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41AB52" w14:textId="77777777" w:rsidR="00577F60" w:rsidRDefault="00577F60" w:rsidP="00577F60">
      <w:pPr>
        <w:shd w:val="clear" w:color="auto" w:fill="FEFEFE"/>
        <w:spacing w:beforeAutospacing="1" w:after="100" w:afterAutospacing="1" w:line="360" w:lineRule="auto"/>
        <w:contextualSpacing/>
        <w:jc w:val="both"/>
        <w:outlineLvl w:val="3"/>
        <w:rPr>
          <w:rFonts w:ascii="Verdana" w:eastAsia="Times New Roman" w:hAnsi="Verdana" w:cs="Arial"/>
          <w:b/>
          <w:bCs/>
          <w:color w:val="000000"/>
          <w:sz w:val="32"/>
          <w:u w:val="single"/>
          <w:lang w:eastAsia="tr-TR"/>
        </w:rPr>
      </w:pPr>
      <w:r w:rsidRPr="00577F60">
        <w:rPr>
          <w:rFonts w:ascii="Verdana" w:eastAsia="Times New Roman" w:hAnsi="Verdana" w:cs="Arial"/>
          <w:b/>
          <w:bCs/>
          <w:color w:val="000000"/>
          <w:sz w:val="32"/>
          <w:u w:val="single"/>
          <w:lang w:eastAsia="tr-TR"/>
        </w:rPr>
        <w:t>BASIN BÜLTENİ</w:t>
      </w:r>
    </w:p>
    <w:p w14:paraId="0E56396A" w14:textId="77777777" w:rsidR="00B3038C" w:rsidRPr="00577F60" w:rsidRDefault="00B3038C" w:rsidP="00577F60">
      <w:pPr>
        <w:shd w:val="clear" w:color="auto" w:fill="FEFEFE"/>
        <w:spacing w:beforeAutospacing="1" w:after="100" w:afterAutospacing="1" w:line="360" w:lineRule="auto"/>
        <w:contextualSpacing/>
        <w:jc w:val="both"/>
        <w:outlineLvl w:val="3"/>
        <w:rPr>
          <w:rFonts w:ascii="Verdana" w:eastAsia="Times New Roman" w:hAnsi="Verdana" w:cs="Arial"/>
          <w:b/>
          <w:bCs/>
          <w:color w:val="000000"/>
          <w:sz w:val="32"/>
          <w:u w:val="single"/>
          <w:lang w:eastAsia="tr-TR"/>
        </w:rPr>
      </w:pPr>
    </w:p>
    <w:p w14:paraId="1CE55C12" w14:textId="77777777" w:rsidR="00426C04" w:rsidRDefault="00426C04" w:rsidP="00B3038C">
      <w:pPr>
        <w:shd w:val="clear" w:color="auto" w:fill="FEFEFE"/>
        <w:spacing w:beforeAutospacing="1" w:after="100" w:afterAutospacing="1" w:line="360" w:lineRule="auto"/>
        <w:contextualSpacing/>
        <w:jc w:val="center"/>
        <w:outlineLvl w:val="3"/>
        <w:rPr>
          <w:rFonts w:ascii="Verdana" w:eastAsia="Times New Roman" w:hAnsi="Verdana" w:cs="Arial"/>
          <w:b/>
          <w:sz w:val="28"/>
        </w:rPr>
      </w:pPr>
      <w:r>
        <w:rPr>
          <w:rFonts w:ascii="Verdana" w:eastAsia="Times New Roman" w:hAnsi="Verdana" w:cs="Arial"/>
          <w:b/>
          <w:sz w:val="28"/>
        </w:rPr>
        <w:t xml:space="preserve">Türk Eğitim Derneği </w:t>
      </w:r>
    </w:p>
    <w:p w14:paraId="2609D9BC" w14:textId="77777777" w:rsidR="00D4368D" w:rsidRDefault="00426C04" w:rsidP="00B3038C">
      <w:pPr>
        <w:shd w:val="clear" w:color="auto" w:fill="FEFEFE"/>
        <w:spacing w:beforeAutospacing="1" w:after="100" w:afterAutospacing="1" w:line="360" w:lineRule="auto"/>
        <w:contextualSpacing/>
        <w:jc w:val="center"/>
        <w:outlineLvl w:val="3"/>
        <w:rPr>
          <w:rFonts w:ascii="Verdana" w:eastAsia="Times New Roman" w:hAnsi="Verdana" w:cs="Arial"/>
          <w:b/>
          <w:sz w:val="28"/>
        </w:rPr>
      </w:pPr>
      <w:r>
        <w:rPr>
          <w:rFonts w:ascii="Verdana" w:eastAsia="Times New Roman" w:hAnsi="Verdana" w:cs="Arial"/>
          <w:b/>
          <w:sz w:val="28"/>
        </w:rPr>
        <w:t>Burs Başvuruları</w:t>
      </w:r>
      <w:r w:rsidR="005B372D">
        <w:rPr>
          <w:rFonts w:ascii="Verdana" w:eastAsia="Times New Roman" w:hAnsi="Verdana" w:cs="Arial"/>
          <w:b/>
          <w:sz w:val="28"/>
        </w:rPr>
        <w:t xml:space="preserve"> </w:t>
      </w:r>
      <w:bookmarkStart w:id="0" w:name="_GoBack"/>
      <w:bookmarkEnd w:id="0"/>
      <w:r w:rsidR="005B372D">
        <w:rPr>
          <w:rFonts w:ascii="Verdana" w:eastAsia="Times New Roman" w:hAnsi="Verdana" w:cs="Arial"/>
          <w:b/>
          <w:sz w:val="28"/>
        </w:rPr>
        <w:t>Devam Ediyor</w:t>
      </w:r>
    </w:p>
    <w:p w14:paraId="62F2C7CD" w14:textId="77777777" w:rsidR="005B372D" w:rsidRDefault="00034770" w:rsidP="00B3038C">
      <w:pPr>
        <w:shd w:val="clear" w:color="auto" w:fill="FEFEFE"/>
        <w:spacing w:beforeAutospacing="1" w:after="100" w:afterAutospacing="1" w:line="360" w:lineRule="auto"/>
        <w:contextualSpacing/>
        <w:jc w:val="center"/>
        <w:outlineLvl w:val="3"/>
        <w:rPr>
          <w:rFonts w:ascii="Verdana" w:eastAsia="Times New Roman" w:hAnsi="Verdana" w:cs="Arial"/>
          <w:b/>
          <w:sz w:val="28"/>
        </w:rPr>
      </w:pPr>
      <w:r>
        <w:rPr>
          <w:rFonts w:ascii="Verdana" w:eastAsia="Times New Roman" w:hAnsi="Verdana" w:cs="Arial"/>
          <w:b/>
          <w:sz w:val="28"/>
        </w:rPr>
        <w:t>Sınav 24 Şubat</w:t>
      </w:r>
      <w:r w:rsidR="005B372D">
        <w:rPr>
          <w:rFonts w:ascii="Verdana" w:eastAsia="Times New Roman" w:hAnsi="Verdana" w:cs="Arial"/>
          <w:b/>
          <w:sz w:val="28"/>
        </w:rPr>
        <w:t>’ta</w:t>
      </w:r>
    </w:p>
    <w:p w14:paraId="16E800C1" w14:textId="77777777" w:rsidR="00B3038C" w:rsidRPr="00B3038C" w:rsidRDefault="00B3038C" w:rsidP="00B3038C">
      <w:pPr>
        <w:shd w:val="clear" w:color="auto" w:fill="FEFEFE"/>
        <w:spacing w:beforeAutospacing="1" w:after="100" w:afterAutospacing="1" w:line="360" w:lineRule="auto"/>
        <w:contextualSpacing/>
        <w:jc w:val="center"/>
        <w:outlineLvl w:val="3"/>
        <w:rPr>
          <w:rFonts w:ascii="Verdana" w:eastAsia="Times New Roman" w:hAnsi="Verdana" w:cs="Arial"/>
          <w:b/>
          <w:sz w:val="28"/>
        </w:rPr>
      </w:pPr>
    </w:p>
    <w:p w14:paraId="5D71BA90" w14:textId="77777777" w:rsidR="00D4368D" w:rsidRPr="00B3038C" w:rsidRDefault="00D4368D" w:rsidP="00B3038C">
      <w:pPr>
        <w:shd w:val="clear" w:color="auto" w:fill="FEFEFE"/>
        <w:spacing w:beforeAutospacing="1" w:after="100" w:afterAutospacing="1" w:line="360" w:lineRule="auto"/>
        <w:contextualSpacing/>
        <w:jc w:val="center"/>
        <w:outlineLvl w:val="3"/>
        <w:rPr>
          <w:rFonts w:ascii="Verdana" w:eastAsia="Times New Roman" w:hAnsi="Verdana" w:cs="Arial"/>
          <w:b/>
          <w:sz w:val="24"/>
        </w:rPr>
      </w:pPr>
      <w:r w:rsidRPr="00B3038C">
        <w:rPr>
          <w:rFonts w:ascii="Verdana" w:eastAsia="Times New Roman" w:hAnsi="Verdana" w:cs="Arial"/>
          <w:b/>
          <w:sz w:val="24"/>
        </w:rPr>
        <w:t xml:space="preserve">Türk Eğitim Derneği’nin, başarılı fakat maddi olanakları yetersiz çocuklara verdiği Tam Eğitim </w:t>
      </w:r>
      <w:proofErr w:type="spellStart"/>
      <w:r w:rsidRPr="00B3038C">
        <w:rPr>
          <w:rFonts w:ascii="Verdana" w:eastAsia="Times New Roman" w:hAnsi="Verdana" w:cs="Arial"/>
          <w:b/>
          <w:sz w:val="24"/>
        </w:rPr>
        <w:t>Bursu’ndan</w:t>
      </w:r>
      <w:proofErr w:type="spellEnd"/>
      <w:r w:rsidRPr="00B3038C">
        <w:rPr>
          <w:rFonts w:ascii="Verdana" w:eastAsia="Times New Roman" w:hAnsi="Verdana" w:cs="Arial"/>
          <w:b/>
          <w:sz w:val="24"/>
        </w:rPr>
        <w:t xml:space="preserve"> faydalanmak iste</w:t>
      </w:r>
      <w:r w:rsidR="00B3038C" w:rsidRPr="00B3038C">
        <w:rPr>
          <w:rFonts w:ascii="Verdana" w:eastAsia="Times New Roman" w:hAnsi="Verdana" w:cs="Arial"/>
          <w:b/>
          <w:sz w:val="24"/>
        </w:rPr>
        <w:t>yenlere yönelik sınav, 24 Şubat 2018’de</w:t>
      </w:r>
      <w:r w:rsidRPr="00B3038C">
        <w:rPr>
          <w:rFonts w:ascii="Verdana" w:eastAsia="Times New Roman" w:hAnsi="Verdana" w:cs="Arial"/>
          <w:b/>
          <w:sz w:val="24"/>
        </w:rPr>
        <w:t xml:space="preserve"> düzenlenec</w:t>
      </w:r>
      <w:r w:rsidR="00B3038C" w:rsidRPr="00B3038C">
        <w:rPr>
          <w:rFonts w:ascii="Verdana" w:eastAsia="Times New Roman" w:hAnsi="Verdana" w:cs="Arial"/>
          <w:b/>
          <w:sz w:val="24"/>
        </w:rPr>
        <w:t>ek. Tam Eğitim Bursu sınavına 11 Şubat 2018</w:t>
      </w:r>
      <w:r w:rsidRPr="00B3038C">
        <w:rPr>
          <w:rFonts w:ascii="Verdana" w:eastAsia="Times New Roman" w:hAnsi="Verdana" w:cs="Arial"/>
          <w:b/>
          <w:sz w:val="24"/>
        </w:rPr>
        <w:t xml:space="preserve"> tarihine kadar www.ted.org.tr adresinden başvurulabiliyor.</w:t>
      </w:r>
    </w:p>
    <w:p w14:paraId="6F0F06F8" w14:textId="77777777" w:rsidR="006477C9" w:rsidRDefault="006477C9" w:rsidP="00577F60">
      <w:pPr>
        <w:shd w:val="clear" w:color="auto" w:fill="FEFEFE"/>
        <w:spacing w:beforeAutospacing="1" w:after="100" w:afterAutospacing="1" w:line="360" w:lineRule="auto"/>
        <w:contextualSpacing/>
        <w:jc w:val="both"/>
        <w:outlineLvl w:val="3"/>
        <w:rPr>
          <w:rFonts w:ascii="Verdana" w:eastAsia="Times New Roman" w:hAnsi="Verdana" w:cs="Arial"/>
        </w:rPr>
      </w:pPr>
    </w:p>
    <w:p w14:paraId="2E8B3E13" w14:textId="77777777" w:rsidR="00FD6913" w:rsidRDefault="006477C9" w:rsidP="00577F60">
      <w:pPr>
        <w:shd w:val="clear" w:color="auto" w:fill="FEFEFE"/>
        <w:spacing w:beforeAutospacing="1" w:after="100" w:afterAutospacing="1" w:line="360" w:lineRule="auto"/>
        <w:contextualSpacing/>
        <w:jc w:val="both"/>
        <w:outlineLvl w:val="3"/>
        <w:rPr>
          <w:rFonts w:ascii="Verdana" w:eastAsia="Times New Roman" w:hAnsi="Verdana" w:cs="Arial"/>
        </w:rPr>
      </w:pPr>
      <w:r>
        <w:rPr>
          <w:rFonts w:ascii="Verdana" w:eastAsia="Times New Roman" w:hAnsi="Verdana" w:cs="Arial"/>
        </w:rPr>
        <w:t xml:space="preserve">Bu yıl </w:t>
      </w:r>
      <w:r w:rsidR="00FD6913" w:rsidRPr="00577F60">
        <w:rPr>
          <w:rFonts w:ascii="Verdana" w:eastAsia="Times New Roman" w:hAnsi="Verdana" w:cs="Arial"/>
        </w:rPr>
        <w:t>24 Şubat 2018 Cum</w:t>
      </w:r>
      <w:r>
        <w:rPr>
          <w:rFonts w:ascii="Verdana" w:eastAsia="Times New Roman" w:hAnsi="Verdana" w:cs="Arial"/>
        </w:rPr>
        <w:t>artesi günü saat 10.00'da, TED O</w:t>
      </w:r>
      <w:r w:rsidR="00FD6913" w:rsidRPr="00577F60">
        <w:rPr>
          <w:rFonts w:ascii="Verdana" w:eastAsia="Times New Roman" w:hAnsi="Verdana" w:cs="Arial"/>
        </w:rPr>
        <w:t>kullarının bulun</w:t>
      </w:r>
      <w:r>
        <w:rPr>
          <w:rFonts w:ascii="Verdana" w:eastAsia="Times New Roman" w:hAnsi="Verdana" w:cs="Arial"/>
        </w:rPr>
        <w:t xml:space="preserve">duğu 35 il/ilçede düzenlenecek olan Tam Eğitim Bursu Sınavı için başvuru süreci 24 Aralık'ta başladı. Başvurular </w:t>
      </w:r>
      <w:r w:rsidRPr="006477C9">
        <w:rPr>
          <w:rFonts w:ascii="Verdana" w:eastAsia="Times New Roman" w:hAnsi="Verdana" w:cs="Arial"/>
        </w:rPr>
        <w:t>11 Şubat 2018 tarihine kadar www.ted.org.tr adresinden yapılabilecek.</w:t>
      </w:r>
      <w:r>
        <w:rPr>
          <w:rFonts w:ascii="Verdana" w:eastAsia="Times New Roman" w:hAnsi="Verdana" w:cs="Arial"/>
        </w:rPr>
        <w:t xml:space="preserve"> Sınavda başarı gösteren m</w:t>
      </w:r>
      <w:r w:rsidR="002501D3" w:rsidRPr="00577F60">
        <w:rPr>
          <w:rFonts w:ascii="Verdana" w:eastAsia="Times New Roman" w:hAnsi="Verdana" w:cs="Arial"/>
        </w:rPr>
        <w:t xml:space="preserve">addi imkanları kısıtlı, fakat akademik olarak başarılı 186 öğrenci </w:t>
      </w:r>
      <w:r w:rsidR="00FD6913" w:rsidRPr="00577F60">
        <w:rPr>
          <w:rFonts w:ascii="Verdana" w:eastAsia="Times New Roman" w:hAnsi="Verdana" w:cs="Arial"/>
        </w:rPr>
        <w:t xml:space="preserve">ortaokuldan </w:t>
      </w:r>
      <w:r w:rsidR="002501D3" w:rsidRPr="00577F60">
        <w:rPr>
          <w:rFonts w:ascii="Verdana" w:eastAsia="Times New Roman" w:hAnsi="Verdana" w:cs="Arial"/>
        </w:rPr>
        <w:t>başlayarak Tam Eğitim Bursu kapsamında eğitim alacak. Burs almaya hak kazanan öğrencilerin eğitim ücreti, kitap-kırtasiye,</w:t>
      </w:r>
      <w:r>
        <w:rPr>
          <w:rFonts w:ascii="Verdana" w:eastAsia="Times New Roman" w:hAnsi="Verdana" w:cs="Arial"/>
        </w:rPr>
        <w:t xml:space="preserve"> okul kıyafeti giderleri, yemek-</w:t>
      </w:r>
      <w:r w:rsidR="002501D3" w:rsidRPr="00577F60">
        <w:rPr>
          <w:rFonts w:ascii="Verdana" w:eastAsia="Times New Roman" w:hAnsi="Verdana" w:cs="Arial"/>
        </w:rPr>
        <w:t xml:space="preserve">servis ücretleri </w:t>
      </w:r>
      <w:r>
        <w:rPr>
          <w:rFonts w:ascii="Verdana" w:eastAsia="Times New Roman" w:hAnsi="Verdana" w:cs="Arial"/>
        </w:rPr>
        <w:t>ve</w:t>
      </w:r>
      <w:r w:rsidR="002501D3" w:rsidRPr="00577F60">
        <w:rPr>
          <w:rFonts w:ascii="Verdana" w:eastAsia="Times New Roman" w:hAnsi="Verdana" w:cs="Arial"/>
        </w:rPr>
        <w:t xml:space="preserve"> yatılı eğitim </w:t>
      </w:r>
      <w:r>
        <w:rPr>
          <w:rFonts w:ascii="Verdana" w:eastAsia="Times New Roman" w:hAnsi="Verdana" w:cs="Arial"/>
        </w:rPr>
        <w:t>alması halinde</w:t>
      </w:r>
      <w:r w:rsidR="002501D3" w:rsidRPr="00577F60">
        <w:rPr>
          <w:rFonts w:ascii="Verdana" w:eastAsia="Times New Roman" w:hAnsi="Verdana" w:cs="Arial"/>
        </w:rPr>
        <w:t xml:space="preserve"> pansiyon giderleri burs kapsamında karşılanacak. Ayrıca öğrencilere cep harçlığı da verilecek.</w:t>
      </w:r>
    </w:p>
    <w:p w14:paraId="2ED91A9F" w14:textId="77777777" w:rsidR="006477C9" w:rsidRPr="006477C9" w:rsidRDefault="006477C9" w:rsidP="00577F60">
      <w:pPr>
        <w:shd w:val="clear" w:color="auto" w:fill="FEFEFE"/>
        <w:spacing w:beforeAutospacing="1" w:after="100" w:afterAutospacing="1" w:line="360" w:lineRule="auto"/>
        <w:contextualSpacing/>
        <w:jc w:val="both"/>
        <w:outlineLvl w:val="3"/>
        <w:rPr>
          <w:rFonts w:ascii="Verdana" w:eastAsia="Times New Roman" w:hAnsi="Verdana" w:cs="Arial"/>
        </w:rPr>
      </w:pPr>
    </w:p>
    <w:p w14:paraId="59DF16AF" w14:textId="77777777" w:rsidR="00FD6913" w:rsidRPr="00577F60" w:rsidRDefault="006477C9" w:rsidP="00577F60">
      <w:pPr>
        <w:shd w:val="clear" w:color="auto" w:fill="FEFEFE"/>
        <w:spacing w:beforeAutospacing="1" w:after="100" w:afterAutospacing="1" w:line="360" w:lineRule="auto"/>
        <w:contextualSpacing/>
        <w:jc w:val="both"/>
        <w:outlineLvl w:val="3"/>
        <w:rPr>
          <w:rFonts w:ascii="Verdana" w:eastAsia="Times New Roman" w:hAnsi="Verdana" w:cs="Arial"/>
          <w:b/>
          <w:bCs/>
          <w:color w:val="000000"/>
          <w:lang w:eastAsia="tr-TR"/>
        </w:rPr>
      </w:pPr>
      <w:r>
        <w:rPr>
          <w:rFonts w:ascii="Verdana" w:eastAsia="Times New Roman" w:hAnsi="Verdana" w:cs="Arial"/>
          <w:b/>
          <w:bCs/>
          <w:color w:val="000000"/>
          <w:lang w:eastAsia="tr-TR"/>
        </w:rPr>
        <w:t>Tam Eğitim Bursu</w:t>
      </w:r>
      <w:r w:rsidRPr="00577F60">
        <w:rPr>
          <w:rFonts w:ascii="Verdana" w:eastAsia="Times New Roman" w:hAnsi="Verdana" w:cs="Arial"/>
          <w:b/>
          <w:bCs/>
          <w:color w:val="000000"/>
          <w:lang w:eastAsia="tr-TR"/>
        </w:rPr>
        <w:t xml:space="preserve"> sınav</w:t>
      </w:r>
      <w:r>
        <w:rPr>
          <w:rFonts w:ascii="Verdana" w:eastAsia="Times New Roman" w:hAnsi="Verdana" w:cs="Arial"/>
          <w:b/>
          <w:bCs/>
          <w:color w:val="000000"/>
          <w:lang w:eastAsia="tr-TR"/>
        </w:rPr>
        <w:t>ı için</w:t>
      </w:r>
      <w:r w:rsidRPr="00577F60">
        <w:rPr>
          <w:rFonts w:ascii="Verdana" w:eastAsia="Times New Roman" w:hAnsi="Verdana" w:cs="Arial"/>
          <w:b/>
          <w:bCs/>
          <w:color w:val="000000"/>
          <w:lang w:eastAsia="tr-TR"/>
        </w:rPr>
        <w:t xml:space="preserve"> başvuru koşulları</w:t>
      </w:r>
    </w:p>
    <w:p w14:paraId="5E761801" w14:textId="77777777" w:rsidR="00FD6913" w:rsidRPr="00577F60" w:rsidRDefault="006477C9" w:rsidP="00577F60">
      <w:pPr>
        <w:shd w:val="clear" w:color="auto" w:fill="FEFEFE"/>
        <w:spacing w:after="180" w:line="360" w:lineRule="auto"/>
        <w:contextualSpacing/>
        <w:jc w:val="both"/>
        <w:rPr>
          <w:rFonts w:ascii="Verdana" w:eastAsia="Times New Roman" w:hAnsi="Verdana" w:cs="Arial"/>
          <w:color w:val="000000"/>
          <w:lang w:eastAsia="tr-TR"/>
        </w:rPr>
      </w:pPr>
      <w:r>
        <w:rPr>
          <w:rFonts w:ascii="Verdana" w:eastAsia="Times New Roman" w:hAnsi="Verdana" w:cs="Arial"/>
          <w:color w:val="000000"/>
          <w:lang w:eastAsia="tr-TR"/>
        </w:rPr>
        <w:t>Sınava başvuracak adayların;</w:t>
      </w:r>
    </w:p>
    <w:p w14:paraId="7383D5CC" w14:textId="77777777" w:rsidR="00FD6913" w:rsidRPr="00577F60" w:rsidRDefault="00FD6913" w:rsidP="00577F60">
      <w:pPr>
        <w:numPr>
          <w:ilvl w:val="0"/>
          <w:numId w:val="1"/>
        </w:numPr>
        <w:shd w:val="clear" w:color="auto" w:fill="FEFEFE"/>
        <w:spacing w:after="0" w:line="360" w:lineRule="auto"/>
        <w:ind w:left="0"/>
        <w:contextualSpacing/>
        <w:jc w:val="both"/>
        <w:rPr>
          <w:rFonts w:ascii="Verdana" w:eastAsia="Times New Roman" w:hAnsi="Verdana" w:cs="Arial"/>
          <w:color w:val="000000"/>
          <w:lang w:eastAsia="tr-TR"/>
        </w:rPr>
      </w:pPr>
      <w:r w:rsidRPr="00577F60">
        <w:rPr>
          <w:rFonts w:ascii="Verdana" w:eastAsia="Times New Roman" w:hAnsi="Verdana" w:cs="Arial"/>
          <w:color w:val="000000"/>
          <w:lang w:eastAsia="tr-TR"/>
        </w:rPr>
        <w:t>T</w:t>
      </w:r>
      <w:r w:rsidR="006477C9">
        <w:rPr>
          <w:rFonts w:ascii="Verdana" w:eastAsia="Times New Roman" w:hAnsi="Verdana" w:cs="Arial"/>
          <w:color w:val="000000"/>
          <w:lang w:eastAsia="tr-TR"/>
        </w:rPr>
        <w:t>ürkiye Cumhuriyeti</w:t>
      </w:r>
      <w:r w:rsidRPr="00577F60">
        <w:rPr>
          <w:rFonts w:ascii="Verdana" w:eastAsia="Times New Roman" w:hAnsi="Verdana" w:cs="Arial"/>
          <w:color w:val="000000"/>
          <w:lang w:eastAsia="tr-TR"/>
        </w:rPr>
        <w:t xml:space="preserve"> vatandaşı olması,</w:t>
      </w:r>
    </w:p>
    <w:p w14:paraId="23ADE17B" w14:textId="77777777" w:rsidR="00FD6913" w:rsidRPr="00577F60" w:rsidRDefault="00FD6913" w:rsidP="00577F60">
      <w:pPr>
        <w:numPr>
          <w:ilvl w:val="0"/>
          <w:numId w:val="1"/>
        </w:numPr>
        <w:shd w:val="clear" w:color="auto" w:fill="FEFEFE"/>
        <w:spacing w:after="0" w:line="360" w:lineRule="auto"/>
        <w:ind w:left="0"/>
        <w:contextualSpacing/>
        <w:jc w:val="both"/>
        <w:rPr>
          <w:rFonts w:ascii="Verdana" w:eastAsia="Times New Roman" w:hAnsi="Verdana" w:cs="Arial"/>
          <w:color w:val="000000"/>
          <w:lang w:eastAsia="tr-TR"/>
        </w:rPr>
      </w:pPr>
      <w:r w:rsidRPr="00577F60">
        <w:rPr>
          <w:rFonts w:ascii="Verdana" w:eastAsia="Times New Roman" w:hAnsi="Verdana" w:cs="Arial"/>
          <w:color w:val="000000"/>
          <w:lang w:eastAsia="tr-TR"/>
        </w:rPr>
        <w:t>2017-</w:t>
      </w:r>
      <w:r w:rsidR="006477C9">
        <w:rPr>
          <w:rFonts w:ascii="Verdana" w:eastAsia="Times New Roman" w:hAnsi="Verdana" w:cs="Arial"/>
          <w:color w:val="000000"/>
          <w:lang w:eastAsia="tr-TR"/>
        </w:rPr>
        <w:t xml:space="preserve">2018 öğretim yılında 4, 5 ve 8’inci </w:t>
      </w:r>
      <w:r w:rsidRPr="00577F60">
        <w:rPr>
          <w:rFonts w:ascii="Verdana" w:eastAsia="Times New Roman" w:hAnsi="Verdana" w:cs="Arial"/>
          <w:color w:val="000000"/>
          <w:lang w:eastAsia="tr-TR"/>
        </w:rPr>
        <w:t>sınıfa devam ediyor olması,</w:t>
      </w:r>
    </w:p>
    <w:p w14:paraId="60AFF496" w14:textId="77777777" w:rsidR="00FD6913" w:rsidRPr="00577F60" w:rsidRDefault="006477C9" w:rsidP="00577F60">
      <w:pPr>
        <w:numPr>
          <w:ilvl w:val="0"/>
          <w:numId w:val="1"/>
        </w:numPr>
        <w:shd w:val="clear" w:color="auto" w:fill="FEFEFE"/>
        <w:spacing w:after="0" w:line="360" w:lineRule="auto"/>
        <w:ind w:left="0"/>
        <w:contextualSpacing/>
        <w:jc w:val="both"/>
        <w:rPr>
          <w:rFonts w:ascii="Verdana" w:eastAsia="Times New Roman" w:hAnsi="Verdana" w:cs="Arial"/>
          <w:color w:val="000000"/>
          <w:lang w:eastAsia="tr-TR"/>
        </w:rPr>
      </w:pPr>
      <w:r>
        <w:rPr>
          <w:rFonts w:ascii="Verdana" w:eastAsia="Times New Roman" w:hAnsi="Verdana" w:cs="Arial"/>
          <w:color w:val="000000"/>
          <w:lang w:eastAsia="tr-TR"/>
        </w:rPr>
        <w:t>5 ve 8’inci</w:t>
      </w:r>
      <w:r w:rsidR="00FD6913" w:rsidRPr="00577F60">
        <w:rPr>
          <w:rFonts w:ascii="Verdana" w:eastAsia="Times New Roman" w:hAnsi="Verdana" w:cs="Arial"/>
          <w:color w:val="000000"/>
          <w:lang w:eastAsia="tr-TR"/>
        </w:rPr>
        <w:t xml:space="preserve"> sınıf öğrencilerinin</w:t>
      </w:r>
      <w:r>
        <w:rPr>
          <w:rFonts w:ascii="Verdana" w:eastAsia="Times New Roman" w:hAnsi="Verdana" w:cs="Arial"/>
          <w:color w:val="000000"/>
          <w:lang w:eastAsia="tr-TR"/>
        </w:rPr>
        <w:t>,</w:t>
      </w:r>
      <w:r w:rsidR="00FD6913" w:rsidRPr="00577F60">
        <w:rPr>
          <w:rFonts w:ascii="Verdana" w:eastAsia="Times New Roman" w:hAnsi="Verdana" w:cs="Arial"/>
          <w:color w:val="000000"/>
          <w:lang w:eastAsia="tr-TR"/>
        </w:rPr>
        <w:t xml:space="preserve"> “bitirdiği sınıfa ait yılsonu karnesinde” </w:t>
      </w:r>
      <w:r>
        <w:rPr>
          <w:rFonts w:ascii="Verdana" w:eastAsia="Times New Roman" w:hAnsi="Verdana" w:cs="Arial"/>
          <w:color w:val="000000"/>
          <w:lang w:eastAsia="tr-TR"/>
        </w:rPr>
        <w:t>(2016-2017 öğretim yılına ait, h</w:t>
      </w:r>
      <w:r w:rsidRPr="00577F60">
        <w:rPr>
          <w:rFonts w:ascii="Verdana" w:eastAsia="Times New Roman" w:hAnsi="Verdana" w:cs="Arial"/>
          <w:color w:val="000000"/>
          <w:lang w:eastAsia="tr-TR"/>
        </w:rPr>
        <w:t>aziran ayında alınmış olan karne</w:t>
      </w:r>
      <w:r>
        <w:rPr>
          <w:rFonts w:ascii="Verdana" w:eastAsia="Times New Roman" w:hAnsi="Verdana" w:cs="Arial"/>
          <w:color w:val="000000"/>
          <w:lang w:eastAsia="tr-TR"/>
        </w:rPr>
        <w:t>de</w:t>
      </w:r>
      <w:r w:rsidRPr="00577F60">
        <w:rPr>
          <w:rFonts w:ascii="Verdana" w:eastAsia="Times New Roman" w:hAnsi="Verdana" w:cs="Arial"/>
          <w:color w:val="000000"/>
          <w:lang w:eastAsia="tr-TR"/>
        </w:rPr>
        <w:t>),</w:t>
      </w:r>
      <w:r>
        <w:rPr>
          <w:rFonts w:ascii="Verdana" w:eastAsia="Times New Roman" w:hAnsi="Verdana" w:cs="Arial"/>
          <w:color w:val="000000"/>
          <w:lang w:eastAsia="tr-TR"/>
        </w:rPr>
        <w:t xml:space="preserve"> </w:t>
      </w:r>
      <w:r w:rsidR="00FD6913" w:rsidRPr="00577F60">
        <w:rPr>
          <w:rFonts w:ascii="Verdana" w:eastAsia="Times New Roman" w:hAnsi="Verdana" w:cs="Arial"/>
          <w:color w:val="000000"/>
          <w:lang w:eastAsia="tr-TR"/>
        </w:rPr>
        <w:t>yıl</w:t>
      </w:r>
      <w:r>
        <w:rPr>
          <w:rFonts w:ascii="Verdana" w:eastAsia="Times New Roman" w:hAnsi="Verdana" w:cs="Arial"/>
          <w:color w:val="000000"/>
          <w:lang w:eastAsia="tr-TR"/>
        </w:rPr>
        <w:t xml:space="preserve"> </w:t>
      </w:r>
      <w:r w:rsidR="00FD6913" w:rsidRPr="00577F60">
        <w:rPr>
          <w:rFonts w:ascii="Verdana" w:eastAsia="Times New Roman" w:hAnsi="Verdana" w:cs="Arial"/>
          <w:color w:val="000000"/>
          <w:lang w:eastAsia="tr-TR"/>
        </w:rPr>
        <w:t>sonu başarı orta</w:t>
      </w:r>
      <w:r>
        <w:rPr>
          <w:rFonts w:ascii="Verdana" w:eastAsia="Times New Roman" w:hAnsi="Verdana" w:cs="Arial"/>
          <w:color w:val="000000"/>
          <w:lang w:eastAsia="tr-TR"/>
        </w:rPr>
        <w:t>lamasının 85 ve üzerinde olması,</w:t>
      </w:r>
    </w:p>
    <w:p w14:paraId="59471494" w14:textId="77777777" w:rsidR="00FD6913" w:rsidRPr="00577F60" w:rsidRDefault="006477C9" w:rsidP="00577F60">
      <w:pPr>
        <w:numPr>
          <w:ilvl w:val="0"/>
          <w:numId w:val="1"/>
        </w:numPr>
        <w:shd w:val="clear" w:color="auto" w:fill="FEFEFE"/>
        <w:spacing w:after="0" w:line="360" w:lineRule="auto"/>
        <w:ind w:left="0"/>
        <w:contextualSpacing/>
        <w:jc w:val="both"/>
        <w:rPr>
          <w:rFonts w:ascii="Verdana" w:eastAsia="Times New Roman" w:hAnsi="Verdana" w:cs="Arial"/>
          <w:color w:val="000000"/>
          <w:lang w:eastAsia="tr-TR"/>
        </w:rPr>
      </w:pPr>
      <w:r w:rsidRPr="00577F60">
        <w:rPr>
          <w:rFonts w:ascii="Verdana" w:eastAsia="Times New Roman" w:hAnsi="Verdana" w:cs="Arial"/>
          <w:color w:val="000000"/>
          <w:lang w:eastAsia="tr-TR"/>
        </w:rPr>
        <w:t>Aile</w:t>
      </w:r>
      <w:r>
        <w:rPr>
          <w:rFonts w:ascii="Verdana" w:eastAsia="Times New Roman" w:hAnsi="Verdana" w:cs="Arial"/>
          <w:color w:val="000000"/>
          <w:lang w:eastAsia="tr-TR"/>
        </w:rPr>
        <w:t>si</w:t>
      </w:r>
      <w:r w:rsidRPr="00577F60">
        <w:rPr>
          <w:rFonts w:ascii="Verdana" w:eastAsia="Times New Roman" w:hAnsi="Verdana" w:cs="Arial"/>
          <w:color w:val="000000"/>
          <w:lang w:eastAsia="tr-TR"/>
        </w:rPr>
        <w:t>nin aylık toplam</w:t>
      </w:r>
      <w:r>
        <w:rPr>
          <w:rFonts w:ascii="Verdana" w:eastAsia="Times New Roman" w:hAnsi="Verdana" w:cs="Arial"/>
          <w:color w:val="000000"/>
          <w:lang w:eastAsia="tr-TR"/>
        </w:rPr>
        <w:t xml:space="preserve"> gelirinin</w:t>
      </w:r>
      <w:r w:rsidRPr="00577F60">
        <w:rPr>
          <w:rFonts w:ascii="Verdana" w:eastAsia="Times New Roman" w:hAnsi="Verdana" w:cs="Arial"/>
          <w:color w:val="000000"/>
          <w:lang w:eastAsia="tr-TR"/>
        </w:rPr>
        <w:t xml:space="preserve"> 4</w:t>
      </w:r>
      <w:r>
        <w:rPr>
          <w:rFonts w:ascii="Verdana" w:eastAsia="Times New Roman" w:hAnsi="Verdana" w:cs="Arial"/>
          <w:color w:val="000000"/>
          <w:lang w:eastAsia="tr-TR"/>
        </w:rPr>
        <w:t>.</w:t>
      </w:r>
      <w:r w:rsidRPr="00577F60">
        <w:rPr>
          <w:rFonts w:ascii="Verdana" w:eastAsia="Times New Roman" w:hAnsi="Verdana" w:cs="Arial"/>
          <w:color w:val="000000"/>
          <w:lang w:eastAsia="tr-TR"/>
        </w:rPr>
        <w:t>500 TL’den düşük olma</w:t>
      </w:r>
      <w:r>
        <w:rPr>
          <w:rFonts w:ascii="Verdana" w:eastAsia="Times New Roman" w:hAnsi="Verdana" w:cs="Arial"/>
          <w:color w:val="000000"/>
          <w:lang w:eastAsia="tr-TR"/>
        </w:rPr>
        <w:t>sı ve e</w:t>
      </w:r>
      <w:r w:rsidR="00FD6913" w:rsidRPr="00577F60">
        <w:rPr>
          <w:rFonts w:ascii="Verdana" w:eastAsia="Times New Roman" w:hAnsi="Verdana" w:cs="Arial"/>
          <w:color w:val="000000"/>
          <w:lang w:eastAsia="tr-TR"/>
        </w:rPr>
        <w:t>konomik koşulları itibariyl</w:t>
      </w:r>
      <w:r>
        <w:rPr>
          <w:rFonts w:ascii="Verdana" w:eastAsia="Times New Roman" w:hAnsi="Verdana" w:cs="Arial"/>
          <w:color w:val="000000"/>
          <w:lang w:eastAsia="tr-TR"/>
        </w:rPr>
        <w:t>e maddi desteğe ihtiyaç duyması gerekiyor</w:t>
      </w:r>
      <w:r w:rsidR="00FD6913" w:rsidRPr="00577F60">
        <w:rPr>
          <w:rFonts w:ascii="Verdana" w:eastAsia="Times New Roman" w:hAnsi="Verdana" w:cs="Arial"/>
          <w:color w:val="000000"/>
          <w:lang w:eastAsia="tr-TR"/>
        </w:rPr>
        <w:t xml:space="preserve">. </w:t>
      </w:r>
    </w:p>
    <w:p w14:paraId="16ED55CC" w14:textId="77777777" w:rsidR="00FD6913" w:rsidRPr="00577F60" w:rsidRDefault="006477C9" w:rsidP="006477C9">
      <w:pPr>
        <w:shd w:val="clear" w:color="auto" w:fill="FEFEFE"/>
        <w:spacing w:after="100" w:line="360" w:lineRule="auto"/>
        <w:contextualSpacing/>
        <w:jc w:val="both"/>
        <w:rPr>
          <w:rFonts w:ascii="Verdana" w:eastAsia="Times New Roman" w:hAnsi="Verdana" w:cs="Arial"/>
          <w:color w:val="000000"/>
          <w:lang w:eastAsia="tr-TR"/>
        </w:rPr>
      </w:pPr>
      <w:r>
        <w:rPr>
          <w:rFonts w:ascii="Verdana" w:eastAsia="Times New Roman" w:hAnsi="Verdana" w:cs="Arial"/>
          <w:color w:val="000000"/>
          <w:lang w:eastAsia="tr-TR"/>
        </w:rPr>
        <w:lastRenderedPageBreak/>
        <w:t xml:space="preserve">Ayrıca, </w:t>
      </w:r>
      <w:r w:rsidR="00FD6913" w:rsidRPr="00577F60">
        <w:rPr>
          <w:rFonts w:ascii="Verdana" w:eastAsia="Times New Roman" w:hAnsi="Verdana" w:cs="Arial"/>
          <w:color w:val="000000"/>
          <w:lang w:eastAsia="tr-TR"/>
        </w:rPr>
        <w:t>Türk Eğitim Derneği’ne bağlı okullarda öğrenimini sü</w:t>
      </w:r>
      <w:r>
        <w:rPr>
          <w:rFonts w:ascii="Verdana" w:eastAsia="Times New Roman" w:hAnsi="Verdana" w:cs="Arial"/>
          <w:color w:val="000000"/>
          <w:lang w:eastAsia="tr-TR"/>
        </w:rPr>
        <w:t>rdüren öğrenciler sınava başvuramıyor</w:t>
      </w:r>
      <w:r w:rsidR="00FD6913" w:rsidRPr="00577F60">
        <w:rPr>
          <w:rFonts w:ascii="Verdana" w:eastAsia="Times New Roman" w:hAnsi="Verdana" w:cs="Arial"/>
          <w:color w:val="000000"/>
          <w:lang w:eastAsia="tr-TR"/>
        </w:rPr>
        <w:t>.</w:t>
      </w:r>
    </w:p>
    <w:p w14:paraId="2A013965" w14:textId="77777777" w:rsidR="00FD6913" w:rsidRPr="00577F60" w:rsidRDefault="006477C9" w:rsidP="00577F60">
      <w:pPr>
        <w:pStyle w:val="NormalWeb"/>
        <w:spacing w:line="360" w:lineRule="auto"/>
        <w:contextualSpacing/>
        <w:jc w:val="both"/>
        <w:rPr>
          <w:rFonts w:ascii="Verdana" w:hAnsi="Verdana" w:cs="Helvetica"/>
          <w:sz w:val="21"/>
          <w:szCs w:val="21"/>
        </w:rPr>
      </w:pPr>
      <w:r>
        <w:rPr>
          <w:rStyle w:val="Gl"/>
          <w:rFonts w:ascii="Verdana" w:hAnsi="Verdana" w:cs="Helvetica"/>
          <w:sz w:val="21"/>
          <w:szCs w:val="21"/>
        </w:rPr>
        <w:t>Tam Eğitim Bursu sınavı 35 il ve ilçede düzenlenecek</w:t>
      </w:r>
    </w:p>
    <w:p w14:paraId="0C0399B5" w14:textId="77777777" w:rsidR="00CC794B" w:rsidRDefault="00FD6913" w:rsidP="00CC794B">
      <w:pPr>
        <w:spacing w:line="360" w:lineRule="auto"/>
        <w:contextualSpacing/>
        <w:jc w:val="both"/>
        <w:rPr>
          <w:rFonts w:ascii="Verdana" w:hAnsi="Verdana"/>
        </w:rPr>
      </w:pPr>
      <w:r w:rsidRPr="00577F60">
        <w:rPr>
          <w:rFonts w:ascii="Verdana" w:hAnsi="Verdana" w:cs="Arial"/>
        </w:rPr>
        <w:t>TED Okulları tarafından Tam E</w:t>
      </w:r>
      <w:r w:rsidR="006477C9">
        <w:rPr>
          <w:rFonts w:ascii="Verdana" w:hAnsi="Verdana" w:cs="Arial"/>
        </w:rPr>
        <w:t xml:space="preserve">ğitim Bursu Sınavı yapılacak olan 35 il/ilçe merkezi ve sınavın düzenleneceği okullar şöyle: </w:t>
      </w:r>
      <w:r w:rsidR="00CC794B">
        <w:rPr>
          <w:rFonts w:ascii="Verdana" w:hAnsi="Verdana"/>
        </w:rPr>
        <w:t>TED</w:t>
      </w:r>
      <w:r w:rsidR="00CC794B" w:rsidRPr="00577F60">
        <w:rPr>
          <w:rFonts w:ascii="Verdana" w:hAnsi="Verdana"/>
        </w:rPr>
        <w:t xml:space="preserve"> Adana Koleji</w:t>
      </w:r>
      <w:r w:rsidR="00CC794B">
        <w:rPr>
          <w:rFonts w:ascii="Verdana" w:hAnsi="Verdana"/>
        </w:rPr>
        <w:t>, TED</w:t>
      </w:r>
      <w:r w:rsidR="00CC794B" w:rsidRPr="00577F60">
        <w:rPr>
          <w:rFonts w:ascii="Verdana" w:hAnsi="Verdana"/>
        </w:rPr>
        <w:t xml:space="preserve"> Afyon Koleji</w:t>
      </w:r>
      <w:r w:rsidR="00CC794B">
        <w:rPr>
          <w:rFonts w:ascii="Verdana" w:hAnsi="Verdana"/>
        </w:rPr>
        <w:t>, TED</w:t>
      </w:r>
      <w:r w:rsidR="00CC794B" w:rsidRPr="00577F60">
        <w:rPr>
          <w:rFonts w:ascii="Verdana" w:hAnsi="Verdana"/>
        </w:rPr>
        <w:t xml:space="preserve"> Alanya Koleji</w:t>
      </w:r>
      <w:r w:rsidR="00CC794B">
        <w:rPr>
          <w:rFonts w:ascii="Verdana" w:hAnsi="Verdana"/>
        </w:rPr>
        <w:t>, TED</w:t>
      </w:r>
      <w:r w:rsidR="00CC794B" w:rsidRPr="00577F60">
        <w:rPr>
          <w:rFonts w:ascii="Verdana" w:hAnsi="Verdana"/>
        </w:rPr>
        <w:t xml:space="preserve"> Aliağa Koleji</w:t>
      </w:r>
      <w:r w:rsidR="00CC794B">
        <w:rPr>
          <w:rFonts w:ascii="Verdana" w:hAnsi="Verdana"/>
        </w:rPr>
        <w:t>, TED</w:t>
      </w:r>
      <w:r w:rsidR="00CC794B" w:rsidRPr="00577F60">
        <w:rPr>
          <w:rFonts w:ascii="Verdana" w:hAnsi="Verdana"/>
        </w:rPr>
        <w:t xml:space="preserve"> Ankara Koleji</w:t>
      </w:r>
      <w:r w:rsidR="00CC794B">
        <w:rPr>
          <w:rFonts w:ascii="Verdana" w:hAnsi="Verdana"/>
        </w:rPr>
        <w:t>, TED</w:t>
      </w:r>
      <w:r w:rsidR="00CC794B" w:rsidRPr="00577F60">
        <w:rPr>
          <w:rFonts w:ascii="Verdana" w:hAnsi="Verdana"/>
        </w:rPr>
        <w:t xml:space="preserve"> Antalya Koleji</w:t>
      </w:r>
      <w:r w:rsidR="00CC794B">
        <w:rPr>
          <w:rFonts w:ascii="Verdana" w:hAnsi="Verdana"/>
        </w:rPr>
        <w:t>, TED</w:t>
      </w:r>
      <w:r w:rsidR="00CC794B" w:rsidRPr="00577F60">
        <w:rPr>
          <w:rFonts w:ascii="Verdana" w:hAnsi="Verdana"/>
        </w:rPr>
        <w:t xml:space="preserve"> Atakent Koleji</w:t>
      </w:r>
      <w:r w:rsidR="00CC794B">
        <w:rPr>
          <w:rFonts w:ascii="Verdana" w:hAnsi="Verdana"/>
        </w:rPr>
        <w:t>, TED</w:t>
      </w:r>
      <w:r w:rsidR="00CC794B" w:rsidRPr="00577F60">
        <w:rPr>
          <w:rFonts w:ascii="Verdana" w:hAnsi="Verdana"/>
        </w:rPr>
        <w:t xml:space="preserve"> Batman Koleji</w:t>
      </w:r>
      <w:r w:rsidR="00CC794B">
        <w:rPr>
          <w:rFonts w:ascii="Verdana" w:hAnsi="Verdana"/>
        </w:rPr>
        <w:t>, TED</w:t>
      </w:r>
      <w:r w:rsidR="00CC794B" w:rsidRPr="00577F60">
        <w:rPr>
          <w:rFonts w:ascii="Verdana" w:hAnsi="Verdana"/>
        </w:rPr>
        <w:t xml:space="preserve"> Bodrum Koleji</w:t>
      </w:r>
      <w:r w:rsidR="00CC794B">
        <w:rPr>
          <w:rFonts w:ascii="Verdana" w:hAnsi="Verdana"/>
        </w:rPr>
        <w:t>, TED</w:t>
      </w:r>
      <w:r w:rsidR="00CC794B" w:rsidRPr="00577F60">
        <w:rPr>
          <w:rFonts w:ascii="Verdana" w:hAnsi="Verdana"/>
        </w:rPr>
        <w:t xml:space="preserve"> Bursa Koleji</w:t>
      </w:r>
      <w:r w:rsidR="00CC794B">
        <w:rPr>
          <w:rFonts w:ascii="Verdana" w:hAnsi="Verdana"/>
        </w:rPr>
        <w:t>, TED</w:t>
      </w:r>
      <w:r w:rsidR="00CC794B" w:rsidRPr="00577F60">
        <w:rPr>
          <w:rFonts w:ascii="Verdana" w:hAnsi="Verdana"/>
        </w:rPr>
        <w:t xml:space="preserve"> Çorum Koleji</w:t>
      </w:r>
      <w:r w:rsidR="00CC794B">
        <w:rPr>
          <w:rFonts w:ascii="Verdana" w:hAnsi="Verdana"/>
        </w:rPr>
        <w:t>, TED</w:t>
      </w:r>
      <w:r w:rsidR="00CC794B" w:rsidRPr="00577F60">
        <w:rPr>
          <w:rFonts w:ascii="Verdana" w:hAnsi="Verdana"/>
        </w:rPr>
        <w:t xml:space="preserve"> Denizli Koleji</w:t>
      </w:r>
      <w:r w:rsidR="00CC794B">
        <w:rPr>
          <w:rFonts w:ascii="Verdana" w:hAnsi="Verdana"/>
        </w:rPr>
        <w:t>, TED</w:t>
      </w:r>
      <w:r w:rsidR="00CC794B" w:rsidRPr="00577F60">
        <w:rPr>
          <w:rFonts w:ascii="Verdana" w:hAnsi="Verdana"/>
        </w:rPr>
        <w:t xml:space="preserve"> Diyarbakır Koleji</w:t>
      </w:r>
      <w:r w:rsidR="00CC794B">
        <w:rPr>
          <w:rFonts w:ascii="Verdana" w:hAnsi="Verdana"/>
        </w:rPr>
        <w:t>, TED</w:t>
      </w:r>
      <w:r w:rsidR="00CC794B" w:rsidRPr="00577F60">
        <w:rPr>
          <w:rFonts w:ascii="Verdana" w:hAnsi="Verdana"/>
        </w:rPr>
        <w:t xml:space="preserve"> Ege Koleji</w:t>
      </w:r>
      <w:r w:rsidR="00CC794B">
        <w:rPr>
          <w:rFonts w:ascii="Verdana" w:hAnsi="Verdana"/>
        </w:rPr>
        <w:t>, TED</w:t>
      </w:r>
      <w:r w:rsidR="00CC794B" w:rsidRPr="00577F60">
        <w:rPr>
          <w:rFonts w:ascii="Verdana" w:hAnsi="Verdana"/>
        </w:rPr>
        <w:t xml:space="preserve"> Elazığ Koleji</w:t>
      </w:r>
      <w:r w:rsidR="00CC794B">
        <w:rPr>
          <w:rFonts w:ascii="Verdana" w:hAnsi="Verdana"/>
        </w:rPr>
        <w:t>, TED</w:t>
      </w:r>
      <w:r w:rsidR="00CC794B" w:rsidRPr="00577F60">
        <w:rPr>
          <w:rFonts w:ascii="Verdana" w:hAnsi="Verdana"/>
        </w:rPr>
        <w:t xml:space="preserve"> Eskişehir Koleji</w:t>
      </w:r>
      <w:r w:rsidR="00CC794B">
        <w:rPr>
          <w:rFonts w:ascii="Verdana" w:hAnsi="Verdana"/>
        </w:rPr>
        <w:t>, TED</w:t>
      </w:r>
      <w:r w:rsidR="00CC794B" w:rsidRPr="00577F60">
        <w:rPr>
          <w:rFonts w:ascii="Verdana" w:hAnsi="Verdana"/>
        </w:rPr>
        <w:t xml:space="preserve"> Gaziantep Koleji</w:t>
      </w:r>
      <w:r w:rsidR="00CC794B">
        <w:rPr>
          <w:rFonts w:ascii="Verdana" w:hAnsi="Verdana"/>
        </w:rPr>
        <w:t>, TED</w:t>
      </w:r>
      <w:r w:rsidR="00CC794B" w:rsidRPr="00577F60">
        <w:rPr>
          <w:rFonts w:ascii="Verdana" w:hAnsi="Verdana"/>
        </w:rPr>
        <w:t xml:space="preserve"> Hatay Koleji</w:t>
      </w:r>
      <w:r w:rsidR="00CC794B">
        <w:rPr>
          <w:rFonts w:ascii="Verdana" w:hAnsi="Verdana"/>
        </w:rPr>
        <w:t>, TED</w:t>
      </w:r>
      <w:r w:rsidR="00CC794B" w:rsidRPr="00577F60">
        <w:rPr>
          <w:rFonts w:ascii="Verdana" w:hAnsi="Verdana"/>
        </w:rPr>
        <w:t xml:space="preserve"> Isparta Koleji</w:t>
      </w:r>
      <w:r w:rsidR="00CC794B">
        <w:rPr>
          <w:rFonts w:ascii="Verdana" w:hAnsi="Verdana"/>
        </w:rPr>
        <w:t>, TED</w:t>
      </w:r>
      <w:r w:rsidR="00CC794B" w:rsidRPr="00577F60">
        <w:rPr>
          <w:rFonts w:ascii="Verdana" w:hAnsi="Verdana"/>
        </w:rPr>
        <w:t xml:space="preserve"> İzmir Koleji</w:t>
      </w:r>
      <w:r w:rsidR="00CC794B">
        <w:rPr>
          <w:rFonts w:ascii="Verdana" w:hAnsi="Verdana"/>
        </w:rPr>
        <w:t>, TED</w:t>
      </w:r>
      <w:r w:rsidR="00CC794B" w:rsidRPr="00577F60">
        <w:rPr>
          <w:rFonts w:ascii="Verdana" w:hAnsi="Verdana"/>
        </w:rPr>
        <w:t xml:space="preserve"> Karabük Koleji</w:t>
      </w:r>
      <w:r w:rsidR="00CC794B">
        <w:rPr>
          <w:rFonts w:ascii="Verdana" w:hAnsi="Verdana"/>
        </w:rPr>
        <w:t>, TED</w:t>
      </w:r>
      <w:r w:rsidR="00CC794B" w:rsidRPr="00577F60">
        <w:rPr>
          <w:rFonts w:ascii="Verdana" w:hAnsi="Verdana"/>
        </w:rPr>
        <w:t xml:space="preserve"> Kayseri Koleji</w:t>
      </w:r>
      <w:r w:rsidR="00CC794B">
        <w:rPr>
          <w:rFonts w:ascii="Verdana" w:hAnsi="Verdana"/>
        </w:rPr>
        <w:t>, TED</w:t>
      </w:r>
      <w:r w:rsidR="00CC794B" w:rsidRPr="00577F60">
        <w:rPr>
          <w:rFonts w:ascii="Verdana" w:hAnsi="Verdana"/>
        </w:rPr>
        <w:t xml:space="preserve"> </w:t>
      </w:r>
      <w:r w:rsidR="00CC794B">
        <w:rPr>
          <w:rFonts w:ascii="Verdana" w:hAnsi="Verdana"/>
        </w:rPr>
        <w:t>Karadeniz</w:t>
      </w:r>
      <w:r w:rsidR="00CC794B" w:rsidRPr="00577F60">
        <w:rPr>
          <w:rFonts w:ascii="Verdana" w:hAnsi="Verdana"/>
        </w:rPr>
        <w:t xml:space="preserve"> Ereğli</w:t>
      </w:r>
      <w:r w:rsidR="00CC794B">
        <w:rPr>
          <w:rFonts w:ascii="Verdana" w:hAnsi="Verdana"/>
        </w:rPr>
        <w:t>si</w:t>
      </w:r>
      <w:r w:rsidR="00CC794B" w:rsidRPr="00577F60">
        <w:rPr>
          <w:rFonts w:ascii="Verdana" w:hAnsi="Verdana"/>
        </w:rPr>
        <w:t xml:space="preserve"> Koleji</w:t>
      </w:r>
      <w:r w:rsidR="00CC794B">
        <w:rPr>
          <w:rFonts w:ascii="Verdana" w:hAnsi="Verdana"/>
        </w:rPr>
        <w:t>, TED</w:t>
      </w:r>
      <w:r w:rsidR="00CC794B" w:rsidRPr="00577F60">
        <w:rPr>
          <w:rFonts w:ascii="Verdana" w:hAnsi="Verdana"/>
        </w:rPr>
        <w:t xml:space="preserve"> Kocaeli Koleji</w:t>
      </w:r>
      <w:r w:rsidR="00CC794B">
        <w:rPr>
          <w:rFonts w:ascii="Verdana" w:hAnsi="Verdana"/>
        </w:rPr>
        <w:t>, TED</w:t>
      </w:r>
      <w:r w:rsidR="00CC794B" w:rsidRPr="00577F60">
        <w:rPr>
          <w:rFonts w:ascii="Verdana" w:hAnsi="Verdana"/>
        </w:rPr>
        <w:t xml:space="preserve"> Konya Koleji</w:t>
      </w:r>
      <w:r w:rsidR="00CC794B">
        <w:rPr>
          <w:rFonts w:ascii="Verdana" w:hAnsi="Verdana"/>
        </w:rPr>
        <w:t>, TED Konya</w:t>
      </w:r>
      <w:r w:rsidR="00CC794B" w:rsidRPr="00577F60">
        <w:rPr>
          <w:rFonts w:ascii="Verdana" w:hAnsi="Verdana"/>
        </w:rPr>
        <w:t xml:space="preserve"> Ereğli Koleji</w:t>
      </w:r>
      <w:r w:rsidR="00CC794B">
        <w:rPr>
          <w:rFonts w:ascii="Verdana" w:hAnsi="Verdana"/>
        </w:rPr>
        <w:t>, TED</w:t>
      </w:r>
      <w:r w:rsidR="00CC794B" w:rsidRPr="00577F60">
        <w:rPr>
          <w:rFonts w:ascii="Verdana" w:hAnsi="Verdana"/>
        </w:rPr>
        <w:t xml:space="preserve"> Malatya Koleji</w:t>
      </w:r>
      <w:r w:rsidR="00CC794B">
        <w:rPr>
          <w:rFonts w:ascii="Verdana" w:hAnsi="Verdana"/>
        </w:rPr>
        <w:t>, TED</w:t>
      </w:r>
      <w:r w:rsidR="00CC794B" w:rsidRPr="00577F60">
        <w:rPr>
          <w:rFonts w:ascii="Verdana" w:hAnsi="Verdana"/>
        </w:rPr>
        <w:t xml:space="preserve"> Mersin Koleji</w:t>
      </w:r>
      <w:r w:rsidR="00CC794B">
        <w:rPr>
          <w:rFonts w:ascii="Verdana" w:hAnsi="Verdana"/>
        </w:rPr>
        <w:t>, TED</w:t>
      </w:r>
      <w:r w:rsidR="00CC794B" w:rsidRPr="00577F60">
        <w:rPr>
          <w:rFonts w:ascii="Verdana" w:hAnsi="Verdana"/>
        </w:rPr>
        <w:t xml:space="preserve"> Polatlı Koleji</w:t>
      </w:r>
      <w:r w:rsidR="00CC794B">
        <w:rPr>
          <w:rFonts w:ascii="Verdana" w:hAnsi="Verdana"/>
        </w:rPr>
        <w:t>, TED</w:t>
      </w:r>
      <w:r w:rsidR="00CC794B" w:rsidRPr="00577F60">
        <w:rPr>
          <w:rFonts w:ascii="Verdana" w:hAnsi="Verdana"/>
        </w:rPr>
        <w:t xml:space="preserve"> Rönesans Koleji</w:t>
      </w:r>
      <w:r w:rsidR="00CC794B">
        <w:rPr>
          <w:rFonts w:ascii="Verdana" w:hAnsi="Verdana"/>
        </w:rPr>
        <w:t>, TED</w:t>
      </w:r>
      <w:r w:rsidR="00CC794B" w:rsidRPr="00577F60">
        <w:rPr>
          <w:rFonts w:ascii="Verdana" w:hAnsi="Verdana"/>
        </w:rPr>
        <w:t xml:space="preserve"> Samsun Koleji</w:t>
      </w:r>
      <w:r w:rsidR="00CC794B">
        <w:rPr>
          <w:rFonts w:ascii="Verdana" w:hAnsi="Verdana"/>
        </w:rPr>
        <w:t>, TED</w:t>
      </w:r>
      <w:r w:rsidR="00CC794B" w:rsidRPr="00577F60">
        <w:rPr>
          <w:rFonts w:ascii="Verdana" w:hAnsi="Verdana"/>
        </w:rPr>
        <w:t xml:space="preserve"> Sivas Koleji</w:t>
      </w:r>
      <w:r w:rsidR="00CC794B">
        <w:rPr>
          <w:rFonts w:ascii="Verdana" w:hAnsi="Verdana"/>
        </w:rPr>
        <w:t>, TED</w:t>
      </w:r>
      <w:r w:rsidR="00CC794B" w:rsidRPr="00577F60">
        <w:rPr>
          <w:rFonts w:ascii="Verdana" w:hAnsi="Verdana"/>
        </w:rPr>
        <w:t xml:space="preserve"> Şanlıurfa Koleji</w:t>
      </w:r>
      <w:r w:rsidR="00CC794B">
        <w:rPr>
          <w:rFonts w:ascii="Verdana" w:hAnsi="Verdana"/>
        </w:rPr>
        <w:t>, TED</w:t>
      </w:r>
      <w:r w:rsidR="00CC794B" w:rsidRPr="00577F60">
        <w:rPr>
          <w:rFonts w:ascii="Verdana" w:hAnsi="Verdana"/>
        </w:rPr>
        <w:t xml:space="preserve"> Trabzon Koleji</w:t>
      </w:r>
      <w:r w:rsidR="00CC794B">
        <w:rPr>
          <w:rFonts w:ascii="Verdana" w:hAnsi="Verdana"/>
        </w:rPr>
        <w:t>, TED</w:t>
      </w:r>
      <w:r w:rsidR="00CC794B" w:rsidRPr="00577F60">
        <w:rPr>
          <w:rFonts w:ascii="Verdana" w:hAnsi="Verdana"/>
        </w:rPr>
        <w:t xml:space="preserve"> Zonguldak Koleji</w:t>
      </w:r>
      <w:r w:rsidR="006477C9">
        <w:rPr>
          <w:rFonts w:ascii="Verdana" w:hAnsi="Verdana"/>
        </w:rPr>
        <w:t>.</w:t>
      </w:r>
    </w:p>
    <w:p w14:paraId="012C6935" w14:textId="77777777" w:rsidR="00CC794B" w:rsidRDefault="00CC794B" w:rsidP="00CC794B">
      <w:pPr>
        <w:spacing w:line="360" w:lineRule="auto"/>
        <w:contextualSpacing/>
        <w:jc w:val="both"/>
        <w:rPr>
          <w:rFonts w:ascii="Verdana" w:hAnsi="Verdana"/>
          <w:b/>
        </w:rPr>
      </w:pPr>
    </w:p>
    <w:p w14:paraId="1FCCCF6D" w14:textId="77777777" w:rsidR="00CC794B" w:rsidRPr="00CC794B" w:rsidRDefault="00CC794B" w:rsidP="00CC794B">
      <w:pPr>
        <w:spacing w:line="360" w:lineRule="auto"/>
        <w:contextualSpacing/>
        <w:jc w:val="both"/>
        <w:rPr>
          <w:rFonts w:ascii="Verdana" w:hAnsi="Verdana"/>
          <w:b/>
        </w:rPr>
      </w:pPr>
      <w:r w:rsidRPr="00CC794B">
        <w:rPr>
          <w:rFonts w:ascii="Verdana" w:hAnsi="Verdana"/>
          <w:b/>
        </w:rPr>
        <w:t>“Tam Eğitim Bursu” nedir?</w:t>
      </w:r>
    </w:p>
    <w:p w14:paraId="0F3E52C8" w14:textId="77777777" w:rsidR="00CC794B" w:rsidRDefault="00CC794B" w:rsidP="00CC794B">
      <w:pPr>
        <w:spacing w:line="360" w:lineRule="auto"/>
        <w:contextualSpacing/>
        <w:jc w:val="both"/>
        <w:rPr>
          <w:rFonts w:ascii="Verdana" w:hAnsi="Verdana"/>
        </w:rPr>
      </w:pPr>
      <w:r w:rsidRPr="00CC794B">
        <w:rPr>
          <w:rFonts w:ascii="Verdana" w:hAnsi="Verdana"/>
        </w:rPr>
        <w:t>Türk Eğitim Derneği’nin 2003–2004 öğrenim yılında başlattığı burs düzenlemesiyle, başarılı fakat ekonomik yetersizlikler yaşayan öğrenciler “Tam Eğitim Bursu” (TEB) kapsamında okutuluyor. “Tam Eğitim Bursu”, burs desteği verilen öğrencilerin eğitim, servis, yemek, giyim, kitap-kırtasiye giderlerini ve harçlıklarını üniversite lisans eğitiminin sonuna kadar karşılıyor. “Tam Eğitim Bursu” alan öğrenciler, öğrenimlerinin üniversiteye kadar olan kısmını Türk Eğitim Derneği okullarında sürdürüyorlar.</w:t>
      </w:r>
    </w:p>
    <w:p w14:paraId="64FA7AE3" w14:textId="77777777" w:rsidR="00CC794B" w:rsidRDefault="00CC794B" w:rsidP="00CC794B">
      <w:pPr>
        <w:spacing w:line="360" w:lineRule="auto"/>
        <w:contextualSpacing/>
        <w:jc w:val="both"/>
        <w:rPr>
          <w:rFonts w:ascii="Verdana" w:hAnsi="Verdana"/>
        </w:rPr>
      </w:pPr>
    </w:p>
    <w:p w14:paraId="78494FCF" w14:textId="77777777" w:rsidR="00CC794B" w:rsidRPr="00CC794B" w:rsidRDefault="00CC794B" w:rsidP="00CC794B">
      <w:pPr>
        <w:spacing w:line="360" w:lineRule="auto"/>
        <w:contextualSpacing/>
        <w:jc w:val="both"/>
        <w:rPr>
          <w:rFonts w:ascii="Verdana" w:hAnsi="Verdana"/>
          <w:b/>
        </w:rPr>
      </w:pPr>
      <w:r w:rsidRPr="00CC794B">
        <w:rPr>
          <w:rFonts w:ascii="Verdana" w:hAnsi="Verdana"/>
          <w:b/>
        </w:rPr>
        <w:t>“10.000 Genç Meşale Daha Aydınlık Türkiye” kampanyası hakkında</w:t>
      </w:r>
    </w:p>
    <w:p w14:paraId="2F87AB97" w14:textId="77777777" w:rsidR="00FD6913" w:rsidRPr="00577F60" w:rsidRDefault="00CC794B" w:rsidP="00CC794B">
      <w:pPr>
        <w:spacing w:line="360" w:lineRule="auto"/>
        <w:contextualSpacing/>
        <w:jc w:val="both"/>
        <w:rPr>
          <w:rFonts w:ascii="Verdana" w:hAnsi="Verdana"/>
        </w:rPr>
      </w:pPr>
      <w:r w:rsidRPr="00CC794B">
        <w:rPr>
          <w:rFonts w:ascii="Verdana" w:hAnsi="Verdana"/>
        </w:rPr>
        <w:t>Türk Eğitim Derneği, başlattığı “10.000 Genç Meşale Daha Aydınlık Türkiye” kampanyasıyla başarılı ama maddi imkanları olmayan öğrencilere Tam Eğitim Bursu vermektedir ve burs verdiği öğrencilere sadece maddi destek sağlamakla kalmayıp, öğrencilerin üniversite sonuna kadar tüm eğitim masraflarını karşılamaktadır. Öğrencilerin eğitim hayatı boyunca takibi yapılmakta, gelişimleri uzmanlar aracılığıyla izlenmekte ve barınmasından servisine, kıyafetinden cep harçlığına kadar tüm ihtiyaçları karşılanmaktadır.</w:t>
      </w:r>
    </w:p>
    <w:p w14:paraId="02CE8F35" w14:textId="77777777" w:rsidR="00FD5287" w:rsidRDefault="00FD5287" w:rsidP="00577F60">
      <w:pPr>
        <w:spacing w:line="360" w:lineRule="auto"/>
        <w:contextualSpacing/>
        <w:jc w:val="both"/>
        <w:rPr>
          <w:rFonts w:ascii="Verdana" w:hAnsi="Verdana"/>
        </w:rPr>
      </w:pPr>
    </w:p>
    <w:p w14:paraId="4958A571" w14:textId="77777777" w:rsidR="00577F60" w:rsidRPr="00577F60" w:rsidRDefault="00577F60" w:rsidP="00577F60">
      <w:pPr>
        <w:spacing w:line="360" w:lineRule="auto"/>
        <w:contextualSpacing/>
        <w:jc w:val="both"/>
        <w:rPr>
          <w:rFonts w:ascii="Verdana" w:hAnsi="Verdana"/>
        </w:rPr>
      </w:pPr>
    </w:p>
    <w:p w14:paraId="68CFBAF0" w14:textId="77777777" w:rsidR="00FD5287" w:rsidRPr="00577F60" w:rsidRDefault="00FD5287" w:rsidP="00577F60">
      <w:pPr>
        <w:pStyle w:val="NormalWeb"/>
        <w:spacing w:line="360" w:lineRule="auto"/>
        <w:contextualSpacing/>
        <w:jc w:val="both"/>
        <w:rPr>
          <w:rFonts w:ascii="Verdana" w:hAnsi="Verdana"/>
          <w:b/>
          <w:color w:val="000000"/>
          <w:sz w:val="18"/>
          <w:szCs w:val="27"/>
        </w:rPr>
      </w:pPr>
      <w:r w:rsidRPr="00577F60">
        <w:rPr>
          <w:rFonts w:ascii="Verdana" w:hAnsi="Verdana"/>
          <w:b/>
          <w:color w:val="000000"/>
          <w:sz w:val="18"/>
          <w:szCs w:val="27"/>
        </w:rPr>
        <w:t>İlgili Kişi:</w:t>
      </w:r>
    </w:p>
    <w:p w14:paraId="044386B2" w14:textId="77777777" w:rsidR="00FD5287" w:rsidRPr="00577F60" w:rsidRDefault="00FD5287" w:rsidP="00577F60">
      <w:pPr>
        <w:pStyle w:val="NormalWeb"/>
        <w:spacing w:line="360" w:lineRule="auto"/>
        <w:contextualSpacing/>
        <w:jc w:val="both"/>
        <w:rPr>
          <w:rFonts w:ascii="Verdana" w:hAnsi="Verdana"/>
          <w:color w:val="000000"/>
          <w:sz w:val="18"/>
          <w:szCs w:val="27"/>
        </w:rPr>
      </w:pPr>
      <w:r w:rsidRPr="00577F60">
        <w:rPr>
          <w:rFonts w:ascii="Verdana" w:hAnsi="Verdana"/>
          <w:color w:val="000000"/>
          <w:sz w:val="18"/>
          <w:szCs w:val="27"/>
        </w:rPr>
        <w:t>Cumhur Karabacakoğlu</w:t>
      </w:r>
    </w:p>
    <w:p w14:paraId="2D9317A8" w14:textId="77777777" w:rsidR="00FD5287" w:rsidRPr="00577F60" w:rsidRDefault="00FD5287" w:rsidP="00577F60">
      <w:pPr>
        <w:pStyle w:val="NormalWeb"/>
        <w:spacing w:line="360" w:lineRule="auto"/>
        <w:contextualSpacing/>
        <w:jc w:val="both"/>
        <w:rPr>
          <w:rFonts w:ascii="Verdana" w:hAnsi="Verdana"/>
          <w:color w:val="000000"/>
          <w:sz w:val="18"/>
          <w:szCs w:val="27"/>
        </w:rPr>
      </w:pPr>
      <w:r w:rsidRPr="00577F60">
        <w:rPr>
          <w:rFonts w:ascii="Verdana" w:hAnsi="Verdana"/>
          <w:color w:val="000000"/>
          <w:sz w:val="18"/>
          <w:szCs w:val="27"/>
        </w:rPr>
        <w:t xml:space="preserve">Marjinal </w:t>
      </w:r>
      <w:proofErr w:type="spellStart"/>
      <w:r w:rsidRPr="00577F60">
        <w:rPr>
          <w:rFonts w:ascii="Verdana" w:hAnsi="Verdana"/>
          <w:color w:val="000000"/>
          <w:sz w:val="18"/>
          <w:szCs w:val="27"/>
        </w:rPr>
        <w:t>Porter</w:t>
      </w:r>
      <w:proofErr w:type="spellEnd"/>
      <w:r w:rsidRPr="00577F60">
        <w:rPr>
          <w:rFonts w:ascii="Verdana" w:hAnsi="Verdana"/>
          <w:color w:val="000000"/>
          <w:sz w:val="18"/>
          <w:szCs w:val="27"/>
        </w:rPr>
        <w:t xml:space="preserve"> </w:t>
      </w:r>
      <w:proofErr w:type="spellStart"/>
      <w:r w:rsidRPr="00577F60">
        <w:rPr>
          <w:rFonts w:ascii="Verdana" w:hAnsi="Verdana"/>
          <w:color w:val="000000"/>
          <w:sz w:val="18"/>
          <w:szCs w:val="27"/>
        </w:rPr>
        <w:t>Novelli</w:t>
      </w:r>
      <w:proofErr w:type="spellEnd"/>
    </w:p>
    <w:p w14:paraId="7EFF5C52" w14:textId="77777777" w:rsidR="00577F60" w:rsidRDefault="00FD5287" w:rsidP="00577F60">
      <w:pPr>
        <w:pStyle w:val="NormalWeb"/>
        <w:spacing w:line="360" w:lineRule="auto"/>
        <w:contextualSpacing/>
        <w:jc w:val="both"/>
        <w:rPr>
          <w:rFonts w:ascii="Verdana" w:hAnsi="Verdana"/>
          <w:color w:val="000000"/>
          <w:sz w:val="18"/>
          <w:szCs w:val="27"/>
        </w:rPr>
      </w:pPr>
      <w:r w:rsidRPr="00577F60">
        <w:rPr>
          <w:rFonts w:ascii="Verdana" w:hAnsi="Verdana"/>
          <w:color w:val="000000"/>
          <w:sz w:val="18"/>
          <w:szCs w:val="27"/>
        </w:rPr>
        <w:t xml:space="preserve">0530 940 34 89 </w:t>
      </w:r>
    </w:p>
    <w:p w14:paraId="2585C341" w14:textId="77777777" w:rsidR="00FD5287" w:rsidRDefault="001453A9" w:rsidP="00577F60">
      <w:pPr>
        <w:pStyle w:val="NormalWeb"/>
        <w:spacing w:line="360" w:lineRule="auto"/>
        <w:contextualSpacing/>
        <w:jc w:val="both"/>
        <w:rPr>
          <w:rFonts w:ascii="Verdana" w:hAnsi="Verdana"/>
          <w:color w:val="000000"/>
          <w:sz w:val="18"/>
          <w:szCs w:val="27"/>
        </w:rPr>
      </w:pPr>
      <w:hyperlink r:id="rId8" w:history="1">
        <w:r w:rsidR="00577F60" w:rsidRPr="00297F11">
          <w:rPr>
            <w:rStyle w:val="Kpr"/>
            <w:rFonts w:ascii="Verdana" w:hAnsi="Verdana"/>
            <w:sz w:val="18"/>
            <w:szCs w:val="27"/>
          </w:rPr>
          <w:t>cumhurk@marjinal.com.tr</w:t>
        </w:r>
      </w:hyperlink>
    </w:p>
    <w:p w14:paraId="17A06C0F" w14:textId="77777777" w:rsidR="00577F60" w:rsidRPr="00577F60" w:rsidRDefault="00577F60" w:rsidP="00577F60">
      <w:pPr>
        <w:pStyle w:val="NormalWeb"/>
        <w:spacing w:line="360" w:lineRule="auto"/>
        <w:contextualSpacing/>
        <w:jc w:val="both"/>
        <w:rPr>
          <w:rFonts w:ascii="Verdana" w:hAnsi="Verdana"/>
          <w:b/>
          <w:color w:val="000000"/>
          <w:sz w:val="18"/>
          <w:szCs w:val="27"/>
        </w:rPr>
      </w:pPr>
    </w:p>
    <w:p w14:paraId="005E2DF5" w14:textId="77777777" w:rsidR="00FD5287" w:rsidRPr="00577F60" w:rsidRDefault="001453A9" w:rsidP="00CC794B">
      <w:pPr>
        <w:pStyle w:val="NormalWeb"/>
        <w:contextualSpacing/>
        <w:jc w:val="both"/>
        <w:rPr>
          <w:rFonts w:ascii="Verdana" w:hAnsi="Verdana"/>
          <w:b/>
          <w:color w:val="000000"/>
          <w:sz w:val="18"/>
          <w:szCs w:val="27"/>
        </w:rPr>
      </w:pPr>
      <w:hyperlink r:id="rId9" w:history="1">
        <w:r w:rsidR="00577F60" w:rsidRPr="00577F60">
          <w:rPr>
            <w:rStyle w:val="Kpr"/>
            <w:rFonts w:ascii="Verdana" w:hAnsi="Verdana"/>
            <w:b/>
            <w:sz w:val="18"/>
            <w:szCs w:val="27"/>
          </w:rPr>
          <w:t>www.turkegitimdernegi.org.tr</w:t>
        </w:r>
      </w:hyperlink>
    </w:p>
    <w:p w14:paraId="3815AD74" w14:textId="77777777" w:rsidR="00FD5287" w:rsidRPr="00577F60" w:rsidRDefault="00FD5287" w:rsidP="00CC794B">
      <w:pPr>
        <w:pStyle w:val="NormalWeb"/>
        <w:contextualSpacing/>
        <w:jc w:val="both"/>
        <w:rPr>
          <w:rFonts w:ascii="Verdana" w:hAnsi="Verdana"/>
          <w:color w:val="000000"/>
          <w:sz w:val="18"/>
          <w:szCs w:val="27"/>
        </w:rPr>
      </w:pPr>
      <w:r w:rsidRPr="00577F60">
        <w:rPr>
          <w:rFonts w:ascii="Verdana" w:hAnsi="Verdana"/>
          <w:color w:val="000000"/>
          <w:sz w:val="18"/>
          <w:szCs w:val="27"/>
        </w:rPr>
        <w:t>Türk Eğitim Derneği, 1928 yılında, Atatürk’ün önderliğinde ve çoğu Cumhuriyetin kurucuları arasında yer alan isimlerin bir araya gelmesiyle kurulmuştur. Başarılı fakat olanakları sınırlı öğrencilere burslar vermeyi, yurt içinde ve dışında yabancı dilde eğitim veren okullar ve yurtlar açmayı, Türk eğitim standartlarını çağdaş seviyeye taşıyacak bilimsel platformlar oluşturmayı, eğitim sisteminin sorunları ve çözümleri konusunda toplumu bilinçlendirmeyi ve Türk eğitim politikasının oluşturulmasına katkıda bulunmayı misyon edinmiş köklü bir sivil toplum kuruluşudur. Türk Eğitim Derneği; Üniversitesi, 38 okulu, temsilcilikleri, öğrenci yurtları, düşünce kuruluşu, senfoni orkestrası, okullarının mezun dernekleri ve spor kulüpleri ile faaliyet göstermektedir.</w:t>
      </w:r>
    </w:p>
    <w:p w14:paraId="32ABFD61" w14:textId="77777777" w:rsidR="00FD5287" w:rsidRPr="00577F60" w:rsidRDefault="00FD5287" w:rsidP="00577F60">
      <w:pPr>
        <w:spacing w:line="360" w:lineRule="auto"/>
        <w:contextualSpacing/>
        <w:jc w:val="both"/>
        <w:rPr>
          <w:rFonts w:ascii="Verdana" w:hAnsi="Verdana"/>
        </w:rPr>
      </w:pPr>
    </w:p>
    <w:sectPr w:rsidR="00FD5287" w:rsidRPr="00577F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4D"/>
    <w:family w:val="swiss"/>
    <w:notTrueType/>
    <w:pitch w:val="variable"/>
    <w:sig w:usb0="00000003" w:usb1="00000000" w:usb2="00000000" w:usb3="00000000" w:csb0="00000001" w:csb1="00000000"/>
  </w:font>
  <w:font w:name="游ゴシック Light">
    <w:charset w:val="80"/>
    <w:family w:val="auto"/>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440AF1"/>
    <w:multiLevelType w:val="multilevel"/>
    <w:tmpl w:val="C0925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3"/>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913"/>
    <w:rsid w:val="00034770"/>
    <w:rsid w:val="001453A9"/>
    <w:rsid w:val="001F7AAA"/>
    <w:rsid w:val="002501D3"/>
    <w:rsid w:val="00426C04"/>
    <w:rsid w:val="00577F60"/>
    <w:rsid w:val="005B372D"/>
    <w:rsid w:val="006477C9"/>
    <w:rsid w:val="008E620D"/>
    <w:rsid w:val="00B3038C"/>
    <w:rsid w:val="00C75228"/>
    <w:rsid w:val="00CC794B"/>
    <w:rsid w:val="00D4368D"/>
    <w:rsid w:val="00E206DC"/>
    <w:rsid w:val="00FD5287"/>
    <w:rsid w:val="00FD6913"/>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B777A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FD6913"/>
    <w:pPr>
      <w:spacing w:before="100" w:beforeAutospacing="1" w:after="100" w:afterAutospacing="1" w:line="240" w:lineRule="auto"/>
    </w:pPr>
    <w:rPr>
      <w:rFonts w:ascii="Times New Roman" w:hAnsi="Times New Roman" w:cs="Times New Roman"/>
      <w:sz w:val="24"/>
      <w:szCs w:val="24"/>
      <w:lang w:eastAsia="tr-TR"/>
    </w:rPr>
  </w:style>
  <w:style w:type="character" w:styleId="Gl">
    <w:name w:val="Strong"/>
    <w:basedOn w:val="VarsaylanParagrafYazTipi"/>
    <w:uiPriority w:val="22"/>
    <w:qFormat/>
    <w:rsid w:val="00FD6913"/>
    <w:rPr>
      <w:b/>
      <w:bCs/>
    </w:rPr>
  </w:style>
  <w:style w:type="character" w:styleId="Kpr">
    <w:name w:val="Hyperlink"/>
    <w:basedOn w:val="VarsaylanParagrafYazTipi"/>
    <w:uiPriority w:val="99"/>
    <w:unhideWhenUsed/>
    <w:rsid w:val="002501D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188467">
      <w:bodyDiv w:val="1"/>
      <w:marLeft w:val="0"/>
      <w:marRight w:val="0"/>
      <w:marTop w:val="0"/>
      <w:marBottom w:val="0"/>
      <w:divBdr>
        <w:top w:val="none" w:sz="0" w:space="0" w:color="auto"/>
        <w:left w:val="none" w:sz="0" w:space="0" w:color="auto"/>
        <w:bottom w:val="none" w:sz="0" w:space="0" w:color="auto"/>
        <w:right w:val="none" w:sz="0" w:space="0" w:color="auto"/>
      </w:divBdr>
    </w:div>
    <w:div w:id="493760497">
      <w:bodyDiv w:val="1"/>
      <w:marLeft w:val="0"/>
      <w:marRight w:val="0"/>
      <w:marTop w:val="0"/>
      <w:marBottom w:val="0"/>
      <w:divBdr>
        <w:top w:val="none" w:sz="0" w:space="0" w:color="auto"/>
        <w:left w:val="none" w:sz="0" w:space="0" w:color="auto"/>
        <w:bottom w:val="none" w:sz="0" w:space="0" w:color="auto"/>
        <w:right w:val="none" w:sz="0" w:space="0" w:color="auto"/>
      </w:divBdr>
    </w:div>
    <w:div w:id="1156216679">
      <w:bodyDiv w:val="1"/>
      <w:marLeft w:val="0"/>
      <w:marRight w:val="0"/>
      <w:marTop w:val="0"/>
      <w:marBottom w:val="0"/>
      <w:divBdr>
        <w:top w:val="none" w:sz="0" w:space="0" w:color="auto"/>
        <w:left w:val="none" w:sz="0" w:space="0" w:color="auto"/>
        <w:bottom w:val="none" w:sz="0" w:space="0" w:color="auto"/>
        <w:right w:val="none" w:sz="0" w:space="0" w:color="auto"/>
      </w:divBdr>
    </w:div>
    <w:div w:id="1207790014">
      <w:bodyDiv w:val="1"/>
      <w:marLeft w:val="0"/>
      <w:marRight w:val="0"/>
      <w:marTop w:val="0"/>
      <w:marBottom w:val="0"/>
      <w:divBdr>
        <w:top w:val="none" w:sz="0" w:space="0" w:color="auto"/>
        <w:left w:val="none" w:sz="0" w:space="0" w:color="auto"/>
        <w:bottom w:val="none" w:sz="0" w:space="0" w:color="auto"/>
        <w:right w:val="none" w:sz="0" w:space="0" w:color="auto"/>
      </w:divBdr>
    </w:div>
    <w:div w:id="1689215893">
      <w:bodyDiv w:val="1"/>
      <w:marLeft w:val="0"/>
      <w:marRight w:val="0"/>
      <w:marTop w:val="0"/>
      <w:marBottom w:val="0"/>
      <w:divBdr>
        <w:top w:val="none" w:sz="0" w:space="0" w:color="auto"/>
        <w:left w:val="none" w:sz="0" w:space="0" w:color="auto"/>
        <w:bottom w:val="none" w:sz="0" w:space="0" w:color="auto"/>
        <w:right w:val="none" w:sz="0" w:space="0" w:color="auto"/>
      </w:divBdr>
      <w:divsChild>
        <w:div w:id="107697754">
          <w:marLeft w:val="0"/>
          <w:marRight w:val="0"/>
          <w:marTop w:val="0"/>
          <w:marBottom w:val="0"/>
          <w:divBdr>
            <w:top w:val="none" w:sz="0" w:space="0" w:color="auto"/>
            <w:left w:val="none" w:sz="0" w:space="0" w:color="auto"/>
            <w:bottom w:val="none" w:sz="0" w:space="0" w:color="auto"/>
            <w:right w:val="none" w:sz="0" w:space="0" w:color="auto"/>
          </w:divBdr>
          <w:divsChild>
            <w:div w:id="372122503">
              <w:marLeft w:val="0"/>
              <w:marRight w:val="0"/>
              <w:marTop w:val="0"/>
              <w:marBottom w:val="0"/>
              <w:divBdr>
                <w:top w:val="none" w:sz="0" w:space="0" w:color="auto"/>
                <w:left w:val="none" w:sz="0" w:space="0" w:color="auto"/>
                <w:bottom w:val="none" w:sz="0" w:space="0" w:color="auto"/>
                <w:right w:val="none" w:sz="0" w:space="0" w:color="auto"/>
              </w:divBdr>
              <w:divsChild>
                <w:div w:id="1954090429">
                  <w:marLeft w:val="0"/>
                  <w:marRight w:val="0"/>
                  <w:marTop w:val="0"/>
                  <w:marBottom w:val="0"/>
                  <w:divBdr>
                    <w:top w:val="none" w:sz="0" w:space="0" w:color="auto"/>
                    <w:left w:val="none" w:sz="0" w:space="0" w:color="auto"/>
                    <w:bottom w:val="none" w:sz="0" w:space="0" w:color="auto"/>
                    <w:right w:val="none" w:sz="0" w:space="0" w:color="auto"/>
                  </w:divBdr>
                  <w:divsChild>
                    <w:div w:id="300624118">
                      <w:marLeft w:val="0"/>
                      <w:marRight w:val="0"/>
                      <w:marTop w:val="0"/>
                      <w:marBottom w:val="0"/>
                      <w:divBdr>
                        <w:top w:val="none" w:sz="0" w:space="0" w:color="auto"/>
                        <w:left w:val="none" w:sz="0" w:space="0" w:color="auto"/>
                        <w:bottom w:val="none" w:sz="0" w:space="0" w:color="auto"/>
                        <w:right w:val="none" w:sz="0" w:space="0" w:color="auto"/>
                      </w:divBdr>
                      <w:divsChild>
                        <w:div w:id="170877389">
                          <w:marLeft w:val="0"/>
                          <w:marRight w:val="0"/>
                          <w:marTop w:val="100"/>
                          <w:marBottom w:val="100"/>
                          <w:divBdr>
                            <w:top w:val="single" w:sz="6" w:space="15" w:color="888888"/>
                            <w:left w:val="single" w:sz="6" w:space="15" w:color="888888"/>
                            <w:bottom w:val="single" w:sz="6" w:space="15" w:color="888888"/>
                            <w:right w:val="single" w:sz="6" w:space="15" w:color="888888"/>
                          </w:divBdr>
                        </w:div>
                      </w:divsChild>
                    </w:div>
                  </w:divsChild>
                </w:div>
              </w:divsChild>
            </w:div>
          </w:divsChild>
        </w:div>
      </w:divsChild>
    </w:div>
    <w:div w:id="1693726584">
      <w:bodyDiv w:val="1"/>
      <w:marLeft w:val="0"/>
      <w:marRight w:val="0"/>
      <w:marTop w:val="0"/>
      <w:marBottom w:val="0"/>
      <w:divBdr>
        <w:top w:val="none" w:sz="0" w:space="0" w:color="auto"/>
        <w:left w:val="none" w:sz="0" w:space="0" w:color="auto"/>
        <w:bottom w:val="none" w:sz="0" w:space="0" w:color="auto"/>
        <w:right w:val="none" w:sz="0" w:space="0" w:color="auto"/>
      </w:divBdr>
      <w:divsChild>
        <w:div w:id="330564190">
          <w:marLeft w:val="0"/>
          <w:marRight w:val="0"/>
          <w:marTop w:val="0"/>
          <w:marBottom w:val="0"/>
          <w:divBdr>
            <w:top w:val="none" w:sz="0" w:space="0" w:color="auto"/>
            <w:left w:val="none" w:sz="0" w:space="0" w:color="auto"/>
            <w:bottom w:val="none" w:sz="0" w:space="0" w:color="auto"/>
            <w:right w:val="none" w:sz="0" w:space="0" w:color="auto"/>
          </w:divBdr>
          <w:divsChild>
            <w:div w:id="199316963">
              <w:marLeft w:val="0"/>
              <w:marRight w:val="0"/>
              <w:marTop w:val="0"/>
              <w:marBottom w:val="0"/>
              <w:divBdr>
                <w:top w:val="none" w:sz="0" w:space="0" w:color="auto"/>
                <w:left w:val="none" w:sz="0" w:space="0" w:color="auto"/>
                <w:bottom w:val="none" w:sz="0" w:space="0" w:color="auto"/>
                <w:right w:val="none" w:sz="0" w:space="0" w:color="auto"/>
              </w:divBdr>
              <w:divsChild>
                <w:div w:id="1203055512">
                  <w:marLeft w:val="0"/>
                  <w:marRight w:val="0"/>
                  <w:marTop w:val="0"/>
                  <w:marBottom w:val="0"/>
                  <w:divBdr>
                    <w:top w:val="none" w:sz="0" w:space="0" w:color="auto"/>
                    <w:left w:val="none" w:sz="0" w:space="0" w:color="auto"/>
                    <w:bottom w:val="none" w:sz="0" w:space="0" w:color="auto"/>
                    <w:right w:val="none" w:sz="0" w:space="0" w:color="auto"/>
                  </w:divBdr>
                  <w:divsChild>
                    <w:div w:id="384450213">
                      <w:marLeft w:val="0"/>
                      <w:marRight w:val="0"/>
                      <w:marTop w:val="0"/>
                      <w:marBottom w:val="0"/>
                      <w:divBdr>
                        <w:top w:val="none" w:sz="0" w:space="0" w:color="auto"/>
                        <w:left w:val="none" w:sz="0" w:space="0" w:color="auto"/>
                        <w:bottom w:val="none" w:sz="0" w:space="0" w:color="auto"/>
                        <w:right w:val="none" w:sz="0" w:space="0" w:color="auto"/>
                      </w:divBdr>
                      <w:divsChild>
                        <w:div w:id="15232682">
                          <w:marLeft w:val="0"/>
                          <w:marRight w:val="0"/>
                          <w:marTop w:val="100"/>
                          <w:marBottom w:val="100"/>
                          <w:divBdr>
                            <w:top w:val="single" w:sz="6" w:space="15" w:color="888888"/>
                            <w:left w:val="single" w:sz="6" w:space="15" w:color="888888"/>
                            <w:bottom w:val="single" w:sz="6" w:space="15" w:color="888888"/>
                            <w:right w:val="single" w:sz="6" w:space="15" w:color="888888"/>
                          </w:divBdr>
                        </w:div>
                      </w:divsChild>
                    </w:div>
                  </w:divsChild>
                </w:div>
              </w:divsChild>
            </w:div>
          </w:divsChild>
        </w:div>
      </w:divsChild>
    </w:div>
    <w:div w:id="1740861230">
      <w:bodyDiv w:val="1"/>
      <w:marLeft w:val="0"/>
      <w:marRight w:val="0"/>
      <w:marTop w:val="0"/>
      <w:marBottom w:val="0"/>
      <w:divBdr>
        <w:top w:val="none" w:sz="0" w:space="0" w:color="auto"/>
        <w:left w:val="none" w:sz="0" w:space="0" w:color="auto"/>
        <w:bottom w:val="none" w:sz="0" w:space="0" w:color="auto"/>
        <w:right w:val="none" w:sz="0" w:space="0" w:color="auto"/>
      </w:divBdr>
    </w:div>
    <w:div w:id="1926263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hyperlink" Target="mailto:cumhurk@marjinal.com.tr" TargetMode="External"/><Relationship Id="rId9" Type="http://schemas.openxmlformats.org/officeDocument/2006/relationships/hyperlink" Target="http://www.turkegitimdernegi.org.tr"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C279752B3500C649AE9E20A16EF98AF8" ma:contentTypeVersion="6" ma:contentTypeDescription="Yeni belge oluşturun." ma:contentTypeScope="" ma:versionID="c5f1805add1bf53f522857de6c4be63a">
  <xsd:schema xmlns:xsd="http://www.w3.org/2001/XMLSchema" xmlns:xs="http://www.w3.org/2001/XMLSchema" xmlns:p="http://schemas.microsoft.com/office/2006/metadata/properties" xmlns:ns2="b21c6290-8afc-4345-8e2c-d785ab6e0b76" xmlns:ns3="a6a5f7e4-2986-46c3-893f-0e0d1047cb81" targetNamespace="http://schemas.microsoft.com/office/2006/metadata/properties" ma:root="true" ma:fieldsID="5c9c89169386a22fc66db42a3ccef2f4" ns2:_="" ns3:_="">
    <xsd:import namespace="b21c6290-8afc-4345-8e2c-d785ab6e0b76"/>
    <xsd:import namespace="a6a5f7e4-2986-46c3-893f-0e0d1047cb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c6290-8afc-4345-8e2c-d785ab6e0b76"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a5f7e4-2986-46c3-893f-0e0d1047cb8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8180D8-02AF-4FFB-8F82-648CA0F794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c6290-8afc-4345-8e2c-d785ab6e0b76"/>
    <ds:schemaRef ds:uri="a6a5f7e4-2986-46c3-893f-0e0d1047c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4A4933-FAD6-4AD2-B38D-C37BB426B3A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C8059CB-ED66-4384-BCAE-198BEA5810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687</Words>
  <Characters>3916</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Aysun Hartevioğlu</dc:creator>
  <cp:keywords/>
  <dc:description/>
  <cp:lastModifiedBy>Cumhur Karabacakoğlu</cp:lastModifiedBy>
  <cp:revision>5</cp:revision>
  <dcterms:created xsi:type="dcterms:W3CDTF">2018-01-11T14:07:00Z</dcterms:created>
  <dcterms:modified xsi:type="dcterms:W3CDTF">2018-01-17T08:55:00Z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0x010100C279752B3500C649AE9E20A16EF98AF8</vt:lpwstr>
  </property>
</Properties>
</file>