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EB4" w:rsidRPr="00113EB4" w:rsidRDefault="00113EB4" w:rsidP="00113EB4">
      <w:pPr>
        <w:spacing w:after="0" w:line="240" w:lineRule="auto"/>
        <w:jc w:val="center"/>
        <w:rPr>
          <w:rFonts w:ascii="Arial" w:eastAsia="Arial" w:hAnsi="Arial" w:cs="Arial"/>
          <w:b/>
          <w:lang w:val="tr-TR"/>
        </w:rPr>
      </w:pPr>
      <w:r>
        <w:rPr>
          <w:rFonts w:ascii="Arial" w:eastAsia="Arial" w:hAnsi="Arial" w:cs="Arial"/>
          <w:b/>
          <w:lang w:val="tr-TR"/>
        </w:rPr>
        <w:t>Red Hat OpenStack Platform 15, Açık Hibrit Bulutta Altyapı Güvenliğini ve Bulut Yerlisi Uygulamaların Entegrasyonunu Geliştiriyor</w:t>
      </w:r>
    </w:p>
    <w:p w:rsidR="00113EB4" w:rsidRPr="00113EB4" w:rsidRDefault="00113EB4" w:rsidP="00113EB4">
      <w:pPr>
        <w:spacing w:after="0" w:line="240" w:lineRule="auto"/>
        <w:jc w:val="center"/>
        <w:rPr>
          <w:rFonts w:ascii="Arial" w:eastAsia="Arial" w:hAnsi="Arial" w:cs="Arial"/>
          <w:highlight w:val="yellow"/>
          <w:lang w:val="tr-TR"/>
        </w:rPr>
      </w:pPr>
      <w:r>
        <w:rPr>
          <w:rFonts w:ascii="Arial" w:eastAsia="Arial" w:hAnsi="Arial" w:cs="Arial"/>
          <w:i/>
          <w:lang w:val="tr-TR"/>
        </w:rPr>
        <w:t>Büyük oranda ölçeklenebilir bulut altyapı çözümü, dünyanın öncü kurumsal Linux platformu Red Hat Enterprise Linux 8 inovasyonlarının üzerine kuruluyor.</w:t>
      </w:r>
    </w:p>
    <w:p w:rsidR="005663A8" w:rsidRDefault="005663A8">
      <w:pPr>
        <w:spacing w:after="0" w:line="240" w:lineRule="auto"/>
        <w:rPr>
          <w:rFonts w:ascii="Arial" w:eastAsia="Arial" w:hAnsi="Arial" w:cs="Arial"/>
          <w:b/>
          <w:highlight w:val="yellow"/>
        </w:rPr>
      </w:pPr>
    </w:p>
    <w:p w:rsidR="00113EB4" w:rsidRPr="00113EB4" w:rsidRDefault="00113EB4">
      <w:pPr>
        <w:spacing w:after="0" w:line="240" w:lineRule="auto"/>
        <w:rPr>
          <w:rFonts w:ascii="Arial" w:eastAsia="Arial" w:hAnsi="Arial" w:cs="Arial"/>
          <w:lang w:val="tr-TR"/>
        </w:rPr>
      </w:pPr>
      <w:r w:rsidRPr="0086055B">
        <w:rPr>
          <w:rFonts w:ascii="Arial" w:eastAsia="Arial" w:hAnsi="Arial" w:cs="Arial"/>
          <w:lang w:val="tr-TR"/>
        </w:rPr>
        <w:t>Açık kaynak çözümlerinde dünya lideri Red Hat, Inc.,</w:t>
      </w:r>
      <w:r>
        <w:rPr>
          <w:rFonts w:ascii="Arial" w:eastAsia="Arial" w:hAnsi="Arial" w:cs="Arial"/>
          <w:lang w:val="tr-TR"/>
        </w:rPr>
        <w:t xml:space="preserve"> bugün büyük oranda ölçeklenebilen ve çevik bulut Hizmet olarak Altyapı (IaaS) çözümü Red Hat OpenStack Platform 15’in kullanıma açıldığını duyurdu. OpenStack topluluğunun “Stein” sürümü üzerine kurulan Red Hat OpenStack Platform 15, performansını artırırken bulut güvenliğini iyileştiriyor ve platformun desteklediği donanım ekosistemini genişletiyor. Çözüm, bu sayede BT kuruluşlarının zorlu üretim iş yüklerini daha hızlı ve güvenli desteklemelerini sağlıyor. Linux’un hibrit bulut temeli olarak konumu göz önünde bulundurulduğunda müşteriler aynı zamanda daha güvenli, esnek ve akıllı Linux işletim sisteminden avantaj kazanabiliyor. </w:t>
      </w:r>
      <w:r w:rsidRPr="000E3956">
        <w:rPr>
          <w:rFonts w:ascii="Arial" w:eastAsia="Arial" w:hAnsi="Arial" w:cs="Arial"/>
          <w:lang w:val="tr-TR"/>
        </w:rPr>
        <w:t>Red Hat Enterprise Linux 8</w:t>
      </w:r>
      <w:r>
        <w:rPr>
          <w:rFonts w:ascii="Arial" w:eastAsia="Arial" w:hAnsi="Arial" w:cs="Arial"/>
          <w:lang w:val="tr-TR"/>
        </w:rPr>
        <w:t xml:space="preserve"> aynı zamanda müşterilerin özel bulutlarda yaptığı hizmete alımları da destekliyor.</w:t>
      </w:r>
    </w:p>
    <w:p w:rsidR="005663A8" w:rsidRDefault="005663A8">
      <w:pPr>
        <w:spacing w:after="0" w:line="240" w:lineRule="auto"/>
        <w:rPr>
          <w:rFonts w:ascii="Arial" w:eastAsia="Arial" w:hAnsi="Arial" w:cs="Arial"/>
        </w:rPr>
      </w:pPr>
    </w:p>
    <w:p w:rsidR="005663A8" w:rsidRDefault="00113EB4">
      <w:pPr>
        <w:spacing w:after="0" w:line="240" w:lineRule="auto"/>
        <w:rPr>
          <w:rFonts w:ascii="Arial" w:eastAsia="Arial" w:hAnsi="Arial" w:cs="Arial"/>
        </w:rPr>
      </w:pPr>
      <w:r>
        <w:rPr>
          <w:rFonts w:ascii="Arial" w:eastAsia="Arial" w:hAnsi="Arial" w:cs="Arial"/>
          <w:lang w:val="tr-TR"/>
        </w:rPr>
        <w:t>Kurumlar dijital dönüşüm yolculuklarında ilerlemeye devam ediyor ve operasyonel verim sunan çevi</w:t>
      </w:r>
      <w:r w:rsidR="00014D66">
        <w:rPr>
          <w:rFonts w:ascii="Arial" w:eastAsia="Arial" w:hAnsi="Arial" w:cs="Arial"/>
          <w:lang w:val="tr-TR"/>
        </w:rPr>
        <w:t>k</w:t>
      </w:r>
      <w:r>
        <w:rPr>
          <w:rFonts w:ascii="Arial" w:eastAsia="Arial" w:hAnsi="Arial" w:cs="Arial"/>
          <w:lang w:val="tr-TR"/>
        </w:rPr>
        <w:t xml:space="preserve"> BT hizmete alımları da başarı için kritik öneme sahip. Red Hat OpenStack Platform’un son sürümü, topluluktan güç alan inovasyonu kurumsal kullanıma hazır sağlamlık ve destek ile </w:t>
      </w:r>
      <w:r w:rsidR="00014D66">
        <w:rPr>
          <w:rFonts w:ascii="Arial" w:eastAsia="Arial" w:hAnsi="Arial" w:cs="Arial"/>
          <w:lang w:val="tr-TR"/>
        </w:rPr>
        <w:t xml:space="preserve">birleştirerek </w:t>
      </w:r>
      <w:r>
        <w:rPr>
          <w:rFonts w:ascii="Arial" w:eastAsia="Arial" w:hAnsi="Arial" w:cs="Arial"/>
          <w:lang w:val="tr-TR"/>
        </w:rPr>
        <w:t>yolculuğun itici gücü haline geliyor. Red Hat OpenStack Platform’u kullanan kurumlar, rekabet avantajı elde etmek ve müşterilerinin dönüşen ihtiyaçlarına daha iyi cevap verebilmek için inovasyonu çok daha hızlı sunuyor. Red Hat OpenStack Platform 15, kullanıcılarına aşağıdakileri sunuyor:</w:t>
      </w:r>
      <w:r>
        <w:rPr>
          <w:rFonts w:ascii="Arial" w:eastAsia="Arial" w:hAnsi="Arial" w:cs="Arial"/>
        </w:rPr>
        <w:br/>
      </w:r>
    </w:p>
    <w:p w:rsidR="005663A8" w:rsidRDefault="00113EB4">
      <w:pPr>
        <w:widowControl/>
        <w:numPr>
          <w:ilvl w:val="0"/>
          <w:numId w:val="1"/>
        </w:numPr>
        <w:spacing w:after="0" w:line="240" w:lineRule="auto"/>
        <w:rPr>
          <w:rFonts w:ascii="Overpass" w:eastAsia="Overpass" w:hAnsi="Overpass" w:cs="Overpass"/>
          <w:b/>
        </w:rPr>
      </w:pPr>
      <w:r>
        <w:rPr>
          <w:rFonts w:ascii="Arial" w:eastAsia="Arial" w:hAnsi="Arial" w:cs="Arial"/>
          <w:bCs/>
          <w:lang w:val="tr-TR"/>
        </w:rPr>
        <w:t>Gerçek zamana yakın karar verebilmek için NVIDIA GPU ve vGPU’larını destekleyerek y</w:t>
      </w:r>
      <w:r w:rsidRPr="00115F1D">
        <w:rPr>
          <w:rFonts w:ascii="Arial" w:eastAsia="Arial" w:hAnsi="Arial" w:cs="Arial"/>
          <w:bCs/>
          <w:lang w:val="tr-TR"/>
        </w:rPr>
        <w:t>apay zeka</w:t>
      </w:r>
      <w:r>
        <w:rPr>
          <w:rFonts w:ascii="Arial" w:eastAsia="Arial" w:hAnsi="Arial" w:cs="Arial"/>
          <w:bCs/>
          <w:lang w:val="tr-TR"/>
        </w:rPr>
        <w:t xml:space="preserve"> (AI)</w:t>
      </w:r>
      <w:r w:rsidRPr="00115F1D">
        <w:rPr>
          <w:rFonts w:ascii="Arial" w:eastAsia="Arial" w:hAnsi="Arial" w:cs="Arial"/>
          <w:bCs/>
          <w:lang w:val="tr-TR"/>
        </w:rPr>
        <w:t xml:space="preserve"> ve öğrenen makineler</w:t>
      </w:r>
      <w:r>
        <w:rPr>
          <w:rFonts w:ascii="Arial" w:eastAsia="Arial" w:hAnsi="Arial" w:cs="Arial"/>
          <w:bCs/>
          <w:lang w:val="tr-TR"/>
        </w:rPr>
        <w:t xml:space="preserve"> (ML)</w:t>
      </w:r>
      <w:r w:rsidRPr="00115F1D">
        <w:rPr>
          <w:rFonts w:ascii="Arial" w:eastAsia="Arial" w:hAnsi="Arial" w:cs="Arial"/>
          <w:bCs/>
          <w:lang w:val="tr-TR"/>
        </w:rPr>
        <w:t xml:space="preserve"> gibi gelişmekte olan i</w:t>
      </w:r>
      <w:r>
        <w:rPr>
          <w:rFonts w:ascii="Arial" w:eastAsia="Arial" w:hAnsi="Arial" w:cs="Arial"/>
          <w:bCs/>
          <w:lang w:val="tr-TR"/>
        </w:rPr>
        <w:t xml:space="preserve">ş yükleri için </w:t>
      </w:r>
      <w:r w:rsidRPr="00115F1D">
        <w:rPr>
          <w:rFonts w:ascii="Arial" w:eastAsia="Arial" w:hAnsi="Arial" w:cs="Arial"/>
          <w:b/>
          <w:lang w:val="tr-TR"/>
        </w:rPr>
        <w:t>güçlü bir platform</w:t>
      </w:r>
      <w:r>
        <w:rPr>
          <w:rFonts w:ascii="Arial" w:eastAsia="Arial" w:hAnsi="Arial" w:cs="Arial"/>
          <w:bCs/>
          <w:lang w:val="tr-TR"/>
        </w:rPr>
        <w:t xml:space="preserve"> sunuyor.</w:t>
      </w:r>
      <w:r>
        <w:rPr>
          <w:rFonts w:ascii="Arial" w:eastAsia="Arial" w:hAnsi="Arial" w:cs="Arial"/>
        </w:rPr>
        <w:br/>
      </w:r>
    </w:p>
    <w:p w:rsidR="005663A8" w:rsidRDefault="00113EB4">
      <w:pPr>
        <w:widowControl/>
        <w:numPr>
          <w:ilvl w:val="0"/>
          <w:numId w:val="1"/>
        </w:numPr>
        <w:spacing w:after="0" w:line="240" w:lineRule="auto"/>
        <w:rPr>
          <w:rFonts w:ascii="Arial" w:eastAsia="Arial" w:hAnsi="Arial" w:cs="Arial"/>
          <w:b/>
          <w:color w:val="000000"/>
        </w:rPr>
      </w:pPr>
      <w:r>
        <w:rPr>
          <w:rFonts w:ascii="Arial" w:eastAsia="Arial" w:hAnsi="Arial" w:cs="Arial"/>
          <w:lang w:val="tr-TR"/>
        </w:rPr>
        <w:t xml:space="preserve">IPSec VPN ve NICs için geliştirilmiş kripto şifreleme ile </w:t>
      </w:r>
      <w:r w:rsidRPr="00EE3C02">
        <w:rPr>
          <w:rFonts w:ascii="Arial" w:eastAsia="Arial" w:hAnsi="Arial" w:cs="Arial"/>
          <w:b/>
          <w:bCs/>
          <w:lang w:val="tr-TR"/>
        </w:rPr>
        <w:t>performanstan ödün vermeden gelişmiş güvenlik</w:t>
      </w:r>
      <w:r>
        <w:rPr>
          <w:rFonts w:ascii="Arial" w:eastAsia="Arial" w:hAnsi="Arial" w:cs="Arial"/>
          <w:lang w:val="tr-TR"/>
        </w:rPr>
        <w:t xml:space="preserve"> sunuyor.</w:t>
      </w:r>
      <w:r w:rsidR="00693DD2">
        <w:rPr>
          <w:rFonts w:ascii="Arial" w:eastAsia="Arial" w:hAnsi="Arial" w:cs="Arial"/>
          <w:lang w:val="tr-TR"/>
        </w:rPr>
        <w:t xml:space="preserve"> Aynı zamanda üretim iş yükleri için ölçek artırırken bant genişliğini de yükseltiyor.</w:t>
      </w:r>
      <w:r>
        <w:rPr>
          <w:rFonts w:ascii="Arial" w:eastAsia="Arial" w:hAnsi="Arial" w:cs="Arial"/>
        </w:rPr>
        <w:br/>
      </w:r>
    </w:p>
    <w:p w:rsidR="005663A8" w:rsidRDefault="00384EA7">
      <w:pPr>
        <w:widowControl/>
        <w:numPr>
          <w:ilvl w:val="0"/>
          <w:numId w:val="1"/>
        </w:numPr>
        <w:spacing w:after="0" w:line="240" w:lineRule="auto"/>
        <w:rPr>
          <w:rFonts w:ascii="Overpass Light" w:eastAsia="Overpass Light" w:hAnsi="Overpass Light" w:cs="Overpass Light"/>
          <w:color w:val="000000"/>
        </w:rPr>
      </w:pPr>
      <w:r>
        <w:rPr>
          <w:rFonts w:ascii="Arial" w:eastAsia="Arial" w:hAnsi="Arial" w:cs="Arial"/>
          <w:bCs/>
          <w:lang w:val="tr-TR"/>
        </w:rPr>
        <w:t xml:space="preserve">Modern ağ uygulamaları için kullanılan gelişmiş TCP yığını sayesinde </w:t>
      </w:r>
      <w:r w:rsidRPr="00384EA7">
        <w:rPr>
          <w:rFonts w:ascii="Arial" w:eastAsia="Arial" w:hAnsi="Arial" w:cs="Arial"/>
          <w:b/>
          <w:lang w:val="tr-TR"/>
        </w:rPr>
        <w:t>daha iyi ağ performansı</w:t>
      </w:r>
      <w:r>
        <w:rPr>
          <w:rFonts w:ascii="Arial" w:eastAsia="Arial" w:hAnsi="Arial" w:cs="Arial"/>
          <w:bCs/>
          <w:lang w:val="tr-TR"/>
        </w:rPr>
        <w:t xml:space="preserve">, OpenStack Platform 15 kullanıcılarını bekliyor. OpenStack, bu sayede uygulamaların </w:t>
      </w:r>
      <w:r w:rsidR="00693DD2">
        <w:rPr>
          <w:rFonts w:ascii="Arial" w:eastAsia="Arial" w:hAnsi="Arial" w:cs="Arial"/>
          <w:bCs/>
          <w:lang w:val="tr-TR"/>
        </w:rPr>
        <w:t>çalışma zamanının ve iş yükü güvenliğinin artmasına yardımcı oluyor.</w:t>
      </w:r>
      <w:r w:rsidR="00113EB4">
        <w:rPr>
          <w:rFonts w:ascii="Arial" w:eastAsia="Arial" w:hAnsi="Arial" w:cs="Arial"/>
        </w:rPr>
        <w:br/>
      </w:r>
    </w:p>
    <w:p w:rsidR="005663A8" w:rsidRDefault="000B452F">
      <w:pPr>
        <w:widowControl/>
        <w:numPr>
          <w:ilvl w:val="0"/>
          <w:numId w:val="1"/>
        </w:numPr>
        <w:spacing w:after="0" w:line="240" w:lineRule="auto"/>
        <w:rPr>
          <w:rFonts w:ascii="Overpass Light" w:eastAsia="Overpass Light" w:hAnsi="Overpass Light" w:cs="Overpass Light"/>
          <w:color w:val="000000"/>
        </w:rPr>
      </w:pPr>
      <w:r>
        <w:rPr>
          <w:rFonts w:ascii="Arial" w:eastAsia="Arial" w:hAnsi="Arial" w:cs="Arial"/>
          <w:b/>
          <w:lang w:val="tr-TR"/>
        </w:rPr>
        <w:t>Çoklu mimariler ile müşterilere sunulan genişletilmiş seçenekler</w:t>
      </w:r>
      <w:r>
        <w:rPr>
          <w:rFonts w:ascii="Arial" w:eastAsia="Arial" w:hAnsi="Arial" w:cs="Arial"/>
          <w:bCs/>
          <w:lang w:val="tr-TR"/>
        </w:rPr>
        <w:t>, IBM POWER9 LE PowerVM donanım desteğiyle dayanıklı altyapı için daha fazla seçenek sunuyor.</w:t>
      </w:r>
      <w:r w:rsidR="00113EB4">
        <w:rPr>
          <w:rFonts w:ascii="Arial" w:eastAsia="Arial" w:hAnsi="Arial" w:cs="Arial"/>
        </w:rPr>
        <w:br/>
      </w:r>
    </w:p>
    <w:p w:rsidR="000B452F" w:rsidRDefault="000B452F">
      <w:pPr>
        <w:widowControl/>
        <w:numPr>
          <w:ilvl w:val="0"/>
          <w:numId w:val="1"/>
        </w:numPr>
        <w:spacing w:after="0" w:line="240" w:lineRule="auto"/>
        <w:rPr>
          <w:rFonts w:ascii="Overpass Light" w:eastAsia="Overpass Light" w:hAnsi="Overpass Light" w:cs="Overpass Light"/>
          <w:color w:val="000000"/>
        </w:rPr>
      </w:pPr>
      <w:r w:rsidRPr="000B452F">
        <w:rPr>
          <w:rFonts w:ascii="Arial" w:eastAsia="Arial" w:hAnsi="Arial" w:cs="Arial"/>
          <w:b/>
          <w:lang w:val="tr-TR"/>
        </w:rPr>
        <w:t>Donanım Güvenlik Modülü (Hardware Security Module, HSM)</w:t>
      </w:r>
      <w:r>
        <w:rPr>
          <w:rFonts w:ascii="Arial" w:eastAsia="Arial" w:hAnsi="Arial" w:cs="Arial"/>
          <w:bCs/>
          <w:lang w:val="tr-TR"/>
        </w:rPr>
        <w:t>, desteklediği özel donanım çözüm ürün ve hizmetleriyle daha güvenli ve merkezi kriptografik mesajlaşma özelliği sayesinde geliştirilmiş anahtar oluşturma ve yönetim için sunucu uygulama desteği sunuyor.</w:t>
      </w:r>
    </w:p>
    <w:p w:rsidR="005663A8" w:rsidRDefault="005663A8">
      <w:pPr>
        <w:widowControl/>
        <w:spacing w:after="0" w:line="240" w:lineRule="auto"/>
        <w:rPr>
          <w:rFonts w:ascii="Arial" w:eastAsia="Arial" w:hAnsi="Arial" w:cs="Arial"/>
          <w:b/>
        </w:rPr>
      </w:pPr>
    </w:p>
    <w:p w:rsidR="000B452F" w:rsidRPr="000B452F" w:rsidRDefault="000B452F">
      <w:pPr>
        <w:widowControl/>
        <w:spacing w:after="0" w:line="240" w:lineRule="auto"/>
        <w:rPr>
          <w:rFonts w:ascii="Arial" w:eastAsia="Arial" w:hAnsi="Arial" w:cs="Arial"/>
          <w:b/>
          <w:lang w:val="tr-TR"/>
        </w:rPr>
      </w:pPr>
      <w:r>
        <w:rPr>
          <w:rFonts w:ascii="Arial" w:eastAsia="Arial" w:hAnsi="Arial" w:cs="Arial"/>
          <w:b/>
          <w:lang w:val="tr-TR"/>
        </w:rPr>
        <w:t>Red Hat Enterprise Linux 8 ile Entegrasyon</w:t>
      </w:r>
    </w:p>
    <w:p w:rsidR="005663A8" w:rsidRDefault="005663A8">
      <w:pPr>
        <w:widowControl/>
        <w:spacing w:after="0" w:line="240" w:lineRule="auto"/>
        <w:rPr>
          <w:rFonts w:ascii="Arial" w:eastAsia="Arial" w:hAnsi="Arial" w:cs="Arial"/>
          <w:b/>
        </w:rPr>
      </w:pPr>
    </w:p>
    <w:p w:rsidR="000B452F" w:rsidRPr="000B452F" w:rsidRDefault="00155A5B">
      <w:pPr>
        <w:widowControl/>
        <w:spacing w:after="0" w:line="240" w:lineRule="auto"/>
        <w:rPr>
          <w:rFonts w:ascii="Arial" w:eastAsia="Arial" w:hAnsi="Arial" w:cs="Arial"/>
          <w:lang w:val="tr-TR"/>
        </w:rPr>
      </w:pPr>
      <w:r>
        <w:rPr>
          <w:rFonts w:ascii="Arial" w:eastAsia="Arial" w:hAnsi="Arial" w:cs="Arial"/>
          <w:lang w:val="tr-TR"/>
        </w:rPr>
        <w:t xml:space="preserve">Red Hat OpenStack Platform 15, dünyanın öncü kurumsal Linux platformu Red Hat Enterprise Linux 8’in temeli üzerine kuruluyor. Hibrit bulutta çalışacak şekilde tasarlanan daha zeki, esnek ve güvenli işletim sistemi Red Hat Enterprise Linux 8, OpenStack inovasyonlarının </w:t>
      </w:r>
      <w:r w:rsidR="0060705C">
        <w:rPr>
          <w:rFonts w:ascii="Arial" w:eastAsia="Arial" w:hAnsi="Arial" w:cs="Arial"/>
          <w:lang w:val="tr-TR"/>
        </w:rPr>
        <w:t>üzerine kurulabileceği sağlam bir temel sunmanın yanında kurumsal BT ayak izlerinde işlem tutarlılığı sağlıyor. Red Hat OpenStack Platform 15 için temel görevi görmesinin yanında Red Hat Enterprise Linux 8 misafirleri, Red Hat OpenStack Platform 13’ün uzun ömürlü sürümünün mevcut müşterileri için destekleniyor.</w:t>
      </w:r>
    </w:p>
    <w:p w:rsidR="005663A8" w:rsidRDefault="005663A8">
      <w:pPr>
        <w:widowControl/>
        <w:spacing w:after="0" w:line="240" w:lineRule="auto"/>
        <w:rPr>
          <w:rFonts w:ascii="Arial" w:eastAsia="Arial" w:hAnsi="Arial" w:cs="Arial"/>
        </w:rPr>
      </w:pPr>
    </w:p>
    <w:p w:rsidR="0038551A" w:rsidRPr="0038551A" w:rsidRDefault="0038551A">
      <w:pPr>
        <w:widowControl/>
        <w:spacing w:after="0" w:line="240" w:lineRule="auto"/>
        <w:rPr>
          <w:rFonts w:ascii="Arial" w:eastAsia="Arial" w:hAnsi="Arial" w:cs="Arial"/>
          <w:lang w:val="tr-TR"/>
        </w:rPr>
      </w:pPr>
      <w:r>
        <w:rPr>
          <w:rFonts w:ascii="Arial" w:eastAsia="Arial" w:hAnsi="Arial" w:cs="Arial"/>
          <w:b/>
          <w:lang w:val="tr-TR"/>
        </w:rPr>
        <w:t>Red Hat OpenStack Platform’da kullanıcıları uzun süreli faydalar bekliyor</w:t>
      </w:r>
    </w:p>
    <w:p w:rsidR="005663A8" w:rsidRDefault="005663A8">
      <w:pPr>
        <w:widowControl/>
        <w:spacing w:after="0" w:line="240" w:lineRule="auto"/>
        <w:rPr>
          <w:rFonts w:ascii="Arial" w:eastAsia="Arial" w:hAnsi="Arial" w:cs="Arial"/>
        </w:rPr>
      </w:pPr>
    </w:p>
    <w:p w:rsidR="0038551A" w:rsidRPr="0038551A" w:rsidRDefault="0038551A">
      <w:pPr>
        <w:widowControl/>
        <w:spacing w:after="0" w:line="240" w:lineRule="auto"/>
        <w:rPr>
          <w:rFonts w:ascii="Arial" w:eastAsia="Arial" w:hAnsi="Arial" w:cs="Arial"/>
          <w:lang w:val="tr-TR"/>
        </w:rPr>
      </w:pPr>
      <w:r>
        <w:rPr>
          <w:rFonts w:ascii="Arial" w:eastAsia="Arial" w:hAnsi="Arial" w:cs="Arial"/>
          <w:lang w:val="tr-TR"/>
        </w:rPr>
        <w:t>OpenStack gelişirken, inovasyonların uyumunun da kurumsal BT organizasyonlarının yeni sürümleri kullanma ve hizmete alma konusundaki yeteneklerini ve tutkularını yansıtması gerekiyor. Red Hat OpenStack Platform’u üretimde kullanan müşterilerimizin ihtiyaçlarını daha iyi karşılayabilmek için platformun gelecek sürümleri, uzun ömürlü sürümler gibi desteklenecek. Red Hat OpenStack Platform 15, son kısa ömürlü sürüm olacak ve toplamda 1 yıl boyunca desteklenecek.</w:t>
      </w:r>
    </w:p>
    <w:p w:rsidR="005663A8" w:rsidRDefault="005663A8">
      <w:pPr>
        <w:widowControl/>
        <w:spacing w:after="0" w:line="240" w:lineRule="auto"/>
        <w:rPr>
          <w:rFonts w:ascii="Arial" w:eastAsia="Arial" w:hAnsi="Arial" w:cs="Arial"/>
        </w:rPr>
      </w:pPr>
    </w:p>
    <w:p w:rsidR="0038551A" w:rsidRPr="0038551A" w:rsidRDefault="0038551A">
      <w:pPr>
        <w:widowControl/>
        <w:spacing w:after="0" w:line="240" w:lineRule="auto"/>
        <w:rPr>
          <w:rFonts w:ascii="Arial" w:eastAsia="Arial" w:hAnsi="Arial" w:cs="Arial"/>
          <w:b/>
          <w:lang w:val="tr-TR"/>
        </w:rPr>
      </w:pPr>
      <w:r>
        <w:rPr>
          <w:rFonts w:ascii="Arial" w:eastAsia="Arial" w:hAnsi="Arial" w:cs="Arial"/>
          <w:b/>
          <w:lang w:val="tr-TR"/>
        </w:rPr>
        <w:t>Birçok sektördeki müşterilerini güçlendiriyor</w:t>
      </w:r>
    </w:p>
    <w:p w:rsidR="005663A8" w:rsidRDefault="005663A8">
      <w:pPr>
        <w:widowControl/>
        <w:spacing w:after="0" w:line="240" w:lineRule="auto"/>
        <w:rPr>
          <w:rFonts w:ascii="Arial" w:eastAsia="Arial" w:hAnsi="Arial" w:cs="Arial"/>
          <w:b/>
        </w:rPr>
      </w:pPr>
    </w:p>
    <w:p w:rsidR="0038551A" w:rsidRPr="0038551A" w:rsidRDefault="0038551A">
      <w:pPr>
        <w:widowControl/>
        <w:spacing w:after="0" w:line="240" w:lineRule="auto"/>
        <w:rPr>
          <w:lang w:val="tr-TR"/>
        </w:rPr>
      </w:pPr>
      <w:r>
        <w:rPr>
          <w:rFonts w:ascii="Arial" w:eastAsia="Arial" w:hAnsi="Arial" w:cs="Arial"/>
          <w:color w:val="151515"/>
          <w:lang w:val="tr-TR"/>
        </w:rPr>
        <w:t xml:space="preserve">Red Hat OpenStack Platform, Red Hat’in açık kaynak liderliğiyle birleştiğinde hizmetler, destek, tüketim modeli ve yaşam döngüsü yönetiminde tutarlı bir deneyim sunarak birçok sektördeki BT ekiplerinin güçlenmesine yardımcı oluyor. Bugün yüzlerce firma, çeşitli hizmete alım süreçleri için hibrit ve </w:t>
      </w:r>
      <w:hyperlink r:id="rId5" w:history="1">
        <w:r w:rsidRPr="0038551A">
          <w:rPr>
            <w:rStyle w:val="Kpr"/>
            <w:rFonts w:ascii="Arial" w:eastAsia="Arial" w:hAnsi="Arial" w:cs="Arial"/>
            <w:lang w:val="tr-TR"/>
          </w:rPr>
          <w:t>özel bulutlarını</w:t>
        </w:r>
      </w:hyperlink>
      <w:r>
        <w:rPr>
          <w:rFonts w:ascii="Arial" w:eastAsia="Arial" w:hAnsi="Arial" w:cs="Arial"/>
          <w:color w:val="151515"/>
          <w:lang w:val="tr-TR"/>
        </w:rPr>
        <w:t xml:space="preserve"> güçlendirmek için Red Hat OpenStack Platform’a </w:t>
      </w:r>
      <w:r w:rsidRPr="0038551A">
        <w:rPr>
          <w:rFonts w:ascii="Arial" w:eastAsia="Arial" w:hAnsi="Arial" w:cs="Arial"/>
          <w:color w:val="151515"/>
          <w:lang w:val="tr-TR"/>
        </w:rPr>
        <w:t xml:space="preserve">güveniyor. Bu firmalar arasında </w:t>
      </w:r>
      <w:hyperlink r:id="rId6">
        <w:r w:rsidRPr="0038551A">
          <w:rPr>
            <w:rStyle w:val="InternetLink"/>
            <w:rFonts w:ascii="Arial" w:eastAsia="Arial" w:hAnsi="Arial" w:cs="Arial"/>
            <w:color w:val="1155CC"/>
            <w:lang w:val="tr-TR"/>
          </w:rPr>
          <w:t>Rakuten</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7">
        <w:r w:rsidRPr="0038551A">
          <w:rPr>
            <w:rStyle w:val="InternetLink"/>
            <w:rFonts w:ascii="Arial" w:eastAsia="Arial" w:hAnsi="Arial" w:cs="Arial"/>
            <w:color w:val="1155CC"/>
            <w:lang w:val="tr-TR"/>
          </w:rPr>
          <w:t>Public Health England</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8">
        <w:r w:rsidRPr="0038551A">
          <w:rPr>
            <w:rStyle w:val="InternetLink"/>
            <w:rFonts w:ascii="Arial" w:eastAsia="Arial" w:hAnsi="Arial" w:cs="Arial"/>
            <w:color w:val="1155CC"/>
            <w:lang w:val="tr-TR"/>
          </w:rPr>
          <w:t>Turkcell</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9">
        <w:r w:rsidRPr="0038551A">
          <w:rPr>
            <w:rStyle w:val="InternetLink"/>
            <w:rFonts w:ascii="Arial" w:eastAsia="Arial" w:hAnsi="Arial" w:cs="Arial"/>
            <w:color w:val="0066CC"/>
            <w:lang w:val="tr-TR"/>
          </w:rPr>
          <w:t>Cathay Pacific</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10">
        <w:r w:rsidRPr="0038551A">
          <w:rPr>
            <w:rStyle w:val="InternetLink"/>
            <w:rFonts w:ascii="Arial" w:eastAsia="Arial" w:hAnsi="Arial" w:cs="Arial"/>
            <w:color w:val="0066CC"/>
            <w:lang w:val="tr-TR"/>
          </w:rPr>
          <w:t>IAG</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11">
        <w:r w:rsidRPr="0038551A">
          <w:rPr>
            <w:rStyle w:val="InternetLink"/>
            <w:rFonts w:ascii="Arial" w:eastAsia="Arial" w:hAnsi="Arial" w:cs="Arial"/>
            <w:color w:val="0066CC"/>
            <w:lang w:val="tr-TR"/>
          </w:rPr>
          <w:t>Massachusetts Open Cloud</w:t>
        </w:r>
      </w:hyperlink>
      <w:r>
        <w:rPr>
          <w:rFonts w:ascii="Arial" w:eastAsia="Arial" w:hAnsi="Arial" w:cs="Arial"/>
          <w:color w:val="151515"/>
          <w:lang w:val="tr-TR"/>
        </w:rPr>
        <w:t>,</w:t>
      </w:r>
      <w:r w:rsidRPr="0038551A">
        <w:rPr>
          <w:rFonts w:ascii="Arial" w:eastAsia="Arial" w:hAnsi="Arial" w:cs="Arial"/>
          <w:color w:val="151515"/>
          <w:lang w:val="tr-TR"/>
        </w:rPr>
        <w:t xml:space="preserve"> </w:t>
      </w:r>
      <w:hyperlink r:id="rId12">
        <w:r w:rsidRPr="0038551A">
          <w:rPr>
            <w:rStyle w:val="InternetLink"/>
            <w:rFonts w:ascii="Arial" w:eastAsia="Arial" w:hAnsi="Arial" w:cs="Arial"/>
            <w:color w:val="1155CC"/>
            <w:lang w:val="tr-TR"/>
          </w:rPr>
          <w:t>Paddy Power Betfair</w:t>
        </w:r>
      </w:hyperlink>
      <w:r w:rsidRPr="0038551A">
        <w:rPr>
          <w:rFonts w:ascii="Arial" w:eastAsia="Arial" w:hAnsi="Arial" w:cs="Arial"/>
          <w:color w:val="151515"/>
          <w:lang w:val="tr-TR"/>
        </w:rPr>
        <w:t xml:space="preserve"> ve </w:t>
      </w:r>
      <w:hyperlink r:id="rId13">
        <w:r w:rsidRPr="0038551A">
          <w:rPr>
            <w:rStyle w:val="InternetLink"/>
            <w:rFonts w:ascii="Arial" w:eastAsia="Arial" w:hAnsi="Arial" w:cs="Arial"/>
            <w:color w:val="0066CC"/>
            <w:lang w:val="tr-TR"/>
          </w:rPr>
          <w:t>Tata Communications</w:t>
        </w:r>
      </w:hyperlink>
      <w:r w:rsidRPr="0038551A">
        <w:rPr>
          <w:rStyle w:val="InternetLink"/>
          <w:rFonts w:ascii="Arial" w:eastAsia="Arial" w:hAnsi="Arial" w:cs="Arial"/>
          <w:color w:val="0066CC"/>
          <w:lang w:val="tr-TR"/>
        </w:rPr>
        <w:t xml:space="preserve"> </w:t>
      </w:r>
      <w:r w:rsidRPr="0038551A">
        <w:rPr>
          <w:rFonts w:ascii="Arial" w:eastAsia="Arial" w:hAnsi="Arial" w:cs="Arial"/>
          <w:color w:val="151515"/>
          <w:lang w:val="tr-TR"/>
        </w:rPr>
        <w:t>bulunuyor.</w:t>
      </w:r>
    </w:p>
    <w:p w:rsidR="005663A8" w:rsidRDefault="005663A8">
      <w:pPr>
        <w:widowControl/>
        <w:spacing w:after="0" w:line="240" w:lineRule="auto"/>
        <w:rPr>
          <w:rFonts w:ascii="Arial" w:eastAsia="Arial" w:hAnsi="Arial" w:cs="Arial"/>
        </w:rPr>
      </w:pPr>
    </w:p>
    <w:p w:rsidR="0038551A" w:rsidRPr="0038551A" w:rsidRDefault="0038551A">
      <w:pPr>
        <w:widowControl/>
        <w:spacing w:after="0" w:line="240" w:lineRule="auto"/>
        <w:rPr>
          <w:rFonts w:ascii="Arial" w:eastAsia="Arial" w:hAnsi="Arial" w:cs="Arial"/>
          <w:b/>
          <w:lang w:val="tr-TR"/>
        </w:rPr>
      </w:pPr>
      <w:r w:rsidRPr="0038551A">
        <w:rPr>
          <w:rFonts w:ascii="Arial" w:eastAsia="Arial" w:hAnsi="Arial" w:cs="Arial"/>
          <w:b/>
          <w:lang w:val="tr-TR"/>
        </w:rPr>
        <w:t>Erişilebilirlik</w:t>
      </w:r>
    </w:p>
    <w:p w:rsidR="0038551A" w:rsidRPr="0038551A" w:rsidRDefault="0038551A">
      <w:pPr>
        <w:widowControl/>
        <w:spacing w:after="0" w:line="240" w:lineRule="auto"/>
        <w:rPr>
          <w:rFonts w:ascii="Overpass Light" w:eastAsia="Overpass Light" w:hAnsi="Overpass Light" w:cs="Overpass Light"/>
          <w:color w:val="38761D"/>
          <w:sz w:val="20"/>
          <w:szCs w:val="20"/>
          <w:lang w:val="tr-TR"/>
        </w:rPr>
      </w:pPr>
      <w:r>
        <w:rPr>
          <w:rFonts w:ascii="Arial" w:eastAsia="Arial" w:hAnsi="Arial" w:cs="Arial"/>
          <w:lang w:val="tr-TR"/>
        </w:rPr>
        <w:t>Aktif aboneliğe sahip Red Hat OpenStack Platform müşterileri, Red Hat OpenStack Platform 15’e ilerleyen günlerde Red Hat Müşteri Portalı üzerinden erişebilecek.</w:t>
      </w:r>
    </w:p>
    <w:p w:rsidR="005663A8" w:rsidRDefault="005663A8">
      <w:pPr>
        <w:spacing w:after="0" w:line="240" w:lineRule="auto"/>
        <w:rPr>
          <w:rFonts w:ascii="Arial" w:eastAsia="Arial" w:hAnsi="Arial" w:cs="Arial"/>
          <w:b/>
        </w:rPr>
      </w:pPr>
    </w:p>
    <w:p w:rsidR="0038551A" w:rsidRPr="0038551A" w:rsidRDefault="0038551A">
      <w:pPr>
        <w:spacing w:after="0" w:line="240" w:lineRule="auto"/>
        <w:rPr>
          <w:rFonts w:ascii="Arial" w:eastAsia="Arial" w:hAnsi="Arial" w:cs="Arial"/>
          <w:color w:val="000000"/>
          <w:lang w:val="tr-TR"/>
        </w:rPr>
      </w:pPr>
      <w:r>
        <w:rPr>
          <w:rFonts w:ascii="Arial" w:eastAsia="Arial" w:hAnsi="Arial" w:cs="Arial"/>
          <w:color w:val="000000"/>
          <w:lang w:val="tr-TR"/>
        </w:rPr>
        <w:t xml:space="preserve">Red Hat Bulut Platformları Ürün Başkan Yardımcısı Joe Fernandes, konuyla ilgili şunları söyledi: </w:t>
      </w:r>
      <w:r w:rsidR="00E00D29">
        <w:rPr>
          <w:rFonts w:ascii="Arial" w:eastAsia="Arial" w:hAnsi="Arial" w:cs="Arial"/>
          <w:color w:val="000000"/>
          <w:lang w:val="tr-TR"/>
        </w:rPr>
        <w:t>“Hibrit bulut, kurumsal BT’lerin geleceğinin nasıl olacağını net bir şekilde gözler önüne seriyor. Linux ve özel bulutlar da bu dönüşüm için temel bileşenleri sunuyor. Red Hat OpenStack Platform 15; bugün hibrit buluta hazır, dünyanın öncü kurumsal Linux platformu üzerine kurulu ve büyük derecede ölçeklenebilen özel bulut altyapısı sunuyor. Böylece kurumların hibrit bulut geleceğinden en fazla faydayı elde edebilmeleri için inovasyon ve akıllı işletim sistemi bir araya gelmiş oluyor.”</w:t>
      </w:r>
    </w:p>
    <w:p w:rsidR="005663A8" w:rsidRDefault="005663A8">
      <w:pPr>
        <w:spacing w:after="0" w:line="240" w:lineRule="auto"/>
        <w:rPr>
          <w:rFonts w:ascii="Arial" w:eastAsia="Arial" w:hAnsi="Arial" w:cs="Arial"/>
        </w:rPr>
      </w:pPr>
    </w:p>
    <w:p w:rsidR="00E00D29" w:rsidRPr="00E00D29" w:rsidRDefault="00E00D29">
      <w:pPr>
        <w:spacing w:after="0" w:line="240" w:lineRule="auto"/>
        <w:rPr>
          <w:rFonts w:ascii="Arial" w:eastAsia="Arial" w:hAnsi="Arial" w:cs="Arial"/>
          <w:lang w:val="tr-TR"/>
        </w:rPr>
      </w:pPr>
      <w:r>
        <w:rPr>
          <w:rFonts w:ascii="Arial" w:eastAsia="Arial" w:hAnsi="Arial" w:cs="Arial"/>
          <w:lang w:val="tr-TR"/>
        </w:rPr>
        <w:t>NVIDIA Kurumlar ve Sınır için Ürünler Kıdemli Direktörü Justin Boitano da “Yapay zeka ve öğrenen makineler uygulamaları, dönüşmekte olan kurumlara yeni nesin özellikler sunuyor. Ancak tüm bu faydaları gerçeğe dönüştürebilmek için gereken bilişim teknolojisi ihtiyacı da artıyor. Red Hat ile işbirliği yaparak NVIDIA’nın modern iş yükleri için güçlü ve hızlandırılmış bilişim platformunu Red Hat OpenStack Platformuyla birleştiriyoruz. Böylece inovasyonlarımızı ve yapay zeka yazılım iş ortağı ekosistemimizi Red Hat’in büyük derecede ölçeklenebilen ürün ve hizmetlerine eklemiş oluyoruz” dedi.</w:t>
      </w:r>
    </w:p>
    <w:p w:rsidR="005663A8" w:rsidRDefault="005663A8">
      <w:pPr>
        <w:spacing w:after="0" w:line="240" w:lineRule="auto"/>
        <w:rPr>
          <w:rFonts w:ascii="Arial" w:eastAsia="Arial" w:hAnsi="Arial" w:cs="Arial"/>
        </w:rPr>
      </w:pPr>
    </w:p>
    <w:p w:rsidR="00E00D29" w:rsidRPr="00E00D29" w:rsidRDefault="00E00D29">
      <w:pPr>
        <w:spacing w:after="0" w:line="240" w:lineRule="auto"/>
        <w:rPr>
          <w:rFonts w:ascii="Arial" w:eastAsia="Arial" w:hAnsi="Arial" w:cs="Arial"/>
          <w:b/>
          <w:color w:val="000000"/>
          <w:lang w:val="tr-TR"/>
        </w:rPr>
      </w:pPr>
      <w:r w:rsidRPr="00E00D29">
        <w:rPr>
          <w:rFonts w:ascii="Arial" w:eastAsia="Arial" w:hAnsi="Arial" w:cs="Arial"/>
          <w:b/>
          <w:color w:val="000000"/>
          <w:lang w:val="tr-TR"/>
        </w:rPr>
        <w:t>Ek Kaynaklar</w:t>
      </w:r>
    </w:p>
    <w:p w:rsidR="00E00D29" w:rsidRDefault="00495B95">
      <w:pPr>
        <w:widowControl/>
        <w:numPr>
          <w:ilvl w:val="0"/>
          <w:numId w:val="2"/>
        </w:numPr>
        <w:spacing w:after="0" w:line="240" w:lineRule="auto"/>
      </w:pPr>
      <w:hyperlink r:id="rId14" w:history="1">
        <w:r w:rsidR="00E00D29" w:rsidRPr="00FF69E2">
          <w:rPr>
            <w:rStyle w:val="Kpr"/>
            <w:rFonts w:ascii="Arial" w:eastAsia="Arial" w:hAnsi="Arial" w:cs="Arial"/>
            <w:lang w:val="tr-TR"/>
          </w:rPr>
          <w:t>Red Hat OpenStack Platform</w:t>
        </w:r>
      </w:hyperlink>
      <w:r w:rsidR="00E00D29">
        <w:rPr>
          <w:rFonts w:ascii="Arial" w:eastAsia="Arial" w:hAnsi="Arial" w:cs="Arial"/>
          <w:lang w:val="tr-TR"/>
        </w:rPr>
        <w:t xml:space="preserve"> ve </w:t>
      </w:r>
      <w:hyperlink r:id="rId15" w:history="1">
        <w:r w:rsidR="00FF69E2" w:rsidRPr="00FF69E2">
          <w:rPr>
            <w:rStyle w:val="Kpr"/>
            <w:rFonts w:ascii="Arial" w:eastAsia="Arial" w:hAnsi="Arial" w:cs="Arial"/>
            <w:lang w:val="tr-TR"/>
          </w:rPr>
          <w:t>ilerleyen günlerde</w:t>
        </w:r>
      </w:hyperlink>
      <w:r w:rsidR="00FF69E2">
        <w:rPr>
          <w:rFonts w:ascii="Arial" w:eastAsia="Arial" w:hAnsi="Arial" w:cs="Arial"/>
          <w:lang w:val="tr-TR"/>
        </w:rPr>
        <w:t xml:space="preserve"> neler olacağı hakkında daha fazla bilgi bağlantılarda yer alıyor.</w:t>
      </w:r>
    </w:p>
    <w:p w:rsidR="00FF69E2" w:rsidRDefault="00FF69E2">
      <w:pPr>
        <w:widowControl/>
        <w:numPr>
          <w:ilvl w:val="0"/>
          <w:numId w:val="2"/>
        </w:numPr>
        <w:spacing w:after="0" w:line="240" w:lineRule="auto"/>
      </w:pPr>
      <w:r w:rsidRPr="00FF69E2">
        <w:rPr>
          <w:rStyle w:val="InternetLink"/>
          <w:rFonts w:ascii="Arial" w:eastAsia="Arial" w:hAnsi="Arial" w:cs="Arial"/>
          <w:color w:val="auto"/>
          <w:u w:val="none"/>
          <w:lang w:val="tr-TR"/>
        </w:rPr>
        <w:t xml:space="preserve">Red Hat’in hibrit bulut yaklaşımı hakkında daha fazlası için </w:t>
      </w:r>
      <w:hyperlink r:id="rId16" w:history="1">
        <w:r w:rsidRPr="00FF69E2">
          <w:rPr>
            <w:rStyle w:val="Kpr"/>
            <w:rFonts w:ascii="Arial" w:eastAsia="Arial" w:hAnsi="Arial" w:cs="Arial"/>
            <w:lang w:val="tr-TR"/>
          </w:rPr>
          <w:t>buraya</w:t>
        </w:r>
      </w:hyperlink>
      <w:r>
        <w:rPr>
          <w:rStyle w:val="InternetLink"/>
          <w:rFonts w:ascii="Arial" w:eastAsia="Arial" w:hAnsi="Arial" w:cs="Arial"/>
          <w:color w:val="1155CC"/>
          <w:u w:val="none"/>
          <w:lang w:val="tr-TR"/>
        </w:rPr>
        <w:t xml:space="preserve"> </w:t>
      </w:r>
      <w:r w:rsidRPr="00FF69E2">
        <w:rPr>
          <w:rStyle w:val="InternetLink"/>
          <w:rFonts w:ascii="Arial" w:eastAsia="Arial" w:hAnsi="Arial" w:cs="Arial"/>
          <w:color w:val="auto"/>
          <w:u w:val="none"/>
          <w:lang w:val="tr-TR"/>
        </w:rPr>
        <w:t>tıklayabilirsiniz.</w:t>
      </w:r>
    </w:p>
    <w:p w:rsidR="00FF69E2" w:rsidRPr="00FF69E2" w:rsidRDefault="00FF69E2">
      <w:pPr>
        <w:widowControl/>
        <w:numPr>
          <w:ilvl w:val="0"/>
          <w:numId w:val="2"/>
        </w:numPr>
        <w:spacing w:after="0" w:line="240" w:lineRule="auto"/>
        <w:rPr>
          <w:rStyle w:val="InternetLink"/>
          <w:rFonts w:ascii="Arial" w:eastAsia="Arial" w:hAnsi="Arial" w:cs="Arial"/>
          <w:color w:val="auto"/>
          <w:u w:val="none"/>
          <w:lang w:val="tr-TR"/>
        </w:rPr>
      </w:pPr>
      <w:bookmarkStart w:id="0" w:name="_GoBack"/>
      <w:bookmarkEnd w:id="0"/>
      <w:r>
        <w:rPr>
          <w:rStyle w:val="InternetLink"/>
          <w:rFonts w:ascii="Arial" w:eastAsia="Arial" w:hAnsi="Arial" w:cs="Arial"/>
          <w:color w:val="auto"/>
          <w:u w:val="none"/>
          <w:lang w:val="tr-TR"/>
        </w:rPr>
        <w:t xml:space="preserve">Red Hat’in başarı hikayeleri hakkında daha fazlası için </w:t>
      </w:r>
      <w:hyperlink r:id="rId17" w:history="1">
        <w:r w:rsidRPr="00FF69E2">
          <w:rPr>
            <w:rStyle w:val="Kpr"/>
            <w:rFonts w:ascii="Arial" w:eastAsia="Arial" w:hAnsi="Arial" w:cs="Arial"/>
            <w:lang w:val="tr-TR"/>
          </w:rPr>
          <w:t>buraya</w:t>
        </w:r>
      </w:hyperlink>
      <w:r>
        <w:rPr>
          <w:rStyle w:val="InternetLink"/>
          <w:rFonts w:ascii="Arial" w:eastAsia="Arial" w:hAnsi="Arial" w:cs="Arial"/>
          <w:color w:val="auto"/>
          <w:u w:val="none"/>
          <w:lang w:val="tr-TR"/>
        </w:rPr>
        <w:t xml:space="preserve"> tıklayabilirsiniz.</w:t>
      </w:r>
    </w:p>
    <w:p w:rsidR="005663A8" w:rsidRDefault="00495B95">
      <w:pPr>
        <w:widowControl/>
        <w:spacing w:after="0" w:line="240" w:lineRule="auto"/>
        <w:rPr>
          <w:rFonts w:ascii="Arial" w:eastAsia="Arial" w:hAnsi="Arial" w:cs="Arial"/>
        </w:rPr>
      </w:pPr>
      <w:hyperlink r:id="rId18"/>
    </w:p>
    <w:p w:rsidR="00FF69E2" w:rsidRPr="0024779A" w:rsidRDefault="00FF69E2" w:rsidP="00FF69E2">
      <w:pPr>
        <w:keepNext/>
        <w:spacing w:after="0" w:line="240" w:lineRule="auto"/>
        <w:rPr>
          <w:rFonts w:ascii="Arial" w:eastAsia="Arial" w:hAnsi="Arial" w:cs="Arial"/>
          <w:b/>
          <w:color w:val="000000"/>
          <w:lang w:val="tr-TR"/>
        </w:rPr>
      </w:pPr>
      <w:r w:rsidRPr="0024779A">
        <w:rPr>
          <w:rFonts w:ascii="Arial" w:eastAsia="Arial" w:hAnsi="Arial" w:cs="Arial"/>
          <w:b/>
          <w:color w:val="000000"/>
          <w:lang w:val="tr-TR"/>
        </w:rPr>
        <w:t>Red Hat’e bağlanın</w:t>
      </w:r>
    </w:p>
    <w:p w:rsidR="00FF69E2" w:rsidRPr="0024779A" w:rsidRDefault="00FF69E2" w:rsidP="00FF69E2">
      <w:pPr>
        <w:numPr>
          <w:ilvl w:val="0"/>
          <w:numId w:val="5"/>
        </w:numPr>
        <w:spacing w:after="0" w:line="240" w:lineRule="auto"/>
        <w:contextualSpacing/>
        <w:rPr>
          <w:rFonts w:ascii="Arial" w:hAnsi="Arial" w:cs="Arial"/>
          <w:lang w:val="tr-TR"/>
        </w:rPr>
      </w:pPr>
      <w:r w:rsidRPr="0024779A">
        <w:rPr>
          <w:rFonts w:ascii="Arial" w:hAnsi="Arial" w:cs="Arial"/>
          <w:lang w:val="tr-TR"/>
        </w:rPr>
        <w:t xml:space="preserve">Daha fazla bilgi için: </w:t>
      </w:r>
      <w:hyperlink r:id="rId19">
        <w:r w:rsidRPr="0024779A">
          <w:rPr>
            <w:rStyle w:val="InternetLink"/>
            <w:rFonts w:ascii="Arial" w:eastAsia="Arial" w:hAnsi="Arial" w:cs="Arial"/>
            <w:color w:val="1155CC"/>
            <w:lang w:val="tr-TR"/>
          </w:rPr>
          <w:t>Red Hat</w:t>
        </w:r>
      </w:hyperlink>
      <w:r w:rsidRPr="0024779A">
        <w:rPr>
          <w:rStyle w:val="InternetLink"/>
          <w:rFonts w:ascii="Arial" w:eastAsia="Arial" w:hAnsi="Arial" w:cs="Arial"/>
          <w:color w:val="1155CC"/>
          <w:lang w:val="tr-TR"/>
        </w:rPr>
        <w:t xml:space="preserve"> </w:t>
      </w:r>
    </w:p>
    <w:p w:rsidR="00FF69E2" w:rsidRPr="0024779A" w:rsidRDefault="00FF69E2" w:rsidP="00FF69E2">
      <w:pPr>
        <w:numPr>
          <w:ilvl w:val="0"/>
          <w:numId w:val="5"/>
        </w:numPr>
        <w:spacing w:after="0" w:line="240" w:lineRule="auto"/>
        <w:contextualSpacing/>
        <w:rPr>
          <w:rFonts w:ascii="Arial" w:hAnsi="Arial" w:cs="Arial"/>
          <w:lang w:val="tr-TR"/>
        </w:rPr>
      </w:pPr>
      <w:r w:rsidRPr="0024779A">
        <w:rPr>
          <w:rFonts w:ascii="Arial" w:eastAsia="Arial" w:hAnsi="Arial" w:cs="Arial"/>
          <w:lang w:val="tr-TR"/>
        </w:rPr>
        <w:t xml:space="preserve">Daha fazla haber için: </w:t>
      </w:r>
      <w:hyperlink r:id="rId20">
        <w:r w:rsidRPr="0024779A">
          <w:rPr>
            <w:rStyle w:val="InternetLink"/>
            <w:rFonts w:ascii="Arial" w:eastAsia="Arial" w:hAnsi="Arial" w:cs="Arial"/>
            <w:color w:val="1155CC"/>
            <w:lang w:val="tr-TR"/>
          </w:rPr>
          <w:t>Red Hat newsroom</w:t>
        </w:r>
      </w:hyperlink>
    </w:p>
    <w:p w:rsidR="00FF69E2" w:rsidRPr="0024779A" w:rsidRDefault="00495B95" w:rsidP="00FF69E2">
      <w:pPr>
        <w:numPr>
          <w:ilvl w:val="0"/>
          <w:numId w:val="5"/>
        </w:numPr>
        <w:spacing w:after="0" w:line="240" w:lineRule="auto"/>
        <w:contextualSpacing/>
        <w:rPr>
          <w:rFonts w:ascii="Arial" w:hAnsi="Arial" w:cs="Arial"/>
          <w:lang w:val="tr-TR"/>
        </w:rPr>
      </w:pPr>
      <w:hyperlink r:id="rId21">
        <w:r w:rsidR="00FF69E2" w:rsidRPr="0024779A">
          <w:rPr>
            <w:rStyle w:val="InternetLink"/>
            <w:rFonts w:ascii="Arial" w:eastAsia="Arial" w:hAnsi="Arial" w:cs="Arial"/>
            <w:lang w:val="tr-TR"/>
          </w:rPr>
          <w:t xml:space="preserve"> </w:t>
        </w:r>
      </w:hyperlink>
      <w:hyperlink r:id="rId22">
        <w:r w:rsidR="00FF69E2" w:rsidRPr="0024779A">
          <w:rPr>
            <w:rStyle w:val="InternetLink"/>
            <w:rFonts w:ascii="Arial" w:eastAsia="Arial" w:hAnsi="Arial" w:cs="Arial"/>
            <w:color w:val="1155CC"/>
            <w:lang w:val="tr-TR"/>
          </w:rPr>
          <w:t>Red Hat blog</w:t>
        </w:r>
      </w:hyperlink>
      <w:r w:rsidR="00FF69E2" w:rsidRPr="0024779A">
        <w:rPr>
          <w:rStyle w:val="InternetLink"/>
          <w:rFonts w:ascii="Arial" w:eastAsia="Arial" w:hAnsi="Arial" w:cs="Arial"/>
          <w:color w:val="1155CC"/>
          <w:lang w:val="tr-TR"/>
        </w:rPr>
        <w:t xml:space="preserve"> </w:t>
      </w:r>
      <w:r w:rsidR="00FF69E2" w:rsidRPr="0024779A">
        <w:rPr>
          <w:rFonts w:ascii="Arial" w:hAnsi="Arial" w:cs="Arial"/>
          <w:lang w:val="tr-TR"/>
        </w:rPr>
        <w:t>okuyun</w:t>
      </w:r>
    </w:p>
    <w:p w:rsidR="00FF69E2" w:rsidRPr="0024779A" w:rsidRDefault="00495B95" w:rsidP="00FF69E2">
      <w:pPr>
        <w:numPr>
          <w:ilvl w:val="0"/>
          <w:numId w:val="5"/>
        </w:numPr>
        <w:spacing w:after="0" w:line="240" w:lineRule="auto"/>
        <w:contextualSpacing/>
        <w:rPr>
          <w:rFonts w:ascii="Arial" w:hAnsi="Arial" w:cs="Arial"/>
          <w:lang w:val="tr-TR"/>
        </w:rPr>
      </w:pPr>
      <w:hyperlink r:id="rId23">
        <w:r w:rsidR="00FF69E2" w:rsidRPr="0024779A">
          <w:rPr>
            <w:rStyle w:val="InternetLink"/>
            <w:rFonts w:ascii="Arial" w:eastAsia="Arial" w:hAnsi="Arial" w:cs="Arial"/>
            <w:color w:val="1155CC"/>
            <w:lang w:val="tr-TR"/>
          </w:rPr>
          <w:t>Red Hat on Twitter</w:t>
        </w:r>
      </w:hyperlink>
      <w:r w:rsidR="00FF69E2" w:rsidRPr="0024779A">
        <w:rPr>
          <w:rStyle w:val="InternetLink"/>
          <w:rFonts w:ascii="Arial" w:eastAsia="Arial" w:hAnsi="Arial" w:cs="Arial"/>
          <w:color w:val="1155CC"/>
          <w:lang w:val="tr-TR"/>
        </w:rPr>
        <w:t xml:space="preserve"> </w:t>
      </w:r>
      <w:r w:rsidR="00FF69E2" w:rsidRPr="0024779A">
        <w:rPr>
          <w:rFonts w:ascii="Arial" w:hAnsi="Arial" w:cs="Arial"/>
          <w:lang w:val="tr-TR"/>
        </w:rPr>
        <w:t>takip edin</w:t>
      </w:r>
    </w:p>
    <w:p w:rsidR="00FF69E2" w:rsidRPr="0024779A" w:rsidRDefault="00495B95" w:rsidP="00FF69E2">
      <w:pPr>
        <w:numPr>
          <w:ilvl w:val="0"/>
          <w:numId w:val="5"/>
        </w:numPr>
        <w:spacing w:after="0" w:line="240" w:lineRule="auto"/>
        <w:contextualSpacing/>
        <w:rPr>
          <w:rFonts w:ascii="Arial" w:hAnsi="Arial" w:cs="Arial"/>
          <w:lang w:val="tr-TR"/>
        </w:rPr>
      </w:pPr>
      <w:hyperlink r:id="rId24">
        <w:r w:rsidR="00FF69E2" w:rsidRPr="0024779A">
          <w:rPr>
            <w:rStyle w:val="InternetLink"/>
            <w:rFonts w:ascii="Arial" w:eastAsia="Arial" w:hAnsi="Arial" w:cs="Arial"/>
            <w:color w:val="1155CC"/>
            <w:lang w:val="tr-TR"/>
          </w:rPr>
          <w:t>Red Hat on Facebook</w:t>
        </w:r>
      </w:hyperlink>
      <w:r w:rsidR="00FF69E2" w:rsidRPr="0024779A">
        <w:rPr>
          <w:rStyle w:val="InternetLink"/>
          <w:rFonts w:ascii="Arial" w:eastAsia="Arial" w:hAnsi="Arial" w:cs="Arial"/>
          <w:color w:val="1155CC"/>
          <w:lang w:val="tr-TR"/>
        </w:rPr>
        <w:t xml:space="preserve">’a </w:t>
      </w:r>
      <w:r w:rsidR="00FF69E2" w:rsidRPr="0024779A">
        <w:rPr>
          <w:rFonts w:ascii="Arial" w:hAnsi="Arial" w:cs="Arial"/>
          <w:lang w:val="tr-TR"/>
        </w:rPr>
        <w:t>katılın</w:t>
      </w:r>
    </w:p>
    <w:p w:rsidR="00FF69E2" w:rsidRPr="0024779A" w:rsidRDefault="00495B95" w:rsidP="00FF69E2">
      <w:pPr>
        <w:numPr>
          <w:ilvl w:val="0"/>
          <w:numId w:val="5"/>
        </w:numPr>
        <w:spacing w:after="0" w:line="240" w:lineRule="auto"/>
        <w:contextualSpacing/>
        <w:rPr>
          <w:rFonts w:ascii="Arial" w:hAnsi="Arial" w:cs="Arial"/>
          <w:lang w:val="tr-TR"/>
        </w:rPr>
      </w:pPr>
      <w:hyperlink r:id="rId25">
        <w:r w:rsidR="00FF69E2" w:rsidRPr="0024779A">
          <w:rPr>
            <w:rStyle w:val="InternetLink"/>
            <w:rFonts w:ascii="Arial" w:eastAsia="Arial" w:hAnsi="Arial" w:cs="Arial"/>
            <w:color w:val="1155CC"/>
            <w:lang w:val="tr-TR"/>
          </w:rPr>
          <w:t>Red Hat videos on YouTube</w:t>
        </w:r>
      </w:hyperlink>
      <w:r w:rsidR="00FF69E2" w:rsidRPr="0024779A">
        <w:rPr>
          <w:rStyle w:val="InternetLink"/>
          <w:rFonts w:ascii="Arial" w:eastAsia="Arial" w:hAnsi="Arial" w:cs="Arial"/>
          <w:color w:val="1155CC"/>
          <w:lang w:val="tr-TR"/>
        </w:rPr>
        <w:t xml:space="preserve"> </w:t>
      </w:r>
      <w:r w:rsidR="00FF69E2" w:rsidRPr="0024779A">
        <w:rPr>
          <w:rFonts w:ascii="Arial" w:hAnsi="Arial" w:cs="Arial"/>
          <w:lang w:val="tr-TR"/>
        </w:rPr>
        <w:t>izleyin</w:t>
      </w:r>
    </w:p>
    <w:p w:rsidR="00FF69E2" w:rsidRPr="0024779A" w:rsidRDefault="00495B95" w:rsidP="00FF69E2">
      <w:pPr>
        <w:numPr>
          <w:ilvl w:val="0"/>
          <w:numId w:val="5"/>
        </w:numPr>
        <w:spacing w:after="0" w:line="240" w:lineRule="auto"/>
        <w:contextualSpacing/>
        <w:rPr>
          <w:rFonts w:ascii="Arial" w:hAnsi="Arial" w:cs="Arial"/>
          <w:lang w:val="tr-TR"/>
        </w:rPr>
      </w:pPr>
      <w:hyperlink r:id="rId26">
        <w:r w:rsidR="00FF69E2" w:rsidRPr="0024779A">
          <w:rPr>
            <w:rStyle w:val="InternetLink"/>
            <w:rFonts w:ascii="Arial" w:eastAsia="Arial" w:hAnsi="Arial" w:cs="Arial"/>
            <w:color w:val="1155CC"/>
            <w:lang w:val="tr-TR"/>
          </w:rPr>
          <w:t>Red Hat on LinkedIn</w:t>
        </w:r>
      </w:hyperlink>
      <w:r w:rsidR="00FF69E2" w:rsidRPr="0024779A">
        <w:rPr>
          <w:rStyle w:val="InternetLink"/>
          <w:rFonts w:ascii="Arial" w:eastAsia="Arial" w:hAnsi="Arial" w:cs="Arial"/>
          <w:color w:val="1155CC"/>
          <w:lang w:val="tr-TR"/>
        </w:rPr>
        <w:t xml:space="preserve"> </w:t>
      </w:r>
      <w:r w:rsidR="00FF69E2" w:rsidRPr="0024779A">
        <w:rPr>
          <w:rFonts w:ascii="Arial" w:hAnsi="Arial" w:cs="Arial"/>
          <w:lang w:val="tr-TR"/>
        </w:rPr>
        <w:t>takip edin</w:t>
      </w:r>
    </w:p>
    <w:p w:rsidR="00FF69E2" w:rsidRDefault="00FF69E2" w:rsidP="00FF69E2">
      <w:pPr>
        <w:spacing w:after="0" w:line="240" w:lineRule="auto"/>
        <w:rPr>
          <w:rFonts w:ascii="Arial" w:eastAsia="Arial" w:hAnsi="Arial" w:cs="Arial"/>
        </w:rPr>
      </w:pPr>
    </w:p>
    <w:p w:rsidR="00FF69E2" w:rsidRDefault="00FF69E2" w:rsidP="00FF69E2">
      <w:pPr>
        <w:spacing w:after="0" w:line="240" w:lineRule="auto"/>
        <w:rPr>
          <w:rFonts w:ascii="Arial" w:eastAsia="Arial" w:hAnsi="Arial" w:cs="Arial"/>
        </w:rPr>
      </w:pPr>
    </w:p>
    <w:p w:rsidR="00FF69E2" w:rsidRPr="0024779A" w:rsidRDefault="00FF69E2" w:rsidP="00FF69E2">
      <w:pPr>
        <w:spacing w:after="0" w:line="240" w:lineRule="auto"/>
        <w:jc w:val="both"/>
        <w:rPr>
          <w:rFonts w:ascii="Arial" w:hAnsi="Arial" w:cs="Arial"/>
          <w:b/>
          <w:bCs/>
          <w:lang w:val="tr-TR"/>
        </w:rPr>
      </w:pPr>
      <w:r w:rsidRPr="0024779A">
        <w:rPr>
          <w:rFonts w:ascii="Arial" w:hAnsi="Arial" w:cs="Arial"/>
          <w:b/>
          <w:bCs/>
          <w:lang w:val="tr-TR"/>
        </w:rPr>
        <w:t xml:space="preserve">Red Hat hakkında </w:t>
      </w:r>
    </w:p>
    <w:p w:rsidR="005663A8" w:rsidRPr="00FF69E2" w:rsidRDefault="00FF69E2" w:rsidP="00FF69E2">
      <w:pPr>
        <w:spacing w:after="0" w:line="240" w:lineRule="auto"/>
        <w:jc w:val="both"/>
        <w:rPr>
          <w:rFonts w:ascii="Arial" w:hAnsi="Arial" w:cs="Arial"/>
          <w:sz w:val="16"/>
          <w:szCs w:val="16"/>
          <w:lang w:val="tr-TR"/>
        </w:rPr>
      </w:pPr>
      <w:r w:rsidRPr="0024779A">
        <w:rPr>
          <w:rFonts w:ascii="Arial" w:hAnsi="Arial" w:cs="Arial"/>
          <w:lang w:val="tr-TR"/>
        </w:rPr>
        <w:lastRenderedPageBreak/>
        <w:t xml:space="preserve">Kurumsal açık kaynak yazılım çözümlerinde dünya lideri olan </w:t>
      </w:r>
      <w:hyperlink r:id="rId27" w:history="1">
        <w:r w:rsidRPr="0024779A">
          <w:rPr>
            <w:rStyle w:val="Kpr"/>
            <w:rFonts w:ascii="Arial" w:hAnsi="Arial" w:cs="Arial"/>
            <w:lang w:val="tr-TR"/>
          </w:rPr>
          <w:t>Red Hat</w:t>
        </w:r>
      </w:hyperlink>
      <w:r w:rsidRPr="0024779A">
        <w:rPr>
          <w:rFonts w:ascii="Arial" w:hAnsi="Arial" w:cs="Arial"/>
          <w:lang w:val="tr-TR"/>
        </w:rPr>
        <w:t xml:space="preserve">, güvenilir ve yüksek performanslı Linux, hibrit bulut, konteyner ve Kubernetes teknolojileri sağlamak için açık kaynak topluluklarından güç alan bir yaklaşımı benimser. Red Hat, müşterilerinin yeni ve mevcut BT uygulamalarını entegre etmelerine, bulut-yerlisi uygulamalarını geliştirmelerine, sektör öncüsü işletim sistemimizde standartlaştırmalarına ve karmaşık ortamlarını otomatikleştirmelerine, korumalarına ve yönetmelerine yardımcı olur. Sunduğu </w:t>
      </w:r>
      <w:hyperlink r:id="rId28" w:history="1">
        <w:r w:rsidRPr="0024779A">
          <w:rPr>
            <w:rStyle w:val="Kpr"/>
            <w:rFonts w:ascii="Arial" w:hAnsi="Arial" w:cs="Arial"/>
            <w:lang w:val="tr-TR"/>
          </w:rPr>
          <w:t>ödüllü</w:t>
        </w:r>
      </w:hyperlink>
      <w:r w:rsidRPr="0024779A">
        <w:rPr>
          <w:rFonts w:ascii="Arial" w:hAnsi="Arial" w:cs="Arial"/>
          <w:lang w:val="tr-TR"/>
        </w:rPr>
        <w:t xml:space="preserve"> destek, eğitim ve danışmanlık hizmetleri, Red Hat’i </w:t>
      </w:r>
      <w:hyperlink r:id="rId29" w:history="1">
        <w:r w:rsidRPr="0024779A">
          <w:rPr>
            <w:rStyle w:val="Kpr"/>
            <w:rFonts w:ascii="Arial" w:hAnsi="Arial" w:cs="Arial"/>
            <w:lang w:val="tr-TR"/>
          </w:rPr>
          <w:t>Fortune 500 listesinde yer alan şirketlerin güvenilir danışmanı</w:t>
        </w:r>
      </w:hyperlink>
      <w:r w:rsidRPr="0024779A">
        <w:rPr>
          <w:rFonts w:ascii="Arial" w:hAnsi="Arial" w:cs="Arial"/>
          <w:lang w:val="tr-TR"/>
        </w:rPr>
        <w:t xml:space="preserve"> yapmaktadır. Bulut sağlayıcıları, sistem entegratörleri, uygulama tedarikçileri ve açık kaynak topluluklarının stratejik bir iş ortağı olan Red Hat, kurumların dijital geleceğe hazırlanmalarına yardımcı olur</w:t>
      </w:r>
      <w:r>
        <w:rPr>
          <w:rFonts w:ascii="Arial" w:hAnsi="Arial" w:cs="Arial"/>
          <w:lang w:val="tr-TR"/>
        </w:rPr>
        <w:t>.</w:t>
      </w:r>
    </w:p>
    <w:sectPr w:rsidR="005663A8" w:rsidRPr="00FF69E2">
      <w:pgSz w:w="11906" w:h="16838"/>
      <w:pgMar w:top="1440" w:right="1440" w:bottom="1440" w:left="1440" w:header="0" w:footer="0" w:gutter="0"/>
      <w:pgNumType w:start="1"/>
      <w:cols w:space="708"/>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Overpass Light">
    <w:altName w:val="Cambria"/>
    <w:charset w:val="01"/>
    <w:family w:val="roman"/>
    <w:pitch w:val="variable"/>
  </w:font>
  <w:font w:name="Liberation Sans">
    <w:altName w:val="Arial"/>
    <w:charset w:val="01"/>
    <w:family w:val="swiss"/>
    <w:pitch w:val="variable"/>
  </w:font>
  <w:font w:name="WenQuanYi Zen Hei Sharp">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Overpass">
    <w:altName w:val="Cambria"/>
    <w:charset w:val="01"/>
    <w:family w:val="roman"/>
    <w:pitch w:val="variable"/>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E6176"/>
    <w:multiLevelType w:val="multilevel"/>
    <w:tmpl w:val="73945A24"/>
    <w:lvl w:ilvl="0">
      <w:start w:val="1"/>
      <w:numFmt w:val="bullet"/>
      <w:lvlText w:val=""/>
      <w:lvlJc w:val="left"/>
      <w:pPr>
        <w:ind w:left="720" w:hanging="360"/>
      </w:pPr>
      <w:rPr>
        <w:rFonts w:ascii="Wingdings" w:hAnsi="Wingdings" w:cs="Wingdings" w:hint="default"/>
        <w:b w:val="0"/>
        <w:sz w:val="22"/>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28D531BF"/>
    <w:multiLevelType w:val="multilevel"/>
    <w:tmpl w:val="746A9AF6"/>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3B7942A0"/>
    <w:multiLevelType w:val="multilevel"/>
    <w:tmpl w:val="6C16E2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4CA44A0"/>
    <w:multiLevelType w:val="multilevel"/>
    <w:tmpl w:val="FDBCB26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 w15:restartNumberingAfterBreak="0">
    <w:nsid w:val="4D0746B5"/>
    <w:multiLevelType w:val="multilevel"/>
    <w:tmpl w:val="BD6663BE"/>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3A8"/>
    <w:rsid w:val="00014D66"/>
    <w:rsid w:val="000B452F"/>
    <w:rsid w:val="00113138"/>
    <w:rsid w:val="00113EB4"/>
    <w:rsid w:val="00155A5B"/>
    <w:rsid w:val="00384EA7"/>
    <w:rsid w:val="0038551A"/>
    <w:rsid w:val="00495B95"/>
    <w:rsid w:val="004A74E3"/>
    <w:rsid w:val="005663A8"/>
    <w:rsid w:val="0060705C"/>
    <w:rsid w:val="00693DD2"/>
    <w:rsid w:val="00E00D29"/>
    <w:rsid w:val="00FF69E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B14E"/>
  <w15:docId w15:val="{65C3FBB7-5955-417F-8810-0D9494EF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sz w:val="22"/>
        <w:szCs w:val="22"/>
        <w:lang w:val="en-US" w:eastAsia="zh-CN" w:bidi="hi-IN"/>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200" w:line="276" w:lineRule="auto"/>
    </w:pPr>
  </w:style>
  <w:style w:type="paragraph" w:styleId="Balk1">
    <w:name w:val="heading 1"/>
    <w:basedOn w:val="LO-normal"/>
    <w:next w:val="Normal"/>
    <w:uiPriority w:val="9"/>
    <w:qFormat/>
    <w:pPr>
      <w:widowControl w:val="0"/>
      <w:spacing w:before="240" w:after="60"/>
      <w:outlineLvl w:val="0"/>
    </w:pPr>
    <w:rPr>
      <w:rFonts w:ascii="Arial" w:eastAsia="Arial" w:hAnsi="Arial" w:cs="Arial"/>
      <w:b/>
      <w:sz w:val="32"/>
      <w:szCs w:val="32"/>
    </w:rPr>
  </w:style>
  <w:style w:type="paragraph" w:styleId="Balk2">
    <w:name w:val="heading 2"/>
    <w:basedOn w:val="LO-normal"/>
    <w:next w:val="Normal"/>
    <w:uiPriority w:val="9"/>
    <w:semiHidden/>
    <w:unhideWhenUsed/>
    <w:qFormat/>
    <w:pPr>
      <w:widowControl w:val="0"/>
      <w:spacing w:before="240" w:after="60"/>
      <w:outlineLvl w:val="1"/>
    </w:pPr>
    <w:rPr>
      <w:rFonts w:ascii="Cambria" w:eastAsia="Cambria" w:hAnsi="Cambria" w:cs="Cambria"/>
      <w:b/>
      <w:i/>
      <w:sz w:val="28"/>
      <w:szCs w:val="28"/>
    </w:rPr>
  </w:style>
  <w:style w:type="paragraph" w:styleId="Balk3">
    <w:name w:val="heading 3"/>
    <w:basedOn w:val="LO-normal"/>
    <w:next w:val="Normal"/>
    <w:uiPriority w:val="9"/>
    <w:semiHidden/>
    <w:unhideWhenUsed/>
    <w:qFormat/>
    <w:pPr>
      <w:widowControl w:val="0"/>
      <w:spacing w:before="200"/>
      <w:outlineLvl w:val="2"/>
    </w:pPr>
    <w:rPr>
      <w:rFonts w:ascii="Cambria" w:eastAsia="Cambria" w:hAnsi="Cambria" w:cs="Cambria"/>
      <w:b/>
      <w:color w:val="4F81BD"/>
    </w:rPr>
  </w:style>
  <w:style w:type="paragraph" w:styleId="Balk4">
    <w:name w:val="heading 4"/>
    <w:basedOn w:val="LO-normal"/>
    <w:next w:val="Normal"/>
    <w:uiPriority w:val="9"/>
    <w:semiHidden/>
    <w:unhideWhenUsed/>
    <w:qFormat/>
    <w:pPr>
      <w:widowControl w:val="0"/>
      <w:spacing w:before="240" w:after="60"/>
      <w:outlineLvl w:val="3"/>
    </w:pPr>
    <w:rPr>
      <w:b/>
      <w:sz w:val="28"/>
      <w:szCs w:val="28"/>
    </w:rPr>
  </w:style>
  <w:style w:type="paragraph" w:styleId="Balk5">
    <w:name w:val="heading 5"/>
    <w:basedOn w:val="LO-normal"/>
    <w:next w:val="Normal"/>
    <w:uiPriority w:val="9"/>
    <w:semiHidden/>
    <w:unhideWhenUsed/>
    <w:qFormat/>
    <w:pPr>
      <w:widowControl w:val="0"/>
      <w:spacing w:before="240" w:after="60"/>
      <w:outlineLvl w:val="4"/>
    </w:pPr>
    <w:rPr>
      <w:b/>
      <w:i/>
      <w:sz w:val="26"/>
      <w:szCs w:val="26"/>
    </w:rPr>
  </w:style>
  <w:style w:type="paragraph" w:styleId="Balk6">
    <w:name w:val="heading 6"/>
    <w:basedOn w:val="LO-normal"/>
    <w:next w:val="Normal"/>
    <w:uiPriority w:val="9"/>
    <w:semiHidden/>
    <w:unhideWhenUsed/>
    <w:qFormat/>
    <w:pPr>
      <w:widowControl w:val="0"/>
      <w:spacing w:before="240" w:after="6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rFonts w:ascii="Overpass Light" w:hAnsi="Overpass Light"/>
      <w:b w:val="0"/>
      <w:sz w:val="22"/>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Arial" w:hAnsi="Arial"/>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Arial" w:hAnsi="Arial"/>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InternetLink">
    <w:name w:val="Internet Link"/>
    <w:rPr>
      <w:color w:val="000080"/>
      <w:u w:val="single"/>
    </w:rPr>
  </w:style>
  <w:style w:type="paragraph" w:customStyle="1" w:styleId="Heading">
    <w:name w:val="Heading"/>
    <w:basedOn w:val="Normal"/>
    <w:next w:val="GvdeMetni"/>
    <w:qFormat/>
    <w:pPr>
      <w:keepNext/>
      <w:spacing w:before="240" w:after="120"/>
    </w:pPr>
    <w:rPr>
      <w:rFonts w:ascii="Liberation Sans" w:eastAsia="WenQuanYi Zen Hei Sharp" w:hAnsi="Liberation Sans" w:cs="Lohit Devanagari"/>
      <w:sz w:val="28"/>
      <w:szCs w:val="28"/>
    </w:r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style>
  <w:style w:type="paragraph" w:styleId="KonuBal">
    <w:name w:val="Title"/>
    <w:basedOn w:val="LO-normal"/>
    <w:next w:val="Normal"/>
    <w:uiPriority w:val="10"/>
    <w:qFormat/>
    <w:pPr>
      <w:widowControl w:val="0"/>
      <w:spacing w:before="240" w:after="60"/>
      <w:jc w:val="center"/>
    </w:pPr>
    <w:rPr>
      <w:rFonts w:ascii="Arial" w:eastAsia="Arial" w:hAnsi="Arial" w:cs="Arial"/>
      <w:b/>
      <w:sz w:val="32"/>
      <w:szCs w:val="32"/>
    </w:rPr>
  </w:style>
  <w:style w:type="paragraph" w:styleId="Altyaz">
    <w:name w:val="Subtitle"/>
    <w:basedOn w:val="LO-normal"/>
    <w:next w:val="Normal"/>
    <w:uiPriority w:val="11"/>
    <w:qFormat/>
    <w:pPr>
      <w:widowControl w:val="0"/>
      <w:spacing w:after="60"/>
      <w:jc w:val="center"/>
    </w:pPr>
    <w:rPr>
      <w:rFonts w:ascii="Arial" w:eastAsia="Arial" w:hAnsi="Arial" w:cs="Arial"/>
    </w:rPr>
  </w:style>
  <w:style w:type="table" w:customStyle="1" w:styleId="TableNormal">
    <w:name w:val="Table Normal"/>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4A74E3"/>
    <w:pPr>
      <w:spacing w:after="0" w:line="240" w:lineRule="auto"/>
    </w:pPr>
    <w:rPr>
      <w:rFonts w:ascii="Segoe UI" w:hAnsi="Segoe UI" w:cs="Mangal"/>
      <w:sz w:val="18"/>
      <w:szCs w:val="16"/>
    </w:rPr>
  </w:style>
  <w:style w:type="character" w:customStyle="1" w:styleId="BalonMetniChar">
    <w:name w:val="Balon Metni Char"/>
    <w:basedOn w:val="VarsaylanParagrafYazTipi"/>
    <w:link w:val="BalonMetni"/>
    <w:uiPriority w:val="99"/>
    <w:semiHidden/>
    <w:rsid w:val="004A74E3"/>
    <w:rPr>
      <w:rFonts w:ascii="Segoe UI" w:hAnsi="Segoe UI" w:cs="Mangal"/>
      <w:sz w:val="18"/>
      <w:szCs w:val="16"/>
    </w:rPr>
  </w:style>
  <w:style w:type="character" w:styleId="Kpr">
    <w:name w:val="Hyperlink"/>
    <w:basedOn w:val="VarsaylanParagrafYazTipi"/>
    <w:uiPriority w:val="99"/>
    <w:unhideWhenUsed/>
    <w:rsid w:val="0038551A"/>
    <w:rPr>
      <w:color w:val="0000FF" w:themeColor="hyperlink"/>
      <w:u w:val="single"/>
    </w:rPr>
  </w:style>
  <w:style w:type="character" w:customStyle="1" w:styleId="zmlenmeyenBahsetme1">
    <w:name w:val="Çözümlenmeyen Bahsetme1"/>
    <w:basedOn w:val="VarsaylanParagrafYazTipi"/>
    <w:uiPriority w:val="99"/>
    <w:semiHidden/>
    <w:unhideWhenUsed/>
    <w:rsid w:val="00385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dhat.com/en/about/press-releases/turkcell-catalyses-digital-services-innovation-through-its-unified-telco-cloud-red-hat-openstack-platform?source=pressreleaselisting&amp;sc_cid=bcm_rss_001&amp;f%5B0%5D=taxonomy_product%3ARed+Hat+OpenStack+Platform" TargetMode="External"/><Relationship Id="rId13" Type="http://schemas.openxmlformats.org/officeDocument/2006/relationships/hyperlink" Target="https://www.redhat.com/en/about/press-releases/red-hat-helps-power-tata-communications-izo-private-cloud-openshift-and-openstack" TargetMode="External"/><Relationship Id="rId18" Type="http://schemas.openxmlformats.org/officeDocument/2006/relationships/hyperlink" Target="https://www.redhat.com/en/success-stories" TargetMode="External"/><Relationship Id="rId26" Type="http://schemas.openxmlformats.org/officeDocument/2006/relationships/hyperlink" Target="http://linkd.in/1AlOAXq" TargetMode="External"/><Relationship Id="rId3" Type="http://schemas.openxmlformats.org/officeDocument/2006/relationships/settings" Target="settings.xml"/><Relationship Id="rId21" Type="http://schemas.openxmlformats.org/officeDocument/2006/relationships/hyperlink" Target="http://red.ht/1zzgkXp" TargetMode="External"/><Relationship Id="rId7" Type="http://schemas.openxmlformats.org/officeDocument/2006/relationships/hyperlink" Target="https://www.redhat.com/en/about/press-releases/red-hat-helps-public-health-england-use-open-source-pursue-hybrid-cloud-operations?source=pressreleaselisting&amp;sc_cid=bcm_rss_001&amp;f%5B0%5D=taxonomy_product%3ARed+Hat+OpenStack+Platform" TargetMode="External"/><Relationship Id="rId12" Type="http://schemas.openxmlformats.org/officeDocument/2006/relationships/hyperlink" Target="https://www.redhat.com/en/about/press-releases/red-hat-openstack-platform-drives-innovation-worldwide?source=pressreleaselisting&amp;sc_cid=bcm_rss_001&amp;f%5B0%5D=taxonomy_product%3ARed+Hat+OpenStack+Platform" TargetMode="External"/><Relationship Id="rId17" Type="http://schemas.openxmlformats.org/officeDocument/2006/relationships/hyperlink" Target="https://www.redhat.com/en/success-stories/" TargetMode="External"/><Relationship Id="rId25" Type="http://schemas.openxmlformats.org/officeDocument/2006/relationships/hyperlink" Target="http://bit.ly/JEkzvc" TargetMode="External"/><Relationship Id="rId2" Type="http://schemas.openxmlformats.org/officeDocument/2006/relationships/styles" Target="styles.xml"/><Relationship Id="rId16" Type="http://schemas.openxmlformats.org/officeDocument/2006/relationships/hyperlink" Target="https://www.redhat.com/en/topics/cloud-computing/what-is-hybrid-cloud" TargetMode="External"/><Relationship Id="rId20" Type="http://schemas.openxmlformats.org/officeDocument/2006/relationships/hyperlink" Target="http://red.ht/1qeXuma" TargetMode="External"/><Relationship Id="rId29" Type="http://schemas.openxmlformats.org/officeDocument/2006/relationships/hyperlink" Target="https://www.redhat.com/en/about/trusted?sc_cid=70160000000e5syAAA" TargetMode="External"/><Relationship Id="rId1" Type="http://schemas.openxmlformats.org/officeDocument/2006/relationships/numbering" Target="numbering.xml"/><Relationship Id="rId6" Type="http://schemas.openxmlformats.org/officeDocument/2006/relationships/hyperlink" Target="https://www.redhat.com/en/about/press-releases/red-hat-supports-rakuten-mobile-networks-end-end-cloud-native-mobile-network-open-source-technologies" TargetMode="External"/><Relationship Id="rId11" Type="http://schemas.openxmlformats.org/officeDocument/2006/relationships/hyperlink" Target="http://redhat.com/en/about/press-releases/red-hat-adds-open-source-might-massachusetts-open-clouds-big-data-analysis" TargetMode="External"/><Relationship Id="rId24" Type="http://schemas.openxmlformats.org/officeDocument/2006/relationships/hyperlink" Target="http://on.fb.me/JVGXMi" TargetMode="External"/><Relationship Id="rId5" Type="http://schemas.openxmlformats.org/officeDocument/2006/relationships/hyperlink" Target="https://www.redhat.com/en/topics/cloud-computing/what-is-private-cloud" TargetMode="External"/><Relationship Id="rId15" Type="http://schemas.openxmlformats.org/officeDocument/2006/relationships/hyperlink" Target="https://www.redhat.com/en/blog/road-ahead-red-hat-openstack-platform" TargetMode="External"/><Relationship Id="rId23" Type="http://schemas.openxmlformats.org/officeDocument/2006/relationships/hyperlink" Target="http://bit.ly/2FVq6ik" TargetMode="External"/><Relationship Id="rId28" Type="http://schemas.openxmlformats.org/officeDocument/2006/relationships/hyperlink" Target="https://access.redhat.com/recognition" TargetMode="External"/><Relationship Id="rId10" Type="http://schemas.openxmlformats.org/officeDocument/2006/relationships/hyperlink" Target="https://www.redhat.com/en/about/press-releases/red-hat-powers-fully-open-massively-scalable-private-cloud-insurance-australia-group-red-hat-openstack-platform" TargetMode="External"/><Relationship Id="rId19" Type="http://schemas.openxmlformats.org/officeDocument/2006/relationships/hyperlink" Target="http://red.ht/IOS5v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edhat.com/en/about/press-releases/cathay-pacific-takes-customer-experiences-new-heights-red-hats-hybrid-cloud-technologies" TargetMode="External"/><Relationship Id="rId14" Type="http://schemas.openxmlformats.org/officeDocument/2006/relationships/hyperlink" Target="https://www.redhat.com/en/technologies/linux-platforms/openstack-platform" TargetMode="External"/><Relationship Id="rId22" Type="http://schemas.openxmlformats.org/officeDocument/2006/relationships/hyperlink" Target="http://red.ht/1zzgkXp" TargetMode="External"/><Relationship Id="rId27" Type="http://schemas.openxmlformats.org/officeDocument/2006/relationships/hyperlink" Target="https://www.redhat.co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1454</Words>
  <Characters>8292</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dc:description/>
  <cp:lastModifiedBy>Ulaş Tuna</cp:lastModifiedBy>
  <cp:revision>3</cp:revision>
  <dcterms:created xsi:type="dcterms:W3CDTF">2019-09-30T08:54:00Z</dcterms:created>
  <dcterms:modified xsi:type="dcterms:W3CDTF">2019-09-30T12:28:00Z</dcterms:modified>
  <dc:language>en-US</dc:language>
</cp:coreProperties>
</file>