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560F" w14:textId="77777777" w:rsidR="004A1396" w:rsidRDefault="004A1396" w:rsidP="004A1396">
      <w:pPr>
        <w:spacing w:line="360" w:lineRule="auto"/>
        <w:jc w:val="center"/>
        <w:rPr>
          <w:rFonts w:ascii="Times New Roman" w:hAnsi="Times New Roman" w:cs="Times New Roman"/>
          <w:b/>
          <w:lang w:val="tr-TR"/>
        </w:rPr>
      </w:pPr>
    </w:p>
    <w:p w14:paraId="1641624E" w14:textId="77777777" w:rsidR="004A1396" w:rsidRDefault="004A1396" w:rsidP="004A1396">
      <w:pPr>
        <w:spacing w:line="360" w:lineRule="auto"/>
        <w:jc w:val="center"/>
        <w:rPr>
          <w:rFonts w:ascii="Times New Roman" w:hAnsi="Times New Roman" w:cs="Times New Roman"/>
          <w:b/>
          <w:lang w:val="tr-TR"/>
        </w:rPr>
      </w:pPr>
    </w:p>
    <w:p w14:paraId="6565108B" w14:textId="77777777" w:rsidR="00906889" w:rsidRDefault="004A1396" w:rsidP="004A1396">
      <w:pPr>
        <w:spacing w:line="360" w:lineRule="auto"/>
        <w:jc w:val="center"/>
        <w:rPr>
          <w:rFonts w:ascii="Times New Roman" w:hAnsi="Times New Roman" w:cs="Times New Roman"/>
          <w:b/>
          <w:lang w:val="tr-TR"/>
        </w:rPr>
      </w:pPr>
      <w:r>
        <w:rPr>
          <w:rFonts w:ascii="Times New Roman" w:hAnsi="Times New Roman" w:cs="Times New Roman"/>
          <w:b/>
          <w:lang w:val="tr-TR"/>
        </w:rPr>
        <w:t>Qualcomm yeni, tek kullanımlık biyometrik yamalar geliştirdi</w:t>
      </w:r>
    </w:p>
    <w:p w14:paraId="713885E6" w14:textId="28BEE872" w:rsidR="004A1396" w:rsidRPr="009B1230" w:rsidRDefault="00A35472" w:rsidP="004A1396">
      <w:pPr>
        <w:spacing w:line="360" w:lineRule="auto"/>
        <w:jc w:val="center"/>
        <w:rPr>
          <w:rFonts w:ascii="Times New Roman" w:hAnsi="Times New Roman" w:cs="Times New Roman"/>
          <w:i/>
          <w:lang w:val="tr-TR"/>
        </w:rPr>
      </w:pPr>
      <w:r>
        <w:rPr>
          <w:rFonts w:ascii="Times New Roman" w:hAnsi="Times New Roman" w:cs="Times New Roman"/>
          <w:i/>
          <w:lang w:val="tr-TR"/>
        </w:rPr>
        <w:t>-</w:t>
      </w:r>
      <w:r w:rsidR="009B1230" w:rsidRPr="009B1230">
        <w:rPr>
          <w:rFonts w:ascii="Times New Roman" w:hAnsi="Times New Roman" w:cs="Times New Roman"/>
          <w:i/>
          <w:lang w:val="tr-TR"/>
        </w:rPr>
        <w:t xml:space="preserve">Benchmark Electronics birbirine bağlı tıbbi algılayıcıları yeni bir ürün </w:t>
      </w:r>
      <w:r w:rsidR="00712D40">
        <w:rPr>
          <w:rFonts w:ascii="Times New Roman" w:hAnsi="Times New Roman" w:cs="Times New Roman"/>
          <w:i/>
          <w:lang w:val="tr-TR"/>
        </w:rPr>
        <w:t>yelpazesi</w:t>
      </w:r>
      <w:r w:rsidR="009B1230" w:rsidRPr="009B1230">
        <w:rPr>
          <w:rFonts w:ascii="Times New Roman" w:hAnsi="Times New Roman" w:cs="Times New Roman"/>
          <w:i/>
          <w:lang w:val="tr-TR"/>
        </w:rPr>
        <w:t xml:space="preserve"> olarak ticarileştiren </w:t>
      </w:r>
      <w:r>
        <w:rPr>
          <w:rFonts w:ascii="Times New Roman" w:hAnsi="Times New Roman" w:cs="Times New Roman"/>
          <w:i/>
          <w:lang w:val="tr-TR"/>
        </w:rPr>
        <w:t>ilk FDA kayıtlı üretici olacak-</w:t>
      </w:r>
    </w:p>
    <w:p w14:paraId="2075CDDB" w14:textId="77777777" w:rsidR="004A1396" w:rsidRDefault="004A1396" w:rsidP="004A1396">
      <w:pPr>
        <w:spacing w:line="360" w:lineRule="auto"/>
        <w:jc w:val="center"/>
        <w:rPr>
          <w:rFonts w:ascii="Times New Roman" w:hAnsi="Times New Roman" w:cs="Times New Roman"/>
          <w:b/>
          <w:lang w:val="tr-TR"/>
        </w:rPr>
      </w:pPr>
    </w:p>
    <w:p w14:paraId="6267036D" w14:textId="7F838E57" w:rsidR="004A1396" w:rsidRDefault="004A1396" w:rsidP="004A1396">
      <w:pPr>
        <w:spacing w:line="360" w:lineRule="auto"/>
        <w:rPr>
          <w:rFonts w:ascii="Times New Roman" w:hAnsi="Times New Roman" w:cs="Times New Roman"/>
          <w:lang w:val="tr-TR"/>
        </w:rPr>
      </w:pPr>
      <w:r>
        <w:rPr>
          <w:rFonts w:ascii="Times New Roman" w:hAnsi="Times New Roman" w:cs="Times New Roman"/>
          <w:lang w:val="tr-TR"/>
        </w:rPr>
        <w:t xml:space="preserve">Qualcomm Incorporated (NASDAQ: QCOM), tamamına sahip olduğu iştiraki Qualcomm Life, Inc.’in </w:t>
      </w:r>
      <w:r w:rsidR="000235FB">
        <w:rPr>
          <w:rFonts w:ascii="Times New Roman" w:hAnsi="Times New Roman" w:cs="Times New Roman"/>
          <w:lang w:val="tr-TR"/>
        </w:rPr>
        <w:t xml:space="preserve">perioperatif bakımdan </w:t>
      </w:r>
      <w:r w:rsidR="00AC2DBE">
        <w:rPr>
          <w:rFonts w:ascii="Times New Roman" w:hAnsi="Times New Roman" w:cs="Times New Roman"/>
          <w:lang w:val="tr-TR"/>
        </w:rPr>
        <w:t xml:space="preserve">iyileştirici müdahalelere birçok </w:t>
      </w:r>
      <w:r>
        <w:rPr>
          <w:rFonts w:ascii="Times New Roman" w:hAnsi="Times New Roman" w:cs="Times New Roman"/>
          <w:lang w:val="tr-TR"/>
        </w:rPr>
        <w:t xml:space="preserve">akıllı bakım </w:t>
      </w:r>
      <w:r w:rsidR="00AC2DBE">
        <w:rPr>
          <w:rFonts w:ascii="Times New Roman" w:hAnsi="Times New Roman" w:cs="Times New Roman"/>
          <w:lang w:val="tr-TR"/>
        </w:rPr>
        <w:t>modelini hayata geçirecek</w:t>
      </w:r>
      <w:r>
        <w:rPr>
          <w:rFonts w:ascii="Times New Roman" w:hAnsi="Times New Roman" w:cs="Times New Roman"/>
          <w:lang w:val="tr-TR"/>
        </w:rPr>
        <w:t xml:space="preserve"> düşük fiyatlı, </w:t>
      </w:r>
      <w:r w:rsidR="00AC2DBE">
        <w:rPr>
          <w:rFonts w:ascii="Times New Roman" w:hAnsi="Times New Roman" w:cs="Times New Roman"/>
          <w:lang w:val="tr-TR"/>
        </w:rPr>
        <w:t xml:space="preserve">bağlantılı, tıbbi sınıf biyometrik yamalar </w:t>
      </w:r>
      <w:r w:rsidR="00242A51">
        <w:rPr>
          <w:rFonts w:ascii="Times New Roman" w:hAnsi="Times New Roman" w:cs="Times New Roman"/>
          <w:lang w:val="tr-TR"/>
        </w:rPr>
        <w:t xml:space="preserve">için referanslar </w:t>
      </w:r>
      <w:r w:rsidR="00AC2DBE">
        <w:rPr>
          <w:rFonts w:ascii="Times New Roman" w:hAnsi="Times New Roman" w:cs="Times New Roman"/>
          <w:lang w:val="tr-TR"/>
        </w:rPr>
        <w:t xml:space="preserve">tasarlayıp geliştirmeye </w:t>
      </w:r>
      <w:r w:rsidR="00C17912">
        <w:rPr>
          <w:rFonts w:ascii="Times New Roman" w:hAnsi="Times New Roman" w:cs="Times New Roman"/>
          <w:lang w:val="tr-TR"/>
        </w:rPr>
        <w:t xml:space="preserve">başladığını duyurdu. </w:t>
      </w:r>
      <w:r w:rsidR="00740B31">
        <w:rPr>
          <w:rFonts w:ascii="Times New Roman" w:hAnsi="Times New Roman" w:cs="Times New Roman"/>
          <w:lang w:val="tr-TR"/>
        </w:rPr>
        <w:t xml:space="preserve">Sağlık hizmetleri çalışanlarının hastaların bakım süreçlerini gerçek zamana yakın veriler ile takip etmelerini sağlamak için tasarlanan yamalar aralarında klinik </w:t>
      </w:r>
      <w:r w:rsidR="009C6447">
        <w:rPr>
          <w:rFonts w:ascii="Times New Roman" w:hAnsi="Times New Roman" w:cs="Times New Roman"/>
          <w:lang w:val="tr-TR"/>
        </w:rPr>
        <w:t>ısı ölçümü</w:t>
      </w:r>
      <w:r w:rsidR="00740B31">
        <w:rPr>
          <w:rFonts w:ascii="Times New Roman" w:hAnsi="Times New Roman" w:cs="Times New Roman"/>
          <w:lang w:val="tr-TR"/>
        </w:rPr>
        <w:t xml:space="preserve"> ve </w:t>
      </w:r>
      <w:r w:rsidR="00712D40">
        <w:rPr>
          <w:rFonts w:ascii="Times New Roman" w:hAnsi="Times New Roman" w:cs="Times New Roman"/>
          <w:lang w:val="tr-TR"/>
        </w:rPr>
        <w:t>çok yönlü</w:t>
      </w:r>
      <w:r w:rsidR="00740B31">
        <w:rPr>
          <w:rFonts w:ascii="Times New Roman" w:hAnsi="Times New Roman" w:cs="Times New Roman"/>
          <w:lang w:val="tr-TR"/>
        </w:rPr>
        <w:t xml:space="preserve"> hareket ölçümleri gibi birçok biyometrik </w:t>
      </w:r>
      <w:r w:rsidR="00712D40">
        <w:rPr>
          <w:rFonts w:ascii="Times New Roman" w:hAnsi="Times New Roman" w:cs="Times New Roman"/>
          <w:lang w:val="tr-TR"/>
        </w:rPr>
        <w:t>değişkeni</w:t>
      </w:r>
      <w:r w:rsidR="00740B31">
        <w:rPr>
          <w:rFonts w:ascii="Times New Roman" w:hAnsi="Times New Roman" w:cs="Times New Roman"/>
          <w:lang w:val="tr-TR"/>
        </w:rPr>
        <w:t xml:space="preserve"> ölçebiliyor. Entegre elektronik üretim, tasarım ve pr</w:t>
      </w:r>
      <w:bookmarkStart w:id="0" w:name="_GoBack"/>
      <w:bookmarkEnd w:id="0"/>
      <w:r w:rsidR="00740B31">
        <w:rPr>
          <w:rFonts w:ascii="Times New Roman" w:hAnsi="Times New Roman" w:cs="Times New Roman"/>
          <w:lang w:val="tr-TR"/>
        </w:rPr>
        <w:t xml:space="preserve">ogramlama hizmeti sağlayan küresel lider Benchmark Electronics, Inc. (NYSE: BHE) referans tasarımları lisanslayıp </w:t>
      </w:r>
      <w:r w:rsidR="00833F47">
        <w:rPr>
          <w:rFonts w:ascii="Times New Roman" w:hAnsi="Times New Roman" w:cs="Times New Roman"/>
          <w:lang w:val="tr-TR"/>
        </w:rPr>
        <w:t>algılayıcılar</w:t>
      </w:r>
      <w:r w:rsidR="00740B31">
        <w:rPr>
          <w:rFonts w:ascii="Times New Roman" w:hAnsi="Times New Roman" w:cs="Times New Roman"/>
          <w:lang w:val="tr-TR"/>
        </w:rPr>
        <w:t xml:space="preserve"> için cihaz tasarımcısı ve üreticisi olarak FDA’da kayda geçecek. </w:t>
      </w:r>
    </w:p>
    <w:p w14:paraId="275F44C0" w14:textId="77777777" w:rsidR="00614A46" w:rsidRDefault="00614A46" w:rsidP="004A1396">
      <w:pPr>
        <w:spacing w:line="360" w:lineRule="auto"/>
        <w:rPr>
          <w:rFonts w:ascii="Times New Roman" w:hAnsi="Times New Roman" w:cs="Times New Roman"/>
          <w:lang w:val="tr-TR"/>
        </w:rPr>
      </w:pPr>
    </w:p>
    <w:p w14:paraId="0CDD42E2" w14:textId="41F876BA" w:rsidR="00614A46" w:rsidRDefault="00614A46" w:rsidP="004A1396">
      <w:pPr>
        <w:spacing w:line="360" w:lineRule="auto"/>
        <w:rPr>
          <w:rFonts w:ascii="Times New Roman" w:hAnsi="Times New Roman" w:cs="Times New Roman"/>
          <w:lang w:val="tr-TR"/>
        </w:rPr>
      </w:pPr>
      <w:r>
        <w:rPr>
          <w:rFonts w:ascii="Times New Roman" w:hAnsi="Times New Roman" w:cs="Times New Roman"/>
          <w:lang w:val="tr-TR"/>
        </w:rPr>
        <w:t xml:space="preserve">Qualcomm Life Kıdemli Başkan Yardımcısı ve Tıbbi Müdürü James Mault son gelişmelerle ilgili olarak “Endüstrinin </w:t>
      </w:r>
      <w:r w:rsidR="007F0490">
        <w:rPr>
          <w:rFonts w:ascii="Times New Roman" w:hAnsi="Times New Roman" w:cs="Times New Roman"/>
          <w:lang w:val="tr-TR"/>
        </w:rPr>
        <w:t>aralıklı</w:t>
      </w:r>
      <w:r>
        <w:rPr>
          <w:rFonts w:ascii="Times New Roman" w:hAnsi="Times New Roman" w:cs="Times New Roman"/>
          <w:lang w:val="tr-TR"/>
        </w:rPr>
        <w:t xml:space="preserve"> ve tepkisel bakımdan sürekli, proaktif ve akıllı bakıma doğru yol aldığı günümüzde Qualcomm’un yeni ‘şeyler’ icat etmedeki 30 senelik liderliğini düşü</w:t>
      </w:r>
      <w:r w:rsidR="00832D3F">
        <w:rPr>
          <w:rFonts w:ascii="Times New Roman" w:hAnsi="Times New Roman" w:cs="Times New Roman"/>
          <w:lang w:val="tr-TR"/>
        </w:rPr>
        <w:t xml:space="preserve">k güç tüketimli, uygun fiyatlı ve </w:t>
      </w:r>
      <w:r>
        <w:rPr>
          <w:rFonts w:ascii="Times New Roman" w:hAnsi="Times New Roman" w:cs="Times New Roman"/>
          <w:lang w:val="tr-TR"/>
        </w:rPr>
        <w:t>tek kullanımlık tasarımlarla yeni ve ölçeklenebilir</w:t>
      </w:r>
      <w:r w:rsidR="007642B4">
        <w:rPr>
          <w:rFonts w:ascii="Times New Roman" w:hAnsi="Times New Roman" w:cs="Times New Roman"/>
          <w:lang w:val="tr-TR"/>
        </w:rPr>
        <w:t xml:space="preserve"> bakım modellerine taşıyacağız”</w:t>
      </w:r>
      <w:r w:rsidR="00F82272">
        <w:rPr>
          <w:rFonts w:ascii="Times New Roman" w:hAnsi="Times New Roman" w:cs="Times New Roman"/>
          <w:lang w:val="tr-TR"/>
        </w:rPr>
        <w:t xml:space="preserve"> dedi. </w:t>
      </w:r>
    </w:p>
    <w:p w14:paraId="538E21D5" w14:textId="77777777" w:rsidR="00F863FE" w:rsidRDefault="00F863FE" w:rsidP="004A1396">
      <w:pPr>
        <w:spacing w:line="360" w:lineRule="auto"/>
        <w:rPr>
          <w:rFonts w:ascii="Times New Roman" w:hAnsi="Times New Roman" w:cs="Times New Roman"/>
          <w:lang w:val="tr-TR"/>
        </w:rPr>
      </w:pPr>
    </w:p>
    <w:p w14:paraId="0EB4CA77" w14:textId="795E9CFB" w:rsidR="00F863FE" w:rsidRDefault="00F863FE" w:rsidP="004A1396">
      <w:pPr>
        <w:spacing w:line="360" w:lineRule="auto"/>
        <w:rPr>
          <w:rFonts w:ascii="Times New Roman" w:hAnsi="Times New Roman" w:cs="Times New Roman"/>
          <w:lang w:val="tr-TR"/>
        </w:rPr>
      </w:pPr>
      <w:r>
        <w:rPr>
          <w:rFonts w:ascii="Times New Roman" w:hAnsi="Times New Roman" w:cs="Times New Roman"/>
          <w:lang w:val="tr-TR"/>
        </w:rPr>
        <w:t>İş birliğinin bir parçası olarak Qualcomm Incorporated, Qualcomm Life, Inc. ve Benchmark Electronics Sağlık Hizmetleri Ürün Lisansı Anlaşması imzalayarak Benchmark’a Qualcomm Life’ın referans biyometr</w:t>
      </w:r>
      <w:r w:rsidR="00D446AB">
        <w:rPr>
          <w:rFonts w:ascii="Times New Roman" w:hAnsi="Times New Roman" w:cs="Times New Roman"/>
          <w:lang w:val="tr-TR"/>
        </w:rPr>
        <w:t>ik yamalarını lisanslama yetkisini verdi</w:t>
      </w:r>
      <w:r>
        <w:rPr>
          <w:rFonts w:ascii="Times New Roman" w:hAnsi="Times New Roman" w:cs="Times New Roman"/>
          <w:lang w:val="tr-TR"/>
        </w:rPr>
        <w:t xml:space="preserve">. Klinik </w:t>
      </w:r>
      <w:r w:rsidR="00A00CB1">
        <w:rPr>
          <w:rFonts w:ascii="Times New Roman" w:hAnsi="Times New Roman" w:cs="Times New Roman"/>
          <w:lang w:val="tr-TR"/>
        </w:rPr>
        <w:t xml:space="preserve">tasdiklenme için gerekli adımlar atılıyorken yamaların 2018 yılında Benchmark aracılığıyla ticari kullanıma sunulması bekleniyor. </w:t>
      </w:r>
    </w:p>
    <w:p w14:paraId="321FBA74" w14:textId="77777777" w:rsidR="00CD609A" w:rsidRDefault="00CD609A" w:rsidP="004A1396">
      <w:pPr>
        <w:spacing w:line="360" w:lineRule="auto"/>
        <w:rPr>
          <w:rFonts w:ascii="Times New Roman" w:hAnsi="Times New Roman" w:cs="Times New Roman"/>
          <w:lang w:val="tr-TR"/>
        </w:rPr>
      </w:pPr>
    </w:p>
    <w:p w14:paraId="0640B4BC" w14:textId="6FAFA59A" w:rsidR="00CD609A" w:rsidRDefault="00CD609A" w:rsidP="004A1396">
      <w:pPr>
        <w:spacing w:line="360" w:lineRule="auto"/>
        <w:rPr>
          <w:rFonts w:ascii="Times New Roman" w:hAnsi="Times New Roman" w:cs="Times New Roman"/>
          <w:lang w:val="tr-TR"/>
        </w:rPr>
      </w:pPr>
      <w:r>
        <w:rPr>
          <w:rFonts w:ascii="Times New Roman" w:hAnsi="Times New Roman" w:cs="Times New Roman"/>
          <w:lang w:val="tr-TR"/>
        </w:rPr>
        <w:t>Benchmark Electronics CEO’su Paul Tufano ise konuyu “Devrim niteliğinde bağlı teknolojiler üreten</w:t>
      </w:r>
      <w:r w:rsidR="00D446AB">
        <w:rPr>
          <w:rFonts w:ascii="Times New Roman" w:hAnsi="Times New Roman" w:cs="Times New Roman"/>
          <w:lang w:val="tr-TR"/>
        </w:rPr>
        <w:t>,</w:t>
      </w:r>
      <w:r>
        <w:rPr>
          <w:rFonts w:ascii="Times New Roman" w:hAnsi="Times New Roman" w:cs="Times New Roman"/>
          <w:lang w:val="tr-TR"/>
        </w:rPr>
        <w:t xml:space="preserve"> küresel lider Qualcomm Life ile</w:t>
      </w:r>
      <w:r w:rsidR="005E528F">
        <w:rPr>
          <w:rFonts w:ascii="Times New Roman" w:hAnsi="Times New Roman" w:cs="Times New Roman"/>
          <w:lang w:val="tr-TR"/>
        </w:rPr>
        <w:t xml:space="preserve"> birlikte çalışarak</w:t>
      </w:r>
      <w:r>
        <w:rPr>
          <w:rFonts w:ascii="Times New Roman" w:hAnsi="Times New Roman" w:cs="Times New Roman"/>
          <w:lang w:val="tr-TR"/>
        </w:rPr>
        <w:t xml:space="preserve"> </w:t>
      </w:r>
      <w:r w:rsidR="00D446AB">
        <w:rPr>
          <w:rFonts w:ascii="Times New Roman" w:hAnsi="Times New Roman" w:cs="Times New Roman"/>
          <w:lang w:val="tr-TR"/>
        </w:rPr>
        <w:t>sağlık hizmetleri şirketleri için</w:t>
      </w:r>
      <w:r>
        <w:rPr>
          <w:rFonts w:ascii="Times New Roman" w:hAnsi="Times New Roman" w:cs="Times New Roman"/>
          <w:lang w:val="tr-TR"/>
        </w:rPr>
        <w:t xml:space="preserve"> ekonomik, güvenli ve kullanıcı dostu yeni bir algılayıcı paketi seçeneği yaratmak çok heyecan verici. Bu iş birliği Benchmark’ın müşterilerine yüksek değerli çözümler ve inovatif teknolojiler sunma gayesiyle de aynı yerde duruyor” diyerek değerlendirdi.</w:t>
      </w:r>
    </w:p>
    <w:p w14:paraId="7F0AF5E2" w14:textId="77777777" w:rsidR="00CD609A" w:rsidRDefault="00CD609A" w:rsidP="004A1396">
      <w:pPr>
        <w:spacing w:line="360" w:lineRule="auto"/>
        <w:rPr>
          <w:rFonts w:ascii="Times New Roman" w:hAnsi="Times New Roman" w:cs="Times New Roman"/>
          <w:lang w:val="tr-TR"/>
        </w:rPr>
      </w:pPr>
    </w:p>
    <w:p w14:paraId="6287CF58" w14:textId="6B45E02B" w:rsidR="00CD609A" w:rsidRDefault="00CD609A" w:rsidP="004A1396">
      <w:pPr>
        <w:spacing w:line="360" w:lineRule="auto"/>
        <w:rPr>
          <w:rFonts w:ascii="Times New Roman" w:hAnsi="Times New Roman" w:cs="Times New Roman"/>
          <w:lang w:val="tr-TR"/>
        </w:rPr>
      </w:pPr>
      <w:r>
        <w:rPr>
          <w:rFonts w:ascii="Times New Roman" w:hAnsi="Times New Roman" w:cs="Times New Roman"/>
          <w:lang w:val="tr-TR"/>
        </w:rPr>
        <w:t>İnovatif, uygun maliyetli yamalar Qualcomm Life’ın</w:t>
      </w:r>
      <w:r w:rsidR="00B4372E">
        <w:rPr>
          <w:rFonts w:ascii="Times New Roman" w:hAnsi="Times New Roman" w:cs="Times New Roman"/>
          <w:lang w:val="tr-TR"/>
        </w:rPr>
        <w:t xml:space="preserve"> kullan-at ilaç teslimat cihazları ve tek kullanımlık teşhis/tanı cihazları gibi tıbbi cihazları destekleyen elektronik modüllerin referans tasarımının gerçekleştirildiği </w:t>
      </w:r>
      <w:r w:rsidR="00412E80">
        <w:rPr>
          <w:rFonts w:ascii="Times New Roman" w:hAnsi="Times New Roman" w:cs="Times New Roman"/>
          <w:lang w:val="tr-TR"/>
        </w:rPr>
        <w:t xml:space="preserve">2net Tasarım Platformu’nda geliştirildi. </w:t>
      </w:r>
    </w:p>
    <w:p w14:paraId="26A11539" w14:textId="77777777" w:rsidR="00A35472" w:rsidRDefault="00A35472" w:rsidP="004A1396">
      <w:pPr>
        <w:spacing w:line="360" w:lineRule="auto"/>
        <w:rPr>
          <w:rFonts w:ascii="Times New Roman" w:hAnsi="Times New Roman" w:cs="Times New Roman"/>
          <w:lang w:val="tr-TR"/>
        </w:rPr>
      </w:pPr>
    </w:p>
    <w:p w14:paraId="07A32119" w14:textId="77777777" w:rsidR="00A35472" w:rsidRPr="00182572" w:rsidRDefault="00A35472" w:rsidP="00A35472">
      <w:pPr>
        <w:spacing w:line="360" w:lineRule="auto"/>
        <w:jc w:val="both"/>
        <w:rPr>
          <w:rFonts w:ascii="Times New Roman" w:hAnsi="Times New Roman" w:cs="Times New Roman"/>
          <w:b/>
        </w:rPr>
      </w:pPr>
      <w:r w:rsidRPr="00182572">
        <w:rPr>
          <w:rFonts w:ascii="Times New Roman" w:hAnsi="Times New Roman" w:cs="Times New Roman"/>
          <w:b/>
        </w:rPr>
        <w:t>Qualcomm Hakkında</w:t>
      </w:r>
    </w:p>
    <w:p w14:paraId="183983DE" w14:textId="77777777" w:rsidR="00A35472" w:rsidRPr="00182572" w:rsidRDefault="00A35472" w:rsidP="00A35472">
      <w:pPr>
        <w:spacing w:line="360" w:lineRule="auto"/>
        <w:jc w:val="both"/>
        <w:rPr>
          <w:rFonts w:ascii="Times New Roman" w:hAnsi="Times New Roman" w:cs="Times New Roman"/>
        </w:rPr>
      </w:pPr>
      <w:r w:rsidRPr="00182572">
        <w:rPr>
          <w:rFonts w:ascii="Times New Roman" w:hAnsi="Times New Roman" w:cs="Times New Roman"/>
        </w:rPr>
        <w:t>Qualcomm’un teknolojileri akıllı telefon devrimine güç veriyor ve milyarlarca insanı birbirine bağlıyor. 3G ve 4G’ye liderlik eden Qualcomm, şimdi de akıllı ve bağlantılı cihazların yeni çağı 5G’ye giden yolda öncülük yapıyor. Ürünlerimiz; otomotiv, programlama, IoT ve sağlık gibi endüstrilerde devrim yaratıyor ve milyonlarca cihazın daha önce hayal dahil edilemeyecek şekilde birbirleri ile bağlantı kurmasını sağlıyor. Qualcomm Incorporated, lisanslama birimi Qualcomm Teknoloji Lisanslama (QTL) ve patent portföyünün büyük bir bölümünü de kapsar. Qualcomm Incorporated’ın iştiraki Qualcomm Technologies, Inc., tüm iştirakleri ile birlikte bütün mühendislik, araştırma, geliştirme faaliyetlerimizi ve içerisinde yarı iletken iş birimimiz QCT’nin yanı sıra mobil, otomotiv, programlama, IoT ve sağlık birimlerimizin de bulunduğu bütün ürün ve servis işlerimizi yürütmektedir. Daha fazla bilgi için Qualcomm’un web, blog, Twitter ve Facebook sayfalarını ziyaret edebilirsiniz.</w:t>
      </w:r>
    </w:p>
    <w:p w14:paraId="71848F92" w14:textId="77777777" w:rsidR="00A35472" w:rsidRPr="00D32E98" w:rsidRDefault="00A35472" w:rsidP="00A35472">
      <w:pPr>
        <w:spacing w:line="360" w:lineRule="auto"/>
        <w:jc w:val="both"/>
        <w:rPr>
          <w:rFonts w:ascii="Times New Roman" w:hAnsi="Times New Roman" w:cs="Times New Roman"/>
          <w:lang w:val="tr-TR"/>
        </w:rPr>
      </w:pPr>
    </w:p>
    <w:p w14:paraId="0CB7F0F2" w14:textId="77777777" w:rsidR="00A35472" w:rsidRPr="004A1396" w:rsidRDefault="00A35472" w:rsidP="004A1396">
      <w:pPr>
        <w:spacing w:line="360" w:lineRule="auto"/>
        <w:rPr>
          <w:rFonts w:ascii="Times New Roman" w:hAnsi="Times New Roman" w:cs="Times New Roman"/>
          <w:lang w:val="tr-TR"/>
        </w:rPr>
      </w:pPr>
    </w:p>
    <w:sectPr w:rsidR="00A35472" w:rsidRPr="004A1396" w:rsidSect="0011150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5EB9" w14:textId="77777777" w:rsidR="000D74AF" w:rsidRDefault="000D74AF" w:rsidP="004A1396">
      <w:r>
        <w:separator/>
      </w:r>
    </w:p>
  </w:endnote>
  <w:endnote w:type="continuationSeparator" w:id="0">
    <w:p w14:paraId="310CEBDD" w14:textId="77777777" w:rsidR="000D74AF" w:rsidRDefault="000D74AF" w:rsidP="004A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E6B8A" w14:textId="77777777" w:rsidR="000D74AF" w:rsidRDefault="000D74AF" w:rsidP="004A1396">
      <w:r>
        <w:separator/>
      </w:r>
    </w:p>
  </w:footnote>
  <w:footnote w:type="continuationSeparator" w:id="0">
    <w:p w14:paraId="1C07C97B" w14:textId="77777777" w:rsidR="000D74AF" w:rsidRDefault="000D74AF" w:rsidP="004A1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96"/>
    <w:rsid w:val="000235FB"/>
    <w:rsid w:val="00061E13"/>
    <w:rsid w:val="000B285E"/>
    <w:rsid w:val="000D74AF"/>
    <w:rsid w:val="00101D49"/>
    <w:rsid w:val="00111505"/>
    <w:rsid w:val="001C5028"/>
    <w:rsid w:val="00242A51"/>
    <w:rsid w:val="003C67B5"/>
    <w:rsid w:val="00412E80"/>
    <w:rsid w:val="004A1396"/>
    <w:rsid w:val="005E528F"/>
    <w:rsid w:val="00614A46"/>
    <w:rsid w:val="00645106"/>
    <w:rsid w:val="006B0CB2"/>
    <w:rsid w:val="006D584B"/>
    <w:rsid w:val="00712D40"/>
    <w:rsid w:val="00740B31"/>
    <w:rsid w:val="007514FA"/>
    <w:rsid w:val="007642B4"/>
    <w:rsid w:val="007F0490"/>
    <w:rsid w:val="00832D3F"/>
    <w:rsid w:val="00833F47"/>
    <w:rsid w:val="009B1230"/>
    <w:rsid w:val="009C6447"/>
    <w:rsid w:val="00A00CB1"/>
    <w:rsid w:val="00A245C1"/>
    <w:rsid w:val="00A35472"/>
    <w:rsid w:val="00AC2DBE"/>
    <w:rsid w:val="00AD09E4"/>
    <w:rsid w:val="00B4372E"/>
    <w:rsid w:val="00BA1726"/>
    <w:rsid w:val="00C17912"/>
    <w:rsid w:val="00CD609A"/>
    <w:rsid w:val="00D446AB"/>
    <w:rsid w:val="00DF14C3"/>
    <w:rsid w:val="00F82272"/>
    <w:rsid w:val="00F863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1AAD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396"/>
    <w:pPr>
      <w:tabs>
        <w:tab w:val="center" w:pos="4536"/>
        <w:tab w:val="right" w:pos="9072"/>
      </w:tabs>
    </w:pPr>
  </w:style>
  <w:style w:type="character" w:customStyle="1" w:styleId="HeaderChar">
    <w:name w:val="Header Char"/>
    <w:basedOn w:val="DefaultParagraphFont"/>
    <w:link w:val="Header"/>
    <w:uiPriority w:val="99"/>
    <w:rsid w:val="004A1396"/>
  </w:style>
  <w:style w:type="paragraph" w:styleId="Footer">
    <w:name w:val="footer"/>
    <w:basedOn w:val="Normal"/>
    <w:link w:val="FooterChar"/>
    <w:uiPriority w:val="99"/>
    <w:unhideWhenUsed/>
    <w:rsid w:val="004A1396"/>
    <w:pPr>
      <w:tabs>
        <w:tab w:val="center" w:pos="4536"/>
        <w:tab w:val="right" w:pos="9072"/>
      </w:tabs>
    </w:pPr>
  </w:style>
  <w:style w:type="character" w:customStyle="1" w:styleId="FooterChar">
    <w:name w:val="Footer Char"/>
    <w:basedOn w:val="DefaultParagraphFont"/>
    <w:link w:val="Footer"/>
    <w:uiPriority w:val="99"/>
    <w:rsid w:val="004A1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Murat Sarıhan</cp:lastModifiedBy>
  <cp:revision>24</cp:revision>
  <dcterms:created xsi:type="dcterms:W3CDTF">2017-09-27T10:45:00Z</dcterms:created>
  <dcterms:modified xsi:type="dcterms:W3CDTF">2017-09-28T09:02:00Z</dcterms:modified>
</cp:coreProperties>
</file>