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B56" w:rsidRPr="00814B56" w:rsidRDefault="00814B56" w:rsidP="003C45D8">
      <w:pPr>
        <w:pStyle w:val="DzMetin1"/>
        <w:spacing w:line="360" w:lineRule="auto"/>
        <w:contextualSpacing/>
        <w:jc w:val="both"/>
        <w:rPr>
          <w:rFonts w:ascii="Verdana" w:hAnsi="Verdana" w:cs="Verdana"/>
          <w:b/>
          <w:sz w:val="32"/>
          <w:szCs w:val="32"/>
          <w:u w:val="single"/>
          <w:lang w:val="tr-TR"/>
        </w:rPr>
      </w:pPr>
      <w:r w:rsidRPr="00814B56">
        <w:rPr>
          <w:rFonts w:ascii="Verdana" w:hAnsi="Verdana" w:cs="Verdana"/>
          <w:b/>
          <w:sz w:val="32"/>
          <w:szCs w:val="32"/>
          <w:u w:val="single"/>
          <w:lang w:val="tr-TR"/>
        </w:rPr>
        <w:t>BASIN BÜLTENİ</w:t>
      </w:r>
    </w:p>
    <w:p w:rsidR="00814B56" w:rsidRPr="00814B56" w:rsidRDefault="00814B56" w:rsidP="003C45D8">
      <w:pPr>
        <w:pStyle w:val="DzMetin1"/>
        <w:spacing w:line="360" w:lineRule="auto"/>
        <w:contextualSpacing/>
        <w:jc w:val="both"/>
        <w:rPr>
          <w:rFonts w:ascii="Verdana" w:hAnsi="Verdana" w:cs="Verdana"/>
          <w:lang w:val="tr-TR"/>
        </w:rPr>
      </w:pPr>
    </w:p>
    <w:p w:rsidR="00814B56" w:rsidRPr="00814B56" w:rsidRDefault="00814B56" w:rsidP="00814B56">
      <w:pPr>
        <w:pStyle w:val="DzMetin1"/>
        <w:spacing w:line="360" w:lineRule="auto"/>
        <w:contextualSpacing/>
        <w:jc w:val="center"/>
        <w:rPr>
          <w:rFonts w:ascii="Verdana" w:hAnsi="Verdana" w:cs="Verdana"/>
          <w:b/>
          <w:sz w:val="28"/>
          <w:szCs w:val="28"/>
          <w:lang w:val="tr-TR"/>
        </w:rPr>
      </w:pPr>
      <w:bookmarkStart w:id="0" w:name="_GoBack"/>
      <w:r w:rsidRPr="00814B56">
        <w:rPr>
          <w:rFonts w:ascii="Verdana" w:hAnsi="Verdana" w:cs="Verdana"/>
          <w:b/>
          <w:sz w:val="28"/>
          <w:szCs w:val="28"/>
          <w:lang w:val="tr-TR"/>
        </w:rPr>
        <w:t>Hewlett Packard Enterprise’dan Artım Bilişim’e ödül</w:t>
      </w:r>
    </w:p>
    <w:p w:rsidR="00814B56" w:rsidRPr="00814B56" w:rsidRDefault="00814B56" w:rsidP="003C45D8">
      <w:pPr>
        <w:pStyle w:val="DzMetin1"/>
        <w:spacing w:line="360" w:lineRule="auto"/>
        <w:contextualSpacing/>
        <w:jc w:val="both"/>
        <w:rPr>
          <w:rFonts w:ascii="Verdana" w:hAnsi="Verdana" w:cs="Verdana"/>
          <w:lang w:val="tr-TR"/>
        </w:rPr>
      </w:pPr>
    </w:p>
    <w:p w:rsidR="003C45D8" w:rsidRPr="00814B56" w:rsidRDefault="003C45D8" w:rsidP="003C45D8">
      <w:pPr>
        <w:pStyle w:val="DzMetin1"/>
        <w:spacing w:line="360" w:lineRule="auto"/>
        <w:contextualSpacing/>
        <w:jc w:val="both"/>
        <w:rPr>
          <w:rFonts w:ascii="Verdana" w:hAnsi="Verdana" w:cs="Verdana"/>
          <w:lang w:val="tr-TR"/>
        </w:rPr>
      </w:pPr>
      <w:r w:rsidRPr="00814B56">
        <w:rPr>
          <w:rFonts w:ascii="Verdana" w:hAnsi="Verdana" w:cs="Verdana"/>
          <w:lang w:val="tr-TR"/>
        </w:rPr>
        <w:t xml:space="preserve">Dağıtımını üstlendiği katma değerli </w:t>
      </w:r>
      <w:r w:rsidR="00DA19AD">
        <w:rPr>
          <w:rFonts w:ascii="Verdana" w:hAnsi="Verdana" w:cs="Verdana"/>
          <w:lang w:val="tr-TR"/>
        </w:rPr>
        <w:t xml:space="preserve">ürün grupları </w:t>
      </w:r>
      <w:r w:rsidRPr="00814B56">
        <w:rPr>
          <w:rFonts w:ascii="Verdana" w:hAnsi="Verdana" w:cs="Verdana"/>
          <w:lang w:val="tr-TR"/>
        </w:rPr>
        <w:t xml:space="preserve">ile </w:t>
      </w:r>
      <w:r w:rsidR="00DA19AD">
        <w:rPr>
          <w:rFonts w:ascii="Verdana" w:hAnsi="Verdana" w:cs="Verdana"/>
          <w:lang w:val="tr-TR"/>
        </w:rPr>
        <w:t xml:space="preserve">Türkiye </w:t>
      </w:r>
      <w:r w:rsidRPr="00814B56">
        <w:rPr>
          <w:rFonts w:ascii="Verdana" w:hAnsi="Verdana" w:cs="Verdana"/>
          <w:lang w:val="tr-TR"/>
        </w:rPr>
        <w:t xml:space="preserve">bilişim teknolojileri endüstrisindeki lider firmalardan Artım Bilişim, </w:t>
      </w:r>
      <w:r w:rsidR="00814B56" w:rsidRPr="00814B56">
        <w:rPr>
          <w:rFonts w:ascii="Verdana" w:hAnsi="Verdana" w:cs="Verdana"/>
          <w:lang w:val="tr-TR"/>
        </w:rPr>
        <w:t xml:space="preserve">Hewlett Packard </w:t>
      </w:r>
      <w:proofErr w:type="spellStart"/>
      <w:r w:rsidR="00814B56" w:rsidRPr="00814B56">
        <w:rPr>
          <w:rFonts w:ascii="Verdana" w:hAnsi="Verdana" w:cs="Verdana"/>
          <w:lang w:val="tr-TR"/>
        </w:rPr>
        <w:t>Enterprise’ın</w:t>
      </w:r>
      <w:proofErr w:type="spellEnd"/>
      <w:r w:rsidR="00814B56" w:rsidRPr="00814B56">
        <w:rPr>
          <w:rFonts w:ascii="Verdana" w:hAnsi="Verdana" w:cs="Verdana"/>
          <w:lang w:val="tr-TR"/>
        </w:rPr>
        <w:t xml:space="preserve"> (HPE)</w:t>
      </w:r>
      <w:r w:rsidRPr="00814B56">
        <w:rPr>
          <w:rFonts w:ascii="Verdana" w:hAnsi="Verdana" w:cs="Verdana"/>
          <w:lang w:val="tr-TR"/>
        </w:rPr>
        <w:t xml:space="preserve"> Kıbrıs’ta düzenlediği “Partner </w:t>
      </w:r>
      <w:proofErr w:type="spellStart"/>
      <w:r w:rsidRPr="00814B56">
        <w:rPr>
          <w:rFonts w:ascii="Verdana" w:hAnsi="Verdana" w:cs="Verdana"/>
          <w:lang w:val="tr-TR"/>
        </w:rPr>
        <w:t>Kick-Off</w:t>
      </w:r>
      <w:proofErr w:type="spellEnd"/>
      <w:r w:rsidRPr="00814B56">
        <w:rPr>
          <w:rFonts w:ascii="Verdana" w:hAnsi="Verdana" w:cs="Verdana"/>
          <w:lang w:val="tr-TR"/>
        </w:rPr>
        <w:t xml:space="preserve">” etkinliğinde “2016 Yılının En Yaygın Kanal Ağına Sahip Dağıtıcı” ödülüne layık görüldü. </w:t>
      </w:r>
    </w:p>
    <w:p w:rsidR="003C45D8" w:rsidRPr="00814B56" w:rsidRDefault="003C45D8" w:rsidP="003C45D8">
      <w:pPr>
        <w:pStyle w:val="DzMetin1"/>
        <w:spacing w:line="360" w:lineRule="auto"/>
        <w:contextualSpacing/>
        <w:jc w:val="both"/>
        <w:rPr>
          <w:rFonts w:ascii="Verdana" w:hAnsi="Verdana" w:cs="Verdana"/>
          <w:lang w:val="tr-TR"/>
        </w:rPr>
      </w:pPr>
    </w:p>
    <w:p w:rsidR="00EC1864" w:rsidRPr="00814B56" w:rsidRDefault="003C45D8" w:rsidP="00EC1864">
      <w:pPr>
        <w:pStyle w:val="DzMetin1"/>
        <w:spacing w:line="360" w:lineRule="auto"/>
        <w:contextualSpacing/>
        <w:jc w:val="both"/>
        <w:rPr>
          <w:rFonts w:ascii="Verdana" w:hAnsi="Verdana" w:cs="Verdana"/>
          <w:lang w:val="tr-TR"/>
        </w:rPr>
      </w:pPr>
      <w:r w:rsidRPr="00814B56">
        <w:rPr>
          <w:rFonts w:ascii="Verdana" w:hAnsi="Verdana" w:cs="Verdana"/>
          <w:lang w:val="tr-TR"/>
        </w:rPr>
        <w:t xml:space="preserve">Aldıkları ödülle ilgili bir açıklama yapan </w:t>
      </w:r>
      <w:r w:rsidR="003F6655" w:rsidRPr="00814B56">
        <w:rPr>
          <w:rFonts w:ascii="Verdana" w:hAnsi="Verdana" w:cs="Verdana"/>
          <w:lang w:val="tr-TR"/>
        </w:rPr>
        <w:t xml:space="preserve">Artım Bilişim Genel Müdürü Erhan Doğan, </w:t>
      </w:r>
      <w:r w:rsidR="00EC1864" w:rsidRPr="00814B56">
        <w:rPr>
          <w:rFonts w:ascii="Verdana" w:hAnsi="Verdana" w:cs="Verdana"/>
          <w:lang w:val="tr-TR"/>
        </w:rPr>
        <w:t xml:space="preserve">“Index Grup’un güvencesi ve gücü altında büyümeye devam ediyoruz. </w:t>
      </w:r>
      <w:r w:rsidR="003F6655" w:rsidRPr="00814B56">
        <w:rPr>
          <w:rFonts w:ascii="Verdana" w:hAnsi="Verdana"/>
          <w:lang w:val="tr-TR"/>
        </w:rPr>
        <w:t>201</w:t>
      </w:r>
      <w:r w:rsidR="00DA19AD">
        <w:rPr>
          <w:rFonts w:ascii="Verdana" w:hAnsi="Verdana"/>
          <w:lang w:val="tr-TR"/>
        </w:rPr>
        <w:t>7</w:t>
      </w:r>
      <w:r w:rsidR="003F6655" w:rsidRPr="00814B56">
        <w:rPr>
          <w:rFonts w:ascii="Verdana" w:hAnsi="Verdana"/>
          <w:lang w:val="tr-TR"/>
        </w:rPr>
        <w:t xml:space="preserve"> yılı </w:t>
      </w:r>
      <w:r w:rsidR="00DA19AD">
        <w:rPr>
          <w:rFonts w:ascii="Verdana" w:hAnsi="Verdana"/>
          <w:lang w:val="tr-TR"/>
        </w:rPr>
        <w:t xml:space="preserve">için büyük bir büyüme hedefi koyduk. </w:t>
      </w:r>
      <w:r w:rsidR="00EC1864" w:rsidRPr="00814B56">
        <w:rPr>
          <w:rFonts w:ascii="Verdana" w:hAnsi="Verdana" w:cs="Verdana"/>
          <w:lang w:val="tr-TR"/>
        </w:rPr>
        <w:t>Özellikle katma değerli ürünler ve servislerle iş ortaklarımızın ihtiyaçlarını karşılamayı</w:t>
      </w:r>
      <w:r w:rsidR="00DA19AD">
        <w:rPr>
          <w:rFonts w:ascii="Verdana" w:hAnsi="Verdana" w:cs="Verdana"/>
          <w:lang w:val="tr-TR"/>
        </w:rPr>
        <w:t xml:space="preserve">, onların da işlerini büyütmelerini sağlamayı </w:t>
      </w:r>
      <w:r w:rsidR="00EC1864" w:rsidRPr="00814B56">
        <w:rPr>
          <w:rFonts w:ascii="Verdana" w:hAnsi="Verdana" w:cs="Verdana"/>
          <w:lang w:val="tr-TR"/>
        </w:rPr>
        <w:t>hedefliyoruz. Aldığımız bu ödül de ortaya koymuş olduğumuz başarının bir göstergesi.” dedi.</w:t>
      </w:r>
    </w:p>
    <w:p w:rsidR="006228F8" w:rsidRPr="00814B56" w:rsidRDefault="006228F8" w:rsidP="00EC1864">
      <w:pPr>
        <w:pStyle w:val="DzMetin1"/>
        <w:spacing w:line="360" w:lineRule="auto"/>
        <w:contextualSpacing/>
        <w:jc w:val="both"/>
        <w:rPr>
          <w:rFonts w:ascii="Verdana" w:hAnsi="Verdana" w:cs="Verdana"/>
          <w:lang w:val="tr-TR"/>
        </w:rPr>
      </w:pPr>
    </w:p>
    <w:p w:rsidR="006228F8" w:rsidRPr="00814B56" w:rsidRDefault="006228F8" w:rsidP="006228F8">
      <w:pPr>
        <w:pStyle w:val="Default"/>
        <w:spacing w:line="360" w:lineRule="auto"/>
        <w:contextualSpacing/>
        <w:jc w:val="both"/>
        <w:rPr>
          <w:rFonts w:ascii="Verdana" w:hAnsi="Verdana" w:cs="Verdana"/>
          <w:sz w:val="20"/>
          <w:szCs w:val="20"/>
        </w:rPr>
      </w:pPr>
      <w:r w:rsidRPr="00814B56">
        <w:rPr>
          <w:rFonts w:ascii="Verdana" w:hAnsi="Verdana" w:cs="Verdana"/>
          <w:sz w:val="20"/>
          <w:szCs w:val="20"/>
        </w:rPr>
        <w:t xml:space="preserve">Artım Bilişim 2011 yılından itibaren Index Grup çatısı altında faaliyetlerine devam ediyor. Grup, 2016 yılında teknoloji dağıtım kulvarındaki öncülüğünü katma değerli çözümlere ve ürünlere odaklanarak daha da sağlamlaştırmak amacı ile yeni yapılanmaya gitmişti. Yeni yapılanma kapsamında, İndeks Bilgisayar bünyesindeki tüm katma değerli ürün gruplarına ait distribütörlük kontratları Artım Bilişim’e devredilirken </w:t>
      </w:r>
      <w:r w:rsidR="00DA19AD">
        <w:rPr>
          <w:rFonts w:ascii="Verdana" w:hAnsi="Verdana" w:cs="Verdana"/>
          <w:sz w:val="20"/>
          <w:szCs w:val="20"/>
        </w:rPr>
        <w:t xml:space="preserve">aynı zamanda </w:t>
      </w:r>
      <w:r w:rsidRPr="00814B56">
        <w:rPr>
          <w:rFonts w:ascii="Verdana" w:hAnsi="Verdana" w:cs="Verdana"/>
          <w:sz w:val="20"/>
          <w:szCs w:val="20"/>
        </w:rPr>
        <w:t xml:space="preserve">katma değerli ürünlerin Artım Bilişim üzerinden Orta Asya ülkelerine götürme kararı alınmıştı. </w:t>
      </w:r>
    </w:p>
    <w:p w:rsidR="00EC1864" w:rsidRPr="00814B56" w:rsidRDefault="00EC1864" w:rsidP="00EC1864">
      <w:pPr>
        <w:pStyle w:val="DzMetin1"/>
        <w:spacing w:line="360" w:lineRule="auto"/>
        <w:contextualSpacing/>
        <w:jc w:val="both"/>
        <w:rPr>
          <w:rFonts w:ascii="Verdana" w:hAnsi="Verdana" w:cs="Verdana"/>
          <w:lang w:val="tr-TR"/>
        </w:rPr>
      </w:pPr>
    </w:p>
    <w:p w:rsidR="00814B56" w:rsidRPr="00814B56" w:rsidRDefault="00814B56" w:rsidP="00814B56">
      <w:pPr>
        <w:spacing w:after="0" w:line="360" w:lineRule="auto"/>
        <w:contextualSpacing/>
        <w:rPr>
          <w:rFonts w:ascii="Times New Roman" w:eastAsia="Times New Roman" w:hAnsi="Times New Roman" w:cs="Times New Roman"/>
          <w:color w:val="000000"/>
          <w:sz w:val="20"/>
          <w:szCs w:val="20"/>
        </w:rPr>
      </w:pPr>
      <w:r w:rsidRPr="00814B56">
        <w:rPr>
          <w:rFonts w:ascii="Verdana" w:eastAsia="Times New Roman" w:hAnsi="Verdana" w:cs="Times New Roman"/>
          <w:b/>
          <w:bCs/>
          <w:color w:val="000000"/>
          <w:sz w:val="20"/>
          <w:szCs w:val="20"/>
        </w:rPr>
        <w:t>İlgili Kişi:</w:t>
      </w:r>
    </w:p>
    <w:p w:rsidR="00814B56" w:rsidRPr="00814B56" w:rsidRDefault="00814B56" w:rsidP="00814B56">
      <w:pPr>
        <w:spacing w:after="0" w:line="360" w:lineRule="auto"/>
        <w:contextualSpacing/>
        <w:rPr>
          <w:rFonts w:ascii="Times New Roman" w:eastAsia="Times New Roman" w:hAnsi="Times New Roman" w:cs="Times New Roman"/>
          <w:color w:val="000000"/>
          <w:sz w:val="20"/>
          <w:szCs w:val="20"/>
        </w:rPr>
      </w:pPr>
      <w:r w:rsidRPr="00814B56">
        <w:rPr>
          <w:rFonts w:ascii="Verdana" w:eastAsia="Times New Roman" w:hAnsi="Verdana" w:cs="Times New Roman"/>
          <w:color w:val="000000"/>
          <w:sz w:val="20"/>
          <w:szCs w:val="20"/>
        </w:rPr>
        <w:t>Nevra Çankaya</w:t>
      </w:r>
    </w:p>
    <w:p w:rsidR="00814B56" w:rsidRPr="00814B56" w:rsidRDefault="00814B56" w:rsidP="00814B56">
      <w:pPr>
        <w:spacing w:after="0" w:line="360" w:lineRule="auto"/>
        <w:contextualSpacing/>
        <w:rPr>
          <w:rFonts w:ascii="Times New Roman" w:eastAsia="Times New Roman" w:hAnsi="Times New Roman" w:cs="Times New Roman"/>
          <w:color w:val="000000"/>
          <w:sz w:val="20"/>
          <w:szCs w:val="20"/>
        </w:rPr>
      </w:pPr>
      <w:r w:rsidRPr="00814B56">
        <w:rPr>
          <w:rFonts w:ascii="Verdana" w:eastAsia="Times New Roman" w:hAnsi="Verdana" w:cs="Times New Roman"/>
          <w:color w:val="000000"/>
          <w:sz w:val="20"/>
          <w:szCs w:val="20"/>
        </w:rPr>
        <w:t>Marjinal Porter Novelli</w:t>
      </w:r>
    </w:p>
    <w:p w:rsidR="00814B56" w:rsidRPr="00814B56" w:rsidRDefault="00814B56" w:rsidP="00814B56">
      <w:pPr>
        <w:spacing w:after="0" w:line="360" w:lineRule="auto"/>
        <w:contextualSpacing/>
        <w:rPr>
          <w:rFonts w:ascii="Times New Roman" w:eastAsia="Times New Roman" w:hAnsi="Times New Roman" w:cs="Times New Roman"/>
          <w:color w:val="000000"/>
          <w:sz w:val="20"/>
          <w:szCs w:val="20"/>
        </w:rPr>
      </w:pPr>
      <w:r w:rsidRPr="00814B56">
        <w:rPr>
          <w:rFonts w:ascii="Verdana" w:eastAsia="Times New Roman" w:hAnsi="Verdana" w:cs="Times New Roman"/>
          <w:color w:val="000000"/>
          <w:sz w:val="20"/>
          <w:szCs w:val="20"/>
        </w:rPr>
        <w:t>0212 219 29 71</w:t>
      </w:r>
    </w:p>
    <w:p w:rsidR="00814B56" w:rsidRPr="00814B56" w:rsidRDefault="00814B56" w:rsidP="00814B56">
      <w:pPr>
        <w:spacing w:after="0" w:line="360" w:lineRule="auto"/>
        <w:contextualSpacing/>
        <w:rPr>
          <w:rFonts w:ascii="Times New Roman" w:eastAsia="Times New Roman" w:hAnsi="Times New Roman" w:cs="Times New Roman"/>
          <w:color w:val="000000"/>
          <w:sz w:val="20"/>
          <w:szCs w:val="20"/>
        </w:rPr>
      </w:pPr>
      <w:r w:rsidRPr="00814B56">
        <w:rPr>
          <w:rFonts w:ascii="Verdana" w:eastAsia="Times New Roman" w:hAnsi="Verdana" w:cs="Times New Roman"/>
          <w:color w:val="00006D"/>
          <w:sz w:val="20"/>
          <w:szCs w:val="20"/>
          <w:u w:val="single"/>
        </w:rPr>
        <w:t>nevrac@marjinal.com.tr</w:t>
      </w:r>
    </w:p>
    <w:p w:rsidR="00814B56" w:rsidRPr="00814B56" w:rsidRDefault="00814B56" w:rsidP="00814B56">
      <w:pPr>
        <w:suppressAutoHyphens/>
        <w:overflowPunct w:val="0"/>
        <w:autoSpaceDE w:val="0"/>
        <w:spacing w:after="0" w:line="360" w:lineRule="auto"/>
        <w:jc w:val="both"/>
        <w:rPr>
          <w:rFonts w:ascii="Verdana" w:eastAsia="Times New Roman" w:hAnsi="Verdana" w:cs="Verdana"/>
          <w:sz w:val="16"/>
          <w:szCs w:val="16"/>
          <w:lang w:eastAsia="ar-SA"/>
        </w:rPr>
      </w:pPr>
    </w:p>
    <w:p w:rsidR="00814B56" w:rsidRPr="00085AF8" w:rsidRDefault="00814B56" w:rsidP="00814B56">
      <w:pPr>
        <w:suppressAutoHyphens/>
        <w:overflowPunct w:val="0"/>
        <w:autoSpaceDE w:val="0"/>
        <w:spacing w:after="0" w:line="360" w:lineRule="auto"/>
        <w:jc w:val="both"/>
        <w:rPr>
          <w:rFonts w:ascii="Verdana" w:eastAsia="Times New Roman" w:hAnsi="Verdana" w:cs="Times New Roman"/>
          <w:b/>
          <w:sz w:val="16"/>
          <w:szCs w:val="16"/>
        </w:rPr>
      </w:pPr>
      <w:r w:rsidRPr="00085AF8">
        <w:rPr>
          <w:rFonts w:ascii="Verdana" w:eastAsia="Times New Roman" w:hAnsi="Verdana" w:cs="Times New Roman"/>
          <w:b/>
          <w:sz w:val="16"/>
          <w:szCs w:val="16"/>
        </w:rPr>
        <w:t>www.artim.com</w:t>
      </w:r>
      <w:r w:rsidR="00D82531" w:rsidRPr="00085AF8">
        <w:rPr>
          <w:rFonts w:ascii="Verdana" w:eastAsia="Times New Roman" w:hAnsi="Verdana" w:cs="Times New Roman"/>
          <w:b/>
          <w:sz w:val="16"/>
          <w:szCs w:val="16"/>
        </w:rPr>
        <w:t>.tr</w:t>
      </w:r>
    </w:p>
    <w:p w:rsidR="00EC1864" w:rsidRPr="00085AF8" w:rsidRDefault="00814B56" w:rsidP="00D31965">
      <w:pPr>
        <w:suppressAutoHyphens/>
        <w:overflowPunct w:val="0"/>
        <w:autoSpaceDE w:val="0"/>
        <w:spacing w:after="0" w:line="360" w:lineRule="auto"/>
        <w:jc w:val="both"/>
        <w:rPr>
          <w:rFonts w:ascii="Verdana" w:hAnsi="Verdana" w:cs="Verdana"/>
          <w:sz w:val="20"/>
          <w:szCs w:val="20"/>
        </w:rPr>
      </w:pPr>
      <w:r w:rsidRPr="00085AF8">
        <w:rPr>
          <w:rFonts w:ascii="Verdana" w:eastAsia="Times New Roman" w:hAnsi="Verdana" w:cs="Times New Roman"/>
          <w:sz w:val="16"/>
          <w:szCs w:val="16"/>
        </w:rPr>
        <w:t xml:space="preserve">2003 yılında İstanbul’da kurulan Artım Bilişim A.Ş. dağıtımını üstlendiği ürün ve servisler ile Bilişim Teknolojileri endüstrisindeki lider firmalardan olmayı amaçlıyor. Özellikle finans, lojistik ve depolama alanlarında satış öncesi ile sonrası hizmetlerinin kullanımı sırasında katma değerli servis sunumunu geliştirmeyi amaçlayan şirket halen </w:t>
      </w:r>
      <w:r w:rsidR="00D82531" w:rsidRPr="00085AF8">
        <w:rPr>
          <w:rFonts w:ascii="Verdana" w:eastAsia="Times New Roman" w:hAnsi="Verdana" w:cs="Times New Roman"/>
          <w:sz w:val="16"/>
          <w:szCs w:val="16"/>
        </w:rPr>
        <w:t>40’ın üzerinde</w:t>
      </w:r>
      <w:r w:rsidRPr="00085AF8">
        <w:rPr>
          <w:rFonts w:ascii="Verdana" w:eastAsia="Times New Roman" w:hAnsi="Verdana" w:cs="Times New Roman"/>
          <w:sz w:val="16"/>
          <w:szCs w:val="16"/>
        </w:rPr>
        <w:t xml:space="preserve"> personeli ile İstanbul ve Ankara’daki ofislerinde bilişim dünyasının ihtiyaçlarını karşılamaya yönelik olarak faaliyet gösteriyor. Artım Bilişim 2011 yılından itibaren tüm çözümlerini Index Grup güvencesi ve gücü altında sunmaya devam ediyor.   </w:t>
      </w:r>
      <w:bookmarkEnd w:id="0"/>
    </w:p>
    <w:sectPr w:rsidR="00EC1864" w:rsidRPr="00085AF8" w:rsidSect="00E2278E">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92C42"/>
    <w:multiLevelType w:val="hybridMultilevel"/>
    <w:tmpl w:val="4A6A32FA"/>
    <w:lvl w:ilvl="0" w:tplc="041F0001">
      <w:start w:val="1"/>
      <w:numFmt w:val="bullet"/>
      <w:lvlText w:val=""/>
      <w:lvlJc w:val="left"/>
      <w:pPr>
        <w:ind w:left="791" w:hanging="360"/>
      </w:pPr>
      <w:rPr>
        <w:rFonts w:ascii="Symbol" w:hAnsi="Symbol" w:hint="default"/>
      </w:rPr>
    </w:lvl>
    <w:lvl w:ilvl="1" w:tplc="041F0003" w:tentative="1">
      <w:start w:val="1"/>
      <w:numFmt w:val="bullet"/>
      <w:lvlText w:val="o"/>
      <w:lvlJc w:val="left"/>
      <w:pPr>
        <w:ind w:left="1511" w:hanging="360"/>
      </w:pPr>
      <w:rPr>
        <w:rFonts w:ascii="Courier New" w:hAnsi="Courier New" w:cs="Courier New" w:hint="default"/>
      </w:rPr>
    </w:lvl>
    <w:lvl w:ilvl="2" w:tplc="041F0005" w:tentative="1">
      <w:start w:val="1"/>
      <w:numFmt w:val="bullet"/>
      <w:lvlText w:val=""/>
      <w:lvlJc w:val="left"/>
      <w:pPr>
        <w:ind w:left="2231" w:hanging="360"/>
      </w:pPr>
      <w:rPr>
        <w:rFonts w:ascii="Wingdings" w:hAnsi="Wingdings" w:hint="default"/>
      </w:rPr>
    </w:lvl>
    <w:lvl w:ilvl="3" w:tplc="041F0001" w:tentative="1">
      <w:start w:val="1"/>
      <w:numFmt w:val="bullet"/>
      <w:lvlText w:val=""/>
      <w:lvlJc w:val="left"/>
      <w:pPr>
        <w:ind w:left="2951" w:hanging="360"/>
      </w:pPr>
      <w:rPr>
        <w:rFonts w:ascii="Symbol" w:hAnsi="Symbol" w:hint="default"/>
      </w:rPr>
    </w:lvl>
    <w:lvl w:ilvl="4" w:tplc="041F0003" w:tentative="1">
      <w:start w:val="1"/>
      <w:numFmt w:val="bullet"/>
      <w:lvlText w:val="o"/>
      <w:lvlJc w:val="left"/>
      <w:pPr>
        <w:ind w:left="3671" w:hanging="360"/>
      </w:pPr>
      <w:rPr>
        <w:rFonts w:ascii="Courier New" w:hAnsi="Courier New" w:cs="Courier New" w:hint="default"/>
      </w:rPr>
    </w:lvl>
    <w:lvl w:ilvl="5" w:tplc="041F0005" w:tentative="1">
      <w:start w:val="1"/>
      <w:numFmt w:val="bullet"/>
      <w:lvlText w:val=""/>
      <w:lvlJc w:val="left"/>
      <w:pPr>
        <w:ind w:left="4391" w:hanging="360"/>
      </w:pPr>
      <w:rPr>
        <w:rFonts w:ascii="Wingdings" w:hAnsi="Wingdings" w:hint="default"/>
      </w:rPr>
    </w:lvl>
    <w:lvl w:ilvl="6" w:tplc="041F0001" w:tentative="1">
      <w:start w:val="1"/>
      <w:numFmt w:val="bullet"/>
      <w:lvlText w:val=""/>
      <w:lvlJc w:val="left"/>
      <w:pPr>
        <w:ind w:left="5111" w:hanging="360"/>
      </w:pPr>
      <w:rPr>
        <w:rFonts w:ascii="Symbol" w:hAnsi="Symbol" w:hint="default"/>
      </w:rPr>
    </w:lvl>
    <w:lvl w:ilvl="7" w:tplc="041F0003" w:tentative="1">
      <w:start w:val="1"/>
      <w:numFmt w:val="bullet"/>
      <w:lvlText w:val="o"/>
      <w:lvlJc w:val="left"/>
      <w:pPr>
        <w:ind w:left="5831" w:hanging="360"/>
      </w:pPr>
      <w:rPr>
        <w:rFonts w:ascii="Courier New" w:hAnsi="Courier New" w:cs="Courier New" w:hint="default"/>
      </w:rPr>
    </w:lvl>
    <w:lvl w:ilvl="8" w:tplc="041F0005" w:tentative="1">
      <w:start w:val="1"/>
      <w:numFmt w:val="bullet"/>
      <w:lvlText w:val=""/>
      <w:lvlJc w:val="left"/>
      <w:pPr>
        <w:ind w:left="655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D8"/>
    <w:rsid w:val="00085AF8"/>
    <w:rsid w:val="001373FE"/>
    <w:rsid w:val="003C45D8"/>
    <w:rsid w:val="003F6655"/>
    <w:rsid w:val="006228F8"/>
    <w:rsid w:val="0072197E"/>
    <w:rsid w:val="00814B56"/>
    <w:rsid w:val="00A3210A"/>
    <w:rsid w:val="00AE3659"/>
    <w:rsid w:val="00B45D0B"/>
    <w:rsid w:val="00BC0ECA"/>
    <w:rsid w:val="00C446A8"/>
    <w:rsid w:val="00D31965"/>
    <w:rsid w:val="00D82531"/>
    <w:rsid w:val="00DA19AD"/>
    <w:rsid w:val="00EC1864"/>
    <w:rsid w:val="00ED1364"/>
    <w:rsid w:val="00F85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957F0-040B-4141-B7E9-0D4E2B1E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zMetin1">
    <w:name w:val="Düz Metin1"/>
    <w:basedOn w:val="Normal"/>
    <w:rsid w:val="003C45D8"/>
    <w:pPr>
      <w:suppressAutoHyphens/>
      <w:overflowPunct w:val="0"/>
      <w:autoSpaceDE w:val="0"/>
      <w:spacing w:after="0" w:line="240" w:lineRule="auto"/>
    </w:pPr>
    <w:rPr>
      <w:rFonts w:ascii="Courier" w:eastAsia="Times New Roman" w:hAnsi="Courier" w:cs="Courier"/>
      <w:sz w:val="20"/>
      <w:szCs w:val="20"/>
      <w:lang w:val="en-US" w:eastAsia="ar-SA"/>
    </w:rPr>
  </w:style>
  <w:style w:type="paragraph" w:customStyle="1" w:styleId="Default">
    <w:name w:val="Default"/>
    <w:rsid w:val="006228F8"/>
    <w:pPr>
      <w:suppressAutoHyphens/>
      <w:autoSpaceDE w:val="0"/>
      <w:spacing w:after="0" w:line="240" w:lineRule="auto"/>
    </w:pPr>
    <w:rPr>
      <w:rFonts w:ascii="Arial Unicode MS" w:eastAsia="Arial" w:hAnsi="Arial Unicode MS" w:cs="Arial Unicode MS"/>
      <w:color w:val="000000"/>
      <w:sz w:val="24"/>
      <w:szCs w:val="24"/>
      <w:lang w:val="tr-TR" w:eastAsia="ar-SA"/>
    </w:rPr>
  </w:style>
  <w:style w:type="paragraph" w:styleId="BalonMetni">
    <w:name w:val="Balloon Text"/>
    <w:basedOn w:val="Normal"/>
    <w:link w:val="BalonMetniChar"/>
    <w:uiPriority w:val="99"/>
    <w:semiHidden/>
    <w:unhideWhenUsed/>
    <w:rsid w:val="00B45D0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5D0B"/>
    <w:rPr>
      <w:rFonts w:ascii="Segoe U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5BA12-257E-4CFE-A3F5-8DFBC36FF86C}">
  <ds:schemaRefs>
    <ds:schemaRef ds:uri="http://schemas.microsoft.com/sharepoint/v3/contenttype/forms"/>
  </ds:schemaRefs>
</ds:datastoreItem>
</file>

<file path=customXml/itemProps2.xml><?xml version="1.0" encoding="utf-8"?>
<ds:datastoreItem xmlns:ds="http://schemas.openxmlformats.org/officeDocument/2006/customXml" ds:itemID="{C37E9222-7502-406C-AE82-492E57BE60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BCC978-3D9B-4062-8302-EF49673E4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303</Words>
  <Characters>1729</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Bilgin</dc:creator>
  <cp:keywords/>
  <dc:description/>
  <cp:lastModifiedBy>Nevra Cankaya</cp:lastModifiedBy>
  <cp:revision>4</cp:revision>
  <dcterms:created xsi:type="dcterms:W3CDTF">2017-04-05T18:49:00Z</dcterms:created>
  <dcterms:modified xsi:type="dcterms:W3CDTF">2017-04-07T18:21:00Z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