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11BBB" w14:textId="302972A0" w:rsidR="008C09F7" w:rsidRPr="008C09F7" w:rsidRDefault="008C09F7" w:rsidP="00C33D39">
      <w:pPr>
        <w:spacing w:after="0" w:line="240" w:lineRule="auto"/>
        <w:contextualSpacing/>
        <w:jc w:val="center"/>
        <w:rPr>
          <w:rFonts w:asciiTheme="minorHAnsi" w:eastAsia="Lato" w:hAnsiTheme="minorHAnsi" w:cstheme="minorHAnsi"/>
          <w:b/>
          <w:sz w:val="36"/>
          <w:szCs w:val="36"/>
          <w:lang w:val="tr-TR"/>
        </w:rPr>
      </w:pPr>
      <w:r>
        <w:rPr>
          <w:rFonts w:asciiTheme="minorHAnsi" w:eastAsia="Lato" w:hAnsiTheme="minorHAnsi" w:cstheme="minorHAnsi"/>
          <w:b/>
          <w:sz w:val="36"/>
          <w:szCs w:val="36"/>
          <w:lang w:val="tr-TR"/>
        </w:rPr>
        <w:t>TCL, dünyanın en iyi futbol</w:t>
      </w:r>
      <w:r w:rsidR="00CD2C7B">
        <w:rPr>
          <w:rFonts w:asciiTheme="minorHAnsi" w:eastAsia="Lato" w:hAnsiTheme="minorHAnsi" w:cstheme="minorHAnsi"/>
          <w:b/>
          <w:sz w:val="36"/>
          <w:szCs w:val="36"/>
          <w:lang w:val="tr-TR"/>
        </w:rPr>
        <w:t>cularından</w:t>
      </w:r>
      <w:r>
        <w:rPr>
          <w:rFonts w:asciiTheme="minorHAnsi" w:eastAsia="Lato" w:hAnsiTheme="minorHAnsi" w:cstheme="minorHAnsi"/>
          <w:b/>
          <w:sz w:val="36"/>
          <w:szCs w:val="36"/>
          <w:lang w:val="tr-TR"/>
        </w:rPr>
        <w:t xml:space="preserve"> oluşan marka elçilerini tanıttı</w:t>
      </w:r>
    </w:p>
    <w:p w14:paraId="5FD4B0CC" w14:textId="67D0286B" w:rsidR="00277803" w:rsidRPr="00C33D39" w:rsidRDefault="00277803" w:rsidP="00C33D39">
      <w:pPr>
        <w:spacing w:after="0" w:line="240" w:lineRule="auto"/>
        <w:contextualSpacing/>
        <w:jc w:val="center"/>
        <w:rPr>
          <w:rFonts w:asciiTheme="minorHAnsi" w:eastAsia="Lato" w:hAnsiTheme="minorHAnsi" w:cstheme="minorHAnsi"/>
          <w:b/>
          <w:sz w:val="40"/>
          <w:szCs w:val="40"/>
          <w:lang w:val="en-US"/>
        </w:rPr>
      </w:pPr>
    </w:p>
    <w:tbl>
      <w:tblPr>
        <w:tblStyle w:val="a0"/>
        <w:tblW w:w="9624" w:type="dxa"/>
        <w:tblInd w:w="0" w:type="dxa"/>
        <w:tblLayout w:type="fixed"/>
        <w:tblLook w:val="0400" w:firstRow="0" w:lastRow="0" w:firstColumn="0" w:lastColumn="0" w:noHBand="0" w:noVBand="1"/>
      </w:tblPr>
      <w:tblGrid>
        <w:gridCol w:w="9624"/>
      </w:tblGrid>
      <w:tr w:rsidR="004A0A26" w:rsidRPr="00D836FF" w14:paraId="069E9A4C" w14:textId="77777777">
        <w:trPr>
          <w:trHeight w:val="100"/>
        </w:trPr>
        <w:tc>
          <w:tcPr>
            <w:tcW w:w="9624" w:type="dxa"/>
            <w:vAlign w:val="center"/>
          </w:tcPr>
          <w:p w14:paraId="51A47461" w14:textId="5233E827" w:rsidR="008C7C65" w:rsidRPr="008C7C65" w:rsidRDefault="008C7C65" w:rsidP="00C33D39">
            <w:pPr>
              <w:spacing w:after="0" w:line="240" w:lineRule="auto"/>
              <w:contextualSpacing/>
              <w:rPr>
                <w:rFonts w:asciiTheme="minorHAnsi" w:eastAsia="Lato Light" w:hAnsiTheme="minorHAnsi" w:cstheme="minorHAnsi"/>
                <w:lang w:val="tr-TR"/>
              </w:rPr>
            </w:pPr>
            <w:r w:rsidRPr="008C7C65">
              <w:rPr>
                <w:rFonts w:asciiTheme="minorHAnsi" w:eastAsia="Lato Light" w:hAnsiTheme="minorHAnsi" w:cstheme="minorHAnsi"/>
                <w:lang w:val="tr-TR"/>
              </w:rPr>
              <w:t>Dünyanın en çok satan tüketici elektroniği markalarından ve öncü teknoloji şirketlerinden biri olan TCL,</w:t>
            </w:r>
            <w:r>
              <w:rPr>
                <w:rFonts w:asciiTheme="minorHAnsi" w:eastAsia="Lato Light" w:hAnsiTheme="minorHAnsi" w:cstheme="minorHAnsi"/>
                <w:lang w:val="tr-TR"/>
              </w:rPr>
              <w:t xml:space="preserve"> Avrupa’daki 2020/2021 futbol sezonu boyunca sürecek </w:t>
            </w:r>
            <w:r w:rsidR="00585CEC">
              <w:rPr>
                <w:rFonts w:asciiTheme="minorHAnsi" w:eastAsia="Lato Light" w:hAnsiTheme="minorHAnsi" w:cstheme="minorHAnsi"/>
                <w:lang w:val="tr-TR"/>
              </w:rPr>
              <w:t>Avrupa’da uygulanacak</w:t>
            </w:r>
            <w:r>
              <w:rPr>
                <w:rFonts w:asciiTheme="minorHAnsi" w:eastAsia="Lato Light" w:hAnsiTheme="minorHAnsi" w:cstheme="minorHAnsi"/>
                <w:lang w:val="tr-TR"/>
              </w:rPr>
              <w:t xml:space="preserve"> marka elçiliği programı kapsamında dünyanın en iyi futbol oyuncularından altı tanesiyle </w:t>
            </w:r>
            <w:proofErr w:type="gramStart"/>
            <w:r>
              <w:rPr>
                <w:rFonts w:asciiTheme="minorHAnsi" w:eastAsia="Lato Light" w:hAnsiTheme="minorHAnsi" w:cstheme="minorHAnsi"/>
                <w:lang w:val="tr-TR"/>
              </w:rPr>
              <w:t>işbirliği</w:t>
            </w:r>
            <w:proofErr w:type="gramEnd"/>
            <w:r>
              <w:rPr>
                <w:rFonts w:asciiTheme="minorHAnsi" w:eastAsia="Lato Light" w:hAnsiTheme="minorHAnsi" w:cstheme="minorHAnsi"/>
                <w:lang w:val="tr-TR"/>
              </w:rPr>
              <w:t xml:space="preserve"> yaptığını duyurdu. </w:t>
            </w:r>
          </w:p>
          <w:p w14:paraId="16DF0044" w14:textId="77777777" w:rsidR="008C7C65" w:rsidRPr="00BA37BF" w:rsidRDefault="008C7C65" w:rsidP="00C33D39">
            <w:pPr>
              <w:spacing w:after="0" w:line="240" w:lineRule="auto"/>
              <w:contextualSpacing/>
              <w:rPr>
                <w:rFonts w:asciiTheme="minorHAnsi" w:eastAsia="Lato Light" w:hAnsiTheme="minorHAnsi" w:cstheme="minorHAnsi"/>
                <w:lang w:val="en-US"/>
              </w:rPr>
            </w:pPr>
          </w:p>
          <w:p w14:paraId="07F53CAA" w14:textId="757847FB" w:rsidR="008C7C65" w:rsidRPr="008C7C65" w:rsidRDefault="008C7C65" w:rsidP="00C33D39">
            <w:pPr>
              <w:spacing w:after="0" w:line="240" w:lineRule="auto"/>
              <w:contextualSpacing/>
              <w:rPr>
                <w:rFonts w:asciiTheme="minorHAnsi" w:eastAsia="Lato Light" w:hAnsiTheme="minorHAnsi" w:cstheme="minorHAnsi"/>
                <w:lang w:val="tr-TR"/>
              </w:rPr>
            </w:pPr>
            <w:r>
              <w:rPr>
                <w:rFonts w:asciiTheme="minorHAnsi" w:eastAsia="Lato Light" w:hAnsiTheme="minorHAnsi" w:cstheme="minorHAnsi"/>
                <w:lang w:val="tr-TR"/>
              </w:rPr>
              <w:t xml:space="preserve">Görüntüleme teknolojileri alanında lider olan TCL, en iyi spor seyir deneyiminden birini sunuyor ve yıllardır spor </w:t>
            </w:r>
            <w:proofErr w:type="gramStart"/>
            <w:r>
              <w:rPr>
                <w:rFonts w:asciiTheme="minorHAnsi" w:eastAsia="Lato Light" w:hAnsiTheme="minorHAnsi" w:cstheme="minorHAnsi"/>
                <w:lang w:val="tr-TR"/>
              </w:rPr>
              <w:t>işbirliklerine</w:t>
            </w:r>
            <w:proofErr w:type="gramEnd"/>
            <w:r>
              <w:rPr>
                <w:rFonts w:asciiTheme="minorHAnsi" w:eastAsia="Lato Light" w:hAnsiTheme="minorHAnsi" w:cstheme="minorHAnsi"/>
                <w:lang w:val="tr-TR"/>
              </w:rPr>
              <w:t xml:space="preserve"> imza atıyor.</w:t>
            </w:r>
            <w:r w:rsidR="00D461D1">
              <w:rPr>
                <w:rFonts w:asciiTheme="minorHAnsi" w:eastAsia="Lato Light" w:hAnsiTheme="minorHAnsi" w:cstheme="minorHAnsi"/>
                <w:lang w:val="tr-TR"/>
              </w:rPr>
              <w:t xml:space="preserve"> </w:t>
            </w:r>
            <w:r w:rsidR="0075082B">
              <w:rPr>
                <w:rFonts w:asciiTheme="minorHAnsi" w:eastAsia="Lato Light" w:hAnsiTheme="minorHAnsi" w:cstheme="minorHAnsi"/>
                <w:lang w:val="tr-TR"/>
              </w:rPr>
              <w:t>Şirket, çeşitli iletişim çalışmalarıyla markanın görünürlüğünü artırmak ve TCL topluluğuna daha da yakın olmak için Avrupa’nın dört bir yanındaki yetenekli isimleri bir araya getirerek güçlü bir takım oluşturdu.</w:t>
            </w:r>
          </w:p>
          <w:p w14:paraId="00C18D98" w14:textId="77777777" w:rsidR="00C33D39" w:rsidRPr="0075082B" w:rsidRDefault="00C33D39" w:rsidP="00C33D39">
            <w:pPr>
              <w:spacing w:after="0" w:line="240" w:lineRule="auto"/>
              <w:contextualSpacing/>
              <w:rPr>
                <w:rFonts w:asciiTheme="minorHAnsi" w:eastAsia="Lato Light" w:hAnsiTheme="minorHAnsi" w:cstheme="minorHAnsi"/>
                <w:lang w:val="tr-TR"/>
              </w:rPr>
            </w:pPr>
          </w:p>
          <w:p w14:paraId="14870AAC" w14:textId="37624AF3" w:rsidR="0075082B" w:rsidRPr="0075082B" w:rsidRDefault="0075082B" w:rsidP="002B286E">
            <w:pPr>
              <w:rPr>
                <w:lang w:val="tr-TR"/>
              </w:rPr>
            </w:pPr>
            <w:r w:rsidRPr="0075082B">
              <w:rPr>
                <w:lang w:val="tr-TR"/>
              </w:rPr>
              <w:t xml:space="preserve">Fransız orta saha oyuncusu </w:t>
            </w:r>
            <w:r w:rsidRPr="0075082B">
              <w:rPr>
                <w:b/>
                <w:bCs/>
                <w:lang w:val="tr-TR"/>
              </w:rPr>
              <w:t>Paul Pogba</w:t>
            </w:r>
            <w:r w:rsidRPr="0075082B">
              <w:rPr>
                <w:lang w:val="tr-TR"/>
              </w:rPr>
              <w:t xml:space="preserve">, İtalyan kaleci </w:t>
            </w:r>
            <w:r w:rsidRPr="0075082B">
              <w:rPr>
                <w:b/>
                <w:bCs/>
                <w:lang w:val="tr-TR"/>
              </w:rPr>
              <w:t>Gianluigi Donnarumma</w:t>
            </w:r>
            <w:r w:rsidRPr="0075082B">
              <w:rPr>
                <w:lang w:val="tr-TR"/>
              </w:rPr>
              <w:t xml:space="preserve">, Polonyalı forvet oyuncusu </w:t>
            </w:r>
            <w:r w:rsidRPr="0075082B">
              <w:rPr>
                <w:b/>
                <w:bCs/>
                <w:lang w:val="tr-TR"/>
              </w:rPr>
              <w:t>Krzysztof Piatek</w:t>
            </w:r>
            <w:r w:rsidRPr="0075082B">
              <w:rPr>
                <w:lang w:val="tr-TR"/>
              </w:rPr>
              <w:t xml:space="preserve">, İngiliz milli takımının kaptanı </w:t>
            </w:r>
            <w:r w:rsidRPr="0075082B">
              <w:rPr>
                <w:b/>
                <w:bCs/>
                <w:lang w:val="tr-TR"/>
              </w:rPr>
              <w:t>Harry Kane</w:t>
            </w:r>
            <w:r w:rsidRPr="0075082B">
              <w:rPr>
                <w:lang w:val="tr-TR"/>
              </w:rPr>
              <w:t xml:space="preserve">, İspanyol orta saha oyuncusu </w:t>
            </w:r>
            <w:r w:rsidRPr="0075082B">
              <w:rPr>
                <w:b/>
                <w:bCs/>
                <w:lang w:val="tr-TR"/>
              </w:rPr>
              <w:t>Saúl Ñíguez</w:t>
            </w:r>
            <w:r w:rsidRPr="0075082B">
              <w:rPr>
                <w:lang w:val="tr-TR"/>
              </w:rPr>
              <w:t xml:space="preserve">, Alman forvet oyuncusu </w:t>
            </w:r>
            <w:r w:rsidRPr="0075082B">
              <w:rPr>
                <w:b/>
                <w:bCs/>
                <w:lang w:val="tr-TR"/>
              </w:rPr>
              <w:t>Marco Reus</w:t>
            </w:r>
            <w:r w:rsidRPr="0075082B">
              <w:rPr>
                <w:lang w:val="tr-TR"/>
              </w:rPr>
              <w:t xml:space="preserve"> marka elçiliği programımıza katılıyor. Yetenekli futbolcular, güçlü ekip ruhu</w:t>
            </w:r>
            <w:r w:rsidR="00C233FA">
              <w:rPr>
                <w:lang w:val="tr-TR"/>
              </w:rPr>
              <w:t>nun</w:t>
            </w:r>
            <w:r w:rsidRPr="0075082B">
              <w:rPr>
                <w:lang w:val="tr-TR"/>
              </w:rPr>
              <w:t xml:space="preserve"> ve hem saha içinde hem de dışında mükemmelliğe ulaşma çabaların</w:t>
            </w:r>
            <w:r w:rsidR="00C233FA">
              <w:rPr>
                <w:lang w:val="tr-TR"/>
              </w:rPr>
              <w:t>ın yanı sıra teknolojiye olan kişisel meraklarından</w:t>
            </w:r>
            <w:r w:rsidRPr="0075082B">
              <w:rPr>
                <w:lang w:val="tr-TR"/>
              </w:rPr>
              <w:t xml:space="preserve"> dolayı güçlü bir TCL takımı oluşturma amacıyla bir araya getirildi. </w:t>
            </w:r>
            <w:r w:rsidR="00C233FA">
              <w:rPr>
                <w:lang w:val="tr-TR"/>
              </w:rPr>
              <w:t>Alanında en iyiler arasında yer</w:t>
            </w:r>
            <w:r w:rsidR="000920BB">
              <w:rPr>
                <w:lang w:val="tr-TR"/>
              </w:rPr>
              <w:t xml:space="preserve"> </w:t>
            </w:r>
            <w:r w:rsidR="00C233FA">
              <w:rPr>
                <w:lang w:val="tr-TR"/>
              </w:rPr>
              <w:t>alan bu oyuncular, her detayın önemli olduğunu gözler önüne seriyor. Bu kadar büyük yeteneğe sahip olan ve teknolojiye de merak duyan kişiler</w:t>
            </w:r>
            <w:r w:rsidR="00BF210E">
              <w:rPr>
                <w:lang w:val="tr-TR"/>
              </w:rPr>
              <w:t>,</w:t>
            </w:r>
            <w:r w:rsidR="00C233FA">
              <w:rPr>
                <w:lang w:val="tr-TR"/>
              </w:rPr>
              <w:t xml:space="preserve"> TCL mühendislerinin mükemmel iş çıkarmasına ve teknolojinin neler sunabileceğini daha da ileriye taşımasına yardımcı oluyor.</w:t>
            </w:r>
          </w:p>
          <w:p w14:paraId="5CB7302F" w14:textId="6810D53F" w:rsidR="00BF210E" w:rsidRPr="00BF210E" w:rsidRDefault="00BF210E" w:rsidP="00C33D39">
            <w:pPr>
              <w:spacing w:after="0" w:line="240" w:lineRule="auto"/>
              <w:contextualSpacing/>
              <w:rPr>
                <w:rFonts w:asciiTheme="minorHAnsi" w:eastAsia="Lato Light" w:hAnsiTheme="minorHAnsi" w:cstheme="minorHAnsi"/>
                <w:lang w:val="tr-TR"/>
              </w:rPr>
            </w:pPr>
            <w:r w:rsidRPr="00BF210E">
              <w:rPr>
                <w:rFonts w:asciiTheme="minorHAnsi" w:eastAsia="Lato Light" w:hAnsiTheme="minorHAnsi" w:cstheme="minorHAnsi"/>
                <w:lang w:val="tr-TR"/>
              </w:rPr>
              <w:t xml:space="preserve">Oluşturulan </w:t>
            </w:r>
            <w:proofErr w:type="gramStart"/>
            <w:r w:rsidRPr="00BF210E">
              <w:rPr>
                <w:rFonts w:asciiTheme="minorHAnsi" w:eastAsia="Lato Light" w:hAnsiTheme="minorHAnsi" w:cstheme="minorHAnsi"/>
                <w:lang w:val="tr-TR"/>
              </w:rPr>
              <w:t>işbirliği</w:t>
            </w:r>
            <w:proofErr w:type="gramEnd"/>
            <w:r w:rsidRPr="00BF210E">
              <w:rPr>
                <w:rFonts w:asciiTheme="minorHAnsi" w:eastAsia="Lato Light" w:hAnsiTheme="minorHAnsi" w:cstheme="minorHAnsi"/>
                <w:lang w:val="tr-TR"/>
              </w:rPr>
              <w:t xml:space="preserve"> kapsamında tüm kulüplerin ve </w:t>
            </w:r>
            <w:r>
              <w:rPr>
                <w:rFonts w:asciiTheme="minorHAnsi" w:eastAsia="Lato Light" w:hAnsiTheme="minorHAnsi" w:cstheme="minorHAnsi"/>
                <w:lang w:val="tr-TR"/>
              </w:rPr>
              <w:t>milli</w:t>
            </w:r>
            <w:r w:rsidRPr="00BF210E">
              <w:rPr>
                <w:rFonts w:asciiTheme="minorHAnsi" w:eastAsia="Lato Light" w:hAnsiTheme="minorHAnsi" w:cstheme="minorHAnsi"/>
                <w:lang w:val="tr-TR"/>
              </w:rPr>
              <w:t xml:space="preserve"> takımların 2021 Avrupa futbol sezonunu kapsaması için Temmuz 2021’</w:t>
            </w:r>
            <w:r>
              <w:rPr>
                <w:rFonts w:asciiTheme="minorHAnsi" w:eastAsia="Lato Light" w:hAnsiTheme="minorHAnsi" w:cstheme="minorHAnsi"/>
                <w:lang w:val="tr-TR"/>
              </w:rPr>
              <w:t>e</w:t>
            </w:r>
            <w:r w:rsidRPr="00BF210E">
              <w:rPr>
                <w:rFonts w:asciiTheme="minorHAnsi" w:eastAsia="Lato Light" w:hAnsiTheme="minorHAnsi" w:cstheme="minorHAnsi"/>
                <w:lang w:val="tr-TR"/>
              </w:rPr>
              <w:t xml:space="preserve"> kadar sürecek online ve offline reklam kampanyaları</w:t>
            </w:r>
            <w:r>
              <w:rPr>
                <w:rFonts w:asciiTheme="minorHAnsi" w:eastAsia="Lato Light" w:hAnsiTheme="minorHAnsi" w:cstheme="minorHAnsi"/>
                <w:lang w:val="tr-TR"/>
              </w:rPr>
              <w:t>n</w:t>
            </w:r>
            <w:r w:rsidRPr="00BF210E">
              <w:rPr>
                <w:rFonts w:asciiTheme="minorHAnsi" w:eastAsia="Lato Light" w:hAnsiTheme="minorHAnsi" w:cstheme="minorHAnsi"/>
                <w:lang w:val="tr-TR"/>
              </w:rPr>
              <w:t>da bu futbolcular yer alacak.</w:t>
            </w:r>
          </w:p>
          <w:p w14:paraId="52309F16" w14:textId="77777777" w:rsidR="00D836FF" w:rsidRPr="00BA37BF" w:rsidRDefault="00D836FF" w:rsidP="00C33D39">
            <w:pPr>
              <w:spacing w:after="0" w:line="240" w:lineRule="auto"/>
              <w:contextualSpacing/>
              <w:rPr>
                <w:rFonts w:asciiTheme="minorHAnsi" w:eastAsia="Lato Light" w:hAnsiTheme="minorHAnsi" w:cstheme="minorHAnsi"/>
                <w:lang w:val="en-US"/>
              </w:rPr>
            </w:pPr>
          </w:p>
          <w:p w14:paraId="62B45476" w14:textId="7EC96CA3" w:rsidR="00BF210E" w:rsidRPr="00BF210E" w:rsidRDefault="00BF210E" w:rsidP="00D836FF">
            <w:pPr>
              <w:spacing w:after="0" w:line="240" w:lineRule="auto"/>
              <w:contextualSpacing/>
              <w:rPr>
                <w:rFonts w:asciiTheme="minorHAnsi" w:eastAsia="Lato Light" w:hAnsiTheme="minorHAnsi" w:cstheme="minorHAnsi"/>
                <w:lang w:val="tr-TR"/>
              </w:rPr>
            </w:pPr>
            <w:r>
              <w:rPr>
                <w:rFonts w:asciiTheme="minorHAnsi" w:eastAsia="Lato Light" w:hAnsiTheme="minorHAnsi" w:cstheme="minorHAnsi"/>
                <w:lang w:val="tr-TR"/>
              </w:rPr>
              <w:t xml:space="preserve">TCL </w:t>
            </w:r>
            <w:proofErr w:type="spellStart"/>
            <w:r>
              <w:rPr>
                <w:rFonts w:asciiTheme="minorHAnsi" w:eastAsia="Lato Light" w:hAnsiTheme="minorHAnsi" w:cstheme="minorHAnsi"/>
                <w:lang w:val="tr-TR"/>
              </w:rPr>
              <w:t>Industrial</w:t>
            </w:r>
            <w:proofErr w:type="spellEnd"/>
            <w:r>
              <w:rPr>
                <w:rFonts w:asciiTheme="minorHAnsi" w:eastAsia="Lato Light" w:hAnsiTheme="minorHAnsi" w:cstheme="minorHAnsi"/>
                <w:lang w:val="tr-TR"/>
              </w:rPr>
              <w:t xml:space="preserve"> </w:t>
            </w:r>
            <w:proofErr w:type="spellStart"/>
            <w:r>
              <w:rPr>
                <w:rFonts w:asciiTheme="minorHAnsi" w:eastAsia="Lato Light" w:hAnsiTheme="minorHAnsi" w:cstheme="minorHAnsi"/>
                <w:lang w:val="tr-TR"/>
              </w:rPr>
              <w:t>Holdings</w:t>
            </w:r>
            <w:proofErr w:type="spellEnd"/>
            <w:r>
              <w:rPr>
                <w:rFonts w:asciiTheme="minorHAnsi" w:eastAsia="Lato Light" w:hAnsiTheme="minorHAnsi" w:cstheme="minorHAnsi"/>
                <w:lang w:val="tr-TR"/>
              </w:rPr>
              <w:t xml:space="preserve"> CEO’su </w:t>
            </w:r>
            <w:proofErr w:type="spellStart"/>
            <w:r>
              <w:rPr>
                <w:rFonts w:asciiTheme="minorHAnsi" w:eastAsia="Lato Light" w:hAnsiTheme="minorHAnsi" w:cstheme="minorHAnsi"/>
                <w:lang w:val="tr-TR"/>
              </w:rPr>
              <w:t>Kevin</w:t>
            </w:r>
            <w:proofErr w:type="spellEnd"/>
            <w:r>
              <w:rPr>
                <w:rFonts w:asciiTheme="minorHAnsi" w:eastAsia="Lato Light" w:hAnsiTheme="minorHAnsi" w:cstheme="minorHAnsi"/>
                <w:lang w:val="tr-TR"/>
              </w:rPr>
              <w:t xml:space="preserve"> Wang, konuyla ilgili şunları söyledi: “Paul Pogba, </w:t>
            </w:r>
            <w:r w:rsidRPr="00BF210E">
              <w:rPr>
                <w:rFonts w:asciiTheme="minorHAnsi" w:eastAsia="Lato Light" w:hAnsiTheme="minorHAnsi" w:cstheme="minorHAnsi"/>
                <w:lang w:val="tr-TR"/>
              </w:rPr>
              <w:t xml:space="preserve">Gianluigi Donnarumma, Krzysztof Piatek, Harry Kane, Saul Ñíguez </w:t>
            </w:r>
            <w:r>
              <w:rPr>
                <w:rFonts w:asciiTheme="minorHAnsi" w:eastAsia="Lato Light" w:hAnsiTheme="minorHAnsi" w:cstheme="minorHAnsi"/>
                <w:lang w:val="tr-TR"/>
              </w:rPr>
              <w:t>ve</w:t>
            </w:r>
            <w:r w:rsidRPr="00BF210E">
              <w:rPr>
                <w:rFonts w:asciiTheme="minorHAnsi" w:eastAsia="Lato Light" w:hAnsiTheme="minorHAnsi" w:cstheme="minorHAnsi"/>
                <w:lang w:val="tr-TR"/>
              </w:rPr>
              <w:t xml:space="preserve"> Marco Reus</w:t>
            </w:r>
            <w:r>
              <w:rPr>
                <w:rFonts w:asciiTheme="minorHAnsi" w:eastAsia="Lato Light" w:hAnsiTheme="minorHAnsi" w:cstheme="minorHAnsi"/>
                <w:lang w:val="tr-TR"/>
              </w:rPr>
              <w:t xml:space="preserve"> gibi dünyanın en yetenekli altı oyuncusunu TCL marka elçisi olduğunu duyurmaktan mutluluk duyuyoruz. Küresel TV sektörün</w:t>
            </w:r>
            <w:r w:rsidR="00E13896">
              <w:rPr>
                <w:rFonts w:asciiTheme="minorHAnsi" w:eastAsia="Lato Light" w:hAnsiTheme="minorHAnsi" w:cstheme="minorHAnsi"/>
                <w:lang w:val="tr-TR"/>
              </w:rPr>
              <w:t>ün güçlü oyuncularından birisi ve öncü tüketici elektroniği şirketi olarak kullanıcılara inovatif teknolojilerle akıllı bir yaşam sunmaya devam ediyoruz. Tüm bu çalışmalarımızla tüketicilere birbirleriyle uyumlu çalışabilen ürünleri uygun fiyatlarla sunuyoruz. Birinci sınıf sporcuları da dahil ederek “Display Greatness” felsefemize verdiğimiz önemi spor üzerinden gösteriyoruz ve 2021’in hem kulüpler hem de milli takımlar için uluslararası karşılaşmalarla heyecanlı bir yıl olacağını düşünüyoruz.”</w:t>
            </w:r>
          </w:p>
          <w:p w14:paraId="539A467F" w14:textId="5A8FF329" w:rsidR="00F13921" w:rsidRPr="00E13896" w:rsidRDefault="00F13921" w:rsidP="00C33D39">
            <w:pPr>
              <w:spacing w:after="0" w:line="240" w:lineRule="auto"/>
              <w:contextualSpacing/>
              <w:rPr>
                <w:rFonts w:asciiTheme="minorHAnsi" w:eastAsia="Lato Light" w:hAnsiTheme="minorHAnsi" w:cstheme="minorHAnsi"/>
                <w:lang w:val="tr-TR"/>
              </w:rPr>
            </w:pPr>
          </w:p>
          <w:p w14:paraId="22323D25" w14:textId="50E21D6D" w:rsidR="00E13896" w:rsidRPr="00E13896" w:rsidRDefault="006E4895" w:rsidP="00D836FF">
            <w:pPr>
              <w:spacing w:after="0" w:line="240" w:lineRule="auto"/>
              <w:contextualSpacing/>
              <w:rPr>
                <w:rFonts w:asciiTheme="minorHAnsi" w:eastAsia="Lato Light" w:hAnsiTheme="minorHAnsi" w:cstheme="minorHAnsi"/>
                <w:lang w:val="tr-TR"/>
              </w:rPr>
            </w:pPr>
            <w:r>
              <w:rPr>
                <w:rFonts w:asciiTheme="minorHAnsi" w:eastAsia="Lato Light" w:hAnsiTheme="minorHAnsi" w:cstheme="minorHAnsi"/>
                <w:lang w:val="tr-TR"/>
              </w:rPr>
              <w:t xml:space="preserve">Mükemmel görüntü kalitesi ve TV’den TCL mobil cihazlarına tüm boyutlardaki ekran uzmanlığıyla üretilen TCL’in ürün portföyü, spor ve eğlence için ideal hale geliyor. </w:t>
            </w:r>
            <w:r w:rsidR="00EC0EB8">
              <w:rPr>
                <w:rFonts w:asciiTheme="minorHAnsi" w:eastAsia="Lato Light" w:hAnsiTheme="minorHAnsi" w:cstheme="minorHAnsi"/>
                <w:lang w:val="tr-TR"/>
              </w:rPr>
              <w:t>TCL’in televizyon ve akıllı telefonlarının yanı sıra kulaklık, ses çubuğu (soundbar) ve ev cihazları gibi diğer ürün kategorileri de işbirliğinin kapsamında yer alıyor. Marka elçilerinin tamamı, sosyal medya kanallarından paylaşılacak şekilde markayla özel içerikler oluşturacak.</w:t>
            </w:r>
          </w:p>
          <w:p w14:paraId="6CAFFD0E" w14:textId="77D38ECB" w:rsidR="00D836FF" w:rsidRPr="00EC0EB8" w:rsidRDefault="00D836FF" w:rsidP="00D836FF">
            <w:pPr>
              <w:spacing w:after="0" w:line="240" w:lineRule="auto"/>
              <w:contextualSpacing/>
              <w:rPr>
                <w:rFonts w:asciiTheme="minorHAnsi" w:eastAsia="Lato Light" w:hAnsiTheme="minorHAnsi" w:cstheme="minorHAnsi"/>
                <w:lang w:val="tr-TR"/>
              </w:rPr>
            </w:pPr>
          </w:p>
          <w:p w14:paraId="35CA06E7" w14:textId="1980C184" w:rsidR="00EC0EB8" w:rsidRPr="00EC0EB8" w:rsidRDefault="00EC0EB8" w:rsidP="00D836FF">
            <w:pPr>
              <w:spacing w:after="0" w:line="240" w:lineRule="auto"/>
              <w:contextualSpacing/>
              <w:rPr>
                <w:rFonts w:asciiTheme="minorHAnsi" w:eastAsia="Lato Light" w:hAnsiTheme="minorHAnsi" w:cstheme="minorHAnsi"/>
                <w:b/>
                <w:bCs/>
                <w:lang w:val="tr-TR"/>
              </w:rPr>
            </w:pPr>
            <w:r w:rsidRPr="00EC0EB8">
              <w:rPr>
                <w:rFonts w:asciiTheme="minorHAnsi" w:eastAsia="Lato Light" w:hAnsiTheme="minorHAnsi" w:cstheme="minorHAnsi"/>
                <w:b/>
                <w:bCs/>
                <w:lang w:val="tr-TR"/>
              </w:rPr>
              <w:t>TCL Marka Elçilerinden Açıklamalar:</w:t>
            </w:r>
          </w:p>
          <w:p w14:paraId="7B8CB007" w14:textId="46B2F032" w:rsidR="00EC0EB8" w:rsidRPr="00EC0EB8" w:rsidRDefault="00EC0EB8" w:rsidP="00D836FF">
            <w:pPr>
              <w:spacing w:after="0" w:line="240" w:lineRule="auto"/>
              <w:contextualSpacing/>
              <w:rPr>
                <w:rFonts w:asciiTheme="minorHAnsi" w:eastAsia="Lato Light" w:hAnsiTheme="minorHAnsi" w:cstheme="minorHAnsi"/>
                <w:lang w:val="tr-TR"/>
              </w:rPr>
            </w:pPr>
            <w:r>
              <w:rPr>
                <w:rFonts w:asciiTheme="minorHAnsi" w:eastAsia="Lato Light" w:hAnsiTheme="minorHAnsi" w:cstheme="minorHAnsi"/>
                <w:lang w:val="tr-TR"/>
              </w:rPr>
              <w:t>Paul Pogba, işbirliğiyle ilgili şunları söyledi: “TCL ile işbirliği yapma şansını elde etmekten mutluluk duyuyorum. Destekçilerine en iyi deneyimi sunmak için çalışan bir şirketle birlikte hareket etmek çok güzel.”</w:t>
            </w:r>
          </w:p>
          <w:p w14:paraId="326C17A3" w14:textId="77777777" w:rsidR="00D836FF" w:rsidRPr="00EC0EB8" w:rsidRDefault="00D836FF" w:rsidP="00C33D39">
            <w:pPr>
              <w:spacing w:after="0" w:line="240" w:lineRule="auto"/>
              <w:contextualSpacing/>
              <w:rPr>
                <w:rFonts w:asciiTheme="minorHAnsi" w:eastAsia="Lato Light" w:hAnsiTheme="minorHAnsi" w:cstheme="minorHAnsi"/>
                <w:lang w:val="tr-TR"/>
              </w:rPr>
            </w:pPr>
          </w:p>
          <w:p w14:paraId="09026547" w14:textId="5C02A51C" w:rsidR="00EC0EB8" w:rsidRPr="00EC0EB8" w:rsidRDefault="00EC0EB8" w:rsidP="00D836FF">
            <w:pPr>
              <w:spacing w:after="0" w:line="240" w:lineRule="auto"/>
              <w:contextualSpacing/>
              <w:rPr>
                <w:rFonts w:asciiTheme="minorHAnsi" w:eastAsia="Lato Light" w:hAnsiTheme="minorHAnsi" w:cstheme="minorHAnsi"/>
                <w:lang w:val="tr-TR"/>
              </w:rPr>
            </w:pPr>
            <w:proofErr w:type="spellStart"/>
            <w:r>
              <w:rPr>
                <w:rFonts w:asciiTheme="minorHAnsi" w:eastAsia="Lato Light" w:hAnsiTheme="minorHAnsi" w:cstheme="minorHAnsi"/>
                <w:lang w:val="tr-TR"/>
              </w:rPr>
              <w:lastRenderedPageBreak/>
              <w:t>G</w:t>
            </w:r>
            <w:r w:rsidR="000920BB">
              <w:rPr>
                <w:rFonts w:asciiTheme="minorHAnsi" w:eastAsia="Lato Light" w:hAnsiTheme="minorHAnsi" w:cstheme="minorHAnsi"/>
                <w:lang w:val="tr-TR"/>
              </w:rPr>
              <w:t>i</w:t>
            </w:r>
            <w:r>
              <w:rPr>
                <w:rFonts w:asciiTheme="minorHAnsi" w:eastAsia="Lato Light" w:hAnsiTheme="minorHAnsi" w:cstheme="minorHAnsi"/>
                <w:lang w:val="tr-TR"/>
              </w:rPr>
              <w:t>anluigi</w:t>
            </w:r>
            <w:proofErr w:type="spellEnd"/>
            <w:r>
              <w:rPr>
                <w:rFonts w:asciiTheme="minorHAnsi" w:eastAsia="Lato Light" w:hAnsiTheme="minorHAnsi" w:cstheme="minorHAnsi"/>
                <w:lang w:val="tr-TR"/>
              </w:rPr>
              <w:t xml:space="preserve"> </w:t>
            </w:r>
            <w:proofErr w:type="spellStart"/>
            <w:r>
              <w:rPr>
                <w:rFonts w:asciiTheme="minorHAnsi" w:eastAsia="Lato Light" w:hAnsiTheme="minorHAnsi" w:cstheme="minorHAnsi"/>
                <w:lang w:val="tr-TR"/>
              </w:rPr>
              <w:t>Donnaruma</w:t>
            </w:r>
            <w:proofErr w:type="spellEnd"/>
            <w:r>
              <w:rPr>
                <w:rFonts w:asciiTheme="minorHAnsi" w:eastAsia="Lato Light" w:hAnsiTheme="minorHAnsi" w:cstheme="minorHAnsi"/>
                <w:lang w:val="tr-TR"/>
              </w:rPr>
              <w:t xml:space="preserve"> ise “</w:t>
            </w:r>
            <w:proofErr w:type="spellStart"/>
            <w:r>
              <w:rPr>
                <w:rFonts w:asciiTheme="minorHAnsi" w:eastAsia="Lato Light" w:hAnsiTheme="minorHAnsi" w:cstheme="minorHAnsi"/>
                <w:lang w:val="tr-TR"/>
              </w:rPr>
              <w:t>TCL’in</w:t>
            </w:r>
            <w:proofErr w:type="spellEnd"/>
            <w:r>
              <w:rPr>
                <w:rFonts w:asciiTheme="minorHAnsi" w:eastAsia="Lato Light" w:hAnsiTheme="minorHAnsi" w:cstheme="minorHAnsi"/>
                <w:lang w:val="tr-TR"/>
              </w:rPr>
              <w:t xml:space="preserve"> marka elçisi olarak spor hayranlarıyla bağ kurmak için güzel bir yol. Mükemmelliğe ve üstün kaliteye her şeyden çok önem veren bir markayla işbirliği yaptığım için çok mutluyum.”</w:t>
            </w:r>
          </w:p>
          <w:p w14:paraId="196DA8D1" w14:textId="77777777" w:rsidR="00D836FF" w:rsidRPr="00EC0EB8" w:rsidRDefault="00D836FF" w:rsidP="00C33D39">
            <w:pPr>
              <w:spacing w:after="0" w:line="240" w:lineRule="auto"/>
              <w:contextualSpacing/>
              <w:rPr>
                <w:rFonts w:asciiTheme="minorHAnsi" w:eastAsia="Lato Light" w:hAnsiTheme="minorHAnsi" w:cstheme="minorHAnsi"/>
                <w:lang w:val="tr-TR"/>
              </w:rPr>
            </w:pPr>
          </w:p>
          <w:p w14:paraId="26B1CCA9" w14:textId="0E6C9EAE" w:rsidR="00EC0EB8" w:rsidRPr="00EC0EB8" w:rsidRDefault="00EC0EB8" w:rsidP="00D836FF">
            <w:pPr>
              <w:spacing w:after="0" w:line="240" w:lineRule="auto"/>
              <w:contextualSpacing/>
              <w:rPr>
                <w:rFonts w:asciiTheme="minorHAnsi" w:eastAsia="Lato Light" w:hAnsiTheme="minorHAnsi" w:cstheme="minorHAnsi"/>
                <w:lang w:val="tr-TR"/>
              </w:rPr>
            </w:pPr>
            <w:proofErr w:type="spellStart"/>
            <w:r w:rsidRPr="00EC0EB8">
              <w:rPr>
                <w:rFonts w:asciiTheme="minorHAnsi" w:eastAsia="Lato Light" w:hAnsiTheme="minorHAnsi" w:cstheme="minorHAnsi"/>
                <w:lang w:val="tr-TR"/>
              </w:rPr>
              <w:t>Krzysztof</w:t>
            </w:r>
            <w:proofErr w:type="spellEnd"/>
            <w:r w:rsidRPr="00EC0EB8">
              <w:rPr>
                <w:rFonts w:asciiTheme="minorHAnsi" w:eastAsia="Lato Light" w:hAnsiTheme="minorHAnsi" w:cstheme="minorHAnsi"/>
                <w:lang w:val="tr-TR"/>
              </w:rPr>
              <w:t xml:space="preserve"> </w:t>
            </w:r>
            <w:proofErr w:type="spellStart"/>
            <w:r w:rsidRPr="00EC0EB8">
              <w:rPr>
                <w:rFonts w:asciiTheme="minorHAnsi" w:eastAsia="Lato Light" w:hAnsiTheme="minorHAnsi" w:cstheme="minorHAnsi"/>
                <w:lang w:val="tr-TR"/>
              </w:rPr>
              <w:t>Piatek</w:t>
            </w:r>
            <w:proofErr w:type="spellEnd"/>
            <w:r w:rsidR="00A37780">
              <w:rPr>
                <w:rFonts w:asciiTheme="minorHAnsi" w:eastAsia="Lato Light" w:hAnsiTheme="minorHAnsi" w:cstheme="minorHAnsi"/>
                <w:lang w:val="tr-TR"/>
              </w:rPr>
              <w:t xml:space="preserve"> de “TCL</w:t>
            </w:r>
            <w:r w:rsidR="001D605A">
              <w:rPr>
                <w:rFonts w:asciiTheme="minorHAnsi" w:eastAsia="Lato Light" w:hAnsiTheme="minorHAnsi" w:cstheme="minorHAnsi"/>
                <w:lang w:val="tr-TR"/>
              </w:rPr>
              <w:t>,</w:t>
            </w:r>
            <w:r w:rsidR="00A37780">
              <w:rPr>
                <w:rFonts w:asciiTheme="minorHAnsi" w:eastAsia="Lato Light" w:hAnsiTheme="minorHAnsi" w:cstheme="minorHAnsi"/>
                <w:lang w:val="tr-TR"/>
              </w:rPr>
              <w:t xml:space="preserve"> yaptığı her şeyde </w:t>
            </w:r>
            <w:r w:rsidR="001D605A">
              <w:rPr>
                <w:rFonts w:asciiTheme="minorHAnsi" w:eastAsia="Lato Light" w:hAnsiTheme="minorHAnsi" w:cstheme="minorHAnsi"/>
                <w:lang w:val="tr-TR"/>
              </w:rPr>
              <w:t>‘</w:t>
            </w:r>
            <w:r w:rsidR="00A37780">
              <w:rPr>
                <w:rFonts w:asciiTheme="minorHAnsi" w:eastAsia="Lato Light" w:hAnsiTheme="minorHAnsi" w:cstheme="minorHAnsi"/>
                <w:lang w:val="tr-TR"/>
              </w:rPr>
              <w:t>Display Grea</w:t>
            </w:r>
            <w:r w:rsidR="000920BB">
              <w:rPr>
                <w:rFonts w:asciiTheme="minorHAnsi" w:eastAsia="Lato Light" w:hAnsiTheme="minorHAnsi" w:cstheme="minorHAnsi"/>
                <w:lang w:val="tr-TR"/>
              </w:rPr>
              <w:t>tn</w:t>
            </w:r>
            <w:r w:rsidR="00A37780">
              <w:rPr>
                <w:rFonts w:asciiTheme="minorHAnsi" w:eastAsia="Lato Light" w:hAnsiTheme="minorHAnsi" w:cstheme="minorHAnsi"/>
                <w:lang w:val="tr-TR"/>
              </w:rPr>
              <w:t>ess</w:t>
            </w:r>
            <w:r w:rsidR="001D605A">
              <w:rPr>
                <w:rFonts w:asciiTheme="minorHAnsi" w:eastAsia="Lato Light" w:hAnsiTheme="minorHAnsi" w:cstheme="minorHAnsi"/>
                <w:lang w:val="tr-TR"/>
              </w:rPr>
              <w:t>’</w:t>
            </w:r>
            <w:r w:rsidR="00A37780">
              <w:rPr>
                <w:rFonts w:asciiTheme="minorHAnsi" w:eastAsia="Lato Light" w:hAnsiTheme="minorHAnsi" w:cstheme="minorHAnsi"/>
                <w:lang w:val="tr-TR"/>
              </w:rPr>
              <w:t xml:space="preserve"> felsefesini yansıtıyor. Biz sporcular da mükemmell</w:t>
            </w:r>
            <w:r w:rsidR="000920BB">
              <w:rPr>
                <w:rFonts w:asciiTheme="minorHAnsi" w:eastAsia="Lato Light" w:hAnsiTheme="minorHAnsi" w:cstheme="minorHAnsi"/>
                <w:lang w:val="tr-TR"/>
              </w:rPr>
              <w:t>i</w:t>
            </w:r>
            <w:r w:rsidR="00A37780">
              <w:rPr>
                <w:rFonts w:asciiTheme="minorHAnsi" w:eastAsia="Lato Light" w:hAnsiTheme="minorHAnsi" w:cstheme="minorHAnsi"/>
                <w:lang w:val="tr-TR"/>
              </w:rPr>
              <w:t xml:space="preserve">ği ararken aynı şeyi yapıyoruz. </w:t>
            </w:r>
            <w:r w:rsidR="00297A1F">
              <w:rPr>
                <w:rFonts w:asciiTheme="minorHAnsi" w:eastAsia="Lato Light" w:hAnsiTheme="minorHAnsi" w:cstheme="minorHAnsi"/>
                <w:lang w:val="tr-TR"/>
              </w:rPr>
              <w:t xml:space="preserve">Spor üzerinden özel </w:t>
            </w:r>
            <w:r w:rsidR="00221061">
              <w:rPr>
                <w:rFonts w:asciiTheme="minorHAnsi" w:eastAsia="Lato Light" w:hAnsiTheme="minorHAnsi" w:cstheme="minorHAnsi"/>
                <w:lang w:val="tr-TR"/>
              </w:rPr>
              <w:t>ilişkilere önem veren bir şirketle birlikte çalışmak mutluluk verici” dedi.</w:t>
            </w:r>
          </w:p>
          <w:p w14:paraId="48BC45C9" w14:textId="77777777" w:rsidR="00D836FF" w:rsidRPr="00297A1F" w:rsidRDefault="00D836FF" w:rsidP="00C33D39">
            <w:pPr>
              <w:spacing w:after="0" w:line="240" w:lineRule="auto"/>
              <w:contextualSpacing/>
              <w:rPr>
                <w:rFonts w:asciiTheme="minorHAnsi" w:eastAsia="Lato Light" w:hAnsiTheme="minorHAnsi" w:cstheme="minorHAnsi"/>
                <w:lang w:val="tr-TR"/>
              </w:rPr>
            </w:pPr>
          </w:p>
          <w:p w14:paraId="22F85DE7" w14:textId="47B19BA4" w:rsidR="00221061" w:rsidRPr="00221061" w:rsidRDefault="00221061" w:rsidP="00C33D39">
            <w:pPr>
              <w:spacing w:after="0" w:line="240" w:lineRule="auto"/>
              <w:contextualSpacing/>
              <w:rPr>
                <w:rFonts w:asciiTheme="minorHAnsi" w:eastAsia="Lato Light" w:hAnsiTheme="minorHAnsi" w:cstheme="minorHAnsi"/>
                <w:lang w:val="tr-TR"/>
              </w:rPr>
            </w:pPr>
            <w:proofErr w:type="gramStart"/>
            <w:r>
              <w:rPr>
                <w:rFonts w:asciiTheme="minorHAnsi" w:eastAsia="Lato Light" w:hAnsiTheme="minorHAnsi" w:cstheme="minorHAnsi"/>
                <w:lang w:val="tr-TR"/>
              </w:rPr>
              <w:t>İşbirliği</w:t>
            </w:r>
            <w:proofErr w:type="gramEnd"/>
            <w:r>
              <w:rPr>
                <w:rFonts w:asciiTheme="minorHAnsi" w:eastAsia="Lato Light" w:hAnsiTheme="minorHAnsi" w:cstheme="minorHAnsi"/>
                <w:lang w:val="tr-TR"/>
              </w:rPr>
              <w:t xml:space="preserve"> hakkında konuşan Harry Kane, “TCL Avrupa ekibiyle çalışmaktan heyecan duyuyorum. Bu belirsiz zamanlarda kaliteye, mükemmelliğe ve hayranlara iyi ve muhteşem deneyimler sunmaya odaklanan bir markayla çalışmak çok güzel” dedi.</w:t>
            </w:r>
          </w:p>
          <w:p w14:paraId="1CD12686" w14:textId="77777777" w:rsidR="00EC0EB8" w:rsidRPr="00221061" w:rsidRDefault="00EC0EB8" w:rsidP="00C33D39">
            <w:pPr>
              <w:spacing w:after="0" w:line="240" w:lineRule="auto"/>
              <w:contextualSpacing/>
              <w:rPr>
                <w:rFonts w:asciiTheme="minorHAnsi" w:eastAsia="Lato Light" w:hAnsiTheme="minorHAnsi" w:cstheme="minorHAnsi"/>
                <w:lang w:val="tr-TR"/>
              </w:rPr>
            </w:pPr>
          </w:p>
          <w:p w14:paraId="1E950838" w14:textId="4E3ED637" w:rsidR="00221061" w:rsidRPr="00221061" w:rsidRDefault="00221061" w:rsidP="00D836FF">
            <w:pPr>
              <w:spacing w:after="0" w:line="240" w:lineRule="auto"/>
              <w:contextualSpacing/>
              <w:rPr>
                <w:rFonts w:asciiTheme="minorHAnsi" w:eastAsia="Lato Light" w:hAnsiTheme="minorHAnsi" w:cstheme="minorHAnsi"/>
                <w:lang w:val="tr-TR"/>
              </w:rPr>
            </w:pPr>
            <w:r>
              <w:rPr>
                <w:rFonts w:asciiTheme="minorHAnsi" w:eastAsia="Lato Light" w:hAnsiTheme="minorHAnsi" w:cstheme="minorHAnsi"/>
                <w:lang w:val="tr-TR"/>
              </w:rPr>
              <w:t xml:space="preserve">TCL marka elçiliği hakkında konuşan Saul </w:t>
            </w:r>
            <w:r w:rsidRPr="00221061">
              <w:rPr>
                <w:rFonts w:asciiTheme="minorHAnsi" w:eastAsia="Lato Light" w:hAnsiTheme="minorHAnsi" w:cstheme="minorHAnsi"/>
                <w:lang w:val="tr-TR"/>
              </w:rPr>
              <w:t>Ñíguez</w:t>
            </w:r>
            <w:r>
              <w:rPr>
                <w:rFonts w:asciiTheme="minorHAnsi" w:eastAsia="Lato Light" w:hAnsiTheme="minorHAnsi" w:cstheme="minorHAnsi"/>
                <w:lang w:val="tr-TR"/>
              </w:rPr>
              <w:t xml:space="preserve">, “TCL ile </w:t>
            </w:r>
            <w:proofErr w:type="gramStart"/>
            <w:r>
              <w:rPr>
                <w:rFonts w:asciiTheme="minorHAnsi" w:eastAsia="Lato Light" w:hAnsiTheme="minorHAnsi" w:cstheme="minorHAnsi"/>
                <w:lang w:val="tr-TR"/>
              </w:rPr>
              <w:t>işbirliği</w:t>
            </w:r>
            <w:proofErr w:type="gramEnd"/>
            <w:r>
              <w:rPr>
                <w:rFonts w:asciiTheme="minorHAnsi" w:eastAsia="Lato Light" w:hAnsiTheme="minorHAnsi" w:cstheme="minorHAnsi"/>
                <w:lang w:val="tr-TR"/>
              </w:rPr>
              <w:t xml:space="preserve"> başladığı için çok mutluyum ve heyecanlıyım! Daha geniş kitlelere ulaştıracağımız s</w:t>
            </w:r>
            <w:r w:rsidRPr="00221061">
              <w:rPr>
                <w:rFonts w:asciiTheme="minorHAnsi" w:eastAsia="Lato Light" w:hAnsiTheme="minorHAnsi" w:cstheme="minorHAnsi"/>
                <w:lang w:val="tr-TR"/>
              </w:rPr>
              <w:t>por tutkusunu tüketicilerin aile ve arkadaşlarıyla birlikte yaşaması heyecan verici bir deneyim haline getirece</w:t>
            </w:r>
            <w:r>
              <w:rPr>
                <w:rFonts w:asciiTheme="minorHAnsi" w:eastAsia="Lato Light" w:hAnsiTheme="minorHAnsi" w:cstheme="minorHAnsi"/>
                <w:lang w:val="tr-TR"/>
              </w:rPr>
              <w:t>ğiz” dedi.</w:t>
            </w:r>
          </w:p>
          <w:p w14:paraId="71122672" w14:textId="77777777" w:rsidR="00D836FF" w:rsidRPr="00221061" w:rsidRDefault="00D836FF" w:rsidP="00C33D39">
            <w:pPr>
              <w:spacing w:after="0" w:line="240" w:lineRule="auto"/>
              <w:contextualSpacing/>
              <w:rPr>
                <w:rFonts w:asciiTheme="minorHAnsi" w:eastAsia="Lato Light" w:hAnsiTheme="minorHAnsi" w:cstheme="minorHAnsi"/>
                <w:lang w:val="tr-TR"/>
              </w:rPr>
            </w:pPr>
          </w:p>
          <w:p w14:paraId="4011000F" w14:textId="51D5F624" w:rsidR="00221061" w:rsidRPr="00221061" w:rsidRDefault="00221061" w:rsidP="00D836FF">
            <w:pPr>
              <w:spacing w:after="0" w:line="240" w:lineRule="auto"/>
              <w:contextualSpacing/>
              <w:rPr>
                <w:rFonts w:asciiTheme="minorHAnsi" w:eastAsia="Lato Light" w:hAnsiTheme="minorHAnsi" w:cstheme="minorHAnsi"/>
                <w:lang w:val="tr-TR"/>
              </w:rPr>
            </w:pPr>
            <w:proofErr w:type="spellStart"/>
            <w:r>
              <w:rPr>
                <w:rFonts w:asciiTheme="minorHAnsi" w:eastAsia="Lato Light" w:hAnsiTheme="minorHAnsi" w:cstheme="minorHAnsi"/>
                <w:lang w:val="tr-TR"/>
              </w:rPr>
              <w:t>Marco</w:t>
            </w:r>
            <w:proofErr w:type="spellEnd"/>
            <w:r>
              <w:rPr>
                <w:rFonts w:asciiTheme="minorHAnsi" w:eastAsia="Lato Light" w:hAnsiTheme="minorHAnsi" w:cstheme="minorHAnsi"/>
                <w:lang w:val="tr-TR"/>
              </w:rPr>
              <w:t xml:space="preserve"> </w:t>
            </w:r>
            <w:proofErr w:type="spellStart"/>
            <w:r>
              <w:rPr>
                <w:rFonts w:asciiTheme="minorHAnsi" w:eastAsia="Lato Light" w:hAnsiTheme="minorHAnsi" w:cstheme="minorHAnsi"/>
                <w:lang w:val="tr-TR"/>
              </w:rPr>
              <w:t>Reus</w:t>
            </w:r>
            <w:proofErr w:type="spellEnd"/>
            <w:r>
              <w:rPr>
                <w:rFonts w:asciiTheme="minorHAnsi" w:eastAsia="Lato Light" w:hAnsiTheme="minorHAnsi" w:cstheme="minorHAnsi"/>
                <w:lang w:val="tr-TR"/>
              </w:rPr>
              <w:t xml:space="preserve"> da görüşlerini şu şekilde dile getiriyor: “</w:t>
            </w:r>
            <w:r w:rsidR="001D605A">
              <w:rPr>
                <w:rFonts w:asciiTheme="minorHAnsi" w:eastAsia="Lato Light" w:hAnsiTheme="minorHAnsi" w:cstheme="minorHAnsi"/>
                <w:lang w:val="tr-TR"/>
              </w:rPr>
              <w:t>TCL ile birlikte çalışmayı sabırsızlıkla bekliyorum. Özellikle içinde bulunduğumuz belirsiz zamanlarda TCL gibi güçlü bir şirketle yan yana olmak ve her şeye rağmen spor ruhunu ve pozitif enerjiyi birlikte yaymak benim için çok önemli.”</w:t>
            </w:r>
          </w:p>
          <w:p w14:paraId="6F05E99D" w14:textId="77777777" w:rsidR="00D836FF" w:rsidRPr="001D605A" w:rsidRDefault="00D836FF" w:rsidP="00C33D39">
            <w:pPr>
              <w:spacing w:after="0" w:line="240" w:lineRule="auto"/>
              <w:contextualSpacing/>
              <w:rPr>
                <w:rFonts w:asciiTheme="minorHAnsi" w:eastAsia="Lato Light" w:hAnsiTheme="minorHAnsi" w:cstheme="minorHAnsi"/>
                <w:lang w:val="tr-TR"/>
              </w:rPr>
            </w:pPr>
          </w:p>
          <w:p w14:paraId="482B8321" w14:textId="281A9BC3" w:rsidR="00277803" w:rsidRPr="001D605A" w:rsidRDefault="001D605A" w:rsidP="00C33D39">
            <w:pPr>
              <w:spacing w:after="0" w:line="240" w:lineRule="auto"/>
              <w:contextualSpacing/>
              <w:rPr>
                <w:rFonts w:asciiTheme="minorHAnsi" w:eastAsia="Lato Light" w:hAnsiTheme="minorHAnsi" w:cstheme="minorHAnsi"/>
                <w:color w:val="333333"/>
                <w:lang w:val="en-US"/>
              </w:rPr>
            </w:pPr>
            <w:r>
              <w:rPr>
                <w:rFonts w:asciiTheme="minorHAnsi" w:eastAsia="Lato Light" w:hAnsiTheme="minorHAnsi" w:cstheme="minorHAnsi"/>
                <w:color w:val="333333"/>
                <w:lang w:val="tr-TR"/>
              </w:rPr>
              <w:t>TCL marka elçiliği takımı hakkında daha fazla bilgi, aşağıdaki bağlantılarda yer alıyor:</w:t>
            </w:r>
            <w:r w:rsidR="00277803" w:rsidRPr="001D605A">
              <w:rPr>
                <w:rFonts w:asciiTheme="minorHAnsi" w:eastAsia="Lato Light" w:hAnsiTheme="minorHAnsi" w:cstheme="minorHAnsi"/>
                <w:color w:val="333333"/>
                <w:lang w:val="en-US"/>
              </w:rPr>
              <w:br/>
              <w:t>Web</w:t>
            </w:r>
            <w:r w:rsidR="007276A5">
              <w:rPr>
                <w:rFonts w:asciiTheme="minorHAnsi" w:eastAsia="Lato Light" w:hAnsiTheme="minorHAnsi" w:cstheme="minorHAnsi"/>
                <w:color w:val="333333"/>
                <w:lang w:val="en-US"/>
              </w:rPr>
              <w:t xml:space="preserve"> </w:t>
            </w:r>
            <w:proofErr w:type="spellStart"/>
            <w:r w:rsidR="00277803" w:rsidRPr="001D605A">
              <w:rPr>
                <w:rFonts w:asciiTheme="minorHAnsi" w:eastAsia="Lato Light" w:hAnsiTheme="minorHAnsi" w:cstheme="minorHAnsi"/>
                <w:color w:val="333333"/>
                <w:lang w:val="en-US"/>
              </w:rPr>
              <w:t>site</w:t>
            </w:r>
            <w:r w:rsidR="007276A5">
              <w:rPr>
                <w:rFonts w:asciiTheme="minorHAnsi" w:eastAsia="Lato Light" w:hAnsiTheme="minorHAnsi" w:cstheme="minorHAnsi"/>
                <w:color w:val="333333"/>
                <w:lang w:val="en-US"/>
              </w:rPr>
              <w:t>si</w:t>
            </w:r>
            <w:proofErr w:type="spellEnd"/>
            <w:r w:rsidR="00087916" w:rsidRPr="001D605A">
              <w:rPr>
                <w:rFonts w:asciiTheme="minorHAnsi" w:eastAsia="Lato Light" w:hAnsiTheme="minorHAnsi" w:cstheme="minorHAnsi"/>
                <w:color w:val="333333"/>
                <w:lang w:val="en-US"/>
              </w:rPr>
              <w:t>:</w:t>
            </w:r>
            <w:r w:rsidR="00277803" w:rsidRPr="001D605A">
              <w:rPr>
                <w:rFonts w:asciiTheme="minorHAnsi" w:eastAsia="Lato Light" w:hAnsiTheme="minorHAnsi" w:cstheme="minorHAnsi"/>
                <w:color w:val="333333"/>
                <w:lang w:val="en-US"/>
              </w:rPr>
              <w:t xml:space="preserve"> </w:t>
            </w:r>
            <w:hyperlink r:id="rId8" w:history="1">
              <w:r w:rsidR="00087916" w:rsidRPr="001D605A">
                <w:rPr>
                  <w:rStyle w:val="Kpr"/>
                  <w:rFonts w:asciiTheme="minorHAnsi" w:hAnsiTheme="minorHAnsi" w:cstheme="minorHAnsi"/>
                  <w:lang w:val="en-US"/>
                </w:rPr>
                <w:t>https://www.tcl.com/eu/en.html</w:t>
              </w:r>
            </w:hyperlink>
          </w:p>
          <w:p w14:paraId="48526E24" w14:textId="04204D4F" w:rsidR="00277803" w:rsidRPr="00BA37BF" w:rsidRDefault="00277803" w:rsidP="00C33D39">
            <w:pPr>
              <w:spacing w:after="0" w:line="240" w:lineRule="auto"/>
              <w:contextualSpacing/>
              <w:rPr>
                <w:rFonts w:asciiTheme="minorHAnsi" w:eastAsia="Lato Light" w:hAnsiTheme="minorHAnsi" w:cstheme="minorHAnsi"/>
                <w:color w:val="333333"/>
                <w:lang w:val="en-US"/>
              </w:rPr>
            </w:pPr>
            <w:r w:rsidRPr="00BA37BF">
              <w:rPr>
                <w:rFonts w:asciiTheme="minorHAnsi" w:eastAsia="Lato Light" w:hAnsiTheme="minorHAnsi" w:cstheme="minorHAnsi"/>
                <w:color w:val="333333"/>
                <w:lang w:val="en-US"/>
              </w:rPr>
              <w:t>Facebook</w:t>
            </w:r>
            <w:r w:rsidR="00087916" w:rsidRPr="00BA37BF">
              <w:rPr>
                <w:rFonts w:asciiTheme="minorHAnsi" w:eastAsia="Lato Light" w:hAnsiTheme="minorHAnsi" w:cstheme="minorHAnsi"/>
                <w:color w:val="333333"/>
                <w:lang w:val="en-US"/>
              </w:rPr>
              <w:t>:</w:t>
            </w:r>
            <w:r w:rsidRPr="00BA37BF">
              <w:rPr>
                <w:rFonts w:asciiTheme="minorHAnsi" w:eastAsia="Lato Light" w:hAnsiTheme="minorHAnsi" w:cstheme="minorHAnsi"/>
                <w:color w:val="333333"/>
                <w:lang w:val="en-US"/>
              </w:rPr>
              <w:t xml:space="preserve"> </w:t>
            </w:r>
            <w:hyperlink r:id="rId9" w:history="1">
              <w:r w:rsidR="00087916" w:rsidRPr="00BA37BF">
                <w:rPr>
                  <w:rStyle w:val="Kpr"/>
                  <w:rFonts w:asciiTheme="minorHAnsi" w:eastAsia="Lato Light" w:hAnsiTheme="minorHAnsi" w:cstheme="minorHAnsi"/>
                  <w:lang w:val="en-US"/>
                </w:rPr>
                <w:t>https://www.facebook.com/TCLEurope</w:t>
              </w:r>
            </w:hyperlink>
            <w:r w:rsidR="00087916" w:rsidRPr="00BA37BF">
              <w:rPr>
                <w:rFonts w:asciiTheme="minorHAnsi" w:eastAsia="Lato Light" w:hAnsiTheme="minorHAnsi" w:cstheme="minorHAnsi"/>
                <w:color w:val="333333"/>
                <w:lang w:val="en-US"/>
              </w:rPr>
              <w:t xml:space="preserve">  </w:t>
            </w:r>
          </w:p>
          <w:p w14:paraId="1D583D29" w14:textId="3FE10713" w:rsidR="00277803" w:rsidRPr="00BA37BF" w:rsidRDefault="00277803" w:rsidP="00C33D39">
            <w:pPr>
              <w:spacing w:after="0" w:line="240" w:lineRule="auto"/>
              <w:contextualSpacing/>
              <w:rPr>
                <w:rFonts w:asciiTheme="minorHAnsi" w:eastAsia="Lato Light" w:hAnsiTheme="minorHAnsi" w:cstheme="minorHAnsi"/>
                <w:color w:val="333333"/>
                <w:lang w:val="en-US"/>
              </w:rPr>
            </w:pPr>
            <w:r w:rsidRPr="00BA37BF">
              <w:rPr>
                <w:rFonts w:asciiTheme="minorHAnsi" w:eastAsia="Lato Light" w:hAnsiTheme="minorHAnsi" w:cstheme="minorHAnsi"/>
                <w:color w:val="333333"/>
                <w:lang w:val="en-US"/>
              </w:rPr>
              <w:t xml:space="preserve">Twitter: </w:t>
            </w:r>
            <w:hyperlink r:id="rId10" w:history="1">
              <w:r w:rsidR="00087916" w:rsidRPr="00BA37BF">
                <w:rPr>
                  <w:rStyle w:val="Kpr"/>
                  <w:rFonts w:asciiTheme="minorHAnsi" w:eastAsia="Lato Light" w:hAnsiTheme="minorHAnsi" w:cstheme="minorHAnsi"/>
                  <w:lang w:val="en-US"/>
                </w:rPr>
                <w:t>https://twitter.com/TCL_Europe</w:t>
              </w:r>
            </w:hyperlink>
            <w:r w:rsidR="00087916" w:rsidRPr="00BA37BF">
              <w:rPr>
                <w:rFonts w:asciiTheme="minorHAnsi" w:eastAsia="Lato Light" w:hAnsiTheme="minorHAnsi" w:cstheme="minorHAnsi"/>
                <w:color w:val="333333"/>
                <w:lang w:val="en-US"/>
              </w:rPr>
              <w:t xml:space="preserve"> </w:t>
            </w:r>
          </w:p>
          <w:p w14:paraId="21A677BC" w14:textId="77777777" w:rsidR="00087916" w:rsidRPr="00BA37BF" w:rsidRDefault="00087916" w:rsidP="00C33D39">
            <w:pPr>
              <w:spacing w:after="0" w:line="240" w:lineRule="auto"/>
              <w:contextualSpacing/>
              <w:rPr>
                <w:rFonts w:asciiTheme="minorHAnsi" w:hAnsiTheme="minorHAnsi" w:cstheme="minorHAnsi"/>
                <w:lang w:val="de-DE"/>
              </w:rPr>
            </w:pPr>
            <w:r w:rsidRPr="00BA37BF">
              <w:rPr>
                <w:rFonts w:asciiTheme="minorHAnsi" w:eastAsia="Lato Light" w:hAnsiTheme="minorHAnsi" w:cstheme="minorHAnsi"/>
                <w:color w:val="333333"/>
                <w:lang w:val="de-DE"/>
              </w:rPr>
              <w:t xml:space="preserve">Instagram: </w:t>
            </w:r>
            <w:hyperlink r:id="rId11" w:history="1">
              <w:r w:rsidRPr="00BA37BF">
                <w:rPr>
                  <w:rStyle w:val="Kpr"/>
                  <w:rFonts w:asciiTheme="minorHAnsi" w:hAnsiTheme="minorHAnsi" w:cstheme="minorHAnsi"/>
                  <w:lang w:val="de-DE"/>
                </w:rPr>
                <w:t>https://www.instagram.com/tcl_europe/</w:t>
              </w:r>
            </w:hyperlink>
          </w:p>
          <w:p w14:paraId="5EB9527E" w14:textId="3801CBE0" w:rsidR="004A0A26" w:rsidRPr="00C33D39" w:rsidRDefault="00087916" w:rsidP="00C33D39">
            <w:pPr>
              <w:spacing w:after="0" w:line="240" w:lineRule="auto"/>
              <w:contextualSpacing/>
              <w:rPr>
                <w:rFonts w:asciiTheme="minorHAnsi" w:eastAsia="Lato Light" w:hAnsiTheme="minorHAnsi" w:cstheme="minorHAnsi"/>
                <w:color w:val="333333"/>
              </w:rPr>
            </w:pPr>
            <w:r w:rsidRPr="00BA37BF">
              <w:rPr>
                <w:rFonts w:asciiTheme="minorHAnsi" w:eastAsia="Lato Light" w:hAnsiTheme="minorHAnsi" w:cstheme="minorHAnsi"/>
                <w:color w:val="333333"/>
                <w:lang w:val="en-US"/>
              </w:rPr>
              <w:t xml:space="preserve">You Tube: </w:t>
            </w:r>
            <w:hyperlink r:id="rId12" w:history="1">
              <w:r w:rsidRPr="00BA37BF">
                <w:rPr>
                  <w:rStyle w:val="Kpr"/>
                  <w:rFonts w:asciiTheme="minorHAnsi" w:hAnsiTheme="minorHAnsi" w:cstheme="minorHAnsi"/>
                </w:rPr>
                <w:t>https://www.youtube.com/user/TCLeuropemovies</w:t>
              </w:r>
            </w:hyperlink>
          </w:p>
        </w:tc>
      </w:tr>
      <w:tr w:rsidR="004A0A26" w:rsidRPr="00D836FF" w14:paraId="35FD87F8" w14:textId="77777777">
        <w:trPr>
          <w:trHeight w:val="100"/>
        </w:trPr>
        <w:tc>
          <w:tcPr>
            <w:tcW w:w="9624" w:type="dxa"/>
            <w:vAlign w:val="center"/>
          </w:tcPr>
          <w:p w14:paraId="0D920604" w14:textId="77777777" w:rsidR="004A0A26" w:rsidRPr="00C33D39" w:rsidRDefault="004A0A26" w:rsidP="00C33D39">
            <w:pPr>
              <w:shd w:val="clear" w:color="auto" w:fill="FFFFFF"/>
              <w:spacing w:line="276" w:lineRule="auto"/>
              <w:rPr>
                <w:rFonts w:asciiTheme="minorHAnsi" w:eastAsia="Lato Light" w:hAnsiTheme="minorHAnsi" w:cstheme="minorHAnsi"/>
                <w:lang w:val="en-US"/>
              </w:rPr>
            </w:pPr>
          </w:p>
        </w:tc>
      </w:tr>
    </w:tbl>
    <w:p w14:paraId="5A55F7A1" w14:textId="6A716208" w:rsidR="004A0A26" w:rsidRDefault="0051596C" w:rsidP="00C33D39">
      <w:pPr>
        <w:spacing w:after="0" w:line="240" w:lineRule="auto"/>
        <w:rPr>
          <w:rFonts w:asciiTheme="minorHAnsi" w:eastAsia="Lato" w:hAnsiTheme="minorHAnsi" w:cstheme="minorHAnsi"/>
          <w:color w:val="212121"/>
          <w:lang w:val="en-US"/>
        </w:rPr>
      </w:pPr>
      <w:r w:rsidRPr="00C33D39">
        <w:rPr>
          <w:rFonts w:asciiTheme="minorHAnsi" w:eastAsia="Lato" w:hAnsiTheme="minorHAnsi" w:cstheme="minorHAnsi"/>
          <w:color w:val="212121"/>
          <w:lang w:val="en-US"/>
        </w:rPr>
        <w:t># # #</w:t>
      </w:r>
    </w:p>
    <w:p w14:paraId="1ACAC6AB" w14:textId="703447F7" w:rsidR="00701994" w:rsidRDefault="00701994" w:rsidP="00C33D39">
      <w:pPr>
        <w:spacing w:after="0" w:line="240" w:lineRule="auto"/>
        <w:rPr>
          <w:rFonts w:asciiTheme="minorHAnsi" w:eastAsia="Lato" w:hAnsiTheme="minorHAnsi" w:cstheme="minorHAnsi"/>
          <w:color w:val="212121"/>
          <w:lang w:val="en-US"/>
        </w:rPr>
      </w:pPr>
    </w:p>
    <w:p w14:paraId="0ED22BCA" w14:textId="77777777" w:rsidR="00701994" w:rsidRDefault="00701994" w:rsidP="00701994">
      <w:pPr>
        <w:spacing w:line="360" w:lineRule="auto"/>
        <w:jc w:val="both"/>
        <w:rPr>
          <w:rFonts w:asciiTheme="majorHAnsi" w:eastAsia="SimSun" w:hAnsiTheme="majorHAnsi"/>
        </w:rPr>
      </w:pPr>
      <w:r>
        <w:rPr>
          <w:rFonts w:asciiTheme="majorHAnsi" w:hAnsiTheme="majorHAnsi"/>
          <w:b/>
        </w:rPr>
        <w:t xml:space="preserve">Önder </w:t>
      </w:r>
      <w:proofErr w:type="spellStart"/>
      <w:r>
        <w:rPr>
          <w:rFonts w:asciiTheme="majorHAnsi" w:hAnsiTheme="majorHAnsi"/>
          <w:b/>
        </w:rPr>
        <w:t>Kalkancı</w:t>
      </w:r>
      <w:proofErr w:type="spellEnd"/>
      <w:r>
        <w:rPr>
          <w:rFonts w:asciiTheme="majorHAnsi" w:hAnsiTheme="majorHAnsi"/>
          <w:b/>
        </w:rPr>
        <w:t xml:space="preserve"> – </w:t>
      </w:r>
      <w:proofErr w:type="spellStart"/>
      <w:r>
        <w:rPr>
          <w:rFonts w:asciiTheme="majorHAnsi" w:hAnsiTheme="majorHAnsi"/>
          <w:b/>
        </w:rPr>
        <w:t>Bordo</w:t>
      </w:r>
      <w:proofErr w:type="spellEnd"/>
      <w:r>
        <w:rPr>
          <w:rFonts w:asciiTheme="majorHAnsi" w:hAnsiTheme="majorHAnsi"/>
          <w:b/>
        </w:rPr>
        <w:t xml:space="preserve"> PR</w:t>
      </w:r>
    </w:p>
    <w:p w14:paraId="20B9B143" w14:textId="0C4BC2BA" w:rsidR="00701994" w:rsidRPr="00701994" w:rsidRDefault="00701994" w:rsidP="00701994">
      <w:pPr>
        <w:spacing w:line="360" w:lineRule="auto"/>
        <w:jc w:val="both"/>
        <w:rPr>
          <w:rFonts w:asciiTheme="majorHAnsi" w:eastAsiaTheme="minorEastAsia" w:hAnsiTheme="majorHAnsi"/>
          <w:color w:val="0000FF"/>
          <w:u w:val="single"/>
        </w:rPr>
      </w:pPr>
      <w:r>
        <w:rPr>
          <w:rFonts w:asciiTheme="majorHAnsi" w:hAnsiTheme="majorHAnsi"/>
          <w:b/>
          <w:color w:val="00A0E3"/>
        </w:rPr>
        <w:t>Tel</w:t>
      </w:r>
      <w:r>
        <w:rPr>
          <w:rFonts w:asciiTheme="majorHAnsi" w:hAnsiTheme="majorHAnsi"/>
        </w:rPr>
        <w:t>: 0533 927 23 95</w:t>
      </w:r>
      <w:r>
        <w:rPr>
          <w:rFonts w:asciiTheme="majorHAnsi" w:hAnsiTheme="majorHAnsi"/>
          <w:color w:val="7F7F7F"/>
        </w:rPr>
        <w:t xml:space="preserve">– </w:t>
      </w:r>
      <w:hyperlink r:id="rId13" w:history="1">
        <w:r>
          <w:rPr>
            <w:rStyle w:val="Kpr"/>
            <w:rFonts w:asciiTheme="majorHAnsi" w:hAnsiTheme="majorHAnsi"/>
          </w:rPr>
          <w:t>onderk@bordopr.com</w:t>
        </w:r>
      </w:hyperlink>
    </w:p>
    <w:p w14:paraId="63FFA59B" w14:textId="77777777" w:rsidR="004A0A26" w:rsidRPr="00C33D39" w:rsidRDefault="004A0A26" w:rsidP="00D836FF">
      <w:pPr>
        <w:widowControl w:val="0"/>
        <w:rPr>
          <w:rFonts w:asciiTheme="minorHAnsi" w:eastAsia="Lato" w:hAnsiTheme="minorHAnsi" w:cstheme="minorHAnsi"/>
          <w:lang w:val="en-US"/>
        </w:rPr>
      </w:pPr>
    </w:p>
    <w:p w14:paraId="0C558AD0" w14:textId="77777777" w:rsidR="00DA156B" w:rsidRPr="00F0102F" w:rsidRDefault="00DA156B" w:rsidP="00DA156B">
      <w:pPr>
        <w:rPr>
          <w:i/>
          <w:color w:val="000000"/>
          <w:lang w:val="tr-TR"/>
        </w:rPr>
      </w:pPr>
      <w:r w:rsidRPr="00F0102F">
        <w:rPr>
          <w:b/>
          <w:i/>
          <w:color w:val="000000"/>
          <w:lang w:val="tr-TR"/>
        </w:rPr>
        <w:t>TCL Electronics Hakkında</w:t>
      </w:r>
    </w:p>
    <w:p w14:paraId="48BB1365" w14:textId="77777777" w:rsidR="00DA156B" w:rsidRDefault="00DA156B" w:rsidP="00DA156B">
      <w:pPr>
        <w:rPr>
          <w:i/>
          <w:color w:val="000000"/>
          <w:lang w:val="tr-TR"/>
        </w:rPr>
      </w:pPr>
      <w:r w:rsidRPr="00F0102F">
        <w:rPr>
          <w:i/>
          <w:color w:val="000000"/>
          <w:lang w:val="tr-TR"/>
        </w:rPr>
        <w:t>Dünyanın en hızlı büyüyen tüketici elektroniği şirketlerinden biri olan TCL Electronics (1070.HK), küresel öncü televizyon ve mobil cihaz markasıdır. Hong Kong’da kurulan TCL, dünyanın dört bir yanındaki üretim ve Ar-Ge merkezlerini işletmektedir. Grubun ürün portföyü hâlihazırda Kuzey Amerika, Latin Amerika, Avrupa, Ortadoğu, Afrika ve Asya Pasifik’te bulunan 160’ı aşkın ülkede satılmaktadır. TCL; “AI x IoT” stratejisi kapsamında TV, mobil telefon, ses cihazları ve akıllı ev ürünleri gibi tüketici elektroniğinin araştırmasında, geliştirilmesinde ve üretilmesinde uzmanlaşmaktadır.</w:t>
      </w:r>
    </w:p>
    <w:p w14:paraId="4BE3EE9F" w14:textId="77777777" w:rsidR="00DA156B" w:rsidRPr="00F0102F" w:rsidRDefault="00DA156B" w:rsidP="00DA156B">
      <w:pPr>
        <w:rPr>
          <w:i/>
          <w:color w:val="000000"/>
          <w:lang w:val="tr-TR"/>
        </w:rPr>
      </w:pPr>
      <w:r>
        <w:rPr>
          <w:i/>
          <w:color w:val="000000"/>
          <w:lang w:val="tr-TR"/>
        </w:rPr>
        <w:t xml:space="preserve">TCL mobil cihazları hakkında daha fazla bilgi için </w:t>
      </w:r>
      <w:hyperlink r:id="rId14" w:history="1">
        <w:r w:rsidRPr="002D765F">
          <w:rPr>
            <w:rStyle w:val="Kpr"/>
            <w:i/>
            <w:lang w:val="tr-TR"/>
          </w:rPr>
          <w:t>http://www.tcl.com/global/en.html</w:t>
        </w:r>
      </w:hyperlink>
      <w:r w:rsidRPr="00C44F07">
        <w:rPr>
          <w:i/>
          <w:color w:val="000000"/>
          <w:lang w:val="tr-TR"/>
        </w:rPr>
        <w:t>.</w:t>
      </w:r>
      <w:r>
        <w:rPr>
          <w:i/>
          <w:color w:val="000000"/>
          <w:lang w:val="tr-TR"/>
        </w:rPr>
        <w:t xml:space="preserve"> </w:t>
      </w:r>
    </w:p>
    <w:p w14:paraId="024616F1" w14:textId="77777777" w:rsidR="00DA156B" w:rsidRPr="00F0102F" w:rsidRDefault="00DA156B" w:rsidP="00DA156B">
      <w:pPr>
        <w:rPr>
          <w:color w:val="000000"/>
          <w:lang w:val="tr-TR"/>
        </w:rPr>
      </w:pPr>
    </w:p>
    <w:p w14:paraId="1405A041" w14:textId="06F34E47" w:rsidR="004A0A26" w:rsidRPr="00DA156B" w:rsidRDefault="00DA156B" w:rsidP="00D836FF">
      <w:pPr>
        <w:rPr>
          <w:i/>
          <w:lang w:val="tr-TR"/>
        </w:rPr>
      </w:pPr>
      <w:r w:rsidRPr="00F0102F">
        <w:rPr>
          <w:i/>
          <w:lang w:val="tr-TR"/>
        </w:rPr>
        <w:t>Google, Android, Google Assistant ve diğer ilgili marka ve logolar, Google LLC’nin markalarıdır.</w:t>
      </w:r>
    </w:p>
    <w:sectPr w:rsidR="004A0A26" w:rsidRPr="00DA156B">
      <w:headerReference w:type="default" r:id="rId15"/>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AB154" w14:textId="77777777" w:rsidR="00EF74F2" w:rsidRDefault="00EF74F2">
      <w:pPr>
        <w:spacing w:after="0" w:line="240" w:lineRule="auto"/>
      </w:pPr>
      <w:r>
        <w:separator/>
      </w:r>
    </w:p>
  </w:endnote>
  <w:endnote w:type="continuationSeparator" w:id="0">
    <w:p w14:paraId="488D5AC6" w14:textId="77777777" w:rsidR="00EF74F2" w:rsidRDefault="00EF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libri Light">
    <w:panose1 w:val="020F0302020204030204"/>
    <w:charset w:val="A2"/>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F75CE" w14:textId="77777777" w:rsidR="00EF74F2" w:rsidRDefault="00EF74F2">
      <w:pPr>
        <w:spacing w:after="0" w:line="240" w:lineRule="auto"/>
      </w:pPr>
      <w:r>
        <w:separator/>
      </w:r>
    </w:p>
  </w:footnote>
  <w:footnote w:type="continuationSeparator" w:id="0">
    <w:p w14:paraId="6883FF6A" w14:textId="77777777" w:rsidR="00EF74F2" w:rsidRDefault="00EF7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111AF" w14:textId="00B73456" w:rsidR="004A0A26" w:rsidRDefault="003940D8">
    <w:pPr>
      <w:pBdr>
        <w:top w:val="nil"/>
        <w:left w:val="nil"/>
        <w:bottom w:val="nil"/>
        <w:right w:val="nil"/>
        <w:between w:val="nil"/>
      </w:pBdr>
      <w:tabs>
        <w:tab w:val="center" w:pos="4513"/>
        <w:tab w:val="right" w:pos="9026"/>
      </w:tabs>
    </w:pPr>
    <w:r>
      <w:rPr>
        <w:noProof/>
        <w:lang w:val="fr-FR" w:eastAsia="zh-CN"/>
      </w:rPr>
      <mc:AlternateContent>
        <mc:Choice Requires="wps">
          <w:drawing>
            <wp:anchor distT="0" distB="0" distL="114300" distR="114300" simplePos="0" relativeHeight="251658240" behindDoc="0" locked="0" layoutInCell="1" hidden="0" allowOverlap="1" wp14:anchorId="38167F05" wp14:editId="090EC27B">
              <wp:simplePos x="0" y="0"/>
              <wp:positionH relativeFrom="column">
                <wp:posOffset>-123825</wp:posOffset>
              </wp:positionH>
              <wp:positionV relativeFrom="paragraph">
                <wp:posOffset>331470</wp:posOffset>
              </wp:positionV>
              <wp:extent cx="5695950" cy="346075"/>
              <wp:effectExtent l="0" t="0" r="0" b="0"/>
              <wp:wrapNone/>
              <wp:docPr id="10" name="Forme libre 10"/>
              <wp:cNvGraphicFramePr/>
              <a:graphic xmlns:a="http://schemas.openxmlformats.org/drawingml/2006/main">
                <a:graphicData uri="http://schemas.microsoft.com/office/word/2010/wordprocessingShape">
                  <wps:wsp>
                    <wps:cNvSpPr/>
                    <wps:spPr>
                      <a:xfrm>
                        <a:off x="0" y="0"/>
                        <a:ext cx="5695950" cy="346075"/>
                      </a:xfrm>
                      <a:custGeom>
                        <a:avLst/>
                        <a:gdLst/>
                        <a:ahLst/>
                        <a:cxnLst/>
                        <a:rect l="l" t="t" r="r" b="b"/>
                        <a:pathLst>
                          <a:path w="2022404" h="346593" extrusionOk="0">
                            <a:moveTo>
                              <a:pt x="0" y="57767"/>
                            </a:moveTo>
                            <a:cubicBezTo>
                              <a:pt x="0" y="25863"/>
                              <a:pt x="25863" y="0"/>
                              <a:pt x="57767" y="0"/>
                            </a:cubicBezTo>
                            <a:lnTo>
                              <a:pt x="2022404" y="0"/>
                            </a:lnTo>
                            <a:lnTo>
                              <a:pt x="2022404" y="346593"/>
                            </a:lnTo>
                            <a:lnTo>
                              <a:pt x="57767" y="346593"/>
                            </a:lnTo>
                            <a:cubicBezTo>
                              <a:pt x="25863" y="346593"/>
                              <a:pt x="0" y="320730"/>
                              <a:pt x="0" y="288826"/>
                            </a:cubicBezTo>
                            <a:lnTo>
                              <a:pt x="0" y="57767"/>
                            </a:lnTo>
                            <a:close/>
                          </a:path>
                        </a:pathLst>
                      </a:custGeom>
                      <a:noFill/>
                      <a:ln>
                        <a:noFill/>
                      </a:ln>
                    </wps:spPr>
                    <wps:txbx>
                      <w:txbxContent>
                        <w:p w14:paraId="197008DB" w14:textId="62104CAA" w:rsidR="004A0A26" w:rsidRPr="004067D8" w:rsidRDefault="008C09F7">
                          <w:pPr>
                            <w:spacing w:line="258" w:lineRule="auto"/>
                            <w:textDirection w:val="btLr"/>
                            <w:rPr>
                              <w:rFonts w:ascii="Lato" w:eastAsia="Lato" w:hAnsi="Lato" w:cs="Lato"/>
                              <w:color w:val="FF0000"/>
                              <w:sz w:val="28"/>
                              <w:szCs w:val="28"/>
                            </w:rPr>
                          </w:pPr>
                          <w:r>
                            <w:rPr>
                              <w:rFonts w:ascii="Lato" w:eastAsia="Lato" w:hAnsi="Lato" w:cs="Lato"/>
                              <w:color w:val="7F7F7F"/>
                              <w:sz w:val="36"/>
                            </w:rPr>
                            <w:t>BASIN BÜLTENİ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67F05" id="Forme libre 10" o:spid="_x0000_s1026" style="position:absolute;margin-left:-9.75pt;margin-top:26.1pt;width:448.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022404,3465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hhhwIAAKoFAAAOAAAAZHJzL2Uyb0RvYy54bWysVNtu3CAQfa/Uf0C8N/Z613tTvFHbaKtK&#10;URMpyQdgjGNUDBTYtdOv74Cvm/Sp6ouZGYbjM2cGrm/aWqAzM5YrmeHFVYwRk1QVXL5k+Pnp+GmL&#10;kXVEFkQoyTL8yiy+OXz8cN3oPUtUpUTBDAIQafeNznDlnN5HkaUVq4m9UppJ2CyVqYkD17xEhSEN&#10;oNciSuJ4HTXKFNooyqyF6G23iQ8BvywZdfdlaZlDIsPAzYWvCd/cf6PDNdm/GKIrTnsa5B9Y1IRL&#10;+OkIdUscQSfD30HVnBplVemuqKojVZacslADVLOI31TzWBHNQi0gjtWjTPb/wdIf5weDeAG9A3kk&#10;qaFHR1CbIcFzwxBEQaJG2z1kPuoH03sWTF9vW5rar1AJaoOsr6OsrHWIQjBd79JdCvAU9pardbxJ&#10;PWg0naYn674xFZDI+c66ri3FYJFqsGgrB9NAc31bRWirwwjaajCCtuZdWzVx/pyn503UZDiJk2QV&#10;rzCqApN0t4R5bZ05+fm9/+mp+/RandmTCgfdVFa62aw3PfMpg55yTr+w3+/zk3S7XvZUAkwXQJNC&#10;OoQ73DEMulxiCjnHHksYYCB/yBjWDneeCbL7YjvZh7RhfUvjr8mXnPo/hAo98+kIiD3TbJnEm2V/&#10;zebxZLvdJuuezyX0JSsYG4CfSz/sU6Es6wry7Q0DNbY8iDgNlVRHLkSYKiF9X8dAUA/O+hHvhtpb&#10;rs1byPZmropXuCJW0yM31t0R6x6IgUdigVEDD0eG7a8TMQwj8V3CzdwtVkkKIxmcVbqJoQIz38nn&#10;O0TSSsHgwvh25lcHXjeFUn0+OVVyfxsCv45K78CDEEruHy//4sz9kDU9sYc/AAAA//8DAFBLAwQU&#10;AAYACAAAACEAtWksBOEAAAAKAQAADwAAAGRycy9kb3ducmV2LnhtbEyPTU/DMAyG70j8h8hIXNCW&#10;rNLWtTSd+NAkJrgwQOrRa0Jb0ThVk23l32NOcLT96PXzFpvJ9eJkx9B50rCYKxCWam86ajS8v21n&#10;axAhIhnsPVkN3zbApry8KDA3/kyv9rSPjeAQCjlqaGMccilD3VqHYe4HS3z79KPDyOPYSDPimcNd&#10;LxOlVtJhR/yhxcE+tLb+2h+dhsG9fDze41P2rG6qrN3GXVWlO62vr6a7WxDRTvEPhl99VoeSnQ7+&#10;SCaIXsNskS0Z1bBMEhAMrNOUFwcm1SoFWRbyf4XyBwAA//8DAFBLAQItABQABgAIAAAAIQC2gziS&#10;/gAAAOEBAAATAAAAAAAAAAAAAAAAAAAAAABbQ29udGVudF9UeXBlc10ueG1sUEsBAi0AFAAGAAgA&#10;AAAhADj9If/WAAAAlAEAAAsAAAAAAAAAAAAAAAAALwEAAF9yZWxzLy5yZWxzUEsBAi0AFAAGAAgA&#10;AAAhAJQweGGHAgAAqgUAAA4AAAAAAAAAAAAAAAAALgIAAGRycy9lMm9Eb2MueG1sUEsBAi0AFAAG&#10;AAgAAAAhALVpLAThAAAACgEAAA8AAAAAAAAAAAAAAAAA4QQAAGRycy9kb3ducmV2LnhtbFBLBQYA&#10;AAAABAAEAPMAAADvBQAAAAA=&#10;" adj="-11796480,,5400" path="m,57767c,25863,25863,,57767,l2022404,r,346593l57767,346593c25863,346593,,320730,,288826l,57767xe" filled="f" stroked="f">
              <v:stroke joinstyle="miter"/>
              <v:formulas/>
              <v:path arrowok="t" o:extrusionok="f" o:connecttype="custom" textboxrect="0,0,2022404,346593"/>
              <v:textbox inset="2.53958mm,1.2694mm,2.53958mm,1.2694mm">
                <w:txbxContent>
                  <w:p w14:paraId="197008DB" w14:textId="62104CAA" w:rsidR="004A0A26" w:rsidRPr="004067D8" w:rsidRDefault="008C09F7">
                    <w:pPr>
                      <w:spacing w:line="258" w:lineRule="auto"/>
                      <w:textDirection w:val="btLr"/>
                      <w:rPr>
                        <w:rFonts w:ascii="Lato" w:eastAsia="Lato" w:hAnsi="Lato" w:cs="Lato"/>
                        <w:color w:val="FF0000"/>
                        <w:sz w:val="28"/>
                        <w:szCs w:val="28"/>
                      </w:rPr>
                    </w:pPr>
                    <w:r>
                      <w:rPr>
                        <w:rFonts w:ascii="Lato" w:eastAsia="Lato" w:hAnsi="Lato" w:cs="Lato"/>
                        <w:color w:val="7F7F7F"/>
                        <w:sz w:val="36"/>
                      </w:rPr>
                      <w:t>BASIN BÜLTENİ</w:t>
                    </w:r>
                  </w:p>
                </w:txbxContent>
              </v:textbox>
            </v:shape>
          </w:pict>
        </mc:Fallback>
      </mc:AlternateContent>
    </w:r>
    <w:r w:rsidR="0051596C">
      <w:rPr>
        <w:color w:val="000000"/>
      </w:rPr>
      <w:t xml:space="preserve">                      </w:t>
    </w:r>
    <w:r w:rsidR="0051596C">
      <w:rPr>
        <w:noProof/>
        <w:lang w:val="fr-FR" w:eastAsia="zh-CN"/>
      </w:rPr>
      <w:drawing>
        <wp:anchor distT="0" distB="0" distL="114300" distR="114300" simplePos="0" relativeHeight="251659264" behindDoc="0" locked="0" layoutInCell="1" hidden="0" allowOverlap="1" wp14:anchorId="5A1C8BFF" wp14:editId="143391E0">
          <wp:simplePos x="0" y="0"/>
          <wp:positionH relativeFrom="column">
            <wp:posOffset>4822825</wp:posOffset>
          </wp:positionH>
          <wp:positionV relativeFrom="paragraph">
            <wp:posOffset>-451482</wp:posOffset>
          </wp:positionV>
          <wp:extent cx="913130" cy="54673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3130" cy="546735"/>
                  </a:xfrm>
                  <a:prstGeom prst="rect">
                    <a:avLst/>
                  </a:prstGeom>
                  <a:ln/>
                </pic:spPr>
              </pic:pic>
            </a:graphicData>
          </a:graphic>
        </wp:anchor>
      </w:drawing>
    </w:r>
  </w:p>
  <w:p w14:paraId="73E0467B" w14:textId="77777777" w:rsidR="004A0A26" w:rsidRDefault="004A0A26">
    <w:pPr>
      <w:tabs>
        <w:tab w:val="center" w:pos="4513"/>
        <w:tab w:val="right" w:pos="9026"/>
      </w:tabs>
    </w:pPr>
  </w:p>
  <w:p w14:paraId="7DFCD52A" w14:textId="77777777" w:rsidR="004A0A26" w:rsidRDefault="0051596C">
    <w:pPr>
      <w:pBdr>
        <w:top w:val="nil"/>
        <w:left w:val="nil"/>
        <w:bottom w:val="nil"/>
        <w:right w:val="nil"/>
        <w:between w:val="nil"/>
      </w:pBdr>
      <w:tabs>
        <w:tab w:val="center" w:pos="4513"/>
        <w:tab w:val="right" w:pos="9026"/>
      </w:tabs>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A26"/>
    <w:rsid w:val="000379C6"/>
    <w:rsid w:val="00046F96"/>
    <w:rsid w:val="00076A39"/>
    <w:rsid w:val="00087916"/>
    <w:rsid w:val="000920BB"/>
    <w:rsid w:val="000A700A"/>
    <w:rsid w:val="000C508E"/>
    <w:rsid w:val="00104200"/>
    <w:rsid w:val="0013153D"/>
    <w:rsid w:val="00182CA3"/>
    <w:rsid w:val="00195C3F"/>
    <w:rsid w:val="001A4219"/>
    <w:rsid w:val="001D605A"/>
    <w:rsid w:val="001F3E82"/>
    <w:rsid w:val="002056C0"/>
    <w:rsid w:val="00221061"/>
    <w:rsid w:val="00251283"/>
    <w:rsid w:val="00277803"/>
    <w:rsid w:val="00277BA0"/>
    <w:rsid w:val="00282099"/>
    <w:rsid w:val="0028355D"/>
    <w:rsid w:val="00297A1F"/>
    <w:rsid w:val="002A48BE"/>
    <w:rsid w:val="002B286E"/>
    <w:rsid w:val="002F1909"/>
    <w:rsid w:val="00345D8D"/>
    <w:rsid w:val="00354640"/>
    <w:rsid w:val="003608FC"/>
    <w:rsid w:val="00376071"/>
    <w:rsid w:val="003940D8"/>
    <w:rsid w:val="003D24F7"/>
    <w:rsid w:val="003D4661"/>
    <w:rsid w:val="004067D8"/>
    <w:rsid w:val="00426E95"/>
    <w:rsid w:val="00451886"/>
    <w:rsid w:val="004826D3"/>
    <w:rsid w:val="004A0A26"/>
    <w:rsid w:val="004A4BE8"/>
    <w:rsid w:val="004A7E7D"/>
    <w:rsid w:val="0051596C"/>
    <w:rsid w:val="005531EE"/>
    <w:rsid w:val="00576C59"/>
    <w:rsid w:val="00585CEC"/>
    <w:rsid w:val="005A49DD"/>
    <w:rsid w:val="005B5A54"/>
    <w:rsid w:val="005D0ED2"/>
    <w:rsid w:val="005E1F56"/>
    <w:rsid w:val="006860AA"/>
    <w:rsid w:val="006A5CBE"/>
    <w:rsid w:val="006C7390"/>
    <w:rsid w:val="006E4895"/>
    <w:rsid w:val="00701994"/>
    <w:rsid w:val="00724E8E"/>
    <w:rsid w:val="007276A5"/>
    <w:rsid w:val="0075082B"/>
    <w:rsid w:val="007B0D23"/>
    <w:rsid w:val="007D385B"/>
    <w:rsid w:val="007F3A4C"/>
    <w:rsid w:val="00801BF5"/>
    <w:rsid w:val="00811551"/>
    <w:rsid w:val="0082312D"/>
    <w:rsid w:val="00826354"/>
    <w:rsid w:val="00830016"/>
    <w:rsid w:val="00894F46"/>
    <w:rsid w:val="008B3050"/>
    <w:rsid w:val="008C09F7"/>
    <w:rsid w:val="008C7C65"/>
    <w:rsid w:val="008F2558"/>
    <w:rsid w:val="0090344B"/>
    <w:rsid w:val="0094055C"/>
    <w:rsid w:val="00991968"/>
    <w:rsid w:val="00996DBB"/>
    <w:rsid w:val="009D3513"/>
    <w:rsid w:val="00A33FFB"/>
    <w:rsid w:val="00A37780"/>
    <w:rsid w:val="00AA4CE9"/>
    <w:rsid w:val="00B13EBE"/>
    <w:rsid w:val="00B33A6C"/>
    <w:rsid w:val="00B835EA"/>
    <w:rsid w:val="00BA37BF"/>
    <w:rsid w:val="00BA6D96"/>
    <w:rsid w:val="00BB2787"/>
    <w:rsid w:val="00BF210E"/>
    <w:rsid w:val="00C01FD8"/>
    <w:rsid w:val="00C06414"/>
    <w:rsid w:val="00C233FA"/>
    <w:rsid w:val="00C33D39"/>
    <w:rsid w:val="00C36442"/>
    <w:rsid w:val="00CB205A"/>
    <w:rsid w:val="00CD2C7B"/>
    <w:rsid w:val="00CE15F7"/>
    <w:rsid w:val="00D10A47"/>
    <w:rsid w:val="00D330ED"/>
    <w:rsid w:val="00D33BE2"/>
    <w:rsid w:val="00D461D1"/>
    <w:rsid w:val="00D836FF"/>
    <w:rsid w:val="00DA156B"/>
    <w:rsid w:val="00DC130B"/>
    <w:rsid w:val="00DC1722"/>
    <w:rsid w:val="00DF5CA5"/>
    <w:rsid w:val="00E00E4F"/>
    <w:rsid w:val="00E13896"/>
    <w:rsid w:val="00E4410D"/>
    <w:rsid w:val="00E86232"/>
    <w:rsid w:val="00EC0EB8"/>
    <w:rsid w:val="00EF74F2"/>
    <w:rsid w:val="00F077C6"/>
    <w:rsid w:val="00F13921"/>
    <w:rsid w:val="00F174D2"/>
    <w:rsid w:val="00F3471C"/>
    <w:rsid w:val="00FA2DF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ED8A1"/>
  <w15:docId w15:val="{B17A02E4-98A2-47D4-B10C-EC80599F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BC0C89"/>
    <w:rPr>
      <w:sz w:val="16"/>
      <w:szCs w:val="16"/>
    </w:rPr>
  </w:style>
  <w:style w:type="paragraph" w:styleId="AklamaMetni">
    <w:name w:val="annotation text"/>
    <w:basedOn w:val="Normal"/>
    <w:link w:val="AklamaMetniChar"/>
    <w:uiPriority w:val="99"/>
    <w:semiHidden/>
    <w:unhideWhenUsed/>
    <w:rsid w:val="00BC0C89"/>
    <w:pPr>
      <w:spacing w:after="0" w:line="240" w:lineRule="auto"/>
    </w:pPr>
    <w:rPr>
      <w:sz w:val="20"/>
      <w:szCs w:val="20"/>
    </w:rPr>
  </w:style>
  <w:style w:type="character" w:customStyle="1" w:styleId="AklamaMetniChar">
    <w:name w:val="Açıklama Metni Char"/>
    <w:basedOn w:val="VarsaylanParagrafYazTipi"/>
    <w:link w:val="AklamaMetni"/>
    <w:uiPriority w:val="99"/>
    <w:semiHidden/>
    <w:rsid w:val="00BC0C89"/>
    <w:rPr>
      <w:rFonts w:ascii="Calibri" w:eastAsia="Calibri" w:hAnsi="Calibri" w:cs="Calibri"/>
      <w:sz w:val="20"/>
      <w:szCs w:val="20"/>
      <w:lang w:eastAsia="fr-FR"/>
    </w:rPr>
  </w:style>
  <w:style w:type="paragraph" w:styleId="BalonMetni">
    <w:name w:val="Balloon Text"/>
    <w:basedOn w:val="Normal"/>
    <w:link w:val="BalonMetniChar"/>
    <w:uiPriority w:val="99"/>
    <w:semiHidden/>
    <w:unhideWhenUsed/>
    <w:rsid w:val="00BC0C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0C89"/>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BC0C89"/>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BC0C89"/>
    <w:rPr>
      <w:rFonts w:ascii="Calibri" w:eastAsia="Calibri" w:hAnsi="Calibri" w:cs="Calibri"/>
      <w:b/>
      <w:bCs/>
      <w:sz w:val="20"/>
      <w:szCs w:val="20"/>
      <w:lang w:eastAsia="fr-FR"/>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character" w:styleId="Kpr">
    <w:name w:val="Hyperlink"/>
    <w:basedOn w:val="VarsaylanParagrafYazTipi"/>
    <w:uiPriority w:val="99"/>
    <w:unhideWhenUsed/>
    <w:rsid w:val="00277BA0"/>
    <w:rPr>
      <w:color w:val="0563C1" w:themeColor="hyperlink"/>
      <w:u w:val="single"/>
    </w:rPr>
  </w:style>
  <w:style w:type="paragraph" w:styleId="stBilgi">
    <w:name w:val="header"/>
    <w:basedOn w:val="Normal"/>
    <w:link w:val="stBilgiChar"/>
    <w:uiPriority w:val="99"/>
    <w:unhideWhenUsed/>
    <w:rsid w:val="002778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7803"/>
  </w:style>
  <w:style w:type="paragraph" w:styleId="AltBilgi">
    <w:name w:val="footer"/>
    <w:basedOn w:val="Normal"/>
    <w:link w:val="AltBilgiChar"/>
    <w:uiPriority w:val="99"/>
    <w:unhideWhenUsed/>
    <w:rsid w:val="002778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7803"/>
  </w:style>
  <w:style w:type="paragraph" w:styleId="Dzeltme">
    <w:name w:val="Revision"/>
    <w:hidden/>
    <w:uiPriority w:val="99"/>
    <w:semiHidden/>
    <w:rsid w:val="00D10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68303">
      <w:bodyDiv w:val="1"/>
      <w:marLeft w:val="0"/>
      <w:marRight w:val="0"/>
      <w:marTop w:val="0"/>
      <w:marBottom w:val="0"/>
      <w:divBdr>
        <w:top w:val="none" w:sz="0" w:space="0" w:color="auto"/>
        <w:left w:val="none" w:sz="0" w:space="0" w:color="auto"/>
        <w:bottom w:val="none" w:sz="0" w:space="0" w:color="auto"/>
        <w:right w:val="none" w:sz="0" w:space="0" w:color="auto"/>
      </w:divBdr>
    </w:div>
    <w:div w:id="301346017">
      <w:bodyDiv w:val="1"/>
      <w:marLeft w:val="0"/>
      <w:marRight w:val="0"/>
      <w:marTop w:val="0"/>
      <w:marBottom w:val="0"/>
      <w:divBdr>
        <w:top w:val="none" w:sz="0" w:space="0" w:color="auto"/>
        <w:left w:val="none" w:sz="0" w:space="0" w:color="auto"/>
        <w:bottom w:val="none" w:sz="0" w:space="0" w:color="auto"/>
        <w:right w:val="none" w:sz="0" w:space="0" w:color="auto"/>
      </w:divBdr>
    </w:div>
    <w:div w:id="330573714">
      <w:bodyDiv w:val="1"/>
      <w:marLeft w:val="0"/>
      <w:marRight w:val="0"/>
      <w:marTop w:val="0"/>
      <w:marBottom w:val="0"/>
      <w:divBdr>
        <w:top w:val="none" w:sz="0" w:space="0" w:color="auto"/>
        <w:left w:val="none" w:sz="0" w:space="0" w:color="auto"/>
        <w:bottom w:val="none" w:sz="0" w:space="0" w:color="auto"/>
        <w:right w:val="none" w:sz="0" w:space="0" w:color="auto"/>
      </w:divBdr>
    </w:div>
    <w:div w:id="683291638">
      <w:bodyDiv w:val="1"/>
      <w:marLeft w:val="0"/>
      <w:marRight w:val="0"/>
      <w:marTop w:val="0"/>
      <w:marBottom w:val="0"/>
      <w:divBdr>
        <w:top w:val="none" w:sz="0" w:space="0" w:color="auto"/>
        <w:left w:val="none" w:sz="0" w:space="0" w:color="auto"/>
        <w:bottom w:val="none" w:sz="0" w:space="0" w:color="auto"/>
        <w:right w:val="none" w:sz="0" w:space="0" w:color="auto"/>
      </w:divBdr>
    </w:div>
    <w:div w:id="724328375">
      <w:bodyDiv w:val="1"/>
      <w:marLeft w:val="0"/>
      <w:marRight w:val="0"/>
      <w:marTop w:val="0"/>
      <w:marBottom w:val="0"/>
      <w:divBdr>
        <w:top w:val="none" w:sz="0" w:space="0" w:color="auto"/>
        <w:left w:val="none" w:sz="0" w:space="0" w:color="auto"/>
        <w:bottom w:val="none" w:sz="0" w:space="0" w:color="auto"/>
        <w:right w:val="none" w:sz="0" w:space="0" w:color="auto"/>
      </w:divBdr>
    </w:div>
    <w:div w:id="1823958096">
      <w:bodyDiv w:val="1"/>
      <w:marLeft w:val="0"/>
      <w:marRight w:val="0"/>
      <w:marTop w:val="0"/>
      <w:marBottom w:val="0"/>
      <w:divBdr>
        <w:top w:val="none" w:sz="0" w:space="0" w:color="auto"/>
        <w:left w:val="none" w:sz="0" w:space="0" w:color="auto"/>
        <w:bottom w:val="none" w:sz="0" w:space="0" w:color="auto"/>
        <w:right w:val="none" w:sz="0" w:space="0" w:color="auto"/>
      </w:divBdr>
      <w:divsChild>
        <w:div w:id="1232623488">
          <w:marLeft w:val="0"/>
          <w:marRight w:val="0"/>
          <w:marTop w:val="0"/>
          <w:marBottom w:val="0"/>
          <w:divBdr>
            <w:top w:val="none" w:sz="0" w:space="0" w:color="auto"/>
            <w:left w:val="none" w:sz="0" w:space="0" w:color="auto"/>
            <w:bottom w:val="none" w:sz="0" w:space="0" w:color="auto"/>
            <w:right w:val="none" w:sz="0" w:space="0" w:color="auto"/>
          </w:divBdr>
          <w:divsChild>
            <w:div w:id="54087891">
              <w:marLeft w:val="0"/>
              <w:marRight w:val="0"/>
              <w:marTop w:val="0"/>
              <w:marBottom w:val="0"/>
              <w:divBdr>
                <w:top w:val="none" w:sz="0" w:space="0" w:color="auto"/>
                <w:left w:val="none" w:sz="0" w:space="0" w:color="auto"/>
                <w:bottom w:val="none" w:sz="0" w:space="0" w:color="auto"/>
                <w:right w:val="none" w:sz="0" w:space="0" w:color="auto"/>
              </w:divBdr>
            </w:div>
          </w:divsChild>
        </w:div>
        <w:div w:id="17316831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l.com/eu/en.html" TargetMode="External"/><Relationship Id="rId13" Type="http://schemas.openxmlformats.org/officeDocument/2006/relationships/hyperlink" Target="mailto:onderk@bordo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TCLeuropemov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tcl_euro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TCL_Europe" TargetMode="External"/><Relationship Id="rId4" Type="http://schemas.openxmlformats.org/officeDocument/2006/relationships/settings" Target="settings.xml"/><Relationship Id="rId9" Type="http://schemas.openxmlformats.org/officeDocument/2006/relationships/hyperlink" Target="https://www.facebook.com/TCLEurope" TargetMode="External"/><Relationship Id="rId14" Type="http://schemas.openxmlformats.org/officeDocument/2006/relationships/hyperlink" Target="http://www.tcl.com/global/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3winFDCOHShNjKVCggAEl2JO/g==">AMUW2mUCmF91HVxG9TjblJGLEEuR73xaZkHi8WYcITLFH+ptalD0iO5Rhx+N+9FaE9lXelO+h0/iy1j9lzB9wgUQJasHc70jvUziKVl3W4Jhhpv3vhAxL3s=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0A96FC-8CF7-4C1D-AA6E-AB8AC792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900</Words>
  <Characters>5131</Characters>
  <Application>Microsoft Office Word</Application>
  <DocSecurity>0</DocSecurity>
  <Lines>42</Lines>
  <Paragraphs>12</Paragraphs>
  <ScaleCrop>false</ScaleCrop>
  <HeadingPairs>
    <vt:vector size="6" baseType="variant">
      <vt:variant>
        <vt:lpstr>Konu Başlığı</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Foster</dc:creator>
  <cp:lastModifiedBy>Onder Kalkanci</cp:lastModifiedBy>
  <cp:revision>20</cp:revision>
  <dcterms:created xsi:type="dcterms:W3CDTF">2020-09-02T17:49:00Z</dcterms:created>
  <dcterms:modified xsi:type="dcterms:W3CDTF">2020-09-09T08:22:00Z</dcterms:modified>
</cp:coreProperties>
</file>