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9546" w14:textId="77777777" w:rsidR="000D63A1" w:rsidRPr="00972E5A" w:rsidRDefault="000D63A1" w:rsidP="000D63A1">
      <w:pPr>
        <w:pStyle w:val="Balk3"/>
        <w:spacing w:before="0" w:after="0" w:line="360" w:lineRule="auto"/>
        <w:rPr>
          <w:rFonts w:ascii="Verdana" w:hAnsi="Verdana"/>
          <w:b/>
          <w:bCs/>
          <w:color w:val="auto"/>
          <w:sz w:val="32"/>
          <w:szCs w:val="32"/>
          <w:u w:val="single"/>
          <w:lang w:val="tr-TR"/>
        </w:rPr>
      </w:pPr>
      <w:bookmarkStart w:id="0" w:name="_4jz7omi9rudl"/>
      <w:bookmarkEnd w:id="0"/>
      <w:r w:rsidRPr="00972E5A">
        <w:rPr>
          <w:rFonts w:ascii="Verdana" w:hAnsi="Verdana"/>
          <w:b/>
          <w:bCs/>
          <w:color w:val="auto"/>
          <w:sz w:val="32"/>
          <w:szCs w:val="32"/>
          <w:u w:val="single"/>
          <w:lang w:val="tr-TR"/>
        </w:rPr>
        <w:t>BASIN BÜLTENİ</w:t>
      </w:r>
    </w:p>
    <w:p w14:paraId="6FA94E88" w14:textId="77777777" w:rsidR="000D63A1" w:rsidRPr="00972E5A" w:rsidRDefault="000D63A1" w:rsidP="000D63A1">
      <w:pPr>
        <w:rPr>
          <w:rFonts w:ascii="Verdana" w:hAnsi="Verdana"/>
          <w:b/>
          <w:bCs/>
          <w:sz w:val="28"/>
          <w:szCs w:val="28"/>
        </w:rPr>
      </w:pPr>
    </w:p>
    <w:p w14:paraId="44F58706" w14:textId="77777777" w:rsidR="000D63A1" w:rsidRPr="00972E5A" w:rsidRDefault="000D63A1" w:rsidP="000D63A1">
      <w:pPr>
        <w:spacing w:line="360" w:lineRule="auto"/>
        <w:jc w:val="center"/>
        <w:rPr>
          <w:rFonts w:ascii="Verdana" w:hAnsi="Verdana"/>
          <w:b/>
          <w:bCs/>
          <w:sz w:val="28"/>
          <w:szCs w:val="28"/>
          <w:lang w:val="tr-TR"/>
        </w:rPr>
      </w:pPr>
      <w:r w:rsidRPr="00972E5A">
        <w:rPr>
          <w:rFonts w:ascii="Verdana" w:hAnsi="Verdana"/>
          <w:b/>
          <w:bCs/>
          <w:sz w:val="28"/>
          <w:szCs w:val="28"/>
          <w:lang w:val="tr-TR"/>
        </w:rPr>
        <w:t>Red Hat müşterilerinin 7 milyar dolar tasarruf etmesini sağladı</w:t>
      </w:r>
    </w:p>
    <w:p w14:paraId="1A49DBE1" w14:textId="77777777" w:rsidR="000D63A1" w:rsidRPr="00972E5A" w:rsidRDefault="000D63A1" w:rsidP="000D63A1">
      <w:pPr>
        <w:spacing w:line="360" w:lineRule="auto"/>
        <w:jc w:val="center"/>
        <w:rPr>
          <w:rFonts w:ascii="Verdana" w:hAnsi="Verdana"/>
          <w:b/>
          <w:bCs/>
          <w:sz w:val="28"/>
          <w:szCs w:val="28"/>
          <w:lang w:val="tr-TR"/>
        </w:rPr>
      </w:pPr>
    </w:p>
    <w:p w14:paraId="1E851364" w14:textId="25059578" w:rsidR="000D63A1" w:rsidRPr="00972E5A" w:rsidRDefault="00333923" w:rsidP="000D63A1">
      <w:pPr>
        <w:spacing w:line="360" w:lineRule="auto"/>
        <w:jc w:val="center"/>
        <w:rPr>
          <w:rFonts w:ascii="Verdana" w:hAnsi="Verdana"/>
          <w:b/>
          <w:bCs/>
          <w:sz w:val="24"/>
          <w:szCs w:val="24"/>
          <w:lang w:val="tr-TR"/>
        </w:rPr>
      </w:pPr>
      <w:r w:rsidRPr="00972E5A">
        <w:rPr>
          <w:rFonts w:ascii="Verdana" w:hAnsi="Verdana"/>
          <w:b/>
          <w:bCs/>
          <w:sz w:val="24"/>
          <w:szCs w:val="24"/>
          <w:lang w:val="tr-TR"/>
        </w:rPr>
        <w:t xml:space="preserve">Red Hat ve IDC’nin gerçekleştirdiği araştırmaya göre Red Hat Enterprise Linux, müşterilerinin sadece 2019 yılında yaklaşık 7 milyar dolar tasarruf etmesini sağlıyor. </w:t>
      </w:r>
      <w:r w:rsidR="00CF2CF7" w:rsidRPr="00972E5A">
        <w:rPr>
          <w:rFonts w:ascii="Verdana" w:hAnsi="Verdana"/>
          <w:b/>
          <w:bCs/>
          <w:sz w:val="24"/>
          <w:szCs w:val="24"/>
          <w:lang w:val="tr-TR"/>
        </w:rPr>
        <w:t>Ayrıca her yıl dünya çapında kurumsal hasılatın 10 trilyon dolarlık payına etki eden öncü kurumsal Linux platformu, kullanıcılarına 1 trilyon dolardan fazla ekonomik fayda sağlıyor.</w:t>
      </w:r>
    </w:p>
    <w:p w14:paraId="7245B632" w14:textId="77777777" w:rsidR="000D63A1" w:rsidRPr="00972E5A" w:rsidRDefault="000D63A1" w:rsidP="000D63A1">
      <w:pPr>
        <w:spacing w:line="360" w:lineRule="auto"/>
        <w:jc w:val="center"/>
        <w:rPr>
          <w:rFonts w:ascii="Verdana" w:hAnsi="Verdana"/>
          <w:b/>
          <w:bCs/>
          <w:sz w:val="24"/>
          <w:szCs w:val="24"/>
        </w:rPr>
      </w:pPr>
    </w:p>
    <w:p w14:paraId="490E4287" w14:textId="481DE822" w:rsidR="000D63A1" w:rsidRPr="00972E5A" w:rsidRDefault="000D63A1" w:rsidP="000D63A1">
      <w:pPr>
        <w:spacing w:line="360" w:lineRule="auto"/>
        <w:jc w:val="both"/>
        <w:rPr>
          <w:rFonts w:ascii="Verdana" w:hAnsi="Verdana"/>
          <w:sz w:val="20"/>
          <w:szCs w:val="20"/>
        </w:rPr>
      </w:pPr>
      <w:r w:rsidRPr="00972E5A">
        <w:rPr>
          <w:rFonts w:ascii="Verdana" w:hAnsi="Verdana"/>
          <w:sz w:val="20"/>
          <w:szCs w:val="20"/>
          <w:lang w:val="tr-TR"/>
        </w:rPr>
        <w:t xml:space="preserve">Açık kaynak çözümlerinde dünya lideri Red Hat, Inc., bu baharda IDC ile Red Hat Enterprise Linux’un küresel kurumsal ekonomiye katkısını analiz eden yeni bir </w:t>
      </w:r>
      <w:hyperlink r:id="rId8" w:history="1">
        <w:r w:rsidRPr="00972E5A">
          <w:rPr>
            <w:rStyle w:val="Kpr"/>
            <w:rFonts w:ascii="Verdana" w:hAnsi="Verdana"/>
            <w:sz w:val="20"/>
            <w:szCs w:val="20"/>
            <w:lang w:val="tr-TR"/>
          </w:rPr>
          <w:t>araştırmaya</w:t>
        </w:r>
      </w:hyperlink>
      <w:r w:rsidRPr="00972E5A">
        <w:rPr>
          <w:rStyle w:val="DipnotBavurusu"/>
          <w:rFonts w:ascii="Verdana" w:hAnsi="Verdana"/>
          <w:sz w:val="20"/>
          <w:szCs w:val="20"/>
          <w:lang w:val="tr-TR"/>
        </w:rPr>
        <w:footnoteReference w:id="1"/>
      </w:r>
      <w:r w:rsidRPr="00972E5A">
        <w:rPr>
          <w:rFonts w:ascii="Verdana" w:hAnsi="Verdana"/>
          <w:sz w:val="20"/>
          <w:szCs w:val="20"/>
          <w:lang w:val="tr-TR"/>
        </w:rPr>
        <w:t xml:space="preserve"> imza attıklarını duyurdu. </w:t>
      </w:r>
      <w:r w:rsidR="000A2147" w:rsidRPr="00972E5A">
        <w:rPr>
          <w:rFonts w:ascii="Verdana" w:hAnsi="Verdana"/>
          <w:sz w:val="20"/>
          <w:szCs w:val="20"/>
          <w:lang w:val="tr-TR"/>
        </w:rPr>
        <w:t xml:space="preserve">Araştırmada etkileyici sonuçların yanı sıra Red Hat’in </w:t>
      </w:r>
      <w:hyperlink r:id="rId9" w:history="1">
        <w:r w:rsidR="000A2147" w:rsidRPr="00972E5A">
          <w:rPr>
            <w:rStyle w:val="Kpr"/>
            <w:rFonts w:ascii="Verdana" w:hAnsi="Verdana"/>
            <w:sz w:val="20"/>
            <w:szCs w:val="20"/>
            <w:lang w:val="tr-TR"/>
          </w:rPr>
          <w:t>iş ortaklarına</w:t>
        </w:r>
      </w:hyperlink>
      <w:r w:rsidR="000A2147" w:rsidRPr="00972E5A">
        <w:rPr>
          <w:rFonts w:ascii="Verdana" w:hAnsi="Verdana"/>
          <w:sz w:val="20"/>
          <w:szCs w:val="20"/>
          <w:lang w:val="tr-TR"/>
        </w:rPr>
        <w:t xml:space="preserve"> sağladığı fırsatlar yer alırken, Red Hat Enterprise Linux </w:t>
      </w:r>
      <w:r w:rsidR="00832F77" w:rsidRPr="00972E5A">
        <w:rPr>
          <w:rFonts w:ascii="Verdana" w:hAnsi="Verdana"/>
          <w:sz w:val="20"/>
          <w:szCs w:val="20"/>
          <w:lang w:val="tr-TR"/>
        </w:rPr>
        <w:t xml:space="preserve">müşterilerine elde ettikleri faydayı da </w:t>
      </w:r>
      <w:r w:rsidR="000A2147" w:rsidRPr="00972E5A">
        <w:rPr>
          <w:rFonts w:ascii="Verdana" w:hAnsi="Verdana"/>
          <w:sz w:val="20"/>
          <w:szCs w:val="20"/>
          <w:lang w:val="tr-TR"/>
        </w:rPr>
        <w:t>gözler önüne seriliyor.</w:t>
      </w:r>
    </w:p>
    <w:p w14:paraId="431B1853" w14:textId="77777777" w:rsidR="00B53B9F" w:rsidRPr="00972E5A" w:rsidRDefault="00B53B9F" w:rsidP="000D63A1">
      <w:pPr>
        <w:spacing w:line="360" w:lineRule="auto"/>
        <w:jc w:val="both"/>
        <w:rPr>
          <w:rFonts w:ascii="Verdana" w:eastAsia="Overpass" w:hAnsi="Verdana" w:cs="Overpass"/>
          <w:sz w:val="20"/>
          <w:szCs w:val="20"/>
        </w:rPr>
      </w:pPr>
    </w:p>
    <w:p w14:paraId="452A8F90" w14:textId="54DFB54F" w:rsidR="000A2147" w:rsidRPr="00972E5A" w:rsidRDefault="000A2147" w:rsidP="000D63A1">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Araştırmaya göre dünyanın öncü kurumsal Linux platformu </w:t>
      </w:r>
      <w:r w:rsidR="00B473DB" w:rsidRPr="00972E5A">
        <w:rPr>
          <w:rFonts w:ascii="Verdana" w:eastAsia="Overpass" w:hAnsi="Verdana" w:cs="Overpass"/>
          <w:sz w:val="20"/>
          <w:szCs w:val="20"/>
          <w:lang w:val="tr-TR"/>
        </w:rPr>
        <w:t xml:space="preserve">her yıl dünya çapında kurumsal hasılatın 10 trilyon dolarlık payına “dokunurken”, müşterilerine de 1 trilyon dolardan fazla ekonomik fayda sağlıyor. Bu rakamın yaklaşık 7 milyar doları BT tasarruflarından geliyor. </w:t>
      </w:r>
      <w:r w:rsidR="00832F77" w:rsidRPr="00972E5A">
        <w:rPr>
          <w:rFonts w:ascii="Verdana" w:eastAsia="Overpass" w:hAnsi="Verdana" w:cs="Overpass"/>
          <w:sz w:val="20"/>
          <w:szCs w:val="20"/>
          <w:lang w:val="tr-TR"/>
        </w:rPr>
        <w:t xml:space="preserve">Kurumsal bilişimin pek çok alanında ayak izi olan BT kurulumlarında yaygın, esnek ve açık işletim sisteminin ne kadar önemli olduğu göz önüne alarak </w:t>
      </w:r>
      <w:hyperlink r:id="rId10" w:history="1">
        <w:r w:rsidR="00832F77" w:rsidRPr="00972E5A">
          <w:rPr>
            <w:rStyle w:val="Kpr"/>
            <w:rFonts w:ascii="Verdana" w:eastAsia="Overpass" w:hAnsi="Verdana" w:cs="Overpass"/>
            <w:sz w:val="20"/>
            <w:szCs w:val="20"/>
            <w:lang w:val="tr-TR"/>
          </w:rPr>
          <w:t>h</w:t>
        </w:r>
        <w:r w:rsidR="00873775" w:rsidRPr="00972E5A">
          <w:rPr>
            <w:rStyle w:val="Kpr"/>
            <w:rFonts w:ascii="Verdana" w:eastAsia="Overpass" w:hAnsi="Verdana" w:cs="Overpass"/>
            <w:sz w:val="20"/>
            <w:szCs w:val="20"/>
            <w:lang w:val="tr-TR"/>
          </w:rPr>
          <w:t>ibrit bulutu</w:t>
        </w:r>
      </w:hyperlink>
      <w:r w:rsidR="00873775" w:rsidRPr="00972E5A">
        <w:rPr>
          <w:rFonts w:ascii="Verdana" w:eastAsia="Overpass" w:hAnsi="Verdana" w:cs="Overpass"/>
          <w:sz w:val="20"/>
          <w:szCs w:val="20"/>
          <w:lang w:val="tr-TR"/>
        </w:rPr>
        <w:t xml:space="preserve"> benimseyen şirket sayısının artmasıyla</w:t>
      </w:r>
      <w:r w:rsidR="00832F77" w:rsidRPr="00972E5A">
        <w:rPr>
          <w:rFonts w:ascii="Verdana" w:eastAsia="Overpass" w:hAnsi="Verdana" w:cs="Overpass"/>
          <w:sz w:val="20"/>
          <w:szCs w:val="20"/>
          <w:lang w:val="tr-TR"/>
        </w:rPr>
        <w:t>,</w:t>
      </w:r>
      <w:r w:rsidR="00873775" w:rsidRPr="00972E5A">
        <w:rPr>
          <w:rFonts w:ascii="Verdana" w:eastAsia="Overpass" w:hAnsi="Verdana" w:cs="Overpass"/>
          <w:sz w:val="20"/>
          <w:szCs w:val="20"/>
          <w:lang w:val="tr-TR"/>
        </w:rPr>
        <w:t xml:space="preserve"> müşteriler</w:t>
      </w:r>
      <w:r w:rsidR="00832F77" w:rsidRPr="00972E5A">
        <w:rPr>
          <w:rFonts w:ascii="Verdana" w:eastAsia="Overpass" w:hAnsi="Verdana" w:cs="Overpass"/>
          <w:sz w:val="20"/>
          <w:szCs w:val="20"/>
          <w:lang w:val="tr-TR"/>
        </w:rPr>
        <w:t xml:space="preserve">in bu avantajları kullanmaya devam edecekleri görülüyor. </w:t>
      </w:r>
    </w:p>
    <w:p w14:paraId="0CD26F2B" w14:textId="77777777" w:rsidR="000A2147" w:rsidRPr="00972E5A" w:rsidRDefault="000A2147" w:rsidP="000D63A1">
      <w:pPr>
        <w:spacing w:line="360" w:lineRule="auto"/>
        <w:jc w:val="both"/>
        <w:rPr>
          <w:rFonts w:ascii="Verdana" w:hAnsi="Verdana"/>
          <w:sz w:val="20"/>
          <w:szCs w:val="20"/>
        </w:rPr>
      </w:pPr>
    </w:p>
    <w:p w14:paraId="7509A289" w14:textId="77777777" w:rsidR="00C11586" w:rsidRPr="00972E5A" w:rsidRDefault="00C11586" w:rsidP="000D63A1">
      <w:pPr>
        <w:widowControl/>
        <w:spacing w:line="360" w:lineRule="auto"/>
        <w:jc w:val="both"/>
        <w:rPr>
          <w:rFonts w:ascii="Verdana" w:eastAsia="Overpass" w:hAnsi="Verdana" w:cs="Overpass"/>
          <w:b/>
          <w:bCs/>
          <w:sz w:val="20"/>
          <w:szCs w:val="20"/>
          <w:lang w:val="tr-TR"/>
        </w:rPr>
      </w:pPr>
      <w:bookmarkStart w:id="1" w:name="_rdwfhwu2tn8w"/>
      <w:bookmarkEnd w:id="1"/>
      <w:r w:rsidRPr="00972E5A">
        <w:rPr>
          <w:rFonts w:ascii="Verdana" w:eastAsia="Overpass" w:hAnsi="Verdana" w:cs="Overpass"/>
          <w:b/>
          <w:bCs/>
          <w:sz w:val="20"/>
          <w:szCs w:val="20"/>
          <w:lang w:val="tr-TR"/>
        </w:rPr>
        <w:t>Yaklaşık 7 milyar dolarlık tasarruf</w:t>
      </w:r>
    </w:p>
    <w:p w14:paraId="0DAD699E" w14:textId="3F40F656" w:rsidR="00C11586" w:rsidRPr="00972E5A" w:rsidRDefault="00C11586" w:rsidP="000D63A1">
      <w:pPr>
        <w:widowControl/>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Altyapılarını dönüştürmek için Red Hat teknolojilerine ve hizmetlerine yatırım yapmayı planlayan müşteriler, akıllı bir yatırım yapacaklarından emin olmak istiyor. Red Hat Enterprise Linux, IDC’nin araştırmasına göre hasılata sağladığı faydalar ve tasarruf imkanlarıyla </w:t>
      </w:r>
      <w:r w:rsidR="00832F77" w:rsidRPr="00972E5A">
        <w:rPr>
          <w:rFonts w:ascii="Verdana" w:eastAsia="Overpass" w:hAnsi="Verdana" w:cs="Overpass"/>
          <w:sz w:val="20"/>
          <w:szCs w:val="20"/>
          <w:lang w:val="tr-TR"/>
        </w:rPr>
        <w:t>alınan</w:t>
      </w:r>
      <w:r w:rsidR="0065409C" w:rsidRPr="00972E5A">
        <w:rPr>
          <w:rFonts w:ascii="Verdana" w:eastAsia="Overpass" w:hAnsi="Verdana" w:cs="Overpass"/>
          <w:sz w:val="20"/>
          <w:szCs w:val="20"/>
          <w:lang w:val="tr-TR"/>
        </w:rPr>
        <w:t xml:space="preserve"> ücretin karşılığını </w:t>
      </w:r>
      <w:r w:rsidR="00832F77" w:rsidRPr="00972E5A">
        <w:rPr>
          <w:rFonts w:ascii="Verdana" w:eastAsia="Overpass" w:hAnsi="Verdana" w:cs="Overpass"/>
          <w:sz w:val="20"/>
          <w:szCs w:val="20"/>
          <w:lang w:val="tr-TR"/>
        </w:rPr>
        <w:t xml:space="preserve">fazlasıyla </w:t>
      </w:r>
      <w:r w:rsidR="0065409C" w:rsidRPr="00972E5A">
        <w:rPr>
          <w:rFonts w:ascii="Verdana" w:eastAsia="Overpass" w:hAnsi="Verdana" w:cs="Overpass"/>
          <w:sz w:val="20"/>
          <w:szCs w:val="20"/>
          <w:lang w:val="tr-TR"/>
        </w:rPr>
        <w:t>veren</w:t>
      </w:r>
      <w:r w:rsidRPr="00972E5A">
        <w:rPr>
          <w:rFonts w:ascii="Verdana" w:eastAsia="Overpass" w:hAnsi="Verdana" w:cs="Overpass"/>
          <w:sz w:val="20"/>
          <w:szCs w:val="20"/>
          <w:lang w:val="tr-TR"/>
        </w:rPr>
        <w:t xml:space="preserve"> bir işletim sistemi. Red Hat Enterprise Linux’u kullanan BT </w:t>
      </w:r>
      <w:r w:rsidRPr="00972E5A">
        <w:rPr>
          <w:rFonts w:ascii="Verdana" w:eastAsia="Overpass" w:hAnsi="Verdana" w:cs="Overpass"/>
          <w:sz w:val="20"/>
          <w:szCs w:val="20"/>
          <w:lang w:val="tr-TR"/>
        </w:rPr>
        <w:lastRenderedPageBreak/>
        <w:t xml:space="preserve">kuruluşları, azalan harcamalar ve artan verimlilik sayesinde sadece 2019’da </w:t>
      </w:r>
      <w:r w:rsidR="00333923" w:rsidRPr="00972E5A">
        <w:rPr>
          <w:rFonts w:ascii="Verdana" w:eastAsia="Overpass" w:hAnsi="Verdana" w:cs="Overpass"/>
          <w:sz w:val="20"/>
          <w:szCs w:val="20"/>
          <w:lang w:val="tr-TR"/>
        </w:rPr>
        <w:t>6,8</w:t>
      </w:r>
      <w:r w:rsidRPr="00972E5A">
        <w:rPr>
          <w:rFonts w:ascii="Verdana" w:eastAsia="Overpass" w:hAnsi="Verdana" w:cs="Overpass"/>
          <w:sz w:val="20"/>
          <w:szCs w:val="20"/>
          <w:lang w:val="tr-TR"/>
        </w:rPr>
        <w:t xml:space="preserve"> milyar dolarlık tasarruf yapabiliyor.</w:t>
      </w:r>
    </w:p>
    <w:p w14:paraId="50B99203" w14:textId="77777777" w:rsidR="00B53B9F" w:rsidRPr="00972E5A" w:rsidRDefault="00B53B9F" w:rsidP="000D63A1">
      <w:pPr>
        <w:widowControl/>
        <w:spacing w:line="360" w:lineRule="auto"/>
        <w:jc w:val="both"/>
        <w:rPr>
          <w:rFonts w:ascii="Verdana" w:eastAsia="Overpass" w:hAnsi="Verdana" w:cs="Overpass"/>
          <w:sz w:val="20"/>
          <w:szCs w:val="20"/>
        </w:rPr>
      </w:pPr>
    </w:p>
    <w:p w14:paraId="484E99E6" w14:textId="77777777" w:rsidR="00C11586" w:rsidRPr="00972E5A" w:rsidRDefault="00C11586" w:rsidP="000D63A1">
      <w:pPr>
        <w:widowControl/>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Red Hat Enterprise Linux, trilyonlarca dolar değerinde küresel kurumsal hasılata dokunan BT hizmete alımlarına güç veriyor. IDC araştırmasına göre kurumsal aktiviteleri desteklemek için yapılan hizmete alımlarda Red Hat Enterprise Linux kullanıcıları, artan hasılatın ve/veya azalan harcamaların toplamında 2023’e kadar 1 trilyon dolar değerinde ekonomik yararlara sahip oluyor.</w:t>
      </w:r>
    </w:p>
    <w:p w14:paraId="0A72E439" w14:textId="77777777" w:rsidR="000D63A1" w:rsidRPr="00972E5A" w:rsidRDefault="000D63A1" w:rsidP="000D63A1">
      <w:pPr>
        <w:widowControl/>
        <w:spacing w:line="360" w:lineRule="auto"/>
        <w:jc w:val="both"/>
        <w:rPr>
          <w:rFonts w:ascii="Verdana" w:eastAsia="Overpass" w:hAnsi="Verdana" w:cs="Overpass"/>
          <w:sz w:val="20"/>
          <w:szCs w:val="20"/>
        </w:rPr>
      </w:pPr>
    </w:p>
    <w:p w14:paraId="19BCA475" w14:textId="77777777" w:rsidR="00C11586" w:rsidRPr="00972E5A" w:rsidRDefault="00C11586" w:rsidP="000D63A1">
      <w:pPr>
        <w:spacing w:line="360" w:lineRule="auto"/>
        <w:jc w:val="both"/>
        <w:rPr>
          <w:rFonts w:ascii="Verdana" w:eastAsia="Overpass" w:hAnsi="Verdana" w:cs="Overpass"/>
          <w:b/>
          <w:bCs/>
          <w:sz w:val="20"/>
          <w:szCs w:val="20"/>
          <w:lang w:val="tr-TR"/>
        </w:rPr>
      </w:pPr>
      <w:bookmarkStart w:id="2" w:name="_3g92d9pvev0e"/>
      <w:bookmarkEnd w:id="2"/>
      <w:r w:rsidRPr="00972E5A">
        <w:rPr>
          <w:rFonts w:ascii="Verdana" w:eastAsia="Overpass" w:hAnsi="Verdana" w:cs="Overpass"/>
          <w:b/>
          <w:bCs/>
          <w:sz w:val="20"/>
          <w:szCs w:val="20"/>
          <w:lang w:val="tr-TR"/>
        </w:rPr>
        <w:t>Red Hat aboneliğinin değeri</w:t>
      </w:r>
    </w:p>
    <w:p w14:paraId="74FDD838" w14:textId="77777777" w:rsidR="00C11586" w:rsidRPr="00972E5A" w:rsidRDefault="00C11586" w:rsidP="000D63A1">
      <w:pPr>
        <w:spacing w:line="360" w:lineRule="auto"/>
        <w:jc w:val="both"/>
        <w:rPr>
          <w:rFonts w:ascii="Verdana" w:hAnsi="Verdana"/>
          <w:sz w:val="20"/>
          <w:szCs w:val="20"/>
          <w:lang w:val="tr-TR"/>
        </w:rPr>
      </w:pPr>
      <w:r w:rsidRPr="00972E5A">
        <w:rPr>
          <w:rFonts w:ascii="Verdana" w:hAnsi="Verdana"/>
          <w:sz w:val="20"/>
          <w:szCs w:val="20"/>
          <w:lang w:val="tr-TR"/>
        </w:rPr>
        <w:t xml:space="preserve">Kurumlar Red Hat Enterprise Linux’u kullanmaya başladığında kazançları sadece yazılımdan yapılan tasarrufla kalmıyor. 2002’den itibaren Red Hat hizmetleri ve yazılımları </w:t>
      </w:r>
      <w:r w:rsidR="004F4928" w:rsidRPr="00972E5A">
        <w:rPr>
          <w:rFonts w:ascii="Verdana" w:hAnsi="Verdana"/>
          <w:sz w:val="20"/>
          <w:szCs w:val="20"/>
          <w:lang w:val="tr-TR"/>
        </w:rPr>
        <w:t>abonelik modeliyle kullanılabiliyor. Bu model sayesinde kurumlar, Red Hat’in on yıllar boyunca elde ettiği açık kaynak uzmanlığı, liderliği ve ödül kazanmış desteği sayesinde kurumsal altyapı yazılımlarını yönetmek yerine kendi işlerini büyütmeye odaklanabiliyorlar. Abonelik sistemine geçiş yapan müşteriler üretime hazır koda, yaşam döngüsü yönetimine, yazılımların bir arada çalışabilme imkanına ve kurumların BT’lerini daha etkili yönetmelerine yardımcı olacak uzmanlara sahip oluyor. Red Hat’in aboneliğinin sunduğu özellikler ve faydalar arasında aşağıdakiler yer alıyor:</w:t>
      </w:r>
    </w:p>
    <w:p w14:paraId="092FA7ED" w14:textId="77777777" w:rsidR="004F4928" w:rsidRPr="00972E5A" w:rsidRDefault="004F4928" w:rsidP="000D63A1">
      <w:pPr>
        <w:widowControl/>
        <w:numPr>
          <w:ilvl w:val="0"/>
          <w:numId w:val="3"/>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Kurumsal kullanıma göre düzenlenmiş ve optimize edilmiş stabil açık kaynak teknolojisi.</w:t>
      </w:r>
    </w:p>
    <w:p w14:paraId="2035A235" w14:textId="77777777" w:rsidR="004F4928" w:rsidRPr="00972E5A" w:rsidRDefault="004F4928" w:rsidP="000D63A1">
      <w:pPr>
        <w:widowControl/>
        <w:numPr>
          <w:ilvl w:val="0"/>
          <w:numId w:val="3"/>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 xml:space="preserve">Güvenilir bir danışmandan güvenlik kaynakları ve denetim </w:t>
      </w:r>
      <w:proofErr w:type="gramStart"/>
      <w:r w:rsidRPr="00972E5A">
        <w:rPr>
          <w:rFonts w:ascii="Verdana" w:eastAsia="Overpass" w:hAnsi="Verdana" w:cs="Overpass"/>
          <w:sz w:val="20"/>
          <w:szCs w:val="20"/>
          <w:lang w:val="tr-TR"/>
        </w:rPr>
        <w:t>imkanı</w:t>
      </w:r>
      <w:proofErr w:type="gramEnd"/>
      <w:r w:rsidRPr="00972E5A">
        <w:rPr>
          <w:rFonts w:ascii="Verdana" w:eastAsia="Overpass" w:hAnsi="Verdana" w:cs="Overpass"/>
          <w:sz w:val="20"/>
          <w:szCs w:val="20"/>
          <w:lang w:val="tr-TR"/>
        </w:rPr>
        <w:t>.</w:t>
      </w:r>
    </w:p>
    <w:p w14:paraId="45E9D8BF" w14:textId="77777777" w:rsidR="004F4928" w:rsidRPr="00972E5A" w:rsidRDefault="004F4928" w:rsidP="000D63A1">
      <w:pPr>
        <w:widowControl/>
        <w:numPr>
          <w:ilvl w:val="0"/>
          <w:numId w:val="3"/>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İnovasyon ve geliştirmeleri takip etmek için açık kaynak topluluklarının bilgisine ve etkisine erişim.</w:t>
      </w:r>
    </w:p>
    <w:p w14:paraId="5454170A" w14:textId="77777777" w:rsidR="004F4928" w:rsidRPr="00972E5A" w:rsidRDefault="004F4928" w:rsidP="000D63A1">
      <w:pPr>
        <w:widowControl/>
        <w:numPr>
          <w:ilvl w:val="0"/>
          <w:numId w:val="3"/>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Teknik desteğe, belgelere ve araçlara erişim.</w:t>
      </w:r>
    </w:p>
    <w:p w14:paraId="07411877" w14:textId="77777777" w:rsidR="004F4928" w:rsidRPr="00972E5A" w:rsidRDefault="004F4928" w:rsidP="000D63A1">
      <w:pPr>
        <w:widowControl/>
        <w:numPr>
          <w:ilvl w:val="0"/>
          <w:numId w:val="3"/>
        </w:num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Daha uzun yaşam döngüsü esneklik için Red Hat Enterprise Linux’un kurumların belirli ihtiyaçlarına cevap veren versiyonunu benimsemek.</w:t>
      </w:r>
    </w:p>
    <w:p w14:paraId="26D5CAD5" w14:textId="59F14138" w:rsidR="004F4928" w:rsidRPr="00972E5A" w:rsidRDefault="0065409C" w:rsidP="000D63A1">
      <w:pPr>
        <w:widowControl/>
        <w:numPr>
          <w:ilvl w:val="0"/>
          <w:numId w:val="3"/>
        </w:num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Kavram kanıtlamadan hizmete alıma kadar her şey ve daha fazlası için Red Hat ile </w:t>
      </w:r>
      <w:proofErr w:type="gramStart"/>
      <w:r w:rsidRPr="00972E5A">
        <w:rPr>
          <w:rFonts w:ascii="Verdana" w:eastAsia="Overpass" w:hAnsi="Verdana" w:cs="Overpass"/>
          <w:sz w:val="20"/>
          <w:szCs w:val="20"/>
          <w:lang w:val="tr-TR"/>
        </w:rPr>
        <w:t>işbirliği</w:t>
      </w:r>
      <w:proofErr w:type="gramEnd"/>
    </w:p>
    <w:p w14:paraId="54EF5A28" w14:textId="5C888BF1" w:rsidR="0065409C" w:rsidRPr="00972E5A" w:rsidRDefault="00B8666E" w:rsidP="000D63A1">
      <w:pPr>
        <w:widowControl/>
        <w:numPr>
          <w:ilvl w:val="0"/>
          <w:numId w:val="3"/>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Orijinal ürün üreticilerinin (OEM) ve kanal, donanım ve bulut sağlayıcılarının (CCSP) yer aldığı i</w:t>
      </w:r>
      <w:r w:rsidR="0065409C" w:rsidRPr="00972E5A">
        <w:rPr>
          <w:rFonts w:ascii="Verdana" w:eastAsia="Overpass" w:hAnsi="Verdana" w:cs="Overpass"/>
          <w:sz w:val="20"/>
          <w:szCs w:val="20"/>
          <w:lang w:val="tr-TR"/>
        </w:rPr>
        <w:t>ş ortaklarından oluşan geniş bir ekosistem.</w:t>
      </w:r>
    </w:p>
    <w:p w14:paraId="26C2E17A" w14:textId="77777777" w:rsidR="000D63A1" w:rsidRPr="00972E5A" w:rsidRDefault="000D63A1" w:rsidP="000D63A1">
      <w:pPr>
        <w:spacing w:line="360" w:lineRule="auto"/>
        <w:jc w:val="both"/>
        <w:rPr>
          <w:rFonts w:ascii="Verdana" w:eastAsia="Overpass" w:hAnsi="Verdana" w:cs="Overpass"/>
          <w:sz w:val="20"/>
          <w:szCs w:val="20"/>
        </w:rPr>
      </w:pPr>
    </w:p>
    <w:p w14:paraId="2089DAD0" w14:textId="74BA42BD" w:rsidR="0044351A" w:rsidRPr="00972E5A" w:rsidRDefault="0044351A" w:rsidP="000D63A1">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Müşteriler aynı zamanda ek araçlara ve kaynaklara erişebilmek için Red Hat Müşteri Portalı’na da erişebiliyor. Bu abonelik modeliyle Red Hat ve müşteriler arasında önemli kurumsal değerlerin sağlandığı ve müşterilerin gelişmesine yardımcı olan bir ilişki oluşuyor.</w:t>
      </w:r>
    </w:p>
    <w:p w14:paraId="4248FCAC" w14:textId="77777777" w:rsidR="000D63A1" w:rsidRPr="00972E5A" w:rsidRDefault="000D63A1" w:rsidP="000D63A1">
      <w:pPr>
        <w:spacing w:line="360" w:lineRule="auto"/>
        <w:jc w:val="both"/>
        <w:rPr>
          <w:rFonts w:ascii="Verdana" w:eastAsia="Overpass" w:hAnsi="Verdana" w:cs="Overpass"/>
          <w:sz w:val="20"/>
          <w:szCs w:val="20"/>
        </w:rPr>
      </w:pPr>
    </w:p>
    <w:p w14:paraId="2D6C8749" w14:textId="77777777" w:rsidR="00492FBA" w:rsidRPr="00972E5A" w:rsidRDefault="00492FBA" w:rsidP="00492FBA">
      <w:pPr>
        <w:spacing w:line="360" w:lineRule="auto"/>
        <w:jc w:val="both"/>
        <w:rPr>
          <w:rFonts w:ascii="Verdana" w:eastAsia="Overpass" w:hAnsi="Verdana" w:cs="Overpass"/>
          <w:b/>
          <w:bCs/>
          <w:sz w:val="20"/>
          <w:szCs w:val="20"/>
          <w:lang w:val="tr-TR"/>
        </w:rPr>
      </w:pPr>
      <w:r w:rsidRPr="00972E5A">
        <w:rPr>
          <w:rFonts w:ascii="Verdana" w:eastAsia="Overpass" w:hAnsi="Verdana" w:cs="Overpass"/>
          <w:b/>
          <w:bCs/>
          <w:sz w:val="20"/>
          <w:szCs w:val="20"/>
          <w:lang w:val="tr-TR"/>
        </w:rPr>
        <w:t>BT kuruluşlarına faydası</w:t>
      </w:r>
    </w:p>
    <w:p w14:paraId="378ED97B" w14:textId="40A2EBBA" w:rsidR="00492FBA" w:rsidRPr="00972E5A" w:rsidRDefault="00492FBA" w:rsidP="00492FBA">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Modern BT kuruluşlarının şirketlere dönüşen rekabet ve pazar koşullarına karşı başarı sağlayacak kaliteli BT hizmetleri sunması gerekiyor. Açık kaynak yazılımları, BT kuruluşlarının kurumsal teknoloji portföyünde stratejik bir yere sahip. Ancak BT ekiplerinin bu yazılımların üretim sistemleri için gerekli olan sağlamlığa ve güvenilirliğe sahip olmaya devam edeceğinden emin olması gerekiyor. </w:t>
      </w:r>
    </w:p>
    <w:p w14:paraId="13CEA307" w14:textId="77777777" w:rsidR="00492FBA" w:rsidRPr="00972E5A" w:rsidRDefault="00492FBA" w:rsidP="000D63A1">
      <w:pPr>
        <w:spacing w:line="360" w:lineRule="auto"/>
        <w:jc w:val="both"/>
        <w:rPr>
          <w:rFonts w:ascii="Verdana" w:eastAsia="Overpass" w:hAnsi="Verdana" w:cs="Overpass"/>
          <w:sz w:val="20"/>
          <w:szCs w:val="20"/>
        </w:rPr>
      </w:pPr>
    </w:p>
    <w:p w14:paraId="2E958754" w14:textId="6EF6A42C" w:rsidR="00492FBA" w:rsidRPr="00972E5A" w:rsidRDefault="00492FBA" w:rsidP="000D63A1">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Red Hat Enterprise Linux, BT kuruluşlarına bu konuda yardımcı olabilmek için uygun maliyetli, verimli ve daha güvenilir olmanın yanında BT ekiplerinin genel giderlerini azaltan bir işletim sistemi olarak öne çıkıyor. IDC’nin araştırmasına göre Red Hat Enterprise Linux’u kullanan </w:t>
      </w:r>
      <w:r w:rsidR="00F9735B" w:rsidRPr="00972E5A">
        <w:rPr>
          <w:rFonts w:ascii="Verdana" w:eastAsia="Overpass" w:hAnsi="Verdana" w:cs="Overpass"/>
          <w:sz w:val="20"/>
          <w:szCs w:val="20"/>
          <w:lang w:val="tr-TR"/>
        </w:rPr>
        <w:t>BT kurumları aşağıdaki faydalara sahip oluyor:</w:t>
      </w:r>
    </w:p>
    <w:p w14:paraId="6AC812D7" w14:textId="58E1BAF4" w:rsidR="00F9735B" w:rsidRPr="00972E5A" w:rsidRDefault="00F9735B" w:rsidP="000D63A1">
      <w:pPr>
        <w:numPr>
          <w:ilvl w:val="0"/>
          <w:numId w:val="2"/>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BT çalışanlarının verimliliğini artırmak için yapılan harcamalarda yüzde 12 tasarruf</w:t>
      </w:r>
    </w:p>
    <w:p w14:paraId="4D710CDB" w14:textId="02B9E0E4" w:rsidR="00F9735B" w:rsidRPr="00972E5A" w:rsidRDefault="00F9735B" w:rsidP="000D63A1">
      <w:pPr>
        <w:numPr>
          <w:ilvl w:val="0"/>
          <w:numId w:val="2"/>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Sunucu maliyetlerinde yüzde 18 tasarruf</w:t>
      </w:r>
    </w:p>
    <w:p w14:paraId="18169971" w14:textId="58621542" w:rsidR="00F9735B" w:rsidRPr="00972E5A" w:rsidRDefault="00F9735B" w:rsidP="000D63A1">
      <w:pPr>
        <w:numPr>
          <w:ilvl w:val="0"/>
          <w:numId w:val="2"/>
        </w:numPr>
        <w:spacing w:line="360" w:lineRule="auto"/>
        <w:jc w:val="both"/>
        <w:rPr>
          <w:rFonts w:ascii="Verdana" w:eastAsia="Overpass" w:hAnsi="Verdana" w:cs="Overpass"/>
          <w:sz w:val="20"/>
          <w:szCs w:val="20"/>
        </w:rPr>
      </w:pPr>
      <w:r w:rsidRPr="00972E5A">
        <w:rPr>
          <w:rFonts w:ascii="Verdana" w:eastAsia="Overpass" w:hAnsi="Verdana" w:cs="Overpass"/>
          <w:sz w:val="20"/>
          <w:szCs w:val="20"/>
          <w:lang w:val="tr-TR"/>
        </w:rPr>
        <w:t>Yazılım maliyetlerinde yüzde 70 tasarruf</w:t>
      </w:r>
    </w:p>
    <w:p w14:paraId="7F2D3AE5" w14:textId="5605F2DA" w:rsidR="00F9735B" w:rsidRPr="00972E5A" w:rsidRDefault="00F9735B" w:rsidP="000D63A1">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BT grupları aynı zamanda mevcut Linux uzmanlıklarını, kaynak ve kapsamlı ürün belgeleri bulabilmek için kullanabilecekleri Red Hat’in bilgi tabanıyla geliştirebiliyor.</w:t>
      </w:r>
    </w:p>
    <w:p w14:paraId="3D037849" w14:textId="77777777" w:rsidR="000D63A1" w:rsidRPr="00972E5A" w:rsidRDefault="000D63A1" w:rsidP="000D63A1">
      <w:pPr>
        <w:spacing w:line="360" w:lineRule="auto"/>
        <w:jc w:val="both"/>
        <w:rPr>
          <w:rFonts w:ascii="Verdana" w:eastAsia="Overpass" w:hAnsi="Verdana" w:cs="Overpass"/>
          <w:sz w:val="20"/>
          <w:szCs w:val="20"/>
        </w:rPr>
      </w:pPr>
    </w:p>
    <w:p w14:paraId="4040566C" w14:textId="4B4A8B85" w:rsidR="00997E40" w:rsidRPr="00972E5A" w:rsidRDefault="00997E40" w:rsidP="000D63A1">
      <w:pPr>
        <w:spacing w:line="360" w:lineRule="auto"/>
        <w:jc w:val="both"/>
        <w:rPr>
          <w:rFonts w:ascii="Verdana" w:eastAsia="Overpass" w:hAnsi="Verdana" w:cs="Overpass"/>
          <w:b/>
          <w:bCs/>
          <w:sz w:val="20"/>
          <w:szCs w:val="20"/>
          <w:lang w:val="tr-TR"/>
        </w:rPr>
      </w:pPr>
      <w:r w:rsidRPr="00972E5A">
        <w:rPr>
          <w:rFonts w:ascii="Verdana" w:eastAsia="Overpass" w:hAnsi="Verdana" w:cs="Overpass"/>
          <w:b/>
          <w:bCs/>
          <w:sz w:val="20"/>
          <w:szCs w:val="20"/>
          <w:lang w:val="tr-TR"/>
        </w:rPr>
        <w:t>Müşterilerin Red Hat Enterprise Linux’tan faydalanabileceği alanlar</w:t>
      </w:r>
    </w:p>
    <w:p w14:paraId="4D322FFD" w14:textId="5996932C" w:rsidR="00B53B9F" w:rsidRDefault="00997E40" w:rsidP="000D63A1">
      <w:pPr>
        <w:spacing w:line="360" w:lineRule="auto"/>
        <w:jc w:val="both"/>
        <w:rPr>
          <w:rFonts w:ascii="Verdana" w:eastAsia="Overpass" w:hAnsi="Verdana" w:cs="Overpass"/>
          <w:sz w:val="20"/>
          <w:szCs w:val="20"/>
          <w:lang w:val="tr-TR"/>
        </w:rPr>
      </w:pPr>
      <w:r w:rsidRPr="00972E5A">
        <w:rPr>
          <w:rFonts w:ascii="Verdana" w:eastAsia="Overpass" w:hAnsi="Verdana" w:cs="Overpass"/>
          <w:sz w:val="20"/>
          <w:szCs w:val="20"/>
          <w:lang w:val="tr-TR"/>
        </w:rPr>
        <w:t xml:space="preserve">Red Hat müşterileri sektörlerindeki liderlikleriyle ve problem çözebilme yetenekleriyle öne çıkıyor. Açık teknolojinin kurumsal değerlerine inanan kökleşmiş </w:t>
      </w:r>
      <w:r w:rsidR="003D04AD" w:rsidRPr="00972E5A">
        <w:rPr>
          <w:rFonts w:ascii="Verdana" w:eastAsia="Overpass" w:hAnsi="Verdana" w:cs="Overpass"/>
          <w:sz w:val="20"/>
          <w:szCs w:val="20"/>
          <w:lang w:val="tr-TR"/>
        </w:rPr>
        <w:t>şirketlerden</w:t>
      </w:r>
      <w:r w:rsidRPr="00972E5A">
        <w:rPr>
          <w:rFonts w:ascii="Verdana" w:eastAsia="Overpass" w:hAnsi="Verdana" w:cs="Overpass"/>
          <w:sz w:val="20"/>
          <w:szCs w:val="20"/>
          <w:lang w:val="tr-TR"/>
        </w:rPr>
        <w:t xml:space="preserve"> ve </w:t>
      </w:r>
      <w:r w:rsidR="003D04AD" w:rsidRPr="00972E5A">
        <w:rPr>
          <w:rFonts w:ascii="Verdana" w:eastAsia="Overpass" w:hAnsi="Verdana" w:cs="Overpass"/>
          <w:sz w:val="20"/>
          <w:szCs w:val="20"/>
          <w:lang w:val="tr-TR"/>
        </w:rPr>
        <w:t>enerjik yeni şirketlerden oluşan Red Hat müşterileri, dünyanın öncü kurumsal Linux platformun</w:t>
      </w:r>
      <w:r w:rsidR="00112B8E" w:rsidRPr="00972E5A">
        <w:rPr>
          <w:rFonts w:ascii="Verdana" w:eastAsia="Overpass" w:hAnsi="Verdana" w:cs="Overpass"/>
          <w:sz w:val="20"/>
          <w:szCs w:val="20"/>
          <w:lang w:val="tr-TR"/>
        </w:rPr>
        <w:t>u mevcut uygulamalarını ölçeklendirebilecekleri ve gelişmekte olan teknolojileri hibrit bulut üzerinde kullanıma al</w:t>
      </w:r>
      <w:r w:rsidR="00F32E73" w:rsidRPr="00972E5A">
        <w:rPr>
          <w:rFonts w:ascii="Verdana" w:eastAsia="Overpass" w:hAnsi="Verdana" w:cs="Overpass"/>
          <w:sz w:val="20"/>
          <w:szCs w:val="20"/>
          <w:lang w:val="tr-TR"/>
        </w:rPr>
        <w:t>abilecekleri</w:t>
      </w:r>
      <w:r w:rsidR="00112B8E" w:rsidRPr="00972E5A">
        <w:rPr>
          <w:rFonts w:ascii="Verdana" w:eastAsia="Overpass" w:hAnsi="Verdana" w:cs="Overpass"/>
          <w:sz w:val="20"/>
          <w:szCs w:val="20"/>
          <w:lang w:val="tr-TR"/>
        </w:rPr>
        <w:t xml:space="preserve"> bir temel </w:t>
      </w:r>
      <w:r w:rsidR="00F32E73" w:rsidRPr="00972E5A">
        <w:rPr>
          <w:rFonts w:ascii="Verdana" w:eastAsia="Overpass" w:hAnsi="Verdana" w:cs="Overpass"/>
          <w:sz w:val="20"/>
          <w:szCs w:val="20"/>
          <w:lang w:val="tr-TR"/>
        </w:rPr>
        <w:t>olarak</w:t>
      </w:r>
      <w:r w:rsidR="00112B8E" w:rsidRPr="00972E5A">
        <w:rPr>
          <w:rFonts w:ascii="Verdana" w:eastAsia="Overpass" w:hAnsi="Verdana" w:cs="Overpass"/>
          <w:sz w:val="20"/>
          <w:szCs w:val="20"/>
          <w:lang w:val="tr-TR"/>
        </w:rPr>
        <w:t xml:space="preserve"> </w:t>
      </w:r>
      <w:r w:rsidR="00F32E73" w:rsidRPr="00972E5A">
        <w:rPr>
          <w:rFonts w:ascii="Verdana" w:eastAsia="Overpass" w:hAnsi="Verdana" w:cs="Overpass"/>
          <w:sz w:val="20"/>
          <w:szCs w:val="20"/>
          <w:lang w:val="tr-TR"/>
        </w:rPr>
        <w:t>kullandığında birçok</w:t>
      </w:r>
      <w:r w:rsidR="003D04AD" w:rsidRPr="00972E5A">
        <w:rPr>
          <w:rFonts w:ascii="Verdana" w:eastAsia="Overpass" w:hAnsi="Verdana" w:cs="Overpass"/>
          <w:sz w:val="20"/>
          <w:szCs w:val="20"/>
          <w:lang w:val="tr-TR"/>
        </w:rPr>
        <w:t xml:space="preserve"> avantaj kazanıyor. </w:t>
      </w:r>
      <w:r w:rsidR="00023637" w:rsidRPr="00972E5A">
        <w:rPr>
          <w:rFonts w:ascii="Verdana" w:eastAsia="Overpass" w:hAnsi="Verdana" w:cs="Overpass"/>
          <w:sz w:val="20"/>
          <w:szCs w:val="20"/>
          <w:lang w:val="tr-TR"/>
        </w:rPr>
        <w:t>Red Hat Enterprise Linux’un çıplak metal sunuculardan, sanal makinelere, konteynerleştirleştirilmiş uygulamalardan genel ve özel bulut ortamlarına da kadar pek çok kullanım alanı mevcut.</w:t>
      </w:r>
    </w:p>
    <w:p w14:paraId="6BE9A56B" w14:textId="77777777" w:rsidR="00972E5A" w:rsidRDefault="00972E5A" w:rsidP="00972E5A">
      <w:pPr>
        <w:shd w:val="clear" w:color="auto" w:fill="FFFFFF"/>
        <w:spacing w:line="360" w:lineRule="auto"/>
        <w:jc w:val="both"/>
        <w:rPr>
          <w:rFonts w:ascii="Verdana" w:eastAsia="Overpass" w:hAnsi="Verdana" w:cs="Overpass"/>
          <w:sz w:val="20"/>
          <w:szCs w:val="20"/>
          <w:lang w:val="tr-TR"/>
        </w:rPr>
      </w:pPr>
    </w:p>
    <w:p w14:paraId="7D7BEADC" w14:textId="77777777" w:rsidR="00972E5A" w:rsidRDefault="00972E5A" w:rsidP="00972E5A">
      <w:pPr>
        <w:shd w:val="clear" w:color="auto" w:fill="FFFFFF"/>
        <w:spacing w:line="360" w:lineRule="auto"/>
        <w:jc w:val="both"/>
        <w:rPr>
          <w:rFonts w:ascii="Verdana" w:eastAsia="Overpass" w:hAnsi="Verdana" w:cs="Overpass"/>
          <w:sz w:val="20"/>
          <w:szCs w:val="20"/>
          <w:lang w:val="tr-TR"/>
        </w:rPr>
      </w:pPr>
    </w:p>
    <w:p w14:paraId="15EDF6D5" w14:textId="77777777" w:rsidR="00972E5A" w:rsidRPr="00813604" w:rsidRDefault="00972E5A" w:rsidP="00972E5A">
      <w:pPr>
        <w:jc w:val="both"/>
        <w:rPr>
          <w:rStyle w:val="normalcharchar"/>
          <w:rFonts w:ascii="Verdana" w:eastAsia="Times New Roman" w:hAnsi="Verdana" w:cs="Times New Roman"/>
          <w:bCs/>
          <w:color w:val="000000"/>
          <w:sz w:val="20"/>
          <w:szCs w:val="20"/>
        </w:rPr>
      </w:pPr>
    </w:p>
    <w:p w14:paraId="6522F50F" w14:textId="77777777" w:rsidR="00972E5A" w:rsidRPr="00972E5A" w:rsidRDefault="00972E5A" w:rsidP="00972E5A">
      <w:pPr>
        <w:pStyle w:val="normal1"/>
        <w:spacing w:before="0" w:beforeAutospacing="0" w:after="0" w:afterAutospacing="0" w:line="360" w:lineRule="auto"/>
        <w:contextualSpacing/>
        <w:rPr>
          <w:color w:val="000000"/>
          <w:sz w:val="20"/>
          <w:szCs w:val="20"/>
          <w:lang w:val="tr-TR"/>
        </w:rPr>
      </w:pPr>
      <w:r w:rsidRPr="00972E5A">
        <w:rPr>
          <w:rStyle w:val="normalcharchar"/>
          <w:rFonts w:ascii="Verdana" w:hAnsi="Verdana"/>
          <w:b/>
          <w:bCs/>
          <w:color w:val="000000"/>
          <w:sz w:val="20"/>
          <w:szCs w:val="20"/>
          <w:lang w:val="tr-TR"/>
        </w:rPr>
        <w:t>İlgili Kişi:</w:t>
      </w:r>
    </w:p>
    <w:p w14:paraId="09203CAF" w14:textId="77777777" w:rsidR="00972E5A" w:rsidRPr="00972E5A" w:rsidRDefault="00972E5A" w:rsidP="00972E5A">
      <w:pPr>
        <w:pStyle w:val="normal1"/>
        <w:spacing w:before="0" w:beforeAutospacing="0" w:after="0" w:afterAutospacing="0" w:line="360" w:lineRule="auto"/>
        <w:contextualSpacing/>
        <w:rPr>
          <w:color w:val="000000"/>
          <w:sz w:val="20"/>
          <w:szCs w:val="20"/>
          <w:lang w:val="tr-TR"/>
        </w:rPr>
      </w:pPr>
      <w:r w:rsidRPr="00972E5A">
        <w:rPr>
          <w:rStyle w:val="normalcharchar"/>
          <w:rFonts w:ascii="Verdana" w:hAnsi="Verdana"/>
          <w:color w:val="000000"/>
          <w:sz w:val="20"/>
          <w:szCs w:val="20"/>
          <w:lang w:val="tr-TR"/>
        </w:rPr>
        <w:t>Nevra Çankaya</w:t>
      </w:r>
    </w:p>
    <w:p w14:paraId="34C4BF32" w14:textId="77777777" w:rsidR="00972E5A" w:rsidRPr="00972E5A" w:rsidRDefault="00972E5A" w:rsidP="00972E5A">
      <w:pPr>
        <w:pStyle w:val="normal1"/>
        <w:spacing w:before="0" w:beforeAutospacing="0" w:after="0" w:afterAutospacing="0" w:line="360" w:lineRule="auto"/>
        <w:contextualSpacing/>
        <w:rPr>
          <w:color w:val="000000"/>
          <w:sz w:val="20"/>
          <w:szCs w:val="20"/>
          <w:lang w:val="tr-TR"/>
        </w:rPr>
      </w:pPr>
      <w:r w:rsidRPr="00972E5A">
        <w:rPr>
          <w:rStyle w:val="normalcharchar"/>
          <w:rFonts w:ascii="Verdana" w:hAnsi="Verdana"/>
          <w:color w:val="000000"/>
          <w:sz w:val="20"/>
          <w:szCs w:val="20"/>
          <w:lang w:val="tr-TR"/>
        </w:rPr>
        <w:t>Marjinal Porter Novelli</w:t>
      </w:r>
    </w:p>
    <w:p w14:paraId="7AE7AEC9" w14:textId="77777777" w:rsidR="00972E5A" w:rsidRPr="00972E5A" w:rsidRDefault="00972E5A" w:rsidP="00972E5A">
      <w:pPr>
        <w:pStyle w:val="normal1"/>
        <w:spacing w:before="0" w:beforeAutospacing="0" w:after="0" w:afterAutospacing="0" w:line="360" w:lineRule="auto"/>
        <w:contextualSpacing/>
        <w:rPr>
          <w:color w:val="000000"/>
          <w:sz w:val="20"/>
          <w:szCs w:val="20"/>
          <w:lang w:val="tr-TR"/>
        </w:rPr>
      </w:pPr>
      <w:r w:rsidRPr="00972E5A">
        <w:rPr>
          <w:rStyle w:val="normalcharchar"/>
          <w:rFonts w:ascii="Verdana" w:hAnsi="Verdana"/>
          <w:color w:val="000000"/>
          <w:sz w:val="20"/>
          <w:szCs w:val="20"/>
          <w:lang w:val="tr-TR"/>
        </w:rPr>
        <w:t>0212 21</w:t>
      </w:r>
      <w:bookmarkStart w:id="3" w:name="_GoBack"/>
      <w:bookmarkEnd w:id="3"/>
      <w:r w:rsidRPr="00972E5A">
        <w:rPr>
          <w:rStyle w:val="normalcharchar"/>
          <w:rFonts w:ascii="Verdana" w:hAnsi="Verdana"/>
          <w:color w:val="000000"/>
          <w:sz w:val="20"/>
          <w:szCs w:val="20"/>
          <w:lang w:val="tr-TR"/>
        </w:rPr>
        <w:t>9 29 71</w:t>
      </w:r>
    </w:p>
    <w:p w14:paraId="25295C1E" w14:textId="77777777" w:rsidR="00972E5A" w:rsidRPr="00972E5A" w:rsidRDefault="00972E5A" w:rsidP="00972E5A">
      <w:pPr>
        <w:pStyle w:val="normal1"/>
        <w:spacing w:before="0" w:beforeAutospacing="0" w:after="0" w:afterAutospacing="0" w:line="360" w:lineRule="auto"/>
        <w:contextualSpacing/>
        <w:rPr>
          <w:color w:val="000000"/>
          <w:sz w:val="20"/>
          <w:szCs w:val="20"/>
          <w:lang w:val="tr-TR"/>
        </w:rPr>
      </w:pPr>
      <w:r w:rsidRPr="00972E5A">
        <w:rPr>
          <w:rStyle w:val="k00f6pr00fccharchar"/>
          <w:rFonts w:ascii="Verdana" w:hAnsi="Verdana"/>
          <w:color w:val="00006D"/>
          <w:sz w:val="20"/>
          <w:szCs w:val="20"/>
          <w:u w:val="single"/>
          <w:lang w:val="tr-TR"/>
        </w:rPr>
        <w:t>nevrac@marjinal.com.tr</w:t>
      </w:r>
    </w:p>
    <w:p w14:paraId="3EBFB18E" w14:textId="77777777" w:rsidR="00972E5A" w:rsidRPr="00972E5A" w:rsidRDefault="00972E5A" w:rsidP="00972E5A">
      <w:pPr>
        <w:pStyle w:val="normal1"/>
        <w:spacing w:before="0" w:beforeAutospacing="0" w:after="0" w:afterAutospacing="0"/>
        <w:rPr>
          <w:rFonts w:ascii="Verdana" w:eastAsia="Verdana" w:hAnsi="Verdana" w:cs="Verdana"/>
          <w:b/>
          <w:bCs/>
          <w:sz w:val="18"/>
          <w:szCs w:val="18"/>
          <w:lang w:eastAsia="ar-SA"/>
        </w:rPr>
      </w:pPr>
      <w:r w:rsidRPr="00972E5A">
        <w:rPr>
          <w:rFonts w:ascii="Verdana" w:eastAsia="Verdana" w:hAnsi="Verdana" w:cs="Verdana"/>
          <w:b/>
          <w:bCs/>
          <w:sz w:val="18"/>
          <w:szCs w:val="18"/>
          <w:lang w:eastAsia="ar-SA"/>
        </w:rPr>
        <w:br/>
      </w:r>
    </w:p>
    <w:p w14:paraId="5B0B7970" w14:textId="77777777" w:rsidR="00972E5A" w:rsidRPr="00E443B6" w:rsidRDefault="00972E5A" w:rsidP="00972E5A">
      <w:pPr>
        <w:spacing w:line="240" w:lineRule="auto"/>
        <w:jc w:val="both"/>
        <w:rPr>
          <w:rFonts w:ascii="Verdana" w:hAnsi="Verdana"/>
          <w:b/>
          <w:bCs/>
          <w:sz w:val="20"/>
          <w:szCs w:val="20"/>
          <w:lang w:val="tr-TR"/>
        </w:rPr>
      </w:pPr>
      <w:r w:rsidRPr="00E443B6">
        <w:rPr>
          <w:rFonts w:ascii="Verdana" w:hAnsi="Verdana"/>
          <w:b/>
          <w:bCs/>
          <w:sz w:val="20"/>
          <w:szCs w:val="20"/>
          <w:lang w:val="tr-TR"/>
        </w:rPr>
        <w:lastRenderedPageBreak/>
        <w:t xml:space="preserve">Red Hat hakkında </w:t>
      </w:r>
    </w:p>
    <w:p w14:paraId="623EAA42" w14:textId="77777777" w:rsidR="00972E5A" w:rsidRPr="00E443B6" w:rsidRDefault="00972E5A" w:rsidP="00972E5A">
      <w:pPr>
        <w:spacing w:line="240" w:lineRule="auto"/>
        <w:jc w:val="both"/>
        <w:rPr>
          <w:rFonts w:ascii="Verdana" w:hAnsi="Verdana"/>
          <w:sz w:val="16"/>
          <w:szCs w:val="16"/>
          <w:lang w:val="tr-TR"/>
        </w:rPr>
      </w:pPr>
      <w:r w:rsidRPr="00E443B6">
        <w:rPr>
          <w:rFonts w:ascii="Verdana" w:hAnsi="Verdana"/>
          <w:sz w:val="16"/>
          <w:szCs w:val="16"/>
          <w:lang w:val="tr-TR"/>
        </w:rPr>
        <w:t xml:space="preserve">Kurumsal açık kaynak yazılım çözümlerinde dünya lideri olan </w:t>
      </w:r>
      <w:hyperlink r:id="rId11" w:history="1">
        <w:r w:rsidRPr="00E443B6">
          <w:rPr>
            <w:rStyle w:val="Kpr"/>
            <w:rFonts w:ascii="Verdana" w:hAnsi="Verdana"/>
            <w:sz w:val="16"/>
            <w:szCs w:val="16"/>
            <w:lang w:val="tr-TR"/>
          </w:rPr>
          <w:t>Red Hat</w:t>
        </w:r>
      </w:hyperlink>
      <w:r w:rsidRPr="00E443B6">
        <w:rPr>
          <w:rFonts w:ascii="Verdana" w:hAnsi="Verdana"/>
          <w:sz w:val="16"/>
          <w:szCs w:val="16"/>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2" w:history="1">
        <w:r w:rsidRPr="00E443B6">
          <w:rPr>
            <w:rStyle w:val="Kpr"/>
            <w:rFonts w:ascii="Verdana" w:hAnsi="Verdana"/>
            <w:sz w:val="16"/>
            <w:szCs w:val="16"/>
            <w:lang w:val="tr-TR"/>
          </w:rPr>
          <w:t>ödüllü</w:t>
        </w:r>
      </w:hyperlink>
      <w:r w:rsidRPr="00E443B6">
        <w:rPr>
          <w:rFonts w:ascii="Verdana" w:hAnsi="Verdana"/>
          <w:sz w:val="16"/>
          <w:szCs w:val="16"/>
          <w:lang w:val="tr-TR"/>
        </w:rPr>
        <w:t xml:space="preserve"> destek, eğitim ve danışmanlık hizmetleri, Red Hat’i </w:t>
      </w:r>
      <w:hyperlink r:id="rId13" w:history="1">
        <w:r w:rsidRPr="00E443B6">
          <w:rPr>
            <w:rStyle w:val="Kpr"/>
            <w:rFonts w:ascii="Verdana" w:hAnsi="Verdana"/>
            <w:sz w:val="16"/>
            <w:szCs w:val="16"/>
            <w:lang w:val="tr-TR"/>
          </w:rPr>
          <w:t>Fortune 500 listesinde yer alan şirketlerin güvenilir danışmanı</w:t>
        </w:r>
      </w:hyperlink>
      <w:r w:rsidRPr="00E443B6">
        <w:rPr>
          <w:rFonts w:ascii="Verdana" w:hAnsi="Verdana"/>
          <w:sz w:val="16"/>
          <w:szCs w:val="16"/>
          <w:lang w:val="tr-TR"/>
        </w:rPr>
        <w:t xml:space="preserve"> yapmaktadır. Bulut sağlayıcıları, sistem entegratörleri, uygulama tedarikçileri ve açık kaynak topluluklarının stratejik bir iş ortağı olan Red Hat, kurumların dijital geleceğe hazırlanmalarına yardımcı olur.</w:t>
      </w:r>
    </w:p>
    <w:p w14:paraId="1176AD60" w14:textId="77777777" w:rsidR="00972E5A" w:rsidRPr="000D63A1" w:rsidRDefault="00972E5A" w:rsidP="000D63A1">
      <w:pPr>
        <w:spacing w:line="360" w:lineRule="auto"/>
        <w:jc w:val="both"/>
        <w:rPr>
          <w:rFonts w:ascii="Verdana" w:eastAsia="Overpass" w:hAnsi="Verdana" w:cs="Overpass"/>
          <w:sz w:val="20"/>
          <w:szCs w:val="20"/>
        </w:rPr>
      </w:pPr>
    </w:p>
    <w:sectPr w:rsidR="00972E5A" w:rsidRPr="000D63A1">
      <w:pgSz w:w="12240" w:h="15840"/>
      <w:pgMar w:top="1440" w:right="1440" w:bottom="1440" w:left="1440" w:header="0"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382E" w14:textId="77777777" w:rsidR="00341E73" w:rsidRDefault="00341E73">
      <w:pPr>
        <w:spacing w:line="240" w:lineRule="auto"/>
      </w:pPr>
      <w:r>
        <w:separator/>
      </w:r>
    </w:p>
  </w:endnote>
  <w:endnote w:type="continuationSeparator" w:id="0">
    <w:p w14:paraId="40DE3442" w14:textId="77777777" w:rsidR="00341E73" w:rsidRDefault="00341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A2"/>
    <w:family w:val="swiss"/>
    <w:pitch w:val="variable"/>
    <w:sig w:usb0="E0002AFF" w:usb1="C0007843" w:usb2="00000009" w:usb3="00000000" w:csb0="000001FF" w:csb1="00000000"/>
  </w:font>
  <w:font w:name="Overpass">
    <w:altName w:val="Cambria"/>
    <w:charset w:val="01"/>
    <w:family w:val="roman"/>
    <w:pitch w:val="variable"/>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42341" w14:textId="77777777" w:rsidR="00341E73" w:rsidRDefault="00341E73"/>
  </w:footnote>
  <w:footnote w:type="continuationSeparator" w:id="0">
    <w:p w14:paraId="0C592873" w14:textId="77777777" w:rsidR="00341E73" w:rsidRDefault="00341E73">
      <w:r>
        <w:continuationSeparator/>
      </w:r>
    </w:p>
  </w:footnote>
  <w:footnote w:id="1">
    <w:p w14:paraId="447329C8" w14:textId="77777777" w:rsidR="000D63A1" w:rsidRPr="000D63A1" w:rsidRDefault="000D63A1">
      <w:pPr>
        <w:pStyle w:val="DipnotMetni"/>
        <w:rPr>
          <w:rFonts w:ascii="Verdana" w:hAnsi="Verdana"/>
          <w:sz w:val="16"/>
          <w:szCs w:val="16"/>
          <w:lang w:val="tr-TR"/>
        </w:rPr>
      </w:pPr>
      <w:r w:rsidRPr="000D63A1">
        <w:rPr>
          <w:rStyle w:val="DipnotBavurusu"/>
          <w:rFonts w:ascii="Verdana" w:hAnsi="Verdana"/>
          <w:sz w:val="16"/>
          <w:szCs w:val="16"/>
          <w:lang w:val="tr-TR"/>
        </w:rPr>
        <w:footnoteRef/>
      </w:r>
      <w:r w:rsidRPr="000D63A1">
        <w:rPr>
          <w:rFonts w:ascii="Verdana" w:hAnsi="Verdana"/>
          <w:sz w:val="16"/>
          <w:szCs w:val="16"/>
          <w:lang w:val="tr-TR"/>
        </w:rPr>
        <w:t xml:space="preserve"> Kaynak: Red Hat’in sponsor olduğu </w:t>
      </w:r>
      <w:r w:rsidRPr="000D63A1">
        <w:rPr>
          <w:rFonts w:ascii="Verdana" w:hAnsi="Verdana"/>
          <w:sz w:val="16"/>
          <w:szCs w:val="16"/>
          <w:highlight w:val="white"/>
          <w:lang w:val="tr-TR"/>
        </w:rPr>
        <w:t xml:space="preserve">IDC araştırması, </w:t>
      </w:r>
      <w:r w:rsidRPr="000D63A1">
        <w:rPr>
          <w:rFonts w:ascii="Verdana" w:hAnsi="Verdana"/>
          <w:sz w:val="16"/>
          <w:szCs w:val="16"/>
          <w:lang w:val="tr-TR"/>
        </w:rPr>
        <w:t xml:space="preserve">The </w:t>
      </w:r>
      <w:proofErr w:type="spellStart"/>
      <w:r w:rsidRPr="000D63A1">
        <w:rPr>
          <w:rFonts w:ascii="Verdana" w:hAnsi="Verdana"/>
          <w:sz w:val="16"/>
          <w:szCs w:val="16"/>
          <w:lang w:val="tr-TR"/>
        </w:rPr>
        <w:t>Economic</w:t>
      </w:r>
      <w:proofErr w:type="spellEnd"/>
      <w:r w:rsidRPr="000D63A1">
        <w:rPr>
          <w:rFonts w:ascii="Verdana" w:hAnsi="Verdana"/>
          <w:sz w:val="16"/>
          <w:szCs w:val="16"/>
          <w:lang w:val="tr-TR"/>
        </w:rPr>
        <w:t xml:space="preserve"> </w:t>
      </w:r>
      <w:proofErr w:type="spellStart"/>
      <w:r w:rsidRPr="000D63A1">
        <w:rPr>
          <w:rFonts w:ascii="Verdana" w:hAnsi="Verdana"/>
          <w:sz w:val="16"/>
          <w:szCs w:val="16"/>
          <w:lang w:val="tr-TR"/>
        </w:rPr>
        <w:t>Impact</w:t>
      </w:r>
      <w:proofErr w:type="spellEnd"/>
      <w:r w:rsidRPr="000D63A1">
        <w:rPr>
          <w:rFonts w:ascii="Verdana" w:hAnsi="Verdana"/>
          <w:sz w:val="16"/>
          <w:szCs w:val="16"/>
          <w:lang w:val="tr-TR"/>
        </w:rPr>
        <w:t xml:space="preserve"> of Red Hat Enterprise Linux: </w:t>
      </w:r>
      <w:proofErr w:type="spellStart"/>
      <w:r w:rsidRPr="000D63A1">
        <w:rPr>
          <w:rFonts w:ascii="Verdana" w:hAnsi="Verdana"/>
          <w:sz w:val="16"/>
          <w:szCs w:val="16"/>
          <w:lang w:val="tr-TR"/>
        </w:rPr>
        <w:t>Trillions</w:t>
      </w:r>
      <w:proofErr w:type="spellEnd"/>
      <w:r w:rsidRPr="000D63A1">
        <w:rPr>
          <w:rFonts w:ascii="Verdana" w:hAnsi="Verdana"/>
          <w:sz w:val="16"/>
          <w:szCs w:val="16"/>
          <w:lang w:val="tr-TR"/>
        </w:rPr>
        <w:t xml:space="preserve">, </w:t>
      </w:r>
      <w:proofErr w:type="spellStart"/>
      <w:r w:rsidRPr="000D63A1">
        <w:rPr>
          <w:rFonts w:ascii="Verdana" w:hAnsi="Verdana"/>
          <w:sz w:val="16"/>
          <w:szCs w:val="16"/>
          <w:lang w:val="tr-TR"/>
        </w:rPr>
        <w:t>Yes</w:t>
      </w:r>
      <w:proofErr w:type="spellEnd"/>
      <w:r w:rsidRPr="000D63A1">
        <w:rPr>
          <w:rFonts w:ascii="Verdana" w:hAnsi="Verdana"/>
          <w:sz w:val="16"/>
          <w:szCs w:val="16"/>
          <w:lang w:val="tr-TR"/>
        </w:rPr>
        <w:t xml:space="preserve"> </w:t>
      </w:r>
      <w:proofErr w:type="spellStart"/>
      <w:r w:rsidRPr="000D63A1">
        <w:rPr>
          <w:rFonts w:ascii="Verdana" w:hAnsi="Verdana"/>
          <w:sz w:val="16"/>
          <w:szCs w:val="16"/>
          <w:lang w:val="tr-TR"/>
        </w:rPr>
        <w:t>Trillions</w:t>
      </w:r>
      <w:proofErr w:type="spellEnd"/>
      <w:r w:rsidRPr="000D63A1">
        <w:rPr>
          <w:rFonts w:ascii="Verdana" w:hAnsi="Verdana"/>
          <w:sz w:val="16"/>
          <w:szCs w:val="16"/>
          <w:lang w:val="tr-TR"/>
        </w:rPr>
        <w:t xml:space="preserve">, of </w:t>
      </w:r>
      <w:proofErr w:type="spellStart"/>
      <w:r w:rsidRPr="000D63A1">
        <w:rPr>
          <w:rFonts w:ascii="Verdana" w:hAnsi="Verdana"/>
          <w:sz w:val="16"/>
          <w:szCs w:val="16"/>
          <w:lang w:val="tr-TR"/>
        </w:rPr>
        <w:t>Dollars</w:t>
      </w:r>
      <w:proofErr w:type="spellEnd"/>
      <w:r w:rsidRPr="000D63A1">
        <w:rPr>
          <w:rFonts w:ascii="Verdana" w:hAnsi="Verdana"/>
          <w:sz w:val="16"/>
          <w:szCs w:val="16"/>
          <w:lang w:val="tr-TR"/>
        </w:rPr>
        <w:t>, Mayıs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7A81"/>
    <w:multiLevelType w:val="multilevel"/>
    <w:tmpl w:val="E5AA6636"/>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5C17ADB"/>
    <w:multiLevelType w:val="multilevel"/>
    <w:tmpl w:val="F28693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CCE1555"/>
    <w:multiLevelType w:val="multilevel"/>
    <w:tmpl w:val="28D49B10"/>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9F"/>
    <w:rsid w:val="00023637"/>
    <w:rsid w:val="000A2147"/>
    <w:rsid w:val="000D2B5D"/>
    <w:rsid w:val="000D63A1"/>
    <w:rsid w:val="00112B8E"/>
    <w:rsid w:val="00163671"/>
    <w:rsid w:val="002F6115"/>
    <w:rsid w:val="00333923"/>
    <w:rsid w:val="00341E73"/>
    <w:rsid w:val="00376FD5"/>
    <w:rsid w:val="003D04AD"/>
    <w:rsid w:val="004408DB"/>
    <w:rsid w:val="0044351A"/>
    <w:rsid w:val="00492FBA"/>
    <w:rsid w:val="004F4928"/>
    <w:rsid w:val="005754FC"/>
    <w:rsid w:val="0065409C"/>
    <w:rsid w:val="0078345E"/>
    <w:rsid w:val="007D7660"/>
    <w:rsid w:val="00832F77"/>
    <w:rsid w:val="00873775"/>
    <w:rsid w:val="00972E5A"/>
    <w:rsid w:val="00977638"/>
    <w:rsid w:val="00997E40"/>
    <w:rsid w:val="00B473DB"/>
    <w:rsid w:val="00B53B9F"/>
    <w:rsid w:val="00B7120C"/>
    <w:rsid w:val="00B8666E"/>
    <w:rsid w:val="00C11586"/>
    <w:rsid w:val="00C13FAD"/>
    <w:rsid w:val="00CF2CF7"/>
    <w:rsid w:val="00E347B5"/>
    <w:rsid w:val="00EA45C1"/>
    <w:rsid w:val="00F02E9E"/>
    <w:rsid w:val="00F32E73"/>
    <w:rsid w:val="00F973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CD99"/>
  <w15:docId w15:val="{82F690C8-A458-4712-A4B8-E28335EB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Balk1">
    <w:name w:val="heading 1"/>
    <w:basedOn w:val="LO-normal"/>
    <w:next w:val="Normal"/>
    <w:uiPriority w:val="9"/>
    <w:qFormat/>
    <w:pPr>
      <w:keepNext/>
      <w:keepLines/>
      <w:spacing w:before="400" w:after="120"/>
      <w:outlineLvl w:val="0"/>
    </w:pPr>
    <w:rPr>
      <w:sz w:val="40"/>
      <w:szCs w:val="40"/>
    </w:rPr>
  </w:style>
  <w:style w:type="paragraph" w:styleId="Balk2">
    <w:name w:val="heading 2"/>
    <w:basedOn w:val="LO-normal"/>
    <w:next w:val="Normal"/>
    <w:uiPriority w:val="9"/>
    <w:unhideWhenUsed/>
    <w:qFormat/>
    <w:pPr>
      <w:keepNext/>
      <w:keepLines/>
      <w:spacing w:before="360" w:after="120"/>
      <w:outlineLvl w:val="1"/>
    </w:pPr>
    <w:rPr>
      <w:sz w:val="32"/>
      <w:szCs w:val="32"/>
    </w:rPr>
  </w:style>
  <w:style w:type="paragraph" w:styleId="Balk3">
    <w:name w:val="heading 3"/>
    <w:basedOn w:val="LO-normal"/>
    <w:next w:val="Normal"/>
    <w:uiPriority w:val="9"/>
    <w:unhideWhenUsed/>
    <w:qFormat/>
    <w:pPr>
      <w:keepNext/>
      <w:keepLines/>
      <w:spacing w:before="320" w:after="80"/>
      <w:outlineLvl w:val="2"/>
    </w:pPr>
    <w:rPr>
      <w:color w:val="434343"/>
      <w:sz w:val="28"/>
      <w:szCs w:val="28"/>
    </w:rPr>
  </w:style>
  <w:style w:type="paragraph" w:styleId="Balk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LO-normal"/>
    <w:next w:val="Normal"/>
    <w:uiPriority w:val="9"/>
    <w:semiHidden/>
    <w:unhideWhenUsed/>
    <w:qFormat/>
    <w:pPr>
      <w:keepNext/>
      <w:keepLines/>
      <w:spacing w:before="240" w:after="80"/>
      <w:outlineLvl w:val="4"/>
    </w:pPr>
    <w:rPr>
      <w:color w:val="666666"/>
    </w:rPr>
  </w:style>
  <w:style w:type="paragraph" w:styleId="Balk6">
    <w:name w:val="heading 6"/>
    <w:basedOn w:val="LO-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rFonts w:ascii="Overpass" w:hAnsi="Overpass"/>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Overpass" w:hAnsi="Overpass"/>
      <w:sz w:val="20"/>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Overpass" w:hAnsi="Overpass"/>
      <w:sz w:val="20"/>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Overpass" w:eastAsia="Overpass" w:hAnsi="Overpass" w:cs="Overpass"/>
      <w:color w:val="1155CC"/>
      <w:sz w:val="20"/>
      <w:szCs w:val="20"/>
      <w:u w:val="single"/>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Linux Libertine G" w:hAnsi="Liberation Sans" w:cs="Linux Libertine G"/>
      <w:sz w:val="28"/>
      <w:szCs w:val="28"/>
    </w:rPr>
  </w:style>
  <w:style w:type="paragraph" w:styleId="GvdeMetni">
    <w:name w:val="Body Text"/>
    <w:basedOn w:val="Normal"/>
    <w:pPr>
      <w:spacing w:after="140"/>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KonuBal">
    <w:name w:val="Title"/>
    <w:basedOn w:val="LO-normal"/>
    <w:next w:val="Normal"/>
    <w:uiPriority w:val="10"/>
    <w:qFormat/>
    <w:pPr>
      <w:keepNext/>
      <w:keepLines/>
      <w:spacing w:after="60"/>
    </w:pPr>
    <w:rPr>
      <w:sz w:val="52"/>
      <w:szCs w:val="52"/>
    </w:rPr>
  </w:style>
  <w:style w:type="paragraph" w:styleId="Altyaz">
    <w:name w:val="Subtitle"/>
    <w:basedOn w:val="LO-normal"/>
    <w:next w:val="Normal"/>
    <w:uiPriority w:val="11"/>
    <w:qFormat/>
    <w:pPr>
      <w:keepNext/>
      <w:keepLines/>
      <w:spacing w:after="320"/>
    </w:pPr>
    <w:rPr>
      <w:color w:val="666666"/>
      <w:sz w:val="30"/>
      <w:szCs w:val="30"/>
    </w:rPr>
  </w:style>
  <w:style w:type="paragraph" w:styleId="DipnotMetni">
    <w:name w:val="footnote text"/>
    <w:basedOn w:val="Normal"/>
  </w:style>
  <w:style w:type="character" w:styleId="DipnotBavurusu">
    <w:name w:val="footnote reference"/>
    <w:basedOn w:val="VarsaylanParagrafYazTipi"/>
    <w:uiPriority w:val="99"/>
    <w:semiHidden/>
    <w:unhideWhenUsed/>
    <w:rsid w:val="000D63A1"/>
    <w:rPr>
      <w:vertAlign w:val="superscript"/>
    </w:rPr>
  </w:style>
  <w:style w:type="character" w:styleId="Kpr">
    <w:name w:val="Hyperlink"/>
    <w:basedOn w:val="VarsaylanParagrafYazTipi"/>
    <w:uiPriority w:val="99"/>
    <w:unhideWhenUsed/>
    <w:rsid w:val="000D63A1"/>
    <w:rPr>
      <w:color w:val="0563C1" w:themeColor="hyperlink"/>
      <w:u w:val="single"/>
    </w:rPr>
  </w:style>
  <w:style w:type="character" w:customStyle="1" w:styleId="zmlenmeyenBahsetme1">
    <w:name w:val="Çözümlenmeyen Bahsetme1"/>
    <w:basedOn w:val="VarsaylanParagrafYazTipi"/>
    <w:uiPriority w:val="99"/>
    <w:semiHidden/>
    <w:unhideWhenUsed/>
    <w:rsid w:val="000D63A1"/>
    <w:rPr>
      <w:color w:val="605E5C"/>
      <w:shd w:val="clear" w:color="auto" w:fill="E1DFDD"/>
    </w:rPr>
  </w:style>
  <w:style w:type="paragraph" w:styleId="BalonMetni">
    <w:name w:val="Balloon Text"/>
    <w:basedOn w:val="Normal"/>
    <w:link w:val="BalonMetniChar"/>
    <w:uiPriority w:val="99"/>
    <w:semiHidden/>
    <w:unhideWhenUsed/>
    <w:rsid w:val="000A2147"/>
    <w:pPr>
      <w:spacing w:line="240" w:lineRule="auto"/>
    </w:pPr>
    <w:rPr>
      <w:rFonts w:ascii="Segoe UI" w:hAnsi="Segoe UI" w:cs="Mangal"/>
      <w:sz w:val="18"/>
      <w:szCs w:val="16"/>
    </w:rPr>
  </w:style>
  <w:style w:type="character" w:customStyle="1" w:styleId="BalonMetniChar">
    <w:name w:val="Balon Metni Char"/>
    <w:basedOn w:val="VarsaylanParagrafYazTipi"/>
    <w:link w:val="BalonMetni"/>
    <w:uiPriority w:val="99"/>
    <w:semiHidden/>
    <w:rsid w:val="000A2147"/>
    <w:rPr>
      <w:rFonts w:ascii="Segoe UI" w:hAnsi="Segoe UI" w:cs="Mangal"/>
      <w:sz w:val="18"/>
      <w:szCs w:val="16"/>
    </w:rPr>
  </w:style>
  <w:style w:type="character" w:styleId="AklamaBavurusu">
    <w:name w:val="annotation reference"/>
    <w:basedOn w:val="VarsaylanParagrafYazTipi"/>
    <w:uiPriority w:val="99"/>
    <w:semiHidden/>
    <w:unhideWhenUsed/>
    <w:rsid w:val="00C11586"/>
    <w:rPr>
      <w:sz w:val="16"/>
      <w:szCs w:val="16"/>
    </w:rPr>
  </w:style>
  <w:style w:type="paragraph" w:styleId="AklamaMetni">
    <w:name w:val="annotation text"/>
    <w:basedOn w:val="Normal"/>
    <w:link w:val="AklamaMetniChar"/>
    <w:uiPriority w:val="99"/>
    <w:semiHidden/>
    <w:unhideWhenUsed/>
    <w:rsid w:val="00C11586"/>
    <w:pPr>
      <w:spacing w:line="240" w:lineRule="auto"/>
    </w:pPr>
    <w:rPr>
      <w:rFonts w:cs="Mangal"/>
      <w:sz w:val="20"/>
      <w:szCs w:val="18"/>
    </w:rPr>
  </w:style>
  <w:style w:type="character" w:customStyle="1" w:styleId="AklamaMetniChar">
    <w:name w:val="Açıklama Metni Char"/>
    <w:basedOn w:val="VarsaylanParagrafYazTipi"/>
    <w:link w:val="AklamaMetni"/>
    <w:uiPriority w:val="99"/>
    <w:semiHidden/>
    <w:rsid w:val="00C11586"/>
    <w:rPr>
      <w:rFonts w:cs="Mangal"/>
      <w:sz w:val="20"/>
      <w:szCs w:val="18"/>
    </w:rPr>
  </w:style>
  <w:style w:type="paragraph" w:styleId="AklamaKonusu">
    <w:name w:val="annotation subject"/>
    <w:basedOn w:val="AklamaMetni"/>
    <w:next w:val="AklamaMetni"/>
    <w:link w:val="AklamaKonusuChar"/>
    <w:uiPriority w:val="99"/>
    <w:semiHidden/>
    <w:unhideWhenUsed/>
    <w:rsid w:val="00C11586"/>
    <w:rPr>
      <w:b/>
      <w:bCs/>
    </w:rPr>
  </w:style>
  <w:style w:type="character" w:customStyle="1" w:styleId="AklamaKonusuChar">
    <w:name w:val="Açıklama Konusu Char"/>
    <w:basedOn w:val="AklamaMetniChar"/>
    <w:link w:val="AklamaKonusu"/>
    <w:uiPriority w:val="99"/>
    <w:semiHidden/>
    <w:rsid w:val="00C11586"/>
    <w:rPr>
      <w:rFonts w:cs="Mangal"/>
      <w:b/>
      <w:bCs/>
      <w:sz w:val="20"/>
      <w:szCs w:val="18"/>
    </w:rPr>
  </w:style>
  <w:style w:type="paragraph" w:customStyle="1" w:styleId="normal1">
    <w:name w:val="normal1"/>
    <w:basedOn w:val="Normal"/>
    <w:rsid w:val="00972E5A"/>
    <w:pPr>
      <w:widowControl/>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normalcharchar">
    <w:name w:val="normal____char__char"/>
    <w:basedOn w:val="VarsaylanParagrafYazTipi"/>
    <w:rsid w:val="00972E5A"/>
  </w:style>
  <w:style w:type="character" w:customStyle="1" w:styleId="k00f6pr00fccharchar">
    <w:name w:val="k__00f6pr__00fc____char__char"/>
    <w:basedOn w:val="VarsaylanParagrafYazTipi"/>
    <w:rsid w:val="0097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at.com/en/about/press-releases/red-hat-enterprise-linux-impact-10-trillion-global-business-revenues-2019?source=pressreleaselisting" TargetMode="External"/><Relationship Id="rId13" Type="http://schemas.openxmlformats.org/officeDocument/2006/relationships/hyperlink" Target="https://www.redhat.com/en/about/trusted?sc_cid=70160000000e5syA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redhat.com/recogn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ha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dhat.com/en/topics/cloud-computing/what-is-hybrid-cloud" TargetMode="External"/><Relationship Id="rId4" Type="http://schemas.openxmlformats.org/officeDocument/2006/relationships/settings" Target="settings.xml"/><Relationship Id="rId9" Type="http://schemas.openxmlformats.org/officeDocument/2006/relationships/hyperlink" Target="https://www.redhat.com/en/blog/21-1-how-red-hat-amplifies-partner-revenue?source=bloglisting"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8B9F-EB11-42FA-9DE2-6A475214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dc:description/>
  <cp:lastModifiedBy>Ulaş Tuna</cp:lastModifiedBy>
  <cp:revision>2</cp:revision>
  <dcterms:created xsi:type="dcterms:W3CDTF">2019-09-05T14:10:00Z</dcterms:created>
  <dcterms:modified xsi:type="dcterms:W3CDTF">2019-09-05T14:10:00Z</dcterms:modified>
  <dc:language>en-US</dc:language>
</cp:coreProperties>
</file>