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50D" w:rsidRPr="00A14615" w:rsidRDefault="004E450D" w:rsidP="004E450D">
      <w:pPr>
        <w:spacing w:after="160" w:line="360" w:lineRule="auto"/>
        <w:jc w:val="center"/>
        <w:rPr>
          <w:rFonts w:eastAsia="Times New Roman"/>
          <w:b/>
          <w:color w:val="2F5496"/>
        </w:rPr>
      </w:pPr>
      <w:r w:rsidRPr="00A14615">
        <w:rPr>
          <w:rFonts w:eastAsia="Times New Roman"/>
          <w:b/>
          <w:color w:val="2F5496"/>
        </w:rPr>
        <w:t>Türkiye’de Şirketlerin Anatomisi: Neler Öğrendik ve Neden Önemli?</w:t>
      </w:r>
    </w:p>
    <w:p w:rsidR="004E450D" w:rsidRDefault="004E450D" w:rsidP="004E450D">
      <w:pPr>
        <w:spacing w:after="160" w:line="360" w:lineRule="auto"/>
        <w:jc w:val="center"/>
        <w:rPr>
          <w:rFonts w:eastAsia="Times New Roman"/>
          <w:b/>
          <w:color w:val="2F5496"/>
        </w:rPr>
      </w:pPr>
      <w:r w:rsidRPr="004E450D">
        <w:rPr>
          <w:rFonts w:eastAsia="Times New Roman"/>
          <w:b/>
          <w:color w:val="2F5496"/>
        </w:rPr>
        <w:t>TÜSİAD Konferans Salonu-  11 Ekim 2018</w:t>
      </w:r>
    </w:p>
    <w:p w:rsidR="004E450D" w:rsidRPr="004E450D" w:rsidRDefault="004E450D" w:rsidP="004E450D">
      <w:pPr>
        <w:spacing w:after="160" w:line="360" w:lineRule="auto"/>
        <w:jc w:val="center"/>
        <w:rPr>
          <w:rFonts w:eastAsia="Times New Roman"/>
          <w:b/>
          <w:color w:val="2F5496"/>
          <w:u w:val="single"/>
        </w:rPr>
      </w:pPr>
      <w:r w:rsidRPr="004E450D">
        <w:rPr>
          <w:rFonts w:eastAsia="Times New Roman"/>
          <w:b/>
          <w:color w:val="2F5496"/>
          <w:u w:val="single"/>
        </w:rPr>
        <w:t>Program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b/>
          <w:color w:val="2F5496"/>
        </w:rPr>
      </w:pPr>
      <w:r w:rsidRPr="00A14615">
        <w:rPr>
          <w:rFonts w:eastAsia="Times New Roman"/>
          <w:b/>
          <w:color w:val="2F5496"/>
        </w:rPr>
        <w:t>09.40</w:t>
      </w:r>
      <w:r w:rsidRPr="00A14615">
        <w:rPr>
          <w:rFonts w:eastAsia="Times New Roman"/>
          <w:b/>
          <w:color w:val="2F5496"/>
        </w:rPr>
        <w:tab/>
        <w:t>:</w:t>
      </w:r>
      <w:r w:rsidRPr="00A14615">
        <w:rPr>
          <w:rFonts w:eastAsia="Times New Roman"/>
          <w:b/>
          <w:color w:val="2F5496"/>
        </w:rPr>
        <w:tab/>
      </w:r>
      <w:proofErr w:type="spellStart"/>
      <w:r w:rsidRPr="00A14615">
        <w:rPr>
          <w:rFonts w:eastAsia="Times New Roman"/>
          <w:b/>
          <w:color w:val="2F5496"/>
        </w:rPr>
        <w:t>Hoşgeldiniz</w:t>
      </w:r>
      <w:proofErr w:type="spellEnd"/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color w:val="2F5496"/>
        </w:rPr>
        <w:tab/>
      </w:r>
      <w:r w:rsidRPr="00A14615">
        <w:rPr>
          <w:rFonts w:eastAsia="Times New Roman"/>
          <w:color w:val="2F5496"/>
        </w:rPr>
        <w:tab/>
      </w:r>
      <w:r w:rsidRPr="00A14615">
        <w:rPr>
          <w:rFonts w:eastAsia="Times New Roman"/>
          <w:b/>
          <w:color w:val="2F5496"/>
        </w:rPr>
        <w:t>Dr. Bahadır Kaleağası,</w:t>
      </w:r>
      <w:r w:rsidRPr="00A14615">
        <w:rPr>
          <w:rFonts w:eastAsia="Times New Roman"/>
          <w:color w:val="2F5496"/>
        </w:rPr>
        <w:t xml:space="preserve"> TÜSİAD Genel Sekreteri ve Yönetim Kurulu Üyesi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b/>
          <w:i/>
          <w:color w:val="2F5496"/>
        </w:rPr>
      </w:pPr>
      <w:r w:rsidRPr="00A14615">
        <w:rPr>
          <w:rFonts w:eastAsia="Times New Roman"/>
          <w:b/>
          <w:color w:val="2F5496"/>
        </w:rPr>
        <w:t>09.45</w:t>
      </w:r>
      <w:r w:rsidRPr="00A14615">
        <w:rPr>
          <w:rFonts w:eastAsia="Times New Roman"/>
          <w:b/>
          <w:color w:val="2F5496"/>
        </w:rPr>
        <w:tab/>
        <w:t>:</w:t>
      </w:r>
      <w:r w:rsidRPr="00A14615">
        <w:rPr>
          <w:rFonts w:eastAsia="Times New Roman"/>
          <w:b/>
          <w:color w:val="2F5496"/>
        </w:rPr>
        <w:tab/>
        <w:t xml:space="preserve">Sunum: Türkiye’de </w:t>
      </w:r>
      <w:bookmarkStart w:id="0" w:name="_GoBack"/>
      <w:bookmarkEnd w:id="0"/>
      <w:r w:rsidRPr="00A14615">
        <w:rPr>
          <w:rFonts w:eastAsia="Times New Roman"/>
          <w:b/>
          <w:color w:val="2F5496"/>
        </w:rPr>
        <w:t>Şirketlerin Anatomisi: Neler Öğrendik ve Neden Önemli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i/>
          <w:color w:val="2F5496"/>
        </w:rPr>
        <w:tab/>
      </w:r>
      <w:r w:rsidRPr="00A14615">
        <w:rPr>
          <w:rFonts w:eastAsia="Times New Roman"/>
          <w:i/>
          <w:color w:val="2F5496"/>
        </w:rPr>
        <w:tab/>
      </w:r>
      <w:r w:rsidRPr="00A14615">
        <w:rPr>
          <w:rFonts w:eastAsia="Times New Roman"/>
          <w:b/>
          <w:color w:val="2F5496"/>
        </w:rPr>
        <w:t>Dr. Rauf Gönenç,</w:t>
      </w:r>
      <w:r w:rsidRPr="00A14615">
        <w:rPr>
          <w:rFonts w:eastAsia="Times New Roman"/>
          <w:color w:val="2F5496"/>
        </w:rPr>
        <w:t xml:space="preserve"> OECD Kıdemli Türkiye Analisti</w:t>
      </w:r>
      <w:r w:rsidRPr="00A14615">
        <w:rPr>
          <w:rFonts w:eastAsia="Times New Roman"/>
          <w:color w:val="2F5496"/>
        </w:rPr>
        <w:tab/>
      </w:r>
      <w:r w:rsidRPr="00A14615">
        <w:rPr>
          <w:rFonts w:eastAsia="Times New Roman"/>
          <w:color w:val="2F5496"/>
        </w:rPr>
        <w:tab/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b/>
          <w:i/>
          <w:color w:val="2F5496"/>
        </w:rPr>
      </w:pPr>
      <w:r w:rsidRPr="00A14615">
        <w:rPr>
          <w:rFonts w:eastAsia="Times New Roman"/>
          <w:b/>
          <w:color w:val="2F5496"/>
        </w:rPr>
        <w:t>10.15</w:t>
      </w:r>
      <w:r w:rsidRPr="00A14615">
        <w:rPr>
          <w:rFonts w:eastAsia="Times New Roman"/>
          <w:b/>
          <w:color w:val="2F5496"/>
        </w:rPr>
        <w:tab/>
        <w:t xml:space="preserve">: </w:t>
      </w:r>
      <w:r w:rsidRPr="00A14615">
        <w:rPr>
          <w:rFonts w:eastAsia="Times New Roman"/>
          <w:b/>
          <w:color w:val="2F5496"/>
        </w:rPr>
        <w:tab/>
        <w:t xml:space="preserve">Panel: 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color w:val="2F5496"/>
        </w:rPr>
        <w:tab/>
      </w:r>
      <w:r w:rsidRPr="00A14615">
        <w:rPr>
          <w:rFonts w:eastAsia="Times New Roman"/>
          <w:color w:val="2F5496"/>
        </w:rPr>
        <w:tab/>
      </w:r>
      <w:proofErr w:type="spellStart"/>
      <w:r w:rsidRPr="00A14615">
        <w:rPr>
          <w:rFonts w:eastAsia="Times New Roman"/>
          <w:b/>
          <w:color w:val="2F5496"/>
        </w:rPr>
        <w:t>Moderatör</w:t>
      </w:r>
      <w:proofErr w:type="spellEnd"/>
      <w:r w:rsidRPr="00A14615">
        <w:rPr>
          <w:rFonts w:eastAsia="Times New Roman"/>
          <w:b/>
          <w:color w:val="2F5496"/>
        </w:rPr>
        <w:t xml:space="preserve">: Doç. Dr. </w:t>
      </w:r>
      <w:proofErr w:type="spellStart"/>
      <w:r w:rsidRPr="00A14615">
        <w:rPr>
          <w:rFonts w:eastAsia="Times New Roman"/>
          <w:b/>
          <w:color w:val="2F5496"/>
        </w:rPr>
        <w:t>İzak</w:t>
      </w:r>
      <w:proofErr w:type="spellEnd"/>
      <w:r w:rsidRPr="00A14615">
        <w:rPr>
          <w:rFonts w:eastAsia="Times New Roman"/>
          <w:b/>
          <w:color w:val="2F5496"/>
        </w:rPr>
        <w:t xml:space="preserve"> </w:t>
      </w:r>
      <w:proofErr w:type="spellStart"/>
      <w:r w:rsidRPr="00A14615">
        <w:rPr>
          <w:rFonts w:eastAsia="Times New Roman"/>
          <w:b/>
          <w:color w:val="2F5496"/>
        </w:rPr>
        <w:t>Atiyas</w:t>
      </w:r>
      <w:proofErr w:type="spellEnd"/>
      <w:r w:rsidRPr="00A14615">
        <w:rPr>
          <w:rFonts w:eastAsia="Times New Roman"/>
          <w:b/>
          <w:color w:val="2F5496"/>
        </w:rPr>
        <w:t xml:space="preserve">, </w:t>
      </w:r>
      <w:r w:rsidRPr="00A14615">
        <w:rPr>
          <w:rFonts w:eastAsia="Times New Roman"/>
          <w:color w:val="2F5496"/>
        </w:rPr>
        <w:t>TÜSİAD-Sabancı Üniversitesi Rekabet Forumu Direktörü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b/>
          <w:color w:val="2F5496"/>
        </w:rPr>
      </w:pPr>
      <w:r w:rsidRPr="00A14615">
        <w:rPr>
          <w:rFonts w:eastAsia="Times New Roman"/>
          <w:b/>
          <w:color w:val="2F5496"/>
        </w:rPr>
        <w:tab/>
      </w:r>
      <w:r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 xml:space="preserve">Prof. Dr. Seyfettin Gürsel, </w:t>
      </w:r>
      <w:r w:rsidRPr="00A14615">
        <w:rPr>
          <w:rFonts w:eastAsia="Times New Roman"/>
          <w:color w:val="2F5496"/>
        </w:rPr>
        <w:t>BETAM Araştırma Enstitüsü Direktörü</w:t>
      </w: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ab/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ab/>
        <w:t xml:space="preserve">Tayfun </w:t>
      </w:r>
      <w:proofErr w:type="spellStart"/>
      <w:r w:rsidRPr="00A14615">
        <w:rPr>
          <w:rFonts w:eastAsia="Times New Roman"/>
          <w:b/>
          <w:color w:val="2F5496"/>
        </w:rPr>
        <w:t>Bayazıt</w:t>
      </w:r>
      <w:proofErr w:type="spellEnd"/>
      <w:r w:rsidRPr="00A14615">
        <w:rPr>
          <w:rFonts w:eastAsia="Times New Roman"/>
          <w:b/>
          <w:color w:val="2F5496"/>
        </w:rPr>
        <w:t xml:space="preserve">, </w:t>
      </w:r>
      <w:proofErr w:type="spellStart"/>
      <w:r w:rsidRPr="00A14615">
        <w:rPr>
          <w:rFonts w:eastAsia="Times New Roman"/>
          <w:color w:val="2F5496"/>
        </w:rPr>
        <w:t>Bayazıt</w:t>
      </w:r>
      <w:proofErr w:type="spellEnd"/>
      <w:r w:rsidRPr="00A14615">
        <w:rPr>
          <w:rFonts w:eastAsia="Times New Roman"/>
          <w:color w:val="2F5496"/>
        </w:rPr>
        <w:t xml:space="preserve"> Yönetim Danışmanlık Hizmetleri Kurucu ve Başkanı</w:t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b/>
          <w:color w:val="2F5496"/>
        </w:rPr>
      </w:pP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ab/>
        <w:t xml:space="preserve">Dr. Zümrüt İmamoğlu, </w:t>
      </w:r>
      <w:r w:rsidRPr="00A14615">
        <w:rPr>
          <w:rFonts w:eastAsia="Times New Roman"/>
          <w:color w:val="2F5496"/>
        </w:rPr>
        <w:t xml:space="preserve">TÜSİAD </w:t>
      </w:r>
      <w:proofErr w:type="spellStart"/>
      <w:r w:rsidRPr="00A14615">
        <w:rPr>
          <w:rFonts w:eastAsia="Times New Roman"/>
          <w:color w:val="2F5496"/>
        </w:rPr>
        <w:t>Başekonomisti</w:t>
      </w:r>
      <w:proofErr w:type="spellEnd"/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ab/>
        <w:t xml:space="preserve">Dr. Rauf Gönenç, </w:t>
      </w:r>
      <w:r w:rsidRPr="00A14615">
        <w:rPr>
          <w:rFonts w:eastAsia="Times New Roman"/>
          <w:color w:val="2F5496"/>
        </w:rPr>
        <w:t>OECD Kıdemli Türkiye Analisti</w:t>
      </w: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b/>
          <w:color w:val="2F5496"/>
        </w:rPr>
        <w:tab/>
      </w:r>
      <w:r w:rsidRPr="00A14615">
        <w:rPr>
          <w:rFonts w:eastAsia="Times New Roman"/>
          <w:color w:val="2F5496"/>
        </w:rPr>
        <w:t xml:space="preserve"> </w:t>
      </w:r>
      <w:r w:rsidRPr="00A14615">
        <w:rPr>
          <w:rFonts w:eastAsia="Times New Roman"/>
          <w:color w:val="2F5496"/>
        </w:rPr>
        <w:tab/>
      </w:r>
    </w:p>
    <w:p w:rsidR="004E450D" w:rsidRPr="00A14615" w:rsidRDefault="004E450D" w:rsidP="004E450D">
      <w:pPr>
        <w:spacing w:after="160" w:line="360" w:lineRule="auto"/>
        <w:jc w:val="both"/>
        <w:rPr>
          <w:rFonts w:eastAsia="Times New Roman"/>
          <w:color w:val="2F5496"/>
        </w:rPr>
      </w:pPr>
      <w:r w:rsidRPr="00A14615">
        <w:rPr>
          <w:rFonts w:eastAsia="Times New Roman"/>
          <w:b/>
          <w:color w:val="2F5496"/>
        </w:rPr>
        <w:t>11.30</w:t>
      </w:r>
      <w:r w:rsidRPr="00A14615">
        <w:rPr>
          <w:rFonts w:eastAsia="Times New Roman"/>
          <w:b/>
          <w:color w:val="2F5496"/>
        </w:rPr>
        <w:tab/>
        <w:t xml:space="preserve">: </w:t>
      </w:r>
      <w:r w:rsidRPr="00A14615">
        <w:rPr>
          <w:rFonts w:eastAsia="Times New Roman"/>
          <w:b/>
          <w:color w:val="2F5496"/>
        </w:rPr>
        <w:tab/>
        <w:t>Soru &amp; Cevap</w:t>
      </w:r>
    </w:p>
    <w:p w:rsidR="0022013B" w:rsidRPr="00647CA8" w:rsidRDefault="0022013B" w:rsidP="00647CA8"/>
    <w:sectPr w:rsidR="0022013B" w:rsidRPr="00647CA8" w:rsidSect="00647CA8">
      <w:headerReference w:type="default" r:id="rId6"/>
      <w:pgSz w:w="11906" w:h="16838"/>
      <w:pgMar w:top="1417" w:right="566" w:bottom="1417" w:left="269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AA" w:rsidRDefault="00322BAA" w:rsidP="00647CA8">
      <w:pPr>
        <w:spacing w:after="0" w:line="240" w:lineRule="auto"/>
      </w:pPr>
      <w:r>
        <w:separator/>
      </w:r>
    </w:p>
  </w:endnote>
  <w:endnote w:type="continuationSeparator" w:id="0">
    <w:p w:rsidR="00322BAA" w:rsidRDefault="00322BAA" w:rsidP="0064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AA" w:rsidRDefault="00322BAA" w:rsidP="00647CA8">
      <w:pPr>
        <w:spacing w:after="0" w:line="240" w:lineRule="auto"/>
      </w:pPr>
      <w:r>
        <w:separator/>
      </w:r>
    </w:p>
  </w:footnote>
  <w:footnote w:type="continuationSeparator" w:id="0">
    <w:p w:rsidR="00322BAA" w:rsidRDefault="00322BAA" w:rsidP="0064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CA8" w:rsidRDefault="00CF4F09" w:rsidP="00647CA8">
    <w:pPr>
      <w:pStyle w:val="stBilgi"/>
      <w:jc w:val="right"/>
    </w:pPr>
    <w:r>
      <w:rPr>
        <w:noProof/>
        <w:lang w:eastAsia="tr-TR"/>
      </w:rPr>
      <w:drawing>
        <wp:inline distT="0" distB="0" distL="0" distR="0">
          <wp:extent cx="5490210" cy="1370965"/>
          <wp:effectExtent l="0" t="0" r="0" b="63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1370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A8"/>
    <w:rsid w:val="0022013B"/>
    <w:rsid w:val="002D114A"/>
    <w:rsid w:val="00322BAA"/>
    <w:rsid w:val="004E450D"/>
    <w:rsid w:val="005F39D6"/>
    <w:rsid w:val="00647CA8"/>
    <w:rsid w:val="009D2D1C"/>
    <w:rsid w:val="00B52EA6"/>
    <w:rsid w:val="00BF1C59"/>
    <w:rsid w:val="00C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3F7E"/>
  <w15:docId w15:val="{EE695D97-F6D6-4065-802A-14A04A45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C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CA8"/>
  </w:style>
  <w:style w:type="paragraph" w:styleId="AltBilgi">
    <w:name w:val="footer"/>
    <w:basedOn w:val="Normal"/>
    <w:link w:val="Al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CA8"/>
  </w:style>
  <w:style w:type="paragraph" w:styleId="BalonMetni">
    <w:name w:val="Balloon Text"/>
    <w:basedOn w:val="Normal"/>
    <w:link w:val="BalonMetniChar"/>
    <w:uiPriority w:val="99"/>
    <w:semiHidden/>
    <w:unhideWhenUsed/>
    <w:rsid w:val="0064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KUMOVA</dc:creator>
  <cp:lastModifiedBy>SELDA SILER</cp:lastModifiedBy>
  <cp:revision>2</cp:revision>
  <cp:lastPrinted>2011-04-21T08:37:00Z</cp:lastPrinted>
  <dcterms:created xsi:type="dcterms:W3CDTF">2018-10-10T13:00:00Z</dcterms:created>
  <dcterms:modified xsi:type="dcterms:W3CDTF">2018-10-10T13:00:00Z</dcterms:modified>
</cp:coreProperties>
</file>