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A851" w14:textId="3928A8E9" w:rsidR="00DB4678" w:rsidRPr="00DB4678" w:rsidRDefault="00DB4678" w:rsidP="00DB4678">
      <w:pPr>
        <w:rPr>
          <w:rFonts w:ascii="Verdana" w:hAnsi="Verdana"/>
          <w:b/>
          <w:bCs/>
          <w:sz w:val="32"/>
          <w:szCs w:val="32"/>
          <w:u w:val="single"/>
        </w:rPr>
      </w:pPr>
      <w:r w:rsidRPr="00DB4678">
        <w:rPr>
          <w:rFonts w:ascii="Verdana" w:hAnsi="Verdana"/>
          <w:b/>
          <w:bCs/>
          <w:sz w:val="32"/>
          <w:szCs w:val="32"/>
          <w:u w:val="single"/>
        </w:rPr>
        <w:t>Basın Bülteni</w:t>
      </w:r>
    </w:p>
    <w:p w14:paraId="67E4C597" w14:textId="77777777" w:rsidR="00DB4678" w:rsidRPr="00DB4678" w:rsidRDefault="00DB4678" w:rsidP="00DB4678">
      <w:pPr>
        <w:rPr>
          <w:rFonts w:ascii="Verdana" w:hAnsi="Verdana"/>
          <w:b/>
          <w:bCs/>
          <w:sz w:val="32"/>
          <w:szCs w:val="32"/>
          <w:u w:val="single"/>
        </w:rPr>
      </w:pPr>
    </w:p>
    <w:p w14:paraId="6E93ACF2" w14:textId="71A77C4F" w:rsidR="004F2BFD" w:rsidRDefault="004F2BFD" w:rsidP="00376EA3">
      <w:pPr>
        <w:jc w:val="center"/>
        <w:rPr>
          <w:rFonts w:ascii="Verdana" w:hAnsi="Verdana"/>
          <w:b/>
          <w:bCs/>
          <w:sz w:val="32"/>
          <w:szCs w:val="32"/>
        </w:rPr>
      </w:pPr>
      <w:proofErr w:type="spellStart"/>
      <w:r w:rsidRPr="00DB4678">
        <w:rPr>
          <w:rFonts w:ascii="Verdana" w:hAnsi="Verdana"/>
          <w:b/>
          <w:bCs/>
          <w:sz w:val="32"/>
          <w:szCs w:val="32"/>
        </w:rPr>
        <w:t>DataFlowX’in</w:t>
      </w:r>
      <w:proofErr w:type="spellEnd"/>
      <w:r w:rsidRPr="00DB4678">
        <w:rPr>
          <w:rFonts w:ascii="Verdana" w:hAnsi="Verdana"/>
          <w:b/>
          <w:bCs/>
          <w:sz w:val="32"/>
          <w:szCs w:val="32"/>
        </w:rPr>
        <w:t xml:space="preserve"> yerli üretim siber güvenlik çözümleri </w:t>
      </w:r>
      <w:proofErr w:type="spellStart"/>
      <w:r w:rsidRPr="00DB4678">
        <w:rPr>
          <w:rFonts w:ascii="Verdana" w:hAnsi="Verdana"/>
          <w:b/>
          <w:bCs/>
          <w:sz w:val="32"/>
          <w:szCs w:val="32"/>
        </w:rPr>
        <w:t>Tech</w:t>
      </w:r>
      <w:proofErr w:type="spellEnd"/>
      <w:r w:rsidRPr="00DB4678">
        <w:rPr>
          <w:rFonts w:ascii="Verdana" w:hAnsi="Verdana"/>
          <w:b/>
          <w:bCs/>
          <w:sz w:val="32"/>
          <w:szCs w:val="32"/>
        </w:rPr>
        <w:t xml:space="preserve"> Data ile dünyaya açılacak</w:t>
      </w:r>
    </w:p>
    <w:p w14:paraId="4158DF9B" w14:textId="77777777" w:rsidR="00DB4678" w:rsidRPr="00DB4678" w:rsidRDefault="00DB4678" w:rsidP="00376EA3">
      <w:pPr>
        <w:jc w:val="center"/>
        <w:rPr>
          <w:rFonts w:ascii="Verdana" w:hAnsi="Verdana"/>
          <w:b/>
          <w:bCs/>
          <w:sz w:val="32"/>
          <w:szCs w:val="32"/>
        </w:rPr>
      </w:pPr>
    </w:p>
    <w:p w14:paraId="4B01A02C" w14:textId="67482C69" w:rsidR="002A31D2" w:rsidRPr="00DB4678" w:rsidRDefault="002A31D2" w:rsidP="00DB4678">
      <w:pPr>
        <w:spacing w:line="360" w:lineRule="auto"/>
        <w:jc w:val="center"/>
        <w:rPr>
          <w:rFonts w:ascii="Verdana" w:hAnsi="Verdana"/>
          <w:b/>
          <w:bCs/>
          <w:sz w:val="24"/>
          <w:szCs w:val="24"/>
        </w:rPr>
      </w:pPr>
      <w:r w:rsidRPr="00DB4678">
        <w:rPr>
          <w:rFonts w:ascii="Verdana" w:hAnsi="Verdana"/>
          <w:b/>
          <w:bCs/>
          <w:sz w:val="24"/>
          <w:szCs w:val="24"/>
        </w:rPr>
        <w:t xml:space="preserve">Sıfır güven yaklaşımı ile yeni nesil güvenlik çözümleri geliştiren yerli siber güvenlik şirketi </w:t>
      </w:r>
      <w:proofErr w:type="spellStart"/>
      <w:r w:rsidRPr="00DB4678">
        <w:rPr>
          <w:rFonts w:ascii="Verdana" w:hAnsi="Verdana"/>
          <w:b/>
          <w:bCs/>
          <w:sz w:val="24"/>
          <w:szCs w:val="24"/>
        </w:rPr>
        <w:t>DataFlowX’</w:t>
      </w:r>
      <w:r w:rsidR="00CB6FA1" w:rsidRPr="00DB4678">
        <w:rPr>
          <w:rFonts w:ascii="Verdana" w:hAnsi="Verdana"/>
          <w:b/>
          <w:bCs/>
          <w:sz w:val="24"/>
          <w:szCs w:val="24"/>
        </w:rPr>
        <w:t>i</w:t>
      </w:r>
      <w:r w:rsidRPr="00DB4678">
        <w:rPr>
          <w:rFonts w:ascii="Verdana" w:hAnsi="Verdana"/>
          <w:b/>
          <w:bCs/>
          <w:sz w:val="24"/>
          <w:szCs w:val="24"/>
        </w:rPr>
        <w:t>n</w:t>
      </w:r>
      <w:proofErr w:type="spellEnd"/>
      <w:r w:rsidRPr="00DB4678">
        <w:rPr>
          <w:rFonts w:ascii="Verdana" w:hAnsi="Verdana"/>
          <w:b/>
          <w:bCs/>
          <w:sz w:val="24"/>
          <w:szCs w:val="24"/>
        </w:rPr>
        <w:t xml:space="preserve"> ürünleri</w:t>
      </w:r>
      <w:r w:rsidR="00CB6FA1" w:rsidRPr="00DB4678">
        <w:rPr>
          <w:rFonts w:ascii="Verdana" w:hAnsi="Verdana"/>
          <w:b/>
          <w:bCs/>
          <w:sz w:val="24"/>
          <w:szCs w:val="24"/>
        </w:rPr>
        <w:t>,</w:t>
      </w:r>
      <w:r w:rsidR="00484069" w:rsidRPr="00DB4678">
        <w:rPr>
          <w:rFonts w:ascii="Verdana" w:hAnsi="Verdana"/>
          <w:b/>
          <w:bCs/>
          <w:sz w:val="24"/>
          <w:szCs w:val="24"/>
        </w:rPr>
        <w:t xml:space="preserve"> BT ekosisteminin lider küresel distribütörlerinden olan </w:t>
      </w:r>
      <w:proofErr w:type="spellStart"/>
      <w:r w:rsidRPr="00DB4678">
        <w:rPr>
          <w:rFonts w:ascii="Verdana" w:hAnsi="Verdana"/>
          <w:b/>
          <w:bCs/>
          <w:sz w:val="24"/>
          <w:szCs w:val="24"/>
        </w:rPr>
        <w:t>Tech</w:t>
      </w:r>
      <w:proofErr w:type="spellEnd"/>
      <w:r w:rsidRPr="00DB4678">
        <w:rPr>
          <w:rFonts w:ascii="Verdana" w:hAnsi="Verdana"/>
          <w:b/>
          <w:bCs/>
          <w:sz w:val="24"/>
          <w:szCs w:val="24"/>
        </w:rPr>
        <w:t xml:space="preserve"> </w:t>
      </w:r>
      <w:proofErr w:type="spellStart"/>
      <w:r w:rsidRPr="00DB4678">
        <w:rPr>
          <w:rFonts w:ascii="Verdana" w:hAnsi="Verdana"/>
          <w:b/>
          <w:bCs/>
          <w:sz w:val="24"/>
          <w:szCs w:val="24"/>
        </w:rPr>
        <w:t>Data’nın</w:t>
      </w:r>
      <w:proofErr w:type="spellEnd"/>
      <w:r w:rsidRPr="00DB4678">
        <w:rPr>
          <w:rFonts w:ascii="Verdana" w:hAnsi="Verdana"/>
          <w:b/>
          <w:bCs/>
          <w:sz w:val="24"/>
          <w:szCs w:val="24"/>
        </w:rPr>
        <w:t xml:space="preserve"> gücü ile önce Türkiye’de </w:t>
      </w:r>
      <w:r w:rsidR="002D790B" w:rsidRPr="00DB4678">
        <w:rPr>
          <w:rFonts w:ascii="Verdana" w:hAnsi="Verdana"/>
          <w:b/>
          <w:bCs/>
          <w:sz w:val="24"/>
          <w:szCs w:val="24"/>
        </w:rPr>
        <w:t>ardından dünyada yayılacak.</w:t>
      </w:r>
    </w:p>
    <w:p w14:paraId="56DC9C79" w14:textId="77777777" w:rsidR="00DB4678" w:rsidRPr="00DB4678" w:rsidRDefault="00DB4678" w:rsidP="00376EA3">
      <w:pPr>
        <w:jc w:val="center"/>
        <w:rPr>
          <w:rFonts w:ascii="Verdana" w:hAnsi="Verdana"/>
          <w:b/>
          <w:bCs/>
          <w:sz w:val="28"/>
          <w:szCs w:val="28"/>
        </w:rPr>
      </w:pPr>
    </w:p>
    <w:p w14:paraId="6F3B1BD2" w14:textId="75337B8C" w:rsidR="004F2BFD" w:rsidRPr="00DB4678" w:rsidRDefault="00687BD4" w:rsidP="00DB4678">
      <w:pPr>
        <w:spacing w:after="0" w:line="360" w:lineRule="auto"/>
        <w:jc w:val="both"/>
        <w:rPr>
          <w:rFonts w:ascii="Verdana" w:hAnsi="Verdana"/>
          <w:sz w:val="20"/>
          <w:szCs w:val="20"/>
        </w:rPr>
      </w:pPr>
      <w:r w:rsidRPr="00DB4678">
        <w:rPr>
          <w:rFonts w:ascii="Verdana" w:hAnsi="Verdana"/>
          <w:sz w:val="20"/>
          <w:szCs w:val="20"/>
        </w:rPr>
        <w:t>2021 yılında dünya çapında gerçekleşen siber güvenlik ihlali vakalarının 40 milyarı geçtiği tahmin edilmektedir.</w:t>
      </w:r>
      <w:r w:rsidRPr="00DB4678">
        <w:rPr>
          <w:rStyle w:val="DipnotBavurusu"/>
          <w:rFonts w:ascii="Verdana" w:hAnsi="Verdana"/>
          <w:sz w:val="20"/>
          <w:szCs w:val="20"/>
        </w:rPr>
        <w:footnoteReference w:id="1"/>
      </w:r>
      <w:r w:rsidRPr="00DB4678">
        <w:rPr>
          <w:rFonts w:ascii="Verdana" w:hAnsi="Verdana"/>
          <w:sz w:val="20"/>
          <w:szCs w:val="20"/>
        </w:rPr>
        <w:t xml:space="preserve"> Yaşanan siber güvenlik ihlalleri ve yeni nesil tehditler konusundaki artan farkındalığın etkisiyle global siber güvenlik pazarı da son 10 yılda hızlı bir büyüme sergiliyor. Öyle ki global siber güvenlik pazarının 2029'a kadar 376,3 milyar dolara çıkması ve yüzde 13,4'lük bir yıllık büyüme oranı sergilemesi bekleniyor.</w:t>
      </w:r>
      <w:r w:rsidRPr="00DB4678">
        <w:rPr>
          <w:rStyle w:val="DipnotBavurusu"/>
          <w:rFonts w:ascii="Verdana" w:hAnsi="Verdana"/>
          <w:sz w:val="20"/>
          <w:szCs w:val="20"/>
        </w:rPr>
        <w:footnoteReference w:id="2"/>
      </w:r>
      <w:r w:rsidRPr="00DB4678">
        <w:rPr>
          <w:rFonts w:ascii="Verdana" w:hAnsi="Verdana"/>
          <w:sz w:val="20"/>
          <w:szCs w:val="20"/>
        </w:rPr>
        <w:t xml:space="preserve"> </w:t>
      </w:r>
      <w:r w:rsidR="004F2BFD" w:rsidRPr="00DB4678">
        <w:rPr>
          <w:rFonts w:ascii="Verdana" w:hAnsi="Verdana"/>
          <w:sz w:val="20"/>
          <w:szCs w:val="20"/>
        </w:rPr>
        <w:t xml:space="preserve">İşte hızla büyüyen bu global pazar içerisinde yerli üretim çözümlerin daha fazla pay almasını sağlayacak dikkat çekici bir iş birliğine ülkemizde imza atıldı. </w:t>
      </w:r>
    </w:p>
    <w:p w14:paraId="6471713F" w14:textId="77777777" w:rsidR="00687BD4" w:rsidRPr="00DB4678" w:rsidRDefault="00687BD4" w:rsidP="00DB4678">
      <w:pPr>
        <w:spacing w:after="0" w:line="360" w:lineRule="auto"/>
        <w:contextualSpacing/>
        <w:jc w:val="both"/>
        <w:rPr>
          <w:rFonts w:ascii="Verdana" w:hAnsi="Verdana"/>
          <w:sz w:val="20"/>
          <w:szCs w:val="20"/>
        </w:rPr>
      </w:pPr>
    </w:p>
    <w:p w14:paraId="0E117DA0" w14:textId="2B776252" w:rsidR="00CB6FA1" w:rsidRPr="00DB4678" w:rsidRDefault="004F2BFD" w:rsidP="00DB4678">
      <w:pPr>
        <w:spacing w:after="0" w:line="360" w:lineRule="auto"/>
        <w:contextualSpacing/>
        <w:jc w:val="both"/>
        <w:rPr>
          <w:rFonts w:ascii="Verdana" w:hAnsi="Verdana"/>
          <w:sz w:val="20"/>
          <w:szCs w:val="20"/>
        </w:rPr>
      </w:pPr>
      <w:r w:rsidRPr="00DB4678">
        <w:rPr>
          <w:rFonts w:ascii="Verdana" w:hAnsi="Verdana"/>
          <w:sz w:val="20"/>
          <w:szCs w:val="20"/>
        </w:rPr>
        <w:t xml:space="preserve">Dünyanın önde gelen BT çözümleri distribütörü, </w:t>
      </w:r>
      <w:proofErr w:type="spellStart"/>
      <w:r w:rsidR="00376EA3" w:rsidRPr="00DB4678">
        <w:rPr>
          <w:rFonts w:ascii="Verdana" w:hAnsi="Verdana"/>
          <w:sz w:val="20"/>
          <w:szCs w:val="20"/>
        </w:rPr>
        <w:t>Tech</w:t>
      </w:r>
      <w:proofErr w:type="spellEnd"/>
      <w:r w:rsidR="00376EA3" w:rsidRPr="00DB4678">
        <w:rPr>
          <w:rFonts w:ascii="Verdana" w:hAnsi="Verdana"/>
          <w:sz w:val="20"/>
          <w:szCs w:val="20"/>
        </w:rPr>
        <w:t xml:space="preserve"> Data A TD SYNNEX </w:t>
      </w:r>
      <w:proofErr w:type="spellStart"/>
      <w:r w:rsidR="00376EA3" w:rsidRPr="00DB4678">
        <w:rPr>
          <w:rFonts w:ascii="Verdana" w:hAnsi="Verdana"/>
          <w:sz w:val="20"/>
          <w:szCs w:val="20"/>
        </w:rPr>
        <w:t>Company</w:t>
      </w:r>
      <w:proofErr w:type="spellEnd"/>
      <w:r w:rsidR="00376EA3" w:rsidRPr="00DB4678">
        <w:rPr>
          <w:rFonts w:ascii="Verdana" w:hAnsi="Verdana"/>
          <w:sz w:val="20"/>
          <w:szCs w:val="20"/>
        </w:rPr>
        <w:t xml:space="preserve"> (NYSE: SNX</w:t>
      </w:r>
      <w:r w:rsidR="0017180C" w:rsidRPr="00DB4678">
        <w:rPr>
          <w:rFonts w:ascii="Verdana" w:hAnsi="Verdana"/>
          <w:sz w:val="20"/>
          <w:szCs w:val="20"/>
        </w:rPr>
        <w:t>) Türkiye</w:t>
      </w:r>
      <w:r w:rsidR="001655F0" w:rsidRPr="00DB4678">
        <w:rPr>
          <w:rFonts w:ascii="Verdana" w:hAnsi="Verdana"/>
          <w:sz w:val="20"/>
          <w:szCs w:val="20"/>
        </w:rPr>
        <w:t xml:space="preserve"> ile </w:t>
      </w:r>
      <w:r w:rsidR="00992BB5" w:rsidRPr="00DB4678">
        <w:rPr>
          <w:rFonts w:ascii="Verdana" w:hAnsi="Verdana"/>
          <w:sz w:val="20"/>
          <w:szCs w:val="20"/>
        </w:rPr>
        <w:t>y</w:t>
      </w:r>
      <w:r w:rsidR="001655F0" w:rsidRPr="00DB4678">
        <w:rPr>
          <w:rFonts w:ascii="Verdana" w:hAnsi="Verdana"/>
          <w:sz w:val="20"/>
          <w:szCs w:val="20"/>
        </w:rPr>
        <w:t xml:space="preserve">eni </w:t>
      </w:r>
      <w:r w:rsidR="00992BB5" w:rsidRPr="00DB4678">
        <w:rPr>
          <w:rFonts w:ascii="Verdana" w:hAnsi="Verdana"/>
          <w:sz w:val="20"/>
          <w:szCs w:val="20"/>
        </w:rPr>
        <w:t>n</w:t>
      </w:r>
      <w:r w:rsidR="001655F0" w:rsidRPr="00DB4678">
        <w:rPr>
          <w:rFonts w:ascii="Verdana" w:hAnsi="Verdana"/>
          <w:sz w:val="20"/>
          <w:szCs w:val="20"/>
        </w:rPr>
        <w:t xml:space="preserve">esil </w:t>
      </w:r>
      <w:r w:rsidR="00992BB5" w:rsidRPr="00DB4678">
        <w:rPr>
          <w:rFonts w:ascii="Verdana" w:hAnsi="Verdana"/>
          <w:sz w:val="20"/>
          <w:szCs w:val="20"/>
        </w:rPr>
        <w:t>s</w:t>
      </w:r>
      <w:r w:rsidR="001655F0" w:rsidRPr="00DB4678">
        <w:rPr>
          <w:rFonts w:ascii="Verdana" w:hAnsi="Verdana"/>
          <w:sz w:val="20"/>
          <w:szCs w:val="20"/>
        </w:rPr>
        <w:t xml:space="preserve">iber </w:t>
      </w:r>
      <w:r w:rsidR="00992BB5" w:rsidRPr="00DB4678">
        <w:rPr>
          <w:rFonts w:ascii="Verdana" w:hAnsi="Verdana"/>
          <w:sz w:val="20"/>
          <w:szCs w:val="20"/>
        </w:rPr>
        <w:t>g</w:t>
      </w:r>
      <w:r w:rsidR="001655F0" w:rsidRPr="00DB4678">
        <w:rPr>
          <w:rFonts w:ascii="Verdana" w:hAnsi="Verdana"/>
          <w:sz w:val="20"/>
          <w:szCs w:val="20"/>
        </w:rPr>
        <w:t xml:space="preserve">üvenlik </w:t>
      </w:r>
      <w:r w:rsidR="00992BB5" w:rsidRPr="00DB4678">
        <w:rPr>
          <w:rFonts w:ascii="Verdana" w:hAnsi="Verdana"/>
          <w:sz w:val="20"/>
          <w:szCs w:val="20"/>
        </w:rPr>
        <w:t>ç</w:t>
      </w:r>
      <w:r w:rsidR="001655F0" w:rsidRPr="00DB4678">
        <w:rPr>
          <w:rFonts w:ascii="Verdana" w:hAnsi="Verdana"/>
          <w:sz w:val="20"/>
          <w:szCs w:val="20"/>
        </w:rPr>
        <w:t xml:space="preserve">özümleri sunan teknoloji üreticisi </w:t>
      </w:r>
      <w:proofErr w:type="spellStart"/>
      <w:r w:rsidR="001655F0" w:rsidRPr="00DB4678">
        <w:rPr>
          <w:rFonts w:ascii="Verdana" w:hAnsi="Verdana"/>
          <w:sz w:val="20"/>
          <w:szCs w:val="20"/>
        </w:rPr>
        <w:t>DataFlowX</w:t>
      </w:r>
      <w:proofErr w:type="spellEnd"/>
      <w:r w:rsidR="00992BB5" w:rsidRPr="00DB4678">
        <w:rPr>
          <w:rFonts w:ascii="Verdana" w:hAnsi="Verdana"/>
          <w:sz w:val="20"/>
          <w:szCs w:val="20"/>
        </w:rPr>
        <w:t>,</w:t>
      </w:r>
      <w:r w:rsidR="001655F0" w:rsidRPr="00DB4678">
        <w:rPr>
          <w:rFonts w:ascii="Verdana" w:hAnsi="Verdana"/>
          <w:sz w:val="20"/>
          <w:szCs w:val="20"/>
        </w:rPr>
        <w:t xml:space="preserve"> dağıtım anlaşması yaptı</w:t>
      </w:r>
      <w:r w:rsidRPr="00DB4678">
        <w:rPr>
          <w:rFonts w:ascii="Verdana" w:hAnsi="Verdana"/>
          <w:sz w:val="20"/>
          <w:szCs w:val="20"/>
        </w:rPr>
        <w:t>klarını</w:t>
      </w:r>
      <w:r w:rsidR="001655F0" w:rsidRPr="00DB4678">
        <w:rPr>
          <w:rFonts w:ascii="Verdana" w:hAnsi="Verdana"/>
          <w:sz w:val="20"/>
          <w:szCs w:val="20"/>
        </w:rPr>
        <w:t xml:space="preserve"> duyurdu.</w:t>
      </w:r>
      <w:r w:rsidR="00484069" w:rsidRPr="00DB4678">
        <w:rPr>
          <w:rFonts w:ascii="Verdana" w:hAnsi="Verdana"/>
          <w:sz w:val="20"/>
          <w:szCs w:val="20"/>
        </w:rPr>
        <w:t xml:space="preserve"> </w:t>
      </w:r>
      <w:r w:rsidR="00376EA3" w:rsidRPr="00DB4678">
        <w:rPr>
          <w:rFonts w:ascii="Verdana" w:hAnsi="Verdana"/>
          <w:sz w:val="20"/>
          <w:szCs w:val="20"/>
        </w:rPr>
        <w:t xml:space="preserve">Bu anlaşma ile </w:t>
      </w:r>
      <w:proofErr w:type="spellStart"/>
      <w:r w:rsidR="00992BB5" w:rsidRPr="00DB4678">
        <w:rPr>
          <w:rFonts w:ascii="Verdana" w:hAnsi="Verdana"/>
          <w:sz w:val="20"/>
          <w:szCs w:val="20"/>
        </w:rPr>
        <w:t>DataFlowX’in</w:t>
      </w:r>
      <w:proofErr w:type="spellEnd"/>
      <w:r w:rsidR="00992BB5" w:rsidRPr="00DB4678">
        <w:rPr>
          <w:rFonts w:ascii="Verdana" w:hAnsi="Verdana"/>
          <w:sz w:val="20"/>
          <w:szCs w:val="20"/>
        </w:rPr>
        <w:t xml:space="preserve"> </w:t>
      </w:r>
      <w:r w:rsidR="00775EF3" w:rsidRPr="00DB4678">
        <w:rPr>
          <w:rFonts w:ascii="Verdana" w:hAnsi="Verdana"/>
          <w:sz w:val="20"/>
          <w:szCs w:val="20"/>
        </w:rPr>
        <w:t xml:space="preserve">sıfır güven mimarisi (Zero </w:t>
      </w:r>
      <w:proofErr w:type="spellStart"/>
      <w:r w:rsidR="00775EF3" w:rsidRPr="00DB4678">
        <w:rPr>
          <w:rFonts w:ascii="Verdana" w:hAnsi="Verdana"/>
          <w:sz w:val="20"/>
          <w:szCs w:val="20"/>
        </w:rPr>
        <w:t>Trust</w:t>
      </w:r>
      <w:proofErr w:type="spellEnd"/>
      <w:r w:rsidR="00775EF3" w:rsidRPr="00DB4678">
        <w:rPr>
          <w:rFonts w:ascii="Verdana" w:hAnsi="Verdana"/>
          <w:sz w:val="20"/>
          <w:szCs w:val="20"/>
        </w:rPr>
        <w:t xml:space="preserve"> Architecture) yaklaşımı </w:t>
      </w:r>
      <w:r w:rsidR="001655F0" w:rsidRPr="00DB4678">
        <w:rPr>
          <w:rFonts w:ascii="Verdana" w:hAnsi="Verdana"/>
          <w:sz w:val="20"/>
          <w:szCs w:val="20"/>
        </w:rPr>
        <w:t>ile geliştirdiği</w:t>
      </w:r>
      <w:r w:rsidR="00775EF3" w:rsidRPr="00DB4678">
        <w:rPr>
          <w:rFonts w:ascii="Verdana" w:hAnsi="Verdana"/>
          <w:sz w:val="20"/>
          <w:szCs w:val="20"/>
        </w:rPr>
        <w:t>,</w:t>
      </w:r>
      <w:r w:rsidR="001655F0" w:rsidRPr="00DB4678">
        <w:rPr>
          <w:rFonts w:ascii="Verdana" w:hAnsi="Verdana"/>
          <w:sz w:val="20"/>
          <w:szCs w:val="20"/>
        </w:rPr>
        <w:t xml:space="preserve"> </w:t>
      </w:r>
      <w:r w:rsidR="00775EF3" w:rsidRPr="00DB4678">
        <w:rPr>
          <w:rFonts w:ascii="Verdana" w:hAnsi="Verdana"/>
          <w:sz w:val="20"/>
          <w:szCs w:val="20"/>
        </w:rPr>
        <w:t xml:space="preserve">kritik altyapıların korunmasını ve ağlar arası güvenli veri iletişimini sağlayan </w:t>
      </w:r>
      <w:r w:rsidR="001655F0" w:rsidRPr="00DB4678">
        <w:rPr>
          <w:rFonts w:ascii="Verdana" w:hAnsi="Verdana"/>
          <w:sz w:val="20"/>
          <w:szCs w:val="20"/>
        </w:rPr>
        <w:t xml:space="preserve">yeni nesil </w:t>
      </w:r>
      <w:r w:rsidR="001E3029" w:rsidRPr="00DB4678">
        <w:rPr>
          <w:rFonts w:ascii="Verdana" w:hAnsi="Verdana"/>
          <w:sz w:val="20"/>
          <w:szCs w:val="20"/>
        </w:rPr>
        <w:t xml:space="preserve">siber </w:t>
      </w:r>
      <w:r w:rsidR="001655F0" w:rsidRPr="00DB4678">
        <w:rPr>
          <w:rFonts w:ascii="Verdana" w:hAnsi="Verdana"/>
          <w:sz w:val="20"/>
          <w:szCs w:val="20"/>
        </w:rPr>
        <w:t>güvenlik çözümleri</w:t>
      </w:r>
      <w:r w:rsidR="00484069" w:rsidRPr="00DB4678">
        <w:rPr>
          <w:rFonts w:ascii="Verdana" w:hAnsi="Verdana"/>
          <w:sz w:val="20"/>
          <w:szCs w:val="20"/>
        </w:rPr>
        <w:t>,</w:t>
      </w:r>
      <w:r w:rsidR="001655F0" w:rsidRPr="00DB4678">
        <w:rPr>
          <w:rFonts w:ascii="Verdana" w:hAnsi="Verdana"/>
          <w:sz w:val="20"/>
          <w:szCs w:val="20"/>
        </w:rPr>
        <w:t xml:space="preserve"> </w:t>
      </w:r>
      <w:proofErr w:type="spellStart"/>
      <w:r w:rsidR="00775EF3" w:rsidRPr="00DB4678">
        <w:rPr>
          <w:rFonts w:ascii="Verdana" w:hAnsi="Verdana"/>
          <w:sz w:val="20"/>
          <w:szCs w:val="20"/>
        </w:rPr>
        <w:t>Tech</w:t>
      </w:r>
      <w:proofErr w:type="spellEnd"/>
      <w:r w:rsidR="00775EF3" w:rsidRPr="00DB4678">
        <w:rPr>
          <w:rFonts w:ascii="Verdana" w:hAnsi="Verdana"/>
          <w:sz w:val="20"/>
          <w:szCs w:val="20"/>
        </w:rPr>
        <w:t xml:space="preserve"> Data aracılığıyla </w:t>
      </w:r>
      <w:r w:rsidR="008E0D84" w:rsidRPr="00DB4678">
        <w:rPr>
          <w:rFonts w:ascii="Verdana" w:hAnsi="Verdana"/>
          <w:sz w:val="20"/>
          <w:szCs w:val="20"/>
        </w:rPr>
        <w:t>öncelikle Türkiye pazarına</w:t>
      </w:r>
      <w:r w:rsidR="00775EF3" w:rsidRPr="00DB4678">
        <w:rPr>
          <w:rFonts w:ascii="Verdana" w:hAnsi="Verdana"/>
          <w:sz w:val="20"/>
          <w:szCs w:val="20"/>
        </w:rPr>
        <w:t xml:space="preserve">, </w:t>
      </w:r>
      <w:r w:rsidRPr="00DB4678">
        <w:rPr>
          <w:rFonts w:ascii="Verdana" w:hAnsi="Verdana"/>
          <w:sz w:val="20"/>
          <w:szCs w:val="20"/>
        </w:rPr>
        <w:t xml:space="preserve">ardından </w:t>
      </w:r>
      <w:r w:rsidR="008E0D84" w:rsidRPr="00DB4678">
        <w:rPr>
          <w:rFonts w:ascii="Verdana" w:hAnsi="Verdana"/>
          <w:sz w:val="20"/>
          <w:szCs w:val="20"/>
        </w:rPr>
        <w:t>orta vadede küresel müşteriler</w:t>
      </w:r>
      <w:r w:rsidR="00775EF3" w:rsidRPr="00DB4678">
        <w:rPr>
          <w:rFonts w:ascii="Verdana" w:hAnsi="Verdana"/>
          <w:sz w:val="20"/>
          <w:szCs w:val="20"/>
        </w:rPr>
        <w:t xml:space="preserve">e sunulacak. </w:t>
      </w:r>
    </w:p>
    <w:p w14:paraId="327605F1" w14:textId="77777777" w:rsidR="00CB6FA1" w:rsidRPr="00DB4678" w:rsidRDefault="00CB6FA1" w:rsidP="00DB4678">
      <w:pPr>
        <w:spacing w:after="0" w:line="360" w:lineRule="auto"/>
        <w:contextualSpacing/>
        <w:jc w:val="both"/>
        <w:rPr>
          <w:rFonts w:ascii="Verdana" w:hAnsi="Verdana"/>
          <w:sz w:val="20"/>
          <w:szCs w:val="20"/>
        </w:rPr>
      </w:pPr>
    </w:p>
    <w:p w14:paraId="436B743F" w14:textId="7E05E637" w:rsidR="00E96094" w:rsidRPr="00DB4678" w:rsidRDefault="00376EA3" w:rsidP="00DB4678">
      <w:pPr>
        <w:spacing w:after="0" w:line="360" w:lineRule="auto"/>
        <w:contextualSpacing/>
        <w:jc w:val="both"/>
        <w:rPr>
          <w:rFonts w:ascii="Verdana" w:hAnsi="Verdana"/>
          <w:sz w:val="20"/>
          <w:szCs w:val="20"/>
        </w:rPr>
      </w:pPr>
      <w:proofErr w:type="spellStart"/>
      <w:r w:rsidRPr="00DB4678">
        <w:rPr>
          <w:rFonts w:ascii="Verdana" w:hAnsi="Verdana"/>
          <w:b/>
          <w:bCs/>
          <w:sz w:val="20"/>
          <w:szCs w:val="20"/>
        </w:rPr>
        <w:t>Tech</w:t>
      </w:r>
      <w:proofErr w:type="spellEnd"/>
      <w:r w:rsidRPr="00DB4678">
        <w:rPr>
          <w:rFonts w:ascii="Verdana" w:hAnsi="Verdana"/>
          <w:b/>
          <w:bCs/>
          <w:sz w:val="20"/>
          <w:szCs w:val="20"/>
        </w:rPr>
        <w:t xml:space="preserve"> Data </w:t>
      </w:r>
      <w:r w:rsidR="00DF3240" w:rsidRPr="00DB4678">
        <w:rPr>
          <w:rFonts w:ascii="Verdana" w:hAnsi="Verdana"/>
          <w:b/>
          <w:bCs/>
          <w:sz w:val="20"/>
          <w:szCs w:val="20"/>
        </w:rPr>
        <w:t xml:space="preserve">A TD SYNNEX </w:t>
      </w:r>
      <w:proofErr w:type="spellStart"/>
      <w:r w:rsidR="00DF3240" w:rsidRPr="00DB4678">
        <w:rPr>
          <w:rFonts w:ascii="Verdana" w:hAnsi="Verdana"/>
          <w:b/>
          <w:bCs/>
          <w:sz w:val="20"/>
          <w:szCs w:val="20"/>
        </w:rPr>
        <w:t>Company</w:t>
      </w:r>
      <w:proofErr w:type="spellEnd"/>
      <w:r w:rsidR="00DF3240" w:rsidRPr="00DB4678">
        <w:rPr>
          <w:rFonts w:ascii="Verdana" w:hAnsi="Verdana"/>
          <w:b/>
          <w:bCs/>
          <w:sz w:val="20"/>
          <w:szCs w:val="20"/>
        </w:rPr>
        <w:t xml:space="preserve"> Türkiye </w:t>
      </w:r>
      <w:r w:rsidR="001655F0" w:rsidRPr="00DB4678">
        <w:rPr>
          <w:rFonts w:ascii="Verdana" w:hAnsi="Verdana"/>
          <w:b/>
          <w:bCs/>
          <w:sz w:val="20"/>
          <w:szCs w:val="20"/>
        </w:rPr>
        <w:t>Genel Müdürü Behçet Yumrukçallı</w:t>
      </w:r>
      <w:r w:rsidR="00DF4696" w:rsidRPr="00DB4678">
        <w:rPr>
          <w:rFonts w:ascii="Verdana" w:hAnsi="Verdana"/>
          <w:b/>
          <w:bCs/>
          <w:sz w:val="20"/>
          <w:szCs w:val="20"/>
        </w:rPr>
        <w:t xml:space="preserve"> </w:t>
      </w:r>
      <w:r w:rsidR="00DF4696" w:rsidRPr="00DB4678">
        <w:rPr>
          <w:rFonts w:ascii="Verdana" w:hAnsi="Verdana"/>
          <w:sz w:val="20"/>
          <w:szCs w:val="20"/>
        </w:rPr>
        <w:t>iş birlikleri hakkında şunları söyledi:</w:t>
      </w:r>
      <w:r w:rsidRPr="00DB4678">
        <w:rPr>
          <w:rFonts w:ascii="Verdana" w:hAnsi="Verdana"/>
          <w:sz w:val="20"/>
          <w:szCs w:val="20"/>
        </w:rPr>
        <w:t xml:space="preserve"> “</w:t>
      </w:r>
      <w:r w:rsidR="009A2FD2" w:rsidRPr="00DB4678">
        <w:rPr>
          <w:rFonts w:ascii="Verdana" w:hAnsi="Verdana"/>
          <w:sz w:val="20"/>
          <w:szCs w:val="20"/>
        </w:rPr>
        <w:t xml:space="preserve">BT ekosistemi için lider küresel distribütör ve çözüm toplayıcısı </w:t>
      </w:r>
      <w:proofErr w:type="spellStart"/>
      <w:r w:rsidR="009A2FD2" w:rsidRPr="00DB4678">
        <w:rPr>
          <w:rFonts w:ascii="Verdana" w:hAnsi="Verdana"/>
          <w:sz w:val="20"/>
          <w:szCs w:val="20"/>
        </w:rPr>
        <w:t>Tec</w:t>
      </w:r>
      <w:r w:rsidR="00F67D0F">
        <w:rPr>
          <w:rFonts w:ascii="Verdana" w:hAnsi="Verdana"/>
          <w:sz w:val="20"/>
          <w:szCs w:val="20"/>
        </w:rPr>
        <w:t>h</w:t>
      </w:r>
      <w:proofErr w:type="spellEnd"/>
      <w:r w:rsidR="00F67D0F">
        <w:rPr>
          <w:rFonts w:ascii="Verdana" w:hAnsi="Verdana"/>
          <w:sz w:val="20"/>
          <w:szCs w:val="20"/>
        </w:rPr>
        <w:t xml:space="preserve"> </w:t>
      </w:r>
      <w:r w:rsidR="009A2FD2" w:rsidRPr="00DB4678">
        <w:rPr>
          <w:rFonts w:ascii="Verdana" w:hAnsi="Verdana"/>
          <w:sz w:val="20"/>
          <w:szCs w:val="20"/>
        </w:rPr>
        <w:t xml:space="preserve">Data </w:t>
      </w:r>
      <w:r w:rsidR="001811A2">
        <w:rPr>
          <w:rFonts w:ascii="Verdana" w:hAnsi="Verdana"/>
          <w:sz w:val="20"/>
          <w:szCs w:val="20"/>
        </w:rPr>
        <w:t xml:space="preserve">A </w:t>
      </w:r>
      <w:r w:rsidR="009A2FD2" w:rsidRPr="00DB4678">
        <w:rPr>
          <w:rFonts w:ascii="Verdana" w:hAnsi="Verdana"/>
          <w:sz w:val="20"/>
          <w:szCs w:val="20"/>
        </w:rPr>
        <w:t>TD SYNNEX </w:t>
      </w:r>
      <w:proofErr w:type="spellStart"/>
      <w:r w:rsidR="009A2FD2" w:rsidRPr="00DB4678">
        <w:rPr>
          <w:rFonts w:ascii="Verdana" w:hAnsi="Verdana"/>
          <w:sz w:val="20"/>
          <w:szCs w:val="20"/>
        </w:rPr>
        <w:t>Company</w:t>
      </w:r>
      <w:proofErr w:type="spellEnd"/>
      <w:r w:rsidR="009A2FD2" w:rsidRPr="00DB4678">
        <w:rPr>
          <w:rFonts w:ascii="Verdana" w:hAnsi="Verdana"/>
          <w:sz w:val="20"/>
          <w:szCs w:val="20"/>
        </w:rPr>
        <w:t xml:space="preserve"> Türkiye olarak 100’den fazla ülkede 150 binden fazla müşterimize teknoloji yatırımlarının değerini en üst düzeye çıkarmak, iş sonuçlarını göstermek ve büyüme fırsatlarını ortaya çıkarmaları için yenilikçi çözümler sunuyoruz. Tabii tüm bunları yaparken de en önemli önceliklerimiz arasında siber güvenlik </w:t>
      </w:r>
      <w:r w:rsidR="009A2FD2" w:rsidRPr="00DB4678">
        <w:rPr>
          <w:rFonts w:ascii="Verdana" w:hAnsi="Verdana"/>
          <w:sz w:val="20"/>
          <w:szCs w:val="20"/>
        </w:rPr>
        <w:lastRenderedPageBreak/>
        <w:t xml:space="preserve">geliyor. Günümüzde siber güvenlik alanında en öne çıkan yaklaşımlardan birisi de sıfır güven mimarisi yaklaşımı. </w:t>
      </w:r>
      <w:r w:rsidR="004D1473" w:rsidRPr="00DB4678">
        <w:rPr>
          <w:rFonts w:ascii="Verdana" w:hAnsi="Verdana"/>
          <w:sz w:val="20"/>
          <w:szCs w:val="20"/>
        </w:rPr>
        <w:t>Genellikle güvenlik sistemleri bir ihlal tespit etmedikçe bir ağın güvenli olduğu varsayılır ancak sıfır güven mimarisi yaklaşımı</w:t>
      </w:r>
      <w:r w:rsidR="00F67D0F">
        <w:rPr>
          <w:rFonts w:ascii="Verdana" w:hAnsi="Verdana"/>
          <w:sz w:val="20"/>
          <w:szCs w:val="20"/>
        </w:rPr>
        <w:t xml:space="preserve">, </w:t>
      </w:r>
      <w:r w:rsidR="004D1473" w:rsidRPr="00DB4678">
        <w:rPr>
          <w:rFonts w:ascii="Verdana" w:hAnsi="Verdana"/>
          <w:sz w:val="20"/>
          <w:szCs w:val="20"/>
        </w:rPr>
        <w:t>ihlal tespit edilmese de bir ağın her zaman güvenli olmadığın</w:t>
      </w:r>
      <w:r w:rsidR="00F67D0F">
        <w:rPr>
          <w:rFonts w:ascii="Verdana" w:hAnsi="Verdana"/>
          <w:sz w:val="20"/>
          <w:szCs w:val="20"/>
        </w:rPr>
        <w:t>ı</w:t>
      </w:r>
      <w:r w:rsidR="004D1473" w:rsidRPr="00DB4678">
        <w:rPr>
          <w:rFonts w:ascii="Verdana" w:hAnsi="Verdana"/>
          <w:sz w:val="20"/>
          <w:szCs w:val="20"/>
        </w:rPr>
        <w:t xml:space="preserve"> varsayar</w:t>
      </w:r>
      <w:r w:rsidR="00F67D0F">
        <w:rPr>
          <w:rFonts w:ascii="Verdana" w:hAnsi="Verdana"/>
          <w:sz w:val="20"/>
          <w:szCs w:val="20"/>
        </w:rPr>
        <w:t>. H</w:t>
      </w:r>
      <w:r w:rsidR="009A2FD2" w:rsidRPr="00DB4678">
        <w:rPr>
          <w:rFonts w:ascii="Verdana" w:hAnsi="Verdana"/>
          <w:sz w:val="20"/>
          <w:szCs w:val="20"/>
        </w:rPr>
        <w:t xml:space="preserve">er işlemin, </w:t>
      </w:r>
      <w:r w:rsidR="004D1473" w:rsidRPr="00DB4678">
        <w:rPr>
          <w:rFonts w:ascii="Verdana" w:hAnsi="Verdana"/>
          <w:sz w:val="20"/>
          <w:szCs w:val="20"/>
        </w:rPr>
        <w:t xml:space="preserve">verinin </w:t>
      </w:r>
      <w:r w:rsidR="009A2FD2" w:rsidRPr="00DB4678">
        <w:rPr>
          <w:rFonts w:ascii="Verdana" w:hAnsi="Verdana"/>
          <w:sz w:val="20"/>
          <w:szCs w:val="20"/>
        </w:rPr>
        <w:t xml:space="preserve">ve kimliğin güvenilmez olduğunu </w:t>
      </w:r>
      <w:r w:rsidR="004D1473" w:rsidRPr="00DB4678">
        <w:rPr>
          <w:rFonts w:ascii="Verdana" w:hAnsi="Verdana"/>
          <w:sz w:val="20"/>
          <w:szCs w:val="20"/>
        </w:rPr>
        <w:t xml:space="preserve">kabul eder. </w:t>
      </w:r>
      <w:r w:rsidR="00F2659A" w:rsidRPr="00DB4678">
        <w:rPr>
          <w:rFonts w:ascii="Verdana" w:hAnsi="Verdana"/>
          <w:sz w:val="20"/>
          <w:szCs w:val="20"/>
        </w:rPr>
        <w:t>T</w:t>
      </w:r>
      <w:r w:rsidR="004D1473" w:rsidRPr="00DB4678">
        <w:rPr>
          <w:rFonts w:ascii="Verdana" w:hAnsi="Verdana"/>
          <w:sz w:val="20"/>
          <w:szCs w:val="20"/>
        </w:rPr>
        <w:t xml:space="preserve">üm dünyada hızla benimsenen bu yaklaşıma uygun </w:t>
      </w:r>
      <w:r w:rsidR="00F2659A" w:rsidRPr="00DB4678">
        <w:rPr>
          <w:rFonts w:ascii="Verdana" w:hAnsi="Verdana"/>
          <w:sz w:val="20"/>
          <w:szCs w:val="20"/>
        </w:rPr>
        <w:t xml:space="preserve">ürünlerin </w:t>
      </w:r>
      <w:proofErr w:type="spellStart"/>
      <w:r w:rsidR="00F2659A" w:rsidRPr="00DB4678">
        <w:rPr>
          <w:rFonts w:ascii="Verdana" w:hAnsi="Verdana"/>
          <w:sz w:val="20"/>
          <w:szCs w:val="20"/>
        </w:rPr>
        <w:t>DataFlowX</w:t>
      </w:r>
      <w:proofErr w:type="spellEnd"/>
      <w:r w:rsidR="00F2659A" w:rsidRPr="00DB4678">
        <w:rPr>
          <w:rFonts w:ascii="Verdana" w:hAnsi="Verdana"/>
          <w:sz w:val="20"/>
          <w:szCs w:val="20"/>
        </w:rPr>
        <w:t xml:space="preserve"> tarafından yerli imkanlarla üretilmesini çok değerli buluyoruz. </w:t>
      </w:r>
      <w:r w:rsidR="00F40F3F" w:rsidRPr="00DB4678">
        <w:rPr>
          <w:rFonts w:ascii="Verdana" w:hAnsi="Verdana"/>
          <w:sz w:val="20"/>
          <w:szCs w:val="20"/>
        </w:rPr>
        <w:t xml:space="preserve">Çünkü bizim de hedeflerimizden birisi </w:t>
      </w:r>
      <w:r w:rsidR="00E96094" w:rsidRPr="00DB4678">
        <w:rPr>
          <w:rFonts w:ascii="Verdana" w:hAnsi="Verdana"/>
          <w:sz w:val="20"/>
          <w:szCs w:val="20"/>
        </w:rPr>
        <w:t>siber güvenlik alanında faaliyet gösteren yerel girişimlerin büyümesine ve globalleşebilmesine destek olmak</w:t>
      </w:r>
      <w:r w:rsidR="00F40F3F" w:rsidRPr="00DB4678">
        <w:rPr>
          <w:rFonts w:ascii="Verdana" w:hAnsi="Verdana"/>
          <w:sz w:val="20"/>
          <w:szCs w:val="20"/>
        </w:rPr>
        <w:t>tır</w:t>
      </w:r>
      <w:r w:rsidR="00E96094" w:rsidRPr="00DB4678">
        <w:rPr>
          <w:rFonts w:ascii="Verdana" w:hAnsi="Verdana"/>
          <w:sz w:val="20"/>
          <w:szCs w:val="20"/>
        </w:rPr>
        <w:t xml:space="preserve">. </w:t>
      </w:r>
      <w:proofErr w:type="spellStart"/>
      <w:r w:rsidR="00E96094" w:rsidRPr="00DB4678">
        <w:rPr>
          <w:rFonts w:ascii="Verdana" w:hAnsi="Verdana"/>
          <w:sz w:val="20"/>
          <w:szCs w:val="20"/>
        </w:rPr>
        <w:t>Tech</w:t>
      </w:r>
      <w:proofErr w:type="spellEnd"/>
      <w:r w:rsidR="00E96094" w:rsidRPr="00DB4678">
        <w:rPr>
          <w:rFonts w:ascii="Verdana" w:hAnsi="Verdana"/>
          <w:sz w:val="20"/>
          <w:szCs w:val="20"/>
        </w:rPr>
        <w:t xml:space="preserve"> Data A TD SYNNEX </w:t>
      </w:r>
      <w:proofErr w:type="spellStart"/>
      <w:r w:rsidR="00E96094" w:rsidRPr="00DB4678">
        <w:rPr>
          <w:rFonts w:ascii="Verdana" w:hAnsi="Verdana"/>
          <w:sz w:val="20"/>
          <w:szCs w:val="20"/>
        </w:rPr>
        <w:t>Company</w:t>
      </w:r>
      <w:proofErr w:type="spellEnd"/>
      <w:r w:rsidR="00E96094" w:rsidRPr="00DB4678">
        <w:rPr>
          <w:rFonts w:ascii="Verdana" w:hAnsi="Verdana"/>
          <w:sz w:val="20"/>
          <w:szCs w:val="20"/>
        </w:rPr>
        <w:t xml:space="preserve"> olarak hedefimiz 600'den fazla iş ortağımızın gücümüzden yararlanarak veri ekonomisinde maksimum değer elde etmesidir. Bu noktada </w:t>
      </w:r>
      <w:proofErr w:type="spellStart"/>
      <w:r w:rsidR="00E96094" w:rsidRPr="00DB4678">
        <w:rPr>
          <w:rFonts w:ascii="Verdana" w:hAnsi="Verdana"/>
          <w:sz w:val="20"/>
          <w:szCs w:val="20"/>
        </w:rPr>
        <w:t>DataFlowX’i</w:t>
      </w:r>
      <w:r w:rsidR="00F40F3F" w:rsidRPr="00DB4678">
        <w:rPr>
          <w:rFonts w:ascii="Verdana" w:hAnsi="Verdana"/>
          <w:sz w:val="20"/>
          <w:szCs w:val="20"/>
        </w:rPr>
        <w:t>n</w:t>
      </w:r>
      <w:proofErr w:type="spellEnd"/>
      <w:r w:rsidR="00F40F3F" w:rsidRPr="00DB4678">
        <w:rPr>
          <w:rFonts w:ascii="Verdana" w:hAnsi="Verdana"/>
          <w:sz w:val="20"/>
          <w:szCs w:val="20"/>
        </w:rPr>
        <w:t xml:space="preserve"> yerli ürünlerini de </w:t>
      </w:r>
      <w:r w:rsidR="00E96094" w:rsidRPr="00DB4678">
        <w:rPr>
          <w:rFonts w:ascii="Verdana" w:hAnsi="Verdana"/>
          <w:sz w:val="20"/>
          <w:szCs w:val="20"/>
        </w:rPr>
        <w:t>önce ülkemizde birçok farklı sektörde konumlandırmayı, ardından yurt dışı</w:t>
      </w:r>
      <w:r w:rsidR="00F40F3F" w:rsidRPr="00DB4678">
        <w:rPr>
          <w:rFonts w:ascii="Verdana" w:hAnsi="Verdana"/>
          <w:sz w:val="20"/>
          <w:szCs w:val="20"/>
        </w:rPr>
        <w:t xml:space="preserve">nda da kullanımını yaygınlaştırmayı </w:t>
      </w:r>
      <w:r w:rsidR="00E96094" w:rsidRPr="00DB4678">
        <w:rPr>
          <w:rFonts w:ascii="Verdana" w:hAnsi="Verdana"/>
          <w:sz w:val="20"/>
          <w:szCs w:val="20"/>
        </w:rPr>
        <w:t>hedefliyoruz.</w:t>
      </w:r>
      <w:r w:rsidR="00F40F3F" w:rsidRPr="00DB4678">
        <w:rPr>
          <w:rFonts w:ascii="Verdana" w:hAnsi="Verdana"/>
          <w:sz w:val="20"/>
          <w:szCs w:val="20"/>
        </w:rPr>
        <w:t>”</w:t>
      </w:r>
    </w:p>
    <w:p w14:paraId="6B0AC11C" w14:textId="77777777" w:rsidR="002954F5" w:rsidRPr="00DB4678" w:rsidRDefault="002954F5" w:rsidP="00DB4678">
      <w:pPr>
        <w:spacing w:after="0" w:line="360" w:lineRule="auto"/>
        <w:contextualSpacing/>
        <w:jc w:val="both"/>
        <w:rPr>
          <w:rFonts w:ascii="Verdana" w:hAnsi="Verdana"/>
          <w:sz w:val="20"/>
          <w:szCs w:val="20"/>
        </w:rPr>
      </w:pPr>
    </w:p>
    <w:p w14:paraId="3A847A81" w14:textId="0709AC1A" w:rsidR="005C30CD" w:rsidRPr="00DB4678" w:rsidRDefault="00376EA3" w:rsidP="00DB4678">
      <w:pPr>
        <w:spacing w:after="0" w:line="360" w:lineRule="auto"/>
        <w:contextualSpacing/>
        <w:jc w:val="both"/>
        <w:rPr>
          <w:rFonts w:ascii="Verdana" w:hAnsi="Verdana"/>
          <w:sz w:val="20"/>
          <w:szCs w:val="20"/>
        </w:rPr>
      </w:pPr>
      <w:r w:rsidRPr="00DB4678">
        <w:rPr>
          <w:rFonts w:ascii="Verdana" w:hAnsi="Verdana"/>
          <w:sz w:val="20"/>
          <w:szCs w:val="20"/>
        </w:rPr>
        <w:t xml:space="preserve">Anlaşma hakkında açıklamada bulunan </w:t>
      </w:r>
      <w:proofErr w:type="spellStart"/>
      <w:r w:rsidR="000F285A" w:rsidRPr="00DB4678">
        <w:rPr>
          <w:rFonts w:ascii="Verdana" w:hAnsi="Verdana"/>
          <w:b/>
          <w:bCs/>
          <w:sz w:val="20"/>
          <w:szCs w:val="20"/>
        </w:rPr>
        <w:t>DataFlowX</w:t>
      </w:r>
      <w:proofErr w:type="spellEnd"/>
      <w:r w:rsidR="000F285A" w:rsidRPr="00DB4678">
        <w:rPr>
          <w:rFonts w:ascii="Verdana" w:hAnsi="Verdana"/>
          <w:b/>
          <w:bCs/>
          <w:sz w:val="20"/>
          <w:szCs w:val="20"/>
        </w:rPr>
        <w:t xml:space="preserve"> Genel Müdürü Burak Çifter</w:t>
      </w:r>
      <w:r w:rsidRPr="00DB4678">
        <w:rPr>
          <w:rFonts w:ascii="Verdana" w:hAnsi="Verdana"/>
          <w:b/>
          <w:bCs/>
          <w:i/>
          <w:iCs/>
          <w:sz w:val="20"/>
          <w:szCs w:val="20"/>
        </w:rPr>
        <w:t xml:space="preserve"> </w:t>
      </w:r>
      <w:r w:rsidR="00DF4696" w:rsidRPr="00DB4678">
        <w:rPr>
          <w:rFonts w:ascii="Verdana" w:hAnsi="Verdana"/>
          <w:sz w:val="20"/>
          <w:szCs w:val="20"/>
        </w:rPr>
        <w:t xml:space="preserve">ise </w:t>
      </w:r>
      <w:r w:rsidR="00B80D84" w:rsidRPr="00DB4678">
        <w:rPr>
          <w:rFonts w:ascii="Verdana" w:hAnsi="Verdana"/>
          <w:sz w:val="20"/>
          <w:szCs w:val="20"/>
        </w:rPr>
        <w:t>“</w:t>
      </w:r>
      <w:r w:rsidR="003260BF" w:rsidRPr="00DB4678">
        <w:rPr>
          <w:rFonts w:ascii="Verdana" w:hAnsi="Verdana"/>
          <w:sz w:val="20"/>
          <w:szCs w:val="20"/>
        </w:rPr>
        <w:t>Hızla gelişmeye devam eden dijital dünya, hayatımızın her alanında kolaylık sağlarken bir yandan da büyük riskleri beraberinde getiriyor. Kurumlar için dijital ortamdan verilerin güvenli olarak elde edilmesi</w:t>
      </w:r>
      <w:r w:rsidR="00F67D0F">
        <w:rPr>
          <w:rFonts w:ascii="Verdana" w:hAnsi="Verdana"/>
          <w:sz w:val="20"/>
          <w:szCs w:val="20"/>
        </w:rPr>
        <w:t>, işlenmesi ve</w:t>
      </w:r>
      <w:r w:rsidR="003260BF" w:rsidRPr="00DB4678">
        <w:rPr>
          <w:rFonts w:ascii="Verdana" w:hAnsi="Verdana"/>
          <w:sz w:val="20"/>
          <w:szCs w:val="20"/>
        </w:rPr>
        <w:t xml:space="preserve"> saklanması, ilgili birimlere hızlıca iletilmesi ve bu akışın durmaması için teknoloji tüm hizmetlerin merkezinde yer alıyor. Ancak günümüzde sistemler arası entegrasyon</w:t>
      </w:r>
      <w:r w:rsidR="0070076A" w:rsidRPr="00DB4678">
        <w:rPr>
          <w:rFonts w:ascii="Verdana" w:hAnsi="Verdana"/>
          <w:sz w:val="20"/>
          <w:szCs w:val="20"/>
        </w:rPr>
        <w:t xml:space="preserve"> ihtiyacı</w:t>
      </w:r>
      <w:r w:rsidR="00EA283C" w:rsidRPr="00DB4678">
        <w:rPr>
          <w:rFonts w:ascii="Verdana" w:hAnsi="Verdana"/>
          <w:sz w:val="20"/>
          <w:szCs w:val="20"/>
        </w:rPr>
        <w:t>,</w:t>
      </w:r>
      <w:r w:rsidR="003260BF" w:rsidRPr="00DB4678">
        <w:rPr>
          <w:rFonts w:ascii="Verdana" w:hAnsi="Verdana"/>
          <w:sz w:val="20"/>
          <w:szCs w:val="20"/>
        </w:rPr>
        <w:t xml:space="preserve"> hassas ve kritik öneme sahip ağların artık tamamen kapalı kalma</w:t>
      </w:r>
      <w:r w:rsidR="0070076A" w:rsidRPr="00DB4678">
        <w:rPr>
          <w:rFonts w:ascii="Verdana" w:hAnsi="Verdana"/>
          <w:sz w:val="20"/>
          <w:szCs w:val="20"/>
        </w:rPr>
        <w:t>sını imk</w:t>
      </w:r>
      <w:r w:rsidR="00B63C59" w:rsidRPr="00DB4678">
        <w:rPr>
          <w:rFonts w:ascii="Verdana" w:hAnsi="Verdana"/>
          <w:sz w:val="20"/>
          <w:szCs w:val="20"/>
        </w:rPr>
        <w:t>â</w:t>
      </w:r>
      <w:r w:rsidR="0070076A" w:rsidRPr="00DB4678">
        <w:rPr>
          <w:rFonts w:ascii="Verdana" w:hAnsi="Verdana"/>
          <w:sz w:val="20"/>
          <w:szCs w:val="20"/>
        </w:rPr>
        <w:t>nsız hale getiriyor</w:t>
      </w:r>
      <w:r w:rsidR="003260BF" w:rsidRPr="00DB4678">
        <w:rPr>
          <w:rFonts w:ascii="Verdana" w:hAnsi="Verdana"/>
          <w:sz w:val="20"/>
          <w:szCs w:val="20"/>
        </w:rPr>
        <w:t xml:space="preserve">. Bu da hassas ağların veri alışverişlerini </w:t>
      </w:r>
      <w:r w:rsidR="0070076A" w:rsidRPr="00DB4678">
        <w:rPr>
          <w:rFonts w:ascii="Verdana" w:hAnsi="Verdana"/>
          <w:sz w:val="20"/>
          <w:szCs w:val="20"/>
        </w:rPr>
        <w:t>“Sıfır G</w:t>
      </w:r>
      <w:r w:rsidR="003260BF" w:rsidRPr="00DB4678">
        <w:rPr>
          <w:rFonts w:ascii="Verdana" w:hAnsi="Verdana"/>
          <w:sz w:val="20"/>
          <w:szCs w:val="20"/>
        </w:rPr>
        <w:t xml:space="preserve">üven </w:t>
      </w:r>
      <w:proofErr w:type="spellStart"/>
      <w:r w:rsidR="0070076A" w:rsidRPr="00DB4678">
        <w:rPr>
          <w:rFonts w:ascii="Verdana" w:hAnsi="Verdana"/>
          <w:sz w:val="20"/>
          <w:szCs w:val="20"/>
        </w:rPr>
        <w:t>Mimarisi”nden</w:t>
      </w:r>
      <w:proofErr w:type="spellEnd"/>
      <w:r w:rsidR="0070076A" w:rsidRPr="00DB4678">
        <w:rPr>
          <w:rFonts w:ascii="Verdana" w:hAnsi="Verdana"/>
          <w:sz w:val="20"/>
          <w:szCs w:val="20"/>
        </w:rPr>
        <w:t xml:space="preserve"> </w:t>
      </w:r>
      <w:r w:rsidR="003260BF" w:rsidRPr="00DB4678">
        <w:rPr>
          <w:rFonts w:ascii="Verdana" w:hAnsi="Verdana"/>
          <w:sz w:val="20"/>
          <w:szCs w:val="20"/>
        </w:rPr>
        <w:t xml:space="preserve">taviz vermeden gerçekleştirebilmesi için yeni nesil çözümler gerektiriyor. </w:t>
      </w:r>
      <w:r w:rsidR="00EA283C" w:rsidRPr="00DB4678">
        <w:rPr>
          <w:rFonts w:ascii="Verdana" w:hAnsi="Verdana"/>
          <w:sz w:val="20"/>
          <w:szCs w:val="20"/>
        </w:rPr>
        <w:t>Başta enerji, finans, üretim ve savunma alanında faaliyet gösteren kurumların bu ihtiyacı doğrultusun</w:t>
      </w:r>
      <w:r w:rsidR="00F67D0F">
        <w:rPr>
          <w:rFonts w:ascii="Verdana" w:hAnsi="Verdana"/>
          <w:sz w:val="20"/>
          <w:szCs w:val="20"/>
        </w:rPr>
        <w:t>d</w:t>
      </w:r>
      <w:r w:rsidR="00EA283C" w:rsidRPr="00DB4678">
        <w:rPr>
          <w:rFonts w:ascii="Verdana" w:hAnsi="Verdana"/>
          <w:sz w:val="20"/>
          <w:szCs w:val="20"/>
        </w:rPr>
        <w:t xml:space="preserve">a biz </w:t>
      </w:r>
      <w:r w:rsidR="003260BF" w:rsidRPr="00DB4678">
        <w:rPr>
          <w:rFonts w:ascii="Verdana" w:hAnsi="Verdana"/>
          <w:sz w:val="20"/>
          <w:szCs w:val="20"/>
        </w:rPr>
        <w:t xml:space="preserve">de </w:t>
      </w:r>
      <w:proofErr w:type="spellStart"/>
      <w:r w:rsidR="003260BF" w:rsidRPr="00DB4678">
        <w:rPr>
          <w:rFonts w:ascii="Verdana" w:hAnsi="Verdana"/>
          <w:sz w:val="20"/>
          <w:szCs w:val="20"/>
        </w:rPr>
        <w:t>DataFlowX</w:t>
      </w:r>
      <w:proofErr w:type="spellEnd"/>
      <w:r w:rsidR="003260BF" w:rsidRPr="00DB4678">
        <w:rPr>
          <w:rFonts w:ascii="Verdana" w:hAnsi="Verdana"/>
          <w:sz w:val="20"/>
          <w:szCs w:val="20"/>
        </w:rPr>
        <w:t xml:space="preserve"> olarak </w:t>
      </w:r>
      <w:r w:rsidR="009961D0" w:rsidRPr="00DB4678">
        <w:rPr>
          <w:rFonts w:ascii="Verdana" w:hAnsi="Verdana"/>
          <w:sz w:val="20"/>
          <w:szCs w:val="20"/>
        </w:rPr>
        <w:t xml:space="preserve">yerel pazarda ilk ve tek </w:t>
      </w:r>
      <w:r w:rsidR="003260BF" w:rsidRPr="00DB4678">
        <w:rPr>
          <w:rFonts w:ascii="Verdana" w:hAnsi="Verdana"/>
          <w:sz w:val="20"/>
          <w:szCs w:val="20"/>
        </w:rPr>
        <w:t>yeni nesil veri diyotu</w:t>
      </w:r>
      <w:r w:rsidR="0070076A" w:rsidRPr="00DB4678">
        <w:rPr>
          <w:rFonts w:ascii="Verdana" w:hAnsi="Verdana"/>
          <w:sz w:val="20"/>
          <w:szCs w:val="20"/>
        </w:rPr>
        <w:t xml:space="preserve"> </w:t>
      </w:r>
      <w:proofErr w:type="spellStart"/>
      <w:r w:rsidR="0070076A" w:rsidRPr="00DB4678">
        <w:rPr>
          <w:rFonts w:ascii="Verdana" w:hAnsi="Verdana"/>
          <w:sz w:val="20"/>
          <w:szCs w:val="20"/>
        </w:rPr>
        <w:t>DataDiodeX</w:t>
      </w:r>
      <w:proofErr w:type="spellEnd"/>
      <w:r w:rsidR="003260BF" w:rsidRPr="00DB4678">
        <w:rPr>
          <w:rFonts w:ascii="Verdana" w:hAnsi="Verdana"/>
          <w:sz w:val="20"/>
          <w:szCs w:val="20"/>
        </w:rPr>
        <w:t xml:space="preserve">, </w:t>
      </w:r>
      <w:r w:rsidR="0070076A" w:rsidRPr="00DB4678">
        <w:rPr>
          <w:rFonts w:ascii="Verdana" w:hAnsi="Verdana"/>
          <w:sz w:val="20"/>
          <w:szCs w:val="20"/>
        </w:rPr>
        <w:t xml:space="preserve">ağlar arası güvenlik geçidi </w:t>
      </w:r>
      <w:proofErr w:type="spellStart"/>
      <w:r w:rsidR="003260BF" w:rsidRPr="00DB4678">
        <w:rPr>
          <w:rFonts w:ascii="Verdana" w:hAnsi="Verdana"/>
          <w:sz w:val="20"/>
          <w:szCs w:val="20"/>
        </w:rPr>
        <w:t>DataBrokerX</w:t>
      </w:r>
      <w:proofErr w:type="spellEnd"/>
      <w:r w:rsidR="003260BF" w:rsidRPr="00DB4678">
        <w:rPr>
          <w:rFonts w:ascii="Verdana" w:hAnsi="Verdana"/>
          <w:sz w:val="20"/>
          <w:szCs w:val="20"/>
        </w:rPr>
        <w:t xml:space="preserve"> çözümlerinden oluşan </w:t>
      </w:r>
      <w:r w:rsidR="00A77B5F" w:rsidRPr="00DB4678">
        <w:rPr>
          <w:rFonts w:ascii="Verdana" w:hAnsi="Verdana"/>
          <w:sz w:val="20"/>
          <w:szCs w:val="20"/>
        </w:rPr>
        <w:t>‘A</w:t>
      </w:r>
      <w:r w:rsidR="003260BF" w:rsidRPr="00DB4678">
        <w:rPr>
          <w:rFonts w:ascii="Verdana" w:hAnsi="Verdana"/>
          <w:sz w:val="20"/>
          <w:szCs w:val="20"/>
        </w:rPr>
        <w:t>ğlar Arası Güvenli Bilgi Geçidi Çözüm Aile</w:t>
      </w:r>
      <w:r w:rsidR="00A77B5F" w:rsidRPr="00DB4678">
        <w:rPr>
          <w:rFonts w:ascii="Verdana" w:hAnsi="Verdana"/>
          <w:sz w:val="20"/>
          <w:szCs w:val="20"/>
        </w:rPr>
        <w:t xml:space="preserve">miz’ </w:t>
      </w:r>
      <w:r w:rsidR="003260BF" w:rsidRPr="00DB4678">
        <w:rPr>
          <w:rFonts w:ascii="Verdana" w:hAnsi="Verdana"/>
          <w:sz w:val="20"/>
          <w:szCs w:val="20"/>
        </w:rPr>
        <w:t xml:space="preserve">ile hassas ve kritik ağların donanım tabanlı ve fiziksel seviyede izolasyonunu </w:t>
      </w:r>
      <w:r w:rsidR="0070076A" w:rsidRPr="00DB4678">
        <w:rPr>
          <w:rFonts w:ascii="Verdana" w:hAnsi="Verdana"/>
          <w:sz w:val="20"/>
          <w:szCs w:val="20"/>
        </w:rPr>
        <w:t>sağlıyoruz</w:t>
      </w:r>
      <w:r w:rsidR="00A77B5F" w:rsidRPr="00DB4678">
        <w:rPr>
          <w:rFonts w:ascii="Verdana" w:hAnsi="Verdana"/>
          <w:sz w:val="20"/>
          <w:szCs w:val="20"/>
        </w:rPr>
        <w:t xml:space="preserve">. Bunu yaparken </w:t>
      </w:r>
      <w:r w:rsidR="003260BF" w:rsidRPr="00DB4678">
        <w:rPr>
          <w:rFonts w:ascii="Verdana" w:hAnsi="Verdana"/>
          <w:sz w:val="20"/>
          <w:szCs w:val="20"/>
        </w:rPr>
        <w:t>bir yandan da bu güvenlik tedbirinden ödün vermeden güvenle veri alışverişi yapabilme</w:t>
      </w:r>
      <w:r w:rsidR="00A77B5F" w:rsidRPr="00DB4678">
        <w:rPr>
          <w:rFonts w:ascii="Verdana" w:hAnsi="Verdana"/>
          <w:sz w:val="20"/>
          <w:szCs w:val="20"/>
        </w:rPr>
        <w:t xml:space="preserve">sini sağlıyoruz. İş ortaklarımızın sunduğumuz tüm bu çözümlerden kolay, verimli, güvenli biçimde yararlanmaları, siber </w:t>
      </w:r>
      <w:r w:rsidR="0070076A" w:rsidRPr="00DB4678">
        <w:rPr>
          <w:rFonts w:ascii="Verdana" w:hAnsi="Verdana"/>
          <w:sz w:val="20"/>
          <w:szCs w:val="20"/>
        </w:rPr>
        <w:t xml:space="preserve">savunma </w:t>
      </w:r>
      <w:r w:rsidR="00A77B5F" w:rsidRPr="00DB4678">
        <w:rPr>
          <w:rFonts w:ascii="Verdana" w:hAnsi="Verdana"/>
          <w:sz w:val="20"/>
          <w:szCs w:val="20"/>
        </w:rPr>
        <w:t xml:space="preserve">çözümleriyle güvenlik portföylerini güçlendirebilmeleri için BT ekosisteminin lider bir küresel distribütörü ve çözüm toplayıcısı olan </w:t>
      </w:r>
      <w:proofErr w:type="spellStart"/>
      <w:r w:rsidR="00A77B5F" w:rsidRPr="00DB4678">
        <w:rPr>
          <w:rFonts w:ascii="Verdana" w:hAnsi="Verdana"/>
          <w:sz w:val="20"/>
          <w:szCs w:val="20"/>
        </w:rPr>
        <w:t>Tech</w:t>
      </w:r>
      <w:proofErr w:type="spellEnd"/>
      <w:r w:rsidR="00A77B5F" w:rsidRPr="00DB4678">
        <w:rPr>
          <w:rFonts w:ascii="Verdana" w:hAnsi="Verdana"/>
          <w:sz w:val="20"/>
          <w:szCs w:val="20"/>
        </w:rPr>
        <w:t xml:space="preserve"> Data ile yaptığımız iş birliğinden mutluluk duyuyoruz.” dedi. </w:t>
      </w:r>
    </w:p>
    <w:p w14:paraId="21FBDFA7" w14:textId="77777777" w:rsidR="005C30CD" w:rsidRPr="00DB4678" w:rsidRDefault="005C30CD" w:rsidP="00DB4678">
      <w:pPr>
        <w:spacing w:after="0" w:line="360" w:lineRule="auto"/>
        <w:contextualSpacing/>
        <w:jc w:val="both"/>
        <w:rPr>
          <w:rFonts w:ascii="Verdana" w:hAnsi="Verdana"/>
          <w:sz w:val="20"/>
          <w:szCs w:val="20"/>
        </w:rPr>
      </w:pPr>
    </w:p>
    <w:p w14:paraId="1C20B85F" w14:textId="77777777" w:rsidR="003260BF" w:rsidRPr="00F67D0F" w:rsidRDefault="003260BF" w:rsidP="00DB4678">
      <w:pPr>
        <w:spacing w:after="0" w:line="360" w:lineRule="auto"/>
        <w:contextualSpacing/>
        <w:jc w:val="both"/>
        <w:rPr>
          <w:rFonts w:ascii="Verdana" w:hAnsi="Verdana"/>
          <w:sz w:val="18"/>
          <w:szCs w:val="18"/>
        </w:rPr>
      </w:pPr>
    </w:p>
    <w:p w14:paraId="102838D9" w14:textId="2517C66F" w:rsidR="00AF3E84" w:rsidRPr="00F67D0F" w:rsidRDefault="00AF3E84" w:rsidP="00484069">
      <w:pPr>
        <w:spacing w:after="0"/>
        <w:contextualSpacing/>
        <w:jc w:val="both"/>
        <w:rPr>
          <w:rFonts w:ascii="Verdana" w:hAnsi="Verdana"/>
          <w:b/>
          <w:bCs/>
          <w:sz w:val="18"/>
          <w:szCs w:val="18"/>
        </w:rPr>
      </w:pPr>
      <w:proofErr w:type="spellStart"/>
      <w:r w:rsidRPr="00F67D0F">
        <w:rPr>
          <w:rFonts w:ascii="Verdana" w:hAnsi="Verdana"/>
          <w:b/>
          <w:bCs/>
          <w:sz w:val="18"/>
          <w:szCs w:val="18"/>
        </w:rPr>
        <w:t>Tech</w:t>
      </w:r>
      <w:proofErr w:type="spellEnd"/>
      <w:r w:rsidRPr="00F67D0F">
        <w:rPr>
          <w:rFonts w:ascii="Verdana" w:hAnsi="Verdana"/>
          <w:b/>
          <w:bCs/>
          <w:sz w:val="18"/>
          <w:szCs w:val="18"/>
        </w:rPr>
        <w:t xml:space="preserve"> Data </w:t>
      </w:r>
      <w:r w:rsidR="002D790B" w:rsidRPr="00F67D0F">
        <w:rPr>
          <w:rFonts w:ascii="Verdana" w:hAnsi="Verdana"/>
          <w:b/>
          <w:bCs/>
          <w:sz w:val="18"/>
          <w:szCs w:val="18"/>
        </w:rPr>
        <w:t>H</w:t>
      </w:r>
      <w:r w:rsidRPr="00F67D0F">
        <w:rPr>
          <w:rFonts w:ascii="Verdana" w:hAnsi="Verdana"/>
          <w:b/>
          <w:bCs/>
          <w:sz w:val="18"/>
          <w:szCs w:val="18"/>
        </w:rPr>
        <w:t xml:space="preserve">akkında </w:t>
      </w:r>
    </w:p>
    <w:p w14:paraId="721985D1" w14:textId="6D1F094C" w:rsidR="00AF3E84" w:rsidRPr="00F67D0F" w:rsidRDefault="00AF3E84" w:rsidP="002D790B">
      <w:pPr>
        <w:spacing w:after="0"/>
        <w:contextualSpacing/>
        <w:jc w:val="both"/>
        <w:rPr>
          <w:rFonts w:ascii="Verdana" w:hAnsi="Verdana"/>
          <w:sz w:val="16"/>
          <w:szCs w:val="16"/>
        </w:rPr>
      </w:pPr>
      <w:r w:rsidRPr="00F67D0F">
        <w:rPr>
          <w:rFonts w:ascii="Verdana" w:hAnsi="Verdana"/>
          <w:sz w:val="16"/>
          <w:szCs w:val="16"/>
        </w:rPr>
        <w:t xml:space="preserve">Bir TD SYNNEX (NYSE: SNX) şirketi olan </w:t>
      </w:r>
      <w:proofErr w:type="spellStart"/>
      <w:r w:rsidRPr="00F67D0F">
        <w:rPr>
          <w:rFonts w:ascii="Verdana" w:hAnsi="Verdana"/>
          <w:sz w:val="16"/>
          <w:szCs w:val="16"/>
        </w:rPr>
        <w:t>Tech</w:t>
      </w:r>
      <w:proofErr w:type="spellEnd"/>
      <w:r w:rsidRPr="00F67D0F">
        <w:rPr>
          <w:rFonts w:ascii="Verdana" w:hAnsi="Verdana"/>
          <w:sz w:val="16"/>
          <w:szCs w:val="16"/>
        </w:rPr>
        <w:t xml:space="preserve"> Data, BT ekosistemi için lider bir küresel distribütör ve çözüm toplayıcıdır. 100'den fazla ülkede 150.000'den fazla müşteriye teknoloji yatırımlarının değerini en üst düzeye çıkarmak, iş sonuçlarını göstermek ve büyüme fırsatlarını ortaya çıkarmak için yardımcı olan yenilikçi bir ortaktır. Genel merkezi </w:t>
      </w:r>
      <w:proofErr w:type="spellStart"/>
      <w:r w:rsidRPr="00F67D0F">
        <w:rPr>
          <w:rFonts w:ascii="Verdana" w:hAnsi="Verdana"/>
          <w:sz w:val="16"/>
          <w:szCs w:val="16"/>
        </w:rPr>
        <w:t>Clearwater</w:t>
      </w:r>
      <w:proofErr w:type="spellEnd"/>
      <w:r w:rsidRPr="00F67D0F">
        <w:rPr>
          <w:rFonts w:ascii="Verdana" w:hAnsi="Verdana"/>
          <w:sz w:val="16"/>
          <w:szCs w:val="16"/>
        </w:rPr>
        <w:t xml:space="preserve">, Florida ve </w:t>
      </w:r>
      <w:proofErr w:type="spellStart"/>
      <w:r w:rsidRPr="00F67D0F">
        <w:rPr>
          <w:rFonts w:ascii="Verdana" w:hAnsi="Verdana"/>
          <w:sz w:val="16"/>
          <w:szCs w:val="16"/>
        </w:rPr>
        <w:t>Fremont</w:t>
      </w:r>
      <w:proofErr w:type="spellEnd"/>
      <w:r w:rsidRPr="00F67D0F">
        <w:rPr>
          <w:rFonts w:ascii="Verdana" w:hAnsi="Verdana"/>
          <w:sz w:val="16"/>
          <w:szCs w:val="16"/>
        </w:rPr>
        <w:t xml:space="preserve">, California'da bulunan TD </w:t>
      </w:r>
      <w:proofErr w:type="spellStart"/>
      <w:r w:rsidRPr="00F67D0F">
        <w:rPr>
          <w:rFonts w:ascii="Verdana" w:hAnsi="Verdana"/>
          <w:sz w:val="16"/>
          <w:szCs w:val="16"/>
        </w:rPr>
        <w:t>SYNNEX'in</w:t>
      </w:r>
      <w:proofErr w:type="spellEnd"/>
      <w:r w:rsidRPr="00F67D0F">
        <w:rPr>
          <w:rFonts w:ascii="Verdana" w:hAnsi="Verdana"/>
          <w:sz w:val="16"/>
          <w:szCs w:val="16"/>
        </w:rPr>
        <w:t xml:space="preserve"> 22.000 iş arkadaşı, 1.500'den fazla sınıfının en iyisi teknoloji satıcısının ilgi çekici BT ürünlerini, hizmetlerini ve çözümlerini birleştirmeye kendini adamıştır. Uçtan buluta portföyümüz, bulut, siber güvenlik, büyük veri/analitik, </w:t>
      </w:r>
      <w:proofErr w:type="spellStart"/>
      <w:r w:rsidRPr="00F67D0F">
        <w:rPr>
          <w:rFonts w:ascii="Verdana" w:hAnsi="Verdana"/>
          <w:sz w:val="16"/>
          <w:szCs w:val="16"/>
        </w:rPr>
        <w:t>IoT</w:t>
      </w:r>
      <w:proofErr w:type="spellEnd"/>
      <w:r w:rsidRPr="00F67D0F">
        <w:rPr>
          <w:rFonts w:ascii="Verdana" w:hAnsi="Verdana"/>
          <w:sz w:val="16"/>
          <w:szCs w:val="16"/>
        </w:rPr>
        <w:t xml:space="preserve">, mobilite ve hizmet olarak her şey dahil olmak üzere en yüksek büyüme gösteren teknoloji segmentlerine bağlıdır. TD SYNNEX kendini müşterilere ve topluluklara hizmet etmeye adamıştır ve bilinçli olarak saygın bir kurumsal vatandaş olarak </w:t>
      </w:r>
      <w:r w:rsidRPr="00F67D0F">
        <w:rPr>
          <w:rFonts w:ascii="Verdana" w:hAnsi="Verdana"/>
          <w:sz w:val="16"/>
          <w:szCs w:val="16"/>
        </w:rPr>
        <w:lastRenderedPageBreak/>
        <w:t>hareket ederek insanlar ve gezegen üzerinde olumlu bir etki yaratabileceğine inanmaktadır. BT ekosisteminde yetenek için çeşitli ve kapsayıcı bir işveren tercihi olmayı amaçlamaktadır. Daha fazla bilgi için</w:t>
      </w:r>
      <w:r w:rsidR="00687BD4" w:rsidRPr="00F67D0F">
        <w:rPr>
          <w:rFonts w:ascii="Verdana" w:hAnsi="Verdana"/>
          <w:sz w:val="16"/>
          <w:szCs w:val="16"/>
        </w:rPr>
        <w:t xml:space="preserve"> </w:t>
      </w:r>
      <w:hyperlink r:id="rId9" w:history="1">
        <w:r w:rsidR="00687BD4" w:rsidRPr="00F67D0F">
          <w:rPr>
            <w:rStyle w:val="Kpr"/>
            <w:rFonts w:ascii="Verdana" w:hAnsi="Verdana"/>
            <w:sz w:val="16"/>
            <w:szCs w:val="16"/>
          </w:rPr>
          <w:t>www.tdsynnex.com</w:t>
        </w:r>
      </w:hyperlink>
      <w:r w:rsidR="00687BD4" w:rsidRPr="00F67D0F">
        <w:rPr>
          <w:rFonts w:ascii="Verdana" w:hAnsi="Verdana"/>
          <w:sz w:val="16"/>
          <w:szCs w:val="16"/>
        </w:rPr>
        <w:t xml:space="preserve"> </w:t>
      </w:r>
      <w:r w:rsidRPr="00F67D0F">
        <w:rPr>
          <w:rFonts w:ascii="Verdana" w:hAnsi="Verdana"/>
          <w:sz w:val="16"/>
          <w:szCs w:val="16"/>
        </w:rPr>
        <w:t>adresi ziyaret edilebilir veya Twitter, LinkedIn, Facebook ve Instagram'dan takip edilebilir.</w:t>
      </w:r>
    </w:p>
    <w:p w14:paraId="1795375D" w14:textId="77777777" w:rsidR="002D790B" w:rsidRPr="00DB4678" w:rsidRDefault="002D790B" w:rsidP="00484069">
      <w:pPr>
        <w:spacing w:after="0"/>
        <w:contextualSpacing/>
        <w:jc w:val="both"/>
        <w:rPr>
          <w:rFonts w:ascii="Verdana" w:hAnsi="Verdana"/>
          <w:sz w:val="20"/>
          <w:szCs w:val="20"/>
        </w:rPr>
      </w:pPr>
    </w:p>
    <w:p w14:paraId="55FB5D7F" w14:textId="12475D9D" w:rsidR="00376EA3" w:rsidRPr="00DB4678" w:rsidRDefault="001E3029" w:rsidP="00484069">
      <w:pPr>
        <w:spacing w:after="0"/>
        <w:contextualSpacing/>
        <w:jc w:val="both"/>
        <w:rPr>
          <w:rFonts w:ascii="Verdana" w:hAnsi="Verdana"/>
          <w:b/>
          <w:bCs/>
          <w:sz w:val="20"/>
          <w:szCs w:val="20"/>
        </w:rPr>
      </w:pPr>
      <w:proofErr w:type="spellStart"/>
      <w:r w:rsidRPr="00F67D0F">
        <w:rPr>
          <w:rFonts w:ascii="Verdana" w:hAnsi="Verdana"/>
          <w:b/>
          <w:bCs/>
          <w:sz w:val="18"/>
          <w:szCs w:val="18"/>
        </w:rPr>
        <w:t>DataFlowX</w:t>
      </w:r>
      <w:proofErr w:type="spellEnd"/>
      <w:r w:rsidRPr="00F67D0F">
        <w:rPr>
          <w:rFonts w:ascii="Verdana" w:hAnsi="Verdana"/>
          <w:b/>
          <w:bCs/>
          <w:sz w:val="18"/>
          <w:szCs w:val="18"/>
        </w:rPr>
        <w:t xml:space="preserve"> </w:t>
      </w:r>
      <w:r w:rsidR="005F63F6" w:rsidRPr="00F67D0F">
        <w:rPr>
          <w:rFonts w:ascii="Verdana" w:hAnsi="Verdana"/>
          <w:b/>
          <w:bCs/>
          <w:sz w:val="18"/>
          <w:szCs w:val="18"/>
        </w:rPr>
        <w:t>Hakkında</w:t>
      </w:r>
      <w:r w:rsidR="00376EA3" w:rsidRPr="00F67D0F">
        <w:rPr>
          <w:rFonts w:ascii="Verdana" w:hAnsi="Verdana"/>
          <w:b/>
          <w:bCs/>
          <w:sz w:val="18"/>
          <w:szCs w:val="18"/>
        </w:rPr>
        <w:t xml:space="preserve"> </w:t>
      </w:r>
    </w:p>
    <w:p w14:paraId="56DF01B6" w14:textId="3A7EA1B6" w:rsidR="001E3029" w:rsidRPr="00F67D0F" w:rsidRDefault="00667041" w:rsidP="00484069">
      <w:pPr>
        <w:spacing w:after="0"/>
        <w:contextualSpacing/>
        <w:jc w:val="both"/>
        <w:rPr>
          <w:rFonts w:ascii="Verdana" w:hAnsi="Verdana"/>
          <w:sz w:val="16"/>
          <w:szCs w:val="16"/>
        </w:rPr>
      </w:pPr>
      <w:r w:rsidRPr="00F67D0F">
        <w:rPr>
          <w:rFonts w:ascii="Verdana" w:hAnsi="Verdana"/>
          <w:sz w:val="16"/>
          <w:szCs w:val="16"/>
        </w:rPr>
        <w:t xml:space="preserve">Yeni nesil siber </w:t>
      </w:r>
      <w:r w:rsidR="00DC1253" w:rsidRPr="00F67D0F">
        <w:rPr>
          <w:rFonts w:ascii="Verdana" w:hAnsi="Verdana"/>
          <w:sz w:val="16"/>
          <w:szCs w:val="16"/>
        </w:rPr>
        <w:t xml:space="preserve">güvenlik </w:t>
      </w:r>
      <w:r w:rsidRPr="00F67D0F">
        <w:rPr>
          <w:rFonts w:ascii="Verdana" w:hAnsi="Verdana"/>
          <w:sz w:val="16"/>
          <w:szCs w:val="16"/>
        </w:rPr>
        <w:t xml:space="preserve">ürünleri sunan </w:t>
      </w:r>
      <w:proofErr w:type="spellStart"/>
      <w:r w:rsidR="00DC1253" w:rsidRPr="00F67D0F">
        <w:rPr>
          <w:rFonts w:ascii="Verdana" w:hAnsi="Verdana"/>
          <w:sz w:val="16"/>
          <w:szCs w:val="16"/>
        </w:rPr>
        <w:t>DataFlowX</w:t>
      </w:r>
      <w:proofErr w:type="spellEnd"/>
      <w:r w:rsidR="00DC1253" w:rsidRPr="00F67D0F">
        <w:rPr>
          <w:rFonts w:ascii="Verdana" w:hAnsi="Verdana"/>
          <w:sz w:val="16"/>
          <w:szCs w:val="16"/>
        </w:rPr>
        <w:t xml:space="preserve">, </w:t>
      </w:r>
      <w:r w:rsidRPr="00F67D0F">
        <w:rPr>
          <w:rFonts w:ascii="Verdana" w:hAnsi="Verdana"/>
          <w:sz w:val="16"/>
          <w:szCs w:val="16"/>
        </w:rPr>
        <w:t xml:space="preserve">ağlar </w:t>
      </w:r>
      <w:r w:rsidR="00DC1253" w:rsidRPr="00F67D0F">
        <w:rPr>
          <w:rFonts w:ascii="Verdana" w:hAnsi="Verdana"/>
          <w:sz w:val="16"/>
          <w:szCs w:val="16"/>
        </w:rPr>
        <w:t xml:space="preserve">arası </w:t>
      </w:r>
      <w:r w:rsidRPr="00F67D0F">
        <w:rPr>
          <w:rFonts w:ascii="Verdana" w:hAnsi="Verdana"/>
          <w:sz w:val="16"/>
          <w:szCs w:val="16"/>
        </w:rPr>
        <w:t xml:space="preserve">geçiş ve ağ izolasyonu, e-posta güvenliği ve uzak bağlantı güvenliği başlıklarında sunduğu çözümleri ile </w:t>
      </w:r>
      <w:r w:rsidR="00DC1253" w:rsidRPr="00F67D0F">
        <w:rPr>
          <w:rFonts w:ascii="Verdana" w:hAnsi="Verdana"/>
          <w:sz w:val="16"/>
          <w:szCs w:val="16"/>
        </w:rPr>
        <w:t>Türkiye’nin en büyük güvenlik yazılım firmalarından birisidir. Sıfır güven mimarisi yaklaşımı</w:t>
      </w:r>
      <w:r w:rsidRPr="00F67D0F">
        <w:rPr>
          <w:rFonts w:ascii="Verdana" w:hAnsi="Verdana"/>
          <w:sz w:val="16"/>
          <w:szCs w:val="16"/>
        </w:rPr>
        <w:t>nı hedefleyen çözümler geliştirmek üzere</w:t>
      </w:r>
      <w:r w:rsidR="00DC1253" w:rsidRPr="00F67D0F">
        <w:rPr>
          <w:rFonts w:ascii="Verdana" w:hAnsi="Verdana"/>
          <w:sz w:val="16"/>
          <w:szCs w:val="16"/>
        </w:rPr>
        <w:t xml:space="preserve"> 2014 yılından bu yana Ar-Ge çalışmaları yapa</w:t>
      </w:r>
      <w:r w:rsidR="003260BF" w:rsidRPr="00F67D0F">
        <w:rPr>
          <w:rFonts w:ascii="Verdana" w:hAnsi="Verdana"/>
          <w:sz w:val="16"/>
          <w:szCs w:val="16"/>
        </w:rPr>
        <w:t>rak bu alanda yerli üretim yapan</w:t>
      </w:r>
      <w:r w:rsidR="00DC1253" w:rsidRPr="00F67D0F">
        <w:rPr>
          <w:rFonts w:ascii="Verdana" w:hAnsi="Verdana"/>
          <w:sz w:val="16"/>
          <w:szCs w:val="16"/>
        </w:rPr>
        <w:t xml:space="preserve"> </w:t>
      </w:r>
      <w:proofErr w:type="spellStart"/>
      <w:r w:rsidR="00DC1253" w:rsidRPr="00F67D0F">
        <w:rPr>
          <w:rFonts w:ascii="Verdana" w:hAnsi="Verdana"/>
          <w:sz w:val="16"/>
          <w:szCs w:val="16"/>
        </w:rPr>
        <w:t>DataFlowX</w:t>
      </w:r>
      <w:proofErr w:type="spellEnd"/>
      <w:r w:rsidR="003260BF" w:rsidRPr="00F67D0F">
        <w:rPr>
          <w:rFonts w:ascii="Verdana" w:hAnsi="Verdana"/>
          <w:sz w:val="16"/>
          <w:szCs w:val="16"/>
        </w:rPr>
        <w:t>;</w:t>
      </w:r>
      <w:r w:rsidR="00DC1253" w:rsidRPr="00F67D0F">
        <w:rPr>
          <w:rFonts w:ascii="Verdana" w:hAnsi="Verdana"/>
          <w:sz w:val="16"/>
          <w:szCs w:val="16"/>
        </w:rPr>
        <w:t xml:space="preserve"> ağlar arası yeni nesil veri diyotu</w:t>
      </w:r>
      <w:r w:rsidRPr="00F67D0F">
        <w:rPr>
          <w:rFonts w:ascii="Verdana" w:hAnsi="Verdana"/>
          <w:sz w:val="16"/>
          <w:szCs w:val="16"/>
        </w:rPr>
        <w:t xml:space="preserve"> </w:t>
      </w:r>
      <w:proofErr w:type="spellStart"/>
      <w:r w:rsidRPr="00F67D0F">
        <w:rPr>
          <w:rFonts w:ascii="Verdana" w:hAnsi="Verdana"/>
          <w:sz w:val="16"/>
          <w:szCs w:val="16"/>
        </w:rPr>
        <w:t>DataDiodeX</w:t>
      </w:r>
      <w:proofErr w:type="spellEnd"/>
      <w:r w:rsidR="00DC1253" w:rsidRPr="00F67D0F">
        <w:rPr>
          <w:rFonts w:ascii="Verdana" w:hAnsi="Verdana"/>
          <w:sz w:val="16"/>
          <w:szCs w:val="16"/>
        </w:rPr>
        <w:t xml:space="preserve">, </w:t>
      </w:r>
      <w:r w:rsidRPr="00F67D0F">
        <w:rPr>
          <w:rFonts w:ascii="Verdana" w:hAnsi="Verdana"/>
          <w:sz w:val="16"/>
          <w:szCs w:val="16"/>
        </w:rPr>
        <w:t xml:space="preserve">ağlar arası erişim çözümü </w:t>
      </w:r>
      <w:proofErr w:type="spellStart"/>
      <w:r w:rsidR="00DC1253" w:rsidRPr="00F67D0F">
        <w:rPr>
          <w:rFonts w:ascii="Verdana" w:hAnsi="Verdana"/>
          <w:sz w:val="16"/>
          <w:szCs w:val="16"/>
        </w:rPr>
        <w:t>DataBrokerX</w:t>
      </w:r>
      <w:proofErr w:type="spellEnd"/>
      <w:r w:rsidR="00DC1253" w:rsidRPr="00F67D0F">
        <w:rPr>
          <w:rFonts w:ascii="Verdana" w:hAnsi="Verdana"/>
          <w:sz w:val="16"/>
          <w:szCs w:val="16"/>
        </w:rPr>
        <w:t xml:space="preserve"> çözümlerinden oluşan "Ağlar Arası Güvenli Bilgi Geçidi Çözüm Ailesi" ile hassas ve kritik ağları donanım tabanlı ve fiziksel seviyede izolasyonunu korurken bir yandan da bu fiziksel güvenlik tedbirinden ödün vermeden güvenle veri alışverişi yapabilmesini sağlamaktadır. </w:t>
      </w:r>
      <w:r w:rsidR="00484069" w:rsidRPr="00F67D0F">
        <w:rPr>
          <w:rFonts w:ascii="Verdana" w:hAnsi="Verdana"/>
          <w:sz w:val="16"/>
          <w:szCs w:val="16"/>
        </w:rPr>
        <w:t xml:space="preserve">Daha fazla bilgi için: </w:t>
      </w:r>
      <w:hyperlink r:id="rId10" w:history="1">
        <w:r w:rsidR="00484069" w:rsidRPr="00F67D0F">
          <w:rPr>
            <w:rStyle w:val="Kpr"/>
            <w:rFonts w:ascii="Verdana" w:hAnsi="Verdana"/>
            <w:sz w:val="16"/>
            <w:szCs w:val="16"/>
          </w:rPr>
          <w:t>https://www.dataflowx.com/tr/</w:t>
        </w:r>
      </w:hyperlink>
      <w:r w:rsidR="00484069" w:rsidRPr="00F67D0F">
        <w:rPr>
          <w:rFonts w:ascii="Verdana" w:hAnsi="Verdana"/>
          <w:sz w:val="16"/>
          <w:szCs w:val="16"/>
        </w:rPr>
        <w:t xml:space="preserve"> </w:t>
      </w:r>
      <w:r w:rsidR="00484069" w:rsidRPr="00F67D0F" w:rsidDel="00DC1253">
        <w:rPr>
          <w:rFonts w:ascii="Verdana" w:hAnsi="Verdana"/>
          <w:sz w:val="16"/>
          <w:szCs w:val="16"/>
        </w:rPr>
        <w:t xml:space="preserve"> </w:t>
      </w:r>
      <w:r w:rsidR="00484069" w:rsidRPr="00F67D0F">
        <w:rPr>
          <w:rFonts w:ascii="Verdana" w:hAnsi="Verdana"/>
          <w:sz w:val="16"/>
          <w:szCs w:val="16"/>
        </w:rPr>
        <w:t xml:space="preserve"> </w:t>
      </w:r>
    </w:p>
    <w:p w14:paraId="75CA4B30" w14:textId="7A350752" w:rsidR="00376EA3" w:rsidRPr="00DB4678" w:rsidRDefault="0017180C" w:rsidP="00376EA3">
      <w:pPr>
        <w:rPr>
          <w:rFonts w:ascii="Verdana" w:eastAsia="Arial" w:hAnsi="Verdana" w:cs="Arial"/>
        </w:rPr>
      </w:pPr>
      <w:r w:rsidRPr="00DB4678">
        <w:rPr>
          <w:rFonts w:ascii="Verdana" w:hAnsi="Verdana"/>
        </w:rPr>
        <w:t>------------------------------------------------------------------------------------------------------------------------------</w:t>
      </w:r>
    </w:p>
    <w:p w14:paraId="31278D92" w14:textId="70D13F27" w:rsidR="00376EA3" w:rsidRPr="00DB4678" w:rsidRDefault="00AF3E84" w:rsidP="00376EA3">
      <w:pPr>
        <w:rPr>
          <w:rFonts w:ascii="Verdana" w:eastAsia="Arial" w:hAnsi="Verdana" w:cs="Arial"/>
          <w:b/>
          <w:bCs/>
        </w:rPr>
      </w:pPr>
      <w:r w:rsidRPr="00DB4678">
        <w:rPr>
          <w:rFonts w:ascii="Verdana" w:eastAsia="Arial" w:hAnsi="Verdana" w:cs="Arial"/>
          <w:b/>
          <w:bCs/>
        </w:rPr>
        <w:t>İlgili Kişi</w:t>
      </w:r>
    </w:p>
    <w:p w14:paraId="49EE6A01" w14:textId="02825384" w:rsidR="00B8261D" w:rsidRPr="00DB4678" w:rsidRDefault="001E3029" w:rsidP="00376EA3">
      <w:pPr>
        <w:rPr>
          <w:rFonts w:ascii="Verdana" w:eastAsia="Arial" w:hAnsi="Verdana" w:cs="Arial"/>
          <w:sz w:val="18"/>
          <w:szCs w:val="18"/>
        </w:rPr>
      </w:pPr>
      <w:r w:rsidRPr="00DB4678">
        <w:rPr>
          <w:rFonts w:ascii="Verdana" w:eastAsia="Arial" w:hAnsi="Verdana" w:cs="Arial"/>
          <w:sz w:val="18"/>
          <w:szCs w:val="18"/>
        </w:rPr>
        <w:t>Ceren Şahin</w:t>
      </w:r>
      <w:r w:rsidR="002D790B" w:rsidRPr="00DB4678">
        <w:rPr>
          <w:rFonts w:ascii="Verdana" w:eastAsia="Arial" w:hAnsi="Verdana" w:cs="Arial"/>
          <w:sz w:val="18"/>
          <w:szCs w:val="18"/>
        </w:rPr>
        <w:br/>
      </w:r>
      <w:r w:rsidR="00376EA3" w:rsidRPr="00DB4678">
        <w:rPr>
          <w:rFonts w:ascii="Verdana" w:eastAsia="Arial" w:hAnsi="Verdana" w:cs="Arial"/>
          <w:sz w:val="18"/>
          <w:szCs w:val="18"/>
        </w:rPr>
        <w:t>BordoPR</w:t>
      </w:r>
      <w:r w:rsidRPr="00DB4678">
        <w:rPr>
          <w:rFonts w:ascii="Verdana" w:hAnsi="Verdana"/>
        </w:rPr>
        <w:t xml:space="preserve"> </w:t>
      </w:r>
      <w:hyperlink r:id="rId11" w:history="1">
        <w:r w:rsidR="002D790B" w:rsidRPr="00DB4678">
          <w:rPr>
            <w:rStyle w:val="Kpr"/>
            <w:rFonts w:ascii="Verdana" w:hAnsi="Verdana"/>
          </w:rPr>
          <w:t>cerens@bordopr.com</w:t>
        </w:r>
      </w:hyperlink>
      <w:r w:rsidR="002D790B" w:rsidRPr="00DB4678">
        <w:rPr>
          <w:rFonts w:ascii="Verdana" w:eastAsia="Arial" w:hAnsi="Verdana" w:cs="Arial"/>
          <w:sz w:val="18"/>
          <w:szCs w:val="18"/>
        </w:rPr>
        <w:br/>
      </w:r>
      <w:r w:rsidRPr="00DB4678">
        <w:rPr>
          <w:rFonts w:ascii="Verdana" w:eastAsia="Arial" w:hAnsi="Verdana" w:cs="Arial"/>
          <w:sz w:val="18"/>
          <w:szCs w:val="18"/>
        </w:rPr>
        <w:t>0 531 031 87 14</w:t>
      </w:r>
    </w:p>
    <w:p w14:paraId="24D6C261" w14:textId="77777777" w:rsidR="00DB4678" w:rsidRPr="00DB4678" w:rsidRDefault="00DB4678">
      <w:pPr>
        <w:rPr>
          <w:rFonts w:ascii="Verdana" w:eastAsia="Arial" w:hAnsi="Verdana" w:cs="Arial"/>
          <w:sz w:val="18"/>
          <w:szCs w:val="18"/>
        </w:rPr>
      </w:pPr>
    </w:p>
    <w:sectPr w:rsidR="00DB4678" w:rsidRPr="00DB46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4652" w14:textId="77777777" w:rsidR="00777384" w:rsidRDefault="00777384" w:rsidP="00687BD4">
      <w:pPr>
        <w:spacing w:after="0" w:line="240" w:lineRule="auto"/>
      </w:pPr>
      <w:r>
        <w:separator/>
      </w:r>
    </w:p>
  </w:endnote>
  <w:endnote w:type="continuationSeparator" w:id="0">
    <w:p w14:paraId="4028FC80" w14:textId="77777777" w:rsidR="00777384" w:rsidRDefault="00777384" w:rsidP="0068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23C4" w14:textId="77777777" w:rsidR="00777384" w:rsidRDefault="00777384" w:rsidP="00687BD4">
      <w:pPr>
        <w:spacing w:after="0" w:line="240" w:lineRule="auto"/>
      </w:pPr>
      <w:r>
        <w:separator/>
      </w:r>
    </w:p>
  </w:footnote>
  <w:footnote w:type="continuationSeparator" w:id="0">
    <w:p w14:paraId="5D2B7D3F" w14:textId="77777777" w:rsidR="00777384" w:rsidRDefault="00777384" w:rsidP="00687BD4">
      <w:pPr>
        <w:spacing w:after="0" w:line="240" w:lineRule="auto"/>
      </w:pPr>
      <w:r>
        <w:continuationSeparator/>
      </w:r>
    </w:p>
  </w:footnote>
  <w:footnote w:id="1">
    <w:p w14:paraId="06D9E2C6" w14:textId="77777777" w:rsidR="00687BD4" w:rsidRDefault="00687BD4" w:rsidP="00687BD4">
      <w:pPr>
        <w:pStyle w:val="DipnotMetni"/>
      </w:pPr>
      <w:r>
        <w:rPr>
          <w:rStyle w:val="DipnotBavurusu"/>
        </w:rPr>
        <w:footnoteRef/>
      </w:r>
      <w:r>
        <w:t xml:space="preserve"> </w:t>
      </w:r>
      <w:r w:rsidRPr="00D554E3">
        <w:t>https://www.tubisad.org.tr/tr/images/pdf/tubisad-bit-2021-tr-20220526.pdf</w:t>
      </w:r>
    </w:p>
  </w:footnote>
  <w:footnote w:id="2">
    <w:p w14:paraId="6FDD8D1C" w14:textId="77777777" w:rsidR="00687BD4" w:rsidRDefault="00687BD4" w:rsidP="00687BD4">
      <w:pPr>
        <w:pStyle w:val="DipnotMetni"/>
      </w:pPr>
      <w:r>
        <w:rPr>
          <w:rStyle w:val="DipnotBavurusu"/>
        </w:rPr>
        <w:footnoteRef/>
      </w:r>
      <w:r>
        <w:t xml:space="preserve"> </w:t>
      </w:r>
      <w:r w:rsidRPr="00D554E3">
        <w:t>https://www.fortunebusinessinsights.com/industry-reports/cyber-security-market-101165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8E"/>
    <w:rsid w:val="00032197"/>
    <w:rsid w:val="00081C1E"/>
    <w:rsid w:val="000C295C"/>
    <w:rsid w:val="000F285A"/>
    <w:rsid w:val="00111239"/>
    <w:rsid w:val="00117A46"/>
    <w:rsid w:val="0016463B"/>
    <w:rsid w:val="001655F0"/>
    <w:rsid w:val="0017180C"/>
    <w:rsid w:val="00171BFC"/>
    <w:rsid w:val="001811A2"/>
    <w:rsid w:val="001E3029"/>
    <w:rsid w:val="00216FEB"/>
    <w:rsid w:val="002954F5"/>
    <w:rsid w:val="002A31D2"/>
    <w:rsid w:val="002A5404"/>
    <w:rsid w:val="002A7893"/>
    <w:rsid w:val="002D4E17"/>
    <w:rsid w:val="002D790B"/>
    <w:rsid w:val="003216B4"/>
    <w:rsid w:val="003260BF"/>
    <w:rsid w:val="00376EA3"/>
    <w:rsid w:val="0041700B"/>
    <w:rsid w:val="00436124"/>
    <w:rsid w:val="00446203"/>
    <w:rsid w:val="00466A97"/>
    <w:rsid w:val="00484069"/>
    <w:rsid w:val="004D1473"/>
    <w:rsid w:val="004D4096"/>
    <w:rsid w:val="004F2BFD"/>
    <w:rsid w:val="00574056"/>
    <w:rsid w:val="005A228E"/>
    <w:rsid w:val="005C30CD"/>
    <w:rsid w:val="005F63F6"/>
    <w:rsid w:val="00601D9A"/>
    <w:rsid w:val="00614B15"/>
    <w:rsid w:val="00667041"/>
    <w:rsid w:val="0068230B"/>
    <w:rsid w:val="00687BD4"/>
    <w:rsid w:val="006A066F"/>
    <w:rsid w:val="006B63CD"/>
    <w:rsid w:val="0070076A"/>
    <w:rsid w:val="00754841"/>
    <w:rsid w:val="0076258F"/>
    <w:rsid w:val="00775EF3"/>
    <w:rsid w:val="00777384"/>
    <w:rsid w:val="007B0499"/>
    <w:rsid w:val="00824C75"/>
    <w:rsid w:val="00846FB8"/>
    <w:rsid w:val="008471CA"/>
    <w:rsid w:val="008A1DCB"/>
    <w:rsid w:val="008E0D84"/>
    <w:rsid w:val="008F0A31"/>
    <w:rsid w:val="00911EBA"/>
    <w:rsid w:val="0092598C"/>
    <w:rsid w:val="00992BB5"/>
    <w:rsid w:val="009961D0"/>
    <w:rsid w:val="009A2FD2"/>
    <w:rsid w:val="009E3574"/>
    <w:rsid w:val="009E442C"/>
    <w:rsid w:val="00A54218"/>
    <w:rsid w:val="00A77B5F"/>
    <w:rsid w:val="00AB5E20"/>
    <w:rsid w:val="00AF3E84"/>
    <w:rsid w:val="00B454CF"/>
    <w:rsid w:val="00B5031F"/>
    <w:rsid w:val="00B63C59"/>
    <w:rsid w:val="00B671DB"/>
    <w:rsid w:val="00B80D84"/>
    <w:rsid w:val="00B8261D"/>
    <w:rsid w:val="00B90ACC"/>
    <w:rsid w:val="00C140A0"/>
    <w:rsid w:val="00C510CE"/>
    <w:rsid w:val="00C93D85"/>
    <w:rsid w:val="00CB6FA1"/>
    <w:rsid w:val="00CD1EE5"/>
    <w:rsid w:val="00D02FB2"/>
    <w:rsid w:val="00D14FF4"/>
    <w:rsid w:val="00D3621B"/>
    <w:rsid w:val="00D61EB0"/>
    <w:rsid w:val="00DB1817"/>
    <w:rsid w:val="00DB4678"/>
    <w:rsid w:val="00DC1253"/>
    <w:rsid w:val="00DF3240"/>
    <w:rsid w:val="00DF4696"/>
    <w:rsid w:val="00DF53CB"/>
    <w:rsid w:val="00E36632"/>
    <w:rsid w:val="00E45443"/>
    <w:rsid w:val="00E96094"/>
    <w:rsid w:val="00EA283C"/>
    <w:rsid w:val="00ED3FF4"/>
    <w:rsid w:val="00EE0278"/>
    <w:rsid w:val="00F2659A"/>
    <w:rsid w:val="00F40F3F"/>
    <w:rsid w:val="00F67D0F"/>
    <w:rsid w:val="00F90262"/>
    <w:rsid w:val="00FA237A"/>
    <w:rsid w:val="00FD6361"/>
    <w:rsid w:val="00FE3AA6"/>
    <w:rsid w:val="00FE7F53"/>
    <w:rsid w:val="10C3AB90"/>
    <w:rsid w:val="1A516579"/>
    <w:rsid w:val="2D7724B1"/>
    <w:rsid w:val="789A88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D1BF"/>
  <w15:chartTrackingRefBased/>
  <w15:docId w15:val="{270CC4E6-03B3-4654-8F7E-8F48EFA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6EA3"/>
    <w:rPr>
      <w:color w:val="0563C1" w:themeColor="hyperlink"/>
      <w:u w:val="single"/>
    </w:rPr>
  </w:style>
  <w:style w:type="character" w:styleId="zmlenmeyenBahsetme">
    <w:name w:val="Unresolved Mention"/>
    <w:basedOn w:val="VarsaylanParagrafYazTipi"/>
    <w:uiPriority w:val="99"/>
    <w:semiHidden/>
    <w:unhideWhenUsed/>
    <w:rsid w:val="00574056"/>
    <w:rPr>
      <w:color w:val="605E5C"/>
      <w:shd w:val="clear" w:color="auto" w:fill="E1DFDD"/>
    </w:rPr>
  </w:style>
  <w:style w:type="character" w:styleId="AklamaBavurusu">
    <w:name w:val="annotation reference"/>
    <w:basedOn w:val="VarsaylanParagrafYazTipi"/>
    <w:uiPriority w:val="99"/>
    <w:semiHidden/>
    <w:unhideWhenUsed/>
    <w:rsid w:val="008E0D84"/>
    <w:rPr>
      <w:sz w:val="16"/>
      <w:szCs w:val="16"/>
    </w:rPr>
  </w:style>
  <w:style w:type="paragraph" w:styleId="AklamaMetni">
    <w:name w:val="annotation text"/>
    <w:basedOn w:val="Normal"/>
    <w:link w:val="AklamaMetniChar"/>
    <w:uiPriority w:val="99"/>
    <w:unhideWhenUsed/>
    <w:rsid w:val="008E0D84"/>
    <w:pPr>
      <w:spacing w:line="240" w:lineRule="auto"/>
    </w:pPr>
    <w:rPr>
      <w:sz w:val="20"/>
      <w:szCs w:val="20"/>
    </w:rPr>
  </w:style>
  <w:style w:type="character" w:customStyle="1" w:styleId="AklamaMetniChar">
    <w:name w:val="Açıklama Metni Char"/>
    <w:basedOn w:val="VarsaylanParagrafYazTipi"/>
    <w:link w:val="AklamaMetni"/>
    <w:uiPriority w:val="99"/>
    <w:rsid w:val="008E0D84"/>
    <w:rPr>
      <w:sz w:val="20"/>
      <w:szCs w:val="20"/>
    </w:rPr>
  </w:style>
  <w:style w:type="paragraph" w:styleId="AklamaKonusu">
    <w:name w:val="annotation subject"/>
    <w:basedOn w:val="AklamaMetni"/>
    <w:next w:val="AklamaMetni"/>
    <w:link w:val="AklamaKonusuChar"/>
    <w:uiPriority w:val="99"/>
    <w:semiHidden/>
    <w:unhideWhenUsed/>
    <w:rsid w:val="008E0D84"/>
    <w:rPr>
      <w:b/>
      <w:bCs/>
    </w:rPr>
  </w:style>
  <w:style w:type="character" w:customStyle="1" w:styleId="AklamaKonusuChar">
    <w:name w:val="Açıklama Konusu Char"/>
    <w:basedOn w:val="AklamaMetniChar"/>
    <w:link w:val="AklamaKonusu"/>
    <w:uiPriority w:val="99"/>
    <w:semiHidden/>
    <w:rsid w:val="008E0D84"/>
    <w:rPr>
      <w:b/>
      <w:bCs/>
      <w:sz w:val="20"/>
      <w:szCs w:val="20"/>
    </w:rPr>
  </w:style>
  <w:style w:type="paragraph" w:styleId="Dzeltme">
    <w:name w:val="Revision"/>
    <w:hidden/>
    <w:uiPriority w:val="99"/>
    <w:semiHidden/>
    <w:rsid w:val="00DF53CB"/>
    <w:pPr>
      <w:spacing w:after="0" w:line="240" w:lineRule="auto"/>
    </w:pPr>
  </w:style>
  <w:style w:type="paragraph" w:styleId="DipnotMetni">
    <w:name w:val="footnote text"/>
    <w:basedOn w:val="Normal"/>
    <w:link w:val="DipnotMetniChar"/>
    <w:uiPriority w:val="99"/>
    <w:semiHidden/>
    <w:unhideWhenUsed/>
    <w:rsid w:val="00687BD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BD4"/>
    <w:rPr>
      <w:sz w:val="20"/>
      <w:szCs w:val="20"/>
    </w:rPr>
  </w:style>
  <w:style w:type="character" w:styleId="DipnotBavurusu">
    <w:name w:val="footnote reference"/>
    <w:basedOn w:val="VarsaylanParagrafYazTipi"/>
    <w:uiPriority w:val="99"/>
    <w:semiHidden/>
    <w:unhideWhenUsed/>
    <w:rsid w:val="00687BD4"/>
    <w:rPr>
      <w:vertAlign w:val="superscript"/>
    </w:rPr>
  </w:style>
  <w:style w:type="paragraph" w:styleId="ListeParagraf">
    <w:name w:val="List Paragraph"/>
    <w:basedOn w:val="Normal"/>
    <w:uiPriority w:val="34"/>
    <w:qFormat/>
    <w:rsid w:val="00687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9241">
      <w:bodyDiv w:val="1"/>
      <w:marLeft w:val="0"/>
      <w:marRight w:val="0"/>
      <w:marTop w:val="0"/>
      <w:marBottom w:val="0"/>
      <w:divBdr>
        <w:top w:val="none" w:sz="0" w:space="0" w:color="auto"/>
        <w:left w:val="none" w:sz="0" w:space="0" w:color="auto"/>
        <w:bottom w:val="none" w:sz="0" w:space="0" w:color="auto"/>
        <w:right w:val="none" w:sz="0" w:space="0" w:color="auto"/>
      </w:divBdr>
    </w:div>
    <w:div w:id="1394309799">
      <w:bodyDiv w:val="1"/>
      <w:marLeft w:val="0"/>
      <w:marRight w:val="0"/>
      <w:marTop w:val="0"/>
      <w:marBottom w:val="0"/>
      <w:divBdr>
        <w:top w:val="none" w:sz="0" w:space="0" w:color="auto"/>
        <w:left w:val="none" w:sz="0" w:space="0" w:color="auto"/>
        <w:bottom w:val="none" w:sz="0" w:space="0" w:color="auto"/>
        <w:right w:val="none" w:sz="0" w:space="0" w:color="auto"/>
      </w:divBdr>
    </w:div>
    <w:div w:id="1620914226">
      <w:bodyDiv w:val="1"/>
      <w:marLeft w:val="0"/>
      <w:marRight w:val="0"/>
      <w:marTop w:val="0"/>
      <w:marBottom w:val="0"/>
      <w:divBdr>
        <w:top w:val="none" w:sz="0" w:space="0" w:color="auto"/>
        <w:left w:val="none" w:sz="0" w:space="0" w:color="auto"/>
        <w:bottom w:val="none" w:sz="0" w:space="0" w:color="auto"/>
        <w:right w:val="none" w:sz="0" w:space="0" w:color="auto"/>
      </w:divBdr>
    </w:div>
    <w:div w:id="16536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rens@bordopr.com" TargetMode="External"/><Relationship Id="rId5" Type="http://schemas.openxmlformats.org/officeDocument/2006/relationships/settings" Target="settings.xml"/><Relationship Id="rId10" Type="http://schemas.openxmlformats.org/officeDocument/2006/relationships/hyperlink" Target="https://www.dataflowx.com/tr/" TargetMode="External"/><Relationship Id="rId4" Type="http://schemas.openxmlformats.org/officeDocument/2006/relationships/styles" Target="styles.xml"/><Relationship Id="rId9" Type="http://schemas.openxmlformats.org/officeDocument/2006/relationships/hyperlink" Target="http://www.tdsyn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9426E-7162-487C-A05E-F917F078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5C9C1-71B7-421A-B969-F765B5BB0BC6}">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DB15F24E-1D4A-4672-A755-C6576211B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1027</Words>
  <Characters>5856</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Kaan</dc:creator>
  <cp:keywords/>
  <dc:description/>
  <cp:lastModifiedBy>Ceren Şahin</cp:lastModifiedBy>
  <cp:revision>7</cp:revision>
  <dcterms:created xsi:type="dcterms:W3CDTF">2022-09-14T14:37:00Z</dcterms:created>
  <dcterms:modified xsi:type="dcterms:W3CDTF">2022-09-20T15:54:00Z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2022-03-22T11:20:33Z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7af4a327-56c1-49d5-b3b4-c0b8d165ed7a</vt:lpwstr>
  </property>
  <property fmtid="{D5CDD505-2E9C-101B-9397-08002B2CF9AE}" pid="8" name="MSIP_Label_3a23c400-78e7-4d42-982d-273adef68ef9_ContentBits">
    <vt:lpwstr>0</vt:lpwstr>
  </property>
  <property fmtid="{D5CDD505-2E9C-101B-9397-08002B2CF9AE}" pid="9" name="ContentTypeId">
    <vt:lpwstr>0x010100C279752B3500C649AE9E20A16EF98AF8</vt:lpwstr>
  </property>
  <property fmtid="{D5CDD505-2E9C-101B-9397-08002B2CF9AE}" pid="10" name="MediaServiceImageTags">
    <vt:lpwstr/>
  </property>
</Properties>
</file>