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BB13F" w14:textId="77777777" w:rsidR="00BA6992" w:rsidRPr="00D57919" w:rsidRDefault="00BA6992" w:rsidP="00C11958">
      <w:pPr>
        <w:spacing w:after="0" w:line="360" w:lineRule="auto"/>
        <w:jc w:val="both"/>
        <w:rPr>
          <w:rFonts w:ascii="Verdana" w:hAnsi="Verdana"/>
          <w:b/>
          <w:sz w:val="32"/>
          <w:szCs w:val="32"/>
          <w:u w:val="single"/>
        </w:rPr>
      </w:pPr>
      <w:r w:rsidRPr="00D57919">
        <w:rPr>
          <w:rFonts w:ascii="Verdana" w:hAnsi="Verdana"/>
          <w:b/>
          <w:sz w:val="32"/>
          <w:szCs w:val="32"/>
          <w:u w:val="single"/>
        </w:rPr>
        <w:t>BASIN BÜLTENİ</w:t>
      </w:r>
    </w:p>
    <w:p w14:paraId="173B84D9" w14:textId="77777777" w:rsidR="009E15E0" w:rsidRPr="00C11958" w:rsidRDefault="009E15E0" w:rsidP="00C11958">
      <w:pPr>
        <w:spacing w:after="0" w:line="360" w:lineRule="auto"/>
        <w:jc w:val="both"/>
        <w:rPr>
          <w:rFonts w:ascii="Verdana" w:hAnsi="Verdana"/>
          <w:sz w:val="20"/>
          <w:szCs w:val="20"/>
        </w:rPr>
      </w:pPr>
    </w:p>
    <w:p w14:paraId="61642CD5" w14:textId="77777777" w:rsidR="009E15E0" w:rsidRPr="00C11958" w:rsidRDefault="009E15E0" w:rsidP="00C11958">
      <w:pPr>
        <w:spacing w:after="0" w:line="360" w:lineRule="auto"/>
        <w:jc w:val="both"/>
        <w:rPr>
          <w:rFonts w:ascii="Verdana" w:hAnsi="Verdana"/>
          <w:sz w:val="20"/>
          <w:szCs w:val="20"/>
        </w:rPr>
      </w:pPr>
    </w:p>
    <w:p w14:paraId="5B18C377" w14:textId="665F4DEF" w:rsidR="009E15E0" w:rsidRPr="00C11958" w:rsidRDefault="009E15E0" w:rsidP="00C11958">
      <w:pPr>
        <w:spacing w:after="0" w:line="360" w:lineRule="auto"/>
        <w:jc w:val="center"/>
        <w:rPr>
          <w:rFonts w:ascii="Verdana" w:hAnsi="Verdana"/>
          <w:b/>
          <w:sz w:val="28"/>
          <w:szCs w:val="28"/>
        </w:rPr>
      </w:pPr>
      <w:r w:rsidRPr="00C11958">
        <w:rPr>
          <w:rFonts w:ascii="Verdana" w:hAnsi="Verdana"/>
          <w:b/>
          <w:sz w:val="28"/>
          <w:szCs w:val="28"/>
        </w:rPr>
        <w:t xml:space="preserve">İş </w:t>
      </w:r>
      <w:proofErr w:type="spellStart"/>
      <w:r w:rsidRPr="00C11958">
        <w:rPr>
          <w:rFonts w:ascii="Verdana" w:hAnsi="Verdana"/>
          <w:b/>
          <w:sz w:val="28"/>
          <w:szCs w:val="28"/>
        </w:rPr>
        <w:t>GYO’nun</w:t>
      </w:r>
      <w:proofErr w:type="spellEnd"/>
      <w:r w:rsidR="002413BE">
        <w:rPr>
          <w:rFonts w:ascii="Verdana" w:hAnsi="Verdana"/>
          <w:b/>
          <w:sz w:val="28"/>
          <w:szCs w:val="28"/>
        </w:rPr>
        <w:t xml:space="preserve"> 2 </w:t>
      </w:r>
      <w:bookmarkStart w:id="0" w:name="_GoBack"/>
      <w:r w:rsidR="002413BE">
        <w:rPr>
          <w:rFonts w:ascii="Verdana" w:hAnsi="Verdana"/>
          <w:b/>
          <w:sz w:val="28"/>
          <w:szCs w:val="28"/>
        </w:rPr>
        <w:t xml:space="preserve">projesine birden Gold </w:t>
      </w:r>
      <w:r w:rsidR="005E3E7E">
        <w:rPr>
          <w:rFonts w:ascii="Verdana" w:hAnsi="Verdana"/>
          <w:b/>
          <w:sz w:val="28"/>
          <w:szCs w:val="28"/>
        </w:rPr>
        <w:t xml:space="preserve">LEED </w:t>
      </w:r>
      <w:bookmarkEnd w:id="0"/>
      <w:r w:rsidR="005E3E7E">
        <w:rPr>
          <w:rFonts w:ascii="Verdana" w:hAnsi="Verdana"/>
          <w:b/>
          <w:sz w:val="28"/>
          <w:szCs w:val="28"/>
        </w:rPr>
        <w:t xml:space="preserve">sertifikası </w:t>
      </w:r>
      <w:r w:rsidRPr="00C11958">
        <w:rPr>
          <w:rFonts w:ascii="Verdana" w:hAnsi="Verdana"/>
          <w:b/>
          <w:sz w:val="28"/>
          <w:szCs w:val="28"/>
        </w:rPr>
        <w:t xml:space="preserve"> </w:t>
      </w:r>
    </w:p>
    <w:p w14:paraId="600F8F22" w14:textId="77777777" w:rsidR="00BA6992" w:rsidRPr="00C11958" w:rsidRDefault="00BA6992" w:rsidP="00B774BE">
      <w:pPr>
        <w:spacing w:after="0" w:line="360" w:lineRule="auto"/>
        <w:jc w:val="center"/>
        <w:rPr>
          <w:rFonts w:ascii="Verdana" w:hAnsi="Verdana"/>
          <w:sz w:val="20"/>
          <w:szCs w:val="20"/>
        </w:rPr>
      </w:pPr>
    </w:p>
    <w:p w14:paraId="6804691A" w14:textId="7C9769FC" w:rsidR="00F00F06" w:rsidRPr="001A3C55" w:rsidRDefault="00BA6992" w:rsidP="00D57919">
      <w:pPr>
        <w:spacing w:after="0" w:line="360" w:lineRule="auto"/>
        <w:jc w:val="center"/>
        <w:rPr>
          <w:rFonts w:ascii="Verdana" w:hAnsi="Verdana"/>
          <w:b/>
          <w:sz w:val="24"/>
          <w:szCs w:val="24"/>
        </w:rPr>
      </w:pPr>
      <w:r w:rsidRPr="00C11958">
        <w:rPr>
          <w:rFonts w:ascii="Verdana" w:hAnsi="Verdana"/>
          <w:b/>
          <w:sz w:val="24"/>
          <w:szCs w:val="24"/>
        </w:rPr>
        <w:t xml:space="preserve">İş </w:t>
      </w:r>
      <w:proofErr w:type="spellStart"/>
      <w:r w:rsidRPr="00C11958">
        <w:rPr>
          <w:rFonts w:ascii="Verdana" w:hAnsi="Verdana"/>
          <w:b/>
          <w:sz w:val="24"/>
          <w:szCs w:val="24"/>
        </w:rPr>
        <w:t>GYO’nun</w:t>
      </w:r>
      <w:proofErr w:type="spellEnd"/>
      <w:r w:rsidRPr="00C11958">
        <w:rPr>
          <w:rFonts w:ascii="Verdana" w:hAnsi="Verdana"/>
          <w:b/>
          <w:sz w:val="24"/>
          <w:szCs w:val="24"/>
        </w:rPr>
        <w:t xml:space="preserve"> </w:t>
      </w:r>
      <w:r w:rsidR="001D6E6F" w:rsidRPr="001D6E6F">
        <w:rPr>
          <w:rFonts w:ascii="Verdana" w:hAnsi="Verdana"/>
          <w:b/>
          <w:sz w:val="24"/>
          <w:szCs w:val="24"/>
        </w:rPr>
        <w:t>Tuzla Teknoloji &amp; Operasyon Merkezi ve Tuzla Karma Proje</w:t>
      </w:r>
      <w:r w:rsidR="001D6E6F">
        <w:rPr>
          <w:rFonts w:ascii="Verdana" w:hAnsi="Verdana"/>
          <w:b/>
          <w:sz w:val="24"/>
          <w:szCs w:val="24"/>
        </w:rPr>
        <w:t>leri</w:t>
      </w:r>
      <w:r w:rsidR="00D6505E">
        <w:rPr>
          <w:rFonts w:ascii="Verdana" w:hAnsi="Verdana"/>
          <w:b/>
          <w:sz w:val="24"/>
          <w:szCs w:val="24"/>
        </w:rPr>
        <w:t>,</w:t>
      </w:r>
      <w:r w:rsidR="001D6E6F">
        <w:rPr>
          <w:rFonts w:ascii="Verdana" w:hAnsi="Verdana"/>
          <w:b/>
          <w:sz w:val="24"/>
          <w:szCs w:val="24"/>
        </w:rPr>
        <w:t xml:space="preserve"> </w:t>
      </w:r>
      <w:r w:rsidR="001D6E6F" w:rsidRPr="001D6E6F">
        <w:rPr>
          <w:rFonts w:ascii="Verdana" w:hAnsi="Verdana"/>
          <w:b/>
          <w:sz w:val="24"/>
          <w:szCs w:val="24"/>
        </w:rPr>
        <w:t xml:space="preserve">Amerikan Yeşil Binalar Konseyi (USGBC) tarafından geliştirilmiş </w:t>
      </w:r>
      <w:r w:rsidR="00F00F06">
        <w:rPr>
          <w:rFonts w:ascii="Verdana" w:hAnsi="Verdana"/>
          <w:b/>
          <w:sz w:val="24"/>
          <w:szCs w:val="24"/>
        </w:rPr>
        <w:t xml:space="preserve">ve dünyanın en </w:t>
      </w:r>
      <w:proofErr w:type="gramStart"/>
      <w:r w:rsidR="00F00F06">
        <w:rPr>
          <w:rFonts w:ascii="Verdana" w:hAnsi="Verdana"/>
          <w:b/>
          <w:sz w:val="24"/>
          <w:szCs w:val="24"/>
        </w:rPr>
        <w:t>prestijli</w:t>
      </w:r>
      <w:proofErr w:type="gramEnd"/>
      <w:r w:rsidR="00F00F06">
        <w:rPr>
          <w:rFonts w:ascii="Verdana" w:hAnsi="Verdana"/>
          <w:b/>
          <w:sz w:val="24"/>
          <w:szCs w:val="24"/>
        </w:rPr>
        <w:t xml:space="preserve"> yeşil bina sertifikası olan</w:t>
      </w:r>
      <w:r w:rsidR="00D6505E">
        <w:rPr>
          <w:rFonts w:ascii="Verdana" w:hAnsi="Verdana"/>
          <w:b/>
          <w:sz w:val="24"/>
          <w:szCs w:val="24"/>
        </w:rPr>
        <w:t>,</w:t>
      </w:r>
      <w:r w:rsidR="00F00F06">
        <w:rPr>
          <w:rFonts w:ascii="Verdana" w:hAnsi="Verdana"/>
          <w:b/>
          <w:sz w:val="24"/>
          <w:szCs w:val="24"/>
        </w:rPr>
        <w:t xml:space="preserve"> LEE</w:t>
      </w:r>
      <w:r w:rsidR="001D6E6F" w:rsidRPr="001D6E6F">
        <w:rPr>
          <w:rFonts w:ascii="Verdana" w:hAnsi="Verdana"/>
          <w:b/>
          <w:sz w:val="24"/>
          <w:szCs w:val="24"/>
        </w:rPr>
        <w:t>D</w:t>
      </w:r>
      <w:r w:rsidR="001D6E6F">
        <w:rPr>
          <w:rFonts w:ascii="Verdana" w:hAnsi="Verdana"/>
          <w:b/>
          <w:sz w:val="24"/>
          <w:szCs w:val="24"/>
        </w:rPr>
        <w:t xml:space="preserve"> </w:t>
      </w:r>
      <w:r w:rsidR="00D6505E">
        <w:rPr>
          <w:rFonts w:ascii="Verdana" w:hAnsi="Verdana"/>
          <w:b/>
          <w:sz w:val="24"/>
          <w:szCs w:val="24"/>
        </w:rPr>
        <w:t xml:space="preserve">ile </w:t>
      </w:r>
      <w:r w:rsidR="001D6E6F">
        <w:rPr>
          <w:rFonts w:ascii="Verdana" w:hAnsi="Verdana"/>
          <w:b/>
          <w:sz w:val="24"/>
          <w:szCs w:val="24"/>
        </w:rPr>
        <w:t xml:space="preserve">ödüllendirildi. </w:t>
      </w:r>
      <w:r w:rsidR="00F00F06">
        <w:rPr>
          <w:rFonts w:ascii="Open Sans" w:hAnsi="Open Sans" w:cs="Arial"/>
          <w:color w:val="333333"/>
          <w:sz w:val="23"/>
          <w:szCs w:val="23"/>
        </w:rPr>
        <w:br/>
      </w:r>
    </w:p>
    <w:p w14:paraId="443592EF" w14:textId="481FA0C0" w:rsidR="001A3C55" w:rsidRPr="00F00F06" w:rsidRDefault="001A3C55" w:rsidP="00D57919">
      <w:pPr>
        <w:spacing w:after="0" w:line="360" w:lineRule="auto"/>
        <w:jc w:val="both"/>
        <w:rPr>
          <w:rFonts w:ascii="Verdana" w:hAnsi="Verdana"/>
          <w:sz w:val="20"/>
          <w:szCs w:val="20"/>
        </w:rPr>
      </w:pPr>
      <w:r>
        <w:rPr>
          <w:rFonts w:ascii="Verdana" w:hAnsi="Verdana"/>
          <w:sz w:val="20"/>
          <w:szCs w:val="20"/>
        </w:rPr>
        <w:t xml:space="preserve">Değişimin mimarı İş </w:t>
      </w:r>
      <w:proofErr w:type="spellStart"/>
      <w:r>
        <w:rPr>
          <w:rFonts w:ascii="Verdana" w:hAnsi="Verdana"/>
          <w:sz w:val="20"/>
          <w:szCs w:val="20"/>
        </w:rPr>
        <w:t>GYO’nun</w:t>
      </w:r>
      <w:proofErr w:type="spellEnd"/>
      <w:r>
        <w:rPr>
          <w:rFonts w:ascii="Verdana" w:hAnsi="Verdana"/>
          <w:sz w:val="20"/>
          <w:szCs w:val="20"/>
        </w:rPr>
        <w:t xml:space="preserve"> Tuzla’da gerçekleştirdiği Tuzla Teknoloji &amp; Operasyon Merkezi ve Tuzla Karma projeleri </w:t>
      </w:r>
      <w:proofErr w:type="spellStart"/>
      <w:r w:rsidR="002E2B98">
        <w:rPr>
          <w:rFonts w:ascii="Verdana" w:hAnsi="Verdana"/>
          <w:sz w:val="20"/>
          <w:szCs w:val="20"/>
        </w:rPr>
        <w:t>gold</w:t>
      </w:r>
      <w:proofErr w:type="spellEnd"/>
      <w:r w:rsidR="002E2B98">
        <w:rPr>
          <w:rFonts w:ascii="Verdana" w:hAnsi="Verdana"/>
          <w:sz w:val="20"/>
          <w:szCs w:val="20"/>
        </w:rPr>
        <w:t xml:space="preserve"> </w:t>
      </w:r>
      <w:r>
        <w:rPr>
          <w:rFonts w:ascii="Verdana" w:hAnsi="Verdana"/>
          <w:sz w:val="20"/>
          <w:szCs w:val="20"/>
        </w:rPr>
        <w:t>seviyesinde LEED (Enerji ve Çevre Dostu Tasarımda Liderlik) sertifikası almaya hak kazandı. Dünya</w:t>
      </w:r>
      <w:r w:rsidR="00D63773">
        <w:rPr>
          <w:rFonts w:ascii="Verdana" w:hAnsi="Verdana"/>
          <w:sz w:val="20"/>
          <w:szCs w:val="20"/>
        </w:rPr>
        <w:t xml:space="preserve">nın </w:t>
      </w:r>
      <w:r>
        <w:rPr>
          <w:rFonts w:ascii="Verdana" w:hAnsi="Verdana"/>
          <w:sz w:val="20"/>
          <w:szCs w:val="20"/>
        </w:rPr>
        <w:t xml:space="preserve">en prestijli yeşil bina sertifikası olarak bilinen LEED için </w:t>
      </w:r>
      <w:r w:rsidR="00D63773">
        <w:rPr>
          <w:rFonts w:ascii="Verdana" w:hAnsi="Verdana"/>
          <w:sz w:val="20"/>
          <w:szCs w:val="20"/>
        </w:rPr>
        <w:t xml:space="preserve">her iki </w:t>
      </w:r>
      <w:r>
        <w:rPr>
          <w:rFonts w:ascii="Verdana" w:hAnsi="Verdana"/>
          <w:sz w:val="20"/>
          <w:szCs w:val="20"/>
        </w:rPr>
        <w:t xml:space="preserve">proje </w:t>
      </w:r>
      <w:r w:rsidR="003D66A3">
        <w:rPr>
          <w:rFonts w:ascii="Verdana" w:hAnsi="Verdana"/>
          <w:sz w:val="20"/>
          <w:szCs w:val="20"/>
        </w:rPr>
        <w:t>“</w:t>
      </w:r>
      <w:r>
        <w:rPr>
          <w:rFonts w:ascii="Verdana" w:hAnsi="Verdana"/>
          <w:sz w:val="20"/>
          <w:szCs w:val="20"/>
        </w:rPr>
        <w:t xml:space="preserve">Sürdürülebilir </w:t>
      </w:r>
      <w:r w:rsidR="003D66A3">
        <w:rPr>
          <w:rFonts w:ascii="Verdana" w:hAnsi="Verdana"/>
          <w:sz w:val="20"/>
          <w:szCs w:val="20"/>
        </w:rPr>
        <w:t>Alanlar</w:t>
      </w:r>
      <w:r>
        <w:rPr>
          <w:rFonts w:ascii="Verdana" w:hAnsi="Verdana"/>
          <w:sz w:val="20"/>
          <w:szCs w:val="20"/>
        </w:rPr>
        <w:t xml:space="preserve">”, “Su Verimliliği”, “Enerji ve Atmosfer”, “Malzeme ve Kaynaklar”, “İç </w:t>
      </w:r>
      <w:proofErr w:type="gramStart"/>
      <w:r>
        <w:rPr>
          <w:rFonts w:ascii="Verdana" w:hAnsi="Verdana"/>
          <w:sz w:val="20"/>
          <w:szCs w:val="20"/>
        </w:rPr>
        <w:t>Mekan</w:t>
      </w:r>
      <w:proofErr w:type="gramEnd"/>
      <w:r>
        <w:rPr>
          <w:rFonts w:ascii="Verdana" w:hAnsi="Verdana"/>
          <w:sz w:val="20"/>
          <w:szCs w:val="20"/>
        </w:rPr>
        <w:t xml:space="preserve"> Kalitesi”, “</w:t>
      </w:r>
      <w:proofErr w:type="spellStart"/>
      <w:r w:rsidR="003D66A3">
        <w:rPr>
          <w:rFonts w:ascii="Verdana" w:hAnsi="Verdana"/>
          <w:sz w:val="20"/>
          <w:szCs w:val="20"/>
        </w:rPr>
        <w:t>İ</w:t>
      </w:r>
      <w:r>
        <w:rPr>
          <w:rFonts w:ascii="Verdana" w:hAnsi="Verdana"/>
          <w:sz w:val="20"/>
          <w:szCs w:val="20"/>
        </w:rPr>
        <w:t>novasyon</w:t>
      </w:r>
      <w:proofErr w:type="spellEnd"/>
      <w:r>
        <w:rPr>
          <w:rFonts w:ascii="Verdana" w:hAnsi="Verdana"/>
          <w:sz w:val="20"/>
          <w:szCs w:val="20"/>
        </w:rPr>
        <w:t>”</w:t>
      </w:r>
      <w:r w:rsidR="003D66A3">
        <w:rPr>
          <w:rFonts w:ascii="Verdana" w:hAnsi="Verdana"/>
          <w:sz w:val="20"/>
          <w:szCs w:val="20"/>
        </w:rPr>
        <w:t xml:space="preserve"> ve</w:t>
      </w:r>
      <w:r>
        <w:rPr>
          <w:rFonts w:ascii="Verdana" w:hAnsi="Verdana"/>
          <w:sz w:val="20"/>
          <w:szCs w:val="20"/>
        </w:rPr>
        <w:t xml:space="preserve"> “Bölgesel Öncelik Kredileri</w:t>
      </w:r>
      <w:r w:rsidR="00D63773">
        <w:rPr>
          <w:rFonts w:ascii="Verdana" w:hAnsi="Verdana"/>
          <w:sz w:val="20"/>
          <w:szCs w:val="20"/>
        </w:rPr>
        <w:t>”</w:t>
      </w:r>
      <w:r>
        <w:rPr>
          <w:rFonts w:ascii="Verdana" w:hAnsi="Verdana"/>
          <w:sz w:val="20"/>
          <w:szCs w:val="20"/>
        </w:rPr>
        <w:t xml:space="preserve"> </w:t>
      </w:r>
      <w:r w:rsidR="003D66A3">
        <w:rPr>
          <w:rFonts w:ascii="Verdana" w:hAnsi="Verdana"/>
          <w:sz w:val="20"/>
          <w:szCs w:val="20"/>
        </w:rPr>
        <w:t xml:space="preserve">kriterleri </w:t>
      </w:r>
      <w:r>
        <w:rPr>
          <w:rFonts w:ascii="Verdana" w:hAnsi="Verdana"/>
          <w:sz w:val="20"/>
          <w:szCs w:val="20"/>
        </w:rPr>
        <w:t>üzerinden değerlendir</w:t>
      </w:r>
      <w:r w:rsidR="003D66A3">
        <w:rPr>
          <w:rFonts w:ascii="Verdana" w:hAnsi="Verdana"/>
          <w:sz w:val="20"/>
          <w:szCs w:val="20"/>
        </w:rPr>
        <w:t>ildi</w:t>
      </w:r>
      <w:r>
        <w:rPr>
          <w:rFonts w:ascii="Verdana" w:hAnsi="Verdana"/>
          <w:sz w:val="20"/>
          <w:szCs w:val="20"/>
        </w:rPr>
        <w:t>.</w:t>
      </w:r>
    </w:p>
    <w:p w14:paraId="6C23A940" w14:textId="5DFB9A62" w:rsidR="00F00F06" w:rsidRPr="00C11958" w:rsidRDefault="00F00F06" w:rsidP="00D57919">
      <w:pPr>
        <w:spacing w:after="0" w:line="360" w:lineRule="auto"/>
        <w:jc w:val="both"/>
        <w:rPr>
          <w:rFonts w:ascii="Verdana" w:hAnsi="Verdana"/>
          <w:sz w:val="20"/>
          <w:szCs w:val="20"/>
        </w:rPr>
      </w:pPr>
      <w:r w:rsidRPr="00F00F06">
        <w:rPr>
          <w:rFonts w:ascii="Verdana" w:hAnsi="Verdana"/>
          <w:sz w:val="20"/>
          <w:szCs w:val="20"/>
        </w:rPr>
        <w:br/>
      </w:r>
      <w:r w:rsidR="00D63773">
        <w:rPr>
          <w:rFonts w:ascii="Verdana" w:hAnsi="Verdana"/>
          <w:sz w:val="20"/>
          <w:szCs w:val="20"/>
        </w:rPr>
        <w:t xml:space="preserve">Sürdürülebilir bir gelecek için sosyal ve çevresel sorumlulukların bilinciyle doğaya uyumlu ve ekosisteme duyarlı projeler geliştirdiklerini söyleyen </w:t>
      </w:r>
      <w:r w:rsidR="001A3C55">
        <w:rPr>
          <w:rFonts w:ascii="Verdana" w:hAnsi="Verdana"/>
          <w:sz w:val="20"/>
          <w:szCs w:val="20"/>
        </w:rPr>
        <w:t>İş GYO Genel Müdürü Turgay Tanes</w:t>
      </w:r>
      <w:r w:rsidR="00D63773">
        <w:rPr>
          <w:rFonts w:ascii="Verdana" w:hAnsi="Verdana"/>
          <w:sz w:val="20"/>
          <w:szCs w:val="20"/>
        </w:rPr>
        <w:t xml:space="preserve">; “Projelerimizi başından itibaren doğaya duyarlı bir </w:t>
      </w:r>
      <w:r w:rsidR="001A3C55">
        <w:rPr>
          <w:rFonts w:ascii="Verdana" w:hAnsi="Verdana"/>
          <w:sz w:val="20"/>
          <w:szCs w:val="20"/>
        </w:rPr>
        <w:t>anlayış</w:t>
      </w:r>
      <w:r w:rsidR="004D6388">
        <w:rPr>
          <w:rFonts w:ascii="Verdana" w:hAnsi="Verdana"/>
          <w:sz w:val="20"/>
          <w:szCs w:val="20"/>
        </w:rPr>
        <w:t>la</w:t>
      </w:r>
      <w:r w:rsidR="001A3C55">
        <w:rPr>
          <w:rFonts w:ascii="Verdana" w:hAnsi="Verdana"/>
          <w:sz w:val="20"/>
          <w:szCs w:val="20"/>
        </w:rPr>
        <w:t xml:space="preserve"> tasar</w:t>
      </w:r>
      <w:r w:rsidR="004D6388">
        <w:rPr>
          <w:rFonts w:ascii="Verdana" w:hAnsi="Verdana"/>
          <w:sz w:val="20"/>
          <w:szCs w:val="20"/>
        </w:rPr>
        <w:t>l</w:t>
      </w:r>
      <w:r w:rsidR="001A3C55">
        <w:rPr>
          <w:rFonts w:ascii="Verdana" w:hAnsi="Verdana"/>
          <w:sz w:val="20"/>
          <w:szCs w:val="20"/>
        </w:rPr>
        <w:t xml:space="preserve">ıyoruz. </w:t>
      </w:r>
      <w:r w:rsidR="004D6388">
        <w:rPr>
          <w:rFonts w:ascii="Verdana" w:hAnsi="Verdana"/>
          <w:sz w:val="20"/>
          <w:szCs w:val="20"/>
        </w:rPr>
        <w:t xml:space="preserve">İş </w:t>
      </w:r>
      <w:proofErr w:type="spellStart"/>
      <w:r w:rsidR="004D6388">
        <w:rPr>
          <w:rFonts w:ascii="Verdana" w:hAnsi="Verdana"/>
          <w:sz w:val="20"/>
          <w:szCs w:val="20"/>
        </w:rPr>
        <w:t>GYO’nun</w:t>
      </w:r>
      <w:proofErr w:type="spellEnd"/>
      <w:r w:rsidR="004D6388">
        <w:rPr>
          <w:rFonts w:ascii="Verdana" w:hAnsi="Verdana"/>
          <w:sz w:val="20"/>
          <w:szCs w:val="20"/>
        </w:rPr>
        <w:t xml:space="preserve"> </w:t>
      </w:r>
      <w:r w:rsidR="004D6388" w:rsidRPr="004D6388">
        <w:rPr>
          <w:rFonts w:ascii="Verdana" w:hAnsi="Verdana"/>
          <w:sz w:val="20"/>
          <w:szCs w:val="20"/>
        </w:rPr>
        <w:t xml:space="preserve">Tuzla Teknoloji &amp; Operasyon Merkezi ve Tuzla Karma </w:t>
      </w:r>
      <w:r w:rsidR="004D6388">
        <w:rPr>
          <w:rFonts w:ascii="Verdana" w:hAnsi="Verdana"/>
          <w:sz w:val="20"/>
          <w:szCs w:val="20"/>
        </w:rPr>
        <w:t xml:space="preserve">projelerinin aldığı LEED </w:t>
      </w:r>
      <w:r w:rsidR="00382AC5">
        <w:rPr>
          <w:rFonts w:ascii="Verdana" w:hAnsi="Verdana"/>
          <w:sz w:val="20"/>
          <w:szCs w:val="20"/>
        </w:rPr>
        <w:t>Gold</w:t>
      </w:r>
      <w:r w:rsidR="002413BE">
        <w:rPr>
          <w:rFonts w:ascii="Verdana" w:hAnsi="Verdana"/>
          <w:sz w:val="20"/>
          <w:szCs w:val="20"/>
        </w:rPr>
        <w:t xml:space="preserve"> </w:t>
      </w:r>
      <w:r w:rsidR="004D6388">
        <w:rPr>
          <w:rFonts w:ascii="Verdana" w:hAnsi="Verdana"/>
          <w:sz w:val="20"/>
          <w:szCs w:val="20"/>
        </w:rPr>
        <w:t xml:space="preserve">Sertifikası bu hassasiyetimizin en önemli göstergelerinden biridir. Bundan sonraki projelerimizde de çevreye duyarlı yaklaşımımızı </w:t>
      </w:r>
      <w:r w:rsidR="00D63773">
        <w:rPr>
          <w:rFonts w:ascii="Verdana" w:hAnsi="Verdana"/>
          <w:sz w:val="20"/>
          <w:szCs w:val="20"/>
        </w:rPr>
        <w:t>devam ettirerek</w:t>
      </w:r>
      <w:r w:rsidR="004D6388">
        <w:rPr>
          <w:rFonts w:ascii="Verdana" w:hAnsi="Verdana"/>
          <w:sz w:val="20"/>
          <w:szCs w:val="20"/>
        </w:rPr>
        <w:t xml:space="preserve"> örnek projelere imza atacağız.” </w:t>
      </w:r>
    </w:p>
    <w:p w14:paraId="5A9A488D" w14:textId="77777777" w:rsidR="007F127B" w:rsidRDefault="007F127B" w:rsidP="00C11958">
      <w:pPr>
        <w:spacing w:after="0" w:line="360" w:lineRule="auto"/>
        <w:jc w:val="both"/>
        <w:rPr>
          <w:rFonts w:ascii="Verdana" w:hAnsi="Verdana" w:cs="Arial"/>
          <w:sz w:val="20"/>
          <w:szCs w:val="20"/>
        </w:rPr>
      </w:pPr>
    </w:p>
    <w:p w14:paraId="7344B95E" w14:textId="3717AAB3" w:rsidR="007F127B" w:rsidRDefault="001D6E6F" w:rsidP="00C11958">
      <w:pPr>
        <w:spacing w:after="0" w:line="360" w:lineRule="auto"/>
        <w:jc w:val="both"/>
        <w:rPr>
          <w:rFonts w:ascii="Verdana" w:hAnsi="Verdana" w:cs="Arial"/>
          <w:b/>
          <w:sz w:val="20"/>
          <w:szCs w:val="20"/>
        </w:rPr>
      </w:pPr>
      <w:r w:rsidRPr="007F127B">
        <w:rPr>
          <w:rFonts w:ascii="Verdana" w:hAnsi="Verdana" w:cs="Arial"/>
          <w:b/>
          <w:sz w:val="20"/>
          <w:szCs w:val="20"/>
        </w:rPr>
        <w:t xml:space="preserve">İş </w:t>
      </w:r>
      <w:proofErr w:type="spellStart"/>
      <w:r w:rsidR="007F127B" w:rsidRPr="007F127B">
        <w:rPr>
          <w:rFonts w:ascii="Verdana" w:hAnsi="Verdana" w:cs="Arial"/>
          <w:b/>
          <w:sz w:val="20"/>
          <w:szCs w:val="20"/>
        </w:rPr>
        <w:t>GYO’nun</w:t>
      </w:r>
      <w:proofErr w:type="spellEnd"/>
      <w:r w:rsidR="007F127B" w:rsidRPr="007F127B">
        <w:rPr>
          <w:rFonts w:ascii="Verdana" w:hAnsi="Verdana" w:cs="Arial"/>
          <w:b/>
          <w:sz w:val="20"/>
          <w:szCs w:val="20"/>
        </w:rPr>
        <w:t xml:space="preserve"> projelerini çevreye duyarlı yapan uygulamalar</w:t>
      </w:r>
    </w:p>
    <w:p w14:paraId="4F3C0D6F" w14:textId="5DA75B63" w:rsidR="00D57919" w:rsidRPr="00D57919" w:rsidRDefault="004A4980" w:rsidP="00D57919">
      <w:pPr>
        <w:widowControl w:val="0"/>
        <w:autoSpaceDE w:val="0"/>
        <w:autoSpaceDN w:val="0"/>
        <w:adjustRightInd w:val="0"/>
        <w:spacing w:after="0" w:line="360" w:lineRule="auto"/>
        <w:jc w:val="both"/>
        <w:rPr>
          <w:rFonts w:ascii="Verdana" w:hAnsi="Verdana"/>
          <w:sz w:val="20"/>
          <w:szCs w:val="20"/>
        </w:rPr>
      </w:pPr>
      <w:r w:rsidRPr="00D57919">
        <w:rPr>
          <w:rFonts w:ascii="Verdana" w:hAnsi="Verdana"/>
          <w:sz w:val="20"/>
          <w:szCs w:val="20"/>
        </w:rPr>
        <w:t>TUTOM ve Tuzla Karma projeleri</w:t>
      </w:r>
      <w:r w:rsidR="00D57919" w:rsidRPr="00D57919">
        <w:rPr>
          <w:rFonts w:ascii="Verdana" w:hAnsi="Verdana"/>
          <w:sz w:val="20"/>
          <w:szCs w:val="20"/>
        </w:rPr>
        <w:t xml:space="preserve">nin; sürdürülebilir arazi ve </w:t>
      </w:r>
      <w:proofErr w:type="spellStart"/>
      <w:r w:rsidR="00D57919" w:rsidRPr="00D57919">
        <w:rPr>
          <w:rFonts w:ascii="Verdana" w:hAnsi="Verdana"/>
          <w:sz w:val="20"/>
          <w:szCs w:val="20"/>
        </w:rPr>
        <w:t>lokasyon</w:t>
      </w:r>
      <w:proofErr w:type="spellEnd"/>
      <w:r w:rsidR="00D57919" w:rsidRPr="00D57919">
        <w:rPr>
          <w:rFonts w:ascii="Verdana" w:hAnsi="Verdana"/>
          <w:sz w:val="20"/>
          <w:szCs w:val="20"/>
        </w:rPr>
        <w:t xml:space="preserve">, su ve enerji verimliliği, malzeme ve kaynaklar ve iç </w:t>
      </w:r>
      <w:proofErr w:type="gramStart"/>
      <w:r w:rsidR="00D57919" w:rsidRPr="00D57919">
        <w:rPr>
          <w:rFonts w:ascii="Verdana" w:hAnsi="Verdana"/>
          <w:sz w:val="20"/>
          <w:szCs w:val="20"/>
        </w:rPr>
        <w:t>mekan</w:t>
      </w:r>
      <w:proofErr w:type="gramEnd"/>
      <w:r w:rsidR="00D57919" w:rsidRPr="00D57919">
        <w:rPr>
          <w:rFonts w:ascii="Verdana" w:hAnsi="Verdana"/>
          <w:sz w:val="20"/>
          <w:szCs w:val="20"/>
        </w:rPr>
        <w:t xml:space="preserve"> kalitesi/kullanıcı konforu alanlarında  </w:t>
      </w:r>
    </w:p>
    <w:p w14:paraId="753922B6" w14:textId="3067FF9A" w:rsidR="004A4980" w:rsidRPr="00D57919" w:rsidRDefault="00D57919" w:rsidP="00D57919">
      <w:pPr>
        <w:widowControl w:val="0"/>
        <w:autoSpaceDE w:val="0"/>
        <w:autoSpaceDN w:val="0"/>
        <w:adjustRightInd w:val="0"/>
        <w:spacing w:after="0" w:line="360" w:lineRule="auto"/>
        <w:jc w:val="both"/>
        <w:rPr>
          <w:rFonts w:ascii="Verdana" w:hAnsi="Verdana"/>
          <w:sz w:val="20"/>
          <w:szCs w:val="20"/>
        </w:rPr>
      </w:pPr>
      <w:proofErr w:type="gramStart"/>
      <w:r w:rsidRPr="00D57919">
        <w:rPr>
          <w:rFonts w:ascii="Verdana" w:hAnsi="Verdana"/>
          <w:sz w:val="20"/>
          <w:szCs w:val="20"/>
        </w:rPr>
        <w:t>bu</w:t>
      </w:r>
      <w:proofErr w:type="gramEnd"/>
      <w:r w:rsidRPr="00D57919">
        <w:rPr>
          <w:rFonts w:ascii="Verdana" w:hAnsi="Verdana"/>
          <w:sz w:val="20"/>
          <w:szCs w:val="20"/>
        </w:rPr>
        <w:t xml:space="preserve"> sertifikayı</w:t>
      </w:r>
      <w:r>
        <w:rPr>
          <w:rFonts w:ascii="Verdana" w:hAnsi="Verdana"/>
          <w:sz w:val="20"/>
          <w:szCs w:val="20"/>
        </w:rPr>
        <w:t xml:space="preserve"> alma</w:t>
      </w:r>
      <w:r w:rsidRPr="00D57919">
        <w:rPr>
          <w:rFonts w:ascii="Verdana" w:hAnsi="Verdana"/>
          <w:sz w:val="20"/>
          <w:szCs w:val="20"/>
        </w:rPr>
        <w:t xml:space="preserve">sını sağlayan </w:t>
      </w:r>
      <w:r w:rsidR="004A4980" w:rsidRPr="00D57919">
        <w:rPr>
          <w:rFonts w:ascii="Verdana" w:hAnsi="Verdana"/>
          <w:sz w:val="20"/>
          <w:szCs w:val="20"/>
        </w:rPr>
        <w:t>uygulamaları ise şöyle:</w:t>
      </w:r>
    </w:p>
    <w:p w14:paraId="3100AB36" w14:textId="77777777" w:rsidR="004A4980" w:rsidRDefault="004A4980" w:rsidP="00D57919">
      <w:pPr>
        <w:widowControl w:val="0"/>
        <w:autoSpaceDE w:val="0"/>
        <w:autoSpaceDN w:val="0"/>
        <w:adjustRightInd w:val="0"/>
        <w:spacing w:after="0" w:line="360" w:lineRule="auto"/>
        <w:jc w:val="both"/>
        <w:rPr>
          <w:rFonts w:ascii="Verdana" w:hAnsi="Verdana"/>
          <w:sz w:val="20"/>
          <w:szCs w:val="20"/>
        </w:rPr>
      </w:pPr>
    </w:p>
    <w:p w14:paraId="2BF586C5" w14:textId="16B5121A" w:rsidR="004A4980" w:rsidRPr="004A4980" w:rsidRDefault="004A4980" w:rsidP="00D57919">
      <w:pPr>
        <w:widowControl w:val="0"/>
        <w:autoSpaceDE w:val="0"/>
        <w:autoSpaceDN w:val="0"/>
        <w:adjustRightInd w:val="0"/>
        <w:spacing w:after="0" w:line="360" w:lineRule="auto"/>
        <w:jc w:val="both"/>
        <w:rPr>
          <w:rFonts w:ascii="Verdana" w:hAnsi="Verdana"/>
          <w:i/>
          <w:sz w:val="20"/>
          <w:szCs w:val="20"/>
        </w:rPr>
      </w:pPr>
      <w:r w:rsidRPr="004A4980">
        <w:rPr>
          <w:rFonts w:ascii="Verdana" w:hAnsi="Verdana"/>
          <w:i/>
          <w:sz w:val="20"/>
          <w:szCs w:val="20"/>
        </w:rPr>
        <w:t xml:space="preserve">Sürdürülebilir arazi ve </w:t>
      </w:r>
      <w:proofErr w:type="spellStart"/>
      <w:r w:rsidRPr="004A4980">
        <w:rPr>
          <w:rFonts w:ascii="Verdana" w:hAnsi="Verdana"/>
          <w:i/>
          <w:sz w:val="20"/>
          <w:szCs w:val="20"/>
        </w:rPr>
        <w:t>lokasyon</w:t>
      </w:r>
      <w:proofErr w:type="spellEnd"/>
      <w:r w:rsidRPr="004A4980">
        <w:rPr>
          <w:rFonts w:ascii="Verdana" w:hAnsi="Verdana"/>
          <w:i/>
          <w:sz w:val="20"/>
          <w:szCs w:val="20"/>
        </w:rPr>
        <w:t xml:space="preserve"> </w:t>
      </w:r>
    </w:p>
    <w:p w14:paraId="0474AA49" w14:textId="4846C385" w:rsidR="004A4980" w:rsidRP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 xml:space="preserve">Proje sağlıklı ve </w:t>
      </w:r>
      <w:proofErr w:type="gramStart"/>
      <w:r w:rsidRPr="004A4980">
        <w:rPr>
          <w:rFonts w:ascii="Verdana" w:hAnsi="Verdana"/>
          <w:sz w:val="20"/>
          <w:szCs w:val="20"/>
        </w:rPr>
        <w:t>ekolojik</w:t>
      </w:r>
      <w:proofErr w:type="gramEnd"/>
      <w:r w:rsidRPr="004A4980">
        <w:rPr>
          <w:rFonts w:ascii="Verdana" w:hAnsi="Verdana"/>
          <w:sz w:val="20"/>
          <w:szCs w:val="20"/>
        </w:rPr>
        <w:t xml:space="preserve"> bir çalışma çevresi oluşturma prensibiyle ele alınarak, arazi içerisinde </w:t>
      </w:r>
      <w:proofErr w:type="spellStart"/>
      <w:r w:rsidRPr="004A4980">
        <w:rPr>
          <w:rFonts w:ascii="Verdana" w:hAnsi="Verdana"/>
          <w:sz w:val="20"/>
          <w:szCs w:val="20"/>
        </w:rPr>
        <w:t>bitkilendirme</w:t>
      </w:r>
      <w:proofErr w:type="spellEnd"/>
      <w:r w:rsidRPr="004A4980">
        <w:rPr>
          <w:rFonts w:ascii="Verdana" w:hAnsi="Verdana"/>
          <w:sz w:val="20"/>
          <w:szCs w:val="20"/>
        </w:rPr>
        <w:t xml:space="preserve"> bölgenin iklim ve toprak yapısına uygun türlerde yapıldı.</w:t>
      </w:r>
    </w:p>
    <w:p w14:paraId="0AB56BD8" w14:textId="0F36A898" w:rsidR="004A4980" w:rsidRP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 xml:space="preserve">Karbon emisyonlarının düşürülmesi hedeflenirken, proje binasına yakın yürüme mesafesindeki otobüs durağı </w:t>
      </w:r>
      <w:proofErr w:type="gramStart"/>
      <w:r w:rsidRPr="004A4980">
        <w:rPr>
          <w:rFonts w:ascii="Verdana" w:hAnsi="Verdana"/>
          <w:sz w:val="20"/>
          <w:szCs w:val="20"/>
        </w:rPr>
        <w:t>ile,</w:t>
      </w:r>
      <w:proofErr w:type="gramEnd"/>
      <w:r w:rsidRPr="004A4980">
        <w:rPr>
          <w:rFonts w:ascii="Verdana" w:hAnsi="Verdana"/>
          <w:sz w:val="20"/>
          <w:szCs w:val="20"/>
        </w:rPr>
        <w:t xml:space="preserve"> toplu taşımaya teşvik ediyor.</w:t>
      </w:r>
    </w:p>
    <w:p w14:paraId="6CF6EF38" w14:textId="5181B17D" w:rsidR="004A4980" w:rsidRP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 xml:space="preserve">Çalışanlar ve ziyaretçiler için korunaklı bisiklet parkları, bina girişlerine yakın </w:t>
      </w:r>
      <w:r w:rsidRPr="004A4980">
        <w:rPr>
          <w:rFonts w:ascii="Verdana" w:hAnsi="Verdana"/>
          <w:sz w:val="20"/>
          <w:szCs w:val="20"/>
        </w:rPr>
        <w:lastRenderedPageBreak/>
        <w:t>mesafelere konumlandırıldı.</w:t>
      </w:r>
    </w:p>
    <w:p w14:paraId="5844288F" w14:textId="53EEF3F8" w:rsidR="004A4980" w:rsidRP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Elektrikli araç şarj istasyonları otoparkta yer alıyor.</w:t>
      </w:r>
    </w:p>
    <w:p w14:paraId="49D4E179" w14:textId="4D09A726" w:rsid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Araç paylaşımı yapacak araçlar için avantajlı park yerleri ayrılarak ve geniş ağlı servis programı ile çalışanların bireysel araç kullanım ihtiyacı minimize ediliyor.</w:t>
      </w:r>
    </w:p>
    <w:p w14:paraId="06DAAB8A" w14:textId="4DB6C974" w:rsid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 xml:space="preserve">Yerel ve adapte olmuş bitkiler ile </w:t>
      </w:r>
      <w:proofErr w:type="spellStart"/>
      <w:r w:rsidRPr="004A4980">
        <w:rPr>
          <w:rFonts w:ascii="Verdana" w:hAnsi="Verdana"/>
          <w:sz w:val="20"/>
          <w:szCs w:val="20"/>
        </w:rPr>
        <w:t>bio</w:t>
      </w:r>
      <w:proofErr w:type="spellEnd"/>
      <w:r w:rsidRPr="004A4980">
        <w:rPr>
          <w:rFonts w:ascii="Verdana" w:hAnsi="Verdana"/>
          <w:sz w:val="20"/>
          <w:szCs w:val="20"/>
        </w:rPr>
        <w:t xml:space="preserve"> çeşitlilik sağlayan peyzaj tasarımı </w:t>
      </w:r>
      <w:r w:rsidR="002E2B98">
        <w:rPr>
          <w:rFonts w:ascii="Verdana" w:hAnsi="Verdana"/>
          <w:sz w:val="20"/>
          <w:szCs w:val="20"/>
        </w:rPr>
        <w:t>yapıldı</w:t>
      </w:r>
      <w:r w:rsidR="002E2B98" w:rsidRPr="004A4980">
        <w:rPr>
          <w:rFonts w:ascii="Verdana" w:hAnsi="Verdana"/>
          <w:sz w:val="20"/>
          <w:szCs w:val="20"/>
        </w:rPr>
        <w:t xml:space="preserve"> </w:t>
      </w:r>
      <w:r w:rsidRPr="004A4980">
        <w:rPr>
          <w:rFonts w:ascii="Verdana" w:hAnsi="Verdana"/>
          <w:sz w:val="20"/>
          <w:szCs w:val="20"/>
        </w:rPr>
        <w:t>ve yayaların kullanımına yönelik açık alan miktarı artırıldı.</w:t>
      </w:r>
    </w:p>
    <w:p w14:paraId="0DF372AD" w14:textId="4360A9F6" w:rsid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Yağmur suyu toplanarak peyzaj sulamasında ve rezervuarlarda kullanılıyor.</w:t>
      </w:r>
    </w:p>
    <w:p w14:paraId="45CE16BE" w14:textId="77777777" w:rsid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4A4980">
        <w:rPr>
          <w:rFonts w:ascii="Verdana" w:hAnsi="Verdana"/>
          <w:sz w:val="20"/>
          <w:szCs w:val="20"/>
        </w:rPr>
        <w:t>Bina arazisinde ve çatılarda açık renkli kaplama tipleri tercih edilerek, ısı adası etkisinin azaltılması hedeflendi.</w:t>
      </w:r>
    </w:p>
    <w:p w14:paraId="15EA3B99" w14:textId="77777777" w:rsidR="00D57919" w:rsidRDefault="00D57919" w:rsidP="00D57919">
      <w:pPr>
        <w:widowControl w:val="0"/>
        <w:autoSpaceDE w:val="0"/>
        <w:autoSpaceDN w:val="0"/>
        <w:adjustRightInd w:val="0"/>
        <w:spacing w:after="0" w:line="360" w:lineRule="auto"/>
        <w:ind w:left="360"/>
        <w:jc w:val="both"/>
        <w:rPr>
          <w:rFonts w:ascii="Verdana" w:hAnsi="Verdana"/>
          <w:sz w:val="20"/>
          <w:szCs w:val="20"/>
        </w:rPr>
      </w:pPr>
    </w:p>
    <w:p w14:paraId="730CE4E4" w14:textId="77777777" w:rsidR="00D57919" w:rsidRPr="00D57919" w:rsidRDefault="004A4980" w:rsidP="00D57919">
      <w:pPr>
        <w:widowControl w:val="0"/>
        <w:autoSpaceDE w:val="0"/>
        <w:autoSpaceDN w:val="0"/>
        <w:adjustRightInd w:val="0"/>
        <w:spacing w:after="0" w:line="360" w:lineRule="auto"/>
        <w:ind w:left="360"/>
        <w:jc w:val="both"/>
        <w:rPr>
          <w:rFonts w:ascii="Verdana" w:hAnsi="Verdana"/>
          <w:i/>
          <w:sz w:val="20"/>
          <w:szCs w:val="20"/>
        </w:rPr>
      </w:pPr>
      <w:r w:rsidRPr="00D57919">
        <w:rPr>
          <w:rFonts w:ascii="Verdana" w:hAnsi="Verdana"/>
          <w:i/>
          <w:sz w:val="20"/>
          <w:szCs w:val="20"/>
        </w:rPr>
        <w:t xml:space="preserve">Su verimliliği </w:t>
      </w:r>
    </w:p>
    <w:p w14:paraId="2D4D58FA" w14:textId="1E31257A" w:rsid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sz w:val="20"/>
          <w:szCs w:val="20"/>
        </w:rPr>
        <w:t>Binada peyzaj tasarımında mümkün olduğunca bölgenin iklimine uygun, az su tüketen bitki tipleri tercih edilerek ve toplanan yağmur suyu sulamada kullanılarak  peyzaj su tüketiminde %64  tasarruf sağlan</w:t>
      </w:r>
      <w:r w:rsidR="00D57919">
        <w:rPr>
          <w:rFonts w:ascii="Verdana" w:hAnsi="Verdana"/>
          <w:sz w:val="20"/>
          <w:szCs w:val="20"/>
        </w:rPr>
        <w:t>dı</w:t>
      </w:r>
      <w:r w:rsidRPr="00D57919">
        <w:rPr>
          <w:rFonts w:ascii="Verdana" w:hAnsi="Verdana"/>
          <w:sz w:val="20"/>
          <w:szCs w:val="20"/>
        </w:rPr>
        <w:t>.</w:t>
      </w:r>
    </w:p>
    <w:p w14:paraId="2AE6A538" w14:textId="394F349C" w:rsid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sz w:val="20"/>
          <w:szCs w:val="20"/>
        </w:rPr>
        <w:t>Az su tüketen verimli batarya ve rezervuarlar kullanılarak ve toplanan yağmur suyunun rezervuarlarda kullanılmasıyla su tüketiminde %45  tasarruf sağlan</w:t>
      </w:r>
      <w:r w:rsidR="00D57919">
        <w:rPr>
          <w:rFonts w:ascii="Verdana" w:hAnsi="Verdana"/>
          <w:sz w:val="20"/>
          <w:szCs w:val="20"/>
        </w:rPr>
        <w:t>dı</w:t>
      </w:r>
      <w:r w:rsidRPr="00D57919">
        <w:rPr>
          <w:rFonts w:ascii="Verdana" w:hAnsi="Verdana"/>
          <w:sz w:val="20"/>
          <w:szCs w:val="20"/>
        </w:rPr>
        <w:t>.</w:t>
      </w:r>
    </w:p>
    <w:p w14:paraId="2848ED53" w14:textId="77777777" w:rsidR="00D57919" w:rsidRDefault="00D57919" w:rsidP="00D57919">
      <w:pPr>
        <w:widowControl w:val="0"/>
        <w:autoSpaceDE w:val="0"/>
        <w:autoSpaceDN w:val="0"/>
        <w:adjustRightInd w:val="0"/>
        <w:spacing w:after="0" w:line="360" w:lineRule="auto"/>
        <w:ind w:left="360"/>
        <w:jc w:val="both"/>
        <w:rPr>
          <w:rFonts w:ascii="Verdana" w:hAnsi="Verdana"/>
          <w:sz w:val="20"/>
          <w:szCs w:val="20"/>
        </w:rPr>
      </w:pPr>
    </w:p>
    <w:p w14:paraId="14C2FD2F" w14:textId="183B4189" w:rsidR="00D57919" w:rsidRPr="00D57919" w:rsidRDefault="004A4980" w:rsidP="00D57919">
      <w:pPr>
        <w:widowControl w:val="0"/>
        <w:autoSpaceDE w:val="0"/>
        <w:autoSpaceDN w:val="0"/>
        <w:adjustRightInd w:val="0"/>
        <w:spacing w:after="0" w:line="360" w:lineRule="auto"/>
        <w:ind w:left="360"/>
        <w:jc w:val="both"/>
        <w:rPr>
          <w:rFonts w:ascii="Verdana" w:hAnsi="Verdana"/>
          <w:i/>
          <w:sz w:val="20"/>
          <w:szCs w:val="20"/>
        </w:rPr>
      </w:pPr>
      <w:r w:rsidRPr="00D57919">
        <w:rPr>
          <w:rFonts w:ascii="Verdana" w:hAnsi="Verdana"/>
          <w:i/>
          <w:sz w:val="20"/>
          <w:szCs w:val="20"/>
        </w:rPr>
        <w:t>E</w:t>
      </w:r>
      <w:r w:rsidR="00D57919" w:rsidRPr="00D57919">
        <w:rPr>
          <w:rFonts w:ascii="Verdana" w:hAnsi="Verdana"/>
          <w:i/>
          <w:sz w:val="20"/>
          <w:szCs w:val="20"/>
        </w:rPr>
        <w:t>nerji verimliliği</w:t>
      </w:r>
    </w:p>
    <w:p w14:paraId="719E8E88" w14:textId="2CFFD16F" w:rsidR="004A4980"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sz w:val="20"/>
          <w:szCs w:val="20"/>
        </w:rPr>
        <w:t xml:space="preserve">Projede </w:t>
      </w:r>
      <w:proofErr w:type="gramStart"/>
      <w:r w:rsidRPr="00D57919">
        <w:rPr>
          <w:rFonts w:ascii="Verdana" w:hAnsi="Verdana"/>
          <w:sz w:val="20"/>
          <w:szCs w:val="20"/>
        </w:rPr>
        <w:t>optimum</w:t>
      </w:r>
      <w:proofErr w:type="gramEnd"/>
      <w:r w:rsidRPr="00D57919">
        <w:rPr>
          <w:rFonts w:ascii="Verdana" w:hAnsi="Verdana"/>
          <w:sz w:val="20"/>
          <w:szCs w:val="20"/>
        </w:rPr>
        <w:t xml:space="preserve"> cephe performans değerleri, verimli mekanik ekipmanlar ve verimli aydınlatma armatürleri  sayesinde %24 enerji tasarrufu sağlan</w:t>
      </w:r>
      <w:r w:rsidR="00D57919">
        <w:rPr>
          <w:rFonts w:ascii="Verdana" w:hAnsi="Verdana"/>
          <w:sz w:val="20"/>
          <w:szCs w:val="20"/>
        </w:rPr>
        <w:t>dı</w:t>
      </w:r>
      <w:r w:rsidRPr="00D57919">
        <w:rPr>
          <w:rFonts w:ascii="Verdana" w:hAnsi="Verdana"/>
          <w:sz w:val="20"/>
          <w:szCs w:val="20"/>
        </w:rPr>
        <w:t>.</w:t>
      </w:r>
    </w:p>
    <w:p w14:paraId="0CC69ED5" w14:textId="77777777" w:rsid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sz w:val="20"/>
          <w:szCs w:val="20"/>
        </w:rPr>
        <w:t xml:space="preserve">Uygun ve verimli soğutucu </w:t>
      </w:r>
      <w:proofErr w:type="gramStart"/>
      <w:r w:rsidRPr="00D57919">
        <w:rPr>
          <w:rFonts w:ascii="Verdana" w:hAnsi="Verdana"/>
          <w:sz w:val="20"/>
          <w:szCs w:val="20"/>
        </w:rPr>
        <w:t>ekipman</w:t>
      </w:r>
      <w:proofErr w:type="gramEnd"/>
      <w:r w:rsidRPr="00D57919">
        <w:rPr>
          <w:rFonts w:ascii="Verdana" w:hAnsi="Verdana"/>
          <w:sz w:val="20"/>
          <w:szCs w:val="20"/>
        </w:rPr>
        <w:t xml:space="preserve"> seçimleri ile soğutucu akışkan kullanımı azaltıl</w:t>
      </w:r>
      <w:r w:rsidR="00D57919">
        <w:rPr>
          <w:rFonts w:ascii="Verdana" w:hAnsi="Verdana"/>
          <w:sz w:val="20"/>
          <w:szCs w:val="20"/>
        </w:rPr>
        <w:t>dı.</w:t>
      </w:r>
    </w:p>
    <w:p w14:paraId="17B6BF58" w14:textId="77777777" w:rsidR="00D57919" w:rsidRDefault="00D57919" w:rsidP="00D57919">
      <w:pPr>
        <w:widowControl w:val="0"/>
        <w:autoSpaceDE w:val="0"/>
        <w:autoSpaceDN w:val="0"/>
        <w:adjustRightInd w:val="0"/>
        <w:spacing w:after="0" w:line="360" w:lineRule="auto"/>
        <w:ind w:left="360"/>
        <w:jc w:val="both"/>
        <w:rPr>
          <w:rFonts w:ascii="Verdana" w:hAnsi="Verdana"/>
          <w:sz w:val="20"/>
          <w:szCs w:val="20"/>
        </w:rPr>
      </w:pPr>
    </w:p>
    <w:p w14:paraId="685A0CCB" w14:textId="0E19EF7E" w:rsidR="00D57919" w:rsidRPr="00D57919" w:rsidRDefault="004A4980" w:rsidP="00D57919">
      <w:pPr>
        <w:widowControl w:val="0"/>
        <w:autoSpaceDE w:val="0"/>
        <w:autoSpaceDN w:val="0"/>
        <w:adjustRightInd w:val="0"/>
        <w:spacing w:after="0" w:line="360" w:lineRule="auto"/>
        <w:ind w:left="360"/>
        <w:jc w:val="both"/>
        <w:rPr>
          <w:rFonts w:ascii="Verdana" w:hAnsi="Verdana" w:cs="Times New Roman"/>
          <w:i/>
          <w:sz w:val="20"/>
          <w:szCs w:val="20"/>
        </w:rPr>
      </w:pPr>
      <w:r w:rsidRPr="00D57919">
        <w:rPr>
          <w:rFonts w:ascii="Verdana" w:hAnsi="Verdana"/>
          <w:i/>
          <w:sz w:val="20"/>
          <w:szCs w:val="20"/>
        </w:rPr>
        <w:t>M</w:t>
      </w:r>
      <w:r w:rsidR="00D57919" w:rsidRPr="00D57919">
        <w:rPr>
          <w:rFonts w:ascii="Verdana" w:hAnsi="Verdana"/>
          <w:i/>
          <w:sz w:val="20"/>
          <w:szCs w:val="20"/>
        </w:rPr>
        <w:t xml:space="preserve">alzeme </w:t>
      </w:r>
      <w:r w:rsidRPr="00D57919">
        <w:rPr>
          <w:rFonts w:ascii="Verdana" w:hAnsi="Verdana"/>
          <w:i/>
          <w:sz w:val="20"/>
          <w:szCs w:val="20"/>
        </w:rPr>
        <w:t xml:space="preserve">ve </w:t>
      </w:r>
      <w:r w:rsidR="00D57919" w:rsidRPr="00D57919">
        <w:rPr>
          <w:rFonts w:ascii="Verdana" w:hAnsi="Verdana"/>
          <w:i/>
          <w:sz w:val="20"/>
          <w:szCs w:val="20"/>
        </w:rPr>
        <w:t>kaynaklar</w:t>
      </w:r>
    </w:p>
    <w:p w14:paraId="2C2BCF00" w14:textId="55F607EB" w:rsidR="00D57919" w:rsidRPr="00D57919" w:rsidRDefault="00D57919"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Pr>
          <w:rFonts w:ascii="Verdana" w:hAnsi="Verdana" w:cstheme="minorBidi"/>
          <w:sz w:val="20"/>
          <w:szCs w:val="20"/>
        </w:rPr>
        <w:t>Proje kapsamında geri dönüştürülmüş içerikli malzeme ve yerel m</w:t>
      </w:r>
      <w:r w:rsidR="004A4980" w:rsidRPr="00D57919">
        <w:rPr>
          <w:rFonts w:ascii="Verdana" w:hAnsi="Verdana" w:cstheme="minorBidi"/>
          <w:sz w:val="20"/>
          <w:szCs w:val="20"/>
        </w:rPr>
        <w:t>alzeme kullanımına özen gösteril</w:t>
      </w:r>
      <w:r>
        <w:rPr>
          <w:rFonts w:ascii="Verdana" w:hAnsi="Verdana" w:cstheme="minorBidi"/>
          <w:sz w:val="20"/>
          <w:szCs w:val="20"/>
        </w:rPr>
        <w:t>di</w:t>
      </w:r>
      <w:r w:rsidR="004A4980" w:rsidRPr="00D57919">
        <w:rPr>
          <w:rFonts w:ascii="Verdana" w:hAnsi="Verdana" w:cstheme="minorBidi"/>
          <w:sz w:val="20"/>
          <w:szCs w:val="20"/>
        </w:rPr>
        <w:t>.</w:t>
      </w:r>
    </w:p>
    <w:p w14:paraId="3756B2DA" w14:textId="77777777" w:rsidR="00D57919" w:rsidRP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cstheme="minorBidi"/>
          <w:sz w:val="20"/>
          <w:szCs w:val="20"/>
        </w:rPr>
        <w:t>Proje genelinde geri dönüştürülebilir atıklar ayrı toplanarak geri dönüşüme gönderil</w:t>
      </w:r>
      <w:r w:rsidR="00D57919">
        <w:rPr>
          <w:rFonts w:ascii="Verdana" w:hAnsi="Verdana" w:cstheme="minorBidi"/>
          <w:sz w:val="20"/>
          <w:szCs w:val="20"/>
        </w:rPr>
        <w:t>iyor</w:t>
      </w:r>
      <w:r w:rsidRPr="00D57919">
        <w:rPr>
          <w:rFonts w:ascii="Verdana" w:hAnsi="Verdana" w:cstheme="minorBidi"/>
          <w:sz w:val="20"/>
          <w:szCs w:val="20"/>
        </w:rPr>
        <w:t>.</w:t>
      </w:r>
    </w:p>
    <w:p w14:paraId="3414CCF1" w14:textId="77777777" w:rsidR="00D57919" w:rsidRDefault="00D57919" w:rsidP="00D57919">
      <w:pPr>
        <w:widowControl w:val="0"/>
        <w:autoSpaceDE w:val="0"/>
        <w:autoSpaceDN w:val="0"/>
        <w:adjustRightInd w:val="0"/>
        <w:spacing w:after="0" w:line="360" w:lineRule="auto"/>
        <w:ind w:left="360"/>
        <w:jc w:val="both"/>
        <w:rPr>
          <w:rFonts w:ascii="Verdana" w:hAnsi="Verdana"/>
          <w:sz w:val="20"/>
          <w:szCs w:val="20"/>
        </w:rPr>
      </w:pPr>
    </w:p>
    <w:p w14:paraId="78D9F021" w14:textId="7BB1675D" w:rsidR="00D57919" w:rsidRPr="00D57919" w:rsidRDefault="00D57919" w:rsidP="00D57919">
      <w:pPr>
        <w:widowControl w:val="0"/>
        <w:autoSpaceDE w:val="0"/>
        <w:autoSpaceDN w:val="0"/>
        <w:adjustRightInd w:val="0"/>
        <w:spacing w:after="0" w:line="360" w:lineRule="auto"/>
        <w:ind w:left="360"/>
        <w:jc w:val="both"/>
        <w:rPr>
          <w:rFonts w:ascii="Verdana" w:hAnsi="Verdana" w:cs="Times New Roman"/>
          <w:i/>
          <w:sz w:val="20"/>
          <w:szCs w:val="20"/>
        </w:rPr>
      </w:pPr>
      <w:r w:rsidRPr="00D57919">
        <w:rPr>
          <w:rFonts w:ascii="Verdana" w:hAnsi="Verdana"/>
          <w:i/>
          <w:sz w:val="20"/>
          <w:szCs w:val="20"/>
        </w:rPr>
        <w:t xml:space="preserve">İç </w:t>
      </w:r>
      <w:proofErr w:type="gramStart"/>
      <w:r w:rsidRPr="00D57919">
        <w:rPr>
          <w:rFonts w:ascii="Verdana" w:hAnsi="Verdana"/>
          <w:i/>
          <w:sz w:val="20"/>
          <w:szCs w:val="20"/>
        </w:rPr>
        <w:t>mekan</w:t>
      </w:r>
      <w:proofErr w:type="gramEnd"/>
      <w:r w:rsidRPr="00D57919">
        <w:rPr>
          <w:rFonts w:ascii="Verdana" w:hAnsi="Verdana"/>
          <w:i/>
          <w:sz w:val="20"/>
          <w:szCs w:val="20"/>
        </w:rPr>
        <w:t xml:space="preserve"> kalitesi ve kullanıcı konforu </w:t>
      </w:r>
      <w:r w:rsidR="004A4980" w:rsidRPr="00D57919">
        <w:rPr>
          <w:rFonts w:ascii="Verdana" w:hAnsi="Verdana"/>
          <w:i/>
          <w:sz w:val="20"/>
          <w:szCs w:val="20"/>
        </w:rPr>
        <w:t xml:space="preserve"> </w:t>
      </w:r>
    </w:p>
    <w:p w14:paraId="514B70C8" w14:textId="302AE46C" w:rsidR="00D57919" w:rsidRP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cstheme="minorBidi"/>
          <w:sz w:val="20"/>
          <w:szCs w:val="20"/>
        </w:rPr>
        <w:t xml:space="preserve">Binada mekanik havalandırma yapılırken mahallere verilen taze hava miktarları </w:t>
      </w:r>
      <w:r w:rsidR="00D57919" w:rsidRPr="00D57919">
        <w:rPr>
          <w:rFonts w:ascii="Verdana" w:hAnsi="Verdana" w:cstheme="minorBidi"/>
          <w:sz w:val="20"/>
          <w:szCs w:val="20"/>
        </w:rPr>
        <w:t xml:space="preserve">ASHRAE </w:t>
      </w:r>
      <w:r w:rsidRPr="00D57919">
        <w:rPr>
          <w:rFonts w:ascii="Verdana" w:hAnsi="Verdana" w:cstheme="minorBidi"/>
          <w:sz w:val="20"/>
          <w:szCs w:val="20"/>
        </w:rPr>
        <w:t>standardında belirlenen değerlerin %30 üzerinde.</w:t>
      </w:r>
    </w:p>
    <w:p w14:paraId="2262C07A" w14:textId="307B72EE" w:rsidR="00D57919" w:rsidRP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cstheme="minorBidi"/>
          <w:sz w:val="20"/>
          <w:szCs w:val="20"/>
        </w:rPr>
        <w:t xml:space="preserve">İç </w:t>
      </w:r>
      <w:proofErr w:type="gramStart"/>
      <w:r w:rsidRPr="00D57919">
        <w:rPr>
          <w:rFonts w:ascii="Verdana" w:hAnsi="Verdana" w:cstheme="minorBidi"/>
          <w:sz w:val="20"/>
          <w:szCs w:val="20"/>
        </w:rPr>
        <w:t>mekan</w:t>
      </w:r>
      <w:proofErr w:type="gramEnd"/>
      <w:r w:rsidRPr="00D57919">
        <w:rPr>
          <w:rFonts w:ascii="Verdana" w:hAnsi="Verdana" w:cstheme="minorBidi"/>
          <w:sz w:val="20"/>
          <w:szCs w:val="20"/>
        </w:rPr>
        <w:t xml:space="preserve"> kirliliğini önlemeye yönelik olarak tüm ana girişlere paspaslar yerleştiril</w:t>
      </w:r>
      <w:r w:rsidR="00D57919">
        <w:rPr>
          <w:rFonts w:ascii="Verdana" w:hAnsi="Verdana" w:cstheme="minorBidi"/>
          <w:sz w:val="20"/>
          <w:szCs w:val="20"/>
        </w:rPr>
        <w:t>di</w:t>
      </w:r>
      <w:r w:rsidRPr="00D57919">
        <w:rPr>
          <w:rFonts w:ascii="Verdana" w:hAnsi="Verdana" w:cstheme="minorBidi"/>
          <w:sz w:val="20"/>
          <w:szCs w:val="20"/>
        </w:rPr>
        <w:t xml:space="preserve"> ve zehirli gaz içerikli çöp odası gibi mahallerin ayrı </w:t>
      </w:r>
      <w:proofErr w:type="spellStart"/>
      <w:r w:rsidRPr="00D57919">
        <w:rPr>
          <w:rFonts w:ascii="Verdana" w:hAnsi="Verdana" w:cstheme="minorBidi"/>
          <w:sz w:val="20"/>
          <w:szCs w:val="20"/>
        </w:rPr>
        <w:t>egzostunun</w:t>
      </w:r>
      <w:proofErr w:type="spellEnd"/>
      <w:r w:rsidRPr="00D57919">
        <w:rPr>
          <w:rFonts w:ascii="Verdana" w:hAnsi="Verdana" w:cstheme="minorBidi"/>
          <w:sz w:val="20"/>
          <w:szCs w:val="20"/>
        </w:rPr>
        <w:t xml:space="preserve"> yapılması sağlan</w:t>
      </w:r>
      <w:r w:rsidR="00D57919">
        <w:rPr>
          <w:rFonts w:ascii="Verdana" w:hAnsi="Verdana" w:cstheme="minorBidi"/>
          <w:sz w:val="20"/>
          <w:szCs w:val="20"/>
        </w:rPr>
        <w:t>dı</w:t>
      </w:r>
      <w:r w:rsidRPr="00D57919">
        <w:rPr>
          <w:rFonts w:ascii="Verdana" w:hAnsi="Verdana" w:cstheme="minorBidi"/>
          <w:sz w:val="20"/>
          <w:szCs w:val="20"/>
        </w:rPr>
        <w:t>.</w:t>
      </w:r>
    </w:p>
    <w:p w14:paraId="0C003459" w14:textId="5BD07520" w:rsidR="00D57919" w:rsidRPr="00D57919" w:rsidRDefault="004A4980" w:rsidP="00D57919">
      <w:pPr>
        <w:pStyle w:val="ListeParagraf"/>
        <w:widowControl w:val="0"/>
        <w:numPr>
          <w:ilvl w:val="0"/>
          <w:numId w:val="1"/>
        </w:numPr>
        <w:autoSpaceDE w:val="0"/>
        <w:autoSpaceDN w:val="0"/>
        <w:adjustRightInd w:val="0"/>
        <w:spacing w:line="360" w:lineRule="auto"/>
        <w:jc w:val="both"/>
        <w:rPr>
          <w:rFonts w:ascii="Verdana" w:hAnsi="Verdana"/>
          <w:sz w:val="20"/>
          <w:szCs w:val="20"/>
        </w:rPr>
      </w:pPr>
      <w:r w:rsidRPr="00D57919">
        <w:rPr>
          <w:rFonts w:ascii="Verdana" w:hAnsi="Verdana" w:cstheme="minorBidi"/>
          <w:sz w:val="20"/>
          <w:szCs w:val="20"/>
        </w:rPr>
        <w:t>Mahallerde ASHRAE standardına uygun sıcaklık set değerleri belirlen</w:t>
      </w:r>
      <w:r w:rsidR="00D57919">
        <w:rPr>
          <w:rFonts w:ascii="Verdana" w:hAnsi="Verdana" w:cstheme="minorBidi"/>
          <w:sz w:val="20"/>
          <w:szCs w:val="20"/>
        </w:rPr>
        <w:t>di</w:t>
      </w:r>
      <w:r w:rsidRPr="00D57919">
        <w:rPr>
          <w:rFonts w:ascii="Verdana" w:hAnsi="Verdana" w:cstheme="minorBidi"/>
          <w:sz w:val="20"/>
          <w:szCs w:val="20"/>
        </w:rPr>
        <w:t>.</w:t>
      </w:r>
    </w:p>
    <w:p w14:paraId="6908AEB3" w14:textId="77777777" w:rsidR="00D57919" w:rsidRDefault="00D57919" w:rsidP="00D57919">
      <w:pPr>
        <w:widowControl w:val="0"/>
        <w:autoSpaceDE w:val="0"/>
        <w:autoSpaceDN w:val="0"/>
        <w:adjustRightInd w:val="0"/>
        <w:spacing w:after="0" w:line="360" w:lineRule="auto"/>
        <w:ind w:left="360"/>
        <w:jc w:val="both"/>
        <w:rPr>
          <w:rFonts w:ascii="Verdana" w:hAnsi="Verdana"/>
          <w:sz w:val="20"/>
          <w:szCs w:val="20"/>
        </w:rPr>
      </w:pPr>
    </w:p>
    <w:p w14:paraId="0206AA48" w14:textId="5DC5ED44" w:rsidR="004A4980" w:rsidRPr="00D57919" w:rsidRDefault="004A4980" w:rsidP="00D57919">
      <w:pPr>
        <w:widowControl w:val="0"/>
        <w:autoSpaceDE w:val="0"/>
        <w:autoSpaceDN w:val="0"/>
        <w:adjustRightInd w:val="0"/>
        <w:spacing w:after="0" w:line="360" w:lineRule="auto"/>
        <w:ind w:left="360"/>
        <w:jc w:val="both"/>
        <w:rPr>
          <w:rFonts w:ascii="Verdana" w:hAnsi="Verdana" w:cs="Times New Roman"/>
          <w:sz w:val="20"/>
          <w:szCs w:val="20"/>
        </w:rPr>
      </w:pPr>
      <w:r w:rsidRPr="00D57919">
        <w:rPr>
          <w:rFonts w:ascii="Verdana" w:hAnsi="Verdana"/>
          <w:sz w:val="20"/>
          <w:szCs w:val="20"/>
        </w:rPr>
        <w:t xml:space="preserve">Bina kullanıcılarının ve içerisinde yaşayacak kişilerin konforu ve sağlığı LEED sisteminin </w:t>
      </w:r>
      <w:r w:rsidR="00D57919">
        <w:rPr>
          <w:rFonts w:ascii="Verdana" w:hAnsi="Verdana"/>
          <w:sz w:val="20"/>
          <w:szCs w:val="20"/>
        </w:rPr>
        <w:t>değerlendirdiği ana öğelerden</w:t>
      </w:r>
      <w:r w:rsidRPr="00D57919">
        <w:rPr>
          <w:rFonts w:ascii="Verdana" w:hAnsi="Verdana"/>
          <w:sz w:val="20"/>
          <w:szCs w:val="20"/>
        </w:rPr>
        <w:t xml:space="preserve">. Bu kapsamda </w:t>
      </w:r>
      <w:r w:rsidR="00D57919">
        <w:rPr>
          <w:rFonts w:ascii="Verdana" w:hAnsi="Verdana"/>
          <w:sz w:val="20"/>
          <w:szCs w:val="20"/>
        </w:rPr>
        <w:t xml:space="preserve">İş </w:t>
      </w:r>
      <w:proofErr w:type="spellStart"/>
      <w:r w:rsidR="00D57919">
        <w:rPr>
          <w:rFonts w:ascii="Verdana" w:hAnsi="Verdana"/>
          <w:sz w:val="20"/>
          <w:szCs w:val="20"/>
        </w:rPr>
        <w:t>GYO’nun</w:t>
      </w:r>
      <w:proofErr w:type="spellEnd"/>
      <w:r w:rsidR="00D57919">
        <w:rPr>
          <w:rFonts w:ascii="Verdana" w:hAnsi="Verdana"/>
          <w:sz w:val="20"/>
          <w:szCs w:val="20"/>
        </w:rPr>
        <w:t xml:space="preserve"> projelerinin </w:t>
      </w:r>
      <w:r w:rsidRPr="00D57919">
        <w:rPr>
          <w:rFonts w:ascii="Verdana" w:hAnsi="Verdana"/>
          <w:sz w:val="20"/>
          <w:szCs w:val="20"/>
        </w:rPr>
        <w:t>inşaat</w:t>
      </w:r>
      <w:r w:rsidR="00D57919">
        <w:rPr>
          <w:rFonts w:ascii="Verdana" w:hAnsi="Verdana"/>
          <w:sz w:val="20"/>
          <w:szCs w:val="20"/>
        </w:rPr>
        <w:t>ı</w:t>
      </w:r>
      <w:r w:rsidRPr="00D57919">
        <w:rPr>
          <w:rFonts w:ascii="Verdana" w:hAnsi="Verdana"/>
          <w:sz w:val="20"/>
          <w:szCs w:val="20"/>
        </w:rPr>
        <w:t xml:space="preserve"> esnasında</w:t>
      </w:r>
      <w:r w:rsidR="00D57919">
        <w:rPr>
          <w:rFonts w:ascii="Verdana" w:hAnsi="Verdana"/>
          <w:sz w:val="20"/>
          <w:szCs w:val="20"/>
        </w:rPr>
        <w:t>,</w:t>
      </w:r>
      <w:r w:rsidRPr="00D57919">
        <w:rPr>
          <w:rFonts w:ascii="Verdana" w:hAnsi="Verdana"/>
          <w:sz w:val="20"/>
          <w:szCs w:val="20"/>
        </w:rPr>
        <w:t xml:space="preserve"> </w:t>
      </w:r>
      <w:r w:rsidRPr="00D57919">
        <w:rPr>
          <w:rFonts w:ascii="Verdana" w:hAnsi="Verdana"/>
          <w:sz w:val="20"/>
          <w:szCs w:val="20"/>
        </w:rPr>
        <w:lastRenderedPageBreak/>
        <w:t xml:space="preserve">iç </w:t>
      </w:r>
      <w:proofErr w:type="gramStart"/>
      <w:r w:rsidRPr="00D57919">
        <w:rPr>
          <w:rFonts w:ascii="Verdana" w:hAnsi="Verdana"/>
          <w:sz w:val="20"/>
          <w:szCs w:val="20"/>
        </w:rPr>
        <w:t>mekanlarda</w:t>
      </w:r>
      <w:proofErr w:type="gramEnd"/>
      <w:r w:rsidRPr="00D57919">
        <w:rPr>
          <w:rFonts w:ascii="Verdana" w:hAnsi="Verdana"/>
          <w:sz w:val="20"/>
          <w:szCs w:val="20"/>
        </w:rPr>
        <w:t xml:space="preserve"> kullanılacak yapı kimyasalları, (boya, astar, yapıştırıcı, macun </w:t>
      </w:r>
      <w:proofErr w:type="spellStart"/>
      <w:r w:rsidRPr="00D57919">
        <w:rPr>
          <w:rFonts w:ascii="Verdana" w:hAnsi="Verdana"/>
          <w:sz w:val="20"/>
          <w:szCs w:val="20"/>
        </w:rPr>
        <w:t>v.s</w:t>
      </w:r>
      <w:proofErr w:type="spellEnd"/>
      <w:r w:rsidRPr="00D57919">
        <w:rPr>
          <w:rFonts w:ascii="Verdana" w:hAnsi="Verdana"/>
          <w:sz w:val="20"/>
          <w:szCs w:val="20"/>
        </w:rPr>
        <w:t>.) içeriğindeki VOC ( uçucu organik zararlı bileşik) oranlarının uluslararası limitlere uygun olanlarından tercih edil</w:t>
      </w:r>
      <w:r w:rsidR="00D57919">
        <w:rPr>
          <w:rFonts w:ascii="Verdana" w:hAnsi="Verdana"/>
          <w:sz w:val="20"/>
          <w:szCs w:val="20"/>
        </w:rPr>
        <w:t>di</w:t>
      </w:r>
      <w:r w:rsidRPr="00D57919">
        <w:rPr>
          <w:rFonts w:ascii="Verdana" w:hAnsi="Verdana"/>
          <w:sz w:val="20"/>
          <w:szCs w:val="20"/>
        </w:rPr>
        <w:t>.</w:t>
      </w:r>
    </w:p>
    <w:p w14:paraId="54BF3BCF" w14:textId="77777777" w:rsidR="004A4980" w:rsidRDefault="004A4980" w:rsidP="00D57919">
      <w:pPr>
        <w:spacing w:after="0" w:line="360" w:lineRule="auto"/>
        <w:jc w:val="both"/>
        <w:rPr>
          <w:rFonts w:ascii="Calibri" w:eastAsia="Times New Roman" w:hAnsi="Calibri" w:cs="Segoe UI"/>
          <w:i/>
          <w:iCs/>
          <w:color w:val="1F497D"/>
          <w:shd w:val="clear" w:color="auto" w:fill="FFFF00"/>
          <w:lang w:val="en-GB" w:eastAsia="en-GB"/>
        </w:rPr>
      </w:pPr>
    </w:p>
    <w:p w14:paraId="73A737C8" w14:textId="77777777" w:rsidR="00C11958" w:rsidRDefault="00C11958" w:rsidP="00C11958">
      <w:pPr>
        <w:rPr>
          <w:rFonts w:ascii="Verdana" w:hAnsi="Verdana" w:cs="Times New Roman"/>
          <w:b/>
          <w:sz w:val="16"/>
          <w:szCs w:val="16"/>
        </w:rPr>
      </w:pPr>
    </w:p>
    <w:p w14:paraId="7113D669" w14:textId="77777777" w:rsidR="00C11958" w:rsidRDefault="00C11958" w:rsidP="00C11958">
      <w:pPr>
        <w:rPr>
          <w:rFonts w:ascii="Verdana" w:hAnsi="Verdana" w:cs="Times New Roman"/>
          <w:b/>
          <w:sz w:val="16"/>
          <w:szCs w:val="16"/>
        </w:rPr>
      </w:pPr>
    </w:p>
    <w:p w14:paraId="21156392" w14:textId="77777777" w:rsidR="00C11958" w:rsidRDefault="00C11958" w:rsidP="00C11958">
      <w:pPr>
        <w:rPr>
          <w:rFonts w:cs="Times New Roman"/>
        </w:rPr>
      </w:pPr>
      <w:r>
        <w:rPr>
          <w:rFonts w:ascii="Verdana" w:hAnsi="Verdana" w:cs="Times New Roman"/>
          <w:b/>
          <w:sz w:val="16"/>
          <w:szCs w:val="16"/>
        </w:rPr>
        <w:t>İlgili Kişi</w:t>
      </w:r>
      <w:r>
        <w:rPr>
          <w:rFonts w:ascii="Verdana" w:hAnsi="Verdana" w:cs="Times New Roman"/>
          <w:b/>
          <w:sz w:val="16"/>
          <w:szCs w:val="16"/>
        </w:rPr>
        <w:br/>
      </w:r>
      <w:r>
        <w:rPr>
          <w:rFonts w:ascii="Verdana" w:hAnsi="Verdana" w:cs="Times New Roman"/>
          <w:sz w:val="16"/>
          <w:szCs w:val="16"/>
        </w:rPr>
        <w:t>Ceylan Naza</w:t>
      </w:r>
      <w:r>
        <w:rPr>
          <w:rFonts w:ascii="Verdana" w:hAnsi="Verdana" w:cs="Times New Roman"/>
          <w:b/>
          <w:sz w:val="16"/>
          <w:szCs w:val="16"/>
        </w:rPr>
        <w:br/>
      </w:r>
      <w:r>
        <w:rPr>
          <w:rFonts w:ascii="Verdana" w:hAnsi="Verdana" w:cs="Times New Roman"/>
          <w:sz w:val="16"/>
          <w:szCs w:val="16"/>
        </w:rPr>
        <w:t xml:space="preserve">Marjinal </w:t>
      </w:r>
      <w:proofErr w:type="spellStart"/>
      <w:r>
        <w:rPr>
          <w:rFonts w:ascii="Verdana" w:hAnsi="Verdana" w:cs="Times New Roman"/>
          <w:sz w:val="16"/>
          <w:szCs w:val="16"/>
        </w:rPr>
        <w:t>Porter</w:t>
      </w:r>
      <w:proofErr w:type="spellEnd"/>
      <w:r>
        <w:rPr>
          <w:rFonts w:ascii="Verdana" w:hAnsi="Verdana" w:cs="Times New Roman"/>
          <w:sz w:val="16"/>
          <w:szCs w:val="16"/>
        </w:rPr>
        <w:t xml:space="preserve"> </w:t>
      </w:r>
      <w:proofErr w:type="spellStart"/>
      <w:r>
        <w:rPr>
          <w:rFonts w:ascii="Verdana" w:hAnsi="Verdana" w:cs="Times New Roman"/>
          <w:sz w:val="16"/>
          <w:szCs w:val="16"/>
        </w:rPr>
        <w:t>Novelli</w:t>
      </w:r>
      <w:proofErr w:type="spellEnd"/>
      <w:r>
        <w:rPr>
          <w:rFonts w:ascii="Verdana" w:hAnsi="Verdana" w:cs="Times New Roman"/>
          <w:b/>
          <w:sz w:val="16"/>
          <w:szCs w:val="16"/>
        </w:rPr>
        <w:br/>
      </w:r>
      <w:hyperlink r:id="rId8" w:history="1">
        <w:r>
          <w:rPr>
            <w:rStyle w:val="Kpr"/>
            <w:rFonts w:ascii="Verdana" w:hAnsi="Verdana" w:cs="Times New Roman"/>
            <w:color w:val="0563C1"/>
            <w:sz w:val="16"/>
            <w:szCs w:val="16"/>
          </w:rPr>
          <w:t>ceylann@marjinal.com.tr</w:t>
        </w:r>
      </w:hyperlink>
      <w:r>
        <w:rPr>
          <w:rFonts w:ascii="Verdana" w:hAnsi="Verdana" w:cs="Times New Roman"/>
          <w:sz w:val="16"/>
          <w:szCs w:val="16"/>
        </w:rPr>
        <w:t xml:space="preserve"> </w:t>
      </w:r>
      <w:r>
        <w:rPr>
          <w:rFonts w:ascii="Verdana" w:hAnsi="Verdana" w:cs="Times New Roman"/>
          <w:b/>
          <w:sz w:val="16"/>
          <w:szCs w:val="16"/>
        </w:rPr>
        <w:br/>
      </w:r>
      <w:r>
        <w:rPr>
          <w:rFonts w:ascii="Verdana" w:hAnsi="Verdana" w:cs="Times New Roman"/>
          <w:sz w:val="16"/>
          <w:szCs w:val="16"/>
        </w:rPr>
        <w:t>0212 219 29 71 - 0533 927 23 94</w:t>
      </w:r>
    </w:p>
    <w:p w14:paraId="4C99A165" w14:textId="77777777" w:rsidR="00C11958" w:rsidRDefault="00C11958" w:rsidP="00C11958">
      <w:pPr>
        <w:jc w:val="both"/>
        <w:rPr>
          <w:rFonts w:ascii="Verdana" w:hAnsi="Verdana" w:cs="Times New Roman"/>
          <w:b/>
          <w:sz w:val="18"/>
        </w:rPr>
      </w:pPr>
    </w:p>
    <w:p w14:paraId="3CD172DD" w14:textId="77777777" w:rsidR="00C11958" w:rsidRPr="002E2B98" w:rsidRDefault="00C11958" w:rsidP="00C11958">
      <w:pPr>
        <w:jc w:val="both"/>
        <w:rPr>
          <w:rFonts w:ascii="Verdana" w:hAnsi="Verdana" w:cs="Times New Roman"/>
          <w:b/>
          <w:sz w:val="16"/>
          <w:szCs w:val="16"/>
        </w:rPr>
      </w:pPr>
    </w:p>
    <w:p w14:paraId="5F0A7E25" w14:textId="77777777" w:rsidR="00B444CD" w:rsidRPr="002E2B98" w:rsidRDefault="00B444CD" w:rsidP="00B444CD">
      <w:pPr>
        <w:pStyle w:val="xmsonormal"/>
        <w:rPr>
          <w:rFonts w:ascii="Verdana" w:hAnsi="Verdana" w:cs="Calibri"/>
          <w:color w:val="000000"/>
          <w:sz w:val="16"/>
          <w:szCs w:val="16"/>
        </w:rPr>
      </w:pPr>
      <w:r w:rsidRPr="002E2B98">
        <w:rPr>
          <w:rFonts w:ascii="Verdana" w:hAnsi="Verdana" w:cs="Calibri"/>
          <w:b/>
          <w:bCs/>
          <w:color w:val="000000"/>
          <w:sz w:val="16"/>
          <w:szCs w:val="16"/>
        </w:rPr>
        <w:t>İş Gayrimenkul Yatırım Ortaklığı A.Ş. hakkında</w:t>
      </w:r>
    </w:p>
    <w:p w14:paraId="76535EE3" w14:textId="6322E8F6" w:rsidR="00C11958" w:rsidRPr="002E2B98" w:rsidRDefault="00B444CD" w:rsidP="00C11958">
      <w:pPr>
        <w:rPr>
          <w:rFonts w:ascii="Verdana" w:hAnsi="Verdana"/>
          <w:sz w:val="16"/>
          <w:szCs w:val="16"/>
        </w:rPr>
      </w:pPr>
      <w:r w:rsidRPr="002E2B98">
        <w:rPr>
          <w:rFonts w:ascii="Verdana" w:hAnsi="Verdana" w:cs="Calibri"/>
          <w:color w:val="000000"/>
          <w:sz w:val="16"/>
          <w:szCs w:val="16"/>
        </w:rPr>
        <w:t>1999 yılında T. İş Bankası A.Ş.'</w:t>
      </w:r>
      <w:proofErr w:type="spellStart"/>
      <w:r w:rsidRPr="002E2B98">
        <w:rPr>
          <w:rFonts w:ascii="Verdana" w:hAnsi="Verdana" w:cs="Calibri"/>
          <w:color w:val="000000"/>
          <w:sz w:val="16"/>
          <w:szCs w:val="16"/>
        </w:rPr>
        <w:t>nin</w:t>
      </w:r>
      <w:proofErr w:type="spellEnd"/>
      <w:r w:rsidRPr="002E2B98">
        <w:rPr>
          <w:rFonts w:ascii="Verdana" w:hAnsi="Verdana" w:cs="Calibri"/>
          <w:color w:val="000000"/>
          <w:sz w:val="16"/>
          <w:szCs w:val="16"/>
        </w:rPr>
        <w:t xml:space="preserve"> sermayedarlığı ile kurulan ve aynı yıl içinde halka arzını tamamlayarak Borsa İstanbul'da işlem görmeye başlayan İş Gayrimenkul Yatırım Ortaklığı A.Ş. (İş GYO), gayrimenkullere ve gayrimenkul projelerine yatırım yapmak üzere kurulmuştur. Değişimin mimarı olarak yola çıkan İş GYO, yatırımlarını ve kaynaklarını etkin bir biçimde değerlendirerek çağdaş insana ve kentlere yakışan </w:t>
      </w:r>
      <w:proofErr w:type="gramStart"/>
      <w:r w:rsidRPr="002E2B98">
        <w:rPr>
          <w:rFonts w:ascii="Verdana" w:hAnsi="Verdana" w:cs="Calibri"/>
          <w:color w:val="000000"/>
          <w:sz w:val="16"/>
          <w:szCs w:val="16"/>
        </w:rPr>
        <w:t>mekanlar</w:t>
      </w:r>
      <w:proofErr w:type="gramEnd"/>
      <w:r w:rsidRPr="002E2B98">
        <w:rPr>
          <w:rFonts w:ascii="Verdana" w:hAnsi="Verdana" w:cs="Calibri"/>
          <w:color w:val="000000"/>
          <w:sz w:val="16"/>
          <w:szCs w:val="16"/>
        </w:rPr>
        <w:t xml:space="preserve"> oluşturmaktadır. Tüm çalışmalarında istikrarlı büyüme ve yüksek karlılık ilkesiyle ve hissedarları için yarattığı değeri sürekli kılmak </w:t>
      </w:r>
      <w:proofErr w:type="gramStart"/>
      <w:r w:rsidRPr="002E2B98">
        <w:rPr>
          <w:rFonts w:ascii="Verdana" w:hAnsi="Verdana" w:cs="Calibri"/>
          <w:color w:val="000000"/>
          <w:sz w:val="16"/>
          <w:szCs w:val="16"/>
        </w:rPr>
        <w:t>misyonuyla</w:t>
      </w:r>
      <w:proofErr w:type="gramEnd"/>
      <w:r w:rsidRPr="002E2B98">
        <w:rPr>
          <w:rFonts w:ascii="Verdana" w:hAnsi="Verdana" w:cs="Calibri"/>
          <w:color w:val="000000"/>
          <w:sz w:val="16"/>
          <w:szCs w:val="16"/>
        </w:rPr>
        <w:t xml:space="preserve"> hareket etmektedir. İş </w:t>
      </w:r>
      <w:proofErr w:type="spellStart"/>
      <w:r w:rsidRPr="002E2B98">
        <w:rPr>
          <w:rFonts w:ascii="Verdana" w:hAnsi="Verdana" w:cs="Calibri"/>
          <w:color w:val="000000"/>
          <w:sz w:val="16"/>
          <w:szCs w:val="16"/>
        </w:rPr>
        <w:t>GYO'nun</w:t>
      </w:r>
      <w:proofErr w:type="spellEnd"/>
      <w:r w:rsidRPr="002E2B98">
        <w:rPr>
          <w:rFonts w:ascii="Verdana" w:hAnsi="Verdana" w:cs="Calibri"/>
          <w:color w:val="000000"/>
          <w:sz w:val="16"/>
          <w:szCs w:val="16"/>
        </w:rPr>
        <w:t xml:space="preserve"> ağırlıklı olarak ticari gayrimenkullerden oluşan </w:t>
      </w:r>
      <w:proofErr w:type="gramStart"/>
      <w:r w:rsidRPr="002E2B98">
        <w:rPr>
          <w:rFonts w:ascii="Verdana" w:hAnsi="Verdana" w:cs="Calibri"/>
          <w:color w:val="000000"/>
          <w:sz w:val="16"/>
          <w:szCs w:val="16"/>
        </w:rPr>
        <w:t>portföyü</w:t>
      </w:r>
      <w:proofErr w:type="gramEnd"/>
      <w:r w:rsidRPr="002E2B98">
        <w:rPr>
          <w:rFonts w:ascii="Verdana" w:hAnsi="Verdana" w:cs="Calibri"/>
          <w:color w:val="000000"/>
          <w:sz w:val="16"/>
          <w:szCs w:val="16"/>
        </w:rPr>
        <w:t xml:space="preserve"> </w:t>
      </w:r>
      <w:proofErr w:type="spellStart"/>
      <w:r w:rsidRPr="002E2B98">
        <w:rPr>
          <w:rFonts w:ascii="Verdana" w:hAnsi="Verdana" w:cs="Calibri"/>
          <w:color w:val="000000"/>
          <w:sz w:val="16"/>
          <w:szCs w:val="16"/>
        </w:rPr>
        <w:t>lokasyon</w:t>
      </w:r>
      <w:proofErr w:type="spellEnd"/>
      <w:r w:rsidRPr="002E2B98">
        <w:rPr>
          <w:rFonts w:ascii="Verdana" w:hAnsi="Verdana" w:cs="Calibri"/>
          <w:color w:val="000000"/>
          <w:sz w:val="16"/>
          <w:szCs w:val="16"/>
        </w:rPr>
        <w:t xml:space="preserve">, gayrimenkul tipi ve sektör bazında çeşitlendirilmiştir. Şirketin </w:t>
      </w:r>
      <w:proofErr w:type="gramStart"/>
      <w:r w:rsidRPr="002E2B98">
        <w:rPr>
          <w:rFonts w:ascii="Verdana" w:hAnsi="Verdana" w:cs="Calibri"/>
          <w:color w:val="000000"/>
          <w:sz w:val="16"/>
          <w:szCs w:val="16"/>
        </w:rPr>
        <w:t>portföy</w:t>
      </w:r>
      <w:proofErr w:type="gramEnd"/>
      <w:r w:rsidRPr="002E2B98">
        <w:rPr>
          <w:rFonts w:ascii="Verdana" w:hAnsi="Verdana" w:cs="Calibri"/>
          <w:color w:val="000000"/>
          <w:sz w:val="16"/>
          <w:szCs w:val="16"/>
        </w:rPr>
        <w:t xml:space="preserve"> yatırımlarının değer bazında yaklaşık % 4</w:t>
      </w:r>
      <w:r w:rsidR="005E610F" w:rsidRPr="002E2B98">
        <w:rPr>
          <w:rFonts w:ascii="Verdana" w:hAnsi="Verdana" w:cs="Calibri"/>
          <w:color w:val="000000"/>
          <w:sz w:val="16"/>
          <w:szCs w:val="16"/>
        </w:rPr>
        <w:t>5’i ofis, %20</w:t>
      </w:r>
      <w:r w:rsidRPr="002E2B98">
        <w:rPr>
          <w:rFonts w:ascii="Verdana" w:hAnsi="Verdana" w:cs="Calibri"/>
          <w:color w:val="000000"/>
          <w:sz w:val="16"/>
          <w:szCs w:val="16"/>
        </w:rPr>
        <w:t>'</w:t>
      </w:r>
      <w:r w:rsidR="005E610F" w:rsidRPr="002E2B98">
        <w:rPr>
          <w:rFonts w:ascii="Verdana" w:hAnsi="Verdana" w:cs="Calibri"/>
          <w:color w:val="000000"/>
          <w:sz w:val="16"/>
          <w:szCs w:val="16"/>
        </w:rPr>
        <w:t>s</w:t>
      </w:r>
      <w:r w:rsidRPr="002E2B98">
        <w:rPr>
          <w:rFonts w:ascii="Verdana" w:hAnsi="Verdana" w:cs="Calibri"/>
          <w:color w:val="000000"/>
          <w:sz w:val="16"/>
          <w:szCs w:val="16"/>
        </w:rPr>
        <w:t>i alışveriş merkez</w:t>
      </w:r>
      <w:r w:rsidR="005E610F" w:rsidRPr="002E2B98">
        <w:rPr>
          <w:rFonts w:ascii="Verdana" w:hAnsi="Verdana" w:cs="Calibri"/>
          <w:color w:val="000000"/>
          <w:sz w:val="16"/>
          <w:szCs w:val="16"/>
        </w:rPr>
        <w:t>i, %4'ü arsa, %2’si stoklar, %27</w:t>
      </w:r>
      <w:r w:rsidRPr="002E2B98">
        <w:rPr>
          <w:rFonts w:ascii="Verdana" w:hAnsi="Verdana" w:cs="Calibri"/>
          <w:color w:val="000000"/>
          <w:sz w:val="16"/>
          <w:szCs w:val="16"/>
        </w:rPr>
        <w:t>’</w:t>
      </w:r>
      <w:r w:rsidR="005E610F" w:rsidRPr="002E2B98">
        <w:rPr>
          <w:rFonts w:ascii="Verdana" w:hAnsi="Verdana" w:cs="Calibri"/>
          <w:color w:val="000000"/>
          <w:sz w:val="16"/>
          <w:szCs w:val="16"/>
        </w:rPr>
        <w:t>si proje, %2</w:t>
      </w:r>
      <w:r w:rsidRPr="002E2B98">
        <w:rPr>
          <w:rFonts w:ascii="Verdana" w:hAnsi="Verdana" w:cs="Calibri"/>
          <w:color w:val="000000"/>
          <w:sz w:val="16"/>
          <w:szCs w:val="16"/>
        </w:rPr>
        <w:t>'</w:t>
      </w:r>
      <w:r w:rsidR="005E610F" w:rsidRPr="002E2B98">
        <w:rPr>
          <w:rFonts w:ascii="Verdana" w:hAnsi="Verdana" w:cs="Calibri"/>
          <w:color w:val="000000"/>
          <w:sz w:val="16"/>
          <w:szCs w:val="16"/>
        </w:rPr>
        <w:t>si</w:t>
      </w:r>
      <w:r w:rsidRPr="002E2B98">
        <w:rPr>
          <w:rFonts w:ascii="Verdana" w:hAnsi="Verdana" w:cs="Calibri"/>
          <w:color w:val="000000"/>
          <w:sz w:val="16"/>
          <w:szCs w:val="16"/>
        </w:rPr>
        <w:t xml:space="preserve"> para ve sermaye piyasası araçları şeklindedir. İş GYO, </w:t>
      </w:r>
      <w:proofErr w:type="gramStart"/>
      <w:r w:rsidRPr="002E2B98">
        <w:rPr>
          <w:rFonts w:ascii="Verdana" w:hAnsi="Verdana" w:cs="Calibri"/>
          <w:color w:val="000000"/>
          <w:sz w:val="16"/>
          <w:szCs w:val="16"/>
        </w:rPr>
        <w:t>portföyü</w:t>
      </w:r>
      <w:proofErr w:type="gramEnd"/>
      <w:r w:rsidRPr="002E2B98">
        <w:rPr>
          <w:rFonts w:ascii="Verdana" w:hAnsi="Verdana" w:cs="Calibri"/>
          <w:color w:val="000000"/>
          <w:sz w:val="16"/>
          <w:szCs w:val="16"/>
        </w:rPr>
        <w:t xml:space="preserve"> içinde yer alan Çınarlı Bahçe Tuzla, Teknoloji ve Operasyon Merkezi, Kartal Manzara Adalar ve İzmir Ege </w:t>
      </w:r>
      <w:proofErr w:type="spellStart"/>
      <w:r w:rsidRPr="002E2B98">
        <w:rPr>
          <w:rFonts w:ascii="Verdana" w:hAnsi="Verdana" w:cs="Calibri"/>
          <w:color w:val="000000"/>
          <w:sz w:val="16"/>
          <w:szCs w:val="16"/>
        </w:rPr>
        <w:t>Perla</w:t>
      </w:r>
      <w:proofErr w:type="spellEnd"/>
      <w:r w:rsidRPr="002E2B98">
        <w:rPr>
          <w:rFonts w:ascii="Verdana" w:hAnsi="Verdana" w:cs="Calibri"/>
          <w:color w:val="000000"/>
          <w:sz w:val="16"/>
          <w:szCs w:val="16"/>
        </w:rPr>
        <w:t xml:space="preserve"> projelerinin yanı sıra, </w:t>
      </w:r>
      <w:proofErr w:type="spellStart"/>
      <w:r w:rsidRPr="002E2B98">
        <w:rPr>
          <w:rFonts w:ascii="Verdana" w:hAnsi="Verdana" w:cs="Calibri"/>
          <w:color w:val="000000"/>
          <w:sz w:val="16"/>
          <w:szCs w:val="16"/>
        </w:rPr>
        <w:t>Nef</w:t>
      </w:r>
      <w:proofErr w:type="spellEnd"/>
      <w:r w:rsidRPr="002E2B98">
        <w:rPr>
          <w:rFonts w:ascii="Verdana" w:hAnsi="Verdana" w:cs="Calibri"/>
          <w:color w:val="000000"/>
          <w:sz w:val="16"/>
          <w:szCs w:val="16"/>
        </w:rPr>
        <w:t xml:space="preserve"> birlikteliğiyle hayata geçirilen Topkapı </w:t>
      </w:r>
      <w:proofErr w:type="spellStart"/>
      <w:r w:rsidRPr="002E2B98">
        <w:rPr>
          <w:rFonts w:ascii="Verdana" w:hAnsi="Verdana" w:cs="Calibri"/>
          <w:color w:val="000000"/>
          <w:sz w:val="16"/>
          <w:szCs w:val="16"/>
        </w:rPr>
        <w:t>İnistanbul</w:t>
      </w:r>
      <w:proofErr w:type="spellEnd"/>
      <w:r w:rsidRPr="002E2B98">
        <w:rPr>
          <w:rFonts w:ascii="Verdana" w:hAnsi="Verdana" w:cs="Calibri"/>
          <w:color w:val="000000"/>
          <w:sz w:val="16"/>
          <w:szCs w:val="16"/>
        </w:rPr>
        <w:t xml:space="preserve"> projesinin de geliştiricisidir. Ticari gayrimenkul sektöründe İş Kuleleri Kompleksi, Kanyon AVM, Ankara İş Kulesi, Maslak Binası, Ankara Ulus Binası, Taksim Ofis </w:t>
      </w:r>
      <w:proofErr w:type="spellStart"/>
      <w:r w:rsidRPr="002E2B98">
        <w:rPr>
          <w:rFonts w:ascii="Verdana" w:hAnsi="Verdana" w:cs="Calibri"/>
          <w:color w:val="000000"/>
          <w:sz w:val="16"/>
          <w:szCs w:val="16"/>
        </w:rPr>
        <w:t>Lamartine</w:t>
      </w:r>
      <w:proofErr w:type="spellEnd"/>
      <w:r w:rsidRPr="002E2B98">
        <w:rPr>
          <w:rFonts w:ascii="Verdana" w:hAnsi="Verdana" w:cs="Calibri"/>
          <w:color w:val="000000"/>
          <w:sz w:val="16"/>
          <w:szCs w:val="16"/>
        </w:rPr>
        <w:t xml:space="preserve">, </w:t>
      </w:r>
      <w:proofErr w:type="spellStart"/>
      <w:r w:rsidRPr="002E2B98">
        <w:rPr>
          <w:rFonts w:ascii="Verdana" w:hAnsi="Verdana" w:cs="Calibri"/>
          <w:color w:val="000000"/>
          <w:sz w:val="16"/>
          <w:szCs w:val="16"/>
        </w:rPr>
        <w:t>Mallmarine</w:t>
      </w:r>
      <w:proofErr w:type="spellEnd"/>
      <w:r w:rsidRPr="002E2B98">
        <w:rPr>
          <w:rFonts w:ascii="Verdana" w:hAnsi="Verdana" w:cs="Calibri"/>
          <w:color w:val="000000"/>
          <w:sz w:val="16"/>
          <w:szCs w:val="16"/>
        </w:rPr>
        <w:t xml:space="preserve"> AVM, Marmara Park AVM, Kapadokya </w:t>
      </w:r>
      <w:proofErr w:type="spellStart"/>
      <w:r w:rsidRPr="002E2B98">
        <w:rPr>
          <w:rFonts w:ascii="Verdana" w:hAnsi="Verdana" w:cs="Calibri"/>
          <w:color w:val="000000"/>
          <w:sz w:val="16"/>
          <w:szCs w:val="16"/>
        </w:rPr>
        <w:t>Lodge</w:t>
      </w:r>
      <w:proofErr w:type="spellEnd"/>
      <w:r w:rsidRPr="002E2B98">
        <w:rPr>
          <w:rFonts w:ascii="Verdana" w:hAnsi="Verdana" w:cs="Calibri"/>
          <w:color w:val="000000"/>
          <w:sz w:val="16"/>
          <w:szCs w:val="16"/>
        </w:rPr>
        <w:t xml:space="preserve"> Otel </w:t>
      </w:r>
      <w:proofErr w:type="gramStart"/>
      <w:r w:rsidRPr="002E2B98">
        <w:rPr>
          <w:rFonts w:ascii="Verdana" w:hAnsi="Verdana" w:cs="Calibri"/>
          <w:color w:val="000000"/>
          <w:sz w:val="16"/>
          <w:szCs w:val="16"/>
        </w:rPr>
        <w:t>portföyünde</w:t>
      </w:r>
      <w:proofErr w:type="gramEnd"/>
      <w:r w:rsidRPr="002E2B98">
        <w:rPr>
          <w:rFonts w:ascii="Verdana" w:hAnsi="Verdana" w:cs="Calibri"/>
          <w:color w:val="000000"/>
          <w:sz w:val="16"/>
          <w:szCs w:val="16"/>
        </w:rPr>
        <w:t xml:space="preserve"> yer alan gayrimenkullerdir. Daha fazla bilgi için </w:t>
      </w:r>
      <w:hyperlink r:id="rId9" w:history="1">
        <w:r w:rsidRPr="002E2B98">
          <w:rPr>
            <w:rStyle w:val="Kpr"/>
            <w:rFonts w:ascii="Verdana" w:hAnsi="Verdana" w:cs="Calibri"/>
            <w:sz w:val="16"/>
            <w:szCs w:val="16"/>
          </w:rPr>
          <w:t>http://www.isgyo.com.tr</w:t>
        </w:r>
      </w:hyperlink>
      <w:r w:rsidRPr="002E2B98">
        <w:rPr>
          <w:rFonts w:ascii="Verdana" w:hAnsi="Verdana" w:cs="Calibri"/>
          <w:color w:val="000000"/>
          <w:sz w:val="16"/>
          <w:szCs w:val="16"/>
        </w:rPr>
        <w:t xml:space="preserve">   adresini ziyaret edebilirsiniz.</w:t>
      </w:r>
    </w:p>
    <w:p w14:paraId="776C153C" w14:textId="77777777" w:rsidR="00BA6992" w:rsidRPr="002E2B98" w:rsidRDefault="00BA6992" w:rsidP="00C11958">
      <w:pPr>
        <w:spacing w:after="0" w:line="360" w:lineRule="auto"/>
        <w:jc w:val="both"/>
        <w:rPr>
          <w:rFonts w:ascii="Verdana" w:hAnsi="Verdana"/>
          <w:sz w:val="16"/>
          <w:szCs w:val="16"/>
        </w:rPr>
      </w:pPr>
    </w:p>
    <w:sectPr w:rsidR="00BA6992" w:rsidRPr="002E2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Calibri"/>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18BB"/>
    <w:multiLevelType w:val="hybridMultilevel"/>
    <w:tmpl w:val="C5C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C3887"/>
    <w:multiLevelType w:val="hybridMultilevel"/>
    <w:tmpl w:val="C94E5F76"/>
    <w:lvl w:ilvl="0" w:tplc="886AB03E">
      <w:numFmt w:val="bullet"/>
      <w:lvlText w:val="•"/>
      <w:lvlJc w:val="left"/>
      <w:pPr>
        <w:ind w:left="1380" w:hanging="10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5567"/>
    <w:multiLevelType w:val="hybridMultilevel"/>
    <w:tmpl w:val="1DCC989A"/>
    <w:lvl w:ilvl="0" w:tplc="886AB03E">
      <w:numFmt w:val="bullet"/>
      <w:lvlText w:val="•"/>
      <w:lvlJc w:val="left"/>
      <w:pPr>
        <w:ind w:left="1380" w:hanging="10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64C79"/>
    <w:multiLevelType w:val="hybridMultilevel"/>
    <w:tmpl w:val="E89090B4"/>
    <w:lvl w:ilvl="0" w:tplc="886AB03E">
      <w:numFmt w:val="bullet"/>
      <w:lvlText w:val="•"/>
      <w:lvlJc w:val="left"/>
      <w:pPr>
        <w:ind w:left="1380" w:hanging="10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807DC"/>
    <w:multiLevelType w:val="hybridMultilevel"/>
    <w:tmpl w:val="07FEDC0E"/>
    <w:lvl w:ilvl="0" w:tplc="886AB03E">
      <w:numFmt w:val="bullet"/>
      <w:lvlText w:val="•"/>
      <w:lvlJc w:val="left"/>
      <w:pPr>
        <w:ind w:left="1380" w:hanging="10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92"/>
    <w:rsid w:val="00035134"/>
    <w:rsid w:val="000C004B"/>
    <w:rsid w:val="00187922"/>
    <w:rsid w:val="001A3C55"/>
    <w:rsid w:val="001D6E6F"/>
    <w:rsid w:val="001F3BE6"/>
    <w:rsid w:val="00233558"/>
    <w:rsid w:val="002413BE"/>
    <w:rsid w:val="002942D9"/>
    <w:rsid w:val="002B044C"/>
    <w:rsid w:val="002E2B98"/>
    <w:rsid w:val="003152D4"/>
    <w:rsid w:val="0034586F"/>
    <w:rsid w:val="00380074"/>
    <w:rsid w:val="00382AC5"/>
    <w:rsid w:val="003B022A"/>
    <w:rsid w:val="003D66A3"/>
    <w:rsid w:val="004A4980"/>
    <w:rsid w:val="004C136C"/>
    <w:rsid w:val="004D6388"/>
    <w:rsid w:val="00542765"/>
    <w:rsid w:val="00586EDD"/>
    <w:rsid w:val="005E3E7E"/>
    <w:rsid w:val="005E610F"/>
    <w:rsid w:val="00620D0C"/>
    <w:rsid w:val="006603C7"/>
    <w:rsid w:val="00714C58"/>
    <w:rsid w:val="007D588B"/>
    <w:rsid w:val="007E6A83"/>
    <w:rsid w:val="007F127B"/>
    <w:rsid w:val="009E15E0"/>
    <w:rsid w:val="00A50F63"/>
    <w:rsid w:val="00A97FE2"/>
    <w:rsid w:val="00B33B76"/>
    <w:rsid w:val="00B444CD"/>
    <w:rsid w:val="00B774BE"/>
    <w:rsid w:val="00BA6992"/>
    <w:rsid w:val="00C11958"/>
    <w:rsid w:val="00C90BEE"/>
    <w:rsid w:val="00CE7BA1"/>
    <w:rsid w:val="00CF3160"/>
    <w:rsid w:val="00D1608B"/>
    <w:rsid w:val="00D57919"/>
    <w:rsid w:val="00D63773"/>
    <w:rsid w:val="00D6505E"/>
    <w:rsid w:val="00DA3475"/>
    <w:rsid w:val="00DC1D0C"/>
    <w:rsid w:val="00E70784"/>
    <w:rsid w:val="00EB72DE"/>
    <w:rsid w:val="00ED10C3"/>
    <w:rsid w:val="00F00F06"/>
    <w:rsid w:val="00F436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7297"/>
  <w15:chartTrackingRefBased/>
  <w15:docId w15:val="{C9E45B70-F0FA-40A7-8DD0-7D4C3A65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97FE2"/>
    <w:rPr>
      <w:b/>
      <w:bCs/>
    </w:rPr>
  </w:style>
  <w:style w:type="character" w:customStyle="1" w:styleId="apple-converted-space">
    <w:name w:val="apple-converted-space"/>
    <w:basedOn w:val="VarsaylanParagrafYazTipi"/>
    <w:rsid w:val="009E15E0"/>
  </w:style>
  <w:style w:type="character" w:styleId="Kpr">
    <w:name w:val="Hyperlink"/>
    <w:basedOn w:val="VarsaylanParagrafYazTipi"/>
    <w:uiPriority w:val="99"/>
    <w:unhideWhenUsed/>
    <w:rsid w:val="00C11958"/>
    <w:rPr>
      <w:color w:val="0563C1" w:themeColor="hyperlink"/>
      <w:u w:val="single"/>
    </w:rPr>
  </w:style>
  <w:style w:type="paragraph" w:styleId="ListeParagraf">
    <w:name w:val="List Paragraph"/>
    <w:basedOn w:val="Normal"/>
    <w:uiPriority w:val="34"/>
    <w:qFormat/>
    <w:rsid w:val="00C11958"/>
    <w:pPr>
      <w:spacing w:after="0" w:line="240" w:lineRule="auto"/>
      <w:ind w:left="720"/>
    </w:pPr>
    <w:rPr>
      <w:rFonts w:ascii="Calibri" w:hAnsi="Calibri" w:cs="Times New Roman"/>
    </w:rPr>
  </w:style>
  <w:style w:type="character" w:styleId="AklamaBavurusu">
    <w:name w:val="annotation reference"/>
    <w:basedOn w:val="VarsaylanParagrafYazTipi"/>
    <w:uiPriority w:val="99"/>
    <w:semiHidden/>
    <w:unhideWhenUsed/>
    <w:rsid w:val="00187922"/>
    <w:rPr>
      <w:sz w:val="16"/>
      <w:szCs w:val="16"/>
    </w:rPr>
  </w:style>
  <w:style w:type="paragraph" w:styleId="AklamaMetni">
    <w:name w:val="annotation text"/>
    <w:basedOn w:val="Normal"/>
    <w:link w:val="AklamaMetniChar"/>
    <w:uiPriority w:val="99"/>
    <w:semiHidden/>
    <w:unhideWhenUsed/>
    <w:rsid w:val="001879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7922"/>
    <w:rPr>
      <w:sz w:val="20"/>
      <w:szCs w:val="20"/>
    </w:rPr>
  </w:style>
  <w:style w:type="paragraph" w:styleId="AklamaKonusu">
    <w:name w:val="annotation subject"/>
    <w:basedOn w:val="AklamaMetni"/>
    <w:next w:val="AklamaMetni"/>
    <w:link w:val="AklamaKonusuChar"/>
    <w:uiPriority w:val="99"/>
    <w:semiHidden/>
    <w:unhideWhenUsed/>
    <w:rsid w:val="00187922"/>
    <w:rPr>
      <w:b/>
      <w:bCs/>
    </w:rPr>
  </w:style>
  <w:style w:type="character" w:customStyle="1" w:styleId="AklamaKonusuChar">
    <w:name w:val="Açıklama Konusu Char"/>
    <w:basedOn w:val="AklamaMetniChar"/>
    <w:link w:val="AklamaKonusu"/>
    <w:uiPriority w:val="99"/>
    <w:semiHidden/>
    <w:rsid w:val="00187922"/>
    <w:rPr>
      <w:b/>
      <w:bCs/>
      <w:sz w:val="20"/>
      <w:szCs w:val="20"/>
    </w:rPr>
  </w:style>
  <w:style w:type="paragraph" w:styleId="BalonMetni">
    <w:name w:val="Balloon Text"/>
    <w:basedOn w:val="Normal"/>
    <w:link w:val="BalonMetniChar"/>
    <w:uiPriority w:val="99"/>
    <w:semiHidden/>
    <w:unhideWhenUsed/>
    <w:rsid w:val="001879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7922"/>
    <w:rPr>
      <w:rFonts w:ascii="Segoe UI" w:hAnsi="Segoe UI" w:cs="Segoe UI"/>
      <w:sz w:val="18"/>
      <w:szCs w:val="18"/>
    </w:rPr>
  </w:style>
  <w:style w:type="paragraph" w:styleId="NormalWeb">
    <w:name w:val="Normal (Web)"/>
    <w:basedOn w:val="Normal"/>
    <w:uiPriority w:val="99"/>
    <w:semiHidden/>
    <w:unhideWhenUsed/>
    <w:rsid w:val="00586E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uiPriority w:val="99"/>
    <w:rsid w:val="00B444CD"/>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113">
      <w:bodyDiv w:val="1"/>
      <w:marLeft w:val="0"/>
      <w:marRight w:val="0"/>
      <w:marTop w:val="0"/>
      <w:marBottom w:val="0"/>
      <w:divBdr>
        <w:top w:val="none" w:sz="0" w:space="0" w:color="auto"/>
        <w:left w:val="none" w:sz="0" w:space="0" w:color="auto"/>
        <w:bottom w:val="none" w:sz="0" w:space="0" w:color="auto"/>
        <w:right w:val="none" w:sz="0" w:space="0" w:color="auto"/>
      </w:divBdr>
    </w:div>
    <w:div w:id="818694222">
      <w:bodyDiv w:val="1"/>
      <w:marLeft w:val="0"/>
      <w:marRight w:val="0"/>
      <w:marTop w:val="0"/>
      <w:marBottom w:val="0"/>
      <w:divBdr>
        <w:top w:val="none" w:sz="0" w:space="0" w:color="auto"/>
        <w:left w:val="none" w:sz="0" w:space="0" w:color="auto"/>
        <w:bottom w:val="none" w:sz="0" w:space="0" w:color="auto"/>
        <w:right w:val="none" w:sz="0" w:space="0" w:color="auto"/>
      </w:divBdr>
    </w:div>
    <w:div w:id="1141918111">
      <w:bodyDiv w:val="1"/>
      <w:marLeft w:val="0"/>
      <w:marRight w:val="0"/>
      <w:marTop w:val="0"/>
      <w:marBottom w:val="0"/>
      <w:divBdr>
        <w:top w:val="none" w:sz="0" w:space="0" w:color="auto"/>
        <w:left w:val="none" w:sz="0" w:space="0" w:color="auto"/>
        <w:bottom w:val="none" w:sz="0" w:space="0" w:color="auto"/>
        <w:right w:val="none" w:sz="0" w:space="0" w:color="auto"/>
      </w:divBdr>
    </w:div>
    <w:div w:id="1365059096">
      <w:bodyDiv w:val="1"/>
      <w:marLeft w:val="0"/>
      <w:marRight w:val="0"/>
      <w:marTop w:val="0"/>
      <w:marBottom w:val="0"/>
      <w:divBdr>
        <w:top w:val="none" w:sz="0" w:space="0" w:color="auto"/>
        <w:left w:val="none" w:sz="0" w:space="0" w:color="auto"/>
        <w:bottom w:val="none" w:sz="0" w:space="0" w:color="auto"/>
        <w:right w:val="none" w:sz="0" w:space="0" w:color="auto"/>
      </w:divBdr>
      <w:divsChild>
        <w:div w:id="1298343096">
          <w:marLeft w:val="0"/>
          <w:marRight w:val="0"/>
          <w:marTop w:val="0"/>
          <w:marBottom w:val="0"/>
          <w:divBdr>
            <w:top w:val="none" w:sz="0" w:space="0" w:color="auto"/>
            <w:left w:val="none" w:sz="0" w:space="0" w:color="auto"/>
            <w:bottom w:val="none" w:sz="0" w:space="0" w:color="auto"/>
            <w:right w:val="none" w:sz="0" w:space="0" w:color="auto"/>
          </w:divBdr>
        </w:div>
        <w:div w:id="795175710">
          <w:marLeft w:val="0"/>
          <w:marRight w:val="0"/>
          <w:marTop w:val="0"/>
          <w:marBottom w:val="0"/>
          <w:divBdr>
            <w:top w:val="none" w:sz="0" w:space="0" w:color="auto"/>
            <w:left w:val="none" w:sz="0" w:space="0" w:color="auto"/>
            <w:bottom w:val="none" w:sz="0" w:space="0" w:color="auto"/>
            <w:right w:val="none" w:sz="0" w:space="0" w:color="auto"/>
          </w:divBdr>
        </w:div>
        <w:div w:id="1942295733">
          <w:marLeft w:val="0"/>
          <w:marRight w:val="0"/>
          <w:marTop w:val="0"/>
          <w:marBottom w:val="0"/>
          <w:divBdr>
            <w:top w:val="none" w:sz="0" w:space="0" w:color="auto"/>
            <w:left w:val="none" w:sz="0" w:space="0" w:color="auto"/>
            <w:bottom w:val="none" w:sz="0" w:space="0" w:color="auto"/>
            <w:right w:val="none" w:sz="0" w:space="0" w:color="auto"/>
          </w:divBdr>
        </w:div>
        <w:div w:id="62990043">
          <w:marLeft w:val="0"/>
          <w:marRight w:val="0"/>
          <w:marTop w:val="0"/>
          <w:marBottom w:val="0"/>
          <w:divBdr>
            <w:top w:val="none" w:sz="0" w:space="0" w:color="auto"/>
            <w:left w:val="none" w:sz="0" w:space="0" w:color="auto"/>
            <w:bottom w:val="none" w:sz="0" w:space="0" w:color="auto"/>
            <w:right w:val="none" w:sz="0" w:space="0" w:color="auto"/>
          </w:divBdr>
        </w:div>
        <w:div w:id="909770999">
          <w:marLeft w:val="0"/>
          <w:marRight w:val="0"/>
          <w:marTop w:val="0"/>
          <w:marBottom w:val="0"/>
          <w:divBdr>
            <w:top w:val="none" w:sz="0" w:space="0" w:color="auto"/>
            <w:left w:val="none" w:sz="0" w:space="0" w:color="auto"/>
            <w:bottom w:val="none" w:sz="0" w:space="0" w:color="auto"/>
            <w:right w:val="none" w:sz="0" w:space="0" w:color="auto"/>
          </w:divBdr>
        </w:div>
        <w:div w:id="131488332">
          <w:marLeft w:val="0"/>
          <w:marRight w:val="0"/>
          <w:marTop w:val="0"/>
          <w:marBottom w:val="0"/>
          <w:divBdr>
            <w:top w:val="none" w:sz="0" w:space="0" w:color="auto"/>
            <w:left w:val="none" w:sz="0" w:space="0" w:color="auto"/>
            <w:bottom w:val="none" w:sz="0" w:space="0" w:color="auto"/>
            <w:right w:val="none" w:sz="0" w:space="0" w:color="auto"/>
          </w:divBdr>
        </w:div>
        <w:div w:id="1174799985">
          <w:marLeft w:val="0"/>
          <w:marRight w:val="0"/>
          <w:marTop w:val="0"/>
          <w:marBottom w:val="0"/>
          <w:divBdr>
            <w:top w:val="none" w:sz="0" w:space="0" w:color="auto"/>
            <w:left w:val="none" w:sz="0" w:space="0" w:color="auto"/>
            <w:bottom w:val="none" w:sz="0" w:space="0" w:color="auto"/>
            <w:right w:val="none" w:sz="0" w:space="0" w:color="auto"/>
          </w:divBdr>
        </w:div>
        <w:div w:id="402458867">
          <w:marLeft w:val="0"/>
          <w:marRight w:val="0"/>
          <w:marTop w:val="0"/>
          <w:marBottom w:val="0"/>
          <w:divBdr>
            <w:top w:val="none" w:sz="0" w:space="0" w:color="auto"/>
            <w:left w:val="none" w:sz="0" w:space="0" w:color="auto"/>
            <w:bottom w:val="none" w:sz="0" w:space="0" w:color="auto"/>
            <w:right w:val="none" w:sz="0" w:space="0" w:color="auto"/>
          </w:divBdr>
        </w:div>
        <w:div w:id="1304115280">
          <w:marLeft w:val="0"/>
          <w:marRight w:val="0"/>
          <w:marTop w:val="0"/>
          <w:marBottom w:val="0"/>
          <w:divBdr>
            <w:top w:val="none" w:sz="0" w:space="0" w:color="auto"/>
            <w:left w:val="none" w:sz="0" w:space="0" w:color="auto"/>
            <w:bottom w:val="none" w:sz="0" w:space="0" w:color="auto"/>
            <w:right w:val="none" w:sz="0" w:space="0" w:color="auto"/>
          </w:divBdr>
        </w:div>
        <w:div w:id="1607077229">
          <w:marLeft w:val="0"/>
          <w:marRight w:val="0"/>
          <w:marTop w:val="0"/>
          <w:marBottom w:val="0"/>
          <w:divBdr>
            <w:top w:val="none" w:sz="0" w:space="0" w:color="auto"/>
            <w:left w:val="none" w:sz="0" w:space="0" w:color="auto"/>
            <w:bottom w:val="none" w:sz="0" w:space="0" w:color="auto"/>
            <w:right w:val="none" w:sz="0" w:space="0" w:color="auto"/>
          </w:divBdr>
        </w:div>
        <w:div w:id="156924206">
          <w:marLeft w:val="0"/>
          <w:marRight w:val="0"/>
          <w:marTop w:val="0"/>
          <w:marBottom w:val="0"/>
          <w:divBdr>
            <w:top w:val="none" w:sz="0" w:space="0" w:color="auto"/>
            <w:left w:val="none" w:sz="0" w:space="0" w:color="auto"/>
            <w:bottom w:val="none" w:sz="0" w:space="0" w:color="auto"/>
            <w:right w:val="none" w:sz="0" w:space="0" w:color="auto"/>
          </w:divBdr>
        </w:div>
        <w:div w:id="2031493137">
          <w:marLeft w:val="0"/>
          <w:marRight w:val="0"/>
          <w:marTop w:val="0"/>
          <w:marBottom w:val="0"/>
          <w:divBdr>
            <w:top w:val="none" w:sz="0" w:space="0" w:color="auto"/>
            <w:left w:val="none" w:sz="0" w:space="0" w:color="auto"/>
            <w:bottom w:val="none" w:sz="0" w:space="0" w:color="auto"/>
            <w:right w:val="none" w:sz="0" w:space="0" w:color="auto"/>
          </w:divBdr>
        </w:div>
        <w:div w:id="1115097778">
          <w:marLeft w:val="0"/>
          <w:marRight w:val="0"/>
          <w:marTop w:val="0"/>
          <w:marBottom w:val="0"/>
          <w:divBdr>
            <w:top w:val="none" w:sz="0" w:space="0" w:color="auto"/>
            <w:left w:val="none" w:sz="0" w:space="0" w:color="auto"/>
            <w:bottom w:val="none" w:sz="0" w:space="0" w:color="auto"/>
            <w:right w:val="none" w:sz="0" w:space="0" w:color="auto"/>
          </w:divBdr>
        </w:div>
        <w:div w:id="1221944433">
          <w:marLeft w:val="0"/>
          <w:marRight w:val="0"/>
          <w:marTop w:val="0"/>
          <w:marBottom w:val="0"/>
          <w:divBdr>
            <w:top w:val="none" w:sz="0" w:space="0" w:color="auto"/>
            <w:left w:val="none" w:sz="0" w:space="0" w:color="auto"/>
            <w:bottom w:val="none" w:sz="0" w:space="0" w:color="auto"/>
            <w:right w:val="none" w:sz="0" w:space="0" w:color="auto"/>
          </w:divBdr>
        </w:div>
        <w:div w:id="1811316432">
          <w:marLeft w:val="0"/>
          <w:marRight w:val="0"/>
          <w:marTop w:val="0"/>
          <w:marBottom w:val="0"/>
          <w:divBdr>
            <w:top w:val="none" w:sz="0" w:space="0" w:color="auto"/>
            <w:left w:val="none" w:sz="0" w:space="0" w:color="auto"/>
            <w:bottom w:val="none" w:sz="0" w:space="0" w:color="auto"/>
            <w:right w:val="none" w:sz="0" w:space="0" w:color="auto"/>
          </w:divBdr>
        </w:div>
        <w:div w:id="539174833">
          <w:marLeft w:val="0"/>
          <w:marRight w:val="0"/>
          <w:marTop w:val="0"/>
          <w:marBottom w:val="0"/>
          <w:divBdr>
            <w:top w:val="none" w:sz="0" w:space="0" w:color="auto"/>
            <w:left w:val="none" w:sz="0" w:space="0" w:color="auto"/>
            <w:bottom w:val="none" w:sz="0" w:space="0" w:color="auto"/>
            <w:right w:val="none" w:sz="0" w:space="0" w:color="auto"/>
          </w:divBdr>
        </w:div>
        <w:div w:id="1295260238">
          <w:marLeft w:val="0"/>
          <w:marRight w:val="0"/>
          <w:marTop w:val="0"/>
          <w:marBottom w:val="0"/>
          <w:divBdr>
            <w:top w:val="none" w:sz="0" w:space="0" w:color="auto"/>
            <w:left w:val="none" w:sz="0" w:space="0" w:color="auto"/>
            <w:bottom w:val="none" w:sz="0" w:space="0" w:color="auto"/>
            <w:right w:val="none" w:sz="0" w:space="0" w:color="auto"/>
          </w:divBdr>
        </w:div>
        <w:div w:id="901216449">
          <w:marLeft w:val="0"/>
          <w:marRight w:val="0"/>
          <w:marTop w:val="0"/>
          <w:marBottom w:val="0"/>
          <w:divBdr>
            <w:top w:val="none" w:sz="0" w:space="0" w:color="auto"/>
            <w:left w:val="none" w:sz="0" w:space="0" w:color="auto"/>
            <w:bottom w:val="none" w:sz="0" w:space="0" w:color="auto"/>
            <w:right w:val="none" w:sz="0" w:space="0" w:color="auto"/>
          </w:divBdr>
        </w:div>
        <w:div w:id="634218272">
          <w:marLeft w:val="0"/>
          <w:marRight w:val="0"/>
          <w:marTop w:val="0"/>
          <w:marBottom w:val="0"/>
          <w:divBdr>
            <w:top w:val="none" w:sz="0" w:space="0" w:color="auto"/>
            <w:left w:val="none" w:sz="0" w:space="0" w:color="auto"/>
            <w:bottom w:val="none" w:sz="0" w:space="0" w:color="auto"/>
            <w:right w:val="none" w:sz="0" w:space="0" w:color="auto"/>
          </w:divBdr>
        </w:div>
        <w:div w:id="1509053824">
          <w:marLeft w:val="0"/>
          <w:marRight w:val="0"/>
          <w:marTop w:val="0"/>
          <w:marBottom w:val="0"/>
          <w:divBdr>
            <w:top w:val="none" w:sz="0" w:space="0" w:color="auto"/>
            <w:left w:val="none" w:sz="0" w:space="0" w:color="auto"/>
            <w:bottom w:val="none" w:sz="0" w:space="0" w:color="auto"/>
            <w:right w:val="none" w:sz="0" w:space="0" w:color="auto"/>
          </w:divBdr>
        </w:div>
        <w:div w:id="904991670">
          <w:marLeft w:val="0"/>
          <w:marRight w:val="0"/>
          <w:marTop w:val="0"/>
          <w:marBottom w:val="0"/>
          <w:divBdr>
            <w:top w:val="none" w:sz="0" w:space="0" w:color="auto"/>
            <w:left w:val="none" w:sz="0" w:space="0" w:color="auto"/>
            <w:bottom w:val="none" w:sz="0" w:space="0" w:color="auto"/>
            <w:right w:val="none" w:sz="0" w:space="0" w:color="auto"/>
          </w:divBdr>
        </w:div>
        <w:div w:id="767240683">
          <w:marLeft w:val="0"/>
          <w:marRight w:val="0"/>
          <w:marTop w:val="0"/>
          <w:marBottom w:val="0"/>
          <w:divBdr>
            <w:top w:val="none" w:sz="0" w:space="0" w:color="auto"/>
            <w:left w:val="none" w:sz="0" w:space="0" w:color="auto"/>
            <w:bottom w:val="none" w:sz="0" w:space="0" w:color="auto"/>
            <w:right w:val="none" w:sz="0" w:space="0" w:color="auto"/>
          </w:divBdr>
        </w:div>
        <w:div w:id="683744253">
          <w:marLeft w:val="0"/>
          <w:marRight w:val="0"/>
          <w:marTop w:val="0"/>
          <w:marBottom w:val="0"/>
          <w:divBdr>
            <w:top w:val="none" w:sz="0" w:space="0" w:color="auto"/>
            <w:left w:val="none" w:sz="0" w:space="0" w:color="auto"/>
            <w:bottom w:val="none" w:sz="0" w:space="0" w:color="auto"/>
            <w:right w:val="none" w:sz="0" w:space="0" w:color="auto"/>
          </w:divBdr>
        </w:div>
        <w:div w:id="1101805518">
          <w:marLeft w:val="0"/>
          <w:marRight w:val="0"/>
          <w:marTop w:val="0"/>
          <w:marBottom w:val="0"/>
          <w:divBdr>
            <w:top w:val="none" w:sz="0" w:space="0" w:color="auto"/>
            <w:left w:val="none" w:sz="0" w:space="0" w:color="auto"/>
            <w:bottom w:val="none" w:sz="0" w:space="0" w:color="auto"/>
            <w:right w:val="none" w:sz="0" w:space="0" w:color="auto"/>
          </w:divBdr>
        </w:div>
        <w:div w:id="2135560562">
          <w:marLeft w:val="0"/>
          <w:marRight w:val="0"/>
          <w:marTop w:val="0"/>
          <w:marBottom w:val="0"/>
          <w:divBdr>
            <w:top w:val="none" w:sz="0" w:space="0" w:color="auto"/>
            <w:left w:val="none" w:sz="0" w:space="0" w:color="auto"/>
            <w:bottom w:val="none" w:sz="0" w:space="0" w:color="auto"/>
            <w:right w:val="none" w:sz="0" w:space="0" w:color="auto"/>
          </w:divBdr>
        </w:div>
        <w:div w:id="1207568994">
          <w:marLeft w:val="0"/>
          <w:marRight w:val="0"/>
          <w:marTop w:val="0"/>
          <w:marBottom w:val="0"/>
          <w:divBdr>
            <w:top w:val="none" w:sz="0" w:space="0" w:color="auto"/>
            <w:left w:val="none" w:sz="0" w:space="0" w:color="auto"/>
            <w:bottom w:val="none" w:sz="0" w:space="0" w:color="auto"/>
            <w:right w:val="none" w:sz="0" w:space="0" w:color="auto"/>
          </w:divBdr>
        </w:div>
        <w:div w:id="1671910654">
          <w:marLeft w:val="0"/>
          <w:marRight w:val="0"/>
          <w:marTop w:val="0"/>
          <w:marBottom w:val="0"/>
          <w:divBdr>
            <w:top w:val="none" w:sz="0" w:space="0" w:color="auto"/>
            <w:left w:val="none" w:sz="0" w:space="0" w:color="auto"/>
            <w:bottom w:val="none" w:sz="0" w:space="0" w:color="auto"/>
            <w:right w:val="none" w:sz="0" w:space="0" w:color="auto"/>
          </w:divBdr>
        </w:div>
        <w:div w:id="693769635">
          <w:marLeft w:val="0"/>
          <w:marRight w:val="0"/>
          <w:marTop w:val="0"/>
          <w:marBottom w:val="0"/>
          <w:divBdr>
            <w:top w:val="none" w:sz="0" w:space="0" w:color="auto"/>
            <w:left w:val="none" w:sz="0" w:space="0" w:color="auto"/>
            <w:bottom w:val="none" w:sz="0" w:space="0" w:color="auto"/>
            <w:right w:val="none" w:sz="0" w:space="0" w:color="auto"/>
          </w:divBdr>
        </w:div>
        <w:div w:id="396174095">
          <w:marLeft w:val="0"/>
          <w:marRight w:val="0"/>
          <w:marTop w:val="0"/>
          <w:marBottom w:val="0"/>
          <w:divBdr>
            <w:top w:val="none" w:sz="0" w:space="0" w:color="auto"/>
            <w:left w:val="none" w:sz="0" w:space="0" w:color="auto"/>
            <w:bottom w:val="none" w:sz="0" w:space="0" w:color="auto"/>
            <w:right w:val="none" w:sz="0" w:space="0" w:color="auto"/>
          </w:divBdr>
        </w:div>
        <w:div w:id="2072461707">
          <w:marLeft w:val="0"/>
          <w:marRight w:val="0"/>
          <w:marTop w:val="0"/>
          <w:marBottom w:val="0"/>
          <w:divBdr>
            <w:top w:val="none" w:sz="0" w:space="0" w:color="auto"/>
            <w:left w:val="none" w:sz="0" w:space="0" w:color="auto"/>
            <w:bottom w:val="none" w:sz="0" w:space="0" w:color="auto"/>
            <w:right w:val="none" w:sz="0" w:space="0" w:color="auto"/>
          </w:divBdr>
        </w:div>
        <w:div w:id="285700536">
          <w:marLeft w:val="0"/>
          <w:marRight w:val="0"/>
          <w:marTop w:val="0"/>
          <w:marBottom w:val="0"/>
          <w:divBdr>
            <w:top w:val="none" w:sz="0" w:space="0" w:color="auto"/>
            <w:left w:val="none" w:sz="0" w:space="0" w:color="auto"/>
            <w:bottom w:val="none" w:sz="0" w:space="0" w:color="auto"/>
            <w:right w:val="none" w:sz="0" w:space="0" w:color="auto"/>
          </w:divBdr>
        </w:div>
      </w:divsChild>
    </w:div>
    <w:div w:id="1491867108">
      <w:bodyDiv w:val="1"/>
      <w:marLeft w:val="0"/>
      <w:marRight w:val="0"/>
      <w:marTop w:val="0"/>
      <w:marBottom w:val="0"/>
      <w:divBdr>
        <w:top w:val="none" w:sz="0" w:space="0" w:color="auto"/>
        <w:left w:val="none" w:sz="0" w:space="0" w:color="auto"/>
        <w:bottom w:val="none" w:sz="0" w:space="0" w:color="auto"/>
        <w:right w:val="none" w:sz="0" w:space="0" w:color="auto"/>
      </w:divBdr>
    </w:div>
    <w:div w:id="1848205663">
      <w:bodyDiv w:val="1"/>
      <w:marLeft w:val="0"/>
      <w:marRight w:val="0"/>
      <w:marTop w:val="0"/>
      <w:marBottom w:val="0"/>
      <w:divBdr>
        <w:top w:val="none" w:sz="0" w:space="0" w:color="auto"/>
        <w:left w:val="none" w:sz="0" w:space="0" w:color="auto"/>
        <w:bottom w:val="none" w:sz="0" w:space="0" w:color="auto"/>
        <w:right w:val="none" w:sz="0" w:space="0" w:color="auto"/>
      </w:divBdr>
      <w:divsChild>
        <w:div w:id="2247887">
          <w:marLeft w:val="0"/>
          <w:marRight w:val="0"/>
          <w:marTop w:val="0"/>
          <w:marBottom w:val="0"/>
          <w:divBdr>
            <w:top w:val="none" w:sz="0" w:space="0" w:color="auto"/>
            <w:left w:val="none" w:sz="0" w:space="0" w:color="auto"/>
            <w:bottom w:val="none" w:sz="0" w:space="0" w:color="auto"/>
            <w:right w:val="none" w:sz="0" w:space="0" w:color="auto"/>
          </w:divBdr>
        </w:div>
        <w:div w:id="819929412">
          <w:marLeft w:val="0"/>
          <w:marRight w:val="0"/>
          <w:marTop w:val="0"/>
          <w:marBottom w:val="0"/>
          <w:divBdr>
            <w:top w:val="none" w:sz="0" w:space="0" w:color="auto"/>
            <w:left w:val="none" w:sz="0" w:space="0" w:color="auto"/>
            <w:bottom w:val="none" w:sz="0" w:space="0" w:color="auto"/>
            <w:right w:val="none" w:sz="0" w:space="0" w:color="auto"/>
          </w:divBdr>
        </w:div>
        <w:div w:id="930813997">
          <w:marLeft w:val="0"/>
          <w:marRight w:val="0"/>
          <w:marTop w:val="0"/>
          <w:marBottom w:val="0"/>
          <w:divBdr>
            <w:top w:val="none" w:sz="0" w:space="0" w:color="auto"/>
            <w:left w:val="none" w:sz="0" w:space="0" w:color="auto"/>
            <w:bottom w:val="none" w:sz="0" w:space="0" w:color="auto"/>
            <w:right w:val="none" w:sz="0" w:space="0" w:color="auto"/>
          </w:divBdr>
        </w:div>
        <w:div w:id="188572683">
          <w:marLeft w:val="0"/>
          <w:marRight w:val="0"/>
          <w:marTop w:val="0"/>
          <w:marBottom w:val="0"/>
          <w:divBdr>
            <w:top w:val="none" w:sz="0" w:space="0" w:color="auto"/>
            <w:left w:val="none" w:sz="0" w:space="0" w:color="auto"/>
            <w:bottom w:val="none" w:sz="0" w:space="0" w:color="auto"/>
            <w:right w:val="none" w:sz="0" w:space="0" w:color="auto"/>
          </w:divBdr>
        </w:div>
        <w:div w:id="549614035">
          <w:marLeft w:val="0"/>
          <w:marRight w:val="0"/>
          <w:marTop w:val="0"/>
          <w:marBottom w:val="0"/>
          <w:divBdr>
            <w:top w:val="none" w:sz="0" w:space="0" w:color="auto"/>
            <w:left w:val="none" w:sz="0" w:space="0" w:color="auto"/>
            <w:bottom w:val="none" w:sz="0" w:space="0" w:color="auto"/>
            <w:right w:val="none" w:sz="0" w:space="0" w:color="auto"/>
          </w:divBdr>
        </w:div>
        <w:div w:id="1633945531">
          <w:marLeft w:val="0"/>
          <w:marRight w:val="0"/>
          <w:marTop w:val="0"/>
          <w:marBottom w:val="0"/>
          <w:divBdr>
            <w:top w:val="none" w:sz="0" w:space="0" w:color="auto"/>
            <w:left w:val="none" w:sz="0" w:space="0" w:color="auto"/>
            <w:bottom w:val="none" w:sz="0" w:space="0" w:color="auto"/>
            <w:right w:val="none" w:sz="0" w:space="0" w:color="auto"/>
          </w:divBdr>
        </w:div>
        <w:div w:id="289284406">
          <w:marLeft w:val="0"/>
          <w:marRight w:val="0"/>
          <w:marTop w:val="0"/>
          <w:marBottom w:val="0"/>
          <w:divBdr>
            <w:top w:val="none" w:sz="0" w:space="0" w:color="auto"/>
            <w:left w:val="none" w:sz="0" w:space="0" w:color="auto"/>
            <w:bottom w:val="none" w:sz="0" w:space="0" w:color="auto"/>
            <w:right w:val="none" w:sz="0" w:space="0" w:color="auto"/>
          </w:divBdr>
        </w:div>
        <w:div w:id="956257630">
          <w:marLeft w:val="0"/>
          <w:marRight w:val="0"/>
          <w:marTop w:val="0"/>
          <w:marBottom w:val="0"/>
          <w:divBdr>
            <w:top w:val="none" w:sz="0" w:space="0" w:color="auto"/>
            <w:left w:val="none" w:sz="0" w:space="0" w:color="auto"/>
            <w:bottom w:val="none" w:sz="0" w:space="0" w:color="auto"/>
            <w:right w:val="none" w:sz="0" w:space="0" w:color="auto"/>
          </w:divBdr>
        </w:div>
        <w:div w:id="206112315">
          <w:marLeft w:val="0"/>
          <w:marRight w:val="0"/>
          <w:marTop w:val="0"/>
          <w:marBottom w:val="0"/>
          <w:divBdr>
            <w:top w:val="none" w:sz="0" w:space="0" w:color="auto"/>
            <w:left w:val="none" w:sz="0" w:space="0" w:color="auto"/>
            <w:bottom w:val="none" w:sz="0" w:space="0" w:color="auto"/>
            <w:right w:val="none" w:sz="0" w:space="0" w:color="auto"/>
          </w:divBdr>
        </w:div>
        <w:div w:id="554856683">
          <w:marLeft w:val="0"/>
          <w:marRight w:val="0"/>
          <w:marTop w:val="0"/>
          <w:marBottom w:val="0"/>
          <w:divBdr>
            <w:top w:val="none" w:sz="0" w:space="0" w:color="auto"/>
            <w:left w:val="none" w:sz="0" w:space="0" w:color="auto"/>
            <w:bottom w:val="none" w:sz="0" w:space="0" w:color="auto"/>
            <w:right w:val="none" w:sz="0" w:space="0" w:color="auto"/>
          </w:divBdr>
        </w:div>
        <w:div w:id="274950165">
          <w:marLeft w:val="0"/>
          <w:marRight w:val="0"/>
          <w:marTop w:val="0"/>
          <w:marBottom w:val="0"/>
          <w:divBdr>
            <w:top w:val="none" w:sz="0" w:space="0" w:color="auto"/>
            <w:left w:val="none" w:sz="0" w:space="0" w:color="auto"/>
            <w:bottom w:val="none" w:sz="0" w:space="0" w:color="auto"/>
            <w:right w:val="none" w:sz="0" w:space="0" w:color="auto"/>
          </w:divBdr>
        </w:div>
        <w:div w:id="497966385">
          <w:marLeft w:val="0"/>
          <w:marRight w:val="0"/>
          <w:marTop w:val="0"/>
          <w:marBottom w:val="0"/>
          <w:divBdr>
            <w:top w:val="none" w:sz="0" w:space="0" w:color="auto"/>
            <w:left w:val="none" w:sz="0" w:space="0" w:color="auto"/>
            <w:bottom w:val="none" w:sz="0" w:space="0" w:color="auto"/>
            <w:right w:val="none" w:sz="0" w:space="0" w:color="auto"/>
          </w:divBdr>
        </w:div>
        <w:div w:id="1377699907">
          <w:marLeft w:val="0"/>
          <w:marRight w:val="0"/>
          <w:marTop w:val="0"/>
          <w:marBottom w:val="0"/>
          <w:divBdr>
            <w:top w:val="none" w:sz="0" w:space="0" w:color="auto"/>
            <w:left w:val="none" w:sz="0" w:space="0" w:color="auto"/>
            <w:bottom w:val="none" w:sz="0" w:space="0" w:color="auto"/>
            <w:right w:val="none" w:sz="0" w:space="0" w:color="auto"/>
          </w:divBdr>
        </w:div>
        <w:div w:id="1844934656">
          <w:marLeft w:val="0"/>
          <w:marRight w:val="0"/>
          <w:marTop w:val="0"/>
          <w:marBottom w:val="0"/>
          <w:divBdr>
            <w:top w:val="none" w:sz="0" w:space="0" w:color="auto"/>
            <w:left w:val="none" w:sz="0" w:space="0" w:color="auto"/>
            <w:bottom w:val="none" w:sz="0" w:space="0" w:color="auto"/>
            <w:right w:val="none" w:sz="0" w:space="0" w:color="auto"/>
          </w:divBdr>
        </w:div>
        <w:div w:id="1165970918">
          <w:marLeft w:val="0"/>
          <w:marRight w:val="0"/>
          <w:marTop w:val="0"/>
          <w:marBottom w:val="0"/>
          <w:divBdr>
            <w:top w:val="none" w:sz="0" w:space="0" w:color="auto"/>
            <w:left w:val="none" w:sz="0" w:space="0" w:color="auto"/>
            <w:bottom w:val="none" w:sz="0" w:space="0" w:color="auto"/>
            <w:right w:val="none" w:sz="0" w:space="0" w:color="auto"/>
          </w:divBdr>
        </w:div>
        <w:div w:id="231082526">
          <w:marLeft w:val="0"/>
          <w:marRight w:val="0"/>
          <w:marTop w:val="0"/>
          <w:marBottom w:val="0"/>
          <w:divBdr>
            <w:top w:val="none" w:sz="0" w:space="0" w:color="auto"/>
            <w:left w:val="none" w:sz="0" w:space="0" w:color="auto"/>
            <w:bottom w:val="none" w:sz="0" w:space="0" w:color="auto"/>
            <w:right w:val="none" w:sz="0" w:space="0" w:color="auto"/>
          </w:divBdr>
        </w:div>
        <w:div w:id="429466964">
          <w:marLeft w:val="0"/>
          <w:marRight w:val="0"/>
          <w:marTop w:val="0"/>
          <w:marBottom w:val="0"/>
          <w:divBdr>
            <w:top w:val="none" w:sz="0" w:space="0" w:color="auto"/>
            <w:left w:val="none" w:sz="0" w:space="0" w:color="auto"/>
            <w:bottom w:val="none" w:sz="0" w:space="0" w:color="auto"/>
            <w:right w:val="none" w:sz="0" w:space="0" w:color="auto"/>
          </w:divBdr>
        </w:div>
        <w:div w:id="125896984">
          <w:marLeft w:val="0"/>
          <w:marRight w:val="0"/>
          <w:marTop w:val="0"/>
          <w:marBottom w:val="0"/>
          <w:divBdr>
            <w:top w:val="none" w:sz="0" w:space="0" w:color="auto"/>
            <w:left w:val="none" w:sz="0" w:space="0" w:color="auto"/>
            <w:bottom w:val="none" w:sz="0" w:space="0" w:color="auto"/>
            <w:right w:val="none" w:sz="0" w:space="0" w:color="auto"/>
          </w:divBdr>
        </w:div>
        <w:div w:id="2055350374">
          <w:marLeft w:val="0"/>
          <w:marRight w:val="0"/>
          <w:marTop w:val="0"/>
          <w:marBottom w:val="0"/>
          <w:divBdr>
            <w:top w:val="none" w:sz="0" w:space="0" w:color="auto"/>
            <w:left w:val="none" w:sz="0" w:space="0" w:color="auto"/>
            <w:bottom w:val="none" w:sz="0" w:space="0" w:color="auto"/>
            <w:right w:val="none" w:sz="0" w:space="0" w:color="auto"/>
          </w:divBdr>
        </w:div>
        <w:div w:id="1675374883">
          <w:marLeft w:val="0"/>
          <w:marRight w:val="0"/>
          <w:marTop w:val="0"/>
          <w:marBottom w:val="0"/>
          <w:divBdr>
            <w:top w:val="none" w:sz="0" w:space="0" w:color="auto"/>
            <w:left w:val="none" w:sz="0" w:space="0" w:color="auto"/>
            <w:bottom w:val="none" w:sz="0" w:space="0" w:color="auto"/>
            <w:right w:val="none" w:sz="0" w:space="0" w:color="auto"/>
          </w:divBdr>
        </w:div>
        <w:div w:id="764229124">
          <w:marLeft w:val="0"/>
          <w:marRight w:val="0"/>
          <w:marTop w:val="0"/>
          <w:marBottom w:val="0"/>
          <w:divBdr>
            <w:top w:val="none" w:sz="0" w:space="0" w:color="auto"/>
            <w:left w:val="none" w:sz="0" w:space="0" w:color="auto"/>
            <w:bottom w:val="none" w:sz="0" w:space="0" w:color="auto"/>
            <w:right w:val="none" w:sz="0" w:space="0" w:color="auto"/>
          </w:divBdr>
        </w:div>
        <w:div w:id="1117679344">
          <w:marLeft w:val="0"/>
          <w:marRight w:val="0"/>
          <w:marTop w:val="0"/>
          <w:marBottom w:val="0"/>
          <w:divBdr>
            <w:top w:val="none" w:sz="0" w:space="0" w:color="auto"/>
            <w:left w:val="none" w:sz="0" w:space="0" w:color="auto"/>
            <w:bottom w:val="none" w:sz="0" w:space="0" w:color="auto"/>
            <w:right w:val="none" w:sz="0" w:space="0" w:color="auto"/>
          </w:divBdr>
        </w:div>
        <w:div w:id="449856460">
          <w:marLeft w:val="0"/>
          <w:marRight w:val="0"/>
          <w:marTop w:val="0"/>
          <w:marBottom w:val="0"/>
          <w:divBdr>
            <w:top w:val="none" w:sz="0" w:space="0" w:color="auto"/>
            <w:left w:val="none" w:sz="0" w:space="0" w:color="auto"/>
            <w:bottom w:val="none" w:sz="0" w:space="0" w:color="auto"/>
            <w:right w:val="none" w:sz="0" w:space="0" w:color="auto"/>
          </w:divBdr>
        </w:div>
        <w:div w:id="71243355">
          <w:marLeft w:val="0"/>
          <w:marRight w:val="0"/>
          <w:marTop w:val="0"/>
          <w:marBottom w:val="0"/>
          <w:divBdr>
            <w:top w:val="none" w:sz="0" w:space="0" w:color="auto"/>
            <w:left w:val="none" w:sz="0" w:space="0" w:color="auto"/>
            <w:bottom w:val="none" w:sz="0" w:space="0" w:color="auto"/>
            <w:right w:val="none" w:sz="0" w:space="0" w:color="auto"/>
          </w:divBdr>
        </w:div>
        <w:div w:id="852302848">
          <w:marLeft w:val="0"/>
          <w:marRight w:val="0"/>
          <w:marTop w:val="0"/>
          <w:marBottom w:val="0"/>
          <w:divBdr>
            <w:top w:val="none" w:sz="0" w:space="0" w:color="auto"/>
            <w:left w:val="none" w:sz="0" w:space="0" w:color="auto"/>
            <w:bottom w:val="none" w:sz="0" w:space="0" w:color="auto"/>
            <w:right w:val="none" w:sz="0" w:space="0" w:color="auto"/>
          </w:divBdr>
        </w:div>
        <w:div w:id="1297221792">
          <w:marLeft w:val="0"/>
          <w:marRight w:val="0"/>
          <w:marTop w:val="0"/>
          <w:marBottom w:val="0"/>
          <w:divBdr>
            <w:top w:val="none" w:sz="0" w:space="0" w:color="auto"/>
            <w:left w:val="none" w:sz="0" w:space="0" w:color="auto"/>
            <w:bottom w:val="none" w:sz="0" w:space="0" w:color="auto"/>
            <w:right w:val="none" w:sz="0" w:space="0" w:color="auto"/>
          </w:divBdr>
        </w:div>
        <w:div w:id="1514760189">
          <w:marLeft w:val="0"/>
          <w:marRight w:val="0"/>
          <w:marTop w:val="0"/>
          <w:marBottom w:val="0"/>
          <w:divBdr>
            <w:top w:val="none" w:sz="0" w:space="0" w:color="auto"/>
            <w:left w:val="none" w:sz="0" w:space="0" w:color="auto"/>
            <w:bottom w:val="none" w:sz="0" w:space="0" w:color="auto"/>
            <w:right w:val="none" w:sz="0" w:space="0" w:color="auto"/>
          </w:divBdr>
        </w:div>
        <w:div w:id="161818713">
          <w:marLeft w:val="0"/>
          <w:marRight w:val="0"/>
          <w:marTop w:val="0"/>
          <w:marBottom w:val="0"/>
          <w:divBdr>
            <w:top w:val="none" w:sz="0" w:space="0" w:color="auto"/>
            <w:left w:val="none" w:sz="0" w:space="0" w:color="auto"/>
            <w:bottom w:val="none" w:sz="0" w:space="0" w:color="auto"/>
            <w:right w:val="none" w:sz="0" w:space="0" w:color="auto"/>
          </w:divBdr>
        </w:div>
        <w:div w:id="1825853842">
          <w:marLeft w:val="0"/>
          <w:marRight w:val="0"/>
          <w:marTop w:val="0"/>
          <w:marBottom w:val="0"/>
          <w:divBdr>
            <w:top w:val="none" w:sz="0" w:space="0" w:color="auto"/>
            <w:left w:val="none" w:sz="0" w:space="0" w:color="auto"/>
            <w:bottom w:val="none" w:sz="0" w:space="0" w:color="auto"/>
            <w:right w:val="none" w:sz="0" w:space="0" w:color="auto"/>
          </w:divBdr>
        </w:div>
        <w:div w:id="2039508425">
          <w:marLeft w:val="0"/>
          <w:marRight w:val="0"/>
          <w:marTop w:val="0"/>
          <w:marBottom w:val="0"/>
          <w:divBdr>
            <w:top w:val="none" w:sz="0" w:space="0" w:color="auto"/>
            <w:left w:val="none" w:sz="0" w:space="0" w:color="auto"/>
            <w:bottom w:val="none" w:sz="0" w:space="0" w:color="auto"/>
            <w:right w:val="none" w:sz="0" w:space="0" w:color="auto"/>
          </w:divBdr>
        </w:div>
        <w:div w:id="157851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gyo.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D44B0-CA95-4F5D-A183-819DB42A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0EE39-ABC2-4F5F-B0F3-4C30218F0256}">
  <ds:schemaRefs>
    <ds:schemaRef ds:uri="http://schemas.microsoft.com/sharepoint/v3/contenttype/forms"/>
  </ds:schemaRefs>
</ds:datastoreItem>
</file>

<file path=customXml/itemProps3.xml><?xml version="1.0" encoding="utf-8"?>
<ds:datastoreItem xmlns:ds="http://schemas.openxmlformats.org/officeDocument/2006/customXml" ds:itemID="{83C80F5E-6588-4924-8C4D-7B2D33685E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5080</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Ceylan Naza</cp:lastModifiedBy>
  <cp:revision>4</cp:revision>
  <dcterms:created xsi:type="dcterms:W3CDTF">2018-01-29T08:53:00Z</dcterms:created>
  <dcterms:modified xsi:type="dcterms:W3CDTF">2018-01-29T10:55:00Z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Order">
    <vt:r8>100</vt:r8>
  </property>
</Properties>
</file>