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1B834" w14:textId="77777777" w:rsidR="000255B5" w:rsidRDefault="003E5F40" w:rsidP="0029511C">
      <w:pPr>
        <w:spacing w:line="360" w:lineRule="auto"/>
        <w:jc w:val="both"/>
        <w:rPr>
          <w:rFonts w:ascii="Verdana" w:hAnsi="Verdana" w:cs="Times New Roman"/>
          <w:color w:val="000000"/>
          <w:sz w:val="32"/>
          <w:lang w:eastAsia="tr-TR"/>
        </w:rPr>
      </w:pPr>
      <w:r w:rsidRPr="00445024">
        <w:rPr>
          <w:rFonts w:ascii="Verdana" w:hAnsi="Verdana" w:cs="Times New Roman"/>
          <w:b/>
          <w:bCs/>
          <w:color w:val="000000"/>
          <w:sz w:val="32"/>
          <w:u w:val="single"/>
          <w:lang w:eastAsia="tr-TR"/>
        </w:rPr>
        <w:t>BASIN BÜLTENİ</w:t>
      </w:r>
      <w:r w:rsidR="00F6148A" w:rsidRPr="00445024">
        <w:rPr>
          <w:rFonts w:ascii="Verdana" w:hAnsi="Verdana" w:cs="Times New Roman"/>
          <w:color w:val="000000"/>
          <w:sz w:val="32"/>
          <w:lang w:eastAsia="tr-TR"/>
        </w:rPr>
        <w:t> </w:t>
      </w:r>
    </w:p>
    <w:p w14:paraId="65845C5C" w14:textId="77777777" w:rsidR="00354016" w:rsidRPr="00245F55" w:rsidRDefault="00354016" w:rsidP="00D67502">
      <w:pPr>
        <w:spacing w:line="360" w:lineRule="auto"/>
        <w:jc w:val="center"/>
        <w:rPr>
          <w:rFonts w:ascii="Verdana" w:hAnsi="Verdana" w:cs="Times New Roman"/>
          <w:b/>
          <w:color w:val="000000"/>
          <w:lang w:eastAsia="tr-TR"/>
        </w:rPr>
      </w:pPr>
    </w:p>
    <w:p w14:paraId="21D81B7A" w14:textId="77777777" w:rsidR="00245F55" w:rsidRPr="00245F55" w:rsidRDefault="00245F55" w:rsidP="00245F55">
      <w:pPr>
        <w:spacing w:line="360" w:lineRule="auto"/>
        <w:jc w:val="center"/>
        <w:rPr>
          <w:rFonts w:ascii="Verdana" w:hAnsi="Verdana" w:cs="Times New Roman"/>
          <w:b/>
          <w:color w:val="000000"/>
          <w:sz w:val="32"/>
          <w:szCs w:val="32"/>
          <w:lang w:eastAsia="tr-TR"/>
        </w:rPr>
      </w:pPr>
      <w:r w:rsidRPr="00245F55">
        <w:rPr>
          <w:rFonts w:ascii="Verdana" w:hAnsi="Verdana" w:cs="Times New Roman"/>
          <w:b/>
          <w:color w:val="000000"/>
          <w:sz w:val="32"/>
          <w:szCs w:val="32"/>
          <w:lang w:eastAsia="tr-TR"/>
        </w:rPr>
        <w:t>Türkiye Zorunlu Deprem Sigortasında yolu yarıladı, hedef %100’e ulaşmak!</w:t>
      </w:r>
    </w:p>
    <w:p w14:paraId="7AA2D9EE" w14:textId="77777777" w:rsidR="00DF7272" w:rsidRDefault="00DF7272" w:rsidP="00C3529D">
      <w:pPr>
        <w:spacing w:line="360" w:lineRule="auto"/>
        <w:jc w:val="both"/>
        <w:rPr>
          <w:rFonts w:ascii="Verdana" w:hAnsi="Verdana" w:cs="Times New Roman"/>
          <w:b/>
          <w:color w:val="000000"/>
          <w:sz w:val="28"/>
          <w:lang w:eastAsia="tr-TR"/>
        </w:rPr>
      </w:pPr>
    </w:p>
    <w:p w14:paraId="548F6BA8" w14:textId="4258E7F3" w:rsidR="00D45A37" w:rsidRDefault="007E5998" w:rsidP="00C3529D">
      <w:pPr>
        <w:spacing w:line="360" w:lineRule="auto"/>
        <w:jc w:val="both"/>
        <w:rPr>
          <w:rFonts w:ascii="Verdana" w:hAnsi="Verdana" w:cs="Times New Roman"/>
          <w:b/>
          <w:color w:val="000000"/>
          <w:lang w:eastAsia="tr-TR"/>
        </w:rPr>
      </w:pPr>
      <w:r>
        <w:rPr>
          <w:rFonts w:ascii="Verdana" w:hAnsi="Verdana" w:cs="Times New Roman"/>
          <w:b/>
          <w:color w:val="000000"/>
          <w:lang w:eastAsia="tr-TR"/>
        </w:rPr>
        <w:t xml:space="preserve">Deprem kuşağında yer alan ve depremin yıkıcı etkilerini geçmişte derinden yaşayan </w:t>
      </w:r>
      <w:r w:rsidR="00D45A37">
        <w:rPr>
          <w:rFonts w:ascii="Verdana" w:hAnsi="Verdana" w:cs="Times New Roman"/>
          <w:b/>
          <w:color w:val="000000"/>
          <w:lang w:eastAsia="tr-TR"/>
        </w:rPr>
        <w:t>Türkiye’de</w:t>
      </w:r>
      <w:r w:rsidR="00B74365">
        <w:rPr>
          <w:rFonts w:ascii="Verdana" w:hAnsi="Verdana" w:cs="Times New Roman"/>
          <w:b/>
          <w:color w:val="000000"/>
          <w:lang w:eastAsia="tr-TR"/>
        </w:rPr>
        <w:t>,</w:t>
      </w:r>
      <w:r w:rsidR="00014578">
        <w:rPr>
          <w:rFonts w:ascii="Verdana" w:hAnsi="Verdana" w:cs="Times New Roman"/>
          <w:b/>
          <w:color w:val="000000"/>
          <w:lang w:eastAsia="tr-TR"/>
        </w:rPr>
        <w:t xml:space="preserve"> günümüzde her 2 konuttan 1’i Zorunlu Deprem Sigortası kapsamında bulunuyor. </w:t>
      </w:r>
      <w:r w:rsidR="00014578" w:rsidRPr="006F1C15">
        <w:rPr>
          <w:rFonts w:ascii="Verdana" w:hAnsi="Verdana" w:cs="Times New Roman"/>
          <w:b/>
          <w:color w:val="000000"/>
          <w:lang w:eastAsia="tr-TR"/>
        </w:rPr>
        <w:t>B</w:t>
      </w:r>
      <w:r w:rsidR="00C15F0B" w:rsidRPr="006F1C15">
        <w:rPr>
          <w:rFonts w:ascii="Verdana" w:hAnsi="Verdana" w:cs="Times New Roman"/>
          <w:b/>
          <w:color w:val="000000"/>
          <w:lang w:eastAsia="tr-TR"/>
        </w:rPr>
        <w:t>ugün dakikada 15 kişi Zorunlu Deprem Sigortası yaptırı</w:t>
      </w:r>
      <w:r w:rsidR="00014578" w:rsidRPr="006F1C15">
        <w:rPr>
          <w:rFonts w:ascii="Verdana" w:hAnsi="Verdana" w:cs="Times New Roman"/>
          <w:b/>
          <w:color w:val="000000"/>
          <w:lang w:eastAsia="tr-TR"/>
        </w:rPr>
        <w:t>rken, evinizi günlük sadece 50 kuruşa depreme karşı sigortalamanız mümkün.</w:t>
      </w:r>
      <w:r w:rsidR="00014578">
        <w:rPr>
          <w:rFonts w:ascii="Verdana" w:hAnsi="Verdana" w:cs="Times New Roman"/>
          <w:b/>
          <w:color w:val="000000"/>
          <w:lang w:eastAsia="tr-TR"/>
        </w:rPr>
        <w:t xml:space="preserve"> </w:t>
      </w:r>
      <w:r w:rsidR="00D45A37">
        <w:rPr>
          <w:rFonts w:ascii="Verdana" w:hAnsi="Verdana" w:cs="Times New Roman"/>
          <w:b/>
          <w:color w:val="000000"/>
          <w:lang w:eastAsia="tr-TR"/>
        </w:rPr>
        <w:t xml:space="preserve">DASK </w:t>
      </w:r>
      <w:r>
        <w:rPr>
          <w:rFonts w:ascii="Verdana" w:hAnsi="Verdana" w:cs="Times New Roman"/>
          <w:b/>
          <w:color w:val="000000"/>
          <w:lang w:eastAsia="tr-TR"/>
        </w:rPr>
        <w:t xml:space="preserve">Yönetim Kurulu </w:t>
      </w:r>
      <w:r w:rsidR="00D45A37">
        <w:rPr>
          <w:rFonts w:ascii="Verdana" w:hAnsi="Verdana" w:cs="Times New Roman"/>
          <w:b/>
          <w:color w:val="000000"/>
          <w:lang w:eastAsia="tr-TR"/>
        </w:rPr>
        <w:t xml:space="preserve">Başkanı </w:t>
      </w:r>
      <w:r>
        <w:rPr>
          <w:rFonts w:ascii="Verdana" w:hAnsi="Verdana" w:cs="Times New Roman"/>
          <w:b/>
          <w:color w:val="000000"/>
          <w:lang w:eastAsia="tr-TR"/>
        </w:rPr>
        <w:t xml:space="preserve">Murat </w:t>
      </w:r>
      <w:r w:rsidR="00D45A37">
        <w:rPr>
          <w:rFonts w:ascii="Verdana" w:hAnsi="Verdana" w:cs="Times New Roman"/>
          <w:b/>
          <w:color w:val="000000"/>
          <w:lang w:eastAsia="tr-TR"/>
        </w:rPr>
        <w:t>Kayacı</w:t>
      </w:r>
      <w:r w:rsidR="00602D63">
        <w:rPr>
          <w:rFonts w:ascii="Verdana" w:hAnsi="Verdana" w:cs="Times New Roman"/>
          <w:b/>
          <w:color w:val="000000"/>
          <w:lang w:eastAsia="tr-TR"/>
        </w:rPr>
        <w:t xml:space="preserve"> </w:t>
      </w:r>
      <w:r w:rsidR="00D45A37">
        <w:rPr>
          <w:rFonts w:ascii="Verdana" w:hAnsi="Verdana" w:cs="Times New Roman"/>
          <w:b/>
          <w:color w:val="000000"/>
          <w:lang w:eastAsia="tr-TR"/>
        </w:rPr>
        <w:t xml:space="preserve">“Olası bir deprem durumunda </w:t>
      </w:r>
      <w:r w:rsidR="00DB2D0C">
        <w:rPr>
          <w:rFonts w:ascii="Verdana" w:hAnsi="Verdana" w:cs="Times New Roman"/>
          <w:b/>
          <w:color w:val="000000"/>
          <w:lang w:eastAsia="tr-TR"/>
        </w:rPr>
        <w:t xml:space="preserve">hasarların tazminini gerçekleştirecek yapıya sahip olmamızın yanı sıra </w:t>
      </w:r>
      <w:proofErr w:type="spellStart"/>
      <w:r w:rsidR="00DB2D0C">
        <w:rPr>
          <w:rFonts w:ascii="Verdana" w:hAnsi="Verdana" w:cs="Times New Roman"/>
          <w:b/>
          <w:color w:val="000000"/>
          <w:lang w:eastAsia="tr-TR"/>
        </w:rPr>
        <w:t>o</w:t>
      </w:r>
      <w:r w:rsidR="00C3529D">
        <w:rPr>
          <w:rFonts w:ascii="Verdana" w:hAnsi="Verdana" w:cs="Times New Roman"/>
          <w:b/>
          <w:color w:val="000000"/>
          <w:lang w:eastAsia="tr-TR"/>
        </w:rPr>
        <w:t>perasyonel</w:t>
      </w:r>
      <w:proofErr w:type="spellEnd"/>
      <w:r w:rsidR="00C3529D">
        <w:rPr>
          <w:rFonts w:ascii="Verdana" w:hAnsi="Verdana" w:cs="Times New Roman"/>
          <w:b/>
          <w:color w:val="000000"/>
          <w:lang w:eastAsia="tr-TR"/>
        </w:rPr>
        <w:t xml:space="preserve"> süreci yönetmek için </w:t>
      </w:r>
      <w:r w:rsidR="00DB2D0C">
        <w:rPr>
          <w:rFonts w:ascii="Verdana" w:hAnsi="Verdana" w:cs="Times New Roman"/>
          <w:b/>
          <w:color w:val="000000"/>
          <w:lang w:eastAsia="tr-TR"/>
        </w:rPr>
        <w:t xml:space="preserve">de devlet kurumlarıyla iş birlikleri geliştirmeye devam ediyoruz” dedi. </w:t>
      </w:r>
    </w:p>
    <w:p w14:paraId="1D21F0F6" w14:textId="77777777" w:rsidR="00490FDD" w:rsidRDefault="00490FDD" w:rsidP="00C3529D">
      <w:pPr>
        <w:spacing w:line="360" w:lineRule="auto"/>
        <w:jc w:val="both"/>
        <w:rPr>
          <w:rFonts w:ascii="Verdana" w:hAnsi="Verdana" w:cs="Times New Roman"/>
          <w:b/>
          <w:color w:val="000000"/>
          <w:lang w:eastAsia="tr-TR"/>
        </w:rPr>
      </w:pPr>
    </w:p>
    <w:p w14:paraId="3A25DA8B" w14:textId="67C72BBE" w:rsidR="00E511D2" w:rsidRDefault="007E5998" w:rsidP="00E511D2">
      <w:pPr>
        <w:tabs>
          <w:tab w:val="left" w:pos="0"/>
        </w:tabs>
        <w:spacing w:after="120" w:line="360" w:lineRule="auto"/>
        <w:jc w:val="both"/>
        <w:rPr>
          <w:rFonts w:ascii="Arial" w:hAnsi="Arial" w:cs="Arial"/>
          <w:sz w:val="22"/>
          <w:szCs w:val="22"/>
        </w:rPr>
      </w:pPr>
      <w:r>
        <w:rPr>
          <w:rFonts w:ascii="Verdana" w:hAnsi="Verdana" w:cs="Times New Roman"/>
          <w:color w:val="000000"/>
          <w:sz w:val="20"/>
          <w:lang w:eastAsia="tr-TR"/>
        </w:rPr>
        <w:t xml:space="preserve">Türkiye’yi derinden sarsan, büyük can ve mal kayıplarının olduğu </w:t>
      </w:r>
      <w:r w:rsidR="008217A7" w:rsidRPr="00445024">
        <w:rPr>
          <w:rFonts w:ascii="Verdana" w:hAnsi="Verdana" w:cs="Times New Roman"/>
          <w:color w:val="000000"/>
          <w:sz w:val="20"/>
          <w:lang w:eastAsia="tr-TR"/>
        </w:rPr>
        <w:t>17 Ağustos Marmara depreminin 18</w:t>
      </w:r>
      <w:r w:rsidR="0022317A">
        <w:rPr>
          <w:rFonts w:ascii="Verdana" w:hAnsi="Verdana" w:cs="Times New Roman"/>
          <w:color w:val="000000"/>
          <w:sz w:val="20"/>
          <w:lang w:eastAsia="tr-TR"/>
        </w:rPr>
        <w:t xml:space="preserve">’inci yılında, Türkiye’de </w:t>
      </w:r>
      <w:r w:rsidR="00872D48">
        <w:rPr>
          <w:rFonts w:ascii="Verdana" w:hAnsi="Verdana" w:cs="Times New Roman"/>
          <w:color w:val="000000"/>
          <w:sz w:val="20"/>
          <w:lang w:eastAsia="tr-TR"/>
        </w:rPr>
        <w:t xml:space="preserve">Zorunlu Deprem Sigortası </w:t>
      </w:r>
      <w:r w:rsidR="000F058D">
        <w:rPr>
          <w:rFonts w:ascii="Verdana" w:hAnsi="Verdana" w:cs="Times New Roman"/>
          <w:color w:val="000000"/>
          <w:sz w:val="20"/>
          <w:lang w:eastAsia="tr-TR"/>
        </w:rPr>
        <w:t xml:space="preserve">(ZDS) </w:t>
      </w:r>
      <w:r w:rsidR="0022317A">
        <w:rPr>
          <w:rFonts w:ascii="Verdana" w:hAnsi="Verdana" w:cs="Times New Roman"/>
          <w:color w:val="000000"/>
          <w:sz w:val="20"/>
          <w:lang w:eastAsia="tr-TR"/>
        </w:rPr>
        <w:t xml:space="preserve">bulunan konut sayısı 8 milyonu aşarken, ülke genelinde sigortalılık oranı ise yüzde 50’ye yaklaştı. </w:t>
      </w:r>
      <w:r w:rsidR="000F058D" w:rsidRPr="000F058D">
        <w:rPr>
          <w:rFonts w:ascii="Verdana" w:hAnsi="Verdana" w:cs="Times New Roman"/>
          <w:color w:val="000000"/>
          <w:sz w:val="20"/>
          <w:lang w:eastAsia="tr-TR"/>
        </w:rPr>
        <w:t>Doğal Afet Sigortaları Kurumu</w:t>
      </w:r>
      <w:r w:rsidR="000F058D">
        <w:rPr>
          <w:rFonts w:ascii="Verdana" w:hAnsi="Verdana" w:cs="Times New Roman"/>
          <w:color w:val="000000"/>
          <w:sz w:val="20"/>
          <w:lang w:eastAsia="tr-TR"/>
        </w:rPr>
        <w:t xml:space="preserve"> (DASK) Yönetim Kurulu Başkanı Murat Kayacı, deprem gerçeğinin unutulmaması ve ona karşı her zaman hazırlıklı olunması gerektiğine vurgu yaparak, “</w:t>
      </w:r>
      <w:r w:rsidR="000F058D" w:rsidRPr="000F058D">
        <w:rPr>
          <w:rFonts w:ascii="Verdana" w:hAnsi="Verdana" w:cs="Times New Roman"/>
          <w:color w:val="000000"/>
          <w:sz w:val="20"/>
          <w:lang w:eastAsia="tr-TR"/>
        </w:rPr>
        <w:t xml:space="preserve">Olası bir </w:t>
      </w:r>
      <w:r w:rsidR="000F058D">
        <w:rPr>
          <w:rFonts w:ascii="Verdana" w:hAnsi="Verdana" w:cs="Times New Roman"/>
          <w:color w:val="000000"/>
          <w:sz w:val="20"/>
          <w:lang w:eastAsia="tr-TR"/>
        </w:rPr>
        <w:t>İstanbul depreminde</w:t>
      </w:r>
      <w:r w:rsidR="000F058D" w:rsidRPr="000F058D">
        <w:rPr>
          <w:rFonts w:ascii="Verdana" w:hAnsi="Verdana" w:cs="Times New Roman"/>
          <w:color w:val="000000"/>
          <w:sz w:val="20"/>
          <w:lang w:eastAsia="tr-TR"/>
        </w:rPr>
        <w:t xml:space="preserve"> </w:t>
      </w:r>
      <w:r w:rsidR="003A32B3">
        <w:rPr>
          <w:rFonts w:ascii="Verdana" w:hAnsi="Verdana" w:cs="Times New Roman"/>
          <w:color w:val="000000"/>
          <w:sz w:val="20"/>
          <w:lang w:eastAsia="tr-TR"/>
        </w:rPr>
        <w:t>h</w:t>
      </w:r>
      <w:r w:rsidR="00E511D2">
        <w:rPr>
          <w:rFonts w:ascii="Verdana" w:hAnsi="Verdana" w:cs="Times New Roman"/>
          <w:color w:val="000000"/>
          <w:sz w:val="20"/>
          <w:lang w:eastAsia="tr-TR"/>
        </w:rPr>
        <w:t>asarların tazmininde yeterli kaynaklarımız</w:t>
      </w:r>
      <w:r w:rsidR="003A32B3">
        <w:rPr>
          <w:rFonts w:ascii="Verdana" w:hAnsi="Verdana" w:cs="Times New Roman"/>
          <w:color w:val="000000"/>
          <w:sz w:val="20"/>
          <w:lang w:eastAsia="tr-TR"/>
        </w:rPr>
        <w:t>ın</w:t>
      </w:r>
      <w:r w:rsidR="00E511D2">
        <w:rPr>
          <w:rFonts w:ascii="Verdana" w:hAnsi="Verdana" w:cs="Times New Roman"/>
          <w:color w:val="000000"/>
          <w:sz w:val="20"/>
          <w:lang w:eastAsia="tr-TR"/>
        </w:rPr>
        <w:t xml:space="preserve"> olmasının yanı sıra afetin tüm </w:t>
      </w:r>
      <w:proofErr w:type="spellStart"/>
      <w:r w:rsidR="00E511D2">
        <w:rPr>
          <w:rFonts w:ascii="Verdana" w:hAnsi="Verdana" w:cs="Times New Roman"/>
          <w:color w:val="000000"/>
          <w:sz w:val="20"/>
          <w:lang w:eastAsia="tr-TR"/>
        </w:rPr>
        <w:t>operasyonel</w:t>
      </w:r>
      <w:proofErr w:type="spellEnd"/>
      <w:r w:rsidR="00E511D2">
        <w:rPr>
          <w:rFonts w:ascii="Verdana" w:hAnsi="Verdana" w:cs="Times New Roman"/>
          <w:color w:val="000000"/>
          <w:sz w:val="20"/>
          <w:lang w:eastAsia="tr-TR"/>
        </w:rPr>
        <w:t xml:space="preserve"> sürecini etkin ve teknoloji ile yönetmek amacıyla </w:t>
      </w:r>
      <w:r w:rsidR="003A32B3">
        <w:rPr>
          <w:rFonts w:ascii="Verdana" w:hAnsi="Verdana" w:cs="Times New Roman"/>
          <w:color w:val="000000"/>
          <w:sz w:val="20"/>
          <w:lang w:eastAsia="tr-TR"/>
        </w:rPr>
        <w:t xml:space="preserve">da </w:t>
      </w:r>
      <w:r w:rsidR="00E511D2">
        <w:rPr>
          <w:rFonts w:ascii="Verdana" w:hAnsi="Verdana" w:cs="Times New Roman"/>
          <w:color w:val="000000"/>
          <w:sz w:val="20"/>
          <w:lang w:eastAsia="tr-TR"/>
        </w:rPr>
        <w:t>hızla çalışıyor ve diğer ilgili Devlet Kurumları</w:t>
      </w:r>
      <w:r w:rsidR="00014578">
        <w:rPr>
          <w:rFonts w:ascii="Verdana" w:hAnsi="Verdana" w:cs="Times New Roman"/>
          <w:color w:val="000000"/>
          <w:sz w:val="20"/>
          <w:lang w:eastAsia="tr-TR"/>
        </w:rPr>
        <w:t>’</w:t>
      </w:r>
      <w:r w:rsidR="00E511D2">
        <w:rPr>
          <w:rFonts w:ascii="Verdana" w:hAnsi="Verdana" w:cs="Times New Roman"/>
          <w:color w:val="000000"/>
          <w:sz w:val="20"/>
          <w:lang w:eastAsia="tr-TR"/>
        </w:rPr>
        <w:t xml:space="preserve">yla iş </w:t>
      </w:r>
      <w:r w:rsidR="00CA5AE3">
        <w:rPr>
          <w:rFonts w:ascii="Verdana" w:hAnsi="Verdana" w:cs="Times New Roman"/>
          <w:color w:val="000000"/>
          <w:sz w:val="20"/>
          <w:lang w:eastAsia="tr-TR"/>
        </w:rPr>
        <w:t>bir</w:t>
      </w:r>
      <w:r w:rsidR="005B42A8">
        <w:rPr>
          <w:rFonts w:ascii="Verdana" w:hAnsi="Verdana" w:cs="Times New Roman"/>
          <w:color w:val="000000"/>
          <w:sz w:val="20"/>
          <w:lang w:eastAsia="tr-TR"/>
        </w:rPr>
        <w:t xml:space="preserve">liktelikleri geliştiriyoruz. </w:t>
      </w:r>
      <w:r w:rsidR="00DB2D0C">
        <w:rPr>
          <w:rFonts w:ascii="Verdana" w:hAnsi="Verdana" w:cs="Times New Roman"/>
          <w:color w:val="000000"/>
          <w:sz w:val="20"/>
          <w:lang w:eastAsia="tr-TR"/>
        </w:rPr>
        <w:t xml:space="preserve">Şu anda </w:t>
      </w:r>
      <w:r w:rsidR="00E511D2" w:rsidRPr="00DF7272">
        <w:rPr>
          <w:rFonts w:ascii="Verdana" w:hAnsi="Verdana" w:cs="Times New Roman"/>
          <w:color w:val="000000"/>
          <w:sz w:val="20"/>
          <w:lang w:eastAsia="tr-TR"/>
        </w:rPr>
        <w:t>Düzce</w:t>
      </w:r>
      <w:r w:rsidR="00DB2D0C" w:rsidRPr="00DF7272">
        <w:rPr>
          <w:rFonts w:ascii="Verdana" w:hAnsi="Verdana" w:cs="Times New Roman"/>
          <w:color w:val="000000"/>
          <w:sz w:val="20"/>
          <w:lang w:eastAsia="tr-TR"/>
        </w:rPr>
        <w:t>’de yüzde</w:t>
      </w:r>
      <w:r w:rsidR="0091603E">
        <w:rPr>
          <w:rFonts w:ascii="Verdana" w:hAnsi="Verdana" w:cs="Times New Roman"/>
          <w:color w:val="000000"/>
          <w:sz w:val="20"/>
          <w:lang w:eastAsia="tr-TR"/>
        </w:rPr>
        <w:t xml:space="preserve"> </w:t>
      </w:r>
      <w:r w:rsidR="00E511D2" w:rsidRPr="00DF7272">
        <w:rPr>
          <w:rFonts w:ascii="Verdana" w:hAnsi="Verdana" w:cs="Times New Roman"/>
          <w:color w:val="000000"/>
          <w:sz w:val="20"/>
          <w:lang w:eastAsia="tr-TR"/>
        </w:rPr>
        <w:t>84, Bolu</w:t>
      </w:r>
      <w:r w:rsidR="00DB2D0C" w:rsidRPr="00DF7272">
        <w:rPr>
          <w:rFonts w:ascii="Verdana" w:hAnsi="Verdana" w:cs="Times New Roman"/>
          <w:color w:val="000000"/>
          <w:sz w:val="20"/>
          <w:lang w:eastAsia="tr-TR"/>
        </w:rPr>
        <w:t>’da yüzde</w:t>
      </w:r>
      <w:r w:rsidR="0091603E">
        <w:rPr>
          <w:rFonts w:ascii="Verdana" w:hAnsi="Verdana" w:cs="Times New Roman"/>
          <w:color w:val="000000"/>
          <w:sz w:val="20"/>
          <w:lang w:eastAsia="tr-TR"/>
        </w:rPr>
        <w:t xml:space="preserve"> </w:t>
      </w:r>
      <w:r w:rsidR="00E511D2" w:rsidRPr="00DF7272">
        <w:rPr>
          <w:rFonts w:ascii="Verdana" w:hAnsi="Verdana" w:cs="Times New Roman"/>
          <w:color w:val="000000"/>
          <w:sz w:val="20"/>
          <w:lang w:eastAsia="tr-TR"/>
        </w:rPr>
        <w:t>75, Yalova</w:t>
      </w:r>
      <w:r w:rsidR="00DB2D0C" w:rsidRPr="00DF7272">
        <w:rPr>
          <w:rFonts w:ascii="Verdana" w:hAnsi="Verdana" w:cs="Times New Roman"/>
          <w:color w:val="000000"/>
          <w:sz w:val="20"/>
          <w:lang w:eastAsia="tr-TR"/>
        </w:rPr>
        <w:t>’da yüzde</w:t>
      </w:r>
      <w:r w:rsidR="0091603E">
        <w:rPr>
          <w:rFonts w:ascii="Verdana" w:hAnsi="Verdana" w:cs="Times New Roman"/>
          <w:color w:val="000000"/>
          <w:sz w:val="20"/>
          <w:lang w:eastAsia="tr-TR"/>
        </w:rPr>
        <w:t xml:space="preserve"> </w:t>
      </w:r>
      <w:r w:rsidR="00E511D2" w:rsidRPr="00DF7272">
        <w:rPr>
          <w:rFonts w:ascii="Verdana" w:hAnsi="Verdana" w:cs="Times New Roman"/>
          <w:color w:val="000000"/>
          <w:sz w:val="20"/>
          <w:lang w:eastAsia="tr-TR"/>
        </w:rPr>
        <w:t>74, Tekirdağ ve Sakarya</w:t>
      </w:r>
      <w:r w:rsidR="00DB2D0C" w:rsidRPr="00DF7272">
        <w:rPr>
          <w:rFonts w:ascii="Verdana" w:hAnsi="Verdana" w:cs="Times New Roman"/>
          <w:color w:val="000000"/>
          <w:sz w:val="20"/>
          <w:lang w:eastAsia="tr-TR"/>
        </w:rPr>
        <w:t>’da yüzde</w:t>
      </w:r>
      <w:r w:rsidR="0091603E">
        <w:rPr>
          <w:rFonts w:ascii="Verdana" w:hAnsi="Verdana" w:cs="Times New Roman"/>
          <w:color w:val="000000"/>
          <w:sz w:val="20"/>
          <w:lang w:eastAsia="tr-TR"/>
        </w:rPr>
        <w:t xml:space="preserve"> </w:t>
      </w:r>
      <w:r w:rsidR="00E511D2" w:rsidRPr="00DF7272">
        <w:rPr>
          <w:rFonts w:ascii="Verdana" w:hAnsi="Verdana" w:cs="Times New Roman"/>
          <w:color w:val="000000"/>
          <w:sz w:val="20"/>
          <w:lang w:eastAsia="tr-TR"/>
        </w:rPr>
        <w:t xml:space="preserve">69, İstanbul ve Marmara bölgesindeki </w:t>
      </w:r>
      <w:r w:rsidR="00DB2D0C" w:rsidRPr="00DF7272">
        <w:rPr>
          <w:rFonts w:ascii="Verdana" w:hAnsi="Verdana" w:cs="Times New Roman"/>
          <w:color w:val="000000"/>
          <w:sz w:val="20"/>
          <w:lang w:eastAsia="tr-TR"/>
        </w:rPr>
        <w:t xml:space="preserve">yüzde </w:t>
      </w:r>
      <w:r w:rsidR="00E511D2" w:rsidRPr="00DF7272">
        <w:rPr>
          <w:rFonts w:ascii="Verdana" w:hAnsi="Verdana" w:cs="Times New Roman"/>
          <w:color w:val="000000"/>
          <w:sz w:val="20"/>
          <w:lang w:eastAsia="tr-TR"/>
        </w:rPr>
        <w:t xml:space="preserve">55’lik </w:t>
      </w:r>
      <w:r w:rsidR="003A32B3" w:rsidRPr="00DF7272">
        <w:rPr>
          <w:rFonts w:ascii="Verdana" w:hAnsi="Verdana" w:cs="Times New Roman"/>
          <w:color w:val="000000"/>
          <w:sz w:val="20"/>
          <w:lang w:eastAsia="tr-TR"/>
        </w:rPr>
        <w:t xml:space="preserve">yüksek </w:t>
      </w:r>
      <w:r w:rsidR="00E511D2" w:rsidRPr="00DF7272">
        <w:rPr>
          <w:rFonts w:ascii="Verdana" w:hAnsi="Verdana" w:cs="Times New Roman"/>
          <w:color w:val="000000"/>
          <w:sz w:val="20"/>
          <w:lang w:eastAsia="tr-TR"/>
        </w:rPr>
        <w:t>sigortalılık oranlarına ulaşan başarılı bir portföyden söz etmekteyiz</w:t>
      </w:r>
      <w:r w:rsidR="00DB2D0C" w:rsidRPr="00DF7272">
        <w:rPr>
          <w:rFonts w:ascii="Verdana" w:hAnsi="Verdana" w:cs="Times New Roman"/>
          <w:color w:val="000000"/>
          <w:sz w:val="20"/>
          <w:lang w:eastAsia="tr-TR"/>
        </w:rPr>
        <w:t>.</w:t>
      </w:r>
      <w:r w:rsidR="00DF7272" w:rsidRPr="00DF7272">
        <w:rPr>
          <w:rFonts w:ascii="Verdana" w:hAnsi="Verdana" w:cs="Times New Roman"/>
          <w:color w:val="000000"/>
          <w:sz w:val="20"/>
          <w:lang w:eastAsia="tr-TR"/>
        </w:rPr>
        <w:t xml:space="preserve"> </w:t>
      </w:r>
      <w:r w:rsidR="00DB2D0C" w:rsidRPr="00DF7272">
        <w:rPr>
          <w:rFonts w:ascii="Verdana" w:hAnsi="Verdana" w:cs="Times New Roman"/>
          <w:color w:val="000000"/>
          <w:sz w:val="20"/>
          <w:lang w:eastAsia="tr-TR"/>
        </w:rPr>
        <w:t>A</w:t>
      </w:r>
      <w:r w:rsidR="002A374B" w:rsidRPr="00DF7272">
        <w:rPr>
          <w:rFonts w:ascii="Verdana" w:hAnsi="Verdana" w:cs="Times New Roman"/>
          <w:color w:val="000000"/>
          <w:sz w:val="20"/>
          <w:lang w:eastAsia="tr-TR"/>
        </w:rPr>
        <w:t xml:space="preserve">ncak </w:t>
      </w:r>
      <w:r w:rsidR="002A374B" w:rsidRPr="000F058D">
        <w:rPr>
          <w:rFonts w:ascii="Verdana" w:hAnsi="Verdana" w:cs="Times New Roman"/>
          <w:color w:val="000000"/>
          <w:sz w:val="20"/>
          <w:lang w:eastAsia="tr-TR"/>
        </w:rPr>
        <w:t>elbette ki nihai hedefimiz, tüm konutların ZDS ile teminat altında olması</w:t>
      </w:r>
      <w:r w:rsidR="00DB2D0C">
        <w:rPr>
          <w:rFonts w:ascii="Verdana" w:hAnsi="Verdana" w:cs="Times New Roman"/>
          <w:color w:val="000000"/>
          <w:sz w:val="20"/>
          <w:lang w:eastAsia="tr-TR"/>
        </w:rPr>
        <w:t>” dedi</w:t>
      </w:r>
      <w:r w:rsidR="002A374B">
        <w:rPr>
          <w:rFonts w:ascii="Verdana" w:hAnsi="Verdana" w:cs="Times New Roman"/>
          <w:color w:val="000000"/>
          <w:sz w:val="20"/>
          <w:lang w:eastAsia="tr-TR"/>
        </w:rPr>
        <w:t>.</w:t>
      </w:r>
    </w:p>
    <w:p w14:paraId="593DE3C8" w14:textId="77777777" w:rsidR="00690DB8" w:rsidRDefault="00690DB8">
      <w:pPr>
        <w:rPr>
          <w:rFonts w:ascii="Verdana" w:hAnsi="Verdana" w:cs="Times New Roman"/>
          <w:color w:val="000000"/>
          <w:sz w:val="20"/>
          <w:lang w:eastAsia="tr-TR"/>
        </w:rPr>
      </w:pPr>
      <w:r>
        <w:rPr>
          <w:rFonts w:ascii="Verdana" w:hAnsi="Verdana" w:cs="Times New Roman"/>
          <w:color w:val="000000"/>
          <w:sz w:val="20"/>
          <w:lang w:eastAsia="tr-TR"/>
        </w:rPr>
        <w:br w:type="page"/>
      </w:r>
    </w:p>
    <w:p w14:paraId="36584EF7" w14:textId="77777777" w:rsidR="000F058D" w:rsidRPr="000F058D" w:rsidRDefault="000F058D" w:rsidP="000F058D">
      <w:pPr>
        <w:spacing w:line="360" w:lineRule="auto"/>
        <w:jc w:val="both"/>
        <w:rPr>
          <w:rFonts w:ascii="Verdana" w:hAnsi="Verdana" w:cs="Times New Roman"/>
          <w:color w:val="000000"/>
          <w:sz w:val="20"/>
          <w:lang w:eastAsia="tr-TR"/>
        </w:rPr>
      </w:pPr>
    </w:p>
    <w:p w14:paraId="74DA355D" w14:textId="77777777" w:rsidR="000F058D" w:rsidRPr="00445024" w:rsidRDefault="000F058D" w:rsidP="000F058D">
      <w:pPr>
        <w:spacing w:line="360" w:lineRule="auto"/>
        <w:jc w:val="both"/>
        <w:rPr>
          <w:rFonts w:ascii="Verdana" w:hAnsi="Verdana" w:cs="Times New Roman"/>
          <w:b/>
          <w:color w:val="000000"/>
          <w:sz w:val="20"/>
          <w:lang w:eastAsia="tr-TR"/>
        </w:rPr>
      </w:pPr>
      <w:r w:rsidRPr="00445024">
        <w:rPr>
          <w:rFonts w:ascii="Verdana" w:hAnsi="Verdana" w:cs="Times New Roman"/>
          <w:b/>
          <w:color w:val="000000"/>
          <w:sz w:val="20"/>
          <w:lang w:eastAsia="tr-TR"/>
        </w:rPr>
        <w:t>Sigortalılık oranında Marmara ilk sırada</w:t>
      </w:r>
    </w:p>
    <w:p w14:paraId="723E369B" w14:textId="77777777" w:rsidR="008B601F" w:rsidRDefault="0022317A" w:rsidP="00CE5023">
      <w:pPr>
        <w:spacing w:line="360" w:lineRule="auto"/>
        <w:jc w:val="both"/>
        <w:rPr>
          <w:rFonts w:ascii="Verdana" w:hAnsi="Verdana" w:cs="Times New Roman"/>
          <w:color w:val="000000"/>
          <w:sz w:val="20"/>
          <w:lang w:eastAsia="tr-TR"/>
        </w:rPr>
      </w:pPr>
      <w:proofErr w:type="spellStart"/>
      <w:r w:rsidRPr="00445024">
        <w:rPr>
          <w:rFonts w:ascii="Verdana" w:hAnsi="Verdana" w:cs="Times New Roman"/>
          <w:color w:val="000000"/>
          <w:sz w:val="20"/>
          <w:lang w:eastAsia="tr-TR"/>
        </w:rPr>
        <w:t>DASK’ın</w:t>
      </w:r>
      <w:proofErr w:type="spellEnd"/>
      <w:r w:rsidRPr="00445024">
        <w:rPr>
          <w:rFonts w:ascii="Verdana" w:hAnsi="Verdana" w:cs="Times New Roman"/>
          <w:color w:val="000000"/>
          <w:sz w:val="20"/>
          <w:lang w:eastAsia="tr-TR"/>
        </w:rPr>
        <w:t xml:space="preserve"> </w:t>
      </w:r>
      <w:r>
        <w:rPr>
          <w:rFonts w:ascii="Verdana" w:hAnsi="Verdana" w:cs="Times New Roman"/>
          <w:color w:val="000000"/>
          <w:sz w:val="20"/>
          <w:lang w:eastAsia="tr-TR"/>
        </w:rPr>
        <w:t>verilerine göre</w:t>
      </w:r>
      <w:r w:rsidR="000F058D">
        <w:rPr>
          <w:rFonts w:ascii="Verdana" w:hAnsi="Verdana" w:cs="Times New Roman"/>
          <w:color w:val="000000"/>
          <w:sz w:val="20"/>
          <w:lang w:eastAsia="tr-TR"/>
        </w:rPr>
        <w:t>,</w:t>
      </w:r>
      <w:r>
        <w:rPr>
          <w:rFonts w:ascii="Verdana" w:hAnsi="Verdana" w:cs="Times New Roman"/>
          <w:color w:val="000000"/>
          <w:sz w:val="20"/>
          <w:lang w:eastAsia="tr-TR"/>
        </w:rPr>
        <w:t xml:space="preserve"> bölgesel olarak incelendiğinde Marmara yüzde 55’lik sigortalılık oranı ile ilk sırada yer alırken, </w:t>
      </w:r>
      <w:r w:rsidR="00CF6B83">
        <w:rPr>
          <w:rFonts w:ascii="Verdana" w:hAnsi="Verdana" w:cs="Times New Roman"/>
          <w:color w:val="000000"/>
          <w:sz w:val="20"/>
          <w:lang w:eastAsia="tr-TR"/>
        </w:rPr>
        <w:t>Marmara Bölgesi’ni</w:t>
      </w:r>
      <w:r>
        <w:rPr>
          <w:rFonts w:ascii="Verdana" w:hAnsi="Verdana" w:cs="Times New Roman"/>
          <w:color w:val="000000"/>
          <w:sz w:val="20"/>
          <w:lang w:eastAsia="tr-TR"/>
        </w:rPr>
        <w:t xml:space="preserve"> </w:t>
      </w:r>
      <w:r w:rsidRPr="00445024">
        <w:rPr>
          <w:rFonts w:ascii="Verdana" w:hAnsi="Verdana" w:cs="Times New Roman"/>
          <w:color w:val="000000"/>
          <w:sz w:val="20"/>
          <w:lang w:eastAsia="tr-TR"/>
        </w:rPr>
        <w:t>yüzde 44 ile İç Anadolu, yüzde 4</w:t>
      </w:r>
      <w:r w:rsidR="00073148">
        <w:rPr>
          <w:rFonts w:ascii="Verdana" w:hAnsi="Verdana" w:cs="Times New Roman"/>
          <w:color w:val="000000"/>
          <w:sz w:val="20"/>
          <w:lang w:eastAsia="tr-TR"/>
        </w:rPr>
        <w:t>3</w:t>
      </w:r>
      <w:r>
        <w:rPr>
          <w:rFonts w:ascii="Verdana" w:hAnsi="Verdana" w:cs="Times New Roman"/>
          <w:color w:val="000000"/>
          <w:sz w:val="20"/>
          <w:lang w:eastAsia="tr-TR"/>
        </w:rPr>
        <w:t xml:space="preserve"> ile</w:t>
      </w:r>
      <w:r w:rsidRPr="00445024">
        <w:rPr>
          <w:rFonts w:ascii="Verdana" w:hAnsi="Verdana" w:cs="Times New Roman"/>
          <w:color w:val="000000"/>
          <w:sz w:val="20"/>
          <w:lang w:eastAsia="tr-TR"/>
        </w:rPr>
        <w:t xml:space="preserve"> Ege, yüzde 38 ile Akdeniz, yüzde 37</w:t>
      </w:r>
      <w:r>
        <w:rPr>
          <w:rFonts w:ascii="Verdana" w:hAnsi="Verdana" w:cs="Times New Roman"/>
          <w:color w:val="000000"/>
          <w:sz w:val="20"/>
          <w:lang w:eastAsia="tr-TR"/>
        </w:rPr>
        <w:t xml:space="preserve"> ile</w:t>
      </w:r>
      <w:r w:rsidRPr="00445024">
        <w:rPr>
          <w:rFonts w:ascii="Verdana" w:hAnsi="Verdana" w:cs="Times New Roman"/>
          <w:color w:val="000000"/>
          <w:sz w:val="20"/>
          <w:lang w:eastAsia="tr-TR"/>
        </w:rPr>
        <w:t xml:space="preserve"> Karadeniz, yüzde 35</w:t>
      </w:r>
      <w:r>
        <w:rPr>
          <w:rFonts w:ascii="Verdana" w:hAnsi="Verdana" w:cs="Times New Roman"/>
          <w:color w:val="000000"/>
          <w:sz w:val="20"/>
          <w:lang w:eastAsia="tr-TR"/>
        </w:rPr>
        <w:t xml:space="preserve"> ile</w:t>
      </w:r>
      <w:r w:rsidRPr="00445024">
        <w:rPr>
          <w:rFonts w:ascii="Verdana" w:hAnsi="Verdana" w:cs="Times New Roman"/>
          <w:color w:val="000000"/>
          <w:sz w:val="20"/>
          <w:lang w:eastAsia="tr-TR"/>
        </w:rPr>
        <w:t xml:space="preserve"> Doğu Anadolu ve yüzde 32</w:t>
      </w:r>
      <w:r>
        <w:rPr>
          <w:rFonts w:ascii="Verdana" w:hAnsi="Verdana" w:cs="Times New Roman"/>
          <w:color w:val="000000"/>
          <w:sz w:val="20"/>
          <w:lang w:eastAsia="tr-TR"/>
        </w:rPr>
        <w:t xml:space="preserve"> ile</w:t>
      </w:r>
      <w:r w:rsidRPr="00445024">
        <w:rPr>
          <w:rFonts w:ascii="Verdana" w:hAnsi="Verdana" w:cs="Times New Roman"/>
          <w:color w:val="000000"/>
          <w:sz w:val="20"/>
          <w:lang w:eastAsia="tr-TR"/>
        </w:rPr>
        <w:t xml:space="preserve"> Güney Doğu Anadolu bölgeleri takip ediyor.</w:t>
      </w:r>
      <w:r w:rsidR="008B601F">
        <w:rPr>
          <w:rFonts w:ascii="Verdana" w:hAnsi="Verdana" w:cs="Times New Roman"/>
          <w:color w:val="000000"/>
          <w:sz w:val="20"/>
          <w:lang w:eastAsia="tr-TR"/>
        </w:rPr>
        <w:t xml:space="preserve"> </w:t>
      </w:r>
    </w:p>
    <w:p w14:paraId="57C1C208" w14:textId="77777777" w:rsidR="008B601F" w:rsidRDefault="008B601F" w:rsidP="00CE5023">
      <w:pPr>
        <w:spacing w:line="360" w:lineRule="auto"/>
        <w:jc w:val="both"/>
        <w:rPr>
          <w:rFonts w:ascii="Verdana" w:hAnsi="Verdana" w:cs="Times New Roman"/>
          <w:b/>
          <w:color w:val="000000"/>
          <w:sz w:val="20"/>
          <w:lang w:eastAsia="tr-TR"/>
        </w:rPr>
      </w:pPr>
    </w:p>
    <w:p w14:paraId="3F3D9222" w14:textId="77777777" w:rsidR="008B601F" w:rsidRPr="00DF7272" w:rsidRDefault="00A84E47" w:rsidP="00CE5023">
      <w:pPr>
        <w:spacing w:line="360" w:lineRule="auto"/>
        <w:jc w:val="both"/>
        <w:rPr>
          <w:rFonts w:ascii="Verdana" w:hAnsi="Verdana" w:cs="Times New Roman"/>
          <w:b/>
          <w:color w:val="000000"/>
          <w:sz w:val="20"/>
          <w:lang w:eastAsia="tr-TR"/>
        </w:rPr>
      </w:pPr>
      <w:r w:rsidRPr="00DF7272">
        <w:rPr>
          <w:rFonts w:ascii="Verdana" w:hAnsi="Verdana" w:cs="Times New Roman"/>
          <w:b/>
          <w:color w:val="000000"/>
          <w:sz w:val="20"/>
          <w:lang w:eastAsia="tr-TR"/>
        </w:rPr>
        <w:t xml:space="preserve">Depremi afet olarak </w:t>
      </w:r>
      <w:r w:rsidR="008B601F" w:rsidRPr="00DF7272">
        <w:rPr>
          <w:rFonts w:ascii="Verdana" w:hAnsi="Verdana" w:cs="Times New Roman"/>
          <w:b/>
          <w:color w:val="000000"/>
          <w:sz w:val="20"/>
          <w:lang w:eastAsia="tr-TR"/>
        </w:rPr>
        <w:t>yaşayan illerde ZDS oranı daha yüksek</w:t>
      </w:r>
    </w:p>
    <w:p w14:paraId="381C0B67" w14:textId="77777777" w:rsidR="00014578" w:rsidRDefault="00C61FD1" w:rsidP="00CE5023">
      <w:pPr>
        <w:spacing w:line="360" w:lineRule="auto"/>
        <w:jc w:val="both"/>
        <w:rPr>
          <w:rFonts w:ascii="Verdana" w:hAnsi="Verdana" w:cs="Times New Roman"/>
          <w:color w:val="000000"/>
          <w:sz w:val="20"/>
          <w:lang w:eastAsia="tr-TR"/>
        </w:rPr>
      </w:pPr>
      <w:r w:rsidRPr="00DF7272">
        <w:rPr>
          <w:rFonts w:ascii="Verdana" w:hAnsi="Verdana" w:cs="Times New Roman"/>
          <w:color w:val="000000"/>
          <w:sz w:val="20"/>
          <w:lang w:eastAsia="tr-TR"/>
        </w:rPr>
        <w:t xml:space="preserve">İl bazında ele alındığında ise </w:t>
      </w:r>
      <w:r w:rsidR="008B601F" w:rsidRPr="00DF7272">
        <w:rPr>
          <w:rFonts w:ascii="Verdana" w:hAnsi="Verdana" w:cs="Times New Roman"/>
          <w:color w:val="000000"/>
          <w:sz w:val="20"/>
          <w:lang w:eastAsia="tr-TR"/>
        </w:rPr>
        <w:t xml:space="preserve">depremin acı gerçeği ile yüzleşmiş olan illerde </w:t>
      </w:r>
      <w:r w:rsidR="00872D48" w:rsidRPr="00DF7272">
        <w:rPr>
          <w:rFonts w:ascii="Verdana" w:hAnsi="Verdana" w:cs="Times New Roman"/>
          <w:color w:val="000000"/>
          <w:sz w:val="20"/>
          <w:lang w:eastAsia="tr-TR"/>
        </w:rPr>
        <w:t xml:space="preserve">Zorunlu Deprem Sigortalılık </w:t>
      </w:r>
      <w:r w:rsidR="008B601F" w:rsidRPr="00DF7272">
        <w:rPr>
          <w:rFonts w:ascii="Verdana" w:hAnsi="Verdana" w:cs="Times New Roman"/>
          <w:color w:val="000000"/>
          <w:sz w:val="20"/>
          <w:lang w:eastAsia="tr-TR"/>
        </w:rPr>
        <w:t>oranlarının daha yüksek olması dikkat çekiyor.</w:t>
      </w:r>
      <w:r w:rsidR="008B601F">
        <w:rPr>
          <w:rFonts w:ascii="Verdana" w:hAnsi="Verdana" w:cs="Times New Roman"/>
          <w:color w:val="000000"/>
          <w:sz w:val="20"/>
          <w:lang w:eastAsia="tr-TR"/>
        </w:rPr>
        <w:t xml:space="preserve"> ZDS oranı</w:t>
      </w:r>
      <w:r w:rsidR="00687001" w:rsidRPr="00445024">
        <w:rPr>
          <w:rFonts w:ascii="Verdana" w:hAnsi="Verdana" w:cs="Times New Roman"/>
          <w:color w:val="000000"/>
          <w:sz w:val="20"/>
          <w:lang w:eastAsia="tr-TR"/>
        </w:rPr>
        <w:t xml:space="preserve"> en yüksek</w:t>
      </w:r>
      <w:r w:rsidR="00497633">
        <w:rPr>
          <w:rFonts w:ascii="Verdana" w:hAnsi="Verdana" w:cs="Times New Roman"/>
          <w:color w:val="000000"/>
          <w:sz w:val="20"/>
          <w:lang w:eastAsia="tr-TR"/>
        </w:rPr>
        <w:t xml:space="preserve"> olan</w:t>
      </w:r>
      <w:r w:rsidR="00687001" w:rsidRPr="00445024">
        <w:rPr>
          <w:rFonts w:ascii="Verdana" w:hAnsi="Verdana" w:cs="Times New Roman"/>
          <w:color w:val="000000"/>
          <w:sz w:val="20"/>
          <w:lang w:eastAsia="tr-TR"/>
        </w:rPr>
        <w:t xml:space="preserve"> iller</w:t>
      </w:r>
      <w:r>
        <w:rPr>
          <w:rFonts w:ascii="Verdana" w:hAnsi="Verdana" w:cs="Times New Roman"/>
          <w:color w:val="000000"/>
          <w:sz w:val="20"/>
          <w:lang w:eastAsia="tr-TR"/>
        </w:rPr>
        <w:t>de ilk üç</w:t>
      </w:r>
      <w:r w:rsidR="00A84E47">
        <w:rPr>
          <w:rFonts w:ascii="Verdana" w:hAnsi="Verdana" w:cs="Times New Roman"/>
          <w:color w:val="000000"/>
          <w:sz w:val="20"/>
          <w:lang w:eastAsia="tr-TR"/>
        </w:rPr>
        <w:t xml:space="preserve"> sırayı alan </w:t>
      </w:r>
      <w:r>
        <w:rPr>
          <w:rFonts w:ascii="Verdana" w:hAnsi="Verdana" w:cs="Times New Roman"/>
          <w:color w:val="000000"/>
          <w:sz w:val="20"/>
          <w:lang w:eastAsia="tr-TR"/>
        </w:rPr>
        <w:t>Düzce, Bolu ve</w:t>
      </w:r>
      <w:r w:rsidR="00687001" w:rsidRPr="00445024">
        <w:rPr>
          <w:rFonts w:ascii="Verdana" w:hAnsi="Verdana" w:cs="Times New Roman"/>
          <w:color w:val="000000"/>
          <w:sz w:val="20"/>
          <w:lang w:eastAsia="tr-TR"/>
        </w:rPr>
        <w:t xml:space="preserve"> Yalova</w:t>
      </w:r>
      <w:r>
        <w:rPr>
          <w:rFonts w:ascii="Verdana" w:hAnsi="Verdana" w:cs="Times New Roman"/>
          <w:color w:val="000000"/>
          <w:sz w:val="20"/>
          <w:lang w:eastAsia="tr-TR"/>
        </w:rPr>
        <w:t xml:space="preserve"> </w:t>
      </w:r>
      <w:r w:rsidR="00A84E47">
        <w:rPr>
          <w:rFonts w:ascii="Verdana" w:hAnsi="Verdana" w:cs="Times New Roman"/>
          <w:color w:val="000000"/>
          <w:sz w:val="20"/>
          <w:lang w:eastAsia="tr-TR"/>
        </w:rPr>
        <w:t>bu durumu</w:t>
      </w:r>
      <w:r w:rsidR="008B726C">
        <w:rPr>
          <w:rFonts w:ascii="Verdana" w:hAnsi="Verdana" w:cs="Times New Roman"/>
          <w:color w:val="000000"/>
          <w:sz w:val="20"/>
          <w:lang w:eastAsia="tr-TR"/>
        </w:rPr>
        <w:t xml:space="preserve"> açıkça gözler önüne seriyor. </w:t>
      </w:r>
    </w:p>
    <w:p w14:paraId="26EE3B39" w14:textId="77777777" w:rsidR="00014578" w:rsidRDefault="00014578" w:rsidP="00CE5023">
      <w:pPr>
        <w:spacing w:line="360" w:lineRule="auto"/>
        <w:jc w:val="both"/>
        <w:rPr>
          <w:rFonts w:ascii="Verdana" w:hAnsi="Verdana" w:cs="Times New Roman"/>
          <w:color w:val="000000"/>
          <w:sz w:val="20"/>
          <w:lang w:eastAsia="tr-TR"/>
        </w:rPr>
      </w:pPr>
    </w:p>
    <w:p w14:paraId="1C62B427" w14:textId="77777777" w:rsidR="00014578" w:rsidRDefault="00014578" w:rsidP="00CE5023">
      <w:pPr>
        <w:spacing w:line="360" w:lineRule="auto"/>
        <w:jc w:val="both"/>
        <w:rPr>
          <w:rFonts w:ascii="Verdana" w:hAnsi="Verdana" w:cs="Times New Roman"/>
          <w:color w:val="000000"/>
          <w:sz w:val="20"/>
          <w:lang w:eastAsia="tr-TR"/>
        </w:rPr>
      </w:pPr>
      <w:r w:rsidRPr="006F1C15">
        <w:rPr>
          <w:rFonts w:ascii="Verdana" w:hAnsi="Verdana" w:cs="Times New Roman"/>
          <w:color w:val="000000"/>
          <w:sz w:val="20"/>
          <w:lang w:eastAsia="tr-TR"/>
        </w:rPr>
        <w:t>Son aylarda deprem yaşanan illerdeki ZDS oranları incelendiğinde ise en yüksek sigortalılık oranına sahip olan ilin yüzde 60 ile Çanakkale olduğu görülüyor. Çanakkale’yi yüzde 56 ile Muğla (Bodrum), yüzde 39 ile Manisa ve yüzde 32 ile Adıyaman takip ediyor.</w:t>
      </w:r>
    </w:p>
    <w:p w14:paraId="11A609B9" w14:textId="77777777" w:rsidR="00CE5023" w:rsidRDefault="00CE5023" w:rsidP="00875D73">
      <w:pPr>
        <w:spacing w:line="360" w:lineRule="auto"/>
        <w:jc w:val="both"/>
        <w:rPr>
          <w:rFonts w:ascii="Verdana" w:hAnsi="Verdana" w:cs="Times New Roman"/>
          <w:color w:val="000000"/>
          <w:sz w:val="20"/>
          <w:lang w:eastAsia="tr-TR"/>
        </w:rPr>
      </w:pPr>
    </w:p>
    <w:p w14:paraId="29CFB19C" w14:textId="77777777" w:rsidR="002F6208" w:rsidRPr="00445024" w:rsidRDefault="00F371F5" w:rsidP="00875D73">
      <w:pPr>
        <w:spacing w:line="360" w:lineRule="auto"/>
        <w:jc w:val="both"/>
        <w:rPr>
          <w:rFonts w:ascii="Verdana" w:hAnsi="Verdana" w:cs="Times New Roman"/>
          <w:b/>
          <w:color w:val="000000"/>
          <w:sz w:val="20"/>
          <w:lang w:eastAsia="tr-TR"/>
        </w:rPr>
      </w:pPr>
      <w:r>
        <w:rPr>
          <w:rFonts w:ascii="Verdana" w:hAnsi="Verdana" w:cs="Times New Roman"/>
          <w:b/>
          <w:color w:val="000000"/>
          <w:sz w:val="20"/>
          <w:lang w:eastAsia="tr-TR"/>
        </w:rPr>
        <w:t>D</w:t>
      </w:r>
      <w:r w:rsidR="002F6208" w:rsidRPr="00445024">
        <w:rPr>
          <w:rFonts w:ascii="Verdana" w:hAnsi="Verdana" w:cs="Times New Roman"/>
          <w:b/>
          <w:color w:val="000000"/>
          <w:sz w:val="20"/>
          <w:lang w:eastAsia="tr-TR"/>
        </w:rPr>
        <w:t xml:space="preserve">ünya örnek </w:t>
      </w:r>
      <w:r>
        <w:rPr>
          <w:rFonts w:ascii="Verdana" w:hAnsi="Verdana" w:cs="Times New Roman"/>
          <w:b/>
          <w:color w:val="000000"/>
          <w:sz w:val="20"/>
          <w:lang w:eastAsia="tr-TR"/>
        </w:rPr>
        <w:t>alıyor</w:t>
      </w:r>
    </w:p>
    <w:p w14:paraId="1FDD7861" w14:textId="501452F1" w:rsidR="00A6683D" w:rsidRPr="00A6683D" w:rsidRDefault="00CE5023" w:rsidP="00875D73">
      <w:pPr>
        <w:spacing w:line="360" w:lineRule="auto"/>
        <w:jc w:val="both"/>
        <w:rPr>
          <w:rFonts w:ascii="Verdana" w:hAnsi="Verdana" w:cs="Times New Roman"/>
          <w:color w:val="000000"/>
          <w:sz w:val="20"/>
          <w:lang w:eastAsia="tr-TR"/>
        </w:rPr>
      </w:pPr>
      <w:r>
        <w:rPr>
          <w:rFonts w:ascii="Verdana" w:hAnsi="Verdana" w:cs="Times New Roman"/>
          <w:color w:val="000000"/>
          <w:sz w:val="20"/>
          <w:lang w:eastAsia="tr-TR"/>
        </w:rPr>
        <w:t>Öte yandan DASK;</w:t>
      </w:r>
      <w:r w:rsidR="002F6208" w:rsidRPr="00445024">
        <w:rPr>
          <w:rFonts w:ascii="Verdana" w:hAnsi="Verdana" w:cs="Times New Roman"/>
          <w:color w:val="000000"/>
          <w:sz w:val="20"/>
          <w:lang w:eastAsia="tr-TR"/>
        </w:rPr>
        <w:t xml:space="preserve"> poliçe adedi</w:t>
      </w:r>
      <w:r w:rsidR="006A4668">
        <w:rPr>
          <w:rFonts w:ascii="Verdana" w:hAnsi="Verdana" w:cs="Times New Roman"/>
          <w:color w:val="000000"/>
          <w:sz w:val="20"/>
          <w:lang w:eastAsia="tr-TR"/>
        </w:rPr>
        <w:t xml:space="preserve">, </w:t>
      </w:r>
      <w:r w:rsidR="002F6208" w:rsidRPr="00445024">
        <w:rPr>
          <w:rFonts w:ascii="Verdana" w:hAnsi="Verdana" w:cs="Times New Roman"/>
          <w:color w:val="000000"/>
          <w:sz w:val="20"/>
          <w:lang w:eastAsia="tr-TR"/>
        </w:rPr>
        <w:t>sigorta</w:t>
      </w:r>
      <w:r w:rsidR="008B726C">
        <w:rPr>
          <w:rFonts w:ascii="Verdana" w:hAnsi="Verdana" w:cs="Times New Roman"/>
          <w:color w:val="000000"/>
          <w:sz w:val="20"/>
          <w:lang w:eastAsia="tr-TR"/>
        </w:rPr>
        <w:t>lı</w:t>
      </w:r>
      <w:r w:rsidR="00F63672">
        <w:rPr>
          <w:rFonts w:ascii="Verdana" w:hAnsi="Verdana" w:cs="Times New Roman"/>
          <w:color w:val="000000"/>
          <w:sz w:val="20"/>
          <w:lang w:eastAsia="tr-TR"/>
        </w:rPr>
        <w:t>lı</w:t>
      </w:r>
      <w:r w:rsidR="008B726C">
        <w:rPr>
          <w:rFonts w:ascii="Verdana" w:hAnsi="Verdana" w:cs="Times New Roman"/>
          <w:color w:val="000000"/>
          <w:sz w:val="20"/>
          <w:lang w:eastAsia="tr-TR"/>
        </w:rPr>
        <w:t xml:space="preserve">k </w:t>
      </w:r>
      <w:r w:rsidR="002F6208" w:rsidRPr="00445024">
        <w:rPr>
          <w:rFonts w:ascii="Verdana" w:hAnsi="Verdana" w:cs="Times New Roman"/>
          <w:color w:val="000000"/>
          <w:sz w:val="20"/>
          <w:lang w:eastAsia="tr-TR"/>
        </w:rPr>
        <w:t xml:space="preserve">oranı, </w:t>
      </w:r>
      <w:r w:rsidR="006A4668">
        <w:rPr>
          <w:rFonts w:ascii="Verdana" w:hAnsi="Verdana" w:cs="Times New Roman"/>
          <w:color w:val="000000"/>
          <w:sz w:val="20"/>
          <w:lang w:eastAsia="tr-TR"/>
        </w:rPr>
        <w:t>havuzun</w:t>
      </w:r>
      <w:r w:rsidR="002F6208" w:rsidRPr="00445024">
        <w:rPr>
          <w:rFonts w:ascii="Verdana" w:hAnsi="Verdana" w:cs="Times New Roman"/>
          <w:color w:val="000000"/>
          <w:sz w:val="20"/>
          <w:lang w:eastAsia="tr-TR"/>
        </w:rPr>
        <w:t xml:space="preserve"> büyüklüğü ve teknolojik altyapı gibi özellikleriyle doğal afet havuzları açısından diğer ülkeler nezdinde bir model olarak kabul ediliyor. Son yıllarda başta Pakistan, İran, Güney Kore, Kazakistan </w:t>
      </w:r>
      <w:r w:rsidR="00872D48" w:rsidRPr="00B80DC8">
        <w:rPr>
          <w:rFonts w:ascii="Verdana" w:hAnsi="Verdana" w:cs="Times New Roman"/>
          <w:color w:val="000000"/>
          <w:sz w:val="20"/>
          <w:lang w:eastAsia="tr-TR"/>
        </w:rPr>
        <w:t>Azerb</w:t>
      </w:r>
      <w:r w:rsidR="005B42A8">
        <w:rPr>
          <w:rFonts w:ascii="Verdana" w:hAnsi="Verdana" w:cs="Times New Roman"/>
          <w:color w:val="000000"/>
          <w:sz w:val="20"/>
          <w:lang w:eastAsia="tr-TR"/>
        </w:rPr>
        <w:t>a</w:t>
      </w:r>
      <w:r w:rsidR="00872D48" w:rsidRPr="00B80DC8">
        <w:rPr>
          <w:rFonts w:ascii="Verdana" w:hAnsi="Verdana" w:cs="Times New Roman"/>
          <w:color w:val="000000"/>
          <w:sz w:val="20"/>
          <w:lang w:eastAsia="tr-TR"/>
        </w:rPr>
        <w:t>ycan, Özbekistan, Moğ</w:t>
      </w:r>
      <w:r w:rsidR="005B42A8">
        <w:rPr>
          <w:rFonts w:ascii="Verdana" w:hAnsi="Verdana" w:cs="Times New Roman"/>
          <w:color w:val="000000"/>
          <w:sz w:val="20"/>
          <w:lang w:eastAsia="tr-TR"/>
        </w:rPr>
        <w:t>o</w:t>
      </w:r>
      <w:r w:rsidR="00872D48" w:rsidRPr="00B80DC8">
        <w:rPr>
          <w:rFonts w:ascii="Verdana" w:hAnsi="Verdana" w:cs="Times New Roman"/>
          <w:color w:val="000000"/>
          <w:sz w:val="20"/>
          <w:lang w:eastAsia="tr-TR"/>
        </w:rPr>
        <w:t xml:space="preserve">listan, Romanya </w:t>
      </w:r>
      <w:r w:rsidR="002F6208" w:rsidRPr="00445024">
        <w:rPr>
          <w:rFonts w:ascii="Verdana" w:hAnsi="Verdana" w:cs="Times New Roman"/>
          <w:color w:val="000000"/>
          <w:sz w:val="20"/>
          <w:lang w:eastAsia="tr-TR"/>
        </w:rPr>
        <w:t xml:space="preserve">gibi ülkeler olmak üzere birçok ülke </w:t>
      </w:r>
      <w:proofErr w:type="spellStart"/>
      <w:r w:rsidR="002F6208" w:rsidRPr="00445024">
        <w:rPr>
          <w:rFonts w:ascii="Verdana" w:hAnsi="Verdana" w:cs="Times New Roman"/>
          <w:color w:val="000000"/>
          <w:sz w:val="20"/>
          <w:lang w:eastAsia="tr-TR"/>
        </w:rPr>
        <w:t>DASK’ı</w:t>
      </w:r>
      <w:r w:rsidR="0016122D">
        <w:rPr>
          <w:rFonts w:ascii="Verdana" w:hAnsi="Verdana" w:cs="Times New Roman"/>
          <w:color w:val="000000"/>
          <w:sz w:val="20"/>
          <w:lang w:eastAsia="tr-TR"/>
        </w:rPr>
        <w:t>n</w:t>
      </w:r>
      <w:proofErr w:type="spellEnd"/>
      <w:r w:rsidR="0016122D">
        <w:rPr>
          <w:rFonts w:ascii="Verdana" w:hAnsi="Verdana" w:cs="Times New Roman"/>
          <w:color w:val="000000"/>
          <w:sz w:val="20"/>
          <w:lang w:eastAsia="tr-TR"/>
        </w:rPr>
        <w:t xml:space="preserve"> Türkiye’deki çalışmalarını</w:t>
      </w:r>
      <w:r w:rsidR="002F6208" w:rsidRPr="00445024">
        <w:rPr>
          <w:rFonts w:ascii="Verdana" w:hAnsi="Verdana" w:cs="Times New Roman"/>
          <w:color w:val="000000"/>
          <w:sz w:val="20"/>
          <w:lang w:eastAsia="tr-TR"/>
        </w:rPr>
        <w:t xml:space="preserve"> </w:t>
      </w:r>
      <w:r w:rsidR="0016122D">
        <w:rPr>
          <w:rFonts w:ascii="Verdana" w:hAnsi="Verdana" w:cs="Times New Roman"/>
          <w:color w:val="000000"/>
          <w:sz w:val="20"/>
          <w:lang w:eastAsia="tr-TR"/>
        </w:rPr>
        <w:t xml:space="preserve">model alırken </w:t>
      </w:r>
      <w:r w:rsidR="00E43AD2">
        <w:rPr>
          <w:rFonts w:ascii="Verdana" w:hAnsi="Verdana" w:cs="Times New Roman"/>
          <w:color w:val="000000"/>
          <w:sz w:val="20"/>
          <w:lang w:eastAsia="tr-TR"/>
        </w:rPr>
        <w:t xml:space="preserve">DASK </w:t>
      </w:r>
      <w:r w:rsidR="00194020" w:rsidRPr="00194020">
        <w:rPr>
          <w:rFonts w:ascii="Verdana" w:hAnsi="Verdana" w:cs="Times New Roman"/>
          <w:color w:val="000000"/>
          <w:sz w:val="20"/>
          <w:lang w:eastAsia="tr-TR"/>
        </w:rPr>
        <w:t xml:space="preserve">İngiltere, </w:t>
      </w:r>
      <w:r w:rsidR="00872D48">
        <w:rPr>
          <w:rFonts w:ascii="Verdana" w:hAnsi="Verdana" w:cs="Times New Roman"/>
          <w:color w:val="000000"/>
          <w:sz w:val="20"/>
          <w:lang w:eastAsia="tr-TR"/>
        </w:rPr>
        <w:t xml:space="preserve">Japonya, </w:t>
      </w:r>
      <w:r w:rsidR="00194020" w:rsidRPr="00194020">
        <w:rPr>
          <w:rFonts w:ascii="Verdana" w:hAnsi="Verdana" w:cs="Times New Roman"/>
          <w:color w:val="000000"/>
          <w:sz w:val="20"/>
          <w:lang w:eastAsia="tr-TR"/>
        </w:rPr>
        <w:t xml:space="preserve">Yunanistan, İtalya, Filipinler, Çin, Meksika, Makedonya, </w:t>
      </w:r>
      <w:r w:rsidR="00872D48">
        <w:rPr>
          <w:rFonts w:ascii="Verdana" w:hAnsi="Verdana" w:cs="Times New Roman"/>
          <w:color w:val="000000"/>
          <w:sz w:val="20"/>
          <w:lang w:eastAsia="tr-TR"/>
        </w:rPr>
        <w:t xml:space="preserve">Ürdün, Fas, </w:t>
      </w:r>
      <w:r w:rsidR="00194020" w:rsidRPr="00194020">
        <w:rPr>
          <w:rFonts w:ascii="Verdana" w:hAnsi="Verdana" w:cs="Times New Roman"/>
          <w:color w:val="000000"/>
          <w:sz w:val="20"/>
          <w:lang w:eastAsia="tr-TR"/>
        </w:rPr>
        <w:t>Arnavutluk, Endonezya, Romanya</w:t>
      </w:r>
      <w:r w:rsidR="0016122D">
        <w:rPr>
          <w:rFonts w:ascii="Verdana" w:hAnsi="Verdana" w:cs="Times New Roman"/>
          <w:color w:val="000000"/>
          <w:sz w:val="20"/>
          <w:lang w:eastAsia="tr-TR"/>
        </w:rPr>
        <w:t xml:space="preserve">, Kuveyt, Azerbaycan gibi </w:t>
      </w:r>
      <w:r w:rsidR="00872D48">
        <w:rPr>
          <w:rFonts w:ascii="Verdana" w:hAnsi="Verdana" w:cs="Times New Roman"/>
          <w:color w:val="000000"/>
          <w:sz w:val="20"/>
          <w:lang w:eastAsia="tr-TR"/>
        </w:rPr>
        <w:t xml:space="preserve">ülkelerden gelen kurumlara </w:t>
      </w:r>
      <w:proofErr w:type="spellStart"/>
      <w:r w:rsidR="00872D48">
        <w:rPr>
          <w:rFonts w:ascii="Verdana" w:hAnsi="Verdana" w:cs="Times New Roman"/>
          <w:color w:val="000000"/>
          <w:sz w:val="20"/>
          <w:lang w:eastAsia="tr-TR"/>
        </w:rPr>
        <w:t>DASK’ı</w:t>
      </w:r>
      <w:proofErr w:type="spellEnd"/>
      <w:r w:rsidR="00872D48">
        <w:rPr>
          <w:rFonts w:ascii="Verdana" w:hAnsi="Verdana" w:cs="Times New Roman"/>
          <w:color w:val="000000"/>
          <w:sz w:val="20"/>
          <w:lang w:eastAsia="tr-TR"/>
        </w:rPr>
        <w:t xml:space="preserve"> ve </w:t>
      </w:r>
      <w:r w:rsidR="00872D48" w:rsidRPr="00194020">
        <w:rPr>
          <w:rFonts w:ascii="Verdana" w:hAnsi="Verdana" w:cs="Times New Roman"/>
          <w:color w:val="000000"/>
          <w:sz w:val="20"/>
          <w:lang w:eastAsia="tr-TR"/>
        </w:rPr>
        <w:t>Zorunlu Deprem Sigortasını</w:t>
      </w:r>
      <w:r w:rsidR="0016122D">
        <w:rPr>
          <w:rFonts w:ascii="Verdana" w:hAnsi="Verdana" w:cs="Times New Roman"/>
          <w:color w:val="000000"/>
          <w:sz w:val="20"/>
          <w:lang w:eastAsia="tr-TR"/>
        </w:rPr>
        <w:t xml:space="preserve"> </w:t>
      </w:r>
      <w:r w:rsidR="00194020" w:rsidRPr="00194020">
        <w:rPr>
          <w:rFonts w:ascii="Verdana" w:hAnsi="Verdana" w:cs="Times New Roman"/>
          <w:color w:val="000000"/>
          <w:sz w:val="20"/>
          <w:lang w:eastAsia="tr-TR"/>
        </w:rPr>
        <w:t>anlattı.</w:t>
      </w:r>
    </w:p>
    <w:p w14:paraId="0E5FD864" w14:textId="77777777" w:rsidR="008B726C" w:rsidRPr="00B80DC8" w:rsidRDefault="008B726C" w:rsidP="00D96551">
      <w:pPr>
        <w:spacing w:line="360" w:lineRule="auto"/>
        <w:jc w:val="both"/>
        <w:rPr>
          <w:rFonts w:ascii="Verdana" w:hAnsi="Verdana" w:cs="Times New Roman"/>
          <w:color w:val="000000"/>
          <w:sz w:val="20"/>
          <w:lang w:eastAsia="tr-TR"/>
        </w:rPr>
      </w:pPr>
    </w:p>
    <w:p w14:paraId="0DFD1BD2" w14:textId="5EE60963" w:rsidR="00CB34B7" w:rsidRDefault="00A6683D" w:rsidP="00077ED6">
      <w:pPr>
        <w:spacing w:line="360" w:lineRule="auto"/>
        <w:jc w:val="both"/>
        <w:rPr>
          <w:rFonts w:ascii="Verdana" w:hAnsi="Verdana" w:cs="Arial"/>
          <w:sz w:val="20"/>
          <w:szCs w:val="20"/>
        </w:rPr>
      </w:pPr>
      <w:r>
        <w:rPr>
          <w:rFonts w:ascii="Verdana" w:hAnsi="Verdana" w:cs="Arial"/>
          <w:sz w:val="20"/>
          <w:szCs w:val="20"/>
        </w:rPr>
        <w:t xml:space="preserve">DASK </w:t>
      </w:r>
      <w:r w:rsidR="00DB2D0C">
        <w:rPr>
          <w:rFonts w:ascii="Verdana" w:hAnsi="Verdana" w:cs="Arial"/>
          <w:sz w:val="20"/>
          <w:szCs w:val="20"/>
        </w:rPr>
        <w:t xml:space="preserve">Yönetim Kurulu Başkanı </w:t>
      </w:r>
      <w:r>
        <w:rPr>
          <w:rFonts w:ascii="Verdana" w:hAnsi="Verdana" w:cs="Arial"/>
          <w:sz w:val="20"/>
          <w:szCs w:val="20"/>
        </w:rPr>
        <w:t xml:space="preserve">Kayacı, </w:t>
      </w:r>
      <w:r w:rsidR="009C0B00">
        <w:rPr>
          <w:rFonts w:ascii="Verdana" w:hAnsi="Verdana" w:cs="Arial"/>
          <w:sz w:val="20"/>
          <w:szCs w:val="20"/>
        </w:rPr>
        <w:t>Türkiye’ni</w:t>
      </w:r>
      <w:r w:rsidR="00077ED6">
        <w:rPr>
          <w:rFonts w:ascii="Verdana" w:hAnsi="Verdana" w:cs="Arial"/>
          <w:sz w:val="20"/>
          <w:szCs w:val="20"/>
        </w:rPr>
        <w:t>n</w:t>
      </w:r>
      <w:r w:rsidR="009C0B00">
        <w:rPr>
          <w:rFonts w:ascii="Verdana" w:hAnsi="Verdana" w:cs="Arial"/>
          <w:sz w:val="20"/>
          <w:szCs w:val="20"/>
        </w:rPr>
        <w:t xml:space="preserve"> deprem kuşa</w:t>
      </w:r>
      <w:r w:rsidR="00077ED6">
        <w:rPr>
          <w:rFonts w:ascii="Verdana" w:hAnsi="Verdana" w:cs="Arial"/>
          <w:sz w:val="20"/>
          <w:szCs w:val="20"/>
        </w:rPr>
        <w:t xml:space="preserve">ğında yer alan bir ülke olduğunu vurgulayarak </w:t>
      </w:r>
      <w:r w:rsidR="009C0B00">
        <w:rPr>
          <w:rFonts w:ascii="Verdana" w:hAnsi="Verdana" w:cs="Arial"/>
          <w:sz w:val="20"/>
          <w:szCs w:val="20"/>
        </w:rPr>
        <w:t>“</w:t>
      </w:r>
      <w:r w:rsidR="00077ED6" w:rsidRPr="00077ED6">
        <w:rPr>
          <w:rFonts w:ascii="Verdana" w:hAnsi="Verdana" w:cs="Times New Roman"/>
          <w:color w:val="000000"/>
          <w:sz w:val="20"/>
          <w:lang w:eastAsia="tr-TR"/>
        </w:rPr>
        <w:t>Deprem gerçeğini unutmamalı ve ona karşı hep hazırlıklı olmalıyız. Geçmişte n</w:t>
      </w:r>
      <w:r w:rsidR="009C0B00" w:rsidRPr="009C0B00">
        <w:rPr>
          <w:rFonts w:ascii="Verdana" w:hAnsi="Verdana" w:cs="Times New Roman"/>
          <w:color w:val="000000"/>
          <w:sz w:val="20"/>
          <w:lang w:eastAsia="tr-TR"/>
        </w:rPr>
        <w:t xml:space="preserve">ice canımızı ve emeğimizle kurduğumuz nice yaşamları bir anda yitirebileceğimizi gördük. </w:t>
      </w:r>
      <w:r w:rsidR="00077ED6" w:rsidRPr="00077ED6">
        <w:rPr>
          <w:rFonts w:ascii="Verdana" w:hAnsi="Verdana" w:cs="Times New Roman"/>
          <w:color w:val="000000"/>
          <w:sz w:val="20"/>
          <w:lang w:eastAsia="tr-TR"/>
        </w:rPr>
        <w:t>Her ne kadar</w:t>
      </w:r>
      <w:r w:rsidR="009C0B00" w:rsidRPr="009C0B00">
        <w:rPr>
          <w:rFonts w:ascii="Verdana" w:hAnsi="Verdana" w:cs="Times New Roman"/>
          <w:color w:val="000000"/>
          <w:sz w:val="20"/>
          <w:lang w:eastAsia="tr-TR"/>
        </w:rPr>
        <w:t xml:space="preserve"> doğal bir afet olması açısından </w:t>
      </w:r>
      <w:r w:rsidR="00077ED6" w:rsidRPr="00077ED6">
        <w:rPr>
          <w:rFonts w:ascii="Verdana" w:hAnsi="Verdana" w:cs="Times New Roman"/>
          <w:color w:val="000000"/>
          <w:sz w:val="20"/>
          <w:lang w:eastAsia="tr-TR"/>
        </w:rPr>
        <w:t xml:space="preserve">depremi </w:t>
      </w:r>
      <w:r w:rsidR="009C0B00" w:rsidRPr="009C0B00">
        <w:rPr>
          <w:rFonts w:ascii="Verdana" w:hAnsi="Verdana" w:cs="Times New Roman"/>
          <w:color w:val="000000"/>
          <w:sz w:val="20"/>
          <w:lang w:eastAsia="tr-TR"/>
        </w:rPr>
        <w:t>önle</w:t>
      </w:r>
      <w:r w:rsidR="00077ED6" w:rsidRPr="00077ED6">
        <w:rPr>
          <w:rFonts w:ascii="Verdana" w:hAnsi="Verdana" w:cs="Times New Roman"/>
          <w:color w:val="000000"/>
          <w:sz w:val="20"/>
          <w:lang w:eastAsia="tr-TR"/>
        </w:rPr>
        <w:t xml:space="preserve">mek </w:t>
      </w:r>
      <w:r w:rsidR="005B42A8" w:rsidRPr="00077ED6">
        <w:rPr>
          <w:rFonts w:ascii="Verdana" w:hAnsi="Verdana" w:cs="Times New Roman"/>
          <w:color w:val="000000"/>
          <w:sz w:val="20"/>
          <w:lang w:eastAsia="tr-TR"/>
        </w:rPr>
        <w:t>im</w:t>
      </w:r>
      <w:r w:rsidR="005B42A8">
        <w:rPr>
          <w:rFonts w:ascii="Verdana" w:hAnsi="Verdana" w:cs="Times New Roman"/>
          <w:color w:val="000000"/>
          <w:sz w:val="20"/>
          <w:lang w:eastAsia="tr-TR"/>
        </w:rPr>
        <w:t>k</w:t>
      </w:r>
      <w:r w:rsidR="005B42A8" w:rsidRPr="00077ED6">
        <w:rPr>
          <w:rFonts w:ascii="Verdana" w:hAnsi="Verdana" w:cs="Times New Roman"/>
          <w:color w:val="000000"/>
          <w:sz w:val="20"/>
          <w:lang w:eastAsia="tr-TR"/>
        </w:rPr>
        <w:t>ânsız</w:t>
      </w:r>
      <w:r w:rsidR="00077ED6" w:rsidRPr="00077ED6">
        <w:rPr>
          <w:rFonts w:ascii="Verdana" w:hAnsi="Verdana" w:cs="Times New Roman"/>
          <w:color w:val="000000"/>
          <w:sz w:val="20"/>
          <w:lang w:eastAsia="tr-TR"/>
        </w:rPr>
        <w:t xml:space="preserve"> olsa da </w:t>
      </w:r>
      <w:r w:rsidR="009C0B00" w:rsidRPr="009C0B00">
        <w:rPr>
          <w:rFonts w:ascii="Verdana" w:hAnsi="Verdana" w:cs="Times New Roman"/>
          <w:color w:val="000000"/>
          <w:sz w:val="20"/>
          <w:lang w:eastAsia="tr-TR"/>
        </w:rPr>
        <w:t>yaratacağı yıkıcı etkileri önle</w:t>
      </w:r>
      <w:r w:rsidR="00077ED6" w:rsidRPr="00077ED6">
        <w:rPr>
          <w:rFonts w:ascii="Verdana" w:hAnsi="Verdana" w:cs="Times New Roman"/>
          <w:color w:val="000000"/>
          <w:sz w:val="20"/>
          <w:lang w:eastAsia="tr-TR"/>
        </w:rPr>
        <w:t>memiz mümkün.</w:t>
      </w:r>
      <w:r w:rsidR="00077ED6">
        <w:rPr>
          <w:rFonts w:ascii="Times New Roman" w:eastAsia="Times New Roman" w:hAnsi="Times New Roman" w:cs="Times New Roman"/>
          <w:lang w:eastAsia="tr-TR"/>
        </w:rPr>
        <w:t xml:space="preserve"> </w:t>
      </w:r>
      <w:r w:rsidR="00CB34B7" w:rsidRPr="00A6683D">
        <w:rPr>
          <w:rFonts w:ascii="Verdana" w:hAnsi="Verdana" w:cs="Arial"/>
          <w:sz w:val="20"/>
          <w:szCs w:val="20"/>
        </w:rPr>
        <w:t>DASK</w:t>
      </w:r>
      <w:r w:rsidR="00CB34B7">
        <w:rPr>
          <w:rFonts w:ascii="Verdana" w:hAnsi="Verdana" w:cs="Arial"/>
          <w:sz w:val="20"/>
          <w:szCs w:val="20"/>
        </w:rPr>
        <w:t xml:space="preserve"> olarak</w:t>
      </w:r>
      <w:r w:rsidR="00E01BFD">
        <w:rPr>
          <w:rFonts w:ascii="Verdana" w:hAnsi="Verdana" w:cs="Arial"/>
          <w:sz w:val="20"/>
          <w:szCs w:val="20"/>
        </w:rPr>
        <w:t xml:space="preserve"> bizler</w:t>
      </w:r>
      <w:r w:rsidR="00CB34B7" w:rsidRPr="00A6683D">
        <w:rPr>
          <w:rFonts w:ascii="Verdana" w:hAnsi="Verdana" w:cs="Arial"/>
          <w:sz w:val="20"/>
          <w:szCs w:val="20"/>
        </w:rPr>
        <w:t xml:space="preserve"> </w:t>
      </w:r>
      <w:r w:rsidR="00CB34B7">
        <w:rPr>
          <w:rFonts w:ascii="Verdana" w:hAnsi="Verdana" w:cs="Arial"/>
          <w:sz w:val="20"/>
          <w:szCs w:val="20"/>
        </w:rPr>
        <w:t xml:space="preserve">hayata geçirdiğimiz projeler ile </w:t>
      </w:r>
      <w:r w:rsidR="00CB34B7" w:rsidRPr="00A6683D">
        <w:rPr>
          <w:rFonts w:ascii="Verdana" w:hAnsi="Verdana" w:cs="Arial"/>
          <w:sz w:val="20"/>
          <w:szCs w:val="20"/>
        </w:rPr>
        <w:t>Türkiye’</w:t>
      </w:r>
      <w:r w:rsidR="00CB34B7">
        <w:rPr>
          <w:rFonts w:ascii="Verdana" w:hAnsi="Verdana" w:cs="Arial"/>
          <w:sz w:val="20"/>
          <w:szCs w:val="20"/>
        </w:rPr>
        <w:t>yi deprem öncesi ve sonrasına</w:t>
      </w:r>
      <w:r w:rsidR="00CB34B7" w:rsidRPr="00A6683D">
        <w:rPr>
          <w:rFonts w:ascii="Verdana" w:hAnsi="Verdana" w:cs="Arial"/>
          <w:sz w:val="20"/>
          <w:szCs w:val="20"/>
        </w:rPr>
        <w:t xml:space="preserve"> dair bilinçlendirirken</w:t>
      </w:r>
      <w:r w:rsidR="00CB34B7">
        <w:rPr>
          <w:rFonts w:ascii="Verdana" w:hAnsi="Verdana" w:cs="Arial"/>
          <w:sz w:val="20"/>
          <w:szCs w:val="20"/>
        </w:rPr>
        <w:t>,</w:t>
      </w:r>
      <w:r w:rsidR="00CB34B7" w:rsidRPr="00A6683D">
        <w:rPr>
          <w:rFonts w:ascii="Verdana" w:hAnsi="Verdana" w:cs="Arial"/>
          <w:sz w:val="20"/>
          <w:szCs w:val="20"/>
        </w:rPr>
        <w:t xml:space="preserve"> sağladığı</w:t>
      </w:r>
      <w:r w:rsidR="00CB34B7">
        <w:rPr>
          <w:rFonts w:ascii="Verdana" w:hAnsi="Verdana" w:cs="Arial"/>
          <w:sz w:val="20"/>
          <w:szCs w:val="20"/>
        </w:rPr>
        <w:t>mız</w:t>
      </w:r>
      <w:r w:rsidR="00CB34B7" w:rsidRPr="00A6683D">
        <w:rPr>
          <w:rFonts w:ascii="Verdana" w:hAnsi="Verdana" w:cs="Arial"/>
          <w:sz w:val="20"/>
          <w:szCs w:val="20"/>
        </w:rPr>
        <w:t xml:space="preserve"> </w:t>
      </w:r>
      <w:r w:rsidR="00CB34B7">
        <w:rPr>
          <w:rFonts w:ascii="Verdana" w:hAnsi="Verdana" w:cs="Arial"/>
          <w:sz w:val="20"/>
          <w:szCs w:val="20"/>
        </w:rPr>
        <w:t xml:space="preserve">bilgi birikimi ve maddi </w:t>
      </w:r>
      <w:r w:rsidR="00CB34B7" w:rsidRPr="00A6683D">
        <w:rPr>
          <w:rFonts w:ascii="Verdana" w:hAnsi="Verdana" w:cs="Arial"/>
          <w:sz w:val="20"/>
          <w:szCs w:val="20"/>
        </w:rPr>
        <w:t>teminatla depreme hazır, depre</w:t>
      </w:r>
      <w:r w:rsidR="00CB34B7">
        <w:rPr>
          <w:rFonts w:ascii="Verdana" w:hAnsi="Verdana" w:cs="Arial"/>
          <w:sz w:val="20"/>
          <w:szCs w:val="20"/>
        </w:rPr>
        <w:t xml:space="preserve">mden sonra hızla toparlanan bir ülke hedefiyle çalışıyoruz” dedi. </w:t>
      </w:r>
    </w:p>
    <w:p w14:paraId="4220F033" w14:textId="77777777" w:rsidR="005465E7" w:rsidRDefault="005465E7" w:rsidP="005465E7">
      <w:pPr>
        <w:spacing w:line="360" w:lineRule="auto"/>
        <w:jc w:val="both"/>
        <w:rPr>
          <w:rFonts w:ascii="Verdana" w:hAnsi="Verdana" w:cs="Arial"/>
          <w:sz w:val="20"/>
          <w:szCs w:val="20"/>
        </w:rPr>
      </w:pPr>
    </w:p>
    <w:p w14:paraId="04ABB51D" w14:textId="77777777" w:rsidR="005465E7" w:rsidRPr="005465E7" w:rsidRDefault="005465E7" w:rsidP="005465E7">
      <w:pPr>
        <w:spacing w:line="360" w:lineRule="auto"/>
        <w:jc w:val="both"/>
        <w:rPr>
          <w:rFonts w:ascii="Verdana" w:hAnsi="Verdana" w:cs="Arial"/>
          <w:b/>
          <w:sz w:val="20"/>
          <w:szCs w:val="20"/>
        </w:rPr>
      </w:pPr>
      <w:r w:rsidRPr="005465E7">
        <w:rPr>
          <w:rFonts w:ascii="Verdana" w:hAnsi="Verdana" w:cs="Arial"/>
          <w:b/>
          <w:sz w:val="20"/>
          <w:szCs w:val="20"/>
        </w:rPr>
        <w:t>Her 2 evden 1’i depreme karşı sigortalı</w:t>
      </w:r>
    </w:p>
    <w:p w14:paraId="4A4FD22E" w14:textId="23307E10" w:rsidR="00CB34B7" w:rsidRDefault="00CB34B7" w:rsidP="005465E7">
      <w:pPr>
        <w:spacing w:line="360" w:lineRule="auto"/>
        <w:jc w:val="both"/>
        <w:rPr>
          <w:rFonts w:ascii="Verdana" w:hAnsi="Verdana" w:cs="Times New Roman"/>
          <w:color w:val="000000"/>
          <w:sz w:val="20"/>
          <w:lang w:eastAsia="tr-TR"/>
        </w:rPr>
      </w:pPr>
      <w:r w:rsidRPr="005465E7">
        <w:rPr>
          <w:rFonts w:ascii="Verdana" w:hAnsi="Verdana" w:cs="Arial"/>
          <w:sz w:val="20"/>
          <w:szCs w:val="20"/>
        </w:rPr>
        <w:t>Türkiye’deki</w:t>
      </w:r>
      <w:r w:rsidRPr="00CB34B7">
        <w:rPr>
          <w:rFonts w:ascii="Verdana" w:hAnsi="Verdana" w:cs="Arial"/>
          <w:sz w:val="20"/>
          <w:szCs w:val="20"/>
        </w:rPr>
        <w:t xml:space="preserve"> en yıkıcı depremlerden 17 Ağustos Gölcük depreminin yaşandığı 1999 yılında </w:t>
      </w:r>
      <w:r w:rsidRPr="006F1C15">
        <w:rPr>
          <w:rFonts w:ascii="Verdana" w:hAnsi="Verdana" w:cs="Arial"/>
          <w:sz w:val="20"/>
          <w:szCs w:val="20"/>
        </w:rPr>
        <w:t xml:space="preserve">ülkemizde yalnızca 500 bin civarında deprem teminatlı konut olduğunu hatırlatan Kayacı, </w:t>
      </w:r>
      <w:r w:rsidR="005465E7" w:rsidRPr="006F1C15">
        <w:rPr>
          <w:rFonts w:ascii="Verdana" w:hAnsi="Verdana" w:cs="Arial"/>
          <w:sz w:val="20"/>
          <w:szCs w:val="20"/>
        </w:rPr>
        <w:t xml:space="preserve">bugün ise </w:t>
      </w:r>
      <w:r w:rsidR="00602D63" w:rsidRPr="006F1C15">
        <w:rPr>
          <w:rFonts w:ascii="Verdana" w:hAnsi="Verdana" w:cs="Arial"/>
          <w:sz w:val="20"/>
          <w:szCs w:val="20"/>
        </w:rPr>
        <w:t>8 milyon konutun ZDS kapsamında olduğunu, başka bir deyişle</w:t>
      </w:r>
      <w:r w:rsidR="00602D63">
        <w:rPr>
          <w:rFonts w:ascii="Verdana" w:hAnsi="Verdana" w:cs="Arial"/>
          <w:sz w:val="20"/>
          <w:szCs w:val="20"/>
        </w:rPr>
        <w:t xml:space="preserve"> </w:t>
      </w:r>
      <w:r w:rsidR="005465E7" w:rsidRPr="005465E7">
        <w:rPr>
          <w:rFonts w:ascii="Verdana" w:hAnsi="Verdana" w:cs="Arial"/>
          <w:sz w:val="20"/>
          <w:szCs w:val="20"/>
        </w:rPr>
        <w:t xml:space="preserve">neredeyse her 2 </w:t>
      </w:r>
      <w:r w:rsidR="005465E7" w:rsidRPr="005465E7">
        <w:rPr>
          <w:rFonts w:ascii="Verdana" w:hAnsi="Verdana" w:cs="Arial"/>
          <w:sz w:val="20"/>
          <w:szCs w:val="20"/>
        </w:rPr>
        <w:lastRenderedPageBreak/>
        <w:t xml:space="preserve">evden birinin depreme karşı sigortalı olduğunu </w:t>
      </w:r>
      <w:r w:rsidR="00B80DC8">
        <w:rPr>
          <w:rFonts w:ascii="Verdana" w:hAnsi="Verdana" w:cs="Arial"/>
          <w:sz w:val="20"/>
          <w:szCs w:val="20"/>
        </w:rPr>
        <w:t>s</w:t>
      </w:r>
      <w:r w:rsidR="00DB2D0C">
        <w:rPr>
          <w:rFonts w:ascii="Verdana" w:hAnsi="Verdana" w:cs="Arial"/>
          <w:sz w:val="20"/>
          <w:szCs w:val="20"/>
        </w:rPr>
        <w:t xml:space="preserve">öyledi. </w:t>
      </w:r>
      <w:r w:rsidRPr="005465E7">
        <w:rPr>
          <w:rFonts w:ascii="Verdana" w:hAnsi="Verdana" w:cs="Arial"/>
          <w:sz w:val="20"/>
          <w:szCs w:val="20"/>
        </w:rPr>
        <w:t xml:space="preserve">Buna rağmen sigortalılık oranlarında </w:t>
      </w:r>
      <w:r w:rsidRPr="00CB34B7">
        <w:rPr>
          <w:rFonts w:ascii="Verdana" w:hAnsi="Verdana" w:cs="Arial"/>
          <w:sz w:val="20"/>
          <w:szCs w:val="20"/>
        </w:rPr>
        <w:t>yeterli seviye</w:t>
      </w:r>
      <w:r w:rsidRPr="005465E7">
        <w:rPr>
          <w:rFonts w:ascii="Verdana" w:hAnsi="Verdana" w:cs="Arial"/>
          <w:sz w:val="20"/>
          <w:szCs w:val="20"/>
        </w:rPr>
        <w:t xml:space="preserve">nin </w:t>
      </w:r>
      <w:r w:rsidR="00602D63">
        <w:rPr>
          <w:rFonts w:ascii="Verdana" w:hAnsi="Verdana" w:cs="Arial"/>
          <w:sz w:val="20"/>
          <w:szCs w:val="20"/>
        </w:rPr>
        <w:t xml:space="preserve">henüz </w:t>
      </w:r>
      <w:r w:rsidRPr="005465E7">
        <w:rPr>
          <w:rFonts w:ascii="Verdana" w:hAnsi="Verdana" w:cs="Arial"/>
          <w:sz w:val="20"/>
          <w:szCs w:val="20"/>
        </w:rPr>
        <w:t xml:space="preserve">yakalanmadığının altını çizen Kayacı, nihai hedeflerinin Türkiye’deki </w:t>
      </w:r>
      <w:r w:rsidRPr="00CB34B7">
        <w:rPr>
          <w:rFonts w:ascii="Verdana" w:hAnsi="Verdana" w:cs="Arial"/>
          <w:sz w:val="20"/>
          <w:szCs w:val="20"/>
        </w:rPr>
        <w:t>tüm konutların de</w:t>
      </w:r>
      <w:r w:rsidRPr="005465E7">
        <w:rPr>
          <w:rFonts w:ascii="Verdana" w:hAnsi="Verdana" w:cs="Arial"/>
          <w:sz w:val="20"/>
          <w:szCs w:val="20"/>
        </w:rPr>
        <w:t>preme karşı sigortala</w:t>
      </w:r>
      <w:r w:rsidR="005B42A8">
        <w:rPr>
          <w:rFonts w:ascii="Verdana" w:hAnsi="Verdana" w:cs="Arial"/>
          <w:sz w:val="20"/>
          <w:szCs w:val="20"/>
        </w:rPr>
        <w:t>nmış olması olduğunu belirtti. Hasar ödemelerine ilişkin de bilgi veren Kayacı “</w:t>
      </w:r>
      <w:proofErr w:type="spellStart"/>
      <w:r w:rsidR="005B42A8">
        <w:rPr>
          <w:rFonts w:ascii="Verdana" w:hAnsi="Verdana" w:cs="Times New Roman"/>
          <w:color w:val="000000"/>
          <w:sz w:val="20"/>
          <w:lang w:eastAsia="tr-TR"/>
        </w:rPr>
        <w:t>DASK’ın</w:t>
      </w:r>
      <w:proofErr w:type="spellEnd"/>
      <w:r w:rsidR="005B42A8">
        <w:rPr>
          <w:rFonts w:ascii="Verdana" w:hAnsi="Verdana" w:cs="Times New Roman"/>
          <w:color w:val="000000"/>
          <w:sz w:val="20"/>
          <w:lang w:eastAsia="tr-TR"/>
        </w:rPr>
        <w:t xml:space="preserve"> k</w:t>
      </w:r>
      <w:r w:rsidR="005B42A8" w:rsidRPr="007D592B">
        <w:rPr>
          <w:rFonts w:ascii="Verdana" w:hAnsi="Verdana" w:cs="Times New Roman"/>
          <w:color w:val="000000"/>
          <w:sz w:val="20"/>
          <w:lang w:eastAsia="tr-TR"/>
        </w:rPr>
        <w:t>urulduğu günd</w:t>
      </w:r>
      <w:r w:rsidR="005B42A8">
        <w:rPr>
          <w:rFonts w:ascii="Verdana" w:hAnsi="Verdana" w:cs="Times New Roman"/>
          <w:color w:val="000000"/>
          <w:sz w:val="20"/>
          <w:lang w:eastAsia="tr-TR"/>
        </w:rPr>
        <w:t>en bu yana yaptığı hasar ödemesi</w:t>
      </w:r>
      <w:r w:rsidR="005B42A8" w:rsidRPr="007D592B">
        <w:rPr>
          <w:rFonts w:ascii="Verdana" w:hAnsi="Verdana" w:cs="Times New Roman"/>
          <w:color w:val="000000"/>
          <w:sz w:val="20"/>
          <w:lang w:eastAsia="tr-TR"/>
        </w:rPr>
        <w:t xml:space="preserve"> miktarı </w:t>
      </w:r>
      <w:r w:rsidR="005B42A8">
        <w:rPr>
          <w:rFonts w:ascii="Verdana" w:hAnsi="Verdana" w:cs="Times New Roman"/>
          <w:color w:val="000000"/>
          <w:sz w:val="20"/>
          <w:lang w:eastAsia="tr-TR"/>
        </w:rPr>
        <w:t>bugün itibariyle</w:t>
      </w:r>
      <w:r w:rsidR="005B42A8" w:rsidRPr="007D592B">
        <w:rPr>
          <w:rFonts w:ascii="Verdana" w:hAnsi="Verdana" w:cs="Times New Roman"/>
          <w:color w:val="000000"/>
          <w:sz w:val="20"/>
          <w:lang w:eastAsia="tr-TR"/>
        </w:rPr>
        <w:t xml:space="preserve"> 17</w:t>
      </w:r>
      <w:r w:rsidR="005B42A8">
        <w:rPr>
          <w:rFonts w:ascii="Verdana" w:hAnsi="Verdana" w:cs="Times New Roman"/>
          <w:color w:val="000000"/>
          <w:sz w:val="20"/>
          <w:lang w:eastAsia="tr-TR"/>
        </w:rPr>
        <w:t>5</w:t>
      </w:r>
      <w:r w:rsidR="005B42A8" w:rsidRPr="007D592B">
        <w:rPr>
          <w:rFonts w:ascii="Verdana" w:hAnsi="Verdana" w:cs="Times New Roman"/>
          <w:color w:val="000000"/>
          <w:sz w:val="20"/>
          <w:lang w:eastAsia="tr-TR"/>
        </w:rPr>
        <w:t xml:space="preserve"> milyon TL’</w:t>
      </w:r>
      <w:r w:rsidR="005B42A8">
        <w:rPr>
          <w:rFonts w:ascii="Verdana" w:hAnsi="Verdana" w:cs="Times New Roman"/>
          <w:color w:val="000000"/>
          <w:sz w:val="20"/>
          <w:lang w:eastAsia="tr-TR"/>
        </w:rPr>
        <w:t>ye ulaştı. Bunun içinde en büyük ödeme Van Depremi’nde yapıldı. Van Depremi’nin ardından 125 milyon TL hasar ödemesi g</w:t>
      </w:r>
      <w:r w:rsidR="00245F55">
        <w:rPr>
          <w:rFonts w:ascii="Verdana" w:hAnsi="Verdana" w:cs="Times New Roman"/>
          <w:color w:val="000000"/>
          <w:sz w:val="20"/>
          <w:lang w:eastAsia="tr-TR"/>
        </w:rPr>
        <w:t>erçekleştirildi. Deprem öncesi Zorunlu Deprem S</w:t>
      </w:r>
      <w:r w:rsidR="005B42A8">
        <w:rPr>
          <w:rFonts w:ascii="Verdana" w:hAnsi="Verdana" w:cs="Times New Roman"/>
          <w:color w:val="000000"/>
          <w:sz w:val="20"/>
          <w:lang w:eastAsia="tr-TR"/>
        </w:rPr>
        <w:t>igortası oranı yüzde 9 düzeyindeydi. Eğer ZDS oranı yüksek olsaydı devletin yükünü DASK olarak üstlenebilecek ve daha fazla hasar ödemesi yapabilecektik. Elbette temennimiz büyük depremlerin yaşanmaması, can ve mal kaybına neden olmamasıdır. Her ne kadar deprem doğal bir afet olması açısından önlenemez olsa da yaratacağı yıkıcı etkileri önleyebiliriz. Bunun olmazsa olmaz koşullarında biri ise deprem gerçeğini unutmamak ve ona karşı hazırlıklı olmak” dedi.</w:t>
      </w:r>
    </w:p>
    <w:p w14:paraId="733F14D6" w14:textId="77777777" w:rsidR="005B42A8" w:rsidRPr="005B42A8" w:rsidRDefault="005B42A8" w:rsidP="005465E7">
      <w:pPr>
        <w:spacing w:line="360" w:lineRule="auto"/>
        <w:jc w:val="both"/>
        <w:rPr>
          <w:rFonts w:ascii="Verdana" w:hAnsi="Verdana" w:cs="Times New Roman"/>
          <w:color w:val="000000"/>
          <w:sz w:val="20"/>
          <w:lang w:eastAsia="tr-TR"/>
        </w:rPr>
      </w:pPr>
    </w:p>
    <w:p w14:paraId="560F45AF" w14:textId="2B16FD9A" w:rsidR="00A6683D" w:rsidRDefault="005B42A8" w:rsidP="008C5197">
      <w:pPr>
        <w:tabs>
          <w:tab w:val="left" w:pos="0"/>
        </w:tabs>
        <w:spacing w:after="120" w:line="360" w:lineRule="auto"/>
        <w:jc w:val="both"/>
        <w:rPr>
          <w:rFonts w:ascii="Arial" w:hAnsi="Arial" w:cs="Arial"/>
          <w:sz w:val="22"/>
          <w:szCs w:val="22"/>
        </w:rPr>
      </w:pPr>
      <w:proofErr w:type="spellStart"/>
      <w:r>
        <w:rPr>
          <w:rFonts w:ascii="Verdana" w:hAnsi="Verdana" w:cs="Arial"/>
          <w:sz w:val="20"/>
          <w:szCs w:val="20"/>
        </w:rPr>
        <w:t>DASK’ın</w:t>
      </w:r>
      <w:proofErr w:type="spellEnd"/>
      <w:r>
        <w:rPr>
          <w:rFonts w:ascii="Verdana" w:hAnsi="Verdana" w:cs="Arial"/>
          <w:sz w:val="20"/>
          <w:szCs w:val="20"/>
        </w:rPr>
        <w:t xml:space="preserve"> ödeme gücünün 15 milyar TL’yi aştığını ifade eden Kayacı, </w:t>
      </w:r>
      <w:proofErr w:type="spellStart"/>
      <w:r w:rsidR="00872D48" w:rsidRPr="00B80DC8">
        <w:rPr>
          <w:rFonts w:ascii="Verdana" w:hAnsi="Verdana" w:cs="Arial"/>
          <w:sz w:val="20"/>
          <w:szCs w:val="20"/>
        </w:rPr>
        <w:t>DASK</w:t>
      </w:r>
      <w:r w:rsidR="00DB2D0C" w:rsidRPr="00B80DC8">
        <w:rPr>
          <w:rFonts w:ascii="Verdana" w:hAnsi="Verdana" w:cs="Arial"/>
          <w:sz w:val="20"/>
          <w:szCs w:val="20"/>
        </w:rPr>
        <w:t>’ın</w:t>
      </w:r>
      <w:proofErr w:type="spellEnd"/>
      <w:r w:rsidR="00872D48" w:rsidRPr="00B80DC8">
        <w:rPr>
          <w:rFonts w:ascii="Verdana" w:hAnsi="Verdana" w:cs="Arial"/>
          <w:sz w:val="20"/>
          <w:szCs w:val="20"/>
        </w:rPr>
        <w:t xml:space="preserve"> yıllar itibariyle poliçe sayısının artırılmasına yönelik yaptığı çalışmaların yanında, afet dönemindeki hasar sürecini de sorunsuz bir şekilde yürütebilmek için </w:t>
      </w:r>
      <w:proofErr w:type="spellStart"/>
      <w:r w:rsidR="00872D48" w:rsidRPr="00B80DC8">
        <w:rPr>
          <w:rFonts w:ascii="Verdana" w:hAnsi="Verdana" w:cs="Arial"/>
          <w:sz w:val="20"/>
          <w:szCs w:val="20"/>
        </w:rPr>
        <w:t>operasyonel</w:t>
      </w:r>
      <w:proofErr w:type="spellEnd"/>
      <w:r w:rsidR="00872D48" w:rsidRPr="00B80DC8">
        <w:rPr>
          <w:rFonts w:ascii="Verdana" w:hAnsi="Verdana" w:cs="Arial"/>
          <w:sz w:val="20"/>
          <w:szCs w:val="20"/>
        </w:rPr>
        <w:t xml:space="preserve"> kapasitesini artırmaya en az büyüme kadar önem verdi</w:t>
      </w:r>
      <w:r>
        <w:rPr>
          <w:rFonts w:ascii="Verdana" w:hAnsi="Verdana" w:cs="Arial"/>
          <w:sz w:val="20"/>
          <w:szCs w:val="20"/>
        </w:rPr>
        <w:t>ğine vurgu yaptı.</w:t>
      </w:r>
      <w:r w:rsidR="00DB2D0C" w:rsidRPr="00B80DC8">
        <w:rPr>
          <w:rFonts w:ascii="Verdana" w:hAnsi="Verdana" w:cs="Arial"/>
          <w:sz w:val="20"/>
          <w:szCs w:val="20"/>
        </w:rPr>
        <w:t xml:space="preserve"> Kayacı, sözlerini şöyle sonlandırdı: “</w:t>
      </w:r>
      <w:r w:rsidR="00DF7272" w:rsidRPr="00B80DC8">
        <w:rPr>
          <w:rFonts w:ascii="Verdana" w:hAnsi="Verdana" w:cs="Arial"/>
          <w:sz w:val="20"/>
          <w:szCs w:val="20"/>
        </w:rPr>
        <w:t>P</w:t>
      </w:r>
      <w:r w:rsidR="008C5197" w:rsidRPr="00B80DC8">
        <w:rPr>
          <w:rFonts w:ascii="Verdana" w:hAnsi="Verdana" w:cs="Arial"/>
          <w:sz w:val="20"/>
          <w:szCs w:val="20"/>
        </w:rPr>
        <w:t xml:space="preserve">oliçe yaygınlığının yanında </w:t>
      </w:r>
      <w:r w:rsidR="00872D48" w:rsidRPr="00B80DC8">
        <w:rPr>
          <w:rFonts w:ascii="Verdana" w:hAnsi="Verdana" w:cs="Arial"/>
          <w:sz w:val="20"/>
          <w:szCs w:val="20"/>
        </w:rPr>
        <w:t>diğer hedefi</w:t>
      </w:r>
      <w:r w:rsidR="00DF7272" w:rsidRPr="00B80DC8">
        <w:rPr>
          <w:rFonts w:ascii="Verdana" w:hAnsi="Verdana" w:cs="Arial"/>
          <w:sz w:val="20"/>
          <w:szCs w:val="20"/>
        </w:rPr>
        <w:t>miz</w:t>
      </w:r>
      <w:r w:rsidR="00872D48" w:rsidRPr="00B80DC8">
        <w:rPr>
          <w:rFonts w:ascii="Verdana" w:hAnsi="Verdana" w:cs="Arial"/>
          <w:sz w:val="20"/>
          <w:szCs w:val="20"/>
        </w:rPr>
        <w:t xml:space="preserve"> ise</w:t>
      </w:r>
      <w:r w:rsidR="008C5197" w:rsidRPr="00B80DC8">
        <w:rPr>
          <w:rFonts w:ascii="Verdana" w:hAnsi="Verdana" w:cs="Arial"/>
          <w:sz w:val="20"/>
          <w:szCs w:val="20"/>
        </w:rPr>
        <w:t>,</w:t>
      </w:r>
      <w:r w:rsidR="00872D48" w:rsidRPr="00B80DC8">
        <w:rPr>
          <w:rFonts w:ascii="Verdana" w:hAnsi="Verdana" w:cs="Arial"/>
          <w:sz w:val="20"/>
          <w:szCs w:val="20"/>
        </w:rPr>
        <w:t xml:space="preserve"> teknolojiyi kullanarak tüm depremlerde kullanılabilecek altyapının kurul</w:t>
      </w:r>
      <w:r w:rsidR="008C5197" w:rsidRPr="00B80DC8">
        <w:rPr>
          <w:rFonts w:ascii="Verdana" w:hAnsi="Verdana" w:cs="Arial"/>
          <w:sz w:val="20"/>
          <w:szCs w:val="20"/>
        </w:rPr>
        <w:t>ması</w:t>
      </w:r>
      <w:r w:rsidR="00872D48" w:rsidRPr="00B80DC8">
        <w:rPr>
          <w:rFonts w:ascii="Verdana" w:hAnsi="Verdana" w:cs="Arial"/>
          <w:sz w:val="20"/>
          <w:szCs w:val="20"/>
        </w:rPr>
        <w:t>, vatandaşların yaşamına kaldığı yerden devam etmesini sağlamak amacıyla bina zararının en hızlı şekilde tazmin edilmesi</w:t>
      </w:r>
      <w:r w:rsidR="00DF7272" w:rsidRPr="00B80DC8">
        <w:rPr>
          <w:rFonts w:ascii="Verdana" w:hAnsi="Verdana" w:cs="Arial"/>
          <w:sz w:val="20"/>
          <w:szCs w:val="20"/>
        </w:rPr>
        <w:t xml:space="preserve"> olarak öne çıkıyor. </w:t>
      </w:r>
      <w:r w:rsidR="008C5197" w:rsidRPr="00B80DC8">
        <w:rPr>
          <w:rFonts w:ascii="Verdana" w:hAnsi="Verdana" w:cs="Arial"/>
          <w:sz w:val="20"/>
          <w:szCs w:val="20"/>
        </w:rPr>
        <w:t xml:space="preserve">Bu kapsamda ilgili </w:t>
      </w:r>
      <w:r w:rsidR="00DB2D0C" w:rsidRPr="00B80DC8">
        <w:rPr>
          <w:rFonts w:ascii="Verdana" w:hAnsi="Verdana" w:cs="Arial"/>
          <w:sz w:val="20"/>
          <w:szCs w:val="20"/>
        </w:rPr>
        <w:t>d</w:t>
      </w:r>
      <w:r w:rsidR="008C5197" w:rsidRPr="00B80DC8">
        <w:rPr>
          <w:rFonts w:ascii="Verdana" w:hAnsi="Verdana" w:cs="Arial"/>
          <w:sz w:val="20"/>
          <w:szCs w:val="20"/>
        </w:rPr>
        <w:t xml:space="preserve">evlet </w:t>
      </w:r>
      <w:r w:rsidR="00DB2D0C" w:rsidRPr="00B80DC8">
        <w:rPr>
          <w:rFonts w:ascii="Verdana" w:hAnsi="Verdana" w:cs="Arial"/>
          <w:sz w:val="20"/>
          <w:szCs w:val="20"/>
        </w:rPr>
        <w:t>k</w:t>
      </w:r>
      <w:r w:rsidR="008C5197" w:rsidRPr="00B80DC8">
        <w:rPr>
          <w:rFonts w:ascii="Verdana" w:hAnsi="Verdana" w:cs="Arial"/>
          <w:sz w:val="20"/>
          <w:szCs w:val="20"/>
        </w:rPr>
        <w:t>urumları ve çağrı merkezi gibi kuruluşlarla projeler başlat</w:t>
      </w:r>
      <w:r w:rsidR="00DF7272" w:rsidRPr="00B80DC8">
        <w:rPr>
          <w:rFonts w:ascii="Verdana" w:hAnsi="Verdana" w:cs="Arial"/>
          <w:sz w:val="20"/>
          <w:szCs w:val="20"/>
        </w:rPr>
        <w:t>tık ve</w:t>
      </w:r>
      <w:r w:rsidR="008C5197" w:rsidRPr="00B80DC8">
        <w:rPr>
          <w:rFonts w:ascii="Verdana" w:hAnsi="Verdana" w:cs="Arial"/>
          <w:sz w:val="20"/>
          <w:szCs w:val="20"/>
        </w:rPr>
        <w:t xml:space="preserve"> protokoller geliştir</w:t>
      </w:r>
      <w:r w:rsidR="00DF7272" w:rsidRPr="00B80DC8">
        <w:rPr>
          <w:rFonts w:ascii="Verdana" w:hAnsi="Verdana" w:cs="Arial"/>
          <w:sz w:val="20"/>
          <w:szCs w:val="20"/>
        </w:rPr>
        <w:t>dik</w:t>
      </w:r>
      <w:r w:rsidR="00DB2D0C" w:rsidRPr="00B80DC8">
        <w:rPr>
          <w:rFonts w:ascii="Verdana" w:hAnsi="Verdana" w:cs="Arial"/>
          <w:sz w:val="20"/>
          <w:szCs w:val="20"/>
        </w:rPr>
        <w:t xml:space="preserve">. Gerek deprem bilincini gerekse devlet kurumları ve kuruluşlarla olan </w:t>
      </w:r>
      <w:proofErr w:type="gramStart"/>
      <w:r w:rsidR="00DB2D0C" w:rsidRPr="00B80DC8">
        <w:rPr>
          <w:rFonts w:ascii="Verdana" w:hAnsi="Verdana" w:cs="Arial"/>
          <w:sz w:val="20"/>
          <w:szCs w:val="20"/>
        </w:rPr>
        <w:t>işbirliklerimizi</w:t>
      </w:r>
      <w:proofErr w:type="gramEnd"/>
      <w:r w:rsidR="00DB2D0C" w:rsidRPr="00B80DC8">
        <w:rPr>
          <w:rFonts w:ascii="Verdana" w:hAnsi="Verdana" w:cs="Arial"/>
          <w:sz w:val="20"/>
          <w:szCs w:val="20"/>
        </w:rPr>
        <w:t xml:space="preserve"> artırmaya yönelik çalışmalarımıza devam edeceğiz.”</w:t>
      </w:r>
      <w:r w:rsidR="00DB2D0C">
        <w:rPr>
          <w:rFonts w:ascii="Arial" w:hAnsi="Arial" w:cs="Arial"/>
          <w:sz w:val="22"/>
          <w:szCs w:val="22"/>
        </w:rPr>
        <w:t xml:space="preserve"> </w:t>
      </w:r>
    </w:p>
    <w:p w14:paraId="684C02C2" w14:textId="77777777" w:rsidR="007B2F1E" w:rsidRDefault="007B2F1E" w:rsidP="007B2F1E">
      <w:pPr>
        <w:jc w:val="both"/>
        <w:rPr>
          <w:rFonts w:ascii="Verdana" w:hAnsi="Verdana"/>
          <w:b/>
          <w:bCs/>
          <w:sz w:val="18"/>
          <w:szCs w:val="18"/>
        </w:rPr>
      </w:pPr>
    </w:p>
    <w:p w14:paraId="144DC49F" w14:textId="69973152" w:rsidR="007B2F1E" w:rsidRPr="00D57681" w:rsidRDefault="007B2F1E" w:rsidP="007B2F1E">
      <w:pPr>
        <w:jc w:val="both"/>
        <w:rPr>
          <w:rFonts w:ascii="Verdana" w:hAnsi="Verdana"/>
          <w:b/>
          <w:bCs/>
          <w:sz w:val="18"/>
          <w:szCs w:val="18"/>
        </w:rPr>
      </w:pPr>
      <w:r w:rsidRPr="00D57681">
        <w:rPr>
          <w:rFonts w:ascii="Verdana" w:hAnsi="Verdana"/>
          <w:b/>
          <w:bCs/>
          <w:sz w:val="18"/>
          <w:szCs w:val="18"/>
        </w:rPr>
        <w:t>İlgili kişi:</w:t>
      </w:r>
    </w:p>
    <w:p w14:paraId="067CC954" w14:textId="77777777" w:rsidR="007B2F1E" w:rsidRPr="005D5A00" w:rsidRDefault="007B2F1E" w:rsidP="007B2F1E">
      <w:pPr>
        <w:jc w:val="both"/>
        <w:rPr>
          <w:rFonts w:ascii="Verdana" w:hAnsi="Verdana"/>
          <w:sz w:val="18"/>
          <w:szCs w:val="18"/>
        </w:rPr>
      </w:pPr>
      <w:r>
        <w:rPr>
          <w:rFonts w:ascii="Verdana" w:hAnsi="Verdana"/>
          <w:sz w:val="18"/>
          <w:szCs w:val="18"/>
        </w:rPr>
        <w:t xml:space="preserve">Ayşe Ekin Gündüz </w:t>
      </w:r>
    </w:p>
    <w:p w14:paraId="7C444C84" w14:textId="77777777" w:rsidR="007B2F1E" w:rsidRPr="00D57681" w:rsidRDefault="007B2F1E" w:rsidP="007B2F1E">
      <w:pPr>
        <w:jc w:val="both"/>
        <w:rPr>
          <w:rFonts w:ascii="Verdana" w:hAnsi="Verdana"/>
          <w:sz w:val="18"/>
          <w:szCs w:val="18"/>
        </w:rPr>
      </w:pPr>
      <w:r w:rsidRPr="00D57681">
        <w:rPr>
          <w:rFonts w:ascii="Verdana" w:hAnsi="Verdana"/>
          <w:sz w:val="18"/>
          <w:szCs w:val="18"/>
        </w:rPr>
        <w:t xml:space="preserve">Marjinal </w:t>
      </w:r>
      <w:proofErr w:type="spellStart"/>
      <w:r w:rsidRPr="00D57681">
        <w:rPr>
          <w:rFonts w:ascii="Verdana" w:hAnsi="Verdana"/>
          <w:sz w:val="18"/>
          <w:szCs w:val="18"/>
        </w:rPr>
        <w:t>Porter</w:t>
      </w:r>
      <w:proofErr w:type="spellEnd"/>
      <w:r w:rsidRPr="00D57681">
        <w:rPr>
          <w:rFonts w:ascii="Verdana" w:hAnsi="Verdana"/>
          <w:sz w:val="18"/>
          <w:szCs w:val="18"/>
        </w:rPr>
        <w:t xml:space="preserve"> </w:t>
      </w:r>
      <w:proofErr w:type="spellStart"/>
      <w:r w:rsidRPr="00D57681">
        <w:rPr>
          <w:rFonts w:ascii="Verdana" w:hAnsi="Verdana"/>
          <w:sz w:val="18"/>
          <w:szCs w:val="18"/>
        </w:rPr>
        <w:t>Novelli</w:t>
      </w:r>
      <w:proofErr w:type="spellEnd"/>
    </w:p>
    <w:p w14:paraId="63385C36" w14:textId="77777777" w:rsidR="007B2F1E" w:rsidRPr="00D57681" w:rsidRDefault="007B2F1E" w:rsidP="007B2F1E">
      <w:pPr>
        <w:jc w:val="both"/>
        <w:rPr>
          <w:rFonts w:ascii="Verdana" w:hAnsi="Verdana"/>
          <w:sz w:val="18"/>
          <w:szCs w:val="18"/>
        </w:rPr>
      </w:pPr>
      <w:r w:rsidRPr="00D57681">
        <w:rPr>
          <w:rFonts w:ascii="Verdana" w:hAnsi="Verdana"/>
          <w:sz w:val="18"/>
          <w:szCs w:val="18"/>
        </w:rPr>
        <w:t>(212) 219 29 71</w:t>
      </w:r>
    </w:p>
    <w:p w14:paraId="043671FE" w14:textId="77777777" w:rsidR="007B2F1E" w:rsidRDefault="007B2F1E" w:rsidP="007B2F1E">
      <w:pPr>
        <w:autoSpaceDE w:val="0"/>
        <w:jc w:val="both"/>
        <w:rPr>
          <w:rFonts w:ascii="Verdana" w:hAnsi="Verdana"/>
          <w:sz w:val="18"/>
          <w:szCs w:val="18"/>
        </w:rPr>
      </w:pPr>
      <w:hyperlink r:id="rId7" w:history="1">
        <w:r w:rsidRPr="001E322E">
          <w:rPr>
            <w:rStyle w:val="Kpr"/>
            <w:rFonts w:ascii="Verdana" w:hAnsi="Verdana"/>
            <w:sz w:val="18"/>
            <w:szCs w:val="18"/>
          </w:rPr>
          <w:t>ayseg@marjinal.com.tr</w:t>
        </w:r>
      </w:hyperlink>
      <w:bookmarkStart w:id="0" w:name="_GoBack"/>
      <w:bookmarkEnd w:id="0"/>
    </w:p>
    <w:p w14:paraId="37BFBFBE" w14:textId="77777777" w:rsidR="007B2F1E" w:rsidRDefault="007B2F1E" w:rsidP="007B2F1E">
      <w:pPr>
        <w:autoSpaceDE w:val="0"/>
        <w:spacing w:line="276" w:lineRule="auto"/>
        <w:rPr>
          <w:rFonts w:ascii="Verdana" w:eastAsia="font949" w:hAnsi="Verdana" w:cs="font949"/>
          <w:b/>
          <w:bCs/>
          <w:color w:val="000000"/>
          <w:sz w:val="16"/>
          <w:szCs w:val="16"/>
        </w:rPr>
      </w:pPr>
    </w:p>
    <w:p w14:paraId="522BA4C7" w14:textId="77777777" w:rsidR="007B2F1E" w:rsidRPr="009452DF" w:rsidRDefault="007B2F1E" w:rsidP="007B2F1E">
      <w:pPr>
        <w:autoSpaceDE w:val="0"/>
        <w:spacing w:line="276" w:lineRule="auto"/>
        <w:rPr>
          <w:rFonts w:ascii="Verdana" w:eastAsia="font949" w:hAnsi="Verdana" w:cs="font949"/>
          <w:b/>
          <w:bCs/>
          <w:color w:val="000000"/>
          <w:sz w:val="16"/>
          <w:szCs w:val="16"/>
        </w:rPr>
      </w:pPr>
      <w:r>
        <w:rPr>
          <w:rFonts w:ascii="Verdana" w:eastAsia="font949" w:hAnsi="Verdana" w:cs="font949"/>
          <w:b/>
          <w:bCs/>
          <w:color w:val="000000"/>
          <w:sz w:val="16"/>
          <w:szCs w:val="16"/>
        </w:rPr>
        <w:t>DASK hakkında</w:t>
      </w:r>
    </w:p>
    <w:p w14:paraId="1E95EF4D" w14:textId="6F5D4E71" w:rsidR="007B2F1E" w:rsidRDefault="007B2F1E" w:rsidP="007B2F1E">
      <w:pPr>
        <w:tabs>
          <w:tab w:val="left" w:pos="0"/>
        </w:tabs>
        <w:spacing w:after="120" w:line="360" w:lineRule="auto"/>
        <w:jc w:val="both"/>
        <w:rPr>
          <w:rFonts w:ascii="Verdana" w:hAnsi="Verdana" w:cs="Times New Roman"/>
          <w:color w:val="000000"/>
          <w:sz w:val="20"/>
          <w:lang w:eastAsia="tr-TR"/>
        </w:rPr>
      </w:pPr>
      <w:r>
        <w:rPr>
          <w:rFonts w:ascii="Verdana" w:hAnsi="Verdana"/>
          <w:sz w:val="16"/>
          <w:szCs w:val="16"/>
        </w:rPr>
        <w:t>2</w:t>
      </w:r>
      <w:r w:rsidRPr="004B2D4B">
        <w:rPr>
          <w:rFonts w:ascii="Verdana" w:hAnsi="Verdana"/>
          <w:sz w:val="16"/>
          <w:szCs w:val="16"/>
        </w:rPr>
        <w:t>000 yılında kurulan Doğal Afet Sigortaları Kurumu (DASK), ülkemizde Zorunlu Deprem Sigortası edindirme, uygulama ve yönetimi faaliyetlerinden sorumlu tüzel kimlikli bir kamu kuruluşudur.</w:t>
      </w:r>
      <w:r>
        <w:rPr>
          <w:rFonts w:ascii="Verdana" w:hAnsi="Verdana"/>
          <w:sz w:val="16"/>
          <w:szCs w:val="16"/>
        </w:rPr>
        <w:t xml:space="preserve"> </w:t>
      </w:r>
      <w:r w:rsidRPr="004B2D4B">
        <w:rPr>
          <w:rFonts w:ascii="Verdana" w:hAnsi="Verdana"/>
          <w:sz w:val="16"/>
          <w:szCs w:val="16"/>
        </w:rPr>
        <w:t xml:space="preserve">DASK “Deprem geçecek, hayat devam edecek” yaklaşımından yola çıkarak, deprem sonrasında vatandaşların yaşamının kaldığı yerden yeniden güvenle devam edebilmesini amaçlar. Zorunlu Deprem Sigortası ile deprem ve depremden kaynaklanan yangın, infilak, yer kayması ve </w:t>
      </w:r>
      <w:proofErr w:type="spellStart"/>
      <w:r w:rsidRPr="004B2D4B">
        <w:rPr>
          <w:rFonts w:ascii="Verdana" w:hAnsi="Verdana"/>
          <w:sz w:val="16"/>
          <w:szCs w:val="16"/>
        </w:rPr>
        <w:t>tsunami</w:t>
      </w:r>
      <w:proofErr w:type="spellEnd"/>
      <w:r w:rsidRPr="004B2D4B">
        <w:rPr>
          <w:rFonts w:ascii="Verdana" w:hAnsi="Verdana"/>
          <w:sz w:val="16"/>
          <w:szCs w:val="16"/>
        </w:rPr>
        <w:t xml:space="preserve"> risklerine karşı, sigortalı konut sahiplerine maddi güvence sağlar. İster oturulamaz durumda ister kısmî hasarlı olsun, bina zararını en hızlı şekilde tazmin ederek, yaşamın normale dönmesine aracılık eder.</w:t>
      </w:r>
      <w:r>
        <w:rPr>
          <w:rFonts w:ascii="Verdana" w:hAnsi="Verdana"/>
          <w:sz w:val="16"/>
          <w:szCs w:val="16"/>
        </w:rPr>
        <w:t xml:space="preserve"> </w:t>
      </w:r>
      <w:r w:rsidRPr="004B2D4B">
        <w:rPr>
          <w:rFonts w:ascii="Verdana" w:hAnsi="Verdana"/>
          <w:sz w:val="16"/>
          <w:szCs w:val="16"/>
        </w:rPr>
        <w:t>DASK, Zorunlu Deprem Sigortası’nın yaygınlığını ülke genelinde birlikte çalıştığı sigorta şirketleri, bunlara bağlı acenteler ve banka şubelerinden oluşan dağıtım ağıyla artırırken, uyguladığı düşük prim maliyetleriyle de herkesin bu güvenceye sahip olmasını kolaylaştırmayı hedefler.</w:t>
      </w:r>
      <w:r>
        <w:rPr>
          <w:rFonts w:ascii="Verdana" w:hAnsi="Verdana"/>
          <w:sz w:val="16"/>
          <w:szCs w:val="16"/>
        </w:rPr>
        <w:t xml:space="preserve"> www.dask.gov.tr</w:t>
      </w:r>
    </w:p>
    <w:sectPr w:rsidR="007B2F1E" w:rsidSect="00E03DB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
    <w:altName w:val="Times New Roman"/>
    <w:charset w:val="00"/>
    <w:family w:val="auto"/>
    <w:pitch w:val="default"/>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font949">
    <w:altName w:val="MS PMincho"/>
    <w:charset w:val="80"/>
    <w:family w:val="roman"/>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48A"/>
    <w:rsid w:val="00014578"/>
    <w:rsid w:val="0001694F"/>
    <w:rsid w:val="000252F4"/>
    <w:rsid w:val="000255B5"/>
    <w:rsid w:val="00026A7D"/>
    <w:rsid w:val="00073148"/>
    <w:rsid w:val="00077ED6"/>
    <w:rsid w:val="000804AB"/>
    <w:rsid w:val="000F058D"/>
    <w:rsid w:val="000F4A61"/>
    <w:rsid w:val="00107253"/>
    <w:rsid w:val="001138E8"/>
    <w:rsid w:val="00122040"/>
    <w:rsid w:val="0016122D"/>
    <w:rsid w:val="00163597"/>
    <w:rsid w:val="00176E3A"/>
    <w:rsid w:val="00194020"/>
    <w:rsid w:val="001E0CF4"/>
    <w:rsid w:val="001F4788"/>
    <w:rsid w:val="001F66F2"/>
    <w:rsid w:val="001F7FA0"/>
    <w:rsid w:val="0021341C"/>
    <w:rsid w:val="0022317A"/>
    <w:rsid w:val="00245F55"/>
    <w:rsid w:val="00256BC6"/>
    <w:rsid w:val="0026141D"/>
    <w:rsid w:val="00276E00"/>
    <w:rsid w:val="00282C72"/>
    <w:rsid w:val="00286161"/>
    <w:rsid w:val="0029511C"/>
    <w:rsid w:val="002A374B"/>
    <w:rsid w:val="002C0FE9"/>
    <w:rsid w:val="002F6208"/>
    <w:rsid w:val="00300EF1"/>
    <w:rsid w:val="0030177E"/>
    <w:rsid w:val="00312363"/>
    <w:rsid w:val="00330FAE"/>
    <w:rsid w:val="00340786"/>
    <w:rsid w:val="00354016"/>
    <w:rsid w:val="0036112E"/>
    <w:rsid w:val="00366952"/>
    <w:rsid w:val="003A32B3"/>
    <w:rsid w:val="003A3E54"/>
    <w:rsid w:val="003E5F40"/>
    <w:rsid w:val="003F6319"/>
    <w:rsid w:val="00400D45"/>
    <w:rsid w:val="00412AC1"/>
    <w:rsid w:val="004362B1"/>
    <w:rsid w:val="00445024"/>
    <w:rsid w:val="0044538C"/>
    <w:rsid w:val="00455C0D"/>
    <w:rsid w:val="00490FDD"/>
    <w:rsid w:val="004963BA"/>
    <w:rsid w:val="00497633"/>
    <w:rsid w:val="004A42EA"/>
    <w:rsid w:val="004A6BEF"/>
    <w:rsid w:val="004A7823"/>
    <w:rsid w:val="004E6E84"/>
    <w:rsid w:val="00501421"/>
    <w:rsid w:val="00507AC7"/>
    <w:rsid w:val="005465E7"/>
    <w:rsid w:val="0056432A"/>
    <w:rsid w:val="005736B8"/>
    <w:rsid w:val="005741AA"/>
    <w:rsid w:val="005B42A8"/>
    <w:rsid w:val="00602D63"/>
    <w:rsid w:val="00621CD0"/>
    <w:rsid w:val="00622FA8"/>
    <w:rsid w:val="0068306C"/>
    <w:rsid w:val="00687001"/>
    <w:rsid w:val="00690B30"/>
    <w:rsid w:val="00690DB8"/>
    <w:rsid w:val="006A4668"/>
    <w:rsid w:val="006B1D72"/>
    <w:rsid w:val="006B76EC"/>
    <w:rsid w:val="006D060F"/>
    <w:rsid w:val="006E47D4"/>
    <w:rsid w:val="006F1C15"/>
    <w:rsid w:val="007066B2"/>
    <w:rsid w:val="00712900"/>
    <w:rsid w:val="007925C4"/>
    <w:rsid w:val="007B2168"/>
    <w:rsid w:val="007B2F1E"/>
    <w:rsid w:val="007D592B"/>
    <w:rsid w:val="007E000F"/>
    <w:rsid w:val="007E05E5"/>
    <w:rsid w:val="007E3A34"/>
    <w:rsid w:val="007E5998"/>
    <w:rsid w:val="008217A7"/>
    <w:rsid w:val="00833218"/>
    <w:rsid w:val="00833A39"/>
    <w:rsid w:val="00837F05"/>
    <w:rsid w:val="00851E56"/>
    <w:rsid w:val="00872D48"/>
    <w:rsid w:val="00875D73"/>
    <w:rsid w:val="008834A8"/>
    <w:rsid w:val="00883BEC"/>
    <w:rsid w:val="008A4C43"/>
    <w:rsid w:val="008B601F"/>
    <w:rsid w:val="008B726C"/>
    <w:rsid w:val="008C5197"/>
    <w:rsid w:val="008E677D"/>
    <w:rsid w:val="008F7837"/>
    <w:rsid w:val="008F7C58"/>
    <w:rsid w:val="0091603E"/>
    <w:rsid w:val="00920964"/>
    <w:rsid w:val="00984255"/>
    <w:rsid w:val="00986153"/>
    <w:rsid w:val="00990D24"/>
    <w:rsid w:val="009B4D91"/>
    <w:rsid w:val="009B61C5"/>
    <w:rsid w:val="009C0B00"/>
    <w:rsid w:val="009D2954"/>
    <w:rsid w:val="009F2E86"/>
    <w:rsid w:val="00A000FF"/>
    <w:rsid w:val="00A47605"/>
    <w:rsid w:val="00A6683D"/>
    <w:rsid w:val="00A67773"/>
    <w:rsid w:val="00A84E47"/>
    <w:rsid w:val="00B4730F"/>
    <w:rsid w:val="00B524B4"/>
    <w:rsid w:val="00B66F7E"/>
    <w:rsid w:val="00B73E33"/>
    <w:rsid w:val="00B74365"/>
    <w:rsid w:val="00B770DC"/>
    <w:rsid w:val="00B80DC8"/>
    <w:rsid w:val="00B8103A"/>
    <w:rsid w:val="00B8763F"/>
    <w:rsid w:val="00B87A5E"/>
    <w:rsid w:val="00B9672D"/>
    <w:rsid w:val="00BC19FE"/>
    <w:rsid w:val="00BE1996"/>
    <w:rsid w:val="00C144D9"/>
    <w:rsid w:val="00C15F0B"/>
    <w:rsid w:val="00C25951"/>
    <w:rsid w:val="00C3529D"/>
    <w:rsid w:val="00C529A6"/>
    <w:rsid w:val="00C61FD1"/>
    <w:rsid w:val="00C80DC6"/>
    <w:rsid w:val="00CA5AE3"/>
    <w:rsid w:val="00CB34B7"/>
    <w:rsid w:val="00CE5023"/>
    <w:rsid w:val="00CF6B83"/>
    <w:rsid w:val="00D235DE"/>
    <w:rsid w:val="00D366A7"/>
    <w:rsid w:val="00D44699"/>
    <w:rsid w:val="00D45A37"/>
    <w:rsid w:val="00D67502"/>
    <w:rsid w:val="00D96551"/>
    <w:rsid w:val="00DB009E"/>
    <w:rsid w:val="00DB2D0C"/>
    <w:rsid w:val="00DD668A"/>
    <w:rsid w:val="00DF5864"/>
    <w:rsid w:val="00DF7272"/>
    <w:rsid w:val="00E01BFD"/>
    <w:rsid w:val="00E03DBA"/>
    <w:rsid w:val="00E24BE0"/>
    <w:rsid w:val="00E35AB9"/>
    <w:rsid w:val="00E43AD2"/>
    <w:rsid w:val="00E511D2"/>
    <w:rsid w:val="00E76952"/>
    <w:rsid w:val="00E937B8"/>
    <w:rsid w:val="00EA6213"/>
    <w:rsid w:val="00EC0D5E"/>
    <w:rsid w:val="00EE59AC"/>
    <w:rsid w:val="00F0026F"/>
    <w:rsid w:val="00F103B2"/>
    <w:rsid w:val="00F10FDA"/>
    <w:rsid w:val="00F20C8A"/>
    <w:rsid w:val="00F23106"/>
    <w:rsid w:val="00F35601"/>
    <w:rsid w:val="00F371F5"/>
    <w:rsid w:val="00F50D8F"/>
    <w:rsid w:val="00F6148A"/>
    <w:rsid w:val="00F63672"/>
    <w:rsid w:val="00F94146"/>
    <w:rsid w:val="00FE69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F1D11C"/>
  <w14:defaultImageDpi w14:val="32767"/>
  <w15:docId w15:val="{F544D46A-2CC7-4B52-8909-D7516013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6148A"/>
  </w:style>
  <w:style w:type="paragraph" w:styleId="NormalWeb">
    <w:name w:val="Normal (Web)"/>
    <w:basedOn w:val="Normal"/>
    <w:uiPriority w:val="99"/>
    <w:unhideWhenUsed/>
    <w:rsid w:val="00833A39"/>
    <w:pPr>
      <w:spacing w:before="100" w:beforeAutospacing="1" w:after="100" w:afterAutospacing="1"/>
    </w:pPr>
    <w:rPr>
      <w:rFonts w:ascii="Times" w:eastAsiaTheme="minorEastAsia" w:hAnsi="Times" w:cs="Times New Roman"/>
      <w:sz w:val="20"/>
      <w:szCs w:val="20"/>
    </w:rPr>
  </w:style>
  <w:style w:type="character" w:styleId="Kpr">
    <w:name w:val="Hyperlink"/>
    <w:basedOn w:val="VarsaylanParagrafYazTipi"/>
    <w:uiPriority w:val="99"/>
    <w:unhideWhenUsed/>
    <w:rsid w:val="00833A39"/>
    <w:rPr>
      <w:color w:val="0000FF"/>
      <w:u w:val="single"/>
    </w:rPr>
  </w:style>
  <w:style w:type="character" w:styleId="Gl">
    <w:name w:val="Strong"/>
    <w:basedOn w:val="VarsaylanParagrafYazTipi"/>
    <w:uiPriority w:val="22"/>
    <w:qFormat/>
    <w:rsid w:val="006B1D72"/>
    <w:rPr>
      <w:b/>
      <w:bCs/>
    </w:rPr>
  </w:style>
  <w:style w:type="character" w:styleId="Vurgu">
    <w:name w:val="Emphasis"/>
    <w:basedOn w:val="VarsaylanParagrafYazTipi"/>
    <w:uiPriority w:val="20"/>
    <w:qFormat/>
    <w:rsid w:val="003A3E54"/>
    <w:rPr>
      <w:b/>
      <w:bCs/>
      <w:i w:val="0"/>
      <w:iCs w:val="0"/>
    </w:rPr>
  </w:style>
  <w:style w:type="character" w:customStyle="1" w:styleId="st1">
    <w:name w:val="st1"/>
    <w:basedOn w:val="VarsaylanParagrafYazTipi"/>
    <w:rsid w:val="003A3E54"/>
  </w:style>
  <w:style w:type="character" w:styleId="AklamaBavurusu">
    <w:name w:val="annotation reference"/>
    <w:basedOn w:val="VarsaylanParagrafYazTipi"/>
    <w:uiPriority w:val="99"/>
    <w:semiHidden/>
    <w:unhideWhenUsed/>
    <w:rsid w:val="00DB009E"/>
    <w:rPr>
      <w:sz w:val="16"/>
      <w:szCs w:val="16"/>
    </w:rPr>
  </w:style>
  <w:style w:type="paragraph" w:styleId="AklamaMetni">
    <w:name w:val="annotation text"/>
    <w:basedOn w:val="Normal"/>
    <w:link w:val="AklamaMetniChar"/>
    <w:uiPriority w:val="99"/>
    <w:semiHidden/>
    <w:unhideWhenUsed/>
    <w:rsid w:val="00DB009E"/>
    <w:rPr>
      <w:sz w:val="20"/>
      <w:szCs w:val="20"/>
    </w:rPr>
  </w:style>
  <w:style w:type="character" w:customStyle="1" w:styleId="AklamaMetniChar">
    <w:name w:val="Açıklama Metni Char"/>
    <w:basedOn w:val="VarsaylanParagrafYazTipi"/>
    <w:link w:val="AklamaMetni"/>
    <w:uiPriority w:val="99"/>
    <w:semiHidden/>
    <w:rsid w:val="00DB009E"/>
    <w:rPr>
      <w:sz w:val="20"/>
      <w:szCs w:val="20"/>
    </w:rPr>
  </w:style>
  <w:style w:type="paragraph" w:styleId="AklamaKonusu">
    <w:name w:val="annotation subject"/>
    <w:basedOn w:val="AklamaMetni"/>
    <w:next w:val="AklamaMetni"/>
    <w:link w:val="AklamaKonusuChar"/>
    <w:uiPriority w:val="99"/>
    <w:semiHidden/>
    <w:unhideWhenUsed/>
    <w:rsid w:val="00DB009E"/>
    <w:rPr>
      <w:b/>
      <w:bCs/>
    </w:rPr>
  </w:style>
  <w:style w:type="character" w:customStyle="1" w:styleId="AklamaKonusuChar">
    <w:name w:val="Açıklama Konusu Char"/>
    <w:basedOn w:val="AklamaMetniChar"/>
    <w:link w:val="AklamaKonusu"/>
    <w:uiPriority w:val="99"/>
    <w:semiHidden/>
    <w:rsid w:val="00DB009E"/>
    <w:rPr>
      <w:b/>
      <w:bCs/>
      <w:sz w:val="20"/>
      <w:szCs w:val="20"/>
    </w:rPr>
  </w:style>
  <w:style w:type="paragraph" w:styleId="BalonMetni">
    <w:name w:val="Balloon Text"/>
    <w:basedOn w:val="Normal"/>
    <w:link w:val="BalonMetniChar"/>
    <w:uiPriority w:val="99"/>
    <w:semiHidden/>
    <w:unhideWhenUsed/>
    <w:rsid w:val="00DB009E"/>
    <w:rPr>
      <w:rFonts w:ascii="Tahoma" w:hAnsi="Tahoma" w:cs="Tahoma"/>
      <w:sz w:val="16"/>
      <w:szCs w:val="16"/>
    </w:rPr>
  </w:style>
  <w:style w:type="character" w:customStyle="1" w:styleId="BalonMetniChar">
    <w:name w:val="Balon Metni Char"/>
    <w:basedOn w:val="VarsaylanParagrafYazTipi"/>
    <w:link w:val="BalonMetni"/>
    <w:uiPriority w:val="99"/>
    <w:semiHidden/>
    <w:rsid w:val="00DB009E"/>
    <w:rPr>
      <w:rFonts w:ascii="Tahoma" w:hAnsi="Tahoma" w:cs="Tahoma"/>
      <w:sz w:val="16"/>
      <w:szCs w:val="16"/>
    </w:rPr>
  </w:style>
  <w:style w:type="character" w:customStyle="1" w:styleId="A19">
    <w:name w:val="A19"/>
    <w:basedOn w:val="VarsaylanParagrafYazTipi"/>
    <w:uiPriority w:val="99"/>
    <w:rsid w:val="00245F55"/>
    <w:rPr>
      <w:rFonts w:ascii="DIN" w:hAnsi="DI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3473">
      <w:bodyDiv w:val="1"/>
      <w:marLeft w:val="0"/>
      <w:marRight w:val="0"/>
      <w:marTop w:val="0"/>
      <w:marBottom w:val="0"/>
      <w:divBdr>
        <w:top w:val="none" w:sz="0" w:space="0" w:color="auto"/>
        <w:left w:val="none" w:sz="0" w:space="0" w:color="auto"/>
        <w:bottom w:val="none" w:sz="0" w:space="0" w:color="auto"/>
        <w:right w:val="none" w:sz="0" w:space="0" w:color="auto"/>
      </w:divBdr>
    </w:div>
    <w:div w:id="54545094">
      <w:bodyDiv w:val="1"/>
      <w:marLeft w:val="0"/>
      <w:marRight w:val="0"/>
      <w:marTop w:val="0"/>
      <w:marBottom w:val="0"/>
      <w:divBdr>
        <w:top w:val="none" w:sz="0" w:space="0" w:color="auto"/>
        <w:left w:val="none" w:sz="0" w:space="0" w:color="auto"/>
        <w:bottom w:val="none" w:sz="0" w:space="0" w:color="auto"/>
        <w:right w:val="none" w:sz="0" w:space="0" w:color="auto"/>
      </w:divBdr>
    </w:div>
    <w:div w:id="58329003">
      <w:bodyDiv w:val="1"/>
      <w:marLeft w:val="0"/>
      <w:marRight w:val="0"/>
      <w:marTop w:val="0"/>
      <w:marBottom w:val="0"/>
      <w:divBdr>
        <w:top w:val="none" w:sz="0" w:space="0" w:color="auto"/>
        <w:left w:val="none" w:sz="0" w:space="0" w:color="auto"/>
        <w:bottom w:val="none" w:sz="0" w:space="0" w:color="auto"/>
        <w:right w:val="none" w:sz="0" w:space="0" w:color="auto"/>
      </w:divBdr>
    </w:div>
    <w:div w:id="217862261">
      <w:bodyDiv w:val="1"/>
      <w:marLeft w:val="0"/>
      <w:marRight w:val="0"/>
      <w:marTop w:val="0"/>
      <w:marBottom w:val="0"/>
      <w:divBdr>
        <w:top w:val="none" w:sz="0" w:space="0" w:color="auto"/>
        <w:left w:val="none" w:sz="0" w:space="0" w:color="auto"/>
        <w:bottom w:val="none" w:sz="0" w:space="0" w:color="auto"/>
        <w:right w:val="none" w:sz="0" w:space="0" w:color="auto"/>
      </w:divBdr>
    </w:div>
    <w:div w:id="224877271">
      <w:bodyDiv w:val="1"/>
      <w:marLeft w:val="0"/>
      <w:marRight w:val="0"/>
      <w:marTop w:val="0"/>
      <w:marBottom w:val="0"/>
      <w:divBdr>
        <w:top w:val="none" w:sz="0" w:space="0" w:color="auto"/>
        <w:left w:val="none" w:sz="0" w:space="0" w:color="auto"/>
        <w:bottom w:val="none" w:sz="0" w:space="0" w:color="auto"/>
        <w:right w:val="none" w:sz="0" w:space="0" w:color="auto"/>
      </w:divBdr>
    </w:div>
    <w:div w:id="254826512">
      <w:bodyDiv w:val="1"/>
      <w:marLeft w:val="0"/>
      <w:marRight w:val="0"/>
      <w:marTop w:val="0"/>
      <w:marBottom w:val="0"/>
      <w:divBdr>
        <w:top w:val="none" w:sz="0" w:space="0" w:color="auto"/>
        <w:left w:val="none" w:sz="0" w:space="0" w:color="auto"/>
        <w:bottom w:val="none" w:sz="0" w:space="0" w:color="auto"/>
        <w:right w:val="none" w:sz="0" w:space="0" w:color="auto"/>
      </w:divBdr>
    </w:div>
    <w:div w:id="397021263">
      <w:bodyDiv w:val="1"/>
      <w:marLeft w:val="0"/>
      <w:marRight w:val="0"/>
      <w:marTop w:val="0"/>
      <w:marBottom w:val="0"/>
      <w:divBdr>
        <w:top w:val="none" w:sz="0" w:space="0" w:color="auto"/>
        <w:left w:val="none" w:sz="0" w:space="0" w:color="auto"/>
        <w:bottom w:val="none" w:sz="0" w:space="0" w:color="auto"/>
        <w:right w:val="none" w:sz="0" w:space="0" w:color="auto"/>
      </w:divBdr>
    </w:div>
    <w:div w:id="414789580">
      <w:bodyDiv w:val="1"/>
      <w:marLeft w:val="0"/>
      <w:marRight w:val="0"/>
      <w:marTop w:val="0"/>
      <w:marBottom w:val="0"/>
      <w:divBdr>
        <w:top w:val="none" w:sz="0" w:space="0" w:color="auto"/>
        <w:left w:val="none" w:sz="0" w:space="0" w:color="auto"/>
        <w:bottom w:val="none" w:sz="0" w:space="0" w:color="auto"/>
        <w:right w:val="none" w:sz="0" w:space="0" w:color="auto"/>
      </w:divBdr>
    </w:div>
    <w:div w:id="496313436">
      <w:bodyDiv w:val="1"/>
      <w:marLeft w:val="0"/>
      <w:marRight w:val="0"/>
      <w:marTop w:val="0"/>
      <w:marBottom w:val="0"/>
      <w:divBdr>
        <w:top w:val="none" w:sz="0" w:space="0" w:color="auto"/>
        <w:left w:val="none" w:sz="0" w:space="0" w:color="auto"/>
        <w:bottom w:val="none" w:sz="0" w:space="0" w:color="auto"/>
        <w:right w:val="none" w:sz="0" w:space="0" w:color="auto"/>
      </w:divBdr>
    </w:div>
    <w:div w:id="549850467">
      <w:bodyDiv w:val="1"/>
      <w:marLeft w:val="0"/>
      <w:marRight w:val="0"/>
      <w:marTop w:val="0"/>
      <w:marBottom w:val="0"/>
      <w:divBdr>
        <w:top w:val="none" w:sz="0" w:space="0" w:color="auto"/>
        <w:left w:val="none" w:sz="0" w:space="0" w:color="auto"/>
        <w:bottom w:val="none" w:sz="0" w:space="0" w:color="auto"/>
        <w:right w:val="none" w:sz="0" w:space="0" w:color="auto"/>
      </w:divBdr>
    </w:div>
    <w:div w:id="623466795">
      <w:bodyDiv w:val="1"/>
      <w:marLeft w:val="0"/>
      <w:marRight w:val="0"/>
      <w:marTop w:val="0"/>
      <w:marBottom w:val="0"/>
      <w:divBdr>
        <w:top w:val="none" w:sz="0" w:space="0" w:color="auto"/>
        <w:left w:val="none" w:sz="0" w:space="0" w:color="auto"/>
        <w:bottom w:val="none" w:sz="0" w:space="0" w:color="auto"/>
        <w:right w:val="none" w:sz="0" w:space="0" w:color="auto"/>
      </w:divBdr>
    </w:div>
    <w:div w:id="717166297">
      <w:bodyDiv w:val="1"/>
      <w:marLeft w:val="0"/>
      <w:marRight w:val="0"/>
      <w:marTop w:val="0"/>
      <w:marBottom w:val="0"/>
      <w:divBdr>
        <w:top w:val="none" w:sz="0" w:space="0" w:color="auto"/>
        <w:left w:val="none" w:sz="0" w:space="0" w:color="auto"/>
        <w:bottom w:val="none" w:sz="0" w:space="0" w:color="auto"/>
        <w:right w:val="none" w:sz="0" w:space="0" w:color="auto"/>
      </w:divBdr>
    </w:div>
    <w:div w:id="949628126">
      <w:bodyDiv w:val="1"/>
      <w:marLeft w:val="0"/>
      <w:marRight w:val="0"/>
      <w:marTop w:val="0"/>
      <w:marBottom w:val="0"/>
      <w:divBdr>
        <w:top w:val="none" w:sz="0" w:space="0" w:color="auto"/>
        <w:left w:val="none" w:sz="0" w:space="0" w:color="auto"/>
        <w:bottom w:val="none" w:sz="0" w:space="0" w:color="auto"/>
        <w:right w:val="none" w:sz="0" w:space="0" w:color="auto"/>
      </w:divBdr>
      <w:divsChild>
        <w:div w:id="500891753">
          <w:marLeft w:val="0"/>
          <w:marRight w:val="0"/>
          <w:marTop w:val="0"/>
          <w:marBottom w:val="0"/>
          <w:divBdr>
            <w:top w:val="none" w:sz="0" w:space="0" w:color="auto"/>
            <w:left w:val="none" w:sz="0" w:space="0" w:color="auto"/>
            <w:bottom w:val="none" w:sz="0" w:space="0" w:color="auto"/>
            <w:right w:val="none" w:sz="0" w:space="0" w:color="auto"/>
          </w:divBdr>
        </w:div>
      </w:divsChild>
    </w:div>
    <w:div w:id="996349835">
      <w:bodyDiv w:val="1"/>
      <w:marLeft w:val="0"/>
      <w:marRight w:val="0"/>
      <w:marTop w:val="0"/>
      <w:marBottom w:val="0"/>
      <w:divBdr>
        <w:top w:val="none" w:sz="0" w:space="0" w:color="auto"/>
        <w:left w:val="none" w:sz="0" w:space="0" w:color="auto"/>
        <w:bottom w:val="none" w:sz="0" w:space="0" w:color="auto"/>
        <w:right w:val="none" w:sz="0" w:space="0" w:color="auto"/>
      </w:divBdr>
    </w:div>
    <w:div w:id="1006859035">
      <w:bodyDiv w:val="1"/>
      <w:marLeft w:val="0"/>
      <w:marRight w:val="0"/>
      <w:marTop w:val="0"/>
      <w:marBottom w:val="0"/>
      <w:divBdr>
        <w:top w:val="none" w:sz="0" w:space="0" w:color="auto"/>
        <w:left w:val="none" w:sz="0" w:space="0" w:color="auto"/>
        <w:bottom w:val="none" w:sz="0" w:space="0" w:color="auto"/>
        <w:right w:val="none" w:sz="0" w:space="0" w:color="auto"/>
      </w:divBdr>
    </w:div>
    <w:div w:id="1036614695">
      <w:bodyDiv w:val="1"/>
      <w:marLeft w:val="0"/>
      <w:marRight w:val="0"/>
      <w:marTop w:val="0"/>
      <w:marBottom w:val="0"/>
      <w:divBdr>
        <w:top w:val="none" w:sz="0" w:space="0" w:color="auto"/>
        <w:left w:val="none" w:sz="0" w:space="0" w:color="auto"/>
        <w:bottom w:val="none" w:sz="0" w:space="0" w:color="auto"/>
        <w:right w:val="none" w:sz="0" w:space="0" w:color="auto"/>
      </w:divBdr>
    </w:div>
    <w:div w:id="1049769657">
      <w:bodyDiv w:val="1"/>
      <w:marLeft w:val="0"/>
      <w:marRight w:val="0"/>
      <w:marTop w:val="0"/>
      <w:marBottom w:val="0"/>
      <w:divBdr>
        <w:top w:val="none" w:sz="0" w:space="0" w:color="auto"/>
        <w:left w:val="none" w:sz="0" w:space="0" w:color="auto"/>
        <w:bottom w:val="none" w:sz="0" w:space="0" w:color="auto"/>
        <w:right w:val="none" w:sz="0" w:space="0" w:color="auto"/>
      </w:divBdr>
    </w:div>
    <w:div w:id="1143884708">
      <w:bodyDiv w:val="1"/>
      <w:marLeft w:val="0"/>
      <w:marRight w:val="0"/>
      <w:marTop w:val="0"/>
      <w:marBottom w:val="0"/>
      <w:divBdr>
        <w:top w:val="none" w:sz="0" w:space="0" w:color="auto"/>
        <w:left w:val="none" w:sz="0" w:space="0" w:color="auto"/>
        <w:bottom w:val="none" w:sz="0" w:space="0" w:color="auto"/>
        <w:right w:val="none" w:sz="0" w:space="0" w:color="auto"/>
      </w:divBdr>
    </w:div>
    <w:div w:id="1146554922">
      <w:bodyDiv w:val="1"/>
      <w:marLeft w:val="0"/>
      <w:marRight w:val="0"/>
      <w:marTop w:val="0"/>
      <w:marBottom w:val="0"/>
      <w:divBdr>
        <w:top w:val="none" w:sz="0" w:space="0" w:color="auto"/>
        <w:left w:val="none" w:sz="0" w:space="0" w:color="auto"/>
        <w:bottom w:val="none" w:sz="0" w:space="0" w:color="auto"/>
        <w:right w:val="none" w:sz="0" w:space="0" w:color="auto"/>
      </w:divBdr>
    </w:div>
    <w:div w:id="1153254886">
      <w:bodyDiv w:val="1"/>
      <w:marLeft w:val="0"/>
      <w:marRight w:val="0"/>
      <w:marTop w:val="0"/>
      <w:marBottom w:val="0"/>
      <w:divBdr>
        <w:top w:val="none" w:sz="0" w:space="0" w:color="auto"/>
        <w:left w:val="none" w:sz="0" w:space="0" w:color="auto"/>
        <w:bottom w:val="none" w:sz="0" w:space="0" w:color="auto"/>
        <w:right w:val="none" w:sz="0" w:space="0" w:color="auto"/>
      </w:divBdr>
    </w:div>
    <w:div w:id="1197277911">
      <w:bodyDiv w:val="1"/>
      <w:marLeft w:val="0"/>
      <w:marRight w:val="0"/>
      <w:marTop w:val="0"/>
      <w:marBottom w:val="0"/>
      <w:divBdr>
        <w:top w:val="none" w:sz="0" w:space="0" w:color="auto"/>
        <w:left w:val="none" w:sz="0" w:space="0" w:color="auto"/>
        <w:bottom w:val="none" w:sz="0" w:space="0" w:color="auto"/>
        <w:right w:val="none" w:sz="0" w:space="0" w:color="auto"/>
      </w:divBdr>
    </w:div>
    <w:div w:id="1225990619">
      <w:bodyDiv w:val="1"/>
      <w:marLeft w:val="0"/>
      <w:marRight w:val="0"/>
      <w:marTop w:val="0"/>
      <w:marBottom w:val="0"/>
      <w:divBdr>
        <w:top w:val="none" w:sz="0" w:space="0" w:color="auto"/>
        <w:left w:val="none" w:sz="0" w:space="0" w:color="auto"/>
        <w:bottom w:val="none" w:sz="0" w:space="0" w:color="auto"/>
        <w:right w:val="none" w:sz="0" w:space="0" w:color="auto"/>
      </w:divBdr>
    </w:div>
    <w:div w:id="1279072104">
      <w:bodyDiv w:val="1"/>
      <w:marLeft w:val="0"/>
      <w:marRight w:val="0"/>
      <w:marTop w:val="0"/>
      <w:marBottom w:val="0"/>
      <w:divBdr>
        <w:top w:val="none" w:sz="0" w:space="0" w:color="auto"/>
        <w:left w:val="none" w:sz="0" w:space="0" w:color="auto"/>
        <w:bottom w:val="none" w:sz="0" w:space="0" w:color="auto"/>
        <w:right w:val="none" w:sz="0" w:space="0" w:color="auto"/>
      </w:divBdr>
    </w:div>
    <w:div w:id="1308165818">
      <w:bodyDiv w:val="1"/>
      <w:marLeft w:val="0"/>
      <w:marRight w:val="0"/>
      <w:marTop w:val="0"/>
      <w:marBottom w:val="0"/>
      <w:divBdr>
        <w:top w:val="none" w:sz="0" w:space="0" w:color="auto"/>
        <w:left w:val="none" w:sz="0" w:space="0" w:color="auto"/>
        <w:bottom w:val="none" w:sz="0" w:space="0" w:color="auto"/>
        <w:right w:val="none" w:sz="0" w:space="0" w:color="auto"/>
      </w:divBdr>
    </w:div>
    <w:div w:id="1316300380">
      <w:bodyDiv w:val="1"/>
      <w:marLeft w:val="0"/>
      <w:marRight w:val="0"/>
      <w:marTop w:val="0"/>
      <w:marBottom w:val="0"/>
      <w:divBdr>
        <w:top w:val="none" w:sz="0" w:space="0" w:color="auto"/>
        <w:left w:val="none" w:sz="0" w:space="0" w:color="auto"/>
        <w:bottom w:val="none" w:sz="0" w:space="0" w:color="auto"/>
        <w:right w:val="none" w:sz="0" w:space="0" w:color="auto"/>
      </w:divBdr>
    </w:div>
    <w:div w:id="1318997560">
      <w:bodyDiv w:val="1"/>
      <w:marLeft w:val="0"/>
      <w:marRight w:val="0"/>
      <w:marTop w:val="0"/>
      <w:marBottom w:val="0"/>
      <w:divBdr>
        <w:top w:val="none" w:sz="0" w:space="0" w:color="auto"/>
        <w:left w:val="none" w:sz="0" w:space="0" w:color="auto"/>
        <w:bottom w:val="none" w:sz="0" w:space="0" w:color="auto"/>
        <w:right w:val="none" w:sz="0" w:space="0" w:color="auto"/>
      </w:divBdr>
    </w:div>
    <w:div w:id="1378554044">
      <w:bodyDiv w:val="1"/>
      <w:marLeft w:val="0"/>
      <w:marRight w:val="0"/>
      <w:marTop w:val="0"/>
      <w:marBottom w:val="0"/>
      <w:divBdr>
        <w:top w:val="none" w:sz="0" w:space="0" w:color="auto"/>
        <w:left w:val="none" w:sz="0" w:space="0" w:color="auto"/>
        <w:bottom w:val="none" w:sz="0" w:space="0" w:color="auto"/>
        <w:right w:val="none" w:sz="0" w:space="0" w:color="auto"/>
      </w:divBdr>
    </w:div>
    <w:div w:id="1474788716">
      <w:bodyDiv w:val="1"/>
      <w:marLeft w:val="0"/>
      <w:marRight w:val="0"/>
      <w:marTop w:val="0"/>
      <w:marBottom w:val="0"/>
      <w:divBdr>
        <w:top w:val="none" w:sz="0" w:space="0" w:color="auto"/>
        <w:left w:val="none" w:sz="0" w:space="0" w:color="auto"/>
        <w:bottom w:val="none" w:sz="0" w:space="0" w:color="auto"/>
        <w:right w:val="none" w:sz="0" w:space="0" w:color="auto"/>
      </w:divBdr>
    </w:div>
    <w:div w:id="1517497751">
      <w:bodyDiv w:val="1"/>
      <w:marLeft w:val="0"/>
      <w:marRight w:val="0"/>
      <w:marTop w:val="0"/>
      <w:marBottom w:val="0"/>
      <w:divBdr>
        <w:top w:val="none" w:sz="0" w:space="0" w:color="auto"/>
        <w:left w:val="none" w:sz="0" w:space="0" w:color="auto"/>
        <w:bottom w:val="none" w:sz="0" w:space="0" w:color="auto"/>
        <w:right w:val="none" w:sz="0" w:space="0" w:color="auto"/>
      </w:divBdr>
    </w:div>
    <w:div w:id="1544517111">
      <w:bodyDiv w:val="1"/>
      <w:marLeft w:val="0"/>
      <w:marRight w:val="0"/>
      <w:marTop w:val="0"/>
      <w:marBottom w:val="0"/>
      <w:divBdr>
        <w:top w:val="none" w:sz="0" w:space="0" w:color="auto"/>
        <w:left w:val="none" w:sz="0" w:space="0" w:color="auto"/>
        <w:bottom w:val="none" w:sz="0" w:space="0" w:color="auto"/>
        <w:right w:val="none" w:sz="0" w:space="0" w:color="auto"/>
      </w:divBdr>
    </w:div>
    <w:div w:id="1555963810">
      <w:bodyDiv w:val="1"/>
      <w:marLeft w:val="0"/>
      <w:marRight w:val="0"/>
      <w:marTop w:val="0"/>
      <w:marBottom w:val="0"/>
      <w:divBdr>
        <w:top w:val="none" w:sz="0" w:space="0" w:color="auto"/>
        <w:left w:val="none" w:sz="0" w:space="0" w:color="auto"/>
        <w:bottom w:val="none" w:sz="0" w:space="0" w:color="auto"/>
        <w:right w:val="none" w:sz="0" w:space="0" w:color="auto"/>
      </w:divBdr>
    </w:div>
    <w:div w:id="1718819293">
      <w:bodyDiv w:val="1"/>
      <w:marLeft w:val="0"/>
      <w:marRight w:val="0"/>
      <w:marTop w:val="0"/>
      <w:marBottom w:val="0"/>
      <w:divBdr>
        <w:top w:val="none" w:sz="0" w:space="0" w:color="auto"/>
        <w:left w:val="none" w:sz="0" w:space="0" w:color="auto"/>
        <w:bottom w:val="none" w:sz="0" w:space="0" w:color="auto"/>
        <w:right w:val="none" w:sz="0" w:space="0" w:color="auto"/>
      </w:divBdr>
    </w:div>
    <w:div w:id="1858231119">
      <w:bodyDiv w:val="1"/>
      <w:marLeft w:val="0"/>
      <w:marRight w:val="0"/>
      <w:marTop w:val="0"/>
      <w:marBottom w:val="0"/>
      <w:divBdr>
        <w:top w:val="none" w:sz="0" w:space="0" w:color="auto"/>
        <w:left w:val="none" w:sz="0" w:space="0" w:color="auto"/>
        <w:bottom w:val="none" w:sz="0" w:space="0" w:color="auto"/>
        <w:right w:val="none" w:sz="0" w:space="0" w:color="auto"/>
      </w:divBdr>
    </w:div>
    <w:div w:id="1866552027">
      <w:bodyDiv w:val="1"/>
      <w:marLeft w:val="0"/>
      <w:marRight w:val="0"/>
      <w:marTop w:val="0"/>
      <w:marBottom w:val="0"/>
      <w:divBdr>
        <w:top w:val="none" w:sz="0" w:space="0" w:color="auto"/>
        <w:left w:val="none" w:sz="0" w:space="0" w:color="auto"/>
        <w:bottom w:val="none" w:sz="0" w:space="0" w:color="auto"/>
        <w:right w:val="none" w:sz="0" w:space="0" w:color="auto"/>
      </w:divBdr>
    </w:div>
    <w:div w:id="18839817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ayseg@marjinal.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F31D6A-3AEC-41F5-8508-F0870B03C2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5A94F0-8C42-4FC0-AF74-0245D032E942}">
  <ds:schemaRefs>
    <ds:schemaRef ds:uri="http://schemas.microsoft.com/sharepoint/v3/contenttype/forms"/>
  </ds:schemaRefs>
</ds:datastoreItem>
</file>

<file path=customXml/itemProps3.xml><?xml version="1.0" encoding="utf-8"?>
<ds:datastoreItem xmlns:ds="http://schemas.openxmlformats.org/officeDocument/2006/customXml" ds:itemID="{ABD4F082-6991-4D3A-81D1-6D4977ECE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1072</Words>
  <Characters>6113</Characters>
  <Application>Microsoft Office Word</Application>
  <DocSecurity>0</DocSecurity>
  <Lines>50</Lines>
  <Paragraphs>14</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Garanti</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Sarıhan</dc:creator>
  <cp:lastModifiedBy>Ayse Ekin Gunduz</cp:lastModifiedBy>
  <cp:revision>4</cp:revision>
  <cp:lastPrinted>2017-08-04T07:05:00Z</cp:lastPrinted>
  <dcterms:created xsi:type="dcterms:W3CDTF">2017-08-15T14:16:00Z</dcterms:created>
  <dcterms:modified xsi:type="dcterms:W3CDTF">2017-08-16T06:35:00Z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