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A17" w:rsidRPr="003E4AA1" w:rsidRDefault="00E102F1" w:rsidP="003E4AA1">
      <w:pPr>
        <w:pStyle w:val="NormalWeb"/>
        <w:spacing w:before="0" w:beforeAutospacing="0" w:after="0" w:afterAutospacing="0" w:line="276" w:lineRule="auto"/>
        <w:jc w:val="right"/>
        <w:rPr>
          <w:rFonts w:ascii="Calibri" w:hAnsi="Calibri"/>
          <w:sz w:val="22"/>
          <w:szCs w:val="22"/>
        </w:rPr>
      </w:pPr>
      <w:r>
        <w:rPr>
          <w:rFonts w:ascii="Calibri" w:hAnsi="Calibri"/>
          <w:sz w:val="22"/>
          <w:szCs w:val="22"/>
        </w:rPr>
        <w:t>17 Kasım</w:t>
      </w:r>
      <w:r w:rsidR="009F4A17" w:rsidRPr="003E4AA1">
        <w:rPr>
          <w:rFonts w:ascii="Calibri" w:hAnsi="Calibri"/>
          <w:sz w:val="22"/>
          <w:szCs w:val="22"/>
        </w:rPr>
        <w:t xml:space="preserve"> 2017</w:t>
      </w:r>
    </w:p>
    <w:p w:rsidR="009F4A17" w:rsidRPr="004B221E" w:rsidRDefault="002658C6" w:rsidP="004B221E">
      <w:pPr>
        <w:pStyle w:val="Gvde"/>
        <w:spacing w:line="360" w:lineRule="auto"/>
        <w:ind w:left="6372" w:firstLine="708"/>
        <w:jc w:val="both"/>
        <w:rPr>
          <w:b/>
          <w:bCs/>
          <w:color w:val="1F4E79" w:themeColor="accent5" w:themeShade="80"/>
          <w:sz w:val="28"/>
        </w:rPr>
      </w:pPr>
      <w:r w:rsidRPr="004B221E">
        <w:rPr>
          <w:color w:val="1F4E79" w:themeColor="accent5" w:themeShade="80"/>
          <w:sz w:val="28"/>
        </w:rPr>
        <w:t xml:space="preserve"> </w:t>
      </w:r>
    </w:p>
    <w:p w:rsidR="007201B4" w:rsidRPr="004B221E" w:rsidRDefault="007201B4" w:rsidP="004B221E">
      <w:pPr>
        <w:pStyle w:val="Gvde"/>
        <w:spacing w:line="360" w:lineRule="auto"/>
        <w:jc w:val="center"/>
        <w:rPr>
          <w:b/>
          <w:color w:val="1F4E79" w:themeColor="accent5" w:themeShade="80"/>
          <w:sz w:val="28"/>
        </w:rPr>
      </w:pPr>
      <w:r w:rsidRPr="004B221E">
        <w:rPr>
          <w:b/>
          <w:color w:val="1F4E79" w:themeColor="accent5" w:themeShade="80"/>
          <w:sz w:val="28"/>
        </w:rPr>
        <w:t>TÜSİAD</w:t>
      </w:r>
      <w:r w:rsidR="00E36F2D" w:rsidRPr="004B221E">
        <w:rPr>
          <w:b/>
          <w:color w:val="1F4E79" w:themeColor="accent5" w:themeShade="80"/>
          <w:sz w:val="28"/>
        </w:rPr>
        <w:t xml:space="preserve"> ve Koç Üniversitesi ortaklığıyla oluşturulan Ekonomik Araştırma Forumu “Bankacılık Sektörü: Riskler, Kırılganlıklar ve Çözüm Önerileri” konferansını düzenledi</w:t>
      </w:r>
    </w:p>
    <w:p w:rsidR="00427045" w:rsidRPr="004B221E" w:rsidRDefault="00E102F1" w:rsidP="00666956">
      <w:pPr>
        <w:spacing w:line="240" w:lineRule="auto"/>
        <w:jc w:val="both"/>
        <w:rPr>
          <w:rFonts w:cs="Calibri"/>
          <w:color w:val="1F4E79" w:themeColor="accent5" w:themeShade="80"/>
          <w:u w:color="000000"/>
          <w:bdr w:val="nil"/>
          <w:lang w:eastAsia="tr-TR"/>
        </w:rPr>
      </w:pPr>
      <w:r w:rsidRPr="004B221E">
        <w:rPr>
          <w:rFonts w:cs="Calibri"/>
          <w:color w:val="1F4E79" w:themeColor="accent5" w:themeShade="80"/>
          <w:u w:color="000000"/>
          <w:bdr w:val="nil"/>
          <w:lang w:eastAsia="tr-TR"/>
        </w:rPr>
        <w:t xml:space="preserve">TÜSİAD ve Koç Üniversitesi ortaklığı ile oluşturulan Ekonomik Araştırma Forumu (EAF) tarafından </w:t>
      </w:r>
      <w:r w:rsidR="00427045" w:rsidRPr="004B221E">
        <w:rPr>
          <w:rFonts w:cs="Calibri"/>
          <w:color w:val="1F4E79" w:themeColor="accent5" w:themeShade="80"/>
          <w:u w:color="000000"/>
          <w:bdr w:val="nil"/>
          <w:lang w:eastAsia="tr-TR"/>
        </w:rPr>
        <w:t xml:space="preserve">bugün </w:t>
      </w:r>
      <w:r w:rsidRPr="004B221E">
        <w:rPr>
          <w:rFonts w:cs="Calibri"/>
          <w:color w:val="1F4E79" w:themeColor="accent5" w:themeShade="80"/>
          <w:u w:color="000000"/>
          <w:bdr w:val="nil"/>
          <w:lang w:eastAsia="tr-TR"/>
        </w:rPr>
        <w:t xml:space="preserve">“Bankacılık Sektörü: Riskler, Kırılganlıklar ve Çözüm Önerileri” başlıklı bir konferans düzenlendi. </w:t>
      </w:r>
    </w:p>
    <w:p w:rsidR="00E102F1" w:rsidRPr="004B221E" w:rsidRDefault="00427045" w:rsidP="00666956">
      <w:pPr>
        <w:spacing w:line="240" w:lineRule="auto"/>
        <w:jc w:val="both"/>
        <w:rPr>
          <w:rFonts w:cs="Calibri"/>
          <w:color w:val="1F4E79" w:themeColor="accent5" w:themeShade="80"/>
          <w:u w:color="000000"/>
          <w:bdr w:val="nil"/>
          <w:lang w:eastAsia="tr-TR"/>
        </w:rPr>
      </w:pPr>
      <w:r w:rsidRPr="004B221E">
        <w:rPr>
          <w:rFonts w:cs="Calibri"/>
          <w:color w:val="1F4E79" w:themeColor="accent5" w:themeShade="80"/>
          <w:u w:color="000000"/>
          <w:bdr w:val="nil"/>
          <w:lang w:eastAsia="tr-TR"/>
        </w:rPr>
        <w:t>K</w:t>
      </w:r>
      <w:r w:rsidR="00E102F1" w:rsidRPr="004B221E">
        <w:rPr>
          <w:rFonts w:cs="Calibri"/>
          <w:color w:val="1F4E79" w:themeColor="accent5" w:themeShade="80"/>
          <w:u w:color="000000"/>
          <w:bdr w:val="nil"/>
          <w:lang w:eastAsia="tr-TR"/>
        </w:rPr>
        <w:t>onferansta bankacılık sektörünü yeni dönemde bekleyen riskler ve fırsatların yanı sıra sektörün mevcut sorunları ve çözüm önerileri ele alındı.</w:t>
      </w:r>
    </w:p>
    <w:p w:rsidR="00427045" w:rsidRDefault="00E36F2D" w:rsidP="00666956">
      <w:pPr>
        <w:spacing w:line="240" w:lineRule="auto"/>
        <w:jc w:val="both"/>
        <w:rPr>
          <w:rFonts w:cs="Calibri"/>
          <w:color w:val="1F4E79" w:themeColor="accent5" w:themeShade="80"/>
          <w:u w:color="000000"/>
          <w:bdr w:val="nil"/>
          <w:lang w:eastAsia="tr-TR"/>
        </w:rPr>
      </w:pPr>
      <w:r w:rsidRPr="004B221E">
        <w:rPr>
          <w:rFonts w:cs="Calibri"/>
          <w:color w:val="1F4E79" w:themeColor="accent5" w:themeShade="80"/>
          <w:u w:color="000000"/>
          <w:bdr w:val="nil"/>
          <w:lang w:eastAsia="tr-TR"/>
        </w:rPr>
        <w:t xml:space="preserve">Konferansın açılış konuşmasını </w:t>
      </w:r>
      <w:r w:rsidR="00666956">
        <w:rPr>
          <w:rFonts w:cs="Calibri"/>
          <w:color w:val="1F4E79" w:themeColor="accent5" w:themeShade="80"/>
          <w:u w:color="000000"/>
          <w:bdr w:val="nil"/>
          <w:lang w:eastAsia="tr-TR"/>
        </w:rPr>
        <w:t xml:space="preserve">yapan </w:t>
      </w:r>
      <w:r w:rsidRPr="004B221E">
        <w:rPr>
          <w:rFonts w:cs="Calibri"/>
          <w:color w:val="1F4E79" w:themeColor="accent5" w:themeShade="80"/>
          <w:u w:color="000000"/>
          <w:bdr w:val="nil"/>
          <w:lang w:eastAsia="tr-TR"/>
        </w:rPr>
        <w:t xml:space="preserve">TÜSİAD Yönetim Kurulu Başkanı </w:t>
      </w:r>
      <w:r w:rsidR="00427045" w:rsidRPr="004B221E">
        <w:rPr>
          <w:rFonts w:cs="Calibri"/>
          <w:color w:val="1F4E79" w:themeColor="accent5" w:themeShade="80"/>
          <w:u w:color="000000"/>
          <w:bdr w:val="nil"/>
          <w:lang w:eastAsia="tr-TR"/>
        </w:rPr>
        <w:t>Erol Bilecik şunları kaydetti:</w:t>
      </w:r>
    </w:p>
    <w:p w:rsidR="00B6191D" w:rsidRPr="00B6191D" w:rsidRDefault="00666956" w:rsidP="00666956">
      <w:pPr>
        <w:spacing w:line="240" w:lineRule="auto"/>
        <w:jc w:val="both"/>
        <w:rPr>
          <w:rFonts w:cs="Calibri"/>
          <w:color w:val="1F4E79" w:themeColor="accent5" w:themeShade="80"/>
          <w:u w:color="000000"/>
          <w:bdr w:val="nil"/>
          <w:lang w:eastAsia="tr-TR"/>
        </w:rPr>
      </w:pPr>
      <w:r>
        <w:rPr>
          <w:rFonts w:cs="Calibri"/>
          <w:color w:val="1F4E79" w:themeColor="accent5" w:themeShade="80"/>
          <w:u w:color="000000"/>
          <w:bdr w:val="nil"/>
          <w:lang w:eastAsia="tr-TR"/>
        </w:rPr>
        <w:t>“</w:t>
      </w:r>
      <w:r w:rsidR="00B6191D" w:rsidRPr="00B6191D">
        <w:rPr>
          <w:rFonts w:cs="Calibri"/>
          <w:color w:val="1F4E79" w:themeColor="accent5" w:themeShade="80"/>
          <w:u w:color="000000"/>
          <w:bdr w:val="nil"/>
          <w:lang w:eastAsia="tr-TR"/>
        </w:rPr>
        <w:t>Dış finansman koşullarının zorlaştığı, tasarruflarımızın kısıtlı olduğu bu dönemde kaynakların akılcı yönetimi son derece önemli. Bu nedenle ekonomi politikaları tasarlanırken ya da kredi garanti fonu gibi kredi büyümesini teşvik ede</w:t>
      </w:r>
      <w:r>
        <w:rPr>
          <w:rFonts w:cs="Calibri"/>
          <w:color w:val="1F4E79" w:themeColor="accent5" w:themeShade="80"/>
          <w:u w:color="000000"/>
          <w:bdr w:val="nil"/>
          <w:lang w:eastAsia="tr-TR"/>
        </w:rPr>
        <w:t>n mekanizmalar oluşturulurken</w:t>
      </w:r>
      <w:r w:rsidR="00B6191D" w:rsidRPr="00B6191D">
        <w:rPr>
          <w:rFonts w:cs="Calibri"/>
          <w:color w:val="1F4E79" w:themeColor="accent5" w:themeShade="80"/>
          <w:u w:color="000000"/>
          <w:bdr w:val="nil"/>
          <w:lang w:eastAsia="tr-TR"/>
        </w:rPr>
        <w:t xml:space="preserve"> hedef sadece kredi artışı değil, bunların üretken alanl</w:t>
      </w:r>
      <w:r>
        <w:rPr>
          <w:rFonts w:cs="Calibri"/>
          <w:color w:val="1F4E79" w:themeColor="accent5" w:themeShade="80"/>
          <w:u w:color="000000"/>
          <w:bdr w:val="nil"/>
          <w:lang w:eastAsia="tr-TR"/>
        </w:rPr>
        <w:t>ara dağılımını sağlamak</w:t>
      </w:r>
      <w:r w:rsidR="00B6191D" w:rsidRPr="00B6191D">
        <w:rPr>
          <w:rFonts w:cs="Calibri"/>
          <w:color w:val="1F4E79" w:themeColor="accent5" w:themeShade="80"/>
          <w:u w:color="000000"/>
          <w:bdr w:val="nil"/>
          <w:lang w:eastAsia="tr-TR"/>
        </w:rPr>
        <w:t xml:space="preserve"> </w:t>
      </w:r>
      <w:r>
        <w:rPr>
          <w:rFonts w:cs="Calibri"/>
          <w:color w:val="1F4E79" w:themeColor="accent5" w:themeShade="80"/>
          <w:u w:color="000000"/>
          <w:bdr w:val="nil"/>
          <w:lang w:eastAsia="tr-TR"/>
        </w:rPr>
        <w:t xml:space="preserve">da </w:t>
      </w:r>
      <w:r w:rsidR="00B6191D" w:rsidRPr="00B6191D">
        <w:rPr>
          <w:rFonts w:cs="Calibri"/>
          <w:color w:val="1F4E79" w:themeColor="accent5" w:themeShade="80"/>
          <w:u w:color="000000"/>
          <w:bdr w:val="nil"/>
          <w:lang w:eastAsia="tr-TR"/>
        </w:rPr>
        <w:t>olmalıdır. Yüksek büyüme, verimlilik artışı temelli olmadığında, bildiğiniz gibi sonuç maalesef yüksek enflasyon olarak karşımıza çıkmakta ve finansal kırılganlıkla</w:t>
      </w:r>
      <w:r w:rsidR="00A51D91">
        <w:rPr>
          <w:rFonts w:cs="Calibri"/>
          <w:color w:val="1F4E79" w:themeColor="accent5" w:themeShade="80"/>
          <w:u w:color="000000"/>
          <w:bdr w:val="nil"/>
          <w:lang w:eastAsia="tr-TR"/>
        </w:rPr>
        <w:t>rımız daha da artmaktadır.</w:t>
      </w:r>
    </w:p>
    <w:p w:rsidR="00B6191D" w:rsidRPr="00B6191D" w:rsidRDefault="00B6191D" w:rsidP="00666956">
      <w:pPr>
        <w:spacing w:line="240" w:lineRule="auto"/>
        <w:jc w:val="both"/>
        <w:rPr>
          <w:rFonts w:cs="Calibri"/>
          <w:color w:val="1F4E79" w:themeColor="accent5" w:themeShade="80"/>
          <w:u w:color="000000"/>
          <w:bdr w:val="nil"/>
          <w:lang w:eastAsia="tr-TR"/>
        </w:rPr>
      </w:pPr>
      <w:r w:rsidRPr="00B6191D">
        <w:rPr>
          <w:rFonts w:cs="Calibri"/>
          <w:color w:val="1F4E79" w:themeColor="accent5" w:themeShade="80"/>
          <w:u w:color="000000"/>
          <w:bdr w:val="nil"/>
          <w:lang w:eastAsia="tr-TR"/>
        </w:rPr>
        <w:t>Son yıllarda ülkemiz zor ve alışagelmedik olaylarla karşı karşıya kaldı. Buna rağmen ekonomimiz pek çok güçlük karşısında önemli bir direnç gösterdi. Bunu, güçlü bankacılık sektörümüz, mali disiplin ve iyi denetim ve düzenleme mekanizmalarına sahip olduğumuz için başardık. Önümüzdeki dönemde de karşımıza çıkacak zorlukları aşabilmemiz, bunların devamlılığına ve birikmiş risklerimiz</w:t>
      </w:r>
      <w:r w:rsidR="00A51D91">
        <w:rPr>
          <w:rFonts w:cs="Calibri"/>
          <w:color w:val="1F4E79" w:themeColor="accent5" w:themeShade="80"/>
          <w:u w:color="000000"/>
          <w:bdr w:val="nil"/>
          <w:lang w:eastAsia="tr-TR"/>
        </w:rPr>
        <w:t>i iyi yönetebilmemize bağlıdır.</w:t>
      </w:r>
    </w:p>
    <w:p w:rsidR="00B6191D" w:rsidRPr="00B6191D" w:rsidRDefault="00B6191D" w:rsidP="00666956">
      <w:pPr>
        <w:spacing w:line="240" w:lineRule="auto"/>
        <w:jc w:val="both"/>
        <w:rPr>
          <w:rFonts w:cs="Calibri"/>
          <w:color w:val="1F4E79" w:themeColor="accent5" w:themeShade="80"/>
          <w:u w:color="000000"/>
          <w:bdr w:val="nil"/>
          <w:lang w:eastAsia="tr-TR"/>
        </w:rPr>
      </w:pPr>
      <w:r w:rsidRPr="00B6191D">
        <w:rPr>
          <w:rFonts w:cs="Calibri"/>
          <w:color w:val="1F4E79" w:themeColor="accent5" w:themeShade="80"/>
          <w:u w:color="000000"/>
          <w:bdr w:val="nil"/>
          <w:lang w:eastAsia="tr-TR"/>
        </w:rPr>
        <w:t>Ekonomi politikalarının, özellikle para politikası iletişiminin ve etkinliğinin güçlenmesi hem finansal kesimin hem de reel kesimin önünü görebilmesine yardımcı olacaktır. Siyasi söylem ve görüşlerin bu iletişimin önüne geçmesi ve yeni belirsizlikler yaratmamasını arzu ediyoruz.</w:t>
      </w:r>
    </w:p>
    <w:p w:rsidR="00B6191D" w:rsidRPr="00B6191D" w:rsidRDefault="00B6191D" w:rsidP="00666956">
      <w:pPr>
        <w:spacing w:line="240" w:lineRule="auto"/>
        <w:jc w:val="both"/>
        <w:rPr>
          <w:rFonts w:cs="Calibri"/>
          <w:color w:val="1F4E79" w:themeColor="accent5" w:themeShade="80"/>
          <w:u w:color="000000"/>
          <w:bdr w:val="nil"/>
          <w:lang w:eastAsia="tr-TR"/>
        </w:rPr>
      </w:pPr>
    </w:p>
    <w:p w:rsidR="00B6191D" w:rsidRPr="00B6191D" w:rsidRDefault="00B6191D" w:rsidP="00666956">
      <w:pPr>
        <w:spacing w:line="240" w:lineRule="auto"/>
        <w:jc w:val="both"/>
        <w:rPr>
          <w:rFonts w:cs="Calibri"/>
          <w:color w:val="1F4E79" w:themeColor="accent5" w:themeShade="80"/>
          <w:u w:color="000000"/>
          <w:bdr w:val="nil"/>
          <w:lang w:eastAsia="tr-TR"/>
        </w:rPr>
      </w:pPr>
      <w:r w:rsidRPr="00B6191D">
        <w:rPr>
          <w:rFonts w:cs="Calibri"/>
          <w:color w:val="1F4E79" w:themeColor="accent5" w:themeShade="80"/>
          <w:u w:color="000000"/>
          <w:bdr w:val="nil"/>
          <w:lang w:eastAsia="tr-TR"/>
        </w:rPr>
        <w:t xml:space="preserve">Bugün iyi bir eğitim sisteminin, dijital dönüşümü başarmanın, güçlü bir demokrasi ve hukuk devleti olmanın ekonomiye getirisi, birkaç puanlık </w:t>
      </w:r>
      <w:r w:rsidR="00A51D91">
        <w:rPr>
          <w:rFonts w:cs="Calibri"/>
          <w:color w:val="1F4E79" w:themeColor="accent5" w:themeShade="80"/>
          <w:u w:color="000000"/>
          <w:bdr w:val="nil"/>
          <w:lang w:eastAsia="tr-TR"/>
        </w:rPr>
        <w:t>büyümeden çok daha kıymetlidir.</w:t>
      </w:r>
    </w:p>
    <w:p w:rsidR="001817CC" w:rsidRPr="004B221E" w:rsidRDefault="00B6191D" w:rsidP="00666956">
      <w:pPr>
        <w:spacing w:line="240" w:lineRule="auto"/>
        <w:jc w:val="both"/>
        <w:rPr>
          <w:rFonts w:cs="Calibri"/>
          <w:color w:val="1F4E79" w:themeColor="accent5" w:themeShade="80"/>
          <w:u w:color="000000"/>
          <w:bdr w:val="nil"/>
          <w:lang w:eastAsia="tr-TR"/>
        </w:rPr>
      </w:pPr>
      <w:r w:rsidRPr="00B6191D">
        <w:rPr>
          <w:rFonts w:cs="Calibri"/>
          <w:color w:val="1F4E79" w:themeColor="accent5" w:themeShade="80"/>
          <w:u w:color="000000"/>
          <w:bdr w:val="nil"/>
          <w:lang w:eastAsia="tr-TR"/>
        </w:rPr>
        <w:t>Bazı ihtiyati politikalar, enflasyonu düşürecek adımlar kısa vadede gözümüzü korkutmamalıdır. Önemli olan ne pahasına olursa olsun yüksek oranlarda büyümek değil, ekonomik istikrarı sağlamak ve rekabet gücümüzü artırarak potansiyel büyümeyi yükseltmektir.</w:t>
      </w:r>
      <w:r w:rsidR="00666956">
        <w:rPr>
          <w:rFonts w:cs="Calibri"/>
          <w:color w:val="1F4E79" w:themeColor="accent5" w:themeShade="80"/>
          <w:u w:color="000000"/>
          <w:bdr w:val="nil"/>
          <w:lang w:eastAsia="tr-TR"/>
        </w:rPr>
        <w:t>”</w:t>
      </w:r>
    </w:p>
    <w:p w:rsidR="00427045" w:rsidRPr="004B221E" w:rsidRDefault="00427045" w:rsidP="004B221E">
      <w:pPr>
        <w:spacing w:line="360" w:lineRule="auto"/>
        <w:jc w:val="both"/>
        <w:rPr>
          <w:rFonts w:cs="Calibri"/>
          <w:color w:val="1F4E79" w:themeColor="accent5" w:themeShade="80"/>
          <w:u w:color="000000"/>
          <w:bdr w:val="nil"/>
          <w:lang w:eastAsia="tr-TR"/>
        </w:rPr>
      </w:pPr>
      <w:r w:rsidRPr="004B221E">
        <w:rPr>
          <w:rFonts w:cs="Calibri"/>
          <w:color w:val="1F4E79" w:themeColor="accent5" w:themeShade="80"/>
          <w:u w:color="000000"/>
          <w:bdr w:val="nil"/>
          <w:lang w:eastAsia="tr-TR"/>
        </w:rPr>
        <w:t>……….</w:t>
      </w:r>
    </w:p>
    <w:p w:rsidR="00CE37EB" w:rsidRPr="00CE37EB" w:rsidRDefault="00E36F2D" w:rsidP="00CE37EB">
      <w:pPr>
        <w:jc w:val="both"/>
        <w:rPr>
          <w:rFonts w:cs="Calibri"/>
          <w:color w:val="1F4E79" w:themeColor="accent5" w:themeShade="80"/>
          <w:u w:color="000000"/>
          <w:bdr w:val="nil"/>
          <w:lang w:eastAsia="tr-TR"/>
        </w:rPr>
      </w:pPr>
      <w:r w:rsidRPr="004B221E">
        <w:rPr>
          <w:rFonts w:cs="Calibri"/>
          <w:color w:val="1F4E79" w:themeColor="accent5" w:themeShade="80"/>
          <w:u w:color="000000"/>
          <w:bdr w:val="nil"/>
          <w:lang w:eastAsia="tr-TR"/>
        </w:rPr>
        <w:t>Denizbank Genel Müdürü ve TÜSİAD Bankacılık Çalışma Grubu Başkanı Ha</w:t>
      </w:r>
      <w:r w:rsidR="00A66677">
        <w:rPr>
          <w:rFonts w:cs="Calibri"/>
          <w:color w:val="1F4E79" w:themeColor="accent5" w:themeShade="80"/>
          <w:u w:color="000000"/>
          <w:bdr w:val="nil"/>
          <w:lang w:eastAsia="tr-TR"/>
        </w:rPr>
        <w:t xml:space="preserve">kan Ateş, </w:t>
      </w:r>
      <w:r w:rsidR="00E11709" w:rsidRPr="00E11709">
        <w:rPr>
          <w:rFonts w:cs="Calibri"/>
          <w:color w:val="1F4E79" w:themeColor="accent5" w:themeShade="80"/>
          <w:u w:color="000000"/>
          <w:bdr w:val="nil"/>
          <w:lang w:eastAsia="tr-TR"/>
        </w:rPr>
        <w:t xml:space="preserve">ana tema </w:t>
      </w:r>
      <w:r w:rsidR="00E11709" w:rsidRPr="00CE37EB">
        <w:rPr>
          <w:rFonts w:cs="Calibri"/>
          <w:color w:val="1F4E79" w:themeColor="accent5" w:themeShade="80"/>
          <w:u w:color="000000"/>
          <w:bdr w:val="nil"/>
          <w:lang w:eastAsia="tr-TR"/>
        </w:rPr>
        <w:t xml:space="preserve">konuşmasında </w:t>
      </w:r>
      <w:r w:rsidR="00CE37EB" w:rsidRPr="00CE37EB">
        <w:rPr>
          <w:rFonts w:cs="Calibri"/>
          <w:color w:val="1F4E79" w:themeColor="accent5" w:themeShade="80"/>
          <w:u w:color="000000"/>
          <w:bdr w:val="nil"/>
          <w:lang w:eastAsia="tr-TR"/>
        </w:rPr>
        <w:t>2001 krizi sonrasında bankacılık sektörünün</w:t>
      </w:r>
      <w:r w:rsidR="00666956">
        <w:rPr>
          <w:rFonts w:cs="Calibri"/>
          <w:color w:val="1F4E79" w:themeColor="accent5" w:themeShade="80"/>
          <w:u w:color="000000"/>
          <w:bdr w:val="nil"/>
          <w:lang w:eastAsia="tr-TR"/>
        </w:rPr>
        <w:t>,</w:t>
      </w:r>
      <w:r w:rsidR="00CE37EB" w:rsidRPr="00CE37EB">
        <w:rPr>
          <w:rFonts w:cs="Calibri"/>
          <w:color w:val="1F4E79" w:themeColor="accent5" w:themeShade="80"/>
          <w:u w:color="000000"/>
          <w:bdr w:val="nil"/>
          <w:lang w:eastAsia="tr-TR"/>
        </w:rPr>
        <w:t xml:space="preserve"> yeniden yapılanması sayesinde </w:t>
      </w:r>
      <w:r w:rsidR="00CE37EB" w:rsidRPr="00CE37EB">
        <w:rPr>
          <w:rFonts w:cs="Calibri"/>
          <w:color w:val="1F4E79" w:themeColor="accent5" w:themeShade="80"/>
          <w:u w:color="000000"/>
          <w:bdr w:val="nil"/>
          <w:lang w:eastAsia="tr-TR"/>
        </w:rPr>
        <w:lastRenderedPageBreak/>
        <w:t xml:space="preserve">dayanıklılığının arttığını, böylece 2008 krizinde önemli bir direnç gösterebildiğini kaydetti. Bu güçlü duruşun devamı için iyi regülasyonun öneminin altını çizen Ateş, küresel ekonomik ve politik belirsizliklere rağmen Türkiye’de bankacılık sektörünün benzer ülke gruplarını büyüme rakamlarıyla geride bıraktığını vurguladı. Sektörün hala önemli bir büyüme potansiyeli olduğuna dikkat çeken Ateş, para politikasındaki öngörülebilirliğin artırılmasının ve enflasyonun hedeflenen seviyeye yaklaşmasının sektörün etkinliğini artıracağını belirtti. </w:t>
      </w:r>
    </w:p>
    <w:p w:rsidR="00CE37EB" w:rsidRDefault="00CE37EB" w:rsidP="00CE37EB">
      <w:pPr>
        <w:jc w:val="both"/>
        <w:rPr>
          <w:rFonts w:cs="Calibri"/>
          <w:color w:val="1F4E79" w:themeColor="accent5" w:themeShade="80"/>
          <w:u w:color="000000"/>
          <w:bdr w:val="nil"/>
          <w:lang w:eastAsia="tr-TR"/>
        </w:rPr>
      </w:pPr>
      <w:r w:rsidRPr="00CE37EB">
        <w:rPr>
          <w:rFonts w:cs="Calibri"/>
          <w:color w:val="1F4E79" w:themeColor="accent5" w:themeShade="80"/>
          <w:u w:color="000000"/>
          <w:bdr w:val="nil"/>
          <w:lang w:eastAsia="tr-TR"/>
        </w:rPr>
        <w:t>Hakan Ateş, bankacılık sektöründe dijitalleşmenin desteklenmesinin finansal kapsayıcılığı artırmasını beklediklerini ve bunun ekonomi üzerinde yaratacağı pozitif katkının yadsınamayacağını d</w:t>
      </w:r>
      <w:r w:rsidR="00666956">
        <w:rPr>
          <w:rFonts w:cs="Calibri"/>
          <w:color w:val="1F4E79" w:themeColor="accent5" w:themeShade="80"/>
          <w:u w:color="000000"/>
          <w:bdr w:val="nil"/>
          <w:lang w:eastAsia="tr-TR"/>
        </w:rPr>
        <w:t>a ifade ederek şöyle konuştu: “</w:t>
      </w:r>
      <w:r w:rsidRPr="00CE37EB">
        <w:rPr>
          <w:rFonts w:cs="Calibri"/>
          <w:color w:val="1F4E79" w:themeColor="accent5" w:themeShade="80"/>
          <w:u w:color="000000"/>
          <w:bdr w:val="nil"/>
          <w:lang w:eastAsia="tr-TR"/>
        </w:rPr>
        <w:t xml:space="preserve">Dijitalleşmenin yaygınlaşması için özellikle yasal düzenlemelerle ilgili atılması gereken adımlar var. Son dönemde yasal düzenlemelerin dijital alanda yaşanan teknolojik gelişmelerin gerisinde kalması, buradan elde edilecek ekonomik faydanın kısıtlı kalmasına neden oluyor” dedi.  </w:t>
      </w:r>
    </w:p>
    <w:p w:rsidR="00A66677" w:rsidRPr="00CE37EB" w:rsidRDefault="00A66677" w:rsidP="00666956">
      <w:pPr>
        <w:spacing w:line="240" w:lineRule="auto"/>
        <w:jc w:val="both"/>
        <w:rPr>
          <w:rFonts w:cs="Calibri"/>
          <w:color w:val="1F4E79" w:themeColor="accent5" w:themeShade="80"/>
          <w:u w:color="000000"/>
          <w:bdr w:val="nil"/>
          <w:lang w:eastAsia="tr-TR"/>
        </w:rPr>
      </w:pPr>
      <w:r w:rsidRPr="004B221E">
        <w:rPr>
          <w:rFonts w:cs="Calibri"/>
          <w:color w:val="1F4E79" w:themeColor="accent5" w:themeShade="80"/>
          <w:u w:color="000000"/>
          <w:bdr w:val="nil"/>
          <w:lang w:eastAsia="tr-TR"/>
        </w:rPr>
        <w:t>Konferansta “Bankacılık Üzerine Yeni Araştırmalar” ve “Bankacılık Sektörü: Problemler ve Öneriler” başlıklı iki panel düzenlendi.</w:t>
      </w:r>
    </w:p>
    <w:p w:rsidR="00E11709" w:rsidRPr="00666956" w:rsidRDefault="00C45C12" w:rsidP="00E11709">
      <w:pPr>
        <w:spacing w:before="100" w:beforeAutospacing="1" w:after="100" w:afterAutospacing="1"/>
        <w:rPr>
          <w:rFonts w:cs="Calibri"/>
          <w:color w:val="1F4E79" w:themeColor="accent5" w:themeShade="80"/>
          <w:u w:color="000000"/>
          <w:bdr w:val="nil"/>
          <w:lang w:eastAsia="tr-TR"/>
        </w:rPr>
      </w:pPr>
      <w:r w:rsidRPr="00666956">
        <w:rPr>
          <w:rFonts w:cs="Calibri"/>
          <w:color w:val="1F4E79" w:themeColor="accent5" w:themeShade="80"/>
          <w:u w:color="000000"/>
          <w:bdr w:val="nil"/>
          <w:lang w:eastAsia="tr-TR"/>
        </w:rPr>
        <w:t xml:space="preserve">Koç Üniversitesi ve EAF üyesi Selva Demiralp </w:t>
      </w:r>
      <w:r w:rsidR="00E11709" w:rsidRPr="00666956">
        <w:rPr>
          <w:rFonts w:cs="Calibri"/>
          <w:color w:val="1F4E79" w:themeColor="accent5" w:themeShade="80"/>
          <w:u w:color="000000"/>
          <w:bdr w:val="nil"/>
          <w:lang w:eastAsia="tr-TR"/>
        </w:rPr>
        <w:t>konferansta altı çizilen önemli bir konunun finansal belirsizliklerin finans sektörü üzerindeki olumsuz etkileri olduğunu vurguladı. Konferansa ABD Merkez Bankası’ndan katılan iktisatçı</w:t>
      </w:r>
      <w:r w:rsidR="00666956">
        <w:rPr>
          <w:rFonts w:cs="Calibri"/>
          <w:color w:val="1F4E79" w:themeColor="accent5" w:themeShade="80"/>
          <w:u w:color="000000"/>
          <w:bdr w:val="nil"/>
          <w:lang w:eastAsia="tr-TR"/>
        </w:rPr>
        <w:t xml:space="preserve"> </w:t>
      </w:r>
      <w:proofErr w:type="spellStart"/>
      <w:r w:rsidR="00666956">
        <w:rPr>
          <w:rFonts w:cs="Calibri"/>
          <w:color w:val="1F4E79" w:themeColor="accent5" w:themeShade="80"/>
          <w:u w:color="000000"/>
          <w:bdr w:val="nil"/>
          <w:lang w:eastAsia="tr-TR"/>
        </w:rPr>
        <w:t>Chiara</w:t>
      </w:r>
      <w:proofErr w:type="spellEnd"/>
      <w:r w:rsidR="00E11709" w:rsidRPr="00666956">
        <w:rPr>
          <w:rFonts w:cs="Calibri"/>
          <w:color w:val="1F4E79" w:themeColor="accent5" w:themeShade="80"/>
          <w:u w:color="000000"/>
          <w:bdr w:val="nil"/>
          <w:lang w:eastAsia="tr-TR"/>
        </w:rPr>
        <w:t xml:space="preserve"> </w:t>
      </w:r>
      <w:proofErr w:type="spellStart"/>
      <w:r w:rsidR="00E11709" w:rsidRPr="00666956">
        <w:rPr>
          <w:rFonts w:cs="Calibri"/>
          <w:color w:val="1F4E79" w:themeColor="accent5" w:themeShade="80"/>
          <w:u w:color="000000"/>
          <w:bdr w:val="nil"/>
          <w:lang w:eastAsia="tr-TR"/>
        </w:rPr>
        <w:t>Scotti</w:t>
      </w:r>
      <w:proofErr w:type="spellEnd"/>
      <w:r w:rsidR="00E11709" w:rsidRPr="00666956">
        <w:rPr>
          <w:rFonts w:cs="Calibri"/>
          <w:color w:val="1F4E79" w:themeColor="accent5" w:themeShade="80"/>
          <w:u w:color="000000"/>
          <w:bdr w:val="nil"/>
          <w:lang w:eastAsia="tr-TR"/>
        </w:rPr>
        <w:t xml:space="preserve"> tarafından yapılan sunumda bu etkilerin ampirik olarak incelendiğini dile getiren Demiralp, finansal belirsizliğin finansal piyasalar üzerindeki olumsuz etkilerinin reel aktivite ve finansal değişkenlere göre daha uzun süreli bir etki yaptığını, bu tür şoklar sonrası bankacılık sisteminin sermaye </w:t>
      </w:r>
      <w:proofErr w:type="spellStart"/>
      <w:r w:rsidR="00E11709" w:rsidRPr="00666956">
        <w:rPr>
          <w:rFonts w:cs="Calibri"/>
          <w:color w:val="1F4E79" w:themeColor="accent5" w:themeShade="80"/>
          <w:u w:color="000000"/>
          <w:bdr w:val="nil"/>
          <w:lang w:eastAsia="tr-TR"/>
        </w:rPr>
        <w:t>rasyosunda</w:t>
      </w:r>
      <w:proofErr w:type="spellEnd"/>
      <w:r w:rsidR="00E11709" w:rsidRPr="00666956">
        <w:rPr>
          <w:rFonts w:cs="Calibri"/>
          <w:color w:val="1F4E79" w:themeColor="accent5" w:themeShade="80"/>
          <w:u w:color="000000"/>
          <w:bdr w:val="nil"/>
          <w:lang w:eastAsia="tr-TR"/>
        </w:rPr>
        <w:t xml:space="preserve"> bir artış gözlemlendiğini ve politika yapıcıların bu bulguları göz önünde bulundurmalarının faydalı olacağını </w:t>
      </w:r>
      <w:bookmarkStart w:id="0" w:name="_GoBack"/>
      <w:bookmarkEnd w:id="0"/>
      <w:r w:rsidR="00E11709" w:rsidRPr="00666956">
        <w:rPr>
          <w:rFonts w:cs="Calibri"/>
          <w:color w:val="1F4E79" w:themeColor="accent5" w:themeShade="80"/>
          <w:u w:color="000000"/>
          <w:bdr w:val="nil"/>
          <w:lang w:eastAsia="tr-TR"/>
        </w:rPr>
        <w:t xml:space="preserve">dile getirdi. </w:t>
      </w:r>
    </w:p>
    <w:p w:rsidR="00E11709" w:rsidRPr="00E11709" w:rsidRDefault="00E11709" w:rsidP="00E11709">
      <w:pPr>
        <w:spacing w:before="100" w:beforeAutospacing="1" w:after="100" w:afterAutospacing="1"/>
        <w:rPr>
          <w:rFonts w:cs="Calibri"/>
          <w:color w:val="1F4E79" w:themeColor="accent5" w:themeShade="80"/>
          <w:u w:color="000000"/>
          <w:bdr w:val="nil"/>
          <w:lang w:eastAsia="tr-TR"/>
        </w:rPr>
      </w:pPr>
      <w:r w:rsidRPr="00666956">
        <w:rPr>
          <w:rFonts w:cs="Calibri"/>
          <w:color w:val="1F4E79" w:themeColor="accent5" w:themeShade="80"/>
          <w:u w:color="000000"/>
          <w:bdr w:val="nil"/>
          <w:lang w:eastAsia="tr-TR"/>
        </w:rPr>
        <w:t xml:space="preserve">Demiralp, konferansa Avrupa Yatırım Bankası’ndan katılan Alper’in araştırmasında ise </w:t>
      </w:r>
      <w:proofErr w:type="spellStart"/>
      <w:r w:rsidRPr="00666956">
        <w:rPr>
          <w:rFonts w:cs="Calibri"/>
          <w:color w:val="1F4E79" w:themeColor="accent5" w:themeShade="80"/>
          <w:u w:color="000000"/>
          <w:bdr w:val="nil"/>
          <w:lang w:eastAsia="tr-TR"/>
        </w:rPr>
        <w:t>Turkiye’deki</w:t>
      </w:r>
      <w:proofErr w:type="spellEnd"/>
      <w:r w:rsidRPr="00666956">
        <w:rPr>
          <w:rFonts w:cs="Calibri"/>
          <w:color w:val="1F4E79" w:themeColor="accent5" w:themeShade="80"/>
          <w:u w:color="000000"/>
          <w:bdr w:val="nil"/>
          <w:lang w:eastAsia="tr-TR"/>
        </w:rPr>
        <w:t xml:space="preserve"> bankaların kaynaklarının en önemli kısmını teşkil eden TL mevduat maliyetlerini düşürmenin önündeki kısıtların tartışıldığını vurguladı. Alper, </w:t>
      </w:r>
      <w:proofErr w:type="spellStart"/>
      <w:r w:rsidRPr="00666956">
        <w:rPr>
          <w:rFonts w:cs="Calibri"/>
          <w:color w:val="1F4E79" w:themeColor="accent5" w:themeShade="80"/>
          <w:u w:color="000000"/>
          <w:bdr w:val="nil"/>
          <w:lang w:eastAsia="tr-TR"/>
        </w:rPr>
        <w:t>dolarizasyon</w:t>
      </w:r>
      <w:proofErr w:type="spellEnd"/>
      <w:r w:rsidRPr="00666956">
        <w:rPr>
          <w:rFonts w:cs="Calibri"/>
          <w:color w:val="1F4E79" w:themeColor="accent5" w:themeShade="80"/>
          <w:u w:color="000000"/>
          <w:bdr w:val="nil"/>
          <w:lang w:eastAsia="tr-TR"/>
        </w:rPr>
        <w:t xml:space="preserve"> sürecinin banka maliyetlerini olumsuz etkilediğinin altını çizerken yapısal likiditedeki bozulmanın mevduat faizlerinin düşmesinin önündeki en önemli engel olduğunu belirtti.</w:t>
      </w:r>
      <w:r w:rsidRPr="00E11709">
        <w:rPr>
          <w:rFonts w:cs="Calibri"/>
          <w:color w:val="1F4E79" w:themeColor="accent5" w:themeShade="80"/>
          <w:u w:color="000000"/>
          <w:bdr w:val="nil"/>
          <w:lang w:eastAsia="tr-TR"/>
        </w:rPr>
        <w:t> </w:t>
      </w:r>
    </w:p>
    <w:p w:rsidR="00E36F2D" w:rsidRPr="004B221E" w:rsidRDefault="00E36F2D" w:rsidP="00E102F1">
      <w:pPr>
        <w:rPr>
          <w:rFonts w:cs="Calibri"/>
          <w:color w:val="1F4E79" w:themeColor="accent5" w:themeShade="80"/>
          <w:u w:color="000000"/>
          <w:bdr w:val="nil"/>
          <w:lang w:eastAsia="tr-TR"/>
        </w:rPr>
      </w:pPr>
    </w:p>
    <w:p w:rsidR="00E36F2D" w:rsidRPr="004B221E" w:rsidRDefault="00E36F2D" w:rsidP="00E102F1">
      <w:pPr>
        <w:rPr>
          <w:rFonts w:cs="Calibri"/>
          <w:color w:val="1F4E79" w:themeColor="accent5" w:themeShade="80"/>
          <w:u w:color="000000"/>
          <w:bdr w:val="nil"/>
          <w:lang w:eastAsia="tr-TR"/>
        </w:rPr>
      </w:pPr>
    </w:p>
    <w:p w:rsidR="00E36F2D" w:rsidRDefault="00E36F2D" w:rsidP="00E102F1">
      <w:pPr>
        <w:rPr>
          <w:rFonts w:cs="Calibri"/>
          <w:u w:color="000000"/>
          <w:bdr w:val="nil"/>
          <w:lang w:eastAsia="tr-TR"/>
        </w:rPr>
      </w:pPr>
    </w:p>
    <w:p w:rsidR="00E102F1" w:rsidRPr="00E102F1" w:rsidRDefault="00E102F1" w:rsidP="00E102F1">
      <w:pPr>
        <w:pStyle w:val="Gvde"/>
        <w:jc w:val="both"/>
        <w:rPr>
          <w:rFonts w:ascii="-webkit-standard" w:eastAsia="Times New Roman" w:hAnsi="-webkit-standard"/>
        </w:rPr>
      </w:pPr>
    </w:p>
    <w:p w:rsidR="00B10623" w:rsidRPr="003E4AA1" w:rsidRDefault="00B10623" w:rsidP="003E4AA1">
      <w:pPr>
        <w:pStyle w:val="Gvde"/>
        <w:jc w:val="both"/>
        <w:rPr>
          <w:color w:val="auto"/>
        </w:rPr>
      </w:pPr>
    </w:p>
    <w:sectPr w:rsidR="00B10623" w:rsidRPr="003E4AA1" w:rsidSect="00647CA8">
      <w:headerReference w:type="default" r:id="rId12"/>
      <w:pgSz w:w="11906" w:h="16838"/>
      <w:pgMar w:top="1417" w:right="566" w:bottom="1417" w:left="2694" w:header="28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FAB" w:rsidRDefault="00696FAB" w:rsidP="00647CA8">
      <w:pPr>
        <w:spacing w:after="0" w:line="240" w:lineRule="auto"/>
      </w:pPr>
      <w:r>
        <w:separator/>
      </w:r>
    </w:p>
  </w:endnote>
  <w:endnote w:type="continuationSeparator" w:id="0">
    <w:p w:rsidR="00696FAB" w:rsidRDefault="00696FAB" w:rsidP="0064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FAB" w:rsidRDefault="00696FAB" w:rsidP="00647CA8">
      <w:pPr>
        <w:spacing w:after="0" w:line="240" w:lineRule="auto"/>
      </w:pPr>
      <w:r>
        <w:separator/>
      </w:r>
    </w:p>
  </w:footnote>
  <w:footnote w:type="continuationSeparator" w:id="0">
    <w:p w:rsidR="00696FAB" w:rsidRDefault="00696FAB" w:rsidP="00647CA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E3" w:rsidRDefault="00D03AE3" w:rsidP="00647CA8">
    <w:pPr>
      <w:pStyle w:val="Header"/>
      <w:jc w:val="right"/>
    </w:pPr>
    <w:r>
      <w:rPr>
        <w:noProof/>
        <w:lang w:val="en-US"/>
      </w:rPr>
      <mc:AlternateContent>
        <mc:Choice Requires="wps">
          <w:drawing>
            <wp:anchor distT="45720" distB="45720" distL="114300" distR="114300" simplePos="0" relativeHeight="251659264" behindDoc="0" locked="0" layoutInCell="1" allowOverlap="1" wp14:anchorId="58C7485B" wp14:editId="702FA87E">
              <wp:simplePos x="0" y="0"/>
              <wp:positionH relativeFrom="column">
                <wp:posOffset>-1624965</wp:posOffset>
              </wp:positionH>
              <wp:positionV relativeFrom="paragraph">
                <wp:posOffset>876935</wp:posOffset>
              </wp:positionV>
              <wp:extent cx="1156970" cy="6708775"/>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670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3AE3" w:rsidRDefault="00D03AE3">
                          <w:r w:rsidRPr="00B9183E">
                            <w:rPr>
                              <w:noProof/>
                              <w:lang w:val="en-US"/>
                            </w:rPr>
                            <w:drawing>
                              <wp:inline distT="0" distB="0" distL="0" distR="0" wp14:anchorId="6E65090F" wp14:editId="351977C4">
                                <wp:extent cx="1371600" cy="6467475"/>
                                <wp:effectExtent l="0" t="0" r="0" b="0"/>
                                <wp:docPr id="4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674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C7485B" id="_x0000_t202" coordsize="21600,21600" o:spt="202" path="m,l,21600r21600,l21600,xe">
              <v:stroke joinstyle="miter"/>
              <v:path gradientshapeok="t" o:connecttype="rect"/>
            </v:shapetype>
            <v:shape id="Metin Kutusu 2" o:spid="_x0000_s1026" type="#_x0000_t202" style="position:absolute;left:0;text-align:left;margin-left:-127.95pt;margin-top:69.05pt;width:91.1pt;height:528.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" stroked="f">
              <v:textbox style="mso-fit-shape-to-text:t">
                <w:txbxContent>
                  <w:p w:rsidR="00D03AE3" w:rsidRDefault="00D03AE3">
                    <w:r w:rsidRPr="00B9183E">
                      <w:rPr>
                        <w:noProof/>
                        <w:lang w:eastAsia="tr-TR"/>
                      </w:rPr>
                      <w:drawing>
                        <wp:inline distT="0" distB="0" distL="0" distR="0" wp14:anchorId="6E65090F" wp14:editId="351977C4">
                          <wp:extent cx="1371600" cy="6467475"/>
                          <wp:effectExtent l="0" t="0" r="0" b="0"/>
                          <wp:docPr id="4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467475"/>
                                  </a:xfrm>
                                  <a:prstGeom prst="rect">
                                    <a:avLst/>
                                  </a:prstGeom>
                                  <a:noFill/>
                                  <a:ln>
                                    <a:noFill/>
                                  </a:ln>
                                </pic:spPr>
                              </pic:pic>
                            </a:graphicData>
                          </a:graphic>
                        </wp:inline>
                      </w:drawing>
                    </w:r>
                  </w:p>
                </w:txbxContent>
              </v:textbox>
              <w10:wrap type="square"/>
            </v:shape>
          </w:pict>
        </mc:Fallback>
      </mc:AlternateContent>
    </w:r>
    <w:r w:rsidRPr="00B72781">
      <w:rPr>
        <w:noProof/>
        <w:lang w:val="en-US"/>
      </w:rPr>
      <w:drawing>
        <wp:inline distT="0" distB="0" distL="0" distR="0" wp14:anchorId="6F5FD704" wp14:editId="4AC8AE5C">
          <wp:extent cx="5495925" cy="1314450"/>
          <wp:effectExtent l="0" t="0" r="0" b="0"/>
          <wp:docPr id="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95925"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2A488"/>
    <w:multiLevelType w:val="hybridMultilevel"/>
    <w:tmpl w:val="C31CA8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F8AEF6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CB05E45"/>
    <w:multiLevelType w:val="hybridMultilevel"/>
    <w:tmpl w:val="7B969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E65699"/>
    <w:multiLevelType w:val="hybridMultilevel"/>
    <w:tmpl w:val="01686F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EF328E"/>
    <w:multiLevelType w:val="hybridMultilevel"/>
    <w:tmpl w:val="7DF6D50A"/>
    <w:lvl w:ilvl="0" w:tplc="47A4C592">
      <w:start w:val="1"/>
      <w:numFmt w:val="bullet"/>
      <w:lvlText w:val=""/>
      <w:lvlJc w:val="left"/>
      <w:pPr>
        <w:ind w:left="720" w:hanging="360"/>
      </w:pPr>
      <w:rPr>
        <w:rFonts w:ascii="Symbol" w:hAnsi="Symbol" w:hint="default"/>
        <w:b/>
        <w:i w:val="0"/>
        <w:color w:val="2A4B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5E4120"/>
    <w:multiLevelType w:val="hybridMultilevel"/>
    <w:tmpl w:val="3482B306"/>
    <w:lvl w:ilvl="0" w:tplc="47A4C592">
      <w:start w:val="1"/>
      <w:numFmt w:val="bullet"/>
      <w:lvlText w:val=""/>
      <w:lvlJc w:val="left"/>
      <w:pPr>
        <w:ind w:left="720" w:hanging="360"/>
      </w:pPr>
      <w:rPr>
        <w:rFonts w:ascii="Symbol" w:hAnsi="Symbol" w:hint="default"/>
        <w:b/>
        <w:i w:val="0"/>
        <w:color w:val="2A4B8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B60056"/>
    <w:multiLevelType w:val="hybridMultilevel"/>
    <w:tmpl w:val="927C19E6"/>
    <w:lvl w:ilvl="0" w:tplc="7BB40C1A">
      <w:start w:val="27"/>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744780"/>
    <w:multiLevelType w:val="hybridMultilevel"/>
    <w:tmpl w:val="11B6DB76"/>
    <w:lvl w:ilvl="0" w:tplc="4468CEAC">
      <w:start w:val="13"/>
      <w:numFmt w:val="bullet"/>
      <w:lvlText w:val="-"/>
      <w:lvlJc w:val="left"/>
      <w:pPr>
        <w:ind w:left="720" w:hanging="360"/>
      </w:pPr>
      <w:rPr>
        <w:rFonts w:ascii="Calibri" w:eastAsia="Calibri" w:hAnsi="Calibri" w:cs="Calibri" w:hint="default"/>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2E0772"/>
    <w:multiLevelType w:val="hybridMultilevel"/>
    <w:tmpl w:val="786090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95C3A31"/>
    <w:multiLevelType w:val="hybridMultilevel"/>
    <w:tmpl w:val="69BCC5D4"/>
    <w:lvl w:ilvl="0" w:tplc="18E8E0F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CC65C7"/>
    <w:multiLevelType w:val="hybridMultilevel"/>
    <w:tmpl w:val="C18CA3E0"/>
    <w:lvl w:ilvl="0" w:tplc="041F0001">
      <w:start w:val="1"/>
      <w:numFmt w:val="bullet"/>
      <w:lvlText w:val=""/>
      <w:lvlJc w:val="left"/>
      <w:pPr>
        <w:ind w:left="791" w:hanging="360"/>
      </w:pPr>
      <w:rPr>
        <w:rFonts w:ascii="Symbol" w:hAnsi="Symbol" w:hint="default"/>
      </w:rPr>
    </w:lvl>
    <w:lvl w:ilvl="1" w:tplc="041F0003" w:tentative="1">
      <w:start w:val="1"/>
      <w:numFmt w:val="bullet"/>
      <w:lvlText w:val="o"/>
      <w:lvlJc w:val="left"/>
      <w:pPr>
        <w:ind w:left="1511" w:hanging="360"/>
      </w:pPr>
      <w:rPr>
        <w:rFonts w:ascii="Courier New" w:hAnsi="Courier New" w:cs="Courier New" w:hint="default"/>
      </w:rPr>
    </w:lvl>
    <w:lvl w:ilvl="2" w:tplc="041F0005" w:tentative="1">
      <w:start w:val="1"/>
      <w:numFmt w:val="bullet"/>
      <w:lvlText w:val=""/>
      <w:lvlJc w:val="left"/>
      <w:pPr>
        <w:ind w:left="2231" w:hanging="360"/>
      </w:pPr>
      <w:rPr>
        <w:rFonts w:ascii="Wingdings" w:hAnsi="Wingdings" w:hint="default"/>
      </w:rPr>
    </w:lvl>
    <w:lvl w:ilvl="3" w:tplc="041F0001" w:tentative="1">
      <w:start w:val="1"/>
      <w:numFmt w:val="bullet"/>
      <w:lvlText w:val=""/>
      <w:lvlJc w:val="left"/>
      <w:pPr>
        <w:ind w:left="2951" w:hanging="360"/>
      </w:pPr>
      <w:rPr>
        <w:rFonts w:ascii="Symbol" w:hAnsi="Symbol" w:hint="default"/>
      </w:rPr>
    </w:lvl>
    <w:lvl w:ilvl="4" w:tplc="041F0003" w:tentative="1">
      <w:start w:val="1"/>
      <w:numFmt w:val="bullet"/>
      <w:lvlText w:val="o"/>
      <w:lvlJc w:val="left"/>
      <w:pPr>
        <w:ind w:left="3671" w:hanging="360"/>
      </w:pPr>
      <w:rPr>
        <w:rFonts w:ascii="Courier New" w:hAnsi="Courier New" w:cs="Courier New" w:hint="default"/>
      </w:rPr>
    </w:lvl>
    <w:lvl w:ilvl="5" w:tplc="041F0005" w:tentative="1">
      <w:start w:val="1"/>
      <w:numFmt w:val="bullet"/>
      <w:lvlText w:val=""/>
      <w:lvlJc w:val="left"/>
      <w:pPr>
        <w:ind w:left="4391" w:hanging="360"/>
      </w:pPr>
      <w:rPr>
        <w:rFonts w:ascii="Wingdings" w:hAnsi="Wingdings" w:hint="default"/>
      </w:rPr>
    </w:lvl>
    <w:lvl w:ilvl="6" w:tplc="041F0001" w:tentative="1">
      <w:start w:val="1"/>
      <w:numFmt w:val="bullet"/>
      <w:lvlText w:val=""/>
      <w:lvlJc w:val="left"/>
      <w:pPr>
        <w:ind w:left="5111" w:hanging="360"/>
      </w:pPr>
      <w:rPr>
        <w:rFonts w:ascii="Symbol" w:hAnsi="Symbol" w:hint="default"/>
      </w:rPr>
    </w:lvl>
    <w:lvl w:ilvl="7" w:tplc="041F0003" w:tentative="1">
      <w:start w:val="1"/>
      <w:numFmt w:val="bullet"/>
      <w:lvlText w:val="o"/>
      <w:lvlJc w:val="left"/>
      <w:pPr>
        <w:ind w:left="5831" w:hanging="360"/>
      </w:pPr>
      <w:rPr>
        <w:rFonts w:ascii="Courier New" w:hAnsi="Courier New" w:cs="Courier New" w:hint="default"/>
      </w:rPr>
    </w:lvl>
    <w:lvl w:ilvl="8" w:tplc="041F0005" w:tentative="1">
      <w:start w:val="1"/>
      <w:numFmt w:val="bullet"/>
      <w:lvlText w:val=""/>
      <w:lvlJc w:val="left"/>
      <w:pPr>
        <w:ind w:left="6551" w:hanging="360"/>
      </w:pPr>
      <w:rPr>
        <w:rFonts w:ascii="Wingdings" w:hAnsi="Wingdings" w:hint="default"/>
      </w:rPr>
    </w:lvl>
  </w:abstractNum>
  <w:abstractNum w:abstractNumId="11">
    <w:nsid w:val="5E7E521E"/>
    <w:multiLevelType w:val="hybridMultilevel"/>
    <w:tmpl w:val="FC92239C"/>
    <w:lvl w:ilvl="0" w:tplc="95AC5C86">
      <w:numFmt w:val="bullet"/>
      <w:lvlText w:val="-"/>
      <w:lvlJc w:val="left"/>
      <w:pPr>
        <w:ind w:left="-94" w:hanging="360"/>
      </w:pPr>
      <w:rPr>
        <w:rFonts w:ascii="Times New Roman" w:eastAsia="Calibri" w:hAnsi="Times New Roman" w:cs="Times New Roman" w:hint="default"/>
      </w:rPr>
    </w:lvl>
    <w:lvl w:ilvl="1" w:tplc="041F0003" w:tentative="1">
      <w:start w:val="1"/>
      <w:numFmt w:val="bullet"/>
      <w:lvlText w:val="o"/>
      <w:lvlJc w:val="left"/>
      <w:pPr>
        <w:ind w:left="626" w:hanging="360"/>
      </w:pPr>
      <w:rPr>
        <w:rFonts w:ascii="Courier New" w:hAnsi="Courier New" w:cs="Courier New" w:hint="default"/>
      </w:rPr>
    </w:lvl>
    <w:lvl w:ilvl="2" w:tplc="041F0005" w:tentative="1">
      <w:start w:val="1"/>
      <w:numFmt w:val="bullet"/>
      <w:lvlText w:val=""/>
      <w:lvlJc w:val="left"/>
      <w:pPr>
        <w:ind w:left="1346" w:hanging="360"/>
      </w:pPr>
      <w:rPr>
        <w:rFonts w:ascii="Wingdings" w:hAnsi="Wingdings" w:hint="default"/>
      </w:rPr>
    </w:lvl>
    <w:lvl w:ilvl="3" w:tplc="041F0001" w:tentative="1">
      <w:start w:val="1"/>
      <w:numFmt w:val="bullet"/>
      <w:lvlText w:val=""/>
      <w:lvlJc w:val="left"/>
      <w:pPr>
        <w:ind w:left="2066" w:hanging="360"/>
      </w:pPr>
      <w:rPr>
        <w:rFonts w:ascii="Symbol" w:hAnsi="Symbol" w:hint="default"/>
      </w:rPr>
    </w:lvl>
    <w:lvl w:ilvl="4" w:tplc="041F0003" w:tentative="1">
      <w:start w:val="1"/>
      <w:numFmt w:val="bullet"/>
      <w:lvlText w:val="o"/>
      <w:lvlJc w:val="left"/>
      <w:pPr>
        <w:ind w:left="2786" w:hanging="360"/>
      </w:pPr>
      <w:rPr>
        <w:rFonts w:ascii="Courier New" w:hAnsi="Courier New" w:cs="Courier New" w:hint="default"/>
      </w:rPr>
    </w:lvl>
    <w:lvl w:ilvl="5" w:tplc="041F0005" w:tentative="1">
      <w:start w:val="1"/>
      <w:numFmt w:val="bullet"/>
      <w:lvlText w:val=""/>
      <w:lvlJc w:val="left"/>
      <w:pPr>
        <w:ind w:left="3506" w:hanging="360"/>
      </w:pPr>
      <w:rPr>
        <w:rFonts w:ascii="Wingdings" w:hAnsi="Wingdings" w:hint="default"/>
      </w:rPr>
    </w:lvl>
    <w:lvl w:ilvl="6" w:tplc="041F0001" w:tentative="1">
      <w:start w:val="1"/>
      <w:numFmt w:val="bullet"/>
      <w:lvlText w:val=""/>
      <w:lvlJc w:val="left"/>
      <w:pPr>
        <w:ind w:left="4226" w:hanging="360"/>
      </w:pPr>
      <w:rPr>
        <w:rFonts w:ascii="Symbol" w:hAnsi="Symbol" w:hint="default"/>
      </w:rPr>
    </w:lvl>
    <w:lvl w:ilvl="7" w:tplc="041F0003" w:tentative="1">
      <w:start w:val="1"/>
      <w:numFmt w:val="bullet"/>
      <w:lvlText w:val="o"/>
      <w:lvlJc w:val="left"/>
      <w:pPr>
        <w:ind w:left="4946" w:hanging="360"/>
      </w:pPr>
      <w:rPr>
        <w:rFonts w:ascii="Courier New" w:hAnsi="Courier New" w:cs="Courier New" w:hint="default"/>
      </w:rPr>
    </w:lvl>
    <w:lvl w:ilvl="8" w:tplc="041F0005" w:tentative="1">
      <w:start w:val="1"/>
      <w:numFmt w:val="bullet"/>
      <w:lvlText w:val=""/>
      <w:lvlJc w:val="left"/>
      <w:pPr>
        <w:ind w:left="5666" w:hanging="360"/>
      </w:pPr>
      <w:rPr>
        <w:rFonts w:ascii="Wingdings" w:hAnsi="Wingdings" w:hint="default"/>
      </w:rPr>
    </w:lvl>
  </w:abstractNum>
  <w:abstractNum w:abstractNumId="12">
    <w:nsid w:val="64CC404D"/>
    <w:multiLevelType w:val="hybridMultilevel"/>
    <w:tmpl w:val="C36219F2"/>
    <w:lvl w:ilvl="0" w:tplc="055AABBC">
      <w:start w:val="27"/>
      <w:numFmt w:val="bullet"/>
      <w:lvlText w:val="-"/>
      <w:lvlJc w:val="left"/>
      <w:pPr>
        <w:ind w:left="720" w:hanging="360"/>
      </w:pPr>
      <w:rPr>
        <w:rFonts w:ascii="Verdana" w:eastAsia="Calibri" w:hAnsi="Verdana"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D575EEF"/>
    <w:multiLevelType w:val="hybridMultilevel"/>
    <w:tmpl w:val="5F68AF5E"/>
    <w:lvl w:ilvl="0" w:tplc="31FC041E">
      <w:start w:val="27"/>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7B682514"/>
    <w:multiLevelType w:val="hybridMultilevel"/>
    <w:tmpl w:val="F572D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D3936AE"/>
    <w:multiLevelType w:val="hybridMultilevel"/>
    <w:tmpl w:val="FFEEEC42"/>
    <w:lvl w:ilvl="0" w:tplc="47A4C592">
      <w:start w:val="1"/>
      <w:numFmt w:val="bullet"/>
      <w:lvlText w:val=""/>
      <w:lvlJc w:val="left"/>
      <w:pPr>
        <w:ind w:left="720" w:hanging="360"/>
      </w:pPr>
      <w:rPr>
        <w:rFonts w:ascii="Symbol" w:hAnsi="Symbol" w:hint="default"/>
        <w:b/>
        <w:i w:val="0"/>
        <w:color w:val="2A4B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4"/>
  </w:num>
  <w:num w:numId="5">
    <w:abstractNumId w:val="15"/>
  </w:num>
  <w:num w:numId="6">
    <w:abstractNumId w:val="6"/>
  </w:num>
  <w:num w:numId="7">
    <w:abstractNumId w:val="13"/>
  </w:num>
  <w:num w:numId="8">
    <w:abstractNumId w:val="12"/>
  </w:num>
  <w:num w:numId="9">
    <w:abstractNumId w:val="7"/>
  </w:num>
  <w:num w:numId="10">
    <w:abstractNumId w:val="1"/>
  </w:num>
  <w:num w:numId="11">
    <w:abstractNumId w:val="9"/>
  </w:num>
  <w:num w:numId="12">
    <w:abstractNumId w:val="0"/>
  </w:num>
  <w:num w:numId="13">
    <w:abstractNumId w:val="8"/>
  </w:num>
  <w:num w:numId="14">
    <w:abstractNumId w:val="10"/>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CA8"/>
    <w:rsid w:val="000066F5"/>
    <w:rsid w:val="00010049"/>
    <w:rsid w:val="00012496"/>
    <w:rsid w:val="000203ED"/>
    <w:rsid w:val="00027468"/>
    <w:rsid w:val="0003012F"/>
    <w:rsid w:val="00033907"/>
    <w:rsid w:val="00035C43"/>
    <w:rsid w:val="00035C84"/>
    <w:rsid w:val="0004114A"/>
    <w:rsid w:val="000411AD"/>
    <w:rsid w:val="00042B82"/>
    <w:rsid w:val="0004323D"/>
    <w:rsid w:val="000503C0"/>
    <w:rsid w:val="000517BE"/>
    <w:rsid w:val="0005241D"/>
    <w:rsid w:val="00054CC5"/>
    <w:rsid w:val="00057817"/>
    <w:rsid w:val="000654FF"/>
    <w:rsid w:val="00066875"/>
    <w:rsid w:val="00072607"/>
    <w:rsid w:val="00072BF3"/>
    <w:rsid w:val="000770BC"/>
    <w:rsid w:val="00086D16"/>
    <w:rsid w:val="0009280E"/>
    <w:rsid w:val="0009385E"/>
    <w:rsid w:val="00095F4E"/>
    <w:rsid w:val="000A10C7"/>
    <w:rsid w:val="000A2E91"/>
    <w:rsid w:val="000B2F1D"/>
    <w:rsid w:val="000C2658"/>
    <w:rsid w:val="000D04CB"/>
    <w:rsid w:val="000D5893"/>
    <w:rsid w:val="000E4FA3"/>
    <w:rsid w:val="000F0124"/>
    <w:rsid w:val="000F0350"/>
    <w:rsid w:val="000F0414"/>
    <w:rsid w:val="000F3B6F"/>
    <w:rsid w:val="000F3C7B"/>
    <w:rsid w:val="000F49C7"/>
    <w:rsid w:val="000F4CCF"/>
    <w:rsid w:val="000F5136"/>
    <w:rsid w:val="000F5738"/>
    <w:rsid w:val="00101AAE"/>
    <w:rsid w:val="00105C22"/>
    <w:rsid w:val="001061D8"/>
    <w:rsid w:val="001104A2"/>
    <w:rsid w:val="00110B84"/>
    <w:rsid w:val="001127A9"/>
    <w:rsid w:val="001131D4"/>
    <w:rsid w:val="00113AE7"/>
    <w:rsid w:val="00116F46"/>
    <w:rsid w:val="001179B1"/>
    <w:rsid w:val="00117A0D"/>
    <w:rsid w:val="00122D9E"/>
    <w:rsid w:val="00125143"/>
    <w:rsid w:val="001252C5"/>
    <w:rsid w:val="0012697C"/>
    <w:rsid w:val="00130A9C"/>
    <w:rsid w:val="00133C3D"/>
    <w:rsid w:val="00134DA0"/>
    <w:rsid w:val="00134E8B"/>
    <w:rsid w:val="00137404"/>
    <w:rsid w:val="00141A5B"/>
    <w:rsid w:val="001437CC"/>
    <w:rsid w:val="00144A10"/>
    <w:rsid w:val="001465D0"/>
    <w:rsid w:val="001473F5"/>
    <w:rsid w:val="00147562"/>
    <w:rsid w:val="001506F9"/>
    <w:rsid w:val="00153694"/>
    <w:rsid w:val="00155953"/>
    <w:rsid w:val="001633FD"/>
    <w:rsid w:val="0018058C"/>
    <w:rsid w:val="001817CC"/>
    <w:rsid w:val="001950D4"/>
    <w:rsid w:val="00196118"/>
    <w:rsid w:val="00197AE2"/>
    <w:rsid w:val="001A09B2"/>
    <w:rsid w:val="001A5214"/>
    <w:rsid w:val="001B1A3C"/>
    <w:rsid w:val="001B46E3"/>
    <w:rsid w:val="001C09D3"/>
    <w:rsid w:val="001C158B"/>
    <w:rsid w:val="001C4AFC"/>
    <w:rsid w:val="001C7308"/>
    <w:rsid w:val="001D1019"/>
    <w:rsid w:val="001D4E6D"/>
    <w:rsid w:val="001E5655"/>
    <w:rsid w:val="001F3151"/>
    <w:rsid w:val="001F3395"/>
    <w:rsid w:val="001F4A89"/>
    <w:rsid w:val="0020505B"/>
    <w:rsid w:val="002059D8"/>
    <w:rsid w:val="00215523"/>
    <w:rsid w:val="0022013B"/>
    <w:rsid w:val="002258F5"/>
    <w:rsid w:val="002332F7"/>
    <w:rsid w:val="002362AD"/>
    <w:rsid w:val="00242890"/>
    <w:rsid w:val="0025073B"/>
    <w:rsid w:val="002546A3"/>
    <w:rsid w:val="002546DD"/>
    <w:rsid w:val="00256503"/>
    <w:rsid w:val="00263B6D"/>
    <w:rsid w:val="002658C6"/>
    <w:rsid w:val="00265DCD"/>
    <w:rsid w:val="002671E1"/>
    <w:rsid w:val="002725F7"/>
    <w:rsid w:val="00274C68"/>
    <w:rsid w:val="00274E4A"/>
    <w:rsid w:val="00282C9A"/>
    <w:rsid w:val="00284A66"/>
    <w:rsid w:val="00286C59"/>
    <w:rsid w:val="00287DCB"/>
    <w:rsid w:val="00292A72"/>
    <w:rsid w:val="00295035"/>
    <w:rsid w:val="002953BD"/>
    <w:rsid w:val="002A2FCD"/>
    <w:rsid w:val="002A45EB"/>
    <w:rsid w:val="002A73C7"/>
    <w:rsid w:val="002C279C"/>
    <w:rsid w:val="002C4869"/>
    <w:rsid w:val="002C6430"/>
    <w:rsid w:val="002C7CA0"/>
    <w:rsid w:val="002D265C"/>
    <w:rsid w:val="002D7A39"/>
    <w:rsid w:val="002E2BAE"/>
    <w:rsid w:val="002E48CE"/>
    <w:rsid w:val="002E5FA2"/>
    <w:rsid w:val="002E63CF"/>
    <w:rsid w:val="002F032C"/>
    <w:rsid w:val="002F25A5"/>
    <w:rsid w:val="002F3F7D"/>
    <w:rsid w:val="002F5BDD"/>
    <w:rsid w:val="002F629E"/>
    <w:rsid w:val="002F7E9B"/>
    <w:rsid w:val="00305526"/>
    <w:rsid w:val="00310156"/>
    <w:rsid w:val="00311CF0"/>
    <w:rsid w:val="00312FB3"/>
    <w:rsid w:val="00317797"/>
    <w:rsid w:val="00326A09"/>
    <w:rsid w:val="00327B6E"/>
    <w:rsid w:val="00336738"/>
    <w:rsid w:val="0033731E"/>
    <w:rsid w:val="003512DE"/>
    <w:rsid w:val="003516EA"/>
    <w:rsid w:val="00360AC9"/>
    <w:rsid w:val="003638B9"/>
    <w:rsid w:val="00372568"/>
    <w:rsid w:val="00376623"/>
    <w:rsid w:val="0039315D"/>
    <w:rsid w:val="0039430A"/>
    <w:rsid w:val="003976F9"/>
    <w:rsid w:val="003A1315"/>
    <w:rsid w:val="003A35C0"/>
    <w:rsid w:val="003A4EAE"/>
    <w:rsid w:val="003A5046"/>
    <w:rsid w:val="003B2B36"/>
    <w:rsid w:val="003B77A0"/>
    <w:rsid w:val="003B7962"/>
    <w:rsid w:val="003C01DE"/>
    <w:rsid w:val="003C5FB7"/>
    <w:rsid w:val="003D2111"/>
    <w:rsid w:val="003E022C"/>
    <w:rsid w:val="003E0D9C"/>
    <w:rsid w:val="003E4AA1"/>
    <w:rsid w:val="003F44A1"/>
    <w:rsid w:val="003F6BEA"/>
    <w:rsid w:val="003F7F7C"/>
    <w:rsid w:val="004004C5"/>
    <w:rsid w:val="00403ABE"/>
    <w:rsid w:val="004040B5"/>
    <w:rsid w:val="004103FF"/>
    <w:rsid w:val="00417519"/>
    <w:rsid w:val="00420597"/>
    <w:rsid w:val="0042203C"/>
    <w:rsid w:val="004243ED"/>
    <w:rsid w:val="004247F9"/>
    <w:rsid w:val="00427045"/>
    <w:rsid w:val="00430624"/>
    <w:rsid w:val="00432A55"/>
    <w:rsid w:val="00436CEF"/>
    <w:rsid w:val="00441956"/>
    <w:rsid w:val="00441B67"/>
    <w:rsid w:val="0045064F"/>
    <w:rsid w:val="00455C1C"/>
    <w:rsid w:val="00461C1B"/>
    <w:rsid w:val="004630E4"/>
    <w:rsid w:val="00465C51"/>
    <w:rsid w:val="00465F17"/>
    <w:rsid w:val="0047402A"/>
    <w:rsid w:val="00474490"/>
    <w:rsid w:val="004776C3"/>
    <w:rsid w:val="00477913"/>
    <w:rsid w:val="004871EF"/>
    <w:rsid w:val="00494AE4"/>
    <w:rsid w:val="00497965"/>
    <w:rsid w:val="004A0893"/>
    <w:rsid w:val="004A0C58"/>
    <w:rsid w:val="004A47B8"/>
    <w:rsid w:val="004B221E"/>
    <w:rsid w:val="004B3D8A"/>
    <w:rsid w:val="004B5AAA"/>
    <w:rsid w:val="004C4683"/>
    <w:rsid w:val="004C5DEB"/>
    <w:rsid w:val="004C76C3"/>
    <w:rsid w:val="004D09BB"/>
    <w:rsid w:val="004D1E4D"/>
    <w:rsid w:val="004D368C"/>
    <w:rsid w:val="004E08D5"/>
    <w:rsid w:val="004E1475"/>
    <w:rsid w:val="004F493D"/>
    <w:rsid w:val="004F531B"/>
    <w:rsid w:val="004F55AE"/>
    <w:rsid w:val="004F6617"/>
    <w:rsid w:val="00503427"/>
    <w:rsid w:val="00511148"/>
    <w:rsid w:val="0051277A"/>
    <w:rsid w:val="005230B1"/>
    <w:rsid w:val="00530397"/>
    <w:rsid w:val="005318DC"/>
    <w:rsid w:val="00537756"/>
    <w:rsid w:val="00542DF7"/>
    <w:rsid w:val="00552E4D"/>
    <w:rsid w:val="00552F43"/>
    <w:rsid w:val="005533D2"/>
    <w:rsid w:val="00553D0C"/>
    <w:rsid w:val="00555AF8"/>
    <w:rsid w:val="00557BAE"/>
    <w:rsid w:val="0056106B"/>
    <w:rsid w:val="005637E3"/>
    <w:rsid w:val="0056508C"/>
    <w:rsid w:val="00565D4E"/>
    <w:rsid w:val="005706CA"/>
    <w:rsid w:val="00571785"/>
    <w:rsid w:val="0057221F"/>
    <w:rsid w:val="005723E2"/>
    <w:rsid w:val="0057293C"/>
    <w:rsid w:val="00580E06"/>
    <w:rsid w:val="00582E65"/>
    <w:rsid w:val="00582EE8"/>
    <w:rsid w:val="00583858"/>
    <w:rsid w:val="00585271"/>
    <w:rsid w:val="00594259"/>
    <w:rsid w:val="005A0211"/>
    <w:rsid w:val="005A3B00"/>
    <w:rsid w:val="005A460C"/>
    <w:rsid w:val="005A60AE"/>
    <w:rsid w:val="005A6C90"/>
    <w:rsid w:val="005A6F0D"/>
    <w:rsid w:val="005A722B"/>
    <w:rsid w:val="005B149B"/>
    <w:rsid w:val="005B2C84"/>
    <w:rsid w:val="005B3C5D"/>
    <w:rsid w:val="005B6D77"/>
    <w:rsid w:val="005B7FFE"/>
    <w:rsid w:val="005C4A01"/>
    <w:rsid w:val="005D4A0E"/>
    <w:rsid w:val="005E19F7"/>
    <w:rsid w:val="005E3744"/>
    <w:rsid w:val="005E64CF"/>
    <w:rsid w:val="005E709F"/>
    <w:rsid w:val="005E79F8"/>
    <w:rsid w:val="005F1FDE"/>
    <w:rsid w:val="005F39D6"/>
    <w:rsid w:val="00601D07"/>
    <w:rsid w:val="00611B99"/>
    <w:rsid w:val="00611D1A"/>
    <w:rsid w:val="00621E67"/>
    <w:rsid w:val="006239B8"/>
    <w:rsid w:val="00624903"/>
    <w:rsid w:val="00624DB1"/>
    <w:rsid w:val="006260DB"/>
    <w:rsid w:val="0063205A"/>
    <w:rsid w:val="00633D36"/>
    <w:rsid w:val="00634B99"/>
    <w:rsid w:val="00635C27"/>
    <w:rsid w:val="00641EA5"/>
    <w:rsid w:val="006422DF"/>
    <w:rsid w:val="006425C2"/>
    <w:rsid w:val="00647CA8"/>
    <w:rsid w:val="00650158"/>
    <w:rsid w:val="006528BF"/>
    <w:rsid w:val="006534A1"/>
    <w:rsid w:val="006559AD"/>
    <w:rsid w:val="00662B9F"/>
    <w:rsid w:val="00666956"/>
    <w:rsid w:val="00670214"/>
    <w:rsid w:val="0067072F"/>
    <w:rsid w:val="00672819"/>
    <w:rsid w:val="00672D3E"/>
    <w:rsid w:val="00673090"/>
    <w:rsid w:val="0067431F"/>
    <w:rsid w:val="00676AC3"/>
    <w:rsid w:val="006824A7"/>
    <w:rsid w:val="006827DE"/>
    <w:rsid w:val="00687209"/>
    <w:rsid w:val="00687730"/>
    <w:rsid w:val="00690BA1"/>
    <w:rsid w:val="006918FB"/>
    <w:rsid w:val="006927BB"/>
    <w:rsid w:val="0069642D"/>
    <w:rsid w:val="00696C3C"/>
    <w:rsid w:val="00696E39"/>
    <w:rsid w:val="00696FAB"/>
    <w:rsid w:val="006970E0"/>
    <w:rsid w:val="00697A5D"/>
    <w:rsid w:val="006A097C"/>
    <w:rsid w:val="006A51AE"/>
    <w:rsid w:val="006A54BE"/>
    <w:rsid w:val="006A670E"/>
    <w:rsid w:val="006B752C"/>
    <w:rsid w:val="006C1120"/>
    <w:rsid w:val="006C1B9F"/>
    <w:rsid w:val="006C4E09"/>
    <w:rsid w:val="006C64B4"/>
    <w:rsid w:val="006C7E8B"/>
    <w:rsid w:val="006E1DB8"/>
    <w:rsid w:val="006E60D9"/>
    <w:rsid w:val="006F413C"/>
    <w:rsid w:val="006F47E7"/>
    <w:rsid w:val="0070029E"/>
    <w:rsid w:val="007031ED"/>
    <w:rsid w:val="0070559E"/>
    <w:rsid w:val="00706229"/>
    <w:rsid w:val="00707187"/>
    <w:rsid w:val="00707979"/>
    <w:rsid w:val="00712D67"/>
    <w:rsid w:val="0071488F"/>
    <w:rsid w:val="00715076"/>
    <w:rsid w:val="00715926"/>
    <w:rsid w:val="007201B4"/>
    <w:rsid w:val="007307F4"/>
    <w:rsid w:val="00730FBE"/>
    <w:rsid w:val="00734195"/>
    <w:rsid w:val="00737765"/>
    <w:rsid w:val="00737D21"/>
    <w:rsid w:val="00737FCE"/>
    <w:rsid w:val="007403B7"/>
    <w:rsid w:val="00740590"/>
    <w:rsid w:val="00743951"/>
    <w:rsid w:val="00747951"/>
    <w:rsid w:val="00755B8B"/>
    <w:rsid w:val="0076365A"/>
    <w:rsid w:val="00763ABD"/>
    <w:rsid w:val="00765F32"/>
    <w:rsid w:val="00783CBB"/>
    <w:rsid w:val="007A306B"/>
    <w:rsid w:val="007A4CCB"/>
    <w:rsid w:val="007A6312"/>
    <w:rsid w:val="007A6EAB"/>
    <w:rsid w:val="007B34BB"/>
    <w:rsid w:val="007B44D1"/>
    <w:rsid w:val="007B525A"/>
    <w:rsid w:val="007B7207"/>
    <w:rsid w:val="007C05DB"/>
    <w:rsid w:val="007C21CD"/>
    <w:rsid w:val="007C2DFA"/>
    <w:rsid w:val="007C49AC"/>
    <w:rsid w:val="007C5697"/>
    <w:rsid w:val="007C76E2"/>
    <w:rsid w:val="007D0764"/>
    <w:rsid w:val="007D14C7"/>
    <w:rsid w:val="007D5A57"/>
    <w:rsid w:val="007D74E1"/>
    <w:rsid w:val="007E0443"/>
    <w:rsid w:val="007E4733"/>
    <w:rsid w:val="007E621E"/>
    <w:rsid w:val="007E6DD3"/>
    <w:rsid w:val="007F0C10"/>
    <w:rsid w:val="007F2044"/>
    <w:rsid w:val="007F2996"/>
    <w:rsid w:val="00803EE4"/>
    <w:rsid w:val="00807613"/>
    <w:rsid w:val="0081698D"/>
    <w:rsid w:val="00837F3C"/>
    <w:rsid w:val="008509F8"/>
    <w:rsid w:val="008521EA"/>
    <w:rsid w:val="00852CA4"/>
    <w:rsid w:val="00865C68"/>
    <w:rsid w:val="0086721C"/>
    <w:rsid w:val="0087050E"/>
    <w:rsid w:val="008742F6"/>
    <w:rsid w:val="00874AF9"/>
    <w:rsid w:val="008766B5"/>
    <w:rsid w:val="00883957"/>
    <w:rsid w:val="008861E6"/>
    <w:rsid w:val="00897549"/>
    <w:rsid w:val="00897743"/>
    <w:rsid w:val="008B08A6"/>
    <w:rsid w:val="008B0EC9"/>
    <w:rsid w:val="008B3DCD"/>
    <w:rsid w:val="008B4E48"/>
    <w:rsid w:val="008B655B"/>
    <w:rsid w:val="008B6C3B"/>
    <w:rsid w:val="008C273E"/>
    <w:rsid w:val="008C7268"/>
    <w:rsid w:val="008C7D4A"/>
    <w:rsid w:val="008D792E"/>
    <w:rsid w:val="008E0C6A"/>
    <w:rsid w:val="008E0DEE"/>
    <w:rsid w:val="008E38F0"/>
    <w:rsid w:val="008E42A5"/>
    <w:rsid w:val="008E597A"/>
    <w:rsid w:val="008F26D5"/>
    <w:rsid w:val="008F4975"/>
    <w:rsid w:val="008F7D8C"/>
    <w:rsid w:val="009053E6"/>
    <w:rsid w:val="00932120"/>
    <w:rsid w:val="00935FC5"/>
    <w:rsid w:val="009365C1"/>
    <w:rsid w:val="009506C5"/>
    <w:rsid w:val="00951AAA"/>
    <w:rsid w:val="00952541"/>
    <w:rsid w:val="00952FB1"/>
    <w:rsid w:val="00964E9D"/>
    <w:rsid w:val="009675A6"/>
    <w:rsid w:val="00971BAB"/>
    <w:rsid w:val="00980EEB"/>
    <w:rsid w:val="00981801"/>
    <w:rsid w:val="00984211"/>
    <w:rsid w:val="00990817"/>
    <w:rsid w:val="00992586"/>
    <w:rsid w:val="00997C80"/>
    <w:rsid w:val="009A0F48"/>
    <w:rsid w:val="009A4EC4"/>
    <w:rsid w:val="009A62D1"/>
    <w:rsid w:val="009A688D"/>
    <w:rsid w:val="009A760D"/>
    <w:rsid w:val="009B6108"/>
    <w:rsid w:val="009C2C38"/>
    <w:rsid w:val="009C38B2"/>
    <w:rsid w:val="009C3A1E"/>
    <w:rsid w:val="009C5D13"/>
    <w:rsid w:val="009C698B"/>
    <w:rsid w:val="009C6D23"/>
    <w:rsid w:val="009D004D"/>
    <w:rsid w:val="009D2D1C"/>
    <w:rsid w:val="009D61EB"/>
    <w:rsid w:val="009D6F3F"/>
    <w:rsid w:val="009E43D0"/>
    <w:rsid w:val="009E5BA0"/>
    <w:rsid w:val="009F1BCC"/>
    <w:rsid w:val="009F4A17"/>
    <w:rsid w:val="00A00394"/>
    <w:rsid w:val="00A0263E"/>
    <w:rsid w:val="00A05997"/>
    <w:rsid w:val="00A0782B"/>
    <w:rsid w:val="00A12D81"/>
    <w:rsid w:val="00A14D45"/>
    <w:rsid w:val="00A2124B"/>
    <w:rsid w:val="00A22BD6"/>
    <w:rsid w:val="00A26120"/>
    <w:rsid w:val="00A3486B"/>
    <w:rsid w:val="00A34CEC"/>
    <w:rsid w:val="00A34DB1"/>
    <w:rsid w:val="00A361AE"/>
    <w:rsid w:val="00A509EE"/>
    <w:rsid w:val="00A51D91"/>
    <w:rsid w:val="00A5249E"/>
    <w:rsid w:val="00A541FB"/>
    <w:rsid w:val="00A5569A"/>
    <w:rsid w:val="00A576C9"/>
    <w:rsid w:val="00A6463E"/>
    <w:rsid w:val="00A66677"/>
    <w:rsid w:val="00A66B99"/>
    <w:rsid w:val="00A7624B"/>
    <w:rsid w:val="00A82118"/>
    <w:rsid w:val="00A828A5"/>
    <w:rsid w:val="00A83313"/>
    <w:rsid w:val="00A903A3"/>
    <w:rsid w:val="00A924E3"/>
    <w:rsid w:val="00A96E54"/>
    <w:rsid w:val="00AA08CF"/>
    <w:rsid w:val="00AA2EEA"/>
    <w:rsid w:val="00AB1773"/>
    <w:rsid w:val="00AB5352"/>
    <w:rsid w:val="00AC08E1"/>
    <w:rsid w:val="00AC36F8"/>
    <w:rsid w:val="00AD4160"/>
    <w:rsid w:val="00AD5D32"/>
    <w:rsid w:val="00AE03A1"/>
    <w:rsid w:val="00AE2818"/>
    <w:rsid w:val="00AE2F7D"/>
    <w:rsid w:val="00AE3F63"/>
    <w:rsid w:val="00AE487A"/>
    <w:rsid w:val="00AF27B1"/>
    <w:rsid w:val="00AF3F6F"/>
    <w:rsid w:val="00AF635C"/>
    <w:rsid w:val="00AF6B1C"/>
    <w:rsid w:val="00B0676D"/>
    <w:rsid w:val="00B10623"/>
    <w:rsid w:val="00B109C6"/>
    <w:rsid w:val="00B10C4B"/>
    <w:rsid w:val="00B13F2C"/>
    <w:rsid w:val="00B1720F"/>
    <w:rsid w:val="00B23DC5"/>
    <w:rsid w:val="00B246B5"/>
    <w:rsid w:val="00B31B3B"/>
    <w:rsid w:val="00B3310B"/>
    <w:rsid w:val="00B3658B"/>
    <w:rsid w:val="00B415B5"/>
    <w:rsid w:val="00B458E7"/>
    <w:rsid w:val="00B468C1"/>
    <w:rsid w:val="00B47DBC"/>
    <w:rsid w:val="00B57ECC"/>
    <w:rsid w:val="00B612F6"/>
    <w:rsid w:val="00B6191D"/>
    <w:rsid w:val="00B61E65"/>
    <w:rsid w:val="00B6292A"/>
    <w:rsid w:val="00B64071"/>
    <w:rsid w:val="00B6464E"/>
    <w:rsid w:val="00B65065"/>
    <w:rsid w:val="00B85426"/>
    <w:rsid w:val="00B9099E"/>
    <w:rsid w:val="00B9488E"/>
    <w:rsid w:val="00B97B90"/>
    <w:rsid w:val="00BA2EA9"/>
    <w:rsid w:val="00BA6C0D"/>
    <w:rsid w:val="00BA7733"/>
    <w:rsid w:val="00BB0861"/>
    <w:rsid w:val="00BB2ED8"/>
    <w:rsid w:val="00BB31E4"/>
    <w:rsid w:val="00BB35E5"/>
    <w:rsid w:val="00BC51AC"/>
    <w:rsid w:val="00BD0294"/>
    <w:rsid w:val="00BD2E14"/>
    <w:rsid w:val="00BD5B47"/>
    <w:rsid w:val="00BD60A1"/>
    <w:rsid w:val="00BE1856"/>
    <w:rsid w:val="00BE216D"/>
    <w:rsid w:val="00BE6F79"/>
    <w:rsid w:val="00BE7312"/>
    <w:rsid w:val="00BF0C06"/>
    <w:rsid w:val="00BF18B5"/>
    <w:rsid w:val="00BF1D8A"/>
    <w:rsid w:val="00BF3EF6"/>
    <w:rsid w:val="00C04A0C"/>
    <w:rsid w:val="00C130C7"/>
    <w:rsid w:val="00C14062"/>
    <w:rsid w:val="00C201C4"/>
    <w:rsid w:val="00C23760"/>
    <w:rsid w:val="00C25A8B"/>
    <w:rsid w:val="00C31EE1"/>
    <w:rsid w:val="00C322F5"/>
    <w:rsid w:val="00C35A4F"/>
    <w:rsid w:val="00C36E2E"/>
    <w:rsid w:val="00C45C12"/>
    <w:rsid w:val="00C52C08"/>
    <w:rsid w:val="00C629F7"/>
    <w:rsid w:val="00C63CD0"/>
    <w:rsid w:val="00C734F7"/>
    <w:rsid w:val="00C74CEF"/>
    <w:rsid w:val="00C7583B"/>
    <w:rsid w:val="00C84329"/>
    <w:rsid w:val="00C859B1"/>
    <w:rsid w:val="00C9117E"/>
    <w:rsid w:val="00C91D6F"/>
    <w:rsid w:val="00C9405F"/>
    <w:rsid w:val="00C94FA5"/>
    <w:rsid w:val="00CA1E74"/>
    <w:rsid w:val="00CA4793"/>
    <w:rsid w:val="00CA7C54"/>
    <w:rsid w:val="00CB53C0"/>
    <w:rsid w:val="00CD67BF"/>
    <w:rsid w:val="00CD7C27"/>
    <w:rsid w:val="00CE032E"/>
    <w:rsid w:val="00CE214C"/>
    <w:rsid w:val="00CE37EB"/>
    <w:rsid w:val="00CE7BD4"/>
    <w:rsid w:val="00CF1628"/>
    <w:rsid w:val="00CF2A95"/>
    <w:rsid w:val="00CF7B21"/>
    <w:rsid w:val="00D01A57"/>
    <w:rsid w:val="00D01CF4"/>
    <w:rsid w:val="00D01D5F"/>
    <w:rsid w:val="00D01F90"/>
    <w:rsid w:val="00D03AE3"/>
    <w:rsid w:val="00D0790A"/>
    <w:rsid w:val="00D07CA6"/>
    <w:rsid w:val="00D10997"/>
    <w:rsid w:val="00D24DCB"/>
    <w:rsid w:val="00D2686B"/>
    <w:rsid w:val="00D32480"/>
    <w:rsid w:val="00D324FF"/>
    <w:rsid w:val="00D331A9"/>
    <w:rsid w:val="00D34AC1"/>
    <w:rsid w:val="00D360A8"/>
    <w:rsid w:val="00D363F3"/>
    <w:rsid w:val="00D36F4D"/>
    <w:rsid w:val="00D4187C"/>
    <w:rsid w:val="00D418B1"/>
    <w:rsid w:val="00D45999"/>
    <w:rsid w:val="00D505E0"/>
    <w:rsid w:val="00D54D9C"/>
    <w:rsid w:val="00D558F7"/>
    <w:rsid w:val="00D5607F"/>
    <w:rsid w:val="00D569EA"/>
    <w:rsid w:val="00D570C0"/>
    <w:rsid w:val="00D57B1E"/>
    <w:rsid w:val="00D6238F"/>
    <w:rsid w:val="00D62F8F"/>
    <w:rsid w:val="00D6389F"/>
    <w:rsid w:val="00D720DE"/>
    <w:rsid w:val="00D72F90"/>
    <w:rsid w:val="00D777AD"/>
    <w:rsid w:val="00D777CA"/>
    <w:rsid w:val="00D87945"/>
    <w:rsid w:val="00D91235"/>
    <w:rsid w:val="00D957D0"/>
    <w:rsid w:val="00DA5B60"/>
    <w:rsid w:val="00DA7EDB"/>
    <w:rsid w:val="00DB0611"/>
    <w:rsid w:val="00DB0721"/>
    <w:rsid w:val="00DB1B2F"/>
    <w:rsid w:val="00DB5CB0"/>
    <w:rsid w:val="00DB6D09"/>
    <w:rsid w:val="00DC1A7D"/>
    <w:rsid w:val="00DC26D8"/>
    <w:rsid w:val="00DC2F30"/>
    <w:rsid w:val="00DC673B"/>
    <w:rsid w:val="00DC693A"/>
    <w:rsid w:val="00DC6A34"/>
    <w:rsid w:val="00DD4D02"/>
    <w:rsid w:val="00DD4D8E"/>
    <w:rsid w:val="00DD636E"/>
    <w:rsid w:val="00DD6C06"/>
    <w:rsid w:val="00DE088B"/>
    <w:rsid w:val="00DE22C6"/>
    <w:rsid w:val="00DF043A"/>
    <w:rsid w:val="00DF1BF3"/>
    <w:rsid w:val="00DF4FB1"/>
    <w:rsid w:val="00E00F61"/>
    <w:rsid w:val="00E014D8"/>
    <w:rsid w:val="00E04AC2"/>
    <w:rsid w:val="00E05E7A"/>
    <w:rsid w:val="00E102F1"/>
    <w:rsid w:val="00E11709"/>
    <w:rsid w:val="00E117F1"/>
    <w:rsid w:val="00E126A7"/>
    <w:rsid w:val="00E149D2"/>
    <w:rsid w:val="00E20AAB"/>
    <w:rsid w:val="00E21E41"/>
    <w:rsid w:val="00E3209C"/>
    <w:rsid w:val="00E3283A"/>
    <w:rsid w:val="00E36F2D"/>
    <w:rsid w:val="00E37497"/>
    <w:rsid w:val="00E42B29"/>
    <w:rsid w:val="00E51B8A"/>
    <w:rsid w:val="00E60A5E"/>
    <w:rsid w:val="00E620CA"/>
    <w:rsid w:val="00E6630E"/>
    <w:rsid w:val="00E67953"/>
    <w:rsid w:val="00E70150"/>
    <w:rsid w:val="00E71D80"/>
    <w:rsid w:val="00E81F33"/>
    <w:rsid w:val="00E90352"/>
    <w:rsid w:val="00E92858"/>
    <w:rsid w:val="00E939B6"/>
    <w:rsid w:val="00E94A3E"/>
    <w:rsid w:val="00EA2E20"/>
    <w:rsid w:val="00EB1BCF"/>
    <w:rsid w:val="00EB3441"/>
    <w:rsid w:val="00EC21F3"/>
    <w:rsid w:val="00EC38E5"/>
    <w:rsid w:val="00ED0CDF"/>
    <w:rsid w:val="00ED749F"/>
    <w:rsid w:val="00ED7EDD"/>
    <w:rsid w:val="00EE073E"/>
    <w:rsid w:val="00EE21BF"/>
    <w:rsid w:val="00EE26B0"/>
    <w:rsid w:val="00EE63D6"/>
    <w:rsid w:val="00EF4611"/>
    <w:rsid w:val="00EF6D67"/>
    <w:rsid w:val="00F0115D"/>
    <w:rsid w:val="00F03D02"/>
    <w:rsid w:val="00F05881"/>
    <w:rsid w:val="00F06B4D"/>
    <w:rsid w:val="00F07345"/>
    <w:rsid w:val="00F10A4A"/>
    <w:rsid w:val="00F10D33"/>
    <w:rsid w:val="00F11BA9"/>
    <w:rsid w:val="00F129A5"/>
    <w:rsid w:val="00F132AF"/>
    <w:rsid w:val="00F1441A"/>
    <w:rsid w:val="00F22EEF"/>
    <w:rsid w:val="00F24AD2"/>
    <w:rsid w:val="00F25731"/>
    <w:rsid w:val="00F309A2"/>
    <w:rsid w:val="00F30BFF"/>
    <w:rsid w:val="00F3515C"/>
    <w:rsid w:val="00F35A91"/>
    <w:rsid w:val="00F375A7"/>
    <w:rsid w:val="00F455C8"/>
    <w:rsid w:val="00F457EF"/>
    <w:rsid w:val="00F46C95"/>
    <w:rsid w:val="00F5078C"/>
    <w:rsid w:val="00F53A5F"/>
    <w:rsid w:val="00F555DF"/>
    <w:rsid w:val="00F57C03"/>
    <w:rsid w:val="00F63AF9"/>
    <w:rsid w:val="00F663BC"/>
    <w:rsid w:val="00F709AB"/>
    <w:rsid w:val="00F717C6"/>
    <w:rsid w:val="00F80AB6"/>
    <w:rsid w:val="00F90B47"/>
    <w:rsid w:val="00F92D0C"/>
    <w:rsid w:val="00F9357A"/>
    <w:rsid w:val="00F96EF6"/>
    <w:rsid w:val="00F9732D"/>
    <w:rsid w:val="00F97788"/>
    <w:rsid w:val="00FA4FF2"/>
    <w:rsid w:val="00FA579F"/>
    <w:rsid w:val="00FB71AA"/>
    <w:rsid w:val="00FB7D2A"/>
    <w:rsid w:val="00FC0566"/>
    <w:rsid w:val="00FC2D8A"/>
    <w:rsid w:val="00FC47BC"/>
    <w:rsid w:val="00FD3476"/>
    <w:rsid w:val="00FD4DDB"/>
    <w:rsid w:val="00FD70D3"/>
    <w:rsid w:val="00FD73C5"/>
    <w:rsid w:val="00FD7972"/>
    <w:rsid w:val="00FF09E0"/>
    <w:rsid w:val="00FF0B9F"/>
    <w:rsid w:val="00FF69E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A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C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7CA8"/>
  </w:style>
  <w:style w:type="paragraph" w:styleId="Footer">
    <w:name w:val="footer"/>
    <w:basedOn w:val="Normal"/>
    <w:link w:val="FooterChar"/>
    <w:unhideWhenUsed/>
    <w:rsid w:val="00647C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7CA8"/>
  </w:style>
  <w:style w:type="paragraph" w:styleId="BalloonText">
    <w:name w:val="Balloon Text"/>
    <w:basedOn w:val="Normal"/>
    <w:link w:val="BalloonTextChar"/>
    <w:uiPriority w:val="99"/>
    <w:semiHidden/>
    <w:unhideWhenUsed/>
    <w:rsid w:val="00647C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7CA8"/>
    <w:rPr>
      <w:rFonts w:ascii="Tahoma" w:hAnsi="Tahoma" w:cs="Tahoma"/>
      <w:sz w:val="16"/>
      <w:szCs w:val="16"/>
    </w:rPr>
  </w:style>
  <w:style w:type="character" w:styleId="Hyperlink">
    <w:name w:val="Hyperlink"/>
    <w:unhideWhenUsed/>
    <w:rsid w:val="007C5697"/>
    <w:rPr>
      <w:color w:val="0000FF"/>
      <w:u w:val="single"/>
    </w:rPr>
  </w:style>
  <w:style w:type="paragraph" w:customStyle="1" w:styleId="Body">
    <w:name w:val="Body"/>
    <w:rsid w:val="008B08A6"/>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Emphasis">
    <w:name w:val="Emphasis"/>
    <w:uiPriority w:val="20"/>
    <w:qFormat/>
    <w:rsid w:val="005230B1"/>
    <w:rPr>
      <w:i/>
      <w:iCs/>
    </w:rPr>
  </w:style>
  <w:style w:type="character" w:customStyle="1" w:styleId="apple-converted-space">
    <w:name w:val="apple-converted-space"/>
    <w:basedOn w:val="DefaultParagraphFont"/>
    <w:rsid w:val="005230B1"/>
  </w:style>
  <w:style w:type="paragraph" w:customStyle="1" w:styleId="BodyA">
    <w:name w:val="Body A"/>
    <w:rsid w:val="005B6D77"/>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paragraph" w:customStyle="1" w:styleId="RenkliListe-Vurgu11">
    <w:name w:val="Renkli Liste - Vurgu 11"/>
    <w:basedOn w:val="Normal"/>
    <w:uiPriority w:val="34"/>
    <w:qFormat/>
    <w:rsid w:val="007A306B"/>
    <w:pPr>
      <w:ind w:left="720"/>
      <w:contextualSpacing/>
    </w:pPr>
  </w:style>
  <w:style w:type="paragraph" w:customStyle="1" w:styleId="Gvde">
    <w:name w:val="Gövde"/>
    <w:rsid w:val="00B612F6"/>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NormalWeb">
    <w:name w:val="Normal (Web)"/>
    <w:basedOn w:val="Normal"/>
    <w:uiPriority w:val="99"/>
    <w:unhideWhenUsed/>
    <w:rsid w:val="0009385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Bahset1">
    <w:name w:val="Bahset1"/>
    <w:uiPriority w:val="99"/>
    <w:semiHidden/>
    <w:unhideWhenUsed/>
    <w:rsid w:val="00D57B1E"/>
    <w:rPr>
      <w:color w:val="2B579A"/>
      <w:shd w:val="clear" w:color="auto" w:fill="E6E6E6"/>
    </w:rPr>
  </w:style>
  <w:style w:type="character" w:styleId="FollowedHyperlink">
    <w:name w:val="FollowedHyperlink"/>
    <w:uiPriority w:val="99"/>
    <w:semiHidden/>
    <w:unhideWhenUsed/>
    <w:rsid w:val="00D57B1E"/>
    <w:rPr>
      <w:color w:val="954F72"/>
      <w:u w:val="single"/>
    </w:rPr>
  </w:style>
  <w:style w:type="paragraph" w:customStyle="1" w:styleId="Default">
    <w:name w:val="Default"/>
    <w:rsid w:val="0070559E"/>
    <w:pPr>
      <w:autoSpaceDE w:val="0"/>
      <w:autoSpaceDN w:val="0"/>
      <w:adjustRightInd w:val="0"/>
    </w:pPr>
    <w:rPr>
      <w:rFonts w:cs="Calibri"/>
      <w:color w:val="000000"/>
      <w:sz w:val="24"/>
      <w:szCs w:val="24"/>
    </w:rPr>
  </w:style>
  <w:style w:type="paragraph" w:styleId="ListParagraph">
    <w:name w:val="List Paragraph"/>
    <w:basedOn w:val="Normal"/>
    <w:link w:val="ListParagraphChar"/>
    <w:uiPriority w:val="34"/>
    <w:qFormat/>
    <w:rsid w:val="00B10623"/>
    <w:pPr>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B10623"/>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A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C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7CA8"/>
  </w:style>
  <w:style w:type="paragraph" w:styleId="Footer">
    <w:name w:val="footer"/>
    <w:basedOn w:val="Normal"/>
    <w:link w:val="FooterChar"/>
    <w:unhideWhenUsed/>
    <w:rsid w:val="00647C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7CA8"/>
  </w:style>
  <w:style w:type="paragraph" w:styleId="BalloonText">
    <w:name w:val="Balloon Text"/>
    <w:basedOn w:val="Normal"/>
    <w:link w:val="BalloonTextChar"/>
    <w:uiPriority w:val="99"/>
    <w:semiHidden/>
    <w:unhideWhenUsed/>
    <w:rsid w:val="00647C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7CA8"/>
    <w:rPr>
      <w:rFonts w:ascii="Tahoma" w:hAnsi="Tahoma" w:cs="Tahoma"/>
      <w:sz w:val="16"/>
      <w:szCs w:val="16"/>
    </w:rPr>
  </w:style>
  <w:style w:type="character" w:styleId="Hyperlink">
    <w:name w:val="Hyperlink"/>
    <w:unhideWhenUsed/>
    <w:rsid w:val="007C5697"/>
    <w:rPr>
      <w:color w:val="0000FF"/>
      <w:u w:val="single"/>
    </w:rPr>
  </w:style>
  <w:style w:type="paragraph" w:customStyle="1" w:styleId="Body">
    <w:name w:val="Body"/>
    <w:rsid w:val="008B08A6"/>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Emphasis">
    <w:name w:val="Emphasis"/>
    <w:uiPriority w:val="20"/>
    <w:qFormat/>
    <w:rsid w:val="005230B1"/>
    <w:rPr>
      <w:i/>
      <w:iCs/>
    </w:rPr>
  </w:style>
  <w:style w:type="character" w:customStyle="1" w:styleId="apple-converted-space">
    <w:name w:val="apple-converted-space"/>
    <w:basedOn w:val="DefaultParagraphFont"/>
    <w:rsid w:val="005230B1"/>
  </w:style>
  <w:style w:type="paragraph" w:customStyle="1" w:styleId="BodyA">
    <w:name w:val="Body A"/>
    <w:rsid w:val="005B6D77"/>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paragraph" w:customStyle="1" w:styleId="RenkliListe-Vurgu11">
    <w:name w:val="Renkli Liste - Vurgu 11"/>
    <w:basedOn w:val="Normal"/>
    <w:uiPriority w:val="34"/>
    <w:qFormat/>
    <w:rsid w:val="007A306B"/>
    <w:pPr>
      <w:ind w:left="720"/>
      <w:contextualSpacing/>
    </w:pPr>
  </w:style>
  <w:style w:type="paragraph" w:customStyle="1" w:styleId="Gvde">
    <w:name w:val="Gövde"/>
    <w:rsid w:val="00B612F6"/>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NormalWeb">
    <w:name w:val="Normal (Web)"/>
    <w:basedOn w:val="Normal"/>
    <w:uiPriority w:val="99"/>
    <w:unhideWhenUsed/>
    <w:rsid w:val="0009385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Bahset1">
    <w:name w:val="Bahset1"/>
    <w:uiPriority w:val="99"/>
    <w:semiHidden/>
    <w:unhideWhenUsed/>
    <w:rsid w:val="00D57B1E"/>
    <w:rPr>
      <w:color w:val="2B579A"/>
      <w:shd w:val="clear" w:color="auto" w:fill="E6E6E6"/>
    </w:rPr>
  </w:style>
  <w:style w:type="character" w:styleId="FollowedHyperlink">
    <w:name w:val="FollowedHyperlink"/>
    <w:uiPriority w:val="99"/>
    <w:semiHidden/>
    <w:unhideWhenUsed/>
    <w:rsid w:val="00D57B1E"/>
    <w:rPr>
      <w:color w:val="954F72"/>
      <w:u w:val="single"/>
    </w:rPr>
  </w:style>
  <w:style w:type="paragraph" w:customStyle="1" w:styleId="Default">
    <w:name w:val="Default"/>
    <w:rsid w:val="0070559E"/>
    <w:pPr>
      <w:autoSpaceDE w:val="0"/>
      <w:autoSpaceDN w:val="0"/>
      <w:adjustRightInd w:val="0"/>
    </w:pPr>
    <w:rPr>
      <w:rFonts w:cs="Calibri"/>
      <w:color w:val="000000"/>
      <w:sz w:val="24"/>
      <w:szCs w:val="24"/>
    </w:rPr>
  </w:style>
  <w:style w:type="paragraph" w:styleId="ListParagraph">
    <w:name w:val="List Paragraph"/>
    <w:basedOn w:val="Normal"/>
    <w:link w:val="ListParagraphChar"/>
    <w:uiPriority w:val="34"/>
    <w:qFormat/>
    <w:rsid w:val="00B10623"/>
    <w:pPr>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B1062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358">
      <w:bodyDiv w:val="1"/>
      <w:marLeft w:val="0"/>
      <w:marRight w:val="0"/>
      <w:marTop w:val="0"/>
      <w:marBottom w:val="0"/>
      <w:divBdr>
        <w:top w:val="none" w:sz="0" w:space="0" w:color="auto"/>
        <w:left w:val="none" w:sz="0" w:space="0" w:color="auto"/>
        <w:bottom w:val="none" w:sz="0" w:space="0" w:color="auto"/>
        <w:right w:val="none" w:sz="0" w:space="0" w:color="auto"/>
      </w:divBdr>
    </w:div>
    <w:div w:id="76362419">
      <w:bodyDiv w:val="1"/>
      <w:marLeft w:val="0"/>
      <w:marRight w:val="0"/>
      <w:marTop w:val="0"/>
      <w:marBottom w:val="0"/>
      <w:divBdr>
        <w:top w:val="none" w:sz="0" w:space="0" w:color="auto"/>
        <w:left w:val="none" w:sz="0" w:space="0" w:color="auto"/>
        <w:bottom w:val="none" w:sz="0" w:space="0" w:color="auto"/>
        <w:right w:val="none" w:sz="0" w:space="0" w:color="auto"/>
      </w:divBdr>
    </w:div>
    <w:div w:id="112553925">
      <w:bodyDiv w:val="1"/>
      <w:marLeft w:val="0"/>
      <w:marRight w:val="0"/>
      <w:marTop w:val="0"/>
      <w:marBottom w:val="0"/>
      <w:divBdr>
        <w:top w:val="none" w:sz="0" w:space="0" w:color="auto"/>
        <w:left w:val="none" w:sz="0" w:space="0" w:color="auto"/>
        <w:bottom w:val="none" w:sz="0" w:space="0" w:color="auto"/>
        <w:right w:val="none" w:sz="0" w:space="0" w:color="auto"/>
      </w:divBdr>
    </w:div>
    <w:div w:id="115880003">
      <w:bodyDiv w:val="1"/>
      <w:marLeft w:val="0"/>
      <w:marRight w:val="0"/>
      <w:marTop w:val="0"/>
      <w:marBottom w:val="0"/>
      <w:divBdr>
        <w:top w:val="none" w:sz="0" w:space="0" w:color="auto"/>
        <w:left w:val="none" w:sz="0" w:space="0" w:color="auto"/>
        <w:bottom w:val="none" w:sz="0" w:space="0" w:color="auto"/>
        <w:right w:val="none" w:sz="0" w:space="0" w:color="auto"/>
      </w:divBdr>
    </w:div>
    <w:div w:id="181014751">
      <w:bodyDiv w:val="1"/>
      <w:marLeft w:val="0"/>
      <w:marRight w:val="0"/>
      <w:marTop w:val="0"/>
      <w:marBottom w:val="0"/>
      <w:divBdr>
        <w:top w:val="none" w:sz="0" w:space="0" w:color="auto"/>
        <w:left w:val="none" w:sz="0" w:space="0" w:color="auto"/>
        <w:bottom w:val="none" w:sz="0" w:space="0" w:color="auto"/>
        <w:right w:val="none" w:sz="0" w:space="0" w:color="auto"/>
      </w:divBdr>
    </w:div>
    <w:div w:id="184175601">
      <w:bodyDiv w:val="1"/>
      <w:marLeft w:val="0"/>
      <w:marRight w:val="0"/>
      <w:marTop w:val="0"/>
      <w:marBottom w:val="0"/>
      <w:divBdr>
        <w:top w:val="none" w:sz="0" w:space="0" w:color="auto"/>
        <w:left w:val="none" w:sz="0" w:space="0" w:color="auto"/>
        <w:bottom w:val="none" w:sz="0" w:space="0" w:color="auto"/>
        <w:right w:val="none" w:sz="0" w:space="0" w:color="auto"/>
      </w:divBdr>
    </w:div>
    <w:div w:id="213081079">
      <w:bodyDiv w:val="1"/>
      <w:marLeft w:val="0"/>
      <w:marRight w:val="0"/>
      <w:marTop w:val="0"/>
      <w:marBottom w:val="0"/>
      <w:divBdr>
        <w:top w:val="none" w:sz="0" w:space="0" w:color="auto"/>
        <w:left w:val="none" w:sz="0" w:space="0" w:color="auto"/>
        <w:bottom w:val="none" w:sz="0" w:space="0" w:color="auto"/>
        <w:right w:val="none" w:sz="0" w:space="0" w:color="auto"/>
      </w:divBdr>
    </w:div>
    <w:div w:id="214051607">
      <w:bodyDiv w:val="1"/>
      <w:marLeft w:val="0"/>
      <w:marRight w:val="0"/>
      <w:marTop w:val="0"/>
      <w:marBottom w:val="0"/>
      <w:divBdr>
        <w:top w:val="none" w:sz="0" w:space="0" w:color="auto"/>
        <w:left w:val="none" w:sz="0" w:space="0" w:color="auto"/>
        <w:bottom w:val="none" w:sz="0" w:space="0" w:color="auto"/>
        <w:right w:val="none" w:sz="0" w:space="0" w:color="auto"/>
      </w:divBdr>
    </w:div>
    <w:div w:id="267008994">
      <w:bodyDiv w:val="1"/>
      <w:marLeft w:val="0"/>
      <w:marRight w:val="0"/>
      <w:marTop w:val="0"/>
      <w:marBottom w:val="0"/>
      <w:divBdr>
        <w:top w:val="none" w:sz="0" w:space="0" w:color="auto"/>
        <w:left w:val="none" w:sz="0" w:space="0" w:color="auto"/>
        <w:bottom w:val="none" w:sz="0" w:space="0" w:color="auto"/>
        <w:right w:val="none" w:sz="0" w:space="0" w:color="auto"/>
      </w:divBdr>
    </w:div>
    <w:div w:id="285082152">
      <w:bodyDiv w:val="1"/>
      <w:marLeft w:val="0"/>
      <w:marRight w:val="0"/>
      <w:marTop w:val="0"/>
      <w:marBottom w:val="0"/>
      <w:divBdr>
        <w:top w:val="none" w:sz="0" w:space="0" w:color="auto"/>
        <w:left w:val="none" w:sz="0" w:space="0" w:color="auto"/>
        <w:bottom w:val="none" w:sz="0" w:space="0" w:color="auto"/>
        <w:right w:val="none" w:sz="0" w:space="0" w:color="auto"/>
      </w:divBdr>
      <w:divsChild>
        <w:div w:id="1217426349">
          <w:marLeft w:val="0"/>
          <w:marRight w:val="0"/>
          <w:marTop w:val="0"/>
          <w:marBottom w:val="0"/>
          <w:divBdr>
            <w:top w:val="none" w:sz="0" w:space="0" w:color="auto"/>
            <w:left w:val="none" w:sz="0" w:space="0" w:color="auto"/>
            <w:bottom w:val="none" w:sz="0" w:space="0" w:color="auto"/>
            <w:right w:val="none" w:sz="0" w:space="0" w:color="auto"/>
          </w:divBdr>
        </w:div>
      </w:divsChild>
    </w:div>
    <w:div w:id="295064547">
      <w:bodyDiv w:val="1"/>
      <w:marLeft w:val="0"/>
      <w:marRight w:val="0"/>
      <w:marTop w:val="0"/>
      <w:marBottom w:val="0"/>
      <w:divBdr>
        <w:top w:val="none" w:sz="0" w:space="0" w:color="auto"/>
        <w:left w:val="none" w:sz="0" w:space="0" w:color="auto"/>
        <w:bottom w:val="none" w:sz="0" w:space="0" w:color="auto"/>
        <w:right w:val="none" w:sz="0" w:space="0" w:color="auto"/>
      </w:divBdr>
    </w:div>
    <w:div w:id="544487089">
      <w:bodyDiv w:val="1"/>
      <w:marLeft w:val="0"/>
      <w:marRight w:val="0"/>
      <w:marTop w:val="0"/>
      <w:marBottom w:val="0"/>
      <w:divBdr>
        <w:top w:val="none" w:sz="0" w:space="0" w:color="auto"/>
        <w:left w:val="none" w:sz="0" w:space="0" w:color="auto"/>
        <w:bottom w:val="none" w:sz="0" w:space="0" w:color="auto"/>
        <w:right w:val="none" w:sz="0" w:space="0" w:color="auto"/>
      </w:divBdr>
      <w:divsChild>
        <w:div w:id="1242058878">
          <w:marLeft w:val="0"/>
          <w:marRight w:val="0"/>
          <w:marTop w:val="0"/>
          <w:marBottom w:val="0"/>
          <w:divBdr>
            <w:top w:val="none" w:sz="0" w:space="0" w:color="auto"/>
            <w:left w:val="none" w:sz="0" w:space="0" w:color="auto"/>
            <w:bottom w:val="none" w:sz="0" w:space="0" w:color="auto"/>
            <w:right w:val="none" w:sz="0" w:space="0" w:color="auto"/>
          </w:divBdr>
          <w:divsChild>
            <w:div w:id="1109274175">
              <w:marLeft w:val="0"/>
              <w:marRight w:val="0"/>
              <w:marTop w:val="0"/>
              <w:marBottom w:val="0"/>
              <w:divBdr>
                <w:top w:val="none" w:sz="0" w:space="0" w:color="auto"/>
                <w:left w:val="none" w:sz="0" w:space="0" w:color="auto"/>
                <w:bottom w:val="none" w:sz="0" w:space="0" w:color="auto"/>
                <w:right w:val="none" w:sz="0" w:space="0" w:color="auto"/>
              </w:divBdr>
              <w:divsChild>
                <w:div w:id="309094167">
                  <w:marLeft w:val="0"/>
                  <w:marRight w:val="0"/>
                  <w:marTop w:val="0"/>
                  <w:marBottom w:val="0"/>
                  <w:divBdr>
                    <w:top w:val="none" w:sz="0" w:space="0" w:color="auto"/>
                    <w:left w:val="none" w:sz="0" w:space="0" w:color="auto"/>
                    <w:bottom w:val="none" w:sz="0" w:space="0" w:color="auto"/>
                    <w:right w:val="none" w:sz="0" w:space="0" w:color="auto"/>
                  </w:divBdr>
                </w:div>
                <w:div w:id="329139558">
                  <w:marLeft w:val="0"/>
                  <w:marRight w:val="0"/>
                  <w:marTop w:val="0"/>
                  <w:marBottom w:val="0"/>
                  <w:divBdr>
                    <w:top w:val="none" w:sz="0" w:space="0" w:color="auto"/>
                    <w:left w:val="none" w:sz="0" w:space="0" w:color="auto"/>
                    <w:bottom w:val="none" w:sz="0" w:space="0" w:color="auto"/>
                    <w:right w:val="none" w:sz="0" w:space="0" w:color="auto"/>
                  </w:divBdr>
                </w:div>
                <w:div w:id="342822006">
                  <w:marLeft w:val="0"/>
                  <w:marRight w:val="0"/>
                  <w:marTop w:val="0"/>
                  <w:marBottom w:val="0"/>
                  <w:divBdr>
                    <w:top w:val="none" w:sz="0" w:space="0" w:color="auto"/>
                    <w:left w:val="none" w:sz="0" w:space="0" w:color="auto"/>
                    <w:bottom w:val="none" w:sz="0" w:space="0" w:color="auto"/>
                    <w:right w:val="none" w:sz="0" w:space="0" w:color="auto"/>
                  </w:divBdr>
                </w:div>
                <w:div w:id="344786663">
                  <w:marLeft w:val="0"/>
                  <w:marRight w:val="0"/>
                  <w:marTop w:val="0"/>
                  <w:marBottom w:val="0"/>
                  <w:divBdr>
                    <w:top w:val="none" w:sz="0" w:space="0" w:color="auto"/>
                    <w:left w:val="none" w:sz="0" w:space="0" w:color="auto"/>
                    <w:bottom w:val="none" w:sz="0" w:space="0" w:color="auto"/>
                    <w:right w:val="none" w:sz="0" w:space="0" w:color="auto"/>
                  </w:divBdr>
                </w:div>
                <w:div w:id="890383420">
                  <w:marLeft w:val="0"/>
                  <w:marRight w:val="0"/>
                  <w:marTop w:val="0"/>
                  <w:marBottom w:val="0"/>
                  <w:divBdr>
                    <w:top w:val="none" w:sz="0" w:space="0" w:color="auto"/>
                    <w:left w:val="none" w:sz="0" w:space="0" w:color="auto"/>
                    <w:bottom w:val="none" w:sz="0" w:space="0" w:color="auto"/>
                    <w:right w:val="none" w:sz="0" w:space="0" w:color="auto"/>
                  </w:divBdr>
                </w:div>
                <w:div w:id="1063065002">
                  <w:marLeft w:val="0"/>
                  <w:marRight w:val="0"/>
                  <w:marTop w:val="0"/>
                  <w:marBottom w:val="0"/>
                  <w:divBdr>
                    <w:top w:val="none" w:sz="0" w:space="0" w:color="auto"/>
                    <w:left w:val="none" w:sz="0" w:space="0" w:color="auto"/>
                    <w:bottom w:val="none" w:sz="0" w:space="0" w:color="auto"/>
                    <w:right w:val="none" w:sz="0" w:space="0" w:color="auto"/>
                  </w:divBdr>
                </w:div>
                <w:div w:id="1230339646">
                  <w:marLeft w:val="0"/>
                  <w:marRight w:val="0"/>
                  <w:marTop w:val="0"/>
                  <w:marBottom w:val="0"/>
                  <w:divBdr>
                    <w:top w:val="none" w:sz="0" w:space="0" w:color="auto"/>
                    <w:left w:val="none" w:sz="0" w:space="0" w:color="auto"/>
                    <w:bottom w:val="none" w:sz="0" w:space="0" w:color="auto"/>
                    <w:right w:val="none" w:sz="0" w:space="0" w:color="auto"/>
                  </w:divBdr>
                </w:div>
                <w:div w:id="1368721323">
                  <w:marLeft w:val="0"/>
                  <w:marRight w:val="0"/>
                  <w:marTop w:val="0"/>
                  <w:marBottom w:val="0"/>
                  <w:divBdr>
                    <w:top w:val="none" w:sz="0" w:space="0" w:color="auto"/>
                    <w:left w:val="none" w:sz="0" w:space="0" w:color="auto"/>
                    <w:bottom w:val="none" w:sz="0" w:space="0" w:color="auto"/>
                    <w:right w:val="none" w:sz="0" w:space="0" w:color="auto"/>
                  </w:divBdr>
                </w:div>
                <w:div w:id="1560358345">
                  <w:marLeft w:val="0"/>
                  <w:marRight w:val="0"/>
                  <w:marTop w:val="0"/>
                  <w:marBottom w:val="0"/>
                  <w:divBdr>
                    <w:top w:val="none" w:sz="0" w:space="0" w:color="auto"/>
                    <w:left w:val="none" w:sz="0" w:space="0" w:color="auto"/>
                    <w:bottom w:val="none" w:sz="0" w:space="0" w:color="auto"/>
                    <w:right w:val="none" w:sz="0" w:space="0" w:color="auto"/>
                  </w:divBdr>
                </w:div>
                <w:div w:id="17021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72156">
      <w:bodyDiv w:val="1"/>
      <w:marLeft w:val="0"/>
      <w:marRight w:val="0"/>
      <w:marTop w:val="0"/>
      <w:marBottom w:val="0"/>
      <w:divBdr>
        <w:top w:val="none" w:sz="0" w:space="0" w:color="auto"/>
        <w:left w:val="none" w:sz="0" w:space="0" w:color="auto"/>
        <w:bottom w:val="none" w:sz="0" w:space="0" w:color="auto"/>
        <w:right w:val="none" w:sz="0" w:space="0" w:color="auto"/>
      </w:divBdr>
    </w:div>
    <w:div w:id="564532874">
      <w:bodyDiv w:val="1"/>
      <w:marLeft w:val="0"/>
      <w:marRight w:val="0"/>
      <w:marTop w:val="0"/>
      <w:marBottom w:val="0"/>
      <w:divBdr>
        <w:top w:val="none" w:sz="0" w:space="0" w:color="auto"/>
        <w:left w:val="none" w:sz="0" w:space="0" w:color="auto"/>
        <w:bottom w:val="none" w:sz="0" w:space="0" w:color="auto"/>
        <w:right w:val="none" w:sz="0" w:space="0" w:color="auto"/>
      </w:divBdr>
    </w:div>
    <w:div w:id="619336557">
      <w:bodyDiv w:val="1"/>
      <w:marLeft w:val="0"/>
      <w:marRight w:val="0"/>
      <w:marTop w:val="0"/>
      <w:marBottom w:val="0"/>
      <w:divBdr>
        <w:top w:val="none" w:sz="0" w:space="0" w:color="auto"/>
        <w:left w:val="none" w:sz="0" w:space="0" w:color="auto"/>
        <w:bottom w:val="none" w:sz="0" w:space="0" w:color="auto"/>
        <w:right w:val="none" w:sz="0" w:space="0" w:color="auto"/>
      </w:divBdr>
    </w:div>
    <w:div w:id="768232260">
      <w:bodyDiv w:val="1"/>
      <w:marLeft w:val="0"/>
      <w:marRight w:val="0"/>
      <w:marTop w:val="0"/>
      <w:marBottom w:val="0"/>
      <w:divBdr>
        <w:top w:val="none" w:sz="0" w:space="0" w:color="auto"/>
        <w:left w:val="none" w:sz="0" w:space="0" w:color="auto"/>
        <w:bottom w:val="none" w:sz="0" w:space="0" w:color="auto"/>
        <w:right w:val="none" w:sz="0" w:space="0" w:color="auto"/>
      </w:divBdr>
    </w:div>
    <w:div w:id="865564054">
      <w:bodyDiv w:val="1"/>
      <w:marLeft w:val="0"/>
      <w:marRight w:val="0"/>
      <w:marTop w:val="0"/>
      <w:marBottom w:val="0"/>
      <w:divBdr>
        <w:top w:val="none" w:sz="0" w:space="0" w:color="auto"/>
        <w:left w:val="none" w:sz="0" w:space="0" w:color="auto"/>
        <w:bottom w:val="none" w:sz="0" w:space="0" w:color="auto"/>
        <w:right w:val="none" w:sz="0" w:space="0" w:color="auto"/>
      </w:divBdr>
    </w:div>
    <w:div w:id="946498968">
      <w:bodyDiv w:val="1"/>
      <w:marLeft w:val="0"/>
      <w:marRight w:val="0"/>
      <w:marTop w:val="0"/>
      <w:marBottom w:val="0"/>
      <w:divBdr>
        <w:top w:val="none" w:sz="0" w:space="0" w:color="auto"/>
        <w:left w:val="none" w:sz="0" w:space="0" w:color="auto"/>
        <w:bottom w:val="none" w:sz="0" w:space="0" w:color="auto"/>
        <w:right w:val="none" w:sz="0" w:space="0" w:color="auto"/>
      </w:divBdr>
    </w:div>
    <w:div w:id="1002857210">
      <w:bodyDiv w:val="1"/>
      <w:marLeft w:val="0"/>
      <w:marRight w:val="0"/>
      <w:marTop w:val="0"/>
      <w:marBottom w:val="0"/>
      <w:divBdr>
        <w:top w:val="none" w:sz="0" w:space="0" w:color="auto"/>
        <w:left w:val="none" w:sz="0" w:space="0" w:color="auto"/>
        <w:bottom w:val="none" w:sz="0" w:space="0" w:color="auto"/>
        <w:right w:val="none" w:sz="0" w:space="0" w:color="auto"/>
      </w:divBdr>
    </w:div>
    <w:div w:id="1072773849">
      <w:bodyDiv w:val="1"/>
      <w:marLeft w:val="0"/>
      <w:marRight w:val="0"/>
      <w:marTop w:val="0"/>
      <w:marBottom w:val="0"/>
      <w:divBdr>
        <w:top w:val="none" w:sz="0" w:space="0" w:color="auto"/>
        <w:left w:val="none" w:sz="0" w:space="0" w:color="auto"/>
        <w:bottom w:val="none" w:sz="0" w:space="0" w:color="auto"/>
        <w:right w:val="none" w:sz="0" w:space="0" w:color="auto"/>
      </w:divBdr>
      <w:divsChild>
        <w:div w:id="668481939">
          <w:marLeft w:val="0"/>
          <w:marRight w:val="0"/>
          <w:marTop w:val="0"/>
          <w:marBottom w:val="0"/>
          <w:divBdr>
            <w:top w:val="none" w:sz="0" w:space="0" w:color="auto"/>
            <w:left w:val="none" w:sz="0" w:space="0" w:color="auto"/>
            <w:bottom w:val="none" w:sz="0" w:space="0" w:color="auto"/>
            <w:right w:val="none" w:sz="0" w:space="0" w:color="auto"/>
          </w:divBdr>
          <w:divsChild>
            <w:div w:id="55203260">
              <w:marLeft w:val="0"/>
              <w:marRight w:val="60"/>
              <w:marTop w:val="0"/>
              <w:marBottom w:val="0"/>
              <w:divBdr>
                <w:top w:val="none" w:sz="0" w:space="0" w:color="auto"/>
                <w:left w:val="none" w:sz="0" w:space="0" w:color="auto"/>
                <w:bottom w:val="none" w:sz="0" w:space="0" w:color="auto"/>
                <w:right w:val="none" w:sz="0" w:space="0" w:color="auto"/>
              </w:divBdr>
              <w:divsChild>
                <w:div w:id="679234809">
                  <w:marLeft w:val="0"/>
                  <w:marRight w:val="0"/>
                  <w:marTop w:val="0"/>
                  <w:marBottom w:val="120"/>
                  <w:divBdr>
                    <w:top w:val="single" w:sz="6" w:space="0" w:color="C0C0C0"/>
                    <w:left w:val="single" w:sz="6" w:space="0" w:color="D9D9D9"/>
                    <w:bottom w:val="single" w:sz="6" w:space="0" w:color="D9D9D9"/>
                    <w:right w:val="single" w:sz="6" w:space="0" w:color="D9D9D9"/>
                  </w:divBdr>
                  <w:divsChild>
                    <w:div w:id="465397748">
                      <w:marLeft w:val="0"/>
                      <w:marRight w:val="0"/>
                      <w:marTop w:val="0"/>
                      <w:marBottom w:val="0"/>
                      <w:divBdr>
                        <w:top w:val="none" w:sz="0" w:space="0" w:color="auto"/>
                        <w:left w:val="none" w:sz="0" w:space="0" w:color="auto"/>
                        <w:bottom w:val="none" w:sz="0" w:space="0" w:color="auto"/>
                        <w:right w:val="none" w:sz="0" w:space="0" w:color="auto"/>
                      </w:divBdr>
                      <w:divsChild>
                        <w:div w:id="15129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50040">
          <w:marLeft w:val="0"/>
          <w:marRight w:val="0"/>
          <w:marTop w:val="0"/>
          <w:marBottom w:val="0"/>
          <w:divBdr>
            <w:top w:val="none" w:sz="0" w:space="0" w:color="auto"/>
            <w:left w:val="none" w:sz="0" w:space="0" w:color="auto"/>
            <w:bottom w:val="none" w:sz="0" w:space="0" w:color="auto"/>
            <w:right w:val="none" w:sz="0" w:space="0" w:color="auto"/>
          </w:divBdr>
          <w:divsChild>
            <w:div w:id="411004914">
              <w:marLeft w:val="60"/>
              <w:marRight w:val="0"/>
              <w:marTop w:val="0"/>
              <w:marBottom w:val="0"/>
              <w:divBdr>
                <w:top w:val="none" w:sz="0" w:space="0" w:color="auto"/>
                <w:left w:val="none" w:sz="0" w:space="0" w:color="auto"/>
                <w:bottom w:val="none" w:sz="0" w:space="0" w:color="auto"/>
                <w:right w:val="none" w:sz="0" w:space="0" w:color="auto"/>
              </w:divBdr>
              <w:divsChild>
                <w:div w:id="972172792">
                  <w:marLeft w:val="0"/>
                  <w:marRight w:val="0"/>
                  <w:marTop w:val="0"/>
                  <w:marBottom w:val="0"/>
                  <w:divBdr>
                    <w:top w:val="none" w:sz="0" w:space="0" w:color="auto"/>
                    <w:left w:val="none" w:sz="0" w:space="0" w:color="auto"/>
                    <w:bottom w:val="none" w:sz="0" w:space="0" w:color="auto"/>
                    <w:right w:val="none" w:sz="0" w:space="0" w:color="auto"/>
                  </w:divBdr>
                  <w:divsChild>
                    <w:div w:id="2112435836">
                      <w:marLeft w:val="0"/>
                      <w:marRight w:val="0"/>
                      <w:marTop w:val="0"/>
                      <w:marBottom w:val="120"/>
                      <w:divBdr>
                        <w:top w:val="single" w:sz="6" w:space="0" w:color="F5F5F5"/>
                        <w:left w:val="single" w:sz="6" w:space="0" w:color="F5F5F5"/>
                        <w:bottom w:val="single" w:sz="6" w:space="0" w:color="F5F5F5"/>
                        <w:right w:val="single" w:sz="6" w:space="0" w:color="F5F5F5"/>
                      </w:divBdr>
                      <w:divsChild>
                        <w:div w:id="1069033528">
                          <w:marLeft w:val="0"/>
                          <w:marRight w:val="0"/>
                          <w:marTop w:val="0"/>
                          <w:marBottom w:val="0"/>
                          <w:divBdr>
                            <w:top w:val="none" w:sz="0" w:space="0" w:color="auto"/>
                            <w:left w:val="none" w:sz="0" w:space="0" w:color="auto"/>
                            <w:bottom w:val="none" w:sz="0" w:space="0" w:color="auto"/>
                            <w:right w:val="none" w:sz="0" w:space="0" w:color="auto"/>
                          </w:divBdr>
                          <w:divsChild>
                            <w:div w:id="14890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27171">
      <w:bodyDiv w:val="1"/>
      <w:marLeft w:val="0"/>
      <w:marRight w:val="0"/>
      <w:marTop w:val="0"/>
      <w:marBottom w:val="0"/>
      <w:divBdr>
        <w:top w:val="none" w:sz="0" w:space="0" w:color="auto"/>
        <w:left w:val="none" w:sz="0" w:space="0" w:color="auto"/>
        <w:bottom w:val="none" w:sz="0" w:space="0" w:color="auto"/>
        <w:right w:val="none" w:sz="0" w:space="0" w:color="auto"/>
      </w:divBdr>
    </w:div>
    <w:div w:id="1240483976">
      <w:bodyDiv w:val="1"/>
      <w:marLeft w:val="0"/>
      <w:marRight w:val="0"/>
      <w:marTop w:val="0"/>
      <w:marBottom w:val="0"/>
      <w:divBdr>
        <w:top w:val="none" w:sz="0" w:space="0" w:color="auto"/>
        <w:left w:val="none" w:sz="0" w:space="0" w:color="auto"/>
        <w:bottom w:val="none" w:sz="0" w:space="0" w:color="auto"/>
        <w:right w:val="none" w:sz="0" w:space="0" w:color="auto"/>
      </w:divBdr>
    </w:div>
    <w:div w:id="1369841731">
      <w:bodyDiv w:val="1"/>
      <w:marLeft w:val="0"/>
      <w:marRight w:val="0"/>
      <w:marTop w:val="0"/>
      <w:marBottom w:val="0"/>
      <w:divBdr>
        <w:top w:val="none" w:sz="0" w:space="0" w:color="auto"/>
        <w:left w:val="none" w:sz="0" w:space="0" w:color="auto"/>
        <w:bottom w:val="none" w:sz="0" w:space="0" w:color="auto"/>
        <w:right w:val="none" w:sz="0" w:space="0" w:color="auto"/>
      </w:divBdr>
      <w:divsChild>
        <w:div w:id="235633401">
          <w:marLeft w:val="0"/>
          <w:marRight w:val="0"/>
          <w:marTop w:val="0"/>
          <w:marBottom w:val="0"/>
          <w:divBdr>
            <w:top w:val="none" w:sz="0" w:space="0" w:color="auto"/>
            <w:left w:val="none" w:sz="0" w:space="0" w:color="auto"/>
            <w:bottom w:val="none" w:sz="0" w:space="0" w:color="auto"/>
            <w:right w:val="none" w:sz="0" w:space="0" w:color="auto"/>
          </w:divBdr>
        </w:div>
        <w:div w:id="1343318285">
          <w:marLeft w:val="0"/>
          <w:marRight w:val="0"/>
          <w:marTop w:val="0"/>
          <w:marBottom w:val="0"/>
          <w:divBdr>
            <w:top w:val="none" w:sz="0" w:space="0" w:color="auto"/>
            <w:left w:val="none" w:sz="0" w:space="0" w:color="auto"/>
            <w:bottom w:val="none" w:sz="0" w:space="0" w:color="auto"/>
            <w:right w:val="none" w:sz="0" w:space="0" w:color="auto"/>
          </w:divBdr>
        </w:div>
        <w:div w:id="1040399339">
          <w:marLeft w:val="0"/>
          <w:marRight w:val="0"/>
          <w:marTop w:val="0"/>
          <w:marBottom w:val="0"/>
          <w:divBdr>
            <w:top w:val="none" w:sz="0" w:space="0" w:color="auto"/>
            <w:left w:val="none" w:sz="0" w:space="0" w:color="auto"/>
            <w:bottom w:val="none" w:sz="0" w:space="0" w:color="auto"/>
            <w:right w:val="none" w:sz="0" w:space="0" w:color="auto"/>
          </w:divBdr>
        </w:div>
        <w:div w:id="942957323">
          <w:marLeft w:val="0"/>
          <w:marRight w:val="0"/>
          <w:marTop w:val="0"/>
          <w:marBottom w:val="0"/>
          <w:divBdr>
            <w:top w:val="none" w:sz="0" w:space="0" w:color="auto"/>
            <w:left w:val="none" w:sz="0" w:space="0" w:color="auto"/>
            <w:bottom w:val="none" w:sz="0" w:space="0" w:color="auto"/>
            <w:right w:val="none" w:sz="0" w:space="0" w:color="auto"/>
          </w:divBdr>
        </w:div>
      </w:divsChild>
    </w:div>
    <w:div w:id="1376154437">
      <w:bodyDiv w:val="1"/>
      <w:marLeft w:val="0"/>
      <w:marRight w:val="0"/>
      <w:marTop w:val="0"/>
      <w:marBottom w:val="0"/>
      <w:divBdr>
        <w:top w:val="none" w:sz="0" w:space="0" w:color="auto"/>
        <w:left w:val="none" w:sz="0" w:space="0" w:color="auto"/>
        <w:bottom w:val="none" w:sz="0" w:space="0" w:color="auto"/>
        <w:right w:val="none" w:sz="0" w:space="0" w:color="auto"/>
      </w:divBdr>
    </w:div>
    <w:div w:id="1391422027">
      <w:bodyDiv w:val="1"/>
      <w:marLeft w:val="0"/>
      <w:marRight w:val="0"/>
      <w:marTop w:val="0"/>
      <w:marBottom w:val="0"/>
      <w:divBdr>
        <w:top w:val="none" w:sz="0" w:space="0" w:color="auto"/>
        <w:left w:val="none" w:sz="0" w:space="0" w:color="auto"/>
        <w:bottom w:val="none" w:sz="0" w:space="0" w:color="auto"/>
        <w:right w:val="none" w:sz="0" w:space="0" w:color="auto"/>
      </w:divBdr>
    </w:div>
    <w:div w:id="1537887642">
      <w:bodyDiv w:val="1"/>
      <w:marLeft w:val="0"/>
      <w:marRight w:val="0"/>
      <w:marTop w:val="0"/>
      <w:marBottom w:val="0"/>
      <w:divBdr>
        <w:top w:val="none" w:sz="0" w:space="0" w:color="auto"/>
        <w:left w:val="none" w:sz="0" w:space="0" w:color="auto"/>
        <w:bottom w:val="none" w:sz="0" w:space="0" w:color="auto"/>
        <w:right w:val="none" w:sz="0" w:space="0" w:color="auto"/>
      </w:divBdr>
    </w:div>
    <w:div w:id="1660117171">
      <w:bodyDiv w:val="1"/>
      <w:marLeft w:val="0"/>
      <w:marRight w:val="0"/>
      <w:marTop w:val="0"/>
      <w:marBottom w:val="0"/>
      <w:divBdr>
        <w:top w:val="none" w:sz="0" w:space="0" w:color="auto"/>
        <w:left w:val="none" w:sz="0" w:space="0" w:color="auto"/>
        <w:bottom w:val="none" w:sz="0" w:space="0" w:color="auto"/>
        <w:right w:val="none" w:sz="0" w:space="0" w:color="auto"/>
      </w:divBdr>
    </w:div>
    <w:div w:id="1862552155">
      <w:bodyDiv w:val="1"/>
      <w:marLeft w:val="0"/>
      <w:marRight w:val="0"/>
      <w:marTop w:val="0"/>
      <w:marBottom w:val="0"/>
      <w:divBdr>
        <w:top w:val="none" w:sz="0" w:space="0" w:color="auto"/>
        <w:left w:val="none" w:sz="0" w:space="0" w:color="auto"/>
        <w:bottom w:val="none" w:sz="0" w:space="0" w:color="auto"/>
        <w:right w:val="none" w:sz="0" w:space="0" w:color="auto"/>
      </w:divBdr>
    </w:div>
    <w:div w:id="20854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 Id="rId3"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7E5E3-129E-4AB9-B067-2A64CC93EE1F}">
  <ds:schemaRefs>
    <ds:schemaRef ds:uri="http://schemas.microsoft.com/office/2006/metadata/contentType"/>
    <ds:schemaRef ds:uri="http://schemas.microsoft.com/office/2006/metadata/properties/metaAttributes"/>
    <ds:schemaRef ds:uri="http://www.w3.org/2000/xmlns/"/>
    <ds:schemaRef ds:uri="http://www.w3.org/2001/XMLSchema"/>
    <ds:schemaRef ds:uri="b21c6290-8afc-4345-8e2c-d785ab6e0b76"/>
    <ds:schemaRef ds:uri="a6a5f7e4-2986-46c3-893f-0e0d1047cb8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B2508-F9A6-47D6-9AEB-948DE70C5665}">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9ADD9BDF-2FE2-48FA-96DC-A1C11C49DA67}">
  <ds:schemaRefs>
    <ds:schemaRef ds:uri="http://schemas.microsoft.com/sharepoint/v3/contenttype/forms"/>
  </ds:schemaRefs>
</ds:datastoreItem>
</file>

<file path=customXml/itemProps4.xml><?xml version="1.0" encoding="utf-8"?>
<ds:datastoreItem xmlns:ds="http://schemas.openxmlformats.org/officeDocument/2006/customXml" ds:itemID="{1A9DF685-E8C8-A748-A93E-6273C5B3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4057</Characters>
  <Application>Microsoft Macintosh Word</Application>
  <DocSecurity>4</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DOGAN KUMOVA</dc:creator>
  <cp:keywords/>
  <cp:lastModifiedBy>Avi Albohayre</cp:lastModifiedBy>
  <cp:revision>2</cp:revision>
  <cp:lastPrinted>2017-10-31T06:16:00Z</cp:lastPrinted>
  <dcterms:created xsi:type="dcterms:W3CDTF">2017-11-17T08:41:00Z</dcterms:created>
  <dcterms:modified xsi:type="dcterms:W3CDTF">2017-11-17T08:41:00Z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