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20532" w14:textId="3D6CDC92" w:rsidR="0043348B" w:rsidRPr="0094296B" w:rsidRDefault="003256FE" w:rsidP="008D7174">
      <w:pPr>
        <w:pStyle w:val="NormalWeb"/>
        <w:shd w:val="clear" w:color="auto" w:fill="FFFFFF"/>
        <w:spacing w:after="225" w:line="360" w:lineRule="auto"/>
        <w:jc w:val="center"/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</w:pPr>
      <w:r w:rsidRPr="0094296B">
        <w:rPr>
          <w:rFonts w:ascii="Calibri" w:hAnsi="Calibri" w:cs="Calibr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4E7E13F0">
                <wp:simplePos x="0" y="0"/>
                <wp:positionH relativeFrom="column">
                  <wp:posOffset>3120390</wp:posOffset>
                </wp:positionH>
                <wp:positionV relativeFrom="paragraph">
                  <wp:posOffset>-857250</wp:posOffset>
                </wp:positionV>
                <wp:extent cx="187960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7AFF8C3C" w:rsidR="007317F5" w:rsidRPr="00043B94" w:rsidRDefault="00C16326" w:rsidP="00FB5003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2A21E8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Eylül</w:t>
                            </w:r>
                            <w:r w:rsidR="008D717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2A21E8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14:paraId="6BE0EF9E" w14:textId="0731F523" w:rsidR="00043B94" w:rsidRDefault="00043B94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L/2</w:t>
                            </w:r>
                            <w:r w:rsidR="002A21E8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4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B03E0B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47</w:t>
                            </w:r>
                            <w:r w:rsidRPr="006D7425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 xml:space="preserve"> 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7pt;margin-top:-67.5pt;width:148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VcFQ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" filled="f" stroked="f" strokeweight=".5pt">
                <v:textbox>
                  <w:txbxContent>
                    <w:p w14:paraId="622CCDD3" w14:textId="7AFF8C3C" w:rsidR="007317F5" w:rsidRPr="00043B94" w:rsidRDefault="00C16326" w:rsidP="00FB5003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2A21E8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Eylül</w:t>
                      </w:r>
                      <w:r w:rsidR="008D717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2A21E8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14:paraId="6BE0EF9E" w14:textId="0731F523" w:rsidR="00043B94" w:rsidRDefault="00043B94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L/2</w:t>
                      </w:r>
                      <w:r w:rsidR="002A21E8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4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B03E0B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47</w:t>
                      </w:r>
                      <w:r w:rsidRPr="006D7425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 xml:space="preserve"> 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96B">
        <w:rPr>
          <w:rFonts w:ascii="Calibri" w:hAnsi="Calibri" w:cs="Calibr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7139C1" w:rsidRPr="0094296B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 </w:t>
      </w:r>
      <w:r w:rsidR="008D7174" w:rsidRPr="008D7174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TÜSİAD Dijital Türkiye Konferansı, </w:t>
      </w:r>
      <w:r w:rsidR="008D7174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br/>
      </w:r>
      <w:r w:rsidR="002A21E8" w:rsidRPr="002A21E8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“Dönüşen Rekabette Yıkıcı Güç” </w:t>
      </w:r>
      <w:r w:rsidR="008D7174" w:rsidRPr="008D7174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temasıyla </w:t>
      </w:r>
      <w:r w:rsidR="002A21E8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br/>
        <w:t xml:space="preserve">1 Ekim’de </w:t>
      </w:r>
      <w:r w:rsidR="008D7174" w:rsidRPr="008D7174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düzenlenecek</w:t>
      </w:r>
    </w:p>
    <w:p w14:paraId="3D4E4986" w14:textId="7C6F8C6F" w:rsidR="00374FA6" w:rsidRPr="00374FA6" w:rsidRDefault="008D7174" w:rsidP="008D7174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/>
          <w:bCs/>
          <w:i/>
          <w:iCs/>
          <w:color w:val="273E89"/>
          <w:u w:color="273E89"/>
        </w:rPr>
      </w:pP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TÜSİAD tarafından bu yıl 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dördüncüsü 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düzenlenen “Dijital Türkiye Konferansı” 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1 Ekim</w:t>
      </w:r>
      <w:r w:rsidR="00813210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’de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Wyndham Grand </w:t>
      </w:r>
      <w:r w:rsidR="00FB6AF9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Levent’te</w:t>
      </w:r>
      <w:r w:rsidR="00FB6AF9"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gerçekleşecek. “</w:t>
      </w:r>
      <w:r w:rsidR="002A21E8" w:rsidRP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Dönüşen Rekabette Yıkıcı Güç”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temasıyla düzenlenen konferansta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;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</w:t>
      </w:r>
      <w:r w:rsidR="002A21E8" w:rsidRP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yeni teknolojilerin küresel rekabete, üretim ve tedarik süreçlerine, iş yapış biçimleri</w:t>
      </w:r>
      <w:r w:rsidR="0020025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ve </w:t>
      </w:r>
      <w:r w:rsidR="002A21E8" w:rsidRP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insan 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k</w:t>
      </w:r>
      <w:r w:rsidR="002A21E8" w:rsidRP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aynağına etkilerinin çok boyutlu bir perspektiften ele alınması amaçlanıyor. 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Açılış konuşmalarını</w:t>
      </w:r>
      <w:r w:rsidR="00AB1832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</w:t>
      </w:r>
      <w:r w:rsidR="00AB1832"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TÜSİAD Yönetim Kurulu Başkanı Orhan Turan</w:t>
      </w:r>
      <w:r w:rsidR="00AB1832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ile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TÜSİAD Yönetim Kurulu Üyesi ve Dijital Türkiye Yuvarlak Masa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sı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Başkan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ı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Perihan İnc</w:t>
      </w:r>
      <w:r w:rsidR="002A21E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i</w:t>
      </w:r>
      <w:r w:rsidR="0074290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’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n</w:t>
      </w:r>
      <w:r w:rsidR="0074290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in</w:t>
      </w:r>
      <w:r w:rsidRPr="008D7174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yapacağı konferansın ana tema konuşmacısı ise</w:t>
      </w:r>
      <w:r w:rsidR="00DE558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</w:t>
      </w:r>
      <w:r w:rsidR="00AC71F0" w:rsidRPr="00AC71F0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UBS Baş Ekonomisti Paul </w:t>
      </w:r>
      <w:proofErr w:type="spellStart"/>
      <w:r w:rsidR="00AC71F0" w:rsidRPr="00AC71F0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Donova</w:t>
      </w:r>
      <w:r w:rsidR="00BF237B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n</w:t>
      </w:r>
      <w:proofErr w:type="spellEnd"/>
      <w:r w:rsidR="00BF237B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ol</w:t>
      </w:r>
      <w:r w:rsidR="005643A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acak</w:t>
      </w:r>
      <w:r w:rsidR="00BF237B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.</w:t>
      </w:r>
      <w:r w:rsidR="009B68C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</w:t>
      </w:r>
    </w:p>
    <w:p w14:paraId="55E1CB68" w14:textId="12BF936A" w:rsidR="002A21E8" w:rsidRPr="002A21E8" w:rsidRDefault="002A21E8" w:rsidP="002A21E8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Cs/>
          <w:iCs/>
          <w:color w:val="273E89"/>
          <w:u w:color="273E89"/>
        </w:rPr>
      </w:pPr>
      <w:r w:rsidRPr="002A21E8">
        <w:rPr>
          <w:rFonts w:ascii="Calibri" w:eastAsia="Calibri" w:hAnsi="Calibri" w:cs="Calibri"/>
          <w:bCs/>
          <w:iCs/>
          <w:color w:val="273E89"/>
          <w:u w:color="273E89"/>
        </w:rPr>
        <w:t xml:space="preserve">Geleceğin ekonomisi teknoloji ve dijitalleşme ile şekilleniyor. Üretken yapay </w:t>
      </w:r>
      <w:proofErr w:type="gramStart"/>
      <w:r w:rsidRPr="002A21E8">
        <w:rPr>
          <w:rFonts w:ascii="Calibri" w:eastAsia="Calibri" w:hAnsi="Calibri" w:cs="Calibri"/>
          <w:bCs/>
          <w:iCs/>
          <w:color w:val="273E89"/>
          <w:u w:color="273E89"/>
        </w:rPr>
        <w:t>zeka</w:t>
      </w:r>
      <w:proofErr w:type="gramEnd"/>
      <w:r w:rsidRPr="002A21E8">
        <w:rPr>
          <w:rFonts w:ascii="Calibri" w:eastAsia="Calibri" w:hAnsi="Calibri" w:cs="Calibri"/>
          <w:bCs/>
          <w:iCs/>
          <w:color w:val="273E89"/>
          <w:u w:color="273E89"/>
        </w:rPr>
        <w:t xml:space="preserve"> başta olmak üzere operasyonel verimlilikten karar alma mekanizmalarına kadar pek çok sektörde yıkıcı bir dönüşüm yaratan teknoloji eğilimleri küresel ekonomi üzerinde önemli bir potansiyeli barındırıyor. </w:t>
      </w:r>
    </w:p>
    <w:p w14:paraId="51BCC2BF" w14:textId="5A86FC62" w:rsidR="002A21E8" w:rsidRDefault="002A21E8" w:rsidP="002A21E8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Cs/>
          <w:iCs/>
          <w:color w:val="273E89"/>
          <w:u w:color="273E89"/>
        </w:rPr>
      </w:pPr>
      <w:r w:rsidRPr="002A21E8">
        <w:rPr>
          <w:rFonts w:ascii="Calibri" w:eastAsia="Calibri" w:hAnsi="Calibri" w:cs="Calibri"/>
          <w:bCs/>
          <w:iCs/>
          <w:color w:val="273E89"/>
          <w:u w:color="273E89"/>
        </w:rPr>
        <w:t xml:space="preserve">Rekabetin kuralları yeniden yazılırken inovasyon ve teknoloji rüzgarını arkalarına almak isteyen firmaların teknolojik devrime hızla uyum sağlaması ve harekete geçmesi gerekiyor. </w:t>
      </w:r>
    </w:p>
    <w:p w14:paraId="2EFA41EB" w14:textId="77777777" w:rsidR="009B68C8" w:rsidRDefault="008D7174" w:rsidP="00AC33FE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/>
          <w:bCs/>
          <w:i/>
          <w:iCs/>
          <w:color w:val="273E89"/>
          <w:u w:color="273E89"/>
        </w:rPr>
      </w:pPr>
      <w:r w:rsidRPr="4EDA45E7">
        <w:rPr>
          <w:rFonts w:ascii="Calibri" w:eastAsia="Calibri" w:hAnsi="Calibri" w:cs="Calibri"/>
          <w:color w:val="273E89"/>
        </w:rPr>
        <w:t xml:space="preserve">TÜSİAD Dijital Türkiye Konferansı kapsamında ulusal ve uluslararası birçok değerli konuşmacı, geleceğin teknolojileri ve dijitalleşme vizyonu öngörülerini </w:t>
      </w:r>
      <w:r w:rsidRPr="4EDA45E7">
        <w:rPr>
          <w:rFonts w:ascii="Calibri" w:eastAsia="Calibri" w:hAnsi="Calibri" w:cs="Calibri"/>
          <w:color w:val="273E89"/>
        </w:rPr>
        <w:lastRenderedPageBreak/>
        <w:t xml:space="preserve">paylaşacak. Türkiye’nin </w:t>
      </w:r>
      <w:r w:rsidR="002A21E8">
        <w:rPr>
          <w:rFonts w:ascii="Calibri" w:eastAsia="Calibri" w:hAnsi="Calibri" w:cs="Calibri"/>
          <w:color w:val="273E89"/>
        </w:rPr>
        <w:t>rekabetçi güc</w:t>
      </w:r>
      <w:r w:rsidR="00FB6AF9">
        <w:rPr>
          <w:rFonts w:ascii="Calibri" w:eastAsia="Calibri" w:hAnsi="Calibri" w:cs="Calibri"/>
          <w:color w:val="273E89"/>
        </w:rPr>
        <w:t>ünü koruması</w:t>
      </w:r>
      <w:r w:rsidR="002A21E8">
        <w:rPr>
          <w:rFonts w:ascii="Calibri" w:eastAsia="Calibri" w:hAnsi="Calibri" w:cs="Calibri"/>
          <w:color w:val="273E89"/>
        </w:rPr>
        <w:t xml:space="preserve"> için </w:t>
      </w:r>
      <w:r w:rsidR="00FB6AF9">
        <w:rPr>
          <w:rFonts w:ascii="Calibri" w:eastAsia="Calibri" w:hAnsi="Calibri" w:cs="Calibri"/>
          <w:color w:val="273E89"/>
        </w:rPr>
        <w:t xml:space="preserve">üretken yapay zekanın küresel ekonomik görünüme etkisi, CEO’ların dijital dönüşüm ajandası, </w:t>
      </w:r>
      <w:r w:rsidR="00FB6AF9" w:rsidRPr="4EDA45E7">
        <w:rPr>
          <w:rFonts w:ascii="Calibri" w:eastAsia="Calibri" w:hAnsi="Calibri" w:cs="Calibri"/>
          <w:color w:val="273E89"/>
        </w:rPr>
        <w:t xml:space="preserve">değişen yetkinlik gereksinimleri, </w:t>
      </w:r>
      <w:r w:rsidR="00740DF3">
        <w:rPr>
          <w:rFonts w:ascii="Calibri" w:eastAsia="Calibri" w:hAnsi="Calibri" w:cs="Calibri"/>
          <w:color w:val="273E89"/>
        </w:rPr>
        <w:t xml:space="preserve">teknoloji ve tasarım, </w:t>
      </w:r>
      <w:r w:rsidRPr="4EDA45E7">
        <w:rPr>
          <w:rFonts w:ascii="Calibri" w:eastAsia="Calibri" w:hAnsi="Calibri" w:cs="Calibri"/>
          <w:color w:val="273E89"/>
        </w:rPr>
        <w:t xml:space="preserve">“Silikon Vadisi” ruhu ve girişimcilik ele alınacak konulardan bazıları olacak. </w:t>
      </w:r>
      <w:r w:rsidR="009B68C8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Sabancı Holding Yönetim Kurulu Üyesi ve CEO’su Cenk Alper ve Koç Holding Yönetim Kurulu Üyesi ve CEO’su Levent Çakıroğlu’nun konuşmacıları arasında yer aldığı konferansın taslak akışı aşağıdadır:</w:t>
      </w:r>
    </w:p>
    <w:p w14:paraId="19EDC714" w14:textId="3BA11D9F" w:rsidR="00AC33FE" w:rsidRDefault="009B68C8" w:rsidP="00AC33FE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Cs/>
          <w:iCs/>
          <w:color w:val="273E89"/>
          <w:u w:color="273E89"/>
        </w:rPr>
      </w:pPr>
      <w:r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</w:t>
      </w:r>
      <w:r w:rsidR="00AC33FE" w:rsidRPr="00AC33FE">
        <w:rPr>
          <w:rFonts w:ascii="Calibri" w:eastAsia="Calibri" w:hAnsi="Calibri" w:cs="Calibri"/>
          <w:bCs/>
          <w:iCs/>
          <w:color w:val="273E89"/>
          <w:u w:color="273E89"/>
        </w:rPr>
        <w:t>TÜSİAD Dijital Türkiye Konferansı hakkında gelişmelere erişmek için konferansın web sitesi</w:t>
      </w:r>
      <w:r w:rsidR="005C118F">
        <w:rPr>
          <w:rFonts w:ascii="Calibri" w:eastAsia="Calibri" w:hAnsi="Calibri" w:cs="Calibri"/>
          <w:bCs/>
          <w:iCs/>
          <w:color w:val="273E89"/>
          <w:u w:color="273E89"/>
        </w:rPr>
        <w:t>ni</w:t>
      </w:r>
      <w:r w:rsidR="00AC33FE" w:rsidRPr="00AC33FE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hyperlink r:id="rId11" w:history="1">
        <w:r w:rsidR="00AC33FE" w:rsidRPr="00AC33FE">
          <w:rPr>
            <w:rStyle w:val="Kpr"/>
            <w:rFonts w:ascii="Calibri" w:eastAsia="Calibri" w:hAnsi="Calibri" w:cs="Calibri"/>
            <w:bCs/>
            <w:iCs/>
          </w:rPr>
          <w:t>www.dijitalturkiyekonferansi.com</w:t>
        </w:r>
      </w:hyperlink>
      <w:r w:rsidR="00AC33FE" w:rsidRPr="00AC33FE">
        <w:rPr>
          <w:rFonts w:ascii="Calibri" w:eastAsia="Calibri" w:hAnsi="Calibri" w:cs="Calibri"/>
          <w:bCs/>
          <w:iCs/>
          <w:color w:val="273E89"/>
          <w:u w:color="273E89"/>
        </w:rPr>
        <w:t xml:space="preserve"> adresi</w:t>
      </w:r>
      <w:r w:rsidR="005C118F">
        <w:rPr>
          <w:rFonts w:ascii="Calibri" w:eastAsia="Calibri" w:hAnsi="Calibri" w:cs="Calibri"/>
          <w:bCs/>
          <w:iCs/>
          <w:color w:val="273E89"/>
          <w:u w:color="273E89"/>
        </w:rPr>
        <w:t>nden</w:t>
      </w:r>
      <w:r w:rsidR="00AC33FE" w:rsidRPr="00AC33FE">
        <w:rPr>
          <w:rFonts w:ascii="Calibri" w:eastAsia="Calibri" w:hAnsi="Calibri" w:cs="Calibri"/>
          <w:bCs/>
          <w:iCs/>
          <w:color w:val="273E89"/>
          <w:u w:color="273E89"/>
        </w:rPr>
        <w:t xml:space="preserve"> ziyaret ed</w:t>
      </w:r>
      <w:r w:rsidR="005C118F">
        <w:rPr>
          <w:rFonts w:ascii="Calibri" w:eastAsia="Calibri" w:hAnsi="Calibri" w:cs="Calibri"/>
          <w:bCs/>
          <w:iCs/>
          <w:color w:val="273E89"/>
          <w:u w:color="273E89"/>
        </w:rPr>
        <w:t>ebilirsiniz</w:t>
      </w:r>
      <w:r w:rsidR="00AC33FE" w:rsidRPr="00AC33FE">
        <w:rPr>
          <w:rFonts w:ascii="Calibri" w:eastAsia="Calibri" w:hAnsi="Calibri" w:cs="Calibri"/>
          <w:bCs/>
          <w:iCs/>
          <w:color w:val="273E89"/>
          <w:u w:color="273E89"/>
        </w:rPr>
        <w:t>.</w:t>
      </w:r>
    </w:p>
    <w:p w14:paraId="08C9F15E" w14:textId="77777777" w:rsidR="009B68C8" w:rsidRDefault="009B68C8" w:rsidP="00D90195">
      <w:pPr>
        <w:spacing w:line="257" w:lineRule="auto"/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bookmarkStart w:id="0" w:name="_Hlk175934687"/>
    </w:p>
    <w:p w14:paraId="0E365B06" w14:textId="7704A8BA" w:rsidR="007C7304" w:rsidRPr="00D90195" w:rsidRDefault="007C7304" w:rsidP="00D90195">
      <w:pPr>
        <w:spacing w:line="257" w:lineRule="auto"/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 w:rsidRPr="006B0275">
        <w:rPr>
          <w:rFonts w:ascii="Calibri" w:eastAsia="Calibri" w:hAnsi="Calibri" w:cs="Calibri"/>
          <w:b/>
          <w:bCs/>
          <w:color w:val="002060"/>
          <w:sz w:val="32"/>
          <w:szCs w:val="32"/>
        </w:rPr>
        <w:t>“</w:t>
      </w:r>
      <w:r w:rsidR="00D90195">
        <w:rPr>
          <w:rFonts w:ascii="Calibri" w:eastAsia="Calibri" w:hAnsi="Calibri" w:cs="Calibri"/>
          <w:b/>
          <w:bCs/>
          <w:color w:val="002060"/>
          <w:sz w:val="32"/>
          <w:szCs w:val="32"/>
        </w:rPr>
        <w:t>TÜSİAD DİJİTAL TÜRKİYE KONFERANSI</w:t>
      </w:r>
      <w:r w:rsidRPr="006B0275">
        <w:rPr>
          <w:rFonts w:ascii="Calibri" w:eastAsia="Calibri" w:hAnsi="Calibri" w:cs="Calibri"/>
          <w:b/>
          <w:bCs/>
          <w:color w:val="002060"/>
          <w:sz w:val="32"/>
          <w:szCs w:val="32"/>
        </w:rPr>
        <w:t xml:space="preserve">” </w:t>
      </w:r>
    </w:p>
    <w:p w14:paraId="564EC0EE" w14:textId="7BA7FF93" w:rsidR="007C7304" w:rsidRDefault="009B68C8" w:rsidP="007C7304">
      <w:pPr>
        <w:spacing w:line="257" w:lineRule="auto"/>
        <w:jc w:val="center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 xml:space="preserve">Taslak </w:t>
      </w:r>
      <w:r w:rsidR="007C7304" w:rsidRPr="006B0275">
        <w:rPr>
          <w:rFonts w:ascii="Calibri" w:eastAsia="Calibri" w:hAnsi="Calibri" w:cs="Calibri"/>
          <w:b/>
          <w:color w:val="002060"/>
        </w:rPr>
        <w:t xml:space="preserve">Program </w:t>
      </w:r>
      <w:r w:rsidR="007C7304">
        <w:rPr>
          <w:rFonts w:ascii="Calibri" w:eastAsia="Calibri" w:hAnsi="Calibri" w:cs="Calibri"/>
          <w:b/>
          <w:color w:val="002060"/>
        </w:rPr>
        <w:t>(1 Ekim</w:t>
      </w:r>
      <w:r w:rsidR="007C7304" w:rsidRPr="006B0275">
        <w:rPr>
          <w:rFonts w:ascii="Calibri" w:eastAsia="Calibri" w:hAnsi="Calibri" w:cs="Calibri"/>
          <w:b/>
          <w:color w:val="002060"/>
        </w:rPr>
        <w:t xml:space="preserve"> 2024</w:t>
      </w:r>
      <w:r w:rsidR="007C7304">
        <w:rPr>
          <w:rFonts w:ascii="Calibri" w:eastAsia="Calibri" w:hAnsi="Calibri" w:cs="Calibri"/>
          <w:b/>
          <w:color w:val="002060"/>
        </w:rPr>
        <w:t>)</w:t>
      </w:r>
    </w:p>
    <w:p w14:paraId="264C5CCE" w14:textId="4C46B398" w:rsidR="007C7304" w:rsidRPr="006B0275" w:rsidRDefault="00000000" w:rsidP="007C7304">
      <w:pPr>
        <w:spacing w:line="257" w:lineRule="auto"/>
        <w:jc w:val="center"/>
        <w:rPr>
          <w:rFonts w:ascii="Calibri" w:eastAsia="Calibri" w:hAnsi="Calibri" w:cs="Calibri"/>
          <w:b/>
          <w:bCs/>
          <w:color w:val="002060"/>
        </w:rPr>
      </w:pPr>
      <w:hyperlink r:id="rId12" w:history="1">
        <w:r w:rsidR="007C7304">
          <w:rPr>
            <w:rStyle w:val="Kpr"/>
            <w:rFonts w:ascii="Calibri" w:eastAsia="Calibri" w:hAnsi="Calibri" w:cs="Calibri"/>
            <w:b/>
            <w:bCs/>
          </w:rPr>
          <w:t>Wyndham Grand Levent</w:t>
        </w:r>
        <w:r w:rsidR="007C7304" w:rsidRPr="00022A07">
          <w:rPr>
            <w:rStyle w:val="Kpr"/>
            <w:rFonts w:ascii="Calibri" w:eastAsia="Calibri" w:hAnsi="Calibri" w:cs="Calibri"/>
            <w:b/>
            <w:bCs/>
          </w:rPr>
          <w:t>, İstanbul</w:t>
        </w:r>
      </w:hyperlink>
    </w:p>
    <w:bookmarkEnd w:id="0"/>
    <w:p w14:paraId="5A91055B" w14:textId="77777777" w:rsidR="007C7304" w:rsidRDefault="007C7304" w:rsidP="007C7304">
      <w:pPr>
        <w:spacing w:line="257" w:lineRule="auto"/>
        <w:jc w:val="center"/>
      </w:pPr>
    </w:p>
    <w:p w14:paraId="19B4B111" w14:textId="77777777" w:rsidR="007C7304" w:rsidRDefault="007C7304" w:rsidP="007C7304">
      <w:pPr>
        <w:spacing w:line="257" w:lineRule="auto"/>
        <w:jc w:val="both"/>
        <w:rPr>
          <w:rFonts w:ascii="Calibri" w:eastAsia="Calibri" w:hAnsi="Calibri" w:cs="Calibri"/>
          <w:b/>
          <w:color w:val="002060"/>
          <w:sz w:val="22"/>
          <w:szCs w:val="22"/>
        </w:rPr>
      </w:pPr>
    </w:p>
    <w:p w14:paraId="1C1EA2D2" w14:textId="355BB0E5" w:rsidR="007C7304" w:rsidRDefault="007C7304" w:rsidP="007C7304">
      <w:pPr>
        <w:spacing w:line="257" w:lineRule="auto"/>
        <w:jc w:val="both"/>
        <w:rPr>
          <w:rFonts w:ascii="Calibri" w:eastAsia="Calibri" w:hAnsi="Calibri" w:cs="Calibri"/>
          <w:b/>
          <w:color w:val="002060"/>
          <w:sz w:val="22"/>
          <w:szCs w:val="22"/>
        </w:rPr>
      </w:pPr>
      <w:r w:rsidRPr="007C7304">
        <w:rPr>
          <w:rFonts w:ascii="Calibri" w:eastAsia="Calibri" w:hAnsi="Calibri" w:cs="Calibri"/>
          <w:b/>
          <w:color w:val="002060"/>
          <w:sz w:val="22"/>
          <w:szCs w:val="22"/>
        </w:rPr>
        <w:t>Hoş</w:t>
      </w:r>
      <w:r>
        <w:rPr>
          <w:rFonts w:ascii="Calibri" w:eastAsia="Calibri" w:hAnsi="Calibri" w:cs="Calibri"/>
          <w:b/>
          <w:color w:val="00206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2060"/>
          <w:sz w:val="22"/>
          <w:szCs w:val="22"/>
        </w:rPr>
        <w:t>G</w:t>
      </w:r>
      <w:r w:rsidRPr="007C7304">
        <w:rPr>
          <w:rFonts w:ascii="Calibri" w:eastAsia="Calibri" w:hAnsi="Calibri" w:cs="Calibri"/>
          <w:b/>
          <w:color w:val="002060"/>
          <w:sz w:val="22"/>
          <w:szCs w:val="22"/>
        </w:rPr>
        <w:t>eldiniz -</w:t>
      </w:r>
      <w:proofErr w:type="gramEnd"/>
      <w:r w:rsidRPr="007C7304">
        <w:rPr>
          <w:rFonts w:ascii="Calibri" w:eastAsia="Calibri" w:hAnsi="Calibri" w:cs="Calibri"/>
          <w:b/>
          <w:color w:val="002060"/>
          <w:sz w:val="22"/>
          <w:szCs w:val="22"/>
        </w:rPr>
        <w:t xml:space="preserve"> Açılış Konuşmaları</w:t>
      </w:r>
    </w:p>
    <w:p w14:paraId="5F6E6CC0" w14:textId="77777777" w:rsidR="007C7304" w:rsidRPr="007C7304" w:rsidRDefault="007C7304" w:rsidP="007C7304">
      <w:pPr>
        <w:spacing w:line="257" w:lineRule="auto"/>
        <w:jc w:val="both"/>
        <w:rPr>
          <w:rFonts w:ascii="Calibri" w:eastAsia="Calibri" w:hAnsi="Calibri" w:cs="Calibri"/>
          <w:b/>
          <w:color w:val="002060"/>
          <w:sz w:val="22"/>
          <w:szCs w:val="22"/>
        </w:rPr>
      </w:pPr>
    </w:p>
    <w:p w14:paraId="481532B2" w14:textId="4876CA46" w:rsidR="007C7304" w:rsidRDefault="007C7304" w:rsidP="007C7304">
      <w:pPr>
        <w:spacing w:line="257" w:lineRule="auto"/>
        <w:ind w:left="708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bookmarkStart w:id="1" w:name="_Hlk175934636"/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>Perihan İnci</w:t>
      </w:r>
      <w:r w:rsidRPr="007C7304">
        <w:rPr>
          <w:rFonts w:ascii="Calibri" w:eastAsia="Calibri" w:hAnsi="Calibri" w:cs="Calibri"/>
          <w:color w:val="002060"/>
          <w:sz w:val="22"/>
          <w:szCs w:val="22"/>
        </w:rPr>
        <w:t>, TÜSİAD Yönetim Kurulu Üyesi ve Dijital Türkiye Yuvarlak Masası Başkanı</w:t>
      </w:r>
      <w:r w:rsidRPr="007C7304">
        <w:rPr>
          <w:rFonts w:ascii="Calibri" w:eastAsia="Calibri" w:hAnsi="Calibri" w:cs="Calibri"/>
          <w:color w:val="002060"/>
          <w:sz w:val="22"/>
          <w:szCs w:val="22"/>
        </w:rPr>
        <w:br/>
      </w:r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>Orhan Turan</w:t>
      </w:r>
      <w:r w:rsidRPr="007C7304">
        <w:rPr>
          <w:rFonts w:ascii="Calibri" w:eastAsia="Calibri" w:hAnsi="Calibri" w:cs="Calibri"/>
          <w:color w:val="002060"/>
          <w:sz w:val="22"/>
          <w:szCs w:val="22"/>
        </w:rPr>
        <w:t>, TÜSİAD Yönetim Kurulu Başkanı</w:t>
      </w:r>
    </w:p>
    <w:p w14:paraId="5F599A03" w14:textId="77777777" w:rsidR="007C7304" w:rsidRDefault="007C7304" w:rsidP="007C7304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54448C04" w14:textId="2F48E62C" w:rsidR="007C7304" w:rsidRPr="007C7304" w:rsidRDefault="005643A8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Ana </w:t>
      </w:r>
      <w:r w:rsidR="007C7304"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>Tema Konuşması</w:t>
      </w:r>
    </w:p>
    <w:p w14:paraId="61E31A44" w14:textId="36BBE665" w:rsidR="007C7304" w:rsidRDefault="007C7304" w:rsidP="007C7304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color w:val="002060"/>
          <w:sz w:val="22"/>
          <w:szCs w:val="22"/>
        </w:rPr>
        <w:tab/>
      </w:r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Paul </w:t>
      </w:r>
      <w:proofErr w:type="spellStart"/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>Donovan</w:t>
      </w:r>
      <w:proofErr w:type="spellEnd"/>
      <w:r w:rsidRPr="007C7304">
        <w:rPr>
          <w:rFonts w:ascii="Calibri" w:eastAsia="Calibri" w:hAnsi="Calibri" w:cs="Calibri"/>
          <w:color w:val="002060"/>
          <w:sz w:val="22"/>
          <w:szCs w:val="22"/>
        </w:rPr>
        <w:t>, UBS Baş Ekonomisti</w:t>
      </w:r>
    </w:p>
    <w:p w14:paraId="37FB6866" w14:textId="77777777" w:rsidR="007C7304" w:rsidRDefault="007C7304" w:rsidP="007C7304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45B4F1FF" w14:textId="5C95D737" w:rsidR="007C7304" w:rsidRDefault="00856E89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Vizyon Konuşması: </w:t>
      </w:r>
      <w:r w:rsidR="007C7304"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>Madem ki yıkıcı güç, peki, şimdi ne yapacağız?</w:t>
      </w:r>
    </w:p>
    <w:p w14:paraId="733E15C8" w14:textId="75E69385" w:rsidR="007C7304" w:rsidRPr="007C7304" w:rsidRDefault="007C7304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Emre </w:t>
      </w:r>
      <w:proofErr w:type="spellStart"/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>Arolat</w:t>
      </w:r>
      <w:proofErr w:type="spellEnd"/>
      <w:r w:rsidRPr="007C7304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, </w:t>
      </w:r>
      <w:r w:rsidRPr="007C7304">
        <w:rPr>
          <w:rFonts w:ascii="Calibri" w:eastAsia="Calibri" w:hAnsi="Calibri" w:cs="Calibri"/>
          <w:color w:val="002060"/>
          <w:sz w:val="22"/>
          <w:szCs w:val="22"/>
        </w:rPr>
        <w:t xml:space="preserve">Emre </w:t>
      </w:r>
      <w:proofErr w:type="spellStart"/>
      <w:r w:rsidRPr="007C7304">
        <w:rPr>
          <w:rFonts w:ascii="Calibri" w:eastAsia="Calibri" w:hAnsi="Calibri" w:cs="Calibri"/>
          <w:color w:val="002060"/>
          <w:sz w:val="22"/>
          <w:szCs w:val="22"/>
        </w:rPr>
        <w:t>Arolat</w:t>
      </w:r>
      <w:proofErr w:type="spellEnd"/>
      <w:r w:rsidRPr="007C7304">
        <w:rPr>
          <w:rFonts w:ascii="Calibri" w:eastAsia="Calibri" w:hAnsi="Calibri" w:cs="Calibri"/>
          <w:color w:val="002060"/>
          <w:sz w:val="22"/>
          <w:szCs w:val="22"/>
        </w:rPr>
        <w:t xml:space="preserve"> Architecture Tasarımcı ve Kurucu Ortak</w:t>
      </w:r>
    </w:p>
    <w:p w14:paraId="4CC08C7D" w14:textId="77777777" w:rsidR="007C7304" w:rsidRDefault="007C7304" w:rsidP="007C7304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57344EA3" w14:textId="2D512C25" w:rsidR="007C7304" w:rsidRPr="00A43CCA" w:rsidRDefault="002B3B79" w:rsidP="00E51216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A43CCA">
        <w:rPr>
          <w:rFonts w:ascii="Calibri" w:eastAsia="Calibri" w:hAnsi="Calibri" w:cs="Calibri"/>
          <w:b/>
          <w:bCs/>
          <w:color w:val="002060"/>
          <w:sz w:val="22"/>
          <w:szCs w:val="22"/>
        </w:rPr>
        <w:lastRenderedPageBreak/>
        <w:t>“</w:t>
      </w:r>
      <w:r w:rsidR="007C7304" w:rsidRPr="00A43CCA">
        <w:rPr>
          <w:rFonts w:ascii="Calibri" w:eastAsia="Calibri" w:hAnsi="Calibri" w:cs="Calibri"/>
          <w:b/>
          <w:bCs/>
          <w:color w:val="002060"/>
          <w:sz w:val="22"/>
          <w:szCs w:val="22"/>
        </w:rPr>
        <w:t>Gelecek: Silikon Vadisinden Bakış</w:t>
      </w:r>
      <w:r w:rsidRPr="00A43CCA">
        <w:rPr>
          <w:rFonts w:ascii="Calibri" w:eastAsia="Calibri" w:hAnsi="Calibri" w:cs="Calibri"/>
          <w:b/>
          <w:bCs/>
          <w:color w:val="002060"/>
          <w:sz w:val="22"/>
          <w:szCs w:val="22"/>
        </w:rPr>
        <w:t>”</w:t>
      </w:r>
    </w:p>
    <w:p w14:paraId="4E302D7E" w14:textId="019D026E" w:rsidR="00856E89" w:rsidRPr="00A43CCA" w:rsidRDefault="00856E89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  <w:u w:val="single"/>
        </w:rPr>
      </w:pPr>
      <w:r w:rsidRPr="00A43CCA"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</w:p>
    <w:p w14:paraId="3AA2F9AE" w14:textId="62A58D57" w:rsidR="007C7304" w:rsidRPr="00856E89" w:rsidRDefault="007C7304" w:rsidP="007C7304">
      <w:pPr>
        <w:spacing w:line="257" w:lineRule="auto"/>
        <w:ind w:left="708" w:firstLine="12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A43CCA">
        <w:rPr>
          <w:rFonts w:ascii="Calibri" w:eastAsia="Calibri" w:hAnsi="Calibri" w:cs="Calibri"/>
          <w:b/>
          <w:bCs/>
          <w:color w:val="002060"/>
        </w:rPr>
        <w:t xml:space="preserve">Ayşegül İldeniz, </w:t>
      </w:r>
      <w:r w:rsidRPr="00A43CCA">
        <w:rPr>
          <w:rFonts w:ascii="Calibri" w:eastAsia="Calibri" w:hAnsi="Calibri" w:cs="Calibri"/>
          <w:color w:val="002060"/>
        </w:rPr>
        <w:t>Global Teknoloji Lideri ve TÜSİAD Silikon Vadisi Ağı Başkanı</w:t>
      </w:r>
      <w:r w:rsidRPr="00A43CCA">
        <w:rPr>
          <w:rFonts w:ascii="Calibri" w:eastAsia="Calibri" w:hAnsi="Calibri" w:cs="Calibri"/>
          <w:b/>
          <w:bCs/>
          <w:color w:val="002060"/>
          <w:sz w:val="22"/>
          <w:szCs w:val="22"/>
        </w:rPr>
        <w:br/>
        <w:t xml:space="preserve">Aylin Uysal, </w:t>
      </w:r>
      <w:r w:rsidRPr="00A43CCA">
        <w:rPr>
          <w:rFonts w:ascii="Calibri" w:eastAsia="Calibri" w:hAnsi="Calibri" w:cs="Calibri"/>
          <w:color w:val="002060"/>
          <w:sz w:val="22"/>
          <w:szCs w:val="22"/>
        </w:rPr>
        <w:t>Oracle Bulut Uygulamaları UX Tasarım Başkan Yardımcısı</w:t>
      </w:r>
    </w:p>
    <w:p w14:paraId="09B194C5" w14:textId="77777777" w:rsidR="00856E89" w:rsidRDefault="00856E89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6235CD87" w14:textId="438895F2" w:rsidR="00856E89" w:rsidRDefault="00856E89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Vizyon Konuşması: 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Yapay Zekanın Mitleri, Gerçekliği ve Gücü: Dijital Teknolojilerin Sorumlu Kullanımıyla Nasıl Başarıya Ulaşılır?</w:t>
      </w:r>
    </w:p>
    <w:p w14:paraId="63B6CB29" w14:textId="77777777" w:rsidR="00856E89" w:rsidRP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Michael </w:t>
      </w:r>
      <w:proofErr w:type="spellStart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Davies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, Misafir Öğretim Üyesi, </w:t>
      </w:r>
      <w:proofErr w:type="spellStart"/>
      <w:r w:rsidRPr="00856E89">
        <w:rPr>
          <w:rFonts w:ascii="Calibri" w:eastAsia="Calibri" w:hAnsi="Calibri" w:cs="Calibri"/>
          <w:color w:val="002060"/>
          <w:sz w:val="22"/>
          <w:szCs w:val="22"/>
        </w:rPr>
        <w:t>London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Business School</w:t>
      </w:r>
    </w:p>
    <w:p w14:paraId="2DB31D34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15FDB727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42D49310" w14:textId="4FF21ADF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Vizyon Konuşması: Dönüşen Dijital Yetkinlikler</w:t>
      </w:r>
    </w:p>
    <w:p w14:paraId="6BF013DA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proofErr w:type="spellStart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Tariq</w:t>
      </w:r>
      <w:proofErr w:type="spellEnd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</w:t>
      </w:r>
      <w:proofErr w:type="spellStart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Qureishy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, </w:t>
      </w:r>
      <w:proofErr w:type="spellStart"/>
      <w:r w:rsidRPr="00856E89">
        <w:rPr>
          <w:rFonts w:ascii="Calibri" w:eastAsia="Calibri" w:hAnsi="Calibri" w:cs="Calibri"/>
          <w:color w:val="002060"/>
          <w:sz w:val="22"/>
          <w:szCs w:val="22"/>
        </w:rPr>
        <w:t>Odgers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</w:t>
      </w:r>
      <w:proofErr w:type="spellStart"/>
      <w:r w:rsidRPr="00856E89">
        <w:rPr>
          <w:rFonts w:ascii="Calibri" w:eastAsia="Calibri" w:hAnsi="Calibri" w:cs="Calibri"/>
          <w:color w:val="002060"/>
          <w:sz w:val="22"/>
          <w:szCs w:val="22"/>
        </w:rPr>
        <w:t>Berndtson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Türkiye Yönetim Kurulu Hizmetleri Stratejik İş Ortağı</w:t>
      </w:r>
    </w:p>
    <w:p w14:paraId="5B402A13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2127321E" w14:textId="3989CFC0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İkili Sohbet: Yapay Zekanın Küresel Görünümü ve Potansiyeli</w:t>
      </w:r>
    </w:p>
    <w:p w14:paraId="186C00A2" w14:textId="1FDE449A" w:rsidR="00856E89" w:rsidRDefault="00856E89" w:rsidP="00856E89">
      <w:pPr>
        <w:spacing w:line="257" w:lineRule="auto"/>
        <w:ind w:left="720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Burak Aydın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, TÜSİAD Dijital Stratejiler ve Yeni Teknolojiler Çalışma Grubu Başkanı ve AWS Türkiye Genel Müdürü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br/>
        <w:t xml:space="preserve">Gediz </w:t>
      </w:r>
      <w:proofErr w:type="spellStart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Cürgül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, </w:t>
      </w:r>
      <w:proofErr w:type="spellStart"/>
      <w:r w:rsidRPr="00856E89">
        <w:rPr>
          <w:rFonts w:ascii="Calibri" w:eastAsia="Calibri" w:hAnsi="Calibri" w:cs="Calibri"/>
          <w:color w:val="002060"/>
          <w:sz w:val="22"/>
          <w:szCs w:val="22"/>
        </w:rPr>
        <w:t>PwC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Partner</w:t>
      </w:r>
    </w:p>
    <w:p w14:paraId="191397A9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7084CE3A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580BD94F" w14:textId="4A430C2F" w:rsidR="00856E8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>İkili Sohbet</w:t>
      </w:r>
      <w:r w:rsid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: </w:t>
      </w:r>
      <w:r w:rsidR="00856E89"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Yapay zekanın liderlik yaklaşımına etkisi, yeni yatırımlar ve start-</w:t>
      </w:r>
      <w:proofErr w:type="spellStart"/>
      <w:r w:rsidR="00856E89"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up</w:t>
      </w:r>
      <w:proofErr w:type="spellEnd"/>
      <w:r w:rsidR="00856E89"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dünyası</w:t>
      </w:r>
    </w:p>
    <w:p w14:paraId="37191AD3" w14:textId="77777777" w:rsidR="005643A8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r w:rsidR="005643A8"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Aslı </w:t>
      </w:r>
      <w:proofErr w:type="spellStart"/>
      <w:r w:rsidR="005643A8"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Güreşcier</w:t>
      </w:r>
      <w:proofErr w:type="spellEnd"/>
      <w:r w:rsidR="005643A8"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, TÜSİAD Yönetim Kurulu Yedek Üyesi ve </w:t>
      </w:r>
      <w:proofErr w:type="spellStart"/>
      <w:r w:rsidR="005643A8" w:rsidRPr="00856E89">
        <w:rPr>
          <w:rFonts w:ascii="Calibri" w:eastAsia="Calibri" w:hAnsi="Calibri" w:cs="Calibri"/>
          <w:color w:val="002060"/>
          <w:sz w:val="22"/>
          <w:szCs w:val="22"/>
        </w:rPr>
        <w:t>Equinix</w:t>
      </w:r>
      <w:proofErr w:type="spellEnd"/>
      <w:r w:rsidR="005643A8"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Türkiye Genel Müdürü</w:t>
      </w:r>
      <w:r w:rsidR="005643A8"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</w:t>
      </w:r>
    </w:p>
    <w:p w14:paraId="3D6EF559" w14:textId="0A81F823" w:rsidR="00856E89" w:rsidRDefault="00856E89" w:rsidP="009B68C8">
      <w:pPr>
        <w:spacing w:line="257" w:lineRule="auto"/>
        <w:ind w:firstLine="720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Süreyya </w:t>
      </w:r>
      <w:proofErr w:type="spellStart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Ciliv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, </w:t>
      </w:r>
      <w:proofErr w:type="spellStart"/>
      <w:r w:rsidRPr="00856E89">
        <w:rPr>
          <w:rFonts w:ascii="Calibri" w:eastAsia="Calibri" w:hAnsi="Calibri" w:cs="Calibri"/>
          <w:color w:val="002060"/>
          <w:sz w:val="22"/>
          <w:szCs w:val="22"/>
        </w:rPr>
        <w:t>Kuika</w:t>
      </w:r>
      <w:proofErr w:type="spell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Software Yönetim Kurulu Başkanı</w:t>
      </w:r>
    </w:p>
    <w:p w14:paraId="68FF7EE6" w14:textId="16C09C88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</w:p>
    <w:p w14:paraId="189E1991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2F9C1264" w14:textId="2F1A731A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İkili </w:t>
      </w:r>
      <w:r w:rsid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Sohbet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: Geleceği Şekillendiren Liderlik: CEO’ların Ajandasında Dijital Dönüşüm</w:t>
      </w:r>
    </w:p>
    <w:p w14:paraId="543C729F" w14:textId="012D7A94" w:rsidR="00856E89" w:rsidRPr="00856E89" w:rsidRDefault="00856E89" w:rsidP="00856E89">
      <w:pPr>
        <w:spacing w:line="257" w:lineRule="auto"/>
        <w:ind w:left="720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Cenk Alper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,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Sabancı Holding Yönetim Kurulu Üyesi ve CEO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br/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Levent Çakıroğlu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, Koç Holding Yönetim Kurulu Üyesi ve CEO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</w:p>
    <w:p w14:paraId="1A460C87" w14:textId="77777777" w:rsidR="00856E89" w:rsidRP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22CA8F8F" w14:textId="74367446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2ECD0E59" w14:textId="25E566D9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Vizyon Konuşması: 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Yapay Zekada Güç Birliği: Avrupa İnovasyon Ağında Türkiye</w:t>
      </w:r>
    </w:p>
    <w:p w14:paraId="2BA46C67" w14:textId="77777777" w:rsidR="00856E89" w:rsidRDefault="00856E89" w:rsidP="00856E89">
      <w:pPr>
        <w:spacing w:line="257" w:lineRule="auto"/>
        <w:ind w:firstLine="720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Efe Erdem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, MEXT Genel Müdürü</w:t>
      </w:r>
    </w:p>
    <w:p w14:paraId="35F12B7F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2E663B90" w14:textId="30034123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lastRenderedPageBreak/>
        <w:t>Panel Oturumu: Üniversite-Sanayi İş Birlikleri</w:t>
      </w:r>
    </w:p>
    <w:p w14:paraId="2820FE6A" w14:textId="77777777" w:rsidR="002B3B7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14ACA6DD" w14:textId="79B8AA41" w:rsidR="002B3B79" w:rsidRPr="002B3B7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  <w:u w:val="single"/>
        </w:rPr>
        <w:t>Konuşmacılar:</w:t>
      </w:r>
    </w:p>
    <w:p w14:paraId="5075C4E5" w14:textId="2D2E7DD8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color w:val="002060"/>
          <w:sz w:val="22"/>
          <w:szCs w:val="22"/>
        </w:rPr>
        <w:tab/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Prof. Dr. Şahin Albayrak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, Berlin Teknik Üniversitesi</w:t>
      </w:r>
    </w:p>
    <w:p w14:paraId="422D8AF5" w14:textId="17D54DA9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color w:val="002060"/>
          <w:sz w:val="22"/>
          <w:szCs w:val="22"/>
        </w:rPr>
        <w:tab/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Prof. Dr. Altan Çakır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>, İ</w:t>
      </w:r>
      <w:r>
        <w:rPr>
          <w:rFonts w:ascii="Calibri" w:eastAsia="Calibri" w:hAnsi="Calibri" w:cs="Calibri"/>
          <w:color w:val="002060"/>
          <w:sz w:val="22"/>
          <w:szCs w:val="22"/>
        </w:rPr>
        <w:t>stanbul Teknik Üniversitesi</w:t>
      </w:r>
    </w:p>
    <w:p w14:paraId="792C1C90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color w:val="002060"/>
          <w:sz w:val="22"/>
          <w:szCs w:val="22"/>
        </w:rPr>
        <w:tab/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Prof. Dr. Çiğdem Gündüz Demir</w:t>
      </w:r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, Koç Üniversitesi Yapay </w:t>
      </w:r>
      <w:proofErr w:type="gramStart"/>
      <w:r w:rsidRPr="00856E89">
        <w:rPr>
          <w:rFonts w:ascii="Calibri" w:eastAsia="Calibri" w:hAnsi="Calibri" w:cs="Calibri"/>
          <w:color w:val="002060"/>
          <w:sz w:val="22"/>
          <w:szCs w:val="22"/>
        </w:rPr>
        <w:t>Zeka</w:t>
      </w:r>
      <w:proofErr w:type="gramEnd"/>
      <w:r w:rsidRPr="00856E89">
        <w:rPr>
          <w:rFonts w:ascii="Calibri" w:eastAsia="Calibri" w:hAnsi="Calibri" w:cs="Calibri"/>
          <w:color w:val="002060"/>
          <w:sz w:val="22"/>
          <w:szCs w:val="22"/>
        </w:rPr>
        <w:t xml:space="preserve"> Uygulama ve Araştırma Merkezi Direktörü</w:t>
      </w:r>
    </w:p>
    <w:p w14:paraId="40B919BC" w14:textId="77777777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</w:p>
    <w:p w14:paraId="69F40813" w14:textId="77777777" w:rsidR="002B3B7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2FEBDC49" w14:textId="52ADA086" w:rsidR="00856E89" w:rsidRDefault="00856E8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İkili </w:t>
      </w:r>
      <w:r w:rsid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Sohbet</w:t>
      </w:r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: Yapay </w:t>
      </w:r>
      <w:proofErr w:type="gramStart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>Zeka</w:t>
      </w:r>
      <w:proofErr w:type="gramEnd"/>
      <w:r w:rsidRPr="00856E8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ile Sınırların Ötesinde Yaratıcılık</w:t>
      </w:r>
    </w:p>
    <w:p w14:paraId="21398576" w14:textId="2797E6CF" w:rsidR="00856E89" w:rsidRPr="002B3B79" w:rsidRDefault="00856E8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proofErr w:type="spellStart"/>
      <w:r w:rsidR="002B3B79"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Bager</w:t>
      </w:r>
      <w:proofErr w:type="spellEnd"/>
      <w:r w:rsidR="002B3B79"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Akbay</w:t>
      </w:r>
      <w:r w:rsidR="002B3B79" w:rsidRPr="002B3B79">
        <w:rPr>
          <w:rFonts w:ascii="Calibri" w:eastAsia="Calibri" w:hAnsi="Calibri" w:cs="Calibri"/>
          <w:color w:val="002060"/>
          <w:sz w:val="22"/>
          <w:szCs w:val="22"/>
        </w:rPr>
        <w:t>, Sanatçı</w:t>
      </w:r>
    </w:p>
    <w:p w14:paraId="15FCE7DD" w14:textId="585131F5" w:rsidR="00856E89" w:rsidRPr="00856E89" w:rsidRDefault="002B3B79" w:rsidP="00856E89">
      <w:pPr>
        <w:spacing w:line="257" w:lineRule="auto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2060"/>
          <w:sz w:val="22"/>
          <w:szCs w:val="22"/>
        </w:rPr>
        <w:tab/>
      </w:r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Kerem Alper</w:t>
      </w:r>
      <w:r w:rsidRPr="002B3B79">
        <w:rPr>
          <w:rFonts w:ascii="Calibri" w:eastAsia="Calibri" w:hAnsi="Calibri" w:cs="Calibri"/>
          <w:color w:val="002060"/>
          <w:sz w:val="22"/>
          <w:szCs w:val="22"/>
        </w:rPr>
        <w:t xml:space="preserve">, </w:t>
      </w:r>
      <w:proofErr w:type="spellStart"/>
      <w:r w:rsidRPr="002B3B79">
        <w:rPr>
          <w:rFonts w:ascii="Calibri" w:eastAsia="Calibri" w:hAnsi="Calibri" w:cs="Calibri"/>
          <w:color w:val="002060"/>
          <w:sz w:val="22"/>
          <w:szCs w:val="22"/>
        </w:rPr>
        <w:t>Neol</w:t>
      </w:r>
      <w:proofErr w:type="spellEnd"/>
      <w:r w:rsidRPr="002B3B79">
        <w:rPr>
          <w:rFonts w:ascii="Calibri" w:eastAsia="Calibri" w:hAnsi="Calibri" w:cs="Calibri"/>
          <w:color w:val="002060"/>
          <w:sz w:val="22"/>
          <w:szCs w:val="22"/>
        </w:rPr>
        <w:t xml:space="preserve"> Kurucu Ortak ve CEO’su</w:t>
      </w:r>
      <w:r w:rsidR="005F7271">
        <w:rPr>
          <w:rFonts w:ascii="Calibri" w:eastAsia="Calibri" w:hAnsi="Calibri" w:cs="Calibri"/>
          <w:color w:val="002060"/>
          <w:sz w:val="22"/>
          <w:szCs w:val="22"/>
        </w:rPr>
        <w:t>*</w:t>
      </w:r>
    </w:p>
    <w:p w14:paraId="155DAB7C" w14:textId="77777777" w:rsidR="002B3B7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1F203886" w14:textId="77777777" w:rsidR="002B3B7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477D8E20" w14:textId="64F6B932" w:rsidR="002B3B79" w:rsidRPr="002B3B79" w:rsidRDefault="002B3B79" w:rsidP="002B3B7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Start-</w:t>
      </w:r>
      <w:proofErr w:type="spellStart"/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Up</w:t>
      </w:r>
      <w:proofErr w:type="spellEnd"/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</w:t>
      </w:r>
      <w:proofErr w:type="spellStart"/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>Zone</w:t>
      </w:r>
      <w:proofErr w:type="spellEnd"/>
      <w:r w:rsidRPr="002B3B79">
        <w:rPr>
          <w:rFonts w:ascii="Calibri" w:eastAsia="Calibri" w:hAnsi="Calibri" w:cs="Calibri"/>
          <w:b/>
          <w:bCs/>
          <w:color w:val="002060"/>
          <w:sz w:val="22"/>
          <w:szCs w:val="22"/>
        </w:rPr>
        <w:t xml:space="preserve"> &amp; TÜSİAD SD</w:t>
      </w:r>
      <w:r w:rsidR="005643A8" w:rsidRPr="005643A8">
        <w:rPr>
          <w:rFonts w:ascii="Calibri" w:eastAsia="Calibri" w:hAnsi="Calibri" w:cs="Calibri"/>
          <w:b/>
          <w:bCs/>
          <w:color w:val="002060"/>
          <w:sz w:val="22"/>
          <w:szCs w:val="22"/>
        </w:rPr>
        <w:t>²</w:t>
      </w:r>
    </w:p>
    <w:p w14:paraId="6EDD5A98" w14:textId="77777777" w:rsidR="002B3B79" w:rsidRDefault="002B3B79" w:rsidP="00856E89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p w14:paraId="450BAA25" w14:textId="027AFB29" w:rsidR="00856E89" w:rsidRPr="007C7304" w:rsidRDefault="00856E89" w:rsidP="007C7304">
      <w:pPr>
        <w:spacing w:line="257" w:lineRule="auto"/>
        <w:jc w:val="both"/>
        <w:rPr>
          <w:rFonts w:ascii="Calibri" w:eastAsia="Calibri" w:hAnsi="Calibri" w:cs="Calibri"/>
          <w:b/>
          <w:bCs/>
          <w:color w:val="002060"/>
          <w:sz w:val="22"/>
          <w:szCs w:val="22"/>
        </w:rPr>
      </w:pPr>
    </w:p>
    <w:bookmarkEnd w:id="1"/>
    <w:p w14:paraId="69D50253" w14:textId="77777777" w:rsidR="008D7174" w:rsidRDefault="008D7174" w:rsidP="008D717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Calibri" w:eastAsia="Calibri" w:hAnsi="Calibri" w:cs="Calibri"/>
          <w:bCs/>
          <w:iCs/>
          <w:color w:val="273E89"/>
          <w:u w:color="273E89"/>
        </w:rPr>
      </w:pPr>
    </w:p>
    <w:p w14:paraId="13920D0E" w14:textId="763BA926" w:rsidR="00043B94" w:rsidRPr="00374FA6" w:rsidRDefault="008D7174" w:rsidP="008D7174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  <w:r w:rsidRPr="008D7174">
        <w:rPr>
          <w:rFonts w:ascii="Calibri" w:eastAsia="Calibri" w:hAnsi="Calibri" w:cs="Calibri"/>
          <w:bCs/>
          <w:iCs/>
          <w:color w:val="273E89"/>
          <w:u w:color="273E89"/>
        </w:rPr>
        <w:t>LCV: Ceylan Naza / ceylann@marjinal.com.tr / 0533 927 23 94</w:t>
      </w:r>
    </w:p>
    <w:sectPr w:rsidR="00043B94" w:rsidRPr="00374FA6" w:rsidSect="003256FE">
      <w:headerReference w:type="default" r:id="rId13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441F9" w14:textId="77777777" w:rsidR="00254B8F" w:rsidRDefault="00254B8F" w:rsidP="009A4CB1">
      <w:r>
        <w:separator/>
      </w:r>
    </w:p>
  </w:endnote>
  <w:endnote w:type="continuationSeparator" w:id="0">
    <w:p w14:paraId="5B39483E" w14:textId="77777777" w:rsidR="00254B8F" w:rsidRDefault="00254B8F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F7CC" w14:textId="77777777" w:rsidR="00254B8F" w:rsidRDefault="00254B8F" w:rsidP="009A4CB1">
      <w:r>
        <w:separator/>
      </w:r>
    </w:p>
  </w:footnote>
  <w:footnote w:type="continuationSeparator" w:id="0">
    <w:p w14:paraId="03F68BB1" w14:textId="77777777" w:rsidR="00254B8F" w:rsidRDefault="00254B8F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E618" w14:textId="77777777" w:rsidR="009A4CB1" w:rsidRDefault="0081713D">
    <w:pPr>
      <w:pStyle w:val="stBilgi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26DF44BB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</w:t>
                          </w:r>
                          <w:r w:rsidR="0010144F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</w:t>
                          </w: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26DF44BB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</w:t>
                    </w:r>
                    <w:r w:rsidR="0010144F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</w:t>
                    </w: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576D181F" w14:textId="64566BD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201947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E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 xml:space="preserve">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576D181F" w14:textId="64566BD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201947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E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 xml:space="preserve">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2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93922"/>
    <w:multiLevelType w:val="hybridMultilevel"/>
    <w:tmpl w:val="261E9728"/>
    <w:lvl w:ilvl="0" w:tplc="55DE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89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CE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8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6E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C4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8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28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21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233301CF"/>
    <w:multiLevelType w:val="hybridMultilevel"/>
    <w:tmpl w:val="1160D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2028271">
    <w:abstractNumId w:val="11"/>
  </w:num>
  <w:num w:numId="2" w16cid:durableId="1485195913">
    <w:abstractNumId w:val="2"/>
  </w:num>
  <w:num w:numId="3" w16cid:durableId="1096707191">
    <w:abstractNumId w:val="10"/>
  </w:num>
  <w:num w:numId="4" w16cid:durableId="585305193">
    <w:abstractNumId w:val="15"/>
  </w:num>
  <w:num w:numId="5" w16cid:durableId="1696535843">
    <w:abstractNumId w:val="13"/>
  </w:num>
  <w:num w:numId="6" w16cid:durableId="255096163">
    <w:abstractNumId w:val="12"/>
  </w:num>
  <w:num w:numId="7" w16cid:durableId="1797408261">
    <w:abstractNumId w:val="7"/>
  </w:num>
  <w:num w:numId="8" w16cid:durableId="1305769523">
    <w:abstractNumId w:val="4"/>
  </w:num>
  <w:num w:numId="9" w16cid:durableId="10887232">
    <w:abstractNumId w:val="0"/>
  </w:num>
  <w:num w:numId="10" w16cid:durableId="2135901668">
    <w:abstractNumId w:val="9"/>
  </w:num>
  <w:num w:numId="11" w16cid:durableId="1497261196">
    <w:abstractNumId w:val="14"/>
  </w:num>
  <w:num w:numId="12" w16cid:durableId="1662655754">
    <w:abstractNumId w:val="6"/>
  </w:num>
  <w:num w:numId="13" w16cid:durableId="536702991">
    <w:abstractNumId w:val="5"/>
  </w:num>
  <w:num w:numId="14" w16cid:durableId="381053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5650382">
    <w:abstractNumId w:val="1"/>
  </w:num>
  <w:num w:numId="16" w16cid:durableId="1451819124">
    <w:abstractNumId w:val="8"/>
  </w:num>
  <w:num w:numId="17" w16cid:durableId="63845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2C02"/>
    <w:rsid w:val="00006BA8"/>
    <w:rsid w:val="000075D5"/>
    <w:rsid w:val="00011978"/>
    <w:rsid w:val="000330E2"/>
    <w:rsid w:val="00043B94"/>
    <w:rsid w:val="000709B5"/>
    <w:rsid w:val="0010144F"/>
    <w:rsid w:val="00104908"/>
    <w:rsid w:val="00110AEF"/>
    <w:rsid w:val="0013104B"/>
    <w:rsid w:val="00134F88"/>
    <w:rsid w:val="00167593"/>
    <w:rsid w:val="001776D6"/>
    <w:rsid w:val="00182E55"/>
    <w:rsid w:val="00183F23"/>
    <w:rsid w:val="00184D1B"/>
    <w:rsid w:val="001903BB"/>
    <w:rsid w:val="00190C46"/>
    <w:rsid w:val="00192A4C"/>
    <w:rsid w:val="00192BFE"/>
    <w:rsid w:val="0019553E"/>
    <w:rsid w:val="001B503C"/>
    <w:rsid w:val="001C76CA"/>
    <w:rsid w:val="001D7F96"/>
    <w:rsid w:val="001F5B8D"/>
    <w:rsid w:val="00200254"/>
    <w:rsid w:val="00201947"/>
    <w:rsid w:val="002034D3"/>
    <w:rsid w:val="002233E9"/>
    <w:rsid w:val="002351C0"/>
    <w:rsid w:val="00254B8F"/>
    <w:rsid w:val="00257D1E"/>
    <w:rsid w:val="00263721"/>
    <w:rsid w:val="00296F68"/>
    <w:rsid w:val="002A21E8"/>
    <w:rsid w:val="002B3B79"/>
    <w:rsid w:val="002D170C"/>
    <w:rsid w:val="002D781F"/>
    <w:rsid w:val="0030755C"/>
    <w:rsid w:val="0031721D"/>
    <w:rsid w:val="00324710"/>
    <w:rsid w:val="003256FE"/>
    <w:rsid w:val="00331F29"/>
    <w:rsid w:val="003417A5"/>
    <w:rsid w:val="00345E91"/>
    <w:rsid w:val="00352FB6"/>
    <w:rsid w:val="003552E2"/>
    <w:rsid w:val="00357443"/>
    <w:rsid w:val="00374FA6"/>
    <w:rsid w:val="00390F3A"/>
    <w:rsid w:val="003B3269"/>
    <w:rsid w:val="003C0616"/>
    <w:rsid w:val="003C1901"/>
    <w:rsid w:val="003F1ACB"/>
    <w:rsid w:val="00416B5D"/>
    <w:rsid w:val="00420BF9"/>
    <w:rsid w:val="00425212"/>
    <w:rsid w:val="0043348B"/>
    <w:rsid w:val="0043410C"/>
    <w:rsid w:val="0044730F"/>
    <w:rsid w:val="00450D8C"/>
    <w:rsid w:val="0045138B"/>
    <w:rsid w:val="0045150A"/>
    <w:rsid w:val="00462B6E"/>
    <w:rsid w:val="00474FB8"/>
    <w:rsid w:val="0048176D"/>
    <w:rsid w:val="00483C06"/>
    <w:rsid w:val="00494D68"/>
    <w:rsid w:val="00497232"/>
    <w:rsid w:val="004D3336"/>
    <w:rsid w:val="004E757E"/>
    <w:rsid w:val="00505E95"/>
    <w:rsid w:val="00506A35"/>
    <w:rsid w:val="005266BD"/>
    <w:rsid w:val="00546F5A"/>
    <w:rsid w:val="005643A8"/>
    <w:rsid w:val="00572FA6"/>
    <w:rsid w:val="0059221E"/>
    <w:rsid w:val="005A62AE"/>
    <w:rsid w:val="005A656D"/>
    <w:rsid w:val="005A7450"/>
    <w:rsid w:val="005C118F"/>
    <w:rsid w:val="005C753C"/>
    <w:rsid w:val="005F7271"/>
    <w:rsid w:val="006012FA"/>
    <w:rsid w:val="006037AE"/>
    <w:rsid w:val="00603F67"/>
    <w:rsid w:val="00615663"/>
    <w:rsid w:val="00622E92"/>
    <w:rsid w:val="00627301"/>
    <w:rsid w:val="006477D2"/>
    <w:rsid w:val="00653699"/>
    <w:rsid w:val="00675FE6"/>
    <w:rsid w:val="00687DAE"/>
    <w:rsid w:val="006B060C"/>
    <w:rsid w:val="006B2FD9"/>
    <w:rsid w:val="006C3991"/>
    <w:rsid w:val="006D7425"/>
    <w:rsid w:val="00710B27"/>
    <w:rsid w:val="007139C1"/>
    <w:rsid w:val="00714F9F"/>
    <w:rsid w:val="00730080"/>
    <w:rsid w:val="007317F5"/>
    <w:rsid w:val="00740DF3"/>
    <w:rsid w:val="00742904"/>
    <w:rsid w:val="00770DC8"/>
    <w:rsid w:val="007731C8"/>
    <w:rsid w:val="00791F87"/>
    <w:rsid w:val="007A1567"/>
    <w:rsid w:val="007A671B"/>
    <w:rsid w:val="007A6951"/>
    <w:rsid w:val="007C271D"/>
    <w:rsid w:val="007C6D25"/>
    <w:rsid w:val="007C7304"/>
    <w:rsid w:val="007D5D21"/>
    <w:rsid w:val="007E2698"/>
    <w:rsid w:val="007F1A22"/>
    <w:rsid w:val="007F5DF0"/>
    <w:rsid w:val="007F7B45"/>
    <w:rsid w:val="00802755"/>
    <w:rsid w:val="0080392D"/>
    <w:rsid w:val="00813210"/>
    <w:rsid w:val="00813F72"/>
    <w:rsid w:val="0081713D"/>
    <w:rsid w:val="008256B3"/>
    <w:rsid w:val="00825CE7"/>
    <w:rsid w:val="00827F13"/>
    <w:rsid w:val="008319EF"/>
    <w:rsid w:val="0083568B"/>
    <w:rsid w:val="0084069C"/>
    <w:rsid w:val="00845F72"/>
    <w:rsid w:val="008470A8"/>
    <w:rsid w:val="00856E89"/>
    <w:rsid w:val="008579D3"/>
    <w:rsid w:val="00865276"/>
    <w:rsid w:val="00876063"/>
    <w:rsid w:val="0089008E"/>
    <w:rsid w:val="008A554C"/>
    <w:rsid w:val="008C2CD3"/>
    <w:rsid w:val="008D7174"/>
    <w:rsid w:val="008E156A"/>
    <w:rsid w:val="008E4649"/>
    <w:rsid w:val="008F2FFB"/>
    <w:rsid w:val="0090376B"/>
    <w:rsid w:val="00927F1F"/>
    <w:rsid w:val="009425BF"/>
    <w:rsid w:val="0094296B"/>
    <w:rsid w:val="0096346D"/>
    <w:rsid w:val="009673FD"/>
    <w:rsid w:val="00980597"/>
    <w:rsid w:val="00981AC3"/>
    <w:rsid w:val="0099236F"/>
    <w:rsid w:val="009A4CB1"/>
    <w:rsid w:val="009B30BA"/>
    <w:rsid w:val="009B68C8"/>
    <w:rsid w:val="009E5839"/>
    <w:rsid w:val="00A06FD4"/>
    <w:rsid w:val="00A26379"/>
    <w:rsid w:val="00A43CCA"/>
    <w:rsid w:val="00A80446"/>
    <w:rsid w:val="00AA358E"/>
    <w:rsid w:val="00AA47F3"/>
    <w:rsid w:val="00AB1832"/>
    <w:rsid w:val="00AB436C"/>
    <w:rsid w:val="00AB5100"/>
    <w:rsid w:val="00AB6C72"/>
    <w:rsid w:val="00AC062A"/>
    <w:rsid w:val="00AC33FE"/>
    <w:rsid w:val="00AC71F0"/>
    <w:rsid w:val="00AE0B55"/>
    <w:rsid w:val="00AE7608"/>
    <w:rsid w:val="00AF28B3"/>
    <w:rsid w:val="00B03E0B"/>
    <w:rsid w:val="00B12787"/>
    <w:rsid w:val="00B146C5"/>
    <w:rsid w:val="00B17324"/>
    <w:rsid w:val="00B17F46"/>
    <w:rsid w:val="00B31133"/>
    <w:rsid w:val="00B31F37"/>
    <w:rsid w:val="00B32808"/>
    <w:rsid w:val="00B460BE"/>
    <w:rsid w:val="00B50A92"/>
    <w:rsid w:val="00B5345D"/>
    <w:rsid w:val="00B557F0"/>
    <w:rsid w:val="00B71186"/>
    <w:rsid w:val="00B90F4E"/>
    <w:rsid w:val="00B97496"/>
    <w:rsid w:val="00BA4585"/>
    <w:rsid w:val="00BA5E66"/>
    <w:rsid w:val="00BB2DAC"/>
    <w:rsid w:val="00BE03C7"/>
    <w:rsid w:val="00BE07C5"/>
    <w:rsid w:val="00BE2920"/>
    <w:rsid w:val="00BF237B"/>
    <w:rsid w:val="00BF26CE"/>
    <w:rsid w:val="00C0181B"/>
    <w:rsid w:val="00C01D75"/>
    <w:rsid w:val="00C13555"/>
    <w:rsid w:val="00C16326"/>
    <w:rsid w:val="00C301A7"/>
    <w:rsid w:val="00C32971"/>
    <w:rsid w:val="00C35B77"/>
    <w:rsid w:val="00C40E4F"/>
    <w:rsid w:val="00C43028"/>
    <w:rsid w:val="00C46C72"/>
    <w:rsid w:val="00C75AE5"/>
    <w:rsid w:val="00C96E70"/>
    <w:rsid w:val="00CC4D11"/>
    <w:rsid w:val="00CE57C5"/>
    <w:rsid w:val="00CE60FB"/>
    <w:rsid w:val="00D2189F"/>
    <w:rsid w:val="00D360C4"/>
    <w:rsid w:val="00D416D6"/>
    <w:rsid w:val="00D4635B"/>
    <w:rsid w:val="00D65A20"/>
    <w:rsid w:val="00D75C8F"/>
    <w:rsid w:val="00D762DD"/>
    <w:rsid w:val="00D90195"/>
    <w:rsid w:val="00D96211"/>
    <w:rsid w:val="00DA1C13"/>
    <w:rsid w:val="00DB6730"/>
    <w:rsid w:val="00DC043C"/>
    <w:rsid w:val="00DC2964"/>
    <w:rsid w:val="00DD2469"/>
    <w:rsid w:val="00DD3650"/>
    <w:rsid w:val="00DE5588"/>
    <w:rsid w:val="00E05869"/>
    <w:rsid w:val="00E13B11"/>
    <w:rsid w:val="00E15382"/>
    <w:rsid w:val="00E17791"/>
    <w:rsid w:val="00E246C0"/>
    <w:rsid w:val="00E263F1"/>
    <w:rsid w:val="00E4109A"/>
    <w:rsid w:val="00E50C46"/>
    <w:rsid w:val="00E51216"/>
    <w:rsid w:val="00E54A28"/>
    <w:rsid w:val="00E6148B"/>
    <w:rsid w:val="00E66986"/>
    <w:rsid w:val="00E75A61"/>
    <w:rsid w:val="00E82E5D"/>
    <w:rsid w:val="00EA4DF5"/>
    <w:rsid w:val="00EB6320"/>
    <w:rsid w:val="00EB7493"/>
    <w:rsid w:val="00EC58A5"/>
    <w:rsid w:val="00ED0FE7"/>
    <w:rsid w:val="00ED231C"/>
    <w:rsid w:val="00EF0DC0"/>
    <w:rsid w:val="00EF528A"/>
    <w:rsid w:val="00F05DA9"/>
    <w:rsid w:val="00F05FEA"/>
    <w:rsid w:val="00F22183"/>
    <w:rsid w:val="00F42FE2"/>
    <w:rsid w:val="00F6559C"/>
    <w:rsid w:val="00F73A8E"/>
    <w:rsid w:val="00F80B44"/>
    <w:rsid w:val="00FB33EA"/>
    <w:rsid w:val="00FB5003"/>
    <w:rsid w:val="00FB6AF9"/>
    <w:rsid w:val="00FC003E"/>
    <w:rsid w:val="00FC3C8F"/>
    <w:rsid w:val="00FD3C2B"/>
    <w:rsid w:val="00FE1F9F"/>
    <w:rsid w:val="00FE7B0D"/>
    <w:rsid w:val="00FF49A9"/>
    <w:rsid w:val="4ED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aliases w:val="Bulleted paragraph,Fiche List Paragraph,Task Body,Viñetas (Inicio Parrafo),3 Txt tabla,Zerrenda-paragrafoa,Lista multicolor - Énfasis 11,Paragrafo elenco,1st level - Bullet List Paragraph,Lettre d'introduction,Normal bullet 2,Bullet list"/>
    <w:basedOn w:val="Normal"/>
    <w:link w:val="ListeParagrafChar"/>
    <w:uiPriority w:val="34"/>
    <w:qFormat/>
    <w:rsid w:val="0042521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8D7174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7C6D25"/>
  </w:style>
  <w:style w:type="character" w:customStyle="1" w:styleId="ListeParagrafChar">
    <w:name w:val="Liste Paragraf Char"/>
    <w:aliases w:val="Bulleted paragraph Char,Fiche List Paragraph Char,Task Body Char,Viñetas (Inicio Parrafo) Char,3 Txt tabla Char,Zerrenda-paragrafoa Char,Lista multicolor - Énfasis 11 Char,Paragrafo elenco Char,1st level - Bullet List Paragraph Char"/>
    <w:basedOn w:val="VarsaylanParagrafYazTipi"/>
    <w:link w:val="ListeParagraf"/>
    <w:uiPriority w:val="34"/>
    <w:qFormat/>
    <w:locked/>
    <w:rsid w:val="007C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7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sJzn6p7PQZmJy8r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jitalturkiyekonferans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ih xmlns="a6a5f7e4-2986-46c3-893f-0e0d1047cb81" xsi:nil="true"/>
    <_x0068_ms1 xmlns="a6a5f7e4-2986-46c3-893f-0e0d1047cb81" xsi:nil="true"/>
    <b4i6 xmlns="a6a5f7e4-2986-46c3-893f-0e0d1047cb81" xsi:nil="true"/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Flow_SignoffStatus xmlns="a6a5f7e4-2986-46c3-893f-0e0d1047c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1" ma:contentTypeDescription="Yeni belge oluşturun." ma:contentTypeScope="" ma:versionID="da1361ae875d1e6c58d683a4dd8db3f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a962a357b857a6f7e46d94d7db8dd753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586D3-7AE2-445E-B4C9-F104D51CB563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2.xml><?xml version="1.0" encoding="utf-8"?>
<ds:datastoreItem xmlns:ds="http://schemas.openxmlformats.org/officeDocument/2006/customXml" ds:itemID="{CA68BBC8-1C47-43AC-A688-4861A0BC8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5CF83-4E0D-42BA-ADDF-DCB4ED1EA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78DA4-68C0-4A8B-87CF-0AB6975D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Ceylan Naza</cp:lastModifiedBy>
  <cp:revision>8</cp:revision>
  <cp:lastPrinted>2020-10-28T06:59:00Z</cp:lastPrinted>
  <dcterms:created xsi:type="dcterms:W3CDTF">2024-09-10T13:33:00Z</dcterms:created>
  <dcterms:modified xsi:type="dcterms:W3CDTF">2024-09-11T06:19:00Z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