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2D3ED" w14:textId="3F9CF38F" w:rsidR="00B35FEF" w:rsidRDefault="00E55849" w:rsidP="001813A0">
      <w:pPr>
        <w:pStyle w:val="Heading1"/>
      </w:pPr>
      <w:r w:rsidRPr="00454528">
        <w:t xml:space="preserve">Importation of zoo hippopotamuses and their semen from approved countries </w:t>
      </w:r>
      <w:r w:rsidR="002860C8" w:rsidRPr="00454528">
        <w:t xml:space="preserve">– </w:t>
      </w:r>
      <w:r w:rsidRPr="00454528">
        <w:t>d</w:t>
      </w:r>
      <w:r w:rsidR="00B35FEF" w:rsidRPr="00454528">
        <w:t>raft report</w:t>
      </w:r>
    </w:p>
    <w:p w14:paraId="3149FAB8" w14:textId="21BA7119" w:rsidR="00002BEE" w:rsidRPr="00B97BC2" w:rsidRDefault="00B35FEF" w:rsidP="002860C8">
      <w:pPr>
        <w:pStyle w:val="Date"/>
      </w:pPr>
      <w:r w:rsidRPr="002860C8">
        <w:t>April</w:t>
      </w:r>
      <w:r w:rsidRPr="001813A0">
        <w:t xml:space="preserve"> 2024</w:t>
      </w:r>
    </w:p>
    <w:p w14:paraId="4EE7785C" w14:textId="77777777" w:rsidR="00075A00" w:rsidRPr="00075A00" w:rsidRDefault="00075A00" w:rsidP="00075A00">
      <w:r>
        <w:rPr>
          <w:noProof/>
        </w:rPr>
        <mc:AlternateContent>
          <mc:Choice Requires="wps">
            <w:drawing>
              <wp:inline distT="0" distB="0" distL="0" distR="0" wp14:anchorId="7584F975" wp14:editId="4672633D">
                <wp:extent cx="5334000" cy="4352925"/>
                <wp:effectExtent l="0" t="0" r="0" b="9525"/>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0" cy="4352925"/>
                        </a:xfrm>
                        <a:prstGeom prst="round2DiagRect">
                          <a:avLst>
                            <a:gd name="adj1" fmla="val 0"/>
                            <a:gd name="adj2" fmla="val 29401"/>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BE28BF" id="Rectangle: Diagonal Corners Rounded 10" o:spid="_x0000_s1026" alt="&quot;&quot;" style="width:420pt;height:342.75pt;visibility:visible;mso-wrap-style:square;mso-left-percent:-10001;mso-top-percent:-10001;mso-position-horizontal:absolute;mso-position-horizontal-relative:char;mso-position-vertical:absolute;mso-position-vertical-relative:line;mso-left-percent:-10001;mso-top-percent:-10001;v-text-anchor:middle" coordsize="5334000,4352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" path="m,l4054197,v706816,,1279803,572987,1279803,1279803l5334000,4352925r,l1279803,4352925c572987,4352925,,3779938,,3073122l,,,xe" stroked="f" strokeweight="2pt">
                <v:fill r:id="rId16" o:title="" recolor="t" rotate="t" type="frame"/>
                <v:path arrowok="t" o:connecttype="custom" o:connectlocs="0,0;4054197,0;5334000,1279803;5334000,4352925;5334000,4352925;1279803,4352925;0,3073122;0,0;0,0" o:connectangles="0,0,0,0,0,0,0,0,0"/>
                <w10:anchorlock/>
              </v:shape>
            </w:pict>
          </mc:Fallback>
        </mc:AlternateContent>
      </w:r>
    </w:p>
    <w:p w14:paraId="2101375E" w14:textId="77777777" w:rsidR="00764D6A" w:rsidRDefault="00E91D72">
      <w:pPr>
        <w:pStyle w:val="Normalsmall"/>
      </w:pPr>
      <w:r>
        <w:br w:type="page"/>
      </w:r>
      <w:r>
        <w:lastRenderedPageBreak/>
        <w:t xml:space="preserve">© Commonwealth of Australia </w:t>
      </w:r>
      <w:r w:rsidR="00B97E61">
        <w:t>202</w:t>
      </w:r>
      <w:r w:rsidR="00C1105E">
        <w:t>4</w:t>
      </w:r>
    </w:p>
    <w:p w14:paraId="46B5D1BD" w14:textId="77777777" w:rsidR="00764D6A" w:rsidRDefault="00E91D72">
      <w:pPr>
        <w:pStyle w:val="Normalsmall"/>
        <w:rPr>
          <w:rStyle w:val="Strong"/>
        </w:rPr>
      </w:pPr>
      <w:r>
        <w:rPr>
          <w:rStyle w:val="Strong"/>
        </w:rPr>
        <w:t>Ownership of intellectual property rights</w:t>
      </w:r>
    </w:p>
    <w:p w14:paraId="483C092A" w14:textId="77777777" w:rsidR="00764D6A" w:rsidRDefault="00E91D72">
      <w:pPr>
        <w:pStyle w:val="Normalsmall"/>
      </w:pPr>
      <w:r>
        <w:t xml:space="preserve">Unless otherwise noted, copyright (and any other intellectual property rights) in </w:t>
      </w:r>
      <w:proofErr w:type="gramStart"/>
      <w:r>
        <w:t>this publication is owned by the Commonwealth of Australia</w:t>
      </w:r>
      <w:proofErr w:type="gramEnd"/>
      <w:r>
        <w:t xml:space="preserve"> (referred to as the Commonwealth).</w:t>
      </w:r>
    </w:p>
    <w:p w14:paraId="4238715D" w14:textId="77777777" w:rsidR="00764D6A" w:rsidRDefault="00E91D72">
      <w:pPr>
        <w:pStyle w:val="Normalsmall"/>
        <w:rPr>
          <w:rStyle w:val="Strong"/>
        </w:rPr>
      </w:pPr>
      <w:r>
        <w:rPr>
          <w:rStyle w:val="Strong"/>
        </w:rPr>
        <w:t>Creative Commons licence</w:t>
      </w:r>
    </w:p>
    <w:p w14:paraId="0A61E636"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68C96EE5" w14:textId="77777777" w:rsidR="00764D6A" w:rsidRPr="00364A4A" w:rsidRDefault="00E91D72">
      <w:pPr>
        <w:pStyle w:val="Normalsmall"/>
      </w:pPr>
      <w:r w:rsidRPr="00364A4A">
        <w:rPr>
          <w:noProof/>
          <w:lang w:eastAsia="en-AU"/>
        </w:rPr>
        <w:drawing>
          <wp:inline distT="0" distB="0" distL="0" distR="0" wp14:anchorId="35611DDD" wp14:editId="69C37FB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B039C3" w14:textId="77777777" w:rsidR="00764D6A" w:rsidRPr="00364A4A" w:rsidRDefault="00E91D72">
      <w:pPr>
        <w:pStyle w:val="Normalsmall"/>
        <w:rPr>
          <w:rStyle w:val="Strong"/>
        </w:rPr>
      </w:pPr>
      <w:r w:rsidRPr="00364A4A">
        <w:rPr>
          <w:rStyle w:val="Strong"/>
        </w:rPr>
        <w:t>Cataloguing data</w:t>
      </w:r>
    </w:p>
    <w:p w14:paraId="0DA496E7" w14:textId="6666DB03"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AC0377" w:rsidRPr="00AC0377">
        <w:t xml:space="preserve">DAFF 2024, </w:t>
      </w:r>
      <w:r w:rsidR="00AC0377" w:rsidRPr="00AC0377">
        <w:rPr>
          <w:i/>
          <w:iCs/>
        </w:rPr>
        <w:t>Importation of zoo hippopotamuses and their semen from approved countries – draft report</w:t>
      </w:r>
      <w:r w:rsidR="00AC0377" w:rsidRPr="00AC0377">
        <w:t>, Department of Agriculture, Fisheries and Forestry, Canberra</w:t>
      </w:r>
      <w:r>
        <w:t>. CC BY 4.0.</w:t>
      </w:r>
    </w:p>
    <w:p w14:paraId="7E3DE412" w14:textId="6BF03D26" w:rsidR="00764D6A" w:rsidRDefault="00E91D72">
      <w:pPr>
        <w:pStyle w:val="Normalsmall"/>
      </w:pPr>
      <w:r>
        <w:t xml:space="preserve">This </w:t>
      </w:r>
      <w:r w:rsidRPr="00364A4A">
        <w:t>publication is available at</w:t>
      </w:r>
      <w:r w:rsidR="00AC0377">
        <w:t xml:space="preserve"> </w:t>
      </w:r>
      <w:hyperlink r:id="rId19" w:history="1">
        <w:r w:rsidR="00AC0377" w:rsidRPr="001813A0">
          <w:rPr>
            <w:rStyle w:val="Hyperlink"/>
          </w:rPr>
          <w:t>agriculture.gov.au/biosecurity-trade/policy/risk-analysis/animal</w:t>
        </w:r>
        <w:r w:rsidR="00CE2C01" w:rsidRPr="001813A0">
          <w:rPr>
            <w:rStyle w:val="Hyperlink"/>
          </w:rPr>
          <w:t>.</w:t>
        </w:r>
      </w:hyperlink>
    </w:p>
    <w:p w14:paraId="276383AC" w14:textId="77777777" w:rsidR="00DE0AAE" w:rsidRDefault="00DE0AAE">
      <w:pPr>
        <w:pStyle w:val="Normalsmall"/>
        <w:spacing w:after="0"/>
      </w:pPr>
      <w:r w:rsidRPr="00DE0AAE">
        <w:t>Department of Agriculture, Fisheries and Forestry</w:t>
      </w:r>
    </w:p>
    <w:p w14:paraId="2FBF1E26" w14:textId="77777777" w:rsidR="00764D6A" w:rsidRPr="00364A4A" w:rsidRDefault="00E91D72">
      <w:pPr>
        <w:pStyle w:val="Normalsmall"/>
        <w:spacing w:after="0"/>
      </w:pPr>
      <w:r w:rsidRPr="00364A4A">
        <w:t>GPO Box 858 Canberra ACT 2601</w:t>
      </w:r>
    </w:p>
    <w:p w14:paraId="51F46847" w14:textId="77777777" w:rsidR="00764D6A" w:rsidRPr="00364A4A" w:rsidRDefault="00E91D72">
      <w:pPr>
        <w:pStyle w:val="Normalsmall"/>
        <w:spacing w:after="0"/>
      </w:pPr>
      <w:r w:rsidRPr="00364A4A">
        <w:t>Telephone 1800 900 090</w:t>
      </w:r>
    </w:p>
    <w:p w14:paraId="285148C8"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5161E417" w14:textId="77777777" w:rsidR="007C358A" w:rsidRDefault="007C358A">
      <w:pPr>
        <w:pStyle w:val="Normalsmall"/>
      </w:pPr>
      <w:r w:rsidRPr="00364A4A">
        <w:rPr>
          <w:rStyle w:val="Strong"/>
        </w:rPr>
        <w:t>Disclaimer</w:t>
      </w:r>
    </w:p>
    <w:p w14:paraId="3378327A" w14:textId="77777777" w:rsidR="00764D6A" w:rsidRPr="00AC0377"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w:t>
      </w:r>
      <w:r w:rsidRPr="00AC0377">
        <w:t>information or data in this publication to the maximum extent permitted by law.</w:t>
      </w:r>
    </w:p>
    <w:p w14:paraId="25355048" w14:textId="77777777" w:rsidR="00764D6A" w:rsidRPr="00AC0377" w:rsidRDefault="00E91D72">
      <w:pPr>
        <w:pStyle w:val="Normalsmall"/>
        <w:rPr>
          <w:rStyle w:val="Strong"/>
        </w:rPr>
      </w:pPr>
      <w:r w:rsidRPr="00AC0377">
        <w:rPr>
          <w:rStyle w:val="Strong"/>
        </w:rPr>
        <w:t>Acknowledgements</w:t>
      </w:r>
    </w:p>
    <w:p w14:paraId="74B97BB9" w14:textId="77777777" w:rsidR="00AC0377" w:rsidRDefault="00AC0377" w:rsidP="00B02B9B">
      <w:pPr>
        <w:pStyle w:val="Normalsmall"/>
      </w:pPr>
      <w:r w:rsidRPr="00AC0377">
        <w:t>The authors thank the Zoo and Aquarium Association of Australasia and the various experts consulted with for their support during the project and in preparing this report.</w:t>
      </w:r>
    </w:p>
    <w:p w14:paraId="369F5E0D" w14:textId="266B12B5" w:rsidR="00B02B9B" w:rsidRDefault="00B02B9B" w:rsidP="00B02B9B">
      <w:pPr>
        <w:pStyle w:val="Normalsmall"/>
      </w:pPr>
      <w:r>
        <w:rPr>
          <w:rStyle w:val="Strong"/>
        </w:rPr>
        <w:t>Acknowledgement of Country</w:t>
      </w:r>
    </w:p>
    <w:p w14:paraId="3175879B" w14:textId="70108A45" w:rsidR="00764D6A" w:rsidRDefault="00D07F7D" w:rsidP="00075988">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r w:rsidR="00E91D72">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04E01470" w14:textId="1CF1083E" w:rsidR="00764D6A" w:rsidRDefault="00E91D72">
          <w:pPr>
            <w:pStyle w:val="TOCHeading"/>
          </w:pPr>
          <w:r>
            <w:t>Contents</w:t>
          </w:r>
        </w:p>
        <w:p w14:paraId="118996E8" w14:textId="5A0CD847" w:rsidR="00F90C7C"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3827756" w:history="1">
            <w:r w:rsidR="00F90C7C" w:rsidRPr="00FE44C4">
              <w:rPr>
                <w:rStyle w:val="Hyperlink"/>
              </w:rPr>
              <w:t>Summary</w:t>
            </w:r>
            <w:r w:rsidR="00F90C7C">
              <w:rPr>
                <w:webHidden/>
              </w:rPr>
              <w:tab/>
            </w:r>
            <w:r w:rsidR="00F90C7C">
              <w:rPr>
                <w:webHidden/>
              </w:rPr>
              <w:fldChar w:fldCharType="begin"/>
            </w:r>
            <w:r w:rsidR="00F90C7C">
              <w:rPr>
                <w:webHidden/>
              </w:rPr>
              <w:instrText xml:space="preserve"> PAGEREF _Toc163827756 \h </w:instrText>
            </w:r>
            <w:r w:rsidR="00F90C7C">
              <w:rPr>
                <w:webHidden/>
              </w:rPr>
            </w:r>
            <w:r w:rsidR="00F90C7C">
              <w:rPr>
                <w:webHidden/>
              </w:rPr>
              <w:fldChar w:fldCharType="separate"/>
            </w:r>
            <w:r w:rsidR="00F90C7C">
              <w:rPr>
                <w:webHidden/>
              </w:rPr>
              <w:t>v</w:t>
            </w:r>
            <w:r w:rsidR="00F90C7C">
              <w:rPr>
                <w:webHidden/>
              </w:rPr>
              <w:fldChar w:fldCharType="end"/>
            </w:r>
          </w:hyperlink>
        </w:p>
        <w:p w14:paraId="666EF0A9" w14:textId="761CAF34" w:rsidR="00F90C7C" w:rsidRDefault="00F90C7C">
          <w:pPr>
            <w:pStyle w:val="TOC1"/>
            <w:rPr>
              <w:rFonts w:eastAsiaTheme="minorEastAsia"/>
              <w:b w:val="0"/>
              <w:kern w:val="2"/>
              <w:lang w:eastAsia="en-AU"/>
              <w14:ligatures w14:val="standardContextual"/>
            </w:rPr>
          </w:pPr>
          <w:hyperlink w:anchor="_Toc163827757" w:history="1">
            <w:r w:rsidRPr="00FE44C4">
              <w:rPr>
                <w:rStyle w:val="Hyperlink"/>
              </w:rPr>
              <w:t>Introduction</w:t>
            </w:r>
            <w:r>
              <w:rPr>
                <w:webHidden/>
              </w:rPr>
              <w:tab/>
            </w:r>
            <w:r>
              <w:rPr>
                <w:webHidden/>
              </w:rPr>
              <w:fldChar w:fldCharType="begin"/>
            </w:r>
            <w:r>
              <w:rPr>
                <w:webHidden/>
              </w:rPr>
              <w:instrText xml:space="preserve"> PAGEREF _Toc163827757 \h </w:instrText>
            </w:r>
            <w:r>
              <w:rPr>
                <w:webHidden/>
              </w:rPr>
            </w:r>
            <w:r>
              <w:rPr>
                <w:webHidden/>
              </w:rPr>
              <w:fldChar w:fldCharType="separate"/>
            </w:r>
            <w:r>
              <w:rPr>
                <w:webHidden/>
              </w:rPr>
              <w:t>1</w:t>
            </w:r>
            <w:r>
              <w:rPr>
                <w:webHidden/>
              </w:rPr>
              <w:fldChar w:fldCharType="end"/>
            </w:r>
          </w:hyperlink>
        </w:p>
        <w:p w14:paraId="49136DF1" w14:textId="6E410D4B" w:rsidR="00F90C7C" w:rsidRDefault="00F90C7C">
          <w:pPr>
            <w:pStyle w:val="TOC2"/>
            <w:rPr>
              <w:rFonts w:eastAsiaTheme="minorEastAsia"/>
              <w:kern w:val="2"/>
              <w:lang w:eastAsia="en-AU"/>
              <w14:ligatures w14:val="standardContextual"/>
            </w:rPr>
          </w:pPr>
          <w:hyperlink w:anchor="_Toc163827758" w:history="1">
            <w:r w:rsidRPr="00FE44C4">
              <w:rPr>
                <w:rStyle w:val="Hyperlink"/>
              </w:rPr>
              <w:t>Australia’s biosecurity policy framework</w:t>
            </w:r>
            <w:r>
              <w:rPr>
                <w:webHidden/>
              </w:rPr>
              <w:tab/>
            </w:r>
            <w:r>
              <w:rPr>
                <w:webHidden/>
              </w:rPr>
              <w:fldChar w:fldCharType="begin"/>
            </w:r>
            <w:r>
              <w:rPr>
                <w:webHidden/>
              </w:rPr>
              <w:instrText xml:space="preserve"> PAGEREF _Toc163827758 \h </w:instrText>
            </w:r>
            <w:r>
              <w:rPr>
                <w:webHidden/>
              </w:rPr>
            </w:r>
            <w:r>
              <w:rPr>
                <w:webHidden/>
              </w:rPr>
              <w:fldChar w:fldCharType="separate"/>
            </w:r>
            <w:r>
              <w:rPr>
                <w:webHidden/>
              </w:rPr>
              <w:t>1</w:t>
            </w:r>
            <w:r>
              <w:rPr>
                <w:webHidden/>
              </w:rPr>
              <w:fldChar w:fldCharType="end"/>
            </w:r>
          </w:hyperlink>
        </w:p>
        <w:p w14:paraId="096D9BA2" w14:textId="3021D54B" w:rsidR="00F90C7C" w:rsidRDefault="00F90C7C">
          <w:pPr>
            <w:pStyle w:val="TOC2"/>
            <w:rPr>
              <w:rFonts w:eastAsiaTheme="minorEastAsia"/>
              <w:kern w:val="2"/>
              <w:lang w:eastAsia="en-AU"/>
              <w14:ligatures w14:val="standardContextual"/>
            </w:rPr>
          </w:pPr>
          <w:hyperlink w:anchor="_Toc163827759" w:history="1">
            <w:r w:rsidRPr="00FE44C4">
              <w:rPr>
                <w:rStyle w:val="Hyperlink"/>
              </w:rPr>
              <w:t>This policy review</w:t>
            </w:r>
            <w:r>
              <w:rPr>
                <w:webHidden/>
              </w:rPr>
              <w:tab/>
            </w:r>
            <w:r>
              <w:rPr>
                <w:webHidden/>
              </w:rPr>
              <w:fldChar w:fldCharType="begin"/>
            </w:r>
            <w:r>
              <w:rPr>
                <w:webHidden/>
              </w:rPr>
              <w:instrText xml:space="preserve"> PAGEREF _Toc163827759 \h </w:instrText>
            </w:r>
            <w:r>
              <w:rPr>
                <w:webHidden/>
              </w:rPr>
            </w:r>
            <w:r>
              <w:rPr>
                <w:webHidden/>
              </w:rPr>
              <w:fldChar w:fldCharType="separate"/>
            </w:r>
            <w:r>
              <w:rPr>
                <w:webHidden/>
              </w:rPr>
              <w:t>1</w:t>
            </w:r>
            <w:r>
              <w:rPr>
                <w:webHidden/>
              </w:rPr>
              <w:fldChar w:fldCharType="end"/>
            </w:r>
          </w:hyperlink>
        </w:p>
        <w:p w14:paraId="4CF84A9A" w14:textId="161CB01D" w:rsidR="00F90C7C" w:rsidRDefault="00F90C7C">
          <w:pPr>
            <w:pStyle w:val="TOC1"/>
            <w:rPr>
              <w:rFonts w:eastAsiaTheme="minorEastAsia"/>
              <w:b w:val="0"/>
              <w:kern w:val="2"/>
              <w:lang w:eastAsia="en-AU"/>
              <w14:ligatures w14:val="standardContextual"/>
            </w:rPr>
          </w:pPr>
          <w:hyperlink w:anchor="_Toc163827760" w:history="1">
            <w:r w:rsidRPr="00FE44C4">
              <w:rPr>
                <w:rStyle w:val="Hyperlink"/>
              </w:rPr>
              <w:t>1</w:t>
            </w:r>
            <w:r>
              <w:rPr>
                <w:rFonts w:eastAsiaTheme="minorEastAsia"/>
                <w:b w:val="0"/>
                <w:kern w:val="2"/>
                <w:lang w:eastAsia="en-AU"/>
                <w14:ligatures w14:val="standardContextual"/>
              </w:rPr>
              <w:tab/>
            </w:r>
            <w:r w:rsidRPr="00FE44C4">
              <w:rPr>
                <w:rStyle w:val="Hyperlink"/>
              </w:rPr>
              <w:t>Method</w:t>
            </w:r>
            <w:r>
              <w:rPr>
                <w:webHidden/>
              </w:rPr>
              <w:tab/>
            </w:r>
            <w:r>
              <w:rPr>
                <w:webHidden/>
              </w:rPr>
              <w:fldChar w:fldCharType="begin"/>
            </w:r>
            <w:r>
              <w:rPr>
                <w:webHidden/>
              </w:rPr>
              <w:instrText xml:space="preserve"> PAGEREF _Toc163827760 \h </w:instrText>
            </w:r>
            <w:r>
              <w:rPr>
                <w:webHidden/>
              </w:rPr>
            </w:r>
            <w:r>
              <w:rPr>
                <w:webHidden/>
              </w:rPr>
              <w:fldChar w:fldCharType="separate"/>
            </w:r>
            <w:r>
              <w:rPr>
                <w:webHidden/>
              </w:rPr>
              <w:t>5</w:t>
            </w:r>
            <w:r>
              <w:rPr>
                <w:webHidden/>
              </w:rPr>
              <w:fldChar w:fldCharType="end"/>
            </w:r>
          </w:hyperlink>
        </w:p>
        <w:p w14:paraId="6C52CAFD" w14:textId="799D2107" w:rsidR="00F90C7C" w:rsidRDefault="00F90C7C">
          <w:pPr>
            <w:pStyle w:val="TOC2"/>
            <w:tabs>
              <w:tab w:val="left" w:pos="1100"/>
            </w:tabs>
            <w:rPr>
              <w:rFonts w:eastAsiaTheme="minorEastAsia"/>
              <w:kern w:val="2"/>
              <w:lang w:eastAsia="en-AU"/>
              <w14:ligatures w14:val="standardContextual"/>
            </w:rPr>
          </w:pPr>
          <w:hyperlink w:anchor="_Toc163827761" w:history="1">
            <w:r w:rsidRPr="00FE44C4">
              <w:rPr>
                <w:rStyle w:val="Hyperlink"/>
              </w:rPr>
              <w:t>1.1</w:t>
            </w:r>
            <w:r>
              <w:rPr>
                <w:rFonts w:eastAsiaTheme="minorEastAsia"/>
                <w:kern w:val="2"/>
                <w:lang w:eastAsia="en-AU"/>
                <w14:ligatures w14:val="standardContextual"/>
              </w:rPr>
              <w:tab/>
            </w:r>
            <w:r w:rsidRPr="00FE44C4">
              <w:rPr>
                <w:rStyle w:val="Hyperlink"/>
              </w:rPr>
              <w:t>Risk review</w:t>
            </w:r>
            <w:r>
              <w:rPr>
                <w:webHidden/>
              </w:rPr>
              <w:tab/>
            </w:r>
            <w:r>
              <w:rPr>
                <w:webHidden/>
              </w:rPr>
              <w:fldChar w:fldCharType="begin"/>
            </w:r>
            <w:r>
              <w:rPr>
                <w:webHidden/>
              </w:rPr>
              <w:instrText xml:space="preserve"> PAGEREF _Toc163827761 \h </w:instrText>
            </w:r>
            <w:r>
              <w:rPr>
                <w:webHidden/>
              </w:rPr>
            </w:r>
            <w:r>
              <w:rPr>
                <w:webHidden/>
              </w:rPr>
              <w:fldChar w:fldCharType="separate"/>
            </w:r>
            <w:r>
              <w:rPr>
                <w:webHidden/>
              </w:rPr>
              <w:t>5</w:t>
            </w:r>
            <w:r>
              <w:rPr>
                <w:webHidden/>
              </w:rPr>
              <w:fldChar w:fldCharType="end"/>
            </w:r>
          </w:hyperlink>
        </w:p>
        <w:p w14:paraId="3F422BF8" w14:textId="1556ABA7" w:rsidR="00F90C7C" w:rsidRDefault="00F90C7C">
          <w:pPr>
            <w:pStyle w:val="TOC2"/>
            <w:tabs>
              <w:tab w:val="left" w:pos="1100"/>
            </w:tabs>
            <w:rPr>
              <w:rFonts w:eastAsiaTheme="minorEastAsia"/>
              <w:kern w:val="2"/>
              <w:lang w:eastAsia="en-AU"/>
              <w14:ligatures w14:val="standardContextual"/>
            </w:rPr>
          </w:pPr>
          <w:hyperlink w:anchor="_Toc163827762" w:history="1">
            <w:r w:rsidRPr="00FE44C4">
              <w:rPr>
                <w:rStyle w:val="Hyperlink"/>
              </w:rPr>
              <w:t>1.2</w:t>
            </w:r>
            <w:r>
              <w:rPr>
                <w:rFonts w:eastAsiaTheme="minorEastAsia"/>
                <w:kern w:val="2"/>
                <w:lang w:eastAsia="en-AU"/>
                <w14:ligatures w14:val="standardContextual"/>
              </w:rPr>
              <w:tab/>
            </w:r>
            <w:r w:rsidRPr="00FE44C4">
              <w:rPr>
                <w:rStyle w:val="Hyperlink"/>
              </w:rPr>
              <w:t>Hazard identification</w:t>
            </w:r>
            <w:r>
              <w:rPr>
                <w:webHidden/>
              </w:rPr>
              <w:tab/>
            </w:r>
            <w:r>
              <w:rPr>
                <w:webHidden/>
              </w:rPr>
              <w:fldChar w:fldCharType="begin"/>
            </w:r>
            <w:r>
              <w:rPr>
                <w:webHidden/>
              </w:rPr>
              <w:instrText xml:space="preserve"> PAGEREF _Toc163827762 \h </w:instrText>
            </w:r>
            <w:r>
              <w:rPr>
                <w:webHidden/>
              </w:rPr>
            </w:r>
            <w:r>
              <w:rPr>
                <w:webHidden/>
              </w:rPr>
              <w:fldChar w:fldCharType="separate"/>
            </w:r>
            <w:r>
              <w:rPr>
                <w:webHidden/>
              </w:rPr>
              <w:t>6</w:t>
            </w:r>
            <w:r>
              <w:rPr>
                <w:webHidden/>
              </w:rPr>
              <w:fldChar w:fldCharType="end"/>
            </w:r>
          </w:hyperlink>
        </w:p>
        <w:p w14:paraId="689D9DD6" w14:textId="05846795" w:rsidR="00F90C7C" w:rsidRDefault="00F90C7C">
          <w:pPr>
            <w:pStyle w:val="TOC2"/>
            <w:tabs>
              <w:tab w:val="left" w:pos="1100"/>
            </w:tabs>
            <w:rPr>
              <w:rFonts w:eastAsiaTheme="minorEastAsia"/>
              <w:kern w:val="2"/>
              <w:lang w:eastAsia="en-AU"/>
              <w14:ligatures w14:val="standardContextual"/>
            </w:rPr>
          </w:pPr>
          <w:hyperlink w:anchor="_Toc163827763" w:history="1">
            <w:r w:rsidRPr="00FE44C4">
              <w:rPr>
                <w:rStyle w:val="Hyperlink"/>
              </w:rPr>
              <w:t>1.3</w:t>
            </w:r>
            <w:r>
              <w:rPr>
                <w:rFonts w:eastAsiaTheme="minorEastAsia"/>
                <w:kern w:val="2"/>
                <w:lang w:eastAsia="en-AU"/>
                <w14:ligatures w14:val="standardContextual"/>
              </w:rPr>
              <w:tab/>
            </w:r>
            <w:r w:rsidRPr="00FE44C4">
              <w:rPr>
                <w:rStyle w:val="Hyperlink"/>
              </w:rPr>
              <w:t>Risk assessment</w:t>
            </w:r>
            <w:r>
              <w:rPr>
                <w:webHidden/>
              </w:rPr>
              <w:tab/>
            </w:r>
            <w:r>
              <w:rPr>
                <w:webHidden/>
              </w:rPr>
              <w:fldChar w:fldCharType="begin"/>
            </w:r>
            <w:r>
              <w:rPr>
                <w:webHidden/>
              </w:rPr>
              <w:instrText xml:space="preserve"> PAGEREF _Toc163827763 \h </w:instrText>
            </w:r>
            <w:r>
              <w:rPr>
                <w:webHidden/>
              </w:rPr>
            </w:r>
            <w:r>
              <w:rPr>
                <w:webHidden/>
              </w:rPr>
              <w:fldChar w:fldCharType="separate"/>
            </w:r>
            <w:r>
              <w:rPr>
                <w:webHidden/>
              </w:rPr>
              <w:t>7</w:t>
            </w:r>
            <w:r>
              <w:rPr>
                <w:webHidden/>
              </w:rPr>
              <w:fldChar w:fldCharType="end"/>
            </w:r>
          </w:hyperlink>
        </w:p>
        <w:p w14:paraId="01BD054B" w14:textId="2992DCCF" w:rsidR="00F90C7C" w:rsidRDefault="00F90C7C">
          <w:pPr>
            <w:pStyle w:val="TOC2"/>
            <w:tabs>
              <w:tab w:val="left" w:pos="1100"/>
            </w:tabs>
            <w:rPr>
              <w:rFonts w:eastAsiaTheme="minorEastAsia"/>
              <w:kern w:val="2"/>
              <w:lang w:eastAsia="en-AU"/>
              <w14:ligatures w14:val="standardContextual"/>
            </w:rPr>
          </w:pPr>
          <w:hyperlink w:anchor="_Toc163827764" w:history="1">
            <w:r w:rsidRPr="00FE44C4">
              <w:rPr>
                <w:rStyle w:val="Hyperlink"/>
              </w:rPr>
              <w:t>1.4</w:t>
            </w:r>
            <w:r>
              <w:rPr>
                <w:rFonts w:eastAsiaTheme="minorEastAsia"/>
                <w:kern w:val="2"/>
                <w:lang w:eastAsia="en-AU"/>
                <w14:ligatures w14:val="standardContextual"/>
              </w:rPr>
              <w:tab/>
            </w:r>
            <w:r w:rsidRPr="00FE44C4">
              <w:rPr>
                <w:rStyle w:val="Hyperlink"/>
              </w:rPr>
              <w:t>Risk management</w:t>
            </w:r>
            <w:r>
              <w:rPr>
                <w:webHidden/>
              </w:rPr>
              <w:tab/>
            </w:r>
            <w:r>
              <w:rPr>
                <w:webHidden/>
              </w:rPr>
              <w:fldChar w:fldCharType="begin"/>
            </w:r>
            <w:r>
              <w:rPr>
                <w:webHidden/>
              </w:rPr>
              <w:instrText xml:space="preserve"> PAGEREF _Toc163827764 \h </w:instrText>
            </w:r>
            <w:r>
              <w:rPr>
                <w:webHidden/>
              </w:rPr>
            </w:r>
            <w:r>
              <w:rPr>
                <w:webHidden/>
              </w:rPr>
              <w:fldChar w:fldCharType="separate"/>
            </w:r>
            <w:r>
              <w:rPr>
                <w:webHidden/>
              </w:rPr>
              <w:t>10</w:t>
            </w:r>
            <w:r>
              <w:rPr>
                <w:webHidden/>
              </w:rPr>
              <w:fldChar w:fldCharType="end"/>
            </w:r>
          </w:hyperlink>
        </w:p>
        <w:p w14:paraId="4B80CCF6" w14:textId="5823B6D9" w:rsidR="00F90C7C" w:rsidRDefault="00F90C7C">
          <w:pPr>
            <w:pStyle w:val="TOC2"/>
            <w:tabs>
              <w:tab w:val="left" w:pos="1100"/>
            </w:tabs>
            <w:rPr>
              <w:rFonts w:eastAsiaTheme="minorEastAsia"/>
              <w:kern w:val="2"/>
              <w:lang w:eastAsia="en-AU"/>
              <w14:ligatures w14:val="standardContextual"/>
            </w:rPr>
          </w:pPr>
          <w:hyperlink w:anchor="_Toc163827765" w:history="1">
            <w:r w:rsidRPr="00FE44C4">
              <w:rPr>
                <w:rStyle w:val="Hyperlink"/>
              </w:rPr>
              <w:t>1.5</w:t>
            </w:r>
            <w:r>
              <w:rPr>
                <w:rFonts w:eastAsiaTheme="minorEastAsia"/>
                <w:kern w:val="2"/>
                <w:lang w:eastAsia="en-AU"/>
                <w14:ligatures w14:val="standardContextual"/>
              </w:rPr>
              <w:tab/>
            </w:r>
            <w:r w:rsidRPr="00FE44C4">
              <w:rPr>
                <w:rStyle w:val="Hyperlink"/>
              </w:rPr>
              <w:t>Risk communication</w:t>
            </w:r>
            <w:r>
              <w:rPr>
                <w:webHidden/>
              </w:rPr>
              <w:tab/>
            </w:r>
            <w:r>
              <w:rPr>
                <w:webHidden/>
              </w:rPr>
              <w:fldChar w:fldCharType="begin"/>
            </w:r>
            <w:r>
              <w:rPr>
                <w:webHidden/>
              </w:rPr>
              <w:instrText xml:space="preserve"> PAGEREF _Toc163827765 \h </w:instrText>
            </w:r>
            <w:r>
              <w:rPr>
                <w:webHidden/>
              </w:rPr>
            </w:r>
            <w:r>
              <w:rPr>
                <w:webHidden/>
              </w:rPr>
              <w:fldChar w:fldCharType="separate"/>
            </w:r>
            <w:r>
              <w:rPr>
                <w:webHidden/>
              </w:rPr>
              <w:t>13</w:t>
            </w:r>
            <w:r>
              <w:rPr>
                <w:webHidden/>
              </w:rPr>
              <w:fldChar w:fldCharType="end"/>
            </w:r>
          </w:hyperlink>
        </w:p>
        <w:p w14:paraId="2743D47C" w14:textId="5C29E512" w:rsidR="00F90C7C" w:rsidRDefault="00F90C7C">
          <w:pPr>
            <w:pStyle w:val="TOC1"/>
            <w:rPr>
              <w:rFonts w:eastAsiaTheme="minorEastAsia"/>
              <w:b w:val="0"/>
              <w:kern w:val="2"/>
              <w:lang w:eastAsia="en-AU"/>
              <w14:ligatures w14:val="standardContextual"/>
            </w:rPr>
          </w:pPr>
          <w:hyperlink w:anchor="_Toc163827766" w:history="1">
            <w:r w:rsidRPr="00FE44C4">
              <w:rPr>
                <w:rStyle w:val="Hyperlink"/>
              </w:rPr>
              <w:t>2</w:t>
            </w:r>
            <w:r>
              <w:rPr>
                <w:rFonts w:eastAsiaTheme="minorEastAsia"/>
                <w:b w:val="0"/>
                <w:kern w:val="2"/>
                <w:lang w:eastAsia="en-AU"/>
                <w14:ligatures w14:val="standardContextual"/>
              </w:rPr>
              <w:tab/>
            </w:r>
            <w:r w:rsidRPr="00FE44C4">
              <w:rPr>
                <w:rStyle w:val="Hyperlink"/>
              </w:rPr>
              <w:t>Hazard identification</w:t>
            </w:r>
            <w:r>
              <w:rPr>
                <w:webHidden/>
              </w:rPr>
              <w:tab/>
            </w:r>
            <w:r>
              <w:rPr>
                <w:webHidden/>
              </w:rPr>
              <w:fldChar w:fldCharType="begin"/>
            </w:r>
            <w:r>
              <w:rPr>
                <w:webHidden/>
              </w:rPr>
              <w:instrText xml:space="preserve"> PAGEREF _Toc163827766 \h </w:instrText>
            </w:r>
            <w:r>
              <w:rPr>
                <w:webHidden/>
              </w:rPr>
            </w:r>
            <w:r>
              <w:rPr>
                <w:webHidden/>
              </w:rPr>
              <w:fldChar w:fldCharType="separate"/>
            </w:r>
            <w:r>
              <w:rPr>
                <w:webHidden/>
              </w:rPr>
              <w:t>14</w:t>
            </w:r>
            <w:r>
              <w:rPr>
                <w:webHidden/>
              </w:rPr>
              <w:fldChar w:fldCharType="end"/>
            </w:r>
          </w:hyperlink>
        </w:p>
        <w:p w14:paraId="703B5EBA" w14:textId="2A510AA9" w:rsidR="00F90C7C" w:rsidRDefault="00F90C7C">
          <w:pPr>
            <w:pStyle w:val="TOC2"/>
            <w:tabs>
              <w:tab w:val="left" w:pos="1100"/>
            </w:tabs>
            <w:rPr>
              <w:rFonts w:eastAsiaTheme="minorEastAsia"/>
              <w:kern w:val="2"/>
              <w:lang w:eastAsia="en-AU"/>
              <w14:ligatures w14:val="standardContextual"/>
            </w:rPr>
          </w:pPr>
          <w:hyperlink w:anchor="_Toc163827767" w:history="1">
            <w:r w:rsidRPr="00FE44C4">
              <w:rPr>
                <w:rStyle w:val="Hyperlink"/>
              </w:rPr>
              <w:t>2.1</w:t>
            </w:r>
            <w:r>
              <w:rPr>
                <w:rFonts w:eastAsiaTheme="minorEastAsia"/>
                <w:kern w:val="2"/>
                <w:lang w:eastAsia="en-AU"/>
                <w14:ligatures w14:val="standardContextual"/>
              </w:rPr>
              <w:tab/>
            </w:r>
            <w:r w:rsidRPr="00FE44C4">
              <w:rPr>
                <w:rStyle w:val="Hyperlink"/>
              </w:rPr>
              <w:t>Diseases retained for risk review</w:t>
            </w:r>
            <w:r>
              <w:rPr>
                <w:webHidden/>
              </w:rPr>
              <w:tab/>
            </w:r>
            <w:r>
              <w:rPr>
                <w:webHidden/>
              </w:rPr>
              <w:fldChar w:fldCharType="begin"/>
            </w:r>
            <w:r>
              <w:rPr>
                <w:webHidden/>
              </w:rPr>
              <w:instrText xml:space="preserve"> PAGEREF _Toc163827767 \h </w:instrText>
            </w:r>
            <w:r>
              <w:rPr>
                <w:webHidden/>
              </w:rPr>
            </w:r>
            <w:r>
              <w:rPr>
                <w:webHidden/>
              </w:rPr>
              <w:fldChar w:fldCharType="separate"/>
            </w:r>
            <w:r>
              <w:rPr>
                <w:webHidden/>
              </w:rPr>
              <w:t>27</w:t>
            </w:r>
            <w:r>
              <w:rPr>
                <w:webHidden/>
              </w:rPr>
              <w:fldChar w:fldCharType="end"/>
            </w:r>
          </w:hyperlink>
        </w:p>
        <w:p w14:paraId="30AE02ED" w14:textId="28233FF8" w:rsidR="00F90C7C" w:rsidRDefault="00F90C7C">
          <w:pPr>
            <w:pStyle w:val="TOC1"/>
            <w:rPr>
              <w:rFonts w:eastAsiaTheme="minorEastAsia"/>
              <w:b w:val="0"/>
              <w:kern w:val="2"/>
              <w:lang w:eastAsia="en-AU"/>
              <w14:ligatures w14:val="standardContextual"/>
            </w:rPr>
          </w:pPr>
          <w:hyperlink w:anchor="_Toc163827768" w:history="1">
            <w:r w:rsidRPr="00FE44C4">
              <w:rPr>
                <w:rStyle w:val="Hyperlink"/>
              </w:rPr>
              <w:t>3</w:t>
            </w:r>
            <w:r>
              <w:rPr>
                <w:rFonts w:eastAsiaTheme="minorEastAsia"/>
                <w:b w:val="0"/>
                <w:kern w:val="2"/>
                <w:lang w:eastAsia="en-AU"/>
                <w14:ligatures w14:val="standardContextual"/>
              </w:rPr>
              <w:tab/>
            </w:r>
            <w:r w:rsidRPr="00FE44C4">
              <w:rPr>
                <w:rStyle w:val="Hyperlink"/>
              </w:rPr>
              <w:t>Risk reviews</w:t>
            </w:r>
            <w:r>
              <w:rPr>
                <w:webHidden/>
              </w:rPr>
              <w:tab/>
            </w:r>
            <w:r>
              <w:rPr>
                <w:webHidden/>
              </w:rPr>
              <w:fldChar w:fldCharType="begin"/>
            </w:r>
            <w:r>
              <w:rPr>
                <w:webHidden/>
              </w:rPr>
              <w:instrText xml:space="preserve"> PAGEREF _Toc163827768 \h </w:instrText>
            </w:r>
            <w:r>
              <w:rPr>
                <w:webHidden/>
              </w:rPr>
            </w:r>
            <w:r>
              <w:rPr>
                <w:webHidden/>
              </w:rPr>
              <w:fldChar w:fldCharType="separate"/>
            </w:r>
            <w:r>
              <w:rPr>
                <w:webHidden/>
              </w:rPr>
              <w:t>28</w:t>
            </w:r>
            <w:r>
              <w:rPr>
                <w:webHidden/>
              </w:rPr>
              <w:fldChar w:fldCharType="end"/>
            </w:r>
          </w:hyperlink>
        </w:p>
        <w:p w14:paraId="1EB31398" w14:textId="3B39C60D" w:rsidR="00F90C7C" w:rsidRDefault="00F90C7C">
          <w:pPr>
            <w:pStyle w:val="TOC2"/>
            <w:tabs>
              <w:tab w:val="left" w:pos="1100"/>
            </w:tabs>
            <w:rPr>
              <w:rFonts w:eastAsiaTheme="minorEastAsia"/>
              <w:kern w:val="2"/>
              <w:lang w:eastAsia="en-AU"/>
              <w14:ligatures w14:val="standardContextual"/>
            </w:rPr>
          </w:pPr>
          <w:hyperlink w:anchor="_Toc163827769" w:history="1">
            <w:r w:rsidRPr="00FE44C4">
              <w:rPr>
                <w:rStyle w:val="Hyperlink"/>
                <w:lang w:eastAsia="ja-JP"/>
              </w:rPr>
              <w:t>3.1</w:t>
            </w:r>
            <w:r>
              <w:rPr>
                <w:rFonts w:eastAsiaTheme="minorEastAsia"/>
                <w:kern w:val="2"/>
                <w:lang w:eastAsia="en-AU"/>
                <w14:ligatures w14:val="standardContextual"/>
              </w:rPr>
              <w:tab/>
            </w:r>
            <w:r w:rsidRPr="00FE44C4">
              <w:rPr>
                <w:rStyle w:val="Hyperlink"/>
                <w:lang w:eastAsia="ja-JP"/>
              </w:rPr>
              <w:t>Anthrax</w:t>
            </w:r>
            <w:r>
              <w:rPr>
                <w:webHidden/>
              </w:rPr>
              <w:tab/>
            </w:r>
            <w:r>
              <w:rPr>
                <w:webHidden/>
              </w:rPr>
              <w:fldChar w:fldCharType="begin"/>
            </w:r>
            <w:r>
              <w:rPr>
                <w:webHidden/>
              </w:rPr>
              <w:instrText xml:space="preserve"> PAGEREF _Toc163827769 \h </w:instrText>
            </w:r>
            <w:r>
              <w:rPr>
                <w:webHidden/>
              </w:rPr>
            </w:r>
            <w:r>
              <w:rPr>
                <w:webHidden/>
              </w:rPr>
              <w:fldChar w:fldCharType="separate"/>
            </w:r>
            <w:r>
              <w:rPr>
                <w:webHidden/>
              </w:rPr>
              <w:t>28</w:t>
            </w:r>
            <w:r>
              <w:rPr>
                <w:webHidden/>
              </w:rPr>
              <w:fldChar w:fldCharType="end"/>
            </w:r>
          </w:hyperlink>
        </w:p>
        <w:p w14:paraId="57036B5C" w14:textId="0F84DA4F" w:rsidR="00F90C7C" w:rsidRDefault="00F90C7C">
          <w:pPr>
            <w:pStyle w:val="TOC2"/>
            <w:tabs>
              <w:tab w:val="left" w:pos="1100"/>
            </w:tabs>
            <w:rPr>
              <w:rFonts w:eastAsiaTheme="minorEastAsia"/>
              <w:kern w:val="2"/>
              <w:lang w:eastAsia="en-AU"/>
              <w14:ligatures w14:val="standardContextual"/>
            </w:rPr>
          </w:pPr>
          <w:hyperlink w:anchor="_Toc163827770" w:history="1">
            <w:r w:rsidRPr="00FE44C4">
              <w:rPr>
                <w:rStyle w:val="Hyperlink"/>
              </w:rPr>
              <w:t>3.2</w:t>
            </w:r>
            <w:r>
              <w:rPr>
                <w:rFonts w:eastAsiaTheme="minorEastAsia"/>
                <w:kern w:val="2"/>
                <w:lang w:eastAsia="en-AU"/>
                <w14:ligatures w14:val="standardContextual"/>
              </w:rPr>
              <w:tab/>
            </w:r>
            <w:r w:rsidRPr="00FE44C4">
              <w:rPr>
                <w:rStyle w:val="Hyperlink"/>
              </w:rPr>
              <w:t>Borna disease virus</w:t>
            </w:r>
            <w:r>
              <w:rPr>
                <w:webHidden/>
              </w:rPr>
              <w:tab/>
            </w:r>
            <w:r>
              <w:rPr>
                <w:webHidden/>
              </w:rPr>
              <w:fldChar w:fldCharType="begin"/>
            </w:r>
            <w:r>
              <w:rPr>
                <w:webHidden/>
              </w:rPr>
              <w:instrText xml:space="preserve"> PAGEREF _Toc163827770 \h </w:instrText>
            </w:r>
            <w:r>
              <w:rPr>
                <w:webHidden/>
              </w:rPr>
            </w:r>
            <w:r>
              <w:rPr>
                <w:webHidden/>
              </w:rPr>
              <w:fldChar w:fldCharType="separate"/>
            </w:r>
            <w:r>
              <w:rPr>
                <w:webHidden/>
              </w:rPr>
              <w:t>31</w:t>
            </w:r>
            <w:r>
              <w:rPr>
                <w:webHidden/>
              </w:rPr>
              <w:fldChar w:fldCharType="end"/>
            </w:r>
          </w:hyperlink>
        </w:p>
        <w:p w14:paraId="393A8AA7" w14:textId="784AC04B" w:rsidR="00F90C7C" w:rsidRDefault="00F90C7C">
          <w:pPr>
            <w:pStyle w:val="TOC2"/>
            <w:tabs>
              <w:tab w:val="left" w:pos="1100"/>
            </w:tabs>
            <w:rPr>
              <w:rFonts w:eastAsiaTheme="minorEastAsia"/>
              <w:kern w:val="2"/>
              <w:lang w:eastAsia="en-AU"/>
              <w14:ligatures w14:val="standardContextual"/>
            </w:rPr>
          </w:pPr>
          <w:hyperlink w:anchor="_Toc163827771" w:history="1">
            <w:r w:rsidRPr="00FE44C4">
              <w:rPr>
                <w:rStyle w:val="Hyperlink"/>
              </w:rPr>
              <w:t>3.3</w:t>
            </w:r>
            <w:r>
              <w:rPr>
                <w:rFonts w:eastAsiaTheme="minorEastAsia"/>
                <w:kern w:val="2"/>
                <w:lang w:eastAsia="en-AU"/>
                <w14:ligatures w14:val="standardContextual"/>
              </w:rPr>
              <w:tab/>
            </w:r>
            <w:r w:rsidRPr="00FE44C4">
              <w:rPr>
                <w:rStyle w:val="Hyperlink"/>
              </w:rPr>
              <w:t>Brucellosis (</w:t>
            </w:r>
            <w:r w:rsidRPr="00FE44C4">
              <w:rPr>
                <w:rStyle w:val="Hyperlink"/>
                <w:i/>
                <w:iCs/>
              </w:rPr>
              <w:t>Brucella abortus</w:t>
            </w:r>
            <w:r w:rsidRPr="00FE44C4">
              <w:rPr>
                <w:rStyle w:val="Hyperlink"/>
              </w:rPr>
              <w:t xml:space="preserve">, </w:t>
            </w:r>
            <w:r w:rsidRPr="00FE44C4">
              <w:rPr>
                <w:rStyle w:val="Hyperlink"/>
                <w:i/>
                <w:iCs/>
              </w:rPr>
              <w:t>Brucella melitensis</w:t>
            </w:r>
            <w:r w:rsidRPr="00FE44C4">
              <w:rPr>
                <w:rStyle w:val="Hyperlink"/>
              </w:rPr>
              <w:t xml:space="preserve"> and </w:t>
            </w:r>
            <w:r w:rsidRPr="00FE44C4">
              <w:rPr>
                <w:rStyle w:val="Hyperlink"/>
                <w:i/>
                <w:iCs/>
              </w:rPr>
              <w:t>Brucella suis</w:t>
            </w:r>
            <w:r w:rsidRPr="00FE44C4">
              <w:rPr>
                <w:rStyle w:val="Hyperlink"/>
              </w:rPr>
              <w:t>)</w:t>
            </w:r>
            <w:r>
              <w:rPr>
                <w:webHidden/>
              </w:rPr>
              <w:tab/>
            </w:r>
            <w:r>
              <w:rPr>
                <w:webHidden/>
              </w:rPr>
              <w:fldChar w:fldCharType="begin"/>
            </w:r>
            <w:r>
              <w:rPr>
                <w:webHidden/>
              </w:rPr>
              <w:instrText xml:space="preserve"> PAGEREF _Toc163827771 \h </w:instrText>
            </w:r>
            <w:r>
              <w:rPr>
                <w:webHidden/>
              </w:rPr>
            </w:r>
            <w:r>
              <w:rPr>
                <w:webHidden/>
              </w:rPr>
              <w:fldChar w:fldCharType="separate"/>
            </w:r>
            <w:r>
              <w:rPr>
                <w:webHidden/>
              </w:rPr>
              <w:t>35</w:t>
            </w:r>
            <w:r>
              <w:rPr>
                <w:webHidden/>
              </w:rPr>
              <w:fldChar w:fldCharType="end"/>
            </w:r>
          </w:hyperlink>
        </w:p>
        <w:p w14:paraId="15E60788" w14:textId="7CAABE90" w:rsidR="00F90C7C" w:rsidRDefault="00F90C7C">
          <w:pPr>
            <w:pStyle w:val="TOC2"/>
            <w:tabs>
              <w:tab w:val="left" w:pos="1100"/>
            </w:tabs>
            <w:rPr>
              <w:rFonts w:eastAsiaTheme="minorEastAsia"/>
              <w:kern w:val="2"/>
              <w:lang w:eastAsia="en-AU"/>
              <w14:ligatures w14:val="standardContextual"/>
            </w:rPr>
          </w:pPr>
          <w:hyperlink w:anchor="_Toc163827772" w:history="1">
            <w:r w:rsidRPr="00FE44C4">
              <w:rPr>
                <w:rStyle w:val="Hyperlink"/>
              </w:rPr>
              <w:t>3.4</w:t>
            </w:r>
            <w:r>
              <w:rPr>
                <w:rFonts w:eastAsiaTheme="minorEastAsia"/>
                <w:kern w:val="2"/>
                <w:lang w:eastAsia="en-AU"/>
                <w14:ligatures w14:val="standardContextual"/>
              </w:rPr>
              <w:tab/>
            </w:r>
            <w:r w:rsidRPr="00FE44C4">
              <w:rPr>
                <w:rStyle w:val="Hyperlink"/>
              </w:rPr>
              <w:t>External parasites (excluding screwworm fly)</w:t>
            </w:r>
            <w:r>
              <w:rPr>
                <w:webHidden/>
              </w:rPr>
              <w:tab/>
            </w:r>
            <w:r>
              <w:rPr>
                <w:webHidden/>
              </w:rPr>
              <w:fldChar w:fldCharType="begin"/>
            </w:r>
            <w:r>
              <w:rPr>
                <w:webHidden/>
              </w:rPr>
              <w:instrText xml:space="preserve"> PAGEREF _Toc163827772 \h </w:instrText>
            </w:r>
            <w:r>
              <w:rPr>
                <w:webHidden/>
              </w:rPr>
            </w:r>
            <w:r>
              <w:rPr>
                <w:webHidden/>
              </w:rPr>
              <w:fldChar w:fldCharType="separate"/>
            </w:r>
            <w:r>
              <w:rPr>
                <w:webHidden/>
              </w:rPr>
              <w:t>40</w:t>
            </w:r>
            <w:r>
              <w:rPr>
                <w:webHidden/>
              </w:rPr>
              <w:fldChar w:fldCharType="end"/>
            </w:r>
          </w:hyperlink>
        </w:p>
        <w:p w14:paraId="34BB9E3C" w14:textId="33946A50" w:rsidR="00F90C7C" w:rsidRDefault="00F90C7C">
          <w:pPr>
            <w:pStyle w:val="TOC2"/>
            <w:tabs>
              <w:tab w:val="left" w:pos="1100"/>
            </w:tabs>
            <w:rPr>
              <w:rFonts w:eastAsiaTheme="minorEastAsia"/>
              <w:kern w:val="2"/>
              <w:lang w:eastAsia="en-AU"/>
              <w14:ligatures w14:val="standardContextual"/>
            </w:rPr>
          </w:pPr>
          <w:hyperlink w:anchor="_Toc163827773" w:history="1">
            <w:r w:rsidRPr="00FE44C4">
              <w:rPr>
                <w:rStyle w:val="Hyperlink"/>
              </w:rPr>
              <w:t>3.5</w:t>
            </w:r>
            <w:r>
              <w:rPr>
                <w:rFonts w:eastAsiaTheme="minorEastAsia"/>
                <w:kern w:val="2"/>
                <w:lang w:eastAsia="en-AU"/>
                <w14:ligatures w14:val="standardContextual"/>
              </w:rPr>
              <w:tab/>
            </w:r>
            <w:r w:rsidRPr="00FE44C4">
              <w:rPr>
                <w:rStyle w:val="Hyperlink"/>
              </w:rPr>
              <w:t>Foot-and-mouth disease</w:t>
            </w:r>
            <w:r>
              <w:rPr>
                <w:webHidden/>
              </w:rPr>
              <w:tab/>
            </w:r>
            <w:r>
              <w:rPr>
                <w:webHidden/>
              </w:rPr>
              <w:fldChar w:fldCharType="begin"/>
            </w:r>
            <w:r>
              <w:rPr>
                <w:webHidden/>
              </w:rPr>
              <w:instrText xml:space="preserve"> PAGEREF _Toc163827773 \h </w:instrText>
            </w:r>
            <w:r>
              <w:rPr>
                <w:webHidden/>
              </w:rPr>
            </w:r>
            <w:r>
              <w:rPr>
                <w:webHidden/>
              </w:rPr>
              <w:fldChar w:fldCharType="separate"/>
            </w:r>
            <w:r>
              <w:rPr>
                <w:webHidden/>
              </w:rPr>
              <w:t>46</w:t>
            </w:r>
            <w:r>
              <w:rPr>
                <w:webHidden/>
              </w:rPr>
              <w:fldChar w:fldCharType="end"/>
            </w:r>
          </w:hyperlink>
        </w:p>
        <w:p w14:paraId="1CB2359F" w14:textId="663177E5" w:rsidR="00F90C7C" w:rsidRDefault="00F90C7C">
          <w:pPr>
            <w:pStyle w:val="TOC2"/>
            <w:tabs>
              <w:tab w:val="left" w:pos="1100"/>
            </w:tabs>
            <w:rPr>
              <w:rFonts w:eastAsiaTheme="minorEastAsia"/>
              <w:kern w:val="2"/>
              <w:lang w:eastAsia="en-AU"/>
              <w14:ligatures w14:val="standardContextual"/>
            </w:rPr>
          </w:pPr>
          <w:hyperlink w:anchor="_Toc163827774" w:history="1">
            <w:r w:rsidRPr="00FE44C4">
              <w:rPr>
                <w:rStyle w:val="Hyperlink"/>
              </w:rPr>
              <w:t>3.6</w:t>
            </w:r>
            <w:r>
              <w:rPr>
                <w:rFonts w:eastAsiaTheme="minorEastAsia"/>
                <w:kern w:val="2"/>
                <w:lang w:eastAsia="en-AU"/>
                <w14:ligatures w14:val="standardContextual"/>
              </w:rPr>
              <w:tab/>
            </w:r>
            <w:r w:rsidRPr="00FE44C4">
              <w:rPr>
                <w:rStyle w:val="Hyperlink"/>
              </w:rPr>
              <w:t>Haemorrhagic septicaemia (</w:t>
            </w:r>
            <w:r w:rsidRPr="00FE44C4">
              <w:rPr>
                <w:rStyle w:val="Hyperlink"/>
                <w:i/>
                <w:iCs/>
              </w:rPr>
              <w:t>Pasteurella multocida</w:t>
            </w:r>
            <w:r w:rsidRPr="00FE44C4">
              <w:rPr>
                <w:rStyle w:val="Hyperlink"/>
              </w:rPr>
              <w:t xml:space="preserve"> serotypes 6:B &amp; 6:E)</w:t>
            </w:r>
            <w:r>
              <w:rPr>
                <w:webHidden/>
              </w:rPr>
              <w:tab/>
            </w:r>
            <w:r>
              <w:rPr>
                <w:webHidden/>
              </w:rPr>
              <w:fldChar w:fldCharType="begin"/>
            </w:r>
            <w:r>
              <w:rPr>
                <w:webHidden/>
              </w:rPr>
              <w:instrText xml:space="preserve"> PAGEREF _Toc163827774 \h </w:instrText>
            </w:r>
            <w:r>
              <w:rPr>
                <w:webHidden/>
              </w:rPr>
            </w:r>
            <w:r>
              <w:rPr>
                <w:webHidden/>
              </w:rPr>
              <w:fldChar w:fldCharType="separate"/>
            </w:r>
            <w:r>
              <w:rPr>
                <w:webHidden/>
              </w:rPr>
              <w:t>49</w:t>
            </w:r>
            <w:r>
              <w:rPr>
                <w:webHidden/>
              </w:rPr>
              <w:fldChar w:fldCharType="end"/>
            </w:r>
          </w:hyperlink>
        </w:p>
        <w:p w14:paraId="7BBFD5B9" w14:textId="3545E166" w:rsidR="00F90C7C" w:rsidRDefault="00F90C7C">
          <w:pPr>
            <w:pStyle w:val="TOC2"/>
            <w:tabs>
              <w:tab w:val="left" w:pos="1100"/>
            </w:tabs>
            <w:rPr>
              <w:rFonts w:eastAsiaTheme="minorEastAsia"/>
              <w:kern w:val="2"/>
              <w:lang w:eastAsia="en-AU"/>
              <w14:ligatures w14:val="standardContextual"/>
            </w:rPr>
          </w:pPr>
          <w:hyperlink w:anchor="_Toc163827775" w:history="1">
            <w:r w:rsidRPr="00FE44C4">
              <w:rPr>
                <w:rStyle w:val="Hyperlink"/>
              </w:rPr>
              <w:t>3.7</w:t>
            </w:r>
            <w:r>
              <w:rPr>
                <w:rFonts w:eastAsiaTheme="minorEastAsia"/>
                <w:kern w:val="2"/>
                <w:lang w:eastAsia="en-AU"/>
                <w14:ligatures w14:val="standardContextual"/>
              </w:rPr>
              <w:tab/>
            </w:r>
            <w:r w:rsidRPr="00FE44C4">
              <w:rPr>
                <w:rStyle w:val="Hyperlink"/>
              </w:rPr>
              <w:t>Infectious bovine rhinotracheitis and infectious pustular vulvovaginitis</w:t>
            </w:r>
            <w:r>
              <w:rPr>
                <w:webHidden/>
              </w:rPr>
              <w:tab/>
            </w:r>
            <w:r>
              <w:rPr>
                <w:webHidden/>
              </w:rPr>
              <w:fldChar w:fldCharType="begin"/>
            </w:r>
            <w:r>
              <w:rPr>
                <w:webHidden/>
              </w:rPr>
              <w:instrText xml:space="preserve"> PAGEREF _Toc163827775 \h </w:instrText>
            </w:r>
            <w:r>
              <w:rPr>
                <w:webHidden/>
              </w:rPr>
            </w:r>
            <w:r>
              <w:rPr>
                <w:webHidden/>
              </w:rPr>
              <w:fldChar w:fldCharType="separate"/>
            </w:r>
            <w:r>
              <w:rPr>
                <w:webHidden/>
              </w:rPr>
              <w:t>53</w:t>
            </w:r>
            <w:r>
              <w:rPr>
                <w:webHidden/>
              </w:rPr>
              <w:fldChar w:fldCharType="end"/>
            </w:r>
          </w:hyperlink>
        </w:p>
        <w:p w14:paraId="0977068F" w14:textId="39134CCB" w:rsidR="00F90C7C" w:rsidRDefault="00F90C7C">
          <w:pPr>
            <w:pStyle w:val="TOC2"/>
            <w:tabs>
              <w:tab w:val="left" w:pos="1100"/>
            </w:tabs>
            <w:rPr>
              <w:rFonts w:eastAsiaTheme="minorEastAsia"/>
              <w:kern w:val="2"/>
              <w:lang w:eastAsia="en-AU"/>
              <w14:ligatures w14:val="standardContextual"/>
            </w:rPr>
          </w:pPr>
          <w:hyperlink w:anchor="_Toc163827776" w:history="1">
            <w:r w:rsidRPr="00FE44C4">
              <w:rPr>
                <w:rStyle w:val="Hyperlink"/>
              </w:rPr>
              <w:t>3.8</w:t>
            </w:r>
            <w:r>
              <w:rPr>
                <w:rFonts w:eastAsiaTheme="minorEastAsia"/>
                <w:kern w:val="2"/>
                <w:lang w:eastAsia="en-AU"/>
                <w14:ligatures w14:val="standardContextual"/>
              </w:rPr>
              <w:tab/>
            </w:r>
            <w:r w:rsidRPr="00FE44C4">
              <w:rPr>
                <w:rStyle w:val="Hyperlink"/>
              </w:rPr>
              <w:t>Internal parasites</w:t>
            </w:r>
            <w:r>
              <w:rPr>
                <w:webHidden/>
              </w:rPr>
              <w:tab/>
            </w:r>
            <w:r>
              <w:rPr>
                <w:webHidden/>
              </w:rPr>
              <w:fldChar w:fldCharType="begin"/>
            </w:r>
            <w:r>
              <w:rPr>
                <w:webHidden/>
              </w:rPr>
              <w:instrText xml:space="preserve"> PAGEREF _Toc163827776 \h </w:instrText>
            </w:r>
            <w:r>
              <w:rPr>
                <w:webHidden/>
              </w:rPr>
            </w:r>
            <w:r>
              <w:rPr>
                <w:webHidden/>
              </w:rPr>
              <w:fldChar w:fldCharType="separate"/>
            </w:r>
            <w:r>
              <w:rPr>
                <w:webHidden/>
              </w:rPr>
              <w:t>57</w:t>
            </w:r>
            <w:r>
              <w:rPr>
                <w:webHidden/>
              </w:rPr>
              <w:fldChar w:fldCharType="end"/>
            </w:r>
          </w:hyperlink>
        </w:p>
        <w:p w14:paraId="3643423D" w14:textId="52D15139" w:rsidR="00F90C7C" w:rsidRDefault="00F90C7C">
          <w:pPr>
            <w:pStyle w:val="TOC2"/>
            <w:tabs>
              <w:tab w:val="left" w:pos="1100"/>
            </w:tabs>
            <w:rPr>
              <w:rFonts w:eastAsiaTheme="minorEastAsia"/>
              <w:kern w:val="2"/>
              <w:lang w:eastAsia="en-AU"/>
              <w14:ligatures w14:val="standardContextual"/>
            </w:rPr>
          </w:pPr>
          <w:hyperlink w:anchor="_Toc163827777" w:history="1">
            <w:r w:rsidRPr="00FE44C4">
              <w:rPr>
                <w:rStyle w:val="Hyperlink"/>
              </w:rPr>
              <w:t>3.9</w:t>
            </w:r>
            <w:r>
              <w:rPr>
                <w:rFonts w:eastAsiaTheme="minorEastAsia"/>
                <w:kern w:val="2"/>
                <w:lang w:eastAsia="en-AU"/>
                <w14:ligatures w14:val="standardContextual"/>
              </w:rPr>
              <w:tab/>
            </w:r>
            <w:r w:rsidRPr="00FE44C4">
              <w:rPr>
                <w:rStyle w:val="Hyperlink"/>
                <w:i/>
                <w:iCs/>
              </w:rPr>
              <w:t>Mycobacterium tuberculosis</w:t>
            </w:r>
            <w:r w:rsidRPr="00FE44C4">
              <w:rPr>
                <w:rStyle w:val="Hyperlink"/>
              </w:rPr>
              <w:t xml:space="preserve"> complex (</w:t>
            </w:r>
            <w:r w:rsidRPr="00FE44C4">
              <w:rPr>
                <w:rStyle w:val="Hyperlink"/>
                <w:i/>
                <w:iCs/>
              </w:rPr>
              <w:t>M. bovis, M. caprae, M. tuberculosis</w:t>
            </w:r>
            <w:r w:rsidRPr="00FE44C4">
              <w:rPr>
                <w:rStyle w:val="Hyperlink"/>
              </w:rPr>
              <w:t>)</w:t>
            </w:r>
            <w:r>
              <w:rPr>
                <w:webHidden/>
              </w:rPr>
              <w:tab/>
            </w:r>
            <w:r>
              <w:rPr>
                <w:webHidden/>
              </w:rPr>
              <w:fldChar w:fldCharType="begin"/>
            </w:r>
            <w:r>
              <w:rPr>
                <w:webHidden/>
              </w:rPr>
              <w:instrText xml:space="preserve"> PAGEREF _Toc163827777 \h </w:instrText>
            </w:r>
            <w:r>
              <w:rPr>
                <w:webHidden/>
              </w:rPr>
            </w:r>
            <w:r>
              <w:rPr>
                <w:webHidden/>
              </w:rPr>
              <w:fldChar w:fldCharType="separate"/>
            </w:r>
            <w:r>
              <w:rPr>
                <w:webHidden/>
              </w:rPr>
              <w:t>64</w:t>
            </w:r>
            <w:r>
              <w:rPr>
                <w:webHidden/>
              </w:rPr>
              <w:fldChar w:fldCharType="end"/>
            </w:r>
          </w:hyperlink>
        </w:p>
        <w:p w14:paraId="4D50F108" w14:textId="7DBCA0A4" w:rsidR="00F90C7C" w:rsidRDefault="00F90C7C">
          <w:pPr>
            <w:pStyle w:val="TOC2"/>
            <w:tabs>
              <w:tab w:val="left" w:pos="1100"/>
            </w:tabs>
            <w:rPr>
              <w:rFonts w:eastAsiaTheme="minorEastAsia"/>
              <w:kern w:val="2"/>
              <w:lang w:eastAsia="en-AU"/>
              <w14:ligatures w14:val="standardContextual"/>
            </w:rPr>
          </w:pPr>
          <w:hyperlink w:anchor="_Toc163827778" w:history="1">
            <w:r w:rsidRPr="00FE44C4">
              <w:rPr>
                <w:rStyle w:val="Hyperlink"/>
              </w:rPr>
              <w:t>3.10</w:t>
            </w:r>
            <w:r>
              <w:rPr>
                <w:rFonts w:eastAsiaTheme="minorEastAsia"/>
                <w:kern w:val="2"/>
                <w:lang w:eastAsia="en-AU"/>
                <w14:ligatures w14:val="standardContextual"/>
              </w:rPr>
              <w:tab/>
            </w:r>
            <w:r w:rsidRPr="00FE44C4">
              <w:rPr>
                <w:rStyle w:val="Hyperlink"/>
              </w:rPr>
              <w:t>New World and Old World screwworm</w:t>
            </w:r>
            <w:r>
              <w:rPr>
                <w:webHidden/>
              </w:rPr>
              <w:tab/>
            </w:r>
            <w:r>
              <w:rPr>
                <w:webHidden/>
              </w:rPr>
              <w:fldChar w:fldCharType="begin"/>
            </w:r>
            <w:r>
              <w:rPr>
                <w:webHidden/>
              </w:rPr>
              <w:instrText xml:space="preserve"> PAGEREF _Toc163827778 \h </w:instrText>
            </w:r>
            <w:r>
              <w:rPr>
                <w:webHidden/>
              </w:rPr>
            </w:r>
            <w:r>
              <w:rPr>
                <w:webHidden/>
              </w:rPr>
              <w:fldChar w:fldCharType="separate"/>
            </w:r>
            <w:r>
              <w:rPr>
                <w:webHidden/>
              </w:rPr>
              <w:t>71</w:t>
            </w:r>
            <w:r>
              <w:rPr>
                <w:webHidden/>
              </w:rPr>
              <w:fldChar w:fldCharType="end"/>
            </w:r>
          </w:hyperlink>
        </w:p>
        <w:p w14:paraId="353B95B3" w14:textId="1F2E2BD1" w:rsidR="00F90C7C" w:rsidRDefault="00F90C7C">
          <w:pPr>
            <w:pStyle w:val="TOC2"/>
            <w:tabs>
              <w:tab w:val="left" w:pos="1100"/>
            </w:tabs>
            <w:rPr>
              <w:rFonts w:eastAsiaTheme="minorEastAsia"/>
              <w:kern w:val="2"/>
              <w:lang w:eastAsia="en-AU"/>
              <w14:ligatures w14:val="standardContextual"/>
            </w:rPr>
          </w:pPr>
          <w:hyperlink w:anchor="_Toc163827779" w:history="1">
            <w:r w:rsidRPr="00FE44C4">
              <w:rPr>
                <w:rStyle w:val="Hyperlink"/>
              </w:rPr>
              <w:t>3.11</w:t>
            </w:r>
            <w:r>
              <w:rPr>
                <w:rFonts w:eastAsiaTheme="minorEastAsia"/>
                <w:kern w:val="2"/>
                <w:lang w:eastAsia="en-AU"/>
                <w14:ligatures w14:val="standardContextual"/>
              </w:rPr>
              <w:tab/>
            </w:r>
            <w:r w:rsidRPr="00FE44C4">
              <w:rPr>
                <w:rStyle w:val="Hyperlink"/>
              </w:rPr>
              <w:t>Rabies virus</w:t>
            </w:r>
            <w:r>
              <w:rPr>
                <w:webHidden/>
              </w:rPr>
              <w:tab/>
            </w:r>
            <w:r>
              <w:rPr>
                <w:webHidden/>
              </w:rPr>
              <w:fldChar w:fldCharType="begin"/>
            </w:r>
            <w:r>
              <w:rPr>
                <w:webHidden/>
              </w:rPr>
              <w:instrText xml:space="preserve"> PAGEREF _Toc163827779 \h </w:instrText>
            </w:r>
            <w:r>
              <w:rPr>
                <w:webHidden/>
              </w:rPr>
            </w:r>
            <w:r>
              <w:rPr>
                <w:webHidden/>
              </w:rPr>
              <w:fldChar w:fldCharType="separate"/>
            </w:r>
            <w:r>
              <w:rPr>
                <w:webHidden/>
              </w:rPr>
              <w:t>76</w:t>
            </w:r>
            <w:r>
              <w:rPr>
                <w:webHidden/>
              </w:rPr>
              <w:fldChar w:fldCharType="end"/>
            </w:r>
          </w:hyperlink>
        </w:p>
        <w:p w14:paraId="49EACD0B" w14:textId="2192EB97" w:rsidR="00F90C7C" w:rsidRDefault="00F90C7C">
          <w:pPr>
            <w:pStyle w:val="TOC2"/>
            <w:tabs>
              <w:tab w:val="left" w:pos="1100"/>
            </w:tabs>
            <w:rPr>
              <w:rFonts w:eastAsiaTheme="minorEastAsia"/>
              <w:kern w:val="2"/>
              <w:lang w:eastAsia="en-AU"/>
              <w14:ligatures w14:val="standardContextual"/>
            </w:rPr>
          </w:pPr>
          <w:hyperlink w:anchor="_Toc163827780" w:history="1">
            <w:r w:rsidRPr="00FE44C4">
              <w:rPr>
                <w:rStyle w:val="Hyperlink"/>
              </w:rPr>
              <w:t>3.12</w:t>
            </w:r>
            <w:r>
              <w:rPr>
                <w:rFonts w:eastAsiaTheme="minorEastAsia"/>
                <w:kern w:val="2"/>
                <w:lang w:eastAsia="en-AU"/>
                <w14:ligatures w14:val="standardContextual"/>
              </w:rPr>
              <w:tab/>
            </w:r>
            <w:r w:rsidRPr="00FE44C4">
              <w:rPr>
                <w:rStyle w:val="Hyperlink"/>
              </w:rPr>
              <w:t>Rift Valley fever</w:t>
            </w:r>
            <w:r>
              <w:rPr>
                <w:webHidden/>
              </w:rPr>
              <w:tab/>
            </w:r>
            <w:r>
              <w:rPr>
                <w:webHidden/>
              </w:rPr>
              <w:fldChar w:fldCharType="begin"/>
            </w:r>
            <w:r>
              <w:rPr>
                <w:webHidden/>
              </w:rPr>
              <w:instrText xml:space="preserve"> PAGEREF _Toc163827780 \h </w:instrText>
            </w:r>
            <w:r>
              <w:rPr>
                <w:webHidden/>
              </w:rPr>
            </w:r>
            <w:r>
              <w:rPr>
                <w:webHidden/>
              </w:rPr>
              <w:fldChar w:fldCharType="separate"/>
            </w:r>
            <w:r>
              <w:rPr>
                <w:webHidden/>
              </w:rPr>
              <w:t>80</w:t>
            </w:r>
            <w:r>
              <w:rPr>
                <w:webHidden/>
              </w:rPr>
              <w:fldChar w:fldCharType="end"/>
            </w:r>
          </w:hyperlink>
        </w:p>
        <w:p w14:paraId="4FC8F0BE" w14:textId="372600CB" w:rsidR="00F90C7C" w:rsidRDefault="00F90C7C">
          <w:pPr>
            <w:pStyle w:val="TOC2"/>
            <w:tabs>
              <w:tab w:val="left" w:pos="1100"/>
            </w:tabs>
            <w:rPr>
              <w:rFonts w:eastAsiaTheme="minorEastAsia"/>
              <w:kern w:val="2"/>
              <w:lang w:eastAsia="en-AU"/>
              <w14:ligatures w14:val="standardContextual"/>
            </w:rPr>
          </w:pPr>
          <w:hyperlink w:anchor="_Toc163827781" w:history="1">
            <w:r w:rsidRPr="00FE44C4">
              <w:rPr>
                <w:rStyle w:val="Hyperlink"/>
              </w:rPr>
              <w:t>3.13</w:t>
            </w:r>
            <w:r>
              <w:rPr>
                <w:rFonts w:eastAsiaTheme="minorEastAsia"/>
                <w:kern w:val="2"/>
                <w:lang w:eastAsia="en-AU"/>
                <w14:ligatures w14:val="standardContextual"/>
              </w:rPr>
              <w:tab/>
            </w:r>
            <w:r w:rsidRPr="00FE44C4">
              <w:rPr>
                <w:rStyle w:val="Hyperlink"/>
              </w:rPr>
              <w:t>Surra (</w:t>
            </w:r>
            <w:r w:rsidRPr="00FE44C4">
              <w:rPr>
                <w:rStyle w:val="Hyperlink"/>
                <w:i/>
                <w:iCs/>
              </w:rPr>
              <w:t>Trypanosoma evansi</w:t>
            </w:r>
            <w:r w:rsidRPr="00FE44C4">
              <w:rPr>
                <w:rStyle w:val="Hyperlink"/>
              </w:rPr>
              <w:t>)</w:t>
            </w:r>
            <w:r>
              <w:rPr>
                <w:webHidden/>
              </w:rPr>
              <w:tab/>
            </w:r>
            <w:r>
              <w:rPr>
                <w:webHidden/>
              </w:rPr>
              <w:fldChar w:fldCharType="begin"/>
            </w:r>
            <w:r>
              <w:rPr>
                <w:webHidden/>
              </w:rPr>
              <w:instrText xml:space="preserve"> PAGEREF _Toc163827781 \h </w:instrText>
            </w:r>
            <w:r>
              <w:rPr>
                <w:webHidden/>
              </w:rPr>
            </w:r>
            <w:r>
              <w:rPr>
                <w:webHidden/>
              </w:rPr>
              <w:fldChar w:fldCharType="separate"/>
            </w:r>
            <w:r>
              <w:rPr>
                <w:webHidden/>
              </w:rPr>
              <w:t>85</w:t>
            </w:r>
            <w:r>
              <w:rPr>
                <w:webHidden/>
              </w:rPr>
              <w:fldChar w:fldCharType="end"/>
            </w:r>
          </w:hyperlink>
        </w:p>
        <w:p w14:paraId="6AC88961" w14:textId="45BBBA75" w:rsidR="00F90C7C" w:rsidRDefault="00F90C7C">
          <w:pPr>
            <w:pStyle w:val="TOC2"/>
            <w:tabs>
              <w:tab w:val="left" w:pos="1100"/>
            </w:tabs>
            <w:rPr>
              <w:rFonts w:eastAsiaTheme="minorEastAsia"/>
              <w:kern w:val="2"/>
              <w:lang w:eastAsia="en-AU"/>
              <w14:ligatures w14:val="standardContextual"/>
            </w:rPr>
          </w:pPr>
          <w:hyperlink w:anchor="_Toc163827782" w:history="1">
            <w:r w:rsidRPr="00FE44C4">
              <w:rPr>
                <w:rStyle w:val="Hyperlink"/>
              </w:rPr>
              <w:t>3.14</w:t>
            </w:r>
            <w:r>
              <w:rPr>
                <w:rFonts w:eastAsiaTheme="minorEastAsia"/>
                <w:kern w:val="2"/>
                <w:lang w:eastAsia="en-AU"/>
                <w14:ligatures w14:val="standardContextual"/>
              </w:rPr>
              <w:tab/>
            </w:r>
            <w:r w:rsidRPr="00FE44C4">
              <w:rPr>
                <w:rStyle w:val="Hyperlink"/>
              </w:rPr>
              <w:t>Tsetse-associated trypanosomes (</w:t>
            </w:r>
            <w:r w:rsidRPr="00FE44C4">
              <w:rPr>
                <w:rStyle w:val="Hyperlink"/>
                <w:i/>
                <w:iCs/>
              </w:rPr>
              <w:t xml:space="preserve">T. brucei, T. congolense, T. simiae </w:t>
            </w:r>
            <w:r w:rsidRPr="00FE44C4">
              <w:rPr>
                <w:rStyle w:val="Hyperlink"/>
              </w:rPr>
              <w:t>and</w:t>
            </w:r>
            <w:r w:rsidRPr="00FE44C4">
              <w:rPr>
                <w:rStyle w:val="Hyperlink"/>
                <w:i/>
                <w:iCs/>
              </w:rPr>
              <w:t xml:space="preserve"> T. vivax</w:t>
            </w:r>
            <w:r w:rsidRPr="00FE44C4">
              <w:rPr>
                <w:rStyle w:val="Hyperlink"/>
              </w:rPr>
              <w:t>)</w:t>
            </w:r>
            <w:r>
              <w:rPr>
                <w:webHidden/>
              </w:rPr>
              <w:tab/>
            </w:r>
            <w:r>
              <w:rPr>
                <w:webHidden/>
              </w:rPr>
              <w:fldChar w:fldCharType="begin"/>
            </w:r>
            <w:r>
              <w:rPr>
                <w:webHidden/>
              </w:rPr>
              <w:instrText xml:space="preserve"> PAGEREF _Toc163827782 \h </w:instrText>
            </w:r>
            <w:r>
              <w:rPr>
                <w:webHidden/>
              </w:rPr>
            </w:r>
            <w:r>
              <w:rPr>
                <w:webHidden/>
              </w:rPr>
              <w:fldChar w:fldCharType="separate"/>
            </w:r>
            <w:r>
              <w:rPr>
                <w:webHidden/>
              </w:rPr>
              <w:t>89</w:t>
            </w:r>
            <w:r>
              <w:rPr>
                <w:webHidden/>
              </w:rPr>
              <w:fldChar w:fldCharType="end"/>
            </w:r>
          </w:hyperlink>
        </w:p>
        <w:p w14:paraId="2A4B3EB5" w14:textId="7E9C08FC" w:rsidR="00F90C7C" w:rsidRDefault="00F90C7C">
          <w:pPr>
            <w:pStyle w:val="TOC1"/>
            <w:rPr>
              <w:rFonts w:eastAsiaTheme="minorEastAsia"/>
              <w:b w:val="0"/>
              <w:kern w:val="2"/>
              <w:lang w:eastAsia="en-AU"/>
              <w14:ligatures w14:val="standardContextual"/>
            </w:rPr>
          </w:pPr>
          <w:hyperlink w:anchor="_Toc163827783" w:history="1">
            <w:r w:rsidRPr="00FE44C4">
              <w:rPr>
                <w:rStyle w:val="Hyperlink"/>
              </w:rPr>
              <w:t>4</w:t>
            </w:r>
            <w:r>
              <w:rPr>
                <w:rFonts w:eastAsiaTheme="minorEastAsia"/>
                <w:b w:val="0"/>
                <w:kern w:val="2"/>
                <w:lang w:eastAsia="en-AU"/>
                <w14:ligatures w14:val="standardContextual"/>
              </w:rPr>
              <w:tab/>
            </w:r>
            <w:r w:rsidRPr="00FE44C4">
              <w:rPr>
                <w:rStyle w:val="Hyperlink"/>
              </w:rPr>
              <w:t>Biosecurity measures for zoo hippos and their semen from approved countries</w:t>
            </w:r>
            <w:r>
              <w:rPr>
                <w:webHidden/>
              </w:rPr>
              <w:tab/>
            </w:r>
            <w:r>
              <w:rPr>
                <w:webHidden/>
              </w:rPr>
              <w:fldChar w:fldCharType="begin"/>
            </w:r>
            <w:r>
              <w:rPr>
                <w:webHidden/>
              </w:rPr>
              <w:instrText xml:space="preserve"> PAGEREF _Toc163827783 \h </w:instrText>
            </w:r>
            <w:r>
              <w:rPr>
                <w:webHidden/>
              </w:rPr>
            </w:r>
            <w:r>
              <w:rPr>
                <w:webHidden/>
              </w:rPr>
              <w:fldChar w:fldCharType="separate"/>
            </w:r>
            <w:r>
              <w:rPr>
                <w:webHidden/>
              </w:rPr>
              <w:t>94</w:t>
            </w:r>
            <w:r>
              <w:rPr>
                <w:webHidden/>
              </w:rPr>
              <w:fldChar w:fldCharType="end"/>
            </w:r>
          </w:hyperlink>
        </w:p>
        <w:p w14:paraId="23B171F5" w14:textId="2FB77887" w:rsidR="00F90C7C" w:rsidRDefault="00F90C7C">
          <w:pPr>
            <w:pStyle w:val="TOC2"/>
            <w:tabs>
              <w:tab w:val="left" w:pos="1100"/>
            </w:tabs>
            <w:rPr>
              <w:rFonts w:eastAsiaTheme="minorEastAsia"/>
              <w:kern w:val="2"/>
              <w:lang w:eastAsia="en-AU"/>
              <w14:ligatures w14:val="standardContextual"/>
            </w:rPr>
          </w:pPr>
          <w:hyperlink w:anchor="_Toc163827784" w:history="1">
            <w:r w:rsidRPr="00FE44C4">
              <w:rPr>
                <w:rStyle w:val="Hyperlink"/>
              </w:rPr>
              <w:t>4.1</w:t>
            </w:r>
            <w:r>
              <w:rPr>
                <w:rFonts w:eastAsiaTheme="minorEastAsia"/>
                <w:kern w:val="2"/>
                <w:lang w:eastAsia="en-AU"/>
                <w14:ligatures w14:val="standardContextual"/>
              </w:rPr>
              <w:tab/>
            </w:r>
            <w:r w:rsidRPr="00FE44C4">
              <w:rPr>
                <w:rStyle w:val="Hyperlink"/>
              </w:rPr>
              <w:t>Baseline measures for live zoo animals</w:t>
            </w:r>
            <w:r>
              <w:rPr>
                <w:webHidden/>
              </w:rPr>
              <w:tab/>
            </w:r>
            <w:r>
              <w:rPr>
                <w:webHidden/>
              </w:rPr>
              <w:fldChar w:fldCharType="begin"/>
            </w:r>
            <w:r>
              <w:rPr>
                <w:webHidden/>
              </w:rPr>
              <w:instrText xml:space="preserve"> PAGEREF _Toc163827784 \h </w:instrText>
            </w:r>
            <w:r>
              <w:rPr>
                <w:webHidden/>
              </w:rPr>
            </w:r>
            <w:r>
              <w:rPr>
                <w:webHidden/>
              </w:rPr>
              <w:fldChar w:fldCharType="separate"/>
            </w:r>
            <w:r>
              <w:rPr>
                <w:webHidden/>
              </w:rPr>
              <w:t>94</w:t>
            </w:r>
            <w:r>
              <w:rPr>
                <w:webHidden/>
              </w:rPr>
              <w:fldChar w:fldCharType="end"/>
            </w:r>
          </w:hyperlink>
        </w:p>
        <w:p w14:paraId="696D936D" w14:textId="092A8171" w:rsidR="00F90C7C" w:rsidRDefault="00F90C7C">
          <w:pPr>
            <w:pStyle w:val="TOC2"/>
            <w:tabs>
              <w:tab w:val="left" w:pos="1100"/>
            </w:tabs>
            <w:rPr>
              <w:rFonts w:eastAsiaTheme="minorEastAsia"/>
              <w:kern w:val="2"/>
              <w:lang w:eastAsia="en-AU"/>
              <w14:ligatures w14:val="standardContextual"/>
            </w:rPr>
          </w:pPr>
          <w:hyperlink w:anchor="_Toc163827785" w:history="1">
            <w:r w:rsidRPr="00FE44C4">
              <w:rPr>
                <w:rStyle w:val="Hyperlink"/>
              </w:rPr>
              <w:t>4.2</w:t>
            </w:r>
            <w:r>
              <w:rPr>
                <w:rFonts w:eastAsiaTheme="minorEastAsia"/>
                <w:kern w:val="2"/>
                <w:lang w:eastAsia="en-AU"/>
                <w14:ligatures w14:val="standardContextual"/>
              </w:rPr>
              <w:tab/>
            </w:r>
            <w:r w:rsidRPr="00FE44C4">
              <w:rPr>
                <w:rStyle w:val="Hyperlink"/>
              </w:rPr>
              <w:t>Baseline measures for zoo animal semen</w:t>
            </w:r>
            <w:r>
              <w:rPr>
                <w:webHidden/>
              </w:rPr>
              <w:tab/>
            </w:r>
            <w:r>
              <w:rPr>
                <w:webHidden/>
              </w:rPr>
              <w:fldChar w:fldCharType="begin"/>
            </w:r>
            <w:r>
              <w:rPr>
                <w:webHidden/>
              </w:rPr>
              <w:instrText xml:space="preserve"> PAGEREF _Toc163827785 \h </w:instrText>
            </w:r>
            <w:r>
              <w:rPr>
                <w:webHidden/>
              </w:rPr>
            </w:r>
            <w:r>
              <w:rPr>
                <w:webHidden/>
              </w:rPr>
              <w:fldChar w:fldCharType="separate"/>
            </w:r>
            <w:r>
              <w:rPr>
                <w:webHidden/>
              </w:rPr>
              <w:t>95</w:t>
            </w:r>
            <w:r>
              <w:rPr>
                <w:webHidden/>
              </w:rPr>
              <w:fldChar w:fldCharType="end"/>
            </w:r>
          </w:hyperlink>
        </w:p>
        <w:p w14:paraId="2BBDAB1E" w14:textId="7C699D74" w:rsidR="00F90C7C" w:rsidRDefault="00F90C7C">
          <w:pPr>
            <w:pStyle w:val="TOC2"/>
            <w:tabs>
              <w:tab w:val="left" w:pos="1100"/>
            </w:tabs>
            <w:rPr>
              <w:rFonts w:eastAsiaTheme="minorEastAsia"/>
              <w:kern w:val="2"/>
              <w:lang w:eastAsia="en-AU"/>
              <w14:ligatures w14:val="standardContextual"/>
            </w:rPr>
          </w:pPr>
          <w:hyperlink w:anchor="_Toc163827786" w:history="1">
            <w:r w:rsidRPr="00FE44C4">
              <w:rPr>
                <w:rStyle w:val="Hyperlink"/>
              </w:rPr>
              <w:t>4.3</w:t>
            </w:r>
            <w:r>
              <w:rPr>
                <w:rFonts w:eastAsiaTheme="minorEastAsia"/>
                <w:kern w:val="2"/>
                <w:lang w:eastAsia="en-AU"/>
                <w14:ligatures w14:val="standardContextual"/>
              </w:rPr>
              <w:tab/>
            </w:r>
            <w:r w:rsidRPr="00FE44C4">
              <w:rPr>
                <w:rStyle w:val="Hyperlink"/>
              </w:rPr>
              <w:t>Additional considerations for this policy</w:t>
            </w:r>
            <w:r>
              <w:rPr>
                <w:webHidden/>
              </w:rPr>
              <w:tab/>
            </w:r>
            <w:r>
              <w:rPr>
                <w:webHidden/>
              </w:rPr>
              <w:fldChar w:fldCharType="begin"/>
            </w:r>
            <w:r>
              <w:rPr>
                <w:webHidden/>
              </w:rPr>
              <w:instrText xml:space="preserve"> PAGEREF _Toc163827786 \h </w:instrText>
            </w:r>
            <w:r>
              <w:rPr>
                <w:webHidden/>
              </w:rPr>
            </w:r>
            <w:r>
              <w:rPr>
                <w:webHidden/>
              </w:rPr>
              <w:fldChar w:fldCharType="separate"/>
            </w:r>
            <w:r>
              <w:rPr>
                <w:webHidden/>
              </w:rPr>
              <w:t>96</w:t>
            </w:r>
            <w:r>
              <w:rPr>
                <w:webHidden/>
              </w:rPr>
              <w:fldChar w:fldCharType="end"/>
            </w:r>
          </w:hyperlink>
        </w:p>
        <w:p w14:paraId="265A74AB" w14:textId="005656C4" w:rsidR="00F90C7C" w:rsidRDefault="00F90C7C">
          <w:pPr>
            <w:pStyle w:val="TOC2"/>
            <w:tabs>
              <w:tab w:val="left" w:pos="1100"/>
            </w:tabs>
            <w:rPr>
              <w:rFonts w:eastAsiaTheme="minorEastAsia"/>
              <w:kern w:val="2"/>
              <w:lang w:eastAsia="en-AU"/>
              <w14:ligatures w14:val="standardContextual"/>
            </w:rPr>
          </w:pPr>
          <w:hyperlink w:anchor="_Toc163827787" w:history="1">
            <w:r w:rsidRPr="00FE44C4">
              <w:rPr>
                <w:rStyle w:val="Hyperlink"/>
              </w:rPr>
              <w:t>4.4</w:t>
            </w:r>
            <w:r>
              <w:rPr>
                <w:rFonts w:eastAsiaTheme="minorEastAsia"/>
                <w:kern w:val="2"/>
                <w:lang w:eastAsia="en-AU"/>
                <w14:ligatures w14:val="standardContextual"/>
              </w:rPr>
              <w:tab/>
            </w:r>
            <w:r w:rsidRPr="00FE44C4">
              <w:rPr>
                <w:rStyle w:val="Hyperlink"/>
              </w:rPr>
              <w:t>Biosecurity measures for imports of live zoo hippos from approved countries</w:t>
            </w:r>
            <w:r>
              <w:rPr>
                <w:webHidden/>
              </w:rPr>
              <w:tab/>
            </w:r>
            <w:r>
              <w:rPr>
                <w:webHidden/>
              </w:rPr>
              <w:fldChar w:fldCharType="begin"/>
            </w:r>
            <w:r>
              <w:rPr>
                <w:webHidden/>
              </w:rPr>
              <w:instrText xml:space="preserve"> PAGEREF _Toc163827787 \h </w:instrText>
            </w:r>
            <w:r>
              <w:rPr>
                <w:webHidden/>
              </w:rPr>
            </w:r>
            <w:r>
              <w:rPr>
                <w:webHidden/>
              </w:rPr>
              <w:fldChar w:fldCharType="separate"/>
            </w:r>
            <w:r>
              <w:rPr>
                <w:webHidden/>
              </w:rPr>
              <w:t>97</w:t>
            </w:r>
            <w:r>
              <w:rPr>
                <w:webHidden/>
              </w:rPr>
              <w:fldChar w:fldCharType="end"/>
            </w:r>
          </w:hyperlink>
        </w:p>
        <w:p w14:paraId="773A84A2" w14:textId="7BA28DE3" w:rsidR="00F90C7C" w:rsidRDefault="00F90C7C">
          <w:pPr>
            <w:pStyle w:val="TOC2"/>
            <w:tabs>
              <w:tab w:val="left" w:pos="1100"/>
            </w:tabs>
            <w:rPr>
              <w:rFonts w:eastAsiaTheme="minorEastAsia"/>
              <w:kern w:val="2"/>
              <w:lang w:eastAsia="en-AU"/>
              <w14:ligatures w14:val="standardContextual"/>
            </w:rPr>
          </w:pPr>
          <w:hyperlink w:anchor="_Toc163827788" w:history="1">
            <w:r w:rsidRPr="00FE44C4">
              <w:rPr>
                <w:rStyle w:val="Hyperlink"/>
              </w:rPr>
              <w:t>4.5</w:t>
            </w:r>
            <w:r>
              <w:rPr>
                <w:rFonts w:eastAsiaTheme="minorEastAsia"/>
                <w:kern w:val="2"/>
                <w:lang w:eastAsia="en-AU"/>
                <w14:ligatures w14:val="standardContextual"/>
              </w:rPr>
              <w:tab/>
            </w:r>
            <w:r w:rsidRPr="00FE44C4">
              <w:rPr>
                <w:rStyle w:val="Hyperlink"/>
              </w:rPr>
              <w:t>Biosecurity measures for imports of zoo hippo semen from approved countries</w:t>
            </w:r>
            <w:r>
              <w:rPr>
                <w:webHidden/>
              </w:rPr>
              <w:tab/>
            </w:r>
            <w:r>
              <w:rPr>
                <w:webHidden/>
              </w:rPr>
              <w:fldChar w:fldCharType="begin"/>
            </w:r>
            <w:r>
              <w:rPr>
                <w:webHidden/>
              </w:rPr>
              <w:instrText xml:space="preserve"> PAGEREF _Toc163827788 \h </w:instrText>
            </w:r>
            <w:r>
              <w:rPr>
                <w:webHidden/>
              </w:rPr>
            </w:r>
            <w:r>
              <w:rPr>
                <w:webHidden/>
              </w:rPr>
              <w:fldChar w:fldCharType="separate"/>
            </w:r>
            <w:r>
              <w:rPr>
                <w:webHidden/>
              </w:rPr>
              <w:t>108</w:t>
            </w:r>
            <w:r>
              <w:rPr>
                <w:webHidden/>
              </w:rPr>
              <w:fldChar w:fldCharType="end"/>
            </w:r>
          </w:hyperlink>
        </w:p>
        <w:p w14:paraId="1AFF23C1" w14:textId="7D5F0B59" w:rsidR="00F90C7C" w:rsidRDefault="00F90C7C">
          <w:pPr>
            <w:pStyle w:val="TOC2"/>
            <w:tabs>
              <w:tab w:val="left" w:pos="1100"/>
            </w:tabs>
            <w:rPr>
              <w:rFonts w:eastAsiaTheme="minorEastAsia"/>
              <w:kern w:val="2"/>
              <w:lang w:eastAsia="en-AU"/>
              <w14:ligatures w14:val="standardContextual"/>
            </w:rPr>
          </w:pPr>
          <w:hyperlink w:anchor="_Toc163827789" w:history="1">
            <w:r w:rsidRPr="00FE44C4">
              <w:rPr>
                <w:rStyle w:val="Hyperlink"/>
              </w:rPr>
              <w:t>4.6</w:t>
            </w:r>
            <w:r>
              <w:rPr>
                <w:rFonts w:eastAsiaTheme="minorEastAsia"/>
                <w:kern w:val="2"/>
                <w:lang w:eastAsia="en-AU"/>
                <w14:ligatures w14:val="standardContextual"/>
              </w:rPr>
              <w:tab/>
            </w:r>
            <w:r w:rsidRPr="00FE44C4">
              <w:rPr>
                <w:rStyle w:val="Hyperlink"/>
              </w:rPr>
              <w:t>Review of processes</w:t>
            </w:r>
            <w:r>
              <w:rPr>
                <w:webHidden/>
              </w:rPr>
              <w:tab/>
            </w:r>
            <w:r>
              <w:rPr>
                <w:webHidden/>
              </w:rPr>
              <w:fldChar w:fldCharType="begin"/>
            </w:r>
            <w:r>
              <w:rPr>
                <w:webHidden/>
              </w:rPr>
              <w:instrText xml:space="preserve"> PAGEREF _Toc163827789 \h </w:instrText>
            </w:r>
            <w:r>
              <w:rPr>
                <w:webHidden/>
              </w:rPr>
            </w:r>
            <w:r>
              <w:rPr>
                <w:webHidden/>
              </w:rPr>
              <w:fldChar w:fldCharType="separate"/>
            </w:r>
            <w:r>
              <w:rPr>
                <w:webHidden/>
              </w:rPr>
              <w:t>112</w:t>
            </w:r>
            <w:r>
              <w:rPr>
                <w:webHidden/>
              </w:rPr>
              <w:fldChar w:fldCharType="end"/>
            </w:r>
          </w:hyperlink>
        </w:p>
        <w:p w14:paraId="490B61FA" w14:textId="5F94A301" w:rsidR="00F90C7C" w:rsidRDefault="00F90C7C">
          <w:pPr>
            <w:pStyle w:val="TOC1"/>
            <w:rPr>
              <w:rFonts w:eastAsiaTheme="minorEastAsia"/>
              <w:b w:val="0"/>
              <w:kern w:val="2"/>
              <w:lang w:eastAsia="en-AU"/>
              <w14:ligatures w14:val="standardContextual"/>
            </w:rPr>
          </w:pPr>
          <w:hyperlink w:anchor="_Toc163827790" w:history="1">
            <w:r w:rsidRPr="00FE44C4">
              <w:rPr>
                <w:rStyle w:val="Hyperlink"/>
              </w:rPr>
              <w:t>Glossary</w:t>
            </w:r>
            <w:r>
              <w:rPr>
                <w:webHidden/>
              </w:rPr>
              <w:tab/>
            </w:r>
            <w:r>
              <w:rPr>
                <w:webHidden/>
              </w:rPr>
              <w:fldChar w:fldCharType="begin"/>
            </w:r>
            <w:r>
              <w:rPr>
                <w:webHidden/>
              </w:rPr>
              <w:instrText xml:space="preserve"> PAGEREF _Toc163827790 \h </w:instrText>
            </w:r>
            <w:r>
              <w:rPr>
                <w:webHidden/>
              </w:rPr>
            </w:r>
            <w:r>
              <w:rPr>
                <w:webHidden/>
              </w:rPr>
              <w:fldChar w:fldCharType="separate"/>
            </w:r>
            <w:r>
              <w:rPr>
                <w:webHidden/>
              </w:rPr>
              <w:t>113</w:t>
            </w:r>
            <w:r>
              <w:rPr>
                <w:webHidden/>
              </w:rPr>
              <w:fldChar w:fldCharType="end"/>
            </w:r>
          </w:hyperlink>
        </w:p>
        <w:p w14:paraId="54BA9CDE" w14:textId="332E2F1C" w:rsidR="00F90C7C" w:rsidRDefault="00F90C7C">
          <w:pPr>
            <w:pStyle w:val="TOC1"/>
            <w:rPr>
              <w:rFonts w:eastAsiaTheme="minorEastAsia"/>
              <w:b w:val="0"/>
              <w:kern w:val="2"/>
              <w:lang w:eastAsia="en-AU"/>
              <w14:ligatures w14:val="standardContextual"/>
            </w:rPr>
          </w:pPr>
          <w:hyperlink w:anchor="_Toc163827791" w:history="1">
            <w:r w:rsidRPr="00FE44C4">
              <w:rPr>
                <w:rStyle w:val="Hyperlink"/>
              </w:rPr>
              <w:t>References</w:t>
            </w:r>
            <w:r>
              <w:rPr>
                <w:webHidden/>
              </w:rPr>
              <w:tab/>
            </w:r>
            <w:r>
              <w:rPr>
                <w:webHidden/>
              </w:rPr>
              <w:fldChar w:fldCharType="begin"/>
            </w:r>
            <w:r>
              <w:rPr>
                <w:webHidden/>
              </w:rPr>
              <w:instrText xml:space="preserve"> PAGEREF _Toc163827791 \h </w:instrText>
            </w:r>
            <w:r>
              <w:rPr>
                <w:webHidden/>
              </w:rPr>
            </w:r>
            <w:r>
              <w:rPr>
                <w:webHidden/>
              </w:rPr>
              <w:fldChar w:fldCharType="separate"/>
            </w:r>
            <w:r>
              <w:rPr>
                <w:webHidden/>
              </w:rPr>
              <w:t>116</w:t>
            </w:r>
            <w:r>
              <w:rPr>
                <w:webHidden/>
              </w:rPr>
              <w:fldChar w:fldCharType="end"/>
            </w:r>
          </w:hyperlink>
        </w:p>
        <w:p w14:paraId="00CB68B9" w14:textId="1620E3D1" w:rsidR="00764D6A" w:rsidRDefault="00E91D72">
          <w:r>
            <w:rPr>
              <w:b/>
              <w:noProof/>
            </w:rPr>
            <w:fldChar w:fldCharType="end"/>
          </w:r>
        </w:p>
      </w:sdtContent>
    </w:sdt>
    <w:p w14:paraId="167D2D0B" w14:textId="77777777" w:rsidR="00764D6A" w:rsidRDefault="00E91D72">
      <w:pPr>
        <w:pStyle w:val="TOCHeading2"/>
        <w:rPr>
          <w:rStyle w:val="Strong"/>
        </w:rPr>
      </w:pPr>
      <w:r>
        <w:rPr>
          <w:rStyle w:val="Strong"/>
        </w:rPr>
        <w:t>Tables</w:t>
      </w:r>
    </w:p>
    <w:p w14:paraId="30ADA700" w14:textId="3264B2E7" w:rsidR="00F90C7C"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3827792" w:history="1">
        <w:r w:rsidR="00F90C7C" w:rsidRPr="00322D22">
          <w:rPr>
            <w:rStyle w:val="Hyperlink"/>
            <w:noProof/>
          </w:rPr>
          <w:t>Table 1 Nomenclature for qualitative likelihoods</w:t>
        </w:r>
        <w:r w:rsidR="00F90C7C">
          <w:rPr>
            <w:noProof/>
            <w:webHidden/>
          </w:rPr>
          <w:tab/>
        </w:r>
        <w:r w:rsidR="00F90C7C">
          <w:rPr>
            <w:noProof/>
            <w:webHidden/>
          </w:rPr>
          <w:fldChar w:fldCharType="begin"/>
        </w:r>
        <w:r w:rsidR="00F90C7C">
          <w:rPr>
            <w:noProof/>
            <w:webHidden/>
          </w:rPr>
          <w:instrText xml:space="preserve"> PAGEREF _Toc163827792 \h </w:instrText>
        </w:r>
        <w:r w:rsidR="00F90C7C">
          <w:rPr>
            <w:noProof/>
            <w:webHidden/>
          </w:rPr>
        </w:r>
        <w:r w:rsidR="00F90C7C">
          <w:rPr>
            <w:noProof/>
            <w:webHidden/>
          </w:rPr>
          <w:fldChar w:fldCharType="separate"/>
        </w:r>
        <w:r w:rsidR="00F90C7C">
          <w:rPr>
            <w:noProof/>
            <w:webHidden/>
          </w:rPr>
          <w:t>8</w:t>
        </w:r>
        <w:r w:rsidR="00F90C7C">
          <w:rPr>
            <w:noProof/>
            <w:webHidden/>
          </w:rPr>
          <w:fldChar w:fldCharType="end"/>
        </w:r>
      </w:hyperlink>
    </w:p>
    <w:p w14:paraId="10EC8837" w14:textId="055AC015" w:rsidR="00F90C7C" w:rsidRDefault="00F90C7C">
      <w:pPr>
        <w:pStyle w:val="TableofFigures"/>
        <w:tabs>
          <w:tab w:val="right" w:leader="dot" w:pos="9060"/>
        </w:tabs>
        <w:rPr>
          <w:rFonts w:eastAsiaTheme="minorEastAsia"/>
          <w:noProof/>
          <w:kern w:val="2"/>
          <w:lang w:eastAsia="en-AU"/>
          <w14:ligatures w14:val="standardContextual"/>
        </w:rPr>
      </w:pPr>
      <w:hyperlink w:anchor="_Toc163827793" w:history="1">
        <w:r w:rsidRPr="00322D22">
          <w:rPr>
            <w:rStyle w:val="Hyperlink"/>
            <w:noProof/>
          </w:rPr>
          <w:t>Table 2 Rules for determining the likely consequences using effect categories</w:t>
        </w:r>
        <w:r>
          <w:rPr>
            <w:noProof/>
            <w:webHidden/>
          </w:rPr>
          <w:tab/>
        </w:r>
        <w:r>
          <w:rPr>
            <w:noProof/>
            <w:webHidden/>
          </w:rPr>
          <w:fldChar w:fldCharType="begin"/>
        </w:r>
        <w:r>
          <w:rPr>
            <w:noProof/>
            <w:webHidden/>
          </w:rPr>
          <w:instrText xml:space="preserve"> PAGEREF _Toc163827793 \h </w:instrText>
        </w:r>
        <w:r>
          <w:rPr>
            <w:noProof/>
            <w:webHidden/>
          </w:rPr>
        </w:r>
        <w:r>
          <w:rPr>
            <w:noProof/>
            <w:webHidden/>
          </w:rPr>
          <w:fldChar w:fldCharType="separate"/>
        </w:r>
        <w:r>
          <w:rPr>
            <w:noProof/>
            <w:webHidden/>
          </w:rPr>
          <w:t>10</w:t>
        </w:r>
        <w:r>
          <w:rPr>
            <w:noProof/>
            <w:webHidden/>
          </w:rPr>
          <w:fldChar w:fldCharType="end"/>
        </w:r>
      </w:hyperlink>
    </w:p>
    <w:p w14:paraId="5D3257F5" w14:textId="57D67C7D" w:rsidR="00F90C7C" w:rsidRDefault="00F90C7C">
      <w:pPr>
        <w:pStyle w:val="TableofFigures"/>
        <w:tabs>
          <w:tab w:val="right" w:leader="dot" w:pos="9060"/>
        </w:tabs>
        <w:rPr>
          <w:rFonts w:eastAsiaTheme="minorEastAsia"/>
          <w:noProof/>
          <w:kern w:val="2"/>
          <w:lang w:eastAsia="en-AU"/>
          <w14:ligatures w14:val="standardContextual"/>
        </w:rPr>
      </w:pPr>
      <w:hyperlink w:anchor="_Toc163827794" w:history="1">
        <w:r w:rsidRPr="00322D22">
          <w:rPr>
            <w:rStyle w:val="Hyperlink"/>
            <w:noProof/>
          </w:rPr>
          <w:t>Table 3 Hazard identification and refinement</w:t>
        </w:r>
        <w:r>
          <w:rPr>
            <w:noProof/>
            <w:webHidden/>
          </w:rPr>
          <w:tab/>
        </w:r>
        <w:r>
          <w:rPr>
            <w:noProof/>
            <w:webHidden/>
          </w:rPr>
          <w:fldChar w:fldCharType="begin"/>
        </w:r>
        <w:r>
          <w:rPr>
            <w:noProof/>
            <w:webHidden/>
          </w:rPr>
          <w:instrText xml:space="preserve"> PAGEREF _Toc163827794 \h </w:instrText>
        </w:r>
        <w:r>
          <w:rPr>
            <w:noProof/>
            <w:webHidden/>
          </w:rPr>
        </w:r>
        <w:r>
          <w:rPr>
            <w:noProof/>
            <w:webHidden/>
          </w:rPr>
          <w:fldChar w:fldCharType="separate"/>
        </w:r>
        <w:r>
          <w:rPr>
            <w:noProof/>
            <w:webHidden/>
          </w:rPr>
          <w:t>15</w:t>
        </w:r>
        <w:r>
          <w:rPr>
            <w:noProof/>
            <w:webHidden/>
          </w:rPr>
          <w:fldChar w:fldCharType="end"/>
        </w:r>
      </w:hyperlink>
    </w:p>
    <w:p w14:paraId="6F6531C2" w14:textId="2927AF1C" w:rsidR="00F90C7C" w:rsidRDefault="00F90C7C">
      <w:pPr>
        <w:pStyle w:val="TableofFigures"/>
        <w:tabs>
          <w:tab w:val="right" w:leader="dot" w:pos="9060"/>
        </w:tabs>
        <w:rPr>
          <w:rFonts w:eastAsiaTheme="minorEastAsia"/>
          <w:noProof/>
          <w:kern w:val="2"/>
          <w:lang w:eastAsia="en-AU"/>
          <w14:ligatures w14:val="standardContextual"/>
        </w:rPr>
      </w:pPr>
      <w:hyperlink w:anchor="_Toc163827795" w:history="1">
        <w:r w:rsidRPr="00322D22">
          <w:rPr>
            <w:rStyle w:val="Hyperlink"/>
            <w:noProof/>
          </w:rPr>
          <w:t>Table 4 Summary of external parasite biology identified in hippos</w:t>
        </w:r>
        <w:r>
          <w:rPr>
            <w:noProof/>
            <w:webHidden/>
          </w:rPr>
          <w:tab/>
        </w:r>
        <w:r>
          <w:rPr>
            <w:noProof/>
            <w:webHidden/>
          </w:rPr>
          <w:fldChar w:fldCharType="begin"/>
        </w:r>
        <w:r>
          <w:rPr>
            <w:noProof/>
            <w:webHidden/>
          </w:rPr>
          <w:instrText xml:space="preserve"> PAGEREF _Toc163827795 \h </w:instrText>
        </w:r>
        <w:r>
          <w:rPr>
            <w:noProof/>
            <w:webHidden/>
          </w:rPr>
        </w:r>
        <w:r>
          <w:rPr>
            <w:noProof/>
            <w:webHidden/>
          </w:rPr>
          <w:fldChar w:fldCharType="separate"/>
        </w:r>
        <w:r>
          <w:rPr>
            <w:noProof/>
            <w:webHidden/>
          </w:rPr>
          <w:t>44</w:t>
        </w:r>
        <w:r>
          <w:rPr>
            <w:noProof/>
            <w:webHidden/>
          </w:rPr>
          <w:fldChar w:fldCharType="end"/>
        </w:r>
      </w:hyperlink>
    </w:p>
    <w:p w14:paraId="1832E4ED" w14:textId="15CDE340" w:rsidR="00F90C7C" w:rsidRDefault="00F90C7C">
      <w:pPr>
        <w:pStyle w:val="TableofFigures"/>
        <w:tabs>
          <w:tab w:val="right" w:leader="dot" w:pos="9060"/>
        </w:tabs>
        <w:rPr>
          <w:rFonts w:eastAsiaTheme="minorEastAsia"/>
          <w:noProof/>
          <w:kern w:val="2"/>
          <w:lang w:eastAsia="en-AU"/>
          <w14:ligatures w14:val="standardContextual"/>
        </w:rPr>
      </w:pPr>
      <w:hyperlink w:anchor="_Toc163827796" w:history="1">
        <w:r w:rsidRPr="00322D22">
          <w:rPr>
            <w:rStyle w:val="Hyperlink"/>
            <w:noProof/>
          </w:rPr>
          <w:t>Table 5 Summary of internal parasite biology identified in hippos</w:t>
        </w:r>
        <w:r>
          <w:rPr>
            <w:noProof/>
            <w:webHidden/>
          </w:rPr>
          <w:tab/>
        </w:r>
        <w:r>
          <w:rPr>
            <w:noProof/>
            <w:webHidden/>
          </w:rPr>
          <w:fldChar w:fldCharType="begin"/>
        </w:r>
        <w:r>
          <w:rPr>
            <w:noProof/>
            <w:webHidden/>
          </w:rPr>
          <w:instrText xml:space="preserve"> PAGEREF _Toc163827796 \h </w:instrText>
        </w:r>
        <w:r>
          <w:rPr>
            <w:noProof/>
            <w:webHidden/>
          </w:rPr>
        </w:r>
        <w:r>
          <w:rPr>
            <w:noProof/>
            <w:webHidden/>
          </w:rPr>
          <w:fldChar w:fldCharType="separate"/>
        </w:r>
        <w:r>
          <w:rPr>
            <w:noProof/>
            <w:webHidden/>
          </w:rPr>
          <w:t>62</w:t>
        </w:r>
        <w:r>
          <w:rPr>
            <w:noProof/>
            <w:webHidden/>
          </w:rPr>
          <w:fldChar w:fldCharType="end"/>
        </w:r>
      </w:hyperlink>
    </w:p>
    <w:p w14:paraId="1C9918D3" w14:textId="73851EE7" w:rsidR="00764D6A" w:rsidRDefault="00E91D72" w:rsidP="001E61DA">
      <w:pPr>
        <w:pStyle w:val="TableofFigures"/>
        <w:tabs>
          <w:tab w:val="right" w:leader="dot" w:pos="9060"/>
        </w:tabs>
      </w:pPr>
      <w:r>
        <w:rPr>
          <w:noProof/>
        </w:rPr>
        <w:fldChar w:fldCharType="end"/>
      </w:r>
    </w:p>
    <w:p w14:paraId="385A2481" w14:textId="77777777" w:rsidR="00764D6A" w:rsidRDefault="00E91D72">
      <w:pPr>
        <w:pStyle w:val="TOCHeading2"/>
        <w:rPr>
          <w:rStyle w:val="Strong"/>
        </w:rPr>
      </w:pPr>
      <w:r>
        <w:rPr>
          <w:rStyle w:val="Strong"/>
        </w:rPr>
        <w:t>Figures</w:t>
      </w:r>
    </w:p>
    <w:p w14:paraId="1E650CED" w14:textId="1769FA24" w:rsidR="00F90C7C"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3827797" w:history="1">
        <w:r w:rsidR="00F90C7C" w:rsidRPr="00D822BB">
          <w:rPr>
            <w:rStyle w:val="Hyperlink"/>
            <w:noProof/>
          </w:rPr>
          <w:t>Figure 1 Components of the unrestricted risk estimate</w:t>
        </w:r>
        <w:r w:rsidR="00F90C7C">
          <w:rPr>
            <w:noProof/>
            <w:webHidden/>
          </w:rPr>
          <w:tab/>
        </w:r>
        <w:r w:rsidR="00F90C7C">
          <w:rPr>
            <w:noProof/>
            <w:webHidden/>
          </w:rPr>
          <w:fldChar w:fldCharType="begin"/>
        </w:r>
        <w:r w:rsidR="00F90C7C">
          <w:rPr>
            <w:noProof/>
            <w:webHidden/>
          </w:rPr>
          <w:instrText xml:space="preserve"> PAGEREF _Toc163827797 \h </w:instrText>
        </w:r>
        <w:r w:rsidR="00F90C7C">
          <w:rPr>
            <w:noProof/>
            <w:webHidden/>
          </w:rPr>
        </w:r>
        <w:r w:rsidR="00F90C7C">
          <w:rPr>
            <w:noProof/>
            <w:webHidden/>
          </w:rPr>
          <w:fldChar w:fldCharType="separate"/>
        </w:r>
        <w:r w:rsidR="00F90C7C">
          <w:rPr>
            <w:noProof/>
            <w:webHidden/>
          </w:rPr>
          <w:t>7</w:t>
        </w:r>
        <w:r w:rsidR="00F90C7C">
          <w:rPr>
            <w:noProof/>
            <w:webHidden/>
          </w:rPr>
          <w:fldChar w:fldCharType="end"/>
        </w:r>
      </w:hyperlink>
    </w:p>
    <w:p w14:paraId="25ADAA35" w14:textId="08F6A282" w:rsidR="00F90C7C" w:rsidRDefault="00F90C7C">
      <w:pPr>
        <w:pStyle w:val="TableofFigures"/>
        <w:tabs>
          <w:tab w:val="right" w:leader="dot" w:pos="9060"/>
        </w:tabs>
        <w:rPr>
          <w:rFonts w:eastAsiaTheme="minorEastAsia"/>
          <w:noProof/>
          <w:kern w:val="2"/>
          <w:lang w:eastAsia="en-AU"/>
          <w14:ligatures w14:val="standardContextual"/>
        </w:rPr>
      </w:pPr>
      <w:hyperlink w:anchor="_Toc163827798" w:history="1">
        <w:r w:rsidRPr="00D822BB">
          <w:rPr>
            <w:rStyle w:val="Hyperlink"/>
            <w:noProof/>
          </w:rPr>
          <w:t>Figure 2 Matrix for combining qualitative entry and exposure likelihoods</w:t>
        </w:r>
        <w:r>
          <w:rPr>
            <w:noProof/>
            <w:webHidden/>
          </w:rPr>
          <w:tab/>
        </w:r>
        <w:r>
          <w:rPr>
            <w:noProof/>
            <w:webHidden/>
          </w:rPr>
          <w:fldChar w:fldCharType="begin"/>
        </w:r>
        <w:r>
          <w:rPr>
            <w:noProof/>
            <w:webHidden/>
          </w:rPr>
          <w:instrText xml:space="preserve"> PAGEREF _Toc163827798 \h </w:instrText>
        </w:r>
        <w:r>
          <w:rPr>
            <w:noProof/>
            <w:webHidden/>
          </w:rPr>
        </w:r>
        <w:r>
          <w:rPr>
            <w:noProof/>
            <w:webHidden/>
          </w:rPr>
          <w:fldChar w:fldCharType="separate"/>
        </w:r>
        <w:r>
          <w:rPr>
            <w:noProof/>
            <w:webHidden/>
          </w:rPr>
          <w:t>9</w:t>
        </w:r>
        <w:r>
          <w:rPr>
            <w:noProof/>
            <w:webHidden/>
          </w:rPr>
          <w:fldChar w:fldCharType="end"/>
        </w:r>
      </w:hyperlink>
    </w:p>
    <w:p w14:paraId="12676768" w14:textId="57CB5FD9" w:rsidR="00F90C7C" w:rsidRDefault="00F90C7C">
      <w:pPr>
        <w:pStyle w:val="TableofFigures"/>
        <w:tabs>
          <w:tab w:val="right" w:leader="dot" w:pos="9060"/>
        </w:tabs>
        <w:rPr>
          <w:rFonts w:eastAsiaTheme="minorEastAsia"/>
          <w:noProof/>
          <w:kern w:val="2"/>
          <w:lang w:eastAsia="en-AU"/>
          <w14:ligatures w14:val="standardContextual"/>
        </w:rPr>
      </w:pPr>
      <w:hyperlink w:anchor="_Toc163827799" w:history="1">
        <w:r w:rsidRPr="00D822BB">
          <w:rPr>
            <w:rStyle w:val="Hyperlink"/>
            <w:noProof/>
          </w:rPr>
          <w:t>Figure 3 Risk estimation matrix – likelihood of entry and exposure and likely consequences</w:t>
        </w:r>
        <w:r>
          <w:rPr>
            <w:noProof/>
            <w:webHidden/>
          </w:rPr>
          <w:tab/>
        </w:r>
        <w:r>
          <w:rPr>
            <w:noProof/>
            <w:webHidden/>
          </w:rPr>
          <w:fldChar w:fldCharType="begin"/>
        </w:r>
        <w:r>
          <w:rPr>
            <w:noProof/>
            <w:webHidden/>
          </w:rPr>
          <w:instrText xml:space="preserve"> PAGEREF _Toc163827799 \h </w:instrText>
        </w:r>
        <w:r>
          <w:rPr>
            <w:noProof/>
            <w:webHidden/>
          </w:rPr>
        </w:r>
        <w:r>
          <w:rPr>
            <w:noProof/>
            <w:webHidden/>
          </w:rPr>
          <w:fldChar w:fldCharType="separate"/>
        </w:r>
        <w:r>
          <w:rPr>
            <w:noProof/>
            <w:webHidden/>
          </w:rPr>
          <w:t>10</w:t>
        </w:r>
        <w:r>
          <w:rPr>
            <w:noProof/>
            <w:webHidden/>
          </w:rPr>
          <w:fldChar w:fldCharType="end"/>
        </w:r>
      </w:hyperlink>
    </w:p>
    <w:p w14:paraId="65B4DC65" w14:textId="23F6C472" w:rsidR="00764D6A" w:rsidRDefault="00E91D72">
      <w:r>
        <w:fldChar w:fldCharType="end"/>
      </w:r>
    </w:p>
    <w:p w14:paraId="3D70D475" w14:textId="3195F363" w:rsidR="00764D6A" w:rsidRDefault="00E91D72" w:rsidP="007E39EF">
      <w:pPr>
        <w:pStyle w:val="Heading2"/>
        <w:numPr>
          <w:ilvl w:val="0"/>
          <w:numId w:val="0"/>
        </w:numPr>
        <w:ind w:left="720" w:hanging="720"/>
      </w:pPr>
      <w:bookmarkStart w:id="0" w:name="_Toc430782149"/>
      <w:bookmarkStart w:id="1" w:name="_Toc163827756"/>
      <w:r>
        <w:lastRenderedPageBreak/>
        <w:t>Summary</w:t>
      </w:r>
      <w:bookmarkEnd w:id="0"/>
      <w:bookmarkEnd w:id="1"/>
    </w:p>
    <w:p w14:paraId="6ADE0B4C" w14:textId="77777777" w:rsidR="001A0E3C" w:rsidRPr="000B2AD6" w:rsidRDefault="001A0E3C" w:rsidP="001A0E3C">
      <w:bookmarkStart w:id="2" w:name="_Toc430782150"/>
      <w:r w:rsidRPr="000B2AD6">
        <w:t xml:space="preserve">This </w:t>
      </w:r>
      <w:r w:rsidRPr="00A53410">
        <w:t>policy</w:t>
      </w:r>
      <w:r w:rsidRPr="000B2AD6">
        <w:t xml:space="preserve"> review takes into consideration the biosecurity risks for Australia associated with the importation of live zoo hippopotamuses (hippos) and their semen from approved countries. It considers relevant peer-reviewed scientific information, advice from international scientific experts, and relevant operational practicalities. Australia does not currently import zoo hippos. Under previous conditions, the last import of zoo hippos occurred in the 1980s.</w:t>
      </w:r>
    </w:p>
    <w:p w14:paraId="63644A15" w14:textId="77777777" w:rsidR="001A0E3C" w:rsidRPr="000B2AD6" w:rsidRDefault="001A0E3C" w:rsidP="001A0E3C">
      <w:r w:rsidRPr="000B2AD6">
        <w:t>This policy</w:t>
      </w:r>
      <w:r w:rsidRPr="00A53410">
        <w:t xml:space="preserve"> review</w:t>
      </w:r>
      <w:r w:rsidRPr="000B2AD6">
        <w:t xml:space="preserve"> </w:t>
      </w:r>
      <w:r w:rsidRPr="00A53410">
        <w:t>proposes</w:t>
      </w:r>
      <w:r w:rsidRPr="000B2AD6">
        <w:t xml:space="preserve"> that the importation of live zoo hippos and their semen to Australia from approved countries be permitted, subject to a range of biosecurity measures.</w:t>
      </w:r>
    </w:p>
    <w:p w14:paraId="197B01FD" w14:textId="58D24E76" w:rsidR="001A0E3C" w:rsidRPr="000B2AD6" w:rsidRDefault="001A0E3C" w:rsidP="001A0E3C">
      <w:r w:rsidRPr="000B2AD6">
        <w:t xml:space="preserve">The Department of Agriculture, Fisheries and Forestry has prepared this </w:t>
      </w:r>
      <w:r w:rsidRPr="00A53410">
        <w:t xml:space="preserve">draft </w:t>
      </w:r>
      <w:r w:rsidRPr="000B2AD6">
        <w:t xml:space="preserve">with the assistance of technical and scientific experts. This policy review identifies hazards that require biosecurity measures to manage risks to a very low level </w:t>
      </w:r>
      <w:proofErr w:type="gramStart"/>
      <w:r w:rsidRPr="000B2AD6">
        <w:t>in order to</w:t>
      </w:r>
      <w:proofErr w:type="gramEnd"/>
      <w:r w:rsidRPr="000B2AD6">
        <w:t xml:space="preserve"> achieve Australia’s appropriate level of protection (ALOP). The hazards that </w:t>
      </w:r>
      <w:proofErr w:type="gramStart"/>
      <w:r w:rsidRPr="000B2AD6">
        <w:t>were identified</w:t>
      </w:r>
      <w:proofErr w:type="gramEnd"/>
      <w:r w:rsidRPr="000B2AD6">
        <w:t xml:space="preserve"> as associated with the importation of zoo hippos or their semen, and the determination of whether they were retained for detailed review or not, are listed in </w:t>
      </w:r>
      <w:r w:rsidR="00F000F0">
        <w:fldChar w:fldCharType="begin"/>
      </w:r>
      <w:r w:rsidR="00F000F0">
        <w:instrText xml:space="preserve"> REF _Ref162343312 \h </w:instrText>
      </w:r>
      <w:r w:rsidR="00F000F0">
        <w:fldChar w:fldCharType="separate"/>
      </w:r>
      <w:r w:rsidR="00D54E55">
        <w:t xml:space="preserve">Table </w:t>
      </w:r>
      <w:r w:rsidR="00D54E55">
        <w:rPr>
          <w:noProof/>
        </w:rPr>
        <w:t>3</w:t>
      </w:r>
      <w:r w:rsidR="00F000F0">
        <w:fldChar w:fldCharType="end"/>
      </w:r>
      <w:r w:rsidR="00F000F0">
        <w:t xml:space="preserve"> </w:t>
      </w:r>
      <w:r w:rsidRPr="000B2AD6">
        <w:t xml:space="preserve">of </w:t>
      </w:r>
      <w:r w:rsidRPr="008023E6">
        <w:t>this report. A list of diseases retained for assessment is provided as</w:t>
      </w:r>
      <w:r w:rsidRPr="000B2AD6">
        <w:t xml:space="preserve"> </w:t>
      </w:r>
      <w:hyperlink w:anchor="_Diseases_retained_for" w:history="1">
        <w:r w:rsidR="00B97BC2">
          <w:rPr>
            <w:rStyle w:val="Hyperlink"/>
            <w:rFonts w:cstheme="minorHAnsi"/>
          </w:rPr>
          <w:t>section</w:t>
        </w:r>
        <w:r w:rsidR="00C9102D">
          <w:rPr>
            <w:rStyle w:val="Hyperlink"/>
            <w:rFonts w:cstheme="minorHAnsi"/>
          </w:rPr>
          <w:t> </w:t>
        </w:r>
        <w:r w:rsidR="00B97BC2">
          <w:rPr>
            <w:rStyle w:val="Hyperlink"/>
            <w:rFonts w:cstheme="minorHAnsi"/>
          </w:rPr>
          <w:t>2.1</w:t>
        </w:r>
      </w:hyperlink>
      <w:r w:rsidRPr="000B2AD6">
        <w:t xml:space="preserve"> of this report.</w:t>
      </w:r>
    </w:p>
    <w:p w14:paraId="1F081224" w14:textId="1AA0689D" w:rsidR="001A0E3C" w:rsidRPr="000B2AD6" w:rsidRDefault="001A0E3C" w:rsidP="001A0E3C">
      <w:bookmarkStart w:id="3" w:name="_Hlk152139033"/>
      <w:r w:rsidRPr="000B2AD6">
        <w:t xml:space="preserve">General biosecurity measures that are not disease-specific are commonly applied when international trade in zoo hippos and their semen </w:t>
      </w:r>
      <w:r>
        <w:t>occurs</w:t>
      </w:r>
      <w:r w:rsidRPr="000B2AD6">
        <w:t xml:space="preserve">. These </w:t>
      </w:r>
      <w:r w:rsidRPr="00454528">
        <w:t xml:space="preserve">measures are described in </w:t>
      </w:r>
      <w:hyperlink w:anchor="_Biosecurity_measures_for" w:history="1">
        <w:r w:rsidR="00B97BC2" w:rsidRPr="00454528">
          <w:rPr>
            <w:rStyle w:val="Hyperlink"/>
            <w:rFonts w:cstheme="minorHAnsi"/>
          </w:rPr>
          <w:t>chapter</w:t>
        </w:r>
        <w:r w:rsidR="00C9102D" w:rsidRPr="00454528">
          <w:rPr>
            <w:rStyle w:val="Hyperlink"/>
            <w:rFonts w:cstheme="minorHAnsi"/>
          </w:rPr>
          <w:t> </w:t>
        </w:r>
        <w:r w:rsidR="00B97BC2" w:rsidRPr="00454528">
          <w:rPr>
            <w:rStyle w:val="Hyperlink"/>
            <w:rFonts w:cstheme="minorHAnsi"/>
          </w:rPr>
          <w:t>4</w:t>
        </w:r>
      </w:hyperlink>
      <w:r w:rsidRPr="00454528">
        <w:t xml:space="preserve"> of this report.</w:t>
      </w:r>
      <w:r w:rsidRPr="000B2AD6">
        <w:t xml:space="preserve"> As part of the risk review process, the level of risk management achieved by those measures during the import of live zoo </w:t>
      </w:r>
      <w:proofErr w:type="gramStart"/>
      <w:r w:rsidRPr="000B2AD6">
        <w:t>hippos</w:t>
      </w:r>
      <w:proofErr w:type="gramEnd"/>
      <w:r w:rsidRPr="000B2AD6">
        <w:t xml:space="preserve"> or their semen was considered in the risk assessment process when determining final risk </w:t>
      </w:r>
      <w:r w:rsidRPr="008023E6">
        <w:t xml:space="preserve">estimates. In addition, where the WOAH Terrestrial Code stipulated measures applicable to zoo hippos or their semen, application of these measures </w:t>
      </w:r>
      <w:proofErr w:type="gramStart"/>
      <w:r w:rsidRPr="008023E6">
        <w:t xml:space="preserve">were </w:t>
      </w:r>
      <w:r w:rsidRPr="00F237DB">
        <w:t>considered to be</w:t>
      </w:r>
      <w:proofErr w:type="gramEnd"/>
      <w:r w:rsidRPr="00F237DB">
        <w:t xml:space="preserve"> part of the baseline requirements when arriving</w:t>
      </w:r>
      <w:r w:rsidRPr="008023E6">
        <w:t xml:space="preserve"> at a final risk estimate.</w:t>
      </w:r>
    </w:p>
    <w:bookmarkEnd w:id="3"/>
    <w:p w14:paraId="13ACB0A5" w14:textId="23DAD94A" w:rsidR="001A0E3C" w:rsidRPr="000B2AD6" w:rsidRDefault="001A0E3C" w:rsidP="001A0E3C">
      <w:r w:rsidRPr="000B2AD6">
        <w:t xml:space="preserve">Detailed risk reviews for each of the hazards retained for review are found in </w:t>
      </w:r>
      <w:hyperlink w:anchor="_Risk_reviews" w:history="1">
        <w:r w:rsidR="00B97BC2">
          <w:rPr>
            <w:rStyle w:val="Hyperlink"/>
            <w:rFonts w:cstheme="minorHAnsi"/>
          </w:rPr>
          <w:t>chapter</w:t>
        </w:r>
        <w:r w:rsidR="00C9102D">
          <w:rPr>
            <w:rStyle w:val="Hyperlink"/>
            <w:rFonts w:cstheme="minorHAnsi"/>
          </w:rPr>
          <w:t> </w:t>
        </w:r>
        <w:r w:rsidR="00B97BC2">
          <w:rPr>
            <w:rStyle w:val="Hyperlink"/>
            <w:rFonts w:cstheme="minorHAnsi"/>
          </w:rPr>
          <w:t>3</w:t>
        </w:r>
      </w:hyperlink>
      <w:r w:rsidRPr="000B2AD6">
        <w:t xml:space="preserve"> of this report and include, as appropriate, disease-specific risk mitigation measures proposed for each of live zoo hippos and/or zoo hippo semen.</w:t>
      </w:r>
    </w:p>
    <w:p w14:paraId="63015AF1" w14:textId="77777777" w:rsidR="001A0E3C" w:rsidRPr="000B2AD6" w:rsidRDefault="001A0E3C" w:rsidP="001A0E3C">
      <w:r>
        <w:t>T</w:t>
      </w:r>
      <w:r w:rsidRPr="000B2AD6">
        <w:t>he hazards requiring disease-specific measures in relation to the importation into Australia of live zoo hippos and/or their semen are as follows:</w:t>
      </w:r>
    </w:p>
    <w:p w14:paraId="460AC7D0" w14:textId="1DCEBBFC" w:rsidR="001A0E3C" w:rsidRDefault="00B97BC2" w:rsidP="001A0E3C">
      <w:pPr>
        <w:pStyle w:val="ListBullet"/>
      </w:pPr>
      <w:r>
        <w:t>a</w:t>
      </w:r>
      <w:r w:rsidR="001A0E3C" w:rsidRPr="000B2AD6">
        <w:t>nthrax (</w:t>
      </w:r>
      <w:r w:rsidR="001A0E3C" w:rsidRPr="00454528">
        <w:rPr>
          <w:rStyle w:val="Emphasis"/>
        </w:rPr>
        <w:t>Bacillus anthracis</w:t>
      </w:r>
      <w:r w:rsidR="001A0E3C" w:rsidRPr="000B2AD6">
        <w:t>)</w:t>
      </w:r>
    </w:p>
    <w:p w14:paraId="26A03E7F" w14:textId="1F0E6CB2" w:rsidR="001A0E3C" w:rsidRPr="000B2AD6" w:rsidRDefault="00B97BC2" w:rsidP="001A0E3C">
      <w:pPr>
        <w:pStyle w:val="ListBullet"/>
      </w:pPr>
      <w:r>
        <w:t>b</w:t>
      </w:r>
      <w:r w:rsidR="001A0E3C">
        <w:t>rucellosis (</w:t>
      </w:r>
      <w:r w:rsidR="001A0E3C" w:rsidRPr="00454528">
        <w:rPr>
          <w:rStyle w:val="Emphasis"/>
        </w:rPr>
        <w:t>Brucella abortus</w:t>
      </w:r>
      <w:r w:rsidR="001A0E3C">
        <w:t xml:space="preserve"> and </w:t>
      </w:r>
      <w:r w:rsidR="001A0E3C" w:rsidRPr="00454528">
        <w:rPr>
          <w:rStyle w:val="Emphasis"/>
        </w:rPr>
        <w:t>Brucella melitensis</w:t>
      </w:r>
      <w:r w:rsidR="001A0E3C" w:rsidRPr="00943073">
        <w:t>)</w:t>
      </w:r>
    </w:p>
    <w:p w14:paraId="6C8A4FFF" w14:textId="076C9A58" w:rsidR="001A0E3C" w:rsidRPr="000B2AD6" w:rsidRDefault="00B97BC2" w:rsidP="001A0E3C">
      <w:pPr>
        <w:pStyle w:val="ListBullet"/>
      </w:pPr>
      <w:r w:rsidRPr="00454528">
        <w:t>e</w:t>
      </w:r>
      <w:r w:rsidR="001A0E3C" w:rsidRPr="00454528">
        <w:t>xt</w:t>
      </w:r>
      <w:r w:rsidR="001A0E3C" w:rsidRPr="00B97BC2">
        <w:t>erna</w:t>
      </w:r>
      <w:r w:rsidR="001A0E3C" w:rsidRPr="000B2AD6">
        <w:t>l parasites</w:t>
      </w:r>
    </w:p>
    <w:p w14:paraId="112BDCE1" w14:textId="6C69E5DA" w:rsidR="001A0E3C" w:rsidRPr="000B2AD6" w:rsidRDefault="00B97BC2" w:rsidP="001A0E3C">
      <w:pPr>
        <w:pStyle w:val="ListBullet"/>
      </w:pPr>
      <w:r>
        <w:t>i</w:t>
      </w:r>
      <w:r w:rsidR="001A0E3C" w:rsidRPr="000B2AD6">
        <w:t>nternal parasites</w:t>
      </w:r>
    </w:p>
    <w:p w14:paraId="5AC5654D" w14:textId="77777777" w:rsidR="001A0E3C" w:rsidRPr="000B2AD6" w:rsidRDefault="001A0E3C" w:rsidP="001A0E3C">
      <w:pPr>
        <w:pStyle w:val="ListBullet"/>
      </w:pPr>
      <w:r w:rsidRPr="00454528">
        <w:rPr>
          <w:rStyle w:val="Emphasis"/>
        </w:rPr>
        <w:t>Mycobacterium tuberculosis</w:t>
      </w:r>
      <w:r w:rsidRPr="000B2AD6">
        <w:t xml:space="preserve"> complex (</w:t>
      </w:r>
      <w:r w:rsidRPr="00454528">
        <w:rPr>
          <w:rStyle w:val="Emphasis"/>
        </w:rPr>
        <w:t>M. bovis</w:t>
      </w:r>
      <w:r w:rsidRPr="001A0E3C">
        <w:rPr>
          <w:i/>
          <w:iCs/>
        </w:rPr>
        <w:t xml:space="preserve">, </w:t>
      </w:r>
      <w:r w:rsidRPr="00454528">
        <w:rPr>
          <w:rStyle w:val="Emphasis"/>
        </w:rPr>
        <w:t>M. caprae</w:t>
      </w:r>
      <w:r w:rsidRPr="001A0E3C">
        <w:rPr>
          <w:i/>
          <w:iCs/>
        </w:rPr>
        <w:t xml:space="preserve">, </w:t>
      </w:r>
      <w:r w:rsidRPr="00454528">
        <w:rPr>
          <w:rStyle w:val="Emphasis"/>
        </w:rPr>
        <w:t>M. tuberculosis</w:t>
      </w:r>
      <w:r w:rsidRPr="000B2AD6">
        <w:t>)</w:t>
      </w:r>
    </w:p>
    <w:p w14:paraId="61CC1256" w14:textId="77777777" w:rsidR="001A0E3C" w:rsidRPr="000B2AD6" w:rsidRDefault="001A0E3C" w:rsidP="001A0E3C">
      <w:pPr>
        <w:pStyle w:val="ListBullet"/>
      </w:pPr>
      <w:r w:rsidRPr="000B2AD6">
        <w:t>New World screwworm (</w:t>
      </w:r>
      <w:r w:rsidRPr="00454528">
        <w:rPr>
          <w:rStyle w:val="Emphasis"/>
        </w:rPr>
        <w:t>Cochliomyia hominivorax</w:t>
      </w:r>
      <w:r w:rsidRPr="000B2AD6">
        <w:t>) and Old World screwworm (</w:t>
      </w:r>
      <w:r w:rsidRPr="00454528">
        <w:rPr>
          <w:rStyle w:val="Emphasis"/>
        </w:rPr>
        <w:t>Chrysomya bezziana</w:t>
      </w:r>
      <w:r w:rsidRPr="000B2AD6">
        <w:t>)</w:t>
      </w:r>
    </w:p>
    <w:p w14:paraId="6CE86580" w14:textId="35A3CBC4" w:rsidR="001A0E3C" w:rsidRPr="000B2AD6" w:rsidRDefault="00B97BC2" w:rsidP="001A0E3C">
      <w:pPr>
        <w:pStyle w:val="ListBullet"/>
      </w:pPr>
      <w:r>
        <w:t>r</w:t>
      </w:r>
      <w:r w:rsidR="001A0E3C" w:rsidRPr="000B2AD6">
        <w:t xml:space="preserve">abies </w:t>
      </w:r>
      <w:r w:rsidR="001A0E3C">
        <w:t>virus</w:t>
      </w:r>
    </w:p>
    <w:p w14:paraId="2A8ACDCC" w14:textId="75E16E40" w:rsidR="001A0E3C" w:rsidRPr="000B2AD6" w:rsidRDefault="001A0E3C" w:rsidP="001A0E3C">
      <w:pPr>
        <w:pStyle w:val="ListBullet"/>
      </w:pPr>
      <w:r w:rsidRPr="000B2AD6">
        <w:t xml:space="preserve">Rift Valley </w:t>
      </w:r>
      <w:proofErr w:type="gramStart"/>
      <w:r w:rsidRPr="000B2AD6">
        <w:t>fever</w:t>
      </w:r>
      <w:proofErr w:type="gramEnd"/>
    </w:p>
    <w:p w14:paraId="2A05CCF9" w14:textId="394A6B8F" w:rsidR="001A0E3C" w:rsidRDefault="00B97BC2" w:rsidP="001A0E3C">
      <w:pPr>
        <w:pStyle w:val="ListBullet"/>
      </w:pPr>
      <w:r>
        <w:lastRenderedPageBreak/>
        <w:t>s</w:t>
      </w:r>
      <w:r w:rsidR="001A0E3C" w:rsidRPr="000B2AD6">
        <w:t>urra (</w:t>
      </w:r>
      <w:r w:rsidR="001A0E3C" w:rsidRPr="00454528">
        <w:rPr>
          <w:rStyle w:val="Emphasis"/>
        </w:rPr>
        <w:t>Trypanosoma evansi</w:t>
      </w:r>
      <w:r w:rsidR="001A0E3C" w:rsidRPr="000B2AD6">
        <w:t>)</w:t>
      </w:r>
    </w:p>
    <w:p w14:paraId="3B953956" w14:textId="1B868EFB" w:rsidR="001A0E3C" w:rsidRPr="006216B2" w:rsidRDefault="001A0E3C" w:rsidP="001A0E3C">
      <w:pPr>
        <w:pStyle w:val="ListBullet"/>
      </w:pPr>
      <w:r w:rsidRPr="00454528">
        <w:rPr>
          <w:rStyle w:val="Emphasis"/>
        </w:rPr>
        <w:t>Trypanosoma vivax</w:t>
      </w:r>
      <w:r w:rsidR="005F219C">
        <w:rPr>
          <w:i/>
          <w:iCs/>
        </w:rPr>
        <w:t>.</w:t>
      </w:r>
    </w:p>
    <w:p w14:paraId="66C559A7" w14:textId="0E6020D4" w:rsidR="001A0E3C" w:rsidRPr="000B2AD6" w:rsidRDefault="001A0E3C" w:rsidP="001A0E3C">
      <w:r w:rsidRPr="000B2AD6">
        <w:t>This policy review proposes a combination of risk management measures and operational systems that will reduce the risk associated with the importation of live zoo hippos and their semen from approved countries into Australia to achieve Australia’s ALOP. These biosecurity measure</w:t>
      </w:r>
      <w:r>
        <w:t>s</w:t>
      </w:r>
      <w:r w:rsidRPr="000B2AD6">
        <w:t xml:space="preserve"> are provided in </w:t>
      </w:r>
      <w:r w:rsidRPr="00B97BC2">
        <w:t xml:space="preserve">their entirety in </w:t>
      </w:r>
      <w:hyperlink w:anchor="_Biosecurity_measures_for" w:history="1">
        <w:r w:rsidR="00B97BC2" w:rsidRPr="00454528">
          <w:rPr>
            <w:rStyle w:val="Hyperlink"/>
            <w:rFonts w:cstheme="minorHAnsi"/>
          </w:rPr>
          <w:t>chapter</w:t>
        </w:r>
        <w:r w:rsidR="00C9102D">
          <w:rPr>
            <w:rStyle w:val="Hyperlink"/>
            <w:rFonts w:cstheme="minorHAnsi"/>
          </w:rPr>
          <w:t> </w:t>
        </w:r>
        <w:r w:rsidR="00B97BC2" w:rsidRPr="00454528">
          <w:rPr>
            <w:rStyle w:val="Hyperlink"/>
            <w:rFonts w:cstheme="minorHAnsi"/>
          </w:rPr>
          <w:t>4</w:t>
        </w:r>
      </w:hyperlink>
      <w:r w:rsidRPr="00B97BC2">
        <w:t xml:space="preserve"> of this</w:t>
      </w:r>
      <w:r w:rsidRPr="000B2AD6">
        <w:t xml:space="preserve"> report.</w:t>
      </w:r>
    </w:p>
    <w:p w14:paraId="3C0D4B76" w14:textId="77777777" w:rsidR="001A0E3C" w:rsidRPr="000B2AD6" w:rsidRDefault="001A0E3C" w:rsidP="001A0E3C">
      <w:r w:rsidRPr="000B2AD6">
        <w:t xml:space="preserve">The department recognises that there </w:t>
      </w:r>
      <w:r>
        <w:t>may in future</w:t>
      </w:r>
      <w:r w:rsidRPr="000B2AD6">
        <w:t xml:space="preserve"> be new scientific information and technologies, or other combinations of measures that may provide an equivalent level of biosecurity protection for the diseases identified as requiring risk management. Submissions requesting consideration of equivalence for alternative measures will be considered on a case-by-case basis </w:t>
      </w:r>
      <w:r>
        <w:t>using</w:t>
      </w:r>
      <w:r w:rsidRPr="000B2AD6">
        <w:t xml:space="preserve"> available evidence.</w:t>
      </w:r>
    </w:p>
    <w:p w14:paraId="25559978" w14:textId="77777777" w:rsidR="00920061" w:rsidRDefault="001A0E3C" w:rsidP="001A0E3C">
      <w:pPr>
        <w:sectPr w:rsidR="00920061" w:rsidSect="006757E9">
          <w:headerReference w:type="even" r:id="rId21"/>
          <w:headerReference w:type="default" r:id="rId22"/>
          <w:footerReference w:type="even" r:id="rId23"/>
          <w:footerReference w:type="default" r:id="rId24"/>
          <w:headerReference w:type="first" r:id="rId25"/>
          <w:pgSz w:w="11906" w:h="16838"/>
          <w:pgMar w:top="1418" w:right="1418" w:bottom="1418" w:left="1418" w:header="567" w:footer="283" w:gutter="0"/>
          <w:pgNumType w:fmt="lowerRoman" w:start="1"/>
          <w:cols w:space="708"/>
          <w:titlePg/>
          <w:docGrid w:linePitch="360"/>
        </w:sectPr>
      </w:pPr>
      <w:r w:rsidRPr="000B2AD6">
        <w:t>This draft contains details of the identified hazards and the proposed biosecurity measures to allow interested parties to provide comments and submissions to the Department of Agriculture, Fisheries and Forestry within the consultation period.</w:t>
      </w:r>
    </w:p>
    <w:p w14:paraId="50610457" w14:textId="4CCB42F1" w:rsidR="00764D6A" w:rsidRPr="00454528" w:rsidRDefault="003E7889" w:rsidP="00454528">
      <w:pPr>
        <w:pStyle w:val="Heading2"/>
        <w:numPr>
          <w:ilvl w:val="0"/>
          <w:numId w:val="0"/>
        </w:numPr>
        <w:ind w:left="720" w:hanging="720"/>
      </w:pPr>
      <w:bookmarkStart w:id="4" w:name="_Toc163827757"/>
      <w:bookmarkEnd w:id="2"/>
      <w:r w:rsidRPr="00454528">
        <w:lastRenderedPageBreak/>
        <w:t>Introduction</w:t>
      </w:r>
      <w:bookmarkEnd w:id="4"/>
    </w:p>
    <w:p w14:paraId="070657AC" w14:textId="639546D2" w:rsidR="00764D6A" w:rsidRPr="00454528" w:rsidRDefault="003E7889" w:rsidP="00454528">
      <w:pPr>
        <w:pStyle w:val="Heading3"/>
        <w:numPr>
          <w:ilvl w:val="0"/>
          <w:numId w:val="0"/>
        </w:numPr>
        <w:ind w:left="964" w:hanging="964"/>
      </w:pPr>
      <w:bookmarkStart w:id="5" w:name="_Toc163827758"/>
      <w:r w:rsidRPr="00454528">
        <w:t>Australia’s biosecurity policy framework</w:t>
      </w:r>
      <w:bookmarkEnd w:id="5"/>
    </w:p>
    <w:p w14:paraId="1D510B83" w14:textId="77777777" w:rsidR="003E7889" w:rsidRPr="00454528" w:rsidRDefault="003E7889" w:rsidP="003E7889">
      <w:r w:rsidRPr="00454528">
        <w:t xml:space="preserve">Australia’s biosecurity policies aim to protect Australia against risks that may arise from exotic pests entering, </w:t>
      </w:r>
      <w:proofErr w:type="gramStart"/>
      <w:r w:rsidRPr="00454528">
        <w:t>establishing</w:t>
      </w:r>
      <w:proofErr w:type="gramEnd"/>
      <w:r w:rsidRPr="00454528">
        <w:t xml:space="preserve"> and spreading in Australia, thereby threatening Australia’s unique flora and fauna, agricultural industries that are relatively free from serious pests and diseases, and human health.</w:t>
      </w:r>
    </w:p>
    <w:p w14:paraId="49336214" w14:textId="77777777" w:rsidR="003E7889" w:rsidRPr="00454528" w:rsidRDefault="003E7889" w:rsidP="003E7889">
      <w:r w:rsidRPr="00454528">
        <w:t>Risk analysis is an important part of Australia’s biosecurity policies. It enables the Australian Government to formally consider the level of biosecurity risk that may be associated with proposals to import goods (including live animals and semen)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534669AA" w14:textId="77777777" w:rsidR="003E7889" w:rsidRPr="00454528" w:rsidRDefault="003E7889" w:rsidP="003E7889">
      <w:r w:rsidRPr="00454528">
        <w:t>Successive Australian Governments have maintained a conservative, but not a zero risk, approach to managing biosecurity risks. This approach is reflected in Australia’s appropriate level of protection (ALOP), which reflects community expectations through government policy and is currently described as providing a high level of protection aimed at reducing risk to a very low level, but not to zero.</w:t>
      </w:r>
    </w:p>
    <w:p w14:paraId="561221CA" w14:textId="1A99F5D4" w:rsidR="00B86729" w:rsidRPr="00454528" w:rsidRDefault="00B86729" w:rsidP="003E7889">
      <w:r w:rsidRPr="00454528">
        <w:t>The Department of Agriculture, Fisheries and Forestry conducts Australia’s</w:t>
      </w:r>
      <w:r w:rsidR="00F732C1" w:rsidRPr="00454528">
        <w:t xml:space="preserve"> import</w:t>
      </w:r>
      <w:r w:rsidRPr="00454528">
        <w:t xml:space="preserve"> risk analyses. We use appropriate technical and scientific experts and consult with stakeholders during the drafting process.</w:t>
      </w:r>
    </w:p>
    <w:p w14:paraId="5C9CBDD9" w14:textId="77777777" w:rsidR="003E7889" w:rsidRPr="00454528" w:rsidRDefault="003E7889" w:rsidP="003E7889">
      <w:r w:rsidRPr="00454528">
        <w:t>Risk analyses conducted by the department are consistent with Australia’s international biosecurity obligations including those under the World Trade Organization (WTO) Agreement on the Application of Sanitary and Phytosanitary Measures (SPS Agreement) and the World Organisation for Animal Health (WOAH). Risk analyses aim to establish a balance between our international obligations and the various risks that goods may pose.</w:t>
      </w:r>
    </w:p>
    <w:p w14:paraId="042C1995" w14:textId="77777777" w:rsidR="003E7889" w:rsidRPr="000B2AD6" w:rsidRDefault="003E7889" w:rsidP="003E7889">
      <w:r w:rsidRPr="00454528">
        <w:t>Risk analyses may take the form of a biosecurity import risk analysis (BIRA) or a non-regulated risk analysis (such as scientific review</w:t>
      </w:r>
      <w:r w:rsidRPr="000B2AD6">
        <w:t xml:space="preserve"> of existing policy and import conditions, or scientific advice).</w:t>
      </w:r>
    </w:p>
    <w:p w14:paraId="2ADE2440" w14:textId="77777777" w:rsidR="003E7889" w:rsidRPr="000B2AD6" w:rsidRDefault="003E7889" w:rsidP="003E7889">
      <w:r w:rsidRPr="000B2AD6">
        <w:t xml:space="preserve">More information about Australia’s biosecurity framework is provided in the </w:t>
      </w:r>
      <w:hyperlink r:id="rId26" w:history="1">
        <w:r w:rsidRPr="000B2AD6">
          <w:rPr>
            <w:rStyle w:val="Hyperlink"/>
            <w:rFonts w:cstheme="minorHAnsi"/>
          </w:rPr>
          <w:t>Biosecurity import risk analysis guidelines 2016</w:t>
        </w:r>
      </w:hyperlink>
      <w:r w:rsidRPr="000B2AD6">
        <w:t>.</w:t>
      </w:r>
    </w:p>
    <w:p w14:paraId="27216ACB" w14:textId="77777777" w:rsidR="003E7889" w:rsidRPr="000B2AD6" w:rsidRDefault="003E7889" w:rsidP="003E7889">
      <w:r w:rsidRPr="000B2AD6">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261BF0BC" w14:textId="77777777" w:rsidR="003E7889" w:rsidRDefault="003E7889" w:rsidP="00454528">
      <w:pPr>
        <w:pStyle w:val="Heading3"/>
        <w:numPr>
          <w:ilvl w:val="0"/>
          <w:numId w:val="0"/>
        </w:numPr>
        <w:ind w:left="964" w:hanging="964"/>
      </w:pPr>
      <w:bookmarkStart w:id="6" w:name="_Appendix_A:_Statistical"/>
      <w:bookmarkStart w:id="7" w:name="_Toc163827759"/>
      <w:bookmarkEnd w:id="6"/>
      <w:r w:rsidRPr="003E7889">
        <w:t xml:space="preserve">This policy </w:t>
      </w:r>
      <w:proofErr w:type="gramStart"/>
      <w:r w:rsidRPr="003E7889">
        <w:t>review</w:t>
      </w:r>
      <w:bookmarkEnd w:id="7"/>
      <w:proofErr w:type="gramEnd"/>
    </w:p>
    <w:p w14:paraId="12E1FB71" w14:textId="6B31C7F9" w:rsidR="003E7889" w:rsidRPr="003E7889" w:rsidRDefault="003E7889" w:rsidP="00454528">
      <w:pPr>
        <w:pStyle w:val="Heading4"/>
        <w:numPr>
          <w:ilvl w:val="0"/>
          <w:numId w:val="0"/>
        </w:numPr>
        <w:ind w:left="964" w:hanging="964"/>
      </w:pPr>
      <w:r>
        <w:t>Background</w:t>
      </w:r>
    </w:p>
    <w:p w14:paraId="6A26FB25" w14:textId="77777777" w:rsidR="003E7889" w:rsidRPr="000B2AD6" w:rsidRDefault="003E7889" w:rsidP="003E7889">
      <w:r w:rsidRPr="000B2AD6">
        <w:t xml:space="preserve">The </w:t>
      </w:r>
      <w:r w:rsidRPr="00A53410">
        <w:t>Hippopotamidae</w:t>
      </w:r>
      <w:r w:rsidRPr="000B2AD6">
        <w:t xml:space="preserve"> family are even-toed ungulates in the Artiodactyla order. There are 2 extant species: </w:t>
      </w:r>
      <w:r w:rsidRPr="00454528">
        <w:rPr>
          <w:rStyle w:val="Emphasis"/>
        </w:rPr>
        <w:t>Hippopotamus amphibius</w:t>
      </w:r>
      <w:r w:rsidRPr="000B2AD6">
        <w:t xml:space="preserve"> (common hippopotamus) and </w:t>
      </w:r>
      <w:proofErr w:type="spellStart"/>
      <w:r w:rsidRPr="00454528">
        <w:rPr>
          <w:rStyle w:val="Emphasis"/>
        </w:rPr>
        <w:t>Choeropsis</w:t>
      </w:r>
      <w:proofErr w:type="spellEnd"/>
      <w:r w:rsidRPr="00454528">
        <w:rPr>
          <w:rStyle w:val="Emphasis"/>
        </w:rPr>
        <w:t> </w:t>
      </w:r>
      <w:proofErr w:type="spellStart"/>
      <w:r w:rsidRPr="00454528">
        <w:rPr>
          <w:rStyle w:val="Emphasis"/>
        </w:rPr>
        <w:t>liberiensis</w:t>
      </w:r>
      <w:proofErr w:type="spellEnd"/>
      <w:r w:rsidRPr="00454528">
        <w:rPr>
          <w:rStyle w:val="Emphasis"/>
        </w:rPr>
        <w:t xml:space="preserve"> </w:t>
      </w:r>
      <w:r w:rsidRPr="000B2AD6">
        <w:t xml:space="preserve">(syn. </w:t>
      </w:r>
      <w:hyperlink r:id="rId27" w:history="1">
        <w:proofErr w:type="spellStart"/>
        <w:r w:rsidRPr="00454528">
          <w:rPr>
            <w:rStyle w:val="Emphasis"/>
          </w:rPr>
          <w:t>Hexaprotodon</w:t>
        </w:r>
        <w:proofErr w:type="spellEnd"/>
        <w:r w:rsidRPr="00454528">
          <w:rPr>
            <w:rStyle w:val="Emphasis"/>
          </w:rPr>
          <w:t xml:space="preserve"> </w:t>
        </w:r>
        <w:proofErr w:type="spellStart"/>
        <w:r w:rsidRPr="00454528">
          <w:rPr>
            <w:rStyle w:val="Emphasis"/>
          </w:rPr>
          <w:t>liberiensis</w:t>
        </w:r>
        <w:proofErr w:type="spellEnd"/>
      </w:hyperlink>
      <w:r w:rsidRPr="000B2AD6">
        <w:t>) (pygmy hippopotamus). The natural distribution of common hippo</w:t>
      </w:r>
      <w:r>
        <w:t>s</w:t>
      </w:r>
      <w:r w:rsidRPr="000B2AD6">
        <w:t xml:space="preserve"> is </w:t>
      </w:r>
      <w:r w:rsidRPr="000B2AD6">
        <w:lastRenderedPageBreak/>
        <w:t xml:space="preserve">limited to sub-Saharan Africa with an invasive population established in Colombia, while the pygmy hippo is found in Guinea, Sierra Leone, Liberia, and Côte d'Ivoire. Both species are listed on the International Union for Conservation of Nature Red List of Threatened Species, with the common hippo currently considered vulnerable and the pygmy hippo endangered </w:t>
      </w:r>
      <w:r w:rsidRPr="000B2AD6">
        <w:rPr>
          <w:noProof/>
        </w:rPr>
        <w:t>(Lewison &amp; Pluháček 2017; Ransom, Robinson &amp; Collen 2015)</w:t>
      </w:r>
      <w:r w:rsidRPr="000B2AD6">
        <w:t>. Both species are exhibited in zoos and are hereafter referred to as zoo hippos.</w:t>
      </w:r>
    </w:p>
    <w:p w14:paraId="747D9DDE" w14:textId="644F8429" w:rsidR="003E7889" w:rsidRPr="000B2AD6" w:rsidRDefault="003E7889" w:rsidP="003E7889">
      <w:r w:rsidRPr="000B2AD6">
        <w:t>Internationally, zoo hippo populations are considered self-sustaining, with wild-caught hippos rarely present in approved countries. Direct acquisitions from the wild are subject to the requirements of the Convention on International Trade in Endangered Species of Wild Fauna and Flora.</w:t>
      </w:r>
    </w:p>
    <w:p w14:paraId="121E4F47" w14:textId="2698E3F9" w:rsidR="003E7889" w:rsidRPr="000B2AD6" w:rsidRDefault="003E7889" w:rsidP="003E7889">
      <w:r w:rsidRPr="000B2AD6">
        <w:t xml:space="preserve">Zoo hippos are typically housed singly or in small groups, often in </w:t>
      </w:r>
      <w:proofErr w:type="gramStart"/>
      <w:r w:rsidRPr="000B2AD6">
        <w:t>mixed-species</w:t>
      </w:r>
      <w:proofErr w:type="gramEnd"/>
      <w:r w:rsidRPr="000B2AD6">
        <w:t xml:space="preserve"> exhibits. Housing in small groups enables close monitoring of individual zoo hippos by zoo staff. Generally, zoological institutions approved by the competent authority of a country have preventative health programs with well-maintained, written health and husbandry records for each individual animal. Many zoos </w:t>
      </w:r>
      <w:r w:rsidRPr="008E6AAF">
        <w:t>employ veterinarians and/or veterinary paraprofessionals</w:t>
      </w:r>
      <w:r w:rsidRPr="000B2AD6">
        <w:t xml:space="preserve"> with expertise in wildlife and exotic zoo animals</w:t>
      </w:r>
      <w:r>
        <w:t>.</w:t>
      </w:r>
      <w:r w:rsidRPr="000B2AD6">
        <w:t xml:space="preserve"> Deaths of collection animals will typically be investigated through a full post-mortem examination conducted by the zoo’s veterinary service, followed by histopathology and ancillary testing where necessary. In Australia, as per the National Zoo Biosecurity Manual </w:t>
      </w:r>
      <w:r w:rsidRPr="000B2AD6">
        <w:rPr>
          <w:noProof/>
        </w:rPr>
        <w:t>(Reiss &amp; Woods 2011)</w:t>
      </w:r>
      <w:r w:rsidRPr="000B2AD6">
        <w:t xml:space="preserve">, animals culled within the zoo grounds are not fed out to other collection animals, unless the veterinary service has assessed the risk of transmissible diseases, and the practice is compliant with </w:t>
      </w:r>
      <w:r w:rsidRPr="00454528">
        <w:t>state</w:t>
      </w:r>
      <w:r w:rsidR="00B97BC2" w:rsidRPr="00454528">
        <w:t xml:space="preserve"> and </w:t>
      </w:r>
      <w:r w:rsidRPr="00454528">
        <w:t>territory</w:t>
      </w:r>
      <w:r w:rsidRPr="00B97BC2">
        <w:t xml:space="preserve"> regulations</w:t>
      </w:r>
      <w:r w:rsidRPr="000B2AD6">
        <w:t>.</w:t>
      </w:r>
    </w:p>
    <w:p w14:paraId="2FD41390" w14:textId="77777777" w:rsidR="003E7889" w:rsidRPr="000B2AD6" w:rsidRDefault="003E7889" w:rsidP="003E7889">
      <w:r w:rsidRPr="000B2AD6">
        <w:t xml:space="preserve">Where possible, this review has examined literature on diseases of hippos in a captive setting. However, there is little literature relating to </w:t>
      </w:r>
      <w:r>
        <w:t>disease</w:t>
      </w:r>
      <w:r w:rsidRPr="000B2AD6">
        <w:t xml:space="preserve"> agents in hippos, either in captive or free-range settings. As such literature from related wildlife studies and domestic livestock has been considered </w:t>
      </w:r>
      <w:proofErr w:type="gramStart"/>
      <w:r w:rsidRPr="000B2AD6">
        <w:t>in order to</w:t>
      </w:r>
      <w:proofErr w:type="gramEnd"/>
      <w:r w:rsidRPr="000B2AD6">
        <w:t xml:space="preserve"> extrapolate knowledge. Furthermore, much of the current knowledge pertaining to </w:t>
      </w:r>
      <w:r>
        <w:t>disease</w:t>
      </w:r>
      <w:r w:rsidRPr="000B2AD6">
        <w:t xml:space="preserve"> agents of hippo</w:t>
      </w:r>
      <w:r>
        <w:t>s</w:t>
      </w:r>
      <w:r w:rsidRPr="000B2AD6">
        <w:t xml:space="preserve"> </w:t>
      </w:r>
      <w:r>
        <w:t>is</w:t>
      </w:r>
      <w:r w:rsidRPr="000B2AD6">
        <w:t xml:space="preserve"> based on serological studies. Serological studies are subject to several limitations of interpretation, and the finding of seropositive individuals in a population does not necessarily equate to an important role in </w:t>
      </w:r>
      <w:r>
        <w:t>the maintenance and transmission of infectious diseases</w:t>
      </w:r>
      <w:r w:rsidRPr="000B2AD6">
        <w:t xml:space="preserve"> </w:t>
      </w:r>
      <w:r w:rsidRPr="000B2AD6">
        <w:rPr>
          <w:noProof/>
        </w:rPr>
        <w:t>(Gilbert et al. 2013)</w:t>
      </w:r>
      <w:r w:rsidRPr="000B2AD6">
        <w:t>. Judgement is also required regarding the use of tests and vaccines in zoo hippos as they are not often validated in hippos</w:t>
      </w:r>
      <w:r>
        <w:t xml:space="preserve">. </w:t>
      </w:r>
      <w:r w:rsidRPr="0034213C">
        <w:t>Assumptions and extrapolations made because of a lack of information have been clearly identified in the text.</w:t>
      </w:r>
    </w:p>
    <w:p w14:paraId="75FF3AB3" w14:textId="34D3885E" w:rsidR="003E7889" w:rsidRPr="000B2AD6" w:rsidRDefault="003E7889" w:rsidP="003E7889">
      <w:r w:rsidRPr="000B2AD6">
        <w:t xml:space="preserve">Some of the </w:t>
      </w:r>
      <w:r>
        <w:t>disease</w:t>
      </w:r>
      <w:r w:rsidRPr="000B2AD6">
        <w:t xml:space="preserve"> agents reviewed have significant consequences, particularly for Australia’s livestock industries and international trade. Some of them could have an immediate adverse impact on </w:t>
      </w:r>
      <w:r>
        <w:t xml:space="preserve">country freedom status and therefore </w:t>
      </w:r>
      <w:r w:rsidRPr="000B2AD6">
        <w:t>trade, even if only reported from a single animal within a zoo setting. For example, a confirmed case of foot-and-mouth disease virus in a zoo may result in immediate trade restrictions and economic losses</w:t>
      </w:r>
      <w:r>
        <w:t xml:space="preserve"> even if infection is contained within the zoo</w:t>
      </w:r>
      <w:r w:rsidRPr="000B2AD6">
        <w:t xml:space="preserve">. Additionally, in some instances onshore treatment of an animal may not adequately address the biosecurity risk and therefore the animal may be required to be re-exported or destroyed. These outcomes are </w:t>
      </w:r>
      <w:proofErr w:type="gramStart"/>
      <w:r w:rsidRPr="000B2AD6">
        <w:t>undesirable</w:t>
      </w:r>
      <w:proofErr w:type="gramEnd"/>
      <w:r w:rsidRPr="000B2AD6">
        <w:t xml:space="preserve"> and </w:t>
      </w:r>
      <w:r>
        <w:t>the</w:t>
      </w:r>
      <w:r w:rsidRPr="000B2AD6">
        <w:t xml:space="preserve"> </w:t>
      </w:r>
      <w:r w:rsidRPr="00A53410">
        <w:t>policy review</w:t>
      </w:r>
      <w:r w:rsidRPr="000B2AD6">
        <w:t xml:space="preserve"> considers these consequences when proposing biosecurity import conditions, in addition to the general risks to Australia.</w:t>
      </w:r>
    </w:p>
    <w:p w14:paraId="5B7BD87E" w14:textId="5B8A72C0" w:rsidR="003E7889" w:rsidRPr="00420ACD" w:rsidRDefault="003E7889" w:rsidP="003E7889">
      <w:pPr>
        <w:rPr>
          <w:rFonts w:cstheme="minorHAnsi"/>
        </w:rPr>
      </w:pPr>
      <w:r w:rsidRPr="000B2AD6">
        <w:rPr>
          <w:rFonts w:cstheme="minorHAnsi"/>
        </w:rPr>
        <w:t xml:space="preserve">The operational implementation of clinical procedures in zoo hippos is challenging. Both hippo species are considered dangerous. Some individuals in captive collections may be habituated to </w:t>
      </w:r>
      <w:r w:rsidRPr="00420ACD">
        <w:rPr>
          <w:rFonts w:cstheme="minorHAnsi"/>
        </w:rPr>
        <w:t xml:space="preserve">handling, allowing limited clinical procedures under physical restraint and/or minor sedation. </w:t>
      </w:r>
      <w:r w:rsidRPr="00420ACD">
        <w:rPr>
          <w:rFonts w:cstheme="minorHAnsi"/>
        </w:rPr>
        <w:lastRenderedPageBreak/>
        <w:t>However, general anaesthesia for procedures may be required. These challenges limit the feasible options for risk management and these factors have been considered in the measures recommended.</w:t>
      </w:r>
    </w:p>
    <w:p w14:paraId="392D302B" w14:textId="6961046B" w:rsidR="003E7889" w:rsidRPr="000B2AD6" w:rsidRDefault="003E7889" w:rsidP="003E7889">
      <w:pPr>
        <w:rPr>
          <w:rFonts w:cstheme="minorHAnsi"/>
        </w:rPr>
      </w:pPr>
      <w:bookmarkStart w:id="8" w:name="_Hlk155085297"/>
      <w:r w:rsidRPr="00420ACD">
        <w:rPr>
          <w:rFonts w:cstheme="minorHAnsi"/>
        </w:rPr>
        <w:t>In addition,</w:t>
      </w:r>
      <w:r w:rsidRPr="00AB6D0F">
        <w:rPr>
          <w:rFonts w:cstheme="minorHAnsi"/>
        </w:rPr>
        <w:t xml:space="preserve"> established principles and options for disease management exist for the collection of semen from domestic artiodactyls. This is not the case for the collection of semen from zoo hippos. Extrapolation of applicable principles from domestic artiodactyls, whilst considering the operational practicalities of semen collection from zoo hippos, has been used to determine suitable disease management options for zoo hippo semen in this policy.</w:t>
      </w:r>
      <w:bookmarkEnd w:id="8"/>
    </w:p>
    <w:p w14:paraId="7F332598" w14:textId="77777777" w:rsidR="003E7889" w:rsidRDefault="003E7889" w:rsidP="00454528">
      <w:pPr>
        <w:pStyle w:val="Heading4"/>
        <w:numPr>
          <w:ilvl w:val="0"/>
          <w:numId w:val="0"/>
        </w:numPr>
        <w:ind w:left="964" w:hanging="964"/>
      </w:pPr>
      <w:r>
        <w:t>Scope</w:t>
      </w:r>
    </w:p>
    <w:p w14:paraId="1A343A9B" w14:textId="49F36073" w:rsidR="003E7889" w:rsidRDefault="003E7889" w:rsidP="003E7889">
      <w:r w:rsidRPr="000B2AD6">
        <w:t xml:space="preserve">The scope of this </w:t>
      </w:r>
      <w:r w:rsidRPr="00A53410">
        <w:t>review</w:t>
      </w:r>
      <w:r w:rsidRPr="000B2AD6">
        <w:t xml:space="preserve"> is to assess the biosecurity risk associated with the import into Australian zoos of live zoo hippos and their semen from approved, </w:t>
      </w:r>
      <w:proofErr w:type="gramStart"/>
      <w:r w:rsidRPr="000B2AD6">
        <w:t>licensed</w:t>
      </w:r>
      <w:proofErr w:type="gramEnd"/>
      <w:r w:rsidRPr="000B2AD6">
        <w:t xml:space="preserve"> or registered zoos or wildlife parks in approved countries.</w:t>
      </w:r>
    </w:p>
    <w:p w14:paraId="60B90122" w14:textId="77777777" w:rsidR="003E7889" w:rsidRPr="000B2AD6" w:rsidRDefault="003E7889" w:rsidP="003E7889">
      <w:proofErr w:type="gramStart"/>
      <w:r w:rsidRPr="000B2AD6">
        <w:t>For the purpose of</w:t>
      </w:r>
      <w:proofErr w:type="gramEnd"/>
      <w:r w:rsidRPr="000B2AD6">
        <w:t xml:space="preserve"> this review, approved countries are Austria, Belgium, Canada, Denmark, Finland, France, Germany, Greece, Ireland, Italy, Japan, Luxembourg, Netherlands, New Zealand, Portugal, Singapore, Spain, Sweden, the United Kingdom, and the United States. These countries were considered for inclusion </w:t>
      </w:r>
      <w:proofErr w:type="gramStart"/>
      <w:r w:rsidRPr="000B2AD6">
        <w:t>on the basis of</w:t>
      </w:r>
      <w:proofErr w:type="gramEnd"/>
      <w:r w:rsidRPr="000B2AD6">
        <w:t xml:space="preserve"> historical trade and their ability to provide accurate export certification. The department has not assessed these countries to determine whether they are able to meet the import requirements developed in this review. </w:t>
      </w:r>
      <w:r>
        <w:t xml:space="preserve">The addition of other countries would require a submission to and then assessment and potential approval by the </w:t>
      </w:r>
      <w:proofErr w:type="gramStart"/>
      <w:r>
        <w:t>department, and</w:t>
      </w:r>
      <w:proofErr w:type="gramEnd"/>
      <w:r>
        <w:t xml:space="preserve"> may require re-assessment of the specific disease hazards identified.</w:t>
      </w:r>
    </w:p>
    <w:p w14:paraId="346D515D" w14:textId="77777777" w:rsidR="003E7889" w:rsidRPr="000B2AD6" w:rsidRDefault="003E7889" w:rsidP="003E7889">
      <w:r w:rsidRPr="000B2AD6">
        <w:t xml:space="preserve">This </w:t>
      </w:r>
      <w:r>
        <w:t>review</w:t>
      </w:r>
      <w:r w:rsidRPr="000B2AD6">
        <w:t xml:space="preserve"> covers the 2 extant species of</w:t>
      </w:r>
      <w:r>
        <w:t xml:space="preserve"> hippos</w:t>
      </w:r>
      <w:r w:rsidRPr="000B2AD6">
        <w:t xml:space="preserve">: </w:t>
      </w:r>
      <w:r w:rsidRPr="00454528">
        <w:rPr>
          <w:rStyle w:val="Emphasis"/>
        </w:rPr>
        <w:t>Hippopotamus amphibius</w:t>
      </w:r>
      <w:r w:rsidRPr="000B2AD6">
        <w:t xml:space="preserve"> (common hippopotamus) and </w:t>
      </w:r>
      <w:r w:rsidRPr="00454528">
        <w:rPr>
          <w:rStyle w:val="Emphasis"/>
        </w:rPr>
        <w:t>Choeropsis liberiensis</w:t>
      </w:r>
      <w:r w:rsidRPr="000B2AD6">
        <w:rPr>
          <w:i/>
          <w:iCs/>
        </w:rPr>
        <w:t xml:space="preserve"> </w:t>
      </w:r>
      <w:r w:rsidRPr="000B2AD6">
        <w:t xml:space="preserve">(syn. </w:t>
      </w:r>
      <w:hyperlink r:id="rId28" w:history="1">
        <w:r w:rsidRPr="00454528">
          <w:rPr>
            <w:rStyle w:val="Emphasis"/>
          </w:rPr>
          <w:t>Hexaprotodon liberiensis</w:t>
        </w:r>
      </w:hyperlink>
      <w:r w:rsidRPr="000B2AD6">
        <w:t>) (pygmy hippopotamus).</w:t>
      </w:r>
    </w:p>
    <w:p w14:paraId="7FF626BF" w14:textId="77777777" w:rsidR="003E7889" w:rsidRDefault="003E7889" w:rsidP="00454528">
      <w:pPr>
        <w:pStyle w:val="Heading4"/>
        <w:numPr>
          <w:ilvl w:val="0"/>
          <w:numId w:val="0"/>
        </w:numPr>
        <w:ind w:left="964" w:hanging="964"/>
      </w:pPr>
      <w:r>
        <w:t>Existing policy</w:t>
      </w:r>
    </w:p>
    <w:p w14:paraId="086C5E8A" w14:textId="77777777" w:rsidR="003E7889" w:rsidRPr="000B2AD6" w:rsidRDefault="003E7889" w:rsidP="003E7889">
      <w:pPr>
        <w:pStyle w:val="Heading5"/>
      </w:pPr>
      <w:r w:rsidRPr="000B2AD6">
        <w:t>International policy</w:t>
      </w:r>
    </w:p>
    <w:p w14:paraId="40737FD1" w14:textId="2D610743" w:rsidR="003E7889" w:rsidRPr="000B2AD6" w:rsidRDefault="003E7889" w:rsidP="003E7889">
      <w:r w:rsidRPr="000B2AD6">
        <w:t xml:space="preserve">Zoo hippos were </w:t>
      </w:r>
      <w:r w:rsidRPr="008023E6">
        <w:t xml:space="preserve">previously imported into Australia under historical conditions, with the last imports of zoo hippos occurring in the </w:t>
      </w:r>
      <w:r w:rsidRPr="000519CA">
        <w:t>1980s when conditions were determined on a case-by-case basis. In addition, hippos intended for circus display were imported on a temporary basis in the mid</w:t>
      </w:r>
      <w:r w:rsidR="00C9102D">
        <w:noBreakHyphen/>
      </w:r>
      <w:r w:rsidRPr="000519CA">
        <w:t>1990s. No current import policy exists</w:t>
      </w:r>
      <w:r w:rsidRPr="000B2AD6">
        <w:t xml:space="preserve"> for live zoo hippos or their semen.</w:t>
      </w:r>
    </w:p>
    <w:p w14:paraId="29FB4ACC" w14:textId="77777777" w:rsidR="003E7889" w:rsidRPr="000B2AD6" w:rsidRDefault="003E7889" w:rsidP="003E7889">
      <w:r w:rsidRPr="000B2AD6">
        <w:t xml:space="preserve">The department has considered the pests and diseases previously identified in existing zoo artiodactyl and related wildlife </w:t>
      </w:r>
      <w:r w:rsidRPr="00A53410">
        <w:t>policies</w:t>
      </w:r>
      <w:r w:rsidRPr="000B2AD6">
        <w:t>. Where relevant, the information in those assessments has been considered in this risk analysis.</w:t>
      </w:r>
    </w:p>
    <w:p w14:paraId="28712DBB" w14:textId="77777777" w:rsidR="003E7889" w:rsidRPr="000B2AD6" w:rsidRDefault="003E7889" w:rsidP="003E7889">
      <w:pPr>
        <w:pStyle w:val="Heading5"/>
      </w:pPr>
      <w:r w:rsidRPr="000B2AD6">
        <w:t xml:space="preserve">Domestic </w:t>
      </w:r>
      <w:r w:rsidRPr="003E7889">
        <w:t>arrangements</w:t>
      </w:r>
    </w:p>
    <w:p w14:paraId="18F42C90" w14:textId="18C804FB" w:rsidR="003E7889" w:rsidRPr="000B2AD6" w:rsidRDefault="003E7889" w:rsidP="003E7889">
      <w:r w:rsidRPr="000B2AD6">
        <w:t xml:space="preserve">The Australian Government is responsible for regulating the movement of animals and animal products into and out of Australia. </w:t>
      </w:r>
      <w:r>
        <w:t>S</w:t>
      </w:r>
      <w:r w:rsidRPr="000B2AD6">
        <w:t>tate and territory governments are responsible for animal health and environmental controls within their individual jurisdiction</w:t>
      </w:r>
      <w:r>
        <w:t>s</w:t>
      </w:r>
      <w:r w:rsidRPr="000B2AD6">
        <w:t>.</w:t>
      </w:r>
    </w:p>
    <w:p w14:paraId="6A5E4AAE" w14:textId="77777777" w:rsidR="003E7889" w:rsidRPr="000B2AD6" w:rsidRDefault="003E7889" w:rsidP="003E7889">
      <w:r w:rsidRPr="000B2AD6">
        <w:t xml:space="preserve">Once animals and animal products have been cleared by Australian Government biosecurity officers, they may be subject to state and territory controls (including movement conditions). The importer is responsible for identifying and ensuring compliance with all relevant requirements of the states and territories where the imported animals will </w:t>
      </w:r>
      <w:r>
        <w:t xml:space="preserve">transit and/or </w:t>
      </w:r>
      <w:r w:rsidRPr="000B2AD6">
        <w:t>reside.</w:t>
      </w:r>
    </w:p>
    <w:p w14:paraId="2B1B6321" w14:textId="178D891A" w:rsidR="00920061" w:rsidRDefault="00920061" w:rsidP="00454528">
      <w:pPr>
        <w:pStyle w:val="Heading4"/>
        <w:numPr>
          <w:ilvl w:val="0"/>
          <w:numId w:val="0"/>
        </w:numPr>
        <w:ind w:left="964" w:hanging="964"/>
      </w:pPr>
      <w:r w:rsidRPr="00E9053B">
        <w:lastRenderedPageBreak/>
        <w:t>Next</w:t>
      </w:r>
      <w:r w:rsidRPr="000B2AD6">
        <w:t xml:space="preserve"> steps</w:t>
      </w:r>
    </w:p>
    <w:p w14:paraId="54B6B9D6" w14:textId="77777777" w:rsidR="00920061" w:rsidRPr="000B2AD6" w:rsidRDefault="00920061" w:rsidP="00920061">
      <w:r w:rsidRPr="000B2AD6">
        <w:t xml:space="preserve">This review </w:t>
      </w:r>
      <w:r>
        <w:t>provides</w:t>
      </w:r>
      <w:r w:rsidRPr="000B2AD6">
        <w:t xml:space="preserve"> stakeholders the opportunity to comment and draw attention to any scientific, </w:t>
      </w:r>
      <w:proofErr w:type="gramStart"/>
      <w:r w:rsidRPr="000B2AD6">
        <w:t>technical</w:t>
      </w:r>
      <w:proofErr w:type="gramEnd"/>
      <w:r w:rsidRPr="000B2AD6">
        <w:t xml:space="preserve"> or other gaps in the data, misinterpretations and errors.</w:t>
      </w:r>
    </w:p>
    <w:p w14:paraId="01042036" w14:textId="77777777" w:rsidR="00920061" w:rsidRPr="000B2AD6" w:rsidRDefault="00920061" w:rsidP="00920061">
      <w:r w:rsidRPr="000B2AD6">
        <w:t>The department will consider submissions received on this draft policy review and may consult informally with stakeholders. The department will then prepare a final report, considering stakeholder comments.</w:t>
      </w:r>
    </w:p>
    <w:p w14:paraId="16546673" w14:textId="75EB0FE7" w:rsidR="00AC23D1" w:rsidRDefault="00920061" w:rsidP="00920061">
      <w:r w:rsidRPr="000B2AD6">
        <w:t xml:space="preserve">The final </w:t>
      </w:r>
      <w:r w:rsidRPr="008023E6">
        <w:t xml:space="preserve">policy review will be published on the department’s website with a notice advising stakeholders of the release. The department will also notify the proposer, the registered </w:t>
      </w:r>
      <w:proofErr w:type="gramStart"/>
      <w:r w:rsidRPr="008023E6">
        <w:t>stakeholders</w:t>
      </w:r>
      <w:proofErr w:type="gramEnd"/>
      <w:r w:rsidRPr="008023E6">
        <w:t xml:space="preserve"> and the WTO Secretariat about the release of the final report. Publication</w:t>
      </w:r>
      <w:r w:rsidRPr="000B2AD6">
        <w:t xml:space="preserve"> of the final report represents the end of th</w:t>
      </w:r>
      <w:r>
        <w:t>is review</w:t>
      </w:r>
      <w:r w:rsidRPr="000B2AD6">
        <w:t xml:space="preserve"> process. The conditions recommended in the final report will be the basis of any </w:t>
      </w:r>
      <w:r w:rsidRPr="00B86729">
        <w:t xml:space="preserve">import permits </w:t>
      </w:r>
      <w:r w:rsidRPr="00454528">
        <w:t>issued.</w:t>
      </w:r>
    </w:p>
    <w:p w14:paraId="42E6F461" w14:textId="2C6AF32D" w:rsidR="00920061" w:rsidRDefault="00AC23D1" w:rsidP="00AC23D1">
      <w:pPr>
        <w:pStyle w:val="Heading2"/>
      </w:pPr>
      <w:bookmarkStart w:id="9" w:name="_Toc163827760"/>
      <w:r>
        <w:lastRenderedPageBreak/>
        <w:t>Method</w:t>
      </w:r>
      <w:bookmarkEnd w:id="9"/>
    </w:p>
    <w:p w14:paraId="287DD57A" w14:textId="101712F9" w:rsidR="002C3274" w:rsidRDefault="00AC23D1" w:rsidP="00AC23D1">
      <w:r w:rsidRPr="000B2AD6">
        <w:t>The World Organisation for Animal Health (WOAH), in its Terrestrial Animal Health Code (the WOAH Terrestrial Code), describes ‘General obligations related to certification’ in Chapter</w:t>
      </w:r>
      <w:r w:rsidR="00C9102D">
        <w:t> </w:t>
      </w:r>
      <w:r w:rsidRPr="000B2AD6">
        <w:t xml:space="preserve">5.1 </w:t>
      </w:r>
      <w:r w:rsidRPr="000B2AD6">
        <w:rPr>
          <w:noProof/>
        </w:rPr>
        <w:t>(OIE 2015a)</w:t>
      </w:r>
      <w:r w:rsidRPr="000B2AD6">
        <w:t>.</w:t>
      </w:r>
    </w:p>
    <w:p w14:paraId="2F885AB1" w14:textId="77777777" w:rsidR="00AC23D1" w:rsidRPr="000B2AD6" w:rsidRDefault="00AC23D1" w:rsidP="00AC23D1">
      <w:r w:rsidRPr="000B2AD6">
        <w:t>The WOAH Terrestrial Code states in Article 5.1.2. that:</w:t>
      </w:r>
    </w:p>
    <w:p w14:paraId="1D0BF6F1" w14:textId="38253AC3" w:rsidR="00AC23D1" w:rsidRPr="000B2AD6" w:rsidRDefault="00AC23D1" w:rsidP="00454528">
      <w:pPr>
        <w:pStyle w:val="Quote"/>
      </w:pPr>
      <w:r w:rsidRPr="000B2AD6">
        <w:t>The import requirements included in the international veterinary certificate should assure that commodities introduced into the importing country comply with the standards of WOAH. Importing countries should align their requirements with the recommendations in the relevant standards of WOAH. If there are no such recommendations or if the country chooses a level of protection requiring measures more stringent than the standards of WOAH</w:t>
      </w:r>
      <w:r>
        <w:t>,</w:t>
      </w:r>
      <w:r w:rsidRPr="000B2AD6">
        <w:t xml:space="preserve"> these should be based on an import risk analysis conducted in accordance with Chapter</w:t>
      </w:r>
      <w:r w:rsidR="00C9102D">
        <w:t> </w:t>
      </w:r>
      <w:r w:rsidRPr="000B2AD6">
        <w:t>2.1.</w:t>
      </w:r>
    </w:p>
    <w:p w14:paraId="6F0D4FB1" w14:textId="77777777" w:rsidR="00AC23D1" w:rsidRPr="000B2AD6" w:rsidRDefault="00AC23D1" w:rsidP="00AC23D1">
      <w:r w:rsidRPr="000B2AD6">
        <w:t>Article 5.1.2. further states that:</w:t>
      </w:r>
    </w:p>
    <w:p w14:paraId="6CB738D4" w14:textId="1B06AA5D" w:rsidR="00AC23D1" w:rsidRPr="000B2AD6" w:rsidRDefault="00AC23D1" w:rsidP="00454528">
      <w:pPr>
        <w:pStyle w:val="Quote"/>
      </w:pPr>
      <w:r w:rsidRPr="000B2AD6">
        <w:t>The international veterinary certificate should not include measures against pathogenic agents or diseases which are not WOAH listed, unless the importing country has demonstrated through import risk analysis, carried out in accordance with Section 2, that the pathogenic agent or disease poses a significant risk to the importing country.</w:t>
      </w:r>
    </w:p>
    <w:p w14:paraId="4C0BFCD9" w14:textId="21DC3EF2" w:rsidR="00AC23D1" w:rsidRPr="000B2AD6" w:rsidRDefault="00AC23D1" w:rsidP="00AC23D1">
      <w:r w:rsidRPr="000B2AD6">
        <w:t>The components of risk analysis as described in Chapter</w:t>
      </w:r>
      <w:r w:rsidR="00C9102D">
        <w:t> </w:t>
      </w:r>
      <w:r w:rsidRPr="000B2AD6">
        <w:t>2.1 of the WOAH Terrestrial Code are:</w:t>
      </w:r>
    </w:p>
    <w:p w14:paraId="02EFF6F7" w14:textId="77777777" w:rsidR="00AC23D1" w:rsidRPr="00AC23D1" w:rsidRDefault="00AC23D1" w:rsidP="00AC23D1">
      <w:pPr>
        <w:pStyle w:val="ListBullet"/>
      </w:pPr>
      <w:r w:rsidRPr="00AC23D1">
        <w:t xml:space="preserve">hazard </w:t>
      </w:r>
      <w:proofErr w:type="gramStart"/>
      <w:r w:rsidRPr="00AC23D1">
        <w:t>identification</w:t>
      </w:r>
      <w:proofErr w:type="gramEnd"/>
    </w:p>
    <w:p w14:paraId="4AE204F2" w14:textId="77777777" w:rsidR="00AC23D1" w:rsidRPr="00AC23D1" w:rsidRDefault="00AC23D1" w:rsidP="00AC23D1">
      <w:pPr>
        <w:pStyle w:val="ListBullet"/>
      </w:pPr>
      <w:r w:rsidRPr="00AC23D1">
        <w:t>risk assessment (entry assessment, exposure assessment, consequence assessment and risk estimation)</w:t>
      </w:r>
    </w:p>
    <w:p w14:paraId="5BE49FFE" w14:textId="77777777" w:rsidR="00AC23D1" w:rsidRPr="00AC23D1" w:rsidRDefault="00AC23D1" w:rsidP="00AC23D1">
      <w:pPr>
        <w:pStyle w:val="ListBullet"/>
      </w:pPr>
      <w:r w:rsidRPr="00AC23D1">
        <w:t xml:space="preserve">risk </w:t>
      </w:r>
      <w:proofErr w:type="gramStart"/>
      <w:r w:rsidRPr="00AC23D1">
        <w:t>management</w:t>
      </w:r>
      <w:proofErr w:type="gramEnd"/>
    </w:p>
    <w:p w14:paraId="6CDAA937" w14:textId="77777777" w:rsidR="00AC23D1" w:rsidRPr="00AC23D1" w:rsidRDefault="00AC23D1" w:rsidP="00AC23D1">
      <w:pPr>
        <w:pStyle w:val="ListBullet"/>
      </w:pPr>
      <w:r w:rsidRPr="00AC23D1">
        <w:t>risk communication.</w:t>
      </w:r>
    </w:p>
    <w:p w14:paraId="1B9A89EF" w14:textId="77777777" w:rsidR="00AC23D1" w:rsidRPr="000B2AD6" w:rsidRDefault="00AC23D1" w:rsidP="00AC23D1">
      <w:r w:rsidRPr="000B2AD6">
        <w:t>Hazard identification, risk assessment and risk management are sequential steps within a risk analysis. Risk communication is conducted as an ongoing process and includes both formal and informal consultation with stakeholders.</w:t>
      </w:r>
    </w:p>
    <w:p w14:paraId="5A6DB8FA" w14:textId="6FC9C467" w:rsidR="00AC23D1" w:rsidRDefault="00AC23D1" w:rsidP="0081781E">
      <w:pPr>
        <w:pStyle w:val="Heading3"/>
      </w:pPr>
      <w:bookmarkStart w:id="10" w:name="_Toc11849523"/>
      <w:bookmarkStart w:id="11" w:name="_Toc155347690"/>
      <w:bookmarkStart w:id="12" w:name="_Toc163827761"/>
      <w:r w:rsidRPr="00AC23D1">
        <w:t xml:space="preserve">Risk </w:t>
      </w:r>
      <w:proofErr w:type="gramStart"/>
      <w:r w:rsidRPr="00AC23D1">
        <w:t>review</w:t>
      </w:r>
      <w:bookmarkEnd w:id="10"/>
      <w:bookmarkEnd w:id="11"/>
      <w:bookmarkEnd w:id="12"/>
      <w:proofErr w:type="gramEnd"/>
    </w:p>
    <w:p w14:paraId="3E5E485B" w14:textId="33990A2C" w:rsidR="00AC23D1" w:rsidRPr="000B2AD6" w:rsidRDefault="00AC23D1" w:rsidP="00AC23D1">
      <w:pPr>
        <w:rPr>
          <w:rFonts w:cstheme="minorHAnsi"/>
        </w:rPr>
      </w:pPr>
      <w:bookmarkStart w:id="13" w:name="_Hlk163813494"/>
      <w:r w:rsidRPr="003F4754">
        <w:rPr>
          <w:rFonts w:cstheme="minorHAnsi"/>
        </w:rPr>
        <w:t>Risk</w:t>
      </w:r>
      <w:r w:rsidR="00C84B82">
        <w:rPr>
          <w:rFonts w:cstheme="minorHAnsi"/>
        </w:rPr>
        <w:t xml:space="preserve"> </w:t>
      </w:r>
      <w:r w:rsidR="002860C8" w:rsidRPr="00846600">
        <w:rPr>
          <w:rFonts w:cstheme="minorHAnsi"/>
        </w:rPr>
        <w:t xml:space="preserve">– </w:t>
      </w:r>
      <w:r w:rsidRPr="003F4754">
        <w:rPr>
          <w:rFonts w:cstheme="minorHAnsi"/>
        </w:rPr>
        <w:t xml:space="preserve">defined </w:t>
      </w:r>
      <w:bookmarkEnd w:id="13"/>
      <w:r w:rsidRPr="003F4754">
        <w:rPr>
          <w:rFonts w:cstheme="minorHAnsi"/>
        </w:rPr>
        <w:t>by the</w:t>
      </w:r>
      <w:r w:rsidRPr="00A53410">
        <w:rPr>
          <w:rFonts w:cstheme="minorHAnsi"/>
        </w:rPr>
        <w:t xml:space="preserve"> WOAH Terrestrial Code as ‘the likelihood of the occurrence and the likely magnitude of the biological and economic consequences of an adverse event or effect to animal or human health’</w:t>
      </w:r>
      <w:r w:rsidR="00B86729">
        <w:rPr>
          <w:rFonts w:cstheme="minorHAnsi"/>
        </w:rPr>
        <w:t xml:space="preserve"> </w:t>
      </w:r>
      <w:r w:rsidR="003F4754">
        <w:rPr>
          <w:rFonts w:cstheme="minorHAnsi"/>
        </w:rPr>
        <w:t>–</w:t>
      </w:r>
      <w:r w:rsidR="00B86729">
        <w:rPr>
          <w:rFonts w:cstheme="minorHAnsi"/>
        </w:rPr>
        <w:t xml:space="preserve"> </w:t>
      </w:r>
      <w:r w:rsidRPr="00A53410">
        <w:rPr>
          <w:rFonts w:cstheme="minorHAnsi"/>
        </w:rPr>
        <w:t>is dynamic in nature, changing with time. Consequently, risk should be kept under regular review.</w:t>
      </w:r>
    </w:p>
    <w:p w14:paraId="420A965D" w14:textId="77777777" w:rsidR="00AC23D1" w:rsidRPr="00A53410" w:rsidRDefault="00AC23D1" w:rsidP="00AC23D1">
      <w:pPr>
        <w:rPr>
          <w:rFonts w:cstheme="minorHAnsi"/>
        </w:rPr>
      </w:pPr>
      <w:r w:rsidRPr="00A53410">
        <w:rPr>
          <w:rFonts w:cstheme="minorHAnsi"/>
        </w:rPr>
        <w:t xml:space="preserve">Although not defined or described in the WOAH Terrestrial Code, risk review is recognised by risk analysts as an essential component of the risk analysis process </w:t>
      </w:r>
      <w:r w:rsidRPr="00A53410">
        <w:rPr>
          <w:rFonts w:cstheme="minorHAnsi"/>
          <w:noProof/>
        </w:rPr>
        <w:t>(Barry 2007; FSA 2006; Purdy 2010)</w:t>
      </w:r>
      <w:r w:rsidRPr="00A53410">
        <w:rPr>
          <w:rFonts w:cstheme="minorHAnsi"/>
        </w:rPr>
        <w:t>.</w:t>
      </w:r>
    </w:p>
    <w:p w14:paraId="2B373651" w14:textId="77777777" w:rsidR="00AC23D1" w:rsidRPr="000B2AD6" w:rsidRDefault="00AC23D1" w:rsidP="00AC23D1">
      <w:pPr>
        <w:rPr>
          <w:rFonts w:cstheme="minorHAnsi"/>
          <w:color w:val="1F497D" w:themeColor="text2"/>
          <w:shd w:val="clear" w:color="auto" w:fill="DBE5F1" w:themeFill="accent1" w:themeFillTint="33"/>
        </w:rPr>
      </w:pPr>
      <w:r w:rsidRPr="00A53410">
        <w:rPr>
          <w:rFonts w:cstheme="minorHAnsi"/>
        </w:rPr>
        <w:lastRenderedPageBreak/>
        <w:t>Australia applies a process of risk review to the biosecurity risks associated with the importation of an animal commodity (animal product or live animal) for which biosecurity measures exist or have previously been developed.</w:t>
      </w:r>
    </w:p>
    <w:p w14:paraId="002B94AD" w14:textId="77777777" w:rsidR="00AC23D1" w:rsidRPr="000B2AD6" w:rsidRDefault="00AC23D1" w:rsidP="00AC23D1">
      <w:pPr>
        <w:rPr>
          <w:rFonts w:cstheme="minorHAnsi"/>
        </w:rPr>
      </w:pPr>
      <w:r w:rsidRPr="00A53410">
        <w:rPr>
          <w:rFonts w:cstheme="minorHAnsi"/>
        </w:rPr>
        <w:t xml:space="preserve">Risk review differs from the monitoring and review component of risk management, as described in the WOAH Terrestrial Code, in that each component of the risk analysis process (hazard identification, risk assessment and risk management) is reviewed under the risk review process. </w:t>
      </w:r>
      <w:r w:rsidRPr="000B2AD6">
        <w:rPr>
          <w:rFonts w:cstheme="minorHAnsi"/>
        </w:rPr>
        <w:t>If a change (either an increase or a decrease) in the biosecurity risk associated with a live animal or animal product is identified based on updated scientific information, risk management measures can be revised accordingly.</w:t>
      </w:r>
    </w:p>
    <w:p w14:paraId="22F35CC2" w14:textId="0E90E323" w:rsidR="00AC23D1" w:rsidRPr="000B2AD6" w:rsidRDefault="00AC23D1" w:rsidP="00AC23D1">
      <w:pPr>
        <w:rPr>
          <w:rFonts w:cstheme="minorHAnsi"/>
        </w:rPr>
      </w:pPr>
      <w:r w:rsidRPr="000B2AD6">
        <w:rPr>
          <w:rFonts w:cstheme="minorHAnsi"/>
        </w:rPr>
        <w:t>This policy review has drawn on these sources of information</w:t>
      </w:r>
      <w:r w:rsidR="00B86729">
        <w:rPr>
          <w:rFonts w:cstheme="minorHAnsi"/>
        </w:rPr>
        <w:t>:</w:t>
      </w:r>
    </w:p>
    <w:p w14:paraId="38331689" w14:textId="5C75D91C" w:rsidR="002C3274" w:rsidRDefault="00AC23D1" w:rsidP="00AC23D1">
      <w:pPr>
        <w:pStyle w:val="ListBullet"/>
      </w:pPr>
      <w:r>
        <w:t>the WOAH Terrestrial Code</w:t>
      </w:r>
    </w:p>
    <w:p w14:paraId="538D7F27" w14:textId="64796295" w:rsidR="00AC23D1" w:rsidRDefault="00AC23D1" w:rsidP="00AC23D1">
      <w:pPr>
        <w:pStyle w:val="ListBullet"/>
      </w:pPr>
      <w:r>
        <w:t>Australia’s existing import policies for other zoo artiodactyls</w:t>
      </w:r>
    </w:p>
    <w:p w14:paraId="7653CC63" w14:textId="5200FC37" w:rsidR="00AC23D1" w:rsidRDefault="00AC23D1" w:rsidP="00AC23D1">
      <w:pPr>
        <w:pStyle w:val="ListBullet"/>
      </w:pPr>
      <w:r>
        <w:t>a review of relevant scientific literature and other information</w:t>
      </w:r>
    </w:p>
    <w:p w14:paraId="4A520248" w14:textId="77777777" w:rsidR="00AC23D1" w:rsidRDefault="00AC23D1" w:rsidP="00AC23D1">
      <w:pPr>
        <w:pStyle w:val="ListBullet"/>
      </w:pPr>
      <w:r>
        <w:t>expert opinion coordinated through the Australasian Zoo and Aquarium Association (ZAA).</w:t>
      </w:r>
    </w:p>
    <w:p w14:paraId="472E589A" w14:textId="4C73C58F" w:rsidR="00AC23D1" w:rsidRPr="000B2AD6" w:rsidRDefault="00AC23D1" w:rsidP="00AC23D1">
      <w:r w:rsidRPr="000B2AD6">
        <w:t>For this review, conditions for zoo hippo imports have not been re-examined since the last import of zoo hippos occurred in the 1980s and circus hippos in the 1990s, and substantial new information relating to biosecurity risks associated with zoo hippos and related species has become available since this time. Therefore, each component was reassessed</w:t>
      </w:r>
      <w:r>
        <w:t xml:space="preserve"> entirely,</w:t>
      </w:r>
      <w:r w:rsidRPr="000B2AD6">
        <w:t xml:space="preserve"> drawing on relevant previous policies, scientific literature, and expert opinion.</w:t>
      </w:r>
    </w:p>
    <w:p w14:paraId="610C299A" w14:textId="77777777" w:rsidR="00AC23D1" w:rsidRDefault="00AC23D1" w:rsidP="00AC23D1">
      <w:pPr>
        <w:pStyle w:val="Heading3"/>
      </w:pPr>
      <w:bookmarkStart w:id="14" w:name="_Hazard_identification"/>
      <w:bookmarkStart w:id="15" w:name="_Toc163827762"/>
      <w:bookmarkEnd w:id="14"/>
      <w:r>
        <w:t>Hazard identification</w:t>
      </w:r>
      <w:bookmarkEnd w:id="15"/>
    </w:p>
    <w:p w14:paraId="569B2BD8" w14:textId="77777777" w:rsidR="00AC23D1" w:rsidRDefault="00AC23D1" w:rsidP="00AC23D1">
      <w:r>
        <w:t>Hazard identification is described in the WOAH Terrestrial Code (Article 2.1.2) as a classification step that is undertaken to identify potential hazards that may be associated with the importation of a commodity.</w:t>
      </w:r>
    </w:p>
    <w:p w14:paraId="19EDCED8" w14:textId="77777777" w:rsidR="00AC23D1" w:rsidRDefault="00AC23D1" w:rsidP="00AC23D1">
      <w:r>
        <w:t xml:space="preserve">In accordance with the WOAH Terrestrial Code, a disease agent </w:t>
      </w:r>
      <w:proofErr w:type="gramStart"/>
      <w:r>
        <w:t>was considered to be</w:t>
      </w:r>
      <w:proofErr w:type="gramEnd"/>
      <w:r>
        <w:t xml:space="preserve"> a potential hazard relevant to the importation of live zoo hippos and their semen if it was assessed to be appropriate to the species being imported.</w:t>
      </w:r>
    </w:p>
    <w:p w14:paraId="5324F1FC" w14:textId="77777777" w:rsidR="00AC23D1" w:rsidRDefault="00AC23D1" w:rsidP="00AC23D1">
      <w:r>
        <w:t>A list of potential hazards was developed following a review of scientific literature and expert consultation. Disease agents in previous policy reviews or import risk assessments for zoo artiodactyls conducted by the department were also considered as potential hazards.</w:t>
      </w:r>
    </w:p>
    <w:p w14:paraId="797EDA93" w14:textId="2FC9E14C" w:rsidR="00AC23D1" w:rsidRDefault="00AC23D1" w:rsidP="00AC23D1">
      <w:r>
        <w:t>A hazard was retained for further review (hazard refinement) if</w:t>
      </w:r>
      <w:r w:rsidR="00694EEE">
        <w:t xml:space="preserve"> it was</w:t>
      </w:r>
      <w:r>
        <w:t>:</w:t>
      </w:r>
    </w:p>
    <w:p w14:paraId="300CDC39" w14:textId="0AFBB65A" w:rsidR="00AC23D1" w:rsidRPr="00AC23D1" w:rsidRDefault="00AC23D1" w:rsidP="00AC23D1">
      <w:pPr>
        <w:pStyle w:val="ListBullet"/>
      </w:pPr>
      <w:r w:rsidRPr="00AC23D1">
        <w:t xml:space="preserve">identified as being capable of infecting or infesting and being spread by </w:t>
      </w:r>
      <w:proofErr w:type="gramStart"/>
      <w:r w:rsidRPr="00AC23D1">
        <w:t>hippos</w:t>
      </w:r>
      <w:proofErr w:type="gramEnd"/>
    </w:p>
    <w:p w14:paraId="786932A6" w14:textId="3B3836B5" w:rsidR="00AC23D1" w:rsidRPr="00AC23D1" w:rsidRDefault="00AC23D1" w:rsidP="00AC23D1">
      <w:pPr>
        <w:pStyle w:val="ListBullet"/>
      </w:pPr>
      <w:r w:rsidRPr="00AC23D1">
        <w:t xml:space="preserve">identified as emerging and/or capable of producing adverse </w:t>
      </w:r>
      <w:proofErr w:type="gramStart"/>
      <w:r w:rsidRPr="00AC23D1">
        <w:t>consequences</w:t>
      </w:r>
      <w:proofErr w:type="gramEnd"/>
    </w:p>
    <w:p w14:paraId="76C8F021" w14:textId="5D9F8482" w:rsidR="00AC23D1" w:rsidRDefault="00AC23D1" w:rsidP="00AC23D1">
      <w:pPr>
        <w:pStyle w:val="ListBullet"/>
      </w:pPr>
      <w:r w:rsidRPr="00AC23D1">
        <w:t>not present in Australia, or present in Australia and a notifiable disease or subject to official controls or eradication.</w:t>
      </w:r>
    </w:p>
    <w:p w14:paraId="765DE355" w14:textId="7F746521" w:rsidR="00AC23D1" w:rsidRDefault="00AC23D1" w:rsidP="00AC23D1">
      <w:r w:rsidRPr="000B2AD6">
        <w:lastRenderedPageBreak/>
        <w:t>Where evidence for the inclusion or exclusion of a particular disease agent was equivocal, a judgement was made based on the strength of the available evidence to implicate zoo hippos and/or their semen in disease transmission.</w:t>
      </w:r>
    </w:p>
    <w:p w14:paraId="7587EB68" w14:textId="35E323D1" w:rsidR="00AC23D1" w:rsidRDefault="00AC23D1" w:rsidP="00AC23D1">
      <w:pPr>
        <w:pStyle w:val="Heading3"/>
      </w:pPr>
      <w:bookmarkStart w:id="16" w:name="_Toc163827763"/>
      <w:r>
        <w:t xml:space="preserve">Risk </w:t>
      </w:r>
      <w:proofErr w:type="gramStart"/>
      <w:r>
        <w:t>assessment</w:t>
      </w:r>
      <w:bookmarkEnd w:id="16"/>
      <w:proofErr w:type="gramEnd"/>
    </w:p>
    <w:p w14:paraId="0FBB8614" w14:textId="30A92C71" w:rsidR="002C3274" w:rsidRDefault="00AC23D1" w:rsidP="00AC23D1">
      <w:r w:rsidRPr="000B2AD6">
        <w:t>Where hazard refinement led to the conclusion that a risk assessment was required for the disease agent, this was conducted in accordance with Chapter</w:t>
      </w:r>
      <w:r w:rsidR="00C9102D">
        <w:t> </w:t>
      </w:r>
      <w:r w:rsidRPr="000B2AD6">
        <w:t>2.1 of the WOAH Terrestrial Code.</w:t>
      </w:r>
    </w:p>
    <w:p w14:paraId="08B15235" w14:textId="067E44AB" w:rsidR="00AC23D1" w:rsidRPr="000B2AD6" w:rsidRDefault="00AC23D1" w:rsidP="00AC23D1">
      <w:r w:rsidRPr="000B2AD6">
        <w:t>Risk assessment is the evaluation of the likelihood and the biological</w:t>
      </w:r>
      <w:r>
        <w:t xml:space="preserve">, </w:t>
      </w:r>
      <w:r w:rsidRPr="000B2AD6">
        <w:t>economic</w:t>
      </w:r>
      <w:r>
        <w:t>, and</w:t>
      </w:r>
      <w:r w:rsidRPr="000B2AD6">
        <w:t xml:space="preserve"> </w:t>
      </w:r>
      <w:r>
        <w:t>social</w:t>
      </w:r>
      <w:r w:rsidRPr="000B2AD6">
        <w:t xml:space="preserve"> consequences of entry, establishment and/or spread of a hazard within the territory of an importing country. A review of risk factors relevant to the entry, exposure and consequence assessment was conducted for each hazard retained</w:t>
      </w:r>
      <w:r w:rsidRPr="00A53410">
        <w:t>.</w:t>
      </w:r>
      <w:r w:rsidRPr="000B2AD6">
        <w:t xml:space="preserve"> If definitive information on risk factors was not found through literature review or contact with relevant experts, any uncertainties were identified and documented. Assumptions and judgements that were made in drawing conclusions for each hazard retained were documented in the </w:t>
      </w:r>
      <w:r w:rsidRPr="00A53410">
        <w:t>relevant risk review</w:t>
      </w:r>
      <w:r w:rsidRPr="000B2AD6">
        <w:t xml:space="preserve"> </w:t>
      </w:r>
      <w:r w:rsidRPr="00B86729">
        <w:t>sections (</w:t>
      </w:r>
      <w:hyperlink w:anchor="_Risk_reviews" w:history="1">
        <w:r w:rsidR="00454528">
          <w:rPr>
            <w:rStyle w:val="Hyperlink"/>
            <w:rFonts w:cstheme="minorHAnsi"/>
          </w:rPr>
          <w:t>chapter 3</w:t>
        </w:r>
      </w:hyperlink>
      <w:r w:rsidRPr="00B86729">
        <w:t>)</w:t>
      </w:r>
    </w:p>
    <w:p w14:paraId="15AB6105" w14:textId="241FE4BB" w:rsidR="00AC23D1" w:rsidRPr="000B2AD6" w:rsidRDefault="00AC23D1" w:rsidP="00AC23D1">
      <w:r w:rsidRPr="000B2AD6">
        <w:t xml:space="preserve">For each disease agent requiring risk assessment, the risk assessment resulted in an unrestricted risk estimate for </w:t>
      </w:r>
      <w:r>
        <w:t>that</w:t>
      </w:r>
      <w:r w:rsidRPr="000B2AD6">
        <w:t xml:space="preserve"> agent. For the purposes of this draft policy review, the unrestricted risk estimate was defined as the level of risk that would be present if there were no safeguards in place other than </w:t>
      </w:r>
      <w:r>
        <w:t xml:space="preserve">the </w:t>
      </w:r>
      <w:r w:rsidRPr="000B2AD6">
        <w:t>baseline requirements</w:t>
      </w:r>
      <w:r w:rsidRPr="00A53410">
        <w:t xml:space="preserve"> </w:t>
      </w:r>
      <w:r>
        <w:t xml:space="preserve">for the importation of zoo animals, </w:t>
      </w:r>
      <w:r w:rsidRPr="00A53410">
        <w:t>and any disease-specific requirements as set out in the WOAH Terrestrial Code as applicable to</w:t>
      </w:r>
      <w:r>
        <w:t xml:space="preserve"> live</w:t>
      </w:r>
      <w:r w:rsidRPr="00A53410">
        <w:t xml:space="preserve"> zoo hippos</w:t>
      </w:r>
      <w:r>
        <w:t xml:space="preserve"> or their semen</w:t>
      </w:r>
      <w:r w:rsidRPr="00A53410">
        <w:t>.</w:t>
      </w:r>
      <w:r w:rsidRPr="000B2AD6">
        <w:t xml:space="preserve"> These baseline requirements can be </w:t>
      </w:r>
      <w:r w:rsidRPr="00B86729">
        <w:t xml:space="preserve">found in </w:t>
      </w:r>
      <w:hyperlink w:anchor="_Biosecurity_measures_for" w:history="1">
        <w:r w:rsidR="00B97BC2" w:rsidRPr="00454528">
          <w:rPr>
            <w:rStyle w:val="Hyperlink"/>
            <w:rFonts w:cstheme="minorHAnsi"/>
          </w:rPr>
          <w:t>chapter</w:t>
        </w:r>
        <w:r w:rsidR="00C9102D">
          <w:rPr>
            <w:rStyle w:val="Hyperlink"/>
            <w:rFonts w:cstheme="minorHAnsi"/>
          </w:rPr>
          <w:t> </w:t>
        </w:r>
        <w:r w:rsidR="00B97BC2" w:rsidRPr="00454528">
          <w:rPr>
            <w:rStyle w:val="Hyperlink"/>
            <w:rFonts w:cstheme="minorHAnsi"/>
          </w:rPr>
          <w:t>4</w:t>
        </w:r>
      </w:hyperlink>
      <w:r w:rsidRPr="00B86729">
        <w:t xml:space="preserve"> of this</w:t>
      </w:r>
      <w:r w:rsidRPr="000B2AD6">
        <w:t xml:space="preserve"> report. Estimation of the unrestricted risk included consideration of:</w:t>
      </w:r>
    </w:p>
    <w:p w14:paraId="12B16B77" w14:textId="79E57B3C" w:rsidR="00AC23D1" w:rsidRPr="000B2AD6" w:rsidRDefault="00AC23D1" w:rsidP="00AC23D1">
      <w:pPr>
        <w:pStyle w:val="ListBullet"/>
      </w:pPr>
      <w:r w:rsidRPr="000B2AD6">
        <w:t xml:space="preserve">likelihood of the disease agent entering Australia in </w:t>
      </w:r>
      <w:r>
        <w:t xml:space="preserve">imported live </w:t>
      </w:r>
      <w:r w:rsidRPr="000B2AD6">
        <w:t>zoo hippos or their semen (entry assessment)</w:t>
      </w:r>
    </w:p>
    <w:p w14:paraId="3B745F9D" w14:textId="330AB546" w:rsidR="00AC23D1" w:rsidRPr="000B2AD6" w:rsidRDefault="00AC23D1" w:rsidP="00AC23D1">
      <w:pPr>
        <w:pStyle w:val="ListBullet"/>
      </w:pPr>
      <w:r w:rsidRPr="000B2AD6">
        <w:t xml:space="preserve">likelihood of susceptible animals </w:t>
      </w:r>
      <w:r>
        <w:t xml:space="preserve">in Australia </w:t>
      </w:r>
      <w:r w:rsidRPr="000B2AD6">
        <w:t xml:space="preserve">being exposed to the disease agent in </w:t>
      </w:r>
      <w:r>
        <w:t xml:space="preserve">imported </w:t>
      </w:r>
      <w:r w:rsidRPr="000B2AD6">
        <w:t>zoo hippos or their semen (exposure assessment)</w:t>
      </w:r>
    </w:p>
    <w:p w14:paraId="7A84EA64" w14:textId="0064F6F0" w:rsidR="00AC23D1" w:rsidRPr="000B2AD6" w:rsidRDefault="00AC23D1" w:rsidP="00AC23D1">
      <w:pPr>
        <w:pStyle w:val="ListBullet"/>
      </w:pPr>
      <w:r w:rsidRPr="000B2AD6">
        <w:t xml:space="preserve">most likely outbreak scenario that </w:t>
      </w:r>
      <w:r>
        <w:t>w</w:t>
      </w:r>
      <w:r w:rsidRPr="000B2AD6">
        <w:t>ould follow exposure to the disease agent and the overall effect of establishment and/or spread associated with the outbreak scenario (consequence assessment).</w:t>
      </w:r>
    </w:p>
    <w:p w14:paraId="2FEFD1E5" w14:textId="1E620E89" w:rsidR="00AC23D1" w:rsidRDefault="003B1C66" w:rsidP="00AC23D1">
      <w:r>
        <w:fldChar w:fldCharType="begin"/>
      </w:r>
      <w:r>
        <w:instrText xml:space="preserve"> REF _Ref162343687 \h </w:instrText>
      </w:r>
      <w:r>
        <w:fldChar w:fldCharType="separate"/>
      </w:r>
      <w:r w:rsidR="00D54E55">
        <w:t xml:space="preserve">Figure </w:t>
      </w:r>
      <w:r w:rsidR="00D54E55">
        <w:rPr>
          <w:noProof/>
        </w:rPr>
        <w:t>1</w:t>
      </w:r>
      <w:r>
        <w:fldChar w:fldCharType="end"/>
      </w:r>
      <w:r w:rsidR="00B5099B">
        <w:t xml:space="preserve"> shows how we estimate unrestricted risk</w:t>
      </w:r>
      <w:r>
        <w:t>.</w:t>
      </w:r>
    </w:p>
    <w:p w14:paraId="14060CB6" w14:textId="31DF636D" w:rsidR="00AC23D1" w:rsidRDefault="00AC23D1" w:rsidP="00AC23D1">
      <w:pPr>
        <w:pStyle w:val="Caption"/>
      </w:pPr>
      <w:bookmarkStart w:id="17" w:name="_Ref162343687"/>
      <w:bookmarkStart w:id="18" w:name="_Toc163827797"/>
      <w:r>
        <w:t xml:space="preserve">Figure </w:t>
      </w:r>
      <w:r w:rsidR="00A53CC5">
        <w:fldChar w:fldCharType="begin"/>
      </w:r>
      <w:r w:rsidR="00A53CC5">
        <w:instrText xml:space="preserve"> SEQ Figure \* ARABIC </w:instrText>
      </w:r>
      <w:r w:rsidR="00A53CC5">
        <w:fldChar w:fldCharType="separate"/>
      </w:r>
      <w:r w:rsidR="00D54E55">
        <w:rPr>
          <w:noProof/>
        </w:rPr>
        <w:t>1</w:t>
      </w:r>
      <w:r w:rsidR="00A53CC5">
        <w:fldChar w:fldCharType="end"/>
      </w:r>
      <w:bookmarkEnd w:id="17"/>
      <w:r w:rsidRPr="00C26878">
        <w:t xml:space="preserve"> Components of the unrestricted risk </w:t>
      </w:r>
      <w:proofErr w:type="gramStart"/>
      <w:r w:rsidRPr="00C26878">
        <w:t>estimate</w:t>
      </w:r>
      <w:bookmarkEnd w:id="18"/>
      <w:proofErr w:type="gramEnd"/>
    </w:p>
    <w:p w14:paraId="23CB61A3" w14:textId="7F38DE90" w:rsidR="00AC23D1" w:rsidRPr="00AC23D1" w:rsidRDefault="00AC23D1" w:rsidP="00AC23D1">
      <w:r w:rsidRPr="0011378C">
        <w:rPr>
          <w:noProof/>
        </w:rPr>
        <w:drawing>
          <wp:inline distT="0" distB="0" distL="0" distR="0" wp14:anchorId="43BF4408" wp14:editId="3CC0B5E3">
            <wp:extent cx="5730240" cy="1109472"/>
            <wp:effectExtent l="0" t="0" r="3810" b="0"/>
            <wp:doc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29">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567AFBCC" w14:textId="77777777" w:rsidR="008C663F" w:rsidRPr="000B2AD6" w:rsidRDefault="008C663F" w:rsidP="008C663F">
      <w:r w:rsidRPr="00733183">
        <w:t>If the unrestricted risk estimate for the disease agent did not achieve Australia’s ALOP, then risk management measures in addition to baseline requirements were recommended to reduce the risk to achieve Australia’s ALOP.</w:t>
      </w:r>
    </w:p>
    <w:p w14:paraId="3E21BE63" w14:textId="13019C6F" w:rsidR="008C663F" w:rsidRDefault="008C663F" w:rsidP="0081781E">
      <w:pPr>
        <w:pStyle w:val="Heading4"/>
      </w:pPr>
      <w:r w:rsidRPr="008C663F">
        <w:lastRenderedPageBreak/>
        <w:t>Evaluating and reporting likelihood</w:t>
      </w:r>
    </w:p>
    <w:p w14:paraId="2F91AD7D" w14:textId="3CBBC786" w:rsidR="008C663F" w:rsidRDefault="008C663F" w:rsidP="008C663F">
      <w:r w:rsidRPr="000B2AD6">
        <w:t xml:space="preserve">Risk assessments </w:t>
      </w:r>
      <w:proofErr w:type="gramStart"/>
      <w:r w:rsidRPr="000B2AD6">
        <w:t>were conducted</w:t>
      </w:r>
      <w:proofErr w:type="gramEnd"/>
      <w:r w:rsidRPr="000B2AD6">
        <w:t xml:space="preserve"> using a qualitative approach and the nomenclature i</w:t>
      </w:r>
      <w:r w:rsidRPr="00BC41A2">
        <w:t xml:space="preserve">n </w:t>
      </w:r>
      <w:r w:rsidR="003B1C66">
        <w:fldChar w:fldCharType="begin"/>
      </w:r>
      <w:r w:rsidR="003B1C66">
        <w:instrText xml:space="preserve"> REF _Ref162343715 \h </w:instrText>
      </w:r>
      <w:r w:rsidR="003B1C66">
        <w:fldChar w:fldCharType="separate"/>
      </w:r>
      <w:r w:rsidR="00D54E55">
        <w:t xml:space="preserve">Table </w:t>
      </w:r>
      <w:r w:rsidR="00D54E55">
        <w:rPr>
          <w:noProof/>
        </w:rPr>
        <w:t>1</w:t>
      </w:r>
      <w:r w:rsidR="003B1C66">
        <w:fldChar w:fldCharType="end"/>
      </w:r>
      <w:r w:rsidR="003B1C66">
        <w:t>.</w:t>
      </w:r>
    </w:p>
    <w:p w14:paraId="50F39770" w14:textId="6A943E7E" w:rsidR="008C663F" w:rsidRDefault="008C663F" w:rsidP="008C663F">
      <w:pPr>
        <w:pStyle w:val="Caption"/>
      </w:pPr>
      <w:bookmarkStart w:id="19" w:name="_Ref162343715"/>
      <w:bookmarkStart w:id="20" w:name="_Toc163827792"/>
      <w:r>
        <w:t xml:space="preserve">Table </w:t>
      </w:r>
      <w:r>
        <w:fldChar w:fldCharType="begin"/>
      </w:r>
      <w:r>
        <w:instrText xml:space="preserve"> SEQ Table \* ARABIC </w:instrText>
      </w:r>
      <w:r>
        <w:fldChar w:fldCharType="separate"/>
      </w:r>
      <w:r w:rsidR="00D54E55">
        <w:rPr>
          <w:noProof/>
        </w:rPr>
        <w:t>1</w:t>
      </w:r>
      <w:r>
        <w:fldChar w:fldCharType="end"/>
      </w:r>
      <w:bookmarkEnd w:id="19"/>
      <w:r>
        <w:t xml:space="preserve"> </w:t>
      </w:r>
      <w:r w:rsidRPr="001B2FC5">
        <w:t>Nomenclature for qualitative likelihoods</w:t>
      </w:r>
      <w:bookmarkEnd w:id="2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6804"/>
      </w:tblGrid>
      <w:tr w:rsidR="008C663F" w14:paraId="1BD207E7" w14:textId="77777777" w:rsidTr="00454528">
        <w:trPr>
          <w:cantSplit/>
          <w:tblHeader/>
        </w:trPr>
        <w:tc>
          <w:tcPr>
            <w:tcW w:w="1249" w:type="pct"/>
            <w:tcBorders>
              <w:top w:val="single" w:sz="4" w:space="0" w:color="auto"/>
              <w:left w:val="nil"/>
              <w:bottom w:val="single" w:sz="4" w:space="0" w:color="auto"/>
              <w:right w:val="nil"/>
            </w:tcBorders>
            <w:hideMark/>
          </w:tcPr>
          <w:p w14:paraId="5FB7D4A6" w14:textId="77777777" w:rsidR="008C663F" w:rsidRPr="000D4040" w:rsidRDefault="008C663F" w:rsidP="00454528">
            <w:pPr>
              <w:pStyle w:val="TableHeading"/>
              <w:keepNext w:val="0"/>
              <w:rPr>
                <w:rFonts w:cstheme="minorHAnsi"/>
              </w:rPr>
            </w:pPr>
            <w:bookmarkStart w:id="21" w:name="Title_1"/>
            <w:bookmarkEnd w:id="21"/>
            <w:r w:rsidRPr="000D4040">
              <w:rPr>
                <w:rFonts w:cstheme="minorHAnsi"/>
              </w:rPr>
              <w:t>Likelihood</w:t>
            </w:r>
          </w:p>
        </w:tc>
        <w:tc>
          <w:tcPr>
            <w:tcW w:w="3751" w:type="pct"/>
            <w:tcBorders>
              <w:top w:val="single" w:sz="4" w:space="0" w:color="auto"/>
              <w:left w:val="nil"/>
              <w:bottom w:val="single" w:sz="4" w:space="0" w:color="auto"/>
              <w:right w:val="nil"/>
            </w:tcBorders>
            <w:hideMark/>
          </w:tcPr>
          <w:p w14:paraId="2A65BB5F" w14:textId="77777777" w:rsidR="008C663F" w:rsidRPr="00454528" w:rsidRDefault="008C663F" w:rsidP="00434A09">
            <w:pPr>
              <w:pStyle w:val="TableHeading"/>
              <w:keepLines/>
              <w:rPr>
                <w:rFonts w:cstheme="minorHAnsi"/>
              </w:rPr>
            </w:pPr>
            <w:r w:rsidRPr="00454528">
              <w:rPr>
                <w:rFonts w:cstheme="minorHAnsi"/>
              </w:rPr>
              <w:t>Descriptive definition</w:t>
            </w:r>
          </w:p>
        </w:tc>
      </w:tr>
      <w:tr w:rsidR="008C663F" w14:paraId="06C64D41" w14:textId="77777777" w:rsidTr="00454528">
        <w:tc>
          <w:tcPr>
            <w:tcW w:w="1249" w:type="pct"/>
            <w:tcBorders>
              <w:top w:val="single" w:sz="4" w:space="0" w:color="auto"/>
              <w:left w:val="nil"/>
              <w:bottom w:val="single" w:sz="4" w:space="0" w:color="auto"/>
              <w:right w:val="nil"/>
            </w:tcBorders>
            <w:hideMark/>
          </w:tcPr>
          <w:p w14:paraId="6385DAF8" w14:textId="77777777" w:rsidR="008C663F" w:rsidRPr="00EE5694" w:rsidRDefault="008C663F" w:rsidP="00454528">
            <w:pPr>
              <w:pStyle w:val="TableText"/>
              <w:rPr>
                <w:rFonts w:cstheme="minorHAnsi"/>
              </w:rPr>
            </w:pPr>
            <w:r w:rsidRPr="00EE5694">
              <w:rPr>
                <w:rFonts w:cstheme="minorHAnsi"/>
              </w:rPr>
              <w:t>High</w:t>
            </w:r>
          </w:p>
        </w:tc>
        <w:tc>
          <w:tcPr>
            <w:tcW w:w="3751" w:type="pct"/>
            <w:tcBorders>
              <w:top w:val="single" w:sz="4" w:space="0" w:color="auto"/>
              <w:left w:val="nil"/>
              <w:bottom w:val="single" w:sz="4" w:space="0" w:color="auto"/>
              <w:right w:val="nil"/>
            </w:tcBorders>
            <w:hideMark/>
          </w:tcPr>
          <w:p w14:paraId="212E42D3" w14:textId="4CF31AA1"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very likely to occur</w:t>
            </w:r>
          </w:p>
        </w:tc>
      </w:tr>
      <w:tr w:rsidR="008C663F" w14:paraId="60323349" w14:textId="77777777" w:rsidTr="00454528">
        <w:tc>
          <w:tcPr>
            <w:tcW w:w="1249" w:type="pct"/>
            <w:tcBorders>
              <w:top w:val="single" w:sz="4" w:space="0" w:color="auto"/>
              <w:left w:val="nil"/>
              <w:bottom w:val="single" w:sz="4" w:space="0" w:color="auto"/>
              <w:right w:val="nil"/>
            </w:tcBorders>
            <w:hideMark/>
          </w:tcPr>
          <w:p w14:paraId="008E7DB9" w14:textId="77777777" w:rsidR="008C663F" w:rsidRPr="00EE5694" w:rsidRDefault="008C663F" w:rsidP="00454528">
            <w:pPr>
              <w:pStyle w:val="TableText"/>
              <w:rPr>
                <w:rFonts w:cstheme="minorHAnsi"/>
              </w:rPr>
            </w:pPr>
            <w:r w:rsidRPr="00EE5694">
              <w:rPr>
                <w:rFonts w:cstheme="minorHAnsi"/>
              </w:rPr>
              <w:t>Moderate</w:t>
            </w:r>
          </w:p>
        </w:tc>
        <w:tc>
          <w:tcPr>
            <w:tcW w:w="3751" w:type="pct"/>
            <w:tcBorders>
              <w:top w:val="single" w:sz="4" w:space="0" w:color="auto"/>
              <w:left w:val="nil"/>
              <w:bottom w:val="single" w:sz="4" w:space="0" w:color="auto"/>
              <w:right w:val="nil"/>
            </w:tcBorders>
            <w:hideMark/>
          </w:tcPr>
          <w:p w14:paraId="7579E424" w14:textId="41AC3A94"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is equally likely to occur or not occur</w:t>
            </w:r>
          </w:p>
        </w:tc>
      </w:tr>
      <w:tr w:rsidR="008C663F" w14:paraId="4709A6D7" w14:textId="77777777" w:rsidTr="00454528">
        <w:tc>
          <w:tcPr>
            <w:tcW w:w="1249" w:type="pct"/>
            <w:tcBorders>
              <w:top w:val="single" w:sz="4" w:space="0" w:color="auto"/>
              <w:left w:val="nil"/>
              <w:bottom w:val="single" w:sz="4" w:space="0" w:color="auto"/>
              <w:right w:val="nil"/>
            </w:tcBorders>
            <w:hideMark/>
          </w:tcPr>
          <w:p w14:paraId="00E666CB" w14:textId="77777777" w:rsidR="008C663F" w:rsidRPr="00EE5694" w:rsidRDefault="008C663F" w:rsidP="00454528">
            <w:pPr>
              <w:pStyle w:val="TableText"/>
              <w:rPr>
                <w:rFonts w:cstheme="minorHAnsi"/>
              </w:rPr>
            </w:pPr>
            <w:r w:rsidRPr="00EE5694">
              <w:rPr>
                <w:rFonts w:cstheme="minorHAnsi"/>
              </w:rPr>
              <w:t>Low</w:t>
            </w:r>
          </w:p>
        </w:tc>
        <w:tc>
          <w:tcPr>
            <w:tcW w:w="3751" w:type="pct"/>
            <w:tcBorders>
              <w:top w:val="single" w:sz="4" w:space="0" w:color="auto"/>
              <w:left w:val="nil"/>
              <w:bottom w:val="single" w:sz="4" w:space="0" w:color="auto"/>
              <w:right w:val="nil"/>
            </w:tcBorders>
            <w:hideMark/>
          </w:tcPr>
          <w:p w14:paraId="2202231C" w14:textId="24527F3F"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unlikely to occur</w:t>
            </w:r>
          </w:p>
        </w:tc>
      </w:tr>
      <w:tr w:rsidR="008C663F" w14:paraId="0052A4B4" w14:textId="77777777" w:rsidTr="00454528">
        <w:tc>
          <w:tcPr>
            <w:tcW w:w="1249" w:type="pct"/>
            <w:tcBorders>
              <w:top w:val="single" w:sz="4" w:space="0" w:color="auto"/>
              <w:left w:val="nil"/>
              <w:bottom w:val="single" w:sz="4" w:space="0" w:color="auto"/>
              <w:right w:val="nil"/>
            </w:tcBorders>
            <w:hideMark/>
          </w:tcPr>
          <w:p w14:paraId="585257E3" w14:textId="77777777" w:rsidR="008C663F" w:rsidRPr="00EE5694" w:rsidRDefault="008C663F" w:rsidP="00454528">
            <w:pPr>
              <w:pStyle w:val="TableText"/>
              <w:rPr>
                <w:rFonts w:cstheme="minorHAnsi"/>
              </w:rPr>
            </w:pPr>
            <w:r w:rsidRPr="00EE5694">
              <w:rPr>
                <w:rFonts w:cstheme="minorHAnsi"/>
              </w:rPr>
              <w:t>Very low</w:t>
            </w:r>
          </w:p>
        </w:tc>
        <w:tc>
          <w:tcPr>
            <w:tcW w:w="3751" w:type="pct"/>
            <w:tcBorders>
              <w:top w:val="single" w:sz="4" w:space="0" w:color="auto"/>
              <w:left w:val="nil"/>
              <w:bottom w:val="single" w:sz="4" w:space="0" w:color="auto"/>
              <w:right w:val="nil"/>
            </w:tcBorders>
            <w:hideMark/>
          </w:tcPr>
          <w:p w14:paraId="6A029673" w14:textId="69BE842E"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very unlikely to occur</w:t>
            </w:r>
          </w:p>
        </w:tc>
      </w:tr>
      <w:tr w:rsidR="008C663F" w14:paraId="5E4F0A60" w14:textId="77777777" w:rsidTr="00454528">
        <w:tc>
          <w:tcPr>
            <w:tcW w:w="1249" w:type="pct"/>
            <w:tcBorders>
              <w:top w:val="single" w:sz="4" w:space="0" w:color="auto"/>
              <w:left w:val="nil"/>
              <w:bottom w:val="single" w:sz="4" w:space="0" w:color="auto"/>
              <w:right w:val="nil"/>
            </w:tcBorders>
            <w:hideMark/>
          </w:tcPr>
          <w:p w14:paraId="7D854895" w14:textId="77777777" w:rsidR="008C663F" w:rsidRPr="00EE5694" w:rsidRDefault="008C663F" w:rsidP="00454528">
            <w:pPr>
              <w:pStyle w:val="TableText"/>
              <w:rPr>
                <w:rFonts w:cstheme="minorHAnsi"/>
              </w:rPr>
            </w:pPr>
            <w:r w:rsidRPr="00EE5694">
              <w:rPr>
                <w:rFonts w:cstheme="minorHAnsi"/>
              </w:rPr>
              <w:t>Extremely low</w:t>
            </w:r>
          </w:p>
        </w:tc>
        <w:tc>
          <w:tcPr>
            <w:tcW w:w="3751" w:type="pct"/>
            <w:tcBorders>
              <w:top w:val="single" w:sz="4" w:space="0" w:color="auto"/>
              <w:left w:val="nil"/>
              <w:bottom w:val="single" w:sz="4" w:space="0" w:color="auto"/>
              <w:right w:val="nil"/>
            </w:tcBorders>
            <w:hideMark/>
          </w:tcPr>
          <w:p w14:paraId="7D3E68FF" w14:textId="0A325566"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be extremely unlikely to occur</w:t>
            </w:r>
          </w:p>
        </w:tc>
      </w:tr>
      <w:tr w:rsidR="008C663F" w14:paraId="6E33D6EA" w14:textId="77777777" w:rsidTr="00454528">
        <w:tc>
          <w:tcPr>
            <w:tcW w:w="1249" w:type="pct"/>
            <w:tcBorders>
              <w:top w:val="single" w:sz="4" w:space="0" w:color="auto"/>
              <w:left w:val="nil"/>
              <w:bottom w:val="single" w:sz="4" w:space="0" w:color="auto"/>
              <w:right w:val="nil"/>
            </w:tcBorders>
            <w:hideMark/>
          </w:tcPr>
          <w:p w14:paraId="194DFBF0" w14:textId="77777777" w:rsidR="008C663F" w:rsidRPr="00EE5694" w:rsidRDefault="008C663F" w:rsidP="00454528">
            <w:pPr>
              <w:pStyle w:val="TableText"/>
              <w:rPr>
                <w:rFonts w:cstheme="minorHAnsi"/>
              </w:rPr>
            </w:pPr>
            <w:r w:rsidRPr="00EE5694">
              <w:rPr>
                <w:rFonts w:cstheme="minorHAnsi"/>
              </w:rPr>
              <w:t>Negligible</w:t>
            </w:r>
          </w:p>
        </w:tc>
        <w:tc>
          <w:tcPr>
            <w:tcW w:w="3751" w:type="pct"/>
            <w:tcBorders>
              <w:top w:val="single" w:sz="4" w:space="0" w:color="auto"/>
              <w:left w:val="nil"/>
              <w:bottom w:val="single" w:sz="4" w:space="0" w:color="auto"/>
              <w:right w:val="nil"/>
            </w:tcBorders>
            <w:hideMark/>
          </w:tcPr>
          <w:p w14:paraId="5FC6F1B7" w14:textId="2F950C1E" w:rsidR="008C663F" w:rsidRPr="00454528" w:rsidRDefault="00C9102D" w:rsidP="00434A09">
            <w:pPr>
              <w:pStyle w:val="TableText"/>
              <w:keepLines/>
              <w:rPr>
                <w:rFonts w:cstheme="minorHAnsi"/>
              </w:rPr>
            </w:pPr>
            <w:r w:rsidRPr="00454528">
              <w:rPr>
                <w:rFonts w:cstheme="minorHAnsi"/>
              </w:rPr>
              <w:t>E</w:t>
            </w:r>
            <w:r w:rsidR="008C663F" w:rsidRPr="00454528">
              <w:rPr>
                <w:rFonts w:cstheme="minorHAnsi"/>
              </w:rPr>
              <w:t>vent would almost certainly not occur</w:t>
            </w:r>
          </w:p>
        </w:tc>
      </w:tr>
    </w:tbl>
    <w:p w14:paraId="718A1DC3" w14:textId="29DC338B" w:rsidR="0050141C" w:rsidRPr="00A53410" w:rsidRDefault="0050141C" w:rsidP="00454528">
      <w:pPr>
        <w:pStyle w:val="Heading4"/>
        <w:spacing w:before="120"/>
      </w:pPr>
      <w:r w:rsidRPr="00A53410">
        <w:t>Entry assessment</w:t>
      </w:r>
    </w:p>
    <w:p w14:paraId="053C2BDD" w14:textId="2362C9EE" w:rsidR="0050141C" w:rsidRPr="000B2AD6" w:rsidRDefault="0050141C" w:rsidP="0050141C">
      <w:r w:rsidRPr="000B2AD6">
        <w:t>The entry assessment consists of describing the pathways necessary for the importation of live zoo hippos and their semen to introduce the disease agent into Australia and estimating the likelihood of that complete process occurring.</w:t>
      </w:r>
    </w:p>
    <w:p w14:paraId="706B5DBA" w14:textId="52D2EA6E" w:rsidR="0050141C" w:rsidRPr="000B2AD6" w:rsidRDefault="0050141C" w:rsidP="0050141C">
      <w:r w:rsidRPr="000B2AD6">
        <w:t xml:space="preserve">Several factors were </w:t>
      </w:r>
      <w:proofErr w:type="gramStart"/>
      <w:r w:rsidRPr="000B2AD6">
        <w:t>taken into account</w:t>
      </w:r>
      <w:proofErr w:type="gramEnd"/>
      <w:r w:rsidRPr="000B2AD6">
        <w:t xml:space="preserve"> in determining the likelihood of the disease agent being present in </w:t>
      </w:r>
      <w:r>
        <w:t>imported</w:t>
      </w:r>
      <w:r w:rsidRPr="000B2AD6">
        <w:t xml:space="preserve"> zoo hippos and their semen. These included:</w:t>
      </w:r>
    </w:p>
    <w:p w14:paraId="61F79B5C" w14:textId="75DBF7C8" w:rsidR="0050141C" w:rsidRPr="0050141C" w:rsidRDefault="0050141C" w:rsidP="0050141C">
      <w:pPr>
        <w:pStyle w:val="ListBullet"/>
      </w:pPr>
      <w:r w:rsidRPr="0050141C">
        <w:t xml:space="preserve">reported detections and prevalence of the disease agent in live zoo hippos and their semen in approved countries, or, where information was not available, prevalence in other zoo artiodactyls and hippos in free-ranging </w:t>
      </w:r>
      <w:proofErr w:type="gramStart"/>
      <w:r w:rsidRPr="0050141C">
        <w:t>states</w:t>
      </w:r>
      <w:proofErr w:type="gramEnd"/>
    </w:p>
    <w:p w14:paraId="730FFCC0" w14:textId="2AB88FB8" w:rsidR="0050141C" w:rsidRPr="0050141C" w:rsidRDefault="0050141C" w:rsidP="0050141C">
      <w:pPr>
        <w:pStyle w:val="ListBullet"/>
      </w:pPr>
      <w:r w:rsidRPr="0050141C">
        <w:t xml:space="preserve">biology and epidemiology of the hazard (including ease of recognising clinical signs, incubation periods, transmission, </w:t>
      </w:r>
      <w:proofErr w:type="gramStart"/>
      <w:r w:rsidRPr="0050141C">
        <w:t>latency</w:t>
      </w:r>
      <w:proofErr w:type="gramEnd"/>
      <w:r w:rsidRPr="0050141C">
        <w:t xml:space="preserve"> and predilection sites, including the presence of the disease agent in semen)</w:t>
      </w:r>
    </w:p>
    <w:p w14:paraId="476033E8" w14:textId="6539FC0E" w:rsidR="0050141C" w:rsidRPr="0050141C" w:rsidRDefault="0050141C" w:rsidP="0050141C">
      <w:pPr>
        <w:pStyle w:val="ListBullet"/>
      </w:pPr>
      <w:r w:rsidRPr="0050141C">
        <w:t>impact of general risk management conditions, such as baseline requirements or any WOAH Terrestrial Code applicable requirements.</w:t>
      </w:r>
    </w:p>
    <w:p w14:paraId="50B42352" w14:textId="33593610" w:rsidR="0050141C" w:rsidRPr="000B2AD6" w:rsidRDefault="0050141C" w:rsidP="0050141C">
      <w:r w:rsidRPr="000B2AD6">
        <w:t xml:space="preserve">A qualitative likelihood </w:t>
      </w:r>
      <w:r w:rsidR="006D0C52">
        <w:t>(</w:t>
      </w:r>
      <w:r w:rsidR="006D0C52">
        <w:fldChar w:fldCharType="begin"/>
      </w:r>
      <w:r w:rsidR="006D0C52">
        <w:instrText xml:space="preserve"> REF _Ref162343715 \h </w:instrText>
      </w:r>
      <w:r w:rsidR="006D0C52">
        <w:fldChar w:fldCharType="separate"/>
      </w:r>
      <w:r w:rsidR="00D54E55">
        <w:t xml:space="preserve">Table </w:t>
      </w:r>
      <w:r w:rsidR="00D54E55">
        <w:rPr>
          <w:noProof/>
        </w:rPr>
        <w:t>1</w:t>
      </w:r>
      <w:r w:rsidR="006D0C52">
        <w:fldChar w:fldCharType="end"/>
      </w:r>
      <w:r w:rsidR="006D0C52">
        <w:t xml:space="preserve">) </w:t>
      </w:r>
      <w:proofErr w:type="gramStart"/>
      <w:r w:rsidRPr="000B2AD6">
        <w:t>was assigned</w:t>
      </w:r>
      <w:proofErr w:type="gramEnd"/>
      <w:r w:rsidRPr="000B2AD6">
        <w:t xml:space="preserve"> to describe the likelihood of the disease agent entering Australia in imported live zoo hippos and their semen.</w:t>
      </w:r>
    </w:p>
    <w:p w14:paraId="0C567FDB" w14:textId="77777777" w:rsidR="004D6899" w:rsidRDefault="004D6899" w:rsidP="004D6899">
      <w:pPr>
        <w:pStyle w:val="Heading4"/>
      </w:pPr>
      <w:r w:rsidRPr="004D6899">
        <w:t>Exposure assessment</w:t>
      </w:r>
    </w:p>
    <w:p w14:paraId="343A7552" w14:textId="77777777" w:rsidR="004D6899" w:rsidRPr="000B2AD6" w:rsidRDefault="004D6899" w:rsidP="004D6899">
      <w:r w:rsidRPr="000B2AD6">
        <w:t xml:space="preserve">The exposure assessment consists of describing the pathways necessary for exposure of susceptible animals in Australia to the disease agent in zoo hippos and their semen and estimating the likelihood of the exposure occurring. It considers the different groups of animals that </w:t>
      </w:r>
      <w:r>
        <w:t>are</w:t>
      </w:r>
      <w:r w:rsidRPr="000B2AD6">
        <w:t xml:space="preserve"> susceptible to infection with these disease agents as well as the possible pathways by which exposure of these animals could occur.</w:t>
      </w:r>
    </w:p>
    <w:p w14:paraId="41B3877B" w14:textId="77777777" w:rsidR="004D6899" w:rsidRPr="000B2AD6" w:rsidRDefault="004D6899" w:rsidP="004D6899">
      <w:r w:rsidRPr="000B2AD6">
        <w:t xml:space="preserve">Several factors were </w:t>
      </w:r>
      <w:proofErr w:type="gramStart"/>
      <w:r w:rsidRPr="000B2AD6">
        <w:t>taken into account</w:t>
      </w:r>
      <w:proofErr w:type="gramEnd"/>
      <w:r w:rsidRPr="000B2AD6">
        <w:t xml:space="preserve"> in determining the exposure likelihood including:</w:t>
      </w:r>
    </w:p>
    <w:p w14:paraId="313FB0FE" w14:textId="6123ABB7" w:rsidR="004D6899" w:rsidRPr="000B2AD6" w:rsidRDefault="004D6899" w:rsidP="004D6899">
      <w:pPr>
        <w:pStyle w:val="ListBullet"/>
      </w:pPr>
      <w:r w:rsidRPr="000B2AD6">
        <w:t xml:space="preserve">biology and epidemiology of the hazard (including methods of transmission, availability of vectors or intermediate hosts where relevant, persistence of the disease agent in zoo hippos and their semen, </w:t>
      </w:r>
      <w:proofErr w:type="gramStart"/>
      <w:r w:rsidRPr="000B2AD6">
        <w:t>infectivity</w:t>
      </w:r>
      <w:proofErr w:type="gramEnd"/>
      <w:r w:rsidRPr="000B2AD6">
        <w:t xml:space="preserve"> and viability of the pathogen in the environment)</w:t>
      </w:r>
    </w:p>
    <w:p w14:paraId="7375CC53" w14:textId="307F652C" w:rsidR="004D6899" w:rsidRPr="000B2AD6" w:rsidRDefault="004D6899" w:rsidP="004D6899">
      <w:pPr>
        <w:pStyle w:val="ListBullet"/>
      </w:pPr>
      <w:r w:rsidRPr="000B2AD6">
        <w:lastRenderedPageBreak/>
        <w:t>impact</w:t>
      </w:r>
      <w:r w:rsidR="008756B0">
        <w:t>s</w:t>
      </w:r>
      <w:r w:rsidRPr="000B2AD6">
        <w:t xml:space="preserve"> of </w:t>
      </w:r>
      <w:r w:rsidRPr="00A53410">
        <w:t xml:space="preserve">general risk management conditions such as baseline requirements or </w:t>
      </w:r>
      <w:r w:rsidRPr="000B2AD6">
        <w:t xml:space="preserve">any </w:t>
      </w:r>
      <w:r>
        <w:t xml:space="preserve">applicable </w:t>
      </w:r>
      <w:r w:rsidRPr="000B2AD6">
        <w:t>WOAH Terrestrial Code requirements</w:t>
      </w:r>
    </w:p>
    <w:p w14:paraId="092C7402" w14:textId="22590CB9" w:rsidR="004D6899" w:rsidRPr="000B2AD6" w:rsidRDefault="004D6899" w:rsidP="004D6899">
      <w:pPr>
        <w:pStyle w:val="ListBullet"/>
      </w:pPr>
      <w:r w:rsidRPr="000B2AD6">
        <w:t>impact</w:t>
      </w:r>
      <w:r w:rsidR="008756B0">
        <w:t>s</w:t>
      </w:r>
      <w:r w:rsidRPr="000B2AD6">
        <w:t xml:space="preserve"> of zoo biosecurity and captive management practices including </w:t>
      </w:r>
      <w:proofErr w:type="gramStart"/>
      <w:r w:rsidRPr="000B2AD6">
        <w:t>mixed-species</w:t>
      </w:r>
      <w:proofErr w:type="gramEnd"/>
      <w:r w:rsidRPr="000B2AD6">
        <w:t xml:space="preserve"> exhibits, waste and water management practices.</w:t>
      </w:r>
    </w:p>
    <w:p w14:paraId="33B1AABF" w14:textId="58971B2F" w:rsidR="004D6899" w:rsidRPr="000B2AD6" w:rsidRDefault="004D6899" w:rsidP="004D6899">
      <w:r w:rsidRPr="000B2AD6">
        <w:t>A qualitative likelihood</w:t>
      </w:r>
      <w:r w:rsidR="006D0C52">
        <w:t xml:space="preserve"> (</w:t>
      </w:r>
      <w:r w:rsidR="006D0C52">
        <w:fldChar w:fldCharType="begin"/>
      </w:r>
      <w:r w:rsidR="006D0C52">
        <w:instrText xml:space="preserve"> REF _Ref162343715 \h </w:instrText>
      </w:r>
      <w:r w:rsidR="006D0C52">
        <w:fldChar w:fldCharType="separate"/>
      </w:r>
      <w:r w:rsidR="00D54E55">
        <w:t xml:space="preserve">Table </w:t>
      </w:r>
      <w:r w:rsidR="00D54E55">
        <w:rPr>
          <w:noProof/>
        </w:rPr>
        <w:t>1</w:t>
      </w:r>
      <w:r w:rsidR="006D0C52">
        <w:fldChar w:fldCharType="end"/>
      </w:r>
      <w:r w:rsidR="006D0C52">
        <w:t xml:space="preserve">) </w:t>
      </w:r>
      <w:proofErr w:type="gramStart"/>
      <w:r w:rsidRPr="000B2AD6">
        <w:t>was assigned</w:t>
      </w:r>
      <w:proofErr w:type="gramEnd"/>
      <w:r w:rsidRPr="000B2AD6">
        <w:t xml:space="preserve"> to describe the likelihood of susceptible animals being exposed to the disease agent from imported zoo hippos and their semen.</w:t>
      </w:r>
    </w:p>
    <w:p w14:paraId="72BE6150" w14:textId="77777777" w:rsidR="00A53CC5" w:rsidRDefault="00A53CC5" w:rsidP="00A53CC5">
      <w:pPr>
        <w:pStyle w:val="Heading4"/>
      </w:pPr>
      <w:r w:rsidRPr="00A53CC5">
        <w:t>Estimation of the likelihood of entry and exposure</w:t>
      </w:r>
    </w:p>
    <w:p w14:paraId="0CA8413D" w14:textId="0ECFD18C" w:rsidR="00A53CC5" w:rsidRDefault="00A53CC5" w:rsidP="00A53CC5">
      <w:r w:rsidRPr="000B2AD6">
        <w:t xml:space="preserve">The likelihood of entry and exposure for the disease agent </w:t>
      </w:r>
      <w:proofErr w:type="gramStart"/>
      <w:r w:rsidRPr="000B2AD6">
        <w:t>was estimated</w:t>
      </w:r>
      <w:proofErr w:type="gramEnd"/>
      <w:r w:rsidRPr="000B2AD6">
        <w:t xml:space="preserve"> by combining the likelihood of entry and the corresponding likelihood of exposure using the matrix as </w:t>
      </w:r>
      <w:r w:rsidRPr="00BC41A2">
        <w:t xml:space="preserve">shown in </w:t>
      </w:r>
      <w:r w:rsidR="00D54E55" w:rsidRPr="00A4246C">
        <w:fldChar w:fldCharType="begin"/>
      </w:r>
      <w:r w:rsidR="00D54E55" w:rsidRPr="00A4246C">
        <w:instrText xml:space="preserve"> REF _Ref162343743 \h </w:instrText>
      </w:r>
      <w:r w:rsidR="00D54E55" w:rsidRPr="00846600">
        <w:instrText xml:space="preserve"> \* MERGEFORMAT </w:instrText>
      </w:r>
      <w:r w:rsidR="00D54E55" w:rsidRPr="00A4246C">
        <w:fldChar w:fldCharType="separate"/>
      </w:r>
      <w:r w:rsidR="00D54E55">
        <w:t>Figure </w:t>
      </w:r>
      <w:r w:rsidR="00D54E55">
        <w:rPr>
          <w:noProof/>
        </w:rPr>
        <w:t>2</w:t>
      </w:r>
      <w:r w:rsidR="00D54E55" w:rsidRPr="00A4246C">
        <w:fldChar w:fldCharType="end"/>
      </w:r>
      <w:r w:rsidR="003B1C66" w:rsidRPr="00A4246C">
        <w:t>.</w:t>
      </w:r>
    </w:p>
    <w:p w14:paraId="4735A540" w14:textId="28EDF12E" w:rsidR="00A53CC5" w:rsidRDefault="00A53CC5" w:rsidP="00A53CC5">
      <w:pPr>
        <w:pStyle w:val="Caption"/>
      </w:pPr>
      <w:bookmarkStart w:id="22" w:name="_Ref162343743"/>
      <w:bookmarkStart w:id="23" w:name="_Toc163827798"/>
      <w:r>
        <w:t xml:space="preserve">Figure </w:t>
      </w:r>
      <w:r>
        <w:fldChar w:fldCharType="begin"/>
      </w:r>
      <w:r>
        <w:instrText xml:space="preserve"> SEQ Figure \* ARABIC </w:instrText>
      </w:r>
      <w:r>
        <w:fldChar w:fldCharType="separate"/>
      </w:r>
      <w:r w:rsidR="00D54E55">
        <w:rPr>
          <w:noProof/>
        </w:rPr>
        <w:t>2</w:t>
      </w:r>
      <w:r>
        <w:fldChar w:fldCharType="end"/>
      </w:r>
      <w:bookmarkEnd w:id="22"/>
      <w:r>
        <w:t xml:space="preserve"> </w:t>
      </w:r>
      <w:r w:rsidRPr="00050F25">
        <w:t>Matrix for combining qualitative</w:t>
      </w:r>
      <w:r w:rsidR="00E17585">
        <w:t xml:space="preserve"> entry and exposure</w:t>
      </w:r>
      <w:r w:rsidRPr="00050F25">
        <w:t xml:space="preserve"> </w:t>
      </w:r>
      <w:proofErr w:type="gramStart"/>
      <w:r w:rsidRPr="00050F25">
        <w:t>likelihoods</w:t>
      </w:r>
      <w:bookmarkEnd w:id="23"/>
      <w:proofErr w:type="gramEnd"/>
    </w:p>
    <w:p w14:paraId="544FBEBB" w14:textId="77777777" w:rsidR="00A53CC5" w:rsidRDefault="00A53CC5" w:rsidP="00A53CC5">
      <w:r>
        <w:rPr>
          <w:noProof/>
          <w14:ligatures w14:val="standardContextual"/>
        </w:rPr>
        <w:drawing>
          <wp:inline distT="0" distB="0" distL="0" distR="0" wp14:anchorId="51994739" wp14:editId="4FAC16C1">
            <wp:extent cx="5724250" cy="2040222"/>
            <wp:effectExtent l="0" t="0" r="0" b="0"/>
            <wp:docPr id="6" name="Picture 1" descr="Matrix shows rules to determine the overall likelihood of entry and exposure. For example, a low likelihood of entry combined with a very low exposure produces an overall likely entry and exposure of very 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trix shows rules to determine the overall likelihood of entry and exposure. For example, a low likelihood of entry combined with a very low exposure produces an overall likely entry and exposure of very low. "/>
                    <pic:cNvPicPr>
                      <a:picLocks noChangeAspect="1"/>
                    </pic:cNvPicPr>
                  </pic:nvPicPr>
                  <pic:blipFill rotWithShape="1">
                    <a:blip r:embed="rId30">
                      <a:extLst>
                        <a:ext uri="{28A0092B-C50C-407E-A947-70E740481C1C}">
                          <a14:useLocalDpi xmlns:a14="http://schemas.microsoft.com/office/drawing/2010/main" val="0"/>
                        </a:ext>
                      </a:extLst>
                    </a:blip>
                    <a:srcRect t="-1" r="600" b="1251"/>
                    <a:stretch/>
                  </pic:blipFill>
                  <pic:spPr bwMode="auto">
                    <a:xfrm>
                      <a:off x="0" y="0"/>
                      <a:ext cx="5724900" cy="2040454"/>
                    </a:xfrm>
                    <a:prstGeom prst="rect">
                      <a:avLst/>
                    </a:prstGeom>
                    <a:noFill/>
                    <a:ln>
                      <a:noFill/>
                    </a:ln>
                    <a:extLst>
                      <a:ext uri="{53640926-AAD7-44D8-BBD7-CCE9431645EC}">
                        <a14:shadowObscured xmlns:a14="http://schemas.microsoft.com/office/drawing/2010/main"/>
                      </a:ext>
                    </a:extLst>
                  </pic:spPr>
                </pic:pic>
              </a:graphicData>
            </a:graphic>
          </wp:inline>
        </w:drawing>
      </w:r>
    </w:p>
    <w:p w14:paraId="29C443B7" w14:textId="77777777" w:rsidR="00A53CC5" w:rsidRDefault="00A53CC5" w:rsidP="00A53CC5">
      <w:pPr>
        <w:pStyle w:val="Heading4"/>
      </w:pPr>
      <w:r w:rsidRPr="00A53CC5">
        <w:t>Consequence assessment</w:t>
      </w:r>
    </w:p>
    <w:p w14:paraId="69667E99" w14:textId="77777777" w:rsidR="00A53CC5" w:rsidRPr="000B2AD6" w:rsidRDefault="00A53CC5" w:rsidP="00A53CC5">
      <w:r w:rsidRPr="000B2AD6">
        <w:t xml:space="preserve">Once exposure of susceptible animals has occurred, </w:t>
      </w:r>
      <w:proofErr w:type="gramStart"/>
      <w:r w:rsidRPr="000B2AD6">
        <w:t>a number of</w:t>
      </w:r>
      <w:proofErr w:type="gramEnd"/>
      <w:r w:rsidRPr="000B2AD6">
        <w:t xml:space="preserve"> possible outbreak scenarios could follow. These represent a continuum ranging from no spread to widespread establishment of disease. These include:</w:t>
      </w:r>
    </w:p>
    <w:p w14:paraId="2867A4E9" w14:textId="77777777" w:rsidR="00A53CC5" w:rsidRPr="00A53CC5" w:rsidRDefault="00A53CC5" w:rsidP="00A53CC5">
      <w:pPr>
        <w:pStyle w:val="ListBullet"/>
      </w:pPr>
      <w:r w:rsidRPr="00A53CC5">
        <w:t xml:space="preserve">establishment in the directly exposed zoo animal population without spread to other populations of susceptible animals outside of the </w:t>
      </w:r>
      <w:proofErr w:type="gramStart"/>
      <w:r w:rsidRPr="00A53CC5">
        <w:t>zoo</w:t>
      </w:r>
      <w:proofErr w:type="gramEnd"/>
    </w:p>
    <w:p w14:paraId="2B2E53C4" w14:textId="77777777" w:rsidR="00A53CC5" w:rsidRPr="00A53CC5" w:rsidRDefault="00A53CC5" w:rsidP="00A53CC5">
      <w:pPr>
        <w:pStyle w:val="ListBullet"/>
      </w:pPr>
      <w:r w:rsidRPr="00A53CC5">
        <w:t xml:space="preserve">establishment in the directly exposed zoo animal population and spread to other populations of susceptible animals within the local </w:t>
      </w:r>
      <w:proofErr w:type="gramStart"/>
      <w:r w:rsidRPr="00A53CC5">
        <w:t>area</w:t>
      </w:r>
      <w:proofErr w:type="gramEnd"/>
    </w:p>
    <w:p w14:paraId="2B5046DE" w14:textId="77777777" w:rsidR="00A53CC5" w:rsidRPr="00A53CC5" w:rsidRDefault="00A53CC5" w:rsidP="00A53CC5">
      <w:pPr>
        <w:pStyle w:val="ListBullet"/>
      </w:pPr>
      <w:r w:rsidRPr="00A53CC5">
        <w:t xml:space="preserve">establishment in the directly exposed zoo animal population and spread to other populations of susceptible animals within the </w:t>
      </w:r>
      <w:proofErr w:type="gramStart"/>
      <w:r w:rsidRPr="00A53CC5">
        <w:t>region</w:t>
      </w:r>
      <w:proofErr w:type="gramEnd"/>
    </w:p>
    <w:p w14:paraId="41BB831F" w14:textId="77777777" w:rsidR="00A53CC5" w:rsidRDefault="00A53CC5" w:rsidP="00A53CC5">
      <w:pPr>
        <w:pStyle w:val="ListBullet"/>
      </w:pPr>
      <w:r w:rsidRPr="00A53CC5">
        <w:t>establishment in the directly exposed zoo animal population and spread to other populations of susceptible animals across multiple states or territories.</w:t>
      </w:r>
    </w:p>
    <w:p w14:paraId="62AB4A73" w14:textId="030D981A" w:rsidR="00A53CC5" w:rsidRPr="000B2AD6" w:rsidRDefault="00A53CC5" w:rsidP="00A53CC5">
      <w:r w:rsidRPr="000B2AD6">
        <w:t xml:space="preserve">For the purposes of this review, outbreak scenarios were considered based on the epidemiology of the disease agent. </w:t>
      </w:r>
      <w:r>
        <w:t>For each hazard t</w:t>
      </w:r>
      <w:r w:rsidRPr="000B2AD6">
        <w:t xml:space="preserve">he most likely outbreak scenario following exposure of susceptible animals to the disease agent in imported zoo hippos and their semen </w:t>
      </w:r>
      <w:proofErr w:type="gramStart"/>
      <w:r w:rsidRPr="000B2AD6">
        <w:t>was identified</w:t>
      </w:r>
      <w:proofErr w:type="gramEnd"/>
      <w:r w:rsidRPr="000B2AD6">
        <w:t xml:space="preserve"> and used to determine </w:t>
      </w:r>
      <w:r>
        <w:t xml:space="preserve">overall </w:t>
      </w:r>
      <w:r w:rsidRPr="000B2AD6">
        <w:t xml:space="preserve">likely consequences of the disease agent, using effect categories as </w:t>
      </w:r>
      <w:r w:rsidRPr="00BC41A2">
        <w:t>per</w:t>
      </w:r>
      <w:r w:rsidR="003B1C66">
        <w:t xml:space="preserve"> </w:t>
      </w:r>
      <w:r w:rsidR="003B1C66">
        <w:fldChar w:fldCharType="begin"/>
      </w:r>
      <w:r w:rsidR="003B1C66">
        <w:instrText xml:space="preserve"> REF _Ref162343776 \h </w:instrText>
      </w:r>
      <w:r w:rsidR="003B1C66">
        <w:fldChar w:fldCharType="separate"/>
      </w:r>
      <w:r w:rsidR="00D54E55">
        <w:t xml:space="preserve">Table </w:t>
      </w:r>
      <w:r w:rsidR="00D54E55">
        <w:rPr>
          <w:noProof/>
        </w:rPr>
        <w:t>2</w:t>
      </w:r>
      <w:r w:rsidR="003B1C66">
        <w:fldChar w:fldCharType="end"/>
      </w:r>
      <w:r w:rsidRPr="00BC41A2">
        <w:t>.</w:t>
      </w:r>
      <w:r w:rsidRPr="000B2AD6">
        <w:t xml:space="preserve"> </w:t>
      </w:r>
      <w:r>
        <w:t xml:space="preserve">For some hazards, reflecting the nature of the zoo environment into which animals are imported (including separation from the general animal population, and post arrival quarantine and </w:t>
      </w:r>
      <w:r>
        <w:lastRenderedPageBreak/>
        <w:t xml:space="preserve">monitoring), the likely scenario was of a detection within a zoo environment, and direct effects primarily were confined to that zoo environment. Indirect effects were also considered in all cases and included in the overall consequence rating, but </w:t>
      </w:r>
      <w:r w:rsidRPr="0084328D">
        <w:t>for some hazards were generally</w:t>
      </w:r>
      <w:r>
        <w:t xml:space="preserve"> expected to be more limited than would occur with entry and exposure of a disease agent through a non-zoo import pathway (and therefore not restricted to occurring within a zoo environment).</w:t>
      </w:r>
    </w:p>
    <w:p w14:paraId="16C40594" w14:textId="14929E8B" w:rsidR="00A53CC5" w:rsidRDefault="00A53CC5" w:rsidP="00A53CC5">
      <w:pPr>
        <w:pStyle w:val="Caption"/>
      </w:pPr>
      <w:bookmarkStart w:id="24" w:name="_Ref162343776"/>
      <w:bookmarkStart w:id="25" w:name="_Toc163827793"/>
      <w:r>
        <w:t xml:space="preserve">Table </w:t>
      </w:r>
      <w:r>
        <w:fldChar w:fldCharType="begin"/>
      </w:r>
      <w:r>
        <w:instrText xml:space="preserve"> SEQ Table \* ARABIC </w:instrText>
      </w:r>
      <w:r>
        <w:fldChar w:fldCharType="separate"/>
      </w:r>
      <w:r w:rsidR="00D54E55">
        <w:rPr>
          <w:noProof/>
        </w:rPr>
        <w:t>2</w:t>
      </w:r>
      <w:r>
        <w:fldChar w:fldCharType="end"/>
      </w:r>
      <w:bookmarkEnd w:id="24"/>
      <w:r>
        <w:t xml:space="preserve"> </w:t>
      </w:r>
      <w:r w:rsidRPr="005A2797">
        <w:t xml:space="preserve">Rules for determining the likely consequences using effect </w:t>
      </w:r>
      <w:proofErr w:type="gramStart"/>
      <w:r w:rsidRPr="005A2797">
        <w:t>categories</w:t>
      </w:r>
      <w:bookmarkEnd w:id="25"/>
      <w:proofErr w:type="gramEnd"/>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50"/>
        <w:gridCol w:w="6520"/>
      </w:tblGrid>
      <w:tr w:rsidR="00A53CC5" w14:paraId="6B3C9814" w14:textId="77777777" w:rsidTr="00454528">
        <w:trPr>
          <w:cantSplit/>
          <w:tblHeader/>
        </w:trPr>
        <w:tc>
          <w:tcPr>
            <w:tcW w:w="1406" w:type="pct"/>
            <w:tcBorders>
              <w:top w:val="single" w:sz="4" w:space="0" w:color="auto"/>
              <w:left w:val="nil"/>
              <w:bottom w:val="single" w:sz="4" w:space="0" w:color="auto"/>
              <w:right w:val="nil"/>
            </w:tcBorders>
            <w:hideMark/>
          </w:tcPr>
          <w:p w14:paraId="64F264BD" w14:textId="77777777" w:rsidR="00A53CC5" w:rsidRPr="00B163B4" w:rsidRDefault="00A53CC5" w:rsidP="00454528">
            <w:pPr>
              <w:pStyle w:val="TableHeading"/>
              <w:keepNext w:val="0"/>
              <w:rPr>
                <w:rFonts w:cstheme="minorHAnsi"/>
                <w:lang w:eastAsia="en-AU"/>
              </w:rPr>
            </w:pPr>
            <w:bookmarkStart w:id="26" w:name="Title_2"/>
            <w:bookmarkEnd w:id="26"/>
            <w:r w:rsidRPr="00B163B4">
              <w:rPr>
                <w:rFonts w:cstheme="minorHAnsi"/>
                <w:lang w:eastAsia="en-AU"/>
              </w:rPr>
              <w:t>Effect</w:t>
            </w:r>
          </w:p>
        </w:tc>
        <w:tc>
          <w:tcPr>
            <w:tcW w:w="3594" w:type="pct"/>
            <w:tcBorders>
              <w:top w:val="single" w:sz="4" w:space="0" w:color="auto"/>
              <w:left w:val="nil"/>
              <w:bottom w:val="single" w:sz="4" w:space="0" w:color="auto"/>
              <w:right w:val="nil"/>
            </w:tcBorders>
            <w:hideMark/>
          </w:tcPr>
          <w:p w14:paraId="420F97BA" w14:textId="77777777" w:rsidR="00A53CC5" w:rsidRPr="00B163B4" w:rsidRDefault="00A53CC5" w:rsidP="003F5FEE">
            <w:pPr>
              <w:pStyle w:val="TableHeading"/>
              <w:rPr>
                <w:rFonts w:cstheme="minorHAnsi"/>
                <w:lang w:eastAsia="en-AU"/>
              </w:rPr>
            </w:pPr>
            <w:r w:rsidRPr="00B163B4">
              <w:rPr>
                <w:rFonts w:cstheme="minorHAnsi"/>
                <w:lang w:eastAsia="en-AU"/>
              </w:rPr>
              <w:t>Descriptive definition</w:t>
            </w:r>
          </w:p>
        </w:tc>
      </w:tr>
      <w:tr w:rsidR="00A53CC5" w14:paraId="22776376" w14:textId="77777777" w:rsidTr="00454528">
        <w:tc>
          <w:tcPr>
            <w:tcW w:w="1406" w:type="pct"/>
            <w:tcBorders>
              <w:top w:val="single" w:sz="4" w:space="0" w:color="auto"/>
              <w:left w:val="nil"/>
              <w:bottom w:val="single" w:sz="4" w:space="0" w:color="auto"/>
              <w:right w:val="nil"/>
            </w:tcBorders>
            <w:hideMark/>
          </w:tcPr>
          <w:p w14:paraId="0EA32B7C" w14:textId="77777777" w:rsidR="00A53CC5" w:rsidRPr="00B163B4" w:rsidRDefault="00A53CC5" w:rsidP="007307D3">
            <w:pPr>
              <w:pStyle w:val="TableText"/>
              <w:rPr>
                <w:rFonts w:cstheme="minorHAnsi"/>
                <w:lang w:eastAsia="en-AU"/>
              </w:rPr>
            </w:pPr>
            <w:r w:rsidRPr="00B163B4">
              <w:rPr>
                <w:rFonts w:cstheme="minorHAnsi"/>
                <w:lang w:eastAsia="en-AU"/>
              </w:rPr>
              <w:t>Extreme</w:t>
            </w:r>
          </w:p>
        </w:tc>
        <w:tc>
          <w:tcPr>
            <w:tcW w:w="3594" w:type="pct"/>
            <w:tcBorders>
              <w:top w:val="single" w:sz="4" w:space="0" w:color="auto"/>
              <w:left w:val="nil"/>
              <w:bottom w:val="single" w:sz="4" w:space="0" w:color="auto"/>
              <w:right w:val="nil"/>
            </w:tcBorders>
            <w:hideMark/>
          </w:tcPr>
          <w:p w14:paraId="24C7DD09" w14:textId="522FC167" w:rsidR="00A53CC5" w:rsidRPr="00B163B4" w:rsidRDefault="00C9102D" w:rsidP="003F5FEE">
            <w:pPr>
              <w:pStyle w:val="TableText"/>
              <w:rPr>
                <w:rFonts w:cstheme="minorHAnsi"/>
                <w:lang w:eastAsia="en-AU"/>
              </w:rPr>
            </w:pPr>
            <w:r w:rsidRPr="00454528">
              <w:rPr>
                <w:rFonts w:cstheme="minorHAnsi"/>
                <w:lang w:eastAsia="en-AU"/>
              </w:rPr>
              <w:t>E</w:t>
            </w:r>
            <w:r w:rsidR="00A53CC5" w:rsidRPr="00B163B4">
              <w:rPr>
                <w:rFonts w:cstheme="minorHAnsi"/>
                <w:lang w:eastAsia="en-AU"/>
              </w:rPr>
              <w:t xml:space="preserve">ffect is likely to be highly significant at the national level. Implies that economic stability, societal </w:t>
            </w:r>
            <w:proofErr w:type="gramStart"/>
            <w:r w:rsidR="00A53CC5" w:rsidRPr="00B163B4">
              <w:rPr>
                <w:rFonts w:cstheme="minorHAnsi"/>
                <w:lang w:eastAsia="en-AU"/>
              </w:rPr>
              <w:t>values</w:t>
            </w:r>
            <w:proofErr w:type="gramEnd"/>
            <w:r w:rsidR="00A53CC5" w:rsidRPr="00B163B4">
              <w:rPr>
                <w:rFonts w:cstheme="minorHAnsi"/>
                <w:lang w:eastAsia="en-AU"/>
              </w:rPr>
              <w:t xml:space="preserve"> or social well-being would be seriously affected.</w:t>
            </w:r>
          </w:p>
        </w:tc>
      </w:tr>
      <w:tr w:rsidR="00A53CC5" w14:paraId="39797570" w14:textId="77777777" w:rsidTr="00454528">
        <w:tc>
          <w:tcPr>
            <w:tcW w:w="1406" w:type="pct"/>
            <w:tcBorders>
              <w:top w:val="single" w:sz="4" w:space="0" w:color="auto"/>
              <w:left w:val="nil"/>
              <w:bottom w:val="single" w:sz="4" w:space="0" w:color="auto"/>
              <w:right w:val="nil"/>
            </w:tcBorders>
            <w:hideMark/>
          </w:tcPr>
          <w:p w14:paraId="592F5A64" w14:textId="77777777" w:rsidR="00A53CC5" w:rsidRPr="00B163B4" w:rsidRDefault="00A53CC5" w:rsidP="007307D3">
            <w:pPr>
              <w:pStyle w:val="TableText"/>
              <w:rPr>
                <w:rFonts w:cstheme="minorHAnsi"/>
                <w:lang w:eastAsia="en-AU"/>
              </w:rPr>
            </w:pPr>
            <w:r w:rsidRPr="00B163B4">
              <w:rPr>
                <w:rFonts w:cstheme="minorHAnsi"/>
                <w:lang w:eastAsia="en-AU"/>
              </w:rPr>
              <w:t>High</w:t>
            </w:r>
          </w:p>
        </w:tc>
        <w:tc>
          <w:tcPr>
            <w:tcW w:w="3594" w:type="pct"/>
            <w:tcBorders>
              <w:top w:val="single" w:sz="4" w:space="0" w:color="auto"/>
              <w:left w:val="nil"/>
              <w:bottom w:val="single" w:sz="4" w:space="0" w:color="auto"/>
              <w:right w:val="nil"/>
            </w:tcBorders>
            <w:hideMark/>
          </w:tcPr>
          <w:p w14:paraId="08AB94D5" w14:textId="3932134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A53CC5" w14:paraId="3B35F42A" w14:textId="77777777" w:rsidTr="00454528">
        <w:tc>
          <w:tcPr>
            <w:tcW w:w="1406" w:type="pct"/>
            <w:tcBorders>
              <w:top w:val="single" w:sz="4" w:space="0" w:color="auto"/>
              <w:left w:val="nil"/>
              <w:bottom w:val="single" w:sz="4" w:space="0" w:color="auto"/>
              <w:right w:val="nil"/>
            </w:tcBorders>
            <w:hideMark/>
          </w:tcPr>
          <w:p w14:paraId="039B1D29" w14:textId="77777777" w:rsidR="00A53CC5" w:rsidRPr="00B163B4" w:rsidRDefault="00A53CC5" w:rsidP="007307D3">
            <w:pPr>
              <w:pStyle w:val="TableText"/>
              <w:rPr>
                <w:rFonts w:cstheme="minorHAnsi"/>
                <w:lang w:eastAsia="en-AU"/>
              </w:rPr>
            </w:pPr>
            <w:r w:rsidRPr="00B163B4">
              <w:rPr>
                <w:rFonts w:cstheme="minorHAnsi"/>
                <w:lang w:eastAsia="en-AU"/>
              </w:rPr>
              <w:t>Moderate</w:t>
            </w:r>
          </w:p>
        </w:tc>
        <w:tc>
          <w:tcPr>
            <w:tcW w:w="3594" w:type="pct"/>
            <w:tcBorders>
              <w:top w:val="single" w:sz="4" w:space="0" w:color="auto"/>
              <w:left w:val="nil"/>
              <w:bottom w:val="single" w:sz="4" w:space="0" w:color="auto"/>
              <w:right w:val="nil"/>
            </w:tcBorders>
            <w:hideMark/>
          </w:tcPr>
          <w:p w14:paraId="70BA6EB4" w14:textId="0ABE6BA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recognised on a national level and significant within affected zones. The effect is likely to be highly significant to directly affected parties.</w:t>
            </w:r>
          </w:p>
        </w:tc>
      </w:tr>
      <w:tr w:rsidR="00A53CC5" w14:paraId="04E0C5F1" w14:textId="77777777" w:rsidTr="00454528">
        <w:tc>
          <w:tcPr>
            <w:tcW w:w="1406" w:type="pct"/>
            <w:tcBorders>
              <w:top w:val="single" w:sz="4" w:space="0" w:color="auto"/>
              <w:left w:val="nil"/>
              <w:bottom w:val="single" w:sz="4" w:space="0" w:color="auto"/>
              <w:right w:val="nil"/>
            </w:tcBorders>
            <w:hideMark/>
          </w:tcPr>
          <w:p w14:paraId="1FE4C401" w14:textId="77777777" w:rsidR="00A53CC5" w:rsidRPr="00B163B4" w:rsidRDefault="00A53CC5" w:rsidP="007307D3">
            <w:pPr>
              <w:pStyle w:val="TableText"/>
              <w:rPr>
                <w:rFonts w:cstheme="minorHAnsi"/>
                <w:lang w:eastAsia="en-AU"/>
              </w:rPr>
            </w:pPr>
            <w:r w:rsidRPr="00B163B4">
              <w:rPr>
                <w:rFonts w:cstheme="minorHAnsi"/>
                <w:lang w:eastAsia="en-AU"/>
              </w:rPr>
              <w:t>Low</w:t>
            </w:r>
          </w:p>
        </w:tc>
        <w:tc>
          <w:tcPr>
            <w:tcW w:w="3594" w:type="pct"/>
            <w:tcBorders>
              <w:top w:val="single" w:sz="4" w:space="0" w:color="auto"/>
              <w:left w:val="nil"/>
              <w:bottom w:val="single" w:sz="4" w:space="0" w:color="auto"/>
              <w:right w:val="nil"/>
            </w:tcBorders>
            <w:hideMark/>
          </w:tcPr>
          <w:p w14:paraId="26401E8D" w14:textId="66B9929D"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recognised within affected zones and significant to directly affected parties. It is not likely that the effect will be recognised at the national level.</w:t>
            </w:r>
          </w:p>
        </w:tc>
      </w:tr>
      <w:tr w:rsidR="00A53CC5" w14:paraId="34ACB783" w14:textId="77777777" w:rsidTr="00454528">
        <w:tc>
          <w:tcPr>
            <w:tcW w:w="1406" w:type="pct"/>
            <w:tcBorders>
              <w:top w:val="single" w:sz="4" w:space="0" w:color="auto"/>
              <w:left w:val="nil"/>
              <w:bottom w:val="single" w:sz="4" w:space="0" w:color="auto"/>
              <w:right w:val="nil"/>
            </w:tcBorders>
            <w:hideMark/>
          </w:tcPr>
          <w:p w14:paraId="3E16634D" w14:textId="77777777" w:rsidR="00A53CC5" w:rsidRPr="00B163B4" w:rsidRDefault="00A53CC5" w:rsidP="007307D3">
            <w:pPr>
              <w:pStyle w:val="TableText"/>
              <w:rPr>
                <w:rFonts w:cstheme="minorHAnsi"/>
                <w:lang w:eastAsia="en-AU"/>
              </w:rPr>
            </w:pPr>
            <w:r w:rsidRPr="00B163B4">
              <w:rPr>
                <w:rFonts w:cstheme="minorHAnsi"/>
                <w:lang w:eastAsia="en-AU"/>
              </w:rPr>
              <w:t>Very low</w:t>
            </w:r>
          </w:p>
        </w:tc>
        <w:tc>
          <w:tcPr>
            <w:tcW w:w="3594" w:type="pct"/>
            <w:tcBorders>
              <w:top w:val="single" w:sz="4" w:space="0" w:color="auto"/>
              <w:left w:val="nil"/>
              <w:bottom w:val="single" w:sz="4" w:space="0" w:color="auto"/>
              <w:right w:val="nil"/>
            </w:tcBorders>
            <w:hideMark/>
          </w:tcPr>
          <w:p w14:paraId="7BEC5603" w14:textId="22DD1C4E"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likely to be minor to directly affected parties. The effect is unlikely to be recognised at any other level.</w:t>
            </w:r>
          </w:p>
        </w:tc>
      </w:tr>
      <w:tr w:rsidR="00A53CC5" w14:paraId="5B2B1EAD" w14:textId="77777777" w:rsidTr="00454528">
        <w:tc>
          <w:tcPr>
            <w:tcW w:w="1406" w:type="pct"/>
            <w:tcBorders>
              <w:top w:val="single" w:sz="4" w:space="0" w:color="auto"/>
              <w:left w:val="nil"/>
              <w:bottom w:val="single" w:sz="4" w:space="0" w:color="auto"/>
              <w:right w:val="nil"/>
            </w:tcBorders>
            <w:hideMark/>
          </w:tcPr>
          <w:p w14:paraId="6108F155" w14:textId="77777777" w:rsidR="00A53CC5" w:rsidRPr="00B163B4" w:rsidRDefault="00A53CC5" w:rsidP="007307D3">
            <w:pPr>
              <w:pStyle w:val="TableText"/>
              <w:rPr>
                <w:rFonts w:cstheme="minorHAnsi"/>
                <w:lang w:eastAsia="en-AU"/>
              </w:rPr>
            </w:pPr>
            <w:r w:rsidRPr="00B163B4">
              <w:rPr>
                <w:rFonts w:cstheme="minorHAnsi"/>
                <w:lang w:eastAsia="en-AU"/>
              </w:rPr>
              <w:t>Negligible</w:t>
            </w:r>
          </w:p>
        </w:tc>
        <w:tc>
          <w:tcPr>
            <w:tcW w:w="3594" w:type="pct"/>
            <w:tcBorders>
              <w:top w:val="single" w:sz="4" w:space="0" w:color="auto"/>
              <w:left w:val="nil"/>
              <w:bottom w:val="single" w:sz="4" w:space="0" w:color="auto"/>
              <w:right w:val="nil"/>
            </w:tcBorders>
            <w:hideMark/>
          </w:tcPr>
          <w:p w14:paraId="2F1F346E" w14:textId="048EFED8" w:rsidR="00A53CC5" w:rsidRPr="00B163B4" w:rsidRDefault="00C9102D" w:rsidP="003F5FEE">
            <w:pPr>
              <w:pStyle w:val="TableText"/>
              <w:rPr>
                <w:rFonts w:cstheme="minorHAnsi"/>
                <w:lang w:eastAsia="en-AU"/>
              </w:rPr>
            </w:pPr>
            <w:r w:rsidRPr="00B163B4">
              <w:rPr>
                <w:rFonts w:cstheme="minorHAnsi"/>
                <w:lang w:eastAsia="en-AU"/>
              </w:rPr>
              <w:t>E</w:t>
            </w:r>
            <w:r w:rsidR="00A53CC5" w:rsidRPr="00B163B4">
              <w:rPr>
                <w:rFonts w:cstheme="minorHAnsi"/>
                <w:lang w:eastAsia="en-AU"/>
              </w:rPr>
              <w:t>ffect is unlikely to be recognised at any level within Australia.</w:t>
            </w:r>
          </w:p>
        </w:tc>
      </w:tr>
    </w:tbl>
    <w:p w14:paraId="7DFA7397" w14:textId="77777777" w:rsidR="00A53CC5" w:rsidRDefault="00A53CC5" w:rsidP="00454528">
      <w:pPr>
        <w:pStyle w:val="Heading4"/>
        <w:spacing w:before="120"/>
      </w:pPr>
      <w:r w:rsidRPr="00B163B4">
        <w:t>Risk</w:t>
      </w:r>
      <w:r w:rsidRPr="00A53CC5">
        <w:t xml:space="preserve"> </w:t>
      </w:r>
      <w:proofErr w:type="gramStart"/>
      <w:r w:rsidRPr="00D643B4">
        <w:t>estimation</w:t>
      </w:r>
      <w:proofErr w:type="gramEnd"/>
    </w:p>
    <w:p w14:paraId="6B4BBAA7" w14:textId="074EB142" w:rsidR="00A53CC5" w:rsidRPr="000B2AD6" w:rsidRDefault="00A53CC5" w:rsidP="00A53CC5">
      <w:r w:rsidRPr="000B2AD6">
        <w:t>Risk estimation consists of integrating the results from the entry assessment, exposure assessment and consequence assessment to produce an unrestricted risk estimate of the disease agent.</w:t>
      </w:r>
    </w:p>
    <w:p w14:paraId="7F1C3376" w14:textId="74888B1E" w:rsidR="00A53CC5" w:rsidRDefault="00A53CC5" w:rsidP="00A53CC5">
      <w:r w:rsidRPr="000B2AD6">
        <w:t xml:space="preserve">The unrestricted risk for the disease agent </w:t>
      </w:r>
      <w:proofErr w:type="gramStart"/>
      <w:r w:rsidRPr="000B2AD6">
        <w:t>was estimated</w:t>
      </w:r>
      <w:proofErr w:type="gramEnd"/>
      <w:r w:rsidRPr="000B2AD6">
        <w:t xml:space="preserve"> by combining the likelihood of entry and exposure with the likely consequences using the risk estimation matrix </w:t>
      </w:r>
      <w:r w:rsidRPr="00BC41A2">
        <w:t>shown in</w:t>
      </w:r>
      <w:r w:rsidR="003B1C66">
        <w:t xml:space="preserve"> </w:t>
      </w:r>
      <w:r w:rsidR="000A222B">
        <w:fldChar w:fldCharType="begin"/>
      </w:r>
      <w:r w:rsidR="000A222B">
        <w:instrText xml:space="preserve"> REF _Ref162343442 \h </w:instrText>
      </w:r>
      <w:r w:rsidR="000A222B">
        <w:fldChar w:fldCharType="separate"/>
      </w:r>
      <w:r w:rsidR="00D54E55" w:rsidRPr="00B163B4">
        <w:t xml:space="preserve">Figure </w:t>
      </w:r>
      <w:r w:rsidR="00D54E55">
        <w:rPr>
          <w:noProof/>
        </w:rPr>
        <w:t>3</w:t>
      </w:r>
      <w:r w:rsidR="000A222B">
        <w:fldChar w:fldCharType="end"/>
      </w:r>
      <w:r w:rsidRPr="00BC41A2">
        <w:t>.</w:t>
      </w:r>
    </w:p>
    <w:p w14:paraId="7F09D5B9" w14:textId="353695D6" w:rsidR="00A53CC5" w:rsidRDefault="00A53CC5" w:rsidP="00A53CC5">
      <w:pPr>
        <w:pStyle w:val="Caption"/>
      </w:pPr>
      <w:bookmarkStart w:id="27" w:name="_Ref162343442"/>
      <w:bookmarkStart w:id="28" w:name="_Ref162343425"/>
      <w:bookmarkStart w:id="29" w:name="_Toc163827799"/>
      <w:r w:rsidRPr="00B163B4">
        <w:t xml:space="preserve">Figure </w:t>
      </w:r>
      <w:r w:rsidRPr="00B163B4">
        <w:fldChar w:fldCharType="begin"/>
      </w:r>
      <w:r w:rsidRPr="00B163B4">
        <w:instrText xml:space="preserve"> SEQ Figure \* ARABIC </w:instrText>
      </w:r>
      <w:r w:rsidRPr="00B163B4">
        <w:fldChar w:fldCharType="separate"/>
      </w:r>
      <w:r w:rsidR="00D54E55">
        <w:rPr>
          <w:noProof/>
        </w:rPr>
        <w:t>3</w:t>
      </w:r>
      <w:r w:rsidRPr="00B163B4">
        <w:fldChar w:fldCharType="end"/>
      </w:r>
      <w:bookmarkEnd w:id="27"/>
      <w:r w:rsidRPr="00B163B4">
        <w:t xml:space="preserve"> Risk estimation matrix</w:t>
      </w:r>
      <w:bookmarkEnd w:id="28"/>
      <w:r w:rsidR="000A222B" w:rsidRPr="00B163B4">
        <w:t xml:space="preserve"> </w:t>
      </w:r>
      <w:r w:rsidR="00B163B4" w:rsidRPr="00454528">
        <w:t xml:space="preserve">– </w:t>
      </w:r>
      <w:r w:rsidR="000A222B" w:rsidRPr="00B163B4">
        <w:t xml:space="preserve">likelihood of entry and exposure and likely </w:t>
      </w:r>
      <w:proofErr w:type="gramStart"/>
      <w:r w:rsidR="000A222B" w:rsidRPr="00B163B4">
        <w:t>consequences</w:t>
      </w:r>
      <w:bookmarkEnd w:id="29"/>
      <w:proofErr w:type="gramEnd"/>
    </w:p>
    <w:p w14:paraId="363D3B3F" w14:textId="77777777" w:rsidR="00A53CC5" w:rsidRDefault="00A53CC5" w:rsidP="00A53CC5">
      <w:r>
        <w:rPr>
          <w:noProof/>
          <w14:ligatures w14:val="standardContextual"/>
        </w:rPr>
        <w:drawing>
          <wp:inline distT="0" distB="0" distL="0" distR="0" wp14:anchorId="2CB29C77" wp14:editId="3330C7E2">
            <wp:extent cx="5759450" cy="2023110"/>
            <wp:effectExtent l="0" t="0" r="0" b="0"/>
            <wp:docPr id="1291663132" name="Picture 1" descr="Shows the rules to determine the unrestricted risk. For example, a low likelihood of entry and exposure combined with a very low consequence produces an unrestricted risk assessment of neglig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3132" name="Picture 1" descr="Shows the rules to determine the unrestricted risk. For example, a low likelihood of entry and exposure combined with a very low consequence produces an unrestricted risk assessment of negligible. "/>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23110"/>
                    </a:xfrm>
                    <a:prstGeom prst="rect">
                      <a:avLst/>
                    </a:prstGeom>
                    <a:noFill/>
                  </pic:spPr>
                </pic:pic>
              </a:graphicData>
            </a:graphic>
          </wp:inline>
        </w:drawing>
      </w:r>
    </w:p>
    <w:p w14:paraId="3DFB3F99" w14:textId="77777777" w:rsidR="007D5897" w:rsidRDefault="007D5897" w:rsidP="007D5897">
      <w:pPr>
        <w:pStyle w:val="Heading3"/>
      </w:pPr>
      <w:bookmarkStart w:id="30" w:name="_Toc11849526"/>
      <w:bookmarkStart w:id="31" w:name="_Toc155347693"/>
      <w:bookmarkStart w:id="32" w:name="_Toc163827764"/>
      <w:r w:rsidRPr="00A53410">
        <w:t xml:space="preserve">Risk </w:t>
      </w:r>
      <w:proofErr w:type="gramStart"/>
      <w:r w:rsidRPr="00A53410">
        <w:t>management</w:t>
      </w:r>
      <w:bookmarkEnd w:id="30"/>
      <w:bookmarkEnd w:id="31"/>
      <w:bookmarkEnd w:id="32"/>
      <w:proofErr w:type="gramEnd"/>
    </w:p>
    <w:p w14:paraId="141F3932" w14:textId="28EA5CDC" w:rsidR="007D5897" w:rsidRDefault="007D5897" w:rsidP="007D5897">
      <w:r w:rsidRPr="00A53410">
        <w:t>Risk management is described in the Terrestrial Code Article</w:t>
      </w:r>
      <w:r w:rsidR="00C9102D">
        <w:t> </w:t>
      </w:r>
      <w:r w:rsidRPr="00A53410">
        <w:t>2.1.5. as the process of deciding upon and implementing measures to address the risks identified in the risk assessment, while ensuring that negative effects on trade are minimised</w:t>
      </w:r>
      <w:r w:rsidRPr="000B2AD6">
        <w:t xml:space="preserve"> </w:t>
      </w:r>
      <w:r w:rsidRPr="000B2AD6">
        <w:rPr>
          <w:noProof/>
        </w:rPr>
        <w:t>(OIE 2018a)</w:t>
      </w:r>
      <w:r w:rsidRPr="000B2AD6">
        <w:t>.</w:t>
      </w:r>
    </w:p>
    <w:p w14:paraId="6A0B6B94" w14:textId="0C542BC1" w:rsidR="007D5897" w:rsidRPr="000B2AD6" w:rsidRDefault="007D5897" w:rsidP="007D5897">
      <w:pPr>
        <w:rPr>
          <w:rFonts w:cstheme="minorHAnsi"/>
        </w:rPr>
      </w:pPr>
      <w:r w:rsidRPr="00A53410">
        <w:rPr>
          <w:rFonts w:cstheme="minorHAnsi"/>
        </w:rPr>
        <w:lastRenderedPageBreak/>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532B0DA4" w14:textId="0C51AB8F" w:rsidR="007D5897" w:rsidRPr="000B2AD6" w:rsidRDefault="007D5897" w:rsidP="007D5897">
      <w:pPr>
        <w:rPr>
          <w:rFonts w:cstheme="minorHAnsi"/>
        </w:rPr>
      </w:pPr>
      <w:r w:rsidRPr="000B2AD6">
        <w:rPr>
          <w:rFonts w:cstheme="minorHAnsi"/>
        </w:rPr>
        <w:t xml:space="preserve">In this </w:t>
      </w:r>
      <w:r w:rsidRPr="00A53410">
        <w:rPr>
          <w:rFonts w:cstheme="minorHAnsi"/>
        </w:rPr>
        <w:t>policy</w:t>
      </w:r>
      <w:r w:rsidRPr="000B2AD6">
        <w:rPr>
          <w:rFonts w:cstheme="minorHAnsi"/>
        </w:rPr>
        <w:t xml:space="preserve"> review, i</w:t>
      </w:r>
      <w:r w:rsidRPr="00A53410">
        <w:rPr>
          <w:rFonts w:cstheme="minorHAnsi"/>
        </w:rPr>
        <w:t xml:space="preserve">f the unrestricted risk estimate for a disease agent did not achieve Australia’s ALOP, then risk management measures in addition to baseline </w:t>
      </w:r>
      <w:r w:rsidRPr="000B2AD6">
        <w:rPr>
          <w:rFonts w:cstheme="minorHAnsi"/>
        </w:rPr>
        <w:t>requirements and any disease-specific WOAH Terrestrial Code requirements (as applicable to live zoo hippos)</w:t>
      </w:r>
      <w:r w:rsidRPr="00A53410">
        <w:rPr>
          <w:rFonts w:cstheme="minorHAnsi"/>
        </w:rPr>
        <w:t xml:space="preserve"> were recommended to reduce the risk to achieve Australia’s ALOP</w:t>
      </w:r>
      <w:r w:rsidR="00C1488D">
        <w:rPr>
          <w:rFonts w:cstheme="minorHAnsi"/>
        </w:rPr>
        <w:t>.</w:t>
      </w:r>
    </w:p>
    <w:p w14:paraId="35B7369A" w14:textId="70F2DD55" w:rsidR="007D5897" w:rsidRPr="008023E6" w:rsidRDefault="007D5897" w:rsidP="007D5897">
      <w:pPr>
        <w:rPr>
          <w:rFonts w:cstheme="minorHAnsi"/>
        </w:rPr>
      </w:pPr>
      <w:r w:rsidRPr="00A53410">
        <w:rPr>
          <w:rFonts w:cstheme="minorHAnsi"/>
        </w:rPr>
        <w:t xml:space="preserve">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w:t>
      </w:r>
      <w:r w:rsidRPr="008023E6">
        <w:rPr>
          <w:rFonts w:cstheme="minorHAnsi"/>
        </w:rPr>
        <w:t>management measure or combination of measures, this achieved Australia’s ALOP and that measure or combination of measures was considered acceptable.</w:t>
      </w:r>
    </w:p>
    <w:p w14:paraId="50B68C9C" w14:textId="342F4778" w:rsidR="007D5897" w:rsidRPr="000B2AD6" w:rsidRDefault="007D5897" w:rsidP="007D5897">
      <w:pPr>
        <w:rPr>
          <w:rFonts w:cstheme="minorHAnsi"/>
        </w:rPr>
      </w:pPr>
      <w:r w:rsidRPr="008023E6">
        <w:rPr>
          <w:rFonts w:cstheme="minorHAnsi"/>
        </w:rPr>
        <w:t xml:space="preserve">Proposed risk management measures aimed to be practical, </w:t>
      </w:r>
      <w:proofErr w:type="gramStart"/>
      <w:r w:rsidRPr="008023E6">
        <w:rPr>
          <w:rFonts w:cstheme="minorHAnsi"/>
        </w:rPr>
        <w:t>taking into account</w:t>
      </w:r>
      <w:proofErr w:type="gramEnd"/>
      <w:r w:rsidRPr="008023E6">
        <w:rPr>
          <w:rFonts w:cstheme="minorHAnsi"/>
        </w:rPr>
        <w:t xml:space="preserve"> industry practices and operational feasibility, and no more trade-restrictive than necessary to achieve Australia’s ALOP.</w:t>
      </w:r>
    </w:p>
    <w:p w14:paraId="49F8BBB9" w14:textId="77777777" w:rsidR="007D5897" w:rsidRDefault="007D5897" w:rsidP="007D5897">
      <w:pPr>
        <w:pStyle w:val="Heading4"/>
      </w:pPr>
      <w:r w:rsidRPr="007D5897">
        <w:t>Baseline requirements</w:t>
      </w:r>
    </w:p>
    <w:p w14:paraId="4AC3F0B9" w14:textId="14D59B1E" w:rsidR="007D5897" w:rsidRPr="000B2AD6" w:rsidRDefault="007D5897" w:rsidP="007D5897">
      <w:pPr>
        <w:rPr>
          <w:rFonts w:cstheme="minorHAnsi"/>
        </w:rPr>
      </w:pPr>
      <w:r w:rsidRPr="000B2AD6">
        <w:rPr>
          <w:rFonts w:cstheme="minorHAnsi"/>
        </w:rPr>
        <w:t xml:space="preserve">This </w:t>
      </w:r>
      <w:r w:rsidRPr="00A53410">
        <w:rPr>
          <w:rFonts w:cstheme="minorHAnsi"/>
        </w:rPr>
        <w:t>policy review</w:t>
      </w:r>
      <w:r w:rsidRPr="000B2AD6">
        <w:rPr>
          <w:rFonts w:cstheme="minorHAnsi"/>
        </w:rPr>
        <w:t xml:space="preserve"> also considered the efficacy of long-standing general zoo policy to manage the biosecurity risks and animal welfare issues associated with the importation and handling of wild animal species. General risk management measures are implemented through application of that policy and help in achieving the ALOP in each case.</w:t>
      </w:r>
    </w:p>
    <w:p w14:paraId="339EA237" w14:textId="2C1EADF0" w:rsidR="000A222B" w:rsidRPr="00454528" w:rsidRDefault="000A222B" w:rsidP="00454528">
      <w:pPr>
        <w:pStyle w:val="Heading5"/>
      </w:pPr>
      <w:r w:rsidRPr="00454528">
        <w:t>Baseline requirements for live zoo animals</w:t>
      </w:r>
    </w:p>
    <w:p w14:paraId="59F6CE49" w14:textId="08E0D02A" w:rsidR="007D5897" w:rsidRPr="000B2AD6" w:rsidRDefault="007D5897" w:rsidP="007D5897">
      <w:pPr>
        <w:rPr>
          <w:rFonts w:cstheme="minorHAnsi"/>
        </w:rPr>
      </w:pPr>
      <w:r w:rsidRPr="000A222B">
        <w:rPr>
          <w:rFonts w:cstheme="minorHAnsi"/>
        </w:rPr>
        <w:t>The baseline risk management measures common to most current import policies for live zoo animals include:</w:t>
      </w:r>
    </w:p>
    <w:p w14:paraId="3177843F" w14:textId="58141C0B" w:rsidR="007D5897" w:rsidRPr="000B2AD6" w:rsidRDefault="007D5897" w:rsidP="007D5897">
      <w:pPr>
        <w:pStyle w:val="ListNumber"/>
        <w:tabs>
          <w:tab w:val="clear" w:pos="142"/>
          <w:tab w:val="num" w:pos="397"/>
        </w:tabs>
        <w:spacing w:line="280" w:lineRule="atLeast"/>
        <w:ind w:left="397" w:hanging="397"/>
      </w:pPr>
      <w:r w:rsidRPr="000B2AD6">
        <w:t xml:space="preserve">The animal must be resident in an approved, </w:t>
      </w:r>
      <w:proofErr w:type="gramStart"/>
      <w:r w:rsidRPr="000B2AD6">
        <w:t>licensed</w:t>
      </w:r>
      <w:proofErr w:type="gramEnd"/>
      <w:r w:rsidRPr="000B2AD6">
        <w:t xml:space="preserve"> or registered zoo or wildlife park in the exporting country since birth or for at least 12</w:t>
      </w:r>
      <w:r w:rsidR="00C9102D">
        <w:t> </w:t>
      </w:r>
      <w:r w:rsidRPr="000B2AD6">
        <w:t>months immediately before export, unless otherwise approved by the department. The residency requirement may be achieved in more than one approved country or holding institution if specifically authorised by the department and the conditions for each country of residence and holding institution were met.</w:t>
      </w:r>
    </w:p>
    <w:p w14:paraId="51192B78" w14:textId="77777777" w:rsidR="007D5897" w:rsidRPr="000B2AD6" w:rsidRDefault="007D5897" w:rsidP="007D5897">
      <w:pPr>
        <w:pStyle w:val="ListNumber"/>
        <w:tabs>
          <w:tab w:val="clear" w:pos="142"/>
          <w:tab w:val="num" w:pos="397"/>
        </w:tabs>
        <w:spacing w:line="280" w:lineRule="atLeast"/>
        <w:ind w:left="397" w:hanging="397"/>
      </w:pPr>
      <w:r w:rsidRPr="000B2AD6">
        <w:t>The premises of origin (zoo or wildlife park) must provide separation from other animal populations, be under veterinary supervision and have a documented health monitoring program that would be effective in monitoring for the diseases of biosecurity concern identified in this review.</w:t>
      </w:r>
    </w:p>
    <w:p w14:paraId="4DA5787A" w14:textId="253FE1B8" w:rsidR="007D5897" w:rsidRPr="003D771D" w:rsidRDefault="007D5897" w:rsidP="00454528">
      <w:pPr>
        <w:pStyle w:val="ListNumber"/>
        <w:numPr>
          <w:ilvl w:val="0"/>
          <w:numId w:val="0"/>
        </w:numPr>
        <w:ind w:left="425"/>
      </w:pPr>
      <w:r w:rsidRPr="003D771D">
        <w:t xml:space="preserve">The required outcome of </w:t>
      </w:r>
      <w:r w:rsidR="00B62A0A" w:rsidRPr="003D771D">
        <w:t>v</w:t>
      </w:r>
      <w:r w:rsidRPr="003D771D">
        <w:t xml:space="preserve">eterinary </w:t>
      </w:r>
      <w:r w:rsidR="00B62A0A" w:rsidRPr="003D771D">
        <w:t>s</w:t>
      </w:r>
      <w:r w:rsidRPr="003D771D">
        <w:t>upervision is up to date and regular knowledge of the animals, their health status, and the general health status of the institution that allows a veterinarian to sign off on these records.</w:t>
      </w:r>
    </w:p>
    <w:p w14:paraId="600BD103" w14:textId="1EC306C5" w:rsidR="007D5897" w:rsidRPr="000B2AD6" w:rsidRDefault="007D5897" w:rsidP="00454528">
      <w:pPr>
        <w:pStyle w:val="ListNumber"/>
        <w:numPr>
          <w:ilvl w:val="0"/>
          <w:numId w:val="0"/>
        </w:numPr>
        <w:ind w:left="425"/>
      </w:pPr>
      <w:r w:rsidRPr="003D771D">
        <w:t xml:space="preserve">The required outcome of </w:t>
      </w:r>
      <w:r w:rsidR="00B62A0A" w:rsidRPr="003D771D">
        <w:t>s</w:t>
      </w:r>
      <w:r w:rsidRPr="003D771D">
        <w:t>eparation is a sufficient distance or other barriers to maintain a distinct animal health status with regards to the diseases in this policy.</w:t>
      </w:r>
    </w:p>
    <w:p w14:paraId="405E411F" w14:textId="5CE9E41B" w:rsidR="007D5897" w:rsidRPr="000B2AD6" w:rsidRDefault="007D5897" w:rsidP="00454528">
      <w:pPr>
        <w:pStyle w:val="ListNumber"/>
        <w:numPr>
          <w:ilvl w:val="0"/>
          <w:numId w:val="0"/>
        </w:numPr>
        <w:ind w:left="425"/>
      </w:pPr>
      <w:r w:rsidRPr="000B2AD6">
        <w:lastRenderedPageBreak/>
        <w:t xml:space="preserve">The required outcome of a </w:t>
      </w:r>
      <w:r w:rsidR="00B62A0A">
        <w:t>h</w:t>
      </w:r>
      <w:r w:rsidRPr="00075988">
        <w:t>ealth monitoring program</w:t>
      </w:r>
      <w:r w:rsidRPr="000B2AD6">
        <w:t xml:space="preserve"> is the regular monitoring, ongoing surveillance, and veterinary oversight to ensure that the health status of animals and an institution is known and monitored over time (e.g. post-mortem records for deceased animals</w:t>
      </w:r>
      <w:r w:rsidR="009A6D7A">
        <w:t>,</w:t>
      </w:r>
      <w:r w:rsidRPr="000B2AD6">
        <w:t xml:space="preserve"> disease testing </w:t>
      </w:r>
      <w:r w:rsidRPr="009A6D7A">
        <w:t>programs). This</w:t>
      </w:r>
      <w:r w:rsidRPr="000B2AD6">
        <w:t xml:space="preserve"> underpins official certification.</w:t>
      </w:r>
    </w:p>
    <w:p w14:paraId="7AF524B7" w14:textId="16CE5A92" w:rsidR="007D5897" w:rsidRDefault="007D5897" w:rsidP="007D5897">
      <w:pPr>
        <w:pStyle w:val="ListNumber"/>
        <w:tabs>
          <w:tab w:val="clear" w:pos="142"/>
          <w:tab w:val="num" w:pos="397"/>
        </w:tabs>
        <w:spacing w:line="280" w:lineRule="atLeast"/>
        <w:ind w:left="397" w:hanging="397"/>
      </w:pPr>
      <w:r w:rsidRPr="000B2AD6">
        <w:t>The animal must be held in pre-export quarantine</w:t>
      </w:r>
      <w:r>
        <w:t xml:space="preserve"> (PEQ)</w:t>
      </w:r>
      <w:r w:rsidRPr="000B2AD6">
        <w:t xml:space="preserve"> for at least 30</w:t>
      </w:r>
      <w:r w:rsidR="00C9102D">
        <w:t> </w:t>
      </w:r>
      <w:r w:rsidRPr="000B2AD6">
        <w:t>days and isolated from all other animals not eligible for export to Australia, during which it is inspected at least daily for signs of disease</w:t>
      </w:r>
      <w:r>
        <w:t xml:space="preserve"> and</w:t>
      </w:r>
      <w:r w:rsidRPr="000B2AD6">
        <w:t xml:space="preserve"> treated and tested for diseases in accordance with Australian entry requirements.</w:t>
      </w:r>
    </w:p>
    <w:p w14:paraId="298E743F" w14:textId="3794B7D5" w:rsidR="007D5897" w:rsidRPr="00BC2D63" w:rsidRDefault="007D5897" w:rsidP="007D5897">
      <w:pPr>
        <w:pStyle w:val="ListNumber"/>
        <w:tabs>
          <w:tab w:val="clear" w:pos="142"/>
          <w:tab w:val="num" w:pos="397"/>
        </w:tabs>
        <w:spacing w:line="280" w:lineRule="atLeast"/>
        <w:ind w:left="397" w:hanging="397"/>
      </w:pPr>
      <w:r w:rsidRPr="00BC2D63">
        <w:t>For the 30</w:t>
      </w:r>
      <w:r w:rsidR="00C9102D">
        <w:t> </w:t>
      </w:r>
      <w:r w:rsidRPr="00BC2D63">
        <w:t>days immediately before export, the animal showed no clinical signs or other evidence of infectious or contagious diseases, including the diseases retained for risk review in this policy.</w:t>
      </w:r>
    </w:p>
    <w:p w14:paraId="590E60CA" w14:textId="0C88542C" w:rsidR="007D5897" w:rsidRPr="000B2AD6" w:rsidRDefault="007D5897" w:rsidP="007D5897">
      <w:pPr>
        <w:pStyle w:val="ListNumber"/>
        <w:tabs>
          <w:tab w:val="clear" w:pos="142"/>
          <w:tab w:val="num" w:pos="397"/>
        </w:tabs>
        <w:spacing w:line="280" w:lineRule="atLeast"/>
        <w:ind w:left="397" w:hanging="397"/>
      </w:pPr>
      <w:r w:rsidRPr="000B2AD6">
        <w:t xml:space="preserve">During the </w:t>
      </w:r>
      <w:r>
        <w:t>PEQ</w:t>
      </w:r>
      <w:r w:rsidRPr="000B2AD6">
        <w:t xml:space="preserve"> period or the 90</w:t>
      </w:r>
      <w:r w:rsidR="00C9102D">
        <w:t> </w:t>
      </w:r>
      <w:r w:rsidRPr="000B2AD6">
        <w:t xml:space="preserve">days immediately prior, the animal was not under any quarantine restrictions </w:t>
      </w:r>
      <w:r>
        <w:t>(</w:t>
      </w:r>
      <w:r w:rsidRPr="000B2AD6">
        <w:t xml:space="preserve">aside from </w:t>
      </w:r>
      <w:r>
        <w:t>PEQ)</w:t>
      </w:r>
      <w:r w:rsidRPr="000B2AD6">
        <w:t>.</w:t>
      </w:r>
    </w:p>
    <w:p w14:paraId="17A3FF4D" w14:textId="77777777" w:rsidR="007D5897" w:rsidRPr="000B2AD6" w:rsidRDefault="007D5897" w:rsidP="007D5897">
      <w:pPr>
        <w:pStyle w:val="ListNumber"/>
        <w:tabs>
          <w:tab w:val="clear" w:pos="142"/>
          <w:tab w:val="num" w:pos="397"/>
        </w:tabs>
        <w:spacing w:line="280" w:lineRule="atLeast"/>
        <w:ind w:left="397" w:hanging="397"/>
      </w:pPr>
      <w:r w:rsidRPr="000B2AD6">
        <w:t xml:space="preserve">The </w:t>
      </w:r>
      <w:r>
        <w:t>PEQ</w:t>
      </w:r>
      <w:r w:rsidRPr="000B2AD6">
        <w:t xml:space="preserve"> facility has acceptable documented standards of how it will meet Australian requirements.</w:t>
      </w:r>
    </w:p>
    <w:p w14:paraId="0985DF41" w14:textId="25C76FE3" w:rsidR="007D5897" w:rsidRPr="000B2AD6" w:rsidRDefault="007D5897" w:rsidP="007D5897">
      <w:pPr>
        <w:pStyle w:val="ListNumber"/>
        <w:tabs>
          <w:tab w:val="clear" w:pos="142"/>
          <w:tab w:val="num" w:pos="397"/>
        </w:tabs>
        <w:spacing w:line="280" w:lineRule="atLeast"/>
        <w:ind w:left="397" w:hanging="397"/>
      </w:pPr>
      <w:r w:rsidRPr="000B2AD6">
        <w:t xml:space="preserve">Immediately following arrival in Australia, the animal must be transported to an </w:t>
      </w:r>
      <w:r w:rsidR="00930208">
        <w:t>a</w:t>
      </w:r>
      <w:r w:rsidRPr="000B2AD6">
        <w:t xml:space="preserve">pproved </w:t>
      </w:r>
      <w:r w:rsidR="00930208">
        <w:t>a</w:t>
      </w:r>
      <w:r w:rsidRPr="000B2AD6">
        <w:t>rrangement site audited and approved by the department, in a manner that ensures no direct exposure to animals of a lesser biosecurity status en-</w:t>
      </w:r>
      <w:proofErr w:type="gramStart"/>
      <w:r w:rsidRPr="000B2AD6">
        <w:t>route, and</w:t>
      </w:r>
      <w:proofErr w:type="gramEnd"/>
      <w:r w:rsidRPr="000B2AD6">
        <w:t xml:space="preserve"> must undergo a period of post-arrival quarantine of at least 30</w:t>
      </w:r>
      <w:r w:rsidR="00C9102D">
        <w:t> </w:t>
      </w:r>
      <w:r w:rsidRPr="000B2AD6">
        <w:t>days.</w:t>
      </w:r>
    </w:p>
    <w:p w14:paraId="03A938CF" w14:textId="71F39831" w:rsidR="007D5897" w:rsidRDefault="007D5897" w:rsidP="007D5897">
      <w:pPr>
        <w:pStyle w:val="ListNumber"/>
        <w:tabs>
          <w:tab w:val="clear" w:pos="142"/>
          <w:tab w:val="num" w:pos="397"/>
        </w:tabs>
        <w:spacing w:line="280" w:lineRule="atLeast"/>
        <w:ind w:left="397" w:hanging="397"/>
      </w:pPr>
      <w:r w:rsidRPr="000B2AD6">
        <w:t>The receiving institution must be approved under relevant Australian state or territory legislation to hold the species being imported.</w:t>
      </w:r>
    </w:p>
    <w:p w14:paraId="0251AD8C" w14:textId="0C6E321F" w:rsidR="000A222B" w:rsidRPr="00454528" w:rsidRDefault="000A222B" w:rsidP="00454528">
      <w:pPr>
        <w:pStyle w:val="Heading5"/>
      </w:pPr>
      <w:r w:rsidRPr="00454528">
        <w:t>Baseline requirements for zoo semen</w:t>
      </w:r>
    </w:p>
    <w:p w14:paraId="0DF50DFB" w14:textId="02CCB53E" w:rsidR="007D5897" w:rsidRPr="000B2AD6" w:rsidRDefault="007D5897" w:rsidP="007D5897">
      <w:r w:rsidRPr="00C273EE">
        <w:t>General risk measures relevant to semen are:</w:t>
      </w:r>
    </w:p>
    <w:p w14:paraId="2E4F0D2C" w14:textId="045FC461" w:rsidR="007D5897" w:rsidRPr="000B2AD6" w:rsidRDefault="007D5897" w:rsidP="007D5897">
      <w:pPr>
        <w:pStyle w:val="ListNumber"/>
        <w:numPr>
          <w:ilvl w:val="0"/>
          <w:numId w:val="23"/>
        </w:numPr>
      </w:pPr>
      <w:r w:rsidRPr="000B2AD6">
        <w:t xml:space="preserve">The donor animal must be resident in an approved, </w:t>
      </w:r>
      <w:proofErr w:type="gramStart"/>
      <w:r w:rsidRPr="000B2AD6">
        <w:t>licensed</w:t>
      </w:r>
      <w:proofErr w:type="gramEnd"/>
      <w:r w:rsidRPr="000B2AD6">
        <w:t xml:space="preserve"> or registered zoo or wildlife park in the exporting country since birth or for at least 12</w:t>
      </w:r>
      <w:r w:rsidR="00C9102D">
        <w:t> </w:t>
      </w:r>
      <w:r w:rsidRPr="000B2AD6">
        <w:t>months immediately before collection, unless otherwise approved by the department. The residency requirement may be achieved in more than one approved country or holding institution if specifically authorised by the department and the conditions for each country of residence and holding institution were met.</w:t>
      </w:r>
    </w:p>
    <w:p w14:paraId="29B9182B" w14:textId="77777777" w:rsidR="007D5897" w:rsidRPr="000B2AD6" w:rsidRDefault="007D5897" w:rsidP="007D5897">
      <w:pPr>
        <w:pStyle w:val="ListNumber"/>
        <w:tabs>
          <w:tab w:val="clear" w:pos="142"/>
          <w:tab w:val="num" w:pos="397"/>
        </w:tabs>
        <w:spacing w:line="280" w:lineRule="atLeast"/>
        <w:ind w:left="397" w:hanging="397"/>
      </w:pPr>
      <w:r w:rsidRPr="000B2AD6">
        <w:t>The premises of origin (zoo or wildlife park) must provide separation from other animal populations, be under veterinary supervision and have a documented health monitoring program that would be effective in monitoring for the disease</w:t>
      </w:r>
      <w:r>
        <w:t>s</w:t>
      </w:r>
      <w:r w:rsidRPr="000B2AD6">
        <w:t xml:space="preserve"> of biosecurity concern identified in this review.</w:t>
      </w:r>
    </w:p>
    <w:p w14:paraId="3CE0F287" w14:textId="5A019E00" w:rsidR="007D5897" w:rsidRPr="000B2AD6" w:rsidRDefault="007D5897" w:rsidP="00454528">
      <w:pPr>
        <w:pStyle w:val="ListNumber"/>
        <w:numPr>
          <w:ilvl w:val="0"/>
          <w:numId w:val="0"/>
        </w:numPr>
        <w:ind w:left="425"/>
      </w:pPr>
      <w:r w:rsidRPr="000B2AD6">
        <w:t xml:space="preserve">The required outcome of </w:t>
      </w:r>
      <w:r w:rsidR="006351B2">
        <w:t>v</w:t>
      </w:r>
      <w:r w:rsidRPr="00075988">
        <w:t xml:space="preserve">eterinary </w:t>
      </w:r>
      <w:r w:rsidR="006351B2">
        <w:t>s</w:t>
      </w:r>
      <w:r w:rsidRPr="00075988">
        <w:t>upervision</w:t>
      </w:r>
      <w:r w:rsidRPr="000B2AD6">
        <w:t xml:space="preserve"> is up to date and regular knowledge of the animals, their health status, and the general health status of the institution that allows a veterinarian to sign off on these records.</w:t>
      </w:r>
    </w:p>
    <w:p w14:paraId="1CC4F4C5" w14:textId="0B1741B7" w:rsidR="007D5897" w:rsidRPr="008023E6" w:rsidRDefault="007D5897" w:rsidP="00454528">
      <w:pPr>
        <w:pStyle w:val="ListNumber"/>
        <w:numPr>
          <w:ilvl w:val="0"/>
          <w:numId w:val="0"/>
        </w:numPr>
        <w:ind w:left="425"/>
      </w:pPr>
      <w:r w:rsidRPr="008023E6">
        <w:t xml:space="preserve">The required outcome of </w:t>
      </w:r>
      <w:r w:rsidR="006351B2">
        <w:t>s</w:t>
      </w:r>
      <w:r w:rsidRPr="00075988">
        <w:t>eparation</w:t>
      </w:r>
      <w:r w:rsidRPr="008023E6">
        <w:t xml:space="preserve"> is a sufficient distance or other barriers to maintain a distinct animal health status with regards to the diseases in this policy.</w:t>
      </w:r>
    </w:p>
    <w:p w14:paraId="4AEEE73B" w14:textId="75C81979" w:rsidR="007D5897" w:rsidRPr="000B2AD6" w:rsidRDefault="007D5897" w:rsidP="00454528">
      <w:pPr>
        <w:pStyle w:val="ListNumber"/>
        <w:numPr>
          <w:ilvl w:val="0"/>
          <w:numId w:val="0"/>
        </w:numPr>
        <w:ind w:left="425"/>
      </w:pPr>
      <w:r w:rsidRPr="000B2AD6">
        <w:t xml:space="preserve">The required outcome of a </w:t>
      </w:r>
      <w:r w:rsidR="006351B2">
        <w:t>h</w:t>
      </w:r>
      <w:r w:rsidRPr="00075988">
        <w:t>ealth monitoring program</w:t>
      </w:r>
      <w:r w:rsidRPr="000B2AD6">
        <w:t xml:space="preserve"> is regular monitoring, ongoing surveillance, and veterinary oversight to ensure that the health status of animals and an institution is known and monitored over time</w:t>
      </w:r>
      <w:r>
        <w:t xml:space="preserve"> </w:t>
      </w:r>
      <w:r w:rsidRPr="000B2AD6">
        <w:t>(e.g. post-mortem records for deceased animals</w:t>
      </w:r>
      <w:r w:rsidR="009A6D7A">
        <w:t>,</w:t>
      </w:r>
      <w:r w:rsidRPr="000B2AD6">
        <w:t xml:space="preserve"> disease testing programs). This underpins official certification.</w:t>
      </w:r>
    </w:p>
    <w:p w14:paraId="4A29AF14" w14:textId="4A06E584" w:rsidR="007D5897" w:rsidRPr="000B2AD6" w:rsidRDefault="007D5897" w:rsidP="007D5897">
      <w:pPr>
        <w:pStyle w:val="ListNumber"/>
        <w:tabs>
          <w:tab w:val="clear" w:pos="142"/>
          <w:tab w:val="num" w:pos="397"/>
        </w:tabs>
        <w:spacing w:line="280" w:lineRule="atLeast"/>
        <w:ind w:left="397" w:hanging="397"/>
      </w:pPr>
      <w:r w:rsidRPr="000B2AD6">
        <w:lastRenderedPageBreak/>
        <w:t>The donor animal was not under quarantine restriction for the 90</w:t>
      </w:r>
      <w:r w:rsidR="00C9102D">
        <w:t> </w:t>
      </w:r>
      <w:r w:rsidRPr="000B2AD6">
        <w:t>days immediately prior</w:t>
      </w:r>
      <w:r>
        <w:t xml:space="preserve"> to each semen collection, on the day(s) of each semen collection and for the 30</w:t>
      </w:r>
      <w:r w:rsidR="00C9102D">
        <w:t> </w:t>
      </w:r>
      <w:r>
        <w:t>days immediately after each semen collection</w:t>
      </w:r>
      <w:r w:rsidRPr="000B2AD6">
        <w:t>.</w:t>
      </w:r>
    </w:p>
    <w:p w14:paraId="3C2E7AA4" w14:textId="56806EEC" w:rsidR="007D5897" w:rsidRPr="00BC2D63" w:rsidRDefault="007D5897" w:rsidP="007D5897">
      <w:pPr>
        <w:pStyle w:val="ListNumber"/>
        <w:tabs>
          <w:tab w:val="clear" w:pos="142"/>
          <w:tab w:val="num" w:pos="397"/>
        </w:tabs>
        <w:spacing w:line="280" w:lineRule="atLeast"/>
        <w:ind w:left="397" w:hanging="397"/>
      </w:pPr>
      <w:r w:rsidRPr="00BC2D63">
        <w:t>For the 30</w:t>
      </w:r>
      <w:r w:rsidR="00C9102D">
        <w:t> </w:t>
      </w:r>
      <w:r w:rsidRPr="00BC2D63">
        <w:t xml:space="preserve">days immediately before </w:t>
      </w:r>
      <w:r>
        <w:t xml:space="preserve">each </w:t>
      </w:r>
      <w:r w:rsidRPr="00BC2D63">
        <w:t>semen collection, the donor animal showed no clinical signs or other evidence of infectious or contagious diseases, including the diseases retained for risk review in this policy.</w:t>
      </w:r>
    </w:p>
    <w:p w14:paraId="5E23C064" w14:textId="0C9509A1" w:rsidR="007D5897" w:rsidRPr="000B2AD6" w:rsidRDefault="007D5897" w:rsidP="007D5897">
      <w:pPr>
        <w:pStyle w:val="ListNumber"/>
        <w:tabs>
          <w:tab w:val="clear" w:pos="142"/>
          <w:tab w:val="num" w:pos="397"/>
        </w:tabs>
        <w:spacing w:line="280" w:lineRule="atLeast"/>
        <w:ind w:left="397" w:hanging="397"/>
      </w:pPr>
      <w:r w:rsidRPr="000B2AD6">
        <w:t xml:space="preserve">The donor animal showed no signs of infectious or contagious disease </w:t>
      </w:r>
      <w:r>
        <w:t>at the time of each semen collection and</w:t>
      </w:r>
      <w:r w:rsidRPr="000B2AD6">
        <w:t xml:space="preserve"> for the 30</w:t>
      </w:r>
      <w:r w:rsidR="00C9102D">
        <w:t> </w:t>
      </w:r>
      <w:r w:rsidRPr="000B2AD6">
        <w:t>days immediately after.</w:t>
      </w:r>
    </w:p>
    <w:p w14:paraId="1C989BDD" w14:textId="126FCA91" w:rsidR="007D5897" w:rsidRDefault="007D5897" w:rsidP="007D5897">
      <w:pPr>
        <w:pStyle w:val="ListNumber"/>
        <w:tabs>
          <w:tab w:val="clear" w:pos="142"/>
          <w:tab w:val="num" w:pos="397"/>
        </w:tabs>
        <w:spacing w:line="280" w:lineRule="atLeast"/>
        <w:ind w:left="397" w:hanging="397"/>
      </w:pPr>
      <w:r w:rsidRPr="000B2AD6">
        <w:t>The receiving institution must be approved under relevant Australian state or territory legislation to hold the relevant donor</w:t>
      </w:r>
      <w:r w:rsidR="00B97BC2">
        <w:t xml:space="preserve"> </w:t>
      </w:r>
      <w:r w:rsidR="00C9102D">
        <w:t xml:space="preserve">and </w:t>
      </w:r>
      <w:r w:rsidRPr="000B2AD6">
        <w:t>recipient hippo species.</w:t>
      </w:r>
    </w:p>
    <w:p w14:paraId="1D68CC5B" w14:textId="5F05987B" w:rsidR="00EB046D" w:rsidRDefault="00EB046D" w:rsidP="00846600">
      <w:pPr>
        <w:pStyle w:val="Heading5"/>
      </w:pPr>
      <w:bookmarkStart w:id="33" w:name="_Hlk152139272"/>
      <w:r>
        <w:t>Additional baseline requirements</w:t>
      </w:r>
    </w:p>
    <w:p w14:paraId="3886F0C5" w14:textId="162ED331" w:rsidR="007D5897" w:rsidRPr="000B2AD6" w:rsidRDefault="007D5897" w:rsidP="00995B65">
      <w:r w:rsidRPr="000B2AD6">
        <w:t>In addition, the WOAH Terrestrial Code s</w:t>
      </w:r>
      <w:r w:rsidRPr="00A53410">
        <w:t xml:space="preserve">pecifies minimum risk mitigation standards for the movement of live animals for specific diseases. </w:t>
      </w:r>
      <w:r w:rsidRPr="000B2AD6">
        <w:t xml:space="preserve">Where specific disease chapters within the WOAH Terrestrial Code stipulated measures applicable to the movement of all wild mammals, these requirements were </w:t>
      </w:r>
      <w:r>
        <w:t>taken</w:t>
      </w:r>
      <w:r w:rsidRPr="000B2AD6">
        <w:t xml:space="preserve"> to form part of the baseline requirements for import under this policy. The relevant chapters within the WOAH Terrestrial Code are </w:t>
      </w:r>
      <w:r w:rsidR="002926A8">
        <w:rPr>
          <w:color w:val="000000" w:themeColor="text1"/>
        </w:rPr>
        <w:t>N</w:t>
      </w:r>
      <w:r w:rsidRPr="000B2AD6">
        <w:rPr>
          <w:color w:val="000000" w:themeColor="text1"/>
        </w:rPr>
        <w:t xml:space="preserve">ew </w:t>
      </w:r>
      <w:r w:rsidR="002926A8">
        <w:rPr>
          <w:color w:val="000000" w:themeColor="text1"/>
        </w:rPr>
        <w:t>W</w:t>
      </w:r>
      <w:r w:rsidRPr="000B2AD6">
        <w:rPr>
          <w:color w:val="000000" w:themeColor="text1"/>
        </w:rPr>
        <w:t>orld screwworm (</w:t>
      </w:r>
      <w:r w:rsidRPr="00454528">
        <w:rPr>
          <w:rStyle w:val="Emphasis"/>
        </w:rPr>
        <w:t>Cochliomyia hominivorax</w:t>
      </w:r>
      <w:r w:rsidRPr="000B2AD6">
        <w:rPr>
          <w:color w:val="000000" w:themeColor="text1"/>
        </w:rPr>
        <w:t xml:space="preserve">) and </w:t>
      </w:r>
      <w:r w:rsidR="002926A8">
        <w:rPr>
          <w:color w:val="000000" w:themeColor="text1"/>
        </w:rPr>
        <w:t>O</w:t>
      </w:r>
      <w:r w:rsidRPr="000B2AD6">
        <w:rPr>
          <w:color w:val="000000" w:themeColor="text1"/>
        </w:rPr>
        <w:t xml:space="preserve">ld </w:t>
      </w:r>
      <w:r w:rsidR="002926A8">
        <w:rPr>
          <w:color w:val="000000" w:themeColor="text1"/>
        </w:rPr>
        <w:t>W</w:t>
      </w:r>
      <w:r w:rsidRPr="000B2AD6">
        <w:rPr>
          <w:color w:val="000000" w:themeColor="text1"/>
        </w:rPr>
        <w:t>orld screwworm (</w:t>
      </w:r>
      <w:r w:rsidRPr="00454528">
        <w:rPr>
          <w:rStyle w:val="Emphasis"/>
        </w:rPr>
        <w:t>Chrysomya bezziana</w:t>
      </w:r>
      <w:r w:rsidRPr="000B2AD6">
        <w:rPr>
          <w:color w:val="000000" w:themeColor="text1"/>
        </w:rPr>
        <w:t>),</w:t>
      </w:r>
      <w:r w:rsidRPr="000B2AD6">
        <w:t xml:space="preserve"> and</w:t>
      </w:r>
      <w:r>
        <w:t xml:space="preserve"> infection with</w:t>
      </w:r>
      <w:r w:rsidRPr="000B2AD6">
        <w:t xml:space="preserve"> rabies</w:t>
      </w:r>
      <w:r>
        <w:t xml:space="preserve"> virus</w:t>
      </w:r>
      <w:r w:rsidRPr="000B2AD6">
        <w:t>. These chapters stipulate risk mitigation measures applicable to the movement of live zoo hippos, and these requirements subsequently form part of this policy.</w:t>
      </w:r>
    </w:p>
    <w:p w14:paraId="6F9508E2" w14:textId="77777777" w:rsidR="007D5897" w:rsidRDefault="00995B65" w:rsidP="00995B65">
      <w:pPr>
        <w:pStyle w:val="Heading3"/>
      </w:pPr>
      <w:bookmarkStart w:id="34" w:name="_Toc11849527"/>
      <w:bookmarkStart w:id="35" w:name="_Toc155347694"/>
      <w:bookmarkStart w:id="36" w:name="_Toc163827765"/>
      <w:bookmarkEnd w:id="33"/>
      <w:r w:rsidRPr="000B2AD6">
        <w:t xml:space="preserve">Risk </w:t>
      </w:r>
      <w:proofErr w:type="gramStart"/>
      <w:r w:rsidRPr="000B2AD6">
        <w:t>communication</w:t>
      </w:r>
      <w:bookmarkEnd w:id="34"/>
      <w:bookmarkEnd w:id="35"/>
      <w:bookmarkEnd w:id="36"/>
      <w:proofErr w:type="gramEnd"/>
    </w:p>
    <w:p w14:paraId="4382BB5D" w14:textId="77777777" w:rsidR="00995B65" w:rsidRPr="000B2AD6" w:rsidRDefault="00995B65" w:rsidP="00995B65">
      <w:r w:rsidRPr="000B2AD6">
        <w:t xml:space="preserve">Risk communication is defined in the WOAH Terrestrial Code as ‘the interactive transmission and exchange of information and opinions throughout the risk analysis process concerning risk, risk-related factors and risk perceptions among risk assessors, risk managers, risk communicators, the </w:t>
      </w:r>
      <w:proofErr w:type="gramStart"/>
      <w:r w:rsidRPr="000B2AD6">
        <w:t>general public</w:t>
      </w:r>
      <w:proofErr w:type="gramEnd"/>
      <w:r w:rsidRPr="000B2AD6">
        <w:t xml:space="preserve"> and other interested parties’ </w:t>
      </w:r>
      <w:r w:rsidRPr="000B2AD6">
        <w:rPr>
          <w:noProof/>
        </w:rPr>
        <w:t>(WOAH 2023b)</w:t>
      </w:r>
      <w:r w:rsidRPr="000B2AD6">
        <w:t>.</w:t>
      </w:r>
    </w:p>
    <w:p w14:paraId="0A952954" w14:textId="60BC16C7" w:rsidR="00995B65" w:rsidRDefault="00995B65" w:rsidP="00995B65">
      <w:r w:rsidRPr="000B2AD6">
        <w:t xml:space="preserve">Consultation with external stakeholders is a standard procedure for all </w:t>
      </w:r>
      <w:r w:rsidRPr="009A6D7A">
        <w:t>import risk analyses and risk</w:t>
      </w:r>
      <w:r w:rsidR="00B97BC2" w:rsidRPr="00454528">
        <w:t xml:space="preserve"> or </w:t>
      </w:r>
      <w:r w:rsidRPr="009A6D7A">
        <w:t>policy reviews to enable stakeholder assessment and feedback on draft conclusions and recommendations about Australia’s animal biosecurity policies.</w:t>
      </w:r>
    </w:p>
    <w:p w14:paraId="6650159D" w14:textId="77777777" w:rsidR="001E4712" w:rsidRDefault="001E4712" w:rsidP="0039260E">
      <w:pPr>
        <w:pStyle w:val="Heading2"/>
      </w:pPr>
      <w:bookmarkStart w:id="37" w:name="_Toc11849528"/>
      <w:bookmarkStart w:id="38" w:name="_Toc155347695"/>
      <w:bookmarkStart w:id="39" w:name="_Toc163827766"/>
      <w:r w:rsidRPr="000B2AD6">
        <w:lastRenderedPageBreak/>
        <w:t>Hazard identification</w:t>
      </w:r>
      <w:bookmarkEnd w:id="37"/>
      <w:bookmarkEnd w:id="38"/>
      <w:bookmarkEnd w:id="39"/>
    </w:p>
    <w:p w14:paraId="04F33B14" w14:textId="77777777" w:rsidR="001E4712" w:rsidRPr="000B2AD6" w:rsidRDefault="001E4712" w:rsidP="001E4712">
      <w:r w:rsidRPr="000B2AD6">
        <w:t>The list of potential hazards (disease agents of potential biosecurity concern) was compiled from:</w:t>
      </w:r>
    </w:p>
    <w:p w14:paraId="6F999B56" w14:textId="507DCABD" w:rsidR="001E4712" w:rsidRPr="00120873" w:rsidRDefault="001E4712" w:rsidP="001E4712">
      <w:pPr>
        <w:pStyle w:val="ListBullet"/>
      </w:pPr>
      <w:r w:rsidRPr="00120873">
        <w:t xml:space="preserve">diseases, </w:t>
      </w:r>
      <w:proofErr w:type="gramStart"/>
      <w:r w:rsidRPr="00120873">
        <w:t>infections</w:t>
      </w:r>
      <w:proofErr w:type="gramEnd"/>
      <w:r w:rsidRPr="00120873">
        <w:t xml:space="preserve"> and infestations listed by the WOAH within the category of multiple species diseases, infections and infestations, that are recognised to affect </w:t>
      </w:r>
      <w:r w:rsidRPr="00120873">
        <w:rPr>
          <w:color w:val="000000" w:themeColor="text1"/>
        </w:rPr>
        <w:t xml:space="preserve">any artiodactyl </w:t>
      </w:r>
      <w:r w:rsidRPr="00120873">
        <w:rPr>
          <w:noProof/>
        </w:rPr>
        <w:t>(WOAH 2023a)</w:t>
      </w:r>
    </w:p>
    <w:p w14:paraId="72E91D3D" w14:textId="04D78D14" w:rsidR="001E4712" w:rsidRPr="000B2AD6" w:rsidRDefault="001E4712" w:rsidP="001E4712">
      <w:pPr>
        <w:pStyle w:val="ListBullet"/>
      </w:pPr>
      <w:r w:rsidRPr="000B2AD6">
        <w:t xml:space="preserve">diseases identified in previous policy reviews and import conditions of relevant zoo animals conducted by the </w:t>
      </w:r>
      <w:proofErr w:type="gramStart"/>
      <w:r>
        <w:t>department</w:t>
      </w:r>
      <w:proofErr w:type="gramEnd"/>
    </w:p>
    <w:p w14:paraId="741395AF" w14:textId="77777777" w:rsidR="001E4712" w:rsidRPr="000B2AD6" w:rsidRDefault="001E4712" w:rsidP="001E4712">
      <w:pPr>
        <w:pStyle w:val="ListBullet"/>
      </w:pPr>
      <w:r w:rsidRPr="000B2AD6">
        <w:t>other diseases identified as occurring in hippos or their semen, or other closely related artiodactyl species, including emerging diseases.</w:t>
      </w:r>
    </w:p>
    <w:p w14:paraId="7B912319" w14:textId="213174EA" w:rsidR="001E4712" w:rsidRPr="000B2AD6" w:rsidRDefault="001E4712" w:rsidP="001E4712">
      <w:r w:rsidRPr="000B2AD6">
        <w:t xml:space="preserve">The method of hazard identification and refinement is described in </w:t>
      </w:r>
      <w:hyperlink w:anchor="_Hazard_identification" w:history="1">
        <w:r w:rsidR="00B97BC2">
          <w:rPr>
            <w:rStyle w:val="Hyperlink"/>
            <w:rFonts w:cstheme="minorHAnsi"/>
          </w:rPr>
          <w:t>section</w:t>
        </w:r>
        <w:r w:rsidR="00920681">
          <w:rPr>
            <w:rStyle w:val="Hyperlink"/>
            <w:rFonts w:cstheme="minorHAnsi"/>
          </w:rPr>
          <w:t> </w:t>
        </w:r>
        <w:r w:rsidR="00B97BC2">
          <w:rPr>
            <w:rStyle w:val="Hyperlink"/>
            <w:rFonts w:cstheme="minorHAnsi"/>
          </w:rPr>
          <w:t>1.2</w:t>
        </w:r>
      </w:hyperlink>
      <w:r w:rsidRPr="00A53410">
        <w:t>.</w:t>
      </w:r>
      <w:r w:rsidRPr="000B2AD6">
        <w:t xml:space="preserve"> The preliminary list of hazards </w:t>
      </w:r>
      <w:proofErr w:type="gramStart"/>
      <w:r w:rsidRPr="000B2AD6">
        <w:t>is shown</w:t>
      </w:r>
      <w:proofErr w:type="gramEnd"/>
      <w:r w:rsidRPr="000B2AD6">
        <w:t xml:space="preserve"> in</w:t>
      </w:r>
      <w:r w:rsidR="003B1C66">
        <w:t xml:space="preserve"> </w:t>
      </w:r>
      <w:r w:rsidR="003B1C66">
        <w:fldChar w:fldCharType="begin"/>
      </w:r>
      <w:r w:rsidR="003B1C66">
        <w:instrText xml:space="preserve"> REF _Ref162343312 \h </w:instrText>
      </w:r>
      <w:r w:rsidR="003B1C66">
        <w:fldChar w:fldCharType="separate"/>
      </w:r>
      <w:r w:rsidR="00D54E55">
        <w:t xml:space="preserve">Table </w:t>
      </w:r>
      <w:r w:rsidR="00D54E55">
        <w:rPr>
          <w:noProof/>
        </w:rPr>
        <w:t>3</w:t>
      </w:r>
      <w:r w:rsidR="003B1C66">
        <w:fldChar w:fldCharType="end"/>
      </w:r>
      <w:r w:rsidRPr="00A53410">
        <w:t>.</w:t>
      </w:r>
      <w:r w:rsidRPr="000B2AD6">
        <w:t xml:space="preserve"> This table summarises the results of the hazard refinement process, including the reason for removal or retention of each identified hazard.</w:t>
      </w:r>
    </w:p>
    <w:p w14:paraId="09FC62BB" w14:textId="5CD15960" w:rsidR="001E4712" w:rsidRPr="000B2AD6" w:rsidRDefault="001E4712" w:rsidP="001E4712">
      <w:r w:rsidRPr="008023E6">
        <w:t xml:space="preserve">The department </w:t>
      </w:r>
      <w:proofErr w:type="gramStart"/>
      <w:r w:rsidRPr="008023E6">
        <w:t>gave careful consideration to</w:t>
      </w:r>
      <w:proofErr w:type="gramEnd"/>
      <w:r w:rsidRPr="008023E6">
        <w:t xml:space="preserve"> hazards for inclusion in the list. Many disease agents</w:t>
      </w:r>
      <w:r w:rsidRPr="000B2AD6">
        <w:t xml:space="preserve"> are ubiquitous or common commensal</w:t>
      </w:r>
      <w:r>
        <w:t xml:space="preserve"> organism</w:t>
      </w:r>
      <w:r w:rsidRPr="000B2AD6">
        <w:t xml:space="preserve">s which may be present in Australia. Others are opportunistic, not reported to be pathogenic, or are of uncertain relevance to hippos due to limited or insufficient information. These agents </w:t>
      </w:r>
      <w:proofErr w:type="gramStart"/>
      <w:r w:rsidRPr="000B2AD6">
        <w:t>were considered</w:t>
      </w:r>
      <w:proofErr w:type="gramEnd"/>
      <w:r w:rsidRPr="000B2AD6">
        <w:t xml:space="preserve"> when compiling the list of potential hazards but may not be included in the preliminary hazard list shown i</w:t>
      </w:r>
      <w:r w:rsidRPr="00A53410">
        <w:t>n</w:t>
      </w:r>
      <w:r w:rsidR="003B1C66">
        <w:t xml:space="preserve"> </w:t>
      </w:r>
      <w:r w:rsidR="003B1C66">
        <w:fldChar w:fldCharType="begin"/>
      </w:r>
      <w:r w:rsidR="003B1C66">
        <w:instrText xml:space="preserve"> REF _Ref162343312 \h </w:instrText>
      </w:r>
      <w:r w:rsidR="003B1C66">
        <w:fldChar w:fldCharType="separate"/>
      </w:r>
      <w:r w:rsidR="00D54E55">
        <w:t xml:space="preserve">Table </w:t>
      </w:r>
      <w:r w:rsidR="00D54E55">
        <w:rPr>
          <w:noProof/>
        </w:rPr>
        <w:t>3</w:t>
      </w:r>
      <w:r w:rsidR="003B1C66">
        <w:fldChar w:fldCharType="end"/>
      </w:r>
      <w:r w:rsidRPr="000B2AD6">
        <w:t>.</w:t>
      </w:r>
    </w:p>
    <w:p w14:paraId="32646219" w14:textId="08E0BF62" w:rsidR="001E4712" w:rsidRPr="000B2AD6" w:rsidRDefault="001E4712" w:rsidP="001E4712">
      <w:r w:rsidRPr="000B2AD6">
        <w:t>The dise</w:t>
      </w:r>
      <w:r w:rsidRPr="00340866">
        <w:t xml:space="preserve">ases retained after hazard identification and refinement </w:t>
      </w:r>
      <w:r w:rsidR="00340866" w:rsidRPr="00454528">
        <w:t>(</w:t>
      </w:r>
      <w:r w:rsidR="00920681" w:rsidRPr="00340866">
        <w:fldChar w:fldCharType="begin"/>
      </w:r>
      <w:r w:rsidR="00920681" w:rsidRPr="00340866">
        <w:instrText xml:space="preserve"> REF _Ref162343312 \h </w:instrText>
      </w:r>
      <w:r w:rsidR="00920681" w:rsidRPr="00454528">
        <w:instrText xml:space="preserve"> \* MERGEFORMAT </w:instrText>
      </w:r>
      <w:r w:rsidR="00920681" w:rsidRPr="00340866">
        <w:fldChar w:fldCharType="separate"/>
      </w:r>
      <w:r w:rsidR="00D54E55">
        <w:t xml:space="preserve">Table </w:t>
      </w:r>
      <w:r w:rsidR="00D54E55">
        <w:rPr>
          <w:noProof/>
        </w:rPr>
        <w:t>3</w:t>
      </w:r>
      <w:r w:rsidR="00920681" w:rsidRPr="00340866">
        <w:fldChar w:fldCharType="end"/>
      </w:r>
      <w:r w:rsidR="00340866" w:rsidRPr="00340866">
        <w:t>)</w:t>
      </w:r>
      <w:r w:rsidR="000E2FD4" w:rsidRPr="00340866">
        <w:t xml:space="preserve"> </w:t>
      </w:r>
      <w:proofErr w:type="gramStart"/>
      <w:r w:rsidRPr="00340866">
        <w:t>are listed</w:t>
      </w:r>
      <w:proofErr w:type="gramEnd"/>
      <w:r w:rsidRPr="00340866">
        <w:t xml:space="preserve"> at the end of this </w:t>
      </w:r>
      <w:r w:rsidR="00340866" w:rsidRPr="00454528">
        <w:t>chapter</w:t>
      </w:r>
      <w:r w:rsidRPr="000B2AD6">
        <w:t>.</w:t>
      </w:r>
    </w:p>
    <w:p w14:paraId="6024AFFD" w14:textId="77777777" w:rsidR="001E4712" w:rsidRDefault="001E4712" w:rsidP="001E4712">
      <w:pPr>
        <w:rPr>
          <w:lang w:eastAsia="ja-JP"/>
        </w:rPr>
        <w:sectPr w:rsidR="001E4712" w:rsidSect="006757E9">
          <w:pgSz w:w="11906" w:h="16838"/>
          <w:pgMar w:top="1418" w:right="1418" w:bottom="1418" w:left="1418" w:header="567" w:footer="283" w:gutter="0"/>
          <w:pgNumType w:start="1"/>
          <w:cols w:space="708"/>
          <w:docGrid w:linePitch="360"/>
        </w:sectPr>
      </w:pPr>
    </w:p>
    <w:p w14:paraId="66A1E7C6" w14:textId="0BA6F8DE" w:rsidR="001E4712" w:rsidRDefault="001E4712" w:rsidP="001E4712">
      <w:pPr>
        <w:pStyle w:val="Caption"/>
      </w:pPr>
      <w:bookmarkStart w:id="40" w:name="_Ref162343312"/>
      <w:bookmarkStart w:id="41" w:name="_Toc163827794"/>
      <w:r>
        <w:lastRenderedPageBreak/>
        <w:t xml:space="preserve">Table </w:t>
      </w:r>
      <w:r>
        <w:fldChar w:fldCharType="begin"/>
      </w:r>
      <w:r>
        <w:instrText xml:space="preserve"> SEQ Table \* ARABIC </w:instrText>
      </w:r>
      <w:r>
        <w:fldChar w:fldCharType="separate"/>
      </w:r>
      <w:r w:rsidR="00D54E55">
        <w:rPr>
          <w:noProof/>
        </w:rPr>
        <w:t>3</w:t>
      </w:r>
      <w:r>
        <w:fldChar w:fldCharType="end"/>
      </w:r>
      <w:bookmarkEnd w:id="40"/>
      <w:r>
        <w:t xml:space="preserve"> </w:t>
      </w:r>
      <w:r w:rsidRPr="00A54C8E">
        <w:t>Hazard identification and refinement</w:t>
      </w:r>
      <w:bookmarkEnd w:id="41"/>
    </w:p>
    <w:tbl>
      <w:tblPr>
        <w:tblW w:w="5000" w:type="pct"/>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2341"/>
        <w:gridCol w:w="2095"/>
        <w:gridCol w:w="1518"/>
        <w:gridCol w:w="1395"/>
        <w:gridCol w:w="1386"/>
        <w:gridCol w:w="1523"/>
        <w:gridCol w:w="1386"/>
        <w:gridCol w:w="2358"/>
      </w:tblGrid>
      <w:tr w:rsidR="001E4712" w:rsidRPr="00995FDC" w14:paraId="2AAE6176" w14:textId="77777777" w:rsidTr="007E3B0F">
        <w:trPr>
          <w:cantSplit/>
          <w:tblHeader/>
        </w:trPr>
        <w:tc>
          <w:tcPr>
            <w:tcW w:w="836" w:type="pct"/>
            <w:tcBorders>
              <w:bottom w:val="single" w:sz="4" w:space="0" w:color="auto"/>
            </w:tcBorders>
          </w:tcPr>
          <w:p w14:paraId="74D9A509" w14:textId="77777777" w:rsidR="001E4712" w:rsidRPr="008470DD" w:rsidRDefault="001E4712" w:rsidP="00454528">
            <w:pPr>
              <w:pStyle w:val="TableHeading"/>
              <w:keepNext w:val="0"/>
              <w:rPr>
                <w:rFonts w:cstheme="minorHAnsi"/>
                <w:szCs w:val="18"/>
              </w:rPr>
            </w:pPr>
            <w:bookmarkStart w:id="42" w:name="Title_3"/>
            <w:bookmarkEnd w:id="42"/>
            <w:r w:rsidRPr="00454528">
              <w:rPr>
                <w:rFonts w:cstheme="minorHAnsi"/>
                <w:szCs w:val="18"/>
              </w:rPr>
              <w:t>Disease (disease agent)</w:t>
            </w:r>
          </w:p>
        </w:tc>
        <w:tc>
          <w:tcPr>
            <w:tcW w:w="748" w:type="pct"/>
            <w:tcBorders>
              <w:bottom w:val="single" w:sz="4" w:space="0" w:color="auto"/>
            </w:tcBorders>
          </w:tcPr>
          <w:p w14:paraId="5C9D4CCB" w14:textId="77777777" w:rsidR="001E4712" w:rsidRPr="008470DD" w:rsidRDefault="001E4712" w:rsidP="00340866">
            <w:pPr>
              <w:pStyle w:val="TableHeading"/>
              <w:rPr>
                <w:rFonts w:cstheme="minorHAnsi"/>
                <w:szCs w:val="18"/>
              </w:rPr>
            </w:pPr>
            <w:r w:rsidRPr="008470DD">
              <w:rPr>
                <w:rFonts w:cstheme="minorHAnsi"/>
                <w:szCs w:val="18"/>
              </w:rPr>
              <w:t>Susceptible species</w:t>
            </w:r>
          </w:p>
        </w:tc>
        <w:tc>
          <w:tcPr>
            <w:tcW w:w="542" w:type="pct"/>
            <w:tcBorders>
              <w:bottom w:val="single" w:sz="4" w:space="0" w:color="auto"/>
            </w:tcBorders>
          </w:tcPr>
          <w:p w14:paraId="1997F1C6" w14:textId="77777777" w:rsidR="001E4712" w:rsidRPr="008470DD" w:rsidRDefault="001E4712" w:rsidP="00340866">
            <w:pPr>
              <w:pStyle w:val="TableHeading"/>
              <w:rPr>
                <w:rFonts w:cstheme="minorHAnsi"/>
                <w:szCs w:val="18"/>
              </w:rPr>
            </w:pPr>
            <w:r w:rsidRPr="008470DD">
              <w:rPr>
                <w:rFonts w:cstheme="minorHAnsi"/>
                <w:szCs w:val="18"/>
              </w:rPr>
              <w:t>Evidence of infection and/or transmission by hippos</w:t>
            </w:r>
          </w:p>
        </w:tc>
        <w:tc>
          <w:tcPr>
            <w:tcW w:w="498" w:type="pct"/>
            <w:tcBorders>
              <w:bottom w:val="single" w:sz="4" w:space="0" w:color="auto"/>
            </w:tcBorders>
          </w:tcPr>
          <w:p w14:paraId="7522ED3A" w14:textId="77777777" w:rsidR="001E4712" w:rsidRPr="008470DD" w:rsidRDefault="001E4712" w:rsidP="00340866">
            <w:pPr>
              <w:pStyle w:val="TableHeading"/>
              <w:rPr>
                <w:rFonts w:cstheme="minorHAnsi"/>
                <w:szCs w:val="18"/>
              </w:rPr>
            </w:pPr>
            <w:r w:rsidRPr="008470DD">
              <w:rPr>
                <w:rFonts w:cstheme="minorHAnsi"/>
                <w:szCs w:val="18"/>
              </w:rPr>
              <w:t>Emerging or adverse consequences expected</w:t>
            </w:r>
          </w:p>
        </w:tc>
        <w:tc>
          <w:tcPr>
            <w:tcW w:w="495" w:type="pct"/>
            <w:tcBorders>
              <w:bottom w:val="single" w:sz="4" w:space="0" w:color="auto"/>
            </w:tcBorders>
          </w:tcPr>
          <w:p w14:paraId="57F3C208" w14:textId="77777777" w:rsidR="001E4712" w:rsidRPr="008470DD" w:rsidRDefault="001E4712" w:rsidP="00340866">
            <w:pPr>
              <w:pStyle w:val="TableHeading"/>
              <w:rPr>
                <w:rFonts w:cstheme="minorHAnsi"/>
                <w:szCs w:val="18"/>
              </w:rPr>
            </w:pPr>
            <w:r w:rsidRPr="008470DD">
              <w:rPr>
                <w:rFonts w:cstheme="minorHAnsi"/>
                <w:szCs w:val="18"/>
              </w:rPr>
              <w:t>WOAH-listed disease</w:t>
            </w:r>
          </w:p>
        </w:tc>
        <w:tc>
          <w:tcPr>
            <w:tcW w:w="544" w:type="pct"/>
            <w:tcBorders>
              <w:bottom w:val="single" w:sz="4" w:space="0" w:color="auto"/>
            </w:tcBorders>
          </w:tcPr>
          <w:p w14:paraId="3D677F67" w14:textId="77777777" w:rsidR="001E4712" w:rsidRPr="008470DD" w:rsidRDefault="001E4712" w:rsidP="00340866">
            <w:pPr>
              <w:pStyle w:val="TableHeading"/>
              <w:rPr>
                <w:rFonts w:cstheme="minorHAnsi"/>
                <w:szCs w:val="18"/>
              </w:rPr>
            </w:pPr>
            <w:r w:rsidRPr="008470DD">
              <w:rPr>
                <w:rFonts w:cstheme="minorHAnsi"/>
                <w:szCs w:val="18"/>
              </w:rPr>
              <w:t>Present in Australia</w:t>
            </w:r>
          </w:p>
        </w:tc>
        <w:tc>
          <w:tcPr>
            <w:tcW w:w="495" w:type="pct"/>
            <w:tcBorders>
              <w:bottom w:val="single" w:sz="4" w:space="0" w:color="auto"/>
            </w:tcBorders>
          </w:tcPr>
          <w:p w14:paraId="468F6BBB" w14:textId="77777777" w:rsidR="001E4712" w:rsidRPr="008470DD" w:rsidRDefault="001E4712" w:rsidP="00340866">
            <w:pPr>
              <w:pStyle w:val="TableHeading"/>
              <w:rPr>
                <w:rFonts w:cstheme="minorHAnsi"/>
                <w:szCs w:val="18"/>
              </w:rPr>
            </w:pPr>
            <w:r w:rsidRPr="008470DD">
              <w:rPr>
                <w:rFonts w:cstheme="minorHAnsi"/>
                <w:szCs w:val="18"/>
              </w:rPr>
              <w:t>Nationally notifiable animal disease in Australia</w:t>
            </w:r>
          </w:p>
        </w:tc>
        <w:tc>
          <w:tcPr>
            <w:tcW w:w="842" w:type="pct"/>
            <w:tcBorders>
              <w:bottom w:val="single" w:sz="4" w:space="0" w:color="auto"/>
            </w:tcBorders>
          </w:tcPr>
          <w:p w14:paraId="0724D28F" w14:textId="77777777" w:rsidR="001E4712" w:rsidRPr="008470DD" w:rsidRDefault="001E4712" w:rsidP="00340866">
            <w:pPr>
              <w:pStyle w:val="TableHeading"/>
              <w:rPr>
                <w:rFonts w:cstheme="minorHAnsi"/>
                <w:szCs w:val="18"/>
              </w:rPr>
            </w:pPr>
            <w:r w:rsidRPr="008470DD">
              <w:rPr>
                <w:rFonts w:cstheme="minorHAnsi"/>
                <w:szCs w:val="18"/>
              </w:rPr>
              <w:t>Retained for risk review</w:t>
            </w:r>
          </w:p>
        </w:tc>
      </w:tr>
      <w:tr w:rsidR="001E4712" w:rsidRPr="00995FDC" w14:paraId="443093BA" w14:textId="77777777" w:rsidTr="007E3B0F">
        <w:trPr>
          <w:cantSplit/>
        </w:trPr>
        <w:tc>
          <w:tcPr>
            <w:tcW w:w="836" w:type="pct"/>
            <w:tcBorders>
              <w:top w:val="single" w:sz="4" w:space="0" w:color="auto"/>
            </w:tcBorders>
            <w:shd w:val="clear" w:color="auto" w:fill="auto"/>
          </w:tcPr>
          <w:p w14:paraId="1AD45B00" w14:textId="1A99115D" w:rsidR="001E4712" w:rsidRPr="00340866" w:rsidRDefault="001E4712" w:rsidP="007307D3">
            <w:pPr>
              <w:pStyle w:val="TableText"/>
              <w:rPr>
                <w:rFonts w:cstheme="minorHAnsi"/>
                <w:szCs w:val="18"/>
              </w:rPr>
            </w:pPr>
            <w:r w:rsidRPr="00340866">
              <w:rPr>
                <w:rFonts w:cstheme="minorHAnsi"/>
                <w:szCs w:val="18"/>
              </w:rPr>
              <w:t>African swine fever</w:t>
            </w:r>
            <w:r w:rsidR="003B4E77">
              <w:rPr>
                <w:rFonts w:cstheme="minorHAnsi"/>
                <w:szCs w:val="18"/>
              </w:rPr>
              <w:t xml:space="preserve"> </w:t>
            </w:r>
            <w:r w:rsidRPr="00340866">
              <w:rPr>
                <w:rFonts w:cstheme="minorHAnsi"/>
                <w:szCs w:val="18"/>
              </w:rPr>
              <w:t>(</w:t>
            </w:r>
            <w:r w:rsidR="003B4E77" w:rsidRPr="00340866">
              <w:rPr>
                <w:rFonts w:cstheme="minorHAnsi"/>
                <w:szCs w:val="18"/>
              </w:rPr>
              <w:t>African</w:t>
            </w:r>
            <w:r w:rsidR="003B4E77">
              <w:rPr>
                <w:rFonts w:cstheme="minorHAnsi"/>
                <w:szCs w:val="18"/>
              </w:rPr>
              <w:t> </w:t>
            </w:r>
            <w:r w:rsidRPr="00340866">
              <w:rPr>
                <w:rFonts w:cstheme="minorHAnsi"/>
                <w:szCs w:val="18"/>
              </w:rPr>
              <w:t>swine fever virus)</w:t>
            </w:r>
          </w:p>
        </w:tc>
        <w:tc>
          <w:tcPr>
            <w:tcW w:w="748" w:type="pct"/>
            <w:tcBorders>
              <w:top w:val="single" w:sz="4" w:space="0" w:color="auto"/>
            </w:tcBorders>
            <w:shd w:val="clear" w:color="auto" w:fill="auto"/>
          </w:tcPr>
          <w:p w14:paraId="5FB3D1C2" w14:textId="77777777" w:rsidR="001E4712" w:rsidRPr="00340866" w:rsidRDefault="001E4712" w:rsidP="00340866">
            <w:pPr>
              <w:pStyle w:val="TableText"/>
              <w:rPr>
                <w:rFonts w:cstheme="minorHAnsi"/>
                <w:szCs w:val="18"/>
              </w:rPr>
            </w:pPr>
            <w:r w:rsidRPr="00340866">
              <w:rPr>
                <w:rFonts w:cstheme="minorHAnsi"/>
                <w:szCs w:val="18"/>
              </w:rPr>
              <w:t>Pigs</w:t>
            </w:r>
          </w:p>
        </w:tc>
        <w:tc>
          <w:tcPr>
            <w:tcW w:w="542" w:type="pct"/>
            <w:tcBorders>
              <w:top w:val="single" w:sz="4" w:space="0" w:color="auto"/>
            </w:tcBorders>
          </w:tcPr>
          <w:p w14:paraId="1082F99D" w14:textId="77777777" w:rsidR="001E4712" w:rsidRPr="00340866" w:rsidRDefault="001E4712" w:rsidP="00340866">
            <w:pPr>
              <w:pStyle w:val="TableText"/>
              <w:rPr>
                <w:rFonts w:cstheme="minorHAnsi"/>
                <w:szCs w:val="18"/>
              </w:rPr>
            </w:pPr>
            <w:proofErr w:type="spellStart"/>
            <w:r w:rsidRPr="00340866">
              <w:rPr>
                <w:rFonts w:cstheme="minorHAnsi"/>
                <w:szCs w:val="18"/>
              </w:rPr>
              <w:t>Uncertain</w:t>
            </w:r>
            <w:r w:rsidRPr="00454528">
              <w:rPr>
                <w:rFonts w:cstheme="minorHAnsi"/>
                <w:szCs w:val="18"/>
                <w:vertAlign w:val="superscript"/>
              </w:rPr>
              <w:t>a</w:t>
            </w:r>
            <w:proofErr w:type="spellEnd"/>
          </w:p>
        </w:tc>
        <w:tc>
          <w:tcPr>
            <w:tcW w:w="498" w:type="pct"/>
            <w:tcBorders>
              <w:top w:val="single" w:sz="4" w:space="0" w:color="auto"/>
            </w:tcBorders>
          </w:tcPr>
          <w:p w14:paraId="0BAEB25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Borders>
              <w:top w:val="single" w:sz="4" w:space="0" w:color="auto"/>
            </w:tcBorders>
            <w:shd w:val="clear" w:color="auto" w:fill="auto"/>
          </w:tcPr>
          <w:p w14:paraId="47FD4159" w14:textId="6153EF2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Suidae</w:t>
            </w:r>
            <w:r w:rsidR="00340866">
              <w:rPr>
                <w:rFonts w:cstheme="minorHAnsi"/>
                <w:szCs w:val="18"/>
              </w:rPr>
              <w:t>)</w:t>
            </w:r>
          </w:p>
        </w:tc>
        <w:tc>
          <w:tcPr>
            <w:tcW w:w="544" w:type="pct"/>
            <w:tcBorders>
              <w:top w:val="single" w:sz="4" w:space="0" w:color="auto"/>
            </w:tcBorders>
            <w:shd w:val="clear" w:color="auto" w:fill="auto"/>
          </w:tcPr>
          <w:p w14:paraId="59C0C993"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Borders>
              <w:top w:val="single" w:sz="4" w:space="0" w:color="auto"/>
            </w:tcBorders>
          </w:tcPr>
          <w:p w14:paraId="5401E8DD"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tcBorders>
              <w:top w:val="single" w:sz="4" w:space="0" w:color="auto"/>
            </w:tcBorders>
            <w:shd w:val="clear" w:color="auto" w:fill="auto"/>
          </w:tcPr>
          <w:p w14:paraId="684F45AB"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2EFB7975" w14:textId="77777777" w:rsidTr="007E3B0F">
        <w:trPr>
          <w:cantSplit/>
        </w:trPr>
        <w:tc>
          <w:tcPr>
            <w:tcW w:w="836" w:type="pct"/>
            <w:shd w:val="clear" w:color="auto" w:fill="auto"/>
          </w:tcPr>
          <w:p w14:paraId="1841AB3C" w14:textId="3E451458" w:rsidR="001E4712" w:rsidRPr="00340866" w:rsidRDefault="001E4712" w:rsidP="004745F4">
            <w:pPr>
              <w:pStyle w:val="TableText"/>
              <w:rPr>
                <w:rFonts w:cstheme="minorHAnsi"/>
                <w:szCs w:val="18"/>
              </w:rPr>
            </w:pPr>
            <w:r w:rsidRPr="00340866">
              <w:rPr>
                <w:rFonts w:cstheme="minorHAnsi"/>
                <w:szCs w:val="18"/>
              </w:rPr>
              <w:t>Aino disease</w:t>
            </w:r>
            <w:r w:rsidR="004745F4">
              <w:rPr>
                <w:rFonts w:cstheme="minorHAnsi"/>
                <w:szCs w:val="18"/>
              </w:rPr>
              <w:t xml:space="preserve"> </w:t>
            </w:r>
            <w:r w:rsidRPr="00340866">
              <w:rPr>
                <w:rFonts w:cstheme="minorHAnsi"/>
                <w:szCs w:val="18"/>
              </w:rPr>
              <w:t>(Aino virus)</w:t>
            </w:r>
          </w:p>
        </w:tc>
        <w:tc>
          <w:tcPr>
            <w:tcW w:w="748" w:type="pct"/>
            <w:shd w:val="clear" w:color="auto" w:fill="auto"/>
          </w:tcPr>
          <w:p w14:paraId="2A52CA21"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452129B5"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449D6CD"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FC24C5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BF7859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01CCBF7C"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6DAB26B" w14:textId="0AF4E7B3"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2B640750" w14:textId="77777777" w:rsidTr="007E3B0F">
        <w:trPr>
          <w:cantSplit/>
        </w:trPr>
        <w:tc>
          <w:tcPr>
            <w:tcW w:w="836" w:type="pct"/>
            <w:shd w:val="clear" w:color="auto" w:fill="auto"/>
          </w:tcPr>
          <w:p w14:paraId="48C4902B" w14:textId="2FF105E2" w:rsidR="001E4712" w:rsidRPr="00340866" w:rsidRDefault="001E4712" w:rsidP="004745F4">
            <w:pPr>
              <w:pStyle w:val="TableText"/>
              <w:rPr>
                <w:rFonts w:cstheme="minorHAnsi"/>
                <w:szCs w:val="18"/>
              </w:rPr>
            </w:pPr>
            <w:r w:rsidRPr="00340866">
              <w:rPr>
                <w:rFonts w:cstheme="minorHAnsi"/>
                <w:szCs w:val="18"/>
              </w:rPr>
              <w:t>Akabane disease</w:t>
            </w:r>
            <w:r w:rsidR="004745F4">
              <w:rPr>
                <w:rFonts w:cstheme="minorHAnsi"/>
                <w:szCs w:val="18"/>
              </w:rPr>
              <w:t xml:space="preserve"> </w:t>
            </w:r>
            <w:r w:rsidRPr="00340866">
              <w:rPr>
                <w:rFonts w:cstheme="minorHAnsi"/>
                <w:szCs w:val="18"/>
              </w:rPr>
              <w:t>(</w:t>
            </w:r>
            <w:r w:rsidR="004745F4" w:rsidRPr="00340866">
              <w:rPr>
                <w:rFonts w:cstheme="minorHAnsi"/>
                <w:szCs w:val="18"/>
              </w:rPr>
              <w:t>Akabane</w:t>
            </w:r>
            <w:r w:rsidR="004745F4">
              <w:rPr>
                <w:rFonts w:cstheme="minorHAnsi"/>
                <w:szCs w:val="18"/>
              </w:rPr>
              <w:t> </w:t>
            </w:r>
            <w:r w:rsidRPr="00340866">
              <w:rPr>
                <w:rFonts w:cstheme="minorHAnsi"/>
                <w:szCs w:val="18"/>
              </w:rPr>
              <w:t>virus)</w:t>
            </w:r>
          </w:p>
        </w:tc>
        <w:tc>
          <w:tcPr>
            <w:tcW w:w="748" w:type="pct"/>
            <w:shd w:val="clear" w:color="auto" w:fill="auto"/>
          </w:tcPr>
          <w:p w14:paraId="37DBA37B"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001B6D2B"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3737C90A"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722843DF"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DC0B5E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5101EF0"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67FAEDC" w14:textId="50630F16"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319C7CC8" w14:textId="77777777" w:rsidTr="007E3B0F">
        <w:trPr>
          <w:cantSplit/>
        </w:trPr>
        <w:tc>
          <w:tcPr>
            <w:tcW w:w="836" w:type="pct"/>
            <w:shd w:val="clear" w:color="auto" w:fill="auto"/>
          </w:tcPr>
          <w:p w14:paraId="44F020A3" w14:textId="0BCED223" w:rsidR="001E4712" w:rsidRPr="00454528" w:rsidRDefault="001E4712" w:rsidP="004745F4">
            <w:pPr>
              <w:pStyle w:val="TableText"/>
              <w:rPr>
                <w:rFonts w:cstheme="minorHAnsi"/>
                <w:i/>
                <w:iCs/>
                <w:szCs w:val="18"/>
              </w:rPr>
            </w:pPr>
            <w:r w:rsidRPr="00454528">
              <w:rPr>
                <w:rFonts w:cstheme="minorHAnsi"/>
                <w:szCs w:val="18"/>
              </w:rPr>
              <w:t>Anthrax</w:t>
            </w:r>
            <w:r w:rsidR="004745F4">
              <w:rPr>
                <w:rFonts w:cstheme="minorHAnsi"/>
                <w:szCs w:val="18"/>
              </w:rPr>
              <w:t xml:space="preserve"> </w:t>
            </w:r>
            <w:r w:rsidRPr="00454528">
              <w:rPr>
                <w:rFonts w:cstheme="minorHAnsi"/>
                <w:szCs w:val="18"/>
              </w:rPr>
              <w:t>(</w:t>
            </w:r>
            <w:r w:rsidRPr="00454528">
              <w:rPr>
                <w:rStyle w:val="Emphasis"/>
              </w:rPr>
              <w:t>Bacillus anthracis</w:t>
            </w:r>
            <w:r w:rsidRPr="00454528">
              <w:rPr>
                <w:rFonts w:cstheme="minorHAnsi"/>
                <w:szCs w:val="18"/>
              </w:rPr>
              <w:t>)</w:t>
            </w:r>
          </w:p>
        </w:tc>
        <w:tc>
          <w:tcPr>
            <w:tcW w:w="748" w:type="pct"/>
            <w:shd w:val="clear" w:color="auto" w:fill="auto"/>
          </w:tcPr>
          <w:p w14:paraId="4B20D931" w14:textId="77777777" w:rsidR="001E4712" w:rsidRPr="00454528" w:rsidRDefault="001E4712" w:rsidP="00340866">
            <w:pPr>
              <w:pStyle w:val="TableText"/>
              <w:rPr>
                <w:rFonts w:cstheme="minorHAnsi"/>
                <w:szCs w:val="18"/>
              </w:rPr>
            </w:pPr>
            <w:r w:rsidRPr="00454528">
              <w:rPr>
                <w:rFonts w:cstheme="minorHAnsi"/>
                <w:szCs w:val="18"/>
              </w:rPr>
              <w:t>Mammals, and some birds</w:t>
            </w:r>
          </w:p>
        </w:tc>
        <w:tc>
          <w:tcPr>
            <w:tcW w:w="542" w:type="pct"/>
          </w:tcPr>
          <w:p w14:paraId="46390DAF" w14:textId="5D2E2BF5"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5CEC719"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8B8B95D" w14:textId="7B8EEB91"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21ABEFDE"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tcPr>
          <w:p w14:paraId="5C1DCB46" w14:textId="6C2AEBD8"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E0C1C09" w14:textId="77777777" w:rsidR="001E4712" w:rsidRPr="00454528" w:rsidRDefault="001E4712" w:rsidP="00340866">
            <w:pPr>
              <w:pStyle w:val="TableText"/>
              <w:rPr>
                <w:rFonts w:cstheme="minorHAnsi"/>
                <w:szCs w:val="18"/>
              </w:rPr>
            </w:pPr>
            <w:r w:rsidRPr="00454528">
              <w:rPr>
                <w:rFonts w:cstheme="minorHAnsi"/>
                <w:szCs w:val="18"/>
              </w:rPr>
              <w:t>Yes. Common reports of infection and transmission by free-ranging common hippos. WOAH listed, present in Australia but nationally notifiable and control measures are in place.</w:t>
            </w:r>
          </w:p>
        </w:tc>
      </w:tr>
      <w:tr w:rsidR="001E4712" w:rsidRPr="00995FDC" w14:paraId="563DC61F" w14:textId="77777777" w:rsidTr="007E3B0F">
        <w:trPr>
          <w:cantSplit/>
        </w:trPr>
        <w:tc>
          <w:tcPr>
            <w:tcW w:w="836" w:type="pct"/>
            <w:shd w:val="clear" w:color="auto" w:fill="auto"/>
          </w:tcPr>
          <w:p w14:paraId="52A5926E" w14:textId="794B4C59" w:rsidR="001E4712" w:rsidRPr="00082F1C" w:rsidRDefault="001E4712" w:rsidP="00082F1C">
            <w:pPr>
              <w:pStyle w:val="TableText"/>
            </w:pPr>
            <w:r w:rsidRPr="00340866">
              <w:t>Aujeszky’s disease</w:t>
            </w:r>
            <w:r w:rsidR="004745F4">
              <w:t xml:space="preserve"> </w:t>
            </w:r>
            <w:r w:rsidRPr="00340866">
              <w:t>(</w:t>
            </w:r>
            <w:proofErr w:type="spellStart"/>
            <w:r w:rsidR="0081768F">
              <w:t>s</w:t>
            </w:r>
            <w:r w:rsidR="004745F4" w:rsidRPr="00340866">
              <w:t>uid</w:t>
            </w:r>
            <w:proofErr w:type="spellEnd"/>
            <w:r w:rsidR="004745F4">
              <w:t> </w:t>
            </w:r>
            <w:proofErr w:type="gramStart"/>
            <w:r w:rsidRPr="00340866">
              <w:t>herpesvirus-1</w:t>
            </w:r>
            <w:proofErr w:type="gramEnd"/>
            <w:r w:rsidRPr="00340866">
              <w:t>)</w:t>
            </w:r>
          </w:p>
        </w:tc>
        <w:tc>
          <w:tcPr>
            <w:tcW w:w="748" w:type="pct"/>
            <w:shd w:val="clear" w:color="auto" w:fill="auto"/>
          </w:tcPr>
          <w:p w14:paraId="34EF7156" w14:textId="77777777" w:rsidR="001E4712" w:rsidRPr="00340866" w:rsidRDefault="001E4712" w:rsidP="00340866">
            <w:pPr>
              <w:pStyle w:val="TableText"/>
              <w:rPr>
                <w:rFonts w:cstheme="minorHAnsi"/>
                <w:szCs w:val="18"/>
              </w:rPr>
            </w:pPr>
            <w:r w:rsidRPr="00340866">
              <w:rPr>
                <w:rFonts w:cstheme="minorHAnsi"/>
                <w:szCs w:val="18"/>
              </w:rPr>
              <w:t>Pigs, other mammals recorded as dead-end hosts</w:t>
            </w:r>
          </w:p>
        </w:tc>
        <w:tc>
          <w:tcPr>
            <w:tcW w:w="542" w:type="pct"/>
          </w:tcPr>
          <w:p w14:paraId="60DBAEE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6D0E83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76A920C" w14:textId="4C3424F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4E71DC68"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12159FA"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77857747" w14:textId="6C9325D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Infection of species other than pigs typically fatal after short incubation period (2-10</w:t>
            </w:r>
            <w:r w:rsidR="0005451E">
              <w:rPr>
                <w:rFonts w:cstheme="minorHAnsi"/>
                <w:szCs w:val="18"/>
              </w:rPr>
              <w:t> </w:t>
            </w:r>
            <w:r w:rsidRPr="00340866">
              <w:rPr>
                <w:rFonts w:cstheme="minorHAnsi"/>
                <w:szCs w:val="18"/>
              </w:rPr>
              <w:t>days), which is controlled by non-specific measures (PEQ period and clinical inspection)</w:t>
            </w:r>
            <w:r w:rsidR="00132E35" w:rsidRPr="00340866">
              <w:rPr>
                <w:rFonts w:cstheme="minorHAnsi"/>
                <w:szCs w:val="18"/>
              </w:rPr>
              <w:t>.</w:t>
            </w:r>
          </w:p>
        </w:tc>
      </w:tr>
      <w:tr w:rsidR="001E4712" w:rsidRPr="00995FDC" w14:paraId="06952E14" w14:textId="77777777" w:rsidTr="007E3B0F">
        <w:trPr>
          <w:cantSplit/>
        </w:trPr>
        <w:tc>
          <w:tcPr>
            <w:tcW w:w="836" w:type="pct"/>
            <w:shd w:val="clear" w:color="auto" w:fill="auto"/>
          </w:tcPr>
          <w:p w14:paraId="13B81E59" w14:textId="641F941A" w:rsidR="001E4712" w:rsidRPr="00340866" w:rsidRDefault="001E4712" w:rsidP="004745F4">
            <w:pPr>
              <w:pStyle w:val="TableText"/>
              <w:rPr>
                <w:rFonts w:cstheme="minorHAnsi"/>
                <w:szCs w:val="18"/>
              </w:rPr>
            </w:pPr>
            <w:r w:rsidRPr="00340866">
              <w:rPr>
                <w:rFonts w:cstheme="minorHAnsi"/>
                <w:szCs w:val="18"/>
              </w:rPr>
              <w:lastRenderedPageBreak/>
              <w:t>Babesiosis</w:t>
            </w:r>
            <w:r w:rsidR="004745F4">
              <w:t xml:space="preserve"> </w:t>
            </w:r>
            <w:r w:rsidRPr="00454528">
              <w:t>(</w:t>
            </w:r>
            <w:r w:rsidRPr="00454528">
              <w:rPr>
                <w:rStyle w:val="Emphasis"/>
              </w:rPr>
              <w:t>Babesia</w:t>
            </w:r>
            <w:r w:rsidRPr="00340866">
              <w:rPr>
                <w:rFonts w:cstheme="minorHAnsi"/>
                <w:szCs w:val="18"/>
              </w:rPr>
              <w:t xml:space="preserve"> spp.)</w:t>
            </w:r>
          </w:p>
        </w:tc>
        <w:tc>
          <w:tcPr>
            <w:tcW w:w="748" w:type="pct"/>
            <w:shd w:val="clear" w:color="auto" w:fill="auto"/>
          </w:tcPr>
          <w:p w14:paraId="1970E851" w14:textId="77777777" w:rsidR="001E4712" w:rsidRPr="00340866" w:rsidRDefault="001E4712" w:rsidP="00340866">
            <w:pPr>
              <w:pStyle w:val="TableText"/>
              <w:rPr>
                <w:rFonts w:cstheme="minorHAnsi"/>
                <w:szCs w:val="18"/>
              </w:rPr>
            </w:pPr>
            <w:r w:rsidRPr="00340866">
              <w:rPr>
                <w:rFonts w:cstheme="minorHAnsi"/>
                <w:szCs w:val="18"/>
              </w:rPr>
              <w:t>Broad range of mammals and birds susceptible to specific species</w:t>
            </w:r>
          </w:p>
        </w:tc>
        <w:tc>
          <w:tcPr>
            <w:tcW w:w="542" w:type="pct"/>
          </w:tcPr>
          <w:p w14:paraId="1B8D36CE"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c</w:t>
            </w:r>
            <w:proofErr w:type="spellEnd"/>
          </w:p>
        </w:tc>
        <w:tc>
          <w:tcPr>
            <w:tcW w:w="498" w:type="pct"/>
          </w:tcPr>
          <w:p w14:paraId="137C4C5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2894E5E" w14:textId="4F3EDA8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specific species</w:t>
            </w:r>
            <w:r w:rsidR="00340866">
              <w:rPr>
                <w:rFonts w:cstheme="minorHAnsi"/>
                <w:szCs w:val="18"/>
              </w:rPr>
              <w:t>)</w:t>
            </w:r>
          </w:p>
        </w:tc>
        <w:tc>
          <w:tcPr>
            <w:tcW w:w="544" w:type="pct"/>
            <w:shd w:val="clear" w:color="auto" w:fill="auto"/>
          </w:tcPr>
          <w:p w14:paraId="08903ECC" w14:textId="77777777" w:rsidR="001E4712" w:rsidRPr="00340866" w:rsidRDefault="001E4712" w:rsidP="00340866">
            <w:pPr>
              <w:pStyle w:val="TableText"/>
              <w:rPr>
                <w:rFonts w:cstheme="minorHAnsi"/>
                <w:szCs w:val="18"/>
              </w:rPr>
            </w:pPr>
            <w:r w:rsidRPr="00340866">
              <w:rPr>
                <w:rFonts w:cstheme="minorHAnsi"/>
                <w:szCs w:val="18"/>
              </w:rPr>
              <w:t>Yes, specific species</w:t>
            </w:r>
          </w:p>
        </w:tc>
        <w:tc>
          <w:tcPr>
            <w:tcW w:w="495" w:type="pct"/>
          </w:tcPr>
          <w:p w14:paraId="20C5D900" w14:textId="395235F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specific species</w:t>
            </w:r>
            <w:r w:rsidR="00340866">
              <w:rPr>
                <w:rFonts w:cstheme="minorHAnsi"/>
                <w:szCs w:val="18"/>
              </w:rPr>
              <w:t>)</w:t>
            </w:r>
          </w:p>
        </w:tc>
        <w:tc>
          <w:tcPr>
            <w:tcW w:w="842" w:type="pct"/>
            <w:shd w:val="clear" w:color="auto" w:fill="auto"/>
          </w:tcPr>
          <w:p w14:paraId="61229403" w14:textId="73FD62D5"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for species of concern</w:t>
            </w:r>
            <w:r w:rsidR="00557E71" w:rsidRPr="00340866">
              <w:rPr>
                <w:rFonts w:cstheme="minorHAnsi"/>
                <w:szCs w:val="18"/>
              </w:rPr>
              <w:t>.</w:t>
            </w:r>
          </w:p>
        </w:tc>
      </w:tr>
      <w:tr w:rsidR="001E4712" w:rsidRPr="00995FDC" w14:paraId="55D03D36" w14:textId="77777777" w:rsidTr="007E3B0F">
        <w:trPr>
          <w:cantSplit/>
        </w:trPr>
        <w:tc>
          <w:tcPr>
            <w:tcW w:w="836" w:type="pct"/>
            <w:shd w:val="clear" w:color="auto" w:fill="auto"/>
          </w:tcPr>
          <w:p w14:paraId="66EF7535" w14:textId="08379308" w:rsidR="001E4712" w:rsidRPr="00340866" w:rsidRDefault="001E4712" w:rsidP="004745F4">
            <w:pPr>
              <w:pStyle w:val="TableText"/>
              <w:rPr>
                <w:rFonts w:cstheme="minorHAnsi"/>
                <w:szCs w:val="18"/>
              </w:rPr>
            </w:pPr>
            <w:r w:rsidRPr="00340866">
              <w:rPr>
                <w:rFonts w:cstheme="minorHAnsi"/>
                <w:szCs w:val="18"/>
              </w:rPr>
              <w:t>Bluetongue</w:t>
            </w:r>
            <w:r w:rsidR="004745F4">
              <w:rPr>
                <w:rFonts w:cstheme="minorHAnsi"/>
                <w:szCs w:val="18"/>
              </w:rPr>
              <w:t xml:space="preserve"> </w:t>
            </w:r>
            <w:r w:rsidRPr="00340866">
              <w:rPr>
                <w:rFonts w:cstheme="minorHAnsi"/>
                <w:szCs w:val="18"/>
              </w:rPr>
              <w:t>(</w:t>
            </w:r>
            <w:r w:rsidR="0081768F">
              <w:rPr>
                <w:rFonts w:cstheme="minorHAnsi"/>
                <w:szCs w:val="18"/>
              </w:rPr>
              <w:t>b</w:t>
            </w:r>
            <w:r w:rsidR="004745F4" w:rsidRPr="00340866">
              <w:rPr>
                <w:rFonts w:cstheme="minorHAnsi"/>
                <w:szCs w:val="18"/>
              </w:rPr>
              <w:t>luetongue</w:t>
            </w:r>
            <w:r w:rsidR="004745F4">
              <w:rPr>
                <w:rFonts w:cstheme="minorHAnsi"/>
                <w:szCs w:val="18"/>
              </w:rPr>
              <w:t> </w:t>
            </w:r>
            <w:r w:rsidRPr="00340866">
              <w:rPr>
                <w:rFonts w:cstheme="minorHAnsi"/>
                <w:szCs w:val="18"/>
              </w:rPr>
              <w:t>virus)</w:t>
            </w:r>
          </w:p>
        </w:tc>
        <w:tc>
          <w:tcPr>
            <w:tcW w:w="748" w:type="pct"/>
            <w:shd w:val="clear" w:color="auto" w:fill="auto"/>
          </w:tcPr>
          <w:p w14:paraId="0B705F21"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70FE258A"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0F313F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8510BA5" w14:textId="5710603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0838A5E4" w14:textId="77777777" w:rsidR="001E4712" w:rsidRPr="00340866" w:rsidRDefault="001E4712" w:rsidP="00340866">
            <w:pPr>
              <w:pStyle w:val="TableText"/>
              <w:rPr>
                <w:rFonts w:cstheme="minorHAnsi"/>
                <w:szCs w:val="18"/>
              </w:rPr>
            </w:pPr>
            <w:r w:rsidRPr="00340866">
              <w:rPr>
                <w:rFonts w:cstheme="minorHAnsi"/>
                <w:szCs w:val="18"/>
              </w:rPr>
              <w:t>Yes, some serotypes</w:t>
            </w:r>
          </w:p>
        </w:tc>
        <w:tc>
          <w:tcPr>
            <w:tcW w:w="495" w:type="pct"/>
          </w:tcPr>
          <w:p w14:paraId="0040D35B"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51F8EE06"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062EDC1" w14:textId="77777777" w:rsidTr="007E3B0F">
        <w:trPr>
          <w:cantSplit/>
        </w:trPr>
        <w:tc>
          <w:tcPr>
            <w:tcW w:w="836" w:type="pct"/>
            <w:shd w:val="clear" w:color="auto" w:fill="auto"/>
          </w:tcPr>
          <w:p w14:paraId="317B4479" w14:textId="7FEA7B5F" w:rsidR="001E4712" w:rsidRPr="00340866" w:rsidRDefault="001E4712" w:rsidP="004745F4">
            <w:pPr>
              <w:pStyle w:val="TableText"/>
              <w:rPr>
                <w:rFonts w:cstheme="minorHAnsi"/>
                <w:i/>
                <w:iCs/>
                <w:szCs w:val="18"/>
              </w:rPr>
            </w:pPr>
            <w:r w:rsidRPr="00340866">
              <w:rPr>
                <w:rFonts w:cstheme="minorHAnsi"/>
                <w:szCs w:val="18"/>
              </w:rPr>
              <w:t>Border disease</w:t>
            </w:r>
            <w:r w:rsidR="004745F4">
              <w:rPr>
                <w:rFonts w:cstheme="minorHAnsi"/>
                <w:szCs w:val="18"/>
              </w:rPr>
              <w:t xml:space="preserve"> </w:t>
            </w:r>
            <w:r w:rsidRPr="00340866">
              <w:rPr>
                <w:rFonts w:cstheme="minorHAnsi"/>
                <w:szCs w:val="18"/>
              </w:rPr>
              <w:t>(</w:t>
            </w:r>
            <w:r w:rsidR="0081768F">
              <w:rPr>
                <w:rFonts w:cstheme="minorHAnsi"/>
                <w:szCs w:val="18"/>
              </w:rPr>
              <w:t>b</w:t>
            </w:r>
            <w:r w:rsidR="004745F4" w:rsidRPr="00340866">
              <w:rPr>
                <w:rFonts w:cstheme="minorHAnsi"/>
                <w:szCs w:val="18"/>
              </w:rPr>
              <w:t>order</w:t>
            </w:r>
            <w:r w:rsidR="004745F4">
              <w:rPr>
                <w:rFonts w:cstheme="minorHAnsi"/>
                <w:szCs w:val="18"/>
              </w:rPr>
              <w:t> </w:t>
            </w:r>
            <w:r w:rsidRPr="00340866">
              <w:rPr>
                <w:rFonts w:cstheme="minorHAnsi"/>
                <w:szCs w:val="18"/>
              </w:rPr>
              <w:t>disease virus)</w:t>
            </w:r>
          </w:p>
        </w:tc>
        <w:tc>
          <w:tcPr>
            <w:tcW w:w="748" w:type="pct"/>
            <w:shd w:val="clear" w:color="auto" w:fill="auto"/>
          </w:tcPr>
          <w:p w14:paraId="60FEB02B" w14:textId="77777777" w:rsidR="001E4712" w:rsidRPr="00340866" w:rsidRDefault="001E4712" w:rsidP="00340866">
            <w:pPr>
              <w:pStyle w:val="TableText"/>
              <w:rPr>
                <w:rFonts w:cstheme="minorHAnsi"/>
                <w:szCs w:val="18"/>
              </w:rPr>
            </w:pPr>
            <w:r w:rsidRPr="00340866">
              <w:rPr>
                <w:rFonts w:cstheme="minorHAnsi"/>
                <w:szCs w:val="18"/>
              </w:rPr>
              <w:t>Sheep and goats (primarily), cattle, pigs, deer, camels</w:t>
            </w:r>
          </w:p>
        </w:tc>
        <w:tc>
          <w:tcPr>
            <w:tcW w:w="542" w:type="pct"/>
          </w:tcPr>
          <w:p w14:paraId="25B95623"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22A418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A1F9B9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9A11D1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64E5D365"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5FEBB3F0"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758F5E7C" w14:textId="77777777" w:rsidTr="007E3B0F">
        <w:trPr>
          <w:cantSplit/>
        </w:trPr>
        <w:tc>
          <w:tcPr>
            <w:tcW w:w="836" w:type="pct"/>
            <w:shd w:val="clear" w:color="auto" w:fill="auto"/>
          </w:tcPr>
          <w:p w14:paraId="48EA49A9" w14:textId="50B91366" w:rsidR="001E4712" w:rsidRPr="00082F1C" w:rsidRDefault="001E4712" w:rsidP="00082F1C">
            <w:pPr>
              <w:pStyle w:val="TableText"/>
            </w:pPr>
            <w:r w:rsidRPr="00454528">
              <w:t>Borna Disease</w:t>
            </w:r>
            <w:r w:rsidR="004745F4">
              <w:t xml:space="preserve"> </w:t>
            </w:r>
            <w:r w:rsidRPr="00454528">
              <w:t>(</w:t>
            </w:r>
            <w:r w:rsidR="004745F4" w:rsidRPr="00454528">
              <w:t>Borna</w:t>
            </w:r>
            <w:r w:rsidR="004745F4">
              <w:t> </w:t>
            </w:r>
            <w:r w:rsidRPr="00454528">
              <w:t>disease virus)</w:t>
            </w:r>
          </w:p>
        </w:tc>
        <w:tc>
          <w:tcPr>
            <w:tcW w:w="748" w:type="pct"/>
            <w:shd w:val="clear" w:color="auto" w:fill="auto"/>
          </w:tcPr>
          <w:p w14:paraId="5F18C68A" w14:textId="77777777" w:rsidR="001E4712" w:rsidRPr="00454528" w:rsidRDefault="001E4712" w:rsidP="00340866">
            <w:pPr>
              <w:pStyle w:val="TableText"/>
              <w:rPr>
                <w:rFonts w:cstheme="minorHAnsi"/>
                <w:szCs w:val="18"/>
              </w:rPr>
            </w:pPr>
            <w:r w:rsidRPr="00454528">
              <w:rPr>
                <w:rFonts w:cstheme="minorHAnsi"/>
                <w:szCs w:val="18"/>
              </w:rPr>
              <w:t>Equids, sheep mainly; hippos, cattle, camelids, dogs, cats, ostriches</w:t>
            </w:r>
          </w:p>
        </w:tc>
        <w:tc>
          <w:tcPr>
            <w:tcW w:w="542" w:type="pct"/>
          </w:tcPr>
          <w:p w14:paraId="5485766C" w14:textId="0D57DED4"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F1CE25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2247DB9" w14:textId="77777777" w:rsidR="001E4712" w:rsidRPr="00454528" w:rsidRDefault="001E4712" w:rsidP="00340866">
            <w:pPr>
              <w:pStyle w:val="TableText"/>
              <w:rPr>
                <w:rFonts w:cstheme="minorHAnsi"/>
                <w:szCs w:val="18"/>
              </w:rPr>
            </w:pPr>
            <w:r w:rsidRPr="00454528">
              <w:rPr>
                <w:rFonts w:cstheme="minorHAnsi"/>
                <w:szCs w:val="18"/>
              </w:rPr>
              <w:t>No</w:t>
            </w:r>
          </w:p>
        </w:tc>
        <w:tc>
          <w:tcPr>
            <w:tcW w:w="544" w:type="pct"/>
            <w:shd w:val="clear" w:color="auto" w:fill="auto"/>
          </w:tcPr>
          <w:p w14:paraId="3CF7F2AE"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0F25DA3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3A3099F7" w14:textId="77777777" w:rsidR="001E4712" w:rsidRPr="00454528" w:rsidRDefault="001E4712" w:rsidP="00340866">
            <w:pPr>
              <w:pStyle w:val="TableText"/>
              <w:rPr>
                <w:rFonts w:cstheme="minorHAnsi"/>
                <w:szCs w:val="18"/>
              </w:rPr>
            </w:pPr>
            <w:r w:rsidRPr="00454528">
              <w:rPr>
                <w:rFonts w:cstheme="minorHAnsi"/>
                <w:szCs w:val="18"/>
              </w:rPr>
              <w:t>Yes. Reported in a zoo hippo. Not present in Australia and nationally notifiable.</w:t>
            </w:r>
          </w:p>
        </w:tc>
      </w:tr>
      <w:tr w:rsidR="001E4712" w:rsidRPr="00995FDC" w14:paraId="39C7C64A" w14:textId="77777777" w:rsidTr="007E3B0F">
        <w:trPr>
          <w:cantSplit/>
        </w:trPr>
        <w:tc>
          <w:tcPr>
            <w:tcW w:w="836" w:type="pct"/>
            <w:shd w:val="clear" w:color="auto" w:fill="auto"/>
          </w:tcPr>
          <w:p w14:paraId="1828BF5F" w14:textId="52D30779" w:rsidR="001E4712" w:rsidRPr="00340866" w:rsidRDefault="001E4712" w:rsidP="007307D3">
            <w:pPr>
              <w:pStyle w:val="TableText"/>
              <w:rPr>
                <w:rFonts w:cstheme="minorHAnsi"/>
                <w:szCs w:val="18"/>
              </w:rPr>
            </w:pPr>
            <w:r w:rsidRPr="00340866">
              <w:rPr>
                <w:rFonts w:cstheme="minorHAnsi"/>
                <w:szCs w:val="18"/>
              </w:rPr>
              <w:t>Bovine anaplasmosis</w:t>
            </w:r>
            <w:r w:rsidR="004745F4">
              <w:rPr>
                <w:rFonts w:cstheme="minorHAnsi"/>
                <w:szCs w:val="18"/>
              </w:rPr>
              <w:t xml:space="preserve"> </w:t>
            </w:r>
            <w:r w:rsidRPr="00340866">
              <w:rPr>
                <w:rFonts w:cstheme="minorHAnsi"/>
                <w:szCs w:val="18"/>
              </w:rPr>
              <w:t>(</w:t>
            </w:r>
            <w:proofErr w:type="spellStart"/>
            <w:r w:rsidR="004745F4" w:rsidRPr="00454528">
              <w:rPr>
                <w:rStyle w:val="Emphasis"/>
              </w:rPr>
              <w:t>Anaplasma</w:t>
            </w:r>
            <w:proofErr w:type="spellEnd"/>
            <w:r w:rsidR="004745F4">
              <w:rPr>
                <w:rStyle w:val="Emphasis"/>
              </w:rPr>
              <w:t> </w:t>
            </w:r>
            <w:proofErr w:type="spellStart"/>
            <w:r w:rsidRPr="00454528">
              <w:rPr>
                <w:rStyle w:val="Emphasis"/>
              </w:rPr>
              <w:t>marginale</w:t>
            </w:r>
            <w:proofErr w:type="spellEnd"/>
            <w:r w:rsidRPr="00340866">
              <w:rPr>
                <w:rFonts w:cstheme="minorHAnsi"/>
                <w:szCs w:val="18"/>
              </w:rPr>
              <w:t>)</w:t>
            </w:r>
          </w:p>
        </w:tc>
        <w:tc>
          <w:tcPr>
            <w:tcW w:w="748" w:type="pct"/>
            <w:shd w:val="clear" w:color="auto" w:fill="auto"/>
          </w:tcPr>
          <w:p w14:paraId="6E4270F5" w14:textId="77777777" w:rsidR="001E4712" w:rsidRPr="00340866" w:rsidRDefault="001E4712" w:rsidP="00340866">
            <w:pPr>
              <w:pStyle w:val="TableText"/>
              <w:rPr>
                <w:rFonts w:cstheme="minorHAnsi"/>
                <w:szCs w:val="18"/>
              </w:rPr>
            </w:pPr>
            <w:r w:rsidRPr="00340866">
              <w:rPr>
                <w:rFonts w:cstheme="minorHAnsi"/>
                <w:szCs w:val="18"/>
              </w:rPr>
              <w:t>Ruminants</w:t>
            </w:r>
          </w:p>
        </w:tc>
        <w:tc>
          <w:tcPr>
            <w:tcW w:w="542" w:type="pct"/>
          </w:tcPr>
          <w:p w14:paraId="05F451DB" w14:textId="4C87F893" w:rsidR="001E4712" w:rsidRPr="00340866" w:rsidRDefault="001E4712" w:rsidP="00340866">
            <w:pPr>
              <w:pStyle w:val="TableText"/>
              <w:rPr>
                <w:rFonts w:cstheme="minorHAnsi"/>
                <w:szCs w:val="18"/>
              </w:rPr>
            </w:pPr>
            <w:r w:rsidRPr="00340866">
              <w:rPr>
                <w:rFonts w:cstheme="minorHAnsi"/>
                <w:szCs w:val="18"/>
              </w:rPr>
              <w:t>Yes</w:t>
            </w:r>
            <w:r w:rsidRPr="00454528">
              <w:rPr>
                <w:rFonts w:cstheme="minorHAnsi"/>
                <w:szCs w:val="18"/>
                <w:vertAlign w:val="superscript"/>
              </w:rPr>
              <w:t>d</w:t>
            </w:r>
          </w:p>
        </w:tc>
        <w:tc>
          <w:tcPr>
            <w:tcW w:w="498" w:type="pct"/>
          </w:tcPr>
          <w:p w14:paraId="08F4F2F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8189364" w14:textId="5C2A27D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21DB31A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10BC035" w14:textId="77777777" w:rsidR="001E4712" w:rsidRPr="00340866" w:rsidRDefault="001E4712" w:rsidP="00340866">
            <w:pPr>
              <w:pStyle w:val="TableText"/>
              <w:rPr>
                <w:rFonts w:cstheme="minorHAnsi"/>
                <w:szCs w:val="18"/>
              </w:rPr>
            </w:pPr>
            <w:r w:rsidRPr="00340866">
              <w:rPr>
                <w:rFonts w:cstheme="minorHAnsi"/>
                <w:szCs w:val="18"/>
              </w:rPr>
              <w:t>Yes (in tick free areas)</w:t>
            </w:r>
          </w:p>
        </w:tc>
        <w:tc>
          <w:tcPr>
            <w:tcW w:w="842" w:type="pct"/>
            <w:shd w:val="clear" w:color="auto" w:fill="auto"/>
          </w:tcPr>
          <w:p w14:paraId="6AD99F79" w14:textId="1D751111"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d</w:t>
            </w:r>
            <w:proofErr w:type="spellEnd"/>
            <w:r w:rsidRPr="00340866">
              <w:rPr>
                <w:rFonts w:cstheme="minorHAnsi"/>
                <w:szCs w:val="18"/>
              </w:rPr>
              <w:t>.</w:t>
            </w:r>
          </w:p>
        </w:tc>
      </w:tr>
      <w:tr w:rsidR="001E4712" w:rsidRPr="00995FDC" w14:paraId="3AB6C199" w14:textId="77777777" w:rsidTr="007E3B0F">
        <w:trPr>
          <w:cantSplit/>
        </w:trPr>
        <w:tc>
          <w:tcPr>
            <w:tcW w:w="836" w:type="pct"/>
            <w:shd w:val="clear" w:color="auto" w:fill="auto"/>
          </w:tcPr>
          <w:p w14:paraId="153E33FC" w14:textId="26040B12" w:rsidR="001E4712" w:rsidRPr="00340866" w:rsidRDefault="001E4712" w:rsidP="004745F4">
            <w:pPr>
              <w:pStyle w:val="TableText"/>
              <w:rPr>
                <w:rFonts w:cstheme="minorHAnsi"/>
                <w:szCs w:val="18"/>
              </w:rPr>
            </w:pPr>
            <w:r w:rsidRPr="00340866">
              <w:rPr>
                <w:rFonts w:cstheme="minorHAnsi"/>
                <w:szCs w:val="18"/>
              </w:rPr>
              <w:t>Bovine ephemeral fever</w:t>
            </w:r>
            <w:r w:rsidR="004745F4">
              <w:rPr>
                <w:rFonts w:cstheme="minorHAnsi"/>
                <w:szCs w:val="18"/>
              </w:rPr>
              <w:t xml:space="preserve"> </w:t>
            </w:r>
            <w:r w:rsidRPr="00340866">
              <w:rPr>
                <w:rFonts w:cstheme="minorHAnsi"/>
                <w:szCs w:val="18"/>
              </w:rPr>
              <w:t>(</w:t>
            </w:r>
            <w:r w:rsidR="0081768F">
              <w:rPr>
                <w:rFonts w:cstheme="minorHAnsi"/>
                <w:szCs w:val="18"/>
              </w:rPr>
              <w:t>b</w:t>
            </w:r>
            <w:r w:rsidRPr="00340866">
              <w:rPr>
                <w:rFonts w:cstheme="minorHAnsi"/>
                <w:szCs w:val="18"/>
              </w:rPr>
              <w:t>ovine ephemeral fever virus)</w:t>
            </w:r>
          </w:p>
        </w:tc>
        <w:tc>
          <w:tcPr>
            <w:tcW w:w="748" w:type="pct"/>
            <w:shd w:val="clear" w:color="auto" w:fill="auto"/>
          </w:tcPr>
          <w:p w14:paraId="0E5D13C1" w14:textId="232EAAF0" w:rsidR="001E4712" w:rsidRPr="00340866" w:rsidRDefault="001E4712" w:rsidP="00340866">
            <w:pPr>
              <w:pStyle w:val="TableText"/>
              <w:rPr>
                <w:rFonts w:cstheme="minorHAnsi"/>
                <w:szCs w:val="18"/>
              </w:rPr>
            </w:pPr>
            <w:r w:rsidRPr="00340866">
              <w:rPr>
                <w:rFonts w:cstheme="minorHAnsi"/>
                <w:szCs w:val="18"/>
              </w:rPr>
              <w:t>Cattle, yaks, water buffalo</w:t>
            </w:r>
          </w:p>
        </w:tc>
        <w:tc>
          <w:tcPr>
            <w:tcW w:w="542" w:type="pct"/>
          </w:tcPr>
          <w:p w14:paraId="23CB9859" w14:textId="1D6F18F0"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54A061E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27D7BC8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A68149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25EB536E" w14:textId="5B4AE9BD"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FEC63A0"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and not nationally notifiable.</w:t>
            </w:r>
          </w:p>
        </w:tc>
      </w:tr>
      <w:tr w:rsidR="001E4712" w:rsidRPr="00995FDC" w14:paraId="506C4001" w14:textId="77777777" w:rsidTr="007E3B0F">
        <w:trPr>
          <w:cantSplit/>
        </w:trPr>
        <w:tc>
          <w:tcPr>
            <w:tcW w:w="836" w:type="pct"/>
            <w:shd w:val="clear" w:color="auto" w:fill="auto"/>
          </w:tcPr>
          <w:p w14:paraId="102DE792" w14:textId="04297714" w:rsidR="001E4712" w:rsidRPr="00340866" w:rsidRDefault="001E4712" w:rsidP="007307D3">
            <w:pPr>
              <w:pStyle w:val="TableText"/>
              <w:rPr>
                <w:rFonts w:cstheme="minorHAnsi"/>
                <w:szCs w:val="18"/>
              </w:rPr>
            </w:pPr>
            <w:r w:rsidRPr="00340866">
              <w:rPr>
                <w:rFonts w:cstheme="minorHAnsi"/>
                <w:szCs w:val="18"/>
              </w:rPr>
              <w:t>Bovine herpes mammillitis (</w:t>
            </w:r>
            <w:r w:rsidR="0081768F">
              <w:rPr>
                <w:rFonts w:cstheme="minorHAnsi"/>
                <w:szCs w:val="18"/>
              </w:rPr>
              <w:t>b</w:t>
            </w:r>
            <w:r w:rsidRPr="00340866">
              <w:rPr>
                <w:rFonts w:cstheme="minorHAnsi"/>
                <w:szCs w:val="18"/>
              </w:rPr>
              <w:t>ovine alphaherpesvirus 2)</w:t>
            </w:r>
          </w:p>
        </w:tc>
        <w:tc>
          <w:tcPr>
            <w:tcW w:w="748" w:type="pct"/>
            <w:shd w:val="clear" w:color="auto" w:fill="auto"/>
          </w:tcPr>
          <w:p w14:paraId="4C198F79" w14:textId="77777777" w:rsidR="001E4712" w:rsidRPr="00340866" w:rsidRDefault="001E4712" w:rsidP="00340866">
            <w:pPr>
              <w:pStyle w:val="TableText"/>
              <w:rPr>
                <w:rFonts w:cstheme="minorHAnsi"/>
                <w:szCs w:val="18"/>
              </w:rPr>
            </w:pPr>
            <w:r w:rsidRPr="00340866">
              <w:rPr>
                <w:rFonts w:cstheme="minorHAnsi"/>
                <w:szCs w:val="18"/>
              </w:rPr>
              <w:t>Cattle, wild ruminants</w:t>
            </w:r>
          </w:p>
        </w:tc>
        <w:tc>
          <w:tcPr>
            <w:tcW w:w="542" w:type="pct"/>
          </w:tcPr>
          <w:p w14:paraId="0BA20115"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1103A39"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4696945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9C6B71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7699D47"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9C39D0A"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1395F641" w14:textId="77777777" w:rsidTr="007E3B0F">
        <w:trPr>
          <w:cantSplit/>
        </w:trPr>
        <w:tc>
          <w:tcPr>
            <w:tcW w:w="836" w:type="pct"/>
            <w:shd w:val="clear" w:color="auto" w:fill="auto"/>
          </w:tcPr>
          <w:p w14:paraId="2E61ED2D" w14:textId="6C2E80A9" w:rsidR="001E4712" w:rsidRPr="00082F1C" w:rsidRDefault="001E4712" w:rsidP="00082F1C">
            <w:pPr>
              <w:pStyle w:val="TableText"/>
            </w:pPr>
            <w:r w:rsidRPr="00340866">
              <w:t>Bovine viral diarrhoea</w:t>
            </w:r>
            <w:r w:rsidR="004745F4">
              <w:t xml:space="preserve"> </w:t>
            </w:r>
            <w:r w:rsidRPr="00340866">
              <w:t>(</w:t>
            </w:r>
            <w:r w:rsidR="0081768F">
              <w:t>b</w:t>
            </w:r>
            <w:r w:rsidRPr="00340866">
              <w:t>ovine viral diarrhoea virus 1, bovine viral diarrhoea virus 2, HoBi-like pestivirus)</w:t>
            </w:r>
          </w:p>
        </w:tc>
        <w:tc>
          <w:tcPr>
            <w:tcW w:w="748" w:type="pct"/>
            <w:shd w:val="clear" w:color="auto" w:fill="auto"/>
          </w:tcPr>
          <w:p w14:paraId="7DD492B0"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5F0C64BE"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7981C22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2018EE3" w14:textId="6DAF22F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10D349BF" w14:textId="72DD4607"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type 1</w:t>
            </w:r>
            <w:r w:rsidR="00340866">
              <w:rPr>
                <w:rFonts w:cstheme="minorHAnsi"/>
                <w:szCs w:val="18"/>
              </w:rPr>
              <w:t xml:space="preserve"> only)</w:t>
            </w:r>
          </w:p>
        </w:tc>
        <w:tc>
          <w:tcPr>
            <w:tcW w:w="495" w:type="pct"/>
          </w:tcPr>
          <w:p w14:paraId="14C0EF78" w14:textId="77777777" w:rsidR="001E4712" w:rsidRPr="00340866" w:rsidRDefault="001E4712" w:rsidP="00340866">
            <w:pPr>
              <w:pStyle w:val="TableText"/>
              <w:rPr>
                <w:rFonts w:cstheme="minorHAnsi"/>
                <w:szCs w:val="18"/>
              </w:rPr>
            </w:pPr>
            <w:r w:rsidRPr="00340866">
              <w:rPr>
                <w:rFonts w:cstheme="minorHAnsi"/>
                <w:szCs w:val="18"/>
              </w:rPr>
              <w:t>Yes (type 2 only)</w:t>
            </w:r>
          </w:p>
        </w:tc>
        <w:tc>
          <w:tcPr>
            <w:tcW w:w="842" w:type="pct"/>
            <w:shd w:val="clear" w:color="auto" w:fill="auto"/>
          </w:tcPr>
          <w:p w14:paraId="48AF9939"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11D56236" w14:textId="77777777" w:rsidTr="007E3B0F">
        <w:trPr>
          <w:cantSplit/>
        </w:trPr>
        <w:tc>
          <w:tcPr>
            <w:tcW w:w="836" w:type="pct"/>
            <w:shd w:val="clear" w:color="auto" w:fill="auto"/>
          </w:tcPr>
          <w:p w14:paraId="672BA49B" w14:textId="4A8FCD7B" w:rsidR="001E4712" w:rsidRPr="00454528" w:rsidRDefault="001E4712" w:rsidP="004745F4">
            <w:pPr>
              <w:pStyle w:val="TableText"/>
              <w:rPr>
                <w:rFonts w:cstheme="minorHAnsi"/>
                <w:i/>
                <w:iCs/>
                <w:szCs w:val="18"/>
              </w:rPr>
            </w:pPr>
            <w:r w:rsidRPr="00454528">
              <w:rPr>
                <w:rFonts w:cstheme="minorHAnsi"/>
                <w:szCs w:val="18"/>
              </w:rPr>
              <w:lastRenderedPageBreak/>
              <w:t>Brucellosis</w:t>
            </w:r>
            <w:r w:rsidR="004745F4">
              <w:rPr>
                <w:rFonts w:cstheme="minorHAnsi"/>
                <w:szCs w:val="18"/>
              </w:rPr>
              <w:t xml:space="preserve"> </w:t>
            </w:r>
            <w:r w:rsidRPr="00454528">
              <w:rPr>
                <w:rFonts w:cstheme="minorHAnsi"/>
                <w:szCs w:val="18"/>
              </w:rPr>
              <w:t>(</w:t>
            </w:r>
            <w:r w:rsidR="004745F4" w:rsidRPr="00454528">
              <w:rPr>
                <w:rStyle w:val="Emphasis"/>
              </w:rPr>
              <w:t>Brucella</w:t>
            </w:r>
            <w:r w:rsidR="004745F4">
              <w:rPr>
                <w:rStyle w:val="Emphasis"/>
              </w:rPr>
              <w:t> </w:t>
            </w:r>
            <w:r w:rsidRPr="00454528">
              <w:rPr>
                <w:rStyle w:val="Emphasis"/>
              </w:rPr>
              <w:t>abortus, B. melitensis, B. suis</w:t>
            </w:r>
            <w:r w:rsidRPr="00454528">
              <w:rPr>
                <w:rFonts w:cstheme="minorHAnsi"/>
                <w:szCs w:val="18"/>
              </w:rPr>
              <w:t>)</w:t>
            </w:r>
          </w:p>
        </w:tc>
        <w:tc>
          <w:tcPr>
            <w:tcW w:w="748" w:type="pct"/>
            <w:shd w:val="clear" w:color="auto" w:fill="auto"/>
          </w:tcPr>
          <w:p w14:paraId="1056B27E" w14:textId="77777777" w:rsidR="001E4712" w:rsidRPr="00454528" w:rsidRDefault="001E4712" w:rsidP="00340866">
            <w:pPr>
              <w:pStyle w:val="TableText"/>
              <w:rPr>
                <w:rFonts w:cstheme="minorHAnsi"/>
                <w:szCs w:val="18"/>
              </w:rPr>
            </w:pPr>
            <w:r w:rsidRPr="00454528">
              <w:rPr>
                <w:rFonts w:cstheme="minorHAnsi"/>
                <w:szCs w:val="18"/>
              </w:rPr>
              <w:t>Mammals</w:t>
            </w:r>
          </w:p>
        </w:tc>
        <w:tc>
          <w:tcPr>
            <w:tcW w:w="542" w:type="pct"/>
          </w:tcPr>
          <w:p w14:paraId="690A39A1" w14:textId="63F5D3F8"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4851B59F"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1B17054" w14:textId="09CAB876"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F2EF8A5" w14:textId="77777777" w:rsidR="001E4712" w:rsidRPr="00454528" w:rsidRDefault="001E4712" w:rsidP="00340866">
            <w:pPr>
              <w:pStyle w:val="TableText"/>
              <w:rPr>
                <w:rFonts w:cstheme="minorHAnsi"/>
                <w:szCs w:val="18"/>
              </w:rPr>
            </w:pPr>
            <w:r w:rsidRPr="00454528">
              <w:rPr>
                <w:rStyle w:val="Emphasis"/>
              </w:rPr>
              <w:t>Brucella suis</w:t>
            </w:r>
            <w:r w:rsidRPr="00454528">
              <w:rPr>
                <w:rFonts w:cstheme="minorHAnsi"/>
                <w:szCs w:val="18"/>
              </w:rPr>
              <w:t xml:space="preserve"> present in Australia. </w:t>
            </w:r>
            <w:r w:rsidRPr="00454528">
              <w:rPr>
                <w:rStyle w:val="Emphasis"/>
              </w:rPr>
              <w:t>B. melitensis</w:t>
            </w:r>
            <w:r w:rsidRPr="00454528">
              <w:rPr>
                <w:rFonts w:cstheme="minorHAnsi"/>
                <w:szCs w:val="18"/>
              </w:rPr>
              <w:t xml:space="preserve"> and</w:t>
            </w:r>
            <w:r w:rsidRPr="00454528">
              <w:rPr>
                <w:rStyle w:val="Emphasis"/>
              </w:rPr>
              <w:t xml:space="preserve"> B. abortus</w:t>
            </w:r>
            <w:r w:rsidRPr="00454528">
              <w:rPr>
                <w:rFonts w:cstheme="minorHAnsi"/>
                <w:szCs w:val="18"/>
              </w:rPr>
              <w:t xml:space="preserve"> absent</w:t>
            </w:r>
          </w:p>
        </w:tc>
        <w:tc>
          <w:tcPr>
            <w:tcW w:w="495" w:type="pct"/>
          </w:tcPr>
          <w:p w14:paraId="18059947"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29D60047" w14:textId="77777777" w:rsidR="001E4712" w:rsidRPr="00454528" w:rsidRDefault="001E4712" w:rsidP="00340866">
            <w:pPr>
              <w:pStyle w:val="TableText"/>
              <w:rPr>
                <w:rFonts w:cstheme="minorHAnsi"/>
                <w:szCs w:val="18"/>
              </w:rPr>
            </w:pPr>
            <w:r w:rsidRPr="00454528">
              <w:rPr>
                <w:rFonts w:cstheme="minorHAnsi"/>
                <w:szCs w:val="18"/>
              </w:rPr>
              <w:t xml:space="preserve">Yes. Several reports of positive serological results in free-ranging common hippos and wide range of mammals susceptible. WOAH listed, </w:t>
            </w:r>
            <w:r w:rsidRPr="00454528">
              <w:rPr>
                <w:rStyle w:val="Emphasis"/>
              </w:rPr>
              <w:t>B. abortus, B. melitensis</w:t>
            </w:r>
            <w:r w:rsidRPr="00454528">
              <w:rPr>
                <w:rFonts w:cstheme="minorHAnsi"/>
                <w:szCs w:val="18"/>
              </w:rPr>
              <w:t xml:space="preserve"> not present in Australia and nationally notifiable.</w:t>
            </w:r>
          </w:p>
        </w:tc>
      </w:tr>
      <w:tr w:rsidR="001E4712" w:rsidRPr="00995FDC" w14:paraId="2E3B5809" w14:textId="77777777" w:rsidTr="007E3B0F">
        <w:trPr>
          <w:cantSplit/>
        </w:trPr>
        <w:tc>
          <w:tcPr>
            <w:tcW w:w="836" w:type="pct"/>
            <w:shd w:val="clear" w:color="auto" w:fill="auto"/>
          </w:tcPr>
          <w:p w14:paraId="31676716" w14:textId="59B7B6C8" w:rsidR="001E4712" w:rsidRPr="00454528" w:rsidRDefault="001E4712" w:rsidP="004745F4">
            <w:pPr>
              <w:pStyle w:val="TableText"/>
              <w:rPr>
                <w:rFonts w:cstheme="minorHAnsi"/>
                <w:iCs/>
                <w:szCs w:val="18"/>
              </w:rPr>
            </w:pPr>
            <w:r w:rsidRPr="007D7701">
              <w:rPr>
                <w:rFonts w:cstheme="minorHAnsi"/>
                <w:iCs/>
                <w:szCs w:val="18"/>
              </w:rPr>
              <w:t>Chagas disease</w:t>
            </w:r>
            <w:r w:rsidR="004745F4" w:rsidRPr="007D7701">
              <w:rPr>
                <w:rFonts w:cstheme="minorHAnsi"/>
                <w:iCs/>
                <w:szCs w:val="18"/>
              </w:rPr>
              <w:t xml:space="preserve"> </w:t>
            </w:r>
            <w:r w:rsidRPr="007D7701">
              <w:rPr>
                <w:rFonts w:cstheme="minorHAnsi"/>
                <w:iCs/>
                <w:szCs w:val="18"/>
              </w:rPr>
              <w:t>(</w:t>
            </w:r>
            <w:r w:rsidR="004745F4" w:rsidRPr="00454528">
              <w:rPr>
                <w:rStyle w:val="Emphasis"/>
              </w:rPr>
              <w:t>Trypanosoma</w:t>
            </w:r>
            <w:r w:rsidR="004745F4" w:rsidRPr="007D7701">
              <w:rPr>
                <w:rStyle w:val="Emphasis"/>
              </w:rPr>
              <w:t> </w:t>
            </w:r>
            <w:r w:rsidRPr="00454528">
              <w:rPr>
                <w:rStyle w:val="Emphasis"/>
              </w:rPr>
              <w:t>cruzi</w:t>
            </w:r>
            <w:r w:rsidRPr="007D7701">
              <w:rPr>
                <w:rFonts w:cstheme="minorHAnsi"/>
                <w:iCs/>
                <w:szCs w:val="18"/>
              </w:rPr>
              <w:t>)</w:t>
            </w:r>
          </w:p>
        </w:tc>
        <w:tc>
          <w:tcPr>
            <w:tcW w:w="748" w:type="pct"/>
            <w:shd w:val="clear" w:color="auto" w:fill="auto"/>
          </w:tcPr>
          <w:p w14:paraId="66EA958D" w14:textId="77777777" w:rsidR="001E4712" w:rsidRPr="00340866" w:rsidRDefault="001E4712" w:rsidP="00340866">
            <w:pPr>
              <w:pStyle w:val="TableText"/>
              <w:rPr>
                <w:rFonts w:cstheme="minorHAnsi"/>
                <w:szCs w:val="18"/>
              </w:rPr>
            </w:pPr>
            <w:r w:rsidRPr="00340866">
              <w:rPr>
                <w:rFonts w:cstheme="minorHAnsi"/>
                <w:szCs w:val="18"/>
              </w:rPr>
              <w:t>Wide range of mammals, particularly humans and dogs</w:t>
            </w:r>
          </w:p>
        </w:tc>
        <w:tc>
          <w:tcPr>
            <w:tcW w:w="542" w:type="pct"/>
          </w:tcPr>
          <w:p w14:paraId="507824E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C2C943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53F348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4CF3FD7"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DD0ED4D"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32C86C8"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although likely susceptible; known competent vectors have highly restricted distribution in Australia.</w:t>
            </w:r>
          </w:p>
        </w:tc>
      </w:tr>
      <w:tr w:rsidR="001E4712" w:rsidRPr="00995FDC" w14:paraId="1D8929F8" w14:textId="77777777" w:rsidTr="007E3B0F">
        <w:trPr>
          <w:cantSplit/>
        </w:trPr>
        <w:tc>
          <w:tcPr>
            <w:tcW w:w="836" w:type="pct"/>
            <w:shd w:val="clear" w:color="auto" w:fill="auto"/>
          </w:tcPr>
          <w:p w14:paraId="35AD1FA5" w14:textId="6A15047E" w:rsidR="001E4712" w:rsidRPr="00340866" w:rsidRDefault="001E4712" w:rsidP="007307D3">
            <w:pPr>
              <w:pStyle w:val="TableText"/>
              <w:rPr>
                <w:rFonts w:cstheme="minorHAnsi"/>
                <w:szCs w:val="18"/>
              </w:rPr>
            </w:pPr>
            <w:r w:rsidRPr="00340866">
              <w:rPr>
                <w:rFonts w:cstheme="minorHAnsi"/>
                <w:szCs w:val="18"/>
              </w:rPr>
              <w:t>Contagious bovine pleuropneumonia</w:t>
            </w:r>
            <w:r w:rsidR="004745F4">
              <w:t xml:space="preserve"> </w:t>
            </w:r>
            <w:r w:rsidRPr="00340866">
              <w:rPr>
                <w:rFonts w:cstheme="minorHAnsi"/>
                <w:szCs w:val="18"/>
              </w:rPr>
              <w:t>(</w:t>
            </w:r>
            <w:r w:rsidR="004745F4" w:rsidRPr="00454528">
              <w:rPr>
                <w:rStyle w:val="Emphasis"/>
              </w:rPr>
              <w:t>Mycoplasma</w:t>
            </w:r>
            <w:r w:rsidR="004745F4">
              <w:rPr>
                <w:rStyle w:val="Emphasis"/>
              </w:rPr>
              <w:t> </w:t>
            </w:r>
            <w:r w:rsidRPr="00454528">
              <w:rPr>
                <w:rStyle w:val="Emphasis"/>
              </w:rPr>
              <w:t>mycoides</w:t>
            </w:r>
            <w:r w:rsidRPr="00340866">
              <w:rPr>
                <w:rFonts w:cstheme="minorHAnsi"/>
                <w:szCs w:val="18"/>
              </w:rPr>
              <w:t xml:space="preserve"> subsp. </w:t>
            </w:r>
            <w:r w:rsidRPr="00454528">
              <w:rPr>
                <w:rStyle w:val="Emphasis"/>
              </w:rPr>
              <w:t>mycoides</w:t>
            </w:r>
            <w:r w:rsidRPr="00340866">
              <w:rPr>
                <w:rFonts w:cstheme="minorHAnsi"/>
                <w:szCs w:val="18"/>
              </w:rPr>
              <w:t xml:space="preserve"> small colony type)</w:t>
            </w:r>
          </w:p>
        </w:tc>
        <w:tc>
          <w:tcPr>
            <w:tcW w:w="748" w:type="pct"/>
            <w:shd w:val="clear" w:color="auto" w:fill="auto"/>
          </w:tcPr>
          <w:p w14:paraId="4DA3D6A1" w14:textId="77777777" w:rsidR="001E4712" w:rsidRPr="00340866" w:rsidRDefault="001E4712" w:rsidP="00340866">
            <w:pPr>
              <w:pStyle w:val="TableText"/>
              <w:rPr>
                <w:rFonts w:cstheme="minorHAnsi"/>
                <w:szCs w:val="18"/>
              </w:rPr>
            </w:pPr>
            <w:r w:rsidRPr="00340866">
              <w:rPr>
                <w:rFonts w:cstheme="minorHAnsi"/>
                <w:szCs w:val="18"/>
              </w:rPr>
              <w:t>Cattle, buffalo, sheep, goats</w:t>
            </w:r>
          </w:p>
        </w:tc>
        <w:tc>
          <w:tcPr>
            <w:tcW w:w="542" w:type="pct"/>
          </w:tcPr>
          <w:p w14:paraId="216DC897"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e</w:t>
            </w:r>
            <w:proofErr w:type="spellEnd"/>
          </w:p>
        </w:tc>
        <w:tc>
          <w:tcPr>
            <w:tcW w:w="498" w:type="pct"/>
          </w:tcPr>
          <w:p w14:paraId="0BB5042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A6C0D1A" w14:textId="5EBA255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5E3F713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2E8265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5F140177"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e</w:t>
            </w:r>
            <w:proofErr w:type="spellEnd"/>
            <w:r w:rsidRPr="00340866">
              <w:rPr>
                <w:rFonts w:cstheme="minorHAnsi"/>
                <w:szCs w:val="18"/>
              </w:rPr>
              <w:t>.</w:t>
            </w:r>
          </w:p>
        </w:tc>
      </w:tr>
      <w:tr w:rsidR="001E4712" w:rsidRPr="00995FDC" w14:paraId="6C51236D" w14:textId="77777777" w:rsidTr="007E3B0F">
        <w:trPr>
          <w:cantSplit/>
        </w:trPr>
        <w:tc>
          <w:tcPr>
            <w:tcW w:w="836" w:type="pct"/>
            <w:shd w:val="clear" w:color="auto" w:fill="auto"/>
          </w:tcPr>
          <w:p w14:paraId="6F855B61" w14:textId="5A4F80D7" w:rsidR="001E4712" w:rsidRPr="00340866" w:rsidRDefault="001E4712" w:rsidP="004745F4">
            <w:pPr>
              <w:pStyle w:val="TableText"/>
              <w:rPr>
                <w:rFonts w:cstheme="minorHAnsi"/>
                <w:i/>
                <w:iCs/>
                <w:szCs w:val="18"/>
              </w:rPr>
            </w:pPr>
            <w:r w:rsidRPr="00340866">
              <w:rPr>
                <w:rFonts w:cstheme="minorHAnsi"/>
                <w:szCs w:val="18"/>
              </w:rPr>
              <w:t>Crimean</w:t>
            </w:r>
            <w:r w:rsidR="004745F4">
              <w:rPr>
                <w:rFonts w:cstheme="minorHAnsi"/>
                <w:szCs w:val="18"/>
              </w:rPr>
              <w:t>–</w:t>
            </w:r>
            <w:r w:rsidRPr="00340866">
              <w:rPr>
                <w:rFonts w:cstheme="minorHAnsi"/>
                <w:szCs w:val="18"/>
              </w:rPr>
              <w:t>Congo</w:t>
            </w:r>
            <w:r w:rsidR="004745F4">
              <w:rPr>
                <w:rFonts w:cstheme="minorHAnsi"/>
                <w:szCs w:val="18"/>
              </w:rPr>
              <w:t xml:space="preserve"> </w:t>
            </w:r>
            <w:r w:rsidRPr="00340866">
              <w:rPr>
                <w:rFonts w:cstheme="minorHAnsi"/>
                <w:szCs w:val="18"/>
              </w:rPr>
              <w:t>haemorrhagic fever</w:t>
            </w:r>
            <w:r w:rsidR="004745F4">
              <w:rPr>
                <w:rFonts w:cstheme="minorHAnsi"/>
                <w:szCs w:val="18"/>
              </w:rPr>
              <w:t xml:space="preserve"> </w:t>
            </w:r>
            <w:r w:rsidRPr="00340866">
              <w:rPr>
                <w:rFonts w:cstheme="minorHAnsi"/>
                <w:szCs w:val="18"/>
              </w:rPr>
              <w:t>(Crimean</w:t>
            </w:r>
            <w:r w:rsidR="004745F4">
              <w:rPr>
                <w:rFonts w:cstheme="minorHAnsi"/>
                <w:szCs w:val="18"/>
              </w:rPr>
              <w:t>–</w:t>
            </w:r>
            <w:r w:rsidRPr="00340866">
              <w:rPr>
                <w:rFonts w:cstheme="minorHAnsi"/>
                <w:szCs w:val="18"/>
              </w:rPr>
              <w:t>Congo haemorrhagic fever virus)</w:t>
            </w:r>
          </w:p>
        </w:tc>
        <w:tc>
          <w:tcPr>
            <w:tcW w:w="748" w:type="pct"/>
            <w:shd w:val="clear" w:color="auto" w:fill="auto"/>
          </w:tcPr>
          <w:p w14:paraId="710213B2" w14:textId="68D1C8E7" w:rsidR="001E4712" w:rsidRPr="00340866" w:rsidRDefault="001E4712" w:rsidP="00340866">
            <w:pPr>
              <w:pStyle w:val="TableText"/>
              <w:rPr>
                <w:rFonts w:cstheme="minorHAnsi"/>
                <w:szCs w:val="18"/>
              </w:rPr>
            </w:pPr>
            <w:r w:rsidRPr="00340866">
              <w:rPr>
                <w:rFonts w:cstheme="minorHAnsi"/>
                <w:szCs w:val="18"/>
              </w:rPr>
              <w:t>Mammals</w:t>
            </w:r>
            <w:r w:rsidR="00DB42F5" w:rsidRPr="00340866">
              <w:rPr>
                <w:rFonts w:cstheme="minorHAnsi"/>
                <w:szCs w:val="18"/>
              </w:rPr>
              <w:t>,</w:t>
            </w:r>
            <w:r w:rsidRPr="00340866">
              <w:rPr>
                <w:rFonts w:cstheme="minorHAnsi"/>
                <w:szCs w:val="18"/>
              </w:rPr>
              <w:t xml:space="preserve"> including humans</w:t>
            </w:r>
          </w:p>
        </w:tc>
        <w:tc>
          <w:tcPr>
            <w:tcW w:w="542" w:type="pct"/>
          </w:tcPr>
          <w:p w14:paraId="77BA8135"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48FBBDA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CA84D37" w14:textId="79C5FE9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5FA74019"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2E52E882"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DAE8C82" w14:textId="1C278F25"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531C39A" w14:textId="77777777" w:rsidTr="007E3B0F">
        <w:trPr>
          <w:cantSplit/>
        </w:trPr>
        <w:tc>
          <w:tcPr>
            <w:tcW w:w="836" w:type="pct"/>
            <w:shd w:val="clear" w:color="auto" w:fill="auto"/>
          </w:tcPr>
          <w:p w14:paraId="7FC90262" w14:textId="3BC5E630" w:rsidR="001E4712" w:rsidRPr="00454528" w:rsidRDefault="001E4712" w:rsidP="007307D3">
            <w:pPr>
              <w:pStyle w:val="TableText"/>
              <w:rPr>
                <w:rFonts w:cstheme="minorHAnsi"/>
                <w:szCs w:val="18"/>
              </w:rPr>
            </w:pPr>
            <w:proofErr w:type="spellStart"/>
            <w:r w:rsidRPr="007D7701">
              <w:rPr>
                <w:rFonts w:cstheme="minorHAnsi"/>
                <w:szCs w:val="18"/>
              </w:rPr>
              <w:t>Encephalitides</w:t>
            </w:r>
            <w:proofErr w:type="spellEnd"/>
            <w:r w:rsidRPr="007D7701">
              <w:rPr>
                <w:rFonts w:cstheme="minorHAnsi"/>
                <w:szCs w:val="18"/>
              </w:rPr>
              <w:t xml:space="preserve"> – tick-borne (</w:t>
            </w:r>
            <w:r w:rsidR="0081768F" w:rsidRPr="007D7701">
              <w:rPr>
                <w:rFonts w:cstheme="minorHAnsi"/>
                <w:szCs w:val="18"/>
              </w:rPr>
              <w:t>t</w:t>
            </w:r>
            <w:r w:rsidRPr="007D7701">
              <w:rPr>
                <w:rFonts w:cstheme="minorHAnsi"/>
                <w:szCs w:val="18"/>
              </w:rPr>
              <w:t>ick-borne encephalitis virus</w:t>
            </w:r>
            <w:r w:rsidRPr="007D7701">
              <w:t>)</w:t>
            </w:r>
          </w:p>
        </w:tc>
        <w:tc>
          <w:tcPr>
            <w:tcW w:w="748" w:type="pct"/>
            <w:shd w:val="clear" w:color="auto" w:fill="auto"/>
          </w:tcPr>
          <w:p w14:paraId="5D6D581F" w14:textId="77777777" w:rsidR="001E4712" w:rsidRPr="00340866" w:rsidRDefault="001E4712" w:rsidP="00340866">
            <w:pPr>
              <w:pStyle w:val="TableText"/>
              <w:rPr>
                <w:rFonts w:cstheme="minorHAnsi"/>
                <w:szCs w:val="18"/>
              </w:rPr>
            </w:pPr>
            <w:r w:rsidRPr="00340866">
              <w:rPr>
                <w:rFonts w:cstheme="minorHAnsi"/>
                <w:szCs w:val="18"/>
              </w:rPr>
              <w:t>Rodents, birds, ruminants, equids, dogs, humans</w:t>
            </w:r>
          </w:p>
        </w:tc>
        <w:tc>
          <w:tcPr>
            <w:tcW w:w="542" w:type="pct"/>
          </w:tcPr>
          <w:p w14:paraId="46DA741B"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45A4F74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4AFB6A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3FF56FF"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5B95A2A"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2C4DBD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Mammals other than rodents are typically dead-end hosts.</w:t>
            </w:r>
          </w:p>
        </w:tc>
      </w:tr>
      <w:tr w:rsidR="001E4712" w:rsidRPr="00995FDC" w14:paraId="25EEB232" w14:textId="77777777" w:rsidTr="007E3B0F">
        <w:trPr>
          <w:cantSplit/>
        </w:trPr>
        <w:tc>
          <w:tcPr>
            <w:tcW w:w="836" w:type="pct"/>
            <w:shd w:val="clear" w:color="auto" w:fill="auto"/>
          </w:tcPr>
          <w:p w14:paraId="1173B3DE" w14:textId="0FC3785D" w:rsidR="001E4712" w:rsidRPr="00340866" w:rsidRDefault="001E4712" w:rsidP="004745F4">
            <w:pPr>
              <w:pStyle w:val="TableText"/>
              <w:rPr>
                <w:rFonts w:cstheme="minorHAnsi"/>
                <w:szCs w:val="18"/>
              </w:rPr>
            </w:pPr>
            <w:r w:rsidRPr="00340866">
              <w:rPr>
                <w:rFonts w:cstheme="minorHAnsi"/>
                <w:szCs w:val="18"/>
              </w:rPr>
              <w:t>Encephalomyocarditis</w:t>
            </w:r>
            <w:r w:rsidR="004745F4">
              <w:rPr>
                <w:rFonts w:cstheme="minorHAnsi"/>
                <w:szCs w:val="18"/>
              </w:rPr>
              <w:t xml:space="preserve"> </w:t>
            </w:r>
            <w:r w:rsidRPr="00340866">
              <w:rPr>
                <w:rFonts w:cstheme="minorHAnsi"/>
                <w:szCs w:val="18"/>
              </w:rPr>
              <w:t>(</w:t>
            </w:r>
            <w:r w:rsidR="0081768F">
              <w:rPr>
                <w:rFonts w:cstheme="minorHAnsi"/>
                <w:szCs w:val="18"/>
              </w:rPr>
              <w:t>e</w:t>
            </w:r>
            <w:r w:rsidR="004745F4" w:rsidRPr="00340866">
              <w:rPr>
                <w:rFonts w:cstheme="minorHAnsi"/>
                <w:szCs w:val="18"/>
              </w:rPr>
              <w:t>ncephalomyocarditis</w:t>
            </w:r>
            <w:r w:rsidR="004745F4">
              <w:rPr>
                <w:rFonts w:cstheme="minorHAnsi"/>
                <w:szCs w:val="18"/>
              </w:rPr>
              <w:t> </w:t>
            </w:r>
            <w:r w:rsidRPr="00340866">
              <w:rPr>
                <w:rFonts w:cstheme="minorHAnsi"/>
                <w:szCs w:val="18"/>
              </w:rPr>
              <w:t>virus)</w:t>
            </w:r>
          </w:p>
        </w:tc>
        <w:tc>
          <w:tcPr>
            <w:tcW w:w="748" w:type="pct"/>
            <w:shd w:val="clear" w:color="auto" w:fill="auto"/>
          </w:tcPr>
          <w:p w14:paraId="1EC7F95B" w14:textId="77777777" w:rsidR="001E4712" w:rsidRPr="00340866" w:rsidRDefault="001E4712" w:rsidP="00340866">
            <w:pPr>
              <w:pStyle w:val="TableText"/>
              <w:rPr>
                <w:rFonts w:cstheme="minorHAnsi"/>
                <w:szCs w:val="18"/>
              </w:rPr>
            </w:pPr>
            <w:r w:rsidRPr="00340866">
              <w:rPr>
                <w:rFonts w:cstheme="minorHAnsi"/>
                <w:szCs w:val="18"/>
              </w:rPr>
              <w:t>Mammals, rodent reservoir</w:t>
            </w:r>
          </w:p>
        </w:tc>
        <w:tc>
          <w:tcPr>
            <w:tcW w:w="542" w:type="pct"/>
          </w:tcPr>
          <w:p w14:paraId="78B5EA40" w14:textId="677ACE19"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5E8A36A"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78D2179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EE0B07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CDF65C7"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150703E"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D0E054D" w14:textId="77777777" w:rsidTr="007E3B0F">
        <w:trPr>
          <w:cantSplit/>
        </w:trPr>
        <w:tc>
          <w:tcPr>
            <w:tcW w:w="836" w:type="pct"/>
            <w:shd w:val="clear" w:color="auto" w:fill="auto"/>
          </w:tcPr>
          <w:p w14:paraId="5137006E" w14:textId="77777777" w:rsidR="001E4712" w:rsidRPr="00454528" w:rsidRDefault="001E4712" w:rsidP="007307D3">
            <w:pPr>
              <w:pStyle w:val="TableText"/>
              <w:rPr>
                <w:rStyle w:val="Emphasis"/>
              </w:rPr>
            </w:pPr>
            <w:proofErr w:type="spellStart"/>
            <w:r w:rsidRPr="00454528">
              <w:rPr>
                <w:rStyle w:val="Emphasis"/>
              </w:rPr>
              <w:lastRenderedPageBreak/>
              <w:t>Enterocytozoon</w:t>
            </w:r>
            <w:proofErr w:type="spellEnd"/>
            <w:r w:rsidRPr="00454528">
              <w:rPr>
                <w:rStyle w:val="Emphasis"/>
              </w:rPr>
              <w:t xml:space="preserve"> </w:t>
            </w:r>
            <w:proofErr w:type="spellStart"/>
            <w:r w:rsidRPr="00454528">
              <w:rPr>
                <w:rStyle w:val="Emphasis"/>
              </w:rPr>
              <w:t>bieneusi</w:t>
            </w:r>
            <w:proofErr w:type="spellEnd"/>
          </w:p>
        </w:tc>
        <w:tc>
          <w:tcPr>
            <w:tcW w:w="748" w:type="pct"/>
            <w:shd w:val="clear" w:color="auto" w:fill="auto"/>
          </w:tcPr>
          <w:p w14:paraId="461854C0" w14:textId="77777777" w:rsidR="001E4712" w:rsidRPr="00340866" w:rsidRDefault="001E4712" w:rsidP="00340866">
            <w:pPr>
              <w:pStyle w:val="TableText"/>
              <w:rPr>
                <w:rFonts w:cstheme="minorHAnsi"/>
                <w:szCs w:val="18"/>
              </w:rPr>
            </w:pPr>
            <w:r w:rsidRPr="00340866">
              <w:rPr>
                <w:rFonts w:cstheme="minorHAnsi"/>
                <w:szCs w:val="18"/>
              </w:rPr>
              <w:t>Humans, pigs, ruminants, cats, dogs, birds, several wild mammals</w:t>
            </w:r>
          </w:p>
        </w:tc>
        <w:tc>
          <w:tcPr>
            <w:tcW w:w="542" w:type="pct"/>
          </w:tcPr>
          <w:p w14:paraId="2E782CF5" w14:textId="6D4188D8"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5361795C"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5D79ADC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00C0EE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09A4471A"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E487719" w14:textId="36B8D229"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55CFCEE" w14:textId="77777777" w:rsidTr="007E3B0F">
        <w:trPr>
          <w:cantSplit/>
        </w:trPr>
        <w:tc>
          <w:tcPr>
            <w:tcW w:w="836" w:type="pct"/>
            <w:shd w:val="clear" w:color="auto" w:fill="auto"/>
          </w:tcPr>
          <w:p w14:paraId="138182DD" w14:textId="73FE1313" w:rsidR="001E4712" w:rsidRPr="00340866" w:rsidRDefault="001E4712" w:rsidP="004745F4">
            <w:pPr>
              <w:pStyle w:val="TableText"/>
              <w:rPr>
                <w:rFonts w:cstheme="minorHAnsi"/>
                <w:i/>
                <w:iCs/>
                <w:szCs w:val="18"/>
              </w:rPr>
            </w:pPr>
            <w:r w:rsidRPr="007D7701">
              <w:rPr>
                <w:rFonts w:cstheme="minorHAnsi"/>
                <w:szCs w:val="18"/>
              </w:rPr>
              <w:t>Epizootic haemorrhagic disease (clinical disease)</w:t>
            </w:r>
            <w:r w:rsidR="004745F4" w:rsidRPr="007D7701">
              <w:rPr>
                <w:rFonts w:cstheme="minorHAnsi"/>
                <w:szCs w:val="18"/>
              </w:rPr>
              <w:t xml:space="preserve"> </w:t>
            </w:r>
            <w:r w:rsidRPr="007D7701">
              <w:rPr>
                <w:rFonts w:cstheme="minorHAnsi"/>
                <w:szCs w:val="18"/>
              </w:rPr>
              <w:t>(</w:t>
            </w:r>
            <w:r w:rsidR="0081768F" w:rsidRPr="007D7701">
              <w:rPr>
                <w:rFonts w:cstheme="minorHAnsi"/>
                <w:szCs w:val="18"/>
              </w:rPr>
              <w:t>e</w:t>
            </w:r>
            <w:r w:rsidR="004745F4" w:rsidRPr="007D7701">
              <w:rPr>
                <w:rFonts w:cstheme="minorHAnsi"/>
                <w:szCs w:val="18"/>
              </w:rPr>
              <w:t>pizootic </w:t>
            </w:r>
            <w:r w:rsidRPr="007D7701">
              <w:rPr>
                <w:rFonts w:cstheme="minorHAnsi"/>
                <w:szCs w:val="18"/>
              </w:rPr>
              <w:t>haemorrhagic disease virus)</w:t>
            </w:r>
          </w:p>
        </w:tc>
        <w:tc>
          <w:tcPr>
            <w:tcW w:w="748" w:type="pct"/>
            <w:shd w:val="clear" w:color="auto" w:fill="auto"/>
          </w:tcPr>
          <w:p w14:paraId="6A86089D" w14:textId="18C8F878" w:rsidR="001E4712" w:rsidRPr="00340866" w:rsidRDefault="001E4712" w:rsidP="00340866">
            <w:pPr>
              <w:pStyle w:val="TableText"/>
              <w:rPr>
                <w:rFonts w:cstheme="minorHAnsi"/>
                <w:szCs w:val="18"/>
              </w:rPr>
            </w:pPr>
            <w:r w:rsidRPr="00340866">
              <w:rPr>
                <w:rFonts w:cstheme="minorHAnsi"/>
                <w:szCs w:val="18"/>
              </w:rPr>
              <w:t xml:space="preserve">Cervidae primarily; </w:t>
            </w:r>
            <w:r w:rsidR="00075988" w:rsidRPr="00340866">
              <w:rPr>
                <w:rFonts w:cstheme="minorHAnsi"/>
                <w:szCs w:val="18"/>
              </w:rPr>
              <w:t>B</w:t>
            </w:r>
            <w:r w:rsidR="00DB42F5" w:rsidRPr="00340866">
              <w:rPr>
                <w:rFonts w:cstheme="minorHAnsi"/>
                <w:szCs w:val="18"/>
              </w:rPr>
              <w:t>ovidae</w:t>
            </w:r>
            <w:r w:rsidRPr="00340866">
              <w:rPr>
                <w:rFonts w:cstheme="minorHAnsi"/>
                <w:szCs w:val="18"/>
              </w:rPr>
              <w:t>, occasional other species</w:t>
            </w:r>
            <w:r w:rsidR="00DB42F5" w:rsidRPr="00340866">
              <w:rPr>
                <w:rFonts w:cstheme="minorHAnsi"/>
                <w:szCs w:val="18"/>
              </w:rPr>
              <w:t>,</w:t>
            </w:r>
            <w:r w:rsidRPr="00340866">
              <w:rPr>
                <w:rFonts w:cstheme="minorHAnsi"/>
                <w:szCs w:val="18"/>
              </w:rPr>
              <w:t xml:space="preserve"> including rhinos, black bears, oryx.</w:t>
            </w:r>
          </w:p>
        </w:tc>
        <w:tc>
          <w:tcPr>
            <w:tcW w:w="542" w:type="pct"/>
          </w:tcPr>
          <w:p w14:paraId="33054EF2"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DB2609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F2FA5E4" w14:textId="752EB23E"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11FC088D" w14:textId="77777777" w:rsidR="001E4712" w:rsidRPr="00340866" w:rsidRDefault="001E4712" w:rsidP="00340866">
            <w:pPr>
              <w:pStyle w:val="TableText"/>
              <w:rPr>
                <w:rFonts w:cstheme="minorHAnsi"/>
                <w:szCs w:val="18"/>
              </w:rPr>
            </w:pPr>
            <w:r w:rsidRPr="00340866">
              <w:rPr>
                <w:rFonts w:cstheme="minorHAnsi"/>
                <w:szCs w:val="18"/>
              </w:rPr>
              <w:t>Yes (not clinical disease)</w:t>
            </w:r>
          </w:p>
        </w:tc>
        <w:tc>
          <w:tcPr>
            <w:tcW w:w="495" w:type="pct"/>
          </w:tcPr>
          <w:p w14:paraId="0CE0D248"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27EFCB75"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48684F8" w14:textId="77777777" w:rsidTr="007E3B0F">
        <w:trPr>
          <w:cantSplit/>
        </w:trPr>
        <w:tc>
          <w:tcPr>
            <w:tcW w:w="836" w:type="pct"/>
            <w:shd w:val="clear" w:color="auto" w:fill="auto"/>
          </w:tcPr>
          <w:p w14:paraId="4B5FFD7E" w14:textId="77777777" w:rsidR="001E4712" w:rsidRPr="00454528" w:rsidRDefault="001E4712" w:rsidP="007307D3">
            <w:pPr>
              <w:pStyle w:val="TableText"/>
              <w:rPr>
                <w:rFonts w:cstheme="minorHAnsi"/>
                <w:szCs w:val="18"/>
              </w:rPr>
            </w:pPr>
            <w:r w:rsidRPr="00454528">
              <w:rPr>
                <w:rFonts w:cstheme="minorHAnsi"/>
                <w:szCs w:val="18"/>
              </w:rPr>
              <w:t>External parasites</w:t>
            </w:r>
          </w:p>
        </w:tc>
        <w:tc>
          <w:tcPr>
            <w:tcW w:w="748" w:type="pct"/>
            <w:shd w:val="clear" w:color="auto" w:fill="auto"/>
          </w:tcPr>
          <w:p w14:paraId="3C8CAC1B" w14:textId="77777777" w:rsidR="001E4712" w:rsidRPr="00454528" w:rsidRDefault="001E4712" w:rsidP="00340866">
            <w:pPr>
              <w:pStyle w:val="TableText"/>
              <w:rPr>
                <w:rFonts w:cstheme="minorHAnsi"/>
                <w:szCs w:val="18"/>
              </w:rPr>
            </w:pPr>
            <w:r w:rsidRPr="00454528">
              <w:rPr>
                <w:rFonts w:cstheme="minorHAnsi"/>
                <w:szCs w:val="18"/>
              </w:rPr>
              <w:t>Wide range of species</w:t>
            </w:r>
          </w:p>
        </w:tc>
        <w:tc>
          <w:tcPr>
            <w:tcW w:w="542" w:type="pct"/>
          </w:tcPr>
          <w:p w14:paraId="7BB35FC5"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2B6E12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8BD6F05" w14:textId="77777777" w:rsidR="001E4712" w:rsidRPr="00454528" w:rsidRDefault="001E4712" w:rsidP="00340866">
            <w:pPr>
              <w:pStyle w:val="TableText"/>
              <w:rPr>
                <w:rFonts w:cstheme="minorHAnsi"/>
                <w:szCs w:val="18"/>
              </w:rPr>
            </w:pPr>
            <w:r w:rsidRPr="00454528">
              <w:rPr>
                <w:rFonts w:cstheme="minorHAnsi"/>
                <w:szCs w:val="18"/>
              </w:rPr>
              <w:t>No</w:t>
            </w:r>
          </w:p>
        </w:tc>
        <w:tc>
          <w:tcPr>
            <w:tcW w:w="544" w:type="pct"/>
            <w:shd w:val="clear" w:color="auto" w:fill="auto"/>
          </w:tcPr>
          <w:p w14:paraId="5658DEA5" w14:textId="7981DC8E" w:rsidR="001E4712" w:rsidRPr="00454528" w:rsidRDefault="007D125B" w:rsidP="00340866">
            <w:pPr>
              <w:pStyle w:val="TableText"/>
              <w:rPr>
                <w:rFonts w:cstheme="minorHAnsi"/>
                <w:szCs w:val="18"/>
              </w:rPr>
            </w:pPr>
            <w:r>
              <w:rPr>
                <w:rFonts w:cstheme="minorHAnsi"/>
                <w:szCs w:val="18"/>
              </w:rPr>
              <w:t>Yes (s</w:t>
            </w:r>
            <w:r w:rsidR="001E4712" w:rsidRPr="00454528">
              <w:rPr>
                <w:rFonts w:cstheme="minorHAnsi"/>
                <w:szCs w:val="18"/>
              </w:rPr>
              <w:t>ome types</w:t>
            </w:r>
            <w:r>
              <w:rPr>
                <w:rFonts w:cstheme="minorHAnsi"/>
                <w:szCs w:val="18"/>
              </w:rPr>
              <w:t>)</w:t>
            </w:r>
          </w:p>
        </w:tc>
        <w:tc>
          <w:tcPr>
            <w:tcW w:w="495" w:type="pct"/>
          </w:tcPr>
          <w:p w14:paraId="2A6232E3" w14:textId="77777777" w:rsidR="001E4712" w:rsidRPr="00454528" w:rsidRDefault="001E4712" w:rsidP="00340866">
            <w:pPr>
              <w:pStyle w:val="TableText"/>
              <w:rPr>
                <w:rFonts w:cstheme="minorHAnsi"/>
                <w:szCs w:val="18"/>
              </w:rPr>
            </w:pPr>
            <w:r w:rsidRPr="00454528">
              <w:rPr>
                <w:rFonts w:cstheme="minorHAnsi"/>
                <w:szCs w:val="18"/>
              </w:rPr>
              <w:t>No</w:t>
            </w:r>
          </w:p>
        </w:tc>
        <w:tc>
          <w:tcPr>
            <w:tcW w:w="842" w:type="pct"/>
            <w:shd w:val="clear" w:color="auto" w:fill="auto"/>
          </w:tcPr>
          <w:p w14:paraId="14470B3B" w14:textId="767B4A33" w:rsidR="001E4712" w:rsidRPr="00454528" w:rsidRDefault="001E4712" w:rsidP="00340866">
            <w:pPr>
              <w:pStyle w:val="TableText"/>
              <w:rPr>
                <w:rFonts w:cstheme="minorHAnsi"/>
                <w:szCs w:val="18"/>
              </w:rPr>
            </w:pPr>
            <w:r w:rsidRPr="00454528">
              <w:rPr>
                <w:rFonts w:cstheme="minorHAnsi"/>
                <w:szCs w:val="18"/>
              </w:rPr>
              <w:t>Yes. Hippos host several exotic species that may not be managed by baseline conditions.</w:t>
            </w:r>
          </w:p>
        </w:tc>
      </w:tr>
      <w:tr w:rsidR="001E4712" w:rsidRPr="00995FDC" w14:paraId="42D513FF" w14:textId="77777777" w:rsidTr="007E3B0F">
        <w:trPr>
          <w:cantSplit/>
        </w:trPr>
        <w:tc>
          <w:tcPr>
            <w:tcW w:w="836" w:type="pct"/>
            <w:shd w:val="clear" w:color="auto" w:fill="auto"/>
          </w:tcPr>
          <w:p w14:paraId="3AF78D08" w14:textId="5788DEA9" w:rsidR="001E4712" w:rsidRPr="00454528" w:rsidRDefault="001E4712" w:rsidP="004745F4">
            <w:pPr>
              <w:pStyle w:val="TableText"/>
              <w:rPr>
                <w:rFonts w:cstheme="minorHAnsi"/>
                <w:szCs w:val="18"/>
              </w:rPr>
            </w:pPr>
            <w:r w:rsidRPr="00454528">
              <w:rPr>
                <w:rFonts w:cstheme="minorHAnsi"/>
                <w:szCs w:val="18"/>
              </w:rPr>
              <w:t>Foot-and-mouth disease</w:t>
            </w:r>
            <w:r w:rsidR="004745F4">
              <w:rPr>
                <w:rFonts w:cstheme="minorHAnsi"/>
                <w:szCs w:val="18"/>
              </w:rPr>
              <w:t xml:space="preserve"> </w:t>
            </w:r>
            <w:r w:rsidRPr="00454528">
              <w:rPr>
                <w:rFonts w:cstheme="minorHAnsi"/>
                <w:szCs w:val="18"/>
              </w:rPr>
              <w:t>(</w:t>
            </w:r>
            <w:r w:rsidR="004745F4">
              <w:rPr>
                <w:rFonts w:cstheme="minorHAnsi"/>
                <w:szCs w:val="18"/>
              </w:rPr>
              <w:t>f</w:t>
            </w:r>
            <w:r w:rsidRPr="00454528">
              <w:rPr>
                <w:rFonts w:cstheme="minorHAnsi"/>
                <w:szCs w:val="18"/>
              </w:rPr>
              <w:t>oot-and-mouth disease virus)</w:t>
            </w:r>
          </w:p>
        </w:tc>
        <w:tc>
          <w:tcPr>
            <w:tcW w:w="748" w:type="pct"/>
            <w:shd w:val="clear" w:color="auto" w:fill="auto"/>
          </w:tcPr>
          <w:p w14:paraId="45EA47C5" w14:textId="7F116081" w:rsidR="001E4712" w:rsidRPr="00454528" w:rsidRDefault="001E4712" w:rsidP="00340866">
            <w:pPr>
              <w:pStyle w:val="TableText"/>
              <w:rPr>
                <w:rFonts w:cstheme="minorHAnsi"/>
                <w:szCs w:val="18"/>
              </w:rPr>
            </w:pPr>
            <w:r w:rsidRPr="00454528">
              <w:rPr>
                <w:rFonts w:cstheme="minorHAnsi"/>
                <w:szCs w:val="18"/>
              </w:rPr>
              <w:t>Artiodactyls primarily</w:t>
            </w:r>
          </w:p>
        </w:tc>
        <w:tc>
          <w:tcPr>
            <w:tcW w:w="542" w:type="pct"/>
          </w:tcPr>
          <w:p w14:paraId="47D01E91" w14:textId="77777777" w:rsidR="001E4712" w:rsidRPr="00454528" w:rsidRDefault="001E4712" w:rsidP="00340866">
            <w:pPr>
              <w:pStyle w:val="TableText"/>
              <w:rPr>
                <w:rFonts w:cstheme="minorHAnsi"/>
                <w:szCs w:val="18"/>
              </w:rPr>
            </w:pPr>
            <w:proofErr w:type="spellStart"/>
            <w:r w:rsidRPr="00454528">
              <w:rPr>
                <w:rFonts w:cstheme="minorHAnsi"/>
                <w:szCs w:val="18"/>
              </w:rPr>
              <w:t>Uncertain</w:t>
            </w:r>
            <w:r w:rsidRPr="00454528">
              <w:rPr>
                <w:rFonts w:cstheme="minorHAnsi"/>
                <w:szCs w:val="18"/>
                <w:vertAlign w:val="superscript"/>
              </w:rPr>
              <w:t>f</w:t>
            </w:r>
            <w:proofErr w:type="spellEnd"/>
          </w:p>
        </w:tc>
        <w:tc>
          <w:tcPr>
            <w:tcW w:w="498" w:type="pct"/>
          </w:tcPr>
          <w:p w14:paraId="16317DE4"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3B745CF" w14:textId="095CB6F9"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28FDCF99"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2C11D94E"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43CA4C11" w14:textId="3D106286" w:rsidR="001E4712" w:rsidRPr="00454528" w:rsidRDefault="001E4712" w:rsidP="00340866">
            <w:pPr>
              <w:pStyle w:val="TableText"/>
              <w:rPr>
                <w:rFonts w:cstheme="minorHAnsi"/>
                <w:szCs w:val="18"/>
              </w:rPr>
            </w:pPr>
            <w:r w:rsidRPr="00454528">
              <w:rPr>
                <w:rFonts w:cstheme="minorHAnsi"/>
                <w:szCs w:val="18"/>
              </w:rPr>
              <w:t xml:space="preserve">Yes. Most artiodactyls are presumed susceptible to infection, although no unequivocal evidence of infection in </w:t>
            </w:r>
            <w:proofErr w:type="spellStart"/>
            <w:r w:rsidRPr="00454528">
              <w:rPr>
                <w:rFonts w:cstheme="minorHAnsi"/>
                <w:szCs w:val="18"/>
              </w:rPr>
              <w:t>hippos</w:t>
            </w:r>
            <w:r w:rsidRPr="00454528">
              <w:rPr>
                <w:rFonts w:cstheme="minorHAnsi"/>
                <w:szCs w:val="18"/>
                <w:vertAlign w:val="superscript"/>
              </w:rPr>
              <w:t>f</w:t>
            </w:r>
            <w:proofErr w:type="spellEnd"/>
            <w:r w:rsidRPr="00454528">
              <w:rPr>
                <w:rFonts w:cstheme="minorHAnsi"/>
                <w:szCs w:val="18"/>
              </w:rPr>
              <w:t>. WOAH listed, not present in Australia and nationally notifiable.</w:t>
            </w:r>
          </w:p>
        </w:tc>
      </w:tr>
      <w:tr w:rsidR="001E4712" w:rsidRPr="00995FDC" w14:paraId="47BC0DE1" w14:textId="77777777" w:rsidTr="007E3B0F">
        <w:trPr>
          <w:cantSplit/>
        </w:trPr>
        <w:tc>
          <w:tcPr>
            <w:tcW w:w="836" w:type="pct"/>
            <w:shd w:val="clear" w:color="auto" w:fill="auto"/>
          </w:tcPr>
          <w:p w14:paraId="036D0617" w14:textId="77777777" w:rsidR="001E4712" w:rsidRPr="00340866" w:rsidRDefault="001E4712" w:rsidP="007307D3">
            <w:pPr>
              <w:pStyle w:val="TableText"/>
              <w:rPr>
                <w:rFonts w:cstheme="minorHAnsi"/>
                <w:szCs w:val="18"/>
              </w:rPr>
            </w:pPr>
            <w:proofErr w:type="spellStart"/>
            <w:r w:rsidRPr="00340866">
              <w:rPr>
                <w:rFonts w:cstheme="minorHAnsi"/>
                <w:szCs w:val="18"/>
              </w:rPr>
              <w:t>Getah</w:t>
            </w:r>
            <w:proofErr w:type="spellEnd"/>
            <w:r w:rsidRPr="00340866">
              <w:rPr>
                <w:rFonts w:cstheme="minorHAnsi"/>
                <w:szCs w:val="18"/>
              </w:rPr>
              <w:t xml:space="preserve"> virus infection</w:t>
            </w:r>
          </w:p>
        </w:tc>
        <w:tc>
          <w:tcPr>
            <w:tcW w:w="748" w:type="pct"/>
            <w:shd w:val="clear" w:color="auto" w:fill="auto"/>
          </w:tcPr>
          <w:p w14:paraId="088F5BC7" w14:textId="77777777" w:rsidR="001E4712" w:rsidRPr="00340866" w:rsidRDefault="001E4712" w:rsidP="00340866">
            <w:pPr>
              <w:pStyle w:val="TableText"/>
              <w:rPr>
                <w:rFonts w:cstheme="minorHAnsi"/>
                <w:szCs w:val="18"/>
              </w:rPr>
            </w:pPr>
            <w:r w:rsidRPr="00340866">
              <w:rPr>
                <w:rFonts w:cstheme="minorHAnsi"/>
                <w:szCs w:val="18"/>
              </w:rPr>
              <w:t>Horses and pigs, other warm-blooded species, including humans occasionally</w:t>
            </w:r>
          </w:p>
        </w:tc>
        <w:tc>
          <w:tcPr>
            <w:tcW w:w="542" w:type="pct"/>
          </w:tcPr>
          <w:p w14:paraId="7EC0965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D547886"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CA07C53"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3CE7F93"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4011B53"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981E85D"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85C0007" w14:textId="77777777" w:rsidTr="007E3B0F">
        <w:trPr>
          <w:cantSplit/>
        </w:trPr>
        <w:tc>
          <w:tcPr>
            <w:tcW w:w="836" w:type="pct"/>
            <w:shd w:val="clear" w:color="auto" w:fill="auto"/>
          </w:tcPr>
          <w:p w14:paraId="146D3F44" w14:textId="77777777" w:rsidR="001E4712" w:rsidRPr="00454528" w:rsidRDefault="001E4712" w:rsidP="007307D3">
            <w:pPr>
              <w:pStyle w:val="TableText"/>
              <w:rPr>
                <w:rStyle w:val="Emphasis"/>
              </w:rPr>
            </w:pPr>
            <w:proofErr w:type="spellStart"/>
            <w:r w:rsidRPr="00454528">
              <w:rPr>
                <w:rStyle w:val="Emphasis"/>
              </w:rPr>
              <w:t>Gyrovirus</w:t>
            </w:r>
            <w:proofErr w:type="spellEnd"/>
            <w:r w:rsidRPr="00454528">
              <w:rPr>
                <w:rStyle w:val="Emphasis"/>
              </w:rPr>
              <w:t xml:space="preserve"> </w:t>
            </w:r>
            <w:proofErr w:type="spellStart"/>
            <w:r w:rsidRPr="00454528">
              <w:rPr>
                <w:rStyle w:val="Emphasis"/>
              </w:rPr>
              <w:t>galga</w:t>
            </w:r>
            <w:proofErr w:type="spellEnd"/>
            <w:r w:rsidRPr="00454528">
              <w:rPr>
                <w:rStyle w:val="Emphasis"/>
              </w:rPr>
              <w:t xml:space="preserve"> 1</w:t>
            </w:r>
          </w:p>
        </w:tc>
        <w:tc>
          <w:tcPr>
            <w:tcW w:w="748" w:type="pct"/>
            <w:shd w:val="clear" w:color="auto" w:fill="auto"/>
          </w:tcPr>
          <w:p w14:paraId="3E20D4F7" w14:textId="16DE33EC" w:rsidR="001E4712" w:rsidRPr="00340866" w:rsidRDefault="001E4712" w:rsidP="00340866">
            <w:pPr>
              <w:pStyle w:val="TableText"/>
              <w:rPr>
                <w:rFonts w:cstheme="minorHAnsi"/>
                <w:szCs w:val="18"/>
              </w:rPr>
            </w:pPr>
            <w:r w:rsidRPr="00340866">
              <w:rPr>
                <w:rFonts w:cstheme="minorHAnsi"/>
                <w:szCs w:val="18"/>
              </w:rPr>
              <w:t>Primarily chickens although reported in broader host range</w:t>
            </w:r>
          </w:p>
        </w:tc>
        <w:tc>
          <w:tcPr>
            <w:tcW w:w="542" w:type="pct"/>
          </w:tcPr>
          <w:p w14:paraId="0C96E997" w14:textId="29E00A09"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48C01E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5A30B4C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995392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0CBE3961"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8ABF828"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210CBA69" w14:textId="77777777" w:rsidTr="007E3B0F">
        <w:trPr>
          <w:cantSplit/>
        </w:trPr>
        <w:tc>
          <w:tcPr>
            <w:tcW w:w="836" w:type="pct"/>
            <w:shd w:val="clear" w:color="auto" w:fill="auto"/>
          </w:tcPr>
          <w:p w14:paraId="7C7A0327" w14:textId="77777777" w:rsidR="001E4712" w:rsidRPr="00454528" w:rsidRDefault="001E4712" w:rsidP="007307D3">
            <w:pPr>
              <w:pStyle w:val="TableText"/>
              <w:rPr>
                <w:rFonts w:cstheme="minorHAnsi"/>
                <w:szCs w:val="18"/>
              </w:rPr>
            </w:pPr>
            <w:r w:rsidRPr="00454528">
              <w:rPr>
                <w:rFonts w:cstheme="minorHAnsi"/>
                <w:szCs w:val="18"/>
              </w:rPr>
              <w:lastRenderedPageBreak/>
              <w:t>Haemorrhagic septicaemia (</w:t>
            </w:r>
            <w:r w:rsidRPr="00454528">
              <w:rPr>
                <w:rStyle w:val="Emphasis"/>
              </w:rPr>
              <w:t>Pasteurella multocida</w:t>
            </w:r>
            <w:r w:rsidRPr="00454528">
              <w:rPr>
                <w:rFonts w:cstheme="minorHAnsi"/>
                <w:szCs w:val="18"/>
              </w:rPr>
              <w:t xml:space="preserve"> serotypes </w:t>
            </w:r>
            <w:proofErr w:type="gramStart"/>
            <w:r w:rsidRPr="00454528">
              <w:rPr>
                <w:rFonts w:cstheme="minorHAnsi"/>
                <w:szCs w:val="18"/>
              </w:rPr>
              <w:t>6:B</w:t>
            </w:r>
            <w:proofErr w:type="gramEnd"/>
            <w:r w:rsidRPr="00454528">
              <w:rPr>
                <w:rFonts w:cstheme="minorHAnsi"/>
                <w:szCs w:val="18"/>
              </w:rPr>
              <w:t xml:space="preserve"> &amp; 6:E)</w:t>
            </w:r>
          </w:p>
        </w:tc>
        <w:tc>
          <w:tcPr>
            <w:tcW w:w="748" w:type="pct"/>
            <w:shd w:val="clear" w:color="auto" w:fill="auto"/>
          </w:tcPr>
          <w:p w14:paraId="6FD7DDAF" w14:textId="77777777" w:rsidR="001E4712" w:rsidRPr="00454528" w:rsidRDefault="001E4712" w:rsidP="00340866">
            <w:pPr>
              <w:pStyle w:val="TableText"/>
              <w:rPr>
                <w:rFonts w:cstheme="minorHAnsi"/>
                <w:szCs w:val="18"/>
              </w:rPr>
            </w:pPr>
            <w:r w:rsidRPr="00454528">
              <w:rPr>
                <w:rFonts w:cstheme="minorHAnsi"/>
                <w:szCs w:val="18"/>
              </w:rPr>
              <w:t>Ruminants, camels, deer, hares, horses, pigs, elephants, birds, potentially humans</w:t>
            </w:r>
          </w:p>
        </w:tc>
        <w:tc>
          <w:tcPr>
            <w:tcW w:w="542" w:type="pct"/>
          </w:tcPr>
          <w:p w14:paraId="47607FC7"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5C12E3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BA37A5D" w14:textId="2106B555"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Bovidae</w:t>
            </w:r>
            <w:r w:rsidR="00340866">
              <w:rPr>
                <w:rFonts w:cstheme="minorHAnsi"/>
                <w:szCs w:val="18"/>
              </w:rPr>
              <w:t>)</w:t>
            </w:r>
          </w:p>
        </w:tc>
        <w:tc>
          <w:tcPr>
            <w:tcW w:w="544" w:type="pct"/>
            <w:shd w:val="clear" w:color="auto" w:fill="auto"/>
          </w:tcPr>
          <w:p w14:paraId="299A2345" w14:textId="77777777" w:rsidR="001E4712" w:rsidRPr="00454528" w:rsidRDefault="001E4712" w:rsidP="00340866">
            <w:pPr>
              <w:pStyle w:val="TableText"/>
              <w:rPr>
                <w:rFonts w:cstheme="minorHAnsi"/>
                <w:szCs w:val="18"/>
              </w:rPr>
            </w:pPr>
            <w:r w:rsidRPr="00454528">
              <w:rPr>
                <w:rFonts w:cstheme="minorHAnsi"/>
                <w:szCs w:val="18"/>
              </w:rPr>
              <w:t>No (serotypes B2 &amp; E2 not present)</w:t>
            </w:r>
          </w:p>
        </w:tc>
        <w:tc>
          <w:tcPr>
            <w:tcW w:w="495" w:type="pct"/>
          </w:tcPr>
          <w:p w14:paraId="1947CD9C"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2A78E58" w14:textId="77777777" w:rsidR="001E4712" w:rsidRPr="00454528" w:rsidRDefault="001E4712" w:rsidP="00340866">
            <w:pPr>
              <w:pStyle w:val="TableText"/>
              <w:rPr>
                <w:rFonts w:cstheme="minorHAnsi"/>
                <w:szCs w:val="18"/>
              </w:rPr>
            </w:pPr>
            <w:r w:rsidRPr="00454528">
              <w:rPr>
                <w:rFonts w:cstheme="minorHAnsi"/>
                <w:szCs w:val="18"/>
              </w:rPr>
              <w:t xml:space="preserve">Yes. </w:t>
            </w:r>
            <w:r w:rsidRPr="00454528">
              <w:rPr>
                <w:rStyle w:val="Emphasis"/>
              </w:rPr>
              <w:t>P. multocida</w:t>
            </w:r>
            <w:r w:rsidRPr="00454528">
              <w:rPr>
                <w:rFonts w:cstheme="minorHAnsi"/>
                <w:szCs w:val="18"/>
              </w:rPr>
              <w:t xml:space="preserve"> (unknown types) recorded in hippos associated with sudden death and septicaemia. WOAH listed, some serotypes </w:t>
            </w:r>
            <w:proofErr w:type="gramStart"/>
            <w:r w:rsidRPr="00454528">
              <w:rPr>
                <w:rFonts w:cstheme="minorHAnsi"/>
                <w:szCs w:val="18"/>
              </w:rPr>
              <w:t>not present</w:t>
            </w:r>
            <w:proofErr w:type="gramEnd"/>
            <w:r w:rsidRPr="00454528">
              <w:rPr>
                <w:rFonts w:cstheme="minorHAnsi"/>
                <w:szCs w:val="18"/>
              </w:rPr>
              <w:t xml:space="preserve"> in Australia and nationally notifiable.</w:t>
            </w:r>
          </w:p>
        </w:tc>
      </w:tr>
      <w:tr w:rsidR="001E4712" w:rsidRPr="00995FDC" w14:paraId="35E67787" w14:textId="77777777" w:rsidTr="007E3B0F">
        <w:trPr>
          <w:cantSplit/>
        </w:trPr>
        <w:tc>
          <w:tcPr>
            <w:tcW w:w="836" w:type="pct"/>
            <w:shd w:val="clear" w:color="auto" w:fill="auto"/>
          </w:tcPr>
          <w:p w14:paraId="4CD57054" w14:textId="289ACDB0" w:rsidR="001E4712" w:rsidRPr="00340866" w:rsidRDefault="001E4712" w:rsidP="0081768F">
            <w:pPr>
              <w:pStyle w:val="TableText"/>
              <w:rPr>
                <w:rFonts w:cstheme="minorHAnsi"/>
                <w:i/>
                <w:iCs/>
                <w:szCs w:val="18"/>
              </w:rPr>
            </w:pPr>
            <w:r w:rsidRPr="00340866">
              <w:rPr>
                <w:rFonts w:cstheme="minorHAnsi"/>
                <w:szCs w:val="18"/>
              </w:rPr>
              <w:t>Heartwater</w:t>
            </w:r>
            <w:r w:rsidR="0081768F">
              <w:rPr>
                <w:rFonts w:cstheme="minorHAnsi"/>
                <w:szCs w:val="18"/>
              </w:rPr>
              <w:t xml:space="preserve"> </w:t>
            </w:r>
            <w:r w:rsidRPr="00340866">
              <w:rPr>
                <w:rFonts w:cstheme="minorHAnsi"/>
                <w:szCs w:val="18"/>
              </w:rPr>
              <w:t>(</w:t>
            </w:r>
            <w:proofErr w:type="spellStart"/>
            <w:r w:rsidR="0081768F" w:rsidRPr="00454528">
              <w:rPr>
                <w:rStyle w:val="Emphasis"/>
              </w:rPr>
              <w:t>Ehrlichia</w:t>
            </w:r>
            <w:proofErr w:type="spellEnd"/>
            <w:r w:rsidR="0081768F">
              <w:rPr>
                <w:rStyle w:val="Emphasis"/>
              </w:rPr>
              <w:t> </w:t>
            </w:r>
            <w:proofErr w:type="spellStart"/>
            <w:r w:rsidRPr="00454528">
              <w:rPr>
                <w:rStyle w:val="Emphasis"/>
              </w:rPr>
              <w:t>ruminantium</w:t>
            </w:r>
            <w:proofErr w:type="spellEnd"/>
            <w:r w:rsidRPr="00340866">
              <w:rPr>
                <w:rFonts w:cstheme="minorHAnsi"/>
                <w:szCs w:val="18"/>
              </w:rPr>
              <w:t>)</w:t>
            </w:r>
          </w:p>
        </w:tc>
        <w:tc>
          <w:tcPr>
            <w:tcW w:w="748" w:type="pct"/>
            <w:shd w:val="clear" w:color="auto" w:fill="auto"/>
          </w:tcPr>
          <w:p w14:paraId="33431E69" w14:textId="77777777" w:rsidR="001E4712" w:rsidRPr="00340866" w:rsidRDefault="001E4712" w:rsidP="00340866">
            <w:pPr>
              <w:pStyle w:val="TableText"/>
              <w:rPr>
                <w:rFonts w:cstheme="minorHAnsi"/>
                <w:szCs w:val="18"/>
              </w:rPr>
            </w:pPr>
            <w:r w:rsidRPr="00340866">
              <w:rPr>
                <w:rFonts w:cstheme="minorHAnsi"/>
                <w:szCs w:val="18"/>
              </w:rPr>
              <w:t>Domestic and wild ruminants</w:t>
            </w:r>
          </w:p>
        </w:tc>
        <w:tc>
          <w:tcPr>
            <w:tcW w:w="542" w:type="pct"/>
          </w:tcPr>
          <w:p w14:paraId="30F2667B"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E52495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5D43B1E" w14:textId="55D1996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09EC9D5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55C788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5788CB27"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297EA1C" w14:textId="77777777" w:rsidTr="007E3B0F">
        <w:trPr>
          <w:cantSplit/>
        </w:trPr>
        <w:tc>
          <w:tcPr>
            <w:tcW w:w="836" w:type="pct"/>
            <w:shd w:val="clear" w:color="auto" w:fill="auto"/>
          </w:tcPr>
          <w:p w14:paraId="65844025" w14:textId="1BF92126" w:rsidR="001E4712" w:rsidRPr="00454528" w:rsidRDefault="001E4712" w:rsidP="007307D3">
            <w:pPr>
              <w:pStyle w:val="TableText"/>
              <w:rPr>
                <w:rStyle w:val="Emphasis"/>
              </w:rPr>
            </w:pPr>
            <w:r w:rsidRPr="00454528">
              <w:rPr>
                <w:rStyle w:val="Emphasis"/>
              </w:rPr>
              <w:t>Hepatocystis hippopotami</w:t>
            </w:r>
          </w:p>
        </w:tc>
        <w:tc>
          <w:tcPr>
            <w:tcW w:w="748" w:type="pct"/>
            <w:shd w:val="clear" w:color="auto" w:fill="auto"/>
          </w:tcPr>
          <w:p w14:paraId="1D9DBDEF" w14:textId="77777777" w:rsidR="001E4712" w:rsidRPr="00340866" w:rsidRDefault="001E4712" w:rsidP="00340866">
            <w:pPr>
              <w:pStyle w:val="TableText"/>
              <w:rPr>
                <w:rFonts w:cstheme="minorHAnsi"/>
                <w:szCs w:val="18"/>
              </w:rPr>
            </w:pPr>
            <w:r w:rsidRPr="00340866">
              <w:rPr>
                <w:rFonts w:cstheme="minorHAnsi"/>
                <w:szCs w:val="18"/>
              </w:rPr>
              <w:t>Common hippos</w:t>
            </w:r>
          </w:p>
        </w:tc>
        <w:tc>
          <w:tcPr>
            <w:tcW w:w="542" w:type="pct"/>
          </w:tcPr>
          <w:p w14:paraId="478C4248"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AD7906E"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shd w:val="clear" w:color="auto" w:fill="auto"/>
          </w:tcPr>
          <w:p w14:paraId="6ACCC8B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D3CFEF4"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380DB4D4"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00DEE8DC" w14:textId="77777777"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53C2E476" w14:textId="77777777" w:rsidTr="007E3B0F">
        <w:trPr>
          <w:cantSplit/>
        </w:trPr>
        <w:tc>
          <w:tcPr>
            <w:tcW w:w="836" w:type="pct"/>
            <w:shd w:val="clear" w:color="auto" w:fill="auto"/>
          </w:tcPr>
          <w:p w14:paraId="18FCF1C4" w14:textId="77777777" w:rsidR="001E4712" w:rsidRPr="00340866" w:rsidRDefault="001E4712" w:rsidP="007307D3">
            <w:pPr>
              <w:pStyle w:val="TableText"/>
              <w:rPr>
                <w:rFonts w:cstheme="minorHAnsi"/>
                <w:szCs w:val="18"/>
              </w:rPr>
            </w:pPr>
            <w:r w:rsidRPr="00340866">
              <w:rPr>
                <w:rFonts w:cstheme="minorHAnsi"/>
                <w:szCs w:val="18"/>
              </w:rPr>
              <w:t>Hippopotamus herpesviruses (</w:t>
            </w:r>
            <w:proofErr w:type="spellStart"/>
            <w:r w:rsidRPr="00454528">
              <w:rPr>
                <w:rStyle w:val="Emphasis"/>
              </w:rPr>
              <w:t>Hexaprotodon</w:t>
            </w:r>
            <w:proofErr w:type="spellEnd"/>
            <w:r w:rsidRPr="00454528">
              <w:rPr>
                <w:rStyle w:val="Emphasis"/>
              </w:rPr>
              <w:t xml:space="preserve"> </w:t>
            </w:r>
            <w:proofErr w:type="spellStart"/>
            <w:r w:rsidRPr="00454528">
              <w:rPr>
                <w:rStyle w:val="Emphasis"/>
              </w:rPr>
              <w:t>liberiensis</w:t>
            </w:r>
            <w:proofErr w:type="spellEnd"/>
            <w:r w:rsidRPr="00340866">
              <w:rPr>
                <w:rFonts w:cstheme="minorHAnsi"/>
                <w:szCs w:val="18"/>
              </w:rPr>
              <w:t xml:space="preserve"> </w:t>
            </w:r>
            <w:proofErr w:type="spellStart"/>
            <w:r w:rsidRPr="00340866">
              <w:rPr>
                <w:rFonts w:cstheme="minorHAnsi"/>
                <w:szCs w:val="18"/>
              </w:rPr>
              <w:t>gammaherpesvirus</w:t>
            </w:r>
            <w:proofErr w:type="spellEnd"/>
            <w:r w:rsidRPr="00340866">
              <w:rPr>
                <w:rFonts w:cstheme="minorHAnsi"/>
                <w:szCs w:val="18"/>
              </w:rPr>
              <w:t xml:space="preserve"> 1), (</w:t>
            </w:r>
            <w:r w:rsidRPr="00454528">
              <w:rPr>
                <w:rStyle w:val="Emphasis"/>
              </w:rPr>
              <w:t>Hippopotamus amphibius</w:t>
            </w:r>
            <w:r w:rsidRPr="00340866">
              <w:rPr>
                <w:rFonts w:cstheme="minorHAnsi"/>
                <w:szCs w:val="18"/>
              </w:rPr>
              <w:t xml:space="preserve"> rhadinovirus 1)</w:t>
            </w:r>
          </w:p>
        </w:tc>
        <w:tc>
          <w:tcPr>
            <w:tcW w:w="748" w:type="pct"/>
            <w:shd w:val="clear" w:color="auto" w:fill="auto"/>
          </w:tcPr>
          <w:p w14:paraId="3AD3B704" w14:textId="77777777" w:rsidR="001E4712" w:rsidRPr="00340866" w:rsidRDefault="001E4712" w:rsidP="00340866">
            <w:pPr>
              <w:pStyle w:val="TableText"/>
              <w:rPr>
                <w:rFonts w:cstheme="minorHAnsi"/>
                <w:szCs w:val="18"/>
              </w:rPr>
            </w:pPr>
            <w:r w:rsidRPr="00340866">
              <w:rPr>
                <w:rFonts w:cstheme="minorHAnsi"/>
                <w:szCs w:val="18"/>
              </w:rPr>
              <w:t>Hippos</w:t>
            </w:r>
          </w:p>
        </w:tc>
        <w:tc>
          <w:tcPr>
            <w:tcW w:w="542" w:type="pct"/>
          </w:tcPr>
          <w:p w14:paraId="6720F898"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6EDC32C"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shd w:val="clear" w:color="auto" w:fill="auto"/>
          </w:tcPr>
          <w:p w14:paraId="1A6554AA"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C6DC3F7"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5A03BC23"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5C5569A6" w14:textId="0D2BE09C"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01969F74" w14:textId="77777777" w:rsidTr="007E3B0F">
        <w:trPr>
          <w:cantSplit/>
        </w:trPr>
        <w:tc>
          <w:tcPr>
            <w:tcW w:w="836" w:type="pct"/>
            <w:shd w:val="clear" w:color="auto" w:fill="auto"/>
          </w:tcPr>
          <w:p w14:paraId="43B67029" w14:textId="37B7DE43" w:rsidR="001E4712" w:rsidRPr="00454528" w:rsidRDefault="001E4712" w:rsidP="007D7701">
            <w:pPr>
              <w:pStyle w:val="TableText"/>
              <w:rPr>
                <w:i/>
                <w:iCs/>
              </w:rPr>
            </w:pPr>
            <w:r w:rsidRPr="00454528">
              <w:t>Infectious bovine rhinotracheitis</w:t>
            </w:r>
            <w:r w:rsidR="003B4E77" w:rsidRPr="00454528">
              <w:t xml:space="preserve"> and </w:t>
            </w:r>
            <w:r w:rsidRPr="00454528">
              <w:t>infectious pustular vulvovaginitis</w:t>
            </w:r>
            <w:r w:rsidR="0081768F" w:rsidRPr="007D7701">
              <w:t xml:space="preserve"> </w:t>
            </w:r>
            <w:r w:rsidRPr="00454528">
              <w:t>(</w:t>
            </w:r>
            <w:r w:rsidR="0081768F" w:rsidRPr="007D7701">
              <w:t>b</w:t>
            </w:r>
            <w:r w:rsidR="0081768F" w:rsidRPr="00454528">
              <w:t>ovine</w:t>
            </w:r>
            <w:r w:rsidR="0081768F" w:rsidRPr="007D7701">
              <w:t> </w:t>
            </w:r>
            <w:r w:rsidRPr="00454528">
              <w:t>alphaherpesvirus 1)</w:t>
            </w:r>
          </w:p>
        </w:tc>
        <w:tc>
          <w:tcPr>
            <w:tcW w:w="748" w:type="pct"/>
            <w:shd w:val="clear" w:color="auto" w:fill="auto"/>
          </w:tcPr>
          <w:p w14:paraId="48F9BDB8" w14:textId="77777777" w:rsidR="001E4712" w:rsidRPr="00454528" w:rsidRDefault="001E4712" w:rsidP="00340866">
            <w:pPr>
              <w:pStyle w:val="TableText"/>
              <w:rPr>
                <w:rFonts w:cstheme="minorHAnsi"/>
                <w:szCs w:val="18"/>
              </w:rPr>
            </w:pPr>
            <w:r w:rsidRPr="00454528">
              <w:rPr>
                <w:rFonts w:cstheme="minorHAnsi"/>
                <w:szCs w:val="18"/>
              </w:rPr>
              <w:t>Cattle, sheep, goat, water buffalo, wild artiodactyls</w:t>
            </w:r>
          </w:p>
        </w:tc>
        <w:tc>
          <w:tcPr>
            <w:tcW w:w="542" w:type="pct"/>
          </w:tcPr>
          <w:p w14:paraId="2FF01A1B" w14:textId="2CCF6679"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2926449E"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C232DD3" w14:textId="681C2618"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Bovidae</w:t>
            </w:r>
            <w:r w:rsidR="00340866">
              <w:rPr>
                <w:rFonts w:cstheme="minorHAnsi"/>
                <w:szCs w:val="18"/>
              </w:rPr>
              <w:t>)</w:t>
            </w:r>
          </w:p>
        </w:tc>
        <w:tc>
          <w:tcPr>
            <w:tcW w:w="544" w:type="pct"/>
            <w:shd w:val="clear" w:color="auto" w:fill="auto"/>
          </w:tcPr>
          <w:p w14:paraId="2CA1DBFC" w14:textId="15B61203"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only less virulent subtype 1.2b</w:t>
            </w:r>
            <w:r w:rsidR="00340866">
              <w:rPr>
                <w:rFonts w:cstheme="minorHAnsi"/>
                <w:szCs w:val="18"/>
              </w:rPr>
              <w:t>)</w:t>
            </w:r>
          </w:p>
        </w:tc>
        <w:tc>
          <w:tcPr>
            <w:tcW w:w="495" w:type="pct"/>
          </w:tcPr>
          <w:p w14:paraId="58810E57" w14:textId="77777777" w:rsidR="001E4712" w:rsidRPr="00454528" w:rsidRDefault="001E4712" w:rsidP="00340866">
            <w:pPr>
              <w:pStyle w:val="TableText"/>
              <w:rPr>
                <w:rFonts w:cstheme="minorHAnsi"/>
                <w:szCs w:val="18"/>
              </w:rPr>
            </w:pPr>
            <w:r w:rsidRPr="00454528">
              <w:rPr>
                <w:rFonts w:cstheme="minorHAnsi"/>
                <w:szCs w:val="18"/>
              </w:rPr>
              <w:t>No</w:t>
            </w:r>
          </w:p>
        </w:tc>
        <w:tc>
          <w:tcPr>
            <w:tcW w:w="842" w:type="pct"/>
            <w:shd w:val="clear" w:color="auto" w:fill="auto"/>
          </w:tcPr>
          <w:p w14:paraId="6A0FF77E" w14:textId="753AD617" w:rsidR="001E4712" w:rsidRPr="00454528" w:rsidRDefault="001E4712" w:rsidP="00340866">
            <w:pPr>
              <w:pStyle w:val="TableText"/>
              <w:rPr>
                <w:rFonts w:cstheme="minorHAnsi"/>
                <w:szCs w:val="18"/>
              </w:rPr>
            </w:pPr>
            <w:r w:rsidRPr="00454528">
              <w:rPr>
                <w:rFonts w:cstheme="minorHAnsi"/>
                <w:szCs w:val="18"/>
              </w:rPr>
              <w:t>Yes. Several reports of serological evidence in pygmy and common hippos, including in a zoo setting. WOAH listed, present in Australia and not nationally notifiable, but Australian strains are only of the BoHV-1.2b subtype. Overseas, the more virulent BoHV1.1 strains predominate.</w:t>
            </w:r>
          </w:p>
        </w:tc>
      </w:tr>
      <w:tr w:rsidR="001E4712" w:rsidRPr="00995FDC" w14:paraId="5EFB6280" w14:textId="77777777" w:rsidTr="007E3B0F">
        <w:trPr>
          <w:cantSplit/>
        </w:trPr>
        <w:tc>
          <w:tcPr>
            <w:tcW w:w="836" w:type="pct"/>
            <w:shd w:val="clear" w:color="auto" w:fill="auto"/>
          </w:tcPr>
          <w:p w14:paraId="0A6FD03A" w14:textId="77777777" w:rsidR="001E4712" w:rsidRPr="00454528" w:rsidRDefault="001E4712" w:rsidP="007307D3">
            <w:pPr>
              <w:pStyle w:val="TableText"/>
              <w:rPr>
                <w:rFonts w:cstheme="minorHAnsi"/>
                <w:szCs w:val="18"/>
              </w:rPr>
            </w:pPr>
            <w:r w:rsidRPr="00454528">
              <w:rPr>
                <w:rFonts w:cstheme="minorHAnsi"/>
                <w:szCs w:val="18"/>
              </w:rPr>
              <w:lastRenderedPageBreak/>
              <w:t>Internal parasites</w:t>
            </w:r>
          </w:p>
        </w:tc>
        <w:tc>
          <w:tcPr>
            <w:tcW w:w="748" w:type="pct"/>
            <w:shd w:val="clear" w:color="auto" w:fill="auto"/>
          </w:tcPr>
          <w:p w14:paraId="7E94058D" w14:textId="76271EB1" w:rsidR="001E4712" w:rsidRPr="00454528" w:rsidRDefault="001E4712" w:rsidP="00340866">
            <w:pPr>
              <w:pStyle w:val="TableText"/>
              <w:rPr>
                <w:rFonts w:cstheme="minorHAnsi"/>
                <w:szCs w:val="18"/>
              </w:rPr>
            </w:pPr>
            <w:r w:rsidRPr="00454528">
              <w:rPr>
                <w:rFonts w:cstheme="minorHAnsi"/>
                <w:szCs w:val="18"/>
              </w:rPr>
              <w:t>Wide range of species</w:t>
            </w:r>
          </w:p>
        </w:tc>
        <w:tc>
          <w:tcPr>
            <w:tcW w:w="542" w:type="pct"/>
          </w:tcPr>
          <w:p w14:paraId="0FA5FEAE"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6E280C3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116A4E63" w14:textId="77777777" w:rsidR="001E4712" w:rsidRPr="00454528" w:rsidRDefault="001E4712" w:rsidP="00340866">
            <w:pPr>
              <w:pStyle w:val="TableText"/>
              <w:rPr>
                <w:rFonts w:cstheme="minorHAnsi"/>
                <w:i/>
                <w:iCs/>
                <w:szCs w:val="18"/>
              </w:rPr>
            </w:pPr>
            <w:r w:rsidRPr="00454528">
              <w:rPr>
                <w:rFonts w:cstheme="minorHAnsi"/>
                <w:szCs w:val="18"/>
              </w:rPr>
              <w:t>Some (</w:t>
            </w:r>
            <w:r w:rsidRPr="00454528">
              <w:rPr>
                <w:rStyle w:val="Emphasis"/>
              </w:rPr>
              <w:t>Echinococcus granulosus, E. multilocularis)</w:t>
            </w:r>
          </w:p>
        </w:tc>
        <w:tc>
          <w:tcPr>
            <w:tcW w:w="544" w:type="pct"/>
            <w:shd w:val="clear" w:color="auto" w:fill="auto"/>
          </w:tcPr>
          <w:p w14:paraId="364DF7B8" w14:textId="0055423F" w:rsidR="001E4712" w:rsidRPr="00454528" w:rsidRDefault="001E4712" w:rsidP="00340866">
            <w:pPr>
              <w:pStyle w:val="TableText"/>
              <w:rPr>
                <w:rFonts w:cstheme="minorHAnsi"/>
                <w:szCs w:val="18"/>
              </w:rPr>
            </w:pPr>
            <w:r w:rsidRPr="00454528">
              <w:rPr>
                <w:rFonts w:cstheme="minorHAnsi"/>
                <w:szCs w:val="18"/>
              </w:rPr>
              <w:t>Some</w:t>
            </w:r>
          </w:p>
        </w:tc>
        <w:tc>
          <w:tcPr>
            <w:tcW w:w="495" w:type="pct"/>
          </w:tcPr>
          <w:p w14:paraId="682519D2" w14:textId="77777777" w:rsidR="001E4712" w:rsidRPr="00454528" w:rsidRDefault="001E4712" w:rsidP="00340866">
            <w:pPr>
              <w:pStyle w:val="TableText"/>
              <w:rPr>
                <w:rFonts w:cstheme="minorHAnsi"/>
                <w:szCs w:val="18"/>
              </w:rPr>
            </w:pPr>
            <w:r w:rsidRPr="00454528">
              <w:rPr>
                <w:rFonts w:cstheme="minorHAnsi"/>
                <w:szCs w:val="18"/>
              </w:rPr>
              <w:t>Some (</w:t>
            </w:r>
            <w:r w:rsidRPr="00454528">
              <w:rPr>
                <w:rStyle w:val="Emphasis"/>
              </w:rPr>
              <w:t>E. multilocularis</w:t>
            </w:r>
            <w:r w:rsidRPr="00454528">
              <w:rPr>
                <w:rFonts w:cstheme="minorHAnsi"/>
                <w:szCs w:val="18"/>
              </w:rPr>
              <w:t>)</w:t>
            </w:r>
          </w:p>
        </w:tc>
        <w:tc>
          <w:tcPr>
            <w:tcW w:w="842" w:type="pct"/>
            <w:shd w:val="clear" w:color="auto" w:fill="auto"/>
          </w:tcPr>
          <w:p w14:paraId="725C6E2B" w14:textId="308C716A" w:rsidR="001E4712" w:rsidRPr="00454528" w:rsidRDefault="001E4712" w:rsidP="00340866">
            <w:pPr>
              <w:pStyle w:val="TableText"/>
              <w:rPr>
                <w:rFonts w:cstheme="minorHAnsi"/>
                <w:szCs w:val="18"/>
              </w:rPr>
            </w:pPr>
            <w:r w:rsidRPr="00454528">
              <w:rPr>
                <w:rFonts w:cstheme="minorHAnsi"/>
                <w:szCs w:val="18"/>
              </w:rPr>
              <w:t>Yes. Hippos host several exotic species that may not be managed by baseline conditions.</w:t>
            </w:r>
          </w:p>
        </w:tc>
      </w:tr>
      <w:tr w:rsidR="001E4712" w:rsidRPr="00995FDC" w14:paraId="2677D3CB" w14:textId="77777777" w:rsidTr="007E3B0F">
        <w:trPr>
          <w:cantSplit/>
        </w:trPr>
        <w:tc>
          <w:tcPr>
            <w:tcW w:w="836" w:type="pct"/>
            <w:shd w:val="clear" w:color="auto" w:fill="auto"/>
          </w:tcPr>
          <w:p w14:paraId="04C57A4F" w14:textId="3222DB12" w:rsidR="001E4712" w:rsidRPr="00340866" w:rsidRDefault="001E4712" w:rsidP="0081768F">
            <w:pPr>
              <w:pStyle w:val="TableText"/>
              <w:rPr>
                <w:rFonts w:cstheme="minorHAnsi"/>
                <w:szCs w:val="18"/>
              </w:rPr>
            </w:pPr>
            <w:r w:rsidRPr="00340866">
              <w:rPr>
                <w:rFonts w:cstheme="minorHAnsi"/>
                <w:szCs w:val="18"/>
              </w:rPr>
              <w:t>Leishmaniosis</w:t>
            </w:r>
            <w:r w:rsidR="0081768F">
              <w:rPr>
                <w:rFonts w:cstheme="minorHAnsi"/>
                <w:szCs w:val="18"/>
              </w:rPr>
              <w:t xml:space="preserve"> </w:t>
            </w:r>
            <w:r w:rsidRPr="00340866">
              <w:rPr>
                <w:rFonts w:cstheme="minorHAnsi"/>
                <w:szCs w:val="18"/>
              </w:rPr>
              <w:t>(</w:t>
            </w:r>
            <w:r w:rsidR="0081768F" w:rsidRPr="00454528">
              <w:rPr>
                <w:rStyle w:val="Emphasis"/>
              </w:rPr>
              <w:t>Leishmania</w:t>
            </w:r>
            <w:r w:rsidR="0081768F">
              <w:rPr>
                <w:rStyle w:val="Emphasis"/>
              </w:rPr>
              <w:t> </w:t>
            </w:r>
            <w:r w:rsidRPr="00340866">
              <w:rPr>
                <w:rFonts w:cstheme="minorHAnsi"/>
                <w:szCs w:val="18"/>
              </w:rPr>
              <w:t>spp.)</w:t>
            </w:r>
          </w:p>
        </w:tc>
        <w:tc>
          <w:tcPr>
            <w:tcW w:w="748" w:type="pct"/>
            <w:shd w:val="clear" w:color="auto" w:fill="auto"/>
          </w:tcPr>
          <w:p w14:paraId="26F1DC7A" w14:textId="033D4002" w:rsidR="001E4712" w:rsidRPr="00340866" w:rsidRDefault="001E4712" w:rsidP="00340866">
            <w:pPr>
              <w:pStyle w:val="TableText"/>
              <w:rPr>
                <w:rFonts w:cstheme="minorHAnsi"/>
                <w:szCs w:val="18"/>
              </w:rPr>
            </w:pPr>
            <w:r w:rsidRPr="00340866">
              <w:rPr>
                <w:rFonts w:cstheme="minorHAnsi"/>
                <w:szCs w:val="18"/>
              </w:rPr>
              <w:t>Humans and dogs primarily. Occasional reports in other species</w:t>
            </w:r>
          </w:p>
        </w:tc>
        <w:tc>
          <w:tcPr>
            <w:tcW w:w="542" w:type="pct"/>
          </w:tcPr>
          <w:p w14:paraId="27A3FB8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8F44CC4"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F31F14B" w14:textId="7E3B08CB"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other</w:t>
            </w:r>
            <w:r w:rsidR="00340866">
              <w:rPr>
                <w:rFonts w:cstheme="minorHAnsi"/>
                <w:szCs w:val="18"/>
              </w:rPr>
              <w:t>)</w:t>
            </w:r>
          </w:p>
        </w:tc>
        <w:tc>
          <w:tcPr>
            <w:tcW w:w="544" w:type="pct"/>
            <w:shd w:val="clear" w:color="auto" w:fill="auto"/>
          </w:tcPr>
          <w:p w14:paraId="2A0287EA" w14:textId="557C4EF6"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a single novel species found in macropods in a discrete location</w:t>
            </w:r>
            <w:r w:rsidR="00340866">
              <w:rPr>
                <w:rFonts w:cstheme="minorHAnsi"/>
                <w:szCs w:val="18"/>
              </w:rPr>
              <w:t>)</w:t>
            </w:r>
          </w:p>
        </w:tc>
        <w:tc>
          <w:tcPr>
            <w:tcW w:w="495" w:type="pct"/>
          </w:tcPr>
          <w:p w14:paraId="3E24E24A"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80A194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5AED0349" w14:textId="77777777" w:rsidTr="007E3B0F">
        <w:trPr>
          <w:cantSplit/>
        </w:trPr>
        <w:tc>
          <w:tcPr>
            <w:tcW w:w="836" w:type="pct"/>
            <w:shd w:val="clear" w:color="auto" w:fill="auto"/>
          </w:tcPr>
          <w:p w14:paraId="790FC08C" w14:textId="223B5B9D" w:rsidR="001E4712" w:rsidRPr="00340866" w:rsidRDefault="001E4712" w:rsidP="0081768F">
            <w:pPr>
              <w:pStyle w:val="TableText"/>
              <w:rPr>
                <w:rFonts w:cstheme="minorHAnsi"/>
                <w:szCs w:val="18"/>
              </w:rPr>
            </w:pPr>
            <w:r w:rsidRPr="00340866">
              <w:rPr>
                <w:rFonts w:cstheme="minorHAnsi"/>
                <w:szCs w:val="18"/>
              </w:rPr>
              <w:t>Leptospirosis</w:t>
            </w:r>
            <w:r w:rsidR="0081768F">
              <w:rPr>
                <w:rFonts w:cstheme="minorHAnsi"/>
                <w:szCs w:val="18"/>
              </w:rPr>
              <w:t xml:space="preserve"> </w:t>
            </w:r>
            <w:r w:rsidRPr="00340866">
              <w:rPr>
                <w:rFonts w:cstheme="minorHAnsi"/>
                <w:szCs w:val="18"/>
              </w:rPr>
              <w:t>(</w:t>
            </w:r>
            <w:r w:rsidR="0081768F" w:rsidRPr="00454528">
              <w:rPr>
                <w:rStyle w:val="Emphasis"/>
              </w:rPr>
              <w:t>Leptospira</w:t>
            </w:r>
            <w:r w:rsidR="0081768F">
              <w:rPr>
                <w:rFonts w:cstheme="minorHAnsi"/>
                <w:szCs w:val="18"/>
              </w:rPr>
              <w:t> </w:t>
            </w:r>
            <w:r w:rsidRPr="00340866">
              <w:rPr>
                <w:rFonts w:cstheme="minorHAnsi"/>
                <w:szCs w:val="18"/>
              </w:rPr>
              <w:t>spp.)</w:t>
            </w:r>
          </w:p>
        </w:tc>
        <w:tc>
          <w:tcPr>
            <w:tcW w:w="748" w:type="pct"/>
            <w:shd w:val="clear" w:color="auto" w:fill="auto"/>
          </w:tcPr>
          <w:p w14:paraId="6C5AB451" w14:textId="64D6B240" w:rsidR="001E4712" w:rsidRPr="00340866" w:rsidRDefault="001E4712" w:rsidP="00340866">
            <w:pPr>
              <w:pStyle w:val="TableText"/>
              <w:rPr>
                <w:rFonts w:cstheme="minorHAnsi"/>
                <w:szCs w:val="18"/>
              </w:rPr>
            </w:pPr>
            <w:r w:rsidRPr="00340866">
              <w:rPr>
                <w:rFonts w:cstheme="minorHAnsi"/>
                <w:szCs w:val="18"/>
              </w:rPr>
              <w:t>Wide range of species</w:t>
            </w:r>
          </w:p>
        </w:tc>
        <w:tc>
          <w:tcPr>
            <w:tcW w:w="542" w:type="pct"/>
          </w:tcPr>
          <w:p w14:paraId="6EC47232"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015DE23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9BC7A81"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EB45985" w14:textId="5A366755" w:rsidR="001E4712" w:rsidRPr="00340866" w:rsidRDefault="001E4712" w:rsidP="00340866">
            <w:pPr>
              <w:pStyle w:val="TableText"/>
              <w:rPr>
                <w:rFonts w:cstheme="minorHAnsi"/>
                <w:szCs w:val="18"/>
              </w:rPr>
            </w:pPr>
            <w:r w:rsidRPr="00340866">
              <w:rPr>
                <w:rFonts w:cstheme="minorHAnsi"/>
                <w:szCs w:val="18"/>
              </w:rPr>
              <w:t>Ye</w:t>
            </w:r>
            <w:r w:rsidR="00340866">
              <w:rPr>
                <w:rFonts w:cstheme="minorHAnsi"/>
                <w:szCs w:val="18"/>
              </w:rPr>
              <w:t>s (</w:t>
            </w:r>
            <w:r w:rsidRPr="00340866">
              <w:rPr>
                <w:rFonts w:cstheme="minorHAnsi"/>
                <w:szCs w:val="18"/>
              </w:rPr>
              <w:t>but strains of serovar Canicola are exotic</w:t>
            </w:r>
            <w:r w:rsidR="00340866">
              <w:rPr>
                <w:rFonts w:cstheme="minorHAnsi"/>
                <w:szCs w:val="18"/>
              </w:rPr>
              <w:t>)</w:t>
            </w:r>
          </w:p>
        </w:tc>
        <w:tc>
          <w:tcPr>
            <w:tcW w:w="495" w:type="pct"/>
          </w:tcPr>
          <w:p w14:paraId="07DAFA35"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76BD6588" w14:textId="77777777" w:rsidR="001E4712" w:rsidRPr="00340866" w:rsidRDefault="001E4712" w:rsidP="00340866">
            <w:pPr>
              <w:pStyle w:val="TableText"/>
              <w:rPr>
                <w:rFonts w:cstheme="minorHAnsi"/>
                <w:szCs w:val="18"/>
              </w:rPr>
            </w:pPr>
            <w:r w:rsidRPr="00340866">
              <w:rPr>
                <w:rFonts w:cstheme="minorHAnsi"/>
                <w:szCs w:val="18"/>
              </w:rPr>
              <w:t xml:space="preserve">No. Minimal domestic controls on existing </w:t>
            </w:r>
            <w:r w:rsidRPr="00454528">
              <w:rPr>
                <w:rStyle w:val="Emphasis"/>
              </w:rPr>
              <w:t>Leptospira</w:t>
            </w:r>
            <w:r w:rsidRPr="00340866">
              <w:rPr>
                <w:rFonts w:cstheme="minorHAnsi"/>
                <w:szCs w:val="18"/>
              </w:rPr>
              <w:t xml:space="preserve"> strains. Hippos have not been identified as a maintenance host for any serovar. Various reviews have determined so far that only serovar </w:t>
            </w:r>
            <w:r w:rsidRPr="00454528">
              <w:rPr>
                <w:rStyle w:val="Emphasis"/>
              </w:rPr>
              <w:t xml:space="preserve">L. </w:t>
            </w:r>
            <w:r w:rsidRPr="00340866">
              <w:rPr>
                <w:rFonts w:cstheme="minorHAnsi"/>
                <w:szCs w:val="18"/>
              </w:rPr>
              <w:t>Canicola is of concern to Australia for imports. Hippos are not known to have not been identified as a host for this serovar.</w:t>
            </w:r>
          </w:p>
        </w:tc>
      </w:tr>
      <w:tr w:rsidR="001E4712" w:rsidRPr="00995FDC" w14:paraId="6D0FF125" w14:textId="77777777" w:rsidTr="007E3B0F">
        <w:trPr>
          <w:cantSplit/>
        </w:trPr>
        <w:tc>
          <w:tcPr>
            <w:tcW w:w="836" w:type="pct"/>
            <w:shd w:val="clear" w:color="auto" w:fill="auto"/>
          </w:tcPr>
          <w:p w14:paraId="17DE0E87" w14:textId="7B5103D2" w:rsidR="001E4712" w:rsidRPr="00340866" w:rsidRDefault="001E4712" w:rsidP="0081768F">
            <w:pPr>
              <w:pStyle w:val="TableText"/>
              <w:rPr>
                <w:rFonts w:cstheme="minorHAnsi"/>
                <w:i/>
                <w:iCs/>
                <w:szCs w:val="18"/>
              </w:rPr>
            </w:pPr>
            <w:proofErr w:type="spellStart"/>
            <w:r w:rsidRPr="00340866">
              <w:rPr>
                <w:rFonts w:cstheme="minorHAnsi"/>
                <w:szCs w:val="18"/>
              </w:rPr>
              <w:t>Loiasis</w:t>
            </w:r>
            <w:proofErr w:type="spellEnd"/>
            <w:r w:rsidR="0081768F">
              <w:rPr>
                <w:rFonts w:cstheme="minorHAnsi"/>
                <w:szCs w:val="18"/>
              </w:rPr>
              <w:t xml:space="preserve"> </w:t>
            </w:r>
            <w:r w:rsidRPr="00340866">
              <w:rPr>
                <w:rFonts w:cstheme="minorHAnsi"/>
                <w:szCs w:val="18"/>
              </w:rPr>
              <w:t>(</w:t>
            </w:r>
            <w:r w:rsidRPr="00454528">
              <w:rPr>
                <w:rStyle w:val="Emphasis"/>
              </w:rPr>
              <w:t>Loa loa</w:t>
            </w:r>
            <w:r w:rsidRPr="00340866">
              <w:rPr>
                <w:rFonts w:cstheme="minorHAnsi"/>
                <w:szCs w:val="18"/>
              </w:rPr>
              <w:t>)</w:t>
            </w:r>
          </w:p>
        </w:tc>
        <w:tc>
          <w:tcPr>
            <w:tcW w:w="748" w:type="pct"/>
            <w:shd w:val="clear" w:color="auto" w:fill="auto"/>
          </w:tcPr>
          <w:p w14:paraId="3CE00605" w14:textId="77777777" w:rsidR="001E4712" w:rsidRPr="00340866" w:rsidRDefault="001E4712" w:rsidP="00340866">
            <w:pPr>
              <w:pStyle w:val="TableText"/>
              <w:rPr>
                <w:rFonts w:cstheme="minorHAnsi"/>
                <w:szCs w:val="18"/>
              </w:rPr>
            </w:pPr>
            <w:r w:rsidRPr="00340866">
              <w:rPr>
                <w:rFonts w:cstheme="minorHAnsi"/>
                <w:szCs w:val="18"/>
              </w:rPr>
              <w:t>Humans primarily</w:t>
            </w:r>
          </w:p>
        </w:tc>
        <w:tc>
          <w:tcPr>
            <w:tcW w:w="542" w:type="pct"/>
          </w:tcPr>
          <w:p w14:paraId="7953B166" w14:textId="77777777" w:rsidR="001E4712" w:rsidRPr="00340866" w:rsidRDefault="001E4712" w:rsidP="00340866">
            <w:pPr>
              <w:pStyle w:val="TableText"/>
              <w:rPr>
                <w:rFonts w:cstheme="minorHAnsi"/>
                <w:szCs w:val="18"/>
              </w:rPr>
            </w:pPr>
            <w:proofErr w:type="spellStart"/>
            <w:r w:rsidRPr="00340866">
              <w:rPr>
                <w:rFonts w:cstheme="minorHAnsi"/>
                <w:szCs w:val="18"/>
              </w:rPr>
              <w:t>No</w:t>
            </w:r>
            <w:r w:rsidRPr="00454528">
              <w:rPr>
                <w:rFonts w:cstheme="minorHAnsi"/>
                <w:szCs w:val="18"/>
                <w:vertAlign w:val="superscript"/>
              </w:rPr>
              <w:t>g</w:t>
            </w:r>
            <w:proofErr w:type="spellEnd"/>
          </w:p>
        </w:tc>
        <w:tc>
          <w:tcPr>
            <w:tcW w:w="498" w:type="pct"/>
          </w:tcPr>
          <w:p w14:paraId="1AC9901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1AA7E5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4BD3588"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29BB7428"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1763DC87"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51B2A3E" w14:textId="77777777" w:rsidTr="007E3B0F">
        <w:trPr>
          <w:cantSplit/>
        </w:trPr>
        <w:tc>
          <w:tcPr>
            <w:tcW w:w="836" w:type="pct"/>
            <w:shd w:val="clear" w:color="auto" w:fill="auto"/>
          </w:tcPr>
          <w:p w14:paraId="64E73B47" w14:textId="793A2CC7" w:rsidR="001E4712" w:rsidRPr="00340866" w:rsidRDefault="001E4712" w:rsidP="0081768F">
            <w:pPr>
              <w:pStyle w:val="TableText"/>
              <w:rPr>
                <w:rFonts w:cstheme="minorHAnsi"/>
                <w:szCs w:val="18"/>
              </w:rPr>
            </w:pPr>
            <w:r w:rsidRPr="00340866">
              <w:rPr>
                <w:rFonts w:cstheme="minorHAnsi"/>
                <w:szCs w:val="18"/>
              </w:rPr>
              <w:t>Lumpy skin disease</w:t>
            </w:r>
            <w:r w:rsidR="0081768F">
              <w:rPr>
                <w:rFonts w:cstheme="minorHAnsi"/>
                <w:szCs w:val="18"/>
              </w:rPr>
              <w:t xml:space="preserve"> </w:t>
            </w:r>
            <w:r w:rsidRPr="00340866">
              <w:rPr>
                <w:rFonts w:cstheme="minorHAnsi"/>
                <w:szCs w:val="18"/>
              </w:rPr>
              <w:t>(</w:t>
            </w:r>
            <w:r w:rsidR="0081768F">
              <w:rPr>
                <w:rFonts w:cstheme="minorHAnsi"/>
                <w:szCs w:val="18"/>
              </w:rPr>
              <w:t>l</w:t>
            </w:r>
            <w:r w:rsidR="0081768F" w:rsidRPr="00340866">
              <w:rPr>
                <w:rFonts w:cstheme="minorHAnsi"/>
                <w:szCs w:val="18"/>
              </w:rPr>
              <w:t>umpy</w:t>
            </w:r>
            <w:r w:rsidR="0081768F">
              <w:rPr>
                <w:rFonts w:cstheme="minorHAnsi"/>
                <w:szCs w:val="18"/>
              </w:rPr>
              <w:t> </w:t>
            </w:r>
            <w:r w:rsidRPr="00340866">
              <w:rPr>
                <w:rFonts w:cstheme="minorHAnsi"/>
                <w:szCs w:val="18"/>
              </w:rPr>
              <w:t>skin disease virus)</w:t>
            </w:r>
          </w:p>
        </w:tc>
        <w:tc>
          <w:tcPr>
            <w:tcW w:w="748" w:type="pct"/>
            <w:shd w:val="clear" w:color="auto" w:fill="auto"/>
          </w:tcPr>
          <w:p w14:paraId="15DA0570" w14:textId="77777777" w:rsidR="001E4712" w:rsidRPr="00454528" w:rsidRDefault="001E4712" w:rsidP="00340866">
            <w:pPr>
              <w:pStyle w:val="TableText"/>
              <w:rPr>
                <w:rFonts w:cstheme="minorHAnsi"/>
                <w:szCs w:val="18"/>
              </w:rPr>
            </w:pPr>
            <w:r w:rsidRPr="00340866">
              <w:rPr>
                <w:rFonts w:cstheme="minorHAnsi"/>
                <w:szCs w:val="18"/>
              </w:rPr>
              <w:t>Cattle, buffalo, some wild artiodactyls</w:t>
            </w:r>
          </w:p>
        </w:tc>
        <w:tc>
          <w:tcPr>
            <w:tcW w:w="542" w:type="pct"/>
          </w:tcPr>
          <w:p w14:paraId="680F49B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D8BDBE1"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97F1DE1" w14:textId="47D4CB20"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Bovidae</w:t>
            </w:r>
            <w:r w:rsidR="00340866">
              <w:rPr>
                <w:rFonts w:cstheme="minorHAnsi"/>
                <w:szCs w:val="18"/>
              </w:rPr>
              <w:t>)</w:t>
            </w:r>
          </w:p>
        </w:tc>
        <w:tc>
          <w:tcPr>
            <w:tcW w:w="544" w:type="pct"/>
            <w:shd w:val="clear" w:color="auto" w:fill="auto"/>
          </w:tcPr>
          <w:p w14:paraId="4CAA2418"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637810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0A5D373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00733CB9" w14:textId="77777777" w:rsidTr="007E3B0F">
        <w:trPr>
          <w:cantSplit/>
        </w:trPr>
        <w:tc>
          <w:tcPr>
            <w:tcW w:w="836" w:type="pct"/>
            <w:shd w:val="clear" w:color="auto" w:fill="auto"/>
          </w:tcPr>
          <w:p w14:paraId="51AE7123" w14:textId="01C49441" w:rsidR="001E4712" w:rsidRPr="00340866" w:rsidRDefault="001E4712" w:rsidP="0081768F">
            <w:pPr>
              <w:pStyle w:val="TableText"/>
              <w:rPr>
                <w:rFonts w:cstheme="minorHAnsi"/>
                <w:szCs w:val="18"/>
              </w:rPr>
            </w:pPr>
            <w:r w:rsidRPr="00340866">
              <w:rPr>
                <w:rFonts w:cstheme="minorHAnsi"/>
                <w:szCs w:val="18"/>
              </w:rPr>
              <w:lastRenderedPageBreak/>
              <w:t>Malignant catarrhal fever</w:t>
            </w:r>
            <w:r w:rsidR="0081768F">
              <w:rPr>
                <w:rFonts w:cstheme="minorHAnsi"/>
                <w:szCs w:val="18"/>
              </w:rPr>
              <w:t xml:space="preserve"> </w:t>
            </w:r>
            <w:r w:rsidRPr="00340866">
              <w:rPr>
                <w:rFonts w:cstheme="minorHAnsi"/>
                <w:szCs w:val="18"/>
              </w:rPr>
              <w:t>(wildebeest-associated) (</w:t>
            </w:r>
            <w:proofErr w:type="spellStart"/>
            <w:r w:rsidR="0081768F">
              <w:rPr>
                <w:rFonts w:cstheme="minorHAnsi"/>
                <w:szCs w:val="18"/>
              </w:rPr>
              <w:t>a</w:t>
            </w:r>
            <w:r w:rsidRPr="00340866">
              <w:rPr>
                <w:rFonts w:cstheme="minorHAnsi"/>
                <w:szCs w:val="18"/>
              </w:rPr>
              <w:t>lcelaphine</w:t>
            </w:r>
            <w:proofErr w:type="spellEnd"/>
            <w:r w:rsidRPr="00340866">
              <w:rPr>
                <w:rFonts w:cstheme="minorHAnsi"/>
                <w:szCs w:val="18"/>
              </w:rPr>
              <w:t xml:space="preserve"> herpesvirus 1)</w:t>
            </w:r>
          </w:p>
        </w:tc>
        <w:tc>
          <w:tcPr>
            <w:tcW w:w="748" w:type="pct"/>
            <w:shd w:val="clear" w:color="auto" w:fill="auto"/>
          </w:tcPr>
          <w:p w14:paraId="2C373464"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5CE1B0A6" w14:textId="1460441B"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5942C5B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1A7EF8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29CACB0"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F99C10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88E9191" w14:textId="77777777" w:rsidR="001E4712" w:rsidRPr="00454528" w:rsidRDefault="001E4712" w:rsidP="00340866">
            <w:pPr>
              <w:pStyle w:val="TableText"/>
              <w:rPr>
                <w:rFonts w:cstheme="minorHAnsi"/>
                <w:szCs w:val="18"/>
              </w:rPr>
            </w:pPr>
            <w:r w:rsidRPr="00340866">
              <w:rPr>
                <w:rFonts w:cstheme="minorHAnsi"/>
                <w:szCs w:val="18"/>
              </w:rPr>
              <w:t>No. Current evidence does not indicate that hippos are important epidemiologically. Transmission of virus is only thought to occur from the natural host, wildebeest (</w:t>
            </w:r>
            <w:proofErr w:type="spellStart"/>
            <w:r w:rsidRPr="00454528">
              <w:rPr>
                <w:rStyle w:val="Emphasis"/>
              </w:rPr>
              <w:t>Connochaetes</w:t>
            </w:r>
            <w:proofErr w:type="spellEnd"/>
            <w:r w:rsidRPr="00340866">
              <w:rPr>
                <w:rFonts w:cstheme="minorHAnsi"/>
                <w:szCs w:val="18"/>
              </w:rPr>
              <w:t xml:space="preserve"> spp.) with all other mammals considered dead end hosts.</w:t>
            </w:r>
          </w:p>
        </w:tc>
      </w:tr>
      <w:tr w:rsidR="001E4712" w:rsidRPr="00995FDC" w14:paraId="67D0DA30" w14:textId="77777777" w:rsidTr="007E3B0F">
        <w:trPr>
          <w:cantSplit/>
        </w:trPr>
        <w:tc>
          <w:tcPr>
            <w:tcW w:w="836" w:type="pct"/>
            <w:shd w:val="clear" w:color="auto" w:fill="auto"/>
          </w:tcPr>
          <w:p w14:paraId="4054A1AA" w14:textId="119E679C" w:rsidR="001E4712" w:rsidRPr="00340866" w:rsidRDefault="001E4712" w:rsidP="0081768F">
            <w:pPr>
              <w:pStyle w:val="TableText"/>
              <w:rPr>
                <w:rFonts w:cstheme="minorHAnsi"/>
                <w:i/>
                <w:iCs/>
                <w:color w:val="323232"/>
                <w:szCs w:val="18"/>
                <w:shd w:val="clear" w:color="auto" w:fill="EEEEEE"/>
              </w:rPr>
            </w:pPr>
            <w:r w:rsidRPr="00340866">
              <w:rPr>
                <w:rFonts w:cstheme="minorHAnsi"/>
                <w:szCs w:val="18"/>
              </w:rPr>
              <w:t>Malignant catarrhal fever</w:t>
            </w:r>
            <w:r w:rsidR="0081768F">
              <w:rPr>
                <w:rFonts w:cstheme="minorHAnsi"/>
                <w:szCs w:val="18"/>
              </w:rPr>
              <w:t xml:space="preserve"> </w:t>
            </w:r>
            <w:r w:rsidRPr="00340866">
              <w:rPr>
                <w:rFonts w:cstheme="minorHAnsi"/>
                <w:szCs w:val="18"/>
              </w:rPr>
              <w:t>(Sheep associated)</w:t>
            </w:r>
            <w:r w:rsidR="0081768F">
              <w:rPr>
                <w:rFonts w:cstheme="minorHAnsi"/>
                <w:szCs w:val="18"/>
              </w:rPr>
              <w:t xml:space="preserve"> </w:t>
            </w:r>
            <w:r w:rsidRPr="00340866">
              <w:rPr>
                <w:rFonts w:cstheme="minorHAnsi"/>
                <w:szCs w:val="18"/>
              </w:rPr>
              <w:t>(</w:t>
            </w:r>
            <w:r w:rsidR="0081768F">
              <w:rPr>
                <w:rFonts w:cstheme="minorHAnsi"/>
                <w:szCs w:val="18"/>
              </w:rPr>
              <w:t>o</w:t>
            </w:r>
            <w:r w:rsidR="0081768F" w:rsidRPr="00340866">
              <w:rPr>
                <w:rFonts w:cstheme="minorHAnsi"/>
                <w:szCs w:val="18"/>
              </w:rPr>
              <w:t>vine</w:t>
            </w:r>
            <w:r w:rsidR="0081768F">
              <w:rPr>
                <w:rFonts w:cstheme="minorHAnsi"/>
                <w:szCs w:val="18"/>
              </w:rPr>
              <w:t> </w:t>
            </w:r>
            <w:r w:rsidRPr="00340866">
              <w:rPr>
                <w:rFonts w:cstheme="minorHAnsi"/>
                <w:szCs w:val="18"/>
              </w:rPr>
              <w:t>herpesvirus 2)</w:t>
            </w:r>
          </w:p>
        </w:tc>
        <w:tc>
          <w:tcPr>
            <w:tcW w:w="748" w:type="pct"/>
            <w:shd w:val="clear" w:color="auto" w:fill="auto"/>
          </w:tcPr>
          <w:p w14:paraId="09CADC11" w14:textId="1B078C93" w:rsidR="001E4712" w:rsidRPr="00340866" w:rsidRDefault="001E4712" w:rsidP="00340866">
            <w:pPr>
              <w:pStyle w:val="TableText"/>
              <w:rPr>
                <w:rFonts w:cstheme="minorHAnsi"/>
                <w:szCs w:val="18"/>
              </w:rPr>
            </w:pPr>
            <w:r w:rsidRPr="00340866">
              <w:rPr>
                <w:rFonts w:cstheme="minorHAnsi"/>
                <w:szCs w:val="18"/>
              </w:rPr>
              <w:t>Sheep. Other artiodactyls spillover hosts</w:t>
            </w:r>
          </w:p>
        </w:tc>
        <w:tc>
          <w:tcPr>
            <w:tcW w:w="542" w:type="pct"/>
          </w:tcPr>
          <w:p w14:paraId="46691B78"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494F9346"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0CD1C59D"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696E21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456B6B56"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45018ED2"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 Present in Australia and not nationally notifiable.</w:t>
            </w:r>
          </w:p>
        </w:tc>
      </w:tr>
      <w:tr w:rsidR="001E4712" w:rsidRPr="00995FDC" w14:paraId="303F7882" w14:textId="77777777" w:rsidTr="007E3B0F">
        <w:trPr>
          <w:cantSplit/>
        </w:trPr>
        <w:tc>
          <w:tcPr>
            <w:tcW w:w="836" w:type="pct"/>
            <w:shd w:val="clear" w:color="auto" w:fill="auto"/>
          </w:tcPr>
          <w:p w14:paraId="4AB13C1F" w14:textId="71BDCFEA" w:rsidR="001E4712" w:rsidRPr="00340866" w:rsidRDefault="001E4712" w:rsidP="0081768F">
            <w:pPr>
              <w:pStyle w:val="TableText"/>
              <w:rPr>
                <w:rFonts w:cstheme="minorHAnsi"/>
                <w:i/>
                <w:iCs/>
                <w:szCs w:val="18"/>
              </w:rPr>
            </w:pPr>
            <w:r w:rsidRPr="00340866">
              <w:rPr>
                <w:rFonts w:cstheme="minorHAnsi"/>
                <w:szCs w:val="18"/>
              </w:rPr>
              <w:t>Melioidosis</w:t>
            </w:r>
            <w:r w:rsidR="0081768F">
              <w:rPr>
                <w:rFonts w:cstheme="minorHAnsi"/>
                <w:szCs w:val="18"/>
              </w:rPr>
              <w:t xml:space="preserve"> </w:t>
            </w:r>
            <w:r w:rsidRPr="00340866">
              <w:rPr>
                <w:rFonts w:cstheme="minorHAnsi"/>
                <w:szCs w:val="18"/>
              </w:rPr>
              <w:t>(</w:t>
            </w:r>
            <w:proofErr w:type="spellStart"/>
            <w:r w:rsidR="0081768F" w:rsidRPr="00454528">
              <w:rPr>
                <w:rStyle w:val="Emphasis"/>
              </w:rPr>
              <w:t>Burkholderia</w:t>
            </w:r>
            <w:proofErr w:type="spellEnd"/>
            <w:r w:rsidR="0081768F">
              <w:rPr>
                <w:rStyle w:val="Emphasis"/>
              </w:rPr>
              <w:t> </w:t>
            </w:r>
            <w:proofErr w:type="spellStart"/>
            <w:r w:rsidRPr="00454528">
              <w:rPr>
                <w:rStyle w:val="Emphasis"/>
              </w:rPr>
              <w:t>pseudomallei</w:t>
            </w:r>
            <w:proofErr w:type="spellEnd"/>
            <w:r w:rsidRPr="00340866">
              <w:rPr>
                <w:rFonts w:cstheme="minorHAnsi"/>
                <w:szCs w:val="18"/>
              </w:rPr>
              <w:t>)</w:t>
            </w:r>
          </w:p>
        </w:tc>
        <w:tc>
          <w:tcPr>
            <w:tcW w:w="748" w:type="pct"/>
            <w:shd w:val="clear" w:color="auto" w:fill="auto"/>
          </w:tcPr>
          <w:p w14:paraId="0C5C4689" w14:textId="77777777" w:rsidR="001E4712" w:rsidRPr="00340866" w:rsidRDefault="001E4712" w:rsidP="00340866">
            <w:pPr>
              <w:pStyle w:val="TableText"/>
              <w:rPr>
                <w:rFonts w:cstheme="minorHAnsi"/>
                <w:szCs w:val="18"/>
              </w:rPr>
            </w:pPr>
            <w:r w:rsidRPr="00340866">
              <w:rPr>
                <w:rFonts w:cstheme="minorHAnsi"/>
                <w:szCs w:val="18"/>
              </w:rPr>
              <w:t>Mammals</w:t>
            </w:r>
          </w:p>
        </w:tc>
        <w:tc>
          <w:tcPr>
            <w:tcW w:w="542" w:type="pct"/>
          </w:tcPr>
          <w:p w14:paraId="4B0A9E01" w14:textId="2B774AE6"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715C7AF4"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03E5E6BE"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5D1C37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7B4582A6"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34B21E41" w14:textId="02FA2C26"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7FECBEF0" w14:textId="77777777" w:rsidTr="007E3B0F">
        <w:trPr>
          <w:cantSplit/>
        </w:trPr>
        <w:tc>
          <w:tcPr>
            <w:tcW w:w="836" w:type="pct"/>
            <w:shd w:val="clear" w:color="auto" w:fill="auto"/>
          </w:tcPr>
          <w:p w14:paraId="0DFEE55A" w14:textId="77777777" w:rsidR="001E4712" w:rsidRPr="00340866" w:rsidRDefault="001E4712" w:rsidP="007307D3">
            <w:pPr>
              <w:pStyle w:val="TableText"/>
              <w:rPr>
                <w:rFonts w:cstheme="minorHAnsi"/>
                <w:szCs w:val="18"/>
              </w:rPr>
            </w:pPr>
            <w:r w:rsidRPr="00340866">
              <w:rPr>
                <w:rFonts w:cstheme="minorHAnsi"/>
                <w:szCs w:val="18"/>
              </w:rPr>
              <w:t>Middelburg virus</w:t>
            </w:r>
          </w:p>
        </w:tc>
        <w:tc>
          <w:tcPr>
            <w:tcW w:w="748" w:type="pct"/>
            <w:shd w:val="clear" w:color="auto" w:fill="auto"/>
          </w:tcPr>
          <w:p w14:paraId="06B1642C" w14:textId="77777777" w:rsidR="001E4712" w:rsidRPr="00454528" w:rsidRDefault="001E4712" w:rsidP="00340866">
            <w:pPr>
              <w:pStyle w:val="TableText"/>
              <w:rPr>
                <w:rFonts w:cstheme="minorHAnsi"/>
                <w:szCs w:val="18"/>
              </w:rPr>
            </w:pPr>
            <w:r w:rsidRPr="00340866">
              <w:rPr>
                <w:rFonts w:cstheme="minorHAnsi"/>
                <w:szCs w:val="18"/>
              </w:rPr>
              <w:t>Horses, humans</w:t>
            </w:r>
          </w:p>
        </w:tc>
        <w:tc>
          <w:tcPr>
            <w:tcW w:w="542" w:type="pct"/>
          </w:tcPr>
          <w:p w14:paraId="5E5CA17B"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22ABE00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6BF0992"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9DEFE61"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5AD1AEFF"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39334BB9"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w:t>
            </w:r>
          </w:p>
        </w:tc>
      </w:tr>
      <w:tr w:rsidR="001E4712" w:rsidRPr="00995FDC" w14:paraId="7E616E1E" w14:textId="77777777" w:rsidTr="007E3B0F">
        <w:trPr>
          <w:cantSplit/>
        </w:trPr>
        <w:tc>
          <w:tcPr>
            <w:tcW w:w="836" w:type="pct"/>
            <w:shd w:val="clear" w:color="auto" w:fill="auto"/>
          </w:tcPr>
          <w:p w14:paraId="3865E903" w14:textId="77777777" w:rsidR="001E4712" w:rsidRPr="00454528" w:rsidRDefault="001E4712" w:rsidP="007307D3">
            <w:pPr>
              <w:pStyle w:val="TableText"/>
              <w:rPr>
                <w:rFonts w:cstheme="minorHAnsi"/>
                <w:szCs w:val="18"/>
              </w:rPr>
            </w:pPr>
            <w:r w:rsidRPr="00454528">
              <w:rPr>
                <w:rStyle w:val="Emphasis"/>
              </w:rPr>
              <w:t>Mycobacterium tuberculosis</w:t>
            </w:r>
            <w:r w:rsidRPr="00454528">
              <w:rPr>
                <w:rFonts w:cstheme="minorHAnsi"/>
                <w:szCs w:val="18"/>
              </w:rPr>
              <w:t xml:space="preserve"> complex (</w:t>
            </w:r>
            <w:r w:rsidRPr="00454528">
              <w:rPr>
                <w:rStyle w:val="Emphasis"/>
              </w:rPr>
              <w:t>M. bovis, M. caprae, M. tuberculosis</w:t>
            </w:r>
            <w:r w:rsidRPr="00454528">
              <w:rPr>
                <w:rFonts w:cstheme="minorHAnsi"/>
                <w:szCs w:val="18"/>
              </w:rPr>
              <w:t>)</w:t>
            </w:r>
          </w:p>
        </w:tc>
        <w:tc>
          <w:tcPr>
            <w:tcW w:w="748" w:type="pct"/>
            <w:shd w:val="clear" w:color="auto" w:fill="auto"/>
          </w:tcPr>
          <w:p w14:paraId="38A8DA41" w14:textId="77777777"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40C9B200"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14BE814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6B72E52C" w14:textId="510A3A70"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31CEBB67"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62F81FFA"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63EFB78C" w14:textId="77777777" w:rsidR="001E4712" w:rsidRPr="00454528" w:rsidRDefault="001E4712" w:rsidP="00340866">
            <w:pPr>
              <w:pStyle w:val="TableText"/>
              <w:rPr>
                <w:rFonts w:cstheme="minorHAnsi"/>
                <w:szCs w:val="18"/>
              </w:rPr>
            </w:pPr>
            <w:r w:rsidRPr="00454528">
              <w:rPr>
                <w:rFonts w:cstheme="minorHAnsi"/>
                <w:szCs w:val="18"/>
              </w:rPr>
              <w:t xml:space="preserve">Yes. Evidence of infection in hippos. WOAH listed. Australia is free of </w:t>
            </w:r>
            <w:r w:rsidRPr="00454528">
              <w:rPr>
                <w:rStyle w:val="Emphasis"/>
              </w:rPr>
              <w:t>Mycobacterium tuberculosis</w:t>
            </w:r>
            <w:r w:rsidRPr="00454528">
              <w:rPr>
                <w:rFonts w:cstheme="minorHAnsi"/>
                <w:szCs w:val="18"/>
              </w:rPr>
              <w:t xml:space="preserve"> </w:t>
            </w:r>
            <w:proofErr w:type="gramStart"/>
            <w:r w:rsidRPr="00454528">
              <w:rPr>
                <w:rFonts w:cstheme="minorHAnsi"/>
                <w:szCs w:val="18"/>
              </w:rPr>
              <w:t>complex</w:t>
            </w:r>
            <w:proofErr w:type="gramEnd"/>
            <w:r w:rsidRPr="00454528" w:rsidDel="00BB055B">
              <w:rPr>
                <w:rFonts w:cstheme="minorHAnsi"/>
                <w:szCs w:val="18"/>
              </w:rPr>
              <w:t xml:space="preserve"> </w:t>
            </w:r>
            <w:r w:rsidRPr="00454528">
              <w:rPr>
                <w:rFonts w:cstheme="minorHAnsi"/>
                <w:szCs w:val="18"/>
              </w:rPr>
              <w:t>and it is nationally notifiable.</w:t>
            </w:r>
          </w:p>
        </w:tc>
      </w:tr>
      <w:tr w:rsidR="001E4712" w:rsidRPr="00995FDC" w14:paraId="4EFAB9AC" w14:textId="77777777" w:rsidTr="007E3B0F">
        <w:trPr>
          <w:cantSplit/>
        </w:trPr>
        <w:tc>
          <w:tcPr>
            <w:tcW w:w="836" w:type="pct"/>
            <w:shd w:val="clear" w:color="auto" w:fill="auto"/>
          </w:tcPr>
          <w:p w14:paraId="414C3707" w14:textId="219281B5" w:rsidR="001E4712" w:rsidRPr="00340866" w:rsidRDefault="001E4712" w:rsidP="0081768F">
            <w:pPr>
              <w:pStyle w:val="TableText"/>
              <w:rPr>
                <w:rFonts w:cstheme="minorHAnsi"/>
                <w:szCs w:val="18"/>
              </w:rPr>
            </w:pPr>
            <w:r w:rsidRPr="00340866">
              <w:rPr>
                <w:rFonts w:cstheme="minorHAnsi"/>
                <w:szCs w:val="18"/>
              </w:rPr>
              <w:t>Nairobi sheep disease</w:t>
            </w:r>
            <w:r w:rsidR="0081768F">
              <w:rPr>
                <w:rFonts w:cstheme="minorHAnsi"/>
                <w:szCs w:val="18"/>
              </w:rPr>
              <w:t xml:space="preserve"> </w:t>
            </w:r>
            <w:r w:rsidRPr="00340866">
              <w:rPr>
                <w:rFonts w:cstheme="minorHAnsi"/>
                <w:szCs w:val="18"/>
              </w:rPr>
              <w:t>(</w:t>
            </w:r>
            <w:r w:rsidR="0081768F" w:rsidRPr="00340866">
              <w:rPr>
                <w:rFonts w:cstheme="minorHAnsi"/>
                <w:szCs w:val="18"/>
              </w:rPr>
              <w:t>Nairobi</w:t>
            </w:r>
            <w:r w:rsidR="0081768F">
              <w:rPr>
                <w:rFonts w:cstheme="minorHAnsi"/>
                <w:szCs w:val="18"/>
              </w:rPr>
              <w:t> </w:t>
            </w:r>
            <w:r w:rsidRPr="00340866">
              <w:rPr>
                <w:rFonts w:cstheme="minorHAnsi"/>
                <w:szCs w:val="18"/>
              </w:rPr>
              <w:t>sheep disease virus)</w:t>
            </w:r>
          </w:p>
        </w:tc>
        <w:tc>
          <w:tcPr>
            <w:tcW w:w="748" w:type="pct"/>
            <w:shd w:val="clear" w:color="auto" w:fill="auto"/>
          </w:tcPr>
          <w:p w14:paraId="23E7D47F" w14:textId="1D376AFB" w:rsidR="001E4712" w:rsidRPr="00454528" w:rsidRDefault="001E4712" w:rsidP="00340866">
            <w:pPr>
              <w:pStyle w:val="TableText"/>
              <w:rPr>
                <w:rFonts w:cstheme="minorHAnsi"/>
                <w:szCs w:val="18"/>
              </w:rPr>
            </w:pPr>
            <w:r w:rsidRPr="00340866">
              <w:rPr>
                <w:rFonts w:cstheme="minorHAnsi"/>
                <w:szCs w:val="18"/>
              </w:rPr>
              <w:t>Sheep and goats primarily</w:t>
            </w:r>
          </w:p>
        </w:tc>
        <w:tc>
          <w:tcPr>
            <w:tcW w:w="542" w:type="pct"/>
          </w:tcPr>
          <w:p w14:paraId="0FCFD485"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3318B7A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56494FA3" w14:textId="71666855"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Caprinae</w:t>
            </w:r>
            <w:r w:rsidR="00340866">
              <w:rPr>
                <w:rFonts w:cstheme="minorHAnsi"/>
                <w:szCs w:val="18"/>
              </w:rPr>
              <w:t>)</w:t>
            </w:r>
          </w:p>
        </w:tc>
        <w:tc>
          <w:tcPr>
            <w:tcW w:w="544" w:type="pct"/>
            <w:shd w:val="clear" w:color="auto" w:fill="auto"/>
          </w:tcPr>
          <w:p w14:paraId="55810A3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272A0D3"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2909041"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454528">
              <w:rPr>
                <w:rFonts w:cstheme="minorHAnsi"/>
                <w:szCs w:val="18"/>
              </w:rPr>
              <w:t>.</w:t>
            </w:r>
          </w:p>
        </w:tc>
      </w:tr>
      <w:tr w:rsidR="001E4712" w:rsidRPr="00995FDC" w14:paraId="3491E6AA" w14:textId="77777777" w:rsidTr="007E3B0F">
        <w:trPr>
          <w:cantSplit/>
        </w:trPr>
        <w:tc>
          <w:tcPr>
            <w:tcW w:w="836" w:type="pct"/>
            <w:shd w:val="clear" w:color="auto" w:fill="auto"/>
          </w:tcPr>
          <w:p w14:paraId="57322FC1" w14:textId="09B316DB" w:rsidR="001E4712" w:rsidRPr="00454528" w:rsidRDefault="001E4712" w:rsidP="0081768F">
            <w:pPr>
              <w:pStyle w:val="TableText"/>
              <w:rPr>
                <w:rFonts w:cstheme="minorHAnsi"/>
                <w:szCs w:val="18"/>
              </w:rPr>
            </w:pPr>
            <w:r w:rsidRPr="00340866">
              <w:rPr>
                <w:rFonts w:cstheme="minorHAnsi"/>
                <w:szCs w:val="18"/>
              </w:rPr>
              <w:lastRenderedPageBreak/>
              <w:t>Paratuberculosis (Johne’s disease)</w:t>
            </w:r>
            <w:r w:rsidR="0081768F">
              <w:rPr>
                <w:rFonts w:cstheme="minorHAnsi"/>
                <w:szCs w:val="18"/>
              </w:rPr>
              <w:t xml:space="preserve"> </w:t>
            </w:r>
            <w:r w:rsidRPr="00340866">
              <w:rPr>
                <w:rFonts w:cstheme="minorHAnsi"/>
                <w:szCs w:val="18"/>
              </w:rPr>
              <w:t>(</w:t>
            </w:r>
            <w:r w:rsidR="0081768F" w:rsidRPr="00454528">
              <w:rPr>
                <w:rStyle w:val="Emphasis"/>
              </w:rPr>
              <w:t>Mycobacterium</w:t>
            </w:r>
            <w:r w:rsidR="0081768F">
              <w:rPr>
                <w:rStyle w:val="Emphasis"/>
              </w:rPr>
              <w:t> </w:t>
            </w:r>
            <w:r w:rsidRPr="00454528">
              <w:rPr>
                <w:rStyle w:val="Emphasis"/>
              </w:rPr>
              <w:t>avium</w:t>
            </w:r>
            <w:r w:rsidRPr="00340866">
              <w:rPr>
                <w:rFonts w:cstheme="minorHAnsi"/>
                <w:szCs w:val="18"/>
              </w:rPr>
              <w:t xml:space="preserve"> subsp. </w:t>
            </w:r>
            <w:r w:rsidRPr="00454528">
              <w:rPr>
                <w:rStyle w:val="Emphasis"/>
              </w:rPr>
              <w:t>paratuberculosis</w:t>
            </w:r>
            <w:r w:rsidRPr="00340866">
              <w:rPr>
                <w:rFonts w:cstheme="minorHAnsi"/>
                <w:szCs w:val="18"/>
              </w:rPr>
              <w:t>)</w:t>
            </w:r>
          </w:p>
        </w:tc>
        <w:tc>
          <w:tcPr>
            <w:tcW w:w="748" w:type="pct"/>
            <w:shd w:val="clear" w:color="auto" w:fill="auto"/>
          </w:tcPr>
          <w:p w14:paraId="3B5EF4FA" w14:textId="77777777" w:rsidR="001E4712" w:rsidRPr="00454528" w:rsidRDefault="001E4712" w:rsidP="00340866">
            <w:pPr>
              <w:pStyle w:val="TableText"/>
              <w:rPr>
                <w:rFonts w:cstheme="minorHAnsi"/>
                <w:szCs w:val="18"/>
              </w:rPr>
            </w:pPr>
            <w:r w:rsidRPr="00340866">
              <w:rPr>
                <w:rFonts w:cstheme="minorHAnsi"/>
                <w:szCs w:val="18"/>
              </w:rPr>
              <w:t>Artiodactyls, rodents, lagomorphs, birds</w:t>
            </w:r>
          </w:p>
        </w:tc>
        <w:tc>
          <w:tcPr>
            <w:tcW w:w="542" w:type="pct"/>
          </w:tcPr>
          <w:p w14:paraId="44E8E9F2"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663BB9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2B1F4434" w14:textId="4E27AF5B"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69883DE7"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2ABBBDE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7F7131D6" w14:textId="720FE670" w:rsidR="001E4712" w:rsidRPr="00340866" w:rsidRDefault="001E4712" w:rsidP="00340866">
            <w:pPr>
              <w:pStyle w:val="TableText"/>
              <w:rPr>
                <w:rFonts w:cstheme="minorHAnsi"/>
                <w:szCs w:val="18"/>
              </w:rPr>
            </w:pPr>
            <w:r w:rsidRPr="00340866">
              <w:rPr>
                <w:rFonts w:cstheme="minorHAnsi"/>
                <w:szCs w:val="18"/>
              </w:rPr>
              <w:t>No. No reports in hippos. Present in Australia although nationally notifiable. Limited consequences expected in the event of detection in a zoo hippo.</w:t>
            </w:r>
          </w:p>
        </w:tc>
      </w:tr>
      <w:tr w:rsidR="001E4712" w:rsidRPr="00995FDC" w14:paraId="54C8B20C" w14:textId="77777777" w:rsidTr="007E3B0F">
        <w:trPr>
          <w:cantSplit/>
        </w:trPr>
        <w:tc>
          <w:tcPr>
            <w:tcW w:w="836" w:type="pct"/>
            <w:shd w:val="clear" w:color="auto" w:fill="auto"/>
          </w:tcPr>
          <w:p w14:paraId="3CDD9D5D" w14:textId="45D05870" w:rsidR="001E4712" w:rsidRPr="00340866" w:rsidRDefault="001E4712" w:rsidP="0081768F">
            <w:pPr>
              <w:pStyle w:val="TableText"/>
              <w:rPr>
                <w:rFonts w:cstheme="minorHAnsi"/>
                <w:szCs w:val="18"/>
              </w:rPr>
            </w:pPr>
            <w:proofErr w:type="spellStart"/>
            <w:r w:rsidRPr="00340866">
              <w:rPr>
                <w:rFonts w:cstheme="minorHAnsi"/>
                <w:szCs w:val="18"/>
              </w:rPr>
              <w:t>Peste</w:t>
            </w:r>
            <w:proofErr w:type="spellEnd"/>
            <w:r w:rsidRPr="00340866">
              <w:rPr>
                <w:rFonts w:cstheme="minorHAnsi"/>
                <w:szCs w:val="18"/>
              </w:rPr>
              <w:t>-des-petits-ruminants</w:t>
            </w:r>
            <w:r w:rsidR="0081768F">
              <w:rPr>
                <w:rFonts w:cstheme="minorHAnsi"/>
                <w:szCs w:val="18"/>
              </w:rPr>
              <w:t xml:space="preserve"> </w:t>
            </w:r>
            <w:r w:rsidRPr="00340866">
              <w:rPr>
                <w:rFonts w:cstheme="minorHAnsi"/>
                <w:szCs w:val="18"/>
              </w:rPr>
              <w:t>(</w:t>
            </w:r>
            <w:proofErr w:type="spellStart"/>
            <w:r w:rsidR="0081768F">
              <w:rPr>
                <w:rFonts w:cstheme="minorHAnsi"/>
                <w:szCs w:val="18"/>
              </w:rPr>
              <w:t>p</w:t>
            </w:r>
            <w:r w:rsidR="0081768F" w:rsidRPr="00340866">
              <w:rPr>
                <w:rFonts w:cstheme="minorHAnsi"/>
                <w:szCs w:val="18"/>
              </w:rPr>
              <w:t>este</w:t>
            </w:r>
            <w:proofErr w:type="spellEnd"/>
            <w:r w:rsidR="0081768F">
              <w:rPr>
                <w:rFonts w:cstheme="minorHAnsi"/>
                <w:szCs w:val="18"/>
              </w:rPr>
              <w:t> </w:t>
            </w:r>
            <w:r w:rsidRPr="00340866">
              <w:rPr>
                <w:rFonts w:cstheme="minorHAnsi"/>
                <w:szCs w:val="18"/>
              </w:rPr>
              <w:t xml:space="preserve">des petits </w:t>
            </w:r>
            <w:proofErr w:type="gramStart"/>
            <w:r w:rsidRPr="00340866">
              <w:rPr>
                <w:rFonts w:cstheme="minorHAnsi"/>
                <w:szCs w:val="18"/>
              </w:rPr>
              <w:t>ruminants</w:t>
            </w:r>
            <w:proofErr w:type="gramEnd"/>
            <w:r w:rsidRPr="00340866">
              <w:rPr>
                <w:rFonts w:cstheme="minorHAnsi"/>
                <w:szCs w:val="18"/>
              </w:rPr>
              <w:t xml:space="preserve"> virus)</w:t>
            </w:r>
          </w:p>
        </w:tc>
        <w:tc>
          <w:tcPr>
            <w:tcW w:w="748" w:type="pct"/>
            <w:shd w:val="clear" w:color="auto" w:fill="auto"/>
          </w:tcPr>
          <w:p w14:paraId="1CEABEFF" w14:textId="77777777" w:rsidR="001E4712" w:rsidRPr="00340866" w:rsidRDefault="001E4712" w:rsidP="00340866">
            <w:pPr>
              <w:pStyle w:val="TableText"/>
              <w:rPr>
                <w:rFonts w:cstheme="minorHAnsi"/>
                <w:szCs w:val="18"/>
              </w:rPr>
            </w:pPr>
            <w:r w:rsidRPr="00340866">
              <w:rPr>
                <w:rFonts w:cstheme="minorHAnsi"/>
                <w:szCs w:val="18"/>
              </w:rPr>
              <w:t>Goats and sheep, wild artiodactyls</w:t>
            </w:r>
          </w:p>
        </w:tc>
        <w:tc>
          <w:tcPr>
            <w:tcW w:w="542" w:type="pct"/>
          </w:tcPr>
          <w:p w14:paraId="74ADF7AD"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103AD2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51643AE" w14:textId="28CF7ECC" w:rsidR="001E4712" w:rsidRPr="00340866" w:rsidRDefault="001E4712" w:rsidP="00340866">
            <w:pPr>
              <w:pStyle w:val="TableText"/>
              <w:rPr>
                <w:rFonts w:cstheme="minorHAnsi"/>
                <w:szCs w:val="18"/>
              </w:rPr>
            </w:pPr>
            <w:r w:rsidRPr="00340866">
              <w:rPr>
                <w:rFonts w:cstheme="minorHAnsi"/>
                <w:szCs w:val="18"/>
              </w:rPr>
              <w:t xml:space="preserve">Yes </w:t>
            </w:r>
            <w:r w:rsidR="00340866">
              <w:rPr>
                <w:rFonts w:cstheme="minorHAnsi"/>
                <w:szCs w:val="18"/>
              </w:rPr>
              <w:t>(</w:t>
            </w:r>
            <w:r w:rsidRPr="00340866">
              <w:rPr>
                <w:rFonts w:cstheme="minorHAnsi"/>
                <w:szCs w:val="18"/>
              </w:rPr>
              <w:t>Caprinae</w:t>
            </w:r>
            <w:r w:rsidR="00340866">
              <w:rPr>
                <w:rFonts w:cstheme="minorHAnsi"/>
                <w:szCs w:val="18"/>
              </w:rPr>
              <w:t>)</w:t>
            </w:r>
          </w:p>
        </w:tc>
        <w:tc>
          <w:tcPr>
            <w:tcW w:w="544" w:type="pct"/>
            <w:shd w:val="clear" w:color="auto" w:fill="auto"/>
          </w:tcPr>
          <w:p w14:paraId="122F188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3CC638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4313419B"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5216115E" w14:textId="77777777" w:rsidTr="007E3B0F">
        <w:trPr>
          <w:cantSplit/>
        </w:trPr>
        <w:tc>
          <w:tcPr>
            <w:tcW w:w="836" w:type="pct"/>
            <w:shd w:val="clear" w:color="auto" w:fill="auto"/>
          </w:tcPr>
          <w:p w14:paraId="26D7A866" w14:textId="43333B53" w:rsidR="001E4712" w:rsidRPr="00340866" w:rsidRDefault="001E4712" w:rsidP="0081768F">
            <w:pPr>
              <w:pStyle w:val="TableText"/>
              <w:rPr>
                <w:rFonts w:cstheme="minorHAnsi"/>
                <w:szCs w:val="18"/>
              </w:rPr>
            </w:pPr>
            <w:r w:rsidRPr="00340866">
              <w:rPr>
                <w:rFonts w:cstheme="minorHAnsi"/>
                <w:szCs w:val="18"/>
              </w:rPr>
              <w:t>Q fever</w:t>
            </w:r>
            <w:r w:rsidR="0081768F">
              <w:rPr>
                <w:rFonts w:cstheme="minorHAnsi"/>
                <w:szCs w:val="18"/>
              </w:rPr>
              <w:t xml:space="preserve"> </w:t>
            </w:r>
            <w:r w:rsidRPr="00340866">
              <w:rPr>
                <w:rFonts w:cstheme="minorHAnsi"/>
                <w:szCs w:val="18"/>
              </w:rPr>
              <w:t>(</w:t>
            </w:r>
            <w:r w:rsidRPr="00454528">
              <w:rPr>
                <w:rStyle w:val="Emphasis"/>
              </w:rPr>
              <w:t xml:space="preserve">Coxiella </w:t>
            </w:r>
            <w:proofErr w:type="spellStart"/>
            <w:r w:rsidRPr="00454528">
              <w:rPr>
                <w:rStyle w:val="Emphasis"/>
              </w:rPr>
              <w:t>burnetii</w:t>
            </w:r>
            <w:proofErr w:type="spellEnd"/>
            <w:r w:rsidRPr="00340866">
              <w:rPr>
                <w:rFonts w:cstheme="minorHAnsi"/>
                <w:szCs w:val="18"/>
              </w:rPr>
              <w:t>)</w:t>
            </w:r>
          </w:p>
        </w:tc>
        <w:tc>
          <w:tcPr>
            <w:tcW w:w="748" w:type="pct"/>
            <w:shd w:val="clear" w:color="auto" w:fill="auto"/>
          </w:tcPr>
          <w:p w14:paraId="3A6423C7" w14:textId="77777777" w:rsidR="001E4712" w:rsidRPr="00340866" w:rsidRDefault="001E4712" w:rsidP="00340866">
            <w:pPr>
              <w:pStyle w:val="TableText"/>
              <w:rPr>
                <w:rFonts w:cstheme="minorHAnsi"/>
                <w:szCs w:val="18"/>
              </w:rPr>
            </w:pPr>
            <w:r w:rsidRPr="00340866">
              <w:rPr>
                <w:rFonts w:cstheme="minorHAnsi"/>
                <w:szCs w:val="18"/>
              </w:rPr>
              <w:t>Wide range of mammals</w:t>
            </w:r>
          </w:p>
        </w:tc>
        <w:tc>
          <w:tcPr>
            <w:tcW w:w="542" w:type="pct"/>
          </w:tcPr>
          <w:p w14:paraId="2EBD512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FDF0010"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191236D0" w14:textId="14BFE78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6ACD8A99"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6A4B02E5"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5ABAFA02" w14:textId="75B575C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 Present in Australia, notifiable in humans only.</w:t>
            </w:r>
          </w:p>
        </w:tc>
      </w:tr>
      <w:tr w:rsidR="001E4712" w:rsidRPr="00995FDC" w14:paraId="12E77D1E" w14:textId="77777777" w:rsidTr="007E3B0F">
        <w:trPr>
          <w:cantSplit/>
        </w:trPr>
        <w:tc>
          <w:tcPr>
            <w:tcW w:w="836" w:type="pct"/>
            <w:shd w:val="clear" w:color="auto" w:fill="auto"/>
          </w:tcPr>
          <w:p w14:paraId="33A5198B" w14:textId="77777777" w:rsidR="001E4712" w:rsidRPr="00454528" w:rsidRDefault="001E4712" w:rsidP="007307D3">
            <w:pPr>
              <w:pStyle w:val="TableText"/>
              <w:rPr>
                <w:rFonts w:cstheme="minorHAnsi"/>
                <w:szCs w:val="18"/>
              </w:rPr>
            </w:pPr>
            <w:r w:rsidRPr="00454528">
              <w:rPr>
                <w:rFonts w:cstheme="minorHAnsi"/>
                <w:szCs w:val="18"/>
              </w:rPr>
              <w:t>Rabies virus</w:t>
            </w:r>
          </w:p>
        </w:tc>
        <w:tc>
          <w:tcPr>
            <w:tcW w:w="748" w:type="pct"/>
            <w:shd w:val="clear" w:color="auto" w:fill="auto"/>
          </w:tcPr>
          <w:p w14:paraId="5FD1AD88" w14:textId="6A392F86"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9FB118D"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7FDD0B36"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E041146" w14:textId="61D4AF5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5D17919B"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6C39C5B7"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F62F896" w14:textId="77777777" w:rsidR="001E4712" w:rsidRPr="00454528" w:rsidRDefault="001E4712" w:rsidP="00340866">
            <w:pPr>
              <w:pStyle w:val="TableText"/>
              <w:rPr>
                <w:rFonts w:cstheme="minorHAnsi"/>
                <w:szCs w:val="18"/>
              </w:rPr>
            </w:pPr>
            <w:r w:rsidRPr="00454528">
              <w:rPr>
                <w:rFonts w:cstheme="minorHAnsi"/>
                <w:szCs w:val="18"/>
              </w:rPr>
              <w:t xml:space="preserve">Yes. No evidence identified in </w:t>
            </w:r>
            <w:proofErr w:type="gramStart"/>
            <w:r w:rsidRPr="00454528">
              <w:rPr>
                <w:rFonts w:cstheme="minorHAnsi"/>
                <w:szCs w:val="18"/>
              </w:rPr>
              <w:t>hippos</w:t>
            </w:r>
            <w:proofErr w:type="gramEnd"/>
            <w:r w:rsidRPr="00454528">
              <w:rPr>
                <w:rFonts w:cstheme="minorHAnsi"/>
                <w:szCs w:val="18"/>
              </w:rPr>
              <w:t xml:space="preserve"> but all mammals are considered susceptible and WOAH Terrestrial Code conditions for all mammals. WOAH listed, not present in Australia and nationally notifiable.</w:t>
            </w:r>
          </w:p>
        </w:tc>
      </w:tr>
      <w:tr w:rsidR="001E4712" w:rsidRPr="00995FDC" w14:paraId="2247607C" w14:textId="77777777" w:rsidTr="007E3B0F">
        <w:trPr>
          <w:cantSplit/>
        </w:trPr>
        <w:tc>
          <w:tcPr>
            <w:tcW w:w="836" w:type="pct"/>
            <w:shd w:val="clear" w:color="auto" w:fill="auto"/>
          </w:tcPr>
          <w:p w14:paraId="028DE3FF" w14:textId="5009BFB0" w:rsidR="001E4712" w:rsidRPr="00454528" w:rsidRDefault="001E4712" w:rsidP="0081768F">
            <w:pPr>
              <w:pStyle w:val="TableText"/>
              <w:rPr>
                <w:rFonts w:cstheme="minorHAnsi"/>
                <w:szCs w:val="18"/>
              </w:rPr>
            </w:pPr>
            <w:r w:rsidRPr="00454528">
              <w:rPr>
                <w:rFonts w:cstheme="minorHAnsi"/>
                <w:szCs w:val="18"/>
              </w:rPr>
              <w:t>Rift Valley fever</w:t>
            </w:r>
            <w:r w:rsidR="0081768F">
              <w:rPr>
                <w:rFonts w:cstheme="minorHAnsi"/>
                <w:szCs w:val="18"/>
              </w:rPr>
              <w:t xml:space="preserve"> </w:t>
            </w:r>
            <w:r w:rsidRPr="00454528">
              <w:rPr>
                <w:rFonts w:cstheme="minorHAnsi"/>
                <w:szCs w:val="18"/>
              </w:rPr>
              <w:t>(</w:t>
            </w:r>
            <w:r w:rsidR="0081768F" w:rsidRPr="00454528">
              <w:rPr>
                <w:rFonts w:cstheme="minorHAnsi"/>
                <w:szCs w:val="18"/>
              </w:rPr>
              <w:t>Rift</w:t>
            </w:r>
            <w:r w:rsidR="0081768F">
              <w:rPr>
                <w:rFonts w:cstheme="minorHAnsi"/>
                <w:szCs w:val="18"/>
              </w:rPr>
              <w:t> </w:t>
            </w:r>
            <w:r w:rsidRPr="00454528">
              <w:rPr>
                <w:rFonts w:cstheme="minorHAnsi"/>
                <w:szCs w:val="18"/>
              </w:rPr>
              <w:t>Valley fever virus)</w:t>
            </w:r>
          </w:p>
        </w:tc>
        <w:tc>
          <w:tcPr>
            <w:tcW w:w="748" w:type="pct"/>
            <w:shd w:val="clear" w:color="auto" w:fill="auto"/>
          </w:tcPr>
          <w:p w14:paraId="18705893" w14:textId="31ED8FCA" w:rsidR="001E4712" w:rsidRPr="00454528" w:rsidRDefault="001E4712" w:rsidP="00340866">
            <w:pPr>
              <w:pStyle w:val="TableText"/>
              <w:rPr>
                <w:rFonts w:cstheme="minorHAnsi"/>
                <w:szCs w:val="18"/>
              </w:rPr>
            </w:pPr>
            <w:r w:rsidRPr="00454528">
              <w:rPr>
                <w:rFonts w:cstheme="minorHAnsi"/>
                <w:szCs w:val="18"/>
              </w:rPr>
              <w:t>Artiodactyls, multiple other species</w:t>
            </w:r>
            <w:r w:rsidR="00DB42F5" w:rsidRPr="00454528">
              <w:rPr>
                <w:rFonts w:cstheme="minorHAnsi"/>
                <w:szCs w:val="18"/>
              </w:rPr>
              <w:t>,</w:t>
            </w:r>
            <w:r w:rsidRPr="00454528">
              <w:rPr>
                <w:rFonts w:cstheme="minorHAnsi"/>
                <w:szCs w:val="18"/>
              </w:rPr>
              <w:t xml:space="preserve"> including primates, rodents, humans</w:t>
            </w:r>
          </w:p>
        </w:tc>
        <w:tc>
          <w:tcPr>
            <w:tcW w:w="542" w:type="pct"/>
          </w:tcPr>
          <w:p w14:paraId="2902B5F4" w14:textId="5204FF2B"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680B251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0E9B8A5A" w14:textId="0D7F7168"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01756BF"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1A678BC5"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1169C8C1" w14:textId="77777777" w:rsidR="001E4712" w:rsidRPr="00454528" w:rsidRDefault="001E4712" w:rsidP="00340866">
            <w:pPr>
              <w:pStyle w:val="TableText"/>
              <w:rPr>
                <w:rFonts w:cstheme="minorHAnsi"/>
                <w:szCs w:val="18"/>
              </w:rPr>
            </w:pPr>
            <w:r w:rsidRPr="00454528">
              <w:rPr>
                <w:rFonts w:cstheme="minorHAnsi"/>
                <w:szCs w:val="18"/>
              </w:rPr>
              <w:t>Yes. Several reports of positive serological results in free-ranging common hippos. WOAH listed, not present in Australia and nationally notifiable.</w:t>
            </w:r>
          </w:p>
        </w:tc>
      </w:tr>
      <w:tr w:rsidR="001E4712" w:rsidRPr="00995FDC" w14:paraId="3E55DB65" w14:textId="77777777" w:rsidTr="007E3B0F">
        <w:trPr>
          <w:cantSplit/>
        </w:trPr>
        <w:tc>
          <w:tcPr>
            <w:tcW w:w="836" w:type="pct"/>
            <w:shd w:val="clear" w:color="auto" w:fill="auto"/>
          </w:tcPr>
          <w:p w14:paraId="5B322B96" w14:textId="44DEBCC6" w:rsidR="001E4712" w:rsidRPr="00340866" w:rsidRDefault="001E4712" w:rsidP="0081768F">
            <w:pPr>
              <w:pStyle w:val="TableText"/>
              <w:rPr>
                <w:rFonts w:cstheme="minorHAnsi"/>
                <w:szCs w:val="18"/>
              </w:rPr>
            </w:pPr>
            <w:r w:rsidRPr="00340866">
              <w:rPr>
                <w:rFonts w:cstheme="minorHAnsi"/>
                <w:szCs w:val="18"/>
              </w:rPr>
              <w:t>Rinderpest</w:t>
            </w:r>
            <w:r w:rsidR="0081768F">
              <w:rPr>
                <w:rFonts w:cstheme="minorHAnsi"/>
                <w:szCs w:val="18"/>
              </w:rPr>
              <w:t xml:space="preserve"> </w:t>
            </w:r>
            <w:r w:rsidRPr="00340866">
              <w:rPr>
                <w:rFonts w:cstheme="minorHAnsi"/>
                <w:szCs w:val="18"/>
              </w:rPr>
              <w:t>(</w:t>
            </w:r>
            <w:r w:rsidR="0081768F">
              <w:rPr>
                <w:rFonts w:cstheme="minorHAnsi"/>
                <w:szCs w:val="18"/>
              </w:rPr>
              <w:t>r</w:t>
            </w:r>
            <w:r w:rsidR="0081768F" w:rsidRPr="00340866">
              <w:rPr>
                <w:rFonts w:cstheme="minorHAnsi"/>
                <w:szCs w:val="18"/>
              </w:rPr>
              <w:t>inderpest</w:t>
            </w:r>
            <w:r w:rsidR="0081768F">
              <w:rPr>
                <w:rFonts w:cstheme="minorHAnsi"/>
                <w:szCs w:val="18"/>
              </w:rPr>
              <w:t> </w:t>
            </w:r>
            <w:r w:rsidRPr="00340866">
              <w:rPr>
                <w:rFonts w:cstheme="minorHAnsi"/>
                <w:szCs w:val="18"/>
              </w:rPr>
              <w:t>virus)</w:t>
            </w:r>
          </w:p>
        </w:tc>
        <w:tc>
          <w:tcPr>
            <w:tcW w:w="748" w:type="pct"/>
            <w:shd w:val="clear" w:color="auto" w:fill="auto"/>
          </w:tcPr>
          <w:p w14:paraId="2EBEF8F4" w14:textId="77777777" w:rsidR="001E4712" w:rsidRPr="00340866" w:rsidRDefault="001E4712" w:rsidP="00340866">
            <w:pPr>
              <w:pStyle w:val="TableText"/>
              <w:rPr>
                <w:rFonts w:cstheme="minorHAnsi"/>
                <w:szCs w:val="18"/>
              </w:rPr>
            </w:pPr>
            <w:r w:rsidRPr="00340866">
              <w:rPr>
                <w:rFonts w:cstheme="minorHAnsi"/>
                <w:szCs w:val="18"/>
              </w:rPr>
              <w:t>Artiodactyls</w:t>
            </w:r>
          </w:p>
        </w:tc>
        <w:tc>
          <w:tcPr>
            <w:tcW w:w="542" w:type="pct"/>
          </w:tcPr>
          <w:p w14:paraId="6F616BD9"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0773616A"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06CE377" w14:textId="4CA08223"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1C5F42C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0D9140D5"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1870E6E0" w14:textId="26902881" w:rsidR="001E4712" w:rsidRPr="00340866" w:rsidRDefault="001E4712" w:rsidP="00340866">
            <w:pPr>
              <w:pStyle w:val="TableText"/>
              <w:rPr>
                <w:rFonts w:cstheme="minorHAnsi"/>
                <w:szCs w:val="18"/>
              </w:rPr>
            </w:pPr>
            <w:r w:rsidRPr="00340866">
              <w:rPr>
                <w:rFonts w:cstheme="minorHAnsi"/>
                <w:szCs w:val="18"/>
              </w:rPr>
              <w:t>No. Globally eradicated.</w:t>
            </w:r>
          </w:p>
        </w:tc>
      </w:tr>
      <w:tr w:rsidR="001E4712" w:rsidRPr="00995FDC" w14:paraId="430B8779" w14:textId="77777777" w:rsidTr="007E3B0F">
        <w:trPr>
          <w:cantSplit/>
        </w:trPr>
        <w:tc>
          <w:tcPr>
            <w:tcW w:w="836" w:type="pct"/>
            <w:shd w:val="clear" w:color="auto" w:fill="auto"/>
          </w:tcPr>
          <w:p w14:paraId="7ECE781F" w14:textId="77777777" w:rsidR="001E4712" w:rsidRPr="00340866" w:rsidRDefault="001E4712" w:rsidP="007307D3">
            <w:pPr>
              <w:pStyle w:val="TableText"/>
              <w:rPr>
                <w:rFonts w:cstheme="minorHAnsi"/>
                <w:szCs w:val="18"/>
              </w:rPr>
            </w:pPr>
            <w:proofErr w:type="spellStart"/>
            <w:r w:rsidRPr="00454528">
              <w:rPr>
                <w:rStyle w:val="Emphasis"/>
              </w:rPr>
              <w:lastRenderedPageBreak/>
              <w:t>Sarcocystis</w:t>
            </w:r>
            <w:proofErr w:type="spellEnd"/>
            <w:r w:rsidRPr="00454528">
              <w:rPr>
                <w:rStyle w:val="Emphasis"/>
              </w:rPr>
              <w:t xml:space="preserve"> hippopotami</w:t>
            </w:r>
            <w:r w:rsidRPr="00340866">
              <w:rPr>
                <w:rFonts w:cstheme="minorHAnsi"/>
                <w:szCs w:val="18"/>
              </w:rPr>
              <w:t xml:space="preserve"> and </w:t>
            </w:r>
            <w:proofErr w:type="spellStart"/>
            <w:r w:rsidRPr="00454528">
              <w:rPr>
                <w:rStyle w:val="Emphasis"/>
              </w:rPr>
              <w:t>Sarcocystis</w:t>
            </w:r>
            <w:proofErr w:type="spellEnd"/>
            <w:r w:rsidRPr="00454528">
              <w:rPr>
                <w:rStyle w:val="Emphasis"/>
              </w:rPr>
              <w:t xml:space="preserve"> </w:t>
            </w:r>
            <w:proofErr w:type="spellStart"/>
            <w:r w:rsidRPr="00454528">
              <w:rPr>
                <w:rStyle w:val="Emphasis"/>
              </w:rPr>
              <w:t>africana</w:t>
            </w:r>
            <w:proofErr w:type="spellEnd"/>
          </w:p>
        </w:tc>
        <w:tc>
          <w:tcPr>
            <w:tcW w:w="748" w:type="pct"/>
            <w:shd w:val="clear" w:color="auto" w:fill="auto"/>
          </w:tcPr>
          <w:p w14:paraId="51E33393" w14:textId="77777777" w:rsidR="001E4712" w:rsidRPr="00340866" w:rsidRDefault="001E4712" w:rsidP="00340866">
            <w:pPr>
              <w:pStyle w:val="TableText"/>
              <w:rPr>
                <w:rFonts w:cstheme="minorHAnsi"/>
                <w:szCs w:val="18"/>
              </w:rPr>
            </w:pPr>
            <w:r w:rsidRPr="00340866">
              <w:rPr>
                <w:rFonts w:cstheme="minorHAnsi"/>
                <w:szCs w:val="18"/>
              </w:rPr>
              <w:t>Hippopotamus</w:t>
            </w:r>
          </w:p>
        </w:tc>
        <w:tc>
          <w:tcPr>
            <w:tcW w:w="542" w:type="pct"/>
          </w:tcPr>
          <w:p w14:paraId="143E610D"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381DF09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shd w:val="clear" w:color="auto" w:fill="auto"/>
          </w:tcPr>
          <w:p w14:paraId="6FA4760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351A159"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DA797E4"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617AE762" w14:textId="77777777" w:rsidR="001E4712" w:rsidRPr="00340866" w:rsidRDefault="001E4712" w:rsidP="00340866">
            <w:pPr>
              <w:pStyle w:val="TableText"/>
              <w:rPr>
                <w:rFonts w:cstheme="minorHAnsi"/>
                <w:szCs w:val="18"/>
              </w:rPr>
            </w:pPr>
            <w:r w:rsidRPr="00340866">
              <w:rPr>
                <w:rFonts w:cstheme="minorHAnsi"/>
                <w:szCs w:val="18"/>
              </w:rPr>
              <w:t xml:space="preserve">No. Although life cycles for species found in hippopotamus have not been described, most </w:t>
            </w:r>
            <w:proofErr w:type="spellStart"/>
            <w:r w:rsidRPr="00454528">
              <w:rPr>
                <w:rStyle w:val="Emphasis"/>
              </w:rPr>
              <w:t>Sarcocystis</w:t>
            </w:r>
            <w:proofErr w:type="spellEnd"/>
            <w:r w:rsidRPr="00340866">
              <w:rPr>
                <w:rFonts w:cstheme="minorHAnsi"/>
                <w:szCs w:val="18"/>
              </w:rPr>
              <w:t xml:space="preserve"> have 2-host life cycles, with herbivorous intermediate hosts and carnivores as definitive hosts. Hippos likely an intermediate host for both species and without access to definitive hosts infections are likely to be dead end.</w:t>
            </w:r>
          </w:p>
        </w:tc>
      </w:tr>
      <w:tr w:rsidR="001E4712" w:rsidRPr="00995FDC" w14:paraId="5B55AE6B" w14:textId="77777777" w:rsidTr="007E3B0F">
        <w:trPr>
          <w:cantSplit/>
        </w:trPr>
        <w:tc>
          <w:tcPr>
            <w:tcW w:w="836" w:type="pct"/>
            <w:shd w:val="clear" w:color="auto" w:fill="auto"/>
          </w:tcPr>
          <w:p w14:paraId="2C5903E0" w14:textId="1C9FB917" w:rsidR="001E4712" w:rsidRPr="00340866" w:rsidRDefault="001E4712" w:rsidP="0081768F">
            <w:pPr>
              <w:pStyle w:val="TableText"/>
              <w:rPr>
                <w:rFonts w:cstheme="minorHAnsi"/>
                <w:szCs w:val="18"/>
              </w:rPr>
            </w:pPr>
            <w:r w:rsidRPr="00340866">
              <w:rPr>
                <w:rFonts w:cstheme="minorHAnsi"/>
                <w:szCs w:val="18"/>
              </w:rPr>
              <w:t>SARS-CoV-2</w:t>
            </w:r>
            <w:r w:rsidR="0081768F">
              <w:rPr>
                <w:rFonts w:cstheme="minorHAnsi"/>
                <w:szCs w:val="18"/>
              </w:rPr>
              <w:t xml:space="preserve"> </w:t>
            </w:r>
            <w:r w:rsidRPr="00340866">
              <w:rPr>
                <w:rFonts w:cstheme="minorHAnsi"/>
                <w:szCs w:val="18"/>
              </w:rPr>
              <w:t>(</w:t>
            </w:r>
            <w:r w:rsidR="0081768F">
              <w:rPr>
                <w:rFonts w:cstheme="minorHAnsi"/>
                <w:szCs w:val="18"/>
              </w:rPr>
              <w:t>s</w:t>
            </w:r>
            <w:r w:rsidR="0081768F" w:rsidRPr="00340866">
              <w:rPr>
                <w:rFonts w:cstheme="minorHAnsi"/>
                <w:szCs w:val="18"/>
              </w:rPr>
              <w:t>evere</w:t>
            </w:r>
            <w:r w:rsidR="0081768F">
              <w:rPr>
                <w:rFonts w:cstheme="minorHAnsi"/>
                <w:szCs w:val="18"/>
              </w:rPr>
              <w:t> </w:t>
            </w:r>
            <w:r w:rsidR="0081768F" w:rsidRPr="00340866">
              <w:rPr>
                <w:rFonts w:cstheme="minorHAnsi"/>
                <w:szCs w:val="18"/>
              </w:rPr>
              <w:t>acute</w:t>
            </w:r>
            <w:r w:rsidR="0081768F">
              <w:rPr>
                <w:rFonts w:cstheme="minorHAnsi"/>
                <w:szCs w:val="18"/>
              </w:rPr>
              <w:t> </w:t>
            </w:r>
            <w:r w:rsidRPr="00340866">
              <w:rPr>
                <w:rFonts w:cstheme="minorHAnsi"/>
                <w:szCs w:val="18"/>
              </w:rPr>
              <w:t>respiratory syndrome–related coronavirus 2)</w:t>
            </w:r>
          </w:p>
        </w:tc>
        <w:tc>
          <w:tcPr>
            <w:tcW w:w="748" w:type="pct"/>
            <w:shd w:val="clear" w:color="auto" w:fill="auto"/>
          </w:tcPr>
          <w:p w14:paraId="6DF676D3" w14:textId="77777777" w:rsidR="001E4712" w:rsidRPr="00340866" w:rsidRDefault="001E4712" w:rsidP="00340866">
            <w:pPr>
              <w:pStyle w:val="TableText"/>
              <w:rPr>
                <w:rFonts w:cstheme="minorHAnsi"/>
                <w:szCs w:val="18"/>
              </w:rPr>
            </w:pPr>
            <w:r w:rsidRPr="00340866">
              <w:rPr>
                <w:rFonts w:cstheme="minorHAnsi"/>
                <w:szCs w:val="18"/>
              </w:rPr>
              <w:t>Humans, wide range of mammals</w:t>
            </w:r>
          </w:p>
        </w:tc>
        <w:tc>
          <w:tcPr>
            <w:tcW w:w="542" w:type="pct"/>
          </w:tcPr>
          <w:p w14:paraId="23395D50"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ABD85D3"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03C3DF99"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C65B24C"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475CC8D"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263506E1" w14:textId="77777777" w:rsidR="001E4712" w:rsidRPr="00340866" w:rsidRDefault="001E4712" w:rsidP="00340866">
            <w:pPr>
              <w:pStyle w:val="TableText"/>
              <w:rPr>
                <w:rFonts w:cstheme="minorHAnsi"/>
                <w:szCs w:val="18"/>
              </w:rPr>
            </w:pPr>
            <w:r w:rsidRPr="00340866">
              <w:rPr>
                <w:rFonts w:cstheme="minorHAnsi"/>
                <w:szCs w:val="18"/>
              </w:rPr>
              <w:t>No. Although cases have been reported in hippos, current evidence does not indicate that hippos are important epidemiologically. Currently no disease controls applied within Australia (human or animal).</w:t>
            </w:r>
          </w:p>
        </w:tc>
      </w:tr>
      <w:tr w:rsidR="001E4712" w:rsidRPr="00995FDC" w14:paraId="78285F48" w14:textId="77777777" w:rsidTr="007E3B0F">
        <w:trPr>
          <w:cantSplit/>
        </w:trPr>
        <w:tc>
          <w:tcPr>
            <w:tcW w:w="836" w:type="pct"/>
            <w:shd w:val="clear" w:color="auto" w:fill="auto"/>
          </w:tcPr>
          <w:p w14:paraId="0907831E" w14:textId="4608FB10" w:rsidR="001E4712" w:rsidRPr="00340866" w:rsidRDefault="001E4712" w:rsidP="0081768F">
            <w:pPr>
              <w:pStyle w:val="TableText"/>
              <w:rPr>
                <w:rFonts w:cstheme="minorHAnsi"/>
                <w:szCs w:val="18"/>
              </w:rPr>
            </w:pPr>
            <w:proofErr w:type="spellStart"/>
            <w:r w:rsidRPr="00340866">
              <w:rPr>
                <w:rFonts w:cstheme="minorHAnsi"/>
                <w:szCs w:val="18"/>
              </w:rPr>
              <w:t>Schmallenberg</w:t>
            </w:r>
            <w:proofErr w:type="spellEnd"/>
            <w:r w:rsidR="0081768F">
              <w:rPr>
                <w:rFonts w:cstheme="minorHAnsi"/>
                <w:szCs w:val="18"/>
              </w:rPr>
              <w:t xml:space="preserve"> </w:t>
            </w:r>
            <w:r w:rsidRPr="00340866">
              <w:rPr>
                <w:rFonts w:cstheme="minorHAnsi"/>
                <w:szCs w:val="18"/>
              </w:rPr>
              <w:t>(</w:t>
            </w:r>
            <w:proofErr w:type="spellStart"/>
            <w:r w:rsidR="0081768F" w:rsidRPr="00340866">
              <w:rPr>
                <w:rFonts w:cstheme="minorHAnsi"/>
                <w:szCs w:val="18"/>
              </w:rPr>
              <w:t>Schmallenberg</w:t>
            </w:r>
            <w:proofErr w:type="spellEnd"/>
            <w:r w:rsidR="0081768F">
              <w:rPr>
                <w:rFonts w:cstheme="minorHAnsi"/>
                <w:szCs w:val="18"/>
              </w:rPr>
              <w:t> </w:t>
            </w:r>
            <w:r w:rsidRPr="00340866">
              <w:rPr>
                <w:rFonts w:cstheme="minorHAnsi"/>
                <w:szCs w:val="18"/>
              </w:rPr>
              <w:t>virus)</w:t>
            </w:r>
          </w:p>
        </w:tc>
        <w:tc>
          <w:tcPr>
            <w:tcW w:w="748" w:type="pct"/>
            <w:shd w:val="clear" w:color="auto" w:fill="auto"/>
          </w:tcPr>
          <w:p w14:paraId="003DDB10" w14:textId="77777777" w:rsidR="001E4712" w:rsidRPr="00340866" w:rsidRDefault="001E4712" w:rsidP="00340866">
            <w:pPr>
              <w:pStyle w:val="TableText"/>
              <w:rPr>
                <w:rFonts w:cstheme="minorHAnsi"/>
                <w:szCs w:val="18"/>
              </w:rPr>
            </w:pPr>
            <w:r w:rsidRPr="00340866">
              <w:rPr>
                <w:rFonts w:cstheme="minorHAnsi"/>
                <w:szCs w:val="18"/>
              </w:rPr>
              <w:t>Domestic and wild ruminants primarily, camelids</w:t>
            </w:r>
          </w:p>
        </w:tc>
        <w:tc>
          <w:tcPr>
            <w:tcW w:w="542" w:type="pct"/>
          </w:tcPr>
          <w:p w14:paraId="6009A687"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6D466398"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067A6E5"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37A6F9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6B17C9DF"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0AA85DEF"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E49D3CC" w14:textId="77777777" w:rsidTr="007E3B0F">
        <w:trPr>
          <w:cantSplit/>
        </w:trPr>
        <w:tc>
          <w:tcPr>
            <w:tcW w:w="836" w:type="pct"/>
            <w:shd w:val="clear" w:color="auto" w:fill="auto"/>
          </w:tcPr>
          <w:p w14:paraId="7E015D3D" w14:textId="15465B46" w:rsidR="001E4712" w:rsidRPr="00454528" w:rsidRDefault="001E4712" w:rsidP="0081768F">
            <w:pPr>
              <w:pStyle w:val="TableText"/>
              <w:rPr>
                <w:rFonts w:cstheme="minorHAnsi"/>
                <w:szCs w:val="18"/>
              </w:rPr>
            </w:pPr>
            <w:r w:rsidRPr="00454528">
              <w:rPr>
                <w:rFonts w:cstheme="minorHAnsi"/>
                <w:szCs w:val="18"/>
              </w:rPr>
              <w:t>Screw-worm fly – New World</w:t>
            </w:r>
            <w:r w:rsidR="0081768F">
              <w:rPr>
                <w:rFonts w:cstheme="minorHAnsi"/>
                <w:szCs w:val="18"/>
              </w:rPr>
              <w:t xml:space="preserve"> </w:t>
            </w:r>
            <w:r w:rsidRPr="00454528">
              <w:rPr>
                <w:rFonts w:cstheme="minorHAnsi"/>
                <w:szCs w:val="18"/>
              </w:rPr>
              <w:t>(</w:t>
            </w:r>
            <w:r w:rsidR="0081768F" w:rsidRPr="00454528">
              <w:rPr>
                <w:rStyle w:val="Emphasis"/>
              </w:rPr>
              <w:t>Cochliomyia</w:t>
            </w:r>
            <w:r w:rsidR="0081768F">
              <w:rPr>
                <w:rStyle w:val="Emphasis"/>
              </w:rPr>
              <w:t> </w:t>
            </w:r>
            <w:r w:rsidRPr="00454528">
              <w:rPr>
                <w:rStyle w:val="Emphasis"/>
              </w:rPr>
              <w:t>hominivorax</w:t>
            </w:r>
            <w:r w:rsidRPr="00454528">
              <w:rPr>
                <w:rFonts w:cstheme="minorHAnsi"/>
                <w:szCs w:val="18"/>
              </w:rPr>
              <w:t>)</w:t>
            </w:r>
          </w:p>
        </w:tc>
        <w:tc>
          <w:tcPr>
            <w:tcW w:w="748" w:type="pct"/>
            <w:shd w:val="clear" w:color="auto" w:fill="auto"/>
          </w:tcPr>
          <w:p w14:paraId="1562D683" w14:textId="1C23C7C9"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BCC220E"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31432AFC"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78D4CC5A" w14:textId="372AEBB5"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16B08B7D"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0DE3F861"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DBC5D07" w14:textId="77777777" w:rsidR="001E4712" w:rsidRPr="00454528" w:rsidRDefault="001E4712" w:rsidP="00340866">
            <w:pPr>
              <w:pStyle w:val="TableText"/>
              <w:rPr>
                <w:rFonts w:cstheme="minorHAnsi"/>
                <w:szCs w:val="18"/>
              </w:rPr>
            </w:pPr>
            <w:r w:rsidRPr="00454528">
              <w:rPr>
                <w:rFonts w:cstheme="minorHAnsi"/>
                <w:szCs w:val="18"/>
              </w:rPr>
              <w:t xml:space="preserve">Yes. No evidence identified in </w:t>
            </w:r>
            <w:proofErr w:type="gramStart"/>
            <w:r w:rsidRPr="00454528">
              <w:rPr>
                <w:rFonts w:cstheme="minorHAnsi"/>
                <w:szCs w:val="18"/>
              </w:rPr>
              <w:t>hippos</w:t>
            </w:r>
            <w:proofErr w:type="gramEnd"/>
            <w:r w:rsidRPr="00454528">
              <w:rPr>
                <w:rFonts w:cstheme="minorHAnsi"/>
                <w:szCs w:val="18"/>
              </w:rPr>
              <w:t xml:space="preserve"> but all mammals are considered susceptible and WOAH Terrestrial Code conditions are for all mammals. Not present in Australia and nationally notifiable.</w:t>
            </w:r>
          </w:p>
        </w:tc>
      </w:tr>
      <w:tr w:rsidR="001E4712" w:rsidRPr="00995FDC" w14:paraId="2AA98B4E" w14:textId="77777777" w:rsidTr="007E3B0F">
        <w:trPr>
          <w:cantSplit/>
        </w:trPr>
        <w:tc>
          <w:tcPr>
            <w:tcW w:w="836" w:type="pct"/>
            <w:shd w:val="clear" w:color="auto" w:fill="auto"/>
          </w:tcPr>
          <w:p w14:paraId="41F8818D" w14:textId="044E1DDB" w:rsidR="001E4712" w:rsidRPr="00454528" w:rsidRDefault="001E4712" w:rsidP="0081768F">
            <w:pPr>
              <w:pStyle w:val="TableText"/>
              <w:rPr>
                <w:rFonts w:cstheme="minorHAnsi"/>
                <w:szCs w:val="18"/>
              </w:rPr>
            </w:pPr>
            <w:r w:rsidRPr="00454528">
              <w:rPr>
                <w:rFonts w:cstheme="minorHAnsi"/>
                <w:szCs w:val="18"/>
              </w:rPr>
              <w:lastRenderedPageBreak/>
              <w:t>Screw-worm fly – Old World</w:t>
            </w:r>
            <w:r w:rsidR="0081768F">
              <w:rPr>
                <w:rFonts w:cstheme="minorHAnsi"/>
                <w:szCs w:val="18"/>
              </w:rPr>
              <w:t xml:space="preserve"> </w:t>
            </w:r>
            <w:r w:rsidRPr="00454528">
              <w:rPr>
                <w:rFonts w:cstheme="minorHAnsi"/>
                <w:szCs w:val="18"/>
              </w:rPr>
              <w:t>(</w:t>
            </w:r>
            <w:r w:rsidR="0081768F" w:rsidRPr="00454528">
              <w:rPr>
                <w:rStyle w:val="Emphasis"/>
              </w:rPr>
              <w:t>Chrysomya</w:t>
            </w:r>
            <w:r w:rsidR="0081768F">
              <w:rPr>
                <w:rStyle w:val="Emphasis"/>
              </w:rPr>
              <w:t> </w:t>
            </w:r>
            <w:r w:rsidRPr="00454528">
              <w:rPr>
                <w:rStyle w:val="Emphasis"/>
              </w:rPr>
              <w:t>bezziana</w:t>
            </w:r>
            <w:r w:rsidRPr="00454528">
              <w:rPr>
                <w:rFonts w:cstheme="minorHAnsi"/>
                <w:szCs w:val="18"/>
              </w:rPr>
              <w:t>)</w:t>
            </w:r>
          </w:p>
        </w:tc>
        <w:tc>
          <w:tcPr>
            <w:tcW w:w="748" w:type="pct"/>
            <w:shd w:val="clear" w:color="auto" w:fill="auto"/>
          </w:tcPr>
          <w:p w14:paraId="758EE4F2" w14:textId="2FE4C497" w:rsidR="001E4712" w:rsidRPr="00454528" w:rsidRDefault="001E4712" w:rsidP="00340866">
            <w:pPr>
              <w:pStyle w:val="TableText"/>
              <w:rPr>
                <w:rFonts w:cstheme="minorHAnsi"/>
                <w:szCs w:val="18"/>
              </w:rPr>
            </w:pPr>
            <w:r w:rsidRPr="00454528">
              <w:rPr>
                <w:rFonts w:cstheme="minorHAnsi"/>
                <w:szCs w:val="18"/>
              </w:rPr>
              <w:t>All mammals</w:t>
            </w:r>
            <w:r w:rsidR="00DB42F5" w:rsidRPr="00454528">
              <w:rPr>
                <w:rFonts w:cstheme="minorHAnsi"/>
                <w:szCs w:val="18"/>
              </w:rPr>
              <w:t>,</w:t>
            </w:r>
            <w:r w:rsidRPr="00454528">
              <w:rPr>
                <w:rFonts w:cstheme="minorHAnsi"/>
                <w:szCs w:val="18"/>
              </w:rPr>
              <w:t xml:space="preserve"> including humans</w:t>
            </w:r>
          </w:p>
        </w:tc>
        <w:tc>
          <w:tcPr>
            <w:tcW w:w="542" w:type="pct"/>
          </w:tcPr>
          <w:p w14:paraId="05F2193F"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33BF26C8"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473F9688" w14:textId="4CD79BD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6D7EAB02"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2F735022"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5D5EB1C" w14:textId="77777777" w:rsidR="001E4712" w:rsidRPr="00454528" w:rsidRDefault="001E4712" w:rsidP="00340866">
            <w:pPr>
              <w:pStyle w:val="TableText"/>
              <w:rPr>
                <w:rFonts w:cstheme="minorHAnsi"/>
                <w:szCs w:val="18"/>
              </w:rPr>
            </w:pPr>
            <w:r w:rsidRPr="00454528">
              <w:rPr>
                <w:rFonts w:cstheme="minorHAnsi"/>
                <w:szCs w:val="18"/>
              </w:rPr>
              <w:t xml:space="preserve">Yes. No evidence identified in </w:t>
            </w:r>
            <w:proofErr w:type="gramStart"/>
            <w:r w:rsidRPr="00454528">
              <w:rPr>
                <w:rFonts w:cstheme="minorHAnsi"/>
                <w:szCs w:val="18"/>
              </w:rPr>
              <w:t>hippos</w:t>
            </w:r>
            <w:proofErr w:type="gramEnd"/>
            <w:r w:rsidRPr="00454528">
              <w:rPr>
                <w:rFonts w:cstheme="minorHAnsi"/>
                <w:szCs w:val="18"/>
              </w:rPr>
              <w:t xml:space="preserve"> but all mammals are considered susceptible and WOAH Terrestrial Code conditions are for all mammals. Not present in Australia and nationally notifiable.</w:t>
            </w:r>
          </w:p>
        </w:tc>
      </w:tr>
      <w:tr w:rsidR="001E4712" w:rsidRPr="00995FDC" w14:paraId="78EFAC9E" w14:textId="77777777" w:rsidTr="007E3B0F">
        <w:trPr>
          <w:cantSplit/>
        </w:trPr>
        <w:tc>
          <w:tcPr>
            <w:tcW w:w="836" w:type="pct"/>
            <w:shd w:val="clear" w:color="auto" w:fill="auto"/>
          </w:tcPr>
          <w:p w14:paraId="45520C2C" w14:textId="77777777" w:rsidR="001E4712" w:rsidRPr="00340866" w:rsidRDefault="001E4712" w:rsidP="007307D3">
            <w:pPr>
              <w:pStyle w:val="TableText"/>
              <w:rPr>
                <w:rFonts w:cstheme="minorHAnsi"/>
                <w:szCs w:val="18"/>
              </w:rPr>
            </w:pPr>
            <w:r w:rsidRPr="00340866">
              <w:rPr>
                <w:rFonts w:cstheme="minorHAnsi"/>
                <w:szCs w:val="18"/>
              </w:rPr>
              <w:t>Semliki Forest virus</w:t>
            </w:r>
          </w:p>
        </w:tc>
        <w:tc>
          <w:tcPr>
            <w:tcW w:w="748" w:type="pct"/>
            <w:shd w:val="clear" w:color="auto" w:fill="auto"/>
          </w:tcPr>
          <w:p w14:paraId="77A9CFD8" w14:textId="32CE506E" w:rsidR="001E4712" w:rsidRPr="00340866" w:rsidRDefault="001E4712" w:rsidP="00340866">
            <w:pPr>
              <w:pStyle w:val="TableText"/>
              <w:rPr>
                <w:rFonts w:cstheme="minorHAnsi"/>
                <w:szCs w:val="18"/>
              </w:rPr>
            </w:pPr>
            <w:r w:rsidRPr="00340866">
              <w:rPr>
                <w:rFonts w:cstheme="minorHAnsi"/>
                <w:szCs w:val="18"/>
              </w:rPr>
              <w:t>Horses, monkeys, humans</w:t>
            </w:r>
          </w:p>
        </w:tc>
        <w:tc>
          <w:tcPr>
            <w:tcW w:w="542" w:type="pct"/>
          </w:tcPr>
          <w:p w14:paraId="489785D5"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77F619A9" w14:textId="77777777" w:rsidR="001E4712" w:rsidRPr="00340866" w:rsidRDefault="001E4712" w:rsidP="00340866">
            <w:pPr>
              <w:pStyle w:val="TableText"/>
              <w:rPr>
                <w:rFonts w:cstheme="minorHAnsi"/>
                <w:szCs w:val="18"/>
              </w:rPr>
            </w:pPr>
            <w:r w:rsidRPr="00340866">
              <w:rPr>
                <w:rFonts w:cstheme="minorHAnsi"/>
                <w:szCs w:val="18"/>
              </w:rPr>
              <w:t>Uncertain</w:t>
            </w:r>
          </w:p>
        </w:tc>
        <w:tc>
          <w:tcPr>
            <w:tcW w:w="495" w:type="pct"/>
            <w:shd w:val="clear" w:color="auto" w:fill="auto"/>
          </w:tcPr>
          <w:p w14:paraId="37436E11"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0E25DD0"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7735D405"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6713AD63"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42103C82" w14:textId="77777777" w:rsidTr="007E3B0F">
        <w:trPr>
          <w:cantSplit/>
        </w:trPr>
        <w:tc>
          <w:tcPr>
            <w:tcW w:w="836" w:type="pct"/>
            <w:shd w:val="clear" w:color="auto" w:fill="auto"/>
          </w:tcPr>
          <w:p w14:paraId="1DBE1AB1" w14:textId="77777777" w:rsidR="001E4712" w:rsidRPr="00454528" w:rsidRDefault="001E4712" w:rsidP="007307D3">
            <w:pPr>
              <w:pStyle w:val="TableText"/>
              <w:rPr>
                <w:rStyle w:val="Emphasis"/>
              </w:rPr>
            </w:pPr>
            <w:r w:rsidRPr="00454528">
              <w:rPr>
                <w:rStyle w:val="Emphasis"/>
              </w:rPr>
              <w:t xml:space="preserve">Streptococcus </w:t>
            </w:r>
            <w:proofErr w:type="spellStart"/>
            <w:r w:rsidRPr="00454528">
              <w:rPr>
                <w:rStyle w:val="Emphasis"/>
              </w:rPr>
              <w:t>iniae</w:t>
            </w:r>
            <w:proofErr w:type="spellEnd"/>
          </w:p>
        </w:tc>
        <w:tc>
          <w:tcPr>
            <w:tcW w:w="748" w:type="pct"/>
            <w:shd w:val="clear" w:color="auto" w:fill="auto"/>
          </w:tcPr>
          <w:p w14:paraId="2112C45B" w14:textId="77777777" w:rsidR="001E4712" w:rsidRPr="00340866" w:rsidRDefault="001E4712" w:rsidP="00340866">
            <w:pPr>
              <w:pStyle w:val="TableText"/>
              <w:rPr>
                <w:rFonts w:cstheme="minorHAnsi"/>
                <w:szCs w:val="18"/>
              </w:rPr>
            </w:pPr>
            <w:r w:rsidRPr="00340866">
              <w:rPr>
                <w:rFonts w:cstheme="minorHAnsi"/>
                <w:szCs w:val="18"/>
              </w:rPr>
              <w:t>Marine and freshwater fish, humans</w:t>
            </w:r>
          </w:p>
        </w:tc>
        <w:tc>
          <w:tcPr>
            <w:tcW w:w="542" w:type="pct"/>
          </w:tcPr>
          <w:p w14:paraId="6803988B"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6D000341" w14:textId="77777777" w:rsidR="001E4712" w:rsidRPr="00340866" w:rsidRDefault="001E4712" w:rsidP="00340866">
            <w:pPr>
              <w:pStyle w:val="TableText"/>
              <w:rPr>
                <w:rFonts w:cstheme="minorHAnsi"/>
                <w:szCs w:val="18"/>
              </w:rPr>
            </w:pPr>
            <w:r w:rsidRPr="00340866">
              <w:rPr>
                <w:rFonts w:cstheme="minorHAnsi"/>
                <w:szCs w:val="18"/>
              </w:rPr>
              <w:t>Limited (already present)</w:t>
            </w:r>
          </w:p>
        </w:tc>
        <w:tc>
          <w:tcPr>
            <w:tcW w:w="495" w:type="pct"/>
            <w:shd w:val="clear" w:color="auto" w:fill="auto"/>
          </w:tcPr>
          <w:p w14:paraId="3489D0FF"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26238E3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tcPr>
          <w:p w14:paraId="3D12D98C" w14:textId="77777777" w:rsidR="001E4712" w:rsidRPr="00340866" w:rsidRDefault="001E4712" w:rsidP="00340866">
            <w:pPr>
              <w:pStyle w:val="TableText"/>
              <w:rPr>
                <w:rFonts w:cstheme="minorHAnsi"/>
                <w:i/>
                <w:iCs/>
                <w:szCs w:val="18"/>
              </w:rPr>
            </w:pPr>
            <w:r w:rsidRPr="00340866">
              <w:rPr>
                <w:rFonts w:cstheme="minorHAnsi"/>
                <w:szCs w:val="18"/>
              </w:rPr>
              <w:t>No</w:t>
            </w:r>
          </w:p>
        </w:tc>
        <w:tc>
          <w:tcPr>
            <w:tcW w:w="842" w:type="pct"/>
            <w:shd w:val="clear" w:color="auto" w:fill="auto"/>
          </w:tcPr>
          <w:p w14:paraId="1730B158" w14:textId="77777777" w:rsidR="001E4712" w:rsidRPr="00340866" w:rsidRDefault="001E4712" w:rsidP="00340866">
            <w:pPr>
              <w:pStyle w:val="TableText"/>
              <w:rPr>
                <w:rFonts w:cstheme="minorHAnsi"/>
                <w:szCs w:val="18"/>
              </w:rPr>
            </w:pPr>
            <w:r w:rsidRPr="00340866">
              <w:rPr>
                <w:rFonts w:cstheme="minorHAnsi"/>
                <w:szCs w:val="18"/>
              </w:rPr>
              <w:t>No. Present in Australia and not nationally notifiable.</w:t>
            </w:r>
          </w:p>
        </w:tc>
      </w:tr>
      <w:tr w:rsidR="001E4712" w:rsidRPr="00995FDC" w14:paraId="3C3E5995" w14:textId="77777777" w:rsidTr="007E3B0F">
        <w:trPr>
          <w:cantSplit/>
        </w:trPr>
        <w:tc>
          <w:tcPr>
            <w:tcW w:w="836" w:type="pct"/>
            <w:shd w:val="clear" w:color="auto" w:fill="auto"/>
          </w:tcPr>
          <w:p w14:paraId="61A558C7" w14:textId="76DED630" w:rsidR="001E4712" w:rsidRPr="00454528" w:rsidRDefault="001E4712" w:rsidP="0081768F">
            <w:pPr>
              <w:pStyle w:val="TableText"/>
              <w:rPr>
                <w:rFonts w:cstheme="minorHAnsi"/>
                <w:i/>
                <w:iCs/>
                <w:szCs w:val="18"/>
              </w:rPr>
            </w:pPr>
            <w:r w:rsidRPr="00454528">
              <w:rPr>
                <w:rFonts w:cstheme="minorHAnsi"/>
                <w:szCs w:val="18"/>
              </w:rPr>
              <w:t>Surra</w:t>
            </w:r>
            <w:r w:rsidR="0081768F">
              <w:rPr>
                <w:rFonts w:cstheme="minorHAnsi"/>
                <w:szCs w:val="18"/>
              </w:rPr>
              <w:t xml:space="preserve"> </w:t>
            </w:r>
            <w:r w:rsidRPr="00454528">
              <w:rPr>
                <w:rFonts w:cstheme="minorHAnsi"/>
                <w:szCs w:val="18"/>
              </w:rPr>
              <w:t>(</w:t>
            </w:r>
            <w:r w:rsidR="0081768F" w:rsidRPr="00454528">
              <w:rPr>
                <w:rStyle w:val="Emphasis"/>
              </w:rPr>
              <w:t>Trypanosoma</w:t>
            </w:r>
            <w:r w:rsidR="0081768F">
              <w:rPr>
                <w:rStyle w:val="Emphasis"/>
              </w:rPr>
              <w:t> </w:t>
            </w:r>
            <w:r w:rsidRPr="00454528">
              <w:rPr>
                <w:rStyle w:val="Emphasis"/>
              </w:rPr>
              <w:t>evansi</w:t>
            </w:r>
            <w:r w:rsidRPr="00454528">
              <w:rPr>
                <w:rFonts w:cstheme="minorHAnsi"/>
                <w:szCs w:val="18"/>
              </w:rPr>
              <w:t>)</w:t>
            </w:r>
          </w:p>
        </w:tc>
        <w:tc>
          <w:tcPr>
            <w:tcW w:w="748" w:type="pct"/>
            <w:shd w:val="clear" w:color="auto" w:fill="auto"/>
          </w:tcPr>
          <w:p w14:paraId="1F4BAE79" w14:textId="6CF57932"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35712C2D" w14:textId="77777777" w:rsidR="001E4712" w:rsidRPr="00454528" w:rsidRDefault="001E4712" w:rsidP="00340866">
            <w:pPr>
              <w:pStyle w:val="TableText"/>
              <w:rPr>
                <w:rFonts w:cstheme="minorHAnsi"/>
                <w:szCs w:val="18"/>
              </w:rPr>
            </w:pPr>
            <w:r w:rsidRPr="00454528">
              <w:rPr>
                <w:rFonts w:cstheme="minorHAnsi"/>
                <w:szCs w:val="18"/>
              </w:rPr>
              <w:t>No</w:t>
            </w:r>
          </w:p>
        </w:tc>
        <w:tc>
          <w:tcPr>
            <w:tcW w:w="498" w:type="pct"/>
          </w:tcPr>
          <w:p w14:paraId="51B89A7B"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320B3C3F" w14:textId="5DCBEDB1"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74131560"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1B27F19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666B44E1" w14:textId="442EF143" w:rsidR="001E4712" w:rsidRPr="00454528" w:rsidRDefault="001E4712" w:rsidP="00340866">
            <w:pPr>
              <w:pStyle w:val="TableText"/>
              <w:rPr>
                <w:rFonts w:cstheme="minorHAnsi"/>
                <w:szCs w:val="18"/>
              </w:rPr>
            </w:pPr>
            <w:r w:rsidRPr="00454528">
              <w:rPr>
                <w:rFonts w:cstheme="minorHAnsi"/>
                <w:szCs w:val="18"/>
              </w:rPr>
              <w:t xml:space="preserve">Yes. Although no identified reports of </w:t>
            </w:r>
            <w:r w:rsidRPr="00454528">
              <w:rPr>
                <w:rStyle w:val="Emphasis"/>
              </w:rPr>
              <w:t>T. evansi</w:t>
            </w:r>
            <w:r w:rsidRPr="00454528">
              <w:rPr>
                <w:rFonts w:cstheme="minorHAnsi"/>
                <w:szCs w:val="18"/>
              </w:rPr>
              <w:t xml:space="preserve"> in hippos, susceptible to closely related </w:t>
            </w:r>
            <w:r w:rsidRPr="00454528">
              <w:rPr>
                <w:rStyle w:val="Emphasis"/>
              </w:rPr>
              <w:t>T. brucei</w:t>
            </w:r>
            <w:r w:rsidRPr="00454528">
              <w:rPr>
                <w:rFonts w:cstheme="minorHAnsi"/>
                <w:szCs w:val="18"/>
              </w:rPr>
              <w:t xml:space="preserve"> and wide host range. WOAH listed, not present in Australia and nationally notifiable.</w:t>
            </w:r>
          </w:p>
        </w:tc>
      </w:tr>
      <w:tr w:rsidR="001E4712" w:rsidRPr="00995FDC" w14:paraId="60D6B3C8" w14:textId="77777777" w:rsidTr="007E3B0F">
        <w:trPr>
          <w:cantSplit/>
        </w:trPr>
        <w:tc>
          <w:tcPr>
            <w:tcW w:w="836" w:type="pct"/>
            <w:shd w:val="clear" w:color="auto" w:fill="auto"/>
          </w:tcPr>
          <w:p w14:paraId="3EFF8DE8" w14:textId="77777777" w:rsidR="001E4712" w:rsidRPr="00340866" w:rsidRDefault="001E4712" w:rsidP="007307D3">
            <w:pPr>
              <w:pStyle w:val="TableText"/>
              <w:rPr>
                <w:rFonts w:cstheme="minorHAnsi"/>
                <w:szCs w:val="18"/>
              </w:rPr>
            </w:pPr>
            <w:r w:rsidRPr="00340866">
              <w:rPr>
                <w:rFonts w:cstheme="minorHAnsi"/>
                <w:szCs w:val="18"/>
              </w:rPr>
              <w:t>Transmissible spongiform encephalopathies</w:t>
            </w:r>
          </w:p>
        </w:tc>
        <w:tc>
          <w:tcPr>
            <w:tcW w:w="748" w:type="pct"/>
            <w:shd w:val="clear" w:color="auto" w:fill="auto"/>
          </w:tcPr>
          <w:p w14:paraId="6CF3E2E2" w14:textId="4A4F94D7" w:rsidR="001E4712" w:rsidRPr="00340866" w:rsidRDefault="001E4712" w:rsidP="00340866">
            <w:pPr>
              <w:pStyle w:val="TableText"/>
              <w:rPr>
                <w:rFonts w:cstheme="minorHAnsi"/>
                <w:szCs w:val="18"/>
              </w:rPr>
            </w:pPr>
            <w:r w:rsidRPr="00340866">
              <w:rPr>
                <w:rFonts w:cstheme="minorHAnsi"/>
                <w:szCs w:val="18"/>
              </w:rPr>
              <w:t>Wide range of mammals</w:t>
            </w:r>
          </w:p>
        </w:tc>
        <w:tc>
          <w:tcPr>
            <w:tcW w:w="542" w:type="pct"/>
          </w:tcPr>
          <w:p w14:paraId="6353DDA1"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236A4820"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3F5DB6E9" w14:textId="77777777" w:rsidR="001E4712" w:rsidRPr="00340866" w:rsidRDefault="001E4712" w:rsidP="00340866">
            <w:pPr>
              <w:pStyle w:val="TableText"/>
              <w:rPr>
                <w:rFonts w:cstheme="minorHAnsi"/>
                <w:szCs w:val="18"/>
              </w:rPr>
            </w:pPr>
            <w:r w:rsidRPr="00340866">
              <w:rPr>
                <w:rFonts w:cstheme="minorHAnsi"/>
                <w:szCs w:val="18"/>
              </w:rPr>
              <w:t>Some types (BSE, Scrapie)</w:t>
            </w:r>
          </w:p>
        </w:tc>
        <w:tc>
          <w:tcPr>
            <w:tcW w:w="544" w:type="pct"/>
            <w:shd w:val="clear" w:color="auto" w:fill="auto"/>
          </w:tcPr>
          <w:p w14:paraId="093EE6D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D2A3938"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67E1E9E4"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96CE2F4" w14:textId="77777777" w:rsidTr="007E3B0F">
        <w:trPr>
          <w:cantSplit/>
        </w:trPr>
        <w:tc>
          <w:tcPr>
            <w:tcW w:w="836" w:type="pct"/>
            <w:shd w:val="clear" w:color="auto" w:fill="auto"/>
          </w:tcPr>
          <w:p w14:paraId="6E59DA5F" w14:textId="4B44A52E" w:rsidR="001E4712" w:rsidRPr="00340866" w:rsidRDefault="001E4712" w:rsidP="0081768F">
            <w:pPr>
              <w:pStyle w:val="TableText"/>
              <w:rPr>
                <w:rFonts w:cstheme="minorHAnsi"/>
                <w:i/>
                <w:iCs/>
                <w:szCs w:val="18"/>
              </w:rPr>
            </w:pPr>
            <w:proofErr w:type="spellStart"/>
            <w:r w:rsidRPr="00340866">
              <w:rPr>
                <w:rFonts w:cstheme="minorHAnsi"/>
                <w:szCs w:val="18"/>
              </w:rPr>
              <w:t>Trichinellosis</w:t>
            </w:r>
            <w:proofErr w:type="spellEnd"/>
            <w:r w:rsidR="0081768F">
              <w:rPr>
                <w:rFonts w:cstheme="minorHAnsi"/>
                <w:szCs w:val="18"/>
              </w:rPr>
              <w:t xml:space="preserve"> </w:t>
            </w:r>
            <w:r w:rsidRPr="00340866">
              <w:rPr>
                <w:rFonts w:cstheme="minorHAnsi"/>
                <w:szCs w:val="18"/>
              </w:rPr>
              <w:t>(</w:t>
            </w:r>
            <w:r w:rsidR="0081768F" w:rsidRPr="00454528">
              <w:rPr>
                <w:rStyle w:val="Emphasis"/>
              </w:rPr>
              <w:t>Trichinella</w:t>
            </w:r>
            <w:r w:rsidR="0081768F">
              <w:rPr>
                <w:rStyle w:val="Emphasis"/>
              </w:rPr>
              <w:t> </w:t>
            </w:r>
            <w:r w:rsidRPr="00340866">
              <w:rPr>
                <w:rFonts w:cstheme="minorHAnsi"/>
                <w:szCs w:val="18"/>
              </w:rPr>
              <w:t>spp.)</w:t>
            </w:r>
          </w:p>
        </w:tc>
        <w:tc>
          <w:tcPr>
            <w:tcW w:w="748" w:type="pct"/>
            <w:shd w:val="clear" w:color="auto" w:fill="auto"/>
          </w:tcPr>
          <w:p w14:paraId="081B6F51" w14:textId="77777777" w:rsidR="001E4712" w:rsidRPr="00340866" w:rsidRDefault="001E4712" w:rsidP="00340866">
            <w:pPr>
              <w:pStyle w:val="TableText"/>
              <w:rPr>
                <w:rFonts w:cstheme="minorHAnsi"/>
                <w:szCs w:val="18"/>
              </w:rPr>
            </w:pPr>
            <w:r w:rsidRPr="00340866">
              <w:rPr>
                <w:rFonts w:cstheme="minorHAnsi"/>
                <w:szCs w:val="18"/>
              </w:rPr>
              <w:t xml:space="preserve">Most mammals, some </w:t>
            </w:r>
            <w:proofErr w:type="gramStart"/>
            <w:r w:rsidRPr="00340866">
              <w:rPr>
                <w:rFonts w:cstheme="minorHAnsi"/>
                <w:szCs w:val="18"/>
              </w:rPr>
              <w:t>reptiles</w:t>
            </w:r>
            <w:proofErr w:type="gramEnd"/>
            <w:r w:rsidRPr="00340866">
              <w:rPr>
                <w:rFonts w:cstheme="minorHAnsi"/>
                <w:szCs w:val="18"/>
              </w:rPr>
              <w:t xml:space="preserve"> and birds</w:t>
            </w:r>
          </w:p>
        </w:tc>
        <w:tc>
          <w:tcPr>
            <w:tcW w:w="542" w:type="pct"/>
          </w:tcPr>
          <w:p w14:paraId="1F8A3332" w14:textId="6A0DC78E" w:rsidR="001E4712" w:rsidRPr="00340866" w:rsidRDefault="001E4712" w:rsidP="00340866">
            <w:pPr>
              <w:pStyle w:val="TableText"/>
              <w:rPr>
                <w:rFonts w:cstheme="minorHAnsi"/>
                <w:i/>
                <w:iCs/>
                <w:szCs w:val="18"/>
              </w:rPr>
            </w:pPr>
            <w:r w:rsidRPr="00340866">
              <w:rPr>
                <w:rFonts w:cstheme="minorHAnsi"/>
                <w:szCs w:val="18"/>
              </w:rPr>
              <w:t>Yes</w:t>
            </w:r>
          </w:p>
        </w:tc>
        <w:tc>
          <w:tcPr>
            <w:tcW w:w="498" w:type="pct"/>
          </w:tcPr>
          <w:p w14:paraId="13DAC48E"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AB348B0" w14:textId="2381A0B8" w:rsidR="001E4712" w:rsidRPr="00340866" w:rsidRDefault="001E4712" w:rsidP="00340866">
            <w:pPr>
              <w:pStyle w:val="TableText"/>
              <w:rPr>
                <w:rFonts w:cstheme="minorHAnsi"/>
                <w:szCs w:val="18"/>
              </w:rPr>
            </w:pPr>
            <w:r w:rsidRPr="00340866">
              <w:rPr>
                <w:rFonts w:cstheme="minorHAnsi"/>
                <w:szCs w:val="18"/>
              </w:rPr>
              <w:t>Yes</w:t>
            </w:r>
            <w:r w:rsidR="00340866">
              <w:rPr>
                <w:rFonts w:cstheme="minorHAnsi"/>
                <w:szCs w:val="18"/>
              </w:rPr>
              <w:t xml:space="preserve"> (</w:t>
            </w:r>
            <w:r w:rsidRPr="00340866">
              <w:rPr>
                <w:rFonts w:cstheme="minorHAnsi"/>
                <w:szCs w:val="18"/>
              </w:rPr>
              <w:t>multiple</w:t>
            </w:r>
            <w:r w:rsidR="00340866">
              <w:rPr>
                <w:rFonts w:cstheme="minorHAnsi"/>
                <w:szCs w:val="18"/>
              </w:rPr>
              <w:t>)</w:t>
            </w:r>
          </w:p>
        </w:tc>
        <w:tc>
          <w:tcPr>
            <w:tcW w:w="544" w:type="pct"/>
            <w:shd w:val="clear" w:color="auto" w:fill="auto"/>
          </w:tcPr>
          <w:p w14:paraId="5AF85E41" w14:textId="77777777" w:rsidR="001E4712" w:rsidRPr="00340866" w:rsidRDefault="001E4712" w:rsidP="00340866">
            <w:pPr>
              <w:pStyle w:val="TableText"/>
              <w:rPr>
                <w:rFonts w:cstheme="minorHAnsi"/>
                <w:szCs w:val="18"/>
              </w:rPr>
            </w:pPr>
            <w:r w:rsidRPr="00340866">
              <w:rPr>
                <w:rFonts w:cstheme="minorHAnsi"/>
                <w:szCs w:val="18"/>
              </w:rPr>
              <w:t>Limited species present (</w:t>
            </w:r>
            <w:r w:rsidRPr="00454528">
              <w:rPr>
                <w:rStyle w:val="Emphasis"/>
              </w:rPr>
              <w:t xml:space="preserve">T. </w:t>
            </w:r>
            <w:proofErr w:type="spellStart"/>
            <w:r w:rsidRPr="00454528">
              <w:rPr>
                <w:rStyle w:val="Emphasis"/>
              </w:rPr>
              <w:t>pseudospiralis</w:t>
            </w:r>
            <w:proofErr w:type="spellEnd"/>
            <w:r w:rsidRPr="00454528">
              <w:rPr>
                <w:rStyle w:val="Emphasis"/>
              </w:rPr>
              <w:t xml:space="preserve">, T. </w:t>
            </w:r>
            <w:proofErr w:type="spellStart"/>
            <w:r w:rsidRPr="00454528">
              <w:rPr>
                <w:rStyle w:val="Emphasis"/>
              </w:rPr>
              <w:t>papuae</w:t>
            </w:r>
            <w:proofErr w:type="spellEnd"/>
            <w:r w:rsidRPr="00340866">
              <w:rPr>
                <w:rFonts w:cstheme="minorHAnsi"/>
                <w:szCs w:val="18"/>
              </w:rPr>
              <w:t>)</w:t>
            </w:r>
          </w:p>
        </w:tc>
        <w:tc>
          <w:tcPr>
            <w:tcW w:w="495" w:type="pct"/>
          </w:tcPr>
          <w:p w14:paraId="0544C70C"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A94CC42" w14:textId="2F9D20EA" w:rsidR="001E4712" w:rsidRPr="00340866" w:rsidRDefault="001E4712" w:rsidP="00340866">
            <w:pPr>
              <w:pStyle w:val="TableText"/>
              <w:rPr>
                <w:rFonts w:cstheme="minorHAnsi"/>
                <w:szCs w:val="18"/>
              </w:rPr>
            </w:pPr>
            <w:r w:rsidRPr="00340866">
              <w:rPr>
                <w:rFonts w:cstheme="minorHAnsi"/>
                <w:szCs w:val="18"/>
              </w:rPr>
              <w:t>No. No risk pathway for transmission in a zoo setting.</w:t>
            </w:r>
          </w:p>
        </w:tc>
      </w:tr>
      <w:tr w:rsidR="001E4712" w:rsidRPr="00995FDC" w14:paraId="669A6F4E" w14:textId="77777777" w:rsidTr="007E3B0F">
        <w:trPr>
          <w:cantSplit/>
        </w:trPr>
        <w:tc>
          <w:tcPr>
            <w:tcW w:w="836" w:type="pct"/>
            <w:shd w:val="clear" w:color="auto" w:fill="auto"/>
          </w:tcPr>
          <w:p w14:paraId="2E9855A2" w14:textId="4ADBF143" w:rsidR="001E4712" w:rsidRPr="00454528" w:rsidRDefault="001E4712" w:rsidP="0081768F">
            <w:pPr>
              <w:pStyle w:val="TableText"/>
              <w:rPr>
                <w:rFonts w:cstheme="minorHAnsi"/>
                <w:szCs w:val="18"/>
              </w:rPr>
            </w:pPr>
            <w:r w:rsidRPr="00454528">
              <w:rPr>
                <w:rFonts w:cstheme="minorHAnsi"/>
                <w:szCs w:val="18"/>
              </w:rPr>
              <w:lastRenderedPageBreak/>
              <w:t>Tsetse-associated trypanosomes</w:t>
            </w:r>
            <w:r w:rsidR="0081768F">
              <w:rPr>
                <w:rFonts w:cstheme="minorHAnsi"/>
                <w:szCs w:val="18"/>
              </w:rPr>
              <w:t xml:space="preserve"> </w:t>
            </w:r>
            <w:r w:rsidRPr="00454528">
              <w:rPr>
                <w:rFonts w:cstheme="minorHAnsi"/>
                <w:szCs w:val="18"/>
              </w:rPr>
              <w:t>(</w:t>
            </w:r>
            <w:r w:rsidR="0081768F" w:rsidRPr="00454528">
              <w:rPr>
                <w:rStyle w:val="Emphasis"/>
              </w:rPr>
              <w:t>Trypanosoma</w:t>
            </w:r>
            <w:r w:rsidR="0081768F">
              <w:rPr>
                <w:rStyle w:val="Emphasis"/>
              </w:rPr>
              <w:t> </w:t>
            </w:r>
            <w:r w:rsidRPr="00454528">
              <w:rPr>
                <w:rStyle w:val="Emphasis"/>
              </w:rPr>
              <w:t>brucei, T.</w:t>
            </w:r>
            <w:r w:rsidR="00082F1C">
              <w:rPr>
                <w:rStyle w:val="Emphasis"/>
              </w:rPr>
              <w:t> </w:t>
            </w:r>
            <w:proofErr w:type="spellStart"/>
            <w:r w:rsidRPr="00454528">
              <w:rPr>
                <w:rStyle w:val="Emphasis"/>
              </w:rPr>
              <w:t>congolense</w:t>
            </w:r>
            <w:proofErr w:type="spellEnd"/>
            <w:r w:rsidRPr="00454528">
              <w:rPr>
                <w:rStyle w:val="Emphasis"/>
              </w:rPr>
              <w:t xml:space="preserve">, T. simiae </w:t>
            </w:r>
            <w:r w:rsidRPr="00454528">
              <w:rPr>
                <w:rFonts w:cstheme="minorHAnsi"/>
                <w:szCs w:val="18"/>
              </w:rPr>
              <w:t>and</w:t>
            </w:r>
            <w:r w:rsidRPr="00454528">
              <w:rPr>
                <w:rStyle w:val="Emphasis"/>
              </w:rPr>
              <w:t xml:space="preserve"> T. vivax</w:t>
            </w:r>
            <w:r w:rsidRPr="00454528">
              <w:rPr>
                <w:rFonts w:cstheme="minorHAnsi"/>
                <w:szCs w:val="18"/>
              </w:rPr>
              <w:t>)</w:t>
            </w:r>
          </w:p>
        </w:tc>
        <w:tc>
          <w:tcPr>
            <w:tcW w:w="748" w:type="pct"/>
            <w:shd w:val="clear" w:color="auto" w:fill="auto"/>
          </w:tcPr>
          <w:p w14:paraId="2519FD6C" w14:textId="3C34420F" w:rsidR="001E4712" w:rsidRPr="00454528" w:rsidRDefault="001E4712" w:rsidP="00340866">
            <w:pPr>
              <w:pStyle w:val="TableText"/>
              <w:rPr>
                <w:rFonts w:cstheme="minorHAnsi"/>
                <w:szCs w:val="18"/>
              </w:rPr>
            </w:pPr>
            <w:r w:rsidRPr="00454528">
              <w:rPr>
                <w:rFonts w:cstheme="minorHAnsi"/>
                <w:szCs w:val="18"/>
              </w:rPr>
              <w:t>Wide range of mammals</w:t>
            </w:r>
          </w:p>
        </w:tc>
        <w:tc>
          <w:tcPr>
            <w:tcW w:w="542" w:type="pct"/>
          </w:tcPr>
          <w:p w14:paraId="711BDC57" w14:textId="77777777" w:rsidR="001E4712" w:rsidRPr="00454528" w:rsidRDefault="001E4712" w:rsidP="00340866">
            <w:pPr>
              <w:pStyle w:val="TableText"/>
              <w:rPr>
                <w:rFonts w:cstheme="minorHAnsi"/>
                <w:szCs w:val="18"/>
              </w:rPr>
            </w:pPr>
            <w:r w:rsidRPr="00454528">
              <w:rPr>
                <w:rFonts w:cstheme="minorHAnsi"/>
                <w:szCs w:val="18"/>
              </w:rPr>
              <w:t>Yes</w:t>
            </w:r>
          </w:p>
        </w:tc>
        <w:tc>
          <w:tcPr>
            <w:tcW w:w="498" w:type="pct"/>
          </w:tcPr>
          <w:p w14:paraId="54E0FA14" w14:textId="77777777" w:rsidR="001E4712" w:rsidRPr="00454528" w:rsidRDefault="001E4712" w:rsidP="00340866">
            <w:pPr>
              <w:pStyle w:val="TableText"/>
              <w:rPr>
                <w:rFonts w:cstheme="minorHAnsi"/>
                <w:szCs w:val="18"/>
              </w:rPr>
            </w:pPr>
            <w:r w:rsidRPr="00454528">
              <w:rPr>
                <w:rFonts w:cstheme="minorHAnsi"/>
                <w:szCs w:val="18"/>
              </w:rPr>
              <w:t>Yes</w:t>
            </w:r>
          </w:p>
        </w:tc>
        <w:tc>
          <w:tcPr>
            <w:tcW w:w="495" w:type="pct"/>
            <w:shd w:val="clear" w:color="auto" w:fill="auto"/>
          </w:tcPr>
          <w:p w14:paraId="55E6B080" w14:textId="1F7DCCBD" w:rsidR="001E4712" w:rsidRPr="00454528" w:rsidRDefault="001E4712" w:rsidP="00340866">
            <w:pPr>
              <w:pStyle w:val="TableText"/>
              <w:rPr>
                <w:rFonts w:cstheme="minorHAnsi"/>
                <w:szCs w:val="18"/>
              </w:rPr>
            </w:pPr>
            <w:r w:rsidRPr="00454528">
              <w:rPr>
                <w:rFonts w:cstheme="minorHAnsi"/>
                <w:szCs w:val="18"/>
              </w:rPr>
              <w:t>Yes</w:t>
            </w:r>
            <w:r w:rsidR="00340866">
              <w:rPr>
                <w:rFonts w:cstheme="minorHAnsi"/>
                <w:szCs w:val="18"/>
              </w:rPr>
              <w:t xml:space="preserve"> (</w:t>
            </w:r>
            <w:r w:rsidRPr="00454528">
              <w:rPr>
                <w:rFonts w:cstheme="minorHAnsi"/>
                <w:szCs w:val="18"/>
              </w:rPr>
              <w:t>multiple</w:t>
            </w:r>
            <w:r w:rsidR="00340866">
              <w:rPr>
                <w:rFonts w:cstheme="minorHAnsi"/>
                <w:szCs w:val="18"/>
              </w:rPr>
              <w:t>)</w:t>
            </w:r>
          </w:p>
        </w:tc>
        <w:tc>
          <w:tcPr>
            <w:tcW w:w="544" w:type="pct"/>
            <w:shd w:val="clear" w:color="auto" w:fill="auto"/>
          </w:tcPr>
          <w:p w14:paraId="0E0DF32C" w14:textId="77777777" w:rsidR="001E4712" w:rsidRPr="00454528" w:rsidRDefault="001E4712" w:rsidP="00340866">
            <w:pPr>
              <w:pStyle w:val="TableText"/>
              <w:rPr>
                <w:rFonts w:cstheme="minorHAnsi"/>
                <w:szCs w:val="18"/>
              </w:rPr>
            </w:pPr>
            <w:r w:rsidRPr="00454528">
              <w:rPr>
                <w:rFonts w:cstheme="minorHAnsi"/>
                <w:szCs w:val="18"/>
              </w:rPr>
              <w:t>No</w:t>
            </w:r>
          </w:p>
        </w:tc>
        <w:tc>
          <w:tcPr>
            <w:tcW w:w="495" w:type="pct"/>
          </w:tcPr>
          <w:p w14:paraId="48369C33" w14:textId="77777777" w:rsidR="001E4712" w:rsidRPr="00454528" w:rsidRDefault="001E4712" w:rsidP="00340866">
            <w:pPr>
              <w:pStyle w:val="TableText"/>
              <w:rPr>
                <w:rFonts w:cstheme="minorHAnsi"/>
                <w:szCs w:val="18"/>
              </w:rPr>
            </w:pPr>
            <w:r w:rsidRPr="00454528">
              <w:rPr>
                <w:rFonts w:cstheme="minorHAnsi"/>
                <w:szCs w:val="18"/>
              </w:rPr>
              <w:t>Yes</w:t>
            </w:r>
          </w:p>
        </w:tc>
        <w:tc>
          <w:tcPr>
            <w:tcW w:w="842" w:type="pct"/>
            <w:shd w:val="clear" w:color="auto" w:fill="auto"/>
          </w:tcPr>
          <w:p w14:paraId="721339B9" w14:textId="5E5CE566" w:rsidR="001E4712" w:rsidRPr="00454528" w:rsidRDefault="001E4712" w:rsidP="00340866">
            <w:pPr>
              <w:pStyle w:val="TableText"/>
              <w:rPr>
                <w:rFonts w:cstheme="minorHAnsi"/>
                <w:szCs w:val="18"/>
              </w:rPr>
            </w:pPr>
            <w:r w:rsidRPr="00454528">
              <w:rPr>
                <w:rFonts w:cstheme="minorHAnsi"/>
                <w:szCs w:val="18"/>
              </w:rPr>
              <w:t>Yes. Several reports of infection in common hippo. WOAH listed, not present in Australia and nationally notifiable.</w:t>
            </w:r>
          </w:p>
        </w:tc>
      </w:tr>
      <w:tr w:rsidR="001E4712" w:rsidRPr="00995FDC" w14:paraId="2DE8770C" w14:textId="77777777" w:rsidTr="007E3B0F">
        <w:trPr>
          <w:cantSplit/>
        </w:trPr>
        <w:tc>
          <w:tcPr>
            <w:tcW w:w="836" w:type="pct"/>
            <w:shd w:val="clear" w:color="auto" w:fill="auto"/>
          </w:tcPr>
          <w:p w14:paraId="013F98E1" w14:textId="7F6E788D" w:rsidR="001E4712" w:rsidRPr="00340866" w:rsidRDefault="001E4712" w:rsidP="0081768F">
            <w:pPr>
              <w:pStyle w:val="TableText"/>
              <w:rPr>
                <w:rFonts w:cstheme="minorHAnsi"/>
                <w:i/>
                <w:iCs/>
                <w:szCs w:val="18"/>
              </w:rPr>
            </w:pPr>
            <w:r w:rsidRPr="00340866">
              <w:rPr>
                <w:rFonts w:cstheme="minorHAnsi"/>
                <w:szCs w:val="18"/>
              </w:rPr>
              <w:t>Tularaemia</w:t>
            </w:r>
            <w:r w:rsidR="0081768F">
              <w:rPr>
                <w:rFonts w:cstheme="minorHAnsi"/>
                <w:szCs w:val="18"/>
              </w:rPr>
              <w:t xml:space="preserve"> </w:t>
            </w:r>
            <w:r w:rsidRPr="00340866">
              <w:rPr>
                <w:rFonts w:cstheme="minorHAnsi"/>
                <w:szCs w:val="18"/>
              </w:rPr>
              <w:t>(</w:t>
            </w:r>
            <w:proofErr w:type="spellStart"/>
            <w:r w:rsidR="0081768F" w:rsidRPr="00454528">
              <w:rPr>
                <w:rStyle w:val="Emphasis"/>
              </w:rPr>
              <w:t>Francisella</w:t>
            </w:r>
            <w:proofErr w:type="spellEnd"/>
            <w:r w:rsidR="0081768F">
              <w:rPr>
                <w:rStyle w:val="Emphasis"/>
              </w:rPr>
              <w:t> </w:t>
            </w:r>
            <w:r w:rsidRPr="00454528">
              <w:rPr>
                <w:rStyle w:val="Emphasis"/>
              </w:rPr>
              <w:t>tularensis</w:t>
            </w:r>
            <w:r w:rsidRPr="00340866">
              <w:rPr>
                <w:rFonts w:cstheme="minorHAnsi"/>
                <w:szCs w:val="18"/>
              </w:rPr>
              <w:t>)</w:t>
            </w:r>
          </w:p>
        </w:tc>
        <w:tc>
          <w:tcPr>
            <w:tcW w:w="748" w:type="pct"/>
            <w:shd w:val="clear" w:color="auto" w:fill="auto"/>
          </w:tcPr>
          <w:p w14:paraId="7FD897F9" w14:textId="0B12E4F9" w:rsidR="001E4712" w:rsidRPr="00340866" w:rsidRDefault="001E4712" w:rsidP="00340866">
            <w:pPr>
              <w:pStyle w:val="TableText"/>
              <w:rPr>
                <w:rFonts w:cstheme="minorHAnsi"/>
                <w:szCs w:val="18"/>
              </w:rPr>
            </w:pPr>
            <w:r w:rsidRPr="00340866">
              <w:rPr>
                <w:rFonts w:cstheme="minorHAnsi"/>
                <w:szCs w:val="18"/>
              </w:rPr>
              <w:t>Wide range of mammals</w:t>
            </w:r>
            <w:r w:rsidR="00DB42F5" w:rsidRPr="00340866">
              <w:rPr>
                <w:rFonts w:cstheme="minorHAnsi"/>
                <w:szCs w:val="18"/>
              </w:rPr>
              <w:t>,</w:t>
            </w:r>
            <w:r w:rsidRPr="00340866">
              <w:rPr>
                <w:rFonts w:cstheme="minorHAnsi"/>
                <w:szCs w:val="18"/>
              </w:rPr>
              <w:t xml:space="preserve"> including humans</w:t>
            </w:r>
          </w:p>
        </w:tc>
        <w:tc>
          <w:tcPr>
            <w:tcW w:w="542" w:type="pct"/>
          </w:tcPr>
          <w:p w14:paraId="334B1A0E"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63334DFF"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2441158" w14:textId="5B3B285E"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multiple</w:t>
            </w:r>
            <w:r w:rsidR="00047C04">
              <w:rPr>
                <w:rFonts w:cstheme="minorHAnsi"/>
                <w:szCs w:val="18"/>
              </w:rPr>
              <w:t>)</w:t>
            </w:r>
          </w:p>
        </w:tc>
        <w:tc>
          <w:tcPr>
            <w:tcW w:w="544" w:type="pct"/>
            <w:shd w:val="clear" w:color="auto" w:fill="auto"/>
          </w:tcPr>
          <w:p w14:paraId="485A316A" w14:textId="48E8EF49"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type B only</w:t>
            </w:r>
            <w:r w:rsidR="00047C04">
              <w:rPr>
                <w:rFonts w:cstheme="minorHAnsi"/>
                <w:szCs w:val="18"/>
              </w:rPr>
              <w:t>)</w:t>
            </w:r>
          </w:p>
        </w:tc>
        <w:tc>
          <w:tcPr>
            <w:tcW w:w="495" w:type="pct"/>
          </w:tcPr>
          <w:p w14:paraId="47267E2F"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2AC3A046"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w:t>
            </w:r>
          </w:p>
        </w:tc>
      </w:tr>
      <w:tr w:rsidR="001E4712" w:rsidRPr="00995FDC" w14:paraId="249523F1" w14:textId="77777777" w:rsidTr="007E3B0F">
        <w:trPr>
          <w:cantSplit/>
        </w:trPr>
        <w:tc>
          <w:tcPr>
            <w:tcW w:w="836" w:type="pct"/>
            <w:shd w:val="clear" w:color="auto" w:fill="auto"/>
          </w:tcPr>
          <w:p w14:paraId="4A2BC420" w14:textId="77777777" w:rsidR="001E4712" w:rsidRPr="00340866" w:rsidRDefault="001E4712" w:rsidP="007307D3">
            <w:pPr>
              <w:pStyle w:val="TableText"/>
              <w:rPr>
                <w:rFonts w:cstheme="minorHAnsi"/>
                <w:i/>
                <w:iCs/>
                <w:szCs w:val="18"/>
              </w:rPr>
            </w:pPr>
            <w:r w:rsidRPr="00340866">
              <w:rPr>
                <w:rFonts w:cstheme="minorHAnsi"/>
                <w:szCs w:val="18"/>
              </w:rPr>
              <w:t>Uganda S virus</w:t>
            </w:r>
          </w:p>
        </w:tc>
        <w:tc>
          <w:tcPr>
            <w:tcW w:w="748" w:type="pct"/>
            <w:shd w:val="clear" w:color="auto" w:fill="auto"/>
          </w:tcPr>
          <w:p w14:paraId="0C0FE562" w14:textId="77777777" w:rsidR="001E4712" w:rsidRPr="00340866" w:rsidRDefault="001E4712" w:rsidP="00340866">
            <w:pPr>
              <w:pStyle w:val="TableText"/>
              <w:rPr>
                <w:rFonts w:cstheme="minorHAnsi"/>
                <w:szCs w:val="18"/>
              </w:rPr>
            </w:pPr>
            <w:r w:rsidRPr="00340866">
              <w:rPr>
                <w:rFonts w:cstheme="minorHAnsi"/>
                <w:szCs w:val="18"/>
              </w:rPr>
              <w:t>Unknown</w:t>
            </w:r>
          </w:p>
        </w:tc>
        <w:tc>
          <w:tcPr>
            <w:tcW w:w="542" w:type="pct"/>
          </w:tcPr>
          <w:p w14:paraId="58DF8757"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257EAED"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shd w:val="clear" w:color="auto" w:fill="auto"/>
          </w:tcPr>
          <w:p w14:paraId="51DC432A"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0A097D86" w14:textId="77777777" w:rsidR="001E4712" w:rsidRPr="00340866" w:rsidRDefault="001E4712" w:rsidP="00340866">
            <w:pPr>
              <w:pStyle w:val="TableText"/>
              <w:rPr>
                <w:rFonts w:cstheme="minorHAnsi"/>
                <w:szCs w:val="18"/>
              </w:rPr>
            </w:pPr>
            <w:r w:rsidRPr="00340866">
              <w:rPr>
                <w:rFonts w:cstheme="minorHAnsi"/>
                <w:szCs w:val="18"/>
              </w:rPr>
              <w:t>Not reported</w:t>
            </w:r>
          </w:p>
        </w:tc>
        <w:tc>
          <w:tcPr>
            <w:tcW w:w="495" w:type="pct"/>
          </w:tcPr>
          <w:p w14:paraId="29213A4C" w14:textId="77777777" w:rsidR="001E4712" w:rsidRPr="00340866" w:rsidRDefault="001E4712" w:rsidP="00340866">
            <w:pPr>
              <w:pStyle w:val="TableText"/>
              <w:rPr>
                <w:rFonts w:cstheme="minorHAnsi"/>
                <w:szCs w:val="18"/>
              </w:rPr>
            </w:pPr>
            <w:r w:rsidRPr="00340866">
              <w:rPr>
                <w:rFonts w:cstheme="minorHAnsi"/>
                <w:szCs w:val="18"/>
              </w:rPr>
              <w:t>No</w:t>
            </w:r>
          </w:p>
        </w:tc>
        <w:tc>
          <w:tcPr>
            <w:tcW w:w="842" w:type="pct"/>
            <w:shd w:val="clear" w:color="auto" w:fill="auto"/>
          </w:tcPr>
          <w:p w14:paraId="7AC64D6C" w14:textId="77777777" w:rsidR="001E4712" w:rsidRPr="00340866" w:rsidRDefault="001E4712" w:rsidP="00340866">
            <w:pPr>
              <w:pStyle w:val="TableText"/>
              <w:rPr>
                <w:rFonts w:cstheme="minorHAnsi"/>
                <w:szCs w:val="18"/>
              </w:rPr>
            </w:pPr>
            <w:r w:rsidRPr="00340866">
              <w:rPr>
                <w:rFonts w:cstheme="minorHAnsi"/>
                <w:szCs w:val="18"/>
              </w:rPr>
              <w:t>No. No evidence of adverse consequences.</w:t>
            </w:r>
          </w:p>
        </w:tc>
      </w:tr>
      <w:tr w:rsidR="001E4712" w:rsidRPr="00995FDC" w14:paraId="798620F4" w14:textId="77777777" w:rsidTr="007E3B0F">
        <w:trPr>
          <w:cantSplit/>
        </w:trPr>
        <w:tc>
          <w:tcPr>
            <w:tcW w:w="836" w:type="pct"/>
            <w:shd w:val="clear" w:color="auto" w:fill="auto"/>
          </w:tcPr>
          <w:p w14:paraId="30DE0B3E" w14:textId="795063AE" w:rsidR="001E4712" w:rsidRPr="00340866" w:rsidRDefault="001E4712" w:rsidP="0081768F">
            <w:pPr>
              <w:pStyle w:val="TableText"/>
              <w:rPr>
                <w:rFonts w:cstheme="minorHAnsi"/>
                <w:szCs w:val="18"/>
              </w:rPr>
            </w:pPr>
            <w:r w:rsidRPr="00340866">
              <w:rPr>
                <w:rFonts w:cstheme="minorHAnsi"/>
                <w:szCs w:val="18"/>
              </w:rPr>
              <w:t>Vesicular exanthema</w:t>
            </w:r>
            <w:r w:rsidR="0081768F">
              <w:rPr>
                <w:rFonts w:cstheme="minorHAnsi"/>
                <w:szCs w:val="18"/>
              </w:rPr>
              <w:t xml:space="preserve"> </w:t>
            </w:r>
            <w:r w:rsidRPr="00340866">
              <w:rPr>
                <w:rFonts w:cstheme="minorHAnsi"/>
                <w:szCs w:val="18"/>
              </w:rPr>
              <w:t>(</w:t>
            </w:r>
            <w:r w:rsidR="0081768F">
              <w:rPr>
                <w:rFonts w:cstheme="minorHAnsi"/>
                <w:szCs w:val="18"/>
              </w:rPr>
              <w:t>v</w:t>
            </w:r>
            <w:r w:rsidR="0081768F" w:rsidRPr="00340866">
              <w:rPr>
                <w:rFonts w:cstheme="minorHAnsi"/>
                <w:szCs w:val="18"/>
              </w:rPr>
              <w:t>esicular</w:t>
            </w:r>
            <w:r w:rsidR="0081768F">
              <w:rPr>
                <w:rFonts w:cstheme="minorHAnsi"/>
                <w:szCs w:val="18"/>
              </w:rPr>
              <w:t> </w:t>
            </w:r>
            <w:r w:rsidRPr="00340866">
              <w:rPr>
                <w:rFonts w:cstheme="minorHAnsi"/>
                <w:szCs w:val="18"/>
              </w:rPr>
              <w:t>exanthema of swine virus)</w:t>
            </w:r>
          </w:p>
        </w:tc>
        <w:tc>
          <w:tcPr>
            <w:tcW w:w="748" w:type="pct"/>
            <w:shd w:val="clear" w:color="auto" w:fill="auto"/>
          </w:tcPr>
          <w:p w14:paraId="51622383" w14:textId="77777777" w:rsidR="001E4712" w:rsidRPr="00454528" w:rsidRDefault="001E4712" w:rsidP="00340866">
            <w:pPr>
              <w:pStyle w:val="TableText"/>
              <w:rPr>
                <w:rFonts w:cstheme="minorHAnsi"/>
                <w:szCs w:val="18"/>
              </w:rPr>
            </w:pPr>
            <w:r w:rsidRPr="00340866">
              <w:rPr>
                <w:rFonts w:cstheme="minorHAnsi"/>
                <w:szCs w:val="18"/>
              </w:rPr>
              <w:t>Pigs, marine mammals</w:t>
            </w:r>
          </w:p>
        </w:tc>
        <w:tc>
          <w:tcPr>
            <w:tcW w:w="542" w:type="pct"/>
          </w:tcPr>
          <w:p w14:paraId="3CF93833"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3FEDCDA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20F834D3"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6D0F475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7E3183E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4C9E8CA3"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1DE6D8C9" w14:textId="77777777" w:rsidTr="007E3B0F">
        <w:trPr>
          <w:cantSplit/>
        </w:trPr>
        <w:tc>
          <w:tcPr>
            <w:tcW w:w="836" w:type="pct"/>
            <w:shd w:val="clear" w:color="auto" w:fill="auto"/>
          </w:tcPr>
          <w:p w14:paraId="25C5D414" w14:textId="653FCB1E" w:rsidR="001E4712" w:rsidRPr="00340866" w:rsidRDefault="001E4712" w:rsidP="0081768F">
            <w:pPr>
              <w:pStyle w:val="TableText"/>
              <w:rPr>
                <w:rFonts w:cstheme="minorHAnsi"/>
                <w:szCs w:val="18"/>
              </w:rPr>
            </w:pPr>
            <w:r w:rsidRPr="00340866">
              <w:rPr>
                <w:rFonts w:cstheme="minorHAnsi"/>
                <w:szCs w:val="18"/>
              </w:rPr>
              <w:t>Vesicular stomatitis</w:t>
            </w:r>
            <w:r w:rsidR="0081768F">
              <w:rPr>
                <w:rFonts w:cstheme="minorHAnsi"/>
                <w:szCs w:val="18"/>
              </w:rPr>
              <w:t xml:space="preserve"> </w:t>
            </w:r>
            <w:r w:rsidRPr="00340866">
              <w:rPr>
                <w:rFonts w:cstheme="minorHAnsi"/>
                <w:szCs w:val="18"/>
              </w:rPr>
              <w:t>(</w:t>
            </w:r>
            <w:r w:rsidR="0081768F">
              <w:rPr>
                <w:rFonts w:cstheme="minorHAnsi"/>
                <w:szCs w:val="18"/>
              </w:rPr>
              <w:t>v</w:t>
            </w:r>
            <w:r w:rsidRPr="00340866">
              <w:rPr>
                <w:rFonts w:cstheme="minorHAnsi"/>
                <w:szCs w:val="18"/>
              </w:rPr>
              <w:t>esicular</w:t>
            </w:r>
            <w:r w:rsidR="0081768F">
              <w:rPr>
                <w:rFonts w:cstheme="minorHAnsi"/>
                <w:szCs w:val="18"/>
              </w:rPr>
              <w:t> </w:t>
            </w:r>
            <w:r w:rsidRPr="00340866">
              <w:rPr>
                <w:rFonts w:cstheme="minorHAnsi"/>
                <w:szCs w:val="18"/>
              </w:rPr>
              <w:t>stomatitis virus)</w:t>
            </w:r>
          </w:p>
        </w:tc>
        <w:tc>
          <w:tcPr>
            <w:tcW w:w="748" w:type="pct"/>
            <w:shd w:val="clear" w:color="auto" w:fill="auto"/>
          </w:tcPr>
          <w:p w14:paraId="3165D4F0" w14:textId="77777777" w:rsidR="001E4712" w:rsidRPr="00340866" w:rsidRDefault="001E4712" w:rsidP="00340866">
            <w:pPr>
              <w:pStyle w:val="TableText"/>
              <w:rPr>
                <w:rFonts w:cstheme="minorHAnsi"/>
                <w:szCs w:val="18"/>
              </w:rPr>
            </w:pPr>
            <w:r w:rsidRPr="00340866">
              <w:rPr>
                <w:rFonts w:cstheme="minorHAnsi"/>
                <w:szCs w:val="18"/>
              </w:rPr>
              <w:t>Artiodactyls, horses, humans</w:t>
            </w:r>
          </w:p>
        </w:tc>
        <w:tc>
          <w:tcPr>
            <w:tcW w:w="542" w:type="pct"/>
          </w:tcPr>
          <w:p w14:paraId="2AA6D494" w14:textId="77777777" w:rsidR="001E4712" w:rsidRPr="00340866" w:rsidRDefault="001E4712" w:rsidP="00340866">
            <w:pPr>
              <w:pStyle w:val="TableText"/>
              <w:rPr>
                <w:rFonts w:cstheme="minorHAnsi"/>
                <w:szCs w:val="18"/>
              </w:rPr>
            </w:pPr>
            <w:r w:rsidRPr="00340866">
              <w:rPr>
                <w:rFonts w:cstheme="minorHAnsi"/>
                <w:szCs w:val="18"/>
              </w:rPr>
              <w:t>No</w:t>
            </w:r>
          </w:p>
        </w:tc>
        <w:tc>
          <w:tcPr>
            <w:tcW w:w="498" w:type="pct"/>
          </w:tcPr>
          <w:p w14:paraId="5D35FFF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7BAA7F06"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56D7FB85"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36D8FE59"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3DA27ECA"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3CC50366" w14:textId="77777777" w:rsidTr="007E3B0F">
        <w:trPr>
          <w:cantSplit/>
        </w:trPr>
        <w:tc>
          <w:tcPr>
            <w:tcW w:w="836" w:type="pct"/>
            <w:shd w:val="clear" w:color="auto" w:fill="auto"/>
          </w:tcPr>
          <w:p w14:paraId="6837F1C7" w14:textId="10955E2C" w:rsidR="001E4712" w:rsidRPr="00340866" w:rsidRDefault="001E4712" w:rsidP="0081768F">
            <w:pPr>
              <w:pStyle w:val="TableText"/>
              <w:rPr>
                <w:rFonts w:cstheme="minorHAnsi"/>
                <w:szCs w:val="18"/>
              </w:rPr>
            </w:pPr>
            <w:proofErr w:type="spellStart"/>
            <w:r w:rsidRPr="00340866">
              <w:rPr>
                <w:rFonts w:cstheme="minorHAnsi"/>
                <w:szCs w:val="18"/>
              </w:rPr>
              <w:t>Wesselsbron</w:t>
            </w:r>
            <w:proofErr w:type="spellEnd"/>
            <w:r w:rsidRPr="00340866">
              <w:rPr>
                <w:rFonts w:cstheme="minorHAnsi"/>
                <w:szCs w:val="18"/>
              </w:rPr>
              <w:t xml:space="preserve"> disease</w:t>
            </w:r>
            <w:r w:rsidR="0081768F">
              <w:rPr>
                <w:rFonts w:cstheme="minorHAnsi"/>
                <w:szCs w:val="18"/>
              </w:rPr>
              <w:t xml:space="preserve"> </w:t>
            </w:r>
            <w:r w:rsidRPr="00340866">
              <w:rPr>
                <w:rFonts w:cstheme="minorHAnsi"/>
                <w:szCs w:val="18"/>
              </w:rPr>
              <w:t>(</w:t>
            </w:r>
            <w:proofErr w:type="spellStart"/>
            <w:r w:rsidR="0081768F" w:rsidRPr="00340866">
              <w:rPr>
                <w:rFonts w:cstheme="minorHAnsi"/>
                <w:szCs w:val="18"/>
              </w:rPr>
              <w:t>Wesselsbron</w:t>
            </w:r>
            <w:proofErr w:type="spellEnd"/>
            <w:r w:rsidR="0081768F">
              <w:rPr>
                <w:rFonts w:cstheme="minorHAnsi"/>
                <w:szCs w:val="18"/>
              </w:rPr>
              <w:t> </w:t>
            </w:r>
            <w:r w:rsidRPr="00340866">
              <w:rPr>
                <w:rFonts w:cstheme="minorHAnsi"/>
                <w:szCs w:val="18"/>
              </w:rPr>
              <w:t>virus)</w:t>
            </w:r>
          </w:p>
        </w:tc>
        <w:tc>
          <w:tcPr>
            <w:tcW w:w="748" w:type="pct"/>
            <w:shd w:val="clear" w:color="auto" w:fill="auto"/>
          </w:tcPr>
          <w:p w14:paraId="45433C0E" w14:textId="5B80EC84" w:rsidR="001E4712" w:rsidRPr="00454528" w:rsidRDefault="001E4712" w:rsidP="00340866">
            <w:pPr>
              <w:pStyle w:val="TableText"/>
              <w:rPr>
                <w:rFonts w:cstheme="minorHAnsi"/>
                <w:szCs w:val="18"/>
              </w:rPr>
            </w:pPr>
            <w:r w:rsidRPr="00340866">
              <w:rPr>
                <w:rFonts w:cstheme="minorHAnsi"/>
                <w:szCs w:val="18"/>
              </w:rPr>
              <w:t>Artiodactyls rodents, equids, birds, humans</w:t>
            </w:r>
          </w:p>
        </w:tc>
        <w:tc>
          <w:tcPr>
            <w:tcW w:w="542" w:type="pct"/>
          </w:tcPr>
          <w:p w14:paraId="3F63B9FB"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6FE2A44D"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64C6212C"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1FF370E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593FE2B4" w14:textId="77777777" w:rsidR="001E4712" w:rsidRPr="00340866" w:rsidRDefault="001E4712" w:rsidP="00340866">
            <w:pPr>
              <w:pStyle w:val="TableText"/>
              <w:rPr>
                <w:rFonts w:cstheme="minorHAnsi"/>
                <w:szCs w:val="18"/>
              </w:rPr>
            </w:pPr>
            <w:r w:rsidRPr="00340866">
              <w:rPr>
                <w:rFonts w:cstheme="minorHAnsi"/>
                <w:szCs w:val="18"/>
              </w:rPr>
              <w:t>Yes</w:t>
            </w:r>
          </w:p>
        </w:tc>
        <w:tc>
          <w:tcPr>
            <w:tcW w:w="842" w:type="pct"/>
            <w:shd w:val="clear" w:color="auto" w:fill="auto"/>
          </w:tcPr>
          <w:p w14:paraId="02E8EC7C"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w:t>
            </w:r>
          </w:p>
        </w:tc>
      </w:tr>
      <w:tr w:rsidR="001E4712" w:rsidRPr="00995FDC" w14:paraId="7CC2618F" w14:textId="77777777" w:rsidTr="007E3B0F">
        <w:trPr>
          <w:cantSplit/>
        </w:trPr>
        <w:tc>
          <w:tcPr>
            <w:tcW w:w="836" w:type="pct"/>
            <w:shd w:val="clear" w:color="auto" w:fill="auto"/>
          </w:tcPr>
          <w:p w14:paraId="08B5EABB" w14:textId="2D1C4D52" w:rsidR="001E4712" w:rsidRPr="00340866" w:rsidRDefault="001E4712" w:rsidP="0081768F">
            <w:pPr>
              <w:pStyle w:val="TableText"/>
              <w:rPr>
                <w:rFonts w:cstheme="minorHAnsi"/>
                <w:szCs w:val="18"/>
              </w:rPr>
            </w:pPr>
            <w:r w:rsidRPr="00340866">
              <w:rPr>
                <w:rFonts w:cstheme="minorHAnsi"/>
                <w:szCs w:val="18"/>
              </w:rPr>
              <w:t>West Nile fever</w:t>
            </w:r>
            <w:r w:rsidR="0081768F">
              <w:rPr>
                <w:rFonts w:cstheme="minorHAnsi"/>
                <w:szCs w:val="18"/>
              </w:rPr>
              <w:t xml:space="preserve"> </w:t>
            </w:r>
            <w:r w:rsidRPr="00340866">
              <w:rPr>
                <w:rFonts w:cstheme="minorHAnsi"/>
                <w:szCs w:val="18"/>
              </w:rPr>
              <w:t>(</w:t>
            </w:r>
            <w:r w:rsidR="0081768F" w:rsidRPr="00340866">
              <w:rPr>
                <w:rFonts w:cstheme="minorHAnsi"/>
                <w:szCs w:val="18"/>
              </w:rPr>
              <w:t>West</w:t>
            </w:r>
            <w:r w:rsidR="0081768F">
              <w:rPr>
                <w:rFonts w:cstheme="minorHAnsi"/>
                <w:szCs w:val="18"/>
              </w:rPr>
              <w:t> </w:t>
            </w:r>
            <w:r w:rsidR="0081768F" w:rsidRPr="00340866">
              <w:rPr>
                <w:rFonts w:cstheme="minorHAnsi"/>
                <w:szCs w:val="18"/>
              </w:rPr>
              <w:t>Nile</w:t>
            </w:r>
            <w:r w:rsidR="0081768F">
              <w:rPr>
                <w:rFonts w:cstheme="minorHAnsi"/>
                <w:szCs w:val="18"/>
              </w:rPr>
              <w:t> </w:t>
            </w:r>
            <w:r w:rsidRPr="00340866">
              <w:rPr>
                <w:rFonts w:cstheme="minorHAnsi"/>
                <w:szCs w:val="18"/>
              </w:rPr>
              <w:t>virus)</w:t>
            </w:r>
          </w:p>
        </w:tc>
        <w:tc>
          <w:tcPr>
            <w:tcW w:w="748" w:type="pct"/>
            <w:shd w:val="clear" w:color="auto" w:fill="auto"/>
          </w:tcPr>
          <w:p w14:paraId="45FAC78C" w14:textId="77777777" w:rsidR="001E4712" w:rsidRPr="00340866" w:rsidRDefault="001E4712" w:rsidP="00340866">
            <w:pPr>
              <w:pStyle w:val="TableText"/>
              <w:rPr>
                <w:rFonts w:cstheme="minorHAnsi"/>
                <w:szCs w:val="18"/>
              </w:rPr>
            </w:pPr>
            <w:r w:rsidRPr="00340866">
              <w:rPr>
                <w:rFonts w:cstheme="minorHAnsi"/>
                <w:szCs w:val="18"/>
              </w:rPr>
              <w:t>Horses, humans, birds, occasionally other mammals</w:t>
            </w:r>
          </w:p>
        </w:tc>
        <w:tc>
          <w:tcPr>
            <w:tcW w:w="542" w:type="pct"/>
          </w:tcPr>
          <w:p w14:paraId="40C627DE"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0CF4399B"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052AD81" w14:textId="31CF1523"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multiple</w:t>
            </w:r>
            <w:r w:rsidR="00047C04">
              <w:rPr>
                <w:rFonts w:cstheme="minorHAnsi"/>
                <w:szCs w:val="18"/>
              </w:rPr>
              <w:t>)</w:t>
            </w:r>
          </w:p>
        </w:tc>
        <w:tc>
          <w:tcPr>
            <w:tcW w:w="544" w:type="pct"/>
            <w:shd w:val="clear" w:color="auto" w:fill="auto"/>
          </w:tcPr>
          <w:p w14:paraId="4ED6D832" w14:textId="4C6D7BAC" w:rsidR="001E4712" w:rsidRPr="00340866" w:rsidRDefault="001E4712" w:rsidP="00340866">
            <w:pPr>
              <w:pStyle w:val="TableText"/>
              <w:rPr>
                <w:rFonts w:cstheme="minorHAnsi"/>
                <w:szCs w:val="18"/>
              </w:rPr>
            </w:pPr>
            <w:r w:rsidRPr="00340866">
              <w:rPr>
                <w:rFonts w:cstheme="minorHAnsi"/>
                <w:szCs w:val="18"/>
              </w:rPr>
              <w:t>Yes</w:t>
            </w:r>
            <w:r w:rsidR="00047C04">
              <w:rPr>
                <w:rFonts w:cstheme="minorHAnsi"/>
                <w:szCs w:val="18"/>
              </w:rPr>
              <w:t xml:space="preserve"> (</w:t>
            </w:r>
            <w:r w:rsidRPr="00340866">
              <w:rPr>
                <w:rFonts w:cstheme="minorHAnsi"/>
                <w:szCs w:val="18"/>
              </w:rPr>
              <w:t>some strains</w:t>
            </w:r>
            <w:r w:rsidR="00047C04">
              <w:rPr>
                <w:rFonts w:cstheme="minorHAnsi"/>
                <w:szCs w:val="18"/>
              </w:rPr>
              <w:t>)</w:t>
            </w:r>
          </w:p>
        </w:tc>
        <w:tc>
          <w:tcPr>
            <w:tcW w:w="495" w:type="pct"/>
          </w:tcPr>
          <w:p w14:paraId="2330E80F" w14:textId="77777777" w:rsidR="001E4712" w:rsidRPr="00340866" w:rsidRDefault="001E4712" w:rsidP="00340866">
            <w:pPr>
              <w:pStyle w:val="TableText"/>
              <w:rPr>
                <w:rFonts w:cstheme="minorHAnsi"/>
                <w:szCs w:val="18"/>
              </w:rPr>
            </w:pPr>
            <w:r w:rsidRPr="00340866">
              <w:rPr>
                <w:rFonts w:cstheme="minorHAnsi"/>
                <w:szCs w:val="18"/>
              </w:rPr>
              <w:t>Yes (clinical disease)</w:t>
            </w:r>
          </w:p>
        </w:tc>
        <w:tc>
          <w:tcPr>
            <w:tcW w:w="842" w:type="pct"/>
            <w:shd w:val="clear" w:color="auto" w:fill="auto"/>
          </w:tcPr>
          <w:p w14:paraId="26433E86"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w:t>
            </w:r>
          </w:p>
        </w:tc>
      </w:tr>
      <w:tr w:rsidR="001E4712" w:rsidRPr="00995FDC" w14:paraId="399543C8" w14:textId="77777777" w:rsidTr="007E3B0F">
        <w:trPr>
          <w:cantSplit/>
        </w:trPr>
        <w:tc>
          <w:tcPr>
            <w:tcW w:w="836" w:type="pct"/>
            <w:shd w:val="clear" w:color="auto" w:fill="auto"/>
          </w:tcPr>
          <w:p w14:paraId="672C9409" w14:textId="16F1CBCD" w:rsidR="001E4712" w:rsidRPr="00340866" w:rsidRDefault="001E4712" w:rsidP="0081768F">
            <w:pPr>
              <w:pStyle w:val="TableText"/>
              <w:rPr>
                <w:rFonts w:cstheme="minorHAnsi"/>
                <w:szCs w:val="18"/>
              </w:rPr>
            </w:pPr>
            <w:r w:rsidRPr="00340866">
              <w:rPr>
                <w:rFonts w:cstheme="minorHAnsi"/>
                <w:szCs w:val="18"/>
              </w:rPr>
              <w:t>Yellow Fever</w:t>
            </w:r>
            <w:r w:rsidR="0081768F">
              <w:rPr>
                <w:rFonts w:cstheme="minorHAnsi"/>
                <w:szCs w:val="18"/>
              </w:rPr>
              <w:t xml:space="preserve"> </w:t>
            </w:r>
            <w:r w:rsidRPr="00340866">
              <w:rPr>
                <w:rFonts w:cstheme="minorHAnsi"/>
                <w:szCs w:val="18"/>
              </w:rPr>
              <w:t>(</w:t>
            </w:r>
            <w:r w:rsidR="0081768F">
              <w:rPr>
                <w:rFonts w:cstheme="minorHAnsi"/>
                <w:szCs w:val="18"/>
              </w:rPr>
              <w:t>y</w:t>
            </w:r>
            <w:r w:rsidR="0081768F" w:rsidRPr="00340866">
              <w:rPr>
                <w:rFonts w:cstheme="minorHAnsi"/>
                <w:szCs w:val="18"/>
              </w:rPr>
              <w:t>ellow</w:t>
            </w:r>
            <w:r w:rsidR="0081768F">
              <w:rPr>
                <w:rFonts w:cstheme="minorHAnsi"/>
                <w:szCs w:val="18"/>
              </w:rPr>
              <w:t> </w:t>
            </w:r>
            <w:r w:rsidR="0081768F" w:rsidRPr="00340866">
              <w:rPr>
                <w:rFonts w:cstheme="minorHAnsi"/>
                <w:szCs w:val="18"/>
              </w:rPr>
              <w:t>fever</w:t>
            </w:r>
            <w:r w:rsidR="0081768F">
              <w:rPr>
                <w:rFonts w:cstheme="minorHAnsi"/>
                <w:szCs w:val="18"/>
              </w:rPr>
              <w:t> </w:t>
            </w:r>
            <w:r w:rsidRPr="00340866">
              <w:rPr>
                <w:rFonts w:cstheme="minorHAnsi"/>
                <w:szCs w:val="18"/>
              </w:rPr>
              <w:t>virus)</w:t>
            </w:r>
          </w:p>
        </w:tc>
        <w:tc>
          <w:tcPr>
            <w:tcW w:w="748" w:type="pct"/>
            <w:shd w:val="clear" w:color="auto" w:fill="auto"/>
          </w:tcPr>
          <w:p w14:paraId="343806C5" w14:textId="77777777" w:rsidR="001E4712" w:rsidRPr="00340866" w:rsidRDefault="001E4712" w:rsidP="00340866">
            <w:pPr>
              <w:pStyle w:val="TableText"/>
              <w:rPr>
                <w:rFonts w:cstheme="minorHAnsi"/>
                <w:szCs w:val="18"/>
              </w:rPr>
            </w:pPr>
            <w:r w:rsidRPr="00340866">
              <w:rPr>
                <w:rFonts w:cstheme="minorHAnsi"/>
                <w:szCs w:val="18"/>
              </w:rPr>
              <w:t>Humans, non-human primates</w:t>
            </w:r>
          </w:p>
        </w:tc>
        <w:tc>
          <w:tcPr>
            <w:tcW w:w="542" w:type="pct"/>
          </w:tcPr>
          <w:p w14:paraId="646883D0" w14:textId="77777777" w:rsidR="001E4712" w:rsidRPr="00340866" w:rsidRDefault="001E4712" w:rsidP="00340866">
            <w:pPr>
              <w:pStyle w:val="TableText"/>
              <w:rPr>
                <w:rFonts w:cstheme="minorHAnsi"/>
                <w:szCs w:val="18"/>
              </w:rPr>
            </w:pPr>
            <w:r w:rsidRPr="00340866">
              <w:rPr>
                <w:rFonts w:cstheme="minorHAnsi"/>
                <w:szCs w:val="18"/>
              </w:rPr>
              <w:t>Yes</w:t>
            </w:r>
          </w:p>
        </w:tc>
        <w:tc>
          <w:tcPr>
            <w:tcW w:w="498" w:type="pct"/>
          </w:tcPr>
          <w:p w14:paraId="1895B102"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41B46987"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414124AD"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7B28E95F"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6B8DCA42" w14:textId="77777777" w:rsidR="001E4712" w:rsidRPr="00340866" w:rsidRDefault="001E4712" w:rsidP="00340866">
            <w:pPr>
              <w:pStyle w:val="TableText"/>
              <w:rPr>
                <w:rFonts w:cstheme="minorHAnsi"/>
                <w:szCs w:val="18"/>
              </w:rPr>
            </w:pPr>
            <w:r w:rsidRPr="00340866">
              <w:rPr>
                <w:rFonts w:cstheme="minorHAnsi"/>
                <w:szCs w:val="18"/>
              </w:rPr>
              <w:t>No. Current evidence does not indicate that hippos are important epidemiologically.</w:t>
            </w:r>
          </w:p>
        </w:tc>
      </w:tr>
      <w:tr w:rsidR="001E4712" w:rsidRPr="00995FDC" w14:paraId="773B69FB" w14:textId="77777777" w:rsidTr="007E3B0F">
        <w:trPr>
          <w:cantSplit/>
        </w:trPr>
        <w:tc>
          <w:tcPr>
            <w:tcW w:w="836" w:type="pct"/>
            <w:shd w:val="clear" w:color="auto" w:fill="auto"/>
          </w:tcPr>
          <w:p w14:paraId="3A60405C" w14:textId="27157544" w:rsidR="001E4712" w:rsidRPr="00340866" w:rsidRDefault="001E4712" w:rsidP="0081768F">
            <w:pPr>
              <w:pStyle w:val="TableText"/>
              <w:rPr>
                <w:rFonts w:cstheme="minorHAnsi"/>
                <w:szCs w:val="18"/>
              </w:rPr>
            </w:pPr>
            <w:r w:rsidRPr="00340866">
              <w:rPr>
                <w:rFonts w:cstheme="minorHAnsi"/>
                <w:szCs w:val="18"/>
              </w:rPr>
              <w:lastRenderedPageBreak/>
              <w:t>Zika</w:t>
            </w:r>
            <w:r w:rsidR="0081768F">
              <w:rPr>
                <w:rFonts w:cstheme="minorHAnsi"/>
                <w:szCs w:val="18"/>
              </w:rPr>
              <w:t xml:space="preserve"> </w:t>
            </w:r>
            <w:r w:rsidRPr="00340866">
              <w:rPr>
                <w:rFonts w:cstheme="minorHAnsi"/>
                <w:szCs w:val="18"/>
              </w:rPr>
              <w:t>(</w:t>
            </w:r>
            <w:r w:rsidR="0081768F" w:rsidRPr="00340866">
              <w:rPr>
                <w:rFonts w:cstheme="minorHAnsi"/>
                <w:szCs w:val="18"/>
              </w:rPr>
              <w:t>Zika</w:t>
            </w:r>
            <w:r w:rsidR="0081768F">
              <w:rPr>
                <w:rFonts w:cstheme="minorHAnsi"/>
                <w:szCs w:val="18"/>
              </w:rPr>
              <w:t> </w:t>
            </w:r>
            <w:r w:rsidRPr="00340866">
              <w:rPr>
                <w:rFonts w:cstheme="minorHAnsi"/>
                <w:szCs w:val="18"/>
              </w:rPr>
              <w:t>virus)</w:t>
            </w:r>
          </w:p>
        </w:tc>
        <w:tc>
          <w:tcPr>
            <w:tcW w:w="748" w:type="pct"/>
            <w:shd w:val="clear" w:color="auto" w:fill="auto"/>
          </w:tcPr>
          <w:p w14:paraId="1991EDE7" w14:textId="77777777" w:rsidR="001E4712" w:rsidRPr="00340866" w:rsidRDefault="001E4712" w:rsidP="00340866">
            <w:pPr>
              <w:pStyle w:val="TableText"/>
              <w:rPr>
                <w:rFonts w:cstheme="minorHAnsi"/>
                <w:szCs w:val="18"/>
              </w:rPr>
            </w:pPr>
            <w:r w:rsidRPr="00340866">
              <w:rPr>
                <w:rFonts w:cstheme="minorHAnsi"/>
                <w:szCs w:val="18"/>
              </w:rPr>
              <w:t>Humans, non-human primates</w:t>
            </w:r>
          </w:p>
        </w:tc>
        <w:tc>
          <w:tcPr>
            <w:tcW w:w="542" w:type="pct"/>
          </w:tcPr>
          <w:p w14:paraId="0E6080A7" w14:textId="77777777" w:rsidR="001E4712" w:rsidRPr="00340866" w:rsidRDefault="001E4712" w:rsidP="00340866">
            <w:pPr>
              <w:pStyle w:val="TableText"/>
              <w:rPr>
                <w:rFonts w:cstheme="minorHAnsi"/>
                <w:szCs w:val="18"/>
              </w:rPr>
            </w:pPr>
            <w:proofErr w:type="spellStart"/>
            <w:r w:rsidRPr="00340866">
              <w:rPr>
                <w:rFonts w:cstheme="minorHAnsi"/>
                <w:szCs w:val="18"/>
              </w:rPr>
              <w:t>Yes</w:t>
            </w:r>
            <w:r w:rsidRPr="00454528">
              <w:rPr>
                <w:rFonts w:cstheme="minorHAnsi"/>
                <w:szCs w:val="18"/>
                <w:vertAlign w:val="superscript"/>
              </w:rPr>
              <w:t>b</w:t>
            </w:r>
            <w:proofErr w:type="spellEnd"/>
          </w:p>
        </w:tc>
        <w:tc>
          <w:tcPr>
            <w:tcW w:w="498" w:type="pct"/>
          </w:tcPr>
          <w:p w14:paraId="27342FF5" w14:textId="77777777" w:rsidR="001E4712" w:rsidRPr="00340866" w:rsidRDefault="001E4712" w:rsidP="00340866">
            <w:pPr>
              <w:pStyle w:val="TableText"/>
              <w:rPr>
                <w:rFonts w:cstheme="minorHAnsi"/>
                <w:szCs w:val="18"/>
              </w:rPr>
            </w:pPr>
            <w:r w:rsidRPr="00340866">
              <w:rPr>
                <w:rFonts w:cstheme="minorHAnsi"/>
                <w:szCs w:val="18"/>
              </w:rPr>
              <w:t>Yes</w:t>
            </w:r>
          </w:p>
        </w:tc>
        <w:tc>
          <w:tcPr>
            <w:tcW w:w="495" w:type="pct"/>
            <w:shd w:val="clear" w:color="auto" w:fill="auto"/>
          </w:tcPr>
          <w:p w14:paraId="182080B4" w14:textId="77777777" w:rsidR="001E4712" w:rsidRPr="00340866" w:rsidRDefault="001E4712" w:rsidP="00340866">
            <w:pPr>
              <w:pStyle w:val="TableText"/>
              <w:rPr>
                <w:rFonts w:cstheme="minorHAnsi"/>
                <w:szCs w:val="18"/>
              </w:rPr>
            </w:pPr>
            <w:r w:rsidRPr="00340866">
              <w:rPr>
                <w:rFonts w:cstheme="minorHAnsi"/>
                <w:szCs w:val="18"/>
              </w:rPr>
              <w:t>No</w:t>
            </w:r>
          </w:p>
        </w:tc>
        <w:tc>
          <w:tcPr>
            <w:tcW w:w="544" w:type="pct"/>
            <w:shd w:val="clear" w:color="auto" w:fill="auto"/>
          </w:tcPr>
          <w:p w14:paraId="31F643CC" w14:textId="77777777" w:rsidR="001E4712" w:rsidRPr="00340866" w:rsidRDefault="001E4712" w:rsidP="00340866">
            <w:pPr>
              <w:pStyle w:val="TableText"/>
              <w:rPr>
                <w:rFonts w:cstheme="minorHAnsi"/>
                <w:szCs w:val="18"/>
              </w:rPr>
            </w:pPr>
            <w:r w:rsidRPr="00340866">
              <w:rPr>
                <w:rFonts w:cstheme="minorHAnsi"/>
                <w:szCs w:val="18"/>
              </w:rPr>
              <w:t>No</w:t>
            </w:r>
          </w:p>
        </w:tc>
        <w:tc>
          <w:tcPr>
            <w:tcW w:w="495" w:type="pct"/>
          </w:tcPr>
          <w:p w14:paraId="4F93AABF" w14:textId="77777777" w:rsidR="001E4712" w:rsidRPr="00340866" w:rsidRDefault="001E4712" w:rsidP="00340866">
            <w:pPr>
              <w:pStyle w:val="TableText"/>
              <w:rPr>
                <w:rFonts w:cstheme="minorHAnsi"/>
                <w:szCs w:val="18"/>
              </w:rPr>
            </w:pPr>
            <w:r w:rsidRPr="00340866">
              <w:rPr>
                <w:rFonts w:cstheme="minorHAnsi"/>
                <w:szCs w:val="18"/>
              </w:rPr>
              <w:t>No (notifiable in humans)</w:t>
            </w:r>
          </w:p>
        </w:tc>
        <w:tc>
          <w:tcPr>
            <w:tcW w:w="842" w:type="pct"/>
            <w:shd w:val="clear" w:color="auto" w:fill="auto"/>
          </w:tcPr>
          <w:p w14:paraId="6F0A3FB8" w14:textId="77777777" w:rsidR="001E4712" w:rsidRPr="00340866" w:rsidRDefault="001E4712" w:rsidP="00340866">
            <w:pPr>
              <w:pStyle w:val="TableText"/>
              <w:rPr>
                <w:rFonts w:cstheme="minorHAnsi"/>
                <w:szCs w:val="18"/>
              </w:rPr>
            </w:pPr>
            <w:r w:rsidRPr="00340866">
              <w:rPr>
                <w:rFonts w:cstheme="minorHAnsi"/>
                <w:szCs w:val="18"/>
              </w:rPr>
              <w:t xml:space="preserve">No. Current evidence does not indicate that hippos are important </w:t>
            </w:r>
            <w:proofErr w:type="spellStart"/>
            <w:r w:rsidRPr="00340866">
              <w:rPr>
                <w:rFonts w:cstheme="minorHAnsi"/>
                <w:szCs w:val="18"/>
              </w:rPr>
              <w:t>epidemiologically</w:t>
            </w:r>
            <w:r w:rsidRPr="00454528">
              <w:rPr>
                <w:rFonts w:cstheme="minorHAnsi"/>
                <w:szCs w:val="18"/>
                <w:vertAlign w:val="superscript"/>
              </w:rPr>
              <w:t>b</w:t>
            </w:r>
            <w:proofErr w:type="spellEnd"/>
            <w:r w:rsidRPr="00340866">
              <w:rPr>
                <w:rFonts w:cstheme="minorHAnsi"/>
                <w:szCs w:val="18"/>
              </w:rPr>
              <w:t>.</w:t>
            </w:r>
          </w:p>
        </w:tc>
      </w:tr>
    </w:tbl>
    <w:p w14:paraId="321DB9FF" w14:textId="01BC6574" w:rsidR="001E4712" w:rsidRDefault="001E4712" w:rsidP="00C1488D">
      <w:pPr>
        <w:pStyle w:val="FigureTableNoteSource"/>
        <w:rPr>
          <w:lang w:eastAsia="ja-JP"/>
        </w:rPr>
        <w:sectPr w:rsidR="001E4712" w:rsidSect="006757E9">
          <w:headerReference w:type="even" r:id="rId32"/>
          <w:headerReference w:type="default" r:id="rId33"/>
          <w:footerReference w:type="even" r:id="rId34"/>
          <w:footerReference w:type="default" r:id="rId35"/>
          <w:headerReference w:type="first" r:id="rId36"/>
          <w:footerReference w:type="first" r:id="rId37"/>
          <w:pgSz w:w="16838" w:h="11906" w:orient="landscape"/>
          <w:pgMar w:top="1418" w:right="1418" w:bottom="1418" w:left="1418" w:header="567" w:footer="283" w:gutter="0"/>
          <w:cols w:space="708"/>
          <w:docGrid w:linePitch="360"/>
        </w:sectPr>
      </w:pPr>
      <w:proofErr w:type="gramStart"/>
      <w:r w:rsidRPr="001F7292">
        <w:rPr>
          <w:b/>
          <w:bCs/>
        </w:rPr>
        <w:t>a</w:t>
      </w:r>
      <w:r w:rsidRPr="001F7292">
        <w:t xml:space="preserve"> Two reports of isolation</w:t>
      </w:r>
      <w:proofErr w:type="gramEnd"/>
      <w:r w:rsidRPr="001F7292">
        <w:t xml:space="preserve"> of African swine fever virus in hippos, as reported in secondary literature, could not be verified. Subsequent research could not demonstrate ASFV in hippos although 2 of 297 serum</w:t>
      </w:r>
      <w:r w:rsidRPr="004D3A7A">
        <w:t xml:space="preserve"> samples had questionable positive serological results </w:t>
      </w:r>
      <w:r w:rsidRPr="004D3A7A">
        <w:rPr>
          <w:noProof/>
        </w:rPr>
        <w:t xml:space="preserve">(Stone &amp; Heuschele </w:t>
      </w:r>
      <w:r w:rsidRPr="001F7292">
        <w:rPr>
          <w:noProof/>
        </w:rPr>
        <w:t>1965)</w:t>
      </w:r>
      <w:r w:rsidR="001F7292" w:rsidRPr="001F7292">
        <w:rPr>
          <w:noProof/>
        </w:rPr>
        <w:t>.</w:t>
      </w:r>
      <w:r w:rsidRPr="001F7292">
        <w:t xml:space="preserve"> Currently</w:t>
      </w:r>
      <w:r w:rsidRPr="004D3A7A">
        <w:t xml:space="preserve"> the host range is believed restricted to </w:t>
      </w:r>
      <w:proofErr w:type="spellStart"/>
      <w:r w:rsidRPr="001F7292">
        <w:t>suids</w:t>
      </w:r>
      <w:proofErr w:type="spellEnd"/>
      <w:r w:rsidRPr="001F7292">
        <w:t>.</w:t>
      </w:r>
      <w:r w:rsidR="001F7292" w:rsidRPr="00846600">
        <w:t xml:space="preserve"> </w:t>
      </w:r>
      <w:r w:rsidRPr="001F7292">
        <w:rPr>
          <w:b/>
          <w:bCs/>
        </w:rPr>
        <w:t>b</w:t>
      </w:r>
      <w:r w:rsidRPr="001F7292">
        <w:t xml:space="preserve"> Serological evidence in a single study (</w:t>
      </w:r>
      <w:proofErr w:type="spellStart"/>
      <w:r w:rsidRPr="001F7292">
        <w:t>akabane</w:t>
      </w:r>
      <w:proofErr w:type="spellEnd"/>
      <w:r w:rsidRPr="001F7292">
        <w:t xml:space="preserve"> disease </w:t>
      </w:r>
      <w:r w:rsidRPr="001F7292">
        <w:rPr>
          <w:noProof/>
        </w:rPr>
        <w:t>(Al-Busaidy, Hamblin &amp; Taylor 1987)</w:t>
      </w:r>
      <w:r w:rsidRPr="001F7292">
        <w:t xml:space="preserve">; bovine ephemeral fever </w:t>
      </w:r>
      <w:r w:rsidRPr="001F7292">
        <w:rPr>
          <w:noProof/>
        </w:rPr>
        <w:t>(Hamblin et al. 1990)</w:t>
      </w:r>
      <w:r w:rsidRPr="001F7292">
        <w:t xml:space="preserve">; malignant catarrhal fever (sheep-associated) </w:t>
      </w:r>
      <w:r w:rsidRPr="001F7292">
        <w:rPr>
          <w:noProof/>
        </w:rPr>
        <w:t>(Hamblin &amp; Hedger 1984)</w:t>
      </w:r>
      <w:r w:rsidRPr="001F7292">
        <w:t xml:space="preserve">; Middelburg virus, </w:t>
      </w:r>
      <w:proofErr w:type="spellStart"/>
      <w:r w:rsidRPr="001F7292">
        <w:t>Wesselsbron</w:t>
      </w:r>
      <w:proofErr w:type="spellEnd"/>
      <w:r w:rsidRPr="001F7292">
        <w:t xml:space="preserve"> disease, West Nile fever, Zika </w:t>
      </w:r>
      <w:r w:rsidRPr="001F7292">
        <w:rPr>
          <w:noProof/>
        </w:rPr>
        <w:t>(Thal 1971)</w:t>
      </w:r>
      <w:r w:rsidRPr="001F7292">
        <w:t xml:space="preserve">; Nairobi sheep disease, Semliki Forest virus </w:t>
      </w:r>
      <w:r w:rsidRPr="001F7292">
        <w:rPr>
          <w:noProof/>
        </w:rPr>
        <w:t>(Weinbren &amp; Hewitt 1959)</w:t>
      </w:r>
      <w:r w:rsidRPr="001F7292">
        <w:t xml:space="preserve">; tularaemia </w:t>
      </w:r>
      <w:r w:rsidRPr="001F7292">
        <w:rPr>
          <w:noProof/>
        </w:rPr>
        <w:t>(Kuehn et al. 2013)</w:t>
      </w:r>
      <w:r w:rsidRPr="001F7292">
        <w:t>).</w:t>
      </w:r>
      <w:r w:rsidR="004D3A7A" w:rsidRPr="001F7292">
        <w:t xml:space="preserve"> </w:t>
      </w:r>
      <w:r w:rsidRPr="001F7292">
        <w:rPr>
          <w:b/>
          <w:bCs/>
        </w:rPr>
        <w:t>c</w:t>
      </w:r>
      <w:r w:rsidRPr="001F7292">
        <w:t xml:space="preserve"> A report of babesiosis in hippos is limited to a single report of morphological detection of </w:t>
      </w:r>
      <w:r w:rsidR="00716BF7" w:rsidRPr="001F7292">
        <w:t>3</w:t>
      </w:r>
      <w:r w:rsidRPr="001F7292">
        <w:t xml:space="preserve"> parasites, which was subsequently questioned by the authors </w:t>
      </w:r>
      <w:r w:rsidRPr="001F7292">
        <w:rPr>
          <w:noProof/>
        </w:rPr>
        <w:t>(Brocklesby &amp; Vidler 1966)</w:t>
      </w:r>
      <w:r w:rsidRPr="001F7292">
        <w:t>.</w:t>
      </w:r>
      <w:r w:rsidR="004D3A7A" w:rsidRPr="00846600">
        <w:t xml:space="preserve"> </w:t>
      </w:r>
      <w:r w:rsidRPr="001F7292">
        <w:rPr>
          <w:b/>
          <w:bCs/>
        </w:rPr>
        <w:t>d</w:t>
      </w:r>
      <w:r w:rsidRPr="001F7292">
        <w:t xml:space="preserve"> Evidence of </w:t>
      </w:r>
      <w:r w:rsidRPr="00454528">
        <w:rPr>
          <w:rStyle w:val="Emphasis"/>
        </w:rPr>
        <w:t>A</w:t>
      </w:r>
      <w:r w:rsidR="001F7292" w:rsidRPr="00454528">
        <w:rPr>
          <w:rStyle w:val="Emphasis"/>
        </w:rPr>
        <w:t>.</w:t>
      </w:r>
      <w:r w:rsidR="001F7292" w:rsidRPr="001F7292">
        <w:rPr>
          <w:rStyle w:val="Emphasis"/>
        </w:rPr>
        <w:t> </w:t>
      </w:r>
      <w:r w:rsidRPr="00454528">
        <w:rPr>
          <w:rStyle w:val="Emphasis"/>
        </w:rPr>
        <w:t>marginale</w:t>
      </w:r>
      <w:r w:rsidRPr="001F7292">
        <w:t xml:space="preserve"> in hippos is limited to morphological identification of a low-level parasitaemia in a single pygmy hippo </w:t>
      </w:r>
      <w:r w:rsidRPr="001F7292">
        <w:rPr>
          <w:noProof/>
        </w:rPr>
        <w:t>(Mbaya et al. 2008)</w:t>
      </w:r>
      <w:r w:rsidRPr="001F7292">
        <w:t>.</w:t>
      </w:r>
      <w:r w:rsidR="004D3A7A" w:rsidRPr="00846600">
        <w:t xml:space="preserve"> </w:t>
      </w:r>
      <w:r w:rsidRPr="001F7292">
        <w:rPr>
          <w:b/>
          <w:bCs/>
        </w:rPr>
        <w:t>e</w:t>
      </w:r>
      <w:r w:rsidRPr="001F7292">
        <w:t xml:space="preserve"> Serological evidence of contagious bovine pleuropneumonia</w:t>
      </w:r>
      <w:r w:rsidRPr="004D3A7A">
        <w:t xml:space="preserve"> from a single study was reported as doubtful by the authors of that study </w:t>
      </w:r>
      <w:r w:rsidRPr="004D3A7A">
        <w:rPr>
          <w:noProof/>
        </w:rPr>
        <w:t>(Shifrine &amp; Domermuth 1967)</w:t>
      </w:r>
      <w:r w:rsidRPr="004D3A7A">
        <w:t>. Subsequent epidemiological knowledge suggests hippos would not be a natural host for this bacteria.</w:t>
      </w:r>
      <w:r w:rsidR="004D3A7A" w:rsidRPr="00846600">
        <w:t xml:space="preserve"> </w:t>
      </w:r>
      <w:r w:rsidRPr="004D3A7A">
        <w:rPr>
          <w:b/>
          <w:bCs/>
        </w:rPr>
        <w:t>f</w:t>
      </w:r>
      <w:r w:rsidRPr="004D3A7A">
        <w:t xml:space="preserve"> Evidence of experimental infection of foot-and-mouth disease virus in hippos, as reported in secondary literature, could not be verified </w:t>
      </w:r>
      <w:r w:rsidRPr="004D3A7A">
        <w:rPr>
          <w:noProof/>
        </w:rPr>
        <w:t>(Koenen et al. 2012)</w:t>
      </w:r>
      <w:r w:rsidRPr="004D3A7A">
        <w:t xml:space="preserve">. Positive serology identified in one study was suggested to be a false positive </w:t>
      </w:r>
      <w:r w:rsidRPr="004D3A7A">
        <w:rPr>
          <w:noProof/>
        </w:rPr>
        <w:t>(Di Nardo et al. 2015)</w:t>
      </w:r>
      <w:r w:rsidRPr="004D3A7A">
        <w:t>.</w:t>
      </w:r>
      <w:r w:rsidR="004D3A7A" w:rsidRPr="00846600">
        <w:t xml:space="preserve"> </w:t>
      </w:r>
      <w:r w:rsidRPr="004D3A7A">
        <w:rPr>
          <w:b/>
          <w:bCs/>
        </w:rPr>
        <w:t>g</w:t>
      </w:r>
      <w:r w:rsidRPr="004D3A7A">
        <w:t xml:space="preserve"> Evidence of infection of hippos with </w:t>
      </w:r>
      <w:r w:rsidRPr="00454528">
        <w:rPr>
          <w:rStyle w:val="Emphasis"/>
        </w:rPr>
        <w:t xml:space="preserve">Loa </w:t>
      </w:r>
      <w:proofErr w:type="spellStart"/>
      <w:r w:rsidRPr="00454528">
        <w:rPr>
          <w:rStyle w:val="Emphasis"/>
        </w:rPr>
        <w:t>lo</w:t>
      </w:r>
      <w:r w:rsidR="00C1488D" w:rsidRPr="00454528">
        <w:rPr>
          <w:rStyle w:val="Emphasis"/>
        </w:rPr>
        <w:t>a</w:t>
      </w:r>
      <w:proofErr w:type="spellEnd"/>
      <w:r w:rsidRPr="004D3A7A">
        <w:t xml:space="preserve">, as reported in secondary literature, could not be verified </w:t>
      </w:r>
      <w:r w:rsidRPr="004D3A7A">
        <w:rPr>
          <w:noProof/>
        </w:rPr>
        <w:t>(Jacobsen et al. 2022)</w:t>
      </w:r>
      <w:r w:rsidRPr="004D3A7A">
        <w:t>.</w:t>
      </w:r>
    </w:p>
    <w:p w14:paraId="7869E587" w14:textId="77777777" w:rsidR="001E4712" w:rsidRDefault="001E4712" w:rsidP="00174276">
      <w:pPr>
        <w:pStyle w:val="Heading3"/>
      </w:pPr>
      <w:bookmarkStart w:id="43" w:name="_Diseases_retained_for"/>
      <w:bookmarkStart w:id="44" w:name="_Toc155347696"/>
      <w:bookmarkStart w:id="45" w:name="_Toc163827767"/>
      <w:bookmarkEnd w:id="43"/>
      <w:r w:rsidRPr="001E4712">
        <w:lastRenderedPageBreak/>
        <w:t xml:space="preserve">Diseases retained for risk </w:t>
      </w:r>
      <w:proofErr w:type="gramStart"/>
      <w:r w:rsidRPr="001E4712">
        <w:t>review</w:t>
      </w:r>
      <w:bookmarkEnd w:id="44"/>
      <w:bookmarkEnd w:id="45"/>
      <w:proofErr w:type="gramEnd"/>
    </w:p>
    <w:p w14:paraId="7693FBEA" w14:textId="0EBDCCDA" w:rsidR="001E4712" w:rsidRPr="000B2AD6" w:rsidRDefault="001E4712" w:rsidP="001E4712">
      <w:pPr>
        <w:rPr>
          <w:rFonts w:cstheme="minorHAnsi"/>
        </w:rPr>
      </w:pPr>
      <w:r w:rsidRPr="000B2AD6">
        <w:rPr>
          <w:rFonts w:cstheme="minorHAnsi"/>
        </w:rPr>
        <w:t xml:space="preserve">The diseases retained for risk review </w:t>
      </w:r>
      <w:proofErr w:type="gramStart"/>
      <w:r w:rsidRPr="000B2AD6">
        <w:rPr>
          <w:rFonts w:cstheme="minorHAnsi"/>
        </w:rPr>
        <w:t>on the basis of</w:t>
      </w:r>
      <w:proofErr w:type="gramEnd"/>
      <w:r w:rsidRPr="000B2AD6">
        <w:rPr>
          <w:rFonts w:cstheme="minorHAnsi"/>
        </w:rPr>
        <w:t xml:space="preserve"> the information provided in </w:t>
      </w:r>
      <w:r w:rsidR="00F000F0">
        <w:rPr>
          <w:rFonts w:cstheme="minorHAnsi"/>
        </w:rPr>
        <w:fldChar w:fldCharType="begin"/>
      </w:r>
      <w:r w:rsidR="00F000F0">
        <w:rPr>
          <w:rFonts w:cstheme="minorHAnsi"/>
        </w:rPr>
        <w:instrText xml:space="preserve"> REF _Ref162343312 \h </w:instrText>
      </w:r>
      <w:r w:rsidR="00F000F0">
        <w:rPr>
          <w:rFonts w:cstheme="minorHAnsi"/>
        </w:rPr>
      </w:r>
      <w:r w:rsidR="00F000F0">
        <w:rPr>
          <w:rFonts w:cstheme="minorHAnsi"/>
        </w:rPr>
        <w:fldChar w:fldCharType="separate"/>
      </w:r>
      <w:r w:rsidR="00D54E55">
        <w:t xml:space="preserve">Table </w:t>
      </w:r>
      <w:r w:rsidR="00D54E55">
        <w:rPr>
          <w:noProof/>
        </w:rPr>
        <w:t>3</w:t>
      </w:r>
      <w:r w:rsidR="00F000F0">
        <w:rPr>
          <w:rFonts w:cstheme="minorHAnsi"/>
        </w:rPr>
        <w:fldChar w:fldCharType="end"/>
      </w:r>
      <w:r w:rsidRPr="000B2AD6">
        <w:rPr>
          <w:rFonts w:cstheme="minorHAnsi"/>
        </w:rPr>
        <w:t xml:space="preserve"> were:</w:t>
      </w:r>
    </w:p>
    <w:p w14:paraId="518A1F60" w14:textId="56C3BA34" w:rsidR="001E4712" w:rsidRPr="000B2AD6" w:rsidRDefault="003D771D" w:rsidP="001E4712">
      <w:pPr>
        <w:pStyle w:val="ListBullet"/>
      </w:pPr>
      <w:r>
        <w:t>a</w:t>
      </w:r>
      <w:r w:rsidR="001E4712" w:rsidRPr="000B2AD6">
        <w:t>nthrax (</w:t>
      </w:r>
      <w:r w:rsidR="001E4712" w:rsidRPr="00454528">
        <w:rPr>
          <w:rStyle w:val="Emphasis"/>
        </w:rPr>
        <w:t>Bacillus anthracis</w:t>
      </w:r>
      <w:r w:rsidR="001E4712" w:rsidRPr="000B2AD6">
        <w:t>)</w:t>
      </w:r>
    </w:p>
    <w:p w14:paraId="3AE292AC" w14:textId="77777777" w:rsidR="001E4712" w:rsidRPr="000B2AD6" w:rsidRDefault="001E4712" w:rsidP="001E4712">
      <w:pPr>
        <w:pStyle w:val="ListBullet"/>
      </w:pPr>
      <w:r w:rsidRPr="000B2AD6">
        <w:t>Borna disease</w:t>
      </w:r>
    </w:p>
    <w:p w14:paraId="2121A06F" w14:textId="5F8DBC5F" w:rsidR="001E4712" w:rsidRPr="000B2AD6" w:rsidRDefault="003D771D" w:rsidP="001E4712">
      <w:pPr>
        <w:pStyle w:val="ListBullet"/>
      </w:pPr>
      <w:r>
        <w:t>b</w:t>
      </w:r>
      <w:r w:rsidR="001E4712" w:rsidRPr="000B2AD6">
        <w:t>rucellosis (</w:t>
      </w:r>
      <w:r w:rsidR="001E4712" w:rsidRPr="00454528">
        <w:rPr>
          <w:rStyle w:val="Emphasis"/>
        </w:rPr>
        <w:t>Brucella abortus, B. melitensis</w:t>
      </w:r>
      <w:r w:rsidR="001E4712">
        <w:t xml:space="preserve"> and </w:t>
      </w:r>
      <w:r w:rsidR="001E4712" w:rsidRPr="00454528">
        <w:rPr>
          <w:rStyle w:val="Emphasis"/>
        </w:rPr>
        <w:t>B. suis</w:t>
      </w:r>
      <w:r w:rsidR="001E4712" w:rsidRPr="000B2AD6">
        <w:t>)</w:t>
      </w:r>
    </w:p>
    <w:p w14:paraId="221494E6" w14:textId="5BC25609" w:rsidR="001E4712" w:rsidRPr="000B2AD6" w:rsidRDefault="003D771D" w:rsidP="001E4712">
      <w:pPr>
        <w:pStyle w:val="ListBullet"/>
      </w:pPr>
      <w:r>
        <w:t>e</w:t>
      </w:r>
      <w:r w:rsidR="001E4712" w:rsidRPr="000B2AD6">
        <w:t>xternal parasites</w:t>
      </w:r>
    </w:p>
    <w:p w14:paraId="0AA0F57A" w14:textId="412FCF40" w:rsidR="001E4712" w:rsidRPr="000B2AD6" w:rsidRDefault="003D771D" w:rsidP="001E4712">
      <w:pPr>
        <w:pStyle w:val="ListBullet"/>
      </w:pPr>
      <w:r>
        <w:t>f</w:t>
      </w:r>
      <w:r w:rsidR="001E4712" w:rsidRPr="000B2AD6">
        <w:t>oot-and-mouth disease</w:t>
      </w:r>
    </w:p>
    <w:p w14:paraId="5BF60C74" w14:textId="033F8C04" w:rsidR="001E4712" w:rsidRPr="000B2AD6" w:rsidRDefault="003D771D" w:rsidP="001E4712">
      <w:pPr>
        <w:pStyle w:val="ListBullet"/>
      </w:pPr>
      <w:r>
        <w:t>h</w:t>
      </w:r>
      <w:r w:rsidR="001E4712" w:rsidRPr="000B2AD6">
        <w:t>aemorrhagic septicaemia (</w:t>
      </w:r>
      <w:r w:rsidR="001E4712" w:rsidRPr="00454528">
        <w:rPr>
          <w:rStyle w:val="Emphasis"/>
        </w:rPr>
        <w:t>Pasteurella multocida</w:t>
      </w:r>
      <w:r w:rsidR="001E4712" w:rsidRPr="000B2AD6">
        <w:t xml:space="preserve"> serotypes </w:t>
      </w:r>
      <w:proofErr w:type="gramStart"/>
      <w:r w:rsidR="001E4712" w:rsidRPr="000B2AD6">
        <w:t>6:B</w:t>
      </w:r>
      <w:proofErr w:type="gramEnd"/>
      <w:r w:rsidR="001E4712" w:rsidRPr="000B2AD6">
        <w:t xml:space="preserve"> &amp; 6:E)</w:t>
      </w:r>
    </w:p>
    <w:p w14:paraId="6A37BDD3" w14:textId="3130B48D" w:rsidR="002C3274" w:rsidRDefault="003D771D" w:rsidP="001E4712">
      <w:pPr>
        <w:pStyle w:val="ListBullet"/>
      </w:pPr>
      <w:r>
        <w:t>i</w:t>
      </w:r>
      <w:r w:rsidR="001E4712" w:rsidRPr="000B2AD6">
        <w:t>nfectious bovine rhinotracheitis</w:t>
      </w:r>
      <w:r w:rsidR="00B97BC2">
        <w:t xml:space="preserve"> and </w:t>
      </w:r>
      <w:r w:rsidR="001E4712" w:rsidRPr="000B2AD6">
        <w:t>infectious pustular vulvovaginitis</w:t>
      </w:r>
    </w:p>
    <w:p w14:paraId="454B1832" w14:textId="2AD42876" w:rsidR="001E4712" w:rsidRPr="000B2AD6" w:rsidRDefault="003D771D" w:rsidP="001E4712">
      <w:pPr>
        <w:pStyle w:val="ListBullet"/>
      </w:pPr>
      <w:r>
        <w:t>i</w:t>
      </w:r>
      <w:r w:rsidR="001E4712" w:rsidRPr="000B2AD6">
        <w:t>nternal parasites</w:t>
      </w:r>
    </w:p>
    <w:p w14:paraId="6CEC05F6" w14:textId="77777777" w:rsidR="001E4712" w:rsidRPr="000B2AD6" w:rsidRDefault="001E4712" w:rsidP="001E4712">
      <w:pPr>
        <w:pStyle w:val="ListBullet"/>
      </w:pPr>
      <w:r w:rsidRPr="00454528">
        <w:rPr>
          <w:rStyle w:val="Emphasis"/>
        </w:rPr>
        <w:t>Mycobacterium tuberculosis</w:t>
      </w:r>
      <w:r w:rsidRPr="000B2AD6">
        <w:t xml:space="preserve"> complex (</w:t>
      </w:r>
      <w:r w:rsidRPr="00454528">
        <w:rPr>
          <w:rStyle w:val="Emphasis"/>
        </w:rPr>
        <w:t>M. bovis</w:t>
      </w:r>
      <w:r w:rsidRPr="000B2AD6">
        <w:t xml:space="preserve">, </w:t>
      </w:r>
      <w:r w:rsidRPr="00454528">
        <w:rPr>
          <w:rStyle w:val="Emphasis"/>
        </w:rPr>
        <w:t>M. caprae, M. tuberculosis</w:t>
      </w:r>
      <w:r w:rsidRPr="000B2AD6">
        <w:t>)</w:t>
      </w:r>
    </w:p>
    <w:p w14:paraId="35AD995E" w14:textId="77777777" w:rsidR="001E4712" w:rsidRPr="000B2AD6" w:rsidRDefault="001E4712" w:rsidP="001E4712">
      <w:pPr>
        <w:pStyle w:val="ListBullet"/>
      </w:pPr>
      <w:r w:rsidRPr="000B2AD6">
        <w:t>New World screwworm (</w:t>
      </w:r>
      <w:r w:rsidRPr="00454528">
        <w:rPr>
          <w:rStyle w:val="Emphasis"/>
        </w:rPr>
        <w:t>Cochliomyia hominivorax</w:t>
      </w:r>
      <w:r w:rsidRPr="000B2AD6">
        <w:t>) and Old World screwworm (</w:t>
      </w:r>
      <w:r w:rsidRPr="00454528">
        <w:rPr>
          <w:rStyle w:val="Emphasis"/>
        </w:rPr>
        <w:t>Chrysomya bezziana</w:t>
      </w:r>
      <w:r w:rsidRPr="000B2AD6">
        <w:t>)</w:t>
      </w:r>
    </w:p>
    <w:p w14:paraId="5FE16D4F" w14:textId="59BCA6CC" w:rsidR="001E4712" w:rsidRPr="000B2AD6" w:rsidRDefault="003D771D" w:rsidP="001E4712">
      <w:pPr>
        <w:pStyle w:val="ListBullet"/>
      </w:pPr>
      <w:r>
        <w:t>r</w:t>
      </w:r>
      <w:r w:rsidR="001E4712" w:rsidRPr="000B2AD6">
        <w:t>abies</w:t>
      </w:r>
      <w:r w:rsidR="001E4712">
        <w:t xml:space="preserve"> virus</w:t>
      </w:r>
    </w:p>
    <w:p w14:paraId="662B5872" w14:textId="77777777" w:rsidR="001E4712" w:rsidRPr="000B2AD6" w:rsidRDefault="001E4712" w:rsidP="001E4712">
      <w:pPr>
        <w:pStyle w:val="ListBullet"/>
      </w:pPr>
      <w:r w:rsidRPr="000B2AD6">
        <w:t xml:space="preserve">Rift Valley fever </w:t>
      </w:r>
      <w:proofErr w:type="gramStart"/>
      <w:r w:rsidRPr="000B2AD6">
        <w:t>virus</w:t>
      </w:r>
      <w:proofErr w:type="gramEnd"/>
    </w:p>
    <w:p w14:paraId="27ED0B12" w14:textId="1214D4F6" w:rsidR="001E4712" w:rsidRPr="000B2AD6" w:rsidRDefault="003D771D" w:rsidP="001E4712">
      <w:pPr>
        <w:pStyle w:val="ListBullet"/>
      </w:pPr>
      <w:r>
        <w:t>s</w:t>
      </w:r>
      <w:r w:rsidR="001E4712" w:rsidRPr="000B2AD6">
        <w:t>urra (</w:t>
      </w:r>
      <w:r w:rsidR="001E4712" w:rsidRPr="00454528">
        <w:rPr>
          <w:rStyle w:val="Emphasis"/>
        </w:rPr>
        <w:t>Trypanosoma evansi</w:t>
      </w:r>
      <w:r w:rsidR="001E4712" w:rsidRPr="000B2AD6">
        <w:t>)</w:t>
      </w:r>
    </w:p>
    <w:p w14:paraId="4BCE7C78" w14:textId="627EFB6E" w:rsidR="001E4712" w:rsidRPr="000B2AD6" w:rsidRDefault="003D771D" w:rsidP="001E4712">
      <w:pPr>
        <w:pStyle w:val="ListBullet"/>
      </w:pPr>
      <w:r>
        <w:t>t</w:t>
      </w:r>
      <w:r w:rsidR="001E4712" w:rsidRPr="000B2AD6">
        <w:t xml:space="preserve">setse-associated </w:t>
      </w:r>
      <w:r w:rsidR="001E4712">
        <w:t>t</w:t>
      </w:r>
      <w:r w:rsidR="001E4712" w:rsidRPr="000B2AD6">
        <w:t>rypanosom</w:t>
      </w:r>
      <w:r w:rsidR="001E4712">
        <w:t>es</w:t>
      </w:r>
      <w:r w:rsidR="001E4712" w:rsidRPr="000B2AD6">
        <w:t xml:space="preserve"> (</w:t>
      </w:r>
      <w:r w:rsidR="001E4712" w:rsidRPr="00454528">
        <w:rPr>
          <w:rStyle w:val="Emphasis"/>
        </w:rPr>
        <w:t>Trypanosoma brucei, T. congolense, T. simiae</w:t>
      </w:r>
      <w:r w:rsidR="001E4712" w:rsidRPr="000B2AD6">
        <w:t xml:space="preserve"> and </w:t>
      </w:r>
      <w:r w:rsidR="001E4712" w:rsidRPr="00454528">
        <w:rPr>
          <w:rStyle w:val="Emphasis"/>
        </w:rPr>
        <w:t>T. vivax</w:t>
      </w:r>
      <w:r w:rsidR="001E4712" w:rsidRPr="000B2AD6">
        <w:t>)</w:t>
      </w:r>
      <w:r w:rsidR="00F000F0">
        <w:t>.</w:t>
      </w:r>
    </w:p>
    <w:p w14:paraId="2A122E7E" w14:textId="77777777" w:rsidR="001E4712" w:rsidRDefault="006C6BD3" w:rsidP="006C6BD3">
      <w:pPr>
        <w:pStyle w:val="Heading2"/>
      </w:pPr>
      <w:bookmarkStart w:id="46" w:name="_Risk_reviews"/>
      <w:bookmarkStart w:id="47" w:name="_Toc163827768"/>
      <w:bookmarkEnd w:id="46"/>
      <w:r>
        <w:lastRenderedPageBreak/>
        <w:t xml:space="preserve">Risk </w:t>
      </w:r>
      <w:proofErr w:type="gramStart"/>
      <w:r>
        <w:t>reviews</w:t>
      </w:r>
      <w:bookmarkEnd w:id="47"/>
      <w:proofErr w:type="gramEnd"/>
    </w:p>
    <w:p w14:paraId="423C5C31" w14:textId="77777777" w:rsidR="006C6BD3" w:rsidRDefault="006C6BD3" w:rsidP="006C6BD3">
      <w:pPr>
        <w:pStyle w:val="Heading3"/>
        <w:rPr>
          <w:lang w:eastAsia="ja-JP"/>
        </w:rPr>
      </w:pPr>
      <w:bookmarkStart w:id="48" w:name="_Toc163827769"/>
      <w:r>
        <w:rPr>
          <w:lang w:eastAsia="ja-JP"/>
        </w:rPr>
        <w:t>Anthrax</w:t>
      </w:r>
      <w:bookmarkEnd w:id="48"/>
    </w:p>
    <w:p w14:paraId="4BC09B38" w14:textId="77777777" w:rsidR="006C6BD3" w:rsidRDefault="006C6BD3" w:rsidP="006C6BD3">
      <w:pPr>
        <w:pStyle w:val="Heading4"/>
        <w:rPr>
          <w:lang w:eastAsia="ja-JP"/>
        </w:rPr>
      </w:pPr>
      <w:r>
        <w:rPr>
          <w:lang w:eastAsia="ja-JP"/>
        </w:rPr>
        <w:t>Background</w:t>
      </w:r>
    </w:p>
    <w:p w14:paraId="7BF21CD9" w14:textId="77777777" w:rsidR="006C6BD3" w:rsidRPr="000B2AD6" w:rsidRDefault="006C6BD3" w:rsidP="006C6BD3">
      <w:r w:rsidRPr="000B2AD6">
        <w:t xml:space="preserve">Anthrax is a </w:t>
      </w:r>
      <w:r w:rsidRPr="000B2AD6">
        <w:rPr>
          <w:lang w:eastAsia="en-AU"/>
        </w:rPr>
        <w:t xml:space="preserve">WOAH listed disease of multiple species </w:t>
      </w:r>
      <w:r w:rsidRPr="000B2AD6">
        <w:rPr>
          <w:noProof/>
          <w:lang w:eastAsia="en-AU"/>
        </w:rPr>
        <w:t>(WOAH 2023a)</w:t>
      </w:r>
      <w:r w:rsidRPr="000B2AD6">
        <w:rPr>
          <w:lang w:eastAsia="en-AU"/>
        </w:rPr>
        <w:t xml:space="preserve"> with most warm-blooded species considered susceptible, including humans. It is caused by a spore-forming bacterium, </w:t>
      </w:r>
      <w:r w:rsidRPr="00454528">
        <w:rPr>
          <w:rStyle w:val="Emphasis"/>
        </w:rPr>
        <w:t>Bacillus anthracis</w:t>
      </w:r>
      <w:r w:rsidRPr="000B2AD6">
        <w:rPr>
          <w:lang w:eastAsia="en-AU"/>
        </w:rPr>
        <w:t>, with disease in some species characterised by a rapidly fatal septicaemia. Anthrax epi</w:t>
      </w:r>
      <w:r>
        <w:rPr>
          <w:lang w:eastAsia="en-AU"/>
        </w:rPr>
        <w:t>demic</w:t>
      </w:r>
      <w:r w:rsidRPr="000B2AD6">
        <w:rPr>
          <w:lang w:eastAsia="en-AU"/>
        </w:rPr>
        <w:t>s in free-ranging common hippo</w:t>
      </w:r>
      <w:r>
        <w:rPr>
          <w:lang w:eastAsia="en-AU"/>
        </w:rPr>
        <w:t>s</w:t>
      </w:r>
      <w:r w:rsidRPr="000B2AD6">
        <w:rPr>
          <w:lang w:eastAsia="en-AU"/>
        </w:rPr>
        <w:t xml:space="preserve"> are frequently reported </w:t>
      </w:r>
      <w:r w:rsidRPr="000B2AD6">
        <w:rPr>
          <w:noProof/>
          <w:lang w:eastAsia="en-AU"/>
        </w:rPr>
        <w:t>(Stears et al. 2021; Turnbull et al. 1991; Wafula, Patrick &amp; Charles 2008)</w:t>
      </w:r>
      <w:r w:rsidRPr="000B2AD6">
        <w:rPr>
          <w:lang w:eastAsia="en-AU"/>
        </w:rPr>
        <w:t>.</w:t>
      </w:r>
    </w:p>
    <w:p w14:paraId="1249BC94" w14:textId="0F26B403" w:rsidR="006C6BD3" w:rsidRPr="000B2AD6" w:rsidRDefault="006C6BD3" w:rsidP="006C6BD3">
      <w:pPr>
        <w:rPr>
          <w:lang w:eastAsia="en-AU"/>
        </w:rPr>
      </w:pPr>
      <w:r w:rsidRPr="00454528">
        <w:rPr>
          <w:rStyle w:val="Emphasis"/>
        </w:rPr>
        <w:t xml:space="preserve">Bacillus anthracis </w:t>
      </w:r>
      <w:r w:rsidRPr="000B2AD6">
        <w:rPr>
          <w:lang w:eastAsia="en-AU"/>
        </w:rPr>
        <w:t xml:space="preserve">is globally distributed, and is present in approved countries, although some countries such as New Zealand have not reported </w:t>
      </w:r>
      <w:r>
        <w:rPr>
          <w:lang w:eastAsia="en-AU"/>
        </w:rPr>
        <w:t xml:space="preserve">the </w:t>
      </w:r>
      <w:r w:rsidRPr="000B2AD6">
        <w:rPr>
          <w:lang w:eastAsia="en-AU"/>
        </w:rPr>
        <w:t xml:space="preserve">disease for extended periods </w:t>
      </w:r>
      <w:r w:rsidRPr="000B2AD6">
        <w:rPr>
          <w:noProof/>
          <w:lang w:eastAsia="en-AU"/>
        </w:rPr>
        <w:t>(Herrera 2022)</w:t>
      </w:r>
      <w:r w:rsidRPr="000B2AD6">
        <w:rPr>
          <w:lang w:eastAsia="en-AU"/>
        </w:rPr>
        <w:t>. Anthrax is present, but uncommon, in some regions of Australia and is a nationally notifiable animal disease</w:t>
      </w:r>
      <w:r>
        <w:rPr>
          <w:lang w:eastAsia="en-AU"/>
        </w:rPr>
        <w:t>, with major outbreaks listed as a category</w:t>
      </w:r>
      <w:r w:rsidR="00DA18A7">
        <w:rPr>
          <w:lang w:eastAsia="en-AU"/>
        </w:rPr>
        <w:t> </w:t>
      </w:r>
      <w:r>
        <w:rPr>
          <w:lang w:eastAsia="en-AU"/>
        </w:rPr>
        <w:t xml:space="preserve">3 disease under the </w:t>
      </w:r>
      <w:r w:rsidRPr="000B2AD6">
        <w:t>Emergency Animal Disease Response Agreement</w:t>
      </w:r>
      <w:r>
        <w:rPr>
          <w:lang w:eastAsia="en-AU"/>
        </w:rPr>
        <w:t xml:space="preserve"> (EADRA)</w:t>
      </w:r>
      <w:r w:rsidRPr="000B2AD6">
        <w:rPr>
          <w:lang w:eastAsia="en-AU"/>
        </w:rPr>
        <w:t xml:space="preserve"> </w:t>
      </w:r>
      <w:r>
        <w:rPr>
          <w:noProof/>
          <w:lang w:eastAsia="en-AU"/>
        </w:rPr>
        <w:t>(AHA 2022b; DAFF 2022b)</w:t>
      </w:r>
      <w:r w:rsidRPr="000B2AD6">
        <w:rPr>
          <w:lang w:eastAsia="en-AU"/>
        </w:rPr>
        <w:t xml:space="preserve">. Government controls typically applied to outbreaks in Australia include appropriate carcass disposal and site disinfection, movement restrictions and vaccination </w:t>
      </w:r>
      <w:r>
        <w:rPr>
          <w:noProof/>
          <w:lang w:eastAsia="en-AU"/>
        </w:rPr>
        <w:t>(Agriculture Victoria 2022; Business Queensland 2020; NSW DPI 2020)</w:t>
      </w:r>
      <w:r w:rsidRPr="000B2AD6">
        <w:rPr>
          <w:lang w:eastAsia="en-AU"/>
        </w:rPr>
        <w:t xml:space="preserve">. </w:t>
      </w:r>
      <w:r>
        <w:rPr>
          <w:lang w:eastAsia="en-AU"/>
        </w:rPr>
        <w:t xml:space="preserve">Anthrax is zoonotic and is nationally notifiable in humans in Australia </w:t>
      </w:r>
      <w:r>
        <w:rPr>
          <w:noProof/>
          <w:lang w:eastAsia="en-AU"/>
        </w:rPr>
        <w:t>(Department of Health and Aged Care 2023)</w:t>
      </w:r>
      <w:r>
        <w:rPr>
          <w:lang w:eastAsia="en-AU"/>
        </w:rPr>
        <w:t>.</w:t>
      </w:r>
    </w:p>
    <w:p w14:paraId="45883FD2" w14:textId="77777777" w:rsidR="006C6BD3" w:rsidRPr="006C6BD3" w:rsidRDefault="006C6BD3" w:rsidP="006C6BD3">
      <w:pPr>
        <w:pStyle w:val="Heading4"/>
      </w:pPr>
      <w:r w:rsidRPr="006C6BD3">
        <w:t>Technical information</w:t>
      </w:r>
    </w:p>
    <w:p w14:paraId="3DA8E69A" w14:textId="77777777" w:rsidR="006C6BD3" w:rsidRDefault="006C6BD3" w:rsidP="006C6BD3">
      <w:pPr>
        <w:pStyle w:val="Heading5"/>
      </w:pPr>
      <w:r w:rsidRPr="006C6BD3">
        <w:t>Epidemiology</w:t>
      </w:r>
    </w:p>
    <w:p w14:paraId="23F128C0" w14:textId="0C2AE3E7" w:rsidR="006C6BD3" w:rsidRPr="000B2AD6" w:rsidRDefault="006C6BD3" w:rsidP="006C6BD3">
      <w:pPr>
        <w:rPr>
          <w:lang w:eastAsia="en-AU"/>
        </w:rPr>
      </w:pPr>
      <w:r w:rsidRPr="00454528">
        <w:rPr>
          <w:rStyle w:val="Emphasis"/>
        </w:rPr>
        <w:t>Bacillus anthracis</w:t>
      </w:r>
      <w:r w:rsidRPr="000B2AD6">
        <w:rPr>
          <w:lang w:eastAsia="en-AU"/>
        </w:rPr>
        <w:t xml:space="preserve"> exists in 2 forms, a vegetative form that multiplies predominantly within the host, and a dormant environmental spore form. </w:t>
      </w:r>
      <w:r w:rsidRPr="000B2AD6">
        <w:t xml:space="preserve">Following exposure to suitable environmental and nutrient conditions, </w:t>
      </w:r>
      <w:r w:rsidRPr="000B2AD6">
        <w:rPr>
          <w:lang w:eastAsia="en-AU"/>
        </w:rPr>
        <w:t xml:space="preserve">sporulation may be triggered </w:t>
      </w:r>
      <w:r w:rsidRPr="000B2AD6">
        <w:rPr>
          <w:noProof/>
          <w:lang w:eastAsia="en-AU"/>
        </w:rPr>
        <w:t>(AHA 2021a)</w:t>
      </w:r>
      <w:r w:rsidRPr="000B2AD6">
        <w:rPr>
          <w:lang w:eastAsia="en-AU"/>
        </w:rPr>
        <w:t xml:space="preserve">. The resultant anthrax spore is highly resistant and capable of surviving for decades under optimal </w:t>
      </w:r>
      <w:r w:rsidRPr="000B2AD6">
        <w:rPr>
          <w:color w:val="000000" w:themeColor="text1"/>
          <w:lang w:eastAsia="en-AU"/>
        </w:rPr>
        <w:t xml:space="preserve">conditions and decontamination is difficult </w:t>
      </w:r>
      <w:r w:rsidRPr="000B2AD6">
        <w:rPr>
          <w:noProof/>
          <w:color w:val="000000" w:themeColor="text1"/>
          <w:lang w:eastAsia="en-AU"/>
        </w:rPr>
        <w:t>(Sinclair et al. 2008)</w:t>
      </w:r>
      <w:r w:rsidRPr="000B2AD6">
        <w:rPr>
          <w:color w:val="000000" w:themeColor="text1"/>
          <w:lang w:eastAsia="en-AU"/>
        </w:rPr>
        <w:t xml:space="preserve">. Although spores typically concentrate around carcass sites, contaminating soil, they may also be dispersed through hydrological influences, scavengers, </w:t>
      </w:r>
      <w:proofErr w:type="gramStart"/>
      <w:r w:rsidRPr="000B2AD6">
        <w:rPr>
          <w:color w:val="000000" w:themeColor="text1"/>
          <w:lang w:eastAsia="en-AU"/>
        </w:rPr>
        <w:t>insects</w:t>
      </w:r>
      <w:proofErr w:type="gramEnd"/>
      <w:r w:rsidRPr="000B2AD6">
        <w:rPr>
          <w:color w:val="000000" w:themeColor="text1"/>
          <w:lang w:eastAsia="en-AU"/>
        </w:rPr>
        <w:t xml:space="preserve"> and human-mediated dissemination</w:t>
      </w:r>
      <w:r w:rsidR="00DB42F5">
        <w:rPr>
          <w:color w:val="000000" w:themeColor="text1"/>
          <w:lang w:eastAsia="en-AU"/>
        </w:rPr>
        <w:t>,</w:t>
      </w:r>
      <w:r w:rsidRPr="000B2AD6">
        <w:rPr>
          <w:color w:val="000000" w:themeColor="text1"/>
          <w:lang w:eastAsia="en-AU"/>
        </w:rPr>
        <w:t xml:space="preserve"> including via contaminated material such as wool and bone </w:t>
      </w:r>
      <w:r w:rsidRPr="000B2AD6">
        <w:rPr>
          <w:noProof/>
          <w:color w:val="000000" w:themeColor="text1"/>
          <w:lang w:eastAsia="en-AU"/>
        </w:rPr>
        <w:t>(Beyer &amp; Turnbull 2009; FAO, OIE &amp; WHO 2008; Hugh-Jones &amp; de Vos 2002)</w:t>
      </w:r>
      <w:r w:rsidRPr="000B2AD6">
        <w:rPr>
          <w:color w:val="000000" w:themeColor="text1"/>
          <w:lang w:eastAsia="en-AU"/>
        </w:rPr>
        <w:t>.</w:t>
      </w:r>
      <w:r w:rsidRPr="000B2AD6">
        <w:rPr>
          <w:lang w:eastAsia="en-AU"/>
        </w:rPr>
        <w:t xml:space="preserve"> In its vegetative form, the bacterium is labile and readily inactivated.</w:t>
      </w:r>
    </w:p>
    <w:p w14:paraId="75B507D1" w14:textId="36344541" w:rsidR="006C6BD3" w:rsidRPr="000B2AD6" w:rsidRDefault="006C6BD3" w:rsidP="006C6BD3">
      <w:pPr>
        <w:rPr>
          <w:lang w:eastAsia="en-AU"/>
        </w:rPr>
      </w:pPr>
      <w:r w:rsidRPr="000B2AD6">
        <w:rPr>
          <w:lang w:eastAsia="en-AU"/>
        </w:rPr>
        <w:t xml:space="preserve">Transmission of anthrax in animals is suggested to occur primarily through ingestion of spores. However, other routes of transmission may include ingestion of contaminated meat, inoculation or contamination of skin lesions and inhalation of spores </w:t>
      </w:r>
      <w:r w:rsidRPr="000B2AD6">
        <w:rPr>
          <w:noProof/>
          <w:lang w:eastAsia="en-AU"/>
        </w:rPr>
        <w:t>(FAO, OIE &amp; WHO 2008; Hugh-Jones &amp; de Vos 2002)</w:t>
      </w:r>
      <w:r w:rsidRPr="000B2AD6">
        <w:rPr>
          <w:lang w:eastAsia="en-AU"/>
        </w:rPr>
        <w:t>. WOAH considers the incubation period to be 20</w:t>
      </w:r>
      <w:r w:rsidR="0005451E">
        <w:rPr>
          <w:lang w:eastAsia="en-AU"/>
        </w:rPr>
        <w:t> </w:t>
      </w:r>
      <w:r w:rsidRPr="000B2AD6">
        <w:rPr>
          <w:lang w:eastAsia="en-AU"/>
        </w:rPr>
        <w:t xml:space="preserve">days and instances of carrier or prolonged incubation states are rare </w:t>
      </w:r>
      <w:r w:rsidRPr="000B2AD6">
        <w:rPr>
          <w:noProof/>
          <w:lang w:eastAsia="en-AU"/>
        </w:rPr>
        <w:t>(Beyer &amp; Turnbull 2009; FAO, OIE &amp; WHO 2008; OIE 2011)</w:t>
      </w:r>
      <w:r w:rsidRPr="000B2AD6">
        <w:rPr>
          <w:lang w:eastAsia="en-AU"/>
        </w:rPr>
        <w:t xml:space="preserve">. A carrier state has not been identified in hippos. Death of the infected host is generally considered necessary </w:t>
      </w:r>
      <w:r>
        <w:rPr>
          <w:lang w:eastAsia="en-AU"/>
        </w:rPr>
        <w:t xml:space="preserve">for </w:t>
      </w:r>
      <w:r w:rsidRPr="000B2AD6">
        <w:rPr>
          <w:lang w:eastAsia="en-AU"/>
        </w:rPr>
        <w:t>transmission of anthrax.</w:t>
      </w:r>
    </w:p>
    <w:p w14:paraId="3CF9D45D" w14:textId="0F2FB5CC" w:rsidR="006C6BD3" w:rsidRPr="000B2AD6" w:rsidRDefault="006C6BD3" w:rsidP="006C6BD3">
      <w:pPr>
        <w:rPr>
          <w:lang w:eastAsia="en-AU"/>
        </w:rPr>
      </w:pPr>
      <w:r>
        <w:rPr>
          <w:lang w:eastAsia="en-AU"/>
        </w:rPr>
        <w:t>In the wild, c</w:t>
      </w:r>
      <w:r w:rsidRPr="000B2AD6">
        <w:rPr>
          <w:lang w:eastAsia="en-AU"/>
        </w:rPr>
        <w:t>ommon hippos are thought to play a key role in anthrax epi</w:t>
      </w:r>
      <w:r>
        <w:rPr>
          <w:lang w:eastAsia="en-AU"/>
        </w:rPr>
        <w:t>demics</w:t>
      </w:r>
      <w:r w:rsidRPr="000B2AD6">
        <w:rPr>
          <w:lang w:eastAsia="en-AU"/>
        </w:rPr>
        <w:t xml:space="preserve"> in sub-Saharan Africa </w:t>
      </w:r>
      <w:r w:rsidRPr="000B2AD6">
        <w:rPr>
          <w:noProof/>
          <w:lang w:eastAsia="en-AU"/>
        </w:rPr>
        <w:t>(Driciru et al. 2018)</w:t>
      </w:r>
      <w:r w:rsidRPr="000B2AD6">
        <w:rPr>
          <w:lang w:eastAsia="en-AU"/>
        </w:rPr>
        <w:t xml:space="preserve">, and the disease has been suggested to be the most significant disease of wild common hippos </w:t>
      </w:r>
      <w:r w:rsidRPr="000B2AD6">
        <w:rPr>
          <w:noProof/>
          <w:lang w:eastAsia="en-AU"/>
        </w:rPr>
        <w:t>(Walzer &amp; Stadler 2015)</w:t>
      </w:r>
      <w:r w:rsidRPr="000B2AD6">
        <w:rPr>
          <w:lang w:eastAsia="en-AU"/>
        </w:rPr>
        <w:t xml:space="preserve">. Mass mortalities involving hundreds to sometimes thousands of individuals in wild populations have been reported intermittently, primarily during the dry season </w:t>
      </w:r>
      <w:r w:rsidRPr="000B2AD6">
        <w:rPr>
          <w:noProof/>
          <w:lang w:eastAsia="en-AU"/>
        </w:rPr>
        <w:t xml:space="preserve">(Cossaboom et al. 2019; Driciru et al. 2018; Gachohi et al. 2019; Mukarati et al. 2020; </w:t>
      </w:r>
      <w:r w:rsidRPr="000B2AD6">
        <w:rPr>
          <w:noProof/>
          <w:lang w:eastAsia="en-AU"/>
        </w:rPr>
        <w:lastRenderedPageBreak/>
        <w:t>Turnbull et al. 1991; Wafula, Patrick &amp; Charles 2008)</w:t>
      </w:r>
      <w:r w:rsidRPr="000B2AD6">
        <w:rPr>
          <w:lang w:eastAsia="en-AU"/>
        </w:rPr>
        <w:t>. These events may reflect a high susceptibility of common hippos to infection and/or disease, or additionally may be driven by ecological and behavioural factors</w:t>
      </w:r>
      <w:r w:rsidR="00DB42F5">
        <w:rPr>
          <w:lang w:eastAsia="en-AU"/>
        </w:rPr>
        <w:t>,</w:t>
      </w:r>
      <w:r w:rsidRPr="000B2AD6">
        <w:rPr>
          <w:lang w:eastAsia="en-AU"/>
        </w:rPr>
        <w:t xml:space="preserve"> including grazing habits, nutritional stressors, population densities in refugia during the dry season and carnivory </w:t>
      </w:r>
      <w:r w:rsidRPr="000B2AD6">
        <w:rPr>
          <w:noProof/>
          <w:lang w:eastAsia="en-AU"/>
        </w:rPr>
        <w:t>(Bengis &amp; Frean 2014; Clegg et al. 2007; Driciru et al. 2018; Dudley et al. 2015; Stears et al. 2021)</w:t>
      </w:r>
      <w:r w:rsidRPr="000B2AD6">
        <w:rPr>
          <w:lang w:eastAsia="en-AU"/>
        </w:rPr>
        <w:t xml:space="preserve">. Reported mortality of common hippos in </w:t>
      </w:r>
      <w:r>
        <w:rPr>
          <w:lang w:eastAsia="en-AU"/>
        </w:rPr>
        <w:t>epidemics</w:t>
      </w:r>
      <w:r w:rsidRPr="000B2AD6">
        <w:rPr>
          <w:lang w:eastAsia="en-AU"/>
        </w:rPr>
        <w:t xml:space="preserve"> range up to an estimated 21</w:t>
      </w:r>
      <w:r w:rsidR="000B00F9">
        <w:rPr>
          <w:lang w:eastAsia="en-AU"/>
        </w:rPr>
        <w:t> to </w:t>
      </w:r>
      <w:r w:rsidRPr="000B2AD6">
        <w:rPr>
          <w:lang w:eastAsia="en-AU"/>
        </w:rPr>
        <w:t xml:space="preserve">55.5% of local populations </w:t>
      </w:r>
      <w:r w:rsidRPr="000B2AD6">
        <w:rPr>
          <w:noProof/>
          <w:lang w:eastAsia="en-AU"/>
        </w:rPr>
        <w:t>(Driciru et al. 2018)</w:t>
      </w:r>
      <w:r w:rsidRPr="000B2AD6">
        <w:rPr>
          <w:lang w:eastAsia="en-AU"/>
        </w:rPr>
        <w:t xml:space="preserve">. Common hippo populations are reported to have higher anthrax-induced mortality compared with other species, whilst some outbreaks may be confined to common hippos alone, despite occurring in free-range settings with other species present </w:t>
      </w:r>
      <w:r w:rsidRPr="000B2AD6">
        <w:rPr>
          <w:noProof/>
          <w:lang w:eastAsia="en-AU"/>
        </w:rPr>
        <w:t>(Dudley et al. 2015; Stears et al. 2021)</w:t>
      </w:r>
      <w:r w:rsidRPr="000B2AD6">
        <w:rPr>
          <w:lang w:eastAsia="en-AU"/>
        </w:rPr>
        <w:t xml:space="preserve">. Records of purported zoonotic transmission from common hippos exist </w:t>
      </w:r>
      <w:r w:rsidRPr="000B2AD6">
        <w:rPr>
          <w:noProof/>
          <w:lang w:eastAsia="en-AU"/>
        </w:rPr>
        <w:t>(Hang</w:t>
      </w:r>
      <w:r w:rsidR="003A2662">
        <w:rPr>
          <w:noProof/>
          <w:lang w:eastAsia="en-AU"/>
        </w:rPr>
        <w:t>’</w:t>
      </w:r>
      <w:r w:rsidRPr="000B2AD6">
        <w:rPr>
          <w:noProof/>
          <w:lang w:eastAsia="en-AU"/>
        </w:rPr>
        <w:t>ombe et al. 2012; Van den Enden, Van Gompel &amp; Van Esbroeck 2006)</w:t>
      </w:r>
      <w:r w:rsidRPr="000B2AD6">
        <w:rPr>
          <w:lang w:eastAsia="en-AU"/>
        </w:rPr>
        <w:t>.</w:t>
      </w:r>
    </w:p>
    <w:p w14:paraId="5754BBF1" w14:textId="5DBA0420" w:rsidR="006C6BD3" w:rsidRPr="000B2AD6" w:rsidRDefault="006C6BD3" w:rsidP="006C6BD3">
      <w:pPr>
        <w:rPr>
          <w:lang w:eastAsia="en-AU"/>
        </w:rPr>
      </w:pPr>
      <w:r w:rsidRPr="000B2AD6">
        <w:rPr>
          <w:lang w:eastAsia="en-AU"/>
        </w:rPr>
        <w:t xml:space="preserve">There are no identified published reports of anthrax in wild pygmy hippos. </w:t>
      </w:r>
      <w:r w:rsidRPr="000B2AD6">
        <w:rPr>
          <w:noProof/>
          <w:lang w:eastAsia="en-AU"/>
        </w:rPr>
        <w:t>Flacke et al. (2016)</w:t>
      </w:r>
      <w:r w:rsidRPr="000B2AD6">
        <w:rPr>
          <w:lang w:eastAsia="en-AU"/>
        </w:rPr>
        <w:t xml:space="preserve"> cites a reported case from a captive pygmy hippo, but the details of this case are uncertain. Historically, anthrax in zoos (in other species) has been linked to contaminated feed from local suppliers and recycling carcasses as feed </w:t>
      </w:r>
      <w:r w:rsidRPr="000B2AD6">
        <w:rPr>
          <w:noProof/>
          <w:lang w:eastAsia="en-AU"/>
        </w:rPr>
        <w:t>(Hugh-Jones &amp; de Vos 2002)</w:t>
      </w:r>
      <w:r w:rsidRPr="000B2AD6">
        <w:rPr>
          <w:lang w:eastAsia="en-AU"/>
        </w:rPr>
        <w:t>.</w:t>
      </w:r>
      <w:r w:rsidRPr="000B2AD6">
        <w:rPr>
          <w:sz w:val="20"/>
          <w:szCs w:val="20"/>
        </w:rPr>
        <w:t xml:space="preserve"> </w:t>
      </w:r>
      <w:r w:rsidRPr="000B2AD6">
        <w:rPr>
          <w:lang w:eastAsia="en-AU"/>
        </w:rPr>
        <w:t>Increased awareness and modern biosecurity</w:t>
      </w:r>
      <w:r w:rsidR="00DB42F5">
        <w:rPr>
          <w:lang w:eastAsia="en-AU"/>
        </w:rPr>
        <w:t>,</w:t>
      </w:r>
      <w:r w:rsidRPr="000B2AD6">
        <w:rPr>
          <w:lang w:eastAsia="en-AU"/>
        </w:rPr>
        <w:t xml:space="preserve"> including surrounding feeding practices have led to a reduced incidence of disease in zoos </w:t>
      </w:r>
      <w:r w:rsidRPr="000B2AD6">
        <w:rPr>
          <w:noProof/>
          <w:lang w:eastAsia="en-AU"/>
        </w:rPr>
        <w:t>(Hugh-Jones &amp; de Vos 2002)</w:t>
      </w:r>
      <w:r w:rsidRPr="000B2AD6">
        <w:rPr>
          <w:lang w:eastAsia="en-AU"/>
        </w:rPr>
        <w:t>.</w:t>
      </w:r>
    </w:p>
    <w:p w14:paraId="68BAE351" w14:textId="77777777" w:rsidR="006C6BD3" w:rsidRDefault="006C6BD3" w:rsidP="006C6BD3">
      <w:r w:rsidRPr="000B2AD6">
        <w:rPr>
          <w:lang w:eastAsia="en-AU"/>
        </w:rPr>
        <w:t>There is no identifiable evidence of anthrax transmission via semen</w:t>
      </w:r>
      <w:r w:rsidRPr="000B2AD6">
        <w:t>. The WOAH Terrestrial Code recommends that semen should be considered be a safe commodity with respect to anthrax, with no conditions imposed</w:t>
      </w:r>
      <w:r w:rsidRPr="000B2AD6">
        <w:rPr>
          <w:lang w:eastAsia="en-AU"/>
        </w:rPr>
        <w:t xml:space="preserve"> </w:t>
      </w:r>
      <w:r w:rsidRPr="000B2AD6">
        <w:rPr>
          <w:noProof/>
          <w:lang w:eastAsia="en-AU"/>
        </w:rPr>
        <w:t>(OIE 2011)</w:t>
      </w:r>
      <w:r w:rsidRPr="000B2AD6">
        <w:t>.</w:t>
      </w:r>
    </w:p>
    <w:p w14:paraId="5FAFB37E" w14:textId="77777777" w:rsidR="006C6BD3" w:rsidRPr="00376F8A" w:rsidRDefault="006C6BD3" w:rsidP="00376F8A">
      <w:pPr>
        <w:pStyle w:val="Heading5"/>
      </w:pPr>
      <w:r w:rsidRPr="00376F8A">
        <w:t>Diagnosis</w:t>
      </w:r>
    </w:p>
    <w:p w14:paraId="13C1E61B" w14:textId="7939BEA2" w:rsidR="002C3274" w:rsidRDefault="006C6BD3" w:rsidP="00376F8A">
      <w:pPr>
        <w:pStyle w:val="Heading6"/>
      </w:pPr>
      <w:r w:rsidRPr="00376F8A">
        <w:t>Clinical signs</w:t>
      </w:r>
    </w:p>
    <w:p w14:paraId="28AD4CA4" w14:textId="345F58BB" w:rsidR="006C6BD3" w:rsidRPr="000B2AD6" w:rsidRDefault="006C6BD3" w:rsidP="00376F8A">
      <w:pPr>
        <w:rPr>
          <w:lang w:eastAsia="en-AU"/>
        </w:rPr>
      </w:pPr>
      <w:r w:rsidRPr="000B2AD6">
        <w:rPr>
          <w:lang w:eastAsia="en-AU"/>
        </w:rPr>
        <w:t xml:space="preserve">In wild common hippos, sudden death has been noted to sometimes be preceded by severe dyspnoea and oedema of the neck </w:t>
      </w:r>
      <w:r w:rsidRPr="000B2AD6">
        <w:rPr>
          <w:noProof/>
          <w:lang w:eastAsia="en-AU"/>
        </w:rPr>
        <w:t>(Driciru et al. 2018)</w:t>
      </w:r>
      <w:r w:rsidRPr="000B2AD6">
        <w:rPr>
          <w:lang w:eastAsia="en-AU"/>
        </w:rPr>
        <w:t>. In other highly susceptible species, affected animals usually die within 1</w:t>
      </w:r>
      <w:r w:rsidR="0005451E">
        <w:rPr>
          <w:lang w:eastAsia="en-AU"/>
        </w:rPr>
        <w:t xml:space="preserve"> to </w:t>
      </w:r>
      <w:r w:rsidRPr="000B2AD6">
        <w:rPr>
          <w:lang w:eastAsia="en-AU"/>
        </w:rPr>
        <w:t>3</w:t>
      </w:r>
      <w:r w:rsidR="0005451E">
        <w:rPr>
          <w:lang w:eastAsia="en-AU"/>
        </w:rPr>
        <w:t> </w:t>
      </w:r>
      <w:r w:rsidRPr="000B2AD6">
        <w:rPr>
          <w:lang w:eastAsia="en-AU"/>
        </w:rPr>
        <w:t>days, often with no preceding clinical signs but frequently with haemorrhagic discharge from the carcass.</w:t>
      </w:r>
    </w:p>
    <w:p w14:paraId="38586BF8" w14:textId="77777777" w:rsidR="006C6BD3" w:rsidRPr="00376F8A" w:rsidRDefault="006C6BD3" w:rsidP="00376F8A">
      <w:pPr>
        <w:pStyle w:val="Heading6"/>
      </w:pPr>
      <w:r w:rsidRPr="00376F8A">
        <w:t>Testing</w:t>
      </w:r>
    </w:p>
    <w:p w14:paraId="58BE9B63" w14:textId="77777777" w:rsidR="006C6BD3" w:rsidRPr="000B2AD6" w:rsidRDefault="006C6BD3" w:rsidP="00376F8A">
      <w:pPr>
        <w:rPr>
          <w:lang w:eastAsia="en-AU"/>
        </w:rPr>
      </w:pPr>
      <w:r w:rsidRPr="000B2AD6">
        <w:rPr>
          <w:lang w:eastAsia="en-AU"/>
        </w:rPr>
        <w:t xml:space="preserve">Visualisation of the agent in blood smears, culture, polymerase chain reaction (PCR) assays and lateral flow assays have been utilised for the diagnosis of anthrax in hippos </w:t>
      </w:r>
      <w:r w:rsidRPr="000B2AD6">
        <w:rPr>
          <w:noProof/>
          <w:lang w:eastAsia="en-AU"/>
        </w:rPr>
        <w:t>(Cossaboom et al. 2019; Driciru et al. 2018; Kolton et al. 2019; Wafula, Patrick &amp; Charles 2008)</w:t>
      </w:r>
      <w:r w:rsidRPr="000B2AD6">
        <w:rPr>
          <w:lang w:eastAsia="en-AU"/>
        </w:rPr>
        <w:t>. The sensitivity and specificity of these tests in hippos, as in other species</w:t>
      </w:r>
      <w:r>
        <w:rPr>
          <w:lang w:eastAsia="en-AU"/>
        </w:rPr>
        <w:t>,</w:t>
      </w:r>
      <w:r w:rsidRPr="000B2AD6">
        <w:rPr>
          <w:lang w:eastAsia="en-AU"/>
        </w:rPr>
        <w:t xml:space="preserve"> may be dependent on time elapsed since death of the host </w:t>
      </w:r>
      <w:r w:rsidRPr="000B2AD6">
        <w:rPr>
          <w:noProof/>
          <w:lang w:eastAsia="en-AU"/>
        </w:rPr>
        <w:t>(Hornitzky &amp; Muller 2010; Kolton et al. 2019)</w:t>
      </w:r>
      <w:r w:rsidRPr="000B2AD6">
        <w:rPr>
          <w:lang w:eastAsia="en-AU"/>
        </w:rPr>
        <w:t>.</w:t>
      </w:r>
    </w:p>
    <w:p w14:paraId="7D2F53DE" w14:textId="77777777" w:rsidR="006C6BD3" w:rsidRPr="006216B2" w:rsidRDefault="006C6BD3" w:rsidP="006C6BD3">
      <w:pPr>
        <w:pStyle w:val="Heading5"/>
        <w:spacing w:line="276" w:lineRule="auto"/>
        <w:rPr>
          <w:rFonts w:asciiTheme="minorHAnsi" w:hAnsiTheme="minorHAnsi" w:cstheme="minorHAnsi"/>
          <w:b w:val="0"/>
          <w:iCs/>
          <w:sz w:val="24"/>
        </w:rPr>
      </w:pPr>
      <w:r w:rsidRPr="000B2AD6">
        <w:rPr>
          <w:rFonts w:asciiTheme="minorHAnsi" w:hAnsiTheme="minorHAnsi" w:cstheme="minorHAnsi"/>
        </w:rPr>
        <w:t>Treatment</w:t>
      </w:r>
    </w:p>
    <w:p w14:paraId="6A7B90DA" w14:textId="150ACB25" w:rsidR="006C6BD3" w:rsidRPr="000B2AD6" w:rsidRDefault="006C6BD3" w:rsidP="006C6BD3">
      <w:r w:rsidRPr="000B2AD6">
        <w:t xml:space="preserve">Antibiotic treatment of infected animals may be effective if given early in the course of the disease. However, antibiotic treatment may interfere with vaccination during outbreaks </w:t>
      </w:r>
      <w:r w:rsidRPr="000B2AD6">
        <w:rPr>
          <w:noProof/>
        </w:rPr>
        <w:t>(AHA 2021a)</w:t>
      </w:r>
      <w:r w:rsidRPr="000B2AD6">
        <w:t>.</w:t>
      </w:r>
    </w:p>
    <w:p w14:paraId="12CB3E92" w14:textId="77777777" w:rsidR="006C6BD3" w:rsidRPr="000B2AD6" w:rsidRDefault="006C6BD3" w:rsidP="006C6BD3">
      <w:pPr>
        <w:pStyle w:val="Heading5"/>
        <w:spacing w:line="276" w:lineRule="auto"/>
        <w:rPr>
          <w:rFonts w:asciiTheme="minorHAnsi" w:eastAsia="Times New Roman" w:hAnsiTheme="minorHAnsi" w:cstheme="minorHAnsi"/>
          <w:b w:val="0"/>
          <w:bCs/>
          <w:color w:val="000000"/>
          <w:sz w:val="24"/>
          <w:szCs w:val="24"/>
          <w:lang w:eastAsia="en-AU"/>
        </w:rPr>
      </w:pPr>
      <w:r w:rsidRPr="000B2AD6">
        <w:rPr>
          <w:rFonts w:asciiTheme="minorHAnsi" w:hAnsiTheme="minorHAnsi" w:cstheme="minorHAnsi"/>
        </w:rPr>
        <w:t>Control</w:t>
      </w:r>
    </w:p>
    <w:p w14:paraId="623FFFD7" w14:textId="77777777" w:rsidR="006C6BD3" w:rsidRPr="000B2AD6" w:rsidRDefault="006C6BD3" w:rsidP="006C6BD3">
      <w:pPr>
        <w:rPr>
          <w:lang w:eastAsia="en-AU"/>
        </w:rPr>
      </w:pPr>
      <w:r w:rsidRPr="000B2AD6">
        <w:rPr>
          <w:lang w:eastAsia="en-AU"/>
        </w:rPr>
        <w:t>Control measures for anthrax</w:t>
      </w:r>
      <w:r>
        <w:rPr>
          <w:lang w:eastAsia="en-AU"/>
        </w:rPr>
        <w:t xml:space="preserve"> </w:t>
      </w:r>
      <w:r w:rsidRPr="000B2AD6">
        <w:rPr>
          <w:lang w:eastAsia="en-AU"/>
        </w:rPr>
        <w:t xml:space="preserve">include rapid disposal of carcasses to minimise spore contamination, decontamination, vaccination, premises quarantine and movement controls </w:t>
      </w:r>
      <w:r w:rsidRPr="000B2AD6">
        <w:rPr>
          <w:noProof/>
          <w:lang w:eastAsia="en-AU"/>
        </w:rPr>
        <w:t>(AHA 2021a)</w:t>
      </w:r>
      <w:r w:rsidRPr="000B2AD6">
        <w:rPr>
          <w:lang w:eastAsia="en-AU"/>
        </w:rPr>
        <w:t>.</w:t>
      </w:r>
    </w:p>
    <w:p w14:paraId="0F90C5B2" w14:textId="77777777" w:rsidR="006C6BD3" w:rsidRPr="000B2AD6" w:rsidRDefault="006C6BD3" w:rsidP="006C6BD3">
      <w:pPr>
        <w:pStyle w:val="Heading4"/>
      </w:pPr>
      <w:r w:rsidRPr="000B2AD6">
        <w:t>Current biosecurity measures</w:t>
      </w:r>
    </w:p>
    <w:p w14:paraId="54E158AA" w14:textId="36FCA77C" w:rsidR="006C6BD3" w:rsidRPr="000B2AD6" w:rsidRDefault="006C6BD3" w:rsidP="006C6BD3">
      <w:pPr>
        <w:rPr>
          <w:lang w:eastAsia="en-AU"/>
        </w:rPr>
      </w:pPr>
      <w:r w:rsidRPr="000B2AD6">
        <w:rPr>
          <w:lang w:eastAsia="en-AU"/>
        </w:rPr>
        <w:t xml:space="preserve">Australia’s current biosecurity measures for anthrax in </w:t>
      </w:r>
      <w:r>
        <w:rPr>
          <w:lang w:eastAsia="en-AU"/>
        </w:rPr>
        <w:t xml:space="preserve">some </w:t>
      </w:r>
      <w:r w:rsidRPr="000B2AD6">
        <w:rPr>
          <w:lang w:eastAsia="en-AU"/>
        </w:rPr>
        <w:t xml:space="preserve">other live animals include premises freedom. The WOAH Terrestrial Code recommendations </w:t>
      </w:r>
      <w:r>
        <w:rPr>
          <w:lang w:eastAsia="en-AU"/>
        </w:rPr>
        <w:t xml:space="preserve">for ruminants, equids and pigs </w:t>
      </w:r>
      <w:r w:rsidRPr="000B2AD6">
        <w:rPr>
          <w:lang w:eastAsia="en-AU"/>
        </w:rPr>
        <w:t xml:space="preserve">include </w:t>
      </w:r>
      <w:r>
        <w:rPr>
          <w:lang w:eastAsia="en-AU"/>
        </w:rPr>
        <w:lastRenderedPageBreak/>
        <w:t>absence of clinical signs of anthrax and either 20</w:t>
      </w:r>
      <w:r w:rsidR="0005451E">
        <w:rPr>
          <w:lang w:eastAsia="en-AU"/>
        </w:rPr>
        <w:t> </w:t>
      </w:r>
      <w:r>
        <w:rPr>
          <w:lang w:eastAsia="en-AU"/>
        </w:rPr>
        <w:t xml:space="preserve">days </w:t>
      </w:r>
      <w:r w:rsidRPr="000B2AD6">
        <w:rPr>
          <w:lang w:eastAsia="en-AU"/>
        </w:rPr>
        <w:t xml:space="preserve">residency in a free establishment or vaccination </w:t>
      </w:r>
      <w:r w:rsidRPr="000B2AD6">
        <w:rPr>
          <w:noProof/>
          <w:lang w:eastAsia="en-AU"/>
        </w:rPr>
        <w:t>(OIE 2011)</w:t>
      </w:r>
      <w:r w:rsidRPr="000B2AD6">
        <w:rPr>
          <w:lang w:eastAsia="en-AU"/>
        </w:rPr>
        <w:t>.</w:t>
      </w:r>
    </w:p>
    <w:p w14:paraId="5006DDCC" w14:textId="77777777" w:rsidR="006C6BD3" w:rsidRPr="000B2AD6" w:rsidRDefault="006C6BD3" w:rsidP="006C6BD3">
      <w:pPr>
        <w:pStyle w:val="Heading4"/>
      </w:pPr>
      <w:r w:rsidRPr="000B2AD6">
        <w:t xml:space="preserve">Risk </w:t>
      </w:r>
      <w:proofErr w:type="gramStart"/>
      <w:r w:rsidRPr="000B2AD6">
        <w:t>review</w:t>
      </w:r>
      <w:proofErr w:type="gramEnd"/>
    </w:p>
    <w:p w14:paraId="50085D3A" w14:textId="68A580FD" w:rsidR="002C3274" w:rsidRDefault="006C6BD3" w:rsidP="006C6BD3">
      <w:pPr>
        <w:rPr>
          <w:rFonts w:cstheme="minorHAnsi"/>
        </w:rPr>
      </w:pPr>
      <w:r w:rsidRPr="000B2AD6">
        <w:rPr>
          <w:rFonts w:cstheme="minorHAnsi"/>
        </w:rPr>
        <w:t>The following key points are relevant to the biosecurity risk of anthrax in live zoo hippos and their semen:</w:t>
      </w:r>
    </w:p>
    <w:p w14:paraId="575F8FC4" w14:textId="6FBC1E17" w:rsidR="006C6BD3" w:rsidRPr="006C6BD3" w:rsidRDefault="006C6BD3" w:rsidP="006C6BD3">
      <w:pPr>
        <w:pStyle w:val="ListBullet"/>
      </w:pPr>
      <w:r w:rsidRPr="006C6BD3">
        <w:t>Anthrax is a severe disease affecting multiple animal species</w:t>
      </w:r>
      <w:r w:rsidR="00DB42F5">
        <w:t>,</w:t>
      </w:r>
      <w:r w:rsidRPr="006C6BD3">
        <w:t xml:space="preserve"> including humans.</w:t>
      </w:r>
    </w:p>
    <w:p w14:paraId="081B3470" w14:textId="77777777" w:rsidR="006C6BD3" w:rsidRPr="006C6BD3" w:rsidRDefault="006C6BD3" w:rsidP="006C6BD3">
      <w:pPr>
        <w:pStyle w:val="ListBullet"/>
      </w:pPr>
      <w:r w:rsidRPr="006C6BD3">
        <w:t>Wild common hippos are considered highly susceptible with outbreaks reported periodically. The incidence of anthrax in wild pygmy hippos is unknown.</w:t>
      </w:r>
    </w:p>
    <w:p w14:paraId="2393C8A1" w14:textId="6992F2C7" w:rsidR="002C3274" w:rsidRDefault="006C6BD3" w:rsidP="006C6BD3">
      <w:pPr>
        <w:pStyle w:val="ListBullet"/>
      </w:pPr>
      <w:r w:rsidRPr="006C6BD3">
        <w:t>Increased awareness and modern biosecurity</w:t>
      </w:r>
      <w:r w:rsidR="00DB42F5">
        <w:t>,</w:t>
      </w:r>
      <w:r w:rsidRPr="006C6BD3">
        <w:t xml:space="preserve"> including surrounding feeding practices have led to reduced incidences of disease in zoos. Outbreaks of anthrax within licensed or registered zoos, with active health monitoring programs, are likely to be identified quickly due to the severity of disease and broad range of species susceptible.</w:t>
      </w:r>
    </w:p>
    <w:p w14:paraId="14B19445" w14:textId="77777777" w:rsidR="006C6BD3" w:rsidRPr="006C6BD3" w:rsidRDefault="006C6BD3" w:rsidP="006C6BD3">
      <w:pPr>
        <w:pStyle w:val="ListBullet"/>
      </w:pPr>
      <w:r w:rsidRPr="006C6BD3">
        <w:t xml:space="preserve">Transmission of </w:t>
      </w:r>
      <w:r w:rsidRPr="00454528">
        <w:rPr>
          <w:rStyle w:val="Emphasis"/>
        </w:rPr>
        <w:t>B. anthracis</w:t>
      </w:r>
      <w:r w:rsidRPr="006C6BD3">
        <w:t xml:space="preserve"> occurs primarily through ingestion of spores. These spores can be highly resistant in the environment.</w:t>
      </w:r>
    </w:p>
    <w:p w14:paraId="7B91C686" w14:textId="77777777" w:rsidR="006C6BD3" w:rsidRPr="00802BA5" w:rsidRDefault="006C6BD3" w:rsidP="006C6BD3">
      <w:pPr>
        <w:pStyle w:val="ListBullet"/>
      </w:pPr>
      <w:r w:rsidRPr="006C6BD3">
        <w:t xml:space="preserve">Affected animals are only considered infectious to others once </w:t>
      </w:r>
      <w:r w:rsidRPr="00802BA5">
        <w:t>they have died and the carcass releases spores or bacteria and no asymptomatic carrier state is recognised in hippos.</w:t>
      </w:r>
    </w:p>
    <w:p w14:paraId="2279EA02" w14:textId="04D0E1D2" w:rsidR="006C6BD3" w:rsidRPr="00454528" w:rsidRDefault="006C6BD3" w:rsidP="006C6BD3">
      <w:pPr>
        <w:pStyle w:val="ListBullet"/>
        <w:rPr>
          <w:rStyle w:val="Emphasis"/>
        </w:rPr>
      </w:pPr>
      <w:r w:rsidRPr="00802BA5">
        <w:t xml:space="preserve">There is no evidence that semen or artificial insemination poses a risk for transmission of </w:t>
      </w:r>
      <w:r w:rsidRPr="00454528">
        <w:rPr>
          <w:rStyle w:val="Emphasis"/>
        </w:rPr>
        <w:t>B</w:t>
      </w:r>
      <w:r w:rsidR="00802BA5" w:rsidRPr="00454528">
        <w:rPr>
          <w:rStyle w:val="Emphasis"/>
        </w:rPr>
        <w:t>.</w:t>
      </w:r>
      <w:r w:rsidR="00802BA5" w:rsidRPr="00802BA5">
        <w:rPr>
          <w:rStyle w:val="Emphasis"/>
        </w:rPr>
        <w:t> </w:t>
      </w:r>
      <w:r w:rsidRPr="00454528">
        <w:rPr>
          <w:rStyle w:val="Emphasis"/>
        </w:rPr>
        <w:t>anthracis.</w:t>
      </w:r>
    </w:p>
    <w:p w14:paraId="3A1314C9" w14:textId="20F9EA49" w:rsidR="006C6BD3" w:rsidRPr="006C6BD3" w:rsidRDefault="006C6BD3" w:rsidP="006C6BD3">
      <w:pPr>
        <w:pStyle w:val="ListBullet"/>
      </w:pPr>
      <w:r w:rsidRPr="006C6BD3">
        <w:t>Hippos do not mix with other non-zoo animals (such as domestic livestock) in Australia although may be exposed to susceptible animals in a captive setting.</w:t>
      </w:r>
    </w:p>
    <w:p w14:paraId="0911367E" w14:textId="2E9DAFD0" w:rsidR="006C6BD3" w:rsidRPr="006C6BD3" w:rsidRDefault="006C6BD3" w:rsidP="006C6BD3">
      <w:pPr>
        <w:pStyle w:val="ListBullet"/>
      </w:pPr>
      <w:r w:rsidRPr="006C6BD3">
        <w:t>Outbreaks of anthrax in animals often result in high levels of mortality and would be detected in captive hippos.</w:t>
      </w:r>
    </w:p>
    <w:p w14:paraId="74644095" w14:textId="7B87AE58" w:rsidR="006C6BD3" w:rsidRPr="006C6BD3" w:rsidRDefault="006C6BD3" w:rsidP="006C6BD3">
      <w:pPr>
        <w:pStyle w:val="ListBullet"/>
      </w:pPr>
      <w:r w:rsidRPr="006C6BD3">
        <w:t>Anthrax is present, but uncommon, in some regions of Australia and is a nationally notifiable animal and human disease. An outbreak of anthrax in a zoo animal will likely trigger government responses to some degree.</w:t>
      </w:r>
    </w:p>
    <w:p w14:paraId="3FC89B70" w14:textId="1F38729D" w:rsidR="006C6BD3" w:rsidRPr="000B2AD6" w:rsidRDefault="006C6BD3" w:rsidP="006C6BD3">
      <w:r w:rsidRPr="000B2AD6">
        <w:t>Based on the information above, the likelihood of entry and exposure for anthrax in live zoo hippos is estimated as low.</w:t>
      </w:r>
    </w:p>
    <w:p w14:paraId="0DFFFE1E" w14:textId="5391A243" w:rsidR="006C6BD3" w:rsidRPr="000B2AD6" w:rsidRDefault="006C6BD3" w:rsidP="006C6BD3">
      <w:r w:rsidRPr="000B2AD6">
        <w:t>Based on the information above, the likelihood of entry and exposure for anthrax in zoo hippo semen is estimated as negligible.</w:t>
      </w:r>
    </w:p>
    <w:p w14:paraId="30C483FD" w14:textId="77777777" w:rsidR="006C6BD3" w:rsidRPr="000B2AD6" w:rsidRDefault="006C6BD3" w:rsidP="006C6BD3">
      <w:r w:rsidRPr="000B2AD6">
        <w:t>The likely consequences of the establishment and/or spread of anthrax is considered moderate.</w:t>
      </w:r>
    </w:p>
    <w:p w14:paraId="7E08587F" w14:textId="089645C0" w:rsidR="006C6BD3" w:rsidRPr="000B2AD6" w:rsidRDefault="006C6BD3" w:rsidP="006C6BD3">
      <w:r w:rsidRPr="000B2AD6">
        <w:t>For the likelihood of entry and exposure of low, combined with the likely consequence of establishment and spread of moderate using the</w:t>
      </w:r>
      <w:r w:rsidR="00F000F0">
        <w:t xml:space="preserve"> risk matrix</w:t>
      </w:r>
      <w:r w:rsidRPr="000B2AD6">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BC41A2">
        <w:t>estimates</w:t>
      </w:r>
      <w:r w:rsidRPr="000B2AD6">
        <w:t xml:space="preserve"> an overall unrestricted risk associated with anthrax in live zoo hippos of low which does not achieve Australia’s ALOP.</w:t>
      </w:r>
    </w:p>
    <w:p w14:paraId="21380D4E" w14:textId="4AE4466C" w:rsidR="006C6BD3" w:rsidRPr="000B2AD6" w:rsidRDefault="006C6BD3" w:rsidP="006C6BD3">
      <w:r w:rsidRPr="000B2AD6">
        <w:t xml:space="preserve">For the likelihood of entry and exposure of negligible, combined with the likely consequence of establishment and spread of moderate using the </w:t>
      </w:r>
      <w:r w:rsidRPr="00544A34">
        <w:t>risk matrix</w:t>
      </w:r>
      <w:r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0B2AD6">
        <w:t xml:space="preserve">estimates an overall </w:t>
      </w:r>
      <w:r w:rsidRPr="000B2AD6">
        <w:lastRenderedPageBreak/>
        <w:t>unrestricted risk associated with anthrax in zoo hippo semen of negligible which achieves Australia’s ALOP.</w:t>
      </w:r>
    </w:p>
    <w:p w14:paraId="292B714C" w14:textId="77777777" w:rsidR="00715389" w:rsidRDefault="00715389" w:rsidP="00715389">
      <w:pPr>
        <w:pStyle w:val="Heading4"/>
      </w:pPr>
      <w:r w:rsidRPr="00715389">
        <w:t>Conclusion</w:t>
      </w:r>
    </w:p>
    <w:p w14:paraId="54F95499" w14:textId="75ED3BBC" w:rsidR="00715389" w:rsidRPr="000B2AD6" w:rsidRDefault="00715389" w:rsidP="00715389">
      <w:r w:rsidRPr="000B2AD6">
        <w:t>As the introduction of anthrax in live zoo hippos poses a low unrestricted risk, measures to manage the associated biosecurity risks are required to reduce the risk to achieve Australia’s ALOP. No</w:t>
      </w:r>
      <w:r w:rsidR="00755D65">
        <w:t> </w:t>
      </w:r>
      <w:r w:rsidRPr="000B2AD6">
        <w:t xml:space="preserve">measures </w:t>
      </w:r>
      <w:proofErr w:type="gramStart"/>
      <w:r w:rsidRPr="000B2AD6">
        <w:t>are required</w:t>
      </w:r>
      <w:proofErr w:type="gramEnd"/>
      <w:r w:rsidRPr="000B2AD6">
        <w:t xml:space="preserve"> for hippo semen.</w:t>
      </w:r>
    </w:p>
    <w:p w14:paraId="7C2F5F80" w14:textId="77777777" w:rsidR="00715389" w:rsidRDefault="00715389" w:rsidP="00715389">
      <w:r w:rsidRPr="000B2AD6">
        <w:t xml:space="preserve">Australia’s proposed disease-specific biosecurity </w:t>
      </w:r>
      <w:r w:rsidRPr="00B6612F">
        <w:t xml:space="preserve">measures for </w:t>
      </w:r>
      <w:r w:rsidRPr="00454528">
        <w:t xml:space="preserve">anthrax </w:t>
      </w:r>
      <w:r w:rsidRPr="00B6612F">
        <w:t>for the import of</w:t>
      </w:r>
      <w:r w:rsidRPr="00454528">
        <w:t xml:space="preserve"> live zoo hippos</w:t>
      </w:r>
      <w:r w:rsidRPr="00B6612F">
        <w:t xml:space="preserve"> a</w:t>
      </w:r>
      <w:r w:rsidRPr="000B2AD6">
        <w:t>re:</w:t>
      </w:r>
    </w:p>
    <w:p w14:paraId="49BDF654" w14:textId="15889DDF" w:rsidR="00715389" w:rsidRDefault="00715389" w:rsidP="00C7765C">
      <w:pPr>
        <w:pStyle w:val="ListNumber"/>
        <w:numPr>
          <w:ilvl w:val="0"/>
          <w:numId w:val="24"/>
        </w:numPr>
      </w:pPr>
      <w:r w:rsidRPr="000B2AD6">
        <w:t>For 20</w:t>
      </w:r>
      <w:r w:rsidR="00920681">
        <w:t> </w:t>
      </w:r>
      <w:r w:rsidRPr="000B2AD6">
        <w:t xml:space="preserve">days immediately before export the animal has not resided on any premises where clinical, </w:t>
      </w:r>
      <w:proofErr w:type="gramStart"/>
      <w:r w:rsidRPr="000B2AD6">
        <w:t>epidemiological</w:t>
      </w:r>
      <w:proofErr w:type="gramEnd"/>
      <w:r w:rsidRPr="000B2AD6">
        <w:t xml:space="preserve"> or other evidence of anthrax has occurred in any species during the previous 20</w:t>
      </w:r>
      <w:r w:rsidR="00920681">
        <w:t> </w:t>
      </w:r>
      <w:r w:rsidRPr="000B2AD6">
        <w:t>days</w:t>
      </w:r>
      <w:r>
        <w:t>,</w:t>
      </w:r>
      <w:r w:rsidRPr="000B2AD6">
        <w:t xml:space="preserve"> and the disease is compulsorily notifiable.</w:t>
      </w:r>
    </w:p>
    <w:p w14:paraId="7319A7D1" w14:textId="6489AA84" w:rsidR="002C3274" w:rsidRDefault="00376F8A" w:rsidP="00376F8A">
      <w:pPr>
        <w:pStyle w:val="Heading3"/>
      </w:pPr>
      <w:bookmarkStart w:id="49" w:name="_Toc155347699"/>
      <w:bookmarkStart w:id="50" w:name="_Toc163827770"/>
      <w:r w:rsidRPr="00376F8A">
        <w:t>Borna disease virus</w:t>
      </w:r>
      <w:bookmarkEnd w:id="49"/>
      <w:bookmarkEnd w:id="50"/>
    </w:p>
    <w:p w14:paraId="76A72EF0" w14:textId="77777777" w:rsidR="00376F8A" w:rsidRPr="00376F8A" w:rsidRDefault="00376F8A" w:rsidP="00376F8A">
      <w:pPr>
        <w:pStyle w:val="Heading4"/>
      </w:pPr>
      <w:r w:rsidRPr="00376F8A">
        <w:t>Background</w:t>
      </w:r>
    </w:p>
    <w:p w14:paraId="00FD7E53" w14:textId="77777777" w:rsidR="00376F8A" w:rsidRPr="000B2AD6" w:rsidRDefault="00376F8A" w:rsidP="00376F8A">
      <w:pPr>
        <w:rPr>
          <w:lang w:eastAsia="ja-JP"/>
        </w:rPr>
      </w:pPr>
      <w:r w:rsidRPr="000B2AD6">
        <w:rPr>
          <w:lang w:eastAsia="ja-JP"/>
        </w:rPr>
        <w:t xml:space="preserve">Borna disease is caused by Borna disease virus, </w:t>
      </w:r>
      <w:proofErr w:type="spellStart"/>
      <w:r w:rsidRPr="00454528">
        <w:rPr>
          <w:rStyle w:val="Emphasis"/>
        </w:rPr>
        <w:t>Orthobornavirus</w:t>
      </w:r>
      <w:proofErr w:type="spellEnd"/>
      <w:r w:rsidRPr="00454528">
        <w:rPr>
          <w:rStyle w:val="Emphasis"/>
        </w:rPr>
        <w:t xml:space="preserve"> </w:t>
      </w:r>
      <w:proofErr w:type="spellStart"/>
      <w:r w:rsidRPr="00454528">
        <w:rPr>
          <w:rStyle w:val="Emphasis"/>
        </w:rPr>
        <w:t>bornaense</w:t>
      </w:r>
      <w:proofErr w:type="spellEnd"/>
      <w:r w:rsidRPr="000B2AD6">
        <w:rPr>
          <w:lang w:eastAsia="ja-JP"/>
        </w:rPr>
        <w:t xml:space="preserve"> (</w:t>
      </w:r>
      <w:proofErr w:type="spellStart"/>
      <w:r w:rsidRPr="000B2AD6">
        <w:rPr>
          <w:lang w:eastAsia="ja-JP"/>
        </w:rPr>
        <w:t>BoDV</w:t>
      </w:r>
      <w:proofErr w:type="spellEnd"/>
      <w:r w:rsidRPr="000B2AD6">
        <w:rPr>
          <w:lang w:eastAsia="ja-JP"/>
        </w:rPr>
        <w:t xml:space="preserve">), which is an RNA virus in the family </w:t>
      </w:r>
      <w:r w:rsidRPr="00454528">
        <w:rPr>
          <w:rStyle w:val="Emphasis"/>
        </w:rPr>
        <w:t xml:space="preserve">Bornaviridae. </w:t>
      </w:r>
      <w:proofErr w:type="spellStart"/>
      <w:r w:rsidRPr="000B2AD6">
        <w:rPr>
          <w:lang w:eastAsia="ja-JP"/>
        </w:rPr>
        <w:t>BoDV</w:t>
      </w:r>
      <w:proofErr w:type="spellEnd"/>
      <w:r w:rsidRPr="000B2AD6">
        <w:rPr>
          <w:lang w:eastAsia="ja-JP"/>
        </w:rPr>
        <w:t xml:space="preserve"> is further divided into Borna disease virus 1 (BoDV-1) and </w:t>
      </w:r>
      <w:r>
        <w:rPr>
          <w:lang w:eastAsia="ja-JP"/>
        </w:rPr>
        <w:t>B</w:t>
      </w:r>
      <w:r w:rsidRPr="000B2AD6">
        <w:rPr>
          <w:lang w:eastAsia="ja-JP"/>
        </w:rPr>
        <w:t xml:space="preserve">orna disease virus 2 (BoDV-2). BoDV-1 strains are responsible for rare outbreaks of invariably fatal neurological diseases that primarily affect horses and sheep, but with a demonstrated capacity to infect a broader host range, including humans </w:t>
      </w:r>
      <w:r w:rsidRPr="000B2AD6">
        <w:rPr>
          <w:noProof/>
          <w:lang w:eastAsia="ja-JP"/>
        </w:rPr>
        <w:t>(Briese et al. 2021)</w:t>
      </w:r>
      <w:r w:rsidRPr="000B2AD6">
        <w:rPr>
          <w:lang w:eastAsia="ja-JP"/>
        </w:rPr>
        <w:t xml:space="preserve">. BoDV-2 has only been isolated once </w:t>
      </w:r>
      <w:r>
        <w:rPr>
          <w:lang w:eastAsia="ja-JP"/>
        </w:rPr>
        <w:t xml:space="preserve">to date, </w:t>
      </w:r>
      <w:r w:rsidRPr="000B2AD6">
        <w:rPr>
          <w:lang w:eastAsia="ja-JP"/>
        </w:rPr>
        <w:t xml:space="preserve">from a single horse from Austria </w:t>
      </w:r>
      <w:r w:rsidRPr="000B2AD6">
        <w:rPr>
          <w:noProof/>
          <w:lang w:eastAsia="ja-JP"/>
        </w:rPr>
        <w:t>(Kanda et al. 2021; Nowotny et al. 2000)</w:t>
      </w:r>
      <w:r w:rsidRPr="000B2AD6">
        <w:rPr>
          <w:lang w:eastAsia="ja-JP"/>
        </w:rPr>
        <w:t xml:space="preserve">. Although evidence of </w:t>
      </w:r>
      <w:proofErr w:type="spellStart"/>
      <w:r w:rsidRPr="000B2AD6">
        <w:rPr>
          <w:lang w:eastAsia="ja-JP"/>
        </w:rPr>
        <w:t>BoDV</w:t>
      </w:r>
      <w:proofErr w:type="spellEnd"/>
      <w:r w:rsidRPr="000B2AD6">
        <w:rPr>
          <w:lang w:eastAsia="ja-JP"/>
        </w:rPr>
        <w:t xml:space="preserve"> has been identified in a broader geographical distribution, the disease is mainly confined to endemic areas of central Europe </w:t>
      </w:r>
      <w:r w:rsidRPr="000B2AD6">
        <w:rPr>
          <w:noProof/>
          <w:lang w:eastAsia="ja-JP"/>
        </w:rPr>
        <w:t>(Briese et al. 2021; Nobach et al. 2020)</w:t>
      </w:r>
      <w:r w:rsidRPr="000B2AD6">
        <w:rPr>
          <w:lang w:eastAsia="ja-JP"/>
        </w:rPr>
        <w:t xml:space="preserve">. Natural infection with </w:t>
      </w:r>
      <w:proofErr w:type="spellStart"/>
      <w:r w:rsidRPr="000B2AD6">
        <w:rPr>
          <w:lang w:eastAsia="ja-JP"/>
        </w:rPr>
        <w:t>BoDV</w:t>
      </w:r>
      <w:proofErr w:type="spellEnd"/>
      <w:r w:rsidRPr="000B2AD6">
        <w:rPr>
          <w:lang w:eastAsia="ja-JP"/>
        </w:rPr>
        <w:t xml:space="preserve"> or a </w:t>
      </w:r>
      <w:proofErr w:type="spellStart"/>
      <w:r w:rsidRPr="000B2AD6">
        <w:rPr>
          <w:lang w:eastAsia="ja-JP"/>
        </w:rPr>
        <w:t>BoDV</w:t>
      </w:r>
      <w:proofErr w:type="spellEnd"/>
      <w:r w:rsidRPr="000B2AD6">
        <w:rPr>
          <w:lang w:eastAsia="ja-JP"/>
        </w:rPr>
        <w:t xml:space="preserve">-like agent has been identified in a pygmy hippo in a zoo collection in Germany </w:t>
      </w:r>
      <w:r w:rsidRPr="000B2AD6">
        <w:rPr>
          <w:noProof/>
          <w:lang w:eastAsia="ja-JP"/>
        </w:rPr>
        <w:t>(Schüppel, Kinne &amp; Reinacher 1994)</w:t>
      </w:r>
      <w:r w:rsidRPr="000B2AD6">
        <w:rPr>
          <w:lang w:eastAsia="ja-JP"/>
        </w:rPr>
        <w:t>.</w:t>
      </w:r>
    </w:p>
    <w:p w14:paraId="7A9CBBE1" w14:textId="351D2757" w:rsidR="002C3274" w:rsidRDefault="00376F8A" w:rsidP="00376F8A">
      <w:pPr>
        <w:rPr>
          <w:lang w:eastAsia="ja-JP"/>
        </w:rPr>
      </w:pPr>
      <w:r w:rsidRPr="000B2AD6">
        <w:rPr>
          <w:lang w:eastAsia="ja-JP"/>
        </w:rPr>
        <w:t xml:space="preserve">Infection with Borna disease virus is not a WOAH listed disease but is nationally notifiable in </w:t>
      </w:r>
      <w:r>
        <w:rPr>
          <w:lang w:eastAsia="ja-JP"/>
        </w:rPr>
        <w:t xml:space="preserve">animals in </w:t>
      </w:r>
      <w:r w:rsidRPr="000B2AD6">
        <w:rPr>
          <w:lang w:eastAsia="ja-JP"/>
        </w:rPr>
        <w:t>Australia and is listed as a category</w:t>
      </w:r>
      <w:r w:rsidR="00DA18A7">
        <w:rPr>
          <w:lang w:eastAsia="ja-JP"/>
        </w:rPr>
        <w:t> </w:t>
      </w:r>
      <w:r w:rsidRPr="000B2AD6">
        <w:rPr>
          <w:lang w:eastAsia="ja-JP"/>
        </w:rPr>
        <w:t xml:space="preserve">4 disease within the EADRA </w:t>
      </w:r>
      <w:r w:rsidRPr="000B2AD6">
        <w:rPr>
          <w:noProof/>
          <w:lang w:eastAsia="ja-JP"/>
        </w:rPr>
        <w:t>(AHA 2022b)</w:t>
      </w:r>
      <w:r w:rsidRPr="000B2AD6">
        <w:rPr>
          <w:lang w:eastAsia="ja-JP"/>
        </w:rPr>
        <w:t xml:space="preserve">. Australia is considered free of Borna disease virus </w:t>
      </w:r>
      <w:r w:rsidRPr="000B2AD6">
        <w:rPr>
          <w:noProof/>
          <w:lang w:eastAsia="ja-JP"/>
        </w:rPr>
        <w:t>(AHA 2023)</w:t>
      </w:r>
      <w:r w:rsidRPr="000B2AD6">
        <w:rPr>
          <w:lang w:eastAsia="ja-JP"/>
        </w:rPr>
        <w:t>.</w:t>
      </w:r>
    </w:p>
    <w:p w14:paraId="3035C7DB" w14:textId="77777777" w:rsidR="00376F8A" w:rsidRDefault="00376F8A" w:rsidP="00376F8A">
      <w:pPr>
        <w:pStyle w:val="Heading4"/>
      </w:pPr>
      <w:r w:rsidRPr="00376F8A">
        <w:t>Technical information</w:t>
      </w:r>
    </w:p>
    <w:p w14:paraId="148B4594" w14:textId="6B499233" w:rsidR="00376F8A" w:rsidRDefault="00376F8A" w:rsidP="00376F8A">
      <w:pPr>
        <w:pStyle w:val="Heading5"/>
      </w:pPr>
      <w:r w:rsidRPr="00376F8A">
        <w:t>Epidemiology</w:t>
      </w:r>
    </w:p>
    <w:p w14:paraId="1676D7F6" w14:textId="46731594" w:rsidR="00376F8A" w:rsidRPr="000B2AD6" w:rsidRDefault="00376F8A" w:rsidP="00376F8A">
      <w:pPr>
        <w:rPr>
          <w:lang w:eastAsia="ja-JP"/>
        </w:rPr>
      </w:pPr>
      <w:r w:rsidRPr="000B2AD6">
        <w:rPr>
          <w:lang w:eastAsia="ja-JP"/>
        </w:rPr>
        <w:t xml:space="preserve">Borna disease is mainly identified in central Europe and is considered endemic in Germany, Austria, </w:t>
      </w:r>
      <w:proofErr w:type="gramStart"/>
      <w:r w:rsidRPr="000B2AD6">
        <w:rPr>
          <w:lang w:eastAsia="ja-JP"/>
        </w:rPr>
        <w:t>Switzerland</w:t>
      </w:r>
      <w:proofErr w:type="gramEnd"/>
      <w:r w:rsidRPr="000B2AD6">
        <w:rPr>
          <w:lang w:eastAsia="ja-JP"/>
        </w:rPr>
        <w:t xml:space="preserve"> and Liechtenstein, where sporadic cases or rare outbreaks occur </w:t>
      </w:r>
      <w:r w:rsidRPr="000B2AD6">
        <w:rPr>
          <w:noProof/>
          <w:lang w:eastAsia="ja-JP"/>
        </w:rPr>
        <w:t>(Hornig 2016; Nobach et al. 2020)</w:t>
      </w:r>
      <w:r w:rsidRPr="000B2AD6">
        <w:rPr>
          <w:lang w:eastAsia="ja-JP"/>
        </w:rPr>
        <w:t xml:space="preserve">. However, the global distribution of </w:t>
      </w:r>
      <w:proofErr w:type="spellStart"/>
      <w:r w:rsidRPr="000B2AD6">
        <w:rPr>
          <w:lang w:eastAsia="ja-JP"/>
        </w:rPr>
        <w:t>BoDV</w:t>
      </w:r>
      <w:proofErr w:type="spellEnd"/>
      <w:r w:rsidRPr="000B2AD6">
        <w:rPr>
          <w:lang w:eastAsia="ja-JP"/>
        </w:rPr>
        <w:t xml:space="preserve"> and disease is still uncertain </w:t>
      </w:r>
      <w:r w:rsidRPr="000B2AD6">
        <w:rPr>
          <w:noProof/>
          <w:lang w:eastAsia="ja-JP"/>
        </w:rPr>
        <w:t>(Hornig 2016; Kinnunen et al. 2013)</w:t>
      </w:r>
      <w:r w:rsidRPr="000B2AD6">
        <w:rPr>
          <w:lang w:eastAsia="ja-JP"/>
        </w:rPr>
        <w:t xml:space="preserve">. BoDV-1 RNA or antibody has been detected on several occasions outside of central Europe, either in the absence of known disease, or in association with rare case reports </w:t>
      </w:r>
      <w:r w:rsidRPr="000B2AD6">
        <w:rPr>
          <w:noProof/>
          <w:lang w:eastAsia="ja-JP"/>
        </w:rPr>
        <w:t>(Degiorgis et al. 2000; Hagiwara, Matoba &amp; Asakawa 2009; Hagiwara et al. 2008; Kinnunen et al. 2013; Priestnall et al. 2011)</w:t>
      </w:r>
      <w:r w:rsidRPr="000B2AD6">
        <w:rPr>
          <w:lang w:eastAsia="ja-JP"/>
        </w:rPr>
        <w:t xml:space="preserve">. However, these detections have often been accounted for by serological cross-reactions, likely laboratory contamination or from import of animals from infected zones, although the distribution of BoDV-1 is possibly broader than that of clinical disease </w:t>
      </w:r>
      <w:r w:rsidRPr="000B2AD6">
        <w:rPr>
          <w:noProof/>
          <w:lang w:eastAsia="ja-JP"/>
        </w:rPr>
        <w:t>(Dürrwald, Kolodziejek &amp; Nowotny 2006; Kamhieh et al. 2006; Kamhieh et al. 2008; Kinnunen et al. 2013; Priestnall et al. 2011)</w:t>
      </w:r>
      <w:r w:rsidRPr="000B2AD6">
        <w:rPr>
          <w:lang w:eastAsia="ja-JP"/>
        </w:rPr>
        <w:t>.</w:t>
      </w:r>
    </w:p>
    <w:p w14:paraId="6847AD44" w14:textId="1F01B829" w:rsidR="00376F8A" w:rsidRPr="000B2AD6" w:rsidRDefault="00376F8A" w:rsidP="00376F8A">
      <w:pPr>
        <w:rPr>
          <w:lang w:eastAsia="ja-JP"/>
        </w:rPr>
      </w:pPr>
      <w:r w:rsidRPr="000B2AD6">
        <w:rPr>
          <w:lang w:eastAsia="ja-JP"/>
        </w:rPr>
        <w:lastRenderedPageBreak/>
        <w:t>Although several aspects of the epidemiology of BoDV-1 remain elusive, there is a significant body of evidence to suggest that the bi-coloured white-toothed shew (</w:t>
      </w:r>
      <w:r w:rsidRPr="00454528">
        <w:rPr>
          <w:rStyle w:val="Emphasis"/>
        </w:rPr>
        <w:t>Crocidura leucodon</w:t>
      </w:r>
      <w:r w:rsidRPr="000B2AD6">
        <w:rPr>
          <w:lang w:eastAsia="ja-JP"/>
        </w:rPr>
        <w:t>) is the natural reservoir host of BoDV-1 in central Europe. Infection in this species is persistent, asymptomatic and is distributed in both neural and extra-neural tissue</w:t>
      </w:r>
      <w:r w:rsidR="00DB42F5">
        <w:rPr>
          <w:lang w:eastAsia="ja-JP"/>
        </w:rPr>
        <w:t>,</w:t>
      </w:r>
      <w:r w:rsidRPr="000B2AD6">
        <w:rPr>
          <w:lang w:eastAsia="ja-JP"/>
        </w:rPr>
        <w:t xml:space="preserve"> including several organs enabling long-term, intermittent shedding via secretions and excretions</w:t>
      </w:r>
      <w:r w:rsidR="00DB42F5">
        <w:rPr>
          <w:lang w:eastAsia="ja-JP"/>
        </w:rPr>
        <w:t>,</w:t>
      </w:r>
      <w:r w:rsidRPr="000B2AD6">
        <w:rPr>
          <w:lang w:eastAsia="ja-JP"/>
        </w:rPr>
        <w:t xml:space="preserve"> including saliva, </w:t>
      </w:r>
      <w:proofErr w:type="gramStart"/>
      <w:r w:rsidRPr="000B2AD6">
        <w:rPr>
          <w:lang w:eastAsia="ja-JP"/>
        </w:rPr>
        <w:t>faeces</w:t>
      </w:r>
      <w:proofErr w:type="gramEnd"/>
      <w:r w:rsidRPr="000B2AD6">
        <w:rPr>
          <w:lang w:eastAsia="ja-JP"/>
        </w:rPr>
        <w:t xml:space="preserve"> and urine </w:t>
      </w:r>
      <w:r w:rsidRPr="000B2AD6">
        <w:rPr>
          <w:noProof/>
          <w:lang w:eastAsia="ja-JP"/>
        </w:rPr>
        <w:t>(Dürrwald et al. 2014; Nobach et al. 2015; Weissenböck et al. 2017)</w:t>
      </w:r>
      <w:r w:rsidRPr="000B2AD6">
        <w:rPr>
          <w:lang w:eastAsia="ja-JP"/>
        </w:rPr>
        <w:t>. No other reservoir has been identified to date, although other species such as bank voles (</w:t>
      </w:r>
      <w:r w:rsidRPr="00454528">
        <w:rPr>
          <w:rStyle w:val="Emphasis"/>
        </w:rPr>
        <w:t>Clethrionomys glareolus</w:t>
      </w:r>
      <w:r w:rsidRPr="000B2AD6">
        <w:rPr>
          <w:lang w:eastAsia="ja-JP"/>
        </w:rPr>
        <w:t xml:space="preserve">) have also been postulated as a potential reservoirs </w:t>
      </w:r>
      <w:r w:rsidRPr="000B2AD6">
        <w:rPr>
          <w:noProof/>
          <w:lang w:eastAsia="ja-JP"/>
        </w:rPr>
        <w:t>(Kinnunen et al. 2013)</w:t>
      </w:r>
      <w:r w:rsidRPr="000B2AD6">
        <w:rPr>
          <w:lang w:eastAsia="ja-JP"/>
        </w:rPr>
        <w:t xml:space="preserve">. In contrast to the reservoir host, infections of other hosts such as horses, sheep and humans are currently thought of as </w:t>
      </w:r>
      <w:r>
        <w:rPr>
          <w:lang w:eastAsia="ja-JP"/>
        </w:rPr>
        <w:t>inci</w:t>
      </w:r>
      <w:r w:rsidRPr="000B2AD6">
        <w:rPr>
          <w:lang w:eastAsia="ja-JP"/>
        </w:rPr>
        <w:t xml:space="preserve">dental infections and are not known to play an important role in natural transmission </w:t>
      </w:r>
      <w:r w:rsidRPr="000B2AD6">
        <w:rPr>
          <w:noProof/>
          <w:lang w:eastAsia="ja-JP"/>
        </w:rPr>
        <w:t>(Briese et al. 2021; Nobach et al. 2020)</w:t>
      </w:r>
      <w:r w:rsidRPr="000B2AD6">
        <w:rPr>
          <w:lang w:eastAsia="ja-JP"/>
        </w:rPr>
        <w:t xml:space="preserve">. In these hosts, the virus </w:t>
      </w:r>
      <w:bookmarkStart w:id="51" w:name="_Hlk155071753"/>
      <w:r w:rsidRPr="000B2AD6">
        <w:rPr>
          <w:lang w:eastAsia="ja-JP"/>
        </w:rPr>
        <w:t xml:space="preserve">appears strictly neurotropic </w:t>
      </w:r>
      <w:bookmarkEnd w:id="51"/>
      <w:r w:rsidRPr="000B2AD6">
        <w:rPr>
          <w:lang w:eastAsia="ja-JP"/>
        </w:rPr>
        <w:t xml:space="preserve">and confined to the nervous system by the immune response restricting further transmission </w:t>
      </w:r>
      <w:r w:rsidRPr="000B2AD6">
        <w:rPr>
          <w:noProof/>
          <w:lang w:eastAsia="ja-JP"/>
        </w:rPr>
        <w:t>(Nobach et al. 2020; Weissenböck et al. 2017)</w:t>
      </w:r>
      <w:r w:rsidRPr="000B2AD6">
        <w:rPr>
          <w:lang w:eastAsia="ja-JP"/>
        </w:rPr>
        <w:t xml:space="preserve">. However, there is conflicting data suggesting viral RNA (but not infective virus) may be present in the secretions of some </w:t>
      </w:r>
      <w:r>
        <w:rPr>
          <w:lang w:eastAsia="ja-JP"/>
        </w:rPr>
        <w:t>inci</w:t>
      </w:r>
      <w:r w:rsidRPr="000B2AD6">
        <w:rPr>
          <w:lang w:eastAsia="ja-JP"/>
        </w:rPr>
        <w:t xml:space="preserve">dental hosts </w:t>
      </w:r>
      <w:r w:rsidRPr="000B2AD6">
        <w:rPr>
          <w:noProof/>
          <w:lang w:eastAsia="ja-JP"/>
        </w:rPr>
        <w:t>(Richt et al. 1993)</w:t>
      </w:r>
      <w:r w:rsidRPr="000B2AD6">
        <w:rPr>
          <w:lang w:eastAsia="ja-JP"/>
        </w:rPr>
        <w:t xml:space="preserve">. The pathogenesis, epidemiology of field infections and stability of endemic areas is consistent with a lack of horizontal transmission in </w:t>
      </w:r>
      <w:r>
        <w:rPr>
          <w:lang w:eastAsia="ja-JP"/>
        </w:rPr>
        <w:t>incid</w:t>
      </w:r>
      <w:r w:rsidRPr="000B2AD6">
        <w:rPr>
          <w:lang w:eastAsia="ja-JP"/>
        </w:rPr>
        <w:t xml:space="preserve">ental hosts, and genetic evidence also supports the reservoir concept </w:t>
      </w:r>
      <w:r w:rsidRPr="000B2AD6">
        <w:rPr>
          <w:noProof/>
          <w:lang w:eastAsia="ja-JP"/>
        </w:rPr>
        <w:t>(Dürrwald et al. 2014; Kinnunen et al. 2013; Kolodziejek et al. 2005; Rubbenstroth et al. 2019)</w:t>
      </w:r>
      <w:r w:rsidRPr="000B2AD6">
        <w:rPr>
          <w:lang w:eastAsia="ja-JP"/>
        </w:rPr>
        <w:t xml:space="preserve">. However, the detection of viral RNA in regions outside of central Europe such as Japan is not readily explained by current epidemiological knowledge of BoDV-1 </w:t>
      </w:r>
      <w:r w:rsidRPr="000B2AD6">
        <w:rPr>
          <w:noProof/>
          <w:lang w:eastAsia="ja-JP"/>
        </w:rPr>
        <w:t>(Hagiwara, Matoba &amp; Asakawa 2009; Hagiwara et al. 2008; Kinnunen et al. 2013)</w:t>
      </w:r>
      <w:r w:rsidRPr="000B2AD6">
        <w:rPr>
          <w:lang w:eastAsia="ja-JP"/>
        </w:rPr>
        <w:t>.</w:t>
      </w:r>
    </w:p>
    <w:p w14:paraId="20CEECB0" w14:textId="1A96033D" w:rsidR="00376F8A" w:rsidRPr="000B2AD6" w:rsidRDefault="00376F8A" w:rsidP="00376F8A">
      <w:pPr>
        <w:rPr>
          <w:lang w:eastAsia="ja-JP"/>
        </w:rPr>
      </w:pPr>
      <w:r w:rsidRPr="000B2AD6">
        <w:rPr>
          <w:lang w:eastAsia="ja-JP"/>
        </w:rPr>
        <w:t xml:space="preserve">Transmission routes of </w:t>
      </w:r>
      <w:proofErr w:type="spellStart"/>
      <w:r w:rsidRPr="000B2AD6">
        <w:rPr>
          <w:lang w:eastAsia="ja-JP"/>
        </w:rPr>
        <w:t>BoDV</w:t>
      </w:r>
      <w:proofErr w:type="spellEnd"/>
      <w:r w:rsidRPr="000B2AD6">
        <w:rPr>
          <w:lang w:eastAsia="ja-JP"/>
        </w:rPr>
        <w:t xml:space="preserve"> are still largely unknown, but infection in animals is thought to establish via the olfactory route possibly due to contaminated feed, with spread to the central nervous system (CNS) via retrograde axonal transmission from olfactory nerve endings </w:t>
      </w:r>
      <w:r w:rsidRPr="000B2AD6">
        <w:rPr>
          <w:noProof/>
          <w:lang w:eastAsia="ja-JP"/>
        </w:rPr>
        <w:t>(Hornig 2016; Morales et al. 1988; Nobach et al. 2020)</w:t>
      </w:r>
      <w:r w:rsidRPr="006216B2">
        <w:rPr>
          <w:lang w:eastAsia="ja-JP"/>
        </w:rPr>
        <w:t xml:space="preserve">. </w:t>
      </w:r>
      <w:r w:rsidRPr="000B2AD6">
        <w:rPr>
          <w:lang w:eastAsia="ja-JP"/>
        </w:rPr>
        <w:t xml:space="preserve">Zoonotic spillover with BoDV-1 has recently been identified in humans associated with immunosuppression, transplant-associated transmission, as well as in humans from endemic areas due to uncertain transmission routes but possibly from direct or indirect exposure to infected shrews </w:t>
      </w:r>
      <w:r w:rsidRPr="000B2AD6">
        <w:rPr>
          <w:noProof/>
          <w:lang w:eastAsia="ja-JP"/>
        </w:rPr>
        <w:t>(Niller et al. 2020)</w:t>
      </w:r>
      <w:r w:rsidRPr="000B2AD6">
        <w:rPr>
          <w:lang w:eastAsia="ja-JP"/>
        </w:rPr>
        <w:t>. Although serology indicates many infections in animals are asymptomatic, reported incubation periods are variable ranging from 2</w:t>
      </w:r>
      <w:r w:rsidR="007F6AC7">
        <w:rPr>
          <w:lang w:eastAsia="ja-JP"/>
        </w:rPr>
        <w:t> </w:t>
      </w:r>
      <w:r w:rsidRPr="000B2AD6">
        <w:rPr>
          <w:lang w:eastAsia="ja-JP"/>
        </w:rPr>
        <w:t>weeks to several months. Expression of clinical Borna disease in animals moved from endemic areas to non-endemic areas 2 to 5</w:t>
      </w:r>
      <w:r w:rsidR="007F6AC7">
        <w:rPr>
          <w:lang w:eastAsia="ja-JP"/>
        </w:rPr>
        <w:t> </w:t>
      </w:r>
      <w:r w:rsidRPr="000B2AD6">
        <w:rPr>
          <w:lang w:eastAsia="ja-JP"/>
        </w:rPr>
        <w:t xml:space="preserve">months later suggest natural incubation periods may be </w:t>
      </w:r>
      <w:proofErr w:type="gramStart"/>
      <w:r w:rsidRPr="000B2AD6">
        <w:rPr>
          <w:lang w:eastAsia="ja-JP"/>
        </w:rPr>
        <w:t>prolonged, and</w:t>
      </w:r>
      <w:proofErr w:type="gramEnd"/>
      <w:r w:rsidRPr="000B2AD6">
        <w:rPr>
          <w:lang w:eastAsia="ja-JP"/>
        </w:rPr>
        <w:t xml:space="preserve"> demonstrate potential for movement of infected animals via international trade </w:t>
      </w:r>
      <w:r w:rsidRPr="000B2AD6">
        <w:rPr>
          <w:noProof/>
          <w:lang w:eastAsia="ja-JP"/>
        </w:rPr>
        <w:t>(Jacobsen et al. 2010; Priestnall et al. 2011)</w:t>
      </w:r>
      <w:r w:rsidRPr="000B2AD6">
        <w:rPr>
          <w:lang w:eastAsia="ja-JP"/>
        </w:rPr>
        <w:t>.</w:t>
      </w:r>
    </w:p>
    <w:p w14:paraId="3D5ACD64" w14:textId="1A570468" w:rsidR="00376F8A" w:rsidRPr="000B2AD6" w:rsidRDefault="00376F8A" w:rsidP="00376F8A">
      <w:pPr>
        <w:rPr>
          <w:lang w:eastAsia="ja-JP"/>
        </w:rPr>
      </w:pPr>
      <w:r w:rsidRPr="000B2AD6">
        <w:rPr>
          <w:lang w:eastAsia="ja-JP"/>
        </w:rPr>
        <w:t xml:space="preserve">Borna disease virus or a borna disease like virus has been identified by immunohistochemistry in a pygmy hippo that died in a German zoo </w:t>
      </w:r>
      <w:r w:rsidRPr="000B2AD6">
        <w:rPr>
          <w:noProof/>
          <w:lang w:eastAsia="ja-JP"/>
        </w:rPr>
        <w:t>(Schüppel, Kinne &amp; Reinacher 1994)</w:t>
      </w:r>
      <w:r w:rsidRPr="000B2AD6">
        <w:rPr>
          <w:lang w:eastAsia="ja-JP"/>
        </w:rPr>
        <w:t xml:space="preserve">. Large amounts of </w:t>
      </w:r>
      <w:proofErr w:type="spellStart"/>
      <w:r w:rsidRPr="000B2AD6">
        <w:rPr>
          <w:lang w:eastAsia="ja-JP"/>
        </w:rPr>
        <w:t>BoDV</w:t>
      </w:r>
      <w:proofErr w:type="spellEnd"/>
      <w:r w:rsidRPr="000B2AD6">
        <w:rPr>
          <w:lang w:eastAsia="ja-JP"/>
        </w:rPr>
        <w:t xml:space="preserve"> antigen were identified in association with a non-suppurative meningoencephalitis, despite the absence of central nervous system signs at death </w:t>
      </w:r>
      <w:r w:rsidRPr="000B2AD6">
        <w:rPr>
          <w:noProof/>
          <w:lang w:eastAsia="ja-JP"/>
        </w:rPr>
        <w:t>(Schüppel, Kinne &amp; Reinacher 1994)</w:t>
      </w:r>
      <w:r w:rsidRPr="000B2AD6">
        <w:rPr>
          <w:lang w:eastAsia="ja-JP"/>
        </w:rPr>
        <w:t xml:space="preserve">. No further records of Borna virus in hippos could be identified. Based on current knowledge of the biology of BoDV-1, it would appear hippos are likely to be </w:t>
      </w:r>
      <w:r>
        <w:rPr>
          <w:lang w:eastAsia="ja-JP"/>
        </w:rPr>
        <w:t>incid</w:t>
      </w:r>
      <w:r w:rsidRPr="000B2AD6">
        <w:rPr>
          <w:lang w:eastAsia="ja-JP"/>
        </w:rPr>
        <w:t>ental hosts where the virus is assumed to be strictly neurotropic presumably not involved in the transmission of BoDV-1.</w:t>
      </w:r>
    </w:p>
    <w:p w14:paraId="5F864AAB" w14:textId="1750D576" w:rsidR="00376F8A" w:rsidRPr="000B2AD6" w:rsidRDefault="00376F8A" w:rsidP="00376F8A">
      <w:pPr>
        <w:rPr>
          <w:lang w:eastAsia="ja-JP"/>
        </w:rPr>
      </w:pPr>
      <w:r w:rsidRPr="000B2AD6">
        <w:rPr>
          <w:lang w:eastAsia="ja-JP"/>
        </w:rPr>
        <w:t>As</w:t>
      </w:r>
      <w:r>
        <w:rPr>
          <w:lang w:eastAsia="ja-JP"/>
        </w:rPr>
        <w:t xml:space="preserve"> incidental</w:t>
      </w:r>
      <w:r w:rsidRPr="000B2AD6">
        <w:rPr>
          <w:lang w:eastAsia="ja-JP"/>
        </w:rPr>
        <w:t xml:space="preserve"> hosts are not known to shed infective virus, it is presumed hippo semen is not a risk material for BoDV-1 </w:t>
      </w:r>
      <w:r w:rsidRPr="000B2AD6">
        <w:rPr>
          <w:noProof/>
          <w:lang w:eastAsia="ja-JP"/>
        </w:rPr>
        <w:t>(Briese et al. 2021)</w:t>
      </w:r>
      <w:r w:rsidRPr="000B2AD6">
        <w:rPr>
          <w:lang w:eastAsia="ja-JP"/>
        </w:rPr>
        <w:t>.</w:t>
      </w:r>
    </w:p>
    <w:p w14:paraId="43B35C8A" w14:textId="77777777" w:rsidR="00376F8A" w:rsidRPr="00376F8A" w:rsidRDefault="00376F8A" w:rsidP="00376F8A">
      <w:pPr>
        <w:pStyle w:val="Heading5"/>
      </w:pPr>
      <w:r w:rsidRPr="00376F8A">
        <w:lastRenderedPageBreak/>
        <w:t>Diagnosis</w:t>
      </w:r>
    </w:p>
    <w:p w14:paraId="4492D891" w14:textId="77777777" w:rsidR="00376F8A" w:rsidRPr="00376F8A" w:rsidRDefault="00376F8A" w:rsidP="00376F8A">
      <w:pPr>
        <w:pStyle w:val="Heading6"/>
      </w:pPr>
      <w:r w:rsidRPr="00376F8A">
        <w:t>Clinical signs</w:t>
      </w:r>
    </w:p>
    <w:p w14:paraId="62B76D31" w14:textId="080708A4" w:rsidR="00376F8A" w:rsidRPr="000B2AD6" w:rsidRDefault="00376F8A" w:rsidP="00376F8A">
      <w:r w:rsidRPr="000B2AD6">
        <w:t xml:space="preserve">Serological evidence indicates infection of </w:t>
      </w:r>
      <w:r>
        <w:t>inci</w:t>
      </w:r>
      <w:r w:rsidRPr="000B2AD6">
        <w:t xml:space="preserve">dental hosts is often asymptomatic. BoDV-1 is not considered cytopathic and is tightly neurotropic </w:t>
      </w:r>
      <w:r w:rsidRPr="000B2AD6">
        <w:rPr>
          <w:noProof/>
        </w:rPr>
        <w:t>(Briese et al. 2021; Nobach et al. 2015)</w:t>
      </w:r>
      <w:r w:rsidRPr="000B2AD6">
        <w:t xml:space="preserve">. An immune mediated pathogenesis is responsible for the development of clinical signs </w:t>
      </w:r>
      <w:r>
        <w:t xml:space="preserve">of disease </w:t>
      </w:r>
      <w:r w:rsidRPr="000B2AD6">
        <w:t xml:space="preserve">associated with mononuclear inflammation of the CNS </w:t>
      </w:r>
      <w:r w:rsidRPr="000B2AD6">
        <w:rPr>
          <w:noProof/>
        </w:rPr>
        <w:t>(Briese et al. 2021; Nobach et al. 2020)</w:t>
      </w:r>
      <w:r w:rsidRPr="000B2AD6">
        <w:t xml:space="preserve">. Where clinical signs </w:t>
      </w:r>
      <w:r>
        <w:t xml:space="preserve">of disease </w:t>
      </w:r>
      <w:r w:rsidRPr="000B2AD6">
        <w:t xml:space="preserve">occur, they are associated with </w:t>
      </w:r>
      <w:r>
        <w:t xml:space="preserve">non-specific </w:t>
      </w:r>
      <w:r w:rsidRPr="000B2AD6">
        <w:t>neurological disorders</w:t>
      </w:r>
      <w:r>
        <w:t xml:space="preserve"> depending on the region of the CNS affected, including</w:t>
      </w:r>
      <w:r w:rsidRPr="000B2AD6">
        <w:t xml:space="preserve"> ataxia, paresis, behaviour changes ranging from depression to aggression. Death within 1 to 4</w:t>
      </w:r>
      <w:r w:rsidR="007F6AC7">
        <w:t> </w:t>
      </w:r>
      <w:r w:rsidRPr="000B2AD6">
        <w:t xml:space="preserve">weeks after the onset of clinical signs is common, but rarer chronic forms of recurrent disease may occur </w:t>
      </w:r>
      <w:r w:rsidRPr="000B2AD6">
        <w:rPr>
          <w:noProof/>
        </w:rPr>
        <w:t>(Herden et al. 2013)</w:t>
      </w:r>
      <w:r w:rsidRPr="000B2AD6">
        <w:t>.</w:t>
      </w:r>
    </w:p>
    <w:p w14:paraId="31E4EE75" w14:textId="1D4D0577" w:rsidR="00376F8A" w:rsidRPr="000B2AD6" w:rsidRDefault="00376F8A" w:rsidP="00376F8A">
      <w:pPr>
        <w:rPr>
          <w:lang w:eastAsia="ja-JP"/>
        </w:rPr>
      </w:pPr>
      <w:r w:rsidRPr="000B2AD6">
        <w:rPr>
          <w:lang w:eastAsia="ja-JP"/>
        </w:rPr>
        <w:t xml:space="preserve">In the infected pygmy hippo cited in </w:t>
      </w:r>
      <w:r w:rsidRPr="000B2AD6">
        <w:rPr>
          <w:noProof/>
          <w:lang w:eastAsia="ja-JP"/>
        </w:rPr>
        <w:t>Schüppel, Kinne and Reinacher (1994)</w:t>
      </w:r>
      <w:r w:rsidRPr="000B2AD6">
        <w:rPr>
          <w:lang w:eastAsia="ja-JP"/>
        </w:rPr>
        <w:t xml:space="preserve">, clinical </w:t>
      </w:r>
      <w:r>
        <w:rPr>
          <w:lang w:eastAsia="ja-JP"/>
        </w:rPr>
        <w:t>signs of disease</w:t>
      </w:r>
      <w:r w:rsidRPr="000B2AD6">
        <w:rPr>
          <w:lang w:eastAsia="ja-JP"/>
        </w:rPr>
        <w:t xml:space="preserve"> consistent with Borna disease (as recorded in other species) were absent. Oral mucosal lesions, emaciation and diarrhoea were the only clinical signs before death under general anaesthesia. A non-suppurative meningoencephalitis was identified via histopathology but this was not associated with nervous system signs.</w:t>
      </w:r>
    </w:p>
    <w:p w14:paraId="7DF58905" w14:textId="670F47A3" w:rsidR="00376F8A" w:rsidRPr="00376F8A" w:rsidRDefault="00376F8A" w:rsidP="00376F8A">
      <w:pPr>
        <w:pStyle w:val="Heading6"/>
      </w:pPr>
      <w:r w:rsidRPr="000B2AD6">
        <w:t>Testing</w:t>
      </w:r>
    </w:p>
    <w:p w14:paraId="1B9BCD08" w14:textId="7625A58D" w:rsidR="00376F8A" w:rsidRPr="000B2AD6" w:rsidRDefault="00376F8A" w:rsidP="00376F8A">
      <w:pPr>
        <w:rPr>
          <w:lang w:eastAsia="ja-JP"/>
        </w:rPr>
      </w:pPr>
      <w:r w:rsidRPr="000B2AD6">
        <w:rPr>
          <w:lang w:eastAsia="ja-JP"/>
        </w:rPr>
        <w:t xml:space="preserve">Serology may be used to detect antibodies in serum and/or cerebrospinal fluid. However, antibodies may not be present, or they are sometimes detected late in the course of the disease and of low titre, likely due to the tightly neurotropic pathogenesis of BoDV-1 </w:t>
      </w:r>
      <w:r w:rsidRPr="000B2AD6">
        <w:rPr>
          <w:noProof/>
          <w:lang w:eastAsia="ja-JP"/>
        </w:rPr>
        <w:t>(Kinnunen et al. 2013)</w:t>
      </w:r>
      <w:r w:rsidRPr="000B2AD6">
        <w:rPr>
          <w:lang w:eastAsia="ja-JP"/>
        </w:rPr>
        <w:t xml:space="preserve">. In addition, antibodies in the </w:t>
      </w:r>
      <w:r w:rsidRPr="00454528">
        <w:rPr>
          <w:rStyle w:val="Emphasis"/>
        </w:rPr>
        <w:t>Orthobornavirus</w:t>
      </w:r>
      <w:r w:rsidRPr="000B2AD6">
        <w:rPr>
          <w:lang w:eastAsia="ja-JP"/>
        </w:rPr>
        <w:t xml:space="preserve"> genus are broadly cross-reactive </w:t>
      </w:r>
      <w:r w:rsidRPr="000B2AD6">
        <w:rPr>
          <w:noProof/>
          <w:lang w:eastAsia="ja-JP"/>
        </w:rPr>
        <w:t>(Zimmermann et al. 2014)</w:t>
      </w:r>
      <w:r w:rsidRPr="000B2AD6">
        <w:rPr>
          <w:lang w:eastAsia="ja-JP"/>
        </w:rPr>
        <w:t xml:space="preserve"> and positive results should be confirmed by detection of the virus. As such reliable ante-mortem diagnosis is difficult. Post-mortem, immunohistochemistry to demonstrate viral proteins, reverse transcription-PCR (RT-PCR) or virus isolation from tissues may be utilised to confirm </w:t>
      </w:r>
      <w:proofErr w:type="spellStart"/>
      <w:r w:rsidRPr="000B2AD6">
        <w:rPr>
          <w:lang w:eastAsia="ja-JP"/>
        </w:rPr>
        <w:t>BoDV</w:t>
      </w:r>
      <w:proofErr w:type="spellEnd"/>
      <w:r w:rsidRPr="000B2AD6">
        <w:rPr>
          <w:lang w:eastAsia="ja-JP"/>
        </w:rPr>
        <w:t xml:space="preserve"> infection </w:t>
      </w:r>
      <w:r w:rsidRPr="000B2AD6">
        <w:rPr>
          <w:noProof/>
          <w:lang w:eastAsia="ja-JP"/>
        </w:rPr>
        <w:t>(Herden et al. 2013; Kinnunen et al. 2013)</w:t>
      </w:r>
      <w:r w:rsidRPr="000B2AD6">
        <w:rPr>
          <w:lang w:eastAsia="ja-JP"/>
        </w:rPr>
        <w:t>.</w:t>
      </w:r>
    </w:p>
    <w:p w14:paraId="550DB832" w14:textId="351A3FB0" w:rsidR="002C3274" w:rsidRDefault="00376F8A" w:rsidP="00376F8A">
      <w:pPr>
        <w:pStyle w:val="Heading5"/>
      </w:pPr>
      <w:r w:rsidRPr="00376F8A">
        <w:t>Treatment</w:t>
      </w:r>
    </w:p>
    <w:p w14:paraId="443BD7B9" w14:textId="2CF2B565" w:rsidR="00376F8A" w:rsidRPr="000B2AD6" w:rsidRDefault="00376F8A" w:rsidP="00376F8A">
      <w:pPr>
        <w:rPr>
          <w:lang w:eastAsia="ja-JP"/>
        </w:rPr>
      </w:pPr>
      <w:r>
        <w:rPr>
          <w:lang w:eastAsia="ja-JP"/>
        </w:rPr>
        <w:t xml:space="preserve">No treatments are available for </w:t>
      </w:r>
      <w:proofErr w:type="spellStart"/>
      <w:r>
        <w:rPr>
          <w:lang w:eastAsia="ja-JP"/>
        </w:rPr>
        <w:t>BoDV</w:t>
      </w:r>
      <w:proofErr w:type="spellEnd"/>
      <w:r>
        <w:rPr>
          <w:lang w:eastAsia="ja-JP"/>
        </w:rPr>
        <w:t xml:space="preserve"> infection in animals.</w:t>
      </w:r>
    </w:p>
    <w:p w14:paraId="3DF578C6" w14:textId="77777777" w:rsidR="00376F8A" w:rsidRPr="00376F8A" w:rsidRDefault="00376F8A" w:rsidP="00376F8A">
      <w:pPr>
        <w:pStyle w:val="Heading5"/>
      </w:pPr>
      <w:r w:rsidRPr="00376F8A">
        <w:t>Control</w:t>
      </w:r>
    </w:p>
    <w:p w14:paraId="3175D2E0" w14:textId="77777777" w:rsidR="00376F8A" w:rsidRPr="000B2AD6" w:rsidRDefault="00376F8A" w:rsidP="00376F8A">
      <w:pPr>
        <w:rPr>
          <w:lang w:eastAsia="ja-JP"/>
        </w:rPr>
      </w:pPr>
      <w:r w:rsidRPr="000B2AD6">
        <w:rPr>
          <w:lang w:eastAsia="ja-JP"/>
        </w:rPr>
        <w:t xml:space="preserve">With the epidemiology of </w:t>
      </w:r>
      <w:proofErr w:type="spellStart"/>
      <w:r w:rsidRPr="000B2AD6">
        <w:rPr>
          <w:lang w:eastAsia="ja-JP"/>
        </w:rPr>
        <w:t>BoDV</w:t>
      </w:r>
      <w:proofErr w:type="spellEnd"/>
      <w:r w:rsidRPr="000B2AD6">
        <w:rPr>
          <w:lang w:eastAsia="ja-JP"/>
        </w:rPr>
        <w:t xml:space="preserve"> still largely uncertain, prevent</w:t>
      </w:r>
      <w:r>
        <w:rPr>
          <w:lang w:eastAsia="ja-JP"/>
        </w:rPr>
        <w:t>ative</w:t>
      </w:r>
      <w:r w:rsidRPr="000B2AD6">
        <w:rPr>
          <w:lang w:eastAsia="ja-JP"/>
        </w:rPr>
        <w:t xml:space="preserve"> measures are unknown. Vaccines were commonly utilised for sheep and horses in endemic areas until the 1990s but were discontinued due to post-vaccination viral shedding and lack of efficacy </w:t>
      </w:r>
      <w:r>
        <w:rPr>
          <w:noProof/>
          <w:lang w:eastAsia="ja-JP"/>
        </w:rPr>
        <w:t>(Dürrwald et al. 2022; Herden et al. 2013)</w:t>
      </w:r>
      <w:r w:rsidRPr="000B2AD6">
        <w:rPr>
          <w:lang w:eastAsia="ja-JP"/>
        </w:rPr>
        <w:t>.</w:t>
      </w:r>
    </w:p>
    <w:p w14:paraId="6F4201EC" w14:textId="77777777" w:rsidR="00376F8A" w:rsidRPr="00376F8A" w:rsidRDefault="00376F8A" w:rsidP="00376F8A">
      <w:pPr>
        <w:pStyle w:val="Heading4"/>
      </w:pPr>
      <w:r w:rsidRPr="00376F8A">
        <w:t>Current biosecurity measures</w:t>
      </w:r>
    </w:p>
    <w:p w14:paraId="234B5681" w14:textId="10E32804" w:rsidR="00376F8A" w:rsidRPr="000B2AD6" w:rsidRDefault="00376F8A" w:rsidP="00376F8A">
      <w:pPr>
        <w:rPr>
          <w:lang w:eastAsia="ja-JP"/>
        </w:rPr>
      </w:pPr>
      <w:r w:rsidRPr="000B2AD6">
        <w:rPr>
          <w:lang w:eastAsia="ja-JP"/>
        </w:rPr>
        <w:t xml:space="preserve">No biosecurity measures are currently applied for </w:t>
      </w:r>
      <w:proofErr w:type="spellStart"/>
      <w:r w:rsidRPr="000B2AD6">
        <w:rPr>
          <w:lang w:eastAsia="ja-JP"/>
        </w:rPr>
        <w:t>BoDV</w:t>
      </w:r>
      <w:proofErr w:type="spellEnd"/>
      <w:r w:rsidRPr="000B2AD6">
        <w:rPr>
          <w:lang w:eastAsia="ja-JP"/>
        </w:rPr>
        <w:t xml:space="preserve"> in zoo bovids or zoo perissodactyls. Conditions for import of live horses and horse semen include 90</w:t>
      </w:r>
      <w:r w:rsidR="0005451E">
        <w:rPr>
          <w:lang w:eastAsia="ja-JP"/>
        </w:rPr>
        <w:t> </w:t>
      </w:r>
      <w:r w:rsidRPr="000B2AD6">
        <w:rPr>
          <w:lang w:eastAsia="ja-JP"/>
        </w:rPr>
        <w:t>days premises freedom and absence of evidence of clinical disease at time of collection respectively. Borna disease is not WOAH listed and as such there are no recommendations in the WOAH Terrestrial Code.</w:t>
      </w:r>
    </w:p>
    <w:p w14:paraId="1415A277" w14:textId="77777777" w:rsidR="00376F8A" w:rsidRPr="00376F8A" w:rsidRDefault="00376F8A" w:rsidP="00376F8A">
      <w:pPr>
        <w:pStyle w:val="Heading4"/>
      </w:pPr>
      <w:r w:rsidRPr="00376F8A">
        <w:t xml:space="preserve">Risk </w:t>
      </w:r>
      <w:proofErr w:type="gramStart"/>
      <w:r w:rsidRPr="00376F8A">
        <w:t>review</w:t>
      </w:r>
      <w:proofErr w:type="gramEnd"/>
    </w:p>
    <w:p w14:paraId="6F5794B4" w14:textId="77777777" w:rsidR="00376F8A" w:rsidRPr="000B2AD6" w:rsidRDefault="00376F8A" w:rsidP="00376F8A">
      <w:pPr>
        <w:rPr>
          <w:rFonts w:cstheme="minorHAnsi"/>
        </w:rPr>
      </w:pPr>
      <w:r w:rsidRPr="000B2AD6">
        <w:rPr>
          <w:rFonts w:cstheme="minorHAnsi"/>
        </w:rPr>
        <w:t xml:space="preserve">The following key points are relevant to the biosecurity risk of </w:t>
      </w:r>
      <w:proofErr w:type="spellStart"/>
      <w:r w:rsidRPr="000B2AD6">
        <w:rPr>
          <w:rFonts w:cstheme="minorHAnsi"/>
        </w:rPr>
        <w:t>BoDV</w:t>
      </w:r>
      <w:proofErr w:type="spellEnd"/>
      <w:r w:rsidRPr="000B2AD6">
        <w:rPr>
          <w:rFonts w:cstheme="minorHAnsi"/>
        </w:rPr>
        <w:t xml:space="preserve"> in live zoo hippos and their semen:</w:t>
      </w:r>
    </w:p>
    <w:p w14:paraId="1719389E" w14:textId="77777777" w:rsidR="00376F8A" w:rsidRPr="00376F8A" w:rsidRDefault="00376F8A" w:rsidP="00376F8A">
      <w:pPr>
        <w:pStyle w:val="ListBullet"/>
      </w:pPr>
      <w:r w:rsidRPr="00376F8A">
        <w:t>Disease due to BoDV-1 is confined to restricted areas of central Europe, although detection of virus outside of this region indicates the virus might be more widely spread.</w:t>
      </w:r>
    </w:p>
    <w:p w14:paraId="3D9DB341" w14:textId="1319D4E1" w:rsidR="00376F8A" w:rsidRPr="00376F8A" w:rsidRDefault="00376F8A" w:rsidP="00376F8A">
      <w:pPr>
        <w:pStyle w:val="ListBullet"/>
      </w:pPr>
      <w:r w:rsidRPr="00376F8A">
        <w:lastRenderedPageBreak/>
        <w:t xml:space="preserve">The epidemiology of BoDV-1 is not well understood, however the </w:t>
      </w:r>
      <w:proofErr w:type="gramStart"/>
      <w:r w:rsidRPr="00376F8A">
        <w:t>bicoloured white-toothed</w:t>
      </w:r>
      <w:proofErr w:type="gramEnd"/>
      <w:r w:rsidRPr="00376F8A">
        <w:t xml:space="preserve"> shrew is implicated as the reservoir host in central Europe.</w:t>
      </w:r>
    </w:p>
    <w:p w14:paraId="65F2A4BF" w14:textId="61087A60" w:rsidR="00376F8A" w:rsidRPr="00376F8A" w:rsidRDefault="00376F8A" w:rsidP="00376F8A">
      <w:pPr>
        <w:pStyle w:val="ListBullet"/>
      </w:pPr>
      <w:proofErr w:type="spellStart"/>
      <w:r w:rsidRPr="00376F8A">
        <w:t>BoDV</w:t>
      </w:r>
      <w:proofErr w:type="spellEnd"/>
      <w:r w:rsidRPr="00376F8A">
        <w:t>, or a similar virus, has been detected in a pygmy hippo in a captive zoo collection in Germany in association with an asymptomatic non-suppurative meningoencephalitis.</w:t>
      </w:r>
    </w:p>
    <w:p w14:paraId="28A70EF3" w14:textId="77777777" w:rsidR="00376F8A" w:rsidRPr="00376F8A" w:rsidRDefault="00376F8A" w:rsidP="00376F8A">
      <w:pPr>
        <w:pStyle w:val="ListBullet"/>
      </w:pPr>
      <w:r w:rsidRPr="00376F8A">
        <w:t xml:space="preserve">There is no evidence that hippos are important in the epidemiology of </w:t>
      </w:r>
      <w:proofErr w:type="spellStart"/>
      <w:r w:rsidRPr="00376F8A">
        <w:t>BoDV</w:t>
      </w:r>
      <w:proofErr w:type="spellEnd"/>
      <w:r w:rsidRPr="00376F8A">
        <w:t xml:space="preserve"> and pathological findings from the pygmy hippo are consistent with those found in incidental hosts.</w:t>
      </w:r>
    </w:p>
    <w:p w14:paraId="2BF558C5" w14:textId="77777777" w:rsidR="00376F8A" w:rsidRPr="00376F8A" w:rsidRDefault="00376F8A" w:rsidP="00376F8A">
      <w:pPr>
        <w:pStyle w:val="ListBullet"/>
      </w:pPr>
      <w:r w:rsidRPr="00376F8A">
        <w:t>Incidental hosts, such as zoo hippos, are currently not thought to shed infectious virus to contribute to transmission.</w:t>
      </w:r>
    </w:p>
    <w:p w14:paraId="7E5B44E5" w14:textId="1D4BAF63" w:rsidR="00376F8A" w:rsidRPr="00376F8A" w:rsidRDefault="00376F8A" w:rsidP="00376F8A">
      <w:pPr>
        <w:pStyle w:val="ListBullet"/>
      </w:pPr>
      <w:r w:rsidRPr="00376F8A">
        <w:t xml:space="preserve">As incidental hosts are not known to shed infective virus, it is presumed semen is not a risk material for </w:t>
      </w:r>
      <w:proofErr w:type="spellStart"/>
      <w:r w:rsidRPr="00376F8A">
        <w:t>BoDV</w:t>
      </w:r>
      <w:proofErr w:type="spellEnd"/>
      <w:r w:rsidRPr="00376F8A">
        <w:t>. This is supported by research indicating that infection is limited to the nervous system in incidental hosts.</w:t>
      </w:r>
    </w:p>
    <w:p w14:paraId="0E6F0266" w14:textId="77777777" w:rsidR="00376F8A" w:rsidRPr="00376F8A" w:rsidRDefault="00376F8A" w:rsidP="00376F8A">
      <w:pPr>
        <w:pStyle w:val="ListBullet"/>
      </w:pPr>
      <w:r w:rsidRPr="00376F8A">
        <w:t xml:space="preserve">Zoo hippos do not mix with open herds of domestic livestock in </w:t>
      </w:r>
      <w:proofErr w:type="gramStart"/>
      <w:r w:rsidRPr="00376F8A">
        <w:t>Australia,</w:t>
      </w:r>
      <w:proofErr w:type="gramEnd"/>
      <w:r w:rsidRPr="00376F8A">
        <w:t xml:space="preserve"> however they may share enclosures with other mammalian species. Zoo hippos </w:t>
      </w:r>
      <w:proofErr w:type="gramStart"/>
      <w:r w:rsidRPr="00376F8A">
        <w:t>come into contact with</w:t>
      </w:r>
      <w:proofErr w:type="gramEnd"/>
      <w:r w:rsidRPr="00376F8A">
        <w:t xml:space="preserve"> humans e.g. keepers and veterinarians.</w:t>
      </w:r>
    </w:p>
    <w:p w14:paraId="53BBCA9C" w14:textId="7B941BC3" w:rsidR="00376F8A" w:rsidRPr="00376F8A" w:rsidRDefault="00376F8A" w:rsidP="00376F8A">
      <w:pPr>
        <w:pStyle w:val="ListBullet"/>
      </w:pPr>
      <w:proofErr w:type="spellStart"/>
      <w:r w:rsidRPr="00376F8A">
        <w:t>BoDV</w:t>
      </w:r>
      <w:proofErr w:type="spellEnd"/>
      <w:r w:rsidRPr="00376F8A">
        <w:t xml:space="preserve"> causes a rare but often fatal neurological disease of a broad host range, including humans.</w:t>
      </w:r>
    </w:p>
    <w:p w14:paraId="6658AE6B" w14:textId="7582C9E9" w:rsidR="00376F8A" w:rsidRPr="00376F8A" w:rsidRDefault="00376F8A" w:rsidP="00376F8A">
      <w:pPr>
        <w:pStyle w:val="ListBullet"/>
      </w:pPr>
      <w:proofErr w:type="spellStart"/>
      <w:r w:rsidRPr="00376F8A">
        <w:t>BoDV</w:t>
      </w:r>
      <w:proofErr w:type="spellEnd"/>
      <w:r w:rsidRPr="00376F8A">
        <w:t xml:space="preserve"> is not present in Australia and is a nationally notifiable disease, listed as category</w:t>
      </w:r>
      <w:r w:rsidR="00DA18A7">
        <w:t> </w:t>
      </w:r>
      <w:r w:rsidRPr="00376F8A">
        <w:t>4 in the EADRA.</w:t>
      </w:r>
    </w:p>
    <w:p w14:paraId="0025ED4B" w14:textId="77777777" w:rsidR="00376F8A" w:rsidRPr="000B2AD6" w:rsidRDefault="00376F8A" w:rsidP="00376F8A">
      <w:r w:rsidRPr="000B2AD6">
        <w:t>Based on the information above, the likelihood of entry and exposure for Borna disease virus in live zoo hippos is estimated as extremely low.</w:t>
      </w:r>
    </w:p>
    <w:p w14:paraId="4A0D07EC" w14:textId="77777777" w:rsidR="00376F8A" w:rsidRPr="000B2AD6" w:rsidRDefault="00376F8A" w:rsidP="00376F8A">
      <w:r w:rsidRPr="000B2AD6">
        <w:t>Based on the information above, the likelihood of entry and exposure for Borna disease virus in zoo hippo semen is estimated as negligible.</w:t>
      </w:r>
    </w:p>
    <w:p w14:paraId="70F5D2FB" w14:textId="42F395A8" w:rsidR="00376F8A" w:rsidRPr="000B2AD6" w:rsidRDefault="00376F8A" w:rsidP="00376F8A">
      <w:r w:rsidRPr="000B2AD6">
        <w:t>The likely consequences of the establishment and/or spread of Borna disease virus is considered low.</w:t>
      </w:r>
    </w:p>
    <w:p w14:paraId="21ABE524" w14:textId="55112C19" w:rsidR="00376F8A" w:rsidRPr="000B2AD6" w:rsidRDefault="00376F8A" w:rsidP="00376F8A">
      <w:r w:rsidRPr="000B2AD6">
        <w:t>For the likelihood of entry and exposure of extremely low combined with the likely consequence of establishment and spread of low</w:t>
      </w:r>
      <w:r>
        <w:t xml:space="preserve"> using the</w:t>
      </w:r>
      <w:r w:rsidRPr="000B2AD6">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BC41A2">
        <w:t xml:space="preserve"> </w:t>
      </w:r>
      <w:r w:rsidRPr="000B2AD6">
        <w:t>estimates an overall unrestricted risk associated with Borna disease virus in live zoo hippos of negligible which achieves Australia’s ALOP.</w:t>
      </w:r>
    </w:p>
    <w:p w14:paraId="5A825697" w14:textId="31BF1EEB" w:rsidR="00376F8A" w:rsidRPr="000B2AD6" w:rsidRDefault="00376F8A" w:rsidP="00376F8A">
      <w:pPr>
        <w:rPr>
          <w:sz w:val="24"/>
          <w:szCs w:val="24"/>
        </w:rPr>
      </w:pPr>
      <w:r w:rsidRPr="000B2AD6">
        <w:t>For the likelihood of entry and exposure of negligible, combined with the likely consequence of establishment and spread of low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BC41A2">
        <w:t xml:space="preserve"> </w:t>
      </w:r>
      <w:r w:rsidRPr="000B2AD6">
        <w:t>estimates an overall unrestricted risk associated with Borna disease virus in zoo hippo semen of negligible which achieves Australia’s ALOP.</w:t>
      </w:r>
    </w:p>
    <w:p w14:paraId="6342C848" w14:textId="77777777" w:rsidR="00376F8A" w:rsidRPr="00376F8A" w:rsidRDefault="00376F8A" w:rsidP="00376F8A">
      <w:pPr>
        <w:pStyle w:val="Heading4"/>
      </w:pPr>
      <w:r w:rsidRPr="00376F8A">
        <w:t>Conclusion</w:t>
      </w:r>
    </w:p>
    <w:p w14:paraId="6F3E74E0" w14:textId="77777777" w:rsidR="00376F8A" w:rsidRPr="000B2AD6" w:rsidRDefault="00376F8A" w:rsidP="00376F8A">
      <w:r w:rsidRPr="000B2AD6">
        <w:t xml:space="preserve">Based on the preceding information disease-specific risk management measures for </w:t>
      </w:r>
      <w:r>
        <w:t>B</w:t>
      </w:r>
      <w:r w:rsidRPr="000B2AD6">
        <w:t>orna disease in live zoo hippos or their semen are not warranted.</w:t>
      </w:r>
    </w:p>
    <w:p w14:paraId="0A8A902B" w14:textId="77777777" w:rsidR="00376F8A" w:rsidRPr="00376F8A" w:rsidRDefault="00376F8A" w:rsidP="00376F8A">
      <w:pPr>
        <w:pStyle w:val="Heading3"/>
      </w:pPr>
      <w:bookmarkStart w:id="52" w:name="_Toc155347700"/>
      <w:bookmarkStart w:id="53" w:name="_Toc163827771"/>
      <w:r w:rsidRPr="00376F8A">
        <w:lastRenderedPageBreak/>
        <w:t>Brucellosis (</w:t>
      </w:r>
      <w:r w:rsidRPr="00454528">
        <w:rPr>
          <w:rStyle w:val="Emphasis"/>
        </w:rPr>
        <w:t>Brucella abortus</w:t>
      </w:r>
      <w:r w:rsidRPr="00376F8A">
        <w:t xml:space="preserve">, </w:t>
      </w:r>
      <w:r w:rsidRPr="00454528">
        <w:rPr>
          <w:rStyle w:val="Emphasis"/>
        </w:rPr>
        <w:t>Brucella melitensis</w:t>
      </w:r>
      <w:r w:rsidRPr="00376F8A">
        <w:t xml:space="preserve"> and </w:t>
      </w:r>
      <w:r w:rsidRPr="00454528">
        <w:rPr>
          <w:rStyle w:val="Emphasis"/>
        </w:rPr>
        <w:t>Brucella suis</w:t>
      </w:r>
      <w:r w:rsidRPr="00376F8A">
        <w:t>)</w:t>
      </w:r>
      <w:bookmarkEnd w:id="52"/>
      <w:bookmarkEnd w:id="53"/>
    </w:p>
    <w:p w14:paraId="5A27AFB5" w14:textId="77777777" w:rsidR="00D32561" w:rsidRDefault="00D32561" w:rsidP="00D32561">
      <w:pPr>
        <w:pStyle w:val="Heading4"/>
      </w:pPr>
      <w:r w:rsidRPr="00D32561">
        <w:t>Background</w:t>
      </w:r>
    </w:p>
    <w:p w14:paraId="6A5B1377" w14:textId="77777777" w:rsidR="00D32561" w:rsidRPr="000B2AD6" w:rsidRDefault="00D32561" w:rsidP="00D32561">
      <w:r w:rsidRPr="000B2AD6">
        <w:t xml:space="preserve">Brucellosis in animals is caused by bacteria in the family </w:t>
      </w:r>
      <w:r w:rsidRPr="00454528">
        <w:rPr>
          <w:rStyle w:val="Emphasis"/>
        </w:rPr>
        <w:t xml:space="preserve">Brucellaceae. </w:t>
      </w:r>
      <w:r w:rsidRPr="000B2AD6">
        <w:t xml:space="preserve">Many </w:t>
      </w:r>
      <w:r w:rsidRPr="00454528">
        <w:rPr>
          <w:rStyle w:val="Emphasis"/>
        </w:rPr>
        <w:t>Brucella</w:t>
      </w:r>
      <w:r w:rsidRPr="000B2AD6">
        <w:t xml:space="preserve"> spp. are important causes of disease in domestic animals, </w:t>
      </w:r>
      <w:proofErr w:type="gramStart"/>
      <w:r w:rsidRPr="000B2AD6">
        <w:t>humans</w:t>
      </w:r>
      <w:proofErr w:type="gramEnd"/>
      <w:r w:rsidRPr="000B2AD6">
        <w:t xml:space="preserve"> and wildlife. The agents of concern</w:t>
      </w:r>
      <w:r>
        <w:t xml:space="preserve"> covered</w:t>
      </w:r>
      <w:r w:rsidRPr="000B2AD6">
        <w:t xml:space="preserve"> in this chapter are </w:t>
      </w:r>
      <w:r w:rsidRPr="00454528">
        <w:rPr>
          <w:rStyle w:val="Emphasis"/>
        </w:rPr>
        <w:t xml:space="preserve">Brucella abortus </w:t>
      </w:r>
      <w:r w:rsidRPr="000B2AD6">
        <w:t>(bovine brucellosis)</w:t>
      </w:r>
      <w:r>
        <w:t>,</w:t>
      </w:r>
      <w:r w:rsidRPr="000B2AD6">
        <w:t xml:space="preserve"> </w:t>
      </w:r>
      <w:r w:rsidRPr="00454528">
        <w:rPr>
          <w:rStyle w:val="Emphasis"/>
        </w:rPr>
        <w:t xml:space="preserve">B. melitensis </w:t>
      </w:r>
      <w:r w:rsidRPr="000B2AD6">
        <w:t>(caprine and ovine brucellosis)</w:t>
      </w:r>
      <w:r>
        <w:t xml:space="preserve"> and </w:t>
      </w:r>
      <w:r w:rsidRPr="00454528">
        <w:rPr>
          <w:rStyle w:val="Emphasis"/>
        </w:rPr>
        <w:t xml:space="preserve">B. suis </w:t>
      </w:r>
      <w:r>
        <w:t>(porcine brucellosis).</w:t>
      </w:r>
    </w:p>
    <w:p w14:paraId="4306B996" w14:textId="77777777" w:rsidR="00D32561" w:rsidRPr="00861CC1" w:rsidRDefault="00D32561" w:rsidP="00D32561">
      <w:r w:rsidRPr="00454528">
        <w:rPr>
          <w:rStyle w:val="Emphasis"/>
        </w:rPr>
        <w:t xml:space="preserve">Brucella abortus, B. melitensis </w:t>
      </w:r>
      <w:r>
        <w:t xml:space="preserve">and </w:t>
      </w:r>
      <w:r w:rsidRPr="00454528">
        <w:rPr>
          <w:rStyle w:val="Emphasis"/>
        </w:rPr>
        <w:t>B. suis</w:t>
      </w:r>
      <w:r w:rsidRPr="000B2AD6">
        <w:t xml:space="preserve"> are important production limiting bacteria of livestock and pathogens of zoonotic concern. Consequences of infection include abortion, endometritis, orchitis and infertility in livestock and an acute febrile illness in humans which may eventuate in chronic complications such as recurrent fevers, arthritis, endocarditis and orchitis </w:t>
      </w:r>
      <w:r w:rsidRPr="000B2AD6">
        <w:rPr>
          <w:noProof/>
        </w:rPr>
        <w:t>(Corbel 2006; WOAH 2022a)</w:t>
      </w:r>
      <w:r w:rsidRPr="000B2AD6">
        <w:t xml:space="preserve">. These species are global in distribution, although several approved countries have either eradicated or never reported disease. </w:t>
      </w:r>
      <w:r w:rsidRPr="00454528">
        <w:rPr>
          <w:rStyle w:val="Emphasis"/>
        </w:rPr>
        <w:t>Brucella melitensis</w:t>
      </w:r>
      <w:r w:rsidRPr="000B2AD6">
        <w:t xml:space="preserve"> has never occurred in animals in Australia and </w:t>
      </w:r>
      <w:r w:rsidRPr="00454528">
        <w:rPr>
          <w:rStyle w:val="Emphasis"/>
        </w:rPr>
        <w:t xml:space="preserve">B. abortus </w:t>
      </w:r>
      <w:r w:rsidRPr="000B2AD6">
        <w:t xml:space="preserve">was eradicated as part of the Brucellosis and Tuberculosis Eradication Campaign (BTEC) with freedom declared in 1989 </w:t>
      </w:r>
      <w:r w:rsidRPr="000B2AD6">
        <w:rPr>
          <w:noProof/>
        </w:rPr>
        <w:t>(AHA 2022c)</w:t>
      </w:r>
      <w:r w:rsidRPr="000B2AD6">
        <w:t>. To maintain this status, it is essential to prevent the introduction of the organisms in imported animals and their products.</w:t>
      </w:r>
    </w:p>
    <w:p w14:paraId="740A84E8" w14:textId="47E275D8" w:rsidR="00D32561" w:rsidRPr="000B2AD6" w:rsidRDefault="00D32561" w:rsidP="00D32561">
      <w:r w:rsidRPr="00454528">
        <w:rPr>
          <w:rStyle w:val="Emphasis"/>
        </w:rPr>
        <w:t xml:space="preserve">Brucella abortus, B. melitensis </w:t>
      </w:r>
      <w:r>
        <w:t xml:space="preserve">and </w:t>
      </w:r>
      <w:r w:rsidRPr="00454528">
        <w:rPr>
          <w:rStyle w:val="Emphasis"/>
        </w:rPr>
        <w:t>B. suis</w:t>
      </w:r>
      <w:r w:rsidRPr="000B2AD6">
        <w:t xml:space="preserve"> are reported in several hosts</w:t>
      </w:r>
      <w:r w:rsidR="00DB42F5">
        <w:t>,</w:t>
      </w:r>
      <w:r w:rsidRPr="000B2AD6">
        <w:t xml:space="preserve"> including cattle, sheep, goats,</w:t>
      </w:r>
      <w:r>
        <w:t xml:space="preserve"> pigs,</w:t>
      </w:r>
      <w:r w:rsidRPr="000B2AD6">
        <w:t xml:space="preserve"> camelids as well as several wild animal species. However, preferred hosts are cattle in the case of </w:t>
      </w:r>
      <w:r w:rsidRPr="00454528">
        <w:rPr>
          <w:rStyle w:val="Emphasis"/>
        </w:rPr>
        <w:t>B. abortus,</w:t>
      </w:r>
      <w:r w:rsidRPr="000B2AD6">
        <w:t xml:space="preserve"> sheep and goats in the case of </w:t>
      </w:r>
      <w:r w:rsidRPr="00454528">
        <w:rPr>
          <w:rStyle w:val="Emphasis"/>
        </w:rPr>
        <w:t xml:space="preserve">B. melitensis, </w:t>
      </w:r>
      <w:r>
        <w:t xml:space="preserve">and pigs for most biovars of </w:t>
      </w:r>
      <w:r w:rsidRPr="00454528">
        <w:rPr>
          <w:rStyle w:val="Emphasis"/>
        </w:rPr>
        <w:t xml:space="preserve">B. suis </w:t>
      </w:r>
      <w:r>
        <w:rPr>
          <w:noProof/>
        </w:rPr>
        <w:t>(Godfroid et al. 2013; Godfroid, Nielsen &amp; Saegerman 2010; Spickler 2023)</w:t>
      </w:r>
      <w:r w:rsidRPr="000B2AD6">
        <w:t xml:space="preserve">. Serological exposure to </w:t>
      </w:r>
      <w:r w:rsidRPr="00454528">
        <w:rPr>
          <w:rStyle w:val="Emphasis"/>
        </w:rPr>
        <w:t>Brucella</w:t>
      </w:r>
      <w:r w:rsidRPr="000B2AD6">
        <w:t xml:space="preserve"> spp. has been reported in free living common hippo</w:t>
      </w:r>
      <w:r>
        <w:t>s</w:t>
      </w:r>
      <w:r w:rsidRPr="000B2AD6">
        <w:t xml:space="preserve"> but is unknown </w:t>
      </w:r>
      <w:r>
        <w:t>in</w:t>
      </w:r>
      <w:r w:rsidRPr="000B2AD6">
        <w:t xml:space="preserve"> pygmy hippo</w:t>
      </w:r>
      <w:r>
        <w:t>s</w:t>
      </w:r>
      <w:r w:rsidRPr="000B2AD6">
        <w:t xml:space="preserve"> </w:t>
      </w:r>
      <w:r w:rsidRPr="000B2AD6">
        <w:rPr>
          <w:noProof/>
        </w:rPr>
        <w:t>(Condy &amp; Vickers 1972; De Vos &amp; van Niekerk 1969; Guilbride et al. 1962; Rollinson 1962)</w:t>
      </w:r>
      <w:r w:rsidRPr="000B2AD6">
        <w:t xml:space="preserve">. Differentiating between smooth </w:t>
      </w:r>
      <w:r w:rsidRPr="00454528">
        <w:rPr>
          <w:rStyle w:val="Emphasis"/>
        </w:rPr>
        <w:t>Brucella</w:t>
      </w:r>
      <w:r w:rsidRPr="000B2AD6">
        <w:t xml:space="preserve"> species (such as </w:t>
      </w:r>
      <w:r w:rsidRPr="00454528">
        <w:rPr>
          <w:rStyle w:val="Emphasis"/>
        </w:rPr>
        <w:t>B. abortus</w:t>
      </w:r>
      <w:r>
        <w:t xml:space="preserve">, </w:t>
      </w:r>
      <w:r w:rsidRPr="00454528">
        <w:rPr>
          <w:rStyle w:val="Emphasis"/>
        </w:rPr>
        <w:t>B. melitensis</w:t>
      </w:r>
      <w:r w:rsidRPr="000B2AD6">
        <w:t xml:space="preserve"> and </w:t>
      </w:r>
      <w:r w:rsidRPr="00454528">
        <w:rPr>
          <w:rStyle w:val="Emphasis"/>
        </w:rPr>
        <w:t>B. suis</w:t>
      </w:r>
      <w:r w:rsidRPr="000B2AD6">
        <w:t>) using serology is difficult due to shared common major surface antigens (smooth lipopolysaccharide)</w:t>
      </w:r>
      <w:r>
        <w:t>;</w:t>
      </w:r>
      <w:r w:rsidRPr="000B2AD6">
        <w:t xml:space="preserve"> as such, these species are assessed together.</w:t>
      </w:r>
    </w:p>
    <w:p w14:paraId="5299BB2E" w14:textId="387AA5A7" w:rsidR="00D32561" w:rsidRDefault="00D32561" w:rsidP="00D32561">
      <w:r w:rsidRPr="000B2AD6">
        <w:t xml:space="preserve">Infection with </w:t>
      </w:r>
      <w:r w:rsidRPr="00454528">
        <w:rPr>
          <w:rStyle w:val="Emphasis"/>
        </w:rPr>
        <w:t xml:space="preserve">B. abortus, B. melitensis </w:t>
      </w:r>
      <w:r>
        <w:rPr>
          <w:iCs/>
        </w:rPr>
        <w:t xml:space="preserve">and </w:t>
      </w:r>
      <w:r w:rsidRPr="00454528">
        <w:rPr>
          <w:rStyle w:val="Emphasis"/>
        </w:rPr>
        <w:t xml:space="preserve">B. suis </w:t>
      </w:r>
      <w:r w:rsidRPr="000B2AD6">
        <w:t xml:space="preserve">are listed diseases of multiple species in the WOAH Terrestrial Code </w:t>
      </w:r>
      <w:r w:rsidRPr="000B2AD6">
        <w:rPr>
          <w:noProof/>
        </w:rPr>
        <w:t>(WOAH 2023a)</w:t>
      </w:r>
      <w:r w:rsidRPr="000B2AD6">
        <w:t xml:space="preserve">. </w:t>
      </w:r>
      <w:r w:rsidRPr="00454528">
        <w:rPr>
          <w:rStyle w:val="Emphasis"/>
        </w:rPr>
        <w:t>Brucella suis</w:t>
      </w:r>
      <w:r w:rsidRPr="000B2AD6">
        <w:t xml:space="preserve"> is </w:t>
      </w:r>
      <w:r>
        <w:t>endemic</w:t>
      </w:r>
      <w:r w:rsidRPr="000B2AD6">
        <w:t xml:space="preserve"> in </w:t>
      </w:r>
      <w:r>
        <w:t xml:space="preserve">feral pigs in some parts of </w:t>
      </w:r>
      <w:r w:rsidRPr="000B2AD6">
        <w:t xml:space="preserve">Australia </w:t>
      </w:r>
      <w:r>
        <w:t>whilst</w:t>
      </w:r>
      <w:r w:rsidRPr="000B2AD6">
        <w:t xml:space="preserve"> </w:t>
      </w:r>
      <w:r w:rsidRPr="00454528">
        <w:rPr>
          <w:rStyle w:val="Emphasis"/>
        </w:rPr>
        <w:t xml:space="preserve">Brucella abortus </w:t>
      </w:r>
      <w:r w:rsidRPr="000B2AD6">
        <w:t>and</w:t>
      </w:r>
      <w:r w:rsidRPr="00454528">
        <w:rPr>
          <w:rStyle w:val="Emphasis"/>
        </w:rPr>
        <w:t xml:space="preserve"> B. melitensis </w:t>
      </w:r>
      <w:r w:rsidRPr="000B2AD6">
        <w:t>are not present</w:t>
      </w:r>
      <w:r>
        <w:t xml:space="preserve"> in Australia</w:t>
      </w:r>
      <w:r w:rsidRPr="00454528">
        <w:rPr>
          <w:rStyle w:val="Emphasis"/>
        </w:rPr>
        <w:t>. B. abortus, B. melitensis</w:t>
      </w:r>
      <w:r w:rsidRPr="000B2AD6">
        <w:t xml:space="preserve"> </w:t>
      </w:r>
      <w:r>
        <w:t xml:space="preserve">and </w:t>
      </w:r>
      <w:r w:rsidRPr="00454528">
        <w:rPr>
          <w:rStyle w:val="Emphasis"/>
        </w:rPr>
        <w:t xml:space="preserve">B. suis </w:t>
      </w:r>
      <w:r w:rsidRPr="000B2AD6">
        <w:t xml:space="preserve">are nationally notifiable animal diseases in Australia </w:t>
      </w:r>
      <w:r w:rsidRPr="000B2AD6">
        <w:rPr>
          <w:noProof/>
        </w:rPr>
        <w:t>(DAFF 2022b)</w:t>
      </w:r>
      <w:r w:rsidRPr="000B2AD6">
        <w:t xml:space="preserve">, and brucellosis in humans is a nationally notifiable disease </w:t>
      </w:r>
      <w:r>
        <w:rPr>
          <w:noProof/>
        </w:rPr>
        <w:t>(Department of Health and Aged Care 2023)</w:t>
      </w:r>
      <w:r w:rsidRPr="000B2AD6">
        <w:t xml:space="preserve">. Both </w:t>
      </w:r>
      <w:r w:rsidRPr="00454528">
        <w:rPr>
          <w:rStyle w:val="Emphasis"/>
        </w:rPr>
        <w:t>B. abortus</w:t>
      </w:r>
      <w:r w:rsidRPr="000B2AD6">
        <w:t xml:space="preserve"> and </w:t>
      </w:r>
      <w:r w:rsidRPr="00454528">
        <w:rPr>
          <w:rStyle w:val="Emphasis"/>
        </w:rPr>
        <w:t>B. melitensis</w:t>
      </w:r>
      <w:r w:rsidRPr="000B2AD6">
        <w:t xml:space="preserve"> are </w:t>
      </w:r>
      <w:r w:rsidR="00DA18A7">
        <w:t>c</w:t>
      </w:r>
      <w:r w:rsidRPr="000B2AD6">
        <w:t>ategory</w:t>
      </w:r>
      <w:r w:rsidR="00DA18A7">
        <w:t> </w:t>
      </w:r>
      <w:r w:rsidRPr="000B2AD6">
        <w:t xml:space="preserve">2 diseases under the EADRA, with the potential to cause major national socio-economic consequences through trade losses, market disruptions and severe production losses </w:t>
      </w:r>
      <w:r w:rsidRPr="000B2AD6">
        <w:rPr>
          <w:noProof/>
        </w:rPr>
        <w:t>(AHA 2022c)</w:t>
      </w:r>
      <w:r w:rsidRPr="000B2AD6">
        <w:t xml:space="preserve">. </w:t>
      </w:r>
      <w:r w:rsidRPr="00454528">
        <w:rPr>
          <w:rStyle w:val="Emphasis"/>
        </w:rPr>
        <w:t>Brucella suis</w:t>
      </w:r>
      <w:r>
        <w:t xml:space="preserve"> is not listed in the EADRA.</w:t>
      </w:r>
    </w:p>
    <w:p w14:paraId="4A455606" w14:textId="77777777" w:rsidR="00D32561" w:rsidRPr="00D32561" w:rsidRDefault="00D32561" w:rsidP="00D32561">
      <w:pPr>
        <w:pStyle w:val="Heading4"/>
      </w:pPr>
      <w:r w:rsidRPr="00D32561">
        <w:t>Technical information</w:t>
      </w:r>
    </w:p>
    <w:p w14:paraId="61937696" w14:textId="77777777" w:rsidR="00D32561" w:rsidRPr="00D32561" w:rsidRDefault="00D32561" w:rsidP="00D32561">
      <w:pPr>
        <w:pStyle w:val="Heading5"/>
      </w:pPr>
      <w:r w:rsidRPr="00D32561">
        <w:t>Epidemiology</w:t>
      </w:r>
    </w:p>
    <w:p w14:paraId="17382E65" w14:textId="2642C708" w:rsidR="00D32561" w:rsidRPr="000B2AD6" w:rsidRDefault="00D32561" w:rsidP="00D32561">
      <w:r w:rsidRPr="000B2AD6">
        <w:t xml:space="preserve">The most epidemiologically important time for transmission of </w:t>
      </w:r>
      <w:r w:rsidRPr="00454528">
        <w:rPr>
          <w:rStyle w:val="Emphasis"/>
        </w:rPr>
        <w:t>Brucella</w:t>
      </w:r>
      <w:r w:rsidRPr="000B2AD6">
        <w:t xml:space="preserve"> </w:t>
      </w:r>
      <w:r>
        <w:t xml:space="preserve">species </w:t>
      </w:r>
      <w:r w:rsidRPr="000B2AD6">
        <w:t>is around parturition. Females either aborting or giving birth to live young may shed large amounts of b</w:t>
      </w:r>
      <w:r>
        <w:t>acteria</w:t>
      </w:r>
      <w:r w:rsidRPr="000B2AD6">
        <w:t xml:space="preserve"> in birth products</w:t>
      </w:r>
      <w:r w:rsidR="00DB42F5">
        <w:t>,</w:t>
      </w:r>
      <w:r w:rsidRPr="000B2AD6">
        <w:t xml:space="preserve"> including placenta, foetal </w:t>
      </w:r>
      <w:proofErr w:type="gramStart"/>
      <w:r w:rsidRPr="000B2AD6">
        <w:t>fluids</w:t>
      </w:r>
      <w:proofErr w:type="gramEnd"/>
      <w:r w:rsidRPr="000B2AD6">
        <w:t xml:space="preserve"> and vaginal discharges. Subsequent ingestion of water or food contaminated with this material, or licking of genitalia, newborns or aborted products results in transmission to new hosts </w:t>
      </w:r>
      <w:r w:rsidRPr="000B2AD6">
        <w:rPr>
          <w:noProof/>
        </w:rPr>
        <w:t>(AHA 2022c; Diaz Aparicio 2013; Poester, Samartino &amp; Santos 2013)</w:t>
      </w:r>
      <w:r w:rsidRPr="000B2AD6">
        <w:t xml:space="preserve">. Although females typically abort only in their first pregnancy following infection, subsequent </w:t>
      </w:r>
      <w:r w:rsidRPr="000B2AD6">
        <w:lastRenderedPageBreak/>
        <w:t xml:space="preserve">pregnancies may continue to contribute to high level shedding of </w:t>
      </w:r>
      <w:r>
        <w:t>bacteria</w:t>
      </w:r>
      <w:r w:rsidRPr="000B2AD6">
        <w:t xml:space="preserve"> in the periparturient period with repeated uterine infections </w:t>
      </w:r>
      <w:r w:rsidRPr="000B2AD6">
        <w:rPr>
          <w:noProof/>
        </w:rPr>
        <w:t>(Diaz Aparicio 2013)</w:t>
      </w:r>
      <w:r w:rsidRPr="000B2AD6">
        <w:t>.</w:t>
      </w:r>
    </w:p>
    <w:p w14:paraId="6158862C" w14:textId="13F7B428" w:rsidR="00D32561" w:rsidRPr="000B2AD6" w:rsidRDefault="00D32561" w:rsidP="00D32561">
      <w:r w:rsidRPr="000B2AD6">
        <w:t>Infection may also be transmitted to young through ingestion of infected colostrum or milk or in</w:t>
      </w:r>
      <w:r>
        <w:noBreakHyphen/>
      </w:r>
      <w:r w:rsidRPr="000B2AD6">
        <w:t xml:space="preserve">utero </w:t>
      </w:r>
      <w:r w:rsidRPr="000B2AD6">
        <w:rPr>
          <w:noProof/>
        </w:rPr>
        <w:t>(Diaz Aparicio 2013)</w:t>
      </w:r>
      <w:r w:rsidRPr="000B2AD6">
        <w:t xml:space="preserve">. Intermittent shedding in faeces and urine is also known to occur in infected animals but these modes are considered of lesser epidemiological significance for natural transmission </w:t>
      </w:r>
      <w:r w:rsidRPr="000B2AD6">
        <w:rPr>
          <w:noProof/>
        </w:rPr>
        <w:t>(AHA 2022c; Diaz Aparicio 2013)</w:t>
      </w:r>
      <w:r w:rsidRPr="000B2AD6">
        <w:t>. Following environmental contamination, survival may be prolonged under optimal conditions, including up to 77</w:t>
      </w:r>
      <w:r w:rsidR="00920681">
        <w:t> </w:t>
      </w:r>
      <w:r w:rsidRPr="000B2AD6">
        <w:t>days in water and 108-174</w:t>
      </w:r>
      <w:r w:rsidR="00920681">
        <w:t> </w:t>
      </w:r>
      <w:r w:rsidRPr="000B2AD6">
        <w:t xml:space="preserve">days in liquid manure dependent on temperatures and exposure to light </w:t>
      </w:r>
      <w:r w:rsidRPr="000B2AD6">
        <w:rPr>
          <w:noProof/>
        </w:rPr>
        <w:t>(AHA 2022c)</w:t>
      </w:r>
      <w:r w:rsidRPr="000B2AD6">
        <w:t xml:space="preserve">. Zoonotic transmission typically occurs via exposure to fluid or tissue from infected animals or consumption of infected unpasteurised dairy products </w:t>
      </w:r>
      <w:r w:rsidRPr="000B2AD6">
        <w:rPr>
          <w:noProof/>
        </w:rPr>
        <w:t>(Corbel 2006)</w:t>
      </w:r>
      <w:r w:rsidRPr="000B2AD6">
        <w:t>.</w:t>
      </w:r>
    </w:p>
    <w:p w14:paraId="1C2029A4" w14:textId="0CE5606F" w:rsidR="00D32561" w:rsidRPr="000B2AD6" w:rsidRDefault="00D32561" w:rsidP="00D32561">
      <w:r w:rsidRPr="000B2AD6">
        <w:t xml:space="preserve">Following infection, </w:t>
      </w:r>
      <w:r>
        <w:t>bacteria</w:t>
      </w:r>
      <w:r w:rsidRPr="000B2AD6">
        <w:t xml:space="preserve"> typically persist and replicate in phagocytic cells of the reticuloendothelial system, localising in organs rich in these cells, and have a strong tropism for reproductive organs </w:t>
      </w:r>
      <w:r w:rsidRPr="000B2AD6">
        <w:rPr>
          <w:noProof/>
        </w:rPr>
        <w:t>(Gonzalez-Espinoza et al. 2021)</w:t>
      </w:r>
      <w:r w:rsidRPr="000B2AD6">
        <w:t xml:space="preserve">. Infection may be cleared following the acute phase, or chronic infections may establish which may persist for life </w:t>
      </w:r>
      <w:r w:rsidRPr="000B2AD6">
        <w:rPr>
          <w:noProof/>
        </w:rPr>
        <w:t>(Ahmed, Zheng &amp; Liu 2016; Gonzalez-Espinoza et al. 2021)</w:t>
      </w:r>
      <w:r w:rsidRPr="000B2AD6">
        <w:t xml:space="preserve">. Incubation periods are variable but may be prolonged, and some latently infected animals may not seroconvert, complicating diagnosis </w:t>
      </w:r>
      <w:r w:rsidRPr="000B2AD6">
        <w:rPr>
          <w:noProof/>
        </w:rPr>
        <w:t>(Godfroid 2018; Olsen &amp; Palmer 2014)</w:t>
      </w:r>
      <w:r w:rsidRPr="000B2AD6">
        <w:t xml:space="preserve">. The capacity for latency, incubation periods and infection durations in most wildlife hosts remain unknown, but infection dynamics are presumed to follow those of domestic animals </w:t>
      </w:r>
      <w:r w:rsidRPr="000B2AD6">
        <w:rPr>
          <w:noProof/>
        </w:rPr>
        <w:t>(Rhyan 2013)</w:t>
      </w:r>
      <w:r w:rsidRPr="000B2AD6">
        <w:t>.</w:t>
      </w:r>
    </w:p>
    <w:p w14:paraId="18EA4263" w14:textId="75BB602F" w:rsidR="00D32561" w:rsidRPr="006216B2" w:rsidRDefault="00D32561" w:rsidP="00D32561">
      <w:r w:rsidRPr="000B2AD6">
        <w:t xml:space="preserve">Although several mammalian hosts may be infected with </w:t>
      </w:r>
      <w:r w:rsidRPr="00454528">
        <w:rPr>
          <w:rStyle w:val="Emphasis"/>
        </w:rPr>
        <w:t>Brucella</w:t>
      </w:r>
      <w:r w:rsidRPr="000B2AD6">
        <w:t xml:space="preserve"> spp., the major reservoir of </w:t>
      </w:r>
      <w:r w:rsidRPr="00454528">
        <w:rPr>
          <w:rStyle w:val="Emphasis"/>
        </w:rPr>
        <w:t>B. abortus</w:t>
      </w:r>
      <w:r w:rsidRPr="000B2AD6">
        <w:t xml:space="preserve"> is domestic cattle,</w:t>
      </w:r>
      <w:r>
        <w:t xml:space="preserve"> </w:t>
      </w:r>
      <w:r w:rsidRPr="000B2AD6">
        <w:t xml:space="preserve">whilst </w:t>
      </w:r>
      <w:r w:rsidRPr="00454528">
        <w:rPr>
          <w:rStyle w:val="Emphasis"/>
        </w:rPr>
        <w:t>B. melitensis</w:t>
      </w:r>
      <w:r w:rsidRPr="000B2AD6">
        <w:t xml:space="preserve"> is primarily a disease of goats and sheep </w:t>
      </w:r>
      <w:r w:rsidRPr="000B2AD6">
        <w:rPr>
          <w:noProof/>
        </w:rPr>
        <w:t>(Godfroid et al. 2013; Godfroid, Nielsen &amp; Saegerman 2010)</w:t>
      </w:r>
      <w:r w:rsidRPr="000B2AD6">
        <w:t>.</w:t>
      </w:r>
      <w:r>
        <w:t xml:space="preserve"> Pigs (domestic or wild) are the primary hosts for biovars 1, 2 and 3 of </w:t>
      </w:r>
      <w:r w:rsidRPr="00454528">
        <w:rPr>
          <w:rStyle w:val="Emphasis"/>
        </w:rPr>
        <w:t>B. suis</w:t>
      </w:r>
      <w:r>
        <w:t xml:space="preserve">, whilst biovars 4 and 5 are primarily found in wild cervids and rodents respectively </w:t>
      </w:r>
      <w:r>
        <w:rPr>
          <w:noProof/>
        </w:rPr>
        <w:t>(Spickler 2023)</w:t>
      </w:r>
      <w:r>
        <w:t xml:space="preserve">. Biovar 2 of </w:t>
      </w:r>
      <w:r w:rsidRPr="00454528">
        <w:rPr>
          <w:rStyle w:val="Emphasis"/>
        </w:rPr>
        <w:t>B. suis</w:t>
      </w:r>
      <w:r>
        <w:t xml:space="preserve"> is also </w:t>
      </w:r>
      <w:r w:rsidRPr="00197BA8">
        <w:t>maintained in wild European hares</w:t>
      </w:r>
      <w:r>
        <w:t xml:space="preserve"> (</w:t>
      </w:r>
      <w:r w:rsidRPr="00454528">
        <w:rPr>
          <w:rStyle w:val="Emphasis"/>
        </w:rPr>
        <w:t>Lepus europaeus</w:t>
      </w:r>
      <w:r w:rsidRPr="00197BA8">
        <w:t>)</w:t>
      </w:r>
      <w:r>
        <w:t xml:space="preserve"> </w:t>
      </w:r>
      <w:r>
        <w:rPr>
          <w:noProof/>
        </w:rPr>
        <w:t>(Spickler 2023)</w:t>
      </w:r>
      <w:r>
        <w:t xml:space="preserve">. </w:t>
      </w:r>
      <w:r w:rsidRPr="000B2AD6">
        <w:t xml:space="preserve">Close contact through co-grazing or contaminated food and water resources may provide for spillover into non-preferred hosts. Although multiple wild mammal species have been documented with serological exposure to </w:t>
      </w:r>
      <w:r w:rsidRPr="00454528">
        <w:rPr>
          <w:rStyle w:val="Emphasis"/>
        </w:rPr>
        <w:t>Brucella</w:t>
      </w:r>
      <w:r w:rsidRPr="000B2AD6">
        <w:t xml:space="preserve"> spp., it is broadly considered that most wild mammals are typically infected as spillover from domestic livestock, and that species outside the preferred host range rarely maintain infection independently of preferred hosts and are not considered of epidemiological importance </w:t>
      </w:r>
      <w:r w:rsidRPr="000B2AD6">
        <w:rPr>
          <w:noProof/>
        </w:rPr>
        <w:t>(Olsen &amp; Palmer 2014; Simpson et al. 2021)</w:t>
      </w:r>
      <w:r w:rsidRPr="000B2AD6">
        <w:t>. However, some wild artiodactyls</w:t>
      </w:r>
      <w:r w:rsidR="00DB42F5">
        <w:t>,</w:t>
      </w:r>
      <w:r w:rsidRPr="000B2AD6">
        <w:t xml:space="preserve"> including African buffalo (</w:t>
      </w:r>
      <w:r w:rsidRPr="00454528">
        <w:rPr>
          <w:rStyle w:val="Emphasis"/>
        </w:rPr>
        <w:t>Syncerus caffer</w:t>
      </w:r>
      <w:r w:rsidRPr="000B2AD6">
        <w:t>), bison (</w:t>
      </w:r>
      <w:r w:rsidRPr="00454528">
        <w:rPr>
          <w:rStyle w:val="Emphasis"/>
        </w:rPr>
        <w:t>Bison bison</w:t>
      </w:r>
      <w:r w:rsidRPr="000B2AD6">
        <w:t>), elk (</w:t>
      </w:r>
      <w:r w:rsidRPr="00454528">
        <w:rPr>
          <w:rStyle w:val="Emphasis"/>
        </w:rPr>
        <w:t>Cervus canadensis</w:t>
      </w:r>
      <w:r w:rsidRPr="000B2AD6">
        <w:t xml:space="preserve">) for </w:t>
      </w:r>
      <w:r w:rsidRPr="00454528">
        <w:rPr>
          <w:rStyle w:val="Emphasis"/>
        </w:rPr>
        <w:t xml:space="preserve">B. abortus </w:t>
      </w:r>
      <w:r w:rsidRPr="000B2AD6">
        <w:t>and alpine ibex (</w:t>
      </w:r>
      <w:r w:rsidRPr="00454528">
        <w:rPr>
          <w:rStyle w:val="Emphasis"/>
        </w:rPr>
        <w:t>Capra ibex</w:t>
      </w:r>
      <w:r w:rsidRPr="000B2AD6">
        <w:t xml:space="preserve">) in the case of </w:t>
      </w:r>
      <w:r w:rsidRPr="00454528">
        <w:rPr>
          <w:rStyle w:val="Emphasis"/>
        </w:rPr>
        <w:t xml:space="preserve">B. melitensis </w:t>
      </w:r>
      <w:r w:rsidRPr="000B2AD6">
        <w:t xml:space="preserve">are considered sustainable reservoirs in limited geographical regions </w:t>
      </w:r>
      <w:r w:rsidRPr="000B2AD6">
        <w:rPr>
          <w:noProof/>
        </w:rPr>
        <w:t>(Godfroid 2002; Mick et al. 2014; Simpson et al. 2021)</w:t>
      </w:r>
      <w:r w:rsidRPr="000B2AD6">
        <w:t>.</w:t>
      </w:r>
      <w:r>
        <w:t xml:space="preserve"> </w:t>
      </w:r>
      <w:r w:rsidRPr="000B2AD6">
        <w:t xml:space="preserve">The ability of wildlife to transmit infection depends on factors such as abortion rates, behaviours during parturition and management practices </w:t>
      </w:r>
      <w:r w:rsidRPr="000B2AD6">
        <w:rPr>
          <w:noProof/>
        </w:rPr>
        <w:t>(Simpson et al. 2021)</w:t>
      </w:r>
      <w:r w:rsidRPr="000B2AD6">
        <w:t>.</w:t>
      </w:r>
    </w:p>
    <w:p w14:paraId="6E018037" w14:textId="220D4BCE" w:rsidR="00D32561" w:rsidRPr="000B2AD6" w:rsidRDefault="00D32561" w:rsidP="00D32561">
      <w:r w:rsidRPr="000B2AD6">
        <w:t xml:space="preserve">Serological exposure to </w:t>
      </w:r>
      <w:r w:rsidRPr="00454528">
        <w:rPr>
          <w:rStyle w:val="Emphasis"/>
        </w:rPr>
        <w:t>Brucella</w:t>
      </w:r>
      <w:r w:rsidRPr="000B2AD6">
        <w:t xml:space="preserve"> spp. has been reported in</w:t>
      </w:r>
      <w:r>
        <w:t xml:space="preserve"> wild</w:t>
      </w:r>
      <w:r w:rsidRPr="000B2AD6">
        <w:t xml:space="preserve"> common hippos in several</w:t>
      </w:r>
      <w:r>
        <w:t xml:space="preserve"> </w:t>
      </w:r>
      <w:r w:rsidRPr="000B2AD6">
        <w:t xml:space="preserve">studies, based on the results of serum agglutination tests. </w:t>
      </w:r>
      <w:r>
        <w:t>Apparent</w:t>
      </w:r>
      <w:r w:rsidRPr="000B2AD6">
        <w:t xml:space="preserve"> seroprevalence in these studies has ranged from 5.6</w:t>
      </w:r>
      <w:r w:rsidR="004C3884">
        <w:t> to </w:t>
      </w:r>
      <w:r w:rsidRPr="000B2AD6">
        <w:t>45.5</w:t>
      </w:r>
      <w:r w:rsidR="00920681">
        <w:t> </w:t>
      </w:r>
      <w:r>
        <w:t>per</w:t>
      </w:r>
      <w:r w:rsidR="00920681">
        <w:t> </w:t>
      </w:r>
      <w:r>
        <w:t>cent</w:t>
      </w:r>
      <w:r w:rsidRPr="000B2AD6">
        <w:t xml:space="preserve"> in Zimbabwe, South </w:t>
      </w:r>
      <w:proofErr w:type="gramStart"/>
      <w:r w:rsidRPr="000B2AD6">
        <w:t>Africa</w:t>
      </w:r>
      <w:proofErr w:type="gramEnd"/>
      <w:r w:rsidRPr="000B2AD6">
        <w:t xml:space="preserve"> and Uganda </w:t>
      </w:r>
      <w:r w:rsidRPr="000B2AD6">
        <w:rPr>
          <w:noProof/>
        </w:rPr>
        <w:t>(Condy &amp; Vickers 1972; De Vos &amp; van Niekerk 1969; Guilbride et al. 1962; Rollinson 1962)</w:t>
      </w:r>
      <w:r w:rsidRPr="000B2AD6">
        <w:t xml:space="preserve">. The serum agglutination tests used in these studies are susceptible to several limitations. This includes the inability to distinguish between different smooth </w:t>
      </w:r>
      <w:r w:rsidRPr="00454528">
        <w:rPr>
          <w:rStyle w:val="Emphasis"/>
        </w:rPr>
        <w:t>Brucella</w:t>
      </w:r>
      <w:r w:rsidRPr="000B2AD6">
        <w:t xml:space="preserve"> spp. and liability to non-specific cross reactions </w:t>
      </w:r>
      <w:r w:rsidRPr="000B2AD6">
        <w:rPr>
          <w:noProof/>
        </w:rPr>
        <w:t>(Guilbride et al. 1962)</w:t>
      </w:r>
      <w:r w:rsidRPr="000B2AD6">
        <w:t xml:space="preserve">. Studies using molecular techniques or culture could not be identified. To date, no field studies in </w:t>
      </w:r>
      <w:r w:rsidRPr="000B2AD6">
        <w:lastRenderedPageBreak/>
        <w:t xml:space="preserve">pygmy hippos could be identified, nor were studies of other wildlife in </w:t>
      </w:r>
      <w:r>
        <w:t>w</w:t>
      </w:r>
      <w:r w:rsidRPr="000B2AD6">
        <w:t xml:space="preserve">est Africa where this species primarily resides </w:t>
      </w:r>
      <w:r w:rsidRPr="000B2AD6">
        <w:rPr>
          <w:noProof/>
        </w:rPr>
        <w:t>(Simpson et al. 2021)</w:t>
      </w:r>
      <w:r w:rsidRPr="000B2AD6">
        <w:t xml:space="preserve">. There are no known records of infection in captive hippos, and a retrospective study of mortality of captive pygmy hippos did not detect brucellosis </w:t>
      </w:r>
      <w:r w:rsidRPr="000B2AD6">
        <w:rPr>
          <w:noProof/>
        </w:rPr>
        <w:t>(Flacke et al. 2016)</w:t>
      </w:r>
      <w:r w:rsidRPr="000B2AD6">
        <w:t xml:space="preserve">. It has been suggested that the aquatic habitat of hippos may contribute to the high prevalence of seropositivity in hippos, with prolonged survival of </w:t>
      </w:r>
      <w:r w:rsidRPr="00454528">
        <w:rPr>
          <w:rStyle w:val="Emphasis"/>
        </w:rPr>
        <w:t>Brucella</w:t>
      </w:r>
      <w:r w:rsidRPr="000B2AD6">
        <w:t xml:space="preserve"> spp. in water, although there is limited further evidence available investigating or supporting this hypothesis </w:t>
      </w:r>
      <w:r w:rsidRPr="000B2AD6">
        <w:rPr>
          <w:noProof/>
        </w:rPr>
        <w:t>(De Vos &amp; van Niekerk 1969)</w:t>
      </w:r>
      <w:r w:rsidRPr="000B2AD6">
        <w:t xml:space="preserve">. Despite probable susceptibility to infection, disease associated with </w:t>
      </w:r>
      <w:r w:rsidRPr="00454528">
        <w:rPr>
          <w:rStyle w:val="Emphasis"/>
        </w:rPr>
        <w:t>Brucella</w:t>
      </w:r>
      <w:r w:rsidRPr="000B2AD6">
        <w:t xml:space="preserve"> spp. exposure in hippos could not be identified, and </w:t>
      </w:r>
      <w:r w:rsidRPr="000B2AD6">
        <w:rPr>
          <w:noProof/>
        </w:rPr>
        <w:t>De Vos and van Niekerk (1969)</w:t>
      </w:r>
      <w:r w:rsidRPr="000B2AD6">
        <w:t xml:space="preserve"> noted an absence of abortions and high fecundity in seropositive hippo populations, indicating a lack of detectable effect on reproduction in this species. Some authors consider hippos to be of minor importance to the epidemiology of disease in free-range settings </w:t>
      </w:r>
      <w:r w:rsidRPr="000B2AD6">
        <w:rPr>
          <w:noProof/>
        </w:rPr>
        <w:t>(Godfroid 2002)</w:t>
      </w:r>
      <w:r w:rsidRPr="000B2AD6">
        <w:t>.</w:t>
      </w:r>
    </w:p>
    <w:p w14:paraId="4AA0BD49" w14:textId="159279D7" w:rsidR="00D32561" w:rsidRPr="000B2AD6" w:rsidRDefault="00D32561" w:rsidP="00D32561">
      <w:r w:rsidRPr="000B2AD6">
        <w:t xml:space="preserve">Records of </w:t>
      </w:r>
      <w:r w:rsidRPr="00454528">
        <w:rPr>
          <w:rStyle w:val="Emphasis"/>
        </w:rPr>
        <w:t xml:space="preserve">B. abortus, B. suis </w:t>
      </w:r>
      <w:r>
        <w:t xml:space="preserve">and </w:t>
      </w:r>
      <w:r w:rsidRPr="00454528">
        <w:rPr>
          <w:rStyle w:val="Emphasis"/>
        </w:rPr>
        <w:t>B. melitensis</w:t>
      </w:r>
      <w:r w:rsidRPr="000B2AD6">
        <w:t xml:space="preserve"> in captive zoo animals in approved countries are infrequent. Amongst artiodactyls, records exist in some captive Bovidae</w:t>
      </w:r>
      <w:r>
        <w:t>, Suidae</w:t>
      </w:r>
      <w:r w:rsidRPr="000B2AD6">
        <w:t xml:space="preserve"> </w:t>
      </w:r>
      <w:r>
        <w:t xml:space="preserve">and Cervidae </w:t>
      </w:r>
      <w:r w:rsidRPr="000B2AD6">
        <w:t xml:space="preserve">managed at various scales, but there are no identified records from zoo hippos </w:t>
      </w:r>
      <w:r>
        <w:rPr>
          <w:noProof/>
        </w:rPr>
        <w:t>(Kreeger et al. 2004; Lignereux et al. 2022; Sánchez Romano et al. 2019; Sutherland-Smith 2014)</w:t>
      </w:r>
      <w:r w:rsidRPr="000B2AD6">
        <w:t>. Exposure of zoo hippos and other non-domestic animals in captive settings in approved countries is presumably restricted by limited mixing with natural hosts and modern biosecurity practices.</w:t>
      </w:r>
    </w:p>
    <w:p w14:paraId="138A6460" w14:textId="0525C8BC" w:rsidR="00D32561" w:rsidRPr="00454528" w:rsidRDefault="00D32561" w:rsidP="00D32561">
      <w:r w:rsidRPr="000B2AD6">
        <w:t xml:space="preserve">Semen is considered a risk material for </w:t>
      </w:r>
      <w:r w:rsidRPr="00454528">
        <w:rPr>
          <w:rStyle w:val="Emphasis"/>
        </w:rPr>
        <w:t>B. abortus</w:t>
      </w:r>
      <w:r>
        <w:t xml:space="preserve">, </w:t>
      </w:r>
      <w:r w:rsidRPr="00454528">
        <w:rPr>
          <w:rStyle w:val="Emphasis"/>
        </w:rPr>
        <w:t>B. melitensis</w:t>
      </w:r>
      <w:r w:rsidRPr="000B2AD6">
        <w:t xml:space="preserve"> </w:t>
      </w:r>
      <w:bookmarkStart w:id="54" w:name="_Hlk126660492"/>
      <w:r>
        <w:t xml:space="preserve">and </w:t>
      </w:r>
      <w:r w:rsidRPr="00454528">
        <w:rPr>
          <w:rStyle w:val="Emphasis"/>
        </w:rPr>
        <w:t xml:space="preserve">B. suis </w:t>
      </w:r>
      <w:r w:rsidRPr="000B2AD6">
        <w:t>by the WOAH for bovids</w:t>
      </w:r>
      <w:bookmarkEnd w:id="54"/>
      <w:r w:rsidRPr="000B2AD6">
        <w:t>, sheep, camelids</w:t>
      </w:r>
      <w:r>
        <w:t>, pigs</w:t>
      </w:r>
      <w:r w:rsidRPr="000B2AD6">
        <w:t xml:space="preserve"> and cervids </w:t>
      </w:r>
      <w:r w:rsidRPr="000B2AD6">
        <w:rPr>
          <w:noProof/>
        </w:rPr>
        <w:t>(WOAH 2022a)</w:t>
      </w:r>
      <w:r w:rsidRPr="000B2AD6">
        <w:t xml:space="preserve">. </w:t>
      </w:r>
      <w:r>
        <w:t>These</w:t>
      </w:r>
      <w:r w:rsidRPr="000B2AD6">
        <w:t xml:space="preserve"> </w:t>
      </w:r>
      <w:r w:rsidRPr="00454528">
        <w:rPr>
          <w:rStyle w:val="Emphasis"/>
        </w:rPr>
        <w:t>Brucella</w:t>
      </w:r>
      <w:r w:rsidRPr="000B2AD6">
        <w:t xml:space="preserve"> species have been isolated from semen of infected livestock and some wildlife </w:t>
      </w:r>
      <w:r w:rsidRPr="000B2AD6">
        <w:rPr>
          <w:noProof/>
        </w:rPr>
        <w:t>(Amin, Harndy &amp; Ibrahim 2001; Campero et al. 1990; Frey et al. 2013)</w:t>
      </w:r>
      <w:r w:rsidRPr="000B2AD6">
        <w:t>. Bacteria</w:t>
      </w:r>
      <w:r w:rsidRPr="006216B2">
        <w:t xml:space="preserve"> </w:t>
      </w:r>
      <w:r w:rsidRPr="000B2AD6">
        <w:t xml:space="preserve">may localise in the testes, </w:t>
      </w:r>
      <w:proofErr w:type="gramStart"/>
      <w:r w:rsidRPr="000B2AD6">
        <w:t>epididymis</w:t>
      </w:r>
      <w:proofErr w:type="gramEnd"/>
      <w:r w:rsidRPr="000B2AD6">
        <w:t xml:space="preserve"> and seminal vesicle from where it may be shed intermittently into the semen </w:t>
      </w:r>
      <w:r w:rsidRPr="000B2AD6">
        <w:rPr>
          <w:noProof/>
        </w:rPr>
        <w:t>(Campero et al. 1990)</w:t>
      </w:r>
      <w:r w:rsidRPr="000B2AD6">
        <w:t xml:space="preserve">. There have been no studies to examine the capacity of hippo semen to be infected with </w:t>
      </w:r>
      <w:r w:rsidRPr="00454528">
        <w:rPr>
          <w:rStyle w:val="Emphasis"/>
        </w:rPr>
        <w:t>Brucella</w:t>
      </w:r>
      <w:r w:rsidRPr="000B2AD6">
        <w:t xml:space="preserve"> spp.</w:t>
      </w:r>
    </w:p>
    <w:p w14:paraId="28E3A255" w14:textId="77777777" w:rsidR="00D32561" w:rsidRPr="00D32561" w:rsidRDefault="00D32561" w:rsidP="00D32561">
      <w:pPr>
        <w:pStyle w:val="Heading5"/>
      </w:pPr>
      <w:r w:rsidRPr="00D32561">
        <w:t>Diagnosis</w:t>
      </w:r>
    </w:p>
    <w:p w14:paraId="03B0245F" w14:textId="77777777" w:rsidR="00D32561" w:rsidRPr="00D32561" w:rsidRDefault="00D32561" w:rsidP="00D32561">
      <w:pPr>
        <w:pStyle w:val="Heading6"/>
      </w:pPr>
      <w:r w:rsidRPr="00D32561">
        <w:t>Clinical signs</w:t>
      </w:r>
    </w:p>
    <w:p w14:paraId="2217A8A3" w14:textId="5EDDFC52" w:rsidR="00D32561" w:rsidRPr="00454528" w:rsidRDefault="00D32561" w:rsidP="00D32561">
      <w:r w:rsidRPr="000B2AD6">
        <w:t xml:space="preserve">There are no </w:t>
      </w:r>
      <w:r>
        <w:t>reports of</w:t>
      </w:r>
      <w:r w:rsidRPr="000B2AD6">
        <w:t xml:space="preserve"> clinical signs of </w:t>
      </w:r>
      <w:r w:rsidRPr="00454528">
        <w:rPr>
          <w:rStyle w:val="Emphasis"/>
        </w:rPr>
        <w:t>Brucella</w:t>
      </w:r>
      <w:r w:rsidRPr="000B2AD6">
        <w:t xml:space="preserve"> infection in common hippos in </w:t>
      </w:r>
      <w:r>
        <w:t>the literature</w:t>
      </w:r>
      <w:r w:rsidRPr="000B2AD6">
        <w:t xml:space="preserve">. Infections in wildlife species may be asymptomatic, or animals may present with similar clinical signs to those seen in domestic animals </w:t>
      </w:r>
      <w:r w:rsidRPr="000B2AD6">
        <w:rPr>
          <w:noProof/>
        </w:rPr>
        <w:t xml:space="preserve">(Godfroid et al. 2013; Rhyan 2013). In domestic livestock, brucellosis is characterised by abortion and orchitis. Infected females may be clinically well, with signs absent until late pregnancy where abortion, birth of weak offspring, retained foetal membranes, reduced milk yields and metritis may occur. Typically, abortion occurs during the first pregnancy following infection only. In males, infection may result in orchitis. </w:t>
      </w:r>
      <w:r w:rsidRPr="000B2AD6">
        <w:t xml:space="preserve">Swollen joints may be seen in chronically infected animals </w:t>
      </w:r>
      <w:r w:rsidRPr="000B2AD6">
        <w:rPr>
          <w:noProof/>
        </w:rPr>
        <w:t>(Godfroid et al. 2013)</w:t>
      </w:r>
      <w:r w:rsidRPr="000B2AD6">
        <w:t>.</w:t>
      </w:r>
    </w:p>
    <w:p w14:paraId="33715E14" w14:textId="77777777" w:rsidR="00D32561" w:rsidRDefault="00D32561" w:rsidP="00D32561">
      <w:pPr>
        <w:pStyle w:val="Heading6"/>
      </w:pPr>
      <w:r w:rsidRPr="00D32561">
        <w:t>Testing</w:t>
      </w:r>
    </w:p>
    <w:p w14:paraId="680B57BB" w14:textId="1DC30D32" w:rsidR="00D32561" w:rsidRPr="000B2AD6" w:rsidRDefault="00D32561" w:rsidP="00D32561">
      <w:r w:rsidRPr="000B2AD6">
        <w:t xml:space="preserve">Diagnosing </w:t>
      </w:r>
      <w:r w:rsidRPr="00454528">
        <w:rPr>
          <w:rStyle w:val="Emphasis"/>
        </w:rPr>
        <w:t>Brucella</w:t>
      </w:r>
      <w:r w:rsidRPr="000B2AD6">
        <w:t xml:space="preserve"> spp. infections in both domestic livestock and wildlife is challenging, particularly at the individual level. There are few validated tests for wildlife, and no known validated tests for diagnosis in hippos.</w:t>
      </w:r>
    </w:p>
    <w:p w14:paraId="49B59C8B" w14:textId="4307C0D8" w:rsidR="00D32561" w:rsidRPr="00454528" w:rsidRDefault="00D32561" w:rsidP="00D32561">
      <w:pPr>
        <w:rPr>
          <w:rFonts w:cstheme="minorHAnsi"/>
        </w:rPr>
      </w:pPr>
      <w:r w:rsidRPr="000B2AD6">
        <w:rPr>
          <w:rFonts w:cstheme="minorHAnsi"/>
        </w:rPr>
        <w:t xml:space="preserve">Serology is the most common test applied to wildlife. Serological tests include enzyme-linked immunosorbent assays (ELISAs), buffered </w:t>
      </w:r>
      <w:r w:rsidRPr="00454528">
        <w:rPr>
          <w:rStyle w:val="Emphasis"/>
        </w:rPr>
        <w:t>Brucella</w:t>
      </w:r>
      <w:r w:rsidRPr="000B2AD6">
        <w:rPr>
          <w:rFonts w:cstheme="minorHAnsi"/>
        </w:rPr>
        <w:t xml:space="preserve"> antigen tests (Rose Bengal and buffered plate agglutination tests), serum agglutination tests and complement fixation tests </w:t>
      </w:r>
      <w:r w:rsidRPr="000B2AD6">
        <w:rPr>
          <w:rFonts w:cstheme="minorHAnsi"/>
          <w:noProof/>
        </w:rPr>
        <w:t>(WOAH 2022a)</w:t>
      </w:r>
      <w:r w:rsidRPr="000B2AD6">
        <w:rPr>
          <w:rFonts w:cstheme="minorHAnsi"/>
        </w:rPr>
        <w:t xml:space="preserve">. As immunodominant antigens for </w:t>
      </w:r>
      <w:r w:rsidRPr="00454528">
        <w:rPr>
          <w:rStyle w:val="Emphasis"/>
        </w:rPr>
        <w:t>B. abortus, B. melitensis</w:t>
      </w:r>
      <w:r w:rsidRPr="000B2AD6">
        <w:rPr>
          <w:rFonts w:cstheme="minorHAnsi"/>
        </w:rPr>
        <w:t xml:space="preserve"> and </w:t>
      </w:r>
      <w:r w:rsidRPr="00454528">
        <w:rPr>
          <w:rStyle w:val="Emphasis"/>
        </w:rPr>
        <w:t>B. suis</w:t>
      </w:r>
      <w:r w:rsidRPr="000B2AD6">
        <w:rPr>
          <w:rFonts w:cstheme="minorHAnsi"/>
        </w:rPr>
        <w:t xml:space="preserve"> biovars are associated with the surface smooth lipopolysaccharide that is common to </w:t>
      </w:r>
      <w:r>
        <w:rPr>
          <w:rFonts w:cstheme="minorHAnsi"/>
        </w:rPr>
        <w:t xml:space="preserve">all </w:t>
      </w:r>
      <w:r w:rsidR="00716BF7">
        <w:rPr>
          <w:rFonts w:cstheme="minorHAnsi"/>
        </w:rPr>
        <w:t>3</w:t>
      </w:r>
      <w:r w:rsidRPr="000B2AD6">
        <w:rPr>
          <w:rFonts w:cstheme="minorHAnsi"/>
        </w:rPr>
        <w:t xml:space="preserve"> species and some other species within the </w:t>
      </w:r>
      <w:r w:rsidRPr="00454528">
        <w:rPr>
          <w:rStyle w:val="Emphasis"/>
        </w:rPr>
        <w:lastRenderedPageBreak/>
        <w:t>Brucella</w:t>
      </w:r>
      <w:r w:rsidRPr="000B2AD6">
        <w:rPr>
          <w:rFonts w:cstheme="minorHAnsi"/>
        </w:rPr>
        <w:t xml:space="preserve"> genus, many serological tests can’t distinguish between these species </w:t>
      </w:r>
      <w:r w:rsidRPr="000B2AD6">
        <w:rPr>
          <w:rFonts w:cstheme="minorHAnsi"/>
          <w:noProof/>
        </w:rPr>
        <w:t>(Godfroid, Nielsen &amp; Saegerman 2010)</w:t>
      </w:r>
      <w:r w:rsidRPr="000B2AD6">
        <w:rPr>
          <w:rFonts w:cstheme="minorHAnsi"/>
        </w:rPr>
        <w:t xml:space="preserve">. In addition, serological cut off values are largely extrapolated, duration of antibody persistence in wildlife species are largely unknown, and as per domestic animals, its assumed that many individuals may not seroconvert despite infection </w:t>
      </w:r>
      <w:r w:rsidRPr="000B2AD6">
        <w:rPr>
          <w:rFonts w:cstheme="minorHAnsi"/>
          <w:noProof/>
        </w:rPr>
        <w:t>(Dadar et al. 2021; Godfroid 2002; Godfroid, Nielsen &amp; Saegerman 2010; Simpson et al. 2021)</w:t>
      </w:r>
      <w:r w:rsidRPr="000B2AD6">
        <w:rPr>
          <w:rFonts w:cstheme="minorHAnsi"/>
        </w:rPr>
        <w:t xml:space="preserve">. Furthermore, several of these tests are known to have cross-reactivity with other bacteria such as </w:t>
      </w:r>
      <w:r w:rsidRPr="00454528">
        <w:rPr>
          <w:rStyle w:val="Emphasis"/>
        </w:rPr>
        <w:t>Yersinia enterocolitica</w:t>
      </w:r>
      <w:r w:rsidRPr="000B2AD6">
        <w:rPr>
          <w:rFonts w:cstheme="minorHAnsi"/>
        </w:rPr>
        <w:t xml:space="preserve"> O:9 </w:t>
      </w:r>
      <w:r w:rsidRPr="000B2AD6">
        <w:rPr>
          <w:rFonts w:cstheme="minorHAnsi"/>
          <w:noProof/>
        </w:rPr>
        <w:t>(WOAH 2022a)</w:t>
      </w:r>
      <w:r w:rsidRPr="000B2AD6">
        <w:rPr>
          <w:rFonts w:cstheme="minorHAnsi"/>
        </w:rPr>
        <w:t>. As such, results of serological tests in wildlife where validation has not taken place should be interpreted with caution.</w:t>
      </w:r>
    </w:p>
    <w:p w14:paraId="574350F8" w14:textId="1D4C61E0" w:rsidR="00D32561" w:rsidRPr="00454528" w:rsidRDefault="00D32561" w:rsidP="00D32561">
      <w:pPr>
        <w:rPr>
          <w:rFonts w:cstheme="minorHAnsi"/>
        </w:rPr>
      </w:pPr>
      <w:r w:rsidRPr="000B2AD6">
        <w:rPr>
          <w:rFonts w:cstheme="minorHAnsi"/>
        </w:rPr>
        <w:t xml:space="preserve">Tests to directly detect </w:t>
      </w:r>
      <w:r w:rsidRPr="00454528">
        <w:rPr>
          <w:rStyle w:val="Emphasis"/>
        </w:rPr>
        <w:t>Brucella</w:t>
      </w:r>
      <w:r w:rsidRPr="000B2AD6">
        <w:rPr>
          <w:rFonts w:cstheme="minorHAnsi"/>
        </w:rPr>
        <w:t xml:space="preserve"> spp. are also available, and these are required for confirmation of infection status and identification to the species level </w:t>
      </w:r>
      <w:r w:rsidRPr="000B2AD6">
        <w:rPr>
          <w:rFonts w:cstheme="minorHAnsi"/>
          <w:noProof/>
        </w:rPr>
        <w:t>(Godfroid, Nielsen &amp; Saegerman 2010)</w:t>
      </w:r>
      <w:r w:rsidRPr="000B2AD6">
        <w:rPr>
          <w:rFonts w:cstheme="minorHAnsi"/>
        </w:rPr>
        <w:t xml:space="preserve">. These tests include culture, microscopic </w:t>
      </w:r>
      <w:proofErr w:type="gramStart"/>
      <w:r w:rsidRPr="000B2AD6">
        <w:rPr>
          <w:rFonts w:cstheme="minorHAnsi"/>
        </w:rPr>
        <w:t>examination</w:t>
      </w:r>
      <w:proofErr w:type="gramEnd"/>
      <w:r w:rsidRPr="000B2AD6">
        <w:rPr>
          <w:rFonts w:cstheme="minorHAnsi"/>
        </w:rPr>
        <w:t xml:space="preserve"> or molecular techniques, but their application is primarily restricted to confirmation of clinical cases, with sequestration in organs and intermittent shedding impairing detection and may necessitate lethal sampling </w:t>
      </w:r>
      <w:r w:rsidRPr="000B2AD6">
        <w:rPr>
          <w:rFonts w:cstheme="minorHAnsi"/>
          <w:noProof/>
        </w:rPr>
        <w:t>(Dadar et al. 2021; OIE 2018b)</w:t>
      </w:r>
      <w:r w:rsidRPr="000B2AD6">
        <w:rPr>
          <w:rFonts w:cstheme="minorHAnsi"/>
        </w:rPr>
        <w:t>.</w:t>
      </w:r>
    </w:p>
    <w:p w14:paraId="4C861714" w14:textId="16538932" w:rsidR="00D32561" w:rsidRPr="000B2AD6" w:rsidRDefault="00D32561" w:rsidP="00D32561">
      <w:pPr>
        <w:rPr>
          <w:rFonts w:cstheme="minorHAnsi"/>
        </w:rPr>
      </w:pPr>
      <w:r>
        <w:rPr>
          <w:rFonts w:cstheme="minorHAnsi"/>
        </w:rPr>
        <w:t xml:space="preserve">All identified research documenting </w:t>
      </w:r>
      <w:r w:rsidRPr="00454528">
        <w:rPr>
          <w:rStyle w:val="Emphasis"/>
        </w:rPr>
        <w:t xml:space="preserve">Brucella </w:t>
      </w:r>
      <w:r>
        <w:rPr>
          <w:rFonts w:cstheme="minorHAnsi"/>
        </w:rPr>
        <w:t>spp. exposure in hippos has been based on agglutination tests</w:t>
      </w:r>
      <w:r w:rsidRPr="000B2AD6">
        <w:rPr>
          <w:rFonts w:cstheme="minorHAnsi"/>
        </w:rPr>
        <w:t xml:space="preserve">. The serum agglutination test is no longer considered adequate for international trade by the WOAH </w:t>
      </w:r>
      <w:r w:rsidRPr="000B2AD6">
        <w:rPr>
          <w:rFonts w:cstheme="minorHAnsi"/>
          <w:noProof/>
        </w:rPr>
        <w:t>(WOAH 2022a)</w:t>
      </w:r>
      <w:r w:rsidRPr="000B2AD6">
        <w:rPr>
          <w:rFonts w:cstheme="minorHAnsi"/>
        </w:rPr>
        <w:t>. No research using</w:t>
      </w:r>
      <w:r>
        <w:rPr>
          <w:rFonts w:cstheme="minorHAnsi"/>
        </w:rPr>
        <w:t xml:space="preserve"> other</w:t>
      </w:r>
      <w:r w:rsidRPr="000B2AD6">
        <w:rPr>
          <w:rFonts w:cstheme="minorHAnsi"/>
        </w:rPr>
        <w:t xml:space="preserve"> diagnostic tests could be identified, and it was recognised by some of the authors of this research that non-specific cross-agglutination reactions or species other than </w:t>
      </w:r>
      <w:r w:rsidRPr="00454528">
        <w:rPr>
          <w:rStyle w:val="Emphasis"/>
        </w:rPr>
        <w:t>B. abortus</w:t>
      </w:r>
      <w:r w:rsidRPr="000B2AD6">
        <w:rPr>
          <w:rFonts w:cstheme="minorHAnsi"/>
        </w:rPr>
        <w:t xml:space="preserve"> or </w:t>
      </w:r>
      <w:r w:rsidRPr="00454528">
        <w:rPr>
          <w:rStyle w:val="Emphasis"/>
        </w:rPr>
        <w:t>B. melitensis</w:t>
      </w:r>
      <w:r w:rsidRPr="000B2AD6">
        <w:rPr>
          <w:rFonts w:cstheme="minorHAnsi"/>
        </w:rPr>
        <w:t xml:space="preserve"> may be responsible for these results </w:t>
      </w:r>
      <w:r w:rsidRPr="000B2AD6">
        <w:rPr>
          <w:rFonts w:cstheme="minorHAnsi"/>
          <w:noProof/>
        </w:rPr>
        <w:t>(Guilbride et al. 1962)</w:t>
      </w:r>
      <w:r w:rsidRPr="000B2AD6">
        <w:rPr>
          <w:rFonts w:cstheme="minorHAnsi"/>
        </w:rPr>
        <w:t>.</w:t>
      </w:r>
    </w:p>
    <w:p w14:paraId="1ADD735B" w14:textId="77777777" w:rsidR="00D32561" w:rsidRPr="00D32561" w:rsidRDefault="00D32561" w:rsidP="00D32561">
      <w:pPr>
        <w:pStyle w:val="Heading5"/>
      </w:pPr>
      <w:r w:rsidRPr="00D32561">
        <w:t>Treatment</w:t>
      </w:r>
    </w:p>
    <w:p w14:paraId="5F952377" w14:textId="77777777" w:rsidR="00D32561" w:rsidRDefault="00D32561" w:rsidP="00D32561">
      <w:r w:rsidRPr="00454528">
        <w:rPr>
          <w:rStyle w:val="Emphasis"/>
        </w:rPr>
        <w:t>Brucella</w:t>
      </w:r>
      <w:r w:rsidRPr="000B2AD6">
        <w:t xml:space="preserve"> species are susceptible to several antibiotics. However, due to the intracellular nature and predilection for certain tissues, </w:t>
      </w:r>
      <w:r w:rsidRPr="00454528">
        <w:rPr>
          <w:rStyle w:val="Emphasis"/>
        </w:rPr>
        <w:t>Brucella</w:t>
      </w:r>
      <w:r w:rsidRPr="000B2AD6">
        <w:t xml:space="preserve"> infection may persist in lymph nodes and other tissues following antibiotic administration and antibiotics are therefore not recommended </w:t>
      </w:r>
      <w:r w:rsidRPr="000B2AD6">
        <w:rPr>
          <w:noProof/>
        </w:rPr>
        <w:t>(Khurana et al. 2021; Spickler 2018b)</w:t>
      </w:r>
      <w:r w:rsidRPr="000B2AD6">
        <w:t>.</w:t>
      </w:r>
    </w:p>
    <w:p w14:paraId="122EE5E7" w14:textId="77777777" w:rsidR="00D32561" w:rsidRPr="00D32561" w:rsidRDefault="00D32561" w:rsidP="00D32561">
      <w:pPr>
        <w:pStyle w:val="Heading5"/>
      </w:pPr>
      <w:r w:rsidRPr="00D32561">
        <w:t>Control</w:t>
      </w:r>
    </w:p>
    <w:p w14:paraId="2E8F6C7A" w14:textId="77777777" w:rsidR="00D32561" w:rsidRPr="000B2AD6" w:rsidRDefault="00D32561" w:rsidP="00D32561">
      <w:r w:rsidRPr="000B2AD6">
        <w:t xml:space="preserve">Although there are vaccines available for domestic livestock, currently there is no vaccine which is considered safe and effective for brucellosis in wildlife species </w:t>
      </w:r>
      <w:r w:rsidRPr="000B2AD6">
        <w:rPr>
          <w:noProof/>
        </w:rPr>
        <w:t>(Godfroid et al. 2013; Jamil et al. 2022)</w:t>
      </w:r>
      <w:r w:rsidRPr="000B2AD6">
        <w:t xml:space="preserve">. Prevention of brucellosis involves practices to reduce the likelihood of introduction of infected animals to a </w:t>
      </w:r>
      <w:r>
        <w:t>population</w:t>
      </w:r>
      <w:r w:rsidRPr="000B2AD6">
        <w:t xml:space="preserve">. The AUSVETPLAN stipulates eradication through destocking, test and slaughter are likely to be initiated if </w:t>
      </w:r>
      <w:r w:rsidRPr="00454528">
        <w:rPr>
          <w:rStyle w:val="Emphasis"/>
        </w:rPr>
        <w:t xml:space="preserve">B. abortus </w:t>
      </w:r>
      <w:r>
        <w:t xml:space="preserve">or </w:t>
      </w:r>
      <w:r w:rsidRPr="00454528">
        <w:rPr>
          <w:rStyle w:val="Emphasis"/>
        </w:rPr>
        <w:t>B. melitensis</w:t>
      </w:r>
      <w:r w:rsidRPr="000B2AD6">
        <w:t xml:space="preserve"> were detected in Australia </w:t>
      </w:r>
      <w:r>
        <w:rPr>
          <w:noProof/>
        </w:rPr>
        <w:t>(AHA 2018, 2022c)</w:t>
      </w:r>
      <w:r w:rsidRPr="000B2AD6">
        <w:t>.</w:t>
      </w:r>
    </w:p>
    <w:p w14:paraId="52EA7BEA" w14:textId="77777777" w:rsidR="00D32561" w:rsidRPr="00D32561" w:rsidRDefault="00D32561" w:rsidP="00D32561">
      <w:pPr>
        <w:pStyle w:val="Heading4"/>
      </w:pPr>
      <w:r w:rsidRPr="00D32561">
        <w:t>Current biosecurity measures</w:t>
      </w:r>
    </w:p>
    <w:p w14:paraId="175886E7" w14:textId="77777777" w:rsidR="00D32561" w:rsidRPr="000B2AD6" w:rsidRDefault="00D32561" w:rsidP="00D32561">
      <w:r w:rsidRPr="000B2AD6">
        <w:t>Current biosecurity measures for brucellosis</w:t>
      </w:r>
      <w:r>
        <w:t xml:space="preserve"> for various other commodities (both live animals and animal products)</w:t>
      </w:r>
      <w:r w:rsidRPr="000B2AD6">
        <w:t xml:space="preserve"> include country freedom, testing requirements and thermal treatments of susceptible commodities (e.g. milk). The WOAH Terrestrial Code recommendations </w:t>
      </w:r>
      <w:r>
        <w:t xml:space="preserve">for various domestic livestock species </w:t>
      </w:r>
      <w:r w:rsidRPr="000B2AD6">
        <w:t xml:space="preserve">include country, zone or population freedom and testing </w:t>
      </w:r>
      <w:r w:rsidRPr="000B2AD6">
        <w:rPr>
          <w:noProof/>
        </w:rPr>
        <w:t>(OIE 2018b)</w:t>
      </w:r>
      <w:r w:rsidRPr="000B2AD6">
        <w:t>.</w:t>
      </w:r>
    </w:p>
    <w:p w14:paraId="47B6A848" w14:textId="77777777" w:rsidR="00D32561" w:rsidRPr="00D32561" w:rsidRDefault="00D32561" w:rsidP="00D32561">
      <w:pPr>
        <w:pStyle w:val="Heading4"/>
      </w:pPr>
      <w:r w:rsidRPr="00D32561">
        <w:t xml:space="preserve">Risk </w:t>
      </w:r>
      <w:proofErr w:type="gramStart"/>
      <w:r w:rsidRPr="00D32561">
        <w:t>review</w:t>
      </w:r>
      <w:proofErr w:type="gramEnd"/>
    </w:p>
    <w:p w14:paraId="0B82C9D0" w14:textId="77777777" w:rsidR="00D32561" w:rsidRPr="000B2AD6" w:rsidRDefault="00D32561" w:rsidP="00D32561">
      <w:r w:rsidRPr="000B2AD6">
        <w:t xml:space="preserve">The following key points are relevant to the biosecurity risk of </w:t>
      </w:r>
      <w:r w:rsidRPr="00454528">
        <w:rPr>
          <w:rStyle w:val="Emphasis"/>
        </w:rPr>
        <w:t>B. abortus</w:t>
      </w:r>
      <w:r>
        <w:t xml:space="preserve">, </w:t>
      </w:r>
      <w:r w:rsidRPr="00454528">
        <w:rPr>
          <w:rStyle w:val="Emphasis"/>
        </w:rPr>
        <w:t>B. melitensis</w:t>
      </w:r>
      <w:r w:rsidRPr="000B2AD6">
        <w:t xml:space="preserve"> </w:t>
      </w:r>
      <w:r>
        <w:t xml:space="preserve">and </w:t>
      </w:r>
      <w:r w:rsidRPr="00454528">
        <w:rPr>
          <w:rStyle w:val="Emphasis"/>
        </w:rPr>
        <w:t xml:space="preserve">B. suis </w:t>
      </w:r>
      <w:r w:rsidRPr="000B2AD6">
        <w:t>in live zoo hippos and their semen:</w:t>
      </w:r>
    </w:p>
    <w:p w14:paraId="275C0CC7" w14:textId="7D58197E" w:rsidR="002C3274" w:rsidRDefault="00D32561" w:rsidP="00D32561">
      <w:pPr>
        <w:pStyle w:val="ListBullet"/>
      </w:pPr>
      <w:r w:rsidRPr="00454528">
        <w:rPr>
          <w:rStyle w:val="Emphasis"/>
        </w:rPr>
        <w:lastRenderedPageBreak/>
        <w:t>Brucella abortus, B. melitensis</w:t>
      </w:r>
      <w:r w:rsidRPr="00D32561">
        <w:t xml:space="preserve"> and </w:t>
      </w:r>
      <w:r w:rsidRPr="00454528">
        <w:rPr>
          <w:rStyle w:val="Emphasis"/>
        </w:rPr>
        <w:t>B. suis</w:t>
      </w:r>
      <w:r w:rsidRPr="00D32561">
        <w:t xml:space="preserve"> have not been reported in zoo hippos in approved countries and are infrequently reported in other species in zoos in approved countries.</w:t>
      </w:r>
    </w:p>
    <w:p w14:paraId="2E3195B1" w14:textId="77777777" w:rsidR="00D32561" w:rsidRPr="00D32561" w:rsidRDefault="00D32561" w:rsidP="00D32561">
      <w:pPr>
        <w:pStyle w:val="ListBullet"/>
      </w:pPr>
      <w:r w:rsidRPr="00D32561">
        <w:t>Zoo hippos are sourced from and maintained in facilities that are under veterinary supervision and have health monitoring programs to monitor and investigate events such as abortion.</w:t>
      </w:r>
    </w:p>
    <w:p w14:paraId="3F4862CB" w14:textId="77777777" w:rsidR="00D32561" w:rsidRPr="00D32561" w:rsidRDefault="00D32561" w:rsidP="00D32561">
      <w:pPr>
        <w:pStyle w:val="ListBullet"/>
      </w:pPr>
      <w:r w:rsidRPr="00D32561">
        <w:t xml:space="preserve">A wide range of wildlife species, including common hippos, have been reported as serological reactors to </w:t>
      </w:r>
      <w:r w:rsidRPr="00454528">
        <w:rPr>
          <w:rStyle w:val="Emphasis"/>
        </w:rPr>
        <w:t>Brucella</w:t>
      </w:r>
      <w:r w:rsidRPr="00D32561">
        <w:t xml:space="preserve"> spp. Serological testing for </w:t>
      </w:r>
      <w:r w:rsidRPr="00454528">
        <w:rPr>
          <w:rStyle w:val="Emphasis"/>
        </w:rPr>
        <w:t>Brucella</w:t>
      </w:r>
      <w:r w:rsidRPr="00D32561">
        <w:t xml:space="preserve"> spp. has several limitations in wildlife, and with few exceptions, most wild mammals are typically spillover hosts and are not considered of epidemiological importance.</w:t>
      </w:r>
    </w:p>
    <w:p w14:paraId="5702E820" w14:textId="77777777" w:rsidR="00D32561" w:rsidRPr="00D32561" w:rsidRDefault="00D32561" w:rsidP="00D32561">
      <w:pPr>
        <w:pStyle w:val="ListBullet"/>
      </w:pPr>
      <w:r w:rsidRPr="00D32561">
        <w:t xml:space="preserve">There are no records of culture, molecular detection or clinical signs of </w:t>
      </w:r>
      <w:r w:rsidRPr="00454528">
        <w:rPr>
          <w:rStyle w:val="Emphasis"/>
        </w:rPr>
        <w:t>Brucella</w:t>
      </w:r>
      <w:r w:rsidRPr="00D32561">
        <w:t xml:space="preserve"> spp. or brucellosis in zoo hippos.</w:t>
      </w:r>
    </w:p>
    <w:p w14:paraId="2590006C" w14:textId="77777777" w:rsidR="00D32561" w:rsidRPr="00D32561" w:rsidRDefault="00D32561" w:rsidP="00D32561">
      <w:pPr>
        <w:pStyle w:val="ListBullet"/>
      </w:pPr>
      <w:r w:rsidRPr="00D32561">
        <w:t xml:space="preserve">Infection with </w:t>
      </w:r>
      <w:r w:rsidRPr="00454528">
        <w:rPr>
          <w:rStyle w:val="Emphasis"/>
        </w:rPr>
        <w:t>B. abortus, B. melitensis</w:t>
      </w:r>
      <w:r w:rsidRPr="00D32561">
        <w:t xml:space="preserve"> and </w:t>
      </w:r>
      <w:r w:rsidRPr="00454528">
        <w:rPr>
          <w:rStyle w:val="Emphasis"/>
        </w:rPr>
        <w:t>B. suis</w:t>
      </w:r>
      <w:r w:rsidRPr="00D32561">
        <w:t xml:space="preserve"> may persist for years in susceptible species.</w:t>
      </w:r>
    </w:p>
    <w:p w14:paraId="206CFF2F" w14:textId="77777777" w:rsidR="00D32561" w:rsidRPr="00D32561" w:rsidRDefault="00D32561" w:rsidP="00D32561">
      <w:pPr>
        <w:pStyle w:val="ListBullet"/>
      </w:pPr>
      <w:r w:rsidRPr="00454528">
        <w:rPr>
          <w:rStyle w:val="Emphasis"/>
        </w:rPr>
        <w:t>Brucella abortus, B. melitensis</w:t>
      </w:r>
      <w:r w:rsidRPr="00D32561">
        <w:t xml:space="preserve"> and </w:t>
      </w:r>
      <w:r w:rsidRPr="00454528">
        <w:rPr>
          <w:rStyle w:val="Emphasis"/>
        </w:rPr>
        <w:t>B. suis</w:t>
      </w:r>
      <w:r w:rsidRPr="00D32561">
        <w:t xml:space="preserve"> are primarily transmitted through direct or indirect contact with infectious material, generally from organisms shed during the periparturient period.</w:t>
      </w:r>
    </w:p>
    <w:p w14:paraId="108680A6" w14:textId="77777777" w:rsidR="00D32561" w:rsidRPr="00D32561" w:rsidRDefault="00D32561" w:rsidP="00D32561">
      <w:pPr>
        <w:pStyle w:val="ListBullet"/>
      </w:pPr>
      <w:r w:rsidRPr="00D32561">
        <w:t xml:space="preserve">Zoo hippos typically do not mix with open herds of domestic livestock in </w:t>
      </w:r>
      <w:proofErr w:type="gramStart"/>
      <w:r w:rsidRPr="00D32561">
        <w:t>Australia, but</w:t>
      </w:r>
      <w:proofErr w:type="gramEnd"/>
      <w:r w:rsidRPr="00D32561">
        <w:t xml:space="preserve"> may be exposed to natural hosts or reservoir species in captivity.</w:t>
      </w:r>
    </w:p>
    <w:p w14:paraId="13021A3A" w14:textId="77777777" w:rsidR="00D32561" w:rsidRPr="00D32561" w:rsidRDefault="00D32561" w:rsidP="00D32561">
      <w:pPr>
        <w:pStyle w:val="ListBullet"/>
      </w:pPr>
      <w:r w:rsidRPr="00D32561">
        <w:t xml:space="preserve">Semen is a risk material for </w:t>
      </w:r>
      <w:r w:rsidRPr="00454528">
        <w:rPr>
          <w:rStyle w:val="Emphasis"/>
        </w:rPr>
        <w:t>B. abortus, B. melitensis</w:t>
      </w:r>
      <w:r w:rsidRPr="00D32561">
        <w:t xml:space="preserve"> and </w:t>
      </w:r>
      <w:r w:rsidRPr="00454528">
        <w:rPr>
          <w:rStyle w:val="Emphasis"/>
        </w:rPr>
        <w:t>B. suis.</w:t>
      </w:r>
    </w:p>
    <w:p w14:paraId="52B4E635" w14:textId="77777777" w:rsidR="00D32561" w:rsidRPr="00D32561" w:rsidRDefault="00D32561" w:rsidP="00D32561">
      <w:pPr>
        <w:pStyle w:val="ListBullet"/>
      </w:pPr>
      <w:r w:rsidRPr="00D32561">
        <w:t xml:space="preserve">There have been no studies to examine the capacity of hippo semen to be infected with </w:t>
      </w:r>
      <w:r w:rsidRPr="00454528">
        <w:rPr>
          <w:rStyle w:val="Emphasis"/>
        </w:rPr>
        <w:t>B. abortus, B. melitensis</w:t>
      </w:r>
      <w:r w:rsidRPr="00D32561">
        <w:t xml:space="preserve"> and </w:t>
      </w:r>
      <w:r w:rsidRPr="00454528">
        <w:rPr>
          <w:rStyle w:val="Emphasis"/>
        </w:rPr>
        <w:t>B. suis</w:t>
      </w:r>
      <w:r w:rsidRPr="00D32561">
        <w:t>.</w:t>
      </w:r>
    </w:p>
    <w:p w14:paraId="00F04F82" w14:textId="77777777" w:rsidR="00D32561" w:rsidRPr="00D32561" w:rsidRDefault="00D32561" w:rsidP="00D32561">
      <w:pPr>
        <w:pStyle w:val="ListBullet"/>
      </w:pPr>
      <w:r w:rsidRPr="00D32561">
        <w:t xml:space="preserve">Infection with </w:t>
      </w:r>
      <w:r w:rsidRPr="00454528">
        <w:rPr>
          <w:rStyle w:val="Emphasis"/>
        </w:rPr>
        <w:t>B. abortus, B. melitensis</w:t>
      </w:r>
      <w:r w:rsidRPr="00D32561">
        <w:t xml:space="preserve"> and </w:t>
      </w:r>
      <w:r w:rsidRPr="00454528">
        <w:rPr>
          <w:rStyle w:val="Emphasis"/>
        </w:rPr>
        <w:t>B. suis</w:t>
      </w:r>
      <w:r w:rsidRPr="00D32561">
        <w:t xml:space="preserve"> are listed diseases of multiple species in the WOAH Terrestrial Code.</w:t>
      </w:r>
    </w:p>
    <w:p w14:paraId="1E26CFF2" w14:textId="77777777" w:rsidR="00D32561" w:rsidRPr="00D32561" w:rsidRDefault="00D32561" w:rsidP="00D32561">
      <w:pPr>
        <w:pStyle w:val="ListBullet"/>
      </w:pPr>
      <w:r w:rsidRPr="00D32561">
        <w:t xml:space="preserve">Brucellosis is a disease of significant economic and zoonotic importance. </w:t>
      </w:r>
      <w:r w:rsidRPr="00454528">
        <w:rPr>
          <w:rStyle w:val="Emphasis"/>
        </w:rPr>
        <w:t>B. abortus</w:t>
      </w:r>
      <w:r w:rsidRPr="00D32561">
        <w:t xml:space="preserve"> was eradicated from Australia as part of the BTEC. </w:t>
      </w:r>
      <w:r w:rsidRPr="00454528">
        <w:rPr>
          <w:rStyle w:val="Emphasis"/>
        </w:rPr>
        <w:t>B. melitensis</w:t>
      </w:r>
      <w:r w:rsidRPr="00D32561">
        <w:t xml:space="preserve"> has never been reported in Australia. </w:t>
      </w:r>
      <w:r w:rsidRPr="00454528">
        <w:rPr>
          <w:rStyle w:val="Emphasis"/>
        </w:rPr>
        <w:t>Brucella suis</w:t>
      </w:r>
      <w:r w:rsidRPr="00D32561">
        <w:t xml:space="preserve"> is endemic in feral pigs in some regions of Australia.</w:t>
      </w:r>
    </w:p>
    <w:p w14:paraId="520446B7" w14:textId="16CA61A3" w:rsidR="00D32561" w:rsidRPr="00D32561" w:rsidRDefault="00D32561" w:rsidP="00D32561">
      <w:pPr>
        <w:pStyle w:val="ListBullet"/>
      </w:pPr>
      <w:r w:rsidRPr="00D32561">
        <w:t xml:space="preserve">Both </w:t>
      </w:r>
      <w:r w:rsidRPr="00454528">
        <w:rPr>
          <w:rStyle w:val="Emphasis"/>
        </w:rPr>
        <w:t>B. abortus</w:t>
      </w:r>
      <w:r w:rsidRPr="00D32561">
        <w:t xml:space="preserve"> and </w:t>
      </w:r>
      <w:r w:rsidRPr="00454528">
        <w:rPr>
          <w:rStyle w:val="Emphasis"/>
        </w:rPr>
        <w:t>B. melitensis</w:t>
      </w:r>
      <w:r w:rsidRPr="00D32561">
        <w:t xml:space="preserve"> have the potential to cause major national socio-economic consequences through trade losses, market disruptions and severe production losses.</w:t>
      </w:r>
    </w:p>
    <w:p w14:paraId="4BE7E9B0" w14:textId="77777777" w:rsidR="00D32561" w:rsidRPr="000B2AD6" w:rsidRDefault="00D32561" w:rsidP="00D32561">
      <w:r w:rsidRPr="000B2AD6">
        <w:t xml:space="preserve">Based on the information above, the likelihood of entry and exposure for </w:t>
      </w:r>
      <w:r w:rsidRPr="00454528">
        <w:rPr>
          <w:rStyle w:val="Emphasis"/>
        </w:rPr>
        <w:t>B. abortus</w:t>
      </w:r>
      <w:r>
        <w:t xml:space="preserve">, </w:t>
      </w:r>
      <w:r w:rsidRPr="00454528">
        <w:rPr>
          <w:rStyle w:val="Emphasis"/>
        </w:rPr>
        <w:t xml:space="preserve">B. melitensis </w:t>
      </w:r>
      <w:r>
        <w:t xml:space="preserve">and </w:t>
      </w:r>
      <w:r w:rsidRPr="00454528">
        <w:rPr>
          <w:rStyle w:val="Emphasis"/>
        </w:rPr>
        <w:t>B. suis</w:t>
      </w:r>
      <w:r w:rsidRPr="000B2AD6">
        <w:t xml:space="preserve"> in live zoo hippos</w:t>
      </w:r>
      <w:r>
        <w:t xml:space="preserve"> and their semen</w:t>
      </w:r>
      <w:r w:rsidRPr="000B2AD6">
        <w:t xml:space="preserve"> is estimated as very low.</w:t>
      </w:r>
    </w:p>
    <w:p w14:paraId="1AFCD484" w14:textId="66063273" w:rsidR="00D32561" w:rsidRDefault="00D32561" w:rsidP="00D32561">
      <w:r>
        <w:t xml:space="preserve">The likely consequences of the establishment and/or spread of </w:t>
      </w:r>
      <w:r w:rsidRPr="00454528">
        <w:rPr>
          <w:rStyle w:val="Emphasis"/>
        </w:rPr>
        <w:t>B. suis</w:t>
      </w:r>
      <w:r>
        <w:t xml:space="preserve"> is considered low.</w:t>
      </w:r>
    </w:p>
    <w:p w14:paraId="70717BAE" w14:textId="77777777" w:rsidR="00D32561" w:rsidRPr="000B2AD6" w:rsidRDefault="00D32561" w:rsidP="00D32561">
      <w:r w:rsidRPr="000B2AD6">
        <w:t xml:space="preserve">The likely consequences of the establishment and/or spread of </w:t>
      </w:r>
      <w:r w:rsidRPr="00454528">
        <w:rPr>
          <w:rStyle w:val="Emphasis"/>
        </w:rPr>
        <w:t xml:space="preserve">B. abortus </w:t>
      </w:r>
      <w:r w:rsidRPr="000B2AD6">
        <w:t xml:space="preserve">and </w:t>
      </w:r>
      <w:r w:rsidRPr="00454528">
        <w:rPr>
          <w:rStyle w:val="Emphasis"/>
        </w:rPr>
        <w:t>B. melitensis</w:t>
      </w:r>
      <w:r w:rsidRPr="000B2AD6">
        <w:t xml:space="preserve"> is considered </w:t>
      </w:r>
      <w:r>
        <w:t>high</w:t>
      </w:r>
      <w:r w:rsidRPr="000B2AD6">
        <w:t>.</w:t>
      </w:r>
    </w:p>
    <w:p w14:paraId="4CA2B719" w14:textId="25ADA22A" w:rsidR="00D32561" w:rsidRDefault="00D32561" w:rsidP="00D32561">
      <w:r w:rsidRPr="000B2AD6">
        <w:t xml:space="preserve">For the likelihood of entry and exposure of very low, combined with the likely consequence of establishment and spread of </w:t>
      </w:r>
      <w:r>
        <w:t>low</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BC41A2">
        <w:t xml:space="preserve"> </w:t>
      </w:r>
      <w:r w:rsidRPr="000B2AD6">
        <w:t xml:space="preserve">estimates an overall unrestricted risk associated with </w:t>
      </w:r>
      <w:r w:rsidRPr="00454528">
        <w:rPr>
          <w:rStyle w:val="Emphasis"/>
        </w:rPr>
        <w:t>B. suis</w:t>
      </w:r>
      <w:r w:rsidRPr="000B2AD6">
        <w:t xml:space="preserve"> in live zoo hippos</w:t>
      </w:r>
      <w:r>
        <w:t xml:space="preserve"> and their semen</w:t>
      </w:r>
      <w:r w:rsidRPr="000B2AD6">
        <w:t xml:space="preserve"> of </w:t>
      </w:r>
      <w:r>
        <w:t>negligible</w:t>
      </w:r>
      <w:r w:rsidRPr="000B2AD6">
        <w:t xml:space="preserve"> which achieve</w:t>
      </w:r>
      <w:r>
        <w:t>s</w:t>
      </w:r>
      <w:r w:rsidRPr="000B2AD6">
        <w:t xml:space="preserve"> Australia’s ALOP.</w:t>
      </w:r>
    </w:p>
    <w:p w14:paraId="195721B6" w14:textId="6B4EE0D0" w:rsidR="00D32561" w:rsidRPr="000B2AD6" w:rsidRDefault="00D32561" w:rsidP="00D32561">
      <w:r w:rsidRPr="000B2AD6">
        <w:t xml:space="preserve">For the likelihood of entry and exposure of very low, combined with the likely consequence of establishment and spread of </w:t>
      </w:r>
      <w:r>
        <w:t>high</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A00013">
        <w:t>,</w:t>
      </w:r>
      <w:r w:rsidRPr="000B2AD6">
        <w:t xml:space="preserve"> estimates an overall unrestricted </w:t>
      </w:r>
      <w:r w:rsidRPr="000B2AD6">
        <w:lastRenderedPageBreak/>
        <w:t xml:space="preserve">risk associated with </w:t>
      </w:r>
      <w:r w:rsidRPr="00454528">
        <w:rPr>
          <w:rStyle w:val="Emphasis"/>
        </w:rPr>
        <w:t xml:space="preserve">B. abortus </w:t>
      </w:r>
      <w:r w:rsidRPr="000B2AD6">
        <w:t xml:space="preserve">and </w:t>
      </w:r>
      <w:r w:rsidRPr="00454528">
        <w:rPr>
          <w:rStyle w:val="Emphasis"/>
        </w:rPr>
        <w:t>B. melitensis</w:t>
      </w:r>
      <w:r w:rsidRPr="000B2AD6">
        <w:t xml:space="preserve"> in live zoo hippos</w:t>
      </w:r>
      <w:r>
        <w:t xml:space="preserve"> and their semen</w:t>
      </w:r>
      <w:r w:rsidRPr="000B2AD6">
        <w:t xml:space="preserve"> of low which </w:t>
      </w:r>
      <w:r>
        <w:t xml:space="preserve">does not </w:t>
      </w:r>
      <w:r w:rsidRPr="000B2AD6">
        <w:t>achieve Australia’s ALOP.</w:t>
      </w:r>
    </w:p>
    <w:p w14:paraId="33A7F07D" w14:textId="77777777" w:rsidR="00D32561" w:rsidRPr="00D32561" w:rsidRDefault="00D32561" w:rsidP="00D32561">
      <w:pPr>
        <w:pStyle w:val="Heading4"/>
      </w:pPr>
      <w:r w:rsidRPr="00D32561">
        <w:t>Conclusion</w:t>
      </w:r>
    </w:p>
    <w:p w14:paraId="543287A9" w14:textId="7FAF65AB" w:rsidR="00D32561" w:rsidRPr="000B2AD6" w:rsidRDefault="00D32561" w:rsidP="00D32561">
      <w:r w:rsidRPr="000B2AD6">
        <w:t xml:space="preserve">As </w:t>
      </w:r>
      <w:r>
        <w:t>brucellosis (</w:t>
      </w:r>
      <w:r w:rsidRPr="00454528">
        <w:rPr>
          <w:rStyle w:val="Emphasis"/>
        </w:rPr>
        <w:t xml:space="preserve">B. abortus </w:t>
      </w:r>
      <w:r>
        <w:t xml:space="preserve">and </w:t>
      </w:r>
      <w:r w:rsidRPr="00454528">
        <w:rPr>
          <w:rStyle w:val="Emphasis"/>
        </w:rPr>
        <w:t>B. melitensis</w:t>
      </w:r>
      <w:r w:rsidRPr="00943073">
        <w:t>)</w:t>
      </w:r>
      <w:r w:rsidRPr="000B2AD6">
        <w:t xml:space="preserve"> in live zoo hippos</w:t>
      </w:r>
      <w:r>
        <w:t xml:space="preserve"> and their semen</w:t>
      </w:r>
      <w:r w:rsidRPr="000B2AD6">
        <w:t xml:space="preserve"> poses a low unrestricted risk, measures to manage the associated biosecurity risks are required to reduce the risk to achieve Australia’s ALOP. </w:t>
      </w:r>
      <w:r>
        <w:t xml:space="preserve">No measures are required for </w:t>
      </w:r>
      <w:r w:rsidRPr="00454528">
        <w:rPr>
          <w:rStyle w:val="Emphasis"/>
        </w:rPr>
        <w:t>B. suis</w:t>
      </w:r>
      <w:r>
        <w:t>.</w:t>
      </w:r>
    </w:p>
    <w:p w14:paraId="318B31F1" w14:textId="35FFBE96" w:rsidR="00D32561" w:rsidRPr="00B6612F" w:rsidRDefault="00D32561" w:rsidP="00B6612F">
      <w:r w:rsidRPr="00B6612F">
        <w:t xml:space="preserve">Australia’s proposed disease-specific biosecurity measures for </w:t>
      </w:r>
      <w:r w:rsidRPr="00454528">
        <w:t>brucellosis (</w:t>
      </w:r>
      <w:r w:rsidRPr="00454528">
        <w:rPr>
          <w:i/>
          <w:iCs/>
        </w:rPr>
        <w:t xml:space="preserve">B. abortus </w:t>
      </w:r>
      <w:r w:rsidRPr="00454528">
        <w:t xml:space="preserve">and </w:t>
      </w:r>
      <w:r w:rsidRPr="00454528">
        <w:rPr>
          <w:i/>
          <w:iCs/>
        </w:rPr>
        <w:t>B</w:t>
      </w:r>
      <w:r w:rsidR="00802BA5" w:rsidRPr="00454528">
        <w:rPr>
          <w:i/>
          <w:iCs/>
        </w:rPr>
        <w:t>.</w:t>
      </w:r>
      <w:r w:rsidR="00802BA5">
        <w:rPr>
          <w:i/>
          <w:iCs/>
        </w:rPr>
        <w:t> </w:t>
      </w:r>
      <w:r w:rsidRPr="00454528">
        <w:rPr>
          <w:i/>
          <w:iCs/>
        </w:rPr>
        <w:t>melitensis</w:t>
      </w:r>
      <w:r w:rsidRPr="00454528">
        <w:t xml:space="preserve">) </w:t>
      </w:r>
      <w:r w:rsidRPr="00B6612F">
        <w:t>for the import of</w:t>
      </w:r>
      <w:r w:rsidRPr="00454528">
        <w:t xml:space="preserve"> live zoo hippos</w:t>
      </w:r>
      <w:r w:rsidRPr="00B6612F">
        <w:t xml:space="preserve"> are:</w:t>
      </w:r>
    </w:p>
    <w:p w14:paraId="5178E42E" w14:textId="0AE6BED2" w:rsidR="00D32561" w:rsidRPr="00802BA5" w:rsidRDefault="00D32561" w:rsidP="00C7765C">
      <w:pPr>
        <w:pStyle w:val="ListNumber"/>
        <w:numPr>
          <w:ilvl w:val="0"/>
          <w:numId w:val="25"/>
        </w:numPr>
      </w:pPr>
      <w:r w:rsidRPr="00943073">
        <w:t>For 12</w:t>
      </w:r>
      <w:r w:rsidR="00920681">
        <w:t> </w:t>
      </w:r>
      <w:r w:rsidRPr="00943073">
        <w:t xml:space="preserve">months immediately before export the </w:t>
      </w:r>
      <w:r>
        <w:t>animals did not</w:t>
      </w:r>
      <w:r w:rsidRPr="00943073">
        <w:t xml:space="preserve"> reside on</w:t>
      </w:r>
      <w:r>
        <w:t xml:space="preserve"> any</w:t>
      </w:r>
      <w:r w:rsidRPr="00943073">
        <w:t xml:space="preserve"> premises where clinical, </w:t>
      </w:r>
      <w:proofErr w:type="gramStart"/>
      <w:r w:rsidRPr="00943073">
        <w:t>epidemiological</w:t>
      </w:r>
      <w:proofErr w:type="gramEnd"/>
      <w:r w:rsidRPr="00943073">
        <w:t xml:space="preserve"> or other evidence of brucellosis (</w:t>
      </w:r>
      <w:r w:rsidRPr="00454528">
        <w:rPr>
          <w:rStyle w:val="Emphasis"/>
        </w:rPr>
        <w:t>B. abortus</w:t>
      </w:r>
      <w:r w:rsidRPr="00943073">
        <w:t xml:space="preserve"> and </w:t>
      </w:r>
      <w:r w:rsidRPr="00454528">
        <w:rPr>
          <w:rStyle w:val="Emphasis"/>
        </w:rPr>
        <w:t>B. melitensis</w:t>
      </w:r>
      <w:r w:rsidRPr="00943073">
        <w:t xml:space="preserve">) has occurred in any species during the </w:t>
      </w:r>
      <w:r>
        <w:t>5</w:t>
      </w:r>
      <w:r w:rsidR="00920681">
        <w:t> </w:t>
      </w:r>
      <w:r w:rsidRPr="00943073">
        <w:t>years</w:t>
      </w:r>
      <w:r>
        <w:t xml:space="preserve"> prior to export</w:t>
      </w:r>
      <w:r w:rsidRPr="00943073">
        <w:t xml:space="preserve"> and the disease is compulsorily </w:t>
      </w:r>
      <w:r w:rsidRPr="00802BA5">
        <w:t>notifiable.</w:t>
      </w:r>
    </w:p>
    <w:p w14:paraId="2B4A7108" w14:textId="1A3321B4" w:rsidR="00D32561" w:rsidRPr="00802BA5" w:rsidRDefault="00D32561" w:rsidP="00D32561">
      <w:pPr>
        <w:rPr>
          <w:lang w:eastAsia="en-AU"/>
        </w:rPr>
      </w:pPr>
      <w:r w:rsidRPr="00802BA5">
        <w:rPr>
          <w:lang w:eastAsia="en-AU"/>
        </w:rPr>
        <w:t xml:space="preserve">Australia’s proposed disease-specific biosecurity measures for </w:t>
      </w:r>
      <w:r w:rsidRPr="00454528">
        <w:rPr>
          <w:lang w:eastAsia="en-AU"/>
        </w:rPr>
        <w:t>brucellosis (</w:t>
      </w:r>
      <w:r w:rsidRPr="00454528">
        <w:rPr>
          <w:i/>
          <w:iCs/>
          <w:lang w:eastAsia="en-AU"/>
        </w:rPr>
        <w:t>B</w:t>
      </w:r>
      <w:r w:rsidR="00802BA5" w:rsidRPr="00454528">
        <w:rPr>
          <w:i/>
          <w:iCs/>
          <w:lang w:eastAsia="en-AU"/>
        </w:rPr>
        <w:t>.</w:t>
      </w:r>
      <w:r w:rsidR="00802BA5" w:rsidRPr="00802BA5">
        <w:rPr>
          <w:i/>
          <w:iCs/>
          <w:lang w:eastAsia="en-AU"/>
        </w:rPr>
        <w:t> </w:t>
      </w:r>
      <w:r w:rsidRPr="00454528">
        <w:rPr>
          <w:i/>
          <w:iCs/>
          <w:lang w:eastAsia="en-AU"/>
        </w:rPr>
        <w:t xml:space="preserve">abortus </w:t>
      </w:r>
      <w:r w:rsidRPr="00454528">
        <w:rPr>
          <w:lang w:eastAsia="en-AU"/>
        </w:rPr>
        <w:t>and</w:t>
      </w:r>
      <w:r w:rsidRPr="00454528">
        <w:rPr>
          <w:i/>
          <w:iCs/>
          <w:lang w:eastAsia="en-AU"/>
        </w:rPr>
        <w:t xml:space="preserve"> B</w:t>
      </w:r>
      <w:r w:rsidR="00802BA5" w:rsidRPr="00454528">
        <w:rPr>
          <w:i/>
          <w:iCs/>
          <w:lang w:eastAsia="en-AU"/>
        </w:rPr>
        <w:t>.</w:t>
      </w:r>
      <w:r w:rsidR="00802BA5" w:rsidRPr="00802BA5">
        <w:rPr>
          <w:i/>
          <w:iCs/>
          <w:lang w:eastAsia="en-AU"/>
        </w:rPr>
        <w:t> </w:t>
      </w:r>
      <w:r w:rsidRPr="00846600">
        <w:rPr>
          <w:i/>
          <w:iCs/>
          <w:lang w:eastAsia="en-AU"/>
        </w:rPr>
        <w:t>melitensis</w:t>
      </w:r>
      <w:r w:rsidRPr="00846600">
        <w:rPr>
          <w:lang w:eastAsia="en-AU"/>
        </w:rPr>
        <w:t xml:space="preserve">) </w:t>
      </w:r>
      <w:r w:rsidRPr="00802BA5">
        <w:rPr>
          <w:lang w:eastAsia="en-AU"/>
        </w:rPr>
        <w:t xml:space="preserve">for the import of </w:t>
      </w:r>
      <w:r w:rsidRPr="00846600">
        <w:rPr>
          <w:lang w:eastAsia="en-AU"/>
        </w:rPr>
        <w:t>zoo hippo semen</w:t>
      </w:r>
      <w:r w:rsidRPr="00802BA5">
        <w:rPr>
          <w:lang w:eastAsia="en-AU"/>
        </w:rPr>
        <w:t xml:space="preserve"> are:</w:t>
      </w:r>
    </w:p>
    <w:p w14:paraId="4F4A39F6" w14:textId="6ADC9FD5" w:rsidR="00D32561" w:rsidRPr="00802BA5" w:rsidRDefault="00D32561" w:rsidP="00C7765C">
      <w:pPr>
        <w:pStyle w:val="ListNumber"/>
        <w:numPr>
          <w:ilvl w:val="0"/>
          <w:numId w:val="26"/>
        </w:numPr>
      </w:pPr>
      <w:r w:rsidRPr="00802BA5">
        <w:t>For 12</w:t>
      </w:r>
      <w:r w:rsidR="00920681" w:rsidRPr="00802BA5">
        <w:t> </w:t>
      </w:r>
      <w:r w:rsidRPr="00802BA5">
        <w:t xml:space="preserve">months immediately before each semen collection the donor did not reside on any premises where clinical, </w:t>
      </w:r>
      <w:proofErr w:type="gramStart"/>
      <w:r w:rsidRPr="00802BA5">
        <w:t>epidemiological</w:t>
      </w:r>
      <w:proofErr w:type="gramEnd"/>
      <w:r w:rsidRPr="00802BA5">
        <w:t xml:space="preserve"> or other evidence of brucellosis (</w:t>
      </w:r>
      <w:r w:rsidRPr="00846600">
        <w:rPr>
          <w:rStyle w:val="Emphasis"/>
        </w:rPr>
        <w:t>B</w:t>
      </w:r>
      <w:r w:rsidR="00802BA5" w:rsidRPr="00846600">
        <w:rPr>
          <w:rStyle w:val="Emphasis"/>
        </w:rPr>
        <w:t>.</w:t>
      </w:r>
      <w:r w:rsidR="00802BA5" w:rsidRPr="00802BA5">
        <w:rPr>
          <w:rStyle w:val="Emphasis"/>
        </w:rPr>
        <w:t> </w:t>
      </w:r>
      <w:r w:rsidRPr="00846600">
        <w:rPr>
          <w:rStyle w:val="Emphasis"/>
        </w:rPr>
        <w:t>abortus</w:t>
      </w:r>
      <w:r w:rsidRPr="00802BA5">
        <w:t xml:space="preserve"> and </w:t>
      </w:r>
      <w:r w:rsidRPr="00846600">
        <w:rPr>
          <w:rStyle w:val="Emphasis"/>
        </w:rPr>
        <w:t>B</w:t>
      </w:r>
      <w:r w:rsidR="00802BA5" w:rsidRPr="00846600">
        <w:rPr>
          <w:rStyle w:val="Emphasis"/>
        </w:rPr>
        <w:t>.</w:t>
      </w:r>
      <w:r w:rsidR="00802BA5" w:rsidRPr="00802BA5">
        <w:rPr>
          <w:rStyle w:val="Emphasis"/>
        </w:rPr>
        <w:t> </w:t>
      </w:r>
      <w:r w:rsidRPr="00846600">
        <w:rPr>
          <w:rStyle w:val="Emphasis"/>
        </w:rPr>
        <w:t>melitensis</w:t>
      </w:r>
      <w:r w:rsidRPr="00802BA5">
        <w:t>) has occurred in any species during the 5</w:t>
      </w:r>
      <w:r w:rsidR="00920681" w:rsidRPr="00802BA5">
        <w:t> </w:t>
      </w:r>
      <w:r w:rsidRPr="00802BA5">
        <w:t>years prior to each semen collection and the disease is compulsorily notifiable.</w:t>
      </w:r>
    </w:p>
    <w:p w14:paraId="5A8ED224" w14:textId="77777777" w:rsidR="00230545" w:rsidRPr="00230545" w:rsidRDefault="00230545" w:rsidP="00230545">
      <w:pPr>
        <w:pStyle w:val="Heading3"/>
      </w:pPr>
      <w:bookmarkStart w:id="55" w:name="_Toc155347701"/>
      <w:bookmarkStart w:id="56" w:name="_Toc163827772"/>
      <w:r w:rsidRPr="00230545">
        <w:t>External parasites (excluding screwworm fly)</w:t>
      </w:r>
      <w:bookmarkEnd w:id="55"/>
      <w:bookmarkEnd w:id="56"/>
    </w:p>
    <w:p w14:paraId="6297A9D9" w14:textId="77777777" w:rsidR="006C6BD3" w:rsidRDefault="00230545" w:rsidP="006C6BD3">
      <w:pPr>
        <w:pStyle w:val="Heading4"/>
      </w:pPr>
      <w:r w:rsidRPr="00230545">
        <w:t>Technical information</w:t>
      </w:r>
    </w:p>
    <w:p w14:paraId="4755B851" w14:textId="77777777" w:rsidR="00230545" w:rsidRPr="00230545" w:rsidRDefault="00230545" w:rsidP="00230545">
      <w:pPr>
        <w:pStyle w:val="Heading5"/>
      </w:pPr>
      <w:r w:rsidRPr="00230545">
        <w:t>Epidemiology</w:t>
      </w:r>
    </w:p>
    <w:p w14:paraId="03FEB733" w14:textId="23F71A9C" w:rsidR="00230545" w:rsidRPr="000B2AD6" w:rsidRDefault="00230545" w:rsidP="00230545">
      <w:r w:rsidRPr="000B2AD6">
        <w:t xml:space="preserve">External parasites of hippos include ticks, </w:t>
      </w:r>
      <w:proofErr w:type="gramStart"/>
      <w:r w:rsidRPr="000B2AD6">
        <w:t>botflies</w:t>
      </w:r>
      <w:proofErr w:type="gramEnd"/>
      <w:r w:rsidRPr="000B2AD6">
        <w:t xml:space="preserve"> and leeches. These parasites may be either primary or opportunistic pathogens of hippos. The v</w:t>
      </w:r>
      <w:r w:rsidRPr="000B2AD6">
        <w:rPr>
          <w:lang w:eastAsia="ja-JP"/>
        </w:rPr>
        <w:t>arious</w:t>
      </w:r>
      <w:r w:rsidRPr="000B2AD6">
        <w:t xml:space="preserve"> external parasites that have </w:t>
      </w:r>
      <w:proofErr w:type="gramStart"/>
      <w:r w:rsidRPr="000B2AD6">
        <w:t>been identified</w:t>
      </w:r>
      <w:proofErr w:type="gramEnd"/>
      <w:r w:rsidRPr="000B2AD6">
        <w:t xml:space="preserve"> in hippos are detailed in</w:t>
      </w:r>
      <w:r w:rsidR="003B1C66">
        <w:t xml:space="preserve"> </w:t>
      </w:r>
      <w:r w:rsidR="003B1C66">
        <w:fldChar w:fldCharType="begin"/>
      </w:r>
      <w:r w:rsidR="003B1C66">
        <w:instrText xml:space="preserve"> REF _Ref162344237 \h </w:instrText>
      </w:r>
      <w:r w:rsidR="003B1C66">
        <w:fldChar w:fldCharType="separate"/>
      </w:r>
      <w:r w:rsidR="00D54E55" w:rsidRPr="00781894">
        <w:t xml:space="preserve">Table </w:t>
      </w:r>
      <w:r w:rsidR="00D54E55">
        <w:rPr>
          <w:noProof/>
        </w:rPr>
        <w:t>4</w:t>
      </w:r>
      <w:r w:rsidR="003B1C66">
        <w:fldChar w:fldCharType="end"/>
      </w:r>
      <w:r w:rsidRPr="000B2AD6">
        <w:t>.</w:t>
      </w:r>
    </w:p>
    <w:p w14:paraId="5DC6E296" w14:textId="06DC4CC2" w:rsidR="00230545" w:rsidRPr="000B2AD6" w:rsidRDefault="00230545" w:rsidP="00230545">
      <w:pPr>
        <w:rPr>
          <w:noProof/>
        </w:rPr>
      </w:pPr>
      <w:r w:rsidRPr="000B2AD6">
        <w:t xml:space="preserve">Detections have mostly occurred in free-ranging hippos, while parasitism in captive hippos is uncommon </w:t>
      </w:r>
      <w:r w:rsidRPr="000B2AD6">
        <w:rPr>
          <w:noProof/>
        </w:rPr>
        <w:t>(Miller 2003)</w:t>
      </w:r>
      <w:r w:rsidRPr="000B2AD6">
        <w:t xml:space="preserve">. Evidence of disease resulting from external parasites is rarely found in both captive and wild hippos </w:t>
      </w:r>
      <w:r w:rsidRPr="000B2AD6">
        <w:rPr>
          <w:noProof/>
        </w:rPr>
        <w:t>(Miller 2003)</w:t>
      </w:r>
      <w:r w:rsidRPr="000B2AD6">
        <w:t>. The biology of ectoparasites affecting hippos is often unclear, including epidemiology, prevalence, host range and significance. None of the species listed below have been identified in Australia.</w:t>
      </w:r>
    </w:p>
    <w:p w14:paraId="31EF8423" w14:textId="4C7956DD" w:rsidR="00230545" w:rsidRPr="000B2AD6" w:rsidRDefault="00230545" w:rsidP="00230545">
      <w:pPr>
        <w:rPr>
          <w:noProof/>
        </w:rPr>
      </w:pPr>
      <w:r w:rsidRPr="000B2AD6">
        <w:t xml:space="preserve">The spread of ectoparasites via movement of their hosts is a well-recognised pathway for transmission into new areas </w:t>
      </w:r>
      <w:r w:rsidRPr="000B2AD6">
        <w:rPr>
          <w:noProof/>
        </w:rPr>
        <w:t>(Barre &amp; Uilenberg 2009; Burridge &amp; Simmons 2003; Spickler 2022a)</w:t>
      </w:r>
      <w:r w:rsidRPr="000B2AD6">
        <w:t>.</w:t>
      </w:r>
    </w:p>
    <w:p w14:paraId="4CACFEEB" w14:textId="236A5363" w:rsidR="00230545" w:rsidRPr="000B2AD6" w:rsidRDefault="00230545" w:rsidP="00230545">
      <w:pPr>
        <w:rPr>
          <w:lang w:eastAsia="ja-JP"/>
        </w:rPr>
      </w:pPr>
      <w:proofErr w:type="gramStart"/>
      <w:r w:rsidRPr="000B2AD6">
        <w:rPr>
          <w:lang w:eastAsia="ja-JP"/>
        </w:rPr>
        <w:t>A number of</w:t>
      </w:r>
      <w:proofErr w:type="gramEnd"/>
      <w:r w:rsidRPr="000B2AD6">
        <w:rPr>
          <w:lang w:eastAsia="ja-JP"/>
        </w:rPr>
        <w:t xml:space="preserve"> exotic ticks have been identified on </w:t>
      </w:r>
      <w:r>
        <w:rPr>
          <w:lang w:eastAsia="ja-JP"/>
        </w:rPr>
        <w:t xml:space="preserve">wild or captive </w:t>
      </w:r>
      <w:r w:rsidRPr="000B2AD6">
        <w:rPr>
          <w:lang w:eastAsia="ja-JP"/>
        </w:rPr>
        <w:t>hippos</w:t>
      </w:r>
      <w:r w:rsidR="00DB42F5">
        <w:rPr>
          <w:lang w:eastAsia="ja-JP"/>
        </w:rPr>
        <w:t>,</w:t>
      </w:r>
      <w:r w:rsidRPr="000B2AD6">
        <w:rPr>
          <w:lang w:eastAsia="ja-JP"/>
        </w:rPr>
        <w:t xml:space="preserve"> including </w:t>
      </w:r>
      <w:r w:rsidRPr="00846600">
        <w:rPr>
          <w:rStyle w:val="Emphasis"/>
        </w:rPr>
        <w:t>Amblyomma tholloni</w:t>
      </w:r>
      <w:r w:rsidRPr="000B2AD6">
        <w:t xml:space="preserve">, </w:t>
      </w:r>
      <w:r w:rsidRPr="00846600">
        <w:rPr>
          <w:rStyle w:val="Emphasis"/>
        </w:rPr>
        <w:t>Rhipicephalus simus, Rhipicephalus microplus</w:t>
      </w:r>
      <w:r w:rsidRPr="000B2AD6">
        <w:t xml:space="preserve">, and </w:t>
      </w:r>
      <w:r w:rsidRPr="00846600">
        <w:rPr>
          <w:rStyle w:val="Emphasis"/>
        </w:rPr>
        <w:t>Amblyomma variegatum</w:t>
      </w:r>
      <w:r w:rsidRPr="000B2AD6">
        <w:t xml:space="preserve">. </w:t>
      </w:r>
      <w:r w:rsidRPr="00846600">
        <w:rPr>
          <w:rStyle w:val="Emphasis"/>
        </w:rPr>
        <w:t>A. tholloni</w:t>
      </w:r>
      <w:r w:rsidRPr="000B2AD6">
        <w:t xml:space="preserve"> preferentially parasitises elephants, while </w:t>
      </w:r>
      <w:r w:rsidRPr="00846600">
        <w:rPr>
          <w:rStyle w:val="Emphasis"/>
        </w:rPr>
        <w:t>R. simus, R. microplus</w:t>
      </w:r>
      <w:r w:rsidRPr="000B2AD6">
        <w:t xml:space="preserve"> and </w:t>
      </w:r>
      <w:r w:rsidRPr="00846600">
        <w:rPr>
          <w:rStyle w:val="Emphasis"/>
        </w:rPr>
        <w:t xml:space="preserve">A. variegatum </w:t>
      </w:r>
      <w:r w:rsidRPr="000B2AD6">
        <w:t xml:space="preserve">prefer cattle and other ruminants. In general ticks (and tick-borne pathogens) have </w:t>
      </w:r>
      <w:proofErr w:type="gramStart"/>
      <w:r>
        <w:t>are</w:t>
      </w:r>
      <w:proofErr w:type="gramEnd"/>
      <w:r>
        <w:t xml:space="preserve"> known to occur in</w:t>
      </w:r>
      <w:r w:rsidRPr="000B2AD6">
        <w:t xml:space="preserve"> zoo</w:t>
      </w:r>
      <w:r>
        <w:t xml:space="preserve"> population</w:t>
      </w:r>
      <w:r w:rsidRPr="000B2AD6">
        <w:t xml:space="preserve">s </w:t>
      </w:r>
      <w:r w:rsidRPr="000B2AD6">
        <w:rPr>
          <w:noProof/>
        </w:rPr>
        <w:t>(Hrnková et al. 2021)</w:t>
      </w:r>
      <w:r w:rsidRPr="000B2AD6">
        <w:t xml:space="preserve"> and it is possible that other tick species may also parasitise hippos even if they are not preferred hosts. The listed tick species are distributed around the world, and aside from direct consequences of parasitism (skin damage and secondary infections) they may also act as vectors of endemic and exotic diseases of concern, including heartwater </w:t>
      </w:r>
      <w:r w:rsidRPr="000B2AD6">
        <w:rPr>
          <w:noProof/>
        </w:rPr>
        <w:t xml:space="preserve">(Mackenzie &amp; Norval </w:t>
      </w:r>
      <w:r w:rsidRPr="000B2AD6">
        <w:rPr>
          <w:noProof/>
        </w:rPr>
        <w:lastRenderedPageBreak/>
        <w:t>1980; Spickler 2022a; Walker &amp; Olwage 1987)</w:t>
      </w:r>
      <w:r w:rsidRPr="000B2AD6">
        <w:t xml:space="preserve">. The causative agents of serious human diseases (such as severe fever with thrombocytopenia syndrome (SFTS) virus and various spotted fevers) have also been detected in these tick species </w:t>
      </w:r>
      <w:r w:rsidRPr="000B2AD6">
        <w:rPr>
          <w:noProof/>
        </w:rPr>
        <w:t>(Parola et al. 2013; Seo et al. 2021)</w:t>
      </w:r>
      <w:r w:rsidRPr="000B2AD6">
        <w:t xml:space="preserve">. These ticks may survive for extended periods of time in the environment </w:t>
      </w:r>
      <w:r w:rsidRPr="000B2AD6">
        <w:rPr>
          <w:noProof/>
        </w:rPr>
        <w:t>(Spickler 2022b)</w:t>
      </w:r>
      <w:r w:rsidRPr="000B2AD6">
        <w:t xml:space="preserve"> and can be spread to new locations when attached to hosts by natural or human-mediated movements.</w:t>
      </w:r>
    </w:p>
    <w:p w14:paraId="23BC4CCC" w14:textId="0F0A2DEC" w:rsidR="00230545" w:rsidRPr="000B2AD6" w:rsidRDefault="00230545" w:rsidP="00230545">
      <w:r w:rsidRPr="000B2AD6">
        <w:t xml:space="preserve">Hippos are also subject to parasitism by leeches. Both </w:t>
      </w:r>
      <w:r w:rsidRPr="00846600">
        <w:rPr>
          <w:rStyle w:val="Emphasis"/>
        </w:rPr>
        <w:t>Limnatis</w:t>
      </w:r>
      <w:r w:rsidRPr="000B2AD6">
        <w:t xml:space="preserve"> </w:t>
      </w:r>
      <w:r w:rsidRPr="00846600">
        <w:rPr>
          <w:rStyle w:val="Emphasis"/>
        </w:rPr>
        <w:t>nilotica</w:t>
      </w:r>
      <w:r w:rsidRPr="000B2AD6">
        <w:t xml:space="preserve"> and </w:t>
      </w:r>
      <w:r w:rsidRPr="00846600">
        <w:rPr>
          <w:rStyle w:val="Emphasis"/>
        </w:rPr>
        <w:t>Placobdelloides</w:t>
      </w:r>
      <w:r w:rsidRPr="000B2AD6">
        <w:t xml:space="preserve"> </w:t>
      </w:r>
      <w:r w:rsidRPr="00846600">
        <w:rPr>
          <w:rStyle w:val="Emphasis"/>
        </w:rPr>
        <w:t>jaegerskioeldi</w:t>
      </w:r>
      <w:r w:rsidRPr="000B2AD6">
        <w:t xml:space="preserve"> have been identified in free ranging hippos </w:t>
      </w:r>
      <w:r w:rsidRPr="000B2AD6">
        <w:rPr>
          <w:noProof/>
        </w:rPr>
        <w:t>(Guilbride et al. 1962; Oosthuizen &amp; Davies 1994)</w:t>
      </w:r>
      <w:r w:rsidRPr="000B2AD6">
        <w:t xml:space="preserve">. There are few reports of </w:t>
      </w:r>
      <w:r w:rsidRPr="00846600">
        <w:rPr>
          <w:rStyle w:val="Emphasis"/>
        </w:rPr>
        <w:t>P. jaegerskioeldi</w:t>
      </w:r>
      <w:r w:rsidRPr="000B2AD6">
        <w:t xml:space="preserve"> however it appears to be unique to the hippo, infesting the rectum of mature animals </w:t>
      </w:r>
      <w:r w:rsidRPr="000B2AD6">
        <w:rPr>
          <w:noProof/>
        </w:rPr>
        <w:t>(Oosthuizen &amp; Davies 1994)</w:t>
      </w:r>
      <w:r w:rsidRPr="000B2AD6">
        <w:t xml:space="preserve">. </w:t>
      </w:r>
      <w:r w:rsidRPr="00846600">
        <w:rPr>
          <w:rStyle w:val="Emphasis"/>
        </w:rPr>
        <w:t>L. nilotica</w:t>
      </w:r>
      <w:r w:rsidRPr="000B2AD6">
        <w:t xml:space="preserve"> on the other hand is non-specific and has been identified on several mammal species</w:t>
      </w:r>
      <w:r w:rsidR="00DB42F5">
        <w:t>,</w:t>
      </w:r>
      <w:r w:rsidRPr="000B2AD6">
        <w:t xml:space="preserve"> including humans, cattle, dogs, goats, sheep, donkeys, camels, and common hippos </w:t>
      </w:r>
      <w:r w:rsidRPr="000B2AD6">
        <w:rPr>
          <w:noProof/>
        </w:rPr>
        <w:t>(Arfuso et al. 2019; Guilbride et al. 1962)</w:t>
      </w:r>
      <w:r w:rsidRPr="000B2AD6">
        <w:t xml:space="preserve">. Leeches typically deposit eggs in cocoons which are attached to some form of substrate. Once emerged, immature parasitic leeches attach to suitable hosts where the feed. </w:t>
      </w:r>
      <w:r w:rsidRPr="00846600">
        <w:rPr>
          <w:rStyle w:val="Emphasis"/>
        </w:rPr>
        <w:t>P. jaegerskioeldi</w:t>
      </w:r>
      <w:r w:rsidRPr="000B2AD6">
        <w:t xml:space="preserve"> are unique and migrate into the rectum of a hippo to develop </w:t>
      </w:r>
      <w:r w:rsidRPr="000B2AD6">
        <w:rPr>
          <w:noProof/>
        </w:rPr>
        <w:t>(Oosthuizen &amp; Davies 1994)</w:t>
      </w:r>
      <w:r w:rsidRPr="000B2AD6">
        <w:t xml:space="preserve">. Leeches are also known to act as vectors for disease such as </w:t>
      </w:r>
      <w:r w:rsidRPr="00846600">
        <w:rPr>
          <w:rStyle w:val="Emphasis"/>
        </w:rPr>
        <w:t xml:space="preserve">Trypanosoma </w:t>
      </w:r>
      <w:r w:rsidRPr="000B2AD6">
        <w:t>spp.</w:t>
      </w:r>
    </w:p>
    <w:p w14:paraId="09DAF645" w14:textId="77777777" w:rsidR="00230545" w:rsidRPr="000B2AD6" w:rsidRDefault="00230545" w:rsidP="00230545">
      <w:r w:rsidRPr="000B2AD6">
        <w:t>The hippo bot fly (</w:t>
      </w:r>
      <w:r w:rsidRPr="00846600">
        <w:rPr>
          <w:rStyle w:val="Emphasis"/>
        </w:rPr>
        <w:t>Rhinoestrus hippopotami</w:t>
      </w:r>
      <w:r w:rsidRPr="000B2AD6">
        <w:t xml:space="preserve">) is another parasite of concern however there have been few studies published. The common hippo is the only known host with no reports in pygmy hippos </w:t>
      </w:r>
      <w:r w:rsidRPr="000B2AD6">
        <w:rPr>
          <w:noProof/>
        </w:rPr>
        <w:t>(Papavero 1977)</w:t>
      </w:r>
      <w:r w:rsidRPr="000B2AD6">
        <w:t xml:space="preserve">. Female </w:t>
      </w:r>
      <w:r w:rsidRPr="00846600">
        <w:rPr>
          <w:rStyle w:val="Emphasis"/>
        </w:rPr>
        <w:t xml:space="preserve">Rhinoestrus </w:t>
      </w:r>
      <w:r w:rsidRPr="000B2AD6">
        <w:t xml:space="preserve">flies (family Oestridae) typically deposit eggs on around the nostrils of their hosts and larvae migrate into the nasal cavities to develop </w:t>
      </w:r>
      <w:r w:rsidRPr="000B2AD6">
        <w:rPr>
          <w:noProof/>
        </w:rPr>
        <w:t>(Colwell, Hall &amp; Scholl 2006)</w:t>
      </w:r>
      <w:r w:rsidRPr="000B2AD6">
        <w:t xml:space="preserve">). Pathology in hippos is unknown, however </w:t>
      </w:r>
      <w:r w:rsidRPr="00846600">
        <w:rPr>
          <w:rStyle w:val="Emphasis"/>
        </w:rPr>
        <w:t>Rhinoestrus</w:t>
      </w:r>
      <w:r w:rsidRPr="000B2AD6">
        <w:t xml:space="preserve"> spp. infecting horses can cause significant morbidity and mortality </w:t>
      </w:r>
      <w:r w:rsidRPr="000B2AD6">
        <w:rPr>
          <w:noProof/>
        </w:rPr>
        <w:t>(Colwell, Hall &amp; Scholl 2006)</w:t>
      </w:r>
      <w:r w:rsidRPr="000B2AD6">
        <w:t>.</w:t>
      </w:r>
    </w:p>
    <w:p w14:paraId="23F1B0E5" w14:textId="77777777" w:rsidR="00230545" w:rsidRPr="00230545" w:rsidRDefault="00230545" w:rsidP="00230545">
      <w:pPr>
        <w:pStyle w:val="Heading5"/>
      </w:pPr>
      <w:r w:rsidRPr="00230545">
        <w:t>Diagnosis</w:t>
      </w:r>
    </w:p>
    <w:p w14:paraId="7D0F9DBD" w14:textId="77777777" w:rsidR="00230545" w:rsidRPr="000B2AD6" w:rsidRDefault="00230545" w:rsidP="00230545">
      <w:pPr>
        <w:rPr>
          <w:b/>
          <w:bCs/>
          <w:u w:val="single"/>
          <w:lang w:eastAsia="ja-JP"/>
        </w:rPr>
      </w:pPr>
      <w:r w:rsidRPr="000B2AD6">
        <w:rPr>
          <w:lang w:eastAsia="ja-JP"/>
        </w:rPr>
        <w:t>Diagnosis of external parasites can be challenging. A visual exam</w:t>
      </w:r>
      <w:r>
        <w:rPr>
          <w:lang w:eastAsia="ja-JP"/>
        </w:rPr>
        <w:t>ination</w:t>
      </w:r>
      <w:r w:rsidRPr="000B2AD6">
        <w:rPr>
          <w:lang w:eastAsia="ja-JP"/>
        </w:rPr>
        <w:t xml:space="preserve"> and parasite screen can determine whether external parasites are present, and microscopic examination can be used for identification. Thorough inspection may require animals to be sedated or anaesthetised </w:t>
      </w:r>
      <w:r w:rsidRPr="000B2AD6">
        <w:rPr>
          <w:noProof/>
          <w:lang w:eastAsia="ja-JP"/>
        </w:rPr>
        <w:t>(Miller 2003)</w:t>
      </w:r>
      <w:r w:rsidRPr="000B2AD6">
        <w:rPr>
          <w:lang w:eastAsia="ja-JP"/>
        </w:rPr>
        <w:t xml:space="preserve">. Parasites such as hippo bot fly or </w:t>
      </w:r>
      <w:r w:rsidRPr="00846600">
        <w:rPr>
          <w:rStyle w:val="Emphasis"/>
        </w:rPr>
        <w:t>P. jaegerskioeldi</w:t>
      </w:r>
      <w:r w:rsidRPr="000B2AD6">
        <w:rPr>
          <w:lang w:eastAsia="ja-JP"/>
        </w:rPr>
        <w:t xml:space="preserve"> may require more invasive techniques such endoscopy or postmortem examination for diagnosis.</w:t>
      </w:r>
    </w:p>
    <w:p w14:paraId="00DC4CA7" w14:textId="77777777" w:rsidR="00230545" w:rsidRPr="00230545" w:rsidRDefault="00230545" w:rsidP="00230545">
      <w:pPr>
        <w:pStyle w:val="Heading5"/>
      </w:pPr>
      <w:r w:rsidRPr="00230545">
        <w:t>Treatment</w:t>
      </w:r>
    </w:p>
    <w:p w14:paraId="67593C8B" w14:textId="18EBB0C3" w:rsidR="00230545" w:rsidRPr="000B2AD6" w:rsidRDefault="00230545" w:rsidP="00230545">
      <w:proofErr w:type="gramStart"/>
      <w:r w:rsidRPr="000B2AD6">
        <w:t>A number of</w:t>
      </w:r>
      <w:proofErr w:type="gramEnd"/>
      <w:r w:rsidRPr="000B2AD6">
        <w:t xml:space="preserve"> acaricidal treatments exist</w:t>
      </w:r>
      <w:r w:rsidR="00DB42F5">
        <w:t>,</w:t>
      </w:r>
      <w:r w:rsidRPr="000B2AD6">
        <w:t xml:space="preserve"> including organophosphates, pyrethroids and avermectins. Ivermectin has been used to successfully treat nasal bot fly infestations in other species (e.g. horses) </w:t>
      </w:r>
      <w:r w:rsidRPr="000B2AD6">
        <w:rPr>
          <w:noProof/>
        </w:rPr>
        <w:t>(Colwell, Hall &amp; Scholl 2006)</w:t>
      </w:r>
      <w:r w:rsidRPr="000B2AD6">
        <w:t>. Several anthelmintics have been tested against leeches. Ni</w:t>
      </w:r>
      <w:r>
        <w:t>cl</w:t>
      </w:r>
      <w:r w:rsidRPr="000B2AD6">
        <w:t xml:space="preserve">osamide, levamisole and ivermectin have demonstrated effectiveness against </w:t>
      </w:r>
      <w:r w:rsidRPr="00846600">
        <w:rPr>
          <w:rStyle w:val="Emphasis"/>
        </w:rPr>
        <w:t>Limnatis</w:t>
      </w:r>
      <w:r w:rsidRPr="000B2AD6">
        <w:t xml:space="preserve"> </w:t>
      </w:r>
      <w:r w:rsidRPr="00846600">
        <w:rPr>
          <w:rStyle w:val="Emphasis"/>
        </w:rPr>
        <w:t>nilotica</w:t>
      </w:r>
      <w:r w:rsidRPr="000B2AD6">
        <w:t xml:space="preserve"> but their effectiveness against </w:t>
      </w:r>
      <w:r w:rsidRPr="00846600">
        <w:rPr>
          <w:rStyle w:val="Emphasis"/>
        </w:rPr>
        <w:t>P. jaegerskioeldi</w:t>
      </w:r>
      <w:r w:rsidRPr="000B2AD6">
        <w:t xml:space="preserve"> is unknown </w:t>
      </w:r>
      <w:r w:rsidRPr="000B2AD6">
        <w:rPr>
          <w:noProof/>
        </w:rPr>
        <w:t>(Bahmani et al. 2013; Bahmani et al. 2014)</w:t>
      </w:r>
      <w:r w:rsidRPr="000B2AD6">
        <w:t>.</w:t>
      </w:r>
    </w:p>
    <w:p w14:paraId="65749F93" w14:textId="77777777" w:rsidR="00230545" w:rsidRPr="000B2AD6" w:rsidRDefault="00230545" w:rsidP="00230545">
      <w:r w:rsidRPr="000B2AD6">
        <w:t xml:space="preserve">Captive hippos have been treated safely using ivermectin, </w:t>
      </w:r>
      <w:proofErr w:type="spellStart"/>
      <w:r w:rsidRPr="000B2AD6">
        <w:t>coumaphos</w:t>
      </w:r>
      <w:proofErr w:type="spellEnd"/>
      <w:r w:rsidRPr="000B2AD6">
        <w:t xml:space="preserve"> or organophosphate dips </w:t>
      </w:r>
      <w:r w:rsidRPr="000B2AD6">
        <w:rPr>
          <w:noProof/>
        </w:rPr>
        <w:t>(Miller 2003)</w:t>
      </w:r>
      <w:r w:rsidRPr="000B2AD6">
        <w:t>.</w:t>
      </w:r>
    </w:p>
    <w:p w14:paraId="42986B75" w14:textId="77777777" w:rsidR="00230545" w:rsidRPr="00230545" w:rsidRDefault="00230545" w:rsidP="00230545">
      <w:pPr>
        <w:pStyle w:val="Heading4"/>
      </w:pPr>
      <w:r w:rsidRPr="00230545">
        <w:t>Current biosecurity measures</w:t>
      </w:r>
    </w:p>
    <w:p w14:paraId="5DBC9F53" w14:textId="787874D1" w:rsidR="00230545" w:rsidRPr="000B2AD6" w:rsidRDefault="00230545" w:rsidP="00230545">
      <w:pPr>
        <w:rPr>
          <w:lang w:eastAsia="ja-JP"/>
        </w:rPr>
      </w:pPr>
      <w:r w:rsidRPr="000B2AD6">
        <w:rPr>
          <w:lang w:eastAsia="ja-JP"/>
        </w:rPr>
        <w:t xml:space="preserve">Under standard zoo conditions, animals must be effectively treated for internal and external parasites during </w:t>
      </w:r>
      <w:r>
        <w:rPr>
          <w:lang w:eastAsia="ja-JP"/>
        </w:rPr>
        <w:t>PEQ</w:t>
      </w:r>
      <w:r w:rsidRPr="000B2AD6">
        <w:rPr>
          <w:lang w:eastAsia="ja-JP"/>
        </w:rPr>
        <w:t>.</w:t>
      </w:r>
    </w:p>
    <w:p w14:paraId="11797933" w14:textId="77777777" w:rsidR="00230545" w:rsidRDefault="00230545" w:rsidP="00230545">
      <w:pPr>
        <w:pStyle w:val="Heading4"/>
      </w:pPr>
      <w:r w:rsidRPr="00230545">
        <w:lastRenderedPageBreak/>
        <w:t xml:space="preserve">Risk </w:t>
      </w:r>
      <w:proofErr w:type="gramStart"/>
      <w:r w:rsidRPr="00230545">
        <w:t>review</w:t>
      </w:r>
      <w:proofErr w:type="gramEnd"/>
    </w:p>
    <w:p w14:paraId="5132DD95" w14:textId="22D2114B" w:rsidR="002C3274" w:rsidRDefault="00230545" w:rsidP="00230545">
      <w:r w:rsidRPr="000B2AD6">
        <w:t>The following key points are relevant to the biosecurity risk of external parasites in live zoo hippos and their semen:</w:t>
      </w:r>
    </w:p>
    <w:p w14:paraId="16B8F8A2" w14:textId="77777777" w:rsidR="00C426FB" w:rsidRPr="00C426FB" w:rsidRDefault="00C426FB" w:rsidP="00C426FB">
      <w:pPr>
        <w:pStyle w:val="ListBullet"/>
      </w:pPr>
      <w:r w:rsidRPr="00C426FB">
        <w:t>There are limited studies on external parasites of hippos.</w:t>
      </w:r>
    </w:p>
    <w:p w14:paraId="51272CA0" w14:textId="77777777" w:rsidR="00C426FB" w:rsidRPr="00C426FB" w:rsidRDefault="00C426FB" w:rsidP="00C426FB">
      <w:pPr>
        <w:pStyle w:val="ListBullet"/>
      </w:pPr>
      <w:r w:rsidRPr="00C426FB">
        <w:t>Captive hippos are capable of hosting external parasites which are exotic to Australia.</w:t>
      </w:r>
    </w:p>
    <w:p w14:paraId="66E7E4CB" w14:textId="77777777" w:rsidR="00C426FB" w:rsidRPr="00C426FB" w:rsidRDefault="00C426FB" w:rsidP="00C426FB">
      <w:pPr>
        <w:pStyle w:val="ListBullet"/>
      </w:pPr>
      <w:r w:rsidRPr="00C426FB">
        <w:t xml:space="preserve">Ticks harboured by hippos may have a wide host range. Other reported external parasites reported on hippos, excepting the leech </w:t>
      </w:r>
      <w:r w:rsidRPr="00846600">
        <w:rPr>
          <w:rStyle w:val="Emphasis"/>
        </w:rPr>
        <w:t>Limnatis nilotica</w:t>
      </w:r>
      <w:r w:rsidRPr="00C426FB">
        <w:t>, appear to be host specific.</w:t>
      </w:r>
    </w:p>
    <w:p w14:paraId="69412473" w14:textId="77777777" w:rsidR="00C426FB" w:rsidRPr="00C426FB" w:rsidRDefault="00C426FB" w:rsidP="00C426FB">
      <w:pPr>
        <w:pStyle w:val="ListBullet"/>
      </w:pPr>
      <w:r w:rsidRPr="00C426FB">
        <w:t>Infestations of ectoparasites have been reported in zoos globally.</w:t>
      </w:r>
    </w:p>
    <w:p w14:paraId="0CAC0648" w14:textId="5EFCCAD4" w:rsidR="002C3274" w:rsidRDefault="00C426FB" w:rsidP="00C426FB">
      <w:pPr>
        <w:pStyle w:val="ListBullet"/>
      </w:pPr>
      <w:r w:rsidRPr="00C426FB">
        <w:t>Zoo hippos are sourced from and maintained in facilities that have health monitoring programs and are under veterinary supervision.</w:t>
      </w:r>
    </w:p>
    <w:p w14:paraId="04A15BCC" w14:textId="6D10675B" w:rsidR="00C426FB" w:rsidRPr="00C426FB" w:rsidRDefault="00C426FB" w:rsidP="00C426FB">
      <w:pPr>
        <w:pStyle w:val="ListBullet"/>
      </w:pPr>
      <w:r w:rsidRPr="00C426FB">
        <w:t>Semen is not a risk material for external parasites of hippos.</w:t>
      </w:r>
    </w:p>
    <w:p w14:paraId="3D4B58EF" w14:textId="180EB479" w:rsidR="00C426FB" w:rsidRPr="00C426FB" w:rsidRDefault="00C426FB" w:rsidP="00C426FB">
      <w:pPr>
        <w:pStyle w:val="ListBullet"/>
      </w:pPr>
      <w:r w:rsidRPr="00C426FB">
        <w:t>Zoo hippos do not mix with open herds of domestic livestock in Australia but may mix with other animals in zoo enclosures. However, given the mobile nature of parasites, direct contact may not be necessary for transmission</w:t>
      </w:r>
      <w:r w:rsidR="00B97BC2">
        <w:t xml:space="preserve"> or </w:t>
      </w:r>
      <w:r w:rsidRPr="00C426FB">
        <w:t>establishment and spread of an exotic ectoparasite species.</w:t>
      </w:r>
    </w:p>
    <w:p w14:paraId="0E9F9FA9" w14:textId="2959F04B" w:rsidR="00C426FB" w:rsidRPr="00C426FB" w:rsidRDefault="00C426FB" w:rsidP="00C426FB">
      <w:pPr>
        <w:pStyle w:val="ListBullet"/>
      </w:pPr>
      <w:r w:rsidRPr="00C426FB">
        <w:t>Some ticks are subject to restrictions within Australia (e.g. cattle tick zone), but none of the external parasites listed are nationally notifiable.</w:t>
      </w:r>
    </w:p>
    <w:p w14:paraId="1CBCCE98" w14:textId="77777777" w:rsidR="00C426FB" w:rsidRPr="00C426FB" w:rsidRDefault="00C426FB" w:rsidP="00C426FB">
      <w:pPr>
        <w:pStyle w:val="ListBullet"/>
      </w:pPr>
      <w:r w:rsidRPr="00C426FB">
        <w:t>External parasites have not been implicated in causing disease in hippos. However, they may cause disease in other species of animals. Some external parasites (ticks) may act as vectors for exotic animal and human diseases such as heartwater and SFTS.</w:t>
      </w:r>
    </w:p>
    <w:p w14:paraId="124E598A" w14:textId="77777777" w:rsidR="00C426FB" w:rsidRPr="00C426FB" w:rsidRDefault="00C426FB" w:rsidP="00C426FB">
      <w:pPr>
        <w:pStyle w:val="ListBullet"/>
      </w:pPr>
      <w:r w:rsidRPr="00C426FB">
        <w:t xml:space="preserve">Inspection and treatment of external parasites is generally effective, simple, </w:t>
      </w:r>
      <w:proofErr w:type="gramStart"/>
      <w:r w:rsidRPr="00C426FB">
        <w:t>cheap</w:t>
      </w:r>
      <w:proofErr w:type="gramEnd"/>
      <w:r w:rsidRPr="00C426FB">
        <w:t xml:space="preserve"> and safe to the live animal.</w:t>
      </w:r>
    </w:p>
    <w:p w14:paraId="62CDBF13" w14:textId="7A6425D0" w:rsidR="00C426FB" w:rsidRPr="00C426FB" w:rsidRDefault="00C426FB" w:rsidP="00C426FB">
      <w:pPr>
        <w:pStyle w:val="ListBullet"/>
      </w:pPr>
      <w:r w:rsidRPr="00C426FB">
        <w:t xml:space="preserve">Hippos may be given parasiticides to eliminate external parasites. Treatments are well established for ticks, but not for other external parasites of hippos. </w:t>
      </w:r>
      <w:r w:rsidRPr="00846600">
        <w:rPr>
          <w:rStyle w:val="Emphasis"/>
        </w:rPr>
        <w:t>Limnatis nilotica</w:t>
      </w:r>
      <w:r w:rsidRPr="00C426FB">
        <w:t xml:space="preserve"> may be susceptible to some acaricides and anthelmintics.</w:t>
      </w:r>
    </w:p>
    <w:p w14:paraId="360B3AF8" w14:textId="6F0BA215" w:rsidR="00C426FB" w:rsidRPr="000B2AD6" w:rsidRDefault="00C426FB" w:rsidP="00C426FB">
      <w:r w:rsidRPr="000B2AD6">
        <w:t>Based on the information above, the likelihood of entry and exposure for external parasites in live zoo hippos is estimated as moderate.</w:t>
      </w:r>
    </w:p>
    <w:p w14:paraId="67E20166" w14:textId="2C55F3D8" w:rsidR="00C426FB" w:rsidRPr="000B2AD6" w:rsidRDefault="00C426FB" w:rsidP="00C426FB">
      <w:r w:rsidRPr="000B2AD6">
        <w:t>Based on the information above, the likelihood of entry and exposure for external parasites in zoo hippo semen is estimated as negligible.</w:t>
      </w:r>
    </w:p>
    <w:p w14:paraId="645CA6EE" w14:textId="77777777" w:rsidR="00C426FB" w:rsidRPr="000B2AD6" w:rsidRDefault="00C426FB" w:rsidP="00C426FB">
      <w:r w:rsidRPr="000B2AD6">
        <w:t>The likely consequences of the establishment and/or spread of external parasites is considered moderate.</w:t>
      </w:r>
    </w:p>
    <w:p w14:paraId="517CE27C" w14:textId="688E1599" w:rsidR="00C426FB" w:rsidRPr="000B2AD6" w:rsidRDefault="00C426FB" w:rsidP="00C426FB">
      <w:r w:rsidRPr="000B2AD6">
        <w:t>For the likelihood of entry and exposure of moderate,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0B2AD6">
        <w:t xml:space="preserve"> estimates an overall unrestricted risk associated with external parasites in live zoo hippos of moderate which does not achieve Australia’s ALOP.</w:t>
      </w:r>
    </w:p>
    <w:p w14:paraId="3F0989B6" w14:textId="70289838" w:rsidR="00C426FB" w:rsidRPr="000B2AD6" w:rsidRDefault="00C426FB" w:rsidP="00C426FB">
      <w:r w:rsidRPr="000B2AD6">
        <w:t xml:space="preserve">For the likelihood of entry and exposure of negligible,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0B2AD6">
        <w:t xml:space="preserve">estimates an overall </w:t>
      </w:r>
      <w:r w:rsidRPr="000B2AD6">
        <w:lastRenderedPageBreak/>
        <w:t>unrestricted risk associated with external parasites in zoo hippo semen of negligible which achieves Australia’s ALOP.</w:t>
      </w:r>
    </w:p>
    <w:p w14:paraId="417B8D81" w14:textId="77777777" w:rsidR="00C426FB" w:rsidRPr="00C426FB" w:rsidRDefault="00C426FB" w:rsidP="00C426FB">
      <w:pPr>
        <w:pStyle w:val="Heading4"/>
      </w:pPr>
      <w:r w:rsidRPr="00C426FB">
        <w:t>Conclusions</w:t>
      </w:r>
    </w:p>
    <w:p w14:paraId="033E906C" w14:textId="77749DF9" w:rsidR="00C426FB" w:rsidRPr="000B2AD6" w:rsidRDefault="00C426FB" w:rsidP="00C426FB">
      <w:r w:rsidRPr="000B2AD6">
        <w:t>As the introduction of external parasites in live zoo hippos poses a moderate unrestricted risk, measures to manage the associated biosecurity risks are required to reduce the risk to achieve Australia’s ALOP. No measures are required for zoo hippo semen.</w:t>
      </w:r>
    </w:p>
    <w:p w14:paraId="12372CB8" w14:textId="77777777" w:rsidR="00C426FB" w:rsidRPr="000B2AD6" w:rsidRDefault="00C426FB" w:rsidP="00C426FB">
      <w:r w:rsidRPr="000B2AD6">
        <w:t xml:space="preserve">Australia’s </w:t>
      </w:r>
      <w:r w:rsidRPr="00802BA5">
        <w:t xml:space="preserve">proposed disease-specific biosecurity measures for </w:t>
      </w:r>
      <w:r w:rsidRPr="00846600">
        <w:t>external parasites</w:t>
      </w:r>
      <w:r w:rsidRPr="00802BA5">
        <w:t xml:space="preserve"> for the import of </w:t>
      </w:r>
      <w:r w:rsidRPr="00846600">
        <w:t>live zoo hippos</w:t>
      </w:r>
      <w:r w:rsidRPr="00802BA5">
        <w:t xml:space="preserve"> a</w:t>
      </w:r>
      <w:r w:rsidRPr="000B2AD6">
        <w:t>re:</w:t>
      </w:r>
    </w:p>
    <w:p w14:paraId="31AFDB30" w14:textId="2923BA6A" w:rsidR="00C426FB" w:rsidRPr="000B2AD6" w:rsidRDefault="00C426FB" w:rsidP="00C7765C">
      <w:pPr>
        <w:pStyle w:val="ListNumber"/>
        <w:numPr>
          <w:ilvl w:val="0"/>
          <w:numId w:val="28"/>
        </w:numPr>
      </w:pPr>
      <w:r w:rsidRPr="000B2AD6">
        <w:t>Within 24</w:t>
      </w:r>
      <w:r w:rsidR="00920681">
        <w:t> </w:t>
      </w:r>
      <w:r w:rsidRPr="000B2AD6">
        <w:t>hours prior to entering PEQ:</w:t>
      </w:r>
    </w:p>
    <w:p w14:paraId="6CD55057" w14:textId="6F5CEF76" w:rsidR="00E410F5" w:rsidRDefault="00A3113F" w:rsidP="00E410F5">
      <w:pPr>
        <w:pStyle w:val="ListNumber2"/>
      </w:pPr>
      <w:r>
        <w:t>E</w:t>
      </w:r>
      <w:r w:rsidR="00C426FB" w:rsidRPr="000B2AD6">
        <w:t xml:space="preserve">ach hippo was examined by the Official </w:t>
      </w:r>
      <w:proofErr w:type="gramStart"/>
      <w:r w:rsidR="00C426FB" w:rsidRPr="000B2AD6">
        <w:t>Veterinarian</w:t>
      </w:r>
      <w:proofErr w:type="gramEnd"/>
      <w:r w:rsidR="00C426FB" w:rsidRPr="000B2AD6">
        <w:t xml:space="preserve"> or a veterinarian authorised by the Official Veterinarian and found to be visibly free of external parasites</w:t>
      </w:r>
      <w:r>
        <w:t>.</w:t>
      </w:r>
    </w:p>
    <w:p w14:paraId="5548EEC0" w14:textId="5C46456F" w:rsidR="00842B2E" w:rsidRDefault="00842B2E" w:rsidP="004E2C67">
      <w:pPr>
        <w:pStyle w:val="ListNumber2"/>
        <w:numPr>
          <w:ilvl w:val="0"/>
          <w:numId w:val="0"/>
        </w:numPr>
        <w:ind w:left="851"/>
      </w:pPr>
      <w:r>
        <w:t>Note: e</w:t>
      </w:r>
      <w:r w:rsidRPr="005C4A58">
        <w:rPr>
          <w:rFonts w:ascii="Calibri" w:hAnsi="Calibri" w:cs="Calibri"/>
        </w:rPr>
        <w:t>xamined</w:t>
      </w:r>
      <w:r>
        <w:rPr>
          <w:rFonts w:ascii="Calibri" w:hAnsi="Calibri" w:cs="Calibri"/>
        </w:rPr>
        <w:t xml:space="preserve"> in this context</w:t>
      </w:r>
      <w:r w:rsidRPr="005C4A58">
        <w:rPr>
          <w:rFonts w:ascii="Calibri" w:hAnsi="Calibri" w:cs="Calibri"/>
        </w:rPr>
        <w:t xml:space="preserve"> means that all </w:t>
      </w:r>
      <w:r>
        <w:rPr>
          <w:rFonts w:ascii="Calibri" w:hAnsi="Calibri" w:cs="Calibri"/>
        </w:rPr>
        <w:t xml:space="preserve">visible </w:t>
      </w:r>
      <w:r w:rsidRPr="005C4A58">
        <w:rPr>
          <w:rFonts w:ascii="Calibri" w:hAnsi="Calibri" w:cs="Calibri"/>
        </w:rPr>
        <w:t>surfaces of the animal</w:t>
      </w:r>
      <w:r w:rsidR="009E0E0A">
        <w:rPr>
          <w:rFonts w:ascii="Calibri" w:hAnsi="Calibri" w:cs="Calibri"/>
        </w:rPr>
        <w:t>s</w:t>
      </w:r>
      <w:r w:rsidRPr="005C4A58">
        <w:rPr>
          <w:rFonts w:ascii="Calibri" w:hAnsi="Calibri" w:cs="Calibri"/>
        </w:rPr>
        <w:t xml:space="preserve"> have been examined. This may require sedation or anaesthesia.</w:t>
      </w:r>
    </w:p>
    <w:p w14:paraId="154CF083" w14:textId="0DEEFBC6" w:rsidR="00E410F5" w:rsidRDefault="00E410F5" w:rsidP="00846600">
      <w:pPr>
        <w:pStyle w:val="ListNumber2"/>
        <w:numPr>
          <w:ilvl w:val="0"/>
          <w:numId w:val="0"/>
        </w:numPr>
        <w:ind w:left="851"/>
      </w:pPr>
      <w:r>
        <w:t>AND</w:t>
      </w:r>
    </w:p>
    <w:p w14:paraId="66E5EB0F" w14:textId="56E3A42E" w:rsidR="00C426FB" w:rsidRPr="00E410F5" w:rsidRDefault="00A3113F" w:rsidP="00E410F5">
      <w:pPr>
        <w:pStyle w:val="ListNumber2"/>
      </w:pPr>
      <w:r>
        <w:rPr>
          <w:rFonts w:cstheme="minorHAnsi"/>
          <w:color w:val="000000" w:themeColor="text1"/>
        </w:rPr>
        <w:t>E</w:t>
      </w:r>
      <w:r w:rsidR="00C426FB" w:rsidRPr="00E410F5">
        <w:rPr>
          <w:rFonts w:cstheme="minorHAnsi"/>
          <w:color w:val="000000" w:themeColor="text1"/>
        </w:rPr>
        <w:t>ach hippo was treated with an external parasiticide effective against ticks. The product name, active ingredients, dose rates and dates of treatment must be recorded on the veterinary certificate.</w:t>
      </w:r>
    </w:p>
    <w:p w14:paraId="1D778328" w14:textId="77777777" w:rsidR="00C426FB" w:rsidRPr="000B2AD6" w:rsidRDefault="00C426FB" w:rsidP="00846600">
      <w:pPr>
        <w:pStyle w:val="ListNumber"/>
        <w:numPr>
          <w:ilvl w:val="0"/>
          <w:numId w:val="0"/>
        </w:numPr>
        <w:ind w:left="425" w:hanging="425"/>
      </w:pPr>
      <w:r w:rsidRPr="000B2AD6">
        <w:t>AND</w:t>
      </w:r>
    </w:p>
    <w:p w14:paraId="0CEF4DCE" w14:textId="221177BB" w:rsidR="00C426FB" w:rsidRPr="000B2AD6" w:rsidRDefault="00C426FB" w:rsidP="00C426FB">
      <w:pPr>
        <w:pStyle w:val="ListNumber"/>
      </w:pPr>
      <w:r w:rsidRPr="000B2AD6">
        <w:t>Between 24</w:t>
      </w:r>
      <w:r>
        <w:t xml:space="preserve"> to </w:t>
      </w:r>
      <w:r w:rsidRPr="000B2AD6">
        <w:t>72</w:t>
      </w:r>
      <w:r w:rsidR="00920681">
        <w:t> </w:t>
      </w:r>
      <w:r w:rsidRPr="000B2AD6">
        <w:t>hours prior to export, each hippo was treated with an external parasiticide effective against ticks</w:t>
      </w:r>
      <w:r>
        <w:t xml:space="preserve">. The product name, </w:t>
      </w:r>
      <w:r w:rsidRPr="000B2AD6">
        <w:t xml:space="preserve">active ingredients, dose </w:t>
      </w:r>
      <w:r>
        <w:t xml:space="preserve">rates </w:t>
      </w:r>
      <w:r w:rsidRPr="000B2AD6">
        <w:t xml:space="preserve">and dates of treatment </w:t>
      </w:r>
      <w:r>
        <w:t xml:space="preserve">must be recorded </w:t>
      </w:r>
      <w:r w:rsidRPr="000B2AD6">
        <w:t>on the veterinary certificate.</w:t>
      </w:r>
    </w:p>
    <w:p w14:paraId="53889B1F" w14:textId="77777777" w:rsidR="00C426FB" w:rsidRPr="000B2AD6" w:rsidRDefault="00C426FB" w:rsidP="00846600">
      <w:pPr>
        <w:pStyle w:val="ListNumber"/>
        <w:numPr>
          <w:ilvl w:val="0"/>
          <w:numId w:val="0"/>
        </w:numPr>
      </w:pPr>
      <w:r w:rsidRPr="000B2AD6">
        <w:t>AND</w:t>
      </w:r>
    </w:p>
    <w:p w14:paraId="5462DE22" w14:textId="6EFA31A8" w:rsidR="005064D0" w:rsidRDefault="00C426FB" w:rsidP="00230545">
      <w:pPr>
        <w:pStyle w:val="ListNumber"/>
      </w:pPr>
      <w:r w:rsidRPr="000B2AD6">
        <w:t>If PEQ extends beyond 30</w:t>
      </w:r>
      <w:r w:rsidR="00920681">
        <w:t> </w:t>
      </w:r>
      <w:r w:rsidRPr="000B2AD6">
        <w:t>days, repeat treatments to maintain sufficient coverage against ticks throughout the PEQ period</w:t>
      </w:r>
      <w:r>
        <w:t xml:space="preserve"> were applied. The product name, </w:t>
      </w:r>
      <w:r w:rsidRPr="000B2AD6">
        <w:t xml:space="preserve">active ingredients, dose </w:t>
      </w:r>
      <w:r>
        <w:t xml:space="preserve">rates </w:t>
      </w:r>
      <w:r w:rsidRPr="000B2AD6">
        <w:t xml:space="preserve">and </w:t>
      </w:r>
      <w:r w:rsidRPr="007F3A7D">
        <w:t>dat</w:t>
      </w:r>
      <w:r w:rsidRPr="00846600">
        <w:t>es</w:t>
      </w:r>
      <w:r w:rsidRPr="007F3A7D">
        <w:t xml:space="preserve"> of treatment</w:t>
      </w:r>
      <w:r w:rsidRPr="000B2AD6">
        <w:t xml:space="preserve"> </w:t>
      </w:r>
      <w:r>
        <w:t>must be recorded</w:t>
      </w:r>
      <w:r w:rsidRPr="000B2AD6">
        <w:t xml:space="preserve"> on the veterinary certificate</w:t>
      </w:r>
      <w:r w:rsidR="00A3113F">
        <w:t>.</w:t>
      </w:r>
    </w:p>
    <w:p w14:paraId="41510C87" w14:textId="354B9BD1" w:rsidR="00781894" w:rsidRDefault="00781894" w:rsidP="00846600">
      <w:pPr>
        <w:pStyle w:val="ListNumber"/>
        <w:numPr>
          <w:ilvl w:val="0"/>
          <w:numId w:val="0"/>
        </w:numPr>
        <w:sectPr w:rsidR="00781894" w:rsidSect="006757E9">
          <w:pgSz w:w="11906" w:h="16838"/>
          <w:pgMar w:top="1418" w:right="1418" w:bottom="1418" w:left="1418" w:header="567" w:footer="283" w:gutter="0"/>
          <w:cols w:space="708"/>
          <w:docGrid w:linePitch="360"/>
        </w:sectPr>
      </w:pPr>
    </w:p>
    <w:p w14:paraId="2D1A37B8" w14:textId="1F0C90BD" w:rsidR="00781894" w:rsidRPr="00781894" w:rsidRDefault="005064D0" w:rsidP="00781894">
      <w:pPr>
        <w:pStyle w:val="Caption"/>
      </w:pPr>
      <w:bookmarkStart w:id="57" w:name="_Ref162344237"/>
      <w:bookmarkStart w:id="58" w:name="_Toc163827795"/>
      <w:r w:rsidRPr="00781894">
        <w:lastRenderedPageBreak/>
        <w:t xml:space="preserve">Table </w:t>
      </w:r>
      <w:r w:rsidRPr="00781894">
        <w:fldChar w:fldCharType="begin"/>
      </w:r>
      <w:r w:rsidRPr="00781894">
        <w:instrText xml:space="preserve"> SEQ Table \* ARABIC </w:instrText>
      </w:r>
      <w:r w:rsidRPr="00781894">
        <w:fldChar w:fldCharType="separate"/>
      </w:r>
      <w:r w:rsidR="00D54E55">
        <w:rPr>
          <w:noProof/>
        </w:rPr>
        <w:t>4</w:t>
      </w:r>
      <w:r w:rsidRPr="00781894">
        <w:fldChar w:fldCharType="end"/>
      </w:r>
      <w:bookmarkEnd w:id="57"/>
      <w:r w:rsidRPr="00781894">
        <w:t xml:space="preserve"> Summary of external parasite biology identified in </w:t>
      </w:r>
      <w:proofErr w:type="gramStart"/>
      <w:r w:rsidRPr="00781894">
        <w:t>hippos</w:t>
      </w:r>
      <w:bookmarkEnd w:id="58"/>
      <w:proofErr w:type="gramEnd"/>
    </w:p>
    <w:tbl>
      <w:tblPr>
        <w:tblW w:w="5000" w:type="pct"/>
        <w:tblBorders>
          <w:top w:val="single" w:sz="4" w:space="0" w:color="000000" w:themeColor="text1"/>
          <w:bottom w:val="single" w:sz="4" w:space="0" w:color="auto"/>
          <w:insideH w:val="single" w:sz="4" w:space="0" w:color="000000" w:themeColor="text1"/>
        </w:tblBorders>
        <w:tblLook w:val="06A0" w:firstRow="1" w:lastRow="0" w:firstColumn="1" w:lastColumn="0" w:noHBand="1" w:noVBand="1"/>
      </w:tblPr>
      <w:tblGrid>
        <w:gridCol w:w="1702"/>
        <w:gridCol w:w="2095"/>
        <w:gridCol w:w="2355"/>
        <w:gridCol w:w="3271"/>
        <w:gridCol w:w="2355"/>
        <w:gridCol w:w="2224"/>
      </w:tblGrid>
      <w:tr w:rsidR="005064D0" w:rsidRPr="00E11061" w14:paraId="04E04DD8" w14:textId="77777777" w:rsidTr="00846600">
        <w:trPr>
          <w:cantSplit/>
          <w:tblHeader/>
        </w:trPr>
        <w:tc>
          <w:tcPr>
            <w:tcW w:w="608" w:type="pct"/>
          </w:tcPr>
          <w:p w14:paraId="78AFE0CB" w14:textId="77777777" w:rsidR="005064D0" w:rsidRPr="007F3A7D" w:rsidRDefault="005064D0" w:rsidP="00846600">
            <w:pPr>
              <w:pStyle w:val="TableHeading"/>
              <w:keepNext w:val="0"/>
            </w:pPr>
            <w:bookmarkStart w:id="59" w:name="Title_4"/>
            <w:bookmarkEnd w:id="59"/>
            <w:r w:rsidRPr="007F3A7D">
              <w:t>External parasite</w:t>
            </w:r>
          </w:p>
        </w:tc>
        <w:tc>
          <w:tcPr>
            <w:tcW w:w="748" w:type="pct"/>
          </w:tcPr>
          <w:p w14:paraId="0E4FBDA4" w14:textId="77777777" w:rsidR="005064D0" w:rsidRPr="007F3A7D" w:rsidRDefault="005064D0" w:rsidP="00436013">
            <w:pPr>
              <w:pStyle w:val="TableHeading"/>
            </w:pPr>
            <w:r w:rsidRPr="007F3A7D">
              <w:t>Susceptible species</w:t>
            </w:r>
          </w:p>
        </w:tc>
        <w:tc>
          <w:tcPr>
            <w:tcW w:w="841" w:type="pct"/>
          </w:tcPr>
          <w:p w14:paraId="242AF3A7" w14:textId="77777777" w:rsidR="005064D0" w:rsidRPr="007F3A7D" w:rsidRDefault="005064D0" w:rsidP="00436013">
            <w:pPr>
              <w:pStyle w:val="TableHeading"/>
            </w:pPr>
            <w:r w:rsidRPr="007F3A7D">
              <w:t>Distribution</w:t>
            </w:r>
          </w:p>
        </w:tc>
        <w:tc>
          <w:tcPr>
            <w:tcW w:w="1168" w:type="pct"/>
          </w:tcPr>
          <w:p w14:paraId="1ED2148D" w14:textId="77777777" w:rsidR="005064D0" w:rsidRPr="007F3A7D" w:rsidRDefault="005064D0" w:rsidP="00436013">
            <w:pPr>
              <w:pStyle w:val="TableHeading"/>
            </w:pPr>
            <w:r w:rsidRPr="007F3A7D">
              <w:t>Life cycle</w:t>
            </w:r>
          </w:p>
        </w:tc>
        <w:tc>
          <w:tcPr>
            <w:tcW w:w="841" w:type="pct"/>
          </w:tcPr>
          <w:p w14:paraId="7C6B389D" w14:textId="77777777" w:rsidR="005064D0" w:rsidRPr="007F3A7D" w:rsidRDefault="005064D0" w:rsidP="00436013">
            <w:pPr>
              <w:pStyle w:val="TableHeading"/>
            </w:pPr>
            <w:r w:rsidRPr="007F3A7D">
              <w:t>Disease effects</w:t>
            </w:r>
          </w:p>
        </w:tc>
        <w:tc>
          <w:tcPr>
            <w:tcW w:w="794" w:type="pct"/>
          </w:tcPr>
          <w:p w14:paraId="3867E59B" w14:textId="035DC3D9" w:rsidR="005064D0" w:rsidRPr="007F3A7D" w:rsidRDefault="005064D0" w:rsidP="00436013">
            <w:pPr>
              <w:pStyle w:val="TableHeading"/>
            </w:pPr>
            <w:r w:rsidRPr="007F3A7D">
              <w:t>Controlled b</w:t>
            </w:r>
            <w:r w:rsidRPr="00846600">
              <w:t>y</w:t>
            </w:r>
          </w:p>
        </w:tc>
      </w:tr>
      <w:tr w:rsidR="005064D0" w:rsidRPr="00E11061" w14:paraId="21861CA6" w14:textId="77777777" w:rsidTr="00846600">
        <w:trPr>
          <w:cantSplit/>
        </w:trPr>
        <w:tc>
          <w:tcPr>
            <w:tcW w:w="608" w:type="pct"/>
          </w:tcPr>
          <w:p w14:paraId="2C17057A" w14:textId="0A6E26C1" w:rsidR="005064D0" w:rsidRPr="00802BA5" w:rsidRDefault="005064D0" w:rsidP="007307D3">
            <w:pPr>
              <w:pStyle w:val="TableText"/>
            </w:pPr>
            <w:r w:rsidRPr="00846600">
              <w:rPr>
                <w:rStyle w:val="Emphasis"/>
              </w:rPr>
              <w:t>Amblyomma tholloni</w:t>
            </w:r>
            <w:r w:rsidRPr="00802BA5">
              <w:t xml:space="preserve"> (Elephant tick)</w:t>
            </w:r>
          </w:p>
        </w:tc>
        <w:tc>
          <w:tcPr>
            <w:tcW w:w="748" w:type="pct"/>
          </w:tcPr>
          <w:p w14:paraId="0A39E108" w14:textId="3ED17E86" w:rsidR="005064D0" w:rsidRPr="00802BA5" w:rsidRDefault="005064D0" w:rsidP="00436013">
            <w:pPr>
              <w:pStyle w:val="TableText"/>
            </w:pPr>
            <w:r w:rsidRPr="00802BA5">
              <w:t>African elephant (</w:t>
            </w:r>
            <w:r w:rsidRPr="00846600">
              <w:rPr>
                <w:rStyle w:val="Emphasis"/>
              </w:rPr>
              <w:t xml:space="preserve">Loxodonta </w:t>
            </w:r>
            <w:proofErr w:type="spellStart"/>
            <w:r w:rsidRPr="00846600">
              <w:rPr>
                <w:rStyle w:val="Emphasis"/>
              </w:rPr>
              <w:t>africana</w:t>
            </w:r>
            <w:proofErr w:type="spellEnd"/>
            <w:r w:rsidRPr="00802BA5">
              <w:t>), also common hippos, rhinoceros, giant forest hog (</w:t>
            </w:r>
            <w:r w:rsidRPr="00846600">
              <w:rPr>
                <w:rStyle w:val="Emphasis"/>
              </w:rPr>
              <w:t>Hylochoerus meinertzhageni</w:t>
            </w:r>
            <w:r w:rsidRPr="00802BA5">
              <w:t xml:space="preserve">) and warthog </w:t>
            </w:r>
            <w:r w:rsidRPr="00802BA5">
              <w:rPr>
                <w:noProof/>
              </w:rPr>
              <w:t>(Guilbride et al. 1962; King</w:t>
            </w:r>
            <w:r w:rsidR="00802BA5" w:rsidRPr="00846600">
              <w:rPr>
                <w:noProof/>
              </w:rPr>
              <w:t>’</w:t>
            </w:r>
            <w:r w:rsidRPr="00802BA5">
              <w:rPr>
                <w:noProof/>
              </w:rPr>
              <w:t>Ori et al. 2022)</w:t>
            </w:r>
            <w:r w:rsidRPr="00802BA5">
              <w:t>.</w:t>
            </w:r>
          </w:p>
        </w:tc>
        <w:tc>
          <w:tcPr>
            <w:tcW w:w="841" w:type="pct"/>
          </w:tcPr>
          <w:p w14:paraId="07EE3256" w14:textId="662D3CEF" w:rsidR="005064D0" w:rsidRPr="00802BA5" w:rsidRDefault="005064D0" w:rsidP="00802BA5">
            <w:pPr>
              <w:pStyle w:val="TableText"/>
            </w:pPr>
            <w:r w:rsidRPr="00802BA5">
              <w:t xml:space="preserve">Distribution is limited primarily by the distribution of African elephants </w:t>
            </w:r>
            <w:r w:rsidRPr="00802BA5">
              <w:rPr>
                <w:noProof/>
              </w:rPr>
              <w:t>(King</w:t>
            </w:r>
            <w:r w:rsidR="008960AA" w:rsidRPr="00846600">
              <w:rPr>
                <w:noProof/>
              </w:rPr>
              <w:t>’</w:t>
            </w:r>
            <w:r w:rsidRPr="00802BA5">
              <w:rPr>
                <w:noProof/>
              </w:rPr>
              <w:t>Ori et al. 2022)</w:t>
            </w:r>
            <w:r w:rsidRPr="00802BA5">
              <w:t>.</w:t>
            </w:r>
            <w:r w:rsidR="00802BA5" w:rsidRPr="00802BA5">
              <w:t xml:space="preserve"> </w:t>
            </w:r>
            <w:r w:rsidRPr="00802BA5">
              <w:t>Not reported in Australia.</w:t>
            </w:r>
          </w:p>
        </w:tc>
        <w:tc>
          <w:tcPr>
            <w:tcW w:w="1168" w:type="pct"/>
          </w:tcPr>
          <w:p w14:paraId="21C6EE9B" w14:textId="357CF819" w:rsidR="005064D0" w:rsidRPr="00E11061" w:rsidRDefault="005064D0" w:rsidP="00436013">
            <w:pPr>
              <w:pStyle w:val="TableText"/>
            </w:pPr>
            <w:r w:rsidRPr="00E11061">
              <w:t xml:space="preserve">3-host tick, larvae and nymphs may be present on cattle, </w:t>
            </w:r>
            <w:proofErr w:type="gramStart"/>
            <w:r w:rsidRPr="00E11061">
              <w:t>sheep</w:t>
            </w:r>
            <w:proofErr w:type="gramEnd"/>
            <w:r w:rsidRPr="00E11061">
              <w:t xml:space="preserve"> and goats, also reptiles</w:t>
            </w:r>
            <w:r w:rsidR="000A7D9B">
              <w:t xml:space="preserve"> </w:t>
            </w:r>
            <w:r w:rsidRPr="00E11061">
              <w:rPr>
                <w:noProof/>
              </w:rPr>
              <w:t>(Petney, Horak &amp; Rechav 1987)</w:t>
            </w:r>
            <w:r w:rsidRPr="00E11061">
              <w:t>.</w:t>
            </w:r>
          </w:p>
        </w:tc>
        <w:tc>
          <w:tcPr>
            <w:tcW w:w="841" w:type="pct"/>
          </w:tcPr>
          <w:p w14:paraId="43694F61" w14:textId="736DC369" w:rsidR="005064D0" w:rsidRPr="00E11061" w:rsidRDefault="005064D0" w:rsidP="00436013">
            <w:pPr>
              <w:pStyle w:val="TableText"/>
            </w:pPr>
            <w:r w:rsidRPr="00E11061">
              <w:t xml:space="preserve">Direct parasitism effects; vector of heartwater </w:t>
            </w:r>
            <w:r w:rsidRPr="00E11061">
              <w:rPr>
                <w:noProof/>
              </w:rPr>
              <w:t>(Mackenzie &amp; Norval 1980; Walker &amp; Olwage 1987)</w:t>
            </w:r>
            <w:r w:rsidRPr="00E11061">
              <w:t>.</w:t>
            </w:r>
          </w:p>
        </w:tc>
        <w:tc>
          <w:tcPr>
            <w:tcW w:w="794" w:type="pct"/>
          </w:tcPr>
          <w:p w14:paraId="3A170E23" w14:textId="77777777" w:rsidR="005064D0" w:rsidRPr="00E11061" w:rsidRDefault="005064D0" w:rsidP="00436013">
            <w:pPr>
              <w:pStyle w:val="TableText"/>
            </w:pPr>
            <w:r w:rsidRPr="00E11061">
              <w:t>Acaricides</w:t>
            </w:r>
          </w:p>
        </w:tc>
      </w:tr>
      <w:tr w:rsidR="005064D0" w:rsidRPr="00E11061" w14:paraId="083D149D" w14:textId="77777777" w:rsidTr="00846600">
        <w:trPr>
          <w:cantSplit/>
        </w:trPr>
        <w:tc>
          <w:tcPr>
            <w:tcW w:w="608" w:type="pct"/>
          </w:tcPr>
          <w:p w14:paraId="3105CE2B" w14:textId="54368890" w:rsidR="005064D0" w:rsidRPr="00E11061" w:rsidRDefault="005064D0" w:rsidP="007307D3">
            <w:pPr>
              <w:pStyle w:val="TableText"/>
              <w:rPr>
                <w:i/>
                <w:iCs/>
              </w:rPr>
            </w:pPr>
            <w:proofErr w:type="spellStart"/>
            <w:r w:rsidRPr="00846600">
              <w:rPr>
                <w:rStyle w:val="Emphasis"/>
              </w:rPr>
              <w:t>Amblyomma</w:t>
            </w:r>
            <w:proofErr w:type="spellEnd"/>
            <w:r w:rsidRPr="00846600">
              <w:rPr>
                <w:rStyle w:val="Emphasis"/>
              </w:rPr>
              <w:t xml:space="preserve"> variegatum </w:t>
            </w:r>
            <w:r w:rsidRPr="00E11061">
              <w:t xml:space="preserve">(Tropical </w:t>
            </w:r>
            <w:proofErr w:type="spellStart"/>
            <w:r w:rsidRPr="00E11061">
              <w:t>bont</w:t>
            </w:r>
            <w:proofErr w:type="spellEnd"/>
            <w:r w:rsidRPr="00E11061">
              <w:t xml:space="preserve"> tick)</w:t>
            </w:r>
          </w:p>
        </w:tc>
        <w:tc>
          <w:tcPr>
            <w:tcW w:w="748" w:type="pct"/>
          </w:tcPr>
          <w:p w14:paraId="46C3147F" w14:textId="77777777" w:rsidR="005064D0" w:rsidRPr="00E11061" w:rsidRDefault="005064D0" w:rsidP="00436013">
            <w:pPr>
              <w:pStyle w:val="TableText"/>
            </w:pPr>
            <w:r w:rsidRPr="00E11061">
              <w:t xml:space="preserve">Ruminants; one report in a pygmy hippo </w:t>
            </w:r>
            <w:r w:rsidRPr="00E11061">
              <w:rPr>
                <w:noProof/>
              </w:rPr>
              <w:t>(Mbaya et al. 2008)</w:t>
            </w:r>
            <w:r w:rsidRPr="00E11061">
              <w:t>.</w:t>
            </w:r>
          </w:p>
        </w:tc>
        <w:tc>
          <w:tcPr>
            <w:tcW w:w="841" w:type="pct"/>
          </w:tcPr>
          <w:p w14:paraId="0BD0DFD4" w14:textId="2BECF85B" w:rsidR="005064D0" w:rsidRPr="00E11061" w:rsidRDefault="005064D0" w:rsidP="00802BA5">
            <w:pPr>
              <w:pStyle w:val="TableText"/>
            </w:pPr>
            <w:r w:rsidRPr="00E11061">
              <w:t>Africa.</w:t>
            </w:r>
            <w:r w:rsidR="00802BA5">
              <w:t xml:space="preserve"> </w:t>
            </w:r>
            <w:r w:rsidR="00802BA5" w:rsidRPr="00E11061">
              <w:t>Not</w:t>
            </w:r>
            <w:r w:rsidR="00802BA5">
              <w:t xml:space="preserve"> </w:t>
            </w:r>
            <w:r w:rsidR="00802BA5" w:rsidRPr="00E11061">
              <w:t>reported</w:t>
            </w:r>
            <w:r w:rsidR="00802BA5">
              <w:t xml:space="preserve"> </w:t>
            </w:r>
            <w:r w:rsidR="00802BA5" w:rsidRPr="00E11061">
              <w:t>in</w:t>
            </w:r>
            <w:r w:rsidR="00802BA5">
              <w:t xml:space="preserve"> </w:t>
            </w:r>
            <w:r w:rsidRPr="00E11061">
              <w:t>Australia.</w:t>
            </w:r>
          </w:p>
        </w:tc>
        <w:tc>
          <w:tcPr>
            <w:tcW w:w="1168" w:type="pct"/>
          </w:tcPr>
          <w:p w14:paraId="67278F32" w14:textId="77777777" w:rsidR="005064D0" w:rsidRPr="00802BA5" w:rsidRDefault="005064D0" w:rsidP="00436013">
            <w:pPr>
              <w:pStyle w:val="TableText"/>
            </w:pPr>
            <w:r w:rsidRPr="00802BA5">
              <w:t xml:space="preserve">3-host tick, wide variety of hosts </w:t>
            </w:r>
            <w:r w:rsidRPr="00802BA5">
              <w:rPr>
                <w:noProof/>
              </w:rPr>
              <w:t>(Petney, Horak &amp; Rechav 1987)</w:t>
            </w:r>
            <w:r w:rsidRPr="00802BA5">
              <w:t>.</w:t>
            </w:r>
          </w:p>
        </w:tc>
        <w:tc>
          <w:tcPr>
            <w:tcW w:w="841" w:type="pct"/>
          </w:tcPr>
          <w:p w14:paraId="5D59520C" w14:textId="54EE8CE7" w:rsidR="005064D0" w:rsidRPr="00802BA5" w:rsidRDefault="005064D0" w:rsidP="00436013">
            <w:pPr>
              <w:pStyle w:val="TableText"/>
            </w:pPr>
            <w:r w:rsidRPr="00802BA5">
              <w:t xml:space="preserve">Vector of heartwater and African tick-bite fever (humans) </w:t>
            </w:r>
            <w:r w:rsidRPr="00802BA5">
              <w:rPr>
                <w:noProof/>
              </w:rPr>
              <w:t>(Hoy 2011)</w:t>
            </w:r>
            <w:r w:rsidRPr="00802BA5">
              <w:t xml:space="preserve">. Potential vector of several rickettsial diseases causing spotted fevers in humans </w:t>
            </w:r>
            <w:r w:rsidRPr="00802BA5">
              <w:rPr>
                <w:noProof/>
              </w:rPr>
              <w:t>(Parola et al. 2013)</w:t>
            </w:r>
            <w:r w:rsidRPr="00802BA5">
              <w:t>.</w:t>
            </w:r>
          </w:p>
        </w:tc>
        <w:tc>
          <w:tcPr>
            <w:tcW w:w="794" w:type="pct"/>
          </w:tcPr>
          <w:p w14:paraId="46AD7A63" w14:textId="77777777" w:rsidR="005064D0" w:rsidRPr="00846600" w:rsidRDefault="005064D0" w:rsidP="00802BA5">
            <w:pPr>
              <w:pStyle w:val="TableText"/>
            </w:pPr>
            <w:r w:rsidRPr="00802BA5">
              <w:t>Acaricides</w:t>
            </w:r>
          </w:p>
        </w:tc>
      </w:tr>
      <w:tr w:rsidR="005064D0" w:rsidRPr="00E11061" w14:paraId="0BA2063D" w14:textId="77777777" w:rsidTr="00846600">
        <w:trPr>
          <w:cantSplit/>
        </w:trPr>
        <w:tc>
          <w:tcPr>
            <w:tcW w:w="608" w:type="pct"/>
          </w:tcPr>
          <w:p w14:paraId="2A4C8D0C" w14:textId="77777777" w:rsidR="005064D0" w:rsidRPr="00846600" w:rsidRDefault="005064D0" w:rsidP="007307D3">
            <w:pPr>
              <w:pStyle w:val="TableText"/>
              <w:rPr>
                <w:rStyle w:val="Emphasis"/>
              </w:rPr>
            </w:pPr>
            <w:r w:rsidRPr="00846600">
              <w:rPr>
                <w:rStyle w:val="Emphasis"/>
              </w:rPr>
              <w:t>Rhipicephalus simus</w:t>
            </w:r>
          </w:p>
        </w:tc>
        <w:tc>
          <w:tcPr>
            <w:tcW w:w="748" w:type="pct"/>
          </w:tcPr>
          <w:p w14:paraId="55CBE02C" w14:textId="77777777" w:rsidR="005064D0" w:rsidRPr="00E11061" w:rsidRDefault="005064D0" w:rsidP="00436013">
            <w:pPr>
              <w:pStyle w:val="TableText"/>
            </w:pPr>
            <w:r w:rsidRPr="00E11061">
              <w:t xml:space="preserve">Adults preferentially parasitise cattle, though have been detected on common hippos </w:t>
            </w:r>
            <w:r w:rsidRPr="00E11061">
              <w:rPr>
                <w:noProof/>
              </w:rPr>
              <w:t>(Guilbride et al. 1962; Lorusso et al. 2013)</w:t>
            </w:r>
            <w:r w:rsidRPr="00E11061">
              <w:t>.</w:t>
            </w:r>
          </w:p>
        </w:tc>
        <w:tc>
          <w:tcPr>
            <w:tcW w:w="841" w:type="pct"/>
          </w:tcPr>
          <w:p w14:paraId="564FD37F" w14:textId="3D007F2B" w:rsidR="005064D0" w:rsidRPr="00E11061" w:rsidRDefault="005064D0" w:rsidP="00802BA5">
            <w:pPr>
              <w:pStyle w:val="TableText"/>
            </w:pPr>
            <w:r w:rsidRPr="00E11061">
              <w:t>Found in southern Africa, isolated cases elsewhere.</w:t>
            </w:r>
            <w:r w:rsidR="00802BA5">
              <w:t xml:space="preserve"> </w:t>
            </w:r>
            <w:r w:rsidRPr="00E11061">
              <w:t>Not reported in Australia.</w:t>
            </w:r>
          </w:p>
        </w:tc>
        <w:tc>
          <w:tcPr>
            <w:tcW w:w="1168" w:type="pct"/>
          </w:tcPr>
          <w:p w14:paraId="4F71823B" w14:textId="45851CB2" w:rsidR="005064D0" w:rsidRPr="00E11061" w:rsidRDefault="005064D0" w:rsidP="00436013">
            <w:pPr>
              <w:pStyle w:val="TableText"/>
            </w:pPr>
            <w:r w:rsidRPr="00E11061">
              <w:t xml:space="preserve">3-host tick </w:t>
            </w:r>
            <w:r w:rsidRPr="00E11061">
              <w:rPr>
                <w:noProof/>
              </w:rPr>
              <w:t>(Ledger et al. 2019)</w:t>
            </w:r>
            <w:r w:rsidR="000A7D9B">
              <w:rPr>
                <w:noProof/>
              </w:rPr>
              <w:t>.</w:t>
            </w:r>
          </w:p>
        </w:tc>
        <w:tc>
          <w:tcPr>
            <w:tcW w:w="841" w:type="pct"/>
          </w:tcPr>
          <w:p w14:paraId="509DFC21" w14:textId="77777777" w:rsidR="005064D0" w:rsidRPr="00E11061" w:rsidRDefault="005064D0" w:rsidP="00436013">
            <w:pPr>
              <w:pStyle w:val="TableText"/>
              <w:rPr>
                <w:i/>
                <w:iCs/>
              </w:rPr>
            </w:pPr>
            <w:r w:rsidRPr="00E11061">
              <w:t xml:space="preserve">Potential vector of some human spotted fevers and </w:t>
            </w:r>
            <w:r w:rsidRPr="00846600">
              <w:rPr>
                <w:rStyle w:val="Emphasis"/>
              </w:rPr>
              <w:t xml:space="preserve">Theileria parva </w:t>
            </w:r>
            <w:r w:rsidRPr="00E11061">
              <w:rPr>
                <w:noProof/>
              </w:rPr>
              <w:t>(Ledger et al. 2019; Lounsbury 1903; Parola et al. 2013)</w:t>
            </w:r>
            <w:r w:rsidRPr="00E11061">
              <w:t>.</w:t>
            </w:r>
          </w:p>
        </w:tc>
        <w:tc>
          <w:tcPr>
            <w:tcW w:w="794" w:type="pct"/>
          </w:tcPr>
          <w:p w14:paraId="57DE7101" w14:textId="77777777" w:rsidR="005064D0" w:rsidRPr="00846600" w:rsidRDefault="005064D0" w:rsidP="00802BA5">
            <w:pPr>
              <w:pStyle w:val="TableText"/>
            </w:pPr>
            <w:r w:rsidRPr="00802BA5">
              <w:t>Acaricides</w:t>
            </w:r>
          </w:p>
        </w:tc>
      </w:tr>
      <w:tr w:rsidR="005064D0" w:rsidRPr="00E11061" w14:paraId="19785F01" w14:textId="77777777" w:rsidTr="00846600">
        <w:trPr>
          <w:cantSplit/>
        </w:trPr>
        <w:tc>
          <w:tcPr>
            <w:tcW w:w="608" w:type="pct"/>
          </w:tcPr>
          <w:p w14:paraId="61D60197" w14:textId="77777777" w:rsidR="005064D0" w:rsidRPr="00E11061" w:rsidRDefault="005064D0" w:rsidP="007307D3">
            <w:pPr>
              <w:pStyle w:val="TableText"/>
            </w:pPr>
            <w:r w:rsidRPr="00846600">
              <w:rPr>
                <w:rStyle w:val="Emphasis"/>
              </w:rPr>
              <w:t xml:space="preserve">Rhipicephalus microplus </w:t>
            </w:r>
            <w:r w:rsidRPr="00E11061">
              <w:t>(cattle tick)</w:t>
            </w:r>
          </w:p>
        </w:tc>
        <w:tc>
          <w:tcPr>
            <w:tcW w:w="748" w:type="pct"/>
          </w:tcPr>
          <w:p w14:paraId="49CAFAC2" w14:textId="3C4BBC64" w:rsidR="005064D0" w:rsidRPr="00E11061" w:rsidRDefault="005064D0" w:rsidP="00802BA5">
            <w:pPr>
              <w:pStyle w:val="TableText"/>
            </w:pPr>
            <w:r w:rsidRPr="00E11061">
              <w:t>Ruminants</w:t>
            </w:r>
            <w:r w:rsidR="00802BA5">
              <w:t xml:space="preserve">. </w:t>
            </w:r>
            <w:r w:rsidRPr="00E11061">
              <w:t xml:space="preserve">One case study of </w:t>
            </w:r>
            <w:r w:rsidRPr="00846600">
              <w:rPr>
                <w:rStyle w:val="Emphasis"/>
              </w:rPr>
              <w:t>R</w:t>
            </w:r>
            <w:r w:rsidR="00802BA5" w:rsidRPr="00846600">
              <w:rPr>
                <w:rStyle w:val="Emphasis"/>
              </w:rPr>
              <w:t>.</w:t>
            </w:r>
            <w:r w:rsidR="00802BA5">
              <w:rPr>
                <w:rStyle w:val="Emphasis"/>
              </w:rPr>
              <w:t> </w:t>
            </w:r>
            <w:r w:rsidRPr="00846600">
              <w:rPr>
                <w:rStyle w:val="Emphasis"/>
              </w:rPr>
              <w:t>microplus</w:t>
            </w:r>
            <w:r w:rsidRPr="00E11061">
              <w:t xml:space="preserve"> in common hippos </w:t>
            </w:r>
            <w:r w:rsidRPr="00E11061">
              <w:rPr>
                <w:noProof/>
              </w:rPr>
              <w:t>(Santos et al. 2019)</w:t>
            </w:r>
            <w:r w:rsidRPr="00E11061">
              <w:t>.</w:t>
            </w:r>
          </w:p>
        </w:tc>
        <w:tc>
          <w:tcPr>
            <w:tcW w:w="841" w:type="pct"/>
          </w:tcPr>
          <w:p w14:paraId="04460FDA" w14:textId="20335E0C" w:rsidR="005064D0" w:rsidRPr="00AC5694" w:rsidRDefault="005064D0" w:rsidP="00802BA5">
            <w:pPr>
              <w:pStyle w:val="TableText"/>
            </w:pPr>
            <w:r w:rsidRPr="00E11061">
              <w:t>Parts of Asia, Africa, Central and South America (Spickler 2022b).</w:t>
            </w:r>
            <w:r w:rsidR="00802BA5">
              <w:t xml:space="preserve"> </w:t>
            </w:r>
            <w:r w:rsidRPr="00AC5694">
              <w:t xml:space="preserve">Not reported in Australia (Australian cattle tick now defined as </w:t>
            </w:r>
            <w:r w:rsidRPr="00846600">
              <w:rPr>
                <w:rStyle w:val="Emphasis"/>
              </w:rPr>
              <w:t>R</w:t>
            </w:r>
            <w:r w:rsidR="00802BA5" w:rsidRPr="00846600">
              <w:rPr>
                <w:rStyle w:val="Emphasis"/>
              </w:rPr>
              <w:t>.</w:t>
            </w:r>
            <w:r w:rsidR="00802BA5">
              <w:rPr>
                <w:rStyle w:val="Emphasis"/>
              </w:rPr>
              <w:t> </w:t>
            </w:r>
            <w:r w:rsidRPr="00846600">
              <w:rPr>
                <w:rStyle w:val="Emphasis"/>
              </w:rPr>
              <w:t>australis</w:t>
            </w:r>
            <w:r w:rsidRPr="00AC5694">
              <w:t>) (Barker &amp; Barker 2023).</w:t>
            </w:r>
          </w:p>
        </w:tc>
        <w:tc>
          <w:tcPr>
            <w:tcW w:w="1168" w:type="pct"/>
          </w:tcPr>
          <w:p w14:paraId="0EDAC3F6" w14:textId="3181DC2C" w:rsidR="005064D0" w:rsidRPr="00501700" w:rsidRDefault="005064D0" w:rsidP="00436013">
            <w:pPr>
              <w:pStyle w:val="TableText"/>
              <w:rPr>
                <w:rFonts w:eastAsiaTheme="majorEastAsia"/>
              </w:rPr>
            </w:pPr>
            <w:r w:rsidRPr="00E11061">
              <w:t xml:space="preserve">One-host tick. Larvae can survive </w:t>
            </w:r>
            <w:r w:rsidR="00802BA5" w:rsidRPr="00E11061">
              <w:t>3</w:t>
            </w:r>
            <w:r w:rsidR="00802BA5">
              <w:t> </w:t>
            </w:r>
            <w:r w:rsidR="00802BA5" w:rsidRPr="001056EA">
              <w:t>to 4 </w:t>
            </w:r>
            <w:r w:rsidRPr="001056EA">
              <w:t>months</w:t>
            </w:r>
            <w:r w:rsidRPr="00E11061">
              <w:t xml:space="preserve"> without feeding in environment </w:t>
            </w:r>
            <w:r w:rsidRPr="00E11061">
              <w:rPr>
                <w:noProof/>
              </w:rPr>
              <w:t>(Spickler 2022b)</w:t>
            </w:r>
            <w:r w:rsidRPr="00E11061">
              <w:t>.</w:t>
            </w:r>
          </w:p>
        </w:tc>
        <w:tc>
          <w:tcPr>
            <w:tcW w:w="841" w:type="pct"/>
          </w:tcPr>
          <w:p w14:paraId="799C7CD2" w14:textId="77777777" w:rsidR="005064D0" w:rsidRPr="00501700" w:rsidRDefault="005064D0" w:rsidP="00436013">
            <w:pPr>
              <w:pStyle w:val="TableText"/>
              <w:rPr>
                <w:rFonts w:eastAsiaTheme="majorEastAsia"/>
              </w:rPr>
            </w:pPr>
            <w:r w:rsidRPr="00E11061">
              <w:t xml:space="preserve">Vector for the severe fever with thrombocytopenia syndrome virus in humans (SFTS) </w:t>
            </w:r>
            <w:r w:rsidRPr="00E11061">
              <w:rPr>
                <w:noProof/>
              </w:rPr>
              <w:t>(Han et al. 2022; Spickler 2022b)</w:t>
            </w:r>
            <w:r w:rsidRPr="00E11061">
              <w:t>.</w:t>
            </w:r>
          </w:p>
        </w:tc>
        <w:tc>
          <w:tcPr>
            <w:tcW w:w="794" w:type="pct"/>
          </w:tcPr>
          <w:p w14:paraId="036D76EF" w14:textId="77777777" w:rsidR="005064D0" w:rsidRPr="00802BA5" w:rsidRDefault="005064D0" w:rsidP="00802BA5">
            <w:pPr>
              <w:pStyle w:val="TableText"/>
            </w:pPr>
            <w:r w:rsidRPr="00802BA5">
              <w:t>Acaricides</w:t>
            </w:r>
          </w:p>
        </w:tc>
      </w:tr>
      <w:tr w:rsidR="005064D0" w:rsidRPr="00E11061" w14:paraId="58CB5FF2" w14:textId="77777777" w:rsidTr="00846600">
        <w:trPr>
          <w:cantSplit/>
        </w:trPr>
        <w:tc>
          <w:tcPr>
            <w:tcW w:w="608" w:type="pct"/>
          </w:tcPr>
          <w:p w14:paraId="39E17B56" w14:textId="08D61853" w:rsidR="005064D0" w:rsidRPr="00846600" w:rsidRDefault="005064D0" w:rsidP="007307D3">
            <w:pPr>
              <w:pStyle w:val="TableText"/>
              <w:rPr>
                <w:rStyle w:val="Emphasis"/>
              </w:rPr>
            </w:pPr>
            <w:r w:rsidRPr="00846600">
              <w:rPr>
                <w:rStyle w:val="Emphasis"/>
              </w:rPr>
              <w:lastRenderedPageBreak/>
              <w:t>Limnatis nilotica</w:t>
            </w:r>
          </w:p>
        </w:tc>
        <w:tc>
          <w:tcPr>
            <w:tcW w:w="748" w:type="pct"/>
          </w:tcPr>
          <w:p w14:paraId="1A456125" w14:textId="77777777" w:rsidR="005064D0" w:rsidRPr="00E11061" w:rsidRDefault="005064D0" w:rsidP="00436013">
            <w:pPr>
              <w:pStyle w:val="TableText"/>
            </w:pPr>
            <w:r w:rsidRPr="00E11061">
              <w:t xml:space="preserve">Opportunistic parasite. Detected on humans, cattle, dog, goat, sheep, donkey, camel, and common hippos </w:t>
            </w:r>
            <w:r w:rsidRPr="00E11061">
              <w:rPr>
                <w:noProof/>
              </w:rPr>
              <w:t>(Arfuso et al. 2019; Guilbride et al. 1962)</w:t>
            </w:r>
            <w:r w:rsidRPr="00E11061">
              <w:t>.</w:t>
            </w:r>
          </w:p>
        </w:tc>
        <w:tc>
          <w:tcPr>
            <w:tcW w:w="841" w:type="pct"/>
          </w:tcPr>
          <w:p w14:paraId="5FA48653" w14:textId="7C0FB3D0" w:rsidR="005064D0" w:rsidRPr="00E11061" w:rsidRDefault="005064D0" w:rsidP="00802BA5">
            <w:pPr>
              <w:pStyle w:val="TableText"/>
            </w:pPr>
            <w:r w:rsidRPr="00E11061">
              <w:t xml:space="preserve">Occurs in southern Europe, Middle </w:t>
            </w:r>
            <w:proofErr w:type="gramStart"/>
            <w:r w:rsidRPr="00E11061">
              <w:t>East</w:t>
            </w:r>
            <w:proofErr w:type="gramEnd"/>
            <w:r w:rsidRPr="00E11061">
              <w:t xml:space="preserve"> and north Africa </w:t>
            </w:r>
            <w:r w:rsidRPr="00E11061">
              <w:rPr>
                <w:noProof/>
              </w:rPr>
              <w:t>(Arfuso et al. 2019)</w:t>
            </w:r>
            <w:r w:rsidRPr="00E11061">
              <w:t>.</w:t>
            </w:r>
            <w:r w:rsidR="00802BA5">
              <w:t xml:space="preserve"> </w:t>
            </w:r>
            <w:r w:rsidRPr="00E11061">
              <w:t>Not reported in Australia.</w:t>
            </w:r>
          </w:p>
        </w:tc>
        <w:tc>
          <w:tcPr>
            <w:tcW w:w="1168" w:type="pct"/>
          </w:tcPr>
          <w:p w14:paraId="45C2027B" w14:textId="30BB2BBC" w:rsidR="005064D0" w:rsidRPr="00E11061" w:rsidRDefault="005064D0" w:rsidP="00436013">
            <w:pPr>
              <w:pStyle w:val="TableText"/>
            </w:pPr>
            <w:r w:rsidRPr="00E11061">
              <w:t>Typical lifecycle of aquatic leeches involves eggs deposited inside a cocoon on a substrate. Juveniles hatch and require 3</w:t>
            </w:r>
            <w:r w:rsidR="00993B1C">
              <w:t xml:space="preserve"> to </w:t>
            </w:r>
            <w:r w:rsidRPr="00E11061">
              <w:t xml:space="preserve">5 blood meals to reach maturity </w:t>
            </w:r>
            <w:r w:rsidRPr="00E11061">
              <w:rPr>
                <w:noProof/>
              </w:rPr>
              <w:t>(Rajaei et al. 2014)</w:t>
            </w:r>
            <w:r w:rsidRPr="00E11061">
              <w:t>.</w:t>
            </w:r>
          </w:p>
        </w:tc>
        <w:tc>
          <w:tcPr>
            <w:tcW w:w="841" w:type="pct"/>
          </w:tcPr>
          <w:p w14:paraId="3EE60AD7" w14:textId="68A254BD" w:rsidR="005064D0" w:rsidRPr="00E11061" w:rsidRDefault="005064D0" w:rsidP="00436013">
            <w:pPr>
              <w:pStyle w:val="TableText"/>
              <w:rPr>
                <w:i/>
              </w:rPr>
            </w:pPr>
            <w:r w:rsidRPr="00E11061">
              <w:t>Significant infestations of leeches may result in anaemia. Leeches can also act as vectors for other pathogens</w:t>
            </w:r>
            <w:r w:rsidR="00DB42F5">
              <w:t>,</w:t>
            </w:r>
            <w:r w:rsidRPr="00E11061">
              <w:t xml:space="preserve"> including </w:t>
            </w:r>
            <w:r w:rsidRPr="00846600">
              <w:rPr>
                <w:rStyle w:val="Emphasis"/>
              </w:rPr>
              <w:t>Trypanosoma</w:t>
            </w:r>
            <w:r w:rsidRPr="00E11061">
              <w:t xml:space="preserve"> species </w:t>
            </w:r>
            <w:r w:rsidRPr="00E11061">
              <w:rPr>
                <w:noProof/>
              </w:rPr>
              <w:t>(Guilbride et al. 1962)</w:t>
            </w:r>
            <w:r w:rsidRPr="00E11061">
              <w:t>.</w:t>
            </w:r>
          </w:p>
        </w:tc>
        <w:tc>
          <w:tcPr>
            <w:tcW w:w="794" w:type="pct"/>
          </w:tcPr>
          <w:p w14:paraId="1A3AB200" w14:textId="77777777" w:rsidR="005064D0" w:rsidRPr="00E11061" w:rsidRDefault="005064D0" w:rsidP="00436013">
            <w:pPr>
              <w:pStyle w:val="TableText"/>
            </w:pPr>
            <w:r w:rsidRPr="00E11061">
              <w:t xml:space="preserve">Anthelminthics levamisole and ivermectin have demonstrated efficacy in killing leeches in laboratory studies </w:t>
            </w:r>
            <w:r w:rsidRPr="00E11061">
              <w:rPr>
                <w:noProof/>
              </w:rPr>
              <w:t>(Bahmani et al. 2013; Bahmani et al. 2014)</w:t>
            </w:r>
            <w:r w:rsidRPr="00E11061">
              <w:t>.</w:t>
            </w:r>
          </w:p>
        </w:tc>
      </w:tr>
      <w:tr w:rsidR="005064D0" w:rsidRPr="00E11061" w14:paraId="31FEC4F0" w14:textId="77777777" w:rsidTr="00846600">
        <w:trPr>
          <w:cantSplit/>
        </w:trPr>
        <w:tc>
          <w:tcPr>
            <w:tcW w:w="608" w:type="pct"/>
          </w:tcPr>
          <w:p w14:paraId="0D2CBEBA" w14:textId="65D634C5" w:rsidR="005064D0" w:rsidRPr="00846600" w:rsidRDefault="005064D0" w:rsidP="007307D3">
            <w:pPr>
              <w:pStyle w:val="TableText"/>
              <w:rPr>
                <w:rStyle w:val="Emphasis"/>
              </w:rPr>
            </w:pPr>
            <w:r w:rsidRPr="00846600">
              <w:rPr>
                <w:rStyle w:val="Emphasis"/>
              </w:rPr>
              <w:t>Placobdelloides jaegerskioeldi</w:t>
            </w:r>
          </w:p>
        </w:tc>
        <w:tc>
          <w:tcPr>
            <w:tcW w:w="748" w:type="pct"/>
          </w:tcPr>
          <w:p w14:paraId="089DAA0F" w14:textId="77777777" w:rsidR="005064D0" w:rsidRPr="00E11061" w:rsidRDefault="005064D0" w:rsidP="00436013">
            <w:pPr>
              <w:pStyle w:val="TableText"/>
            </w:pPr>
            <w:r w:rsidRPr="00E11061">
              <w:t xml:space="preserve">Thought to be species specific to common hippos </w:t>
            </w:r>
            <w:r w:rsidRPr="00E11061">
              <w:rPr>
                <w:noProof/>
              </w:rPr>
              <w:t>(Oosthuizen &amp; Davies 1994; Rietmann &amp; Walzer 2014)</w:t>
            </w:r>
            <w:r w:rsidRPr="00E11061">
              <w:t>.</w:t>
            </w:r>
          </w:p>
        </w:tc>
        <w:tc>
          <w:tcPr>
            <w:tcW w:w="841" w:type="pct"/>
          </w:tcPr>
          <w:p w14:paraId="27F3787A" w14:textId="6E9F2C66" w:rsidR="005064D0" w:rsidRPr="00E11061" w:rsidRDefault="005064D0" w:rsidP="00802BA5">
            <w:pPr>
              <w:pStyle w:val="TableText"/>
            </w:pPr>
            <w:r w:rsidRPr="00E11061">
              <w:t xml:space="preserve">Found in Africa </w:t>
            </w:r>
            <w:r w:rsidRPr="00E11061">
              <w:rPr>
                <w:noProof/>
              </w:rPr>
              <w:t>(Oosthuizen &amp; Davies 1994)</w:t>
            </w:r>
            <w:r w:rsidRPr="00E11061">
              <w:t>.</w:t>
            </w:r>
            <w:r w:rsidR="00802BA5">
              <w:t xml:space="preserve"> </w:t>
            </w:r>
            <w:r w:rsidRPr="00E11061">
              <w:t>Not reported in Australia.</w:t>
            </w:r>
          </w:p>
        </w:tc>
        <w:tc>
          <w:tcPr>
            <w:tcW w:w="1168" w:type="pct"/>
          </w:tcPr>
          <w:p w14:paraId="4261B6DD" w14:textId="62FD842B" w:rsidR="005064D0" w:rsidRPr="00E11061" w:rsidRDefault="005064D0" w:rsidP="00436013">
            <w:pPr>
              <w:pStyle w:val="TableText"/>
            </w:pPr>
            <w:r w:rsidRPr="00E11061">
              <w:t>Life cycle not well defined as there are few documented reports. Mating likely occurs within the rectum of the hippo</w:t>
            </w:r>
            <w:r w:rsidR="00993B1C">
              <w:t>. H</w:t>
            </w:r>
            <w:r w:rsidRPr="00E11061">
              <w:t>owever</w:t>
            </w:r>
            <w:r w:rsidR="00993B1C">
              <w:t>,</w:t>
            </w:r>
            <w:r w:rsidRPr="00E11061">
              <w:t xml:space="preserve"> </w:t>
            </w:r>
            <w:proofErr w:type="gramStart"/>
            <w:r w:rsidRPr="00E11061">
              <w:t>hatching</w:t>
            </w:r>
            <w:proofErr w:type="gramEnd"/>
            <w:r w:rsidRPr="00E11061">
              <w:t xml:space="preserve"> and juvenile development occurs in the external environment. Juveniles are likely transported to the hippo by mature adults where they may feed and migrate into the rectum once again </w:t>
            </w:r>
            <w:r w:rsidRPr="00E11061">
              <w:rPr>
                <w:noProof/>
              </w:rPr>
              <w:t>(Oosthuizen &amp; Davies 1994)</w:t>
            </w:r>
            <w:r w:rsidRPr="00E11061">
              <w:t>.</w:t>
            </w:r>
          </w:p>
        </w:tc>
        <w:tc>
          <w:tcPr>
            <w:tcW w:w="841" w:type="pct"/>
          </w:tcPr>
          <w:p w14:paraId="587CC8E0" w14:textId="0AD84789" w:rsidR="005064D0" w:rsidRPr="00E11061" w:rsidRDefault="005064D0" w:rsidP="00802BA5">
            <w:pPr>
              <w:pStyle w:val="TableText"/>
            </w:pPr>
            <w:r w:rsidRPr="00E11061">
              <w:t xml:space="preserve">No pathological effects of infestations with </w:t>
            </w:r>
            <w:r w:rsidRPr="00846600">
              <w:rPr>
                <w:rStyle w:val="Emphasis"/>
              </w:rPr>
              <w:t xml:space="preserve">P. jaegerskioeldi </w:t>
            </w:r>
            <w:r w:rsidRPr="00E11061">
              <w:t>have been identified.</w:t>
            </w:r>
            <w:r w:rsidR="00802BA5">
              <w:t xml:space="preserve"> </w:t>
            </w:r>
            <w:r w:rsidRPr="00E11061">
              <w:t>Leeches are known to cause anaemia and act as vectors for some pathogens.</w:t>
            </w:r>
          </w:p>
        </w:tc>
        <w:tc>
          <w:tcPr>
            <w:tcW w:w="794" w:type="pct"/>
          </w:tcPr>
          <w:p w14:paraId="46331D7B" w14:textId="77777777" w:rsidR="005064D0" w:rsidRPr="00E11061" w:rsidRDefault="005064D0" w:rsidP="00436013">
            <w:pPr>
              <w:pStyle w:val="TableText"/>
            </w:pPr>
            <w:r w:rsidRPr="00E11061">
              <w:t xml:space="preserve">No specific treatments described for </w:t>
            </w:r>
            <w:r w:rsidRPr="00846600">
              <w:rPr>
                <w:rStyle w:val="Emphasis"/>
              </w:rPr>
              <w:t>P. jaegerskioeldi</w:t>
            </w:r>
            <w:r w:rsidRPr="00E11061">
              <w:t xml:space="preserve">. Levamisole and ivermectin have shown some effectiveness against other leech species </w:t>
            </w:r>
            <w:r w:rsidRPr="00E11061">
              <w:rPr>
                <w:noProof/>
              </w:rPr>
              <w:t>(Bahmani et al. 2013; Bahmani et al. 2014)</w:t>
            </w:r>
            <w:r w:rsidRPr="00E11061">
              <w:t>.</w:t>
            </w:r>
          </w:p>
        </w:tc>
      </w:tr>
      <w:tr w:rsidR="005064D0" w:rsidRPr="00E11061" w14:paraId="578E1028" w14:textId="77777777" w:rsidTr="00846600">
        <w:trPr>
          <w:cantSplit/>
        </w:trPr>
        <w:tc>
          <w:tcPr>
            <w:tcW w:w="608" w:type="pct"/>
          </w:tcPr>
          <w:p w14:paraId="15D5E915" w14:textId="77777777" w:rsidR="005064D0" w:rsidRPr="00E11061" w:rsidRDefault="005064D0" w:rsidP="007307D3">
            <w:pPr>
              <w:pStyle w:val="TableText"/>
            </w:pPr>
            <w:r w:rsidRPr="00846600">
              <w:rPr>
                <w:rStyle w:val="Emphasis"/>
              </w:rPr>
              <w:t>Rhinoestrus hippopotami</w:t>
            </w:r>
            <w:r w:rsidRPr="00E11061">
              <w:t xml:space="preserve"> (bot fly)</w:t>
            </w:r>
          </w:p>
        </w:tc>
        <w:tc>
          <w:tcPr>
            <w:tcW w:w="748" w:type="pct"/>
          </w:tcPr>
          <w:p w14:paraId="4A5B7F74" w14:textId="77777777" w:rsidR="005064D0" w:rsidRPr="00E11061" w:rsidRDefault="005064D0" w:rsidP="00436013">
            <w:pPr>
              <w:pStyle w:val="TableText"/>
            </w:pPr>
            <w:r w:rsidRPr="00E11061">
              <w:t xml:space="preserve">Common hippos </w:t>
            </w:r>
            <w:r w:rsidRPr="00E11061">
              <w:rPr>
                <w:noProof/>
              </w:rPr>
              <w:t>(Papavero 1977)</w:t>
            </w:r>
            <w:r w:rsidRPr="00E11061">
              <w:t>.</w:t>
            </w:r>
          </w:p>
        </w:tc>
        <w:tc>
          <w:tcPr>
            <w:tcW w:w="841" w:type="pct"/>
          </w:tcPr>
          <w:p w14:paraId="21DCF11B" w14:textId="56F22B64" w:rsidR="005064D0" w:rsidRPr="00E11061" w:rsidRDefault="005064D0" w:rsidP="00802BA5">
            <w:pPr>
              <w:pStyle w:val="TableText"/>
            </w:pPr>
            <w:r w:rsidRPr="00E11061">
              <w:t xml:space="preserve">Central Africa: Cameroon, Sudan, Democratic Republic of the Congo, Uganda </w:t>
            </w:r>
            <w:r w:rsidRPr="00E11061">
              <w:rPr>
                <w:noProof/>
              </w:rPr>
              <w:t>(Papavero 1977)</w:t>
            </w:r>
            <w:r w:rsidRPr="00E11061">
              <w:t>.</w:t>
            </w:r>
            <w:r w:rsidR="00802BA5">
              <w:t xml:space="preserve"> </w:t>
            </w:r>
            <w:r w:rsidRPr="00E11061">
              <w:t>Not reported in Australia.</w:t>
            </w:r>
          </w:p>
        </w:tc>
        <w:tc>
          <w:tcPr>
            <w:tcW w:w="1168" w:type="pct"/>
          </w:tcPr>
          <w:p w14:paraId="0D363C52" w14:textId="039D4C84" w:rsidR="005064D0" w:rsidRPr="00E11061" w:rsidRDefault="005064D0" w:rsidP="00802BA5">
            <w:pPr>
              <w:pStyle w:val="TableText"/>
            </w:pPr>
            <w:r w:rsidRPr="00E11061">
              <w:t xml:space="preserve">No reports of </w:t>
            </w:r>
            <w:r w:rsidRPr="00846600">
              <w:rPr>
                <w:rStyle w:val="Emphasis"/>
              </w:rPr>
              <w:t>R. hippopotami</w:t>
            </w:r>
            <w:r w:rsidRPr="00E11061">
              <w:t xml:space="preserve"> life cycle found. General bot fly life cycle:</w:t>
            </w:r>
            <w:r w:rsidR="00802BA5">
              <w:t xml:space="preserve"> </w:t>
            </w:r>
            <w:r w:rsidRPr="00E11061">
              <w:t>Single host life cycle</w:t>
            </w:r>
            <w:r w:rsidR="002653ED">
              <w:t>.</w:t>
            </w:r>
            <w:r w:rsidR="00802BA5">
              <w:t xml:space="preserve"> </w:t>
            </w:r>
            <w:r w:rsidRPr="00E11061">
              <w:t xml:space="preserve">Eggs are typically laid in or on the ground or on the host. Once larvae </w:t>
            </w:r>
            <w:r w:rsidRPr="00802BA5">
              <w:t>emerge, they are consumed</w:t>
            </w:r>
            <w:r w:rsidR="00802BA5" w:rsidRPr="00846600">
              <w:t xml:space="preserve">, </w:t>
            </w:r>
            <w:r w:rsidR="00802BA5">
              <w:t xml:space="preserve">and </w:t>
            </w:r>
            <w:r w:rsidRPr="00802BA5">
              <w:t>migrate and develop within the host. Mature larvae exit the host, pupate</w:t>
            </w:r>
            <w:r w:rsidRPr="00E11061">
              <w:t xml:space="preserve"> in ground, and emerge as adult flies. Flies lay eggs onto the host or ground.</w:t>
            </w:r>
          </w:p>
        </w:tc>
        <w:tc>
          <w:tcPr>
            <w:tcW w:w="841" w:type="pct"/>
          </w:tcPr>
          <w:p w14:paraId="56F6033C" w14:textId="68284271" w:rsidR="005064D0" w:rsidRPr="00E11061" w:rsidRDefault="005064D0" w:rsidP="00802BA5">
            <w:pPr>
              <w:pStyle w:val="TableText"/>
            </w:pPr>
            <w:r w:rsidRPr="00E11061">
              <w:t>No pathological effects have been reported in hippos.</w:t>
            </w:r>
            <w:r w:rsidR="00802BA5">
              <w:t xml:space="preserve"> </w:t>
            </w:r>
            <w:r w:rsidRPr="00E11061">
              <w:t>Heavy bot fly infestations in other species may cause irritation in infected tissues.</w:t>
            </w:r>
          </w:p>
        </w:tc>
        <w:tc>
          <w:tcPr>
            <w:tcW w:w="794" w:type="pct"/>
          </w:tcPr>
          <w:p w14:paraId="36E703EB" w14:textId="77777777" w:rsidR="005064D0" w:rsidRPr="00E11061" w:rsidRDefault="005064D0" w:rsidP="00436013">
            <w:pPr>
              <w:pStyle w:val="TableText"/>
            </w:pPr>
            <w:r w:rsidRPr="00E11061">
              <w:t xml:space="preserve">Ivermectin is commonly used for </w:t>
            </w:r>
            <w:proofErr w:type="spellStart"/>
            <w:r w:rsidRPr="00E11061">
              <w:t>bot</w:t>
            </w:r>
            <w:proofErr w:type="spellEnd"/>
            <w:r w:rsidRPr="00E11061">
              <w:t xml:space="preserve"> fly treatments.</w:t>
            </w:r>
          </w:p>
        </w:tc>
      </w:tr>
    </w:tbl>
    <w:p w14:paraId="22ECFCED" w14:textId="77777777" w:rsidR="005064D0" w:rsidRDefault="005064D0" w:rsidP="00230545">
      <w:pPr>
        <w:sectPr w:rsidR="005064D0" w:rsidSect="006757E9">
          <w:pgSz w:w="16838" w:h="11906" w:orient="landscape"/>
          <w:pgMar w:top="1418" w:right="1418" w:bottom="1418" w:left="1418" w:header="567" w:footer="283" w:gutter="0"/>
          <w:cols w:space="708"/>
          <w:docGrid w:linePitch="360"/>
        </w:sectPr>
      </w:pPr>
    </w:p>
    <w:p w14:paraId="1135FFD0" w14:textId="4DB7AFD6" w:rsidR="005064D0" w:rsidRDefault="00910F82" w:rsidP="00910F82">
      <w:pPr>
        <w:pStyle w:val="Heading3"/>
      </w:pPr>
      <w:bookmarkStart w:id="60" w:name="_Toc155347702"/>
      <w:bookmarkStart w:id="61" w:name="_Toc163827773"/>
      <w:r w:rsidRPr="000B2AD6">
        <w:lastRenderedPageBreak/>
        <w:t>Foot</w:t>
      </w:r>
      <w:r w:rsidRPr="007F3A7D">
        <w:t>-and-</w:t>
      </w:r>
      <w:r w:rsidR="00B97BC2" w:rsidRPr="00846600">
        <w:t>m</w:t>
      </w:r>
      <w:r w:rsidRPr="00846600">
        <w:t xml:space="preserve">outh </w:t>
      </w:r>
      <w:r w:rsidR="00B97BC2" w:rsidRPr="00846600">
        <w:t>d</w:t>
      </w:r>
      <w:r w:rsidRPr="007F3A7D">
        <w:t>isease</w:t>
      </w:r>
      <w:bookmarkEnd w:id="60"/>
      <w:bookmarkEnd w:id="61"/>
    </w:p>
    <w:p w14:paraId="743707B0" w14:textId="77777777" w:rsidR="00910F82" w:rsidRPr="00910F82" w:rsidRDefault="00910F82" w:rsidP="00910F82">
      <w:pPr>
        <w:pStyle w:val="Heading4"/>
      </w:pPr>
      <w:r w:rsidRPr="00910F82">
        <w:t>Background</w:t>
      </w:r>
    </w:p>
    <w:p w14:paraId="48758F3C" w14:textId="756E6C11" w:rsidR="00910F82" w:rsidRPr="000B2AD6" w:rsidRDefault="00910F82" w:rsidP="00910F82">
      <w:r w:rsidRPr="000B2AD6">
        <w:t xml:space="preserve">Foot-and-mouth disease virus (FMDV) is a highly contagious RNA virus in the </w:t>
      </w:r>
      <w:r w:rsidRPr="00846600">
        <w:rPr>
          <w:rStyle w:val="Emphasis"/>
        </w:rPr>
        <w:t>Aphthovirus</w:t>
      </w:r>
      <w:r w:rsidRPr="000B2AD6">
        <w:t xml:space="preserve"> genus of the </w:t>
      </w:r>
      <w:r w:rsidRPr="00846600">
        <w:rPr>
          <w:rStyle w:val="Emphasis"/>
        </w:rPr>
        <w:t>Picornaviridae</w:t>
      </w:r>
      <w:r w:rsidRPr="000B2AD6">
        <w:t xml:space="preserve"> family. It is responsible for the WOAH listed disease of multiple species, foot-and-mouth disease (FMD) </w:t>
      </w:r>
      <w:r w:rsidRPr="000B2AD6">
        <w:rPr>
          <w:noProof/>
        </w:rPr>
        <w:t>(WOAH 2023a)</w:t>
      </w:r>
      <w:r w:rsidRPr="000B2AD6">
        <w:t xml:space="preserve">. FMDV is recognised as primarily affecting members of the order </w:t>
      </w:r>
      <w:r w:rsidRPr="006216B2">
        <w:t>Artiodactyla</w:t>
      </w:r>
      <w:r w:rsidRPr="000B2AD6">
        <w:t xml:space="preserve"> (even </w:t>
      </w:r>
      <w:r w:rsidRPr="002747C5">
        <w:t>toed ungulates)</w:t>
      </w:r>
      <w:r w:rsidR="001056EA" w:rsidRPr="002747C5">
        <w:t>.</w:t>
      </w:r>
      <w:r w:rsidR="001056EA" w:rsidRPr="00846600">
        <w:t xml:space="preserve"> H</w:t>
      </w:r>
      <w:r w:rsidRPr="002747C5">
        <w:t>owever</w:t>
      </w:r>
      <w:r w:rsidR="001056EA" w:rsidRPr="002747C5">
        <w:t>,</w:t>
      </w:r>
      <w:r w:rsidRPr="002747C5">
        <w:t xml:space="preserve"> several species</w:t>
      </w:r>
      <w:r w:rsidRPr="000B2AD6">
        <w:t xml:space="preserve"> outside of this order have been shown to be susceptible to infection and/or disease under natural and experimental conditions </w:t>
      </w:r>
      <w:r w:rsidRPr="000B2AD6">
        <w:rPr>
          <w:noProof/>
        </w:rPr>
        <w:t>(Bunn 2013; Thomson, Vosloo &amp; Bastos 2003)</w:t>
      </w:r>
      <w:r w:rsidRPr="000B2AD6">
        <w:t>. As hippos are artiodactyls, it may be assumed that they would be susceptible to FMDV but there are no known reports of disease in either species of hippo.</w:t>
      </w:r>
    </w:p>
    <w:p w14:paraId="6104DEA4" w14:textId="2D475FD4" w:rsidR="00910F82" w:rsidRPr="000B2AD6" w:rsidRDefault="00910F82" w:rsidP="00910F82">
      <w:r w:rsidRPr="000B2AD6">
        <w:t xml:space="preserve">FMDV virus is endemic in much of Africa, the Middle East and Asia, with sporadic outbreaks in nearby regions </w:t>
      </w:r>
      <w:r w:rsidRPr="000B2AD6">
        <w:rPr>
          <w:noProof/>
        </w:rPr>
        <w:t>(Brito et al. 2017)</w:t>
      </w:r>
      <w:r w:rsidRPr="000B2AD6">
        <w:t xml:space="preserve">. In 2022, FMDV spread through Southeast Asia to several islands in Indonesia </w:t>
      </w:r>
      <w:r>
        <w:rPr>
          <w:noProof/>
        </w:rPr>
        <w:t>(WOAH 2024)</w:t>
      </w:r>
      <w:r w:rsidRPr="000B2AD6">
        <w:t xml:space="preserve">. </w:t>
      </w:r>
      <w:r>
        <w:t>FMDV is not currently present in approved countries.</w:t>
      </w:r>
    </w:p>
    <w:p w14:paraId="12DE1E5C" w14:textId="372735C5" w:rsidR="00910F82" w:rsidRPr="000B2AD6" w:rsidRDefault="00910F82" w:rsidP="00910F82">
      <w:r w:rsidRPr="000B2AD6">
        <w:t xml:space="preserve">FMDV is not present in Australia and is a nationally notifiable animal disease </w:t>
      </w:r>
      <w:r w:rsidRPr="000B2AD6">
        <w:rPr>
          <w:noProof/>
        </w:rPr>
        <w:t>(DAFF 2022b)</w:t>
      </w:r>
      <w:r w:rsidRPr="000B2AD6">
        <w:t>. Recent modelling has suggested a large multistate outbreak of FMDV in Australia would cost the Australian economy $80 billion over 10</w:t>
      </w:r>
      <w:r w:rsidR="007F6AC7">
        <w:t> </w:t>
      </w:r>
      <w:r w:rsidRPr="000B2AD6">
        <w:t xml:space="preserve">years </w:t>
      </w:r>
      <w:r w:rsidRPr="000B2AD6">
        <w:rPr>
          <w:noProof/>
        </w:rPr>
        <w:t>(DAFF 2022a)</w:t>
      </w:r>
      <w:r w:rsidRPr="000B2AD6">
        <w:t xml:space="preserve">. FMDV is listed as a </w:t>
      </w:r>
      <w:r w:rsidR="00DA18A7">
        <w:t>c</w:t>
      </w:r>
      <w:r w:rsidRPr="000B2AD6">
        <w:t>ategory</w:t>
      </w:r>
      <w:r w:rsidR="00DA18A7">
        <w:t> </w:t>
      </w:r>
      <w:r w:rsidRPr="000B2AD6">
        <w:t xml:space="preserve">2 disease in the EADRA </w:t>
      </w:r>
      <w:r w:rsidRPr="000B2AD6">
        <w:rPr>
          <w:noProof/>
        </w:rPr>
        <w:t>(AHA 2022b)</w:t>
      </w:r>
      <w:r w:rsidRPr="000B2AD6">
        <w:t>. Any report of FMDV in Australia, including in a zoo setting, would</w:t>
      </w:r>
      <w:r>
        <w:t xml:space="preserve"> be expected to</w:t>
      </w:r>
      <w:r w:rsidRPr="000B2AD6">
        <w:t xml:space="preserve"> have an immediate impact on the Australian livestock industry through disruption to trade and animal movement.</w:t>
      </w:r>
    </w:p>
    <w:p w14:paraId="1FC0ACCF" w14:textId="77777777" w:rsidR="00910F82" w:rsidRDefault="00910F82" w:rsidP="00910F82">
      <w:pPr>
        <w:pStyle w:val="Heading4"/>
      </w:pPr>
      <w:r w:rsidRPr="00910F82">
        <w:t>Technical information</w:t>
      </w:r>
    </w:p>
    <w:p w14:paraId="6194C236" w14:textId="77777777" w:rsidR="00910F82" w:rsidRPr="00910F82" w:rsidRDefault="00910F82" w:rsidP="00910F82">
      <w:pPr>
        <w:pStyle w:val="Heading5"/>
      </w:pPr>
      <w:r w:rsidRPr="00910F82">
        <w:t>Epidemiology</w:t>
      </w:r>
    </w:p>
    <w:p w14:paraId="241B2E50" w14:textId="263417D1" w:rsidR="00910F82" w:rsidRPr="000B2AD6" w:rsidRDefault="00910F82" w:rsidP="00910F82">
      <w:r w:rsidRPr="000B2AD6">
        <w:t>There are 7 identified serotypes of FMDV which are serologically and immunologically distinct</w:t>
      </w:r>
      <w:r>
        <w:t xml:space="preserve">, with </w:t>
      </w:r>
      <w:r w:rsidRPr="000B2AD6">
        <w:t xml:space="preserve">little cross-protection between serotypes and sometimes limited cross-protection between strains within a serotype </w:t>
      </w:r>
      <w:r w:rsidRPr="000B2AD6">
        <w:rPr>
          <w:noProof/>
        </w:rPr>
        <w:t>(Jamal &amp; Belsham 2013; Paton, Valarcher &amp; Bergmann 2005)</w:t>
      </w:r>
      <w:r w:rsidRPr="000B2AD6">
        <w:t xml:space="preserve">. In addition, different strains and serotypes may vary in their infectivity for different species </w:t>
      </w:r>
      <w:r w:rsidRPr="000B2AD6">
        <w:rPr>
          <w:noProof/>
        </w:rPr>
        <w:t>(Donaldson 1998)</w:t>
      </w:r>
      <w:r w:rsidRPr="000B2AD6">
        <w:t xml:space="preserve">. Several </w:t>
      </w:r>
      <w:r>
        <w:t>FMDV</w:t>
      </w:r>
      <w:r w:rsidRPr="000B2AD6">
        <w:t xml:space="preserve"> pools have been identified across endemic regions, each comprising of predominant serotypes and strains within distinct geographical areas </w:t>
      </w:r>
      <w:r w:rsidRPr="000B2AD6">
        <w:rPr>
          <w:noProof/>
        </w:rPr>
        <w:t>(Brito et al. 2017)</w:t>
      </w:r>
      <w:r w:rsidRPr="000B2AD6">
        <w:t>. Hippo natural ranges overlap with several pools.</w:t>
      </w:r>
    </w:p>
    <w:p w14:paraId="41CC6677" w14:textId="764687FA" w:rsidR="00910F82" w:rsidRPr="00846600" w:rsidRDefault="00910F82" w:rsidP="00910F82">
      <w:r w:rsidRPr="000B2AD6">
        <w:t xml:space="preserve">FMDV is found in ruptured vesicular fluid, and all body secretions or excretions, including respiratory aerosols, </w:t>
      </w:r>
      <w:proofErr w:type="gramStart"/>
      <w:r w:rsidRPr="000B2AD6">
        <w:t>milk</w:t>
      </w:r>
      <w:proofErr w:type="gramEnd"/>
      <w:r w:rsidRPr="000B2AD6">
        <w:t xml:space="preserve"> and semen of an infected animal </w:t>
      </w:r>
      <w:r w:rsidRPr="000B2AD6">
        <w:rPr>
          <w:noProof/>
        </w:rPr>
        <w:t>(Alexandersen et al. 2003; Paton, Gubbins &amp; King 2018)</w:t>
      </w:r>
      <w:r w:rsidRPr="000B2AD6">
        <w:t xml:space="preserve">. Transmission may occur via direct or indirect contact with infected animals or contaminated materials. Entry pathways include inhalation, ingestion or entry through cuts and abrasions of the skin or mucosa </w:t>
      </w:r>
      <w:r w:rsidRPr="000B2AD6">
        <w:rPr>
          <w:noProof/>
        </w:rPr>
        <w:t>(Alexandersen et al. 2003; Paton, Gubbins &amp; King 2018)</w:t>
      </w:r>
      <w:r w:rsidRPr="000B2AD6">
        <w:t>. The virus may remain infective in the environment for months in the environment under optimal conditions and can survive in water for up to 50</w:t>
      </w:r>
      <w:r w:rsidR="0005451E">
        <w:t> </w:t>
      </w:r>
      <w:r w:rsidRPr="000B2AD6">
        <w:t xml:space="preserve">days </w:t>
      </w:r>
      <w:r w:rsidRPr="000B2AD6">
        <w:rPr>
          <w:noProof/>
        </w:rPr>
        <w:t>(AHA 2022d; Bartley, Donnelly &amp; Anderson 2002)</w:t>
      </w:r>
      <w:r w:rsidRPr="000B2AD6">
        <w:t>.</w:t>
      </w:r>
    </w:p>
    <w:p w14:paraId="5983ADEF" w14:textId="1C109DA7" w:rsidR="00910F82" w:rsidRPr="00846600" w:rsidRDefault="00910F82" w:rsidP="00910F82">
      <w:r w:rsidRPr="000B2AD6">
        <w:t xml:space="preserve">Reported incubation periods are variable, dependent on species, infectious dose, </w:t>
      </w:r>
      <w:proofErr w:type="gramStart"/>
      <w:r w:rsidRPr="000B2AD6">
        <w:t>route</w:t>
      </w:r>
      <w:proofErr w:type="gramEnd"/>
      <w:r w:rsidRPr="000B2AD6">
        <w:t xml:space="preserve"> and strain, and can range from 1 to 21</w:t>
      </w:r>
      <w:r w:rsidR="00920681">
        <w:t> </w:t>
      </w:r>
      <w:r w:rsidRPr="000B2AD6">
        <w:t xml:space="preserve">days </w:t>
      </w:r>
      <w:r w:rsidR="00C50416">
        <w:t>in</w:t>
      </w:r>
      <w:r>
        <w:t xml:space="preserve"> domestic animals </w:t>
      </w:r>
      <w:r w:rsidRPr="000B2AD6">
        <w:t xml:space="preserve">while the WOAH Terrestrial </w:t>
      </w:r>
      <w:r>
        <w:t>C</w:t>
      </w:r>
      <w:r w:rsidRPr="000B2AD6">
        <w:t>ode defines it as 14</w:t>
      </w:r>
      <w:r w:rsidR="00920681">
        <w:t> </w:t>
      </w:r>
      <w:r w:rsidRPr="000B2AD6">
        <w:t xml:space="preserve">days </w:t>
      </w:r>
      <w:r w:rsidRPr="000B2AD6">
        <w:rPr>
          <w:noProof/>
        </w:rPr>
        <w:t>(Alexandersen et al. 2003; Graves et al. 1971; OIE 2015b)</w:t>
      </w:r>
      <w:r>
        <w:t>, and with recovery generally within 1</w:t>
      </w:r>
      <w:r w:rsidR="00846600">
        <w:t> to </w:t>
      </w:r>
      <w:r>
        <w:t>2</w:t>
      </w:r>
      <w:r w:rsidR="00920681">
        <w:t> </w:t>
      </w:r>
      <w:r>
        <w:t>weeks</w:t>
      </w:r>
      <w:r w:rsidRPr="000B2AD6">
        <w:t xml:space="preserve">. </w:t>
      </w:r>
      <w:r>
        <w:t>A</w:t>
      </w:r>
      <w:r w:rsidRPr="000B2AD6">
        <w:t xml:space="preserve"> carrier-state, with persistence of virus in the oropharynx for more than 28</w:t>
      </w:r>
      <w:r w:rsidR="00920681">
        <w:t> </w:t>
      </w:r>
      <w:r w:rsidRPr="000B2AD6">
        <w:t xml:space="preserve">days may occur in some animals </w:t>
      </w:r>
      <w:r w:rsidRPr="000B2AD6">
        <w:rPr>
          <w:noProof/>
        </w:rPr>
        <w:t>(OIE 2015b)</w:t>
      </w:r>
      <w:r w:rsidRPr="000B2AD6">
        <w:t xml:space="preserve">. However, </w:t>
      </w:r>
      <w:proofErr w:type="gramStart"/>
      <w:r w:rsidRPr="000B2AD6">
        <w:t>with the exception of</w:t>
      </w:r>
      <w:proofErr w:type="gramEnd"/>
      <w:r w:rsidRPr="000B2AD6">
        <w:t xml:space="preserve"> African buffalo, there is no </w:t>
      </w:r>
      <w:r w:rsidRPr="000B2AD6">
        <w:lastRenderedPageBreak/>
        <w:t xml:space="preserve">evidence of wildlife carriers transmitting FMDV to other susceptible animals </w:t>
      </w:r>
      <w:r w:rsidRPr="000B2AD6">
        <w:rPr>
          <w:noProof/>
        </w:rPr>
        <w:t>(Dawe et al. 1994; Sutmoller &amp; Casas 2002; Weaver et al. 2013)</w:t>
      </w:r>
      <w:r w:rsidRPr="000B2AD6">
        <w:t>.</w:t>
      </w:r>
    </w:p>
    <w:p w14:paraId="2BB48756" w14:textId="48F51CAD" w:rsidR="00910F82" w:rsidRPr="000B2AD6" w:rsidRDefault="00910F82" w:rsidP="00910F82">
      <w:r w:rsidRPr="000B2AD6">
        <w:t xml:space="preserve">As artiodactyls, hippos may be susceptible to FMDV infection though there is limited evidence to support this </w:t>
      </w:r>
      <w:r w:rsidRPr="000B2AD6">
        <w:rPr>
          <w:noProof/>
        </w:rPr>
        <w:t>(Bengis &amp; Erasmus 1988; Dudley et al. 2015; Schaftenaar 2002; Thomson, Bengis &amp; Brown 2008; Thomson, Vosloo &amp; Bastos 2003)</w:t>
      </w:r>
      <w:r w:rsidRPr="000B2AD6">
        <w:t xml:space="preserve">. In southern Africa, serological surveys have not detected evidence of exposure in common hippo, including an unpublished study </w:t>
      </w:r>
      <w:r>
        <w:t xml:space="preserve">cited in Thomson, Vosloo &amp; Bastos (2003) </w:t>
      </w:r>
      <w:r w:rsidRPr="000B2AD6">
        <w:t>of serum from 877 hippos in Kruger National Park</w:t>
      </w:r>
      <w:r>
        <w:t xml:space="preserve"> </w:t>
      </w:r>
      <w:r w:rsidRPr="000B2AD6">
        <w:rPr>
          <w:noProof/>
        </w:rPr>
        <w:t>(Condy, Herniman &amp; Hedger 1969; Overby &amp; Zyambo 1983; Thomson, Vosloo &amp; Bastos 2003)</w:t>
      </w:r>
      <w:r w:rsidRPr="000B2AD6">
        <w:t xml:space="preserve">. </w:t>
      </w:r>
      <w:r w:rsidRPr="000B2AD6">
        <w:rPr>
          <w:noProof/>
        </w:rPr>
        <w:t>Pinto (2004)</w:t>
      </w:r>
      <w:r w:rsidRPr="000B2AD6">
        <w:t xml:space="preserve"> states hippos are susceptible to infection with FMDV experimentally, however primary literature could not be identified to support this. Records of a seropositive common hippo from </w:t>
      </w:r>
      <w:r>
        <w:t>w</w:t>
      </w:r>
      <w:r w:rsidRPr="000B2AD6">
        <w:t xml:space="preserve">est and </w:t>
      </w:r>
      <w:r>
        <w:t>c</w:t>
      </w:r>
      <w:r w:rsidRPr="000B2AD6">
        <w:t xml:space="preserve">entral Africa were considered a false positive </w:t>
      </w:r>
      <w:proofErr w:type="gramStart"/>
      <w:r w:rsidRPr="000B2AD6">
        <w:t>on the basis of</w:t>
      </w:r>
      <w:proofErr w:type="gramEnd"/>
      <w:r w:rsidRPr="000B2AD6">
        <w:t xml:space="preserve"> failure to detect FMDV in this species in previous studies </w:t>
      </w:r>
      <w:r w:rsidRPr="000B2AD6">
        <w:rPr>
          <w:noProof/>
        </w:rPr>
        <w:t>(Di Nardo et al. 2015)</w:t>
      </w:r>
      <w:r w:rsidRPr="000B2AD6">
        <w:t xml:space="preserve">. There are no known reports of </w:t>
      </w:r>
      <w:r>
        <w:t xml:space="preserve">infection or </w:t>
      </w:r>
      <w:r w:rsidRPr="000B2AD6">
        <w:t>disease in common hippo</w:t>
      </w:r>
      <w:r>
        <w:t>s</w:t>
      </w:r>
      <w:r w:rsidRPr="000B2AD6">
        <w:t xml:space="preserve"> during FMD </w:t>
      </w:r>
      <w:r>
        <w:t>epidemics</w:t>
      </w:r>
      <w:r w:rsidRPr="000B2AD6">
        <w:t xml:space="preserve"> in southern Africa. However, aside from Di Nardo et al (2015), research on common hippo</w:t>
      </w:r>
      <w:r>
        <w:t>s</w:t>
      </w:r>
      <w:r w:rsidRPr="000B2AD6">
        <w:t xml:space="preserve"> outside of southern Africa is lacking, and no targeted FMDV research has been conducted on pygmy hippo</w:t>
      </w:r>
      <w:r>
        <w:t>s</w:t>
      </w:r>
      <w:r w:rsidRPr="000B2AD6">
        <w:t>. Common hippo</w:t>
      </w:r>
      <w:r>
        <w:t>s</w:t>
      </w:r>
      <w:r w:rsidRPr="000B2AD6">
        <w:t xml:space="preserve"> are likely to only play a minor role, if any, in the epidemiology of FMD </w:t>
      </w:r>
      <w:r>
        <w:t>epidemics</w:t>
      </w:r>
      <w:r w:rsidRPr="000B2AD6">
        <w:t xml:space="preserve"> in southern Africa.</w:t>
      </w:r>
    </w:p>
    <w:p w14:paraId="47B8BC18" w14:textId="7E5A069D" w:rsidR="00910F82" w:rsidRPr="000B2AD6" w:rsidRDefault="00910F82" w:rsidP="00910F82">
      <w:r>
        <w:t xml:space="preserve">Although infrequent outbreaks have been reported, </w:t>
      </w:r>
      <w:r w:rsidRPr="000B2AD6">
        <w:t xml:space="preserve">FMDV infection in non-domestic species within zoos are rare </w:t>
      </w:r>
      <w:r w:rsidRPr="000B2AD6">
        <w:rPr>
          <w:noProof/>
        </w:rPr>
        <w:t>(Schaftenaar 2002)</w:t>
      </w:r>
      <w:r w:rsidRPr="000B2AD6">
        <w:t xml:space="preserve">. Although most wildlife </w:t>
      </w:r>
      <w:proofErr w:type="gramStart"/>
      <w:r w:rsidRPr="000B2AD6">
        <w:t>are</w:t>
      </w:r>
      <w:proofErr w:type="gramEnd"/>
      <w:r w:rsidRPr="000B2AD6">
        <w:t xml:space="preserve"> largely considered spillover hosts from FMDV infection in domestic livestock, and zoo animals have limited contact with domestic livestock herds, there are reports of zoo animals being infected during FMD outbreaks within Europe and Asia </w:t>
      </w:r>
      <w:r w:rsidRPr="000B2AD6">
        <w:rPr>
          <w:noProof/>
        </w:rPr>
        <w:t>(Bunn 2013; Officer et al. 2014; Schaftenaar 2002; Weaver et al. 2013)</w:t>
      </w:r>
      <w:r w:rsidRPr="000B2AD6">
        <w:t xml:space="preserve">. Transmission sources were postulated to include personnel or visitors working with infected animals, but also contaminated feed, </w:t>
      </w:r>
      <w:proofErr w:type="gramStart"/>
      <w:r w:rsidRPr="000B2AD6">
        <w:t>equipment</w:t>
      </w:r>
      <w:proofErr w:type="gramEnd"/>
      <w:r w:rsidRPr="000B2AD6">
        <w:t xml:space="preserve"> or the introduction of infected animals </w:t>
      </w:r>
      <w:r w:rsidRPr="000B2AD6">
        <w:rPr>
          <w:noProof/>
        </w:rPr>
        <w:t>(Schaftenaar 2002)</w:t>
      </w:r>
      <w:r w:rsidRPr="000B2AD6">
        <w:t>.</w:t>
      </w:r>
    </w:p>
    <w:p w14:paraId="1514B3FF" w14:textId="77777777" w:rsidR="00910F82" w:rsidRPr="000B2AD6" w:rsidRDefault="00910F82" w:rsidP="00910F82">
      <w:r w:rsidRPr="000B2AD6">
        <w:t xml:space="preserve">Semen is considered a risk material for FMDV in domestic livestock, with demonstrated transmission via artificial insemination and survival following frozen storage </w:t>
      </w:r>
      <w:r w:rsidRPr="000B2AD6">
        <w:rPr>
          <w:noProof/>
        </w:rPr>
        <w:t>(Cottral, Gailiunas &amp; Cox 1968; OIE 2015b)</w:t>
      </w:r>
      <w:r w:rsidRPr="000B2AD6">
        <w:t>. There are no known studies investigating FMDV transmission via hippo semen</w:t>
      </w:r>
      <w:r>
        <w:t>.</w:t>
      </w:r>
    </w:p>
    <w:p w14:paraId="0D1C9F08" w14:textId="77777777" w:rsidR="00910F82" w:rsidRDefault="00910F82" w:rsidP="00910F82">
      <w:pPr>
        <w:pStyle w:val="Heading5"/>
      </w:pPr>
      <w:r w:rsidRPr="00910F82">
        <w:t>Diagnosis</w:t>
      </w:r>
    </w:p>
    <w:p w14:paraId="046A7D4D" w14:textId="5EBCB935" w:rsidR="00910F82" w:rsidRPr="000B2AD6" w:rsidRDefault="00910F82" w:rsidP="00910F82">
      <w:r w:rsidRPr="000B2AD6">
        <w:t>Clinical signs and pathology may be suggestive but are insufficient for diagnosis. Laboratory testing is required for confirmation of diagnosis.</w:t>
      </w:r>
    </w:p>
    <w:p w14:paraId="5B0092CA" w14:textId="77777777" w:rsidR="00910F82" w:rsidRPr="006216B2" w:rsidRDefault="00910F82" w:rsidP="001E2655">
      <w:pPr>
        <w:pStyle w:val="Heading6"/>
      </w:pPr>
      <w:r w:rsidRPr="006216B2">
        <w:t>Clinical signs</w:t>
      </w:r>
    </w:p>
    <w:p w14:paraId="68DE0C46" w14:textId="091A0FFB" w:rsidR="00910F82" w:rsidRPr="000B2AD6" w:rsidRDefault="00910F82" w:rsidP="00910F82">
      <w:r w:rsidRPr="000B2AD6">
        <w:t xml:space="preserve">Clinical signs of FMD specific to infection in hippos are unknown. Clinical signs in non-domestic and zoo artiodactyls are </w:t>
      </w:r>
      <w:proofErr w:type="gramStart"/>
      <w:r w:rsidRPr="000B2AD6">
        <w:t>similar to</w:t>
      </w:r>
      <w:proofErr w:type="gramEnd"/>
      <w:r w:rsidRPr="000B2AD6">
        <w:t xml:space="preserve"> those seen in domestic livestock and include anorexia, pyrexia, lameness and vesicles on oral and nasal mucous membranes and feet. Disease presentation may vary with age with higher mortality rates associated with cardiac involvement observed in young animals </w:t>
      </w:r>
      <w:r w:rsidRPr="000B2AD6">
        <w:rPr>
          <w:noProof/>
        </w:rPr>
        <w:t>(Alexandersen et al. 2003; Arzt et al. 2011)</w:t>
      </w:r>
      <w:r w:rsidRPr="000B2AD6">
        <w:t>.</w:t>
      </w:r>
    </w:p>
    <w:p w14:paraId="61AB9BF8" w14:textId="77777777" w:rsidR="00910F82" w:rsidRPr="001E2655" w:rsidRDefault="00910F82" w:rsidP="001E2655">
      <w:pPr>
        <w:pStyle w:val="Heading6"/>
      </w:pPr>
      <w:r w:rsidRPr="001E2655">
        <w:t>Testing</w:t>
      </w:r>
    </w:p>
    <w:p w14:paraId="2981DB62" w14:textId="04CCC764" w:rsidR="00910F82" w:rsidRPr="00910F82" w:rsidRDefault="00910F82" w:rsidP="00910F82">
      <w:r w:rsidRPr="000B2AD6">
        <w:t xml:space="preserve">Laboratory diagnosis may be achieved through virus </w:t>
      </w:r>
      <w:r w:rsidRPr="00910F82">
        <w:t>isolation or detection of FMDV nucleic acids or antigen in clinical specimens via various methods</w:t>
      </w:r>
      <w:r w:rsidR="00DB42F5">
        <w:t>,</w:t>
      </w:r>
      <w:r w:rsidRPr="00910F82">
        <w:t xml:space="preserve"> including ELISAs and RT-PCRs (WOAH 2022b). Several serological assays have also been developed to indicate exposure</w:t>
      </w:r>
      <w:r w:rsidR="00DB42F5">
        <w:t>,</w:t>
      </w:r>
      <w:r w:rsidRPr="00910F82">
        <w:t xml:space="preserve"> including virus neutralisation tests and ELISAs, some of which may be serotype specific (WOAH 2022b).</w:t>
      </w:r>
    </w:p>
    <w:p w14:paraId="16952740" w14:textId="77777777" w:rsidR="00910F82" w:rsidRPr="00910F82" w:rsidRDefault="00910F82" w:rsidP="00910F82">
      <w:pPr>
        <w:pStyle w:val="Heading5"/>
      </w:pPr>
      <w:r w:rsidRPr="00910F82">
        <w:lastRenderedPageBreak/>
        <w:t>Treatment</w:t>
      </w:r>
    </w:p>
    <w:p w14:paraId="4E01C784" w14:textId="34C24088" w:rsidR="00910F82" w:rsidRPr="000B2AD6" w:rsidRDefault="00910F82" w:rsidP="00910F82">
      <w:r w:rsidRPr="000B2AD6">
        <w:t xml:space="preserve">There are no specific treatments for infection with FMDV </w:t>
      </w:r>
      <w:r w:rsidRPr="000B2AD6">
        <w:rPr>
          <w:noProof/>
        </w:rPr>
        <w:t>(Spickler 2021)</w:t>
      </w:r>
      <w:r w:rsidRPr="000B2AD6">
        <w:t>.</w:t>
      </w:r>
    </w:p>
    <w:p w14:paraId="20351C60" w14:textId="77777777" w:rsidR="00910F82" w:rsidRPr="00910F82" w:rsidRDefault="00910F82" w:rsidP="00910F82">
      <w:pPr>
        <w:pStyle w:val="Heading5"/>
      </w:pPr>
      <w:r w:rsidRPr="00910F82">
        <w:t>Control</w:t>
      </w:r>
    </w:p>
    <w:p w14:paraId="04DEB37F" w14:textId="77777777" w:rsidR="00910F82" w:rsidRPr="000B2AD6" w:rsidRDefault="00910F82" w:rsidP="00910F82">
      <w:r w:rsidRPr="000B2AD6">
        <w:t xml:space="preserve">Countries that are free from FMD typically restrict import of products and live animals susceptible to FMDV. Control in endemic areas or outbreaks may include the use of vaccinations. Vaccinations do not provide complete protection against infection and </w:t>
      </w:r>
      <w:r>
        <w:t>provide</w:t>
      </w:r>
      <w:r w:rsidRPr="000B2AD6">
        <w:t xml:space="preserve"> limited</w:t>
      </w:r>
      <w:r>
        <w:t xml:space="preserve"> to no</w:t>
      </w:r>
      <w:r w:rsidRPr="000B2AD6">
        <w:t xml:space="preserve"> cross-protection between strains and/or serotypes </w:t>
      </w:r>
      <w:r w:rsidRPr="000B2AD6">
        <w:rPr>
          <w:noProof/>
        </w:rPr>
        <w:t>(Kamel, El-Sayed &amp; Castaneda Vazquez 2019; Rodriguez &amp; Grubman 2009)</w:t>
      </w:r>
      <w:r>
        <w:t>.</w:t>
      </w:r>
    </w:p>
    <w:p w14:paraId="543C4A10" w14:textId="77777777" w:rsidR="00910F82" w:rsidRPr="00910F82" w:rsidRDefault="00910F82" w:rsidP="00910F82">
      <w:pPr>
        <w:pStyle w:val="Heading4"/>
      </w:pPr>
      <w:r w:rsidRPr="00910F82">
        <w:t>Current biosecurity measures</w:t>
      </w:r>
    </w:p>
    <w:p w14:paraId="3B75564C" w14:textId="77777777" w:rsidR="00910F82" w:rsidRPr="000B2AD6" w:rsidRDefault="00910F82" w:rsidP="00910F82">
      <w:r w:rsidRPr="000B2AD6">
        <w:t>Australia’s biosecurity measures for FMDV across multiple commodities include country freedom. The WOAH Terrestrial Code recommendations for susceptible animals include country or zone freedom and testing.</w:t>
      </w:r>
    </w:p>
    <w:p w14:paraId="317E9FE4" w14:textId="77777777" w:rsidR="00910F82" w:rsidRPr="00910F82" w:rsidRDefault="00910F82" w:rsidP="00910F82">
      <w:pPr>
        <w:pStyle w:val="Heading4"/>
      </w:pPr>
      <w:r w:rsidRPr="00910F82">
        <w:t xml:space="preserve">Risk </w:t>
      </w:r>
      <w:proofErr w:type="gramStart"/>
      <w:r w:rsidRPr="00910F82">
        <w:t>review</w:t>
      </w:r>
      <w:proofErr w:type="gramEnd"/>
    </w:p>
    <w:p w14:paraId="2B8C7E6F" w14:textId="77777777" w:rsidR="00910F82" w:rsidRPr="000B2AD6" w:rsidRDefault="00910F82" w:rsidP="00910F82">
      <w:r w:rsidRPr="000B2AD6">
        <w:t>The following key points are relevant to the biosecurity risk of FMDV in live zoo hippos and their semen:</w:t>
      </w:r>
    </w:p>
    <w:p w14:paraId="5F34C8AB" w14:textId="77777777" w:rsidR="00910F82" w:rsidRPr="00910F82" w:rsidRDefault="00910F82" w:rsidP="00910F82">
      <w:pPr>
        <w:pStyle w:val="ListBullet"/>
      </w:pPr>
      <w:r w:rsidRPr="00910F82">
        <w:t>FMD is a highly significant exotic viral disease which affects a broad range of artiodactyl species.</w:t>
      </w:r>
    </w:p>
    <w:p w14:paraId="0703366B" w14:textId="77777777" w:rsidR="00910F82" w:rsidRPr="00910F82" w:rsidRDefault="00910F82" w:rsidP="00910F82">
      <w:pPr>
        <w:pStyle w:val="ListBullet"/>
      </w:pPr>
      <w:r w:rsidRPr="00910F82">
        <w:t>Evidence of common and pygmy hippo susceptibility to disease and/or infection is limited. There have been no reports of FMD in hippos nor substantive evidence of FMDV infection in hippos and, with few exceptions, wildlife and zoo artiodactyls are largely considered spillover hosts due to outbreaks in domestic livestock.</w:t>
      </w:r>
    </w:p>
    <w:p w14:paraId="214B68BC" w14:textId="77777777" w:rsidR="00910F82" w:rsidRPr="00910F82" w:rsidRDefault="00910F82" w:rsidP="00910F82">
      <w:pPr>
        <w:pStyle w:val="ListBullet"/>
      </w:pPr>
      <w:r w:rsidRPr="00910F82">
        <w:t>Registered or licenced zoos within the scope of this review will have health monitoring programs and are under veterinary supervision.</w:t>
      </w:r>
    </w:p>
    <w:p w14:paraId="64FDC12C" w14:textId="1B325F13" w:rsidR="00910F82" w:rsidRPr="00910F82" w:rsidRDefault="00910F82" w:rsidP="00910F82">
      <w:pPr>
        <w:pStyle w:val="ListBullet"/>
      </w:pPr>
      <w:r w:rsidRPr="00910F82">
        <w:t>FMDV may be transmitted by direct or indirect contact and may survive in the environment for an extended period.</w:t>
      </w:r>
    </w:p>
    <w:p w14:paraId="75E89CC2" w14:textId="7676222F" w:rsidR="00910F82" w:rsidRPr="00910F82" w:rsidRDefault="00910F82" w:rsidP="00910F82">
      <w:pPr>
        <w:pStyle w:val="ListBullet"/>
      </w:pPr>
      <w:r w:rsidRPr="00910F82">
        <w:t xml:space="preserve">A carrier state has been documented, but </w:t>
      </w:r>
      <w:proofErr w:type="gramStart"/>
      <w:r w:rsidRPr="00910F82">
        <w:t>with the exception of</w:t>
      </w:r>
      <w:proofErr w:type="gramEnd"/>
      <w:r w:rsidRPr="00910F82">
        <w:t xml:space="preserve"> African buffalo, there is no evidence of other wildlife species being persistently infected and transmitting FMDV to other susceptible animals.</w:t>
      </w:r>
    </w:p>
    <w:p w14:paraId="77D2AE44" w14:textId="77777777" w:rsidR="00910F82" w:rsidRPr="00910F82" w:rsidRDefault="00910F82" w:rsidP="00910F82">
      <w:pPr>
        <w:pStyle w:val="ListBullet"/>
      </w:pPr>
      <w:r w:rsidRPr="00910F82">
        <w:t xml:space="preserve">Zoo hippos do not mix with open herds of domestic livestock in </w:t>
      </w:r>
      <w:proofErr w:type="gramStart"/>
      <w:r w:rsidRPr="00910F82">
        <w:t>Australia, but</w:t>
      </w:r>
      <w:proofErr w:type="gramEnd"/>
      <w:r w:rsidRPr="00910F82">
        <w:t xml:space="preserve"> may mix with other susceptible animals in captivity.</w:t>
      </w:r>
    </w:p>
    <w:p w14:paraId="68746734" w14:textId="77777777" w:rsidR="00910F82" w:rsidRPr="00910F82" w:rsidRDefault="00910F82" w:rsidP="00910F82">
      <w:pPr>
        <w:pStyle w:val="ListBullet"/>
      </w:pPr>
      <w:r w:rsidRPr="00910F82">
        <w:t>There is evidence that FMDV can be transmitted via semen in other species.</w:t>
      </w:r>
    </w:p>
    <w:p w14:paraId="54A82383" w14:textId="7FA1FFE2" w:rsidR="00910F82" w:rsidRPr="00910F82" w:rsidRDefault="00910F82" w:rsidP="00910F82">
      <w:pPr>
        <w:pStyle w:val="ListBullet"/>
      </w:pPr>
      <w:r w:rsidRPr="00910F82">
        <w:t>FMD is a disease of significant economic concern to Australia. A largescale outbreak of FMD in Australia has been estimated to cost the economy $80 billion over 10</w:t>
      </w:r>
      <w:r w:rsidR="00920681">
        <w:t> </w:t>
      </w:r>
      <w:r w:rsidRPr="00910F82">
        <w:t>years.</w:t>
      </w:r>
    </w:p>
    <w:p w14:paraId="51672876" w14:textId="2D0A4D73" w:rsidR="00910F82" w:rsidRPr="00910F82" w:rsidRDefault="00910F82" w:rsidP="00910F82">
      <w:pPr>
        <w:pStyle w:val="ListBullet"/>
      </w:pPr>
      <w:r w:rsidRPr="00910F82">
        <w:t>Any report of FMDV in Australia, including in a zoo setting, would have an immediate and widespread impact on the Australian agricultural industry.</w:t>
      </w:r>
    </w:p>
    <w:p w14:paraId="54349791" w14:textId="77777777" w:rsidR="00910F82" w:rsidRPr="000B2AD6" w:rsidRDefault="00910F82" w:rsidP="00910F82">
      <w:r w:rsidRPr="000B2AD6">
        <w:t>Based on the information above, the likelihood of entry and exposure for foot-and-mouth disease in live zoo hippos is estimated as negligible.</w:t>
      </w:r>
    </w:p>
    <w:p w14:paraId="00A7846D" w14:textId="77777777" w:rsidR="00910F82" w:rsidRPr="000B2AD6" w:rsidRDefault="00910F82" w:rsidP="00910F82">
      <w:r w:rsidRPr="000B2AD6">
        <w:t>Based on the information above, the likelihood of entry and exposure for foot-and-mouth disease in zoo hippo semen is estimated as negligible.</w:t>
      </w:r>
    </w:p>
    <w:p w14:paraId="358FE88B" w14:textId="77777777" w:rsidR="00910F82" w:rsidRPr="000B2AD6" w:rsidRDefault="00910F82" w:rsidP="00910F82">
      <w:r w:rsidRPr="000B2AD6">
        <w:lastRenderedPageBreak/>
        <w:t>The likely consequences of the establishment and/or spread of foot-and-mouth disease is considered extreme.</w:t>
      </w:r>
    </w:p>
    <w:p w14:paraId="6CD8F702" w14:textId="0F971005" w:rsidR="00910F82" w:rsidRPr="000B2AD6" w:rsidRDefault="00910F82" w:rsidP="00910F82">
      <w:r w:rsidRPr="000B2AD6">
        <w:t xml:space="preserve">For the likelihood of entry and exposure of negligible, combined with the likely consequence of establishment and spread </w:t>
      </w:r>
      <w:r w:rsidRPr="00C23D18">
        <w:t>of extreme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C23D18">
        <w:t xml:space="preserve"> estimates an overall unrestricted risk associated with foot-and-mouth disease in live zoo hippos and their semen of very low which achieves Australia’s</w:t>
      </w:r>
      <w:r w:rsidRPr="000B2AD6">
        <w:t xml:space="preserve"> ALOP.</w:t>
      </w:r>
    </w:p>
    <w:p w14:paraId="5078B6F1" w14:textId="77777777" w:rsidR="00910F82" w:rsidRPr="00910F82" w:rsidRDefault="00910F82" w:rsidP="00910F82">
      <w:pPr>
        <w:pStyle w:val="Heading4"/>
      </w:pPr>
      <w:r w:rsidRPr="00910F82">
        <w:t>Conclusion</w:t>
      </w:r>
    </w:p>
    <w:p w14:paraId="651B6007" w14:textId="2C14CB26" w:rsidR="00910F82" w:rsidRPr="000B2AD6" w:rsidRDefault="00910F82" w:rsidP="00910F82">
      <w:pPr>
        <w:rPr>
          <w:lang w:eastAsia="en-AU"/>
        </w:rPr>
      </w:pPr>
      <w:r w:rsidRPr="000B2AD6">
        <w:rPr>
          <w:lang w:eastAsia="en-AU"/>
        </w:rPr>
        <w:t xml:space="preserve">Accordingly, based on the preceding information disease specific risk management measures for </w:t>
      </w:r>
      <w:r w:rsidRPr="000B2AD6">
        <w:t>foot-and-mouth disease</w:t>
      </w:r>
      <w:r w:rsidRPr="000B2AD6">
        <w:rPr>
          <w:lang w:eastAsia="en-AU"/>
        </w:rPr>
        <w:t xml:space="preserve"> in live zoo hippos or their semen are not warranted.</w:t>
      </w:r>
    </w:p>
    <w:p w14:paraId="7098B761" w14:textId="77777777" w:rsidR="00910F82" w:rsidRPr="00910F82" w:rsidRDefault="00910F82" w:rsidP="00910F82">
      <w:pPr>
        <w:pStyle w:val="Heading3"/>
      </w:pPr>
      <w:bookmarkStart w:id="62" w:name="_Toc155347703"/>
      <w:bookmarkStart w:id="63" w:name="_Toc163827774"/>
      <w:r w:rsidRPr="00910F82">
        <w:t>Haemorrhagic septicaemia (</w:t>
      </w:r>
      <w:r w:rsidRPr="00846600">
        <w:rPr>
          <w:rStyle w:val="Emphasis"/>
        </w:rPr>
        <w:t>Pasteurella multocida</w:t>
      </w:r>
      <w:r w:rsidRPr="00910F82">
        <w:t xml:space="preserve"> serotypes </w:t>
      </w:r>
      <w:proofErr w:type="gramStart"/>
      <w:r w:rsidRPr="00910F82">
        <w:t>6:B</w:t>
      </w:r>
      <w:proofErr w:type="gramEnd"/>
      <w:r w:rsidRPr="00910F82">
        <w:t xml:space="preserve"> &amp; 6:E)</w:t>
      </w:r>
      <w:bookmarkEnd w:id="62"/>
      <w:bookmarkEnd w:id="63"/>
    </w:p>
    <w:p w14:paraId="1090459D" w14:textId="77777777" w:rsidR="001430D1" w:rsidRPr="001430D1" w:rsidRDefault="001430D1" w:rsidP="001430D1">
      <w:pPr>
        <w:pStyle w:val="Heading4"/>
      </w:pPr>
      <w:r w:rsidRPr="001430D1">
        <w:t>Background</w:t>
      </w:r>
    </w:p>
    <w:p w14:paraId="57F1AAB8" w14:textId="7637C513" w:rsidR="001430D1" w:rsidRPr="000B2AD6" w:rsidRDefault="001430D1" w:rsidP="001430D1">
      <w:r w:rsidRPr="000B2AD6">
        <w:t xml:space="preserve">Haemorrhagic septicaemia (HS) is a highly lethal disease of cattle and water buffalo, caused by the B2 and E2 serotypes (Carter and Heddleston system; equivalent to </w:t>
      </w:r>
      <w:proofErr w:type="gramStart"/>
      <w:r w:rsidRPr="000B2AD6">
        <w:t>6:B</w:t>
      </w:r>
      <w:proofErr w:type="gramEnd"/>
      <w:r w:rsidRPr="000B2AD6">
        <w:t xml:space="preserve"> and 6:E in Namioka-Carter system) of the bacterium </w:t>
      </w:r>
      <w:r w:rsidRPr="00846600">
        <w:rPr>
          <w:rStyle w:val="Emphasis"/>
        </w:rPr>
        <w:t xml:space="preserve">Pasteurella multocida, </w:t>
      </w:r>
      <w:r w:rsidRPr="000B2AD6">
        <w:t xml:space="preserve">a gram-negative anaerobic bacterium belonging to the family </w:t>
      </w:r>
      <w:r w:rsidRPr="00846600">
        <w:rPr>
          <w:rStyle w:val="Emphasis"/>
        </w:rPr>
        <w:t>Pasteurellaceae</w:t>
      </w:r>
      <w:r w:rsidRPr="000B2AD6">
        <w:t>. HS is widespread, being found in tropical and subtropical regions</w:t>
      </w:r>
      <w:r w:rsidR="00DB42F5">
        <w:t>,</w:t>
      </w:r>
      <w:r w:rsidRPr="000B2AD6">
        <w:t xml:space="preserve"> including South-East Asia, India, the Middle East, regions of Africa, and southern and central Europe </w:t>
      </w:r>
      <w:r w:rsidRPr="000B2AD6">
        <w:rPr>
          <w:noProof/>
        </w:rPr>
        <w:t xml:space="preserve">(OIE 2021a; Völker et al. </w:t>
      </w:r>
      <w:r w:rsidRPr="007F3A7D">
        <w:rPr>
          <w:noProof/>
        </w:rPr>
        <w:t>2014</w:t>
      </w:r>
      <w:r w:rsidRPr="00846600">
        <w:rPr>
          <w:noProof/>
        </w:rPr>
        <w:t>)</w:t>
      </w:r>
      <w:r w:rsidRPr="00846600">
        <w:t>.</w:t>
      </w:r>
      <w:r w:rsidRPr="007F3A7D">
        <w:t xml:space="preserve"> Outbreaks</w:t>
      </w:r>
      <w:r w:rsidRPr="000B2AD6">
        <w:t xml:space="preserve"> of septicaemic pasteurellosis in wild and captive ruminants caused by the other </w:t>
      </w:r>
      <w:r w:rsidRPr="00846600">
        <w:rPr>
          <w:rStyle w:val="Emphasis"/>
        </w:rPr>
        <w:t xml:space="preserve">P. multocida </w:t>
      </w:r>
      <w:r w:rsidRPr="000B2AD6">
        <w:t xml:space="preserve">serotypes have been reported in countries free from HS, including Australia </w:t>
      </w:r>
      <w:r w:rsidRPr="000B2AD6">
        <w:rPr>
          <w:noProof/>
        </w:rPr>
        <w:t>(Carrigan et al. 1991; OIE 2021a)</w:t>
      </w:r>
      <w:r w:rsidRPr="000B2AD6">
        <w:t>.</w:t>
      </w:r>
    </w:p>
    <w:p w14:paraId="6D2F4070" w14:textId="3C33B4E5" w:rsidR="001430D1" w:rsidRPr="000B2AD6" w:rsidRDefault="001430D1" w:rsidP="001430D1">
      <w:r w:rsidRPr="000B2AD6">
        <w:t xml:space="preserve">HS is a WOAH-listed disease </w:t>
      </w:r>
      <w:r w:rsidRPr="000B2AD6">
        <w:rPr>
          <w:noProof/>
        </w:rPr>
        <w:t>(WOAH 2023a)</w:t>
      </w:r>
      <w:r w:rsidRPr="000B2AD6">
        <w:t xml:space="preserve">. HS is not present in Australia and is a nationally notifiable disease </w:t>
      </w:r>
      <w:r w:rsidRPr="000B2AD6">
        <w:rPr>
          <w:noProof/>
        </w:rPr>
        <w:t>(AHA 2023; DAFF 2022b)</w:t>
      </w:r>
      <w:r w:rsidRPr="000B2AD6">
        <w:t>. HS is a category</w:t>
      </w:r>
      <w:r w:rsidR="00DA18A7">
        <w:t> </w:t>
      </w:r>
      <w:r w:rsidRPr="000B2AD6">
        <w:t xml:space="preserve">4 disease in the EADRA with the potential to cause severe economic and production losses </w:t>
      </w:r>
      <w:r w:rsidRPr="000B2AD6">
        <w:rPr>
          <w:noProof/>
        </w:rPr>
        <w:t>(AHA 2022b)</w:t>
      </w:r>
      <w:r w:rsidRPr="000B2AD6">
        <w:t>.</w:t>
      </w:r>
    </w:p>
    <w:p w14:paraId="18167584" w14:textId="77777777" w:rsidR="001430D1" w:rsidRPr="001430D1" w:rsidRDefault="001430D1" w:rsidP="001430D1">
      <w:pPr>
        <w:pStyle w:val="Heading4"/>
      </w:pPr>
      <w:r w:rsidRPr="001430D1">
        <w:t>Technical information</w:t>
      </w:r>
    </w:p>
    <w:p w14:paraId="6AF1DD67" w14:textId="77777777" w:rsidR="001430D1" w:rsidRPr="001430D1" w:rsidRDefault="001430D1" w:rsidP="001430D1">
      <w:pPr>
        <w:pStyle w:val="Heading5"/>
      </w:pPr>
      <w:r w:rsidRPr="001430D1">
        <w:t>Epidemiology</w:t>
      </w:r>
    </w:p>
    <w:p w14:paraId="43CF0DF7" w14:textId="75D21FBD" w:rsidR="001430D1" w:rsidRPr="000B2AD6" w:rsidRDefault="001430D1" w:rsidP="001430D1">
      <w:r w:rsidRPr="00846600">
        <w:rPr>
          <w:rStyle w:val="Emphasis"/>
        </w:rPr>
        <w:t>Pasteurella multocida</w:t>
      </w:r>
      <w:r w:rsidRPr="000B2AD6">
        <w:t xml:space="preserve"> is a pathogen causing a wide range of diseases, including HS, fowl cholera and atrophic rhinitis of swine </w:t>
      </w:r>
      <w:r w:rsidRPr="000B2AD6">
        <w:rPr>
          <w:noProof/>
        </w:rPr>
        <w:t>(Almoheer et al. 2022)</w:t>
      </w:r>
      <w:r w:rsidRPr="000B2AD6">
        <w:t>. There are 2 form</w:t>
      </w:r>
      <w:r w:rsidR="00920681">
        <w:t>s</w:t>
      </w:r>
      <w:r w:rsidRPr="000B2AD6">
        <w:t xml:space="preserve"> of HS – the Asian form, caused by serotype B2, and the African form caused by serotype E2. Outbreaks of similarly appearing clinical disease associated with other subtypes of </w:t>
      </w:r>
      <w:r w:rsidRPr="00846600">
        <w:rPr>
          <w:rStyle w:val="Emphasis"/>
        </w:rPr>
        <w:t>P. multocida</w:t>
      </w:r>
      <w:r w:rsidRPr="000B2AD6">
        <w:t xml:space="preserve"> have also been reported and may be referred to as septicaemic pasteurellosis, particularly in wild ungulates </w:t>
      </w:r>
      <w:r w:rsidRPr="000B2AD6">
        <w:rPr>
          <w:noProof/>
        </w:rPr>
        <w:t>(Spickler 2019a)</w:t>
      </w:r>
      <w:r w:rsidRPr="000B2AD6">
        <w:t xml:space="preserve">. Outbreaks of HS occur sporadically and tend to be associated with high levels of physiological stress in hosts. </w:t>
      </w:r>
      <w:r w:rsidRPr="00846600">
        <w:rPr>
          <w:rStyle w:val="Emphasis"/>
        </w:rPr>
        <w:t xml:space="preserve">P. multocida </w:t>
      </w:r>
      <w:r w:rsidRPr="000B2AD6">
        <w:t xml:space="preserve">is shed in respiratory aerosols, saliva, urine, faeces and milk by both active carriers and clinical cases </w:t>
      </w:r>
      <w:r w:rsidRPr="000B2AD6">
        <w:rPr>
          <w:noProof/>
        </w:rPr>
        <w:t>(Annas et al. 2014a)</w:t>
      </w:r>
      <w:r w:rsidRPr="000B2AD6">
        <w:t xml:space="preserve">. Transmission is through direct contact with infected animals, or indirect methods such as exposure to infected fomites or aerosols. Contaminated feed and vectors such as ticks and biting insects have also been implicated in transmission </w:t>
      </w:r>
      <w:r w:rsidRPr="000B2AD6">
        <w:rPr>
          <w:noProof/>
        </w:rPr>
        <w:t>(Radostits et al. 2007)</w:t>
      </w:r>
      <w:r w:rsidRPr="000B2AD6">
        <w:t xml:space="preserve">. Close contact between animals is generally required for transmission by ingestion or inhalation. HS-causing strains of </w:t>
      </w:r>
      <w:r w:rsidRPr="00846600">
        <w:rPr>
          <w:rStyle w:val="Emphasis"/>
        </w:rPr>
        <w:t xml:space="preserve">P. multocida </w:t>
      </w:r>
      <w:r w:rsidRPr="000B2AD6">
        <w:t xml:space="preserve">have been identified in many tissues of clinically affected animals </w:t>
      </w:r>
      <w:r w:rsidRPr="000B2AD6">
        <w:rPr>
          <w:noProof/>
        </w:rPr>
        <w:t>(Annas et al. 2014b; Bastianello &amp; Jonker 1981; Khin, Zamri-Saad &amp; Noordin 2010; Lane et al. 1992)</w:t>
      </w:r>
      <w:r w:rsidRPr="000B2AD6">
        <w:t xml:space="preserve"> and in the respiratory, </w:t>
      </w:r>
      <w:proofErr w:type="gramStart"/>
      <w:r w:rsidRPr="000B2AD6">
        <w:t>gastrointestinal</w:t>
      </w:r>
      <w:proofErr w:type="gramEnd"/>
      <w:r w:rsidRPr="000B2AD6">
        <w:t xml:space="preserve"> and urinary tracts of carrier animals </w:t>
      </w:r>
      <w:r w:rsidRPr="000B2AD6">
        <w:rPr>
          <w:noProof/>
        </w:rPr>
        <w:t>(Annas et al. 2014a)</w:t>
      </w:r>
      <w:r w:rsidRPr="000B2AD6">
        <w:t xml:space="preserve">. Moist environmental conditions may prolong survival and the bacteria may persist in animal carcases for a few days </w:t>
      </w:r>
      <w:r w:rsidRPr="000B2AD6">
        <w:rPr>
          <w:noProof/>
        </w:rPr>
        <w:t>(de Alwis 1999)</w:t>
      </w:r>
      <w:r w:rsidRPr="000B2AD6">
        <w:t>.</w:t>
      </w:r>
    </w:p>
    <w:p w14:paraId="79578AF4" w14:textId="421489BE" w:rsidR="001430D1" w:rsidRPr="000B2AD6" w:rsidRDefault="001430D1" w:rsidP="001430D1">
      <w:r w:rsidRPr="000B2AD6">
        <w:lastRenderedPageBreak/>
        <w:t xml:space="preserve">Epidemic outbreaks have been associated with high morbidity and mortality rates </w:t>
      </w:r>
      <w:r w:rsidRPr="000B2AD6">
        <w:rPr>
          <w:noProof/>
        </w:rPr>
        <w:t>(OIE 2021e; Shivachandra, Viswas &amp; Kumar 2011)</w:t>
      </w:r>
      <w:r w:rsidRPr="000B2AD6">
        <w:t>. HS has occurred in zoo populations of deer, zebra (</w:t>
      </w:r>
      <w:r w:rsidRPr="00846600">
        <w:rPr>
          <w:rStyle w:val="Emphasis"/>
        </w:rPr>
        <w:t>Equus quagga</w:t>
      </w:r>
      <w:r w:rsidRPr="000B2AD6">
        <w:t xml:space="preserve">), eland and </w:t>
      </w:r>
      <w:r w:rsidRPr="00846600">
        <w:rPr>
          <w:rStyle w:val="Emphasis"/>
        </w:rPr>
        <w:t xml:space="preserve">Bos </w:t>
      </w:r>
      <w:r w:rsidRPr="000B2AD6">
        <w:t>spp. with obvious clinical signs</w:t>
      </w:r>
      <w:r w:rsidR="00DB42F5">
        <w:t>,</w:t>
      </w:r>
      <w:r w:rsidRPr="000B2AD6">
        <w:t xml:space="preserve"> including death, but overall the disease </w:t>
      </w:r>
      <w:proofErr w:type="gramStart"/>
      <w:r w:rsidRPr="000B2AD6">
        <w:t>is rarely reported</w:t>
      </w:r>
      <w:proofErr w:type="gramEnd"/>
      <w:r w:rsidRPr="000B2AD6">
        <w:t xml:space="preserve"> in zoos </w:t>
      </w:r>
      <w:r w:rsidRPr="000B2AD6">
        <w:rPr>
          <w:noProof/>
        </w:rPr>
        <w:t>(Eriksen et al. 1999; Happy et al. 2013; Okoh 1980; Vellayan &amp; Jeferry 2014)</w:t>
      </w:r>
      <w:r w:rsidRPr="000B2AD6">
        <w:t>.</w:t>
      </w:r>
    </w:p>
    <w:p w14:paraId="2E7AA4C2" w14:textId="26EB07E5" w:rsidR="001430D1" w:rsidRPr="000B2AD6" w:rsidRDefault="001430D1" w:rsidP="001430D1">
      <w:r w:rsidRPr="000B2AD6">
        <w:t>The incubation period is generally 2 to 5</w:t>
      </w:r>
      <w:r w:rsidR="0005451E">
        <w:t> </w:t>
      </w:r>
      <w:r w:rsidRPr="000B2AD6">
        <w:t xml:space="preserve">days but experimentally may be as short as a few hours </w:t>
      </w:r>
      <w:r w:rsidRPr="000B2AD6">
        <w:rPr>
          <w:noProof/>
        </w:rPr>
        <w:t>(Spickler 2019a)</w:t>
      </w:r>
      <w:r w:rsidRPr="000B2AD6">
        <w:t xml:space="preserve">. Carrier status is an important epidemiological feature of HS </w:t>
      </w:r>
      <w:r w:rsidRPr="000B2AD6">
        <w:rPr>
          <w:noProof/>
        </w:rPr>
        <w:t>(Annas et al. 2014a; de Alwis 1999)</w:t>
      </w:r>
      <w:r w:rsidRPr="000B2AD6">
        <w:t xml:space="preserve">. Not all animals are </w:t>
      </w:r>
      <w:proofErr w:type="gramStart"/>
      <w:r w:rsidRPr="000B2AD6">
        <w:t>carriers</w:t>
      </w:r>
      <w:proofErr w:type="gramEnd"/>
      <w:r w:rsidRPr="000B2AD6">
        <w:t xml:space="preserve"> and the number of carriers declines over the months following an outbreak. By 6</w:t>
      </w:r>
      <w:r w:rsidR="007F6AC7">
        <w:t> </w:t>
      </w:r>
      <w:r w:rsidRPr="000B2AD6">
        <w:t xml:space="preserve">months the carrier rate is 5% or less </w:t>
      </w:r>
      <w:r w:rsidRPr="000B2AD6">
        <w:rPr>
          <w:noProof/>
        </w:rPr>
        <w:t>(Spickler 2019a)</w:t>
      </w:r>
      <w:r w:rsidRPr="000B2AD6">
        <w:t>. Maximum duration of the carrier state is not known but up to 12</w:t>
      </w:r>
      <w:r w:rsidR="00920681">
        <w:t> </w:t>
      </w:r>
      <w:r w:rsidRPr="000B2AD6">
        <w:t xml:space="preserve">months has been reported </w:t>
      </w:r>
      <w:r w:rsidRPr="000B2AD6">
        <w:rPr>
          <w:noProof/>
        </w:rPr>
        <w:t>(de Alwis 1999)</w:t>
      </w:r>
      <w:r w:rsidRPr="000B2AD6">
        <w:t xml:space="preserve">. Carriers may be latent or active. Latent carriers harbour the bacteria in the tonsils but are not known to shed the bacteria </w:t>
      </w:r>
      <w:r w:rsidRPr="000B2AD6">
        <w:rPr>
          <w:noProof/>
        </w:rPr>
        <w:t>(Annas et al. 2014a; Bastianello &amp; Henton 2004)</w:t>
      </w:r>
      <w:r w:rsidRPr="000B2AD6">
        <w:t>. Active carriers harbour the bacteria in the tonsils and nasopharynx and may actively secrete the organism for up to 6</w:t>
      </w:r>
      <w:r w:rsidR="007F6AC7">
        <w:t> </w:t>
      </w:r>
      <w:r w:rsidRPr="000B2AD6">
        <w:t xml:space="preserve">weeks before returning to a latent state. Physiological stress is another important epidemiological feature (for example, concurrent disease, poor nutrition, high stocking density), and is known to induce latent carriers to become active and shed the bacteria </w:t>
      </w:r>
      <w:r w:rsidRPr="000B2AD6">
        <w:rPr>
          <w:noProof/>
        </w:rPr>
        <w:t>(Moustafa et al. 2015)</w:t>
      </w:r>
      <w:r w:rsidRPr="000B2AD6">
        <w:t xml:space="preserve">. Young animals are more susceptible to disease than adults </w:t>
      </w:r>
      <w:r w:rsidRPr="000B2AD6">
        <w:rPr>
          <w:noProof/>
        </w:rPr>
        <w:t>(Benkirane &amp; De Alwis 2002)</w:t>
      </w:r>
      <w:r w:rsidRPr="000B2AD6">
        <w:t>.</w:t>
      </w:r>
    </w:p>
    <w:p w14:paraId="320F7288" w14:textId="27379702" w:rsidR="001430D1" w:rsidRPr="000B2AD6" w:rsidRDefault="001430D1" w:rsidP="001430D1">
      <w:r w:rsidRPr="000B2AD6">
        <w:t>Explosive outbreaks may occur in herds that have minimal immunity. Fatal epidemics of HS are reported in Kazakhstan in free-ranging saiga antelope (</w:t>
      </w:r>
      <w:r w:rsidRPr="00846600">
        <w:rPr>
          <w:rStyle w:val="Emphasis"/>
        </w:rPr>
        <w:t>Saiga tatarica</w:t>
      </w:r>
      <w:r w:rsidRPr="000B2AD6">
        <w:t xml:space="preserve">), resulting in deaths of tens of thousands of individuals within days. One significant epidemic occurred in the northern summer of 2015 resulting in the death of approximately 200,000 saiga </w:t>
      </w:r>
      <w:proofErr w:type="gramStart"/>
      <w:r w:rsidRPr="000B2AD6">
        <w:t>antelope, and</w:t>
      </w:r>
      <w:proofErr w:type="gramEnd"/>
      <w:r w:rsidRPr="000B2AD6">
        <w:t xml:space="preserve"> believed to be exacerbated by stress due to seasonal calving and adverse weather conditions </w:t>
      </w:r>
      <w:r w:rsidRPr="000B2AD6">
        <w:rPr>
          <w:noProof/>
        </w:rPr>
        <w:t>(Fereidouni et al. 2019; Zhusypbvovich et al. 2016)</w:t>
      </w:r>
      <w:r w:rsidRPr="000B2AD6">
        <w:t>.</w:t>
      </w:r>
    </w:p>
    <w:p w14:paraId="15A98CE6" w14:textId="09D1DDAB" w:rsidR="001430D1" w:rsidRPr="000B2AD6" w:rsidRDefault="001430D1" w:rsidP="001430D1">
      <w:r w:rsidRPr="000B2AD6">
        <w:t>HS has been described in wild mammals, and either reported or suspected in African buffalo, bison, pigs, goats, sheep, eland, yak (</w:t>
      </w:r>
      <w:r w:rsidRPr="00846600">
        <w:rPr>
          <w:rStyle w:val="Emphasis"/>
        </w:rPr>
        <w:t>Bos grunniens</w:t>
      </w:r>
      <w:r w:rsidRPr="000B2AD6">
        <w:t xml:space="preserve">) and saiga antelope </w:t>
      </w:r>
      <w:r w:rsidRPr="000B2AD6">
        <w:rPr>
          <w:noProof/>
        </w:rPr>
        <w:t>(Almoheer et al. 2022; Okoh 1980; Rimler 1992)</w:t>
      </w:r>
      <w:r w:rsidRPr="000B2AD6">
        <w:t>. HS has also been reported in a wide range of non-</w:t>
      </w:r>
      <w:r>
        <w:t>B</w:t>
      </w:r>
      <w:r w:rsidRPr="000B2AD6">
        <w:t>ovidae species</w:t>
      </w:r>
      <w:r w:rsidR="00DB42F5">
        <w:t>,</w:t>
      </w:r>
      <w:r w:rsidRPr="000B2AD6">
        <w:t xml:space="preserve"> including camels, cervids, donkeys, horses, pigs, </w:t>
      </w:r>
      <w:proofErr w:type="gramStart"/>
      <w:r w:rsidRPr="000B2AD6">
        <w:t>elephants</w:t>
      </w:r>
      <w:proofErr w:type="gramEnd"/>
      <w:r w:rsidRPr="000B2AD6">
        <w:t xml:space="preserve"> and poultry, although some of these may have been due to B1 or B3,4 serotypes </w:t>
      </w:r>
      <w:r w:rsidRPr="000B2AD6">
        <w:rPr>
          <w:noProof/>
        </w:rPr>
        <w:t>(Bastianello &amp; Henton 2004; de Alwis 1999)</w:t>
      </w:r>
      <w:r w:rsidRPr="000B2AD6">
        <w:t xml:space="preserve">. Cases of HS in hippos are unclear. An unknown </w:t>
      </w:r>
      <w:r w:rsidRPr="00846600">
        <w:rPr>
          <w:rStyle w:val="Emphasis"/>
        </w:rPr>
        <w:t>Pasteurellaceae</w:t>
      </w:r>
      <w:r w:rsidRPr="000B2AD6">
        <w:t xml:space="preserve"> was associated with stillbirth of one captive pygmy hippo </w:t>
      </w:r>
      <w:r w:rsidRPr="000B2AD6">
        <w:rPr>
          <w:noProof/>
        </w:rPr>
        <w:t>(deMaar, LaFrentz &amp; Garner 2021)</w:t>
      </w:r>
      <w:r w:rsidRPr="000B2AD6">
        <w:t xml:space="preserve"> and </w:t>
      </w:r>
      <w:r w:rsidRPr="00846600">
        <w:rPr>
          <w:rStyle w:val="Emphasis"/>
        </w:rPr>
        <w:t>P. multocida</w:t>
      </w:r>
      <w:r w:rsidRPr="000B2AD6">
        <w:t xml:space="preserve"> was associated with a case of enterotoxaemia</w:t>
      </w:r>
      <w:r w:rsidR="00B97BC2">
        <w:t xml:space="preserve"> and </w:t>
      </w:r>
      <w:r w:rsidRPr="000B2AD6">
        <w:t xml:space="preserve">septicaemia and death in one captive pygmy hippo </w:t>
      </w:r>
      <w:r w:rsidRPr="000B2AD6">
        <w:rPr>
          <w:noProof/>
        </w:rPr>
        <w:t>(Flacke et al. 2016)</w:t>
      </w:r>
      <w:r w:rsidRPr="000B2AD6">
        <w:t>, however the sero</w:t>
      </w:r>
      <w:r>
        <w:t xml:space="preserve">group </w:t>
      </w:r>
      <w:r w:rsidRPr="000B2AD6">
        <w:t xml:space="preserve">involved was not listed. No reports were found of HS in the common hippo, although an unknown </w:t>
      </w:r>
      <w:r w:rsidRPr="00846600">
        <w:rPr>
          <w:rStyle w:val="Emphasis"/>
        </w:rPr>
        <w:t>Pasteurella</w:t>
      </w:r>
      <w:r w:rsidRPr="000B2AD6">
        <w:t xml:space="preserve"> sp.</w:t>
      </w:r>
      <w:r w:rsidRPr="00846600">
        <w:t xml:space="preserve"> </w:t>
      </w:r>
      <w:r>
        <w:t>w</w:t>
      </w:r>
      <w:r w:rsidRPr="000B2AD6">
        <w:t xml:space="preserve">as associated with sudden death in a captive common hippo </w:t>
      </w:r>
      <w:r w:rsidRPr="000B2AD6">
        <w:rPr>
          <w:noProof/>
        </w:rPr>
        <w:t>(Thiruthalinathan et al. 1996)</w:t>
      </w:r>
      <w:r w:rsidRPr="000B2AD6">
        <w:t xml:space="preserve">, and </w:t>
      </w:r>
      <w:r w:rsidRPr="00846600">
        <w:rPr>
          <w:rStyle w:val="Emphasis"/>
        </w:rPr>
        <w:t>P. multocida</w:t>
      </w:r>
      <w:r w:rsidRPr="000B2AD6">
        <w:t xml:space="preserve"> has been detected in a case of septicaemia and death in a common hippo calf, but the serotype involved was not reported </w:t>
      </w:r>
      <w:r w:rsidRPr="000B2AD6">
        <w:rPr>
          <w:noProof/>
        </w:rPr>
        <w:t>(Sridhar et al. 1993)</w:t>
      </w:r>
      <w:r w:rsidRPr="000B2AD6">
        <w:t>.</w:t>
      </w:r>
    </w:p>
    <w:p w14:paraId="248EFD97" w14:textId="1AA8EDB6" w:rsidR="001430D1" w:rsidRPr="000B2AD6" w:rsidRDefault="001430D1" w:rsidP="001430D1">
      <w:r>
        <w:rPr>
          <w:noProof/>
        </w:rPr>
        <w:t>Scott Williams Consulting Pty Ltd (2017)</w:t>
      </w:r>
      <w:r w:rsidRPr="000B2AD6">
        <w:t xml:space="preserve"> did not locate any records of </w:t>
      </w:r>
      <w:r w:rsidRPr="00846600">
        <w:rPr>
          <w:rStyle w:val="Emphasis"/>
        </w:rPr>
        <w:t xml:space="preserve">P. multocida </w:t>
      </w:r>
      <w:r w:rsidRPr="00696FB6">
        <w:t>(B:2 and E:2)</w:t>
      </w:r>
      <w:r w:rsidRPr="006216B2">
        <w:t xml:space="preserve"> </w:t>
      </w:r>
      <w:r w:rsidRPr="000B2AD6">
        <w:t>being present in or transmitted by semen</w:t>
      </w:r>
      <w:r>
        <w:t xml:space="preserve"> in cattle</w:t>
      </w:r>
      <w:r w:rsidRPr="000B2AD6">
        <w:t xml:space="preserve">, and no evidence of presence or transmission in semen </w:t>
      </w:r>
      <w:proofErr w:type="gramStart"/>
      <w:r w:rsidRPr="000B2AD6">
        <w:t>was located in</w:t>
      </w:r>
      <w:proofErr w:type="gramEnd"/>
      <w:r w:rsidRPr="000B2AD6">
        <w:t xml:space="preserve"> the literature</w:t>
      </w:r>
      <w:r>
        <w:t xml:space="preserve"> for domestic or wild artiodactyls</w:t>
      </w:r>
      <w:r w:rsidRPr="000B2AD6">
        <w:t>.</w:t>
      </w:r>
    </w:p>
    <w:p w14:paraId="5917E8B3" w14:textId="77777777" w:rsidR="00910F82" w:rsidRDefault="001430D1" w:rsidP="001430D1">
      <w:pPr>
        <w:pStyle w:val="Heading5"/>
      </w:pPr>
      <w:r w:rsidRPr="001430D1">
        <w:t>Diagnosis</w:t>
      </w:r>
    </w:p>
    <w:p w14:paraId="0547086D" w14:textId="77777777" w:rsidR="001430D1" w:rsidRPr="000B2AD6" w:rsidRDefault="001430D1" w:rsidP="001430D1">
      <w:r w:rsidRPr="000B2AD6">
        <w:t xml:space="preserve">Diagnosis of HS is based on clinical signs, gross lesions, and patterns of morbidity and mortality, and confirmation requires isolation and characterisation of the pathogen </w:t>
      </w:r>
      <w:r w:rsidRPr="000B2AD6">
        <w:rPr>
          <w:noProof/>
        </w:rPr>
        <w:t>(OIE 2021a)</w:t>
      </w:r>
    </w:p>
    <w:p w14:paraId="6951642F" w14:textId="77777777" w:rsidR="001430D1" w:rsidRPr="001430D1" w:rsidRDefault="001430D1" w:rsidP="001430D1">
      <w:pPr>
        <w:pStyle w:val="Heading6"/>
      </w:pPr>
      <w:r w:rsidRPr="001430D1">
        <w:lastRenderedPageBreak/>
        <w:t>Clinical signs</w:t>
      </w:r>
    </w:p>
    <w:p w14:paraId="3B542E0A" w14:textId="0E895A3E" w:rsidR="001430D1" w:rsidRDefault="001430D1" w:rsidP="001430D1">
      <w:r w:rsidRPr="000B2AD6">
        <w:t xml:space="preserve">Infection may present as peracute, acute or subacute disease. Variable clinical signs are associated with HS, ranging from pyrexia, respiratory distress, nasal </w:t>
      </w:r>
      <w:proofErr w:type="gramStart"/>
      <w:r w:rsidRPr="000B2AD6">
        <w:t>discharge</w:t>
      </w:r>
      <w:proofErr w:type="gramEnd"/>
      <w:r w:rsidRPr="000B2AD6">
        <w:t xml:space="preserve"> and dependent oedema in the submandibular or brisket regions, to recumbency and sudden death. Peracute infection is characterised by sudden death. Acute and subacute infections are characterised by fever, anorexia, depression, profuse </w:t>
      </w:r>
      <w:proofErr w:type="gramStart"/>
      <w:r w:rsidRPr="000B2AD6">
        <w:t>salivation</w:t>
      </w:r>
      <w:proofErr w:type="gramEnd"/>
      <w:r w:rsidRPr="000B2AD6">
        <w:t xml:space="preserve"> and nasal discharge </w:t>
      </w:r>
      <w:r w:rsidRPr="000B2AD6">
        <w:rPr>
          <w:noProof/>
        </w:rPr>
        <w:t>(Chung et al. 2015)</w:t>
      </w:r>
      <w:r w:rsidRPr="000B2AD6">
        <w:t>. Clinical signs may last from 1 to 10</w:t>
      </w:r>
      <w:r w:rsidR="0005451E">
        <w:t> </w:t>
      </w:r>
      <w:r w:rsidRPr="000B2AD6">
        <w:t xml:space="preserve">days before the animal dies. Chronic clinical disease is not known to </w:t>
      </w:r>
      <w:proofErr w:type="gramStart"/>
      <w:r w:rsidRPr="000B2AD6">
        <w:t>occur</w:t>
      </w:r>
      <w:proofErr w:type="gramEnd"/>
      <w:r w:rsidRPr="000B2AD6">
        <w:t xml:space="preserve"> and survivors may become active or latent carriers </w:t>
      </w:r>
      <w:r w:rsidRPr="000B2AD6">
        <w:rPr>
          <w:noProof/>
        </w:rPr>
        <w:t>(OIE 2021e; Spickler 2019a)</w:t>
      </w:r>
      <w:r w:rsidRPr="000B2AD6">
        <w:t>.</w:t>
      </w:r>
    </w:p>
    <w:p w14:paraId="37ABC2E1" w14:textId="77777777" w:rsidR="001430D1" w:rsidRPr="001430D1" w:rsidRDefault="001430D1" w:rsidP="001430D1">
      <w:pPr>
        <w:pStyle w:val="Heading6"/>
      </w:pPr>
      <w:r w:rsidRPr="001430D1">
        <w:t>Testing</w:t>
      </w:r>
    </w:p>
    <w:p w14:paraId="582EEDF9" w14:textId="63FA37B2" w:rsidR="001430D1" w:rsidRDefault="001430D1" w:rsidP="001430D1">
      <w:r w:rsidRPr="000B2AD6">
        <w:t xml:space="preserve">Limitations exist with diagnostics that rely on isolation of the causative agent as septicaemia occurs only at the terminal stages of the disease. The organism is also not consistently present in the nasal secretions or body fluids of sick animals </w:t>
      </w:r>
      <w:r w:rsidRPr="000B2AD6">
        <w:rPr>
          <w:noProof/>
        </w:rPr>
        <w:t>(OIE 2021a)</w:t>
      </w:r>
      <w:r w:rsidRPr="000B2AD6">
        <w:t xml:space="preserve">. Serological tests are </w:t>
      </w:r>
      <w:proofErr w:type="gramStart"/>
      <w:r w:rsidRPr="000B2AD6">
        <w:t>most commonly used</w:t>
      </w:r>
      <w:proofErr w:type="gramEnd"/>
      <w:r w:rsidRPr="000B2AD6">
        <w:t xml:space="preserve"> to evaluate antibody response to vaccination rather than diagnostics, although carriers are reported to have high antibody levels </w:t>
      </w:r>
      <w:r w:rsidRPr="000B2AD6">
        <w:rPr>
          <w:noProof/>
        </w:rPr>
        <w:t>(Bastianello &amp; Henton 2004)</w:t>
      </w:r>
      <w:r w:rsidRPr="000B2AD6">
        <w:t xml:space="preserve">. Highly sensitive and specific surveillance results can be achieved using the indirect-ELISA with capsular antigens on serum or nasopharyngeal swabs </w:t>
      </w:r>
      <w:r w:rsidRPr="000B2AD6">
        <w:rPr>
          <w:noProof/>
        </w:rPr>
        <w:t>(Afzal, Muneer &amp; Akhtar 1992; Dawkins et al. 1990; Dziva et al. 2008; El-Jakee et al. 2016; Kharb 2015; Takada-Iwao et al. 2007)</w:t>
      </w:r>
      <w:r w:rsidRPr="000B2AD6">
        <w:t>.</w:t>
      </w:r>
    </w:p>
    <w:p w14:paraId="4861FFB2" w14:textId="77777777" w:rsidR="001430D1" w:rsidRPr="001430D1" w:rsidRDefault="001430D1" w:rsidP="001430D1">
      <w:pPr>
        <w:pStyle w:val="Heading5"/>
      </w:pPr>
      <w:r w:rsidRPr="001430D1">
        <w:t>Treatment</w:t>
      </w:r>
    </w:p>
    <w:p w14:paraId="124DFD5D" w14:textId="77777777" w:rsidR="001430D1" w:rsidRPr="000B2AD6" w:rsidRDefault="001430D1" w:rsidP="001430D1">
      <w:r w:rsidRPr="000B2AD6">
        <w:t>Antibiotic treatment may be effective if started in the earliest phase of disease.</w:t>
      </w:r>
    </w:p>
    <w:p w14:paraId="61BFE1F2" w14:textId="77777777" w:rsidR="001430D1" w:rsidRPr="001430D1" w:rsidRDefault="001430D1" w:rsidP="001430D1">
      <w:pPr>
        <w:pStyle w:val="Heading5"/>
      </w:pPr>
      <w:r w:rsidRPr="001430D1">
        <w:t>Control</w:t>
      </w:r>
    </w:p>
    <w:p w14:paraId="6AA929E3" w14:textId="113785B4" w:rsidR="001430D1" w:rsidRPr="000B2AD6" w:rsidRDefault="001430D1" w:rsidP="001430D1">
      <w:r w:rsidRPr="000B2AD6">
        <w:t xml:space="preserve">When administered at a herd level, vaccination is effective at reducing the incidence of disease </w:t>
      </w:r>
      <w:r w:rsidRPr="000B2AD6">
        <w:rPr>
          <w:noProof/>
        </w:rPr>
        <w:t>(Zamri-Saad &amp; Annas 2016)</w:t>
      </w:r>
      <w:r w:rsidRPr="000B2AD6">
        <w:t xml:space="preserve">. Differentiating infected from vaccinated animal markers and assays are in development for HS vaccines </w:t>
      </w:r>
      <w:r w:rsidRPr="000B2AD6">
        <w:rPr>
          <w:noProof/>
        </w:rPr>
        <w:t>(Qureshi 2014; Qureshi &amp; Saxena 2017)</w:t>
      </w:r>
      <w:r w:rsidRPr="000B2AD6">
        <w:t>.</w:t>
      </w:r>
    </w:p>
    <w:p w14:paraId="76B8EA90" w14:textId="1A10FC4C" w:rsidR="001430D1" w:rsidRPr="000B2AD6" w:rsidRDefault="001430D1" w:rsidP="001430D1">
      <w:r w:rsidRPr="000B2AD6">
        <w:t xml:space="preserve">Despite extensive work in cattle and bison, currently available vaccines have variable efficacy and duration </w:t>
      </w:r>
      <w:r w:rsidRPr="000B2AD6">
        <w:rPr>
          <w:noProof/>
        </w:rPr>
        <w:t>(Khan et al. 2011; Qureshi &amp; Saxena 2017; Tabatabaei et al. 2007)</w:t>
      </w:r>
      <w:r w:rsidRPr="000B2AD6">
        <w:t>. Live attenuated</w:t>
      </w:r>
      <w:r>
        <w:t xml:space="preserve"> </w:t>
      </w:r>
      <w:r w:rsidRPr="000B2AD6">
        <w:rPr>
          <w:noProof/>
        </w:rPr>
        <w:t>(Ahmad et al. 2014; Hodgson et al. 2005; Tabatabaei et al. 2007)</w:t>
      </w:r>
      <w:r w:rsidRPr="000B2AD6">
        <w:t xml:space="preserve"> </w:t>
      </w:r>
      <w:r>
        <w:t>and r</w:t>
      </w:r>
      <w:r w:rsidRPr="000B2AD6">
        <w:t xml:space="preserve">ecombinant vaccines </w:t>
      </w:r>
      <w:r w:rsidRPr="000B2AD6">
        <w:rPr>
          <w:noProof/>
        </w:rPr>
        <w:t>(Qureshi 2014)</w:t>
      </w:r>
      <w:r w:rsidRPr="003A7DB6">
        <w:t xml:space="preserve"> </w:t>
      </w:r>
      <w:r>
        <w:t>are available; l</w:t>
      </w:r>
      <w:r w:rsidRPr="000B2AD6">
        <w:t xml:space="preserve">ive attenuated intranasal vaccines for B2 &amp; E2 types are available and effective but may result in </w:t>
      </w:r>
      <w:proofErr w:type="gramStart"/>
      <w:r w:rsidRPr="000B2AD6">
        <w:t>auto-vaccination</w:t>
      </w:r>
      <w:proofErr w:type="gramEnd"/>
      <w:r w:rsidRPr="000B2AD6">
        <w:t xml:space="preserve"> of other in-contact animals </w:t>
      </w:r>
      <w:r w:rsidRPr="000B2AD6">
        <w:rPr>
          <w:noProof/>
        </w:rPr>
        <w:t>(Rafidah et al. 2012)</w:t>
      </w:r>
      <w:r w:rsidRPr="000B2AD6">
        <w:t>.</w:t>
      </w:r>
    </w:p>
    <w:p w14:paraId="2F0B953E" w14:textId="77777777" w:rsidR="001430D1" w:rsidRPr="000B2AD6" w:rsidRDefault="001430D1" w:rsidP="001430D1">
      <w:r w:rsidRPr="000B2AD6">
        <w:t>No reports were found of vaccination of hippos against HS.</w:t>
      </w:r>
    </w:p>
    <w:p w14:paraId="02256342" w14:textId="77777777" w:rsidR="001430D1" w:rsidRPr="001430D1" w:rsidRDefault="001430D1" w:rsidP="001430D1">
      <w:pPr>
        <w:pStyle w:val="Heading4"/>
      </w:pPr>
      <w:r w:rsidRPr="001430D1">
        <w:t>Current biosecurity measures</w:t>
      </w:r>
    </w:p>
    <w:p w14:paraId="49184715" w14:textId="74E0EF36" w:rsidR="001430D1" w:rsidRPr="000B2AD6" w:rsidRDefault="001430D1" w:rsidP="001430D1">
      <w:r w:rsidRPr="000B2AD6">
        <w:t xml:space="preserve">The WOAH </w:t>
      </w:r>
      <w:r>
        <w:t>T</w:t>
      </w:r>
      <w:r w:rsidRPr="000B2AD6">
        <w:t xml:space="preserve">errestrial </w:t>
      </w:r>
      <w:r>
        <w:t>C</w:t>
      </w:r>
      <w:r w:rsidRPr="000B2AD6">
        <w:t>ode does not stipulate biosecurity measures applicable to zoo hippos or their semen for HS</w:t>
      </w:r>
      <w:r>
        <w:t xml:space="preserve">. For live cattle and buffalo, the WOAH Terrestrial Code recommends country or zone freedom, or a combination of examination, testing and vaccination </w:t>
      </w:r>
      <w:r>
        <w:rPr>
          <w:noProof/>
        </w:rPr>
        <w:t>(OIE 1992)</w:t>
      </w:r>
      <w:r>
        <w:t>.</w:t>
      </w:r>
      <w:r w:rsidRPr="000B2AD6">
        <w:t xml:space="preserve"> Australia has HS specific biosecurity requirements for the import of live animals</w:t>
      </w:r>
      <w:r w:rsidR="00DB42F5">
        <w:t>,</w:t>
      </w:r>
      <w:r w:rsidRPr="000B2AD6">
        <w:t xml:space="preserve"> including live zoo bovids and live zoo elephants. Measures for live zoo bovids and live zoo elephants include country freedom or premises freedom and vaccination. No HS specific biosecurity measures are required for zoo bovid semen.</w:t>
      </w:r>
    </w:p>
    <w:p w14:paraId="3DFDB052" w14:textId="4DDEDAB3" w:rsidR="001430D1" w:rsidRDefault="001430D1" w:rsidP="000860EE">
      <w:pPr>
        <w:pStyle w:val="Heading4"/>
      </w:pPr>
      <w:r w:rsidRPr="001430D1">
        <w:t xml:space="preserve">Risk </w:t>
      </w:r>
      <w:proofErr w:type="gramStart"/>
      <w:r w:rsidRPr="001430D1">
        <w:t>review</w:t>
      </w:r>
      <w:proofErr w:type="gramEnd"/>
    </w:p>
    <w:p w14:paraId="74807817" w14:textId="0B74167A" w:rsidR="001430D1" w:rsidRPr="000B2AD6" w:rsidRDefault="001430D1" w:rsidP="001430D1">
      <w:r w:rsidRPr="000B2AD6">
        <w:t>The following key points are relevant to the biosecurity risk of HS in live zoo hippos and their semen:</w:t>
      </w:r>
    </w:p>
    <w:p w14:paraId="3EB93ED2" w14:textId="2B41F743" w:rsidR="001430D1" w:rsidRPr="001430D1" w:rsidRDefault="001430D1" w:rsidP="001430D1">
      <w:pPr>
        <w:pStyle w:val="ListBullet"/>
      </w:pPr>
      <w:r w:rsidRPr="001430D1">
        <w:t>HS is endemic in tropical and subtropical regions</w:t>
      </w:r>
      <w:r w:rsidR="00DB42F5">
        <w:t>,</w:t>
      </w:r>
      <w:r w:rsidRPr="001430D1">
        <w:t xml:space="preserve"> including South-East Asia, India, the Middle East, regions of Africa, and southern and central Europe.</w:t>
      </w:r>
    </w:p>
    <w:p w14:paraId="63ABCACA" w14:textId="30627FAF" w:rsidR="001430D1" w:rsidRPr="001430D1" w:rsidRDefault="001430D1" w:rsidP="001430D1">
      <w:pPr>
        <w:pStyle w:val="ListBullet"/>
      </w:pPr>
      <w:r w:rsidRPr="001430D1">
        <w:lastRenderedPageBreak/>
        <w:t xml:space="preserve">HS most commonly affects cattle and water buffalo but may have a wide host range. </w:t>
      </w:r>
      <w:r w:rsidRPr="00846600">
        <w:rPr>
          <w:rStyle w:val="Emphasis"/>
        </w:rPr>
        <w:t>Pasteurella</w:t>
      </w:r>
      <w:r w:rsidRPr="001430D1">
        <w:t xml:space="preserve"> spp. and </w:t>
      </w:r>
      <w:r w:rsidRPr="00846600">
        <w:rPr>
          <w:rStyle w:val="Emphasis"/>
        </w:rPr>
        <w:t>P. multocida</w:t>
      </w:r>
      <w:r w:rsidRPr="001430D1">
        <w:t xml:space="preserve"> (untyped) have been detected in both species of hippo, but without confirmation of the specific species</w:t>
      </w:r>
      <w:r w:rsidR="00B97BC2">
        <w:t xml:space="preserve"> or </w:t>
      </w:r>
      <w:r w:rsidRPr="001430D1">
        <w:t>serotype it is unknown if those were serotypes specifically linked to HS.</w:t>
      </w:r>
    </w:p>
    <w:p w14:paraId="508F92AE" w14:textId="77777777" w:rsidR="001430D1" w:rsidRPr="001430D1" w:rsidRDefault="001430D1" w:rsidP="001430D1">
      <w:pPr>
        <w:pStyle w:val="ListBullet"/>
      </w:pPr>
      <w:r w:rsidRPr="001430D1">
        <w:t>HS has occurred infrequently in zoos. Zoo hippos are sourced from and maintained in facilities that have health monitoring programs and are under veterinary supervision.</w:t>
      </w:r>
    </w:p>
    <w:p w14:paraId="2EFAFB3F" w14:textId="090EDBAB" w:rsidR="001430D1" w:rsidRPr="001430D1" w:rsidRDefault="001430D1" w:rsidP="001430D1">
      <w:pPr>
        <w:pStyle w:val="ListBullet"/>
      </w:pPr>
      <w:r w:rsidRPr="001430D1">
        <w:t>A carrier state is known to exist but declines following infection. By 6</w:t>
      </w:r>
      <w:r w:rsidR="007F6AC7">
        <w:t> </w:t>
      </w:r>
      <w:r w:rsidRPr="001430D1">
        <w:t>months the carrier rate is 5 percent or less. Carriers that undergo sufficient stress become active shedders. Active carriers harbour the bacteria in the tonsils and nasopharynx and may actively secrete the organism for up to 6</w:t>
      </w:r>
      <w:r w:rsidR="007F6AC7">
        <w:t> </w:t>
      </w:r>
      <w:r w:rsidRPr="001430D1">
        <w:t>weeks before returning to a latent state.</w:t>
      </w:r>
    </w:p>
    <w:p w14:paraId="6D857826" w14:textId="77777777" w:rsidR="001430D1" w:rsidRPr="001430D1" w:rsidRDefault="001430D1" w:rsidP="001430D1">
      <w:pPr>
        <w:pStyle w:val="ListBullet"/>
      </w:pPr>
      <w:r w:rsidRPr="001430D1">
        <w:t>Pre-export quarantine and post-arrival quarantine periods are required for live zoo hippos.</w:t>
      </w:r>
    </w:p>
    <w:p w14:paraId="345F48F6" w14:textId="20A70021" w:rsidR="001430D1" w:rsidRPr="001430D1" w:rsidRDefault="001430D1" w:rsidP="001430D1">
      <w:pPr>
        <w:pStyle w:val="ListBullet"/>
      </w:pPr>
      <w:r w:rsidRPr="001430D1">
        <w:t>Transmission may occur through several methods</w:t>
      </w:r>
      <w:r w:rsidR="00DB42F5">
        <w:t>,</w:t>
      </w:r>
      <w:r w:rsidRPr="001430D1">
        <w:t xml:space="preserve"> including close exposure to infected animals, and exposure to infected fomites, feed, </w:t>
      </w:r>
      <w:proofErr w:type="gramStart"/>
      <w:r w:rsidRPr="001430D1">
        <w:t>vectors</w:t>
      </w:r>
      <w:proofErr w:type="gramEnd"/>
      <w:r w:rsidRPr="001430D1">
        <w:t xml:space="preserve"> and aerosols. However, close contact between animals is generally required for transmission by ingestion or inhalation.</w:t>
      </w:r>
    </w:p>
    <w:p w14:paraId="467EC249" w14:textId="39682F6C" w:rsidR="001430D1" w:rsidRPr="001430D1" w:rsidRDefault="001430D1" w:rsidP="001430D1">
      <w:pPr>
        <w:pStyle w:val="ListBullet"/>
      </w:pPr>
      <w:r w:rsidRPr="001430D1">
        <w:t>There is no evidence that semen poses a risk for transmission of HS between hosts.</w:t>
      </w:r>
    </w:p>
    <w:p w14:paraId="07F037D9" w14:textId="77777777" w:rsidR="001430D1" w:rsidRPr="001430D1" w:rsidRDefault="001430D1" w:rsidP="001430D1">
      <w:pPr>
        <w:pStyle w:val="ListBullet"/>
      </w:pPr>
      <w:r w:rsidRPr="001430D1">
        <w:t>Zoo hippos do not mix with open herds of domestic livestock in Australia, although may be held with other susceptible species in mixed exhibits.</w:t>
      </w:r>
    </w:p>
    <w:p w14:paraId="259B44B1" w14:textId="2FB4BAEC" w:rsidR="001430D1" w:rsidRPr="001430D1" w:rsidRDefault="001430D1" w:rsidP="001430D1">
      <w:pPr>
        <w:pStyle w:val="ListBullet"/>
      </w:pPr>
      <w:r w:rsidRPr="001430D1">
        <w:t xml:space="preserve">HS infection is acute with high mortality and morbidity rates. </w:t>
      </w:r>
      <w:r w:rsidR="009A37D5" w:rsidRPr="001430D1">
        <w:t>Naïve</w:t>
      </w:r>
      <w:r w:rsidRPr="001430D1">
        <w:t xml:space="preserve"> herds experience significant mortality and would likely be detected.</w:t>
      </w:r>
    </w:p>
    <w:p w14:paraId="50A7115E" w14:textId="50C0D842" w:rsidR="001430D1" w:rsidRPr="001430D1" w:rsidRDefault="001430D1" w:rsidP="001430D1">
      <w:pPr>
        <w:pStyle w:val="ListBullet"/>
      </w:pPr>
      <w:r w:rsidRPr="001430D1">
        <w:t>HS is a nationally notifiable animal disease and listed as category</w:t>
      </w:r>
      <w:r w:rsidR="00DA18A7">
        <w:t> </w:t>
      </w:r>
      <w:r w:rsidRPr="001430D1">
        <w:t>4 disease in the EADRA. An uncontrolled outbreak in Australia would cause significant production losses in livestock industries and loss of export markets.</w:t>
      </w:r>
    </w:p>
    <w:p w14:paraId="3229FAD5" w14:textId="34F6D6C3" w:rsidR="001430D1" w:rsidRPr="000B2AD6" w:rsidRDefault="001430D1" w:rsidP="001430D1">
      <w:r w:rsidRPr="000B2AD6">
        <w:t>Based on the information above, the likelihood of entry and exposure for haemorrhagic septicaemia in live zoo hippos is estimated as very low.</w:t>
      </w:r>
    </w:p>
    <w:p w14:paraId="0F888577" w14:textId="77777777" w:rsidR="001430D1" w:rsidRPr="000B2AD6" w:rsidRDefault="001430D1" w:rsidP="001430D1">
      <w:r w:rsidRPr="000B2AD6">
        <w:t>Based on the information above, the likelihood of entry and exposure for haemorrhagic septicaemia in zoo hippo semen is estimated as negligible.</w:t>
      </w:r>
    </w:p>
    <w:p w14:paraId="0374CFAB" w14:textId="77777777" w:rsidR="001430D1" w:rsidRPr="000B2AD6" w:rsidRDefault="001430D1" w:rsidP="001430D1">
      <w:r w:rsidRPr="000B2AD6">
        <w:t>The likely consequences of the establishment and/or spread of haemorrhagic septicaemia is considered moderate.</w:t>
      </w:r>
    </w:p>
    <w:p w14:paraId="334F97C2" w14:textId="235B7BB4" w:rsidR="001430D1" w:rsidRPr="000B2AD6" w:rsidRDefault="001430D1" w:rsidP="001430D1">
      <w:r w:rsidRPr="000B2AD6">
        <w:t>For the likelihood of entry and exposure of very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t xml:space="preserve"> </w:t>
      </w:r>
      <w:r w:rsidRPr="000B2AD6">
        <w:t>estimates an overall unrestricted risk associated with haemorrhagic septicaemia in live zoo hippos of very low which achieves Australia’s ALOP.</w:t>
      </w:r>
    </w:p>
    <w:p w14:paraId="0F7DAFA4" w14:textId="70A4E415" w:rsidR="001430D1" w:rsidRDefault="001430D1" w:rsidP="001430D1">
      <w:r w:rsidRPr="000B2AD6">
        <w:t>For the likelihood of entry and exposure of negligible,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1430D1">
        <w:t xml:space="preserve"> estimates</w:t>
      </w:r>
      <w:r w:rsidRPr="000B2AD6">
        <w:t xml:space="preserve"> an overall unrestricted risk associated with haemorrhagic septicaemia in zoo hippo semen of negligible which achieves Australia’s ALOP.</w:t>
      </w:r>
    </w:p>
    <w:p w14:paraId="7633071D" w14:textId="77777777" w:rsidR="001430D1" w:rsidRPr="001430D1" w:rsidRDefault="001430D1" w:rsidP="001430D1">
      <w:pPr>
        <w:pStyle w:val="Heading4"/>
      </w:pPr>
      <w:r w:rsidRPr="001430D1">
        <w:lastRenderedPageBreak/>
        <w:t>Conclusion</w:t>
      </w:r>
    </w:p>
    <w:p w14:paraId="43BB728F" w14:textId="77777777" w:rsidR="001430D1" w:rsidRDefault="001430D1" w:rsidP="001430D1">
      <w:r w:rsidRPr="000B2AD6">
        <w:t>Accordingly, based on the preceding information, disease specific risk management measures for haemorrhagic septicaemia in live zoo hippos or their semen are not warranted.</w:t>
      </w:r>
    </w:p>
    <w:p w14:paraId="60A0CAE5" w14:textId="78C45197" w:rsidR="002C3274" w:rsidRDefault="001430D1" w:rsidP="001430D1">
      <w:pPr>
        <w:pStyle w:val="Heading3"/>
      </w:pPr>
      <w:bookmarkStart w:id="64" w:name="_Toc155347704"/>
      <w:bookmarkStart w:id="65" w:name="_Toc163827775"/>
      <w:r w:rsidRPr="001430D1">
        <w:t>Infectious bovine rhinotracheitis and infectious pustular vulvovaginitis</w:t>
      </w:r>
      <w:bookmarkEnd w:id="64"/>
      <w:bookmarkEnd w:id="65"/>
    </w:p>
    <w:p w14:paraId="56CDDE65" w14:textId="77777777" w:rsidR="00AD05FB" w:rsidRPr="00AD05FB" w:rsidRDefault="00AD05FB" w:rsidP="00AD05FB">
      <w:pPr>
        <w:pStyle w:val="Heading4"/>
      </w:pPr>
      <w:r w:rsidRPr="00AD05FB">
        <w:t>Background</w:t>
      </w:r>
    </w:p>
    <w:p w14:paraId="15BBB9D9" w14:textId="7C99BDB8" w:rsidR="00AD05FB" w:rsidRPr="000B2AD6" w:rsidRDefault="00AD05FB" w:rsidP="00AD05FB">
      <w:pPr>
        <w:rPr>
          <w:lang w:eastAsia="ja-JP"/>
        </w:rPr>
      </w:pPr>
      <w:r w:rsidRPr="00846600">
        <w:rPr>
          <w:rStyle w:val="Emphasis"/>
        </w:rPr>
        <w:t xml:space="preserve">Varicellovirus bovinealpha1 </w:t>
      </w:r>
      <w:r w:rsidRPr="000B2AD6">
        <w:rPr>
          <w:lang w:eastAsia="ja-JP"/>
        </w:rPr>
        <w:t xml:space="preserve">(Bovine alphaherpesvirus-1) (BHV-1) is a member of the </w:t>
      </w:r>
      <w:r w:rsidRPr="00846600">
        <w:rPr>
          <w:rStyle w:val="Emphasis"/>
        </w:rPr>
        <w:t>Alphaherpesvirinae</w:t>
      </w:r>
      <w:r w:rsidRPr="000B2AD6">
        <w:rPr>
          <w:lang w:eastAsia="ja-JP"/>
        </w:rPr>
        <w:t xml:space="preserve"> subfamily within the </w:t>
      </w:r>
      <w:r w:rsidRPr="00846600">
        <w:rPr>
          <w:rStyle w:val="Emphasis"/>
        </w:rPr>
        <w:t>Orthoherpesviridae</w:t>
      </w:r>
      <w:r w:rsidRPr="000B2AD6">
        <w:rPr>
          <w:lang w:eastAsia="ja-JP"/>
        </w:rPr>
        <w:t xml:space="preserve"> family of viruses. It is primarily a pathogen of domestic cattle (</w:t>
      </w:r>
      <w:r w:rsidRPr="00846600">
        <w:rPr>
          <w:rStyle w:val="Emphasis"/>
        </w:rPr>
        <w:t>Bos</w:t>
      </w:r>
      <w:r w:rsidRPr="000B2AD6">
        <w:rPr>
          <w:lang w:eastAsia="ja-JP"/>
        </w:rPr>
        <w:t xml:space="preserve"> spp.), responsible for the WOAH </w:t>
      </w:r>
      <w:proofErr w:type="gramStart"/>
      <w:r w:rsidRPr="000B2AD6">
        <w:rPr>
          <w:lang w:eastAsia="ja-JP"/>
        </w:rPr>
        <w:t>listed-diseases</w:t>
      </w:r>
      <w:proofErr w:type="gramEnd"/>
      <w:r w:rsidRPr="000B2AD6">
        <w:rPr>
          <w:lang w:eastAsia="ja-JP"/>
        </w:rPr>
        <w:t xml:space="preserve"> of Bovidae: </w:t>
      </w:r>
      <w:r>
        <w:rPr>
          <w:lang w:eastAsia="ja-JP"/>
        </w:rPr>
        <w:t>i</w:t>
      </w:r>
      <w:r w:rsidRPr="000B2AD6">
        <w:rPr>
          <w:lang w:eastAsia="ja-JP"/>
        </w:rPr>
        <w:t xml:space="preserve">nfectious bovine rhinotracheitis (IBR) and infectious pustular vulvovaginitis (IPV) </w:t>
      </w:r>
      <w:r w:rsidRPr="000B2AD6">
        <w:rPr>
          <w:noProof/>
          <w:lang w:eastAsia="ja-JP"/>
        </w:rPr>
        <w:t>(WOAH 2023a)</w:t>
      </w:r>
      <w:r w:rsidRPr="000B2AD6">
        <w:rPr>
          <w:lang w:eastAsia="ja-JP"/>
        </w:rPr>
        <w:t xml:space="preserve">. BHV-1 has also been detected in several other domestic and wild artiodactyls suggesting a broader range of competent hosts. Several studies have identified a high prevalence of BHV-1 antibodies in common and pygmy hippos </w:t>
      </w:r>
      <w:r w:rsidRPr="000B2AD6">
        <w:rPr>
          <w:noProof/>
          <w:lang w:eastAsia="ja-JP"/>
        </w:rPr>
        <w:t>(Doyle &amp; Heuschele 1983; Hedger &amp; Hamblin 1978; Kaminjolo &amp; Paulsen 1970; Rampton &amp; Jessett 1976)</w:t>
      </w:r>
      <w:r w:rsidRPr="000B2AD6">
        <w:rPr>
          <w:lang w:eastAsia="ja-JP"/>
        </w:rPr>
        <w:t>.</w:t>
      </w:r>
    </w:p>
    <w:p w14:paraId="5DD56943" w14:textId="3110359A" w:rsidR="00AD05FB" w:rsidRDefault="00AD05FB" w:rsidP="00AD05FB">
      <w:pPr>
        <w:rPr>
          <w:lang w:eastAsia="ja-JP"/>
        </w:rPr>
      </w:pPr>
      <w:r w:rsidRPr="000B2AD6">
        <w:rPr>
          <w:lang w:eastAsia="ja-JP"/>
        </w:rPr>
        <w:t xml:space="preserve">BHV-1 and the diseases IBR and IPV occur worldwide, including in Australia. However, evidence indicates that the highly virulent and abortigenic strains of BHV-1 found in many approved countries, where they cause significant economic loss, are not present in Australia </w:t>
      </w:r>
      <w:r w:rsidRPr="000B2AD6">
        <w:rPr>
          <w:noProof/>
          <w:lang w:eastAsia="ja-JP"/>
        </w:rPr>
        <w:t>(AHA 2023; Graham 2013; Gu &amp; Kirkland 2003)</w:t>
      </w:r>
      <w:r w:rsidRPr="000B2AD6">
        <w:rPr>
          <w:lang w:eastAsia="ja-JP"/>
        </w:rPr>
        <w:t xml:space="preserve">. Some approved countries, including Denmark, Finland, </w:t>
      </w:r>
      <w:proofErr w:type="gramStart"/>
      <w:r w:rsidRPr="000B2AD6">
        <w:rPr>
          <w:lang w:eastAsia="ja-JP"/>
        </w:rPr>
        <w:t>Sweden</w:t>
      </w:r>
      <w:proofErr w:type="gramEnd"/>
      <w:r w:rsidRPr="000B2AD6">
        <w:rPr>
          <w:lang w:eastAsia="ja-JP"/>
        </w:rPr>
        <w:t xml:space="preserve"> and Austria, have eradication programs or have eradicated BHV-1 </w:t>
      </w:r>
      <w:r>
        <w:rPr>
          <w:noProof/>
          <w:lang w:eastAsia="ja-JP"/>
        </w:rPr>
        <w:t>(Iscaro et al. 2021; WOAH 2024)</w:t>
      </w:r>
      <w:r w:rsidRPr="000B2AD6">
        <w:rPr>
          <w:lang w:eastAsia="ja-JP"/>
        </w:rPr>
        <w:t xml:space="preserve">. IBR and IPV are not notifiable animal diseases in Australia and not classified in the EADRA </w:t>
      </w:r>
      <w:r w:rsidRPr="000B2AD6">
        <w:rPr>
          <w:noProof/>
          <w:lang w:eastAsia="ja-JP"/>
        </w:rPr>
        <w:t>(AHA 2022b; DAFF 2022b)</w:t>
      </w:r>
      <w:r w:rsidRPr="000B2AD6">
        <w:rPr>
          <w:lang w:eastAsia="ja-JP"/>
        </w:rPr>
        <w:t>.</w:t>
      </w:r>
    </w:p>
    <w:p w14:paraId="0E0E346D" w14:textId="77777777" w:rsidR="00AD05FB" w:rsidRPr="00AD05FB" w:rsidRDefault="00AD05FB" w:rsidP="00AD05FB">
      <w:pPr>
        <w:pStyle w:val="Heading4"/>
      </w:pPr>
      <w:r w:rsidRPr="00AD05FB">
        <w:t>Technical information</w:t>
      </w:r>
    </w:p>
    <w:p w14:paraId="6FB095B4" w14:textId="77777777" w:rsidR="00AD05FB" w:rsidRPr="00AD05FB" w:rsidRDefault="00AD05FB" w:rsidP="00AD05FB">
      <w:pPr>
        <w:pStyle w:val="Heading5"/>
      </w:pPr>
      <w:r w:rsidRPr="00AD05FB">
        <w:t>Epidemiology</w:t>
      </w:r>
    </w:p>
    <w:p w14:paraId="292A8658" w14:textId="55E5353A" w:rsidR="00AD05FB" w:rsidRPr="000B2AD6" w:rsidRDefault="00AD05FB" w:rsidP="00AD05FB">
      <w:pPr>
        <w:rPr>
          <w:lang w:eastAsia="ja-JP"/>
        </w:rPr>
      </w:pPr>
      <w:r w:rsidRPr="000B2AD6">
        <w:rPr>
          <w:lang w:eastAsia="ja-JP"/>
        </w:rPr>
        <w:t xml:space="preserve">BHV-1 primarily causes respiratory disease (IBR), genital disease (IPV) and abortions. The virus can be divided into 3 subtypes BHV-1.1, BHV-1.2a and BHV-1.2b. Only strains of subtype BHV-1.2b have been identified in Australia </w:t>
      </w:r>
      <w:r w:rsidRPr="000B2AD6">
        <w:rPr>
          <w:noProof/>
          <w:lang w:eastAsia="ja-JP"/>
        </w:rPr>
        <w:t>(AHA 2023)</w:t>
      </w:r>
      <w:r w:rsidRPr="000B2AD6">
        <w:rPr>
          <w:lang w:eastAsia="ja-JP"/>
        </w:rPr>
        <w:t xml:space="preserve">. BHV-1.2b is not considered abortigenic and is broadly regarded as less pathogenic than subtype BHV-1.1 and BHV-1.2a, typically resulting in subclinical or mild clinical signs </w:t>
      </w:r>
      <w:r w:rsidRPr="000B2AD6">
        <w:rPr>
          <w:noProof/>
          <w:lang w:eastAsia="ja-JP"/>
        </w:rPr>
        <w:t>(Gu &amp; Kirkland 2003; Muylkens et al. 2007)</w:t>
      </w:r>
      <w:r w:rsidRPr="000B2AD6">
        <w:rPr>
          <w:lang w:eastAsia="ja-JP"/>
        </w:rPr>
        <w:t xml:space="preserve">. Although subtype disease associations have been reported, with BHV-1.1 associated with respiratory disease (IBR) and BHV-1.2 with genital disease (IPV), these are not exclusive associations, and route of infection may be more important in determining disease presentation </w:t>
      </w:r>
      <w:r w:rsidRPr="000B2AD6">
        <w:rPr>
          <w:noProof/>
          <w:lang w:eastAsia="ja-JP"/>
        </w:rPr>
        <w:t>(Gu &amp; Kirkland 2003; Muylkens et al. 2007; Nettleton &amp; Russell 2017)</w:t>
      </w:r>
      <w:r w:rsidRPr="000B2AD6">
        <w:rPr>
          <w:lang w:eastAsia="ja-JP"/>
        </w:rPr>
        <w:t xml:space="preserve">. BHV-1 associated disease is rare in Australia due to presence of mild strains of BHV 1.2b and the predominance of pasture-based grazing systems </w:t>
      </w:r>
      <w:r w:rsidRPr="000B2AD6">
        <w:rPr>
          <w:noProof/>
          <w:lang w:eastAsia="ja-JP"/>
        </w:rPr>
        <w:t>(AHA 2016)</w:t>
      </w:r>
      <w:r w:rsidRPr="000B2AD6">
        <w:rPr>
          <w:lang w:eastAsia="ja-JP"/>
        </w:rPr>
        <w:t>.</w:t>
      </w:r>
    </w:p>
    <w:p w14:paraId="5F70A5F9" w14:textId="0E302DFC" w:rsidR="00AD05FB" w:rsidRPr="000B2AD6" w:rsidRDefault="00AD05FB" w:rsidP="00AD05FB">
      <w:pPr>
        <w:rPr>
          <w:lang w:eastAsia="ja-JP"/>
        </w:rPr>
      </w:pPr>
      <w:r w:rsidRPr="000B2AD6">
        <w:rPr>
          <w:lang w:eastAsia="ja-JP"/>
        </w:rPr>
        <w:t xml:space="preserve">BHV-1 transmits primarily via direct mucosal contact (typically via the upper respiratory tract and genitals) with large amounts of virus shed in nasal secretions, vaginal </w:t>
      </w:r>
      <w:proofErr w:type="gramStart"/>
      <w:r w:rsidRPr="000B2AD6">
        <w:rPr>
          <w:lang w:eastAsia="ja-JP"/>
        </w:rPr>
        <w:t>secretions</w:t>
      </w:r>
      <w:proofErr w:type="gramEnd"/>
      <w:r w:rsidRPr="000B2AD6">
        <w:rPr>
          <w:lang w:eastAsia="ja-JP"/>
        </w:rPr>
        <w:t xml:space="preserve"> and semen </w:t>
      </w:r>
      <w:r w:rsidRPr="000B2AD6">
        <w:rPr>
          <w:noProof/>
          <w:lang w:eastAsia="ja-JP"/>
        </w:rPr>
        <w:t>(Muylkens et al. 2007; Nettleton &amp; Russell 2017)</w:t>
      </w:r>
      <w:r w:rsidRPr="000B2AD6">
        <w:rPr>
          <w:lang w:eastAsia="ja-JP"/>
        </w:rPr>
        <w:t>. The virus is moderately stable in the environment and may transmit via fomites</w:t>
      </w:r>
      <w:r w:rsidR="00DB42F5">
        <w:rPr>
          <w:lang w:eastAsia="ja-JP"/>
        </w:rPr>
        <w:t>,</w:t>
      </w:r>
      <w:r w:rsidRPr="000B2AD6">
        <w:rPr>
          <w:lang w:eastAsia="ja-JP"/>
        </w:rPr>
        <w:t xml:space="preserve"> including feed and equipment on which it can remain viable for several weeks depending on environmental conditions </w:t>
      </w:r>
      <w:r w:rsidRPr="000B2AD6">
        <w:rPr>
          <w:noProof/>
          <w:lang w:eastAsia="ja-JP"/>
        </w:rPr>
        <w:t>(Gibbs &amp; Rweyemamu 1977)</w:t>
      </w:r>
      <w:r w:rsidRPr="000B2AD6">
        <w:rPr>
          <w:lang w:eastAsia="ja-JP"/>
        </w:rPr>
        <w:t xml:space="preserve">. Aerosol spread may also occur within a herd, but this is limited to short distances (within metres) </w:t>
      </w:r>
      <w:r w:rsidRPr="000B2AD6">
        <w:rPr>
          <w:noProof/>
          <w:lang w:eastAsia="ja-JP"/>
        </w:rPr>
        <w:t>(Mars et al. 2000)</w:t>
      </w:r>
      <w:r w:rsidRPr="000B2AD6">
        <w:rPr>
          <w:lang w:eastAsia="ja-JP"/>
        </w:rPr>
        <w:t>.</w:t>
      </w:r>
    </w:p>
    <w:p w14:paraId="7F9C30A6" w14:textId="47287BA5" w:rsidR="00AD05FB" w:rsidRPr="000B2AD6" w:rsidRDefault="00AD05FB" w:rsidP="00AD05FB">
      <w:pPr>
        <w:rPr>
          <w:lang w:eastAsia="ja-JP"/>
        </w:rPr>
      </w:pPr>
      <w:r w:rsidRPr="000B2AD6">
        <w:rPr>
          <w:lang w:eastAsia="ja-JP"/>
        </w:rPr>
        <w:t>In domestic cattle, incubation periods are typically 2</w:t>
      </w:r>
      <w:r w:rsidR="00E52F7C">
        <w:rPr>
          <w:lang w:eastAsia="ja-JP"/>
        </w:rPr>
        <w:t> to </w:t>
      </w:r>
      <w:r w:rsidRPr="000B2AD6">
        <w:rPr>
          <w:lang w:eastAsia="ja-JP"/>
        </w:rPr>
        <w:t>6</w:t>
      </w:r>
      <w:r w:rsidR="00920681">
        <w:rPr>
          <w:lang w:eastAsia="ja-JP"/>
        </w:rPr>
        <w:t> </w:t>
      </w:r>
      <w:r w:rsidRPr="000B2AD6">
        <w:rPr>
          <w:lang w:eastAsia="ja-JP"/>
        </w:rPr>
        <w:t xml:space="preserve">days, but longer periods have been identified </w:t>
      </w:r>
      <w:r w:rsidRPr="000B2AD6">
        <w:rPr>
          <w:noProof/>
          <w:lang w:eastAsia="ja-JP"/>
        </w:rPr>
        <w:t>(Jones &amp; Chowdhury 2010; Muylkens et al. 2007)</w:t>
      </w:r>
      <w:r w:rsidRPr="000B2AD6">
        <w:rPr>
          <w:lang w:eastAsia="ja-JP"/>
        </w:rPr>
        <w:t xml:space="preserve">. The WOAH Terrestrial </w:t>
      </w:r>
      <w:r>
        <w:rPr>
          <w:lang w:eastAsia="ja-JP"/>
        </w:rPr>
        <w:t>C</w:t>
      </w:r>
      <w:r w:rsidRPr="000B2AD6">
        <w:rPr>
          <w:lang w:eastAsia="ja-JP"/>
        </w:rPr>
        <w:t xml:space="preserve">ode defines the </w:t>
      </w:r>
      <w:r w:rsidRPr="000B2AD6">
        <w:rPr>
          <w:lang w:eastAsia="ja-JP"/>
        </w:rPr>
        <w:lastRenderedPageBreak/>
        <w:t>incubation period for IBR</w:t>
      </w:r>
      <w:r w:rsidR="00B97BC2">
        <w:rPr>
          <w:lang w:eastAsia="ja-JP"/>
        </w:rPr>
        <w:t xml:space="preserve"> and </w:t>
      </w:r>
      <w:r w:rsidRPr="000B2AD6">
        <w:rPr>
          <w:lang w:eastAsia="ja-JP"/>
        </w:rPr>
        <w:t>IPV as 21</w:t>
      </w:r>
      <w:r w:rsidR="00920681">
        <w:rPr>
          <w:lang w:eastAsia="ja-JP"/>
        </w:rPr>
        <w:t> </w:t>
      </w:r>
      <w:r w:rsidRPr="000B2AD6">
        <w:rPr>
          <w:lang w:eastAsia="ja-JP"/>
        </w:rPr>
        <w:t xml:space="preserve">days in cattle </w:t>
      </w:r>
      <w:r w:rsidRPr="000B2AD6">
        <w:rPr>
          <w:noProof/>
          <w:lang w:eastAsia="ja-JP"/>
        </w:rPr>
        <w:t>(OIE 1998a)</w:t>
      </w:r>
      <w:r w:rsidRPr="000B2AD6">
        <w:rPr>
          <w:lang w:eastAsia="ja-JP"/>
        </w:rPr>
        <w:t>. Infective virus is shed for 5</w:t>
      </w:r>
      <w:r w:rsidR="0005451E">
        <w:rPr>
          <w:lang w:eastAsia="ja-JP"/>
        </w:rPr>
        <w:t xml:space="preserve"> to </w:t>
      </w:r>
      <w:r w:rsidRPr="000B2AD6">
        <w:rPr>
          <w:lang w:eastAsia="ja-JP"/>
        </w:rPr>
        <w:t>14</w:t>
      </w:r>
      <w:r w:rsidR="0005451E">
        <w:rPr>
          <w:lang w:eastAsia="ja-JP"/>
        </w:rPr>
        <w:t> </w:t>
      </w:r>
      <w:r w:rsidRPr="000B2AD6">
        <w:rPr>
          <w:lang w:eastAsia="ja-JP"/>
        </w:rPr>
        <w:t xml:space="preserve">days during acute respiratory infections, after which it establishes a life-long latent infection in the ganglia of the trigeminal nerve or, for genital infections, in the sacral spinal ganglia in natural hosts </w:t>
      </w:r>
      <w:r w:rsidRPr="000B2AD6">
        <w:rPr>
          <w:noProof/>
          <w:lang w:eastAsia="ja-JP"/>
        </w:rPr>
        <w:t>(Gu &amp; Kirkland 2008; OIE 2017b; Winkler, Doster &amp; Jones 2000)</w:t>
      </w:r>
      <w:r w:rsidRPr="000B2AD6">
        <w:rPr>
          <w:lang w:eastAsia="ja-JP"/>
        </w:rPr>
        <w:t xml:space="preserve">. BHV-1 may also develop latent infections in lymphoid tissue </w:t>
      </w:r>
      <w:r w:rsidRPr="000B2AD6">
        <w:rPr>
          <w:noProof/>
          <w:lang w:eastAsia="ja-JP"/>
        </w:rPr>
        <w:t>(Winkler, Doster &amp; Jones 2000)</w:t>
      </w:r>
      <w:r w:rsidRPr="000B2AD6">
        <w:rPr>
          <w:lang w:eastAsia="ja-JP"/>
        </w:rPr>
        <w:t xml:space="preserve">. Periodic reactivation of latent infections may occur under periods of stress such as transport, corticosteroid treatments or parturition, leading to intermittent shedding throughout life. </w:t>
      </w:r>
      <w:r w:rsidRPr="000B2AD6">
        <w:t xml:space="preserve">The virus is highly contagious and introduction of an infected animal carrying virulent strains into a naïve herd can result in 100% morbidity </w:t>
      </w:r>
      <w:r w:rsidRPr="000B2AD6">
        <w:rPr>
          <w:noProof/>
        </w:rPr>
        <w:t>(Wiseman et al. 1980)</w:t>
      </w:r>
      <w:r w:rsidRPr="000B2AD6">
        <w:t>.</w:t>
      </w:r>
    </w:p>
    <w:p w14:paraId="26033F6D" w14:textId="6247983C" w:rsidR="00AD05FB" w:rsidRPr="000B2AD6" w:rsidRDefault="00AD05FB" w:rsidP="00AD05FB">
      <w:r w:rsidRPr="000B2AD6">
        <w:rPr>
          <w:lang w:eastAsia="ja-JP"/>
        </w:rPr>
        <w:t>The natural hosts of BHV-1 are domestic cattle, but the virus has a demonstrated capacity to infect a broader range of artiodactyls. Aside from cattle, natural infections of BHV-1 have been detected in both domestic and wild hosts</w:t>
      </w:r>
      <w:r w:rsidR="00DB42F5">
        <w:rPr>
          <w:lang w:eastAsia="ja-JP"/>
        </w:rPr>
        <w:t>,</w:t>
      </w:r>
      <w:r w:rsidRPr="000B2AD6">
        <w:rPr>
          <w:lang w:eastAsia="ja-JP"/>
        </w:rPr>
        <w:t xml:space="preserve"> including roe deer (</w:t>
      </w:r>
      <w:r w:rsidRPr="00846600">
        <w:rPr>
          <w:rStyle w:val="Emphasis"/>
        </w:rPr>
        <w:t>Capreolus</w:t>
      </w:r>
      <w:r w:rsidRPr="00A53410">
        <w:rPr>
          <w:lang w:eastAsia="ja-JP"/>
        </w:rPr>
        <w:t xml:space="preserve"> </w:t>
      </w:r>
      <w:r w:rsidRPr="00846600">
        <w:rPr>
          <w:rStyle w:val="Emphasis"/>
        </w:rPr>
        <w:t>capreolus</w:t>
      </w:r>
      <w:r w:rsidRPr="000B2AD6">
        <w:rPr>
          <w:lang w:eastAsia="ja-JP"/>
        </w:rPr>
        <w:t>), red deer (</w:t>
      </w:r>
      <w:r w:rsidRPr="00846600">
        <w:rPr>
          <w:rStyle w:val="Emphasis"/>
        </w:rPr>
        <w:t>Cervus elaphus</w:t>
      </w:r>
      <w:r w:rsidRPr="000B2AD6">
        <w:rPr>
          <w:lang w:eastAsia="ja-JP"/>
        </w:rPr>
        <w:t>), fallow deer (</w:t>
      </w:r>
      <w:r w:rsidRPr="00846600">
        <w:rPr>
          <w:rStyle w:val="Emphasis"/>
        </w:rPr>
        <w:t>Dama dama</w:t>
      </w:r>
      <w:r w:rsidRPr="000B2AD6">
        <w:rPr>
          <w:lang w:eastAsia="ja-JP"/>
        </w:rPr>
        <w:t>), mink, ferrets, Indian gazelle (</w:t>
      </w:r>
      <w:r w:rsidRPr="00846600">
        <w:rPr>
          <w:rStyle w:val="Emphasis"/>
        </w:rPr>
        <w:t>Gazella bennettii</w:t>
      </w:r>
      <w:r w:rsidRPr="000B2AD6">
        <w:rPr>
          <w:lang w:eastAsia="ja-JP"/>
        </w:rPr>
        <w:t xml:space="preserve">), sheep, goats, water buffalo and pigs </w:t>
      </w:r>
      <w:r w:rsidRPr="000B2AD6">
        <w:rPr>
          <w:noProof/>
          <w:lang w:eastAsia="ja-JP"/>
        </w:rPr>
        <w:t>(Crandell, Schwartz &amp; Lawhorn 1987; Fusco et al. 2015; Hemmatzadeh et al. 2016; Kálmán &amp; Egyed 2005; Porter, Larsen &amp; Cox 1975)</w:t>
      </w:r>
      <w:r w:rsidRPr="000B2AD6">
        <w:rPr>
          <w:lang w:eastAsia="ja-JP"/>
        </w:rPr>
        <w:t xml:space="preserve">. Some early reports of BHV-1 detection in wildlife have since been reclassified as other closely related species of herpesvirus such as bubaline herpesvirus 1 </w:t>
      </w:r>
      <w:r w:rsidRPr="000B2AD6">
        <w:rPr>
          <w:noProof/>
          <w:lang w:eastAsia="ja-JP"/>
        </w:rPr>
        <w:t>(Gu &amp; Kirkland 2008; Scheffer et al. 2017; St George &amp; Philpott 1972)</w:t>
      </w:r>
      <w:r w:rsidRPr="000B2AD6">
        <w:rPr>
          <w:lang w:eastAsia="ja-JP"/>
        </w:rPr>
        <w:t xml:space="preserve">. In addition to DNA detection or virus isolation, BHV-1 antibodies </w:t>
      </w:r>
      <w:r w:rsidRPr="000B2AD6">
        <w:t>have been detected in a wide range of hosts</w:t>
      </w:r>
      <w:r w:rsidR="00DB42F5">
        <w:t>,</w:t>
      </w:r>
      <w:r w:rsidRPr="000B2AD6">
        <w:t xml:space="preserve"> including elephants, capybaras </w:t>
      </w:r>
      <w:r w:rsidRPr="000B2AD6">
        <w:rPr>
          <w:lang w:eastAsia="ja-JP"/>
        </w:rPr>
        <w:t>(</w:t>
      </w:r>
      <w:r w:rsidRPr="00846600">
        <w:rPr>
          <w:rStyle w:val="Emphasis"/>
        </w:rPr>
        <w:t>Hydrochoerus hydrochaeris)</w:t>
      </w:r>
      <w:r w:rsidRPr="000B2AD6">
        <w:t xml:space="preserve">, mink, ferrets, African buffalo, deer, antelope, South American tapir </w:t>
      </w:r>
      <w:r w:rsidRPr="00A53410">
        <w:rPr>
          <w:lang w:eastAsia="ja-JP"/>
        </w:rPr>
        <w:t>(</w:t>
      </w:r>
      <w:r w:rsidRPr="00846600">
        <w:rPr>
          <w:rStyle w:val="Emphasis"/>
        </w:rPr>
        <w:t>Tapirus terrestris</w:t>
      </w:r>
      <w:r w:rsidRPr="00A53410">
        <w:rPr>
          <w:lang w:eastAsia="ja-JP"/>
        </w:rPr>
        <w:t>)</w:t>
      </w:r>
      <w:r w:rsidRPr="000B2AD6">
        <w:t xml:space="preserve">, white rhinoceros </w:t>
      </w:r>
      <w:r w:rsidRPr="000B2AD6">
        <w:rPr>
          <w:lang w:eastAsia="ja-JP"/>
        </w:rPr>
        <w:t>(</w:t>
      </w:r>
      <w:r w:rsidRPr="00846600">
        <w:rPr>
          <w:rStyle w:val="Emphasis"/>
        </w:rPr>
        <w:t>Ceratotherium simum</w:t>
      </w:r>
      <w:r w:rsidRPr="000B2AD6">
        <w:rPr>
          <w:lang w:eastAsia="ja-JP"/>
        </w:rPr>
        <w:t>)</w:t>
      </w:r>
      <w:r w:rsidRPr="000B2AD6">
        <w:t xml:space="preserve">, and giraffe </w:t>
      </w:r>
      <w:r w:rsidRPr="000B2AD6">
        <w:rPr>
          <w:noProof/>
        </w:rPr>
        <w:t>(Anderson &amp; Rowe 1998; Barnard 1998; Bhat, Manickam &amp; Kumanan 1997; Hedger &amp; Hamblin 1978; Medici, Mangini &amp; Fernandes-Santos 2014; Rampton &amp; Jessett 1976)</w:t>
      </w:r>
      <w:r w:rsidRPr="000B2AD6">
        <w:t>.</w:t>
      </w:r>
      <w:r w:rsidRPr="000B2AD6">
        <w:rPr>
          <w:lang w:eastAsia="ja-JP"/>
        </w:rPr>
        <w:t xml:space="preserve"> However due to serological cross-reactivity, interpretations of host-capacity for BHV-1 infection </w:t>
      </w:r>
      <w:proofErr w:type="gramStart"/>
      <w:r w:rsidRPr="000B2AD6">
        <w:rPr>
          <w:lang w:eastAsia="ja-JP"/>
        </w:rPr>
        <w:t>are likely limited</w:t>
      </w:r>
      <w:proofErr w:type="gramEnd"/>
      <w:r w:rsidRPr="000B2AD6">
        <w:rPr>
          <w:lang w:eastAsia="ja-JP"/>
        </w:rPr>
        <w:t xml:space="preserve"> in the absence of virus isolation or molecular testing </w:t>
      </w:r>
      <w:r w:rsidRPr="000B2AD6">
        <w:rPr>
          <w:noProof/>
          <w:lang w:eastAsia="ja-JP"/>
        </w:rPr>
        <w:t>(EFSA 2017; Pastoret et al. 1988)</w:t>
      </w:r>
      <w:r w:rsidRPr="000B2AD6">
        <w:rPr>
          <w:lang w:eastAsia="ja-JP"/>
        </w:rPr>
        <w:t>.</w:t>
      </w:r>
    </w:p>
    <w:p w14:paraId="65A4FA75" w14:textId="77777777" w:rsidR="00AD05FB" w:rsidRPr="000B2AD6" w:rsidRDefault="00AD05FB" w:rsidP="00AD05FB">
      <w:pPr>
        <w:rPr>
          <w:lang w:eastAsia="ja-JP"/>
        </w:rPr>
      </w:pPr>
      <w:r w:rsidRPr="000B2AD6">
        <w:rPr>
          <w:lang w:eastAsia="ja-JP"/>
        </w:rPr>
        <w:t xml:space="preserve">Serological evidence of exposure to BHV-1 or a closely related virus has been demonstrated in both common and pygmy hippos. Thirty-two of 79 common hippos sampled in the Luangwa Valley, Zambia, 181 of 188 common hippos in Uganda and 64 of 70 common hippos from various southern African states had demonstrable antibodies to BHV-1 </w:t>
      </w:r>
      <w:proofErr w:type="gramStart"/>
      <w:r w:rsidRPr="000B2AD6">
        <w:rPr>
          <w:lang w:eastAsia="ja-JP"/>
        </w:rPr>
        <w:t>on the basis of</w:t>
      </w:r>
      <w:proofErr w:type="gramEnd"/>
      <w:r w:rsidRPr="000B2AD6">
        <w:rPr>
          <w:lang w:eastAsia="ja-JP"/>
        </w:rPr>
        <w:t xml:space="preserve"> virus neutralisation tests following heat inactivation </w:t>
      </w:r>
      <w:r w:rsidRPr="000B2AD6">
        <w:rPr>
          <w:noProof/>
          <w:lang w:eastAsia="ja-JP"/>
        </w:rPr>
        <w:t>(Hedger &amp; Hamblin 1978; Kaminjolo &amp; Paulsen 1970; Rampton &amp; Jessett 1976)</w:t>
      </w:r>
      <w:r w:rsidRPr="000B2AD6">
        <w:rPr>
          <w:lang w:eastAsia="ja-JP"/>
        </w:rPr>
        <w:t xml:space="preserve">. Hedger and Hamblin (1978) note similar neutralisation titres in hippos to cattle in the region, although no clinical signs were associated with any animal in the study. Seropositivity has also been noted in a single pygmy hippo from a captive collection in the United States </w:t>
      </w:r>
      <w:r w:rsidRPr="000B2AD6">
        <w:rPr>
          <w:noProof/>
          <w:lang w:eastAsia="ja-JP"/>
        </w:rPr>
        <w:t>(Doyle &amp; Heuschele 1983)</w:t>
      </w:r>
      <w:r w:rsidRPr="000B2AD6">
        <w:rPr>
          <w:lang w:eastAsia="ja-JP"/>
        </w:rPr>
        <w:t>. BHV-1 is not known to have been isolated or detected via molecular methods from hippos.</w:t>
      </w:r>
    </w:p>
    <w:p w14:paraId="05294DBF" w14:textId="27821EF7" w:rsidR="00AD05FB" w:rsidRPr="000B2AD6" w:rsidRDefault="00AD05FB" w:rsidP="00AD05FB">
      <w:pPr>
        <w:rPr>
          <w:lang w:eastAsia="ja-JP"/>
        </w:rPr>
      </w:pPr>
      <w:r w:rsidRPr="000B2AD6">
        <w:rPr>
          <w:lang w:eastAsia="ja-JP"/>
        </w:rPr>
        <w:t xml:space="preserve">Infection with other related </w:t>
      </w:r>
      <w:r w:rsidRPr="00846600">
        <w:rPr>
          <w:rStyle w:val="Emphasis"/>
        </w:rPr>
        <w:t>Alphaherpesvirinae</w:t>
      </w:r>
      <w:r w:rsidRPr="000B2AD6">
        <w:rPr>
          <w:lang w:eastAsia="ja-JP"/>
        </w:rPr>
        <w:t xml:space="preserve"> </w:t>
      </w:r>
      <w:r>
        <w:rPr>
          <w:lang w:eastAsia="ja-JP"/>
        </w:rPr>
        <w:t>cannot</w:t>
      </w:r>
      <w:r w:rsidRPr="000B2AD6">
        <w:rPr>
          <w:lang w:eastAsia="ja-JP"/>
        </w:rPr>
        <w:t xml:space="preserve"> be excluded </w:t>
      </w:r>
      <w:proofErr w:type="gramStart"/>
      <w:r w:rsidRPr="000B2AD6">
        <w:rPr>
          <w:lang w:eastAsia="ja-JP"/>
        </w:rPr>
        <w:t>on the basis of</w:t>
      </w:r>
      <w:proofErr w:type="gramEnd"/>
      <w:r w:rsidRPr="000B2AD6">
        <w:rPr>
          <w:lang w:eastAsia="ja-JP"/>
        </w:rPr>
        <w:t xml:space="preserve"> the serological results reported in hippos. Cross-reactivity has been hypothesised to account for the widespread detection of BHV-1 seropositive responses in many wildlife species </w:t>
      </w:r>
      <w:r w:rsidRPr="000B2AD6">
        <w:rPr>
          <w:noProof/>
          <w:lang w:eastAsia="ja-JP"/>
        </w:rPr>
        <w:t>(Ek-Kommonen, Pelkonen &amp; Nettleton 1986; Pastoret et al. 1988; Thiry et al. 2006)</w:t>
      </w:r>
      <w:r w:rsidRPr="000B2AD6">
        <w:rPr>
          <w:lang w:eastAsia="ja-JP"/>
        </w:rPr>
        <w:t xml:space="preserve">. To date, no </w:t>
      </w:r>
      <w:r w:rsidRPr="00846600">
        <w:rPr>
          <w:rStyle w:val="Emphasis"/>
        </w:rPr>
        <w:t>Alphaherpesvirinae</w:t>
      </w:r>
      <w:r w:rsidRPr="000B2AD6">
        <w:rPr>
          <w:lang w:eastAsia="ja-JP"/>
        </w:rPr>
        <w:t xml:space="preserve"> are known to have been detected in hippos based on isolation or molecular work which could account for cross-reactivity, although antibodies to BHV-2 have also been identified in common hippos </w:t>
      </w:r>
      <w:r w:rsidRPr="000B2AD6">
        <w:rPr>
          <w:noProof/>
          <w:lang w:eastAsia="ja-JP"/>
        </w:rPr>
        <w:t>(Plowright &amp; Jessett 1971)</w:t>
      </w:r>
      <w:r w:rsidRPr="000B2AD6">
        <w:rPr>
          <w:lang w:eastAsia="ja-JP"/>
        </w:rPr>
        <w:t xml:space="preserve">. With evidence limited to serological detection alone, there is </w:t>
      </w:r>
      <w:r>
        <w:rPr>
          <w:lang w:eastAsia="ja-JP"/>
        </w:rPr>
        <w:t>uncertainty</w:t>
      </w:r>
      <w:r w:rsidRPr="000B2AD6">
        <w:rPr>
          <w:lang w:eastAsia="ja-JP"/>
        </w:rPr>
        <w:t xml:space="preserve"> as to whether hippos </w:t>
      </w:r>
      <w:r>
        <w:rPr>
          <w:lang w:eastAsia="ja-JP"/>
        </w:rPr>
        <w:t>can be infected with</w:t>
      </w:r>
      <w:r w:rsidRPr="000B2AD6">
        <w:rPr>
          <w:lang w:eastAsia="ja-JP"/>
        </w:rPr>
        <w:t xml:space="preserve"> BHV-1 or if they may play a role in disease epidemiology.</w:t>
      </w:r>
    </w:p>
    <w:p w14:paraId="1C9859CD" w14:textId="45EAB987" w:rsidR="00AD05FB" w:rsidRPr="000B2AD6" w:rsidRDefault="00AD05FB" w:rsidP="00AD05FB">
      <w:pPr>
        <w:rPr>
          <w:lang w:eastAsia="ja-JP"/>
        </w:rPr>
      </w:pPr>
      <w:r w:rsidRPr="000B2AD6">
        <w:rPr>
          <w:lang w:eastAsia="ja-JP"/>
        </w:rPr>
        <w:lastRenderedPageBreak/>
        <w:t xml:space="preserve">The capacity for viral latency, reactivation and shedding titres are important considerations in determining the role of hosts in transmission of BHV-1 </w:t>
      </w:r>
      <w:r w:rsidRPr="000B2AD6">
        <w:rPr>
          <w:noProof/>
          <w:lang w:eastAsia="ja-JP"/>
        </w:rPr>
        <w:t>(EFSA 2017)</w:t>
      </w:r>
      <w:r w:rsidRPr="000B2AD6">
        <w:rPr>
          <w:lang w:eastAsia="ja-JP"/>
        </w:rPr>
        <w:t xml:space="preserve">. Aside from cattle, few species have a demonstrated capacity to act as latent carriers of BHV-1. Latency with reactivation of shedding has been demonstrated to a variable extent in sheep and goats </w:t>
      </w:r>
      <w:r w:rsidRPr="000B2AD6">
        <w:rPr>
          <w:noProof/>
          <w:lang w:eastAsia="ja-JP"/>
        </w:rPr>
        <w:t>(Engels et al. 1992; Hage et al. 1997; Six et al. 2001)</w:t>
      </w:r>
      <w:r w:rsidRPr="000B2AD6">
        <w:rPr>
          <w:lang w:eastAsia="ja-JP"/>
        </w:rPr>
        <w:t>. In contrast, experimental studies of cervid species have indicated despite infection following high challenge, shedding of virus occurs at low titres and there is no evidence of latent infections forming in reindeer (</w:t>
      </w:r>
      <w:r w:rsidRPr="00846600">
        <w:rPr>
          <w:rStyle w:val="Emphasis"/>
        </w:rPr>
        <w:t>Rangifer tarandus</w:t>
      </w:r>
      <w:r w:rsidRPr="000B2AD6">
        <w:rPr>
          <w:lang w:eastAsia="ja-JP"/>
        </w:rPr>
        <w:t xml:space="preserve">) and red deer </w:t>
      </w:r>
      <w:r w:rsidRPr="000B2AD6">
        <w:rPr>
          <w:noProof/>
          <w:lang w:eastAsia="ja-JP"/>
        </w:rPr>
        <w:t>(Thiry et al. 2006)</w:t>
      </w:r>
      <w:r w:rsidRPr="000B2AD6">
        <w:rPr>
          <w:lang w:eastAsia="ja-JP"/>
        </w:rPr>
        <w:t xml:space="preserve">. Detection of viral DNA in water buffalo suggests the capacity for latency in this species, but reactivation could not be demonstrated experimentally </w:t>
      </w:r>
      <w:r w:rsidRPr="000B2AD6">
        <w:rPr>
          <w:noProof/>
          <w:lang w:eastAsia="ja-JP"/>
        </w:rPr>
        <w:t>(Scicluna et al. 2010)</w:t>
      </w:r>
      <w:r w:rsidRPr="000B2AD6">
        <w:rPr>
          <w:lang w:eastAsia="ja-JP"/>
        </w:rPr>
        <w:t xml:space="preserve">, and similarly latency of BHV-1 or a similar virus has been demonstrated in wildebeest although transmission to sentinel steers could not be demonstrated </w:t>
      </w:r>
      <w:r w:rsidRPr="000B2AD6">
        <w:rPr>
          <w:noProof/>
          <w:lang w:eastAsia="ja-JP"/>
        </w:rPr>
        <w:t>(Karstad et al. 1974; Mushi &amp; Karstad 1979; Mushi et al. 1979)</w:t>
      </w:r>
      <w:r w:rsidRPr="000B2AD6">
        <w:rPr>
          <w:lang w:eastAsia="ja-JP"/>
        </w:rPr>
        <w:t xml:space="preserve">. However, field studies suggest water buffalo herds may be of epidemiological importance in some regions </w:t>
      </w:r>
      <w:r w:rsidRPr="000B2AD6">
        <w:rPr>
          <w:noProof/>
          <w:lang w:eastAsia="ja-JP"/>
        </w:rPr>
        <w:t>(Fusco et al. 2015)</w:t>
      </w:r>
      <w:r w:rsidRPr="000B2AD6">
        <w:rPr>
          <w:lang w:eastAsia="ja-JP"/>
        </w:rPr>
        <w:t xml:space="preserve">. Overall, current evidence indicates that despite the capacity to infect a broader host range, the only evidence for potential epidemiological importance in BHV-1 transmission is restricted to species within the Bovidae family, although the role of hippos has not been examined </w:t>
      </w:r>
      <w:r w:rsidRPr="000B2AD6">
        <w:rPr>
          <w:noProof/>
          <w:lang w:eastAsia="ja-JP"/>
        </w:rPr>
        <w:t>(EFSA 2017; Muylkens et al. 2007; Nettleton &amp; Russell 2017)</w:t>
      </w:r>
      <w:r w:rsidRPr="000B2AD6">
        <w:rPr>
          <w:lang w:eastAsia="ja-JP"/>
        </w:rPr>
        <w:t>.</w:t>
      </w:r>
    </w:p>
    <w:p w14:paraId="1BB9D6E8" w14:textId="2497A34F" w:rsidR="00AD05FB" w:rsidRPr="000B2AD6" w:rsidRDefault="00AD05FB" w:rsidP="00AD05FB">
      <w:pPr>
        <w:rPr>
          <w:lang w:eastAsia="ja-JP"/>
        </w:rPr>
      </w:pPr>
      <w:r w:rsidRPr="000B2AD6">
        <w:rPr>
          <w:lang w:eastAsia="ja-JP"/>
        </w:rPr>
        <w:t>Serosurveys of zoo animals have indicated rare exposure to BHV-1 or related viruses. Seropositivity has been detected in several captive artiodactyls</w:t>
      </w:r>
      <w:r w:rsidR="00DB42F5">
        <w:rPr>
          <w:lang w:eastAsia="ja-JP"/>
        </w:rPr>
        <w:t>,</w:t>
      </w:r>
      <w:r w:rsidRPr="000B2AD6">
        <w:rPr>
          <w:lang w:eastAsia="ja-JP"/>
        </w:rPr>
        <w:t xml:space="preserve"> including deer, antelopes, </w:t>
      </w:r>
      <w:proofErr w:type="gramStart"/>
      <w:r w:rsidRPr="000B2AD6">
        <w:rPr>
          <w:lang w:eastAsia="ja-JP"/>
        </w:rPr>
        <w:t>giraffe</w:t>
      </w:r>
      <w:proofErr w:type="gramEnd"/>
      <w:r w:rsidRPr="000B2AD6">
        <w:rPr>
          <w:lang w:eastAsia="ja-JP"/>
        </w:rPr>
        <w:t xml:space="preserve"> and pygmy hippos, including in approved countries </w:t>
      </w:r>
      <w:r w:rsidRPr="000B2AD6">
        <w:rPr>
          <w:noProof/>
          <w:lang w:eastAsia="ja-JP"/>
        </w:rPr>
        <w:t>(Doyle &amp; Heuschele 1983; Frolich et al. 2006; Mahmoud 2015; Probst, Speck &amp; Hofer 2011)</w:t>
      </w:r>
      <w:r w:rsidRPr="000B2AD6">
        <w:rPr>
          <w:lang w:eastAsia="ja-JP"/>
        </w:rPr>
        <w:t>. BHV-1 is not known to have been isolated</w:t>
      </w:r>
      <w:r>
        <w:rPr>
          <w:lang w:eastAsia="ja-JP"/>
        </w:rPr>
        <w:t xml:space="preserve"> or detected through molecular methods</w:t>
      </w:r>
      <w:r w:rsidRPr="000B2AD6">
        <w:rPr>
          <w:lang w:eastAsia="ja-JP"/>
        </w:rPr>
        <w:t xml:space="preserve"> from captive zoo animals in approved countries, nor is there known evidence of disease associated with serological detections.</w:t>
      </w:r>
    </w:p>
    <w:p w14:paraId="4376360F" w14:textId="77777777" w:rsidR="00AD05FB" w:rsidRPr="000B2AD6" w:rsidRDefault="00AD05FB" w:rsidP="00AD05FB">
      <w:pPr>
        <w:rPr>
          <w:lang w:eastAsia="ja-JP"/>
        </w:rPr>
      </w:pPr>
      <w:r w:rsidRPr="000B2AD6">
        <w:rPr>
          <w:lang w:eastAsia="ja-JP"/>
        </w:rPr>
        <w:t xml:space="preserve">Semen is a known risk material for BHV-1 transmission, with several studies indicating the presence and transmission of viable virus in cattle semen, including frozen semen, and that shedding in semen may occur prior to development of an antibody response </w:t>
      </w:r>
      <w:r w:rsidRPr="000B2AD6">
        <w:rPr>
          <w:noProof/>
          <w:lang w:eastAsia="ja-JP"/>
        </w:rPr>
        <w:t>(van Oirschot 1995)</w:t>
      </w:r>
      <w:r w:rsidRPr="000B2AD6">
        <w:rPr>
          <w:lang w:eastAsia="ja-JP"/>
        </w:rPr>
        <w:t>. There is no data on pathogens in semen of hippos.</w:t>
      </w:r>
    </w:p>
    <w:p w14:paraId="0F244720" w14:textId="77777777" w:rsidR="00AD05FB" w:rsidRPr="00AD05FB" w:rsidRDefault="00AD05FB" w:rsidP="00AD05FB">
      <w:pPr>
        <w:pStyle w:val="Heading5"/>
      </w:pPr>
      <w:r w:rsidRPr="00AD05FB">
        <w:t>Diagnosis</w:t>
      </w:r>
    </w:p>
    <w:p w14:paraId="78A8AA23" w14:textId="77777777" w:rsidR="00AD05FB" w:rsidRPr="00AD05FB" w:rsidRDefault="00AD05FB" w:rsidP="00AD05FB">
      <w:pPr>
        <w:pStyle w:val="Heading6"/>
      </w:pPr>
      <w:r w:rsidRPr="00AD05FB">
        <w:t>Clinical signs</w:t>
      </w:r>
    </w:p>
    <w:p w14:paraId="003F863E" w14:textId="395265F9" w:rsidR="00AD05FB" w:rsidRPr="000B2AD6" w:rsidRDefault="00AD05FB" w:rsidP="00AD05FB">
      <w:r w:rsidRPr="000B2AD6">
        <w:t xml:space="preserve">Clinical disease has not been recognised in common or pygmy hippos nor in wildlife </w:t>
      </w:r>
      <w:proofErr w:type="gramStart"/>
      <w:r w:rsidRPr="000B2AD6">
        <w:t>with the exception of</w:t>
      </w:r>
      <w:proofErr w:type="gramEnd"/>
      <w:r w:rsidRPr="000B2AD6">
        <w:t xml:space="preserve"> wild wildebeest administered steroids when bought into captivity that developed pustular lesions on genitalia </w:t>
      </w:r>
      <w:r w:rsidRPr="000B2AD6">
        <w:rPr>
          <w:noProof/>
        </w:rPr>
        <w:t>(Karstad et al. 1974)</w:t>
      </w:r>
      <w:r w:rsidRPr="000B2AD6">
        <w:t xml:space="preserve">. In cattle, many infections are subclinical, but where signs occur, they are typically manifested as an acute respiratory and/or venereal disease. This includes rhinitis with vesicles, pustules or erosions of the nasal mucosa or genitalia, conjunctivitis, tracheitis, fever, drop in milk production, with disease sometimes complicated by secondary bacterial infections leading to pneumonia, particularly in intensely managed cattle. BHV-1.1 and BHV-1.2a are also abortigenic, and strains of BHV-1.1 are associated with more severe clinical signs </w:t>
      </w:r>
      <w:r w:rsidRPr="000B2AD6">
        <w:rPr>
          <w:noProof/>
        </w:rPr>
        <w:t>(Graham 2013; Jones &amp; Chowdhury 2010; Muylkens et al. 2007)</w:t>
      </w:r>
      <w:r w:rsidRPr="000B2AD6">
        <w:t>. Signs typically resolve within 2</w:t>
      </w:r>
      <w:r w:rsidR="007F6AC7">
        <w:t> </w:t>
      </w:r>
      <w:r w:rsidRPr="000B2AD6">
        <w:t xml:space="preserve">weeks in the absence of secondary complications </w:t>
      </w:r>
      <w:r w:rsidRPr="000B2AD6">
        <w:rPr>
          <w:noProof/>
        </w:rPr>
        <w:t>(Jones &amp; Chowdhury 2010; Nettleton &amp; Russell 2017)</w:t>
      </w:r>
      <w:r w:rsidRPr="000B2AD6">
        <w:t>.</w:t>
      </w:r>
    </w:p>
    <w:p w14:paraId="3ABC57ED" w14:textId="77777777" w:rsidR="00AD05FB" w:rsidRPr="00AD05FB" w:rsidRDefault="00AD05FB" w:rsidP="00AD05FB">
      <w:pPr>
        <w:pStyle w:val="Heading6"/>
      </w:pPr>
      <w:r w:rsidRPr="00AD05FB">
        <w:t>Testing</w:t>
      </w:r>
    </w:p>
    <w:p w14:paraId="402C1BCC" w14:textId="77777777" w:rsidR="00AD05FB" w:rsidRPr="000B2AD6" w:rsidRDefault="00AD05FB" w:rsidP="00AD05FB">
      <w:pPr>
        <w:rPr>
          <w:lang w:eastAsia="ja-JP"/>
        </w:rPr>
      </w:pPr>
      <w:r w:rsidRPr="000B2AD6">
        <w:rPr>
          <w:lang w:eastAsia="ja-JP"/>
        </w:rPr>
        <w:t xml:space="preserve">Clinical signs are not pathognomonic and may be absent, necessitating laboratory diagnosis. PCR on nasal or genital swabs is preferred for diagnosis of acute cases, but these have limited suitability to confirm freedom of infection due to latency </w:t>
      </w:r>
      <w:r w:rsidRPr="000B2AD6">
        <w:rPr>
          <w:noProof/>
          <w:lang w:eastAsia="ja-JP"/>
        </w:rPr>
        <w:t>(OIE 2017b)</w:t>
      </w:r>
      <w:r w:rsidRPr="000B2AD6">
        <w:rPr>
          <w:lang w:eastAsia="ja-JP"/>
        </w:rPr>
        <w:t xml:space="preserve">. PCR enables differentiation from other antigenically related herpesviruses and can be applied to semen </w:t>
      </w:r>
      <w:r w:rsidRPr="000B2AD6">
        <w:rPr>
          <w:noProof/>
          <w:lang w:eastAsia="ja-JP"/>
        </w:rPr>
        <w:t>(Gu &amp; Kirkland 2008; OIE 2017b)</w:t>
      </w:r>
      <w:r w:rsidRPr="000B2AD6">
        <w:rPr>
          <w:lang w:eastAsia="ja-JP"/>
        </w:rPr>
        <w:t>.</w:t>
      </w:r>
    </w:p>
    <w:p w14:paraId="77333D91" w14:textId="26B05EED" w:rsidR="00AD05FB" w:rsidRPr="000B2AD6" w:rsidRDefault="00AD05FB" w:rsidP="00AD05FB">
      <w:pPr>
        <w:rPr>
          <w:lang w:eastAsia="ja-JP"/>
        </w:rPr>
      </w:pPr>
      <w:r w:rsidRPr="000B2AD6">
        <w:rPr>
          <w:lang w:eastAsia="ja-JP"/>
        </w:rPr>
        <w:lastRenderedPageBreak/>
        <w:t xml:space="preserve">Serological methods to identify sub-clinically infected animals include ELISAs and viral neutralisation tests. Some of these tests are known to display serological cross-reactivity with other </w:t>
      </w:r>
      <w:r w:rsidRPr="00846600">
        <w:rPr>
          <w:rStyle w:val="Emphasis"/>
        </w:rPr>
        <w:t>Alphaherpesvirinae</w:t>
      </w:r>
      <w:r w:rsidRPr="000B2AD6">
        <w:rPr>
          <w:lang w:eastAsia="ja-JP"/>
        </w:rPr>
        <w:t xml:space="preserve"> species and are not sufficiently discriminatory to enable species identification due to shared common antigens </w:t>
      </w:r>
      <w:r w:rsidRPr="000B2AD6">
        <w:rPr>
          <w:noProof/>
          <w:lang w:eastAsia="ja-JP"/>
        </w:rPr>
        <w:t>(Lyaku, Nettleton &amp; Marsden 1992; Martin et al. 1990; Nixon, Edwards &amp; White 1988; OIE 2017b; Pastoret et al. 1988; Thiry et al. 2006)</w:t>
      </w:r>
      <w:r w:rsidRPr="000B2AD6">
        <w:rPr>
          <w:lang w:eastAsia="ja-JP"/>
        </w:rPr>
        <w:t>. Seroconversion following acute infection typically takes 7</w:t>
      </w:r>
      <w:r w:rsidR="0005451E">
        <w:rPr>
          <w:lang w:eastAsia="ja-JP"/>
        </w:rPr>
        <w:t xml:space="preserve"> to </w:t>
      </w:r>
      <w:r w:rsidRPr="000B2AD6">
        <w:rPr>
          <w:lang w:eastAsia="ja-JP"/>
        </w:rPr>
        <w:t>14</w:t>
      </w:r>
      <w:r w:rsidR="0005451E">
        <w:rPr>
          <w:lang w:eastAsia="ja-JP"/>
        </w:rPr>
        <w:t> </w:t>
      </w:r>
      <w:r w:rsidRPr="000B2AD6">
        <w:rPr>
          <w:lang w:eastAsia="ja-JP"/>
        </w:rPr>
        <w:t xml:space="preserve">days in cattle and antibody responses may disappear during latency </w:t>
      </w:r>
      <w:r w:rsidRPr="000B2AD6">
        <w:rPr>
          <w:noProof/>
          <w:lang w:eastAsia="ja-JP"/>
        </w:rPr>
        <w:t>(OIE 2017b)</w:t>
      </w:r>
      <w:r w:rsidRPr="000B2AD6">
        <w:rPr>
          <w:lang w:eastAsia="ja-JP"/>
        </w:rPr>
        <w:t>.</w:t>
      </w:r>
    </w:p>
    <w:p w14:paraId="47CBAFF5" w14:textId="77777777" w:rsidR="00AD05FB" w:rsidRPr="00AD05FB" w:rsidRDefault="00AD05FB" w:rsidP="00AD05FB">
      <w:pPr>
        <w:pStyle w:val="Heading5"/>
      </w:pPr>
      <w:r w:rsidRPr="00AD05FB">
        <w:t>Treatment</w:t>
      </w:r>
    </w:p>
    <w:p w14:paraId="2F001C4D" w14:textId="1CBCFB73" w:rsidR="00AD05FB" w:rsidRPr="000B2AD6" w:rsidRDefault="00AD05FB" w:rsidP="00AD05FB">
      <w:pPr>
        <w:rPr>
          <w:lang w:eastAsia="ja-JP"/>
        </w:rPr>
      </w:pPr>
      <w:r>
        <w:rPr>
          <w:lang w:eastAsia="ja-JP"/>
        </w:rPr>
        <w:t>There are no specific treatments for BHV-1 infection in animals.</w:t>
      </w:r>
    </w:p>
    <w:p w14:paraId="1BC32344" w14:textId="77777777" w:rsidR="00AD05FB" w:rsidRPr="00AD05FB" w:rsidRDefault="00AD05FB" w:rsidP="00AD05FB">
      <w:pPr>
        <w:pStyle w:val="Heading5"/>
      </w:pPr>
      <w:r w:rsidRPr="00AD05FB">
        <w:t>Control</w:t>
      </w:r>
    </w:p>
    <w:p w14:paraId="2293E987" w14:textId="190735C9" w:rsidR="00AD05FB" w:rsidRPr="000B2AD6" w:rsidRDefault="00AD05FB" w:rsidP="00AD05FB">
      <w:pPr>
        <w:rPr>
          <w:lang w:eastAsia="ja-JP"/>
        </w:rPr>
      </w:pPr>
      <w:r w:rsidRPr="000B2AD6">
        <w:rPr>
          <w:lang w:eastAsia="ja-JP"/>
        </w:rPr>
        <w:t xml:space="preserve">Vaccines are available for domestic cattle. Live attenuated and killed vaccines are not fully efficacious against infection, but aid in reducing clinical signs, viral shedding and reduce transmission </w:t>
      </w:r>
      <w:r w:rsidRPr="000B2AD6">
        <w:rPr>
          <w:noProof/>
          <w:lang w:eastAsia="ja-JP"/>
        </w:rPr>
        <w:t>(OIE 2017b)</w:t>
      </w:r>
      <w:r w:rsidRPr="000B2AD6">
        <w:rPr>
          <w:lang w:eastAsia="ja-JP"/>
        </w:rPr>
        <w:t xml:space="preserve">. Quarantine with antibody testing to confirm freedom </w:t>
      </w:r>
      <w:r>
        <w:rPr>
          <w:lang w:eastAsia="ja-JP"/>
        </w:rPr>
        <w:t>can be</w:t>
      </w:r>
      <w:r w:rsidRPr="000B2AD6">
        <w:rPr>
          <w:lang w:eastAsia="ja-JP"/>
        </w:rPr>
        <w:t xml:space="preserve"> utilised to prevent introduction of latently infected </w:t>
      </w:r>
      <w:r>
        <w:rPr>
          <w:lang w:eastAsia="ja-JP"/>
        </w:rPr>
        <w:t>cattle</w:t>
      </w:r>
      <w:r w:rsidRPr="000B2AD6">
        <w:rPr>
          <w:lang w:eastAsia="ja-JP"/>
        </w:rPr>
        <w:t xml:space="preserve"> into a herd </w:t>
      </w:r>
      <w:r w:rsidRPr="000B2AD6">
        <w:rPr>
          <w:noProof/>
          <w:lang w:eastAsia="ja-JP"/>
        </w:rPr>
        <w:t>(Nettleton &amp; Russell 2017)</w:t>
      </w:r>
      <w:r w:rsidRPr="000B2AD6">
        <w:rPr>
          <w:lang w:eastAsia="ja-JP"/>
        </w:rPr>
        <w:t>.</w:t>
      </w:r>
    </w:p>
    <w:p w14:paraId="4A013CA1" w14:textId="77777777" w:rsidR="00AD05FB" w:rsidRPr="00AD05FB" w:rsidRDefault="00AD05FB" w:rsidP="00AD05FB">
      <w:pPr>
        <w:pStyle w:val="Heading4"/>
      </w:pPr>
      <w:r w:rsidRPr="00AD05FB">
        <w:t>Current biosecurity measures</w:t>
      </w:r>
    </w:p>
    <w:p w14:paraId="391AFC27" w14:textId="44A70CAD" w:rsidR="00AD05FB" w:rsidRPr="000B2AD6" w:rsidRDefault="00AD05FB" w:rsidP="00AD05FB">
      <w:pPr>
        <w:rPr>
          <w:lang w:eastAsia="ja-JP"/>
        </w:rPr>
      </w:pPr>
      <w:r w:rsidRPr="000B2AD6">
        <w:t xml:space="preserve">The WOAH </w:t>
      </w:r>
      <w:r>
        <w:t>T</w:t>
      </w:r>
      <w:r w:rsidRPr="000B2AD6">
        <w:t xml:space="preserve">errestrial </w:t>
      </w:r>
      <w:r>
        <w:t>C</w:t>
      </w:r>
      <w:r w:rsidRPr="000B2AD6">
        <w:t xml:space="preserve">ode does not stipulate biosecurity measures applicable to zoo hippos or their semen for </w:t>
      </w:r>
      <w:r>
        <w:t xml:space="preserve">BHV-1. For live cattle and their semen, the WOAH Terrestrial Code recommendations include combinations of herd freedom, examination, testing and vaccination. </w:t>
      </w:r>
      <w:r w:rsidRPr="000B2AD6">
        <w:rPr>
          <w:lang w:eastAsia="ja-JP"/>
        </w:rPr>
        <w:t>Australia’s biosecurity measures for BHV-1 in zoo bovids include</w:t>
      </w:r>
      <w:r>
        <w:rPr>
          <w:lang w:eastAsia="ja-JP"/>
        </w:rPr>
        <w:t>s</w:t>
      </w:r>
      <w:r w:rsidRPr="000B2AD6">
        <w:rPr>
          <w:lang w:eastAsia="ja-JP"/>
        </w:rPr>
        <w:t xml:space="preserve"> lifetime residency with country freedom, premises freedom with individual testing, or premises freedom with herd-screening programs in place. In addition, zoo bovid semen may be tested by PCR.</w:t>
      </w:r>
    </w:p>
    <w:p w14:paraId="3A8F1409" w14:textId="77777777" w:rsidR="000F2C43" w:rsidRPr="000F2C43" w:rsidRDefault="000F2C43" w:rsidP="000F2C43">
      <w:pPr>
        <w:pStyle w:val="Heading4"/>
      </w:pPr>
      <w:r w:rsidRPr="000F2C43">
        <w:t>Risk Review</w:t>
      </w:r>
    </w:p>
    <w:p w14:paraId="18ADE895" w14:textId="50D7F0EE" w:rsidR="002C3274" w:rsidRDefault="000F2C43" w:rsidP="000F2C43">
      <w:r w:rsidRPr="000B2AD6">
        <w:t>The following key points are relevant to the biosecurity risk of BHV-1 in live zoo hippos and their semen:</w:t>
      </w:r>
    </w:p>
    <w:p w14:paraId="7C9501D7" w14:textId="579E2C93" w:rsidR="000F2C43" w:rsidRPr="000F2C43" w:rsidRDefault="000F2C43" w:rsidP="000F2C43">
      <w:pPr>
        <w:pStyle w:val="ListBullet"/>
      </w:pPr>
      <w:r w:rsidRPr="000F2C43">
        <w:t>BHV-1 and the diseases IBR and IPV occur worldwide, including in Australia.</w:t>
      </w:r>
    </w:p>
    <w:p w14:paraId="7B749647" w14:textId="6A20FA89" w:rsidR="000F2C43" w:rsidRPr="000F2C43" w:rsidRDefault="000F2C43" w:rsidP="000F2C43">
      <w:pPr>
        <w:pStyle w:val="ListBullet"/>
      </w:pPr>
      <w:r w:rsidRPr="000F2C43">
        <w:t>The highly virulent and abortigenic strains of BHV-1 found in many approved countries, where they cause significant economic loss, are not present in Australia.</w:t>
      </w:r>
    </w:p>
    <w:p w14:paraId="42B627B1" w14:textId="77777777" w:rsidR="000F2C43" w:rsidRPr="000F2C43" w:rsidRDefault="000F2C43" w:rsidP="000F2C43">
      <w:pPr>
        <w:pStyle w:val="ListBullet"/>
      </w:pPr>
      <w:r w:rsidRPr="000F2C43">
        <w:t>BHV-1 endemic strains present in Australia (BHV-1.2b) are not subject to regulatory control. Therefore, only the risk associated with exotic strains (BHV-1.1 and BHV-1.2a) will be considered further.</w:t>
      </w:r>
    </w:p>
    <w:p w14:paraId="0B9AEF49" w14:textId="5E79520C" w:rsidR="002C3274" w:rsidRDefault="000F2C43" w:rsidP="000F2C43">
      <w:pPr>
        <w:pStyle w:val="ListBullet"/>
      </w:pPr>
      <w:r w:rsidRPr="000F2C43">
        <w:t>BHV-1 is primarily a disease of domestic cattle. A range of non-domestic species may be infected, though their epidemiological importance is largely thought to be limited outside of the Bovidae family.</w:t>
      </w:r>
    </w:p>
    <w:p w14:paraId="4319D0A6" w14:textId="77777777" w:rsidR="000F2C43" w:rsidRPr="000F2C43" w:rsidRDefault="000F2C43" w:rsidP="000F2C43">
      <w:pPr>
        <w:pStyle w:val="ListBullet"/>
      </w:pPr>
      <w:r w:rsidRPr="000F2C43">
        <w:t>Natural hosts of BHV-1 may become lifelong latent carriers of BHV-1, with periodic reactivation of infection leading to intermittent viral shedding. This may be precipitated by periods of stress.</w:t>
      </w:r>
    </w:p>
    <w:p w14:paraId="506656E1" w14:textId="77777777" w:rsidR="000F2C43" w:rsidRPr="000F2C43" w:rsidRDefault="000F2C43" w:rsidP="000F2C43">
      <w:pPr>
        <w:pStyle w:val="ListBullet"/>
      </w:pPr>
      <w:r w:rsidRPr="000F2C43">
        <w:t xml:space="preserve">Serological evidence of BHV-1 infection has been widely detected in common hippos in range states, without signs of disease. There is one report of BHV-1 seropositivity in a captive pygmy hippo with no reports of disease. However, positive test results could be due to cross-reactions with antibodies to other alphaherpesviruses, of which there are a number that affect various </w:t>
      </w:r>
      <w:r w:rsidRPr="000F2C43">
        <w:lastRenderedPageBreak/>
        <w:t>artiodactyl species. There is no evidence that common or pygmy hippos play an epidemiological role in BHV-1 transmission.</w:t>
      </w:r>
    </w:p>
    <w:p w14:paraId="011FE922" w14:textId="77777777" w:rsidR="000F2C43" w:rsidRPr="000F2C43" w:rsidRDefault="000F2C43" w:rsidP="000F2C43">
      <w:pPr>
        <w:pStyle w:val="ListBullet"/>
      </w:pPr>
      <w:r w:rsidRPr="000F2C43">
        <w:t>Semen is a known risk material for BHV-1 transmission, with several studies indicating the presence and transmission of viable virus in cattle semen. There are no studies on pathogens that can be transmitted by zoo hippo semen.</w:t>
      </w:r>
    </w:p>
    <w:p w14:paraId="403F6656" w14:textId="0E3852A2" w:rsidR="000F2C43" w:rsidRPr="000F2C43" w:rsidRDefault="000F2C43" w:rsidP="000F2C43">
      <w:pPr>
        <w:pStyle w:val="ListBullet"/>
      </w:pPr>
      <w:r w:rsidRPr="000F2C43">
        <w:t>Zoo hippos are sourced from and maintained in facilities that have health monitoring programs and are under veterinary supervision.</w:t>
      </w:r>
    </w:p>
    <w:p w14:paraId="5B45D8CB" w14:textId="21C6C3CE" w:rsidR="000F2C43" w:rsidRPr="000F2C43" w:rsidRDefault="000F2C43" w:rsidP="000F2C43">
      <w:pPr>
        <w:pStyle w:val="ListBullet"/>
      </w:pPr>
      <w:r w:rsidRPr="000F2C43">
        <w:t>Transmission is primarily via direct contact, with limited aerosol and fomite spread.</w:t>
      </w:r>
    </w:p>
    <w:p w14:paraId="219ACA1A" w14:textId="77777777" w:rsidR="000F2C43" w:rsidRPr="000F2C43" w:rsidRDefault="000F2C43" w:rsidP="000F2C43">
      <w:pPr>
        <w:pStyle w:val="ListBullet"/>
      </w:pPr>
      <w:r w:rsidRPr="000F2C43">
        <w:t>Zoo hippos do not mix with open herds of domestic livestock in Australia. However other wildlife species could share enclosures with hippos, including zoo bovids.</w:t>
      </w:r>
    </w:p>
    <w:p w14:paraId="4A47FF91" w14:textId="61527D17" w:rsidR="000F2C43" w:rsidRPr="000F2C43" w:rsidRDefault="000F2C43" w:rsidP="000F2C43">
      <w:pPr>
        <w:pStyle w:val="ListBullet"/>
      </w:pPr>
      <w:r w:rsidRPr="000F2C43">
        <w:t>BHV-1 is a WOAH listed disease of Bovidae that can cause serious production losses.</w:t>
      </w:r>
    </w:p>
    <w:p w14:paraId="53BA7164" w14:textId="77777777" w:rsidR="000F2C43" w:rsidRPr="000B2AD6" w:rsidRDefault="000F2C43" w:rsidP="000F2C43">
      <w:r w:rsidRPr="000B2AD6">
        <w:t>Based on the information above, the likelihood of entry and exposure for exotic strains of BHV-1 in live zoo hippos is estimated as extremely low.</w:t>
      </w:r>
    </w:p>
    <w:p w14:paraId="329CEEC8" w14:textId="77777777" w:rsidR="000F2C43" w:rsidRPr="000B2AD6" w:rsidRDefault="000F2C43" w:rsidP="000F2C43">
      <w:r w:rsidRPr="000B2AD6">
        <w:t>Based on the information above, the likelihood of entry and exposure for exotic strains of BHV-1 in zoo hippo semen is estimated as extremely low.</w:t>
      </w:r>
    </w:p>
    <w:p w14:paraId="4981463F" w14:textId="77777777" w:rsidR="000F2C43" w:rsidRPr="000B2AD6" w:rsidRDefault="000F2C43" w:rsidP="000F2C43">
      <w:r w:rsidRPr="000B2AD6">
        <w:t>The likely consequences of the establishment and/or spread of exotic strains of BHV-1 is considered moderate.</w:t>
      </w:r>
    </w:p>
    <w:p w14:paraId="7F70C5AF" w14:textId="1BC3FB33" w:rsidR="000F2C43" w:rsidRPr="000B2AD6" w:rsidRDefault="000F2C43" w:rsidP="000F2C43">
      <w:r w:rsidRPr="000B2AD6">
        <w:t>For the likelihood of entry and exposure of extremely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t xml:space="preserve"> </w:t>
      </w:r>
      <w:r w:rsidRPr="000B2AD6">
        <w:t>estimates an overall unrestricted risk associated with exotic strains of BHV-1 in live zoo hippos or in zoo hippo semen of negligible which achieves Australia’s ALOP.</w:t>
      </w:r>
    </w:p>
    <w:p w14:paraId="245CD2DF" w14:textId="77777777" w:rsidR="000F2C43" w:rsidRPr="000F2C43" w:rsidRDefault="000F2C43" w:rsidP="000F2C43">
      <w:pPr>
        <w:pStyle w:val="Heading4"/>
      </w:pPr>
      <w:r w:rsidRPr="000F2C43">
        <w:t>Conclusion</w:t>
      </w:r>
    </w:p>
    <w:p w14:paraId="18127813" w14:textId="77777777" w:rsidR="000F2C43" w:rsidRDefault="000F2C43" w:rsidP="000F2C43">
      <w:pPr>
        <w:rPr>
          <w:lang w:eastAsia="en-AU"/>
        </w:rPr>
      </w:pPr>
      <w:r w:rsidRPr="000B2AD6">
        <w:rPr>
          <w:lang w:eastAsia="en-AU"/>
        </w:rPr>
        <w:t>Accordingly, based on the preceding information, disease specific risk management measures for BHV-1 in live zoo hippos or their semen are not warranted.</w:t>
      </w:r>
    </w:p>
    <w:p w14:paraId="675F4765" w14:textId="77777777" w:rsidR="000F2C43" w:rsidRPr="000F2C43" w:rsidRDefault="000F2C43" w:rsidP="000F2C43">
      <w:pPr>
        <w:pStyle w:val="Heading3"/>
      </w:pPr>
      <w:bookmarkStart w:id="66" w:name="_Toc155347705"/>
      <w:bookmarkStart w:id="67" w:name="_Toc163827776"/>
      <w:r w:rsidRPr="000F2C43">
        <w:t>Internal parasites</w:t>
      </w:r>
      <w:bookmarkEnd w:id="66"/>
      <w:bookmarkEnd w:id="67"/>
    </w:p>
    <w:p w14:paraId="4D42E6DA" w14:textId="77777777" w:rsidR="000F2C43" w:rsidRPr="000F2C43" w:rsidRDefault="000F2C43" w:rsidP="000F2C43">
      <w:pPr>
        <w:pStyle w:val="Heading4"/>
      </w:pPr>
      <w:r w:rsidRPr="000F2C43">
        <w:t>Technical information</w:t>
      </w:r>
    </w:p>
    <w:p w14:paraId="1A9F0806" w14:textId="77777777" w:rsidR="000F2C43" w:rsidRPr="000F2C43" w:rsidRDefault="000F2C43" w:rsidP="000F2C43">
      <w:pPr>
        <w:pStyle w:val="Heading5"/>
      </w:pPr>
      <w:r w:rsidRPr="000F2C43">
        <w:t>Epidemiology</w:t>
      </w:r>
    </w:p>
    <w:p w14:paraId="620384F3" w14:textId="3D03D68A" w:rsidR="000F2C43" w:rsidRPr="000B2AD6" w:rsidRDefault="000F2C43" w:rsidP="000F2C43">
      <w:pPr>
        <w:rPr>
          <w:noProof/>
        </w:rPr>
      </w:pPr>
      <w:r w:rsidRPr="000B2AD6">
        <w:t xml:space="preserve">Internal parasites of concern in hippos include nematodes (roundworms), cestodes (tapeworms), trematodes (flukes) and monogeneans. Several of these helminths have </w:t>
      </w:r>
      <w:proofErr w:type="gramStart"/>
      <w:r w:rsidRPr="000B2AD6">
        <w:t>been identified</w:t>
      </w:r>
      <w:proofErr w:type="gramEnd"/>
      <w:r w:rsidRPr="000B2AD6">
        <w:t xml:space="preserve"> in free-ranging common hippos, but there is limited information about the internal parasites of pygmy hippos (</w:t>
      </w:r>
      <w:r w:rsidR="003B1C66">
        <w:fldChar w:fldCharType="begin"/>
      </w:r>
      <w:r w:rsidR="003B1C66">
        <w:instrText xml:space="preserve"> REF _Ref162344260 \h </w:instrText>
      </w:r>
      <w:r w:rsidR="003B1C66">
        <w:fldChar w:fldCharType="separate"/>
      </w:r>
      <w:r w:rsidR="00D54E55">
        <w:t xml:space="preserve">Table </w:t>
      </w:r>
      <w:r w:rsidR="00D54E55">
        <w:rPr>
          <w:noProof/>
        </w:rPr>
        <w:t>5</w:t>
      </w:r>
      <w:r w:rsidR="003B1C66">
        <w:fldChar w:fldCharType="end"/>
      </w:r>
      <w:r w:rsidRPr="000B2AD6">
        <w:t>). Some of these helminths have been implicated in disease in hippos and/or other species, but most have been incidental findings. Additionally, although some of these helminths have been identified in other animals in Australia, many are currently considered exotic.</w:t>
      </w:r>
    </w:p>
    <w:p w14:paraId="3C105603" w14:textId="6A030478" w:rsidR="000F2C43" w:rsidRPr="000B2AD6" w:rsidRDefault="000F2C43" w:rsidP="000F2C43">
      <w:r w:rsidRPr="000B2AD6">
        <w:t>The biology of helminths identified in hippos remain largely unknown, including life cycles, host ranges and health impact (</w:t>
      </w:r>
      <w:r w:rsidR="003B1C66">
        <w:fldChar w:fldCharType="begin"/>
      </w:r>
      <w:r w:rsidR="003B1C66">
        <w:instrText xml:space="preserve"> REF _Ref162344260 \h </w:instrText>
      </w:r>
      <w:r w:rsidR="003B1C66">
        <w:fldChar w:fldCharType="separate"/>
      </w:r>
      <w:r w:rsidR="00D54E55">
        <w:t xml:space="preserve">Table </w:t>
      </w:r>
      <w:r w:rsidR="00D54E55">
        <w:rPr>
          <w:noProof/>
        </w:rPr>
        <w:t>5</w:t>
      </w:r>
      <w:r w:rsidR="003B1C66">
        <w:fldChar w:fldCharType="end"/>
      </w:r>
      <w:r w:rsidRPr="000B2AD6">
        <w:t xml:space="preserve">). Additionally, there is little information available on helminth diversity or burdens in zoo hippos, although parasitism is not considered to be a common clinical problem in captive hippos </w:t>
      </w:r>
      <w:r w:rsidRPr="000B2AD6">
        <w:rPr>
          <w:noProof/>
        </w:rPr>
        <w:t>(Miller 2003)</w:t>
      </w:r>
      <w:r w:rsidRPr="000B2AD6">
        <w:t>. The only known helminth recorded in pygmy hippo</w:t>
      </w:r>
      <w:r>
        <w:t>s</w:t>
      </w:r>
      <w:r w:rsidRPr="000B2AD6">
        <w:t xml:space="preserve"> is an unspecified hookworm from a captive</w:t>
      </w:r>
      <w:r>
        <w:t xml:space="preserve"> collection</w:t>
      </w:r>
      <w:r w:rsidRPr="000B2AD6">
        <w:t xml:space="preserve"> in west Africa </w:t>
      </w:r>
      <w:r>
        <w:rPr>
          <w:noProof/>
        </w:rPr>
        <w:t>(Flacke &amp; Decher 2019)</w:t>
      </w:r>
      <w:r w:rsidRPr="000B2AD6">
        <w:t xml:space="preserve">. Few studies </w:t>
      </w:r>
      <w:r w:rsidRPr="000B2AD6">
        <w:lastRenderedPageBreak/>
        <w:t>are reported using molecular taxonomic approaches in hippos, and as such species identification and host ranges may be tentative.</w:t>
      </w:r>
    </w:p>
    <w:p w14:paraId="59C094F8" w14:textId="4A03BB25" w:rsidR="000F2C43" w:rsidRPr="000B2AD6" w:rsidRDefault="000F2C43" w:rsidP="000F2C43">
      <w:r w:rsidRPr="000B2AD6">
        <w:t xml:space="preserve">Trematodes are particularly common in free-ranging common hippos, presumably due to their aquatic habitat </w:t>
      </w:r>
      <w:r w:rsidRPr="000B2AD6">
        <w:rPr>
          <w:noProof/>
        </w:rPr>
        <w:t>(Junker, Horak &amp; Penzhorn 2015)</w:t>
      </w:r>
      <w:r w:rsidRPr="000B2AD6">
        <w:t xml:space="preserve">. This includes </w:t>
      </w:r>
      <w:r w:rsidRPr="00846600">
        <w:rPr>
          <w:rStyle w:val="Emphasis"/>
        </w:rPr>
        <w:t xml:space="preserve">Fasciola </w:t>
      </w:r>
      <w:r w:rsidRPr="000B2AD6">
        <w:t xml:space="preserve">spp., which cause important production limiting diseases of livestock and have been associated with cholangitis with bile duct abscesses or calcification in free-ranging common hippos </w:t>
      </w:r>
      <w:r w:rsidRPr="000B2AD6">
        <w:rPr>
          <w:rFonts w:eastAsia="Times New Roman"/>
          <w:noProof/>
          <w:lang w:eastAsia="en-AU"/>
        </w:rPr>
        <w:t>(Cowan, Thurlbeck &amp; Laws 1967; McCully, van Niekerk &amp; Kruger 1967)</w:t>
      </w:r>
      <w:r w:rsidRPr="000B2AD6">
        <w:rPr>
          <w:rFonts w:eastAsia="Times New Roman"/>
          <w:lang w:eastAsia="en-AU"/>
        </w:rPr>
        <w:t>.</w:t>
      </w:r>
      <w:r w:rsidRPr="000B2AD6">
        <w:t xml:space="preserve"> Both</w:t>
      </w:r>
      <w:r w:rsidRPr="00846600">
        <w:rPr>
          <w:rStyle w:val="Emphasis"/>
        </w:rPr>
        <w:t xml:space="preserve"> F. gigantica </w:t>
      </w:r>
      <w:r w:rsidRPr="000B2AD6">
        <w:t xml:space="preserve">and </w:t>
      </w:r>
      <w:r w:rsidRPr="00846600">
        <w:rPr>
          <w:rStyle w:val="Emphasis"/>
        </w:rPr>
        <w:t>F. nyanzae</w:t>
      </w:r>
      <w:r w:rsidRPr="000B2AD6">
        <w:t xml:space="preserve"> as well as</w:t>
      </w:r>
      <w:r w:rsidRPr="000B2AD6">
        <w:rPr>
          <w:lang w:eastAsia="en-AU"/>
        </w:rPr>
        <w:t xml:space="preserve"> </w:t>
      </w:r>
      <w:r w:rsidRPr="000B2AD6">
        <w:t>unidentified species have been detected in free-ranging common hippos throughout their range states, whilst a single case due to an unknown species was associated with mortality in a captive common hippo</w:t>
      </w:r>
      <w:r w:rsidRPr="000B2AD6">
        <w:rPr>
          <w:lang w:eastAsia="en-AU"/>
        </w:rPr>
        <w:t xml:space="preserve"> </w:t>
      </w:r>
      <w:r w:rsidRPr="000B2AD6">
        <w:rPr>
          <w:noProof/>
        </w:rPr>
        <w:t>(Akanbi et al. 2021; Bargues et al. 2022; Cowan, Thurlbeck &amp; Laws 1967; Dinnik &amp; Dinnik 1961; Hammond 1972; Mas-Coma, Valero &amp; Bargues 2009; McCully, van Niekerk &amp; Kruger 1967; Rietmann &amp; Walzer 2014; Schols et al. 2021)</w:t>
      </w:r>
      <w:r w:rsidRPr="000B2AD6">
        <w:t xml:space="preserve">. Although </w:t>
      </w:r>
      <w:r w:rsidRPr="00846600">
        <w:rPr>
          <w:rStyle w:val="Emphasis"/>
        </w:rPr>
        <w:t>F. nyanzae</w:t>
      </w:r>
      <w:r w:rsidRPr="000B2AD6">
        <w:t xml:space="preserve"> is suggested to be a species-specific parasite of common hippos </w:t>
      </w:r>
      <w:r w:rsidRPr="000B2AD6">
        <w:rPr>
          <w:noProof/>
        </w:rPr>
        <w:t>(Dinnik &amp; Dinnik 1961)</w:t>
      </w:r>
      <w:r w:rsidRPr="000B2AD6">
        <w:t xml:space="preserve">, </w:t>
      </w:r>
      <w:r w:rsidRPr="00846600">
        <w:rPr>
          <w:rStyle w:val="Emphasis"/>
        </w:rPr>
        <w:t>F. gigantica</w:t>
      </w:r>
      <w:r w:rsidRPr="000B2AD6">
        <w:t xml:space="preserve"> may parasitise a broad host range, primarily artiodactyls, but can also infect humans causing acute or chronic hepatobiliary diseases </w:t>
      </w:r>
      <w:r w:rsidRPr="000B2AD6">
        <w:rPr>
          <w:noProof/>
        </w:rPr>
        <w:t>(Bargues et al. 2022)</w:t>
      </w:r>
      <w:r w:rsidRPr="000B2AD6">
        <w:t xml:space="preserve">. The lifecycles of </w:t>
      </w:r>
      <w:r w:rsidRPr="00846600">
        <w:rPr>
          <w:rStyle w:val="Emphasis"/>
        </w:rPr>
        <w:t xml:space="preserve">Fasciola </w:t>
      </w:r>
      <w:r w:rsidRPr="000B2AD6">
        <w:t>spp. are complex and prolonged (taking up to 17</w:t>
      </w:r>
      <w:r w:rsidR="004651BE">
        <w:t> </w:t>
      </w:r>
      <w:r w:rsidRPr="000B2AD6">
        <w:t xml:space="preserve">weeks for </w:t>
      </w:r>
      <w:r w:rsidRPr="00846600">
        <w:rPr>
          <w:rStyle w:val="Emphasis"/>
        </w:rPr>
        <w:t>F. gigantica</w:t>
      </w:r>
      <w:r w:rsidRPr="000B2AD6">
        <w:t xml:space="preserve">), requiring life stages in various lymnaeid snails as intermediate hosts </w:t>
      </w:r>
      <w:r w:rsidRPr="000B2AD6">
        <w:rPr>
          <w:rFonts w:eastAsia="Times New Roman"/>
          <w:noProof/>
          <w:lang w:eastAsia="en-AU"/>
        </w:rPr>
        <w:t>(OIE 2022)</w:t>
      </w:r>
      <w:r w:rsidRPr="000B2AD6">
        <w:t>. In the definitive host, prepatent periods of 3</w:t>
      </w:r>
      <w:r w:rsidR="00611487">
        <w:t xml:space="preserve"> to </w:t>
      </w:r>
      <w:r w:rsidRPr="000B2AD6">
        <w:t>11</w:t>
      </w:r>
      <w:r w:rsidR="004651BE">
        <w:t> </w:t>
      </w:r>
      <w:r w:rsidRPr="000B2AD6">
        <w:t xml:space="preserve">weeks follow ingestion of infective </w:t>
      </w:r>
      <w:r w:rsidRPr="00846600">
        <w:rPr>
          <w:rStyle w:val="Emphasis"/>
        </w:rPr>
        <w:t>Fasciola</w:t>
      </w:r>
      <w:r w:rsidRPr="000B2AD6">
        <w:t xml:space="preserve"> larvae. Although both </w:t>
      </w:r>
      <w:r w:rsidRPr="00846600">
        <w:rPr>
          <w:rStyle w:val="Emphasis"/>
        </w:rPr>
        <w:t xml:space="preserve">F. gigantica </w:t>
      </w:r>
      <w:r w:rsidRPr="000B2AD6">
        <w:t>and</w:t>
      </w:r>
      <w:r w:rsidRPr="00846600">
        <w:rPr>
          <w:rStyle w:val="Emphasis"/>
        </w:rPr>
        <w:t xml:space="preserve"> F. nyanzae</w:t>
      </w:r>
      <w:r w:rsidRPr="000B2AD6">
        <w:t xml:space="preserve"> are exotic to Australia, several lymnaeid snails that are competent intermediate hosts for other </w:t>
      </w:r>
      <w:r w:rsidRPr="00846600">
        <w:rPr>
          <w:rStyle w:val="Emphasis"/>
        </w:rPr>
        <w:t>Fasciola</w:t>
      </w:r>
      <w:r w:rsidRPr="000B2AD6">
        <w:t xml:space="preserve"> spp. are present.</w:t>
      </w:r>
    </w:p>
    <w:p w14:paraId="7B00C516" w14:textId="396E0628" w:rsidR="000F2C43" w:rsidRPr="000B2AD6" w:rsidRDefault="000F2C43" w:rsidP="000F2C43">
      <w:pPr>
        <w:rPr>
          <w:rFonts w:eastAsia="Times New Roman"/>
          <w:lang w:eastAsia="en-AU"/>
        </w:rPr>
      </w:pPr>
      <w:r w:rsidRPr="000B2AD6">
        <w:rPr>
          <w:rFonts w:eastAsia="Times New Roman"/>
        </w:rPr>
        <w:t xml:space="preserve">Other trematodes reported in hippos include </w:t>
      </w:r>
      <w:r w:rsidRPr="000B2AD6">
        <w:rPr>
          <w:rFonts w:eastAsia="Times New Roman"/>
          <w:lang w:eastAsia="en-AU"/>
        </w:rPr>
        <w:t>stomach flukes and</w:t>
      </w:r>
      <w:r w:rsidRPr="00846600">
        <w:rPr>
          <w:rStyle w:val="Emphasis"/>
        </w:rPr>
        <w:t xml:space="preserve"> Ogmocotyle </w:t>
      </w:r>
      <w:r w:rsidRPr="000B2AD6">
        <w:rPr>
          <w:rFonts w:eastAsia="Times New Roman"/>
          <w:lang w:eastAsia="en-AU"/>
        </w:rPr>
        <w:t>spp</w:t>
      </w:r>
      <w:r w:rsidR="00921653">
        <w:rPr>
          <w:rFonts w:eastAsia="Times New Roman"/>
          <w:lang w:eastAsia="en-AU"/>
        </w:rPr>
        <w:t>.</w:t>
      </w:r>
      <w:r w:rsidRPr="000B2AD6">
        <w:rPr>
          <w:rFonts w:eastAsia="Times New Roman"/>
          <w:lang w:eastAsia="en-AU"/>
        </w:rPr>
        <w:t xml:space="preserve"> </w:t>
      </w:r>
      <w:r w:rsidRPr="000B2AD6">
        <w:rPr>
          <w:rFonts w:eastAsia="Times New Roman"/>
          <w:noProof/>
          <w:lang w:eastAsia="en-AU"/>
        </w:rPr>
        <w:t>(Graber, Blanc &amp; Delavenay 1980; Leiper 1910; McCully, van Niekerk &amp; Kruger 1967; Schols et al. 2021; Sey 1991; Sey &amp; Graber 1979)</w:t>
      </w:r>
      <w:r w:rsidRPr="000B2AD6">
        <w:rPr>
          <w:rFonts w:eastAsia="Times New Roman"/>
          <w:lang w:eastAsia="en-AU"/>
        </w:rPr>
        <w:t xml:space="preserve">. The biology of the species identified in hippos are poorly understood. Broadly, these genera require intermediate hosts which are typically planorbid or lymnaeid snails </w:t>
      </w:r>
      <w:r w:rsidRPr="000B2AD6">
        <w:rPr>
          <w:rFonts w:eastAsia="Times New Roman"/>
          <w:noProof/>
          <w:lang w:eastAsia="en-AU"/>
        </w:rPr>
        <w:t>(Pfukenyi &amp; Mukaratirwa 2018)</w:t>
      </w:r>
      <w:r w:rsidRPr="000B2AD6">
        <w:rPr>
          <w:rFonts w:eastAsia="Times New Roman"/>
          <w:lang w:eastAsia="en-AU"/>
        </w:rPr>
        <w:t xml:space="preserve">. Adults reside in the stomach or gastrointestinal tract, and in some instances have been associated with enteritis in free-ranging common hippos </w:t>
      </w:r>
      <w:r w:rsidRPr="000B2AD6">
        <w:rPr>
          <w:rFonts w:eastAsia="Times New Roman"/>
          <w:noProof/>
          <w:lang w:eastAsia="en-AU"/>
        </w:rPr>
        <w:t>(McCully, van Niekerk &amp; Kruger 1967)</w:t>
      </w:r>
      <w:r w:rsidRPr="000B2AD6">
        <w:rPr>
          <w:rFonts w:eastAsia="Times New Roman"/>
          <w:lang w:eastAsia="en-AU"/>
        </w:rPr>
        <w:t xml:space="preserve">, whilst others have been incidental findings. In other species, these genera may cause production losses in livestock in the presence and migration of moderate-heavy infections with immature fluke </w:t>
      </w:r>
      <w:r w:rsidRPr="000B2AD6">
        <w:rPr>
          <w:rFonts w:eastAsia="Times New Roman"/>
          <w:noProof/>
          <w:lang w:eastAsia="en-AU"/>
        </w:rPr>
        <w:t>(Huson, Oliver &amp; Robinson 2017)</w:t>
      </w:r>
      <w:r w:rsidRPr="000B2AD6">
        <w:rPr>
          <w:rFonts w:eastAsia="Times New Roman"/>
          <w:lang w:eastAsia="en-AU"/>
        </w:rPr>
        <w:t xml:space="preserve">. Host ranges of these species vary, with some only reported in </w:t>
      </w:r>
      <w:r w:rsidRPr="00D278D6">
        <w:rPr>
          <w:rFonts w:eastAsia="Times New Roman"/>
          <w:lang w:eastAsia="en-AU"/>
        </w:rPr>
        <w:t xml:space="preserve">common hippos (e.g. </w:t>
      </w:r>
      <w:proofErr w:type="spellStart"/>
      <w:r w:rsidRPr="00846600">
        <w:rPr>
          <w:rStyle w:val="Emphasis"/>
        </w:rPr>
        <w:t>Gigantoatrium</w:t>
      </w:r>
      <w:proofErr w:type="spellEnd"/>
      <w:r w:rsidRPr="00846600">
        <w:rPr>
          <w:rStyle w:val="Emphasis"/>
        </w:rPr>
        <w:t xml:space="preserve"> </w:t>
      </w:r>
      <w:proofErr w:type="spellStart"/>
      <w:r w:rsidRPr="00846600">
        <w:rPr>
          <w:rStyle w:val="Emphasis"/>
        </w:rPr>
        <w:t>gigantoatrium</w:t>
      </w:r>
      <w:proofErr w:type="spellEnd"/>
      <w:r w:rsidRPr="00846600">
        <w:rPr>
          <w:rStyle w:val="Emphasis"/>
        </w:rPr>
        <w:t xml:space="preserve">, </w:t>
      </w:r>
      <w:proofErr w:type="spellStart"/>
      <w:r w:rsidRPr="00846600">
        <w:rPr>
          <w:rStyle w:val="Emphasis"/>
        </w:rPr>
        <w:t>Sellstrema</w:t>
      </w:r>
      <w:proofErr w:type="spellEnd"/>
      <w:r w:rsidRPr="00846600">
        <w:rPr>
          <w:rStyle w:val="Emphasis"/>
        </w:rPr>
        <w:t xml:space="preserve"> </w:t>
      </w:r>
      <w:proofErr w:type="spellStart"/>
      <w:r w:rsidRPr="00846600">
        <w:rPr>
          <w:rStyle w:val="Emphasis"/>
        </w:rPr>
        <w:t>sellsi</w:t>
      </w:r>
      <w:proofErr w:type="spellEnd"/>
      <w:r w:rsidRPr="00846600">
        <w:rPr>
          <w:rStyle w:val="Emphasis"/>
        </w:rPr>
        <w:t xml:space="preserve">, </w:t>
      </w:r>
      <w:r w:rsidRPr="000B2AD6">
        <w:rPr>
          <w:rFonts w:eastAsia="Times New Roman"/>
          <w:lang w:eastAsia="en-AU"/>
        </w:rPr>
        <w:t xml:space="preserve">and several </w:t>
      </w:r>
      <w:r w:rsidRPr="00846600">
        <w:rPr>
          <w:rStyle w:val="Emphasis"/>
        </w:rPr>
        <w:t xml:space="preserve">Nilocotyle </w:t>
      </w:r>
      <w:r w:rsidRPr="000B2AD6">
        <w:rPr>
          <w:rFonts w:eastAsia="Times New Roman"/>
          <w:lang w:eastAsia="en-AU"/>
        </w:rPr>
        <w:t>and</w:t>
      </w:r>
      <w:r w:rsidRPr="00846600">
        <w:rPr>
          <w:rStyle w:val="Emphasis"/>
        </w:rPr>
        <w:t xml:space="preserve"> Ugandocotyle</w:t>
      </w:r>
      <w:r w:rsidRPr="000B2AD6">
        <w:rPr>
          <w:rFonts w:eastAsia="Times New Roman"/>
          <w:lang w:eastAsia="en-AU"/>
        </w:rPr>
        <w:t xml:space="preserve"> species), whilst others have been reported in other artiodactyl and non-artiodactyl hosts (e.g. </w:t>
      </w:r>
      <w:proofErr w:type="spellStart"/>
      <w:r w:rsidRPr="00846600">
        <w:rPr>
          <w:rStyle w:val="Emphasis"/>
        </w:rPr>
        <w:t>Cotylophoron</w:t>
      </w:r>
      <w:proofErr w:type="spellEnd"/>
      <w:r w:rsidRPr="00846600">
        <w:rPr>
          <w:rStyle w:val="Emphasis"/>
        </w:rPr>
        <w:t xml:space="preserve"> </w:t>
      </w:r>
      <w:proofErr w:type="spellStart"/>
      <w:r w:rsidRPr="00846600">
        <w:rPr>
          <w:rStyle w:val="Emphasis"/>
        </w:rPr>
        <w:t>cotylophorum</w:t>
      </w:r>
      <w:proofErr w:type="spellEnd"/>
      <w:r w:rsidRPr="00846600">
        <w:rPr>
          <w:rStyle w:val="Emphasis"/>
        </w:rPr>
        <w:t xml:space="preserve">, </w:t>
      </w:r>
      <w:proofErr w:type="spellStart"/>
      <w:r w:rsidRPr="00846600">
        <w:rPr>
          <w:rStyle w:val="Emphasis"/>
        </w:rPr>
        <w:t>Buxifrons</w:t>
      </w:r>
      <w:proofErr w:type="spellEnd"/>
      <w:r w:rsidRPr="00846600">
        <w:rPr>
          <w:rStyle w:val="Emphasis"/>
        </w:rPr>
        <w:t xml:space="preserve"> </w:t>
      </w:r>
      <w:proofErr w:type="spellStart"/>
      <w:r w:rsidRPr="00846600">
        <w:rPr>
          <w:rStyle w:val="Emphasis"/>
        </w:rPr>
        <w:t>buxifrons</w:t>
      </w:r>
      <w:proofErr w:type="spellEnd"/>
      <w:r w:rsidRPr="00846600">
        <w:rPr>
          <w:rStyle w:val="Emphasis"/>
        </w:rPr>
        <w:t xml:space="preserve"> </w:t>
      </w:r>
      <w:r w:rsidRPr="000B2AD6">
        <w:rPr>
          <w:rFonts w:eastAsia="Times New Roman"/>
          <w:lang w:eastAsia="en-AU"/>
        </w:rPr>
        <w:t xml:space="preserve">and </w:t>
      </w:r>
      <w:proofErr w:type="spellStart"/>
      <w:r w:rsidRPr="00846600">
        <w:rPr>
          <w:rStyle w:val="Emphasis"/>
        </w:rPr>
        <w:t>Carmyerius</w:t>
      </w:r>
      <w:proofErr w:type="spellEnd"/>
      <w:r w:rsidRPr="000B2AD6">
        <w:rPr>
          <w:rFonts w:eastAsia="Times New Roman"/>
          <w:lang w:eastAsia="en-AU"/>
        </w:rPr>
        <w:t xml:space="preserve"> spp.) </w:t>
      </w:r>
      <w:r w:rsidRPr="000B2AD6">
        <w:rPr>
          <w:rFonts w:eastAsia="Times New Roman"/>
          <w:noProof/>
          <w:lang w:eastAsia="en-AU"/>
        </w:rPr>
        <w:t>(Mitchell et al. 2023; Sey 1991)</w:t>
      </w:r>
      <w:r w:rsidRPr="000B2AD6">
        <w:rPr>
          <w:rFonts w:eastAsia="Times New Roman"/>
          <w:lang w:eastAsia="en-AU"/>
        </w:rPr>
        <w:t>.</w:t>
      </w:r>
    </w:p>
    <w:p w14:paraId="7B5C3898" w14:textId="1CEE43D5" w:rsidR="000F2C43" w:rsidRPr="000B2AD6" w:rsidRDefault="000F2C43" w:rsidP="000F2C43">
      <w:pPr>
        <w:rPr>
          <w:rFonts w:eastAsia="Times New Roman"/>
          <w:lang w:eastAsia="en-AU"/>
        </w:rPr>
      </w:pPr>
      <w:r w:rsidRPr="000B2AD6">
        <w:rPr>
          <w:rFonts w:eastAsia="Times New Roman"/>
          <w:lang w:eastAsia="en-AU"/>
        </w:rPr>
        <w:t xml:space="preserve">Schistosomes </w:t>
      </w:r>
      <w:r w:rsidRPr="006216B2">
        <w:rPr>
          <w:rFonts w:eastAsia="Times New Roman"/>
          <w:lang w:eastAsia="en-AU"/>
        </w:rPr>
        <w:t>(</w:t>
      </w:r>
      <w:r w:rsidRPr="00846600">
        <w:rPr>
          <w:rStyle w:val="Emphasis"/>
        </w:rPr>
        <w:t xml:space="preserve">Schistosoma edwardiense, S. hippopotami </w:t>
      </w:r>
      <w:r w:rsidRPr="000B2AD6">
        <w:rPr>
          <w:rFonts w:eastAsia="Times New Roman"/>
          <w:lang w:eastAsia="en-AU"/>
        </w:rPr>
        <w:t>and unspecified species</w:t>
      </w:r>
      <w:r w:rsidRPr="00C22BDC">
        <w:rPr>
          <w:rFonts w:eastAsia="Times New Roman"/>
          <w:lang w:eastAsia="en-AU"/>
        </w:rPr>
        <w:t>)</w:t>
      </w:r>
      <w:r w:rsidRPr="006216B2">
        <w:rPr>
          <w:rFonts w:eastAsia="Times New Roman"/>
          <w:lang w:eastAsia="en-AU"/>
        </w:rPr>
        <w:t xml:space="preserve"> </w:t>
      </w:r>
      <w:r w:rsidRPr="000B2AD6">
        <w:rPr>
          <w:rFonts w:eastAsia="Times New Roman"/>
          <w:lang w:eastAsia="en-AU"/>
        </w:rPr>
        <w:t xml:space="preserve">have been associated with endocarditis and </w:t>
      </w:r>
      <w:proofErr w:type="gramStart"/>
      <w:r w:rsidRPr="000B2AD6">
        <w:rPr>
          <w:rFonts w:eastAsia="Times New Roman"/>
          <w:lang w:eastAsia="en-AU"/>
        </w:rPr>
        <w:t>vasculitis, and</w:t>
      </w:r>
      <w:proofErr w:type="gramEnd"/>
      <w:r w:rsidRPr="000B2AD6">
        <w:rPr>
          <w:rFonts w:eastAsia="Times New Roman"/>
          <w:lang w:eastAsia="en-AU"/>
        </w:rPr>
        <w:t xml:space="preserve"> are commonly found in free-ranging hippos in natural range states</w:t>
      </w:r>
      <w:r w:rsidRPr="006216B2">
        <w:rPr>
          <w:rFonts w:eastAsia="Times New Roman"/>
          <w:lang w:eastAsia="en-AU"/>
        </w:rPr>
        <w:t xml:space="preserve"> </w:t>
      </w:r>
      <w:r w:rsidRPr="000B2AD6">
        <w:rPr>
          <w:rFonts w:eastAsia="Times New Roman"/>
          <w:noProof/>
          <w:lang w:eastAsia="en-AU"/>
        </w:rPr>
        <w:t>(Cowan, Thurlbeck &amp; Laws 1967; McCully, van Niekerk &amp; Kruger 1967; Morgan et al. 2003)</w:t>
      </w:r>
      <w:r w:rsidRPr="000B2AD6">
        <w:rPr>
          <w:rFonts w:eastAsia="Times New Roman"/>
          <w:lang w:eastAsia="en-AU"/>
        </w:rPr>
        <w:t xml:space="preserve">, whilst a case has been identified in an imported pygmy hippo from an unspecified location </w:t>
      </w:r>
      <w:r w:rsidRPr="000B2AD6">
        <w:rPr>
          <w:rFonts w:eastAsia="Times New Roman"/>
          <w:noProof/>
          <w:lang w:eastAsia="en-AU"/>
        </w:rPr>
        <w:t>(Miller 2003)</w:t>
      </w:r>
      <w:r w:rsidRPr="000B2AD6">
        <w:rPr>
          <w:rFonts w:eastAsia="Times New Roman"/>
          <w:lang w:eastAsia="en-AU"/>
        </w:rPr>
        <w:t>. In humans, schistosomiasis poses a major public health burden, although the species definitively identified in common hippos (</w:t>
      </w:r>
      <w:r w:rsidRPr="00846600">
        <w:rPr>
          <w:rStyle w:val="Emphasis"/>
        </w:rPr>
        <w:t>S. edwardiense, S. hippopotami</w:t>
      </w:r>
      <w:r w:rsidRPr="000B2AD6">
        <w:rPr>
          <w:rFonts w:eastAsia="Times New Roman"/>
          <w:lang w:eastAsia="en-AU"/>
        </w:rPr>
        <w:t xml:space="preserve">) have not been identified in humans or other species. Other </w:t>
      </w:r>
      <w:r w:rsidRPr="00846600">
        <w:rPr>
          <w:rStyle w:val="Emphasis"/>
        </w:rPr>
        <w:t xml:space="preserve">Schistosoma </w:t>
      </w:r>
      <w:r w:rsidRPr="000B2AD6">
        <w:rPr>
          <w:rFonts w:eastAsia="Times New Roman"/>
          <w:lang w:eastAsia="en-AU"/>
        </w:rPr>
        <w:t xml:space="preserve">spp. vary in their host specificity. Many are host specific, whilst some such as </w:t>
      </w:r>
      <w:r w:rsidRPr="00846600">
        <w:rPr>
          <w:rStyle w:val="Emphasis"/>
        </w:rPr>
        <w:t>S. japonicum</w:t>
      </w:r>
      <w:r w:rsidRPr="000B2AD6">
        <w:rPr>
          <w:rFonts w:eastAsia="Times New Roman"/>
          <w:lang w:eastAsia="en-AU"/>
        </w:rPr>
        <w:t xml:space="preserve"> may be found in a broad host range with domestic livestock and wild animals serving as reservoirs for human infection </w:t>
      </w:r>
      <w:r w:rsidRPr="000B2AD6">
        <w:rPr>
          <w:rFonts w:eastAsia="Times New Roman"/>
          <w:noProof/>
          <w:lang w:eastAsia="en-AU"/>
        </w:rPr>
        <w:t>(He, Salafsky &amp; Ramaswamy 2001)</w:t>
      </w:r>
      <w:r w:rsidRPr="000B2AD6">
        <w:rPr>
          <w:rFonts w:eastAsia="Times New Roman"/>
          <w:lang w:eastAsia="en-AU"/>
        </w:rPr>
        <w:t>. Broadly, schistosomes exhibit a 2-host life cycle, requiring aquatic snail species as intermediate hosts from genera</w:t>
      </w:r>
      <w:r w:rsidR="00DB42F5">
        <w:rPr>
          <w:rFonts w:eastAsia="Times New Roman"/>
          <w:lang w:eastAsia="en-AU"/>
        </w:rPr>
        <w:t>,</w:t>
      </w:r>
      <w:r w:rsidRPr="000B2AD6">
        <w:rPr>
          <w:rFonts w:eastAsia="Times New Roman"/>
          <w:lang w:eastAsia="en-AU"/>
        </w:rPr>
        <w:t xml:space="preserve"> including </w:t>
      </w:r>
      <w:r w:rsidRPr="00846600">
        <w:rPr>
          <w:rStyle w:val="Emphasis"/>
        </w:rPr>
        <w:t>Oncomelania</w:t>
      </w:r>
      <w:r w:rsidRPr="000B2AD6">
        <w:rPr>
          <w:rFonts w:eastAsia="Times New Roman"/>
          <w:lang w:eastAsia="en-AU"/>
        </w:rPr>
        <w:t xml:space="preserve">, </w:t>
      </w:r>
      <w:r w:rsidRPr="00846600">
        <w:rPr>
          <w:rStyle w:val="Emphasis"/>
        </w:rPr>
        <w:t>Bulinus</w:t>
      </w:r>
      <w:r w:rsidRPr="000B2AD6">
        <w:rPr>
          <w:rFonts w:eastAsia="Times New Roman"/>
          <w:lang w:eastAsia="en-AU"/>
        </w:rPr>
        <w:t xml:space="preserve"> and </w:t>
      </w:r>
      <w:r w:rsidRPr="00846600">
        <w:rPr>
          <w:rStyle w:val="Emphasis"/>
        </w:rPr>
        <w:t xml:space="preserve">Biomphalaria </w:t>
      </w:r>
      <w:r w:rsidRPr="000B2AD6">
        <w:rPr>
          <w:rFonts w:eastAsia="Times New Roman"/>
          <w:noProof/>
          <w:lang w:eastAsia="en-AU"/>
        </w:rPr>
        <w:t>(Lu et al. 2018)</w:t>
      </w:r>
      <w:r w:rsidRPr="000B2AD6">
        <w:rPr>
          <w:rFonts w:eastAsia="Times New Roman"/>
          <w:lang w:eastAsia="en-AU"/>
        </w:rPr>
        <w:t xml:space="preserve">. In </w:t>
      </w:r>
      <w:r w:rsidRPr="000B2AD6">
        <w:rPr>
          <w:rFonts w:eastAsia="Times New Roman"/>
          <w:lang w:eastAsia="en-AU"/>
        </w:rPr>
        <w:lastRenderedPageBreak/>
        <w:t xml:space="preserve">the snail, cercariae develop and are released into water which then penetrate the definitive host skin. Adult worms inhabit the bloodstream, producing eggs that are shed in either the urine or faeces. Snail species in Australia have not yet been identified as transmitting any of the </w:t>
      </w:r>
      <w:r w:rsidRPr="00846600">
        <w:rPr>
          <w:rStyle w:val="Emphasis"/>
        </w:rPr>
        <w:t>Schistosoma</w:t>
      </w:r>
      <w:r w:rsidRPr="000B2AD6">
        <w:rPr>
          <w:rFonts w:eastAsia="Times New Roman"/>
          <w:lang w:eastAsia="en-AU"/>
        </w:rPr>
        <w:t xml:space="preserve"> parasites </w:t>
      </w:r>
      <w:r w:rsidRPr="000B2AD6">
        <w:rPr>
          <w:rFonts w:eastAsia="Times New Roman"/>
          <w:noProof/>
          <w:lang w:eastAsia="en-AU"/>
        </w:rPr>
        <w:t>(Lu et al. 2018)</w:t>
      </w:r>
      <w:r w:rsidRPr="000B2AD6">
        <w:rPr>
          <w:rFonts w:eastAsia="Times New Roman"/>
          <w:lang w:eastAsia="en-AU"/>
        </w:rPr>
        <w:t>.</w:t>
      </w:r>
    </w:p>
    <w:p w14:paraId="7F91621D" w14:textId="77777777" w:rsidR="000F2C43" w:rsidRPr="000B2AD6" w:rsidRDefault="000F2C43" w:rsidP="000F2C43">
      <w:pPr>
        <w:rPr>
          <w:rFonts w:eastAsia="Times New Roman"/>
          <w:lang w:eastAsia="en-AU"/>
        </w:rPr>
      </w:pPr>
      <w:r w:rsidRPr="000B2AD6">
        <w:rPr>
          <w:rFonts w:eastAsia="Times New Roman"/>
          <w:lang w:eastAsia="en-AU"/>
        </w:rPr>
        <w:t xml:space="preserve">Cestodes recorded in hippos include </w:t>
      </w:r>
      <w:r w:rsidRPr="00846600">
        <w:rPr>
          <w:rStyle w:val="Emphasis"/>
        </w:rPr>
        <w:t>Echinococcus</w:t>
      </w:r>
      <w:r w:rsidRPr="000B2AD6">
        <w:rPr>
          <w:rFonts w:eastAsia="Times New Roman"/>
          <w:lang w:eastAsia="en-AU"/>
        </w:rPr>
        <w:t xml:space="preserve"> spp. and </w:t>
      </w:r>
      <w:r w:rsidRPr="00846600">
        <w:rPr>
          <w:rStyle w:val="Emphasis"/>
        </w:rPr>
        <w:t>Moniezia</w:t>
      </w:r>
      <w:r w:rsidRPr="000B2AD6">
        <w:rPr>
          <w:rFonts w:eastAsia="Times New Roman"/>
          <w:lang w:eastAsia="en-AU"/>
        </w:rPr>
        <w:t xml:space="preserve"> spp. </w:t>
      </w:r>
      <w:r w:rsidRPr="00846600">
        <w:rPr>
          <w:rStyle w:val="Emphasis"/>
        </w:rPr>
        <w:t>Moniezia expansa</w:t>
      </w:r>
      <w:r w:rsidRPr="000B2AD6">
        <w:rPr>
          <w:rFonts w:eastAsia="Times New Roman"/>
          <w:lang w:eastAsia="en-AU"/>
        </w:rPr>
        <w:t xml:space="preserve"> is present in Australia, whilst other </w:t>
      </w:r>
      <w:r w:rsidRPr="00846600">
        <w:rPr>
          <w:rStyle w:val="Emphasis"/>
        </w:rPr>
        <w:t>Moniezia</w:t>
      </w:r>
      <w:r w:rsidRPr="000B2AD6">
        <w:rPr>
          <w:rFonts w:eastAsia="Times New Roman"/>
          <w:lang w:eastAsia="en-AU"/>
        </w:rPr>
        <w:t xml:space="preserve"> species of hippos are not known to have been described to the species level with disease associations unknown </w:t>
      </w:r>
      <w:r w:rsidRPr="000B2AD6">
        <w:rPr>
          <w:rFonts w:eastAsia="Times New Roman"/>
          <w:noProof/>
          <w:lang w:eastAsia="en-AU"/>
        </w:rPr>
        <w:t>(Guilbride et al. 1962; Sandground 1936)</w:t>
      </w:r>
      <w:r w:rsidRPr="000B2AD6">
        <w:rPr>
          <w:rFonts w:eastAsia="Times New Roman"/>
          <w:lang w:eastAsia="en-AU"/>
        </w:rPr>
        <w:t xml:space="preserve">. Both </w:t>
      </w:r>
      <w:r w:rsidRPr="00846600">
        <w:rPr>
          <w:rStyle w:val="Emphasis"/>
        </w:rPr>
        <w:t>Echinococcus granulosus,</w:t>
      </w:r>
      <w:r w:rsidRPr="000B2AD6">
        <w:rPr>
          <w:rFonts w:eastAsia="Times New Roman"/>
          <w:lang w:eastAsia="en-AU"/>
        </w:rPr>
        <w:t xml:space="preserve"> and </w:t>
      </w:r>
      <w:r w:rsidRPr="00846600">
        <w:rPr>
          <w:rStyle w:val="Emphasis"/>
        </w:rPr>
        <w:t xml:space="preserve">E. felidis </w:t>
      </w:r>
      <w:r w:rsidRPr="000B2AD6">
        <w:rPr>
          <w:rFonts w:eastAsia="Times New Roman"/>
          <w:lang w:eastAsia="en-AU"/>
        </w:rPr>
        <w:t xml:space="preserve">have been reported in common hippos </w:t>
      </w:r>
      <w:r w:rsidRPr="000B2AD6">
        <w:rPr>
          <w:rFonts w:eastAsia="Times New Roman"/>
          <w:noProof/>
          <w:lang w:eastAsia="en-AU"/>
        </w:rPr>
        <w:t>(Halajian et al. 2017; McCully, van Niekerk &amp; Kruger 1967)</w:t>
      </w:r>
      <w:r w:rsidRPr="000B2AD6">
        <w:rPr>
          <w:rFonts w:eastAsia="Times New Roman"/>
          <w:lang w:eastAsia="en-AU"/>
        </w:rPr>
        <w:t xml:space="preserve">. These species have 2-host life cycles, consisting of a broad intermediate host range that includes several artiodactyls, and carnivores as definitive hosts. Although </w:t>
      </w:r>
      <w:r w:rsidRPr="00846600">
        <w:rPr>
          <w:rStyle w:val="Emphasis"/>
        </w:rPr>
        <w:t>E. granulosus</w:t>
      </w:r>
      <w:r w:rsidRPr="000B2AD6">
        <w:rPr>
          <w:rFonts w:eastAsia="Times New Roman"/>
          <w:lang w:eastAsia="en-AU"/>
        </w:rPr>
        <w:t xml:space="preserve"> is present in Australia, </w:t>
      </w:r>
      <w:r w:rsidRPr="00846600">
        <w:rPr>
          <w:rStyle w:val="Emphasis"/>
        </w:rPr>
        <w:t>E. felidis</w:t>
      </w:r>
      <w:r w:rsidRPr="000B2AD6">
        <w:rPr>
          <w:rFonts w:eastAsia="Times New Roman"/>
          <w:lang w:eastAsia="en-AU"/>
        </w:rPr>
        <w:t xml:space="preserve"> is exotic, and has only been detected in sub-Saharan Africa. Hippos serve as an intermediate host for both species and without access to definitive hosts (lion or hyena for </w:t>
      </w:r>
      <w:r w:rsidRPr="00846600">
        <w:rPr>
          <w:rStyle w:val="Emphasis"/>
        </w:rPr>
        <w:t>E. felidis</w:t>
      </w:r>
      <w:r w:rsidRPr="000B2AD6">
        <w:rPr>
          <w:rFonts w:eastAsia="Times New Roman"/>
          <w:lang w:eastAsia="en-AU"/>
        </w:rPr>
        <w:t xml:space="preserve"> and canids for </w:t>
      </w:r>
      <w:r w:rsidRPr="00846600">
        <w:rPr>
          <w:rStyle w:val="Emphasis"/>
        </w:rPr>
        <w:t>E. granulosus</w:t>
      </w:r>
      <w:r w:rsidRPr="000B2AD6">
        <w:rPr>
          <w:rFonts w:eastAsia="Times New Roman"/>
          <w:lang w:eastAsia="en-AU"/>
        </w:rPr>
        <w:t xml:space="preserve">) they are likely to be dead end hosts </w:t>
      </w:r>
      <w:r w:rsidRPr="000B2AD6">
        <w:rPr>
          <w:rFonts w:eastAsia="Times New Roman"/>
          <w:noProof/>
          <w:lang w:eastAsia="en-AU"/>
        </w:rPr>
        <w:t>(Romig, Ebi &amp; Wassermann 2015)</w:t>
      </w:r>
      <w:r w:rsidRPr="006216B2">
        <w:rPr>
          <w:rFonts w:eastAsia="Times New Roman"/>
          <w:lang w:eastAsia="en-AU"/>
        </w:rPr>
        <w:t>.</w:t>
      </w:r>
    </w:p>
    <w:p w14:paraId="1E87BFAF" w14:textId="09D3335F" w:rsidR="000F2C43" w:rsidRPr="000B2AD6" w:rsidRDefault="000F2C43" w:rsidP="000F2C43">
      <w:pPr>
        <w:rPr>
          <w:rFonts w:eastAsia="Times New Roman"/>
          <w:lang w:eastAsia="en-AU"/>
        </w:rPr>
      </w:pPr>
      <w:r w:rsidRPr="000B2AD6">
        <w:rPr>
          <w:rFonts w:eastAsia="Times New Roman"/>
          <w:lang w:eastAsia="en-AU"/>
        </w:rPr>
        <w:t xml:space="preserve">Little is known about the biology of nematode species identified in hippos beyond initial species identification. Detection, including in zoos, have frequently been incidental findings, although some species have been identified in association with disease such as </w:t>
      </w:r>
      <w:r w:rsidRPr="00846600">
        <w:rPr>
          <w:rStyle w:val="Emphasis"/>
        </w:rPr>
        <w:t>Stephanofilaria thelazoides</w:t>
      </w:r>
      <w:r w:rsidRPr="000B2AD6">
        <w:rPr>
          <w:rFonts w:eastAsia="Times New Roman"/>
          <w:lang w:eastAsia="en-AU"/>
        </w:rPr>
        <w:t xml:space="preserve"> which was identified in association with ulcerated skin lesions </w:t>
      </w:r>
      <w:r w:rsidRPr="000B2AD6">
        <w:rPr>
          <w:rFonts w:eastAsia="Times New Roman"/>
          <w:noProof/>
          <w:lang w:eastAsia="en-AU"/>
        </w:rPr>
        <w:t>(Boomker et al. 1995)</w:t>
      </w:r>
      <w:r w:rsidRPr="000B2AD6">
        <w:rPr>
          <w:rFonts w:eastAsia="Times New Roman"/>
          <w:lang w:eastAsia="en-AU"/>
        </w:rPr>
        <w:t>. None of the species identified in hippos are known to have been detected in Australia, host ranges are unknown and most presumably have a direct life cycle with some exceptions.</w:t>
      </w:r>
    </w:p>
    <w:p w14:paraId="74A4CA1A" w14:textId="066679D7" w:rsidR="000F2C43" w:rsidRPr="000B2AD6" w:rsidRDefault="000F2C43" w:rsidP="000F2C43">
      <w:pPr>
        <w:rPr>
          <w:rFonts w:eastAsia="Times New Roman"/>
          <w:lang w:eastAsia="en-AU"/>
        </w:rPr>
      </w:pPr>
      <w:r w:rsidRPr="000B2AD6">
        <w:rPr>
          <w:rFonts w:eastAsia="Times New Roman"/>
          <w:lang w:eastAsia="en-AU"/>
        </w:rPr>
        <w:t xml:space="preserve">Common hippos are the only </w:t>
      </w:r>
      <w:r>
        <w:rPr>
          <w:rFonts w:eastAsia="Times New Roman"/>
          <w:lang w:eastAsia="en-AU"/>
        </w:rPr>
        <w:t xml:space="preserve">known </w:t>
      </w:r>
      <w:r w:rsidRPr="000B2AD6">
        <w:rPr>
          <w:rFonts w:eastAsia="Times New Roman"/>
          <w:lang w:eastAsia="en-AU"/>
        </w:rPr>
        <w:t>mammal</w:t>
      </w:r>
      <w:r>
        <w:rPr>
          <w:rFonts w:eastAsia="Times New Roman"/>
          <w:lang w:eastAsia="en-AU"/>
        </w:rPr>
        <w:t>ian</w:t>
      </w:r>
      <w:r w:rsidRPr="000B2AD6">
        <w:rPr>
          <w:rFonts w:eastAsia="Times New Roman"/>
          <w:lang w:eastAsia="en-AU"/>
        </w:rPr>
        <w:t xml:space="preserve"> host of a monogenean</w:t>
      </w:r>
      <w:r w:rsidRPr="006216B2">
        <w:rPr>
          <w:rFonts w:eastAsia="Times New Roman"/>
          <w:lang w:eastAsia="en-AU"/>
        </w:rPr>
        <w:t>,</w:t>
      </w:r>
      <w:r w:rsidRPr="00846600">
        <w:rPr>
          <w:rStyle w:val="Emphasis"/>
        </w:rPr>
        <w:t xml:space="preserve"> Oculotrema hippopotami</w:t>
      </w:r>
      <w:r w:rsidRPr="000B2AD6">
        <w:rPr>
          <w:rFonts w:eastAsia="Times New Roman"/>
          <w:lang w:eastAsia="en-AU"/>
        </w:rPr>
        <w:t xml:space="preserve"> </w:t>
      </w:r>
      <w:r w:rsidRPr="000B2AD6">
        <w:rPr>
          <w:rFonts w:eastAsia="Times New Roman"/>
          <w:noProof/>
          <w:lang w:eastAsia="en-AU"/>
        </w:rPr>
        <w:t>(Colitz &amp; Montiani-Ferreira 2022)</w:t>
      </w:r>
      <w:r w:rsidRPr="000B2AD6">
        <w:rPr>
          <w:rFonts w:eastAsia="Times New Roman"/>
          <w:lang w:eastAsia="en-AU"/>
        </w:rPr>
        <w:t xml:space="preserve">. Most polystomes are host-specific and </w:t>
      </w:r>
      <w:r w:rsidRPr="00846600">
        <w:rPr>
          <w:rStyle w:val="Emphasis"/>
        </w:rPr>
        <w:t>O. hippopotami</w:t>
      </w:r>
      <w:r w:rsidRPr="000B2AD6">
        <w:rPr>
          <w:rFonts w:eastAsia="Times New Roman"/>
          <w:lang w:eastAsia="en-AU"/>
        </w:rPr>
        <w:t xml:space="preserve"> has only been detected in common hippos throughout their range states as well as some captive hippos from unspecified locations </w:t>
      </w:r>
      <w:r w:rsidRPr="000B2AD6">
        <w:rPr>
          <w:rFonts w:eastAsia="Times New Roman"/>
          <w:noProof/>
          <w:lang w:eastAsia="en-AU"/>
        </w:rPr>
        <w:t>(Du Preez &amp; Kok 1997)</w:t>
      </w:r>
      <w:r w:rsidRPr="000B2AD6">
        <w:rPr>
          <w:rFonts w:eastAsia="Times New Roman"/>
          <w:lang w:eastAsia="en-AU"/>
        </w:rPr>
        <w:t xml:space="preserve"> The species exhibits a direct life cycle, with adults attached to the ocular conjunctiva, where they have been associated with conjunctivitis.</w:t>
      </w:r>
    </w:p>
    <w:p w14:paraId="65FF6628" w14:textId="77777777" w:rsidR="000F2C43" w:rsidRPr="000F2C43" w:rsidRDefault="000F2C43" w:rsidP="000F2C43">
      <w:pPr>
        <w:pStyle w:val="Heading5"/>
      </w:pPr>
      <w:r w:rsidRPr="000F2C43">
        <w:t>Diagnosis</w:t>
      </w:r>
    </w:p>
    <w:p w14:paraId="11FEFE0D" w14:textId="245CD4AB" w:rsidR="000F2C43" w:rsidRPr="000B2AD6" w:rsidRDefault="000F2C43" w:rsidP="000F2C43">
      <w:r w:rsidRPr="000B2AD6">
        <w:t xml:space="preserve">Most internal helminths can be diagnosed through either faecal floats or sedimentation techniques to </w:t>
      </w:r>
      <w:r w:rsidRPr="008023E6">
        <w:t>examine eggs and/or larvae, dependent on species. Sedimentation of faeces is typically required to detect patent trematode infections. Intermittent shedding necessitates repeated examination, and newly infected animals may have negative results on these tests. Some of the helminths described in hippos are not known to shed eggs and/or larvae in faeces, necessitating alternate diagnostics such as visual inspection (</w:t>
      </w:r>
      <w:r w:rsidRPr="00846600">
        <w:rPr>
          <w:rStyle w:val="Emphasis"/>
        </w:rPr>
        <w:t xml:space="preserve">Oculotrema </w:t>
      </w:r>
      <w:r w:rsidRPr="008023E6">
        <w:t>spp.) or smears and/or skin biopsies of suspicious lesions (</w:t>
      </w:r>
      <w:r w:rsidRPr="00846600">
        <w:rPr>
          <w:rStyle w:val="Emphasis"/>
        </w:rPr>
        <w:t xml:space="preserve">Stephanofilaria </w:t>
      </w:r>
      <w:r w:rsidRPr="008023E6">
        <w:t>spp.).</w:t>
      </w:r>
    </w:p>
    <w:p w14:paraId="7E64F350" w14:textId="77777777" w:rsidR="000F2C43" w:rsidRPr="000F2C43" w:rsidRDefault="000F2C43" w:rsidP="000F2C43">
      <w:pPr>
        <w:pStyle w:val="Heading5"/>
      </w:pPr>
      <w:r w:rsidRPr="000F2C43">
        <w:t>Treatment</w:t>
      </w:r>
    </w:p>
    <w:p w14:paraId="01D745EB" w14:textId="23E0CBC8" w:rsidR="000F2C43" w:rsidRPr="000B2AD6" w:rsidRDefault="000F2C43" w:rsidP="000F2C43">
      <w:r w:rsidRPr="000B2AD6">
        <w:t xml:space="preserve">Zoo hippos have been treated safely with ivermectin, albendazole, oxfendazole, fenbendazole and levamisole for helminths </w:t>
      </w:r>
      <w:r w:rsidRPr="000B2AD6">
        <w:rPr>
          <w:noProof/>
        </w:rPr>
        <w:t>(Miller 2003)</w:t>
      </w:r>
      <w:r w:rsidRPr="000B2AD6">
        <w:t xml:space="preserve">. However, some of these anthelmintics may have a limited spectrum of activity against cestodes or trematodes. Although not known to have been investigated in hippos, in livestock, the effectiveness of anthelmintics against </w:t>
      </w:r>
      <w:r w:rsidRPr="00846600">
        <w:rPr>
          <w:rStyle w:val="Emphasis"/>
        </w:rPr>
        <w:t>Fasciola</w:t>
      </w:r>
      <w:r w:rsidRPr="000B2AD6">
        <w:t xml:space="preserve"> spp. is dependent on life stages of the fluke in the definitive host, with only some anthelmintics effective at any given life stage. Triclabendazole is generally considered effective at all life stages, whilst albendazole, closantel, nitroxynil are only effective at later life stages (8-12</w:t>
      </w:r>
      <w:r w:rsidR="004651BE">
        <w:t> </w:t>
      </w:r>
      <w:r w:rsidRPr="000B2AD6">
        <w:t xml:space="preserve">weeks, drug dependent). Fenbendazole and oxfendazole have some ovicidal activity but have no effect on adult flukes. </w:t>
      </w:r>
      <w:r w:rsidRPr="000B2AD6">
        <w:rPr>
          <w:noProof/>
        </w:rPr>
        <w:t>(NSW DPI 2017; Rojo-</w:t>
      </w:r>
      <w:r w:rsidRPr="000B2AD6">
        <w:rPr>
          <w:noProof/>
        </w:rPr>
        <w:lastRenderedPageBreak/>
        <w:t>Vazquez et al. 2012)</w:t>
      </w:r>
      <w:r w:rsidRPr="000B2AD6">
        <w:t xml:space="preserve">. Drug combinations may result in synergism for effectiveness at earlier life stages, however repeat treatment may be necessary for drugs less efficient against early immature flukes. Resistance is a problem for several of these drugs in different geographical areas. Similarly, the efficacy of compounds against stomach flukes in domestic livestock is unknown, limited or variable. Only some compounds such as oxyclozanide are considered efficacious </w:t>
      </w:r>
      <w:r w:rsidRPr="000B2AD6">
        <w:rPr>
          <w:noProof/>
        </w:rPr>
        <w:t>(Huson, Oliver &amp; Robinson 2017; Rojo-Vazquez et al. 2012; Rolfe &amp; Boray 1988)</w:t>
      </w:r>
      <w:r w:rsidRPr="000B2AD6">
        <w:t>.</w:t>
      </w:r>
    </w:p>
    <w:p w14:paraId="3AA1F39B" w14:textId="77777777" w:rsidR="000F2C43" w:rsidRPr="000F2C43" w:rsidRDefault="000F2C43" w:rsidP="000F2C43">
      <w:pPr>
        <w:pStyle w:val="Heading4"/>
      </w:pPr>
      <w:r w:rsidRPr="000F2C43">
        <w:t>Current biosecurity measures</w:t>
      </w:r>
    </w:p>
    <w:p w14:paraId="720B53BB" w14:textId="6EFE1E3E" w:rsidR="000F2C43" w:rsidRPr="000B2AD6" w:rsidRDefault="000F2C43" w:rsidP="000F2C43">
      <w:pPr>
        <w:rPr>
          <w:lang w:eastAsia="ja-JP"/>
        </w:rPr>
      </w:pPr>
      <w:r w:rsidRPr="000B2AD6">
        <w:rPr>
          <w:lang w:eastAsia="ja-JP"/>
        </w:rPr>
        <w:t xml:space="preserve">Standard zoo conditions require effective treatment of internal and external parasites during </w:t>
      </w:r>
      <w:r>
        <w:rPr>
          <w:lang w:eastAsia="ja-JP"/>
        </w:rPr>
        <w:t>PEQ</w:t>
      </w:r>
      <w:r w:rsidRPr="000B2AD6">
        <w:rPr>
          <w:lang w:eastAsia="ja-JP"/>
        </w:rPr>
        <w:t>.</w:t>
      </w:r>
    </w:p>
    <w:p w14:paraId="37981649" w14:textId="77777777" w:rsidR="000F2C43" w:rsidRPr="000F2C43" w:rsidRDefault="000F2C43" w:rsidP="000F2C43">
      <w:pPr>
        <w:pStyle w:val="Heading4"/>
      </w:pPr>
      <w:r w:rsidRPr="000F2C43">
        <w:t xml:space="preserve">Risk </w:t>
      </w:r>
      <w:proofErr w:type="gramStart"/>
      <w:r w:rsidRPr="000F2C43">
        <w:t>review</w:t>
      </w:r>
      <w:proofErr w:type="gramEnd"/>
    </w:p>
    <w:p w14:paraId="609BB0FB" w14:textId="25DB3646" w:rsidR="000F2C43" w:rsidRPr="000B2AD6" w:rsidRDefault="000F2C43" w:rsidP="000F2C43">
      <w:r w:rsidRPr="000B2AD6">
        <w:t>The following key points are relevant to the biosecurity risk of internal parasites in live zoo hippos and their semen:</w:t>
      </w:r>
    </w:p>
    <w:p w14:paraId="4FE16B71" w14:textId="77777777" w:rsidR="000F2C43" w:rsidRPr="000F2C43" w:rsidRDefault="000F2C43" w:rsidP="000F2C43">
      <w:pPr>
        <w:pStyle w:val="ListBullet"/>
      </w:pPr>
      <w:r w:rsidRPr="000F2C43">
        <w:t>Helminths recorded in hippos include trematodes, monogeneans, cestodes and nematodes.</w:t>
      </w:r>
    </w:p>
    <w:p w14:paraId="15E3BB39" w14:textId="65BDD7BF" w:rsidR="000F2C43" w:rsidRPr="000F2C43" w:rsidRDefault="000F2C43" w:rsidP="000F2C43">
      <w:pPr>
        <w:pStyle w:val="ListBullet"/>
      </w:pPr>
      <w:r w:rsidRPr="000F2C43">
        <w:t>Trematodes are particularly common in free-ranging common hippos.</w:t>
      </w:r>
    </w:p>
    <w:p w14:paraId="5C924622" w14:textId="77777777" w:rsidR="000F2C43" w:rsidRPr="000F2C43" w:rsidRDefault="000F2C43" w:rsidP="000F2C43">
      <w:pPr>
        <w:pStyle w:val="ListBullet"/>
      </w:pPr>
      <w:r w:rsidRPr="000F2C43">
        <w:t>There is limited information available regarding helminths of pygmy hippos.</w:t>
      </w:r>
    </w:p>
    <w:p w14:paraId="72996AAE" w14:textId="77777777" w:rsidR="000F2C43" w:rsidRPr="000F2C43" w:rsidRDefault="000F2C43" w:rsidP="000F2C43">
      <w:pPr>
        <w:pStyle w:val="ListBullet"/>
      </w:pPr>
      <w:r w:rsidRPr="000F2C43">
        <w:t>Helminths are not considered to be a common clinical problem in zoo hippos.</w:t>
      </w:r>
    </w:p>
    <w:p w14:paraId="029E775F" w14:textId="3F0A9CB1" w:rsidR="000F2C43" w:rsidRPr="000F2C43" w:rsidRDefault="000F2C43" w:rsidP="000F2C43">
      <w:pPr>
        <w:pStyle w:val="ListBullet"/>
      </w:pPr>
      <w:r w:rsidRPr="000F2C43">
        <w:t>Zoo hippos are sourced from and maintained in facilities that have health monitoring programs and are under veterinary supervision.</w:t>
      </w:r>
    </w:p>
    <w:p w14:paraId="14562931" w14:textId="6D914F20" w:rsidR="000F2C43" w:rsidRPr="000F2C43" w:rsidRDefault="000F2C43" w:rsidP="000F2C43">
      <w:pPr>
        <w:pStyle w:val="ListBullet"/>
      </w:pPr>
      <w:r w:rsidRPr="000F2C43">
        <w:t>Several helminths recorded in hippos are exotic to Australia and have a broad host range. Others are host-specific or have an unknown host specificity. Prepatent periods for most helminths recorded in hippos are unknown.</w:t>
      </w:r>
    </w:p>
    <w:p w14:paraId="487700B0" w14:textId="7A95735C" w:rsidR="000F2C43" w:rsidRPr="000F2C43" w:rsidRDefault="000F2C43" w:rsidP="000F2C43">
      <w:pPr>
        <w:pStyle w:val="ListBullet"/>
      </w:pPr>
      <w:r w:rsidRPr="000F2C43">
        <w:t>Lifecycles of some helminths of hippos require access to intermediate or definitive hosts, which may be restricted in captivity or are not present in Australia. Intermediate hosts are not well characterised for many of the helminths identified in hippos.</w:t>
      </w:r>
    </w:p>
    <w:p w14:paraId="18624026" w14:textId="527790A0" w:rsidR="000F2C43" w:rsidRPr="000F2C43" w:rsidRDefault="000F2C43" w:rsidP="000F2C43">
      <w:pPr>
        <w:pStyle w:val="ListBullet"/>
      </w:pPr>
      <w:r w:rsidRPr="000F2C43">
        <w:t>The monogenean recorded in hippos is host specific and is reported as causing few clinical issues.</w:t>
      </w:r>
    </w:p>
    <w:p w14:paraId="0C43ADFA" w14:textId="4FF41BDF" w:rsidR="000F2C43" w:rsidRPr="000F2C43" w:rsidRDefault="000F2C43" w:rsidP="000F2C43">
      <w:pPr>
        <w:pStyle w:val="ListBullet"/>
      </w:pPr>
      <w:r w:rsidRPr="000F2C43">
        <w:t>For the cestodes reported in hippos that are considered exotic to Australia, hippos serve as intermediate hosts only, and the ability to continue life cycles in captivity would be restricted.</w:t>
      </w:r>
    </w:p>
    <w:p w14:paraId="1B75FDD4" w14:textId="77777777" w:rsidR="000F2C43" w:rsidRPr="000F2C43" w:rsidRDefault="000F2C43" w:rsidP="000F2C43">
      <w:pPr>
        <w:pStyle w:val="ListBullet"/>
      </w:pPr>
      <w:r w:rsidRPr="000F2C43">
        <w:t xml:space="preserve">The life cycle of schistosomes require aquatic snail species as intermediate hosts. Snail species in Australia have not yet been identified as transmitting any of the </w:t>
      </w:r>
      <w:r w:rsidRPr="00846600">
        <w:rPr>
          <w:rStyle w:val="Emphasis"/>
        </w:rPr>
        <w:t>Schistosoma</w:t>
      </w:r>
      <w:r w:rsidRPr="000F2C43">
        <w:t xml:space="preserve"> parasites.</w:t>
      </w:r>
    </w:p>
    <w:p w14:paraId="189775BA" w14:textId="77777777" w:rsidR="000F2C43" w:rsidRPr="000F2C43" w:rsidRDefault="000F2C43" w:rsidP="000F2C43">
      <w:pPr>
        <w:pStyle w:val="ListBullet"/>
      </w:pPr>
      <w:r w:rsidRPr="000F2C43">
        <w:t>Exotic nematode and trematodes (excluding schistosomes) reported in hippos have the potential to continue life cycles in Australia based on their mode of transmission and/or availability of known intermediate hosts.</w:t>
      </w:r>
    </w:p>
    <w:p w14:paraId="058C0D88" w14:textId="62DE1A5E" w:rsidR="000F2C43" w:rsidRPr="000F2C43" w:rsidRDefault="000F2C43" w:rsidP="000F2C43">
      <w:pPr>
        <w:pStyle w:val="ListBullet"/>
      </w:pPr>
      <w:r w:rsidRPr="000F2C43">
        <w:t>Semen is not a risk material for the identified helminths of hippos.</w:t>
      </w:r>
    </w:p>
    <w:p w14:paraId="68EFCD48" w14:textId="7DA6789D" w:rsidR="000F2C43" w:rsidRPr="000F2C43" w:rsidRDefault="000F2C43" w:rsidP="000F2C43">
      <w:pPr>
        <w:pStyle w:val="ListBullet"/>
      </w:pPr>
      <w:r w:rsidRPr="000F2C43">
        <w:t>Several production limiting diseases of livestock have been associated with the species or genera of helminths recorded in hippos.</w:t>
      </w:r>
    </w:p>
    <w:p w14:paraId="52A329CF" w14:textId="766E1186" w:rsidR="000F2C43" w:rsidRPr="000F2C43" w:rsidRDefault="000F2C43" w:rsidP="000F2C43">
      <w:pPr>
        <w:pStyle w:val="ListBullet"/>
      </w:pPr>
      <w:r w:rsidRPr="000F2C43">
        <w:t>Zoo hippos may be given anthelminthics to eliminate internal parasites, although only a limited range of anthelmintics have been applied to hippos.</w:t>
      </w:r>
    </w:p>
    <w:p w14:paraId="5887BE31" w14:textId="77777777" w:rsidR="000F2C43" w:rsidRPr="000F2C43" w:rsidRDefault="000F2C43" w:rsidP="000F2C43">
      <w:pPr>
        <w:pStyle w:val="ListBullet"/>
      </w:pPr>
      <w:r w:rsidRPr="000F2C43">
        <w:lastRenderedPageBreak/>
        <w:t>Some anthelmintics may have a limited spectrum of activity against cestodes or trematodes.</w:t>
      </w:r>
    </w:p>
    <w:p w14:paraId="702A9740" w14:textId="4A886ADA" w:rsidR="000F2C43" w:rsidRPr="000B2AD6" w:rsidRDefault="000F2C43" w:rsidP="000F2C43">
      <w:r w:rsidRPr="000B2AD6">
        <w:t>Based on the information above, the likelihood of entry and exposure for internal parasites in live zoo hippos is estimated as moderate</w:t>
      </w:r>
      <w:r w:rsidR="007E4917">
        <w:t>.</w:t>
      </w:r>
    </w:p>
    <w:p w14:paraId="2CF96FFB" w14:textId="6E780AA1" w:rsidR="000F2C43" w:rsidRPr="000B2AD6" w:rsidRDefault="000F2C43" w:rsidP="000F2C43">
      <w:r w:rsidRPr="000B2AD6">
        <w:t>Based on the information above, the likelihood of entry and exposure for internal parasites in zoo hippo semen is estimated as negligible.</w:t>
      </w:r>
    </w:p>
    <w:p w14:paraId="7849C23A" w14:textId="77777777" w:rsidR="000F2C43" w:rsidRPr="000F2C43" w:rsidRDefault="000F2C43" w:rsidP="000F2C43">
      <w:r w:rsidRPr="000B2AD6">
        <w:t xml:space="preserve">The likely consequences of the establishment and/or spread of internal parasites </w:t>
      </w:r>
      <w:r>
        <w:t xml:space="preserve">of hippos </w:t>
      </w:r>
      <w:r w:rsidRPr="000B2AD6">
        <w:t>is considered low.</w:t>
      </w:r>
    </w:p>
    <w:p w14:paraId="40AD274D" w14:textId="3B0313C4" w:rsidR="000F2C43" w:rsidRPr="000F2C43" w:rsidRDefault="000F2C43" w:rsidP="000F2C43">
      <w:r w:rsidRPr="000F2C43">
        <w:t xml:space="preserve">For the likelihood of entry and exposure of moderate, combined with the likely consequence of establishment and spread of low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0F2C43">
        <w:t>estimates an overall unrestricted risk associated with internal parasites in live zoo hippos of low which does not achieve Australia’s ALOP.</w:t>
      </w:r>
    </w:p>
    <w:p w14:paraId="4DC9951B" w14:textId="06126EC0" w:rsidR="000F2C43" w:rsidRPr="000B2AD6" w:rsidRDefault="000F2C43" w:rsidP="000F2C43">
      <w:r w:rsidRPr="000F2C43">
        <w:t>For the likelihood of entry and exposure of negligible, combined with the likely consequence of establishment and spread of low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0F2C43">
        <w:t xml:space="preserve"> estimates an overall unrestricted risk associated with internal parasites in zoo hippo semen of negligible</w:t>
      </w:r>
      <w:r w:rsidRPr="000B2AD6">
        <w:t xml:space="preserve"> which achieves Australia’s ALOP.</w:t>
      </w:r>
    </w:p>
    <w:p w14:paraId="496A085F" w14:textId="77777777" w:rsidR="000F2C43" w:rsidRPr="000F2C43" w:rsidRDefault="000F2C43" w:rsidP="000F2C43">
      <w:pPr>
        <w:pStyle w:val="Heading4"/>
      </w:pPr>
      <w:r w:rsidRPr="000F2C43">
        <w:t>Conclusion</w:t>
      </w:r>
    </w:p>
    <w:p w14:paraId="03CFFD02" w14:textId="0E3CAFBD" w:rsidR="000F2C43" w:rsidRPr="000B2AD6" w:rsidRDefault="000F2C43" w:rsidP="000F2C43">
      <w:r w:rsidRPr="000B2AD6">
        <w:t xml:space="preserve">As the introduction of </w:t>
      </w:r>
      <w:r>
        <w:t>internal</w:t>
      </w:r>
      <w:r w:rsidRPr="000B2AD6">
        <w:t xml:space="preserve"> parasites in live zoo hippos poses a </w:t>
      </w:r>
      <w:r>
        <w:t>low</w:t>
      </w:r>
      <w:r w:rsidRPr="000B2AD6">
        <w:t xml:space="preserve"> unrestricted risk, measures to manage the associated biosecurity risks are required to reduce the risk to achieve Australia’s ALOP. No measures are required for zoo hippo semen.</w:t>
      </w:r>
    </w:p>
    <w:p w14:paraId="5D29D6B2" w14:textId="77777777" w:rsidR="000F2C43" w:rsidRPr="000B2AD6" w:rsidRDefault="000F2C43" w:rsidP="000F2C43">
      <w:r w:rsidRPr="000B2AD6">
        <w:t>Australia’s propos</w:t>
      </w:r>
      <w:r w:rsidRPr="002747C5">
        <w:t xml:space="preserve">ed disease-specific biosecurity measures for </w:t>
      </w:r>
      <w:r w:rsidRPr="00846600">
        <w:t xml:space="preserve">internal parasites </w:t>
      </w:r>
      <w:r w:rsidRPr="002747C5">
        <w:t>for the import of</w:t>
      </w:r>
      <w:r w:rsidRPr="00846600">
        <w:t xml:space="preserve"> live zoo hippos</w:t>
      </w:r>
      <w:r w:rsidRPr="002747C5">
        <w:t xml:space="preserve"> are:</w:t>
      </w:r>
    </w:p>
    <w:p w14:paraId="291E4182" w14:textId="4B3EF75F" w:rsidR="000F2C43" w:rsidRPr="000B2AD6" w:rsidRDefault="000F2C43" w:rsidP="00C7765C">
      <w:pPr>
        <w:pStyle w:val="ListNumber"/>
        <w:numPr>
          <w:ilvl w:val="0"/>
          <w:numId w:val="29"/>
        </w:numPr>
      </w:pPr>
      <w:r w:rsidRPr="000B2AD6">
        <w:t>Within 24</w:t>
      </w:r>
      <w:r w:rsidR="0005451E">
        <w:t> </w:t>
      </w:r>
      <w:r w:rsidRPr="000B2AD6">
        <w:t xml:space="preserve">hours prior to entering PEQ, each hippo was treated with a broad spectrum anthelmintic or combination of anthelmintics effective against nematodes and trematodes. The product name, active ingredients, </w:t>
      </w:r>
      <w:r>
        <w:t xml:space="preserve">dose rates and </w:t>
      </w:r>
      <w:r w:rsidRPr="000B2AD6">
        <w:t>date</w:t>
      </w:r>
      <w:r>
        <w:t>s of treatment</w:t>
      </w:r>
      <w:r w:rsidRPr="000B2AD6">
        <w:t>s must be recorded on the veterinary certificate.</w:t>
      </w:r>
    </w:p>
    <w:p w14:paraId="08C3DFB6" w14:textId="77777777" w:rsidR="000F2C43" w:rsidRPr="000B2AD6" w:rsidRDefault="000F2C43" w:rsidP="00846600">
      <w:pPr>
        <w:pStyle w:val="ListNumber"/>
        <w:numPr>
          <w:ilvl w:val="0"/>
          <w:numId w:val="0"/>
        </w:numPr>
      </w:pPr>
      <w:r w:rsidRPr="000B2AD6">
        <w:t>AND</w:t>
      </w:r>
    </w:p>
    <w:p w14:paraId="5D6A0788" w14:textId="7B4224CE" w:rsidR="000F2C43" w:rsidRPr="000B2AD6" w:rsidRDefault="000F2C43" w:rsidP="000F2C43">
      <w:pPr>
        <w:pStyle w:val="ListNumber"/>
      </w:pPr>
      <w:r w:rsidRPr="000B2AD6">
        <w:t>Between 24</w:t>
      </w:r>
      <w:r>
        <w:t xml:space="preserve"> to </w:t>
      </w:r>
      <w:r w:rsidRPr="000B2AD6">
        <w:t>72</w:t>
      </w:r>
      <w:r w:rsidR="0005451E">
        <w:t> </w:t>
      </w:r>
      <w:r w:rsidRPr="000B2AD6">
        <w:t>hours prior to export, each hippo was treated with a broad spectrum anthelmintic or combination of anthelmintics effective against nematodes and trematodes. The product name, active ingredients,</w:t>
      </w:r>
      <w:r>
        <w:t xml:space="preserve"> dose rates and</w:t>
      </w:r>
      <w:r w:rsidRPr="000B2AD6">
        <w:t xml:space="preserve"> dates</w:t>
      </w:r>
      <w:r>
        <w:t xml:space="preserve"> of treatments</w:t>
      </w:r>
      <w:r w:rsidRPr="000B2AD6">
        <w:t xml:space="preserve"> must be recorded on the veterinary certificate.</w:t>
      </w:r>
    </w:p>
    <w:p w14:paraId="47AFD202" w14:textId="77777777" w:rsidR="000F2C43" w:rsidRPr="000B2AD6" w:rsidRDefault="000F2C43" w:rsidP="00846600">
      <w:pPr>
        <w:pStyle w:val="ListNumber"/>
        <w:numPr>
          <w:ilvl w:val="0"/>
          <w:numId w:val="0"/>
        </w:numPr>
      </w:pPr>
      <w:r w:rsidRPr="000B2AD6">
        <w:t>AND</w:t>
      </w:r>
    </w:p>
    <w:p w14:paraId="64EC2491" w14:textId="78355208" w:rsidR="000F2C43" w:rsidRDefault="000F2C43" w:rsidP="000F2C43">
      <w:pPr>
        <w:pStyle w:val="ListNumber"/>
        <w:sectPr w:rsidR="000F2C43" w:rsidSect="006757E9">
          <w:pgSz w:w="11906" w:h="16838"/>
          <w:pgMar w:top="1418" w:right="1418" w:bottom="1418" w:left="1418" w:header="567" w:footer="283" w:gutter="0"/>
          <w:cols w:space="708"/>
          <w:docGrid w:linePitch="360"/>
        </w:sectPr>
      </w:pPr>
      <w:r w:rsidRPr="000B2AD6">
        <w:t>If PEQ extends beyond 30</w:t>
      </w:r>
      <w:r w:rsidR="0005451E">
        <w:t> </w:t>
      </w:r>
      <w:r w:rsidRPr="000B2AD6">
        <w:t>days, repeat treatments to maintain sufficient coverage against nematodes and trematodes throughout the PEQ period</w:t>
      </w:r>
      <w:r>
        <w:t xml:space="preserve"> were applied. The product name, </w:t>
      </w:r>
      <w:r w:rsidRPr="000B2AD6">
        <w:t xml:space="preserve">active ingredients, dose </w:t>
      </w:r>
      <w:r>
        <w:t xml:space="preserve">rates </w:t>
      </w:r>
      <w:r w:rsidRPr="000B2AD6">
        <w:t xml:space="preserve">and dates of treatment </w:t>
      </w:r>
      <w:r>
        <w:t>must be recorded</w:t>
      </w:r>
      <w:r w:rsidRPr="000B2AD6">
        <w:t xml:space="preserve"> on the veterinary certificate.</w:t>
      </w:r>
    </w:p>
    <w:p w14:paraId="40AFAC85" w14:textId="7ECB268D" w:rsidR="00082583" w:rsidRDefault="00082583" w:rsidP="00082583">
      <w:pPr>
        <w:pStyle w:val="Caption"/>
      </w:pPr>
      <w:bookmarkStart w:id="68" w:name="_Ref162344260"/>
      <w:bookmarkStart w:id="69" w:name="_Toc163827796"/>
      <w:r>
        <w:lastRenderedPageBreak/>
        <w:t xml:space="preserve">Table </w:t>
      </w:r>
      <w:r>
        <w:fldChar w:fldCharType="begin"/>
      </w:r>
      <w:r>
        <w:instrText xml:space="preserve"> SEQ Table \* ARABIC </w:instrText>
      </w:r>
      <w:r>
        <w:fldChar w:fldCharType="separate"/>
      </w:r>
      <w:r w:rsidR="00D54E55">
        <w:rPr>
          <w:noProof/>
        </w:rPr>
        <w:t>5</w:t>
      </w:r>
      <w:r>
        <w:fldChar w:fldCharType="end"/>
      </w:r>
      <w:bookmarkEnd w:id="68"/>
      <w:r>
        <w:t xml:space="preserve"> </w:t>
      </w:r>
      <w:r w:rsidRPr="0032025F">
        <w:t xml:space="preserve">Summary of internal parasite biology identified in </w:t>
      </w:r>
      <w:proofErr w:type="gramStart"/>
      <w:r w:rsidRPr="0032025F">
        <w:t>hippos</w:t>
      </w:r>
      <w:bookmarkEnd w:id="69"/>
      <w:proofErr w:type="gramEnd"/>
    </w:p>
    <w:tbl>
      <w:tblPr>
        <w:tblW w:w="5000" w:type="pct"/>
        <w:tblBorders>
          <w:top w:val="single" w:sz="4" w:space="0" w:color="auto"/>
          <w:bottom w:val="single" w:sz="4" w:space="0" w:color="auto"/>
          <w:insideH w:val="single" w:sz="4" w:space="0" w:color="auto"/>
        </w:tblBorders>
        <w:tblLook w:val="06A0" w:firstRow="1" w:lastRow="0" w:firstColumn="1" w:lastColumn="0" w:noHBand="1" w:noVBand="1"/>
      </w:tblPr>
      <w:tblGrid>
        <w:gridCol w:w="2767"/>
        <w:gridCol w:w="2019"/>
        <w:gridCol w:w="2145"/>
        <w:gridCol w:w="2775"/>
        <w:gridCol w:w="2145"/>
        <w:gridCol w:w="2151"/>
      </w:tblGrid>
      <w:tr w:rsidR="000F2C43" w:rsidRPr="00690F29" w14:paraId="115C45C1" w14:textId="77777777" w:rsidTr="00846600">
        <w:trPr>
          <w:cantSplit/>
          <w:tblHeader/>
        </w:trPr>
        <w:tc>
          <w:tcPr>
            <w:tcW w:w="988" w:type="pct"/>
            <w:hideMark/>
          </w:tcPr>
          <w:p w14:paraId="513BEC39" w14:textId="3098F504" w:rsidR="000F2C43" w:rsidRPr="00402F5C" w:rsidRDefault="000F2C43" w:rsidP="00846600">
            <w:pPr>
              <w:pStyle w:val="TableHeading"/>
              <w:keepNext w:val="0"/>
            </w:pPr>
            <w:bookmarkStart w:id="70" w:name="Title_5"/>
            <w:bookmarkEnd w:id="70"/>
            <w:r w:rsidRPr="00402F5C">
              <w:t>Helmint</w:t>
            </w:r>
            <w:r w:rsidRPr="00846600">
              <w:t>h</w:t>
            </w:r>
          </w:p>
        </w:tc>
        <w:tc>
          <w:tcPr>
            <w:tcW w:w="721" w:type="pct"/>
            <w:hideMark/>
          </w:tcPr>
          <w:p w14:paraId="02E22665" w14:textId="77777777" w:rsidR="000F2C43" w:rsidRPr="00402F5C" w:rsidRDefault="000F2C43" w:rsidP="008F677B">
            <w:pPr>
              <w:pStyle w:val="TableHeading"/>
            </w:pPr>
            <w:r w:rsidRPr="00402F5C">
              <w:t>Susceptible species</w:t>
            </w:r>
          </w:p>
        </w:tc>
        <w:tc>
          <w:tcPr>
            <w:tcW w:w="766" w:type="pct"/>
          </w:tcPr>
          <w:p w14:paraId="38E7A272" w14:textId="77777777" w:rsidR="000F2C43" w:rsidRPr="00402F5C" w:rsidRDefault="000F2C43" w:rsidP="008F677B">
            <w:pPr>
              <w:pStyle w:val="TableHeading"/>
            </w:pPr>
            <w:r w:rsidRPr="00402F5C">
              <w:t>Distribution</w:t>
            </w:r>
          </w:p>
        </w:tc>
        <w:tc>
          <w:tcPr>
            <w:tcW w:w="991" w:type="pct"/>
          </w:tcPr>
          <w:p w14:paraId="294FBA45" w14:textId="77777777" w:rsidR="000F2C43" w:rsidRPr="000F2C43" w:rsidRDefault="000F2C43" w:rsidP="008F677B">
            <w:pPr>
              <w:pStyle w:val="TableHeading"/>
            </w:pPr>
            <w:r w:rsidRPr="000F2C43">
              <w:t>Life cycle</w:t>
            </w:r>
          </w:p>
        </w:tc>
        <w:tc>
          <w:tcPr>
            <w:tcW w:w="766" w:type="pct"/>
            <w:hideMark/>
          </w:tcPr>
          <w:p w14:paraId="72A9C527" w14:textId="77777777" w:rsidR="000F2C43" w:rsidRPr="000F2C43" w:rsidRDefault="000F2C43" w:rsidP="008F677B">
            <w:pPr>
              <w:pStyle w:val="TableHeading"/>
            </w:pPr>
            <w:r w:rsidRPr="000F2C43">
              <w:t>Disease effects</w:t>
            </w:r>
          </w:p>
        </w:tc>
        <w:tc>
          <w:tcPr>
            <w:tcW w:w="768" w:type="pct"/>
            <w:hideMark/>
          </w:tcPr>
          <w:p w14:paraId="75FD4C12" w14:textId="77777777" w:rsidR="000F2C43" w:rsidRPr="000F2C43" w:rsidRDefault="000F2C43" w:rsidP="008F677B">
            <w:pPr>
              <w:pStyle w:val="TableHeading"/>
            </w:pPr>
            <w:r w:rsidRPr="000F2C43">
              <w:t>Controlled by</w:t>
            </w:r>
          </w:p>
        </w:tc>
      </w:tr>
      <w:tr w:rsidR="000F2C43" w:rsidRPr="00690F29" w14:paraId="0ACF1128" w14:textId="77777777" w:rsidTr="00846600">
        <w:trPr>
          <w:cantSplit/>
        </w:trPr>
        <w:tc>
          <w:tcPr>
            <w:tcW w:w="988" w:type="pct"/>
            <w:hideMark/>
          </w:tcPr>
          <w:p w14:paraId="7B9A06DE" w14:textId="1773CD0F" w:rsidR="000F2C43" w:rsidRPr="002747C5" w:rsidRDefault="000F2C43" w:rsidP="007307D3">
            <w:pPr>
              <w:pStyle w:val="TableText"/>
              <w:rPr>
                <w:lang w:eastAsia="en-AU"/>
              </w:rPr>
            </w:pPr>
            <w:r w:rsidRPr="00846600">
              <w:rPr>
                <w:rStyle w:val="Emphasis"/>
              </w:rPr>
              <w:t>Fasciola</w:t>
            </w:r>
            <w:r w:rsidRPr="002747C5">
              <w:rPr>
                <w:lang w:eastAsia="en-AU"/>
              </w:rPr>
              <w:t xml:space="preserve"> spp. (</w:t>
            </w:r>
            <w:r w:rsidRPr="00846600">
              <w:rPr>
                <w:rStyle w:val="Emphasis"/>
              </w:rPr>
              <w:t>F. gigantica, F. nyanzae</w:t>
            </w:r>
            <w:r w:rsidRPr="002747C5">
              <w:rPr>
                <w:lang w:eastAsia="en-AU"/>
              </w:rPr>
              <w:t>, unidentified species)</w:t>
            </w:r>
          </w:p>
        </w:tc>
        <w:tc>
          <w:tcPr>
            <w:tcW w:w="721" w:type="pct"/>
            <w:hideMark/>
          </w:tcPr>
          <w:p w14:paraId="4533492C" w14:textId="76FC7AE2" w:rsidR="000F2C43" w:rsidRPr="002747C5" w:rsidRDefault="000F2C43" w:rsidP="002747C5">
            <w:pPr>
              <w:pStyle w:val="TableText"/>
              <w:rPr>
                <w:lang w:eastAsia="en-AU"/>
              </w:rPr>
            </w:pPr>
            <w:r w:rsidRPr="00846600">
              <w:rPr>
                <w:rStyle w:val="Emphasis"/>
              </w:rPr>
              <w:t>F. nyanzae</w:t>
            </w:r>
            <w:r w:rsidRPr="002747C5">
              <w:rPr>
                <w:lang w:eastAsia="en-AU"/>
              </w:rPr>
              <w:t>: common hippos</w:t>
            </w:r>
            <w:r w:rsidR="002747C5" w:rsidRPr="00846600">
              <w:rPr>
                <w:lang w:eastAsia="en-AU"/>
              </w:rPr>
              <w:t xml:space="preserve">. </w:t>
            </w:r>
            <w:r w:rsidRPr="00846600">
              <w:rPr>
                <w:rStyle w:val="Emphasis"/>
              </w:rPr>
              <w:t>F. gigantica</w:t>
            </w:r>
            <w:r w:rsidRPr="002747C5">
              <w:rPr>
                <w:lang w:eastAsia="en-AU"/>
              </w:rPr>
              <w:t>: artiodactyls primarily (incl hippos), humans.</w:t>
            </w:r>
          </w:p>
        </w:tc>
        <w:tc>
          <w:tcPr>
            <w:tcW w:w="766" w:type="pct"/>
          </w:tcPr>
          <w:p w14:paraId="7EF0A432" w14:textId="64086AA6" w:rsidR="000F2C43" w:rsidRPr="002747C5" w:rsidRDefault="000F2C43" w:rsidP="002747C5">
            <w:pPr>
              <w:pStyle w:val="TableText"/>
              <w:rPr>
                <w:lang w:eastAsia="en-AU"/>
              </w:rPr>
            </w:pPr>
            <w:r w:rsidRPr="00846600">
              <w:rPr>
                <w:rStyle w:val="Emphasis"/>
              </w:rPr>
              <w:t>F. nyanzae</w:t>
            </w:r>
            <w:r w:rsidRPr="002747C5">
              <w:rPr>
                <w:lang w:eastAsia="en-AU"/>
              </w:rPr>
              <w:t>: Common hippo range-states (sub-Saharan Africa)</w:t>
            </w:r>
            <w:r w:rsidR="005C5C34" w:rsidRPr="002747C5">
              <w:rPr>
                <w:lang w:eastAsia="en-AU"/>
              </w:rPr>
              <w:t>.</w:t>
            </w:r>
            <w:r w:rsidR="002747C5" w:rsidRPr="002747C5">
              <w:rPr>
                <w:lang w:eastAsia="en-AU"/>
              </w:rPr>
              <w:t xml:space="preserve"> </w:t>
            </w:r>
            <w:r w:rsidRPr="00846600">
              <w:rPr>
                <w:rStyle w:val="Emphasis"/>
              </w:rPr>
              <w:t>F</w:t>
            </w:r>
            <w:r w:rsidR="002747C5" w:rsidRPr="00846600">
              <w:rPr>
                <w:rStyle w:val="Emphasis"/>
              </w:rPr>
              <w:t>.</w:t>
            </w:r>
            <w:r w:rsidR="002747C5" w:rsidRPr="002747C5">
              <w:rPr>
                <w:rStyle w:val="Emphasis"/>
              </w:rPr>
              <w:t> </w:t>
            </w:r>
            <w:r w:rsidRPr="00846600">
              <w:rPr>
                <w:rStyle w:val="Emphasis"/>
              </w:rPr>
              <w:t>gigantica</w:t>
            </w:r>
            <w:r w:rsidRPr="002747C5">
              <w:rPr>
                <w:lang w:eastAsia="en-AU"/>
              </w:rPr>
              <w:t xml:space="preserve">: Africa, Asia, eastern Europe, and some Pacific islands, including Hawaii </w:t>
            </w:r>
            <w:r w:rsidRPr="002747C5">
              <w:rPr>
                <w:noProof/>
                <w:lang w:eastAsia="en-AU"/>
              </w:rPr>
              <w:t>(OIE 2022)</w:t>
            </w:r>
            <w:r w:rsidRPr="002747C5">
              <w:rPr>
                <w:lang w:eastAsia="en-AU"/>
              </w:rPr>
              <w:t>. Exotic to Australia.</w:t>
            </w:r>
          </w:p>
        </w:tc>
        <w:tc>
          <w:tcPr>
            <w:tcW w:w="991" w:type="pct"/>
          </w:tcPr>
          <w:p w14:paraId="3C9322BE" w14:textId="273BB891" w:rsidR="000F2C43" w:rsidRPr="002747C5" w:rsidRDefault="000F2C43" w:rsidP="008F677B">
            <w:pPr>
              <w:pStyle w:val="TableText"/>
            </w:pPr>
            <w:r w:rsidRPr="002747C5">
              <w:t>Complex, requiring life stages in various lymnaeid snails used as intermediate hosts. Prepatent periods following ingestion of infective larvae range from 3</w:t>
            </w:r>
            <w:r w:rsidR="00E52F7C">
              <w:t> to </w:t>
            </w:r>
            <w:r w:rsidRPr="002747C5">
              <w:t>11</w:t>
            </w:r>
            <w:r w:rsidR="004651BE" w:rsidRPr="002747C5">
              <w:t> </w:t>
            </w:r>
            <w:r w:rsidRPr="002747C5">
              <w:t>weeks in the definitive host (OIE 2022).</w:t>
            </w:r>
          </w:p>
        </w:tc>
        <w:tc>
          <w:tcPr>
            <w:tcW w:w="766" w:type="pct"/>
            <w:hideMark/>
          </w:tcPr>
          <w:p w14:paraId="73A8ABE3" w14:textId="77777777" w:rsidR="000F2C43" w:rsidRPr="002747C5" w:rsidRDefault="000F2C43" w:rsidP="008F677B">
            <w:pPr>
              <w:pStyle w:val="TableText"/>
              <w:rPr>
                <w:lang w:eastAsia="en-AU"/>
              </w:rPr>
            </w:pPr>
            <w:r w:rsidRPr="00846600">
              <w:rPr>
                <w:rStyle w:val="Emphasis"/>
              </w:rPr>
              <w:t>F. gigantica</w:t>
            </w:r>
            <w:r w:rsidRPr="002747C5">
              <w:rPr>
                <w:lang w:eastAsia="en-AU"/>
              </w:rPr>
              <w:t xml:space="preserve"> may cause production limiting diseases of livestock due to ill thrift, liver disease and mortalities and may cause hepatobiliary diseases in humans </w:t>
            </w:r>
            <w:r w:rsidRPr="002747C5">
              <w:rPr>
                <w:noProof/>
                <w:lang w:eastAsia="en-AU"/>
              </w:rPr>
              <w:t>(Bargues et al. 2022; OIE 2022)</w:t>
            </w:r>
            <w:r w:rsidRPr="002747C5">
              <w:rPr>
                <w:lang w:eastAsia="en-AU"/>
              </w:rPr>
              <w:t>.</w:t>
            </w:r>
          </w:p>
        </w:tc>
        <w:tc>
          <w:tcPr>
            <w:tcW w:w="768" w:type="pct"/>
            <w:hideMark/>
          </w:tcPr>
          <w:p w14:paraId="5D330EE3" w14:textId="3E2F3FA3" w:rsidR="000F2C43" w:rsidRPr="002747C5" w:rsidRDefault="000F2C43" w:rsidP="008F677B">
            <w:pPr>
              <w:pStyle w:val="TableText"/>
              <w:rPr>
                <w:lang w:eastAsia="en-AU"/>
              </w:rPr>
            </w:pPr>
            <w:r w:rsidRPr="002747C5">
              <w:rPr>
                <w:lang w:eastAsia="en-AU"/>
              </w:rPr>
              <w:t>Some anthelmintics, with variable efficacy at different life stages.</w:t>
            </w:r>
          </w:p>
        </w:tc>
      </w:tr>
      <w:tr w:rsidR="000F2C43" w:rsidRPr="00690F29" w14:paraId="17B497C6" w14:textId="77777777" w:rsidTr="00846600">
        <w:trPr>
          <w:cantSplit/>
        </w:trPr>
        <w:tc>
          <w:tcPr>
            <w:tcW w:w="988" w:type="pct"/>
            <w:hideMark/>
          </w:tcPr>
          <w:p w14:paraId="40C73406" w14:textId="56457AB8" w:rsidR="000F2C43" w:rsidRPr="002747C5" w:rsidRDefault="000F2C43" w:rsidP="007307D3">
            <w:pPr>
              <w:pStyle w:val="TableText"/>
              <w:rPr>
                <w:lang w:eastAsia="en-AU"/>
              </w:rPr>
            </w:pPr>
            <w:r w:rsidRPr="002747C5">
              <w:rPr>
                <w:lang w:eastAsia="en-AU"/>
              </w:rPr>
              <w:t>Schistosomes (</w:t>
            </w:r>
            <w:r w:rsidRPr="00846600">
              <w:rPr>
                <w:rStyle w:val="Emphasis"/>
              </w:rPr>
              <w:t>Schistosoma edwardiense, S. hippopotami,</w:t>
            </w:r>
            <w:r w:rsidRPr="002747C5">
              <w:rPr>
                <w:lang w:eastAsia="en-AU"/>
              </w:rPr>
              <w:t xml:space="preserve"> unspecified species)</w:t>
            </w:r>
          </w:p>
        </w:tc>
        <w:tc>
          <w:tcPr>
            <w:tcW w:w="721" w:type="pct"/>
            <w:hideMark/>
          </w:tcPr>
          <w:p w14:paraId="30390971" w14:textId="52E91339" w:rsidR="000F2C43" w:rsidRPr="002747C5" w:rsidRDefault="000F2C43" w:rsidP="008F677B">
            <w:pPr>
              <w:pStyle w:val="TableText"/>
              <w:rPr>
                <w:lang w:eastAsia="en-AU"/>
              </w:rPr>
            </w:pPr>
            <w:r w:rsidRPr="00846600">
              <w:rPr>
                <w:rStyle w:val="Emphasis"/>
              </w:rPr>
              <w:t>S. edwardiense, S. hippopotami:</w:t>
            </w:r>
            <w:r w:rsidRPr="002747C5">
              <w:rPr>
                <w:lang w:eastAsia="en-AU"/>
              </w:rPr>
              <w:t xml:space="preserve"> common hippos.</w:t>
            </w:r>
          </w:p>
        </w:tc>
        <w:tc>
          <w:tcPr>
            <w:tcW w:w="766" w:type="pct"/>
          </w:tcPr>
          <w:p w14:paraId="21E15934" w14:textId="6A34529C" w:rsidR="000F2C43" w:rsidRPr="002747C5" w:rsidRDefault="000F2C43" w:rsidP="002747C5">
            <w:pPr>
              <w:pStyle w:val="TableText"/>
              <w:rPr>
                <w:lang w:eastAsia="en-AU"/>
              </w:rPr>
            </w:pPr>
            <w:r w:rsidRPr="002747C5">
              <w:rPr>
                <w:lang w:eastAsia="en-AU"/>
              </w:rPr>
              <w:t>Common hippo range-states (sub-Saharan Africa</w:t>
            </w:r>
            <w:proofErr w:type="gramStart"/>
            <w:r w:rsidRPr="002747C5">
              <w:rPr>
                <w:lang w:eastAsia="en-AU"/>
              </w:rPr>
              <w:t>)</w:t>
            </w:r>
            <w:r w:rsidR="002747C5" w:rsidRPr="002747C5">
              <w:rPr>
                <w:lang w:eastAsia="en-AU"/>
              </w:rPr>
              <w:t>.</w:t>
            </w:r>
            <w:r w:rsidRPr="002747C5">
              <w:rPr>
                <w:lang w:eastAsia="en-AU"/>
              </w:rPr>
              <w:t>Additionally</w:t>
            </w:r>
            <w:proofErr w:type="gramEnd"/>
            <w:r w:rsidRPr="002747C5">
              <w:rPr>
                <w:lang w:eastAsia="en-AU"/>
              </w:rPr>
              <w:t xml:space="preserve"> identified in an imported pygmy hippo from an unspecified location </w:t>
            </w:r>
            <w:r w:rsidRPr="002747C5">
              <w:rPr>
                <w:noProof/>
                <w:lang w:eastAsia="en-AU"/>
              </w:rPr>
              <w:t>(Miller 2003)</w:t>
            </w:r>
            <w:r w:rsidRPr="002747C5">
              <w:rPr>
                <w:lang w:eastAsia="en-AU"/>
              </w:rPr>
              <w:t>.</w:t>
            </w:r>
          </w:p>
        </w:tc>
        <w:tc>
          <w:tcPr>
            <w:tcW w:w="991" w:type="pct"/>
          </w:tcPr>
          <w:p w14:paraId="5D27D1A4" w14:textId="77777777" w:rsidR="000F2C43" w:rsidRPr="002747C5" w:rsidRDefault="000F2C43" w:rsidP="008F677B">
            <w:pPr>
              <w:pStyle w:val="TableText"/>
              <w:rPr>
                <w:lang w:eastAsia="en-AU"/>
              </w:rPr>
            </w:pPr>
            <w:r w:rsidRPr="002747C5">
              <w:rPr>
                <w:lang w:eastAsia="en-AU"/>
              </w:rPr>
              <w:t xml:space="preserve">Two host life cycles, requiring aquatic snail species as intermediate hosts. Snail species in Australia have not yet been identified as transmitting any of the </w:t>
            </w:r>
            <w:r w:rsidRPr="00846600">
              <w:rPr>
                <w:rStyle w:val="Emphasis"/>
              </w:rPr>
              <w:t>Schistosoma</w:t>
            </w:r>
            <w:r w:rsidRPr="002747C5">
              <w:rPr>
                <w:lang w:eastAsia="en-AU"/>
              </w:rPr>
              <w:t xml:space="preserve"> parasites </w:t>
            </w:r>
            <w:r w:rsidRPr="002747C5">
              <w:rPr>
                <w:noProof/>
                <w:lang w:eastAsia="en-AU"/>
              </w:rPr>
              <w:t>(Lu et al. 2018)</w:t>
            </w:r>
            <w:r w:rsidRPr="002747C5">
              <w:rPr>
                <w:lang w:eastAsia="en-AU"/>
              </w:rPr>
              <w:t>.</w:t>
            </w:r>
          </w:p>
        </w:tc>
        <w:tc>
          <w:tcPr>
            <w:tcW w:w="766" w:type="pct"/>
            <w:hideMark/>
          </w:tcPr>
          <w:p w14:paraId="5BA271CB" w14:textId="4310D8BD" w:rsidR="000F2C43" w:rsidRPr="002747C5" w:rsidRDefault="000F2C43" w:rsidP="008F677B">
            <w:pPr>
              <w:pStyle w:val="TableText"/>
              <w:rPr>
                <w:lang w:eastAsia="en-AU"/>
              </w:rPr>
            </w:pPr>
            <w:r w:rsidRPr="002747C5">
              <w:rPr>
                <w:lang w:eastAsia="en-AU"/>
              </w:rPr>
              <w:t xml:space="preserve">Endocarditis and vasculitis reported in hippos </w:t>
            </w:r>
            <w:r w:rsidRPr="002747C5">
              <w:rPr>
                <w:noProof/>
                <w:lang w:eastAsia="en-AU"/>
              </w:rPr>
              <w:t>(Cowan, Thurlbeck &amp; Laws 1967; McCully, van Niekerk &amp; Kruger 1967)</w:t>
            </w:r>
            <w:r w:rsidRPr="002747C5">
              <w:rPr>
                <w:lang w:eastAsia="en-AU"/>
              </w:rPr>
              <w:t>.</w:t>
            </w:r>
          </w:p>
        </w:tc>
        <w:tc>
          <w:tcPr>
            <w:tcW w:w="768" w:type="pct"/>
            <w:hideMark/>
          </w:tcPr>
          <w:p w14:paraId="01F46433" w14:textId="2897A846" w:rsidR="000F2C43" w:rsidRPr="002747C5" w:rsidRDefault="000F2C43" w:rsidP="008F677B">
            <w:pPr>
              <w:pStyle w:val="TableText"/>
              <w:rPr>
                <w:lang w:eastAsia="en-AU"/>
              </w:rPr>
            </w:pPr>
            <w:r w:rsidRPr="002747C5">
              <w:rPr>
                <w:lang w:eastAsia="en-AU"/>
              </w:rPr>
              <w:t xml:space="preserve">Praziquantel has been used to control schistosomes in domestic livestock </w:t>
            </w:r>
            <w:r w:rsidRPr="002747C5">
              <w:rPr>
                <w:noProof/>
                <w:lang w:eastAsia="en-AU"/>
              </w:rPr>
              <w:t>(Wang et al. 2006)</w:t>
            </w:r>
            <w:r w:rsidRPr="002747C5">
              <w:rPr>
                <w:lang w:eastAsia="en-AU"/>
              </w:rPr>
              <w:t>.</w:t>
            </w:r>
          </w:p>
        </w:tc>
      </w:tr>
      <w:tr w:rsidR="000F2C43" w:rsidRPr="00690F29" w14:paraId="573CA032" w14:textId="77777777" w:rsidTr="00846600">
        <w:trPr>
          <w:cantSplit/>
        </w:trPr>
        <w:tc>
          <w:tcPr>
            <w:tcW w:w="988" w:type="pct"/>
            <w:hideMark/>
          </w:tcPr>
          <w:p w14:paraId="062F56F6" w14:textId="0A85F28D" w:rsidR="000F2C43" w:rsidRPr="002747C5" w:rsidRDefault="000F2C43" w:rsidP="007307D3">
            <w:pPr>
              <w:pStyle w:val="TableText"/>
              <w:rPr>
                <w:lang w:eastAsia="en-AU"/>
              </w:rPr>
            </w:pPr>
            <w:r w:rsidRPr="002747C5">
              <w:rPr>
                <w:lang w:eastAsia="en-AU"/>
              </w:rPr>
              <w:t>Other trematodes</w:t>
            </w:r>
            <w:r w:rsidR="00DB42F5" w:rsidRPr="002747C5">
              <w:rPr>
                <w:lang w:eastAsia="en-AU"/>
              </w:rPr>
              <w:t>,</w:t>
            </w:r>
            <w:r w:rsidRPr="002747C5">
              <w:rPr>
                <w:lang w:eastAsia="en-AU"/>
              </w:rPr>
              <w:t xml:space="preserve"> including stomach flukes (</w:t>
            </w:r>
            <w:r w:rsidRPr="00846600">
              <w:rPr>
                <w:rStyle w:val="Emphasis"/>
              </w:rPr>
              <w:t>Buxifrons</w:t>
            </w:r>
            <w:r w:rsidRPr="002747C5">
              <w:rPr>
                <w:lang w:eastAsia="en-AU"/>
              </w:rPr>
              <w:t xml:space="preserve"> spp., </w:t>
            </w:r>
            <w:r w:rsidRPr="00846600">
              <w:rPr>
                <w:rStyle w:val="Emphasis"/>
              </w:rPr>
              <w:t>Gigantocotyle</w:t>
            </w:r>
            <w:r w:rsidRPr="002747C5">
              <w:rPr>
                <w:lang w:eastAsia="en-AU"/>
              </w:rPr>
              <w:t xml:space="preserve"> spp., </w:t>
            </w:r>
            <w:r w:rsidRPr="00846600">
              <w:rPr>
                <w:rStyle w:val="Emphasis"/>
              </w:rPr>
              <w:t>Carmyerius</w:t>
            </w:r>
            <w:r w:rsidRPr="002747C5">
              <w:t xml:space="preserve"> </w:t>
            </w:r>
            <w:r w:rsidRPr="002747C5">
              <w:rPr>
                <w:lang w:eastAsia="en-AU"/>
              </w:rPr>
              <w:t xml:space="preserve">sp., </w:t>
            </w:r>
            <w:r w:rsidRPr="00846600">
              <w:rPr>
                <w:rStyle w:val="Emphasis"/>
              </w:rPr>
              <w:t>Nilocotyle</w:t>
            </w:r>
            <w:r w:rsidRPr="002747C5">
              <w:rPr>
                <w:lang w:eastAsia="en-AU"/>
              </w:rPr>
              <w:t xml:space="preserve"> spp. </w:t>
            </w:r>
            <w:r w:rsidRPr="00846600">
              <w:rPr>
                <w:rStyle w:val="Emphasis"/>
              </w:rPr>
              <w:t>Sellstrema</w:t>
            </w:r>
            <w:r w:rsidRPr="002747C5">
              <w:rPr>
                <w:lang w:eastAsia="en-AU"/>
              </w:rPr>
              <w:t xml:space="preserve"> spp., </w:t>
            </w:r>
            <w:r w:rsidRPr="00846600">
              <w:rPr>
                <w:rStyle w:val="Emphasis"/>
              </w:rPr>
              <w:t>Ugandocotyle</w:t>
            </w:r>
            <w:r w:rsidRPr="002747C5">
              <w:rPr>
                <w:lang w:eastAsia="en-AU"/>
              </w:rPr>
              <w:t xml:space="preserve"> spp</w:t>
            </w:r>
            <w:r w:rsidR="00D278D6" w:rsidRPr="002747C5">
              <w:rPr>
                <w:lang w:eastAsia="en-AU"/>
              </w:rPr>
              <w:t>.</w:t>
            </w:r>
            <w:r w:rsidRPr="002747C5">
              <w:rPr>
                <w:lang w:eastAsia="en-AU"/>
              </w:rPr>
              <w:t xml:space="preserve">) and </w:t>
            </w:r>
            <w:r w:rsidRPr="00846600">
              <w:rPr>
                <w:rStyle w:val="Emphasis"/>
              </w:rPr>
              <w:t>Ogmocotyle</w:t>
            </w:r>
            <w:r w:rsidRPr="002747C5">
              <w:rPr>
                <w:lang w:eastAsia="en-AU"/>
              </w:rPr>
              <w:t xml:space="preserve"> spp.</w:t>
            </w:r>
          </w:p>
        </w:tc>
        <w:tc>
          <w:tcPr>
            <w:tcW w:w="721" w:type="pct"/>
            <w:hideMark/>
          </w:tcPr>
          <w:p w14:paraId="6127BF2E" w14:textId="0DCEF793" w:rsidR="000F2C43" w:rsidRPr="002747C5" w:rsidRDefault="000F2C43" w:rsidP="008F677B">
            <w:pPr>
              <w:pStyle w:val="TableText"/>
              <w:rPr>
                <w:lang w:eastAsia="en-AU"/>
              </w:rPr>
            </w:pPr>
            <w:r w:rsidRPr="002747C5">
              <w:rPr>
                <w:lang w:eastAsia="en-AU"/>
              </w:rPr>
              <w:t>Variable. Some have only been detected in common hippos, whilst others have been reported from several artiodactyl and non-artiodactyl hosts.</w:t>
            </w:r>
          </w:p>
        </w:tc>
        <w:tc>
          <w:tcPr>
            <w:tcW w:w="766" w:type="pct"/>
          </w:tcPr>
          <w:p w14:paraId="40478B71" w14:textId="6B42ADCE" w:rsidR="000F2C43" w:rsidRPr="002747C5" w:rsidRDefault="000F2C43" w:rsidP="002747C5">
            <w:pPr>
              <w:pStyle w:val="TableText"/>
              <w:rPr>
                <w:lang w:eastAsia="en-AU"/>
              </w:rPr>
            </w:pPr>
            <w:r w:rsidRPr="002747C5">
              <w:rPr>
                <w:lang w:eastAsia="en-AU"/>
              </w:rPr>
              <w:t>Common hippo range-states (sub-Saharan Africa)</w:t>
            </w:r>
            <w:r w:rsidR="002747C5" w:rsidRPr="002747C5">
              <w:rPr>
                <w:lang w:eastAsia="en-AU"/>
              </w:rPr>
              <w:t xml:space="preserve">. </w:t>
            </w:r>
            <w:r w:rsidRPr="002747C5">
              <w:rPr>
                <w:lang w:eastAsia="en-AU"/>
              </w:rPr>
              <w:t xml:space="preserve">Some such as </w:t>
            </w:r>
            <w:r w:rsidRPr="00846600">
              <w:rPr>
                <w:rStyle w:val="Emphasis"/>
              </w:rPr>
              <w:t>Cotylophoron cotylophorum</w:t>
            </w:r>
            <w:r w:rsidRPr="002747C5">
              <w:rPr>
                <w:lang w:eastAsia="en-AU"/>
              </w:rPr>
              <w:t xml:space="preserve"> have been reported throughout Africa, Asia, North, Central and South America.</w:t>
            </w:r>
          </w:p>
        </w:tc>
        <w:tc>
          <w:tcPr>
            <w:tcW w:w="991" w:type="pct"/>
          </w:tcPr>
          <w:p w14:paraId="13BD40ED" w14:textId="41EF20BD" w:rsidR="000F2C43" w:rsidRPr="002747C5" w:rsidRDefault="000F2C43" w:rsidP="008F677B">
            <w:pPr>
              <w:pStyle w:val="TableText"/>
              <w:rPr>
                <w:lang w:eastAsia="en-AU"/>
              </w:rPr>
            </w:pPr>
            <w:r w:rsidRPr="002747C5">
              <w:rPr>
                <w:lang w:eastAsia="en-AU"/>
              </w:rPr>
              <w:t xml:space="preserve">Poorly understood. Broadly, these genera have complex lifecycles, requiring life stages in various lymnaeid or planorbid snails used as intermediate hosts </w:t>
            </w:r>
            <w:r w:rsidRPr="002747C5">
              <w:rPr>
                <w:noProof/>
                <w:lang w:eastAsia="en-AU"/>
              </w:rPr>
              <w:t>(Pfukenyi &amp; Mukaratirwa 2018)</w:t>
            </w:r>
            <w:r w:rsidRPr="002747C5">
              <w:rPr>
                <w:lang w:eastAsia="en-AU"/>
              </w:rPr>
              <w:t>.</w:t>
            </w:r>
          </w:p>
        </w:tc>
        <w:tc>
          <w:tcPr>
            <w:tcW w:w="766" w:type="pct"/>
            <w:hideMark/>
          </w:tcPr>
          <w:p w14:paraId="5E707387" w14:textId="77777777" w:rsidR="000F2C43" w:rsidRPr="002747C5" w:rsidRDefault="000F2C43" w:rsidP="008F677B">
            <w:pPr>
              <w:pStyle w:val="TableText"/>
              <w:rPr>
                <w:lang w:eastAsia="en-AU"/>
              </w:rPr>
            </w:pPr>
            <w:r w:rsidRPr="002747C5">
              <w:rPr>
                <w:lang w:eastAsia="en-AU"/>
              </w:rPr>
              <w:t xml:space="preserve">Some have been associated with enteritis in hippos </w:t>
            </w:r>
            <w:r w:rsidRPr="002747C5">
              <w:rPr>
                <w:noProof/>
                <w:lang w:eastAsia="en-AU"/>
              </w:rPr>
              <w:t>(McCully, van Niekerk &amp; Kruger 1967)</w:t>
            </w:r>
            <w:r w:rsidRPr="002747C5">
              <w:rPr>
                <w:lang w:eastAsia="en-AU"/>
              </w:rPr>
              <w:t xml:space="preserve">. In other species, these genera may cause significant production losses in livestock </w:t>
            </w:r>
            <w:r w:rsidRPr="002747C5">
              <w:rPr>
                <w:noProof/>
                <w:lang w:eastAsia="en-AU"/>
              </w:rPr>
              <w:t>(Huson, Oliver &amp; Robinson 2017)</w:t>
            </w:r>
            <w:r w:rsidRPr="002747C5">
              <w:rPr>
                <w:lang w:eastAsia="en-AU"/>
              </w:rPr>
              <w:t>.</w:t>
            </w:r>
          </w:p>
        </w:tc>
        <w:tc>
          <w:tcPr>
            <w:tcW w:w="768" w:type="pct"/>
            <w:hideMark/>
          </w:tcPr>
          <w:p w14:paraId="1B0CDB0F" w14:textId="77777777" w:rsidR="000F2C43" w:rsidRPr="002747C5" w:rsidRDefault="000F2C43" w:rsidP="008F677B">
            <w:pPr>
              <w:pStyle w:val="TableText"/>
              <w:rPr>
                <w:lang w:eastAsia="en-AU"/>
              </w:rPr>
            </w:pPr>
            <w:r w:rsidRPr="002747C5">
              <w:rPr>
                <w:lang w:eastAsia="en-AU"/>
              </w:rPr>
              <w:t xml:space="preserve">Limited, </w:t>
            </w:r>
            <w:proofErr w:type="gramStart"/>
            <w:r w:rsidRPr="002747C5">
              <w:rPr>
                <w:lang w:eastAsia="en-AU"/>
              </w:rPr>
              <w:t>variable</w:t>
            </w:r>
            <w:proofErr w:type="gramEnd"/>
            <w:r w:rsidRPr="002747C5">
              <w:rPr>
                <w:lang w:eastAsia="en-AU"/>
              </w:rPr>
              <w:t xml:space="preserve"> or unknown efficacy for many anthelmintics. Compounds containing oxyclozanide considered efficacious.</w:t>
            </w:r>
          </w:p>
        </w:tc>
      </w:tr>
      <w:tr w:rsidR="000F2C43" w:rsidRPr="00690F29" w14:paraId="169C2D78" w14:textId="77777777" w:rsidTr="00846600">
        <w:trPr>
          <w:cantSplit/>
        </w:trPr>
        <w:tc>
          <w:tcPr>
            <w:tcW w:w="988" w:type="pct"/>
          </w:tcPr>
          <w:p w14:paraId="4BDA7E85" w14:textId="77777777" w:rsidR="000F2C43" w:rsidRPr="002747C5" w:rsidRDefault="000F2C43" w:rsidP="007307D3">
            <w:pPr>
              <w:pStyle w:val="TableText"/>
              <w:rPr>
                <w:lang w:eastAsia="en-AU"/>
              </w:rPr>
            </w:pPr>
            <w:r w:rsidRPr="00846600">
              <w:rPr>
                <w:rStyle w:val="Emphasis"/>
              </w:rPr>
              <w:t>Oculotrema hippopotami</w:t>
            </w:r>
            <w:r w:rsidRPr="002747C5">
              <w:rPr>
                <w:lang w:eastAsia="en-AU"/>
              </w:rPr>
              <w:t xml:space="preserve"> </w:t>
            </w:r>
            <w:r w:rsidRPr="002747C5">
              <w:rPr>
                <w:noProof/>
                <w:lang w:eastAsia="en-AU"/>
              </w:rPr>
              <w:t>(Colitz &amp; Montiani-Ferreira 2022)</w:t>
            </w:r>
          </w:p>
        </w:tc>
        <w:tc>
          <w:tcPr>
            <w:tcW w:w="721" w:type="pct"/>
          </w:tcPr>
          <w:p w14:paraId="1834A4C9" w14:textId="09032AFF" w:rsidR="000F2C43" w:rsidRPr="002747C5" w:rsidRDefault="000F2C43" w:rsidP="008F677B">
            <w:pPr>
              <w:pStyle w:val="TableText"/>
              <w:rPr>
                <w:lang w:eastAsia="en-AU"/>
              </w:rPr>
            </w:pPr>
            <w:r w:rsidRPr="002747C5">
              <w:rPr>
                <w:lang w:eastAsia="en-AU"/>
              </w:rPr>
              <w:t xml:space="preserve">Common hippos only </w:t>
            </w:r>
            <w:r w:rsidRPr="002747C5">
              <w:rPr>
                <w:noProof/>
                <w:lang w:eastAsia="en-AU"/>
              </w:rPr>
              <w:t>(Du Preez &amp; Kok 1997)</w:t>
            </w:r>
            <w:r w:rsidRPr="002747C5">
              <w:rPr>
                <w:lang w:eastAsia="en-AU"/>
              </w:rPr>
              <w:t>.</w:t>
            </w:r>
          </w:p>
        </w:tc>
        <w:tc>
          <w:tcPr>
            <w:tcW w:w="766" w:type="pct"/>
          </w:tcPr>
          <w:p w14:paraId="4D41DF9E" w14:textId="78129E7C" w:rsidR="000F2C43" w:rsidRPr="002747C5" w:rsidRDefault="000F2C43" w:rsidP="002747C5">
            <w:pPr>
              <w:pStyle w:val="TableText"/>
              <w:rPr>
                <w:lang w:eastAsia="en-AU"/>
              </w:rPr>
            </w:pPr>
            <w:r w:rsidRPr="002747C5">
              <w:rPr>
                <w:lang w:eastAsia="en-AU"/>
              </w:rPr>
              <w:t xml:space="preserve">Common hippo range-states (sub-Saharan Africa) </w:t>
            </w:r>
            <w:r w:rsidRPr="002747C5">
              <w:rPr>
                <w:noProof/>
                <w:lang w:eastAsia="en-AU"/>
              </w:rPr>
              <w:t>(Rubtsova et al. 2018; Vanhove et al. 2022)</w:t>
            </w:r>
            <w:r w:rsidRPr="002747C5">
              <w:rPr>
                <w:lang w:eastAsia="en-AU"/>
              </w:rPr>
              <w:t>.</w:t>
            </w:r>
            <w:r w:rsidR="002747C5" w:rsidRPr="002747C5">
              <w:rPr>
                <w:lang w:eastAsia="en-AU"/>
              </w:rPr>
              <w:t xml:space="preserve"> </w:t>
            </w:r>
            <w:r w:rsidRPr="002747C5">
              <w:rPr>
                <w:lang w:eastAsia="en-AU"/>
              </w:rPr>
              <w:t xml:space="preserve">Additionally reported in imported captive hippos from unspecified locations </w:t>
            </w:r>
            <w:r w:rsidRPr="002747C5">
              <w:rPr>
                <w:noProof/>
                <w:lang w:eastAsia="en-AU"/>
              </w:rPr>
              <w:t>(Miller 2003)</w:t>
            </w:r>
            <w:r w:rsidR="007B783A" w:rsidRPr="002747C5">
              <w:rPr>
                <w:noProof/>
                <w:lang w:eastAsia="en-AU"/>
              </w:rPr>
              <w:t>.</w:t>
            </w:r>
          </w:p>
        </w:tc>
        <w:tc>
          <w:tcPr>
            <w:tcW w:w="991" w:type="pct"/>
          </w:tcPr>
          <w:p w14:paraId="732C86CA" w14:textId="77777777" w:rsidR="000F2C43" w:rsidRPr="002747C5" w:rsidRDefault="000F2C43" w:rsidP="008F677B">
            <w:pPr>
              <w:pStyle w:val="TableText"/>
              <w:rPr>
                <w:lang w:eastAsia="en-AU"/>
              </w:rPr>
            </w:pPr>
            <w:r w:rsidRPr="002747C5">
              <w:rPr>
                <w:lang w:eastAsia="en-AU"/>
              </w:rPr>
              <w:t xml:space="preserve">Direct lifecycle, eggs released into the water develop into oncomiracidium which then attach to the host eye </w:t>
            </w:r>
            <w:r w:rsidRPr="002747C5">
              <w:rPr>
                <w:noProof/>
                <w:lang w:eastAsia="en-AU"/>
              </w:rPr>
              <w:t>(Vanhove et al. 2022)</w:t>
            </w:r>
            <w:r w:rsidRPr="002747C5">
              <w:rPr>
                <w:lang w:eastAsia="en-AU"/>
              </w:rPr>
              <w:t>.</w:t>
            </w:r>
          </w:p>
        </w:tc>
        <w:tc>
          <w:tcPr>
            <w:tcW w:w="766" w:type="pct"/>
          </w:tcPr>
          <w:p w14:paraId="0E3BDDC9" w14:textId="77777777" w:rsidR="000F2C43" w:rsidRPr="002747C5" w:rsidRDefault="000F2C43" w:rsidP="008F677B">
            <w:pPr>
              <w:pStyle w:val="TableText"/>
              <w:rPr>
                <w:lang w:eastAsia="en-AU"/>
              </w:rPr>
            </w:pPr>
            <w:r w:rsidRPr="002747C5">
              <w:rPr>
                <w:lang w:eastAsia="en-AU"/>
              </w:rPr>
              <w:t xml:space="preserve">Conjunctivitis </w:t>
            </w:r>
            <w:r w:rsidRPr="002747C5">
              <w:rPr>
                <w:noProof/>
                <w:lang w:eastAsia="en-AU"/>
              </w:rPr>
              <w:t>(Colitz &amp; Montiani-Ferreira 2022)</w:t>
            </w:r>
            <w:r w:rsidRPr="002747C5">
              <w:rPr>
                <w:lang w:eastAsia="en-AU"/>
              </w:rPr>
              <w:t>.</w:t>
            </w:r>
          </w:p>
        </w:tc>
        <w:tc>
          <w:tcPr>
            <w:tcW w:w="768" w:type="pct"/>
          </w:tcPr>
          <w:p w14:paraId="29B818CD" w14:textId="77777777" w:rsidR="000F2C43" w:rsidRPr="002747C5" w:rsidRDefault="000F2C43" w:rsidP="008F677B">
            <w:pPr>
              <w:pStyle w:val="TableText"/>
              <w:rPr>
                <w:lang w:eastAsia="en-AU"/>
              </w:rPr>
            </w:pPr>
            <w:r w:rsidRPr="002747C5">
              <w:rPr>
                <w:lang w:eastAsia="en-AU"/>
              </w:rPr>
              <w:t>Records of treatment could not be identified. Monogeneans are not known to infect other mammals.</w:t>
            </w:r>
          </w:p>
        </w:tc>
      </w:tr>
      <w:tr w:rsidR="000F2C43" w:rsidRPr="00690F29" w14:paraId="1E75E343" w14:textId="77777777" w:rsidTr="00846600">
        <w:trPr>
          <w:cantSplit/>
        </w:trPr>
        <w:tc>
          <w:tcPr>
            <w:tcW w:w="988" w:type="pct"/>
            <w:hideMark/>
          </w:tcPr>
          <w:p w14:paraId="2332B5C8" w14:textId="191BF563" w:rsidR="000F2C43" w:rsidRPr="002747C5" w:rsidRDefault="000F2C43" w:rsidP="007307D3">
            <w:pPr>
              <w:pStyle w:val="TableText"/>
              <w:rPr>
                <w:lang w:eastAsia="en-AU"/>
              </w:rPr>
            </w:pPr>
            <w:r w:rsidRPr="00846600">
              <w:rPr>
                <w:rStyle w:val="Emphasis"/>
              </w:rPr>
              <w:lastRenderedPageBreak/>
              <w:t>Echinococcus granulosus, E. felidis</w:t>
            </w:r>
            <w:r w:rsidRPr="002747C5">
              <w:rPr>
                <w:lang w:eastAsia="en-AU"/>
              </w:rPr>
              <w:t xml:space="preserve"> </w:t>
            </w:r>
            <w:r w:rsidRPr="002747C5">
              <w:rPr>
                <w:noProof/>
                <w:lang w:eastAsia="en-AU"/>
              </w:rPr>
              <w:t>(Halajian et al. 2017; McCully, van Niekerk &amp; Kruger 1967)</w:t>
            </w:r>
          </w:p>
        </w:tc>
        <w:tc>
          <w:tcPr>
            <w:tcW w:w="721" w:type="pct"/>
            <w:hideMark/>
          </w:tcPr>
          <w:p w14:paraId="04EE1E47" w14:textId="7D56F58D" w:rsidR="000F2C43" w:rsidRPr="002747C5" w:rsidRDefault="000F2C43" w:rsidP="002747C5">
            <w:pPr>
              <w:pStyle w:val="TableText"/>
              <w:rPr>
                <w:lang w:eastAsia="en-AU"/>
              </w:rPr>
            </w:pPr>
            <w:r w:rsidRPr="002747C5">
              <w:rPr>
                <w:lang w:eastAsia="en-AU"/>
              </w:rPr>
              <w:t>Broad intermediate host range</w:t>
            </w:r>
            <w:r w:rsidR="00DB42F5" w:rsidRPr="002747C5">
              <w:rPr>
                <w:lang w:eastAsia="en-AU"/>
              </w:rPr>
              <w:t>,</w:t>
            </w:r>
            <w:r w:rsidRPr="002747C5">
              <w:rPr>
                <w:lang w:eastAsia="en-AU"/>
              </w:rPr>
              <w:t xml:space="preserve"> including artiodactyls, humans.</w:t>
            </w:r>
            <w:r w:rsidR="002747C5" w:rsidRPr="002747C5">
              <w:rPr>
                <w:lang w:eastAsia="en-AU"/>
              </w:rPr>
              <w:t xml:space="preserve"> </w:t>
            </w:r>
            <w:r w:rsidRPr="002747C5">
              <w:rPr>
                <w:lang w:eastAsia="en-AU"/>
              </w:rPr>
              <w:t xml:space="preserve">Definitive host for </w:t>
            </w:r>
            <w:r w:rsidRPr="00846600">
              <w:rPr>
                <w:rStyle w:val="Emphasis"/>
              </w:rPr>
              <w:t>E. felidis</w:t>
            </w:r>
            <w:r w:rsidRPr="002747C5">
              <w:rPr>
                <w:lang w:eastAsia="en-AU"/>
              </w:rPr>
              <w:t xml:space="preserve"> is reported as the lion or hyena and canids for </w:t>
            </w:r>
            <w:r w:rsidRPr="00846600">
              <w:rPr>
                <w:rStyle w:val="Emphasis"/>
              </w:rPr>
              <w:t>E. granulosus</w:t>
            </w:r>
            <w:r w:rsidRPr="002747C5">
              <w:rPr>
                <w:lang w:eastAsia="en-AU"/>
              </w:rPr>
              <w:t xml:space="preserve"> </w:t>
            </w:r>
            <w:r w:rsidRPr="002747C5">
              <w:rPr>
                <w:noProof/>
                <w:lang w:eastAsia="en-AU"/>
              </w:rPr>
              <w:t>(Romig, Ebi &amp; Wassermann 2015)</w:t>
            </w:r>
            <w:r w:rsidRPr="002747C5">
              <w:rPr>
                <w:lang w:eastAsia="en-AU"/>
              </w:rPr>
              <w:t>.</w:t>
            </w:r>
          </w:p>
        </w:tc>
        <w:tc>
          <w:tcPr>
            <w:tcW w:w="766" w:type="pct"/>
          </w:tcPr>
          <w:p w14:paraId="10811DB5" w14:textId="6E798260" w:rsidR="000F2C43" w:rsidRPr="002747C5" w:rsidRDefault="000F2C43" w:rsidP="002747C5">
            <w:pPr>
              <w:pStyle w:val="TableText"/>
              <w:rPr>
                <w:lang w:eastAsia="en-AU"/>
              </w:rPr>
            </w:pPr>
            <w:r w:rsidRPr="00846600">
              <w:rPr>
                <w:rStyle w:val="Emphasis"/>
              </w:rPr>
              <w:t>Echinococcus granulosus</w:t>
            </w:r>
            <w:r w:rsidRPr="002747C5">
              <w:rPr>
                <w:lang w:eastAsia="en-AU"/>
              </w:rPr>
              <w:t xml:space="preserve"> is present in Australia.</w:t>
            </w:r>
            <w:r w:rsidR="002747C5" w:rsidRPr="002747C5">
              <w:rPr>
                <w:rStyle w:val="Emphasis"/>
              </w:rPr>
              <w:t xml:space="preserve"> </w:t>
            </w:r>
            <w:r w:rsidRPr="00846600">
              <w:rPr>
                <w:rStyle w:val="Emphasis"/>
              </w:rPr>
              <w:t>E</w:t>
            </w:r>
            <w:r w:rsidR="002747C5" w:rsidRPr="00846600">
              <w:rPr>
                <w:rStyle w:val="Emphasis"/>
              </w:rPr>
              <w:t>.</w:t>
            </w:r>
            <w:r w:rsidR="002747C5" w:rsidRPr="002747C5">
              <w:rPr>
                <w:rStyle w:val="Emphasis"/>
              </w:rPr>
              <w:t> </w:t>
            </w:r>
            <w:r w:rsidRPr="00846600">
              <w:rPr>
                <w:rStyle w:val="Emphasis"/>
              </w:rPr>
              <w:t xml:space="preserve">felidis </w:t>
            </w:r>
            <w:r w:rsidRPr="002747C5">
              <w:rPr>
                <w:lang w:eastAsia="en-AU"/>
              </w:rPr>
              <w:t>is not known to have been described outside of Africa.</w:t>
            </w:r>
          </w:p>
        </w:tc>
        <w:tc>
          <w:tcPr>
            <w:tcW w:w="991" w:type="pct"/>
          </w:tcPr>
          <w:p w14:paraId="445D74CE" w14:textId="77777777" w:rsidR="000F2C43" w:rsidRPr="002747C5" w:rsidRDefault="000F2C43" w:rsidP="008F677B">
            <w:pPr>
              <w:pStyle w:val="TableText"/>
              <w:rPr>
                <w:lang w:eastAsia="en-AU"/>
              </w:rPr>
            </w:pPr>
            <w:r w:rsidRPr="002747C5">
              <w:rPr>
                <w:lang w:eastAsia="en-AU"/>
              </w:rPr>
              <w:t>Two host life cycle with a carnivore definitive host and various intermediate hosts.</w:t>
            </w:r>
          </w:p>
        </w:tc>
        <w:tc>
          <w:tcPr>
            <w:tcW w:w="766" w:type="pct"/>
            <w:hideMark/>
          </w:tcPr>
          <w:p w14:paraId="5056EAB0" w14:textId="4CB41CBA" w:rsidR="000F2C43" w:rsidRPr="002747C5" w:rsidRDefault="000F2C43" w:rsidP="008F677B">
            <w:pPr>
              <w:pStyle w:val="TableText"/>
              <w:rPr>
                <w:lang w:eastAsia="en-AU"/>
              </w:rPr>
            </w:pPr>
            <w:r w:rsidRPr="002747C5">
              <w:rPr>
                <w:lang w:eastAsia="en-AU"/>
              </w:rPr>
              <w:t xml:space="preserve">Cyst formation has been documented in the liver and lung of common hippos </w:t>
            </w:r>
            <w:r w:rsidRPr="002747C5">
              <w:rPr>
                <w:noProof/>
                <w:lang w:eastAsia="en-AU"/>
              </w:rPr>
              <w:t>(McCully, van Niekerk &amp; Kruger 1967)</w:t>
            </w:r>
            <w:r w:rsidR="00417BD1" w:rsidRPr="002747C5">
              <w:rPr>
                <w:noProof/>
                <w:lang w:eastAsia="en-AU"/>
              </w:rPr>
              <w:t>.</w:t>
            </w:r>
          </w:p>
        </w:tc>
        <w:tc>
          <w:tcPr>
            <w:tcW w:w="768" w:type="pct"/>
            <w:hideMark/>
          </w:tcPr>
          <w:p w14:paraId="31763256" w14:textId="0E8BA4DB" w:rsidR="000F2C43" w:rsidRPr="002747C5" w:rsidRDefault="000F2C43" w:rsidP="008F677B">
            <w:pPr>
              <w:pStyle w:val="TableText"/>
              <w:rPr>
                <w:lang w:eastAsia="en-AU"/>
              </w:rPr>
            </w:pPr>
            <w:r w:rsidRPr="002747C5">
              <w:rPr>
                <w:lang w:eastAsia="en-AU"/>
              </w:rPr>
              <w:t xml:space="preserve">Treatment in intermediate hosts is typically restricted to surgery for high-value animals </w:t>
            </w:r>
            <w:r w:rsidRPr="002747C5">
              <w:rPr>
                <w:noProof/>
                <w:lang w:eastAsia="en-AU"/>
              </w:rPr>
              <w:t>(Spickler 2020)</w:t>
            </w:r>
            <w:r w:rsidRPr="002747C5">
              <w:rPr>
                <w:lang w:eastAsia="en-AU"/>
              </w:rPr>
              <w:t>.</w:t>
            </w:r>
          </w:p>
        </w:tc>
      </w:tr>
      <w:tr w:rsidR="000F2C43" w:rsidRPr="00690F29" w14:paraId="2F4C358E" w14:textId="77777777" w:rsidTr="00846600">
        <w:trPr>
          <w:cantSplit/>
        </w:trPr>
        <w:tc>
          <w:tcPr>
            <w:tcW w:w="988" w:type="pct"/>
            <w:hideMark/>
          </w:tcPr>
          <w:p w14:paraId="2B9C48E6" w14:textId="77777777" w:rsidR="000F2C43" w:rsidRPr="002747C5" w:rsidRDefault="000F2C43" w:rsidP="007307D3">
            <w:pPr>
              <w:pStyle w:val="TableText"/>
              <w:rPr>
                <w:lang w:eastAsia="en-AU"/>
              </w:rPr>
            </w:pPr>
            <w:r w:rsidRPr="00846600">
              <w:rPr>
                <w:rStyle w:val="Emphasis"/>
              </w:rPr>
              <w:t>Moniezia expansa,</w:t>
            </w:r>
            <w:r w:rsidRPr="002747C5">
              <w:rPr>
                <w:lang w:eastAsia="en-AU"/>
              </w:rPr>
              <w:t xml:space="preserve"> unspecified </w:t>
            </w:r>
            <w:r w:rsidRPr="00846600">
              <w:rPr>
                <w:rStyle w:val="Emphasis"/>
              </w:rPr>
              <w:t>Moniezia</w:t>
            </w:r>
            <w:r w:rsidRPr="002747C5">
              <w:rPr>
                <w:lang w:eastAsia="en-AU"/>
              </w:rPr>
              <w:t xml:space="preserve"> species </w:t>
            </w:r>
            <w:r w:rsidRPr="002747C5">
              <w:rPr>
                <w:noProof/>
                <w:lang w:eastAsia="en-AU"/>
              </w:rPr>
              <w:t>(Guilbride et al. 1962; Sandground 1936)</w:t>
            </w:r>
            <w:r w:rsidRPr="002747C5">
              <w:rPr>
                <w:lang w:eastAsia="en-AU"/>
              </w:rPr>
              <w:t>.</w:t>
            </w:r>
          </w:p>
        </w:tc>
        <w:tc>
          <w:tcPr>
            <w:tcW w:w="721" w:type="pct"/>
            <w:hideMark/>
          </w:tcPr>
          <w:p w14:paraId="25A564F1" w14:textId="0DAE185A" w:rsidR="000F2C43" w:rsidRPr="002747C5" w:rsidRDefault="000F2C43" w:rsidP="008F677B">
            <w:pPr>
              <w:pStyle w:val="TableText"/>
              <w:rPr>
                <w:lang w:eastAsia="en-AU"/>
              </w:rPr>
            </w:pPr>
            <w:r w:rsidRPr="00846600">
              <w:rPr>
                <w:rStyle w:val="Emphasis"/>
              </w:rPr>
              <w:t>M. expansa</w:t>
            </w:r>
            <w:r w:rsidRPr="002747C5">
              <w:rPr>
                <w:lang w:eastAsia="en-AU"/>
              </w:rPr>
              <w:t xml:space="preserve"> capable of parasitising several artiodactyls</w:t>
            </w:r>
            <w:r w:rsidR="00DB42F5" w:rsidRPr="002747C5">
              <w:rPr>
                <w:lang w:eastAsia="en-AU"/>
              </w:rPr>
              <w:t>,</w:t>
            </w:r>
            <w:r w:rsidRPr="002747C5">
              <w:rPr>
                <w:lang w:eastAsia="en-AU"/>
              </w:rPr>
              <w:t xml:space="preserve"> including sheep, </w:t>
            </w:r>
            <w:proofErr w:type="gramStart"/>
            <w:r w:rsidRPr="002747C5">
              <w:rPr>
                <w:lang w:eastAsia="en-AU"/>
              </w:rPr>
              <w:t>goats</w:t>
            </w:r>
            <w:proofErr w:type="gramEnd"/>
            <w:r w:rsidRPr="002747C5">
              <w:rPr>
                <w:lang w:eastAsia="en-AU"/>
              </w:rPr>
              <w:t xml:space="preserve"> and cattle </w:t>
            </w:r>
            <w:r w:rsidRPr="002747C5">
              <w:rPr>
                <w:noProof/>
                <w:lang w:eastAsia="en-AU"/>
              </w:rPr>
              <w:t>(Guo 2017)</w:t>
            </w:r>
            <w:r w:rsidR="00417BD1" w:rsidRPr="002747C5">
              <w:rPr>
                <w:noProof/>
                <w:lang w:eastAsia="en-AU"/>
              </w:rPr>
              <w:t>.</w:t>
            </w:r>
          </w:p>
        </w:tc>
        <w:tc>
          <w:tcPr>
            <w:tcW w:w="766" w:type="pct"/>
          </w:tcPr>
          <w:p w14:paraId="551E2CAB" w14:textId="77777777" w:rsidR="000F2C43" w:rsidRPr="002747C5" w:rsidRDefault="000F2C43" w:rsidP="008F677B">
            <w:pPr>
              <w:pStyle w:val="TableText"/>
              <w:rPr>
                <w:lang w:eastAsia="en-AU"/>
              </w:rPr>
            </w:pPr>
            <w:r w:rsidRPr="00846600">
              <w:rPr>
                <w:rStyle w:val="Emphasis"/>
              </w:rPr>
              <w:t>M. expansa</w:t>
            </w:r>
            <w:r w:rsidRPr="002747C5">
              <w:rPr>
                <w:lang w:eastAsia="en-AU"/>
              </w:rPr>
              <w:t xml:space="preserve"> is found worldwide, including in Australia.</w:t>
            </w:r>
          </w:p>
        </w:tc>
        <w:tc>
          <w:tcPr>
            <w:tcW w:w="991" w:type="pct"/>
          </w:tcPr>
          <w:p w14:paraId="01A48207" w14:textId="0763102B" w:rsidR="000F2C43" w:rsidRPr="002747C5" w:rsidRDefault="000F2C43" w:rsidP="008F677B">
            <w:pPr>
              <w:pStyle w:val="TableText"/>
              <w:rPr>
                <w:lang w:eastAsia="en-AU"/>
              </w:rPr>
            </w:pPr>
            <w:r w:rsidRPr="002747C5">
              <w:rPr>
                <w:lang w:eastAsia="en-AU"/>
              </w:rPr>
              <w:t xml:space="preserve">Two host lifecycle, requiring mites as intermediate hosts </w:t>
            </w:r>
            <w:r w:rsidRPr="002747C5">
              <w:rPr>
                <w:noProof/>
                <w:lang w:eastAsia="en-AU"/>
              </w:rPr>
              <w:t>(Guo 2017)</w:t>
            </w:r>
            <w:r w:rsidRPr="002747C5">
              <w:rPr>
                <w:lang w:eastAsia="en-AU"/>
              </w:rPr>
              <w:t>.</w:t>
            </w:r>
          </w:p>
        </w:tc>
        <w:tc>
          <w:tcPr>
            <w:tcW w:w="766" w:type="pct"/>
            <w:hideMark/>
          </w:tcPr>
          <w:p w14:paraId="1F1CFB38" w14:textId="63C8FA75" w:rsidR="000F2C43" w:rsidRPr="002747C5" w:rsidRDefault="000F2C43" w:rsidP="008F677B">
            <w:pPr>
              <w:pStyle w:val="TableText"/>
              <w:rPr>
                <w:lang w:eastAsia="en-AU"/>
              </w:rPr>
            </w:pPr>
            <w:r w:rsidRPr="002747C5">
              <w:rPr>
                <w:lang w:eastAsia="en-AU"/>
              </w:rPr>
              <w:t xml:space="preserve">Not reported for hippos, production losses reported in livestock </w:t>
            </w:r>
            <w:r w:rsidRPr="002747C5">
              <w:rPr>
                <w:noProof/>
                <w:lang w:eastAsia="en-AU"/>
              </w:rPr>
              <w:t>(Coles 2002)</w:t>
            </w:r>
            <w:r w:rsidRPr="002747C5">
              <w:rPr>
                <w:lang w:eastAsia="en-AU"/>
              </w:rPr>
              <w:t>.</w:t>
            </w:r>
          </w:p>
        </w:tc>
        <w:tc>
          <w:tcPr>
            <w:tcW w:w="768" w:type="pct"/>
            <w:hideMark/>
          </w:tcPr>
          <w:p w14:paraId="35DE616C" w14:textId="77777777" w:rsidR="000F2C43" w:rsidRPr="002747C5" w:rsidRDefault="000F2C43" w:rsidP="008F677B">
            <w:pPr>
              <w:pStyle w:val="TableText"/>
              <w:rPr>
                <w:lang w:eastAsia="en-AU"/>
              </w:rPr>
            </w:pPr>
            <w:r w:rsidRPr="002747C5">
              <w:rPr>
                <w:lang w:eastAsia="en-AU"/>
              </w:rPr>
              <w:t xml:space="preserve">Treatment in hippos has not been described. Praziquantel, albendazole, fenbendazole and niclosamide have been applied in livestock </w:t>
            </w:r>
            <w:r w:rsidRPr="002747C5">
              <w:rPr>
                <w:noProof/>
                <w:lang w:eastAsia="en-AU"/>
              </w:rPr>
              <w:t>(Coles 2002)</w:t>
            </w:r>
            <w:r w:rsidRPr="002747C5">
              <w:rPr>
                <w:lang w:eastAsia="en-AU"/>
              </w:rPr>
              <w:t>.</w:t>
            </w:r>
          </w:p>
        </w:tc>
      </w:tr>
      <w:tr w:rsidR="000F2C43" w:rsidRPr="00690F29" w14:paraId="367458E7" w14:textId="77777777" w:rsidTr="00846600">
        <w:trPr>
          <w:cantSplit/>
        </w:trPr>
        <w:tc>
          <w:tcPr>
            <w:tcW w:w="988" w:type="pct"/>
            <w:hideMark/>
          </w:tcPr>
          <w:p w14:paraId="19AF4521" w14:textId="77777777" w:rsidR="000F2C43" w:rsidRPr="002747C5" w:rsidRDefault="000F2C43" w:rsidP="007307D3">
            <w:pPr>
              <w:pStyle w:val="TableText"/>
              <w:rPr>
                <w:lang w:eastAsia="en-AU"/>
              </w:rPr>
            </w:pPr>
            <w:r w:rsidRPr="00846600">
              <w:rPr>
                <w:rStyle w:val="Emphasis"/>
              </w:rPr>
              <w:t>Mammomonogamus hippopotami, Loxodontofilaria hippopotami, Stephanofilaria thelazoides, Leiperiatus hopkeni, Toxacara hippopotami, Capillaria</w:t>
            </w:r>
            <w:r w:rsidRPr="002747C5">
              <w:rPr>
                <w:lang w:eastAsia="en-AU"/>
              </w:rPr>
              <w:t xml:space="preserve"> spp., unspecified hookworms </w:t>
            </w:r>
            <w:r w:rsidRPr="002747C5">
              <w:rPr>
                <w:noProof/>
                <w:lang w:eastAsia="en-AU"/>
              </w:rPr>
              <w:t>(Boomker et al. 1995; Flacke &amp; Decher 2019; Leiper 1910; Maung 1975; Pabutta et al. 2021; Rietmann &amp; Walzer 2014; Walzer &amp; Stadler 2015)</w:t>
            </w:r>
            <w:r w:rsidRPr="002747C5">
              <w:rPr>
                <w:lang w:eastAsia="en-AU"/>
              </w:rPr>
              <w:t>.</w:t>
            </w:r>
          </w:p>
        </w:tc>
        <w:tc>
          <w:tcPr>
            <w:tcW w:w="721" w:type="pct"/>
            <w:hideMark/>
          </w:tcPr>
          <w:p w14:paraId="73FBD3D5" w14:textId="77777777" w:rsidR="000F2C43" w:rsidRPr="002747C5" w:rsidRDefault="000F2C43" w:rsidP="008F677B">
            <w:pPr>
              <w:pStyle w:val="TableText"/>
              <w:rPr>
                <w:lang w:eastAsia="en-AU"/>
              </w:rPr>
            </w:pPr>
            <w:r w:rsidRPr="002747C5">
              <w:rPr>
                <w:lang w:eastAsia="en-AU"/>
              </w:rPr>
              <w:t>Unknown host ranges.</w:t>
            </w:r>
          </w:p>
        </w:tc>
        <w:tc>
          <w:tcPr>
            <w:tcW w:w="766" w:type="pct"/>
          </w:tcPr>
          <w:p w14:paraId="1EFA9235" w14:textId="77777777" w:rsidR="000F2C43" w:rsidRPr="002747C5" w:rsidRDefault="000F2C43" w:rsidP="008F677B">
            <w:pPr>
              <w:pStyle w:val="TableText"/>
              <w:rPr>
                <w:lang w:eastAsia="en-AU"/>
              </w:rPr>
            </w:pPr>
            <w:r w:rsidRPr="002747C5">
              <w:rPr>
                <w:lang w:eastAsia="en-AU"/>
              </w:rPr>
              <w:t xml:space="preserve">Common hippo range-states (sub-Saharan Africa) as well as in zoo hippos in captive collections from unspecified locations </w:t>
            </w:r>
            <w:r w:rsidRPr="002747C5">
              <w:rPr>
                <w:noProof/>
                <w:lang w:eastAsia="en-AU"/>
              </w:rPr>
              <w:t>(Miller 2003)</w:t>
            </w:r>
            <w:r w:rsidRPr="002747C5">
              <w:rPr>
                <w:lang w:eastAsia="en-AU"/>
              </w:rPr>
              <w:t>.</w:t>
            </w:r>
          </w:p>
        </w:tc>
        <w:tc>
          <w:tcPr>
            <w:tcW w:w="991" w:type="pct"/>
          </w:tcPr>
          <w:p w14:paraId="0DC7D09A" w14:textId="3565EE09" w:rsidR="000F2C43" w:rsidRPr="002747C5" w:rsidRDefault="000F2C43" w:rsidP="008F677B">
            <w:pPr>
              <w:pStyle w:val="TableText"/>
              <w:rPr>
                <w:lang w:eastAsia="en-AU"/>
              </w:rPr>
            </w:pPr>
            <w:r w:rsidRPr="002747C5">
              <w:rPr>
                <w:lang w:eastAsia="en-AU"/>
              </w:rPr>
              <w:t>Poorly understood. Many are likely to have a direct life cycle (</w:t>
            </w:r>
            <w:r w:rsidR="0029696F" w:rsidRPr="002747C5">
              <w:rPr>
                <w:lang w:eastAsia="en-AU"/>
              </w:rPr>
              <w:t>e.g.</w:t>
            </w:r>
            <w:r w:rsidRPr="002747C5">
              <w:rPr>
                <w:lang w:eastAsia="en-AU"/>
              </w:rPr>
              <w:t xml:space="preserve"> </w:t>
            </w:r>
            <w:r w:rsidRPr="00846600">
              <w:rPr>
                <w:rStyle w:val="Emphasis"/>
              </w:rPr>
              <w:t>Toxacara</w:t>
            </w:r>
            <w:r w:rsidRPr="002747C5">
              <w:rPr>
                <w:lang w:eastAsia="en-AU"/>
              </w:rPr>
              <w:t xml:space="preserve"> spp.) others such as </w:t>
            </w:r>
            <w:r w:rsidRPr="00846600">
              <w:rPr>
                <w:rStyle w:val="Emphasis"/>
              </w:rPr>
              <w:t xml:space="preserve">Stephanofilaria </w:t>
            </w:r>
            <w:r w:rsidRPr="002747C5">
              <w:rPr>
                <w:lang w:eastAsia="en-AU"/>
              </w:rPr>
              <w:t>complete part of their life cycle within a haematophagous insect. Prepatent periods are unknown, but in other species, prepatent periods may be as short as 3</w:t>
            </w:r>
            <w:r w:rsidR="004651BE" w:rsidRPr="002747C5">
              <w:rPr>
                <w:lang w:eastAsia="en-AU"/>
              </w:rPr>
              <w:t> </w:t>
            </w:r>
            <w:r w:rsidRPr="002747C5">
              <w:rPr>
                <w:lang w:eastAsia="en-AU"/>
              </w:rPr>
              <w:t xml:space="preserve">weeks (e.g. </w:t>
            </w:r>
            <w:r w:rsidRPr="00846600">
              <w:rPr>
                <w:rStyle w:val="Emphasis"/>
              </w:rPr>
              <w:t>Toxacara</w:t>
            </w:r>
            <w:r w:rsidRPr="002747C5">
              <w:rPr>
                <w:lang w:eastAsia="en-AU"/>
              </w:rPr>
              <w:t xml:space="preserve"> spp.)</w:t>
            </w:r>
            <w:r w:rsidR="00417BD1" w:rsidRPr="002747C5">
              <w:rPr>
                <w:lang w:eastAsia="en-AU"/>
              </w:rPr>
              <w:t>.</w:t>
            </w:r>
          </w:p>
        </w:tc>
        <w:tc>
          <w:tcPr>
            <w:tcW w:w="766" w:type="pct"/>
            <w:hideMark/>
          </w:tcPr>
          <w:p w14:paraId="459A5326" w14:textId="04752308" w:rsidR="000F2C43" w:rsidRPr="002747C5" w:rsidRDefault="000F2C43" w:rsidP="008F677B">
            <w:pPr>
              <w:pStyle w:val="TableText"/>
              <w:rPr>
                <w:lang w:eastAsia="en-AU"/>
              </w:rPr>
            </w:pPr>
            <w:r w:rsidRPr="002747C5">
              <w:rPr>
                <w:lang w:eastAsia="en-AU"/>
              </w:rPr>
              <w:t>Frequently incidental.</w:t>
            </w:r>
          </w:p>
        </w:tc>
        <w:tc>
          <w:tcPr>
            <w:tcW w:w="768" w:type="pct"/>
            <w:hideMark/>
          </w:tcPr>
          <w:p w14:paraId="4C74C347" w14:textId="6F05A4FE" w:rsidR="000F2C43" w:rsidRPr="002747C5" w:rsidRDefault="000F2C43" w:rsidP="008F677B">
            <w:pPr>
              <w:pStyle w:val="TableText"/>
              <w:rPr>
                <w:lang w:eastAsia="en-AU"/>
              </w:rPr>
            </w:pPr>
            <w:r w:rsidRPr="002747C5">
              <w:rPr>
                <w:lang w:eastAsia="en-AU"/>
              </w:rPr>
              <w:t xml:space="preserve">Several anthelmintics </w:t>
            </w:r>
            <w:r w:rsidRPr="002747C5">
              <w:rPr>
                <w:noProof/>
                <w:lang w:eastAsia="en-AU"/>
              </w:rPr>
              <w:t>(Miller 2003)</w:t>
            </w:r>
            <w:r w:rsidRPr="002747C5">
              <w:rPr>
                <w:lang w:eastAsia="en-AU"/>
              </w:rPr>
              <w:t>.</w:t>
            </w:r>
          </w:p>
        </w:tc>
      </w:tr>
    </w:tbl>
    <w:p w14:paraId="23656C7B" w14:textId="77777777" w:rsidR="000F2C43" w:rsidRDefault="000F2C43" w:rsidP="000F2C43">
      <w:pPr>
        <w:pStyle w:val="ListNumber"/>
        <w:numPr>
          <w:ilvl w:val="0"/>
          <w:numId w:val="0"/>
        </w:numPr>
        <w:ind w:left="425"/>
        <w:sectPr w:rsidR="000F2C43" w:rsidSect="006757E9">
          <w:pgSz w:w="16838" w:h="11906" w:orient="landscape"/>
          <w:pgMar w:top="1418" w:right="1418" w:bottom="1418" w:left="1418" w:header="567" w:footer="283" w:gutter="0"/>
          <w:cols w:space="708"/>
          <w:docGrid w:linePitch="360"/>
        </w:sectPr>
      </w:pPr>
    </w:p>
    <w:p w14:paraId="4D83455A" w14:textId="77777777" w:rsidR="0016149C" w:rsidRPr="0016149C" w:rsidRDefault="0016149C" w:rsidP="0016149C">
      <w:pPr>
        <w:pStyle w:val="Heading3"/>
      </w:pPr>
      <w:bookmarkStart w:id="71" w:name="_Toc155347706"/>
      <w:bookmarkStart w:id="72" w:name="_Toc163827777"/>
      <w:r w:rsidRPr="00846600">
        <w:rPr>
          <w:rStyle w:val="Emphasis"/>
        </w:rPr>
        <w:lastRenderedPageBreak/>
        <w:t>Mycobacterium tuberculosis</w:t>
      </w:r>
      <w:r w:rsidRPr="0016149C">
        <w:t xml:space="preserve"> complex (</w:t>
      </w:r>
      <w:r w:rsidRPr="00846600">
        <w:rPr>
          <w:rStyle w:val="Emphasis"/>
        </w:rPr>
        <w:t>M. bovis, M. caprae, M. tuberculosis</w:t>
      </w:r>
      <w:r w:rsidRPr="0016149C">
        <w:t>)</w:t>
      </w:r>
      <w:bookmarkEnd w:id="71"/>
      <w:bookmarkEnd w:id="72"/>
    </w:p>
    <w:p w14:paraId="40087A7E" w14:textId="77777777" w:rsidR="0016149C" w:rsidRPr="0016149C" w:rsidRDefault="0016149C" w:rsidP="0016149C">
      <w:pPr>
        <w:pStyle w:val="Heading4"/>
      </w:pPr>
      <w:r w:rsidRPr="0016149C">
        <w:t>Background</w:t>
      </w:r>
    </w:p>
    <w:p w14:paraId="205003B9" w14:textId="77777777" w:rsidR="0016149C" w:rsidRPr="000B2AD6" w:rsidRDefault="0016149C" w:rsidP="0016149C">
      <w:r w:rsidRPr="000B2AD6">
        <w:t xml:space="preserve">The </w:t>
      </w:r>
      <w:r w:rsidRPr="00846600">
        <w:rPr>
          <w:rStyle w:val="Emphasis"/>
        </w:rPr>
        <w:t>Mycobacterium tuberculosis</w:t>
      </w:r>
      <w:r w:rsidRPr="000B2AD6">
        <w:t xml:space="preserve"> complex (MTBC) comprises a group of bacteria in the </w:t>
      </w:r>
      <w:r w:rsidRPr="00846600">
        <w:rPr>
          <w:rStyle w:val="Emphasis"/>
        </w:rPr>
        <w:t>Mycobacterium</w:t>
      </w:r>
      <w:r w:rsidRPr="000B2AD6">
        <w:t xml:space="preserve"> genus of the family </w:t>
      </w:r>
      <w:r w:rsidRPr="00846600">
        <w:rPr>
          <w:rStyle w:val="Emphasis"/>
        </w:rPr>
        <w:t>Mycobacteriaceae</w:t>
      </w:r>
      <w:r w:rsidRPr="000B2AD6">
        <w:t xml:space="preserve">, responsible for tuberculosis of animals and humans. Members of the MTBC include </w:t>
      </w:r>
      <w:r w:rsidRPr="00846600">
        <w:rPr>
          <w:rStyle w:val="Emphasis"/>
        </w:rPr>
        <w:t>M. africanum</w:t>
      </w:r>
      <w:r w:rsidRPr="000B2AD6">
        <w:t xml:space="preserve">, </w:t>
      </w:r>
      <w:r w:rsidRPr="00846600">
        <w:rPr>
          <w:rStyle w:val="Emphasis"/>
        </w:rPr>
        <w:t>M. bovis</w:t>
      </w:r>
      <w:r w:rsidRPr="000B2AD6">
        <w:t xml:space="preserve">, </w:t>
      </w:r>
      <w:r w:rsidRPr="00846600">
        <w:rPr>
          <w:rStyle w:val="Emphasis"/>
        </w:rPr>
        <w:t>M. caprae</w:t>
      </w:r>
      <w:r w:rsidRPr="000B2AD6">
        <w:t xml:space="preserve">, </w:t>
      </w:r>
      <w:r w:rsidRPr="00846600">
        <w:rPr>
          <w:rStyle w:val="Emphasis"/>
        </w:rPr>
        <w:t>M. microti</w:t>
      </w:r>
      <w:r w:rsidRPr="000B2AD6">
        <w:t xml:space="preserve">, </w:t>
      </w:r>
      <w:r w:rsidRPr="00846600">
        <w:rPr>
          <w:rStyle w:val="Emphasis"/>
        </w:rPr>
        <w:t xml:space="preserve">M. </w:t>
      </w:r>
      <w:bookmarkStart w:id="73" w:name="_Hlk163474145"/>
      <w:r w:rsidRPr="00846600">
        <w:rPr>
          <w:rStyle w:val="Emphasis"/>
        </w:rPr>
        <w:t xml:space="preserve">pinnipedii </w:t>
      </w:r>
      <w:bookmarkEnd w:id="73"/>
      <w:r w:rsidRPr="000B2AD6">
        <w:t xml:space="preserve">and </w:t>
      </w:r>
      <w:r w:rsidRPr="00846600">
        <w:rPr>
          <w:rStyle w:val="Emphasis"/>
        </w:rPr>
        <w:t xml:space="preserve">M. tuberculosis </w:t>
      </w:r>
      <w:r w:rsidRPr="000B2AD6">
        <w:rPr>
          <w:noProof/>
        </w:rPr>
        <w:t>(WOAH 2022c)</w:t>
      </w:r>
      <w:r w:rsidRPr="000B2AD6">
        <w:t>. These bacteria are non-spore forming, acid fast, facultative intracellular bacteria.</w:t>
      </w:r>
    </w:p>
    <w:p w14:paraId="38ABA2C7" w14:textId="6ECC236D" w:rsidR="0016149C" w:rsidRPr="000B2AD6" w:rsidRDefault="0016149C" w:rsidP="0016149C">
      <w:r w:rsidRPr="000B2AD6">
        <w:t xml:space="preserve">Tuberculosis is an infectious, chronic granulomatous disease. Any member of the MTBC complex may cause tuberculosis and all mammal species are susceptible to tuberculosis </w:t>
      </w:r>
      <w:r w:rsidRPr="000B2AD6">
        <w:rPr>
          <w:noProof/>
        </w:rPr>
        <w:t>(WOAH 2022c)</w:t>
      </w:r>
      <w:r w:rsidRPr="000B2AD6">
        <w:t xml:space="preserve">. However, there are identified preferred host associations within the complex. </w:t>
      </w:r>
      <w:r w:rsidRPr="00846600">
        <w:rPr>
          <w:rStyle w:val="Emphasis"/>
        </w:rPr>
        <w:t xml:space="preserve">M. tuberculosis </w:t>
      </w:r>
      <w:r w:rsidRPr="000B2AD6">
        <w:t xml:space="preserve">and </w:t>
      </w:r>
      <w:r w:rsidRPr="00846600">
        <w:rPr>
          <w:rStyle w:val="Emphasis"/>
        </w:rPr>
        <w:t xml:space="preserve">M. africanum </w:t>
      </w:r>
      <w:r w:rsidRPr="000B2AD6">
        <w:t xml:space="preserve">are primarily human pathogens, </w:t>
      </w:r>
      <w:r w:rsidRPr="00846600">
        <w:rPr>
          <w:rStyle w:val="Emphasis"/>
        </w:rPr>
        <w:t xml:space="preserve">M. microti </w:t>
      </w:r>
      <w:r w:rsidRPr="000B2AD6">
        <w:t>primarily a rodent pathogen, and</w:t>
      </w:r>
      <w:r w:rsidRPr="00846600">
        <w:rPr>
          <w:rStyle w:val="Emphasis"/>
        </w:rPr>
        <w:t xml:space="preserve"> M. pin</w:t>
      </w:r>
      <w:r w:rsidR="00D278D6">
        <w:rPr>
          <w:rStyle w:val="Emphasis"/>
        </w:rPr>
        <w:t>n</w:t>
      </w:r>
      <w:r w:rsidRPr="00846600">
        <w:rPr>
          <w:rStyle w:val="Emphasis"/>
        </w:rPr>
        <w:t>ipedii</w:t>
      </w:r>
      <w:r w:rsidRPr="000B2AD6">
        <w:t xml:space="preserve"> primarily a pathogen of marine mammals </w:t>
      </w:r>
      <w:r w:rsidRPr="000B2AD6">
        <w:rPr>
          <w:noProof/>
        </w:rPr>
        <w:t>(WOAH 2022c)</w:t>
      </w:r>
      <w:r w:rsidRPr="000B2AD6">
        <w:t xml:space="preserve">. </w:t>
      </w:r>
      <w:r w:rsidRPr="00846600">
        <w:rPr>
          <w:rStyle w:val="Emphasis"/>
        </w:rPr>
        <w:t xml:space="preserve">M. bovis </w:t>
      </w:r>
      <w:r w:rsidRPr="000B2AD6">
        <w:t>and</w:t>
      </w:r>
      <w:r w:rsidRPr="00846600">
        <w:rPr>
          <w:rStyle w:val="Emphasis"/>
        </w:rPr>
        <w:t xml:space="preserve"> M. caprae</w:t>
      </w:r>
      <w:r w:rsidRPr="000B2AD6">
        <w:t xml:space="preserve"> are associated with various artiodactyls but the primary natural host is considered cattle for </w:t>
      </w:r>
      <w:r w:rsidRPr="00846600">
        <w:rPr>
          <w:rStyle w:val="Emphasis"/>
        </w:rPr>
        <w:t>M. bovis</w:t>
      </w:r>
      <w:r w:rsidRPr="000B2AD6">
        <w:t xml:space="preserve">, whilst </w:t>
      </w:r>
      <w:r w:rsidRPr="00846600">
        <w:rPr>
          <w:rStyle w:val="Emphasis"/>
        </w:rPr>
        <w:t>M. caprae</w:t>
      </w:r>
      <w:r w:rsidRPr="000B2AD6">
        <w:t xml:space="preserve"> has a strong association with goat herds in some regions of Europe </w:t>
      </w:r>
      <w:r w:rsidRPr="000B2AD6">
        <w:rPr>
          <w:noProof/>
        </w:rPr>
        <w:t>(Aranaz et al. 2003; Rodriguez et al. 2011; Spickler 2019b)</w:t>
      </w:r>
      <w:r w:rsidRPr="000B2AD6">
        <w:t xml:space="preserve">. Zoonotic infections may occur with any member of the MTBC complex </w:t>
      </w:r>
      <w:r w:rsidRPr="000B2AD6">
        <w:rPr>
          <w:noProof/>
        </w:rPr>
        <w:t>(WOAH 2022c)</w:t>
      </w:r>
      <w:r w:rsidRPr="000B2AD6">
        <w:t>.</w:t>
      </w:r>
    </w:p>
    <w:p w14:paraId="2B908C94" w14:textId="58510050" w:rsidR="0016149C" w:rsidRPr="000B2AD6" w:rsidRDefault="0016149C" w:rsidP="0016149C">
      <w:r w:rsidRPr="000B2AD6">
        <w:t xml:space="preserve">Infection with the </w:t>
      </w:r>
      <w:r w:rsidRPr="00846600">
        <w:rPr>
          <w:rStyle w:val="Emphasis"/>
        </w:rPr>
        <w:t>Mycobacterium tuberculosis</w:t>
      </w:r>
      <w:r w:rsidRPr="000B2AD6">
        <w:t xml:space="preserve"> complex is a WOAH listed disease of multiple species </w:t>
      </w:r>
      <w:r w:rsidRPr="000B2AD6">
        <w:rPr>
          <w:noProof/>
        </w:rPr>
        <w:t>(WOAH 2023a)</w:t>
      </w:r>
      <w:r w:rsidRPr="000B2AD6">
        <w:t xml:space="preserve">. For the purposes of the WOAH Terrestrial Code, MTBC </w:t>
      </w:r>
      <w:proofErr w:type="gramStart"/>
      <w:r w:rsidRPr="000B2AD6">
        <w:t>is considered to be</w:t>
      </w:r>
      <w:proofErr w:type="gramEnd"/>
      <w:r w:rsidRPr="000B2AD6">
        <w:t xml:space="preserve"> infection with </w:t>
      </w:r>
      <w:r w:rsidRPr="00846600">
        <w:rPr>
          <w:rStyle w:val="Emphasis"/>
        </w:rPr>
        <w:t>M. bovis, M. caprae</w:t>
      </w:r>
      <w:r w:rsidRPr="000B2AD6">
        <w:t xml:space="preserve"> and </w:t>
      </w:r>
      <w:r w:rsidRPr="00846600">
        <w:rPr>
          <w:rStyle w:val="Emphasis"/>
        </w:rPr>
        <w:t>M. tuberculosis</w:t>
      </w:r>
      <w:r w:rsidRPr="000B2AD6">
        <w:t xml:space="preserve"> but excludes vaccine strains </w:t>
      </w:r>
      <w:r w:rsidRPr="000B2AD6">
        <w:rPr>
          <w:noProof/>
        </w:rPr>
        <w:t>(OIE 2017a)</w:t>
      </w:r>
      <w:r w:rsidRPr="000B2AD6">
        <w:t xml:space="preserve">. These variants are considered the most important due to their broader host range and public health impact </w:t>
      </w:r>
      <w:r w:rsidRPr="000B2AD6">
        <w:rPr>
          <w:noProof/>
        </w:rPr>
        <w:t>(WOAH 2022c)</w:t>
      </w:r>
      <w:r w:rsidRPr="000B2AD6">
        <w:t xml:space="preserve">. All 3 of these species are nationally notifiable diseases of animals in Australia, whilst tuberculosis (due to MTBC excluding vaccine strains) is a zoonosis and a nationally notifiable disease of public health concern in Australia </w:t>
      </w:r>
      <w:r>
        <w:rPr>
          <w:noProof/>
        </w:rPr>
        <w:t>(DAFF 2022b; Department of Health and Aged Care 2023)</w:t>
      </w:r>
      <w:r w:rsidRPr="000B2AD6">
        <w:t xml:space="preserve">. </w:t>
      </w:r>
      <w:r>
        <w:t>Bovine tuberculosis is currently listed as a category</w:t>
      </w:r>
      <w:r w:rsidR="00DA18A7">
        <w:t> </w:t>
      </w:r>
      <w:r>
        <w:t xml:space="preserve">4 disease in the EADRA </w:t>
      </w:r>
      <w:r>
        <w:rPr>
          <w:noProof/>
        </w:rPr>
        <w:t>(AHA 2022b)</w:t>
      </w:r>
      <w:r>
        <w:t>.</w:t>
      </w:r>
    </w:p>
    <w:p w14:paraId="636DCCE6" w14:textId="77777777" w:rsidR="0016149C" w:rsidRPr="000B2AD6" w:rsidRDefault="0016149C" w:rsidP="0016149C">
      <w:r w:rsidRPr="000B2AD6">
        <w:t xml:space="preserve">The agents of greatest significance for Australian agriculture are </w:t>
      </w:r>
      <w:r w:rsidRPr="00846600">
        <w:rPr>
          <w:rStyle w:val="Emphasis"/>
        </w:rPr>
        <w:t xml:space="preserve">M. bovis </w:t>
      </w:r>
      <w:r w:rsidRPr="000B2AD6">
        <w:t xml:space="preserve">and </w:t>
      </w:r>
      <w:r w:rsidRPr="00846600">
        <w:rPr>
          <w:rStyle w:val="Emphasis"/>
        </w:rPr>
        <w:t>M. caprae</w:t>
      </w:r>
      <w:r w:rsidRPr="000B2AD6">
        <w:t xml:space="preserve">, both of which cause tuberculosis in several livestock species but are exotic to Australia </w:t>
      </w:r>
      <w:r>
        <w:rPr>
          <w:noProof/>
        </w:rPr>
        <w:t>(AHA 2022a; WOAH 2024)</w:t>
      </w:r>
      <w:r w:rsidRPr="000B2AD6">
        <w:t xml:space="preserve">. Natural infections of both species have been identified in domestic and non-domestic artiodactyls and other mammalian animals, in which infection may be maintained. </w:t>
      </w:r>
      <w:r w:rsidRPr="00846600">
        <w:rPr>
          <w:rStyle w:val="Emphasis"/>
        </w:rPr>
        <w:t>Mycobacterium tuberculosis</w:t>
      </w:r>
      <w:r w:rsidRPr="000B2AD6">
        <w:t xml:space="preserve"> is maintained in humans but may occasionally infect animals. </w:t>
      </w:r>
      <w:r w:rsidRPr="00846600">
        <w:rPr>
          <w:rStyle w:val="Emphasis"/>
        </w:rPr>
        <w:t>M. tuberculosis</w:t>
      </w:r>
      <w:r w:rsidRPr="000B2AD6">
        <w:t xml:space="preserve"> is present in humans in Australia, although incidence rates are one of the lowest in the world </w:t>
      </w:r>
      <w:r w:rsidRPr="000B2AD6">
        <w:rPr>
          <w:noProof/>
        </w:rPr>
        <w:t>(Meumann et al. 2021)</w:t>
      </w:r>
      <w:r w:rsidRPr="000B2AD6">
        <w:t xml:space="preserve">. Only </w:t>
      </w:r>
      <w:r w:rsidRPr="00846600">
        <w:rPr>
          <w:rStyle w:val="Emphasis"/>
        </w:rPr>
        <w:t>M. bovis</w:t>
      </w:r>
      <w:r w:rsidRPr="000B2AD6">
        <w:t xml:space="preserve"> has been identified in hippos to date </w:t>
      </w:r>
      <w:r w:rsidRPr="000B2AD6">
        <w:rPr>
          <w:noProof/>
        </w:rPr>
        <w:t>(Kerr et al. 2022)</w:t>
      </w:r>
      <w:r w:rsidRPr="000B2AD6">
        <w:t>.</w:t>
      </w:r>
    </w:p>
    <w:p w14:paraId="065A8A2C" w14:textId="3685DE78" w:rsidR="0016149C" w:rsidRPr="000B2AD6" w:rsidRDefault="0016149C" w:rsidP="0016149C">
      <w:r w:rsidRPr="00846600">
        <w:rPr>
          <w:rStyle w:val="Emphasis"/>
        </w:rPr>
        <w:t xml:space="preserve">Mycobacterium bovis </w:t>
      </w:r>
      <w:r w:rsidRPr="000B2AD6">
        <w:t xml:space="preserve">and </w:t>
      </w:r>
      <w:r w:rsidRPr="00846600">
        <w:rPr>
          <w:rStyle w:val="Emphasis"/>
        </w:rPr>
        <w:t>M. caprae</w:t>
      </w:r>
      <w:r w:rsidRPr="000B2AD6">
        <w:t xml:space="preserve"> are present in some approved countries </w:t>
      </w:r>
      <w:r>
        <w:rPr>
          <w:noProof/>
        </w:rPr>
        <w:t>(WOAH 2024)</w:t>
      </w:r>
      <w:r w:rsidRPr="000B2AD6">
        <w:t xml:space="preserve">. </w:t>
      </w:r>
      <w:r w:rsidRPr="00846600">
        <w:rPr>
          <w:rStyle w:val="Emphasis"/>
        </w:rPr>
        <w:t>M. bovis</w:t>
      </w:r>
      <w:r w:rsidRPr="000B2AD6">
        <w:t xml:space="preserve"> was eradicated from Australia after a 27</w:t>
      </w:r>
      <w:r w:rsidR="007F6AC7">
        <w:t> </w:t>
      </w:r>
      <w:r w:rsidRPr="000B2AD6">
        <w:t xml:space="preserve">year campaign costing approximately $840 million, declaring freedom in accordance with the WOAH </w:t>
      </w:r>
      <w:r>
        <w:t xml:space="preserve">Terrestrial </w:t>
      </w:r>
      <w:r w:rsidRPr="000B2AD6">
        <w:t xml:space="preserve">Code in 1997 </w:t>
      </w:r>
      <w:r w:rsidRPr="000B2AD6">
        <w:rPr>
          <w:noProof/>
        </w:rPr>
        <w:t>(More, Radunz &amp; Glanville 2015)</w:t>
      </w:r>
      <w:r w:rsidRPr="000B2AD6">
        <w:t>. To maintain this status, it is essential to prevent the introduction of the organisms in imported animals and their products.</w:t>
      </w:r>
    </w:p>
    <w:p w14:paraId="5A735BB3" w14:textId="77777777" w:rsidR="0016149C" w:rsidRPr="0016149C" w:rsidRDefault="0016149C" w:rsidP="0016149C">
      <w:pPr>
        <w:pStyle w:val="Heading4"/>
      </w:pPr>
      <w:r w:rsidRPr="0016149C">
        <w:t>Technical information</w:t>
      </w:r>
    </w:p>
    <w:p w14:paraId="1691D831" w14:textId="77777777" w:rsidR="0016149C" w:rsidRPr="0016149C" w:rsidRDefault="0016149C" w:rsidP="0016149C">
      <w:pPr>
        <w:pStyle w:val="Heading5"/>
      </w:pPr>
      <w:r w:rsidRPr="0016149C">
        <w:t>Epidemiology</w:t>
      </w:r>
    </w:p>
    <w:p w14:paraId="741F946F" w14:textId="48B48087" w:rsidR="0016149C" w:rsidRPr="000B2AD6" w:rsidRDefault="0016149C" w:rsidP="0016149C">
      <w:r w:rsidRPr="000B2AD6">
        <w:t xml:space="preserve">Tuberculosis is a global disease, although several countries are considered free of MTBC in animals </w:t>
      </w:r>
      <w:r>
        <w:rPr>
          <w:noProof/>
        </w:rPr>
        <w:t>(AHA 2022a; WOAH 2024)</w:t>
      </w:r>
      <w:r w:rsidRPr="000B2AD6">
        <w:t xml:space="preserve">. The major causes of tuberculosis in animals varies with geographical </w:t>
      </w:r>
      <w:r w:rsidRPr="000B2AD6">
        <w:lastRenderedPageBreak/>
        <w:t xml:space="preserve">region, with </w:t>
      </w:r>
      <w:r w:rsidRPr="00846600">
        <w:rPr>
          <w:rStyle w:val="Emphasis"/>
        </w:rPr>
        <w:t>M. bovis</w:t>
      </w:r>
      <w:r w:rsidRPr="000B2AD6">
        <w:t xml:space="preserve"> the primary pathogen of livestock in </w:t>
      </w:r>
      <w:r>
        <w:t>w</w:t>
      </w:r>
      <w:r w:rsidRPr="000B2AD6">
        <w:t xml:space="preserve">estern Europe, Africa and the Americas, and </w:t>
      </w:r>
      <w:r w:rsidRPr="00846600">
        <w:rPr>
          <w:rStyle w:val="Emphasis"/>
        </w:rPr>
        <w:t>M. caprae</w:t>
      </w:r>
      <w:r w:rsidRPr="000B2AD6">
        <w:t xml:space="preserve"> a major cause of small ruminant, </w:t>
      </w:r>
      <w:proofErr w:type="gramStart"/>
      <w:r w:rsidRPr="000B2AD6">
        <w:t>cattle</w:t>
      </w:r>
      <w:proofErr w:type="gramEnd"/>
      <w:r w:rsidRPr="000B2AD6">
        <w:t xml:space="preserve"> and wildlife infections in some regions of south and central Europe </w:t>
      </w:r>
      <w:r w:rsidRPr="000B2AD6">
        <w:rPr>
          <w:noProof/>
        </w:rPr>
        <w:t>(Nigsch et al. 2018; Rodriguez et al. 2011; WOAH 2022c)</w:t>
      </w:r>
      <w:r w:rsidRPr="000B2AD6">
        <w:t xml:space="preserve">. In addition, </w:t>
      </w:r>
      <w:r w:rsidRPr="00846600">
        <w:rPr>
          <w:rStyle w:val="Emphasis"/>
        </w:rPr>
        <w:t>M.</w:t>
      </w:r>
      <w:r w:rsidR="004651BE">
        <w:rPr>
          <w:rStyle w:val="Emphasis"/>
        </w:rPr>
        <w:t> </w:t>
      </w:r>
      <w:r w:rsidRPr="00846600">
        <w:rPr>
          <w:rStyle w:val="Emphasis"/>
        </w:rPr>
        <w:t xml:space="preserve">tuberculosis </w:t>
      </w:r>
      <w:r w:rsidRPr="000B2AD6">
        <w:t xml:space="preserve">is of increasing importance in some epidemiological settings and species such as captive elephants or livestock in contact with infected handlers </w:t>
      </w:r>
      <w:r w:rsidRPr="000B2AD6">
        <w:rPr>
          <w:noProof/>
        </w:rPr>
        <w:t>(Rajbhandari et al. 2022; Romero et al. 2011)</w:t>
      </w:r>
      <w:r w:rsidRPr="000B2AD6">
        <w:t>.</w:t>
      </w:r>
    </w:p>
    <w:p w14:paraId="7A8E4ED9" w14:textId="77777777" w:rsidR="0016149C" w:rsidRPr="000B2AD6" w:rsidRDefault="0016149C" w:rsidP="0016149C">
      <w:r w:rsidRPr="000B2AD6">
        <w:t xml:space="preserve">Although domestic cattle are considered the primary natural host, </w:t>
      </w:r>
      <w:r w:rsidRPr="00846600">
        <w:rPr>
          <w:rStyle w:val="Emphasis"/>
        </w:rPr>
        <w:t>M. bovis</w:t>
      </w:r>
      <w:r w:rsidRPr="000B2AD6">
        <w:t xml:space="preserve"> has a broad host range and all mammals are considered susceptible to infection </w:t>
      </w:r>
      <w:r w:rsidRPr="000B2AD6">
        <w:rPr>
          <w:noProof/>
        </w:rPr>
        <w:t>(Spickler 2019b; WOAH 2022c)</w:t>
      </w:r>
      <w:r w:rsidRPr="000B2AD6">
        <w:t xml:space="preserve">. Wildlife reservoirs of </w:t>
      </w:r>
      <w:r w:rsidRPr="00846600">
        <w:rPr>
          <w:rStyle w:val="Emphasis"/>
        </w:rPr>
        <w:t xml:space="preserve">M. bovis </w:t>
      </w:r>
      <w:r w:rsidRPr="000B2AD6">
        <w:t>include white-tailed deer (</w:t>
      </w:r>
      <w:r w:rsidRPr="00846600">
        <w:rPr>
          <w:rStyle w:val="Emphasis"/>
        </w:rPr>
        <w:t>Odocoileus virginianus</w:t>
      </w:r>
      <w:r w:rsidRPr="000B2AD6">
        <w:t>) and bison in North America, brushtail possums (</w:t>
      </w:r>
      <w:r w:rsidRPr="00846600">
        <w:rPr>
          <w:rStyle w:val="Emphasis"/>
        </w:rPr>
        <w:t>Trichosurus vulpecula</w:t>
      </w:r>
      <w:r w:rsidRPr="000B2AD6">
        <w:t>) in New Zealand, badgers (</w:t>
      </w:r>
      <w:r w:rsidRPr="00846600">
        <w:rPr>
          <w:rStyle w:val="Emphasis"/>
        </w:rPr>
        <w:t>Meles meles</w:t>
      </w:r>
      <w:r w:rsidRPr="000B2AD6">
        <w:t>) in the United Kingdom and Ireland, and African buffalo and lechwe (</w:t>
      </w:r>
      <w:r w:rsidRPr="00846600">
        <w:rPr>
          <w:rStyle w:val="Emphasis"/>
        </w:rPr>
        <w:t>Kobus lechwe</w:t>
      </w:r>
      <w:r w:rsidRPr="000B2AD6">
        <w:t xml:space="preserve">) in Africa </w:t>
      </w:r>
      <w:r w:rsidRPr="000B2AD6">
        <w:rPr>
          <w:noProof/>
        </w:rPr>
        <w:t>(Clifton-Hadley et al. 2008; Kaneene &amp; Pfeiffer 2006; Spickler 2019b)</w:t>
      </w:r>
      <w:r w:rsidRPr="000B2AD6">
        <w:t xml:space="preserve">. Several other wildlife species may have the potential to act as reservoirs of </w:t>
      </w:r>
      <w:r w:rsidRPr="00846600">
        <w:rPr>
          <w:rStyle w:val="Emphasis"/>
        </w:rPr>
        <w:t>M. bovis</w:t>
      </w:r>
      <w:r w:rsidRPr="000B2AD6">
        <w:t xml:space="preserve">, but their role in the epidemiology of the disease has not been confirmed. </w:t>
      </w:r>
      <w:r w:rsidRPr="00846600">
        <w:rPr>
          <w:rStyle w:val="Emphasis"/>
        </w:rPr>
        <w:t>M. caprae</w:t>
      </w:r>
      <w:r w:rsidRPr="000B2AD6">
        <w:t xml:space="preserve"> was first isolated from goats, but similarly to </w:t>
      </w:r>
      <w:r w:rsidRPr="00846600">
        <w:rPr>
          <w:rStyle w:val="Emphasis"/>
        </w:rPr>
        <w:t>M. bovis</w:t>
      </w:r>
      <w:r w:rsidRPr="000B2AD6">
        <w:t xml:space="preserve"> has a broad host range </w:t>
      </w:r>
      <w:r w:rsidRPr="000B2AD6">
        <w:rPr>
          <w:noProof/>
        </w:rPr>
        <w:t>(Aranaz et al. 2003; Spickler 2019b)</w:t>
      </w:r>
      <w:r w:rsidRPr="000B2AD6">
        <w:t xml:space="preserve">. Infection has been reported in cattle, sheep, pigs (domestic and wild), red deer and several zoo animals </w:t>
      </w:r>
      <w:r w:rsidRPr="000B2AD6">
        <w:rPr>
          <w:noProof/>
        </w:rPr>
        <w:t>(Pate et al. 2006; Rodriguez et al. 2011)</w:t>
      </w:r>
      <w:r w:rsidRPr="000B2AD6">
        <w:t xml:space="preserve">. Purported wildlife reservoirs for </w:t>
      </w:r>
      <w:r w:rsidRPr="00846600">
        <w:rPr>
          <w:rStyle w:val="Emphasis"/>
        </w:rPr>
        <w:t>M. caprae</w:t>
      </w:r>
      <w:r w:rsidRPr="000B2AD6">
        <w:t xml:space="preserve"> include red deer and wild boar </w:t>
      </w:r>
      <w:r w:rsidRPr="000B2AD6">
        <w:rPr>
          <w:noProof/>
        </w:rPr>
        <w:t>(Fink et al. 2015; Welz et al. 2023)</w:t>
      </w:r>
      <w:r w:rsidRPr="000B2AD6">
        <w:t>.</w:t>
      </w:r>
    </w:p>
    <w:p w14:paraId="4073C3A8" w14:textId="727E2307" w:rsidR="0016149C" w:rsidRPr="000B2AD6" w:rsidRDefault="0016149C" w:rsidP="0016149C">
      <w:r w:rsidRPr="000B2AD6">
        <w:t>Transmission of the MTBC complex occurs through inhalation, ingestion or direct contact through mucous membranes or breaks in the skin. The bacteria are shed from the respiratory tract and in excretions and secretions</w:t>
      </w:r>
      <w:r w:rsidR="00DB42F5">
        <w:t>,</w:t>
      </w:r>
      <w:r w:rsidRPr="000B2AD6">
        <w:t xml:space="preserve"> including saliva, faeces, urine, vaginal and uterine discharges. Animals with gross tuberculous lesions communicating with airways or the intestinal tract are likely to excrete large numbers of bacteria into the environment, and infected individuals may shed bacteria in the absence of clinical signs </w:t>
      </w:r>
      <w:r w:rsidRPr="000B2AD6">
        <w:rPr>
          <w:noProof/>
        </w:rPr>
        <w:t>(Constable et al. 2017; Cousins et al. 2004)</w:t>
      </w:r>
      <w:r w:rsidRPr="000B2AD6">
        <w:t>.</w:t>
      </w:r>
    </w:p>
    <w:p w14:paraId="3425E25E" w14:textId="12F3BA56" w:rsidR="0016149C" w:rsidRPr="000B2AD6" w:rsidRDefault="0016149C" w:rsidP="0016149C">
      <w:r w:rsidRPr="000B2AD6">
        <w:t xml:space="preserve">For </w:t>
      </w:r>
      <w:r w:rsidRPr="00846600">
        <w:rPr>
          <w:rStyle w:val="Emphasis"/>
        </w:rPr>
        <w:t>M</w:t>
      </w:r>
      <w:r w:rsidRPr="000B2AD6">
        <w:t xml:space="preserve">. </w:t>
      </w:r>
      <w:r w:rsidRPr="00846600">
        <w:rPr>
          <w:rStyle w:val="Emphasis"/>
        </w:rPr>
        <w:t>bovis</w:t>
      </w:r>
      <w:r w:rsidRPr="000B2AD6">
        <w:t xml:space="preserve">, a single colony forming unit is sufficient to cause disease via the respiratory route and the size of the infectious dose received may influence disease severity </w:t>
      </w:r>
      <w:r w:rsidRPr="000B2AD6">
        <w:rPr>
          <w:noProof/>
        </w:rPr>
        <w:t>(Dean et al. 2005; Menzies &amp; Neill 2000)</w:t>
      </w:r>
      <w:r w:rsidRPr="000B2AD6">
        <w:t xml:space="preserve">. The incubation periods of </w:t>
      </w:r>
      <w:r w:rsidRPr="00846600">
        <w:rPr>
          <w:rStyle w:val="Emphasis"/>
        </w:rPr>
        <w:t>M. bovis</w:t>
      </w:r>
      <w:r w:rsidRPr="000B2AD6">
        <w:t xml:space="preserve"> and </w:t>
      </w:r>
      <w:r w:rsidRPr="00846600">
        <w:rPr>
          <w:rStyle w:val="Emphasis"/>
        </w:rPr>
        <w:t>M. caprae</w:t>
      </w:r>
      <w:r w:rsidRPr="000B2AD6">
        <w:t xml:space="preserve"> may be prolonged and difficult to detect. Not all infected animals go on to develop clinical disease, which is influenced by the individual’s ability to mount a successful cell-mediated immune (CMI) response to the infection.</w:t>
      </w:r>
    </w:p>
    <w:p w14:paraId="2C69FDED" w14:textId="2B403322" w:rsidR="0016149C" w:rsidRPr="000B2AD6" w:rsidRDefault="0016149C" w:rsidP="0016149C">
      <w:r w:rsidRPr="00846600">
        <w:rPr>
          <w:rStyle w:val="Emphasis"/>
        </w:rPr>
        <w:t>Mycobacterium bovis</w:t>
      </w:r>
      <w:r w:rsidRPr="000B2AD6">
        <w:t xml:space="preserve"> has been diagnosed in free-ranging common hippos </w:t>
      </w:r>
      <w:r w:rsidRPr="000B2AD6">
        <w:rPr>
          <w:noProof/>
        </w:rPr>
        <w:t>(Kerr et al. 2022)</w:t>
      </w:r>
      <w:r w:rsidRPr="000B2AD6">
        <w:t>. In a retrospective study of culled free-ranging common hippos in Kruger National Park and surrounding areas in South Africa, 7</w:t>
      </w:r>
      <w:r>
        <w:t xml:space="preserve"> out of </w:t>
      </w:r>
      <w:r w:rsidRPr="000B2AD6">
        <w:t xml:space="preserve">60 individuals were test-positive to MTBC based on various methods (serology via the Dual Path Platform (DPP) Vet TB assay (n=4); quantitative PCR (qPCR) via the </w:t>
      </w:r>
      <w:proofErr w:type="spellStart"/>
      <w:r w:rsidRPr="000B2AD6">
        <w:t>Xpert</w:t>
      </w:r>
      <w:proofErr w:type="spellEnd"/>
      <w:r w:rsidRPr="000B2AD6">
        <w:t xml:space="preserve"> </w:t>
      </w:r>
      <w:r w:rsidRPr="000B0932">
        <w:t>MTB/RIF</w:t>
      </w:r>
      <w:r w:rsidRPr="000B2AD6">
        <w:t xml:space="preserve"> Ultra qPCR assay (n=5) and culture (n=1</w:t>
      </w:r>
      <w:r w:rsidRPr="008023E6">
        <w:t xml:space="preserve">)). Positive culture results were obtained from one individual from both lung and thoracic lymph node samples, with </w:t>
      </w:r>
      <w:r w:rsidRPr="00F237DB">
        <w:t>molecular typing</w:t>
      </w:r>
      <w:r w:rsidRPr="008023E6">
        <w:t xml:space="preserve"> confirming this as </w:t>
      </w:r>
      <w:r w:rsidRPr="00846600">
        <w:rPr>
          <w:rStyle w:val="Emphasis"/>
        </w:rPr>
        <w:t>M. bovis</w:t>
      </w:r>
      <w:r w:rsidRPr="008023E6">
        <w:t xml:space="preserve"> SB0121, which is commonly identified in African buffalo in the region </w:t>
      </w:r>
      <w:r w:rsidRPr="008023E6">
        <w:rPr>
          <w:noProof/>
        </w:rPr>
        <w:t>(Kerr et al. 2022)</w:t>
      </w:r>
      <w:r w:rsidRPr="008023E6">
        <w:t>. This individual had no evidence of gross lesions at necropsy nor clinical</w:t>
      </w:r>
      <w:r w:rsidRPr="000B2AD6">
        <w:t xml:space="preserve"> signs noted prior to culling </w:t>
      </w:r>
      <w:r w:rsidRPr="000B2AD6">
        <w:rPr>
          <w:noProof/>
        </w:rPr>
        <w:t>(Kerr et al. 2022)</w:t>
      </w:r>
      <w:r w:rsidRPr="000B2AD6">
        <w:t>.</w:t>
      </w:r>
    </w:p>
    <w:p w14:paraId="793F3566" w14:textId="77777777" w:rsidR="0016149C" w:rsidRPr="000B2AD6" w:rsidRDefault="0016149C" w:rsidP="0016149C">
      <w:r w:rsidRPr="000B2AD6">
        <w:t xml:space="preserve">Aside from </w:t>
      </w:r>
      <w:r w:rsidRPr="000B2AD6">
        <w:rPr>
          <w:noProof/>
        </w:rPr>
        <w:t>Kerr et al. (2022)</w:t>
      </w:r>
      <w:r w:rsidRPr="000B2AD6">
        <w:t xml:space="preserve">, there has been limited examination of MTBC in wild hippo. </w:t>
      </w:r>
      <w:r w:rsidRPr="000B2AD6">
        <w:rPr>
          <w:noProof/>
        </w:rPr>
        <w:t>Tschopp et al. (2010)</w:t>
      </w:r>
      <w:r w:rsidRPr="000B2AD6">
        <w:t xml:space="preserve"> looked for evidence of tuberculosis in free-ranging Ethiopian wildlife, but only tested one common hippo, which was negative both on serology and culture of lymph nodes. </w:t>
      </w:r>
      <w:r w:rsidRPr="000B2AD6">
        <w:rPr>
          <w:noProof/>
        </w:rPr>
        <w:t>Makondo et al. (2014)</w:t>
      </w:r>
      <w:r w:rsidRPr="000B2AD6">
        <w:t xml:space="preserve"> attempted tissue culture of 7 common hippos in Tanzania but did not recover any acid-fast bacteria. No studies examining wild pygmy hippo</w:t>
      </w:r>
      <w:r>
        <w:t>s</w:t>
      </w:r>
      <w:r w:rsidRPr="000B2AD6">
        <w:t xml:space="preserve"> could be identified. There is no evidence of a </w:t>
      </w:r>
      <w:r w:rsidRPr="000B2AD6">
        <w:lastRenderedPageBreak/>
        <w:t xml:space="preserve">significant epidemiological role for hippos and MTBC, but they are susceptible to infection. It is assumed that transmission, shedding, etc., are </w:t>
      </w:r>
      <w:proofErr w:type="gramStart"/>
      <w:r w:rsidRPr="000B2AD6">
        <w:t>similar to</w:t>
      </w:r>
      <w:proofErr w:type="gramEnd"/>
      <w:r w:rsidRPr="000B2AD6">
        <w:t xml:space="preserve"> that described for other susceptible species.</w:t>
      </w:r>
    </w:p>
    <w:p w14:paraId="08F09520" w14:textId="77777777" w:rsidR="0016149C" w:rsidRPr="000B2AD6" w:rsidRDefault="0016149C" w:rsidP="0016149C">
      <w:r w:rsidRPr="000B2AD6">
        <w:t xml:space="preserve">Single or multiple cases of MTBC have frequently been reported in susceptible zoo wildlife </w:t>
      </w:r>
      <w:r w:rsidRPr="000B2AD6">
        <w:rPr>
          <w:noProof/>
        </w:rPr>
        <w:t>(Lecu &amp; Ball 2015; Montali, Mikota &amp; Cheng 2001)</w:t>
      </w:r>
      <w:r w:rsidRPr="000B2AD6">
        <w:t xml:space="preserve">. Suspicion of MTBC has been raised in several zoo hippos but definitive infection is unknown </w:t>
      </w:r>
      <w:r w:rsidRPr="000B2AD6">
        <w:rPr>
          <w:noProof/>
        </w:rPr>
        <w:t>(Bouts et al. 2009; Flacke et al. 2015; Lindau 1982; Mann et al. 1981)</w:t>
      </w:r>
      <w:r w:rsidRPr="000B2AD6">
        <w:t xml:space="preserve">. </w:t>
      </w:r>
      <w:r w:rsidRPr="000B2AD6">
        <w:rPr>
          <w:noProof/>
        </w:rPr>
        <w:t>Bouts et al. (2009)</w:t>
      </w:r>
      <w:r w:rsidRPr="000B2AD6">
        <w:t xml:space="preserve"> identified repeated positive serology and comparative intradermal skin tests for MTBC in a pygmy hippo during the post-arrival quarantine period at a zoo in the United Kingdom. </w:t>
      </w:r>
      <w:r w:rsidRPr="00846600">
        <w:rPr>
          <w:rStyle w:val="Emphasis"/>
        </w:rPr>
        <w:t>M. interjectum</w:t>
      </w:r>
      <w:r w:rsidRPr="00846600">
        <w:t xml:space="preserve">, </w:t>
      </w:r>
      <w:r w:rsidRPr="000B2AD6">
        <w:t>a non-tuberculosis mycobacterium</w:t>
      </w:r>
      <w:r>
        <w:t>,</w:t>
      </w:r>
      <w:r w:rsidRPr="000B2AD6">
        <w:t xml:space="preserve"> was subsequently isolated from bronchial lavage samples but did not clearly account for the comparative intradermal skin tests nor serological results </w:t>
      </w:r>
      <w:r w:rsidRPr="000B2AD6">
        <w:rPr>
          <w:noProof/>
        </w:rPr>
        <w:t>(Bouts et al. 2009)</w:t>
      </w:r>
      <w:r w:rsidRPr="000B2AD6">
        <w:t xml:space="preserve">. No macroscopic or microscopic lesions consistent with tuberculosis were noted at </w:t>
      </w:r>
      <w:r w:rsidRPr="000B2AD6">
        <w:rPr>
          <w:color w:val="000000" w:themeColor="text1"/>
        </w:rPr>
        <w:t xml:space="preserve">necropsy and MTBC was </w:t>
      </w:r>
      <w:r>
        <w:rPr>
          <w:color w:val="000000" w:themeColor="text1"/>
        </w:rPr>
        <w:t>unable to be</w:t>
      </w:r>
      <w:r w:rsidRPr="000B2AD6">
        <w:rPr>
          <w:color w:val="000000" w:themeColor="text1"/>
        </w:rPr>
        <w:t xml:space="preserve"> cultured </w:t>
      </w:r>
      <w:r w:rsidRPr="000B2AD6">
        <w:rPr>
          <w:noProof/>
          <w:color w:val="000000" w:themeColor="text1"/>
        </w:rPr>
        <w:t>(Bouts et al. 2009)</w:t>
      </w:r>
      <w:r w:rsidRPr="000B2AD6">
        <w:rPr>
          <w:color w:val="000000" w:themeColor="text1"/>
        </w:rPr>
        <w:t xml:space="preserve">. Additionally, case reports of tuberculosis in a single common zoo hippo and pygmy zoo hippo exist, although confirmatory diagnostic testing in these cases could not be identified beyond gross or histological evidence </w:t>
      </w:r>
      <w:r w:rsidRPr="000B2AD6">
        <w:rPr>
          <w:noProof/>
          <w:color w:val="000000" w:themeColor="text1"/>
        </w:rPr>
        <w:t>(Flacke et al. 2015; Lindau 1982)</w:t>
      </w:r>
      <w:r w:rsidRPr="000B2AD6">
        <w:rPr>
          <w:color w:val="000000" w:themeColor="text1"/>
        </w:rPr>
        <w:t>.</w:t>
      </w:r>
    </w:p>
    <w:p w14:paraId="1095A4E6" w14:textId="77777777" w:rsidR="0016149C" w:rsidRPr="000B2AD6" w:rsidRDefault="0016149C" w:rsidP="0016149C">
      <w:r w:rsidRPr="000B2AD6">
        <w:t xml:space="preserve">There are no identified studies of MTBC in hippo semen. In other species, semen from infected donors can pose a transmission risk, either through intrinsic infection (bacteria is present in seminal fluid), or extrinsic infection (tuberculosis lesions in the prepuce contaminate the seminal sample) and can survive in frozen semen </w:t>
      </w:r>
      <w:r>
        <w:rPr>
          <w:noProof/>
        </w:rPr>
        <w:t>(Niyaz Ahmed, Khan &amp; Ganai 1999; Scott Williams Consulting Pty Ltd 2017)</w:t>
      </w:r>
      <w:r w:rsidRPr="000B2AD6">
        <w:t xml:space="preserve">. Although uncommon, miliary tuberculosis and chronic testicular tuberculosis have been reported in the testes of bulls </w:t>
      </w:r>
      <w:r w:rsidRPr="000B2AD6">
        <w:rPr>
          <w:noProof/>
        </w:rPr>
        <w:t>(Hein &amp; Tomasovic 1981)</w:t>
      </w:r>
      <w:r w:rsidRPr="000B2AD6">
        <w:t>.</w:t>
      </w:r>
    </w:p>
    <w:p w14:paraId="57E3CED7" w14:textId="77777777" w:rsidR="0016149C" w:rsidRPr="0016149C" w:rsidRDefault="0016149C" w:rsidP="0016149C">
      <w:pPr>
        <w:pStyle w:val="Heading5"/>
      </w:pPr>
      <w:r w:rsidRPr="0016149C">
        <w:t>Diagnosis</w:t>
      </w:r>
    </w:p>
    <w:p w14:paraId="5982EC4A" w14:textId="77777777" w:rsidR="0016149C" w:rsidRPr="0016149C" w:rsidRDefault="0016149C" w:rsidP="0016149C">
      <w:pPr>
        <w:pStyle w:val="Heading6"/>
      </w:pPr>
      <w:r w:rsidRPr="0016149C">
        <w:t>Clinical signs</w:t>
      </w:r>
    </w:p>
    <w:p w14:paraId="0EAFB917" w14:textId="58F67A8A" w:rsidR="0016149C" w:rsidRPr="000B2AD6" w:rsidRDefault="0016149C" w:rsidP="0016149C">
      <w:r w:rsidRPr="000B2AD6">
        <w:t xml:space="preserve">Tuberculosis has a chronic, variable, and often subclinical course </w:t>
      </w:r>
      <w:r w:rsidRPr="000B2AD6">
        <w:rPr>
          <w:noProof/>
        </w:rPr>
        <w:t>(Cousins et al. 2004; Ncube et al. 2022)</w:t>
      </w:r>
      <w:r w:rsidRPr="000B2AD6">
        <w:t>. In non-domestic animals</w:t>
      </w:r>
      <w:r>
        <w:t>,</w:t>
      </w:r>
      <w:r w:rsidRPr="000B2AD6">
        <w:t xml:space="preserve"> infection is often very advanced before clinical signs are detectable </w:t>
      </w:r>
      <w:r w:rsidRPr="000B2AD6">
        <w:rPr>
          <w:noProof/>
        </w:rPr>
        <w:t>(Montali, Mikota &amp; Cheng 2001; Ncube et al. 2022; Thomas et al. 2021)</w:t>
      </w:r>
      <w:r w:rsidRPr="000B2AD6">
        <w:t xml:space="preserve">. If clinical signs develop, they are generally non-specific and include ill-thrift, weakness, chronic wasting and eventually death. In confirmed infection of hippos, no clinical signs (or evidence of gross disease) were noted on necropsy </w:t>
      </w:r>
      <w:r w:rsidRPr="000B2AD6">
        <w:rPr>
          <w:noProof/>
        </w:rPr>
        <w:t>(Kerr et al. 2022)</w:t>
      </w:r>
      <w:r w:rsidRPr="000B2AD6">
        <w:t>.</w:t>
      </w:r>
    </w:p>
    <w:p w14:paraId="065C518B" w14:textId="77777777" w:rsidR="0016149C" w:rsidRPr="0016149C" w:rsidRDefault="0016149C" w:rsidP="0016149C">
      <w:pPr>
        <w:pStyle w:val="Heading6"/>
      </w:pPr>
      <w:r w:rsidRPr="0016149C">
        <w:t>Testing</w:t>
      </w:r>
    </w:p>
    <w:p w14:paraId="1EB0FF17" w14:textId="02C7DC26" w:rsidR="0016149C" w:rsidRPr="00A53410" w:rsidRDefault="0016149C" w:rsidP="0016149C">
      <w:r w:rsidRPr="000B2AD6">
        <w:t>Diagnostics for MTBC fall into 3 categories: direct, CMI, and serological (humoral) techniques. Diagnosis is complex as many tests lack both sensitivity and specificity</w:t>
      </w:r>
      <w:r>
        <w:t>,</w:t>
      </w:r>
      <w:r w:rsidRPr="000B2AD6">
        <w:t xml:space="preserve"> and shedding of organisms is intermittent. Test specificity and sensitivity depend on the test used, the stage of the disease, the distribution of infection and other confounding factors. Most diagnostic tests have not been validated for non-domestic animals and there are no known validated diagnostic tests for hippos. Tests based on immunological response (both cell-mediated and humoral) may vary in reliability with host species and should be interpreted carefully. Many tests for </w:t>
      </w:r>
      <w:r w:rsidRPr="00846600">
        <w:rPr>
          <w:rStyle w:val="Emphasis"/>
        </w:rPr>
        <w:t>M. bovis</w:t>
      </w:r>
      <w:r w:rsidRPr="000B2AD6">
        <w:t xml:space="preserve"> or </w:t>
      </w:r>
      <w:r w:rsidRPr="00846600">
        <w:rPr>
          <w:rStyle w:val="Emphasis"/>
        </w:rPr>
        <w:t>M. caprae</w:t>
      </w:r>
      <w:r w:rsidRPr="000B2AD6">
        <w:t xml:space="preserve"> may show cross-reaction between other MTBC members</w:t>
      </w:r>
      <w:r w:rsidRPr="006216B2">
        <w:t xml:space="preserve">, </w:t>
      </w:r>
      <w:r w:rsidRPr="000B2AD6">
        <w:t>and other species of mycobacteria (including the atypical mycobacteria)</w:t>
      </w:r>
      <w:r w:rsidRPr="006216B2">
        <w:t>.</w:t>
      </w:r>
    </w:p>
    <w:p w14:paraId="0736D4AC" w14:textId="48555361" w:rsidR="0016149C" w:rsidRPr="000B2AD6" w:rsidRDefault="0016149C" w:rsidP="0016149C">
      <w:pPr>
        <w:rPr>
          <w:lang w:eastAsia="en-GB"/>
        </w:rPr>
      </w:pPr>
      <w:r w:rsidRPr="000B2AD6">
        <w:rPr>
          <w:lang w:eastAsia="en-GB"/>
        </w:rPr>
        <w:t>Investigation of possible mycobacterial infection in hippos, based on ante</w:t>
      </w:r>
      <w:r>
        <w:rPr>
          <w:lang w:eastAsia="en-GB"/>
        </w:rPr>
        <w:t>-</w:t>
      </w:r>
      <w:r w:rsidRPr="000B2AD6">
        <w:rPr>
          <w:lang w:eastAsia="en-GB"/>
        </w:rPr>
        <w:t xml:space="preserve">mortem testing, has rarely been conclusive. Modalities applied have included direct (culture, PCR, </w:t>
      </w:r>
      <w:proofErr w:type="gramStart"/>
      <w:r w:rsidRPr="000B2AD6">
        <w:rPr>
          <w:lang w:eastAsia="en-GB"/>
        </w:rPr>
        <w:t>histopathology</w:t>
      </w:r>
      <w:proofErr w:type="gramEnd"/>
      <w:r w:rsidRPr="000B2AD6">
        <w:rPr>
          <w:lang w:eastAsia="en-GB"/>
        </w:rPr>
        <w:t xml:space="preserve"> and acid-fast staining), CMI (tuberculin skin tests), and humoral test methods </w:t>
      </w:r>
      <w:r w:rsidRPr="000B2AD6">
        <w:rPr>
          <w:noProof/>
        </w:rPr>
        <w:t>(Bouts et al. 2009; Flacke et al. 2015; Kerr et al. 2022; Lindau 1982; Mann et al. 1981)</w:t>
      </w:r>
      <w:r w:rsidRPr="000B2AD6">
        <w:rPr>
          <w:lang w:eastAsia="en-GB"/>
        </w:rPr>
        <w:t xml:space="preserve">. </w:t>
      </w:r>
      <w:r w:rsidRPr="000B2AD6">
        <w:rPr>
          <w:noProof/>
          <w:lang w:eastAsia="en-GB"/>
        </w:rPr>
        <w:t>Kerr et al. (2022)</w:t>
      </w:r>
      <w:r w:rsidRPr="000B2AD6">
        <w:rPr>
          <w:lang w:eastAsia="en-GB"/>
        </w:rPr>
        <w:t xml:space="preserve"> provided the first definitive </w:t>
      </w:r>
      <w:r w:rsidRPr="000B2AD6">
        <w:rPr>
          <w:lang w:eastAsia="en-GB"/>
        </w:rPr>
        <w:lastRenderedPageBreak/>
        <w:t xml:space="preserve">evidence of </w:t>
      </w:r>
      <w:r w:rsidRPr="00846600">
        <w:rPr>
          <w:rStyle w:val="Emphasis"/>
        </w:rPr>
        <w:t>M. bovis</w:t>
      </w:r>
      <w:r w:rsidRPr="000B2AD6">
        <w:rPr>
          <w:lang w:eastAsia="en-GB"/>
        </w:rPr>
        <w:t xml:space="preserve"> infection in common hippos, utilising a combination of serology (DPP Vet TB assay), molecular techniques (</w:t>
      </w:r>
      <w:proofErr w:type="spellStart"/>
      <w:r w:rsidRPr="000B2AD6">
        <w:rPr>
          <w:lang w:eastAsia="en-GB"/>
        </w:rPr>
        <w:t>Xpert</w:t>
      </w:r>
      <w:proofErr w:type="spellEnd"/>
      <w:r w:rsidRPr="000B2AD6">
        <w:rPr>
          <w:lang w:eastAsia="en-GB"/>
        </w:rPr>
        <w:t xml:space="preserve"> </w:t>
      </w:r>
      <w:r w:rsidRPr="000B0932">
        <w:rPr>
          <w:lang w:eastAsia="en-GB"/>
        </w:rPr>
        <w:t>MTB/RIF</w:t>
      </w:r>
      <w:r w:rsidRPr="000B2AD6">
        <w:rPr>
          <w:lang w:eastAsia="en-GB"/>
        </w:rPr>
        <w:t xml:space="preserve"> Ultra qPCR assay) and culture. One individual was positive across all methods, but 6 other individuals had positive results to one or more test-methods. Gross necropsy did not reveal obvious macroscopic pathology </w:t>
      </w:r>
      <w:r w:rsidRPr="000B2AD6">
        <w:rPr>
          <w:noProof/>
          <w:lang w:eastAsia="en-GB"/>
        </w:rPr>
        <w:t>(Kerr et al. 2022)</w:t>
      </w:r>
      <w:r w:rsidRPr="000B2AD6">
        <w:rPr>
          <w:lang w:eastAsia="en-GB"/>
        </w:rPr>
        <w:t>.</w:t>
      </w:r>
    </w:p>
    <w:p w14:paraId="5D89909E" w14:textId="77777777" w:rsidR="0016149C" w:rsidRPr="006216B2" w:rsidRDefault="0016149C" w:rsidP="0016149C">
      <w:r w:rsidRPr="000B2AD6">
        <w:t xml:space="preserve">Repeat testing and the use of tests that target different parts of the immune response is a recommended strategy to overcome the limitations of MTBC diagnostic tests </w:t>
      </w:r>
      <w:r w:rsidRPr="000B2AD6">
        <w:rPr>
          <w:noProof/>
        </w:rPr>
        <w:t>(Lecu &amp; Ball 2015; Thomas et al. 2021)</w:t>
      </w:r>
      <w:r w:rsidRPr="000B2AD6">
        <w:t>. Knowledge of herd health and institutional history aid in the interpretation of diagnostic tests for tuberculosis in artiodactyls (both domestic and non-domestic, including hippos). Many zoos in approved countries have ongoing MTBC screening programs utilising a range of recommended or ‘in-house’ protocols.</w:t>
      </w:r>
    </w:p>
    <w:p w14:paraId="017DD7D7" w14:textId="70A85B00" w:rsidR="0016149C" w:rsidRPr="000B2AD6" w:rsidRDefault="0016149C" w:rsidP="0016149C">
      <w:r w:rsidRPr="000B2AD6">
        <w:t xml:space="preserve">Direct tests include culture, </w:t>
      </w:r>
      <w:proofErr w:type="gramStart"/>
      <w:r w:rsidRPr="000B2AD6">
        <w:t>microscopy</w:t>
      </w:r>
      <w:proofErr w:type="gramEnd"/>
      <w:r w:rsidRPr="000B2AD6">
        <w:t xml:space="preserve"> and molecular techniques. Microscopy of smears with acid-fast staining, or histopathology, can be used for presumptive diagnosis but has low sensitivity and may detect non-tuberculosis mycobacteria </w:t>
      </w:r>
      <w:r w:rsidRPr="000B2AD6">
        <w:rPr>
          <w:noProof/>
        </w:rPr>
        <w:t>(Thomas et al. 2021; WOAH 2022c)</w:t>
      </w:r>
      <w:r w:rsidRPr="000B2AD6">
        <w:t xml:space="preserve">. Culture is the gold standard for confirmatory diagnosis </w:t>
      </w:r>
      <w:r w:rsidRPr="000B2AD6">
        <w:rPr>
          <w:noProof/>
        </w:rPr>
        <w:t>(Thomas et al. 2021)</w:t>
      </w:r>
      <w:r w:rsidRPr="000B2AD6">
        <w:t>. However, culture may take up to 12</w:t>
      </w:r>
      <w:r w:rsidR="004651BE">
        <w:t> </w:t>
      </w:r>
      <w:r w:rsidRPr="000B2AD6">
        <w:t xml:space="preserve">weeks for a result </w:t>
      </w:r>
      <w:r w:rsidRPr="000B2AD6">
        <w:rPr>
          <w:noProof/>
        </w:rPr>
        <w:t>(WOAH 2022c)</w:t>
      </w:r>
      <w:r w:rsidRPr="000B2AD6">
        <w:t xml:space="preserve">. There is often difficulty in obtaining suitable specimens for culture and the test has low sensitivity </w:t>
      </w:r>
      <w:r w:rsidRPr="000B2AD6">
        <w:rPr>
          <w:noProof/>
        </w:rPr>
        <w:t>(Lécu &amp; Ball 2011; Thomas et al. 2021)</w:t>
      </w:r>
      <w:r w:rsidRPr="000B2AD6">
        <w:t xml:space="preserve">. Molecular techniques to detect mycobacterial DNA in biological samples is increasingly being used as an alternative to culture, due to rapid turn around and increased sensitivity over culture methods </w:t>
      </w:r>
      <w:r w:rsidRPr="000B2AD6">
        <w:rPr>
          <w:noProof/>
        </w:rPr>
        <w:t>(WOAH 2022c)</w:t>
      </w:r>
      <w:r w:rsidRPr="000B2AD6">
        <w:t xml:space="preserve">. Several commercial and in house assays have been developed, including the </w:t>
      </w:r>
      <w:proofErr w:type="spellStart"/>
      <w:r w:rsidRPr="000B2AD6">
        <w:t>Xpert</w:t>
      </w:r>
      <w:proofErr w:type="spellEnd"/>
      <w:r w:rsidRPr="000B2AD6">
        <w:t xml:space="preserve"> </w:t>
      </w:r>
      <w:r w:rsidRPr="000B0932">
        <w:t>MTB/RIF</w:t>
      </w:r>
      <w:r w:rsidRPr="000B2AD6">
        <w:t xml:space="preserve"> Ultra qPCR assay which has been applied to hippos </w:t>
      </w:r>
      <w:r w:rsidRPr="000B2AD6">
        <w:rPr>
          <w:noProof/>
        </w:rPr>
        <w:t>(Kerr et al. 2022; WOAH 2022c)</w:t>
      </w:r>
      <w:r w:rsidRPr="000B2AD6">
        <w:t>.</w:t>
      </w:r>
    </w:p>
    <w:p w14:paraId="4BC816F5" w14:textId="12F5D431" w:rsidR="002C3274" w:rsidRDefault="0016149C" w:rsidP="0016149C">
      <w:r w:rsidRPr="000B2AD6">
        <w:t xml:space="preserve">CMI modalities applied to hippos include tuberculin skin tests. Other blood-based methods of measuring CMI are not known to have been applied in hippos. Tuberculin skin tests (TST) may be either single (intradermal injection of bovine purified protein derivative (PPD) tuberculin only) or comparative tests (injection of both bovine PPD tuberculin and avian tuberculin at a site approximately 15cm away) </w:t>
      </w:r>
      <w:r w:rsidRPr="000B2AD6">
        <w:rPr>
          <w:noProof/>
        </w:rPr>
        <w:t>(WOAH 2022c)</w:t>
      </w:r>
      <w:r w:rsidRPr="000B2AD6">
        <w:t xml:space="preserve">. These tests rely on a delayed hypersensitivity response to tuberculin antigens, with the reaction measured </w:t>
      </w:r>
      <w:r w:rsidR="00846600" w:rsidRPr="000B2AD6">
        <w:t>48</w:t>
      </w:r>
      <w:r w:rsidR="00846600">
        <w:t> to </w:t>
      </w:r>
      <w:r w:rsidRPr="000B2AD6">
        <w:t>72</w:t>
      </w:r>
      <w:r w:rsidR="004651BE">
        <w:t> </w:t>
      </w:r>
      <w:r w:rsidRPr="000B2AD6">
        <w:t xml:space="preserve">hours after injection </w:t>
      </w:r>
      <w:r w:rsidRPr="000B2AD6">
        <w:rPr>
          <w:noProof/>
        </w:rPr>
        <w:t>(Thomas et al. 2021; WOAH 2022c)</w:t>
      </w:r>
      <w:r w:rsidRPr="000B2AD6">
        <w:t xml:space="preserve">. The comparative test compares the response to avian tuberculin with the response to mammalian tuberculin and helps rule out false positives from non-specific reactions due to exposure to atypical mycobacteria. Due to the aquatic environment of hippos with access to multiple routes of nontuberculosis </w:t>
      </w:r>
      <w:r w:rsidRPr="00A53410">
        <w:t>mycobacteria</w:t>
      </w:r>
      <w:r w:rsidRPr="000B2AD6">
        <w:t xml:space="preserve"> exposure, comparative TSTs are preferred </w:t>
      </w:r>
      <w:r w:rsidRPr="000B2AD6">
        <w:rPr>
          <w:noProof/>
        </w:rPr>
        <w:t>(Bouts et al. 2009)</w:t>
      </w:r>
      <w:r w:rsidRPr="000B2AD6">
        <w:t xml:space="preserve">, although improve specificity at the cost of sensitivity </w:t>
      </w:r>
      <w:r w:rsidRPr="000B2AD6">
        <w:rPr>
          <w:noProof/>
        </w:rPr>
        <w:t>(WOAH 2022c)</w:t>
      </w:r>
      <w:r w:rsidRPr="000B2AD6">
        <w:t xml:space="preserve">. The preferred site of injection is variable dependent on species, but the caudo-lateral ear is reportedly the most common site for TST administration reported in hippos, which may require general anaesthesia for administration </w:t>
      </w:r>
      <w:r w:rsidRPr="000B2AD6">
        <w:rPr>
          <w:noProof/>
        </w:rPr>
        <w:t>(Bouts et al. 2009; Ziccardi et al. 2000)</w:t>
      </w:r>
      <w:r w:rsidRPr="000B2AD6">
        <w:t>. Generally, CMI modalities are more reliable earlier in the course of the disease and become less sensitive once advanced pathology</w:t>
      </w:r>
      <w:r w:rsidR="00B86729">
        <w:t xml:space="preserve">, </w:t>
      </w:r>
      <w:r w:rsidRPr="000B2AD6">
        <w:t>and greater infectivity</w:t>
      </w:r>
      <w:r w:rsidR="00B86729">
        <w:t xml:space="preserve">, </w:t>
      </w:r>
      <w:r w:rsidRPr="000B2AD6">
        <w:t>occur</w:t>
      </w:r>
      <w:r w:rsidR="00B86729">
        <w:t xml:space="preserve"> </w:t>
      </w:r>
      <w:r w:rsidRPr="000B2AD6">
        <w:t xml:space="preserve">due to anergy of the CMI response </w:t>
      </w:r>
      <w:r w:rsidRPr="000B2AD6">
        <w:rPr>
          <w:noProof/>
        </w:rPr>
        <w:t>(de la Rua-Domenech et al. 2006; Modise 2012)</w:t>
      </w:r>
      <w:r w:rsidRPr="000B2AD6">
        <w:t>.</w:t>
      </w:r>
    </w:p>
    <w:p w14:paraId="2340E3E6" w14:textId="762D181C" w:rsidR="0016149C" w:rsidRPr="00846600" w:rsidRDefault="0016149C" w:rsidP="0016149C">
      <w:r w:rsidRPr="000B2AD6">
        <w:t xml:space="preserve">The TSTs rely on a local inflammatory cell response which may be low or absent due to concurrent immunosuppression, latent infections, a state of anergy associated with advanced or generalised disease, recently acquired infections, tegument cellular organisation for that species, or environmental factors </w:t>
      </w:r>
      <w:r w:rsidRPr="000B2AD6">
        <w:rPr>
          <w:noProof/>
        </w:rPr>
        <w:t>(de la Rua-Domenech et al. 2006; Grobler, De Klerk &amp; Bengis 2002; Lécu &amp; Ball 2011; Thomas et al. 2021)</w:t>
      </w:r>
      <w:r w:rsidRPr="000B2AD6">
        <w:t xml:space="preserve">. False negatives may also occur due to incorrect injection technique, subjectivity in the interpretation, or the use of suboptimal reagent concentrations </w:t>
      </w:r>
      <w:r w:rsidRPr="000B2AD6">
        <w:rPr>
          <w:noProof/>
        </w:rPr>
        <w:t>(de la Rua-</w:t>
      </w:r>
      <w:r w:rsidRPr="000B2AD6">
        <w:rPr>
          <w:noProof/>
        </w:rPr>
        <w:lastRenderedPageBreak/>
        <w:t>Domenech et al. 2006)</w:t>
      </w:r>
      <w:r w:rsidRPr="000B2AD6">
        <w:t>. Additionally, a</w:t>
      </w:r>
      <w:r w:rsidRPr="00A53410">
        <w:t>fter a TST is performed, it is recommended that an interval of time is allowed to elapse before the next test, to reduce the possibility of desensitisation by antigen overload.</w:t>
      </w:r>
      <w:r w:rsidRPr="000B2AD6">
        <w:t xml:space="preserve"> The recommended minimum intervals vary between host species and test type, with minimums of 42</w:t>
      </w:r>
      <w:r w:rsidR="004651BE">
        <w:t> </w:t>
      </w:r>
      <w:r w:rsidRPr="000B2AD6">
        <w:t>days stipulated for cattle and 120</w:t>
      </w:r>
      <w:r w:rsidR="004651BE">
        <w:t> </w:t>
      </w:r>
      <w:r w:rsidRPr="000B2AD6">
        <w:t xml:space="preserve">days for cervids in the WOAH Terrestrial Manual </w:t>
      </w:r>
      <w:r w:rsidRPr="000B2AD6">
        <w:rPr>
          <w:noProof/>
        </w:rPr>
        <w:t>(WOAH 2022c)</w:t>
      </w:r>
      <w:r w:rsidRPr="000B2AD6">
        <w:t xml:space="preserve">. False positives may be due to previous exposure to injection adjuvant or non-specific reactions to contaminants or exposure to atypical or saprophytic mycobacteria </w:t>
      </w:r>
      <w:r w:rsidRPr="000B2AD6">
        <w:rPr>
          <w:noProof/>
        </w:rPr>
        <w:t>(Bushmitz et al. 2009; de la Rua-Domenech et al. 2006)</w:t>
      </w:r>
      <w:r w:rsidRPr="000B2AD6">
        <w:t xml:space="preserve">. Further limitations include variable sensitivity and specificity and the need to immobilise certain animals </w:t>
      </w:r>
      <w:proofErr w:type="gramStart"/>
      <w:r w:rsidRPr="000B2AD6">
        <w:t>in order to</w:t>
      </w:r>
      <w:proofErr w:type="gramEnd"/>
      <w:r w:rsidRPr="000B2AD6">
        <w:t xml:space="preserve"> both administer and read the test </w:t>
      </w:r>
      <w:r w:rsidRPr="000B2AD6">
        <w:rPr>
          <w:noProof/>
        </w:rPr>
        <w:t>(Lécu &amp; Ball 2011; Thomas et al. 2021)</w:t>
      </w:r>
      <w:r w:rsidRPr="000B2AD6">
        <w:t xml:space="preserve">. In addition, TSTs have been noted to be unpractical in some pachyderms and have a high false negative rate in elephants </w:t>
      </w:r>
      <w:r w:rsidRPr="000B2AD6">
        <w:rPr>
          <w:noProof/>
        </w:rPr>
        <w:t>(Thomas et al. 2021; WOAH 2022c)</w:t>
      </w:r>
      <w:r w:rsidRPr="000B2AD6">
        <w:t>. These tests have not been validated in hippos along with many other non-domestic artiodactyls, and criteria for classification as negative or suspect exist for few non-domestic species.</w:t>
      </w:r>
    </w:p>
    <w:p w14:paraId="0B73A4E2" w14:textId="77777777" w:rsidR="0016149C" w:rsidRPr="000B2AD6" w:rsidRDefault="0016149C" w:rsidP="0016149C">
      <w:r w:rsidRPr="000B2AD6">
        <w:t>Humoral methods reported to have been applied in hippos include ELISA techniques, lateral flow tests and multi-antigen print immunoassay (MAPIA). In contrast to CMI methods, humoral techniques become more reliable as pathology develop</w:t>
      </w:r>
      <w:r>
        <w:t>s,</w:t>
      </w:r>
      <w:r w:rsidRPr="000B2AD6">
        <w:t xml:space="preserve"> as humoral response is limited in early stages with minimal pathology (De la Rua-Domenech et al. 2006; Modise 2012). Consequently, their sensitivity is typically lower than CMI based tests in recently infected individuals. The sensitivity and specificity of these tests varies depending on the antigens selected and host species amongst other factors </w:t>
      </w:r>
      <w:r w:rsidRPr="000B2AD6">
        <w:rPr>
          <w:noProof/>
        </w:rPr>
        <w:t>(Thomas et al. 2021)</w:t>
      </w:r>
      <w:r w:rsidRPr="000B2AD6">
        <w:t xml:space="preserve">. These techniques have been used for the diagnosis of MTBC in many non-domestic artiodactyls and have the advantage of being simple, rapid, and low cost </w:t>
      </w:r>
      <w:r w:rsidRPr="000B2AD6">
        <w:rPr>
          <w:noProof/>
        </w:rPr>
        <w:t>(de la Rua-Domenech et al. 2006; Lecu &amp; Ball 2015; Thomas et al. 2021)</w:t>
      </w:r>
      <w:r w:rsidRPr="000B2AD6">
        <w:t xml:space="preserve">. They may be used in conjunction with CMI tests to increase sensitivity and specificity, and to assist in interpretation of results in anergic individuals </w:t>
      </w:r>
      <w:r w:rsidRPr="000B2AD6">
        <w:rPr>
          <w:noProof/>
        </w:rPr>
        <w:t>(Lecu &amp; Ball 2015; Thomas et al. 2021; WOAH 2022c)</w:t>
      </w:r>
      <w:r w:rsidRPr="000B2AD6">
        <w:t xml:space="preserve">. Although some of these humoral based tests have been applied to both common and pygmy hippos (DPP Vet TB Assay; TB STAT-PAK; MAPIA), none are known to have been validated in either hippo species </w:t>
      </w:r>
      <w:r w:rsidRPr="000B2AD6">
        <w:rPr>
          <w:noProof/>
        </w:rPr>
        <w:t>(Bouts et al. 2009; Kerr et al. 2022)</w:t>
      </w:r>
      <w:r w:rsidRPr="000B2AD6">
        <w:t>.</w:t>
      </w:r>
    </w:p>
    <w:p w14:paraId="6E8919A9" w14:textId="77777777" w:rsidR="0016149C" w:rsidRPr="0016149C" w:rsidRDefault="0016149C" w:rsidP="0016149C">
      <w:pPr>
        <w:pStyle w:val="Heading5"/>
      </w:pPr>
      <w:r w:rsidRPr="0016149C">
        <w:t>Treatment</w:t>
      </w:r>
    </w:p>
    <w:p w14:paraId="1CAA6501" w14:textId="0C6C8536" w:rsidR="0016149C" w:rsidRPr="000B2AD6" w:rsidRDefault="0016149C" w:rsidP="0016149C">
      <w:r w:rsidRPr="000B2AD6">
        <w:t xml:space="preserve">Mycobacterial diseases in any species are difficult to treat successfully. A variety of chemotherapeutic methods have been attempted, usually to preserve or prolong the life of valuable animals. Ante-mortem verification that treatment has eliminated </w:t>
      </w:r>
      <w:proofErr w:type="gramStart"/>
      <w:r w:rsidRPr="000B2AD6">
        <w:t>all of</w:t>
      </w:r>
      <w:proofErr w:type="gramEnd"/>
      <w:r w:rsidRPr="000B2AD6">
        <w:t xml:space="preserve"> the organisms is difficult to prove definitively. No records of treatment in zoo hippos could be identified.</w:t>
      </w:r>
    </w:p>
    <w:p w14:paraId="4FF18D89" w14:textId="77777777" w:rsidR="0016149C" w:rsidRPr="0016149C" w:rsidRDefault="0016149C" w:rsidP="0016149C">
      <w:pPr>
        <w:pStyle w:val="Heading5"/>
      </w:pPr>
      <w:r w:rsidRPr="0016149C">
        <w:t>Control</w:t>
      </w:r>
    </w:p>
    <w:p w14:paraId="00CFA720" w14:textId="3A3F3259" w:rsidR="0016149C" w:rsidRPr="000B2AD6" w:rsidRDefault="0016149C" w:rsidP="0016149C">
      <w:r w:rsidRPr="000B2AD6">
        <w:t>MTBC in domestic livestock is typically addressed by isolation, quarantine, testing and culling strategies. In zoos, risk is managed through isolation, compartmentalisation, pre- and post- transfer testing and health checks of individual animals; routine screening; investigation of sick individuals and post-mortem examination of deceased animals.</w:t>
      </w:r>
    </w:p>
    <w:p w14:paraId="394B2EBF" w14:textId="77777777" w:rsidR="0016149C" w:rsidRPr="0016149C" w:rsidRDefault="0016149C" w:rsidP="0016149C">
      <w:pPr>
        <w:pStyle w:val="Heading4"/>
      </w:pPr>
      <w:r w:rsidRPr="0016149C">
        <w:t>Current biosecurity measures</w:t>
      </w:r>
    </w:p>
    <w:p w14:paraId="144D311A" w14:textId="77777777" w:rsidR="0016149C" w:rsidRPr="000B2AD6" w:rsidRDefault="0016149C" w:rsidP="0016149C">
      <w:r w:rsidRPr="000B2AD6">
        <w:t>Australia’s biosecurity measures for MTBC across several zoo taxa (zoo bovids, zoo elephants, zoo perissodactyls)</w:t>
      </w:r>
      <w:r>
        <w:t xml:space="preserve"> </w:t>
      </w:r>
      <w:r w:rsidRPr="000B2AD6">
        <w:t>include premises freedom combined with testing, or country freedom.</w:t>
      </w:r>
    </w:p>
    <w:p w14:paraId="70617DF8" w14:textId="77777777" w:rsidR="0016149C" w:rsidRPr="0016149C" w:rsidRDefault="0016149C" w:rsidP="0016149C">
      <w:pPr>
        <w:pStyle w:val="Heading4"/>
      </w:pPr>
      <w:r w:rsidRPr="0016149C">
        <w:t xml:space="preserve">Risk </w:t>
      </w:r>
      <w:proofErr w:type="gramStart"/>
      <w:r w:rsidRPr="0016149C">
        <w:t>review</w:t>
      </w:r>
      <w:proofErr w:type="gramEnd"/>
    </w:p>
    <w:p w14:paraId="672A96E4" w14:textId="257B4FFC" w:rsidR="0016149C" w:rsidRPr="000B2AD6" w:rsidRDefault="0016149C" w:rsidP="0016149C">
      <w:r w:rsidRPr="000B2AD6">
        <w:t>The following key points are relevant to the assessment of the biosecurity risk of MTBC in live zoo hippos and their semen:</w:t>
      </w:r>
    </w:p>
    <w:p w14:paraId="67EB9625" w14:textId="77777777" w:rsidR="0016149C" w:rsidRPr="0016149C" w:rsidRDefault="0016149C" w:rsidP="0016149C">
      <w:pPr>
        <w:pStyle w:val="ListBullet"/>
      </w:pPr>
      <w:r w:rsidRPr="00846600">
        <w:rPr>
          <w:rStyle w:val="Emphasis"/>
        </w:rPr>
        <w:lastRenderedPageBreak/>
        <w:t>M. bovis, M. caprae</w:t>
      </w:r>
      <w:r w:rsidRPr="0016149C">
        <w:t xml:space="preserve"> and </w:t>
      </w:r>
      <w:r w:rsidRPr="00846600">
        <w:rPr>
          <w:rStyle w:val="Emphasis"/>
        </w:rPr>
        <w:t>M. tuberculosis</w:t>
      </w:r>
      <w:r w:rsidRPr="0016149C">
        <w:t xml:space="preserve"> are widely distributed throughout the globe with a broad host range. Infections with these </w:t>
      </w:r>
      <w:r w:rsidRPr="00846600">
        <w:rPr>
          <w:rStyle w:val="Emphasis"/>
        </w:rPr>
        <w:t>Mycobacterium</w:t>
      </w:r>
      <w:r w:rsidRPr="0016149C">
        <w:t xml:space="preserve"> are frequently reported in captive wildlife.</w:t>
      </w:r>
    </w:p>
    <w:p w14:paraId="53EC0A2B" w14:textId="06B82D40" w:rsidR="0016149C" w:rsidRPr="0016149C" w:rsidRDefault="0016149C" w:rsidP="0016149C">
      <w:pPr>
        <w:pStyle w:val="ListBullet"/>
      </w:pPr>
      <w:r w:rsidRPr="00846600">
        <w:rPr>
          <w:rStyle w:val="Emphasis"/>
        </w:rPr>
        <w:t>M. bovis</w:t>
      </w:r>
      <w:r w:rsidRPr="0016149C">
        <w:t xml:space="preserve"> is the only MTBC agent identified in free-range common hippos. No cases have been definitively described in zoo hippos or free-range pygmy hippos, although suspicious case records exist.</w:t>
      </w:r>
    </w:p>
    <w:p w14:paraId="214EEFB6" w14:textId="62AC944A" w:rsidR="0016149C" w:rsidRPr="0016149C" w:rsidRDefault="0016149C" w:rsidP="0016149C">
      <w:pPr>
        <w:pStyle w:val="ListBullet"/>
      </w:pPr>
      <w:r w:rsidRPr="0016149C">
        <w:t>Zoo hippos within the scope of this review are sourced from and maintained in facilities that have health monitoring programs and are under veterinary supervision. MTBC screening programs may exist in some zoos.</w:t>
      </w:r>
    </w:p>
    <w:p w14:paraId="6C4ED5A8" w14:textId="11C1C2E3" w:rsidR="0016149C" w:rsidRPr="0016149C" w:rsidRDefault="0016149C" w:rsidP="0016149C">
      <w:pPr>
        <w:pStyle w:val="ListBullet"/>
      </w:pPr>
      <w:r w:rsidRPr="0016149C">
        <w:t>Asymptomatic infections are common amongst susceptible species and no clinical signs have been reported in hippos known or suspected to be infected with MTBC. MTBC infections have extended incubation periods and may be lifelong.</w:t>
      </w:r>
    </w:p>
    <w:p w14:paraId="2767853E" w14:textId="515E3670" w:rsidR="0016149C" w:rsidRPr="0016149C" w:rsidRDefault="0016149C" w:rsidP="0016149C">
      <w:pPr>
        <w:pStyle w:val="ListBullet"/>
      </w:pPr>
      <w:r w:rsidRPr="0016149C">
        <w:t>Transmission primarily occurs via respiratory aerosols. It can also occur via ingestion, contaminated respiratory secretions, pasture and other fomites.</w:t>
      </w:r>
    </w:p>
    <w:p w14:paraId="496F7510" w14:textId="77777777" w:rsidR="0016149C" w:rsidRPr="0016149C" w:rsidRDefault="0016149C" w:rsidP="0016149C">
      <w:pPr>
        <w:pStyle w:val="ListBullet"/>
      </w:pPr>
      <w:r w:rsidRPr="0016149C">
        <w:t xml:space="preserve">Shedding of MTBC </w:t>
      </w:r>
      <w:r w:rsidRPr="00846600">
        <w:rPr>
          <w:rStyle w:val="Emphasis"/>
        </w:rPr>
        <w:t>Mycobacterium</w:t>
      </w:r>
      <w:r w:rsidRPr="0016149C">
        <w:t xml:space="preserve"> is known to occur in the absence of clinical signs.</w:t>
      </w:r>
    </w:p>
    <w:p w14:paraId="53EAC2F9" w14:textId="77777777" w:rsidR="0016149C" w:rsidRPr="0016149C" w:rsidRDefault="0016149C" w:rsidP="0016149C">
      <w:pPr>
        <w:pStyle w:val="ListBullet"/>
      </w:pPr>
      <w:r w:rsidRPr="0016149C">
        <w:t>Agents of the MTBC may be transmitted via semen and may remain viable in frozen semen. The capability for this to happen in hippos is unknown.</w:t>
      </w:r>
    </w:p>
    <w:p w14:paraId="7046B454" w14:textId="77777777" w:rsidR="0016149C" w:rsidRPr="0016149C" w:rsidRDefault="0016149C" w:rsidP="0016149C">
      <w:pPr>
        <w:pStyle w:val="ListBullet"/>
      </w:pPr>
      <w:r w:rsidRPr="0016149C">
        <w:t xml:space="preserve">Zoo hippos do not mix with open herds of domestic livestock in Australia. However, they do </w:t>
      </w:r>
      <w:proofErr w:type="gramStart"/>
      <w:r w:rsidRPr="0016149C">
        <w:t>come into contact with</w:t>
      </w:r>
      <w:proofErr w:type="gramEnd"/>
      <w:r w:rsidRPr="0016149C">
        <w:t xml:space="preserve"> other susceptible animals in captivity, and humans through husbandry and provision of veterinary services.</w:t>
      </w:r>
    </w:p>
    <w:p w14:paraId="6380ED9B" w14:textId="265B3477" w:rsidR="0016149C" w:rsidRPr="0016149C" w:rsidRDefault="0016149C" w:rsidP="0016149C">
      <w:pPr>
        <w:pStyle w:val="ListBullet"/>
      </w:pPr>
      <w:r w:rsidRPr="0016149C">
        <w:t xml:space="preserve">Infection with </w:t>
      </w:r>
      <w:r w:rsidRPr="00846600">
        <w:rPr>
          <w:rStyle w:val="Emphasis"/>
        </w:rPr>
        <w:t>M. bovis</w:t>
      </w:r>
      <w:r w:rsidRPr="0016149C">
        <w:t xml:space="preserve">, </w:t>
      </w:r>
      <w:r w:rsidRPr="00846600">
        <w:rPr>
          <w:rStyle w:val="Emphasis"/>
        </w:rPr>
        <w:t>M. caprae</w:t>
      </w:r>
      <w:r w:rsidRPr="0016149C">
        <w:t xml:space="preserve"> and </w:t>
      </w:r>
      <w:r w:rsidRPr="00846600">
        <w:rPr>
          <w:rStyle w:val="Emphasis"/>
        </w:rPr>
        <w:t>M. tuberculosis</w:t>
      </w:r>
      <w:r w:rsidRPr="0016149C">
        <w:t xml:space="preserve"> are WOAH listed and nationally notifiable animal diseases.</w:t>
      </w:r>
    </w:p>
    <w:p w14:paraId="64282D25" w14:textId="13F8818A" w:rsidR="0016149C" w:rsidRPr="0016149C" w:rsidRDefault="0016149C" w:rsidP="0016149C">
      <w:pPr>
        <w:pStyle w:val="ListBullet"/>
      </w:pPr>
      <w:r w:rsidRPr="0016149C">
        <w:t>MTBC bacteria are zoonotic and tuberculosis (due to the mycobacterium tuberculosis complex, excluding vaccine strains) is a nationally notifiable disease in humans.</w:t>
      </w:r>
    </w:p>
    <w:p w14:paraId="7458DC79" w14:textId="3B4B175E" w:rsidR="0016149C" w:rsidRPr="0016149C" w:rsidRDefault="0016149C" w:rsidP="0016149C">
      <w:pPr>
        <w:pStyle w:val="ListBullet"/>
      </w:pPr>
      <w:r w:rsidRPr="00846600">
        <w:rPr>
          <w:rStyle w:val="Emphasis"/>
        </w:rPr>
        <w:t>M. bovis</w:t>
      </w:r>
      <w:r w:rsidRPr="0016149C">
        <w:t xml:space="preserve"> and </w:t>
      </w:r>
      <w:r w:rsidRPr="00846600">
        <w:rPr>
          <w:rStyle w:val="Emphasis"/>
        </w:rPr>
        <w:t>M. caprae</w:t>
      </w:r>
      <w:r w:rsidRPr="0016149C">
        <w:t xml:space="preserve"> are exotic to Australia. Australia’s campaign to eradicate </w:t>
      </w:r>
      <w:r w:rsidRPr="00846600">
        <w:rPr>
          <w:rStyle w:val="Emphasis"/>
        </w:rPr>
        <w:t>M. bovis</w:t>
      </w:r>
      <w:r w:rsidRPr="0016149C">
        <w:t xml:space="preserve"> took 27</w:t>
      </w:r>
      <w:r w:rsidR="004651BE">
        <w:t> </w:t>
      </w:r>
      <w:r w:rsidRPr="0016149C">
        <w:t>years and cost $840 million.</w:t>
      </w:r>
    </w:p>
    <w:p w14:paraId="100F0DB7" w14:textId="77777777" w:rsidR="0016149C" w:rsidRPr="0016149C" w:rsidRDefault="0016149C" w:rsidP="0016149C">
      <w:pPr>
        <w:pStyle w:val="ListBullet"/>
      </w:pPr>
      <w:r w:rsidRPr="0016149C">
        <w:t xml:space="preserve">An outbreak of </w:t>
      </w:r>
      <w:r w:rsidRPr="00846600">
        <w:rPr>
          <w:rStyle w:val="Emphasis"/>
        </w:rPr>
        <w:t>M. bovis</w:t>
      </w:r>
      <w:r w:rsidRPr="0016149C">
        <w:t xml:space="preserve"> or </w:t>
      </w:r>
      <w:r w:rsidRPr="00846600">
        <w:rPr>
          <w:rStyle w:val="Emphasis"/>
        </w:rPr>
        <w:t>M. caprae</w:t>
      </w:r>
      <w:r w:rsidRPr="0016149C">
        <w:t xml:space="preserve"> in Australia would likely have considerable impact domestically and internationally. International trade pathways for valuable domestic industries would likely be interrupted and significant public investment would be required for national eradication of bovine tuberculosis should it become established in domestic species.</w:t>
      </w:r>
    </w:p>
    <w:p w14:paraId="2C8DCD6B" w14:textId="50A58597" w:rsidR="0016149C" w:rsidRPr="0016149C" w:rsidRDefault="0016149C" w:rsidP="0016149C">
      <w:pPr>
        <w:pStyle w:val="ListBullet"/>
      </w:pPr>
      <w:r w:rsidRPr="0016149C">
        <w:t>Treatment of tuberculosis is not reliable at eliminating infection.</w:t>
      </w:r>
    </w:p>
    <w:p w14:paraId="570E5497" w14:textId="4A65C716" w:rsidR="0016149C" w:rsidRPr="0016149C" w:rsidRDefault="0016149C" w:rsidP="0016149C">
      <w:pPr>
        <w:pStyle w:val="ListBullet"/>
      </w:pPr>
      <w:r w:rsidRPr="0016149C">
        <w:t>Diagnostic testing is complex. A wide variety of tests exist each with its own limitations, particularly in non-domestic species</w:t>
      </w:r>
      <w:r w:rsidR="00DB42F5">
        <w:t>,</w:t>
      </w:r>
      <w:r w:rsidRPr="0016149C">
        <w:t xml:space="preserve"> including hippos. There is no validated diagnostic test for hippos, and many existing tests may be unreliable and/or impractical for many zoo species. Multiple tests are recommended to improve diagnosis accuracy.</w:t>
      </w:r>
    </w:p>
    <w:p w14:paraId="5878A128" w14:textId="77777777" w:rsidR="0016149C" w:rsidRPr="000B2AD6" w:rsidRDefault="0016149C" w:rsidP="0016149C">
      <w:r w:rsidRPr="000B2AD6">
        <w:t xml:space="preserve">Based on the information above, the likelihood of entry and exposure for </w:t>
      </w:r>
      <w:r w:rsidRPr="00846600">
        <w:rPr>
          <w:rStyle w:val="Emphasis"/>
        </w:rPr>
        <w:t xml:space="preserve">M. tuberculosis </w:t>
      </w:r>
      <w:r w:rsidRPr="000B2AD6">
        <w:t>complex in live zoo hippos and their semen is estimated as low.</w:t>
      </w:r>
    </w:p>
    <w:p w14:paraId="26CB72E5" w14:textId="77777777" w:rsidR="0016149C" w:rsidRPr="000B2AD6" w:rsidRDefault="0016149C" w:rsidP="0016149C">
      <w:r w:rsidRPr="000B2AD6">
        <w:lastRenderedPageBreak/>
        <w:t xml:space="preserve">The likely consequences of the establishment and/or spread of </w:t>
      </w:r>
      <w:r w:rsidRPr="00846600">
        <w:rPr>
          <w:rStyle w:val="Emphasis"/>
        </w:rPr>
        <w:t>M. tuberculosis</w:t>
      </w:r>
      <w:r w:rsidRPr="000B2AD6">
        <w:rPr>
          <w:i/>
          <w:iCs/>
        </w:rPr>
        <w:t xml:space="preserve"> </w:t>
      </w:r>
      <w:r w:rsidRPr="000B2AD6">
        <w:t xml:space="preserve">complex is considered </w:t>
      </w:r>
      <w:r>
        <w:t>high</w:t>
      </w:r>
      <w:r w:rsidRPr="000B2AD6">
        <w:t>.</w:t>
      </w:r>
    </w:p>
    <w:p w14:paraId="66037C3A" w14:textId="105B202E" w:rsidR="0016149C" w:rsidRPr="000B2AD6" w:rsidRDefault="0016149C" w:rsidP="0016149C">
      <w:r w:rsidRPr="000B2AD6">
        <w:t xml:space="preserve">For the likelihood of entry and exposure of low, combined with the likely consequence of establishment and spread of </w:t>
      </w:r>
      <w:r>
        <w:t>high</w:t>
      </w:r>
      <w:r w:rsidRPr="000B2AD6">
        <w:t xml:space="preserv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16149C">
        <w:t xml:space="preserve"> estimates</w:t>
      </w:r>
      <w:r w:rsidRPr="000B2AD6">
        <w:t xml:space="preserve"> an overall unrestricted risk associated with </w:t>
      </w:r>
      <w:r w:rsidRPr="00846600">
        <w:rPr>
          <w:rStyle w:val="Emphasis"/>
        </w:rPr>
        <w:t>M. tuberculosis</w:t>
      </w:r>
      <w:r w:rsidRPr="000B2AD6">
        <w:rPr>
          <w:i/>
          <w:iCs/>
        </w:rPr>
        <w:t xml:space="preserve"> </w:t>
      </w:r>
      <w:r w:rsidRPr="000B2AD6">
        <w:t xml:space="preserve">complex in live zoo hippos and their semen of </w:t>
      </w:r>
      <w:r>
        <w:t>moderate</w:t>
      </w:r>
      <w:r w:rsidRPr="000B2AD6">
        <w:t xml:space="preserve"> which does not achieve Australia’s ALOP.</w:t>
      </w:r>
    </w:p>
    <w:p w14:paraId="4AAA618D" w14:textId="083211FA" w:rsidR="002C3274" w:rsidRDefault="0016149C" w:rsidP="0016149C">
      <w:pPr>
        <w:pStyle w:val="Heading4"/>
      </w:pPr>
      <w:r w:rsidRPr="0016149C">
        <w:t>Conclusion</w:t>
      </w:r>
    </w:p>
    <w:p w14:paraId="57988E58" w14:textId="77777777" w:rsidR="0016149C" w:rsidRPr="000B2AD6" w:rsidRDefault="0016149C" w:rsidP="0016149C">
      <w:r w:rsidRPr="000B2AD6">
        <w:t xml:space="preserve">As the introduction of </w:t>
      </w:r>
      <w:r w:rsidRPr="00846600">
        <w:rPr>
          <w:rStyle w:val="Emphasis"/>
        </w:rPr>
        <w:t>M. tuberculosis</w:t>
      </w:r>
      <w:r w:rsidRPr="000B2AD6">
        <w:t xml:space="preserve"> complex in live zoo hippos and their semen poses a </w:t>
      </w:r>
      <w:r>
        <w:t xml:space="preserve">moderate </w:t>
      </w:r>
      <w:r w:rsidRPr="000B2AD6">
        <w:t>unrestricted risk, measures to manage the associated biosecurity risks are required to reduce the risk to achieve Australia’s ALOP.</w:t>
      </w:r>
    </w:p>
    <w:p w14:paraId="1299B1A5" w14:textId="77777777" w:rsidR="0016149C" w:rsidRPr="002747C5" w:rsidRDefault="0016149C" w:rsidP="0016149C">
      <w:pPr>
        <w:rPr>
          <w:rFonts w:cstheme="minorHAnsi"/>
          <w:color w:val="000000" w:themeColor="text1"/>
        </w:rPr>
      </w:pPr>
      <w:r w:rsidRPr="000B2AD6">
        <w:rPr>
          <w:rFonts w:cstheme="minorHAnsi"/>
          <w:color w:val="000000" w:themeColor="text1"/>
        </w:rPr>
        <w:t xml:space="preserve">Australia’s proposed disease-specific </w:t>
      </w:r>
      <w:r w:rsidRPr="002747C5">
        <w:rPr>
          <w:rFonts w:cstheme="minorHAnsi"/>
          <w:color w:val="000000" w:themeColor="text1"/>
        </w:rPr>
        <w:t xml:space="preserve">biosecurity measures for </w:t>
      </w:r>
      <w:r w:rsidRPr="00846600">
        <w:rPr>
          <w:rFonts w:cstheme="minorHAnsi"/>
          <w:color w:val="000000" w:themeColor="text1"/>
        </w:rPr>
        <w:t xml:space="preserve">MTBC </w:t>
      </w:r>
      <w:r w:rsidRPr="002747C5">
        <w:rPr>
          <w:rFonts w:cstheme="minorHAnsi"/>
          <w:color w:val="000000" w:themeColor="text1"/>
        </w:rPr>
        <w:t>for the import of</w:t>
      </w:r>
      <w:r w:rsidRPr="00846600">
        <w:rPr>
          <w:rFonts w:cstheme="minorHAnsi"/>
          <w:color w:val="000000" w:themeColor="text1"/>
        </w:rPr>
        <w:t xml:space="preserve"> live zoo hippos</w:t>
      </w:r>
      <w:r w:rsidRPr="002747C5">
        <w:rPr>
          <w:rFonts w:cstheme="minorHAnsi"/>
          <w:color w:val="000000" w:themeColor="text1"/>
        </w:rPr>
        <w:t xml:space="preserve"> are:</w:t>
      </w:r>
    </w:p>
    <w:p w14:paraId="2D40BB18" w14:textId="79FE573A" w:rsidR="0016149C" w:rsidRPr="0016149C" w:rsidRDefault="00D543E2" w:rsidP="00846600">
      <w:pPr>
        <w:pStyle w:val="ListNumber"/>
        <w:numPr>
          <w:ilvl w:val="0"/>
          <w:numId w:val="97"/>
        </w:numPr>
      </w:pPr>
      <w:r w:rsidRPr="0016149C">
        <w:t>Option 1</w:t>
      </w:r>
      <w:r w:rsidR="00A3113F">
        <w:t>:</w:t>
      </w:r>
    </w:p>
    <w:p w14:paraId="27564B61" w14:textId="551711EB" w:rsidR="0016149C" w:rsidRPr="000B2AD6" w:rsidRDefault="0016149C" w:rsidP="00846600">
      <w:pPr>
        <w:pStyle w:val="ListNumber2"/>
      </w:pPr>
      <w:r w:rsidRPr="000B2AD6">
        <w:t>For 12</w:t>
      </w:r>
      <w:r w:rsidR="004651BE">
        <w:t> </w:t>
      </w:r>
      <w:r w:rsidRPr="000B2AD6">
        <w:t xml:space="preserve">months immediately before export the animals did not reside on any premises where clinical, </w:t>
      </w:r>
      <w:proofErr w:type="gramStart"/>
      <w:r w:rsidRPr="000B2AD6">
        <w:t>epidemiological</w:t>
      </w:r>
      <w:proofErr w:type="gramEnd"/>
      <w:r w:rsidRPr="000B2AD6">
        <w:t xml:space="preserve"> or other evidence of infection with </w:t>
      </w:r>
      <w:r w:rsidRPr="00846600">
        <w:rPr>
          <w:rStyle w:val="Emphasis"/>
        </w:rPr>
        <w:t>Mycobacterium tuberculosis</w:t>
      </w:r>
      <w:r w:rsidRPr="000B2AD6">
        <w:t xml:space="preserve"> complex has occurred during the 5</w:t>
      </w:r>
      <w:r w:rsidR="004651BE">
        <w:t> </w:t>
      </w:r>
      <w:r w:rsidRPr="000B2AD6">
        <w:t xml:space="preserve">years </w:t>
      </w:r>
      <w:r>
        <w:t xml:space="preserve">prior to export </w:t>
      </w:r>
      <w:r w:rsidRPr="000B2AD6">
        <w:t>and the disease is compulsorily notifiable.</w:t>
      </w:r>
    </w:p>
    <w:p w14:paraId="3496A2E7" w14:textId="77777777" w:rsidR="0016149C" w:rsidRPr="000B2AD6" w:rsidRDefault="0016149C" w:rsidP="00846600">
      <w:pPr>
        <w:pStyle w:val="ListNumber2"/>
        <w:numPr>
          <w:ilvl w:val="0"/>
          <w:numId w:val="0"/>
        </w:numPr>
        <w:ind w:left="851"/>
      </w:pPr>
      <w:r w:rsidRPr="000B2AD6">
        <w:t>AND</w:t>
      </w:r>
    </w:p>
    <w:p w14:paraId="11F44985" w14:textId="0DFD2315" w:rsidR="0016149C" w:rsidRDefault="0016149C" w:rsidP="00846600">
      <w:pPr>
        <w:pStyle w:val="ListNumber2"/>
      </w:pPr>
      <w:r w:rsidRPr="000B2AD6">
        <w:t xml:space="preserve">The animal received </w:t>
      </w:r>
      <w:r w:rsidR="00716BF7">
        <w:t>2</w:t>
      </w:r>
      <w:r w:rsidRPr="000B2AD6">
        <w:t xml:space="preserve"> separate skin tests for tuberculosis in the 210</w:t>
      </w:r>
      <w:r w:rsidR="004651BE">
        <w:t> </w:t>
      </w:r>
      <w:r w:rsidRPr="000B2AD6">
        <w:t>days prior to export, with negative results. The tests were performed a minimum of 90</w:t>
      </w:r>
      <w:r w:rsidR="004651BE">
        <w:t> </w:t>
      </w:r>
      <w:r w:rsidRPr="000B2AD6">
        <w:t xml:space="preserve">days apart from each other and one was performed during </w:t>
      </w:r>
      <w:r>
        <w:t>PEQ</w:t>
      </w:r>
      <w:r w:rsidRPr="000B2AD6">
        <w:t>. Each test was either a TST or CTST. Each test was read 72</w:t>
      </w:r>
      <w:r w:rsidR="004651BE">
        <w:t> </w:t>
      </w:r>
      <w:r w:rsidRPr="000B2AD6">
        <w:t>hours post-inoculation.</w:t>
      </w:r>
    </w:p>
    <w:p w14:paraId="760B3507" w14:textId="433782C4" w:rsidR="00986779" w:rsidRPr="000B2AD6" w:rsidRDefault="00986779" w:rsidP="00846600">
      <w:pPr>
        <w:pStyle w:val="ListNumber2"/>
        <w:numPr>
          <w:ilvl w:val="0"/>
          <w:numId w:val="0"/>
        </w:numPr>
        <w:ind w:left="851"/>
      </w:pPr>
      <w:r>
        <w:t>Note: w</w:t>
      </w:r>
      <w:r w:rsidRPr="00DE0BCC">
        <w:t>here multiple skin tests for tuberculosis have been performed, all skin tests must be performed at least 90</w:t>
      </w:r>
      <w:r w:rsidR="004651BE">
        <w:t> </w:t>
      </w:r>
      <w:r w:rsidRPr="00DE0BCC">
        <w:t>days apart</w:t>
      </w:r>
      <w:r>
        <w:t>.</w:t>
      </w:r>
    </w:p>
    <w:p w14:paraId="63B51F5F" w14:textId="77777777" w:rsidR="0016149C" w:rsidRPr="000B2AD6" w:rsidRDefault="0016149C" w:rsidP="00846600">
      <w:pPr>
        <w:pStyle w:val="ListNumber"/>
        <w:numPr>
          <w:ilvl w:val="0"/>
          <w:numId w:val="0"/>
        </w:numPr>
        <w:ind w:left="425" w:hanging="425"/>
      </w:pPr>
      <w:r w:rsidRPr="000B2AD6">
        <w:t>OR</w:t>
      </w:r>
    </w:p>
    <w:p w14:paraId="36817839" w14:textId="5E38190C" w:rsidR="0016149C" w:rsidRPr="000B2AD6" w:rsidRDefault="0016149C" w:rsidP="00846600">
      <w:pPr>
        <w:pStyle w:val="ListNumber"/>
      </w:pPr>
      <w:r w:rsidRPr="000B2AD6">
        <w:t> </w:t>
      </w:r>
      <w:r w:rsidR="00D543E2" w:rsidRPr="000B2AD6">
        <w:t>Option 2</w:t>
      </w:r>
      <w:r w:rsidR="00A3113F">
        <w:t>:</w:t>
      </w:r>
    </w:p>
    <w:p w14:paraId="1FEDEE16" w14:textId="0008008A" w:rsidR="0016149C" w:rsidRPr="000B2AD6" w:rsidRDefault="0016149C" w:rsidP="00846600">
      <w:pPr>
        <w:pStyle w:val="ListNumber2"/>
      </w:pPr>
      <w:r w:rsidRPr="000B2AD6">
        <w:t>For 12</w:t>
      </w:r>
      <w:r w:rsidR="004651BE">
        <w:t> </w:t>
      </w:r>
      <w:r w:rsidRPr="000B2AD6">
        <w:t xml:space="preserve">months immediately before export the animals did not reside on any premises where clinical, </w:t>
      </w:r>
      <w:proofErr w:type="gramStart"/>
      <w:r w:rsidRPr="000B2AD6">
        <w:t>epidemiological</w:t>
      </w:r>
      <w:proofErr w:type="gramEnd"/>
      <w:r w:rsidRPr="000B2AD6">
        <w:t xml:space="preserve"> or other evidence of infection with </w:t>
      </w:r>
      <w:r w:rsidRPr="00846600">
        <w:rPr>
          <w:rStyle w:val="Emphasis"/>
        </w:rPr>
        <w:t>Mycobacterium tuberculosis</w:t>
      </w:r>
      <w:r w:rsidRPr="000B2AD6">
        <w:t xml:space="preserve"> complex</w:t>
      </w:r>
      <w:r w:rsidRPr="000B2AD6" w:rsidDel="00BF1779">
        <w:t xml:space="preserve"> </w:t>
      </w:r>
      <w:r w:rsidRPr="000B2AD6">
        <w:t>has occurred during the 5</w:t>
      </w:r>
      <w:r w:rsidR="004651BE">
        <w:t> </w:t>
      </w:r>
      <w:r w:rsidRPr="000B2AD6">
        <w:t>years</w:t>
      </w:r>
      <w:r>
        <w:t xml:space="preserve"> prior to export</w:t>
      </w:r>
      <w:r w:rsidRPr="000B2AD6">
        <w:t xml:space="preserve"> and the disease is compulsorily notifiable.</w:t>
      </w:r>
    </w:p>
    <w:p w14:paraId="05D3917F" w14:textId="77777777" w:rsidR="0016149C" w:rsidRPr="000B2AD6" w:rsidRDefault="0016149C" w:rsidP="00846600">
      <w:pPr>
        <w:pStyle w:val="ListNumber2"/>
        <w:numPr>
          <w:ilvl w:val="0"/>
          <w:numId w:val="0"/>
        </w:numPr>
        <w:ind w:left="851"/>
      </w:pPr>
      <w:r w:rsidRPr="000B2AD6">
        <w:t>AND</w:t>
      </w:r>
    </w:p>
    <w:p w14:paraId="20815DE6" w14:textId="58B6120F" w:rsidR="0016149C" w:rsidRDefault="0016149C" w:rsidP="00846600">
      <w:pPr>
        <w:pStyle w:val="ListNumber2"/>
      </w:pPr>
      <w:r w:rsidRPr="000B2AD6">
        <w:t>The animal was tested for tuberculosis u</w:t>
      </w:r>
      <w:r>
        <w:t>sing</w:t>
      </w:r>
      <w:r w:rsidRPr="000B2AD6">
        <w:t xml:space="preserve"> </w:t>
      </w:r>
      <w:r w:rsidR="00716BF7">
        <w:t>2</w:t>
      </w:r>
      <w:r w:rsidRPr="000B2AD6">
        <w:t xml:space="preserve"> different tests, performed during the 30</w:t>
      </w:r>
      <w:r w:rsidR="004651BE">
        <w:t> </w:t>
      </w:r>
      <w:r w:rsidRPr="000B2AD6">
        <w:t>days immediately before export, with both tests returning negative results. One test was either a TST or CTST and the test was read 72</w:t>
      </w:r>
      <w:r w:rsidR="004651BE">
        <w:t> </w:t>
      </w:r>
      <w:r w:rsidRPr="000B2AD6">
        <w:t>hours post-inoculation. The second test was a serological test performed on a blood sample taken during this period using the TB STAT-PAK or another serological test approved by the department.</w:t>
      </w:r>
    </w:p>
    <w:p w14:paraId="4B276C4C" w14:textId="5BDFBA4A" w:rsidR="00986779" w:rsidRPr="000B2AD6" w:rsidRDefault="00986779" w:rsidP="00846600">
      <w:pPr>
        <w:pStyle w:val="ListNumber2"/>
        <w:numPr>
          <w:ilvl w:val="0"/>
          <w:numId w:val="0"/>
        </w:numPr>
        <w:ind w:left="851"/>
      </w:pPr>
      <w:r>
        <w:t>Note: w</w:t>
      </w:r>
      <w:r w:rsidRPr="00DE0BCC">
        <w:t>here multiple skin tests for tuberculosis have been performed, all skin tests must be performed at least 90</w:t>
      </w:r>
      <w:r w:rsidR="004651BE">
        <w:t> </w:t>
      </w:r>
      <w:r w:rsidRPr="00DE0BCC">
        <w:t>days apart</w:t>
      </w:r>
      <w:r>
        <w:t>.</w:t>
      </w:r>
    </w:p>
    <w:p w14:paraId="1DFC1334" w14:textId="77777777" w:rsidR="0016149C" w:rsidRPr="000B2AD6" w:rsidRDefault="0016149C" w:rsidP="0016149C">
      <w:r w:rsidRPr="000B2AD6">
        <w:lastRenderedPageBreak/>
        <w:t xml:space="preserve">Australia’s </w:t>
      </w:r>
      <w:r w:rsidRPr="002747C5">
        <w:t xml:space="preserve">proposed disease-specific biosecurity measures for </w:t>
      </w:r>
      <w:r w:rsidRPr="00846600">
        <w:t xml:space="preserve">MTBC </w:t>
      </w:r>
      <w:r w:rsidRPr="002747C5">
        <w:t>for the import of</w:t>
      </w:r>
      <w:r w:rsidRPr="00846600">
        <w:t xml:space="preserve"> zoo hippo semen</w:t>
      </w:r>
      <w:r w:rsidRPr="002747C5">
        <w:t xml:space="preserve"> are:</w:t>
      </w:r>
    </w:p>
    <w:p w14:paraId="6A7972C7" w14:textId="439D6271" w:rsidR="0016149C" w:rsidRPr="000B2AD6" w:rsidRDefault="00334306" w:rsidP="00846600">
      <w:pPr>
        <w:pStyle w:val="ListNumber"/>
        <w:numPr>
          <w:ilvl w:val="0"/>
          <w:numId w:val="98"/>
        </w:numPr>
      </w:pPr>
      <w:r w:rsidRPr="000B2AD6">
        <w:t xml:space="preserve">Option </w:t>
      </w:r>
      <w:r w:rsidR="0016149C" w:rsidRPr="000B2AD6">
        <w:t>1</w:t>
      </w:r>
      <w:r w:rsidR="00A3113F">
        <w:t>:</w:t>
      </w:r>
    </w:p>
    <w:p w14:paraId="503521AC" w14:textId="18A06069" w:rsidR="0016149C" w:rsidRPr="000B2AD6" w:rsidRDefault="0016149C" w:rsidP="00846600">
      <w:pPr>
        <w:pStyle w:val="ListNumber2"/>
      </w:pPr>
      <w:r w:rsidRPr="000B2AD6">
        <w:t>For 12</w:t>
      </w:r>
      <w:r w:rsidR="004651BE">
        <w:t> </w:t>
      </w:r>
      <w:r w:rsidRPr="000B2AD6">
        <w:t xml:space="preserve">months immediately before </w:t>
      </w:r>
      <w:r>
        <w:t xml:space="preserve">each </w:t>
      </w:r>
      <w:r w:rsidRPr="000B2AD6">
        <w:t xml:space="preserve">semen collection the </w:t>
      </w:r>
      <w:r>
        <w:t xml:space="preserve">donor </w:t>
      </w:r>
      <w:r w:rsidRPr="000B2AD6">
        <w:t xml:space="preserve">animal did not reside on any premises where clinical, </w:t>
      </w:r>
      <w:proofErr w:type="gramStart"/>
      <w:r w:rsidRPr="000B2AD6">
        <w:t>epidemiological</w:t>
      </w:r>
      <w:proofErr w:type="gramEnd"/>
      <w:r w:rsidRPr="000B2AD6">
        <w:t xml:space="preserve"> or other evidence of infection with </w:t>
      </w:r>
      <w:r w:rsidRPr="00846600">
        <w:rPr>
          <w:rStyle w:val="Emphasis"/>
        </w:rPr>
        <w:t>Mycobacterium tuberculosis</w:t>
      </w:r>
      <w:r w:rsidRPr="000B2AD6">
        <w:t xml:space="preserve"> complex</w:t>
      </w:r>
      <w:r w:rsidRPr="000B2AD6" w:rsidDel="00722D9B">
        <w:t xml:space="preserve"> </w:t>
      </w:r>
      <w:r w:rsidRPr="000B2AD6">
        <w:t>has occurred during the 5</w:t>
      </w:r>
      <w:r w:rsidR="004651BE">
        <w:t> </w:t>
      </w:r>
      <w:r w:rsidRPr="000B2AD6">
        <w:t xml:space="preserve">years </w:t>
      </w:r>
      <w:r>
        <w:t xml:space="preserve">prior to each semen collection </w:t>
      </w:r>
      <w:r w:rsidRPr="000B2AD6">
        <w:t>and the disease is compulsorily notifiable.</w:t>
      </w:r>
    </w:p>
    <w:p w14:paraId="2159941C" w14:textId="77777777" w:rsidR="0016149C" w:rsidRPr="000B2AD6" w:rsidRDefault="0016149C" w:rsidP="00846600">
      <w:pPr>
        <w:pStyle w:val="ListNumber2"/>
        <w:numPr>
          <w:ilvl w:val="0"/>
          <w:numId w:val="0"/>
        </w:numPr>
        <w:ind w:left="851"/>
      </w:pPr>
      <w:r w:rsidRPr="000B2AD6">
        <w:t>AND</w:t>
      </w:r>
    </w:p>
    <w:p w14:paraId="0493BABC" w14:textId="40AA89E4" w:rsidR="0016149C" w:rsidRDefault="0016149C" w:rsidP="00846600">
      <w:pPr>
        <w:pStyle w:val="ListNumber2"/>
      </w:pPr>
      <w:r w:rsidRPr="000B2AD6">
        <w:t xml:space="preserve">The </w:t>
      </w:r>
      <w:r>
        <w:t xml:space="preserve">donor </w:t>
      </w:r>
      <w:r w:rsidRPr="000B2AD6">
        <w:t xml:space="preserve">animal received </w:t>
      </w:r>
      <w:r w:rsidR="00716BF7">
        <w:t>2</w:t>
      </w:r>
      <w:r w:rsidRPr="000B2AD6">
        <w:t xml:space="preserve"> separate skin tests for tuberculosis in the 210</w:t>
      </w:r>
      <w:r w:rsidR="004651BE">
        <w:t> </w:t>
      </w:r>
      <w:r w:rsidRPr="000B2AD6">
        <w:t xml:space="preserve">days prior to </w:t>
      </w:r>
      <w:r>
        <w:t xml:space="preserve">each </w:t>
      </w:r>
      <w:r w:rsidRPr="000B2AD6">
        <w:t>semen collection, with negative results. The tests were performed a minimum of 90</w:t>
      </w:r>
      <w:r w:rsidR="004651BE">
        <w:t> </w:t>
      </w:r>
      <w:r w:rsidRPr="000B2AD6">
        <w:t>days apart from each other and one was performed in the 30</w:t>
      </w:r>
      <w:r w:rsidR="004651BE">
        <w:t> </w:t>
      </w:r>
      <w:r w:rsidRPr="000B2AD6">
        <w:t xml:space="preserve">days immediately before </w:t>
      </w:r>
      <w:r>
        <w:t xml:space="preserve">each </w:t>
      </w:r>
      <w:r w:rsidRPr="000B2AD6">
        <w:t>semen collection. Each test was either a TST or CTST. Each test was read 72</w:t>
      </w:r>
      <w:r w:rsidR="004651BE">
        <w:t> </w:t>
      </w:r>
      <w:r w:rsidRPr="000B2AD6">
        <w:t>hours post-inoculation.</w:t>
      </w:r>
    </w:p>
    <w:p w14:paraId="56AA3A3F" w14:textId="6978C7DE" w:rsidR="005F271C" w:rsidRDefault="005F271C" w:rsidP="00846600">
      <w:pPr>
        <w:pStyle w:val="ListNumber2"/>
        <w:numPr>
          <w:ilvl w:val="0"/>
          <w:numId w:val="0"/>
        </w:numPr>
        <w:ind w:left="851"/>
      </w:pPr>
      <w:r>
        <w:t>Note: w</w:t>
      </w:r>
      <w:r w:rsidRPr="00DE0BCC">
        <w:t>here multiple</w:t>
      </w:r>
      <w:r>
        <w:t xml:space="preserve"> semen collections were performed and the testing timeframes for each overlap, all</w:t>
      </w:r>
      <w:r w:rsidRPr="00DE0BCC">
        <w:t xml:space="preserve"> skin tests for tuberculosis must be performed at least 90</w:t>
      </w:r>
      <w:r w:rsidR="004651BE">
        <w:t> </w:t>
      </w:r>
      <w:r w:rsidRPr="00DE0BCC">
        <w:t>days apart</w:t>
      </w:r>
      <w:r>
        <w:t>.</w:t>
      </w:r>
    </w:p>
    <w:p w14:paraId="326F797E" w14:textId="599879E5" w:rsidR="0016149C" w:rsidRPr="000B2AD6" w:rsidRDefault="0016149C" w:rsidP="00846600">
      <w:pPr>
        <w:pStyle w:val="ListNumber"/>
        <w:numPr>
          <w:ilvl w:val="0"/>
          <w:numId w:val="0"/>
        </w:numPr>
        <w:ind w:left="425" w:hanging="425"/>
      </w:pPr>
      <w:r w:rsidRPr="000B2AD6">
        <w:t>OR</w:t>
      </w:r>
    </w:p>
    <w:p w14:paraId="79949D47" w14:textId="686E7885" w:rsidR="0016149C" w:rsidRPr="000B2AD6" w:rsidRDefault="00334306" w:rsidP="00846600">
      <w:pPr>
        <w:pStyle w:val="ListNumber"/>
      </w:pPr>
      <w:r w:rsidRPr="000B2AD6">
        <w:t>Option 2</w:t>
      </w:r>
      <w:r w:rsidR="00A3113F">
        <w:t>:</w:t>
      </w:r>
    </w:p>
    <w:p w14:paraId="5562AA12" w14:textId="40ED811A" w:rsidR="0016149C" w:rsidRPr="000B2AD6" w:rsidRDefault="0016149C" w:rsidP="00846600">
      <w:pPr>
        <w:pStyle w:val="ListNumber2"/>
      </w:pPr>
      <w:r w:rsidRPr="000B2AD6">
        <w:t>For 12</w:t>
      </w:r>
      <w:r w:rsidR="004651BE">
        <w:t> </w:t>
      </w:r>
      <w:r w:rsidRPr="000B2AD6">
        <w:t>months immediately before</w:t>
      </w:r>
      <w:r>
        <w:t xml:space="preserve"> each</w:t>
      </w:r>
      <w:r w:rsidRPr="000B2AD6">
        <w:t xml:space="preserve"> semen collection the</w:t>
      </w:r>
      <w:r>
        <w:t xml:space="preserve"> donor</w:t>
      </w:r>
      <w:r w:rsidRPr="000B2AD6">
        <w:t xml:space="preserve"> animal did not reside on any premises where clinical, </w:t>
      </w:r>
      <w:proofErr w:type="gramStart"/>
      <w:r w:rsidRPr="000B2AD6">
        <w:t>epidemiological</w:t>
      </w:r>
      <w:proofErr w:type="gramEnd"/>
      <w:r w:rsidRPr="000B2AD6">
        <w:t xml:space="preserve"> or other evidence of infection with </w:t>
      </w:r>
      <w:r w:rsidRPr="00846600">
        <w:rPr>
          <w:rStyle w:val="Emphasis"/>
        </w:rPr>
        <w:t>Mycobacterium tuberculosis</w:t>
      </w:r>
      <w:r w:rsidRPr="000B2AD6">
        <w:t xml:space="preserve"> complex</w:t>
      </w:r>
      <w:r w:rsidRPr="000B2AD6" w:rsidDel="00722D9B">
        <w:t xml:space="preserve"> </w:t>
      </w:r>
      <w:r w:rsidRPr="000B2AD6">
        <w:t>has occurred during the 5</w:t>
      </w:r>
      <w:r w:rsidR="004651BE">
        <w:t> </w:t>
      </w:r>
      <w:r w:rsidRPr="000B2AD6">
        <w:t xml:space="preserve">years </w:t>
      </w:r>
      <w:r>
        <w:t xml:space="preserve">prior to each semen collection </w:t>
      </w:r>
      <w:r w:rsidRPr="000B2AD6">
        <w:t>and the disease is compulsorily notifiable.</w:t>
      </w:r>
    </w:p>
    <w:p w14:paraId="4523695A" w14:textId="77777777" w:rsidR="0016149C" w:rsidRPr="000B2AD6" w:rsidRDefault="0016149C" w:rsidP="00846600">
      <w:pPr>
        <w:pStyle w:val="ListNumber2"/>
        <w:numPr>
          <w:ilvl w:val="0"/>
          <w:numId w:val="0"/>
        </w:numPr>
        <w:ind w:left="851"/>
      </w:pPr>
      <w:r w:rsidRPr="000B2AD6">
        <w:t>AND</w:t>
      </w:r>
    </w:p>
    <w:p w14:paraId="7A8D8259" w14:textId="3203CB4A" w:rsidR="0016149C" w:rsidRDefault="0016149C" w:rsidP="00846600">
      <w:pPr>
        <w:pStyle w:val="ListNumber2"/>
      </w:pPr>
      <w:r w:rsidRPr="000B2AD6">
        <w:t xml:space="preserve">The </w:t>
      </w:r>
      <w:r>
        <w:t xml:space="preserve">donor </w:t>
      </w:r>
      <w:r w:rsidRPr="000B2AD6">
        <w:t>animal was tested for tuberculosis u</w:t>
      </w:r>
      <w:r>
        <w:t>sing</w:t>
      </w:r>
      <w:r w:rsidRPr="000B2AD6">
        <w:t xml:space="preserve"> </w:t>
      </w:r>
      <w:r w:rsidR="00716BF7">
        <w:t>2</w:t>
      </w:r>
      <w:r w:rsidRPr="000B2AD6">
        <w:t xml:space="preserve"> different tests, performed during the 30</w:t>
      </w:r>
      <w:r w:rsidR="004651BE">
        <w:t> </w:t>
      </w:r>
      <w:r w:rsidRPr="000B2AD6">
        <w:t>days immediately before</w:t>
      </w:r>
      <w:r>
        <w:t xml:space="preserve"> each</w:t>
      </w:r>
      <w:r w:rsidRPr="000B2AD6">
        <w:t xml:space="preserve"> semen collection, with both tests returning negative results. One test was either a TST or CTST and the test was read 72</w:t>
      </w:r>
      <w:r w:rsidR="004651BE">
        <w:t> </w:t>
      </w:r>
      <w:r w:rsidRPr="000B2AD6">
        <w:t>hours post-</w:t>
      </w:r>
      <w:r w:rsidR="00DB54D6" w:rsidRPr="000B2AD6">
        <w:t>inoculation</w:t>
      </w:r>
      <w:r w:rsidRPr="000B2AD6">
        <w:t>. The second test was a serological test performed on a blood sample taken during this period using the TB STAT-PAK or another serological test approved by the department.</w:t>
      </w:r>
    </w:p>
    <w:p w14:paraId="27960E75" w14:textId="67F8771D" w:rsidR="005F271C" w:rsidRDefault="005F271C" w:rsidP="00846600">
      <w:pPr>
        <w:pStyle w:val="ListNumber2"/>
        <w:numPr>
          <w:ilvl w:val="0"/>
          <w:numId w:val="0"/>
        </w:numPr>
        <w:ind w:left="851"/>
      </w:pPr>
      <w:r>
        <w:t>Note: w</w:t>
      </w:r>
      <w:r w:rsidRPr="00DE0BCC">
        <w:t>here multiple</w:t>
      </w:r>
      <w:r>
        <w:t xml:space="preserve"> semen collections were performed and the testing timeframes for each overlap, all</w:t>
      </w:r>
      <w:r w:rsidRPr="00DE0BCC">
        <w:t xml:space="preserve"> skin tests for tuberculosis must be performed at least 90</w:t>
      </w:r>
      <w:r w:rsidR="004651BE">
        <w:t> </w:t>
      </w:r>
      <w:r w:rsidRPr="00DE0BCC">
        <w:t>days apart</w:t>
      </w:r>
      <w:r>
        <w:t>.</w:t>
      </w:r>
    </w:p>
    <w:p w14:paraId="4DE21F71" w14:textId="1653C9EF" w:rsidR="00942AB1" w:rsidRPr="00942AB1" w:rsidRDefault="00942AB1" w:rsidP="00942AB1">
      <w:pPr>
        <w:pStyle w:val="Heading3"/>
      </w:pPr>
      <w:bookmarkStart w:id="74" w:name="_Toc155347707"/>
      <w:bookmarkStart w:id="75" w:name="_Toc163827778"/>
      <w:r w:rsidRPr="00942AB1">
        <w:t>New World and Old World screwworm</w:t>
      </w:r>
      <w:bookmarkEnd w:id="74"/>
      <w:bookmarkEnd w:id="75"/>
    </w:p>
    <w:p w14:paraId="76DD09B7" w14:textId="77777777" w:rsidR="00942AB1" w:rsidRPr="00942AB1" w:rsidRDefault="00942AB1" w:rsidP="00942AB1">
      <w:pPr>
        <w:pStyle w:val="Heading4"/>
      </w:pPr>
      <w:r w:rsidRPr="00942AB1">
        <w:t>Background</w:t>
      </w:r>
    </w:p>
    <w:p w14:paraId="18CA9F41" w14:textId="6FAC05A3" w:rsidR="00942AB1" w:rsidRPr="000B2AD6" w:rsidRDefault="00942AB1" w:rsidP="00942AB1">
      <w:r w:rsidRPr="000B2AD6">
        <w:t xml:space="preserve">Screwworm fly myiasis is an external parasitic disease of mammals, caused by the larvae of 2 species of flies, New World screwworm, </w:t>
      </w:r>
      <w:r w:rsidRPr="00846600">
        <w:rPr>
          <w:rStyle w:val="Emphasis"/>
        </w:rPr>
        <w:t xml:space="preserve">Cochliomyia hominivorax </w:t>
      </w:r>
      <w:r w:rsidRPr="000B2AD6">
        <w:t xml:space="preserve">and Old World screwworm, </w:t>
      </w:r>
      <w:r w:rsidRPr="00846600">
        <w:rPr>
          <w:rStyle w:val="Emphasis"/>
        </w:rPr>
        <w:t>Chrysomya bezziana</w:t>
      </w:r>
      <w:r w:rsidRPr="000B2AD6">
        <w:t xml:space="preserve">. Both species are members of the family </w:t>
      </w:r>
      <w:r w:rsidRPr="00846600">
        <w:rPr>
          <w:rStyle w:val="Emphasis"/>
        </w:rPr>
        <w:t>Calliphoridae</w:t>
      </w:r>
      <w:r w:rsidRPr="000B2AD6">
        <w:t xml:space="preserve">, subfamily </w:t>
      </w:r>
      <w:r w:rsidRPr="00846600">
        <w:rPr>
          <w:rStyle w:val="Emphasis"/>
        </w:rPr>
        <w:t>Chrysomyinae</w:t>
      </w:r>
      <w:r w:rsidRPr="000B2AD6">
        <w:t xml:space="preserve">. Screwworms are the larvae of the flies that feed on living flesh causing extensive tissue damage, which in severe infestations may be fatal </w:t>
      </w:r>
      <w:r w:rsidRPr="000B2AD6">
        <w:rPr>
          <w:noProof/>
        </w:rPr>
        <w:t>(OIE 2019)</w:t>
      </w:r>
      <w:r w:rsidRPr="000B2AD6">
        <w:t>.</w:t>
      </w:r>
    </w:p>
    <w:p w14:paraId="304C3823" w14:textId="77777777" w:rsidR="00942AB1" w:rsidRPr="000B2AD6" w:rsidRDefault="00942AB1" w:rsidP="00942AB1">
      <w:r w:rsidRPr="00846600">
        <w:rPr>
          <w:rStyle w:val="Emphasis"/>
        </w:rPr>
        <w:t xml:space="preserve">Cochliomyia hominivorax </w:t>
      </w:r>
      <w:r w:rsidRPr="000B2AD6">
        <w:t xml:space="preserve">is presently found in </w:t>
      </w:r>
      <w:r>
        <w:t>some regions of South and Central America and the Caribbean</w:t>
      </w:r>
      <w:r w:rsidRPr="000B2AD6">
        <w:t>. It</w:t>
      </w:r>
      <w:r w:rsidRPr="006216B2">
        <w:t xml:space="preserve"> </w:t>
      </w:r>
      <w:r w:rsidRPr="000B2AD6">
        <w:t xml:space="preserve">has never been reported in Canada and was initially eradicated from the United States in the 1980s </w:t>
      </w:r>
      <w:r w:rsidRPr="000B2AD6">
        <w:rPr>
          <w:noProof/>
        </w:rPr>
        <w:t>(Hall 1991)</w:t>
      </w:r>
      <w:r w:rsidRPr="000B2AD6">
        <w:t xml:space="preserve">. However, an incursion of New World screwworm occurred in Florida in 2016 </w:t>
      </w:r>
      <w:r w:rsidRPr="000B2AD6">
        <w:lastRenderedPageBreak/>
        <w:t>to 2017, primarily affecting Key deer (</w:t>
      </w:r>
      <w:r w:rsidRPr="00846600">
        <w:rPr>
          <w:rStyle w:val="Emphasis"/>
        </w:rPr>
        <w:t>Odocoileus virginianus clavium</w:t>
      </w:r>
      <w:r w:rsidRPr="000B2AD6">
        <w:t xml:space="preserve">). The United States declared freedom again in 2017 after a successful eradication program </w:t>
      </w:r>
      <w:r w:rsidRPr="000B2AD6">
        <w:rPr>
          <w:noProof/>
        </w:rPr>
        <w:t>(USDA 2017)</w:t>
      </w:r>
      <w:r w:rsidRPr="000B2AD6">
        <w:t>.</w:t>
      </w:r>
    </w:p>
    <w:p w14:paraId="7712610A" w14:textId="6E2650D3" w:rsidR="00942AB1" w:rsidRPr="000B2AD6" w:rsidRDefault="00942AB1" w:rsidP="00942AB1">
      <w:r w:rsidRPr="00846600">
        <w:rPr>
          <w:rStyle w:val="Emphasis"/>
        </w:rPr>
        <w:t>Chrysomya bezziana</w:t>
      </w:r>
      <w:r w:rsidRPr="000B2AD6">
        <w:t xml:space="preserve"> is found throughout parts of Africa, the Middle East, the Indian subcontinent, </w:t>
      </w:r>
      <w:r>
        <w:t xml:space="preserve">China, South-East </w:t>
      </w:r>
      <w:proofErr w:type="gramStart"/>
      <w:r>
        <w:t>Asia</w:t>
      </w:r>
      <w:proofErr w:type="gramEnd"/>
      <w:r>
        <w:t xml:space="preserve"> and some Pacific nations </w:t>
      </w:r>
      <w:r w:rsidRPr="000B2AD6">
        <w:rPr>
          <w:noProof/>
        </w:rPr>
        <w:t>(OIE 2019)</w:t>
      </w:r>
      <w:r w:rsidRPr="000B2AD6">
        <w:t xml:space="preserve">. Old World screwworm was detected in a variety of zoo animals </w:t>
      </w:r>
      <w:r>
        <w:t xml:space="preserve">in </w:t>
      </w:r>
      <w:r w:rsidRPr="000B2AD6">
        <w:t xml:space="preserve">Singapore in 2017 </w:t>
      </w:r>
      <w:r w:rsidRPr="000B2AD6">
        <w:rPr>
          <w:noProof/>
        </w:rPr>
        <w:t>(WOAH 2018)</w:t>
      </w:r>
      <w:r w:rsidRPr="000B2AD6">
        <w:t>.</w:t>
      </w:r>
      <w:r w:rsidRPr="00846600">
        <w:rPr>
          <w:rStyle w:val="Emphasis"/>
        </w:rPr>
        <w:t xml:space="preserve"> Chrysomya bezziana </w:t>
      </w:r>
      <w:r w:rsidRPr="000B2AD6">
        <w:t>has not been reported in European countries or New Zealand.</w:t>
      </w:r>
    </w:p>
    <w:p w14:paraId="1721C408" w14:textId="77777777" w:rsidR="00942AB1" w:rsidRPr="000B2AD6" w:rsidRDefault="00942AB1" w:rsidP="00942AB1">
      <w:r w:rsidRPr="000B2AD6">
        <w:t xml:space="preserve">New World screwworm and Old World screwworm are WOAH-listed diseases </w:t>
      </w:r>
      <w:r w:rsidRPr="000B2AD6">
        <w:rPr>
          <w:noProof/>
        </w:rPr>
        <w:t>(WOAH 2023a)</w:t>
      </w:r>
      <w:r w:rsidRPr="000B2AD6">
        <w:t>. They are absent from Australia and are listed as nationally notifiable animal diseases</w:t>
      </w:r>
      <w:r>
        <w:t>, classified as category 2 diseases in the EADRA</w:t>
      </w:r>
      <w:r w:rsidRPr="000B2AD6">
        <w:t xml:space="preserve"> </w:t>
      </w:r>
      <w:r>
        <w:rPr>
          <w:noProof/>
        </w:rPr>
        <w:t>(AHA 2022b; DAFF 2022b)</w:t>
      </w:r>
      <w:r w:rsidRPr="000B2AD6">
        <w:t>.</w:t>
      </w:r>
    </w:p>
    <w:p w14:paraId="056A2314" w14:textId="77777777" w:rsidR="00942AB1" w:rsidRPr="00942AB1" w:rsidRDefault="00942AB1" w:rsidP="00942AB1">
      <w:pPr>
        <w:pStyle w:val="Heading4"/>
      </w:pPr>
      <w:r w:rsidRPr="00942AB1">
        <w:t>Technical information</w:t>
      </w:r>
    </w:p>
    <w:p w14:paraId="53D06445" w14:textId="77777777" w:rsidR="00942AB1" w:rsidRPr="00942AB1" w:rsidRDefault="00942AB1" w:rsidP="00942AB1">
      <w:pPr>
        <w:pStyle w:val="Heading5"/>
      </w:pPr>
      <w:r w:rsidRPr="00942AB1">
        <w:t>Epidemiology</w:t>
      </w:r>
    </w:p>
    <w:p w14:paraId="7CA39922" w14:textId="1B5ECC5E" w:rsidR="00942AB1" w:rsidRPr="000B2AD6" w:rsidRDefault="00942AB1" w:rsidP="00942AB1">
      <w:r w:rsidRPr="000B2AD6">
        <w:t>Screwworm flies lay eggs in the open wounds or orifices of warm-blooded mammals. After hatching</w:t>
      </w:r>
      <w:r>
        <w:t>,</w:t>
      </w:r>
      <w:r w:rsidRPr="000B2AD6">
        <w:t xml:space="preserve"> larvae then feed on the host tissue causing extensive damage</w:t>
      </w:r>
      <w:r>
        <w:t>, which</w:t>
      </w:r>
      <w:r w:rsidRPr="000B2AD6">
        <w:t xml:space="preserve"> can result in high morbidity and mortality rates within the host population </w:t>
      </w:r>
      <w:r w:rsidRPr="000B2AD6">
        <w:rPr>
          <w:noProof/>
        </w:rPr>
        <w:t>(Allan 2001)</w:t>
      </w:r>
      <w:r w:rsidRPr="000B2AD6">
        <w:t>. The flies prefer warm, moist conditions with temperatures of 16</w:t>
      </w:r>
      <w:r w:rsidR="00E52F7C">
        <w:t> to </w:t>
      </w:r>
      <w:r w:rsidR="004651BE" w:rsidRPr="000B2AD6">
        <w:t>30 ̊</w:t>
      </w:r>
      <w:r w:rsidRPr="000B2AD6">
        <w:t>C and larvae usually spend 4 to 7</w:t>
      </w:r>
      <w:r w:rsidR="004651BE">
        <w:t> </w:t>
      </w:r>
      <w:r w:rsidRPr="000B2AD6">
        <w:t xml:space="preserve">days on the host before dropping off to pupate within the soil </w:t>
      </w:r>
      <w:r w:rsidRPr="000B2AD6">
        <w:rPr>
          <w:noProof/>
        </w:rPr>
        <w:t>(Rodriguez &amp; Raphael 2008)</w:t>
      </w:r>
      <w:r w:rsidRPr="000B2AD6">
        <w:t>. At tropical temperatures larvae may hatch from the eggs within 24</w:t>
      </w:r>
      <w:r w:rsidR="0005451E">
        <w:t> </w:t>
      </w:r>
      <w:r w:rsidRPr="000B2AD6">
        <w:t>hours of being laid. The life span of a male fly is up to 14</w:t>
      </w:r>
      <w:r w:rsidR="004651BE">
        <w:t> </w:t>
      </w:r>
      <w:r w:rsidRPr="000B2AD6">
        <w:t>days. A 10</w:t>
      </w:r>
      <w:r w:rsidR="004651BE">
        <w:t> </w:t>
      </w:r>
      <w:r w:rsidRPr="000B2AD6">
        <w:t>day lifespan is common for a female with some living up to 30</w:t>
      </w:r>
      <w:r w:rsidR="004651BE">
        <w:t> </w:t>
      </w:r>
      <w:r w:rsidRPr="000B2AD6">
        <w:t>days or more. The life cycle of a single fly may vary with temperature; at tropical temperatures it may be less than 21</w:t>
      </w:r>
      <w:r w:rsidR="004651BE">
        <w:t> </w:t>
      </w:r>
      <w:r w:rsidRPr="000B2AD6">
        <w:t>days whilst at low temperatures maturation may take 2 to 3</w:t>
      </w:r>
      <w:r w:rsidR="004651BE">
        <w:t> </w:t>
      </w:r>
      <w:r w:rsidRPr="000B2AD6">
        <w:t xml:space="preserve">months </w:t>
      </w:r>
      <w:r w:rsidRPr="000B2AD6">
        <w:rPr>
          <w:noProof/>
        </w:rPr>
        <w:t>(Spickler 2016)</w:t>
      </w:r>
      <w:r w:rsidRPr="000B2AD6">
        <w:t>.</w:t>
      </w:r>
    </w:p>
    <w:p w14:paraId="5E81CEDE" w14:textId="55B1C04A" w:rsidR="002C3274" w:rsidRDefault="00942AB1" w:rsidP="00942AB1">
      <w:r w:rsidRPr="000B2AD6">
        <w:t>Both species of flies can affect all warm-blooded animals, including humans. Infe</w:t>
      </w:r>
      <w:r>
        <w:t>sta</w:t>
      </w:r>
      <w:r w:rsidRPr="000B2AD6">
        <w:t xml:space="preserve">tions in birds are rare </w:t>
      </w:r>
      <w:r w:rsidRPr="000B2AD6">
        <w:rPr>
          <w:noProof/>
        </w:rPr>
        <w:t>(Spickler 2016)</w:t>
      </w:r>
      <w:r w:rsidRPr="000B2AD6">
        <w:t xml:space="preserve">. Oral myiasis has been reported in a captive common hippo, although the species of larva was not identified </w:t>
      </w:r>
      <w:r w:rsidRPr="000B2AD6">
        <w:rPr>
          <w:noProof/>
        </w:rPr>
        <w:t>(Rossi Jr et al. 2009)</w:t>
      </w:r>
      <w:r w:rsidRPr="000B2AD6">
        <w:t xml:space="preserve">. </w:t>
      </w:r>
      <w:r w:rsidRPr="00846600">
        <w:rPr>
          <w:rStyle w:val="Emphasis"/>
        </w:rPr>
        <w:t xml:space="preserve">C. hominivorax </w:t>
      </w:r>
      <w:r w:rsidRPr="000B2AD6">
        <w:t xml:space="preserve">and </w:t>
      </w:r>
      <w:r w:rsidRPr="00846600">
        <w:rPr>
          <w:rStyle w:val="Emphasis"/>
        </w:rPr>
        <w:t xml:space="preserve">C. bezziana </w:t>
      </w:r>
      <w:r w:rsidRPr="000B2AD6">
        <w:t xml:space="preserve">have similar climatic requirements. Australia is the only continent with a suitable climate where screwworm fly has not established. Several native species have been shown to be susceptible, becoming infested in other countries, including red kangaroos and wallabies </w:t>
      </w:r>
      <w:r w:rsidRPr="000B2AD6">
        <w:rPr>
          <w:noProof/>
        </w:rPr>
        <w:t>(AHA 2020)</w:t>
      </w:r>
      <w:r w:rsidRPr="000B2AD6">
        <w:t>.</w:t>
      </w:r>
    </w:p>
    <w:p w14:paraId="6AB2DD82" w14:textId="77777777" w:rsidR="00942AB1" w:rsidRPr="000B2AD6" w:rsidRDefault="00942AB1" w:rsidP="00942AB1">
      <w:r w:rsidRPr="000B2AD6">
        <w:t xml:space="preserve">Modelling suggests that climatic conditions would limit screwworm fly survival to the northern areas of Australia should it be introduced and become established </w:t>
      </w:r>
      <w:r w:rsidRPr="000B2AD6">
        <w:rPr>
          <w:noProof/>
        </w:rPr>
        <w:t>(Fruean &amp; East 2014)</w:t>
      </w:r>
      <w:r w:rsidRPr="000B2AD6">
        <w:t>, however climate change may alter this modelling. Infe</w:t>
      </w:r>
      <w:r>
        <w:t>s</w:t>
      </w:r>
      <w:r w:rsidRPr="000B2AD6">
        <w:t>ted wounds in humans and animals are the most likely source of introduction, followed by the importation of adult flies.</w:t>
      </w:r>
    </w:p>
    <w:p w14:paraId="6AE8AAE0" w14:textId="6A1B14DD" w:rsidR="00942AB1" w:rsidRPr="000B2AD6" w:rsidRDefault="00942AB1" w:rsidP="00942AB1">
      <w:r w:rsidRPr="000B2AD6">
        <w:t>Semen is not a risk material for screwworm fly.</w:t>
      </w:r>
    </w:p>
    <w:p w14:paraId="7AF04DBB" w14:textId="77777777" w:rsidR="00942AB1" w:rsidRPr="00942AB1" w:rsidRDefault="00942AB1" w:rsidP="00942AB1">
      <w:pPr>
        <w:pStyle w:val="Heading5"/>
      </w:pPr>
      <w:r w:rsidRPr="00942AB1">
        <w:t>Diagnosis</w:t>
      </w:r>
    </w:p>
    <w:p w14:paraId="6FE2F099" w14:textId="77777777" w:rsidR="00942AB1" w:rsidRPr="00942AB1" w:rsidRDefault="00942AB1" w:rsidP="00942AB1">
      <w:pPr>
        <w:pStyle w:val="Heading6"/>
      </w:pPr>
      <w:r w:rsidRPr="00942AB1">
        <w:t>Clinical signs</w:t>
      </w:r>
    </w:p>
    <w:p w14:paraId="70350C8C" w14:textId="7BEAD0D2" w:rsidR="00942AB1" w:rsidRPr="000B2AD6" w:rsidRDefault="00942AB1" w:rsidP="00942AB1">
      <w:r w:rsidRPr="000B2AD6">
        <w:t>Screwworms may not be obvious in wounds in the first 2</w:t>
      </w:r>
      <w:r w:rsidR="0005451E">
        <w:t> </w:t>
      </w:r>
      <w:r w:rsidRPr="000B2AD6">
        <w:t>days after infe</w:t>
      </w:r>
      <w:r>
        <w:t>sta</w:t>
      </w:r>
      <w:r w:rsidRPr="000B2AD6">
        <w:t>tion but by day</w:t>
      </w:r>
      <w:r w:rsidR="004651BE">
        <w:t> </w:t>
      </w:r>
      <w:r w:rsidRPr="000B2AD6">
        <w:t>3 larvae can be readily seen. The navels of newborns and vulval and perineal regions of their dams are common sites of infe</w:t>
      </w:r>
      <w:r>
        <w:t>sta</w:t>
      </w:r>
      <w:r w:rsidRPr="000B2AD6">
        <w:t xml:space="preserve">tion however any open would is susceptible and larvae readily infest mucous membranes </w:t>
      </w:r>
      <w:r w:rsidRPr="000B2AD6">
        <w:rPr>
          <w:noProof/>
        </w:rPr>
        <w:t>(Spickler 2016)</w:t>
      </w:r>
      <w:r w:rsidRPr="000B2AD6">
        <w:t>.</w:t>
      </w:r>
    </w:p>
    <w:p w14:paraId="3E2F5783" w14:textId="77777777" w:rsidR="00942AB1" w:rsidRPr="000B2AD6" w:rsidRDefault="00942AB1" w:rsidP="00942AB1">
      <w:r w:rsidRPr="000B2AD6">
        <w:t>Infested wounds will commonly enlarge with serosanguinous discharge. Wounds may emit a foul odour. Infe</w:t>
      </w:r>
      <w:r>
        <w:t>s</w:t>
      </w:r>
      <w:r w:rsidRPr="000B2AD6">
        <w:t xml:space="preserve">ted animals may have decreased appetite, appear depressed and separate from herds </w:t>
      </w:r>
      <w:r w:rsidRPr="000B2AD6">
        <w:rPr>
          <w:noProof/>
        </w:rPr>
        <w:t>(Spickler 2016)</w:t>
      </w:r>
      <w:r w:rsidRPr="000B2AD6">
        <w:t>.</w:t>
      </w:r>
    </w:p>
    <w:p w14:paraId="393D11C9" w14:textId="77777777" w:rsidR="00942AB1" w:rsidRPr="00942AB1" w:rsidRDefault="00942AB1" w:rsidP="00942AB1">
      <w:pPr>
        <w:pStyle w:val="Heading6"/>
      </w:pPr>
      <w:r w:rsidRPr="00942AB1">
        <w:lastRenderedPageBreak/>
        <w:t>Testing</w:t>
      </w:r>
    </w:p>
    <w:p w14:paraId="76E013A6" w14:textId="09DFE3AB" w:rsidR="00942AB1" w:rsidRPr="000B2AD6" w:rsidRDefault="00942AB1" w:rsidP="00942AB1">
      <w:r w:rsidRPr="000B2AD6">
        <w:t>Identification of adult flies confirms the presence of screwworm fly in a region, but identification of larvae from clinical cases</w:t>
      </w:r>
      <w:r>
        <w:t xml:space="preserve"> through morphological identification and/or molecular methods</w:t>
      </w:r>
      <w:r w:rsidRPr="000B2AD6">
        <w:t xml:space="preserve"> is required to confirm individual animal infe</w:t>
      </w:r>
      <w:r>
        <w:t>sta</w:t>
      </w:r>
      <w:r w:rsidRPr="000B2AD6">
        <w:t xml:space="preserve">tion. Larvae should be collected from the deepest part of the wound to avoid collecting non-screwworm larvae which may be present in the shallower wound tissue </w:t>
      </w:r>
      <w:r w:rsidRPr="000B2AD6">
        <w:rPr>
          <w:noProof/>
        </w:rPr>
        <w:t>(OIE 2019)</w:t>
      </w:r>
      <w:r w:rsidRPr="000B2AD6">
        <w:t>.</w:t>
      </w:r>
    </w:p>
    <w:p w14:paraId="0D5EBA06" w14:textId="77777777" w:rsidR="00942AB1" w:rsidRPr="00942AB1" w:rsidRDefault="00942AB1" w:rsidP="00942AB1">
      <w:pPr>
        <w:pStyle w:val="Heading5"/>
      </w:pPr>
      <w:r w:rsidRPr="00942AB1">
        <w:t>Treatment</w:t>
      </w:r>
    </w:p>
    <w:p w14:paraId="06132F41" w14:textId="36F7E111" w:rsidR="00942AB1" w:rsidRPr="000B2AD6" w:rsidRDefault="00942AB1" w:rsidP="00942AB1">
      <w:r w:rsidRPr="000B2AD6">
        <w:t>Treatment of infe</w:t>
      </w:r>
      <w:r>
        <w:t>s</w:t>
      </w:r>
      <w:r w:rsidRPr="000B2AD6">
        <w:t xml:space="preserve">ted wounds usually consist of physical debridement of the wound followed by the application of topical insecticides </w:t>
      </w:r>
      <w:r w:rsidRPr="000B2AD6">
        <w:rPr>
          <w:noProof/>
        </w:rPr>
        <w:t>(James et al. 2014; Spradbery 1994)</w:t>
      </w:r>
      <w:r w:rsidRPr="000B2AD6">
        <w:t>. Topical insecticides should be applied at 2</w:t>
      </w:r>
      <w:r w:rsidR="00E52F7C">
        <w:t> </w:t>
      </w:r>
      <w:r w:rsidRPr="000B2AD6">
        <w:t>to</w:t>
      </w:r>
      <w:r w:rsidR="00E52F7C">
        <w:t> </w:t>
      </w:r>
      <w:r w:rsidRPr="000B2AD6">
        <w:t>3-day intervals until the wound has healed.</w:t>
      </w:r>
    </w:p>
    <w:p w14:paraId="2908977F" w14:textId="461D94AC" w:rsidR="00942AB1" w:rsidRPr="000B2AD6" w:rsidRDefault="00942AB1" w:rsidP="00942AB1">
      <w:r w:rsidRPr="000B2AD6">
        <w:t>Subcutaneous administration of ivermectin at a dose of 200</w:t>
      </w:r>
      <w:r w:rsidR="004C3884">
        <w:t> </w:t>
      </w:r>
      <w:r w:rsidRPr="000B2AD6">
        <w:t>µg</w:t>
      </w:r>
      <w:r w:rsidR="00B97BC2">
        <w:t xml:space="preserve"> per </w:t>
      </w:r>
      <w:r w:rsidRPr="000B2AD6">
        <w:t>kg caused 100% mortality of screwworm larvae up to 2</w:t>
      </w:r>
      <w:r w:rsidR="004651BE">
        <w:t> </w:t>
      </w:r>
      <w:r w:rsidRPr="000B2AD6">
        <w:t xml:space="preserve">days old in cattle </w:t>
      </w:r>
      <w:r w:rsidRPr="000B2AD6">
        <w:rPr>
          <w:noProof/>
        </w:rPr>
        <w:t>(Spradbery et al. 1985)</w:t>
      </w:r>
      <w:r w:rsidRPr="000B2AD6">
        <w:t xml:space="preserve">. Oral administration of afoxolaner has been reported to be effective in treating screwworm myiasis in dogs </w:t>
      </w:r>
      <w:r w:rsidRPr="000B2AD6">
        <w:rPr>
          <w:noProof/>
        </w:rPr>
        <w:t>(Cutolo et al. 2021)</w:t>
      </w:r>
      <w:r w:rsidRPr="000B2AD6">
        <w:t>.</w:t>
      </w:r>
    </w:p>
    <w:p w14:paraId="49A8B688" w14:textId="77777777" w:rsidR="00942AB1" w:rsidRPr="00942AB1" w:rsidRDefault="00942AB1" w:rsidP="00942AB1">
      <w:pPr>
        <w:pStyle w:val="Heading5"/>
      </w:pPr>
      <w:r w:rsidRPr="00942AB1">
        <w:t>Control</w:t>
      </w:r>
    </w:p>
    <w:p w14:paraId="686F5F9D" w14:textId="22471547" w:rsidR="00942AB1" w:rsidRPr="000B2AD6" w:rsidRDefault="00942AB1" w:rsidP="00942AB1">
      <w:r w:rsidRPr="00846600">
        <w:rPr>
          <w:rStyle w:val="Emphasis"/>
        </w:rPr>
        <w:t xml:space="preserve">Cochliomyia hominivorax </w:t>
      </w:r>
      <w:r w:rsidRPr="000B2AD6">
        <w:t xml:space="preserve">was eradicated from the southern United States, </w:t>
      </w:r>
      <w:proofErr w:type="gramStart"/>
      <w:r w:rsidRPr="000B2AD6">
        <w:t>Libya</w:t>
      </w:r>
      <w:proofErr w:type="gramEnd"/>
      <w:r w:rsidRPr="000B2AD6">
        <w:t xml:space="preserve"> and Mexico by treating wounds of all infe</w:t>
      </w:r>
      <w:r>
        <w:t>s</w:t>
      </w:r>
      <w:r w:rsidRPr="000B2AD6">
        <w:t xml:space="preserve">ted animals with insecticidal smears and releasing billions of sterile flies in a program known as the Sterile Insect Technique (SIT). Trials have shown that SIT can also be used to control </w:t>
      </w:r>
      <w:r w:rsidRPr="00846600">
        <w:rPr>
          <w:rStyle w:val="Emphasis"/>
        </w:rPr>
        <w:t>C. bezziana</w:t>
      </w:r>
      <w:r w:rsidRPr="000B2AD6">
        <w:t xml:space="preserve">, which poses the greater risk to Australia </w:t>
      </w:r>
      <w:r w:rsidRPr="000B2AD6">
        <w:rPr>
          <w:noProof/>
        </w:rPr>
        <w:t>(Spradbery et al. 1989)</w:t>
      </w:r>
      <w:r w:rsidRPr="000B2AD6">
        <w:t xml:space="preserve">. As documented in the AUSVETPLAN manual, Australia’s response to screwworm fly incursion would include initial suppression of screwworm fly populations through a variety of management strategies, followed by SIT, the only proven method of eradication </w:t>
      </w:r>
      <w:r w:rsidRPr="000B2AD6">
        <w:rPr>
          <w:noProof/>
        </w:rPr>
        <w:t>(AHA 2020)</w:t>
      </w:r>
      <w:r w:rsidRPr="000B2AD6">
        <w:t>.</w:t>
      </w:r>
    </w:p>
    <w:p w14:paraId="13B3EC92" w14:textId="3F7FD245" w:rsidR="00942AB1" w:rsidRPr="000B2AD6" w:rsidRDefault="00942AB1" w:rsidP="00942AB1">
      <w:r w:rsidRPr="000B2AD6">
        <w:t>At 200</w:t>
      </w:r>
      <w:r w:rsidR="004C3884">
        <w:t> </w:t>
      </w:r>
      <w:proofErr w:type="spellStart"/>
      <w:r w:rsidRPr="000B2AD6">
        <w:t>μg</w:t>
      </w:r>
      <w:proofErr w:type="spellEnd"/>
      <w:r w:rsidR="00B97BC2">
        <w:t xml:space="preserve"> per </w:t>
      </w:r>
      <w:r w:rsidRPr="000B2AD6">
        <w:t>kg body weight, the residual protection of ivermectin provided against Old World screwworm was a minimum of 14</w:t>
      </w:r>
      <w:r w:rsidR="004651BE">
        <w:t> </w:t>
      </w:r>
      <w:r w:rsidRPr="000B2AD6">
        <w:t>days in pen trials and 16 to 20</w:t>
      </w:r>
      <w:r w:rsidR="004651BE">
        <w:t> </w:t>
      </w:r>
      <w:r w:rsidRPr="000B2AD6">
        <w:t xml:space="preserve">days in field trials with cattle with castration and branding wounds </w:t>
      </w:r>
      <w:r w:rsidRPr="000B2AD6">
        <w:rPr>
          <w:noProof/>
        </w:rPr>
        <w:t>(Perkins 1987; Spradbery et al. 1985)</w:t>
      </w:r>
      <w:r w:rsidRPr="000B2AD6">
        <w:t>.</w:t>
      </w:r>
    </w:p>
    <w:p w14:paraId="78874B0B" w14:textId="3C3A0652" w:rsidR="00942AB1" w:rsidRPr="000B2AD6" w:rsidRDefault="00942AB1" w:rsidP="00942AB1">
      <w:r w:rsidRPr="000B2AD6">
        <w:t>A capsule formation of ivermectin and a spray-on formulation of dicyclanil protected against screwworm fly strikes in sheep for 12</w:t>
      </w:r>
      <w:r w:rsidR="004651BE">
        <w:t> </w:t>
      </w:r>
      <w:r w:rsidRPr="000B2AD6">
        <w:t xml:space="preserve">weeks </w:t>
      </w:r>
      <w:r w:rsidRPr="000B2AD6">
        <w:rPr>
          <w:noProof/>
        </w:rPr>
        <w:t>(James et al. 2014)</w:t>
      </w:r>
      <w:r w:rsidRPr="000B2AD6">
        <w:t>.</w:t>
      </w:r>
    </w:p>
    <w:p w14:paraId="7956D310" w14:textId="482202E9" w:rsidR="00942AB1" w:rsidRPr="000B2AD6" w:rsidRDefault="00942AB1" w:rsidP="00942AB1">
      <w:r w:rsidRPr="000B2AD6">
        <w:rPr>
          <w:noProof/>
        </w:rPr>
        <w:t>Wardhaugh, Mahon and Ahmad (2001)</w:t>
      </w:r>
      <w:r w:rsidRPr="000B2AD6">
        <w:t xml:space="preserve"> evaluated pour-on formulations of doramectin, eprinomectin and moxidectin and a sustained-release (SR) bolus of ivermectin against Old World screwworm in cattle in Malaysia. Doramectin and eprinomectin provided 7 to 14 and 3 to 7</w:t>
      </w:r>
      <w:r w:rsidR="004651BE">
        <w:t> </w:t>
      </w:r>
      <w:r w:rsidRPr="000B2AD6">
        <w:t>days protection respectively while no activity, even at 3</w:t>
      </w:r>
      <w:r w:rsidR="007F6AC7">
        <w:t> </w:t>
      </w:r>
      <w:r w:rsidRPr="000B2AD6">
        <w:t>days, was shown for moxidectin.</w:t>
      </w:r>
    </w:p>
    <w:p w14:paraId="12EC0693" w14:textId="3D43D709" w:rsidR="00942AB1" w:rsidRPr="000B2AD6" w:rsidRDefault="00942AB1" w:rsidP="00942AB1">
      <w:r w:rsidRPr="000B2AD6">
        <w:t>Topical 1% fipronil was also shown to have preventative effects against New World screwworm myiasis in cattle for up to 17</w:t>
      </w:r>
      <w:r w:rsidR="007F6AC7">
        <w:t> </w:t>
      </w:r>
      <w:r w:rsidRPr="000B2AD6">
        <w:t xml:space="preserve">days </w:t>
      </w:r>
      <w:r w:rsidRPr="000B2AD6">
        <w:rPr>
          <w:noProof/>
        </w:rPr>
        <w:t>(Lima et al. 2004)</w:t>
      </w:r>
      <w:r w:rsidRPr="000B2AD6">
        <w:t>.</w:t>
      </w:r>
    </w:p>
    <w:p w14:paraId="03C4EF53" w14:textId="77777777" w:rsidR="00942AB1" w:rsidRPr="00942AB1" w:rsidRDefault="00942AB1" w:rsidP="00942AB1">
      <w:pPr>
        <w:pStyle w:val="Heading4"/>
      </w:pPr>
      <w:r w:rsidRPr="00942AB1">
        <w:t>Current biosecurity measures</w:t>
      </w:r>
    </w:p>
    <w:p w14:paraId="351E064A" w14:textId="69C1A316" w:rsidR="00942AB1" w:rsidRPr="000B2AD6" w:rsidRDefault="00942AB1" w:rsidP="00942AB1">
      <w:r w:rsidRPr="000B2AD6">
        <w:t xml:space="preserve">Australia’s biosecurity measures for screwworm fly myiasis in other live animals include country freedom or premises freedom in conjunction with inspection regimes. The WOAH Terrestrial Code recommendations include country freedom or inspection for external parasites, treatment of infested wounds and prophylactic treatment for the transport of domestic and wild mammals </w:t>
      </w:r>
      <w:r w:rsidRPr="000B2AD6">
        <w:rPr>
          <w:noProof/>
        </w:rPr>
        <w:t>(OIE 1998b)</w:t>
      </w:r>
      <w:r w:rsidRPr="000B2AD6">
        <w:t>.</w:t>
      </w:r>
    </w:p>
    <w:p w14:paraId="5BE41521" w14:textId="449A618D" w:rsidR="00942AB1" w:rsidRPr="000B2AD6" w:rsidRDefault="00942AB1" w:rsidP="00942AB1">
      <w:r w:rsidRPr="000B2AD6">
        <w:t xml:space="preserve">Australia’s response to an incursion of screwworm fly is outlined in the AUSVETPLAN </w:t>
      </w:r>
      <w:r w:rsidRPr="000B2AD6">
        <w:rPr>
          <w:noProof/>
        </w:rPr>
        <w:t>(AHA 2020)</w:t>
      </w:r>
      <w:r w:rsidR="007E4917">
        <w:rPr>
          <w:noProof/>
        </w:rPr>
        <w:t>.</w:t>
      </w:r>
    </w:p>
    <w:p w14:paraId="580B816E" w14:textId="77777777" w:rsidR="00942AB1" w:rsidRPr="00942AB1" w:rsidRDefault="00942AB1" w:rsidP="00942AB1">
      <w:pPr>
        <w:pStyle w:val="Heading4"/>
      </w:pPr>
      <w:r w:rsidRPr="00942AB1">
        <w:lastRenderedPageBreak/>
        <w:t xml:space="preserve">Risk </w:t>
      </w:r>
      <w:proofErr w:type="gramStart"/>
      <w:r w:rsidRPr="00942AB1">
        <w:t>review</w:t>
      </w:r>
      <w:proofErr w:type="gramEnd"/>
    </w:p>
    <w:p w14:paraId="4C714F1F" w14:textId="719D40E7" w:rsidR="00942AB1" w:rsidRPr="000B2AD6" w:rsidRDefault="00942AB1" w:rsidP="00942AB1">
      <w:r w:rsidRPr="000B2AD6">
        <w:t>The following key points are relevant to the biosecurity risk of screwworm fly in live zoo hippos and their semen:</w:t>
      </w:r>
    </w:p>
    <w:p w14:paraId="31F54343" w14:textId="38CFC03A" w:rsidR="00942AB1" w:rsidRPr="00942AB1" w:rsidRDefault="00942AB1" w:rsidP="00942AB1">
      <w:pPr>
        <w:pStyle w:val="ListBullet"/>
      </w:pPr>
      <w:r w:rsidRPr="00942AB1">
        <w:t>All warm-blooded mammals are potential hosts for screwworm infestation.</w:t>
      </w:r>
    </w:p>
    <w:p w14:paraId="29222381" w14:textId="77777777" w:rsidR="00942AB1" w:rsidRPr="00942AB1" w:rsidRDefault="00942AB1" w:rsidP="00942AB1">
      <w:pPr>
        <w:pStyle w:val="ListBullet"/>
      </w:pPr>
      <w:r w:rsidRPr="00942AB1">
        <w:t>Oral myiasis has been reported in a captive common hippo, although the species of larva was not identified.</w:t>
      </w:r>
    </w:p>
    <w:p w14:paraId="1DB8CE41" w14:textId="150E308A" w:rsidR="00942AB1" w:rsidRPr="00942AB1" w:rsidRDefault="00942AB1" w:rsidP="00942AB1">
      <w:pPr>
        <w:pStyle w:val="ListBullet"/>
      </w:pPr>
      <w:r w:rsidRPr="00942AB1">
        <w:t>Zoo hippos are sourced from and maintained in facilities that have health monitoring programs and are under veterinary supervision.</w:t>
      </w:r>
    </w:p>
    <w:p w14:paraId="55CD448A" w14:textId="1130C193" w:rsidR="00942AB1" w:rsidRPr="00942AB1" w:rsidRDefault="00942AB1" w:rsidP="00942AB1">
      <w:pPr>
        <w:pStyle w:val="ListBullet"/>
      </w:pPr>
      <w:r w:rsidRPr="00942AB1">
        <w:t>Adult screwworm flies lay eggs in the wounds or orifices of warm-blooded animals. Larvae eat living tissue for 4 to 7</w:t>
      </w:r>
      <w:r w:rsidR="004651BE">
        <w:t> </w:t>
      </w:r>
      <w:r w:rsidRPr="00942AB1">
        <w:t>days before dropping off the host to pupate in the soil or other substrate.</w:t>
      </w:r>
    </w:p>
    <w:p w14:paraId="3ECB536D" w14:textId="58348036" w:rsidR="00942AB1" w:rsidRPr="00942AB1" w:rsidRDefault="00942AB1" w:rsidP="00942AB1">
      <w:pPr>
        <w:pStyle w:val="ListBullet"/>
      </w:pPr>
      <w:r w:rsidRPr="00942AB1">
        <w:t>The length of a screwworm fly life cycle may vary with temperature. In hotter temperatures it may be less than 21</w:t>
      </w:r>
      <w:r w:rsidR="004651BE">
        <w:t> </w:t>
      </w:r>
      <w:r w:rsidRPr="00942AB1">
        <w:t>days.</w:t>
      </w:r>
    </w:p>
    <w:p w14:paraId="194C48A7" w14:textId="0B1772C8" w:rsidR="00942AB1" w:rsidRPr="00942AB1" w:rsidRDefault="00942AB1" w:rsidP="00942AB1">
      <w:pPr>
        <w:pStyle w:val="ListBullet"/>
      </w:pPr>
      <w:r w:rsidRPr="00942AB1">
        <w:t>Semen is not a risk material for transmission.</w:t>
      </w:r>
    </w:p>
    <w:p w14:paraId="1E8BF028" w14:textId="77777777" w:rsidR="00942AB1" w:rsidRPr="00942AB1" w:rsidRDefault="00942AB1" w:rsidP="00942AB1">
      <w:pPr>
        <w:pStyle w:val="ListBullet"/>
      </w:pPr>
      <w:r w:rsidRPr="00942AB1">
        <w:t>Adult screwworm flies can travel considerable distance.</w:t>
      </w:r>
    </w:p>
    <w:p w14:paraId="7988FEED" w14:textId="1D9B1409" w:rsidR="00942AB1" w:rsidRPr="00942AB1" w:rsidRDefault="00942AB1" w:rsidP="00942AB1">
      <w:pPr>
        <w:pStyle w:val="ListBullet"/>
      </w:pPr>
      <w:r w:rsidRPr="00942AB1">
        <w:t>High morbidity and mortality are known to occur in host populations.</w:t>
      </w:r>
    </w:p>
    <w:p w14:paraId="17A8C67B" w14:textId="77777777" w:rsidR="00942AB1" w:rsidRPr="00942AB1" w:rsidRDefault="00942AB1" w:rsidP="00942AB1">
      <w:pPr>
        <w:pStyle w:val="ListBullet"/>
      </w:pPr>
      <w:r w:rsidRPr="00942AB1">
        <w:t>A single detection of screwworm fly in an Australian zoo would likely have minimal impact nationally. However, should adult flies emerge and establish more broadly, outbreaks would have considerable domestic and native animal welfare affects as well as significant economic and trade impacts. Control of flies would be challenging.</w:t>
      </w:r>
    </w:p>
    <w:p w14:paraId="40D3243E" w14:textId="615C6BA5" w:rsidR="00942AB1" w:rsidRPr="00942AB1" w:rsidRDefault="00942AB1" w:rsidP="00942AB1">
      <w:pPr>
        <w:pStyle w:val="ListBullet"/>
      </w:pPr>
      <w:r w:rsidRPr="00942AB1">
        <w:t>Infestation with New World and Old World screwworm are WOAH listed diseases of multiple species. The WOAH Terrestrial Code recommends the application of risk mitigation measures for New World and Old World screwworm to the international movement of all domestic and wild animals from screwworm fly infested countries, including country freedom or inspection for external parasites, treatment of infested wounds and prophylactic treatment.</w:t>
      </w:r>
    </w:p>
    <w:p w14:paraId="5BC85CC3" w14:textId="77777777" w:rsidR="00942AB1" w:rsidRPr="00942AB1" w:rsidRDefault="00942AB1" w:rsidP="00942AB1">
      <w:r w:rsidRPr="00942AB1">
        <w:t>Based on the information above, the likelihood of entry and exposure for screwworm fly in live zoo hippos is estimated as extremely low.</w:t>
      </w:r>
    </w:p>
    <w:p w14:paraId="309B8AD2" w14:textId="77777777" w:rsidR="00942AB1" w:rsidRPr="00942AB1" w:rsidRDefault="00942AB1" w:rsidP="00942AB1">
      <w:r w:rsidRPr="00942AB1">
        <w:t>Based on the information above, the likelihood of entry and exposure for screwworm fly in zoo hippo semen is estimated as negligible.</w:t>
      </w:r>
    </w:p>
    <w:p w14:paraId="5A2955EE" w14:textId="77777777" w:rsidR="00942AB1" w:rsidRPr="00942AB1" w:rsidRDefault="00942AB1" w:rsidP="00942AB1">
      <w:r w:rsidRPr="00942AB1">
        <w:t>The likely consequences of the establishment and/or spread of screwworm fly is considered high.</w:t>
      </w:r>
    </w:p>
    <w:p w14:paraId="7ED27BC6" w14:textId="5B3FC4E4" w:rsidR="00942AB1" w:rsidRPr="00942AB1" w:rsidRDefault="00942AB1" w:rsidP="00942AB1">
      <w:r w:rsidRPr="00942AB1">
        <w:t>For the likelihood of entry and exposure of extremely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942AB1">
        <w:rPr>
          <w:color w:val="000000" w:themeColor="text1"/>
        </w:rPr>
        <w:t xml:space="preserve"> </w:t>
      </w:r>
      <w:r w:rsidRPr="00942AB1">
        <w:t>estimates an overall unrestricted risk associated with screwworm fly in live zoo hippos of very low which achieves Australia’s ALOP.</w:t>
      </w:r>
    </w:p>
    <w:p w14:paraId="6BE365D8" w14:textId="6EE0687D" w:rsidR="00942AB1" w:rsidRPr="00942AB1" w:rsidRDefault="00942AB1" w:rsidP="00942AB1">
      <w:r w:rsidRPr="00942AB1">
        <w:t>For the likelihood of entry and exposure of negligible,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942AB1">
        <w:rPr>
          <w:color w:val="000000" w:themeColor="text1"/>
        </w:rPr>
        <w:t xml:space="preserve"> </w:t>
      </w:r>
      <w:r w:rsidRPr="00942AB1">
        <w:t>estimates an overall unrestricted risk associated with screwworm fly in zoo hippo semen of negligible which achieves Australia’s ALOP.</w:t>
      </w:r>
    </w:p>
    <w:p w14:paraId="0DC706AF" w14:textId="77777777" w:rsidR="00942AB1" w:rsidRPr="00942AB1" w:rsidRDefault="00942AB1" w:rsidP="00942AB1">
      <w:pPr>
        <w:pStyle w:val="Heading4"/>
      </w:pPr>
      <w:r w:rsidRPr="00942AB1">
        <w:lastRenderedPageBreak/>
        <w:t>Conclusion</w:t>
      </w:r>
    </w:p>
    <w:p w14:paraId="27581AC1" w14:textId="319A72A2" w:rsidR="00942AB1" w:rsidRPr="000B2AD6" w:rsidRDefault="00942AB1" w:rsidP="00942AB1">
      <w:r w:rsidRPr="000B2AD6">
        <w:t xml:space="preserve">Based on the preceding information, no disease specific risk mitigation measures additional to WOAH Terrestrial Code requirements are required for live zoo </w:t>
      </w:r>
      <w:proofErr w:type="gramStart"/>
      <w:r w:rsidRPr="000B2AD6">
        <w:t>hippos</w:t>
      </w:r>
      <w:r w:rsidRPr="00943073">
        <w:t>;</w:t>
      </w:r>
      <w:proofErr w:type="gramEnd"/>
      <w:r w:rsidRPr="00943073">
        <w:t xml:space="preserve"> as such only the WOAH Terrestrial code requirements will be applied</w:t>
      </w:r>
      <w:r>
        <w:t xml:space="preserve"> </w:t>
      </w:r>
      <w:r>
        <w:rPr>
          <w:noProof/>
        </w:rPr>
        <w:t>(OIE 1998b)</w:t>
      </w:r>
      <w:r w:rsidRPr="000B2AD6">
        <w:t>. Disease specific management measures are not warranted for zoo hippo semen.</w:t>
      </w:r>
    </w:p>
    <w:p w14:paraId="7E6AE47E" w14:textId="365E99D8" w:rsidR="002C3274" w:rsidRDefault="00942AB1" w:rsidP="00942AB1">
      <w:r w:rsidRPr="000B2AD6">
        <w:t xml:space="preserve">In accordance with the WOAH </w:t>
      </w:r>
      <w:r w:rsidRPr="002747C5">
        <w:t xml:space="preserve">Terrestrial Code, Australia’s proposed </w:t>
      </w:r>
      <w:r w:rsidRPr="002747C5">
        <w:rPr>
          <w:color w:val="000000" w:themeColor="text1"/>
        </w:rPr>
        <w:t xml:space="preserve">disease-specific </w:t>
      </w:r>
      <w:r w:rsidRPr="002747C5">
        <w:t xml:space="preserve">biosecurity measures for </w:t>
      </w:r>
      <w:r w:rsidRPr="00846600">
        <w:t>New World and Old World screwworm</w:t>
      </w:r>
      <w:r w:rsidRPr="002747C5">
        <w:t xml:space="preserve"> for the import of </w:t>
      </w:r>
      <w:r w:rsidRPr="00846600">
        <w:t xml:space="preserve">live zoo hippos </w:t>
      </w:r>
      <w:r w:rsidRPr="002747C5">
        <w:t>are:</w:t>
      </w:r>
    </w:p>
    <w:p w14:paraId="7C93BB84" w14:textId="3899C99F" w:rsidR="00942AB1" w:rsidRPr="00942AB1" w:rsidRDefault="00334306" w:rsidP="00846600">
      <w:pPr>
        <w:pStyle w:val="ListNumber"/>
        <w:numPr>
          <w:ilvl w:val="0"/>
          <w:numId w:val="99"/>
        </w:numPr>
      </w:pPr>
      <w:r w:rsidRPr="00942AB1">
        <w:t>Option 1</w:t>
      </w:r>
      <w:r w:rsidR="00A3113F">
        <w:t>:</w:t>
      </w:r>
    </w:p>
    <w:p w14:paraId="4A8DAA1E" w14:textId="5828D3F3" w:rsidR="00942AB1" w:rsidRPr="00493E98" w:rsidRDefault="00942AB1" w:rsidP="00846600">
      <w:pPr>
        <w:pStyle w:val="ListNumber2"/>
      </w:pPr>
      <w:r w:rsidRPr="00493E98">
        <w:t>For 60</w:t>
      </w:r>
      <w:r w:rsidR="004651BE">
        <w:t> </w:t>
      </w:r>
      <w:r w:rsidRPr="00493E98">
        <w:t xml:space="preserve">days immediately before export the animal was continuously resident in a country where no clinical, </w:t>
      </w:r>
      <w:proofErr w:type="gramStart"/>
      <w:r w:rsidRPr="00493E98">
        <w:t>epidemiological</w:t>
      </w:r>
      <w:proofErr w:type="gramEnd"/>
      <w:r w:rsidRPr="00493E98">
        <w:t xml:space="preserve"> or other evidence of screwworm-fly (</w:t>
      </w:r>
      <w:r w:rsidRPr="00846600">
        <w:rPr>
          <w:rStyle w:val="Emphasis"/>
        </w:rPr>
        <w:t>Cochliomyia hominivorax</w:t>
      </w:r>
      <w:r w:rsidRPr="00493E98">
        <w:t xml:space="preserve"> or </w:t>
      </w:r>
      <w:r w:rsidRPr="00846600">
        <w:rPr>
          <w:rStyle w:val="Emphasis"/>
        </w:rPr>
        <w:t>Chrysomya bezziana</w:t>
      </w:r>
      <w:r w:rsidRPr="00493E98">
        <w:t>) occurred during the 12</w:t>
      </w:r>
      <w:r w:rsidR="004651BE">
        <w:t> </w:t>
      </w:r>
      <w:r w:rsidRPr="00493E98">
        <w:t>months</w:t>
      </w:r>
      <w:r>
        <w:t xml:space="preserve"> prior to export</w:t>
      </w:r>
      <w:r w:rsidRPr="00493E98">
        <w:t xml:space="preserve"> and the disease is compulsorily notifiable.</w:t>
      </w:r>
    </w:p>
    <w:p w14:paraId="37C421C8" w14:textId="77777777" w:rsidR="00942AB1" w:rsidRPr="000B2AD6" w:rsidRDefault="00942AB1" w:rsidP="00846600">
      <w:pPr>
        <w:pStyle w:val="ListNumber"/>
        <w:numPr>
          <w:ilvl w:val="0"/>
          <w:numId w:val="0"/>
        </w:numPr>
        <w:ind w:left="425" w:hanging="425"/>
      </w:pPr>
      <w:r w:rsidRPr="000B2AD6">
        <w:t>OR</w:t>
      </w:r>
    </w:p>
    <w:p w14:paraId="7A50CA2C" w14:textId="4392FFFA" w:rsidR="00942AB1" w:rsidRPr="000B2AD6" w:rsidRDefault="00334306" w:rsidP="00846600">
      <w:pPr>
        <w:pStyle w:val="ListNumber"/>
      </w:pPr>
      <w:r w:rsidRPr="000B2AD6">
        <w:t>Option 2</w:t>
      </w:r>
      <w:r w:rsidR="00A3113F">
        <w:t>:</w:t>
      </w:r>
    </w:p>
    <w:p w14:paraId="0868F5FF" w14:textId="3157EBB8" w:rsidR="00942AB1" w:rsidRPr="000B2AD6" w:rsidRDefault="00942AB1" w:rsidP="00846600">
      <w:pPr>
        <w:pStyle w:val="ListNumber2"/>
      </w:pPr>
      <w:r w:rsidRPr="000B2AD6">
        <w:t>Within 24</w:t>
      </w:r>
      <w:r w:rsidR="004651BE">
        <w:t> </w:t>
      </w:r>
      <w:r w:rsidRPr="000B2AD6">
        <w:t xml:space="preserve">hours prior to entering </w:t>
      </w:r>
      <w:r>
        <w:t>PEQ</w:t>
      </w:r>
      <w:r w:rsidRPr="000B2AD6">
        <w:t>:</w:t>
      </w:r>
    </w:p>
    <w:p w14:paraId="3DB1DC6D" w14:textId="14FAAE8A" w:rsidR="00942AB1" w:rsidRDefault="00A3113F" w:rsidP="00846600">
      <w:pPr>
        <w:pStyle w:val="ListNumber3"/>
      </w:pPr>
      <w:r>
        <w:t>A</w:t>
      </w:r>
      <w:r w:rsidR="00942AB1" w:rsidRPr="000B2AD6">
        <w:t xml:space="preserve">ll hippos in the consignment were examined by the </w:t>
      </w:r>
      <w:r w:rsidR="00942AB1">
        <w:t>O</w:t>
      </w:r>
      <w:r w:rsidR="00942AB1" w:rsidRPr="000B2AD6">
        <w:t xml:space="preserve">fficial </w:t>
      </w:r>
      <w:r w:rsidR="00942AB1">
        <w:t>V</w:t>
      </w:r>
      <w:r w:rsidR="00942AB1" w:rsidRPr="000B2AD6">
        <w:t xml:space="preserve">eterinarian or a veterinarian authorised by the </w:t>
      </w:r>
      <w:r w:rsidR="00942AB1">
        <w:t>O</w:t>
      </w:r>
      <w:r w:rsidR="00942AB1" w:rsidRPr="000B2AD6">
        <w:t xml:space="preserve">fficial </w:t>
      </w:r>
      <w:r w:rsidR="00942AB1">
        <w:t>V</w:t>
      </w:r>
      <w:r w:rsidR="00942AB1" w:rsidRPr="000B2AD6">
        <w:t>eterinarian and all animals were found to be visibly free from infested wounds.</w:t>
      </w:r>
    </w:p>
    <w:p w14:paraId="2E0CEAB9" w14:textId="73DB3710" w:rsidR="005F271C" w:rsidRPr="000B2AD6" w:rsidRDefault="005F271C" w:rsidP="00846600">
      <w:pPr>
        <w:pStyle w:val="ListNumber3"/>
        <w:numPr>
          <w:ilvl w:val="0"/>
          <w:numId w:val="0"/>
        </w:numPr>
        <w:ind w:left="119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6B62228D" w14:textId="77777777" w:rsidR="00942AB1" w:rsidRPr="000B2AD6" w:rsidRDefault="00942AB1" w:rsidP="00846600">
      <w:pPr>
        <w:pStyle w:val="ListNumber3"/>
        <w:numPr>
          <w:ilvl w:val="0"/>
          <w:numId w:val="0"/>
        </w:numPr>
        <w:ind w:left="1191"/>
      </w:pPr>
      <w:r w:rsidRPr="000B2AD6">
        <w:t>AND</w:t>
      </w:r>
    </w:p>
    <w:p w14:paraId="2ED47D13" w14:textId="53402BD5" w:rsidR="00942AB1" w:rsidRDefault="00942AB1" w:rsidP="00846600">
      <w:pPr>
        <w:pStyle w:val="ListNumber3"/>
      </w:pPr>
      <w:r w:rsidRPr="000B2AD6">
        <w:t>All wounds</w:t>
      </w:r>
      <w:r>
        <w:t xml:space="preserve"> (if present)</w:t>
      </w:r>
      <w:r w:rsidRPr="000B2AD6">
        <w:t xml:space="preserve"> are </w:t>
      </w:r>
      <w:r w:rsidRPr="00FB729D">
        <w:t>prophylactically treated with an officially approved oily larvicide at the recommended dose.</w:t>
      </w:r>
    </w:p>
    <w:p w14:paraId="70383158" w14:textId="068A06D2" w:rsidR="005F271C" w:rsidRPr="000B2AD6" w:rsidRDefault="005F271C" w:rsidP="00846600">
      <w:pPr>
        <w:pStyle w:val="ListNumber3"/>
        <w:numPr>
          <w:ilvl w:val="0"/>
          <w:numId w:val="0"/>
        </w:numPr>
        <w:ind w:left="1191"/>
      </w:pPr>
      <w:r>
        <w:t>Note: o</w:t>
      </w:r>
      <w:r w:rsidRPr="00696FB6">
        <w:t>fficially approved in this context means officially approved by the exporting country and agreed by DAFF</w:t>
      </w:r>
      <w:r w:rsidR="00A3113F">
        <w:t>.</w:t>
      </w:r>
    </w:p>
    <w:p w14:paraId="28CF1380" w14:textId="77777777" w:rsidR="00942AB1" w:rsidRPr="000B2AD6" w:rsidRDefault="00942AB1" w:rsidP="00846600">
      <w:pPr>
        <w:pStyle w:val="ListNumber3"/>
        <w:numPr>
          <w:ilvl w:val="0"/>
          <w:numId w:val="0"/>
        </w:numPr>
        <w:ind w:left="1191"/>
      </w:pPr>
      <w:r w:rsidRPr="000B2AD6">
        <w:t>AND</w:t>
      </w:r>
    </w:p>
    <w:p w14:paraId="2B2BE7EC" w14:textId="125AF42C" w:rsidR="00942AB1" w:rsidRDefault="00942AB1" w:rsidP="00846600">
      <w:pPr>
        <w:pStyle w:val="ListNumber3"/>
      </w:pPr>
      <w:r w:rsidRPr="000B2AD6">
        <w:t xml:space="preserve">All animals were then treated, immediately after inspection, with a product officially </w:t>
      </w:r>
      <w:r w:rsidR="00DB54D6" w:rsidRPr="000B2AD6">
        <w:t>approved</w:t>
      </w:r>
      <w:r w:rsidR="00DB54D6">
        <w:t xml:space="preserve"> </w:t>
      </w:r>
      <w:r w:rsidRPr="000B2AD6">
        <w:t xml:space="preserve">for the control of New World or Old World screwworm, under supervision of an </w:t>
      </w:r>
      <w:r>
        <w:t>O</w:t>
      </w:r>
      <w:r w:rsidRPr="000B2AD6">
        <w:t xml:space="preserve">fficial </w:t>
      </w:r>
      <w:r>
        <w:t>V</w:t>
      </w:r>
      <w:r w:rsidRPr="000B2AD6">
        <w:t>eterinarian and in accordance with the manufacturer’s recommendations.</w:t>
      </w:r>
    </w:p>
    <w:p w14:paraId="684DDA8E" w14:textId="5D56A19D" w:rsidR="005F271C" w:rsidRPr="000B2AD6" w:rsidRDefault="005F271C" w:rsidP="00846600">
      <w:pPr>
        <w:pStyle w:val="ListNumber3"/>
        <w:numPr>
          <w:ilvl w:val="0"/>
          <w:numId w:val="0"/>
        </w:numPr>
        <w:ind w:left="1191"/>
      </w:pPr>
      <w:r>
        <w:t>Note: o</w:t>
      </w:r>
      <w:r w:rsidRPr="00696FB6">
        <w:t>fficially approved in this context means officially approved by the exporting country and agreed by DAFF</w:t>
      </w:r>
      <w:r w:rsidR="00A3113F">
        <w:t>.</w:t>
      </w:r>
    </w:p>
    <w:p w14:paraId="4E6D1B14" w14:textId="77777777" w:rsidR="00942AB1" w:rsidRPr="000B2AD6" w:rsidRDefault="00942AB1" w:rsidP="00846600">
      <w:pPr>
        <w:pStyle w:val="ListNumber2"/>
        <w:numPr>
          <w:ilvl w:val="0"/>
          <w:numId w:val="0"/>
        </w:numPr>
        <w:ind w:left="851" w:hanging="397"/>
      </w:pPr>
      <w:r w:rsidRPr="000B2AD6">
        <w:t>AND</w:t>
      </w:r>
    </w:p>
    <w:p w14:paraId="4AB4C002" w14:textId="5FA6056B" w:rsidR="00942AB1" w:rsidRPr="000B2AD6" w:rsidRDefault="00942AB1" w:rsidP="00846600">
      <w:pPr>
        <w:pStyle w:val="ListNumber2"/>
      </w:pPr>
      <w:r w:rsidRPr="000B2AD6">
        <w:t>Between 24</w:t>
      </w:r>
      <w:r w:rsidR="00716BF7">
        <w:t xml:space="preserve"> to </w:t>
      </w:r>
      <w:r w:rsidRPr="000B2AD6">
        <w:t>72</w:t>
      </w:r>
      <w:r w:rsidR="004651BE">
        <w:t> </w:t>
      </w:r>
      <w:r w:rsidRPr="000B2AD6">
        <w:t>hours prior to export:</w:t>
      </w:r>
    </w:p>
    <w:p w14:paraId="2902281C" w14:textId="3B72CB1D" w:rsidR="002C3274" w:rsidRDefault="00A3113F" w:rsidP="00846600">
      <w:pPr>
        <w:pStyle w:val="ListNumber3"/>
      </w:pPr>
      <w:r>
        <w:t>A</w:t>
      </w:r>
      <w:r w:rsidR="00942AB1" w:rsidRPr="000B2AD6">
        <w:t xml:space="preserve">ll hippos in the consignment were examined by the </w:t>
      </w:r>
      <w:r w:rsidR="00942AB1">
        <w:t>O</w:t>
      </w:r>
      <w:r w:rsidR="00942AB1" w:rsidRPr="000B2AD6">
        <w:t xml:space="preserve">fficial </w:t>
      </w:r>
      <w:r w:rsidR="00942AB1">
        <w:t>V</w:t>
      </w:r>
      <w:r w:rsidR="00942AB1" w:rsidRPr="000B2AD6">
        <w:t xml:space="preserve">eterinarian or a veterinarian authorised by the </w:t>
      </w:r>
      <w:r w:rsidR="00942AB1">
        <w:t>O</w:t>
      </w:r>
      <w:r w:rsidR="00942AB1" w:rsidRPr="000B2AD6">
        <w:t xml:space="preserve">fficial </w:t>
      </w:r>
      <w:r w:rsidR="00942AB1">
        <w:t>V</w:t>
      </w:r>
      <w:r w:rsidR="00942AB1" w:rsidRPr="000B2AD6">
        <w:t>eterinarian and found to be visibly free from infested wounds.</w:t>
      </w:r>
    </w:p>
    <w:p w14:paraId="163E0E01" w14:textId="5B0745EE" w:rsidR="005F271C" w:rsidRDefault="005F271C" w:rsidP="00846600">
      <w:pPr>
        <w:pStyle w:val="ListNumber3"/>
        <w:numPr>
          <w:ilvl w:val="0"/>
          <w:numId w:val="0"/>
        </w:numPr>
        <w:ind w:left="1191"/>
      </w:pPr>
      <w:r>
        <w:lastRenderedPageBreak/>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3AAB6C32" w14:textId="77777777" w:rsidR="00942AB1" w:rsidRPr="000B2AD6" w:rsidRDefault="00942AB1" w:rsidP="00846600">
      <w:pPr>
        <w:pStyle w:val="ListNumber3"/>
        <w:numPr>
          <w:ilvl w:val="0"/>
          <w:numId w:val="0"/>
        </w:numPr>
        <w:ind w:left="1191"/>
      </w:pPr>
      <w:r w:rsidRPr="000B2AD6">
        <w:t>AND</w:t>
      </w:r>
    </w:p>
    <w:p w14:paraId="5D628CCF" w14:textId="6582F84D" w:rsidR="00942AB1" w:rsidRDefault="00942AB1" w:rsidP="00846600">
      <w:pPr>
        <w:pStyle w:val="ListNumber3"/>
      </w:pPr>
      <w:r w:rsidRPr="00FB729D">
        <w:t>All wounds (if present) are prophylactically treated with an officially approved oily larvicide at the recommended dose.</w:t>
      </w:r>
    </w:p>
    <w:p w14:paraId="7B22FD5D" w14:textId="14BD8A47" w:rsidR="003852FE" w:rsidRPr="00FB729D" w:rsidRDefault="003852FE" w:rsidP="00846600">
      <w:pPr>
        <w:pStyle w:val="ListNumber3"/>
        <w:numPr>
          <w:ilvl w:val="0"/>
          <w:numId w:val="0"/>
        </w:numPr>
        <w:ind w:left="1191"/>
      </w:pPr>
      <w:r>
        <w:t>Note: o</w:t>
      </w:r>
      <w:r w:rsidRPr="00696FB6">
        <w:t>fficially approved in this context means officially approved by the exporting country and agreed by DAFF</w:t>
      </w:r>
      <w:r w:rsidR="00A3113F">
        <w:t>.</w:t>
      </w:r>
    </w:p>
    <w:p w14:paraId="28C0C874" w14:textId="77777777" w:rsidR="00942AB1" w:rsidRPr="000B2AD6" w:rsidRDefault="00942AB1" w:rsidP="00846600">
      <w:pPr>
        <w:pStyle w:val="ListNumber3"/>
        <w:numPr>
          <w:ilvl w:val="0"/>
          <w:numId w:val="0"/>
        </w:numPr>
        <w:ind w:left="1191"/>
      </w:pPr>
      <w:r w:rsidRPr="000B2AD6">
        <w:t>AND</w:t>
      </w:r>
    </w:p>
    <w:p w14:paraId="06D6C929" w14:textId="16DF0BF8" w:rsidR="00942AB1" w:rsidRDefault="00942AB1" w:rsidP="00846600">
      <w:pPr>
        <w:pStyle w:val="ListNumber3"/>
      </w:pPr>
      <w:r w:rsidRPr="000B2AD6">
        <w:t xml:space="preserve">The hippo was then treated, immediately after inspection, with a product officially </w:t>
      </w:r>
      <w:r w:rsidR="00804500" w:rsidRPr="000B2AD6">
        <w:t xml:space="preserve">approved </w:t>
      </w:r>
      <w:r w:rsidRPr="000B2AD6">
        <w:t xml:space="preserve">for the control of New World or Old World screwworm, under supervision of an </w:t>
      </w:r>
      <w:r>
        <w:t>O</w:t>
      </w:r>
      <w:r w:rsidRPr="000B2AD6">
        <w:t xml:space="preserve">fficial </w:t>
      </w:r>
      <w:r>
        <w:t>V</w:t>
      </w:r>
      <w:r w:rsidRPr="000B2AD6">
        <w:t>eterinarian and in accordance with the manufacturer’s recommendations.</w:t>
      </w:r>
    </w:p>
    <w:p w14:paraId="4FD155D7" w14:textId="0DF7DF75" w:rsidR="003852FE" w:rsidRPr="000B2AD6" w:rsidRDefault="003852FE" w:rsidP="00846600">
      <w:pPr>
        <w:pStyle w:val="ListNumber3"/>
        <w:numPr>
          <w:ilvl w:val="0"/>
          <w:numId w:val="0"/>
        </w:numPr>
        <w:ind w:left="1191"/>
      </w:pPr>
      <w:r>
        <w:t>Note: o</w:t>
      </w:r>
      <w:r w:rsidRPr="00696FB6">
        <w:t>fficially approved in this context means officially approved by the exporting country and agreed by DAFF</w:t>
      </w:r>
      <w:r w:rsidR="00A3113F">
        <w:t>.</w:t>
      </w:r>
    </w:p>
    <w:p w14:paraId="78EFD427" w14:textId="77777777" w:rsidR="00942AB1" w:rsidRPr="000B2AD6" w:rsidRDefault="00942AB1" w:rsidP="00846600">
      <w:pPr>
        <w:pStyle w:val="ListNumber2"/>
        <w:numPr>
          <w:ilvl w:val="0"/>
          <w:numId w:val="0"/>
        </w:numPr>
        <w:ind w:left="851" w:hanging="397"/>
      </w:pPr>
      <w:r w:rsidRPr="000B2AD6">
        <w:t>AND</w:t>
      </w:r>
    </w:p>
    <w:p w14:paraId="23AAC718" w14:textId="1E8A90A8" w:rsidR="00942AB1" w:rsidRDefault="00942AB1" w:rsidP="00846600">
      <w:pPr>
        <w:pStyle w:val="ListNumber2"/>
      </w:pPr>
      <w:r w:rsidRPr="000B2AD6">
        <w:t>Within 72</w:t>
      </w:r>
      <w:r w:rsidR="004651BE">
        <w:t> </w:t>
      </w:r>
      <w:r w:rsidRPr="000B2AD6">
        <w:t>hours of arrival all hippos in the consignment were examined by the veterinarian in charge of post-arrival quarantine and found to be visibly free from infested wounds.</w:t>
      </w:r>
    </w:p>
    <w:p w14:paraId="3337F454" w14:textId="03F3E93E" w:rsidR="00BF77BB" w:rsidRPr="00A31969" w:rsidRDefault="00BF77BB" w:rsidP="00846600">
      <w:pPr>
        <w:pStyle w:val="ListNumber2"/>
        <w:numPr>
          <w:ilvl w:val="0"/>
          <w:numId w:val="0"/>
        </w:numPr>
        <w:ind w:left="851"/>
      </w:pPr>
      <w:r>
        <w:t>Note: e</w:t>
      </w:r>
      <w:r w:rsidRPr="005C4A58">
        <w:t>xamined</w:t>
      </w:r>
      <w:r>
        <w:t xml:space="preserve"> in this context</w:t>
      </w:r>
      <w:r w:rsidRPr="005C4A58">
        <w:t xml:space="preserve"> means that all surfaces of the animal(s) have been examined, including skin folds and the oral cavity. This may require sedation or anaesthesia.</w:t>
      </w:r>
    </w:p>
    <w:p w14:paraId="0B2E7C69" w14:textId="77777777" w:rsidR="004468B6" w:rsidRPr="000B2AD6" w:rsidRDefault="004468B6" w:rsidP="004468B6">
      <w:pPr>
        <w:pStyle w:val="Heading3"/>
      </w:pPr>
      <w:bookmarkStart w:id="76" w:name="_Toc155347708"/>
      <w:bookmarkStart w:id="77" w:name="_Toc163827779"/>
      <w:r w:rsidRPr="000B2AD6">
        <w:t>Rabies</w:t>
      </w:r>
      <w:r>
        <w:t xml:space="preserve"> virus</w:t>
      </w:r>
      <w:bookmarkEnd w:id="76"/>
      <w:bookmarkEnd w:id="77"/>
    </w:p>
    <w:p w14:paraId="11676F43" w14:textId="77777777" w:rsidR="004468B6" w:rsidRPr="004468B6" w:rsidRDefault="004468B6" w:rsidP="004468B6">
      <w:pPr>
        <w:pStyle w:val="Heading4"/>
      </w:pPr>
      <w:r w:rsidRPr="004468B6">
        <w:t>Background</w:t>
      </w:r>
    </w:p>
    <w:p w14:paraId="482409C6" w14:textId="77777777" w:rsidR="004468B6" w:rsidRPr="000B2AD6" w:rsidRDefault="004468B6" w:rsidP="004468B6">
      <w:r w:rsidRPr="000B2AD6">
        <w:t xml:space="preserve">Rabies virus is a member of the </w:t>
      </w:r>
      <w:r w:rsidRPr="00846600">
        <w:rPr>
          <w:rStyle w:val="Emphasis"/>
        </w:rPr>
        <w:t>Lyssavirus</w:t>
      </w:r>
      <w:r w:rsidRPr="000B2AD6">
        <w:t xml:space="preserve"> genus </w:t>
      </w:r>
      <w:r>
        <w:t>(</w:t>
      </w:r>
      <w:r w:rsidRPr="00846600">
        <w:rPr>
          <w:rStyle w:val="Emphasis"/>
        </w:rPr>
        <w:t>Rhabdoviridae</w:t>
      </w:r>
      <w:r>
        <w:t>), responsible for the disease rabies. R</w:t>
      </w:r>
      <w:r w:rsidRPr="000B2AD6">
        <w:t>abies virus (</w:t>
      </w:r>
      <w:r w:rsidRPr="00846600">
        <w:rPr>
          <w:rStyle w:val="Emphasis"/>
        </w:rPr>
        <w:t>Lyssavirus rabies</w:t>
      </w:r>
      <w:r w:rsidRPr="006216B2">
        <w:t>)</w:t>
      </w:r>
      <w:r w:rsidRPr="00846600">
        <w:rPr>
          <w:rStyle w:val="Emphasis"/>
        </w:rPr>
        <w:t xml:space="preserve"> </w:t>
      </w:r>
      <w:r>
        <w:t xml:space="preserve">is </w:t>
      </w:r>
      <w:r w:rsidRPr="000B2AD6">
        <w:t xml:space="preserve">considered the most important </w:t>
      </w:r>
      <w:r w:rsidRPr="00846600">
        <w:rPr>
          <w:rStyle w:val="Emphasis"/>
        </w:rPr>
        <w:t xml:space="preserve">Lyssavirus </w:t>
      </w:r>
      <w:r w:rsidRPr="000B2AD6">
        <w:t xml:space="preserve">species for both animal and public health </w:t>
      </w:r>
      <w:r w:rsidRPr="000B2AD6">
        <w:rPr>
          <w:noProof/>
        </w:rPr>
        <w:t>(Muller et al. 2022)</w:t>
      </w:r>
      <w:r w:rsidRPr="000B2AD6">
        <w:t xml:space="preserve">. Rabies virus (RABV) causes a progressively fatal encephalitis that affects all species of mammals and is zoonotic. No records of RABV in either species of hippo </w:t>
      </w:r>
      <w:proofErr w:type="gramStart"/>
      <w:r w:rsidRPr="000B2AD6">
        <w:t>were identified</w:t>
      </w:r>
      <w:proofErr w:type="gramEnd"/>
      <w:r w:rsidRPr="000B2AD6">
        <w:t xml:space="preserve"> during this review</w:t>
      </w:r>
      <w:r>
        <w:t>; however they are assumed to be susceptible to infection</w:t>
      </w:r>
      <w:r w:rsidRPr="000B2AD6">
        <w:t>.</w:t>
      </w:r>
    </w:p>
    <w:p w14:paraId="2997BFC2" w14:textId="360B6B8B" w:rsidR="004468B6" w:rsidRPr="000B2AD6" w:rsidRDefault="004468B6" w:rsidP="004468B6">
      <w:r w:rsidRPr="00846600">
        <w:rPr>
          <w:rStyle w:val="Emphasis"/>
        </w:rPr>
        <w:t>Lyssavirus</w:t>
      </w:r>
      <w:r w:rsidRPr="000B2AD6">
        <w:t xml:space="preserve"> reservoir hosts are typically bats, however RABV has adapted to </w:t>
      </w:r>
      <w:proofErr w:type="gramStart"/>
      <w:r w:rsidRPr="000B2AD6">
        <w:t>a number of</w:t>
      </w:r>
      <w:proofErr w:type="gramEnd"/>
      <w:r w:rsidRPr="000B2AD6">
        <w:t xml:space="preserve"> non-chiropteran reservoir hosts. Species within the </w:t>
      </w:r>
      <w:r w:rsidRPr="00846600">
        <w:rPr>
          <w:rStyle w:val="Emphasis"/>
        </w:rPr>
        <w:t xml:space="preserve">Canidae, Procyonidae, Herpestidae, Mephitidae, Viverridae </w:t>
      </w:r>
      <w:r w:rsidRPr="000B2AD6">
        <w:t>and</w:t>
      </w:r>
      <w:r w:rsidRPr="00846600">
        <w:rPr>
          <w:rStyle w:val="Emphasis"/>
        </w:rPr>
        <w:t xml:space="preserve"> Mustelidae </w:t>
      </w:r>
      <w:r w:rsidRPr="000B2AD6">
        <w:t xml:space="preserve">families, and New </w:t>
      </w:r>
      <w:r>
        <w:t>W</w:t>
      </w:r>
      <w:r w:rsidRPr="000B2AD6">
        <w:t>orld bats</w:t>
      </w:r>
      <w:r w:rsidRPr="006216B2">
        <w:t xml:space="preserve"> </w:t>
      </w:r>
      <w:r w:rsidRPr="000B2AD6">
        <w:t xml:space="preserve">are considered the primary urban and sylvatic reservoirs for RABV </w:t>
      </w:r>
      <w:r w:rsidRPr="000B2AD6">
        <w:rPr>
          <w:noProof/>
        </w:rPr>
        <w:t>(Fooks et al. 2017; Müller &amp; Freuling 2020)</w:t>
      </w:r>
      <w:r w:rsidRPr="000B2AD6">
        <w:t>. The role of species within these cycles is dependent on local factors</w:t>
      </w:r>
      <w:r w:rsidR="00DB42F5">
        <w:t>,</w:t>
      </w:r>
      <w:r w:rsidRPr="000B2AD6">
        <w:t xml:space="preserve"> including RABV strain, species distributions and interactions, and control programs. Dogs represent the most important reservoir for public health as more than 99% of human cases reported are the result of exposure to infected domestic dogs </w:t>
      </w:r>
      <w:r w:rsidRPr="000B2AD6">
        <w:rPr>
          <w:noProof/>
        </w:rPr>
        <w:t>(</w:t>
      </w:r>
      <w:r>
        <w:rPr>
          <w:noProof/>
        </w:rPr>
        <w:t>WHO</w:t>
      </w:r>
      <w:r w:rsidRPr="000B2AD6">
        <w:rPr>
          <w:noProof/>
        </w:rPr>
        <w:t xml:space="preserve"> 2023)</w:t>
      </w:r>
      <w:r w:rsidRPr="000B2AD6">
        <w:t>. Other mammals typically act as dead-end hosts.</w:t>
      </w:r>
    </w:p>
    <w:p w14:paraId="3DA42C40" w14:textId="0CF73C25" w:rsidR="004468B6" w:rsidRPr="000B2AD6" w:rsidRDefault="004468B6" w:rsidP="004468B6">
      <w:r w:rsidRPr="000B2AD6">
        <w:t xml:space="preserve">Infection with </w:t>
      </w:r>
      <w:r>
        <w:t>RABV</w:t>
      </w:r>
      <w:r w:rsidRPr="000B2AD6">
        <w:t xml:space="preserve"> is a WOAH listed disease of multiple species </w:t>
      </w:r>
      <w:r w:rsidRPr="000B2AD6">
        <w:rPr>
          <w:noProof/>
        </w:rPr>
        <w:t>(WOAH 2023a)</w:t>
      </w:r>
      <w:r w:rsidRPr="000B2AD6">
        <w:t xml:space="preserve">. It is present in most countries worldwide, with some island countries, territories and states considered free. It is not present in Australia, is a nationally notifiable animal disease and a nationally notifiable disease of public health concern </w:t>
      </w:r>
      <w:r>
        <w:rPr>
          <w:noProof/>
        </w:rPr>
        <w:t>(DAFF 2022b; Department of Health and Aged Care 2023)</w:t>
      </w:r>
      <w:r w:rsidRPr="000B2AD6">
        <w:t>.</w:t>
      </w:r>
      <w:r>
        <w:t xml:space="preserve"> Rabies is currently listed as a category</w:t>
      </w:r>
      <w:r w:rsidR="00DA18A7">
        <w:t> </w:t>
      </w:r>
      <w:r>
        <w:t xml:space="preserve">1 disease in the EADRA </w:t>
      </w:r>
      <w:r>
        <w:rPr>
          <w:noProof/>
        </w:rPr>
        <w:t>(AHA 2022b)</w:t>
      </w:r>
      <w:r>
        <w:t>.</w:t>
      </w:r>
    </w:p>
    <w:p w14:paraId="5E42649F" w14:textId="77777777" w:rsidR="004468B6" w:rsidRPr="004468B6" w:rsidRDefault="004468B6" w:rsidP="004468B6">
      <w:pPr>
        <w:pStyle w:val="Heading4"/>
      </w:pPr>
      <w:r w:rsidRPr="004468B6">
        <w:lastRenderedPageBreak/>
        <w:t>Technical information</w:t>
      </w:r>
    </w:p>
    <w:p w14:paraId="341B0BA4" w14:textId="77777777" w:rsidR="004468B6" w:rsidRPr="004468B6" w:rsidRDefault="004468B6" w:rsidP="004468B6">
      <w:pPr>
        <w:pStyle w:val="Heading5"/>
      </w:pPr>
      <w:r w:rsidRPr="004468B6">
        <w:t>Epidemiology</w:t>
      </w:r>
    </w:p>
    <w:p w14:paraId="0C9A714A" w14:textId="608B6BCB" w:rsidR="004468B6" w:rsidRPr="000B2AD6" w:rsidRDefault="004468B6" w:rsidP="004468B6">
      <w:r>
        <w:t>Rabies virus</w:t>
      </w:r>
      <w:r w:rsidRPr="000B2AD6">
        <w:t xml:space="preserve"> is shed in the saliva of infected animals, with transmission occurring directly primarily via bites and/or saliva contamination of breaks in the skin or mucous membranes. Rarer transmission modes have been documented</w:t>
      </w:r>
      <w:r w:rsidR="00DB42F5">
        <w:t>,</w:t>
      </w:r>
      <w:r w:rsidRPr="000B2AD6">
        <w:t xml:space="preserve"> including consumption of infected carcasses and aerosol spread </w:t>
      </w:r>
      <w:r w:rsidRPr="000B2AD6">
        <w:rPr>
          <w:noProof/>
        </w:rPr>
        <w:t>(Fisher, Streicker &amp; Schnell 2018; Fooks et al. 2017)</w:t>
      </w:r>
      <w:r w:rsidRPr="000B2AD6">
        <w:t>.</w:t>
      </w:r>
    </w:p>
    <w:p w14:paraId="1BF8EE24" w14:textId="567DBC63" w:rsidR="004468B6" w:rsidRPr="000B2AD6" w:rsidRDefault="004468B6" w:rsidP="004468B6">
      <w:r>
        <w:t>Rabies virus</w:t>
      </w:r>
      <w:r w:rsidRPr="000B2AD6">
        <w:t xml:space="preserve"> is neurotropic. Once inoculated RABV replicates locally and then travels via peripheral neurons via retrograde transport to the central nervous system and eventually to the brain </w:t>
      </w:r>
      <w:r w:rsidRPr="000B2AD6">
        <w:rPr>
          <w:noProof/>
        </w:rPr>
        <w:t>(Fooks et al. 2017)</w:t>
      </w:r>
      <w:r w:rsidRPr="000B2AD6">
        <w:t>. From the brain, the virus can further disseminate to peripheral tissue via nerves</w:t>
      </w:r>
      <w:r w:rsidR="00DB42F5">
        <w:t>,</w:t>
      </w:r>
      <w:r w:rsidRPr="000B2AD6">
        <w:t xml:space="preserve"> including salivary glands where replication and intermittent shedding into saliva occurs, enabling onward transmission </w:t>
      </w:r>
      <w:r w:rsidRPr="000B2AD6">
        <w:rPr>
          <w:noProof/>
        </w:rPr>
        <w:t>(Fooks et al. 2017)</w:t>
      </w:r>
      <w:r w:rsidRPr="000B2AD6">
        <w:t>. In domestic dogs, shedding in saliva has been documented to occur up to 13</w:t>
      </w:r>
      <w:r w:rsidR="00A45DCF">
        <w:t> </w:t>
      </w:r>
      <w:r w:rsidRPr="000B2AD6">
        <w:t xml:space="preserve">days prior to the onset of clinical signs </w:t>
      </w:r>
      <w:r w:rsidRPr="000B2AD6">
        <w:rPr>
          <w:noProof/>
        </w:rPr>
        <w:t>(Fekadu, Shaddock &amp; Baer 1982)</w:t>
      </w:r>
      <w:r w:rsidRPr="000B2AD6">
        <w:t xml:space="preserve">. The incubation period of RABV is highly variable in all mammals. Dependent factors include infectious dose, site of inoculation, </w:t>
      </w:r>
      <w:proofErr w:type="gramStart"/>
      <w:r w:rsidRPr="000B2AD6">
        <w:t>species</w:t>
      </w:r>
      <w:proofErr w:type="gramEnd"/>
      <w:r w:rsidRPr="000B2AD6">
        <w:t xml:space="preserve"> and strain. Prolonged incubation periods of several years have been reported, but more typically incubation periods range from 10</w:t>
      </w:r>
      <w:r w:rsidR="00A45DCF">
        <w:t> </w:t>
      </w:r>
      <w:r w:rsidRPr="000B2AD6">
        <w:t xml:space="preserve">days to several months, although incubation periods in naturally acquired infections of wildlife are largely unknown </w:t>
      </w:r>
      <w:r w:rsidRPr="000B2AD6">
        <w:rPr>
          <w:noProof/>
        </w:rPr>
        <w:t>(Müller &amp; Freuling 2020; Muller et al. 2022)</w:t>
      </w:r>
      <w:r w:rsidRPr="000B2AD6">
        <w:t>. For the purposes of international trade, the WOAH considers the incubation period to be 6</w:t>
      </w:r>
      <w:r w:rsidR="00A45DCF">
        <w:t> </w:t>
      </w:r>
      <w:r w:rsidRPr="000B2AD6">
        <w:t xml:space="preserve">months, as most animals </w:t>
      </w:r>
      <w:r>
        <w:t>that</w:t>
      </w:r>
      <w:r w:rsidRPr="000B2AD6">
        <w:t xml:space="preserve"> are infected with RABV will go on to develop rabies during this time </w:t>
      </w:r>
      <w:r w:rsidRPr="000B2AD6">
        <w:rPr>
          <w:noProof/>
        </w:rPr>
        <w:t>(WOAH 2023c)</w:t>
      </w:r>
      <w:r w:rsidRPr="000B2AD6">
        <w:t>.</w:t>
      </w:r>
    </w:p>
    <w:p w14:paraId="37D48EC8" w14:textId="77A26201" w:rsidR="004468B6" w:rsidRPr="000B2AD6" w:rsidRDefault="004468B6" w:rsidP="004468B6">
      <w:r>
        <w:t>I</w:t>
      </w:r>
      <w:r w:rsidRPr="000B2AD6">
        <w:t xml:space="preserve">nfection dynamics are often described as urban, where transmission occurs between domestic animals and humans, or sylvatic, whereby RABV is transmitted between wildlife species. Different variants of RABV are adapted to specific reservoir hosts, leading to host-specific maintenance cycles </w:t>
      </w:r>
      <w:r w:rsidRPr="000B2AD6">
        <w:rPr>
          <w:noProof/>
        </w:rPr>
        <w:t>(Brunker &amp; Mollentze 2018)</w:t>
      </w:r>
      <w:r w:rsidRPr="000B2AD6">
        <w:t xml:space="preserve">. Several different species of carnivores and </w:t>
      </w:r>
      <w:r>
        <w:t>N</w:t>
      </w:r>
      <w:r w:rsidRPr="000B2AD6">
        <w:t xml:space="preserve">ew </w:t>
      </w:r>
      <w:r>
        <w:t>W</w:t>
      </w:r>
      <w:r w:rsidRPr="000B2AD6">
        <w:t>orld bats may act as reservoir or maintenance hosts globally, establishing sylvatic and urban cycles of RABV circulation. Capacity to act as a reservoir host is determined by host pathobiological constraints such as dissemination to salivary glands, host ecology</w:t>
      </w:r>
      <w:r w:rsidR="00DB42F5">
        <w:t>,</w:t>
      </w:r>
      <w:r w:rsidRPr="000B2AD6">
        <w:t xml:space="preserve"> including host densities and bite contact behaviours as well as specific viral determinants </w:t>
      </w:r>
      <w:r w:rsidRPr="000B2AD6">
        <w:rPr>
          <w:noProof/>
        </w:rPr>
        <w:t>(Fisher, Streicker &amp; Schnell 2018; Gilbert 2018; Müller &amp; Freuling 2020)</w:t>
      </w:r>
      <w:r w:rsidRPr="000B2AD6">
        <w:t xml:space="preserve">. In contrast, in spillover hosts, infection is typically dead-end, although further horizontal transmission has been rarely reported. Aside from a purported role of kudu as a potential reservoir host for </w:t>
      </w:r>
      <w:r>
        <w:t>RABV</w:t>
      </w:r>
      <w:r w:rsidRPr="000B2AD6">
        <w:t xml:space="preserve"> in Namibia, artiodactyls are largely considered spillover hosts and are incapable of maintaining independent cycles of infection </w:t>
      </w:r>
      <w:r w:rsidRPr="000B2AD6">
        <w:rPr>
          <w:noProof/>
        </w:rPr>
        <w:t>(Gilbert 2018; Muller et al. 2022; Scott et al. 2013)</w:t>
      </w:r>
      <w:r w:rsidRPr="000B2AD6">
        <w:t>.</w:t>
      </w:r>
    </w:p>
    <w:p w14:paraId="70764EDE" w14:textId="77777777" w:rsidR="004468B6" w:rsidRPr="000B2AD6" w:rsidRDefault="004468B6" w:rsidP="004468B6">
      <w:r w:rsidRPr="000B2AD6">
        <w:t xml:space="preserve">There have been no identified reported cases of RABV in either species of hippo. However, due to the broad mammalian host range for RABV, it is assumed both species of hippo are susceptible to RABV infection. Artiodactyls are considered to have a moderate risk of natural infection </w:t>
      </w:r>
      <w:r w:rsidRPr="000B2AD6">
        <w:rPr>
          <w:noProof/>
        </w:rPr>
        <w:t>(Hanlon 2013)</w:t>
      </w:r>
      <w:r w:rsidRPr="000B2AD6">
        <w:t xml:space="preserve">. It is likely that hippo, similarly to most artiodactyls and other herbivorous hosts, would be dead-end hosts, and in most circumstances die without further transmission of RABV. Specific information on incidence rates of </w:t>
      </w:r>
      <w:r>
        <w:t>RABV</w:t>
      </w:r>
      <w:r w:rsidRPr="000B2AD6">
        <w:t xml:space="preserve"> in zoo mammals could not be identified in this review and although it </w:t>
      </w:r>
      <w:proofErr w:type="gramStart"/>
      <w:r w:rsidRPr="000B2AD6">
        <w:t>is considered to be</w:t>
      </w:r>
      <w:proofErr w:type="gramEnd"/>
      <w:r w:rsidRPr="000B2AD6">
        <w:t xml:space="preserve"> rare, several spillover events of rabies in zoos in diverse species have been recorded </w:t>
      </w:r>
      <w:r w:rsidRPr="000B2AD6">
        <w:rPr>
          <w:noProof/>
        </w:rPr>
        <w:t>(David et al. 2007; Grome et al. 2022)</w:t>
      </w:r>
      <w:r w:rsidRPr="000B2AD6">
        <w:t>. Prevention of contact between zoo animals and reservoir host species is generally not feasible</w:t>
      </w:r>
      <w:r w:rsidRPr="00911A9E">
        <w:t>.</w:t>
      </w:r>
      <w:r w:rsidRPr="007F441C">
        <w:t xml:space="preserve"> </w:t>
      </w:r>
      <w:r>
        <w:t>H</w:t>
      </w:r>
      <w:r w:rsidRPr="000B2AD6">
        <w:t xml:space="preserve">igher contact rates of humans with individual captive mammals through provision of husbandry or post-mortem procedures may increase the likelihood of human exposure </w:t>
      </w:r>
      <w:r w:rsidRPr="000B2AD6">
        <w:rPr>
          <w:noProof/>
        </w:rPr>
        <w:t>(Grome et al. 2022; Kenny et al. 2001)</w:t>
      </w:r>
      <w:r w:rsidRPr="000B2AD6">
        <w:t>.</w:t>
      </w:r>
    </w:p>
    <w:p w14:paraId="2DA1E4FC" w14:textId="5389B858" w:rsidR="004468B6" w:rsidRPr="000B2AD6" w:rsidRDefault="004468B6" w:rsidP="004468B6">
      <w:r w:rsidRPr="000B2AD6">
        <w:lastRenderedPageBreak/>
        <w:t xml:space="preserve">There is no evidence for </w:t>
      </w:r>
      <w:r>
        <w:t>RABV</w:t>
      </w:r>
      <w:r w:rsidRPr="000B2AD6">
        <w:t xml:space="preserve"> transmission via semen or embryos </w:t>
      </w:r>
      <w:r w:rsidRPr="000B2AD6">
        <w:rPr>
          <w:noProof/>
        </w:rPr>
        <w:t>(AHA 2021b)</w:t>
      </w:r>
      <w:r w:rsidRPr="000B2AD6">
        <w:t>.</w:t>
      </w:r>
    </w:p>
    <w:p w14:paraId="36DA58BC" w14:textId="77777777" w:rsidR="004468B6" w:rsidRPr="004468B6" w:rsidRDefault="004468B6" w:rsidP="004468B6">
      <w:pPr>
        <w:pStyle w:val="Heading5"/>
      </w:pPr>
      <w:r w:rsidRPr="004468B6">
        <w:t>Diagnosis</w:t>
      </w:r>
    </w:p>
    <w:p w14:paraId="718AFF2F" w14:textId="77777777" w:rsidR="004468B6" w:rsidRPr="004468B6" w:rsidRDefault="004468B6" w:rsidP="004468B6">
      <w:pPr>
        <w:pStyle w:val="Heading6"/>
      </w:pPr>
      <w:r w:rsidRPr="004468B6">
        <w:t>Clinical signs</w:t>
      </w:r>
    </w:p>
    <w:p w14:paraId="7C6C9493" w14:textId="77777777" w:rsidR="004468B6" w:rsidRPr="000B2AD6" w:rsidRDefault="004468B6" w:rsidP="004468B6">
      <w:r w:rsidRPr="000B2AD6">
        <w:t xml:space="preserve">The initial clinical signs of rabies are variable and non-specific, but once clinical signs develop the disease invariably results in death of the infected host, typically within days </w:t>
      </w:r>
      <w:r w:rsidRPr="000B2AD6">
        <w:rPr>
          <w:noProof/>
        </w:rPr>
        <w:t>(Fisher, Streicker &amp; Schnell 2018; Muller et al. 2022)</w:t>
      </w:r>
      <w:r w:rsidRPr="000B2AD6">
        <w:t xml:space="preserve">. Diagnosis on clinical signs alone is not possible. Clinical signs described in artiodactyls include unusual docility, salivation, aggression, abnormal bellowing, </w:t>
      </w:r>
      <w:proofErr w:type="gramStart"/>
      <w:r w:rsidRPr="000B2AD6">
        <w:t>incoordination</w:t>
      </w:r>
      <w:proofErr w:type="gramEnd"/>
      <w:r w:rsidRPr="000B2AD6">
        <w:t xml:space="preserve"> and other signs of neurological disease </w:t>
      </w:r>
      <w:r>
        <w:rPr>
          <w:noProof/>
        </w:rPr>
        <w:t>(Hudson et al. 1996; Muller et al. 2022; Swanepoel 2004)</w:t>
      </w:r>
      <w:r w:rsidRPr="000B2AD6">
        <w:t xml:space="preserve">. There are no known cases of rabies in hippos and as such clinical signs are unknown. However, it is presumed clinical presentation would be </w:t>
      </w:r>
      <w:proofErr w:type="gramStart"/>
      <w:r w:rsidRPr="000B2AD6">
        <w:t>similar to</w:t>
      </w:r>
      <w:proofErr w:type="gramEnd"/>
      <w:r w:rsidRPr="000B2AD6">
        <w:t xml:space="preserve"> that of other artiodactyls.</w:t>
      </w:r>
    </w:p>
    <w:p w14:paraId="6C8CB7D2" w14:textId="77777777" w:rsidR="004468B6" w:rsidRPr="004468B6" w:rsidRDefault="004468B6" w:rsidP="004468B6">
      <w:pPr>
        <w:pStyle w:val="Heading6"/>
      </w:pPr>
      <w:r w:rsidRPr="004468B6">
        <w:t>Testing</w:t>
      </w:r>
    </w:p>
    <w:p w14:paraId="6D74ED32" w14:textId="77777777" w:rsidR="004468B6" w:rsidRPr="000B2AD6" w:rsidRDefault="004468B6" w:rsidP="004468B6">
      <w:r w:rsidRPr="000B2AD6">
        <w:t xml:space="preserve">Reliable diagnostic tests for </w:t>
      </w:r>
      <w:r>
        <w:t>RABV</w:t>
      </w:r>
      <w:r w:rsidRPr="000B2AD6">
        <w:t xml:space="preserve"> in live animals are not available. Post-mortem diagnosis </w:t>
      </w:r>
      <w:r>
        <w:t>is</w:t>
      </w:r>
      <w:r w:rsidRPr="000B2AD6">
        <w:t xml:space="preserve"> primarily achieved through direct fluorescent antibody tests, PCR assays, and rapid immunohistochemistry tests</w:t>
      </w:r>
      <w:r w:rsidRPr="00860A30">
        <w:t xml:space="preserve"> </w:t>
      </w:r>
      <w:r>
        <w:t>typically applied to brain tissue, although other tissue types such as salivary glands have also been tested with variable sensitivity and specificity</w:t>
      </w:r>
      <w:r w:rsidRPr="000B2AD6">
        <w:t xml:space="preserve"> </w:t>
      </w:r>
      <w:r>
        <w:rPr>
          <w:noProof/>
        </w:rPr>
        <w:t>(WOAH 2023d)</w:t>
      </w:r>
      <w:r w:rsidRPr="000B2AD6">
        <w:t>.</w:t>
      </w:r>
    </w:p>
    <w:p w14:paraId="39BC8562" w14:textId="77777777" w:rsidR="004468B6" w:rsidRPr="004468B6" w:rsidRDefault="004468B6" w:rsidP="004468B6">
      <w:pPr>
        <w:pStyle w:val="Heading5"/>
      </w:pPr>
      <w:r w:rsidRPr="004468B6">
        <w:t>Treatment</w:t>
      </w:r>
    </w:p>
    <w:p w14:paraId="1055E1F0" w14:textId="77777777" w:rsidR="004468B6" w:rsidRPr="000B2AD6" w:rsidRDefault="004468B6" w:rsidP="004468B6">
      <w:r w:rsidRPr="000B2AD6">
        <w:t xml:space="preserve">There are limited treatment options for infection with RABV. In humans post exposure prophylaxis is possible with the </w:t>
      </w:r>
      <w:r>
        <w:t>World Health Organization (</w:t>
      </w:r>
      <w:r w:rsidRPr="000B2AD6">
        <w:t>WHO</w:t>
      </w:r>
      <w:r>
        <w:t>)</w:t>
      </w:r>
      <w:r w:rsidRPr="000B2AD6">
        <w:t xml:space="preserve"> providing guidelines for treatment</w:t>
      </w:r>
      <w:r>
        <w:t>, however post-exposure treatment is not recognised in animals</w:t>
      </w:r>
      <w:r w:rsidRPr="000B2AD6">
        <w:t xml:space="preserve">. This includes washing of </w:t>
      </w:r>
      <w:r>
        <w:t xml:space="preserve">the </w:t>
      </w:r>
      <w:r w:rsidRPr="000B2AD6">
        <w:t xml:space="preserve">exposure site, </w:t>
      </w:r>
      <w:proofErr w:type="gramStart"/>
      <w:r w:rsidRPr="000B2AD6">
        <w:t>vaccination</w:t>
      </w:r>
      <w:proofErr w:type="gramEnd"/>
      <w:r w:rsidRPr="000B2AD6">
        <w:t xml:space="preserve"> and administration of rabies immunoglobulin </w:t>
      </w:r>
      <w:r w:rsidRPr="000B2AD6">
        <w:rPr>
          <w:noProof/>
        </w:rPr>
        <w:t>(Fooks et al. 2017)</w:t>
      </w:r>
      <w:r w:rsidRPr="000B2AD6">
        <w:t xml:space="preserve">. Euthanasia is generally the only management option for animals which have been exposed to RABV or display clinical signs of rabies </w:t>
      </w:r>
      <w:r w:rsidRPr="000B2AD6">
        <w:rPr>
          <w:noProof/>
        </w:rPr>
        <w:t>(Brown et al. 2011)</w:t>
      </w:r>
      <w:r w:rsidRPr="000B2AD6">
        <w:t>.</w:t>
      </w:r>
    </w:p>
    <w:p w14:paraId="49C965CA" w14:textId="77777777" w:rsidR="004468B6" w:rsidRPr="004468B6" w:rsidRDefault="004468B6" w:rsidP="004468B6">
      <w:pPr>
        <w:pStyle w:val="Heading5"/>
      </w:pPr>
      <w:r w:rsidRPr="004468B6">
        <w:t>Control</w:t>
      </w:r>
    </w:p>
    <w:p w14:paraId="4E52D9AA" w14:textId="6571E88D" w:rsidR="004468B6" w:rsidRPr="000B2AD6" w:rsidRDefault="004468B6" w:rsidP="004468B6">
      <w:r w:rsidRPr="000B2AD6">
        <w:t xml:space="preserve">A range of highly effective, </w:t>
      </w:r>
      <w:proofErr w:type="gramStart"/>
      <w:r w:rsidRPr="000B2AD6">
        <w:t>safe</w:t>
      </w:r>
      <w:proofErr w:type="gramEnd"/>
      <w:r w:rsidRPr="000B2AD6">
        <w:t xml:space="preserve"> and thermostable inactivated veterinary vaccines exist for use in domestic carnivores and herbivores. Application of these vaccinations to non-domestic animals in zoos is dependent on species, captive management type, regulatory </w:t>
      </w:r>
      <w:proofErr w:type="gramStart"/>
      <w:r w:rsidRPr="000B2AD6">
        <w:t>controls</w:t>
      </w:r>
      <w:proofErr w:type="gramEnd"/>
      <w:r w:rsidRPr="000B2AD6">
        <w:t xml:space="preserve"> and local epidemiological situations, with vaccines utilised in hippos in some captive settings.</w:t>
      </w:r>
    </w:p>
    <w:p w14:paraId="5B751C15" w14:textId="77777777" w:rsidR="004468B6" w:rsidRPr="004468B6" w:rsidRDefault="004468B6" w:rsidP="004468B6">
      <w:pPr>
        <w:pStyle w:val="Heading4"/>
      </w:pPr>
      <w:r w:rsidRPr="004468B6">
        <w:t>Current biosecurity measures</w:t>
      </w:r>
    </w:p>
    <w:p w14:paraId="36C33CDA" w14:textId="77777777" w:rsidR="004468B6" w:rsidRPr="000B2AD6" w:rsidRDefault="004468B6" w:rsidP="004468B6">
      <w:r w:rsidRPr="000B2AD6">
        <w:t xml:space="preserve">Australia’s current biosecurity measures for </w:t>
      </w:r>
      <w:r>
        <w:t>RABV</w:t>
      </w:r>
      <w:r w:rsidRPr="000B2AD6">
        <w:t xml:space="preserve"> for live animals include</w:t>
      </w:r>
      <w:r>
        <w:t>, but are not limited to,</w:t>
      </w:r>
      <w:r w:rsidRPr="000B2AD6">
        <w:t xml:space="preserve"> premises freedom, country freedom and (for domestic dogs and cats) vaccination. The WOAH Terrestrial Code recommendations include country, </w:t>
      </w:r>
      <w:proofErr w:type="gramStart"/>
      <w:r w:rsidRPr="000B2AD6">
        <w:t>zone</w:t>
      </w:r>
      <w:proofErr w:type="gramEnd"/>
      <w:r w:rsidRPr="000B2AD6">
        <w:t xml:space="preserve"> or establishment freedom for international movements of all mammals </w:t>
      </w:r>
      <w:r w:rsidRPr="000B2AD6">
        <w:rPr>
          <w:noProof/>
        </w:rPr>
        <w:t>(WOAH 2023c)</w:t>
      </w:r>
      <w:r w:rsidRPr="000B2AD6">
        <w:t>.</w:t>
      </w:r>
    </w:p>
    <w:p w14:paraId="7B024E42" w14:textId="77777777" w:rsidR="004468B6" w:rsidRPr="004468B6" w:rsidRDefault="004468B6" w:rsidP="004468B6">
      <w:pPr>
        <w:pStyle w:val="Heading4"/>
      </w:pPr>
      <w:r w:rsidRPr="004468B6">
        <w:t xml:space="preserve">Risk </w:t>
      </w:r>
      <w:proofErr w:type="gramStart"/>
      <w:r w:rsidRPr="004468B6">
        <w:t>review</w:t>
      </w:r>
      <w:proofErr w:type="gramEnd"/>
    </w:p>
    <w:p w14:paraId="22813CBB" w14:textId="77777777" w:rsidR="004468B6" w:rsidRPr="000B2AD6" w:rsidRDefault="004468B6" w:rsidP="004468B6">
      <w:r w:rsidRPr="000B2AD6">
        <w:t>The following key points are relevant to the biosecurity risk of rabies</w:t>
      </w:r>
      <w:r>
        <w:t xml:space="preserve"> virus</w:t>
      </w:r>
      <w:r w:rsidRPr="000B2AD6">
        <w:t xml:space="preserve"> in </w:t>
      </w:r>
      <w:r w:rsidRPr="000B2AD6">
        <w:rPr>
          <w:lang w:eastAsia="ja-JP"/>
        </w:rPr>
        <w:t>live zoo hippos and their semen</w:t>
      </w:r>
      <w:r w:rsidRPr="000B2AD6">
        <w:t>:</w:t>
      </w:r>
    </w:p>
    <w:p w14:paraId="5303840F" w14:textId="77777777" w:rsidR="004468B6" w:rsidRPr="004468B6" w:rsidRDefault="004468B6" w:rsidP="004468B6">
      <w:pPr>
        <w:pStyle w:val="ListBullet"/>
      </w:pPr>
      <w:r w:rsidRPr="004468B6">
        <w:t>Rabies virus is endemic in several approved countries.</w:t>
      </w:r>
    </w:p>
    <w:p w14:paraId="48EE2125" w14:textId="77777777" w:rsidR="004468B6" w:rsidRPr="004468B6" w:rsidRDefault="004468B6" w:rsidP="004468B6">
      <w:pPr>
        <w:pStyle w:val="ListBullet"/>
      </w:pPr>
      <w:r w:rsidRPr="004468B6">
        <w:t>Zoo hippos are sourced from and maintained in facilities that have health monitoring programs and are under veterinary supervision.</w:t>
      </w:r>
    </w:p>
    <w:p w14:paraId="727A5F48" w14:textId="77777777" w:rsidR="004468B6" w:rsidRPr="004468B6" w:rsidRDefault="004468B6" w:rsidP="004468B6">
      <w:pPr>
        <w:pStyle w:val="ListBullet"/>
      </w:pPr>
      <w:r w:rsidRPr="004468B6">
        <w:lastRenderedPageBreak/>
        <w:t xml:space="preserve">There are no known reports of rabies in either species of hippo. However, RABV is known to be able to infect all mammals. Therefore, hippos </w:t>
      </w:r>
      <w:proofErr w:type="gramStart"/>
      <w:r w:rsidRPr="004468B6">
        <w:t>are considered to be</w:t>
      </w:r>
      <w:proofErr w:type="gramEnd"/>
      <w:r w:rsidRPr="004468B6">
        <w:t xml:space="preserve"> able to be infected.</w:t>
      </w:r>
    </w:p>
    <w:p w14:paraId="5BA63B00" w14:textId="77777777" w:rsidR="004468B6" w:rsidRPr="004468B6" w:rsidRDefault="004468B6" w:rsidP="004468B6">
      <w:pPr>
        <w:pStyle w:val="ListBullet"/>
      </w:pPr>
      <w:r w:rsidRPr="004468B6">
        <w:t>Rabies may have an extended incubation period.</w:t>
      </w:r>
    </w:p>
    <w:p w14:paraId="133253EE" w14:textId="77777777" w:rsidR="004468B6" w:rsidRPr="004468B6" w:rsidRDefault="004468B6" w:rsidP="004468B6">
      <w:pPr>
        <w:pStyle w:val="ListBullet"/>
      </w:pPr>
      <w:r w:rsidRPr="004468B6">
        <w:t>Transmission of RABV from animal to animal occurs via direct contact (saliva entering bites or pre-existing skin wounds), and rarely via other routes (consumption or aerosols).</w:t>
      </w:r>
    </w:p>
    <w:p w14:paraId="0CCA9EA4" w14:textId="77777777" w:rsidR="004468B6" w:rsidRPr="004468B6" w:rsidRDefault="004468B6" w:rsidP="004468B6">
      <w:pPr>
        <w:pStyle w:val="ListBullet"/>
      </w:pPr>
      <w:r w:rsidRPr="004468B6">
        <w:t>It is likely that hippo, similarly to most artiodactyls and other herbivorous hosts, would in most circumstances die without further transmission of RABV.</w:t>
      </w:r>
    </w:p>
    <w:p w14:paraId="5434B080" w14:textId="5DF3483B" w:rsidR="004468B6" w:rsidRPr="004468B6" w:rsidRDefault="004468B6" w:rsidP="004468B6">
      <w:pPr>
        <w:pStyle w:val="ListBullet"/>
      </w:pPr>
      <w:r w:rsidRPr="004468B6">
        <w:t>There are no reports of transmission of RABV in semen of any herbivore species.</w:t>
      </w:r>
    </w:p>
    <w:p w14:paraId="0463FDD0" w14:textId="77777777" w:rsidR="004468B6" w:rsidRPr="004468B6" w:rsidRDefault="004468B6" w:rsidP="004468B6">
      <w:pPr>
        <w:pStyle w:val="ListBullet"/>
      </w:pPr>
      <w:r w:rsidRPr="004468B6">
        <w:t xml:space="preserve">Zoo hippos do not mix with open herds of domestic livestock in Australia. However, zoo hippos may share enclosures with other mammalian species, and enclosures can potentially be accessed by small mammals (e.g. rodents, possums, etc). Zoo hippos also </w:t>
      </w:r>
      <w:proofErr w:type="gramStart"/>
      <w:r w:rsidRPr="004468B6">
        <w:t>come into contact with</w:t>
      </w:r>
      <w:proofErr w:type="gramEnd"/>
      <w:r w:rsidRPr="004468B6">
        <w:t xml:space="preserve"> humans (e.g. keepers and veterinarians).</w:t>
      </w:r>
    </w:p>
    <w:p w14:paraId="0B0CC9D7" w14:textId="77777777" w:rsidR="004468B6" w:rsidRPr="004468B6" w:rsidRDefault="004468B6" w:rsidP="004468B6">
      <w:pPr>
        <w:pStyle w:val="ListBullet"/>
      </w:pPr>
      <w:r w:rsidRPr="004468B6">
        <w:t>Rabies virus is a nationally notifiable animal disease and a nationally notifiable disease in humans. The detection of a case of rabies in Australia would have significant animal and public health repercussions.</w:t>
      </w:r>
    </w:p>
    <w:p w14:paraId="04A7F634" w14:textId="5926E58F" w:rsidR="004468B6" w:rsidRPr="004468B6" w:rsidRDefault="004468B6" w:rsidP="004468B6">
      <w:pPr>
        <w:pStyle w:val="ListBullet"/>
      </w:pPr>
      <w:r w:rsidRPr="004468B6">
        <w:t>Infection with RABV is a WOAH listed disease of multiple species, and the WOAH recommends the application of risk management measures for RABV to the international movement of all mammals.</w:t>
      </w:r>
    </w:p>
    <w:p w14:paraId="311A78AA" w14:textId="77777777" w:rsidR="004468B6" w:rsidRPr="000B2AD6" w:rsidRDefault="004468B6" w:rsidP="004468B6">
      <w:r w:rsidRPr="000B2AD6">
        <w:t>Based on the information above, the likelihood of entry and exposure for rabies virus in live zoo hippos is estimated as extremely low.</w:t>
      </w:r>
    </w:p>
    <w:p w14:paraId="5F93D5B7" w14:textId="77777777" w:rsidR="004468B6" w:rsidRPr="000B2AD6" w:rsidRDefault="004468B6" w:rsidP="004468B6">
      <w:r w:rsidRPr="000B2AD6">
        <w:t>Based on the information above, the likelihood of entry and exposure for rabies virus in zoo hippo semen is estimated as negligible.</w:t>
      </w:r>
    </w:p>
    <w:p w14:paraId="457AC404" w14:textId="77777777" w:rsidR="004468B6" w:rsidRPr="000B2AD6" w:rsidRDefault="004468B6" w:rsidP="004468B6">
      <w:r w:rsidRPr="000B2AD6">
        <w:t>The likely consequences of the establishment and/or spread of rabies virus is considered high.</w:t>
      </w:r>
    </w:p>
    <w:p w14:paraId="11BEB4EF" w14:textId="7EF6A950" w:rsidR="004468B6" w:rsidRPr="000B2AD6" w:rsidRDefault="004468B6" w:rsidP="004468B6">
      <w:r w:rsidRPr="000B2AD6">
        <w:t>For the likelihood of entry and exposure of extremely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t xml:space="preserve"> </w:t>
      </w:r>
      <w:r w:rsidRPr="000B2AD6">
        <w:t>estimates an overall unrestricted risk associated with rabies virus in live zoo hippos of very low which achieves Australia’s ALOP.</w:t>
      </w:r>
    </w:p>
    <w:p w14:paraId="5C2FE261" w14:textId="090089B3" w:rsidR="004468B6" w:rsidRPr="000B2AD6" w:rsidRDefault="004468B6" w:rsidP="004468B6">
      <w:r w:rsidRPr="000B2AD6">
        <w:t>For the likelihood of entry and exposure of negligible,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t xml:space="preserve"> </w:t>
      </w:r>
      <w:r w:rsidRPr="000B2AD6">
        <w:t>estimates an overall unrestricted risk associated with rabies virus in zoo hippo semen of negligible which achieves Australia’s ALOP.</w:t>
      </w:r>
    </w:p>
    <w:p w14:paraId="340C8DDD" w14:textId="77777777" w:rsidR="004468B6" w:rsidRPr="004468B6" w:rsidRDefault="004468B6" w:rsidP="004468B6">
      <w:pPr>
        <w:pStyle w:val="Heading4"/>
      </w:pPr>
      <w:r w:rsidRPr="004468B6">
        <w:t>Conclusion</w:t>
      </w:r>
    </w:p>
    <w:p w14:paraId="60AB1CF8" w14:textId="44418EE4" w:rsidR="004468B6" w:rsidRPr="000B2AD6" w:rsidRDefault="004468B6" w:rsidP="004468B6">
      <w:bookmarkStart w:id="78" w:name="_Hlk140036236"/>
      <w:r w:rsidRPr="000B2AD6">
        <w:rPr>
          <w:lang w:eastAsia="en-AU"/>
        </w:rPr>
        <w:t>Based on the preceding information, no disease specific risk management measures for rabies</w:t>
      </w:r>
      <w:r>
        <w:rPr>
          <w:lang w:eastAsia="en-AU"/>
        </w:rPr>
        <w:t xml:space="preserve"> virus</w:t>
      </w:r>
      <w:r w:rsidRPr="000B2AD6">
        <w:rPr>
          <w:lang w:eastAsia="en-AU"/>
        </w:rPr>
        <w:t xml:space="preserve"> additional to WOAH Terrestrial Code requirements are warranted for live zoo </w:t>
      </w:r>
      <w:proofErr w:type="gramStart"/>
      <w:r w:rsidRPr="000B2AD6">
        <w:rPr>
          <w:lang w:eastAsia="en-AU"/>
        </w:rPr>
        <w:t>hippos</w:t>
      </w:r>
      <w:r>
        <w:rPr>
          <w:lang w:eastAsia="en-AU"/>
        </w:rPr>
        <w:t>;</w:t>
      </w:r>
      <w:proofErr w:type="gramEnd"/>
      <w:r>
        <w:rPr>
          <w:lang w:eastAsia="en-AU"/>
        </w:rPr>
        <w:t xml:space="preserve"> as such only the WOAH Terrestrial code requirements will be applied</w:t>
      </w:r>
      <w:r w:rsidRPr="000B2AD6">
        <w:rPr>
          <w:lang w:eastAsia="en-AU"/>
        </w:rPr>
        <w:t xml:space="preserve"> </w:t>
      </w:r>
      <w:r w:rsidRPr="000B2AD6">
        <w:rPr>
          <w:noProof/>
          <w:lang w:eastAsia="en-AU"/>
        </w:rPr>
        <w:t>(WOAH 2023c)</w:t>
      </w:r>
      <w:r w:rsidRPr="000B2AD6">
        <w:rPr>
          <w:lang w:eastAsia="en-AU"/>
        </w:rPr>
        <w:t xml:space="preserve">. </w:t>
      </w:r>
      <w:r w:rsidRPr="000B2AD6">
        <w:t>Disease specific management measures are not warranted for zoo hippo semen.</w:t>
      </w:r>
    </w:p>
    <w:p w14:paraId="1F832D16" w14:textId="77777777" w:rsidR="004468B6" w:rsidRPr="002747C5" w:rsidRDefault="004468B6" w:rsidP="00755D65">
      <w:pPr>
        <w:keepNext/>
        <w:rPr>
          <w:lang w:eastAsia="en-AU"/>
        </w:rPr>
      </w:pPr>
      <w:r w:rsidRPr="000B2AD6">
        <w:rPr>
          <w:lang w:eastAsia="en-AU"/>
        </w:rPr>
        <w:lastRenderedPageBreak/>
        <w:t xml:space="preserve">Australia’s proposed </w:t>
      </w:r>
      <w:r w:rsidRPr="000B2AD6">
        <w:t xml:space="preserve">disease-specific </w:t>
      </w:r>
      <w:r w:rsidRPr="002747C5">
        <w:rPr>
          <w:lang w:eastAsia="en-AU"/>
        </w:rPr>
        <w:t xml:space="preserve">biosecurity requirements for </w:t>
      </w:r>
      <w:r w:rsidRPr="00846600">
        <w:rPr>
          <w:lang w:eastAsia="en-AU"/>
        </w:rPr>
        <w:t>infection with rabies virus</w:t>
      </w:r>
      <w:r w:rsidRPr="002747C5">
        <w:rPr>
          <w:lang w:eastAsia="en-AU"/>
        </w:rPr>
        <w:t xml:space="preserve"> for the import of </w:t>
      </w:r>
      <w:r w:rsidRPr="00846600">
        <w:rPr>
          <w:lang w:eastAsia="en-AU"/>
        </w:rPr>
        <w:t>live zoo hippos</w:t>
      </w:r>
      <w:r w:rsidRPr="002747C5">
        <w:rPr>
          <w:lang w:eastAsia="en-AU"/>
        </w:rPr>
        <w:t xml:space="preserve"> are:</w:t>
      </w:r>
    </w:p>
    <w:bookmarkEnd w:id="78"/>
    <w:p w14:paraId="06657A6A" w14:textId="1F72068C" w:rsidR="004468B6" w:rsidRPr="004468B6" w:rsidRDefault="00334306" w:rsidP="00755D65">
      <w:pPr>
        <w:pStyle w:val="ListNumber"/>
        <w:keepNext/>
        <w:numPr>
          <w:ilvl w:val="0"/>
          <w:numId w:val="100"/>
        </w:numPr>
      </w:pPr>
      <w:r w:rsidRPr="004468B6">
        <w:t>Option 1</w:t>
      </w:r>
      <w:r w:rsidR="00A3113F">
        <w:t>:</w:t>
      </w:r>
    </w:p>
    <w:p w14:paraId="7E15EAAD" w14:textId="77777777" w:rsidR="004468B6" w:rsidRPr="004468B6" w:rsidRDefault="004468B6" w:rsidP="00846600">
      <w:pPr>
        <w:pStyle w:val="ListNumber2"/>
        <w:rPr>
          <w:b/>
          <w:bCs/>
        </w:rPr>
      </w:pPr>
      <w:r w:rsidRPr="00AC31DC">
        <w:t>The animal showed no clinical sign of rabies the day prior to or on the day of export.</w:t>
      </w:r>
    </w:p>
    <w:p w14:paraId="29D8FB91" w14:textId="77777777" w:rsidR="004468B6" w:rsidRPr="000B2AD6" w:rsidRDefault="004468B6" w:rsidP="00846600">
      <w:pPr>
        <w:pStyle w:val="ListNumber2"/>
        <w:numPr>
          <w:ilvl w:val="0"/>
          <w:numId w:val="0"/>
        </w:numPr>
        <w:ind w:left="851"/>
        <w:rPr>
          <w:b/>
          <w:bCs/>
        </w:rPr>
      </w:pPr>
      <w:r w:rsidRPr="00AC31DC">
        <w:t>AND</w:t>
      </w:r>
      <w:r w:rsidRPr="000B2AD6">
        <w:tab/>
      </w:r>
    </w:p>
    <w:p w14:paraId="0437A1F3" w14:textId="13E74F74" w:rsidR="004468B6" w:rsidRPr="000B2AD6" w:rsidRDefault="004468B6" w:rsidP="00846600">
      <w:pPr>
        <w:pStyle w:val="ListNumber2"/>
        <w:rPr>
          <w:b/>
          <w:bCs/>
        </w:rPr>
      </w:pPr>
      <w:r w:rsidRPr="000B2AD6">
        <w:t>The animal was kept since birth or at least 180</w:t>
      </w:r>
      <w:r w:rsidR="00A45DCF">
        <w:t> </w:t>
      </w:r>
      <w:r w:rsidRPr="000B2AD6">
        <w:t xml:space="preserve">days prior to </w:t>
      </w:r>
      <w:r>
        <w:t>export</w:t>
      </w:r>
      <w:r w:rsidRPr="000B2AD6">
        <w:t xml:space="preserve"> in a country considered free</w:t>
      </w:r>
      <w:r>
        <w:t xml:space="preserve"> (as assessed by the Australian Department of Agriculture, Fisheries and Forestry)</w:t>
      </w:r>
      <w:r w:rsidRPr="000B2AD6">
        <w:t xml:space="preserve"> from infection with rabies virus.</w:t>
      </w:r>
    </w:p>
    <w:p w14:paraId="654CAA90" w14:textId="77777777" w:rsidR="004468B6" w:rsidRPr="000B2AD6" w:rsidRDefault="004468B6" w:rsidP="00846600">
      <w:pPr>
        <w:pStyle w:val="ListNumber"/>
        <w:numPr>
          <w:ilvl w:val="0"/>
          <w:numId w:val="0"/>
        </w:numPr>
        <w:ind w:left="425" w:hanging="425"/>
      </w:pPr>
      <w:r w:rsidRPr="000B2AD6">
        <w:t>OR</w:t>
      </w:r>
    </w:p>
    <w:p w14:paraId="4938347F" w14:textId="3294E9C1" w:rsidR="004468B6" w:rsidRPr="000B2AD6" w:rsidRDefault="00334306" w:rsidP="00846600">
      <w:pPr>
        <w:pStyle w:val="ListNumber"/>
        <w:rPr>
          <w:color w:val="000000" w:themeColor="text1"/>
        </w:rPr>
      </w:pPr>
      <w:r w:rsidRPr="000B2AD6">
        <w:t>Option 2</w:t>
      </w:r>
      <w:r w:rsidR="00A3113F">
        <w:t>:</w:t>
      </w:r>
    </w:p>
    <w:p w14:paraId="0C42D258" w14:textId="2540D35D" w:rsidR="004468B6" w:rsidRPr="000B2AD6" w:rsidRDefault="004468B6" w:rsidP="00846600">
      <w:pPr>
        <w:pStyle w:val="ListNumber2"/>
      </w:pPr>
      <w:r w:rsidRPr="000B2AD6">
        <w:t xml:space="preserve">The animal showed no clinical sign of rabies the day prior to or on the day of </w:t>
      </w:r>
      <w:r>
        <w:t>export.</w:t>
      </w:r>
    </w:p>
    <w:p w14:paraId="7A8C2426" w14:textId="77777777" w:rsidR="004468B6" w:rsidRPr="000B2AD6" w:rsidRDefault="004468B6" w:rsidP="00846600">
      <w:pPr>
        <w:pStyle w:val="ListNumber2"/>
        <w:numPr>
          <w:ilvl w:val="0"/>
          <w:numId w:val="0"/>
        </w:numPr>
        <w:ind w:left="851"/>
      </w:pPr>
      <w:r w:rsidRPr="000B2AD6">
        <w:t>AND</w:t>
      </w:r>
    </w:p>
    <w:p w14:paraId="27F8FCA9" w14:textId="5997DF99" w:rsidR="004468B6" w:rsidRPr="004468B6" w:rsidRDefault="004468B6" w:rsidP="00846600">
      <w:pPr>
        <w:pStyle w:val="ListNumber2"/>
        <w:rPr>
          <w:color w:val="000000" w:themeColor="text1"/>
        </w:rPr>
      </w:pPr>
      <w:r w:rsidRPr="000B2AD6">
        <w:t>For 180</w:t>
      </w:r>
      <w:r w:rsidR="00A45DCF">
        <w:t> </w:t>
      </w:r>
      <w:r w:rsidRPr="000B2AD6">
        <w:t xml:space="preserve">days immediately before export the animal has not resided on any premises in the country of export where clinical, </w:t>
      </w:r>
      <w:proofErr w:type="gramStart"/>
      <w:r w:rsidRPr="000B2AD6">
        <w:t>epidemiological</w:t>
      </w:r>
      <w:proofErr w:type="gramEnd"/>
      <w:r w:rsidRPr="000B2AD6">
        <w:t xml:space="preserve"> or other evidence of rabies </w:t>
      </w:r>
      <w:r>
        <w:t xml:space="preserve">virus </w:t>
      </w:r>
      <w:r w:rsidRPr="000B2AD6">
        <w:t>has occurred during the 12</w:t>
      </w:r>
      <w:r w:rsidR="00A45DCF">
        <w:t> </w:t>
      </w:r>
      <w:r w:rsidRPr="000B2AD6">
        <w:t>months</w:t>
      </w:r>
      <w:r>
        <w:t xml:space="preserve"> prior to export</w:t>
      </w:r>
      <w:r w:rsidRPr="000B2AD6">
        <w:t xml:space="preserve"> and the disease is compulsorily notifiable.</w:t>
      </w:r>
    </w:p>
    <w:p w14:paraId="1601A17C" w14:textId="356D2A12" w:rsidR="004468B6" w:rsidRPr="004468B6" w:rsidRDefault="004468B6" w:rsidP="004468B6">
      <w:pPr>
        <w:pStyle w:val="Heading3"/>
      </w:pPr>
      <w:bookmarkStart w:id="79" w:name="_Toc155347709"/>
      <w:bookmarkStart w:id="80" w:name="_Toc163827780"/>
      <w:r w:rsidRPr="004468B6">
        <w:t xml:space="preserve">Rift Valley </w:t>
      </w:r>
      <w:proofErr w:type="gramStart"/>
      <w:r w:rsidR="00901C41">
        <w:t>f</w:t>
      </w:r>
      <w:r w:rsidRPr="004468B6">
        <w:t>ever</w:t>
      </w:r>
      <w:bookmarkEnd w:id="79"/>
      <w:bookmarkEnd w:id="80"/>
      <w:proofErr w:type="gramEnd"/>
    </w:p>
    <w:p w14:paraId="579CCD77" w14:textId="77777777" w:rsidR="004468B6" w:rsidRPr="004468B6" w:rsidRDefault="004468B6" w:rsidP="004468B6">
      <w:pPr>
        <w:pStyle w:val="Heading4"/>
      </w:pPr>
      <w:r w:rsidRPr="004468B6">
        <w:t>Background</w:t>
      </w:r>
    </w:p>
    <w:p w14:paraId="358329A5" w14:textId="5948F0E0" w:rsidR="004468B6" w:rsidRPr="000B2AD6" w:rsidRDefault="004468B6" w:rsidP="004468B6">
      <w:r w:rsidRPr="000B2AD6">
        <w:t xml:space="preserve">Rift Valley fever (RVF) is a transboundary zoonotic disease caused by the </w:t>
      </w:r>
      <w:proofErr w:type="gramStart"/>
      <w:r w:rsidRPr="000B2AD6">
        <w:t>mosquito-borne</w:t>
      </w:r>
      <w:proofErr w:type="gramEnd"/>
      <w:r w:rsidRPr="000B2AD6">
        <w:t xml:space="preserve"> </w:t>
      </w:r>
      <w:r w:rsidRPr="00846600">
        <w:rPr>
          <w:rStyle w:val="Emphasis"/>
        </w:rPr>
        <w:t>Phlebovirus riftense</w:t>
      </w:r>
      <w:r w:rsidRPr="00846600" w:rsidDel="00067F3E">
        <w:rPr>
          <w:rStyle w:val="Emphasis"/>
        </w:rPr>
        <w:t xml:space="preserve"> </w:t>
      </w:r>
      <w:r w:rsidRPr="000B2AD6">
        <w:t>(syn</w:t>
      </w:r>
      <w:r w:rsidRPr="006216B2">
        <w:t xml:space="preserve">. </w:t>
      </w:r>
      <w:r w:rsidRPr="000B2AD6">
        <w:t xml:space="preserve">Rift Valley </w:t>
      </w:r>
      <w:r w:rsidR="00901C41">
        <w:t>f</w:t>
      </w:r>
      <w:r w:rsidRPr="000B2AD6">
        <w:t xml:space="preserve">ever </w:t>
      </w:r>
      <w:r w:rsidR="00901C41">
        <w:t>v</w:t>
      </w:r>
      <w:r w:rsidRPr="000B2AD6">
        <w:t>irus</w:t>
      </w:r>
      <w:r w:rsidRPr="006216B2">
        <w:t xml:space="preserve"> </w:t>
      </w:r>
      <w:r w:rsidRPr="000B2AD6">
        <w:t xml:space="preserve">(RVFV)) in the family </w:t>
      </w:r>
      <w:proofErr w:type="spellStart"/>
      <w:r w:rsidRPr="00846600">
        <w:rPr>
          <w:rStyle w:val="Emphasis"/>
        </w:rPr>
        <w:t>Phenu</w:t>
      </w:r>
      <w:r w:rsidR="0029696F">
        <w:rPr>
          <w:rStyle w:val="Emphasis"/>
        </w:rPr>
        <w:t>i</w:t>
      </w:r>
      <w:r w:rsidRPr="00846600">
        <w:rPr>
          <w:rStyle w:val="Emphasis"/>
        </w:rPr>
        <w:t>viridae</w:t>
      </w:r>
      <w:proofErr w:type="spellEnd"/>
      <w:r w:rsidRPr="000B2AD6">
        <w:t xml:space="preserve">. RVF is primarily a disease of ruminants, causing significant production losses through mortality and abortions, but also causes an influenza-like illness in humans and occasionally a haemorrhagic fever with encephalitis. The virus is historically endemic in several countries in sub-Saharan Africa </w:t>
      </w:r>
      <w:r w:rsidRPr="000B2AD6">
        <w:rPr>
          <w:noProof/>
        </w:rPr>
        <w:t>(Arishi et al. 2000; Gould &amp; Higgs 2009)</w:t>
      </w:r>
      <w:r w:rsidRPr="000B2AD6">
        <w:t xml:space="preserve">. In recent decades RVFV has extended its geographic range to </w:t>
      </w:r>
      <w:r>
        <w:t>n</w:t>
      </w:r>
      <w:r w:rsidRPr="000B2AD6">
        <w:t xml:space="preserve">orth and </w:t>
      </w:r>
      <w:r>
        <w:t>w</w:t>
      </w:r>
      <w:r w:rsidRPr="000B2AD6">
        <w:t xml:space="preserve">est African countries, the Arabian Peninsula and the Indian Ocean archipelagos of Mayotte and Comoros, whilst serologically positive animals have been detected in Turkey and some countries of the Middle East </w:t>
      </w:r>
      <w:r w:rsidRPr="000B2AD6">
        <w:rPr>
          <w:noProof/>
        </w:rPr>
        <w:t>(Fakour, Naserabadi &amp; Ahmadi 2017; Gur et al. 2017; Linthicum, Britch &amp; Anyamba 2016)</w:t>
      </w:r>
      <w:r w:rsidRPr="000B2AD6">
        <w:t>.</w:t>
      </w:r>
    </w:p>
    <w:p w14:paraId="03E16980" w14:textId="73D03969" w:rsidR="004468B6" w:rsidRPr="000B2AD6" w:rsidRDefault="004468B6" w:rsidP="004468B6">
      <w:r w:rsidRPr="000B2AD6">
        <w:t xml:space="preserve">RVFV infects a broad species range and has been reported in several artiodactyl families. Serological evidence of RVFV infection has been reported in common </w:t>
      </w:r>
      <w:r w:rsidRPr="000B2AD6">
        <w:rPr>
          <w:iCs/>
        </w:rPr>
        <w:t>hippos, but disease is not known from either species of hippo.</w:t>
      </w:r>
    </w:p>
    <w:p w14:paraId="7998FCB5" w14:textId="5A859811" w:rsidR="004468B6" w:rsidRPr="000B2AD6" w:rsidRDefault="004468B6" w:rsidP="004468B6">
      <w:r w:rsidRPr="000B2AD6">
        <w:t xml:space="preserve">RVF is a zoonosis but is not a nationally notifiable disease </w:t>
      </w:r>
      <w:r>
        <w:t>in humans</w:t>
      </w:r>
      <w:r w:rsidRPr="000B2AD6">
        <w:t xml:space="preserve"> in Australia. RVF is a WOAH listed disease of multiple species </w:t>
      </w:r>
      <w:r w:rsidRPr="000B2AD6">
        <w:rPr>
          <w:noProof/>
        </w:rPr>
        <w:t>(WOAH 2023a)</w:t>
      </w:r>
      <w:r w:rsidRPr="000B2AD6">
        <w:t xml:space="preserve">. It is not present in Australia, is a nationally notifiable animal disease and </w:t>
      </w:r>
      <w:r>
        <w:t xml:space="preserve">is </w:t>
      </w:r>
      <w:r w:rsidRPr="000B2AD6">
        <w:t xml:space="preserve">classified as a </w:t>
      </w:r>
      <w:r w:rsidR="00A45DCF">
        <w:t>c</w:t>
      </w:r>
      <w:r w:rsidRPr="000B2AD6">
        <w:t>ategory</w:t>
      </w:r>
      <w:r w:rsidR="00A45DCF">
        <w:t> </w:t>
      </w:r>
      <w:r w:rsidRPr="000B2AD6">
        <w:t xml:space="preserve">2 disease in the EADRA </w:t>
      </w:r>
      <w:r w:rsidRPr="000B2AD6">
        <w:rPr>
          <w:noProof/>
        </w:rPr>
        <w:t>(AHA 2022b, 2023; DAFF 2022b)</w:t>
      </w:r>
      <w:r w:rsidRPr="000B2AD6">
        <w:t>.</w:t>
      </w:r>
    </w:p>
    <w:p w14:paraId="7D23A835" w14:textId="77777777" w:rsidR="004468B6" w:rsidRPr="004468B6" w:rsidRDefault="004468B6" w:rsidP="004468B6">
      <w:pPr>
        <w:pStyle w:val="Heading4"/>
      </w:pPr>
      <w:r w:rsidRPr="004468B6">
        <w:t>Technical information</w:t>
      </w:r>
    </w:p>
    <w:p w14:paraId="5BF8EE37" w14:textId="77777777" w:rsidR="004468B6" w:rsidRPr="004468B6" w:rsidRDefault="004468B6" w:rsidP="004468B6">
      <w:pPr>
        <w:pStyle w:val="Heading5"/>
      </w:pPr>
      <w:r w:rsidRPr="004468B6">
        <w:t>Epidemiology</w:t>
      </w:r>
    </w:p>
    <w:p w14:paraId="77D7A2A5" w14:textId="65A5B04A" w:rsidR="004468B6" w:rsidRPr="000B2AD6" w:rsidRDefault="004468B6" w:rsidP="004468B6">
      <w:r w:rsidRPr="000B2AD6">
        <w:t xml:space="preserve">RVF is a disease of multiple host species. Transmission of RVFV in animals occurs primarily via the bite of infected mosquitos. Once infected, mosquitos amplify and can maintain infective virus for life, whilst some species may vertically transmit RVFV to offspring </w:t>
      </w:r>
      <w:r w:rsidRPr="000B2AD6">
        <w:rPr>
          <w:noProof/>
        </w:rPr>
        <w:t>(Bergren et al. 2021)</w:t>
      </w:r>
      <w:r w:rsidRPr="000B2AD6">
        <w:t xml:space="preserve">. Several mosquito genera may contribute to transmission, but </w:t>
      </w:r>
      <w:r w:rsidRPr="00846600">
        <w:rPr>
          <w:rStyle w:val="Emphasis"/>
        </w:rPr>
        <w:t xml:space="preserve">Aedes </w:t>
      </w:r>
      <w:r w:rsidRPr="000B2AD6">
        <w:t xml:space="preserve">and </w:t>
      </w:r>
      <w:r w:rsidRPr="00846600">
        <w:rPr>
          <w:rStyle w:val="Emphasis"/>
        </w:rPr>
        <w:t>Culex</w:t>
      </w:r>
      <w:r w:rsidRPr="000B2AD6">
        <w:t xml:space="preserve"> spp. are considered the major biological </w:t>
      </w:r>
      <w:r w:rsidRPr="000B2AD6">
        <w:lastRenderedPageBreak/>
        <w:t xml:space="preserve">vectors </w:t>
      </w:r>
      <w:r w:rsidRPr="000B2AD6">
        <w:rPr>
          <w:noProof/>
        </w:rPr>
        <w:t>(Linthicum, Britch &amp; Anyamba 2016; Pepin et al. 2010)</w:t>
      </w:r>
      <w:r w:rsidRPr="000B2AD6">
        <w:t xml:space="preserve">. Preliminary studies suggest several mosquito species in Australia are likely to be competent vectors for RVFV </w:t>
      </w:r>
      <w:r>
        <w:rPr>
          <w:noProof/>
        </w:rPr>
        <w:t>(Turell &amp; Kay 1998)</w:t>
      </w:r>
      <w:r w:rsidRPr="000B2AD6">
        <w:t xml:space="preserve">. Other arthropods (midges, ticks and other haematophagous insects) may also facilitate transmission, either mechanically or biologically, but their role in natural epidemiology of infection is currently unknown </w:t>
      </w:r>
      <w:r w:rsidRPr="000B2AD6">
        <w:rPr>
          <w:noProof/>
        </w:rPr>
        <w:t>(Mansfield et al. 2015; Pepin et al. 2010)</w:t>
      </w:r>
      <w:r w:rsidRPr="000B2AD6">
        <w:t>. The virus appears to be ecologically flexible with a distribution across diverse ecological zones.</w:t>
      </w:r>
    </w:p>
    <w:p w14:paraId="26879F03" w14:textId="2068F9D3" w:rsidR="004468B6" w:rsidRPr="00846600" w:rsidRDefault="004468B6" w:rsidP="004468B6">
      <w:r w:rsidRPr="000B2AD6">
        <w:t xml:space="preserve">Although RVFV has been detected in various excretions from mammalian hosts, including milk and aborted materials, non-vector-borne transmission in animals is supported by limited field evidence and is not currently considered to be of major epidemiological importance </w:t>
      </w:r>
      <w:r w:rsidRPr="000B2AD6">
        <w:rPr>
          <w:noProof/>
        </w:rPr>
        <w:t>(Pepin et al. 2010; Wilson et al. 2018; Wright et al. 2019)</w:t>
      </w:r>
      <w:r w:rsidRPr="000B2AD6">
        <w:t>. In humans, exposure to infect</w:t>
      </w:r>
      <w:r>
        <w:t>ive</w:t>
      </w:r>
      <w:r w:rsidRPr="000B2AD6">
        <w:t xml:space="preserve"> tissue and secretions is the main route of infection, although vector-borne transmission may also occur </w:t>
      </w:r>
      <w:r w:rsidRPr="000B2AD6">
        <w:rPr>
          <w:noProof/>
        </w:rPr>
        <w:t>(Pepin et al. 2010; Wright et al. 2019)</w:t>
      </w:r>
      <w:r w:rsidRPr="000B2AD6">
        <w:t xml:space="preserve">. Vertical transmission has been recorded in livestock and human case-reports, and viral replication in the placenta has been identified in experimental studies of rodents </w:t>
      </w:r>
      <w:r w:rsidRPr="000B2AD6">
        <w:rPr>
          <w:noProof/>
        </w:rPr>
        <w:t>(Antonis et al. 2013; Wright et al. 2019)</w:t>
      </w:r>
      <w:r w:rsidRPr="000B2AD6">
        <w:t>.</w:t>
      </w:r>
    </w:p>
    <w:p w14:paraId="3BEBEE5D" w14:textId="0C220A69" w:rsidR="004468B6" w:rsidRPr="000B2AD6" w:rsidRDefault="004468B6" w:rsidP="004468B6">
      <w:r w:rsidRPr="000B2AD6">
        <w:t>Incubation periods of RVFV are short based on laboratory experiments of livestock and other species, typically ranging from 12</w:t>
      </w:r>
      <w:r w:rsidR="00A45DCF">
        <w:t> </w:t>
      </w:r>
      <w:r w:rsidRPr="000B2AD6">
        <w:t>hours to 6</w:t>
      </w:r>
      <w:r w:rsidR="00A45DCF">
        <w:t> </w:t>
      </w:r>
      <w:r w:rsidRPr="000B2AD6">
        <w:t>days, with variability depend</w:t>
      </w:r>
      <w:r>
        <w:t>e</w:t>
      </w:r>
      <w:r w:rsidRPr="000B2AD6">
        <w:t>n</w:t>
      </w:r>
      <w:r>
        <w:t>t</w:t>
      </w:r>
      <w:r w:rsidRPr="000B2AD6">
        <w:t xml:space="preserve"> on several host and agent factors </w:t>
      </w:r>
      <w:r>
        <w:rPr>
          <w:noProof/>
        </w:rPr>
        <w:t>(AHA 2021c; Gerdes 2004a; Pepin et al. 2010)</w:t>
      </w:r>
      <w:r w:rsidRPr="000B2AD6">
        <w:t>. Viraemia is typically brief, lasting up to 7</w:t>
      </w:r>
      <w:r w:rsidR="00A45DCF">
        <w:t> </w:t>
      </w:r>
      <w:r w:rsidRPr="000B2AD6">
        <w:t>days across most domestic livestock, although viraemic durations of up to 13 and 17</w:t>
      </w:r>
      <w:r w:rsidR="00A45DCF">
        <w:t> </w:t>
      </w:r>
      <w:r w:rsidRPr="000B2AD6">
        <w:t>days have been reported in experimental infections of rhesus macaques (</w:t>
      </w:r>
      <w:r w:rsidRPr="00846600">
        <w:rPr>
          <w:rStyle w:val="Emphasis"/>
        </w:rPr>
        <w:t>Macaca mulatta</w:t>
      </w:r>
      <w:r w:rsidRPr="000B2AD6">
        <w:t>) and black rats (</w:t>
      </w:r>
      <w:r w:rsidRPr="00846600">
        <w:rPr>
          <w:rStyle w:val="Emphasis"/>
        </w:rPr>
        <w:t>Rattus rattus</w:t>
      </w:r>
      <w:r w:rsidRPr="000B2AD6">
        <w:t xml:space="preserve">) respectively </w:t>
      </w:r>
      <w:r w:rsidRPr="000B2AD6">
        <w:rPr>
          <w:noProof/>
        </w:rPr>
        <w:t>(Nielsen et al. 2020; Rostal et al. 2017; Stoek et al. 2022)</w:t>
      </w:r>
      <w:r w:rsidRPr="000B2AD6">
        <w:t>. Although viraemia is of short duration, some vertebrates</w:t>
      </w:r>
      <w:r w:rsidR="00DB42F5">
        <w:t>,</w:t>
      </w:r>
      <w:r w:rsidRPr="000B2AD6">
        <w:t xml:space="preserve"> including domestic livestock species may act as amplifying hosts, facilitating transmission and epidemic propagation through generation of high levels of viraemia. Infective doses required for mosquitos vary by </w:t>
      </w:r>
      <w:proofErr w:type="gramStart"/>
      <w:r w:rsidRPr="000B2AD6">
        <w:t>species, but</w:t>
      </w:r>
      <w:proofErr w:type="gramEnd"/>
      <w:r w:rsidRPr="000B2AD6">
        <w:t xml:space="preserve"> may be as low as 10</w:t>
      </w:r>
      <w:r w:rsidRPr="000B2AD6">
        <w:rPr>
          <w:vertAlign w:val="superscript"/>
        </w:rPr>
        <w:t xml:space="preserve">1.3 </w:t>
      </w:r>
      <w:r w:rsidRPr="000B2AD6">
        <w:t xml:space="preserve">plaque forming units per ml </w:t>
      </w:r>
      <w:r w:rsidRPr="000B2AD6">
        <w:rPr>
          <w:noProof/>
        </w:rPr>
        <w:t>(Tantely, Boyer &amp; Fontenille 2015)</w:t>
      </w:r>
      <w:r w:rsidRPr="000B2AD6">
        <w:t>. The length of viraemia and titres reached in natural infections of wild mammals is largely unknown with only sporadic viral isolation in these species</w:t>
      </w:r>
      <w:r>
        <w:t>.</w:t>
      </w:r>
      <w:r w:rsidRPr="000B2AD6">
        <w:t xml:space="preserve"> However, experimental evidence indicates several non-domestic species may be capable of producing high viraemic levels considered capable of infecting mosquitos, including several rodent species, African </w:t>
      </w:r>
      <w:proofErr w:type="gramStart"/>
      <w:r w:rsidRPr="000B2AD6">
        <w:t>buffalo</w:t>
      </w:r>
      <w:proofErr w:type="gramEnd"/>
      <w:r w:rsidRPr="000B2AD6">
        <w:t xml:space="preserve"> and rhesus macaques </w:t>
      </w:r>
      <w:r w:rsidRPr="000B2AD6">
        <w:rPr>
          <w:noProof/>
        </w:rPr>
        <w:t>(Olive, Goodman &amp; Reynes 2012; Rostal et al. 2017)</w:t>
      </w:r>
      <w:r w:rsidRPr="000B2AD6">
        <w:t>. The WOAH Terrestrial Code defines the infective period for RVF in animals as 14</w:t>
      </w:r>
      <w:r w:rsidR="00A45DCF">
        <w:t> </w:t>
      </w:r>
      <w:r w:rsidRPr="000B2AD6">
        <w:t xml:space="preserve">days for regulatory purposes </w:t>
      </w:r>
      <w:r w:rsidRPr="000B2AD6">
        <w:rPr>
          <w:noProof/>
        </w:rPr>
        <w:t>(OIE 2016)</w:t>
      </w:r>
      <w:r w:rsidRPr="000B2AD6">
        <w:t>. There is no known carrier state in vertebrate hosts, and once recovered, long-lasting humoral immunity is generated.</w:t>
      </w:r>
    </w:p>
    <w:p w14:paraId="65242912" w14:textId="342AAAF9" w:rsidR="004468B6" w:rsidRPr="000B2AD6" w:rsidRDefault="004468B6" w:rsidP="004468B6">
      <w:r w:rsidRPr="000B2AD6">
        <w:t>RVFV epidemiology is tightly linked to local ecological factors, although many aspects of the epidemiology remain to be elucidated. In eastern and southern Africa, a feature of RVF is its occurrence as cyclical epidemics separated by quiescent periods of 5</w:t>
      </w:r>
      <w:r w:rsidR="00A45DCF">
        <w:t xml:space="preserve"> to </w:t>
      </w:r>
      <w:r w:rsidRPr="000B2AD6">
        <w:t>15</w:t>
      </w:r>
      <w:r w:rsidR="00A45DCF">
        <w:t> </w:t>
      </w:r>
      <w:r w:rsidRPr="000B2AD6">
        <w:t xml:space="preserve">years or longer </w:t>
      </w:r>
      <w:r w:rsidRPr="000B2AD6">
        <w:rPr>
          <w:noProof/>
        </w:rPr>
        <w:t>(Gerdes 2002)</w:t>
      </w:r>
      <w:r w:rsidRPr="000B2AD6">
        <w:t xml:space="preserve">. Broadly, in these regions, epidemics are strongly linked to rainfall and flooding events, which facilitate the mass hatching and emergence of floodwater breeding mosquitos, predominantly </w:t>
      </w:r>
      <w:r w:rsidRPr="00846600">
        <w:rPr>
          <w:rStyle w:val="Emphasis"/>
        </w:rPr>
        <w:t>Aedes</w:t>
      </w:r>
      <w:r w:rsidRPr="000B2AD6">
        <w:t xml:space="preserve"> spp. </w:t>
      </w:r>
      <w:r w:rsidRPr="000B2AD6">
        <w:rPr>
          <w:noProof/>
        </w:rPr>
        <w:t>(Gerdes 2002; Manore &amp; Beechler 2015)</w:t>
      </w:r>
      <w:r w:rsidRPr="000B2AD6">
        <w:t xml:space="preserve">. Following emergence, </w:t>
      </w:r>
      <w:proofErr w:type="gramStart"/>
      <w:r w:rsidRPr="000B2AD6">
        <w:t>infection</w:t>
      </w:r>
      <w:proofErr w:type="gramEnd"/>
      <w:r w:rsidRPr="000B2AD6">
        <w:t xml:space="preserve"> and amplification of virus in susceptible domestic and wild ruminants and recruitment of secondary mosquito populations result in propagation of an epidemic </w:t>
      </w:r>
      <w:r w:rsidRPr="000B2AD6">
        <w:rPr>
          <w:noProof/>
        </w:rPr>
        <w:t>(Pepin et al. 2010)</w:t>
      </w:r>
      <w:r w:rsidRPr="000B2AD6">
        <w:t xml:space="preserve">. RVFV antibody prevalence will determine whether the number of susceptible hosts in the region are able to support an epidemic, despite conducive environmental conditions </w:t>
      </w:r>
      <w:r w:rsidRPr="000B2AD6">
        <w:rPr>
          <w:noProof/>
        </w:rPr>
        <w:t>(Linthicum, Britch &amp; Anyamba 2016)</w:t>
      </w:r>
      <w:r w:rsidRPr="000B2AD6">
        <w:t xml:space="preserve">. In contrast, in semi-arid environments in </w:t>
      </w:r>
      <w:r>
        <w:t>w</w:t>
      </w:r>
      <w:r w:rsidRPr="000B2AD6">
        <w:t xml:space="preserve">est Africa, RVFV outbreaks have been linked to years of rainfall deficit, whilst in </w:t>
      </w:r>
      <w:r w:rsidRPr="000B2AD6">
        <w:lastRenderedPageBreak/>
        <w:t>other regions such as irrigated areas, year-round persistence of RVFV may be facilitated (Rolin et al 2013).</w:t>
      </w:r>
    </w:p>
    <w:p w14:paraId="374875BA" w14:textId="4B412480" w:rsidR="004468B6" w:rsidRPr="000B2AD6" w:rsidRDefault="004468B6" w:rsidP="004468B6">
      <w:r w:rsidRPr="000B2AD6">
        <w:t>Maintenance of RVFV through inter-epi</w:t>
      </w:r>
      <w:r>
        <w:t>demic</w:t>
      </w:r>
      <w:r w:rsidRPr="000B2AD6">
        <w:t xml:space="preserve"> periods is uncertain. Current evidence indicates both long term survival in mosquito eggs via transovarial transmission and cryptic cycling in vertebrate hosts may contribute to viral maintenance, with low level cycling in a multi-species vertebrate reservoir system supported by detection of viral antibodies in several hosts, both wild and domestic, outside of epi</w:t>
      </w:r>
      <w:r>
        <w:t>demic</w:t>
      </w:r>
      <w:r w:rsidRPr="000B2AD6">
        <w:t xml:space="preserve"> periods </w:t>
      </w:r>
      <w:r w:rsidRPr="000B2AD6">
        <w:rPr>
          <w:noProof/>
        </w:rPr>
        <w:t>(Beechler et al. 2015; Bergren et al. 2021; Chevalier et al. 2010; Linthicum, Britch &amp; Anyamba 2016; Manore &amp; Beechler 2015; Olive, Goodman &amp; Reynes 2012; Rostal et al. 2017)</w:t>
      </w:r>
      <w:r w:rsidRPr="000B2AD6">
        <w:t xml:space="preserve">. Dissemination of RVFV is generally over short distances, however long-distance movement through translocation of infected animals or mosquitoes is thought to account for the recent geographic expansion of RVFV, although the precise mechanisms for this are unknown </w:t>
      </w:r>
      <w:r>
        <w:rPr>
          <w:noProof/>
        </w:rPr>
        <w:t>(Linthicum, Britch &amp; Anyamba 2016; Mansfield et al. 2015)</w:t>
      </w:r>
      <w:r w:rsidRPr="000B2AD6">
        <w:t>.</w:t>
      </w:r>
    </w:p>
    <w:p w14:paraId="71D92068" w14:textId="1D221B25" w:rsidR="004468B6" w:rsidRPr="000B2AD6" w:rsidRDefault="004468B6" w:rsidP="004468B6">
      <w:r w:rsidRPr="000B2AD6">
        <w:t xml:space="preserve">Serological evidence of RVFV exposure has been identified in common hippos in 2 studies. </w:t>
      </w:r>
      <w:r w:rsidRPr="000B2AD6">
        <w:rPr>
          <w:noProof/>
        </w:rPr>
        <w:t>Weinbren and Hewitt (1959)</w:t>
      </w:r>
      <w:r w:rsidRPr="000B2AD6">
        <w:t xml:space="preserve"> opportunistically tested 70 common hippo sera collected during a culling program in eastern Africa, identifying 52 positive reactors, although it was uncertain whether these results indicated </w:t>
      </w:r>
      <w:r>
        <w:t>exposure to RVFV</w:t>
      </w:r>
      <w:r w:rsidRPr="000B2AD6">
        <w:t>. In addition, serological records of exposure exist from Kruger National Park in South Africa, with an unknown number of presumed common hippo</w:t>
      </w:r>
      <w:r>
        <w:t>s</w:t>
      </w:r>
      <w:r w:rsidRPr="000B2AD6">
        <w:t xml:space="preserve"> tested </w:t>
      </w:r>
      <w:r w:rsidRPr="000B2AD6">
        <w:rPr>
          <w:noProof/>
        </w:rPr>
        <w:t>(Young 1970)</w:t>
      </w:r>
      <w:r w:rsidRPr="000B2AD6">
        <w:t>. Beyond these studies, there have been no further identified studies on common hippo</w:t>
      </w:r>
      <w:r>
        <w:t>s</w:t>
      </w:r>
      <w:r w:rsidRPr="000B2AD6">
        <w:t xml:space="preserve"> nor pygmy hippo</w:t>
      </w:r>
      <w:r>
        <w:t>s</w:t>
      </w:r>
      <w:r w:rsidRPr="000B2AD6">
        <w:t>. As such, the contribution of hippo</w:t>
      </w:r>
      <w:r>
        <w:t>s</w:t>
      </w:r>
      <w:r w:rsidRPr="000B2AD6">
        <w:t xml:space="preserve"> to RVFV epidemiology is uncertain. No known records of disease exist in association with RVF epidemics in hippo</w:t>
      </w:r>
      <w:r>
        <w:t>s</w:t>
      </w:r>
      <w:r w:rsidRPr="000B2AD6">
        <w:t>, virus is not known to have ever been isolated from hippo</w:t>
      </w:r>
      <w:r>
        <w:t>s</w:t>
      </w:r>
      <w:r w:rsidRPr="000B2AD6">
        <w:t>, and the ability of hippo</w:t>
      </w:r>
      <w:r>
        <w:t>s</w:t>
      </w:r>
      <w:r w:rsidRPr="000B2AD6">
        <w:t xml:space="preserve"> to generate sufficient viraemia to enable infection of vectors is unknown. The peri-aquatic habitat of hippos may facilitate vector exposure and there is blood-meal evidence of competent RVFV vectors feeding preferentially on hippos </w:t>
      </w:r>
      <w:r w:rsidRPr="000B2AD6">
        <w:rPr>
          <w:noProof/>
        </w:rPr>
        <w:t>(Crabtree et al. 2013; Ogola et al. 2023; Omondi et al. 2015)</w:t>
      </w:r>
      <w:r w:rsidRPr="000B2AD6">
        <w:t xml:space="preserve">. The current AUSVETPLAN response considers that hippos may be important in disease </w:t>
      </w:r>
      <w:r>
        <w:t>epidemics</w:t>
      </w:r>
      <w:r w:rsidRPr="000B2AD6">
        <w:t xml:space="preserve"> within a zoo environment </w:t>
      </w:r>
      <w:r w:rsidRPr="000B2AD6">
        <w:rPr>
          <w:noProof/>
        </w:rPr>
        <w:t>(AHA 2021c)</w:t>
      </w:r>
      <w:r w:rsidRPr="000B2AD6">
        <w:t>.</w:t>
      </w:r>
    </w:p>
    <w:p w14:paraId="31BD2CB2" w14:textId="35648143" w:rsidR="004468B6" w:rsidRPr="000B2AD6" w:rsidRDefault="004468B6" w:rsidP="004468B6">
      <w:r w:rsidRPr="000B2AD6">
        <w:t xml:space="preserve">WOAH considers semen of ruminants a risk for RVFV transmission </w:t>
      </w:r>
      <w:r w:rsidRPr="000B2AD6">
        <w:rPr>
          <w:noProof/>
        </w:rPr>
        <w:t>(OIE 2016)</w:t>
      </w:r>
      <w:r w:rsidRPr="000B2AD6">
        <w:t xml:space="preserve">, although definitive evidence for presence of </w:t>
      </w:r>
      <w:r>
        <w:t>infectious</w:t>
      </w:r>
      <w:r w:rsidRPr="000B2AD6">
        <w:t xml:space="preserve"> virus in semen could not be identified. However, RVFV antigen has been identified in sheep testes, in bull semen from 1 to up to 3</w:t>
      </w:r>
      <w:r w:rsidR="00A45DCF">
        <w:t> </w:t>
      </w:r>
      <w:r w:rsidRPr="000B2AD6">
        <w:t>weeks post vaccination with a live-attenuated vaccine, and in humans 4</w:t>
      </w:r>
      <w:r w:rsidR="00A45DCF">
        <w:t> </w:t>
      </w:r>
      <w:r w:rsidRPr="000B2AD6">
        <w:t xml:space="preserve">months post symptom development </w:t>
      </w:r>
      <w:r w:rsidRPr="000B2AD6">
        <w:rPr>
          <w:noProof/>
        </w:rPr>
        <w:t>(Odendaal et al. 2019)</w:t>
      </w:r>
      <w:r w:rsidRPr="000B2AD6">
        <w:t xml:space="preserve">. With no </w:t>
      </w:r>
      <w:r>
        <w:t xml:space="preserve">hippo specific </w:t>
      </w:r>
      <w:r w:rsidRPr="000B2AD6">
        <w:t>research</w:t>
      </w:r>
      <w:r>
        <w:t xml:space="preserve"> available</w:t>
      </w:r>
      <w:r w:rsidRPr="000B2AD6">
        <w:t xml:space="preserve">, it </w:t>
      </w:r>
      <w:r>
        <w:t>is</w:t>
      </w:r>
      <w:r w:rsidRPr="000B2AD6">
        <w:t xml:space="preserve"> assumed the risk of RVFV transmission in semen of livestock is also relevant to hippos.</w:t>
      </w:r>
    </w:p>
    <w:p w14:paraId="41686655" w14:textId="77777777" w:rsidR="004468B6" w:rsidRPr="000B2AD6" w:rsidRDefault="004468B6" w:rsidP="004468B6">
      <w:pPr>
        <w:pStyle w:val="Heading5"/>
        <w:spacing w:line="276" w:lineRule="auto"/>
        <w:rPr>
          <w:rFonts w:asciiTheme="minorHAnsi" w:hAnsiTheme="minorHAnsi" w:cstheme="minorHAnsi"/>
        </w:rPr>
      </w:pPr>
      <w:r w:rsidRPr="000B2AD6">
        <w:rPr>
          <w:rFonts w:asciiTheme="minorHAnsi" w:hAnsiTheme="minorHAnsi" w:cstheme="minorHAnsi"/>
        </w:rPr>
        <w:t>D</w:t>
      </w:r>
      <w:r w:rsidRPr="004468B6">
        <w:t>iagnosis</w:t>
      </w:r>
    </w:p>
    <w:p w14:paraId="5D2A9129" w14:textId="77777777" w:rsidR="004468B6" w:rsidRPr="00846600" w:rsidRDefault="004468B6" w:rsidP="004468B6">
      <w:pPr>
        <w:pStyle w:val="Heading6"/>
      </w:pPr>
      <w:r w:rsidRPr="004468B6">
        <w:t>Clinical signs</w:t>
      </w:r>
    </w:p>
    <w:p w14:paraId="450FBA45" w14:textId="77777777" w:rsidR="004468B6" w:rsidRPr="000B2AD6" w:rsidRDefault="004468B6" w:rsidP="004468B6">
      <w:r>
        <w:t>In domestic species, t</w:t>
      </w:r>
      <w:r w:rsidRPr="000B2AD6">
        <w:t>here is a large amount of variability in individual susceptibility to RVF</w:t>
      </w:r>
      <w:r>
        <w:t xml:space="preserve"> </w:t>
      </w:r>
      <w:r w:rsidRPr="000B2AD6">
        <w:t xml:space="preserve">dependent on age, species, prior </w:t>
      </w:r>
      <w:proofErr w:type="gramStart"/>
      <w:r w:rsidRPr="000B2AD6">
        <w:t>immunity</w:t>
      </w:r>
      <w:proofErr w:type="gramEnd"/>
      <w:r w:rsidRPr="000B2AD6">
        <w:t xml:space="preserve"> and infectious doses amongst other factors. Some individuals may have asymptomatic infections, whilst severe clinical disease associated with high mortality rates of up to 100% in young animals may ensue </w:t>
      </w:r>
      <w:r>
        <w:rPr>
          <w:noProof/>
        </w:rPr>
        <w:t>(Gerdes 2004b)</w:t>
      </w:r>
      <w:r w:rsidRPr="000B2AD6">
        <w:t xml:space="preserve">. When evident, clinical signs are largely non-specific, and include fever, weakness, conjunctivitis, nasal </w:t>
      </w:r>
      <w:proofErr w:type="gramStart"/>
      <w:r w:rsidRPr="000B2AD6">
        <w:t>discharge</w:t>
      </w:r>
      <w:proofErr w:type="gramEnd"/>
      <w:r w:rsidRPr="000B2AD6">
        <w:t xml:space="preserve"> and anorexia. However, abortion storms and mortalities in young animals concurrent with human cases of disease are characteristic of RVF outbreaks </w:t>
      </w:r>
      <w:r>
        <w:rPr>
          <w:noProof/>
        </w:rPr>
        <w:t>(WOAH 2023e)</w:t>
      </w:r>
      <w:r w:rsidRPr="000B2AD6">
        <w:t xml:space="preserve">. Clinical </w:t>
      </w:r>
      <w:r>
        <w:t>signs and pathology associated with RVF</w:t>
      </w:r>
      <w:r w:rsidRPr="000B2AD6">
        <w:t xml:space="preserve"> in either species of hippo have not been described. However, where reported, disease in other wild artiodactyls </w:t>
      </w:r>
      <w:proofErr w:type="gramStart"/>
      <w:r>
        <w:t>are</w:t>
      </w:r>
      <w:proofErr w:type="gramEnd"/>
      <w:r>
        <w:t xml:space="preserve"> similar to</w:t>
      </w:r>
      <w:r w:rsidRPr="000B2AD6">
        <w:t xml:space="preserve"> those of domestic livestock </w:t>
      </w:r>
      <w:r w:rsidRPr="000B2AD6">
        <w:rPr>
          <w:noProof/>
        </w:rPr>
        <w:t>(Olive, Goodman &amp; Reynes 2012)</w:t>
      </w:r>
      <w:r w:rsidRPr="000B2AD6">
        <w:t>.</w:t>
      </w:r>
    </w:p>
    <w:p w14:paraId="0769C3E2" w14:textId="77777777" w:rsidR="004468B6" w:rsidRPr="004468B6" w:rsidRDefault="004468B6" w:rsidP="004468B6">
      <w:pPr>
        <w:pStyle w:val="Heading6"/>
      </w:pPr>
      <w:r w:rsidRPr="004468B6">
        <w:lastRenderedPageBreak/>
        <w:t>Testing</w:t>
      </w:r>
    </w:p>
    <w:p w14:paraId="7F8C6E45" w14:textId="17157A46" w:rsidR="004468B6" w:rsidRPr="000B2AD6" w:rsidRDefault="004468B6" w:rsidP="004468B6">
      <w:r w:rsidRPr="000B2AD6">
        <w:t>Diagnostics tests for RVFV include virus isolation, demonstration of viral antigens and serological methods, with a combination of different diagnostic approaches required depend</w:t>
      </w:r>
      <w:r>
        <w:t xml:space="preserve">ing </w:t>
      </w:r>
      <w:r w:rsidRPr="000B2AD6">
        <w:t>on testing purposes.</w:t>
      </w:r>
    </w:p>
    <w:p w14:paraId="496F3D9C" w14:textId="2E008AC6" w:rsidR="004468B6" w:rsidRPr="000B2AD6" w:rsidRDefault="004468B6" w:rsidP="004468B6">
      <w:r w:rsidRPr="000B2AD6">
        <w:t xml:space="preserve">Serological diagnostics include IgM and IgG ELISAs, and viral neutralisation assays such as plaque-reduction neutralisation tests (PRNT) </w:t>
      </w:r>
      <w:r>
        <w:rPr>
          <w:noProof/>
        </w:rPr>
        <w:t>(WOAH 2023e)</w:t>
      </w:r>
      <w:r w:rsidRPr="000B2AD6">
        <w:t xml:space="preserve">. However, there is no information on the application or validation of ELISAs for hippo serum. Virus neutralisation tests have previously been applied to hippo sera, but application of these tests such as the PRNT is currently limited by the requirement for high containment biosafety facilities amongst other biosafety requirements </w:t>
      </w:r>
      <w:r>
        <w:rPr>
          <w:noProof/>
        </w:rPr>
        <w:t>(Weinbren &amp; Hewitt 1959; WOAH 2023e)</w:t>
      </w:r>
      <w:r w:rsidRPr="000B2AD6">
        <w:t>.</w:t>
      </w:r>
    </w:p>
    <w:p w14:paraId="4B9B5CEB" w14:textId="77777777" w:rsidR="004468B6" w:rsidRPr="000B2AD6" w:rsidRDefault="004468B6" w:rsidP="004468B6">
      <w:r w:rsidRPr="000B2AD6">
        <w:t xml:space="preserve">For confirmation of clinical cases, diagnostics are largely focused on </w:t>
      </w:r>
      <w:r>
        <w:t xml:space="preserve">virus </w:t>
      </w:r>
      <w:r w:rsidRPr="000B2AD6">
        <w:t xml:space="preserve">isolation or antigen detection. Viral RNA may be detected in blood during the brief viraemic periods </w:t>
      </w:r>
      <w:r>
        <w:rPr>
          <w:noProof/>
        </w:rPr>
        <w:t>(Ikegami 2012; Mansfield et al. 2015)</w:t>
      </w:r>
      <w:r w:rsidRPr="000B2AD6">
        <w:t xml:space="preserve">. RT-PCR protocols have been developed to detect viral antigen </w:t>
      </w:r>
      <w:r>
        <w:rPr>
          <w:noProof/>
        </w:rPr>
        <w:t>(WOAH 2023e)</w:t>
      </w:r>
      <w:r w:rsidRPr="000B2AD6">
        <w:t xml:space="preserve">. Virus culture and isolation can be performed on whole blood or serum from the acute stage of disease or on tissues collected at post-mortem such as liver, lymph nodes, </w:t>
      </w:r>
      <w:proofErr w:type="gramStart"/>
      <w:r w:rsidRPr="000B2AD6">
        <w:t>spleen</w:t>
      </w:r>
      <w:proofErr w:type="gramEnd"/>
      <w:r w:rsidRPr="000B2AD6">
        <w:t xml:space="preserve"> or abortion products. Histopathology followed by immunostaining of the liver may also be applied to demonstrate viral antigen in tissue </w:t>
      </w:r>
      <w:r>
        <w:rPr>
          <w:noProof/>
        </w:rPr>
        <w:t>(WOAH 2023e)</w:t>
      </w:r>
      <w:r w:rsidRPr="000B2AD6">
        <w:t>.</w:t>
      </w:r>
    </w:p>
    <w:p w14:paraId="224875A5" w14:textId="77777777" w:rsidR="004468B6" w:rsidRPr="004468B6" w:rsidRDefault="004468B6" w:rsidP="004468B6">
      <w:pPr>
        <w:pStyle w:val="Heading5"/>
      </w:pPr>
      <w:r w:rsidRPr="004468B6">
        <w:t>Treatment</w:t>
      </w:r>
    </w:p>
    <w:p w14:paraId="0D34F67E" w14:textId="23024DD4" w:rsidR="002C3274" w:rsidRDefault="004468B6" w:rsidP="004468B6">
      <w:r>
        <w:t>No specific treatments are available for RVFV infection in animals.</w:t>
      </w:r>
    </w:p>
    <w:p w14:paraId="3CB1F351" w14:textId="77777777" w:rsidR="004468B6" w:rsidRPr="004468B6" w:rsidRDefault="004468B6" w:rsidP="004468B6">
      <w:pPr>
        <w:pStyle w:val="Heading5"/>
      </w:pPr>
      <w:r w:rsidRPr="004468B6">
        <w:t>Control</w:t>
      </w:r>
    </w:p>
    <w:p w14:paraId="11D0392E" w14:textId="77777777" w:rsidR="004468B6" w:rsidRPr="000B2AD6" w:rsidRDefault="004468B6" w:rsidP="004468B6">
      <w:r w:rsidRPr="000B2AD6">
        <w:t xml:space="preserve">Control measures applied in endemic countries include use of insecticides, </w:t>
      </w:r>
      <w:proofErr w:type="gramStart"/>
      <w:r w:rsidRPr="000B2AD6">
        <w:t>vaccination</w:t>
      </w:r>
      <w:proofErr w:type="gramEnd"/>
      <w:r w:rsidRPr="000B2AD6">
        <w:t xml:space="preserve"> and prevention of slaughter of susceptible animals during epi</w:t>
      </w:r>
      <w:r>
        <w:t>demics</w:t>
      </w:r>
      <w:r w:rsidRPr="000B2AD6">
        <w:t xml:space="preserve"> to minimise the risk of transmission to humans </w:t>
      </w:r>
      <w:r w:rsidRPr="000B2AD6">
        <w:rPr>
          <w:noProof/>
        </w:rPr>
        <w:t>(AHA 2021c)</w:t>
      </w:r>
      <w:r w:rsidRPr="000B2AD6">
        <w:t xml:space="preserve">. An AUSVETPLAN response strategy has been developed for RVF with eradication through a stamping out policy preferred </w:t>
      </w:r>
      <w:r w:rsidRPr="000B2AD6">
        <w:rPr>
          <w:noProof/>
        </w:rPr>
        <w:t>(AHA 2021c)</w:t>
      </w:r>
      <w:r w:rsidRPr="000B2AD6">
        <w:t xml:space="preserve">. </w:t>
      </w:r>
      <w:r>
        <w:t>RVF is difficult to control and c</w:t>
      </w:r>
      <w:r w:rsidRPr="000B2AD6">
        <w:t xml:space="preserve">ountries with a history of infection in live animals are very likely to remain infected with RVFV </w:t>
      </w:r>
      <w:r>
        <w:rPr>
          <w:noProof/>
        </w:rPr>
        <w:t>(Gerdes 2004a)</w:t>
      </w:r>
      <w:r w:rsidRPr="000B2AD6">
        <w:t>.</w:t>
      </w:r>
    </w:p>
    <w:p w14:paraId="7C2E4983" w14:textId="77777777" w:rsidR="004468B6" w:rsidRPr="004468B6" w:rsidRDefault="004468B6" w:rsidP="004468B6">
      <w:pPr>
        <w:pStyle w:val="Heading4"/>
      </w:pPr>
      <w:r w:rsidRPr="004468B6">
        <w:t>Current biosecurity measures</w:t>
      </w:r>
    </w:p>
    <w:p w14:paraId="16C72273" w14:textId="77777777" w:rsidR="004468B6" w:rsidRPr="000B2AD6" w:rsidRDefault="004468B6" w:rsidP="004468B6">
      <w:r w:rsidRPr="000B2AD6">
        <w:t>In other commodities, including live zoo bovids and their semen and zoo perissodactyls, Australia’s current biosecurity measures for RVF include country freedom. The WOAH Terrestrial Code recommendations for susceptible live animals include country or zone freedom, vector protection and vaccination.</w:t>
      </w:r>
    </w:p>
    <w:p w14:paraId="708152FE" w14:textId="77777777" w:rsidR="004468B6" w:rsidRPr="004468B6" w:rsidRDefault="004468B6" w:rsidP="004468B6">
      <w:pPr>
        <w:pStyle w:val="Heading4"/>
      </w:pPr>
      <w:r w:rsidRPr="004468B6">
        <w:t xml:space="preserve">Risk </w:t>
      </w:r>
      <w:proofErr w:type="gramStart"/>
      <w:r w:rsidRPr="004468B6">
        <w:t>review</w:t>
      </w:r>
      <w:proofErr w:type="gramEnd"/>
    </w:p>
    <w:p w14:paraId="2C59C379" w14:textId="77777777" w:rsidR="004468B6" w:rsidRPr="000B2AD6" w:rsidRDefault="004468B6" w:rsidP="004468B6">
      <w:r w:rsidRPr="000B2AD6">
        <w:t xml:space="preserve">The following key points are relevant to the biosecurity risk of RVF in </w:t>
      </w:r>
      <w:r w:rsidRPr="000B2AD6">
        <w:rPr>
          <w:lang w:eastAsia="ja-JP"/>
        </w:rPr>
        <w:t>live zoo hippos and their semen</w:t>
      </w:r>
      <w:r w:rsidRPr="000B2AD6">
        <w:t>:</w:t>
      </w:r>
    </w:p>
    <w:p w14:paraId="0AACD3B3" w14:textId="6393192D" w:rsidR="004468B6" w:rsidRPr="004468B6" w:rsidRDefault="004468B6" w:rsidP="004468B6">
      <w:pPr>
        <w:pStyle w:val="ListBullet"/>
      </w:pPr>
      <w:r w:rsidRPr="004468B6">
        <w:t xml:space="preserve">RVFV </w:t>
      </w:r>
      <w:proofErr w:type="gramStart"/>
      <w:r w:rsidRPr="004468B6">
        <w:t>is capable of infecting</w:t>
      </w:r>
      <w:proofErr w:type="gramEnd"/>
      <w:r w:rsidRPr="004468B6">
        <w:t xml:space="preserve"> a broad range of hosts and is a WOAH-listed disease of multiple species. It is primarily a disease of ruminants but has been reported in several wild artiodactyls.</w:t>
      </w:r>
    </w:p>
    <w:p w14:paraId="23422C3B" w14:textId="1D39BDC0" w:rsidR="004468B6" w:rsidRPr="004468B6" w:rsidRDefault="004468B6" w:rsidP="004468B6">
      <w:pPr>
        <w:pStyle w:val="ListBullet"/>
      </w:pPr>
      <w:r w:rsidRPr="004468B6">
        <w:t>There is limited serological evidence of infection in wild common hippos, but antigen detection or viral isolation in hippos is not known to have occurred and clinical disease is unknown.</w:t>
      </w:r>
    </w:p>
    <w:p w14:paraId="3CA7A1BC" w14:textId="4B311F87" w:rsidR="004468B6" w:rsidRPr="004468B6" w:rsidRDefault="004468B6" w:rsidP="004468B6">
      <w:pPr>
        <w:pStyle w:val="ListBullet"/>
      </w:pPr>
      <w:r w:rsidRPr="004468B6">
        <w:t xml:space="preserve">Mosquitoes are considered the main vectors for transmission of RVFV in animals. The peri-aquatic habitat of hippos may increase vector exposure and there is blood-meal evidence of </w:t>
      </w:r>
      <w:r w:rsidRPr="004468B6">
        <w:lastRenderedPageBreak/>
        <w:t>competent vectors feeding on hippos. However, the ability of hippos to develop a viraemia and at a sufficient level for transmission of RVFV to vectors is unknown.</w:t>
      </w:r>
    </w:p>
    <w:p w14:paraId="05F47C06" w14:textId="6BBFBB1B" w:rsidR="004468B6" w:rsidRPr="004468B6" w:rsidRDefault="004468B6" w:rsidP="004468B6">
      <w:pPr>
        <w:pStyle w:val="ListBullet"/>
      </w:pPr>
      <w:r w:rsidRPr="004468B6">
        <w:t>The viraemic period is short (lasting up to 7</w:t>
      </w:r>
      <w:r w:rsidR="00A45DCF">
        <w:t> </w:t>
      </w:r>
      <w:r w:rsidRPr="004468B6">
        <w:t>days across most domestic livestock). No RVFV carrier-state has been identified in mammals</w:t>
      </w:r>
      <w:r w:rsidR="00DB42F5">
        <w:t>,</w:t>
      </w:r>
      <w:r w:rsidRPr="004468B6">
        <w:t xml:space="preserve"> including hippos.</w:t>
      </w:r>
    </w:p>
    <w:p w14:paraId="0F4693AD" w14:textId="4F0C5A59" w:rsidR="004468B6" w:rsidRPr="004468B6" w:rsidRDefault="004468B6" w:rsidP="004468B6">
      <w:pPr>
        <w:pStyle w:val="ListBullet"/>
      </w:pPr>
      <w:r w:rsidRPr="004468B6">
        <w:t>Transmission is possible through live animals and semen.</w:t>
      </w:r>
    </w:p>
    <w:p w14:paraId="219C0EBE" w14:textId="77777777" w:rsidR="004468B6" w:rsidRPr="004468B6" w:rsidRDefault="004468B6" w:rsidP="004468B6">
      <w:pPr>
        <w:pStyle w:val="ListBullet"/>
      </w:pPr>
      <w:r w:rsidRPr="004468B6">
        <w:t>Several mosquito species in Australia are likely to be competent vectors for RVFV and vector exclusion is unlikely to be feasible in a zoo setting.</w:t>
      </w:r>
    </w:p>
    <w:p w14:paraId="7AEE6005" w14:textId="27F2EF6F" w:rsidR="004468B6" w:rsidRPr="004468B6" w:rsidRDefault="004468B6" w:rsidP="004468B6">
      <w:pPr>
        <w:pStyle w:val="ListBullet"/>
      </w:pPr>
      <w:r w:rsidRPr="004468B6">
        <w:t>RVF is a zoonosis and infection of humans may occur through contact with infective materials.</w:t>
      </w:r>
    </w:p>
    <w:p w14:paraId="25E68738" w14:textId="77777777" w:rsidR="004468B6" w:rsidRPr="004468B6" w:rsidRDefault="004468B6" w:rsidP="004468B6">
      <w:pPr>
        <w:pStyle w:val="ListBullet"/>
      </w:pPr>
      <w:r w:rsidRPr="004468B6">
        <w:t>RVF outbreaks may cause significant disease, with fatalities in livestock and humans.</w:t>
      </w:r>
    </w:p>
    <w:p w14:paraId="17DE3C4C" w14:textId="77777777" w:rsidR="004468B6" w:rsidRPr="004468B6" w:rsidRDefault="004468B6" w:rsidP="004468B6">
      <w:pPr>
        <w:pStyle w:val="ListBullet"/>
      </w:pPr>
      <w:r w:rsidRPr="004468B6">
        <w:t xml:space="preserve">Should RVF enter, </w:t>
      </w:r>
      <w:proofErr w:type="gramStart"/>
      <w:r w:rsidRPr="004468B6">
        <w:t>spread</w:t>
      </w:r>
      <w:proofErr w:type="gramEnd"/>
      <w:r w:rsidRPr="004468B6">
        <w:t xml:space="preserve"> and establish in Australia, eradication is likely to be challenging.</w:t>
      </w:r>
    </w:p>
    <w:p w14:paraId="43BBF7FD" w14:textId="77777777" w:rsidR="004468B6" w:rsidRPr="004468B6" w:rsidRDefault="004468B6" w:rsidP="004468B6">
      <w:pPr>
        <w:pStyle w:val="ListBullet"/>
      </w:pPr>
      <w:r w:rsidRPr="004468B6">
        <w:t>Countries with a history of infection in live animals typically remain infected with RVFV.</w:t>
      </w:r>
    </w:p>
    <w:p w14:paraId="45287EA4" w14:textId="77777777" w:rsidR="004468B6" w:rsidRPr="004468B6" w:rsidRDefault="004468B6" w:rsidP="004468B6">
      <w:r w:rsidRPr="004468B6">
        <w:t>Based on the information above, the likelihood of entry and exposure for Rift Valley fever in live zoo hippos is estimated as very low.</w:t>
      </w:r>
    </w:p>
    <w:p w14:paraId="3D8F439A" w14:textId="77777777" w:rsidR="004468B6" w:rsidRPr="004468B6" w:rsidRDefault="004468B6" w:rsidP="004468B6">
      <w:r w:rsidRPr="004468B6">
        <w:t>Based on the information above, the likelihood of entry and exposure for Rift Valley fever in zoo hippo semen is estimated as very low.</w:t>
      </w:r>
    </w:p>
    <w:p w14:paraId="3C21459C" w14:textId="77777777" w:rsidR="004468B6" w:rsidRPr="004468B6" w:rsidRDefault="004468B6" w:rsidP="004468B6">
      <w:r w:rsidRPr="004468B6">
        <w:t>The likely consequences of the establishment and/or spread of Rift Valley fever is considered high.</w:t>
      </w:r>
    </w:p>
    <w:p w14:paraId="63784344" w14:textId="043E020C" w:rsidR="004468B6" w:rsidRPr="004468B6" w:rsidRDefault="004468B6" w:rsidP="004468B6">
      <w:r w:rsidRPr="004468B6">
        <w:t xml:space="preserve">For the likelihood of entry and exposure of very low combined with the likely consequence of establishment and spread of high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4468B6">
        <w:t>estimates an overall unrestricted risk associated with Rift Valley fever in live zoo hippos and their semen of low which does not achieve Australia’s ALOP.</w:t>
      </w:r>
    </w:p>
    <w:p w14:paraId="17B9807E" w14:textId="77777777" w:rsidR="004468B6" w:rsidRPr="004468B6" w:rsidRDefault="004468B6" w:rsidP="004468B6">
      <w:pPr>
        <w:pStyle w:val="Heading4"/>
      </w:pPr>
      <w:r w:rsidRPr="004468B6">
        <w:t>Conclusion</w:t>
      </w:r>
    </w:p>
    <w:p w14:paraId="42830DC2" w14:textId="77777777" w:rsidR="004468B6" w:rsidRPr="000B2AD6" w:rsidRDefault="004468B6" w:rsidP="004468B6">
      <w:bookmarkStart w:id="81" w:name="_Hlk143856165"/>
      <w:r w:rsidRPr="000B2AD6">
        <w:t>As the introduction of Rift Valley fever in live zoo hippos and their semen poses a low unrestricted risk measures to manage the associated biosecurity risks are required to reduce the risk to achieve Australia’s ALOP.</w:t>
      </w:r>
    </w:p>
    <w:bookmarkEnd w:id="81"/>
    <w:p w14:paraId="38B396DB" w14:textId="77777777" w:rsidR="004468B6" w:rsidRPr="00846600" w:rsidRDefault="004468B6" w:rsidP="004468B6">
      <w:r w:rsidRPr="000B2AD6">
        <w:rPr>
          <w:rFonts w:cstheme="minorHAnsi"/>
          <w:color w:val="000000" w:themeColor="text1"/>
        </w:rPr>
        <w:t xml:space="preserve">Australia’s proposed disease-specific biosecurity </w:t>
      </w:r>
      <w:r w:rsidRPr="00846600">
        <w:t>measures for Rift Valley fever for the import of live zoo hippos are:</w:t>
      </w:r>
    </w:p>
    <w:p w14:paraId="5CAF1F0E" w14:textId="15F315C0" w:rsidR="004468B6" w:rsidRPr="004468B6" w:rsidRDefault="004468B6" w:rsidP="00C7765C">
      <w:pPr>
        <w:pStyle w:val="ListNumber"/>
        <w:numPr>
          <w:ilvl w:val="0"/>
          <w:numId w:val="39"/>
        </w:numPr>
      </w:pPr>
      <w:r w:rsidRPr="004468B6">
        <w:t>For 90</w:t>
      </w:r>
      <w:r w:rsidR="00A45DCF">
        <w:t> </w:t>
      </w:r>
      <w:r w:rsidRPr="004468B6">
        <w:t xml:space="preserve">days immediately before export the animal was continuously resident in a country where no clinical, </w:t>
      </w:r>
      <w:proofErr w:type="gramStart"/>
      <w:r w:rsidRPr="004468B6">
        <w:t>epidemiological</w:t>
      </w:r>
      <w:proofErr w:type="gramEnd"/>
      <w:r w:rsidRPr="004468B6">
        <w:t xml:space="preserve"> or other evidence of RVF has occurred during the 5</w:t>
      </w:r>
      <w:r w:rsidR="00A45DCF">
        <w:t> </w:t>
      </w:r>
      <w:r w:rsidRPr="004468B6">
        <w:t>years prior to export and the disease is compulsorily notifiable.</w:t>
      </w:r>
    </w:p>
    <w:p w14:paraId="45475193" w14:textId="77777777" w:rsidR="004468B6" w:rsidRPr="00CD6158" w:rsidRDefault="004468B6" w:rsidP="004468B6">
      <w:r w:rsidRPr="000B2AD6">
        <w:t xml:space="preserve">Australia’s proposed disease-specific biosecurity </w:t>
      </w:r>
      <w:r w:rsidRPr="00CD6158">
        <w:t xml:space="preserve">measures for </w:t>
      </w:r>
      <w:r w:rsidRPr="00846600">
        <w:t>Rift Valley fever</w:t>
      </w:r>
      <w:r w:rsidRPr="00CD6158">
        <w:t xml:space="preserve"> for the import of </w:t>
      </w:r>
      <w:r w:rsidRPr="00846600">
        <w:t>zoo hippo semen</w:t>
      </w:r>
      <w:r w:rsidRPr="00CD6158">
        <w:t xml:space="preserve"> are:</w:t>
      </w:r>
    </w:p>
    <w:p w14:paraId="5C11470C" w14:textId="7E031A0B" w:rsidR="004468B6" w:rsidRPr="004468B6" w:rsidRDefault="004468B6" w:rsidP="00C7765C">
      <w:pPr>
        <w:pStyle w:val="ListNumber"/>
        <w:numPr>
          <w:ilvl w:val="0"/>
          <w:numId w:val="38"/>
        </w:numPr>
      </w:pPr>
      <w:r w:rsidRPr="004468B6">
        <w:t>For 90</w:t>
      </w:r>
      <w:r w:rsidR="00A45DCF">
        <w:t> </w:t>
      </w:r>
      <w:r w:rsidRPr="004468B6">
        <w:t xml:space="preserve">days immediately prior to each semen collection the donor animal was continuously resident in a country where no clinical, </w:t>
      </w:r>
      <w:proofErr w:type="gramStart"/>
      <w:r w:rsidRPr="004468B6">
        <w:t>epidemiological</w:t>
      </w:r>
      <w:proofErr w:type="gramEnd"/>
      <w:r w:rsidRPr="004468B6">
        <w:t xml:space="preserve"> or other evidence of RVF has occurred in any species during the 5</w:t>
      </w:r>
      <w:r w:rsidR="00A45DCF">
        <w:t> </w:t>
      </w:r>
      <w:r w:rsidRPr="004468B6">
        <w:t>years prior to each semen collection and the disease is compulsorily notifiable.</w:t>
      </w:r>
    </w:p>
    <w:p w14:paraId="24218C8B" w14:textId="77777777" w:rsidR="000D488E" w:rsidRPr="000D488E" w:rsidRDefault="000D488E" w:rsidP="000D488E">
      <w:pPr>
        <w:pStyle w:val="Heading3"/>
      </w:pPr>
      <w:bookmarkStart w:id="82" w:name="_Toc155347710"/>
      <w:bookmarkStart w:id="83" w:name="_Toc163827781"/>
      <w:r w:rsidRPr="000D488E">
        <w:lastRenderedPageBreak/>
        <w:t>Surra (</w:t>
      </w:r>
      <w:r w:rsidRPr="00846600">
        <w:rPr>
          <w:rStyle w:val="Emphasis"/>
        </w:rPr>
        <w:t>Trypanosoma evansi</w:t>
      </w:r>
      <w:r w:rsidRPr="000D488E">
        <w:t>)</w:t>
      </w:r>
      <w:bookmarkEnd w:id="82"/>
      <w:bookmarkEnd w:id="83"/>
    </w:p>
    <w:p w14:paraId="3619647F" w14:textId="77777777" w:rsidR="000D488E" w:rsidRPr="000D488E" w:rsidRDefault="000D488E" w:rsidP="000D488E">
      <w:pPr>
        <w:pStyle w:val="Heading4"/>
      </w:pPr>
      <w:r w:rsidRPr="000D488E">
        <w:t>Background</w:t>
      </w:r>
    </w:p>
    <w:p w14:paraId="0731383A" w14:textId="158F5CA4" w:rsidR="000D488E" w:rsidRPr="000B2AD6" w:rsidRDefault="000D488E" w:rsidP="000D488E">
      <w:pPr>
        <w:rPr>
          <w:lang w:eastAsia="ja-JP"/>
        </w:rPr>
      </w:pPr>
      <w:r w:rsidRPr="00846600">
        <w:rPr>
          <w:rStyle w:val="Emphasis"/>
        </w:rPr>
        <w:t>Trypanosoma evansi</w:t>
      </w:r>
      <w:r w:rsidRPr="000B2AD6">
        <w:rPr>
          <w:lang w:eastAsia="ja-JP"/>
        </w:rPr>
        <w:t xml:space="preserve"> is a flagellated protozoan in the </w:t>
      </w:r>
      <w:r w:rsidRPr="00846600">
        <w:rPr>
          <w:rStyle w:val="Emphasis"/>
        </w:rPr>
        <w:t>Trypanozoon</w:t>
      </w:r>
      <w:r w:rsidRPr="000B2AD6">
        <w:rPr>
          <w:lang w:eastAsia="ja-JP"/>
        </w:rPr>
        <w:t xml:space="preserve"> subgenus of the Trypanosomatidae family. It is a WOAH listed disease of multiple host species, with the largest host range and geographical distribution of any pathogenic trypanosome </w:t>
      </w:r>
      <w:r w:rsidRPr="000B2AD6">
        <w:rPr>
          <w:noProof/>
          <w:lang w:eastAsia="ja-JP"/>
        </w:rPr>
        <w:t>(Desquesnes et al. 2013a; WOAH 2023a)</w:t>
      </w:r>
      <w:r w:rsidRPr="000B2AD6">
        <w:rPr>
          <w:lang w:eastAsia="ja-JP"/>
        </w:rPr>
        <w:t xml:space="preserve">. It causes production limiting and economically important diseases of camels, horses, </w:t>
      </w:r>
      <w:proofErr w:type="gramStart"/>
      <w:r w:rsidRPr="000B2AD6">
        <w:rPr>
          <w:lang w:eastAsia="ja-JP"/>
        </w:rPr>
        <w:t>buffalo</w:t>
      </w:r>
      <w:proofErr w:type="gramEnd"/>
      <w:r w:rsidRPr="000B2AD6">
        <w:rPr>
          <w:lang w:eastAsia="ja-JP"/>
        </w:rPr>
        <w:t xml:space="preserve"> and cattle and is known by several names</w:t>
      </w:r>
      <w:r w:rsidR="00DB42F5">
        <w:rPr>
          <w:lang w:eastAsia="ja-JP"/>
        </w:rPr>
        <w:t>,</w:t>
      </w:r>
      <w:r w:rsidRPr="000B2AD6">
        <w:rPr>
          <w:lang w:eastAsia="ja-JP"/>
        </w:rPr>
        <w:t xml:space="preserve"> including surra, Mal de Caderas and El Gafar, with affected species varying dependent on the geographical region </w:t>
      </w:r>
      <w:r w:rsidRPr="000B2AD6">
        <w:rPr>
          <w:noProof/>
          <w:lang w:eastAsia="ja-JP"/>
        </w:rPr>
        <w:t>(Desquesnes et al. 2013a; OIE 2021d)</w:t>
      </w:r>
      <w:r w:rsidRPr="000B2AD6">
        <w:rPr>
          <w:lang w:eastAsia="ja-JP"/>
        </w:rPr>
        <w:t xml:space="preserve">. There are no known case reports in hippos, but it is broadly considered that nearly all mammals are susceptible to infection </w:t>
      </w:r>
      <w:r w:rsidRPr="000B2AD6">
        <w:rPr>
          <w:noProof/>
          <w:lang w:eastAsia="ja-JP"/>
        </w:rPr>
        <w:t>(Desquesnes et al. 2013b)</w:t>
      </w:r>
      <w:r w:rsidRPr="000B2AD6">
        <w:rPr>
          <w:lang w:eastAsia="ja-JP"/>
        </w:rPr>
        <w:t>.</w:t>
      </w:r>
    </w:p>
    <w:p w14:paraId="0646C59E" w14:textId="77777777" w:rsidR="000D488E" w:rsidRPr="000B2AD6" w:rsidRDefault="000D488E" w:rsidP="000D488E">
      <w:pPr>
        <w:rPr>
          <w:lang w:eastAsia="ja-JP"/>
        </w:rPr>
      </w:pPr>
      <w:r w:rsidRPr="00846600">
        <w:rPr>
          <w:rStyle w:val="Emphasis"/>
        </w:rPr>
        <w:t xml:space="preserve">Trypanosoma evansi </w:t>
      </w:r>
      <w:r w:rsidRPr="000B2AD6">
        <w:rPr>
          <w:lang w:eastAsia="ja-JP"/>
        </w:rPr>
        <w:t xml:space="preserve">is present in countries within </w:t>
      </w:r>
      <w:r>
        <w:rPr>
          <w:lang w:eastAsia="ja-JP"/>
        </w:rPr>
        <w:t>n</w:t>
      </w:r>
      <w:r w:rsidRPr="000B2AD6">
        <w:rPr>
          <w:lang w:eastAsia="ja-JP"/>
        </w:rPr>
        <w:t xml:space="preserve">orth and </w:t>
      </w:r>
      <w:r>
        <w:rPr>
          <w:lang w:eastAsia="ja-JP"/>
        </w:rPr>
        <w:t>w</w:t>
      </w:r>
      <w:r w:rsidRPr="000B2AD6">
        <w:rPr>
          <w:lang w:eastAsia="ja-JP"/>
        </w:rPr>
        <w:t xml:space="preserve">est Africa, the Middle East, Russia, </w:t>
      </w:r>
      <w:proofErr w:type="gramStart"/>
      <w:r w:rsidRPr="000B2AD6">
        <w:rPr>
          <w:lang w:eastAsia="ja-JP"/>
        </w:rPr>
        <w:t>Asia</w:t>
      </w:r>
      <w:proofErr w:type="gramEnd"/>
      <w:r w:rsidRPr="000B2AD6">
        <w:rPr>
          <w:lang w:eastAsia="ja-JP"/>
        </w:rPr>
        <w:t xml:space="preserve"> and South America </w:t>
      </w:r>
      <w:r>
        <w:rPr>
          <w:noProof/>
          <w:lang w:eastAsia="ja-JP"/>
        </w:rPr>
        <w:t>(WOAH 2024)</w:t>
      </w:r>
      <w:r w:rsidRPr="000B2AD6">
        <w:rPr>
          <w:lang w:eastAsia="ja-JP"/>
        </w:rPr>
        <w:t xml:space="preserve">. Aside from presence in the offshore territories of some approved countries (Canary Islands) it is not currently present in approved countries. However, outbreaks in continental Spain </w:t>
      </w:r>
      <w:r w:rsidRPr="000B2AD6">
        <w:rPr>
          <w:noProof/>
          <w:lang w:eastAsia="ja-JP"/>
        </w:rPr>
        <w:t>(Tamarit et al. 2010)</w:t>
      </w:r>
      <w:r w:rsidRPr="000B2AD6">
        <w:rPr>
          <w:lang w:eastAsia="ja-JP"/>
        </w:rPr>
        <w:t xml:space="preserve"> and France </w:t>
      </w:r>
      <w:r w:rsidRPr="000B2AD6">
        <w:rPr>
          <w:noProof/>
          <w:lang w:eastAsia="ja-JP"/>
        </w:rPr>
        <w:t>(Desquesnes et al. 2008)</w:t>
      </w:r>
      <w:r w:rsidRPr="000B2AD6">
        <w:rPr>
          <w:lang w:eastAsia="ja-JP"/>
        </w:rPr>
        <w:t xml:space="preserve"> have occurred in the last 2 decades associated with import of infected camels from the Canary Islands.</w:t>
      </w:r>
    </w:p>
    <w:p w14:paraId="6417E8E2" w14:textId="2D430468" w:rsidR="000D488E" w:rsidRPr="000B2AD6" w:rsidRDefault="000D488E" w:rsidP="000D488E">
      <w:pPr>
        <w:rPr>
          <w:lang w:eastAsia="ja-JP"/>
        </w:rPr>
      </w:pPr>
      <w:r w:rsidRPr="00846600">
        <w:rPr>
          <w:rStyle w:val="Emphasis"/>
        </w:rPr>
        <w:t xml:space="preserve">Trypanosoma evansi </w:t>
      </w:r>
      <w:r w:rsidRPr="000B2AD6">
        <w:rPr>
          <w:lang w:eastAsia="ja-JP"/>
        </w:rPr>
        <w:t xml:space="preserve">is not present in Australia and is a nationally notifiable animal disease </w:t>
      </w:r>
      <w:r w:rsidRPr="000B2AD6">
        <w:rPr>
          <w:noProof/>
          <w:lang w:eastAsia="ja-JP"/>
        </w:rPr>
        <w:t>(DAFF 2022b)</w:t>
      </w:r>
      <w:r w:rsidRPr="000B2AD6">
        <w:rPr>
          <w:lang w:eastAsia="ja-JP"/>
        </w:rPr>
        <w:t>. It is classified as a category</w:t>
      </w:r>
      <w:r w:rsidR="0005451E">
        <w:rPr>
          <w:lang w:eastAsia="ja-JP"/>
        </w:rPr>
        <w:t> </w:t>
      </w:r>
      <w:r w:rsidRPr="000B2AD6">
        <w:rPr>
          <w:lang w:eastAsia="ja-JP"/>
        </w:rPr>
        <w:t xml:space="preserve">4 disease under the EADRA, as a production loss disease with possible international trade impacts and local market disruptions </w:t>
      </w:r>
      <w:r w:rsidRPr="000B2AD6">
        <w:rPr>
          <w:noProof/>
          <w:lang w:eastAsia="ja-JP"/>
        </w:rPr>
        <w:t>(AHA 2022b)</w:t>
      </w:r>
      <w:r w:rsidRPr="000B2AD6">
        <w:rPr>
          <w:lang w:eastAsia="ja-JP"/>
        </w:rPr>
        <w:t xml:space="preserve">. Aside from livestock production losses, experimental studies have demonstrated that some species of Australian native fauna might be particularly susceptible to </w:t>
      </w:r>
      <w:r w:rsidRPr="00846600">
        <w:rPr>
          <w:rStyle w:val="Emphasis"/>
        </w:rPr>
        <w:t xml:space="preserve">T. evansi </w:t>
      </w:r>
      <w:r w:rsidRPr="000B2AD6">
        <w:rPr>
          <w:lang w:eastAsia="ja-JP"/>
        </w:rPr>
        <w:t xml:space="preserve">resulting in potentially significant ecological consequences if it became established </w:t>
      </w:r>
      <w:r w:rsidRPr="000B2AD6">
        <w:rPr>
          <w:noProof/>
          <w:lang w:eastAsia="ja-JP"/>
        </w:rPr>
        <w:t>(Reid 2002; Reid et al. 2001)</w:t>
      </w:r>
      <w:r w:rsidRPr="000B2AD6">
        <w:rPr>
          <w:lang w:eastAsia="ja-JP"/>
        </w:rPr>
        <w:t>.</w:t>
      </w:r>
    </w:p>
    <w:p w14:paraId="044DFF92" w14:textId="77777777" w:rsidR="000D488E" w:rsidRPr="000D488E" w:rsidRDefault="000D488E" w:rsidP="000D488E">
      <w:pPr>
        <w:pStyle w:val="Heading4"/>
      </w:pPr>
      <w:r w:rsidRPr="000D488E">
        <w:t>Technical information</w:t>
      </w:r>
    </w:p>
    <w:p w14:paraId="3F5232DF" w14:textId="77777777" w:rsidR="000D488E" w:rsidRPr="000D488E" w:rsidRDefault="000D488E" w:rsidP="000D488E">
      <w:pPr>
        <w:pStyle w:val="Heading5"/>
      </w:pPr>
      <w:r w:rsidRPr="000D488E">
        <w:t>Epidemiology</w:t>
      </w:r>
    </w:p>
    <w:p w14:paraId="4F765CA4" w14:textId="20A57A5A" w:rsidR="000D488E" w:rsidRPr="000B2AD6" w:rsidRDefault="000D488E" w:rsidP="000D488E">
      <w:pPr>
        <w:rPr>
          <w:lang w:eastAsia="ja-JP"/>
        </w:rPr>
      </w:pPr>
      <w:r w:rsidRPr="00846600">
        <w:rPr>
          <w:rStyle w:val="Emphasis"/>
        </w:rPr>
        <w:t>Trypanosoma evansi</w:t>
      </w:r>
      <w:r w:rsidRPr="002E5B5A">
        <w:rPr>
          <w:lang w:eastAsia="ja-JP"/>
        </w:rPr>
        <w:t xml:space="preserve"> is thought to have evolved from </w:t>
      </w:r>
      <w:r w:rsidRPr="00846600">
        <w:rPr>
          <w:rStyle w:val="Emphasis"/>
        </w:rPr>
        <w:t>T. brucei</w:t>
      </w:r>
      <w:r w:rsidRPr="002E5B5A">
        <w:rPr>
          <w:lang w:eastAsia="ja-JP"/>
        </w:rPr>
        <w:t xml:space="preserve"> and is considered by several authors as a subspecies of </w:t>
      </w:r>
      <w:r w:rsidRPr="00846600">
        <w:rPr>
          <w:rStyle w:val="Emphasis"/>
        </w:rPr>
        <w:t>T. brucei</w:t>
      </w:r>
      <w:r w:rsidRPr="002E5B5A">
        <w:rPr>
          <w:lang w:eastAsia="ja-JP"/>
        </w:rPr>
        <w:t xml:space="preserve">, along with </w:t>
      </w:r>
      <w:r w:rsidRPr="00846600">
        <w:rPr>
          <w:rStyle w:val="Emphasis"/>
        </w:rPr>
        <w:t xml:space="preserve">T. equiperdum, </w:t>
      </w:r>
      <w:r w:rsidRPr="002E5B5A">
        <w:rPr>
          <w:lang w:eastAsia="ja-JP"/>
        </w:rPr>
        <w:t xml:space="preserve">the causative agent of dourine. Differentiating between these species is difficult </w:t>
      </w:r>
      <w:r>
        <w:rPr>
          <w:lang w:eastAsia="ja-JP"/>
        </w:rPr>
        <w:t>unless using</w:t>
      </w:r>
      <w:r w:rsidRPr="00AB6D0F">
        <w:rPr>
          <w:lang w:eastAsia="ja-JP"/>
        </w:rPr>
        <w:t xml:space="preserve"> </w:t>
      </w:r>
      <w:r>
        <w:rPr>
          <w:lang w:eastAsia="ja-JP"/>
        </w:rPr>
        <w:t xml:space="preserve">specific </w:t>
      </w:r>
      <w:r w:rsidRPr="00AB6D0F">
        <w:rPr>
          <w:lang w:eastAsia="ja-JP"/>
        </w:rPr>
        <w:t xml:space="preserve">molecular </w:t>
      </w:r>
      <w:r>
        <w:rPr>
          <w:lang w:eastAsia="ja-JP"/>
        </w:rPr>
        <w:t>diagnostic methods</w:t>
      </w:r>
      <w:r w:rsidRPr="002E5B5A">
        <w:rPr>
          <w:lang w:eastAsia="ja-JP"/>
        </w:rPr>
        <w:t xml:space="preserve"> </w:t>
      </w:r>
      <w:r w:rsidRPr="002E5B5A">
        <w:rPr>
          <w:noProof/>
          <w:lang w:eastAsia="ja-JP"/>
        </w:rPr>
        <w:t>(Desquesnes et al. 2022a; Desquesnes et al. 2013b; Lai et al. 2008; OIE 2021d; Wen et al. 2016)</w:t>
      </w:r>
      <w:r w:rsidRPr="002E5B5A">
        <w:rPr>
          <w:lang w:eastAsia="ja-JP"/>
        </w:rPr>
        <w:t>.</w:t>
      </w:r>
    </w:p>
    <w:p w14:paraId="0ACCF24C" w14:textId="4273D1A2" w:rsidR="000D488E" w:rsidRPr="000B2AD6" w:rsidRDefault="000D488E" w:rsidP="000D488E">
      <w:pPr>
        <w:rPr>
          <w:lang w:eastAsia="ja-JP"/>
        </w:rPr>
      </w:pPr>
      <w:r w:rsidRPr="000B2AD6">
        <w:rPr>
          <w:lang w:eastAsia="ja-JP"/>
        </w:rPr>
        <w:t xml:space="preserve">Transmission occurs principally by mechanical vectors. Major vectors are tabanids and </w:t>
      </w:r>
      <w:r w:rsidR="007F2A10" w:rsidRPr="00846600">
        <w:rPr>
          <w:rStyle w:val="Emphasis"/>
        </w:rPr>
        <w:t>Stomoxys</w:t>
      </w:r>
      <w:r w:rsidR="007F2A10">
        <w:rPr>
          <w:lang w:eastAsia="ja-JP"/>
        </w:rPr>
        <w:t> </w:t>
      </w:r>
      <w:r w:rsidRPr="000B2AD6">
        <w:rPr>
          <w:lang w:eastAsia="ja-JP"/>
        </w:rPr>
        <w:t>spp., although other vectors may also play a role</w:t>
      </w:r>
      <w:r w:rsidR="00DB42F5">
        <w:rPr>
          <w:lang w:eastAsia="ja-JP"/>
        </w:rPr>
        <w:t>,</w:t>
      </w:r>
      <w:r w:rsidRPr="000B2AD6">
        <w:rPr>
          <w:lang w:eastAsia="ja-JP"/>
        </w:rPr>
        <w:t xml:space="preserve"> including vampire bats in South America </w:t>
      </w:r>
      <w:r w:rsidRPr="000B2AD6">
        <w:rPr>
          <w:noProof/>
          <w:lang w:eastAsia="ja-JP"/>
        </w:rPr>
        <w:t>(Desquesnes et al. 2013a; Hoare 1965)</w:t>
      </w:r>
      <w:r w:rsidRPr="000B2AD6">
        <w:rPr>
          <w:lang w:eastAsia="ja-JP"/>
        </w:rPr>
        <w:t>. Following feeding on an inoculated host, survival on vector mouth parts is short lived. Transmission is most efficient when feeding is interrupted, and the vector resumes the blood meal on a new host within 30</w:t>
      </w:r>
      <w:r w:rsidR="0005451E">
        <w:rPr>
          <w:lang w:eastAsia="ja-JP"/>
        </w:rPr>
        <w:t> </w:t>
      </w:r>
      <w:r w:rsidRPr="000B2AD6">
        <w:rPr>
          <w:lang w:eastAsia="ja-JP"/>
        </w:rPr>
        <w:t xml:space="preserve">minutes </w:t>
      </w:r>
      <w:r w:rsidRPr="000B2AD6">
        <w:rPr>
          <w:noProof/>
          <w:lang w:eastAsia="ja-JP"/>
        </w:rPr>
        <w:t>(Desquesnes et al. 2013a; Krinsky 1976)</w:t>
      </w:r>
      <w:r w:rsidRPr="000B2AD6">
        <w:rPr>
          <w:lang w:eastAsia="ja-JP"/>
        </w:rPr>
        <w:t xml:space="preserve">. The restricted </w:t>
      </w:r>
      <w:r>
        <w:rPr>
          <w:lang w:eastAsia="ja-JP"/>
        </w:rPr>
        <w:t>timeframe</w:t>
      </w:r>
      <w:r w:rsidRPr="000B2AD6">
        <w:rPr>
          <w:lang w:eastAsia="ja-JP"/>
        </w:rPr>
        <w:t xml:space="preserve"> for transmission results in predominantly intra-herd transmission except during periods of resource shortages favouring congregation, or co-grazing </w:t>
      </w:r>
      <w:r w:rsidRPr="000B2AD6">
        <w:rPr>
          <w:noProof/>
          <w:lang w:eastAsia="ja-JP"/>
        </w:rPr>
        <w:t>(Desquesnes et al. 2013a)</w:t>
      </w:r>
      <w:r w:rsidRPr="000B2AD6">
        <w:rPr>
          <w:lang w:eastAsia="ja-JP"/>
        </w:rPr>
        <w:t xml:space="preserve">. Other possible routes of transmission include peroral, transplacental and perinatal transmission via colostrum and milk </w:t>
      </w:r>
      <w:r w:rsidRPr="000B2AD6">
        <w:rPr>
          <w:noProof/>
          <w:lang w:eastAsia="ja-JP"/>
        </w:rPr>
        <w:t>(Campigotto et al. 2015; Desquesnes et al. 2013a; Narnaware et al. 2016; Raina et al. 1985)</w:t>
      </w:r>
      <w:r w:rsidRPr="000B2AD6">
        <w:rPr>
          <w:lang w:eastAsia="ja-JP"/>
        </w:rPr>
        <w:t xml:space="preserve">. Initial infection may resolve or progress to persistent infection with periodic parasitaemia and latent carrier states </w:t>
      </w:r>
      <w:r w:rsidRPr="000B2AD6">
        <w:rPr>
          <w:noProof/>
          <w:lang w:eastAsia="ja-JP"/>
        </w:rPr>
        <w:t>(Desquesnes et al. 2013b; Hoare 1972)</w:t>
      </w:r>
      <w:r w:rsidRPr="000B2AD6">
        <w:rPr>
          <w:lang w:eastAsia="ja-JP"/>
        </w:rPr>
        <w:t>. Although many animals demonstrate no clinical signs, in hosts that develop disease, incubation periods are variable, generally ranging from 5</w:t>
      </w:r>
      <w:r w:rsidR="0005451E">
        <w:rPr>
          <w:lang w:eastAsia="ja-JP"/>
        </w:rPr>
        <w:t xml:space="preserve"> to </w:t>
      </w:r>
      <w:r w:rsidRPr="000B2AD6">
        <w:rPr>
          <w:lang w:eastAsia="ja-JP"/>
        </w:rPr>
        <w:t>60</w:t>
      </w:r>
      <w:r w:rsidR="0005451E">
        <w:rPr>
          <w:lang w:eastAsia="ja-JP"/>
        </w:rPr>
        <w:t> </w:t>
      </w:r>
      <w:r w:rsidRPr="000B2AD6">
        <w:rPr>
          <w:lang w:eastAsia="ja-JP"/>
        </w:rPr>
        <w:t>days although may be as long as 3</w:t>
      </w:r>
      <w:r w:rsidR="0005451E">
        <w:rPr>
          <w:lang w:eastAsia="ja-JP"/>
        </w:rPr>
        <w:t> </w:t>
      </w:r>
      <w:r w:rsidRPr="000B2AD6">
        <w:rPr>
          <w:lang w:eastAsia="ja-JP"/>
        </w:rPr>
        <w:t xml:space="preserve">months in some species </w:t>
      </w:r>
      <w:r w:rsidRPr="000B2AD6">
        <w:rPr>
          <w:noProof/>
          <w:lang w:eastAsia="ja-JP"/>
        </w:rPr>
        <w:t>(AHA 2021d)</w:t>
      </w:r>
      <w:r w:rsidRPr="000B2AD6">
        <w:rPr>
          <w:lang w:eastAsia="ja-JP"/>
        </w:rPr>
        <w:t>.</w:t>
      </w:r>
    </w:p>
    <w:p w14:paraId="7378049B" w14:textId="732CF1F6" w:rsidR="000D488E" w:rsidRPr="000B2AD6" w:rsidRDefault="000D488E" w:rsidP="000D488E">
      <w:pPr>
        <w:rPr>
          <w:lang w:eastAsia="ja-JP"/>
        </w:rPr>
      </w:pPr>
      <w:r w:rsidRPr="000B2AD6">
        <w:rPr>
          <w:lang w:eastAsia="ja-JP"/>
        </w:rPr>
        <w:lastRenderedPageBreak/>
        <w:t xml:space="preserve">All mammals are considered susceptible to </w:t>
      </w:r>
      <w:r w:rsidRPr="00846600">
        <w:rPr>
          <w:rStyle w:val="Emphasis"/>
        </w:rPr>
        <w:t xml:space="preserve">T. </w:t>
      </w:r>
      <w:proofErr w:type="gramStart"/>
      <w:r w:rsidRPr="00846600">
        <w:rPr>
          <w:rStyle w:val="Emphasis"/>
        </w:rPr>
        <w:t>evansi</w:t>
      </w:r>
      <w:proofErr w:type="gramEnd"/>
      <w:r w:rsidRPr="000B2AD6">
        <w:rPr>
          <w:lang w:eastAsia="ja-JP"/>
        </w:rPr>
        <w:t xml:space="preserve"> and infection has been recorded in a large range of domestic animals and wildlife across several familial groups in both wild and captive settings </w:t>
      </w:r>
      <w:r w:rsidRPr="000B2AD6">
        <w:rPr>
          <w:noProof/>
          <w:lang w:eastAsia="ja-JP"/>
        </w:rPr>
        <w:t>(Aregawi et al. 2019; Kasozi et al. 2021; Mbaya, Aliyu &amp; Ibrahim 2009)</w:t>
      </w:r>
      <w:r w:rsidRPr="000B2AD6">
        <w:rPr>
          <w:lang w:eastAsia="ja-JP"/>
        </w:rPr>
        <w:t xml:space="preserve">. There are rare documented human cases, however it is not currently considered a major zoonosis </w:t>
      </w:r>
      <w:r w:rsidRPr="000B2AD6">
        <w:rPr>
          <w:noProof/>
          <w:lang w:eastAsia="ja-JP"/>
        </w:rPr>
        <w:t>(Sengupta et al. 2022; Van Vinh Chau et al. 2016)</w:t>
      </w:r>
      <w:r w:rsidRPr="000B2AD6">
        <w:rPr>
          <w:lang w:eastAsia="ja-JP"/>
        </w:rPr>
        <w:t xml:space="preserve">. Although multiple hosts can become infected, not all infected animals play a role in transmission as mechanical transmission requires a minimum </w:t>
      </w:r>
      <w:r>
        <w:rPr>
          <w:lang w:eastAsia="ja-JP"/>
        </w:rPr>
        <w:t xml:space="preserve">level of </w:t>
      </w:r>
      <w:r w:rsidRPr="000B2AD6">
        <w:rPr>
          <w:lang w:eastAsia="ja-JP"/>
        </w:rPr>
        <w:t xml:space="preserve">parasitaemia, and susceptibility of some hosts to rapidly fatal disease may preclude ongoing transmission </w:t>
      </w:r>
      <w:r w:rsidRPr="000B2AD6">
        <w:rPr>
          <w:noProof/>
          <w:lang w:eastAsia="ja-JP"/>
        </w:rPr>
        <w:t>(Desquesnes et al. 2009; Mahmoud &amp; Gray 1980)</w:t>
      </w:r>
      <w:r w:rsidRPr="000B2AD6">
        <w:rPr>
          <w:lang w:eastAsia="ja-JP"/>
        </w:rPr>
        <w:t>. The epidemiological role played by different host species is variable over time and space, influenced by several factors</w:t>
      </w:r>
      <w:r w:rsidR="00DB42F5">
        <w:rPr>
          <w:lang w:eastAsia="ja-JP"/>
        </w:rPr>
        <w:t>,</w:t>
      </w:r>
      <w:r w:rsidRPr="000B2AD6">
        <w:rPr>
          <w:lang w:eastAsia="ja-JP"/>
        </w:rPr>
        <w:t xml:space="preserve"> including breed, strain of</w:t>
      </w:r>
      <w:r w:rsidRPr="00846600">
        <w:rPr>
          <w:rStyle w:val="Emphasis"/>
        </w:rPr>
        <w:t xml:space="preserve"> T. evansi</w:t>
      </w:r>
      <w:r w:rsidRPr="000B2AD6">
        <w:rPr>
          <w:lang w:eastAsia="ja-JP"/>
        </w:rPr>
        <w:t xml:space="preserve"> and environmental stressors </w:t>
      </w:r>
      <w:r w:rsidRPr="000B2AD6">
        <w:rPr>
          <w:noProof/>
          <w:lang w:eastAsia="ja-JP"/>
        </w:rPr>
        <w:t>(Desquesnes et al. 2013a)</w:t>
      </w:r>
      <w:r w:rsidRPr="000B2AD6">
        <w:rPr>
          <w:lang w:eastAsia="ja-JP"/>
        </w:rPr>
        <w:t xml:space="preserve">. Horses, camels, and bovines are amongst the more important domestic reservoir hosts identified, whilst cats and dogs are suggested to not play a role in ongoing transmission </w:t>
      </w:r>
      <w:r w:rsidRPr="000B2AD6">
        <w:rPr>
          <w:noProof/>
          <w:lang w:eastAsia="ja-JP"/>
        </w:rPr>
        <w:t>(Desquesnes et al. 2013a; OIE 2021d)</w:t>
      </w:r>
      <w:r w:rsidRPr="000B2AD6">
        <w:rPr>
          <w:lang w:eastAsia="ja-JP"/>
        </w:rPr>
        <w:t xml:space="preserve">. Capybaras and vampire bats are identified wild reservoir hosts, but the role of other wildlife in maintaining transmission is not known </w:t>
      </w:r>
      <w:r w:rsidRPr="000B2AD6">
        <w:rPr>
          <w:noProof/>
          <w:lang w:eastAsia="ja-JP"/>
        </w:rPr>
        <w:t>(Aregawi et al. 2019)</w:t>
      </w:r>
      <w:r w:rsidRPr="000B2AD6">
        <w:rPr>
          <w:lang w:eastAsia="ja-JP"/>
        </w:rPr>
        <w:t xml:space="preserve">. If infection were to establish in Australia, some native fauna may be susceptible to disease and act as reservoir hosts, with experimental evidence indicating high </w:t>
      </w:r>
      <w:r>
        <w:rPr>
          <w:lang w:eastAsia="ja-JP"/>
        </w:rPr>
        <w:t xml:space="preserve">level </w:t>
      </w:r>
      <w:r w:rsidRPr="000B2AD6">
        <w:rPr>
          <w:lang w:eastAsia="ja-JP"/>
        </w:rPr>
        <w:t>parasitaemia and death within 60</w:t>
      </w:r>
      <w:r w:rsidR="0005451E">
        <w:rPr>
          <w:lang w:eastAsia="ja-JP"/>
        </w:rPr>
        <w:t> </w:t>
      </w:r>
      <w:bookmarkStart w:id="84" w:name="_Hlk144789951"/>
      <w:r w:rsidRPr="000B2AD6">
        <w:rPr>
          <w:lang w:eastAsia="ja-JP"/>
        </w:rPr>
        <w:t>days in agile wallabies (</w:t>
      </w:r>
      <w:r w:rsidRPr="00846600">
        <w:rPr>
          <w:rStyle w:val="Emphasis"/>
        </w:rPr>
        <w:t>Macropus agilis</w:t>
      </w:r>
      <w:r w:rsidRPr="000B2AD6">
        <w:rPr>
          <w:lang w:eastAsia="ja-JP"/>
        </w:rPr>
        <w:t>) and dusky pademelons (</w:t>
      </w:r>
      <w:r w:rsidRPr="00846600">
        <w:rPr>
          <w:rStyle w:val="Emphasis"/>
        </w:rPr>
        <w:t>Thylogale brun</w:t>
      </w:r>
      <w:r w:rsidR="004A7A3F">
        <w:rPr>
          <w:rStyle w:val="Emphasis"/>
        </w:rPr>
        <w:t>i</w:t>
      </w:r>
      <w:r w:rsidRPr="00846600">
        <w:rPr>
          <w:rStyle w:val="Emphasis"/>
        </w:rPr>
        <w:t>i</w:t>
      </w:r>
      <w:r w:rsidRPr="000B2AD6">
        <w:rPr>
          <w:lang w:eastAsia="ja-JP"/>
        </w:rPr>
        <w:t xml:space="preserve">) following inoculation </w:t>
      </w:r>
      <w:bookmarkEnd w:id="84"/>
      <w:r w:rsidRPr="000B2AD6">
        <w:rPr>
          <w:lang w:eastAsia="ja-JP"/>
        </w:rPr>
        <w:t xml:space="preserve">with </w:t>
      </w:r>
      <w:r w:rsidRPr="00846600">
        <w:rPr>
          <w:rStyle w:val="Emphasis"/>
        </w:rPr>
        <w:t xml:space="preserve">T. evansi </w:t>
      </w:r>
      <w:r w:rsidRPr="000B2AD6">
        <w:rPr>
          <w:noProof/>
          <w:lang w:eastAsia="ja-JP"/>
        </w:rPr>
        <w:t>(Reid et al. 2001)</w:t>
      </w:r>
      <w:r w:rsidRPr="000B2AD6">
        <w:rPr>
          <w:lang w:eastAsia="ja-JP"/>
        </w:rPr>
        <w:t>.</w:t>
      </w:r>
    </w:p>
    <w:p w14:paraId="5E559496" w14:textId="522AC426" w:rsidR="000D488E" w:rsidRPr="000B2AD6" w:rsidRDefault="000D488E" w:rsidP="000D488E">
      <w:pPr>
        <w:rPr>
          <w:lang w:eastAsia="ja-JP"/>
        </w:rPr>
      </w:pPr>
      <w:r w:rsidRPr="000B2AD6">
        <w:rPr>
          <w:lang w:eastAsia="ja-JP"/>
        </w:rPr>
        <w:t xml:space="preserve">Although recorded in secondary literature </w:t>
      </w:r>
      <w:r w:rsidRPr="000B2AD6">
        <w:rPr>
          <w:noProof/>
          <w:lang w:eastAsia="ja-JP"/>
        </w:rPr>
        <w:t>(Kasozi et al. 2021)</w:t>
      </w:r>
      <w:r w:rsidRPr="000B2AD6">
        <w:rPr>
          <w:lang w:eastAsia="ja-JP"/>
        </w:rPr>
        <w:t xml:space="preserve">, primary records of </w:t>
      </w:r>
      <w:r w:rsidRPr="00846600">
        <w:rPr>
          <w:rStyle w:val="Emphasis"/>
        </w:rPr>
        <w:t>T. evansi</w:t>
      </w:r>
      <w:r w:rsidRPr="000B2AD6">
        <w:rPr>
          <w:lang w:eastAsia="ja-JP"/>
        </w:rPr>
        <w:t xml:space="preserve"> in</w:t>
      </w:r>
      <w:r w:rsidRPr="000C1BF6">
        <w:rPr>
          <w:lang w:eastAsia="ja-JP"/>
        </w:rPr>
        <w:t xml:space="preserve"> </w:t>
      </w:r>
      <w:r w:rsidRPr="000B2AD6">
        <w:rPr>
          <w:lang w:eastAsia="ja-JP"/>
        </w:rPr>
        <w:t xml:space="preserve">hippos in either captive or wild settings could not be identified in </w:t>
      </w:r>
      <w:r w:rsidRPr="002E5B5A">
        <w:rPr>
          <w:lang w:eastAsia="ja-JP"/>
        </w:rPr>
        <w:t xml:space="preserve">this review. However, the focus on tsetse-transmitted trypanosomes in hippo </w:t>
      </w:r>
      <w:r w:rsidRPr="00696FB6">
        <w:rPr>
          <w:lang w:eastAsia="ja-JP"/>
        </w:rPr>
        <w:t>natural ranges</w:t>
      </w:r>
      <w:r w:rsidRPr="002E5B5A">
        <w:rPr>
          <w:lang w:eastAsia="ja-JP"/>
        </w:rPr>
        <w:t xml:space="preserve"> has resulted in a lack of research around </w:t>
      </w:r>
      <w:r w:rsidRPr="00846600">
        <w:rPr>
          <w:rStyle w:val="Emphasis"/>
        </w:rPr>
        <w:t>T</w:t>
      </w:r>
      <w:r w:rsidR="007F2A10" w:rsidRPr="00846600">
        <w:rPr>
          <w:rStyle w:val="Emphasis"/>
        </w:rPr>
        <w:t>. </w:t>
      </w:r>
      <w:r w:rsidRPr="00846600">
        <w:rPr>
          <w:rStyle w:val="Emphasis"/>
        </w:rPr>
        <w:t>evansi</w:t>
      </w:r>
      <w:r w:rsidRPr="002E5B5A">
        <w:rPr>
          <w:lang w:eastAsia="ja-JP"/>
        </w:rPr>
        <w:t xml:space="preserve"> in wild mammals in this region </w:t>
      </w:r>
      <w:r w:rsidRPr="002E5B5A">
        <w:rPr>
          <w:noProof/>
          <w:lang w:eastAsia="ja-JP"/>
        </w:rPr>
        <w:t>(Aregawi et al. 2019)</w:t>
      </w:r>
      <w:r w:rsidRPr="002E5B5A">
        <w:rPr>
          <w:lang w:eastAsia="ja-JP"/>
        </w:rPr>
        <w:t xml:space="preserve">. Records of </w:t>
      </w:r>
      <w:r w:rsidRPr="00846600">
        <w:rPr>
          <w:rStyle w:val="Emphasis"/>
        </w:rPr>
        <w:t>T. brucei</w:t>
      </w:r>
      <w:r w:rsidRPr="000B2AD6">
        <w:rPr>
          <w:lang w:eastAsia="ja-JP"/>
        </w:rPr>
        <w:t xml:space="preserve"> exist for hippos </w:t>
      </w:r>
      <w:proofErr w:type="gramStart"/>
      <w:r w:rsidRPr="000B2AD6">
        <w:rPr>
          <w:lang w:eastAsia="ja-JP"/>
        </w:rPr>
        <w:t>on the basis of</w:t>
      </w:r>
      <w:proofErr w:type="gramEnd"/>
      <w:r w:rsidRPr="000B2AD6">
        <w:rPr>
          <w:lang w:eastAsia="ja-JP"/>
        </w:rPr>
        <w:t xml:space="preserve"> morphological identification </w:t>
      </w:r>
      <w:r>
        <w:rPr>
          <w:noProof/>
          <w:lang w:eastAsia="ja-JP"/>
        </w:rPr>
        <w:t>(Dillmann &amp; Awan 1972)</w:t>
      </w:r>
      <w:r w:rsidRPr="000B2AD6">
        <w:rPr>
          <w:lang w:eastAsia="ja-JP"/>
        </w:rPr>
        <w:t xml:space="preserve"> or molecular identification </w:t>
      </w:r>
      <w:r w:rsidRPr="000B2AD6">
        <w:rPr>
          <w:noProof/>
          <w:lang w:eastAsia="ja-JP"/>
        </w:rPr>
        <w:t>(Anderson et al. 2011)</w:t>
      </w:r>
      <w:r w:rsidRPr="000B2AD6">
        <w:rPr>
          <w:lang w:eastAsia="ja-JP"/>
        </w:rPr>
        <w:t xml:space="preserve">, and hippos subsequently could reasonably be assumed susceptible to </w:t>
      </w:r>
      <w:r w:rsidRPr="00846600">
        <w:rPr>
          <w:rStyle w:val="Emphasis"/>
        </w:rPr>
        <w:t>T. evansi</w:t>
      </w:r>
      <w:r w:rsidRPr="000B2AD6">
        <w:rPr>
          <w:lang w:eastAsia="ja-JP"/>
        </w:rPr>
        <w:t xml:space="preserve">, whilst identified vectors are known to feed on hippos </w:t>
      </w:r>
      <w:r w:rsidRPr="000B2AD6">
        <w:rPr>
          <w:noProof/>
          <w:lang w:eastAsia="ja-JP"/>
        </w:rPr>
        <w:t>(Odeniran et al. 2019)</w:t>
      </w:r>
      <w:r w:rsidRPr="000B2AD6">
        <w:rPr>
          <w:lang w:eastAsia="ja-JP"/>
        </w:rPr>
        <w:t>. However, the capacity to generate sufficient parasitaemia to play an important role in the epidemiology of infection is currently unknown, and susceptibility to disease development is also unknown.</w:t>
      </w:r>
    </w:p>
    <w:p w14:paraId="14321616" w14:textId="1483B9E2" w:rsidR="000D488E" w:rsidRPr="000B2AD6" w:rsidRDefault="000D488E" w:rsidP="000D488E">
      <w:pPr>
        <w:rPr>
          <w:lang w:eastAsia="ja-JP"/>
        </w:rPr>
      </w:pPr>
      <w:r w:rsidRPr="00846600">
        <w:rPr>
          <w:rStyle w:val="Emphasis"/>
        </w:rPr>
        <w:t>Trypanosoma evansi</w:t>
      </w:r>
      <w:r w:rsidRPr="000B2AD6">
        <w:rPr>
          <w:lang w:eastAsia="ja-JP"/>
        </w:rPr>
        <w:t xml:space="preserve"> DNA has been detected in semen during experimental infection studies of sheep </w:t>
      </w:r>
      <w:r w:rsidRPr="000B2AD6">
        <w:rPr>
          <w:noProof/>
          <w:lang w:eastAsia="ja-JP"/>
        </w:rPr>
        <w:t>(Da Silva et al. 2016)</w:t>
      </w:r>
      <w:r w:rsidRPr="000B2AD6">
        <w:rPr>
          <w:lang w:eastAsia="ja-JP"/>
        </w:rPr>
        <w:t xml:space="preserve"> and has been associated with poor semen quality </w:t>
      </w:r>
      <w:r w:rsidRPr="000B2AD6">
        <w:rPr>
          <w:noProof/>
          <w:lang w:eastAsia="ja-JP"/>
        </w:rPr>
        <w:t>(Ogundele et al. 2016)</w:t>
      </w:r>
      <w:r w:rsidRPr="000B2AD6">
        <w:rPr>
          <w:lang w:eastAsia="ja-JP"/>
        </w:rPr>
        <w:t xml:space="preserve">, but viable organisms are not known to have been demonstrated in semen, and there is currently no known evidence of successful venereal transmission in any species. It is therefore assumed hippo semen is not a risk material for </w:t>
      </w:r>
      <w:r w:rsidRPr="00846600">
        <w:rPr>
          <w:rStyle w:val="Emphasis"/>
        </w:rPr>
        <w:t>T. evansi.</w:t>
      </w:r>
    </w:p>
    <w:p w14:paraId="60860A6E" w14:textId="77777777" w:rsidR="000D488E" w:rsidRPr="000B2AD6" w:rsidRDefault="000D488E" w:rsidP="000D488E">
      <w:pPr>
        <w:pStyle w:val="Heading5"/>
      </w:pPr>
      <w:r w:rsidRPr="000D488E">
        <w:t>Diagnosis</w:t>
      </w:r>
    </w:p>
    <w:p w14:paraId="114AFFE5" w14:textId="77777777" w:rsidR="000D488E" w:rsidRPr="000D488E" w:rsidRDefault="000D488E" w:rsidP="000D488E">
      <w:pPr>
        <w:pStyle w:val="Heading6"/>
      </w:pPr>
      <w:r w:rsidRPr="000D488E">
        <w:t>Clinical signs</w:t>
      </w:r>
    </w:p>
    <w:p w14:paraId="0547B72E" w14:textId="7E673387" w:rsidR="000D488E" w:rsidRPr="000B2AD6" w:rsidRDefault="000D488E" w:rsidP="000D488E">
      <w:pPr>
        <w:rPr>
          <w:lang w:eastAsia="ja-JP"/>
        </w:rPr>
      </w:pPr>
      <w:r w:rsidRPr="000B2AD6">
        <w:rPr>
          <w:lang w:eastAsia="ja-JP"/>
        </w:rPr>
        <w:t xml:space="preserve">There is variability in susceptibility to clinical disease at the individual and species-level, due to either strain or host effects </w:t>
      </w:r>
      <w:r w:rsidRPr="000B2AD6">
        <w:rPr>
          <w:noProof/>
          <w:lang w:eastAsia="ja-JP"/>
        </w:rPr>
        <w:t>(Desquesnes et al. 2013b; Hoare 1972)</w:t>
      </w:r>
      <w:r w:rsidRPr="000B2AD6">
        <w:rPr>
          <w:lang w:eastAsia="ja-JP"/>
        </w:rPr>
        <w:t xml:space="preserve">. Broadly, infection may be asymptomatic, or result in acute, </w:t>
      </w:r>
      <w:proofErr w:type="gramStart"/>
      <w:r w:rsidRPr="000B2AD6">
        <w:rPr>
          <w:lang w:eastAsia="ja-JP"/>
        </w:rPr>
        <w:t>subacute</w:t>
      </w:r>
      <w:proofErr w:type="gramEnd"/>
      <w:r w:rsidRPr="000B2AD6">
        <w:rPr>
          <w:lang w:eastAsia="ja-JP"/>
        </w:rPr>
        <w:t xml:space="preserve"> or chronic presentations. Clinical signs </w:t>
      </w:r>
      <w:r>
        <w:rPr>
          <w:lang w:eastAsia="ja-JP"/>
        </w:rPr>
        <w:t xml:space="preserve">of surra </w:t>
      </w:r>
      <w:r w:rsidRPr="000B2AD6">
        <w:rPr>
          <w:lang w:eastAsia="ja-JP"/>
        </w:rPr>
        <w:t>are non-specific and include progressive emaciation, oedema, anaemia, fevers (recurrent and linked to parasitaemia levels in chronic cases) and late-stage neurological signs</w:t>
      </w:r>
      <w:r w:rsidR="00DB42F5">
        <w:rPr>
          <w:lang w:eastAsia="ja-JP"/>
        </w:rPr>
        <w:t>,</w:t>
      </w:r>
      <w:r w:rsidRPr="000B2AD6">
        <w:rPr>
          <w:lang w:eastAsia="ja-JP"/>
        </w:rPr>
        <w:t xml:space="preserve"> including ataxia and progressive paresis. In highly susceptible animals such as dogs, infection is typically fatal if untreated and will eventuate in death within weeks or months. In less susceptible hosts, chronic presentations may continue for several years </w:t>
      </w:r>
      <w:r w:rsidRPr="000B2AD6">
        <w:rPr>
          <w:noProof/>
          <w:lang w:eastAsia="ja-JP"/>
        </w:rPr>
        <w:t>(Desquesnes et al. 2013b)</w:t>
      </w:r>
      <w:r w:rsidRPr="000B2AD6">
        <w:rPr>
          <w:lang w:eastAsia="ja-JP"/>
        </w:rPr>
        <w:t xml:space="preserve">. Abortions and stillbirths may occur in pregnant animals </w:t>
      </w:r>
      <w:r w:rsidRPr="000B2AD6">
        <w:rPr>
          <w:noProof/>
          <w:lang w:eastAsia="ja-JP"/>
        </w:rPr>
        <w:t>(Narnaware et al. 2016)</w:t>
      </w:r>
      <w:r w:rsidRPr="000B2AD6">
        <w:rPr>
          <w:lang w:eastAsia="ja-JP"/>
        </w:rPr>
        <w:t xml:space="preserve">. Mortality rates may be high if susceptible animals are </w:t>
      </w:r>
      <w:r w:rsidRPr="000B2AD6">
        <w:rPr>
          <w:lang w:eastAsia="ja-JP"/>
        </w:rPr>
        <w:lastRenderedPageBreak/>
        <w:t xml:space="preserve">moved from non-endemic to endemic areas, or when the parasite is first introduced into a non-endemic region </w:t>
      </w:r>
      <w:r w:rsidRPr="000B2AD6">
        <w:rPr>
          <w:noProof/>
          <w:lang w:eastAsia="ja-JP"/>
        </w:rPr>
        <w:t>(Hoare 1972; Payne et al. 1991)</w:t>
      </w:r>
      <w:r w:rsidR="00462DCE">
        <w:rPr>
          <w:noProof/>
          <w:lang w:eastAsia="ja-JP"/>
        </w:rPr>
        <w:t>.</w:t>
      </w:r>
    </w:p>
    <w:p w14:paraId="2B4B2206" w14:textId="77777777" w:rsidR="000D488E" w:rsidRPr="000D488E" w:rsidRDefault="000D488E" w:rsidP="000D488E">
      <w:pPr>
        <w:pStyle w:val="Heading6"/>
      </w:pPr>
      <w:r w:rsidRPr="000D488E">
        <w:t>Testing</w:t>
      </w:r>
    </w:p>
    <w:p w14:paraId="7C651080" w14:textId="06E79535" w:rsidR="000D488E" w:rsidRPr="000B2AD6" w:rsidRDefault="000D488E" w:rsidP="000D488E">
      <w:pPr>
        <w:rPr>
          <w:lang w:eastAsia="ja-JP"/>
        </w:rPr>
      </w:pPr>
      <w:r w:rsidRPr="000B2AD6">
        <w:rPr>
          <w:lang w:eastAsia="ja-JP"/>
        </w:rPr>
        <w:t xml:space="preserve">As clinical signs are not pathognomonic, definitive diagnosis requires laboratory testing. However, cyclical parasitaemia and shared characteristics with other </w:t>
      </w:r>
      <w:r w:rsidRPr="00846600">
        <w:rPr>
          <w:rStyle w:val="Emphasis"/>
        </w:rPr>
        <w:t>Trypanozoon</w:t>
      </w:r>
      <w:r w:rsidRPr="000B2AD6">
        <w:rPr>
          <w:lang w:eastAsia="ja-JP"/>
        </w:rPr>
        <w:t xml:space="preserve"> species complicates diagnosis. Several testing options are available </w:t>
      </w:r>
      <w:r>
        <w:rPr>
          <w:lang w:eastAsia="ja-JP"/>
        </w:rPr>
        <w:t>with</w:t>
      </w:r>
      <w:r w:rsidRPr="000B2AD6">
        <w:rPr>
          <w:lang w:eastAsia="ja-JP"/>
        </w:rPr>
        <w:t xml:space="preserve"> variable </w:t>
      </w:r>
      <w:r>
        <w:rPr>
          <w:lang w:eastAsia="ja-JP"/>
        </w:rPr>
        <w:t>test sensitivity and specificity</w:t>
      </w:r>
      <w:r w:rsidRPr="000B2AD6">
        <w:rPr>
          <w:lang w:eastAsia="ja-JP"/>
        </w:rPr>
        <w:t>. Morphological identification through examination of blood smears may be used if parasitaemia is sufficient, but typically requires parasite concentrations of greater than 10</w:t>
      </w:r>
      <w:r>
        <w:rPr>
          <w:vertAlign w:val="superscript"/>
          <w:lang w:eastAsia="ja-JP"/>
        </w:rPr>
        <w:t>5</w:t>
      </w:r>
      <w:r w:rsidRPr="000B2AD6">
        <w:rPr>
          <w:lang w:eastAsia="ja-JP"/>
        </w:rPr>
        <w:t xml:space="preserve"> trypanosomes </w:t>
      </w:r>
      <w:r w:rsidRPr="00035E3A">
        <w:rPr>
          <w:lang w:eastAsia="ja-JP"/>
        </w:rPr>
        <w:t xml:space="preserve">per ml </w:t>
      </w:r>
      <w:r w:rsidRPr="00035E3A">
        <w:rPr>
          <w:noProof/>
          <w:lang w:eastAsia="ja-JP"/>
        </w:rPr>
        <w:t>(Desquesnes 2017)</w:t>
      </w:r>
      <w:r w:rsidRPr="00035E3A">
        <w:rPr>
          <w:lang w:eastAsia="ja-JP"/>
        </w:rPr>
        <w:t>. This may be improved through enrichment techniques such as the haematocrit centrifuge technique, but detection limits are still 50</w:t>
      </w:r>
      <w:r w:rsidR="004C3884">
        <w:rPr>
          <w:lang w:eastAsia="ja-JP"/>
        </w:rPr>
        <w:t> to</w:t>
      </w:r>
      <w:r w:rsidR="004C3884">
        <w:t> </w:t>
      </w:r>
      <w:r w:rsidRPr="00035E3A">
        <w:rPr>
          <w:lang w:eastAsia="ja-JP"/>
        </w:rPr>
        <w:t xml:space="preserve">200 trypanosomes per ml </w:t>
      </w:r>
      <w:r w:rsidRPr="00035E3A">
        <w:rPr>
          <w:noProof/>
          <w:lang w:eastAsia="ja-JP"/>
        </w:rPr>
        <w:t>(OIE 2021d)</w:t>
      </w:r>
      <w:r w:rsidRPr="00035E3A">
        <w:rPr>
          <w:lang w:eastAsia="ja-JP"/>
        </w:rPr>
        <w:t xml:space="preserve">. In addition, morphological identification cannot differentiate from other members of the </w:t>
      </w:r>
      <w:r w:rsidR="007F2A10" w:rsidRPr="00846600">
        <w:rPr>
          <w:rStyle w:val="Emphasis"/>
        </w:rPr>
        <w:t>Trypanozoon</w:t>
      </w:r>
      <w:r w:rsidR="007F2A10">
        <w:rPr>
          <w:lang w:eastAsia="ja-JP"/>
        </w:rPr>
        <w:t> </w:t>
      </w:r>
      <w:r w:rsidRPr="00035E3A">
        <w:rPr>
          <w:lang w:eastAsia="ja-JP"/>
        </w:rPr>
        <w:t>subgenus</w:t>
      </w:r>
      <w:r w:rsidRPr="000C1BF6">
        <w:rPr>
          <w:lang w:eastAsia="ja-JP"/>
        </w:rPr>
        <w:t xml:space="preserve"> </w:t>
      </w:r>
      <w:r w:rsidRPr="00035E3A">
        <w:rPr>
          <w:noProof/>
          <w:lang w:eastAsia="ja-JP"/>
        </w:rPr>
        <w:t>(OIE 2021d)</w:t>
      </w:r>
      <w:r w:rsidRPr="00035E3A">
        <w:rPr>
          <w:lang w:eastAsia="ja-JP"/>
        </w:rPr>
        <w:t>. P</w:t>
      </w:r>
      <w:r w:rsidR="00E40E56">
        <w:rPr>
          <w:lang w:eastAsia="ja-JP"/>
        </w:rPr>
        <w:t>olymerase chain reaction</w:t>
      </w:r>
      <w:r w:rsidRPr="00035E3A">
        <w:rPr>
          <w:lang w:eastAsia="ja-JP"/>
        </w:rPr>
        <w:t xml:space="preserve"> has the greatest analytical sensitivity, with a detection limit of 1</w:t>
      </w:r>
      <w:r w:rsidR="004C3884">
        <w:rPr>
          <w:lang w:eastAsia="ja-JP"/>
        </w:rPr>
        <w:t> to </w:t>
      </w:r>
      <w:r w:rsidRPr="00035E3A">
        <w:rPr>
          <w:lang w:eastAsia="ja-JP"/>
        </w:rPr>
        <w:t>10 trypanosomes per ml, dependent on extraction methods and primers used</w:t>
      </w:r>
      <w:r w:rsidRPr="00035E3A">
        <w:rPr>
          <w:noProof/>
          <w:lang w:eastAsia="ja-JP"/>
        </w:rPr>
        <w:t xml:space="preserve"> (OIE 2021d)</w:t>
      </w:r>
      <w:r w:rsidRPr="00035E3A">
        <w:rPr>
          <w:lang w:eastAsia="ja-JP"/>
        </w:rPr>
        <w:t>. Several serological tests</w:t>
      </w:r>
      <w:r w:rsidR="00DB42F5">
        <w:rPr>
          <w:lang w:eastAsia="ja-JP"/>
        </w:rPr>
        <w:t>,</w:t>
      </w:r>
      <w:r w:rsidRPr="00035E3A">
        <w:rPr>
          <w:lang w:eastAsia="ja-JP"/>
        </w:rPr>
        <w:t xml:space="preserve"> including the card agglutination test for </w:t>
      </w:r>
      <w:r w:rsidRPr="00846600">
        <w:rPr>
          <w:rStyle w:val="Emphasis"/>
        </w:rPr>
        <w:t>T</w:t>
      </w:r>
      <w:r w:rsidR="007F2A10" w:rsidRPr="00846600">
        <w:rPr>
          <w:rStyle w:val="Emphasis"/>
        </w:rPr>
        <w:t>. </w:t>
      </w:r>
      <w:r w:rsidRPr="00846600">
        <w:rPr>
          <w:rStyle w:val="Emphasis"/>
        </w:rPr>
        <w:t>evansi</w:t>
      </w:r>
      <w:r w:rsidRPr="00035E3A">
        <w:rPr>
          <w:lang w:eastAsia="ja-JP"/>
        </w:rPr>
        <w:t xml:space="preserve"> (CATT) and ELISAs have been developed. The CATT, which mainly targets IgM, is the only commercially available test and is most useful for diagnosing active or recent infections but exhibits low sensitivity in some animal</w:t>
      </w:r>
      <w:r w:rsidRPr="000B2AD6">
        <w:rPr>
          <w:lang w:eastAsia="ja-JP"/>
        </w:rPr>
        <w:t xml:space="preserve"> species such as pigs and cattle </w:t>
      </w:r>
      <w:r w:rsidRPr="000B2AD6">
        <w:rPr>
          <w:noProof/>
          <w:lang w:eastAsia="ja-JP"/>
        </w:rPr>
        <w:t>(Desquesnes et al. 2022a; OIE 2021d)</w:t>
      </w:r>
      <w:r w:rsidRPr="000B2AD6">
        <w:rPr>
          <w:lang w:eastAsia="ja-JP"/>
        </w:rPr>
        <w:t>. ELISAs have been developed and are most likely to correctly identify uninfected animals but the required species-level validation is not known to have occurred for hippo</w:t>
      </w:r>
      <w:r>
        <w:rPr>
          <w:lang w:eastAsia="ja-JP"/>
        </w:rPr>
        <w:t>s</w:t>
      </w:r>
      <w:r w:rsidRPr="000B2AD6">
        <w:rPr>
          <w:lang w:eastAsia="ja-JP"/>
        </w:rPr>
        <w:t xml:space="preserve"> </w:t>
      </w:r>
      <w:r w:rsidRPr="000B2AD6">
        <w:rPr>
          <w:noProof/>
          <w:lang w:eastAsia="ja-JP"/>
        </w:rPr>
        <w:t>(OIE 2021d)</w:t>
      </w:r>
      <w:r w:rsidRPr="000B2AD6">
        <w:rPr>
          <w:lang w:eastAsia="ja-JP"/>
        </w:rPr>
        <w:t>. However, due to shared surface antigens</w:t>
      </w:r>
      <w:r>
        <w:rPr>
          <w:lang w:eastAsia="ja-JP"/>
        </w:rPr>
        <w:t>,</w:t>
      </w:r>
      <w:r w:rsidRPr="000B2AD6">
        <w:rPr>
          <w:lang w:eastAsia="ja-JP"/>
        </w:rPr>
        <w:t xml:space="preserve"> serological tests are cross reactive with </w:t>
      </w:r>
      <w:proofErr w:type="gramStart"/>
      <w:r w:rsidRPr="000B2AD6">
        <w:rPr>
          <w:lang w:eastAsia="ja-JP"/>
        </w:rPr>
        <w:t>other</w:t>
      </w:r>
      <w:proofErr w:type="gramEnd"/>
      <w:r w:rsidRPr="000B2AD6">
        <w:rPr>
          <w:lang w:eastAsia="ja-JP"/>
        </w:rPr>
        <w:t xml:space="preserve"> </w:t>
      </w:r>
      <w:r w:rsidR="007F2A10" w:rsidRPr="00846600">
        <w:rPr>
          <w:rStyle w:val="Emphasis"/>
        </w:rPr>
        <w:t>Trypanosoma</w:t>
      </w:r>
      <w:r w:rsidR="007F2A10">
        <w:rPr>
          <w:lang w:eastAsia="ja-JP"/>
        </w:rPr>
        <w:t> </w:t>
      </w:r>
      <w:r w:rsidRPr="000B2AD6">
        <w:rPr>
          <w:lang w:eastAsia="ja-JP"/>
        </w:rPr>
        <w:t>spp. (</w:t>
      </w:r>
      <w:proofErr w:type="spellStart"/>
      <w:r w:rsidRPr="000B2AD6">
        <w:rPr>
          <w:lang w:eastAsia="ja-JP"/>
        </w:rPr>
        <w:t>Desquesnes</w:t>
      </w:r>
      <w:proofErr w:type="spellEnd"/>
      <w:r w:rsidRPr="000B2AD6">
        <w:rPr>
          <w:lang w:eastAsia="ja-JP"/>
        </w:rPr>
        <w:t xml:space="preserve"> et al 2022).</w:t>
      </w:r>
    </w:p>
    <w:p w14:paraId="12A29C0E" w14:textId="3925705E" w:rsidR="002C3274" w:rsidRDefault="000D488E" w:rsidP="000D488E">
      <w:pPr>
        <w:pStyle w:val="Heading5"/>
      </w:pPr>
      <w:r w:rsidRPr="000D488E">
        <w:t>Treatment</w:t>
      </w:r>
    </w:p>
    <w:p w14:paraId="733823C2" w14:textId="55DD444F" w:rsidR="000D488E" w:rsidRPr="000B2AD6" w:rsidRDefault="000D488E" w:rsidP="000D488E">
      <w:pPr>
        <w:rPr>
          <w:lang w:eastAsia="ja-JP"/>
        </w:rPr>
      </w:pPr>
      <w:r w:rsidRPr="000B2AD6">
        <w:rPr>
          <w:lang w:eastAsia="ja-JP"/>
        </w:rPr>
        <w:t>Trypanocidal drugs are available for treatment of sick animals to eliminate parasites, however their application to hippos is unknown.</w:t>
      </w:r>
    </w:p>
    <w:p w14:paraId="4BC0BBD1" w14:textId="77777777" w:rsidR="000D488E" w:rsidRPr="000B2AD6" w:rsidRDefault="000D488E" w:rsidP="000D488E">
      <w:pPr>
        <w:pStyle w:val="Heading5"/>
        <w:rPr>
          <w:b w:val="0"/>
        </w:rPr>
      </w:pPr>
      <w:r w:rsidRPr="000D488E">
        <w:t>Control</w:t>
      </w:r>
    </w:p>
    <w:p w14:paraId="3BF221F5" w14:textId="77777777" w:rsidR="000D488E" w:rsidRPr="000B2AD6" w:rsidRDefault="000D488E" w:rsidP="000D488E">
      <w:pPr>
        <w:rPr>
          <w:lang w:eastAsia="ja-JP"/>
        </w:rPr>
      </w:pPr>
      <w:r w:rsidRPr="000B2AD6">
        <w:rPr>
          <w:lang w:eastAsia="ja-JP"/>
        </w:rPr>
        <w:t xml:space="preserve">Prevention of </w:t>
      </w:r>
      <w:r w:rsidRPr="00846600">
        <w:rPr>
          <w:rStyle w:val="Emphasis"/>
        </w:rPr>
        <w:t>T. evansi</w:t>
      </w:r>
      <w:r w:rsidRPr="000B2AD6">
        <w:rPr>
          <w:lang w:eastAsia="ja-JP"/>
        </w:rPr>
        <w:t xml:space="preserve"> in non-endemic regions relies on restricting the importation of infected animals. Control through vector management is of limited feasibility and efficacy for mechanical vectors and no vaccines are currently available.</w:t>
      </w:r>
    </w:p>
    <w:p w14:paraId="530D9675" w14:textId="77777777" w:rsidR="000D488E" w:rsidRPr="000D488E" w:rsidRDefault="000D488E" w:rsidP="000D488E">
      <w:pPr>
        <w:pStyle w:val="Heading4"/>
      </w:pPr>
      <w:r w:rsidRPr="000D488E">
        <w:t>Current biosecurity measures</w:t>
      </w:r>
    </w:p>
    <w:p w14:paraId="4B51FA45" w14:textId="77777777" w:rsidR="000D488E" w:rsidRPr="000B2AD6" w:rsidRDefault="000D488E" w:rsidP="000D488E">
      <w:pPr>
        <w:rPr>
          <w:lang w:eastAsia="ja-JP"/>
        </w:rPr>
      </w:pPr>
      <w:r w:rsidRPr="000B2AD6">
        <w:t xml:space="preserve">Australia’s biosecurity measures for </w:t>
      </w:r>
      <w:r w:rsidRPr="00846600">
        <w:rPr>
          <w:rStyle w:val="Emphasis"/>
        </w:rPr>
        <w:t>T. evansi</w:t>
      </w:r>
      <w:r w:rsidRPr="000B2AD6">
        <w:t xml:space="preserve"> in zoo animals include country freedom for zoo perissodactyls, whilst zoo bovids require country freedom and lifetime residency requirements or diagnostic testing. There are currently no recommendations in the WOAH Terrestrial </w:t>
      </w:r>
      <w:r>
        <w:t>C</w:t>
      </w:r>
      <w:r w:rsidRPr="000B2AD6">
        <w:t>ode.</w:t>
      </w:r>
    </w:p>
    <w:p w14:paraId="22FAF4E5" w14:textId="77777777" w:rsidR="000D488E" w:rsidRPr="000D488E" w:rsidRDefault="000D488E" w:rsidP="000D488E">
      <w:pPr>
        <w:pStyle w:val="Heading4"/>
      </w:pPr>
      <w:r w:rsidRPr="000D488E">
        <w:t xml:space="preserve">Risk </w:t>
      </w:r>
      <w:proofErr w:type="gramStart"/>
      <w:r w:rsidRPr="000D488E">
        <w:t>review</w:t>
      </w:r>
      <w:proofErr w:type="gramEnd"/>
    </w:p>
    <w:p w14:paraId="1091C824" w14:textId="24925CF9" w:rsidR="000D488E" w:rsidRPr="000B2AD6" w:rsidRDefault="000D488E" w:rsidP="000D488E">
      <w:r w:rsidRPr="000B2AD6">
        <w:rPr>
          <w:lang w:eastAsia="ja-JP"/>
        </w:rPr>
        <w:t xml:space="preserve">The following key points are relevant to the risk of </w:t>
      </w:r>
      <w:r w:rsidRPr="00846600">
        <w:rPr>
          <w:rStyle w:val="Emphasis"/>
        </w:rPr>
        <w:t>T. evansi</w:t>
      </w:r>
      <w:r w:rsidRPr="000B2AD6">
        <w:rPr>
          <w:lang w:eastAsia="ja-JP"/>
        </w:rPr>
        <w:t xml:space="preserve"> in live zoo hippos and their semen.</w:t>
      </w:r>
    </w:p>
    <w:p w14:paraId="43B7C37A" w14:textId="77777777" w:rsidR="000D488E" w:rsidRPr="000D488E" w:rsidRDefault="000D488E" w:rsidP="000D488E">
      <w:pPr>
        <w:pStyle w:val="ListBullet"/>
      </w:pPr>
      <w:r w:rsidRPr="00846600">
        <w:rPr>
          <w:rStyle w:val="Emphasis"/>
        </w:rPr>
        <w:t xml:space="preserve">T. evansi </w:t>
      </w:r>
      <w:r w:rsidRPr="000D488E">
        <w:t>is a listed disease of multiple species in the WOAH Terrestrial Code. It can infect multiple host species, with the largest host range and geographical distribution of any pathogenic trypanosome.</w:t>
      </w:r>
    </w:p>
    <w:p w14:paraId="7BD2F436" w14:textId="1E0580DE" w:rsidR="000D488E" w:rsidRPr="000D488E" w:rsidRDefault="000D488E" w:rsidP="000D488E">
      <w:pPr>
        <w:pStyle w:val="ListBullet"/>
      </w:pPr>
      <w:r w:rsidRPr="000D488E">
        <w:t xml:space="preserve">There are no records of </w:t>
      </w:r>
      <w:r w:rsidRPr="00846600">
        <w:rPr>
          <w:rStyle w:val="Emphasis"/>
        </w:rPr>
        <w:t>T. evansi</w:t>
      </w:r>
      <w:r w:rsidRPr="000D488E">
        <w:t xml:space="preserve"> in zoo or wild hippos, although it is </w:t>
      </w:r>
      <w:proofErr w:type="gramStart"/>
      <w:r w:rsidRPr="000D488E">
        <w:t>presumed</w:t>
      </w:r>
      <w:proofErr w:type="gramEnd"/>
      <w:r w:rsidRPr="000D488E">
        <w:t xml:space="preserve"> they are susceptible given their susceptibility to </w:t>
      </w:r>
      <w:r w:rsidRPr="00846600">
        <w:rPr>
          <w:rStyle w:val="Emphasis"/>
        </w:rPr>
        <w:t>T. brucei</w:t>
      </w:r>
      <w:r w:rsidRPr="000D488E">
        <w:t>. As such, there is no evidence that hippos play an epidemiological role in</w:t>
      </w:r>
      <w:r w:rsidRPr="00846600">
        <w:rPr>
          <w:rStyle w:val="Emphasis"/>
        </w:rPr>
        <w:t xml:space="preserve"> T. evansi </w:t>
      </w:r>
      <w:r w:rsidRPr="000D488E">
        <w:t>infection in any setting.</w:t>
      </w:r>
    </w:p>
    <w:p w14:paraId="66EFB41A" w14:textId="77777777" w:rsidR="000D488E" w:rsidRPr="000D488E" w:rsidRDefault="000D488E" w:rsidP="000D488E">
      <w:pPr>
        <w:pStyle w:val="ListBullet"/>
      </w:pPr>
      <w:r w:rsidRPr="00846600">
        <w:rPr>
          <w:rStyle w:val="Emphasis"/>
        </w:rPr>
        <w:lastRenderedPageBreak/>
        <w:t>T. evansi</w:t>
      </w:r>
      <w:r w:rsidRPr="000D488E">
        <w:t xml:space="preserve"> can cause chronic latent infections in several species. Clinical signs may not be present, and diagnostic testing can be challenging.</w:t>
      </w:r>
    </w:p>
    <w:p w14:paraId="14DD2649" w14:textId="77777777" w:rsidR="000D488E" w:rsidRPr="000D488E" w:rsidRDefault="000D488E" w:rsidP="000D488E">
      <w:pPr>
        <w:pStyle w:val="ListBullet"/>
      </w:pPr>
      <w:r w:rsidRPr="000D488E">
        <w:t xml:space="preserve">Outbreaks of </w:t>
      </w:r>
      <w:r w:rsidRPr="00846600">
        <w:rPr>
          <w:rStyle w:val="Emphasis"/>
        </w:rPr>
        <w:t>T. evansi</w:t>
      </w:r>
      <w:r w:rsidRPr="000D488E">
        <w:t xml:space="preserve"> have occurred in association with the movement of infected animals from endemic regions.</w:t>
      </w:r>
    </w:p>
    <w:p w14:paraId="03127406" w14:textId="542D9844" w:rsidR="000D488E" w:rsidRPr="000D488E" w:rsidRDefault="000D488E" w:rsidP="000D488E">
      <w:pPr>
        <w:pStyle w:val="ListBullet"/>
      </w:pPr>
      <w:r w:rsidRPr="00846600">
        <w:rPr>
          <w:rStyle w:val="Emphasis"/>
        </w:rPr>
        <w:t>T. evansi</w:t>
      </w:r>
      <w:r w:rsidRPr="000D488E">
        <w:t xml:space="preserve"> is principally transmitted by mechanical vectors. Suitable vectors required for transmission are present in Australia.</w:t>
      </w:r>
    </w:p>
    <w:p w14:paraId="75F9B1D0" w14:textId="74375DD0" w:rsidR="000D488E" w:rsidRPr="000D488E" w:rsidRDefault="000D488E" w:rsidP="000D488E">
      <w:pPr>
        <w:pStyle w:val="ListBullet"/>
      </w:pPr>
      <w:r w:rsidRPr="000D488E">
        <w:t xml:space="preserve">Mechanical transmission requires replication and sufficient levels of parasitaemia within host animals and can only occur for short periods. Transmission via mechanical vectors occurs primarily within the same herd or within species in </w:t>
      </w:r>
      <w:proofErr w:type="gramStart"/>
      <w:r w:rsidRPr="000D488E">
        <w:t>close proximity</w:t>
      </w:r>
      <w:proofErr w:type="gramEnd"/>
      <w:r w:rsidRPr="000D488E">
        <w:t>.</w:t>
      </w:r>
    </w:p>
    <w:p w14:paraId="07277C25" w14:textId="0B16F119" w:rsidR="000D488E" w:rsidRPr="000D488E" w:rsidRDefault="000D488E" w:rsidP="000D488E">
      <w:pPr>
        <w:pStyle w:val="ListBullet"/>
      </w:pPr>
      <w:r w:rsidRPr="000D488E">
        <w:t xml:space="preserve">Zoo hippos do not mix with open herds of domestic livestock in </w:t>
      </w:r>
      <w:proofErr w:type="gramStart"/>
      <w:r w:rsidRPr="000D488E">
        <w:t>Australia</w:t>
      </w:r>
      <w:proofErr w:type="gramEnd"/>
      <w:r w:rsidRPr="000D488E">
        <w:t xml:space="preserve"> but they may be held with other susceptible species in captivity.</w:t>
      </w:r>
    </w:p>
    <w:p w14:paraId="10D23A23" w14:textId="0A2BFB5E" w:rsidR="000D488E" w:rsidRPr="000D488E" w:rsidRDefault="000D488E" w:rsidP="000D488E">
      <w:pPr>
        <w:pStyle w:val="ListBullet"/>
      </w:pPr>
      <w:r w:rsidRPr="000D488E">
        <w:t xml:space="preserve">There is currently no evidence demonstrating successful transmission of </w:t>
      </w:r>
      <w:r w:rsidRPr="00846600">
        <w:rPr>
          <w:rStyle w:val="Emphasis"/>
        </w:rPr>
        <w:t>T. evansi</w:t>
      </w:r>
      <w:r w:rsidRPr="000D488E">
        <w:t xml:space="preserve"> via semen in any species.</w:t>
      </w:r>
    </w:p>
    <w:p w14:paraId="6C0D0802" w14:textId="5456E9DD" w:rsidR="000D488E" w:rsidRPr="000D488E" w:rsidRDefault="000D488E" w:rsidP="000D488E">
      <w:pPr>
        <w:pStyle w:val="ListBullet"/>
      </w:pPr>
      <w:r w:rsidRPr="000D488E">
        <w:t xml:space="preserve">Some Australian marsupial species have been demonstrated to be susceptible to </w:t>
      </w:r>
      <w:r w:rsidRPr="00846600">
        <w:rPr>
          <w:rStyle w:val="Emphasis"/>
        </w:rPr>
        <w:t>T. evansi</w:t>
      </w:r>
      <w:r w:rsidRPr="000D488E">
        <w:t xml:space="preserve"> infections in experimental studies, resulting in fatal infection characterised by high parasitaemia.</w:t>
      </w:r>
    </w:p>
    <w:p w14:paraId="4AF936E0" w14:textId="28C206FA" w:rsidR="000D488E" w:rsidRPr="000D488E" w:rsidRDefault="000D488E" w:rsidP="000D488E">
      <w:pPr>
        <w:pStyle w:val="ListBullet"/>
      </w:pPr>
      <w:r w:rsidRPr="000D488E">
        <w:t>It is listed as a category</w:t>
      </w:r>
      <w:r w:rsidR="00633801">
        <w:t> </w:t>
      </w:r>
      <w:r w:rsidRPr="000D488E">
        <w:t>4 disease under the EADRA. An uncontrolled outbreak would cause production losses in the beef and dairy industries and ongoing costs in the horse industry.</w:t>
      </w:r>
    </w:p>
    <w:p w14:paraId="55BB1CD8" w14:textId="25569D47" w:rsidR="000D488E" w:rsidRPr="000D488E" w:rsidRDefault="000D488E" w:rsidP="000D488E">
      <w:pPr>
        <w:pStyle w:val="ListBullet"/>
      </w:pPr>
      <w:r w:rsidRPr="000D488E">
        <w:t xml:space="preserve">Introduction of the parasite into naïve areas has resulted in high levels of infection, </w:t>
      </w:r>
      <w:proofErr w:type="gramStart"/>
      <w:r w:rsidRPr="000D488E">
        <w:t>morbidity</w:t>
      </w:r>
      <w:proofErr w:type="gramEnd"/>
      <w:r w:rsidRPr="000D488E">
        <w:t xml:space="preserve"> and mortality.</w:t>
      </w:r>
    </w:p>
    <w:p w14:paraId="064E72C6" w14:textId="77777777" w:rsidR="000D488E" w:rsidRPr="000D488E" w:rsidRDefault="000D488E" w:rsidP="000D488E">
      <w:pPr>
        <w:pStyle w:val="ListBullet"/>
      </w:pPr>
      <w:r w:rsidRPr="000D488E">
        <w:t>Significant ecological consequences may occur if infection were to become established in Australia.</w:t>
      </w:r>
    </w:p>
    <w:p w14:paraId="2E7676CD" w14:textId="77777777" w:rsidR="000D488E" w:rsidRPr="000B2AD6" w:rsidRDefault="000D488E" w:rsidP="00CF4864">
      <w:r w:rsidRPr="000B2AD6">
        <w:t xml:space="preserve">Based on the information above, the likelihood of entry and exposure for </w:t>
      </w:r>
      <w:r w:rsidRPr="00846600">
        <w:rPr>
          <w:rStyle w:val="Emphasis"/>
        </w:rPr>
        <w:t>T. evansi</w:t>
      </w:r>
      <w:r w:rsidRPr="000B2AD6">
        <w:t xml:space="preserve"> in live zoo hippos is estimated as low.</w:t>
      </w:r>
    </w:p>
    <w:p w14:paraId="11B86048" w14:textId="77777777" w:rsidR="000D488E" w:rsidRPr="000B2AD6" w:rsidRDefault="000D488E" w:rsidP="00CF4864">
      <w:r w:rsidRPr="000B2AD6">
        <w:t xml:space="preserve">Based on the information above, the likelihood of entry and exposure for </w:t>
      </w:r>
      <w:r w:rsidRPr="00846600">
        <w:rPr>
          <w:rStyle w:val="Emphasis"/>
        </w:rPr>
        <w:t>T. evansi</w:t>
      </w:r>
      <w:r w:rsidRPr="000B2AD6">
        <w:t xml:space="preserve"> in zoo hippo semen is estimated as extremely low.</w:t>
      </w:r>
    </w:p>
    <w:p w14:paraId="69525A68" w14:textId="77777777" w:rsidR="000D488E" w:rsidRPr="000B2AD6" w:rsidRDefault="000D488E" w:rsidP="00CF4864">
      <w:r w:rsidRPr="000B2AD6">
        <w:t xml:space="preserve">The likely consequences of the establishment and/or spread of </w:t>
      </w:r>
      <w:r w:rsidRPr="00846600">
        <w:rPr>
          <w:rStyle w:val="Emphasis"/>
        </w:rPr>
        <w:t>T. evansi</w:t>
      </w:r>
      <w:r w:rsidRPr="000B2AD6">
        <w:t xml:space="preserve"> is considered high.</w:t>
      </w:r>
    </w:p>
    <w:p w14:paraId="17634716" w14:textId="30F8D277" w:rsidR="000D488E" w:rsidRPr="000B2AD6" w:rsidRDefault="000D488E" w:rsidP="00CF4864">
      <w:r w:rsidRPr="000B2AD6">
        <w:t>For the likelihood of entry and exposure of low, combined with the likely consequence of establishment and spread of high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CF4864">
        <w:t xml:space="preserve"> estimates</w:t>
      </w:r>
      <w:r w:rsidRPr="000B2AD6">
        <w:t xml:space="preserve"> an overall unrestricted risk associated with </w:t>
      </w:r>
      <w:r w:rsidRPr="00846600">
        <w:rPr>
          <w:rStyle w:val="Emphasis"/>
        </w:rPr>
        <w:t>T. evansi</w:t>
      </w:r>
      <w:r w:rsidRPr="000B2AD6">
        <w:t xml:space="preserve"> in live zoo hippos of moderate which does not achieve Australia’s ALOP.</w:t>
      </w:r>
    </w:p>
    <w:p w14:paraId="56AAE1C5" w14:textId="57DAF61B" w:rsidR="000D488E" w:rsidRPr="000B2AD6" w:rsidRDefault="000D488E" w:rsidP="00CF4864">
      <w:r w:rsidRPr="000B2AD6">
        <w:t xml:space="preserve">For the likelihood of entry and exposure of extremely low, combined with the likely consequence of establishment and spread of high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CF4864">
        <w:t xml:space="preserve"> estimates</w:t>
      </w:r>
      <w:r w:rsidRPr="000B2AD6">
        <w:t xml:space="preserve"> an overall unrestricted risk associated with </w:t>
      </w:r>
      <w:r w:rsidRPr="00846600">
        <w:rPr>
          <w:rStyle w:val="Emphasis"/>
        </w:rPr>
        <w:t>T. evansi</w:t>
      </w:r>
      <w:r w:rsidRPr="000B2AD6">
        <w:t xml:space="preserve"> in zoo hippo semen of very low which achieves Australia’s ALOP.</w:t>
      </w:r>
    </w:p>
    <w:p w14:paraId="74A4270B" w14:textId="77777777" w:rsidR="000D488E" w:rsidRPr="00CF4864" w:rsidRDefault="000D488E" w:rsidP="00CF4864">
      <w:pPr>
        <w:pStyle w:val="Heading4"/>
      </w:pPr>
      <w:r w:rsidRPr="00CF4864">
        <w:t>Conclusion</w:t>
      </w:r>
    </w:p>
    <w:p w14:paraId="587AC116" w14:textId="77777777" w:rsidR="000D488E" w:rsidRPr="000B2AD6" w:rsidRDefault="000D488E" w:rsidP="00CF4864">
      <w:bookmarkStart w:id="85" w:name="_Hlk143749506"/>
      <w:r w:rsidRPr="000B2AD6">
        <w:t xml:space="preserve">As the introduction of </w:t>
      </w:r>
      <w:r w:rsidRPr="00846600">
        <w:rPr>
          <w:rStyle w:val="Emphasis"/>
        </w:rPr>
        <w:t>T. evansi</w:t>
      </w:r>
      <w:r w:rsidRPr="000B2AD6">
        <w:t xml:space="preserve"> in live zoo hippos poses a moderate unrestricted risk measures to manage the associated biosecurity risks are required to reduce the risk to achieve Australia’s ALOP. No measures are warranted for zoo hippo semen.</w:t>
      </w:r>
    </w:p>
    <w:p w14:paraId="784E5F00" w14:textId="77777777" w:rsidR="000D488E" w:rsidRPr="002747C5" w:rsidRDefault="000D488E" w:rsidP="00CF4864">
      <w:bookmarkStart w:id="86" w:name="_Hlk143749535"/>
      <w:bookmarkEnd w:id="85"/>
      <w:r w:rsidRPr="000B2AD6">
        <w:lastRenderedPageBreak/>
        <w:t xml:space="preserve">Australia’s disease-specific proposed biosecurity measures </w:t>
      </w:r>
      <w:r w:rsidRPr="002747C5">
        <w:t xml:space="preserve">for </w:t>
      </w:r>
      <w:bookmarkEnd w:id="86"/>
      <w:r w:rsidRPr="00846600">
        <w:rPr>
          <w:i/>
          <w:iCs/>
        </w:rPr>
        <w:t>Trypanosoma evansi</w:t>
      </w:r>
      <w:r w:rsidRPr="002747C5">
        <w:t xml:space="preserve"> for the import of </w:t>
      </w:r>
      <w:r w:rsidRPr="00846600">
        <w:t>live zoo hippos</w:t>
      </w:r>
      <w:r w:rsidRPr="002747C5">
        <w:t xml:space="preserve"> are:</w:t>
      </w:r>
    </w:p>
    <w:p w14:paraId="719F866C" w14:textId="24455625" w:rsidR="000D488E" w:rsidRPr="00CF4864" w:rsidRDefault="000D488E" w:rsidP="00C7765C">
      <w:pPr>
        <w:pStyle w:val="ListNumber"/>
        <w:numPr>
          <w:ilvl w:val="0"/>
          <w:numId w:val="40"/>
        </w:numPr>
      </w:pPr>
      <w:r w:rsidRPr="00CF4864">
        <w:t>For 12</w:t>
      </w:r>
      <w:r w:rsidR="007F6AC7">
        <w:t> </w:t>
      </w:r>
      <w:r w:rsidRPr="00CF4864">
        <w:t xml:space="preserve">months immediately before export the animal was continuously resident in a country where no clinical, </w:t>
      </w:r>
      <w:proofErr w:type="gramStart"/>
      <w:r w:rsidRPr="00CF4864">
        <w:t>epidemiological</w:t>
      </w:r>
      <w:proofErr w:type="gramEnd"/>
      <w:r w:rsidRPr="00CF4864">
        <w:t xml:space="preserve"> or other evidence of </w:t>
      </w:r>
      <w:r w:rsidRPr="00846600">
        <w:rPr>
          <w:rStyle w:val="Emphasis"/>
        </w:rPr>
        <w:t>Trypanosoma evansi</w:t>
      </w:r>
      <w:r w:rsidRPr="00CF4864">
        <w:t xml:space="preserve"> has occurred in any species during the 12</w:t>
      </w:r>
      <w:r w:rsidR="007F6AC7">
        <w:t> </w:t>
      </w:r>
      <w:r w:rsidRPr="00CF4864">
        <w:t>months prior to export and infection is compulsorily notifiable.</w:t>
      </w:r>
    </w:p>
    <w:p w14:paraId="09A9DF9C" w14:textId="1306963F" w:rsidR="00C7765C" w:rsidRPr="000B2AD6" w:rsidRDefault="00C7765C" w:rsidP="00A035C9">
      <w:pPr>
        <w:pStyle w:val="Heading3"/>
      </w:pPr>
      <w:bookmarkStart w:id="87" w:name="_Toc155347711"/>
      <w:bookmarkStart w:id="88" w:name="_Toc163827782"/>
      <w:r w:rsidRPr="000B2AD6">
        <w:t>Tsetse-associated trypanosomes (</w:t>
      </w:r>
      <w:r w:rsidRPr="00846600">
        <w:rPr>
          <w:rStyle w:val="Emphasis"/>
        </w:rPr>
        <w:t>T</w:t>
      </w:r>
      <w:r w:rsidR="00611487">
        <w:rPr>
          <w:rStyle w:val="Emphasis"/>
        </w:rPr>
        <w:t>.</w:t>
      </w:r>
      <w:r w:rsidRPr="00846600">
        <w:rPr>
          <w:rStyle w:val="Emphasis"/>
        </w:rPr>
        <w:t xml:space="preserve"> brucei, T. congolense, T. simiae </w:t>
      </w:r>
      <w:r w:rsidRPr="00846600">
        <w:rPr>
          <w:rStyle w:val="Emphasis"/>
          <w:i w:val="0"/>
          <w:iCs w:val="0"/>
        </w:rPr>
        <w:t>and</w:t>
      </w:r>
      <w:r w:rsidRPr="00846600">
        <w:rPr>
          <w:rStyle w:val="Emphasis"/>
        </w:rPr>
        <w:t xml:space="preserve"> T. vivax</w:t>
      </w:r>
      <w:r w:rsidRPr="000B2AD6">
        <w:t>)</w:t>
      </w:r>
      <w:bookmarkEnd w:id="87"/>
      <w:bookmarkEnd w:id="88"/>
    </w:p>
    <w:p w14:paraId="54F424EF" w14:textId="77777777" w:rsidR="00C7765C" w:rsidRPr="00C7765C" w:rsidRDefault="00C7765C" w:rsidP="00C7765C">
      <w:pPr>
        <w:pStyle w:val="Heading4"/>
      </w:pPr>
      <w:r w:rsidRPr="00C7765C">
        <w:t>Background</w:t>
      </w:r>
    </w:p>
    <w:p w14:paraId="3539C6AE" w14:textId="77777777" w:rsidR="00C7765C" w:rsidRPr="000B2AD6" w:rsidRDefault="00C7765C" w:rsidP="00C7765C">
      <w:r w:rsidRPr="000B2AD6">
        <w:t xml:space="preserve">Trypanosomes are protozoan parasites which may infect the blood, </w:t>
      </w:r>
      <w:proofErr w:type="gramStart"/>
      <w:r w:rsidRPr="000B2AD6">
        <w:t>lymph</w:t>
      </w:r>
      <w:proofErr w:type="gramEnd"/>
      <w:r w:rsidRPr="000B2AD6">
        <w:t xml:space="preserve"> or tissue of hosts. Several species are known to cause disease in domestic animals, </w:t>
      </w:r>
      <w:proofErr w:type="gramStart"/>
      <w:r w:rsidRPr="000B2AD6">
        <w:t>wildlife</w:t>
      </w:r>
      <w:proofErr w:type="gramEnd"/>
      <w:r w:rsidRPr="000B2AD6">
        <w:t xml:space="preserve"> and humans. </w:t>
      </w:r>
      <w:r w:rsidRPr="000B2AD6">
        <w:rPr>
          <w:iCs/>
        </w:rPr>
        <w:t xml:space="preserve">The species </w:t>
      </w:r>
      <w:r w:rsidRPr="00846600">
        <w:rPr>
          <w:rStyle w:val="Emphasis"/>
        </w:rPr>
        <w:t>Trypanosoma brucei</w:t>
      </w:r>
      <w:r w:rsidRPr="000B2AD6">
        <w:t xml:space="preserve"> (</w:t>
      </w:r>
      <w:r w:rsidRPr="00846600">
        <w:rPr>
          <w:rStyle w:val="Emphasis"/>
        </w:rPr>
        <w:t>T. brucei</w:t>
      </w:r>
      <w:r w:rsidRPr="000B2AD6">
        <w:t xml:space="preserve"> sspp. excluding </w:t>
      </w:r>
      <w:r w:rsidRPr="00846600">
        <w:rPr>
          <w:rStyle w:val="Emphasis"/>
        </w:rPr>
        <w:t>T. evansi</w:t>
      </w:r>
      <w:r w:rsidRPr="000B2AD6">
        <w:t> and </w:t>
      </w:r>
      <w:r w:rsidRPr="00846600">
        <w:rPr>
          <w:rStyle w:val="Emphasis"/>
        </w:rPr>
        <w:t>T. equiperdum</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T. vivax</w:t>
      </w:r>
      <w:r w:rsidRPr="000B2AD6">
        <w:t xml:space="preserve"> (tsetse-associated trypanosomes) cause trypanosomosis (tsetse-associated). Cattle, small ruminants, pigs, equids, </w:t>
      </w:r>
      <w:proofErr w:type="gramStart"/>
      <w:r w:rsidRPr="000B2AD6">
        <w:t>cats</w:t>
      </w:r>
      <w:proofErr w:type="gramEnd"/>
      <w:r w:rsidRPr="000B2AD6">
        <w:t xml:space="preserve"> and dogs, amongst other vertebrate hosts, are susceptible to infection, which in livestock results in anaemia, loss of body condition and emaciation</w:t>
      </w:r>
      <w:r>
        <w:t xml:space="preserve">. The disease </w:t>
      </w:r>
      <w:r w:rsidRPr="000B2AD6">
        <w:t xml:space="preserve">is a major cause of production losses in endemic areas </w:t>
      </w:r>
      <w:r w:rsidRPr="000B2AD6">
        <w:rPr>
          <w:noProof/>
        </w:rPr>
        <w:t>(Desquesnes et al. 2022a)</w:t>
      </w:r>
      <w:r w:rsidRPr="000B2AD6">
        <w:t xml:space="preserve">. In addition, </w:t>
      </w:r>
      <w:r w:rsidRPr="00846600">
        <w:rPr>
          <w:rStyle w:val="Emphasis"/>
        </w:rPr>
        <w:t>T. brucei</w:t>
      </w:r>
      <w:r w:rsidRPr="000B2AD6">
        <w:t xml:space="preserve"> sspp. </w:t>
      </w:r>
      <w:r>
        <w:t>a</w:t>
      </w:r>
      <w:r w:rsidRPr="000B2AD6">
        <w:t>re responsible for human African trypanosomiasis, also known as sleeping sickness, for which various species of domestic and wild animal</w:t>
      </w:r>
      <w:r>
        <w:t>s</w:t>
      </w:r>
      <w:r w:rsidRPr="000B2AD6">
        <w:t xml:space="preserve"> are suggested as a potential reservoir.</w:t>
      </w:r>
    </w:p>
    <w:p w14:paraId="0487E399" w14:textId="77777777" w:rsidR="00C7765C" w:rsidRPr="000B2AD6" w:rsidRDefault="00C7765C" w:rsidP="00C7765C">
      <w:r w:rsidRPr="000B2AD6">
        <w:t xml:space="preserve">Tsetse-associated trypanosomes are primarily transmitted by haematophagous arthropods, especially by flies from the genus </w:t>
      </w:r>
      <w:r w:rsidRPr="00846600">
        <w:rPr>
          <w:rStyle w:val="Emphasis"/>
        </w:rPr>
        <w:t>Glossina</w:t>
      </w:r>
      <w:r w:rsidRPr="000B2AD6">
        <w:t xml:space="preserve"> (commonly referred to as tsetse). Although tsetse </w:t>
      </w:r>
      <w:proofErr w:type="gramStart"/>
      <w:r w:rsidRPr="000B2AD6">
        <w:t>are</w:t>
      </w:r>
      <w:proofErr w:type="gramEnd"/>
      <w:r w:rsidRPr="000B2AD6">
        <w:t xml:space="preserve"> absent from Australia, insect vectors capable of mechanical transmission are present.</w:t>
      </w:r>
    </w:p>
    <w:p w14:paraId="6C3304A6" w14:textId="06DC660B" w:rsidR="00C7765C" w:rsidRPr="000B2AD6" w:rsidRDefault="00C7765C" w:rsidP="00C7765C">
      <w:r w:rsidRPr="000B2AD6">
        <w:t xml:space="preserve">Infection with </w:t>
      </w:r>
      <w:r w:rsidRPr="00846600">
        <w:rPr>
          <w:rStyle w:val="Emphasis"/>
        </w:rPr>
        <w:t xml:space="preserve">T. brucei </w:t>
      </w:r>
      <w:r w:rsidRPr="000B2AD6">
        <w:t>(</w:t>
      </w:r>
      <w:r w:rsidRPr="00846600">
        <w:rPr>
          <w:rStyle w:val="Emphasis"/>
        </w:rPr>
        <w:t>T. brucei</w:t>
      </w:r>
      <w:r w:rsidRPr="000B2AD6">
        <w:t xml:space="preserve"> sspp. excluding </w:t>
      </w:r>
      <w:r w:rsidRPr="00846600">
        <w:rPr>
          <w:rStyle w:val="Emphasis"/>
        </w:rPr>
        <w:t>T. evansi</w:t>
      </w:r>
      <w:r w:rsidRPr="000B2AD6">
        <w:t> and </w:t>
      </w:r>
      <w:r w:rsidRPr="00846600">
        <w:rPr>
          <w:rStyle w:val="Emphasis"/>
        </w:rPr>
        <w:t>T. equiperdum</w:t>
      </w:r>
      <w:r w:rsidRPr="000B2AD6">
        <w:t>)</w:t>
      </w:r>
      <w:r w:rsidRPr="00846600">
        <w:rPr>
          <w:rStyle w:val="Emphasis"/>
        </w:rPr>
        <w:t>,</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T. vivax</w:t>
      </w:r>
      <w:r w:rsidRPr="000B2AD6">
        <w:t xml:space="preserve"> is a WOAH listed disease of multiple species </w:t>
      </w:r>
      <w:r w:rsidRPr="000B2AD6">
        <w:rPr>
          <w:noProof/>
        </w:rPr>
        <w:t>(WOAH 2023a)</w:t>
      </w:r>
      <w:r w:rsidRPr="000B2AD6">
        <w:t xml:space="preserve">. The disease complex is not present in approved countries. It is absent from Australia and trypanosomosis (tsetse-associated) is a nationally notifiable animal </w:t>
      </w:r>
      <w:proofErr w:type="gramStart"/>
      <w:r w:rsidRPr="000B2AD6">
        <w:t>disease</w:t>
      </w:r>
      <w:r>
        <w:t>, but</w:t>
      </w:r>
      <w:proofErr w:type="gramEnd"/>
      <w:r>
        <w:t xml:space="preserve"> is not currently classified in the EADRA</w:t>
      </w:r>
      <w:r w:rsidRPr="000B2AD6">
        <w:t xml:space="preserve"> </w:t>
      </w:r>
      <w:r w:rsidRPr="000B2AD6">
        <w:rPr>
          <w:noProof/>
        </w:rPr>
        <w:t>(DAFF 2022b)</w:t>
      </w:r>
      <w:r w:rsidRPr="000B2AD6">
        <w:t>.</w:t>
      </w:r>
    </w:p>
    <w:p w14:paraId="7C464A9D" w14:textId="77777777" w:rsidR="00C7765C" w:rsidRPr="00C7765C" w:rsidRDefault="00C7765C" w:rsidP="00C7765C">
      <w:pPr>
        <w:pStyle w:val="Heading4"/>
      </w:pPr>
      <w:r w:rsidRPr="00C7765C">
        <w:t>Technical information</w:t>
      </w:r>
    </w:p>
    <w:p w14:paraId="2FA9620C" w14:textId="77777777" w:rsidR="00C7765C" w:rsidRPr="00C7765C" w:rsidRDefault="00C7765C" w:rsidP="00C7765C">
      <w:pPr>
        <w:pStyle w:val="Heading5"/>
      </w:pPr>
      <w:r w:rsidRPr="00C7765C">
        <w:t>Epidemiology</w:t>
      </w:r>
    </w:p>
    <w:p w14:paraId="10232753" w14:textId="50435EC8" w:rsidR="00C7765C" w:rsidRPr="000B2AD6" w:rsidRDefault="00C7765C" w:rsidP="00C7765C">
      <w:r w:rsidRPr="000B2AD6">
        <w:t xml:space="preserve">Tsetse-associated trypanosomes are transmitted to vertebrate hosts via inoculation during feeding from biological and/or mechanical vectors. The biological vector for trypanosomes considered in this chapter is the tsetse. Subsequently the spatial distribution for these species of trypanosomes is dependent on the distribution of tsetse which is found in regions of sub-Saharan Africa. However, mechanical transmission by other biting insects has been demonstrated and has facilitated the establishment of </w:t>
      </w:r>
      <w:r w:rsidRPr="00846600">
        <w:rPr>
          <w:rStyle w:val="Emphasis"/>
        </w:rPr>
        <w:t>T. vivax</w:t>
      </w:r>
      <w:r w:rsidRPr="000B2AD6">
        <w:t xml:space="preserve"> outside of the tsetse belt into Asia, South and Central America, and may contribute to maintenance in areas of Africa where tsetse have been eradicated </w:t>
      </w:r>
      <w:r w:rsidRPr="000B2AD6">
        <w:rPr>
          <w:noProof/>
        </w:rPr>
        <w:t>(Desquesnes et al. 2022a; Fikru et al. 2012)</w:t>
      </w:r>
      <w:r w:rsidRPr="000B2AD6">
        <w:t>.</w:t>
      </w:r>
      <w:hyperlink w:anchor="_ENREF_103" w:tooltip="Desquesnes, 2009 #46204" w:history="1"/>
    </w:p>
    <w:p w14:paraId="2FA86123" w14:textId="12D4510D" w:rsidR="00C7765C" w:rsidRPr="000B2AD6" w:rsidRDefault="00C7765C" w:rsidP="00C7765C">
      <w:r>
        <w:t xml:space="preserve">Only </w:t>
      </w:r>
      <w:r w:rsidRPr="00846600">
        <w:rPr>
          <w:rStyle w:val="Emphasis"/>
        </w:rPr>
        <w:t>T. vivax</w:t>
      </w:r>
      <w:r w:rsidRPr="000B2AD6">
        <w:t xml:space="preserve"> has been able to establish outside of Africa, where in the absence of tsetse, most authors consider it to replicate exclusively within the vertebrate host. There is no clear evidence for the role of other biological vectors. </w:t>
      </w:r>
      <w:r w:rsidRPr="00846600">
        <w:rPr>
          <w:rStyle w:val="Emphasis"/>
        </w:rPr>
        <w:t>Stomoxys</w:t>
      </w:r>
      <w:r w:rsidRPr="000B2AD6">
        <w:t xml:space="preserve"> and tabanid flies are considered the main mechanical vectors of </w:t>
      </w:r>
      <w:r w:rsidRPr="00846600">
        <w:rPr>
          <w:rStyle w:val="Emphasis"/>
        </w:rPr>
        <w:t xml:space="preserve">T. vivax </w:t>
      </w:r>
      <w:r w:rsidRPr="000B2AD6">
        <w:t xml:space="preserve">outside of sub-Saharan Africa, although given the right conditions (influenced by sufficient host-parasitaemia, host contact, vector densities, size of mouth parts and suitable feeding </w:t>
      </w:r>
      <w:r w:rsidRPr="000B2AD6">
        <w:lastRenderedPageBreak/>
        <w:t xml:space="preserve">ecology), any haematophagous biting insect may act as a mechanical vector </w:t>
      </w:r>
      <w:r w:rsidRPr="000B2AD6">
        <w:rPr>
          <w:noProof/>
        </w:rPr>
        <w:t>(Desquesnes 2004)</w:t>
      </w:r>
      <w:r w:rsidRPr="000B2AD6">
        <w:t>.</w:t>
      </w:r>
      <w:r w:rsidRPr="0029174E">
        <w:t xml:space="preserve"> </w:t>
      </w:r>
      <w:r w:rsidRPr="000B2AD6">
        <w:t xml:space="preserve">Although mechanical transmission </w:t>
      </w:r>
      <w:r>
        <w:t xml:space="preserve">under experimental conditions </w:t>
      </w:r>
      <w:r w:rsidRPr="000B2AD6">
        <w:t>ha</w:t>
      </w:r>
      <w:r>
        <w:t>ve</w:t>
      </w:r>
      <w:r w:rsidRPr="000B2AD6">
        <w:t xml:space="preserve"> also been</w:t>
      </w:r>
      <w:r>
        <w:t xml:space="preserve"> demonstrated</w:t>
      </w:r>
      <w:r w:rsidRPr="000B2AD6">
        <w:t xml:space="preserve"> for other species</w:t>
      </w:r>
      <w:r w:rsidR="00DB42F5">
        <w:t>,</w:t>
      </w:r>
      <w:r w:rsidRPr="000B2AD6">
        <w:t xml:space="preserve"> including </w:t>
      </w:r>
      <w:r w:rsidRPr="00846600">
        <w:rPr>
          <w:rStyle w:val="Emphasis"/>
        </w:rPr>
        <w:t xml:space="preserve">T. congolense </w:t>
      </w:r>
      <w:r w:rsidRPr="000B2AD6">
        <w:t>and</w:t>
      </w:r>
      <w:r w:rsidRPr="00846600">
        <w:rPr>
          <w:rStyle w:val="Emphasis"/>
        </w:rPr>
        <w:t xml:space="preserve"> T. brucei </w:t>
      </w:r>
      <w:r w:rsidRPr="000B2AD6">
        <w:t>sspp., its importance in the natural epidemiology of these species is</w:t>
      </w:r>
      <w:r>
        <w:t xml:space="preserve"> currently thought to be minimal </w:t>
      </w:r>
      <w:r>
        <w:rPr>
          <w:noProof/>
        </w:rPr>
        <w:t>(Desquesnes et al. 2009; Desquesnes &amp; Dia 2003; Desquesnes &amp; Dia 2004; Radwanska et al. 2018)</w:t>
      </w:r>
      <w:r w:rsidRPr="000B2AD6">
        <w:t xml:space="preserve">. </w:t>
      </w:r>
      <w:r>
        <w:t xml:space="preserve">Experimental studies and modelling have suggested that low host parasitaemia of </w:t>
      </w:r>
      <w:r w:rsidRPr="00846600">
        <w:rPr>
          <w:rStyle w:val="Emphasis"/>
        </w:rPr>
        <w:t xml:space="preserve">T. congolense </w:t>
      </w:r>
      <w:r>
        <w:t xml:space="preserve">infections (4 to 25 times lower than </w:t>
      </w:r>
      <w:r w:rsidRPr="00846600">
        <w:rPr>
          <w:rStyle w:val="Emphasis"/>
        </w:rPr>
        <w:t xml:space="preserve">T. vivax </w:t>
      </w:r>
      <w:r>
        <w:t xml:space="preserve">in experimental studies of cattle) results in inefficient mechanical transmission and may explain why </w:t>
      </w:r>
      <w:r w:rsidRPr="00846600">
        <w:rPr>
          <w:rStyle w:val="Emphasis"/>
        </w:rPr>
        <w:t>T.</w:t>
      </w:r>
      <w:r w:rsidR="00755D65">
        <w:rPr>
          <w:rStyle w:val="Emphasis"/>
        </w:rPr>
        <w:t> </w:t>
      </w:r>
      <w:proofErr w:type="spellStart"/>
      <w:r w:rsidRPr="00846600">
        <w:rPr>
          <w:rStyle w:val="Emphasis"/>
        </w:rPr>
        <w:t>congolense</w:t>
      </w:r>
      <w:proofErr w:type="spellEnd"/>
      <w:r>
        <w:t xml:space="preserve"> does not persist outside of the tsetse belt </w:t>
      </w:r>
      <w:r>
        <w:rPr>
          <w:noProof/>
        </w:rPr>
        <w:t>(Desquesnes et al. 2009)</w:t>
      </w:r>
      <w:r>
        <w:t>.</w:t>
      </w:r>
    </w:p>
    <w:p w14:paraId="69A34837" w14:textId="094C9C35" w:rsidR="00C7765C" w:rsidRPr="000B2AD6" w:rsidRDefault="00C7765C" w:rsidP="00C7765C">
      <w:r w:rsidRPr="000B2AD6">
        <w:t xml:space="preserve">Whilst infection of tsetse is lifelong, the survival of tsetse-associated trypanosomes in mechanical vectors is short lived. Reported survival durations for </w:t>
      </w:r>
      <w:r w:rsidRPr="00846600">
        <w:rPr>
          <w:rStyle w:val="Emphasis"/>
        </w:rPr>
        <w:t>T. vivax</w:t>
      </w:r>
      <w:r w:rsidRPr="000B2AD6">
        <w:t xml:space="preserve"> are up to 30</w:t>
      </w:r>
      <w:r w:rsidR="0005451E">
        <w:t> </w:t>
      </w:r>
      <w:r w:rsidRPr="000B2AD6">
        <w:t>minutes on mouthparts and 5</w:t>
      </w:r>
      <w:r w:rsidR="0005451E">
        <w:t xml:space="preserve"> to </w:t>
      </w:r>
      <w:r w:rsidRPr="000B2AD6">
        <w:t>7</w:t>
      </w:r>
      <w:r w:rsidR="0005451E">
        <w:t> </w:t>
      </w:r>
      <w:r w:rsidRPr="000B2AD6">
        <w:t xml:space="preserve">hours in the gut </w:t>
      </w:r>
      <w:r w:rsidRPr="000B2AD6">
        <w:rPr>
          <w:noProof/>
        </w:rPr>
        <w:t>(Desquesnes et al. 2013a; Desquesnes &amp; Dia 2004)</w:t>
      </w:r>
      <w:r w:rsidRPr="000B2AD6">
        <w:t>. Interrupted feeding with subsequent host switching within minutes facilitates trypanosome spread via mechanical vectors. The potential for delayed mechanical transmission is limited by vector feeding strategies. Typical time between blood meals in tabanids (5</w:t>
      </w:r>
      <w:r w:rsidR="0005451E">
        <w:t xml:space="preserve"> to </w:t>
      </w:r>
      <w:r w:rsidRPr="000B2AD6">
        <w:t>7</w:t>
      </w:r>
      <w:r w:rsidR="0005451E">
        <w:t> </w:t>
      </w:r>
      <w:r w:rsidRPr="000B2AD6">
        <w:t xml:space="preserve">days) exceeds trypanosome survival in the gut, although </w:t>
      </w:r>
      <w:r w:rsidRPr="00846600">
        <w:rPr>
          <w:rStyle w:val="Emphasis"/>
        </w:rPr>
        <w:t>Stomoxys</w:t>
      </w:r>
      <w:r w:rsidRPr="000B2AD6">
        <w:t xml:space="preserve"> may facilitate delayed mechanical transmission for up to 48</w:t>
      </w:r>
      <w:r w:rsidR="0005451E">
        <w:t> </w:t>
      </w:r>
      <w:r w:rsidRPr="000B2AD6">
        <w:t xml:space="preserve">hours due to shorter periods between feeding </w:t>
      </w:r>
      <w:r w:rsidRPr="000B2AD6">
        <w:rPr>
          <w:noProof/>
        </w:rPr>
        <w:t>(Desquesnes et al. 2013a)</w:t>
      </w:r>
      <w:r w:rsidRPr="000B2AD6">
        <w:t xml:space="preserve">. Due to these restrictions, transmission via mechanical vectors occurs primarily within the same herd unless various factors favour mixing of animals </w:t>
      </w:r>
      <w:r w:rsidRPr="000B2AD6">
        <w:rPr>
          <w:noProof/>
        </w:rPr>
        <w:t>(Desquesnes et al. 2013a)</w:t>
      </w:r>
      <w:r w:rsidRPr="000B2AD6">
        <w:t xml:space="preserve">. Peroral, iatrogenic (needles, surgical instruments), perinatal and transplacental routes of transmission have also been described </w:t>
      </w:r>
      <w:r w:rsidRPr="000B2AD6">
        <w:rPr>
          <w:noProof/>
        </w:rPr>
        <w:t>(Batista et al. 2022; Desquesnes 2004; Melendez, Forlano &amp; Figueroa 1993; Silva et al. 2013)</w:t>
      </w:r>
      <w:r w:rsidRPr="000B2AD6">
        <w:t>.</w:t>
      </w:r>
    </w:p>
    <w:p w14:paraId="38165147" w14:textId="3F6B6747" w:rsidR="00C7765C" w:rsidRPr="000B2AD6" w:rsidRDefault="00C7765C" w:rsidP="00C7765C">
      <w:r w:rsidRPr="000B2AD6">
        <w:t xml:space="preserve">Tsetse-associated trypanosomes can infect a wide range of wild and domestic species. These parasites are well-adapted to a variety of wild host species, most of which are considered highly tolerant to infection, and may serve as reservoirs of infection for vectors and livestock </w:t>
      </w:r>
      <w:r w:rsidRPr="000B2AD6">
        <w:rPr>
          <w:noProof/>
        </w:rPr>
        <w:t>(Connor &amp; Van den Bossche 2004; Kasozi et al. 2021)</w:t>
      </w:r>
      <w:r w:rsidRPr="000B2AD6">
        <w:t xml:space="preserve">. Once infected, a vertebrate host may be infected for life. Chronic infection is characterised by parasitaemia typically below the detectable limit of several diagnostic tests </w:t>
      </w:r>
      <w:r w:rsidRPr="000B2AD6">
        <w:rPr>
          <w:noProof/>
        </w:rPr>
        <w:t>(Desquesnes et al. 2022a; Desquesnes et al. 2022b)</w:t>
      </w:r>
      <w:r w:rsidRPr="000B2AD6">
        <w:t xml:space="preserve">. Periodic flares of parasitaemia due to escape of immune control may subsequently enable further transmission and disease development. Evasion of the </w:t>
      </w:r>
      <w:r w:rsidRPr="001A2091">
        <w:t xml:space="preserve">immune system may be triggered by the parasite population cyclically developing new surface antigens </w:t>
      </w:r>
      <w:r w:rsidRPr="001A2091">
        <w:rPr>
          <w:noProof/>
        </w:rPr>
        <w:t>(Desquesnes et al. 2022a)</w:t>
      </w:r>
      <w:r w:rsidRPr="001A2091">
        <w:t xml:space="preserve">. Although wild hosts are frequently asymptomatic, for the purposes of the WOAH Terrestrial Code the incubation period of tsetse-associated trypanosomes </w:t>
      </w:r>
      <w:proofErr w:type="gramStart"/>
      <w:r w:rsidRPr="001A2091">
        <w:t>is considered to be</w:t>
      </w:r>
      <w:proofErr w:type="gramEnd"/>
      <w:r w:rsidRPr="001A2091">
        <w:t xml:space="preserve"> 90</w:t>
      </w:r>
      <w:r w:rsidR="007F6AC7">
        <w:t> </w:t>
      </w:r>
      <w:r w:rsidRPr="001A2091">
        <w:t xml:space="preserve">days </w:t>
      </w:r>
      <w:r w:rsidRPr="001A2091">
        <w:rPr>
          <w:noProof/>
        </w:rPr>
        <w:t>(OIE 2021b)</w:t>
      </w:r>
      <w:r w:rsidRPr="001A2091">
        <w:t>.</w:t>
      </w:r>
    </w:p>
    <w:p w14:paraId="4B38EED4" w14:textId="4415433B" w:rsidR="00C7765C" w:rsidRPr="000B2AD6" w:rsidRDefault="00C7765C" w:rsidP="00C7765C">
      <w:r w:rsidRPr="000B2AD6">
        <w:t xml:space="preserve">Morbidity and mortality rates are variable dependent on species, strain, host immune status and age. </w:t>
      </w:r>
      <w:r w:rsidRPr="00846600">
        <w:rPr>
          <w:rStyle w:val="Emphasis"/>
        </w:rPr>
        <w:t>T. vivax</w:t>
      </w:r>
      <w:r w:rsidRPr="000B2AD6">
        <w:t xml:space="preserve"> and </w:t>
      </w:r>
      <w:r w:rsidRPr="00846600">
        <w:rPr>
          <w:rStyle w:val="Emphasis"/>
        </w:rPr>
        <w:t>T. congolense</w:t>
      </w:r>
      <w:r w:rsidRPr="000B2AD6">
        <w:t xml:space="preserve"> are considered more pathogenic for livestock than </w:t>
      </w:r>
      <w:r w:rsidRPr="00846600">
        <w:rPr>
          <w:rStyle w:val="Emphasis"/>
        </w:rPr>
        <w:t>T. brucei</w:t>
      </w:r>
      <w:r w:rsidRPr="000B2AD6">
        <w:t xml:space="preserve"> sspp. In susceptible livestock, mortality may be up to 50</w:t>
      </w:r>
      <w:r w:rsidR="00E52F7C">
        <w:t> to </w:t>
      </w:r>
      <w:r w:rsidRPr="000B2AD6">
        <w:t xml:space="preserve">100% in some herds, but in endemic regions although morbidity remains high, mortality is low when treatment is applied </w:t>
      </w:r>
      <w:r w:rsidRPr="000B2AD6">
        <w:rPr>
          <w:noProof/>
        </w:rPr>
        <w:t>(Desquesnes 2004; Spickler 2018a)</w:t>
      </w:r>
      <w:r w:rsidRPr="000B2AD6">
        <w:t xml:space="preserve">. High morbidity and mortality may occur when susceptible species are introduced into endemic </w:t>
      </w:r>
      <w:proofErr w:type="gramStart"/>
      <w:r w:rsidRPr="000B2AD6">
        <w:t>areas, or</w:t>
      </w:r>
      <w:proofErr w:type="gramEnd"/>
      <w:r w:rsidRPr="000B2AD6">
        <w:t xml:space="preserve"> spread of competent infected vectors or hosts into regions where animals are naive </w:t>
      </w:r>
      <w:r w:rsidRPr="000B2AD6">
        <w:rPr>
          <w:noProof/>
        </w:rPr>
        <w:t>(Desquesnes 2004; Spickler 2018a)</w:t>
      </w:r>
      <w:r w:rsidRPr="000B2AD6">
        <w:t>.</w:t>
      </w:r>
    </w:p>
    <w:p w14:paraId="622F1348" w14:textId="36842490" w:rsidR="00C7765C" w:rsidRPr="000B2AD6" w:rsidRDefault="00C7765C" w:rsidP="00C7765C">
      <w:r w:rsidRPr="000B2AD6">
        <w:t>Trypanosome species relevant to this chapter have been reported in common hippos throughout their natural geographic ranges</w:t>
      </w:r>
      <w:r w:rsidRPr="000C1BF6">
        <w:t xml:space="preserve"> </w:t>
      </w:r>
      <w:r>
        <w:rPr>
          <w:noProof/>
        </w:rPr>
        <w:t>(Anderson et al. 2011; Dillmann &amp; Awan 1972; Guilbride et al. 1962; Moloo 1980)</w:t>
      </w:r>
      <w:r w:rsidRPr="000B2AD6">
        <w:t xml:space="preserve">. However, </w:t>
      </w:r>
      <w:r w:rsidRPr="00846600">
        <w:rPr>
          <w:rStyle w:val="Emphasis"/>
        </w:rPr>
        <w:t>T. brucei</w:t>
      </w:r>
      <w:r w:rsidRPr="000B2AD6">
        <w:t xml:space="preserve"> and </w:t>
      </w:r>
      <w:r w:rsidRPr="00846600">
        <w:rPr>
          <w:rStyle w:val="Emphasis"/>
        </w:rPr>
        <w:t>T. vivax</w:t>
      </w:r>
      <w:r w:rsidRPr="000B2AD6">
        <w:t xml:space="preserve"> are the only species known to have been confirmed by molecular work </w:t>
      </w:r>
      <w:r w:rsidRPr="000B2AD6">
        <w:rPr>
          <w:noProof/>
        </w:rPr>
        <w:t>(Anderson et al. 2011)</w:t>
      </w:r>
      <w:r w:rsidRPr="000B2AD6">
        <w:t xml:space="preserve">. Reported prevalence in common hippos is low, although this </w:t>
      </w:r>
      <w:r w:rsidRPr="000B2AD6">
        <w:lastRenderedPageBreak/>
        <w:t xml:space="preserve">may reflect chronic infections with low parasitaemia undetectable by diagnostic tests due to </w:t>
      </w:r>
      <w:r>
        <w:t xml:space="preserve">natural tolerance. </w:t>
      </w:r>
      <w:r w:rsidRPr="000B2AD6">
        <w:t xml:space="preserve">Dillmann and Awan (1972) demonstrated that blood smear examination of hippos has poor sensitivity when compared with mouse inoculation, probably reflective of low parasitaemia. Although the epidemiological involvement of common hippos in trypanosome diseases has not been demonstrated to be any more significant than other wild vertebrates, there is a demonstrated feeding preference of tsetse for this host </w:t>
      </w:r>
      <w:r w:rsidRPr="000B2AD6">
        <w:rPr>
          <w:noProof/>
        </w:rPr>
        <w:t>(Clausen et al. 1998; Moloo 1980)</w:t>
      </w:r>
      <w:r w:rsidRPr="000B2AD6">
        <w:t xml:space="preserve">. </w:t>
      </w:r>
      <w:r>
        <w:t>No reports were found on trypanosomes in</w:t>
      </w:r>
      <w:r w:rsidRPr="000B2AD6">
        <w:t xml:space="preserve"> pygmy hippos, nor was presence in </w:t>
      </w:r>
      <w:r>
        <w:t>captive</w:t>
      </w:r>
      <w:r w:rsidRPr="000B2AD6">
        <w:t xml:space="preserve"> hippos.</w:t>
      </w:r>
    </w:p>
    <w:p w14:paraId="430389F2" w14:textId="210E8B08" w:rsidR="00C7765C" w:rsidRPr="000B2AD6" w:rsidRDefault="00C7765C" w:rsidP="00C7765C">
      <w:r w:rsidRPr="000B2AD6">
        <w:t xml:space="preserve">Although there is evidence that trypanosome DNA can be detected in the semen of infected livestock </w:t>
      </w:r>
      <w:r w:rsidRPr="000B2AD6">
        <w:rPr>
          <w:noProof/>
        </w:rPr>
        <w:t>(Bezerra et al. 2018; Couto et al. 2022)</w:t>
      </w:r>
      <w:r w:rsidRPr="000B2AD6">
        <w:t>, there is currently no evidence demonstrating successful transmission by this route, including in hippos. The WOAH Terrestrial Code considers semen a safe commodity for</w:t>
      </w:r>
      <w:r w:rsidRPr="00846600">
        <w:rPr>
          <w:rStyle w:val="Emphasis"/>
        </w:rPr>
        <w:t xml:space="preserve"> T. brucei,</w:t>
      </w:r>
      <w:r w:rsidRPr="000B2AD6">
        <w:t xml:space="preserve"> </w:t>
      </w:r>
      <w:r w:rsidRPr="00846600">
        <w:rPr>
          <w:rStyle w:val="Emphasis"/>
        </w:rPr>
        <w:t>T. congolense</w:t>
      </w:r>
      <w:r w:rsidRPr="000B2AD6">
        <w:t xml:space="preserve">, </w:t>
      </w:r>
      <w:r w:rsidRPr="00846600">
        <w:rPr>
          <w:rStyle w:val="Emphasis"/>
        </w:rPr>
        <w:t>T. simiae</w:t>
      </w:r>
      <w:r w:rsidRPr="000B2AD6">
        <w:t xml:space="preserve"> and </w:t>
      </w:r>
      <w:r w:rsidRPr="00846600">
        <w:rPr>
          <w:rStyle w:val="Emphasis"/>
        </w:rPr>
        <w:t xml:space="preserve">T. vivax </w:t>
      </w:r>
      <w:r w:rsidRPr="000B2AD6">
        <w:rPr>
          <w:iCs/>
          <w:noProof/>
        </w:rPr>
        <w:t>(OIE 2021b)</w:t>
      </w:r>
      <w:r w:rsidRPr="000B2AD6">
        <w:rPr>
          <w:iCs/>
        </w:rPr>
        <w:t>.</w:t>
      </w:r>
    </w:p>
    <w:p w14:paraId="79CFEC1E" w14:textId="77777777" w:rsidR="00C7765C" w:rsidRPr="000B2AD6" w:rsidRDefault="00C7765C" w:rsidP="00C7765C">
      <w:pPr>
        <w:pStyle w:val="Heading5"/>
      </w:pPr>
      <w:r w:rsidRPr="00C7765C">
        <w:t>Diagnosis</w:t>
      </w:r>
    </w:p>
    <w:p w14:paraId="38A2279F" w14:textId="77777777" w:rsidR="00C7765C" w:rsidRPr="000B2AD6" w:rsidRDefault="00C7765C" w:rsidP="00C7765C">
      <w:pPr>
        <w:rPr>
          <w:rFonts w:cstheme="minorHAnsi"/>
        </w:rPr>
      </w:pPr>
      <w:r w:rsidRPr="00C7765C">
        <w:t>Clinical signs and pathology are not pathognomonic and laboratory testing is necessary for diagnosis.</w:t>
      </w:r>
    </w:p>
    <w:p w14:paraId="3FD6C7D1" w14:textId="77777777" w:rsidR="00C7765C" w:rsidRPr="00C7765C" w:rsidRDefault="00C7765C" w:rsidP="00C7765C">
      <w:pPr>
        <w:pStyle w:val="Heading6"/>
      </w:pPr>
      <w:r w:rsidRPr="00E40E56">
        <w:t>Clinical signs</w:t>
      </w:r>
    </w:p>
    <w:p w14:paraId="2DBC7A96" w14:textId="48BBE0AE" w:rsidR="00C7765C" w:rsidRPr="000B2AD6" w:rsidRDefault="00C7765C" w:rsidP="00C7765C">
      <w:r w:rsidRPr="000B2AD6">
        <w:t xml:space="preserve">Clinical signs of trypanosomosis (tsetse-associated) include fever, oedema, abortion, decreased fertility, emaciation and, frequently, anaemia in livestock </w:t>
      </w:r>
      <w:r w:rsidRPr="000B2AD6">
        <w:rPr>
          <w:noProof/>
        </w:rPr>
        <w:t>(OIE 2021c)</w:t>
      </w:r>
      <w:r w:rsidRPr="000B2AD6">
        <w:t xml:space="preserve">. Clinical disease may range from peracute (including death within a week) to chronic (more common) and may persist for years in cattle </w:t>
      </w:r>
      <w:r w:rsidRPr="000B2AD6">
        <w:rPr>
          <w:noProof/>
        </w:rPr>
        <w:t>(Connor &amp; Van den Bossche 2004)</w:t>
      </w:r>
      <w:r w:rsidRPr="000B2AD6">
        <w:t>.</w:t>
      </w:r>
    </w:p>
    <w:p w14:paraId="32B7A848" w14:textId="6AA74AE0" w:rsidR="00C7765C" w:rsidRPr="000B2AD6" w:rsidRDefault="00C7765C" w:rsidP="00C7765C">
      <w:r w:rsidRPr="000B2AD6">
        <w:t xml:space="preserve">Clinical signs due to trypanosomosis (tsetse-associated) have not been reported in hippos. Non-domestic vertebrates may be </w:t>
      </w:r>
      <w:r>
        <w:t>resistant to disease caused by</w:t>
      </w:r>
      <w:r w:rsidRPr="000B2AD6">
        <w:t xml:space="preserve"> species found in their natural range, and able to carry long-term infections without evidence of clinical disease </w:t>
      </w:r>
      <w:r w:rsidRPr="000B2AD6">
        <w:rPr>
          <w:noProof/>
        </w:rPr>
        <w:t>(Kasozi et al. 2021; Reichard 2002)</w:t>
      </w:r>
      <w:r w:rsidRPr="000B2AD6">
        <w:t>.</w:t>
      </w:r>
    </w:p>
    <w:p w14:paraId="4ABF9930" w14:textId="77777777" w:rsidR="00C7765C" w:rsidRPr="00C7765C" w:rsidRDefault="00C7765C" w:rsidP="00C7765C">
      <w:pPr>
        <w:pStyle w:val="Heading6"/>
      </w:pPr>
      <w:r w:rsidRPr="00C7765C">
        <w:t>Testing</w:t>
      </w:r>
    </w:p>
    <w:p w14:paraId="3364A7C5" w14:textId="36E643F7" w:rsidR="00C7765C" w:rsidRPr="000B2AD6" w:rsidRDefault="00C7765C" w:rsidP="00C7765C">
      <w:r w:rsidRPr="000B2AD6">
        <w:t xml:space="preserve">Due to fluctuating parasitaemia, diagnostic testing to determine infection status, particularly those based on parasite detection, can be problematic. Microscopic examination of blood films for the parasite may be utilised, although the value of blood film examination in hippos may be limited due to low parasitaemia </w:t>
      </w:r>
      <w:r>
        <w:rPr>
          <w:noProof/>
        </w:rPr>
        <w:t>(Dillmann &amp; Awan 1972)</w:t>
      </w:r>
      <w:r w:rsidRPr="000B2AD6">
        <w:t>. The microhaematocrit centrifugation technique may improve diagnostic sensitivities over blood film examination but is only considered capable of detection when parasitaemia is above 50</w:t>
      </w:r>
      <w:r w:rsidR="004C3884">
        <w:t> to </w:t>
      </w:r>
      <w:r w:rsidRPr="000B2AD6">
        <w:t xml:space="preserve">100 trypanosomes per ml </w:t>
      </w:r>
      <w:r w:rsidRPr="000B2AD6">
        <w:rPr>
          <w:noProof/>
        </w:rPr>
        <w:t>(Desquesnes et al. 2022b)</w:t>
      </w:r>
      <w:r w:rsidRPr="000B2AD6">
        <w:t xml:space="preserve">. Morphological differentiation of species </w:t>
      </w:r>
      <w:proofErr w:type="gramStart"/>
      <w:r w:rsidRPr="000B2AD6">
        <w:t>on the basis of</w:t>
      </w:r>
      <w:proofErr w:type="gramEnd"/>
      <w:r w:rsidRPr="000B2AD6">
        <w:t xml:space="preserve"> microscopic examination is not possible. </w:t>
      </w:r>
      <w:r w:rsidRPr="00E40E56">
        <w:t>P</w:t>
      </w:r>
      <w:r w:rsidR="00E40E56" w:rsidRPr="00846600">
        <w:t>olymerase chain reaction</w:t>
      </w:r>
      <w:r w:rsidRPr="00E40E56">
        <w:t xml:space="preserve"> may also</w:t>
      </w:r>
      <w:r w:rsidRPr="000B2AD6">
        <w:t xml:space="preserve"> be utilised to detect </w:t>
      </w:r>
      <w:r w:rsidRPr="00846600">
        <w:rPr>
          <w:rStyle w:val="Emphasis"/>
        </w:rPr>
        <w:t>Trypanosoma</w:t>
      </w:r>
      <w:r w:rsidRPr="000B2AD6">
        <w:t xml:space="preserve"> nucleic acids and is considered </w:t>
      </w:r>
      <w:r>
        <w:t>to have a higher analytical sensitivity</w:t>
      </w:r>
      <w:r w:rsidRPr="000B2AD6">
        <w:t xml:space="preserve"> than the microhaematocrit centrifugation technique </w:t>
      </w:r>
      <w:r w:rsidRPr="000B2AD6">
        <w:rPr>
          <w:noProof/>
        </w:rPr>
        <w:t>(Desquesnes et al. 2022b)</w:t>
      </w:r>
      <w:r w:rsidRPr="000B2AD6">
        <w:t xml:space="preserve">. However, the low parasitaemia intensity of chronic infections may still be below the level of detection </w:t>
      </w:r>
      <w:r w:rsidRPr="000B2AD6">
        <w:rPr>
          <w:noProof/>
        </w:rPr>
        <w:t>(Desquesnes et al. 2022b)</w:t>
      </w:r>
      <w:r w:rsidRPr="000B2AD6">
        <w:t>. Serological tests include an indirect fluorescent antibody test and ELISAs, but cross reactivity with other trypanosomes</w:t>
      </w:r>
      <w:r>
        <w:t xml:space="preserve"> may occur</w:t>
      </w:r>
      <w:r w:rsidRPr="000B2AD6">
        <w:t xml:space="preserve">, and species validation is required </w:t>
      </w:r>
      <w:r w:rsidRPr="000B2AD6">
        <w:rPr>
          <w:noProof/>
        </w:rPr>
        <w:t>(Desquesnes 2017; Desquesnes et al. 2022b)</w:t>
      </w:r>
      <w:r w:rsidRPr="000B2AD6">
        <w:t>.</w:t>
      </w:r>
    </w:p>
    <w:p w14:paraId="37850888" w14:textId="77777777" w:rsidR="00C7765C" w:rsidRPr="00C7765C" w:rsidRDefault="00C7765C" w:rsidP="00C7765C">
      <w:pPr>
        <w:pStyle w:val="Heading5"/>
      </w:pPr>
      <w:r w:rsidRPr="00C7765C">
        <w:t>Treatment</w:t>
      </w:r>
    </w:p>
    <w:p w14:paraId="05A52CB1" w14:textId="56CBA640" w:rsidR="00C7765C" w:rsidRPr="000B2AD6" w:rsidRDefault="00C7765C" w:rsidP="00C7765C">
      <w:proofErr w:type="gramStart"/>
      <w:r w:rsidRPr="000B2AD6">
        <w:t>A number of</w:t>
      </w:r>
      <w:proofErr w:type="gramEnd"/>
      <w:r w:rsidRPr="000B2AD6">
        <w:t xml:space="preserve"> trypanocidal drugs may be used for the treatment of trypanosomosis (tsetse-associated) in affected livestock. Examples include </w:t>
      </w:r>
      <w:proofErr w:type="spellStart"/>
      <w:r w:rsidRPr="000B2AD6">
        <w:t>diminazene</w:t>
      </w:r>
      <w:proofErr w:type="spellEnd"/>
      <w:r w:rsidRPr="000B2AD6">
        <w:t xml:space="preserve">, homidium and </w:t>
      </w:r>
      <w:proofErr w:type="spellStart"/>
      <w:r w:rsidRPr="000B2AD6">
        <w:t>isometamidium</w:t>
      </w:r>
      <w:proofErr w:type="spellEnd"/>
      <w:r w:rsidRPr="000B2AD6">
        <w:t xml:space="preserve"> for use in cattle, </w:t>
      </w:r>
      <w:proofErr w:type="gramStart"/>
      <w:r w:rsidRPr="000B2AD6">
        <w:t>sheep</w:t>
      </w:r>
      <w:proofErr w:type="gramEnd"/>
      <w:r w:rsidRPr="000B2AD6">
        <w:t xml:space="preserve"> and goats (Connor and Van den Bossche 2004).</w:t>
      </w:r>
    </w:p>
    <w:p w14:paraId="2CB02944" w14:textId="77777777" w:rsidR="00C7765C" w:rsidRPr="000B2AD6" w:rsidRDefault="00C7765C" w:rsidP="00C7765C">
      <w:r w:rsidRPr="000B2AD6">
        <w:t>There are no documented cases of trypanosome infection treatment in hippos.</w:t>
      </w:r>
    </w:p>
    <w:p w14:paraId="7D2BDA8F" w14:textId="77777777" w:rsidR="00C7765C" w:rsidRPr="00C7765C" w:rsidRDefault="00C7765C" w:rsidP="00C7765C">
      <w:pPr>
        <w:pStyle w:val="Heading5"/>
      </w:pPr>
      <w:r w:rsidRPr="00C7765C">
        <w:lastRenderedPageBreak/>
        <w:t>Control</w:t>
      </w:r>
    </w:p>
    <w:p w14:paraId="166C9D62" w14:textId="77777777" w:rsidR="00C7765C" w:rsidRPr="000B2AD6" w:rsidRDefault="00C7765C" w:rsidP="00C7765C">
      <w:r w:rsidRPr="000B2AD6">
        <w:t>Measures such as eradication of tsetse fly and prophylactic or metaphylactic administration of trypanocidal drugs are used in countries where the disease is endemic or at risk of spread.</w:t>
      </w:r>
    </w:p>
    <w:p w14:paraId="5FDE6EC6" w14:textId="77777777" w:rsidR="00C7765C" w:rsidRPr="00C7765C" w:rsidRDefault="00C7765C" w:rsidP="00C7765C">
      <w:pPr>
        <w:pStyle w:val="Heading4"/>
      </w:pPr>
      <w:r w:rsidRPr="00C7765C">
        <w:t>Current biosecurity measures</w:t>
      </w:r>
    </w:p>
    <w:p w14:paraId="734C8847" w14:textId="77777777" w:rsidR="00C7765C" w:rsidRPr="000B2AD6" w:rsidRDefault="00C7765C" w:rsidP="00C7765C">
      <w:r w:rsidRPr="000B2AD6">
        <w:t>Australia’s biosecurity measures for trypanosomosis (</w:t>
      </w:r>
      <w:r w:rsidRPr="00846600">
        <w:rPr>
          <w:rStyle w:val="Emphasis"/>
        </w:rPr>
        <w:t>T. vivax</w:t>
      </w:r>
      <w:r w:rsidRPr="000B2AD6">
        <w:t>) in zoo perissodactyls and zoo bovids include country freedom and testing. The WOAH Terrestrial Code recommends an absence of clinical signs</w:t>
      </w:r>
      <w:r>
        <w:t xml:space="preserve"> of disease</w:t>
      </w:r>
      <w:r w:rsidRPr="000B2AD6">
        <w:t xml:space="preserve">, lifetime residency in a free country, zone or compartment and protection from vectors during transport when importing susceptible animals from countries, </w:t>
      </w:r>
      <w:proofErr w:type="gramStart"/>
      <w:r w:rsidRPr="000B2AD6">
        <w:t>zones</w:t>
      </w:r>
      <w:proofErr w:type="gramEnd"/>
      <w:r w:rsidRPr="000B2AD6">
        <w:t xml:space="preserve"> or compartments free from infection with tsetse-associated trypanosomes.</w:t>
      </w:r>
    </w:p>
    <w:p w14:paraId="5A1510A4" w14:textId="77777777" w:rsidR="00C7765C" w:rsidRPr="00C7765C" w:rsidRDefault="00C7765C" w:rsidP="00C7765C">
      <w:pPr>
        <w:pStyle w:val="Heading4"/>
      </w:pPr>
      <w:r w:rsidRPr="00C7765C">
        <w:t xml:space="preserve">Risk </w:t>
      </w:r>
      <w:proofErr w:type="gramStart"/>
      <w:r w:rsidRPr="00C7765C">
        <w:t>review</w:t>
      </w:r>
      <w:proofErr w:type="gramEnd"/>
    </w:p>
    <w:p w14:paraId="752C3F5D" w14:textId="5DB5CEF9" w:rsidR="00C7765C" w:rsidRPr="000B2AD6" w:rsidRDefault="00C7765C" w:rsidP="00C7765C">
      <w:r w:rsidRPr="000B2AD6">
        <w:t xml:space="preserve">The following key points are relevant to the biosecurity risk of tsetse-associated trypanosomes in </w:t>
      </w:r>
      <w:r w:rsidRPr="000B2AD6">
        <w:rPr>
          <w:lang w:eastAsia="ja-JP"/>
        </w:rPr>
        <w:t>live zoo hippos and their semen</w:t>
      </w:r>
      <w:r w:rsidRPr="000B2AD6">
        <w:t>:</w:t>
      </w:r>
    </w:p>
    <w:p w14:paraId="1BE4860C" w14:textId="22D20B9D" w:rsidR="00C7765C" w:rsidRPr="00C7765C" w:rsidRDefault="00C7765C" w:rsidP="00C7765C">
      <w:pPr>
        <w:pStyle w:val="ListBullet"/>
      </w:pPr>
      <w:r w:rsidRPr="00C7765C">
        <w:t xml:space="preserve">Infection with </w:t>
      </w:r>
      <w:r w:rsidRPr="00846600">
        <w:rPr>
          <w:rStyle w:val="Emphasis"/>
        </w:rPr>
        <w:t>Trypanosoma brucei, T. congolense, T. simiae</w:t>
      </w:r>
      <w:r w:rsidRPr="00C7765C">
        <w:t xml:space="preserve"> and </w:t>
      </w:r>
      <w:r w:rsidRPr="00846600">
        <w:rPr>
          <w:rStyle w:val="Emphasis"/>
        </w:rPr>
        <w:t>T. vivax</w:t>
      </w:r>
      <w:r w:rsidRPr="00C7765C">
        <w:t xml:space="preserve"> is a WOAH listed disease of multiple species.</w:t>
      </w:r>
    </w:p>
    <w:p w14:paraId="28F72BF7" w14:textId="77777777" w:rsidR="00C7765C" w:rsidRPr="00C7765C" w:rsidRDefault="00C7765C" w:rsidP="00C7765C">
      <w:pPr>
        <w:pStyle w:val="ListBullet"/>
      </w:pPr>
      <w:r w:rsidRPr="00C7765C">
        <w:t>The disease complex is not present in approved countries.</w:t>
      </w:r>
    </w:p>
    <w:p w14:paraId="2D5E5FA6" w14:textId="6F1441C0" w:rsidR="00C7765C" w:rsidRPr="00C7765C" w:rsidRDefault="00C7765C" w:rsidP="00C7765C">
      <w:pPr>
        <w:pStyle w:val="ListBullet"/>
      </w:pPr>
      <w:r w:rsidRPr="00C7765C">
        <w:t xml:space="preserve">Tsetse-associated trypanosomes can infect a wide host range. They have been reported at low prevalence in common hippos in range states (within the tsetse zone in Africa). There is no information on trypanosomes in pygmy </w:t>
      </w:r>
      <w:proofErr w:type="gramStart"/>
      <w:r w:rsidRPr="00C7765C">
        <w:t>hippos</w:t>
      </w:r>
      <w:proofErr w:type="gramEnd"/>
      <w:r w:rsidRPr="00C7765C">
        <w:t xml:space="preserve"> but they are also assumed to be susceptible to infection.</w:t>
      </w:r>
    </w:p>
    <w:p w14:paraId="188830A2" w14:textId="77777777" w:rsidR="00C7765C" w:rsidRPr="00C7765C" w:rsidRDefault="00C7765C" w:rsidP="00C7765C">
      <w:pPr>
        <w:pStyle w:val="ListBullet"/>
      </w:pPr>
      <w:r w:rsidRPr="00C7765C">
        <w:t>Records of tsetse-associated trypanosome infection in captive hippos could not be identified.</w:t>
      </w:r>
    </w:p>
    <w:p w14:paraId="3BBE7BB6" w14:textId="772B5A08" w:rsidR="00C7765C" w:rsidRPr="00C7765C" w:rsidRDefault="00C7765C" w:rsidP="00C7765C">
      <w:pPr>
        <w:pStyle w:val="ListBullet"/>
      </w:pPr>
      <w:r w:rsidRPr="00C7765C">
        <w:t>Tsetse-associated trypanosomes may cause life-long infections. Clinical signs are not pathognomonic, and in trypanotolerant species are likely to be absent.</w:t>
      </w:r>
    </w:p>
    <w:p w14:paraId="159CCC30" w14:textId="5529EBB4" w:rsidR="00C7765C" w:rsidRPr="00C7765C" w:rsidRDefault="00C7765C" w:rsidP="00C7765C">
      <w:pPr>
        <w:pStyle w:val="ListBullet"/>
      </w:pPr>
      <w:r w:rsidRPr="00C7765C">
        <w:t xml:space="preserve">Tsetse-associated trypanosomes are primarily transmitted by haematophagous arthropods, especially by tsetse, which are the main biological vector for transmission. Tsetse </w:t>
      </w:r>
      <w:proofErr w:type="gramStart"/>
      <w:r w:rsidRPr="00C7765C">
        <w:t>are</w:t>
      </w:r>
      <w:proofErr w:type="gramEnd"/>
      <w:r w:rsidRPr="00C7765C">
        <w:t xml:space="preserve"> absent from Australia, but other mechanical vectors are present.</w:t>
      </w:r>
    </w:p>
    <w:p w14:paraId="3B520376" w14:textId="77777777" w:rsidR="00C7765C" w:rsidRPr="00C7765C" w:rsidRDefault="00C7765C" w:rsidP="00C7765C">
      <w:pPr>
        <w:pStyle w:val="ListBullet"/>
      </w:pPr>
      <w:r w:rsidRPr="00C7765C">
        <w:t xml:space="preserve">Hippos are preferred blood meal sources for </w:t>
      </w:r>
      <w:proofErr w:type="gramStart"/>
      <w:r w:rsidRPr="00C7765C">
        <w:t>tsetse</w:t>
      </w:r>
      <w:proofErr w:type="gramEnd"/>
      <w:r w:rsidRPr="00C7765C">
        <w:t xml:space="preserve"> but they have not been shown to play a more important role than other wild hosts in the epidemiology of tsetse-associated trypanosomes in endemic regions.</w:t>
      </w:r>
    </w:p>
    <w:p w14:paraId="545B9E48" w14:textId="4444298A" w:rsidR="00C7765C" w:rsidRPr="00C7765C" w:rsidRDefault="00C7765C" w:rsidP="00C7765C">
      <w:pPr>
        <w:pStyle w:val="ListBullet"/>
      </w:pPr>
      <w:r w:rsidRPr="00846600">
        <w:rPr>
          <w:rStyle w:val="Emphasis"/>
        </w:rPr>
        <w:t>T. vivax</w:t>
      </w:r>
      <w:r w:rsidRPr="00C7765C">
        <w:t xml:space="preserve"> can spread via competent mechanical vectors and mechanical vectors for </w:t>
      </w:r>
      <w:r w:rsidRPr="00846600">
        <w:rPr>
          <w:rStyle w:val="Emphasis"/>
        </w:rPr>
        <w:t>T. vivax</w:t>
      </w:r>
      <w:r w:rsidRPr="00C7765C">
        <w:t xml:space="preserve"> are present in Australia (e.g. </w:t>
      </w:r>
      <w:r w:rsidRPr="00846600">
        <w:rPr>
          <w:rStyle w:val="Emphasis"/>
        </w:rPr>
        <w:t>Stomoxys</w:t>
      </w:r>
      <w:r w:rsidRPr="00C7765C">
        <w:t xml:space="preserve"> and tabanid flies).</w:t>
      </w:r>
    </w:p>
    <w:p w14:paraId="384AE324" w14:textId="2885AC86" w:rsidR="002C3274" w:rsidRDefault="00C7765C" w:rsidP="00C7765C">
      <w:pPr>
        <w:pStyle w:val="ListBullet"/>
      </w:pPr>
      <w:r w:rsidRPr="00C7765C">
        <w:t>There is limited evidence to support the importance of mechanical transmission in the epidemiology of other tsetse-associated trypanosomes.</w:t>
      </w:r>
    </w:p>
    <w:p w14:paraId="387EB711" w14:textId="77777777" w:rsidR="00C7765C" w:rsidRPr="00C7765C" w:rsidRDefault="00C7765C" w:rsidP="00C7765C">
      <w:pPr>
        <w:pStyle w:val="ListBullet"/>
      </w:pPr>
      <w:r w:rsidRPr="00C7765C">
        <w:t xml:space="preserve">Mechanical transmission requires replication and sufficient levels of parasitaemia within host animals and can only occur for short periods. Transmission via mechanical vectors occurs primarily within the same herd or within species in </w:t>
      </w:r>
      <w:proofErr w:type="gramStart"/>
      <w:r w:rsidRPr="00C7765C">
        <w:t>close-proximity</w:t>
      </w:r>
      <w:proofErr w:type="gramEnd"/>
      <w:r w:rsidRPr="00C7765C">
        <w:t>.</w:t>
      </w:r>
    </w:p>
    <w:p w14:paraId="7041CE48" w14:textId="77777777" w:rsidR="00C7765C" w:rsidRPr="00C7765C" w:rsidRDefault="00C7765C" w:rsidP="00C7765C">
      <w:pPr>
        <w:pStyle w:val="ListBullet"/>
      </w:pPr>
      <w:proofErr w:type="spellStart"/>
      <w:r w:rsidRPr="00C7765C">
        <w:t>Parasitaemias</w:t>
      </w:r>
      <w:proofErr w:type="spellEnd"/>
      <w:r w:rsidRPr="00C7765C">
        <w:t xml:space="preserve"> in wild common hippos are postulated to be low possibly reflecting trypanotolerance or chronic infections.</w:t>
      </w:r>
    </w:p>
    <w:p w14:paraId="27938875" w14:textId="05FA621C" w:rsidR="00C7765C" w:rsidRPr="00C7765C" w:rsidRDefault="00C7765C" w:rsidP="00C7765C">
      <w:pPr>
        <w:pStyle w:val="ListBullet"/>
      </w:pPr>
      <w:r w:rsidRPr="00C7765C">
        <w:lastRenderedPageBreak/>
        <w:t>There is currently no evidence demonstrating successful transmission of tsetse-associated trypanosomes via semen</w:t>
      </w:r>
      <w:r w:rsidR="00462DCE">
        <w:t>.</w:t>
      </w:r>
    </w:p>
    <w:p w14:paraId="018203D3" w14:textId="43C3B17D" w:rsidR="002C3274" w:rsidRDefault="00C7765C" w:rsidP="00C7765C">
      <w:pPr>
        <w:pStyle w:val="ListBullet"/>
      </w:pPr>
      <w:r w:rsidRPr="00C7765C">
        <w:t>Zoo hippos do not typically mix with open herds of domestic livestock in Australia but may be exposed to other susceptible animals in captive collections.</w:t>
      </w:r>
    </w:p>
    <w:p w14:paraId="6D076DFC" w14:textId="77777777" w:rsidR="00C7765C" w:rsidRPr="00C7765C" w:rsidRDefault="00C7765C" w:rsidP="00C7765C">
      <w:pPr>
        <w:pStyle w:val="ListBullet"/>
      </w:pPr>
      <w:r w:rsidRPr="00C7765C">
        <w:t>Trypanosomosis (tsetse-associated) is a nationally notifiable animal disease. Tsetse-associated trypanosomes are a major cause of production losses in livestock. High morbidity and mortality may occur where animals are naïve.</w:t>
      </w:r>
    </w:p>
    <w:p w14:paraId="6C72DF2C" w14:textId="03A53254" w:rsidR="00C7765C" w:rsidRPr="00C7765C" w:rsidRDefault="00C7765C" w:rsidP="00C7765C">
      <w:r w:rsidRPr="00C7765C">
        <w:t xml:space="preserve">Based on the information above, the likelihood of entry and exposure for </w:t>
      </w:r>
      <w:r w:rsidRPr="00846600">
        <w:rPr>
          <w:rStyle w:val="Emphasis"/>
        </w:rPr>
        <w:t>T</w:t>
      </w:r>
      <w:r w:rsidR="007F2A10" w:rsidRPr="00846600">
        <w:rPr>
          <w:rStyle w:val="Emphasis"/>
        </w:rPr>
        <w:t>. </w:t>
      </w:r>
      <w:r w:rsidRPr="00846600">
        <w:rPr>
          <w:rStyle w:val="Emphasis"/>
        </w:rPr>
        <w:t>vivax</w:t>
      </w:r>
      <w:r w:rsidRPr="00C7765C">
        <w:t xml:space="preserve"> in live zoo hippos is estimated as low, while the likelihood of entry and exposure for other tsetse-associated trypanosomes in live zoo hippos is estimated as very low.</w:t>
      </w:r>
    </w:p>
    <w:p w14:paraId="0DE87AE5" w14:textId="1ECCF73C" w:rsidR="00C7765C" w:rsidRPr="00C7765C" w:rsidRDefault="00C7765C" w:rsidP="00C7765C">
      <w:r w:rsidRPr="00C7765C">
        <w:t>Based on the information above, the likelihood of entry and exposure for tsetse-associated trypanosomes in zoo hippo semen is estimated as extremely low.</w:t>
      </w:r>
    </w:p>
    <w:p w14:paraId="2ABF69DA" w14:textId="77777777" w:rsidR="00C7765C" w:rsidRPr="00C7765C" w:rsidRDefault="00C7765C" w:rsidP="00C7765C">
      <w:r w:rsidRPr="00C7765C">
        <w:t>The likely consequences of the establishment and/or spread of tsetse-associated trypanosomes is considered moderate.</w:t>
      </w:r>
    </w:p>
    <w:p w14:paraId="0C4C8EB0" w14:textId="212BADD2" w:rsidR="00C7765C" w:rsidRPr="00C7765C" w:rsidRDefault="00C7765C" w:rsidP="00C7765C">
      <w:r w:rsidRPr="00C7765C">
        <w:t>For the likelihood of entry and exposure of low, combined with the likely consequence of establishment and spread of moderate using the</w:t>
      </w:r>
      <w:r w:rsidR="00F000F0" w:rsidRPr="00F000F0">
        <w:t xml:space="preserv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w:t>
      </w:r>
      <w:r w:rsidRPr="00C7765C">
        <w:t xml:space="preserve"> estimates an overall unrestricted risk associated with </w:t>
      </w:r>
      <w:r w:rsidRPr="00846600">
        <w:rPr>
          <w:rStyle w:val="Emphasis"/>
        </w:rPr>
        <w:t>T</w:t>
      </w:r>
      <w:r w:rsidR="007F2A10" w:rsidRPr="00846600">
        <w:rPr>
          <w:rStyle w:val="Emphasis"/>
        </w:rPr>
        <w:t>. </w:t>
      </w:r>
      <w:r w:rsidRPr="00846600">
        <w:rPr>
          <w:rStyle w:val="Emphasis"/>
        </w:rPr>
        <w:t>vivax</w:t>
      </w:r>
      <w:r w:rsidRPr="00C7765C">
        <w:t xml:space="preserve"> in live zoo hippos of low which does not achieve Australia’s ALOP.</w:t>
      </w:r>
    </w:p>
    <w:p w14:paraId="700ABC25" w14:textId="6814086C" w:rsidR="00C7765C" w:rsidRPr="000C1BF6" w:rsidRDefault="00C7765C" w:rsidP="00C7765C">
      <w:r w:rsidRPr="00C7765C">
        <w:t xml:space="preserve">For the likelihood of entry and exposure of very low,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C7765C">
        <w:t>estimates an overall unrestricted risk associated with other tsetse-associated trypanosomes in live zoo hippos of very low which achieves Australia’s ALOP.</w:t>
      </w:r>
    </w:p>
    <w:p w14:paraId="66E0B8D9" w14:textId="3F9F600A" w:rsidR="00C7765C" w:rsidRPr="00C7765C" w:rsidRDefault="00C7765C" w:rsidP="00C7765C">
      <w:r w:rsidRPr="00C7765C">
        <w:t xml:space="preserve">For the likelihood of entry and exposure of extremely low, combined with the likely consequence of establishment and spread of moderate using the </w:t>
      </w:r>
      <w:r w:rsidR="00F000F0" w:rsidRPr="00544A34">
        <w:t>risk matrix</w:t>
      </w:r>
      <w:r w:rsidR="00F000F0" w:rsidRPr="00F000F0">
        <w:rPr>
          <w:rStyle w:val="Hyperlink"/>
          <w:rFonts w:cstheme="minorHAnsi"/>
          <w:u w:val="none"/>
        </w:rPr>
        <w:t xml:space="preserve"> </w:t>
      </w:r>
      <w:r w:rsidR="00F000F0">
        <w:t>(</w:t>
      </w:r>
      <w:r w:rsidR="00F000F0">
        <w:fldChar w:fldCharType="begin"/>
      </w:r>
      <w:r w:rsidR="00F000F0">
        <w:instrText xml:space="preserve"> REF _Ref162343442 \h </w:instrText>
      </w:r>
      <w:r w:rsidR="00F000F0">
        <w:fldChar w:fldCharType="separate"/>
      </w:r>
      <w:r w:rsidR="00D54E55" w:rsidRPr="00B163B4">
        <w:t xml:space="preserve">Figure </w:t>
      </w:r>
      <w:r w:rsidR="00D54E55">
        <w:rPr>
          <w:noProof/>
        </w:rPr>
        <w:t>3</w:t>
      </w:r>
      <w:r w:rsidR="00F000F0">
        <w:fldChar w:fldCharType="end"/>
      </w:r>
      <w:r w:rsidR="00F000F0">
        <w:t xml:space="preserve">), </w:t>
      </w:r>
      <w:r w:rsidRPr="00C7765C">
        <w:t>estimates an overall unrestricted risk associated with tsetse-associated trypanosomes in zoo hippo semen of negligible, which achieves Australia’s ALOP.</w:t>
      </w:r>
    </w:p>
    <w:p w14:paraId="56203BC4" w14:textId="77777777" w:rsidR="00C7765C" w:rsidRPr="00C7765C" w:rsidRDefault="00C7765C" w:rsidP="00C7765C">
      <w:pPr>
        <w:pStyle w:val="Heading4"/>
      </w:pPr>
      <w:r w:rsidRPr="00C7765C">
        <w:t>Conclusion</w:t>
      </w:r>
    </w:p>
    <w:p w14:paraId="2DA1AD5D" w14:textId="38357710" w:rsidR="00C7765C" w:rsidRPr="000B2AD6" w:rsidRDefault="00C7765C" w:rsidP="00C7765C">
      <w:pPr>
        <w:rPr>
          <w:rFonts w:eastAsia="Times New Roman"/>
          <w:lang w:eastAsia="en-AU"/>
        </w:rPr>
      </w:pPr>
      <w:r w:rsidRPr="000B2AD6">
        <w:t xml:space="preserve">As the introduction of </w:t>
      </w:r>
      <w:r w:rsidRPr="00846600">
        <w:rPr>
          <w:rStyle w:val="Emphasis"/>
        </w:rPr>
        <w:t>T. vivax</w:t>
      </w:r>
      <w:r w:rsidRPr="000B2AD6">
        <w:rPr>
          <w:i/>
          <w:iCs/>
        </w:rPr>
        <w:t xml:space="preserve"> </w:t>
      </w:r>
      <w:r w:rsidRPr="000B2AD6">
        <w:t>in live zoo hippos poses a low unrestricted risk</w:t>
      </w:r>
      <w:r>
        <w:t>,</w:t>
      </w:r>
      <w:r w:rsidRPr="000B2AD6">
        <w:t xml:space="preserve"> measures to manage the associated biosecurity risks are required to reduce the risk to achieve Australia’s ALOP. </w:t>
      </w:r>
      <w:r w:rsidRPr="000B2AD6">
        <w:rPr>
          <w:rFonts w:eastAsia="Times New Roman"/>
          <w:lang w:eastAsia="en-AU"/>
        </w:rPr>
        <w:t>No measures are warranted for other tsetse-associated trypanosomes in live zoo hippos, and no measures are warranted for zoo hippo semen.</w:t>
      </w:r>
    </w:p>
    <w:p w14:paraId="2E84967D" w14:textId="77777777" w:rsidR="00C7765C" w:rsidRPr="000B2AD6" w:rsidRDefault="00C7765C" w:rsidP="00C7765C">
      <w:r w:rsidRPr="000B2AD6">
        <w:t xml:space="preserve">Australia’s proposed disease-specific biosecurity </w:t>
      </w:r>
      <w:r w:rsidRPr="002747C5">
        <w:t xml:space="preserve">measures for </w:t>
      </w:r>
      <w:r w:rsidRPr="00846600">
        <w:rPr>
          <w:i/>
          <w:iCs/>
        </w:rPr>
        <w:t>Trypanosoma vivax</w:t>
      </w:r>
      <w:r w:rsidRPr="002747C5">
        <w:t xml:space="preserve"> for the import of </w:t>
      </w:r>
      <w:r w:rsidRPr="00846600">
        <w:t>live zoo hippos</w:t>
      </w:r>
      <w:r w:rsidRPr="002747C5">
        <w:t xml:space="preserve"> are</w:t>
      </w:r>
      <w:r w:rsidRPr="000B2AD6">
        <w:t>:</w:t>
      </w:r>
    </w:p>
    <w:p w14:paraId="2F8DFAC0" w14:textId="3BBD35A9" w:rsidR="00C7765C" w:rsidRDefault="00C7765C" w:rsidP="00C7765C">
      <w:pPr>
        <w:pStyle w:val="ListNumber"/>
        <w:numPr>
          <w:ilvl w:val="0"/>
          <w:numId w:val="41"/>
        </w:numPr>
      </w:pPr>
      <w:r w:rsidRPr="00C7765C">
        <w:t>For 12</w:t>
      </w:r>
      <w:r w:rsidR="007F6AC7">
        <w:t> </w:t>
      </w:r>
      <w:r w:rsidRPr="00C7765C">
        <w:t xml:space="preserve">months immediately before export the animal was continuously resident in a country where no clinical, </w:t>
      </w:r>
      <w:proofErr w:type="gramStart"/>
      <w:r w:rsidRPr="00C7765C">
        <w:t>epidemiological</w:t>
      </w:r>
      <w:proofErr w:type="gramEnd"/>
      <w:r w:rsidRPr="00C7765C">
        <w:t xml:space="preserve"> or other evidence of </w:t>
      </w:r>
      <w:r w:rsidRPr="00846600">
        <w:rPr>
          <w:rStyle w:val="Emphasis"/>
        </w:rPr>
        <w:t>Trypanosoma vivax</w:t>
      </w:r>
      <w:r w:rsidRPr="00C7765C">
        <w:t xml:space="preserve"> has occurred in any species during the 12</w:t>
      </w:r>
      <w:r w:rsidR="007F6AC7">
        <w:t> </w:t>
      </w:r>
      <w:r w:rsidRPr="00C7765C">
        <w:t>months prior to export and infection is compulsorily notifiable.</w:t>
      </w:r>
    </w:p>
    <w:p w14:paraId="36D79F52" w14:textId="7EC75B31" w:rsidR="00CB30B9" w:rsidRPr="00CB30B9" w:rsidRDefault="00CB30B9" w:rsidP="00CB30B9">
      <w:pPr>
        <w:pStyle w:val="Heading2"/>
      </w:pPr>
      <w:bookmarkStart w:id="89" w:name="_Biosecurity_measures_for"/>
      <w:bookmarkStart w:id="90" w:name="_Toc145507177"/>
      <w:bookmarkStart w:id="91" w:name="_Toc155347712"/>
      <w:bookmarkStart w:id="92" w:name="_Toc163827783"/>
      <w:bookmarkEnd w:id="89"/>
      <w:r w:rsidRPr="00CB30B9">
        <w:lastRenderedPageBreak/>
        <w:t>Biosecurity measures for zoo hippos and their semen</w:t>
      </w:r>
      <w:bookmarkEnd w:id="90"/>
      <w:r w:rsidRPr="00CB30B9">
        <w:t xml:space="preserve"> from approved countries</w:t>
      </w:r>
      <w:bookmarkEnd w:id="91"/>
      <w:bookmarkEnd w:id="92"/>
    </w:p>
    <w:p w14:paraId="6BC1237C" w14:textId="77777777" w:rsidR="00CB30B9" w:rsidRPr="000B2AD6" w:rsidRDefault="00CB30B9" w:rsidP="00CB30B9">
      <w:r w:rsidRPr="00B16FB1">
        <w:t>The biosecurity measures described in this policy review are proposed for the importation of live zoo hippos and their semen from approved countries.</w:t>
      </w:r>
    </w:p>
    <w:p w14:paraId="5399E2FA" w14:textId="6E9D3EBF" w:rsidR="008279BE" w:rsidRPr="007061BA" w:rsidRDefault="007061BA" w:rsidP="008279BE">
      <w:pPr>
        <w:pStyle w:val="Heading3"/>
      </w:pPr>
      <w:bookmarkStart w:id="93" w:name="_Toc163827784"/>
      <w:r w:rsidRPr="00454528">
        <w:t>Baseline measures for live zoo animals</w:t>
      </w:r>
      <w:bookmarkEnd w:id="93"/>
    </w:p>
    <w:p w14:paraId="6B7B4C66" w14:textId="5B1BC678" w:rsidR="00CB30B9" w:rsidRPr="007061BA" w:rsidRDefault="00CB30B9" w:rsidP="00CB30B9">
      <w:r w:rsidRPr="007061BA">
        <w:t>There are baseline risk management measures common to most current import policies for live zoo animals, including:</w:t>
      </w:r>
    </w:p>
    <w:p w14:paraId="742EC4BC" w14:textId="620B358B" w:rsidR="00CB30B9" w:rsidRPr="00CB30B9" w:rsidRDefault="00CB30B9" w:rsidP="00BB63A3">
      <w:pPr>
        <w:pStyle w:val="ListNumber"/>
        <w:numPr>
          <w:ilvl w:val="0"/>
          <w:numId w:val="42"/>
        </w:numPr>
      </w:pPr>
      <w:r w:rsidRPr="007061BA">
        <w:t xml:space="preserve">The animal must be resident in an approved, </w:t>
      </w:r>
      <w:proofErr w:type="gramStart"/>
      <w:r w:rsidRPr="007061BA">
        <w:t>licensed</w:t>
      </w:r>
      <w:proofErr w:type="gramEnd"/>
      <w:r w:rsidRPr="007061BA">
        <w:t xml:space="preserve"> or registered zoo or wildlife park in the exporting country since birth or for at least 12</w:t>
      </w:r>
      <w:r w:rsidR="007F6AC7">
        <w:t> </w:t>
      </w:r>
      <w:r w:rsidRPr="007061BA">
        <w:t>months immediately before export, unless otherwise approved by the department. The residency requirement may be achieved in more than one approved country or holding institution if</w:t>
      </w:r>
      <w:r w:rsidRPr="00CB30B9">
        <w:t xml:space="preserve"> specifically authorised by the department and the conditions for each country of residence and holding institution were met.</w:t>
      </w:r>
    </w:p>
    <w:p w14:paraId="413E5EDA" w14:textId="77777777" w:rsidR="00CB30B9" w:rsidRPr="007061BA" w:rsidRDefault="00CB30B9" w:rsidP="00CB30B9">
      <w:pPr>
        <w:pStyle w:val="ListNumber"/>
      </w:pPr>
      <w:r w:rsidRPr="00CB30B9">
        <w:t xml:space="preserve">The premises of origin (zoo or wildlife park) must provide separation from other animal populations, be under veterinary supervision and have a documented health monitoring </w:t>
      </w:r>
      <w:r w:rsidRPr="007061BA">
        <w:t>program that would be effective in monitoring for the diseases of biosecurity concern identified in this revie</w:t>
      </w:r>
      <w:r w:rsidRPr="00846600">
        <w:t>w.</w:t>
      </w:r>
    </w:p>
    <w:p w14:paraId="10C9A318" w14:textId="12F410DA" w:rsidR="00CB30B9" w:rsidRPr="00CB30B9" w:rsidRDefault="00CB30B9" w:rsidP="00846600">
      <w:pPr>
        <w:pStyle w:val="ListNumber"/>
        <w:numPr>
          <w:ilvl w:val="0"/>
          <w:numId w:val="0"/>
        </w:numPr>
        <w:ind w:left="425"/>
      </w:pPr>
      <w:r w:rsidRPr="007061BA">
        <w:t xml:space="preserve">The required outcome of </w:t>
      </w:r>
      <w:r w:rsidR="007138A1" w:rsidRPr="007061BA">
        <w:t>v</w:t>
      </w:r>
      <w:r w:rsidRPr="007061BA">
        <w:t xml:space="preserve">eterinary </w:t>
      </w:r>
      <w:r w:rsidR="007138A1" w:rsidRPr="007061BA">
        <w:t>s</w:t>
      </w:r>
      <w:r w:rsidRPr="007061BA">
        <w:t>upervision is up to date and regular knowledge of the animals, their</w:t>
      </w:r>
      <w:r w:rsidRPr="00CB30B9">
        <w:t xml:space="preserve"> health status, and the general health status of the institution that allows a veterinarian to sign off on these records.</w:t>
      </w:r>
    </w:p>
    <w:p w14:paraId="228297A7" w14:textId="383732CB" w:rsidR="00CB30B9" w:rsidRPr="00CB30B9" w:rsidRDefault="00CB30B9" w:rsidP="00846600">
      <w:pPr>
        <w:pStyle w:val="ListNumber"/>
        <w:numPr>
          <w:ilvl w:val="0"/>
          <w:numId w:val="0"/>
        </w:numPr>
        <w:ind w:left="425"/>
      </w:pPr>
      <w:r w:rsidRPr="00CB30B9">
        <w:t xml:space="preserve">The required outcome of </w:t>
      </w:r>
      <w:r w:rsidR="007138A1">
        <w:t>s</w:t>
      </w:r>
      <w:r w:rsidRPr="00075988">
        <w:t>eparation</w:t>
      </w:r>
      <w:r w:rsidRPr="00CB30B9">
        <w:t xml:space="preserve"> is a sufficient distance or other barriers to maintain a distinct animal health status with regards to the diseases in this policy.</w:t>
      </w:r>
    </w:p>
    <w:p w14:paraId="0700A389" w14:textId="094D3B50" w:rsidR="00CB30B9" w:rsidRPr="00CB30B9" w:rsidRDefault="00CB30B9" w:rsidP="00846600">
      <w:pPr>
        <w:pStyle w:val="ListNumber"/>
        <w:numPr>
          <w:ilvl w:val="0"/>
          <w:numId w:val="0"/>
        </w:numPr>
        <w:ind w:left="425"/>
      </w:pPr>
      <w:r w:rsidRPr="00CB30B9">
        <w:t xml:space="preserve">The required outcome of a </w:t>
      </w:r>
      <w:r w:rsidR="007138A1">
        <w:t>h</w:t>
      </w:r>
      <w:r w:rsidRPr="00075988">
        <w:t xml:space="preserve">ealth </w:t>
      </w:r>
      <w:r w:rsidRPr="007061BA">
        <w:t>monitoring program is the regular monitoring, ongoing surveillance, and veterinary oversight to ensure that the health status of animals and an institution is known and monitored over time (e.g. post-mortem records for deceased animals</w:t>
      </w:r>
      <w:r w:rsidR="007061BA" w:rsidRPr="00846600">
        <w:t>,</w:t>
      </w:r>
      <w:r w:rsidRPr="00846600">
        <w:t xml:space="preserve"> disease testing programs).</w:t>
      </w:r>
      <w:r w:rsidRPr="007061BA">
        <w:t xml:space="preserve"> This underpins official certification.</w:t>
      </w:r>
    </w:p>
    <w:p w14:paraId="3E8E6548" w14:textId="72E912F3" w:rsidR="00CB30B9" w:rsidRPr="00CB30B9" w:rsidRDefault="00CB30B9" w:rsidP="00CB30B9">
      <w:pPr>
        <w:pStyle w:val="ListNumber"/>
      </w:pPr>
      <w:r w:rsidRPr="00CB30B9">
        <w:t>The animal must be held in pre-export quarantine for at least 30</w:t>
      </w:r>
      <w:r w:rsidR="007F6AC7">
        <w:t> </w:t>
      </w:r>
      <w:r w:rsidRPr="00CB30B9">
        <w:t xml:space="preserve">days and isolated from all other animals not eligible for export to Australia, during which it is inspected at least daily for signs of </w:t>
      </w:r>
      <w:proofErr w:type="gramStart"/>
      <w:r w:rsidRPr="00CB30B9">
        <w:t>disease, and</w:t>
      </w:r>
      <w:proofErr w:type="gramEnd"/>
      <w:r w:rsidRPr="00CB30B9">
        <w:t xml:space="preserve"> treated and tested for diseases in accordance with Australian entry requirements.</w:t>
      </w:r>
    </w:p>
    <w:p w14:paraId="77D062EE" w14:textId="244A86B5" w:rsidR="00CB30B9" w:rsidRPr="00CB30B9" w:rsidRDefault="00CB30B9" w:rsidP="00CB30B9">
      <w:pPr>
        <w:pStyle w:val="ListNumber"/>
      </w:pPr>
      <w:r w:rsidRPr="00CB30B9">
        <w:t>For the 30</w:t>
      </w:r>
      <w:r w:rsidR="007F6AC7">
        <w:t> </w:t>
      </w:r>
      <w:r w:rsidRPr="00CB30B9">
        <w:t>days immediately before export, the animal showed no clinical signs or other evidence of infectious or contagious diseases, including the diseases retained for risk review in this policy.</w:t>
      </w:r>
    </w:p>
    <w:p w14:paraId="10703442" w14:textId="3EE1B7A8" w:rsidR="00CB30B9" w:rsidRPr="00CB30B9" w:rsidRDefault="00CB30B9" w:rsidP="00CB30B9">
      <w:pPr>
        <w:pStyle w:val="ListNumber"/>
      </w:pPr>
      <w:r w:rsidRPr="00CB30B9">
        <w:t>During the pre-export quarantine period or the 90</w:t>
      </w:r>
      <w:r w:rsidR="007F6AC7">
        <w:t> </w:t>
      </w:r>
      <w:r w:rsidRPr="00CB30B9">
        <w:t>days immediately prior, the animal was not under any quarantine restrictions (aside from pre-export quarantine).</w:t>
      </w:r>
    </w:p>
    <w:p w14:paraId="3B917BC1" w14:textId="77777777" w:rsidR="00CB30B9" w:rsidRPr="00CB30B9" w:rsidRDefault="00CB30B9" w:rsidP="00CB30B9">
      <w:pPr>
        <w:pStyle w:val="ListNumber"/>
      </w:pPr>
      <w:r w:rsidRPr="00CB30B9">
        <w:t>The pre-export quarantine facility has acceptable documented standards of how it will meet Australian requirements.</w:t>
      </w:r>
    </w:p>
    <w:p w14:paraId="5745624B" w14:textId="25941B70" w:rsidR="00CB30B9" w:rsidRPr="00CB30B9" w:rsidRDefault="00CB30B9" w:rsidP="00CB30B9">
      <w:pPr>
        <w:pStyle w:val="ListNumber"/>
      </w:pPr>
      <w:r w:rsidRPr="00CB30B9">
        <w:lastRenderedPageBreak/>
        <w:t xml:space="preserve">Immediately following arrival in Australia, the animal must be transported to an </w:t>
      </w:r>
      <w:r w:rsidR="00930208">
        <w:t>a</w:t>
      </w:r>
      <w:r w:rsidRPr="00CB30B9">
        <w:t xml:space="preserve">pproved </w:t>
      </w:r>
      <w:r w:rsidR="00930208">
        <w:t>a</w:t>
      </w:r>
      <w:r w:rsidRPr="00CB30B9">
        <w:t>rrangement site which has been audited and approved by the department, in a manner that ensures no direct exposure to animals of a lesser biosecurity status en-</w:t>
      </w:r>
      <w:proofErr w:type="gramStart"/>
      <w:r w:rsidRPr="00CB30B9">
        <w:t>route, and</w:t>
      </w:r>
      <w:proofErr w:type="gramEnd"/>
      <w:r w:rsidRPr="00CB30B9">
        <w:t xml:space="preserve"> must undergo a period of post-arrival quarantine of at least 30</w:t>
      </w:r>
      <w:r w:rsidR="007F6AC7">
        <w:t> </w:t>
      </w:r>
      <w:r w:rsidRPr="00CB30B9">
        <w:t>days.</w:t>
      </w:r>
    </w:p>
    <w:p w14:paraId="1BD8C684" w14:textId="5859E19A" w:rsidR="00CB30B9" w:rsidRDefault="00CB30B9" w:rsidP="00CB30B9">
      <w:pPr>
        <w:pStyle w:val="ListNumber"/>
      </w:pPr>
      <w:r w:rsidRPr="00CB30B9">
        <w:t xml:space="preserve">The receiving institution must be approved </w:t>
      </w:r>
      <w:r w:rsidRPr="007061BA">
        <w:t>under relevant Australian state or territory legislation to hold the species being imported.</w:t>
      </w:r>
    </w:p>
    <w:p w14:paraId="3A9391B7" w14:textId="0CC4B8DE" w:rsidR="002A6567" w:rsidRPr="007061BA" w:rsidRDefault="002A6567" w:rsidP="00846600">
      <w:r w:rsidRPr="002A6567">
        <w:t>The period of clinical health may be longer under some disease’s risk management requirements as a disease specific risk management measure.</w:t>
      </w:r>
    </w:p>
    <w:p w14:paraId="3B4C6ED6" w14:textId="3DED70ED" w:rsidR="008279BE" w:rsidRPr="007061BA" w:rsidRDefault="007061BA" w:rsidP="008279BE">
      <w:pPr>
        <w:pStyle w:val="Heading3"/>
      </w:pPr>
      <w:bookmarkStart w:id="94" w:name="_Toc163827785"/>
      <w:r w:rsidRPr="00846600">
        <w:t>Baseline measures for zoo animal semen</w:t>
      </w:r>
      <w:bookmarkEnd w:id="94"/>
    </w:p>
    <w:p w14:paraId="664485AD" w14:textId="5FF07170" w:rsidR="00CB30B9" w:rsidRPr="007061BA" w:rsidRDefault="00CB30B9" w:rsidP="00CB30B9">
      <w:r w:rsidRPr="007061BA">
        <w:t>General risk measures relevant to semen are:</w:t>
      </w:r>
    </w:p>
    <w:p w14:paraId="6DC921E0" w14:textId="3F1D1BBC" w:rsidR="00CB30B9" w:rsidRPr="00CB30B9" w:rsidRDefault="00CB30B9" w:rsidP="00BB63A3">
      <w:pPr>
        <w:pStyle w:val="ListNumber"/>
        <w:numPr>
          <w:ilvl w:val="0"/>
          <w:numId w:val="43"/>
        </w:numPr>
      </w:pPr>
      <w:r w:rsidRPr="007061BA">
        <w:t xml:space="preserve">The donor animal must be resident in an approved, </w:t>
      </w:r>
      <w:proofErr w:type="gramStart"/>
      <w:r w:rsidRPr="007061BA">
        <w:t>licensed</w:t>
      </w:r>
      <w:proofErr w:type="gramEnd"/>
      <w:r w:rsidRPr="007061BA">
        <w:t xml:space="preserve"> or registered zoo or wildlife park in the exporting country since birth or for at least 12</w:t>
      </w:r>
      <w:r w:rsidR="007F6AC7">
        <w:t> </w:t>
      </w:r>
      <w:r w:rsidRPr="007061BA">
        <w:t>months immediately before collection, unless otherwise approved by the department. The residency requirement may</w:t>
      </w:r>
      <w:r w:rsidRPr="00CB30B9">
        <w:t xml:space="preserve"> be achieved in more than one approved country or holding institution if specifically authorised by the department and the conditions for each country of residence and holding institution were met.</w:t>
      </w:r>
    </w:p>
    <w:p w14:paraId="58257B05" w14:textId="77777777" w:rsidR="00CB30B9" w:rsidRPr="00CB30B9" w:rsidRDefault="00CB30B9" w:rsidP="00CB30B9">
      <w:pPr>
        <w:pStyle w:val="ListNumber"/>
      </w:pPr>
      <w:r w:rsidRPr="00CB30B9">
        <w:t xml:space="preserve">The premises of origin (zoo or wildlife park) must provide separation from other animal populations, be under veterinary supervision and have a documented health monitoring </w:t>
      </w:r>
      <w:r w:rsidRPr="007061BA">
        <w:t xml:space="preserve">program that would be effective in monitoring for the diseases of biosecurity concern identified in </w:t>
      </w:r>
      <w:r w:rsidRPr="00846600">
        <w:t>this review.</w:t>
      </w:r>
    </w:p>
    <w:p w14:paraId="30ED5758" w14:textId="64A9790F" w:rsidR="00CB30B9" w:rsidRPr="00CB30B9" w:rsidRDefault="00CB30B9" w:rsidP="00846600">
      <w:pPr>
        <w:pStyle w:val="ListNumber"/>
        <w:numPr>
          <w:ilvl w:val="0"/>
          <w:numId w:val="0"/>
        </w:numPr>
        <w:ind w:left="425"/>
      </w:pPr>
      <w:r w:rsidRPr="00CB30B9">
        <w:t xml:space="preserve">The required outcome of </w:t>
      </w:r>
      <w:r w:rsidR="00635A4B">
        <w:t>v</w:t>
      </w:r>
      <w:r w:rsidRPr="00075988">
        <w:t xml:space="preserve">eterinary </w:t>
      </w:r>
      <w:r w:rsidR="00635A4B">
        <w:t>s</w:t>
      </w:r>
      <w:r w:rsidRPr="00075988">
        <w:t>upervision</w:t>
      </w:r>
      <w:r w:rsidRPr="00CB30B9">
        <w:t xml:space="preserve"> is up to date and regular knowledge of the animals, their health status, and the general health status of the institution that allows a veterinarian to sign off on these records.</w:t>
      </w:r>
    </w:p>
    <w:p w14:paraId="1C3C8D5C" w14:textId="529AEBBA" w:rsidR="00CB30B9" w:rsidRPr="00CB30B9" w:rsidRDefault="00CB30B9" w:rsidP="00846600">
      <w:pPr>
        <w:pStyle w:val="ListNumber"/>
        <w:numPr>
          <w:ilvl w:val="0"/>
          <w:numId w:val="0"/>
        </w:numPr>
        <w:ind w:left="425"/>
      </w:pPr>
      <w:r w:rsidRPr="00CB30B9">
        <w:t xml:space="preserve">The required outcome of </w:t>
      </w:r>
      <w:r w:rsidR="00635A4B">
        <w:t>s</w:t>
      </w:r>
      <w:r w:rsidRPr="00075988">
        <w:t>eparation</w:t>
      </w:r>
      <w:r w:rsidRPr="00CB30B9">
        <w:t xml:space="preserve"> is a sufficient distance or other barriers to maintain a distinct animal health status with regards to the diseases in this policy.</w:t>
      </w:r>
    </w:p>
    <w:p w14:paraId="5A07B359" w14:textId="07987FCC" w:rsidR="00CB30B9" w:rsidRPr="00CB30B9" w:rsidRDefault="00CB30B9" w:rsidP="00846600">
      <w:pPr>
        <w:pStyle w:val="ListNumber"/>
        <w:numPr>
          <w:ilvl w:val="0"/>
          <w:numId w:val="0"/>
        </w:numPr>
        <w:ind w:left="425"/>
      </w:pPr>
      <w:r w:rsidRPr="00CB30B9">
        <w:t xml:space="preserve">The required outcome of a </w:t>
      </w:r>
      <w:r w:rsidR="00635A4B">
        <w:t>h</w:t>
      </w:r>
      <w:r w:rsidRPr="00075988">
        <w:t>ealth monitoring program</w:t>
      </w:r>
      <w:r w:rsidRPr="00CB30B9">
        <w:t xml:space="preserve"> is regular monitoring, ongoing surveillance, and veterinary oversight to ensure that the health status of animals and an institution is known and monitored over time (e.g. post-mortem records for deceased animals</w:t>
      </w:r>
      <w:r w:rsidR="007061BA">
        <w:t>,</w:t>
      </w:r>
      <w:r w:rsidRPr="00CB30B9">
        <w:t xml:space="preserve"> disease testing programs). This underpins official certification.</w:t>
      </w:r>
    </w:p>
    <w:p w14:paraId="74784E9F" w14:textId="365E1439" w:rsidR="00CB30B9" w:rsidRPr="00CB30B9" w:rsidRDefault="00CB30B9" w:rsidP="00CB30B9">
      <w:pPr>
        <w:pStyle w:val="ListNumber"/>
      </w:pPr>
      <w:r w:rsidRPr="00CB30B9">
        <w:t>The donor animal was not under quarantine restriction for the 90</w:t>
      </w:r>
      <w:r w:rsidR="007F6AC7">
        <w:t> </w:t>
      </w:r>
      <w:r w:rsidRPr="00CB30B9">
        <w:t>days immediately prior to each semen collection, on the day(s) of each semen collection and for the 30</w:t>
      </w:r>
      <w:r w:rsidR="007F6AC7">
        <w:t> </w:t>
      </w:r>
      <w:r w:rsidRPr="00CB30B9">
        <w:t>days immediately after each semen collection.</w:t>
      </w:r>
    </w:p>
    <w:p w14:paraId="466D1C2D" w14:textId="523A93A4" w:rsidR="00CB30B9" w:rsidRPr="00CB30B9" w:rsidRDefault="00CB30B9" w:rsidP="00CB30B9">
      <w:pPr>
        <w:pStyle w:val="ListNumber"/>
      </w:pPr>
      <w:r w:rsidRPr="00CB30B9">
        <w:t>For the 30</w:t>
      </w:r>
      <w:r w:rsidR="007F6AC7">
        <w:t> </w:t>
      </w:r>
      <w:r w:rsidRPr="00CB30B9">
        <w:t>days immediately before each semen collection, the donor animal showed no clinical signs or other evidence of infectious or contagious diseases, including the diseases retained for risk review in this policy.</w:t>
      </w:r>
    </w:p>
    <w:p w14:paraId="62DED245" w14:textId="2C3EE414" w:rsidR="00CB30B9" w:rsidRPr="00CB30B9" w:rsidRDefault="00CB30B9" w:rsidP="00CB30B9">
      <w:pPr>
        <w:pStyle w:val="ListNumber"/>
      </w:pPr>
      <w:r w:rsidRPr="00CB30B9">
        <w:t>The donor animal showed no signs of infectious or contagious disease at the time of each semen collection and for the 30</w:t>
      </w:r>
      <w:r w:rsidR="007F6AC7">
        <w:t> </w:t>
      </w:r>
      <w:r w:rsidRPr="00CB30B9">
        <w:t>days immediately after.</w:t>
      </w:r>
    </w:p>
    <w:p w14:paraId="19359ECC" w14:textId="104DC70A" w:rsidR="00CB30B9" w:rsidRPr="00CB30B9" w:rsidRDefault="00CB30B9" w:rsidP="00CB30B9">
      <w:pPr>
        <w:pStyle w:val="ListNumber"/>
      </w:pPr>
      <w:r w:rsidRPr="00CB30B9">
        <w:t xml:space="preserve">The receiving institution must be approved under relevant Australian state or territory legislation to hold the relevant </w:t>
      </w:r>
      <w:r w:rsidRPr="007061BA">
        <w:t>donor</w:t>
      </w:r>
      <w:r w:rsidR="00B97BC2" w:rsidRPr="007061BA">
        <w:t xml:space="preserve"> </w:t>
      </w:r>
      <w:r w:rsidR="006D0A14">
        <w:t>and</w:t>
      </w:r>
      <w:r w:rsidR="00B97BC2" w:rsidRPr="007061BA">
        <w:t xml:space="preserve"> </w:t>
      </w:r>
      <w:r w:rsidRPr="007061BA">
        <w:t>r</w:t>
      </w:r>
      <w:r w:rsidRPr="00CB30B9">
        <w:t>ecipient hippo species.</w:t>
      </w:r>
    </w:p>
    <w:p w14:paraId="3919CA02" w14:textId="77777777" w:rsidR="00CB30B9" w:rsidRPr="000B2AD6" w:rsidRDefault="00CB30B9" w:rsidP="00CB30B9">
      <w:r w:rsidRPr="000B2AD6">
        <w:lastRenderedPageBreak/>
        <w:t>The period of clinical health may be longer under some disease’s risk management requirements as a disease specific risk management measure.</w:t>
      </w:r>
    </w:p>
    <w:p w14:paraId="2CCA0744" w14:textId="12D97412" w:rsidR="002A6567" w:rsidRDefault="002A6567" w:rsidP="00846600">
      <w:pPr>
        <w:pStyle w:val="Heading3"/>
      </w:pPr>
      <w:bookmarkStart w:id="95" w:name="_Toc163827786"/>
      <w:r>
        <w:t xml:space="preserve">Additional </w:t>
      </w:r>
      <w:r w:rsidR="00E429FF">
        <w:t>considerations</w:t>
      </w:r>
      <w:r>
        <w:t xml:space="preserve"> for this policy</w:t>
      </w:r>
      <w:bookmarkEnd w:id="95"/>
    </w:p>
    <w:p w14:paraId="1779F1B7" w14:textId="7A6C3752" w:rsidR="00E429FF" w:rsidRDefault="00E429FF" w:rsidP="00846600">
      <w:pPr>
        <w:pStyle w:val="Heading4"/>
        <w:numPr>
          <w:ilvl w:val="0"/>
          <w:numId w:val="0"/>
        </w:numPr>
      </w:pPr>
      <w:r>
        <w:t>Additional baseline requirements</w:t>
      </w:r>
    </w:p>
    <w:p w14:paraId="2B5C7C58" w14:textId="5FB4003C" w:rsidR="006D0A14" w:rsidRPr="007061BA" w:rsidRDefault="006D0A14" w:rsidP="006D0A14">
      <w:r w:rsidRPr="000B2AD6">
        <w:t xml:space="preserve">The </w:t>
      </w:r>
      <w:r w:rsidRPr="007061BA">
        <w:t>operational and quarantine facilities requirements apply to all zoo hippos and their semen.</w:t>
      </w:r>
    </w:p>
    <w:p w14:paraId="2D6776A9" w14:textId="4DCC2C3D" w:rsidR="00CB30B9" w:rsidRPr="000B2AD6" w:rsidRDefault="00CB30B9" w:rsidP="00CB30B9">
      <w:r w:rsidRPr="000B2AD6">
        <w:t xml:space="preserve">In addition, the WOAH Terrestrial Code specifies minimum risk mitigation standards for the international movement of live animals and their germplasm, for specific diseases. Where specific disease chapters within the WOAH Terrestrial Code stipulated measures applicable to the movement of all wild mammals and/or germplasm, these requirements were considered part of the baseline requirements for import under this policy. The relevant chapters within the WOAH Terrestrial Code are </w:t>
      </w:r>
      <w:r w:rsidRPr="000B2AD6">
        <w:rPr>
          <w:color w:val="000000" w:themeColor="text1"/>
        </w:rPr>
        <w:t>New World screwworm (</w:t>
      </w:r>
      <w:r w:rsidRPr="00846600">
        <w:rPr>
          <w:rStyle w:val="Emphasis"/>
        </w:rPr>
        <w:t>Cochliomyia hominivorax</w:t>
      </w:r>
      <w:r w:rsidRPr="000B2AD6">
        <w:rPr>
          <w:color w:val="000000" w:themeColor="text1"/>
        </w:rPr>
        <w:t>) and Old World screwworm (</w:t>
      </w:r>
      <w:r w:rsidRPr="00846600">
        <w:rPr>
          <w:rStyle w:val="Emphasis"/>
        </w:rPr>
        <w:t>Chrysomya bezziana</w:t>
      </w:r>
      <w:r w:rsidRPr="000B2AD6">
        <w:rPr>
          <w:color w:val="000000" w:themeColor="text1"/>
        </w:rPr>
        <w:t>),</w:t>
      </w:r>
      <w:r w:rsidRPr="000B2AD6">
        <w:t xml:space="preserve"> and</w:t>
      </w:r>
      <w:r>
        <w:t xml:space="preserve"> infection with</w:t>
      </w:r>
      <w:r w:rsidRPr="000B2AD6">
        <w:t xml:space="preserve"> rabies</w:t>
      </w:r>
      <w:r>
        <w:t xml:space="preserve"> virus</w:t>
      </w:r>
      <w:r w:rsidRPr="000B2AD6">
        <w:t>. These chapters stipulate risk mitigation measures applicable to the movement of live zoo hippos, and those measures subsequently form part of this policy.</w:t>
      </w:r>
    </w:p>
    <w:p w14:paraId="19CCCDE0" w14:textId="501A09A3" w:rsidR="002C3274" w:rsidRPr="007061BA" w:rsidRDefault="00CB30B9" w:rsidP="00846600">
      <w:pPr>
        <w:pStyle w:val="Heading4"/>
        <w:numPr>
          <w:ilvl w:val="0"/>
          <w:numId w:val="0"/>
        </w:numPr>
        <w:ind w:left="964" w:hanging="964"/>
      </w:pPr>
      <w:r w:rsidRPr="00846600">
        <w:t>Explanatory notes</w:t>
      </w:r>
    </w:p>
    <w:p w14:paraId="6597787D" w14:textId="53375017" w:rsidR="006D0A14" w:rsidRPr="000B2AD6" w:rsidRDefault="006D0A14" w:rsidP="006D0A14">
      <w:r w:rsidRPr="000B2AD6">
        <w:t xml:space="preserve">The residency periods and timing of </w:t>
      </w:r>
      <w:r w:rsidRPr="00B16FB1">
        <w:t xml:space="preserve">tests in </w:t>
      </w:r>
      <w:hyperlink w:anchor="_Biosecurity_measures_for_1" w:history="1">
        <w:r w:rsidR="00B16FB1" w:rsidRPr="00846600">
          <w:rPr>
            <w:rStyle w:val="Hyperlink"/>
          </w:rPr>
          <w:t>section 4.4</w:t>
        </w:r>
      </w:hyperlink>
      <w:r w:rsidRPr="00846600">
        <w:t xml:space="preserve"> and </w:t>
      </w:r>
      <w:hyperlink w:anchor="_Biosecurity_measures_for_2" w:history="1">
        <w:r w:rsidR="00B16FB1" w:rsidRPr="00846600">
          <w:rPr>
            <w:rStyle w:val="Hyperlink"/>
          </w:rPr>
          <w:t>section 4.5</w:t>
        </w:r>
      </w:hyperlink>
      <w:r w:rsidRPr="00B16FB1">
        <w:t xml:space="preserve"> are based on recommendations in the WOAH Terrestrial Code (where applicable) and are</w:t>
      </w:r>
      <w:r w:rsidRPr="000B2AD6">
        <w:t xml:space="preserve"> amended for consistency and clarity of certification.</w:t>
      </w:r>
    </w:p>
    <w:p w14:paraId="7EF636C3" w14:textId="77777777" w:rsidR="006D0A14" w:rsidRPr="000B2AD6" w:rsidRDefault="006D0A14" w:rsidP="006D0A14">
      <w:r w:rsidRPr="000B2AD6">
        <w:t xml:space="preserve">For disease agents of biosecurity concern that have no recommendations in the WOAH Terrestrial Code for the periods of premises residency and/or disease freedom, the periods are based on the epidemiology and information detailed in the </w:t>
      </w:r>
      <w:r w:rsidRPr="00B16FB1">
        <w:t xml:space="preserve">relevant sections in </w:t>
      </w:r>
      <w:hyperlink w:anchor="_Risk_reviews" w:history="1">
        <w:r w:rsidRPr="00846600">
          <w:rPr>
            <w:rStyle w:val="Hyperlink"/>
          </w:rPr>
          <w:t>chapter 3</w:t>
        </w:r>
      </w:hyperlink>
      <w:r w:rsidRPr="00846600">
        <w:t>.</w:t>
      </w:r>
    </w:p>
    <w:p w14:paraId="57223C62" w14:textId="52C6F4D5" w:rsidR="00CB30B9" w:rsidRPr="000B2AD6" w:rsidRDefault="00CB30B9" w:rsidP="00CB30B9">
      <w:r w:rsidRPr="007061BA">
        <w:t>Where the term ‘approved’ appears in conditions (e.g. ‘an approved test’) this refers to the approval by the department unless otherwise</w:t>
      </w:r>
      <w:r>
        <w:t xml:space="preserve"> specified</w:t>
      </w:r>
      <w:r w:rsidRPr="000B2AD6">
        <w:t xml:space="preserve">. Where possible, examples have been given of approved </w:t>
      </w:r>
      <w:proofErr w:type="gramStart"/>
      <w:r w:rsidRPr="000B2AD6">
        <w:t>tests</w:t>
      </w:r>
      <w:proofErr w:type="gramEnd"/>
      <w:r w:rsidRPr="000B2AD6">
        <w:t xml:space="preserve"> but importers may need to contact the department to check if other tests have been assessed as ‘approved’.</w:t>
      </w:r>
    </w:p>
    <w:p w14:paraId="577369E5" w14:textId="7A8F3089" w:rsidR="00CB30B9" w:rsidRPr="000B2AD6" w:rsidRDefault="00CB30B9" w:rsidP="00CB30B9">
      <w:r w:rsidRPr="000B2AD6">
        <w:t xml:space="preserve">The terminology for quarantine periods has changed since the release of the </w:t>
      </w:r>
      <w:r w:rsidRPr="00846600">
        <w:rPr>
          <w:rStyle w:val="Emphasis"/>
        </w:rPr>
        <w:t>Biosecurity Act</w:t>
      </w:r>
      <w:r w:rsidR="00B6217E">
        <w:rPr>
          <w:rStyle w:val="Emphasis"/>
        </w:rPr>
        <w:t xml:space="preserve"> 2015</w:t>
      </w:r>
      <w:r w:rsidRPr="000B2AD6">
        <w:t>. The legislation uses the phrase ‘</w:t>
      </w:r>
      <w:r w:rsidRPr="008E2E71">
        <w:t>pre-arrival quarantine’</w:t>
      </w:r>
      <w:r w:rsidRPr="00F53A9E">
        <w:t xml:space="preserve"> for the period in the exporting country (</w:t>
      </w:r>
      <w:proofErr w:type="gramStart"/>
      <w:r w:rsidRPr="00F53A9E">
        <w:t>off-shore</w:t>
      </w:r>
      <w:proofErr w:type="gramEnd"/>
      <w:r w:rsidRPr="00F53A9E">
        <w:t>) and the phrase ‘</w:t>
      </w:r>
      <w:r w:rsidRPr="008E2E71">
        <w:t>post-entry quarantine’</w:t>
      </w:r>
      <w:r w:rsidRPr="00F53A9E">
        <w:t xml:space="preserve"> for the period in Australia. However, for consistency with other zoo policies the traditional terms </w:t>
      </w:r>
      <w:r w:rsidRPr="008E2E71">
        <w:t>‘pre-export quarantine’ (PEQ)</w:t>
      </w:r>
      <w:r w:rsidRPr="00F53A9E">
        <w:t xml:space="preserve"> and </w:t>
      </w:r>
      <w:r w:rsidRPr="008E2E71">
        <w:t>‘post-arrival quarantine’ (PAQ)</w:t>
      </w:r>
      <w:r w:rsidRPr="00F53A9E">
        <w:t xml:space="preserve"> are used i</w:t>
      </w:r>
      <w:r w:rsidRPr="000B2AD6">
        <w:t>n these conditions.</w:t>
      </w:r>
    </w:p>
    <w:p w14:paraId="01B25E6C" w14:textId="06540437" w:rsidR="00CB30B9" w:rsidRPr="007061BA" w:rsidRDefault="00CB30B9" w:rsidP="00CB30B9">
      <w:r w:rsidRPr="000B2AD6">
        <w:t>Where a test or multiple tests are required as part of risk mitigation for a specific disease, results of all relevant tests performed must be included in the final certification and all must comply with the requirements. For example</w:t>
      </w:r>
      <w:r w:rsidR="00FA4CC4">
        <w:t>,</w:t>
      </w:r>
      <w:r w:rsidRPr="000B2AD6">
        <w:t xml:space="preserve"> where an import requirement requires a single negative test result, any </w:t>
      </w:r>
      <w:r w:rsidRPr="007061BA">
        <w:t>positive test result would render the animal ineligible (even if a negative test result is also obtained separately).</w:t>
      </w:r>
    </w:p>
    <w:p w14:paraId="32DCFBC0" w14:textId="5BC7F188" w:rsidR="00CB30B9" w:rsidRPr="007061BA" w:rsidRDefault="00CB30B9" w:rsidP="00846600">
      <w:pPr>
        <w:pStyle w:val="Heading4"/>
        <w:numPr>
          <w:ilvl w:val="0"/>
          <w:numId w:val="0"/>
        </w:numPr>
        <w:ind w:left="964" w:hanging="964"/>
      </w:pPr>
      <w:r w:rsidRPr="00846600">
        <w:t>Equivalence</w:t>
      </w:r>
    </w:p>
    <w:p w14:paraId="62B2B62A" w14:textId="2089D91B" w:rsidR="00CB30B9" w:rsidRPr="000B2AD6" w:rsidRDefault="00CB30B9" w:rsidP="00CB30B9">
      <w:r w:rsidRPr="007061BA">
        <w:t>In accordance with Australia’s international obligations under the SPS Agreement, the principle of equivalence applies to these biosecurity measures. Where the competent authority of an exporting country can objectively</w:t>
      </w:r>
      <w:r w:rsidRPr="000B2AD6">
        <w:t xml:space="preserve"> demonstrate that alternative biosecurity measure(s) to those required by the </w:t>
      </w:r>
      <w:r w:rsidRPr="000B2AD6">
        <w:lastRenderedPageBreak/>
        <w:t>department would provide an equivalent level of sanitary protection, the department will consider relevant submissions.</w:t>
      </w:r>
    </w:p>
    <w:p w14:paraId="7D0349B0" w14:textId="635AAD75" w:rsidR="00CB30B9" w:rsidRPr="000B2AD6" w:rsidRDefault="00CB30B9" w:rsidP="00CB30B9">
      <w:r w:rsidRPr="000B2AD6">
        <w:t>Submissions for equivalence must present evidence that the overall biosecurity risk management outcome can be met. The outcomes required for each disease may vary depending on its epidemiology, sensitivity and specificity of available tests, environmental factors in both the exporting country and Australia, and any other relevant matters. For example, a positive test result may not necessarily prevent import of an animal for a disease where a carrier state does not exist and where evidence can be provided that the animal is not currently infected.</w:t>
      </w:r>
    </w:p>
    <w:p w14:paraId="022EDC61" w14:textId="28BD5ABD" w:rsidR="00CB30B9" w:rsidRPr="000B2AD6" w:rsidRDefault="00CB30B9" w:rsidP="00CB30B9">
      <w:r w:rsidRPr="000B2AD6">
        <w:t>Evidence to support a proposal for equivalence may include peer-reviewed literature (e.g. a new diagnostic test), health management records and records of post-mortem examinations that demonstrate freedom from a specific disease.</w:t>
      </w:r>
    </w:p>
    <w:p w14:paraId="5AC91708" w14:textId="07D41478" w:rsidR="00CB30B9" w:rsidRDefault="00CB30B9" w:rsidP="00CB30B9">
      <w:r w:rsidRPr="000B2AD6">
        <w:t>Proposals for equivalence require assessment on a case-by-case basis. They are usually examined after the permit-application stage. The time and resources required to assess a proposal for equivalence will vary depending on how far the proposal deviates from general policy. As a guide, the time frame for assessment of equivalence is expected to be several weeks. Large deviations from policy (e.g. where country-freedom has been proposed as the sole risk management measure) may take a prolonged amount of time or may not be possible to assess within the framework of an individual application</w:t>
      </w:r>
      <w:r>
        <w:t>.</w:t>
      </w:r>
    </w:p>
    <w:p w14:paraId="32EF4A17" w14:textId="6245FE90" w:rsidR="00E76365" w:rsidRPr="00E76365" w:rsidRDefault="00E76365" w:rsidP="00E76365">
      <w:pPr>
        <w:pStyle w:val="Heading3"/>
      </w:pPr>
      <w:bookmarkStart w:id="96" w:name="_Biosecurity_measures_for_1"/>
      <w:bookmarkStart w:id="97" w:name="_Toc145507178"/>
      <w:bookmarkStart w:id="98" w:name="_Toc155347713"/>
      <w:bookmarkStart w:id="99" w:name="_Toc163827787"/>
      <w:bookmarkEnd w:id="96"/>
      <w:r w:rsidRPr="00E76365">
        <w:t xml:space="preserve">Biosecurity measures for </w:t>
      </w:r>
      <w:r w:rsidR="00AF339B">
        <w:t>imports</w:t>
      </w:r>
      <w:r w:rsidRPr="00E76365">
        <w:t xml:space="preserve"> of live zoo hippos from approved countries</w:t>
      </w:r>
      <w:bookmarkEnd w:id="97"/>
      <w:bookmarkEnd w:id="98"/>
      <w:bookmarkEnd w:id="99"/>
    </w:p>
    <w:p w14:paraId="20FA2FFF" w14:textId="77777777" w:rsidR="00E76365" w:rsidRPr="00E76365" w:rsidRDefault="00E76365" w:rsidP="00E76365">
      <w:pPr>
        <w:pStyle w:val="Heading4"/>
      </w:pPr>
      <w:r w:rsidRPr="00E76365">
        <w:t>Documentation</w:t>
      </w:r>
    </w:p>
    <w:p w14:paraId="2523195E" w14:textId="57B5C516" w:rsidR="002C3274" w:rsidRDefault="00E76365" w:rsidP="00E76365">
      <w:r w:rsidRPr="000B2AD6">
        <w:t xml:space="preserve">Each zoo hippo must travel with an original international veterinary certificate that conforms to Article 5.10.2. of the WOAH Terrestrial Code, signed </w:t>
      </w:r>
      <w:r w:rsidRPr="00CF202B">
        <w:t>by an Official Veterinarian of th</w:t>
      </w:r>
      <w:r w:rsidRPr="000B2AD6">
        <w:t>e country of export.</w:t>
      </w:r>
    </w:p>
    <w:p w14:paraId="2984B772" w14:textId="644E49F3" w:rsidR="00E76365" w:rsidRPr="000B2AD6" w:rsidRDefault="00E76365" w:rsidP="00E76365">
      <w:r w:rsidRPr="000B2AD6">
        <w:t xml:space="preserve">An Official Veterinarian means a veterinarian authorised by the Veterinary Authority of the country of export to perform certain official tasks associated with animal health and/or public health, and inspections of commodities and, when appropriate, to certify </w:t>
      </w:r>
      <w:r w:rsidRPr="00B113CA">
        <w:t xml:space="preserve">in conformity with the </w:t>
      </w:r>
      <w:r w:rsidR="00B113CA" w:rsidRPr="00846600">
        <w:t>c</w:t>
      </w:r>
      <w:r w:rsidRPr="00846600">
        <w:t>e</w:t>
      </w:r>
      <w:r w:rsidRPr="00B113CA">
        <w:t xml:space="preserve">rtification </w:t>
      </w:r>
      <w:r w:rsidR="00B113CA" w:rsidRPr="00846600">
        <w:t>p</w:t>
      </w:r>
      <w:r w:rsidRPr="00846600">
        <w:t>r</w:t>
      </w:r>
      <w:r w:rsidRPr="00B113CA">
        <w:t xml:space="preserve">ocedures </w:t>
      </w:r>
      <w:r w:rsidR="00B113CA" w:rsidRPr="00846600">
        <w:t>in</w:t>
      </w:r>
      <w:r w:rsidRPr="00B113CA">
        <w:t xml:space="preserve"> </w:t>
      </w:r>
      <w:r w:rsidR="00B113CA" w:rsidRPr="00846600">
        <w:t>c</w:t>
      </w:r>
      <w:r w:rsidRPr="00846600">
        <w:t>h</w:t>
      </w:r>
      <w:r w:rsidRPr="00B113CA">
        <w:t>apter</w:t>
      </w:r>
      <w:r w:rsidR="00633801">
        <w:t> </w:t>
      </w:r>
      <w:r w:rsidRPr="00B113CA">
        <w:t>5.2 of the WOAH Terrestrial Code.</w:t>
      </w:r>
    </w:p>
    <w:p w14:paraId="637E545F" w14:textId="67AB6947" w:rsidR="00E76365" w:rsidRPr="000B2AD6" w:rsidRDefault="00E76365" w:rsidP="00E76365">
      <w:r w:rsidRPr="000B2AD6">
        <w:t>The veterinary certificate must:</w:t>
      </w:r>
    </w:p>
    <w:p w14:paraId="0077B70D" w14:textId="2A77DD6C" w:rsidR="00E76365" w:rsidRPr="00E76365" w:rsidRDefault="00620964" w:rsidP="00172CCE">
      <w:pPr>
        <w:pStyle w:val="ListNumber"/>
        <w:numPr>
          <w:ilvl w:val="0"/>
          <w:numId w:val="44"/>
        </w:numPr>
      </w:pPr>
      <w:r w:rsidRPr="00846600">
        <w:t>B</w:t>
      </w:r>
      <w:r w:rsidR="00E76365" w:rsidRPr="00846600">
        <w:t>e written</w:t>
      </w:r>
      <w:r w:rsidR="00E76365" w:rsidRPr="00B16FB1">
        <w:t xml:space="preserve"> in English</w:t>
      </w:r>
      <w:r w:rsidR="00E76365" w:rsidRPr="00E76365">
        <w:t xml:space="preserve"> and a language understood by the Official Veterinarian of the country of export</w:t>
      </w:r>
      <w:r>
        <w:t>.</w:t>
      </w:r>
    </w:p>
    <w:p w14:paraId="0BB62ED7" w14:textId="42C1DFED" w:rsidR="00E76365" w:rsidRPr="00E76365" w:rsidRDefault="00620964" w:rsidP="00E76365">
      <w:pPr>
        <w:pStyle w:val="ListNumber"/>
      </w:pPr>
      <w:r>
        <w:t>M</w:t>
      </w:r>
      <w:r w:rsidR="00E76365" w:rsidRPr="00E76365">
        <w:t xml:space="preserve">eet the requirements of </w:t>
      </w:r>
      <w:r w:rsidR="00E76365" w:rsidRPr="00B16FB1">
        <w:t xml:space="preserve">the </w:t>
      </w:r>
      <w:hyperlink w:anchor="_Certification" w:history="1">
        <w:r w:rsidR="00B16FB1" w:rsidRPr="00846600">
          <w:rPr>
            <w:rStyle w:val="Hyperlink"/>
          </w:rPr>
          <w:t>4.4.3 certification</w:t>
        </w:r>
      </w:hyperlink>
      <w:r w:rsidR="00E76365" w:rsidRPr="00B16FB1">
        <w:t xml:space="preserve"> section</w:t>
      </w:r>
      <w:r w:rsidR="00E76365" w:rsidRPr="00E76365">
        <w:t xml:space="preserve"> of this review and state that all the pre-export quarantine requirements have been met</w:t>
      </w:r>
      <w:r>
        <w:t>.</w:t>
      </w:r>
    </w:p>
    <w:p w14:paraId="672F9BA9" w14:textId="70E31010" w:rsidR="00E76365" w:rsidRPr="00E76365" w:rsidRDefault="00620964" w:rsidP="00E76365">
      <w:pPr>
        <w:pStyle w:val="ListNumber"/>
      </w:pPr>
      <w:r>
        <w:t>P</w:t>
      </w:r>
      <w:r w:rsidR="00E76365" w:rsidRPr="00E76365">
        <w:t>rovide unique identification for each zoo hippo</w:t>
      </w:r>
      <w:r w:rsidR="00DB42F5">
        <w:t>,</w:t>
      </w:r>
      <w:r w:rsidR="00E76365" w:rsidRPr="00E76365">
        <w:t xml:space="preserve"> including the International </w:t>
      </w:r>
      <w:r w:rsidR="00EB53AF">
        <w:t>Organization for Standardization</w:t>
      </w:r>
      <w:r w:rsidR="00E76365" w:rsidRPr="00E76365">
        <w:t xml:space="preserve"> (ISO) microchip number, a physical description, species, </w:t>
      </w:r>
      <w:proofErr w:type="gramStart"/>
      <w:r w:rsidR="00E76365" w:rsidRPr="00E76365">
        <w:t>sex</w:t>
      </w:r>
      <w:proofErr w:type="gramEnd"/>
      <w:r w:rsidR="00E76365" w:rsidRPr="00E76365">
        <w:t xml:space="preserve"> and age</w:t>
      </w:r>
      <w:r>
        <w:t>.</w:t>
      </w:r>
    </w:p>
    <w:p w14:paraId="28739885" w14:textId="6F76FBD8" w:rsidR="00E76365" w:rsidRPr="00E76365" w:rsidRDefault="00620964" w:rsidP="00E76365">
      <w:pPr>
        <w:pStyle w:val="ListNumber"/>
      </w:pPr>
      <w:r>
        <w:t>I</w:t>
      </w:r>
      <w:r w:rsidR="00E76365" w:rsidRPr="00E76365">
        <w:t>nclude the name and address of the zoological or wildlife park of origin</w:t>
      </w:r>
      <w:r>
        <w:t>.</w:t>
      </w:r>
    </w:p>
    <w:p w14:paraId="75AEFAAF" w14:textId="584CB05C" w:rsidR="00E76365" w:rsidRPr="00E76365" w:rsidRDefault="00620964" w:rsidP="00E76365">
      <w:pPr>
        <w:pStyle w:val="ListNumber"/>
      </w:pPr>
      <w:r>
        <w:t>I</w:t>
      </w:r>
      <w:r w:rsidR="00E76365" w:rsidRPr="00E76365">
        <w:t>nclude the name and address of the exporter and importer and identify the import permit against which it was issued</w:t>
      </w:r>
      <w:r>
        <w:t>.</w:t>
      </w:r>
    </w:p>
    <w:p w14:paraId="54D3F9A5" w14:textId="12AB2C84" w:rsidR="00E76365" w:rsidRPr="00E76365" w:rsidRDefault="00620964" w:rsidP="00E76365">
      <w:pPr>
        <w:pStyle w:val="ListNumber"/>
      </w:pPr>
      <w:r>
        <w:lastRenderedPageBreak/>
        <w:t>I</w:t>
      </w:r>
      <w:r w:rsidR="00E76365" w:rsidRPr="00E76365">
        <w:t>nclude the dates of pre-export quarantine of each zoo hippo</w:t>
      </w:r>
      <w:r>
        <w:t>.</w:t>
      </w:r>
    </w:p>
    <w:p w14:paraId="631D0256" w14:textId="654F5B4D" w:rsidR="00E76365" w:rsidRPr="00E76365" w:rsidRDefault="00620964" w:rsidP="00E76365">
      <w:pPr>
        <w:pStyle w:val="ListNumber"/>
      </w:pPr>
      <w:r>
        <w:t>I</w:t>
      </w:r>
      <w:r w:rsidR="00E76365" w:rsidRPr="00E76365">
        <w:t>nclude original laboratory reports along with the dates of sampling for any tests required, the type of test used and the test results.</w:t>
      </w:r>
    </w:p>
    <w:p w14:paraId="7821DD6C" w14:textId="3DEB44AA" w:rsidR="002C3274" w:rsidRDefault="00E76365" w:rsidP="00E76365">
      <w:r w:rsidRPr="006B5C5F">
        <w:t xml:space="preserve">The </w:t>
      </w:r>
      <w:r w:rsidRPr="00846600">
        <w:t>Official Veterinarian</w:t>
      </w:r>
      <w:r w:rsidRPr="006B5C5F">
        <w:t xml:space="preserve"> must</w:t>
      </w:r>
      <w:r w:rsidRPr="000B2AD6">
        <w:t>:</w:t>
      </w:r>
    </w:p>
    <w:p w14:paraId="00AC8750" w14:textId="26670B7C" w:rsidR="00E76365" w:rsidRPr="00E76365" w:rsidRDefault="00620964" w:rsidP="00172CCE">
      <w:pPr>
        <w:pStyle w:val="ListNumber"/>
        <w:numPr>
          <w:ilvl w:val="0"/>
          <w:numId w:val="45"/>
        </w:numPr>
      </w:pPr>
      <w:r>
        <w:t>S</w:t>
      </w:r>
      <w:r w:rsidR="00E76365" w:rsidRPr="00E76365">
        <w:t>can and confirm as well as document the microchip number of each zoo hippo during the pre-export quarantine period and restate the relevant microchip number for each separate veterinary certificate</w:t>
      </w:r>
      <w:r>
        <w:t>.</w:t>
      </w:r>
    </w:p>
    <w:p w14:paraId="75CFB624" w14:textId="1BC78B12" w:rsidR="00E76365" w:rsidRPr="00E76365" w:rsidRDefault="00620964" w:rsidP="00E76365">
      <w:pPr>
        <w:pStyle w:val="ListNumber"/>
      </w:pPr>
      <w:r>
        <w:t>P</w:t>
      </w:r>
      <w:r w:rsidR="00E76365" w:rsidRPr="00E76365">
        <w:t>rovide a veterinary certificate that is specific to the group of zoo hippos it covers</w:t>
      </w:r>
      <w:r>
        <w:t>.</w:t>
      </w:r>
    </w:p>
    <w:p w14:paraId="3C8B781E" w14:textId="68069168" w:rsidR="00E76365" w:rsidRPr="00E76365" w:rsidRDefault="00620964" w:rsidP="00E76365">
      <w:pPr>
        <w:pStyle w:val="ListNumber"/>
      </w:pPr>
      <w:r>
        <w:t>S</w:t>
      </w:r>
      <w:r w:rsidR="00E76365" w:rsidRPr="00E76365">
        <w:t>ign, date and stamp (with the stamp of the Veterinary Authority (Official Veterinarian stamp)) each page of the veterinary certificate and all attached documents (e.g. laboratory reports) that form part of the extended veterinary certification</w:t>
      </w:r>
      <w:r>
        <w:t>.</w:t>
      </w:r>
    </w:p>
    <w:p w14:paraId="4D8BF1A3" w14:textId="5DADDEAF" w:rsidR="00E76365" w:rsidRPr="00E76365" w:rsidRDefault="00620964" w:rsidP="00E76365">
      <w:pPr>
        <w:pStyle w:val="ListNumber"/>
      </w:pPr>
      <w:r>
        <w:t>E</w:t>
      </w:r>
      <w:r w:rsidR="00E76365" w:rsidRPr="00E76365">
        <w:t xml:space="preserve">ndorse each page of copies of supporting documents with the date, </w:t>
      </w:r>
      <w:proofErr w:type="gramStart"/>
      <w:r w:rsidR="00E76365" w:rsidRPr="00E76365">
        <w:t>signature</w:t>
      </w:r>
      <w:proofErr w:type="gramEnd"/>
      <w:r w:rsidR="00E76365" w:rsidRPr="00E76365">
        <w:t xml:space="preserve"> and Official Veterinarian stamp</w:t>
      </w:r>
      <w:r>
        <w:t>.</w:t>
      </w:r>
    </w:p>
    <w:p w14:paraId="0CC1D2C9" w14:textId="6008A799" w:rsidR="00E76365" w:rsidRPr="00E76365" w:rsidRDefault="00620964" w:rsidP="00E76365">
      <w:pPr>
        <w:pStyle w:val="ListNumber"/>
      </w:pPr>
      <w:r>
        <w:t>R</w:t>
      </w:r>
      <w:r w:rsidR="00E76365" w:rsidRPr="00E76365">
        <w:t xml:space="preserve">ecord their name, </w:t>
      </w:r>
      <w:proofErr w:type="gramStart"/>
      <w:r w:rsidR="00E76365" w:rsidRPr="00E76365">
        <w:t>signature</w:t>
      </w:r>
      <w:proofErr w:type="gramEnd"/>
      <w:r w:rsidR="00E76365" w:rsidRPr="00E76365">
        <w:t xml:space="preserve"> and official contact details on the veterinary certificate.</w:t>
      </w:r>
    </w:p>
    <w:p w14:paraId="02C010F6" w14:textId="77777777" w:rsidR="00E76365" w:rsidRPr="00E76365" w:rsidRDefault="00E76365" w:rsidP="00E76365">
      <w:pPr>
        <w:pStyle w:val="Heading4"/>
      </w:pPr>
      <w:r w:rsidRPr="00E76365">
        <w:t>Pre-export quarantine requirements</w:t>
      </w:r>
    </w:p>
    <w:p w14:paraId="1D5759BA" w14:textId="31C286F4" w:rsidR="00E76365" w:rsidRPr="000B2AD6" w:rsidRDefault="00E76365" w:rsidP="00E76365">
      <w:pPr>
        <w:pStyle w:val="Heading5"/>
      </w:pPr>
      <w:r w:rsidRPr="000B2AD6">
        <w:t>Pre-export quarantine</w:t>
      </w:r>
    </w:p>
    <w:p w14:paraId="3B19FC6E" w14:textId="2C9CF38E" w:rsidR="00E76365" w:rsidRPr="000B2AD6" w:rsidRDefault="00E76365" w:rsidP="00E76365">
      <w:r w:rsidRPr="000B2AD6">
        <w:t xml:space="preserve">A minimum </w:t>
      </w:r>
      <w:r>
        <w:t>pre-export quarantine</w:t>
      </w:r>
      <w:r w:rsidRPr="000B2AD6">
        <w:t xml:space="preserve"> period of 30</w:t>
      </w:r>
      <w:r w:rsidR="007F6AC7">
        <w:t> </w:t>
      </w:r>
      <w:r w:rsidRPr="000B2AD6">
        <w:t>days applies.</w:t>
      </w:r>
    </w:p>
    <w:p w14:paraId="6EF5D9DB" w14:textId="0EC006BA" w:rsidR="00E76365" w:rsidRPr="000B2AD6" w:rsidRDefault="00E76365" w:rsidP="00E76365">
      <w:r w:rsidRPr="000B2AD6">
        <w:t xml:space="preserve">Any variation from the </w:t>
      </w:r>
      <w:r w:rsidRPr="009037C5">
        <w:t>pre-export quarantine requirements</w:t>
      </w:r>
      <w:r w:rsidRPr="00F53A9E">
        <w:t xml:space="preserve"> </w:t>
      </w:r>
      <w:r w:rsidRPr="000B2AD6">
        <w:t>must have been specifically authorised by the Department of Agriculture, Fisheries and Forestry.</w:t>
      </w:r>
    </w:p>
    <w:p w14:paraId="68B394DA" w14:textId="77CEB701" w:rsidR="00E76365" w:rsidRPr="000B2AD6" w:rsidRDefault="00E76365" w:rsidP="00E76365">
      <w:pPr>
        <w:pStyle w:val="Heading5"/>
      </w:pPr>
      <w:r w:rsidRPr="000B2AD6">
        <w:t>Location</w:t>
      </w:r>
    </w:p>
    <w:p w14:paraId="4C62576C" w14:textId="504F8C5C" w:rsidR="00E76365" w:rsidRPr="000B2AD6" w:rsidRDefault="00E76365" w:rsidP="00E76365">
      <w:r w:rsidRPr="000B2AD6">
        <w:t xml:space="preserve">The </w:t>
      </w:r>
      <w:r>
        <w:t>pre-export quarantine</w:t>
      </w:r>
      <w:r w:rsidRPr="000B2AD6">
        <w:t xml:space="preserve"> facility must be located within a government registered, licensed zoological institution or wildlife park that must provide separation from other animal populations, is under veterinary supervision and in which the animals held in the premises are subject to a health monitoring program that </w:t>
      </w:r>
      <w:proofErr w:type="gramStart"/>
      <w:r w:rsidRPr="000B2AD6">
        <w:t>is capable of addressing</w:t>
      </w:r>
      <w:proofErr w:type="gramEnd"/>
      <w:r w:rsidRPr="000B2AD6">
        <w:t xml:space="preserve"> Australia’s biosecurity requirements.</w:t>
      </w:r>
    </w:p>
    <w:p w14:paraId="73C0971C" w14:textId="26C3D580" w:rsidR="00E76365" w:rsidRPr="00F03F7D" w:rsidRDefault="00E76365" w:rsidP="00172CCE">
      <w:pPr>
        <w:pStyle w:val="ListNumber"/>
        <w:numPr>
          <w:ilvl w:val="0"/>
          <w:numId w:val="46"/>
        </w:numPr>
      </w:pPr>
      <w:r w:rsidRPr="00F03F7D">
        <w:t xml:space="preserve">The required outcome of </w:t>
      </w:r>
      <w:r w:rsidR="009037C5">
        <w:t>v</w:t>
      </w:r>
      <w:r w:rsidRPr="00075988">
        <w:t xml:space="preserve">eterinary </w:t>
      </w:r>
      <w:r w:rsidR="009037C5">
        <w:t>s</w:t>
      </w:r>
      <w:r w:rsidRPr="00075988">
        <w:t>upervision</w:t>
      </w:r>
      <w:r w:rsidRPr="00F03F7D">
        <w:t xml:space="preserve"> is up to date and regular informed knowledge of the animals, their health status, and the general health status of the institution that allows a veterinarian to sign off on these records</w:t>
      </w:r>
      <w:r w:rsidR="00462DCE">
        <w:t>.</w:t>
      </w:r>
    </w:p>
    <w:p w14:paraId="3E71F4F3" w14:textId="41E25CAD" w:rsidR="00E76365" w:rsidRPr="00F03F7D" w:rsidRDefault="00E76365" w:rsidP="00E76365">
      <w:pPr>
        <w:pStyle w:val="ListNumber"/>
      </w:pPr>
      <w:r w:rsidRPr="00F03F7D">
        <w:t xml:space="preserve">The required outcome of </w:t>
      </w:r>
      <w:r w:rsidR="009037C5">
        <w:t>s</w:t>
      </w:r>
      <w:r w:rsidRPr="00075988">
        <w:t>eparation</w:t>
      </w:r>
      <w:r w:rsidRPr="00F03F7D">
        <w:t xml:space="preserve"> is a sufficient distance or other barriers to maintain a distinct animal health status with regards to the diseases in this policy.</w:t>
      </w:r>
    </w:p>
    <w:p w14:paraId="0354CC73" w14:textId="240A3623" w:rsidR="002C3274" w:rsidRDefault="00E76365" w:rsidP="00E76365">
      <w:pPr>
        <w:pStyle w:val="ListNumber"/>
      </w:pPr>
      <w:r w:rsidRPr="00F03F7D">
        <w:t xml:space="preserve">The required outcome of a </w:t>
      </w:r>
      <w:r w:rsidR="009037C5">
        <w:t>h</w:t>
      </w:r>
      <w:r w:rsidRPr="00075988">
        <w:t>ealth monitoring program</w:t>
      </w:r>
      <w:r w:rsidRPr="00F03F7D">
        <w:t xml:space="preserve"> is the regular monitoring, ongoing surveillance, and veterinary oversight to ensure that the health status of animals and an institution is known and monitored over time.</w:t>
      </w:r>
    </w:p>
    <w:p w14:paraId="7E38F4C3" w14:textId="7A2A77A6" w:rsidR="00E76365" w:rsidRPr="000B2AD6" w:rsidRDefault="00E76365" w:rsidP="00E76365">
      <w:pPr>
        <w:rPr>
          <w:rFonts w:cstheme="minorHAnsi"/>
        </w:rPr>
      </w:pPr>
      <w:r w:rsidRPr="000B2AD6">
        <w:rPr>
          <w:rFonts w:cstheme="minorHAnsi"/>
        </w:rPr>
        <w:t>This underpins official certification.</w:t>
      </w:r>
    </w:p>
    <w:p w14:paraId="6FDA5B0D" w14:textId="27B15A3A" w:rsidR="002C3274" w:rsidRDefault="00E76365" w:rsidP="00E76365">
      <w:pPr>
        <w:pStyle w:val="Heading5"/>
      </w:pPr>
      <w:r w:rsidRPr="000B2AD6">
        <w:t>Facilities</w:t>
      </w:r>
    </w:p>
    <w:p w14:paraId="6D4CE80E" w14:textId="0C0DCFDC" w:rsidR="00E76365" w:rsidRPr="00E76365" w:rsidRDefault="00E76365" w:rsidP="00172CCE">
      <w:pPr>
        <w:pStyle w:val="ListNumber"/>
        <w:numPr>
          <w:ilvl w:val="0"/>
          <w:numId w:val="47"/>
        </w:numPr>
      </w:pPr>
      <w:r w:rsidRPr="00E76365">
        <w:t>The pre-export quarantine facility must meet the country and premises requirements specified in the certification section (</w:t>
      </w:r>
      <w:hyperlink w:anchor="_Certification" w:history="1">
        <w:r w:rsidR="00B16FB1">
          <w:rPr>
            <w:rStyle w:val="Hyperlink"/>
          </w:rPr>
          <w:t>sectio</w:t>
        </w:r>
        <w:r w:rsidR="00B16FB1">
          <w:rPr>
            <w:rStyle w:val="Hyperlink"/>
          </w:rPr>
          <w:t>n</w:t>
        </w:r>
        <w:r w:rsidR="00B16FB1">
          <w:rPr>
            <w:rStyle w:val="Hyperlink"/>
          </w:rPr>
          <w:t> 4.4.3</w:t>
        </w:r>
      </w:hyperlink>
      <w:r w:rsidRPr="00E76365">
        <w:t>).</w:t>
      </w:r>
    </w:p>
    <w:p w14:paraId="3A6F5A9F" w14:textId="234433C5" w:rsidR="00E76365" w:rsidRPr="00E76365" w:rsidRDefault="00E76365" w:rsidP="00E76365">
      <w:pPr>
        <w:pStyle w:val="ListNumber"/>
      </w:pPr>
      <w:r w:rsidRPr="00E76365">
        <w:lastRenderedPageBreak/>
        <w:t>The entire pre-export quarantine facility must be surrounded by physical and procedural barriers that provide sufficient security to isolate the zoo hippos in pre-export quarantine from all other animals except those that meet all the conditions in these biosecurity measures.</w:t>
      </w:r>
    </w:p>
    <w:p w14:paraId="5CF45137" w14:textId="0A82E3F0" w:rsidR="00E76365" w:rsidRPr="00A53410" w:rsidRDefault="00E76365" w:rsidP="00846600">
      <w:pPr>
        <w:pStyle w:val="ListNumber"/>
        <w:numPr>
          <w:ilvl w:val="0"/>
          <w:numId w:val="0"/>
        </w:numPr>
        <w:ind w:left="425"/>
      </w:pPr>
      <w:r w:rsidRPr="00846600">
        <w:t>The required</w:t>
      </w:r>
      <w:r w:rsidRPr="00D92745">
        <w:t xml:space="preserve"> outcome is that quarantined animals are protected from disease transmission, which includes direct contact, direct and indirect aerosol transfer, fomite transfer (e.g. footwear, feed, water).</w:t>
      </w:r>
    </w:p>
    <w:p w14:paraId="23DC8173" w14:textId="5A6F19B8" w:rsidR="00E76365" w:rsidRPr="00E76365" w:rsidRDefault="00E76365" w:rsidP="00E76365">
      <w:pPr>
        <w:pStyle w:val="ListNumber"/>
      </w:pPr>
      <w:r w:rsidRPr="00E76365">
        <w:t xml:space="preserve">Buildings holding hippos in the pre-export quarantine facility must be constructed so that they can be </w:t>
      </w:r>
      <w:proofErr w:type="gramStart"/>
      <w:r w:rsidRPr="00E76365">
        <w:t>cleaned</w:t>
      </w:r>
      <w:proofErr w:type="gramEnd"/>
      <w:r w:rsidRPr="00E76365">
        <w:t xml:space="preserve"> and disinfectant applied effectively, and must be maintained in good order.</w:t>
      </w:r>
    </w:p>
    <w:p w14:paraId="5D5EE3C7" w14:textId="77777777" w:rsidR="00E76365" w:rsidRPr="00E76365" w:rsidRDefault="00E76365" w:rsidP="00E76365">
      <w:pPr>
        <w:pStyle w:val="ListNumber"/>
      </w:pPr>
      <w:r w:rsidRPr="00E76365">
        <w:t>The pre-export quarantine facility is serviced by a water supply that is not in direct communication with any other animal facility. The water is clean and not pumped directly from a natural watercourse without prior treatment.</w:t>
      </w:r>
    </w:p>
    <w:p w14:paraId="1C5542AE" w14:textId="733A9623" w:rsidR="00E76365" w:rsidRPr="00E76365" w:rsidRDefault="00E76365" w:rsidP="00E76365">
      <w:pPr>
        <w:pStyle w:val="ListNumber"/>
      </w:pPr>
      <w:r w:rsidRPr="00E76365">
        <w:t>The institution where the pre-export quarantine facility is located must utilise a separate area for the cleaning and disinfection of vehicles for transporting zoo hippos, and facilities for the safe loading and unloading of zoo hippos.</w:t>
      </w:r>
    </w:p>
    <w:p w14:paraId="0DEBCA95" w14:textId="299EA4F1" w:rsidR="00E76365" w:rsidRPr="00E76365" w:rsidRDefault="00E76365" w:rsidP="00E76365">
      <w:pPr>
        <w:pStyle w:val="ListNumber"/>
      </w:pPr>
      <w:r w:rsidRPr="00E76365">
        <w:t xml:space="preserve">The institution where the pre-export quarantine facility is located must have a dedicated area to facilitate veterinary examination and collection of samples as </w:t>
      </w:r>
      <w:proofErr w:type="gramStart"/>
      <w:r w:rsidRPr="00E76365">
        <w:t>needed, and</w:t>
      </w:r>
      <w:proofErr w:type="gramEnd"/>
      <w:r w:rsidRPr="00E76365">
        <w:t xml:space="preserve"> must ensure biosecurity requirements are maintained should it be necessary to utilise these facilities for animals in pre-export quarantine.</w:t>
      </w:r>
    </w:p>
    <w:p w14:paraId="62093535" w14:textId="6E16E8A1" w:rsidR="002C3274" w:rsidRDefault="00E76365" w:rsidP="00E76365">
      <w:pPr>
        <w:pStyle w:val="Heading5"/>
      </w:pPr>
      <w:r w:rsidRPr="000B2AD6">
        <w:t>Operation</w:t>
      </w:r>
    </w:p>
    <w:p w14:paraId="60CF60A1" w14:textId="462A7E81" w:rsidR="00E76365" w:rsidRPr="00E76365" w:rsidRDefault="00E76365" w:rsidP="00172CCE">
      <w:pPr>
        <w:pStyle w:val="ListNumber"/>
        <w:numPr>
          <w:ilvl w:val="0"/>
          <w:numId w:val="48"/>
        </w:numPr>
      </w:pPr>
      <w:r w:rsidRPr="00E76365">
        <w:t>The pre-export quarantine facility must have current approval from the Department of Agriculture, Fisheries and Forestry and the Veterinary Authority of the exporting country before commencement of pre-export quarantine.</w:t>
      </w:r>
    </w:p>
    <w:p w14:paraId="0EBAD9CE" w14:textId="6743E33E" w:rsidR="00E76365" w:rsidRPr="00E76365" w:rsidRDefault="00E76365" w:rsidP="00E76365">
      <w:pPr>
        <w:pStyle w:val="ListNumber"/>
      </w:pPr>
      <w:r w:rsidRPr="00E76365">
        <w:t>The Department of Agriculture, Fisheries and Forestry may audit the approved pre-export quarantine facility.</w:t>
      </w:r>
    </w:p>
    <w:p w14:paraId="31427B18" w14:textId="3271AD32" w:rsidR="00E76365" w:rsidRPr="00E76365" w:rsidRDefault="00E76365" w:rsidP="00E76365">
      <w:pPr>
        <w:pStyle w:val="ListNumber"/>
      </w:pPr>
      <w:r w:rsidRPr="00E76365">
        <w:t>All pre-export quarantine operations and procedures must be detailed in Standard Operating Procedures (SOPs), consistent with a risk-based approach and approved by the Department of Agriculture, Fisheries and Forestry.</w:t>
      </w:r>
    </w:p>
    <w:p w14:paraId="5E791797" w14:textId="153ECF33" w:rsidR="00E76365" w:rsidRPr="00E76365" w:rsidRDefault="00E76365" w:rsidP="00E76365">
      <w:pPr>
        <w:pStyle w:val="ListNumber"/>
      </w:pPr>
      <w:r w:rsidRPr="00E76365">
        <w:t xml:space="preserve">The Official Veterinarian must inspect the pre-export quarantine facility within </w:t>
      </w:r>
      <w:r w:rsidR="007F2A10" w:rsidRPr="00E76365">
        <w:t>72</w:t>
      </w:r>
      <w:r w:rsidR="007F2A10">
        <w:t> </w:t>
      </w:r>
      <w:r w:rsidRPr="00E76365">
        <w:t xml:space="preserve">hours before commencement of pre-export quarantine and must ensure that the facility was </w:t>
      </w:r>
      <w:proofErr w:type="gramStart"/>
      <w:r w:rsidRPr="00E76365">
        <w:t>cleaned</w:t>
      </w:r>
      <w:proofErr w:type="gramEnd"/>
      <w:r w:rsidRPr="00E76365">
        <w:t xml:space="preserve"> and disinfectant applied to </w:t>
      </w:r>
      <w:r w:rsidR="00716BF7">
        <w:t>their</w:t>
      </w:r>
      <w:r w:rsidRPr="00E76365">
        <w:t xml:space="preserve"> satisfaction.</w:t>
      </w:r>
    </w:p>
    <w:p w14:paraId="668AEDD2" w14:textId="1194A3E0" w:rsidR="00E76365" w:rsidRPr="00E76365" w:rsidRDefault="00E76365" w:rsidP="00E76365">
      <w:pPr>
        <w:pStyle w:val="ListNumber"/>
      </w:pPr>
      <w:r w:rsidRPr="00E76365">
        <w:t>Pre-export quarantine must be under the supervision of the Official Veterinarian.</w:t>
      </w:r>
    </w:p>
    <w:p w14:paraId="7AD275B1" w14:textId="0E5F7CAE" w:rsidR="00E76365" w:rsidRPr="00E76365" w:rsidRDefault="00E76365" w:rsidP="00E76365">
      <w:pPr>
        <w:pStyle w:val="ListNumber"/>
      </w:pPr>
      <w:r w:rsidRPr="00E76365">
        <w:t>The pre-export quarantine period commences from the time the last zoo hippo in the export consignment has entered the pre-export quarantine facility and all zoo hippos have been examined by the Official Veterinarian or a veterinarian authorised by the Official Veterinarian.</w:t>
      </w:r>
    </w:p>
    <w:p w14:paraId="76F9F06C" w14:textId="003ECA73" w:rsidR="00E76365" w:rsidRPr="00E76365" w:rsidRDefault="00E76365" w:rsidP="00E76365">
      <w:pPr>
        <w:pStyle w:val="ListNumber"/>
      </w:pPr>
      <w:r w:rsidRPr="00E76365">
        <w:t xml:space="preserve">All equipment used in feeding, handling and treating zoo hippos in pre-export quarantine must be new or cleaned and disinfected before </w:t>
      </w:r>
      <w:proofErr w:type="gramStart"/>
      <w:r w:rsidRPr="00E76365">
        <w:t>entry, and</w:t>
      </w:r>
      <w:proofErr w:type="gramEnd"/>
      <w:r w:rsidRPr="00E76365">
        <w:t xml:space="preserve"> must be used only in the facility during pre-export quarantine.</w:t>
      </w:r>
    </w:p>
    <w:p w14:paraId="6D895971" w14:textId="03E949D7" w:rsidR="00E76365" w:rsidRPr="00E76365" w:rsidRDefault="00E76365" w:rsidP="00E76365">
      <w:pPr>
        <w:pStyle w:val="ListNumber"/>
      </w:pPr>
      <w:r w:rsidRPr="00E76365">
        <w:t>During pre-export quarantine, the facility must be occupied only by animals of the export consignment.</w:t>
      </w:r>
    </w:p>
    <w:p w14:paraId="493927C8" w14:textId="27C26917" w:rsidR="00E76365" w:rsidRPr="000B2AD6" w:rsidRDefault="00E76365" w:rsidP="00846600">
      <w:pPr>
        <w:pStyle w:val="ListNumber"/>
        <w:numPr>
          <w:ilvl w:val="0"/>
          <w:numId w:val="0"/>
        </w:numPr>
        <w:ind w:left="425"/>
      </w:pPr>
      <w:r w:rsidRPr="00846600">
        <w:lastRenderedPageBreak/>
        <w:t>If other animals</w:t>
      </w:r>
      <w:r w:rsidRPr="00D92745">
        <w:t xml:space="preserve"> are </w:t>
      </w:r>
      <w:proofErr w:type="gramStart"/>
      <w:r w:rsidRPr="00D92745">
        <w:t>present</w:t>
      </w:r>
      <w:proofErr w:type="gramEnd"/>
      <w:r w:rsidRPr="00D92745">
        <w:t xml:space="preserve"> then all animals must demonstrate equivalent health status to the export consignment. This includes testing and providing the results of these tests to the department to demonstrate this.</w:t>
      </w:r>
    </w:p>
    <w:p w14:paraId="30B7F481" w14:textId="6846711A" w:rsidR="00E76365" w:rsidRPr="00E76365" w:rsidRDefault="00E76365" w:rsidP="00E76365">
      <w:pPr>
        <w:pStyle w:val="ListNumber"/>
      </w:pPr>
      <w:r w:rsidRPr="000B2AD6">
        <w:t xml:space="preserve">Only </w:t>
      </w:r>
      <w:r w:rsidRPr="00E76365">
        <w:t>personnel specifically authorised by the Official Veterinarian are permitted entry to the pre-export quarantine facility. Details of all visitor entries must be recorded and maintained.</w:t>
      </w:r>
    </w:p>
    <w:p w14:paraId="1C2BD255" w14:textId="427E7519" w:rsidR="00E76365" w:rsidRPr="00E76365" w:rsidRDefault="00E76365" w:rsidP="00E76365">
      <w:pPr>
        <w:pStyle w:val="ListNumber"/>
      </w:pPr>
      <w:r w:rsidRPr="00E76365">
        <w:t xml:space="preserve">All veterinary visits, health problems, tests, test results, </w:t>
      </w:r>
      <w:proofErr w:type="gramStart"/>
      <w:r w:rsidRPr="00E76365">
        <w:t>treatments</w:t>
      </w:r>
      <w:proofErr w:type="gramEnd"/>
      <w:r w:rsidRPr="00E76365">
        <w:t xml:space="preserve"> and reasons for removal from the pre-export quarantine facility of any animal, must be reported to the Official Veterinarian within 24</w:t>
      </w:r>
      <w:r w:rsidR="0005451E">
        <w:t> </w:t>
      </w:r>
      <w:r w:rsidRPr="00E76365">
        <w:t>hours, and to the Department of Agriculture, Fisheries and Forestry within 48</w:t>
      </w:r>
      <w:r w:rsidR="0005451E">
        <w:t> </w:t>
      </w:r>
      <w:r w:rsidRPr="00E76365">
        <w:t>hours. The sole exceptions to this are inspections, visits and treatments required for certification.</w:t>
      </w:r>
    </w:p>
    <w:p w14:paraId="5830B5B5" w14:textId="220F8B5C" w:rsidR="00E76365" w:rsidRPr="00E76365" w:rsidRDefault="00E76365" w:rsidP="00E76365">
      <w:pPr>
        <w:pStyle w:val="ListNumber"/>
      </w:pPr>
      <w:r w:rsidRPr="00E76365">
        <w:t xml:space="preserve">A detailed health record must be kept for each zoo hippo and be available to </w:t>
      </w:r>
      <w:r w:rsidRPr="00B113CA">
        <w:t>the Official Veterinarian and to the Department of Agriculture, Fisheries and Forestry on req</w:t>
      </w:r>
      <w:r w:rsidRPr="00E76365">
        <w:t>uest.</w:t>
      </w:r>
    </w:p>
    <w:p w14:paraId="5FB7CEBF" w14:textId="49620BC8" w:rsidR="00E76365" w:rsidRPr="00E76365" w:rsidRDefault="00E76365" w:rsidP="00E76365">
      <w:pPr>
        <w:pStyle w:val="ListNumber"/>
      </w:pPr>
      <w:r w:rsidRPr="00E76365">
        <w:t>Zoo hippos that leave the facility during pre-export quarantine for any reason not authorised by the Department of Agriculture, Fisheries and Forestry cannot re-join the consignment during pre-export quarantine.</w:t>
      </w:r>
    </w:p>
    <w:p w14:paraId="2983681B" w14:textId="77777777" w:rsidR="00E76365" w:rsidRPr="00E76365" w:rsidRDefault="00E76365" w:rsidP="00E76365">
      <w:pPr>
        <w:pStyle w:val="Heading4"/>
      </w:pPr>
      <w:bookmarkStart w:id="100" w:name="_Certification"/>
      <w:bookmarkEnd w:id="100"/>
      <w:r w:rsidRPr="00E76365">
        <w:t>Certification</w:t>
      </w:r>
    </w:p>
    <w:p w14:paraId="313D8ACF" w14:textId="55F48C61" w:rsidR="00E76365" w:rsidRDefault="00601D73" w:rsidP="00E76365">
      <w:r w:rsidRPr="0088344F">
        <w:t xml:space="preserve">The </w:t>
      </w:r>
      <w:r>
        <w:t xml:space="preserve">following must be met, and be certified to as such by the </w:t>
      </w:r>
      <w:r w:rsidR="00E76365" w:rsidRPr="0088344F">
        <w:t>Official Veterinarian</w:t>
      </w:r>
      <w:r>
        <w:t>:</w:t>
      </w:r>
    </w:p>
    <w:p w14:paraId="2102E71E" w14:textId="73A74213" w:rsidR="00E76365" w:rsidRPr="000B2AD6" w:rsidRDefault="00E76365" w:rsidP="00172CCE">
      <w:pPr>
        <w:pStyle w:val="ListNumber"/>
        <w:numPr>
          <w:ilvl w:val="0"/>
          <w:numId w:val="49"/>
        </w:numPr>
      </w:pPr>
      <w:r w:rsidRPr="000B2AD6">
        <w:t xml:space="preserve">During </w:t>
      </w:r>
      <w:r>
        <w:t>pre-</w:t>
      </w:r>
      <w:r w:rsidRPr="00E76365">
        <w:t>export</w:t>
      </w:r>
      <w:r>
        <w:t xml:space="preserve"> quarantine</w:t>
      </w:r>
      <w:r w:rsidRPr="000B2AD6">
        <w:t>:</w:t>
      </w:r>
    </w:p>
    <w:p w14:paraId="07691B0E" w14:textId="62556E8F" w:rsidR="00E76365" w:rsidRPr="00E76365" w:rsidRDefault="00821E30" w:rsidP="00E76365">
      <w:pPr>
        <w:pStyle w:val="ListNumber2"/>
      </w:pPr>
      <w:r>
        <w:t>T</w:t>
      </w:r>
      <w:r w:rsidR="00E76365" w:rsidRPr="00E76365">
        <w:t>he zoo hippo(s) were not vaccinated</w:t>
      </w:r>
      <w:r w:rsidR="00D22D36">
        <w:t>.</w:t>
      </w:r>
    </w:p>
    <w:p w14:paraId="663FA18E" w14:textId="5B32C4C1" w:rsidR="00E76365" w:rsidRPr="00E76365" w:rsidRDefault="00821E30" w:rsidP="00E76365">
      <w:pPr>
        <w:pStyle w:val="ListNumber2"/>
      </w:pPr>
      <w:r>
        <w:t>A</w:t>
      </w:r>
      <w:r w:rsidR="00E76365" w:rsidRPr="00E76365">
        <w:t>ll zoo hippos in the pre-export quarantine facility remained free from evidence of infectious or contagious disease and the zoo hippo(s) were inspected at least daily for signs of disease</w:t>
      </w:r>
      <w:r w:rsidR="00D22D36">
        <w:t>.</w:t>
      </w:r>
    </w:p>
    <w:p w14:paraId="3225AAA4" w14:textId="6576F1C8" w:rsidR="00E76365" w:rsidRPr="00E76365" w:rsidRDefault="00821E30" w:rsidP="00E76365">
      <w:pPr>
        <w:pStyle w:val="ListNumber2"/>
      </w:pPr>
      <w:r>
        <w:t>T</w:t>
      </w:r>
      <w:r w:rsidR="00E76365" w:rsidRPr="00E76365">
        <w:t>he zoo hippo(s) were isolated for at least 30</w:t>
      </w:r>
      <w:r w:rsidR="007F6AC7">
        <w:t> </w:t>
      </w:r>
      <w:r w:rsidR="00E76365" w:rsidRPr="00E76365">
        <w:t>days prior to export</w:t>
      </w:r>
      <w:r w:rsidR="00D22D36">
        <w:t>.</w:t>
      </w:r>
    </w:p>
    <w:p w14:paraId="6A101830" w14:textId="488E6555" w:rsidR="00E76365" w:rsidRPr="00E76365" w:rsidRDefault="00821E30" w:rsidP="00E76365">
      <w:pPr>
        <w:pStyle w:val="ListNumber2"/>
      </w:pPr>
      <w:r>
        <w:t>A</w:t>
      </w:r>
      <w:r w:rsidR="00E76365" w:rsidRPr="00E76365">
        <w:t>ll samples for testing were taken by the Official Veterinarian or a veterinarian authorised by the Official Veterinarian</w:t>
      </w:r>
      <w:r w:rsidR="00D22D36">
        <w:t>.</w:t>
      </w:r>
    </w:p>
    <w:p w14:paraId="067CD5A3" w14:textId="5193AA76" w:rsidR="00E76365" w:rsidRPr="00E76365" w:rsidRDefault="00821E30" w:rsidP="00E76365">
      <w:pPr>
        <w:pStyle w:val="ListNumber2"/>
      </w:pPr>
      <w:r>
        <w:t>A</w:t>
      </w:r>
      <w:r w:rsidR="00E76365" w:rsidRPr="00E76365">
        <w:t>ll testing was conducted in a laboratory approved by the Veterinary Authority in the country of export</w:t>
      </w:r>
      <w:r w:rsidR="00D22D36">
        <w:t>.</w:t>
      </w:r>
    </w:p>
    <w:p w14:paraId="7E1C8CC7" w14:textId="14EB1DEE" w:rsidR="00E76365" w:rsidRPr="00E76365" w:rsidRDefault="00821E30" w:rsidP="00417D68">
      <w:pPr>
        <w:pStyle w:val="ListNumber2"/>
      </w:pPr>
      <w:r>
        <w:t>F</w:t>
      </w:r>
      <w:r w:rsidR="00E76365" w:rsidRPr="00E76365">
        <w:t>or any topical treatments administered, sufficient time must elapse (in accordance with manufacturer instructions or as otherwise approved by the department) to achieve drug efficacy following administration before the hippo has access to an aquatic environment.</w:t>
      </w:r>
    </w:p>
    <w:p w14:paraId="2851A1D6" w14:textId="3280AB15" w:rsidR="00E76365" w:rsidRPr="000B2AD6" w:rsidRDefault="00E76365" w:rsidP="00E76365">
      <w:pPr>
        <w:pStyle w:val="ListNumber"/>
      </w:pPr>
      <w:r w:rsidRPr="000B2AD6">
        <w:t xml:space="preserve">The animal has </w:t>
      </w:r>
      <w:r w:rsidRPr="00E76365">
        <w:t>been</w:t>
      </w:r>
      <w:r w:rsidRPr="000B2AD6">
        <w:t xml:space="preserve"> resident in an approved, </w:t>
      </w:r>
      <w:proofErr w:type="gramStart"/>
      <w:r w:rsidRPr="000B2AD6">
        <w:t>licensed</w:t>
      </w:r>
      <w:proofErr w:type="gramEnd"/>
      <w:r w:rsidRPr="000B2AD6">
        <w:t xml:space="preserve"> or registered zoo or wildlife park in the exporting country since birth or for at least 12</w:t>
      </w:r>
      <w:r w:rsidR="007F6AC7">
        <w:t> </w:t>
      </w:r>
      <w:r w:rsidRPr="000B2AD6">
        <w:t>months immediately before export.</w:t>
      </w:r>
    </w:p>
    <w:p w14:paraId="5EBA45D0" w14:textId="2D3A313A" w:rsidR="00E76365" w:rsidRDefault="00E76365" w:rsidP="00E76365">
      <w:pPr>
        <w:pStyle w:val="ListNumber2"/>
      </w:pPr>
      <w:r w:rsidRPr="00E76365">
        <w:t>The herd of origin (including any mammals sharing the same enclosure) has remained closed during the previous 12</w:t>
      </w:r>
      <w:r w:rsidR="007F6AC7">
        <w:t> </w:t>
      </w:r>
      <w:r w:rsidRPr="00E76365">
        <w:t>months.</w:t>
      </w:r>
    </w:p>
    <w:p w14:paraId="6CEFE03E" w14:textId="3CED7ADD" w:rsidR="0037697E" w:rsidRPr="00E76365" w:rsidRDefault="0037697E" w:rsidP="004E2C67">
      <w:pPr>
        <w:pStyle w:val="ListNumber2"/>
        <w:numPr>
          <w:ilvl w:val="0"/>
          <w:numId w:val="0"/>
        </w:numPr>
        <w:tabs>
          <w:tab w:val="clear" w:pos="567"/>
          <w:tab w:val="left" w:pos="851"/>
        </w:tabs>
        <w:ind w:left="851"/>
      </w:pPr>
      <w:r>
        <w:t xml:space="preserve">Note: </w:t>
      </w:r>
      <w:r w:rsidRPr="005C4A58">
        <w:rPr>
          <w:rFonts w:ascii="Calibri" w:hAnsi="Calibri" w:cs="Calibri"/>
        </w:rPr>
        <w:t xml:space="preserve">A closed herd in this context means that new mammals were not introduced to the collection (including mammals that were part of the collection for a time and were removed for a period prior to </w:t>
      </w:r>
      <w:r w:rsidRPr="00B113CA">
        <w:rPr>
          <w:rFonts w:ascii="Calibri" w:hAnsi="Calibri" w:cs="Calibri"/>
        </w:rPr>
        <w:t>reintroduction)</w:t>
      </w:r>
      <w:r w:rsidR="00B113CA" w:rsidRPr="00B113CA">
        <w:rPr>
          <w:rFonts w:ascii="Calibri" w:hAnsi="Calibri" w:cs="Calibri"/>
        </w:rPr>
        <w:t>.</w:t>
      </w:r>
    </w:p>
    <w:p w14:paraId="2B1529CF" w14:textId="247B38D3" w:rsidR="00E76365" w:rsidRPr="000B2AD6" w:rsidRDefault="00E76365" w:rsidP="00E76365">
      <w:pPr>
        <w:pStyle w:val="ListNumber"/>
      </w:pPr>
      <w:r w:rsidRPr="000B2AD6">
        <w:t xml:space="preserve">During the </w:t>
      </w:r>
      <w:r>
        <w:t>pre-export quarantine</w:t>
      </w:r>
      <w:r w:rsidRPr="000B2AD6">
        <w:t xml:space="preserve"> period or the 90</w:t>
      </w:r>
      <w:r w:rsidR="007F6AC7">
        <w:t> </w:t>
      </w:r>
      <w:r w:rsidRPr="000B2AD6">
        <w:t xml:space="preserve">days immediately prior, the animal was not under any quarantine restrictions </w:t>
      </w:r>
      <w:r>
        <w:t>(</w:t>
      </w:r>
      <w:r w:rsidRPr="000B2AD6">
        <w:t xml:space="preserve">aside from </w:t>
      </w:r>
      <w:r>
        <w:t>pre-export quarantine)</w:t>
      </w:r>
      <w:r w:rsidRPr="000B2AD6">
        <w:t>.</w:t>
      </w:r>
    </w:p>
    <w:p w14:paraId="65F1BD98" w14:textId="77777777" w:rsidR="00E76365" w:rsidRPr="00846600" w:rsidRDefault="00E76365" w:rsidP="004B1027">
      <w:pPr>
        <w:pStyle w:val="ListNumber"/>
      </w:pPr>
      <w:proofErr w:type="gramStart"/>
      <w:r w:rsidRPr="00846600">
        <w:lastRenderedPageBreak/>
        <w:t>All of</w:t>
      </w:r>
      <w:proofErr w:type="gramEnd"/>
      <w:r w:rsidRPr="00846600">
        <w:t xml:space="preserve"> the following risk management measures have been met:</w:t>
      </w:r>
    </w:p>
    <w:p w14:paraId="0603506E" w14:textId="4F7795EA" w:rsidR="00E76365" w:rsidRPr="000B2AD6" w:rsidRDefault="00B113CA" w:rsidP="003D5A91">
      <w:pPr>
        <w:pStyle w:val="ListNumber2"/>
      </w:pPr>
      <w:r w:rsidRPr="00A53410">
        <w:t>Anthrax</w:t>
      </w:r>
      <w:r w:rsidR="009B4EAF">
        <w:t>:</w:t>
      </w:r>
    </w:p>
    <w:p w14:paraId="48314821" w14:textId="2C20DCBA" w:rsidR="00E76365" w:rsidRPr="00943073" w:rsidDel="003D5A91" w:rsidRDefault="00E76365" w:rsidP="00B113CA">
      <w:pPr>
        <w:pStyle w:val="ListNumber3"/>
      </w:pPr>
      <w:r w:rsidRPr="000B2AD6" w:rsidDel="003D5A91">
        <w:t>For 20</w:t>
      </w:r>
      <w:r w:rsidR="007F6AC7">
        <w:t> </w:t>
      </w:r>
      <w:r w:rsidRPr="000B2AD6" w:rsidDel="003D5A91">
        <w:t xml:space="preserve">days immediately before export the animal has not resided on any premises where clinical, </w:t>
      </w:r>
      <w:proofErr w:type="gramStart"/>
      <w:r w:rsidRPr="000B2AD6" w:rsidDel="003D5A91">
        <w:t>epidemiological</w:t>
      </w:r>
      <w:proofErr w:type="gramEnd"/>
      <w:r w:rsidRPr="000B2AD6" w:rsidDel="003D5A91">
        <w:t xml:space="preserve"> or other evidence of anthrax has occurred in any species during the previous 20</w:t>
      </w:r>
      <w:r w:rsidR="007F6AC7">
        <w:t> </w:t>
      </w:r>
      <w:r w:rsidRPr="000B2AD6" w:rsidDel="003D5A91">
        <w:t>days and the disease is compulsorily notifiable.</w:t>
      </w:r>
    </w:p>
    <w:p w14:paraId="25A8EE5C" w14:textId="47B5BCD1" w:rsidR="00E76365" w:rsidRDefault="00E76365" w:rsidP="00B113CA">
      <w:pPr>
        <w:pStyle w:val="ListNumber2"/>
      </w:pPr>
      <w:bookmarkStart w:id="101" w:name="_Hlk148509937"/>
      <w:r>
        <w:t>B</w:t>
      </w:r>
      <w:r w:rsidR="00A073FE">
        <w:t>rucellosis</w:t>
      </w:r>
      <w:r>
        <w:t xml:space="preserve"> (</w:t>
      </w:r>
      <w:r w:rsidRPr="00846600">
        <w:rPr>
          <w:rStyle w:val="Emphasis"/>
        </w:rPr>
        <w:t>B. abortus</w:t>
      </w:r>
      <w:r>
        <w:t xml:space="preserve"> and </w:t>
      </w:r>
      <w:r w:rsidRPr="00846600">
        <w:rPr>
          <w:rStyle w:val="Emphasis"/>
        </w:rPr>
        <w:t>B. melitensis</w:t>
      </w:r>
      <w:r w:rsidRPr="00943073">
        <w:t>)</w:t>
      </w:r>
      <w:r w:rsidR="009B4EAF">
        <w:t>:</w:t>
      </w:r>
    </w:p>
    <w:p w14:paraId="5CCD0720" w14:textId="6118C3B4" w:rsidR="00E76365" w:rsidRPr="00943073" w:rsidDel="003D5A91" w:rsidRDefault="00E76365" w:rsidP="00B113CA">
      <w:pPr>
        <w:pStyle w:val="ListNumber3"/>
      </w:pPr>
      <w:r w:rsidDel="003D5A91">
        <w:t>For 12</w:t>
      </w:r>
      <w:r w:rsidR="007F6AC7">
        <w:t> </w:t>
      </w:r>
      <w:r w:rsidDel="003D5A91">
        <w:t xml:space="preserve">months immediately before export the animals did not reside on any premises where clinical, </w:t>
      </w:r>
      <w:proofErr w:type="gramStart"/>
      <w:r w:rsidDel="003D5A91">
        <w:t>epidemiological</w:t>
      </w:r>
      <w:proofErr w:type="gramEnd"/>
      <w:r w:rsidDel="003D5A91">
        <w:t xml:space="preserve"> or other evidence of brucellosis (</w:t>
      </w:r>
      <w:r w:rsidRPr="00846600" w:rsidDel="003D5A91">
        <w:rPr>
          <w:rStyle w:val="Emphasis"/>
        </w:rPr>
        <w:t>B</w:t>
      </w:r>
      <w:r w:rsidR="007F2A10" w:rsidRPr="00846600" w:rsidDel="003D5A91">
        <w:rPr>
          <w:rStyle w:val="Emphasis"/>
        </w:rPr>
        <w:t>.</w:t>
      </w:r>
      <w:r w:rsidR="007F2A10" w:rsidRPr="00846600">
        <w:rPr>
          <w:rStyle w:val="Emphasis"/>
        </w:rPr>
        <w:t> </w:t>
      </w:r>
      <w:r w:rsidRPr="00846600" w:rsidDel="003D5A91">
        <w:rPr>
          <w:rStyle w:val="Emphasis"/>
        </w:rPr>
        <w:t xml:space="preserve">abortus </w:t>
      </w:r>
      <w:r w:rsidDel="003D5A91">
        <w:t xml:space="preserve">and </w:t>
      </w:r>
      <w:r w:rsidRPr="00846600" w:rsidDel="003D5A91">
        <w:rPr>
          <w:rStyle w:val="Emphasis"/>
        </w:rPr>
        <w:t>B</w:t>
      </w:r>
      <w:r w:rsidR="007F2A10" w:rsidRPr="00846600" w:rsidDel="003D5A91">
        <w:rPr>
          <w:rStyle w:val="Emphasis"/>
        </w:rPr>
        <w:t>.</w:t>
      </w:r>
      <w:r w:rsidR="007F2A10" w:rsidRPr="00846600">
        <w:rPr>
          <w:rStyle w:val="Emphasis"/>
        </w:rPr>
        <w:t> </w:t>
      </w:r>
      <w:r w:rsidRPr="00846600" w:rsidDel="003D5A91">
        <w:rPr>
          <w:rStyle w:val="Emphasis"/>
        </w:rPr>
        <w:t>melitensis</w:t>
      </w:r>
      <w:r w:rsidRPr="006743F0" w:rsidDel="003D5A91">
        <w:t>)</w:t>
      </w:r>
      <w:r w:rsidDel="003D5A91">
        <w:t xml:space="preserve"> has occurred in any species during the 5</w:t>
      </w:r>
      <w:r w:rsidR="007F6AC7">
        <w:t> </w:t>
      </w:r>
      <w:r w:rsidDel="003D5A91">
        <w:t>years prior to export and the disease is compulsorily notifiable.</w:t>
      </w:r>
    </w:p>
    <w:p w14:paraId="4097504F" w14:textId="0ED527C4" w:rsidR="00E76365" w:rsidRPr="00A53410" w:rsidRDefault="00934448" w:rsidP="00B113CA">
      <w:pPr>
        <w:pStyle w:val="ListNumber2"/>
      </w:pPr>
      <w:r w:rsidRPr="00A53410">
        <w:t>External parasites</w:t>
      </w:r>
      <w:r w:rsidR="00D17C96">
        <w:t>:</w:t>
      </w:r>
    </w:p>
    <w:p w14:paraId="07F0BFF1" w14:textId="07ECB8D4" w:rsidR="00E76365" w:rsidRDefault="00E76365" w:rsidP="00B113CA">
      <w:pPr>
        <w:pStyle w:val="ListNumber3"/>
      </w:pPr>
      <w:r w:rsidRPr="000B2AD6">
        <w:t>Within 24</w:t>
      </w:r>
      <w:r w:rsidR="0005451E">
        <w:t> </w:t>
      </w:r>
      <w:r w:rsidRPr="000B2AD6">
        <w:t xml:space="preserve">hours prior to entering </w:t>
      </w:r>
      <w:r>
        <w:t>pre-export quarantine</w:t>
      </w:r>
      <w:r w:rsidRPr="000B2AD6">
        <w:t>:</w:t>
      </w:r>
    </w:p>
    <w:p w14:paraId="7F1E2859" w14:textId="5040B3AC" w:rsidR="00BB63A3" w:rsidRPr="007D7701" w:rsidDel="003D5A91" w:rsidRDefault="00D22D36" w:rsidP="00846600">
      <w:pPr>
        <w:pStyle w:val="ListNumber4"/>
      </w:pPr>
      <w:r w:rsidRPr="007D7701">
        <w:t>E</w:t>
      </w:r>
      <w:r w:rsidR="00BB63A3" w:rsidRPr="007D7701" w:rsidDel="003D5A91">
        <w:t xml:space="preserve">ach hippo was examined by the Official </w:t>
      </w:r>
      <w:proofErr w:type="gramStart"/>
      <w:r w:rsidR="00BB63A3" w:rsidRPr="007D7701" w:rsidDel="003D5A91">
        <w:t>Veterinarian</w:t>
      </w:r>
      <w:proofErr w:type="gramEnd"/>
      <w:r w:rsidR="00BB63A3" w:rsidRPr="007D7701" w:rsidDel="003D5A91">
        <w:t xml:space="preserve"> or a veterinarian authorised by the Official Veterinarian and found to be visibly free of external parasites</w:t>
      </w:r>
      <w:r w:rsidRPr="007D7701">
        <w:t>.</w:t>
      </w:r>
    </w:p>
    <w:p w14:paraId="5E122B23" w14:textId="45245594" w:rsidR="001A4851" w:rsidRPr="007D7701" w:rsidDel="003D5A91" w:rsidRDefault="001A4851" w:rsidP="00846600">
      <w:pPr>
        <w:pStyle w:val="ListNumber4"/>
        <w:numPr>
          <w:ilvl w:val="0"/>
          <w:numId w:val="0"/>
        </w:numPr>
        <w:ind w:left="1503"/>
      </w:pPr>
      <w:r w:rsidRPr="007D7701" w:rsidDel="003D5A91">
        <w:t>Note: examined in this context means that all visible surfaces of the animal(s) have been examined. This may require sedation or anaesthesia.</w:t>
      </w:r>
    </w:p>
    <w:p w14:paraId="2F5943EB" w14:textId="4C9B1CFC" w:rsidR="00BB63A3" w:rsidRPr="007D7701" w:rsidRDefault="00BB63A3" w:rsidP="00846600">
      <w:pPr>
        <w:pStyle w:val="ListNumber4"/>
        <w:numPr>
          <w:ilvl w:val="0"/>
          <w:numId w:val="0"/>
        </w:numPr>
        <w:ind w:left="1503"/>
      </w:pPr>
      <w:r w:rsidRPr="007D7701">
        <w:t>AND</w:t>
      </w:r>
    </w:p>
    <w:p w14:paraId="0E9BAC58" w14:textId="2FD0661F" w:rsidR="00BB63A3" w:rsidRPr="007D7701" w:rsidRDefault="00D22D36" w:rsidP="00846600">
      <w:pPr>
        <w:pStyle w:val="ListNumber4"/>
      </w:pPr>
      <w:r w:rsidRPr="007D7701">
        <w:t>E</w:t>
      </w:r>
      <w:r w:rsidR="00BB63A3" w:rsidRPr="007D7701">
        <w:t xml:space="preserve">ach hippo was treated with an external parasiticide effective against ticks. </w:t>
      </w:r>
      <w:r w:rsidR="003F3141" w:rsidRPr="007D7701">
        <w:t>The</w:t>
      </w:r>
      <w:r w:rsidR="003F3141" w:rsidRPr="00846600">
        <w:t> </w:t>
      </w:r>
      <w:r w:rsidR="00BB63A3" w:rsidRPr="007D7701">
        <w:t>product name, active ingredients, dose rates and dates of treatment must be recorded on the veterinary certificate.</w:t>
      </w:r>
    </w:p>
    <w:p w14:paraId="1D0FF730" w14:textId="75B3CB42" w:rsidR="00BB63A3" w:rsidRDefault="00BB63A3" w:rsidP="00846600">
      <w:pPr>
        <w:pStyle w:val="ListNumber3"/>
        <w:numPr>
          <w:ilvl w:val="0"/>
          <w:numId w:val="0"/>
        </w:numPr>
        <w:ind w:left="1191" w:hanging="340"/>
      </w:pPr>
      <w:r w:rsidRPr="007D7701">
        <w:t>AND</w:t>
      </w:r>
    </w:p>
    <w:p w14:paraId="0EFEA6AA" w14:textId="1AC70876" w:rsidR="00BB63A3" w:rsidRDefault="00E76365" w:rsidP="004E2C67">
      <w:pPr>
        <w:pStyle w:val="ListNumber3"/>
      </w:pPr>
      <w:r w:rsidRPr="00BB63A3">
        <w:t>Between 24 to 72</w:t>
      </w:r>
      <w:r w:rsidR="0005451E">
        <w:t> </w:t>
      </w:r>
      <w:r w:rsidRPr="00BB63A3">
        <w:t>hours prior to export, each hippo was treated with an external parasiticide effective against ticks. The product name, active ingredients, dose rates and dates of treatment must be recorded on the veterinary certificate.</w:t>
      </w:r>
    </w:p>
    <w:p w14:paraId="414633CF" w14:textId="4F65A23D" w:rsidR="00BB63A3" w:rsidRDefault="00BB63A3" w:rsidP="00846600">
      <w:pPr>
        <w:pStyle w:val="ListNumber3"/>
        <w:numPr>
          <w:ilvl w:val="0"/>
          <w:numId w:val="0"/>
        </w:numPr>
        <w:ind w:left="851"/>
      </w:pPr>
      <w:r>
        <w:t>AND</w:t>
      </w:r>
    </w:p>
    <w:p w14:paraId="529D2757" w14:textId="6902ADFE" w:rsidR="00E76365" w:rsidRPr="00BB63A3" w:rsidRDefault="00E76365" w:rsidP="004E2C67">
      <w:pPr>
        <w:pStyle w:val="ListNumber3"/>
      </w:pPr>
      <w:r w:rsidRPr="00BB63A3">
        <w:t>If pre-export quarantine extends beyond 30</w:t>
      </w:r>
      <w:r w:rsidR="007F6AC7">
        <w:t> </w:t>
      </w:r>
      <w:r w:rsidRPr="00BB63A3">
        <w:t>days, repeat treatments to maintain sufficient coverage against ticks throughout the pre-export quarantine period were applied. The product name, active ingredients, dose rates and dates of treatment must be recorded on the veterinary certificate.</w:t>
      </w:r>
    </w:p>
    <w:p w14:paraId="71FB1CD4" w14:textId="6754679E" w:rsidR="00E76365" w:rsidRPr="00A53410" w:rsidRDefault="00934448" w:rsidP="004E2C67">
      <w:pPr>
        <w:pStyle w:val="ListNumber2"/>
      </w:pPr>
      <w:r w:rsidRPr="00A53410">
        <w:t>Internal parasites</w:t>
      </w:r>
      <w:r w:rsidR="00D17C96">
        <w:t>:</w:t>
      </w:r>
    </w:p>
    <w:p w14:paraId="0DD3582C" w14:textId="466D1439" w:rsidR="000F663E" w:rsidRDefault="00E76365" w:rsidP="004E2C67">
      <w:pPr>
        <w:pStyle w:val="ListNumber3"/>
      </w:pPr>
      <w:r w:rsidRPr="000B2AD6">
        <w:t>Within 24</w:t>
      </w:r>
      <w:r w:rsidR="0005451E">
        <w:t> </w:t>
      </w:r>
      <w:r w:rsidRPr="000B2AD6">
        <w:t xml:space="preserve">hours prior to </w:t>
      </w:r>
      <w:r w:rsidRPr="00E36B85">
        <w:t>entering pre-export quarantine, each</w:t>
      </w:r>
      <w:r w:rsidRPr="000B2AD6">
        <w:t xml:space="preserve"> hippo was treated with a broad spectrum anthelmintic or combination of anthelmintics effective against nematodes and trematodes. The product name, active ingredients, </w:t>
      </w:r>
      <w:r>
        <w:t xml:space="preserve">dose rates and </w:t>
      </w:r>
      <w:r w:rsidRPr="000B2AD6">
        <w:t>date</w:t>
      </w:r>
      <w:r>
        <w:t>s of treatment</w:t>
      </w:r>
      <w:r w:rsidRPr="000B2AD6">
        <w:t>s must be recorded on the veterinary certificate.</w:t>
      </w:r>
    </w:p>
    <w:p w14:paraId="2911F678" w14:textId="76CB6547" w:rsidR="000F663E" w:rsidRDefault="000F663E" w:rsidP="00846600">
      <w:pPr>
        <w:pStyle w:val="ListNumber3"/>
        <w:numPr>
          <w:ilvl w:val="0"/>
          <w:numId w:val="0"/>
        </w:numPr>
        <w:ind w:left="851"/>
      </w:pPr>
      <w:r>
        <w:t>AND</w:t>
      </w:r>
    </w:p>
    <w:p w14:paraId="12CF3E85" w14:textId="0D555DF9" w:rsidR="000F663E" w:rsidRPr="000F663E" w:rsidRDefault="00E76365" w:rsidP="004E2C67">
      <w:pPr>
        <w:pStyle w:val="ListNumber3"/>
      </w:pPr>
      <w:r w:rsidRPr="000F663E">
        <w:t>Between 24 to 72</w:t>
      </w:r>
      <w:r w:rsidR="0005451E">
        <w:t> </w:t>
      </w:r>
      <w:r w:rsidRPr="000F663E">
        <w:t>hours prior to export, each hippo was treated with a broad spectrum anthelmintic or combination of anthelmintics effective against nematodes and trematodes. The product name, active ingredients, dose rates and dates of treatments must be recorded on the veterinary certificate.</w:t>
      </w:r>
    </w:p>
    <w:p w14:paraId="55582931" w14:textId="0C4F8ADE" w:rsidR="000F663E" w:rsidRPr="000F663E" w:rsidRDefault="000F663E" w:rsidP="00846600">
      <w:pPr>
        <w:pStyle w:val="ListNumber3"/>
        <w:numPr>
          <w:ilvl w:val="0"/>
          <w:numId w:val="0"/>
        </w:numPr>
        <w:ind w:left="851"/>
      </w:pPr>
      <w:r>
        <w:lastRenderedPageBreak/>
        <w:t>AND</w:t>
      </w:r>
    </w:p>
    <w:p w14:paraId="582ADB0F" w14:textId="41CA7D22" w:rsidR="00E76365" w:rsidRPr="000F663E" w:rsidRDefault="00E76365" w:rsidP="004E2C67">
      <w:pPr>
        <w:pStyle w:val="ListNumber3"/>
      </w:pPr>
      <w:r w:rsidRPr="000F663E">
        <w:t xml:space="preserve">If pre-export quarantine extends beyond </w:t>
      </w:r>
      <w:r w:rsidR="007F2A10" w:rsidRPr="000F663E">
        <w:t>30</w:t>
      </w:r>
      <w:r w:rsidR="007F2A10">
        <w:t> </w:t>
      </w:r>
      <w:r w:rsidRPr="000F663E">
        <w:t>days, repeat treatments to maintain sufficient coverage against nematodes and trematodes throughout the pre-export quarantine period were applied. The product name, active ingredients, dose rates and dates of treatment must be recorded on the veterinary certificate.</w:t>
      </w:r>
    </w:p>
    <w:p w14:paraId="7F22BDA4" w14:textId="629DB88E" w:rsidR="00E76365" w:rsidRPr="000F663E" w:rsidRDefault="00934448" w:rsidP="004E2C67">
      <w:pPr>
        <w:pStyle w:val="ListNumber2"/>
      </w:pPr>
      <w:r w:rsidRPr="00846600">
        <w:rPr>
          <w:rStyle w:val="Emphasis"/>
        </w:rPr>
        <w:t>Mycobacterium tuberculosis</w:t>
      </w:r>
      <w:r w:rsidRPr="000F663E">
        <w:t xml:space="preserve"> complex</w:t>
      </w:r>
      <w:r w:rsidR="00D17C96">
        <w:t>:</w:t>
      </w:r>
    </w:p>
    <w:p w14:paraId="6EC422B5" w14:textId="24B48064" w:rsidR="005D0DF3" w:rsidRPr="00225157" w:rsidRDefault="00934448" w:rsidP="00934448">
      <w:pPr>
        <w:pStyle w:val="ListNumber3"/>
      </w:pPr>
      <w:r w:rsidRPr="00225157">
        <w:t>Option</w:t>
      </w:r>
      <w:r w:rsidR="005D0DF3" w:rsidRPr="00225157">
        <w:t xml:space="preserve"> 1</w:t>
      </w:r>
      <w:r w:rsidR="00821E30" w:rsidRPr="00225157">
        <w:t>:</w:t>
      </w:r>
    </w:p>
    <w:p w14:paraId="44C40395" w14:textId="1B215DC7" w:rsidR="003F3141" w:rsidRPr="00225157" w:rsidRDefault="005D0DF3" w:rsidP="00846600">
      <w:pPr>
        <w:pStyle w:val="ListNumber4"/>
      </w:pPr>
      <w:r w:rsidRPr="00225157">
        <w:t>For 12</w:t>
      </w:r>
      <w:r w:rsidR="007F6AC7" w:rsidRPr="00225157">
        <w:t> </w:t>
      </w:r>
      <w:r w:rsidRPr="00225157">
        <w:t xml:space="preserve">months immediately before export the animals did not reside on any premises where clinical, </w:t>
      </w:r>
      <w:proofErr w:type="gramStart"/>
      <w:r w:rsidRPr="00225157">
        <w:t>epidemiological</w:t>
      </w:r>
      <w:proofErr w:type="gramEnd"/>
      <w:r w:rsidRPr="00225157">
        <w:t xml:space="preserve"> or other evidence of infection with </w:t>
      </w:r>
      <w:r w:rsidRPr="00846600">
        <w:rPr>
          <w:rStyle w:val="Emphasis"/>
        </w:rPr>
        <w:t>Mycobacterium tuberculosis</w:t>
      </w:r>
      <w:r w:rsidRPr="00225157">
        <w:t xml:space="preserve"> complex has occurred during the </w:t>
      </w:r>
      <w:r w:rsidR="007F2A10" w:rsidRPr="00225157">
        <w:t>5 </w:t>
      </w:r>
      <w:r w:rsidRPr="00225157">
        <w:t>years prior to export and the disease is compulsorily notifiable.</w:t>
      </w:r>
    </w:p>
    <w:p w14:paraId="0F60AA60" w14:textId="77777777" w:rsidR="005D0DF3" w:rsidRPr="00225157" w:rsidRDefault="005D0DF3" w:rsidP="00846600">
      <w:pPr>
        <w:pStyle w:val="ListNumber4"/>
        <w:numPr>
          <w:ilvl w:val="0"/>
          <w:numId w:val="0"/>
        </w:numPr>
        <w:ind w:left="1503"/>
      </w:pPr>
      <w:r w:rsidRPr="00225157">
        <w:t>AND</w:t>
      </w:r>
    </w:p>
    <w:p w14:paraId="0A74CFAA" w14:textId="2BFA259F" w:rsidR="005D0DF3" w:rsidRPr="00225157" w:rsidRDefault="005D0DF3" w:rsidP="00846600">
      <w:pPr>
        <w:pStyle w:val="ListNumber4"/>
      </w:pPr>
      <w:r w:rsidRPr="00225157">
        <w:t xml:space="preserve">The animal received 2 separate skin tests for tuberculosis in the </w:t>
      </w:r>
      <w:r w:rsidR="007F2A10" w:rsidRPr="00225157">
        <w:t>210 </w:t>
      </w:r>
      <w:r w:rsidRPr="00225157">
        <w:t xml:space="preserve">days prior to export, with negative results. The tests were performed a minimum of </w:t>
      </w:r>
      <w:r w:rsidR="007F2A10" w:rsidRPr="00225157">
        <w:t>90 </w:t>
      </w:r>
      <w:r w:rsidRPr="00225157">
        <w:t xml:space="preserve">days apart from each other and one was performed during pre-export quarantine. Each test was either a TST or CTST. Each test was read </w:t>
      </w:r>
      <w:r w:rsidR="007F2A10" w:rsidRPr="00225157">
        <w:t>72 </w:t>
      </w:r>
      <w:r w:rsidRPr="00225157">
        <w:t>hours post-inoculation.</w:t>
      </w:r>
    </w:p>
    <w:p w14:paraId="3E4F555F" w14:textId="36821BAE" w:rsidR="005D0DF3" w:rsidRPr="00225157" w:rsidRDefault="005D0DF3" w:rsidP="00846600">
      <w:pPr>
        <w:pStyle w:val="ListNumber4"/>
        <w:numPr>
          <w:ilvl w:val="0"/>
          <w:numId w:val="0"/>
        </w:numPr>
        <w:ind w:left="1503"/>
      </w:pPr>
      <w:r w:rsidRPr="00225157">
        <w:t xml:space="preserve">Note: where multiple skin tests for tuberculosis have been performed, all skin tests must be performed at least </w:t>
      </w:r>
      <w:r w:rsidR="007F2A10" w:rsidRPr="00225157">
        <w:t>90 </w:t>
      </w:r>
      <w:r w:rsidRPr="00225157">
        <w:t>days apart.</w:t>
      </w:r>
    </w:p>
    <w:p w14:paraId="3BBF4FF1" w14:textId="77777777" w:rsidR="00E76365" w:rsidRPr="00225157" w:rsidRDefault="00E76365" w:rsidP="00846600">
      <w:pPr>
        <w:pStyle w:val="ListNumber3"/>
        <w:numPr>
          <w:ilvl w:val="0"/>
          <w:numId w:val="0"/>
        </w:numPr>
        <w:ind w:left="1191" w:hanging="340"/>
      </w:pPr>
      <w:r w:rsidRPr="00225157">
        <w:t>OR</w:t>
      </w:r>
    </w:p>
    <w:p w14:paraId="356AAB11" w14:textId="6723B8D9" w:rsidR="00E76365" w:rsidRPr="00225157" w:rsidRDefault="00934448" w:rsidP="00846600">
      <w:pPr>
        <w:pStyle w:val="ListNumber3"/>
      </w:pPr>
      <w:r w:rsidRPr="00225157">
        <w:t>Option 2</w:t>
      </w:r>
      <w:r w:rsidR="00821E30" w:rsidRPr="00225157">
        <w:t>:</w:t>
      </w:r>
    </w:p>
    <w:p w14:paraId="6991E38C" w14:textId="01AADE0B" w:rsidR="003F3141" w:rsidRPr="00225157" w:rsidRDefault="00E76365" w:rsidP="00846600">
      <w:pPr>
        <w:pStyle w:val="ListNumber4"/>
      </w:pPr>
      <w:r w:rsidRPr="00225157">
        <w:t>For 12</w:t>
      </w:r>
      <w:r w:rsidR="007F6AC7" w:rsidRPr="00225157">
        <w:t> </w:t>
      </w:r>
      <w:r w:rsidRPr="00225157">
        <w:t xml:space="preserve">months immediately before export the animals did not reside on any premises where clinical, </w:t>
      </w:r>
      <w:proofErr w:type="gramStart"/>
      <w:r w:rsidRPr="00225157">
        <w:t>epidemiological</w:t>
      </w:r>
      <w:proofErr w:type="gramEnd"/>
      <w:r w:rsidRPr="00225157">
        <w:t xml:space="preserve"> or other evidence of infection with </w:t>
      </w:r>
      <w:r w:rsidRPr="00846600">
        <w:t>Mycobacterium tuberculosis</w:t>
      </w:r>
      <w:r w:rsidRPr="00225157">
        <w:t xml:space="preserve"> complex</w:t>
      </w:r>
      <w:r w:rsidRPr="00225157" w:rsidDel="00BF1779">
        <w:t xml:space="preserve"> </w:t>
      </w:r>
      <w:r w:rsidRPr="00225157">
        <w:t>has occurred during the 5</w:t>
      </w:r>
      <w:r w:rsidR="007F6AC7" w:rsidRPr="00225157">
        <w:t> </w:t>
      </w:r>
      <w:r w:rsidRPr="00225157">
        <w:t>years prior to export and the disease is compulsorily notifiable.</w:t>
      </w:r>
    </w:p>
    <w:p w14:paraId="2EC5BD23" w14:textId="5CA919E0" w:rsidR="000F663E" w:rsidRPr="00225157" w:rsidRDefault="000F663E" w:rsidP="00846600">
      <w:pPr>
        <w:pStyle w:val="ListNumber4"/>
        <w:numPr>
          <w:ilvl w:val="0"/>
          <w:numId w:val="0"/>
        </w:numPr>
        <w:ind w:left="1503"/>
      </w:pPr>
      <w:r w:rsidRPr="00225157">
        <w:t>AND</w:t>
      </w:r>
    </w:p>
    <w:p w14:paraId="747B8160" w14:textId="25748F56" w:rsidR="00E76365" w:rsidRPr="00225157" w:rsidRDefault="00E76365" w:rsidP="00846600">
      <w:pPr>
        <w:pStyle w:val="ListNumber4"/>
      </w:pPr>
      <w:r w:rsidRPr="00225157">
        <w:t xml:space="preserve">The animal was tested for tuberculosis using </w:t>
      </w:r>
      <w:r w:rsidR="00716BF7" w:rsidRPr="00225157">
        <w:t>2</w:t>
      </w:r>
      <w:r w:rsidRPr="00225157">
        <w:t xml:space="preserve"> different tests, performed during the </w:t>
      </w:r>
      <w:r w:rsidR="007F2A10" w:rsidRPr="00225157">
        <w:t>30 </w:t>
      </w:r>
      <w:r w:rsidRPr="00225157">
        <w:t>days immediately before export, with both tests returning negative results. One test was either a TST or CTST and the test was read 72</w:t>
      </w:r>
      <w:r w:rsidR="0005451E" w:rsidRPr="00225157">
        <w:t> </w:t>
      </w:r>
      <w:r w:rsidRPr="00225157">
        <w:t>hours post-inoculation. The second test was a serological test performed on a blood sample taken during this period using the TB STAT-PAK or another serological test approved by the department.</w:t>
      </w:r>
    </w:p>
    <w:p w14:paraId="20FE5E82" w14:textId="03AB8DC5" w:rsidR="00CF6467" w:rsidRPr="00225157" w:rsidRDefault="00CF6467" w:rsidP="00846600">
      <w:pPr>
        <w:pStyle w:val="ListNumber4"/>
        <w:numPr>
          <w:ilvl w:val="0"/>
          <w:numId w:val="0"/>
        </w:numPr>
        <w:ind w:left="1503"/>
      </w:pPr>
      <w:r w:rsidRPr="00225157">
        <w:t xml:space="preserve">Note: </w:t>
      </w:r>
      <w:r w:rsidRPr="00846600">
        <w:t>where multiple skin tests for tuberculosis have been performed, all skin tests must be performed at least 90</w:t>
      </w:r>
      <w:r w:rsidR="007F6AC7" w:rsidRPr="00846600">
        <w:t> </w:t>
      </w:r>
      <w:r w:rsidRPr="00846600">
        <w:t>days apart.</w:t>
      </w:r>
    </w:p>
    <w:p w14:paraId="411F38BC" w14:textId="7752DC6F" w:rsidR="00E76365" w:rsidRPr="000B2AD6" w:rsidRDefault="00934448" w:rsidP="00846600">
      <w:pPr>
        <w:pStyle w:val="ListNumber3"/>
        <w:numPr>
          <w:ilvl w:val="0"/>
          <w:numId w:val="0"/>
        </w:numPr>
        <w:ind w:left="1191" w:hanging="340"/>
      </w:pPr>
      <w:r w:rsidRPr="00225157">
        <w:t>(</w:t>
      </w:r>
      <w:r w:rsidR="00E76365" w:rsidRPr="00225157">
        <w:t>The veterinary certificate must indicate the option that applies</w:t>
      </w:r>
      <w:r w:rsidRPr="00225157">
        <w:t>)</w:t>
      </w:r>
      <w:r w:rsidR="00E76365" w:rsidRPr="00225157">
        <w:t>.</w:t>
      </w:r>
    </w:p>
    <w:bookmarkEnd w:id="101"/>
    <w:p w14:paraId="65D05DAF" w14:textId="46695BC1" w:rsidR="00E76365" w:rsidRPr="000F663E" w:rsidRDefault="0024615E" w:rsidP="004E2C67">
      <w:pPr>
        <w:pStyle w:val="ListNumber2"/>
      </w:pPr>
      <w:r w:rsidRPr="000F663E">
        <w:t xml:space="preserve">New </w:t>
      </w:r>
      <w:r>
        <w:t>W</w:t>
      </w:r>
      <w:r w:rsidRPr="000F663E">
        <w:t xml:space="preserve">orld screwworm and </w:t>
      </w:r>
      <w:r>
        <w:t>O</w:t>
      </w:r>
      <w:r w:rsidRPr="000F663E">
        <w:t xml:space="preserve">ld </w:t>
      </w:r>
      <w:r>
        <w:t>W</w:t>
      </w:r>
      <w:r w:rsidRPr="000F663E">
        <w:t>orld screwworm</w:t>
      </w:r>
      <w:r w:rsidR="00D17C96">
        <w:t>:</w:t>
      </w:r>
    </w:p>
    <w:p w14:paraId="05A6F72B" w14:textId="6CABE2CD" w:rsidR="00E76365" w:rsidRPr="00225157" w:rsidRDefault="0024615E" w:rsidP="00846600">
      <w:pPr>
        <w:pStyle w:val="ListNumber3"/>
      </w:pPr>
      <w:r w:rsidRPr="00225157">
        <w:t>Option 1</w:t>
      </w:r>
      <w:r w:rsidR="00821E30" w:rsidRPr="00225157">
        <w:t>:</w:t>
      </w:r>
    </w:p>
    <w:p w14:paraId="7164D202" w14:textId="20B77B02" w:rsidR="00E76365" w:rsidRPr="00225157" w:rsidRDefault="00E76365" w:rsidP="00846600">
      <w:pPr>
        <w:pStyle w:val="ListNumber4"/>
      </w:pPr>
      <w:r w:rsidRPr="00225157">
        <w:t>For 60</w:t>
      </w:r>
      <w:r w:rsidR="007F6AC7" w:rsidRPr="00225157">
        <w:t> </w:t>
      </w:r>
      <w:r w:rsidRPr="00225157">
        <w:t xml:space="preserve">days immediately before export the animal was continuously resident in a country where no clinical, </w:t>
      </w:r>
      <w:proofErr w:type="gramStart"/>
      <w:r w:rsidRPr="00225157">
        <w:t>epidemiological</w:t>
      </w:r>
      <w:proofErr w:type="gramEnd"/>
      <w:r w:rsidRPr="00225157">
        <w:t xml:space="preserve"> or other evidence of screwworm-fly (</w:t>
      </w:r>
      <w:r w:rsidRPr="00846600">
        <w:rPr>
          <w:rStyle w:val="Emphasis"/>
        </w:rPr>
        <w:t xml:space="preserve">Cochliomyia hominivorax </w:t>
      </w:r>
      <w:r w:rsidRPr="00225157">
        <w:t xml:space="preserve">or </w:t>
      </w:r>
      <w:r w:rsidRPr="00846600">
        <w:rPr>
          <w:rStyle w:val="Emphasis"/>
        </w:rPr>
        <w:t>Chrysomya bezziana</w:t>
      </w:r>
      <w:r w:rsidRPr="00225157">
        <w:t>) occurred during the 12</w:t>
      </w:r>
      <w:r w:rsidR="007F6AC7" w:rsidRPr="00225157">
        <w:t> </w:t>
      </w:r>
      <w:r w:rsidRPr="00225157">
        <w:t>months prior to export and the disease is compulsorily notifiable.</w:t>
      </w:r>
    </w:p>
    <w:p w14:paraId="43D98911" w14:textId="77777777" w:rsidR="00E76365" w:rsidRPr="00225157" w:rsidRDefault="00E76365" w:rsidP="00846600">
      <w:pPr>
        <w:pStyle w:val="ListNumber3"/>
        <w:numPr>
          <w:ilvl w:val="0"/>
          <w:numId w:val="0"/>
        </w:numPr>
        <w:ind w:left="1191" w:hanging="340"/>
      </w:pPr>
      <w:r w:rsidRPr="00225157">
        <w:lastRenderedPageBreak/>
        <w:t>OR</w:t>
      </w:r>
    </w:p>
    <w:p w14:paraId="0B6C3236" w14:textId="45924E3E" w:rsidR="00E76365" w:rsidRPr="00225157" w:rsidRDefault="0024615E" w:rsidP="00846600">
      <w:pPr>
        <w:pStyle w:val="ListNumber3"/>
      </w:pPr>
      <w:r w:rsidRPr="00225157">
        <w:t>Option 2</w:t>
      </w:r>
      <w:r w:rsidR="00821E30" w:rsidRPr="00225157">
        <w:t>:</w:t>
      </w:r>
    </w:p>
    <w:p w14:paraId="4622D8D6" w14:textId="318F79DE" w:rsidR="004B1027" w:rsidRPr="00225157" w:rsidRDefault="005A289E" w:rsidP="00846600">
      <w:pPr>
        <w:pStyle w:val="ListNumber4"/>
      </w:pPr>
      <w:r w:rsidRPr="00846600">
        <w:t>Within 24 hours prior to entering pre-export quarantine a</w:t>
      </w:r>
      <w:r w:rsidR="00E76365" w:rsidRPr="00225157">
        <w:t>ll hippos in the consignment were examined by the Official Veterinarian or a veterinarian authorised by the Official Veterinarian and all animals were found to be visibly free from infested wounds.</w:t>
      </w:r>
    </w:p>
    <w:p w14:paraId="4FF89CE9" w14:textId="18BEF9FB" w:rsidR="004E4266" w:rsidRPr="00225157" w:rsidRDefault="004E4266" w:rsidP="00846600">
      <w:pPr>
        <w:pStyle w:val="ListNumber4"/>
        <w:numPr>
          <w:ilvl w:val="0"/>
          <w:numId w:val="0"/>
        </w:numPr>
        <w:ind w:left="1503"/>
      </w:pPr>
      <w:r w:rsidRPr="00846600">
        <w:t>Note: examined in this context means that all surfaces of the animal(s) have been examined, including skin folds and the oral cavity. This may require sedation or anaesthesia.</w:t>
      </w:r>
    </w:p>
    <w:p w14:paraId="78C7DB89" w14:textId="10444678" w:rsidR="004B1027" w:rsidRPr="00225157" w:rsidRDefault="004B1027" w:rsidP="00846600">
      <w:pPr>
        <w:pStyle w:val="ListNumber4"/>
        <w:numPr>
          <w:ilvl w:val="0"/>
          <w:numId w:val="0"/>
        </w:numPr>
        <w:ind w:left="1503"/>
      </w:pPr>
      <w:r w:rsidRPr="00225157">
        <w:t>AND</w:t>
      </w:r>
    </w:p>
    <w:p w14:paraId="4DD3150C" w14:textId="6842FB82" w:rsidR="004B1027" w:rsidRPr="00225157" w:rsidRDefault="005A289E" w:rsidP="00846600">
      <w:pPr>
        <w:pStyle w:val="ListNumber4"/>
      </w:pPr>
      <w:r w:rsidRPr="00846600">
        <w:t>Within 24 hours prior to entering pre-export quarantine a</w:t>
      </w:r>
      <w:r w:rsidR="00E76365" w:rsidRPr="00225157">
        <w:t>ll wounds (if present) are prophylactically treated with an officially approved oily larvicide at the recommended dose.</w:t>
      </w:r>
    </w:p>
    <w:p w14:paraId="791C6C12" w14:textId="2F6904B0" w:rsidR="004E4266" w:rsidRPr="00225157" w:rsidRDefault="004E4266" w:rsidP="00846600">
      <w:pPr>
        <w:pStyle w:val="ListNumber4"/>
        <w:numPr>
          <w:ilvl w:val="0"/>
          <w:numId w:val="0"/>
        </w:numPr>
        <w:ind w:left="1503"/>
      </w:pPr>
      <w:r w:rsidRPr="00846600">
        <w:t>Note: officially approved in this context means officially approved by the exporting country and agreed by DAFF</w:t>
      </w:r>
      <w:r w:rsidR="00821E30" w:rsidRPr="00846600">
        <w:t>.</w:t>
      </w:r>
    </w:p>
    <w:p w14:paraId="1060A7FF" w14:textId="7E772857" w:rsidR="004B1027" w:rsidRPr="00225157" w:rsidRDefault="004B1027" w:rsidP="00846600">
      <w:pPr>
        <w:pStyle w:val="ListNumber4"/>
        <w:numPr>
          <w:ilvl w:val="0"/>
          <w:numId w:val="0"/>
        </w:numPr>
        <w:ind w:left="1503"/>
      </w:pPr>
      <w:r w:rsidRPr="00225157">
        <w:t>AND</w:t>
      </w:r>
    </w:p>
    <w:p w14:paraId="1DA4D6A8" w14:textId="6CB79D77" w:rsidR="004B1027" w:rsidRPr="00225157" w:rsidRDefault="005A289E" w:rsidP="00846600">
      <w:pPr>
        <w:pStyle w:val="ListNumber4"/>
      </w:pPr>
      <w:r w:rsidRPr="00846600">
        <w:t>Within 24 hours prior to entering pre-export quarantine a</w:t>
      </w:r>
      <w:r w:rsidR="00E76365" w:rsidRPr="00225157">
        <w:t>ll animals were then treated immediately after inspection with a product officially approved</w:t>
      </w:r>
      <w:r w:rsidR="00804500" w:rsidRPr="00225157">
        <w:t xml:space="preserve"> </w:t>
      </w:r>
      <w:r w:rsidR="00E76365" w:rsidRPr="00225157">
        <w:t>for the control of New World or Old World screwworm, under supervision of an Official Veterinarian and in accordance with the manufacturer’s recommendations.</w:t>
      </w:r>
    </w:p>
    <w:p w14:paraId="76A30A02" w14:textId="012EE622" w:rsidR="004E4266" w:rsidRPr="00225157" w:rsidRDefault="004E4266" w:rsidP="00846600">
      <w:pPr>
        <w:pStyle w:val="ListNumber4"/>
        <w:numPr>
          <w:ilvl w:val="0"/>
          <w:numId w:val="0"/>
        </w:numPr>
        <w:ind w:left="1503"/>
      </w:pPr>
      <w:r w:rsidRPr="00225157">
        <w:t>Note: o</w:t>
      </w:r>
      <w:r w:rsidRPr="00846600">
        <w:t>fficially approved in this context means officially approved by the exporting country and agreed by DAFF</w:t>
      </w:r>
      <w:r w:rsidR="00821E30" w:rsidRPr="00846600">
        <w:t>.</w:t>
      </w:r>
    </w:p>
    <w:p w14:paraId="4BBF3622" w14:textId="1EAA1CEE" w:rsidR="004B1027" w:rsidRPr="00225157" w:rsidRDefault="004B1027" w:rsidP="00846600">
      <w:pPr>
        <w:pStyle w:val="ListNumber4"/>
        <w:numPr>
          <w:ilvl w:val="0"/>
          <w:numId w:val="0"/>
        </w:numPr>
        <w:ind w:left="1503"/>
      </w:pPr>
      <w:r w:rsidRPr="00225157">
        <w:t>AND</w:t>
      </w:r>
    </w:p>
    <w:p w14:paraId="0FEFC293" w14:textId="6824183E" w:rsidR="004B1027" w:rsidRPr="00225157" w:rsidRDefault="005A289E" w:rsidP="00846600">
      <w:pPr>
        <w:pStyle w:val="ListNumber4"/>
      </w:pPr>
      <w:r w:rsidRPr="00846600">
        <w:t>Between 24 to 72 hours prior to export a</w:t>
      </w:r>
      <w:r w:rsidR="00E76365" w:rsidRPr="00225157">
        <w:t>ll hippos in the consignment were examined</w:t>
      </w:r>
      <w:r w:rsidR="00804500" w:rsidRPr="00225157">
        <w:t xml:space="preserve"> </w:t>
      </w:r>
      <w:r w:rsidR="00E76365" w:rsidRPr="00225157">
        <w:t>by the Official Veterinarian or a veterinarian authorised by the Official Veterinarian and found to be visibly free from infested wounds.</w:t>
      </w:r>
    </w:p>
    <w:p w14:paraId="13B8C1BA" w14:textId="624F59AF" w:rsidR="004E4266" w:rsidRPr="00225157" w:rsidRDefault="004E4266" w:rsidP="00846600">
      <w:pPr>
        <w:pStyle w:val="ListNumber4"/>
        <w:numPr>
          <w:ilvl w:val="0"/>
          <w:numId w:val="0"/>
        </w:numPr>
        <w:ind w:left="1503"/>
      </w:pPr>
      <w:r w:rsidRPr="00225157">
        <w:t xml:space="preserve">Note: </w:t>
      </w:r>
      <w:r w:rsidRPr="00846600">
        <w:t>examined in this context means that all surfaces of the animal(s) have been examined, including skin folds and the oral cavity. This may require sedation or anaesthesia.</w:t>
      </w:r>
    </w:p>
    <w:p w14:paraId="7C806E20" w14:textId="078C7A84" w:rsidR="004B1027" w:rsidRPr="00225157" w:rsidRDefault="004B1027" w:rsidP="00846600">
      <w:pPr>
        <w:pStyle w:val="ListNumber4"/>
        <w:numPr>
          <w:ilvl w:val="0"/>
          <w:numId w:val="0"/>
        </w:numPr>
        <w:ind w:left="1503"/>
      </w:pPr>
      <w:r w:rsidRPr="00225157">
        <w:t>AND</w:t>
      </w:r>
    </w:p>
    <w:p w14:paraId="6AFC6248" w14:textId="3620C9EA" w:rsidR="004B1027" w:rsidRPr="00225157" w:rsidRDefault="005A289E" w:rsidP="00846600">
      <w:pPr>
        <w:pStyle w:val="ListNumber4"/>
        <w:keepNext/>
      </w:pPr>
      <w:r w:rsidRPr="00846600">
        <w:t>Between 24 to 72 hours prior to export a</w:t>
      </w:r>
      <w:r w:rsidR="00E76365" w:rsidRPr="00225157">
        <w:t>ll wounds (if present) are prophylactically treated with an officially approved oily larvicide at the recommended dose.</w:t>
      </w:r>
    </w:p>
    <w:p w14:paraId="4EFD365F" w14:textId="3B952007" w:rsidR="004E4266" w:rsidRPr="00225157" w:rsidRDefault="004E4266" w:rsidP="00846600">
      <w:pPr>
        <w:pStyle w:val="ListNumber4"/>
        <w:keepNext/>
        <w:numPr>
          <w:ilvl w:val="0"/>
          <w:numId w:val="0"/>
        </w:numPr>
        <w:ind w:left="1503"/>
      </w:pPr>
      <w:r w:rsidRPr="00846600">
        <w:t>Note: officially approved in this context means officially approved by the exporting country and agreed by DAFF</w:t>
      </w:r>
      <w:r w:rsidR="00821E30" w:rsidRPr="00846600">
        <w:t>.</w:t>
      </w:r>
    </w:p>
    <w:p w14:paraId="5FE64497" w14:textId="6F8DDC24" w:rsidR="004B1027" w:rsidRPr="00225157" w:rsidRDefault="004B1027" w:rsidP="00846600">
      <w:pPr>
        <w:pStyle w:val="ListNumber4"/>
        <w:numPr>
          <w:ilvl w:val="0"/>
          <w:numId w:val="0"/>
        </w:numPr>
        <w:ind w:left="1503"/>
      </w:pPr>
      <w:r w:rsidRPr="00225157">
        <w:t>AND</w:t>
      </w:r>
    </w:p>
    <w:p w14:paraId="4EBC62FC" w14:textId="2E8E69C1" w:rsidR="00E76365" w:rsidRPr="00225157" w:rsidRDefault="005A289E" w:rsidP="00846600">
      <w:pPr>
        <w:pStyle w:val="ListNumber4"/>
      </w:pPr>
      <w:r w:rsidRPr="00846600">
        <w:t>Between 24 to 72 hours prior to export t</w:t>
      </w:r>
      <w:r w:rsidR="00E76365" w:rsidRPr="00225157">
        <w:t>he hippo was then treated, immediately after inspection, with a product officially approved for the control of New World or Old World screwworm, under supervision of an Official Veterinarian and in accordance with the manufacturer’s recommendations.</w:t>
      </w:r>
    </w:p>
    <w:p w14:paraId="1EA9DEB2" w14:textId="1839435C" w:rsidR="004E4266" w:rsidRPr="00225157" w:rsidRDefault="004E4266" w:rsidP="00846600">
      <w:pPr>
        <w:pStyle w:val="ListNumber4"/>
        <w:numPr>
          <w:ilvl w:val="0"/>
          <w:numId w:val="0"/>
        </w:numPr>
        <w:ind w:left="1503"/>
      </w:pPr>
      <w:r w:rsidRPr="00225157">
        <w:lastRenderedPageBreak/>
        <w:t xml:space="preserve">Note: </w:t>
      </w:r>
      <w:r w:rsidRPr="00846600">
        <w:t>officially approved in this context means officially approved by the exporting country and agreed by DAFF</w:t>
      </w:r>
      <w:r w:rsidR="00821E30" w:rsidRPr="00846600">
        <w:t>.</w:t>
      </w:r>
    </w:p>
    <w:p w14:paraId="2C2E42DA" w14:textId="26E0E324" w:rsidR="00E76365" w:rsidRPr="000B2AD6" w:rsidRDefault="0024615E" w:rsidP="00846600">
      <w:pPr>
        <w:pStyle w:val="ListNumber3"/>
        <w:numPr>
          <w:ilvl w:val="0"/>
          <w:numId w:val="0"/>
        </w:numPr>
        <w:ind w:left="1191" w:hanging="340"/>
      </w:pPr>
      <w:r w:rsidRPr="005A289E">
        <w:t>(</w:t>
      </w:r>
      <w:r w:rsidR="00E76365" w:rsidRPr="005A289E">
        <w:t>The veterinary certificate must indicate the option that applies</w:t>
      </w:r>
      <w:r w:rsidRPr="005A289E">
        <w:t>)</w:t>
      </w:r>
      <w:r w:rsidR="00E76365" w:rsidRPr="005A289E">
        <w:t>.</w:t>
      </w:r>
    </w:p>
    <w:p w14:paraId="05C76EDB" w14:textId="0FD69C0F" w:rsidR="00E76365" w:rsidRPr="004B1027" w:rsidRDefault="0024615E" w:rsidP="004E2C67">
      <w:pPr>
        <w:pStyle w:val="ListNumber2"/>
      </w:pPr>
      <w:r w:rsidRPr="004B1027">
        <w:t>Rabies virus</w:t>
      </w:r>
      <w:r w:rsidR="00D17C96">
        <w:t>:</w:t>
      </w:r>
    </w:p>
    <w:p w14:paraId="4EF469E0" w14:textId="33059A2F" w:rsidR="00E76365" w:rsidRPr="002848E3" w:rsidRDefault="0024615E" w:rsidP="00846600">
      <w:pPr>
        <w:pStyle w:val="ListNumber3"/>
      </w:pPr>
      <w:r w:rsidRPr="00A100AF">
        <w:t>Option 1</w:t>
      </w:r>
      <w:r w:rsidR="00821E30">
        <w:t>:</w:t>
      </w:r>
    </w:p>
    <w:p w14:paraId="60427EA4" w14:textId="493AB47E" w:rsidR="004B1027" w:rsidRPr="00225157" w:rsidRDefault="00E76365" w:rsidP="00846600">
      <w:pPr>
        <w:pStyle w:val="ListNumber4"/>
      </w:pPr>
      <w:r w:rsidRPr="00225157">
        <w:t>The animal showed no clinical sign of rabies the day prior to or on the day of export</w:t>
      </w:r>
      <w:r w:rsidR="00821E30" w:rsidRPr="00225157">
        <w:t>.</w:t>
      </w:r>
    </w:p>
    <w:p w14:paraId="37C46C01" w14:textId="21DFBD2A" w:rsidR="004B1027" w:rsidRPr="00225157" w:rsidRDefault="004B1027" w:rsidP="00846600">
      <w:pPr>
        <w:pStyle w:val="ListNumber4"/>
        <w:numPr>
          <w:ilvl w:val="0"/>
          <w:numId w:val="0"/>
        </w:numPr>
        <w:ind w:left="1208"/>
        <w:rPr>
          <w:b/>
          <w:bCs/>
        </w:rPr>
      </w:pPr>
      <w:r w:rsidRPr="00225157">
        <w:t>AND</w:t>
      </w:r>
    </w:p>
    <w:p w14:paraId="4239EC58" w14:textId="10DEACA1" w:rsidR="00E76365" w:rsidRPr="00225157" w:rsidRDefault="00E76365" w:rsidP="00846600">
      <w:pPr>
        <w:pStyle w:val="ListNumber4"/>
      </w:pPr>
      <w:r w:rsidRPr="00225157">
        <w:t>The animal was kept since birth or at least 180</w:t>
      </w:r>
      <w:r w:rsidR="007F6AC7" w:rsidRPr="00225157">
        <w:t> </w:t>
      </w:r>
      <w:r w:rsidRPr="00225157">
        <w:t>days prior to export in a country considered free (as assessed by the Australian Department of Agriculture, Fisheries and Forestry) from infection with rabies virus.</w:t>
      </w:r>
    </w:p>
    <w:p w14:paraId="27C1C2AE" w14:textId="1D567555" w:rsidR="004B1027" w:rsidRPr="005A289E" w:rsidRDefault="004B1027" w:rsidP="00846600">
      <w:pPr>
        <w:pStyle w:val="ListNumber3"/>
        <w:numPr>
          <w:ilvl w:val="0"/>
          <w:numId w:val="0"/>
        </w:numPr>
        <w:ind w:left="1191" w:hanging="340"/>
      </w:pPr>
      <w:r w:rsidRPr="005A289E">
        <w:t>OR</w:t>
      </w:r>
    </w:p>
    <w:p w14:paraId="25B09EC3" w14:textId="7FA3AB81" w:rsidR="00E76365" w:rsidRPr="005A289E" w:rsidRDefault="0024615E" w:rsidP="00846600">
      <w:pPr>
        <w:pStyle w:val="ListNumber3"/>
        <w:rPr>
          <w:color w:val="000000" w:themeColor="text1"/>
        </w:rPr>
      </w:pPr>
      <w:r w:rsidRPr="005A289E">
        <w:t>Option 2</w:t>
      </w:r>
      <w:r w:rsidR="00821E30" w:rsidRPr="005A289E">
        <w:t>:</w:t>
      </w:r>
    </w:p>
    <w:p w14:paraId="778DAD72" w14:textId="77777777" w:rsidR="004B1027" w:rsidRPr="00225157" w:rsidRDefault="00E76365" w:rsidP="00846600">
      <w:pPr>
        <w:pStyle w:val="ListNumber4"/>
      </w:pPr>
      <w:r w:rsidRPr="00225157">
        <w:t>The animal showed no clinical sign of rabies the day prior to or on the day of export.</w:t>
      </w:r>
    </w:p>
    <w:p w14:paraId="7728A981" w14:textId="4BF1DB29" w:rsidR="004B1027" w:rsidRPr="00225157" w:rsidRDefault="004B1027" w:rsidP="00846600">
      <w:pPr>
        <w:pStyle w:val="ListNumber4"/>
        <w:numPr>
          <w:ilvl w:val="0"/>
          <w:numId w:val="0"/>
        </w:numPr>
        <w:ind w:left="1208"/>
      </w:pPr>
      <w:r w:rsidRPr="00225157">
        <w:t>AND</w:t>
      </w:r>
    </w:p>
    <w:p w14:paraId="6FA32D61" w14:textId="2EC1D9F9" w:rsidR="00E76365" w:rsidRPr="00225157" w:rsidRDefault="00E76365" w:rsidP="00846600">
      <w:pPr>
        <w:pStyle w:val="ListNumber4"/>
      </w:pPr>
      <w:r w:rsidRPr="00225157">
        <w:t>For 180</w:t>
      </w:r>
      <w:r w:rsidR="007F6AC7" w:rsidRPr="00225157">
        <w:t> </w:t>
      </w:r>
      <w:r w:rsidRPr="00225157">
        <w:t xml:space="preserve">days immediately before export the animal has not resided on any premises in the country of export where clinical, </w:t>
      </w:r>
      <w:proofErr w:type="gramStart"/>
      <w:r w:rsidRPr="00225157">
        <w:t>epidemiological</w:t>
      </w:r>
      <w:proofErr w:type="gramEnd"/>
      <w:r w:rsidRPr="00225157">
        <w:t xml:space="preserve"> or other evidence of rabies virus has occurred during the 12</w:t>
      </w:r>
      <w:r w:rsidR="007F6AC7" w:rsidRPr="00225157">
        <w:t> </w:t>
      </w:r>
      <w:r w:rsidRPr="00225157">
        <w:t>months prior to export and the disease is compulsorily notifiable.</w:t>
      </w:r>
    </w:p>
    <w:p w14:paraId="6210D733" w14:textId="280FE2A1" w:rsidR="00E76365" w:rsidRPr="000B2AD6" w:rsidRDefault="0024615E" w:rsidP="004B1027">
      <w:pPr>
        <w:ind w:left="360" w:firstLine="720"/>
      </w:pPr>
      <w:r>
        <w:t>(</w:t>
      </w:r>
      <w:r w:rsidR="00E76365" w:rsidRPr="000B2AD6">
        <w:t>The veterinary certificate must indicate the option that applies</w:t>
      </w:r>
      <w:r>
        <w:t>)</w:t>
      </w:r>
      <w:r w:rsidR="00E76365" w:rsidRPr="000B2AD6">
        <w:t>.</w:t>
      </w:r>
    </w:p>
    <w:p w14:paraId="3B1CAE32" w14:textId="3D005485" w:rsidR="00E76365" w:rsidRPr="004B1027" w:rsidRDefault="0060478E" w:rsidP="004E2C67">
      <w:pPr>
        <w:pStyle w:val="ListNumber2"/>
      </w:pPr>
      <w:r w:rsidRPr="004B1027">
        <w:t xml:space="preserve">Rift </w:t>
      </w:r>
      <w:r>
        <w:t>V</w:t>
      </w:r>
      <w:r w:rsidRPr="004B1027">
        <w:t>alley fever</w:t>
      </w:r>
      <w:r w:rsidR="00D17C96">
        <w:t>:</w:t>
      </w:r>
    </w:p>
    <w:p w14:paraId="565398DE" w14:textId="2D909691" w:rsidR="00E76365" w:rsidRPr="000B2AD6" w:rsidRDefault="00E76365" w:rsidP="004E2C67">
      <w:pPr>
        <w:pStyle w:val="ListNumber3"/>
      </w:pPr>
      <w:r w:rsidRPr="000B2AD6">
        <w:t>For 90</w:t>
      </w:r>
      <w:r w:rsidR="007F6AC7">
        <w:t> </w:t>
      </w:r>
      <w:r w:rsidRPr="000B2AD6">
        <w:t xml:space="preserve">days immediately before export the animal was continuously resident in a country where no clinical, </w:t>
      </w:r>
      <w:proofErr w:type="gramStart"/>
      <w:r w:rsidRPr="000B2AD6">
        <w:t>epidemiological</w:t>
      </w:r>
      <w:proofErr w:type="gramEnd"/>
      <w:r w:rsidRPr="000B2AD6">
        <w:t xml:space="preserve"> or other evidence of R</w:t>
      </w:r>
      <w:r>
        <w:t xml:space="preserve">ift </w:t>
      </w:r>
      <w:r w:rsidRPr="000B2AD6">
        <w:t>V</w:t>
      </w:r>
      <w:r>
        <w:t xml:space="preserve">alley </w:t>
      </w:r>
      <w:r w:rsidR="00A34C21">
        <w:t>f</w:t>
      </w:r>
      <w:r>
        <w:t xml:space="preserve">ever </w:t>
      </w:r>
      <w:r w:rsidRPr="000B2AD6">
        <w:t>has occurred during the 5</w:t>
      </w:r>
      <w:r w:rsidR="007F6AC7">
        <w:t> </w:t>
      </w:r>
      <w:r w:rsidRPr="000B2AD6">
        <w:t xml:space="preserve">years </w:t>
      </w:r>
      <w:r>
        <w:t xml:space="preserve">prior to export </w:t>
      </w:r>
      <w:r w:rsidRPr="000B2AD6">
        <w:t>and the disease is compulsorily notifiable.</w:t>
      </w:r>
    </w:p>
    <w:p w14:paraId="601C5B48" w14:textId="7FF94598" w:rsidR="00E76365" w:rsidRPr="004B1027" w:rsidRDefault="0060478E" w:rsidP="004E2C67">
      <w:pPr>
        <w:pStyle w:val="ListNumber2"/>
      </w:pPr>
      <w:r w:rsidRPr="004B1027">
        <w:t>Surra (</w:t>
      </w:r>
      <w:r w:rsidRPr="00846600">
        <w:rPr>
          <w:rStyle w:val="Emphasis"/>
        </w:rPr>
        <w:t>Trypanosoma evansi</w:t>
      </w:r>
      <w:r w:rsidRPr="004B1027">
        <w:t>)</w:t>
      </w:r>
      <w:r w:rsidR="00D17C96">
        <w:t>:</w:t>
      </w:r>
    </w:p>
    <w:p w14:paraId="3AE6C2CE" w14:textId="41ADD73E" w:rsidR="00E76365" w:rsidRPr="004B1027" w:rsidRDefault="00E76365" w:rsidP="004E2C67">
      <w:pPr>
        <w:pStyle w:val="ListNumber3"/>
      </w:pPr>
      <w:r w:rsidRPr="004B1027">
        <w:t>For 12</w:t>
      </w:r>
      <w:r w:rsidR="007F6AC7">
        <w:t> </w:t>
      </w:r>
      <w:r w:rsidRPr="004B1027">
        <w:t xml:space="preserve">months immediately before export the animal was continuously resident in a country where no clinical, </w:t>
      </w:r>
      <w:proofErr w:type="gramStart"/>
      <w:r w:rsidRPr="004B1027">
        <w:t>epidemiological</w:t>
      </w:r>
      <w:proofErr w:type="gramEnd"/>
      <w:r w:rsidRPr="004B1027">
        <w:t xml:space="preserve"> or other evidence of </w:t>
      </w:r>
      <w:r w:rsidRPr="00846600">
        <w:rPr>
          <w:rStyle w:val="Emphasis"/>
        </w:rPr>
        <w:t>Trypanosoma evansi</w:t>
      </w:r>
      <w:r w:rsidRPr="004B1027">
        <w:t xml:space="preserve"> has occurred in any species during the 12</w:t>
      </w:r>
      <w:r w:rsidR="007F6AC7">
        <w:t> </w:t>
      </w:r>
      <w:r w:rsidRPr="004B1027">
        <w:t>months prior to export and infection is compulsorily notifiable.</w:t>
      </w:r>
    </w:p>
    <w:p w14:paraId="41CC3705" w14:textId="006DC930" w:rsidR="00E76365" w:rsidRPr="004B1027" w:rsidRDefault="0060478E" w:rsidP="004E2C67">
      <w:pPr>
        <w:pStyle w:val="ListNumber2"/>
      </w:pPr>
      <w:r w:rsidRPr="00846600">
        <w:rPr>
          <w:rStyle w:val="Emphasis"/>
        </w:rPr>
        <w:t>Trypanosoma vivax</w:t>
      </w:r>
      <w:r w:rsidR="00D17C96">
        <w:t>:</w:t>
      </w:r>
    </w:p>
    <w:p w14:paraId="5267A105" w14:textId="301EB9B4" w:rsidR="00E76365" w:rsidRPr="00DC371C" w:rsidRDefault="00E76365" w:rsidP="004E2C67">
      <w:pPr>
        <w:pStyle w:val="ListNumber3"/>
      </w:pPr>
      <w:r w:rsidRPr="00DC371C">
        <w:t>For 12</w:t>
      </w:r>
      <w:r w:rsidR="007F6AC7">
        <w:t> </w:t>
      </w:r>
      <w:r w:rsidRPr="00DC371C">
        <w:t xml:space="preserve">months immediately before export the animal was continuously resident in a country where no clinical, </w:t>
      </w:r>
      <w:proofErr w:type="gramStart"/>
      <w:r w:rsidRPr="00DC371C">
        <w:t>epidemiological</w:t>
      </w:r>
      <w:proofErr w:type="gramEnd"/>
      <w:r w:rsidRPr="00DC371C">
        <w:t xml:space="preserve"> or other evidence of </w:t>
      </w:r>
      <w:r w:rsidRPr="00846600">
        <w:rPr>
          <w:rStyle w:val="Emphasis"/>
        </w:rPr>
        <w:t>Trypanosoma vivax</w:t>
      </w:r>
      <w:r w:rsidRPr="00DC371C">
        <w:t xml:space="preserve"> has occurred in any species during the 12</w:t>
      </w:r>
      <w:r w:rsidR="007F6AC7">
        <w:t> </w:t>
      </w:r>
      <w:r w:rsidRPr="00DC371C">
        <w:t>months prior to export and infection is compulsorily notifiable.</w:t>
      </w:r>
    </w:p>
    <w:p w14:paraId="6C990D5D" w14:textId="3A099730" w:rsidR="00E76365" w:rsidRPr="004B1027" w:rsidRDefault="00E76365" w:rsidP="00172CCE">
      <w:pPr>
        <w:pStyle w:val="ListNumber"/>
        <w:numPr>
          <w:ilvl w:val="0"/>
          <w:numId w:val="63"/>
        </w:numPr>
      </w:pPr>
      <w:r w:rsidRPr="004B1027">
        <w:t>General inspection and transport:</w:t>
      </w:r>
    </w:p>
    <w:p w14:paraId="46A28CBD" w14:textId="25C705D5" w:rsidR="00E76365" w:rsidRPr="009C5118" w:rsidRDefault="00E76365" w:rsidP="004B1027">
      <w:pPr>
        <w:pStyle w:val="ListNumber2"/>
        <w:rPr>
          <w:u w:val="single"/>
        </w:rPr>
      </w:pPr>
      <w:r w:rsidRPr="001937AE">
        <w:t>The</w:t>
      </w:r>
      <w:r w:rsidRPr="00B6541F">
        <w:t xml:space="preserve"> </w:t>
      </w:r>
      <w:r w:rsidRPr="000B2AD6">
        <w:t xml:space="preserve">zoo hippo was examined by the Official </w:t>
      </w:r>
      <w:proofErr w:type="gramStart"/>
      <w:r w:rsidRPr="000B2AD6">
        <w:t>Veterinarian</w:t>
      </w:r>
      <w:proofErr w:type="gramEnd"/>
      <w:r w:rsidRPr="000B2AD6">
        <w:t xml:space="preserve"> or a veterinarian authorised by the Official Veterinarian within 72</w:t>
      </w:r>
      <w:r w:rsidR="0005451E">
        <w:t> </w:t>
      </w:r>
      <w:r w:rsidRPr="000B2AD6">
        <w:t xml:space="preserve">hours before leaving the </w:t>
      </w:r>
      <w:r>
        <w:t>pre-export quarantine</w:t>
      </w:r>
      <w:r w:rsidRPr="000B2AD6">
        <w:t xml:space="preserve"> facility for the port of export and was found to be:</w:t>
      </w:r>
    </w:p>
    <w:p w14:paraId="64FE147C" w14:textId="5F37953E" w:rsidR="00E76365" w:rsidRPr="004B1027" w:rsidRDefault="00821E30" w:rsidP="004B1027">
      <w:pPr>
        <w:pStyle w:val="ListNumber3"/>
      </w:pPr>
      <w:r>
        <w:t>F</w:t>
      </w:r>
      <w:r w:rsidR="00E76365" w:rsidRPr="004B1027">
        <w:t>ree from evidence of infectious or contagious disease</w:t>
      </w:r>
      <w:r>
        <w:t>.</w:t>
      </w:r>
    </w:p>
    <w:p w14:paraId="66A1DB69" w14:textId="726555B2" w:rsidR="002C3274" w:rsidRDefault="00821E30" w:rsidP="004B1027">
      <w:pPr>
        <w:pStyle w:val="ListNumber3"/>
      </w:pPr>
      <w:r>
        <w:lastRenderedPageBreak/>
        <w:t>V</w:t>
      </w:r>
      <w:r w:rsidR="00E76365" w:rsidRPr="004B1027">
        <w:t>isibly free of external parasites</w:t>
      </w:r>
      <w:r>
        <w:t>.</w:t>
      </w:r>
    </w:p>
    <w:p w14:paraId="5AD9BFC6" w14:textId="7B7FD245" w:rsidR="002C3274" w:rsidRDefault="00821E30" w:rsidP="004B1027">
      <w:pPr>
        <w:pStyle w:val="ListNumber3"/>
      </w:pPr>
      <w:r>
        <w:t>H</w:t>
      </w:r>
      <w:r w:rsidR="00E76365" w:rsidRPr="004B1027">
        <w:t>ealthy and fit to travel.</w:t>
      </w:r>
    </w:p>
    <w:p w14:paraId="56F9868B" w14:textId="77777777" w:rsidR="00E76365" w:rsidRPr="000B2AD6" w:rsidRDefault="00E76365" w:rsidP="004B1027">
      <w:pPr>
        <w:pStyle w:val="ListNumber2"/>
      </w:pPr>
      <w:r w:rsidRPr="000B2AD6">
        <w:t xml:space="preserve">Vehicles and transport containers used for transporting zoo hippos from the </w:t>
      </w:r>
      <w:r>
        <w:t>pre-export quarantine</w:t>
      </w:r>
      <w:r w:rsidRPr="000B2AD6">
        <w:t xml:space="preserve"> facility to the port of export, and to Australia, were new or were cleaned and disinfected to the satisfaction of the Official Veterinarian before entering the </w:t>
      </w:r>
      <w:r>
        <w:t>pre-export quarantine</w:t>
      </w:r>
      <w:r w:rsidRPr="000B2AD6">
        <w:t xml:space="preserve"> facility to load the zoo hippos</w:t>
      </w:r>
      <w:r>
        <w:t>.</w:t>
      </w:r>
    </w:p>
    <w:p w14:paraId="3DAB7151" w14:textId="474ACF72" w:rsidR="00E76365" w:rsidRPr="000B2AD6" w:rsidRDefault="00E76365" w:rsidP="004B1027">
      <w:pPr>
        <w:pStyle w:val="ListNumber2"/>
      </w:pPr>
      <w:r w:rsidRPr="000B2AD6">
        <w:t xml:space="preserve">The zoo hippo was sealed in its travel container with tamper-evident seals before leaving the </w:t>
      </w:r>
      <w:r>
        <w:t>pre-export quarantine</w:t>
      </w:r>
      <w:r w:rsidRPr="000B2AD6">
        <w:t xml:space="preserve"> facility for the port of export. The seal number is recorded on the </w:t>
      </w:r>
      <w:r>
        <w:t xml:space="preserve">veterinary </w:t>
      </w:r>
      <w:r w:rsidRPr="000B2AD6">
        <w:t>certificate.</w:t>
      </w:r>
    </w:p>
    <w:p w14:paraId="7526FCB3" w14:textId="77777777" w:rsidR="00E76365" w:rsidRPr="000B2AD6" w:rsidRDefault="00E76365" w:rsidP="004B1027">
      <w:pPr>
        <w:pStyle w:val="ListNumber2"/>
      </w:pPr>
      <w:r w:rsidRPr="000B2AD6">
        <w:t>Arrangements are in place to ensure that the zoo hippo had no contact with other animals prior to departure of the vessel or aircraft except those that meet all the conditions in these biosecurity measures.</w:t>
      </w:r>
    </w:p>
    <w:p w14:paraId="73B95BC8" w14:textId="77777777" w:rsidR="00E76365" w:rsidRPr="00172CCE" w:rsidRDefault="00E76365" w:rsidP="00172CCE">
      <w:pPr>
        <w:pStyle w:val="Heading4"/>
      </w:pPr>
      <w:r w:rsidRPr="00172CCE">
        <w:t>Transport</w:t>
      </w:r>
    </w:p>
    <w:p w14:paraId="2902F222" w14:textId="739F1538" w:rsidR="00E76365" w:rsidRPr="001937AE" w:rsidRDefault="00E76365" w:rsidP="00172CCE">
      <w:pPr>
        <w:pStyle w:val="ListNumber"/>
        <w:numPr>
          <w:ilvl w:val="0"/>
          <w:numId w:val="64"/>
        </w:numPr>
      </w:pPr>
      <w:r w:rsidRPr="00172CCE">
        <w:t>Exporters</w:t>
      </w:r>
      <w:r w:rsidRPr="001937AE">
        <w:t xml:space="preserve"> or their agents must have detailed plans to cover procedures</w:t>
      </w:r>
      <w:r w:rsidR="00DB42F5">
        <w:t>,</w:t>
      </w:r>
      <w:r w:rsidRPr="001937AE">
        <w:t xml:space="preserve"> including contingency plans, for transporting the animal from pre-export quarantine until arrival in Australia.</w:t>
      </w:r>
    </w:p>
    <w:p w14:paraId="710FBA2C" w14:textId="17A22A82" w:rsidR="00E76365" w:rsidRPr="00172CCE" w:rsidRDefault="00E76365" w:rsidP="00172CCE">
      <w:pPr>
        <w:pStyle w:val="ListNumber"/>
      </w:pPr>
      <w:r w:rsidRPr="00172CCE">
        <w:t>Animals must be consigned to Australia by a route approved by the Department of Agriculture, Fisheries and Forestry.</w:t>
      </w:r>
    </w:p>
    <w:p w14:paraId="03661031" w14:textId="5CE6A704" w:rsidR="00E76365" w:rsidRPr="00172CCE" w:rsidRDefault="00E76365" w:rsidP="00172CCE">
      <w:pPr>
        <w:pStyle w:val="ListNumber"/>
      </w:pPr>
      <w:r w:rsidRPr="00172CCE">
        <w:t xml:space="preserve">Animals must travel in a container recommended for that </w:t>
      </w:r>
      <w:proofErr w:type="gramStart"/>
      <w:r w:rsidRPr="00172CCE">
        <w:t>particular species</w:t>
      </w:r>
      <w:proofErr w:type="gramEnd"/>
      <w:r w:rsidRPr="00172CCE">
        <w:t xml:space="preserve"> under the International Air Transport Association (IATA) Live Animal Regulations.</w:t>
      </w:r>
    </w:p>
    <w:p w14:paraId="7D87D1FB" w14:textId="53AE32FB" w:rsidR="00E76365" w:rsidRPr="00172CCE" w:rsidRDefault="00E76365" w:rsidP="00172CCE">
      <w:pPr>
        <w:pStyle w:val="ListNumber"/>
      </w:pPr>
      <w:r w:rsidRPr="00172CCE">
        <w:t>The use of hay or straw as bedding during transport is not permitted. Treated wood shavings, sterilised peat and soft board can be used.</w:t>
      </w:r>
    </w:p>
    <w:p w14:paraId="5E8F9480" w14:textId="76F943E2" w:rsidR="00E76365" w:rsidRPr="00172CCE" w:rsidRDefault="00E76365" w:rsidP="00172CCE">
      <w:pPr>
        <w:pStyle w:val="ListNumber"/>
      </w:pPr>
      <w:r w:rsidRPr="00172CCE">
        <w:t>Animals must remain isolated from all animals except those that meet all the conditions described in these biosecurity measures, during transport from the pre-export quarantine facility until arrival in Australia.</w:t>
      </w:r>
    </w:p>
    <w:p w14:paraId="4540D854" w14:textId="6021424C" w:rsidR="00E76365" w:rsidRPr="00172CCE" w:rsidRDefault="00E76365" w:rsidP="00172CCE">
      <w:pPr>
        <w:pStyle w:val="ListNumber"/>
      </w:pPr>
      <w:r w:rsidRPr="00172CCE">
        <w:t xml:space="preserve">Insect netting must be </w:t>
      </w:r>
      <w:proofErr w:type="gramStart"/>
      <w:r w:rsidRPr="00172CCE">
        <w:t>carried on the flight at all times</w:t>
      </w:r>
      <w:proofErr w:type="gramEnd"/>
      <w:r w:rsidRPr="00172CCE">
        <w:t xml:space="preserve"> for contingencies. There must be sufficient insect netting to cover all travel containers completely. Insect netting must be in good condition to minimise entry of insect vectors into the travel containers.</w:t>
      </w:r>
    </w:p>
    <w:p w14:paraId="6C87D0DF" w14:textId="08703686" w:rsidR="002C3274" w:rsidRDefault="00E76365" w:rsidP="00172CCE">
      <w:pPr>
        <w:pStyle w:val="Heading5"/>
      </w:pPr>
      <w:r w:rsidRPr="000B2AD6">
        <w:t xml:space="preserve">Transit and </w:t>
      </w:r>
      <w:proofErr w:type="gramStart"/>
      <w:r w:rsidRPr="000B2AD6">
        <w:t>transhipment</w:t>
      </w:r>
      <w:proofErr w:type="gramEnd"/>
    </w:p>
    <w:p w14:paraId="207C66B1" w14:textId="3E97C9B0" w:rsidR="00E76365" w:rsidRPr="00172CCE" w:rsidRDefault="00E76365" w:rsidP="00172CCE">
      <w:pPr>
        <w:pStyle w:val="ListNumber"/>
        <w:numPr>
          <w:ilvl w:val="0"/>
          <w:numId w:val="65"/>
        </w:numPr>
      </w:pPr>
      <w:r w:rsidRPr="00172CCE">
        <w:t>Animals must transit or tranship only at an approved airport. Any transhipment requires the prior approval of the Department of Agriculture, Fisheries and Forestry. Animals are not to leave the airport and must not be removed from their travel containers during transit or transhipment.</w:t>
      </w:r>
    </w:p>
    <w:p w14:paraId="5F7C51BE" w14:textId="0B4DB14F" w:rsidR="00E76365" w:rsidRPr="00172CCE" w:rsidRDefault="00E76365" w:rsidP="00172CCE">
      <w:pPr>
        <w:pStyle w:val="ListNumber"/>
      </w:pPr>
      <w:r w:rsidRPr="00172CCE">
        <w:t>Animals must remain on board the aircraft at approved transit airports. Cargo doors can be opened at approved transit airports to allow for unloading or loading of freight. Immediately after the cargo hold doors are closed, a knockdown aerosol insecticide must be sprayed throughout the cargo hold, in the manner recommended by the manufacturer.</w:t>
      </w:r>
    </w:p>
    <w:p w14:paraId="3F58BDC4" w14:textId="71B28BD6" w:rsidR="00E76365" w:rsidRPr="00172CCE" w:rsidRDefault="00E76365" w:rsidP="00172CCE">
      <w:pPr>
        <w:pStyle w:val="ListNumber"/>
      </w:pPr>
      <w:r w:rsidRPr="00172CCE">
        <w:t xml:space="preserve">In cases where animals in travel containers are to be unloaded, before opening the cargo door, the travel containers must be completely covered in netting to prevent insect access to the animals. The netting must remain in place until the animals are reloaded onto an aircraft. Immediately after the animals are reloaded onto an aircraft and the cargo hold doors are closed, </w:t>
      </w:r>
      <w:r w:rsidRPr="00172CCE">
        <w:lastRenderedPageBreak/>
        <w:t xml:space="preserve">a knockdown aerosol insecticide spray must be sprayed throughout the cargo hold in the manner recommended by the manufacturer. The insect netting must not be removed until </w:t>
      </w:r>
      <w:r w:rsidR="007F2A10" w:rsidRPr="00172CCE">
        <w:t>30</w:t>
      </w:r>
      <w:r w:rsidR="007F2A10">
        <w:t> </w:t>
      </w:r>
      <w:r w:rsidRPr="00172CCE">
        <w:t>minutes after spraying.</w:t>
      </w:r>
    </w:p>
    <w:p w14:paraId="4A74D694" w14:textId="55285813" w:rsidR="00E76365" w:rsidRPr="000B2AD6" w:rsidRDefault="00E76365" w:rsidP="00172CCE">
      <w:pPr>
        <w:pStyle w:val="Heading5"/>
      </w:pPr>
      <w:r w:rsidRPr="000B2AD6">
        <w:t xml:space="preserve">Delayed take off and unscheduled </w:t>
      </w:r>
      <w:proofErr w:type="gramStart"/>
      <w:r w:rsidRPr="000B2AD6">
        <w:t>landings</w:t>
      </w:r>
      <w:proofErr w:type="gramEnd"/>
    </w:p>
    <w:p w14:paraId="7F58C574" w14:textId="096A7C1F" w:rsidR="00E76365" w:rsidRPr="00172CCE" w:rsidRDefault="00E76365" w:rsidP="00172CCE">
      <w:pPr>
        <w:pStyle w:val="ListNumber"/>
        <w:numPr>
          <w:ilvl w:val="0"/>
          <w:numId w:val="66"/>
        </w:numPr>
      </w:pPr>
      <w:r w:rsidRPr="00172CCE">
        <w:t>Exporters or their agents must have contingency plans for the management of delayed take off and unscheduled landings.</w:t>
      </w:r>
    </w:p>
    <w:p w14:paraId="0B9BDD3E" w14:textId="031C9575" w:rsidR="00E76365" w:rsidRPr="00172CCE" w:rsidRDefault="00E76365" w:rsidP="00172CCE">
      <w:pPr>
        <w:pStyle w:val="ListNumber"/>
      </w:pPr>
      <w:r w:rsidRPr="00172CCE">
        <w:t xml:space="preserve">If the aircraft lands at any airport other than in an approved country, the department must be informed </w:t>
      </w:r>
      <w:r w:rsidR="00FA4CC4" w:rsidRPr="00172CCE">
        <w:t>immediately,</w:t>
      </w:r>
      <w:r w:rsidRPr="00172CCE">
        <w:t xml:space="preserve"> and the animal must not proceed to Australia without approval from the department. The decision as to whether the animal can continue to travel to Australia, and additional biosecurity measures that may be required, will be made by the Department of Agriculture, Fisheries and Forestry on a case-by-case basis after assessing the risks.</w:t>
      </w:r>
    </w:p>
    <w:p w14:paraId="75834ECA" w14:textId="637D9BE7" w:rsidR="00E76365" w:rsidRPr="00172CCE" w:rsidRDefault="00E76365" w:rsidP="00172CCE">
      <w:pPr>
        <w:pStyle w:val="Heading5"/>
      </w:pPr>
      <w:r w:rsidRPr="00172CCE">
        <w:t>Arrival in Australia</w:t>
      </w:r>
    </w:p>
    <w:p w14:paraId="49728F39" w14:textId="364D6248" w:rsidR="00E76365" w:rsidRPr="00172CCE" w:rsidRDefault="00E76365" w:rsidP="00172CCE">
      <w:pPr>
        <w:pStyle w:val="ListNumber"/>
        <w:numPr>
          <w:ilvl w:val="0"/>
          <w:numId w:val="67"/>
        </w:numPr>
      </w:pPr>
      <w:r w:rsidRPr="00172CCE">
        <w:t xml:space="preserve">Importers or their agents must have a plan developed in consultation with the Department of Agriculture, Fisheries and Forestry to cover post-arrival procedures. The plan must include roles and responsibilities for their staff, vehicles for transporting animals to the </w:t>
      </w:r>
      <w:r w:rsidR="00930208">
        <w:t>a</w:t>
      </w:r>
      <w:r w:rsidRPr="00172CCE">
        <w:t xml:space="preserve">pproved </w:t>
      </w:r>
      <w:r w:rsidR="00930208">
        <w:t>a</w:t>
      </w:r>
      <w:r w:rsidRPr="00172CCE">
        <w:t>rrangement site (AA site) and road transport arrangements</w:t>
      </w:r>
      <w:r w:rsidR="00DB42F5">
        <w:t>,</w:t>
      </w:r>
      <w:r w:rsidRPr="00172CCE">
        <w:t xml:space="preserve"> including contingency plans for vehicle and equipment failures.</w:t>
      </w:r>
    </w:p>
    <w:p w14:paraId="4AED50A7" w14:textId="64D2E374" w:rsidR="00E76365" w:rsidRPr="00172CCE" w:rsidRDefault="00E76365" w:rsidP="00172CCE">
      <w:pPr>
        <w:pStyle w:val="ListNumber"/>
      </w:pPr>
      <w:r w:rsidRPr="00172CCE">
        <w:t>Vehicles for transporting the animals from the port of entry to the AA site must be cleaned and disinfected to the satisfaction of the Australian government biosecurity officer before loading the animals. The Department of Agriculture, Fisheries and Forestry must be advised of the transport route to the AA site.</w:t>
      </w:r>
    </w:p>
    <w:p w14:paraId="0D3BF36F" w14:textId="65B6E933" w:rsidR="00E76365" w:rsidRPr="00172CCE" w:rsidRDefault="00E76365" w:rsidP="00172CCE">
      <w:pPr>
        <w:pStyle w:val="ListNumber"/>
      </w:pPr>
      <w:r w:rsidRPr="00172CCE">
        <w:t xml:space="preserve">After the animals arrive at an Australian </w:t>
      </w:r>
      <w:r w:rsidR="00FA4CC4" w:rsidRPr="00172CCE">
        <w:t>airport,</w:t>
      </w:r>
      <w:r w:rsidRPr="00172CCE">
        <w:t xml:space="preserve"> they must be transferred in their transport containers onto vehicles, along with personnel and equipment, and proceed directly to the AA site.</w:t>
      </w:r>
    </w:p>
    <w:p w14:paraId="4FF697DB" w14:textId="513B81D3" w:rsidR="00E76365" w:rsidRPr="00172CCE" w:rsidRDefault="00E76365" w:rsidP="00172CCE">
      <w:pPr>
        <w:pStyle w:val="ListNumber"/>
      </w:pPr>
      <w:r w:rsidRPr="00172CCE">
        <w:t xml:space="preserve">All biosecurity risk material (e.g. bedding, feed, </w:t>
      </w:r>
      <w:proofErr w:type="gramStart"/>
      <w:r w:rsidRPr="00172CCE">
        <w:t>water</w:t>
      </w:r>
      <w:proofErr w:type="gramEnd"/>
      <w:r w:rsidRPr="00172CCE">
        <w:t xml:space="preserve"> and waste material) remaining at the airport must be sealed in </w:t>
      </w:r>
      <w:r w:rsidR="00FA4CC4" w:rsidRPr="00172CCE">
        <w:t>bags and</w:t>
      </w:r>
      <w:r w:rsidRPr="00172CCE">
        <w:t xml:space="preserve"> disposed of as biosecurity waste under the supervision of the Department of Agriculture, Fisheries and Forestry.</w:t>
      </w:r>
    </w:p>
    <w:p w14:paraId="422C7EAE" w14:textId="0774160F" w:rsidR="00E76365" w:rsidRPr="00172CCE" w:rsidRDefault="00E76365" w:rsidP="00172CCE">
      <w:pPr>
        <w:pStyle w:val="ListNumber"/>
      </w:pPr>
      <w:r w:rsidRPr="00172CCE">
        <w:t>All other equipment used during transport that has been in contact with the animal (including the outside of the crate) must be cleaned and disinfected under supervision of the Department of Agriculture, Fisheries and Forestry before leaving the airport.</w:t>
      </w:r>
    </w:p>
    <w:p w14:paraId="4004B60C" w14:textId="77777777" w:rsidR="00E76365" w:rsidRPr="00172CCE" w:rsidRDefault="00E76365" w:rsidP="00172CCE">
      <w:pPr>
        <w:pStyle w:val="Heading4"/>
      </w:pPr>
      <w:r w:rsidRPr="00172CCE">
        <w:t>Post-arrival quarantine requirements</w:t>
      </w:r>
    </w:p>
    <w:p w14:paraId="0FC8C63A" w14:textId="0B7EFE57" w:rsidR="00E76365" w:rsidRPr="000B2AD6" w:rsidRDefault="00E76365" w:rsidP="00172CCE">
      <w:pPr>
        <w:pStyle w:val="Heading5"/>
      </w:pPr>
      <w:r w:rsidRPr="000B2AD6">
        <w:t>Post-arrival quarantine</w:t>
      </w:r>
    </w:p>
    <w:p w14:paraId="246946B6" w14:textId="72F0520B" w:rsidR="00E76365" w:rsidRPr="000B2AD6" w:rsidRDefault="00E76365" w:rsidP="00172CCE">
      <w:r w:rsidRPr="000B2AD6">
        <w:t>The minimum post-arrival quarantine period of 30</w:t>
      </w:r>
      <w:r w:rsidR="007F6AC7">
        <w:t> </w:t>
      </w:r>
      <w:r w:rsidRPr="000B2AD6">
        <w:t>days applies. Any variation from the post-arrival quarantine requirements must be specifically authorised by the Department of Agriculture, Fisheries and Forestry.</w:t>
      </w:r>
    </w:p>
    <w:p w14:paraId="75CA6AF6" w14:textId="5F28FD15" w:rsidR="00E76365" w:rsidRPr="000B2AD6" w:rsidRDefault="00E76365" w:rsidP="00172CCE">
      <w:pPr>
        <w:pStyle w:val="Heading5"/>
      </w:pPr>
      <w:r w:rsidRPr="000B2AD6">
        <w:t>Location</w:t>
      </w:r>
    </w:p>
    <w:p w14:paraId="71765E11" w14:textId="059C7B0B" w:rsidR="00E76365" w:rsidRPr="000B2AD6" w:rsidRDefault="00E76365" w:rsidP="00172CCE">
      <w:pPr>
        <w:rPr>
          <w:b/>
        </w:rPr>
      </w:pPr>
      <w:r w:rsidRPr="000B2AD6">
        <w:t>The AA site must be located within a secure part of a zoo, wildlife park or research institute approved under relevant Australian State or Territory legislation to hold the species being imported, separated from public access areas and where it is under regular supervision by a registered veterinarian.</w:t>
      </w:r>
    </w:p>
    <w:p w14:paraId="6503B85F" w14:textId="4281EF49" w:rsidR="00E76365" w:rsidRPr="000B2AD6" w:rsidRDefault="00E76365" w:rsidP="00172CCE">
      <w:pPr>
        <w:pStyle w:val="Heading5"/>
      </w:pPr>
      <w:r w:rsidRPr="000B2AD6">
        <w:lastRenderedPageBreak/>
        <w:t>Facilities</w:t>
      </w:r>
    </w:p>
    <w:p w14:paraId="5AC4FAA3" w14:textId="0DC5A980" w:rsidR="00E76365" w:rsidRPr="000B2AD6" w:rsidRDefault="00E76365" w:rsidP="00172CCE">
      <w:r w:rsidRPr="000B2AD6">
        <w:t>The post-arrival quarantine facility must meet the Department of Agriculture, Fisheries and Forestry requirements of a class 7.9 AA site.</w:t>
      </w:r>
    </w:p>
    <w:p w14:paraId="6FB4999E" w14:textId="0EA8DEA1" w:rsidR="002C3274" w:rsidRDefault="00E76365" w:rsidP="00172CCE">
      <w:pPr>
        <w:pStyle w:val="Heading5"/>
      </w:pPr>
      <w:r w:rsidRPr="000B2AD6">
        <w:t>Operation</w:t>
      </w:r>
    </w:p>
    <w:p w14:paraId="3AADF99B" w14:textId="73044F24" w:rsidR="00E76365" w:rsidRPr="00172CCE" w:rsidRDefault="00E76365" w:rsidP="00172CCE">
      <w:pPr>
        <w:pStyle w:val="ListNumber"/>
        <w:numPr>
          <w:ilvl w:val="0"/>
          <w:numId w:val="68"/>
        </w:numPr>
      </w:pPr>
      <w:r w:rsidRPr="00172CCE">
        <w:t>The AA site must be approved by the Department of Agriculture, Fisheries and Forestry before entry of an animal into the AA.</w:t>
      </w:r>
    </w:p>
    <w:p w14:paraId="3F4D949D" w14:textId="3487CA8A" w:rsidR="00E76365" w:rsidRPr="00172CCE" w:rsidRDefault="00E76365" w:rsidP="00172CCE">
      <w:pPr>
        <w:pStyle w:val="ListNumber"/>
      </w:pPr>
      <w:r w:rsidRPr="00172CCE">
        <w:t xml:space="preserve">All post-arrival quarantine operations and procedures must follow those outlined for an AA </w:t>
      </w:r>
      <w:r w:rsidR="00A0224F" w:rsidRPr="00172CCE">
        <w:t>class</w:t>
      </w:r>
      <w:r w:rsidR="00A0224F">
        <w:t> </w:t>
      </w:r>
      <w:r w:rsidRPr="00172CCE">
        <w:t xml:space="preserve">7.9 facility </w:t>
      </w:r>
      <w:proofErr w:type="gramStart"/>
      <w:r w:rsidRPr="00172CCE">
        <w:t>and also</w:t>
      </w:r>
      <w:proofErr w:type="gramEnd"/>
      <w:r w:rsidRPr="00172CCE">
        <w:t xml:space="preserve"> include:</w:t>
      </w:r>
    </w:p>
    <w:p w14:paraId="1E4B14B1" w14:textId="0DBEFBF4" w:rsidR="00E76365" w:rsidRPr="00172CCE" w:rsidRDefault="00E76365" w:rsidP="00172CCE">
      <w:pPr>
        <w:pStyle w:val="ListNumber2"/>
      </w:pPr>
      <w:r w:rsidRPr="00172CCE">
        <w:t>A registered veterinarian must inspect the AA site within 72</w:t>
      </w:r>
      <w:r w:rsidR="0005451E">
        <w:t> </w:t>
      </w:r>
      <w:r w:rsidRPr="00172CCE">
        <w:t>hours before entry of any animal to ensure it has been cleaned and disinfectant has been applied to their satisfaction.</w:t>
      </w:r>
    </w:p>
    <w:p w14:paraId="416592FB" w14:textId="0C44F475" w:rsidR="00E76365" w:rsidRPr="00172CCE" w:rsidRDefault="00E76365" w:rsidP="00172CCE">
      <w:pPr>
        <w:pStyle w:val="ListNumber2"/>
      </w:pPr>
      <w:r w:rsidRPr="00172CCE">
        <w:t>The post-arrival quarantine period will commence from the time of entry into the facility of the last animal.</w:t>
      </w:r>
    </w:p>
    <w:p w14:paraId="70C4885D" w14:textId="4C62F3E9" w:rsidR="00E76365" w:rsidRPr="00172CCE" w:rsidRDefault="00E76365" w:rsidP="00172CCE">
      <w:pPr>
        <w:pStyle w:val="ListNumber2"/>
      </w:pPr>
      <w:r w:rsidRPr="00172CCE">
        <w:t>Vehicles for transporting animals must not leave the AA site until thoroughly cleaned and disinfected.</w:t>
      </w:r>
    </w:p>
    <w:p w14:paraId="3EB0482E" w14:textId="72D46E2C" w:rsidR="00E76365" w:rsidRPr="00172CCE" w:rsidRDefault="00E76365" w:rsidP="00172CCE">
      <w:pPr>
        <w:pStyle w:val="ListNumber2"/>
      </w:pPr>
      <w:r w:rsidRPr="00172CCE">
        <w:t>If any animal dies during post-arrival quarantine, the Department of Agriculture, Fisheries and Forestry must be notified as soon as possible and no later than 48</w:t>
      </w:r>
      <w:r w:rsidR="0005451E">
        <w:t> </w:t>
      </w:r>
      <w:r w:rsidRPr="00172CCE">
        <w:t>hours later, and the animal must undergo a post-mortem investigation by a registered veterinarian to determine the cause of death.</w:t>
      </w:r>
    </w:p>
    <w:p w14:paraId="0BCDD1E0" w14:textId="5A93771C" w:rsidR="00E76365" w:rsidRPr="00172CCE" w:rsidRDefault="00E76365" w:rsidP="00172CCE">
      <w:pPr>
        <w:pStyle w:val="ListNumber2"/>
      </w:pPr>
      <w:r w:rsidRPr="00172CCE">
        <w:t>The Department of Agriculture, Fisheries and Forestry must be advised as soon as possible, and no later than 48</w:t>
      </w:r>
      <w:r w:rsidR="0005451E">
        <w:t> </w:t>
      </w:r>
      <w:r w:rsidRPr="00172CCE">
        <w:t>hours later, of any disease incident and its outcome.</w:t>
      </w:r>
    </w:p>
    <w:p w14:paraId="71F92496" w14:textId="664D4104" w:rsidR="00E76365" w:rsidRPr="00172CCE" w:rsidRDefault="00E76365" w:rsidP="00172CCE">
      <w:pPr>
        <w:pStyle w:val="ListNumber2"/>
      </w:pPr>
      <w:r w:rsidRPr="00172CCE">
        <w:t>Animals and goods subject to biosecurity control must not leave the AA site during post-arrival quarantine without the permission of the Department of Agriculture, Fisheries and Forestry.</w:t>
      </w:r>
    </w:p>
    <w:p w14:paraId="7DFD80C1" w14:textId="2D2AEFC5" w:rsidR="00E76365" w:rsidRPr="00172CCE" w:rsidRDefault="00E76365" w:rsidP="00172CCE">
      <w:pPr>
        <w:pStyle w:val="ListNumber2"/>
      </w:pPr>
      <w:r w:rsidRPr="00172CCE">
        <w:t>At the satisfactory completion of post-arrival quarantine, the animals will be released from biosecurity control into premises approved by the appropriate State or Territory governments for the holding of zoo hippos.</w:t>
      </w:r>
    </w:p>
    <w:p w14:paraId="01416C78" w14:textId="77777777" w:rsidR="00E76365" w:rsidRPr="00172CCE" w:rsidRDefault="00E76365" w:rsidP="00846600">
      <w:pPr>
        <w:pStyle w:val="ListNumber"/>
        <w:keepNext/>
      </w:pPr>
      <w:r w:rsidRPr="00172CCE">
        <w:t>The following post-arrival risk management measures apply as appropriate:</w:t>
      </w:r>
    </w:p>
    <w:p w14:paraId="5E107CD6" w14:textId="45245B2F" w:rsidR="00571EAB" w:rsidRPr="000B2AD6" w:rsidRDefault="0060478E" w:rsidP="00846600">
      <w:pPr>
        <w:pStyle w:val="ListNumber2"/>
        <w:keepNext/>
        <w:numPr>
          <w:ilvl w:val="1"/>
          <w:numId w:val="2"/>
        </w:numPr>
      </w:pPr>
      <w:r w:rsidRPr="00172CCE">
        <w:t xml:space="preserve">New </w:t>
      </w:r>
      <w:r>
        <w:t>W</w:t>
      </w:r>
      <w:r w:rsidRPr="00172CCE">
        <w:t xml:space="preserve">orld screwworm and </w:t>
      </w:r>
      <w:r>
        <w:t>O</w:t>
      </w:r>
      <w:r w:rsidRPr="00172CCE">
        <w:t xml:space="preserve">ld </w:t>
      </w:r>
      <w:r>
        <w:t>W</w:t>
      </w:r>
      <w:r w:rsidRPr="00172CCE">
        <w:t>orld screwworm</w:t>
      </w:r>
      <w:r w:rsidR="00571EAB">
        <w:t xml:space="preserve"> (</w:t>
      </w:r>
      <w:r w:rsidR="00C95C21">
        <w:t>w</w:t>
      </w:r>
      <w:r w:rsidR="00E76365" w:rsidRPr="000B2AD6">
        <w:t xml:space="preserve">here </w:t>
      </w:r>
      <w:r>
        <w:t>O</w:t>
      </w:r>
      <w:r w:rsidRPr="000B2AD6">
        <w:t xml:space="preserve">ption 2 </w:t>
      </w:r>
      <w:r w:rsidR="00E76365" w:rsidRPr="000B2AD6">
        <w:t>has been selected to meet Australia’s import conditions</w:t>
      </w:r>
      <w:r w:rsidR="00571EAB">
        <w:t>)</w:t>
      </w:r>
      <w:r w:rsidR="00E76365" w:rsidRPr="000B2AD6">
        <w:t>:</w:t>
      </w:r>
    </w:p>
    <w:p w14:paraId="1A5CC38A" w14:textId="6892257C" w:rsidR="00C802AB" w:rsidRDefault="00E76365" w:rsidP="0060478E">
      <w:pPr>
        <w:pStyle w:val="ListNumber3"/>
      </w:pPr>
      <w:r w:rsidRPr="000B2AD6">
        <w:t>Within 72</w:t>
      </w:r>
      <w:r w:rsidR="0005451E">
        <w:t> </w:t>
      </w:r>
      <w:r w:rsidRPr="000B2AD6">
        <w:t>hours of arrival all hippos in the consignment were examined by the veterinarian in charge of post-arrival quarantine and found to be visibly free from infested wounds.</w:t>
      </w:r>
    </w:p>
    <w:p w14:paraId="4AB605A2" w14:textId="5615B8BB" w:rsidR="00C802AB" w:rsidRDefault="00C802AB" w:rsidP="00846600">
      <w:pPr>
        <w:pStyle w:val="ListNumber3"/>
        <w:numPr>
          <w:ilvl w:val="0"/>
          <w:numId w:val="0"/>
        </w:numPr>
        <w:ind w:left="1191"/>
      </w:pPr>
      <w:r>
        <w:t>Note: e</w:t>
      </w:r>
      <w:r w:rsidRPr="00644F3C">
        <w:t>xamined</w:t>
      </w:r>
      <w:r>
        <w:t xml:space="preserve"> in this context</w:t>
      </w:r>
      <w:r w:rsidRPr="00644F3C">
        <w:t xml:space="preserve"> means that all surfaces of the animal(s) have been examined, including skin folds and the oral cavity. This may require sedation or anaesthesia.</w:t>
      </w:r>
    </w:p>
    <w:p w14:paraId="76A7E3EF" w14:textId="49B4E31C" w:rsidR="00571EAB" w:rsidRPr="00C555AD" w:rsidRDefault="00571EAB" w:rsidP="0060478E">
      <w:pPr>
        <w:pStyle w:val="ListNumber3"/>
      </w:pPr>
      <w:r w:rsidRPr="00C807AF">
        <w:t>If infestation is found, the wound must be immediately treated with an officially approved oily larvicide at the recommended dose, and the Department of Agriculture, Fisheries and Forestry must be immediately contacted for further advice.</w:t>
      </w:r>
    </w:p>
    <w:p w14:paraId="0CCF91A2" w14:textId="3B797394" w:rsidR="00C555AD" w:rsidRPr="00C555AD" w:rsidRDefault="00C555AD" w:rsidP="00C555AD">
      <w:pPr>
        <w:pStyle w:val="Heading3"/>
      </w:pPr>
      <w:bookmarkStart w:id="102" w:name="_Biosecurity_measures_for_2"/>
      <w:bookmarkStart w:id="103" w:name="_Toc145507180"/>
      <w:bookmarkStart w:id="104" w:name="_Toc155347714"/>
      <w:bookmarkStart w:id="105" w:name="_Toc163827788"/>
      <w:bookmarkEnd w:id="102"/>
      <w:r w:rsidRPr="00C555AD">
        <w:lastRenderedPageBreak/>
        <w:t xml:space="preserve">Biosecurity measures for </w:t>
      </w:r>
      <w:r w:rsidR="00AF339B">
        <w:t>imports</w:t>
      </w:r>
      <w:r w:rsidRPr="00C555AD">
        <w:t xml:space="preserve"> of zoo hippo semen from approved countries</w:t>
      </w:r>
      <w:bookmarkEnd w:id="103"/>
      <w:bookmarkEnd w:id="104"/>
      <w:bookmarkEnd w:id="105"/>
    </w:p>
    <w:p w14:paraId="1212A53C" w14:textId="77777777" w:rsidR="00C555AD" w:rsidRPr="00C555AD" w:rsidRDefault="00C555AD" w:rsidP="00C555AD">
      <w:pPr>
        <w:pStyle w:val="Heading4"/>
      </w:pPr>
      <w:r w:rsidRPr="00C555AD">
        <w:t>Documentation</w:t>
      </w:r>
    </w:p>
    <w:p w14:paraId="705996CE" w14:textId="633D297D" w:rsidR="00C555AD" w:rsidRPr="000B2AD6" w:rsidRDefault="00C555AD" w:rsidP="00C555AD">
      <w:r w:rsidRPr="000B2AD6">
        <w:t>Each consignment of zoo hippo semen must travel with an original international veterinary certificate that conforms to Article 5.10.3 of the WOAH Terrestrial Code, signed by an Official Veterinarian of the country of export.</w:t>
      </w:r>
    </w:p>
    <w:p w14:paraId="41275AA3" w14:textId="1400F4B8" w:rsidR="00C555AD" w:rsidRPr="000B2AD6" w:rsidRDefault="00C555AD" w:rsidP="00C555AD">
      <w:r w:rsidRPr="000B2AD6">
        <w:t xml:space="preserve">An Official Veterinarian means a veterinarian authorised by the Veterinary Authority of the country of export to perform certain official tasks associated with animal health and/or public health, and inspections of commodities and, when appropriate, to certify in conformity with the </w:t>
      </w:r>
      <w:r w:rsidR="00B113CA">
        <w:t>c</w:t>
      </w:r>
      <w:r w:rsidRPr="000B2AD6">
        <w:t xml:space="preserve">ertification </w:t>
      </w:r>
      <w:r w:rsidR="00B113CA">
        <w:t>p</w:t>
      </w:r>
      <w:r w:rsidRPr="000B2AD6">
        <w:t xml:space="preserve">rocedures </w:t>
      </w:r>
      <w:r w:rsidR="00B113CA">
        <w:t>in</w:t>
      </w:r>
      <w:r w:rsidRPr="000B2AD6">
        <w:t xml:space="preserve"> </w:t>
      </w:r>
      <w:r w:rsidR="00B113CA">
        <w:t>c</w:t>
      </w:r>
      <w:r w:rsidRPr="000B2AD6">
        <w:t>hapter</w:t>
      </w:r>
      <w:r w:rsidR="00633801">
        <w:t> </w:t>
      </w:r>
      <w:r w:rsidRPr="000B2AD6">
        <w:t>5.2 of the WOAH Terrestrial Code.</w:t>
      </w:r>
    </w:p>
    <w:p w14:paraId="1DCD07D1" w14:textId="78FF2F80" w:rsidR="00C555AD" w:rsidRPr="000B2AD6" w:rsidRDefault="00C555AD" w:rsidP="00C555AD">
      <w:r w:rsidRPr="000B2AD6">
        <w:t>The veterinary certificate must:</w:t>
      </w:r>
    </w:p>
    <w:p w14:paraId="5DB1A647" w14:textId="3B343251" w:rsidR="00C555AD" w:rsidRPr="00C555AD" w:rsidRDefault="00821E30" w:rsidP="009A756D">
      <w:pPr>
        <w:pStyle w:val="ListNumber"/>
        <w:numPr>
          <w:ilvl w:val="0"/>
          <w:numId w:val="70"/>
        </w:numPr>
      </w:pPr>
      <w:r>
        <w:t>B</w:t>
      </w:r>
      <w:r w:rsidR="00C555AD" w:rsidRPr="00C555AD">
        <w:t>e written in English and a language understood by the Official Veterinarian of the country of export</w:t>
      </w:r>
      <w:r>
        <w:t>.</w:t>
      </w:r>
    </w:p>
    <w:p w14:paraId="0344EB55" w14:textId="24B9B7A5" w:rsidR="00C555AD" w:rsidRPr="00C555AD" w:rsidRDefault="00821E30" w:rsidP="00C555AD">
      <w:pPr>
        <w:pStyle w:val="ListNumber"/>
      </w:pPr>
      <w:r>
        <w:t>M</w:t>
      </w:r>
      <w:r w:rsidR="00C555AD" w:rsidRPr="00C555AD">
        <w:t xml:space="preserve">eet the requirements of the </w:t>
      </w:r>
      <w:r w:rsidR="00B86729" w:rsidRPr="00846600">
        <w:t>certification – zoo hippo semen</w:t>
      </w:r>
      <w:r w:rsidR="00C555AD" w:rsidRPr="00C555AD">
        <w:t xml:space="preserve"> section of this review (</w:t>
      </w:r>
      <w:hyperlink w:anchor="_Certification_1" w:history="1">
        <w:r w:rsidR="00B16FB1">
          <w:rPr>
            <w:rStyle w:val="Hyperlink"/>
          </w:rPr>
          <w:t>section 4.5.2</w:t>
        </w:r>
      </w:hyperlink>
      <w:r w:rsidR="00C555AD" w:rsidRPr="00C555AD">
        <w:t xml:space="preserve">) and state that all the pre-export requirements have been met (including pre-collection, </w:t>
      </w:r>
      <w:proofErr w:type="gramStart"/>
      <w:r w:rsidR="00C555AD" w:rsidRPr="00C555AD">
        <w:t>collection</w:t>
      </w:r>
      <w:proofErr w:type="gramEnd"/>
      <w:r w:rsidR="00C555AD" w:rsidRPr="00C555AD">
        <w:t xml:space="preserve"> and post-collection requirements)</w:t>
      </w:r>
      <w:r>
        <w:t>.</w:t>
      </w:r>
    </w:p>
    <w:p w14:paraId="0604C0D3" w14:textId="399AEFBD" w:rsidR="00C555AD" w:rsidRPr="00C555AD" w:rsidRDefault="00821E30" w:rsidP="00C555AD">
      <w:pPr>
        <w:pStyle w:val="ListNumber"/>
      </w:pPr>
      <w:r>
        <w:t>I</w:t>
      </w:r>
      <w:r w:rsidR="00C555AD" w:rsidRPr="00C555AD">
        <w:t>nclude the name and address of the zoological or wildlife park of origin</w:t>
      </w:r>
      <w:r>
        <w:t>.</w:t>
      </w:r>
    </w:p>
    <w:p w14:paraId="7F6600D2" w14:textId="4F38F825" w:rsidR="00C555AD" w:rsidRPr="00C555AD" w:rsidRDefault="00821E30" w:rsidP="00C555AD">
      <w:pPr>
        <w:pStyle w:val="ListNumber"/>
      </w:pPr>
      <w:r>
        <w:t>I</w:t>
      </w:r>
      <w:r w:rsidR="00C555AD" w:rsidRPr="00C555AD">
        <w:t>nclude the name and address of the exporter and importer</w:t>
      </w:r>
      <w:r>
        <w:t>.</w:t>
      </w:r>
    </w:p>
    <w:p w14:paraId="073A6288" w14:textId="798822F1" w:rsidR="00C555AD" w:rsidRPr="00C555AD" w:rsidRDefault="00821E30" w:rsidP="00C555AD">
      <w:pPr>
        <w:pStyle w:val="ListNumber"/>
      </w:pPr>
      <w:r>
        <w:t>I</w:t>
      </w:r>
      <w:r w:rsidR="00C555AD" w:rsidRPr="00C555AD">
        <w:t>dentify the import permit against which it was issued</w:t>
      </w:r>
      <w:r>
        <w:t>.</w:t>
      </w:r>
    </w:p>
    <w:p w14:paraId="65E2B579" w14:textId="10660336" w:rsidR="00C555AD" w:rsidRPr="00C555AD" w:rsidRDefault="00821E30" w:rsidP="00C555AD">
      <w:pPr>
        <w:pStyle w:val="ListNumber"/>
      </w:pPr>
      <w:r>
        <w:t>P</w:t>
      </w:r>
      <w:r w:rsidR="00C555AD" w:rsidRPr="00C555AD">
        <w:t>rovide the name and species for each semen donor</w:t>
      </w:r>
      <w:r>
        <w:t>.</w:t>
      </w:r>
    </w:p>
    <w:p w14:paraId="4558DA65" w14:textId="73B693E8" w:rsidR="00C555AD" w:rsidRPr="00C555AD" w:rsidRDefault="00821E30" w:rsidP="00C555AD">
      <w:pPr>
        <w:pStyle w:val="ListNumber"/>
      </w:pPr>
      <w:r>
        <w:t>P</w:t>
      </w:r>
      <w:r w:rsidR="00C555AD" w:rsidRPr="00C555AD">
        <w:t>rovide the herd or stud book number for each semen donor</w:t>
      </w:r>
      <w:r>
        <w:t>.</w:t>
      </w:r>
    </w:p>
    <w:p w14:paraId="7CBF1CB2" w14:textId="5DBDD664" w:rsidR="00C555AD" w:rsidRPr="00C555AD" w:rsidRDefault="00821E30" w:rsidP="00C555AD">
      <w:pPr>
        <w:pStyle w:val="ListNumber"/>
      </w:pPr>
      <w:r>
        <w:t>P</w:t>
      </w:r>
      <w:r w:rsidR="00C555AD" w:rsidRPr="00C555AD">
        <w:t xml:space="preserve">rovide unique identification for each zoo hippo (International </w:t>
      </w:r>
      <w:r w:rsidR="00E03E38">
        <w:t>Organization for Standardization</w:t>
      </w:r>
      <w:r w:rsidR="007F2A10">
        <w:t> </w:t>
      </w:r>
      <w:r w:rsidR="00C555AD" w:rsidRPr="00C555AD">
        <w:t xml:space="preserve">(ISO) microchip number) including description, species, </w:t>
      </w:r>
      <w:proofErr w:type="gramStart"/>
      <w:r w:rsidR="00C555AD" w:rsidRPr="00C555AD">
        <w:t>sex</w:t>
      </w:r>
      <w:proofErr w:type="gramEnd"/>
      <w:r w:rsidR="00C555AD" w:rsidRPr="00C555AD">
        <w:t xml:space="preserve"> and age</w:t>
      </w:r>
      <w:r>
        <w:t>.</w:t>
      </w:r>
    </w:p>
    <w:p w14:paraId="4ABCC7DB" w14:textId="6B002C56" w:rsidR="00C555AD" w:rsidRPr="00C555AD" w:rsidRDefault="00821E30" w:rsidP="00C555AD">
      <w:pPr>
        <w:pStyle w:val="ListNumber"/>
      </w:pPr>
      <w:r>
        <w:t>P</w:t>
      </w:r>
      <w:r w:rsidR="00C555AD" w:rsidRPr="00C555AD">
        <w:t>rovide the date(s) of each semen collection for each donor</w:t>
      </w:r>
      <w:r>
        <w:t>.</w:t>
      </w:r>
    </w:p>
    <w:p w14:paraId="474C0BAD" w14:textId="0BF7A7D9" w:rsidR="00C555AD" w:rsidRPr="00C555AD" w:rsidRDefault="00821E30" w:rsidP="00C555AD">
      <w:pPr>
        <w:pStyle w:val="ListNumber"/>
      </w:pPr>
      <w:r>
        <w:t>P</w:t>
      </w:r>
      <w:r w:rsidR="00C555AD" w:rsidRPr="00C555AD">
        <w:t>rovide the date of entry that donor entered the collection centre</w:t>
      </w:r>
      <w:r w:rsidR="00B97BC2">
        <w:t xml:space="preserve"> or </w:t>
      </w:r>
      <w:r w:rsidR="00C555AD" w:rsidRPr="00C555AD">
        <w:t>resident herd</w:t>
      </w:r>
      <w:r>
        <w:t>.</w:t>
      </w:r>
    </w:p>
    <w:p w14:paraId="4B68D3FF" w14:textId="6B685019" w:rsidR="00C555AD" w:rsidRPr="00C555AD" w:rsidRDefault="00821E30" w:rsidP="00C555AD">
      <w:pPr>
        <w:pStyle w:val="ListNumber"/>
      </w:pPr>
      <w:r>
        <w:t>P</w:t>
      </w:r>
      <w:r w:rsidR="00C555AD" w:rsidRPr="00C555AD">
        <w:t>rovide the number of straws in the consignment for each donor and contain the means to verify the identification of the semen straws with the identification details of the donor</w:t>
      </w:r>
      <w:r>
        <w:t>.</w:t>
      </w:r>
    </w:p>
    <w:p w14:paraId="0F99C9E9" w14:textId="68B6C0AF" w:rsidR="00C555AD" w:rsidRPr="00C555AD" w:rsidRDefault="00821E30" w:rsidP="00C555AD">
      <w:pPr>
        <w:pStyle w:val="ListNumber"/>
      </w:pPr>
      <w:r>
        <w:t>I</w:t>
      </w:r>
      <w:r w:rsidR="00C555AD" w:rsidRPr="00C555AD">
        <w:t>nclude the original laboratory reports along with dates of sampling for any tests required, the type of test used and the test results. This information must be contained in a table against donor information</w:t>
      </w:r>
      <w:r>
        <w:t>.</w:t>
      </w:r>
    </w:p>
    <w:p w14:paraId="19E3B52E" w14:textId="488DF44D" w:rsidR="00C555AD" w:rsidRPr="00C555AD" w:rsidRDefault="00821E30" w:rsidP="00C555AD">
      <w:pPr>
        <w:pStyle w:val="ListNumber"/>
      </w:pPr>
      <w:r>
        <w:t>P</w:t>
      </w:r>
      <w:r w:rsidR="00C555AD" w:rsidRPr="00C555AD">
        <w:t>rovide the dates of isolation of the semen donor from other animals that did not meet the same biosecurity conditions.</w:t>
      </w:r>
    </w:p>
    <w:p w14:paraId="4FAA6EC4" w14:textId="20BE74E2" w:rsidR="00C555AD" w:rsidRPr="000B2AD6" w:rsidRDefault="00C555AD" w:rsidP="00C555AD">
      <w:r w:rsidRPr="000B2AD6">
        <w:t>The Official Veterinarian must:</w:t>
      </w:r>
    </w:p>
    <w:p w14:paraId="586832DD" w14:textId="6036208C" w:rsidR="00C555AD" w:rsidRPr="00C555AD" w:rsidRDefault="00821E30" w:rsidP="009A756D">
      <w:pPr>
        <w:pStyle w:val="ListNumber"/>
        <w:numPr>
          <w:ilvl w:val="0"/>
          <w:numId w:val="71"/>
        </w:numPr>
      </w:pPr>
      <w:r>
        <w:t>S</w:t>
      </w:r>
      <w:r w:rsidR="00C555AD" w:rsidRPr="00C555AD">
        <w:t>ign, date and stamp (with the stamp of the Veterinary Authority) each page of the veterinary certificate and all attached documents (e.g. laboratory reports) that form part of the veterinary health certification</w:t>
      </w:r>
      <w:r>
        <w:t>.</w:t>
      </w:r>
    </w:p>
    <w:p w14:paraId="30742413" w14:textId="786D16A7" w:rsidR="00C555AD" w:rsidRPr="00C555AD" w:rsidRDefault="00821E30" w:rsidP="00C555AD">
      <w:pPr>
        <w:pStyle w:val="ListNumber"/>
      </w:pPr>
      <w:r>
        <w:lastRenderedPageBreak/>
        <w:t>E</w:t>
      </w:r>
      <w:r w:rsidR="00C555AD" w:rsidRPr="00C555AD">
        <w:t xml:space="preserve">ndorse each page of copies of supporting documents with date, </w:t>
      </w:r>
      <w:proofErr w:type="gramStart"/>
      <w:r w:rsidR="00C555AD" w:rsidRPr="00C555AD">
        <w:t>signature</w:t>
      </w:r>
      <w:proofErr w:type="gramEnd"/>
      <w:r w:rsidR="00C555AD" w:rsidRPr="00C555AD">
        <w:t xml:space="preserve"> and Official Veterinarian stamp</w:t>
      </w:r>
      <w:r>
        <w:t>.</w:t>
      </w:r>
    </w:p>
    <w:p w14:paraId="7298B3EE" w14:textId="1F72FD6B" w:rsidR="00C555AD" w:rsidRPr="00C555AD" w:rsidRDefault="00821E30" w:rsidP="00C555AD">
      <w:pPr>
        <w:pStyle w:val="ListNumber"/>
      </w:pPr>
      <w:r>
        <w:t>R</w:t>
      </w:r>
      <w:r w:rsidR="00C555AD" w:rsidRPr="00C555AD">
        <w:t xml:space="preserve">ecord </w:t>
      </w:r>
      <w:r w:rsidR="00716BF7">
        <w:t>their</w:t>
      </w:r>
      <w:r w:rsidR="00C555AD" w:rsidRPr="00C555AD">
        <w:t xml:space="preserve"> name, </w:t>
      </w:r>
      <w:proofErr w:type="gramStart"/>
      <w:r w:rsidR="00FA4CC4" w:rsidRPr="00C555AD">
        <w:t>signature</w:t>
      </w:r>
      <w:proofErr w:type="gramEnd"/>
      <w:r w:rsidR="00FA4CC4" w:rsidRPr="00C555AD">
        <w:t xml:space="preserve"> and</w:t>
      </w:r>
      <w:r w:rsidR="00C555AD" w:rsidRPr="00C555AD">
        <w:t xml:space="preserve"> contact details on the veterinary certificate</w:t>
      </w:r>
      <w:r w:rsidR="00C807AF">
        <w:t>.</w:t>
      </w:r>
    </w:p>
    <w:p w14:paraId="673BB927" w14:textId="77777777" w:rsidR="00C555AD" w:rsidRPr="00C555AD" w:rsidRDefault="00C555AD" w:rsidP="00C555AD">
      <w:pPr>
        <w:pStyle w:val="Heading4"/>
      </w:pPr>
      <w:bookmarkStart w:id="106" w:name="_Certification_1"/>
      <w:bookmarkEnd w:id="106"/>
      <w:r w:rsidRPr="00C555AD">
        <w:t>Certification</w:t>
      </w:r>
    </w:p>
    <w:p w14:paraId="793B0B92" w14:textId="116A3A2C" w:rsidR="00C555AD" w:rsidRPr="000B2AD6" w:rsidRDefault="00601D73" w:rsidP="00C555AD">
      <w:r w:rsidRPr="0088344F">
        <w:t xml:space="preserve">The </w:t>
      </w:r>
      <w:r>
        <w:t xml:space="preserve">following must be met, and be certified to as such by the </w:t>
      </w:r>
      <w:r w:rsidRPr="0088344F">
        <w:t>Official Veterinarian</w:t>
      </w:r>
      <w:r>
        <w:t>:</w:t>
      </w:r>
    </w:p>
    <w:p w14:paraId="6937CA49" w14:textId="103260F1" w:rsidR="00C555AD" w:rsidRPr="000B2AD6" w:rsidRDefault="00C95C21" w:rsidP="009A756D">
      <w:pPr>
        <w:pStyle w:val="ListNumber"/>
        <w:numPr>
          <w:ilvl w:val="0"/>
          <w:numId w:val="72"/>
        </w:numPr>
      </w:pPr>
      <w:r w:rsidRPr="00C555AD">
        <w:t>General</w:t>
      </w:r>
      <w:r w:rsidR="00395D53">
        <w:t>:</w:t>
      </w:r>
    </w:p>
    <w:p w14:paraId="1C58423D" w14:textId="176BCAA6" w:rsidR="00C555AD" w:rsidRPr="00C555AD" w:rsidRDefault="00C555AD" w:rsidP="00C555AD">
      <w:pPr>
        <w:pStyle w:val="ListNumber2"/>
      </w:pPr>
      <w:r w:rsidRPr="00C555AD">
        <w:t>The semen was not removed from containers for further processing or aggregation unless previously arranged with the Department of Agriculture, Fisheries and Forestry.</w:t>
      </w:r>
    </w:p>
    <w:p w14:paraId="00F1F156" w14:textId="07B20338" w:rsidR="00C555AD" w:rsidRPr="00C555AD" w:rsidRDefault="00C555AD" w:rsidP="00C555AD">
      <w:pPr>
        <w:pStyle w:val="ListNumber2"/>
      </w:pPr>
      <w:r w:rsidRPr="00C555AD">
        <w:t xml:space="preserve">All semen collected for export to Australia must meet </w:t>
      </w:r>
      <w:proofErr w:type="gramStart"/>
      <w:r w:rsidRPr="00C555AD">
        <w:t>all of</w:t>
      </w:r>
      <w:proofErr w:type="gramEnd"/>
      <w:r w:rsidRPr="00C555AD">
        <w:t xml:space="preserve"> the risk management measures </w:t>
      </w:r>
      <w:r w:rsidR="00D45AF9">
        <w:t>specified</w:t>
      </w:r>
      <w:r w:rsidRPr="00C555AD">
        <w:t xml:space="preserve"> in </w:t>
      </w:r>
      <w:r w:rsidR="00D22D36" w:rsidRPr="00846600">
        <w:t>this section</w:t>
      </w:r>
      <w:r w:rsidRPr="00C555AD">
        <w:t>.</w:t>
      </w:r>
    </w:p>
    <w:p w14:paraId="5CC4152E" w14:textId="3B94723D" w:rsidR="00C555AD" w:rsidRPr="00C555AD" w:rsidRDefault="00C555AD" w:rsidP="00C555AD">
      <w:pPr>
        <w:pStyle w:val="ListNumber2"/>
      </w:pPr>
      <w:r w:rsidRPr="00C555AD">
        <w:t>In cases where testing of semen is applied, at least one sample from every ejaculate must be assessed, unless otherwise directed by the department. Where multiple samples are tested, all must return the required result.</w:t>
      </w:r>
    </w:p>
    <w:p w14:paraId="696D749B" w14:textId="1400AAAD" w:rsidR="00C555AD" w:rsidRPr="00C555AD" w:rsidRDefault="00C95C21" w:rsidP="00C555AD">
      <w:pPr>
        <w:pStyle w:val="ListNumber"/>
      </w:pPr>
      <w:r w:rsidRPr="00C555AD">
        <w:t>Semen collection and processing</w:t>
      </w:r>
      <w:r w:rsidR="00395D53">
        <w:t>:</w:t>
      </w:r>
    </w:p>
    <w:p w14:paraId="271F3D05" w14:textId="77777777" w:rsidR="00C555AD" w:rsidRPr="000B2AD6" w:rsidRDefault="00C555AD" w:rsidP="00C555AD">
      <w:pPr>
        <w:pStyle w:val="ListNumber2"/>
      </w:pPr>
      <w:r w:rsidRPr="000B2AD6">
        <w:t xml:space="preserve">The semen was hygienically collected, </w:t>
      </w:r>
      <w:proofErr w:type="gramStart"/>
      <w:r w:rsidRPr="000B2AD6">
        <w:t>handled</w:t>
      </w:r>
      <w:proofErr w:type="gramEnd"/>
      <w:r w:rsidRPr="000B2AD6">
        <w:t xml:space="preserve"> and processed:</w:t>
      </w:r>
    </w:p>
    <w:p w14:paraId="7474B311" w14:textId="6D9F2F41" w:rsidR="00C555AD" w:rsidRPr="00C555AD" w:rsidRDefault="00821E30" w:rsidP="00C555AD">
      <w:pPr>
        <w:pStyle w:val="ListNumber3"/>
      </w:pPr>
      <w:r>
        <w:t>A</w:t>
      </w:r>
      <w:r w:rsidR="00C555AD" w:rsidRPr="00C555AD">
        <w:t xml:space="preserve">t a registered zoo or wildlife park in the exporting country that meets the general risk measures for zoo semen as detailed at the start of </w:t>
      </w:r>
      <w:hyperlink w:anchor="_Biosecurity_measures_for" w:history="1">
        <w:r w:rsidR="00B86729">
          <w:rPr>
            <w:rStyle w:val="Hyperlink"/>
          </w:rPr>
          <w:t>chapter</w:t>
        </w:r>
        <w:r w:rsidR="00633801">
          <w:rPr>
            <w:rStyle w:val="Hyperlink"/>
          </w:rPr>
          <w:t> </w:t>
        </w:r>
        <w:r w:rsidR="00B86729">
          <w:rPr>
            <w:rStyle w:val="Hyperlink"/>
          </w:rPr>
          <w:t>4</w:t>
        </w:r>
      </w:hyperlink>
      <w:r w:rsidR="00C555AD" w:rsidRPr="00C555AD">
        <w:t>.</w:t>
      </w:r>
    </w:p>
    <w:p w14:paraId="136CD4FA" w14:textId="0EE4D04B" w:rsidR="002C3274" w:rsidRDefault="00821E30" w:rsidP="00C555AD">
      <w:pPr>
        <w:pStyle w:val="ListNumber3"/>
      </w:pPr>
      <w:r>
        <w:t>U</w:t>
      </w:r>
      <w:r w:rsidR="00C555AD" w:rsidRPr="00C555AD">
        <w:t>sing disinfected or sterilised implements</w:t>
      </w:r>
      <w:r w:rsidR="00B644AD">
        <w:t>.</w:t>
      </w:r>
    </w:p>
    <w:p w14:paraId="635961AC" w14:textId="7B179480" w:rsidR="00C555AD" w:rsidRPr="00C555AD" w:rsidRDefault="00821E30" w:rsidP="00C555AD">
      <w:pPr>
        <w:pStyle w:val="ListNumber3"/>
      </w:pPr>
      <w:r>
        <w:t>U</w:t>
      </w:r>
      <w:r w:rsidR="00C555AD" w:rsidRPr="00C555AD">
        <w:t>sing products of animal origin, including additives or a diluent, that were obtained from sources which present no animal health risk or were treated prior to use such that the risk is managed, in accordance with requirements for bovine, small ruminant and porcine semen in the WOAH Terrestrial Code (Article 4.7.7.1).</w:t>
      </w:r>
    </w:p>
    <w:p w14:paraId="7704DE72" w14:textId="57A28D95" w:rsidR="00C555AD" w:rsidRPr="000B2AD6" w:rsidRDefault="00C95C21" w:rsidP="00C555AD">
      <w:pPr>
        <w:pStyle w:val="ListNumber"/>
      </w:pPr>
      <w:r w:rsidRPr="000B2AD6">
        <w:t xml:space="preserve">Diagnostic </w:t>
      </w:r>
      <w:r w:rsidRPr="00C555AD">
        <w:t>testing</w:t>
      </w:r>
      <w:r w:rsidR="00395D53">
        <w:t>:</w:t>
      </w:r>
    </w:p>
    <w:p w14:paraId="10D6A8E3" w14:textId="77777777" w:rsidR="00C555AD" w:rsidRPr="00C555AD" w:rsidRDefault="00C555AD" w:rsidP="00C555AD">
      <w:pPr>
        <w:pStyle w:val="ListNumber2"/>
      </w:pPr>
      <w:r w:rsidRPr="00C555AD">
        <w:t>The samples for diagnostic testing were collected by an Official Veterinarian or a veterinarian authorised by the Official Veterinarian.</w:t>
      </w:r>
    </w:p>
    <w:p w14:paraId="1619CE7B" w14:textId="7EC21302" w:rsidR="00C555AD" w:rsidRPr="00C555AD" w:rsidRDefault="00C555AD" w:rsidP="00C555AD">
      <w:pPr>
        <w:pStyle w:val="ListNumber2"/>
      </w:pPr>
      <w:r w:rsidRPr="00C555AD">
        <w:t>Tests for disease were carried out at a laboratory approved by the competent authority.</w:t>
      </w:r>
    </w:p>
    <w:p w14:paraId="7712F921" w14:textId="766026BD" w:rsidR="00C555AD" w:rsidRPr="00C555AD" w:rsidRDefault="00C555AD" w:rsidP="00C555AD">
      <w:pPr>
        <w:pStyle w:val="ListNumber2"/>
      </w:pPr>
      <w:r w:rsidRPr="00C555AD">
        <w:t>The tests were conducted in accordance with the current WOAH Manual for Diagnostic Tests and Vaccines for Terrestrial Animals or were approved by the department.</w:t>
      </w:r>
    </w:p>
    <w:p w14:paraId="2DEC6CE3" w14:textId="61BB19F8" w:rsidR="00C555AD" w:rsidRPr="00C555AD" w:rsidRDefault="00C555AD" w:rsidP="00C555AD">
      <w:pPr>
        <w:pStyle w:val="ListNumber2"/>
      </w:pPr>
      <w:r w:rsidRPr="00C555AD">
        <w:t>All disease testing results are tabulated, including donor identification, dates of sampling for test, type of tests used, test results and are verified by the Official Veterinarian.</w:t>
      </w:r>
    </w:p>
    <w:p w14:paraId="621A0AB8" w14:textId="34F5666A" w:rsidR="00C555AD" w:rsidRPr="000B2AD6" w:rsidRDefault="00C95C21" w:rsidP="00C555AD">
      <w:pPr>
        <w:pStyle w:val="ListNumber"/>
      </w:pPr>
      <w:r w:rsidRPr="000B2AD6">
        <w:t xml:space="preserve">The </w:t>
      </w:r>
      <w:r>
        <w:t>O</w:t>
      </w:r>
      <w:r w:rsidRPr="000B2AD6">
        <w:t xml:space="preserve">fficial </w:t>
      </w:r>
      <w:r>
        <w:t>V</w:t>
      </w:r>
      <w:r w:rsidRPr="00C555AD">
        <w:t>eterinarian</w:t>
      </w:r>
      <w:r w:rsidR="00395D53">
        <w:t>:</w:t>
      </w:r>
    </w:p>
    <w:p w14:paraId="2EBAC0DC" w14:textId="1079C1D4" w:rsidR="00C555AD" w:rsidRPr="00C555AD" w:rsidRDefault="007863DC" w:rsidP="00846600">
      <w:pPr>
        <w:pStyle w:val="ListNumber2"/>
      </w:pPr>
      <w:r>
        <w:t>E</w:t>
      </w:r>
      <w:r w:rsidR="00C555AD" w:rsidRPr="00C555AD">
        <w:t>nsured all samples for testing were taken either by the Official Veterinarian or a veterinarian authorised by the Official Veterinarian.</w:t>
      </w:r>
    </w:p>
    <w:p w14:paraId="4D8584F3" w14:textId="12733B22" w:rsidR="00C555AD" w:rsidRPr="00C555AD" w:rsidRDefault="007863DC" w:rsidP="00846600">
      <w:pPr>
        <w:pStyle w:val="ListNumber2"/>
      </w:pPr>
      <w:r>
        <w:t>E</w:t>
      </w:r>
      <w:r w:rsidR="00C555AD" w:rsidRPr="00C555AD">
        <w:t>nsured that the donors were tested in accordance with all requirements.</w:t>
      </w:r>
    </w:p>
    <w:p w14:paraId="164A2DA1" w14:textId="69B03F78" w:rsidR="00C555AD" w:rsidRPr="00C555AD" w:rsidRDefault="007863DC" w:rsidP="00846600">
      <w:pPr>
        <w:pStyle w:val="ListNumber2"/>
      </w:pPr>
      <w:r>
        <w:t>R</w:t>
      </w:r>
      <w:r w:rsidR="00C555AD" w:rsidRPr="00C555AD">
        <w:t>ecorded the required details for each donor on the table attached to the veterinary certificate.</w:t>
      </w:r>
    </w:p>
    <w:p w14:paraId="36C53AAD" w14:textId="297FE0AC" w:rsidR="00C555AD" w:rsidRPr="00C555AD" w:rsidRDefault="007863DC" w:rsidP="00846600">
      <w:pPr>
        <w:pStyle w:val="ListNumber2"/>
      </w:pPr>
      <w:r>
        <w:t>E</w:t>
      </w:r>
      <w:r w:rsidR="00C555AD" w:rsidRPr="00C555AD">
        <w:t xml:space="preserve">nsured the hygienic collection, </w:t>
      </w:r>
      <w:proofErr w:type="gramStart"/>
      <w:r w:rsidR="00C555AD" w:rsidRPr="00C555AD">
        <w:t>handling</w:t>
      </w:r>
      <w:proofErr w:type="gramEnd"/>
      <w:r w:rsidR="00C555AD" w:rsidRPr="00C555AD">
        <w:t xml:space="preserve"> and processing of the semen.</w:t>
      </w:r>
    </w:p>
    <w:p w14:paraId="4768D9BC" w14:textId="29DAE68D" w:rsidR="00C555AD" w:rsidRPr="00C555AD" w:rsidRDefault="007863DC" w:rsidP="00846600">
      <w:pPr>
        <w:pStyle w:val="ListNumber2"/>
      </w:pPr>
      <w:r>
        <w:lastRenderedPageBreak/>
        <w:t>V</w:t>
      </w:r>
      <w:r w:rsidR="00C555AD" w:rsidRPr="00C555AD">
        <w:t>erified the permanent identification of the semen straws with the identification details of the donor and the date of collection or a code from which this information could be determined.</w:t>
      </w:r>
    </w:p>
    <w:p w14:paraId="1C75E7CD" w14:textId="52C9104A" w:rsidR="00C555AD" w:rsidRPr="000B2AD6" w:rsidRDefault="00C95C21" w:rsidP="00C555AD">
      <w:pPr>
        <w:pStyle w:val="ListNumber"/>
      </w:pPr>
      <w:r w:rsidRPr="000B2AD6">
        <w:t>Disease freedom and risk management</w:t>
      </w:r>
      <w:r w:rsidR="005A289E">
        <w:t xml:space="preserve"> – general</w:t>
      </w:r>
      <w:r w:rsidR="00395D53">
        <w:t>:</w:t>
      </w:r>
    </w:p>
    <w:p w14:paraId="724A6987" w14:textId="79924F77" w:rsidR="00C555AD" w:rsidRPr="00C555AD" w:rsidRDefault="00C555AD" w:rsidP="00C555AD">
      <w:pPr>
        <w:pStyle w:val="ListNumber2"/>
      </w:pPr>
      <w:r w:rsidRPr="00C555AD">
        <w:t>The donor animal was not under quarantine restriction for the 90</w:t>
      </w:r>
      <w:r w:rsidR="007F6AC7">
        <w:t> </w:t>
      </w:r>
      <w:r w:rsidRPr="00C555AD">
        <w:t xml:space="preserve">days immediately prior to each semen collection, on the day(s) of each semen collection and for the </w:t>
      </w:r>
      <w:r w:rsidR="007F2A10" w:rsidRPr="00C555AD">
        <w:t>thirty</w:t>
      </w:r>
      <w:r w:rsidR="007F2A10">
        <w:t> </w:t>
      </w:r>
      <w:r w:rsidRPr="00C555AD">
        <w:t>(30</w:t>
      </w:r>
      <w:r w:rsidR="007F2A10" w:rsidRPr="00C555AD">
        <w:t>)</w:t>
      </w:r>
      <w:r w:rsidR="007F2A10">
        <w:t> </w:t>
      </w:r>
      <w:r w:rsidRPr="00C555AD">
        <w:t>days immediately after each semen collection.</w:t>
      </w:r>
    </w:p>
    <w:p w14:paraId="2BBF59E1" w14:textId="0CB80076" w:rsidR="00C555AD" w:rsidRPr="00C555AD" w:rsidRDefault="00C555AD" w:rsidP="00C555AD">
      <w:pPr>
        <w:pStyle w:val="ListNumber2"/>
      </w:pPr>
      <w:r w:rsidRPr="00C555AD">
        <w:t>Donors showed no clinical signs of infectious or contagious disease on the day(s) of each semen collection and for thirty</w:t>
      </w:r>
      <w:r w:rsidR="007F6AC7">
        <w:t> </w:t>
      </w:r>
      <w:r w:rsidRPr="00C555AD">
        <w:t>(30)</w:t>
      </w:r>
      <w:r w:rsidR="007F6AC7">
        <w:t> </w:t>
      </w:r>
      <w:r w:rsidRPr="00C555AD">
        <w:t>days before and after each collection day(s).</w:t>
      </w:r>
    </w:p>
    <w:p w14:paraId="66E7CDB3" w14:textId="09F65D8D" w:rsidR="00C555AD" w:rsidRPr="00C555AD" w:rsidRDefault="00C555AD" w:rsidP="00C555AD">
      <w:pPr>
        <w:pStyle w:val="ListNumber2"/>
      </w:pPr>
      <w:r w:rsidRPr="00C555AD">
        <w:t xml:space="preserve">The donor animal must be resident in an approved, </w:t>
      </w:r>
      <w:proofErr w:type="gramStart"/>
      <w:r w:rsidRPr="00C555AD">
        <w:t>licensed</w:t>
      </w:r>
      <w:proofErr w:type="gramEnd"/>
      <w:r w:rsidRPr="00C555AD">
        <w:t xml:space="preserve"> or registered zoo or wildlife park in the exporting country since birth or for at least 12</w:t>
      </w:r>
      <w:r w:rsidR="007F6AC7">
        <w:t> </w:t>
      </w:r>
      <w:r w:rsidRPr="00C555AD">
        <w:t>months immediately before collection.</w:t>
      </w:r>
    </w:p>
    <w:p w14:paraId="65CB385F" w14:textId="4B6FA3EB" w:rsidR="00C555AD" w:rsidRDefault="00C555AD" w:rsidP="00C555AD">
      <w:pPr>
        <w:pStyle w:val="ListNumber3"/>
      </w:pPr>
      <w:r w:rsidRPr="00C555AD">
        <w:t>The herd of origin of the donor animal (including any mammals sharing the same enclosure) has remained closed</w:t>
      </w:r>
      <w:r w:rsidRPr="00571EAB">
        <w:t xml:space="preserve"> </w:t>
      </w:r>
      <w:r w:rsidRPr="00C555AD">
        <w:t>during the previous 12</w:t>
      </w:r>
      <w:r w:rsidR="007F6AC7">
        <w:t> </w:t>
      </w:r>
      <w:r w:rsidRPr="00C555AD">
        <w:t>months.</w:t>
      </w:r>
    </w:p>
    <w:p w14:paraId="269F3FEF" w14:textId="14F042F8" w:rsidR="00571EAB" w:rsidRDefault="00FA6448" w:rsidP="00571EAB">
      <w:pPr>
        <w:pStyle w:val="ListNumber3"/>
        <w:numPr>
          <w:ilvl w:val="0"/>
          <w:numId w:val="0"/>
        </w:numPr>
        <w:ind w:left="1191"/>
      </w:pPr>
      <w:r>
        <w:t xml:space="preserve">Note: </w:t>
      </w:r>
      <w:r w:rsidRPr="005C4A58">
        <w:t>A closed herd in this context means that new mammals were not introduced to the collection (including mammals that were part of the collection for a time and were removed for a period prior to reintroduction)</w:t>
      </w:r>
      <w:r w:rsidR="00571EAB">
        <w:t>.</w:t>
      </w:r>
    </w:p>
    <w:p w14:paraId="403E8761" w14:textId="56877BA5" w:rsidR="00C555AD" w:rsidRPr="000B2AD6" w:rsidRDefault="00C555AD" w:rsidP="00846600">
      <w:pPr>
        <w:pStyle w:val="ListNumber"/>
      </w:pPr>
      <w:r w:rsidRPr="000B2AD6">
        <w:t xml:space="preserve">Specific risk </w:t>
      </w:r>
      <w:r w:rsidRPr="00C555AD">
        <w:t>management</w:t>
      </w:r>
      <w:r w:rsidRPr="000B2AD6">
        <w:t xml:space="preserve"> measures for the following diseases </w:t>
      </w:r>
      <w:r>
        <w:t>have been</w:t>
      </w:r>
      <w:r w:rsidRPr="000B2AD6">
        <w:t xml:space="preserve"> met:</w:t>
      </w:r>
    </w:p>
    <w:p w14:paraId="5555CB05" w14:textId="14280779" w:rsidR="00C555AD" w:rsidRPr="00C555AD" w:rsidRDefault="00A0224F" w:rsidP="00846600">
      <w:pPr>
        <w:pStyle w:val="ListNumber2"/>
      </w:pPr>
      <w:r w:rsidRPr="00C555AD">
        <w:t xml:space="preserve">Brucellosis </w:t>
      </w:r>
      <w:r w:rsidR="00C555AD" w:rsidRPr="00C555AD">
        <w:t>(</w:t>
      </w:r>
      <w:r w:rsidR="00C555AD" w:rsidRPr="00846600">
        <w:rPr>
          <w:rStyle w:val="Emphasis"/>
        </w:rPr>
        <w:t>B. abortus</w:t>
      </w:r>
      <w:r w:rsidR="00C555AD" w:rsidRPr="00C555AD">
        <w:t xml:space="preserve"> and </w:t>
      </w:r>
      <w:r w:rsidR="00C555AD" w:rsidRPr="00846600">
        <w:rPr>
          <w:rStyle w:val="Emphasis"/>
        </w:rPr>
        <w:t>B. melitensis</w:t>
      </w:r>
      <w:r w:rsidR="00C555AD" w:rsidRPr="00C555AD">
        <w:t>)</w:t>
      </w:r>
      <w:r w:rsidR="00821E30">
        <w:t>:</w:t>
      </w:r>
    </w:p>
    <w:p w14:paraId="575A5715" w14:textId="53F84146" w:rsidR="00C555AD" w:rsidRPr="005A289E" w:rsidRDefault="00C555AD" w:rsidP="00846600">
      <w:pPr>
        <w:pStyle w:val="ListNumber3"/>
      </w:pPr>
      <w:r w:rsidRPr="005A289E">
        <w:t>For 12</w:t>
      </w:r>
      <w:r w:rsidR="007F6AC7" w:rsidRPr="005A289E">
        <w:t> </w:t>
      </w:r>
      <w:r w:rsidRPr="005A289E">
        <w:t xml:space="preserve">months immediately before each semen collection the donor did not reside on any premises where clinical, </w:t>
      </w:r>
      <w:proofErr w:type="gramStart"/>
      <w:r w:rsidRPr="005A289E">
        <w:t>epidemiological</w:t>
      </w:r>
      <w:proofErr w:type="gramEnd"/>
      <w:r w:rsidRPr="005A289E">
        <w:t xml:space="preserve"> or other evidence of brucellosis (</w:t>
      </w:r>
      <w:r w:rsidRPr="00846600">
        <w:rPr>
          <w:rStyle w:val="Emphasis"/>
        </w:rPr>
        <w:t>B</w:t>
      </w:r>
      <w:r w:rsidR="00C470BA" w:rsidRPr="00846600">
        <w:rPr>
          <w:rStyle w:val="Emphasis"/>
        </w:rPr>
        <w:t>. </w:t>
      </w:r>
      <w:r w:rsidRPr="00846600">
        <w:rPr>
          <w:rStyle w:val="Emphasis"/>
        </w:rPr>
        <w:t>abortus</w:t>
      </w:r>
      <w:r w:rsidRPr="005A289E">
        <w:t xml:space="preserve"> and </w:t>
      </w:r>
      <w:r w:rsidRPr="00846600">
        <w:rPr>
          <w:rStyle w:val="Emphasis"/>
        </w:rPr>
        <w:t>B</w:t>
      </w:r>
      <w:r w:rsidR="00C470BA" w:rsidRPr="00846600">
        <w:rPr>
          <w:rStyle w:val="Emphasis"/>
        </w:rPr>
        <w:t>. </w:t>
      </w:r>
      <w:r w:rsidRPr="00846600">
        <w:rPr>
          <w:rStyle w:val="Emphasis"/>
        </w:rPr>
        <w:t>melitensis</w:t>
      </w:r>
      <w:r w:rsidRPr="005A289E">
        <w:t>) has occurred in any species during the 5</w:t>
      </w:r>
      <w:r w:rsidR="007F6AC7" w:rsidRPr="005A289E">
        <w:t> </w:t>
      </w:r>
      <w:r w:rsidRPr="005A289E">
        <w:t>years prior to each semen collection and the disease is compulsorily notifiable.</w:t>
      </w:r>
    </w:p>
    <w:p w14:paraId="3FCB996B" w14:textId="07B7CE8B" w:rsidR="00C555AD" w:rsidRPr="00C555AD" w:rsidRDefault="00A0224F" w:rsidP="00846600">
      <w:pPr>
        <w:pStyle w:val="ListNumber2"/>
      </w:pPr>
      <w:r w:rsidRPr="00846600">
        <w:rPr>
          <w:rStyle w:val="Emphasis"/>
        </w:rPr>
        <w:t>Mycobacterium tuberculosis</w:t>
      </w:r>
      <w:r w:rsidRPr="00C555AD">
        <w:t xml:space="preserve"> complex</w:t>
      </w:r>
      <w:r w:rsidR="00821E30">
        <w:t>:</w:t>
      </w:r>
    </w:p>
    <w:p w14:paraId="00C98115" w14:textId="5ADDB0EA" w:rsidR="00C555AD" w:rsidRPr="00A658C7" w:rsidRDefault="00A0224F" w:rsidP="00846600">
      <w:pPr>
        <w:pStyle w:val="ListNumber3"/>
      </w:pPr>
      <w:r w:rsidRPr="00A658C7">
        <w:t>Option 1</w:t>
      </w:r>
      <w:r w:rsidR="00821E30" w:rsidRPr="00A658C7">
        <w:t>:</w:t>
      </w:r>
    </w:p>
    <w:p w14:paraId="1B341978" w14:textId="46C8B486" w:rsidR="00C555AD" w:rsidRPr="00A658C7" w:rsidRDefault="00C555AD" w:rsidP="00846600">
      <w:pPr>
        <w:pStyle w:val="ListNumber4"/>
      </w:pPr>
      <w:r w:rsidRPr="00A658C7">
        <w:t>For 12</w:t>
      </w:r>
      <w:r w:rsidR="007F6AC7" w:rsidRPr="00A658C7">
        <w:t> </w:t>
      </w:r>
      <w:r w:rsidRPr="00A658C7">
        <w:t xml:space="preserve">months immediately before each semen collection the donor animal did not reside on any premises where clinical, </w:t>
      </w:r>
      <w:proofErr w:type="gramStart"/>
      <w:r w:rsidRPr="00A658C7">
        <w:t>epidemiological</w:t>
      </w:r>
      <w:proofErr w:type="gramEnd"/>
      <w:r w:rsidRPr="00A658C7">
        <w:t xml:space="preserve"> or other evidence of infection with </w:t>
      </w:r>
      <w:r w:rsidRPr="00846600">
        <w:rPr>
          <w:rStyle w:val="Emphasis"/>
        </w:rPr>
        <w:t>Mycobacterium tuberculosis</w:t>
      </w:r>
      <w:r w:rsidRPr="00A658C7">
        <w:t xml:space="preserve"> complex</w:t>
      </w:r>
      <w:r w:rsidRPr="00A658C7" w:rsidDel="00722D9B">
        <w:t xml:space="preserve"> </w:t>
      </w:r>
      <w:r w:rsidRPr="00A658C7">
        <w:t>has occurred during the 5</w:t>
      </w:r>
      <w:r w:rsidR="007F6AC7" w:rsidRPr="00A658C7">
        <w:t> </w:t>
      </w:r>
      <w:r w:rsidRPr="00A658C7">
        <w:t>years prior to each semen collection and the disease is compulsorily notifiable.</w:t>
      </w:r>
    </w:p>
    <w:p w14:paraId="7FF590E4" w14:textId="3AF9EDEB" w:rsidR="00C555AD" w:rsidRPr="00A658C7" w:rsidRDefault="00C555AD" w:rsidP="00846600">
      <w:pPr>
        <w:pStyle w:val="ListNumber4"/>
        <w:numPr>
          <w:ilvl w:val="0"/>
          <w:numId w:val="0"/>
        </w:numPr>
        <w:ind w:left="1503"/>
      </w:pPr>
      <w:r w:rsidRPr="00A658C7">
        <w:t>AND</w:t>
      </w:r>
    </w:p>
    <w:p w14:paraId="0EE7F6F8" w14:textId="60B57368" w:rsidR="00C555AD" w:rsidRPr="00A658C7" w:rsidRDefault="00C555AD" w:rsidP="00846600">
      <w:pPr>
        <w:pStyle w:val="ListNumber4"/>
      </w:pPr>
      <w:r w:rsidRPr="00A658C7">
        <w:t xml:space="preserve">The donor animal received </w:t>
      </w:r>
      <w:r w:rsidR="00716BF7" w:rsidRPr="00A658C7">
        <w:t>2</w:t>
      </w:r>
      <w:r w:rsidRPr="00A658C7">
        <w:t xml:space="preserve"> separate skin tests for tuberculosis in the </w:t>
      </w:r>
      <w:r w:rsidR="00C470BA" w:rsidRPr="00A658C7">
        <w:t>210 </w:t>
      </w:r>
      <w:r w:rsidRPr="00A658C7">
        <w:t xml:space="preserve">days prior to each semen collection, with negative results. The tests were performed a minimum of </w:t>
      </w:r>
      <w:r w:rsidR="00C470BA" w:rsidRPr="00A658C7">
        <w:t>90 </w:t>
      </w:r>
      <w:r w:rsidRPr="00A658C7">
        <w:t xml:space="preserve">days apart from each other and one was performed in the </w:t>
      </w:r>
      <w:r w:rsidR="00C470BA" w:rsidRPr="00A658C7">
        <w:t>30 </w:t>
      </w:r>
      <w:r w:rsidRPr="00A658C7">
        <w:t xml:space="preserve">days immediately before each semen collection. Each test was either a TST or CTST. Each test was read </w:t>
      </w:r>
      <w:r w:rsidR="00C470BA" w:rsidRPr="00A658C7">
        <w:t>72 </w:t>
      </w:r>
      <w:r w:rsidRPr="00A658C7">
        <w:t>hours post-inoculation.</w:t>
      </w:r>
    </w:p>
    <w:p w14:paraId="0BC2B215" w14:textId="2C194947" w:rsidR="00125050" w:rsidRPr="00A658C7" w:rsidRDefault="00125050" w:rsidP="00846600">
      <w:pPr>
        <w:pStyle w:val="ListNumber4"/>
        <w:numPr>
          <w:ilvl w:val="0"/>
          <w:numId w:val="0"/>
        </w:numPr>
        <w:ind w:left="1503"/>
      </w:pPr>
      <w:r w:rsidRPr="00A658C7">
        <w:t xml:space="preserve">Note: </w:t>
      </w:r>
      <w:r w:rsidR="00F9147B" w:rsidRPr="00A658C7">
        <w:t>w</w:t>
      </w:r>
      <w:r w:rsidRPr="00A658C7">
        <w:t xml:space="preserve">here multiple semen collections were performed and the testing timeframes for each overlap, all skin tests for tuberculosis must be performed at least </w:t>
      </w:r>
      <w:r w:rsidR="00C470BA" w:rsidRPr="00A658C7">
        <w:t>90 </w:t>
      </w:r>
      <w:r w:rsidRPr="00A658C7">
        <w:t>days apart.</w:t>
      </w:r>
    </w:p>
    <w:p w14:paraId="73FA399E" w14:textId="77777777" w:rsidR="00C555AD" w:rsidRPr="00A658C7" w:rsidRDefault="00C555AD" w:rsidP="00846600">
      <w:pPr>
        <w:pStyle w:val="ListNumber3"/>
        <w:numPr>
          <w:ilvl w:val="0"/>
          <w:numId w:val="0"/>
        </w:numPr>
        <w:ind w:left="1191" w:hanging="340"/>
      </w:pPr>
      <w:r w:rsidRPr="00A658C7">
        <w:t>OR</w:t>
      </w:r>
    </w:p>
    <w:p w14:paraId="61816512" w14:textId="30384B87" w:rsidR="00C555AD" w:rsidRPr="00A658C7" w:rsidRDefault="00FE4A42" w:rsidP="00B0798C">
      <w:pPr>
        <w:pStyle w:val="ListNumber3"/>
        <w:keepNext/>
      </w:pPr>
      <w:r w:rsidRPr="00A658C7">
        <w:lastRenderedPageBreak/>
        <w:t>Option 2</w:t>
      </w:r>
      <w:r w:rsidR="00821E30" w:rsidRPr="00A658C7">
        <w:t>:</w:t>
      </w:r>
    </w:p>
    <w:p w14:paraId="30CB1BD0" w14:textId="225AEBFA" w:rsidR="009A756D" w:rsidRPr="00A658C7" w:rsidRDefault="00C555AD" w:rsidP="00846600">
      <w:pPr>
        <w:pStyle w:val="ListNumber4"/>
      </w:pPr>
      <w:r w:rsidRPr="00A658C7">
        <w:t>For 12</w:t>
      </w:r>
      <w:r w:rsidR="007F6AC7" w:rsidRPr="00A658C7">
        <w:t> </w:t>
      </w:r>
      <w:r w:rsidRPr="00A658C7">
        <w:t xml:space="preserve">months immediately before each semen collection the donor animal did not reside on any premises where clinical, </w:t>
      </w:r>
      <w:proofErr w:type="gramStart"/>
      <w:r w:rsidRPr="00A658C7">
        <w:t>epidemiological</w:t>
      </w:r>
      <w:proofErr w:type="gramEnd"/>
      <w:r w:rsidRPr="00A658C7">
        <w:t xml:space="preserve"> or other evidence of infection with </w:t>
      </w:r>
      <w:r w:rsidRPr="00846600">
        <w:rPr>
          <w:rStyle w:val="Emphasis"/>
        </w:rPr>
        <w:t>Mycobacterium tuberculosis</w:t>
      </w:r>
      <w:r w:rsidRPr="00A658C7">
        <w:t xml:space="preserve"> complex</w:t>
      </w:r>
      <w:r w:rsidRPr="00A658C7" w:rsidDel="00722D9B">
        <w:t xml:space="preserve"> </w:t>
      </w:r>
      <w:r w:rsidRPr="00A658C7">
        <w:t>has occurred during the 5</w:t>
      </w:r>
      <w:r w:rsidR="007F6AC7" w:rsidRPr="00A658C7">
        <w:t> </w:t>
      </w:r>
      <w:r w:rsidRPr="00A658C7">
        <w:t>years prior to each semen collection and the disease is compulsorily notifiable.</w:t>
      </w:r>
    </w:p>
    <w:p w14:paraId="6651325A" w14:textId="516E3960" w:rsidR="009A756D" w:rsidRPr="00A658C7" w:rsidRDefault="009A756D" w:rsidP="00846600">
      <w:pPr>
        <w:pStyle w:val="ListNumber4"/>
        <w:numPr>
          <w:ilvl w:val="0"/>
          <w:numId w:val="0"/>
        </w:numPr>
        <w:ind w:left="1503"/>
      </w:pPr>
      <w:r w:rsidRPr="00A658C7">
        <w:t>AND</w:t>
      </w:r>
    </w:p>
    <w:p w14:paraId="3C80CF4D" w14:textId="5E1CCC84" w:rsidR="00C555AD" w:rsidRPr="00A658C7" w:rsidRDefault="00C555AD" w:rsidP="00846600">
      <w:pPr>
        <w:pStyle w:val="ListNumber4"/>
      </w:pPr>
      <w:r w:rsidRPr="00A658C7">
        <w:t xml:space="preserve">The donor animal was tested for tuberculosis using </w:t>
      </w:r>
      <w:r w:rsidR="00716BF7" w:rsidRPr="00A658C7">
        <w:t>2</w:t>
      </w:r>
      <w:r w:rsidRPr="00A658C7">
        <w:t xml:space="preserve"> different tests, performed during the </w:t>
      </w:r>
      <w:r w:rsidR="00C470BA" w:rsidRPr="00A658C7">
        <w:t>30 </w:t>
      </w:r>
      <w:r w:rsidRPr="00A658C7">
        <w:t xml:space="preserve">days immediately before each semen collection, with both tests returning negative results. One test was either a TST or CTST and the test was read </w:t>
      </w:r>
      <w:r w:rsidR="00C470BA" w:rsidRPr="00A658C7">
        <w:t>72 </w:t>
      </w:r>
      <w:r w:rsidRPr="00A658C7">
        <w:t>hours post-inoculation. The second test was a serological test performed on a blood sample taken during this period using the TB STAT-PAK or another serological test approved by the department.</w:t>
      </w:r>
    </w:p>
    <w:p w14:paraId="47E3619D" w14:textId="7B1B66E7" w:rsidR="00F9147B" w:rsidRPr="00A658C7" w:rsidRDefault="00F9147B" w:rsidP="00846600">
      <w:pPr>
        <w:pStyle w:val="ListNumber4"/>
        <w:numPr>
          <w:ilvl w:val="0"/>
          <w:numId w:val="0"/>
        </w:numPr>
        <w:ind w:left="1503"/>
      </w:pPr>
      <w:r w:rsidRPr="00A658C7">
        <w:t xml:space="preserve">Note: where multiple semen collections were performed and the testing timeframes for each overlap, all skin tests for tuberculosis must be performed at least </w:t>
      </w:r>
      <w:r w:rsidR="00C470BA" w:rsidRPr="00A658C7">
        <w:t>90 </w:t>
      </w:r>
      <w:r w:rsidRPr="00A658C7">
        <w:t>days apart.</w:t>
      </w:r>
    </w:p>
    <w:p w14:paraId="349D879A" w14:textId="2A6FA754" w:rsidR="00C555AD" w:rsidRPr="005A289E" w:rsidRDefault="00FE4A42" w:rsidP="00846600">
      <w:pPr>
        <w:pStyle w:val="ListNumber3"/>
        <w:numPr>
          <w:ilvl w:val="0"/>
          <w:numId w:val="0"/>
        </w:numPr>
        <w:ind w:left="1191" w:hanging="340"/>
      </w:pPr>
      <w:r w:rsidRPr="005A289E">
        <w:t>(</w:t>
      </w:r>
      <w:r w:rsidR="00C555AD" w:rsidRPr="005A289E">
        <w:t>The veterinary certificate must indicate the option that applies</w:t>
      </w:r>
      <w:r w:rsidRPr="005A289E">
        <w:t>)</w:t>
      </w:r>
      <w:r w:rsidR="00C555AD" w:rsidRPr="005A289E">
        <w:t>.</w:t>
      </w:r>
    </w:p>
    <w:p w14:paraId="1A67F57D" w14:textId="7C405D32" w:rsidR="00C555AD" w:rsidRPr="005A289E" w:rsidRDefault="00FE4A42" w:rsidP="00846600">
      <w:pPr>
        <w:pStyle w:val="ListNumber2"/>
      </w:pPr>
      <w:r w:rsidRPr="005A289E">
        <w:t xml:space="preserve">Rift </w:t>
      </w:r>
      <w:r w:rsidR="004A3B9E" w:rsidRPr="005A289E">
        <w:t>V</w:t>
      </w:r>
      <w:r w:rsidRPr="005A289E">
        <w:t>alley fever</w:t>
      </w:r>
      <w:r w:rsidR="00821E30" w:rsidRPr="005A289E">
        <w:t>:</w:t>
      </w:r>
    </w:p>
    <w:p w14:paraId="21418E62" w14:textId="282657BF" w:rsidR="00C555AD" w:rsidRPr="00CD6158" w:rsidRDefault="00C555AD" w:rsidP="00846600">
      <w:pPr>
        <w:pStyle w:val="ListNumber3"/>
      </w:pPr>
      <w:r w:rsidRPr="00CD6158">
        <w:t>For 90</w:t>
      </w:r>
      <w:r w:rsidR="007F6AC7" w:rsidRPr="00CD6158">
        <w:t> </w:t>
      </w:r>
      <w:r w:rsidRPr="00CD6158">
        <w:t xml:space="preserve">days immediately prior to each semen collection the donor animal was continuously resident in a country where no clinical, </w:t>
      </w:r>
      <w:proofErr w:type="gramStart"/>
      <w:r w:rsidRPr="00CD6158">
        <w:t>epidemiological</w:t>
      </w:r>
      <w:proofErr w:type="gramEnd"/>
      <w:r w:rsidRPr="00CD6158">
        <w:t xml:space="preserve"> or other evidence of Rift Valley </w:t>
      </w:r>
      <w:r w:rsidR="00A34C21">
        <w:t>f</w:t>
      </w:r>
      <w:r w:rsidRPr="00CD6158">
        <w:t>ever has occurred in any species during the 5</w:t>
      </w:r>
      <w:r w:rsidR="007F6AC7" w:rsidRPr="00CD6158">
        <w:t> </w:t>
      </w:r>
      <w:r w:rsidRPr="00CD6158">
        <w:t>years prior to each semen collection and the disease is compulsorily notifiable.</w:t>
      </w:r>
    </w:p>
    <w:p w14:paraId="57D1E24E" w14:textId="59F0A7EB" w:rsidR="002C3274" w:rsidRDefault="00C95C21" w:rsidP="009A756D">
      <w:pPr>
        <w:pStyle w:val="ListNumber"/>
        <w:numPr>
          <w:ilvl w:val="0"/>
          <w:numId w:val="77"/>
        </w:numPr>
      </w:pPr>
      <w:r w:rsidRPr="009A756D">
        <w:t>Storage and transport</w:t>
      </w:r>
      <w:r w:rsidR="00395D53">
        <w:t>:</w:t>
      </w:r>
    </w:p>
    <w:p w14:paraId="7D1F569A" w14:textId="580FB6D3" w:rsidR="00C555AD" w:rsidRPr="00DC5202" w:rsidRDefault="00C555AD" w:rsidP="009A756D">
      <w:pPr>
        <w:pStyle w:val="ListNumber2"/>
      </w:pPr>
      <w:r w:rsidRPr="00DC5202">
        <w:t xml:space="preserve">From </w:t>
      </w:r>
      <w:r w:rsidRPr="009A756D">
        <w:t>the</w:t>
      </w:r>
      <w:r w:rsidRPr="00DC5202">
        <w:t xml:space="preserve"> time of chilling</w:t>
      </w:r>
      <w:r w:rsidR="00B97BC2">
        <w:t xml:space="preserve"> or </w:t>
      </w:r>
      <w:r w:rsidRPr="00DC5202">
        <w:t>freezing until export, the reproductive material in the consignment was:</w:t>
      </w:r>
    </w:p>
    <w:p w14:paraId="364A4590" w14:textId="027E3EF5" w:rsidR="00C555AD" w:rsidRPr="009A756D" w:rsidRDefault="00821E30" w:rsidP="009A756D">
      <w:pPr>
        <w:pStyle w:val="ListNumber3"/>
      </w:pPr>
      <w:r>
        <w:t>K</w:t>
      </w:r>
      <w:r w:rsidR="00C555AD" w:rsidRPr="009A756D">
        <w:t xml:space="preserve">ept in sealed sterile containers (e.g. straws, </w:t>
      </w:r>
      <w:proofErr w:type="gramStart"/>
      <w:r w:rsidR="00C555AD" w:rsidRPr="009A756D">
        <w:t>ampoules</w:t>
      </w:r>
      <w:proofErr w:type="gramEnd"/>
      <w:r w:rsidR="00C555AD" w:rsidRPr="009A756D">
        <w:t xml:space="preserve"> or vials) and code marked in line with the international standards of the International Committee for Animal </w:t>
      </w:r>
      <w:r w:rsidR="00C470BA" w:rsidRPr="009A756D">
        <w:t>Recording</w:t>
      </w:r>
      <w:r w:rsidR="00C470BA">
        <w:t> </w:t>
      </w:r>
      <w:r w:rsidR="00C555AD" w:rsidRPr="009A756D">
        <w:t>(ICAR).</w:t>
      </w:r>
    </w:p>
    <w:p w14:paraId="5A5B6347" w14:textId="7B7272A0" w:rsidR="00C555AD" w:rsidRPr="00A658C7" w:rsidRDefault="00821E30" w:rsidP="00846600">
      <w:pPr>
        <w:pStyle w:val="ListNumber3"/>
        <w:keepNext/>
      </w:pPr>
      <w:r w:rsidRPr="00A658C7">
        <w:t>S</w:t>
      </w:r>
      <w:r w:rsidR="00C555AD" w:rsidRPr="00A658C7">
        <w:t>tored and transported EITHER:</w:t>
      </w:r>
    </w:p>
    <w:p w14:paraId="7EFC7CF2" w14:textId="15B0E72C" w:rsidR="00C555AD" w:rsidRPr="00A658C7" w:rsidRDefault="00821E30" w:rsidP="00846600">
      <w:pPr>
        <w:pStyle w:val="ListNumber4"/>
        <w:keepNext/>
      </w:pPr>
      <w:r w:rsidRPr="00A658C7">
        <w:t>O</w:t>
      </w:r>
      <w:r w:rsidR="00C555AD" w:rsidRPr="00A658C7">
        <w:t xml:space="preserve">nly with other zoo hippo semen collected for export to Australia, or of equivalent health </w:t>
      </w:r>
      <w:proofErr w:type="gramStart"/>
      <w:r w:rsidR="00C555AD" w:rsidRPr="00A658C7">
        <w:t>status;</w:t>
      </w:r>
      <w:proofErr w:type="gramEnd"/>
    </w:p>
    <w:p w14:paraId="37524E2B" w14:textId="77777777" w:rsidR="00C555AD" w:rsidRPr="00A658C7" w:rsidRDefault="00C555AD" w:rsidP="00846600">
      <w:pPr>
        <w:pStyle w:val="ListNumber4"/>
        <w:numPr>
          <w:ilvl w:val="0"/>
          <w:numId w:val="0"/>
        </w:numPr>
        <w:ind w:left="1503"/>
      </w:pPr>
      <w:r w:rsidRPr="00A658C7">
        <w:t>OR</w:t>
      </w:r>
    </w:p>
    <w:p w14:paraId="6B8DA401" w14:textId="5B0C504A" w:rsidR="00C555AD" w:rsidRPr="00A658C7" w:rsidRDefault="00821E30" w:rsidP="00846600">
      <w:pPr>
        <w:pStyle w:val="ListNumber4"/>
      </w:pPr>
      <w:r w:rsidRPr="00A658C7">
        <w:t>W</w:t>
      </w:r>
      <w:r w:rsidR="00C555AD" w:rsidRPr="00A658C7">
        <w:t xml:space="preserve">ith other export certified germplasm eligible for export to </w:t>
      </w:r>
      <w:proofErr w:type="gramStart"/>
      <w:r w:rsidR="00C555AD" w:rsidRPr="00A658C7">
        <w:t>Australia;</w:t>
      </w:r>
      <w:proofErr w:type="gramEnd"/>
    </w:p>
    <w:p w14:paraId="33D9B925" w14:textId="41AC8FE4" w:rsidR="00C555AD" w:rsidRPr="005A289E" w:rsidRDefault="00C555AD" w:rsidP="00846600">
      <w:pPr>
        <w:pStyle w:val="ListNumber3"/>
        <w:numPr>
          <w:ilvl w:val="0"/>
          <w:numId w:val="0"/>
        </w:numPr>
        <w:ind w:left="851"/>
      </w:pPr>
      <w:r w:rsidRPr="005A289E">
        <w:t>and all germplasm containers were intact and there were no damaged or broken straws,</w:t>
      </w:r>
      <w:r w:rsidR="00FE4A42" w:rsidRPr="005A289E">
        <w:t xml:space="preserve"> </w:t>
      </w:r>
      <w:proofErr w:type="gramStart"/>
      <w:r w:rsidRPr="005A289E">
        <w:t>ampoules</w:t>
      </w:r>
      <w:proofErr w:type="gramEnd"/>
      <w:r w:rsidRPr="005A289E">
        <w:t xml:space="preserve"> or vials in the shipping container.</w:t>
      </w:r>
    </w:p>
    <w:p w14:paraId="42A080CE" w14:textId="4EA25365" w:rsidR="00C555AD" w:rsidRPr="005A289E" w:rsidRDefault="00821E30" w:rsidP="009A756D">
      <w:pPr>
        <w:pStyle w:val="ListNumber3"/>
      </w:pPr>
      <w:r w:rsidRPr="005A289E">
        <w:t>K</w:t>
      </w:r>
      <w:r w:rsidR="00C555AD" w:rsidRPr="005A289E">
        <w:t>ept in a secure place within an approved centre or laboratory and under the supervision of the Official Veterinarian.</w:t>
      </w:r>
    </w:p>
    <w:p w14:paraId="227A39CD" w14:textId="2F704922" w:rsidR="00C555AD" w:rsidRPr="005A289E" w:rsidRDefault="00821E30" w:rsidP="009A756D">
      <w:pPr>
        <w:pStyle w:val="ListNumber3"/>
      </w:pPr>
      <w:r w:rsidRPr="005A289E">
        <w:t>S</w:t>
      </w:r>
      <w:r w:rsidR="00C555AD" w:rsidRPr="005A289E">
        <w:t>tored and transported in storage or shipping containers containing only new, unused liquid nitrogen.</w:t>
      </w:r>
    </w:p>
    <w:p w14:paraId="46083494" w14:textId="5851943A" w:rsidR="00C555AD" w:rsidRPr="009A756D" w:rsidRDefault="00821E30" w:rsidP="009A756D">
      <w:pPr>
        <w:pStyle w:val="ListNumber3"/>
      </w:pPr>
      <w:r>
        <w:t>S</w:t>
      </w:r>
      <w:r w:rsidR="00C555AD" w:rsidRPr="009A756D">
        <w:t>tored for at least 30</w:t>
      </w:r>
      <w:r w:rsidR="007F6AC7">
        <w:t> </w:t>
      </w:r>
      <w:r w:rsidR="00C555AD" w:rsidRPr="009A756D">
        <w:t>days.</w:t>
      </w:r>
    </w:p>
    <w:p w14:paraId="43D5FA11" w14:textId="3F41F3B8" w:rsidR="00C555AD" w:rsidRPr="000B2AD6" w:rsidRDefault="00C95C21" w:rsidP="009A756D">
      <w:pPr>
        <w:pStyle w:val="ListNumber"/>
      </w:pPr>
      <w:r w:rsidRPr="009A756D">
        <w:lastRenderedPageBreak/>
        <w:t>Shipping</w:t>
      </w:r>
      <w:r w:rsidRPr="000B2AD6">
        <w:t xml:space="preserve"> containers (liquid nitrogen shippers</w:t>
      </w:r>
      <w:r>
        <w:t xml:space="preserve"> or </w:t>
      </w:r>
      <w:r w:rsidRPr="000B2AD6">
        <w:t>tanks)</w:t>
      </w:r>
      <w:r w:rsidR="00395D53">
        <w:t>:</w:t>
      </w:r>
    </w:p>
    <w:p w14:paraId="02E73206" w14:textId="16B0A97C" w:rsidR="00C555AD" w:rsidRPr="000B2AD6" w:rsidRDefault="00C555AD" w:rsidP="009A756D">
      <w:pPr>
        <w:pStyle w:val="ListNumber2"/>
      </w:pPr>
      <w:r w:rsidRPr="009A756D">
        <w:t>EITHER</w:t>
      </w:r>
      <w:r w:rsidR="00821E30">
        <w:t>:</w:t>
      </w:r>
    </w:p>
    <w:p w14:paraId="7A76CD78" w14:textId="79AF910E" w:rsidR="00C555AD" w:rsidRPr="000B2AD6" w:rsidRDefault="00C555AD" w:rsidP="009A756D">
      <w:pPr>
        <w:pStyle w:val="ListNumber3"/>
      </w:pPr>
      <w:r w:rsidRPr="000B2AD6">
        <w:t xml:space="preserve">The </w:t>
      </w:r>
      <w:r w:rsidRPr="009A756D">
        <w:t>shipping</w:t>
      </w:r>
      <w:r w:rsidRPr="000B2AD6">
        <w:t xml:space="preserve"> container was new.</w:t>
      </w:r>
    </w:p>
    <w:p w14:paraId="3AB564C4" w14:textId="77777777" w:rsidR="00C555AD" w:rsidRPr="000B2AD6" w:rsidRDefault="00C555AD" w:rsidP="009A756D">
      <w:pPr>
        <w:ind w:left="187" w:firstLine="720"/>
      </w:pPr>
      <w:r w:rsidRPr="000B2AD6">
        <w:t>OR</w:t>
      </w:r>
    </w:p>
    <w:p w14:paraId="5BE77A75" w14:textId="216F4F86" w:rsidR="00C555AD" w:rsidRPr="000B2AD6" w:rsidRDefault="00C555AD" w:rsidP="009A756D">
      <w:pPr>
        <w:pStyle w:val="ListNumber3"/>
      </w:pPr>
      <w:r w:rsidRPr="009A756D">
        <w:t>Immediately</w:t>
      </w:r>
      <w:r w:rsidRPr="000B2AD6">
        <w:t xml:space="preserve"> prior to loading, the shipping container was emptied and </w:t>
      </w:r>
      <w:proofErr w:type="gramStart"/>
      <w:r w:rsidRPr="000B2AD6">
        <w:t>inspected</w:t>
      </w:r>
      <w:proofErr w:type="gramEnd"/>
      <w:r w:rsidRPr="000B2AD6">
        <w:t xml:space="preserve"> and any loose straws removed. The shipping container, including all surfaces in contact with the straws, ampoules or vials was then disinfected with one of the following disinfectants: 2% available chlorine (e.g. chlorine bleach), 2% Virkon or irradiated at </w:t>
      </w:r>
      <w:r w:rsidR="00C470BA" w:rsidRPr="000B2AD6">
        <w:t>50</w:t>
      </w:r>
      <w:r w:rsidR="00C470BA">
        <w:t> </w:t>
      </w:r>
      <w:proofErr w:type="spellStart"/>
      <w:r w:rsidRPr="000B2AD6">
        <w:t>kGy</w:t>
      </w:r>
      <w:proofErr w:type="spellEnd"/>
      <w:r w:rsidRPr="000B2AD6">
        <w:t>.</w:t>
      </w:r>
    </w:p>
    <w:p w14:paraId="5A51D0BD" w14:textId="018C8089" w:rsidR="00C555AD" w:rsidRPr="000B2AD6" w:rsidRDefault="00C555AD" w:rsidP="009A756D">
      <w:pPr>
        <w:pStyle w:val="ListNumber2"/>
      </w:pPr>
      <w:r w:rsidRPr="000B2AD6">
        <w:t xml:space="preserve">The </w:t>
      </w:r>
      <w:r w:rsidRPr="009A756D">
        <w:t>veterinary</w:t>
      </w:r>
      <w:r w:rsidRPr="000B2AD6">
        <w:t xml:space="preserve"> certificate must indicate the option that applies. For used shipping containers, the date of disinfection, the disinfectant </w:t>
      </w:r>
      <w:proofErr w:type="gramStart"/>
      <w:r w:rsidRPr="000B2AD6">
        <w:t>used</w:t>
      </w:r>
      <w:proofErr w:type="gramEnd"/>
      <w:r w:rsidRPr="000B2AD6">
        <w:t xml:space="preserve"> and its active chemical must be recorded on the certificate.</w:t>
      </w:r>
    </w:p>
    <w:p w14:paraId="0FC1D4A1" w14:textId="6BB7853D" w:rsidR="00C555AD" w:rsidRPr="000B2AD6" w:rsidRDefault="00C95C21" w:rsidP="009A756D">
      <w:pPr>
        <w:pStyle w:val="ListNumber"/>
      </w:pPr>
      <w:r w:rsidRPr="000B2AD6">
        <w:t xml:space="preserve">Official </w:t>
      </w:r>
      <w:r w:rsidRPr="009A756D">
        <w:t>government</w:t>
      </w:r>
      <w:r w:rsidRPr="000B2AD6">
        <w:t xml:space="preserve"> seals</w:t>
      </w:r>
      <w:r w:rsidR="00821E30">
        <w:t>:</w:t>
      </w:r>
    </w:p>
    <w:p w14:paraId="1A06E288" w14:textId="5695D33D" w:rsidR="00C555AD" w:rsidRPr="000B2AD6" w:rsidRDefault="00C555AD" w:rsidP="009A756D">
      <w:pPr>
        <w:pStyle w:val="ListNumber2"/>
      </w:pPr>
      <w:r w:rsidRPr="000B2AD6">
        <w:t xml:space="preserve">Under the </w:t>
      </w:r>
      <w:r w:rsidRPr="009A756D">
        <w:t>supervision</w:t>
      </w:r>
      <w:r w:rsidRPr="000B2AD6">
        <w:t xml:space="preserve"> of an Official Veterinarian prior to export to Australia:</w:t>
      </w:r>
    </w:p>
    <w:p w14:paraId="152D3E2C" w14:textId="6C92D650" w:rsidR="00C555AD" w:rsidRPr="000B2AD6" w:rsidRDefault="00821E30" w:rsidP="009A756D">
      <w:pPr>
        <w:pStyle w:val="ListNumber3"/>
      </w:pPr>
      <w:r>
        <w:t>T</w:t>
      </w:r>
      <w:r w:rsidR="00C555AD" w:rsidRPr="000B2AD6">
        <w:t xml:space="preserve">he identity of </w:t>
      </w:r>
      <w:r w:rsidR="00C555AD" w:rsidRPr="009A756D">
        <w:t>the</w:t>
      </w:r>
      <w:r w:rsidR="00C555AD" w:rsidRPr="000B2AD6">
        <w:t xml:space="preserve"> semen was checked prior to being placed into new, unused liquid nitrogen in a shipping container for export that was new or disinfected as specified in </w:t>
      </w:r>
      <w:r w:rsidR="00C470BA">
        <w:t>clause </w:t>
      </w:r>
      <w:r w:rsidR="00C555AD">
        <w:t>7.a.</w:t>
      </w:r>
    </w:p>
    <w:p w14:paraId="03B6CB65" w14:textId="06A7DFA1" w:rsidR="00C555AD" w:rsidRPr="000B2AD6" w:rsidRDefault="00821E30" w:rsidP="009A756D">
      <w:pPr>
        <w:pStyle w:val="ListNumber3"/>
      </w:pPr>
      <w:r>
        <w:t>T</w:t>
      </w:r>
      <w:r w:rsidR="00C555AD" w:rsidRPr="000B2AD6">
        <w:t xml:space="preserve">he containers (e.g. straws, </w:t>
      </w:r>
      <w:proofErr w:type="gramStart"/>
      <w:r w:rsidR="00C555AD" w:rsidRPr="000B2AD6">
        <w:t>ampoules</w:t>
      </w:r>
      <w:proofErr w:type="gramEnd"/>
      <w:r w:rsidR="00C555AD" w:rsidRPr="000B2AD6">
        <w:t xml:space="preserve"> or vials) for reproductive material in th</w:t>
      </w:r>
      <w:r w:rsidR="00C555AD">
        <w:t>e</w:t>
      </w:r>
      <w:r w:rsidR="00C555AD" w:rsidRPr="000B2AD6">
        <w:t xml:space="preserve"> consignment were checked and confirmed as being sealed.</w:t>
      </w:r>
    </w:p>
    <w:p w14:paraId="16A59804" w14:textId="73E893E4" w:rsidR="00C555AD" w:rsidRPr="000B2AD6" w:rsidRDefault="00C555AD" w:rsidP="009A756D">
      <w:pPr>
        <w:pStyle w:val="ListNumber2"/>
      </w:pPr>
      <w:r w:rsidRPr="000B2AD6">
        <w:t xml:space="preserve">Only zoo hippo semen that met Australian import conditions was included in the shipping </w:t>
      </w:r>
      <w:r w:rsidRPr="009A756D">
        <w:t>container</w:t>
      </w:r>
      <w:r w:rsidRPr="000B2AD6">
        <w:t>.</w:t>
      </w:r>
    </w:p>
    <w:p w14:paraId="69C59F60" w14:textId="77777777" w:rsidR="00C555AD" w:rsidRPr="000B2AD6" w:rsidRDefault="00C555AD" w:rsidP="009A756D">
      <w:pPr>
        <w:pStyle w:val="ListNumber2"/>
      </w:pPr>
      <w:r w:rsidRPr="000B2AD6">
        <w:t>An official government seal was applied by an Official Veterinarian to the shipping container and the number or mark on the seal recorded on the</w:t>
      </w:r>
      <w:r>
        <w:t xml:space="preserve"> veterinary</w:t>
      </w:r>
      <w:r w:rsidRPr="000B2AD6">
        <w:t xml:space="preserve"> certificate.</w:t>
      </w:r>
    </w:p>
    <w:p w14:paraId="5D80227B" w14:textId="77777777" w:rsidR="00C555AD" w:rsidRPr="009A756D" w:rsidRDefault="00C555AD" w:rsidP="009A756D">
      <w:pPr>
        <w:pStyle w:val="Heading3"/>
      </w:pPr>
      <w:bookmarkStart w:id="107" w:name="_Toc145507181"/>
      <w:bookmarkStart w:id="108" w:name="_Toc155347715"/>
      <w:bookmarkStart w:id="109" w:name="_Toc163827789"/>
      <w:r w:rsidRPr="009A756D">
        <w:t>Review of processes</w:t>
      </w:r>
      <w:bookmarkEnd w:id="107"/>
      <w:bookmarkEnd w:id="108"/>
      <w:bookmarkEnd w:id="109"/>
    </w:p>
    <w:p w14:paraId="17B7A526" w14:textId="77777777" w:rsidR="00C555AD" w:rsidRPr="009A756D" w:rsidRDefault="00C555AD" w:rsidP="009A756D">
      <w:pPr>
        <w:pStyle w:val="Heading4"/>
      </w:pPr>
      <w:r w:rsidRPr="009A756D">
        <w:t>Review of policy</w:t>
      </w:r>
    </w:p>
    <w:p w14:paraId="062A6922" w14:textId="2228C2B1" w:rsidR="0048140B" w:rsidRPr="000B2AD6" w:rsidRDefault="00C555AD" w:rsidP="00C7765C">
      <w:pPr>
        <w:rPr>
          <w:lang w:eastAsia="en-AU"/>
        </w:rPr>
      </w:pPr>
      <w:r w:rsidRPr="00586538">
        <w:t xml:space="preserve">The </w:t>
      </w:r>
      <w:r w:rsidRPr="00846600">
        <w:t>Department of Agriculture, Fisheries and Forestry</w:t>
      </w:r>
      <w:r w:rsidRPr="00586538">
        <w:t xml:space="preserve"> can review the</w:t>
      </w:r>
      <w:r w:rsidRPr="000B2AD6">
        <w:t xml:space="preserve"> import policy after the first year of trade or when the disease or phytosanitary status in approved countries may have changed, or if new information about a disease becomes available that may impact the biosecurity risk</w:t>
      </w:r>
      <w:r>
        <w:t>.</w:t>
      </w:r>
    </w:p>
    <w:p w14:paraId="7A1C1735" w14:textId="77777777" w:rsidR="00764D6A" w:rsidRDefault="00E91D72" w:rsidP="007E39EF">
      <w:pPr>
        <w:pStyle w:val="Heading2"/>
        <w:numPr>
          <w:ilvl w:val="0"/>
          <w:numId w:val="0"/>
        </w:numPr>
        <w:ind w:left="720" w:hanging="720"/>
      </w:pPr>
      <w:bookmarkStart w:id="110" w:name="_Toc430782161"/>
      <w:bookmarkStart w:id="111" w:name="_Toc163827790"/>
      <w:r>
        <w:lastRenderedPageBreak/>
        <w:t>Glossary</w:t>
      </w:r>
      <w:bookmarkEnd w:id="110"/>
      <w:bookmarkEnd w:id="11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681D76EF" w14:textId="77777777" w:rsidTr="00FE64BC">
        <w:trPr>
          <w:cantSplit/>
          <w:tblHeader/>
        </w:trPr>
        <w:tc>
          <w:tcPr>
            <w:tcW w:w="1250" w:type="pct"/>
            <w:tcMar>
              <w:left w:w="108" w:type="dxa"/>
              <w:right w:w="108" w:type="dxa"/>
            </w:tcMar>
          </w:tcPr>
          <w:p w14:paraId="22B3420B" w14:textId="45E68353" w:rsidR="00FE64BC" w:rsidRPr="00FE64BC" w:rsidRDefault="00FE64BC" w:rsidP="00FE64BC">
            <w:pPr>
              <w:pStyle w:val="TableHeading"/>
            </w:pPr>
            <w:bookmarkStart w:id="112" w:name="Title_Glossary"/>
            <w:bookmarkEnd w:id="112"/>
            <w:r w:rsidRPr="00FE64BC">
              <w:t>Term</w:t>
            </w:r>
          </w:p>
        </w:tc>
        <w:tc>
          <w:tcPr>
            <w:tcW w:w="3750" w:type="pct"/>
            <w:tcMar>
              <w:left w:w="108" w:type="dxa"/>
              <w:right w:w="108" w:type="dxa"/>
            </w:tcMar>
          </w:tcPr>
          <w:p w14:paraId="51F96827" w14:textId="77777777" w:rsidR="00FE64BC" w:rsidRPr="00FE64BC" w:rsidRDefault="00FE64BC" w:rsidP="00FE64BC">
            <w:pPr>
              <w:pStyle w:val="TableHeading"/>
            </w:pPr>
            <w:r w:rsidRPr="00FE64BC">
              <w:t>Definition</w:t>
            </w:r>
          </w:p>
        </w:tc>
      </w:tr>
      <w:tr w:rsidR="0081781E" w14:paraId="067F5554" w14:textId="77777777" w:rsidTr="00FE64BC">
        <w:tc>
          <w:tcPr>
            <w:tcW w:w="1250" w:type="pct"/>
            <w:tcMar>
              <w:left w:w="108" w:type="dxa"/>
              <w:right w:w="108" w:type="dxa"/>
            </w:tcMar>
          </w:tcPr>
          <w:p w14:paraId="4D6895B3" w14:textId="6A3BE18D" w:rsidR="0081781E" w:rsidRPr="00FE64BC" w:rsidRDefault="0081781E" w:rsidP="0081781E">
            <w:pPr>
              <w:pStyle w:val="TableText"/>
            </w:pPr>
            <w:r w:rsidRPr="000B2AD6">
              <w:t>AA</w:t>
            </w:r>
          </w:p>
        </w:tc>
        <w:tc>
          <w:tcPr>
            <w:tcW w:w="3750" w:type="pct"/>
            <w:tcMar>
              <w:left w:w="108" w:type="dxa"/>
              <w:right w:w="108" w:type="dxa"/>
            </w:tcMar>
          </w:tcPr>
          <w:p w14:paraId="4043DCED" w14:textId="7A7CF90D" w:rsidR="0081781E" w:rsidRPr="00FE64BC" w:rsidRDefault="00930208" w:rsidP="0081781E">
            <w:pPr>
              <w:pStyle w:val="TableText"/>
            </w:pPr>
            <w:r>
              <w:t>a</w:t>
            </w:r>
            <w:r w:rsidR="0081781E" w:rsidRPr="000B2AD6">
              <w:t>pproved arrangement</w:t>
            </w:r>
          </w:p>
        </w:tc>
      </w:tr>
      <w:tr w:rsidR="0081781E" w14:paraId="0E8CCC1D" w14:textId="77777777" w:rsidTr="00FE64BC">
        <w:tc>
          <w:tcPr>
            <w:tcW w:w="1250" w:type="pct"/>
            <w:tcMar>
              <w:left w:w="108" w:type="dxa"/>
              <w:right w:w="108" w:type="dxa"/>
            </w:tcMar>
          </w:tcPr>
          <w:p w14:paraId="5DF93A33" w14:textId="038FB886" w:rsidR="0081781E" w:rsidRPr="00FE64BC" w:rsidRDefault="0081781E" w:rsidP="0081781E">
            <w:pPr>
              <w:pStyle w:val="TableText"/>
            </w:pPr>
            <w:r w:rsidRPr="000B2AD6">
              <w:t>ALOP</w:t>
            </w:r>
          </w:p>
        </w:tc>
        <w:tc>
          <w:tcPr>
            <w:tcW w:w="3750" w:type="pct"/>
            <w:tcMar>
              <w:left w:w="108" w:type="dxa"/>
              <w:right w:w="108" w:type="dxa"/>
            </w:tcMar>
          </w:tcPr>
          <w:p w14:paraId="3D3AA9B1" w14:textId="3BA6ACF8" w:rsidR="0081781E" w:rsidRPr="00FE64BC" w:rsidRDefault="0081781E" w:rsidP="0081781E">
            <w:pPr>
              <w:pStyle w:val="TableText"/>
            </w:pPr>
            <w:r w:rsidRPr="000B2AD6">
              <w:t>Appropriate level of protection</w:t>
            </w:r>
          </w:p>
        </w:tc>
      </w:tr>
      <w:tr w:rsidR="0081781E" w14:paraId="78565828" w14:textId="77777777" w:rsidTr="00FE64BC">
        <w:tc>
          <w:tcPr>
            <w:tcW w:w="1250" w:type="pct"/>
            <w:tcMar>
              <w:left w:w="108" w:type="dxa"/>
              <w:right w:w="108" w:type="dxa"/>
            </w:tcMar>
          </w:tcPr>
          <w:p w14:paraId="4A7F1BB9" w14:textId="04467A18" w:rsidR="0081781E" w:rsidRPr="00FE64BC" w:rsidRDefault="0081781E" w:rsidP="0081781E">
            <w:pPr>
              <w:pStyle w:val="TableText"/>
            </w:pPr>
            <w:r w:rsidRPr="000B2AD6">
              <w:t>anergy</w:t>
            </w:r>
          </w:p>
        </w:tc>
        <w:tc>
          <w:tcPr>
            <w:tcW w:w="3750" w:type="pct"/>
            <w:tcMar>
              <w:left w:w="108" w:type="dxa"/>
              <w:right w:w="108" w:type="dxa"/>
            </w:tcMar>
          </w:tcPr>
          <w:p w14:paraId="095761FA" w14:textId="1EC68F96" w:rsidR="0081781E" w:rsidRPr="00FE64BC" w:rsidRDefault="0081781E" w:rsidP="0081781E">
            <w:pPr>
              <w:pStyle w:val="TableText"/>
            </w:pPr>
            <w:r w:rsidRPr="000B2AD6">
              <w:t>Absence of the normal immune response to a particular antigen or allergen</w:t>
            </w:r>
          </w:p>
        </w:tc>
      </w:tr>
      <w:tr w:rsidR="0081781E" w14:paraId="49FD5720" w14:textId="77777777" w:rsidTr="00FE64BC">
        <w:tc>
          <w:tcPr>
            <w:tcW w:w="1250" w:type="pct"/>
            <w:tcMar>
              <w:left w:w="108" w:type="dxa"/>
              <w:right w:w="108" w:type="dxa"/>
            </w:tcMar>
          </w:tcPr>
          <w:p w14:paraId="2380FA68" w14:textId="427F2F0E" w:rsidR="0081781E" w:rsidRPr="00FE64BC" w:rsidRDefault="0081781E" w:rsidP="0081781E">
            <w:pPr>
              <w:pStyle w:val="TableText"/>
            </w:pPr>
            <w:r w:rsidRPr="000B2AD6">
              <w:t>appropriate level of protection (ALOP) for Australia</w:t>
            </w:r>
          </w:p>
        </w:tc>
        <w:tc>
          <w:tcPr>
            <w:tcW w:w="3750" w:type="pct"/>
            <w:tcMar>
              <w:left w:w="108" w:type="dxa"/>
              <w:right w:w="108" w:type="dxa"/>
            </w:tcMar>
          </w:tcPr>
          <w:p w14:paraId="261335A2" w14:textId="243D0374" w:rsidR="0081781E" w:rsidRPr="00FE64BC" w:rsidRDefault="0081781E" w:rsidP="0081781E">
            <w:pPr>
              <w:pStyle w:val="TableText"/>
            </w:pPr>
            <w:r w:rsidRPr="000B2AD6">
              <w:t xml:space="preserve">The </w:t>
            </w:r>
            <w:r w:rsidRPr="00846600">
              <w:rPr>
                <w:rStyle w:val="Emphasis"/>
              </w:rPr>
              <w:t>Biosecurity Act 2015</w:t>
            </w:r>
            <w:r w:rsidRPr="000B2AD6">
              <w:t xml:space="preserve"> defines the appropriate level of protection (or ALOP) for Australia as a high level of sanitary and phytosanitary protection aimed at reducing biosecurity risks to very low, but not to zero.</w:t>
            </w:r>
          </w:p>
        </w:tc>
      </w:tr>
      <w:tr w:rsidR="0081781E" w14:paraId="3C4D3F78" w14:textId="77777777" w:rsidTr="00FE64BC">
        <w:tc>
          <w:tcPr>
            <w:tcW w:w="1250" w:type="pct"/>
            <w:tcMar>
              <w:left w:w="108" w:type="dxa"/>
              <w:right w:w="108" w:type="dxa"/>
            </w:tcMar>
          </w:tcPr>
          <w:p w14:paraId="17044736" w14:textId="73691705" w:rsidR="0081781E" w:rsidRPr="00930208" w:rsidRDefault="00930208" w:rsidP="0081781E">
            <w:pPr>
              <w:pStyle w:val="TableText"/>
            </w:pPr>
            <w:r w:rsidRPr="00846600">
              <w:t>a</w:t>
            </w:r>
            <w:r w:rsidR="0081781E" w:rsidRPr="00930208">
              <w:t xml:space="preserve">pproved </w:t>
            </w:r>
            <w:r w:rsidRPr="00930208">
              <w:t>a</w:t>
            </w:r>
            <w:r w:rsidR="0081781E" w:rsidRPr="00930208">
              <w:t>rrangement site</w:t>
            </w:r>
          </w:p>
        </w:tc>
        <w:tc>
          <w:tcPr>
            <w:tcW w:w="3750" w:type="pct"/>
            <w:tcMar>
              <w:left w:w="108" w:type="dxa"/>
              <w:right w:w="108" w:type="dxa"/>
            </w:tcMar>
          </w:tcPr>
          <w:p w14:paraId="1A2C9B44" w14:textId="484A8E1F" w:rsidR="0081781E" w:rsidRPr="00930208" w:rsidRDefault="0081781E" w:rsidP="0081781E">
            <w:pPr>
              <w:pStyle w:val="TableText"/>
            </w:pPr>
            <w:r w:rsidRPr="00930208">
              <w:t xml:space="preserve">An </w:t>
            </w:r>
            <w:r w:rsidR="00930208">
              <w:t>a</w:t>
            </w:r>
            <w:r w:rsidRPr="00930208">
              <w:t xml:space="preserve">pproved </w:t>
            </w:r>
            <w:r w:rsidR="00930208">
              <w:t>a</w:t>
            </w:r>
            <w:r w:rsidRPr="00930208">
              <w:t>rrangement site audited and approved by the department, where post-arrival quarantine occurs.</w:t>
            </w:r>
          </w:p>
        </w:tc>
      </w:tr>
      <w:tr w:rsidR="0081781E" w14:paraId="47788CD4" w14:textId="77777777" w:rsidTr="00FE64BC">
        <w:tc>
          <w:tcPr>
            <w:tcW w:w="1250" w:type="pct"/>
            <w:tcMar>
              <w:left w:w="108" w:type="dxa"/>
              <w:right w:w="108" w:type="dxa"/>
            </w:tcMar>
          </w:tcPr>
          <w:p w14:paraId="7A88A82C" w14:textId="76E7818E" w:rsidR="0081781E" w:rsidRPr="00930208" w:rsidRDefault="00D95428" w:rsidP="0081781E">
            <w:pPr>
              <w:pStyle w:val="TableText"/>
            </w:pPr>
            <w:r w:rsidRPr="00846600">
              <w:t>a</w:t>
            </w:r>
            <w:r w:rsidR="0081781E" w:rsidRPr="00930208">
              <w:t>pproved countries</w:t>
            </w:r>
          </w:p>
        </w:tc>
        <w:tc>
          <w:tcPr>
            <w:tcW w:w="3750" w:type="pct"/>
            <w:tcMar>
              <w:left w:w="108" w:type="dxa"/>
              <w:right w:w="108" w:type="dxa"/>
            </w:tcMar>
          </w:tcPr>
          <w:p w14:paraId="67A8880F" w14:textId="54ECBD02" w:rsidR="0081781E" w:rsidRPr="00930208" w:rsidRDefault="0081781E" w:rsidP="0081781E">
            <w:pPr>
              <w:pStyle w:val="TableText"/>
            </w:pPr>
            <w:proofErr w:type="gramStart"/>
            <w:r w:rsidRPr="00930208">
              <w:t>For the purpose of</w:t>
            </w:r>
            <w:proofErr w:type="gramEnd"/>
            <w:r w:rsidRPr="00930208">
              <w:t xml:space="preserve"> this review, approved countries are Austria, Belgium, Canada, Denmark, Finland, France, Germany, Greece, Ireland, Italy, Japan, Luxembourg, Netherlands, New Zealand, Portugal, Singapore, Spain, Sweden, the United Kingdom, and the United States</w:t>
            </w:r>
          </w:p>
        </w:tc>
      </w:tr>
      <w:tr w:rsidR="0081781E" w14:paraId="646FD158" w14:textId="77777777" w:rsidTr="00FE64BC">
        <w:tc>
          <w:tcPr>
            <w:tcW w:w="1250" w:type="pct"/>
            <w:tcMar>
              <w:left w:w="108" w:type="dxa"/>
              <w:right w:w="108" w:type="dxa"/>
            </w:tcMar>
          </w:tcPr>
          <w:p w14:paraId="76BF71A3" w14:textId="191BDD81" w:rsidR="0081781E" w:rsidRPr="00FE64BC" w:rsidRDefault="0081781E" w:rsidP="0081781E">
            <w:pPr>
              <w:pStyle w:val="TableText"/>
            </w:pPr>
            <w:r>
              <w:t>artiodactyl</w:t>
            </w:r>
          </w:p>
        </w:tc>
        <w:tc>
          <w:tcPr>
            <w:tcW w:w="3750" w:type="pct"/>
            <w:tcMar>
              <w:left w:w="108" w:type="dxa"/>
              <w:right w:w="108" w:type="dxa"/>
            </w:tcMar>
          </w:tcPr>
          <w:p w14:paraId="29776524" w14:textId="5D0D674B" w:rsidR="0081781E" w:rsidRPr="00FE64BC" w:rsidRDefault="0081781E" w:rsidP="0081781E">
            <w:pPr>
              <w:pStyle w:val="TableText"/>
            </w:pPr>
            <w:r>
              <w:t>Any member of the mammalian order Artiodactyla</w:t>
            </w:r>
          </w:p>
        </w:tc>
      </w:tr>
      <w:tr w:rsidR="0081781E" w14:paraId="40DDB076" w14:textId="77777777" w:rsidTr="00FE64BC">
        <w:tc>
          <w:tcPr>
            <w:tcW w:w="1250" w:type="pct"/>
            <w:tcMar>
              <w:left w:w="108" w:type="dxa"/>
              <w:right w:w="108" w:type="dxa"/>
            </w:tcMar>
          </w:tcPr>
          <w:p w14:paraId="30BF10CF" w14:textId="66408262" w:rsidR="0081781E" w:rsidRPr="00FE64BC" w:rsidRDefault="0081781E" w:rsidP="0081781E">
            <w:pPr>
              <w:pStyle w:val="TableText"/>
            </w:pPr>
            <w:r w:rsidRPr="000B2AD6">
              <w:t>Australian territory</w:t>
            </w:r>
          </w:p>
        </w:tc>
        <w:tc>
          <w:tcPr>
            <w:tcW w:w="3750" w:type="pct"/>
            <w:tcMar>
              <w:left w:w="108" w:type="dxa"/>
              <w:right w:w="108" w:type="dxa"/>
            </w:tcMar>
          </w:tcPr>
          <w:p w14:paraId="2CF4A7FF" w14:textId="53D6D725" w:rsidR="0081781E" w:rsidRPr="00FE64BC" w:rsidRDefault="0081781E" w:rsidP="0081781E">
            <w:pPr>
              <w:pStyle w:val="TableText"/>
            </w:pPr>
            <w:r w:rsidRPr="000B2AD6">
              <w:t xml:space="preserve">Australian territory as referenced in the </w:t>
            </w:r>
            <w:r w:rsidRPr="00846600">
              <w:rPr>
                <w:rStyle w:val="Emphasis"/>
              </w:rPr>
              <w:t>Biosecurity Act 2015</w:t>
            </w:r>
            <w:r w:rsidRPr="000B2AD6">
              <w:t xml:space="preserve"> refers to Australia, Christmas Island and Cocos (Keeling) Islands.</w:t>
            </w:r>
          </w:p>
        </w:tc>
      </w:tr>
      <w:tr w:rsidR="0081781E" w14:paraId="2DB5272D" w14:textId="77777777" w:rsidTr="00FE64BC">
        <w:tc>
          <w:tcPr>
            <w:tcW w:w="1250" w:type="pct"/>
            <w:tcMar>
              <w:left w:w="108" w:type="dxa"/>
              <w:right w:w="108" w:type="dxa"/>
            </w:tcMar>
          </w:tcPr>
          <w:p w14:paraId="13C77C02" w14:textId="740895B5" w:rsidR="0081781E" w:rsidRPr="00FE64BC" w:rsidRDefault="0081781E" w:rsidP="0081781E">
            <w:pPr>
              <w:pStyle w:val="TableText"/>
            </w:pPr>
            <w:r w:rsidRPr="000B2AD6">
              <w:t>AUSVETPLAN</w:t>
            </w:r>
          </w:p>
        </w:tc>
        <w:tc>
          <w:tcPr>
            <w:tcW w:w="3750" w:type="pct"/>
            <w:tcMar>
              <w:left w:w="108" w:type="dxa"/>
              <w:right w:w="108" w:type="dxa"/>
            </w:tcMar>
          </w:tcPr>
          <w:p w14:paraId="66ED03BC" w14:textId="086436D8" w:rsidR="0081781E" w:rsidRPr="00FE64BC" w:rsidRDefault="0081781E" w:rsidP="0081781E">
            <w:pPr>
              <w:pStyle w:val="TableText"/>
            </w:pPr>
            <w:r w:rsidRPr="000B2AD6">
              <w:t>Australian Veterinary Emergency Plan</w:t>
            </w:r>
          </w:p>
        </w:tc>
      </w:tr>
      <w:tr w:rsidR="0081781E" w14:paraId="1B452075" w14:textId="77777777" w:rsidTr="00FE64BC">
        <w:tc>
          <w:tcPr>
            <w:tcW w:w="1250" w:type="pct"/>
            <w:tcMar>
              <w:left w:w="108" w:type="dxa"/>
              <w:right w:w="108" w:type="dxa"/>
            </w:tcMar>
          </w:tcPr>
          <w:p w14:paraId="19ACC80F" w14:textId="0798BA23" w:rsidR="0081781E" w:rsidRPr="00FE64BC" w:rsidRDefault="0081781E" w:rsidP="0081781E">
            <w:pPr>
              <w:pStyle w:val="TableText"/>
            </w:pPr>
            <w:r w:rsidRPr="000B2AD6">
              <w:t>BA</w:t>
            </w:r>
          </w:p>
        </w:tc>
        <w:tc>
          <w:tcPr>
            <w:tcW w:w="3750" w:type="pct"/>
            <w:tcMar>
              <w:left w:w="108" w:type="dxa"/>
              <w:right w:w="108" w:type="dxa"/>
            </w:tcMar>
          </w:tcPr>
          <w:p w14:paraId="1483B1B5" w14:textId="09299700" w:rsidR="0081781E" w:rsidRPr="00FE64BC" w:rsidRDefault="0081781E" w:rsidP="0081781E">
            <w:pPr>
              <w:pStyle w:val="TableText"/>
            </w:pPr>
            <w:r w:rsidRPr="000B2AD6">
              <w:t>Biosecurity advice</w:t>
            </w:r>
          </w:p>
        </w:tc>
      </w:tr>
      <w:tr w:rsidR="0081781E" w14:paraId="3E3AE55C" w14:textId="77777777" w:rsidTr="00FE64BC">
        <w:tc>
          <w:tcPr>
            <w:tcW w:w="1250" w:type="pct"/>
            <w:tcMar>
              <w:left w:w="108" w:type="dxa"/>
              <w:right w:w="108" w:type="dxa"/>
            </w:tcMar>
          </w:tcPr>
          <w:p w14:paraId="45FAE8B8" w14:textId="1B929D04" w:rsidR="0081781E" w:rsidRPr="00FE64BC" w:rsidRDefault="0081781E" w:rsidP="0081781E">
            <w:pPr>
              <w:pStyle w:val="TableText"/>
            </w:pPr>
            <w:r w:rsidRPr="000B2AD6">
              <w:t>BHV-1</w:t>
            </w:r>
          </w:p>
        </w:tc>
        <w:tc>
          <w:tcPr>
            <w:tcW w:w="3750" w:type="pct"/>
            <w:tcMar>
              <w:left w:w="108" w:type="dxa"/>
              <w:right w:w="108" w:type="dxa"/>
            </w:tcMar>
          </w:tcPr>
          <w:p w14:paraId="45BEA7DF" w14:textId="629E56E7" w:rsidR="0081781E" w:rsidRPr="00FE64BC" w:rsidRDefault="0081781E" w:rsidP="0081781E">
            <w:pPr>
              <w:pStyle w:val="TableText"/>
            </w:pPr>
            <w:r w:rsidRPr="00846600">
              <w:rPr>
                <w:rStyle w:val="Emphasis"/>
              </w:rPr>
              <w:t xml:space="preserve">Varicellovirus bovinealpha1 </w:t>
            </w:r>
            <w:r w:rsidRPr="000B2AD6">
              <w:rPr>
                <w:lang w:eastAsia="ja-JP"/>
              </w:rPr>
              <w:t>(Bovine alphaherpesvirus-1)</w:t>
            </w:r>
          </w:p>
        </w:tc>
      </w:tr>
      <w:tr w:rsidR="0081781E" w14:paraId="508E83E8" w14:textId="77777777" w:rsidTr="00FE64BC">
        <w:tc>
          <w:tcPr>
            <w:tcW w:w="1250" w:type="pct"/>
            <w:tcMar>
              <w:left w:w="108" w:type="dxa"/>
              <w:right w:w="108" w:type="dxa"/>
            </w:tcMar>
          </w:tcPr>
          <w:p w14:paraId="1C70EC09" w14:textId="06672EE8" w:rsidR="0081781E" w:rsidRPr="000B2AD6" w:rsidRDefault="0081781E" w:rsidP="0081781E">
            <w:pPr>
              <w:pStyle w:val="TableText"/>
            </w:pPr>
            <w:r w:rsidRPr="000B2AD6">
              <w:t>biosecurity</w:t>
            </w:r>
          </w:p>
        </w:tc>
        <w:tc>
          <w:tcPr>
            <w:tcW w:w="3750" w:type="pct"/>
            <w:tcMar>
              <w:left w:w="108" w:type="dxa"/>
              <w:right w:w="108" w:type="dxa"/>
            </w:tcMar>
          </w:tcPr>
          <w:p w14:paraId="331BE78B" w14:textId="3F7F22AB" w:rsidR="0081781E" w:rsidRPr="000B2AD6" w:rsidRDefault="0081781E" w:rsidP="0081781E">
            <w:pPr>
              <w:pStyle w:val="TableText"/>
              <w:rPr>
                <w:i/>
                <w:iCs/>
                <w:lang w:eastAsia="ja-JP"/>
              </w:rPr>
            </w:pPr>
            <w:r w:rsidRPr="000B2AD6">
              <w:t>The prevention of the entry, establishment or spread of unwanted pests and infectious disease agents to protect human, animal or plant health or life, and the environment.</w:t>
            </w:r>
          </w:p>
        </w:tc>
      </w:tr>
      <w:tr w:rsidR="0081781E" w14:paraId="0C711B75" w14:textId="77777777" w:rsidTr="00FE64BC">
        <w:tc>
          <w:tcPr>
            <w:tcW w:w="1250" w:type="pct"/>
            <w:tcMar>
              <w:left w:w="108" w:type="dxa"/>
              <w:right w:w="108" w:type="dxa"/>
            </w:tcMar>
          </w:tcPr>
          <w:p w14:paraId="56305261" w14:textId="6A370954" w:rsidR="0081781E" w:rsidRPr="000B2AD6" w:rsidRDefault="0081781E" w:rsidP="0081781E">
            <w:pPr>
              <w:pStyle w:val="TableText"/>
            </w:pPr>
            <w:r w:rsidRPr="000B2AD6">
              <w:t>biosecurity measures</w:t>
            </w:r>
          </w:p>
        </w:tc>
        <w:tc>
          <w:tcPr>
            <w:tcW w:w="3750" w:type="pct"/>
            <w:tcMar>
              <w:left w:w="108" w:type="dxa"/>
              <w:right w:w="108" w:type="dxa"/>
            </w:tcMar>
          </w:tcPr>
          <w:p w14:paraId="16D53579" w14:textId="5C6DD3B3" w:rsidR="0081781E" w:rsidRPr="000B2AD6" w:rsidRDefault="0081781E" w:rsidP="0081781E">
            <w:pPr>
              <w:pStyle w:val="TableText"/>
            </w:pPr>
            <w:r w:rsidRPr="000B2AD6">
              <w:t xml:space="preserve">The </w:t>
            </w:r>
            <w:r w:rsidRPr="00846600">
              <w:rPr>
                <w:rStyle w:val="Emphasis"/>
              </w:rPr>
              <w:t>Biosecurity Act 2015</w:t>
            </w:r>
            <w:r w:rsidRPr="000B2AD6">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81781E" w14:paraId="454D3B03" w14:textId="77777777" w:rsidTr="00FE64BC">
        <w:tc>
          <w:tcPr>
            <w:tcW w:w="1250" w:type="pct"/>
            <w:tcMar>
              <w:left w:w="108" w:type="dxa"/>
              <w:right w:w="108" w:type="dxa"/>
            </w:tcMar>
          </w:tcPr>
          <w:p w14:paraId="4FBCC0A6" w14:textId="3EDDB6FC" w:rsidR="0081781E" w:rsidRPr="000B2AD6" w:rsidRDefault="0081781E" w:rsidP="0081781E">
            <w:pPr>
              <w:pStyle w:val="TableText"/>
            </w:pPr>
            <w:r w:rsidRPr="000B2AD6">
              <w:t>biosecurity risk</w:t>
            </w:r>
          </w:p>
        </w:tc>
        <w:tc>
          <w:tcPr>
            <w:tcW w:w="3750" w:type="pct"/>
            <w:tcMar>
              <w:left w:w="108" w:type="dxa"/>
              <w:right w:w="108" w:type="dxa"/>
            </w:tcMar>
          </w:tcPr>
          <w:p w14:paraId="17377341" w14:textId="5AC1B3AB" w:rsidR="0081781E" w:rsidRPr="000B2AD6" w:rsidRDefault="0081781E" w:rsidP="0081781E">
            <w:pPr>
              <w:pStyle w:val="TableText"/>
            </w:pPr>
            <w:r w:rsidRPr="000B2AD6">
              <w:t xml:space="preserve">The </w:t>
            </w:r>
            <w:r w:rsidRPr="00846600">
              <w:rPr>
                <w:rStyle w:val="Emphasis"/>
              </w:rPr>
              <w:t>Biosecurity Act 2015</w:t>
            </w:r>
            <w:r w:rsidRPr="000B2AD6">
              <w:t xml:space="preserve"> refers to biosecurity risk as the likelihood of a disease or pest entering, </w:t>
            </w:r>
            <w:proofErr w:type="gramStart"/>
            <w:r w:rsidRPr="000B2AD6">
              <w:t>establishing</w:t>
            </w:r>
            <w:proofErr w:type="gramEnd"/>
            <w:r w:rsidRPr="000B2AD6">
              <w:t xml:space="preserve"> or spreading in Australian territory, and the potential for the disease or pest causing harm to human, animal or plant health, the environment, economic or community activities.</w:t>
            </w:r>
          </w:p>
        </w:tc>
      </w:tr>
      <w:tr w:rsidR="0081781E" w14:paraId="077B182B" w14:textId="77777777" w:rsidTr="00FE64BC">
        <w:tc>
          <w:tcPr>
            <w:tcW w:w="1250" w:type="pct"/>
            <w:tcMar>
              <w:left w:w="108" w:type="dxa"/>
              <w:right w:w="108" w:type="dxa"/>
            </w:tcMar>
          </w:tcPr>
          <w:p w14:paraId="393FF7A6" w14:textId="185ADEE6" w:rsidR="0081781E" w:rsidRPr="000B2AD6" w:rsidRDefault="0081781E" w:rsidP="0081781E">
            <w:pPr>
              <w:pStyle w:val="TableText"/>
            </w:pPr>
            <w:proofErr w:type="spellStart"/>
            <w:r w:rsidRPr="000B2AD6">
              <w:t>BoDV</w:t>
            </w:r>
            <w:proofErr w:type="spellEnd"/>
          </w:p>
        </w:tc>
        <w:tc>
          <w:tcPr>
            <w:tcW w:w="3750" w:type="pct"/>
            <w:tcMar>
              <w:left w:w="108" w:type="dxa"/>
              <w:right w:w="108" w:type="dxa"/>
            </w:tcMar>
          </w:tcPr>
          <w:p w14:paraId="660C7897" w14:textId="7125D6A6" w:rsidR="0081781E" w:rsidRPr="000B2AD6" w:rsidRDefault="0081781E" w:rsidP="0081781E">
            <w:pPr>
              <w:pStyle w:val="TableText"/>
            </w:pPr>
            <w:r w:rsidRPr="00846600">
              <w:rPr>
                <w:rStyle w:val="Emphasis"/>
              </w:rPr>
              <w:t xml:space="preserve">Orthobornavirus bornaense </w:t>
            </w:r>
            <w:r w:rsidRPr="000B2AD6">
              <w:rPr>
                <w:lang w:eastAsia="ja-JP"/>
              </w:rPr>
              <w:t>(Borna disease virus)</w:t>
            </w:r>
          </w:p>
        </w:tc>
      </w:tr>
      <w:tr w:rsidR="0081781E" w14:paraId="37924399" w14:textId="77777777" w:rsidTr="00FE64BC">
        <w:tc>
          <w:tcPr>
            <w:tcW w:w="1250" w:type="pct"/>
            <w:tcMar>
              <w:left w:w="108" w:type="dxa"/>
              <w:right w:w="108" w:type="dxa"/>
            </w:tcMar>
          </w:tcPr>
          <w:p w14:paraId="382EEFD6" w14:textId="01381522" w:rsidR="0081781E" w:rsidRPr="000B2AD6" w:rsidRDefault="0081781E" w:rsidP="0081781E">
            <w:pPr>
              <w:pStyle w:val="TableText"/>
            </w:pPr>
            <w:r w:rsidRPr="000B2AD6">
              <w:t>BTEC</w:t>
            </w:r>
          </w:p>
        </w:tc>
        <w:tc>
          <w:tcPr>
            <w:tcW w:w="3750" w:type="pct"/>
            <w:tcMar>
              <w:left w:w="108" w:type="dxa"/>
              <w:right w:w="108" w:type="dxa"/>
            </w:tcMar>
          </w:tcPr>
          <w:p w14:paraId="7BB3B0CB" w14:textId="5F8F76F1" w:rsidR="0081781E" w:rsidRPr="000B2AD6" w:rsidRDefault="0081781E" w:rsidP="0081781E">
            <w:pPr>
              <w:pStyle w:val="TableText"/>
              <w:rPr>
                <w:i/>
                <w:iCs/>
                <w:lang w:eastAsia="ja-JP"/>
              </w:rPr>
            </w:pPr>
            <w:r w:rsidRPr="000B2AD6">
              <w:t>Brucellosis and Tuberculosis Eradication Campaign</w:t>
            </w:r>
          </w:p>
        </w:tc>
      </w:tr>
      <w:tr w:rsidR="0081781E" w14:paraId="1BB09CAA" w14:textId="77777777" w:rsidTr="00FE64BC">
        <w:tc>
          <w:tcPr>
            <w:tcW w:w="1250" w:type="pct"/>
            <w:tcMar>
              <w:left w:w="108" w:type="dxa"/>
              <w:right w:w="108" w:type="dxa"/>
            </w:tcMar>
          </w:tcPr>
          <w:p w14:paraId="22B21354" w14:textId="6176F541" w:rsidR="0081781E" w:rsidRPr="000B2AD6" w:rsidRDefault="0081781E" w:rsidP="0081781E">
            <w:pPr>
              <w:pStyle w:val="TableText"/>
            </w:pPr>
            <w:r w:rsidRPr="000B2AD6">
              <w:t>CATT</w:t>
            </w:r>
          </w:p>
        </w:tc>
        <w:tc>
          <w:tcPr>
            <w:tcW w:w="3750" w:type="pct"/>
            <w:tcMar>
              <w:left w:w="108" w:type="dxa"/>
              <w:right w:w="108" w:type="dxa"/>
            </w:tcMar>
          </w:tcPr>
          <w:p w14:paraId="249C4FDD" w14:textId="2BABB41A" w:rsidR="0081781E" w:rsidRPr="000B2AD6" w:rsidRDefault="0081781E" w:rsidP="0081781E">
            <w:pPr>
              <w:pStyle w:val="TableText"/>
            </w:pPr>
            <w:r w:rsidRPr="000B2AD6">
              <w:rPr>
                <w:lang w:eastAsia="ja-JP"/>
              </w:rPr>
              <w:t>Card agglutination test</w:t>
            </w:r>
          </w:p>
        </w:tc>
      </w:tr>
      <w:tr w:rsidR="0081781E" w14:paraId="19F88CA8" w14:textId="77777777" w:rsidTr="00FE64BC">
        <w:tc>
          <w:tcPr>
            <w:tcW w:w="1250" w:type="pct"/>
            <w:tcMar>
              <w:left w:w="108" w:type="dxa"/>
              <w:right w:w="108" w:type="dxa"/>
            </w:tcMar>
          </w:tcPr>
          <w:p w14:paraId="183D70D7" w14:textId="6F38C4F9" w:rsidR="0081781E" w:rsidRPr="000B2AD6" w:rsidRDefault="0081781E" w:rsidP="0081781E">
            <w:pPr>
              <w:pStyle w:val="TableText"/>
            </w:pPr>
            <w:r w:rsidRPr="000B2AD6">
              <w:t>CMI</w:t>
            </w:r>
          </w:p>
        </w:tc>
        <w:tc>
          <w:tcPr>
            <w:tcW w:w="3750" w:type="pct"/>
            <w:tcMar>
              <w:left w:w="108" w:type="dxa"/>
              <w:right w:w="108" w:type="dxa"/>
            </w:tcMar>
          </w:tcPr>
          <w:p w14:paraId="081EA04E" w14:textId="6FE96A48" w:rsidR="0081781E" w:rsidRPr="000B2AD6" w:rsidRDefault="0081781E" w:rsidP="0081781E">
            <w:pPr>
              <w:pStyle w:val="TableText"/>
              <w:rPr>
                <w:lang w:eastAsia="ja-JP"/>
              </w:rPr>
            </w:pPr>
            <w:r w:rsidRPr="000B2AD6">
              <w:t>cell mediated immunity</w:t>
            </w:r>
          </w:p>
        </w:tc>
      </w:tr>
      <w:tr w:rsidR="0081781E" w14:paraId="072709F8" w14:textId="77777777" w:rsidTr="00FE64BC">
        <w:tc>
          <w:tcPr>
            <w:tcW w:w="1250" w:type="pct"/>
            <w:tcMar>
              <w:left w:w="108" w:type="dxa"/>
              <w:right w:w="108" w:type="dxa"/>
            </w:tcMar>
          </w:tcPr>
          <w:p w14:paraId="1E06DD4A" w14:textId="7FB630A7" w:rsidR="0081781E" w:rsidRPr="000B2AD6" w:rsidRDefault="0081781E" w:rsidP="0081781E">
            <w:pPr>
              <w:pStyle w:val="TableText"/>
            </w:pPr>
            <w:r w:rsidRPr="000B2AD6">
              <w:t>CNS</w:t>
            </w:r>
          </w:p>
        </w:tc>
        <w:tc>
          <w:tcPr>
            <w:tcW w:w="3750" w:type="pct"/>
            <w:tcMar>
              <w:left w:w="108" w:type="dxa"/>
              <w:right w:w="108" w:type="dxa"/>
            </w:tcMar>
          </w:tcPr>
          <w:p w14:paraId="086433E2" w14:textId="0B757467" w:rsidR="0081781E" w:rsidRPr="000B2AD6" w:rsidRDefault="0081781E" w:rsidP="0081781E">
            <w:pPr>
              <w:pStyle w:val="TableText"/>
            </w:pPr>
            <w:r w:rsidRPr="000B2AD6">
              <w:t>Central Nervous System</w:t>
            </w:r>
          </w:p>
        </w:tc>
      </w:tr>
      <w:tr w:rsidR="0081781E" w14:paraId="5F0BD447" w14:textId="77777777" w:rsidTr="00FE64BC">
        <w:tc>
          <w:tcPr>
            <w:tcW w:w="1250" w:type="pct"/>
            <w:tcMar>
              <w:left w:w="108" w:type="dxa"/>
              <w:right w:w="108" w:type="dxa"/>
            </w:tcMar>
          </w:tcPr>
          <w:p w14:paraId="31DA430C" w14:textId="63DB94BD" w:rsidR="0081781E" w:rsidRPr="000B2AD6" w:rsidRDefault="0081781E" w:rsidP="0081781E">
            <w:pPr>
              <w:pStyle w:val="TableText"/>
            </w:pPr>
            <w:r w:rsidRPr="000B2AD6">
              <w:t>CTST</w:t>
            </w:r>
          </w:p>
        </w:tc>
        <w:tc>
          <w:tcPr>
            <w:tcW w:w="3750" w:type="pct"/>
            <w:tcMar>
              <w:left w:w="108" w:type="dxa"/>
              <w:right w:w="108" w:type="dxa"/>
            </w:tcMar>
          </w:tcPr>
          <w:p w14:paraId="1D4AF0FD" w14:textId="79E5F48B" w:rsidR="0081781E" w:rsidRPr="000B2AD6" w:rsidRDefault="0081781E" w:rsidP="0081781E">
            <w:pPr>
              <w:pStyle w:val="TableText"/>
            </w:pPr>
            <w:r w:rsidRPr="000B2AD6">
              <w:t>Comparative tuberculin skin test</w:t>
            </w:r>
          </w:p>
        </w:tc>
      </w:tr>
      <w:tr w:rsidR="0081781E" w14:paraId="506BC6D7" w14:textId="77777777" w:rsidTr="00FE64BC">
        <w:tc>
          <w:tcPr>
            <w:tcW w:w="1250" w:type="pct"/>
            <w:tcMar>
              <w:left w:w="108" w:type="dxa"/>
              <w:right w:w="108" w:type="dxa"/>
            </w:tcMar>
          </w:tcPr>
          <w:p w14:paraId="4727D90D" w14:textId="51B7F441" w:rsidR="0081781E" w:rsidRPr="000B2AD6" w:rsidRDefault="0081781E" w:rsidP="0081781E">
            <w:pPr>
              <w:pStyle w:val="TableText"/>
            </w:pPr>
            <w:r w:rsidRPr="000B2AD6">
              <w:t>DAFF</w:t>
            </w:r>
          </w:p>
        </w:tc>
        <w:tc>
          <w:tcPr>
            <w:tcW w:w="3750" w:type="pct"/>
            <w:tcMar>
              <w:left w:w="108" w:type="dxa"/>
              <w:right w:w="108" w:type="dxa"/>
            </w:tcMar>
          </w:tcPr>
          <w:p w14:paraId="5EBE9520" w14:textId="19224CC3" w:rsidR="0081781E" w:rsidRPr="000B2AD6" w:rsidRDefault="0081781E" w:rsidP="0081781E">
            <w:pPr>
              <w:pStyle w:val="TableText"/>
            </w:pPr>
            <w:r w:rsidRPr="000B2AD6">
              <w:t>Department of Agriculture, Fisheries and Forestry</w:t>
            </w:r>
          </w:p>
        </w:tc>
      </w:tr>
      <w:tr w:rsidR="0081781E" w14:paraId="76D76EBA" w14:textId="77777777" w:rsidTr="00FE64BC">
        <w:tc>
          <w:tcPr>
            <w:tcW w:w="1250" w:type="pct"/>
            <w:tcMar>
              <w:left w:w="108" w:type="dxa"/>
              <w:right w:w="108" w:type="dxa"/>
            </w:tcMar>
          </w:tcPr>
          <w:p w14:paraId="7CC363B4" w14:textId="41BFC417" w:rsidR="0081781E" w:rsidRPr="000B2AD6" w:rsidRDefault="0081781E" w:rsidP="0081781E">
            <w:pPr>
              <w:pStyle w:val="TableText"/>
            </w:pPr>
            <w:r w:rsidRPr="000B2AD6">
              <w:t>DNA</w:t>
            </w:r>
          </w:p>
        </w:tc>
        <w:tc>
          <w:tcPr>
            <w:tcW w:w="3750" w:type="pct"/>
            <w:tcMar>
              <w:left w:w="108" w:type="dxa"/>
              <w:right w:w="108" w:type="dxa"/>
            </w:tcMar>
          </w:tcPr>
          <w:p w14:paraId="6ED4DAB6" w14:textId="74D27D32" w:rsidR="0081781E" w:rsidRPr="000B2AD6" w:rsidRDefault="0081781E" w:rsidP="0081781E">
            <w:pPr>
              <w:pStyle w:val="TableText"/>
            </w:pPr>
            <w:r w:rsidRPr="000B2AD6">
              <w:t>deoxyribonucleic acid</w:t>
            </w:r>
          </w:p>
        </w:tc>
      </w:tr>
      <w:tr w:rsidR="0081781E" w14:paraId="24FB8772" w14:textId="77777777" w:rsidTr="00FE64BC">
        <w:tc>
          <w:tcPr>
            <w:tcW w:w="1250" w:type="pct"/>
            <w:tcMar>
              <w:left w:w="108" w:type="dxa"/>
              <w:right w:w="108" w:type="dxa"/>
            </w:tcMar>
          </w:tcPr>
          <w:p w14:paraId="0FC00436" w14:textId="6087D5B0" w:rsidR="0081781E" w:rsidRPr="000B2AD6" w:rsidRDefault="0081781E" w:rsidP="0081781E">
            <w:pPr>
              <w:pStyle w:val="TableText"/>
            </w:pPr>
            <w:r w:rsidRPr="000B2AD6">
              <w:t>EADRA</w:t>
            </w:r>
          </w:p>
        </w:tc>
        <w:tc>
          <w:tcPr>
            <w:tcW w:w="3750" w:type="pct"/>
            <w:tcMar>
              <w:left w:w="108" w:type="dxa"/>
              <w:right w:w="108" w:type="dxa"/>
            </w:tcMar>
          </w:tcPr>
          <w:p w14:paraId="546E428A" w14:textId="561DA065" w:rsidR="0081781E" w:rsidRPr="000B2AD6" w:rsidRDefault="0081781E" w:rsidP="0081781E">
            <w:pPr>
              <w:pStyle w:val="TableText"/>
            </w:pPr>
            <w:r w:rsidRPr="000B2AD6">
              <w:t>Emergency animal disease response agreement</w:t>
            </w:r>
          </w:p>
        </w:tc>
      </w:tr>
      <w:tr w:rsidR="0081781E" w14:paraId="44A8DD17" w14:textId="77777777" w:rsidTr="00FE64BC">
        <w:tc>
          <w:tcPr>
            <w:tcW w:w="1250" w:type="pct"/>
            <w:tcMar>
              <w:left w:w="108" w:type="dxa"/>
              <w:right w:w="108" w:type="dxa"/>
            </w:tcMar>
          </w:tcPr>
          <w:p w14:paraId="030D38B3" w14:textId="1D36A229" w:rsidR="0081781E" w:rsidRPr="000B2AD6" w:rsidRDefault="0081781E" w:rsidP="0081781E">
            <w:pPr>
              <w:pStyle w:val="TableText"/>
            </w:pPr>
            <w:r w:rsidRPr="000B2AD6">
              <w:t>ELISA</w:t>
            </w:r>
          </w:p>
        </w:tc>
        <w:tc>
          <w:tcPr>
            <w:tcW w:w="3750" w:type="pct"/>
            <w:tcMar>
              <w:left w:w="108" w:type="dxa"/>
              <w:right w:w="108" w:type="dxa"/>
            </w:tcMar>
          </w:tcPr>
          <w:p w14:paraId="2D44D4EA" w14:textId="53F7BA76" w:rsidR="0081781E" w:rsidRPr="000B2AD6" w:rsidRDefault="0081781E" w:rsidP="0081781E">
            <w:pPr>
              <w:pStyle w:val="TableText"/>
            </w:pPr>
            <w:r w:rsidRPr="000B2AD6">
              <w:t>enzyme-linked immunosorbent assay</w:t>
            </w:r>
          </w:p>
        </w:tc>
      </w:tr>
      <w:tr w:rsidR="0081781E" w14:paraId="676014D9" w14:textId="77777777" w:rsidTr="00FE64BC">
        <w:tc>
          <w:tcPr>
            <w:tcW w:w="1250" w:type="pct"/>
            <w:tcMar>
              <w:left w:w="108" w:type="dxa"/>
              <w:right w:w="108" w:type="dxa"/>
            </w:tcMar>
          </w:tcPr>
          <w:p w14:paraId="59DCC55A" w14:textId="6C0CB434" w:rsidR="0081781E" w:rsidRPr="000B2AD6" w:rsidRDefault="0081781E" w:rsidP="0081781E">
            <w:pPr>
              <w:pStyle w:val="TableText"/>
            </w:pPr>
            <w:r w:rsidRPr="000B2AD6">
              <w:t>endemic</w:t>
            </w:r>
          </w:p>
        </w:tc>
        <w:tc>
          <w:tcPr>
            <w:tcW w:w="3750" w:type="pct"/>
            <w:tcMar>
              <w:left w:w="108" w:type="dxa"/>
              <w:right w:w="108" w:type="dxa"/>
            </w:tcMar>
          </w:tcPr>
          <w:p w14:paraId="058C031D" w14:textId="3E6A13E5" w:rsidR="0081781E" w:rsidRPr="000B2AD6" w:rsidRDefault="0081781E" w:rsidP="0081781E">
            <w:pPr>
              <w:pStyle w:val="TableText"/>
            </w:pPr>
            <w:r w:rsidRPr="000B2AD6">
              <w:t xml:space="preserve">Belonging to, native to, or prevalent in a particular geography, </w:t>
            </w:r>
            <w:proofErr w:type="gramStart"/>
            <w:r w:rsidRPr="000B2AD6">
              <w:t>area</w:t>
            </w:r>
            <w:proofErr w:type="gramEnd"/>
            <w:r w:rsidRPr="000B2AD6">
              <w:t xml:space="preserve"> or environment.</w:t>
            </w:r>
          </w:p>
        </w:tc>
      </w:tr>
      <w:tr w:rsidR="0081781E" w14:paraId="11912F0F" w14:textId="77777777" w:rsidTr="00FE64BC">
        <w:tc>
          <w:tcPr>
            <w:tcW w:w="1250" w:type="pct"/>
            <w:tcMar>
              <w:left w:w="108" w:type="dxa"/>
              <w:right w:w="108" w:type="dxa"/>
            </w:tcMar>
          </w:tcPr>
          <w:p w14:paraId="469D2D77" w14:textId="09C7136A" w:rsidR="0081781E" w:rsidRPr="000B2AD6" w:rsidRDefault="0081781E" w:rsidP="0081781E">
            <w:pPr>
              <w:pStyle w:val="TableText"/>
            </w:pPr>
            <w:r w:rsidRPr="000B2AD6">
              <w:t>FMD (FMDV)</w:t>
            </w:r>
          </w:p>
        </w:tc>
        <w:tc>
          <w:tcPr>
            <w:tcW w:w="3750" w:type="pct"/>
            <w:tcMar>
              <w:left w:w="108" w:type="dxa"/>
              <w:right w:w="108" w:type="dxa"/>
            </w:tcMar>
          </w:tcPr>
          <w:p w14:paraId="16E6066D" w14:textId="35408F7E" w:rsidR="0081781E" w:rsidRPr="000B2AD6" w:rsidRDefault="0081781E" w:rsidP="0081781E">
            <w:pPr>
              <w:pStyle w:val="TableText"/>
            </w:pPr>
            <w:r w:rsidRPr="000B2AD6">
              <w:t>Foot-and-mouth disease (Foot-and-mouth disease virus)</w:t>
            </w:r>
          </w:p>
        </w:tc>
      </w:tr>
      <w:tr w:rsidR="0081781E" w14:paraId="4FCB4831" w14:textId="77777777" w:rsidTr="00FE64BC">
        <w:tc>
          <w:tcPr>
            <w:tcW w:w="1250" w:type="pct"/>
            <w:tcMar>
              <w:left w:w="108" w:type="dxa"/>
              <w:right w:w="108" w:type="dxa"/>
            </w:tcMar>
          </w:tcPr>
          <w:p w14:paraId="4469EE9B" w14:textId="449D6302" w:rsidR="0081781E" w:rsidRPr="000B2AD6" w:rsidRDefault="0081781E" w:rsidP="0081781E">
            <w:pPr>
              <w:pStyle w:val="TableText"/>
            </w:pPr>
            <w:r w:rsidRPr="00A53410">
              <w:lastRenderedPageBreak/>
              <w:t>goods</w:t>
            </w:r>
          </w:p>
        </w:tc>
        <w:tc>
          <w:tcPr>
            <w:tcW w:w="3750" w:type="pct"/>
            <w:tcMar>
              <w:left w:w="108" w:type="dxa"/>
              <w:right w:w="108" w:type="dxa"/>
            </w:tcMar>
          </w:tcPr>
          <w:p w14:paraId="2EF38893" w14:textId="64EC0A15" w:rsidR="0081781E" w:rsidRPr="000B2AD6" w:rsidRDefault="0081781E" w:rsidP="0081781E">
            <w:pPr>
              <w:pStyle w:val="TableText"/>
            </w:pPr>
            <w:r w:rsidRPr="00A53410">
              <w:t xml:space="preserve">The </w:t>
            </w:r>
            <w:r w:rsidRPr="00846600">
              <w:rPr>
                <w:rStyle w:val="Emphasis"/>
              </w:rPr>
              <w:t>Biosecurity Act 2015</w:t>
            </w:r>
            <w:r w:rsidRPr="00A53410">
              <w:t xml:space="preserve"> defines goods as an animal, a plant (whether moveable or not), a sample or specimen of a disease agent, a pest, mail or any other article, </w:t>
            </w:r>
            <w:proofErr w:type="gramStart"/>
            <w:r w:rsidRPr="00A53410">
              <w:t>substance</w:t>
            </w:r>
            <w:proofErr w:type="gramEnd"/>
            <w:r w:rsidRPr="00A53410">
              <w:t xml:space="preserve"> or thing (including, but not limited to, any kind of moveable property).</w:t>
            </w:r>
          </w:p>
        </w:tc>
      </w:tr>
      <w:tr w:rsidR="0081781E" w14:paraId="135BDC92" w14:textId="77777777" w:rsidTr="00FE64BC">
        <w:tc>
          <w:tcPr>
            <w:tcW w:w="1250" w:type="pct"/>
            <w:tcMar>
              <w:left w:w="108" w:type="dxa"/>
              <w:right w:w="108" w:type="dxa"/>
            </w:tcMar>
          </w:tcPr>
          <w:p w14:paraId="16E4A2B7" w14:textId="4629933F" w:rsidR="0081781E" w:rsidRPr="00A53410" w:rsidRDefault="0081781E" w:rsidP="0081781E">
            <w:pPr>
              <w:pStyle w:val="TableText"/>
            </w:pPr>
            <w:r w:rsidRPr="000B2AD6">
              <w:t>Hippos</w:t>
            </w:r>
          </w:p>
        </w:tc>
        <w:tc>
          <w:tcPr>
            <w:tcW w:w="3750" w:type="pct"/>
            <w:tcMar>
              <w:left w:w="108" w:type="dxa"/>
              <w:right w:w="108" w:type="dxa"/>
            </w:tcMar>
          </w:tcPr>
          <w:p w14:paraId="5C430D23" w14:textId="4402B94B" w:rsidR="0081781E" w:rsidRPr="00A53410" w:rsidRDefault="0081781E" w:rsidP="0081781E">
            <w:pPr>
              <w:pStyle w:val="TableText"/>
            </w:pPr>
            <w:r w:rsidRPr="000B2AD6">
              <w:t xml:space="preserve">Hippopotamus. May represent either species of extant hippopotamus: </w:t>
            </w:r>
            <w:r w:rsidRPr="00846600">
              <w:rPr>
                <w:rStyle w:val="Emphasis"/>
              </w:rPr>
              <w:t>Hippopotamus amphibius</w:t>
            </w:r>
            <w:r w:rsidRPr="000B2AD6">
              <w:t xml:space="preserve"> (common hippopotamus) and </w:t>
            </w:r>
            <w:r w:rsidRPr="00846600">
              <w:rPr>
                <w:rStyle w:val="Emphasis"/>
              </w:rPr>
              <w:t>Choeropsis liberiensis</w:t>
            </w:r>
            <w:r w:rsidRPr="000B2AD6">
              <w:t xml:space="preserve"> (syn. </w:t>
            </w:r>
            <w:hyperlink r:id="rId38" w:history="1">
              <w:r w:rsidRPr="00846600">
                <w:rPr>
                  <w:rStyle w:val="Emphasis"/>
                </w:rPr>
                <w:t>Hexaprotodon liberiensis</w:t>
              </w:r>
            </w:hyperlink>
            <w:r w:rsidRPr="000B2AD6">
              <w:t>) (pygmy hippopotamus).</w:t>
            </w:r>
          </w:p>
        </w:tc>
      </w:tr>
      <w:tr w:rsidR="0081781E" w14:paraId="65265B9F" w14:textId="77777777" w:rsidTr="00FE64BC">
        <w:tc>
          <w:tcPr>
            <w:tcW w:w="1250" w:type="pct"/>
            <w:tcMar>
              <w:left w:w="108" w:type="dxa"/>
              <w:right w:w="108" w:type="dxa"/>
            </w:tcMar>
          </w:tcPr>
          <w:p w14:paraId="467DA8B6" w14:textId="0B95BCE7" w:rsidR="0081781E" w:rsidRPr="000B2AD6" w:rsidRDefault="0081781E" w:rsidP="0081781E">
            <w:pPr>
              <w:pStyle w:val="TableText"/>
            </w:pPr>
            <w:r w:rsidRPr="000B2AD6">
              <w:t>HS</w:t>
            </w:r>
          </w:p>
        </w:tc>
        <w:tc>
          <w:tcPr>
            <w:tcW w:w="3750" w:type="pct"/>
            <w:tcMar>
              <w:left w:w="108" w:type="dxa"/>
              <w:right w:w="108" w:type="dxa"/>
            </w:tcMar>
          </w:tcPr>
          <w:p w14:paraId="5DBE35E4" w14:textId="0A7CB11A" w:rsidR="0081781E" w:rsidRPr="000B2AD6" w:rsidRDefault="0081781E" w:rsidP="0081781E">
            <w:pPr>
              <w:pStyle w:val="TableText"/>
            </w:pPr>
            <w:r w:rsidRPr="000B2AD6">
              <w:t>Haemorrhagic septicaemia</w:t>
            </w:r>
          </w:p>
        </w:tc>
      </w:tr>
      <w:tr w:rsidR="0081781E" w14:paraId="170493E8" w14:textId="77777777" w:rsidTr="00FE64BC">
        <w:tc>
          <w:tcPr>
            <w:tcW w:w="1250" w:type="pct"/>
            <w:tcMar>
              <w:left w:w="108" w:type="dxa"/>
              <w:right w:w="108" w:type="dxa"/>
            </w:tcMar>
          </w:tcPr>
          <w:p w14:paraId="3F389BE7" w14:textId="25AADFCF" w:rsidR="0081781E" w:rsidRPr="000B2AD6" w:rsidRDefault="0081781E" w:rsidP="0081781E">
            <w:pPr>
              <w:pStyle w:val="TableText"/>
            </w:pPr>
            <w:r w:rsidRPr="000B2AD6">
              <w:t>host</w:t>
            </w:r>
          </w:p>
        </w:tc>
        <w:tc>
          <w:tcPr>
            <w:tcW w:w="3750" w:type="pct"/>
            <w:tcMar>
              <w:left w:w="108" w:type="dxa"/>
              <w:right w:w="108" w:type="dxa"/>
            </w:tcMar>
          </w:tcPr>
          <w:p w14:paraId="79C1B333" w14:textId="2758C857" w:rsidR="0081781E" w:rsidRPr="000B2AD6" w:rsidRDefault="0081781E" w:rsidP="0081781E">
            <w:pPr>
              <w:pStyle w:val="TableText"/>
            </w:pPr>
            <w:r w:rsidRPr="000B2AD6">
              <w:t>An organism that harbours a parasite, mutual partner, or commensal partner, typically providing nourishment and shelter.</w:t>
            </w:r>
          </w:p>
        </w:tc>
      </w:tr>
      <w:tr w:rsidR="0081781E" w14:paraId="3C6FCB39" w14:textId="77777777" w:rsidTr="00FE64BC">
        <w:tc>
          <w:tcPr>
            <w:tcW w:w="1250" w:type="pct"/>
            <w:tcMar>
              <w:left w:w="108" w:type="dxa"/>
              <w:right w:w="108" w:type="dxa"/>
            </w:tcMar>
          </w:tcPr>
          <w:p w14:paraId="6680003F" w14:textId="27D43023" w:rsidR="0081781E" w:rsidRPr="000B2AD6" w:rsidRDefault="0081781E" w:rsidP="0081781E">
            <w:pPr>
              <w:pStyle w:val="TableText"/>
            </w:pPr>
            <w:r w:rsidRPr="000B2AD6">
              <w:t>IBR</w:t>
            </w:r>
          </w:p>
        </w:tc>
        <w:tc>
          <w:tcPr>
            <w:tcW w:w="3750" w:type="pct"/>
            <w:tcMar>
              <w:left w:w="108" w:type="dxa"/>
              <w:right w:w="108" w:type="dxa"/>
            </w:tcMar>
          </w:tcPr>
          <w:p w14:paraId="57964F5F" w14:textId="12476DCF" w:rsidR="0081781E" w:rsidRPr="000B2AD6" w:rsidRDefault="0081781E" w:rsidP="0081781E">
            <w:pPr>
              <w:pStyle w:val="TableText"/>
            </w:pPr>
            <w:r w:rsidRPr="000B2AD6">
              <w:rPr>
                <w:lang w:eastAsia="ja-JP"/>
              </w:rPr>
              <w:t xml:space="preserve">Infectious bovine rhinotracheitis </w:t>
            </w:r>
          </w:p>
        </w:tc>
      </w:tr>
      <w:tr w:rsidR="0081781E" w14:paraId="39C65ADE" w14:textId="77777777" w:rsidTr="00FE64BC">
        <w:tc>
          <w:tcPr>
            <w:tcW w:w="1250" w:type="pct"/>
            <w:tcMar>
              <w:left w:w="108" w:type="dxa"/>
              <w:right w:w="108" w:type="dxa"/>
            </w:tcMar>
          </w:tcPr>
          <w:p w14:paraId="2FDFFDFD" w14:textId="0998C6FA" w:rsidR="0081781E" w:rsidRPr="000B2AD6" w:rsidRDefault="0081781E" w:rsidP="0081781E">
            <w:pPr>
              <w:pStyle w:val="TableText"/>
            </w:pPr>
            <w:r w:rsidRPr="000B2AD6">
              <w:t>IgG</w:t>
            </w:r>
          </w:p>
        </w:tc>
        <w:tc>
          <w:tcPr>
            <w:tcW w:w="3750" w:type="pct"/>
            <w:tcMar>
              <w:left w:w="108" w:type="dxa"/>
              <w:right w:w="108" w:type="dxa"/>
            </w:tcMar>
          </w:tcPr>
          <w:p w14:paraId="3F1F95E5" w14:textId="45160D82" w:rsidR="0081781E" w:rsidRPr="000B2AD6" w:rsidRDefault="0081781E" w:rsidP="0081781E">
            <w:pPr>
              <w:pStyle w:val="TableText"/>
              <w:rPr>
                <w:lang w:eastAsia="ja-JP"/>
              </w:rPr>
            </w:pPr>
            <w:r w:rsidRPr="000B2AD6">
              <w:t>Immunoglobulin G</w:t>
            </w:r>
          </w:p>
        </w:tc>
      </w:tr>
      <w:tr w:rsidR="0081781E" w14:paraId="1113EA9A" w14:textId="77777777" w:rsidTr="00FE64BC">
        <w:tc>
          <w:tcPr>
            <w:tcW w:w="1250" w:type="pct"/>
            <w:tcMar>
              <w:left w:w="108" w:type="dxa"/>
              <w:right w:w="108" w:type="dxa"/>
            </w:tcMar>
          </w:tcPr>
          <w:p w14:paraId="2E4DF7F6" w14:textId="441BCB85" w:rsidR="0081781E" w:rsidRPr="000B2AD6" w:rsidRDefault="0081781E" w:rsidP="0081781E">
            <w:pPr>
              <w:pStyle w:val="TableText"/>
            </w:pPr>
            <w:r w:rsidRPr="000B2AD6">
              <w:t>IgM</w:t>
            </w:r>
          </w:p>
        </w:tc>
        <w:tc>
          <w:tcPr>
            <w:tcW w:w="3750" w:type="pct"/>
            <w:tcMar>
              <w:left w:w="108" w:type="dxa"/>
              <w:right w:w="108" w:type="dxa"/>
            </w:tcMar>
          </w:tcPr>
          <w:p w14:paraId="002E738F" w14:textId="795B90A6" w:rsidR="0081781E" w:rsidRPr="000B2AD6" w:rsidRDefault="0081781E" w:rsidP="0081781E">
            <w:pPr>
              <w:pStyle w:val="TableText"/>
            </w:pPr>
            <w:r w:rsidRPr="000B2AD6">
              <w:t>Immunoglobulin M</w:t>
            </w:r>
          </w:p>
        </w:tc>
      </w:tr>
      <w:tr w:rsidR="0081781E" w14:paraId="546BEBAD" w14:textId="77777777" w:rsidTr="00FE64BC">
        <w:tc>
          <w:tcPr>
            <w:tcW w:w="1250" w:type="pct"/>
            <w:tcMar>
              <w:left w:w="108" w:type="dxa"/>
              <w:right w:w="108" w:type="dxa"/>
            </w:tcMar>
          </w:tcPr>
          <w:p w14:paraId="1A262F4C" w14:textId="4B3D1E32" w:rsidR="0081781E" w:rsidRPr="000B2AD6" w:rsidRDefault="0081781E" w:rsidP="0081781E">
            <w:pPr>
              <w:pStyle w:val="TableText"/>
            </w:pPr>
            <w:r w:rsidRPr="000B2AD6">
              <w:t>import permit</w:t>
            </w:r>
          </w:p>
        </w:tc>
        <w:tc>
          <w:tcPr>
            <w:tcW w:w="3750" w:type="pct"/>
            <w:tcMar>
              <w:left w:w="108" w:type="dxa"/>
              <w:right w:w="108" w:type="dxa"/>
            </w:tcMar>
          </w:tcPr>
          <w:p w14:paraId="45F14835" w14:textId="02BC2F8C" w:rsidR="0081781E" w:rsidRPr="000B2AD6" w:rsidRDefault="0081781E" w:rsidP="0081781E">
            <w:pPr>
              <w:pStyle w:val="TableText"/>
            </w:pPr>
            <w:r w:rsidRPr="000B2AD6">
              <w:t>Official document authorising a person to bring or import particular goods into Australian territory in accordance with specified import requirements</w:t>
            </w:r>
            <w:r w:rsidRPr="000B2AD6">
              <w:fldChar w:fldCharType="begin"/>
            </w:r>
            <w:r w:rsidRPr="000B2AD6">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0B2AD6">
              <w:fldChar w:fldCharType="end"/>
            </w:r>
            <w:r w:rsidRPr="000B2AD6">
              <w:t>.</w:t>
            </w:r>
          </w:p>
        </w:tc>
      </w:tr>
      <w:tr w:rsidR="0081781E" w14:paraId="2468322C" w14:textId="77777777" w:rsidTr="00FE64BC">
        <w:tc>
          <w:tcPr>
            <w:tcW w:w="1250" w:type="pct"/>
            <w:tcMar>
              <w:left w:w="108" w:type="dxa"/>
              <w:right w:w="108" w:type="dxa"/>
            </w:tcMar>
          </w:tcPr>
          <w:p w14:paraId="1E95D97B" w14:textId="4C597A1B" w:rsidR="0081781E" w:rsidRPr="000B2AD6" w:rsidRDefault="0081781E" w:rsidP="0081781E">
            <w:pPr>
              <w:pStyle w:val="TableText"/>
            </w:pPr>
            <w:r w:rsidRPr="000B2AD6">
              <w:t>IPV</w:t>
            </w:r>
          </w:p>
        </w:tc>
        <w:tc>
          <w:tcPr>
            <w:tcW w:w="3750" w:type="pct"/>
            <w:tcMar>
              <w:left w:w="108" w:type="dxa"/>
              <w:right w:w="108" w:type="dxa"/>
            </w:tcMar>
          </w:tcPr>
          <w:p w14:paraId="75C5129E" w14:textId="1FAE3986" w:rsidR="0081781E" w:rsidRPr="000B2AD6" w:rsidRDefault="0081781E" w:rsidP="0081781E">
            <w:pPr>
              <w:pStyle w:val="TableText"/>
            </w:pPr>
            <w:r w:rsidRPr="000B2AD6">
              <w:rPr>
                <w:lang w:eastAsia="ja-JP"/>
              </w:rPr>
              <w:t>Infectious pustular vulvovaginitis</w:t>
            </w:r>
          </w:p>
        </w:tc>
      </w:tr>
      <w:tr w:rsidR="0081781E" w14:paraId="09E0BE21" w14:textId="77777777" w:rsidTr="00FE64BC">
        <w:tc>
          <w:tcPr>
            <w:tcW w:w="1250" w:type="pct"/>
            <w:tcMar>
              <w:left w:w="108" w:type="dxa"/>
              <w:right w:w="108" w:type="dxa"/>
            </w:tcMar>
          </w:tcPr>
          <w:p w14:paraId="0853D711" w14:textId="0DEABBBA" w:rsidR="0081781E" w:rsidRPr="000B2AD6" w:rsidRDefault="0081781E" w:rsidP="0081781E">
            <w:pPr>
              <w:pStyle w:val="TableText"/>
            </w:pPr>
            <w:r w:rsidRPr="000B2AD6">
              <w:rPr>
                <w:iCs/>
              </w:rPr>
              <w:t>MTBC</w:t>
            </w:r>
          </w:p>
        </w:tc>
        <w:tc>
          <w:tcPr>
            <w:tcW w:w="3750" w:type="pct"/>
            <w:tcMar>
              <w:left w:w="108" w:type="dxa"/>
              <w:right w:w="108" w:type="dxa"/>
            </w:tcMar>
          </w:tcPr>
          <w:p w14:paraId="136E4F31" w14:textId="013089D8" w:rsidR="0081781E" w:rsidRPr="000B2AD6" w:rsidRDefault="0081781E" w:rsidP="0081781E">
            <w:pPr>
              <w:pStyle w:val="TableText"/>
              <w:rPr>
                <w:lang w:eastAsia="ja-JP"/>
              </w:rPr>
            </w:pPr>
            <w:r w:rsidRPr="00846600">
              <w:rPr>
                <w:rStyle w:val="Emphasis"/>
              </w:rPr>
              <w:t xml:space="preserve">Mycobacterium tuberculosis </w:t>
            </w:r>
            <w:r w:rsidRPr="000B2AD6">
              <w:rPr>
                <w:iCs/>
              </w:rPr>
              <w:t>complex</w:t>
            </w:r>
          </w:p>
        </w:tc>
      </w:tr>
      <w:tr w:rsidR="0081781E" w14:paraId="588DA1A7" w14:textId="77777777" w:rsidTr="00FE64BC">
        <w:tc>
          <w:tcPr>
            <w:tcW w:w="1250" w:type="pct"/>
            <w:tcMar>
              <w:left w:w="108" w:type="dxa"/>
              <w:right w:w="108" w:type="dxa"/>
            </w:tcMar>
          </w:tcPr>
          <w:p w14:paraId="589DC663" w14:textId="4C7F7A81" w:rsidR="0081781E" w:rsidRPr="000B2AD6" w:rsidRDefault="0081781E" w:rsidP="0081781E">
            <w:pPr>
              <w:pStyle w:val="TableText"/>
              <w:rPr>
                <w:iCs/>
              </w:rPr>
            </w:pPr>
            <w:r w:rsidRPr="000B2AD6">
              <w:rPr>
                <w:iCs/>
              </w:rPr>
              <w:t>non-regulated risk analysis</w:t>
            </w:r>
          </w:p>
        </w:tc>
        <w:tc>
          <w:tcPr>
            <w:tcW w:w="3750" w:type="pct"/>
            <w:tcMar>
              <w:left w:w="108" w:type="dxa"/>
              <w:right w:w="108" w:type="dxa"/>
            </w:tcMar>
          </w:tcPr>
          <w:p w14:paraId="37D09916" w14:textId="518B83D9" w:rsidR="0081781E" w:rsidRPr="000B2AD6" w:rsidRDefault="0081781E" w:rsidP="0081781E">
            <w:pPr>
              <w:pStyle w:val="TableText"/>
              <w:rPr>
                <w:i/>
              </w:rPr>
            </w:pPr>
            <w:r w:rsidRPr="000B2AD6">
              <w:rPr>
                <w:iCs/>
              </w:rPr>
              <w:t>Refers to the process for conducting a risk analysis that is not regulated under legislation (</w:t>
            </w:r>
            <w:r w:rsidRPr="00846600">
              <w:rPr>
                <w:rStyle w:val="Emphasis"/>
              </w:rPr>
              <w:t>Biosecurity import risk analysis guidelines 2016</w:t>
            </w:r>
            <w:r w:rsidRPr="000B2AD6">
              <w:rPr>
                <w:iCs/>
              </w:rPr>
              <w:t>).</w:t>
            </w:r>
          </w:p>
        </w:tc>
      </w:tr>
      <w:tr w:rsidR="0081781E" w14:paraId="4B6E8F8D" w14:textId="77777777" w:rsidTr="00FE64BC">
        <w:tc>
          <w:tcPr>
            <w:tcW w:w="1250" w:type="pct"/>
            <w:tcMar>
              <w:left w:w="108" w:type="dxa"/>
              <w:right w:w="108" w:type="dxa"/>
            </w:tcMar>
          </w:tcPr>
          <w:p w14:paraId="795487B4" w14:textId="6B85FA46" w:rsidR="0081781E" w:rsidRPr="000B2AD6" w:rsidRDefault="0081781E" w:rsidP="0081781E">
            <w:pPr>
              <w:pStyle w:val="TableText"/>
              <w:rPr>
                <w:iCs/>
              </w:rPr>
            </w:pPr>
            <w:r w:rsidRPr="00846600">
              <w:t>Official Veterinarian</w:t>
            </w:r>
          </w:p>
        </w:tc>
        <w:tc>
          <w:tcPr>
            <w:tcW w:w="3750" w:type="pct"/>
            <w:tcMar>
              <w:left w:w="108" w:type="dxa"/>
              <w:right w:w="108" w:type="dxa"/>
            </w:tcMar>
          </w:tcPr>
          <w:p w14:paraId="3AE70318" w14:textId="0DDF3868" w:rsidR="0081781E" w:rsidRPr="000B2AD6" w:rsidRDefault="0081781E" w:rsidP="0081781E">
            <w:pPr>
              <w:pStyle w:val="TableText"/>
              <w:rPr>
                <w:iCs/>
              </w:rPr>
            </w:pPr>
            <w:r w:rsidRPr="000B2AD6">
              <w:t>A veterinarian authorised by the Veterinary Authority of the country of export to perform certain official tasks associated with animal health and/or public</w:t>
            </w:r>
          </w:p>
        </w:tc>
      </w:tr>
      <w:tr w:rsidR="0081781E" w14:paraId="507B785A" w14:textId="77777777" w:rsidTr="00FE64BC">
        <w:tc>
          <w:tcPr>
            <w:tcW w:w="1250" w:type="pct"/>
            <w:tcMar>
              <w:left w:w="108" w:type="dxa"/>
              <w:right w:w="108" w:type="dxa"/>
            </w:tcMar>
          </w:tcPr>
          <w:p w14:paraId="3C23A4CC" w14:textId="2BC50218" w:rsidR="0081781E" w:rsidRPr="000B2AD6" w:rsidRDefault="0081781E" w:rsidP="0081781E">
            <w:pPr>
              <w:pStyle w:val="TableText"/>
            </w:pPr>
            <w:r w:rsidRPr="000B2AD6">
              <w:t>OIE</w:t>
            </w:r>
          </w:p>
        </w:tc>
        <w:tc>
          <w:tcPr>
            <w:tcW w:w="3750" w:type="pct"/>
            <w:tcMar>
              <w:left w:w="108" w:type="dxa"/>
              <w:right w:w="108" w:type="dxa"/>
            </w:tcMar>
          </w:tcPr>
          <w:p w14:paraId="3E7603C5" w14:textId="3FEE0DB0" w:rsidR="0081781E" w:rsidRPr="000B2AD6" w:rsidRDefault="0081781E" w:rsidP="0081781E">
            <w:pPr>
              <w:pStyle w:val="TableText"/>
            </w:pPr>
            <w:r w:rsidRPr="000B2AD6">
              <w:t>Previous name for the World Organisation for Animal Health</w:t>
            </w:r>
          </w:p>
        </w:tc>
      </w:tr>
      <w:tr w:rsidR="0081781E" w14:paraId="09328BF1" w14:textId="77777777" w:rsidTr="00FE64BC">
        <w:tc>
          <w:tcPr>
            <w:tcW w:w="1250" w:type="pct"/>
            <w:tcMar>
              <w:left w:w="108" w:type="dxa"/>
              <w:right w:w="108" w:type="dxa"/>
            </w:tcMar>
          </w:tcPr>
          <w:p w14:paraId="47AFBEDA" w14:textId="732F5292" w:rsidR="0081781E" w:rsidRPr="000B2AD6" w:rsidRDefault="0081781E" w:rsidP="0081781E">
            <w:pPr>
              <w:pStyle w:val="TableText"/>
            </w:pPr>
            <w:r w:rsidRPr="000B2AD6">
              <w:t>pathogen</w:t>
            </w:r>
          </w:p>
        </w:tc>
        <w:tc>
          <w:tcPr>
            <w:tcW w:w="3750" w:type="pct"/>
            <w:tcMar>
              <w:left w:w="108" w:type="dxa"/>
              <w:right w:w="108" w:type="dxa"/>
            </w:tcMar>
          </w:tcPr>
          <w:p w14:paraId="3C399C6B" w14:textId="797FA9D1" w:rsidR="0081781E" w:rsidRPr="000B2AD6" w:rsidRDefault="0081781E" w:rsidP="0081781E">
            <w:pPr>
              <w:pStyle w:val="TableText"/>
            </w:pPr>
            <w:r w:rsidRPr="000B2AD6">
              <w:t>A biological agent that can cause disease to its host.</w:t>
            </w:r>
          </w:p>
        </w:tc>
      </w:tr>
      <w:tr w:rsidR="0081781E" w14:paraId="60285E62" w14:textId="77777777" w:rsidTr="00FE64BC">
        <w:tc>
          <w:tcPr>
            <w:tcW w:w="1250" w:type="pct"/>
            <w:tcMar>
              <w:left w:w="108" w:type="dxa"/>
              <w:right w:w="108" w:type="dxa"/>
            </w:tcMar>
          </w:tcPr>
          <w:p w14:paraId="40E6EFD4" w14:textId="07B9B5BD" w:rsidR="0081781E" w:rsidRPr="000B2AD6" w:rsidRDefault="0081781E" w:rsidP="0081781E">
            <w:pPr>
              <w:pStyle w:val="TableText"/>
            </w:pPr>
            <w:r w:rsidRPr="000B2AD6">
              <w:t>PCR</w:t>
            </w:r>
          </w:p>
        </w:tc>
        <w:tc>
          <w:tcPr>
            <w:tcW w:w="3750" w:type="pct"/>
            <w:tcMar>
              <w:left w:w="108" w:type="dxa"/>
              <w:right w:w="108" w:type="dxa"/>
            </w:tcMar>
          </w:tcPr>
          <w:p w14:paraId="768B7C31" w14:textId="7A7DC8DB" w:rsidR="0081781E" w:rsidRPr="000B2AD6" w:rsidRDefault="0081781E" w:rsidP="0081781E">
            <w:pPr>
              <w:pStyle w:val="TableText"/>
            </w:pPr>
            <w:r w:rsidRPr="000B2AD6">
              <w:t>polymerase chain reaction</w:t>
            </w:r>
          </w:p>
        </w:tc>
      </w:tr>
      <w:tr w:rsidR="0081781E" w14:paraId="63515775" w14:textId="77777777" w:rsidTr="00FE64BC">
        <w:tc>
          <w:tcPr>
            <w:tcW w:w="1250" w:type="pct"/>
            <w:tcMar>
              <w:left w:w="108" w:type="dxa"/>
              <w:right w:w="108" w:type="dxa"/>
            </w:tcMar>
          </w:tcPr>
          <w:p w14:paraId="0FEC8BD2" w14:textId="42950596" w:rsidR="0081781E" w:rsidRPr="000B2AD6" w:rsidRDefault="0081781E" w:rsidP="0081781E">
            <w:pPr>
              <w:pStyle w:val="TableText"/>
            </w:pPr>
            <w:r w:rsidRPr="000B2AD6">
              <w:t>PEQ</w:t>
            </w:r>
          </w:p>
        </w:tc>
        <w:tc>
          <w:tcPr>
            <w:tcW w:w="3750" w:type="pct"/>
            <w:tcMar>
              <w:left w:w="108" w:type="dxa"/>
              <w:right w:w="108" w:type="dxa"/>
            </w:tcMar>
          </w:tcPr>
          <w:p w14:paraId="00BCBAA7" w14:textId="6A0427E0" w:rsidR="0081781E" w:rsidRPr="000B2AD6" w:rsidRDefault="0081781E" w:rsidP="0081781E">
            <w:pPr>
              <w:pStyle w:val="TableText"/>
            </w:pPr>
            <w:r w:rsidRPr="000B2AD6">
              <w:t>Pre-export quarantine</w:t>
            </w:r>
          </w:p>
        </w:tc>
      </w:tr>
      <w:tr w:rsidR="0081781E" w14:paraId="20F7D384" w14:textId="77777777" w:rsidTr="00FE64BC">
        <w:tc>
          <w:tcPr>
            <w:tcW w:w="1250" w:type="pct"/>
            <w:tcMar>
              <w:left w:w="108" w:type="dxa"/>
              <w:right w:w="108" w:type="dxa"/>
            </w:tcMar>
          </w:tcPr>
          <w:p w14:paraId="569E0527" w14:textId="5E7A42CC" w:rsidR="0081781E" w:rsidRPr="000B2AD6" w:rsidRDefault="0081781E" w:rsidP="0081781E">
            <w:pPr>
              <w:pStyle w:val="TableText"/>
            </w:pPr>
            <w:r w:rsidRPr="000B2AD6">
              <w:t>PPD</w:t>
            </w:r>
          </w:p>
        </w:tc>
        <w:tc>
          <w:tcPr>
            <w:tcW w:w="3750" w:type="pct"/>
            <w:tcMar>
              <w:left w:w="108" w:type="dxa"/>
              <w:right w:w="108" w:type="dxa"/>
            </w:tcMar>
          </w:tcPr>
          <w:p w14:paraId="073896A4" w14:textId="13616FC4" w:rsidR="0081781E" w:rsidRPr="000B2AD6" w:rsidRDefault="0081781E" w:rsidP="0081781E">
            <w:pPr>
              <w:pStyle w:val="TableText"/>
            </w:pPr>
            <w:r w:rsidRPr="000B2AD6">
              <w:t>Purified protein derivative</w:t>
            </w:r>
          </w:p>
        </w:tc>
      </w:tr>
      <w:tr w:rsidR="0081781E" w14:paraId="5FE407B6" w14:textId="77777777" w:rsidTr="00FE64BC">
        <w:tc>
          <w:tcPr>
            <w:tcW w:w="1250" w:type="pct"/>
            <w:tcMar>
              <w:left w:w="108" w:type="dxa"/>
              <w:right w:w="108" w:type="dxa"/>
            </w:tcMar>
          </w:tcPr>
          <w:p w14:paraId="6A101BE8" w14:textId="4A08C136" w:rsidR="0081781E" w:rsidRPr="000B2AD6" w:rsidRDefault="0081781E" w:rsidP="0081781E">
            <w:pPr>
              <w:pStyle w:val="TableText"/>
            </w:pPr>
            <w:r w:rsidRPr="000B2AD6">
              <w:t>PRNT</w:t>
            </w:r>
          </w:p>
        </w:tc>
        <w:tc>
          <w:tcPr>
            <w:tcW w:w="3750" w:type="pct"/>
            <w:tcMar>
              <w:left w:w="108" w:type="dxa"/>
              <w:right w:w="108" w:type="dxa"/>
            </w:tcMar>
          </w:tcPr>
          <w:p w14:paraId="070B846D" w14:textId="4CE90444" w:rsidR="0081781E" w:rsidRPr="000B2AD6" w:rsidRDefault="0081781E" w:rsidP="0081781E">
            <w:pPr>
              <w:pStyle w:val="TableText"/>
            </w:pPr>
            <w:r w:rsidRPr="000B2AD6">
              <w:t>plaque-reduction neutralisation test</w:t>
            </w:r>
          </w:p>
        </w:tc>
      </w:tr>
      <w:tr w:rsidR="0081781E" w14:paraId="49EEB80B" w14:textId="77777777" w:rsidTr="00FE64BC">
        <w:tc>
          <w:tcPr>
            <w:tcW w:w="1250" w:type="pct"/>
            <w:tcMar>
              <w:left w:w="108" w:type="dxa"/>
              <w:right w:w="108" w:type="dxa"/>
            </w:tcMar>
          </w:tcPr>
          <w:p w14:paraId="0FEA5050" w14:textId="66176CAA" w:rsidR="0081781E" w:rsidRPr="000B2AD6" w:rsidRDefault="0081781E" w:rsidP="0081781E">
            <w:pPr>
              <w:pStyle w:val="TableText"/>
            </w:pPr>
            <w:r w:rsidRPr="000B2AD6">
              <w:t>qPCR</w:t>
            </w:r>
          </w:p>
        </w:tc>
        <w:tc>
          <w:tcPr>
            <w:tcW w:w="3750" w:type="pct"/>
            <w:tcMar>
              <w:left w:w="108" w:type="dxa"/>
              <w:right w:w="108" w:type="dxa"/>
            </w:tcMar>
          </w:tcPr>
          <w:p w14:paraId="2B17C509" w14:textId="2BB09A77" w:rsidR="0081781E" w:rsidRPr="000B2AD6" w:rsidRDefault="0081781E" w:rsidP="0081781E">
            <w:pPr>
              <w:pStyle w:val="TableText"/>
            </w:pPr>
            <w:r w:rsidRPr="000B2AD6">
              <w:t>Quantitative polymerase chain reaction</w:t>
            </w:r>
          </w:p>
        </w:tc>
      </w:tr>
      <w:tr w:rsidR="0081781E" w14:paraId="6E2F2715" w14:textId="77777777" w:rsidTr="00FE64BC">
        <w:tc>
          <w:tcPr>
            <w:tcW w:w="1250" w:type="pct"/>
            <w:tcMar>
              <w:left w:w="108" w:type="dxa"/>
              <w:right w:w="108" w:type="dxa"/>
            </w:tcMar>
          </w:tcPr>
          <w:p w14:paraId="0623FEFE" w14:textId="21FB3496" w:rsidR="0081781E" w:rsidRPr="000B2AD6" w:rsidRDefault="0081781E" w:rsidP="0081781E">
            <w:pPr>
              <w:pStyle w:val="TableText"/>
            </w:pPr>
            <w:r w:rsidRPr="000B2AD6">
              <w:t>quarantine</w:t>
            </w:r>
          </w:p>
        </w:tc>
        <w:tc>
          <w:tcPr>
            <w:tcW w:w="3750" w:type="pct"/>
            <w:tcMar>
              <w:left w:w="108" w:type="dxa"/>
              <w:right w:w="108" w:type="dxa"/>
            </w:tcMar>
          </w:tcPr>
          <w:p w14:paraId="2DFA161D" w14:textId="3D1D1DF5" w:rsidR="0081781E" w:rsidRPr="000B2AD6" w:rsidRDefault="0081781E" w:rsidP="0081781E">
            <w:pPr>
              <w:pStyle w:val="TableText"/>
            </w:pPr>
            <w:r w:rsidRPr="000B2AD6">
              <w:t>Official confinement of regulated articles for observation and research or for further inspection, testing or treatment.</w:t>
            </w:r>
          </w:p>
        </w:tc>
      </w:tr>
      <w:tr w:rsidR="0081781E" w14:paraId="38F188A1" w14:textId="77777777" w:rsidTr="00FE64BC">
        <w:tc>
          <w:tcPr>
            <w:tcW w:w="1250" w:type="pct"/>
            <w:tcMar>
              <w:left w:w="108" w:type="dxa"/>
              <w:right w:w="108" w:type="dxa"/>
            </w:tcMar>
          </w:tcPr>
          <w:p w14:paraId="3CE275E3" w14:textId="2513622E" w:rsidR="0081781E" w:rsidRPr="000B2AD6" w:rsidRDefault="0081781E" w:rsidP="0081781E">
            <w:pPr>
              <w:pStyle w:val="TableText"/>
            </w:pPr>
            <w:r w:rsidRPr="000B2AD6">
              <w:t>RABV</w:t>
            </w:r>
          </w:p>
        </w:tc>
        <w:tc>
          <w:tcPr>
            <w:tcW w:w="3750" w:type="pct"/>
            <w:tcMar>
              <w:left w:w="108" w:type="dxa"/>
              <w:right w:w="108" w:type="dxa"/>
            </w:tcMar>
          </w:tcPr>
          <w:p w14:paraId="56D15D34" w14:textId="73AA4271" w:rsidR="0081781E" w:rsidRPr="000B2AD6" w:rsidRDefault="0081781E" w:rsidP="0081781E">
            <w:pPr>
              <w:pStyle w:val="TableText"/>
            </w:pPr>
            <w:r w:rsidRPr="00846600">
              <w:rPr>
                <w:rStyle w:val="Emphasis"/>
              </w:rPr>
              <w:t>Lyssavirus rabies</w:t>
            </w:r>
            <w:r w:rsidRPr="000B2AD6">
              <w:t xml:space="preserve"> (rabies virus)</w:t>
            </w:r>
          </w:p>
        </w:tc>
      </w:tr>
      <w:tr w:rsidR="0081781E" w14:paraId="1D62B26B" w14:textId="77777777" w:rsidTr="00FE64BC">
        <w:tc>
          <w:tcPr>
            <w:tcW w:w="1250" w:type="pct"/>
            <w:tcMar>
              <w:left w:w="108" w:type="dxa"/>
              <w:right w:w="108" w:type="dxa"/>
            </w:tcMar>
          </w:tcPr>
          <w:p w14:paraId="78F89268" w14:textId="6E6387C3" w:rsidR="0081781E" w:rsidRPr="000B2AD6" w:rsidRDefault="0081781E" w:rsidP="0081781E">
            <w:pPr>
              <w:pStyle w:val="TableText"/>
            </w:pPr>
            <w:r w:rsidRPr="000B2AD6">
              <w:t>restricted risk</w:t>
            </w:r>
          </w:p>
        </w:tc>
        <w:tc>
          <w:tcPr>
            <w:tcW w:w="3750" w:type="pct"/>
            <w:tcMar>
              <w:left w:w="108" w:type="dxa"/>
              <w:right w:w="108" w:type="dxa"/>
            </w:tcMar>
          </w:tcPr>
          <w:p w14:paraId="731590D8" w14:textId="7B5C3C52" w:rsidR="0081781E" w:rsidRPr="00A53410" w:rsidRDefault="0081781E" w:rsidP="0081781E">
            <w:pPr>
              <w:pStyle w:val="TableText"/>
              <w:rPr>
                <w:i/>
                <w:iCs/>
              </w:rPr>
            </w:pPr>
            <w:r w:rsidRPr="000B2AD6">
              <w:t xml:space="preserve">Risk </w:t>
            </w:r>
            <w:proofErr w:type="gramStart"/>
            <w:r w:rsidRPr="000B2AD6">
              <w:t>estimate</w:t>
            </w:r>
            <w:proofErr w:type="gramEnd"/>
            <w:r w:rsidRPr="000B2AD6">
              <w:t xml:space="preserve"> with phytosanitary measure(s) applied.</w:t>
            </w:r>
          </w:p>
        </w:tc>
      </w:tr>
      <w:tr w:rsidR="0081781E" w14:paraId="40662BC5" w14:textId="77777777" w:rsidTr="00FE64BC">
        <w:tc>
          <w:tcPr>
            <w:tcW w:w="1250" w:type="pct"/>
            <w:tcMar>
              <w:left w:w="108" w:type="dxa"/>
              <w:right w:w="108" w:type="dxa"/>
            </w:tcMar>
          </w:tcPr>
          <w:p w14:paraId="1982C2CE" w14:textId="2AA9F890" w:rsidR="0081781E" w:rsidRPr="000B2AD6" w:rsidRDefault="0081781E" w:rsidP="0081781E">
            <w:pPr>
              <w:pStyle w:val="TableText"/>
            </w:pPr>
            <w:r w:rsidRPr="000B2AD6">
              <w:t>risk analysis</w:t>
            </w:r>
          </w:p>
        </w:tc>
        <w:tc>
          <w:tcPr>
            <w:tcW w:w="3750" w:type="pct"/>
            <w:tcMar>
              <w:left w:w="108" w:type="dxa"/>
              <w:right w:w="108" w:type="dxa"/>
            </w:tcMar>
          </w:tcPr>
          <w:p w14:paraId="48780BB6" w14:textId="55B1778A" w:rsidR="0081781E" w:rsidRPr="000B2AD6" w:rsidRDefault="0081781E" w:rsidP="0081781E">
            <w:pPr>
              <w:pStyle w:val="TableText"/>
            </w:pPr>
            <w:r w:rsidRPr="000B2AD6">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81781E" w14:paraId="00D6D45C" w14:textId="77777777" w:rsidTr="00FE64BC">
        <w:tc>
          <w:tcPr>
            <w:tcW w:w="1250" w:type="pct"/>
            <w:tcMar>
              <w:left w:w="108" w:type="dxa"/>
              <w:right w:w="108" w:type="dxa"/>
            </w:tcMar>
          </w:tcPr>
          <w:p w14:paraId="16773AD3" w14:textId="4C9D7402" w:rsidR="0081781E" w:rsidRPr="000B2AD6" w:rsidRDefault="0081781E" w:rsidP="0081781E">
            <w:pPr>
              <w:pStyle w:val="TableText"/>
            </w:pPr>
            <w:r w:rsidRPr="000B2AD6">
              <w:t>RNA</w:t>
            </w:r>
          </w:p>
        </w:tc>
        <w:tc>
          <w:tcPr>
            <w:tcW w:w="3750" w:type="pct"/>
            <w:tcMar>
              <w:left w:w="108" w:type="dxa"/>
              <w:right w:w="108" w:type="dxa"/>
            </w:tcMar>
          </w:tcPr>
          <w:p w14:paraId="77187895" w14:textId="4F785F79" w:rsidR="0081781E" w:rsidRPr="000B2AD6" w:rsidRDefault="0081781E" w:rsidP="0081781E">
            <w:pPr>
              <w:pStyle w:val="TableText"/>
            </w:pPr>
            <w:r w:rsidRPr="000B2AD6">
              <w:t>Ribonucleic acid</w:t>
            </w:r>
          </w:p>
        </w:tc>
      </w:tr>
      <w:tr w:rsidR="0081781E" w14:paraId="239D1B99" w14:textId="77777777" w:rsidTr="00FE64BC">
        <w:tc>
          <w:tcPr>
            <w:tcW w:w="1250" w:type="pct"/>
            <w:tcMar>
              <w:left w:w="108" w:type="dxa"/>
              <w:right w:w="108" w:type="dxa"/>
            </w:tcMar>
          </w:tcPr>
          <w:p w14:paraId="1F8BAA47" w14:textId="5D38882F" w:rsidR="0081781E" w:rsidRPr="000B2AD6" w:rsidRDefault="0081781E" w:rsidP="0081781E">
            <w:pPr>
              <w:pStyle w:val="TableText"/>
            </w:pPr>
            <w:r w:rsidRPr="000B2AD6">
              <w:t>RT-PCR</w:t>
            </w:r>
          </w:p>
        </w:tc>
        <w:tc>
          <w:tcPr>
            <w:tcW w:w="3750" w:type="pct"/>
            <w:tcMar>
              <w:left w:w="108" w:type="dxa"/>
              <w:right w:w="108" w:type="dxa"/>
            </w:tcMar>
          </w:tcPr>
          <w:p w14:paraId="4C102D0D" w14:textId="5CCD577A" w:rsidR="0081781E" w:rsidRPr="000B2AD6" w:rsidRDefault="0081781E" w:rsidP="0081781E">
            <w:pPr>
              <w:pStyle w:val="TableText"/>
            </w:pPr>
            <w:r w:rsidRPr="000B2AD6">
              <w:t>Reverse transcription polymerase chain reaction </w:t>
            </w:r>
          </w:p>
        </w:tc>
      </w:tr>
      <w:tr w:rsidR="0081781E" w14:paraId="1D49BB52" w14:textId="77777777" w:rsidTr="00FE64BC">
        <w:tc>
          <w:tcPr>
            <w:tcW w:w="1250" w:type="pct"/>
            <w:tcMar>
              <w:left w:w="108" w:type="dxa"/>
              <w:right w:w="108" w:type="dxa"/>
            </w:tcMar>
          </w:tcPr>
          <w:p w14:paraId="382CB8C3" w14:textId="30A3EAC4" w:rsidR="0081781E" w:rsidRPr="000B2AD6" w:rsidRDefault="0081781E" w:rsidP="0081781E">
            <w:pPr>
              <w:pStyle w:val="TableText"/>
            </w:pPr>
            <w:r w:rsidRPr="000B2AD6">
              <w:t>RVF (RVFV)</w:t>
            </w:r>
          </w:p>
        </w:tc>
        <w:tc>
          <w:tcPr>
            <w:tcW w:w="3750" w:type="pct"/>
            <w:tcMar>
              <w:left w:w="108" w:type="dxa"/>
              <w:right w:w="108" w:type="dxa"/>
            </w:tcMar>
          </w:tcPr>
          <w:p w14:paraId="26B8DED8" w14:textId="1B7240F7" w:rsidR="0081781E" w:rsidRPr="000B2AD6" w:rsidRDefault="0081781E" w:rsidP="0081781E">
            <w:pPr>
              <w:pStyle w:val="TableText"/>
            </w:pPr>
            <w:r w:rsidRPr="000B2AD6">
              <w:t>Rift Valley fever (</w:t>
            </w:r>
            <w:r w:rsidRPr="00846600">
              <w:rPr>
                <w:rStyle w:val="Emphasis"/>
              </w:rPr>
              <w:t>Phlebovirus riftense</w:t>
            </w:r>
            <w:r w:rsidRPr="000B2AD6">
              <w:t xml:space="preserve"> (Rift Valley fever virus))</w:t>
            </w:r>
          </w:p>
        </w:tc>
      </w:tr>
      <w:tr w:rsidR="0081781E" w14:paraId="6D8157CB" w14:textId="77777777" w:rsidTr="00FE64BC">
        <w:tc>
          <w:tcPr>
            <w:tcW w:w="1250" w:type="pct"/>
            <w:tcMar>
              <w:left w:w="108" w:type="dxa"/>
              <w:right w:w="108" w:type="dxa"/>
            </w:tcMar>
          </w:tcPr>
          <w:p w14:paraId="5026BAD5" w14:textId="1612089A" w:rsidR="0081781E" w:rsidRPr="000B2AD6" w:rsidRDefault="0081781E" w:rsidP="0081781E">
            <w:pPr>
              <w:pStyle w:val="TableText"/>
            </w:pPr>
            <w:r w:rsidRPr="000B2AD6">
              <w:t>SFTS</w:t>
            </w:r>
          </w:p>
        </w:tc>
        <w:tc>
          <w:tcPr>
            <w:tcW w:w="3750" w:type="pct"/>
            <w:tcMar>
              <w:left w:w="108" w:type="dxa"/>
              <w:right w:w="108" w:type="dxa"/>
            </w:tcMar>
          </w:tcPr>
          <w:p w14:paraId="78DA65D3" w14:textId="4CE0A72E" w:rsidR="0081781E" w:rsidRPr="000B2AD6" w:rsidRDefault="0081781E" w:rsidP="0081781E">
            <w:pPr>
              <w:pStyle w:val="TableText"/>
            </w:pPr>
            <w:r w:rsidRPr="000B2AD6">
              <w:t>severe fever with thrombocytopenia syndrome</w:t>
            </w:r>
          </w:p>
        </w:tc>
      </w:tr>
      <w:tr w:rsidR="0081781E" w14:paraId="15A8EC49" w14:textId="77777777" w:rsidTr="00FE64BC">
        <w:tc>
          <w:tcPr>
            <w:tcW w:w="1250" w:type="pct"/>
            <w:tcMar>
              <w:left w:w="108" w:type="dxa"/>
              <w:right w:w="108" w:type="dxa"/>
            </w:tcMar>
          </w:tcPr>
          <w:p w14:paraId="1AD69268" w14:textId="0C7D58CE" w:rsidR="0081781E" w:rsidRPr="00930208" w:rsidRDefault="0081781E" w:rsidP="0081781E">
            <w:pPr>
              <w:pStyle w:val="TableText"/>
            </w:pPr>
            <w:r w:rsidRPr="00930208">
              <w:t xml:space="preserve">SPS </w:t>
            </w:r>
            <w:r w:rsidRPr="00846600">
              <w:t>A</w:t>
            </w:r>
            <w:r w:rsidRPr="00930208">
              <w:t>greement</w:t>
            </w:r>
          </w:p>
        </w:tc>
        <w:tc>
          <w:tcPr>
            <w:tcW w:w="3750" w:type="pct"/>
            <w:tcMar>
              <w:left w:w="108" w:type="dxa"/>
              <w:right w:w="108" w:type="dxa"/>
            </w:tcMar>
          </w:tcPr>
          <w:p w14:paraId="34BB6F48" w14:textId="3FC497B9" w:rsidR="0081781E" w:rsidRPr="000B2AD6" w:rsidRDefault="0081781E" w:rsidP="0081781E">
            <w:pPr>
              <w:pStyle w:val="TableText"/>
            </w:pPr>
            <w:r w:rsidRPr="000B2AD6">
              <w:t>WTO Agreement on the Application of Sanitary and Phytosanitary Measures.</w:t>
            </w:r>
          </w:p>
        </w:tc>
      </w:tr>
      <w:tr w:rsidR="0081781E" w14:paraId="2DC38952" w14:textId="77777777" w:rsidTr="00FE64BC">
        <w:tc>
          <w:tcPr>
            <w:tcW w:w="1250" w:type="pct"/>
            <w:tcMar>
              <w:left w:w="108" w:type="dxa"/>
              <w:right w:w="108" w:type="dxa"/>
            </w:tcMar>
          </w:tcPr>
          <w:p w14:paraId="2F5E8376" w14:textId="4177E5B5" w:rsidR="0081781E" w:rsidRPr="00930208" w:rsidRDefault="0081781E" w:rsidP="0081781E">
            <w:pPr>
              <w:pStyle w:val="TableText"/>
            </w:pPr>
            <w:r w:rsidRPr="00930208">
              <w:t>stakeholders</w:t>
            </w:r>
          </w:p>
        </w:tc>
        <w:tc>
          <w:tcPr>
            <w:tcW w:w="3750" w:type="pct"/>
            <w:tcMar>
              <w:left w:w="108" w:type="dxa"/>
              <w:right w:w="108" w:type="dxa"/>
            </w:tcMar>
          </w:tcPr>
          <w:p w14:paraId="57E6010F" w14:textId="70FA724C" w:rsidR="0081781E" w:rsidRPr="000B2AD6" w:rsidRDefault="0081781E" w:rsidP="0081781E">
            <w:pPr>
              <w:pStyle w:val="TableText"/>
            </w:pPr>
            <w:r w:rsidRPr="000B2AD6">
              <w:t>Government agencies, individuals, community or industry groups or organisations, in Australia or overseas, including the proponent</w:t>
            </w:r>
            <w:r w:rsidR="00237D31">
              <w:t xml:space="preserve"> or </w:t>
            </w:r>
            <w:r w:rsidRPr="000B2AD6">
              <w:t>applicant for a specific proposal, that have an interest in the policy issues.</w:t>
            </w:r>
          </w:p>
        </w:tc>
      </w:tr>
      <w:tr w:rsidR="0081781E" w14:paraId="650749F1" w14:textId="77777777" w:rsidTr="00FE64BC">
        <w:tc>
          <w:tcPr>
            <w:tcW w:w="1250" w:type="pct"/>
            <w:tcMar>
              <w:left w:w="108" w:type="dxa"/>
              <w:right w:w="108" w:type="dxa"/>
            </w:tcMar>
          </w:tcPr>
          <w:p w14:paraId="4BF131BF" w14:textId="63AC99C3" w:rsidR="0081781E" w:rsidRPr="00930208" w:rsidRDefault="0081781E" w:rsidP="0081781E">
            <w:pPr>
              <w:pStyle w:val="TableText"/>
            </w:pPr>
            <w:r w:rsidRPr="00930208">
              <w:t>surveillance</w:t>
            </w:r>
          </w:p>
        </w:tc>
        <w:tc>
          <w:tcPr>
            <w:tcW w:w="3750" w:type="pct"/>
            <w:tcMar>
              <w:left w:w="108" w:type="dxa"/>
              <w:right w:w="108" w:type="dxa"/>
            </w:tcMar>
          </w:tcPr>
          <w:p w14:paraId="7F0E5CB3" w14:textId="6F93A74D" w:rsidR="0081781E" w:rsidRPr="000B2AD6" w:rsidRDefault="0081781E" w:rsidP="0081781E">
            <w:pPr>
              <w:pStyle w:val="TableText"/>
            </w:pPr>
            <w:r w:rsidRPr="000B2AD6">
              <w:t>An official process that collects and analyses information related to animal health.</w:t>
            </w:r>
          </w:p>
        </w:tc>
      </w:tr>
      <w:tr w:rsidR="0081781E" w14:paraId="57C2FAC3" w14:textId="77777777" w:rsidTr="00FE64BC">
        <w:tc>
          <w:tcPr>
            <w:tcW w:w="1250" w:type="pct"/>
            <w:tcMar>
              <w:left w:w="108" w:type="dxa"/>
              <w:right w:w="108" w:type="dxa"/>
            </w:tcMar>
          </w:tcPr>
          <w:p w14:paraId="2AFEC0DB" w14:textId="6E1ADED5" w:rsidR="0081781E" w:rsidRPr="00930208" w:rsidRDefault="0081781E" w:rsidP="0081781E">
            <w:pPr>
              <w:pStyle w:val="TableText"/>
            </w:pPr>
            <w:r w:rsidRPr="00930208">
              <w:lastRenderedPageBreak/>
              <w:t>TST</w:t>
            </w:r>
          </w:p>
        </w:tc>
        <w:tc>
          <w:tcPr>
            <w:tcW w:w="3750" w:type="pct"/>
            <w:tcMar>
              <w:left w:w="108" w:type="dxa"/>
              <w:right w:w="108" w:type="dxa"/>
            </w:tcMar>
          </w:tcPr>
          <w:p w14:paraId="0A396ACD" w14:textId="17E382F9" w:rsidR="0081781E" w:rsidRPr="000B2AD6" w:rsidRDefault="0081781E" w:rsidP="0081781E">
            <w:pPr>
              <w:pStyle w:val="TableText"/>
            </w:pPr>
            <w:r w:rsidRPr="000B2AD6">
              <w:t>Tuberculin skin test</w:t>
            </w:r>
          </w:p>
        </w:tc>
      </w:tr>
      <w:tr w:rsidR="0081781E" w14:paraId="3C543131" w14:textId="77777777" w:rsidTr="00FE64BC">
        <w:tc>
          <w:tcPr>
            <w:tcW w:w="1250" w:type="pct"/>
            <w:tcMar>
              <w:left w:w="108" w:type="dxa"/>
              <w:right w:w="108" w:type="dxa"/>
            </w:tcMar>
          </w:tcPr>
          <w:p w14:paraId="0E0963F9" w14:textId="04EFF1AE" w:rsidR="0081781E" w:rsidRPr="00930208" w:rsidRDefault="0081781E" w:rsidP="0081781E">
            <w:pPr>
              <w:pStyle w:val="TableText"/>
            </w:pPr>
            <w:r w:rsidRPr="00930208">
              <w:t>unrestricted risk</w:t>
            </w:r>
          </w:p>
        </w:tc>
        <w:tc>
          <w:tcPr>
            <w:tcW w:w="3750" w:type="pct"/>
            <w:tcMar>
              <w:left w:w="108" w:type="dxa"/>
              <w:right w:w="108" w:type="dxa"/>
            </w:tcMar>
          </w:tcPr>
          <w:p w14:paraId="194D0F64" w14:textId="041761A1" w:rsidR="0081781E" w:rsidRPr="000B2AD6" w:rsidRDefault="0081781E" w:rsidP="0081781E">
            <w:pPr>
              <w:pStyle w:val="TableText"/>
            </w:pPr>
            <w:r w:rsidRPr="000B2AD6">
              <w:t xml:space="preserve">Unrestricted risk estimates apply in the absence of risk mitigation </w:t>
            </w:r>
            <w:r w:rsidRPr="00A1761B">
              <w:t>measures.</w:t>
            </w:r>
          </w:p>
        </w:tc>
      </w:tr>
      <w:tr w:rsidR="0081781E" w14:paraId="74564B8A" w14:textId="77777777" w:rsidTr="00FE64BC">
        <w:tc>
          <w:tcPr>
            <w:tcW w:w="1250" w:type="pct"/>
            <w:tcMar>
              <w:left w:w="108" w:type="dxa"/>
              <w:right w:w="108" w:type="dxa"/>
            </w:tcMar>
          </w:tcPr>
          <w:p w14:paraId="4385A3C1" w14:textId="2D9CD12A" w:rsidR="0081781E" w:rsidRPr="00930208" w:rsidRDefault="0081781E" w:rsidP="0081781E">
            <w:pPr>
              <w:pStyle w:val="TableText"/>
            </w:pPr>
            <w:r w:rsidRPr="00930208">
              <w:t>vector</w:t>
            </w:r>
          </w:p>
        </w:tc>
        <w:tc>
          <w:tcPr>
            <w:tcW w:w="3750" w:type="pct"/>
            <w:tcMar>
              <w:left w:w="108" w:type="dxa"/>
              <w:right w:w="108" w:type="dxa"/>
            </w:tcMar>
          </w:tcPr>
          <w:p w14:paraId="78E7EC04" w14:textId="7410FE9D" w:rsidR="0081781E" w:rsidRPr="000B2AD6" w:rsidRDefault="0081781E" w:rsidP="0081781E">
            <w:pPr>
              <w:pStyle w:val="TableText"/>
            </w:pPr>
            <w:r w:rsidRPr="000B2AD6">
              <w:t>An organism that does not cause disease itself, but which causes infection by conveying pathogens from one host to another.</w:t>
            </w:r>
          </w:p>
        </w:tc>
      </w:tr>
      <w:tr w:rsidR="0081781E" w14:paraId="7F2EBEE0" w14:textId="77777777" w:rsidTr="00FE64BC">
        <w:tc>
          <w:tcPr>
            <w:tcW w:w="1250" w:type="pct"/>
            <w:tcMar>
              <w:left w:w="108" w:type="dxa"/>
              <w:right w:w="108" w:type="dxa"/>
            </w:tcMar>
          </w:tcPr>
          <w:p w14:paraId="2DC5691D" w14:textId="3F5DA344" w:rsidR="0081781E" w:rsidRPr="00930208" w:rsidRDefault="0081781E" w:rsidP="0081781E">
            <w:pPr>
              <w:pStyle w:val="TableText"/>
            </w:pPr>
            <w:r w:rsidRPr="00930208">
              <w:t>WHO</w:t>
            </w:r>
          </w:p>
        </w:tc>
        <w:tc>
          <w:tcPr>
            <w:tcW w:w="3750" w:type="pct"/>
            <w:tcMar>
              <w:left w:w="108" w:type="dxa"/>
              <w:right w:w="108" w:type="dxa"/>
            </w:tcMar>
          </w:tcPr>
          <w:p w14:paraId="095E3BF4" w14:textId="064D4657" w:rsidR="0081781E" w:rsidRPr="000B2AD6" w:rsidRDefault="0081781E" w:rsidP="0081781E">
            <w:pPr>
              <w:pStyle w:val="TableText"/>
            </w:pPr>
            <w:r w:rsidRPr="000B2AD6">
              <w:t>World Health Organi</w:t>
            </w:r>
            <w:r>
              <w:t>z</w:t>
            </w:r>
            <w:r w:rsidRPr="000B2AD6">
              <w:t>ation</w:t>
            </w:r>
          </w:p>
        </w:tc>
      </w:tr>
      <w:tr w:rsidR="0081781E" w14:paraId="600E7C33" w14:textId="77777777" w:rsidTr="00FE64BC">
        <w:tc>
          <w:tcPr>
            <w:tcW w:w="1250" w:type="pct"/>
            <w:tcMar>
              <w:left w:w="108" w:type="dxa"/>
              <w:right w:w="108" w:type="dxa"/>
            </w:tcMar>
          </w:tcPr>
          <w:p w14:paraId="2D89284B" w14:textId="26BFA4DC" w:rsidR="0081781E" w:rsidRPr="00930208" w:rsidRDefault="0081781E" w:rsidP="0081781E">
            <w:pPr>
              <w:pStyle w:val="TableText"/>
            </w:pPr>
            <w:r w:rsidRPr="00930208">
              <w:t>WOAH</w:t>
            </w:r>
          </w:p>
        </w:tc>
        <w:tc>
          <w:tcPr>
            <w:tcW w:w="3750" w:type="pct"/>
            <w:tcMar>
              <w:left w:w="108" w:type="dxa"/>
              <w:right w:w="108" w:type="dxa"/>
            </w:tcMar>
          </w:tcPr>
          <w:p w14:paraId="01DB95CD" w14:textId="21244312" w:rsidR="0081781E" w:rsidRPr="000B2AD6" w:rsidRDefault="0081781E" w:rsidP="0081781E">
            <w:pPr>
              <w:pStyle w:val="TableText"/>
            </w:pPr>
            <w:r w:rsidRPr="000B2AD6">
              <w:t>World Organisation for Animal Health</w:t>
            </w:r>
          </w:p>
        </w:tc>
      </w:tr>
      <w:tr w:rsidR="0081781E" w14:paraId="03605CDB" w14:textId="77777777" w:rsidTr="00FE64BC">
        <w:tc>
          <w:tcPr>
            <w:tcW w:w="1250" w:type="pct"/>
            <w:tcMar>
              <w:left w:w="108" w:type="dxa"/>
              <w:right w:w="108" w:type="dxa"/>
            </w:tcMar>
          </w:tcPr>
          <w:p w14:paraId="78178286" w14:textId="22D6E0C7" w:rsidR="0081781E" w:rsidRPr="00930208" w:rsidRDefault="0081781E" w:rsidP="0081781E">
            <w:pPr>
              <w:pStyle w:val="TableText"/>
            </w:pPr>
            <w:r w:rsidRPr="00930208">
              <w:t>WOAH Terrestrial Code</w:t>
            </w:r>
          </w:p>
        </w:tc>
        <w:tc>
          <w:tcPr>
            <w:tcW w:w="3750" w:type="pct"/>
            <w:tcMar>
              <w:left w:w="108" w:type="dxa"/>
              <w:right w:w="108" w:type="dxa"/>
            </w:tcMar>
          </w:tcPr>
          <w:p w14:paraId="38F7540E" w14:textId="2879F402" w:rsidR="0081781E" w:rsidRPr="000B2AD6" w:rsidRDefault="0081781E" w:rsidP="0081781E">
            <w:pPr>
              <w:pStyle w:val="TableText"/>
            </w:pPr>
            <w:r w:rsidRPr="000B2AD6">
              <w:t>WOAH Terrestrial Animal Health Code 2023</w:t>
            </w:r>
          </w:p>
        </w:tc>
      </w:tr>
      <w:tr w:rsidR="0081781E" w14:paraId="47BE00AF" w14:textId="77777777" w:rsidTr="00FE64BC">
        <w:tc>
          <w:tcPr>
            <w:tcW w:w="1250" w:type="pct"/>
            <w:tcMar>
              <w:left w:w="108" w:type="dxa"/>
              <w:right w:w="108" w:type="dxa"/>
            </w:tcMar>
          </w:tcPr>
          <w:p w14:paraId="6C1326F9" w14:textId="5F2D05B3" w:rsidR="0081781E" w:rsidRPr="00930208" w:rsidRDefault="0081781E" w:rsidP="0081781E">
            <w:pPr>
              <w:pStyle w:val="TableText"/>
            </w:pPr>
            <w:r w:rsidRPr="00930208">
              <w:t xml:space="preserve">WOAH </w:t>
            </w:r>
            <w:r w:rsidRPr="00846600">
              <w:t>M</w:t>
            </w:r>
            <w:r w:rsidRPr="00930208">
              <w:t>anual</w:t>
            </w:r>
          </w:p>
        </w:tc>
        <w:tc>
          <w:tcPr>
            <w:tcW w:w="3750" w:type="pct"/>
            <w:tcMar>
              <w:left w:w="108" w:type="dxa"/>
              <w:right w:w="108" w:type="dxa"/>
            </w:tcMar>
          </w:tcPr>
          <w:p w14:paraId="35CAFFA4" w14:textId="5D4092D8" w:rsidR="0081781E" w:rsidRPr="000B2AD6" w:rsidRDefault="0081781E" w:rsidP="0081781E">
            <w:pPr>
              <w:pStyle w:val="TableText"/>
            </w:pPr>
            <w:r w:rsidRPr="000B2AD6">
              <w:t>WOAH Manual of Diagnostic Tests and Vaccines for Terrestrial Animals 2023</w:t>
            </w:r>
          </w:p>
        </w:tc>
      </w:tr>
      <w:tr w:rsidR="0081781E" w14:paraId="293CB155" w14:textId="77777777" w:rsidTr="00FE64BC">
        <w:tc>
          <w:tcPr>
            <w:tcW w:w="1250" w:type="pct"/>
            <w:tcMar>
              <w:left w:w="108" w:type="dxa"/>
              <w:right w:w="108" w:type="dxa"/>
            </w:tcMar>
          </w:tcPr>
          <w:p w14:paraId="4C36D9B6" w14:textId="186BDE53" w:rsidR="0081781E" w:rsidRPr="000B2AD6" w:rsidRDefault="0081781E" w:rsidP="0081781E">
            <w:pPr>
              <w:pStyle w:val="TableText"/>
            </w:pPr>
            <w:r w:rsidRPr="000B2AD6">
              <w:t>WTO</w:t>
            </w:r>
          </w:p>
        </w:tc>
        <w:tc>
          <w:tcPr>
            <w:tcW w:w="3750" w:type="pct"/>
            <w:tcMar>
              <w:left w:w="108" w:type="dxa"/>
              <w:right w:w="108" w:type="dxa"/>
            </w:tcMar>
          </w:tcPr>
          <w:p w14:paraId="6F4AF242" w14:textId="7D3CE4D3" w:rsidR="0081781E" w:rsidRPr="000B2AD6" w:rsidRDefault="0081781E" w:rsidP="0081781E">
            <w:pPr>
              <w:pStyle w:val="TableText"/>
            </w:pPr>
            <w:r w:rsidRPr="000B2AD6">
              <w:t>World Trade Organi</w:t>
            </w:r>
            <w:r>
              <w:t>z</w:t>
            </w:r>
            <w:r w:rsidRPr="000B2AD6">
              <w:t>ation</w:t>
            </w:r>
          </w:p>
        </w:tc>
      </w:tr>
    </w:tbl>
    <w:p w14:paraId="747DE1F8" w14:textId="77777777" w:rsidR="005A7193" w:rsidRDefault="005A7193" w:rsidP="005A7193">
      <w:pPr>
        <w:rPr>
          <w:lang w:eastAsia="ja-JP"/>
        </w:rPr>
      </w:pPr>
    </w:p>
    <w:p w14:paraId="1C52E859" w14:textId="77777777" w:rsidR="00764D6A" w:rsidRDefault="00E91D72" w:rsidP="007E39EF">
      <w:pPr>
        <w:pStyle w:val="Heading2"/>
        <w:numPr>
          <w:ilvl w:val="0"/>
          <w:numId w:val="0"/>
        </w:numPr>
        <w:ind w:left="720" w:hanging="720"/>
      </w:pPr>
      <w:bookmarkStart w:id="113" w:name="_Toc430782162"/>
      <w:bookmarkStart w:id="114" w:name="_Toc163827791"/>
      <w:r>
        <w:lastRenderedPageBreak/>
        <w:t>References</w:t>
      </w:r>
      <w:bookmarkEnd w:id="113"/>
      <w:bookmarkEnd w:id="114"/>
    </w:p>
    <w:p w14:paraId="161C30E8" w14:textId="58E7E0BF" w:rsidR="0081781E" w:rsidRPr="00A13AE1" w:rsidRDefault="0081781E" w:rsidP="0081781E">
      <w:bookmarkStart w:id="115" w:name="_ENREF_1"/>
      <w:r w:rsidRPr="00A13AE1">
        <w:t xml:space="preserve">Afzal, M, Muneer, R &amp; Akhtar, S 1992, </w:t>
      </w:r>
      <w:hyperlink r:id="rId39" w:history="1">
        <w:r w:rsidRPr="00A13AE1">
          <w:rPr>
            <w:rStyle w:val="Hyperlink"/>
            <w:rFonts w:cstheme="minorHAnsi"/>
          </w:rPr>
          <w:t xml:space="preserve">Serological evaluation of </w:t>
        </w:r>
        <w:proofErr w:type="spellStart"/>
        <w:r w:rsidRPr="00A13AE1">
          <w:rPr>
            <w:rStyle w:val="Hyperlink"/>
            <w:rFonts w:cstheme="minorHAnsi"/>
          </w:rPr>
          <w:t>Pateurella</w:t>
        </w:r>
        <w:proofErr w:type="spellEnd"/>
        <w:r w:rsidRPr="00A13AE1">
          <w:rPr>
            <w:rStyle w:val="Hyperlink"/>
            <w:rFonts w:cstheme="minorHAnsi"/>
          </w:rPr>
          <w:t xml:space="preserve"> </w:t>
        </w:r>
        <w:proofErr w:type="spellStart"/>
        <w:r w:rsidRPr="00A13AE1">
          <w:rPr>
            <w:rStyle w:val="Hyperlink"/>
            <w:rFonts w:cstheme="minorHAnsi"/>
          </w:rPr>
          <w:t>multocida</w:t>
        </w:r>
        <w:proofErr w:type="spellEnd"/>
        <w:r w:rsidRPr="00A13AE1">
          <w:rPr>
            <w:rStyle w:val="Hyperlink"/>
            <w:rFonts w:cstheme="minorHAnsi"/>
          </w:rPr>
          <w:t xml:space="preserve"> antigens associated with protection in buffalo calves</w:t>
        </w:r>
      </w:hyperlink>
      <w:r w:rsidRPr="00A13AE1">
        <w:t xml:space="preserve">, </w:t>
      </w:r>
      <w:r w:rsidRPr="00A13AE1">
        <w:rPr>
          <w:i/>
        </w:rPr>
        <w:t xml:space="preserve">Revue </w:t>
      </w:r>
      <w:proofErr w:type="spellStart"/>
      <w:r w:rsidRPr="00A13AE1">
        <w:rPr>
          <w:i/>
        </w:rPr>
        <w:t>Scientifique</w:t>
      </w:r>
      <w:proofErr w:type="spellEnd"/>
      <w:r w:rsidRPr="00A13AE1">
        <w:rPr>
          <w:i/>
        </w:rPr>
        <w:t xml:space="preserve"> et Technique</w:t>
      </w:r>
      <w:r w:rsidRPr="00A13AE1">
        <w:t>, vol. 11, no. 3, pp. 917-23</w:t>
      </w:r>
      <w:bookmarkEnd w:id="115"/>
      <w:r w:rsidRPr="00A13AE1">
        <w:t>, DOI: 10.20506/rst.11.3.634</w:t>
      </w:r>
    </w:p>
    <w:p w14:paraId="528CE3C9" w14:textId="77777777" w:rsidR="0081781E" w:rsidRPr="00A13AE1" w:rsidRDefault="0081781E" w:rsidP="0081781E">
      <w:bookmarkStart w:id="116" w:name="_ENREF_2"/>
      <w:r w:rsidRPr="00A13AE1">
        <w:t xml:space="preserve">Agriculture Victoria 2022, </w:t>
      </w:r>
      <w:hyperlink r:id="rId40" w:history="1">
        <w:r w:rsidRPr="00A13AE1">
          <w:rPr>
            <w:rStyle w:val="Hyperlink"/>
            <w:rFonts w:cstheme="minorHAnsi"/>
            <w:iCs/>
          </w:rPr>
          <w:t>Anthrax factsheet</w:t>
        </w:r>
      </w:hyperlink>
      <w:r w:rsidRPr="00A13AE1">
        <w:rPr>
          <w:iCs/>
        </w:rPr>
        <w:t xml:space="preserve">, </w:t>
      </w:r>
      <w:r w:rsidRPr="00A13AE1">
        <w:t>Agriculture Victoria</w:t>
      </w:r>
      <w:bookmarkEnd w:id="116"/>
    </w:p>
    <w:p w14:paraId="020B7602" w14:textId="77777777" w:rsidR="0081781E" w:rsidRPr="00A13AE1" w:rsidRDefault="0081781E" w:rsidP="0081781E">
      <w:bookmarkStart w:id="117" w:name="_ENREF_3"/>
      <w:r w:rsidRPr="00A13AE1">
        <w:t xml:space="preserve">AHA 2016, </w:t>
      </w:r>
      <w:hyperlink r:id="rId41" w:history="1">
        <w:r w:rsidRPr="00A13AE1">
          <w:rPr>
            <w:rStyle w:val="Hyperlink"/>
            <w:rFonts w:cstheme="minorHAnsi"/>
          </w:rPr>
          <w:t>Animal Health in Australia 2015</w:t>
        </w:r>
      </w:hyperlink>
      <w:r w:rsidRPr="00A13AE1">
        <w:t>, Animal Health Australia, Canberra</w:t>
      </w:r>
      <w:bookmarkEnd w:id="117"/>
    </w:p>
    <w:p w14:paraId="0CBAD1FE" w14:textId="77777777" w:rsidR="0081781E" w:rsidRPr="00A13AE1" w:rsidRDefault="0081781E" w:rsidP="0081781E">
      <w:bookmarkStart w:id="118" w:name="_ENREF_4"/>
      <w:r w:rsidRPr="00A13AE1">
        <w:t xml:space="preserve">-- -- 2018, </w:t>
      </w:r>
      <w:hyperlink r:id="rId42" w:history="1">
        <w:r w:rsidRPr="00A13AE1">
          <w:rPr>
            <w:rStyle w:val="Hyperlink"/>
            <w:rFonts w:cstheme="minorHAnsi"/>
            <w:iCs/>
          </w:rPr>
          <w:t>Response Policy Briefs (version 3.6)</w:t>
        </w:r>
      </w:hyperlink>
      <w:r w:rsidRPr="00A13AE1">
        <w:rPr>
          <w:iCs/>
        </w:rPr>
        <w:t>,</w:t>
      </w:r>
      <w:r w:rsidRPr="00A13AE1">
        <w:t xml:space="preserve"> </w:t>
      </w:r>
      <w:bookmarkEnd w:id="118"/>
      <w:r w:rsidRPr="00A13AE1">
        <w:t>Animal Health Australia, Canberra</w:t>
      </w:r>
    </w:p>
    <w:p w14:paraId="7616B7A4" w14:textId="77777777" w:rsidR="0081781E" w:rsidRPr="00A13AE1" w:rsidRDefault="0081781E" w:rsidP="0081781E">
      <w:bookmarkStart w:id="119" w:name="_ENREF_5"/>
      <w:r w:rsidRPr="00A13AE1">
        <w:t xml:space="preserve">-- -- 2020, </w:t>
      </w:r>
      <w:hyperlink r:id="rId43" w:history="1">
        <w:r w:rsidRPr="00A13AE1">
          <w:rPr>
            <w:rStyle w:val="Hyperlink"/>
            <w:rFonts w:cstheme="minorHAnsi"/>
            <w:iCs/>
          </w:rPr>
          <w:t>Response strategy: Screw-worm fly (version 5.0)</w:t>
        </w:r>
      </w:hyperlink>
      <w:r w:rsidRPr="00A13AE1">
        <w:rPr>
          <w:iCs/>
        </w:rPr>
        <w:t>,</w:t>
      </w:r>
      <w:r w:rsidRPr="00A13AE1">
        <w:t xml:space="preserve"> Animal Health Australia, Canberra</w:t>
      </w:r>
      <w:bookmarkEnd w:id="119"/>
    </w:p>
    <w:p w14:paraId="60901284" w14:textId="77777777" w:rsidR="0081781E" w:rsidRPr="00A13AE1" w:rsidRDefault="0081781E" w:rsidP="0081781E">
      <w:bookmarkStart w:id="120" w:name="_ENREF_6"/>
      <w:r w:rsidRPr="00A13AE1">
        <w:t xml:space="preserve">-- -- 2021a, </w:t>
      </w:r>
      <w:hyperlink r:id="rId44" w:history="1">
        <w:r w:rsidRPr="00A13AE1">
          <w:rPr>
            <w:rStyle w:val="Hyperlink"/>
            <w:rFonts w:cstheme="minorHAnsi"/>
            <w:iCs/>
          </w:rPr>
          <w:t>Response strategy: Anthrax (version 5.0)</w:t>
        </w:r>
      </w:hyperlink>
      <w:r w:rsidRPr="00A13AE1">
        <w:rPr>
          <w:iCs/>
        </w:rPr>
        <w:t>,</w:t>
      </w:r>
      <w:r w:rsidRPr="00A13AE1">
        <w:t xml:space="preserve"> </w:t>
      </w:r>
      <w:bookmarkEnd w:id="120"/>
      <w:r w:rsidRPr="00A13AE1">
        <w:t>Animal Health Australia, Canberra</w:t>
      </w:r>
    </w:p>
    <w:p w14:paraId="12233DEE" w14:textId="77777777" w:rsidR="0081781E" w:rsidRPr="00A13AE1" w:rsidRDefault="0081781E" w:rsidP="0081781E">
      <w:bookmarkStart w:id="121" w:name="_ENREF_7"/>
      <w:r w:rsidRPr="00A13AE1">
        <w:t xml:space="preserve">-- -- 2021b, </w:t>
      </w:r>
      <w:hyperlink r:id="rId45" w:history="1">
        <w:r w:rsidRPr="00A13AE1">
          <w:rPr>
            <w:rStyle w:val="Hyperlink"/>
            <w:rFonts w:cstheme="minorHAnsi"/>
            <w:iCs/>
          </w:rPr>
          <w:t>Response strategy: Lyssaviruses (version 5.0)</w:t>
        </w:r>
      </w:hyperlink>
      <w:r w:rsidRPr="00A13AE1">
        <w:rPr>
          <w:iCs/>
        </w:rPr>
        <w:t>,</w:t>
      </w:r>
      <w:r w:rsidRPr="00A13AE1">
        <w:t xml:space="preserve"> </w:t>
      </w:r>
      <w:bookmarkEnd w:id="121"/>
      <w:r w:rsidRPr="00A13AE1">
        <w:t>Animal Health Australia, Canberra</w:t>
      </w:r>
    </w:p>
    <w:p w14:paraId="6D0B7D1E" w14:textId="77777777" w:rsidR="0081781E" w:rsidRPr="00A13AE1" w:rsidRDefault="0081781E" w:rsidP="0081781E">
      <w:bookmarkStart w:id="122" w:name="_ENREF_8"/>
      <w:r w:rsidRPr="00A13AE1">
        <w:t xml:space="preserve">-- -- 2021c, </w:t>
      </w:r>
      <w:hyperlink r:id="rId46" w:history="1">
        <w:r w:rsidRPr="00A13AE1">
          <w:rPr>
            <w:rStyle w:val="Hyperlink"/>
            <w:rFonts w:cstheme="minorHAnsi"/>
            <w:iCs/>
          </w:rPr>
          <w:t>Response strategy: Rift Valley fever (version 5.1)</w:t>
        </w:r>
      </w:hyperlink>
      <w:r w:rsidRPr="00A13AE1">
        <w:rPr>
          <w:iCs/>
        </w:rPr>
        <w:t>,</w:t>
      </w:r>
      <w:r w:rsidRPr="00A13AE1">
        <w:t xml:space="preserve"> </w:t>
      </w:r>
      <w:bookmarkEnd w:id="122"/>
      <w:r w:rsidRPr="00A13AE1">
        <w:t>Animal Health Australia, Canberra</w:t>
      </w:r>
    </w:p>
    <w:p w14:paraId="6CCBE7CC" w14:textId="77777777" w:rsidR="0081781E" w:rsidRPr="00A13AE1" w:rsidRDefault="0081781E" w:rsidP="0081781E">
      <w:bookmarkStart w:id="123" w:name="_ENREF_9"/>
      <w:r w:rsidRPr="00A13AE1">
        <w:t>-- -- 2021d,</w:t>
      </w:r>
      <w:r w:rsidRPr="00A13AE1">
        <w:rPr>
          <w:i/>
          <w:iCs/>
        </w:rPr>
        <w:t xml:space="preserve"> </w:t>
      </w:r>
      <w:hyperlink r:id="rId47" w:history="1">
        <w:r w:rsidRPr="00A13AE1">
          <w:rPr>
            <w:rStyle w:val="Hyperlink"/>
            <w:rFonts w:cstheme="minorHAnsi"/>
          </w:rPr>
          <w:t>Response strategy: Surra (version 5.0)</w:t>
        </w:r>
      </w:hyperlink>
      <w:r w:rsidRPr="00A13AE1">
        <w:t>, Animal Health Australia, Canberra</w:t>
      </w:r>
      <w:bookmarkEnd w:id="123"/>
    </w:p>
    <w:p w14:paraId="65887FB5" w14:textId="77777777" w:rsidR="0081781E" w:rsidRPr="00A13AE1" w:rsidRDefault="0081781E" w:rsidP="0081781E">
      <w:bookmarkStart w:id="124" w:name="_ENREF_10"/>
      <w:r w:rsidRPr="00A13AE1">
        <w:t xml:space="preserve">-- -- 2022a, </w:t>
      </w:r>
      <w:hyperlink r:id="rId48" w:history="1">
        <w:r w:rsidRPr="00A13AE1">
          <w:rPr>
            <w:rStyle w:val="Hyperlink"/>
            <w:rFonts w:cstheme="minorHAnsi"/>
            <w:iCs/>
          </w:rPr>
          <w:t>Animal Health in Australia Annual Report 2021</w:t>
        </w:r>
      </w:hyperlink>
      <w:r w:rsidRPr="00A13AE1">
        <w:rPr>
          <w:iCs/>
        </w:rPr>
        <w:t>,</w:t>
      </w:r>
      <w:r w:rsidRPr="00A13AE1">
        <w:t xml:space="preserve"> </w:t>
      </w:r>
      <w:bookmarkEnd w:id="124"/>
      <w:r w:rsidRPr="00A13AE1">
        <w:t>Animal Health Australia, Canberra</w:t>
      </w:r>
    </w:p>
    <w:p w14:paraId="409833AC" w14:textId="77777777" w:rsidR="0081781E" w:rsidRPr="00004AB4" w:rsidRDefault="0081781E" w:rsidP="0081781E">
      <w:bookmarkStart w:id="125" w:name="_ENREF_11"/>
      <w:r w:rsidRPr="00A13AE1">
        <w:t xml:space="preserve">-- -- 2022b, </w:t>
      </w:r>
      <w:hyperlink r:id="rId49" w:history="1">
        <w:r w:rsidRPr="00004AB4">
          <w:rPr>
            <w:rStyle w:val="Hyperlink"/>
            <w:rFonts w:cstheme="minorHAnsi"/>
            <w:iCs/>
          </w:rPr>
          <w:t>Government and livestock industry cost sharing deed in respect of emergency animal disease responses</w:t>
        </w:r>
      </w:hyperlink>
      <w:r w:rsidRPr="00004AB4">
        <w:rPr>
          <w:iCs/>
        </w:rPr>
        <w:t>,</w:t>
      </w:r>
      <w:r w:rsidRPr="00004AB4">
        <w:t xml:space="preserve"> Version 23/10 October 2022, Animal Health Australia, Canberra</w:t>
      </w:r>
      <w:bookmarkEnd w:id="125"/>
    </w:p>
    <w:p w14:paraId="2A031D0F" w14:textId="77777777" w:rsidR="0081781E" w:rsidRPr="00004AB4" w:rsidRDefault="0081781E" w:rsidP="0081781E">
      <w:bookmarkStart w:id="126" w:name="_ENREF_12"/>
      <w:r w:rsidRPr="00004AB4">
        <w:t xml:space="preserve">-- -- 2022c, </w:t>
      </w:r>
      <w:hyperlink r:id="rId50" w:history="1">
        <w:r w:rsidRPr="00004AB4">
          <w:rPr>
            <w:rStyle w:val="Hyperlink"/>
            <w:rFonts w:cstheme="minorHAnsi"/>
          </w:rPr>
          <w:t>Response strategy: Bovine brucellosis (version 5.0)</w:t>
        </w:r>
      </w:hyperlink>
      <w:bookmarkEnd w:id="126"/>
      <w:r w:rsidRPr="00004AB4">
        <w:rPr>
          <w:iCs/>
        </w:rPr>
        <w:t>,</w:t>
      </w:r>
      <w:r w:rsidRPr="00004AB4">
        <w:t xml:space="preserve"> Animal Health Australia, Canberra</w:t>
      </w:r>
    </w:p>
    <w:p w14:paraId="547E9E8A" w14:textId="77777777" w:rsidR="0081781E" w:rsidRPr="00004AB4" w:rsidRDefault="0081781E" w:rsidP="0081781E">
      <w:bookmarkStart w:id="127" w:name="_ENREF_13"/>
      <w:r w:rsidRPr="00004AB4">
        <w:t xml:space="preserve">-- -- 2022d, </w:t>
      </w:r>
      <w:hyperlink r:id="rId51" w:history="1">
        <w:r w:rsidRPr="00004AB4">
          <w:rPr>
            <w:rStyle w:val="Hyperlink"/>
            <w:rFonts w:cstheme="minorHAnsi"/>
            <w:iCs/>
          </w:rPr>
          <w:t>Response strategy: Foot-and-mouth disease (version 5.0)</w:t>
        </w:r>
      </w:hyperlink>
      <w:bookmarkEnd w:id="127"/>
      <w:r w:rsidRPr="00004AB4">
        <w:rPr>
          <w:iCs/>
        </w:rPr>
        <w:t>,</w:t>
      </w:r>
      <w:r w:rsidRPr="00004AB4">
        <w:t xml:space="preserve"> Animal Health Australia, Canberra</w:t>
      </w:r>
    </w:p>
    <w:p w14:paraId="18950906" w14:textId="77777777" w:rsidR="0081781E" w:rsidRPr="00004AB4" w:rsidRDefault="0081781E" w:rsidP="0081781E">
      <w:bookmarkStart w:id="128" w:name="_ENREF_14"/>
      <w:r w:rsidRPr="00004AB4">
        <w:t xml:space="preserve">-- -- 2023, </w:t>
      </w:r>
      <w:hyperlink r:id="rId52" w:history="1">
        <w:r w:rsidRPr="00004AB4">
          <w:rPr>
            <w:rStyle w:val="Hyperlink"/>
            <w:rFonts w:cstheme="minorHAnsi"/>
          </w:rPr>
          <w:t>Animal Health in Australia Annual Report 2022</w:t>
        </w:r>
      </w:hyperlink>
      <w:r w:rsidRPr="00004AB4">
        <w:t>, Animal Health in Australia, Canberra</w:t>
      </w:r>
      <w:bookmarkEnd w:id="128"/>
    </w:p>
    <w:p w14:paraId="2887EC72" w14:textId="77777777" w:rsidR="0081781E" w:rsidRPr="00004AB4" w:rsidRDefault="0081781E" w:rsidP="0081781E">
      <w:bookmarkStart w:id="129" w:name="_ENREF_15"/>
      <w:r w:rsidRPr="00004AB4">
        <w:t xml:space="preserve">Ahmad, TA, </w:t>
      </w:r>
      <w:proofErr w:type="spellStart"/>
      <w:r w:rsidRPr="00004AB4">
        <w:t>Rammah</w:t>
      </w:r>
      <w:proofErr w:type="spellEnd"/>
      <w:r w:rsidRPr="00004AB4">
        <w:t xml:space="preserve">, SS, </w:t>
      </w:r>
      <w:proofErr w:type="spellStart"/>
      <w:r w:rsidRPr="00004AB4">
        <w:t>Sheweita</w:t>
      </w:r>
      <w:proofErr w:type="spellEnd"/>
      <w:r w:rsidRPr="00004AB4">
        <w:t xml:space="preserve">, SA, Haroun, M &amp; El-Sayed, LH 2014, </w:t>
      </w:r>
      <w:hyperlink r:id="rId53" w:history="1">
        <w:r w:rsidRPr="00004AB4">
          <w:rPr>
            <w:rStyle w:val="Hyperlink"/>
            <w:rFonts w:cstheme="minorHAnsi"/>
          </w:rPr>
          <w:t xml:space="preserve">Development of immunization trials against Pasteurella </w:t>
        </w:r>
        <w:proofErr w:type="spellStart"/>
        <w:r w:rsidRPr="00004AB4">
          <w:rPr>
            <w:rStyle w:val="Hyperlink"/>
            <w:rFonts w:cstheme="minorHAnsi"/>
          </w:rPr>
          <w:t>multocida</w:t>
        </w:r>
        <w:proofErr w:type="spellEnd"/>
      </w:hyperlink>
      <w:r w:rsidRPr="00004AB4">
        <w:t xml:space="preserve">, </w:t>
      </w:r>
      <w:r w:rsidRPr="00004AB4">
        <w:rPr>
          <w:i/>
        </w:rPr>
        <w:t>Vaccine</w:t>
      </w:r>
      <w:r w:rsidRPr="00004AB4">
        <w:t>, vol. 32, no. 8, pp. 909-17, DOI: 10.1016/j.vaccine.2013.11.068</w:t>
      </w:r>
      <w:bookmarkEnd w:id="129"/>
    </w:p>
    <w:p w14:paraId="01868CE9" w14:textId="512F5E22" w:rsidR="0081781E" w:rsidRPr="00004AB4" w:rsidRDefault="0081781E" w:rsidP="0081781E">
      <w:bookmarkStart w:id="130" w:name="_ENREF_16"/>
      <w:r w:rsidRPr="00004AB4">
        <w:t xml:space="preserve">Ahmed, W, Zheng, K &amp; Liu, ZF 2016, </w:t>
      </w:r>
      <w:hyperlink r:id="rId54" w:history="1">
        <w:r w:rsidRPr="00004AB4">
          <w:rPr>
            <w:rStyle w:val="Hyperlink"/>
            <w:rFonts w:cstheme="minorHAnsi"/>
          </w:rPr>
          <w:t>Establishment of Chronic Infection: Brucella</w:t>
        </w:r>
        <w:r w:rsidR="00FE77B4">
          <w:rPr>
            <w:rStyle w:val="Hyperlink"/>
            <w:rFonts w:cstheme="minorHAnsi"/>
          </w:rPr>
          <w:t>’</w:t>
        </w:r>
        <w:r w:rsidRPr="00004AB4">
          <w:rPr>
            <w:rStyle w:val="Hyperlink"/>
            <w:rFonts w:cstheme="minorHAnsi"/>
          </w:rPr>
          <w:t>s Stealth Strategy</w:t>
        </w:r>
      </w:hyperlink>
      <w:r w:rsidRPr="00004AB4">
        <w:t xml:space="preserve">, </w:t>
      </w:r>
      <w:r w:rsidRPr="00004AB4">
        <w:rPr>
          <w:i/>
        </w:rPr>
        <w:t>Frontiers in Cellular and Infection Microbiology</w:t>
      </w:r>
      <w:r w:rsidRPr="00004AB4">
        <w:t>, vol. 6, p. 30, DOI:10.3389/fcimb.2016.00030</w:t>
      </w:r>
      <w:bookmarkEnd w:id="130"/>
    </w:p>
    <w:p w14:paraId="21D882AA" w14:textId="77777777" w:rsidR="0081781E" w:rsidRPr="00004AB4" w:rsidRDefault="0081781E" w:rsidP="0081781E">
      <w:bookmarkStart w:id="131" w:name="_ENREF_17"/>
      <w:r w:rsidRPr="00004AB4">
        <w:t xml:space="preserve">Akanbi, OB, Jegede, HO, Adam, M, </w:t>
      </w:r>
      <w:proofErr w:type="spellStart"/>
      <w:r w:rsidRPr="00004AB4">
        <w:t>Oludairo</w:t>
      </w:r>
      <w:proofErr w:type="spellEnd"/>
      <w:r w:rsidRPr="00004AB4">
        <w:t xml:space="preserve">, OO, </w:t>
      </w:r>
      <w:proofErr w:type="spellStart"/>
      <w:r w:rsidRPr="00004AB4">
        <w:t>Aiyedun</w:t>
      </w:r>
      <w:proofErr w:type="spellEnd"/>
      <w:r w:rsidRPr="00004AB4">
        <w:t xml:space="preserve">, JO, </w:t>
      </w:r>
      <w:proofErr w:type="spellStart"/>
      <w:r w:rsidRPr="00004AB4">
        <w:t>Rimfa</w:t>
      </w:r>
      <w:proofErr w:type="spellEnd"/>
      <w:r w:rsidRPr="00004AB4">
        <w:t xml:space="preserve">, AG, Ahmed, J, Barde, IJ, Hanga, AB, Ajadi, AA, </w:t>
      </w:r>
      <w:proofErr w:type="spellStart"/>
      <w:r w:rsidRPr="00004AB4">
        <w:t>Atata</w:t>
      </w:r>
      <w:proofErr w:type="spellEnd"/>
      <w:r w:rsidRPr="00004AB4">
        <w:t xml:space="preserve">, JA, Taiwo, VO &amp; </w:t>
      </w:r>
      <w:proofErr w:type="spellStart"/>
      <w:r w:rsidRPr="00004AB4">
        <w:t>Shoyinka</w:t>
      </w:r>
      <w:proofErr w:type="spellEnd"/>
      <w:r w:rsidRPr="00004AB4">
        <w:t xml:space="preserve">, SVO 2021, ‘Disease and mortalities in selected zoological gardens in Nigeria’, </w:t>
      </w:r>
      <w:r w:rsidRPr="00004AB4">
        <w:rPr>
          <w:i/>
        </w:rPr>
        <w:t>Comparative Clinical Pathology</w:t>
      </w:r>
      <w:r w:rsidRPr="00004AB4">
        <w:t>, vol. 30, no. 5, pp. 743-53, DOI:10.1007/s00580-021-03273-6</w:t>
      </w:r>
      <w:bookmarkEnd w:id="131"/>
    </w:p>
    <w:p w14:paraId="0A197A32" w14:textId="77777777" w:rsidR="0081781E" w:rsidRPr="00004AB4" w:rsidRDefault="0081781E" w:rsidP="0081781E">
      <w:bookmarkStart w:id="132" w:name="_ENREF_18"/>
      <w:r w:rsidRPr="00004AB4">
        <w:t>Al-</w:t>
      </w:r>
      <w:proofErr w:type="spellStart"/>
      <w:r w:rsidRPr="00004AB4">
        <w:t>Busaidy</w:t>
      </w:r>
      <w:proofErr w:type="spellEnd"/>
      <w:r w:rsidRPr="00004AB4">
        <w:t xml:space="preserve">, S, Hamblin, C &amp; Taylor, WP 1987, ‘Neutralising antibodies to Akabane virus in free-living wild animals in Africa’, </w:t>
      </w:r>
      <w:r w:rsidRPr="00004AB4">
        <w:rPr>
          <w:i/>
        </w:rPr>
        <w:t>Tropical Animal Health and Production</w:t>
      </w:r>
      <w:r w:rsidRPr="00004AB4">
        <w:t>, vol. 19, no. 4, pp. 197-202, DOI:10.1007/BF02242116</w:t>
      </w:r>
      <w:bookmarkEnd w:id="132"/>
    </w:p>
    <w:p w14:paraId="0E718541" w14:textId="77777777" w:rsidR="0081781E" w:rsidRPr="00004AB4" w:rsidRDefault="0081781E" w:rsidP="0081781E">
      <w:bookmarkStart w:id="133" w:name="_ENREF_19"/>
      <w:r w:rsidRPr="00004AB4">
        <w:lastRenderedPageBreak/>
        <w:t xml:space="preserve">Alexandersen, S, Zhang, Z, Donaldson, AI &amp; Garland, AJM 2003, </w:t>
      </w:r>
      <w:hyperlink r:id="rId55" w:history="1">
        <w:r w:rsidRPr="00004AB4">
          <w:rPr>
            <w:rStyle w:val="Hyperlink"/>
            <w:rFonts w:cstheme="minorHAnsi"/>
          </w:rPr>
          <w:t>The pathogenesis and diagnosis of foot-and-mouth disease</w:t>
        </w:r>
      </w:hyperlink>
      <w:r w:rsidRPr="00004AB4">
        <w:t xml:space="preserve">, </w:t>
      </w:r>
      <w:r w:rsidRPr="00004AB4">
        <w:rPr>
          <w:i/>
        </w:rPr>
        <w:t>Journal of Comparative Pathology</w:t>
      </w:r>
      <w:r w:rsidRPr="00004AB4">
        <w:t>, vol. 129, no. 1, pp. 1-36, available at DOI:10.1016/S0021-9975(03)00041-0</w:t>
      </w:r>
      <w:bookmarkEnd w:id="133"/>
    </w:p>
    <w:p w14:paraId="3411C978" w14:textId="77777777" w:rsidR="0081781E" w:rsidRPr="00004AB4" w:rsidRDefault="0081781E" w:rsidP="0081781E">
      <w:bookmarkStart w:id="134" w:name="_ENREF_20"/>
      <w:r w:rsidRPr="00004AB4">
        <w:t xml:space="preserve">Allan, SA 2001, ‘Biting flies (Class </w:t>
      </w:r>
      <w:proofErr w:type="spellStart"/>
      <w:r w:rsidRPr="00004AB4">
        <w:t>Insecta</w:t>
      </w:r>
      <w:proofErr w:type="spellEnd"/>
      <w:r w:rsidRPr="00004AB4">
        <w:t xml:space="preserve">: Order Diptera)’, in WM Samuel, MJ Pybus and A Kocan (eds) </w:t>
      </w:r>
      <w:r w:rsidRPr="00004AB4">
        <w:rPr>
          <w:i/>
        </w:rPr>
        <w:t>Parasitic Diseases of Wild Mammals</w:t>
      </w:r>
      <w:r w:rsidRPr="00004AB4">
        <w:t xml:space="preserve">, Iowa State University Press, Ames, 2nd </w:t>
      </w:r>
      <w:proofErr w:type="spellStart"/>
      <w:r w:rsidRPr="00004AB4">
        <w:t>edn</w:t>
      </w:r>
      <w:proofErr w:type="spellEnd"/>
      <w:r w:rsidRPr="00004AB4">
        <w:t>, pp. 18-45.</w:t>
      </w:r>
      <w:bookmarkEnd w:id="134"/>
    </w:p>
    <w:p w14:paraId="75EAD9EC" w14:textId="35FD132E" w:rsidR="002C3274" w:rsidRDefault="0081781E" w:rsidP="0081781E">
      <w:pPr>
        <w:rPr>
          <w:color w:val="222222"/>
          <w:sz w:val="20"/>
          <w:szCs w:val="20"/>
          <w:shd w:val="clear" w:color="auto" w:fill="FFFFFF"/>
        </w:rPr>
      </w:pPr>
      <w:bookmarkStart w:id="135" w:name="_ENREF_21"/>
      <w:proofErr w:type="spellStart"/>
      <w:r w:rsidRPr="00004AB4">
        <w:t>Almoheer</w:t>
      </w:r>
      <w:proofErr w:type="spellEnd"/>
      <w:r w:rsidRPr="00004AB4">
        <w:t>, R, Abd Wahid, M, Zakaria, H, Jonet, M, Al-</w:t>
      </w:r>
      <w:proofErr w:type="spellStart"/>
      <w:r w:rsidRPr="00004AB4">
        <w:t>shaibani</w:t>
      </w:r>
      <w:proofErr w:type="spellEnd"/>
      <w:r w:rsidRPr="00004AB4">
        <w:t xml:space="preserve">, M, Al-Gheethi, A &amp; Addis, S 2022, </w:t>
      </w:r>
      <w:hyperlink r:id="rId56" w:history="1">
        <w:r w:rsidRPr="00004AB4">
          <w:rPr>
            <w:rStyle w:val="Hyperlink"/>
            <w:rFonts w:cstheme="minorHAnsi"/>
          </w:rPr>
          <w:t xml:space="preserve">Spatial, Temporal, and Demographic Patterns in the Prevalence of </w:t>
        </w:r>
        <w:proofErr w:type="spellStart"/>
        <w:r w:rsidRPr="00004AB4">
          <w:rPr>
            <w:rStyle w:val="Hyperlink"/>
            <w:rFonts w:cstheme="minorHAnsi"/>
          </w:rPr>
          <w:t>Hemorrhagic</w:t>
        </w:r>
        <w:proofErr w:type="spellEnd"/>
        <w:r w:rsidRPr="00004AB4">
          <w:rPr>
            <w:rStyle w:val="Hyperlink"/>
            <w:rFonts w:cstheme="minorHAnsi"/>
          </w:rPr>
          <w:t xml:space="preserve"> </w:t>
        </w:r>
        <w:proofErr w:type="spellStart"/>
        <w:r w:rsidRPr="00004AB4">
          <w:rPr>
            <w:rStyle w:val="Hyperlink"/>
            <w:rFonts w:cstheme="minorHAnsi"/>
          </w:rPr>
          <w:t>Septicemia</w:t>
        </w:r>
        <w:proofErr w:type="spellEnd"/>
        <w:r w:rsidRPr="00004AB4">
          <w:rPr>
            <w:rStyle w:val="Hyperlink"/>
            <w:rFonts w:cstheme="minorHAnsi"/>
          </w:rPr>
          <w:t xml:space="preserve"> in 41 Countries in 2005–2019: A Systematic Analysis with Special Focus on the Potential Development of a New-Generation Vaccine</w:t>
        </w:r>
      </w:hyperlink>
      <w:r w:rsidRPr="00004AB4">
        <w:t xml:space="preserve">, </w:t>
      </w:r>
      <w:r w:rsidRPr="00004AB4">
        <w:rPr>
          <w:i/>
        </w:rPr>
        <w:t>Vaccine</w:t>
      </w:r>
      <w:r w:rsidRPr="00004AB4">
        <w:t>, vol. 10, no. 2, p. 315</w:t>
      </w:r>
      <w:bookmarkEnd w:id="135"/>
      <w:r w:rsidRPr="00004AB4">
        <w:t>, DOI:10.3390/vaccines10020315</w:t>
      </w:r>
      <w:bookmarkStart w:id="136" w:name="_ENREF_22"/>
    </w:p>
    <w:p w14:paraId="0963C1B0" w14:textId="2042CFFE" w:rsidR="002C3274" w:rsidRDefault="0081781E" w:rsidP="0081781E">
      <w:r w:rsidRPr="00004AB4">
        <w:t xml:space="preserve">Amin, AS, </w:t>
      </w:r>
      <w:proofErr w:type="spellStart"/>
      <w:r w:rsidRPr="00004AB4">
        <w:t>Harndy</w:t>
      </w:r>
      <w:proofErr w:type="spellEnd"/>
      <w:r w:rsidRPr="00004AB4">
        <w:t xml:space="preserve">, MER &amp; Ibrahim, AK 2001, </w:t>
      </w:r>
      <w:hyperlink r:id="rId57" w:history="1">
        <w:r w:rsidRPr="00004AB4">
          <w:rPr>
            <w:rStyle w:val="Hyperlink"/>
            <w:rFonts w:cstheme="minorHAnsi"/>
          </w:rPr>
          <w:t xml:space="preserve">Detection of </w:t>
        </w:r>
        <w:r w:rsidRPr="00004AB4">
          <w:rPr>
            <w:rStyle w:val="Hyperlink"/>
            <w:rFonts w:cstheme="minorHAnsi"/>
            <w:iCs/>
          </w:rPr>
          <w:t xml:space="preserve">Brucella </w:t>
        </w:r>
        <w:proofErr w:type="spellStart"/>
        <w:r w:rsidRPr="00004AB4">
          <w:rPr>
            <w:rStyle w:val="Hyperlink"/>
            <w:rFonts w:cstheme="minorHAnsi"/>
            <w:iCs/>
          </w:rPr>
          <w:t>melitensis</w:t>
        </w:r>
        <w:proofErr w:type="spellEnd"/>
        <w:r w:rsidRPr="00004AB4">
          <w:rPr>
            <w:rStyle w:val="Hyperlink"/>
            <w:rFonts w:cstheme="minorHAnsi"/>
            <w:iCs/>
          </w:rPr>
          <w:t xml:space="preserve"> in s</w:t>
        </w:r>
        <w:r w:rsidRPr="00004AB4">
          <w:rPr>
            <w:rStyle w:val="Hyperlink"/>
            <w:rFonts w:cstheme="minorHAnsi"/>
          </w:rPr>
          <w:t>emen using the polymerase chain reaction assay</w:t>
        </w:r>
      </w:hyperlink>
      <w:r w:rsidRPr="00004AB4">
        <w:t xml:space="preserve">, </w:t>
      </w:r>
      <w:r w:rsidRPr="00004AB4">
        <w:rPr>
          <w:i/>
        </w:rPr>
        <w:t>Veterinary Microbiology</w:t>
      </w:r>
      <w:r w:rsidRPr="00004AB4">
        <w:t>, vol. 83, no. 1, pp. 37-44, DOI:10.1016/S0378-1135(01)00401-1</w:t>
      </w:r>
      <w:bookmarkStart w:id="137" w:name="_ENREF_23"/>
      <w:bookmarkEnd w:id="136"/>
    </w:p>
    <w:p w14:paraId="4BF9DA05" w14:textId="77777777" w:rsidR="0081781E" w:rsidRPr="00004AB4" w:rsidRDefault="0081781E" w:rsidP="0081781E">
      <w:r w:rsidRPr="00004AB4">
        <w:t xml:space="preserve">Anderson, EC &amp; Rowe, LW 1998, </w:t>
      </w:r>
      <w:hyperlink r:id="rId58" w:history="1">
        <w:r w:rsidRPr="00004AB4">
          <w:rPr>
            <w:rStyle w:val="Hyperlink"/>
            <w:rFonts w:cstheme="minorHAnsi"/>
          </w:rPr>
          <w:t xml:space="preserve">The prevalence of antibody to the viruses of bovine virus diarrhoea, bovine herpes virus 1, Rift Valley fever, ephemeral fever and bluetongue and to Leptospira </w:t>
        </w:r>
        <w:proofErr w:type="spellStart"/>
        <w:r w:rsidRPr="00004AB4">
          <w:rPr>
            <w:rStyle w:val="Hyperlink"/>
            <w:rFonts w:cstheme="minorHAnsi"/>
          </w:rPr>
          <w:t>sp</w:t>
        </w:r>
        <w:proofErr w:type="spellEnd"/>
        <w:r w:rsidRPr="00004AB4">
          <w:rPr>
            <w:rStyle w:val="Hyperlink"/>
            <w:rFonts w:cstheme="minorHAnsi"/>
          </w:rPr>
          <w:t xml:space="preserve"> in free-ranging wildlife in Zimbabwe</w:t>
        </w:r>
      </w:hyperlink>
      <w:r w:rsidRPr="00004AB4">
        <w:t xml:space="preserve">, </w:t>
      </w:r>
      <w:r w:rsidRPr="00004AB4">
        <w:rPr>
          <w:i/>
        </w:rPr>
        <w:t>Epidemiology and Infection</w:t>
      </w:r>
      <w:r w:rsidRPr="00004AB4">
        <w:t>, vol. 121, pp. 441-9</w:t>
      </w:r>
      <w:bookmarkEnd w:id="137"/>
      <w:r w:rsidRPr="00004AB4">
        <w:t>, DOI:10.1017/s0950268898001289</w:t>
      </w:r>
    </w:p>
    <w:p w14:paraId="4B2DE252" w14:textId="77777777" w:rsidR="0081781E" w:rsidRPr="00004AB4" w:rsidRDefault="0081781E" w:rsidP="0081781E">
      <w:bookmarkStart w:id="138" w:name="_ENREF_24"/>
      <w:r w:rsidRPr="00004AB4">
        <w:t xml:space="preserve">Anderson, NE, Mubanga, J, Fevre, EM, Picozzi, K, Eisler, MC, Thomas, R &amp; Welburn, SC 2011, </w:t>
      </w:r>
      <w:hyperlink r:id="rId59" w:history="1">
        <w:r w:rsidRPr="00004AB4">
          <w:rPr>
            <w:rStyle w:val="Hyperlink"/>
            <w:rFonts w:cstheme="minorHAnsi"/>
          </w:rPr>
          <w:t>Characterisation of the wildlife reservoir community for human and animal trypanosomiasis in the Luangwa Valley, Zambia</w:t>
        </w:r>
      </w:hyperlink>
      <w:r w:rsidRPr="00004AB4">
        <w:t xml:space="preserve">, </w:t>
      </w:r>
      <w:proofErr w:type="spellStart"/>
      <w:r w:rsidRPr="00004AB4">
        <w:rPr>
          <w:i/>
        </w:rPr>
        <w:t>PLoS</w:t>
      </w:r>
      <w:proofErr w:type="spellEnd"/>
      <w:r w:rsidRPr="00004AB4">
        <w:rPr>
          <w:i/>
        </w:rPr>
        <w:t xml:space="preserve"> Neglected Tropical Diseases</w:t>
      </w:r>
      <w:r w:rsidRPr="00004AB4">
        <w:t>, vol. 5, no. 6, p. e1211, DOI: 10.1371/journal.pntd.0001211</w:t>
      </w:r>
      <w:bookmarkEnd w:id="138"/>
    </w:p>
    <w:p w14:paraId="3A50468C" w14:textId="77777777" w:rsidR="0081781E" w:rsidRPr="00004AB4" w:rsidRDefault="0081781E" w:rsidP="0081781E">
      <w:bookmarkStart w:id="139" w:name="_ENREF_25"/>
      <w:r w:rsidRPr="00004AB4">
        <w:t xml:space="preserve">Annas, S, Zamri-Saad, M, Abubakar, MS, Jesse, FFA &amp; </w:t>
      </w:r>
      <w:proofErr w:type="spellStart"/>
      <w:r w:rsidRPr="00004AB4">
        <w:t>Zunita</w:t>
      </w:r>
      <w:proofErr w:type="spellEnd"/>
      <w:r w:rsidRPr="00004AB4">
        <w:t xml:space="preserve">, Z 2014a, </w:t>
      </w:r>
      <w:hyperlink r:id="rId60" w:history="1">
        <w:r w:rsidRPr="00004AB4">
          <w:rPr>
            <w:rStyle w:val="Hyperlink"/>
            <w:rFonts w:cstheme="minorHAnsi"/>
          </w:rPr>
          <w:t xml:space="preserve">Distribution of Pasteurella </w:t>
        </w:r>
        <w:proofErr w:type="spellStart"/>
        <w:r w:rsidRPr="00004AB4">
          <w:rPr>
            <w:rStyle w:val="Hyperlink"/>
            <w:rFonts w:cstheme="minorHAnsi"/>
          </w:rPr>
          <w:t>multocida</w:t>
        </w:r>
        <w:proofErr w:type="spellEnd"/>
        <w:r w:rsidRPr="00004AB4">
          <w:rPr>
            <w:rStyle w:val="Hyperlink"/>
            <w:rFonts w:cstheme="minorHAnsi"/>
          </w:rPr>
          <w:t xml:space="preserve"> B:2 in the respiratory, gastrointestinal and urinary tracts of buffaloes following experimental subcutaneous inoculation</w:t>
        </w:r>
      </w:hyperlink>
      <w:r w:rsidRPr="00004AB4">
        <w:t xml:space="preserve">, </w:t>
      </w:r>
      <w:r w:rsidRPr="00004AB4">
        <w:rPr>
          <w:i/>
        </w:rPr>
        <w:t>Journal of Veterinary Science &amp; Technology</w:t>
      </w:r>
      <w:r w:rsidRPr="00004AB4">
        <w:t>, vol. 5, no. 3, pp. 1-6, DOI:10.4172/2157-7579.1000177</w:t>
      </w:r>
      <w:bookmarkEnd w:id="139"/>
    </w:p>
    <w:p w14:paraId="34AF2BC5" w14:textId="77777777" w:rsidR="0081781E" w:rsidRPr="00004AB4" w:rsidRDefault="0081781E" w:rsidP="0081781E">
      <w:bookmarkStart w:id="140" w:name="_ENREF_26"/>
      <w:r w:rsidRPr="00004AB4">
        <w:t xml:space="preserve">Annas, S, Zamri-Saad, M, Jesse, FFA &amp; </w:t>
      </w:r>
      <w:proofErr w:type="spellStart"/>
      <w:r w:rsidRPr="00004AB4">
        <w:t>Zunita</w:t>
      </w:r>
      <w:proofErr w:type="spellEnd"/>
      <w:r w:rsidRPr="00004AB4">
        <w:t xml:space="preserve">, Z 2014b, </w:t>
      </w:r>
      <w:hyperlink r:id="rId61" w:history="1">
        <w:r w:rsidRPr="00004AB4">
          <w:rPr>
            <w:rStyle w:val="Hyperlink"/>
            <w:rFonts w:cstheme="minorHAnsi"/>
          </w:rPr>
          <w:t xml:space="preserve">New sites of localisation of Pasteurella </w:t>
        </w:r>
        <w:proofErr w:type="spellStart"/>
        <w:r w:rsidRPr="00004AB4">
          <w:rPr>
            <w:rStyle w:val="Hyperlink"/>
            <w:rFonts w:cstheme="minorHAnsi"/>
          </w:rPr>
          <w:t>multocida</w:t>
        </w:r>
        <w:proofErr w:type="spellEnd"/>
        <w:r w:rsidRPr="00004AB4">
          <w:rPr>
            <w:rStyle w:val="Hyperlink"/>
            <w:rFonts w:cstheme="minorHAnsi"/>
          </w:rPr>
          <w:t xml:space="preserve"> B:2 in buffalo surviving experimental haemorrhagic septicaemia</w:t>
        </w:r>
      </w:hyperlink>
      <w:r w:rsidRPr="00004AB4">
        <w:t xml:space="preserve">, </w:t>
      </w:r>
      <w:r w:rsidRPr="00004AB4">
        <w:rPr>
          <w:i/>
        </w:rPr>
        <w:t>BMC Veterinary Research</w:t>
      </w:r>
      <w:r w:rsidRPr="00004AB4">
        <w:t>, vol. 10, pp. 88, DOI: 10.1186/1746-6148-10-88</w:t>
      </w:r>
      <w:bookmarkEnd w:id="140"/>
    </w:p>
    <w:p w14:paraId="3F2F0646" w14:textId="77777777" w:rsidR="0081781E" w:rsidRPr="00004AB4" w:rsidRDefault="0081781E" w:rsidP="0081781E">
      <w:bookmarkStart w:id="141" w:name="_ENREF_27"/>
      <w:r w:rsidRPr="00004AB4">
        <w:t xml:space="preserve">Antonis, AFG, Kortekaas, J, Kant, J, </w:t>
      </w:r>
      <w:proofErr w:type="spellStart"/>
      <w:r w:rsidRPr="00004AB4">
        <w:t>Vloet</w:t>
      </w:r>
      <w:proofErr w:type="spellEnd"/>
      <w:r w:rsidRPr="00004AB4">
        <w:t xml:space="preserve">, RPM, Vogel-Brink, A, </w:t>
      </w:r>
      <w:proofErr w:type="spellStart"/>
      <w:r w:rsidRPr="00004AB4">
        <w:t>Stockhofe</w:t>
      </w:r>
      <w:proofErr w:type="spellEnd"/>
      <w:r w:rsidRPr="00004AB4">
        <w:t xml:space="preserve">, N &amp; Moormann, RJM 2013, </w:t>
      </w:r>
      <w:hyperlink r:id="rId62" w:history="1">
        <w:r w:rsidRPr="00004AB4">
          <w:rPr>
            <w:rStyle w:val="Hyperlink"/>
            <w:rFonts w:cstheme="minorHAnsi"/>
          </w:rPr>
          <w:t>Vertical transmission of rift valley fever virus without detectable maternal viremia</w:t>
        </w:r>
      </w:hyperlink>
      <w:r w:rsidRPr="00004AB4">
        <w:t xml:space="preserve">, </w:t>
      </w:r>
      <w:r w:rsidRPr="00004AB4">
        <w:rPr>
          <w:i/>
        </w:rPr>
        <w:t>Vector-Borne and Zoonotic Diseases</w:t>
      </w:r>
      <w:r w:rsidRPr="00004AB4">
        <w:t>, vol. 13, no. 1, pp. 1-6, DOI:10.1089/vbz.2012.1160</w:t>
      </w:r>
      <w:bookmarkEnd w:id="141"/>
    </w:p>
    <w:p w14:paraId="0A107FE1" w14:textId="77777777" w:rsidR="0081781E" w:rsidRPr="00004AB4" w:rsidRDefault="0081781E" w:rsidP="0081781E">
      <w:bookmarkStart w:id="142" w:name="_ENREF_28"/>
      <w:proofErr w:type="spellStart"/>
      <w:r w:rsidRPr="00004AB4">
        <w:t>Aranaz</w:t>
      </w:r>
      <w:proofErr w:type="spellEnd"/>
      <w:r w:rsidRPr="00004AB4">
        <w:t xml:space="preserve">, A, Cousins, D, Mateos, A &amp; Dominguez, L 2003, </w:t>
      </w:r>
      <w:hyperlink r:id="rId63" w:history="1">
        <w:r w:rsidRPr="00004AB4">
          <w:rPr>
            <w:rStyle w:val="Hyperlink"/>
            <w:rFonts w:cstheme="minorHAnsi"/>
          </w:rPr>
          <w:t xml:space="preserve">Elevation of Mycobacterium tuberculosis subsp. </w:t>
        </w:r>
        <w:proofErr w:type="spellStart"/>
        <w:r w:rsidRPr="00004AB4">
          <w:rPr>
            <w:rStyle w:val="Hyperlink"/>
            <w:rFonts w:cstheme="minorHAnsi"/>
          </w:rPr>
          <w:t>caprae</w:t>
        </w:r>
        <w:proofErr w:type="spellEnd"/>
        <w:r w:rsidRPr="00004AB4">
          <w:rPr>
            <w:rStyle w:val="Hyperlink"/>
            <w:rFonts w:cstheme="minorHAnsi"/>
          </w:rPr>
          <w:t xml:space="preserve"> </w:t>
        </w:r>
        <w:proofErr w:type="spellStart"/>
        <w:r w:rsidRPr="00004AB4">
          <w:rPr>
            <w:rStyle w:val="Hyperlink"/>
            <w:rFonts w:cstheme="minorHAnsi"/>
          </w:rPr>
          <w:t>Aranaz</w:t>
        </w:r>
        <w:proofErr w:type="spellEnd"/>
        <w:r w:rsidRPr="00004AB4">
          <w:rPr>
            <w:rStyle w:val="Hyperlink"/>
            <w:rFonts w:cstheme="minorHAnsi"/>
          </w:rPr>
          <w:t xml:space="preserve"> et al. 1999 to species rank as Mycobacterium </w:t>
        </w:r>
        <w:proofErr w:type="spellStart"/>
        <w:r w:rsidRPr="00004AB4">
          <w:rPr>
            <w:rStyle w:val="Hyperlink"/>
            <w:rFonts w:cstheme="minorHAnsi"/>
          </w:rPr>
          <w:t>caprae</w:t>
        </w:r>
        <w:proofErr w:type="spellEnd"/>
        <w:r w:rsidRPr="00004AB4">
          <w:rPr>
            <w:rStyle w:val="Hyperlink"/>
            <w:rFonts w:cstheme="minorHAnsi"/>
          </w:rPr>
          <w:t xml:space="preserve"> comb. </w:t>
        </w:r>
        <w:proofErr w:type="spellStart"/>
        <w:r w:rsidRPr="00004AB4">
          <w:rPr>
            <w:rStyle w:val="Hyperlink"/>
            <w:rFonts w:cstheme="minorHAnsi"/>
          </w:rPr>
          <w:t>nov.</w:t>
        </w:r>
        <w:proofErr w:type="spellEnd"/>
        <w:r w:rsidRPr="00004AB4">
          <w:rPr>
            <w:rStyle w:val="Hyperlink"/>
            <w:rFonts w:cstheme="minorHAnsi"/>
          </w:rPr>
          <w:t xml:space="preserve">, sp. </w:t>
        </w:r>
        <w:proofErr w:type="spellStart"/>
        <w:r w:rsidRPr="00004AB4">
          <w:rPr>
            <w:rStyle w:val="Hyperlink"/>
            <w:rFonts w:cstheme="minorHAnsi"/>
          </w:rPr>
          <w:t>nov</w:t>
        </w:r>
        <w:proofErr w:type="spellEnd"/>
      </w:hyperlink>
      <w:r w:rsidRPr="00004AB4">
        <w:t xml:space="preserve">, </w:t>
      </w:r>
      <w:r w:rsidRPr="00004AB4">
        <w:rPr>
          <w:i/>
        </w:rPr>
        <w:t>International Journal of Systematic and Evolutionary Microbiology</w:t>
      </w:r>
      <w:r w:rsidRPr="00004AB4">
        <w:t>, vol. 53, no. 6, pp. 1785-9, DOI:10.1099/ijs.0.02532-0</w:t>
      </w:r>
      <w:bookmarkEnd w:id="142"/>
    </w:p>
    <w:p w14:paraId="3606830D" w14:textId="77777777" w:rsidR="0081781E" w:rsidRPr="00004AB4" w:rsidRDefault="0081781E" w:rsidP="0081781E">
      <w:bookmarkStart w:id="143" w:name="_ENREF_29"/>
      <w:r w:rsidRPr="00004AB4">
        <w:t xml:space="preserve">Aregawi, WG, Agga, GE, Abdi, RD &amp; Buscher, P 2019, </w:t>
      </w:r>
      <w:hyperlink r:id="rId64" w:history="1">
        <w:r w:rsidRPr="00004AB4">
          <w:rPr>
            <w:rStyle w:val="Hyperlink"/>
            <w:rFonts w:cstheme="minorHAnsi"/>
          </w:rPr>
          <w:t xml:space="preserve">Systematic review and meta-analysis on the global distribution, host range, and prevalence of Trypanosoma </w:t>
        </w:r>
        <w:proofErr w:type="spellStart"/>
        <w:r w:rsidRPr="00004AB4">
          <w:rPr>
            <w:rStyle w:val="Hyperlink"/>
            <w:rFonts w:cstheme="minorHAnsi"/>
          </w:rPr>
          <w:t>evansi</w:t>
        </w:r>
        <w:proofErr w:type="spellEnd"/>
      </w:hyperlink>
      <w:r w:rsidRPr="00004AB4">
        <w:t xml:space="preserve">, </w:t>
      </w:r>
      <w:r w:rsidRPr="00004AB4">
        <w:rPr>
          <w:i/>
        </w:rPr>
        <w:t>Parasites and Vectors</w:t>
      </w:r>
      <w:r w:rsidRPr="00004AB4">
        <w:t>, vol. 12, no. 1, p. 67, DOI: 10.1186/s13071-019-3311-4</w:t>
      </w:r>
      <w:bookmarkEnd w:id="143"/>
    </w:p>
    <w:p w14:paraId="32DE58EC" w14:textId="77777777" w:rsidR="0081781E" w:rsidRPr="00004AB4" w:rsidRDefault="0081781E" w:rsidP="0081781E">
      <w:bookmarkStart w:id="144" w:name="_ENREF_30"/>
      <w:proofErr w:type="spellStart"/>
      <w:r w:rsidRPr="00004AB4">
        <w:lastRenderedPageBreak/>
        <w:t>Arfuso</w:t>
      </w:r>
      <w:proofErr w:type="spellEnd"/>
      <w:r w:rsidRPr="00004AB4">
        <w:t xml:space="preserve">, F, Gaglio, G, Ferrara, MC, Abbate, F, Giannetto, S &amp; </w:t>
      </w:r>
      <w:proofErr w:type="spellStart"/>
      <w:r w:rsidRPr="00004AB4">
        <w:t>Brianti</w:t>
      </w:r>
      <w:proofErr w:type="spellEnd"/>
      <w:r w:rsidRPr="00004AB4">
        <w:t xml:space="preserve">, E 2019, </w:t>
      </w:r>
      <w:hyperlink r:id="rId65" w:history="1">
        <w:r w:rsidRPr="00004AB4">
          <w:rPr>
            <w:rStyle w:val="Hyperlink"/>
            <w:rFonts w:cstheme="minorHAnsi"/>
          </w:rPr>
          <w:t xml:space="preserve">First record of infestation by nasal leeches, </w:t>
        </w:r>
        <w:proofErr w:type="spellStart"/>
        <w:r w:rsidRPr="00004AB4">
          <w:rPr>
            <w:rStyle w:val="Hyperlink"/>
            <w:rFonts w:cstheme="minorHAnsi"/>
            <w:iCs/>
          </w:rPr>
          <w:t>Limnatis</w:t>
        </w:r>
        <w:proofErr w:type="spellEnd"/>
        <w:r w:rsidRPr="00004AB4">
          <w:rPr>
            <w:rStyle w:val="Hyperlink"/>
            <w:rFonts w:cstheme="minorHAnsi"/>
            <w:iCs/>
          </w:rPr>
          <w:t xml:space="preserve"> </w:t>
        </w:r>
        <w:proofErr w:type="spellStart"/>
        <w:r w:rsidRPr="00004AB4">
          <w:rPr>
            <w:rStyle w:val="Hyperlink"/>
            <w:rFonts w:cstheme="minorHAnsi"/>
            <w:iCs/>
          </w:rPr>
          <w:t>nilotica</w:t>
        </w:r>
        <w:proofErr w:type="spellEnd"/>
        <w:r w:rsidRPr="00004AB4">
          <w:rPr>
            <w:rStyle w:val="Hyperlink"/>
            <w:rFonts w:cstheme="minorHAnsi"/>
            <w:iCs/>
          </w:rPr>
          <w:t xml:space="preserve"> (</w:t>
        </w:r>
        <w:proofErr w:type="spellStart"/>
        <w:r w:rsidRPr="00004AB4">
          <w:rPr>
            <w:rStyle w:val="Hyperlink"/>
            <w:rFonts w:cstheme="minorHAnsi"/>
            <w:iCs/>
          </w:rPr>
          <w:t>Hirud</w:t>
        </w:r>
        <w:r w:rsidRPr="00004AB4">
          <w:rPr>
            <w:rStyle w:val="Hyperlink"/>
            <w:rFonts w:cstheme="minorHAnsi"/>
          </w:rPr>
          <w:t>inida</w:t>
        </w:r>
        <w:proofErr w:type="spellEnd"/>
        <w:r w:rsidRPr="00004AB4">
          <w:rPr>
            <w:rStyle w:val="Hyperlink"/>
            <w:rFonts w:cstheme="minorHAnsi"/>
          </w:rPr>
          <w:t xml:space="preserve">, </w:t>
        </w:r>
        <w:proofErr w:type="spellStart"/>
        <w:r w:rsidRPr="00004AB4">
          <w:rPr>
            <w:rStyle w:val="Hyperlink"/>
            <w:rFonts w:cstheme="minorHAnsi"/>
          </w:rPr>
          <w:t>Praobdellidae</w:t>
        </w:r>
        <w:proofErr w:type="spellEnd"/>
        <w:r w:rsidRPr="00004AB4">
          <w:rPr>
            <w:rStyle w:val="Hyperlink"/>
            <w:rFonts w:cstheme="minorHAnsi"/>
          </w:rPr>
          <w:t>), from cattle in Italy</w:t>
        </w:r>
      </w:hyperlink>
      <w:r w:rsidRPr="00004AB4">
        <w:t xml:space="preserve">, </w:t>
      </w:r>
      <w:r w:rsidRPr="00004AB4">
        <w:rPr>
          <w:i/>
        </w:rPr>
        <w:t>Journal of Veterinary Medical Science</w:t>
      </w:r>
      <w:r w:rsidRPr="00004AB4">
        <w:t>, vol. 81, no. 10, pp. 1419-23</w:t>
      </w:r>
      <w:bookmarkEnd w:id="144"/>
      <w:r w:rsidRPr="00004AB4">
        <w:t>, DOI: 10.1292/jvms.19-0247</w:t>
      </w:r>
    </w:p>
    <w:p w14:paraId="17062F5A" w14:textId="77777777" w:rsidR="0081781E" w:rsidRPr="00004AB4" w:rsidRDefault="0081781E" w:rsidP="0081781E">
      <w:bookmarkStart w:id="145" w:name="_ENREF_31"/>
      <w:r w:rsidRPr="00004AB4">
        <w:t xml:space="preserve">Arishi, H, </w:t>
      </w:r>
      <w:proofErr w:type="spellStart"/>
      <w:r w:rsidRPr="00004AB4">
        <w:t>Ageel</w:t>
      </w:r>
      <w:proofErr w:type="spellEnd"/>
      <w:r w:rsidRPr="00004AB4">
        <w:t xml:space="preserve">, A, Rahman, MA, Al-Hazmi, A, Arishi, A, Ayoola, B, Menon, C, Ashraf, J, </w:t>
      </w:r>
      <w:proofErr w:type="spellStart"/>
      <w:r w:rsidRPr="00004AB4">
        <w:t>Frogusin</w:t>
      </w:r>
      <w:proofErr w:type="spellEnd"/>
      <w:r w:rsidRPr="00004AB4">
        <w:t xml:space="preserve">, O &amp; Ochia, L 2000, </w:t>
      </w:r>
      <w:hyperlink r:id="rId66" w:history="1">
        <w:r w:rsidRPr="00004AB4">
          <w:rPr>
            <w:rStyle w:val="Hyperlink"/>
            <w:rFonts w:cstheme="minorHAnsi"/>
          </w:rPr>
          <w:t>Update: outbreak of Rift Valley fever-Saudi Arabia, August-November 2000</w:t>
        </w:r>
      </w:hyperlink>
      <w:r w:rsidRPr="00004AB4">
        <w:t xml:space="preserve">, </w:t>
      </w:r>
      <w:r w:rsidRPr="00004AB4">
        <w:rPr>
          <w:i/>
        </w:rPr>
        <w:t>Morbidity and Mortality Weekly Report</w:t>
      </w:r>
      <w:r w:rsidRPr="00004AB4">
        <w:t>, vol. 49, no. 43, pp. 982-5</w:t>
      </w:r>
      <w:bookmarkEnd w:id="145"/>
    </w:p>
    <w:p w14:paraId="63534C76" w14:textId="77777777" w:rsidR="0081781E" w:rsidRPr="00004AB4" w:rsidRDefault="0081781E" w:rsidP="0081781E">
      <w:bookmarkStart w:id="146" w:name="_ENREF_32"/>
      <w:r w:rsidRPr="00004AB4">
        <w:t xml:space="preserve">Arzt, J, Baxt, B, Grubman, MJ, Jackson, T, </w:t>
      </w:r>
      <w:proofErr w:type="spellStart"/>
      <w:r w:rsidRPr="00004AB4">
        <w:t>Juleff</w:t>
      </w:r>
      <w:proofErr w:type="spellEnd"/>
      <w:r w:rsidRPr="00004AB4">
        <w:t xml:space="preserve">, N, Rhyan, J, Rieder, E, Waters, R &amp; Rodriguez, LL 2011, </w:t>
      </w:r>
      <w:hyperlink r:id="rId67" w:history="1">
        <w:r w:rsidRPr="00004AB4">
          <w:rPr>
            <w:rStyle w:val="Hyperlink"/>
            <w:rFonts w:cstheme="minorHAnsi"/>
          </w:rPr>
          <w:t xml:space="preserve">The pathogenesis of foot-and-mouth disease II: viral pathways in swine, small ruminants, and wildlife; </w:t>
        </w:r>
        <w:proofErr w:type="spellStart"/>
        <w:r w:rsidRPr="00004AB4">
          <w:rPr>
            <w:rStyle w:val="Hyperlink"/>
            <w:rFonts w:cstheme="minorHAnsi"/>
          </w:rPr>
          <w:t>myotropism</w:t>
        </w:r>
        <w:proofErr w:type="spellEnd"/>
        <w:r w:rsidRPr="00004AB4">
          <w:rPr>
            <w:rStyle w:val="Hyperlink"/>
            <w:rFonts w:cstheme="minorHAnsi"/>
          </w:rPr>
          <w:t>, chronic syndromes, and molecular virus-host interactions</w:t>
        </w:r>
      </w:hyperlink>
      <w:r w:rsidRPr="00004AB4">
        <w:t xml:space="preserve">, </w:t>
      </w:r>
      <w:r w:rsidRPr="00004AB4">
        <w:rPr>
          <w:i/>
        </w:rPr>
        <w:t>Transboundary and Emerging Diseases</w:t>
      </w:r>
      <w:r w:rsidRPr="00004AB4">
        <w:t>, vol. 58, no. 4, pp. 305-26, DOI:10.1111/j.1865-1682.2011.01236.x</w:t>
      </w:r>
      <w:bookmarkEnd w:id="146"/>
    </w:p>
    <w:p w14:paraId="0DA930A0" w14:textId="32AF8B37" w:rsidR="0081781E" w:rsidRPr="00004AB4" w:rsidRDefault="0081781E" w:rsidP="0081781E">
      <w:bookmarkStart w:id="147" w:name="_ENREF_33"/>
      <w:r w:rsidRPr="00004AB4">
        <w:t xml:space="preserve">Bahmani, M, Abbasi, J, </w:t>
      </w:r>
      <w:proofErr w:type="spellStart"/>
      <w:r w:rsidRPr="00004AB4">
        <w:t>Mohsenzadegan</w:t>
      </w:r>
      <w:proofErr w:type="spellEnd"/>
      <w:r w:rsidRPr="00004AB4">
        <w:t xml:space="preserve">, A, Sadeghian, S &amp; </w:t>
      </w:r>
      <w:proofErr w:type="spellStart"/>
      <w:r w:rsidRPr="00004AB4">
        <w:t>Ahangaran</w:t>
      </w:r>
      <w:proofErr w:type="spellEnd"/>
      <w:r w:rsidRPr="00004AB4">
        <w:t xml:space="preserve">, MG 2013, </w:t>
      </w:r>
      <w:hyperlink r:id="rId68" w:history="1">
        <w:r w:rsidRPr="00004AB4">
          <w:rPr>
            <w:rStyle w:val="Hyperlink"/>
            <w:rFonts w:cstheme="minorHAnsi"/>
          </w:rPr>
          <w:t>Allium sativum L.: the anti-immature leech (</w:t>
        </w:r>
        <w:proofErr w:type="spellStart"/>
        <w:r w:rsidRPr="00004AB4">
          <w:rPr>
            <w:rStyle w:val="Hyperlink"/>
            <w:rFonts w:cstheme="minorHAnsi"/>
          </w:rPr>
          <w:t>Limnatis</w:t>
        </w:r>
        <w:proofErr w:type="spellEnd"/>
        <w:r w:rsidRPr="00004AB4">
          <w:rPr>
            <w:rStyle w:val="Hyperlink"/>
            <w:rFonts w:cstheme="minorHAnsi"/>
          </w:rPr>
          <w:t xml:space="preserve"> </w:t>
        </w:r>
        <w:proofErr w:type="spellStart"/>
        <w:r w:rsidRPr="00004AB4">
          <w:rPr>
            <w:rStyle w:val="Hyperlink"/>
            <w:rFonts w:cstheme="minorHAnsi"/>
          </w:rPr>
          <w:t>nilotica</w:t>
        </w:r>
        <w:proofErr w:type="spellEnd"/>
        <w:r w:rsidRPr="00004AB4">
          <w:rPr>
            <w:rStyle w:val="Hyperlink"/>
            <w:rFonts w:cstheme="minorHAnsi"/>
          </w:rPr>
          <w:t xml:space="preserve">) activity compared to </w:t>
        </w:r>
        <w:proofErr w:type="spellStart"/>
        <w:r w:rsidR="000E20A8">
          <w:rPr>
            <w:rStyle w:val="Hyperlink"/>
            <w:rFonts w:cstheme="minorHAnsi"/>
          </w:rPr>
          <w:t>n</w:t>
        </w:r>
        <w:r w:rsidRPr="00004AB4">
          <w:rPr>
            <w:rStyle w:val="Hyperlink"/>
            <w:rFonts w:cstheme="minorHAnsi"/>
          </w:rPr>
          <w:t>iclosomide</w:t>
        </w:r>
        <w:proofErr w:type="spellEnd"/>
      </w:hyperlink>
      <w:r w:rsidRPr="00004AB4">
        <w:t xml:space="preserve">, </w:t>
      </w:r>
      <w:r w:rsidRPr="00004AB4">
        <w:rPr>
          <w:i/>
        </w:rPr>
        <w:t>Comparative Clinical Pathology</w:t>
      </w:r>
      <w:r w:rsidRPr="00004AB4">
        <w:t>, vol. 22, pp. 165-8</w:t>
      </w:r>
      <w:bookmarkEnd w:id="147"/>
      <w:r w:rsidRPr="00004AB4">
        <w:t>, DOI: 10.1007/s00580-011-1380-7</w:t>
      </w:r>
    </w:p>
    <w:p w14:paraId="2EBB10DD" w14:textId="77777777" w:rsidR="0081781E" w:rsidRPr="00004AB4" w:rsidRDefault="0081781E" w:rsidP="0081781E">
      <w:bookmarkStart w:id="148" w:name="_ENREF_34"/>
      <w:r w:rsidRPr="00004AB4">
        <w:t xml:space="preserve">Bahmani, M, Karamati, SA, </w:t>
      </w:r>
      <w:proofErr w:type="spellStart"/>
      <w:r w:rsidRPr="00004AB4">
        <w:t>Banihabib</w:t>
      </w:r>
      <w:proofErr w:type="spellEnd"/>
      <w:r w:rsidRPr="00004AB4">
        <w:t xml:space="preserve">, E &amp; Saki, K 2014, ‘Comparison of effect of nicotine and levamisole and ivermectin on mortality of leech’, </w:t>
      </w:r>
      <w:r w:rsidRPr="00004AB4">
        <w:rPr>
          <w:i/>
        </w:rPr>
        <w:t>Asian Pacific Journal of Tropical Disease</w:t>
      </w:r>
      <w:r w:rsidRPr="00004AB4">
        <w:t>, vol. 4, pp. S477-S80</w:t>
      </w:r>
      <w:bookmarkEnd w:id="148"/>
      <w:r w:rsidRPr="00004AB4">
        <w:t>, DOI:</w:t>
      </w:r>
      <w:r w:rsidRPr="00A13AE1">
        <w:t xml:space="preserve"> </w:t>
      </w:r>
      <w:r w:rsidRPr="00004AB4">
        <w:t>10.1016/S2222-1808(14)60493-X</w:t>
      </w:r>
    </w:p>
    <w:p w14:paraId="5982C49A" w14:textId="77777777" w:rsidR="0081781E" w:rsidRPr="00004AB4" w:rsidRDefault="0081781E" w:rsidP="0081781E">
      <w:bookmarkStart w:id="149" w:name="_ENREF_35"/>
      <w:proofErr w:type="spellStart"/>
      <w:r w:rsidRPr="00004AB4">
        <w:t>Bargues</w:t>
      </w:r>
      <w:proofErr w:type="spellEnd"/>
      <w:r w:rsidRPr="00004AB4">
        <w:t xml:space="preserve">, MD, Halajian, A, Artigas, P, Luus-Powell, WJ, Valero, MA &amp; Mas-Coma, S 2022, </w:t>
      </w:r>
      <w:hyperlink r:id="rId69" w:history="1">
        <w:proofErr w:type="spellStart"/>
        <w:r w:rsidRPr="00004AB4">
          <w:rPr>
            <w:rStyle w:val="Hyperlink"/>
            <w:rFonts w:cstheme="minorHAnsi"/>
          </w:rPr>
          <w:t>Paleobiogeographical</w:t>
        </w:r>
        <w:proofErr w:type="spellEnd"/>
        <w:r w:rsidRPr="00004AB4">
          <w:rPr>
            <w:rStyle w:val="Hyperlink"/>
            <w:rFonts w:cstheme="minorHAnsi"/>
          </w:rPr>
          <w:t xml:space="preserve"> origins of Fasciola hepatica and F. </w:t>
        </w:r>
        <w:proofErr w:type="spellStart"/>
        <w:r w:rsidRPr="00004AB4">
          <w:rPr>
            <w:rStyle w:val="Hyperlink"/>
            <w:rFonts w:cstheme="minorHAnsi"/>
          </w:rPr>
          <w:t>gigantica</w:t>
        </w:r>
        <w:proofErr w:type="spellEnd"/>
        <w:r w:rsidRPr="00004AB4">
          <w:rPr>
            <w:rStyle w:val="Hyperlink"/>
            <w:rFonts w:cstheme="minorHAnsi"/>
          </w:rPr>
          <w:t xml:space="preserve"> in light of new DNA sequence characteristics of F. </w:t>
        </w:r>
        <w:proofErr w:type="spellStart"/>
        <w:r w:rsidRPr="00004AB4">
          <w:rPr>
            <w:rStyle w:val="Hyperlink"/>
            <w:rFonts w:cstheme="minorHAnsi"/>
          </w:rPr>
          <w:t>nyanzae</w:t>
        </w:r>
        <w:proofErr w:type="spellEnd"/>
        <w:r w:rsidRPr="00004AB4">
          <w:rPr>
            <w:rStyle w:val="Hyperlink"/>
            <w:rFonts w:cstheme="minorHAnsi"/>
          </w:rPr>
          <w:t xml:space="preserve"> from hippopotamus</w:t>
        </w:r>
      </w:hyperlink>
      <w:r w:rsidRPr="00004AB4">
        <w:t xml:space="preserve">, </w:t>
      </w:r>
      <w:r w:rsidRPr="00004AB4">
        <w:rPr>
          <w:i/>
        </w:rPr>
        <w:t>Frontiers in Veterinary Science</w:t>
      </w:r>
      <w:r w:rsidRPr="00004AB4">
        <w:t>, vol. 9, p. 990872, DOI: 10.3389/fvets.2022.990872</w:t>
      </w:r>
      <w:bookmarkEnd w:id="149"/>
    </w:p>
    <w:p w14:paraId="08BD2B61" w14:textId="77777777" w:rsidR="0081781E" w:rsidRPr="00004AB4" w:rsidRDefault="0081781E" w:rsidP="0081781E">
      <w:bookmarkStart w:id="150" w:name="_ENREF_36"/>
      <w:r w:rsidRPr="00004AB4">
        <w:t xml:space="preserve">Barker, SC &amp; Barker, D 2023, </w:t>
      </w:r>
      <w:hyperlink r:id="rId70" w:history="1">
        <w:r w:rsidRPr="00004AB4">
          <w:rPr>
            <w:rStyle w:val="Hyperlink"/>
            <w:rFonts w:cstheme="minorHAnsi"/>
          </w:rPr>
          <w:t>Ticks of Australasia: 125 species of ticks in and around Australia</w:t>
        </w:r>
      </w:hyperlink>
      <w:r w:rsidRPr="00004AB4">
        <w:t xml:space="preserve">, </w:t>
      </w:r>
      <w:r w:rsidRPr="00004AB4">
        <w:rPr>
          <w:i/>
        </w:rPr>
        <w:t>Zootaxa</w:t>
      </w:r>
      <w:r w:rsidRPr="00004AB4">
        <w:t>, vol. 1, pp. 001-670</w:t>
      </w:r>
      <w:bookmarkEnd w:id="150"/>
      <w:r w:rsidRPr="00004AB4">
        <w:t>, DOI: 10.11646/zootaxa.5253.1.1</w:t>
      </w:r>
    </w:p>
    <w:p w14:paraId="5C35DD23" w14:textId="77777777" w:rsidR="0081781E" w:rsidRPr="00004AB4" w:rsidRDefault="0081781E" w:rsidP="0081781E">
      <w:bookmarkStart w:id="151" w:name="_ENREF_37"/>
      <w:r w:rsidRPr="00004AB4">
        <w:t xml:space="preserve">Barnard, BJ 1998, ‘Antibodies against some viruses of domestic animals in southern African wild animals’, </w:t>
      </w:r>
      <w:proofErr w:type="spellStart"/>
      <w:r w:rsidRPr="00004AB4">
        <w:rPr>
          <w:i/>
        </w:rPr>
        <w:t>Onderstepoort</w:t>
      </w:r>
      <w:proofErr w:type="spellEnd"/>
      <w:r w:rsidRPr="00004AB4">
        <w:rPr>
          <w:i/>
        </w:rPr>
        <w:t xml:space="preserve"> Journal of Veterinary Research</w:t>
      </w:r>
      <w:r w:rsidRPr="00004AB4">
        <w:t>, vol. 64, no. 2, pp. 95-110</w:t>
      </w:r>
      <w:bookmarkEnd w:id="151"/>
    </w:p>
    <w:p w14:paraId="19716AB3" w14:textId="150F1E86" w:rsidR="0081781E" w:rsidRPr="00004AB4" w:rsidRDefault="0081781E" w:rsidP="0081781E">
      <w:bookmarkStart w:id="152" w:name="_ENREF_38"/>
      <w:r w:rsidRPr="00004AB4">
        <w:t xml:space="preserve">Barre, N &amp; </w:t>
      </w:r>
      <w:proofErr w:type="spellStart"/>
      <w:r w:rsidRPr="00004AB4">
        <w:t>Uilenberg</w:t>
      </w:r>
      <w:proofErr w:type="spellEnd"/>
      <w:r w:rsidRPr="00004AB4">
        <w:t xml:space="preserve">, G 2009, </w:t>
      </w:r>
      <w:hyperlink r:id="rId71" w:history="1">
        <w:r w:rsidR="00D278D6">
          <w:rPr>
            <w:rStyle w:val="Hyperlink"/>
            <w:rFonts w:cstheme="minorHAnsi"/>
          </w:rPr>
          <w:t>Spread of parasites transported with their hosts: case study of two species of cattle tick</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29, no. 1</w:t>
      </w:r>
      <w:bookmarkEnd w:id="152"/>
      <w:r w:rsidRPr="00004AB4">
        <w:t xml:space="preserve">, </w:t>
      </w:r>
      <w:hyperlink r:id="rId72" w:tgtFrame="_blank" w:history="1">
        <w:r w:rsidRPr="00004AB4">
          <w:t>DOI: 10.20506/rst.29.1.1969</w:t>
        </w:r>
      </w:hyperlink>
    </w:p>
    <w:p w14:paraId="2F17067B" w14:textId="77777777" w:rsidR="0081781E" w:rsidRPr="00004AB4" w:rsidRDefault="0081781E" w:rsidP="0081781E">
      <w:bookmarkStart w:id="153" w:name="_ENREF_39"/>
      <w:r w:rsidRPr="00004AB4">
        <w:t xml:space="preserve">Barry, M 2007, </w:t>
      </w:r>
      <w:r w:rsidRPr="00004AB4">
        <w:rPr>
          <w:i/>
        </w:rPr>
        <w:t>Effective approaches to risk assessment in social work: an international literature review</w:t>
      </w:r>
      <w:r w:rsidRPr="00004AB4">
        <w:t>, Education Information and Analytical Services, Scottish Executive, Edinburgh.</w:t>
      </w:r>
      <w:bookmarkEnd w:id="153"/>
    </w:p>
    <w:p w14:paraId="21607207" w14:textId="77777777" w:rsidR="0081781E" w:rsidRPr="00004AB4" w:rsidRDefault="0081781E" w:rsidP="0081781E">
      <w:bookmarkStart w:id="154" w:name="_ENREF_40"/>
      <w:r w:rsidRPr="00004AB4">
        <w:t xml:space="preserve">Bartley, LM, Donnelly, CA &amp; Anderson, RM 2002, </w:t>
      </w:r>
      <w:hyperlink r:id="rId73" w:history="1">
        <w:r w:rsidRPr="00004AB4">
          <w:rPr>
            <w:rStyle w:val="Hyperlink"/>
            <w:rFonts w:cstheme="minorHAnsi"/>
          </w:rPr>
          <w:t>Review of foot-and mouth disease virus survival in animal excretions and on fomites</w:t>
        </w:r>
      </w:hyperlink>
      <w:r w:rsidRPr="00004AB4">
        <w:t xml:space="preserve">, </w:t>
      </w:r>
      <w:r w:rsidRPr="00004AB4">
        <w:rPr>
          <w:i/>
        </w:rPr>
        <w:t>The Veterinary Record</w:t>
      </w:r>
      <w:r w:rsidRPr="00004AB4">
        <w:t xml:space="preserve">, vol. 151, no. 22, pp. 667-9, </w:t>
      </w:r>
      <w:bookmarkEnd w:id="154"/>
      <w:r w:rsidRPr="00004AB4">
        <w:t>DOI: 10.1136/vr.151.22.667</w:t>
      </w:r>
    </w:p>
    <w:p w14:paraId="0C034C1D" w14:textId="77777777" w:rsidR="0081781E" w:rsidRPr="00004AB4" w:rsidRDefault="0081781E" w:rsidP="0081781E">
      <w:bookmarkStart w:id="155" w:name="_ENREF_41"/>
      <w:proofErr w:type="spellStart"/>
      <w:r w:rsidRPr="00004AB4">
        <w:t>Bastianello</w:t>
      </w:r>
      <w:proofErr w:type="spellEnd"/>
      <w:r w:rsidRPr="00004AB4">
        <w:t xml:space="preserve">, SS &amp; Henton, MM 2004, ‘Haemorrhagic septicaemia’, in JAW Coetzer &amp; RC Tustin (eds), </w:t>
      </w:r>
      <w:r w:rsidRPr="00004AB4">
        <w:rPr>
          <w:i/>
        </w:rPr>
        <w:t>Infectious diseases of livestock</w:t>
      </w:r>
      <w:r w:rsidRPr="00004AB4">
        <w:t xml:space="preserve">, 2nd </w:t>
      </w:r>
      <w:proofErr w:type="spellStart"/>
      <w:r w:rsidRPr="00004AB4">
        <w:t>edn</w:t>
      </w:r>
      <w:proofErr w:type="spellEnd"/>
      <w:r w:rsidRPr="00004AB4">
        <w:t>, Oxford University Press, Oxford, pp. 1689-94.</w:t>
      </w:r>
      <w:bookmarkEnd w:id="155"/>
    </w:p>
    <w:p w14:paraId="758BB8A4" w14:textId="77777777" w:rsidR="0081781E" w:rsidRPr="00004AB4" w:rsidRDefault="0081781E" w:rsidP="0081781E">
      <w:bookmarkStart w:id="156" w:name="_ENREF_42"/>
      <w:proofErr w:type="spellStart"/>
      <w:r w:rsidRPr="00004AB4">
        <w:t>Bastianello</w:t>
      </w:r>
      <w:proofErr w:type="spellEnd"/>
      <w:r w:rsidRPr="00004AB4">
        <w:t xml:space="preserve">, SS &amp; Jonker, MR 1981, ‘A report on the occurrence of septicaemia caused by </w:t>
      </w:r>
      <w:r w:rsidRPr="00004AB4">
        <w:rPr>
          <w:i/>
        </w:rPr>
        <w:t xml:space="preserve">Pasteurella </w:t>
      </w:r>
      <w:proofErr w:type="spellStart"/>
      <w:r w:rsidRPr="00004AB4">
        <w:rPr>
          <w:i/>
        </w:rPr>
        <w:t>multocida</w:t>
      </w:r>
      <w:proofErr w:type="spellEnd"/>
      <w:r w:rsidRPr="00004AB4">
        <w:rPr>
          <w:i/>
        </w:rPr>
        <w:t xml:space="preserve"> </w:t>
      </w:r>
      <w:r w:rsidRPr="00004AB4">
        <w:t xml:space="preserve">type E in cattle from Southern Africa’, </w:t>
      </w:r>
      <w:r w:rsidRPr="00004AB4">
        <w:rPr>
          <w:i/>
        </w:rPr>
        <w:t>Journal of the South African Veterinary Association</w:t>
      </w:r>
      <w:r w:rsidRPr="00004AB4">
        <w:t xml:space="preserve">, vol. 52, no. 2, pp. </w:t>
      </w:r>
      <w:proofErr w:type="gramStart"/>
      <w:r w:rsidRPr="00004AB4">
        <w:t>99-104</w:t>
      </w:r>
      <w:bookmarkEnd w:id="156"/>
      <w:proofErr w:type="gramEnd"/>
    </w:p>
    <w:p w14:paraId="0C37700E" w14:textId="77777777" w:rsidR="0081781E" w:rsidRPr="00004AB4" w:rsidRDefault="0081781E" w:rsidP="0081781E">
      <w:bookmarkStart w:id="157" w:name="_ENREF_43"/>
      <w:r w:rsidRPr="00004AB4">
        <w:lastRenderedPageBreak/>
        <w:t xml:space="preserve">Batista, JS, Dos Santos, WLA, de Sousa, A, da Silva Teofilo, T, Bezerra, A, Rodrigues, VHV, da Silva Filho, JA, Cavalcante, TV, de Freitas Mendonca Costa, KM &amp; Viana, GA 2022, </w:t>
      </w:r>
      <w:hyperlink r:id="rId74" w:history="1">
        <w:r w:rsidRPr="00004AB4">
          <w:rPr>
            <w:rStyle w:val="Hyperlink"/>
            <w:rFonts w:cstheme="minorHAnsi"/>
          </w:rPr>
          <w:t>Abortion and congenital transmission of Trypanosoma vivax in goats and ewes in semiarid northeastern Brazil</w:t>
        </w:r>
      </w:hyperlink>
      <w:r w:rsidRPr="00004AB4">
        <w:t xml:space="preserve">, </w:t>
      </w:r>
      <w:r w:rsidRPr="00004AB4">
        <w:rPr>
          <w:i/>
        </w:rPr>
        <w:t>Research in Veterinary Science</w:t>
      </w:r>
      <w:r w:rsidRPr="00004AB4">
        <w:t>, vol. 149, pp. 125-7, DOI: 10.1016/j.rvsc.2022.06.009</w:t>
      </w:r>
      <w:bookmarkEnd w:id="157"/>
    </w:p>
    <w:p w14:paraId="45D281F5" w14:textId="77777777" w:rsidR="0081781E" w:rsidRPr="00004AB4" w:rsidRDefault="0081781E" w:rsidP="0081781E">
      <w:bookmarkStart w:id="158" w:name="_ENREF_44"/>
      <w:r w:rsidRPr="00004AB4">
        <w:t xml:space="preserve">Beechler, BR, </w:t>
      </w:r>
      <w:proofErr w:type="spellStart"/>
      <w:r w:rsidRPr="00004AB4">
        <w:t>Bengis</w:t>
      </w:r>
      <w:proofErr w:type="spellEnd"/>
      <w:r w:rsidRPr="00004AB4">
        <w:t xml:space="preserve">, R, Swanepoel, R, </w:t>
      </w:r>
      <w:proofErr w:type="spellStart"/>
      <w:r w:rsidRPr="00004AB4">
        <w:t>Paweska</w:t>
      </w:r>
      <w:proofErr w:type="spellEnd"/>
      <w:r w:rsidRPr="00004AB4">
        <w:t xml:space="preserve">, JT, Kemp, A, van Vuren, PJ, Joubert, J, Ezenwa, VO &amp; Jolles, AE 2015, </w:t>
      </w:r>
      <w:hyperlink r:id="rId75" w:history="1">
        <w:r w:rsidRPr="00004AB4">
          <w:rPr>
            <w:rStyle w:val="Hyperlink"/>
            <w:rFonts w:cstheme="minorHAnsi"/>
          </w:rPr>
          <w:t>Rift Valley Fever in Kruger National Park: Do Buffalo Play a Role in the Inter-Epidemic Circulation of Virus?</w:t>
        </w:r>
      </w:hyperlink>
      <w:r w:rsidRPr="00004AB4">
        <w:t xml:space="preserve">, </w:t>
      </w:r>
      <w:r w:rsidRPr="00004AB4">
        <w:rPr>
          <w:i/>
        </w:rPr>
        <w:t>Transboundary and Emerging Diseases</w:t>
      </w:r>
      <w:r w:rsidRPr="00004AB4">
        <w:t>, vol. 62, no. 1, pp. 24-32, DOI: 10.1111/tbed.12197</w:t>
      </w:r>
      <w:bookmarkEnd w:id="158"/>
    </w:p>
    <w:p w14:paraId="37D068AC" w14:textId="77777777" w:rsidR="0081781E" w:rsidRPr="00004AB4" w:rsidRDefault="0081781E" w:rsidP="0081781E">
      <w:bookmarkStart w:id="159" w:name="_ENREF_45"/>
      <w:proofErr w:type="spellStart"/>
      <w:r w:rsidRPr="00004AB4">
        <w:t>Bengis</w:t>
      </w:r>
      <w:proofErr w:type="spellEnd"/>
      <w:r w:rsidRPr="00004AB4">
        <w:t xml:space="preserve">, RG &amp; Erasmus, JM 1988, </w:t>
      </w:r>
      <w:hyperlink r:id="rId76" w:history="1">
        <w:r w:rsidRPr="00004AB4">
          <w:rPr>
            <w:rStyle w:val="Hyperlink"/>
            <w:rFonts w:cstheme="minorHAnsi"/>
          </w:rPr>
          <w:t>Wildlife diseases in South Africa: a review</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7, no. 4, pp. 807-21</w:t>
      </w:r>
      <w:bookmarkEnd w:id="159"/>
      <w:r w:rsidRPr="00004AB4">
        <w:t>, DOI: 10.20506/rst.7.4.378</w:t>
      </w:r>
    </w:p>
    <w:p w14:paraId="514C7210" w14:textId="77777777" w:rsidR="0081781E" w:rsidRPr="00004AB4" w:rsidRDefault="0081781E" w:rsidP="0081781E">
      <w:bookmarkStart w:id="160" w:name="_ENREF_46"/>
      <w:proofErr w:type="spellStart"/>
      <w:r w:rsidRPr="00004AB4">
        <w:t>Bengis</w:t>
      </w:r>
      <w:proofErr w:type="spellEnd"/>
      <w:r w:rsidRPr="00004AB4">
        <w:t xml:space="preserve">, RG &amp; Frean, J 2014, </w:t>
      </w:r>
      <w:hyperlink r:id="rId77" w:history="1">
        <w:r w:rsidRPr="00004AB4">
          <w:rPr>
            <w:rStyle w:val="Hyperlink"/>
            <w:rFonts w:cstheme="minorHAnsi"/>
          </w:rPr>
          <w:t>Anthrax as an example of the One Health concept</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33, no. 2, pp. 593-604, DOI:10.20506/rst.33.2.2309</w:t>
      </w:r>
      <w:bookmarkEnd w:id="160"/>
    </w:p>
    <w:p w14:paraId="7CC0B902" w14:textId="77777777" w:rsidR="0081781E" w:rsidRPr="00004AB4" w:rsidRDefault="0081781E" w:rsidP="0081781E">
      <w:bookmarkStart w:id="161" w:name="_ENREF_47"/>
      <w:r w:rsidRPr="00004AB4">
        <w:t xml:space="preserve">Benkirane, A &amp; De Alwis, M 2002, ‘Haemorrhagic septicaemia, its significance, prevention and control in Asia’, </w:t>
      </w:r>
      <w:proofErr w:type="spellStart"/>
      <w:r w:rsidRPr="00004AB4">
        <w:rPr>
          <w:i/>
        </w:rPr>
        <w:t>Veterinarni</w:t>
      </w:r>
      <w:proofErr w:type="spellEnd"/>
      <w:r w:rsidRPr="00004AB4">
        <w:rPr>
          <w:i/>
        </w:rPr>
        <w:t xml:space="preserve"> </w:t>
      </w:r>
      <w:proofErr w:type="spellStart"/>
      <w:r w:rsidRPr="00004AB4">
        <w:rPr>
          <w:i/>
        </w:rPr>
        <w:t>Medicina</w:t>
      </w:r>
      <w:proofErr w:type="spellEnd"/>
      <w:r w:rsidRPr="00004AB4">
        <w:t>, vol. 47, no. 8, pp. 234-40</w:t>
      </w:r>
      <w:bookmarkEnd w:id="161"/>
    </w:p>
    <w:p w14:paraId="2922D982" w14:textId="04A9F940" w:rsidR="002C3274" w:rsidRDefault="0081781E" w:rsidP="0081781E">
      <w:bookmarkStart w:id="162" w:name="_ENREF_48"/>
      <w:r w:rsidRPr="00004AB4">
        <w:t xml:space="preserve">Bergren, NA, Borland, EM, Hartman, DA &amp; Kading, RC 2021, </w:t>
      </w:r>
      <w:hyperlink r:id="rId78" w:history="1">
        <w:r w:rsidRPr="00004AB4">
          <w:rPr>
            <w:rStyle w:val="Hyperlink"/>
            <w:rFonts w:cstheme="minorHAnsi"/>
          </w:rPr>
          <w:t xml:space="preserve">Laboratory demonstration of the vertical transmission of Rift Valley fever virus by Culex </w:t>
        </w:r>
        <w:proofErr w:type="spellStart"/>
        <w:r w:rsidRPr="00004AB4">
          <w:rPr>
            <w:rStyle w:val="Hyperlink"/>
            <w:rFonts w:cstheme="minorHAnsi"/>
          </w:rPr>
          <w:t>tarsalis</w:t>
        </w:r>
        <w:proofErr w:type="spellEnd"/>
        <w:r w:rsidRPr="00004AB4">
          <w:rPr>
            <w:rStyle w:val="Hyperlink"/>
            <w:rFonts w:cstheme="minorHAnsi"/>
          </w:rPr>
          <w:t xml:space="preserve"> mosquitoes</w:t>
        </w:r>
      </w:hyperlink>
      <w:r w:rsidRPr="00004AB4">
        <w:t xml:space="preserve">, </w:t>
      </w:r>
      <w:proofErr w:type="spellStart"/>
      <w:r w:rsidRPr="00004AB4">
        <w:rPr>
          <w:i/>
        </w:rPr>
        <w:t>PLoS</w:t>
      </w:r>
      <w:proofErr w:type="spellEnd"/>
      <w:r w:rsidRPr="00004AB4">
        <w:rPr>
          <w:i/>
        </w:rPr>
        <w:t xml:space="preserve"> Neglected Tropical Diseases</w:t>
      </w:r>
      <w:r w:rsidRPr="00004AB4">
        <w:t>, vol. 15, no. 3, p. e0009273, DOI: 10.1371/journal.pntd.0009273</w:t>
      </w:r>
      <w:bookmarkStart w:id="163" w:name="_ENREF_49"/>
      <w:bookmarkEnd w:id="162"/>
    </w:p>
    <w:p w14:paraId="2B55D7A8" w14:textId="77777777" w:rsidR="0081781E" w:rsidRPr="00004AB4" w:rsidRDefault="0081781E" w:rsidP="0081781E">
      <w:r w:rsidRPr="00004AB4">
        <w:t xml:space="preserve">Beyer, W &amp; Turnbull, PCB 2009, ‘Anthrax in animals’, </w:t>
      </w:r>
      <w:r w:rsidRPr="00004AB4">
        <w:rPr>
          <w:i/>
        </w:rPr>
        <w:t>Molecular Aspects of Medicine</w:t>
      </w:r>
      <w:r w:rsidRPr="00004AB4">
        <w:t xml:space="preserve">, vol. 30, no. 6, pp. 481-9, </w:t>
      </w:r>
      <w:bookmarkEnd w:id="163"/>
      <w:r w:rsidRPr="00004AB4">
        <w:t>DOI:</w:t>
      </w:r>
      <w:r w:rsidRPr="00A13AE1">
        <w:t xml:space="preserve"> </w:t>
      </w:r>
      <w:r w:rsidRPr="00004AB4">
        <w:t>10.1016/j.mam.2009.08.004.</w:t>
      </w:r>
    </w:p>
    <w:p w14:paraId="173F1D4D" w14:textId="77777777" w:rsidR="0081781E" w:rsidRPr="00004AB4" w:rsidRDefault="0081781E" w:rsidP="0081781E">
      <w:bookmarkStart w:id="164" w:name="_ENREF_50"/>
      <w:r w:rsidRPr="00004AB4">
        <w:t xml:space="preserve">Bezerra, NM, Moura, GHF, de Araujo, HN, Jr., Bezerra, FSB, de Paiva, KAR, de Freitas Mendonca Costa, KM, Costa, WP, Medeiros, DAS &amp; Batista, JS 2018, ‘Detection of Trypanosoma vivax DNA in semen from experimentally infected goats’, </w:t>
      </w:r>
      <w:r w:rsidRPr="00004AB4">
        <w:rPr>
          <w:i/>
        </w:rPr>
        <w:t>Veterinary Research and Communications</w:t>
      </w:r>
      <w:r w:rsidRPr="00004AB4">
        <w:t>, vol. 42, no. 2, pp. 131-5, DOI:10.1007/s11259-018-9715-3</w:t>
      </w:r>
      <w:bookmarkEnd w:id="164"/>
      <w:r w:rsidRPr="00004AB4">
        <w:t>.</w:t>
      </w:r>
    </w:p>
    <w:p w14:paraId="6B53E192" w14:textId="77777777" w:rsidR="0081781E" w:rsidRPr="00004AB4" w:rsidRDefault="0081781E" w:rsidP="0081781E">
      <w:bookmarkStart w:id="165" w:name="_ENREF_51"/>
      <w:r w:rsidRPr="00004AB4">
        <w:t xml:space="preserve">Bhat, MN, Manickam, R &amp; Kumanan, K 1997, </w:t>
      </w:r>
      <w:hyperlink r:id="rId79" w:history="1">
        <w:r w:rsidRPr="00004AB4">
          <w:rPr>
            <w:rStyle w:val="Hyperlink"/>
            <w:rFonts w:cstheme="minorHAnsi"/>
          </w:rPr>
          <w:t>Serological evidence of bovine herpesviruses 1 and 2 in Asian elephants</w:t>
        </w:r>
      </w:hyperlink>
      <w:r w:rsidRPr="00004AB4">
        <w:t xml:space="preserve">, </w:t>
      </w:r>
      <w:r w:rsidRPr="00004AB4">
        <w:rPr>
          <w:i/>
        </w:rPr>
        <w:t>Journal of Wildlife Diseases</w:t>
      </w:r>
      <w:r w:rsidRPr="00004AB4">
        <w:t>, vol. 33, no. 4, pp. 919-20</w:t>
      </w:r>
      <w:bookmarkEnd w:id="165"/>
      <w:r w:rsidRPr="00004AB4">
        <w:t>, DOI:10.7589/0090-3558-33.4.919</w:t>
      </w:r>
    </w:p>
    <w:p w14:paraId="0C018CA3" w14:textId="77777777" w:rsidR="0081781E" w:rsidRPr="00004AB4" w:rsidRDefault="0081781E" w:rsidP="0081781E">
      <w:bookmarkStart w:id="166" w:name="_ENREF_52"/>
      <w:proofErr w:type="spellStart"/>
      <w:r w:rsidRPr="00004AB4">
        <w:t>Boomker</w:t>
      </w:r>
      <w:proofErr w:type="spellEnd"/>
      <w:r w:rsidRPr="00004AB4">
        <w:t>, J, Bain, O, Chabaud, A &amp; Kriek, NPJ 1995, ‘</w:t>
      </w:r>
      <w:proofErr w:type="spellStart"/>
      <w:r w:rsidRPr="00004AB4">
        <w:t>Stephanofilaria</w:t>
      </w:r>
      <w:proofErr w:type="spellEnd"/>
      <w:r w:rsidRPr="00004AB4">
        <w:t xml:space="preserve"> </w:t>
      </w:r>
      <w:proofErr w:type="spellStart"/>
      <w:r w:rsidRPr="00004AB4">
        <w:t>thelazioides</w:t>
      </w:r>
      <w:proofErr w:type="spellEnd"/>
      <w:r w:rsidRPr="00004AB4">
        <w:t xml:space="preserve"> n. sp. (Nematoda: </w:t>
      </w:r>
      <w:proofErr w:type="spellStart"/>
      <w:r w:rsidRPr="00004AB4">
        <w:t>Filariidae</w:t>
      </w:r>
      <w:proofErr w:type="spellEnd"/>
      <w:r w:rsidRPr="00004AB4">
        <w:t xml:space="preserve">) from a hippopotamus and its affinities with the species parasitic in the African black rhinoceros’, </w:t>
      </w:r>
      <w:r w:rsidRPr="00004AB4">
        <w:rPr>
          <w:i/>
        </w:rPr>
        <w:t>Systematic Parasitology</w:t>
      </w:r>
      <w:r w:rsidRPr="00004AB4">
        <w:t>, vol. 32, no. 3, pp. 205-10, DOI:10.1007/bf00008829</w:t>
      </w:r>
      <w:bookmarkEnd w:id="166"/>
    </w:p>
    <w:p w14:paraId="327D0097" w14:textId="77777777" w:rsidR="0081781E" w:rsidRPr="00004AB4" w:rsidRDefault="0081781E" w:rsidP="0081781E">
      <w:bookmarkStart w:id="167" w:name="_ENREF_53"/>
      <w:r w:rsidRPr="00004AB4">
        <w:t xml:space="preserve">Bouts, T, </w:t>
      </w:r>
      <w:proofErr w:type="spellStart"/>
      <w:r w:rsidRPr="00004AB4">
        <w:t>Vordermeier</w:t>
      </w:r>
      <w:proofErr w:type="spellEnd"/>
      <w:r w:rsidRPr="00004AB4">
        <w:t xml:space="preserve">, M, Flach, E &amp; Routh, A 2009, ‘Positive skin and serologic test results of diagnostic assays for bovine tuberculosis and subsequent isolation of </w:t>
      </w:r>
      <w:r w:rsidRPr="00004AB4">
        <w:rPr>
          <w:i/>
          <w:iCs/>
        </w:rPr>
        <w:t xml:space="preserve">Mycobacterium </w:t>
      </w:r>
      <w:proofErr w:type="spellStart"/>
      <w:r w:rsidRPr="00004AB4">
        <w:rPr>
          <w:i/>
          <w:iCs/>
        </w:rPr>
        <w:t>interjectum</w:t>
      </w:r>
      <w:proofErr w:type="spellEnd"/>
      <w:r w:rsidRPr="00004AB4">
        <w:t xml:space="preserve"> in a pygmy hippopotamus (</w:t>
      </w:r>
      <w:proofErr w:type="spellStart"/>
      <w:r w:rsidRPr="00004AB4">
        <w:rPr>
          <w:i/>
          <w:iCs/>
        </w:rPr>
        <w:t>Hexaprotodon</w:t>
      </w:r>
      <w:proofErr w:type="spellEnd"/>
      <w:r w:rsidRPr="00004AB4">
        <w:rPr>
          <w:i/>
          <w:iCs/>
        </w:rPr>
        <w:t xml:space="preserve"> </w:t>
      </w:r>
      <w:proofErr w:type="spellStart"/>
      <w:r w:rsidRPr="00004AB4">
        <w:rPr>
          <w:i/>
          <w:iCs/>
        </w:rPr>
        <w:t>liberiensis</w:t>
      </w:r>
      <w:proofErr w:type="spellEnd"/>
      <w:r w:rsidRPr="00004AB4">
        <w:t xml:space="preserve">)’, </w:t>
      </w:r>
      <w:r w:rsidRPr="00004AB4">
        <w:rPr>
          <w:i/>
        </w:rPr>
        <w:t>Journal of Zoo and Wildlife Medicine</w:t>
      </w:r>
      <w:r w:rsidRPr="00004AB4">
        <w:t>, vol. 40, no. 3, pp. 536-42, DOI:10.1638/2008-0001.1</w:t>
      </w:r>
      <w:bookmarkEnd w:id="167"/>
    </w:p>
    <w:p w14:paraId="008C5D40" w14:textId="6BE56693" w:rsidR="0081781E" w:rsidRPr="00004AB4" w:rsidRDefault="0081781E" w:rsidP="0081781E">
      <w:bookmarkStart w:id="168" w:name="_ENREF_54"/>
      <w:r w:rsidRPr="00004AB4">
        <w:t xml:space="preserve">Briese, T, </w:t>
      </w:r>
      <w:proofErr w:type="spellStart"/>
      <w:r w:rsidRPr="00004AB4">
        <w:t>Dürrwald</w:t>
      </w:r>
      <w:proofErr w:type="spellEnd"/>
      <w:r w:rsidRPr="00004AB4">
        <w:t xml:space="preserve">, R, Horie, M, Hyndman, TH, Kuhn, JH, Nowotny, N, Payne, S, </w:t>
      </w:r>
      <w:proofErr w:type="spellStart"/>
      <w:r w:rsidRPr="00004AB4">
        <w:t>Rubbenstroth</w:t>
      </w:r>
      <w:proofErr w:type="spellEnd"/>
      <w:r w:rsidRPr="00004AB4">
        <w:t xml:space="preserve">, D, Stenglein, MD &amp; Tomonaga, K 2021, </w:t>
      </w:r>
      <w:hyperlink r:id="rId80" w:history="1">
        <w:proofErr w:type="spellStart"/>
        <w:r w:rsidRPr="00004AB4">
          <w:rPr>
            <w:rStyle w:val="Hyperlink"/>
            <w:rFonts w:cstheme="minorHAnsi"/>
          </w:rPr>
          <w:t>Bornaviridae</w:t>
        </w:r>
        <w:proofErr w:type="spellEnd"/>
        <w:r w:rsidRPr="00004AB4">
          <w:rPr>
            <w:rStyle w:val="Hyperlink"/>
            <w:rFonts w:cstheme="minorHAnsi"/>
          </w:rPr>
          <w:t xml:space="preserve"> Chapter (PDF)</w:t>
        </w:r>
      </w:hyperlink>
      <w:r w:rsidRPr="00004AB4">
        <w:t xml:space="preserve">, in </w:t>
      </w:r>
      <w:r w:rsidRPr="00004AB4">
        <w:rPr>
          <w:i/>
        </w:rPr>
        <w:t>The ICTV Report on V</w:t>
      </w:r>
      <w:r w:rsidR="000205C6">
        <w:rPr>
          <w:i/>
        </w:rPr>
        <w:t>i</w:t>
      </w:r>
      <w:r w:rsidRPr="00004AB4">
        <w:rPr>
          <w:i/>
        </w:rPr>
        <w:t>rus Classification and Taxon Nomenclature</w:t>
      </w:r>
      <w:r w:rsidRPr="00004AB4">
        <w:t>, ICTV</w:t>
      </w:r>
      <w:bookmarkEnd w:id="168"/>
      <w:r w:rsidRPr="00004AB4">
        <w:t>.</w:t>
      </w:r>
    </w:p>
    <w:p w14:paraId="23E2232A" w14:textId="77777777" w:rsidR="0081781E" w:rsidRPr="00004AB4" w:rsidRDefault="0081781E" w:rsidP="0081781E">
      <w:bookmarkStart w:id="169" w:name="_ENREF_55"/>
      <w:r w:rsidRPr="00004AB4">
        <w:lastRenderedPageBreak/>
        <w:t xml:space="preserve">Brito, BP, Rodriguez, LL, Hammond, JM, Pinto, J &amp; Perez, AM 2017, </w:t>
      </w:r>
      <w:hyperlink r:id="rId81" w:history="1">
        <w:r w:rsidRPr="00004AB4">
          <w:rPr>
            <w:rStyle w:val="Hyperlink"/>
            <w:rFonts w:cstheme="minorHAnsi"/>
          </w:rPr>
          <w:t>Review of the global distribution of foot-and-mouth disease virus from 2007 to 2014</w:t>
        </w:r>
      </w:hyperlink>
      <w:r w:rsidRPr="00004AB4">
        <w:t xml:space="preserve">, </w:t>
      </w:r>
      <w:r w:rsidRPr="00004AB4">
        <w:rPr>
          <w:i/>
        </w:rPr>
        <w:t>Transboundary and Emerging Diseases</w:t>
      </w:r>
      <w:r w:rsidRPr="00004AB4">
        <w:t>, vol. 64, no. 2, pp. 316-22, DOI:10.1111/tbed.12373</w:t>
      </w:r>
      <w:bookmarkEnd w:id="169"/>
    </w:p>
    <w:p w14:paraId="356BBD9A" w14:textId="77777777" w:rsidR="0081781E" w:rsidRPr="00004AB4" w:rsidRDefault="0081781E" w:rsidP="0081781E">
      <w:bookmarkStart w:id="170" w:name="_ENREF_56"/>
      <w:r w:rsidRPr="00004AB4">
        <w:t>Brocklesby, DW &amp; Vidler, BO 1966, ‘</w:t>
      </w:r>
      <w:proofErr w:type="spellStart"/>
      <w:r w:rsidRPr="00004AB4">
        <w:t>Haematozoa</w:t>
      </w:r>
      <w:proofErr w:type="spellEnd"/>
      <w:r w:rsidRPr="00004AB4">
        <w:t xml:space="preserve"> found in wild members of the order </w:t>
      </w:r>
      <w:proofErr w:type="spellStart"/>
      <w:r w:rsidRPr="00004AB4">
        <w:rPr>
          <w:i/>
        </w:rPr>
        <w:t>Artiodactyla</w:t>
      </w:r>
      <w:proofErr w:type="spellEnd"/>
      <w:r w:rsidRPr="00004AB4">
        <w:t xml:space="preserve"> in East Africa.’, </w:t>
      </w:r>
      <w:r w:rsidRPr="00004AB4">
        <w:rPr>
          <w:i/>
        </w:rPr>
        <w:t>Bulletin of Epizootic Diseases of Africa</w:t>
      </w:r>
      <w:r w:rsidRPr="00004AB4">
        <w:t xml:space="preserve">, vol. 14, pp. </w:t>
      </w:r>
      <w:proofErr w:type="gramStart"/>
      <w:r w:rsidRPr="00004AB4">
        <w:t>285-99</w:t>
      </w:r>
      <w:bookmarkEnd w:id="170"/>
      <w:proofErr w:type="gramEnd"/>
    </w:p>
    <w:p w14:paraId="01559CE5" w14:textId="77777777" w:rsidR="0081781E" w:rsidRPr="00004AB4" w:rsidRDefault="0081781E" w:rsidP="0081781E">
      <w:bookmarkStart w:id="171" w:name="_ENREF_57"/>
      <w:r w:rsidRPr="00004AB4">
        <w:t xml:space="preserve">Brown, CM, Conti, L, Ettestad, P, Leslie, MJ, </w:t>
      </w:r>
      <w:proofErr w:type="spellStart"/>
      <w:r w:rsidRPr="00004AB4">
        <w:t>Sorhage</w:t>
      </w:r>
      <w:proofErr w:type="spellEnd"/>
      <w:r w:rsidRPr="00004AB4">
        <w:t xml:space="preserve">, FE &amp; Sun, B 2011, ‘Compendium of animal rabies prevention and control, 2011’, </w:t>
      </w:r>
      <w:r w:rsidRPr="00004AB4">
        <w:rPr>
          <w:i/>
        </w:rPr>
        <w:t>Journal of the American Veterinary Medical Association</w:t>
      </w:r>
      <w:r w:rsidRPr="00004AB4">
        <w:t>, vol. 239, no. 5, pp. 609-617</w:t>
      </w:r>
      <w:bookmarkEnd w:id="171"/>
    </w:p>
    <w:p w14:paraId="4C70B430" w14:textId="382C53CA" w:rsidR="0081781E" w:rsidRPr="00004AB4" w:rsidRDefault="0081781E" w:rsidP="0081781E">
      <w:bookmarkStart w:id="172" w:name="_ENREF_58"/>
      <w:r w:rsidRPr="00004AB4">
        <w:t xml:space="preserve">Brunker, K &amp; </w:t>
      </w:r>
      <w:proofErr w:type="spellStart"/>
      <w:r w:rsidRPr="00004AB4">
        <w:t>Mollentze</w:t>
      </w:r>
      <w:proofErr w:type="spellEnd"/>
      <w:r w:rsidRPr="00004AB4">
        <w:t xml:space="preserve">, N 2018, </w:t>
      </w:r>
      <w:hyperlink r:id="rId82" w:history="1">
        <w:r w:rsidRPr="00004AB4">
          <w:rPr>
            <w:rStyle w:val="Hyperlink"/>
            <w:rFonts w:cstheme="minorHAnsi"/>
          </w:rPr>
          <w:t>Rabies virus</w:t>
        </w:r>
      </w:hyperlink>
      <w:r w:rsidRPr="00004AB4">
        <w:t xml:space="preserve">, </w:t>
      </w:r>
      <w:r w:rsidRPr="00004AB4">
        <w:rPr>
          <w:i/>
        </w:rPr>
        <w:t>Trends in Microbiology</w:t>
      </w:r>
      <w:r w:rsidRPr="00004AB4">
        <w:t xml:space="preserve">, vol. 26, no. 10, pp. 886-7, available at </w:t>
      </w:r>
      <w:proofErr w:type="gramStart"/>
      <w:r w:rsidRPr="00004AB4">
        <w:t>DOI:10.1016/j.tim</w:t>
      </w:r>
      <w:proofErr w:type="gramEnd"/>
      <w:r w:rsidRPr="00004AB4">
        <w:t>.2018.07.001</w:t>
      </w:r>
      <w:bookmarkEnd w:id="172"/>
    </w:p>
    <w:p w14:paraId="1ABD7BB8" w14:textId="77777777" w:rsidR="0081781E" w:rsidRPr="00004AB4" w:rsidRDefault="0081781E" w:rsidP="0081781E">
      <w:bookmarkStart w:id="173" w:name="_ENREF_59"/>
      <w:r w:rsidRPr="00004AB4">
        <w:t xml:space="preserve">Bunn, C 2013, </w:t>
      </w:r>
      <w:hyperlink r:id="rId83" w:history="1">
        <w:r w:rsidRPr="00004AB4">
          <w:rPr>
            <w:rStyle w:val="Hyperlink"/>
            <w:rFonts w:cstheme="minorHAnsi"/>
            <w:iCs/>
          </w:rPr>
          <w:t>Foot and Mouth Disease (FMD) Risks Related to Wildlife - Scope, Gap Analysis and Future Priorities (PDF)</w:t>
        </w:r>
      </w:hyperlink>
      <w:r w:rsidRPr="00004AB4">
        <w:rPr>
          <w:iCs/>
        </w:rPr>
        <w:t>,</w:t>
      </w:r>
      <w:r w:rsidRPr="00004AB4">
        <w:t xml:space="preserve"> Australian Wildlife Health Network</w:t>
      </w:r>
      <w:bookmarkEnd w:id="173"/>
    </w:p>
    <w:p w14:paraId="723FFE75" w14:textId="77777777" w:rsidR="0081781E" w:rsidRPr="00004AB4" w:rsidRDefault="0081781E" w:rsidP="0081781E">
      <w:bookmarkStart w:id="174" w:name="_ENREF_60"/>
      <w:r w:rsidRPr="00004AB4">
        <w:t xml:space="preserve">Burridge, MJ &amp; Simmons, LA 2003, </w:t>
      </w:r>
      <w:hyperlink r:id="rId84" w:history="1">
        <w:r w:rsidRPr="00004AB4">
          <w:rPr>
            <w:rStyle w:val="Hyperlink"/>
            <w:rFonts w:cstheme="minorHAnsi"/>
          </w:rPr>
          <w:t>Exotic ticks introduced into the United States on imported reptiles from 1962 to 2001 and their potential roles in international dissemination of diseases</w:t>
        </w:r>
      </w:hyperlink>
      <w:r w:rsidRPr="00004AB4">
        <w:t xml:space="preserve">, </w:t>
      </w:r>
      <w:r w:rsidRPr="00004AB4">
        <w:rPr>
          <w:i/>
        </w:rPr>
        <w:t>Veterinary Parasitology</w:t>
      </w:r>
      <w:r w:rsidRPr="00004AB4">
        <w:t>, vol. 113, pp. 289-320</w:t>
      </w:r>
      <w:bookmarkEnd w:id="174"/>
      <w:r w:rsidRPr="00004AB4">
        <w:t>, DOI:10.1016/s0304-4017(03)00060-8</w:t>
      </w:r>
    </w:p>
    <w:p w14:paraId="1C11CCB0" w14:textId="77777777" w:rsidR="0081781E" w:rsidRPr="00004AB4" w:rsidRDefault="0081781E" w:rsidP="0081781E">
      <w:bookmarkStart w:id="175" w:name="_ENREF_61"/>
      <w:proofErr w:type="spellStart"/>
      <w:r w:rsidRPr="00004AB4">
        <w:t>Bushmitz</w:t>
      </w:r>
      <w:proofErr w:type="spellEnd"/>
      <w:r w:rsidRPr="00004AB4">
        <w:t xml:space="preserve">, M, </w:t>
      </w:r>
      <w:proofErr w:type="spellStart"/>
      <w:r w:rsidRPr="00004AB4">
        <w:t>Lecu</w:t>
      </w:r>
      <w:proofErr w:type="spellEnd"/>
      <w:r w:rsidRPr="00004AB4">
        <w:t xml:space="preserve">, A, </w:t>
      </w:r>
      <w:proofErr w:type="spellStart"/>
      <w:r w:rsidRPr="00004AB4">
        <w:t>Verreck</w:t>
      </w:r>
      <w:proofErr w:type="spellEnd"/>
      <w:r w:rsidRPr="00004AB4">
        <w:t xml:space="preserve">, F, </w:t>
      </w:r>
      <w:proofErr w:type="spellStart"/>
      <w:r w:rsidRPr="00004AB4">
        <w:t>Preussing</w:t>
      </w:r>
      <w:proofErr w:type="spellEnd"/>
      <w:r w:rsidRPr="00004AB4">
        <w:t xml:space="preserve">, E, Rensing, S &amp; </w:t>
      </w:r>
      <w:proofErr w:type="spellStart"/>
      <w:r w:rsidRPr="00004AB4">
        <w:t>Mätz</w:t>
      </w:r>
      <w:proofErr w:type="spellEnd"/>
      <w:r w:rsidRPr="00004AB4">
        <w:t xml:space="preserve">‐Rensing, K 2009, </w:t>
      </w:r>
      <w:hyperlink r:id="rId85" w:history="1">
        <w:r w:rsidRPr="00004AB4">
          <w:rPr>
            <w:rStyle w:val="Hyperlink"/>
            <w:rFonts w:cstheme="minorHAnsi"/>
          </w:rPr>
          <w:t>Guidelines for the prevention and control of tuberculosis in non‐human primates: recommendations of the European Primate Veterinary Association Working Group on Tuberculosis</w:t>
        </w:r>
      </w:hyperlink>
      <w:r w:rsidRPr="00004AB4">
        <w:t xml:space="preserve">, </w:t>
      </w:r>
      <w:r w:rsidRPr="00004AB4">
        <w:rPr>
          <w:i/>
        </w:rPr>
        <w:t>Journal of Medical Primatology</w:t>
      </w:r>
      <w:r w:rsidRPr="00004AB4">
        <w:t>, vol. 38, no. 1, pp. 59-69</w:t>
      </w:r>
      <w:bookmarkEnd w:id="175"/>
      <w:r w:rsidRPr="00004AB4">
        <w:t>, DOI:</w:t>
      </w:r>
      <w:r w:rsidRPr="00A13AE1">
        <w:t xml:space="preserve"> </w:t>
      </w:r>
      <w:r w:rsidRPr="00004AB4">
        <w:t>10.1111/j.1600-0684.2008.00303.x</w:t>
      </w:r>
    </w:p>
    <w:p w14:paraId="71E62AEA" w14:textId="77777777" w:rsidR="0081781E" w:rsidRPr="00004AB4" w:rsidRDefault="0081781E" w:rsidP="0081781E">
      <w:bookmarkStart w:id="176" w:name="_ENREF_62"/>
      <w:r w:rsidRPr="00004AB4">
        <w:t xml:space="preserve">Business Queensland 2020, </w:t>
      </w:r>
      <w:hyperlink r:id="rId86" w:history="1">
        <w:r w:rsidRPr="00004AB4">
          <w:rPr>
            <w:rStyle w:val="Hyperlink"/>
            <w:rFonts w:cstheme="minorHAnsi"/>
          </w:rPr>
          <w:t>Anthrax</w:t>
        </w:r>
      </w:hyperlink>
      <w:r w:rsidRPr="00004AB4">
        <w:t>, Queensland Government</w:t>
      </w:r>
      <w:bookmarkEnd w:id="176"/>
    </w:p>
    <w:p w14:paraId="26094EF1" w14:textId="77777777" w:rsidR="0081781E" w:rsidRPr="00004AB4" w:rsidRDefault="0081781E" w:rsidP="0081781E">
      <w:bookmarkStart w:id="177" w:name="_ENREF_63"/>
      <w:r w:rsidRPr="00004AB4">
        <w:t xml:space="preserve">Campero, CM, Ladds, PW, Hoffman, D, Duffield, B, Watson, D &amp; Fordyce, G 1990, </w:t>
      </w:r>
      <w:hyperlink r:id="rId87" w:history="1">
        <w:r w:rsidRPr="00004AB4">
          <w:rPr>
            <w:rStyle w:val="Hyperlink"/>
            <w:rFonts w:cstheme="minorHAnsi"/>
          </w:rPr>
          <w:t>Immunopathology of experimental Brucella abortus strain 19 infection of the genitalia of bulls</w:t>
        </w:r>
      </w:hyperlink>
      <w:r w:rsidRPr="00004AB4">
        <w:t xml:space="preserve">, </w:t>
      </w:r>
      <w:r w:rsidRPr="00004AB4">
        <w:rPr>
          <w:i/>
        </w:rPr>
        <w:t>Veterinary Immunology and Immunopathology</w:t>
      </w:r>
      <w:r w:rsidRPr="00004AB4">
        <w:t>, vol. 24, pp. 235-46</w:t>
      </w:r>
      <w:bookmarkEnd w:id="177"/>
      <w:r w:rsidRPr="00004AB4">
        <w:t>, DOI: 10.1016/0165-2427(90)90039-u.</w:t>
      </w:r>
    </w:p>
    <w:p w14:paraId="4E2637CF" w14:textId="77777777" w:rsidR="0081781E" w:rsidRPr="00004AB4" w:rsidRDefault="0081781E" w:rsidP="0081781E">
      <w:bookmarkStart w:id="178" w:name="_ENREF_64"/>
      <w:r w:rsidRPr="00004AB4">
        <w:t xml:space="preserve">Campigotto, G, Da Silva, AS, Volpato, A, Balzan, A, </w:t>
      </w:r>
      <w:proofErr w:type="spellStart"/>
      <w:r w:rsidRPr="00004AB4">
        <w:t>Radavelli</w:t>
      </w:r>
      <w:proofErr w:type="spellEnd"/>
      <w:r w:rsidRPr="00004AB4">
        <w:t xml:space="preserve">, WM, </w:t>
      </w:r>
      <w:proofErr w:type="spellStart"/>
      <w:r w:rsidRPr="00004AB4">
        <w:t>Soldá</w:t>
      </w:r>
      <w:proofErr w:type="spellEnd"/>
      <w:r w:rsidRPr="00004AB4">
        <w:t xml:space="preserve">, NM, Grosskopf, HM, Stefani, LM, Bianchi, AE, Monteiro, SG, Tonin, AA, Weiss, PHE, Miletti, LC &amp; Lopes, STA 2015, </w:t>
      </w:r>
      <w:hyperlink r:id="rId88" w:history="1">
        <w:r w:rsidRPr="00004AB4">
          <w:rPr>
            <w:rStyle w:val="Hyperlink"/>
            <w:rFonts w:cstheme="minorHAnsi"/>
          </w:rPr>
          <w:t xml:space="preserve">Experimental infection by </w:t>
        </w:r>
        <w:r w:rsidRPr="00004AB4">
          <w:rPr>
            <w:rStyle w:val="Hyperlink"/>
            <w:rFonts w:cstheme="minorHAnsi"/>
            <w:i/>
          </w:rPr>
          <w:t xml:space="preserve">Trypanosoma </w:t>
        </w:r>
        <w:proofErr w:type="spellStart"/>
        <w:r w:rsidRPr="00004AB4">
          <w:rPr>
            <w:rStyle w:val="Hyperlink"/>
            <w:rFonts w:cstheme="minorHAnsi"/>
            <w:i/>
          </w:rPr>
          <w:t>evansi</w:t>
        </w:r>
        <w:proofErr w:type="spellEnd"/>
        <w:r w:rsidRPr="00004AB4">
          <w:rPr>
            <w:rStyle w:val="Hyperlink"/>
            <w:rFonts w:cstheme="minorHAnsi"/>
            <w:i/>
          </w:rPr>
          <w:t xml:space="preserve"> </w:t>
        </w:r>
        <w:r w:rsidRPr="00004AB4">
          <w:rPr>
            <w:rStyle w:val="Hyperlink"/>
            <w:rFonts w:cstheme="minorHAnsi"/>
          </w:rPr>
          <w:t>in sheep: Occurrence of transplacental transmission and mice infection by parasite present in the colostrum and milk of infected ewes</w:t>
        </w:r>
      </w:hyperlink>
      <w:r w:rsidRPr="00004AB4">
        <w:t xml:space="preserve">, </w:t>
      </w:r>
      <w:r w:rsidRPr="00004AB4">
        <w:rPr>
          <w:i/>
        </w:rPr>
        <w:t>Veterinary Parasitology</w:t>
      </w:r>
      <w:r w:rsidRPr="00004AB4">
        <w:t>, vol. 212, no. 3-4, pp. 123-9, DOI:10.1016/j.vetpar.2015.07.007</w:t>
      </w:r>
      <w:bookmarkEnd w:id="178"/>
      <w:r w:rsidRPr="00004AB4">
        <w:t>.</w:t>
      </w:r>
    </w:p>
    <w:p w14:paraId="2B37EC3F" w14:textId="77777777" w:rsidR="0081781E" w:rsidRPr="00004AB4" w:rsidRDefault="0081781E" w:rsidP="0081781E">
      <w:bookmarkStart w:id="179" w:name="_ENREF_65"/>
      <w:r w:rsidRPr="00004AB4">
        <w:t xml:space="preserve">Carrigan, MJ, Dawkins, HJS, Cockram, FA &amp; Hansen, AT 1991, ‘Pasteurella </w:t>
      </w:r>
      <w:proofErr w:type="spellStart"/>
      <w:r w:rsidRPr="00004AB4">
        <w:t>multocida</w:t>
      </w:r>
      <w:proofErr w:type="spellEnd"/>
      <w:r w:rsidRPr="00004AB4">
        <w:t xml:space="preserve"> septicaemia in fallow deer (</w:t>
      </w:r>
      <w:r w:rsidRPr="00004AB4">
        <w:rPr>
          <w:i/>
        </w:rPr>
        <w:t xml:space="preserve">Dama </w:t>
      </w:r>
      <w:proofErr w:type="spellStart"/>
      <w:r w:rsidRPr="00004AB4">
        <w:rPr>
          <w:i/>
        </w:rPr>
        <w:t>dama</w:t>
      </w:r>
      <w:proofErr w:type="spellEnd"/>
      <w:r w:rsidRPr="00004AB4">
        <w:t xml:space="preserve">)’, </w:t>
      </w:r>
      <w:r w:rsidRPr="00004AB4">
        <w:rPr>
          <w:i/>
        </w:rPr>
        <w:t>Australian Veterinary Journal</w:t>
      </w:r>
      <w:r w:rsidRPr="00004AB4">
        <w:t xml:space="preserve">, vol. 68, no. 6, pp. 201-3, </w:t>
      </w:r>
      <w:bookmarkEnd w:id="179"/>
      <w:r w:rsidRPr="00004AB4">
        <w:t>DOI:</w:t>
      </w:r>
      <w:r w:rsidRPr="00A13AE1">
        <w:t xml:space="preserve"> </w:t>
      </w:r>
      <w:r w:rsidRPr="00004AB4">
        <w:t>10.1111/j.1751-</w:t>
      </w:r>
      <w:proofErr w:type="gramStart"/>
      <w:r w:rsidRPr="00004AB4">
        <w:t>0813.1991.tb</w:t>
      </w:r>
      <w:proofErr w:type="gramEnd"/>
      <w:r w:rsidRPr="00004AB4">
        <w:t>03193.x</w:t>
      </w:r>
    </w:p>
    <w:p w14:paraId="1B6F03E2" w14:textId="77777777" w:rsidR="0081781E" w:rsidRPr="00004AB4" w:rsidRDefault="0081781E" w:rsidP="0081781E">
      <w:bookmarkStart w:id="180" w:name="_ENREF_66"/>
      <w:r w:rsidRPr="00004AB4">
        <w:t xml:space="preserve">Chevalier, V, Pepin, M, </w:t>
      </w:r>
      <w:proofErr w:type="spellStart"/>
      <w:r w:rsidRPr="00004AB4">
        <w:t>Plee</w:t>
      </w:r>
      <w:proofErr w:type="spellEnd"/>
      <w:r w:rsidRPr="00004AB4">
        <w:t xml:space="preserve">, L &amp; Lancelot, R 2010, ‘Rift Valley fever--a threat for Europe?’, </w:t>
      </w:r>
      <w:r w:rsidRPr="00004AB4">
        <w:rPr>
          <w:i/>
        </w:rPr>
        <w:t xml:space="preserve">Eurosurveillance, </w:t>
      </w:r>
      <w:r w:rsidRPr="00004AB4">
        <w:t>vol. 15, no. 10, pp. 19506</w:t>
      </w:r>
      <w:bookmarkEnd w:id="180"/>
    </w:p>
    <w:p w14:paraId="0CF4A429" w14:textId="77777777" w:rsidR="0081781E" w:rsidRPr="00004AB4" w:rsidRDefault="0081781E" w:rsidP="0081781E">
      <w:bookmarkStart w:id="181" w:name="_ENREF_67"/>
      <w:r w:rsidRPr="00004AB4">
        <w:t xml:space="preserve">Chung, ELT, Abdullah, FFJ, Adamu, L, Marza, AD, Ibrahim, HH, Zamri-Saad, M, Haron, AW, </w:t>
      </w:r>
      <w:proofErr w:type="spellStart"/>
      <w:r w:rsidRPr="00004AB4">
        <w:t>Saharee</w:t>
      </w:r>
      <w:proofErr w:type="spellEnd"/>
      <w:r w:rsidRPr="00004AB4">
        <w:t xml:space="preserve">, AA, Lila, MAM, Omar, AR, Bakar, M &amp; </w:t>
      </w:r>
      <w:proofErr w:type="spellStart"/>
      <w:r w:rsidRPr="00004AB4">
        <w:t>Norsidin</w:t>
      </w:r>
      <w:proofErr w:type="spellEnd"/>
      <w:r w:rsidRPr="00004AB4">
        <w:t xml:space="preserve">, M 2015, </w:t>
      </w:r>
      <w:hyperlink r:id="rId89" w:history="1">
        <w:proofErr w:type="spellStart"/>
        <w:r w:rsidRPr="00004AB4">
          <w:rPr>
            <w:rStyle w:val="Hyperlink"/>
            <w:rFonts w:cstheme="minorHAnsi"/>
          </w:rPr>
          <w:t>Clinico</w:t>
        </w:r>
        <w:proofErr w:type="spellEnd"/>
        <w:r w:rsidRPr="00004AB4">
          <w:rPr>
            <w:rStyle w:val="Hyperlink"/>
            <w:rFonts w:cstheme="minorHAnsi"/>
          </w:rPr>
          <w:t xml:space="preserve">-pathology, hematology, and biochemistry responses toward Pasteurella </w:t>
        </w:r>
        <w:proofErr w:type="spellStart"/>
        <w:r w:rsidRPr="00004AB4">
          <w:rPr>
            <w:rStyle w:val="Hyperlink"/>
            <w:rFonts w:cstheme="minorHAnsi"/>
          </w:rPr>
          <w:t>multocida</w:t>
        </w:r>
        <w:proofErr w:type="spellEnd"/>
        <w:r w:rsidRPr="00004AB4">
          <w:rPr>
            <w:rStyle w:val="Hyperlink"/>
            <w:rFonts w:cstheme="minorHAnsi"/>
          </w:rPr>
          <w:t xml:space="preserve"> Type B: 2 via oral and subcutaneous route of infections</w:t>
        </w:r>
      </w:hyperlink>
      <w:r w:rsidRPr="00004AB4">
        <w:t xml:space="preserve">, </w:t>
      </w:r>
      <w:r w:rsidRPr="00004AB4">
        <w:rPr>
          <w:i/>
        </w:rPr>
        <w:t>Veterinary World</w:t>
      </w:r>
      <w:r w:rsidRPr="00004AB4">
        <w:t>, vol. 8, no. 6, pp. 783-92</w:t>
      </w:r>
      <w:bookmarkEnd w:id="181"/>
      <w:r w:rsidRPr="00004AB4">
        <w:t>, DOI: 10.14202/vetworld.2015.783-792</w:t>
      </w:r>
    </w:p>
    <w:p w14:paraId="204A6F12" w14:textId="77777777" w:rsidR="0081781E" w:rsidRPr="00004AB4" w:rsidRDefault="0081781E" w:rsidP="0081781E">
      <w:bookmarkStart w:id="182" w:name="_ENREF_68"/>
      <w:r w:rsidRPr="00004AB4">
        <w:lastRenderedPageBreak/>
        <w:t xml:space="preserve">Clausen, P, Adeyemi, I, Bauer, B, </w:t>
      </w:r>
      <w:proofErr w:type="spellStart"/>
      <w:r w:rsidRPr="00004AB4">
        <w:t>Breloeer</w:t>
      </w:r>
      <w:proofErr w:type="spellEnd"/>
      <w:r w:rsidRPr="00004AB4">
        <w:t xml:space="preserve">, M, Salchow, F &amp; Staak, C 1998, </w:t>
      </w:r>
      <w:hyperlink r:id="rId90" w:history="1">
        <w:r w:rsidRPr="00004AB4">
          <w:rPr>
            <w:rStyle w:val="Hyperlink"/>
            <w:rFonts w:cstheme="minorHAnsi"/>
          </w:rPr>
          <w:t xml:space="preserve">Host preferences of tsetse (Diptera: </w:t>
        </w:r>
        <w:proofErr w:type="spellStart"/>
        <w:r w:rsidRPr="00004AB4">
          <w:rPr>
            <w:rStyle w:val="Hyperlink"/>
            <w:rFonts w:cstheme="minorHAnsi"/>
          </w:rPr>
          <w:t>Glossinidae</w:t>
        </w:r>
        <w:proofErr w:type="spellEnd"/>
        <w:r w:rsidRPr="00004AB4">
          <w:rPr>
            <w:rStyle w:val="Hyperlink"/>
            <w:rFonts w:cstheme="minorHAnsi"/>
          </w:rPr>
          <w:t>) based on bloodmeal identifications</w:t>
        </w:r>
      </w:hyperlink>
      <w:r w:rsidRPr="00004AB4">
        <w:t xml:space="preserve">, </w:t>
      </w:r>
      <w:r w:rsidRPr="00004AB4">
        <w:rPr>
          <w:i/>
        </w:rPr>
        <w:t>Medical and Veterinary Entomology</w:t>
      </w:r>
      <w:r w:rsidRPr="00004AB4">
        <w:t>, vol. 12, no. 2, pp. 169-80</w:t>
      </w:r>
      <w:bookmarkEnd w:id="182"/>
      <w:r w:rsidRPr="00004AB4">
        <w:t>, DOI: 10.1046/j.1365-2915.1998.00097.x</w:t>
      </w:r>
    </w:p>
    <w:p w14:paraId="6293C587" w14:textId="77777777" w:rsidR="0081781E" w:rsidRPr="00004AB4" w:rsidRDefault="0081781E" w:rsidP="0081781E">
      <w:bookmarkStart w:id="183" w:name="_ENREF_69"/>
      <w:r w:rsidRPr="00004AB4">
        <w:t xml:space="preserve">Clegg, SB, Turnbull, PCB, Foggin, CM &amp; Lindeque, PM 2007, </w:t>
      </w:r>
      <w:hyperlink r:id="rId91" w:history="1">
        <w:r w:rsidRPr="00004AB4">
          <w:rPr>
            <w:rStyle w:val="Hyperlink"/>
            <w:rFonts w:cstheme="minorHAnsi"/>
          </w:rPr>
          <w:t xml:space="preserve">Massive outbreak of anthrax in wildlife in the </w:t>
        </w:r>
        <w:proofErr w:type="spellStart"/>
        <w:r w:rsidRPr="00004AB4">
          <w:rPr>
            <w:rStyle w:val="Hyperlink"/>
            <w:rFonts w:cstheme="minorHAnsi"/>
          </w:rPr>
          <w:t>Malilangwe</w:t>
        </w:r>
        <w:proofErr w:type="spellEnd"/>
        <w:r w:rsidRPr="00004AB4">
          <w:rPr>
            <w:rStyle w:val="Hyperlink"/>
            <w:rFonts w:cstheme="minorHAnsi"/>
          </w:rPr>
          <w:t xml:space="preserve"> Wildlife Reserve, Zimbabwe</w:t>
        </w:r>
      </w:hyperlink>
      <w:r w:rsidRPr="00004AB4">
        <w:t xml:space="preserve">, </w:t>
      </w:r>
      <w:r w:rsidRPr="00004AB4">
        <w:rPr>
          <w:i/>
        </w:rPr>
        <w:t>The Veterinary Record</w:t>
      </w:r>
      <w:r w:rsidRPr="00004AB4">
        <w:t xml:space="preserve">, vol. 160, no. 4, pp. 113-8, </w:t>
      </w:r>
      <w:bookmarkEnd w:id="183"/>
      <w:r w:rsidRPr="00004AB4">
        <w:t>DOI: 10.1136/vr.160.4.113.</w:t>
      </w:r>
    </w:p>
    <w:p w14:paraId="5A0DAA87" w14:textId="77777777" w:rsidR="0081781E" w:rsidRPr="00004AB4" w:rsidRDefault="0081781E" w:rsidP="0081781E">
      <w:bookmarkStart w:id="184" w:name="_ENREF_70"/>
      <w:r w:rsidRPr="00004AB4">
        <w:t xml:space="preserve">Clifton-Hadley, RS, Sauter-Louis, CM, </w:t>
      </w:r>
      <w:proofErr w:type="spellStart"/>
      <w:r w:rsidRPr="00004AB4">
        <w:t>Lugton</w:t>
      </w:r>
      <w:proofErr w:type="spellEnd"/>
      <w:r w:rsidRPr="00004AB4">
        <w:t xml:space="preserve">, IW, Jackson, R, Durr, PA, </w:t>
      </w:r>
      <w:proofErr w:type="spellStart"/>
      <w:r w:rsidRPr="00004AB4">
        <w:t>Wilesmith</w:t>
      </w:r>
      <w:proofErr w:type="spellEnd"/>
      <w:r w:rsidRPr="00004AB4">
        <w:t xml:space="preserve">, JW &amp; Williams, ES 2008, ‘Mycobacterial Diseases’, in </w:t>
      </w:r>
      <w:r w:rsidRPr="00004AB4">
        <w:rPr>
          <w:i/>
        </w:rPr>
        <w:t>Infectious Diseases of Wild Mammals</w:t>
      </w:r>
      <w:r w:rsidRPr="00004AB4">
        <w:t>, Iowa State University Press, pp. 340-71.</w:t>
      </w:r>
      <w:bookmarkEnd w:id="184"/>
    </w:p>
    <w:p w14:paraId="5953D8C1" w14:textId="77777777" w:rsidR="0081781E" w:rsidRPr="00004AB4" w:rsidRDefault="0081781E" w:rsidP="0081781E">
      <w:bookmarkStart w:id="185" w:name="_ENREF_71"/>
      <w:r w:rsidRPr="00004AB4">
        <w:t xml:space="preserve">Coles, GC 2002, </w:t>
      </w:r>
      <w:hyperlink r:id="rId92" w:history="1">
        <w:r w:rsidRPr="00004AB4">
          <w:rPr>
            <w:rStyle w:val="Hyperlink"/>
            <w:rFonts w:cstheme="minorHAnsi"/>
          </w:rPr>
          <w:t>Sustainable use of anthelmintics in grazing animals</w:t>
        </w:r>
      </w:hyperlink>
      <w:r w:rsidRPr="00004AB4">
        <w:t xml:space="preserve">, </w:t>
      </w:r>
      <w:r w:rsidRPr="00004AB4">
        <w:rPr>
          <w:i/>
        </w:rPr>
        <w:t>Veterinary Record</w:t>
      </w:r>
      <w:r w:rsidRPr="00004AB4">
        <w:t>, vol. 151, no. 6, pp. 165-9, DOI: 10.1136/vr.151.6.165</w:t>
      </w:r>
      <w:bookmarkEnd w:id="185"/>
    </w:p>
    <w:p w14:paraId="00AF4A8B" w14:textId="77777777" w:rsidR="0081781E" w:rsidRPr="00004AB4" w:rsidRDefault="0081781E" w:rsidP="0081781E">
      <w:bookmarkStart w:id="186" w:name="_ENREF_72"/>
      <w:proofErr w:type="spellStart"/>
      <w:r w:rsidRPr="00004AB4">
        <w:t>Colitz</w:t>
      </w:r>
      <w:proofErr w:type="spellEnd"/>
      <w:r w:rsidRPr="00004AB4">
        <w:t xml:space="preserve">, C &amp; </w:t>
      </w:r>
      <w:proofErr w:type="spellStart"/>
      <w:r w:rsidRPr="00004AB4">
        <w:t>Montiani</w:t>
      </w:r>
      <w:proofErr w:type="spellEnd"/>
      <w:r w:rsidRPr="00004AB4">
        <w:t xml:space="preserve">-Ferreira, F 2022, ‘Ophthalmology of </w:t>
      </w:r>
      <w:proofErr w:type="spellStart"/>
      <w:r w:rsidRPr="00004AB4">
        <w:t>Whippomorpha</w:t>
      </w:r>
      <w:proofErr w:type="spellEnd"/>
      <w:r w:rsidRPr="00004AB4">
        <w:t xml:space="preserve">: Hippopotamuses, Whales, and Dolphins’, in F </w:t>
      </w:r>
      <w:proofErr w:type="spellStart"/>
      <w:r w:rsidRPr="00004AB4">
        <w:t>Montiani</w:t>
      </w:r>
      <w:proofErr w:type="spellEnd"/>
      <w:r w:rsidRPr="00004AB4">
        <w:t xml:space="preserve">-Ferreira, BA Moore &amp; G Ben-Shlomo (eds), </w:t>
      </w:r>
      <w:r w:rsidRPr="00004AB4">
        <w:rPr>
          <w:i/>
        </w:rPr>
        <w:t>Wild and Exotic Animal Ophthalmology</w:t>
      </w:r>
      <w:r w:rsidRPr="00004AB4">
        <w:t>, Springer, pp. 71-98.</w:t>
      </w:r>
      <w:bookmarkEnd w:id="186"/>
    </w:p>
    <w:p w14:paraId="5FCB7596" w14:textId="77777777" w:rsidR="0081781E" w:rsidRPr="00004AB4" w:rsidRDefault="0081781E" w:rsidP="0081781E">
      <w:bookmarkStart w:id="187" w:name="_ENREF_73"/>
      <w:r w:rsidRPr="00004AB4">
        <w:t xml:space="preserve">Colwell, DD, Hall, MJ &amp; Scholl, PJ 2006, </w:t>
      </w:r>
      <w:r w:rsidRPr="00004AB4">
        <w:rPr>
          <w:i/>
        </w:rPr>
        <w:t xml:space="preserve">The </w:t>
      </w:r>
      <w:proofErr w:type="spellStart"/>
      <w:r w:rsidRPr="00004AB4">
        <w:rPr>
          <w:i/>
        </w:rPr>
        <w:t>oestrid</w:t>
      </w:r>
      <w:proofErr w:type="spellEnd"/>
      <w:r w:rsidRPr="00004AB4">
        <w:rPr>
          <w:i/>
        </w:rPr>
        <w:t xml:space="preserve"> flies: biology, host-parasite relationships, </w:t>
      </w:r>
      <w:proofErr w:type="gramStart"/>
      <w:r w:rsidRPr="00004AB4">
        <w:rPr>
          <w:i/>
        </w:rPr>
        <w:t>impact</w:t>
      </w:r>
      <w:proofErr w:type="gramEnd"/>
      <w:r w:rsidRPr="00004AB4">
        <w:rPr>
          <w:i/>
        </w:rPr>
        <w:t xml:space="preserve"> and management</w:t>
      </w:r>
      <w:r w:rsidRPr="00004AB4">
        <w:t>, CABI Publishing, Oxfordshire.</w:t>
      </w:r>
      <w:bookmarkEnd w:id="187"/>
    </w:p>
    <w:p w14:paraId="1B6AD316" w14:textId="77777777" w:rsidR="0081781E" w:rsidRPr="00004AB4" w:rsidRDefault="0081781E" w:rsidP="0081781E">
      <w:bookmarkStart w:id="188" w:name="_ENREF_74"/>
      <w:r w:rsidRPr="00004AB4">
        <w:t xml:space="preserve">Condy, JB, </w:t>
      </w:r>
      <w:proofErr w:type="spellStart"/>
      <w:r w:rsidRPr="00004AB4">
        <w:t>Herniman</w:t>
      </w:r>
      <w:proofErr w:type="spellEnd"/>
      <w:r w:rsidRPr="00004AB4">
        <w:t xml:space="preserve">, KAJ &amp; Hedger, RS 1969, ‘Foot-and-mouth disease in wildlife in Rhodesia and other African territories’, </w:t>
      </w:r>
      <w:r w:rsidRPr="00004AB4">
        <w:rPr>
          <w:i/>
        </w:rPr>
        <w:t>Journal of Comparative Pathology</w:t>
      </w:r>
      <w:r w:rsidRPr="00004AB4">
        <w:t>, vol. 1969, no. 79, pp. 27-31</w:t>
      </w:r>
      <w:bookmarkEnd w:id="188"/>
    </w:p>
    <w:p w14:paraId="6C30BEE4" w14:textId="77777777" w:rsidR="0081781E" w:rsidRPr="00004AB4" w:rsidRDefault="0081781E" w:rsidP="0081781E">
      <w:bookmarkStart w:id="189" w:name="_ENREF_75"/>
      <w:r w:rsidRPr="00004AB4">
        <w:t xml:space="preserve">Condy, JB &amp; Vickers, DB 1972, ‘Brucellosis in Rhodesian Wildlife’, </w:t>
      </w:r>
      <w:r w:rsidRPr="00004AB4">
        <w:rPr>
          <w:i/>
        </w:rPr>
        <w:t>Journal of the South African Veterinary Medical Association</w:t>
      </w:r>
      <w:r w:rsidRPr="00004AB4">
        <w:t>, vol. 43, no. 2, pp. 175-9</w:t>
      </w:r>
      <w:bookmarkEnd w:id="189"/>
    </w:p>
    <w:p w14:paraId="69E52637" w14:textId="6DD75F4D" w:rsidR="002C3274" w:rsidRDefault="0081781E" w:rsidP="0081781E">
      <w:pPr>
        <w:rPr>
          <w:iCs/>
        </w:rPr>
      </w:pPr>
      <w:bookmarkStart w:id="190" w:name="_ENREF_76"/>
      <w:r w:rsidRPr="00004AB4">
        <w:t xml:space="preserve">Connor, R &amp; Van den Bossche, P 2004, ‘African animal </w:t>
      </w:r>
      <w:proofErr w:type="spellStart"/>
      <w:r w:rsidRPr="00004AB4">
        <w:t>trypanosomoses</w:t>
      </w:r>
      <w:proofErr w:type="spellEnd"/>
      <w:r w:rsidRPr="00004AB4">
        <w:t xml:space="preserve">’, in JAW Coetzer &amp; RC Tustin (eds), </w:t>
      </w:r>
      <w:r w:rsidRPr="00004AB4">
        <w:rPr>
          <w:i/>
        </w:rPr>
        <w:t xml:space="preserve">Infectious diseases of livestock, </w:t>
      </w:r>
      <w:r w:rsidRPr="00004AB4">
        <w:rPr>
          <w:iCs/>
        </w:rPr>
        <w:t xml:space="preserve">2nd </w:t>
      </w:r>
      <w:proofErr w:type="spellStart"/>
      <w:r w:rsidRPr="00004AB4">
        <w:rPr>
          <w:iCs/>
        </w:rPr>
        <w:t>ed</w:t>
      </w:r>
      <w:bookmarkEnd w:id="190"/>
      <w:r w:rsidRPr="00004AB4">
        <w:rPr>
          <w:iCs/>
        </w:rPr>
        <w:t>n</w:t>
      </w:r>
      <w:proofErr w:type="spellEnd"/>
      <w:r w:rsidRPr="00004AB4">
        <w:rPr>
          <w:i/>
        </w:rPr>
        <w:t xml:space="preserve">, </w:t>
      </w:r>
      <w:r w:rsidRPr="00004AB4">
        <w:rPr>
          <w:iCs/>
        </w:rPr>
        <w:t>Oxford University Press, Oxford, pp 251-287.</w:t>
      </w:r>
      <w:bookmarkStart w:id="191" w:name="_ENREF_77"/>
    </w:p>
    <w:p w14:paraId="2C20B173" w14:textId="77777777" w:rsidR="0081781E" w:rsidRPr="00004AB4" w:rsidRDefault="0081781E" w:rsidP="0081781E">
      <w:r w:rsidRPr="00004AB4">
        <w:t xml:space="preserve">Constable, PD, Hinchcliff, KW, Done, SH &amp; Grünberg, W 2017, 'Systemic and Multi-Organ Diseases', in PD Constable, KW Hinchcliff, SH Done &amp; W Grünberg (eds), </w:t>
      </w:r>
      <w:r w:rsidRPr="00004AB4">
        <w:rPr>
          <w:i/>
        </w:rPr>
        <w:t>Veterinary Medicine</w:t>
      </w:r>
      <w:r w:rsidRPr="00004AB4">
        <w:t xml:space="preserve">, 11th </w:t>
      </w:r>
      <w:proofErr w:type="spellStart"/>
      <w:r w:rsidRPr="00004AB4">
        <w:t>edn</w:t>
      </w:r>
      <w:proofErr w:type="spellEnd"/>
      <w:r w:rsidRPr="00004AB4">
        <w:t>, Elsevier Ltd</w:t>
      </w:r>
      <w:bookmarkEnd w:id="191"/>
      <w:r w:rsidRPr="00004AB4">
        <w:t xml:space="preserve">, pp </w:t>
      </w:r>
      <w:proofErr w:type="gramStart"/>
      <w:r w:rsidRPr="00004AB4">
        <w:t>2002-2214</w:t>
      </w:r>
      <w:proofErr w:type="gramEnd"/>
    </w:p>
    <w:p w14:paraId="7D445E0B" w14:textId="77777777" w:rsidR="0081781E" w:rsidRPr="00004AB4" w:rsidRDefault="0081781E" w:rsidP="0081781E">
      <w:bookmarkStart w:id="192" w:name="_ENREF_78"/>
      <w:r w:rsidRPr="00004AB4">
        <w:t xml:space="preserve">Corbel, MJ 2006, </w:t>
      </w:r>
      <w:hyperlink r:id="rId93" w:history="1">
        <w:r w:rsidRPr="00004AB4">
          <w:rPr>
            <w:rStyle w:val="Hyperlink"/>
            <w:rFonts w:cstheme="minorHAnsi"/>
            <w:iCs/>
          </w:rPr>
          <w:t>Brucellosis in humans and animals</w:t>
        </w:r>
      </w:hyperlink>
      <w:r w:rsidRPr="00004AB4">
        <w:t>, World Health Organization, Geneva</w:t>
      </w:r>
      <w:bookmarkEnd w:id="192"/>
      <w:r w:rsidRPr="00004AB4">
        <w:t>, Switzerland</w:t>
      </w:r>
    </w:p>
    <w:p w14:paraId="42D8C0F6" w14:textId="77777777" w:rsidR="0081781E" w:rsidRPr="00004AB4" w:rsidRDefault="0081781E" w:rsidP="0081781E">
      <w:bookmarkStart w:id="193" w:name="_ENREF_79"/>
      <w:r w:rsidRPr="00004AB4">
        <w:t xml:space="preserve">Cossaboom, CM, </w:t>
      </w:r>
      <w:proofErr w:type="spellStart"/>
      <w:r w:rsidRPr="00004AB4">
        <w:t>Khaiseb</w:t>
      </w:r>
      <w:proofErr w:type="spellEnd"/>
      <w:r w:rsidRPr="00004AB4">
        <w:t xml:space="preserve">, S, </w:t>
      </w:r>
      <w:proofErr w:type="spellStart"/>
      <w:r w:rsidRPr="00004AB4">
        <w:t>Haufiku</w:t>
      </w:r>
      <w:proofErr w:type="spellEnd"/>
      <w:r w:rsidRPr="00004AB4">
        <w:t xml:space="preserve">, B, </w:t>
      </w:r>
      <w:proofErr w:type="spellStart"/>
      <w:r w:rsidRPr="00004AB4">
        <w:t>Katjiuanjo</w:t>
      </w:r>
      <w:proofErr w:type="spellEnd"/>
      <w:r w:rsidRPr="00004AB4">
        <w:t xml:space="preserve">, P, </w:t>
      </w:r>
      <w:proofErr w:type="spellStart"/>
      <w:r w:rsidRPr="00004AB4">
        <w:t>Kannyinga</w:t>
      </w:r>
      <w:proofErr w:type="spellEnd"/>
      <w:r w:rsidRPr="00004AB4">
        <w:t xml:space="preserve">, A, Mbai, K, </w:t>
      </w:r>
      <w:proofErr w:type="spellStart"/>
      <w:r w:rsidRPr="00004AB4">
        <w:t>Shuro</w:t>
      </w:r>
      <w:proofErr w:type="spellEnd"/>
      <w:r w:rsidRPr="00004AB4">
        <w:t xml:space="preserve">, T, </w:t>
      </w:r>
      <w:proofErr w:type="spellStart"/>
      <w:r w:rsidRPr="00004AB4">
        <w:t>Hausiku</w:t>
      </w:r>
      <w:proofErr w:type="spellEnd"/>
      <w:r w:rsidRPr="00004AB4">
        <w:t xml:space="preserve">, J, Likando, A, </w:t>
      </w:r>
      <w:proofErr w:type="spellStart"/>
      <w:r w:rsidRPr="00004AB4">
        <w:t>Shikesho</w:t>
      </w:r>
      <w:proofErr w:type="spellEnd"/>
      <w:r w:rsidRPr="00004AB4">
        <w:t xml:space="preserve">, R, Nyarko, K, Miller, LA, S., A, Vieira, AR, Salzer, JS, Bower, WA, Campbell, LA, Kolton, CB, Marston, C, Gary, J, Bollweg, BC, Zaki, SR, Hoffmaster, A &amp; Walke, H 2019, </w:t>
      </w:r>
      <w:hyperlink r:id="rId94" w:history="1">
        <w:r w:rsidRPr="00004AB4">
          <w:rPr>
            <w:rStyle w:val="Hyperlink"/>
            <w:rFonts w:cstheme="minorHAnsi"/>
          </w:rPr>
          <w:t xml:space="preserve">Anthrax epizootic in wildlife, </w:t>
        </w:r>
        <w:proofErr w:type="spellStart"/>
        <w:r w:rsidRPr="00004AB4">
          <w:rPr>
            <w:rStyle w:val="Hyperlink"/>
            <w:rFonts w:cstheme="minorHAnsi"/>
          </w:rPr>
          <w:t>Bwabwata</w:t>
        </w:r>
        <w:proofErr w:type="spellEnd"/>
        <w:r w:rsidRPr="00004AB4">
          <w:rPr>
            <w:rStyle w:val="Hyperlink"/>
            <w:rFonts w:cstheme="minorHAnsi"/>
          </w:rPr>
          <w:t xml:space="preserve"> National Park, Namibia, 2017</w:t>
        </w:r>
      </w:hyperlink>
      <w:r w:rsidRPr="00004AB4">
        <w:t xml:space="preserve">, </w:t>
      </w:r>
      <w:r w:rsidRPr="00004AB4">
        <w:rPr>
          <w:i/>
        </w:rPr>
        <w:t>Emerging Infectious Diseases</w:t>
      </w:r>
      <w:r w:rsidRPr="00004AB4">
        <w:t>, vol. 25, no. 5, pp. 947-50</w:t>
      </w:r>
      <w:bookmarkEnd w:id="193"/>
      <w:r w:rsidRPr="00004AB4">
        <w:t>, DOI:10.3201/eid2505.180867</w:t>
      </w:r>
    </w:p>
    <w:p w14:paraId="106F65AD" w14:textId="77777777" w:rsidR="0081781E" w:rsidRPr="00004AB4" w:rsidRDefault="0081781E" w:rsidP="0081781E">
      <w:bookmarkStart w:id="194" w:name="_ENREF_80"/>
      <w:proofErr w:type="spellStart"/>
      <w:r w:rsidRPr="00004AB4">
        <w:t>Cottral</w:t>
      </w:r>
      <w:proofErr w:type="spellEnd"/>
      <w:r w:rsidRPr="00004AB4">
        <w:t xml:space="preserve">, GE, </w:t>
      </w:r>
      <w:proofErr w:type="spellStart"/>
      <w:r w:rsidRPr="00004AB4">
        <w:t>Gailiunas</w:t>
      </w:r>
      <w:proofErr w:type="spellEnd"/>
      <w:r w:rsidRPr="00004AB4">
        <w:t xml:space="preserve">, P &amp; Cox, BF 1968, ‘Foot-and-mouth disease virus in semen of bulls and its transmission by artificial insemination’, </w:t>
      </w:r>
      <w:proofErr w:type="spellStart"/>
      <w:r w:rsidRPr="00004AB4">
        <w:rPr>
          <w:i/>
        </w:rPr>
        <w:t>Archiv</w:t>
      </w:r>
      <w:proofErr w:type="spellEnd"/>
      <w:r w:rsidRPr="00004AB4">
        <w:rPr>
          <w:i/>
        </w:rPr>
        <w:t xml:space="preserve"> für die </w:t>
      </w:r>
      <w:proofErr w:type="spellStart"/>
      <w:r w:rsidRPr="00004AB4">
        <w:rPr>
          <w:i/>
        </w:rPr>
        <w:t>Gesamte</w:t>
      </w:r>
      <w:proofErr w:type="spellEnd"/>
      <w:r w:rsidRPr="00004AB4">
        <w:rPr>
          <w:i/>
        </w:rPr>
        <w:t xml:space="preserve"> </w:t>
      </w:r>
      <w:proofErr w:type="spellStart"/>
      <w:r w:rsidRPr="00004AB4">
        <w:rPr>
          <w:i/>
        </w:rPr>
        <w:t>Virusforschung</w:t>
      </w:r>
      <w:proofErr w:type="spellEnd"/>
      <w:r w:rsidRPr="00004AB4">
        <w:t xml:space="preserve">, vol. 23, pp. </w:t>
      </w:r>
      <w:proofErr w:type="gramStart"/>
      <w:r w:rsidRPr="00004AB4">
        <w:t>362-77</w:t>
      </w:r>
      <w:bookmarkEnd w:id="194"/>
      <w:proofErr w:type="gramEnd"/>
    </w:p>
    <w:p w14:paraId="1C9C5C31" w14:textId="77777777" w:rsidR="0081781E" w:rsidRPr="00004AB4" w:rsidRDefault="0081781E" w:rsidP="0081781E">
      <w:bookmarkStart w:id="195" w:name="_ENREF_81"/>
      <w:r w:rsidRPr="00004AB4">
        <w:t xml:space="preserve">Cousins, DV, </w:t>
      </w:r>
      <w:proofErr w:type="spellStart"/>
      <w:r w:rsidRPr="00004AB4">
        <w:t>Huchzermeyer</w:t>
      </w:r>
      <w:proofErr w:type="spellEnd"/>
      <w:r w:rsidRPr="00004AB4">
        <w:t xml:space="preserve">, HFKA, Griffin, JFT, Bruckner, GK, van Rensburg, IBJ &amp; Kriek, NPJ 2004, ‘Tuberculosis’, in JAW Coetzer &amp; RC Tustin (eds), </w:t>
      </w:r>
      <w:r w:rsidRPr="00004AB4">
        <w:rPr>
          <w:i/>
        </w:rPr>
        <w:t>Infectious diseases of livestock</w:t>
      </w:r>
      <w:r w:rsidRPr="00004AB4">
        <w:t xml:space="preserve">, 2nd </w:t>
      </w:r>
      <w:proofErr w:type="spellStart"/>
      <w:r w:rsidRPr="00004AB4">
        <w:t>edn</w:t>
      </w:r>
      <w:proofErr w:type="spellEnd"/>
      <w:r w:rsidRPr="00004AB4">
        <w:t>, Oxford University Press, Oxford, pp. 1973-93.</w:t>
      </w:r>
      <w:bookmarkEnd w:id="195"/>
    </w:p>
    <w:p w14:paraId="35897C13" w14:textId="77777777" w:rsidR="0081781E" w:rsidRPr="00004AB4" w:rsidRDefault="0081781E" w:rsidP="0081781E">
      <w:bookmarkStart w:id="196" w:name="_ENREF_82"/>
      <w:r w:rsidRPr="00004AB4">
        <w:lastRenderedPageBreak/>
        <w:t xml:space="preserve">Couto, LFM, Heller, LM, Zapa, DMB, de Moura, MI, Costa, GL, de Assis Cavalcante, AS, Ribeiro, NB, Bastos, TSA, Ferreira, LL, Soares, VE, Lino de Souza, GR, </w:t>
      </w:r>
      <w:proofErr w:type="spellStart"/>
      <w:r w:rsidRPr="00004AB4">
        <w:t>Cadioli</w:t>
      </w:r>
      <w:proofErr w:type="spellEnd"/>
      <w:r w:rsidRPr="00004AB4">
        <w:t xml:space="preserve">, FA &amp; Lopes, WDZ 2022, </w:t>
      </w:r>
      <w:hyperlink r:id="rId95" w:history="1">
        <w:r w:rsidRPr="00004AB4">
          <w:rPr>
            <w:rStyle w:val="Hyperlink"/>
            <w:rFonts w:cstheme="minorHAnsi"/>
          </w:rPr>
          <w:t>Presence of Trypanosoma vivax DNA in cattle semen and reproductive tissues and related changes in sperm parameters</w:t>
        </w:r>
      </w:hyperlink>
      <w:r w:rsidRPr="00004AB4">
        <w:t xml:space="preserve">, </w:t>
      </w:r>
      <w:r w:rsidRPr="00004AB4">
        <w:rPr>
          <w:i/>
        </w:rPr>
        <w:t>Veterinary Parasitology</w:t>
      </w:r>
      <w:r w:rsidRPr="00004AB4">
        <w:t>, vol. 309, p. 109761, DOI:10.1016/j.vetpar.2022.109761</w:t>
      </w:r>
      <w:bookmarkEnd w:id="196"/>
    </w:p>
    <w:p w14:paraId="7669A82F" w14:textId="77777777" w:rsidR="0081781E" w:rsidRPr="00004AB4" w:rsidRDefault="0081781E" w:rsidP="0081781E">
      <w:bookmarkStart w:id="197" w:name="_ENREF_83"/>
      <w:r w:rsidRPr="00004AB4">
        <w:t xml:space="preserve">Cowan, </w:t>
      </w:r>
      <w:proofErr w:type="spellStart"/>
      <w:r w:rsidRPr="00004AB4">
        <w:t>DeF</w:t>
      </w:r>
      <w:proofErr w:type="spellEnd"/>
      <w:r w:rsidRPr="00004AB4">
        <w:t xml:space="preserve">, </w:t>
      </w:r>
      <w:proofErr w:type="spellStart"/>
      <w:r w:rsidRPr="00004AB4">
        <w:t>Thurlbeck</w:t>
      </w:r>
      <w:proofErr w:type="spellEnd"/>
      <w:r w:rsidRPr="00004AB4">
        <w:t xml:space="preserve">, WM &amp; Laws, RM 1967, </w:t>
      </w:r>
      <w:hyperlink r:id="rId96" w:history="1">
        <w:r w:rsidRPr="00004AB4">
          <w:rPr>
            <w:rStyle w:val="Hyperlink"/>
            <w:rFonts w:cstheme="minorHAnsi"/>
          </w:rPr>
          <w:t>Some Diseases of the Hippopotamus in Uganda</w:t>
        </w:r>
      </w:hyperlink>
      <w:r w:rsidRPr="00004AB4">
        <w:t xml:space="preserve">, </w:t>
      </w:r>
      <w:proofErr w:type="spellStart"/>
      <w:r w:rsidRPr="00004AB4">
        <w:rPr>
          <w:i/>
        </w:rPr>
        <w:t>Pathologia</w:t>
      </w:r>
      <w:proofErr w:type="spellEnd"/>
      <w:r w:rsidRPr="00004AB4">
        <w:rPr>
          <w:i/>
        </w:rPr>
        <w:t xml:space="preserve"> </w:t>
      </w:r>
      <w:proofErr w:type="spellStart"/>
      <w:r w:rsidRPr="00004AB4">
        <w:rPr>
          <w:i/>
        </w:rPr>
        <w:t>veterinaria</w:t>
      </w:r>
      <w:proofErr w:type="spellEnd"/>
      <w:r w:rsidRPr="00004AB4">
        <w:t>, vol. 4, no. 6, pp. 553-67, DOI:10.1177/030098586700400604</w:t>
      </w:r>
      <w:bookmarkEnd w:id="197"/>
    </w:p>
    <w:p w14:paraId="4E66179F" w14:textId="77777777" w:rsidR="0081781E" w:rsidRPr="00004AB4" w:rsidRDefault="0081781E" w:rsidP="0081781E">
      <w:bookmarkStart w:id="198" w:name="_ENREF_84"/>
      <w:r w:rsidRPr="00004AB4">
        <w:t xml:space="preserve">Crabtree, MB, Kading, RC, Mutebi, JP, </w:t>
      </w:r>
      <w:proofErr w:type="spellStart"/>
      <w:r w:rsidRPr="00004AB4">
        <w:t>Lutwama</w:t>
      </w:r>
      <w:proofErr w:type="spellEnd"/>
      <w:r w:rsidRPr="00004AB4">
        <w:t xml:space="preserve">, JJ &amp; Miller, BR 2013, </w:t>
      </w:r>
      <w:hyperlink r:id="rId97" w:history="1">
        <w:r w:rsidRPr="00004AB4">
          <w:rPr>
            <w:rStyle w:val="Hyperlink"/>
            <w:rFonts w:cstheme="minorHAnsi"/>
          </w:rPr>
          <w:t>Identification of host blood from engorged mosquitoes collected in western Uganda using cytochrome oxidase I gene sequences</w:t>
        </w:r>
      </w:hyperlink>
      <w:r w:rsidRPr="00004AB4">
        <w:t xml:space="preserve">, </w:t>
      </w:r>
      <w:r w:rsidRPr="00004AB4">
        <w:rPr>
          <w:i/>
        </w:rPr>
        <w:t>Journal of Wildlife Diseases</w:t>
      </w:r>
      <w:r w:rsidRPr="00004AB4">
        <w:t>, vol. 49, no. 3, pp. 611-26, DOI:10.7589/2012-08-213</w:t>
      </w:r>
      <w:bookmarkEnd w:id="198"/>
    </w:p>
    <w:p w14:paraId="3DA5150A" w14:textId="77777777" w:rsidR="0081781E" w:rsidRPr="00004AB4" w:rsidRDefault="0081781E" w:rsidP="0081781E">
      <w:bookmarkStart w:id="199" w:name="_ENREF_85"/>
      <w:r w:rsidRPr="00004AB4">
        <w:t xml:space="preserve">Crandell, RA, Schwartz, WL &amp; Lawhorn, DB 1987, ‘Isolation of infectious bovine rhinotracheitis virus from a latently infected feral pig’, </w:t>
      </w:r>
      <w:r w:rsidRPr="00004AB4">
        <w:rPr>
          <w:i/>
        </w:rPr>
        <w:t>Veterinary Microbiology</w:t>
      </w:r>
      <w:r w:rsidRPr="00004AB4">
        <w:t>, vol. 14, no. 2, pp. 191-5, DOI:10.1016/0378-1135(87)90011-3</w:t>
      </w:r>
      <w:bookmarkEnd w:id="199"/>
    </w:p>
    <w:p w14:paraId="0124F827" w14:textId="77777777" w:rsidR="0081781E" w:rsidRPr="00004AB4" w:rsidRDefault="0081781E" w:rsidP="0081781E">
      <w:bookmarkStart w:id="200" w:name="_ENREF_86"/>
      <w:r w:rsidRPr="00004AB4">
        <w:t xml:space="preserve">Cutolo, AA, </w:t>
      </w:r>
      <w:proofErr w:type="spellStart"/>
      <w:r w:rsidRPr="00004AB4">
        <w:t>Perier</w:t>
      </w:r>
      <w:proofErr w:type="spellEnd"/>
      <w:r w:rsidRPr="00004AB4">
        <w:t xml:space="preserve">, N, Menz, I, Thyssen, P, Silva, FO &amp; </w:t>
      </w:r>
      <w:proofErr w:type="spellStart"/>
      <w:r w:rsidRPr="00004AB4">
        <w:t>Beugnet</w:t>
      </w:r>
      <w:proofErr w:type="spellEnd"/>
      <w:r w:rsidRPr="00004AB4">
        <w:t xml:space="preserve">, F 2021, </w:t>
      </w:r>
      <w:hyperlink r:id="rId98" w:history="1">
        <w:r w:rsidRPr="00004AB4">
          <w:rPr>
            <w:rStyle w:val="Hyperlink"/>
            <w:rFonts w:cstheme="minorHAnsi"/>
          </w:rPr>
          <w:t>Efficacy of afoxolaner (NexGard®) on the treatment of myiasis caused by the New World screwworm fly</w:t>
        </w:r>
        <w:r w:rsidRPr="00004AB4">
          <w:rPr>
            <w:rStyle w:val="Hyperlink"/>
            <w:rFonts w:cstheme="minorHAnsi"/>
            <w:i/>
          </w:rPr>
          <w:t xml:space="preserve"> </w:t>
        </w:r>
        <w:proofErr w:type="spellStart"/>
        <w:r w:rsidRPr="00004AB4">
          <w:rPr>
            <w:rStyle w:val="Hyperlink"/>
            <w:rFonts w:cstheme="minorHAnsi"/>
            <w:iCs/>
          </w:rPr>
          <w:t>Cochliomyia</w:t>
        </w:r>
        <w:proofErr w:type="spellEnd"/>
        <w:r w:rsidRPr="00004AB4">
          <w:rPr>
            <w:rStyle w:val="Hyperlink"/>
            <w:rFonts w:cstheme="minorHAnsi"/>
            <w:iCs/>
          </w:rPr>
          <w:t xml:space="preserve"> </w:t>
        </w:r>
        <w:proofErr w:type="spellStart"/>
        <w:r w:rsidRPr="00004AB4">
          <w:rPr>
            <w:rStyle w:val="Hyperlink"/>
            <w:rFonts w:cstheme="minorHAnsi"/>
            <w:iCs/>
          </w:rPr>
          <w:t>hominivorax</w:t>
        </w:r>
        <w:proofErr w:type="spellEnd"/>
        <w:r w:rsidRPr="00004AB4">
          <w:rPr>
            <w:rStyle w:val="Hyperlink"/>
            <w:rFonts w:cstheme="minorHAnsi"/>
          </w:rPr>
          <w:t xml:space="preserve"> (Diptera: </w:t>
        </w:r>
        <w:proofErr w:type="spellStart"/>
        <w:r w:rsidRPr="00004AB4">
          <w:rPr>
            <w:rStyle w:val="Hyperlink"/>
            <w:rFonts w:cstheme="minorHAnsi"/>
          </w:rPr>
          <w:t>Calliphoridae</w:t>
        </w:r>
        <w:proofErr w:type="spellEnd"/>
        <w:r w:rsidRPr="00004AB4">
          <w:rPr>
            <w:rStyle w:val="Hyperlink"/>
            <w:rFonts w:cstheme="minorHAnsi"/>
          </w:rPr>
          <w:t>) in naturally infested dogs</w:t>
        </w:r>
      </w:hyperlink>
      <w:r w:rsidRPr="00004AB4">
        <w:t xml:space="preserve">, </w:t>
      </w:r>
      <w:r w:rsidRPr="00004AB4">
        <w:rPr>
          <w:i/>
        </w:rPr>
        <w:t>Veterinary Parasitology: Regional Studies and Reports</w:t>
      </w:r>
      <w:r w:rsidRPr="00004AB4">
        <w:t>, vol. 24, p. 100569</w:t>
      </w:r>
      <w:bookmarkEnd w:id="200"/>
      <w:r w:rsidRPr="00004AB4">
        <w:t>, DOI:10.1016/j.vprsr.2021.100569</w:t>
      </w:r>
    </w:p>
    <w:p w14:paraId="0250A9A4" w14:textId="77777777" w:rsidR="0081781E" w:rsidRPr="00004AB4" w:rsidRDefault="0081781E" w:rsidP="0081781E">
      <w:bookmarkStart w:id="201" w:name="_ENREF_87"/>
      <w:r w:rsidRPr="00004AB4">
        <w:t xml:space="preserve">Da Silva, AS, Campigotto, G, Sczesny, TR, </w:t>
      </w:r>
      <w:proofErr w:type="spellStart"/>
      <w:r w:rsidRPr="00004AB4">
        <w:t>Pazinato</w:t>
      </w:r>
      <w:proofErr w:type="spellEnd"/>
      <w:r w:rsidRPr="00004AB4">
        <w:t xml:space="preserve">, R, Albani, KD, Klauck, V, Grosskopf, RK, Topazio, JP, Galli, GM, </w:t>
      </w:r>
      <w:proofErr w:type="spellStart"/>
      <w:r w:rsidRPr="00004AB4">
        <w:t>Cazzarotto</w:t>
      </w:r>
      <w:proofErr w:type="spellEnd"/>
      <w:r w:rsidRPr="00004AB4">
        <w:t xml:space="preserve">, CJ, Ferreira, R, Tonin, AA, Monteiro, SG, Weiss, PHE, Miletti, LC &amp; Leal, MLR 2016, ‘Experimental infection with Trypanosoma </w:t>
      </w:r>
      <w:proofErr w:type="spellStart"/>
      <w:r w:rsidRPr="00004AB4">
        <w:t>evansi</w:t>
      </w:r>
      <w:proofErr w:type="spellEnd"/>
      <w:r w:rsidRPr="00004AB4">
        <w:t xml:space="preserve"> in rams: presence of parasite in semen, investigation of sexual transmission, </w:t>
      </w:r>
      <w:proofErr w:type="spellStart"/>
      <w:r w:rsidRPr="00004AB4">
        <w:t>hematological</w:t>
      </w:r>
      <w:proofErr w:type="spellEnd"/>
      <w:r w:rsidRPr="00004AB4">
        <w:t xml:space="preserve">, and biochemical alterations’, </w:t>
      </w:r>
      <w:r w:rsidRPr="00004AB4">
        <w:rPr>
          <w:i/>
        </w:rPr>
        <w:t>Comparative Clinical Pathology</w:t>
      </w:r>
      <w:r w:rsidRPr="00004AB4">
        <w:t>, vol. 25, no. 4, pp. 841-6, DOI:10.1007/s00580-016-2271-8</w:t>
      </w:r>
      <w:bookmarkEnd w:id="201"/>
    </w:p>
    <w:p w14:paraId="6B88B844" w14:textId="77777777" w:rsidR="0081781E" w:rsidRPr="00004AB4" w:rsidRDefault="0081781E" w:rsidP="0081781E">
      <w:bookmarkStart w:id="202" w:name="_ENREF_88"/>
      <w:r w:rsidRPr="00004AB4">
        <w:t xml:space="preserve">Dadar, M, </w:t>
      </w:r>
      <w:proofErr w:type="spellStart"/>
      <w:r w:rsidRPr="00004AB4">
        <w:t>Shahali</w:t>
      </w:r>
      <w:proofErr w:type="spellEnd"/>
      <w:r w:rsidRPr="00004AB4">
        <w:t xml:space="preserve">, Y, Fakhri, Y &amp; </w:t>
      </w:r>
      <w:proofErr w:type="spellStart"/>
      <w:r w:rsidRPr="00004AB4">
        <w:t>Godfroid</w:t>
      </w:r>
      <w:proofErr w:type="spellEnd"/>
      <w:r w:rsidRPr="00004AB4">
        <w:t xml:space="preserve">, J 2021, </w:t>
      </w:r>
      <w:hyperlink r:id="rId99" w:history="1">
        <w:r w:rsidRPr="00004AB4">
          <w:rPr>
            <w:rStyle w:val="Hyperlink"/>
            <w:rFonts w:cstheme="minorHAnsi"/>
          </w:rPr>
          <w:t>The global epidemiology of Brucella infections in terrestrial wildlife: A meta-analysis</w:t>
        </w:r>
      </w:hyperlink>
      <w:r w:rsidRPr="00004AB4">
        <w:t xml:space="preserve">, </w:t>
      </w:r>
      <w:r w:rsidRPr="00004AB4">
        <w:rPr>
          <w:i/>
        </w:rPr>
        <w:t>Transboundary and Emerging Diseases</w:t>
      </w:r>
      <w:r w:rsidRPr="00004AB4">
        <w:t>, vol. 68, no. 2, pp. 715-29, DOI:10.1111/tbed.13735</w:t>
      </w:r>
      <w:bookmarkEnd w:id="202"/>
    </w:p>
    <w:p w14:paraId="7711FD2C" w14:textId="77777777" w:rsidR="0081781E" w:rsidRPr="00004AB4" w:rsidRDefault="0081781E" w:rsidP="0081781E">
      <w:bookmarkStart w:id="203" w:name="_ENREF_89"/>
      <w:r w:rsidRPr="00004AB4">
        <w:t xml:space="preserve">DAFF 2022a, </w:t>
      </w:r>
      <w:hyperlink r:id="rId100" w:history="1">
        <w:r w:rsidRPr="00004AB4">
          <w:rPr>
            <w:rStyle w:val="Hyperlink"/>
            <w:rFonts w:cstheme="minorHAnsi"/>
          </w:rPr>
          <w:t>Direct economic impacts of a foot-and-mouth (FMD) disease incursion in Australia, An update of ABARES 2013 estimate</w:t>
        </w:r>
      </w:hyperlink>
      <w:r w:rsidRPr="00004AB4">
        <w:t>, Department of Agriculture, Fisheries and Forestry, Canberra, Australia</w:t>
      </w:r>
      <w:bookmarkEnd w:id="203"/>
      <w:r w:rsidRPr="00004AB4">
        <w:t>.</w:t>
      </w:r>
    </w:p>
    <w:p w14:paraId="082A8B3B" w14:textId="77777777" w:rsidR="0081781E" w:rsidRPr="00004AB4" w:rsidRDefault="0081781E" w:rsidP="0081781E">
      <w:bookmarkStart w:id="204" w:name="_ENREF_90"/>
      <w:r w:rsidRPr="00004AB4">
        <w:t xml:space="preserve">-- -- 2022b, </w:t>
      </w:r>
      <w:hyperlink r:id="rId101" w:history="1">
        <w:r w:rsidRPr="00004AB4">
          <w:rPr>
            <w:rStyle w:val="Hyperlink"/>
            <w:rFonts w:cstheme="minorHAnsi"/>
          </w:rPr>
          <w:t>National notifiable disease list of terrestrial animals as of April 2019</w:t>
        </w:r>
      </w:hyperlink>
      <w:r w:rsidRPr="00004AB4">
        <w:t>, Department of Agriculture, Fisheries and Forestry, Canberra</w:t>
      </w:r>
      <w:bookmarkEnd w:id="204"/>
    </w:p>
    <w:p w14:paraId="632C0EDA" w14:textId="77777777" w:rsidR="0081781E" w:rsidRPr="00004AB4" w:rsidRDefault="0081781E" w:rsidP="0081781E">
      <w:bookmarkStart w:id="205" w:name="_ENREF_91"/>
      <w:r w:rsidRPr="00004AB4">
        <w:t xml:space="preserve">David, D, Perl, S, Davidson, I, Avni-Magen, N &amp; </w:t>
      </w:r>
      <w:proofErr w:type="spellStart"/>
      <w:r w:rsidRPr="00004AB4">
        <w:t>Yakobson</w:t>
      </w:r>
      <w:proofErr w:type="spellEnd"/>
      <w:r w:rsidRPr="00004AB4">
        <w:t xml:space="preserve">, BA 2007, ‘Rabies in an Israeli zoological garden’, </w:t>
      </w:r>
      <w:r w:rsidRPr="00004AB4">
        <w:rPr>
          <w:i/>
        </w:rPr>
        <w:t>Veterinary Record</w:t>
      </w:r>
      <w:r w:rsidRPr="00004AB4">
        <w:t>, vol. 160, no. 9, pp. 301-3, DOI: 10.1136/vr.160.9.301</w:t>
      </w:r>
      <w:bookmarkEnd w:id="205"/>
    </w:p>
    <w:p w14:paraId="2C42B8C8" w14:textId="4145481A" w:rsidR="0081781E" w:rsidRPr="00004AB4" w:rsidRDefault="0081781E" w:rsidP="0081781E">
      <w:bookmarkStart w:id="206" w:name="_ENREF_92"/>
      <w:r w:rsidRPr="00004AB4">
        <w:t xml:space="preserve">Dawe, PS, Sorensen, K, Ferris, NP, Barnett, ITR, Armstrong, RM &amp; Knowles, NJ 1994, ‘Experimental transmission of foot-and-mouth-disease virus from carrier </w:t>
      </w:r>
      <w:r w:rsidR="00D278D6" w:rsidRPr="00004AB4">
        <w:t>African</w:t>
      </w:r>
      <w:r w:rsidRPr="00004AB4">
        <w:t xml:space="preserve"> buffalo (</w:t>
      </w:r>
      <w:proofErr w:type="spellStart"/>
      <w:r w:rsidR="00D278D6" w:rsidRPr="00846600">
        <w:rPr>
          <w:i/>
          <w:iCs/>
        </w:rPr>
        <w:t>S</w:t>
      </w:r>
      <w:r w:rsidRPr="00846600">
        <w:rPr>
          <w:i/>
          <w:iCs/>
        </w:rPr>
        <w:t>yncerus</w:t>
      </w:r>
      <w:proofErr w:type="spellEnd"/>
      <w:r w:rsidRPr="00846600">
        <w:rPr>
          <w:i/>
          <w:iCs/>
        </w:rPr>
        <w:t xml:space="preserve"> </w:t>
      </w:r>
      <w:proofErr w:type="spellStart"/>
      <w:r w:rsidRPr="00846600">
        <w:rPr>
          <w:i/>
          <w:iCs/>
        </w:rPr>
        <w:t>caffer</w:t>
      </w:r>
      <w:proofErr w:type="spellEnd"/>
      <w:r w:rsidRPr="00004AB4">
        <w:t xml:space="preserve">) to cattle in </w:t>
      </w:r>
      <w:r w:rsidR="00D278D6" w:rsidRPr="00004AB4">
        <w:t>Zimbabwe</w:t>
      </w:r>
      <w:r w:rsidRPr="00004AB4">
        <w:t xml:space="preserve">’, </w:t>
      </w:r>
      <w:r w:rsidRPr="00004AB4">
        <w:rPr>
          <w:i/>
        </w:rPr>
        <w:t>Veterinary Record</w:t>
      </w:r>
      <w:r w:rsidRPr="00004AB4">
        <w:t>, vol. 134, no. 9, pp. 211-5</w:t>
      </w:r>
      <w:bookmarkEnd w:id="206"/>
      <w:r w:rsidRPr="00004AB4">
        <w:t>, DOI:</w:t>
      </w:r>
      <w:r w:rsidRPr="00A13AE1">
        <w:t xml:space="preserve"> </w:t>
      </w:r>
      <w:r w:rsidRPr="00004AB4">
        <w:t>10.1136/vr.134.9.211</w:t>
      </w:r>
    </w:p>
    <w:p w14:paraId="16B7A69A" w14:textId="77777777" w:rsidR="0081781E" w:rsidRPr="00004AB4" w:rsidRDefault="0081781E" w:rsidP="0081781E">
      <w:bookmarkStart w:id="207" w:name="_ENREF_93"/>
      <w:r w:rsidRPr="00004AB4">
        <w:t xml:space="preserve">Dawkins, HJ, Johnson, RB, Spencer, TL &amp; Patten, BE 1990, ‘Rapid identification of Pasteurella </w:t>
      </w:r>
      <w:proofErr w:type="spellStart"/>
      <w:r w:rsidRPr="00004AB4">
        <w:t>multocida</w:t>
      </w:r>
      <w:proofErr w:type="spellEnd"/>
      <w:r w:rsidRPr="00004AB4">
        <w:t xml:space="preserve"> organisms responsible for haemorrhagic septicaemia using an enzyme-linked immunosorbent assay’, </w:t>
      </w:r>
      <w:r w:rsidRPr="00004AB4">
        <w:rPr>
          <w:i/>
        </w:rPr>
        <w:t>Research in Veterinary Science</w:t>
      </w:r>
      <w:r w:rsidRPr="00004AB4">
        <w:t xml:space="preserve">, vol. 49, no. 3, pp. </w:t>
      </w:r>
      <w:proofErr w:type="gramStart"/>
      <w:r w:rsidRPr="00004AB4">
        <w:t>261-7</w:t>
      </w:r>
      <w:bookmarkEnd w:id="207"/>
      <w:proofErr w:type="gramEnd"/>
    </w:p>
    <w:p w14:paraId="1E7F2289" w14:textId="77777777" w:rsidR="0081781E" w:rsidRPr="00004AB4" w:rsidRDefault="0081781E" w:rsidP="0081781E">
      <w:bookmarkStart w:id="208" w:name="_ENREF_94"/>
      <w:r w:rsidRPr="00004AB4">
        <w:lastRenderedPageBreak/>
        <w:t xml:space="preserve">de Alwis, MCL 1999, </w:t>
      </w:r>
      <w:r w:rsidRPr="00004AB4">
        <w:rPr>
          <w:i/>
        </w:rPr>
        <w:t>Haemorrhagic Septicaemia</w:t>
      </w:r>
      <w:r w:rsidRPr="00004AB4">
        <w:t>, Australian Centre for International Agricultural Research (ACIAR), Canberra.</w:t>
      </w:r>
      <w:bookmarkEnd w:id="208"/>
    </w:p>
    <w:p w14:paraId="0E5CAB47" w14:textId="77777777" w:rsidR="0081781E" w:rsidRPr="00004AB4" w:rsidRDefault="0081781E" w:rsidP="0081781E">
      <w:bookmarkStart w:id="209" w:name="_ENREF_95"/>
      <w:r w:rsidRPr="00004AB4">
        <w:t xml:space="preserve">de la Rua-Domenech, R, Goodchild, AT, </w:t>
      </w:r>
      <w:proofErr w:type="spellStart"/>
      <w:r w:rsidRPr="00004AB4">
        <w:t>Vordermeier</w:t>
      </w:r>
      <w:proofErr w:type="spellEnd"/>
      <w:r w:rsidRPr="00004AB4">
        <w:t xml:space="preserve">, HM, </w:t>
      </w:r>
      <w:proofErr w:type="spellStart"/>
      <w:r w:rsidRPr="00004AB4">
        <w:t>Hewinson</w:t>
      </w:r>
      <w:proofErr w:type="spellEnd"/>
      <w:r w:rsidRPr="00004AB4">
        <w:t xml:space="preserve">, RG, Christiansen, KH &amp; Clifton-Hadley, RS 2006, </w:t>
      </w:r>
      <w:hyperlink r:id="rId102" w:history="1">
        <w:r w:rsidRPr="00004AB4">
          <w:rPr>
            <w:rStyle w:val="Hyperlink"/>
            <w:rFonts w:cstheme="minorHAnsi"/>
          </w:rPr>
          <w:t>Ante mortem diagnosis of tuberculosis in cattle: a review of the tuberculin tests, gamma-interferon assay and other ancillary diagnostic techniques</w:t>
        </w:r>
      </w:hyperlink>
      <w:r w:rsidRPr="00004AB4">
        <w:t xml:space="preserve">, </w:t>
      </w:r>
      <w:r w:rsidRPr="00004AB4">
        <w:rPr>
          <w:i/>
        </w:rPr>
        <w:t>Research in Veterinary Science</w:t>
      </w:r>
      <w:r w:rsidRPr="00004AB4">
        <w:t>, vol. 81, no. 2, pp. 190-210, available at DOI:10.1016/j.rvsc.2005.11.005</w:t>
      </w:r>
      <w:bookmarkEnd w:id="209"/>
      <w:r w:rsidRPr="00004AB4">
        <w:t>.</w:t>
      </w:r>
    </w:p>
    <w:p w14:paraId="14237D8A" w14:textId="77777777" w:rsidR="0081781E" w:rsidRPr="00004AB4" w:rsidRDefault="0081781E" w:rsidP="0081781E">
      <w:bookmarkStart w:id="210" w:name="_ENREF_96"/>
      <w:r w:rsidRPr="00004AB4">
        <w:t xml:space="preserve">De Vos, V &amp; van Niekerk, CAWJ 1969, ‘Brucellosis in the Kruger National Park’, </w:t>
      </w:r>
      <w:r w:rsidRPr="00004AB4">
        <w:rPr>
          <w:i/>
        </w:rPr>
        <w:t>Journal of the South African Veterinary Medical Association</w:t>
      </w:r>
      <w:r w:rsidRPr="00004AB4">
        <w:t>, vol. 40, no. 3, pp. 331-4</w:t>
      </w:r>
      <w:bookmarkEnd w:id="210"/>
      <w:r w:rsidRPr="00004AB4">
        <w:t>.</w:t>
      </w:r>
    </w:p>
    <w:p w14:paraId="3093DA32" w14:textId="77777777" w:rsidR="0081781E" w:rsidRPr="00004AB4" w:rsidRDefault="0081781E" w:rsidP="0081781E">
      <w:bookmarkStart w:id="211" w:name="_ENREF_97"/>
      <w:r w:rsidRPr="00004AB4">
        <w:t xml:space="preserve">Dean, GS, Rhodes, SG, Coad, M, Whelan, AO, Cockle, PJ, Clifford, DJ, </w:t>
      </w:r>
      <w:proofErr w:type="spellStart"/>
      <w:r w:rsidRPr="00004AB4">
        <w:t>Hewinson</w:t>
      </w:r>
      <w:proofErr w:type="spellEnd"/>
      <w:r w:rsidRPr="00004AB4">
        <w:t xml:space="preserve">, RG &amp; </w:t>
      </w:r>
      <w:proofErr w:type="spellStart"/>
      <w:r w:rsidRPr="00004AB4">
        <w:t>Vordermeier</w:t>
      </w:r>
      <w:proofErr w:type="spellEnd"/>
      <w:r w:rsidRPr="00004AB4">
        <w:t xml:space="preserve">, HM 2005, </w:t>
      </w:r>
      <w:hyperlink r:id="rId103" w:history="1">
        <w:r w:rsidRPr="00004AB4">
          <w:rPr>
            <w:rStyle w:val="Hyperlink"/>
            <w:rFonts w:cstheme="minorHAnsi"/>
          </w:rPr>
          <w:t xml:space="preserve">Minimum infective dose of </w:t>
        </w:r>
        <w:r w:rsidRPr="00004AB4">
          <w:rPr>
            <w:rStyle w:val="Hyperlink"/>
            <w:rFonts w:cstheme="minorHAnsi"/>
            <w:iCs/>
          </w:rPr>
          <w:t xml:space="preserve">Mycobacterium </w:t>
        </w:r>
        <w:proofErr w:type="spellStart"/>
        <w:r w:rsidRPr="00004AB4">
          <w:rPr>
            <w:rStyle w:val="Hyperlink"/>
            <w:rFonts w:cstheme="minorHAnsi"/>
            <w:iCs/>
          </w:rPr>
          <w:t>bovis</w:t>
        </w:r>
        <w:proofErr w:type="spellEnd"/>
        <w:r w:rsidRPr="00004AB4">
          <w:rPr>
            <w:rStyle w:val="Hyperlink"/>
            <w:rFonts w:cstheme="minorHAnsi"/>
            <w:iCs/>
          </w:rPr>
          <w:t xml:space="preserve"> </w:t>
        </w:r>
        <w:r w:rsidRPr="00004AB4">
          <w:rPr>
            <w:rStyle w:val="Hyperlink"/>
            <w:rFonts w:cstheme="minorHAnsi"/>
          </w:rPr>
          <w:t>in cattle</w:t>
        </w:r>
      </w:hyperlink>
      <w:r w:rsidRPr="00004AB4">
        <w:t xml:space="preserve">, </w:t>
      </w:r>
      <w:r w:rsidRPr="00004AB4">
        <w:rPr>
          <w:i/>
        </w:rPr>
        <w:t>Infection and Immunity</w:t>
      </w:r>
      <w:r w:rsidRPr="00004AB4">
        <w:t>, vol. 73, no. 10, pp. 6467-71, DOI:10.1128/IAI.73.10.6467-6471.2005</w:t>
      </w:r>
      <w:bookmarkEnd w:id="211"/>
    </w:p>
    <w:p w14:paraId="33267972" w14:textId="77777777" w:rsidR="0081781E" w:rsidRPr="00004AB4" w:rsidRDefault="0081781E" w:rsidP="0081781E">
      <w:bookmarkStart w:id="212" w:name="_ENREF_98"/>
      <w:proofErr w:type="spellStart"/>
      <w:r w:rsidRPr="00004AB4">
        <w:t>Degiorgis</w:t>
      </w:r>
      <w:proofErr w:type="spellEnd"/>
      <w:r w:rsidRPr="00004AB4">
        <w:t xml:space="preserve">, MP, Berg, AL, Hård </w:t>
      </w:r>
      <w:proofErr w:type="spellStart"/>
      <w:r w:rsidRPr="00004AB4">
        <w:t>af</w:t>
      </w:r>
      <w:proofErr w:type="spellEnd"/>
      <w:r w:rsidRPr="00004AB4">
        <w:t xml:space="preserve"> </w:t>
      </w:r>
      <w:proofErr w:type="spellStart"/>
      <w:r w:rsidRPr="00004AB4">
        <w:t>Segerstad</w:t>
      </w:r>
      <w:proofErr w:type="spellEnd"/>
      <w:r w:rsidRPr="00004AB4">
        <w:t xml:space="preserve">, C, </w:t>
      </w:r>
      <w:proofErr w:type="spellStart"/>
      <w:r w:rsidRPr="00004AB4">
        <w:t>Mörner</w:t>
      </w:r>
      <w:proofErr w:type="spellEnd"/>
      <w:r w:rsidRPr="00004AB4">
        <w:t xml:space="preserve">, T, Johansson, M &amp; Berg, M 2000, </w:t>
      </w:r>
      <w:hyperlink r:id="rId104" w:history="1">
        <w:r w:rsidRPr="00004AB4">
          <w:rPr>
            <w:rStyle w:val="Hyperlink"/>
            <w:rFonts w:cstheme="minorHAnsi"/>
          </w:rPr>
          <w:t>Borna disease in a free-ranging Lynx (Lynx lynx)</w:t>
        </w:r>
      </w:hyperlink>
      <w:r w:rsidRPr="00004AB4">
        <w:t xml:space="preserve">, </w:t>
      </w:r>
      <w:r w:rsidRPr="00004AB4">
        <w:rPr>
          <w:i/>
        </w:rPr>
        <w:t>Journal of Clinical Microbiology</w:t>
      </w:r>
      <w:r w:rsidRPr="00004AB4">
        <w:t xml:space="preserve">, vol. 38, no. 8, pp. 3087-91, </w:t>
      </w:r>
      <w:bookmarkEnd w:id="212"/>
      <w:r w:rsidRPr="00004AB4">
        <w:t>DOI:10.1128/jcm.38.8.3087-3091.2000</w:t>
      </w:r>
    </w:p>
    <w:p w14:paraId="660DD69D" w14:textId="77777777" w:rsidR="0081781E" w:rsidRPr="00004AB4" w:rsidRDefault="0081781E" w:rsidP="0081781E">
      <w:bookmarkStart w:id="213" w:name="_ENREF_99"/>
      <w:proofErr w:type="spellStart"/>
      <w:r w:rsidRPr="00004AB4">
        <w:t>deMaar</w:t>
      </w:r>
      <w:proofErr w:type="spellEnd"/>
      <w:r w:rsidRPr="00004AB4">
        <w:t>, T, LaFrentz, B &amp; Garner, M 2021, ‘Three cases of acute bacterial sepsis in pygmy hippopotamus (</w:t>
      </w:r>
      <w:proofErr w:type="spellStart"/>
      <w:r w:rsidRPr="00004AB4">
        <w:rPr>
          <w:i/>
        </w:rPr>
        <w:t>Choeropsis</w:t>
      </w:r>
      <w:proofErr w:type="spellEnd"/>
      <w:r w:rsidRPr="00004AB4">
        <w:rPr>
          <w:i/>
        </w:rPr>
        <w:t xml:space="preserve"> </w:t>
      </w:r>
      <w:proofErr w:type="spellStart"/>
      <w:r w:rsidRPr="00004AB4">
        <w:rPr>
          <w:i/>
        </w:rPr>
        <w:t>liberiensis</w:t>
      </w:r>
      <w:proofErr w:type="spellEnd"/>
      <w:r w:rsidRPr="00004AB4">
        <w:t xml:space="preserve">) calve siblings’, </w:t>
      </w:r>
      <w:r w:rsidRPr="00004AB4">
        <w:rPr>
          <w:i/>
        </w:rPr>
        <w:t>Journal of Zoo and Wildlife Medicine</w:t>
      </w:r>
      <w:r w:rsidRPr="00004AB4">
        <w:t>, vol. 52, no. 2, pp. 755-62</w:t>
      </w:r>
      <w:bookmarkEnd w:id="213"/>
      <w:r w:rsidRPr="00004AB4">
        <w:t>, DOI: 10.1638/2020-0097</w:t>
      </w:r>
    </w:p>
    <w:p w14:paraId="3BEF3AD3" w14:textId="0F728AD6" w:rsidR="0081781E" w:rsidRPr="00004AB4" w:rsidRDefault="0081781E" w:rsidP="0081781E">
      <w:bookmarkStart w:id="214" w:name="_ENREF_100"/>
      <w:r w:rsidRPr="00004AB4">
        <w:t xml:space="preserve">Department of Health and Aged Care 2023, </w:t>
      </w:r>
      <w:hyperlink r:id="rId105" w:history="1">
        <w:r w:rsidRPr="00004AB4">
          <w:rPr>
            <w:rStyle w:val="Hyperlink"/>
            <w:rFonts w:cstheme="minorHAnsi"/>
          </w:rPr>
          <w:t>List of nationally notifiable diseases</w:t>
        </w:r>
      </w:hyperlink>
      <w:r w:rsidRPr="00004AB4">
        <w:t>, Department of Health and Aged Care, Canberra, Australia</w:t>
      </w:r>
      <w:bookmarkEnd w:id="214"/>
      <w:r w:rsidRPr="00004AB4">
        <w:t>.</w:t>
      </w:r>
    </w:p>
    <w:p w14:paraId="63B078CE" w14:textId="77777777" w:rsidR="0081781E" w:rsidRPr="00004AB4" w:rsidRDefault="0081781E" w:rsidP="0081781E">
      <w:bookmarkStart w:id="215" w:name="_ENREF_101"/>
      <w:proofErr w:type="spellStart"/>
      <w:r w:rsidRPr="00004AB4">
        <w:t>Desquesnes</w:t>
      </w:r>
      <w:proofErr w:type="spellEnd"/>
      <w:r w:rsidRPr="00004AB4">
        <w:t xml:space="preserve">, M 2004, </w:t>
      </w:r>
      <w:r w:rsidRPr="00004AB4">
        <w:rPr>
          <w:i/>
        </w:rPr>
        <w:t xml:space="preserve">Livestock </w:t>
      </w:r>
      <w:proofErr w:type="spellStart"/>
      <w:r w:rsidRPr="00004AB4">
        <w:rPr>
          <w:i/>
        </w:rPr>
        <w:t>Trypanosomoses</w:t>
      </w:r>
      <w:proofErr w:type="spellEnd"/>
      <w:r w:rsidRPr="00004AB4">
        <w:rPr>
          <w:i/>
        </w:rPr>
        <w:t xml:space="preserve"> and their vectors in Latin America</w:t>
      </w:r>
      <w:r w:rsidRPr="00004AB4">
        <w:t>, OIE, Paris, France.</w:t>
      </w:r>
      <w:bookmarkEnd w:id="215"/>
    </w:p>
    <w:p w14:paraId="041773F8" w14:textId="2AFBBE84" w:rsidR="0081781E" w:rsidRPr="00004AB4" w:rsidRDefault="0081781E" w:rsidP="0081781E">
      <w:bookmarkStart w:id="216" w:name="_ENREF_102"/>
      <w:r w:rsidRPr="00004AB4">
        <w:t xml:space="preserve">-- -- 2017, </w:t>
      </w:r>
      <w:hyperlink r:id="rId106" w:history="1">
        <w:r w:rsidRPr="00004AB4">
          <w:rPr>
            <w:rStyle w:val="Hyperlink"/>
            <w:rFonts w:cstheme="minorHAnsi"/>
            <w:iCs/>
          </w:rPr>
          <w:t xml:space="preserve">Compendium of standard Diagnostic protocols for Animal </w:t>
        </w:r>
        <w:proofErr w:type="spellStart"/>
        <w:r w:rsidRPr="00004AB4">
          <w:rPr>
            <w:rStyle w:val="Hyperlink"/>
            <w:rFonts w:cstheme="minorHAnsi"/>
            <w:iCs/>
          </w:rPr>
          <w:t>trypanosomoses</w:t>
        </w:r>
        <w:proofErr w:type="spellEnd"/>
        <w:r w:rsidRPr="00004AB4">
          <w:rPr>
            <w:rStyle w:val="Hyperlink"/>
            <w:rFonts w:cstheme="minorHAnsi"/>
            <w:iCs/>
          </w:rPr>
          <w:t xml:space="preserve"> of </w:t>
        </w:r>
        <w:r w:rsidR="00D278D6" w:rsidRPr="00004AB4">
          <w:rPr>
            <w:rStyle w:val="Hyperlink"/>
            <w:rFonts w:cstheme="minorHAnsi"/>
            <w:iCs/>
          </w:rPr>
          <w:t>African</w:t>
        </w:r>
        <w:r w:rsidRPr="00004AB4">
          <w:rPr>
            <w:rStyle w:val="Hyperlink"/>
            <w:rFonts w:cstheme="minorHAnsi"/>
            <w:iCs/>
          </w:rPr>
          <w:t xml:space="preserve"> origin</w:t>
        </w:r>
      </w:hyperlink>
      <w:r w:rsidRPr="00004AB4">
        <w:rPr>
          <w:iCs/>
        </w:rPr>
        <w:t>,</w:t>
      </w:r>
      <w:r w:rsidRPr="00004AB4">
        <w:t xml:space="preserve"> CIRAD, OIE, Montpellier, </w:t>
      </w:r>
      <w:bookmarkEnd w:id="216"/>
      <w:r w:rsidRPr="00004AB4">
        <w:t>France.</w:t>
      </w:r>
    </w:p>
    <w:p w14:paraId="12C8B19C" w14:textId="77777777" w:rsidR="0081781E" w:rsidRPr="00004AB4" w:rsidRDefault="0081781E" w:rsidP="0081781E">
      <w:bookmarkStart w:id="217" w:name="_ENREF_103"/>
      <w:proofErr w:type="spellStart"/>
      <w:r w:rsidRPr="00004AB4">
        <w:t>Desquesnes</w:t>
      </w:r>
      <w:proofErr w:type="spellEnd"/>
      <w:r w:rsidRPr="00004AB4">
        <w:t xml:space="preserve">, M, </w:t>
      </w:r>
      <w:proofErr w:type="spellStart"/>
      <w:r w:rsidRPr="00004AB4">
        <w:t>Biteau-Coroller</w:t>
      </w:r>
      <w:proofErr w:type="spellEnd"/>
      <w:r w:rsidRPr="00004AB4">
        <w:t xml:space="preserve">, F, Bouyer, J, Dia, ML &amp; Foil, L 2009, </w:t>
      </w:r>
      <w:hyperlink r:id="rId107" w:history="1">
        <w:r w:rsidRPr="00004AB4">
          <w:rPr>
            <w:rStyle w:val="Hyperlink"/>
            <w:rFonts w:cstheme="minorHAnsi"/>
          </w:rPr>
          <w:t>Development of a mathematical model for mechanical transmission of trypanosomes and other pathogens of cattle transmitted by tabanids</w:t>
        </w:r>
      </w:hyperlink>
      <w:r w:rsidRPr="00004AB4">
        <w:t xml:space="preserve">, </w:t>
      </w:r>
      <w:r w:rsidRPr="00004AB4">
        <w:rPr>
          <w:i/>
        </w:rPr>
        <w:t>International Journal for Parasitology</w:t>
      </w:r>
      <w:r w:rsidRPr="00004AB4">
        <w:t>, vol. 39, no. 3, pp. 333-46, DOI:10.1016/j.ijpara.2008.07.004</w:t>
      </w:r>
      <w:bookmarkEnd w:id="217"/>
    </w:p>
    <w:p w14:paraId="38527036" w14:textId="77777777" w:rsidR="0081781E" w:rsidRPr="00004AB4" w:rsidRDefault="0081781E" w:rsidP="0081781E">
      <w:bookmarkStart w:id="218" w:name="_ENREF_104"/>
      <w:proofErr w:type="spellStart"/>
      <w:r w:rsidRPr="00004AB4">
        <w:t>Desquesnes</w:t>
      </w:r>
      <w:proofErr w:type="spellEnd"/>
      <w:r w:rsidRPr="00004AB4">
        <w:t xml:space="preserve">, M, Bossard, G, </w:t>
      </w:r>
      <w:proofErr w:type="spellStart"/>
      <w:r w:rsidRPr="00004AB4">
        <w:t>Patrel</w:t>
      </w:r>
      <w:proofErr w:type="spellEnd"/>
      <w:r w:rsidRPr="00004AB4">
        <w:t xml:space="preserve">, D, Herder, S, Patout, O, </w:t>
      </w:r>
      <w:proofErr w:type="spellStart"/>
      <w:r w:rsidRPr="00004AB4">
        <w:t>Lepetiticolin</w:t>
      </w:r>
      <w:proofErr w:type="spellEnd"/>
      <w:r w:rsidRPr="00004AB4">
        <w:t xml:space="preserve">, E, </w:t>
      </w:r>
      <w:proofErr w:type="spellStart"/>
      <w:r w:rsidRPr="00004AB4">
        <w:t>Thevenon</w:t>
      </w:r>
      <w:proofErr w:type="spellEnd"/>
      <w:r w:rsidRPr="00004AB4">
        <w:t xml:space="preserve">, S, Berthier, D, Pavlovic, D, </w:t>
      </w:r>
      <w:proofErr w:type="spellStart"/>
      <w:r w:rsidRPr="00004AB4">
        <w:t>Brugidou</w:t>
      </w:r>
      <w:proofErr w:type="spellEnd"/>
      <w:r w:rsidRPr="00004AB4">
        <w:t xml:space="preserve">, R, </w:t>
      </w:r>
      <w:proofErr w:type="spellStart"/>
      <w:r w:rsidRPr="00004AB4">
        <w:t>Jacquiet</w:t>
      </w:r>
      <w:proofErr w:type="spellEnd"/>
      <w:r w:rsidRPr="00004AB4">
        <w:t xml:space="preserve">, P, </w:t>
      </w:r>
      <w:proofErr w:type="spellStart"/>
      <w:r w:rsidRPr="00004AB4">
        <w:t>Schelcher</w:t>
      </w:r>
      <w:proofErr w:type="spellEnd"/>
      <w:r w:rsidRPr="00004AB4">
        <w:t xml:space="preserve">, F, Faye, B, </w:t>
      </w:r>
      <w:proofErr w:type="spellStart"/>
      <w:r w:rsidRPr="00004AB4">
        <w:t>Touratier</w:t>
      </w:r>
      <w:proofErr w:type="spellEnd"/>
      <w:r w:rsidRPr="00004AB4">
        <w:t xml:space="preserve">, L &amp; </w:t>
      </w:r>
      <w:proofErr w:type="spellStart"/>
      <w:r w:rsidRPr="00004AB4">
        <w:t>Cuny</w:t>
      </w:r>
      <w:proofErr w:type="spellEnd"/>
      <w:r w:rsidRPr="00004AB4">
        <w:t xml:space="preserve">, G 2008, </w:t>
      </w:r>
      <w:hyperlink r:id="rId108" w:history="1">
        <w:r w:rsidRPr="00004AB4">
          <w:rPr>
            <w:rStyle w:val="Hyperlink"/>
            <w:rFonts w:cstheme="minorHAnsi"/>
          </w:rPr>
          <w:t xml:space="preserve">First outbreak of </w:t>
        </w:r>
        <w:r w:rsidRPr="00004AB4">
          <w:rPr>
            <w:rStyle w:val="Hyperlink"/>
            <w:rFonts w:cstheme="minorHAnsi"/>
            <w:iCs/>
          </w:rPr>
          <w:t xml:space="preserve">Trypanosoma </w:t>
        </w:r>
        <w:proofErr w:type="spellStart"/>
        <w:r w:rsidRPr="00004AB4">
          <w:rPr>
            <w:rStyle w:val="Hyperlink"/>
            <w:rFonts w:cstheme="minorHAnsi"/>
            <w:iCs/>
          </w:rPr>
          <w:t>evansi</w:t>
        </w:r>
        <w:proofErr w:type="spellEnd"/>
        <w:r w:rsidRPr="00004AB4">
          <w:rPr>
            <w:rStyle w:val="Hyperlink"/>
            <w:rFonts w:cstheme="minorHAnsi"/>
            <w:iCs/>
          </w:rPr>
          <w:t xml:space="preserve"> </w:t>
        </w:r>
        <w:r w:rsidRPr="00004AB4">
          <w:rPr>
            <w:rStyle w:val="Hyperlink"/>
            <w:rFonts w:cstheme="minorHAnsi"/>
          </w:rPr>
          <w:t>in camels in metropolitan France</w:t>
        </w:r>
      </w:hyperlink>
      <w:r w:rsidRPr="00004AB4">
        <w:t xml:space="preserve">, </w:t>
      </w:r>
      <w:r w:rsidRPr="00004AB4">
        <w:rPr>
          <w:i/>
        </w:rPr>
        <w:t>The Veterinary Record</w:t>
      </w:r>
      <w:r w:rsidRPr="00004AB4">
        <w:t xml:space="preserve">, vol. 162, no. 23, pp. 750-2, </w:t>
      </w:r>
      <w:bookmarkEnd w:id="218"/>
      <w:r w:rsidRPr="00004AB4">
        <w:t>DOI:10.1136/vr.162.23.750</w:t>
      </w:r>
    </w:p>
    <w:p w14:paraId="4DA7867B" w14:textId="77777777" w:rsidR="0081781E" w:rsidRPr="00004AB4" w:rsidRDefault="0081781E" w:rsidP="0081781E">
      <w:bookmarkStart w:id="219" w:name="_ENREF_105"/>
      <w:proofErr w:type="spellStart"/>
      <w:r w:rsidRPr="00004AB4">
        <w:t>Desquesnes</w:t>
      </w:r>
      <w:proofErr w:type="spellEnd"/>
      <w:r w:rsidRPr="00004AB4">
        <w:t xml:space="preserve">, M, </w:t>
      </w:r>
      <w:proofErr w:type="spellStart"/>
      <w:r w:rsidRPr="00004AB4">
        <w:t>Dargantes</w:t>
      </w:r>
      <w:proofErr w:type="spellEnd"/>
      <w:r w:rsidRPr="00004AB4">
        <w:t xml:space="preserve">, A, Lai, D-H, Lun, Z-R, </w:t>
      </w:r>
      <w:proofErr w:type="spellStart"/>
      <w:r w:rsidRPr="00004AB4">
        <w:t>Holzmuller</w:t>
      </w:r>
      <w:proofErr w:type="spellEnd"/>
      <w:r w:rsidRPr="00004AB4">
        <w:t xml:space="preserve">, P &amp; </w:t>
      </w:r>
      <w:proofErr w:type="spellStart"/>
      <w:r w:rsidRPr="00004AB4">
        <w:t>Jittapalapong</w:t>
      </w:r>
      <w:proofErr w:type="spellEnd"/>
      <w:r w:rsidRPr="00004AB4">
        <w:t xml:space="preserve">, S 2013a, </w:t>
      </w:r>
      <w:hyperlink r:id="rId109" w:history="1">
        <w:r w:rsidRPr="00004AB4">
          <w:rPr>
            <w:rStyle w:val="Hyperlink"/>
            <w:rFonts w:cstheme="minorHAnsi"/>
          </w:rPr>
          <w:t xml:space="preserve">Trypanosoma </w:t>
        </w:r>
        <w:proofErr w:type="spellStart"/>
        <w:r w:rsidRPr="00004AB4">
          <w:rPr>
            <w:rStyle w:val="Hyperlink"/>
            <w:rFonts w:cstheme="minorHAnsi"/>
          </w:rPr>
          <w:t>evansi</w:t>
        </w:r>
        <w:proofErr w:type="spellEnd"/>
        <w:r w:rsidRPr="00004AB4">
          <w:rPr>
            <w:rStyle w:val="Hyperlink"/>
            <w:rFonts w:cstheme="minorHAnsi"/>
          </w:rPr>
          <w:t xml:space="preserve"> and Surra: a review and perspectives on transmission, epidemiology and control, impact, and zoonotic aspects</w:t>
        </w:r>
      </w:hyperlink>
      <w:r w:rsidRPr="00004AB4">
        <w:t xml:space="preserve">, </w:t>
      </w:r>
      <w:r w:rsidRPr="00004AB4">
        <w:rPr>
          <w:i/>
        </w:rPr>
        <w:t>Biomed Research International</w:t>
      </w:r>
      <w:r w:rsidRPr="00004AB4">
        <w:t>, vol. 2013, no. 1, pp. 1-20, DOI:10.1155/2013/321237</w:t>
      </w:r>
      <w:bookmarkEnd w:id="219"/>
    </w:p>
    <w:p w14:paraId="2EDF05BC" w14:textId="77777777" w:rsidR="0081781E" w:rsidRPr="00004AB4" w:rsidRDefault="0081781E" w:rsidP="0081781E">
      <w:bookmarkStart w:id="220" w:name="_ENREF_106"/>
      <w:proofErr w:type="spellStart"/>
      <w:r w:rsidRPr="00004AB4">
        <w:t>Desquesnes</w:t>
      </w:r>
      <w:proofErr w:type="spellEnd"/>
      <w:r w:rsidRPr="00004AB4">
        <w:t xml:space="preserve">, M &amp; Dia, ML 2003, </w:t>
      </w:r>
      <w:hyperlink r:id="rId110" w:history="1">
        <w:r w:rsidRPr="00004AB4">
          <w:rPr>
            <w:rStyle w:val="Hyperlink"/>
            <w:rFonts w:cstheme="minorHAnsi"/>
          </w:rPr>
          <w:t xml:space="preserve">Mechanical transmission of Trypanosoma </w:t>
        </w:r>
        <w:proofErr w:type="spellStart"/>
        <w:r w:rsidRPr="00004AB4">
          <w:rPr>
            <w:rStyle w:val="Hyperlink"/>
            <w:rFonts w:cstheme="minorHAnsi"/>
          </w:rPr>
          <w:t>congolense</w:t>
        </w:r>
        <w:proofErr w:type="spellEnd"/>
        <w:r w:rsidRPr="00004AB4">
          <w:rPr>
            <w:rStyle w:val="Hyperlink"/>
            <w:rFonts w:cstheme="minorHAnsi"/>
          </w:rPr>
          <w:t xml:space="preserve"> in cattle by the African tabanid </w:t>
        </w:r>
        <w:proofErr w:type="spellStart"/>
        <w:r w:rsidRPr="00004AB4">
          <w:rPr>
            <w:rStyle w:val="Hyperlink"/>
            <w:rFonts w:cstheme="minorHAnsi"/>
          </w:rPr>
          <w:t>Atylotus</w:t>
        </w:r>
        <w:proofErr w:type="spellEnd"/>
        <w:r w:rsidRPr="00004AB4">
          <w:rPr>
            <w:rStyle w:val="Hyperlink"/>
            <w:rFonts w:cstheme="minorHAnsi"/>
          </w:rPr>
          <w:t xml:space="preserve"> </w:t>
        </w:r>
        <w:proofErr w:type="spellStart"/>
        <w:r w:rsidRPr="00004AB4">
          <w:rPr>
            <w:rStyle w:val="Hyperlink"/>
            <w:rFonts w:cstheme="minorHAnsi"/>
          </w:rPr>
          <w:t>agrestis</w:t>
        </w:r>
        <w:proofErr w:type="spellEnd"/>
      </w:hyperlink>
      <w:r w:rsidRPr="00004AB4">
        <w:t xml:space="preserve">, </w:t>
      </w:r>
      <w:r w:rsidRPr="00004AB4">
        <w:rPr>
          <w:i/>
        </w:rPr>
        <w:t>Experimental Parasitology</w:t>
      </w:r>
      <w:r w:rsidRPr="00004AB4">
        <w:t>, vol. 105, no. 3-4, pp. 226-31, DOI: 10.1016/j.exppara.2003.12.014</w:t>
      </w:r>
      <w:bookmarkEnd w:id="220"/>
    </w:p>
    <w:p w14:paraId="3CEBCA19" w14:textId="77777777" w:rsidR="0081781E" w:rsidRPr="00004AB4" w:rsidRDefault="0081781E" w:rsidP="0081781E">
      <w:bookmarkStart w:id="221" w:name="_ENREF_107"/>
      <w:proofErr w:type="spellStart"/>
      <w:r w:rsidRPr="00004AB4">
        <w:lastRenderedPageBreak/>
        <w:t>Desquesnes</w:t>
      </w:r>
      <w:proofErr w:type="spellEnd"/>
      <w:r w:rsidRPr="00004AB4">
        <w:t xml:space="preserve">, M &amp; Dia, ML 2004, </w:t>
      </w:r>
      <w:hyperlink r:id="rId111" w:history="1">
        <w:r w:rsidRPr="000E20A8">
          <w:rPr>
            <w:rStyle w:val="Hyperlink"/>
            <w:rFonts w:cstheme="minorHAnsi"/>
          </w:rPr>
          <w:t xml:space="preserve">Mechanical transmission of Trypanosoma vivax in cattle by the African tabanid </w:t>
        </w:r>
        <w:proofErr w:type="spellStart"/>
        <w:r w:rsidRPr="00846600">
          <w:rPr>
            <w:rStyle w:val="Hyperlink"/>
            <w:rFonts w:cstheme="minorHAnsi"/>
          </w:rPr>
          <w:t>Atylotus</w:t>
        </w:r>
        <w:proofErr w:type="spellEnd"/>
        <w:r w:rsidRPr="00846600">
          <w:rPr>
            <w:rStyle w:val="Hyperlink"/>
            <w:rFonts w:cstheme="minorHAnsi"/>
          </w:rPr>
          <w:t xml:space="preserve"> </w:t>
        </w:r>
        <w:proofErr w:type="spellStart"/>
        <w:r w:rsidRPr="00846600">
          <w:rPr>
            <w:rStyle w:val="Hyperlink"/>
            <w:rFonts w:cstheme="minorHAnsi"/>
          </w:rPr>
          <w:t>fuscipes</w:t>
        </w:r>
        <w:proofErr w:type="spellEnd"/>
      </w:hyperlink>
      <w:r w:rsidRPr="000E20A8">
        <w:t>,</w:t>
      </w:r>
      <w:r w:rsidRPr="00004AB4">
        <w:t xml:space="preserve"> </w:t>
      </w:r>
      <w:r w:rsidRPr="00004AB4">
        <w:rPr>
          <w:i/>
        </w:rPr>
        <w:t>Veterinary Parasitology</w:t>
      </w:r>
      <w:r w:rsidRPr="00004AB4">
        <w:t>, vol. 119, pp. 9-19</w:t>
      </w:r>
      <w:bookmarkEnd w:id="221"/>
      <w:r w:rsidRPr="00004AB4">
        <w:t>, DOI:10.1016/j.vetpar.2003.10.015</w:t>
      </w:r>
    </w:p>
    <w:p w14:paraId="1D715FD2" w14:textId="67AC3F07" w:rsidR="002C3274" w:rsidRDefault="0081781E" w:rsidP="0081781E">
      <w:bookmarkStart w:id="222" w:name="_ENREF_108"/>
      <w:proofErr w:type="spellStart"/>
      <w:r w:rsidRPr="00004AB4">
        <w:t>Desquesnes</w:t>
      </w:r>
      <w:proofErr w:type="spellEnd"/>
      <w:r w:rsidRPr="00004AB4">
        <w:t xml:space="preserve">, M, </w:t>
      </w:r>
      <w:proofErr w:type="spellStart"/>
      <w:r w:rsidRPr="00004AB4">
        <w:t>Gonzatti</w:t>
      </w:r>
      <w:proofErr w:type="spellEnd"/>
      <w:r w:rsidRPr="00004AB4">
        <w:t xml:space="preserve">, M, Sazmand, A, </w:t>
      </w:r>
      <w:proofErr w:type="spellStart"/>
      <w:r w:rsidRPr="00004AB4">
        <w:t>Thevenon</w:t>
      </w:r>
      <w:proofErr w:type="spellEnd"/>
      <w:r w:rsidRPr="00004AB4">
        <w:t xml:space="preserve">, S, Bossard, G, </w:t>
      </w:r>
      <w:proofErr w:type="spellStart"/>
      <w:r w:rsidRPr="00004AB4">
        <w:t>Boulange</w:t>
      </w:r>
      <w:proofErr w:type="spellEnd"/>
      <w:r w:rsidRPr="00004AB4">
        <w:t xml:space="preserve">, A, </w:t>
      </w:r>
      <w:proofErr w:type="spellStart"/>
      <w:r w:rsidRPr="00004AB4">
        <w:t>Gimonneau</w:t>
      </w:r>
      <w:proofErr w:type="spellEnd"/>
      <w:r w:rsidRPr="00004AB4">
        <w:t xml:space="preserve">, G, Truc, P, Herder, S, Ravel, S, Sereno, D, </w:t>
      </w:r>
      <w:proofErr w:type="spellStart"/>
      <w:r w:rsidRPr="00004AB4">
        <w:t>Jamonneau</w:t>
      </w:r>
      <w:proofErr w:type="spellEnd"/>
      <w:r w:rsidRPr="00004AB4">
        <w:t xml:space="preserve">, V, </w:t>
      </w:r>
      <w:proofErr w:type="spellStart"/>
      <w:r w:rsidRPr="00004AB4">
        <w:t>Jittapalapong</w:t>
      </w:r>
      <w:proofErr w:type="spellEnd"/>
      <w:r w:rsidRPr="00004AB4">
        <w:t xml:space="preserve">, S, </w:t>
      </w:r>
      <w:proofErr w:type="spellStart"/>
      <w:r w:rsidRPr="00004AB4">
        <w:t>Jacquiet</w:t>
      </w:r>
      <w:proofErr w:type="spellEnd"/>
      <w:r w:rsidRPr="00004AB4">
        <w:t xml:space="preserve">, P, Solano, P &amp; Berthier, D 2022a, </w:t>
      </w:r>
      <w:hyperlink r:id="rId112" w:history="1">
        <w:r w:rsidRPr="00004AB4">
          <w:rPr>
            <w:rStyle w:val="Hyperlink"/>
            <w:rFonts w:cstheme="minorHAnsi"/>
          </w:rPr>
          <w:t xml:space="preserve">A review on the diagnosis of animal </w:t>
        </w:r>
        <w:proofErr w:type="spellStart"/>
        <w:r w:rsidRPr="00004AB4">
          <w:rPr>
            <w:rStyle w:val="Hyperlink"/>
            <w:rFonts w:cstheme="minorHAnsi"/>
          </w:rPr>
          <w:t>trypanosomoses</w:t>
        </w:r>
        <w:proofErr w:type="spellEnd"/>
      </w:hyperlink>
      <w:r w:rsidRPr="00004AB4">
        <w:t xml:space="preserve">, </w:t>
      </w:r>
      <w:r w:rsidRPr="00004AB4">
        <w:rPr>
          <w:i/>
        </w:rPr>
        <w:t>Parasites and Vectors</w:t>
      </w:r>
      <w:r w:rsidRPr="00004AB4">
        <w:t>, vol. 15, no. 1, p. 64, DOI:10.1186/s13071-022-05190-1</w:t>
      </w:r>
      <w:bookmarkStart w:id="223" w:name="_ENREF_109"/>
      <w:bookmarkEnd w:id="222"/>
    </w:p>
    <w:p w14:paraId="07165562" w14:textId="77777777" w:rsidR="0081781E" w:rsidRPr="00004AB4" w:rsidRDefault="0081781E" w:rsidP="0081781E">
      <w:proofErr w:type="spellStart"/>
      <w:r w:rsidRPr="00004AB4">
        <w:t>Desquesnes</w:t>
      </w:r>
      <w:proofErr w:type="spellEnd"/>
      <w:r w:rsidRPr="00004AB4">
        <w:t xml:space="preserve">, M, </w:t>
      </w:r>
      <w:proofErr w:type="spellStart"/>
      <w:r w:rsidRPr="00004AB4">
        <w:t>Holzmuller</w:t>
      </w:r>
      <w:proofErr w:type="spellEnd"/>
      <w:r w:rsidRPr="00004AB4">
        <w:t xml:space="preserve">, P, Lai, D-H, </w:t>
      </w:r>
      <w:proofErr w:type="spellStart"/>
      <w:r w:rsidRPr="00004AB4">
        <w:t>Dargantes</w:t>
      </w:r>
      <w:proofErr w:type="spellEnd"/>
      <w:r w:rsidRPr="00004AB4">
        <w:t xml:space="preserve">, A, Lun, Z-R &amp; </w:t>
      </w:r>
      <w:proofErr w:type="spellStart"/>
      <w:r w:rsidRPr="00004AB4">
        <w:t>Jittapalapong</w:t>
      </w:r>
      <w:proofErr w:type="spellEnd"/>
      <w:r w:rsidRPr="00004AB4">
        <w:t xml:space="preserve">, S 2013b, </w:t>
      </w:r>
      <w:hyperlink r:id="rId113" w:history="1">
        <w:r w:rsidRPr="00004AB4">
          <w:rPr>
            <w:rStyle w:val="Hyperlink"/>
            <w:rFonts w:cstheme="minorHAnsi"/>
            <w:iCs/>
          </w:rPr>
          <w:t xml:space="preserve">Trypanosoma </w:t>
        </w:r>
        <w:proofErr w:type="spellStart"/>
        <w:r w:rsidRPr="00004AB4">
          <w:rPr>
            <w:rStyle w:val="Hyperlink"/>
            <w:rFonts w:cstheme="minorHAnsi"/>
            <w:iCs/>
          </w:rPr>
          <w:t>evansi</w:t>
        </w:r>
        <w:proofErr w:type="spellEnd"/>
        <w:r w:rsidRPr="00004AB4">
          <w:rPr>
            <w:rStyle w:val="Hyperlink"/>
            <w:rFonts w:cstheme="minorHAnsi"/>
            <w:iCs/>
          </w:rPr>
          <w:t xml:space="preserve"> an</w:t>
        </w:r>
        <w:r w:rsidRPr="00004AB4">
          <w:rPr>
            <w:rStyle w:val="Hyperlink"/>
            <w:rFonts w:cstheme="minorHAnsi"/>
          </w:rPr>
          <w:t>d Surra: a review and perspectives on origin, history, distribution, taxonomy, morphology, hosts, and pathogenic effects</w:t>
        </w:r>
      </w:hyperlink>
      <w:r w:rsidRPr="00004AB4">
        <w:t xml:space="preserve">, </w:t>
      </w:r>
      <w:r w:rsidRPr="00004AB4">
        <w:rPr>
          <w:i/>
        </w:rPr>
        <w:t>BioMed Research International</w:t>
      </w:r>
      <w:r w:rsidRPr="00004AB4">
        <w:t>, vol. 2013, no. 1, pp. 1-22, DOI:10.1155/2013/194176</w:t>
      </w:r>
      <w:bookmarkEnd w:id="223"/>
      <w:r w:rsidRPr="00004AB4">
        <w:t>.</w:t>
      </w:r>
    </w:p>
    <w:p w14:paraId="412D6E46" w14:textId="0DB672F2" w:rsidR="002C3274" w:rsidRDefault="0081781E" w:rsidP="0081781E">
      <w:bookmarkStart w:id="224" w:name="_ENREF_110"/>
      <w:proofErr w:type="spellStart"/>
      <w:r w:rsidRPr="00004AB4">
        <w:t>Desquesnes</w:t>
      </w:r>
      <w:proofErr w:type="spellEnd"/>
      <w:r w:rsidRPr="00004AB4">
        <w:t xml:space="preserve">, M, Sazmand, A, </w:t>
      </w:r>
      <w:proofErr w:type="spellStart"/>
      <w:r w:rsidRPr="00004AB4">
        <w:t>Gonzatti</w:t>
      </w:r>
      <w:proofErr w:type="spellEnd"/>
      <w:r w:rsidRPr="00004AB4">
        <w:t xml:space="preserve">, M, </w:t>
      </w:r>
      <w:proofErr w:type="spellStart"/>
      <w:r w:rsidRPr="00004AB4">
        <w:t>Boulange</w:t>
      </w:r>
      <w:proofErr w:type="spellEnd"/>
      <w:r w:rsidRPr="00004AB4">
        <w:t xml:space="preserve">, A, Bossard, G, </w:t>
      </w:r>
      <w:proofErr w:type="spellStart"/>
      <w:r w:rsidRPr="00004AB4">
        <w:t>Thevenon</w:t>
      </w:r>
      <w:proofErr w:type="spellEnd"/>
      <w:r w:rsidRPr="00004AB4">
        <w:t xml:space="preserve">, S, </w:t>
      </w:r>
      <w:proofErr w:type="spellStart"/>
      <w:r w:rsidRPr="00004AB4">
        <w:t>Gimonneau</w:t>
      </w:r>
      <w:proofErr w:type="spellEnd"/>
      <w:r w:rsidRPr="00004AB4">
        <w:t xml:space="preserve">, G, Truc, P, Herder, S, Ravel, S, Sereno, D, </w:t>
      </w:r>
      <w:proofErr w:type="spellStart"/>
      <w:r w:rsidRPr="00004AB4">
        <w:t>Waleckx</w:t>
      </w:r>
      <w:proofErr w:type="spellEnd"/>
      <w:r w:rsidRPr="00004AB4">
        <w:t xml:space="preserve">, E, </w:t>
      </w:r>
      <w:proofErr w:type="spellStart"/>
      <w:r w:rsidRPr="00004AB4">
        <w:t>Jamonneau</w:t>
      </w:r>
      <w:proofErr w:type="spellEnd"/>
      <w:r w:rsidRPr="00004AB4">
        <w:t xml:space="preserve">, V, </w:t>
      </w:r>
      <w:proofErr w:type="spellStart"/>
      <w:r w:rsidRPr="00004AB4">
        <w:t>Jacquiet</w:t>
      </w:r>
      <w:proofErr w:type="spellEnd"/>
      <w:r w:rsidRPr="00004AB4">
        <w:t xml:space="preserve">, P, </w:t>
      </w:r>
      <w:proofErr w:type="spellStart"/>
      <w:r w:rsidRPr="00004AB4">
        <w:t>Jittapalapong</w:t>
      </w:r>
      <w:proofErr w:type="spellEnd"/>
      <w:r w:rsidRPr="00004AB4">
        <w:t xml:space="preserve">, S, Berthier, D, Solano, P &amp; Hebert, L 2022b, </w:t>
      </w:r>
      <w:hyperlink r:id="rId114" w:history="1">
        <w:r w:rsidRPr="00004AB4">
          <w:rPr>
            <w:rStyle w:val="Hyperlink"/>
            <w:rFonts w:cstheme="minorHAnsi"/>
          </w:rPr>
          <w:t xml:space="preserve">Diagnosis of animal </w:t>
        </w:r>
        <w:proofErr w:type="spellStart"/>
        <w:r w:rsidRPr="00004AB4">
          <w:rPr>
            <w:rStyle w:val="Hyperlink"/>
            <w:rFonts w:cstheme="minorHAnsi"/>
          </w:rPr>
          <w:t>trypanosomoses</w:t>
        </w:r>
        <w:proofErr w:type="spellEnd"/>
        <w:r w:rsidRPr="00004AB4">
          <w:rPr>
            <w:rStyle w:val="Hyperlink"/>
            <w:rFonts w:cstheme="minorHAnsi"/>
          </w:rPr>
          <w:t>: proper use of current tools and future prospects</w:t>
        </w:r>
      </w:hyperlink>
      <w:r w:rsidRPr="00004AB4">
        <w:t xml:space="preserve">, </w:t>
      </w:r>
      <w:r w:rsidRPr="00004AB4">
        <w:rPr>
          <w:i/>
        </w:rPr>
        <w:t>Parasites and Vectors</w:t>
      </w:r>
      <w:r w:rsidRPr="00004AB4">
        <w:t>, vol. 15, no. 1, p. 235, DOI:10.1186/s13071-022-05352-1</w:t>
      </w:r>
      <w:bookmarkStart w:id="225" w:name="_ENREF_111"/>
      <w:bookmarkEnd w:id="224"/>
    </w:p>
    <w:p w14:paraId="2EFF33B5" w14:textId="6400AA0E" w:rsidR="002C3274" w:rsidRDefault="0081781E" w:rsidP="0081781E">
      <w:r w:rsidRPr="00004AB4">
        <w:t xml:space="preserve">Di Nardo, A, </w:t>
      </w:r>
      <w:proofErr w:type="spellStart"/>
      <w:r w:rsidRPr="00004AB4">
        <w:t>Libeau</w:t>
      </w:r>
      <w:proofErr w:type="spellEnd"/>
      <w:r w:rsidRPr="00004AB4">
        <w:t xml:space="preserve">, G, Chardonnet, B, Chardonnet, P, Kock, RA, Parekh, K, Hamblin, P, Li, Y, Parida, S &amp; Sumption, KJ 2015, </w:t>
      </w:r>
      <w:hyperlink r:id="rId115" w:history="1">
        <w:r w:rsidRPr="00004AB4">
          <w:rPr>
            <w:rStyle w:val="Hyperlink"/>
            <w:rFonts w:cstheme="minorHAnsi"/>
          </w:rPr>
          <w:t xml:space="preserve">Serological profile of foot-and-mouth disease in wildlife populations of West and Central Africa with special reference to </w:t>
        </w:r>
        <w:proofErr w:type="spellStart"/>
        <w:r w:rsidRPr="00004AB4">
          <w:rPr>
            <w:rStyle w:val="Hyperlink"/>
            <w:rFonts w:cstheme="minorHAnsi"/>
          </w:rPr>
          <w:t>Syncerus</w:t>
        </w:r>
        <w:proofErr w:type="spellEnd"/>
        <w:r w:rsidRPr="00004AB4">
          <w:rPr>
            <w:rStyle w:val="Hyperlink"/>
            <w:rFonts w:cstheme="minorHAnsi"/>
          </w:rPr>
          <w:t xml:space="preserve"> </w:t>
        </w:r>
        <w:proofErr w:type="spellStart"/>
        <w:r w:rsidRPr="00004AB4">
          <w:rPr>
            <w:rStyle w:val="Hyperlink"/>
            <w:rFonts w:cstheme="minorHAnsi"/>
          </w:rPr>
          <w:t>caffer</w:t>
        </w:r>
        <w:proofErr w:type="spellEnd"/>
        <w:r w:rsidRPr="00004AB4">
          <w:rPr>
            <w:rStyle w:val="Hyperlink"/>
            <w:rFonts w:cstheme="minorHAnsi"/>
          </w:rPr>
          <w:t xml:space="preserve"> subspecies</w:t>
        </w:r>
      </w:hyperlink>
      <w:r w:rsidRPr="00004AB4">
        <w:t xml:space="preserve">, </w:t>
      </w:r>
      <w:r w:rsidRPr="00004AB4">
        <w:rPr>
          <w:i/>
        </w:rPr>
        <w:t>Veterinary Research</w:t>
      </w:r>
      <w:r w:rsidRPr="00004AB4">
        <w:t>, vol. 46, p. 77, DOI:10.1186/s13567-015-0213-0</w:t>
      </w:r>
      <w:bookmarkStart w:id="226" w:name="_ENREF_112"/>
      <w:bookmarkEnd w:id="225"/>
    </w:p>
    <w:p w14:paraId="5CF85AC3" w14:textId="77777777" w:rsidR="0081781E" w:rsidRPr="00004AB4" w:rsidRDefault="0081781E" w:rsidP="0081781E">
      <w:r w:rsidRPr="00004AB4">
        <w:t xml:space="preserve">Diaz Aparicio, E 2013, </w:t>
      </w:r>
      <w:hyperlink r:id="rId116" w:history="1">
        <w:r w:rsidRPr="00004AB4">
          <w:rPr>
            <w:rStyle w:val="Hyperlink"/>
            <w:rFonts w:cstheme="minorHAnsi"/>
          </w:rPr>
          <w:t xml:space="preserve">Epidemiology of brucellosis in domestic animals caused by Brucella </w:t>
        </w:r>
        <w:proofErr w:type="spellStart"/>
        <w:r w:rsidRPr="00004AB4">
          <w:rPr>
            <w:rStyle w:val="Hyperlink"/>
            <w:rFonts w:cstheme="minorHAnsi"/>
          </w:rPr>
          <w:t>melitensis</w:t>
        </w:r>
        <w:proofErr w:type="spellEnd"/>
        <w:r w:rsidRPr="00004AB4">
          <w:rPr>
            <w:rStyle w:val="Hyperlink"/>
            <w:rFonts w:cstheme="minorHAnsi"/>
          </w:rPr>
          <w:t>, Brucella suis and Brucella abortus</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32, no. 1, pp. 53-60</w:t>
      </w:r>
      <w:bookmarkEnd w:id="226"/>
      <w:r w:rsidRPr="00004AB4">
        <w:t>, DOI:10.20506/rst.32.1.2187</w:t>
      </w:r>
    </w:p>
    <w:p w14:paraId="3EBEBFBC" w14:textId="77777777" w:rsidR="0081781E" w:rsidRPr="00004AB4" w:rsidRDefault="0081781E" w:rsidP="0081781E">
      <w:bookmarkStart w:id="227" w:name="_ENREF_114"/>
      <w:r w:rsidRPr="00004AB4">
        <w:t xml:space="preserve">Dillmann, JSS &amp; Awan, MAQ 1972b, ‘The isolation of </w:t>
      </w:r>
      <w:r w:rsidRPr="00004AB4">
        <w:rPr>
          <w:i/>
        </w:rPr>
        <w:t>Trypanosoma brucei</w:t>
      </w:r>
      <w:r w:rsidRPr="00004AB4">
        <w:t xml:space="preserve"> from </w:t>
      </w:r>
      <w:r w:rsidRPr="00004AB4">
        <w:rPr>
          <w:i/>
        </w:rPr>
        <w:t>Hippopotamus amphibius</w:t>
      </w:r>
      <w:r w:rsidRPr="00004AB4">
        <w:t xml:space="preserve"> in the Luangwa Valley, Zambia’, </w:t>
      </w:r>
      <w:r w:rsidRPr="00004AB4">
        <w:rPr>
          <w:i/>
        </w:rPr>
        <w:t>Tropical Animal Health and Production</w:t>
      </w:r>
      <w:r w:rsidRPr="00004AB4">
        <w:t>, vol. 4, pp. 135-7</w:t>
      </w:r>
      <w:bookmarkEnd w:id="227"/>
    </w:p>
    <w:p w14:paraId="36CE616B" w14:textId="0EAE124E" w:rsidR="0081781E" w:rsidRPr="00004AB4" w:rsidRDefault="0081781E" w:rsidP="0081781E">
      <w:bookmarkStart w:id="228" w:name="_ENREF_115"/>
      <w:proofErr w:type="spellStart"/>
      <w:r w:rsidRPr="00004AB4">
        <w:t>Dinnik</w:t>
      </w:r>
      <w:proofErr w:type="spellEnd"/>
      <w:r w:rsidRPr="00004AB4">
        <w:t xml:space="preserve">, JA &amp; </w:t>
      </w:r>
      <w:proofErr w:type="spellStart"/>
      <w:r w:rsidRPr="00004AB4">
        <w:t>Dinnik</w:t>
      </w:r>
      <w:proofErr w:type="spellEnd"/>
      <w:r w:rsidRPr="00004AB4">
        <w:t xml:space="preserve">, NN 1961, ‘On the morphology, and life history of </w:t>
      </w:r>
      <w:r w:rsidRPr="00004AB4">
        <w:rPr>
          <w:i/>
          <w:iCs/>
        </w:rPr>
        <w:t xml:space="preserve">Fasciola </w:t>
      </w:r>
      <w:proofErr w:type="spellStart"/>
      <w:r w:rsidRPr="00004AB4">
        <w:rPr>
          <w:i/>
          <w:iCs/>
        </w:rPr>
        <w:t>nyanzae</w:t>
      </w:r>
      <w:proofErr w:type="spellEnd"/>
      <w:r w:rsidRPr="00004AB4">
        <w:t xml:space="preserve"> Leiper, 1910 from the hippopotamus’, </w:t>
      </w:r>
      <w:r w:rsidRPr="00004AB4">
        <w:rPr>
          <w:i/>
        </w:rPr>
        <w:t>Journal of Helminth</w:t>
      </w:r>
      <w:r w:rsidR="00D278D6">
        <w:rPr>
          <w:i/>
        </w:rPr>
        <w:t>o</w:t>
      </w:r>
      <w:r w:rsidRPr="00004AB4">
        <w:rPr>
          <w:i/>
        </w:rPr>
        <w:t>logy</w:t>
      </w:r>
      <w:r w:rsidRPr="00004AB4">
        <w:t>, vol.35, pp. 53-62, DOI:10.1017/s0022149x00017570</w:t>
      </w:r>
      <w:bookmarkEnd w:id="228"/>
    </w:p>
    <w:p w14:paraId="267C22B6" w14:textId="77777777" w:rsidR="0081781E" w:rsidRPr="00004AB4" w:rsidRDefault="0081781E" w:rsidP="0081781E">
      <w:bookmarkStart w:id="229" w:name="_ENREF_116"/>
      <w:r w:rsidRPr="00004AB4">
        <w:t>Donaldson, AI 1998, ‘Experimental and natural adaptation of strains of foot and mouth disease virus to different species’</w:t>
      </w:r>
      <w:r w:rsidRPr="00004AB4">
        <w:rPr>
          <w:i/>
        </w:rPr>
        <w:t>, 14 September 1998</w:t>
      </w:r>
      <w:r w:rsidRPr="00004AB4">
        <w:t>, FAO, Aldershot (United Kingdom).</w:t>
      </w:r>
      <w:bookmarkEnd w:id="229"/>
    </w:p>
    <w:p w14:paraId="034C559F" w14:textId="77777777" w:rsidR="0081781E" w:rsidRPr="00004AB4" w:rsidRDefault="0081781E" w:rsidP="0081781E">
      <w:bookmarkStart w:id="230" w:name="_ENREF_117"/>
      <w:r w:rsidRPr="00004AB4">
        <w:t xml:space="preserve">Doyle, LG &amp; </w:t>
      </w:r>
      <w:proofErr w:type="spellStart"/>
      <w:r w:rsidRPr="00004AB4">
        <w:t>Heuschele</w:t>
      </w:r>
      <w:proofErr w:type="spellEnd"/>
      <w:r w:rsidRPr="00004AB4">
        <w:t xml:space="preserve">, WP 1983, ‘Prevalence of antibody to bovine herpesvirus 1 in wild </w:t>
      </w:r>
      <w:proofErr w:type="gramStart"/>
      <w:r w:rsidRPr="00004AB4">
        <w:t>ruminants</w:t>
      </w:r>
      <w:proofErr w:type="gramEnd"/>
      <w:r w:rsidRPr="00004AB4">
        <w:t xml:space="preserve"> captive in United States zoos’, </w:t>
      </w:r>
      <w:r w:rsidRPr="00004AB4">
        <w:rPr>
          <w:i/>
        </w:rPr>
        <w:t>Journal of the American Veterinary Medical Association</w:t>
      </w:r>
      <w:r w:rsidRPr="00004AB4">
        <w:t>, vol. 183, no. 11, pp. 1255-6</w:t>
      </w:r>
      <w:bookmarkEnd w:id="230"/>
    </w:p>
    <w:p w14:paraId="414C437D" w14:textId="38DFEFC8" w:rsidR="002C3274" w:rsidRDefault="0081781E" w:rsidP="0081781E">
      <w:bookmarkStart w:id="231" w:name="_ENREF_118"/>
      <w:r w:rsidRPr="00004AB4">
        <w:t xml:space="preserve">Driciru, M, </w:t>
      </w:r>
      <w:proofErr w:type="spellStart"/>
      <w:r w:rsidRPr="00004AB4">
        <w:t>Rwego</w:t>
      </w:r>
      <w:proofErr w:type="spellEnd"/>
      <w:r w:rsidRPr="00004AB4">
        <w:t xml:space="preserve">, IB, Asiimwe, B, Travis, DA, Alvarez, J, VanderWaal, K &amp; Pelican, K 2018, </w:t>
      </w:r>
      <w:hyperlink r:id="rId117" w:history="1">
        <w:proofErr w:type="spellStart"/>
        <w:r w:rsidRPr="00004AB4">
          <w:rPr>
            <w:rStyle w:val="Hyperlink"/>
            <w:rFonts w:cstheme="minorHAnsi"/>
          </w:rPr>
          <w:t>Spatio</w:t>
        </w:r>
        <w:proofErr w:type="spellEnd"/>
        <w:r w:rsidRPr="00004AB4">
          <w:rPr>
            <w:rStyle w:val="Hyperlink"/>
            <w:rFonts w:cstheme="minorHAnsi"/>
          </w:rPr>
          <w:t>-temporal epidemiology of anthrax in Hippopotamus amphibious in Queen Elizabeth Protected Area, Uganda</w:t>
        </w:r>
      </w:hyperlink>
      <w:r w:rsidRPr="00004AB4">
        <w:t xml:space="preserve">, </w:t>
      </w:r>
      <w:proofErr w:type="spellStart"/>
      <w:r w:rsidRPr="00004AB4">
        <w:rPr>
          <w:i/>
        </w:rPr>
        <w:t>PLoS</w:t>
      </w:r>
      <w:proofErr w:type="spellEnd"/>
      <w:r w:rsidRPr="00004AB4">
        <w:rPr>
          <w:i/>
        </w:rPr>
        <w:t xml:space="preserve"> One</w:t>
      </w:r>
      <w:r w:rsidRPr="00004AB4">
        <w:t>, vol. 13, no. 11, p. e0206922, DOI:10.1371/journal.pone.0206922</w:t>
      </w:r>
      <w:bookmarkStart w:id="232" w:name="_ENREF_119"/>
      <w:bookmarkEnd w:id="231"/>
    </w:p>
    <w:p w14:paraId="3E4E9245" w14:textId="77777777" w:rsidR="0081781E" w:rsidRPr="00004AB4" w:rsidRDefault="0081781E" w:rsidP="0081781E">
      <w:r w:rsidRPr="00004AB4">
        <w:t xml:space="preserve">Du Preez, LH &amp; Kok, DJ 1997, ‘Supporting experimental evidence of host specificity among southern African </w:t>
      </w:r>
      <w:proofErr w:type="spellStart"/>
      <w:r w:rsidRPr="00004AB4">
        <w:t>polystomes</w:t>
      </w:r>
      <w:proofErr w:type="spellEnd"/>
      <w:r w:rsidRPr="00004AB4">
        <w:t xml:space="preserve"> (</w:t>
      </w:r>
      <w:proofErr w:type="spellStart"/>
      <w:proofErr w:type="gramStart"/>
      <w:r w:rsidRPr="00004AB4">
        <w:t>Polystomatidae:Monogenea</w:t>
      </w:r>
      <w:proofErr w:type="spellEnd"/>
      <w:proofErr w:type="gramEnd"/>
      <w:r w:rsidRPr="00004AB4">
        <w:t xml:space="preserve">)’, </w:t>
      </w:r>
      <w:r w:rsidRPr="00004AB4">
        <w:rPr>
          <w:i/>
        </w:rPr>
        <w:t>Parasitology Research</w:t>
      </w:r>
      <w:r w:rsidRPr="00004AB4">
        <w:t>, vol. 83, no. 6, pp. 558-62, DOI:10.1007/s004360050297</w:t>
      </w:r>
      <w:bookmarkEnd w:id="232"/>
    </w:p>
    <w:p w14:paraId="674E2A0B" w14:textId="42F8F7D0" w:rsidR="0081781E" w:rsidRPr="00004AB4" w:rsidRDefault="0081781E" w:rsidP="0081781E">
      <w:bookmarkStart w:id="233" w:name="_ENREF_120"/>
      <w:r w:rsidRPr="00004AB4">
        <w:lastRenderedPageBreak/>
        <w:t xml:space="preserve">Dudley, JP, </w:t>
      </w:r>
      <w:proofErr w:type="spellStart"/>
      <w:r w:rsidRPr="00004AB4">
        <w:t>Hang</w:t>
      </w:r>
      <w:r w:rsidR="00FE77B4">
        <w:t>’</w:t>
      </w:r>
      <w:r w:rsidRPr="00004AB4">
        <w:t>Ombe</w:t>
      </w:r>
      <w:proofErr w:type="spellEnd"/>
      <w:r w:rsidRPr="00004AB4">
        <w:t xml:space="preserve">, BM, </w:t>
      </w:r>
      <w:proofErr w:type="spellStart"/>
      <w:r w:rsidRPr="00004AB4">
        <w:t>Leendertz</w:t>
      </w:r>
      <w:proofErr w:type="spellEnd"/>
      <w:r w:rsidRPr="00004AB4">
        <w:t xml:space="preserve">, FH, Dorward, LJ, Castro, J, </w:t>
      </w:r>
      <w:proofErr w:type="spellStart"/>
      <w:r w:rsidRPr="00004AB4">
        <w:t>Subalusky</w:t>
      </w:r>
      <w:proofErr w:type="spellEnd"/>
      <w:r w:rsidRPr="00004AB4">
        <w:t xml:space="preserve">, AL &amp; Clauss, M 2015, </w:t>
      </w:r>
      <w:hyperlink r:id="rId118" w:history="1">
        <w:r w:rsidRPr="00004AB4">
          <w:rPr>
            <w:rStyle w:val="Hyperlink"/>
            <w:rFonts w:cstheme="minorHAnsi"/>
          </w:rPr>
          <w:t>Carnivory in the common hippopotamus (Hippopotamus amphibius): implications for the ecology and epidemiology of anthrax in African landscapes</w:t>
        </w:r>
      </w:hyperlink>
      <w:r w:rsidRPr="00004AB4">
        <w:t xml:space="preserve">, </w:t>
      </w:r>
      <w:r w:rsidRPr="00004AB4">
        <w:rPr>
          <w:i/>
        </w:rPr>
        <w:t>Mammal Review</w:t>
      </w:r>
      <w:r w:rsidRPr="00004AB4">
        <w:t>, vol. 46, no. 3, pp. 191-203, DOI:10.1111/mam.12056</w:t>
      </w:r>
      <w:bookmarkEnd w:id="233"/>
    </w:p>
    <w:p w14:paraId="3CAFE50D" w14:textId="77777777" w:rsidR="0081781E" w:rsidRPr="00004AB4" w:rsidRDefault="0081781E" w:rsidP="0081781E">
      <w:bookmarkStart w:id="234" w:name="_ENREF_121"/>
      <w:proofErr w:type="spellStart"/>
      <w:r w:rsidRPr="00004AB4">
        <w:t>Dürrwald</w:t>
      </w:r>
      <w:proofErr w:type="spellEnd"/>
      <w:r w:rsidRPr="00004AB4">
        <w:t xml:space="preserve">, R, </w:t>
      </w:r>
      <w:proofErr w:type="spellStart"/>
      <w:r w:rsidRPr="00004AB4">
        <w:t>Kolodziejek</w:t>
      </w:r>
      <w:proofErr w:type="spellEnd"/>
      <w:r w:rsidRPr="00004AB4">
        <w:t xml:space="preserve">, J &amp; Nowotny, N 2006, ‘Borna disease virus (BDV) sequences derived from plasma samples of Australian cats contain multiple sequencing errors and are otherwise almost identical to strain V, a commonly used BDV laboratory strain’, </w:t>
      </w:r>
      <w:r w:rsidRPr="00004AB4">
        <w:rPr>
          <w:i/>
        </w:rPr>
        <w:t>Microbes and Infection</w:t>
      </w:r>
      <w:r w:rsidRPr="00004AB4">
        <w:t xml:space="preserve">, vol. 8, no. 5, pp. 1421-2, </w:t>
      </w:r>
      <w:proofErr w:type="gramStart"/>
      <w:r w:rsidRPr="00004AB4">
        <w:t>DOI:10.1016/j.micinf</w:t>
      </w:r>
      <w:proofErr w:type="gramEnd"/>
      <w:r w:rsidRPr="00004AB4">
        <w:t>.2006.02.005</w:t>
      </w:r>
      <w:bookmarkEnd w:id="234"/>
    </w:p>
    <w:p w14:paraId="59211092" w14:textId="37E0E6A3" w:rsidR="002C3274" w:rsidRDefault="0081781E" w:rsidP="0081781E">
      <w:bookmarkStart w:id="235" w:name="_ENREF_122"/>
      <w:proofErr w:type="spellStart"/>
      <w:r w:rsidRPr="00004AB4">
        <w:t>Dürrwald</w:t>
      </w:r>
      <w:proofErr w:type="spellEnd"/>
      <w:r w:rsidRPr="00004AB4">
        <w:t xml:space="preserve">, R, </w:t>
      </w:r>
      <w:proofErr w:type="spellStart"/>
      <w:r w:rsidRPr="00004AB4">
        <w:t>Kolodziejek</w:t>
      </w:r>
      <w:proofErr w:type="spellEnd"/>
      <w:r w:rsidRPr="00004AB4">
        <w:t xml:space="preserve">, J, Oh, DY, Herzog, S, Liebermann, H, </w:t>
      </w:r>
      <w:proofErr w:type="spellStart"/>
      <w:r w:rsidRPr="00004AB4">
        <w:t>Osterrieder</w:t>
      </w:r>
      <w:proofErr w:type="spellEnd"/>
      <w:r w:rsidRPr="00004AB4">
        <w:t xml:space="preserve">, N &amp; Nowotny, N 2022, </w:t>
      </w:r>
      <w:hyperlink r:id="rId119" w:history="1">
        <w:r w:rsidRPr="00004AB4">
          <w:rPr>
            <w:rStyle w:val="Hyperlink"/>
            <w:rFonts w:cstheme="minorHAnsi"/>
          </w:rPr>
          <w:t>Vaccination against Borna Disease: Overview, Vaccine Virus Characterization and Investigation of Live and Inactivated Vaccines</w:t>
        </w:r>
      </w:hyperlink>
      <w:r w:rsidRPr="00004AB4">
        <w:t xml:space="preserve">, </w:t>
      </w:r>
      <w:r w:rsidRPr="00004AB4">
        <w:rPr>
          <w:i/>
        </w:rPr>
        <w:t>Viruses</w:t>
      </w:r>
      <w:r w:rsidRPr="00004AB4">
        <w:t>, vol. 14, no. 12, DOI:10.3390/v14122706</w:t>
      </w:r>
      <w:bookmarkStart w:id="236" w:name="_ENREF_123"/>
      <w:bookmarkEnd w:id="235"/>
    </w:p>
    <w:p w14:paraId="7FDF2481" w14:textId="77777777" w:rsidR="0081781E" w:rsidRPr="00004AB4" w:rsidRDefault="0081781E" w:rsidP="0081781E">
      <w:proofErr w:type="spellStart"/>
      <w:r w:rsidRPr="00004AB4">
        <w:t>Dürrwald</w:t>
      </w:r>
      <w:proofErr w:type="spellEnd"/>
      <w:r w:rsidRPr="00004AB4">
        <w:t xml:space="preserve">, R, </w:t>
      </w:r>
      <w:proofErr w:type="spellStart"/>
      <w:r w:rsidRPr="00004AB4">
        <w:t>Kolodziejek</w:t>
      </w:r>
      <w:proofErr w:type="spellEnd"/>
      <w:r w:rsidRPr="00004AB4">
        <w:t xml:space="preserve">, J, </w:t>
      </w:r>
      <w:proofErr w:type="spellStart"/>
      <w:r w:rsidRPr="00004AB4">
        <w:t>Weissenböck</w:t>
      </w:r>
      <w:proofErr w:type="spellEnd"/>
      <w:r w:rsidRPr="00004AB4">
        <w:t xml:space="preserve">, H &amp; Nowotny, N 2014, </w:t>
      </w:r>
      <w:hyperlink r:id="rId120" w:history="1">
        <w:r w:rsidRPr="00004AB4">
          <w:rPr>
            <w:rStyle w:val="Hyperlink"/>
            <w:rFonts w:cstheme="minorHAnsi"/>
          </w:rPr>
          <w:t xml:space="preserve">The bicolored white-toothed shrew </w:t>
        </w:r>
        <w:proofErr w:type="spellStart"/>
        <w:r w:rsidRPr="00004AB4">
          <w:rPr>
            <w:rStyle w:val="Hyperlink"/>
            <w:rFonts w:cstheme="minorHAnsi"/>
          </w:rPr>
          <w:t>Crocidura</w:t>
        </w:r>
        <w:proofErr w:type="spellEnd"/>
        <w:r w:rsidRPr="00004AB4">
          <w:rPr>
            <w:rStyle w:val="Hyperlink"/>
            <w:rFonts w:cstheme="minorHAnsi"/>
          </w:rPr>
          <w:t xml:space="preserve"> </w:t>
        </w:r>
        <w:proofErr w:type="spellStart"/>
        <w:r w:rsidRPr="00004AB4">
          <w:rPr>
            <w:rStyle w:val="Hyperlink"/>
            <w:rFonts w:cstheme="minorHAnsi"/>
          </w:rPr>
          <w:t>leucodon</w:t>
        </w:r>
        <w:proofErr w:type="spellEnd"/>
        <w:r w:rsidRPr="00004AB4">
          <w:rPr>
            <w:rStyle w:val="Hyperlink"/>
            <w:rFonts w:cstheme="minorHAnsi"/>
          </w:rPr>
          <w:t xml:space="preserve"> (HERMANN 1780) is an indigenous host of mammalian borna disease virus</w:t>
        </w:r>
      </w:hyperlink>
      <w:r w:rsidRPr="00004AB4">
        <w:t xml:space="preserve">, </w:t>
      </w:r>
      <w:proofErr w:type="spellStart"/>
      <w:r w:rsidRPr="00004AB4">
        <w:rPr>
          <w:i/>
        </w:rPr>
        <w:t>PLoS</w:t>
      </w:r>
      <w:proofErr w:type="spellEnd"/>
      <w:r w:rsidRPr="00004AB4">
        <w:rPr>
          <w:i/>
        </w:rPr>
        <w:t xml:space="preserve"> ONE</w:t>
      </w:r>
      <w:r w:rsidRPr="00004AB4">
        <w:t>, vol. 9, no. 4, pp. e93659, DOI:10.1371/journal.pone.0093659</w:t>
      </w:r>
      <w:bookmarkEnd w:id="236"/>
    </w:p>
    <w:p w14:paraId="2E887415" w14:textId="77777777" w:rsidR="0081781E" w:rsidRPr="00004AB4" w:rsidRDefault="0081781E" w:rsidP="0081781E">
      <w:bookmarkStart w:id="237" w:name="_ENREF_124"/>
      <w:r w:rsidRPr="00004AB4">
        <w:t xml:space="preserve">Dziva, F, </w:t>
      </w:r>
      <w:proofErr w:type="spellStart"/>
      <w:r w:rsidRPr="00004AB4">
        <w:t>Muhairwa</w:t>
      </w:r>
      <w:proofErr w:type="spellEnd"/>
      <w:r w:rsidRPr="00004AB4">
        <w:t xml:space="preserve">, AP, Bisgaard, M &amp; Christensen, H 2008, </w:t>
      </w:r>
      <w:hyperlink r:id="rId121" w:history="1">
        <w:r w:rsidRPr="00004AB4">
          <w:rPr>
            <w:rStyle w:val="Hyperlink"/>
            <w:rFonts w:cstheme="minorHAnsi"/>
          </w:rPr>
          <w:t xml:space="preserve">Diagnostic and typing options for investigating diseases associated with Pasteurella </w:t>
        </w:r>
        <w:proofErr w:type="spellStart"/>
        <w:r w:rsidRPr="00004AB4">
          <w:rPr>
            <w:rStyle w:val="Hyperlink"/>
            <w:rFonts w:cstheme="minorHAnsi"/>
          </w:rPr>
          <w:t>multocida</w:t>
        </w:r>
        <w:proofErr w:type="spellEnd"/>
      </w:hyperlink>
      <w:r w:rsidRPr="00004AB4">
        <w:t xml:space="preserve">, </w:t>
      </w:r>
      <w:r w:rsidRPr="00004AB4">
        <w:rPr>
          <w:i/>
        </w:rPr>
        <w:t>Veterinary Microbiology</w:t>
      </w:r>
      <w:r w:rsidRPr="00004AB4">
        <w:t>, vol. 128, no. 1, pp. 1-22</w:t>
      </w:r>
      <w:bookmarkEnd w:id="237"/>
      <w:r w:rsidRPr="00004AB4">
        <w:t>, DOI:10.1016/j.vetmic.2007.10.018</w:t>
      </w:r>
    </w:p>
    <w:p w14:paraId="43DA0FFD" w14:textId="77777777" w:rsidR="0081781E" w:rsidRPr="00004AB4" w:rsidRDefault="0081781E" w:rsidP="0081781E">
      <w:bookmarkStart w:id="238" w:name="_ENREF_125"/>
      <w:r w:rsidRPr="00004AB4">
        <w:t xml:space="preserve">EFSA 2017, </w:t>
      </w:r>
      <w:hyperlink r:id="rId122" w:history="1">
        <w:r w:rsidRPr="00004AB4">
          <w:rPr>
            <w:rStyle w:val="Hyperlink"/>
            <w:rFonts w:cstheme="minorHAnsi"/>
          </w:rPr>
          <w:t>Assessment of listing and categorisation of animal diseases within the framework of the Animal Health Law (Regulation (EU) No 2016/429): infectious bovine rhinotracheitis (IBR)</w:t>
        </w:r>
      </w:hyperlink>
      <w:r w:rsidRPr="00004AB4">
        <w:t xml:space="preserve">, </w:t>
      </w:r>
      <w:r w:rsidRPr="00004AB4">
        <w:rPr>
          <w:i/>
        </w:rPr>
        <w:t>EFSA Journal</w:t>
      </w:r>
      <w:r w:rsidRPr="00004AB4">
        <w:t>, vol. 15, no. 7, p. e04947, DOI:10.2903/j.efsa.2017.4947</w:t>
      </w:r>
      <w:bookmarkEnd w:id="238"/>
    </w:p>
    <w:p w14:paraId="1FA425E5" w14:textId="77777777" w:rsidR="0081781E" w:rsidRPr="00004AB4" w:rsidRDefault="0081781E" w:rsidP="0081781E">
      <w:bookmarkStart w:id="239" w:name="_ENREF_126"/>
      <w:r w:rsidRPr="00004AB4">
        <w:t>Ek-</w:t>
      </w:r>
      <w:proofErr w:type="spellStart"/>
      <w:r w:rsidRPr="00004AB4">
        <w:t>Kommonen</w:t>
      </w:r>
      <w:proofErr w:type="spellEnd"/>
      <w:r w:rsidRPr="00004AB4">
        <w:t xml:space="preserve">, C, Pelkonen, S &amp; Nettleton, PF 1986, </w:t>
      </w:r>
      <w:hyperlink r:id="rId123" w:history="1">
        <w:r w:rsidRPr="00004AB4">
          <w:rPr>
            <w:rStyle w:val="Hyperlink"/>
            <w:rFonts w:cstheme="minorHAnsi"/>
          </w:rPr>
          <w:t>Isolation of a herpesvirus serologically related to bovine herpesvirus 1 from a reindeer (Rangifer tarandus)</w:t>
        </w:r>
      </w:hyperlink>
      <w:r w:rsidRPr="00004AB4">
        <w:t xml:space="preserve">, </w:t>
      </w:r>
      <w:r w:rsidRPr="00004AB4">
        <w:rPr>
          <w:i/>
        </w:rPr>
        <w:t xml:space="preserve">Acta </w:t>
      </w:r>
      <w:proofErr w:type="spellStart"/>
      <w:r w:rsidRPr="00004AB4">
        <w:rPr>
          <w:i/>
        </w:rPr>
        <w:t>Veterinaria</w:t>
      </w:r>
      <w:proofErr w:type="spellEnd"/>
      <w:r w:rsidRPr="00004AB4">
        <w:rPr>
          <w:i/>
        </w:rPr>
        <w:t xml:space="preserve"> Scandinavica</w:t>
      </w:r>
      <w:r w:rsidRPr="00004AB4">
        <w:t>, vol. 27, no. 2, pp. 299-301, DOI:10.1186/BF03548174</w:t>
      </w:r>
      <w:bookmarkEnd w:id="239"/>
    </w:p>
    <w:p w14:paraId="774E7284" w14:textId="77777777" w:rsidR="0081781E" w:rsidRPr="00004AB4" w:rsidRDefault="0081781E" w:rsidP="0081781E">
      <w:bookmarkStart w:id="240" w:name="_ENREF_127"/>
      <w:r w:rsidRPr="00004AB4">
        <w:t>El-Jakee, JK, Ali, SS, El-</w:t>
      </w:r>
      <w:proofErr w:type="spellStart"/>
      <w:r w:rsidRPr="00004AB4">
        <w:t>Shafii</w:t>
      </w:r>
      <w:proofErr w:type="spellEnd"/>
      <w:r w:rsidRPr="00004AB4">
        <w:t xml:space="preserve">, SA, </w:t>
      </w:r>
      <w:proofErr w:type="spellStart"/>
      <w:r w:rsidRPr="00004AB4">
        <w:t>Hessain</w:t>
      </w:r>
      <w:proofErr w:type="spellEnd"/>
      <w:r w:rsidRPr="00004AB4">
        <w:t xml:space="preserve">, AM, Al-Arfaj, AA &amp; Mohamed, MI 2016, </w:t>
      </w:r>
      <w:hyperlink r:id="rId124" w:history="1">
        <w:r w:rsidRPr="00004AB4">
          <w:rPr>
            <w:rStyle w:val="Hyperlink"/>
            <w:rFonts w:cstheme="minorHAnsi"/>
          </w:rPr>
          <w:t>Comparative studies for serodiagnosis of haemorrhagic septicaemia in cattle sera</w:t>
        </w:r>
      </w:hyperlink>
      <w:r w:rsidRPr="00004AB4">
        <w:t xml:space="preserve">, </w:t>
      </w:r>
      <w:r w:rsidRPr="00004AB4">
        <w:rPr>
          <w:i/>
        </w:rPr>
        <w:t>Saudi Journal of Biological Sciences</w:t>
      </w:r>
      <w:r w:rsidRPr="00004AB4">
        <w:t>, vol. 23, no. 1, pp. 48-53, DOI:10.1016/j.sjbs.2015.06.011</w:t>
      </w:r>
      <w:bookmarkEnd w:id="240"/>
    </w:p>
    <w:p w14:paraId="178C383A" w14:textId="77777777" w:rsidR="0081781E" w:rsidRPr="00004AB4" w:rsidRDefault="0081781E" w:rsidP="0081781E">
      <w:bookmarkStart w:id="241" w:name="_ENREF_128"/>
      <w:r w:rsidRPr="00004AB4">
        <w:t xml:space="preserve">Engels, M, Palatini, M, Metzler, AE, Probst, U, Kihm, U &amp; Ackermann, M 1992, </w:t>
      </w:r>
      <w:hyperlink r:id="rId125" w:history="1">
        <w:r w:rsidRPr="00004AB4">
          <w:rPr>
            <w:rStyle w:val="Hyperlink"/>
            <w:rFonts w:cstheme="minorHAnsi"/>
          </w:rPr>
          <w:t>Interactions of bovine and caprine herpesviruses with the natural and the foreign hosts</w:t>
        </w:r>
      </w:hyperlink>
      <w:r w:rsidRPr="00004AB4">
        <w:t xml:space="preserve">, </w:t>
      </w:r>
      <w:r w:rsidRPr="00004AB4">
        <w:rPr>
          <w:i/>
        </w:rPr>
        <w:t>Veterinary Microbiology</w:t>
      </w:r>
      <w:r w:rsidRPr="00004AB4">
        <w:t>, vol. 33, no. 1-4, pp. 69-78, available at 10.1016/0378-1135(92)90036-s</w:t>
      </w:r>
      <w:bookmarkEnd w:id="241"/>
    </w:p>
    <w:p w14:paraId="7955CFB9" w14:textId="77777777" w:rsidR="0081781E" w:rsidRPr="00004AB4" w:rsidRDefault="0081781E" w:rsidP="0081781E">
      <w:bookmarkStart w:id="242" w:name="_ENREF_129"/>
      <w:r w:rsidRPr="00004AB4">
        <w:t>Eriksen, L, Aalbæk, B, Leifsson, PS, Basse, A, Christiansen, T, Eriksen, E &amp; Rimler, RB 1999, ‘</w:t>
      </w:r>
      <w:proofErr w:type="spellStart"/>
      <w:r w:rsidRPr="00004AB4">
        <w:t>Hemorrhagic</w:t>
      </w:r>
      <w:proofErr w:type="spellEnd"/>
      <w:r w:rsidRPr="00004AB4">
        <w:t xml:space="preserve"> </w:t>
      </w:r>
      <w:proofErr w:type="spellStart"/>
      <w:r w:rsidRPr="00004AB4">
        <w:t>septicemia</w:t>
      </w:r>
      <w:proofErr w:type="spellEnd"/>
      <w:r w:rsidRPr="00004AB4">
        <w:t xml:space="preserve"> in fallow deer (</w:t>
      </w:r>
      <w:r w:rsidRPr="00846600">
        <w:rPr>
          <w:i/>
          <w:iCs/>
        </w:rPr>
        <w:t xml:space="preserve">Dama </w:t>
      </w:r>
      <w:proofErr w:type="spellStart"/>
      <w:r w:rsidRPr="00846600">
        <w:rPr>
          <w:i/>
          <w:iCs/>
        </w:rPr>
        <w:t>dama</w:t>
      </w:r>
      <w:proofErr w:type="spellEnd"/>
      <w:r w:rsidRPr="00004AB4">
        <w:t xml:space="preserve">) caused by </w:t>
      </w:r>
      <w:r w:rsidRPr="00846600">
        <w:rPr>
          <w:i/>
          <w:iCs/>
        </w:rPr>
        <w:t xml:space="preserve">Pasteurella </w:t>
      </w:r>
      <w:proofErr w:type="spellStart"/>
      <w:r w:rsidRPr="00846600">
        <w:rPr>
          <w:i/>
          <w:iCs/>
        </w:rPr>
        <w:t>multocida</w:t>
      </w:r>
      <w:proofErr w:type="spellEnd"/>
      <w:r w:rsidRPr="00846600">
        <w:rPr>
          <w:i/>
          <w:iCs/>
        </w:rPr>
        <w:t xml:space="preserve"> </w:t>
      </w:r>
      <w:proofErr w:type="spellStart"/>
      <w:r w:rsidRPr="00846600">
        <w:rPr>
          <w:i/>
          <w:iCs/>
        </w:rPr>
        <w:t>multocida</w:t>
      </w:r>
      <w:proofErr w:type="spellEnd"/>
      <w:r w:rsidRPr="00FE77B4">
        <w:t>’</w:t>
      </w:r>
      <w:r w:rsidRPr="00004AB4">
        <w:t xml:space="preserve">, </w:t>
      </w:r>
      <w:r w:rsidRPr="00004AB4">
        <w:rPr>
          <w:i/>
        </w:rPr>
        <w:t>Journal of Zoo and Wildlife Medicine</w:t>
      </w:r>
      <w:r w:rsidRPr="00004AB4">
        <w:t xml:space="preserve">, vol. 30, no. 2, pp. </w:t>
      </w:r>
      <w:proofErr w:type="gramStart"/>
      <w:r w:rsidRPr="00004AB4">
        <w:t>285-92</w:t>
      </w:r>
      <w:bookmarkEnd w:id="242"/>
      <w:proofErr w:type="gramEnd"/>
    </w:p>
    <w:p w14:paraId="6C0EF76C" w14:textId="77777777" w:rsidR="0081781E" w:rsidRPr="00004AB4" w:rsidRDefault="0081781E" w:rsidP="0081781E">
      <w:bookmarkStart w:id="243" w:name="_ENREF_130"/>
      <w:proofErr w:type="spellStart"/>
      <w:r w:rsidRPr="00004AB4">
        <w:t>Fakour</w:t>
      </w:r>
      <w:proofErr w:type="spellEnd"/>
      <w:r w:rsidRPr="00004AB4">
        <w:t xml:space="preserve">, S, </w:t>
      </w:r>
      <w:proofErr w:type="spellStart"/>
      <w:r w:rsidRPr="00004AB4">
        <w:t>Naserabadi</w:t>
      </w:r>
      <w:proofErr w:type="spellEnd"/>
      <w:r w:rsidRPr="00004AB4">
        <w:t xml:space="preserve">, S &amp; Ahmadi, E 2017, ‘The first positive serological study on Rift Valley fever in ruminants of Iran’, </w:t>
      </w:r>
      <w:r w:rsidRPr="00004AB4">
        <w:rPr>
          <w:i/>
        </w:rPr>
        <w:t>Journal of Vector Borne Diseases</w:t>
      </w:r>
      <w:r w:rsidRPr="00004AB4">
        <w:t xml:space="preserve">, vol. 54, no. 4, pp. </w:t>
      </w:r>
      <w:proofErr w:type="gramStart"/>
      <w:r w:rsidRPr="00004AB4">
        <w:t>348-52</w:t>
      </w:r>
      <w:bookmarkEnd w:id="243"/>
      <w:proofErr w:type="gramEnd"/>
    </w:p>
    <w:p w14:paraId="1536D6F5" w14:textId="77777777" w:rsidR="0081781E" w:rsidRPr="00004AB4" w:rsidRDefault="0081781E" w:rsidP="0081781E">
      <w:bookmarkStart w:id="244" w:name="_ENREF_131"/>
      <w:r w:rsidRPr="00004AB4">
        <w:t xml:space="preserve">FAO, OIE &amp; WHO 2008, </w:t>
      </w:r>
      <w:hyperlink r:id="rId126" w:history="1">
        <w:r w:rsidRPr="00004AB4">
          <w:rPr>
            <w:rStyle w:val="Hyperlink"/>
            <w:rFonts w:cstheme="minorHAnsi"/>
          </w:rPr>
          <w:t>Anthrax in humans and animals</w:t>
        </w:r>
      </w:hyperlink>
      <w:r w:rsidRPr="00004AB4">
        <w:t xml:space="preserve">, 4th edition, </w:t>
      </w:r>
      <w:bookmarkEnd w:id="244"/>
      <w:r w:rsidRPr="00004AB4">
        <w:t>World Health Organization, Geneva, Switzerland.</w:t>
      </w:r>
    </w:p>
    <w:p w14:paraId="73E13E0E" w14:textId="77777777" w:rsidR="0081781E" w:rsidRPr="00004AB4" w:rsidRDefault="0081781E" w:rsidP="0081781E">
      <w:bookmarkStart w:id="245" w:name="_ENREF_132"/>
      <w:r w:rsidRPr="00004AB4">
        <w:lastRenderedPageBreak/>
        <w:t xml:space="preserve">Fekadu, M, Shaddock, JH &amp; Baer, GM 1982, ‘Excretion of rabies virus in the saliva of dogs’, </w:t>
      </w:r>
      <w:r w:rsidRPr="00004AB4">
        <w:rPr>
          <w:i/>
        </w:rPr>
        <w:t>The Journal of Infectious Diseases</w:t>
      </w:r>
      <w:r w:rsidRPr="00004AB4">
        <w:t>, vol. 145, no. 5, pp. 715-9</w:t>
      </w:r>
      <w:bookmarkEnd w:id="245"/>
      <w:r w:rsidRPr="00004AB4">
        <w:t>, DOI:10.1093/</w:t>
      </w:r>
      <w:proofErr w:type="spellStart"/>
      <w:r w:rsidRPr="00004AB4">
        <w:t>infdis</w:t>
      </w:r>
      <w:proofErr w:type="spellEnd"/>
      <w:r w:rsidRPr="00004AB4">
        <w:t>/145.2.715</w:t>
      </w:r>
    </w:p>
    <w:p w14:paraId="2316A31D" w14:textId="77777777" w:rsidR="0081781E" w:rsidRPr="00004AB4" w:rsidRDefault="0081781E" w:rsidP="0081781E">
      <w:bookmarkStart w:id="246" w:name="_ENREF_133"/>
      <w:proofErr w:type="spellStart"/>
      <w:r w:rsidRPr="00004AB4">
        <w:t>Fereidouni</w:t>
      </w:r>
      <w:proofErr w:type="spellEnd"/>
      <w:r w:rsidRPr="00004AB4">
        <w:t xml:space="preserve">, S, Freimanis, G, </w:t>
      </w:r>
      <w:proofErr w:type="spellStart"/>
      <w:r w:rsidRPr="00004AB4">
        <w:t>Orynbayev</w:t>
      </w:r>
      <w:proofErr w:type="spellEnd"/>
      <w:r w:rsidRPr="00004AB4">
        <w:t xml:space="preserve">, M, </w:t>
      </w:r>
      <w:proofErr w:type="spellStart"/>
      <w:r w:rsidRPr="00004AB4">
        <w:t>Ribeca</w:t>
      </w:r>
      <w:proofErr w:type="spellEnd"/>
      <w:r w:rsidRPr="00004AB4">
        <w:t xml:space="preserve">, P, Flannery, J, King, D, </w:t>
      </w:r>
      <w:proofErr w:type="spellStart"/>
      <w:r w:rsidRPr="00004AB4">
        <w:t>Zuther</w:t>
      </w:r>
      <w:proofErr w:type="spellEnd"/>
      <w:r w:rsidRPr="00004AB4">
        <w:t xml:space="preserve">, S, Beer, M, </w:t>
      </w:r>
      <w:proofErr w:type="spellStart"/>
      <w:r w:rsidRPr="00004AB4">
        <w:t>Höper</w:t>
      </w:r>
      <w:proofErr w:type="spellEnd"/>
      <w:r w:rsidRPr="00004AB4">
        <w:t xml:space="preserve">, D, </w:t>
      </w:r>
      <w:proofErr w:type="spellStart"/>
      <w:r w:rsidRPr="00004AB4">
        <w:t>Kydyrmanov</w:t>
      </w:r>
      <w:proofErr w:type="spellEnd"/>
      <w:r w:rsidRPr="00004AB4">
        <w:t xml:space="preserve">, A, </w:t>
      </w:r>
      <w:proofErr w:type="spellStart"/>
      <w:r w:rsidRPr="00004AB4">
        <w:t>Karamendin</w:t>
      </w:r>
      <w:proofErr w:type="spellEnd"/>
      <w:r w:rsidRPr="00004AB4">
        <w:t xml:space="preserve">, K &amp; Kock, R 2019, </w:t>
      </w:r>
      <w:hyperlink r:id="rId127" w:history="1">
        <w:r w:rsidRPr="00004AB4">
          <w:rPr>
            <w:rStyle w:val="Hyperlink"/>
            <w:rFonts w:cstheme="minorHAnsi"/>
          </w:rPr>
          <w:t>Mass die-off of saiga antelopes, Kazakhstan, 2015</w:t>
        </w:r>
      </w:hyperlink>
      <w:r w:rsidRPr="00004AB4">
        <w:t xml:space="preserve">, </w:t>
      </w:r>
      <w:r w:rsidRPr="00004AB4">
        <w:rPr>
          <w:i/>
        </w:rPr>
        <w:t>Emerging Infectious Disease</w:t>
      </w:r>
      <w:r w:rsidRPr="00004AB4">
        <w:t>, vol. 25, no. 6, p. 1169</w:t>
      </w:r>
      <w:bookmarkEnd w:id="246"/>
      <w:r w:rsidRPr="00004AB4">
        <w:t>, DOI:10.3201/eid2506.180990.</w:t>
      </w:r>
    </w:p>
    <w:p w14:paraId="367C451C" w14:textId="77777777" w:rsidR="0081781E" w:rsidRPr="00004AB4" w:rsidRDefault="0081781E" w:rsidP="0081781E">
      <w:bookmarkStart w:id="247" w:name="_ENREF_134"/>
      <w:r w:rsidRPr="00004AB4">
        <w:t xml:space="preserve">Fikru, R, Goddeeris, BM, </w:t>
      </w:r>
      <w:proofErr w:type="spellStart"/>
      <w:r w:rsidRPr="00004AB4">
        <w:t>Delespaux</w:t>
      </w:r>
      <w:proofErr w:type="spellEnd"/>
      <w:r w:rsidRPr="00004AB4">
        <w:t xml:space="preserve">, V, Moti, Y, Tadesse, A, Bekana, M, Claes, F, De Deken, R &amp; Buscher, P 2012, </w:t>
      </w:r>
      <w:hyperlink r:id="rId128" w:history="1">
        <w:r w:rsidRPr="00004AB4">
          <w:rPr>
            <w:rStyle w:val="Hyperlink"/>
            <w:rFonts w:cstheme="minorHAnsi"/>
          </w:rPr>
          <w:t>Widespread occurrence of Trypanosoma vivax in bovines of tsetse- as well as non-tsetse-infested regions of Ethiopia: a reason for concern?</w:t>
        </w:r>
      </w:hyperlink>
      <w:r w:rsidRPr="00004AB4">
        <w:t xml:space="preserve">, </w:t>
      </w:r>
      <w:r w:rsidRPr="00004AB4">
        <w:rPr>
          <w:i/>
        </w:rPr>
        <w:t>Veterinary Parasitology</w:t>
      </w:r>
      <w:r w:rsidRPr="00004AB4">
        <w:t>, vol. 190, no. 3-4, pp. 355-61, DOI:10.1016/j.vetpar.2012.07.010</w:t>
      </w:r>
      <w:bookmarkEnd w:id="247"/>
    </w:p>
    <w:p w14:paraId="5B3B69AB" w14:textId="79890079" w:rsidR="002C3274" w:rsidRDefault="0081781E" w:rsidP="0081781E">
      <w:bookmarkStart w:id="248" w:name="_ENREF_135"/>
      <w:r w:rsidRPr="00004AB4">
        <w:t xml:space="preserve">Fink, M, Schleicher, C, </w:t>
      </w:r>
      <w:proofErr w:type="spellStart"/>
      <w:r w:rsidRPr="00004AB4">
        <w:t>Gonano</w:t>
      </w:r>
      <w:proofErr w:type="spellEnd"/>
      <w:r w:rsidRPr="00004AB4">
        <w:t xml:space="preserve">, M, </w:t>
      </w:r>
      <w:proofErr w:type="spellStart"/>
      <w:r w:rsidRPr="00004AB4">
        <w:t>Prodinger</w:t>
      </w:r>
      <w:proofErr w:type="spellEnd"/>
      <w:r w:rsidRPr="00004AB4">
        <w:t xml:space="preserve">, WM, </w:t>
      </w:r>
      <w:proofErr w:type="spellStart"/>
      <w:r w:rsidRPr="00004AB4">
        <w:t>Pacciarini</w:t>
      </w:r>
      <w:proofErr w:type="spellEnd"/>
      <w:r w:rsidRPr="00004AB4">
        <w:t xml:space="preserve">, M, </w:t>
      </w:r>
      <w:proofErr w:type="spellStart"/>
      <w:r w:rsidRPr="00004AB4">
        <w:t>Glawischnig</w:t>
      </w:r>
      <w:proofErr w:type="spellEnd"/>
      <w:r w:rsidRPr="00004AB4">
        <w:t>, W, Ryser-</w:t>
      </w:r>
      <w:proofErr w:type="spellStart"/>
      <w:r w:rsidRPr="00004AB4">
        <w:t>Degiorgis</w:t>
      </w:r>
      <w:proofErr w:type="spellEnd"/>
      <w:r w:rsidRPr="00004AB4">
        <w:t xml:space="preserve">, MP, Walzer, C, Stalder, GL, Lombardo, D, </w:t>
      </w:r>
      <w:proofErr w:type="spellStart"/>
      <w:r w:rsidRPr="00004AB4">
        <w:t>Schobesberger</w:t>
      </w:r>
      <w:proofErr w:type="spellEnd"/>
      <w:r w:rsidRPr="00004AB4">
        <w:t xml:space="preserve">, H, Winter, P &amp; Buttner, M 2015, </w:t>
      </w:r>
      <w:hyperlink r:id="rId129" w:history="1">
        <w:r w:rsidRPr="00004AB4">
          <w:rPr>
            <w:rStyle w:val="Hyperlink"/>
            <w:rFonts w:cstheme="minorHAnsi"/>
          </w:rPr>
          <w:t>Red deer as maintenance host for bovine tuberculosis, Alpine region</w:t>
        </w:r>
      </w:hyperlink>
      <w:r w:rsidRPr="00004AB4">
        <w:t xml:space="preserve">, </w:t>
      </w:r>
      <w:r w:rsidRPr="00004AB4">
        <w:rPr>
          <w:i/>
        </w:rPr>
        <w:t>Emerging Infectious Diseases</w:t>
      </w:r>
      <w:r w:rsidRPr="00004AB4">
        <w:t>, vol. 21, no. 3, pp. 464-7, DOI:10.3201/eid2103.141119</w:t>
      </w:r>
      <w:bookmarkStart w:id="249" w:name="_ENREF_136"/>
      <w:bookmarkEnd w:id="248"/>
    </w:p>
    <w:p w14:paraId="78CEF62A" w14:textId="77777777" w:rsidR="0081781E" w:rsidRPr="00004AB4" w:rsidRDefault="0081781E" w:rsidP="0081781E">
      <w:r w:rsidRPr="00004AB4">
        <w:t xml:space="preserve">Fisher, CR, </w:t>
      </w:r>
      <w:proofErr w:type="spellStart"/>
      <w:r w:rsidRPr="00004AB4">
        <w:t>Streicker</w:t>
      </w:r>
      <w:proofErr w:type="spellEnd"/>
      <w:r w:rsidRPr="00004AB4">
        <w:t xml:space="preserve">, DG &amp; Schnell, MJ 2018, ‘The spread and evolution of rabies virus: conquering new frontiers’, </w:t>
      </w:r>
      <w:r w:rsidRPr="00004AB4">
        <w:rPr>
          <w:i/>
        </w:rPr>
        <w:t>Nature Reviews Microbiology</w:t>
      </w:r>
      <w:r w:rsidRPr="00004AB4">
        <w:t>, vol. 16, no. 4, pp. 241-55, DOI:10.1038/nrmicro.2018.11</w:t>
      </w:r>
      <w:bookmarkEnd w:id="249"/>
    </w:p>
    <w:p w14:paraId="36C6A856" w14:textId="77777777" w:rsidR="0081781E" w:rsidRPr="00004AB4" w:rsidRDefault="0081781E" w:rsidP="0081781E">
      <w:bookmarkStart w:id="250" w:name="_ENREF_137"/>
      <w:r w:rsidRPr="00004AB4">
        <w:t xml:space="preserve">Flacke, GL, Chambers, BK, Martin, GB &amp; Paris, MCJ 2015, </w:t>
      </w:r>
      <w:hyperlink r:id="rId130" w:history="1">
        <w:r w:rsidRPr="00004AB4">
          <w:rPr>
            <w:rStyle w:val="Hyperlink"/>
            <w:rFonts w:cstheme="minorHAnsi"/>
          </w:rPr>
          <w:t xml:space="preserve">The Pygmy Hippopotamus </w:t>
        </w:r>
        <w:proofErr w:type="spellStart"/>
        <w:r w:rsidRPr="00004AB4">
          <w:rPr>
            <w:rStyle w:val="Hyperlink"/>
            <w:rFonts w:cstheme="minorHAnsi"/>
          </w:rPr>
          <w:t>Choeropsis</w:t>
        </w:r>
        <w:proofErr w:type="spellEnd"/>
        <w:r w:rsidRPr="00004AB4">
          <w:rPr>
            <w:rStyle w:val="Hyperlink"/>
            <w:rFonts w:cstheme="minorHAnsi"/>
          </w:rPr>
          <w:t xml:space="preserve"> </w:t>
        </w:r>
        <w:proofErr w:type="spellStart"/>
        <w:r w:rsidRPr="00004AB4">
          <w:rPr>
            <w:rStyle w:val="Hyperlink"/>
            <w:rFonts w:cstheme="minorHAnsi"/>
          </w:rPr>
          <w:t>liberiensis</w:t>
        </w:r>
        <w:proofErr w:type="spellEnd"/>
        <w:r w:rsidRPr="00004AB4">
          <w:rPr>
            <w:rStyle w:val="Hyperlink"/>
            <w:rFonts w:cstheme="minorHAnsi"/>
          </w:rPr>
          <w:t xml:space="preserve"> (Morton, 1849): Bringing to Light Research Priorities for the Largely Forgotten, Smaller Hippo Species</w:t>
        </w:r>
      </w:hyperlink>
      <w:r w:rsidRPr="00004AB4">
        <w:t xml:space="preserve">, </w:t>
      </w:r>
      <w:r w:rsidRPr="00004AB4">
        <w:rPr>
          <w:i/>
        </w:rPr>
        <w:t xml:space="preserve">Der </w:t>
      </w:r>
      <w:proofErr w:type="spellStart"/>
      <w:r w:rsidRPr="00004AB4">
        <w:rPr>
          <w:i/>
        </w:rPr>
        <w:t>Zoologische</w:t>
      </w:r>
      <w:proofErr w:type="spellEnd"/>
      <w:r w:rsidRPr="00004AB4">
        <w:rPr>
          <w:i/>
        </w:rPr>
        <w:t xml:space="preserve"> Garten</w:t>
      </w:r>
      <w:r w:rsidRPr="00004AB4">
        <w:t>, vol. 84, no. 5-6, pp. 234-65, DOI:10.1016/j.zoolgart.2015.07.006</w:t>
      </w:r>
      <w:bookmarkEnd w:id="250"/>
    </w:p>
    <w:p w14:paraId="7E34C77A" w14:textId="77777777" w:rsidR="0081781E" w:rsidRPr="00004AB4" w:rsidRDefault="0081781E" w:rsidP="0081781E">
      <w:bookmarkStart w:id="251" w:name="_ENREF_138"/>
      <w:r w:rsidRPr="00004AB4">
        <w:t xml:space="preserve">Flacke, GL &amp; Decher, J 2019, </w:t>
      </w:r>
      <w:hyperlink r:id="rId131" w:history="1">
        <w:proofErr w:type="spellStart"/>
        <w:r w:rsidRPr="00004AB4">
          <w:rPr>
            <w:rStyle w:val="Hyperlink"/>
            <w:rFonts w:cstheme="minorHAnsi"/>
          </w:rPr>
          <w:t>Choeropsis</w:t>
        </w:r>
        <w:proofErr w:type="spellEnd"/>
        <w:r w:rsidRPr="00004AB4">
          <w:rPr>
            <w:rStyle w:val="Hyperlink"/>
            <w:rFonts w:cstheme="minorHAnsi"/>
          </w:rPr>
          <w:t xml:space="preserve"> </w:t>
        </w:r>
        <w:proofErr w:type="spellStart"/>
        <w:r w:rsidRPr="00004AB4">
          <w:rPr>
            <w:rStyle w:val="Hyperlink"/>
            <w:rFonts w:cstheme="minorHAnsi"/>
          </w:rPr>
          <w:t>liberiensis</w:t>
        </w:r>
        <w:proofErr w:type="spellEnd"/>
        <w:r w:rsidRPr="00004AB4">
          <w:rPr>
            <w:rStyle w:val="Hyperlink"/>
            <w:rFonts w:cstheme="minorHAnsi"/>
          </w:rPr>
          <w:t xml:space="preserve"> (</w:t>
        </w:r>
        <w:proofErr w:type="spellStart"/>
        <w:r w:rsidRPr="00004AB4">
          <w:rPr>
            <w:rStyle w:val="Hyperlink"/>
            <w:rFonts w:cstheme="minorHAnsi"/>
          </w:rPr>
          <w:t>Artiodactyla</w:t>
        </w:r>
        <w:proofErr w:type="spellEnd"/>
        <w:r w:rsidRPr="00004AB4">
          <w:rPr>
            <w:rStyle w:val="Hyperlink"/>
            <w:rFonts w:cstheme="minorHAnsi"/>
          </w:rPr>
          <w:t xml:space="preserve">: </w:t>
        </w:r>
        <w:proofErr w:type="spellStart"/>
        <w:r w:rsidRPr="00004AB4">
          <w:rPr>
            <w:rStyle w:val="Hyperlink"/>
            <w:rFonts w:cstheme="minorHAnsi"/>
          </w:rPr>
          <w:t>Hippopotamidae</w:t>
        </w:r>
        <w:proofErr w:type="spellEnd"/>
        <w:r w:rsidRPr="00004AB4">
          <w:rPr>
            <w:rStyle w:val="Hyperlink"/>
            <w:rFonts w:cstheme="minorHAnsi"/>
          </w:rPr>
          <w:t>)</w:t>
        </w:r>
      </w:hyperlink>
      <w:r w:rsidRPr="00004AB4">
        <w:t xml:space="preserve">, </w:t>
      </w:r>
      <w:r w:rsidRPr="00004AB4">
        <w:rPr>
          <w:i/>
        </w:rPr>
        <w:t>Mammalian Species</w:t>
      </w:r>
      <w:r w:rsidRPr="00004AB4">
        <w:t>, vol. 51, no. 982, pp. 100-18, DOI:10.1093/</w:t>
      </w:r>
      <w:proofErr w:type="spellStart"/>
      <w:r w:rsidRPr="00004AB4">
        <w:t>mspecies</w:t>
      </w:r>
      <w:proofErr w:type="spellEnd"/>
      <w:r w:rsidRPr="00004AB4">
        <w:t>/sez017</w:t>
      </w:r>
      <w:bookmarkEnd w:id="251"/>
    </w:p>
    <w:p w14:paraId="49D58429" w14:textId="77777777" w:rsidR="0081781E" w:rsidRPr="00004AB4" w:rsidRDefault="0081781E" w:rsidP="0081781E">
      <w:bookmarkStart w:id="252" w:name="_ENREF_139"/>
      <w:r w:rsidRPr="00004AB4">
        <w:t xml:space="preserve">Flacke, GL, </w:t>
      </w:r>
      <w:proofErr w:type="spellStart"/>
      <w:r w:rsidRPr="00004AB4">
        <w:t>Tkalcic</w:t>
      </w:r>
      <w:proofErr w:type="spellEnd"/>
      <w:r w:rsidRPr="00004AB4">
        <w:t xml:space="preserve">, S, Steck, B, Warren, K &amp; Martin, GB 2016, </w:t>
      </w:r>
      <w:hyperlink r:id="rId132" w:history="1">
        <w:r w:rsidRPr="00004AB4">
          <w:rPr>
            <w:rStyle w:val="Hyperlink"/>
            <w:rFonts w:cstheme="minorHAnsi"/>
          </w:rPr>
          <w:t>A retrospective analysis of mortality in captive pygmy hippopotamus (</w:t>
        </w:r>
        <w:proofErr w:type="spellStart"/>
        <w:r w:rsidRPr="00004AB4">
          <w:rPr>
            <w:rStyle w:val="Hyperlink"/>
            <w:rFonts w:cstheme="minorHAnsi"/>
            <w:i/>
          </w:rPr>
          <w:t>Choeropsis</w:t>
        </w:r>
        <w:proofErr w:type="spellEnd"/>
        <w:r w:rsidRPr="00004AB4">
          <w:rPr>
            <w:rStyle w:val="Hyperlink"/>
            <w:rFonts w:cstheme="minorHAnsi"/>
            <w:i/>
          </w:rPr>
          <w:t xml:space="preserve"> </w:t>
        </w:r>
        <w:proofErr w:type="spellStart"/>
        <w:r w:rsidRPr="00004AB4">
          <w:rPr>
            <w:rStyle w:val="Hyperlink"/>
            <w:rFonts w:cstheme="minorHAnsi"/>
            <w:i/>
          </w:rPr>
          <w:t>liberiensis</w:t>
        </w:r>
        <w:proofErr w:type="spellEnd"/>
        <w:r w:rsidRPr="00004AB4">
          <w:rPr>
            <w:rStyle w:val="Hyperlink"/>
            <w:rFonts w:cstheme="minorHAnsi"/>
          </w:rPr>
          <w:t>) from 1912 to 2014</w:t>
        </w:r>
      </w:hyperlink>
      <w:r w:rsidRPr="00004AB4">
        <w:t xml:space="preserve">, </w:t>
      </w:r>
      <w:r w:rsidRPr="00004AB4">
        <w:rPr>
          <w:i/>
        </w:rPr>
        <w:t>Zoo Biology</w:t>
      </w:r>
      <w:r w:rsidRPr="00004AB4">
        <w:t>, vol. 35, no. 6, pp. 556-69, DOI:10.1002/zoo.21336</w:t>
      </w:r>
      <w:bookmarkEnd w:id="252"/>
    </w:p>
    <w:p w14:paraId="1F3C0804" w14:textId="77777777" w:rsidR="0081781E" w:rsidRPr="00004AB4" w:rsidRDefault="0081781E" w:rsidP="0081781E">
      <w:bookmarkStart w:id="253" w:name="_ENREF_140"/>
      <w:r w:rsidRPr="00004AB4">
        <w:t xml:space="preserve">Fooks, AR, </w:t>
      </w:r>
      <w:proofErr w:type="spellStart"/>
      <w:r w:rsidRPr="00004AB4">
        <w:t>Cliquet</w:t>
      </w:r>
      <w:proofErr w:type="spellEnd"/>
      <w:r w:rsidRPr="00004AB4">
        <w:t xml:space="preserve">, F, Finke, S, </w:t>
      </w:r>
      <w:proofErr w:type="spellStart"/>
      <w:r w:rsidRPr="00004AB4">
        <w:t>Freuling</w:t>
      </w:r>
      <w:proofErr w:type="spellEnd"/>
      <w:r w:rsidRPr="00004AB4">
        <w:t xml:space="preserve">, C, </w:t>
      </w:r>
      <w:proofErr w:type="spellStart"/>
      <w:r w:rsidRPr="00004AB4">
        <w:t>Hemachudha</w:t>
      </w:r>
      <w:proofErr w:type="spellEnd"/>
      <w:r w:rsidRPr="00004AB4">
        <w:t xml:space="preserve">, T, Mani, RS, Müller, T, Nadin-Davis, S, Picard-Meyer, E, Wilde, H &amp; Banyard, AC 2017, </w:t>
      </w:r>
      <w:hyperlink r:id="rId133" w:history="1">
        <w:r w:rsidRPr="00004AB4">
          <w:rPr>
            <w:rStyle w:val="Hyperlink"/>
            <w:rFonts w:cstheme="minorHAnsi"/>
          </w:rPr>
          <w:t>Rabies</w:t>
        </w:r>
      </w:hyperlink>
      <w:r w:rsidRPr="00004AB4">
        <w:t xml:space="preserve">, </w:t>
      </w:r>
      <w:r w:rsidRPr="00004AB4">
        <w:rPr>
          <w:i/>
        </w:rPr>
        <w:t>Nature Reviews Disease Primers</w:t>
      </w:r>
      <w:r w:rsidRPr="00004AB4">
        <w:t>, vol. 3, p.17091, DOI:10.1038/nrdp.2017.91</w:t>
      </w:r>
      <w:bookmarkEnd w:id="253"/>
    </w:p>
    <w:p w14:paraId="5D0C433D" w14:textId="77777777" w:rsidR="0081781E" w:rsidRPr="00004AB4" w:rsidRDefault="0081781E" w:rsidP="0081781E">
      <w:bookmarkStart w:id="254" w:name="_ENREF_141"/>
      <w:r w:rsidRPr="00004AB4">
        <w:t xml:space="preserve">Frey, RK, Clarke, PR, McCollum, MP, Nol, P, Johnson, KR, Thompson, BD, Ramsey, JM, Anderson, NJ &amp; Rhyan, JC 2013, </w:t>
      </w:r>
      <w:hyperlink r:id="rId134" w:history="1">
        <w:r w:rsidRPr="00004AB4">
          <w:rPr>
            <w:rStyle w:val="Hyperlink"/>
            <w:rFonts w:cstheme="minorHAnsi"/>
          </w:rPr>
          <w:t>Evaluation of Bison (Bison bison) Semen from Yellowstone National Park, Montana, USA, Bulls for Brucella abortus Shedding</w:t>
        </w:r>
      </w:hyperlink>
      <w:r w:rsidRPr="00004AB4">
        <w:t xml:space="preserve">, </w:t>
      </w:r>
      <w:r w:rsidRPr="00004AB4">
        <w:rPr>
          <w:i/>
        </w:rPr>
        <w:t>Journal of Wildlife Diseases</w:t>
      </w:r>
      <w:r w:rsidRPr="00004AB4">
        <w:t>, vol. 49, no. 3, pp. 714-7, DOI:10.7589/2012-04-118</w:t>
      </w:r>
      <w:bookmarkEnd w:id="254"/>
    </w:p>
    <w:p w14:paraId="3A7C676F" w14:textId="77777777" w:rsidR="0081781E" w:rsidRPr="00004AB4" w:rsidRDefault="0081781E" w:rsidP="0081781E">
      <w:bookmarkStart w:id="255" w:name="_ENREF_142"/>
      <w:r w:rsidRPr="00004AB4">
        <w:t xml:space="preserve">Frolich, K, Hamblin, C, Parida, S, Tuppurainen, E &amp; Schettler, E 2006, </w:t>
      </w:r>
      <w:hyperlink r:id="rId135" w:history="1">
        <w:r w:rsidRPr="00004AB4">
          <w:rPr>
            <w:rStyle w:val="Hyperlink"/>
            <w:rFonts w:cstheme="minorHAnsi"/>
          </w:rPr>
          <w:t>Serological survey for potential disease agents of free-ranging cervids in six selected National Parks from Germany</w:t>
        </w:r>
      </w:hyperlink>
      <w:r w:rsidRPr="00004AB4">
        <w:t xml:space="preserve">, </w:t>
      </w:r>
      <w:r w:rsidRPr="00004AB4">
        <w:rPr>
          <w:i/>
        </w:rPr>
        <w:t>Journal of Wildlife Diseases</w:t>
      </w:r>
      <w:r w:rsidRPr="00004AB4">
        <w:t>, vol. 42, no. 4, pp. 836-43</w:t>
      </w:r>
      <w:bookmarkEnd w:id="255"/>
      <w:r w:rsidRPr="00004AB4">
        <w:t>, DOI:10.7589/0090-3558-42.4.836</w:t>
      </w:r>
    </w:p>
    <w:p w14:paraId="5198D2DB" w14:textId="77777777" w:rsidR="0081781E" w:rsidRPr="00004AB4" w:rsidRDefault="0081781E" w:rsidP="0081781E">
      <w:bookmarkStart w:id="256" w:name="_ENREF_143"/>
      <w:r w:rsidRPr="00004AB4">
        <w:t xml:space="preserve">Fruean, SN &amp; East, IJ 2014, </w:t>
      </w:r>
      <w:hyperlink r:id="rId136" w:history="1">
        <w:r w:rsidRPr="00004AB4">
          <w:rPr>
            <w:rStyle w:val="Hyperlink"/>
            <w:rFonts w:cstheme="minorHAnsi"/>
          </w:rPr>
          <w:t>Spatial analysis of targeted surveillance for screw-worm fly (</w:t>
        </w:r>
        <w:proofErr w:type="spellStart"/>
        <w:r w:rsidRPr="00004AB4">
          <w:rPr>
            <w:rStyle w:val="Hyperlink"/>
            <w:rFonts w:cstheme="minorHAnsi"/>
          </w:rPr>
          <w:t>Chrysomya</w:t>
        </w:r>
        <w:proofErr w:type="spellEnd"/>
        <w:r w:rsidRPr="00004AB4">
          <w:rPr>
            <w:rStyle w:val="Hyperlink"/>
            <w:rFonts w:cstheme="minorHAnsi"/>
          </w:rPr>
          <w:t xml:space="preserve"> </w:t>
        </w:r>
        <w:proofErr w:type="spellStart"/>
        <w:r w:rsidRPr="00004AB4">
          <w:rPr>
            <w:rStyle w:val="Hyperlink"/>
            <w:rFonts w:cstheme="minorHAnsi"/>
          </w:rPr>
          <w:t>bezziana</w:t>
        </w:r>
        <w:proofErr w:type="spellEnd"/>
        <w:r w:rsidRPr="00004AB4">
          <w:rPr>
            <w:rStyle w:val="Hyperlink"/>
            <w:rFonts w:cstheme="minorHAnsi"/>
          </w:rPr>
          <w:t xml:space="preserve"> or </w:t>
        </w:r>
        <w:proofErr w:type="spellStart"/>
        <w:r w:rsidRPr="00004AB4">
          <w:rPr>
            <w:rStyle w:val="Hyperlink"/>
            <w:rFonts w:cstheme="minorHAnsi"/>
          </w:rPr>
          <w:t>Cochliomyia</w:t>
        </w:r>
        <w:proofErr w:type="spellEnd"/>
        <w:r w:rsidRPr="00004AB4">
          <w:rPr>
            <w:rStyle w:val="Hyperlink"/>
            <w:rFonts w:cstheme="minorHAnsi"/>
          </w:rPr>
          <w:t xml:space="preserve"> </w:t>
        </w:r>
        <w:proofErr w:type="spellStart"/>
        <w:r w:rsidRPr="00004AB4">
          <w:rPr>
            <w:rStyle w:val="Hyperlink"/>
            <w:rFonts w:cstheme="minorHAnsi"/>
          </w:rPr>
          <w:t>hominivorax</w:t>
        </w:r>
        <w:proofErr w:type="spellEnd"/>
        <w:r w:rsidRPr="00004AB4">
          <w:rPr>
            <w:rStyle w:val="Hyperlink"/>
            <w:rFonts w:cstheme="minorHAnsi"/>
          </w:rPr>
          <w:t>) in Australia</w:t>
        </w:r>
      </w:hyperlink>
      <w:r w:rsidRPr="00004AB4">
        <w:t xml:space="preserve">, </w:t>
      </w:r>
      <w:r w:rsidRPr="00004AB4">
        <w:rPr>
          <w:i/>
        </w:rPr>
        <w:t>Australian Veterinary Journal</w:t>
      </w:r>
      <w:r w:rsidRPr="00004AB4">
        <w:t>, vol. 92, no. 7, pp. 254-62</w:t>
      </w:r>
      <w:bookmarkEnd w:id="256"/>
      <w:r w:rsidRPr="00004AB4">
        <w:t>, DOI:10.1111/avj.12197</w:t>
      </w:r>
    </w:p>
    <w:p w14:paraId="6EDE0AF9" w14:textId="7DAFC07A" w:rsidR="0081781E" w:rsidRPr="00004AB4" w:rsidRDefault="0081781E" w:rsidP="0081781E">
      <w:bookmarkStart w:id="257" w:name="_ENREF_144"/>
      <w:r w:rsidRPr="00004AB4">
        <w:lastRenderedPageBreak/>
        <w:t xml:space="preserve">FSA 2006, </w:t>
      </w:r>
      <w:r w:rsidRPr="00004AB4">
        <w:rPr>
          <w:i/>
        </w:rPr>
        <w:t>The FSA</w:t>
      </w:r>
      <w:r w:rsidR="00FE77B4">
        <w:rPr>
          <w:i/>
        </w:rPr>
        <w:t>’</w:t>
      </w:r>
      <w:r w:rsidRPr="00004AB4">
        <w:rPr>
          <w:i/>
        </w:rPr>
        <w:t>s risk-assessment framework</w:t>
      </w:r>
      <w:r w:rsidRPr="00004AB4">
        <w:t>, The Financial Services Authority, London</w:t>
      </w:r>
      <w:bookmarkEnd w:id="257"/>
      <w:r w:rsidRPr="00004AB4">
        <w:t>.</w:t>
      </w:r>
    </w:p>
    <w:p w14:paraId="5757F67B" w14:textId="77777777" w:rsidR="0081781E" w:rsidRPr="00004AB4" w:rsidRDefault="0081781E" w:rsidP="0081781E">
      <w:bookmarkStart w:id="258" w:name="_ENREF_145"/>
      <w:r w:rsidRPr="00004AB4">
        <w:t xml:space="preserve">Fusco, G, Amoroso, MG, Aprea, G, Veneziano, V, Guarino, A, </w:t>
      </w:r>
      <w:proofErr w:type="spellStart"/>
      <w:r w:rsidRPr="00004AB4">
        <w:t>Galiero</w:t>
      </w:r>
      <w:proofErr w:type="spellEnd"/>
      <w:r w:rsidRPr="00004AB4">
        <w:t xml:space="preserve">, G &amp; Viscardi, M 2015, </w:t>
      </w:r>
      <w:hyperlink r:id="rId137" w:history="1">
        <w:r w:rsidRPr="00004AB4">
          <w:rPr>
            <w:rStyle w:val="Hyperlink"/>
            <w:rFonts w:cstheme="minorHAnsi"/>
          </w:rPr>
          <w:t>First report of natural BoHV-1 infection in water buffalo</w:t>
        </w:r>
      </w:hyperlink>
      <w:r w:rsidRPr="00004AB4">
        <w:t xml:space="preserve">, </w:t>
      </w:r>
      <w:r w:rsidRPr="00004AB4">
        <w:rPr>
          <w:i/>
        </w:rPr>
        <w:t>Veterinary Record</w:t>
      </w:r>
      <w:r w:rsidRPr="00004AB4">
        <w:t>, vol. 177, no. 6, p. 152, DOI:10.1136/vr.103139</w:t>
      </w:r>
      <w:bookmarkEnd w:id="258"/>
    </w:p>
    <w:p w14:paraId="6497A89E" w14:textId="77777777" w:rsidR="0081781E" w:rsidRPr="00004AB4" w:rsidRDefault="0081781E" w:rsidP="0081781E">
      <w:bookmarkStart w:id="259" w:name="_ENREF_146"/>
      <w:proofErr w:type="spellStart"/>
      <w:r w:rsidRPr="00004AB4">
        <w:t>Gachohi</w:t>
      </w:r>
      <w:proofErr w:type="spellEnd"/>
      <w:r w:rsidRPr="00004AB4">
        <w:t xml:space="preserve">, JM, </w:t>
      </w:r>
      <w:proofErr w:type="spellStart"/>
      <w:r w:rsidRPr="00004AB4">
        <w:t>Gakuya</w:t>
      </w:r>
      <w:proofErr w:type="spellEnd"/>
      <w:r w:rsidRPr="00004AB4">
        <w:t xml:space="preserve">, F, </w:t>
      </w:r>
      <w:proofErr w:type="spellStart"/>
      <w:r w:rsidRPr="00004AB4">
        <w:t>Lekolool</w:t>
      </w:r>
      <w:proofErr w:type="spellEnd"/>
      <w:r w:rsidRPr="00004AB4">
        <w:t xml:space="preserve">, I, Osoro, E, Nderitu, L, Munyua, P, </w:t>
      </w:r>
      <w:proofErr w:type="spellStart"/>
      <w:r w:rsidRPr="00004AB4">
        <w:t>Ngere</w:t>
      </w:r>
      <w:proofErr w:type="spellEnd"/>
      <w:r w:rsidRPr="00004AB4">
        <w:t xml:space="preserve">, I, </w:t>
      </w:r>
      <w:proofErr w:type="spellStart"/>
      <w:r w:rsidRPr="00004AB4">
        <w:t>Kemunto</w:t>
      </w:r>
      <w:proofErr w:type="spellEnd"/>
      <w:r w:rsidRPr="00004AB4">
        <w:t xml:space="preserve">, N, Bett, B, Otieno, F, Muturi, M, </w:t>
      </w:r>
      <w:proofErr w:type="spellStart"/>
      <w:r w:rsidRPr="00004AB4">
        <w:t>Mwatondo</w:t>
      </w:r>
      <w:proofErr w:type="spellEnd"/>
      <w:r w:rsidRPr="00004AB4">
        <w:t xml:space="preserve">, A, Widdowson, MA &amp; Njenga, MK 2019, </w:t>
      </w:r>
      <w:hyperlink r:id="rId138" w:history="1">
        <w:r w:rsidRPr="00004AB4">
          <w:rPr>
            <w:rStyle w:val="Hyperlink"/>
            <w:rFonts w:cstheme="minorHAnsi"/>
          </w:rPr>
          <w:t>Temporal and spatial distribution of anthrax outbreaks among Kenyan wildlife, 1999–2017</w:t>
        </w:r>
      </w:hyperlink>
      <w:r w:rsidRPr="00004AB4">
        <w:t xml:space="preserve">, </w:t>
      </w:r>
      <w:r w:rsidRPr="00004AB4">
        <w:rPr>
          <w:i/>
        </w:rPr>
        <w:t>Epidemiology and Infection</w:t>
      </w:r>
      <w:r w:rsidRPr="00004AB4">
        <w:t>, vol. 147, DOI:10.1017/s0950268819001304</w:t>
      </w:r>
      <w:bookmarkEnd w:id="259"/>
    </w:p>
    <w:p w14:paraId="292CB0BB" w14:textId="77777777" w:rsidR="0081781E" w:rsidRPr="00004AB4" w:rsidRDefault="0081781E" w:rsidP="0081781E">
      <w:bookmarkStart w:id="260" w:name="_ENREF_147"/>
      <w:r w:rsidRPr="00004AB4">
        <w:t xml:space="preserve">Gerdes, GH 2002, ‘Rift Valley fever’, </w:t>
      </w:r>
      <w:r w:rsidRPr="00004AB4">
        <w:rPr>
          <w:i/>
        </w:rPr>
        <w:t>Veterinary Clinics of North America-Food Animal Practice</w:t>
      </w:r>
      <w:r w:rsidRPr="00004AB4">
        <w:t>, vol. 18, no. 3, pp. 549-555, DOI:10.1016/s0749-0720(02)00029-4</w:t>
      </w:r>
      <w:bookmarkEnd w:id="260"/>
    </w:p>
    <w:p w14:paraId="3284CF06" w14:textId="77777777" w:rsidR="0081781E" w:rsidRPr="00004AB4" w:rsidRDefault="0081781E" w:rsidP="0081781E">
      <w:bookmarkStart w:id="261" w:name="_ENREF_148"/>
      <w:r w:rsidRPr="00004AB4">
        <w:t xml:space="preserve">-- -- 2004, </w:t>
      </w:r>
      <w:hyperlink r:id="rId139" w:history="1">
        <w:r w:rsidRPr="00004AB4">
          <w:rPr>
            <w:rStyle w:val="Hyperlink"/>
            <w:rFonts w:cstheme="minorHAnsi"/>
          </w:rPr>
          <w:t>Rift Valley fever</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23, no. 2, pp. 613-23</w:t>
      </w:r>
      <w:bookmarkEnd w:id="261"/>
      <w:r w:rsidRPr="00004AB4">
        <w:t>, DOI:10.20506/rst.23.2.1500</w:t>
      </w:r>
    </w:p>
    <w:p w14:paraId="2C06F1E5" w14:textId="77777777" w:rsidR="0081781E" w:rsidRPr="00004AB4" w:rsidRDefault="0081781E" w:rsidP="0081781E">
      <w:bookmarkStart w:id="262" w:name="_ENREF_149"/>
      <w:r w:rsidRPr="00004AB4">
        <w:t xml:space="preserve">Gibbs, EPJ &amp; Rweyemamu, MM 1977, ‘Bovine herpesviruses. Part 1. Bovine herpesvirus 1’, </w:t>
      </w:r>
      <w:r w:rsidRPr="00004AB4">
        <w:rPr>
          <w:i/>
        </w:rPr>
        <w:t>The Veterinary Bulletin</w:t>
      </w:r>
      <w:r w:rsidRPr="00004AB4">
        <w:t>, vol. 47, no.5, pp. 317-43</w:t>
      </w:r>
      <w:bookmarkEnd w:id="262"/>
    </w:p>
    <w:p w14:paraId="217ABA6E" w14:textId="77777777" w:rsidR="0081781E" w:rsidRPr="00004AB4" w:rsidRDefault="0081781E" w:rsidP="0081781E">
      <w:bookmarkStart w:id="263" w:name="_ENREF_150"/>
      <w:r w:rsidRPr="00004AB4">
        <w:t xml:space="preserve">Gilbert, AT 2018, </w:t>
      </w:r>
      <w:hyperlink r:id="rId140" w:history="1">
        <w:r w:rsidRPr="00004AB4">
          <w:rPr>
            <w:rStyle w:val="Hyperlink"/>
            <w:rFonts w:cstheme="minorHAnsi"/>
          </w:rPr>
          <w:t>Rabies virus vectors and reservoir species</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37, no. 2, pp. 371-84, DOI:10.20506/rst.37.2.2808</w:t>
      </w:r>
      <w:bookmarkEnd w:id="263"/>
    </w:p>
    <w:p w14:paraId="7C4ED870" w14:textId="77777777" w:rsidR="0081781E" w:rsidRPr="00004AB4" w:rsidRDefault="0081781E" w:rsidP="0081781E">
      <w:bookmarkStart w:id="264" w:name="_ENREF_151"/>
      <w:r w:rsidRPr="00004AB4">
        <w:t xml:space="preserve">Gilbert, AT, Fooks, AR, Hayman, DTS, Horton, DL, Muller, T, Plowright, R, Peel, AJ, Bowen, R, Wood, JLN, Mills, J, Cunningham, AA &amp; Rupprecht, CE 2013, </w:t>
      </w:r>
      <w:hyperlink r:id="rId141" w:history="1">
        <w:r w:rsidRPr="00004AB4">
          <w:rPr>
            <w:rStyle w:val="Hyperlink"/>
            <w:rFonts w:cstheme="minorHAnsi"/>
          </w:rPr>
          <w:t>Deciphering Serology to Understand the Ecology of Infectious Diseases in Wildlife</w:t>
        </w:r>
      </w:hyperlink>
      <w:r w:rsidRPr="00004AB4">
        <w:t xml:space="preserve">, </w:t>
      </w:r>
      <w:proofErr w:type="spellStart"/>
      <w:r w:rsidRPr="00004AB4">
        <w:rPr>
          <w:i/>
        </w:rPr>
        <w:t>Ecohealth</w:t>
      </w:r>
      <w:proofErr w:type="spellEnd"/>
      <w:r w:rsidRPr="00004AB4">
        <w:t>, vol. 10, no. 3, pp. 298-313, DOI:10.1007/s10393-013-0856-0</w:t>
      </w:r>
      <w:bookmarkEnd w:id="264"/>
    </w:p>
    <w:p w14:paraId="77D22FA7" w14:textId="77777777" w:rsidR="0081781E" w:rsidRPr="00004AB4" w:rsidRDefault="0081781E" w:rsidP="0081781E">
      <w:bookmarkStart w:id="265" w:name="_ENREF_152"/>
      <w:proofErr w:type="spellStart"/>
      <w:r w:rsidRPr="00004AB4">
        <w:t>Godfroid</w:t>
      </w:r>
      <w:proofErr w:type="spellEnd"/>
      <w:r w:rsidRPr="00004AB4">
        <w:t xml:space="preserve">, J 2002, </w:t>
      </w:r>
      <w:hyperlink r:id="rId142" w:history="1">
        <w:r w:rsidRPr="00004AB4">
          <w:rPr>
            <w:rStyle w:val="Hyperlink"/>
            <w:rFonts w:cstheme="minorHAnsi"/>
          </w:rPr>
          <w:t>Brucellosis in wildlife</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21, no. 2, pp. 277-86, DOI:10.20506/rst.21.2.1333</w:t>
      </w:r>
      <w:bookmarkEnd w:id="265"/>
    </w:p>
    <w:p w14:paraId="557B1A52" w14:textId="5213EEEB" w:rsidR="0081781E" w:rsidRPr="00004AB4" w:rsidRDefault="0081781E" w:rsidP="0081781E">
      <w:bookmarkStart w:id="266" w:name="_ENREF_153"/>
      <w:r w:rsidRPr="00004AB4">
        <w:t xml:space="preserve">-- -- 2018, </w:t>
      </w:r>
      <w:hyperlink r:id="rId143" w:history="1">
        <w:r w:rsidRPr="00004AB4">
          <w:rPr>
            <w:rStyle w:val="Hyperlink"/>
            <w:rFonts w:cstheme="minorHAnsi"/>
          </w:rPr>
          <w:t>Brucella spp. at the Wildlife-Livestock Interface: An Evolutionary Trajectory through a Livestock-to-Wildlife "Host Jump"</w:t>
        </w:r>
      </w:hyperlink>
      <w:r w:rsidRPr="00004AB4">
        <w:t xml:space="preserve">?, </w:t>
      </w:r>
      <w:r w:rsidRPr="00004AB4">
        <w:rPr>
          <w:i/>
        </w:rPr>
        <w:t>Veterinary Sciences</w:t>
      </w:r>
      <w:r w:rsidRPr="00004AB4">
        <w:t>, vol. 5, no. 3, DOI:10.3390/vetsci5030081</w:t>
      </w:r>
      <w:bookmarkEnd w:id="266"/>
    </w:p>
    <w:p w14:paraId="6EAD90FB" w14:textId="77777777" w:rsidR="0081781E" w:rsidRPr="00004AB4" w:rsidRDefault="0081781E" w:rsidP="0081781E">
      <w:pPr>
        <w:rPr>
          <w:i/>
          <w:iCs/>
        </w:rPr>
      </w:pPr>
      <w:bookmarkStart w:id="267" w:name="_ENREF_154"/>
      <w:proofErr w:type="spellStart"/>
      <w:r w:rsidRPr="00004AB4">
        <w:t>Godfroid</w:t>
      </w:r>
      <w:proofErr w:type="spellEnd"/>
      <w:r w:rsidRPr="00004AB4">
        <w:t>, J, Garin-</w:t>
      </w:r>
      <w:proofErr w:type="spellStart"/>
      <w:r w:rsidRPr="00004AB4">
        <w:t>Bastuji</w:t>
      </w:r>
      <w:proofErr w:type="spellEnd"/>
      <w:r w:rsidRPr="00004AB4">
        <w:t xml:space="preserve">, B, </w:t>
      </w:r>
      <w:proofErr w:type="spellStart"/>
      <w:r w:rsidRPr="00004AB4">
        <w:t>Saegerman</w:t>
      </w:r>
      <w:proofErr w:type="spellEnd"/>
      <w:r w:rsidRPr="00004AB4">
        <w:t xml:space="preserve">, C &amp; Blasco, JM 2013, </w:t>
      </w:r>
      <w:hyperlink r:id="rId144" w:history="1">
        <w:r w:rsidRPr="00004AB4">
          <w:rPr>
            <w:rStyle w:val="Hyperlink"/>
            <w:rFonts w:cstheme="minorHAnsi"/>
          </w:rPr>
          <w:t>Brucellosis in terrestrial wildlife</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 </w:t>
      </w:r>
      <w:r w:rsidRPr="00004AB4">
        <w:t>vol. 32, no. 1, pp. 27-42</w:t>
      </w:r>
      <w:bookmarkEnd w:id="267"/>
      <w:r w:rsidRPr="00004AB4">
        <w:t>, DOI</w:t>
      </w:r>
      <w:r w:rsidRPr="00A13AE1">
        <w:t>:</w:t>
      </w:r>
      <w:r w:rsidRPr="00004AB4">
        <w:t>10.20506/rst.32.1.2180</w:t>
      </w:r>
    </w:p>
    <w:p w14:paraId="139FDB2E" w14:textId="77777777" w:rsidR="0081781E" w:rsidRPr="00004AB4" w:rsidRDefault="0081781E" w:rsidP="0081781E">
      <w:bookmarkStart w:id="268" w:name="_ENREF_155"/>
      <w:proofErr w:type="spellStart"/>
      <w:r w:rsidRPr="00004AB4">
        <w:t>Godfroid</w:t>
      </w:r>
      <w:proofErr w:type="spellEnd"/>
      <w:r w:rsidRPr="00004AB4">
        <w:t xml:space="preserve">, J, Nielsen, K &amp; </w:t>
      </w:r>
      <w:proofErr w:type="spellStart"/>
      <w:r w:rsidRPr="00004AB4">
        <w:t>Saegerman</w:t>
      </w:r>
      <w:proofErr w:type="spellEnd"/>
      <w:r w:rsidRPr="00004AB4">
        <w:t xml:space="preserve">, C 2010, </w:t>
      </w:r>
      <w:hyperlink r:id="rId145" w:history="1">
        <w:r w:rsidRPr="00004AB4">
          <w:rPr>
            <w:rStyle w:val="Hyperlink"/>
            <w:rFonts w:cstheme="minorHAnsi"/>
          </w:rPr>
          <w:t>Diagnosis of Brucellosis in livestock and wildlife</w:t>
        </w:r>
      </w:hyperlink>
      <w:r w:rsidRPr="00004AB4">
        <w:t xml:space="preserve">, </w:t>
      </w:r>
      <w:r w:rsidRPr="00004AB4">
        <w:rPr>
          <w:i/>
          <w:iCs/>
        </w:rPr>
        <w:t>Croatian Medical Journal,</w:t>
      </w:r>
      <w:r w:rsidRPr="00004AB4">
        <w:t xml:space="preserve"> vol. 51, no. 4, pp. 296-305, </w:t>
      </w:r>
      <w:bookmarkEnd w:id="268"/>
      <w:r w:rsidRPr="00004AB4">
        <w:t>DOI:10.3325/cmj.2010.51.296</w:t>
      </w:r>
    </w:p>
    <w:p w14:paraId="76A8400F" w14:textId="77777777" w:rsidR="0081781E" w:rsidRPr="00004AB4" w:rsidRDefault="0081781E" w:rsidP="0081781E">
      <w:bookmarkStart w:id="269" w:name="_ENREF_156"/>
      <w:r w:rsidRPr="00004AB4">
        <w:t>Gonzalez-Espinoza, G, Arce-</w:t>
      </w:r>
      <w:proofErr w:type="spellStart"/>
      <w:r w:rsidRPr="00004AB4">
        <w:t>Gorvel</w:t>
      </w:r>
      <w:proofErr w:type="spellEnd"/>
      <w:r w:rsidRPr="00004AB4">
        <w:t xml:space="preserve">, V, Memet, S &amp; </w:t>
      </w:r>
      <w:proofErr w:type="spellStart"/>
      <w:r w:rsidRPr="00004AB4">
        <w:t>Gorvel</w:t>
      </w:r>
      <w:proofErr w:type="spellEnd"/>
      <w:r w:rsidRPr="00004AB4">
        <w:t xml:space="preserve">, JP 2021, </w:t>
      </w:r>
      <w:hyperlink r:id="rId146" w:history="1">
        <w:r w:rsidRPr="00004AB4">
          <w:rPr>
            <w:rStyle w:val="Hyperlink"/>
            <w:rFonts w:cstheme="minorHAnsi"/>
          </w:rPr>
          <w:t>Brucella: Reservoirs and Niches in Animals and Humans</w:t>
        </w:r>
      </w:hyperlink>
      <w:r w:rsidRPr="00004AB4">
        <w:t xml:space="preserve">, </w:t>
      </w:r>
      <w:r w:rsidRPr="00004AB4">
        <w:rPr>
          <w:i/>
        </w:rPr>
        <w:t>Pathogens</w:t>
      </w:r>
      <w:r w:rsidRPr="00004AB4">
        <w:t>, vol. 10, no. 2, DOI:10.3390/pathogens10020186</w:t>
      </w:r>
      <w:bookmarkEnd w:id="269"/>
    </w:p>
    <w:p w14:paraId="2FAE832D" w14:textId="77777777" w:rsidR="0081781E" w:rsidRPr="00004AB4" w:rsidRDefault="0081781E" w:rsidP="0081781E">
      <w:bookmarkStart w:id="270" w:name="_ENREF_157"/>
      <w:r w:rsidRPr="00004AB4">
        <w:t xml:space="preserve">Gould, EA &amp; Higgs, S 2009, ‘Impact of climate change and other factors on emerging arbovirus diseases’, </w:t>
      </w:r>
      <w:r w:rsidRPr="00004AB4">
        <w:rPr>
          <w:i/>
        </w:rPr>
        <w:t>Transactions of the Royal Society of Tropical Medicine and Hygiene</w:t>
      </w:r>
      <w:r w:rsidRPr="00004AB4">
        <w:t>, vol. 103, no. 2, pp. 109-21</w:t>
      </w:r>
      <w:bookmarkEnd w:id="270"/>
      <w:r w:rsidRPr="00004AB4">
        <w:t xml:space="preserve">, </w:t>
      </w:r>
      <w:proofErr w:type="gramStart"/>
      <w:r w:rsidRPr="00004AB4">
        <w:t>DOI:10.1016/j.trstmh</w:t>
      </w:r>
      <w:proofErr w:type="gramEnd"/>
      <w:r w:rsidRPr="00004AB4">
        <w:t>.2008.07.025</w:t>
      </w:r>
    </w:p>
    <w:p w14:paraId="54EB1569" w14:textId="6BADE150" w:rsidR="0081781E" w:rsidRPr="00004AB4" w:rsidRDefault="0081781E" w:rsidP="0081781E">
      <w:bookmarkStart w:id="271" w:name="_ENREF_158"/>
      <w:r w:rsidRPr="00004AB4">
        <w:t xml:space="preserve">Graber, M, Blanc, P &amp; </w:t>
      </w:r>
      <w:proofErr w:type="spellStart"/>
      <w:r w:rsidRPr="00004AB4">
        <w:t>Delavenay</w:t>
      </w:r>
      <w:proofErr w:type="spellEnd"/>
      <w:r w:rsidRPr="00004AB4">
        <w:t xml:space="preserve">, R 1980, ‘Helminthes des </w:t>
      </w:r>
      <w:proofErr w:type="spellStart"/>
      <w:r w:rsidRPr="00004AB4">
        <w:t>animaux</w:t>
      </w:r>
      <w:proofErr w:type="spellEnd"/>
      <w:r w:rsidRPr="00004AB4">
        <w:t xml:space="preserve"> </w:t>
      </w:r>
      <w:proofErr w:type="spellStart"/>
      <w:r w:rsidRPr="00004AB4">
        <w:t>sauvages</w:t>
      </w:r>
      <w:proofErr w:type="spellEnd"/>
      <w:r w:rsidRPr="00004AB4">
        <w:t xml:space="preserve"> </w:t>
      </w:r>
      <w:proofErr w:type="spellStart"/>
      <w:r w:rsidRPr="00004AB4">
        <w:t>d</w:t>
      </w:r>
      <w:r w:rsidR="00FE77B4">
        <w:t>’</w:t>
      </w:r>
      <w:r w:rsidRPr="00004AB4">
        <w:t>Ethiopie</w:t>
      </w:r>
      <w:proofErr w:type="spellEnd"/>
      <w:r w:rsidRPr="00004AB4">
        <w:t xml:space="preserve">. I. </w:t>
      </w:r>
      <w:proofErr w:type="spellStart"/>
      <w:r w:rsidRPr="00004AB4">
        <w:t>Mammifères</w:t>
      </w:r>
      <w:proofErr w:type="spellEnd"/>
      <w:r w:rsidRPr="00004AB4">
        <w:t xml:space="preserve">’, </w:t>
      </w:r>
      <w:r w:rsidRPr="00004AB4">
        <w:rPr>
          <w:i/>
        </w:rPr>
        <w:t xml:space="preserve">Revue </w:t>
      </w:r>
      <w:proofErr w:type="spellStart"/>
      <w:r w:rsidRPr="00004AB4">
        <w:rPr>
          <w:i/>
        </w:rPr>
        <w:t>d</w:t>
      </w:r>
      <w:r w:rsidR="00FE77B4">
        <w:rPr>
          <w:i/>
        </w:rPr>
        <w:t>’</w:t>
      </w:r>
      <w:r w:rsidRPr="00004AB4">
        <w:rPr>
          <w:i/>
        </w:rPr>
        <w:t>Elevage</w:t>
      </w:r>
      <w:proofErr w:type="spellEnd"/>
      <w:r w:rsidRPr="00004AB4">
        <w:rPr>
          <w:i/>
        </w:rPr>
        <w:t xml:space="preserve"> et de </w:t>
      </w:r>
      <w:proofErr w:type="spellStart"/>
      <w:r w:rsidRPr="00004AB4">
        <w:rPr>
          <w:i/>
        </w:rPr>
        <w:t>Médecine</w:t>
      </w:r>
      <w:proofErr w:type="spellEnd"/>
      <w:r w:rsidRPr="00004AB4">
        <w:rPr>
          <w:i/>
        </w:rPr>
        <w:t xml:space="preserve"> </w:t>
      </w:r>
      <w:proofErr w:type="spellStart"/>
      <w:r w:rsidRPr="00004AB4">
        <w:rPr>
          <w:i/>
        </w:rPr>
        <w:t>Vétérinaire</w:t>
      </w:r>
      <w:proofErr w:type="spellEnd"/>
      <w:r w:rsidRPr="00004AB4">
        <w:rPr>
          <w:i/>
        </w:rPr>
        <w:t xml:space="preserve"> des Pays </w:t>
      </w:r>
      <w:proofErr w:type="spellStart"/>
      <w:r w:rsidRPr="00004AB4">
        <w:rPr>
          <w:i/>
        </w:rPr>
        <w:t>Tropicaux</w:t>
      </w:r>
      <w:proofErr w:type="spellEnd"/>
      <w:r w:rsidRPr="00004AB4">
        <w:t>, vol. 33, no. 2, pp. 143-58</w:t>
      </w:r>
      <w:bookmarkEnd w:id="271"/>
    </w:p>
    <w:p w14:paraId="59A14299" w14:textId="77777777" w:rsidR="0081781E" w:rsidRPr="00004AB4" w:rsidRDefault="0081781E" w:rsidP="0081781E">
      <w:bookmarkStart w:id="272" w:name="_ENREF_159"/>
      <w:r w:rsidRPr="00004AB4">
        <w:lastRenderedPageBreak/>
        <w:t xml:space="preserve">Graham, DA 2013, </w:t>
      </w:r>
      <w:hyperlink r:id="rId147" w:history="1">
        <w:r w:rsidRPr="00F03F7D">
          <w:rPr>
            <w:rStyle w:val="Hyperlink"/>
          </w:rPr>
          <w:t>Bovine herpes virus-1 (BoHV-1) in cattle – a review with emphasis on reproductive impacts and the emergence of infection in Ireland and the United Kingdom</w:t>
        </w:r>
      </w:hyperlink>
      <w:r>
        <w:t xml:space="preserve">, </w:t>
      </w:r>
      <w:r w:rsidRPr="00004AB4">
        <w:rPr>
          <w:i/>
        </w:rPr>
        <w:t>Irish Veterinary Journal</w:t>
      </w:r>
      <w:r w:rsidRPr="00004AB4">
        <w:t>, vol. 66, p. 15, DOI:10.1186/2046-0481-66-15</w:t>
      </w:r>
      <w:bookmarkEnd w:id="272"/>
    </w:p>
    <w:p w14:paraId="1A84BF2D" w14:textId="77777777" w:rsidR="0081781E" w:rsidRPr="00004AB4" w:rsidRDefault="0081781E" w:rsidP="0081781E">
      <w:bookmarkStart w:id="273" w:name="_ENREF_160"/>
      <w:r w:rsidRPr="00004AB4">
        <w:t xml:space="preserve">Graves, JH, McVicar, JW, </w:t>
      </w:r>
      <w:proofErr w:type="spellStart"/>
      <w:r w:rsidRPr="00004AB4">
        <w:t>Sutmoller</w:t>
      </w:r>
      <w:proofErr w:type="spellEnd"/>
      <w:r w:rsidRPr="00004AB4">
        <w:t xml:space="preserve">, P &amp; Trautman, R 1971, ‘Contact transmission of foot-and-mouth disease from infected to susceptible cattle’, </w:t>
      </w:r>
      <w:r w:rsidRPr="00004AB4">
        <w:rPr>
          <w:i/>
        </w:rPr>
        <w:t>The Journal of Infectious Diseases</w:t>
      </w:r>
      <w:r w:rsidRPr="00004AB4">
        <w:t>, vol. 123, no. 4, pp. 386-91</w:t>
      </w:r>
      <w:bookmarkEnd w:id="273"/>
    </w:p>
    <w:p w14:paraId="71A6E1C9" w14:textId="42396070" w:rsidR="0081781E" w:rsidRPr="00004AB4" w:rsidRDefault="0081781E" w:rsidP="0081781E">
      <w:bookmarkStart w:id="274" w:name="_ENREF_161"/>
      <w:r w:rsidRPr="00004AB4">
        <w:t xml:space="preserve">Grobler, DG, De Klerk, LM &amp; </w:t>
      </w:r>
      <w:proofErr w:type="spellStart"/>
      <w:r w:rsidRPr="00004AB4">
        <w:t>Bengis</w:t>
      </w:r>
      <w:proofErr w:type="spellEnd"/>
      <w:r w:rsidRPr="00004AB4">
        <w:t>, RG 2002, ‘The gamma-interferon test: its usefulness in a bovine tuberculosis survey in African buffaloes (</w:t>
      </w:r>
      <w:proofErr w:type="spellStart"/>
      <w:r w:rsidRPr="00004AB4">
        <w:t>Syncerus</w:t>
      </w:r>
      <w:proofErr w:type="spellEnd"/>
      <w:r w:rsidRPr="00004AB4">
        <w:t xml:space="preserve"> </w:t>
      </w:r>
      <w:proofErr w:type="spellStart"/>
      <w:r w:rsidRPr="00004AB4">
        <w:t>caffer</w:t>
      </w:r>
      <w:proofErr w:type="spellEnd"/>
      <w:r w:rsidRPr="00004AB4">
        <w:t xml:space="preserve">) in the Kruger National Park’, </w:t>
      </w:r>
      <w:proofErr w:type="spellStart"/>
      <w:r w:rsidRPr="00004AB4">
        <w:rPr>
          <w:i/>
        </w:rPr>
        <w:t>Onders</w:t>
      </w:r>
      <w:r w:rsidR="002C55BF">
        <w:rPr>
          <w:i/>
        </w:rPr>
        <w:t>te</w:t>
      </w:r>
      <w:r w:rsidRPr="00004AB4">
        <w:rPr>
          <w:i/>
        </w:rPr>
        <w:t>poort</w:t>
      </w:r>
      <w:proofErr w:type="spellEnd"/>
      <w:r w:rsidRPr="00004AB4">
        <w:rPr>
          <w:i/>
        </w:rPr>
        <w:t xml:space="preserve"> Journal of Veterinary Research</w:t>
      </w:r>
      <w:r w:rsidRPr="00004AB4">
        <w:t>, vol. 69, no. 3, pp. 221-7</w:t>
      </w:r>
      <w:bookmarkEnd w:id="274"/>
    </w:p>
    <w:p w14:paraId="7F39266B" w14:textId="723511B2" w:rsidR="002C3274" w:rsidRDefault="0081781E" w:rsidP="0081781E">
      <w:bookmarkStart w:id="275" w:name="_ENREF_162"/>
      <w:r w:rsidRPr="00004AB4">
        <w:t xml:space="preserve">Grome, HN, Yackley, J, Goonewardene, D, Cushing, A, Souza, M, Carlson, A, Craig, L, Cranmore, B, Wallace, R, </w:t>
      </w:r>
      <w:proofErr w:type="spellStart"/>
      <w:r w:rsidRPr="00004AB4">
        <w:t>Orciari</w:t>
      </w:r>
      <w:proofErr w:type="spellEnd"/>
      <w:r w:rsidRPr="00004AB4">
        <w:t xml:space="preserve">, L, Niezgoda, M, </w:t>
      </w:r>
      <w:proofErr w:type="spellStart"/>
      <w:r w:rsidRPr="00004AB4">
        <w:t>Panayampalli</w:t>
      </w:r>
      <w:proofErr w:type="spellEnd"/>
      <w:r w:rsidRPr="00004AB4">
        <w:t xml:space="preserve">, S, Gigante, C, Fill, MM, Jones, T, Schaffner, W &amp; Dunn, J 2022, </w:t>
      </w:r>
      <w:hyperlink r:id="rId148" w:history="1">
        <w:r w:rsidRPr="00004AB4">
          <w:rPr>
            <w:rStyle w:val="Hyperlink"/>
            <w:rFonts w:cstheme="minorHAnsi"/>
          </w:rPr>
          <w:t>Translocation of an Anteater (Tamandua tetradactyla) Infected with Rabies from Virginia to Tennessee Resulting in Multiple Human Exposures, 2021</w:t>
        </w:r>
      </w:hyperlink>
      <w:r w:rsidRPr="00004AB4">
        <w:t xml:space="preserve">, </w:t>
      </w:r>
      <w:r w:rsidRPr="00004AB4">
        <w:rPr>
          <w:i/>
        </w:rPr>
        <w:t>Morbidity and Mortality Weekly Report</w:t>
      </w:r>
      <w:r w:rsidRPr="00004AB4">
        <w:t>, vol. 71, no. 15, pp. 533-7, DOI:10.15585/mmwr.mm7115a1</w:t>
      </w:r>
      <w:bookmarkStart w:id="276" w:name="_ENREF_163"/>
      <w:bookmarkEnd w:id="275"/>
    </w:p>
    <w:p w14:paraId="2AF3FCB4" w14:textId="77777777" w:rsidR="0081781E" w:rsidRPr="00004AB4" w:rsidRDefault="0081781E" w:rsidP="0081781E">
      <w:r w:rsidRPr="00004AB4">
        <w:t xml:space="preserve">Gu, X &amp; Kirkland, PD 2003, </w:t>
      </w:r>
      <w:r w:rsidRPr="00004AB4">
        <w:rPr>
          <w:i/>
        </w:rPr>
        <w:t>Typing of Australian isolates of bovine herpesvirus 1: project final report to Biosecurity Australia</w:t>
      </w:r>
      <w:r w:rsidRPr="00004AB4">
        <w:t>, Elizabeth Macarthur Agricultural Institute, New South Wales.</w:t>
      </w:r>
      <w:bookmarkEnd w:id="276"/>
    </w:p>
    <w:p w14:paraId="6D324EAB" w14:textId="77777777" w:rsidR="0081781E" w:rsidRPr="00004AB4" w:rsidRDefault="0081781E" w:rsidP="0081781E">
      <w:bookmarkStart w:id="277" w:name="_ENREF_164"/>
      <w:r w:rsidRPr="00004AB4">
        <w:t xml:space="preserve">-- -- 2008, </w:t>
      </w:r>
      <w:hyperlink r:id="rId149" w:history="1">
        <w:r w:rsidRPr="00004AB4">
          <w:rPr>
            <w:rStyle w:val="Hyperlink"/>
            <w:rFonts w:cstheme="minorHAnsi"/>
          </w:rPr>
          <w:t>Infectious bovine rhinotracheitis (pdf)</w:t>
        </w:r>
      </w:hyperlink>
      <w:r w:rsidRPr="00004AB4">
        <w:t>, Australian and New Zealand standard diagnostic procedures.</w:t>
      </w:r>
      <w:bookmarkEnd w:id="277"/>
    </w:p>
    <w:p w14:paraId="3E00E8B0" w14:textId="77777777" w:rsidR="0081781E" w:rsidRPr="00004AB4" w:rsidRDefault="0081781E" w:rsidP="0081781E">
      <w:bookmarkStart w:id="278" w:name="_ENREF_165"/>
      <w:proofErr w:type="spellStart"/>
      <w:r w:rsidRPr="00004AB4">
        <w:t>Guilbride</w:t>
      </w:r>
      <w:proofErr w:type="spellEnd"/>
      <w:r w:rsidRPr="00004AB4">
        <w:t xml:space="preserve">, PDL, Coyle, TJ, McAnulty, EG, Barber, L &amp; Lomax, GD 1962, ‘Some pathogenic agents found in hippopotamus in Uganda’, </w:t>
      </w:r>
      <w:r w:rsidRPr="00004AB4">
        <w:rPr>
          <w:i/>
        </w:rPr>
        <w:t>Journal of Comparative Pathology</w:t>
      </w:r>
      <w:r w:rsidRPr="00004AB4">
        <w:t>, vol. 72, pp. 137-41</w:t>
      </w:r>
      <w:bookmarkEnd w:id="278"/>
      <w:r w:rsidRPr="00004AB4">
        <w:t>, DOI:10.1016/s0368-1742(62)80016-</w:t>
      </w:r>
      <w:proofErr w:type="gramStart"/>
      <w:r w:rsidRPr="00004AB4">
        <w:t>2</w:t>
      </w:r>
      <w:proofErr w:type="gramEnd"/>
    </w:p>
    <w:p w14:paraId="43EB7770" w14:textId="77777777" w:rsidR="0081781E" w:rsidRPr="00004AB4" w:rsidRDefault="0081781E" w:rsidP="0081781E">
      <w:bookmarkStart w:id="279" w:name="_ENREF_166"/>
      <w:r w:rsidRPr="00004AB4">
        <w:t>Guo, A 2017, ‘</w:t>
      </w:r>
      <w:proofErr w:type="spellStart"/>
      <w:r w:rsidRPr="00846600">
        <w:rPr>
          <w:rStyle w:val="Emphasis"/>
        </w:rPr>
        <w:t>Moniezia</w:t>
      </w:r>
      <w:proofErr w:type="spellEnd"/>
      <w:r w:rsidRPr="00846600">
        <w:rPr>
          <w:rStyle w:val="Emphasis"/>
        </w:rPr>
        <w:t xml:space="preserve"> </w:t>
      </w:r>
      <w:proofErr w:type="spellStart"/>
      <w:r w:rsidRPr="00846600">
        <w:rPr>
          <w:rStyle w:val="Emphasis"/>
        </w:rPr>
        <w:t>benedeni</w:t>
      </w:r>
      <w:proofErr w:type="spellEnd"/>
      <w:r w:rsidRPr="00004AB4">
        <w:t xml:space="preserve"> and </w:t>
      </w:r>
      <w:proofErr w:type="spellStart"/>
      <w:r w:rsidRPr="00846600">
        <w:rPr>
          <w:rStyle w:val="Emphasis"/>
        </w:rPr>
        <w:t>Moniezia</w:t>
      </w:r>
      <w:proofErr w:type="spellEnd"/>
      <w:r w:rsidRPr="00846600">
        <w:rPr>
          <w:rStyle w:val="Emphasis"/>
        </w:rPr>
        <w:t xml:space="preserve"> </w:t>
      </w:r>
      <w:proofErr w:type="spellStart"/>
      <w:r w:rsidRPr="00846600">
        <w:rPr>
          <w:rStyle w:val="Emphasis"/>
        </w:rPr>
        <w:t>expansa</w:t>
      </w:r>
      <w:proofErr w:type="spellEnd"/>
      <w:r w:rsidRPr="00004AB4">
        <w:t xml:space="preserve"> are distinct cestode species based on complete mitochondrial genomes’, </w:t>
      </w:r>
      <w:r w:rsidRPr="00004AB4">
        <w:rPr>
          <w:i/>
        </w:rPr>
        <w:t xml:space="preserve">Acta </w:t>
      </w:r>
      <w:proofErr w:type="spellStart"/>
      <w:r w:rsidRPr="00004AB4">
        <w:rPr>
          <w:i/>
        </w:rPr>
        <w:t>Tropica</w:t>
      </w:r>
      <w:proofErr w:type="spellEnd"/>
      <w:r w:rsidRPr="00004AB4">
        <w:t xml:space="preserve">, vol. 166, pp. 287-92, </w:t>
      </w:r>
      <w:proofErr w:type="gramStart"/>
      <w:r w:rsidRPr="00004AB4">
        <w:t>DOI:10.1016/j.actatropica</w:t>
      </w:r>
      <w:proofErr w:type="gramEnd"/>
      <w:r w:rsidRPr="00004AB4">
        <w:t>.2016.11.032</w:t>
      </w:r>
      <w:bookmarkEnd w:id="279"/>
    </w:p>
    <w:p w14:paraId="3B51D2D0" w14:textId="77777777" w:rsidR="0081781E" w:rsidRPr="00004AB4" w:rsidRDefault="0081781E" w:rsidP="0081781E">
      <w:bookmarkStart w:id="280" w:name="_ENREF_167"/>
      <w:r w:rsidRPr="00004AB4">
        <w:t xml:space="preserve">Gur, S, Kale, M, Erol, N, Yapici, O, Mamak, N &amp; </w:t>
      </w:r>
      <w:proofErr w:type="spellStart"/>
      <w:r w:rsidRPr="00004AB4">
        <w:t>Yavru</w:t>
      </w:r>
      <w:proofErr w:type="spellEnd"/>
      <w:r w:rsidRPr="00004AB4">
        <w:t xml:space="preserve">, S 2017, ‘The first serological evidence for Rift Valley fever infection in the camel, </w:t>
      </w:r>
      <w:proofErr w:type="spellStart"/>
      <w:r w:rsidRPr="00004AB4">
        <w:t>goitered</w:t>
      </w:r>
      <w:proofErr w:type="spellEnd"/>
      <w:r w:rsidRPr="00004AB4">
        <w:t xml:space="preserve"> gazelle and Anatolian water buffaloes in Turkey’, </w:t>
      </w:r>
      <w:r w:rsidRPr="00004AB4">
        <w:rPr>
          <w:i/>
        </w:rPr>
        <w:t>Tropical Animal Health and Production</w:t>
      </w:r>
      <w:r w:rsidRPr="00004AB4">
        <w:t>, vol. 49, no. 7, pp. 1531-1535, DOI:10.1007/s11250-017-1359-8</w:t>
      </w:r>
      <w:bookmarkEnd w:id="280"/>
    </w:p>
    <w:p w14:paraId="4D114835" w14:textId="77777777" w:rsidR="0081781E" w:rsidRPr="00004AB4" w:rsidRDefault="0081781E" w:rsidP="0081781E">
      <w:bookmarkStart w:id="281" w:name="_ENREF_168"/>
      <w:r w:rsidRPr="00004AB4">
        <w:t xml:space="preserve">Hage, JJ, </w:t>
      </w:r>
      <w:proofErr w:type="spellStart"/>
      <w:r w:rsidRPr="00004AB4">
        <w:t>Vellema</w:t>
      </w:r>
      <w:proofErr w:type="spellEnd"/>
      <w:r w:rsidRPr="00004AB4">
        <w:t xml:space="preserve">, P, </w:t>
      </w:r>
      <w:proofErr w:type="spellStart"/>
      <w:r w:rsidRPr="00004AB4">
        <w:t>Schukken</w:t>
      </w:r>
      <w:proofErr w:type="spellEnd"/>
      <w:r w:rsidRPr="00004AB4">
        <w:t xml:space="preserve">, YH, Barkema, HW, </w:t>
      </w:r>
      <w:proofErr w:type="spellStart"/>
      <w:r w:rsidRPr="00004AB4">
        <w:t>Rijsewijk</w:t>
      </w:r>
      <w:proofErr w:type="spellEnd"/>
      <w:r w:rsidRPr="00004AB4">
        <w:t xml:space="preserve">, FAM, van Oirschot, JT &amp; Wentink, GH 1997, </w:t>
      </w:r>
      <w:hyperlink r:id="rId150" w:history="1">
        <w:r w:rsidRPr="00004AB4">
          <w:rPr>
            <w:rStyle w:val="Hyperlink"/>
            <w:rFonts w:cstheme="minorHAnsi"/>
          </w:rPr>
          <w:t>Sheep do not have a major role in bovine herpesvirus 1 transmission</w:t>
        </w:r>
      </w:hyperlink>
      <w:r w:rsidRPr="00004AB4">
        <w:t xml:space="preserve">, </w:t>
      </w:r>
      <w:r w:rsidRPr="00004AB4">
        <w:rPr>
          <w:i/>
        </w:rPr>
        <w:t>Veterinary Microbiology</w:t>
      </w:r>
      <w:r w:rsidRPr="00004AB4">
        <w:t xml:space="preserve">, vol. 57, no. 1, pp. 41-54, </w:t>
      </w:r>
      <w:bookmarkEnd w:id="281"/>
      <w:r w:rsidRPr="00004AB4">
        <w:t>DOI:10.1016/s0378-1135(97)00083-7</w:t>
      </w:r>
    </w:p>
    <w:p w14:paraId="2B0C0082" w14:textId="77777777" w:rsidR="0081781E" w:rsidRPr="00004AB4" w:rsidRDefault="0081781E" w:rsidP="0081781E">
      <w:bookmarkStart w:id="282" w:name="_ENREF_169"/>
      <w:r w:rsidRPr="00004AB4">
        <w:t xml:space="preserve">Hagiwara, K, Matoba, Y &amp; Asakawa, M 2009, </w:t>
      </w:r>
      <w:hyperlink r:id="rId151" w:history="1">
        <w:r w:rsidRPr="00004AB4">
          <w:rPr>
            <w:rStyle w:val="Hyperlink"/>
            <w:rFonts w:cstheme="minorHAnsi"/>
          </w:rPr>
          <w:t>Borna disease virus in Raccoons (Procyon lotor) in Japan</w:t>
        </w:r>
      </w:hyperlink>
      <w:r w:rsidRPr="00004AB4">
        <w:t xml:space="preserve">, </w:t>
      </w:r>
      <w:r w:rsidRPr="00004AB4">
        <w:rPr>
          <w:i/>
        </w:rPr>
        <w:t>Journal of Veterinary Medical Science</w:t>
      </w:r>
      <w:r w:rsidRPr="00004AB4">
        <w:t>, vol. 71, no. 8, pp. 1009-15, DOI:10.1292/jvms.71.1009</w:t>
      </w:r>
      <w:bookmarkEnd w:id="282"/>
    </w:p>
    <w:p w14:paraId="067C3A3F" w14:textId="77777777" w:rsidR="0081781E" w:rsidRPr="00004AB4" w:rsidRDefault="0081781E" w:rsidP="0081781E">
      <w:bookmarkStart w:id="283" w:name="_ENREF_170"/>
      <w:r w:rsidRPr="00004AB4">
        <w:t xml:space="preserve">Hagiwara, K, Tsuge, Y, Asakawa, M, </w:t>
      </w:r>
      <w:proofErr w:type="spellStart"/>
      <w:r w:rsidRPr="00004AB4">
        <w:t>Kabaya</w:t>
      </w:r>
      <w:proofErr w:type="spellEnd"/>
      <w:r w:rsidRPr="00004AB4">
        <w:t xml:space="preserve">, H, Okamoto, M, </w:t>
      </w:r>
      <w:proofErr w:type="spellStart"/>
      <w:r w:rsidRPr="00004AB4">
        <w:t>Miyasho</w:t>
      </w:r>
      <w:proofErr w:type="spellEnd"/>
      <w:r w:rsidRPr="00004AB4">
        <w:t xml:space="preserve">, T, Taniyama, H, Ishihara, C, de la Torre, JC &amp; Ikuta, K 2008, ‘Borna disease virus RNA detected in Japanese macaques (Macaca </w:t>
      </w:r>
      <w:proofErr w:type="spellStart"/>
      <w:r w:rsidRPr="00004AB4">
        <w:t>fuscata</w:t>
      </w:r>
      <w:proofErr w:type="spellEnd"/>
      <w:r w:rsidRPr="00004AB4">
        <w:t xml:space="preserve">)’, </w:t>
      </w:r>
      <w:r w:rsidRPr="00004AB4">
        <w:rPr>
          <w:i/>
        </w:rPr>
        <w:t>Primates</w:t>
      </w:r>
      <w:r w:rsidRPr="00004AB4">
        <w:t>, vol. 49, pp. 57-64, DOI:10.1007/s10329-007-0068-</w:t>
      </w:r>
      <w:proofErr w:type="gramStart"/>
      <w:r w:rsidRPr="00004AB4">
        <w:t>8</w:t>
      </w:r>
      <w:bookmarkEnd w:id="283"/>
      <w:proofErr w:type="gramEnd"/>
    </w:p>
    <w:p w14:paraId="66D32D25" w14:textId="77777777" w:rsidR="0081781E" w:rsidRPr="00004AB4" w:rsidRDefault="0081781E" w:rsidP="0081781E">
      <w:bookmarkStart w:id="284" w:name="_ENREF_171"/>
      <w:r w:rsidRPr="00004AB4">
        <w:lastRenderedPageBreak/>
        <w:t xml:space="preserve">Halajian, A, Luus-Powell, WJ, Roux, F, Nakao, M, Sasaki, M &amp; </w:t>
      </w:r>
      <w:proofErr w:type="spellStart"/>
      <w:r w:rsidRPr="00004AB4">
        <w:t>Lavikainen</w:t>
      </w:r>
      <w:proofErr w:type="spellEnd"/>
      <w:r w:rsidRPr="00004AB4">
        <w:t xml:space="preserve">, A 2017, </w:t>
      </w:r>
      <w:hyperlink r:id="rId152" w:history="1">
        <w:r w:rsidRPr="00004AB4">
          <w:rPr>
            <w:rStyle w:val="Hyperlink"/>
            <w:rFonts w:cstheme="minorHAnsi"/>
          </w:rPr>
          <w:t xml:space="preserve">Echinococcus </w:t>
        </w:r>
        <w:proofErr w:type="spellStart"/>
        <w:r w:rsidRPr="00004AB4">
          <w:rPr>
            <w:rStyle w:val="Hyperlink"/>
            <w:rFonts w:cstheme="minorHAnsi"/>
          </w:rPr>
          <w:t>felidis</w:t>
        </w:r>
        <w:proofErr w:type="spellEnd"/>
        <w:r w:rsidRPr="00004AB4">
          <w:rPr>
            <w:rStyle w:val="Hyperlink"/>
            <w:rFonts w:cstheme="minorHAnsi"/>
          </w:rPr>
          <w:t xml:space="preserve"> in hippopotamus, South Africa</w:t>
        </w:r>
      </w:hyperlink>
      <w:r w:rsidRPr="00004AB4">
        <w:t xml:space="preserve">, </w:t>
      </w:r>
      <w:r w:rsidRPr="00004AB4">
        <w:rPr>
          <w:i/>
        </w:rPr>
        <w:t>Veterinary Parasitology</w:t>
      </w:r>
      <w:r w:rsidRPr="00004AB4">
        <w:t>, vol. 243, pp. 24-8, DOI:10.1016/j.vetpar.2017.06.001</w:t>
      </w:r>
      <w:bookmarkEnd w:id="284"/>
    </w:p>
    <w:p w14:paraId="4E77CF5D" w14:textId="7A5701B6" w:rsidR="0081781E" w:rsidRPr="00004AB4" w:rsidRDefault="0081781E" w:rsidP="0081781E">
      <w:bookmarkStart w:id="285" w:name="_ENREF_172"/>
      <w:r w:rsidRPr="00004AB4">
        <w:t xml:space="preserve">Hall, MJR 1991, </w:t>
      </w:r>
      <w:hyperlink r:id="rId153" w:anchor="screwworm%20flies%20as%20agents%20of%20wound%20myiasis." w:history="1">
        <w:r w:rsidRPr="00004AB4">
          <w:rPr>
            <w:rStyle w:val="Hyperlink"/>
            <w:rFonts w:cstheme="minorHAnsi"/>
          </w:rPr>
          <w:t>Screwworm flies as agents of wound myiasis</w:t>
        </w:r>
      </w:hyperlink>
      <w:r w:rsidRPr="00004AB4">
        <w:t xml:space="preserve">, In RDS </w:t>
      </w:r>
      <w:proofErr w:type="spellStart"/>
      <w:r w:rsidRPr="00004AB4">
        <w:t>Branckaert</w:t>
      </w:r>
      <w:proofErr w:type="spellEnd"/>
      <w:r w:rsidRPr="00004AB4">
        <w:t xml:space="preserve"> (ed) </w:t>
      </w:r>
      <w:r w:rsidRPr="00004AB4">
        <w:rPr>
          <w:i/>
          <w:iCs/>
        </w:rPr>
        <w:t>New World Screwworm:</w:t>
      </w:r>
      <w:r w:rsidR="002C55BF">
        <w:rPr>
          <w:i/>
          <w:iCs/>
        </w:rPr>
        <w:t xml:space="preserve"> </w:t>
      </w:r>
      <w:r w:rsidRPr="00004AB4">
        <w:rPr>
          <w:i/>
          <w:iCs/>
        </w:rPr>
        <w:t>Response to an Emergency</w:t>
      </w:r>
      <w:r w:rsidRPr="00004AB4">
        <w:t>, World Animal Review, FAO, Rome, pp.8-17.</w:t>
      </w:r>
      <w:bookmarkEnd w:id="285"/>
    </w:p>
    <w:p w14:paraId="6646738D" w14:textId="21A32619" w:rsidR="002C3274" w:rsidRDefault="0081781E" w:rsidP="0081781E">
      <w:bookmarkStart w:id="286" w:name="_ENREF_173"/>
      <w:r w:rsidRPr="00004AB4">
        <w:t xml:space="preserve">Hamblin, C, Anderson, EC, Jago, M, </w:t>
      </w:r>
      <w:proofErr w:type="spellStart"/>
      <w:r w:rsidRPr="00004AB4">
        <w:t>Mlengeya</w:t>
      </w:r>
      <w:proofErr w:type="spellEnd"/>
      <w:r w:rsidRPr="00004AB4">
        <w:t xml:space="preserve">, T &amp; </w:t>
      </w:r>
      <w:proofErr w:type="spellStart"/>
      <w:r w:rsidRPr="00004AB4">
        <w:t>Hipji</w:t>
      </w:r>
      <w:proofErr w:type="spellEnd"/>
      <w:r w:rsidRPr="00004AB4">
        <w:t xml:space="preserve">, K 1990, </w:t>
      </w:r>
      <w:hyperlink r:id="rId154" w:history="1">
        <w:r w:rsidRPr="00004AB4">
          <w:rPr>
            <w:rStyle w:val="Hyperlink"/>
            <w:rFonts w:cstheme="minorHAnsi"/>
          </w:rPr>
          <w:t>Antibodies to some pathogenic agents in free-living wild species in Tanzania</w:t>
        </w:r>
      </w:hyperlink>
      <w:r w:rsidRPr="00004AB4">
        <w:t xml:space="preserve">, </w:t>
      </w:r>
      <w:r w:rsidRPr="00004AB4">
        <w:rPr>
          <w:i/>
        </w:rPr>
        <w:t>Epidemiology and Infection</w:t>
      </w:r>
      <w:r w:rsidRPr="00004AB4">
        <w:t>, vol. 105, no. 3, pp. 585-94, DOI:10.1017/s0950268800048226</w:t>
      </w:r>
      <w:bookmarkStart w:id="287" w:name="_ENREF_174"/>
      <w:bookmarkEnd w:id="286"/>
    </w:p>
    <w:p w14:paraId="6FC26A79" w14:textId="77777777" w:rsidR="0081781E" w:rsidRPr="00004AB4" w:rsidRDefault="0081781E" w:rsidP="0081781E">
      <w:r w:rsidRPr="00004AB4">
        <w:t xml:space="preserve">Hamblin, C &amp; Hedger, RS 1984, ‘Neutralising antibodies to wildebeest-derived malignant catarrhal fever virus in African wildlife’, </w:t>
      </w:r>
      <w:r w:rsidRPr="00004AB4">
        <w:rPr>
          <w:i/>
        </w:rPr>
        <w:t>Comparative Immunology Microbiology and Infectious Diseases</w:t>
      </w:r>
      <w:r w:rsidRPr="00004AB4">
        <w:t>, vol. 7, no. 3-4, pp. 195-9, DOI:10.1016/0147-9571(84)90025-0</w:t>
      </w:r>
      <w:bookmarkEnd w:id="287"/>
    </w:p>
    <w:p w14:paraId="107BA13E" w14:textId="2B934EF1" w:rsidR="0081781E" w:rsidRPr="00004AB4" w:rsidRDefault="0081781E" w:rsidP="0081781E">
      <w:bookmarkStart w:id="288" w:name="_ENREF_175"/>
      <w:r w:rsidRPr="00004AB4">
        <w:t xml:space="preserve">Hammond, JA 1972, ‘Infections with </w:t>
      </w:r>
      <w:r w:rsidRPr="00004AB4">
        <w:rPr>
          <w:i/>
          <w:iCs/>
        </w:rPr>
        <w:t>Fasciola</w:t>
      </w:r>
      <w:r w:rsidRPr="00004AB4">
        <w:t xml:space="preserve"> spp</w:t>
      </w:r>
      <w:r w:rsidR="002C55BF">
        <w:t>.</w:t>
      </w:r>
      <w:r w:rsidRPr="00004AB4">
        <w:t xml:space="preserve"> in wildlife in Africa’, </w:t>
      </w:r>
      <w:r w:rsidRPr="00004AB4">
        <w:rPr>
          <w:i/>
        </w:rPr>
        <w:t>Tropical Animal Health and Production</w:t>
      </w:r>
      <w:r w:rsidRPr="00004AB4">
        <w:t>, vol. 4, no. 1, pp. 1-13, DOI:10.1007/BF02357089</w:t>
      </w:r>
      <w:bookmarkEnd w:id="288"/>
    </w:p>
    <w:p w14:paraId="71E56F9B" w14:textId="77777777" w:rsidR="0081781E" w:rsidRPr="00004AB4" w:rsidRDefault="0081781E" w:rsidP="0081781E">
      <w:bookmarkStart w:id="289" w:name="_ENREF_176"/>
      <w:r w:rsidRPr="00004AB4">
        <w:t xml:space="preserve">Han, XH, Ma, Y, Liu, HY, Li, D, Wang, Y, Jiang, FH, Gao, QT, Jiang, F, Liu, BS, Shen, GS &amp; Chen, ZL 2022, </w:t>
      </w:r>
      <w:hyperlink r:id="rId155" w:history="1">
        <w:r w:rsidRPr="00004AB4">
          <w:rPr>
            <w:rStyle w:val="Hyperlink"/>
            <w:rFonts w:cstheme="minorHAnsi"/>
          </w:rPr>
          <w:t>Identification of severe fever with thrombocytopenia syndrome virus genotypes in patients and ticks in Liaoning Province, China</w:t>
        </w:r>
      </w:hyperlink>
      <w:r w:rsidRPr="00004AB4">
        <w:t xml:space="preserve">, </w:t>
      </w:r>
      <w:r w:rsidRPr="00004AB4">
        <w:rPr>
          <w:i/>
        </w:rPr>
        <w:t>Parasites &amp; Vectors</w:t>
      </w:r>
      <w:r w:rsidRPr="00004AB4">
        <w:t>, vol. 15, no. 1, pp. 1-8</w:t>
      </w:r>
      <w:bookmarkEnd w:id="289"/>
      <w:r w:rsidRPr="00004AB4">
        <w:t>, DOI:</w:t>
      </w:r>
      <w:r w:rsidRPr="00A13AE1">
        <w:t xml:space="preserve"> </w:t>
      </w:r>
      <w:r w:rsidRPr="00004AB4">
        <w:t>10.1186/s13071-022-05237-3</w:t>
      </w:r>
    </w:p>
    <w:p w14:paraId="09F79455" w14:textId="01308CBD" w:rsidR="0081781E" w:rsidRPr="00004AB4" w:rsidRDefault="0081781E" w:rsidP="0081781E">
      <w:bookmarkStart w:id="290" w:name="_ENREF_177"/>
      <w:proofErr w:type="spellStart"/>
      <w:r w:rsidRPr="00004AB4">
        <w:t>Hang</w:t>
      </w:r>
      <w:r w:rsidR="00FE77B4">
        <w:t>’</w:t>
      </w:r>
      <w:r w:rsidRPr="00004AB4">
        <w:t>ombe</w:t>
      </w:r>
      <w:proofErr w:type="spellEnd"/>
      <w:r w:rsidRPr="00004AB4">
        <w:t xml:space="preserve">, MB, Mwansa, JC, Muwowo, S, Mulenga, P, </w:t>
      </w:r>
      <w:proofErr w:type="spellStart"/>
      <w:r w:rsidRPr="00004AB4">
        <w:t>Kapina</w:t>
      </w:r>
      <w:proofErr w:type="spellEnd"/>
      <w:r w:rsidRPr="00004AB4">
        <w:t xml:space="preserve">, M, Musenga, E, </w:t>
      </w:r>
      <w:proofErr w:type="spellStart"/>
      <w:r w:rsidRPr="00004AB4">
        <w:t>Squarre</w:t>
      </w:r>
      <w:proofErr w:type="spellEnd"/>
      <w:r w:rsidRPr="00004AB4">
        <w:t xml:space="preserve">, D, </w:t>
      </w:r>
      <w:proofErr w:type="spellStart"/>
      <w:r w:rsidRPr="00004AB4">
        <w:t>Mataa</w:t>
      </w:r>
      <w:proofErr w:type="spellEnd"/>
      <w:r w:rsidRPr="00004AB4">
        <w:t xml:space="preserve">, L, Thomas, SY, Ogawa, H, </w:t>
      </w:r>
      <w:proofErr w:type="spellStart"/>
      <w:r w:rsidRPr="00004AB4">
        <w:t>Sawa</w:t>
      </w:r>
      <w:proofErr w:type="spellEnd"/>
      <w:r w:rsidRPr="00004AB4">
        <w:t xml:space="preserve">, H &amp; Higashi, H 2012, </w:t>
      </w:r>
      <w:hyperlink r:id="rId156" w:history="1">
        <w:r w:rsidRPr="00004AB4">
          <w:rPr>
            <w:rStyle w:val="Hyperlink"/>
            <w:rFonts w:cstheme="minorHAnsi"/>
          </w:rPr>
          <w:t>Human-animal anthrax outbreak in the Luangwa valley of Zambia in 2011</w:t>
        </w:r>
      </w:hyperlink>
      <w:r w:rsidRPr="00004AB4">
        <w:t xml:space="preserve">, </w:t>
      </w:r>
      <w:r w:rsidRPr="00004AB4">
        <w:rPr>
          <w:i/>
        </w:rPr>
        <w:t>Tropical Doctor</w:t>
      </w:r>
      <w:r w:rsidRPr="00004AB4">
        <w:t>, vol. 42, no. 3, pp. 136-9, DOI:10.1258/td.2012.110454</w:t>
      </w:r>
      <w:bookmarkEnd w:id="290"/>
    </w:p>
    <w:p w14:paraId="7A0240A4" w14:textId="32016346" w:rsidR="0081781E" w:rsidRPr="00004AB4" w:rsidRDefault="0081781E" w:rsidP="0081781E">
      <w:bookmarkStart w:id="291" w:name="_ENREF_178"/>
      <w:r w:rsidRPr="00004AB4">
        <w:t xml:space="preserve">Hanlon, CA 2013, </w:t>
      </w:r>
      <w:r w:rsidR="00FE77B4">
        <w:t>‘</w:t>
      </w:r>
      <w:r w:rsidRPr="00004AB4">
        <w:t>Rabies in terrestrial animals</w:t>
      </w:r>
      <w:r w:rsidR="00FE77B4">
        <w:t>’</w:t>
      </w:r>
      <w:r w:rsidRPr="00004AB4">
        <w:t xml:space="preserve">, in AC Jackson (ed) </w:t>
      </w:r>
      <w:r w:rsidRPr="00004AB4">
        <w:rPr>
          <w:i/>
        </w:rPr>
        <w:t>Rabies: Scientific Basis of the Disease and its Management</w:t>
      </w:r>
      <w:r w:rsidRPr="00004AB4">
        <w:t xml:space="preserve">, 3rd </w:t>
      </w:r>
      <w:proofErr w:type="spellStart"/>
      <w:r w:rsidRPr="00004AB4">
        <w:t>edn</w:t>
      </w:r>
      <w:proofErr w:type="spellEnd"/>
      <w:r w:rsidRPr="00004AB4">
        <w:t>, Academic Press, London, pp. 179-213.</w:t>
      </w:r>
      <w:bookmarkEnd w:id="291"/>
    </w:p>
    <w:p w14:paraId="4376C385" w14:textId="77777777" w:rsidR="0081781E" w:rsidRPr="00004AB4" w:rsidRDefault="0081781E" w:rsidP="0081781E">
      <w:bookmarkStart w:id="292" w:name="_ENREF_179"/>
      <w:r w:rsidRPr="00004AB4">
        <w:t xml:space="preserve">Happy, SA, Pervin, M, Azam, MS, Bari, ASM &amp; Khan, MAHNA 2013, ‘Investigation on to the illness and death of zebra at </w:t>
      </w:r>
      <w:proofErr w:type="gramStart"/>
      <w:r w:rsidRPr="00004AB4">
        <w:t>Dhaka zoo</w:t>
      </w:r>
      <w:proofErr w:type="gramEnd"/>
      <w:r w:rsidRPr="00004AB4">
        <w:t xml:space="preserve"> along with isolation and identification of causal organism’, </w:t>
      </w:r>
      <w:r w:rsidRPr="00004AB4">
        <w:rPr>
          <w:i/>
        </w:rPr>
        <w:t>Progressive Agriculture</w:t>
      </w:r>
      <w:r w:rsidRPr="00004AB4">
        <w:t>, vol. 21, no. 1-2, pp. 83-92</w:t>
      </w:r>
      <w:bookmarkEnd w:id="292"/>
    </w:p>
    <w:p w14:paraId="3E37AD8B" w14:textId="77777777" w:rsidR="0081781E" w:rsidRPr="00004AB4" w:rsidRDefault="0081781E" w:rsidP="0081781E">
      <w:bookmarkStart w:id="293" w:name="_ENREF_180"/>
      <w:r w:rsidRPr="00004AB4">
        <w:t xml:space="preserve">He, Y-X, </w:t>
      </w:r>
      <w:proofErr w:type="spellStart"/>
      <w:r w:rsidRPr="00004AB4">
        <w:t>Salafsky</w:t>
      </w:r>
      <w:proofErr w:type="spellEnd"/>
      <w:r w:rsidRPr="00004AB4">
        <w:t xml:space="preserve">, B &amp; Ramaswamy, K 2001, </w:t>
      </w:r>
      <w:hyperlink r:id="rId157" w:history="1">
        <w:r w:rsidRPr="00004AB4">
          <w:rPr>
            <w:rStyle w:val="Hyperlink"/>
            <w:rFonts w:cstheme="minorHAnsi"/>
          </w:rPr>
          <w:t>Host-parasite relationships of Schistosoma japonicum in mammalian hosts</w:t>
        </w:r>
      </w:hyperlink>
      <w:r w:rsidRPr="00004AB4">
        <w:t xml:space="preserve">, </w:t>
      </w:r>
      <w:r w:rsidRPr="00004AB4">
        <w:rPr>
          <w:i/>
        </w:rPr>
        <w:t>Trends in Parasitology</w:t>
      </w:r>
      <w:r w:rsidRPr="00004AB4">
        <w:t xml:space="preserve">, vol. 17, no. 7, pp. 320-4, </w:t>
      </w:r>
      <w:bookmarkEnd w:id="293"/>
      <w:r w:rsidRPr="00004AB4">
        <w:t>DOI:10.1016/s1471-4922(01)01904-3</w:t>
      </w:r>
    </w:p>
    <w:p w14:paraId="79097A5F" w14:textId="77777777" w:rsidR="0081781E" w:rsidRPr="00004AB4" w:rsidRDefault="0081781E" w:rsidP="0081781E">
      <w:bookmarkStart w:id="294" w:name="_ENREF_181"/>
      <w:r w:rsidRPr="00004AB4">
        <w:t xml:space="preserve">Hedger, RS &amp; Hamblin, C 1978, ‘Neutralizing antibodies to bovid herpes virus 1 (infectious bovine rhinotracheitis/infectious pustular </w:t>
      </w:r>
      <w:proofErr w:type="spellStart"/>
      <w:r w:rsidRPr="00004AB4">
        <w:t>vulvo</w:t>
      </w:r>
      <w:proofErr w:type="spellEnd"/>
      <w:r w:rsidRPr="00004AB4">
        <w:t>-vaginitis) in African wildlife with special reference to the cape buffalo (</w:t>
      </w:r>
      <w:proofErr w:type="spellStart"/>
      <w:r w:rsidRPr="00004AB4">
        <w:t>Syncerus</w:t>
      </w:r>
      <w:proofErr w:type="spellEnd"/>
      <w:r w:rsidRPr="00004AB4">
        <w:t xml:space="preserve"> </w:t>
      </w:r>
      <w:proofErr w:type="spellStart"/>
      <w:r w:rsidRPr="00004AB4">
        <w:t>caffer</w:t>
      </w:r>
      <w:proofErr w:type="spellEnd"/>
      <w:r w:rsidRPr="00004AB4">
        <w:t xml:space="preserve">)’, </w:t>
      </w:r>
      <w:r w:rsidRPr="00004AB4">
        <w:rPr>
          <w:i/>
        </w:rPr>
        <w:t>Journal of Comparative Pathology</w:t>
      </w:r>
      <w:r w:rsidRPr="00004AB4">
        <w:t>, vol. 88, no. 2, pp. 211-8, DOI:10.1016/0021-9975(78)90025-7</w:t>
      </w:r>
      <w:bookmarkEnd w:id="294"/>
    </w:p>
    <w:p w14:paraId="7BA87649" w14:textId="61A5E101" w:rsidR="0081781E" w:rsidRPr="00004AB4" w:rsidRDefault="0081781E" w:rsidP="0081781E">
      <w:bookmarkStart w:id="295" w:name="_ENREF_182"/>
      <w:r w:rsidRPr="00004AB4">
        <w:t>Hein, WR &amp; Tomasovic, AA 1981, ‘An abattoir survey of tuberc</w:t>
      </w:r>
      <w:r w:rsidR="002C55BF">
        <w:t>u</w:t>
      </w:r>
      <w:r w:rsidRPr="00004AB4">
        <w:t>l</w:t>
      </w:r>
      <w:r w:rsidR="002C55BF">
        <w:t>o</w:t>
      </w:r>
      <w:r w:rsidRPr="00004AB4">
        <w:t xml:space="preserve">sis in feral buffaloes’, </w:t>
      </w:r>
      <w:r w:rsidRPr="00004AB4">
        <w:rPr>
          <w:i/>
        </w:rPr>
        <w:t>Australian Veterinary Journal</w:t>
      </w:r>
      <w:r w:rsidRPr="00004AB4">
        <w:t>, vol. 57, no. 12, pp. 543-7, DOI:10.1111/j.1751-</w:t>
      </w:r>
      <w:proofErr w:type="gramStart"/>
      <w:r w:rsidRPr="00004AB4">
        <w:t>0813.1981.tb</w:t>
      </w:r>
      <w:proofErr w:type="gramEnd"/>
      <w:r w:rsidRPr="00004AB4">
        <w:t>00429.x</w:t>
      </w:r>
      <w:bookmarkEnd w:id="295"/>
    </w:p>
    <w:p w14:paraId="08CEBE64" w14:textId="77777777" w:rsidR="0081781E" w:rsidRPr="00004AB4" w:rsidRDefault="0081781E" w:rsidP="0081781E">
      <w:bookmarkStart w:id="296" w:name="_ENREF_183"/>
      <w:proofErr w:type="spellStart"/>
      <w:r w:rsidRPr="00004AB4">
        <w:t>Hemmatzadeh</w:t>
      </w:r>
      <w:proofErr w:type="spellEnd"/>
      <w:r w:rsidRPr="00004AB4">
        <w:t xml:space="preserve">, F, Boardman, W, Alinejad, A, </w:t>
      </w:r>
      <w:proofErr w:type="spellStart"/>
      <w:r w:rsidRPr="00004AB4">
        <w:t>Hematzade</w:t>
      </w:r>
      <w:proofErr w:type="spellEnd"/>
      <w:r w:rsidRPr="00004AB4">
        <w:t xml:space="preserve">, A &amp; Moghadam, MK 2016, </w:t>
      </w:r>
      <w:hyperlink r:id="rId158" w:history="1">
        <w:r w:rsidRPr="00004AB4">
          <w:rPr>
            <w:rStyle w:val="Hyperlink"/>
            <w:rFonts w:cstheme="minorHAnsi"/>
          </w:rPr>
          <w:t>Molecular and Serological Survey of Selected Viruses in Free-Ranging Wild Ruminants in Iran</w:t>
        </w:r>
      </w:hyperlink>
      <w:r w:rsidRPr="00004AB4">
        <w:t xml:space="preserve">, </w:t>
      </w:r>
      <w:proofErr w:type="spellStart"/>
      <w:r w:rsidRPr="00004AB4">
        <w:rPr>
          <w:i/>
        </w:rPr>
        <w:t>PLoS</w:t>
      </w:r>
      <w:proofErr w:type="spellEnd"/>
      <w:r w:rsidRPr="00004AB4">
        <w:rPr>
          <w:i/>
        </w:rPr>
        <w:t xml:space="preserve"> One</w:t>
      </w:r>
      <w:r w:rsidRPr="00004AB4">
        <w:t>, vol. 11, no. 12, p. e0168756, DOI:10.1371/journal.pone.0168756</w:t>
      </w:r>
      <w:bookmarkEnd w:id="296"/>
    </w:p>
    <w:p w14:paraId="7E6ABD25" w14:textId="459CB4E0" w:rsidR="0081781E" w:rsidRPr="00004AB4" w:rsidRDefault="0081781E" w:rsidP="0081781E">
      <w:bookmarkStart w:id="297" w:name="_ENREF_184"/>
      <w:r w:rsidRPr="00004AB4">
        <w:lastRenderedPageBreak/>
        <w:t xml:space="preserve">Herden, C, Briese, T, Lipkin, WI &amp; Richt, JA 2013, </w:t>
      </w:r>
      <w:r w:rsidR="00FE77B4">
        <w:t>‘</w:t>
      </w:r>
      <w:proofErr w:type="spellStart"/>
      <w:r w:rsidRPr="00004AB4">
        <w:t>Bornaviridae</w:t>
      </w:r>
      <w:proofErr w:type="spellEnd"/>
      <w:r w:rsidR="00FE77B4">
        <w:t>’</w:t>
      </w:r>
      <w:r w:rsidRPr="00004AB4">
        <w:t xml:space="preserve">, in DM Knipe &amp; PM Howley (eds), </w:t>
      </w:r>
      <w:r w:rsidRPr="00004AB4">
        <w:rPr>
          <w:i/>
        </w:rPr>
        <w:t>Fields virology</w:t>
      </w:r>
      <w:r w:rsidRPr="00004AB4">
        <w:t xml:space="preserve">, 6th </w:t>
      </w:r>
      <w:proofErr w:type="spellStart"/>
      <w:r w:rsidRPr="00004AB4">
        <w:t>edn</w:t>
      </w:r>
      <w:proofErr w:type="spellEnd"/>
      <w:r w:rsidRPr="00004AB4">
        <w:t>, Lippi</w:t>
      </w:r>
      <w:r w:rsidR="002C55BF">
        <w:t>n</w:t>
      </w:r>
      <w:r w:rsidRPr="00004AB4">
        <w:t>cott Williams &amp; Wilkins</w:t>
      </w:r>
      <w:bookmarkEnd w:id="297"/>
      <w:r w:rsidRPr="00004AB4">
        <w:t>, pp. 1124-50</w:t>
      </w:r>
    </w:p>
    <w:p w14:paraId="5FE724D5" w14:textId="77777777" w:rsidR="0081781E" w:rsidRPr="00004AB4" w:rsidRDefault="0081781E" w:rsidP="0081781E">
      <w:bookmarkStart w:id="298" w:name="_ENREF_185"/>
      <w:r w:rsidRPr="00004AB4">
        <w:t xml:space="preserve">Herrera, V 2022, </w:t>
      </w:r>
      <w:hyperlink r:id="rId159" w:history="1">
        <w:r w:rsidRPr="00004AB4">
          <w:rPr>
            <w:rStyle w:val="Hyperlink"/>
            <w:rFonts w:cstheme="minorHAnsi"/>
          </w:rPr>
          <w:t>Absence of specified animal diseases from New Zealand (pdf)</w:t>
        </w:r>
      </w:hyperlink>
      <w:r w:rsidRPr="00004AB4">
        <w:t>, MPI Biosecurity New Zealand</w:t>
      </w:r>
      <w:bookmarkEnd w:id="298"/>
      <w:r w:rsidRPr="00004AB4">
        <w:t>.</w:t>
      </w:r>
    </w:p>
    <w:p w14:paraId="417CEAE7" w14:textId="77777777" w:rsidR="0081781E" w:rsidRPr="00004AB4" w:rsidRDefault="0081781E" w:rsidP="0081781E">
      <w:bookmarkStart w:id="299" w:name="_ENREF_186"/>
      <w:r w:rsidRPr="00004AB4">
        <w:t xml:space="preserve">Hoare, CA 1965, ‘Vampire bats as vectors and hosts of equine and bovine trypanosomes’, </w:t>
      </w:r>
      <w:r w:rsidRPr="00004AB4">
        <w:rPr>
          <w:i/>
        </w:rPr>
        <w:t xml:space="preserve">Acta </w:t>
      </w:r>
      <w:proofErr w:type="spellStart"/>
      <w:r w:rsidRPr="00004AB4">
        <w:rPr>
          <w:i/>
        </w:rPr>
        <w:t>Tropica</w:t>
      </w:r>
      <w:proofErr w:type="spellEnd"/>
      <w:r w:rsidRPr="00004AB4">
        <w:t>, vol. 22, no. 3, pp. 204-16</w:t>
      </w:r>
      <w:bookmarkEnd w:id="299"/>
    </w:p>
    <w:p w14:paraId="704C6C7E" w14:textId="77777777" w:rsidR="0081781E" w:rsidRPr="00004AB4" w:rsidRDefault="0081781E" w:rsidP="0081781E">
      <w:bookmarkStart w:id="300" w:name="_ENREF_187"/>
      <w:r w:rsidRPr="00004AB4">
        <w:t xml:space="preserve">-- -- 1972, ‘Subgenus </w:t>
      </w:r>
      <w:proofErr w:type="spellStart"/>
      <w:r w:rsidRPr="00004AB4">
        <w:t>Trypanozoon</w:t>
      </w:r>
      <w:proofErr w:type="spellEnd"/>
      <w:r w:rsidRPr="00004AB4">
        <w:t xml:space="preserve">’, in </w:t>
      </w:r>
      <w:proofErr w:type="gramStart"/>
      <w:r w:rsidRPr="00004AB4">
        <w:rPr>
          <w:i/>
        </w:rPr>
        <w:t>The</w:t>
      </w:r>
      <w:proofErr w:type="gramEnd"/>
      <w:r w:rsidRPr="00004AB4">
        <w:rPr>
          <w:i/>
        </w:rPr>
        <w:t xml:space="preserve"> trypanosomes of mammals: a zoological monograph</w:t>
      </w:r>
      <w:r w:rsidRPr="00004AB4">
        <w:t>, Blackwell Scientific Publications, Oxford, pp. 554-604.</w:t>
      </w:r>
      <w:bookmarkEnd w:id="300"/>
    </w:p>
    <w:p w14:paraId="3EEB100A" w14:textId="77777777" w:rsidR="0081781E" w:rsidRPr="00004AB4" w:rsidRDefault="0081781E" w:rsidP="0081781E">
      <w:bookmarkStart w:id="301" w:name="_ENREF_188"/>
      <w:r w:rsidRPr="00004AB4">
        <w:t xml:space="preserve">Hodgson, JC, Finucane, A, </w:t>
      </w:r>
      <w:proofErr w:type="spellStart"/>
      <w:r w:rsidRPr="00004AB4">
        <w:t>Dagleish</w:t>
      </w:r>
      <w:proofErr w:type="spellEnd"/>
      <w:r w:rsidRPr="00004AB4">
        <w:t xml:space="preserve">, MP, Ataei, S, Parton, R &amp; Coote, JG 2005, </w:t>
      </w:r>
      <w:hyperlink r:id="rId160" w:history="1">
        <w:r w:rsidRPr="00004AB4">
          <w:rPr>
            <w:rStyle w:val="Hyperlink"/>
            <w:rFonts w:cstheme="minorHAnsi"/>
          </w:rPr>
          <w:t xml:space="preserve">Efficacy of vaccination of calves against </w:t>
        </w:r>
        <w:proofErr w:type="spellStart"/>
        <w:r w:rsidRPr="00004AB4">
          <w:rPr>
            <w:rStyle w:val="Hyperlink"/>
            <w:rFonts w:cstheme="minorHAnsi"/>
          </w:rPr>
          <w:t>hemorrhagic</w:t>
        </w:r>
        <w:proofErr w:type="spellEnd"/>
        <w:r w:rsidRPr="00004AB4">
          <w:rPr>
            <w:rStyle w:val="Hyperlink"/>
            <w:rFonts w:cstheme="minorHAnsi"/>
          </w:rPr>
          <w:t xml:space="preserve"> </w:t>
        </w:r>
        <w:proofErr w:type="spellStart"/>
        <w:r w:rsidRPr="00004AB4">
          <w:rPr>
            <w:rStyle w:val="Hyperlink"/>
            <w:rFonts w:cstheme="minorHAnsi"/>
          </w:rPr>
          <w:t>septicemia</w:t>
        </w:r>
        <w:proofErr w:type="spellEnd"/>
        <w:r w:rsidRPr="00004AB4">
          <w:rPr>
            <w:rStyle w:val="Hyperlink"/>
            <w:rFonts w:cstheme="minorHAnsi"/>
          </w:rPr>
          <w:t xml:space="preserve"> with a live </w:t>
        </w:r>
        <w:proofErr w:type="spellStart"/>
        <w:r w:rsidRPr="00004AB4">
          <w:rPr>
            <w:rStyle w:val="Hyperlink"/>
            <w:rFonts w:cstheme="minorHAnsi"/>
          </w:rPr>
          <w:t>aroA</w:t>
        </w:r>
        <w:proofErr w:type="spellEnd"/>
        <w:r w:rsidRPr="00004AB4">
          <w:rPr>
            <w:rStyle w:val="Hyperlink"/>
            <w:rFonts w:cstheme="minorHAnsi"/>
          </w:rPr>
          <w:t xml:space="preserve"> derivative of Pasteurella </w:t>
        </w:r>
        <w:proofErr w:type="spellStart"/>
        <w:r w:rsidRPr="00004AB4">
          <w:rPr>
            <w:rStyle w:val="Hyperlink"/>
            <w:rFonts w:cstheme="minorHAnsi"/>
          </w:rPr>
          <w:t>multocida</w:t>
        </w:r>
        <w:proofErr w:type="spellEnd"/>
        <w:r w:rsidRPr="00004AB4">
          <w:rPr>
            <w:rStyle w:val="Hyperlink"/>
            <w:rFonts w:cstheme="minorHAnsi"/>
          </w:rPr>
          <w:t xml:space="preserve"> B: 2 by two different routes of administration</w:t>
        </w:r>
      </w:hyperlink>
      <w:r w:rsidRPr="00004AB4">
        <w:t xml:space="preserve">, </w:t>
      </w:r>
      <w:r w:rsidRPr="00004AB4">
        <w:rPr>
          <w:i/>
        </w:rPr>
        <w:t>Infection and immunity</w:t>
      </w:r>
      <w:r w:rsidRPr="00004AB4">
        <w:t>, vol. 73, no. 3, pp. 1475-81</w:t>
      </w:r>
      <w:bookmarkEnd w:id="301"/>
      <w:r w:rsidRPr="00004AB4">
        <w:t xml:space="preserve"> DOI:10.1128/iai.73.3.1475-1481.2005</w:t>
      </w:r>
    </w:p>
    <w:p w14:paraId="5AD3299F" w14:textId="42D86AE4" w:rsidR="0081781E" w:rsidRPr="00004AB4" w:rsidRDefault="0081781E" w:rsidP="0081781E">
      <w:bookmarkStart w:id="302" w:name="_ENREF_189"/>
      <w:r w:rsidRPr="00004AB4">
        <w:t xml:space="preserve">Hornig, M 2016, </w:t>
      </w:r>
      <w:r w:rsidR="00FE77B4">
        <w:t>‘</w:t>
      </w:r>
      <w:r w:rsidRPr="00004AB4">
        <w:t>Borna Disease Virus</w:t>
      </w:r>
      <w:r w:rsidR="00FE77B4">
        <w:t>’</w:t>
      </w:r>
      <w:r w:rsidRPr="00004AB4">
        <w:t xml:space="preserve">, in CD Reiss (ed) </w:t>
      </w:r>
      <w:r w:rsidRPr="00004AB4">
        <w:rPr>
          <w:i/>
        </w:rPr>
        <w:t>Neurotropic Viral Infections</w:t>
      </w:r>
      <w:r w:rsidRPr="00004AB4">
        <w:t>, Springer International Publishing, Switzerland, pp. 315-36.</w:t>
      </w:r>
      <w:bookmarkEnd w:id="302"/>
    </w:p>
    <w:p w14:paraId="71F0985E" w14:textId="77777777" w:rsidR="0081781E" w:rsidRPr="00004AB4" w:rsidRDefault="0081781E" w:rsidP="0081781E">
      <w:bookmarkStart w:id="303" w:name="_ENREF_190"/>
      <w:proofErr w:type="spellStart"/>
      <w:r w:rsidRPr="00004AB4">
        <w:t>Hornitzky</w:t>
      </w:r>
      <w:proofErr w:type="spellEnd"/>
      <w:r w:rsidRPr="00004AB4">
        <w:t xml:space="preserve">, MA &amp; Muller, JD 2010, </w:t>
      </w:r>
      <w:hyperlink r:id="rId161" w:history="1">
        <w:r w:rsidRPr="00004AB4">
          <w:rPr>
            <w:rStyle w:val="Hyperlink"/>
            <w:rFonts w:cstheme="minorHAnsi"/>
          </w:rPr>
          <w:t>Anthrax (pdf)</w:t>
        </w:r>
      </w:hyperlink>
      <w:r w:rsidRPr="00004AB4">
        <w:t>, Australia and New Zealand Standard Diagnostic Procedure</w:t>
      </w:r>
      <w:bookmarkEnd w:id="303"/>
      <w:r w:rsidRPr="00004AB4">
        <w:t>.</w:t>
      </w:r>
    </w:p>
    <w:p w14:paraId="361245A9" w14:textId="77777777" w:rsidR="0081781E" w:rsidRPr="00004AB4" w:rsidRDefault="0081781E" w:rsidP="0081781E">
      <w:bookmarkStart w:id="304" w:name="_ENREF_191"/>
      <w:r w:rsidRPr="00004AB4">
        <w:t>Hoy, M 2011, ‘Ticks (</w:t>
      </w:r>
      <w:proofErr w:type="spellStart"/>
      <w:r w:rsidRPr="00004AB4">
        <w:t>Argasidae</w:t>
      </w:r>
      <w:proofErr w:type="spellEnd"/>
      <w:r w:rsidRPr="00004AB4">
        <w:t xml:space="preserve"> and Ixodidae)’, in </w:t>
      </w:r>
      <w:r w:rsidRPr="00004AB4">
        <w:rPr>
          <w:i/>
        </w:rPr>
        <w:t>Agricultural Acarology: Introduction to Integrated Mite Management</w:t>
      </w:r>
      <w:r w:rsidRPr="00004AB4">
        <w:t>, CRC Press, Boca Raton, pp. 311-24.</w:t>
      </w:r>
      <w:bookmarkEnd w:id="304"/>
    </w:p>
    <w:p w14:paraId="76073371" w14:textId="77777777" w:rsidR="0081781E" w:rsidRPr="00004AB4" w:rsidRDefault="0081781E" w:rsidP="0081781E">
      <w:bookmarkStart w:id="305" w:name="_ENREF_192"/>
      <w:proofErr w:type="spellStart"/>
      <w:r w:rsidRPr="00004AB4">
        <w:t>Hrnková</w:t>
      </w:r>
      <w:proofErr w:type="spellEnd"/>
      <w:r w:rsidRPr="00004AB4">
        <w:t xml:space="preserve">, J, Schneiderová, I, </w:t>
      </w:r>
      <w:proofErr w:type="spellStart"/>
      <w:r w:rsidRPr="00004AB4">
        <w:t>Golovchenko</w:t>
      </w:r>
      <w:proofErr w:type="spellEnd"/>
      <w:r w:rsidRPr="00004AB4">
        <w:t xml:space="preserve">, M, </w:t>
      </w:r>
      <w:proofErr w:type="spellStart"/>
      <w:r w:rsidRPr="00004AB4">
        <w:t>Grubhoffer</w:t>
      </w:r>
      <w:proofErr w:type="spellEnd"/>
      <w:r w:rsidRPr="00004AB4">
        <w:t xml:space="preserve">, L, Rudenko, N &amp; Černý, J 2021, </w:t>
      </w:r>
      <w:hyperlink r:id="rId162" w:history="1">
        <w:r w:rsidRPr="00004AB4">
          <w:rPr>
            <w:rStyle w:val="Hyperlink"/>
            <w:rFonts w:cstheme="minorHAnsi"/>
          </w:rPr>
          <w:t>Role of zoo-housed animals in the ecology of ticks and tick-borne pathogens—a review</w:t>
        </w:r>
      </w:hyperlink>
      <w:r w:rsidRPr="00004AB4">
        <w:t xml:space="preserve">, </w:t>
      </w:r>
      <w:r w:rsidRPr="00004AB4">
        <w:rPr>
          <w:i/>
        </w:rPr>
        <w:t>Pathogens</w:t>
      </w:r>
      <w:r w:rsidRPr="00004AB4">
        <w:t>, vol. 10, no. 2, p. 210</w:t>
      </w:r>
      <w:bookmarkEnd w:id="305"/>
      <w:r w:rsidRPr="00004AB4">
        <w:t>, DOI:10.3390/pathogens10020210</w:t>
      </w:r>
    </w:p>
    <w:p w14:paraId="0D4D6818" w14:textId="77777777" w:rsidR="0081781E" w:rsidRPr="00004AB4" w:rsidRDefault="0081781E" w:rsidP="0081781E">
      <w:bookmarkStart w:id="306" w:name="_ENREF_193"/>
      <w:r w:rsidRPr="00004AB4">
        <w:t xml:space="preserve">Hudson, LC, Weinstock, D, Jordan, T &amp; Bold-Fletcher, NO 1996, ‘Clinical features of experimentally induced rabies in cattle and sheep’, </w:t>
      </w:r>
      <w:r w:rsidRPr="00004AB4">
        <w:rPr>
          <w:i/>
        </w:rPr>
        <w:t>Journal of Veterinary Medicine Series B</w:t>
      </w:r>
      <w:r w:rsidRPr="00004AB4">
        <w:t>, vol. 43, no. 2, pp. 85-95</w:t>
      </w:r>
      <w:bookmarkEnd w:id="306"/>
      <w:r w:rsidRPr="00004AB4">
        <w:t>, DOI:10.1111/j.1439-</w:t>
      </w:r>
      <w:proofErr w:type="gramStart"/>
      <w:r w:rsidRPr="00004AB4">
        <w:t>0450.1996.tb</w:t>
      </w:r>
      <w:proofErr w:type="gramEnd"/>
      <w:r w:rsidRPr="00004AB4">
        <w:t>00292.x</w:t>
      </w:r>
    </w:p>
    <w:p w14:paraId="6D9F25E0" w14:textId="77777777" w:rsidR="0081781E" w:rsidRPr="00004AB4" w:rsidRDefault="0081781E" w:rsidP="0081781E">
      <w:bookmarkStart w:id="307" w:name="_ENREF_194"/>
      <w:r w:rsidRPr="00004AB4">
        <w:t xml:space="preserve">Hugh-Jones, ME &amp; de Vos, V 2002, </w:t>
      </w:r>
      <w:hyperlink r:id="rId163" w:history="1">
        <w:r w:rsidRPr="00004AB4">
          <w:rPr>
            <w:rStyle w:val="Hyperlink"/>
            <w:rFonts w:cstheme="minorHAnsi"/>
          </w:rPr>
          <w:t>Anthrax and wildlife</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xml:space="preserve">, vol. 21, no. 2, pp. 359-83, </w:t>
      </w:r>
      <w:bookmarkEnd w:id="307"/>
      <w:r w:rsidRPr="00004AB4">
        <w:t>DOI:10.20506/rst.21.2.1336</w:t>
      </w:r>
    </w:p>
    <w:p w14:paraId="0D7CF552" w14:textId="77777777" w:rsidR="0081781E" w:rsidRPr="00004AB4" w:rsidRDefault="0081781E" w:rsidP="0081781E">
      <w:bookmarkStart w:id="308" w:name="_ENREF_195"/>
      <w:r w:rsidRPr="00004AB4">
        <w:t>Huson, KM, Oliver, NAM &amp; Robinson, MW 2017, ‘</w:t>
      </w:r>
      <w:proofErr w:type="spellStart"/>
      <w:r w:rsidRPr="00004AB4">
        <w:t>Paramphistomosis</w:t>
      </w:r>
      <w:proofErr w:type="spellEnd"/>
      <w:r w:rsidRPr="00004AB4">
        <w:t xml:space="preserve"> of Ruminants: An Emerging Parasitic Disease in Europe’, </w:t>
      </w:r>
      <w:r w:rsidRPr="00004AB4">
        <w:rPr>
          <w:i/>
        </w:rPr>
        <w:t>Trends in Parasitology</w:t>
      </w:r>
      <w:r w:rsidRPr="00004AB4">
        <w:t>, vol. 33, no. 11, pp. 836-44, DOI:10.1016/j.pt.2017.07.002</w:t>
      </w:r>
      <w:bookmarkEnd w:id="308"/>
    </w:p>
    <w:p w14:paraId="0DDBF07B" w14:textId="77777777" w:rsidR="0081781E" w:rsidRPr="00004AB4" w:rsidRDefault="0081781E" w:rsidP="0081781E">
      <w:bookmarkStart w:id="309" w:name="_ENREF_196"/>
      <w:r w:rsidRPr="00004AB4">
        <w:t xml:space="preserve">Ikegami, T 2012, ‘Molecular biology and genetic diversity of Rift Valley fever virus’, </w:t>
      </w:r>
      <w:r w:rsidRPr="00004AB4">
        <w:rPr>
          <w:i/>
        </w:rPr>
        <w:t>Antiviral research</w:t>
      </w:r>
      <w:r w:rsidRPr="00004AB4">
        <w:t>, vol. 95, no. 3, pp. 293-310</w:t>
      </w:r>
      <w:bookmarkEnd w:id="309"/>
      <w:r w:rsidRPr="00004AB4">
        <w:t xml:space="preserve">, </w:t>
      </w:r>
      <w:proofErr w:type="gramStart"/>
      <w:r w:rsidRPr="00004AB4">
        <w:t>DOI:10.1016/j.antiviral</w:t>
      </w:r>
      <w:proofErr w:type="gramEnd"/>
      <w:r w:rsidRPr="00004AB4">
        <w:t>.2012.06.001</w:t>
      </w:r>
    </w:p>
    <w:p w14:paraId="49A5602C" w14:textId="77777777" w:rsidR="0081781E" w:rsidRPr="00004AB4" w:rsidRDefault="0081781E" w:rsidP="0081781E">
      <w:bookmarkStart w:id="310" w:name="_ENREF_197"/>
      <w:proofErr w:type="spellStart"/>
      <w:r w:rsidRPr="00004AB4">
        <w:t>Iscaro</w:t>
      </w:r>
      <w:proofErr w:type="spellEnd"/>
      <w:r w:rsidRPr="00004AB4">
        <w:t xml:space="preserve">, C, </w:t>
      </w:r>
      <w:proofErr w:type="spellStart"/>
      <w:r w:rsidRPr="00004AB4">
        <w:t>Cambiotti</w:t>
      </w:r>
      <w:proofErr w:type="spellEnd"/>
      <w:r w:rsidRPr="00004AB4">
        <w:t xml:space="preserve">, V, Petrini, S &amp; </w:t>
      </w:r>
      <w:proofErr w:type="spellStart"/>
      <w:r w:rsidRPr="00004AB4">
        <w:t>Feliziani</w:t>
      </w:r>
      <w:proofErr w:type="spellEnd"/>
      <w:r w:rsidRPr="00004AB4">
        <w:t xml:space="preserve">, F 2021, </w:t>
      </w:r>
      <w:hyperlink r:id="rId164" w:history="1">
        <w:r w:rsidRPr="00004AB4">
          <w:rPr>
            <w:rStyle w:val="Hyperlink"/>
            <w:rFonts w:cstheme="minorHAnsi"/>
          </w:rPr>
          <w:t>Control programs for infectious bovine rhinotracheitis (IBR) in European countries: an overview</w:t>
        </w:r>
      </w:hyperlink>
      <w:r w:rsidRPr="00004AB4">
        <w:t xml:space="preserve">, </w:t>
      </w:r>
      <w:r w:rsidRPr="00004AB4">
        <w:rPr>
          <w:i/>
        </w:rPr>
        <w:t>Animal Health Research Reviews</w:t>
      </w:r>
      <w:r w:rsidRPr="00004AB4">
        <w:t>, vol. 22, no. 2, pp. 136-46, DOI:10.1017/S1466252321000116</w:t>
      </w:r>
      <w:bookmarkEnd w:id="310"/>
    </w:p>
    <w:p w14:paraId="68674861" w14:textId="77777777" w:rsidR="0081781E" w:rsidRPr="00004AB4" w:rsidRDefault="0081781E" w:rsidP="0081781E">
      <w:bookmarkStart w:id="311" w:name="_ENREF_198"/>
      <w:r w:rsidRPr="00004AB4">
        <w:lastRenderedPageBreak/>
        <w:t xml:space="preserve">Jacobsen, B, </w:t>
      </w:r>
      <w:proofErr w:type="spellStart"/>
      <w:r w:rsidRPr="00004AB4">
        <w:t>Algermissen</w:t>
      </w:r>
      <w:proofErr w:type="spellEnd"/>
      <w:r w:rsidRPr="00004AB4">
        <w:t xml:space="preserve">, D, </w:t>
      </w:r>
      <w:proofErr w:type="spellStart"/>
      <w:r w:rsidRPr="00004AB4">
        <w:t>Schaudien</w:t>
      </w:r>
      <w:proofErr w:type="spellEnd"/>
      <w:r w:rsidRPr="00004AB4">
        <w:t xml:space="preserve">, D, Venner, M, Herzog, S, Wentz, E, </w:t>
      </w:r>
      <w:proofErr w:type="spellStart"/>
      <w:r w:rsidRPr="00004AB4">
        <w:t>Hewicker</w:t>
      </w:r>
      <w:proofErr w:type="spellEnd"/>
      <w:r w:rsidRPr="00004AB4">
        <w:t xml:space="preserve">-Trautwein, M, Baumgärtner, W &amp; Herden, C 2010, </w:t>
      </w:r>
      <w:hyperlink r:id="rId165" w:history="1">
        <w:r w:rsidRPr="00004AB4">
          <w:rPr>
            <w:rStyle w:val="Hyperlink"/>
            <w:rFonts w:cstheme="minorHAnsi"/>
          </w:rPr>
          <w:t>Borna disease in an adult alpaca stallion (Lama pacos)</w:t>
        </w:r>
      </w:hyperlink>
      <w:r w:rsidRPr="00004AB4">
        <w:t xml:space="preserve">, </w:t>
      </w:r>
      <w:r w:rsidRPr="00004AB4">
        <w:rPr>
          <w:i/>
        </w:rPr>
        <w:t>Journal of Comparative Pathology</w:t>
      </w:r>
      <w:r w:rsidRPr="00004AB4">
        <w:t>, vol. 143, no. 2-3, pp. 203-8, DOI:10.1016/j.jcpa.2010.01.009</w:t>
      </w:r>
      <w:bookmarkEnd w:id="311"/>
    </w:p>
    <w:p w14:paraId="5D50AD9E" w14:textId="77777777" w:rsidR="0081781E" w:rsidRPr="00004AB4" w:rsidRDefault="0081781E" w:rsidP="0081781E">
      <w:bookmarkStart w:id="312" w:name="_ENREF_199"/>
      <w:r w:rsidRPr="00004AB4">
        <w:t xml:space="preserve">Jacobsen, KH, Andress, BC, Bhagwat, EA, Bryant, CA, </w:t>
      </w:r>
      <w:proofErr w:type="spellStart"/>
      <w:r w:rsidRPr="00004AB4">
        <w:t>Chandrapu</w:t>
      </w:r>
      <w:proofErr w:type="spellEnd"/>
      <w:r w:rsidRPr="00004AB4">
        <w:t xml:space="preserve">, VR, </w:t>
      </w:r>
      <w:proofErr w:type="spellStart"/>
      <w:r w:rsidRPr="00004AB4">
        <w:t>Desmonts</w:t>
      </w:r>
      <w:proofErr w:type="spellEnd"/>
      <w:r w:rsidRPr="00004AB4">
        <w:t xml:space="preserve">, CG, Matthews, TM, </w:t>
      </w:r>
      <w:proofErr w:type="spellStart"/>
      <w:r w:rsidRPr="00004AB4">
        <w:t>Ogunkoya</w:t>
      </w:r>
      <w:proofErr w:type="spellEnd"/>
      <w:r w:rsidRPr="00004AB4">
        <w:t xml:space="preserve">, A, Wheeler, TJ &amp; Williams, AS 2022, ‘A call for </w:t>
      </w:r>
      <w:proofErr w:type="spellStart"/>
      <w:r w:rsidRPr="00004AB4">
        <w:t>loiasis</w:t>
      </w:r>
      <w:proofErr w:type="spellEnd"/>
      <w:r w:rsidRPr="00004AB4">
        <w:t xml:space="preserve"> to be added to the WHO list of neglected tropical diseases’, </w:t>
      </w:r>
      <w:r w:rsidRPr="00004AB4">
        <w:rPr>
          <w:i/>
        </w:rPr>
        <w:t>The Lancet Infectious Diseases</w:t>
      </w:r>
      <w:r w:rsidRPr="00004AB4">
        <w:t>, vol. 22, no. 10, pp. e299-e302, DOI:10.1016/S1473-3099(22)00064-</w:t>
      </w:r>
      <w:proofErr w:type="gramStart"/>
      <w:r w:rsidRPr="00004AB4">
        <w:t>0</w:t>
      </w:r>
      <w:bookmarkEnd w:id="312"/>
      <w:proofErr w:type="gramEnd"/>
    </w:p>
    <w:p w14:paraId="7B217451" w14:textId="77777777" w:rsidR="0081781E" w:rsidRPr="00004AB4" w:rsidRDefault="0081781E" w:rsidP="0081781E">
      <w:bookmarkStart w:id="313" w:name="_ENREF_200"/>
      <w:r w:rsidRPr="00004AB4">
        <w:t xml:space="preserve">Jamal, SM &amp; </w:t>
      </w:r>
      <w:proofErr w:type="spellStart"/>
      <w:r w:rsidRPr="00004AB4">
        <w:t>Belsham</w:t>
      </w:r>
      <w:proofErr w:type="spellEnd"/>
      <w:r w:rsidRPr="00004AB4">
        <w:t xml:space="preserve">, GJ 2013, </w:t>
      </w:r>
      <w:hyperlink r:id="rId166" w:history="1">
        <w:r w:rsidRPr="00004AB4">
          <w:rPr>
            <w:rStyle w:val="Hyperlink"/>
            <w:rFonts w:cstheme="minorHAnsi"/>
          </w:rPr>
          <w:t xml:space="preserve">Foot-and-mouth disease: past, </w:t>
        </w:r>
        <w:proofErr w:type="gramStart"/>
        <w:r w:rsidRPr="00004AB4">
          <w:rPr>
            <w:rStyle w:val="Hyperlink"/>
            <w:rFonts w:cstheme="minorHAnsi"/>
          </w:rPr>
          <w:t>present</w:t>
        </w:r>
        <w:proofErr w:type="gramEnd"/>
        <w:r w:rsidRPr="00004AB4">
          <w:rPr>
            <w:rStyle w:val="Hyperlink"/>
            <w:rFonts w:cstheme="minorHAnsi"/>
          </w:rPr>
          <w:t xml:space="preserve"> and future</w:t>
        </w:r>
      </w:hyperlink>
      <w:r w:rsidRPr="00004AB4">
        <w:t xml:space="preserve">, </w:t>
      </w:r>
      <w:r w:rsidRPr="00004AB4">
        <w:rPr>
          <w:i/>
        </w:rPr>
        <w:t>Veterinary Research</w:t>
      </w:r>
      <w:r w:rsidRPr="00004AB4">
        <w:t xml:space="preserve">, vol. 44, pp. 1-14, </w:t>
      </w:r>
      <w:bookmarkEnd w:id="313"/>
      <w:r w:rsidRPr="00004AB4">
        <w:t>DOI:10.1186/1297-9716-44-116</w:t>
      </w:r>
    </w:p>
    <w:p w14:paraId="4F07A311" w14:textId="283B82B6" w:rsidR="002C3274" w:rsidRDefault="0081781E" w:rsidP="0081781E">
      <w:bookmarkStart w:id="314" w:name="_ENREF_201"/>
      <w:r w:rsidRPr="00004AB4">
        <w:t xml:space="preserve">James, P, </w:t>
      </w:r>
      <w:proofErr w:type="spellStart"/>
      <w:r w:rsidRPr="00004AB4">
        <w:t>Wardhana</w:t>
      </w:r>
      <w:proofErr w:type="spellEnd"/>
      <w:r w:rsidRPr="00004AB4">
        <w:t xml:space="preserve">, A, Brown, GW &amp; </w:t>
      </w:r>
      <w:proofErr w:type="spellStart"/>
      <w:r w:rsidRPr="00004AB4">
        <w:t>Urech</w:t>
      </w:r>
      <w:proofErr w:type="spellEnd"/>
      <w:r w:rsidRPr="00004AB4">
        <w:t xml:space="preserve">, R 2014, </w:t>
      </w:r>
      <w:hyperlink r:id="rId167" w:history="1">
        <w:r w:rsidRPr="00004AB4">
          <w:rPr>
            <w:rStyle w:val="Hyperlink"/>
            <w:rFonts w:cstheme="minorHAnsi"/>
          </w:rPr>
          <w:t>Chemical containment and eradication of screw− worm incursions in Australia</w:t>
        </w:r>
      </w:hyperlink>
      <w:r w:rsidRPr="00004AB4">
        <w:t>, Meat and Livestock Australia</w:t>
      </w:r>
      <w:bookmarkEnd w:id="314"/>
      <w:r w:rsidRPr="00004AB4">
        <w:t>, Sydney.</w:t>
      </w:r>
      <w:bookmarkStart w:id="315" w:name="_ENREF_202"/>
    </w:p>
    <w:p w14:paraId="1750009E" w14:textId="77777777" w:rsidR="0081781E" w:rsidRPr="00004AB4" w:rsidRDefault="0081781E" w:rsidP="0081781E">
      <w:r w:rsidRPr="00004AB4">
        <w:t xml:space="preserve">Jamil, T, Akar, K, </w:t>
      </w:r>
      <w:proofErr w:type="spellStart"/>
      <w:r w:rsidRPr="00004AB4">
        <w:t>Erdenlig</w:t>
      </w:r>
      <w:proofErr w:type="spellEnd"/>
      <w:r w:rsidRPr="00004AB4">
        <w:t xml:space="preserve">, S, </w:t>
      </w:r>
      <w:proofErr w:type="spellStart"/>
      <w:r w:rsidRPr="00004AB4">
        <w:t>Murugaiyan</w:t>
      </w:r>
      <w:proofErr w:type="spellEnd"/>
      <w:r w:rsidRPr="00004AB4">
        <w:t xml:space="preserve">, J, </w:t>
      </w:r>
      <w:proofErr w:type="spellStart"/>
      <w:r w:rsidRPr="00004AB4">
        <w:t>Sandalakis</w:t>
      </w:r>
      <w:proofErr w:type="spellEnd"/>
      <w:r w:rsidRPr="00004AB4">
        <w:t xml:space="preserve">, V, </w:t>
      </w:r>
      <w:proofErr w:type="spellStart"/>
      <w:r w:rsidRPr="00004AB4">
        <w:t>Boukouvala</w:t>
      </w:r>
      <w:proofErr w:type="spellEnd"/>
      <w:r w:rsidRPr="00004AB4">
        <w:t xml:space="preserve">, E, </w:t>
      </w:r>
      <w:proofErr w:type="spellStart"/>
      <w:r w:rsidRPr="00004AB4">
        <w:t>Psaroulaki</w:t>
      </w:r>
      <w:proofErr w:type="spellEnd"/>
      <w:r w:rsidRPr="00004AB4">
        <w:t xml:space="preserve">, A, Melzer, F, Neubauer, H &amp; Wareth, G 2022, </w:t>
      </w:r>
      <w:hyperlink r:id="rId168" w:history="1">
        <w:proofErr w:type="spellStart"/>
        <w:r w:rsidRPr="00004AB4">
          <w:rPr>
            <w:rStyle w:val="Hyperlink"/>
            <w:rFonts w:cstheme="minorHAnsi"/>
          </w:rPr>
          <w:t>Spatio</w:t>
        </w:r>
        <w:proofErr w:type="spellEnd"/>
        <w:r w:rsidRPr="00004AB4">
          <w:rPr>
            <w:rStyle w:val="Hyperlink"/>
            <w:rFonts w:cstheme="minorHAnsi"/>
          </w:rPr>
          <w:t>-Temporal Distribution of Brucellosis in European Terrestrial and Marine Wildlife Species and Its Regional Implications</w:t>
        </w:r>
      </w:hyperlink>
      <w:r w:rsidRPr="00004AB4">
        <w:t xml:space="preserve">, </w:t>
      </w:r>
      <w:r w:rsidRPr="00004AB4">
        <w:rPr>
          <w:i/>
        </w:rPr>
        <w:t>Microorganisms</w:t>
      </w:r>
      <w:r w:rsidRPr="00004AB4">
        <w:t>, vol. 10, no. 10, DOI:10.3390/microorganisms10101970</w:t>
      </w:r>
      <w:bookmarkEnd w:id="315"/>
    </w:p>
    <w:p w14:paraId="73347ADF" w14:textId="77777777" w:rsidR="0081781E" w:rsidRPr="00004AB4" w:rsidRDefault="0081781E" w:rsidP="0081781E">
      <w:bookmarkStart w:id="316" w:name="_ENREF_203"/>
      <w:r w:rsidRPr="00004AB4">
        <w:t xml:space="preserve">Jones, C &amp; Chowdhury, S 2010, ‘Bovine herpesvirus type 1 (BHV-1) is an important cofactor in the bovine respiratory disease complex’, </w:t>
      </w:r>
      <w:r w:rsidRPr="00004AB4">
        <w:rPr>
          <w:i/>
        </w:rPr>
        <w:t>The Veterinary Clinics of North America. Food Animal Practice</w:t>
      </w:r>
      <w:r w:rsidRPr="00004AB4">
        <w:t>, vol. 26, no. 2, pp. 303-21</w:t>
      </w:r>
      <w:bookmarkEnd w:id="316"/>
      <w:r w:rsidRPr="00004AB4">
        <w:t xml:space="preserve">, </w:t>
      </w:r>
      <w:proofErr w:type="gramStart"/>
      <w:r w:rsidRPr="00004AB4">
        <w:t>DOI</w:t>
      </w:r>
      <w:r w:rsidRPr="00A13AE1">
        <w:t>:</w:t>
      </w:r>
      <w:r w:rsidRPr="00004AB4">
        <w:t>10.1016/j.cvfa</w:t>
      </w:r>
      <w:proofErr w:type="gramEnd"/>
      <w:r w:rsidRPr="00004AB4">
        <w:t>.2010.04.007</w:t>
      </w:r>
    </w:p>
    <w:p w14:paraId="3F5AB62C" w14:textId="77777777" w:rsidR="0081781E" w:rsidRPr="00004AB4" w:rsidRDefault="0081781E" w:rsidP="0081781E">
      <w:bookmarkStart w:id="317" w:name="_ENREF_204"/>
      <w:r w:rsidRPr="00004AB4">
        <w:t xml:space="preserve">Junker, K, Horak, IG &amp; </w:t>
      </w:r>
      <w:proofErr w:type="spellStart"/>
      <w:r w:rsidRPr="00004AB4">
        <w:t>Penzhorn</w:t>
      </w:r>
      <w:proofErr w:type="spellEnd"/>
      <w:r w:rsidRPr="00004AB4">
        <w:t xml:space="preserve">, B 2015, </w:t>
      </w:r>
      <w:hyperlink r:id="rId169" w:history="1">
        <w:r w:rsidRPr="00004AB4">
          <w:rPr>
            <w:rStyle w:val="Hyperlink"/>
            <w:rFonts w:cstheme="minorHAnsi"/>
          </w:rPr>
          <w:t>History and development of research on wildlife parasites in southern Africa, with emphasis on terrestrial mammals, especially ungulates</w:t>
        </w:r>
      </w:hyperlink>
      <w:r w:rsidRPr="00004AB4">
        <w:t xml:space="preserve">, </w:t>
      </w:r>
      <w:r w:rsidRPr="00004AB4">
        <w:rPr>
          <w:i/>
        </w:rPr>
        <w:t>International Journal for Parasitology: Parasites and Wildlife</w:t>
      </w:r>
      <w:r w:rsidRPr="00004AB4">
        <w:t>, vol. 4, no. 1, pp. 50-70, DOI:10.1016/j.ijppaw.2014.12.003</w:t>
      </w:r>
      <w:bookmarkEnd w:id="317"/>
    </w:p>
    <w:p w14:paraId="160B84E3" w14:textId="77777777" w:rsidR="0081781E" w:rsidRPr="00004AB4" w:rsidRDefault="0081781E" w:rsidP="0081781E">
      <w:bookmarkStart w:id="318" w:name="_ENREF_205"/>
      <w:r w:rsidRPr="00004AB4">
        <w:t xml:space="preserve">Kálmán, D &amp; Egyed, L 2005, </w:t>
      </w:r>
      <w:hyperlink r:id="rId170" w:history="1">
        <w:r w:rsidRPr="00004AB4">
          <w:rPr>
            <w:rStyle w:val="Hyperlink"/>
            <w:rFonts w:cstheme="minorHAnsi"/>
          </w:rPr>
          <w:t>PCR detection of bovine herpesviruses from nonbovine ruminants in Hungary</w:t>
        </w:r>
      </w:hyperlink>
      <w:r w:rsidRPr="00004AB4">
        <w:t xml:space="preserve">, </w:t>
      </w:r>
      <w:r w:rsidRPr="00004AB4">
        <w:rPr>
          <w:i/>
        </w:rPr>
        <w:t>Journal of Wildlife Diseases</w:t>
      </w:r>
      <w:r w:rsidRPr="00004AB4">
        <w:t>, vol. 41, no. 3, pp. 482-8</w:t>
      </w:r>
      <w:bookmarkEnd w:id="318"/>
      <w:r w:rsidRPr="00A13AE1">
        <w:t xml:space="preserve">, </w:t>
      </w:r>
      <w:r w:rsidRPr="00004AB4">
        <w:t>DOI:10.7589/0090-3558-41.3.482</w:t>
      </w:r>
    </w:p>
    <w:p w14:paraId="52F5B634" w14:textId="77777777" w:rsidR="0081781E" w:rsidRPr="00004AB4" w:rsidRDefault="0081781E" w:rsidP="0081781E">
      <w:bookmarkStart w:id="319" w:name="_ENREF_206"/>
      <w:r w:rsidRPr="00004AB4">
        <w:t xml:space="preserve">Kamel, M, El-Sayed, A &amp; Castaneda Vazquez, H 2019, </w:t>
      </w:r>
      <w:hyperlink r:id="rId171" w:history="1">
        <w:r w:rsidRPr="00004AB4">
          <w:rPr>
            <w:rStyle w:val="Hyperlink"/>
            <w:rFonts w:cstheme="minorHAnsi"/>
          </w:rPr>
          <w:t>Foot-and-mouth disease vaccines: recent updates and future perspectives</w:t>
        </w:r>
      </w:hyperlink>
      <w:r w:rsidRPr="00004AB4">
        <w:t xml:space="preserve">, </w:t>
      </w:r>
      <w:r w:rsidRPr="00004AB4">
        <w:rPr>
          <w:i/>
        </w:rPr>
        <w:t>Archives of Virology</w:t>
      </w:r>
      <w:r w:rsidRPr="00004AB4">
        <w:t>, vol. 164, no. 6, pp. 1501-13, DOI:10.1007/s00705-019-04216-x</w:t>
      </w:r>
      <w:bookmarkEnd w:id="319"/>
    </w:p>
    <w:p w14:paraId="375BDC81" w14:textId="77777777" w:rsidR="0081781E" w:rsidRPr="00004AB4" w:rsidRDefault="0081781E" w:rsidP="0081781E">
      <w:bookmarkStart w:id="320" w:name="_ENREF_207"/>
      <w:proofErr w:type="spellStart"/>
      <w:r w:rsidRPr="00004AB4">
        <w:t>Kamhieh</w:t>
      </w:r>
      <w:proofErr w:type="spellEnd"/>
      <w:r w:rsidRPr="00004AB4">
        <w:t xml:space="preserve">, S, Hodgson, J, Bode, L, Ludwig, H, Ward, C &amp; Flower, RLP 2006, ‘No evidence of endemic Borna disease virus infection in Australian horses in contrast with endemic infection in other continents’, </w:t>
      </w:r>
      <w:r w:rsidRPr="00004AB4">
        <w:rPr>
          <w:i/>
        </w:rPr>
        <w:t>Archives of Virology</w:t>
      </w:r>
      <w:r w:rsidRPr="00004AB4">
        <w:t>, vol. 151, no. 4, pp. 709-19</w:t>
      </w:r>
      <w:bookmarkEnd w:id="320"/>
      <w:r w:rsidRPr="00004AB4">
        <w:t>, DOI:10.1007/s00705-005-0655-</w:t>
      </w:r>
      <w:proofErr w:type="gramStart"/>
      <w:r w:rsidRPr="00004AB4">
        <w:t>1</w:t>
      </w:r>
      <w:proofErr w:type="gramEnd"/>
    </w:p>
    <w:p w14:paraId="5A27251E" w14:textId="77777777" w:rsidR="0081781E" w:rsidRPr="00004AB4" w:rsidRDefault="0081781E" w:rsidP="0081781E">
      <w:bookmarkStart w:id="321" w:name="_ENREF_208"/>
      <w:proofErr w:type="spellStart"/>
      <w:r w:rsidRPr="00004AB4">
        <w:t>Kamhieh</w:t>
      </w:r>
      <w:proofErr w:type="spellEnd"/>
      <w:r w:rsidRPr="00004AB4">
        <w:t xml:space="preserve">, S, Hodgson, JI, Bode, L, Ludwig, H &amp; Flower, RLP 2008, </w:t>
      </w:r>
      <w:hyperlink r:id="rId172" w:history="1">
        <w:r w:rsidRPr="00004AB4">
          <w:rPr>
            <w:rStyle w:val="Hyperlink"/>
            <w:rFonts w:cstheme="minorHAnsi"/>
          </w:rPr>
          <w:t>Borna disease virus: evidence of naturally-occurring infection in cats in Australia</w:t>
        </w:r>
      </w:hyperlink>
      <w:r w:rsidRPr="00004AB4">
        <w:t xml:space="preserve">, </w:t>
      </w:r>
      <w:r w:rsidRPr="00004AB4">
        <w:rPr>
          <w:i/>
        </w:rPr>
        <w:t xml:space="preserve">Acta </w:t>
      </w:r>
      <w:proofErr w:type="spellStart"/>
      <w:r w:rsidRPr="00004AB4">
        <w:rPr>
          <w:i/>
        </w:rPr>
        <w:t>Pathologica</w:t>
      </w:r>
      <w:proofErr w:type="spellEnd"/>
      <w:r w:rsidRPr="00004AB4">
        <w:rPr>
          <w:i/>
        </w:rPr>
        <w:t xml:space="preserve">, </w:t>
      </w:r>
      <w:proofErr w:type="spellStart"/>
      <w:r w:rsidRPr="00004AB4">
        <w:rPr>
          <w:i/>
        </w:rPr>
        <w:t>Microbiologica</w:t>
      </w:r>
      <w:proofErr w:type="spellEnd"/>
      <w:r w:rsidRPr="00004AB4">
        <w:rPr>
          <w:i/>
        </w:rPr>
        <w:t xml:space="preserve"> et </w:t>
      </w:r>
      <w:proofErr w:type="spellStart"/>
      <w:r w:rsidRPr="00004AB4">
        <w:rPr>
          <w:i/>
        </w:rPr>
        <w:t>Immunologica</w:t>
      </w:r>
      <w:proofErr w:type="spellEnd"/>
      <w:r w:rsidRPr="00004AB4">
        <w:rPr>
          <w:i/>
        </w:rPr>
        <w:t xml:space="preserve"> Scandinavica</w:t>
      </w:r>
      <w:r w:rsidRPr="00004AB4">
        <w:t>, vol. 116, no. Suppl. 124, pp. 50-2</w:t>
      </w:r>
      <w:bookmarkEnd w:id="321"/>
      <w:r w:rsidRPr="00004AB4">
        <w:t>, DOI:10.1111/j.1600-0463.2008.000m7.x</w:t>
      </w:r>
    </w:p>
    <w:p w14:paraId="2AC7CB16" w14:textId="77777777" w:rsidR="0081781E" w:rsidRPr="00004AB4" w:rsidRDefault="0081781E" w:rsidP="0081781E">
      <w:bookmarkStart w:id="322" w:name="_ENREF_209"/>
      <w:proofErr w:type="spellStart"/>
      <w:r w:rsidRPr="00004AB4">
        <w:t>Kaminjolo</w:t>
      </w:r>
      <w:proofErr w:type="spellEnd"/>
      <w:r w:rsidRPr="00004AB4">
        <w:t xml:space="preserve">, JS &amp; Paulsen, J 1970, ‘The occurrence of virus-neutralizing antibodies to infectious bovine rhinotracheitis virus in sera from hippopotami and buffaloes’, </w:t>
      </w:r>
      <w:proofErr w:type="spellStart"/>
      <w:r w:rsidRPr="00004AB4">
        <w:rPr>
          <w:i/>
        </w:rPr>
        <w:t>Zentralblatt</w:t>
      </w:r>
      <w:proofErr w:type="spellEnd"/>
      <w:r w:rsidRPr="00004AB4">
        <w:rPr>
          <w:i/>
        </w:rPr>
        <w:t xml:space="preserve"> für </w:t>
      </w:r>
      <w:proofErr w:type="spellStart"/>
      <w:r w:rsidRPr="00004AB4">
        <w:rPr>
          <w:i/>
        </w:rPr>
        <w:t>Veterinärmedizin</w:t>
      </w:r>
      <w:proofErr w:type="spellEnd"/>
      <w:r w:rsidRPr="00004AB4">
        <w:rPr>
          <w:i/>
        </w:rPr>
        <w:t xml:space="preserve"> Reihe B</w:t>
      </w:r>
      <w:r w:rsidRPr="00004AB4">
        <w:t>, vol. 17, no. 8, pp. 864-8, DOI:10.1111/j.1439-</w:t>
      </w:r>
      <w:proofErr w:type="gramStart"/>
      <w:r w:rsidRPr="00004AB4">
        <w:t>0450.1970.tb</w:t>
      </w:r>
      <w:proofErr w:type="gramEnd"/>
      <w:r w:rsidRPr="00004AB4">
        <w:t>01586.x</w:t>
      </w:r>
      <w:bookmarkEnd w:id="322"/>
    </w:p>
    <w:p w14:paraId="08AD1F04" w14:textId="789F78D7" w:rsidR="002C3274" w:rsidRDefault="0081781E" w:rsidP="0081781E">
      <w:bookmarkStart w:id="323" w:name="_ENREF_210"/>
      <w:r w:rsidRPr="00004AB4">
        <w:lastRenderedPageBreak/>
        <w:t xml:space="preserve">Kanda, T, Horie, M, Komatsu, Y &amp; Tomonaga, K 2021, </w:t>
      </w:r>
      <w:hyperlink r:id="rId173" w:history="1">
        <w:r w:rsidRPr="00004AB4">
          <w:rPr>
            <w:rStyle w:val="Hyperlink"/>
            <w:rFonts w:cstheme="minorHAnsi"/>
          </w:rPr>
          <w:t>The Borna Disease Virus 2 (BoDV-2) Nucleoprotein Is a Conspecific Protein That Enhances BoDV-1 RNA-Dependent RNA Polymerase Activity</w:t>
        </w:r>
      </w:hyperlink>
      <w:r w:rsidRPr="00004AB4">
        <w:t xml:space="preserve">, </w:t>
      </w:r>
      <w:r w:rsidRPr="00004AB4">
        <w:rPr>
          <w:i/>
        </w:rPr>
        <w:t>Journal of Virology</w:t>
      </w:r>
      <w:r w:rsidRPr="00004AB4">
        <w:t>, vol. 95, no. 21, p. e0093621, DOI:10.1128/JVI.00936-21</w:t>
      </w:r>
      <w:bookmarkStart w:id="324" w:name="_ENREF_211"/>
      <w:bookmarkEnd w:id="323"/>
    </w:p>
    <w:p w14:paraId="6298ED4C" w14:textId="77777777" w:rsidR="0081781E" w:rsidRPr="00004AB4" w:rsidRDefault="0081781E" w:rsidP="0081781E">
      <w:proofErr w:type="spellStart"/>
      <w:r w:rsidRPr="00004AB4">
        <w:t>Kaneene</w:t>
      </w:r>
      <w:proofErr w:type="spellEnd"/>
      <w:r w:rsidRPr="00004AB4">
        <w:t xml:space="preserve">, JB &amp; Pfeiffer, D 2006, ‘Epidemiology of </w:t>
      </w:r>
      <w:r w:rsidRPr="00004AB4">
        <w:rPr>
          <w:i/>
        </w:rPr>
        <w:t xml:space="preserve">Mycobacterium </w:t>
      </w:r>
      <w:proofErr w:type="spellStart"/>
      <w:r w:rsidRPr="00004AB4">
        <w:rPr>
          <w:i/>
        </w:rPr>
        <w:t>bovis</w:t>
      </w:r>
      <w:proofErr w:type="spellEnd"/>
      <w:r w:rsidRPr="00004AB4">
        <w:t xml:space="preserve">’, in CO Theon, JH Steele &amp; MJ Gilsdorf (eds), </w:t>
      </w:r>
      <w:r w:rsidRPr="00004AB4">
        <w:rPr>
          <w:i/>
        </w:rPr>
        <w:t xml:space="preserve">Mycobacterium </w:t>
      </w:r>
      <w:proofErr w:type="spellStart"/>
      <w:r w:rsidRPr="00004AB4">
        <w:rPr>
          <w:i/>
        </w:rPr>
        <w:t>bovis</w:t>
      </w:r>
      <w:proofErr w:type="spellEnd"/>
      <w:r w:rsidRPr="00004AB4">
        <w:rPr>
          <w:i/>
        </w:rPr>
        <w:t xml:space="preserve"> infection in animals and humans</w:t>
      </w:r>
      <w:r w:rsidRPr="00004AB4">
        <w:t xml:space="preserve">, 2nd </w:t>
      </w:r>
      <w:proofErr w:type="spellStart"/>
      <w:r w:rsidRPr="00004AB4">
        <w:t>edn</w:t>
      </w:r>
      <w:proofErr w:type="spellEnd"/>
      <w:r w:rsidRPr="00004AB4">
        <w:t>, Blackwell Publishing, Ames, pp. 34-49.</w:t>
      </w:r>
      <w:bookmarkEnd w:id="324"/>
    </w:p>
    <w:p w14:paraId="1FD477F2" w14:textId="77777777" w:rsidR="0081781E" w:rsidRPr="00004AB4" w:rsidRDefault="0081781E" w:rsidP="0081781E">
      <w:pPr>
        <w:rPr>
          <w:b/>
          <w:bCs/>
        </w:rPr>
      </w:pPr>
      <w:bookmarkStart w:id="325" w:name="_ENREF_212"/>
      <w:r w:rsidRPr="00004AB4">
        <w:t xml:space="preserve">Karstad, L, </w:t>
      </w:r>
      <w:proofErr w:type="spellStart"/>
      <w:r w:rsidRPr="00004AB4">
        <w:t>Jessett</w:t>
      </w:r>
      <w:proofErr w:type="spellEnd"/>
      <w:r w:rsidRPr="00004AB4">
        <w:t xml:space="preserve">, D, </w:t>
      </w:r>
      <w:proofErr w:type="spellStart"/>
      <w:r w:rsidRPr="00004AB4">
        <w:t>Otema</w:t>
      </w:r>
      <w:proofErr w:type="spellEnd"/>
      <w:r w:rsidRPr="00004AB4">
        <w:t xml:space="preserve">, J &amp; </w:t>
      </w:r>
      <w:proofErr w:type="spellStart"/>
      <w:r w:rsidRPr="00004AB4">
        <w:t>Drevemo</w:t>
      </w:r>
      <w:proofErr w:type="spellEnd"/>
      <w:r w:rsidRPr="00004AB4">
        <w:t xml:space="preserve">, S 1974, </w:t>
      </w:r>
      <w:hyperlink r:id="rId174" w:history="1">
        <w:r w:rsidRPr="00004AB4">
          <w:rPr>
            <w:rStyle w:val="Hyperlink"/>
            <w:rFonts w:cstheme="minorHAnsi"/>
          </w:rPr>
          <w:t>Vulvovaginitis in wildebeest caused by the virus of infectious bovine rhinotracheitis</w:t>
        </w:r>
      </w:hyperlink>
      <w:r w:rsidRPr="00004AB4">
        <w:t xml:space="preserve">, </w:t>
      </w:r>
      <w:r w:rsidRPr="00004AB4">
        <w:rPr>
          <w:i/>
        </w:rPr>
        <w:t>Journal of Wildlife Diseases</w:t>
      </w:r>
      <w:r w:rsidRPr="00004AB4">
        <w:t>, vol. 10, no. 4, pp. 392-6</w:t>
      </w:r>
      <w:bookmarkEnd w:id="325"/>
      <w:r w:rsidRPr="00004AB4">
        <w:t>, DOI:10.7589/0090-3558-10.4.392</w:t>
      </w:r>
    </w:p>
    <w:p w14:paraId="40DC5CFF" w14:textId="0B7EBFB8" w:rsidR="002C3274" w:rsidRDefault="0081781E" w:rsidP="0081781E">
      <w:bookmarkStart w:id="326" w:name="_ENREF_213"/>
      <w:r w:rsidRPr="00004AB4">
        <w:t xml:space="preserve">Kasozi, KI, </w:t>
      </w:r>
      <w:proofErr w:type="spellStart"/>
      <w:r w:rsidRPr="00004AB4">
        <w:t>Zirintunda</w:t>
      </w:r>
      <w:proofErr w:type="spellEnd"/>
      <w:r w:rsidRPr="00004AB4">
        <w:t xml:space="preserve">, G, Ssempijja, F, Buyinza, B, Alzahrani, KJ, Matama, K, Nakimbugwe, HN, </w:t>
      </w:r>
      <w:proofErr w:type="spellStart"/>
      <w:r w:rsidRPr="00004AB4">
        <w:t>Alkazmi</w:t>
      </w:r>
      <w:proofErr w:type="spellEnd"/>
      <w:r w:rsidRPr="00004AB4">
        <w:t xml:space="preserve">, L, </w:t>
      </w:r>
      <w:proofErr w:type="spellStart"/>
      <w:r w:rsidRPr="00004AB4">
        <w:t>Onanyang</w:t>
      </w:r>
      <w:proofErr w:type="spellEnd"/>
      <w:r w:rsidRPr="00004AB4">
        <w:t xml:space="preserve">, D, Bogere, P, Ochieng, JJ, Islam, S, Matovu, W, </w:t>
      </w:r>
      <w:proofErr w:type="spellStart"/>
      <w:r w:rsidRPr="00004AB4">
        <w:t>Nalumenya</w:t>
      </w:r>
      <w:proofErr w:type="spellEnd"/>
      <w:r w:rsidRPr="00004AB4">
        <w:t xml:space="preserve">, DP, </w:t>
      </w:r>
      <w:proofErr w:type="spellStart"/>
      <w:r w:rsidRPr="00004AB4">
        <w:t>Batiha</w:t>
      </w:r>
      <w:proofErr w:type="spellEnd"/>
      <w:r w:rsidRPr="00004AB4">
        <w:t xml:space="preserve">, GE, </w:t>
      </w:r>
      <w:proofErr w:type="spellStart"/>
      <w:r w:rsidRPr="00004AB4">
        <w:t>Osuwat</w:t>
      </w:r>
      <w:proofErr w:type="spellEnd"/>
      <w:r w:rsidRPr="00004AB4">
        <w:t xml:space="preserve">, LO, Abdelhamid, M, Shen, T, </w:t>
      </w:r>
      <w:proofErr w:type="spellStart"/>
      <w:r w:rsidRPr="00004AB4">
        <w:t>Omadang</w:t>
      </w:r>
      <w:proofErr w:type="spellEnd"/>
      <w:r w:rsidRPr="00004AB4">
        <w:t xml:space="preserve">, L &amp; Welburn, SC 2021, </w:t>
      </w:r>
      <w:hyperlink r:id="rId175" w:history="1">
        <w:r w:rsidRPr="00004AB4">
          <w:rPr>
            <w:rStyle w:val="Hyperlink"/>
            <w:rFonts w:cstheme="minorHAnsi"/>
          </w:rPr>
          <w:t>Epidemiology of Trypanosomiasis in Wildlife-Implications for Humans at the Wildlife Interface in Africa</w:t>
        </w:r>
      </w:hyperlink>
      <w:r w:rsidRPr="00004AB4">
        <w:t xml:space="preserve">, </w:t>
      </w:r>
      <w:r w:rsidRPr="00004AB4">
        <w:rPr>
          <w:i/>
        </w:rPr>
        <w:t>Frontiers in Veterinary Science</w:t>
      </w:r>
      <w:r w:rsidRPr="00004AB4">
        <w:t>, vol. 8, p. 621699, DOI:10.3389/fvets.2021.621699</w:t>
      </w:r>
      <w:bookmarkStart w:id="327" w:name="_ENREF_214"/>
      <w:bookmarkEnd w:id="326"/>
    </w:p>
    <w:p w14:paraId="631F394B" w14:textId="28BF09F7" w:rsidR="0081781E" w:rsidRPr="00004AB4" w:rsidRDefault="0081781E" w:rsidP="0081781E">
      <w:r w:rsidRPr="00004AB4">
        <w:t>Kenny, DE, Knightly, F, Baier, J, Moore, SM, Gordon, CR, Davis, RD, Heller, AC &amp; Briggs, DJ 2001, ‘Exposure of Hooded Capuchin Monkeys (</w:t>
      </w:r>
      <w:r w:rsidRPr="00846600">
        <w:rPr>
          <w:i/>
          <w:iCs/>
        </w:rPr>
        <w:t xml:space="preserve">Cebus </w:t>
      </w:r>
      <w:proofErr w:type="spellStart"/>
      <w:r w:rsidR="0012226D" w:rsidRPr="00846600">
        <w:rPr>
          <w:i/>
          <w:iCs/>
        </w:rPr>
        <w:t>a</w:t>
      </w:r>
      <w:r w:rsidRPr="00846600">
        <w:rPr>
          <w:i/>
          <w:iCs/>
        </w:rPr>
        <w:t>pella</w:t>
      </w:r>
      <w:proofErr w:type="spellEnd"/>
      <w:r w:rsidRPr="00846600">
        <w:rPr>
          <w:i/>
          <w:iCs/>
        </w:rPr>
        <w:t xml:space="preserve"> </w:t>
      </w:r>
      <w:r w:rsidR="0012226D" w:rsidRPr="00846600">
        <w:rPr>
          <w:i/>
          <w:iCs/>
        </w:rPr>
        <w:t>c</w:t>
      </w:r>
      <w:r w:rsidRPr="00846600">
        <w:rPr>
          <w:i/>
          <w:iCs/>
        </w:rPr>
        <w:t>ay</w:t>
      </w:r>
      <w:r w:rsidRPr="00004AB4">
        <w:t xml:space="preserve">) to a Rabid Bat at a Zoological Park’, </w:t>
      </w:r>
      <w:r w:rsidRPr="00004AB4">
        <w:rPr>
          <w:i/>
        </w:rPr>
        <w:t>Journal of Zoo and Wildlife Medicine</w:t>
      </w:r>
      <w:r w:rsidRPr="00004AB4">
        <w:t>, vol. 32, no. 1, pp. 123-6, DOI:10.1638/1042-7260(2001)032[0123:Eohcmc]2.0.Co;2</w:t>
      </w:r>
      <w:bookmarkEnd w:id="327"/>
    </w:p>
    <w:p w14:paraId="3FE5CE7C" w14:textId="77777777" w:rsidR="0081781E" w:rsidRPr="00004AB4" w:rsidRDefault="0081781E" w:rsidP="0081781E">
      <w:bookmarkStart w:id="328" w:name="_ENREF_215"/>
      <w:r w:rsidRPr="00004AB4">
        <w:t>Kerr, TJ, Goosen, WJ, Gumbo, R, de Klerk-</w:t>
      </w:r>
      <w:proofErr w:type="spellStart"/>
      <w:r w:rsidRPr="00004AB4">
        <w:t>Lorist</w:t>
      </w:r>
      <w:proofErr w:type="spellEnd"/>
      <w:r w:rsidRPr="00004AB4">
        <w:t xml:space="preserve">, LM, Pretorius, O, Buss, PE, Kleynhans, L, </w:t>
      </w:r>
      <w:proofErr w:type="spellStart"/>
      <w:r w:rsidRPr="00004AB4">
        <w:t>Lyashchenko</w:t>
      </w:r>
      <w:proofErr w:type="spellEnd"/>
      <w:r w:rsidRPr="00004AB4">
        <w:t xml:space="preserve">, KP, Warren, RM, van Helden, PD &amp; Miller, MA 2022, </w:t>
      </w:r>
      <w:hyperlink r:id="rId176" w:history="1">
        <w:r w:rsidRPr="00004AB4">
          <w:rPr>
            <w:rStyle w:val="Hyperlink"/>
            <w:rFonts w:cstheme="minorHAnsi"/>
          </w:rPr>
          <w:t xml:space="preserve">Diagnosis of Mycobacterium </w:t>
        </w:r>
        <w:proofErr w:type="spellStart"/>
        <w:r w:rsidRPr="00004AB4">
          <w:rPr>
            <w:rStyle w:val="Hyperlink"/>
            <w:rFonts w:cstheme="minorHAnsi"/>
          </w:rPr>
          <w:t>bovis</w:t>
        </w:r>
        <w:proofErr w:type="spellEnd"/>
        <w:r w:rsidRPr="00004AB4">
          <w:rPr>
            <w:rStyle w:val="Hyperlink"/>
            <w:rFonts w:cstheme="minorHAnsi"/>
          </w:rPr>
          <w:t xml:space="preserve"> infection in free-ranging common hippopotamus (Hippopotamus amphibius)</w:t>
        </w:r>
      </w:hyperlink>
      <w:r w:rsidRPr="00004AB4">
        <w:t xml:space="preserve">, </w:t>
      </w:r>
      <w:r w:rsidRPr="00004AB4">
        <w:rPr>
          <w:i/>
        </w:rPr>
        <w:t>Transboundary and Emerging Diseases</w:t>
      </w:r>
      <w:r w:rsidRPr="00004AB4">
        <w:t>, vol. 69, no. 2, pp. 378-84, DOI:10.1111/tbed.13989</w:t>
      </w:r>
      <w:bookmarkEnd w:id="328"/>
    </w:p>
    <w:p w14:paraId="6E2F3586" w14:textId="77777777" w:rsidR="0081781E" w:rsidRPr="00004AB4" w:rsidRDefault="0081781E" w:rsidP="0081781E">
      <w:bookmarkStart w:id="329" w:name="_ENREF_216"/>
      <w:r w:rsidRPr="00004AB4">
        <w:t>Khan, A, Saleemi, MK, Khan, MZ, Gul, ST, Irfan, M &amp; Qamar, MS 2011, ‘</w:t>
      </w:r>
      <w:proofErr w:type="spellStart"/>
      <w:r w:rsidRPr="00004AB4">
        <w:t>Hemorrhagic</w:t>
      </w:r>
      <w:proofErr w:type="spellEnd"/>
      <w:r w:rsidRPr="00004AB4">
        <w:t xml:space="preserve"> </w:t>
      </w:r>
      <w:proofErr w:type="spellStart"/>
      <w:r w:rsidRPr="00004AB4">
        <w:t>Septicemia</w:t>
      </w:r>
      <w:proofErr w:type="spellEnd"/>
      <w:r w:rsidRPr="00004AB4">
        <w:t xml:space="preserve"> in Buffalo (Bubalus bubalis) Calves Under Sub-Tropical Conditions in Pakistan’, </w:t>
      </w:r>
      <w:r w:rsidRPr="00004AB4">
        <w:rPr>
          <w:i/>
        </w:rPr>
        <w:t>Pakistan Journal of Zoology</w:t>
      </w:r>
      <w:r w:rsidRPr="00004AB4">
        <w:t>, vol. 43, no. 2</w:t>
      </w:r>
      <w:bookmarkEnd w:id="329"/>
    </w:p>
    <w:p w14:paraId="242544A7" w14:textId="77777777" w:rsidR="0081781E" w:rsidRPr="00004AB4" w:rsidRDefault="0081781E" w:rsidP="0081781E">
      <w:bookmarkStart w:id="330" w:name="_ENREF_217"/>
      <w:proofErr w:type="spellStart"/>
      <w:r w:rsidRPr="00004AB4">
        <w:t>Kharb</w:t>
      </w:r>
      <w:proofErr w:type="spellEnd"/>
      <w:r w:rsidRPr="00004AB4">
        <w:t xml:space="preserve">, S 2015, ‘Development of ELISA techniques for haemorrhagic septicaemia’, </w:t>
      </w:r>
      <w:r w:rsidRPr="00004AB4">
        <w:rPr>
          <w:i/>
        </w:rPr>
        <w:t>International Journal of Bioassays</w:t>
      </w:r>
      <w:r w:rsidRPr="00004AB4">
        <w:t>, vol. 4, no. 11, pp. 4574-7</w:t>
      </w:r>
      <w:bookmarkEnd w:id="330"/>
    </w:p>
    <w:p w14:paraId="44C76E98" w14:textId="77777777" w:rsidR="0081781E" w:rsidRPr="00004AB4" w:rsidRDefault="0081781E" w:rsidP="0081781E">
      <w:bookmarkStart w:id="331" w:name="_ENREF_218"/>
      <w:r w:rsidRPr="00004AB4">
        <w:t xml:space="preserve">Khin, MN, Zamri-Saad, M &amp; Noordin, MM 2010, ‘Pathological changes in the lungs of calves following intratracheal exposure to Pasteurella </w:t>
      </w:r>
      <w:proofErr w:type="spellStart"/>
      <w:r w:rsidRPr="00004AB4">
        <w:t>multocida</w:t>
      </w:r>
      <w:proofErr w:type="spellEnd"/>
      <w:r w:rsidRPr="00004AB4">
        <w:t xml:space="preserve"> B:2’, </w:t>
      </w:r>
      <w:proofErr w:type="spellStart"/>
      <w:r w:rsidRPr="00004AB4">
        <w:rPr>
          <w:i/>
        </w:rPr>
        <w:t>Pertanika</w:t>
      </w:r>
      <w:proofErr w:type="spellEnd"/>
      <w:r w:rsidRPr="00004AB4">
        <w:rPr>
          <w:i/>
        </w:rPr>
        <w:t xml:space="preserve"> Journal of Tropical Agricultural Science</w:t>
      </w:r>
      <w:r w:rsidRPr="00004AB4">
        <w:t xml:space="preserve">, vol. 33, no. 1, pp. </w:t>
      </w:r>
      <w:proofErr w:type="gramStart"/>
      <w:r w:rsidRPr="00004AB4">
        <w:t>113-7</w:t>
      </w:r>
      <w:bookmarkEnd w:id="331"/>
      <w:proofErr w:type="gramEnd"/>
    </w:p>
    <w:p w14:paraId="31EA9257" w14:textId="77777777" w:rsidR="0081781E" w:rsidRPr="00004AB4" w:rsidRDefault="0081781E" w:rsidP="0081781E">
      <w:bookmarkStart w:id="332" w:name="_ENREF_219"/>
      <w:r w:rsidRPr="00004AB4">
        <w:t xml:space="preserve">Khurana, SK, Sehrawat, A, Tiwari, R, Prasad, M, Gulati, B, Shabbir, MZ, Chhabra, R, Karthik, K, Patel, SK, Pathak, M, Iqbal </w:t>
      </w:r>
      <w:proofErr w:type="spellStart"/>
      <w:r w:rsidRPr="00004AB4">
        <w:t>Yatoo</w:t>
      </w:r>
      <w:proofErr w:type="spellEnd"/>
      <w:r w:rsidRPr="00004AB4">
        <w:t xml:space="preserve">, M, Gupta, VK, </w:t>
      </w:r>
      <w:proofErr w:type="spellStart"/>
      <w:r w:rsidRPr="00004AB4">
        <w:t>Dhama</w:t>
      </w:r>
      <w:proofErr w:type="spellEnd"/>
      <w:r w:rsidRPr="00004AB4">
        <w:t xml:space="preserve">, K, Sah, R &amp; </w:t>
      </w:r>
      <w:proofErr w:type="spellStart"/>
      <w:r w:rsidRPr="00004AB4">
        <w:t>Chaicumpa</w:t>
      </w:r>
      <w:proofErr w:type="spellEnd"/>
      <w:r w:rsidRPr="00004AB4">
        <w:t xml:space="preserve">, W 2021, </w:t>
      </w:r>
      <w:hyperlink r:id="rId177" w:history="1">
        <w:r w:rsidRPr="00004AB4">
          <w:rPr>
            <w:rStyle w:val="Hyperlink"/>
            <w:rFonts w:cstheme="minorHAnsi"/>
          </w:rPr>
          <w:t>Bovine brucellosis–a comprehensive review</w:t>
        </w:r>
      </w:hyperlink>
      <w:r w:rsidRPr="00004AB4">
        <w:t xml:space="preserve">, </w:t>
      </w:r>
      <w:r w:rsidRPr="00004AB4">
        <w:rPr>
          <w:i/>
        </w:rPr>
        <w:t>Veterinary Quarterly</w:t>
      </w:r>
      <w:r w:rsidRPr="00004AB4">
        <w:t>, vol. 41, no. 1, pp. 61-88</w:t>
      </w:r>
      <w:bookmarkEnd w:id="332"/>
      <w:r w:rsidRPr="00004AB4">
        <w:t>, DOI:</w:t>
      </w:r>
      <w:r w:rsidRPr="00A13AE1">
        <w:t>10</w:t>
      </w:r>
      <w:r w:rsidRPr="00004AB4">
        <w:t>.1080/01652176.2020.1868616</w:t>
      </w:r>
    </w:p>
    <w:p w14:paraId="0EFCD446" w14:textId="126B4D78" w:rsidR="0081781E" w:rsidRPr="00004AB4" w:rsidRDefault="0081781E" w:rsidP="0081781E">
      <w:bookmarkStart w:id="333" w:name="_ENREF_220"/>
      <w:r w:rsidRPr="00004AB4">
        <w:t>King</w:t>
      </w:r>
      <w:r w:rsidR="003F4754">
        <w:t>’</w:t>
      </w:r>
      <w:r w:rsidRPr="00004AB4">
        <w:t xml:space="preserve">Ori, EM, </w:t>
      </w:r>
      <w:proofErr w:type="spellStart"/>
      <w:r w:rsidRPr="00004AB4">
        <w:t>Obanda</w:t>
      </w:r>
      <w:proofErr w:type="spellEnd"/>
      <w:r w:rsidRPr="00004AB4">
        <w:t xml:space="preserve">, V, </w:t>
      </w:r>
      <w:proofErr w:type="spellStart"/>
      <w:r w:rsidRPr="00004AB4">
        <w:t>Nyamota</w:t>
      </w:r>
      <w:proofErr w:type="spellEnd"/>
      <w:r w:rsidRPr="00004AB4">
        <w:t xml:space="preserve">, R, </w:t>
      </w:r>
      <w:proofErr w:type="spellStart"/>
      <w:r w:rsidRPr="00004AB4">
        <w:t>Remesar</w:t>
      </w:r>
      <w:proofErr w:type="spellEnd"/>
      <w:r w:rsidRPr="00004AB4">
        <w:t xml:space="preserve">, S, Chiyo, PI, </w:t>
      </w:r>
      <w:proofErr w:type="spellStart"/>
      <w:r w:rsidRPr="00004AB4">
        <w:t>Soriguer</w:t>
      </w:r>
      <w:proofErr w:type="spellEnd"/>
      <w:r w:rsidRPr="00004AB4">
        <w:t xml:space="preserve">, R &amp; </w:t>
      </w:r>
      <w:proofErr w:type="spellStart"/>
      <w:r w:rsidRPr="00004AB4">
        <w:t>Morrondo</w:t>
      </w:r>
      <w:proofErr w:type="spellEnd"/>
      <w:r w:rsidRPr="00004AB4">
        <w:t xml:space="preserve">, P 2022, </w:t>
      </w:r>
      <w:hyperlink r:id="rId178" w:history="1">
        <w:r w:rsidRPr="00004AB4">
          <w:rPr>
            <w:rStyle w:val="Hyperlink"/>
            <w:rFonts w:cstheme="minorHAnsi"/>
          </w:rPr>
          <w:t xml:space="preserve">Population genetic structure of the elephant tick </w:t>
        </w:r>
        <w:proofErr w:type="spellStart"/>
        <w:r w:rsidRPr="00004AB4">
          <w:rPr>
            <w:rStyle w:val="Hyperlink"/>
            <w:rFonts w:cstheme="minorHAnsi"/>
            <w:iCs/>
          </w:rPr>
          <w:t>Amblyomma</w:t>
        </w:r>
        <w:proofErr w:type="spellEnd"/>
        <w:r w:rsidRPr="00004AB4">
          <w:rPr>
            <w:rStyle w:val="Hyperlink"/>
            <w:rFonts w:cstheme="minorHAnsi"/>
            <w:iCs/>
          </w:rPr>
          <w:t xml:space="preserve"> </w:t>
        </w:r>
        <w:proofErr w:type="spellStart"/>
        <w:r w:rsidRPr="00004AB4">
          <w:rPr>
            <w:rStyle w:val="Hyperlink"/>
            <w:rFonts w:cstheme="minorHAnsi"/>
            <w:iCs/>
          </w:rPr>
          <w:t>tholloni</w:t>
        </w:r>
        <w:proofErr w:type="spellEnd"/>
        <w:r w:rsidRPr="00004AB4">
          <w:rPr>
            <w:rStyle w:val="Hyperlink"/>
            <w:rFonts w:cstheme="minorHAnsi"/>
            <w:iCs/>
          </w:rPr>
          <w:t xml:space="preserve"> fro</w:t>
        </w:r>
        <w:r w:rsidRPr="00004AB4">
          <w:rPr>
            <w:rStyle w:val="Hyperlink"/>
            <w:rFonts w:cstheme="minorHAnsi"/>
          </w:rPr>
          <w:t>m different elephant populations in Kenya</w:t>
        </w:r>
      </w:hyperlink>
      <w:r w:rsidRPr="00004AB4">
        <w:t xml:space="preserve">, </w:t>
      </w:r>
      <w:r w:rsidRPr="00004AB4">
        <w:rPr>
          <w:i/>
        </w:rPr>
        <w:t>Ticks and Tick-borne Diseases</w:t>
      </w:r>
      <w:r w:rsidRPr="00004AB4">
        <w:t>, vol. 13, no. 3, p. 101935</w:t>
      </w:r>
      <w:bookmarkEnd w:id="333"/>
      <w:r w:rsidRPr="00004AB4">
        <w:t>, DOI:10.1016/j.ttbdis.2022.101935</w:t>
      </w:r>
    </w:p>
    <w:p w14:paraId="14682B8B" w14:textId="77777777" w:rsidR="0081781E" w:rsidRPr="00004AB4" w:rsidRDefault="0081781E" w:rsidP="0081781E">
      <w:bookmarkStart w:id="334" w:name="_ENREF_221"/>
      <w:r w:rsidRPr="00004AB4">
        <w:lastRenderedPageBreak/>
        <w:t xml:space="preserve">Kinnunen, PM, </w:t>
      </w:r>
      <w:proofErr w:type="spellStart"/>
      <w:r w:rsidRPr="00004AB4">
        <w:t>Palva</w:t>
      </w:r>
      <w:proofErr w:type="spellEnd"/>
      <w:r w:rsidRPr="00004AB4">
        <w:t xml:space="preserve">, A, </w:t>
      </w:r>
      <w:proofErr w:type="spellStart"/>
      <w:r w:rsidRPr="00004AB4">
        <w:t>Vaheri</w:t>
      </w:r>
      <w:proofErr w:type="spellEnd"/>
      <w:r w:rsidRPr="00004AB4">
        <w:t xml:space="preserve">, A &amp; </w:t>
      </w:r>
      <w:proofErr w:type="spellStart"/>
      <w:r w:rsidRPr="00004AB4">
        <w:t>Vapalahti</w:t>
      </w:r>
      <w:proofErr w:type="spellEnd"/>
      <w:r w:rsidRPr="00004AB4">
        <w:t xml:space="preserve">, O 2013, </w:t>
      </w:r>
      <w:hyperlink r:id="rId179" w:history="1">
        <w:r w:rsidRPr="00004AB4">
          <w:rPr>
            <w:rStyle w:val="Hyperlink"/>
            <w:rFonts w:cstheme="minorHAnsi"/>
          </w:rPr>
          <w:t>Epidemiology and host spectrum of Borna disease virus infections</w:t>
        </w:r>
      </w:hyperlink>
      <w:r w:rsidRPr="00004AB4">
        <w:t xml:space="preserve">, </w:t>
      </w:r>
      <w:r w:rsidRPr="00004AB4">
        <w:rPr>
          <w:i/>
        </w:rPr>
        <w:t>Journal of General Virology</w:t>
      </w:r>
      <w:r w:rsidRPr="00004AB4">
        <w:t>, vol. 94, no. Pt 2, pp. 247-62, DOI:10.1099/vir.0.046961-0</w:t>
      </w:r>
      <w:bookmarkEnd w:id="334"/>
      <w:r w:rsidRPr="00004AB4">
        <w:t>.</w:t>
      </w:r>
    </w:p>
    <w:p w14:paraId="7B5B2A1E" w14:textId="16E673CE" w:rsidR="0081781E" w:rsidRPr="00004AB4" w:rsidRDefault="0081781E" w:rsidP="0081781E">
      <w:bookmarkStart w:id="335" w:name="_ENREF_222"/>
      <w:r w:rsidRPr="00004AB4">
        <w:t xml:space="preserve">Koenen, F, Gibbs, PJ, Ruiz-Fons, F &amp; Barlow, AM 2012, </w:t>
      </w:r>
      <w:r w:rsidR="00FE77B4">
        <w:t>‘</w:t>
      </w:r>
      <w:r w:rsidRPr="00004AB4">
        <w:t>Picornavirus Infections</w:t>
      </w:r>
      <w:r w:rsidR="00FE77B4">
        <w:t>’</w:t>
      </w:r>
      <w:r w:rsidRPr="00004AB4">
        <w:t xml:space="preserve">, in D </w:t>
      </w:r>
      <w:proofErr w:type="spellStart"/>
      <w:r w:rsidRPr="00004AB4">
        <w:t>Gavier</w:t>
      </w:r>
      <w:proofErr w:type="spellEnd"/>
      <w:r w:rsidRPr="00004AB4">
        <w:t xml:space="preserve">-Widen, JP Duff &amp; A Meredith (eds), </w:t>
      </w:r>
      <w:r w:rsidRPr="00004AB4">
        <w:rPr>
          <w:i/>
        </w:rPr>
        <w:t>Infectious Diseases of Wild Mammals and Birds in Europe</w:t>
      </w:r>
      <w:r w:rsidRPr="00004AB4">
        <w:t xml:space="preserve">, John Wiley &amp; Sons, </w:t>
      </w:r>
      <w:bookmarkEnd w:id="335"/>
      <w:r w:rsidRPr="00004AB4">
        <w:t>West Sussex, pp. 168-180</w:t>
      </w:r>
    </w:p>
    <w:p w14:paraId="736BAAB2" w14:textId="77777777" w:rsidR="0081781E" w:rsidRPr="00004AB4" w:rsidRDefault="0081781E" w:rsidP="0081781E">
      <w:bookmarkStart w:id="336" w:name="_ENREF_223"/>
      <w:proofErr w:type="spellStart"/>
      <w:r w:rsidRPr="00004AB4">
        <w:t>Kolodziejek</w:t>
      </w:r>
      <w:proofErr w:type="spellEnd"/>
      <w:r w:rsidRPr="00004AB4">
        <w:t xml:space="preserve">, J, </w:t>
      </w:r>
      <w:proofErr w:type="spellStart"/>
      <w:r w:rsidRPr="00004AB4">
        <w:t>Durrwald</w:t>
      </w:r>
      <w:proofErr w:type="spellEnd"/>
      <w:r w:rsidRPr="00004AB4">
        <w:t xml:space="preserve">, R, Herzog, S, </w:t>
      </w:r>
      <w:proofErr w:type="spellStart"/>
      <w:r w:rsidRPr="00004AB4">
        <w:t>Ehrensperger</w:t>
      </w:r>
      <w:proofErr w:type="spellEnd"/>
      <w:r w:rsidRPr="00004AB4">
        <w:t xml:space="preserve">, F, </w:t>
      </w:r>
      <w:proofErr w:type="spellStart"/>
      <w:r w:rsidRPr="00004AB4">
        <w:t>Lussy</w:t>
      </w:r>
      <w:proofErr w:type="spellEnd"/>
      <w:r w:rsidRPr="00004AB4">
        <w:t xml:space="preserve">, H &amp; Nowotny, N 2005, </w:t>
      </w:r>
      <w:hyperlink r:id="rId180" w:history="1">
        <w:r w:rsidRPr="00004AB4">
          <w:rPr>
            <w:rStyle w:val="Hyperlink"/>
            <w:rFonts w:cstheme="minorHAnsi"/>
          </w:rPr>
          <w:t>Genetic clustering of Borna disease virus natural animal isolates, laboratory and vaccine strains strongly reflects their regional geographical origin</w:t>
        </w:r>
      </w:hyperlink>
      <w:r w:rsidRPr="00004AB4">
        <w:t xml:space="preserve">, </w:t>
      </w:r>
      <w:r w:rsidRPr="00004AB4">
        <w:rPr>
          <w:i/>
        </w:rPr>
        <w:t>Journal of General Virology</w:t>
      </w:r>
      <w:r w:rsidRPr="00004AB4">
        <w:t>, vol. 86, no. 2, pp. 385-98, DOI:10.1099/vir.0.80587-0</w:t>
      </w:r>
      <w:bookmarkEnd w:id="336"/>
    </w:p>
    <w:p w14:paraId="04805ACA" w14:textId="77777777" w:rsidR="0081781E" w:rsidRPr="00004AB4" w:rsidRDefault="0081781E" w:rsidP="0081781E">
      <w:bookmarkStart w:id="337" w:name="_ENREF_224"/>
      <w:r w:rsidRPr="00004AB4">
        <w:t xml:space="preserve">Kolton, CB, Marston, CK, Stoddard, RA, Cossaboom, C, Salzer, JS, Kozel, TR, Gates-Hollingsworth, MA, Cleveland, CA, Thompson, AT, Dalton, MF, Yabsley, MJ &amp; Hoffmaster, AR 2019, </w:t>
      </w:r>
      <w:hyperlink r:id="rId181" w:history="1">
        <w:r w:rsidRPr="00004AB4">
          <w:rPr>
            <w:rStyle w:val="Hyperlink"/>
            <w:rFonts w:cstheme="minorHAnsi"/>
          </w:rPr>
          <w:t xml:space="preserve">Detection of Bacillus anthracis in animal tissues using </w:t>
        </w:r>
        <w:proofErr w:type="spellStart"/>
        <w:r w:rsidRPr="00004AB4">
          <w:rPr>
            <w:rStyle w:val="Hyperlink"/>
            <w:rFonts w:cstheme="minorHAnsi"/>
          </w:rPr>
          <w:t>InBios</w:t>
        </w:r>
        <w:proofErr w:type="spellEnd"/>
        <w:r w:rsidRPr="00004AB4">
          <w:rPr>
            <w:rStyle w:val="Hyperlink"/>
            <w:rFonts w:cstheme="minorHAnsi"/>
          </w:rPr>
          <w:t xml:space="preserve"> active anthrax detect rapid test lateral flow immunoassay</w:t>
        </w:r>
      </w:hyperlink>
      <w:r w:rsidRPr="00004AB4">
        <w:t xml:space="preserve">, </w:t>
      </w:r>
      <w:r w:rsidRPr="00004AB4">
        <w:rPr>
          <w:i/>
        </w:rPr>
        <w:t>Letters in Applied Microbiology</w:t>
      </w:r>
      <w:r w:rsidRPr="00004AB4">
        <w:t>, vol. 68, no. 6, pp. 480-4, DOI:10.1111/lam.13134</w:t>
      </w:r>
      <w:bookmarkEnd w:id="337"/>
    </w:p>
    <w:p w14:paraId="4B27AF0E" w14:textId="77777777" w:rsidR="0081781E" w:rsidRPr="00004AB4" w:rsidRDefault="0081781E" w:rsidP="0081781E">
      <w:bookmarkStart w:id="338" w:name="_ENREF_225"/>
      <w:r w:rsidRPr="00004AB4">
        <w:t xml:space="preserve">Kreeger, TJ, Cook, WE, Edwards, WH &amp; Cornish, T 2004, </w:t>
      </w:r>
      <w:hyperlink r:id="rId182" w:history="1">
        <w:r w:rsidRPr="00004AB4">
          <w:rPr>
            <w:rStyle w:val="Hyperlink"/>
            <w:rFonts w:cstheme="minorHAnsi"/>
          </w:rPr>
          <w:t>Brucellosis in captive Rocky Mountain bighorn sheep (Ovis canadensis) caused by Brucella abortus biovar 4</w:t>
        </w:r>
      </w:hyperlink>
      <w:r w:rsidRPr="00004AB4">
        <w:t xml:space="preserve">, </w:t>
      </w:r>
      <w:r w:rsidRPr="00004AB4">
        <w:rPr>
          <w:i/>
        </w:rPr>
        <w:t>Journal of Wildlife Diseases</w:t>
      </w:r>
      <w:r w:rsidRPr="00004AB4">
        <w:t>, vol. 40, no. 2, pp. 311-5</w:t>
      </w:r>
      <w:bookmarkEnd w:id="338"/>
      <w:r w:rsidRPr="00004AB4">
        <w:t>, DOI:10.7589/0090-3558-40.2.311</w:t>
      </w:r>
    </w:p>
    <w:p w14:paraId="4C73845A" w14:textId="77777777" w:rsidR="0081781E" w:rsidRPr="00004AB4" w:rsidRDefault="0081781E" w:rsidP="0081781E">
      <w:bookmarkStart w:id="339" w:name="_ENREF_226"/>
      <w:r w:rsidRPr="00004AB4">
        <w:t xml:space="preserve">Krinsky, WL 1976, ‘Animal disease agents transmitted by horse flies and deer flies (Diptera: </w:t>
      </w:r>
      <w:proofErr w:type="spellStart"/>
      <w:r w:rsidRPr="00004AB4">
        <w:t>Tabanidae</w:t>
      </w:r>
      <w:proofErr w:type="spellEnd"/>
      <w:r w:rsidRPr="00004AB4">
        <w:t xml:space="preserve">)’, </w:t>
      </w:r>
      <w:r w:rsidRPr="00004AB4">
        <w:rPr>
          <w:i/>
        </w:rPr>
        <w:t>Journal of Medical Entomology</w:t>
      </w:r>
      <w:r w:rsidRPr="00004AB4">
        <w:t xml:space="preserve">, vol. 13, no. 3, pp. </w:t>
      </w:r>
      <w:proofErr w:type="gramStart"/>
      <w:r w:rsidRPr="00004AB4">
        <w:t>225-75</w:t>
      </w:r>
      <w:bookmarkEnd w:id="339"/>
      <w:proofErr w:type="gramEnd"/>
    </w:p>
    <w:p w14:paraId="60F3C9DB" w14:textId="3589A35A" w:rsidR="002C3274" w:rsidRDefault="0081781E" w:rsidP="0081781E">
      <w:bookmarkStart w:id="340" w:name="_ENREF_227"/>
      <w:r w:rsidRPr="00004AB4">
        <w:t xml:space="preserve">Kuehn, A, Schulze, C, Kutzer, P, Probst, C, Hlinak, A, Ochs, A &amp; Grunow, R 2013, </w:t>
      </w:r>
      <w:hyperlink r:id="rId183" w:history="1">
        <w:r w:rsidRPr="00004AB4">
          <w:rPr>
            <w:rStyle w:val="Hyperlink"/>
            <w:rFonts w:cstheme="minorHAnsi"/>
          </w:rPr>
          <w:t>Tularaemia seroprevalence of captured and wild animals in Germany: the fox (Vulpes vulpes) as a biological indicator</w:t>
        </w:r>
      </w:hyperlink>
      <w:r w:rsidRPr="00004AB4">
        <w:t xml:space="preserve">, </w:t>
      </w:r>
      <w:r w:rsidRPr="00004AB4">
        <w:rPr>
          <w:i/>
        </w:rPr>
        <w:t>Epidemiology and Infection</w:t>
      </w:r>
      <w:r w:rsidRPr="00004AB4">
        <w:t>, vol. 141, no. 4, pp. 833-40, DOI:10.1017/S0950268812001008</w:t>
      </w:r>
      <w:bookmarkStart w:id="341" w:name="_ENREF_228"/>
      <w:bookmarkEnd w:id="340"/>
    </w:p>
    <w:p w14:paraId="2774FD41" w14:textId="77777777" w:rsidR="0081781E" w:rsidRPr="00004AB4" w:rsidRDefault="0081781E" w:rsidP="0081781E">
      <w:r w:rsidRPr="00004AB4">
        <w:t xml:space="preserve">Lai, D-H, Hashimi, H, Lun, Z-R, Ayala, FJ &amp; Lukes, J 2008, </w:t>
      </w:r>
      <w:hyperlink r:id="rId184" w:history="1">
        <w:r w:rsidRPr="00004AB4">
          <w:rPr>
            <w:rStyle w:val="Hyperlink"/>
            <w:rFonts w:cstheme="minorHAnsi"/>
          </w:rPr>
          <w:t xml:space="preserve">Adaptations of Trypanosoma brucei to gradual loss of kinetoplast DNA: Trypanosoma </w:t>
        </w:r>
        <w:proofErr w:type="spellStart"/>
        <w:r w:rsidRPr="00004AB4">
          <w:rPr>
            <w:rStyle w:val="Hyperlink"/>
            <w:rFonts w:cstheme="minorHAnsi"/>
          </w:rPr>
          <w:t>equiperdum</w:t>
        </w:r>
        <w:proofErr w:type="spellEnd"/>
        <w:r w:rsidRPr="00004AB4">
          <w:rPr>
            <w:rStyle w:val="Hyperlink"/>
            <w:rFonts w:cstheme="minorHAnsi"/>
          </w:rPr>
          <w:t xml:space="preserve"> and Trypanosoma </w:t>
        </w:r>
        <w:proofErr w:type="spellStart"/>
        <w:r w:rsidRPr="00004AB4">
          <w:rPr>
            <w:rStyle w:val="Hyperlink"/>
            <w:rFonts w:cstheme="minorHAnsi"/>
          </w:rPr>
          <w:t>evansi</w:t>
        </w:r>
        <w:proofErr w:type="spellEnd"/>
        <w:r w:rsidRPr="00004AB4">
          <w:rPr>
            <w:rStyle w:val="Hyperlink"/>
            <w:rFonts w:cstheme="minorHAnsi"/>
          </w:rPr>
          <w:t xml:space="preserve"> are petite mutants of T. brucei</w:t>
        </w:r>
      </w:hyperlink>
      <w:r w:rsidRPr="00004AB4">
        <w:t xml:space="preserve">, </w:t>
      </w:r>
      <w:r w:rsidRPr="00004AB4">
        <w:rPr>
          <w:i/>
        </w:rPr>
        <w:t>Proceedings of the National Academy of Sciences of the United States of America</w:t>
      </w:r>
      <w:r w:rsidRPr="00004AB4">
        <w:t>, vol. 105, no. 6, pp. 1999-2004</w:t>
      </w:r>
      <w:bookmarkEnd w:id="341"/>
      <w:r w:rsidRPr="00004AB4">
        <w:t>, DOI:10.1073/pnas.0711799105</w:t>
      </w:r>
    </w:p>
    <w:p w14:paraId="4E246CF8" w14:textId="77777777" w:rsidR="0081781E" w:rsidRPr="00004AB4" w:rsidRDefault="0081781E" w:rsidP="0081781E">
      <w:bookmarkStart w:id="342" w:name="_ENREF_229"/>
      <w:r w:rsidRPr="00004AB4">
        <w:t xml:space="preserve">Lane, EP, Kock, ND, Hill, FWG &amp; Mohan, K 1992, ‘An outbreak of haemorrhagic septicaemia (septicaemic </w:t>
      </w:r>
      <w:proofErr w:type="spellStart"/>
      <w:r w:rsidRPr="00004AB4">
        <w:t>pasteurellosis</w:t>
      </w:r>
      <w:proofErr w:type="spellEnd"/>
      <w:r w:rsidRPr="00004AB4">
        <w:t xml:space="preserve">) in cattle in Zimbabwe’, </w:t>
      </w:r>
      <w:r w:rsidRPr="00004AB4">
        <w:rPr>
          <w:i/>
        </w:rPr>
        <w:t>Tropical Animal Health and Production</w:t>
      </w:r>
      <w:r w:rsidRPr="00004AB4">
        <w:t>, vol. 24, no. 2, pp. 97-102, DOI:10.1007/BF02356952</w:t>
      </w:r>
      <w:bookmarkEnd w:id="342"/>
    </w:p>
    <w:p w14:paraId="6675556F" w14:textId="77777777" w:rsidR="0081781E" w:rsidRPr="00004AB4" w:rsidRDefault="0081781E" w:rsidP="0081781E">
      <w:bookmarkStart w:id="343" w:name="_ENREF_230"/>
      <w:proofErr w:type="spellStart"/>
      <w:r w:rsidRPr="00004AB4">
        <w:t>Lécu</w:t>
      </w:r>
      <w:proofErr w:type="spellEnd"/>
      <w:r w:rsidRPr="00004AB4">
        <w:t xml:space="preserve">, A &amp; Ball, R 2011, ‘Mycobacterial infections in zoo animals: relevance, diagnosis and management’, </w:t>
      </w:r>
      <w:r w:rsidRPr="00004AB4">
        <w:rPr>
          <w:i/>
        </w:rPr>
        <w:t>International zoo yearbook</w:t>
      </w:r>
      <w:r w:rsidRPr="00004AB4">
        <w:t>, vol. 45, no. 1, pp. 183-202</w:t>
      </w:r>
      <w:bookmarkEnd w:id="343"/>
      <w:r w:rsidRPr="00004AB4">
        <w:t>, DOI:10.1111/j.1748-1090.</w:t>
      </w:r>
      <w:proofErr w:type="gramStart"/>
      <w:r w:rsidRPr="00004AB4">
        <w:t>2011.00141.x</w:t>
      </w:r>
      <w:proofErr w:type="gramEnd"/>
    </w:p>
    <w:p w14:paraId="3E5B8061" w14:textId="654725AC" w:rsidR="0081781E" w:rsidRPr="00004AB4" w:rsidRDefault="0081781E" w:rsidP="0081781E">
      <w:bookmarkStart w:id="344" w:name="_ENREF_231"/>
      <w:proofErr w:type="spellStart"/>
      <w:r w:rsidRPr="00004AB4">
        <w:t>Lecu</w:t>
      </w:r>
      <w:proofErr w:type="spellEnd"/>
      <w:r w:rsidRPr="00004AB4">
        <w:t xml:space="preserve">, A &amp; Ball, RL 2015, ‘Recent updates for antemortem tuberculosis diagnostics in zoo animals’, in RE Fowler &amp; ME Miller (eds), </w:t>
      </w:r>
      <w:proofErr w:type="gramStart"/>
      <w:r w:rsidRPr="00004AB4">
        <w:rPr>
          <w:i/>
        </w:rPr>
        <w:t>Fowler</w:t>
      </w:r>
      <w:r w:rsidR="00FE77B4">
        <w:rPr>
          <w:i/>
        </w:rPr>
        <w:t>’</w:t>
      </w:r>
      <w:r w:rsidRPr="00004AB4">
        <w:rPr>
          <w:i/>
        </w:rPr>
        <w:t>s zoo</w:t>
      </w:r>
      <w:proofErr w:type="gramEnd"/>
      <w:r w:rsidRPr="00004AB4">
        <w:rPr>
          <w:i/>
        </w:rPr>
        <w:t xml:space="preserve"> and wild animal medicine</w:t>
      </w:r>
      <w:r w:rsidRPr="00004AB4">
        <w:t>, Volume 8, Saunders, St. Louis, pp. 703-10.</w:t>
      </w:r>
      <w:bookmarkEnd w:id="344"/>
    </w:p>
    <w:p w14:paraId="5758E925" w14:textId="77777777" w:rsidR="0081781E" w:rsidRPr="00004AB4" w:rsidRDefault="0081781E" w:rsidP="0081781E">
      <w:bookmarkStart w:id="345" w:name="_ENREF_232"/>
      <w:r w:rsidRPr="00004AB4">
        <w:t xml:space="preserve">Ledger, KJ, Keenan, RM, Sayler, KA &amp; Wisely, SM 2019, </w:t>
      </w:r>
      <w:hyperlink r:id="rId185" w:history="1">
        <w:r w:rsidRPr="00004AB4">
          <w:rPr>
            <w:rStyle w:val="Hyperlink"/>
            <w:rFonts w:cstheme="minorHAnsi"/>
          </w:rPr>
          <w:t>Multi-scale patterns of tick occupancy and abundance across an agricultural landscape in southern Africa</w:t>
        </w:r>
      </w:hyperlink>
      <w:r w:rsidRPr="00004AB4">
        <w:t xml:space="preserve">, </w:t>
      </w:r>
      <w:proofErr w:type="spellStart"/>
      <w:r w:rsidRPr="00004AB4">
        <w:rPr>
          <w:i/>
        </w:rPr>
        <w:t>PLoS</w:t>
      </w:r>
      <w:proofErr w:type="spellEnd"/>
      <w:r w:rsidRPr="00004AB4">
        <w:rPr>
          <w:i/>
        </w:rPr>
        <w:t xml:space="preserve"> ONE</w:t>
      </w:r>
      <w:r w:rsidRPr="00004AB4">
        <w:t xml:space="preserve">, vol. 14, no. 9, p. e0222879, </w:t>
      </w:r>
      <w:bookmarkEnd w:id="345"/>
      <w:r w:rsidRPr="00004AB4">
        <w:t>DOI:10.1371/journal.pone.0222879</w:t>
      </w:r>
    </w:p>
    <w:p w14:paraId="08F51D77" w14:textId="77777777" w:rsidR="0081781E" w:rsidRPr="00004AB4" w:rsidRDefault="0081781E" w:rsidP="0081781E">
      <w:bookmarkStart w:id="346" w:name="_ENREF_233"/>
      <w:r w:rsidRPr="00004AB4">
        <w:lastRenderedPageBreak/>
        <w:t xml:space="preserve">Leiper, RT 1910, ‘The </w:t>
      </w:r>
      <w:proofErr w:type="spellStart"/>
      <w:r w:rsidRPr="00004AB4">
        <w:t>Entozoa</w:t>
      </w:r>
      <w:proofErr w:type="spellEnd"/>
      <w:r w:rsidRPr="00004AB4">
        <w:t xml:space="preserve"> of the Hippopotamus’, </w:t>
      </w:r>
      <w:r w:rsidRPr="00004AB4">
        <w:rPr>
          <w:i/>
        </w:rPr>
        <w:t>Proceedings of the Zoological Society of London</w:t>
      </w:r>
      <w:r w:rsidRPr="00004AB4">
        <w:t>. pp. 233-52, DOI:10.1111/j.1096-</w:t>
      </w:r>
      <w:proofErr w:type="gramStart"/>
      <w:r w:rsidRPr="00004AB4">
        <w:t>3642.1910.tb</w:t>
      </w:r>
      <w:proofErr w:type="gramEnd"/>
      <w:r w:rsidRPr="00004AB4">
        <w:t>01894.x</w:t>
      </w:r>
      <w:bookmarkEnd w:id="346"/>
    </w:p>
    <w:p w14:paraId="3E781CB9" w14:textId="77777777" w:rsidR="0081781E" w:rsidRPr="00004AB4" w:rsidRDefault="0081781E" w:rsidP="0081781E">
      <w:bookmarkStart w:id="347" w:name="_ENREF_234"/>
      <w:r w:rsidRPr="00004AB4">
        <w:t xml:space="preserve">Lewison, R &amp; </w:t>
      </w:r>
      <w:proofErr w:type="spellStart"/>
      <w:r w:rsidRPr="00004AB4">
        <w:t>Pluháček</w:t>
      </w:r>
      <w:proofErr w:type="spellEnd"/>
      <w:r w:rsidRPr="00004AB4">
        <w:t xml:space="preserve">, J 2017, </w:t>
      </w:r>
      <w:hyperlink r:id="rId186" w:history="1">
        <w:r w:rsidRPr="00004AB4">
          <w:rPr>
            <w:rStyle w:val="Hyperlink"/>
            <w:rFonts w:cstheme="minorHAnsi"/>
            <w:iCs/>
          </w:rPr>
          <w:t>Hippopotamus amphibius: The IUCN red list of threatened species 2017</w:t>
        </w:r>
      </w:hyperlink>
      <w:r w:rsidRPr="00004AB4">
        <w:rPr>
          <w:iCs/>
        </w:rPr>
        <w:t>,</w:t>
      </w:r>
      <w:r w:rsidRPr="00004AB4">
        <w:t xml:space="preserve"> International Union for Conservation of Nature and Natural Resources, Cambridge</w:t>
      </w:r>
      <w:bookmarkEnd w:id="347"/>
      <w:r w:rsidRPr="00004AB4">
        <w:t>.</w:t>
      </w:r>
    </w:p>
    <w:p w14:paraId="20F2AB6B" w14:textId="77777777" w:rsidR="0081781E" w:rsidRPr="00004AB4" w:rsidRDefault="0081781E" w:rsidP="0081781E">
      <w:bookmarkStart w:id="348" w:name="_ENREF_235"/>
      <w:proofErr w:type="spellStart"/>
      <w:r w:rsidRPr="00004AB4">
        <w:t>Lignereux</w:t>
      </w:r>
      <w:proofErr w:type="spellEnd"/>
      <w:r w:rsidRPr="00004AB4">
        <w:t xml:space="preserve">, L, Chaber, AL, </w:t>
      </w:r>
      <w:proofErr w:type="spellStart"/>
      <w:r w:rsidRPr="00004AB4">
        <w:t>Fretin</w:t>
      </w:r>
      <w:proofErr w:type="spellEnd"/>
      <w:r w:rsidRPr="00004AB4">
        <w:t xml:space="preserve">, D, </w:t>
      </w:r>
      <w:proofErr w:type="spellStart"/>
      <w:r w:rsidRPr="00004AB4">
        <w:t>Godfroid</w:t>
      </w:r>
      <w:proofErr w:type="spellEnd"/>
      <w:r w:rsidRPr="00004AB4">
        <w:t xml:space="preserve">, J &amp; </w:t>
      </w:r>
      <w:proofErr w:type="spellStart"/>
      <w:r w:rsidRPr="00004AB4">
        <w:t>Saegerman</w:t>
      </w:r>
      <w:proofErr w:type="spellEnd"/>
      <w:r w:rsidRPr="00004AB4">
        <w:t xml:space="preserve">, C 2022, </w:t>
      </w:r>
      <w:hyperlink r:id="rId187" w:history="1">
        <w:r w:rsidRPr="00004AB4">
          <w:rPr>
            <w:rStyle w:val="Hyperlink"/>
            <w:rFonts w:cstheme="minorHAnsi"/>
          </w:rPr>
          <w:t xml:space="preserve">Brucella </w:t>
        </w:r>
        <w:proofErr w:type="spellStart"/>
        <w:r w:rsidRPr="00004AB4">
          <w:rPr>
            <w:rStyle w:val="Hyperlink"/>
            <w:rFonts w:cstheme="minorHAnsi"/>
          </w:rPr>
          <w:t>melitensis</w:t>
        </w:r>
        <w:proofErr w:type="spellEnd"/>
        <w:r w:rsidRPr="00004AB4">
          <w:rPr>
            <w:rStyle w:val="Hyperlink"/>
            <w:rFonts w:cstheme="minorHAnsi"/>
          </w:rPr>
          <w:t xml:space="preserve"> biovar 1 isolation in a captive wildlife population in the United Arab Emirates. First isolation in the scimitar-horned Oryx (Oryx </w:t>
        </w:r>
        <w:proofErr w:type="spellStart"/>
        <w:r w:rsidRPr="00004AB4">
          <w:rPr>
            <w:rStyle w:val="Hyperlink"/>
            <w:rFonts w:cstheme="minorHAnsi"/>
          </w:rPr>
          <w:t>dammah</w:t>
        </w:r>
        <w:proofErr w:type="spellEnd"/>
        <w:r w:rsidRPr="00004AB4">
          <w:rPr>
            <w:rStyle w:val="Hyperlink"/>
            <w:rFonts w:cstheme="minorHAnsi"/>
          </w:rPr>
          <w:t>)</w:t>
        </w:r>
      </w:hyperlink>
      <w:r w:rsidRPr="00004AB4">
        <w:t xml:space="preserve">, </w:t>
      </w:r>
      <w:r w:rsidRPr="00004AB4">
        <w:rPr>
          <w:i/>
        </w:rPr>
        <w:t>Veterinary Microbiology</w:t>
      </w:r>
      <w:r w:rsidRPr="00004AB4">
        <w:t xml:space="preserve">, vol. 266, p. 109360, </w:t>
      </w:r>
      <w:proofErr w:type="gramStart"/>
      <w:r w:rsidRPr="00004AB4">
        <w:t>DOI:10.1016/j.vetmic</w:t>
      </w:r>
      <w:proofErr w:type="gramEnd"/>
      <w:r w:rsidRPr="00004AB4">
        <w:t>.2022.109360</w:t>
      </w:r>
      <w:bookmarkEnd w:id="348"/>
    </w:p>
    <w:p w14:paraId="18A6E2EB" w14:textId="77777777" w:rsidR="0081781E" w:rsidRPr="00004AB4" w:rsidRDefault="0081781E" w:rsidP="0081781E">
      <w:bookmarkStart w:id="349" w:name="_ENREF_236"/>
      <w:r w:rsidRPr="00004AB4">
        <w:t xml:space="preserve">Lima, WS, </w:t>
      </w:r>
      <w:proofErr w:type="spellStart"/>
      <w:r w:rsidRPr="00004AB4">
        <w:t>Malacco</w:t>
      </w:r>
      <w:proofErr w:type="spellEnd"/>
      <w:r w:rsidRPr="00004AB4">
        <w:t xml:space="preserve">, MAF, Bordin, EL &amp; Oliveira, EL 2004, </w:t>
      </w:r>
      <w:hyperlink r:id="rId188" w:history="1">
        <w:r w:rsidRPr="00004AB4">
          <w:rPr>
            <w:rStyle w:val="Hyperlink"/>
            <w:rFonts w:cstheme="minorHAnsi"/>
          </w:rPr>
          <w:t xml:space="preserve">Evaluation of the prophylactic effect and curative efficacy of fipronil 1% pour on (Topline®) on post-castration scrotal myiasis caused by </w:t>
        </w:r>
        <w:proofErr w:type="spellStart"/>
        <w:r w:rsidRPr="00004AB4">
          <w:rPr>
            <w:rStyle w:val="Hyperlink"/>
            <w:rFonts w:cstheme="minorHAnsi"/>
            <w:i/>
          </w:rPr>
          <w:t>Cochliomyia</w:t>
        </w:r>
        <w:proofErr w:type="spellEnd"/>
        <w:r w:rsidRPr="00004AB4">
          <w:rPr>
            <w:rStyle w:val="Hyperlink"/>
            <w:rFonts w:cstheme="minorHAnsi"/>
            <w:i/>
          </w:rPr>
          <w:t xml:space="preserve"> </w:t>
        </w:r>
        <w:proofErr w:type="spellStart"/>
        <w:r w:rsidRPr="00004AB4">
          <w:rPr>
            <w:rStyle w:val="Hyperlink"/>
            <w:rFonts w:cstheme="minorHAnsi"/>
            <w:i/>
          </w:rPr>
          <w:t>hominivorax</w:t>
        </w:r>
        <w:proofErr w:type="spellEnd"/>
        <w:r w:rsidRPr="00004AB4">
          <w:rPr>
            <w:rStyle w:val="Hyperlink"/>
            <w:rFonts w:cstheme="minorHAnsi"/>
          </w:rPr>
          <w:t xml:space="preserve"> in cattle</w:t>
        </w:r>
      </w:hyperlink>
      <w:r w:rsidRPr="00004AB4">
        <w:t xml:space="preserve">, </w:t>
      </w:r>
      <w:r w:rsidRPr="00004AB4">
        <w:rPr>
          <w:i/>
        </w:rPr>
        <w:t>Veterinary Parasitology</w:t>
      </w:r>
      <w:r w:rsidRPr="00004AB4">
        <w:t>, vol. 125, no. 3-4, pp. 373-7</w:t>
      </w:r>
      <w:bookmarkEnd w:id="349"/>
      <w:r w:rsidRPr="00004AB4">
        <w:t>, DOI:10.1016/j.vetpar.2004.08.001</w:t>
      </w:r>
    </w:p>
    <w:p w14:paraId="555C09F1" w14:textId="77777777" w:rsidR="0081781E" w:rsidRPr="00004AB4" w:rsidRDefault="0081781E" w:rsidP="0081781E">
      <w:bookmarkStart w:id="350" w:name="_ENREF_237"/>
      <w:r w:rsidRPr="00004AB4">
        <w:t xml:space="preserve">Lindau, KH 1982, ‘Hippopotamuses’, in HG Kloes &amp; E Lang (eds), </w:t>
      </w:r>
      <w:r w:rsidRPr="00004AB4">
        <w:rPr>
          <w:i/>
        </w:rPr>
        <w:t>Handbook of Zoo Medicine</w:t>
      </w:r>
      <w:r w:rsidRPr="00004AB4">
        <w:t>, Van Nostrand Reinhold, New York, pp. 216-23.</w:t>
      </w:r>
      <w:bookmarkEnd w:id="350"/>
    </w:p>
    <w:p w14:paraId="46F641B6" w14:textId="77777777" w:rsidR="0081781E" w:rsidRPr="00004AB4" w:rsidRDefault="0081781E" w:rsidP="0081781E">
      <w:bookmarkStart w:id="351" w:name="_ENREF_238"/>
      <w:r w:rsidRPr="00004AB4">
        <w:t xml:space="preserve">Linthicum, KJ, Britch, SC &amp; </w:t>
      </w:r>
      <w:proofErr w:type="spellStart"/>
      <w:r w:rsidRPr="00004AB4">
        <w:t>Anyamba</w:t>
      </w:r>
      <w:proofErr w:type="spellEnd"/>
      <w:r w:rsidRPr="00004AB4">
        <w:t xml:space="preserve">, A 2016, </w:t>
      </w:r>
      <w:hyperlink r:id="rId189" w:history="1">
        <w:r w:rsidRPr="00004AB4">
          <w:rPr>
            <w:rStyle w:val="Hyperlink"/>
            <w:rFonts w:cstheme="minorHAnsi"/>
          </w:rPr>
          <w:t>Rift valley fever: an emerging mosquito-borne disease</w:t>
        </w:r>
      </w:hyperlink>
      <w:r w:rsidRPr="00004AB4">
        <w:t xml:space="preserve">, </w:t>
      </w:r>
      <w:r w:rsidRPr="00004AB4">
        <w:rPr>
          <w:i/>
        </w:rPr>
        <w:t>The Annual Review of Entomology</w:t>
      </w:r>
      <w:r w:rsidRPr="00004AB4">
        <w:t>, vol. 61, no. 1, pp. 395-415, DOI:10.1146/annurev-ento-010715-023819</w:t>
      </w:r>
      <w:bookmarkEnd w:id="351"/>
    </w:p>
    <w:p w14:paraId="7043B0D1" w14:textId="77777777" w:rsidR="0081781E" w:rsidRPr="00004AB4" w:rsidRDefault="0081781E" w:rsidP="0081781E">
      <w:bookmarkStart w:id="352" w:name="_ENREF_239"/>
      <w:proofErr w:type="spellStart"/>
      <w:r w:rsidRPr="00004AB4">
        <w:t>Lorusso</w:t>
      </w:r>
      <w:proofErr w:type="spellEnd"/>
      <w:r w:rsidRPr="00004AB4">
        <w:t xml:space="preserve">, V, Picozzi, K, de </w:t>
      </w:r>
      <w:proofErr w:type="spellStart"/>
      <w:r w:rsidRPr="00004AB4">
        <w:t>Bronsvoort</w:t>
      </w:r>
      <w:proofErr w:type="spellEnd"/>
      <w:r w:rsidRPr="00004AB4">
        <w:t xml:space="preserve">, BM, Majekodunmi, A, </w:t>
      </w:r>
      <w:proofErr w:type="spellStart"/>
      <w:r w:rsidRPr="00004AB4">
        <w:t>Dongkum</w:t>
      </w:r>
      <w:proofErr w:type="spellEnd"/>
      <w:r w:rsidRPr="00004AB4">
        <w:t xml:space="preserve">, C, Balak, G, </w:t>
      </w:r>
      <w:proofErr w:type="spellStart"/>
      <w:r w:rsidRPr="00004AB4">
        <w:t>Igweh</w:t>
      </w:r>
      <w:proofErr w:type="spellEnd"/>
      <w:r w:rsidRPr="00004AB4">
        <w:t xml:space="preserve">, A &amp; Welburn, SC 2013, </w:t>
      </w:r>
      <w:hyperlink r:id="rId190" w:history="1">
        <w:r w:rsidRPr="00004AB4">
          <w:rPr>
            <w:rStyle w:val="Hyperlink"/>
            <w:rFonts w:cstheme="minorHAnsi"/>
          </w:rPr>
          <w:t>Ixodid ticks of traditionally managed cattle in central Nigeria: where Rhipicephalus (</w:t>
        </w:r>
        <w:proofErr w:type="spellStart"/>
        <w:r w:rsidRPr="00004AB4">
          <w:rPr>
            <w:rStyle w:val="Hyperlink"/>
            <w:rFonts w:cstheme="minorHAnsi"/>
          </w:rPr>
          <w:t>Boophilus</w:t>
        </w:r>
        <w:proofErr w:type="spellEnd"/>
        <w:r w:rsidRPr="00004AB4">
          <w:rPr>
            <w:rStyle w:val="Hyperlink"/>
            <w:rFonts w:cstheme="minorHAnsi"/>
          </w:rPr>
          <w:t xml:space="preserve">) </w:t>
        </w:r>
        <w:proofErr w:type="spellStart"/>
        <w:r w:rsidRPr="00004AB4">
          <w:rPr>
            <w:rStyle w:val="Hyperlink"/>
            <w:rFonts w:cstheme="minorHAnsi"/>
          </w:rPr>
          <w:t>microplus</w:t>
        </w:r>
        <w:proofErr w:type="spellEnd"/>
        <w:r w:rsidRPr="00004AB4">
          <w:rPr>
            <w:rStyle w:val="Hyperlink"/>
            <w:rFonts w:cstheme="minorHAnsi"/>
          </w:rPr>
          <w:t xml:space="preserve"> does not dare (yet?)</w:t>
        </w:r>
      </w:hyperlink>
      <w:r w:rsidRPr="00004AB4">
        <w:t xml:space="preserve">, </w:t>
      </w:r>
      <w:r w:rsidRPr="00004AB4">
        <w:rPr>
          <w:i/>
        </w:rPr>
        <w:t>Parasites &amp; Vectors</w:t>
      </w:r>
      <w:r w:rsidRPr="00004AB4">
        <w:t>, vol. 6, pp. 1-10</w:t>
      </w:r>
      <w:bookmarkEnd w:id="352"/>
      <w:r w:rsidRPr="00004AB4">
        <w:t>, DOI:10.1186/1756-3305-6-171</w:t>
      </w:r>
    </w:p>
    <w:p w14:paraId="6FE329A0" w14:textId="77777777" w:rsidR="0081781E" w:rsidRPr="00004AB4" w:rsidRDefault="0081781E" w:rsidP="0081781E">
      <w:bookmarkStart w:id="353" w:name="_ENREF_240"/>
      <w:r w:rsidRPr="00004AB4">
        <w:t xml:space="preserve">Lounsbury, CP 1903, ‘Ticks and African coast fever’, </w:t>
      </w:r>
      <w:r w:rsidRPr="00004AB4">
        <w:rPr>
          <w:i/>
        </w:rPr>
        <w:t>Transvaal Agricultural Journal</w:t>
      </w:r>
      <w:r w:rsidRPr="00004AB4">
        <w:t>, vol. 2, no. 5, pp. 4-13</w:t>
      </w:r>
      <w:bookmarkEnd w:id="353"/>
    </w:p>
    <w:p w14:paraId="0F4B080C" w14:textId="11274F6F" w:rsidR="002C3274" w:rsidRDefault="0081781E" w:rsidP="0081781E">
      <w:bookmarkStart w:id="354" w:name="_ENREF_241"/>
      <w:r w:rsidRPr="00004AB4">
        <w:t xml:space="preserve">Lu, XT, Gu, QY, </w:t>
      </w:r>
      <w:proofErr w:type="spellStart"/>
      <w:r w:rsidRPr="00004AB4">
        <w:t>Limpanont</w:t>
      </w:r>
      <w:proofErr w:type="spellEnd"/>
      <w:r w:rsidRPr="00004AB4">
        <w:t xml:space="preserve">, Y, Song, LG, Wu, ZD, </w:t>
      </w:r>
      <w:proofErr w:type="spellStart"/>
      <w:r w:rsidRPr="00004AB4">
        <w:t>Okanurak</w:t>
      </w:r>
      <w:proofErr w:type="spellEnd"/>
      <w:r w:rsidRPr="00004AB4">
        <w:t xml:space="preserve">, K &amp; </w:t>
      </w:r>
      <w:proofErr w:type="spellStart"/>
      <w:r w:rsidRPr="00004AB4">
        <w:t>Lv</w:t>
      </w:r>
      <w:proofErr w:type="spellEnd"/>
      <w:r w:rsidRPr="00004AB4">
        <w:t xml:space="preserve">, ZY 2018, </w:t>
      </w:r>
      <w:hyperlink r:id="rId191" w:history="1">
        <w:r w:rsidRPr="00004AB4">
          <w:rPr>
            <w:rStyle w:val="Hyperlink"/>
            <w:rFonts w:cstheme="minorHAnsi"/>
          </w:rPr>
          <w:t>Snail-borne parasitic diseases: an update on global epidemiological distribution, transmission interruption and control methods</w:t>
        </w:r>
      </w:hyperlink>
      <w:r w:rsidRPr="00004AB4">
        <w:t xml:space="preserve">, </w:t>
      </w:r>
      <w:r w:rsidRPr="00004AB4">
        <w:rPr>
          <w:i/>
        </w:rPr>
        <w:t>Infectious Diseases of Poverty</w:t>
      </w:r>
      <w:r w:rsidRPr="00004AB4">
        <w:t>, vol. 7, no. 28, DOI:10.1186/s40249-018-0414-7</w:t>
      </w:r>
      <w:bookmarkStart w:id="355" w:name="_ENREF_242"/>
      <w:bookmarkEnd w:id="354"/>
    </w:p>
    <w:p w14:paraId="16C3939D" w14:textId="77777777" w:rsidR="0081781E" w:rsidRPr="00004AB4" w:rsidRDefault="0081781E" w:rsidP="0081781E">
      <w:proofErr w:type="spellStart"/>
      <w:r w:rsidRPr="00004AB4">
        <w:t>Lyaku</w:t>
      </w:r>
      <w:proofErr w:type="spellEnd"/>
      <w:r w:rsidRPr="00004AB4">
        <w:t xml:space="preserve">, JR, Nettleton, PF &amp; Marsden, H 1992, ‘A comparison of serological relationships among five ruminant </w:t>
      </w:r>
      <w:proofErr w:type="spellStart"/>
      <w:r w:rsidRPr="00004AB4">
        <w:t>alphaherpesviruses</w:t>
      </w:r>
      <w:proofErr w:type="spellEnd"/>
      <w:r w:rsidRPr="00004AB4">
        <w:t xml:space="preserve"> by ELISA’, </w:t>
      </w:r>
      <w:r w:rsidRPr="00004AB4">
        <w:rPr>
          <w:i/>
        </w:rPr>
        <w:t>Archives of Virology</w:t>
      </w:r>
      <w:r w:rsidRPr="00004AB4">
        <w:t>, vol. 124, pp. 333-41, DOI:10.1007/BF01309813</w:t>
      </w:r>
      <w:bookmarkEnd w:id="355"/>
    </w:p>
    <w:p w14:paraId="6802BBE2" w14:textId="77777777" w:rsidR="0081781E" w:rsidRPr="00004AB4" w:rsidRDefault="0081781E" w:rsidP="0081781E">
      <w:bookmarkStart w:id="356" w:name="_ENREF_243"/>
      <w:r w:rsidRPr="00004AB4">
        <w:t xml:space="preserve">Mackenzie, PKI &amp; Norval, RAI 1980, </w:t>
      </w:r>
      <w:hyperlink r:id="rId192" w:history="1">
        <w:r w:rsidRPr="00004AB4">
          <w:rPr>
            <w:rStyle w:val="Hyperlink"/>
            <w:rFonts w:cstheme="minorHAnsi"/>
          </w:rPr>
          <w:t xml:space="preserve">The transmission of </w:t>
        </w:r>
        <w:proofErr w:type="spellStart"/>
        <w:r w:rsidRPr="00004AB4">
          <w:rPr>
            <w:rStyle w:val="Hyperlink"/>
            <w:rFonts w:cstheme="minorHAnsi"/>
          </w:rPr>
          <w:t>Cowdria</w:t>
        </w:r>
        <w:proofErr w:type="spellEnd"/>
        <w:r w:rsidRPr="00004AB4">
          <w:rPr>
            <w:rStyle w:val="Hyperlink"/>
            <w:rFonts w:cstheme="minorHAnsi"/>
          </w:rPr>
          <w:t xml:space="preserve"> </w:t>
        </w:r>
        <w:proofErr w:type="spellStart"/>
        <w:r w:rsidRPr="00004AB4">
          <w:rPr>
            <w:rStyle w:val="Hyperlink"/>
            <w:rFonts w:cstheme="minorHAnsi"/>
          </w:rPr>
          <w:t>ruminantium</w:t>
        </w:r>
        <w:proofErr w:type="spellEnd"/>
        <w:r w:rsidRPr="00004AB4">
          <w:rPr>
            <w:rStyle w:val="Hyperlink"/>
            <w:rFonts w:cstheme="minorHAnsi"/>
          </w:rPr>
          <w:t xml:space="preserve"> by </w:t>
        </w:r>
        <w:proofErr w:type="spellStart"/>
        <w:r w:rsidRPr="00004AB4">
          <w:rPr>
            <w:rStyle w:val="Hyperlink"/>
            <w:rFonts w:cstheme="minorHAnsi"/>
          </w:rPr>
          <w:t>Amblyomma</w:t>
        </w:r>
        <w:proofErr w:type="spellEnd"/>
        <w:r w:rsidRPr="00004AB4">
          <w:rPr>
            <w:rStyle w:val="Hyperlink"/>
            <w:rFonts w:cstheme="minorHAnsi"/>
          </w:rPr>
          <w:t xml:space="preserve"> </w:t>
        </w:r>
        <w:proofErr w:type="spellStart"/>
        <w:r w:rsidRPr="00004AB4">
          <w:rPr>
            <w:rStyle w:val="Hyperlink"/>
            <w:rFonts w:cstheme="minorHAnsi"/>
          </w:rPr>
          <w:t>tholloni</w:t>
        </w:r>
        <w:proofErr w:type="spellEnd"/>
      </w:hyperlink>
      <w:r w:rsidRPr="00004AB4">
        <w:t xml:space="preserve">, </w:t>
      </w:r>
      <w:r w:rsidRPr="00004AB4">
        <w:rPr>
          <w:i/>
        </w:rPr>
        <w:t>Veterinary Parasitology</w:t>
      </w:r>
      <w:r w:rsidRPr="00004AB4">
        <w:t xml:space="preserve">, vol. 7, no. 3, pp. 265-8, </w:t>
      </w:r>
      <w:bookmarkEnd w:id="356"/>
      <w:r w:rsidRPr="00004AB4">
        <w:t>DOI:10.1016/0304-4017(80)90030-8</w:t>
      </w:r>
    </w:p>
    <w:p w14:paraId="4BEEC2BD" w14:textId="77777777" w:rsidR="0081781E" w:rsidRPr="00004AB4" w:rsidRDefault="0081781E" w:rsidP="0081781E">
      <w:bookmarkStart w:id="357" w:name="_ENREF_244"/>
      <w:r w:rsidRPr="00004AB4">
        <w:t xml:space="preserve">Mahmoud, MA 2015, ‘Prevalence of Some Pathogens in a Population of Zoo Animals’, </w:t>
      </w:r>
      <w:r w:rsidRPr="00004AB4">
        <w:rPr>
          <w:i/>
        </w:rPr>
        <w:t>Alexandria Journal for Veterinary Sciences</w:t>
      </w:r>
      <w:r w:rsidRPr="00004AB4">
        <w:t>, vol. 45</w:t>
      </w:r>
      <w:bookmarkEnd w:id="357"/>
      <w:r w:rsidRPr="00004AB4">
        <w:t>, pp.139-45</w:t>
      </w:r>
    </w:p>
    <w:p w14:paraId="21B1AD3F" w14:textId="77777777" w:rsidR="0081781E" w:rsidRPr="00004AB4" w:rsidRDefault="0081781E" w:rsidP="0081781E">
      <w:bookmarkStart w:id="358" w:name="_ENREF_245"/>
      <w:r w:rsidRPr="00004AB4">
        <w:t xml:space="preserve">Mahmoud, MM &amp; Gray, AR 1980, ‘Trypanosomiasis due to Trypanosoma </w:t>
      </w:r>
      <w:proofErr w:type="spellStart"/>
      <w:r w:rsidRPr="00004AB4">
        <w:t>evansi</w:t>
      </w:r>
      <w:proofErr w:type="spellEnd"/>
      <w:r w:rsidRPr="00004AB4">
        <w:t xml:space="preserve"> (Steel, 1885) </w:t>
      </w:r>
      <w:proofErr w:type="spellStart"/>
      <w:r w:rsidRPr="00004AB4">
        <w:t>Balbiani</w:t>
      </w:r>
      <w:proofErr w:type="spellEnd"/>
      <w:r w:rsidRPr="00004AB4">
        <w:t xml:space="preserve">, 1888: a review of recent research’, </w:t>
      </w:r>
      <w:r w:rsidRPr="00004AB4">
        <w:rPr>
          <w:i/>
        </w:rPr>
        <w:t>Tropical Animal Health and Production</w:t>
      </w:r>
      <w:r w:rsidRPr="00004AB4">
        <w:t>, vol. 12, pp. 35-47</w:t>
      </w:r>
      <w:bookmarkEnd w:id="358"/>
    </w:p>
    <w:p w14:paraId="38500289" w14:textId="77777777" w:rsidR="0081781E" w:rsidRPr="00004AB4" w:rsidRDefault="0081781E" w:rsidP="0081781E">
      <w:bookmarkStart w:id="359" w:name="_ENREF_246"/>
      <w:r w:rsidRPr="00004AB4">
        <w:lastRenderedPageBreak/>
        <w:t xml:space="preserve">Makondo, Z, </w:t>
      </w:r>
      <w:proofErr w:type="spellStart"/>
      <w:r w:rsidRPr="00004AB4">
        <w:t>Kazwala</w:t>
      </w:r>
      <w:proofErr w:type="spellEnd"/>
      <w:r w:rsidRPr="00004AB4">
        <w:t xml:space="preserve">, R, </w:t>
      </w:r>
      <w:proofErr w:type="spellStart"/>
      <w:r w:rsidRPr="00004AB4">
        <w:t>Mwakapuja</w:t>
      </w:r>
      <w:proofErr w:type="spellEnd"/>
      <w:r w:rsidRPr="00004AB4">
        <w:t xml:space="preserve">, R, </w:t>
      </w:r>
      <w:proofErr w:type="spellStart"/>
      <w:r w:rsidRPr="00004AB4">
        <w:t>Malakalinga</w:t>
      </w:r>
      <w:proofErr w:type="spellEnd"/>
      <w:r w:rsidRPr="00004AB4">
        <w:t xml:space="preserve">, J, Moser, I &amp; Tanner, M 2014, ‘Nontuberculous Mycobacteria Infections in Katavi </w:t>
      </w:r>
      <w:proofErr w:type="spellStart"/>
      <w:r w:rsidRPr="00004AB4">
        <w:t>Rukwa</w:t>
      </w:r>
      <w:proofErr w:type="spellEnd"/>
      <w:r w:rsidRPr="00004AB4">
        <w:t xml:space="preserve"> Ecosystems’, </w:t>
      </w:r>
      <w:r w:rsidRPr="00004AB4">
        <w:rPr>
          <w:i/>
        </w:rPr>
        <w:t>Journal of Agricultural Science and Technology B</w:t>
      </w:r>
      <w:r w:rsidRPr="00004AB4">
        <w:t>, vol. 4, pp. 215-23</w:t>
      </w:r>
      <w:bookmarkEnd w:id="359"/>
    </w:p>
    <w:p w14:paraId="707E0188" w14:textId="77777777" w:rsidR="0081781E" w:rsidRPr="00004AB4" w:rsidRDefault="0081781E" w:rsidP="0081781E">
      <w:bookmarkStart w:id="360" w:name="_ENREF_247"/>
      <w:r w:rsidRPr="00004AB4">
        <w:t xml:space="preserve">Mann, PC, Bush, M, Janssen, DL, Frank, ES &amp; Montali, RJ 1981, ‘Clinicopathologic correlations of tuberculosis in large zoo mammals’, </w:t>
      </w:r>
      <w:r w:rsidRPr="00004AB4">
        <w:rPr>
          <w:i/>
        </w:rPr>
        <w:t>Journal of the American Veterinary Medical Association</w:t>
      </w:r>
      <w:r w:rsidRPr="00004AB4">
        <w:t>, vol. 179, no. 11, pp. 1123-9</w:t>
      </w:r>
      <w:bookmarkEnd w:id="360"/>
    </w:p>
    <w:p w14:paraId="2D0DAE5A" w14:textId="77777777" w:rsidR="0081781E" w:rsidRPr="00004AB4" w:rsidRDefault="0081781E" w:rsidP="0081781E">
      <w:bookmarkStart w:id="361" w:name="_ENREF_248"/>
      <w:r w:rsidRPr="00004AB4">
        <w:t xml:space="preserve">Manore, CA &amp; Beechler, BR 2015, </w:t>
      </w:r>
      <w:hyperlink r:id="rId193" w:history="1">
        <w:r w:rsidRPr="00004AB4">
          <w:rPr>
            <w:rStyle w:val="Hyperlink"/>
            <w:rFonts w:cstheme="minorHAnsi"/>
          </w:rPr>
          <w:t>Inter-Epidemic and Between-Season Persistence of Rift Valley Fever: Vertical Transmission or Cryptic Cycling</w:t>
        </w:r>
      </w:hyperlink>
      <w:r w:rsidRPr="00004AB4">
        <w:t xml:space="preserve">, </w:t>
      </w:r>
      <w:r w:rsidRPr="00004AB4">
        <w:rPr>
          <w:i/>
        </w:rPr>
        <w:t>Transboundary and Emerging Diseases</w:t>
      </w:r>
      <w:r w:rsidRPr="00004AB4">
        <w:t>, vol. 62, no. 1, pp. 13-23, DOI:10.1111/tbed.12082</w:t>
      </w:r>
      <w:bookmarkEnd w:id="361"/>
    </w:p>
    <w:p w14:paraId="00E67490" w14:textId="77777777" w:rsidR="0081781E" w:rsidRPr="00004AB4" w:rsidRDefault="0081781E" w:rsidP="0081781E">
      <w:bookmarkStart w:id="362" w:name="_ENREF_250"/>
      <w:r w:rsidRPr="00004AB4">
        <w:t xml:space="preserve">Mansfield, KL, Banyard, AC, McElhinney, L, Johnson, N, Horton, DL, Hernandez-Triana, LM &amp; Fooks, AR 2015, </w:t>
      </w:r>
      <w:hyperlink r:id="rId194" w:history="1">
        <w:r w:rsidRPr="00004AB4">
          <w:rPr>
            <w:rStyle w:val="Hyperlink"/>
            <w:rFonts w:cstheme="minorHAnsi"/>
          </w:rPr>
          <w:t>Rift Valley fever virus: A review of diagnosis and vaccination, and implications for emergence in Europe</w:t>
        </w:r>
      </w:hyperlink>
      <w:r w:rsidRPr="00004AB4">
        <w:t xml:space="preserve">, </w:t>
      </w:r>
      <w:r w:rsidRPr="00004AB4">
        <w:rPr>
          <w:i/>
        </w:rPr>
        <w:t>Vaccine</w:t>
      </w:r>
      <w:r w:rsidRPr="00004AB4">
        <w:t>, vol. 33, no. 42, pp. 5520-31, DOI:10.1016/j.vaccine.2015.08.020</w:t>
      </w:r>
      <w:bookmarkEnd w:id="362"/>
    </w:p>
    <w:p w14:paraId="24125ED4" w14:textId="77777777" w:rsidR="0081781E" w:rsidRPr="00004AB4" w:rsidRDefault="0081781E" w:rsidP="0081781E">
      <w:bookmarkStart w:id="363" w:name="_ENREF_251"/>
      <w:r w:rsidRPr="00004AB4">
        <w:t xml:space="preserve">Mars, M, De Jong, M, Van Maanen, C, Hage, J &amp; Van Oirschot, J 2000, ‘Airborne transmission of bovine herpesvirus 1 infections in calves under field conditions’, </w:t>
      </w:r>
      <w:r w:rsidRPr="00004AB4">
        <w:rPr>
          <w:i/>
        </w:rPr>
        <w:t>Veterinary Microbiology</w:t>
      </w:r>
      <w:r w:rsidRPr="00004AB4">
        <w:t>, vol. 76, no. 1, pp. 1-13</w:t>
      </w:r>
      <w:bookmarkEnd w:id="363"/>
    </w:p>
    <w:p w14:paraId="6FCCAC6D" w14:textId="77777777" w:rsidR="0081781E" w:rsidRPr="00004AB4" w:rsidRDefault="0081781E" w:rsidP="0081781E">
      <w:bookmarkStart w:id="364" w:name="_ENREF_252"/>
      <w:r w:rsidRPr="00004AB4">
        <w:t xml:space="preserve">Martin, WB, Castrucci, G, </w:t>
      </w:r>
      <w:proofErr w:type="spellStart"/>
      <w:r w:rsidRPr="00004AB4">
        <w:t>Frigeri</w:t>
      </w:r>
      <w:proofErr w:type="spellEnd"/>
      <w:r w:rsidRPr="00004AB4">
        <w:t xml:space="preserve">, F &amp; Ferrari, M 1990, ‘A serological comparison of some animal herpesviruses’, </w:t>
      </w:r>
      <w:r w:rsidRPr="00004AB4">
        <w:rPr>
          <w:i/>
        </w:rPr>
        <w:t>Comparative Immunology Microbiology and Infectious Diseases</w:t>
      </w:r>
      <w:r w:rsidRPr="00004AB4">
        <w:t>, vol. 13, no. 2, pp. 75-84, DOI:10.1016/0147-9571(90)90519-y</w:t>
      </w:r>
      <w:bookmarkEnd w:id="364"/>
    </w:p>
    <w:p w14:paraId="19FFCCE5" w14:textId="77777777" w:rsidR="0081781E" w:rsidRPr="00004AB4" w:rsidRDefault="0081781E" w:rsidP="0081781E">
      <w:bookmarkStart w:id="365" w:name="_ENREF_253"/>
      <w:r w:rsidRPr="00004AB4">
        <w:t xml:space="preserve">Mas-Coma, S, Valero, MA &amp; </w:t>
      </w:r>
      <w:proofErr w:type="spellStart"/>
      <w:r w:rsidRPr="00004AB4">
        <w:t>Bargues</w:t>
      </w:r>
      <w:proofErr w:type="spellEnd"/>
      <w:r w:rsidRPr="00004AB4">
        <w:t xml:space="preserve">, MD 2009, ‘Chapter 2. </w:t>
      </w:r>
      <w:r w:rsidRPr="00004AB4">
        <w:rPr>
          <w:i/>
          <w:iCs/>
        </w:rPr>
        <w:t>Fasciola</w:t>
      </w:r>
      <w:r w:rsidRPr="00004AB4">
        <w:t xml:space="preserve">, lymnaeids and human fascioliasis, with a global overview on disease transmission, epidemiology, evolutionary genetics, molecular epidemiology and control’, </w:t>
      </w:r>
      <w:r w:rsidRPr="00004AB4">
        <w:rPr>
          <w:i/>
        </w:rPr>
        <w:t>Advances in Parasitology</w:t>
      </w:r>
      <w:r w:rsidRPr="00004AB4">
        <w:t>, vol. 69, pp. 41-146, DOI:10.1016/S0065-308</w:t>
      </w:r>
      <w:proofErr w:type="gramStart"/>
      <w:r w:rsidRPr="00004AB4">
        <w:t>X(</w:t>
      </w:r>
      <w:proofErr w:type="gramEnd"/>
      <w:r w:rsidRPr="00004AB4">
        <w:t>09)69002-3</w:t>
      </w:r>
      <w:bookmarkEnd w:id="365"/>
    </w:p>
    <w:p w14:paraId="05642FA8" w14:textId="77777777" w:rsidR="0081781E" w:rsidRPr="00004AB4" w:rsidRDefault="0081781E" w:rsidP="0081781E">
      <w:bookmarkStart w:id="366" w:name="_ENREF_254"/>
      <w:r w:rsidRPr="00004AB4">
        <w:t xml:space="preserve">Maung, M 1975, </w:t>
      </w:r>
      <w:hyperlink r:id="rId195" w:history="1">
        <w:r w:rsidRPr="00004AB4">
          <w:rPr>
            <w:rStyle w:val="Hyperlink"/>
            <w:rFonts w:cstheme="minorHAnsi"/>
          </w:rPr>
          <w:t xml:space="preserve">An </w:t>
        </w:r>
        <w:proofErr w:type="spellStart"/>
        <w:r w:rsidRPr="00004AB4">
          <w:rPr>
            <w:rStyle w:val="Hyperlink"/>
            <w:rFonts w:cstheme="minorHAnsi"/>
          </w:rPr>
          <w:t>ascaridoid</w:t>
        </w:r>
        <w:proofErr w:type="spellEnd"/>
        <w:r w:rsidRPr="00004AB4">
          <w:rPr>
            <w:rStyle w:val="Hyperlink"/>
            <w:rFonts w:cstheme="minorHAnsi"/>
          </w:rPr>
          <w:t xml:space="preserve"> nematode from a hippopotamus</w:t>
        </w:r>
      </w:hyperlink>
      <w:r w:rsidRPr="00004AB4">
        <w:t xml:space="preserve">, </w:t>
      </w:r>
      <w:r w:rsidRPr="00004AB4">
        <w:rPr>
          <w:i/>
        </w:rPr>
        <w:t>International Journal for Parasitology</w:t>
      </w:r>
      <w:r w:rsidRPr="00004AB4">
        <w:t>, vol. 5, no. 4, pp. 431-9, DOI:10.1016/0020-7519(75)90010-7</w:t>
      </w:r>
      <w:bookmarkEnd w:id="366"/>
    </w:p>
    <w:p w14:paraId="6F84F7ED" w14:textId="77777777" w:rsidR="0081781E" w:rsidRPr="00004AB4" w:rsidRDefault="0081781E" w:rsidP="0081781E">
      <w:bookmarkStart w:id="367" w:name="_ENREF_255"/>
      <w:r w:rsidRPr="00004AB4">
        <w:t xml:space="preserve">Mbaya, AW, Aliyu, MM &amp; Ibrahim, UI 2009, </w:t>
      </w:r>
      <w:hyperlink r:id="rId196" w:history="1">
        <w:r w:rsidRPr="00004AB4">
          <w:rPr>
            <w:rStyle w:val="Hyperlink"/>
            <w:rFonts w:cstheme="minorHAnsi"/>
          </w:rPr>
          <w:t xml:space="preserve">The </w:t>
        </w:r>
        <w:proofErr w:type="spellStart"/>
        <w:r w:rsidRPr="00004AB4">
          <w:rPr>
            <w:rStyle w:val="Hyperlink"/>
            <w:rFonts w:cstheme="minorHAnsi"/>
          </w:rPr>
          <w:t>clinico</w:t>
        </w:r>
        <w:proofErr w:type="spellEnd"/>
        <w:r w:rsidRPr="00004AB4">
          <w:rPr>
            <w:rStyle w:val="Hyperlink"/>
            <w:rFonts w:cstheme="minorHAnsi"/>
          </w:rPr>
          <w:t xml:space="preserve">-pathology and mechanisms of </w:t>
        </w:r>
        <w:proofErr w:type="spellStart"/>
        <w:r w:rsidRPr="00004AB4">
          <w:rPr>
            <w:rStyle w:val="Hyperlink"/>
            <w:rFonts w:cstheme="minorHAnsi"/>
          </w:rPr>
          <w:t>trypanosomosis</w:t>
        </w:r>
        <w:proofErr w:type="spellEnd"/>
        <w:r w:rsidRPr="00004AB4">
          <w:rPr>
            <w:rStyle w:val="Hyperlink"/>
            <w:rFonts w:cstheme="minorHAnsi"/>
          </w:rPr>
          <w:t xml:space="preserve"> in captive and free-living wild animals: a review</w:t>
        </w:r>
      </w:hyperlink>
      <w:r w:rsidRPr="00004AB4">
        <w:t xml:space="preserve">, </w:t>
      </w:r>
      <w:r w:rsidRPr="00004AB4">
        <w:rPr>
          <w:i/>
        </w:rPr>
        <w:t>Veterinary Research Communications</w:t>
      </w:r>
      <w:r w:rsidRPr="00004AB4">
        <w:t>, vol. 33, no. 7, pp. 793-809, DOI:10.1007/s11259-009-9214-7</w:t>
      </w:r>
      <w:bookmarkEnd w:id="367"/>
    </w:p>
    <w:p w14:paraId="5B282C44" w14:textId="77777777" w:rsidR="0081781E" w:rsidRPr="00004AB4" w:rsidRDefault="0081781E" w:rsidP="0081781E">
      <w:bookmarkStart w:id="368" w:name="_ENREF_256"/>
      <w:r w:rsidRPr="00004AB4">
        <w:t xml:space="preserve">Mbaya, AW, Aliyu, MM, Nwosu, CO &amp; Ibrahim, UI 2008, ‘Captive wild animals as potential reservoirs of </w:t>
      </w:r>
      <w:proofErr w:type="spellStart"/>
      <w:r w:rsidRPr="00004AB4">
        <w:t>haemo</w:t>
      </w:r>
      <w:proofErr w:type="spellEnd"/>
      <w:r w:rsidRPr="00004AB4">
        <w:t xml:space="preserve"> and ectoparasitic infections of man and domestic animals in the </w:t>
      </w:r>
      <w:proofErr w:type="gramStart"/>
      <w:r w:rsidRPr="00004AB4">
        <w:t>arid-region</w:t>
      </w:r>
      <w:proofErr w:type="gramEnd"/>
      <w:r w:rsidRPr="00004AB4">
        <w:t xml:space="preserve"> of Northeastern Nigeria’, </w:t>
      </w:r>
      <w:proofErr w:type="spellStart"/>
      <w:r w:rsidRPr="00004AB4">
        <w:rPr>
          <w:i/>
        </w:rPr>
        <w:t>Veterinarski</w:t>
      </w:r>
      <w:proofErr w:type="spellEnd"/>
      <w:r w:rsidRPr="00004AB4">
        <w:rPr>
          <w:i/>
        </w:rPr>
        <w:t xml:space="preserve"> </w:t>
      </w:r>
      <w:proofErr w:type="spellStart"/>
      <w:r w:rsidRPr="00004AB4">
        <w:rPr>
          <w:i/>
        </w:rPr>
        <w:t>Arhiv</w:t>
      </w:r>
      <w:proofErr w:type="spellEnd"/>
      <w:r w:rsidRPr="00004AB4">
        <w:t>, vol. 78, no. 5, pp. 429-40</w:t>
      </w:r>
      <w:bookmarkEnd w:id="368"/>
    </w:p>
    <w:p w14:paraId="2F371F92" w14:textId="77777777" w:rsidR="0081781E" w:rsidRPr="00004AB4" w:rsidRDefault="0081781E" w:rsidP="0081781E">
      <w:bookmarkStart w:id="369" w:name="_ENREF_257"/>
      <w:r w:rsidRPr="00004AB4">
        <w:t xml:space="preserve">McCully, RM, van Niekerk, JW &amp; Kruger, SP 1967, ‘Observations on the pathology of bilharziasis and other parasitic infestations of Hippopotamus amphibius Linnaeus, 1758, from the Kruger National Park’, </w:t>
      </w:r>
      <w:proofErr w:type="spellStart"/>
      <w:r w:rsidRPr="00004AB4">
        <w:rPr>
          <w:i/>
        </w:rPr>
        <w:t>Onderstepoort</w:t>
      </w:r>
      <w:proofErr w:type="spellEnd"/>
      <w:r w:rsidRPr="00004AB4">
        <w:rPr>
          <w:i/>
        </w:rPr>
        <w:t xml:space="preserve"> Journal of Veterinary Research</w:t>
      </w:r>
      <w:r w:rsidRPr="00004AB4">
        <w:t>, vol. 34, no. 2, pp. 563-617</w:t>
      </w:r>
      <w:bookmarkEnd w:id="369"/>
    </w:p>
    <w:p w14:paraId="70C2E8F8" w14:textId="77777777" w:rsidR="0081781E" w:rsidRPr="00004AB4" w:rsidRDefault="0081781E" w:rsidP="0081781E">
      <w:bookmarkStart w:id="370" w:name="_ENREF_258"/>
      <w:r w:rsidRPr="00004AB4">
        <w:t xml:space="preserve">Medici, EP, Mangini, PR &amp; Fernandes-Santos, RC 2014, </w:t>
      </w:r>
      <w:hyperlink r:id="rId197" w:history="1">
        <w:r w:rsidRPr="00004AB4">
          <w:rPr>
            <w:rStyle w:val="Hyperlink"/>
            <w:rFonts w:cstheme="minorHAnsi"/>
          </w:rPr>
          <w:t>Health assessment of wild lowland tapir (</w:t>
        </w:r>
        <w:proofErr w:type="spellStart"/>
        <w:r w:rsidRPr="00004AB4">
          <w:rPr>
            <w:rStyle w:val="Hyperlink"/>
            <w:rFonts w:cstheme="minorHAnsi"/>
          </w:rPr>
          <w:t>Tapirus</w:t>
        </w:r>
        <w:proofErr w:type="spellEnd"/>
        <w:r w:rsidRPr="00004AB4">
          <w:rPr>
            <w:rStyle w:val="Hyperlink"/>
            <w:rFonts w:cstheme="minorHAnsi"/>
          </w:rPr>
          <w:t xml:space="preserve"> </w:t>
        </w:r>
        <w:proofErr w:type="spellStart"/>
        <w:r w:rsidRPr="00004AB4">
          <w:rPr>
            <w:rStyle w:val="Hyperlink"/>
            <w:rFonts w:cstheme="minorHAnsi"/>
          </w:rPr>
          <w:t>terrestris</w:t>
        </w:r>
        <w:proofErr w:type="spellEnd"/>
        <w:r w:rsidRPr="00004AB4">
          <w:rPr>
            <w:rStyle w:val="Hyperlink"/>
            <w:rFonts w:cstheme="minorHAnsi"/>
          </w:rPr>
          <w:t>) populations in the Atlantic Forest and Pantanal biomes, Brazil (1996-2012)</w:t>
        </w:r>
      </w:hyperlink>
      <w:r w:rsidRPr="00004AB4">
        <w:t xml:space="preserve">, </w:t>
      </w:r>
      <w:r w:rsidRPr="00004AB4">
        <w:rPr>
          <w:i/>
        </w:rPr>
        <w:t>Journal of Wildlife Diseases</w:t>
      </w:r>
      <w:r w:rsidRPr="00004AB4">
        <w:t>, vol. 50, no. 4, pp. 817-28, DOI:10.7589/2014-02-029</w:t>
      </w:r>
      <w:bookmarkEnd w:id="370"/>
    </w:p>
    <w:p w14:paraId="0070767F" w14:textId="77777777" w:rsidR="0081781E" w:rsidRPr="00004AB4" w:rsidRDefault="0081781E" w:rsidP="0081781E">
      <w:bookmarkStart w:id="371" w:name="_ENREF_259"/>
      <w:r w:rsidRPr="00004AB4">
        <w:lastRenderedPageBreak/>
        <w:t xml:space="preserve">Melendez, RD, Forlano, M &amp; Figueroa, W 1993, ‘Perinatal infection with </w:t>
      </w:r>
      <w:r w:rsidRPr="00004AB4">
        <w:rPr>
          <w:i/>
        </w:rPr>
        <w:t>Trypanosoma vivax</w:t>
      </w:r>
      <w:r w:rsidRPr="00004AB4">
        <w:t xml:space="preserve"> in a calf in Venezuela’, </w:t>
      </w:r>
      <w:r w:rsidRPr="00004AB4">
        <w:rPr>
          <w:i/>
        </w:rPr>
        <w:t>The Journal of Parasitology</w:t>
      </w:r>
      <w:r w:rsidRPr="00004AB4">
        <w:t>, vol. 79, no. 2, pp. 293-4</w:t>
      </w:r>
      <w:bookmarkEnd w:id="371"/>
    </w:p>
    <w:p w14:paraId="757E981C" w14:textId="77777777" w:rsidR="0081781E" w:rsidRPr="00004AB4" w:rsidRDefault="0081781E" w:rsidP="0081781E">
      <w:bookmarkStart w:id="372" w:name="_ENREF_260"/>
      <w:r w:rsidRPr="00004AB4">
        <w:t xml:space="preserve">Menzies, FD &amp; Neill, SD 2000, ‘Cattle-to-cattle transmission of bovine tuberculosis’, </w:t>
      </w:r>
      <w:r w:rsidRPr="00004AB4">
        <w:rPr>
          <w:i/>
        </w:rPr>
        <w:t>The Veterinary Journal</w:t>
      </w:r>
      <w:r w:rsidRPr="00004AB4">
        <w:t>, vol. 160, pp. 92-106</w:t>
      </w:r>
      <w:bookmarkEnd w:id="372"/>
      <w:r w:rsidRPr="00004AB4">
        <w:t>, DOI:10.1053/tvjl.2000.0482</w:t>
      </w:r>
    </w:p>
    <w:p w14:paraId="369DA983" w14:textId="10A2F8C6" w:rsidR="002C3274" w:rsidRDefault="0081781E" w:rsidP="0081781E">
      <w:bookmarkStart w:id="373" w:name="_ENREF_261"/>
      <w:proofErr w:type="spellStart"/>
      <w:r w:rsidRPr="00004AB4">
        <w:t>Meumann</w:t>
      </w:r>
      <w:proofErr w:type="spellEnd"/>
      <w:r w:rsidRPr="00004AB4">
        <w:t xml:space="preserve">, EM, Horan, K, Ralph, AP, Farmer, B, </w:t>
      </w:r>
      <w:proofErr w:type="spellStart"/>
      <w:r w:rsidRPr="00004AB4">
        <w:t>Globan</w:t>
      </w:r>
      <w:proofErr w:type="spellEnd"/>
      <w:r w:rsidRPr="00004AB4">
        <w:t xml:space="preserve">, M, Stephenson, E, Popple, T, Boyd, R, </w:t>
      </w:r>
      <w:proofErr w:type="spellStart"/>
      <w:r w:rsidRPr="00004AB4">
        <w:t>Kaestli</w:t>
      </w:r>
      <w:proofErr w:type="spellEnd"/>
      <w:r w:rsidRPr="00004AB4">
        <w:t xml:space="preserve">, M, Seemann, T, </w:t>
      </w:r>
      <w:proofErr w:type="spellStart"/>
      <w:r w:rsidRPr="00004AB4">
        <w:t>Vandelannoote</w:t>
      </w:r>
      <w:proofErr w:type="spellEnd"/>
      <w:r w:rsidRPr="00004AB4">
        <w:t xml:space="preserve">, K, </w:t>
      </w:r>
      <w:proofErr w:type="spellStart"/>
      <w:r w:rsidRPr="00004AB4">
        <w:t>Lowbridge</w:t>
      </w:r>
      <w:proofErr w:type="spellEnd"/>
      <w:r w:rsidRPr="00004AB4">
        <w:t xml:space="preserve">, C, Baird, RW, </w:t>
      </w:r>
      <w:proofErr w:type="spellStart"/>
      <w:r w:rsidRPr="00004AB4">
        <w:t>Stinear</w:t>
      </w:r>
      <w:proofErr w:type="spellEnd"/>
      <w:r w:rsidRPr="00004AB4">
        <w:t xml:space="preserve">, TP, Williamson, DA, Currie, BJ &amp; Krause, VL 2021, </w:t>
      </w:r>
      <w:hyperlink r:id="rId198" w:history="1">
        <w:r w:rsidRPr="00004AB4">
          <w:rPr>
            <w:rStyle w:val="Hyperlink"/>
            <w:rFonts w:cstheme="minorHAnsi"/>
          </w:rPr>
          <w:t>Tuberculosis in Australia</w:t>
        </w:r>
        <w:r w:rsidR="00FE77B4">
          <w:rPr>
            <w:rStyle w:val="Hyperlink"/>
            <w:rFonts w:cstheme="minorHAnsi"/>
          </w:rPr>
          <w:t>’</w:t>
        </w:r>
        <w:r w:rsidRPr="00004AB4">
          <w:rPr>
            <w:rStyle w:val="Hyperlink"/>
            <w:rFonts w:cstheme="minorHAnsi"/>
          </w:rPr>
          <w:t>s tropical north: a population-based genomic epidemiological study</w:t>
        </w:r>
      </w:hyperlink>
      <w:r w:rsidRPr="00004AB4">
        <w:t xml:space="preserve">, </w:t>
      </w:r>
      <w:r w:rsidRPr="00004AB4">
        <w:rPr>
          <w:i/>
        </w:rPr>
        <w:t>The Lancet Regional Health - Western Pacific</w:t>
      </w:r>
      <w:r w:rsidRPr="00004AB4">
        <w:t>, vol. 15, p. 100229, DOI:10.1016/j.lanwpc.2021.100229</w:t>
      </w:r>
      <w:bookmarkStart w:id="374" w:name="_ENREF_262"/>
      <w:bookmarkEnd w:id="373"/>
    </w:p>
    <w:p w14:paraId="1D46D7DF" w14:textId="77777777" w:rsidR="0081781E" w:rsidRPr="00004AB4" w:rsidRDefault="0081781E" w:rsidP="0081781E">
      <w:r w:rsidRPr="00004AB4">
        <w:t xml:space="preserve">Mick, V, Le </w:t>
      </w:r>
      <w:proofErr w:type="spellStart"/>
      <w:r w:rsidRPr="00004AB4">
        <w:t>Carrou</w:t>
      </w:r>
      <w:proofErr w:type="spellEnd"/>
      <w:r w:rsidRPr="00004AB4">
        <w:t>, G, Corde, Y, Game, Y, Jay, M &amp; Garin-</w:t>
      </w:r>
      <w:proofErr w:type="spellStart"/>
      <w:r w:rsidRPr="00004AB4">
        <w:t>Bastuji</w:t>
      </w:r>
      <w:proofErr w:type="spellEnd"/>
      <w:r w:rsidRPr="00004AB4">
        <w:t xml:space="preserve">, B 2014, </w:t>
      </w:r>
      <w:hyperlink r:id="rId199" w:history="1">
        <w:r w:rsidRPr="00004AB4">
          <w:rPr>
            <w:rStyle w:val="Hyperlink"/>
            <w:rFonts w:cstheme="minorHAnsi"/>
            <w:i/>
          </w:rPr>
          <w:t xml:space="preserve">Brucella </w:t>
        </w:r>
        <w:proofErr w:type="spellStart"/>
        <w:r w:rsidRPr="00004AB4">
          <w:rPr>
            <w:rStyle w:val="Hyperlink"/>
            <w:rFonts w:cstheme="minorHAnsi"/>
            <w:i/>
          </w:rPr>
          <w:t>melitensis</w:t>
        </w:r>
        <w:proofErr w:type="spellEnd"/>
        <w:r w:rsidRPr="00004AB4">
          <w:rPr>
            <w:rStyle w:val="Hyperlink"/>
            <w:rFonts w:cstheme="minorHAnsi"/>
          </w:rPr>
          <w:t xml:space="preserve"> in France: Persistence in wildlife and probable spillover from Alpine Ibex to domestic animals</w:t>
        </w:r>
      </w:hyperlink>
      <w:r w:rsidRPr="00004AB4">
        <w:t xml:space="preserve">, </w:t>
      </w:r>
      <w:proofErr w:type="spellStart"/>
      <w:r w:rsidRPr="00004AB4">
        <w:rPr>
          <w:i/>
        </w:rPr>
        <w:t>PLoS</w:t>
      </w:r>
      <w:proofErr w:type="spellEnd"/>
      <w:r w:rsidRPr="00004AB4">
        <w:rPr>
          <w:i/>
        </w:rPr>
        <w:t xml:space="preserve"> ONE</w:t>
      </w:r>
      <w:r w:rsidRPr="00004AB4">
        <w:t>, vol. 9, no. 4, pp. e94168, DOI:10.1371/journal.pone.0094168</w:t>
      </w:r>
      <w:bookmarkEnd w:id="374"/>
    </w:p>
    <w:p w14:paraId="41D44BB2" w14:textId="77777777" w:rsidR="0081781E" w:rsidRPr="00004AB4" w:rsidRDefault="0081781E" w:rsidP="0081781E">
      <w:bookmarkStart w:id="375" w:name="_ENREF_263"/>
      <w:r w:rsidRPr="00004AB4">
        <w:t>Miller, M 2003, ‘</w:t>
      </w:r>
      <w:proofErr w:type="spellStart"/>
      <w:r w:rsidRPr="00004AB4">
        <w:t>Hippopotamidae</w:t>
      </w:r>
      <w:proofErr w:type="spellEnd"/>
      <w:r w:rsidRPr="00004AB4">
        <w:t xml:space="preserve"> (Hippopotamus)’, in ME Fowler &amp; E Miller (eds), </w:t>
      </w:r>
      <w:r w:rsidRPr="00004AB4">
        <w:rPr>
          <w:i/>
        </w:rPr>
        <w:t xml:space="preserve">Zoo and Wild Animal Medicine, </w:t>
      </w:r>
      <w:r w:rsidRPr="00004AB4">
        <w:rPr>
          <w:iCs/>
        </w:rPr>
        <w:t>5th Edition</w:t>
      </w:r>
      <w:r w:rsidRPr="00004AB4">
        <w:t>, Saunders, St. Louis, USA, pp. 602-12.</w:t>
      </w:r>
      <w:bookmarkEnd w:id="375"/>
    </w:p>
    <w:p w14:paraId="0868C2A9" w14:textId="77777777" w:rsidR="0081781E" w:rsidRPr="00004AB4" w:rsidRDefault="0081781E" w:rsidP="0081781E">
      <w:bookmarkStart w:id="376" w:name="_ENREF_264"/>
      <w:r w:rsidRPr="00004AB4">
        <w:t xml:space="preserve">Mitchell, G, </w:t>
      </w:r>
      <w:proofErr w:type="spellStart"/>
      <w:r w:rsidRPr="00004AB4">
        <w:t>Ketzis</w:t>
      </w:r>
      <w:proofErr w:type="spellEnd"/>
      <w:r w:rsidRPr="00004AB4">
        <w:t xml:space="preserve">, JK, Metzler, D, Alvarado, J, Skuce, PJ &amp; Lawton, SP 2023, </w:t>
      </w:r>
      <w:hyperlink r:id="rId200" w:history="1">
        <w:r w:rsidRPr="00004AB4">
          <w:rPr>
            <w:rStyle w:val="Hyperlink"/>
            <w:rFonts w:cstheme="minorHAnsi"/>
          </w:rPr>
          <w:t xml:space="preserve">Identification of </w:t>
        </w:r>
        <w:proofErr w:type="spellStart"/>
        <w:r w:rsidRPr="00004AB4">
          <w:rPr>
            <w:rStyle w:val="Hyperlink"/>
            <w:rFonts w:cstheme="minorHAnsi"/>
          </w:rPr>
          <w:t>Cotylophoron</w:t>
        </w:r>
        <w:proofErr w:type="spellEnd"/>
        <w:r w:rsidRPr="00004AB4">
          <w:rPr>
            <w:rStyle w:val="Hyperlink"/>
            <w:rFonts w:cstheme="minorHAnsi"/>
          </w:rPr>
          <w:t xml:space="preserve"> </w:t>
        </w:r>
        <w:proofErr w:type="spellStart"/>
        <w:r w:rsidRPr="00004AB4">
          <w:rPr>
            <w:rStyle w:val="Hyperlink"/>
            <w:rFonts w:cstheme="minorHAnsi"/>
          </w:rPr>
          <w:t>cotylophorum</w:t>
        </w:r>
        <w:proofErr w:type="spellEnd"/>
        <w:r w:rsidRPr="00004AB4">
          <w:rPr>
            <w:rStyle w:val="Hyperlink"/>
            <w:rFonts w:cstheme="minorHAnsi"/>
          </w:rPr>
          <w:t xml:space="preserve"> (</w:t>
        </w:r>
        <w:proofErr w:type="spellStart"/>
        <w:r w:rsidRPr="00004AB4">
          <w:rPr>
            <w:rStyle w:val="Hyperlink"/>
            <w:rFonts w:cstheme="minorHAnsi"/>
          </w:rPr>
          <w:t>Fischoeder</w:t>
        </w:r>
        <w:proofErr w:type="spellEnd"/>
        <w:r w:rsidRPr="00004AB4">
          <w:rPr>
            <w:rStyle w:val="Hyperlink"/>
            <w:rFonts w:cstheme="minorHAnsi"/>
          </w:rPr>
          <w:t>, 1901) in cattle on St. Kitts, West Indies and its relationship with African and Asian populations</w:t>
        </w:r>
      </w:hyperlink>
      <w:r w:rsidRPr="00004AB4">
        <w:t xml:space="preserve">, </w:t>
      </w:r>
      <w:r w:rsidRPr="00004AB4">
        <w:rPr>
          <w:i/>
        </w:rPr>
        <w:t>Parasitology International</w:t>
      </w:r>
      <w:r w:rsidRPr="00004AB4">
        <w:t>, vol. 95, p. 102751, DOI:10.1016/j.parint.2023.102751</w:t>
      </w:r>
      <w:bookmarkEnd w:id="376"/>
    </w:p>
    <w:p w14:paraId="36007C73" w14:textId="77777777" w:rsidR="0081781E" w:rsidRPr="00004AB4" w:rsidRDefault="0081781E" w:rsidP="0081781E">
      <w:bookmarkStart w:id="377" w:name="_ENREF_265"/>
      <w:r w:rsidRPr="00004AB4">
        <w:t xml:space="preserve">Modise, BM 2012, </w:t>
      </w:r>
      <w:hyperlink r:id="rId201" w:history="1">
        <w:r w:rsidRPr="00004AB4">
          <w:rPr>
            <w:rStyle w:val="Hyperlink"/>
            <w:rFonts w:cstheme="minorHAnsi"/>
          </w:rPr>
          <w:t>Mycobacterium tuberculosis complex-specific antigens for use in serodiagnosis of bovine tuberculosis</w:t>
        </w:r>
      </w:hyperlink>
      <w:r w:rsidRPr="00004AB4">
        <w:t>, MSc thesis, University of Pretoria.</w:t>
      </w:r>
      <w:bookmarkEnd w:id="377"/>
    </w:p>
    <w:p w14:paraId="4BB32450" w14:textId="77777777" w:rsidR="0081781E" w:rsidRPr="00004AB4" w:rsidRDefault="0081781E" w:rsidP="0081781E">
      <w:bookmarkStart w:id="378" w:name="_ENREF_266"/>
      <w:r w:rsidRPr="00004AB4">
        <w:t xml:space="preserve">Moloo, SK 1980, ‘Interacting factors in the epidemiology of trypanosomiasis in an endemic/enzootic region of Uganda and its contiguous area of Kenya’, </w:t>
      </w:r>
      <w:r w:rsidRPr="00004AB4">
        <w:rPr>
          <w:i/>
        </w:rPr>
        <w:t>International Journal of Tropical Insect Science</w:t>
      </w:r>
      <w:r w:rsidRPr="00004AB4">
        <w:t>, vol. 1, no. 01, pp. 117-21, DOI:10.1017/</w:t>
      </w:r>
      <w:proofErr w:type="gramStart"/>
      <w:r w:rsidRPr="00004AB4">
        <w:t>s1742758400000242</w:t>
      </w:r>
      <w:bookmarkEnd w:id="378"/>
      <w:proofErr w:type="gramEnd"/>
    </w:p>
    <w:p w14:paraId="3284F76A" w14:textId="77777777" w:rsidR="0081781E" w:rsidRPr="00004AB4" w:rsidRDefault="0081781E" w:rsidP="0081781E">
      <w:bookmarkStart w:id="379" w:name="_ENREF_267"/>
      <w:r w:rsidRPr="00004AB4">
        <w:t xml:space="preserve">Montali, RJ, Mikota, SK &amp; Cheng, LI 2001, </w:t>
      </w:r>
      <w:hyperlink r:id="rId202" w:history="1">
        <w:r w:rsidRPr="00004AB4">
          <w:rPr>
            <w:rStyle w:val="Hyperlink"/>
            <w:rFonts w:cstheme="minorHAnsi"/>
          </w:rPr>
          <w:t>Mycobacterium tuberculosis in zoo and wildlife species</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20, no. 1, pp. 291-303</w:t>
      </w:r>
      <w:bookmarkEnd w:id="379"/>
      <w:r w:rsidRPr="00004AB4">
        <w:t>, DOI:10.20506/rst.20.1.1268</w:t>
      </w:r>
    </w:p>
    <w:p w14:paraId="32147BFE" w14:textId="77777777" w:rsidR="0081781E" w:rsidRPr="00004AB4" w:rsidRDefault="0081781E" w:rsidP="0081781E">
      <w:bookmarkStart w:id="380" w:name="_ENREF_268"/>
      <w:r w:rsidRPr="00004AB4">
        <w:t xml:space="preserve">Morales, JA, Herzog, S, </w:t>
      </w:r>
      <w:proofErr w:type="spellStart"/>
      <w:r w:rsidRPr="00004AB4">
        <w:t>Kompter</w:t>
      </w:r>
      <w:proofErr w:type="spellEnd"/>
      <w:r w:rsidRPr="00004AB4">
        <w:t xml:space="preserve">, C, Frese, K &amp; Rott, R 1988, ‘Axonal transport of Borna disease virus along olfactory pathways in spontaneously and experimentally infected rats’, </w:t>
      </w:r>
      <w:r w:rsidRPr="00004AB4">
        <w:rPr>
          <w:i/>
        </w:rPr>
        <w:t>Medical Microbiology and Immunology</w:t>
      </w:r>
      <w:r w:rsidRPr="00004AB4">
        <w:t>, vol. 177, no. 2, pp. 51-68, DOI:10.1007/BF00189527</w:t>
      </w:r>
      <w:bookmarkEnd w:id="380"/>
    </w:p>
    <w:p w14:paraId="56E59AFC" w14:textId="77777777" w:rsidR="0081781E" w:rsidRPr="00004AB4" w:rsidRDefault="0081781E" w:rsidP="0081781E">
      <w:bookmarkStart w:id="381" w:name="_ENREF_269"/>
      <w:r w:rsidRPr="00004AB4">
        <w:t xml:space="preserve">More, SJ, Radunz, B &amp; Glanville, R 2015, </w:t>
      </w:r>
      <w:hyperlink r:id="rId203" w:history="1">
        <w:r w:rsidRPr="00004AB4">
          <w:rPr>
            <w:rStyle w:val="Hyperlink"/>
            <w:rFonts w:cstheme="minorHAnsi"/>
          </w:rPr>
          <w:t>Review: Lessons learned during the successful eradication of bovine tuberculosis from Australia</w:t>
        </w:r>
      </w:hyperlink>
      <w:r w:rsidRPr="00004AB4">
        <w:t xml:space="preserve">, </w:t>
      </w:r>
      <w:r w:rsidRPr="00004AB4">
        <w:rPr>
          <w:i/>
        </w:rPr>
        <w:t>The Veterinary Record</w:t>
      </w:r>
      <w:r w:rsidRPr="00004AB4">
        <w:t>, vol. 177, no. 9, pp. 224-32</w:t>
      </w:r>
      <w:bookmarkEnd w:id="381"/>
      <w:r w:rsidRPr="00004AB4">
        <w:t>, DOI:10.1136/vr.103163</w:t>
      </w:r>
    </w:p>
    <w:p w14:paraId="41779BF9" w14:textId="77777777" w:rsidR="0081781E" w:rsidRPr="00004AB4" w:rsidRDefault="0081781E" w:rsidP="0081781E">
      <w:bookmarkStart w:id="382" w:name="_ENREF_270"/>
      <w:r w:rsidRPr="00004AB4">
        <w:t xml:space="preserve">Morgan, JA, DeJong, RJ, Kazibwe, F, </w:t>
      </w:r>
      <w:proofErr w:type="spellStart"/>
      <w:r w:rsidRPr="00004AB4">
        <w:t>Mkoji</w:t>
      </w:r>
      <w:proofErr w:type="spellEnd"/>
      <w:r w:rsidRPr="00004AB4">
        <w:t xml:space="preserve">, GM &amp; Loker, ES 2003, </w:t>
      </w:r>
      <w:hyperlink r:id="rId204" w:history="1">
        <w:r w:rsidRPr="00004AB4">
          <w:rPr>
            <w:rStyle w:val="Hyperlink"/>
            <w:rFonts w:cstheme="minorHAnsi"/>
          </w:rPr>
          <w:t>A newly-identified lineage of Schistosoma</w:t>
        </w:r>
      </w:hyperlink>
      <w:r w:rsidRPr="00004AB4">
        <w:t xml:space="preserve">, </w:t>
      </w:r>
      <w:r w:rsidRPr="00004AB4">
        <w:rPr>
          <w:i/>
        </w:rPr>
        <w:t>International Journal for Parasitology</w:t>
      </w:r>
      <w:r w:rsidRPr="00004AB4">
        <w:t>, vol. 33, no. 9, pp. 977-85, DOI:10.1016/s0020-7519(03)00132-2</w:t>
      </w:r>
      <w:bookmarkEnd w:id="382"/>
    </w:p>
    <w:p w14:paraId="24A784E9" w14:textId="77777777" w:rsidR="0081781E" w:rsidRPr="00004AB4" w:rsidRDefault="0081781E" w:rsidP="0081781E">
      <w:bookmarkStart w:id="383" w:name="_ENREF_271"/>
      <w:r w:rsidRPr="00004AB4">
        <w:t xml:space="preserve">Moustafa, AM, Seemann, T, Gladman, S, Adler, B, Harper, M, Boyce, JD &amp; Bennett, MD 2015, </w:t>
      </w:r>
      <w:hyperlink r:id="rId205" w:history="1">
        <w:r w:rsidRPr="00004AB4">
          <w:rPr>
            <w:rStyle w:val="Hyperlink"/>
            <w:rFonts w:cstheme="minorHAnsi"/>
          </w:rPr>
          <w:t xml:space="preserve">Comparative Genomic Analysis of Asian Haemorrhagic Septicaemia-Associated Strains of Pasteurella </w:t>
        </w:r>
        <w:proofErr w:type="spellStart"/>
        <w:r w:rsidRPr="00004AB4">
          <w:rPr>
            <w:rStyle w:val="Hyperlink"/>
            <w:rFonts w:cstheme="minorHAnsi"/>
          </w:rPr>
          <w:lastRenderedPageBreak/>
          <w:t>multocida</w:t>
        </w:r>
        <w:proofErr w:type="spellEnd"/>
        <w:r w:rsidRPr="00004AB4">
          <w:rPr>
            <w:rStyle w:val="Hyperlink"/>
            <w:rFonts w:cstheme="minorHAnsi"/>
          </w:rPr>
          <w:t xml:space="preserve"> Identifies More than 90 Haemorrhagic Septicaemia-Specific Genes</w:t>
        </w:r>
      </w:hyperlink>
      <w:r w:rsidRPr="00004AB4">
        <w:t xml:space="preserve">, </w:t>
      </w:r>
      <w:proofErr w:type="spellStart"/>
      <w:r w:rsidRPr="00004AB4">
        <w:rPr>
          <w:i/>
        </w:rPr>
        <w:t>PloS</w:t>
      </w:r>
      <w:proofErr w:type="spellEnd"/>
      <w:r w:rsidRPr="00004AB4">
        <w:rPr>
          <w:i/>
        </w:rPr>
        <w:t xml:space="preserve"> ONE</w:t>
      </w:r>
      <w:r w:rsidRPr="00004AB4">
        <w:t>, vol. 10, no. 7, pp. e0130296, DOI:10.1371/journal.pone.0130296</w:t>
      </w:r>
      <w:bookmarkEnd w:id="383"/>
    </w:p>
    <w:p w14:paraId="49A2B63C" w14:textId="77777777" w:rsidR="0081781E" w:rsidRPr="00004AB4" w:rsidRDefault="0081781E" w:rsidP="0081781E">
      <w:bookmarkStart w:id="384" w:name="_ENREF_272"/>
      <w:r w:rsidRPr="00004AB4">
        <w:t>Mukarati, NL, Matope, G, de Garine-</w:t>
      </w:r>
      <w:proofErr w:type="spellStart"/>
      <w:r w:rsidRPr="00004AB4">
        <w:t>Wichatitsky</w:t>
      </w:r>
      <w:proofErr w:type="spellEnd"/>
      <w:r w:rsidRPr="00004AB4">
        <w:t xml:space="preserve">, M, Ndhlovu, DN, Caron, A &amp; </w:t>
      </w:r>
      <w:proofErr w:type="spellStart"/>
      <w:r w:rsidRPr="00004AB4">
        <w:t>Pfukenyi</w:t>
      </w:r>
      <w:proofErr w:type="spellEnd"/>
      <w:r w:rsidRPr="00004AB4">
        <w:t xml:space="preserve">, DM 2020, </w:t>
      </w:r>
      <w:hyperlink r:id="rId206" w:history="1">
        <w:r w:rsidRPr="00004AB4">
          <w:rPr>
            <w:rStyle w:val="Hyperlink"/>
            <w:rFonts w:cstheme="minorHAnsi"/>
          </w:rPr>
          <w:t>The pattern of anthrax at the wildlife-livestock-human interface in Zimbabwe</w:t>
        </w:r>
      </w:hyperlink>
      <w:r w:rsidRPr="00004AB4">
        <w:t xml:space="preserve">, </w:t>
      </w:r>
      <w:proofErr w:type="spellStart"/>
      <w:r w:rsidRPr="00004AB4">
        <w:rPr>
          <w:i/>
        </w:rPr>
        <w:t>PLoS</w:t>
      </w:r>
      <w:proofErr w:type="spellEnd"/>
      <w:r w:rsidRPr="00004AB4">
        <w:rPr>
          <w:i/>
        </w:rPr>
        <w:t xml:space="preserve"> Neglected Tropical Diseases</w:t>
      </w:r>
      <w:r w:rsidRPr="00004AB4">
        <w:t>, vol. 14, no. 10, p. e0008800, DOI:10.1371/journal.pntd.0008800</w:t>
      </w:r>
      <w:bookmarkEnd w:id="384"/>
    </w:p>
    <w:p w14:paraId="0236029A" w14:textId="1081AB3E" w:rsidR="0081781E" w:rsidRPr="00004AB4" w:rsidRDefault="0081781E" w:rsidP="0081781E">
      <w:bookmarkStart w:id="385" w:name="_ENREF_273"/>
      <w:r w:rsidRPr="00004AB4">
        <w:t xml:space="preserve">Müller, T &amp; </w:t>
      </w:r>
      <w:proofErr w:type="spellStart"/>
      <w:r w:rsidRPr="00004AB4">
        <w:t>Freuling</w:t>
      </w:r>
      <w:proofErr w:type="spellEnd"/>
      <w:r w:rsidRPr="00004AB4">
        <w:t xml:space="preserve">, CM 2020, </w:t>
      </w:r>
      <w:r w:rsidR="00FE77B4">
        <w:t>‘</w:t>
      </w:r>
      <w:r w:rsidRPr="00004AB4">
        <w:t>Rabies in terrestrial animals</w:t>
      </w:r>
      <w:r w:rsidR="00FE77B4">
        <w:t>’</w:t>
      </w:r>
      <w:r w:rsidRPr="00004AB4">
        <w:t xml:space="preserve">, in AR Fooks &amp; AC Jackson (eds), </w:t>
      </w:r>
      <w:r w:rsidRPr="00004AB4">
        <w:rPr>
          <w:i/>
        </w:rPr>
        <w:t>Rabies</w:t>
      </w:r>
      <w:r w:rsidRPr="00004AB4">
        <w:t xml:space="preserve">, Fourth edition </w:t>
      </w:r>
      <w:proofErr w:type="spellStart"/>
      <w:r w:rsidRPr="00004AB4">
        <w:t>edn</w:t>
      </w:r>
      <w:proofErr w:type="spellEnd"/>
      <w:r w:rsidRPr="00004AB4">
        <w:t>, Academic Press, London, pp. 195-230.</w:t>
      </w:r>
      <w:bookmarkEnd w:id="385"/>
    </w:p>
    <w:p w14:paraId="6D0E8983" w14:textId="77777777" w:rsidR="0081781E" w:rsidRPr="00004AB4" w:rsidRDefault="0081781E" w:rsidP="0081781E">
      <w:bookmarkStart w:id="386" w:name="_ENREF_274"/>
      <w:r w:rsidRPr="00004AB4">
        <w:t xml:space="preserve">Muller, T, Hassel, R, Jago, M, </w:t>
      </w:r>
      <w:proofErr w:type="spellStart"/>
      <w:r w:rsidRPr="00004AB4">
        <w:t>Khaiseb</w:t>
      </w:r>
      <w:proofErr w:type="spellEnd"/>
      <w:r w:rsidRPr="00004AB4">
        <w:t xml:space="preserve">, S, van der Westhuizen, J, Vos, A, Calvelage, S, Fischer, S, Marston, DA, Fooks, AR, Hoper, D &amp; </w:t>
      </w:r>
      <w:proofErr w:type="spellStart"/>
      <w:r w:rsidRPr="00004AB4">
        <w:t>Freuling</w:t>
      </w:r>
      <w:proofErr w:type="spellEnd"/>
      <w:r w:rsidRPr="00004AB4">
        <w:t xml:space="preserve">, CM 2022, ‘Rabies in kudu: Revisited’, </w:t>
      </w:r>
      <w:r w:rsidRPr="00004AB4">
        <w:rPr>
          <w:i/>
        </w:rPr>
        <w:t>Advances in Virus Research</w:t>
      </w:r>
      <w:r w:rsidRPr="00004AB4">
        <w:t xml:space="preserve">, vol. 112, pp. 115-73, </w:t>
      </w:r>
      <w:proofErr w:type="gramStart"/>
      <w:r w:rsidRPr="00004AB4">
        <w:t>DOI:10.1016/bs.aivir</w:t>
      </w:r>
      <w:proofErr w:type="gramEnd"/>
      <w:r w:rsidRPr="00004AB4">
        <w:t>.2022.04.001</w:t>
      </w:r>
      <w:bookmarkEnd w:id="386"/>
    </w:p>
    <w:p w14:paraId="61BE4FF1" w14:textId="77777777" w:rsidR="0081781E" w:rsidRPr="00004AB4" w:rsidRDefault="0081781E" w:rsidP="0081781E">
      <w:bookmarkStart w:id="387" w:name="_ENREF_275"/>
      <w:r w:rsidRPr="00004AB4">
        <w:t xml:space="preserve">Mushi, EZ &amp; Karstad, L 1979, </w:t>
      </w:r>
      <w:hyperlink r:id="rId207" w:history="1">
        <w:r w:rsidRPr="00004AB4">
          <w:rPr>
            <w:rStyle w:val="Hyperlink"/>
            <w:rFonts w:cstheme="minorHAnsi"/>
          </w:rPr>
          <w:t>Experimental infection of wildebeest with the herpesvirus of infectious bovine rhinotracheitis/infectious pustular vulvovaginitis</w:t>
        </w:r>
      </w:hyperlink>
      <w:r w:rsidRPr="00004AB4">
        <w:t xml:space="preserve">, </w:t>
      </w:r>
      <w:r w:rsidRPr="00004AB4">
        <w:rPr>
          <w:i/>
        </w:rPr>
        <w:t>Journal of Wildlife Diseases</w:t>
      </w:r>
      <w:r w:rsidRPr="00004AB4">
        <w:t>, vol. 15, no. 4, pp. 579-83, DOI:10.7589/0090-3558-15.4.579</w:t>
      </w:r>
      <w:bookmarkEnd w:id="387"/>
    </w:p>
    <w:p w14:paraId="5D0DA9F0" w14:textId="74FA36C3" w:rsidR="0081781E" w:rsidRPr="00004AB4" w:rsidRDefault="0081781E" w:rsidP="0081781E">
      <w:bookmarkStart w:id="388" w:name="_ENREF_276"/>
      <w:r w:rsidRPr="00004AB4">
        <w:t xml:space="preserve">Mushi, EZ, Karstad, L, </w:t>
      </w:r>
      <w:proofErr w:type="spellStart"/>
      <w:r w:rsidRPr="00004AB4">
        <w:t>Jessett</w:t>
      </w:r>
      <w:proofErr w:type="spellEnd"/>
      <w:r w:rsidRPr="00004AB4">
        <w:t xml:space="preserve">, DM &amp; Rossiter, PB 1979, </w:t>
      </w:r>
      <w:hyperlink r:id="rId208" w:history="1">
        <w:r w:rsidRPr="00004AB4">
          <w:rPr>
            <w:rStyle w:val="Hyperlink"/>
            <w:rFonts w:cstheme="minorHAnsi"/>
          </w:rPr>
          <w:t xml:space="preserve">Observations on the epidemiology of the herpesvirus of </w:t>
        </w:r>
        <w:r w:rsidR="0041488D" w:rsidRPr="00004AB4">
          <w:rPr>
            <w:rStyle w:val="Hyperlink"/>
            <w:rFonts w:cstheme="minorHAnsi"/>
          </w:rPr>
          <w:t>infectious</w:t>
        </w:r>
        <w:r w:rsidRPr="00004AB4">
          <w:rPr>
            <w:rStyle w:val="Hyperlink"/>
            <w:rFonts w:cstheme="minorHAnsi"/>
          </w:rPr>
          <w:t xml:space="preserve"> bovine rhinotracheitis/infectious pustular vulvovaginitis in wildebeest</w:t>
        </w:r>
      </w:hyperlink>
      <w:r w:rsidRPr="00004AB4">
        <w:t xml:space="preserve">, </w:t>
      </w:r>
      <w:r w:rsidRPr="00004AB4">
        <w:rPr>
          <w:i/>
        </w:rPr>
        <w:t>Journal of Wildlife Diseases</w:t>
      </w:r>
      <w:r w:rsidRPr="00004AB4">
        <w:t>, vol. 15, no. 3, pp. 481-7, DOI:10.7589/0090-3558-15.3.481</w:t>
      </w:r>
      <w:bookmarkEnd w:id="388"/>
    </w:p>
    <w:p w14:paraId="703D50C6" w14:textId="77777777" w:rsidR="0081781E" w:rsidRPr="00004AB4" w:rsidRDefault="0081781E" w:rsidP="0081781E">
      <w:bookmarkStart w:id="389" w:name="_ENREF_277"/>
      <w:proofErr w:type="spellStart"/>
      <w:r w:rsidRPr="00004AB4">
        <w:t>Muylkens</w:t>
      </w:r>
      <w:proofErr w:type="spellEnd"/>
      <w:r w:rsidRPr="00004AB4">
        <w:t xml:space="preserve">, B, Thiry, J, </w:t>
      </w:r>
      <w:proofErr w:type="spellStart"/>
      <w:r w:rsidRPr="00004AB4">
        <w:t>Kirten</w:t>
      </w:r>
      <w:proofErr w:type="spellEnd"/>
      <w:r w:rsidRPr="00004AB4">
        <w:t xml:space="preserve">, P, </w:t>
      </w:r>
      <w:proofErr w:type="spellStart"/>
      <w:r w:rsidRPr="00004AB4">
        <w:t>Schynts</w:t>
      </w:r>
      <w:proofErr w:type="spellEnd"/>
      <w:r w:rsidRPr="00004AB4">
        <w:t xml:space="preserve">, F &amp; Thiry, E 2007, </w:t>
      </w:r>
      <w:hyperlink r:id="rId209" w:history="1">
        <w:r w:rsidRPr="00004AB4">
          <w:rPr>
            <w:rStyle w:val="Hyperlink"/>
            <w:rFonts w:cstheme="minorHAnsi"/>
          </w:rPr>
          <w:t>Bovine herpesvirus 1 infection and infectious bovine rhinotracheitis</w:t>
        </w:r>
      </w:hyperlink>
      <w:r w:rsidRPr="00004AB4">
        <w:t xml:space="preserve">, </w:t>
      </w:r>
      <w:r w:rsidRPr="00004AB4">
        <w:rPr>
          <w:i/>
        </w:rPr>
        <w:t>Veterinary Research</w:t>
      </w:r>
      <w:r w:rsidRPr="00004AB4">
        <w:t>, vol. 38, no. 2, pp. 181-209, DOI:10.1051/vetres:2006059</w:t>
      </w:r>
      <w:bookmarkEnd w:id="389"/>
    </w:p>
    <w:p w14:paraId="7B50AE0B" w14:textId="77777777" w:rsidR="0081781E" w:rsidRPr="00004AB4" w:rsidRDefault="0081781E" w:rsidP="0081781E">
      <w:bookmarkStart w:id="390" w:name="_ENREF_278"/>
      <w:proofErr w:type="spellStart"/>
      <w:r w:rsidRPr="00004AB4">
        <w:t>Narnaware</w:t>
      </w:r>
      <w:proofErr w:type="spellEnd"/>
      <w:r w:rsidRPr="00004AB4">
        <w:t xml:space="preserve">, SD, </w:t>
      </w:r>
      <w:proofErr w:type="spellStart"/>
      <w:r w:rsidRPr="00004AB4">
        <w:t>Ghorui</w:t>
      </w:r>
      <w:proofErr w:type="spellEnd"/>
      <w:r w:rsidRPr="00004AB4">
        <w:t xml:space="preserve">, SK, Kumar, S &amp; Patil, NV 2016, ‘Vertical transmission of Trypanosoma </w:t>
      </w:r>
      <w:proofErr w:type="spellStart"/>
      <w:r w:rsidRPr="00004AB4">
        <w:t>evansi</w:t>
      </w:r>
      <w:proofErr w:type="spellEnd"/>
      <w:r w:rsidRPr="00004AB4">
        <w:t xml:space="preserve"> in dromedary camels and studies on </w:t>
      </w:r>
      <w:proofErr w:type="spellStart"/>
      <w:r w:rsidRPr="00004AB4">
        <w:t>fetal</w:t>
      </w:r>
      <w:proofErr w:type="spellEnd"/>
      <w:r w:rsidRPr="00004AB4">
        <w:t xml:space="preserve"> pathology, diagnosis and treatment’, </w:t>
      </w:r>
      <w:r w:rsidRPr="00004AB4">
        <w:rPr>
          <w:i/>
        </w:rPr>
        <w:t xml:space="preserve">Acta </w:t>
      </w:r>
      <w:proofErr w:type="spellStart"/>
      <w:r w:rsidRPr="00004AB4">
        <w:rPr>
          <w:i/>
        </w:rPr>
        <w:t>Parasitologica</w:t>
      </w:r>
      <w:proofErr w:type="spellEnd"/>
      <w:r w:rsidRPr="00004AB4">
        <w:t>, vol. 61, no. 2, pp. 329-36, DOI:10.1515/ap-2016-0043</w:t>
      </w:r>
      <w:bookmarkEnd w:id="390"/>
    </w:p>
    <w:p w14:paraId="6131CE69" w14:textId="77777777" w:rsidR="0081781E" w:rsidRPr="00004AB4" w:rsidRDefault="0081781E" w:rsidP="0081781E">
      <w:bookmarkStart w:id="391" w:name="_ENREF_279"/>
      <w:r w:rsidRPr="00004AB4">
        <w:t xml:space="preserve">Ncube, P, Bagheri, B, Goosen, WJ, Miller, MA &amp; Sampson, SL 2022, </w:t>
      </w:r>
      <w:hyperlink r:id="rId210" w:history="1">
        <w:r w:rsidRPr="00004AB4">
          <w:rPr>
            <w:rStyle w:val="Hyperlink"/>
            <w:rFonts w:cstheme="minorHAnsi"/>
          </w:rPr>
          <w:t>Evidence, Challenges, and Knowledge Gaps Regarding Latent Tuberculosis in Animals</w:t>
        </w:r>
      </w:hyperlink>
      <w:r w:rsidRPr="00004AB4">
        <w:t xml:space="preserve">, </w:t>
      </w:r>
      <w:r w:rsidRPr="00004AB4">
        <w:rPr>
          <w:i/>
        </w:rPr>
        <w:t>Microorganisms</w:t>
      </w:r>
      <w:r w:rsidRPr="00004AB4">
        <w:t>, vol. 10, no. 9, p.1845, DOI:10.3390/microorganisms10091845</w:t>
      </w:r>
      <w:bookmarkEnd w:id="391"/>
    </w:p>
    <w:p w14:paraId="4EC87A12" w14:textId="77777777" w:rsidR="0081781E" w:rsidRPr="00004AB4" w:rsidRDefault="0081781E" w:rsidP="0081781E">
      <w:bookmarkStart w:id="392" w:name="_ENREF_280"/>
      <w:r w:rsidRPr="00004AB4">
        <w:t xml:space="preserve">Nettleton, P &amp; Russell, G 2017, </w:t>
      </w:r>
      <w:hyperlink r:id="rId211" w:history="1">
        <w:r w:rsidRPr="00004AB4">
          <w:rPr>
            <w:rStyle w:val="Hyperlink"/>
            <w:rFonts w:cstheme="minorHAnsi"/>
          </w:rPr>
          <w:t>Update on infectious bovine rhinotracheitis</w:t>
        </w:r>
      </w:hyperlink>
      <w:r w:rsidRPr="00004AB4">
        <w:t xml:space="preserve">, </w:t>
      </w:r>
      <w:r w:rsidRPr="00004AB4">
        <w:rPr>
          <w:i/>
        </w:rPr>
        <w:t>In Practice</w:t>
      </w:r>
      <w:r w:rsidRPr="00004AB4">
        <w:t>, vol. 39, no. 6, pp. 255-72, DOI:10.1136/</w:t>
      </w:r>
      <w:proofErr w:type="gramStart"/>
      <w:r w:rsidRPr="00004AB4">
        <w:t>inp.j</w:t>
      </w:r>
      <w:proofErr w:type="gramEnd"/>
      <w:r w:rsidRPr="00004AB4">
        <w:t>2226</w:t>
      </w:r>
      <w:bookmarkEnd w:id="392"/>
    </w:p>
    <w:p w14:paraId="7BFFDBE7" w14:textId="77777777" w:rsidR="0081781E" w:rsidRPr="00004AB4" w:rsidRDefault="0081781E" w:rsidP="0081781E">
      <w:bookmarkStart w:id="393" w:name="_ENREF_281"/>
      <w:r w:rsidRPr="00004AB4">
        <w:t xml:space="preserve">Nielsen, SS, Alvarez, J, </w:t>
      </w:r>
      <w:proofErr w:type="spellStart"/>
      <w:r w:rsidRPr="00004AB4">
        <w:t>Bicout</w:t>
      </w:r>
      <w:proofErr w:type="spellEnd"/>
      <w:r w:rsidRPr="00004AB4">
        <w:t xml:space="preserve">, DJ, </w:t>
      </w:r>
      <w:proofErr w:type="spellStart"/>
      <w:r w:rsidRPr="00004AB4">
        <w:t>Calistri</w:t>
      </w:r>
      <w:proofErr w:type="spellEnd"/>
      <w:r w:rsidRPr="00004AB4">
        <w:t>, P, Depner, K, Drewe, JA, Garin-</w:t>
      </w:r>
      <w:proofErr w:type="spellStart"/>
      <w:r w:rsidRPr="00004AB4">
        <w:t>Bastuji</w:t>
      </w:r>
      <w:proofErr w:type="spellEnd"/>
      <w:r w:rsidRPr="00004AB4">
        <w:t xml:space="preserve">, B, Rojas, JLG, Schmidt, CG, Michel, V, </w:t>
      </w:r>
      <w:proofErr w:type="spellStart"/>
      <w:r w:rsidRPr="00004AB4">
        <w:t>Chueca</w:t>
      </w:r>
      <w:proofErr w:type="spellEnd"/>
      <w:r w:rsidRPr="00004AB4">
        <w:t xml:space="preserve">, MAM, Roberts, HC, Sihvonen, LH, Stahl, K, Calvo, AV, </w:t>
      </w:r>
      <w:proofErr w:type="spellStart"/>
      <w:r w:rsidRPr="00004AB4">
        <w:t>Viltrop</w:t>
      </w:r>
      <w:proofErr w:type="spellEnd"/>
      <w:r w:rsidRPr="00004AB4">
        <w:t xml:space="preserve">, A, Winckler, C, Bett, B, </w:t>
      </w:r>
      <w:proofErr w:type="spellStart"/>
      <w:r w:rsidRPr="00004AB4">
        <w:t>Cetre-Sossah</w:t>
      </w:r>
      <w:proofErr w:type="spellEnd"/>
      <w:r w:rsidRPr="00004AB4">
        <w:t xml:space="preserve">, C, Chevalier, V, Devos, C, Gubbins, S, Monaco, F, Sotiria-Eleni, A, </w:t>
      </w:r>
      <w:proofErr w:type="spellStart"/>
      <w:r w:rsidRPr="00004AB4">
        <w:t>Broglia</w:t>
      </w:r>
      <w:proofErr w:type="spellEnd"/>
      <w:r w:rsidRPr="00004AB4">
        <w:t xml:space="preserve">, A, Abrahantes, JC, </w:t>
      </w:r>
      <w:proofErr w:type="spellStart"/>
      <w:r w:rsidRPr="00004AB4">
        <w:t>Dhollander</w:t>
      </w:r>
      <w:proofErr w:type="spellEnd"/>
      <w:r w:rsidRPr="00004AB4">
        <w:t xml:space="preserve">, S, </w:t>
      </w:r>
      <w:proofErr w:type="spellStart"/>
      <w:r w:rsidRPr="00004AB4">
        <w:t>Stede</w:t>
      </w:r>
      <w:proofErr w:type="spellEnd"/>
      <w:r w:rsidRPr="00004AB4">
        <w:t xml:space="preserve">, YV &amp; </w:t>
      </w:r>
      <w:proofErr w:type="spellStart"/>
      <w:r w:rsidRPr="00004AB4">
        <w:t>Zancanaro</w:t>
      </w:r>
      <w:proofErr w:type="spellEnd"/>
      <w:r w:rsidRPr="00004AB4">
        <w:t xml:space="preserve">, G 2020, </w:t>
      </w:r>
      <w:hyperlink r:id="rId212" w:history="1">
        <w:r w:rsidRPr="00004AB4">
          <w:rPr>
            <w:rStyle w:val="Hyperlink"/>
            <w:rFonts w:cstheme="minorHAnsi"/>
          </w:rPr>
          <w:t>Rift Valley Fever - epidemiological update and risk of introduction into Europe</w:t>
        </w:r>
      </w:hyperlink>
      <w:r w:rsidRPr="00004AB4">
        <w:t xml:space="preserve">, </w:t>
      </w:r>
      <w:r w:rsidRPr="00004AB4">
        <w:rPr>
          <w:i/>
        </w:rPr>
        <w:t>EFSA Journal</w:t>
      </w:r>
      <w:r w:rsidRPr="00004AB4">
        <w:t>, vol. 18, no. 3, p. e06041, DOI:10.2903/j.efsa.2020.6041</w:t>
      </w:r>
      <w:bookmarkEnd w:id="393"/>
    </w:p>
    <w:p w14:paraId="5E955A3C" w14:textId="64839854" w:rsidR="002C3274" w:rsidRDefault="0081781E" w:rsidP="0081781E">
      <w:bookmarkStart w:id="394" w:name="_ENREF_282"/>
      <w:proofErr w:type="spellStart"/>
      <w:r w:rsidRPr="00004AB4">
        <w:t>Nigsch</w:t>
      </w:r>
      <w:proofErr w:type="spellEnd"/>
      <w:r w:rsidRPr="00004AB4">
        <w:t xml:space="preserve">, A, </w:t>
      </w:r>
      <w:proofErr w:type="spellStart"/>
      <w:r w:rsidRPr="00004AB4">
        <w:t>Glawischnig</w:t>
      </w:r>
      <w:proofErr w:type="spellEnd"/>
      <w:r w:rsidRPr="00004AB4">
        <w:t xml:space="preserve">, W, Bago, Z &amp; Greber, N 2018, </w:t>
      </w:r>
      <w:hyperlink r:id="rId213" w:history="1">
        <w:r w:rsidRPr="00004AB4">
          <w:rPr>
            <w:rStyle w:val="Hyperlink"/>
            <w:rFonts w:cstheme="minorHAnsi"/>
          </w:rPr>
          <w:t xml:space="preserve">Mycobacterium </w:t>
        </w:r>
        <w:proofErr w:type="spellStart"/>
        <w:r w:rsidRPr="00004AB4">
          <w:rPr>
            <w:rStyle w:val="Hyperlink"/>
            <w:rFonts w:cstheme="minorHAnsi"/>
          </w:rPr>
          <w:t>caprae</w:t>
        </w:r>
        <w:proofErr w:type="spellEnd"/>
        <w:r w:rsidRPr="00004AB4">
          <w:rPr>
            <w:rStyle w:val="Hyperlink"/>
            <w:rFonts w:cstheme="minorHAnsi"/>
          </w:rPr>
          <w:t xml:space="preserve"> Infection of Red Deer in Western Austria-Optimized Use of Pathology Data to Infer Infection Dynamics</w:t>
        </w:r>
      </w:hyperlink>
      <w:r w:rsidRPr="00004AB4">
        <w:t xml:space="preserve">, </w:t>
      </w:r>
      <w:r w:rsidRPr="00004AB4">
        <w:rPr>
          <w:i/>
        </w:rPr>
        <w:t>Frontiers in Veterinary Science</w:t>
      </w:r>
      <w:r w:rsidRPr="00004AB4">
        <w:t>, vol. 5, DOI:10.3389/fvets.2018.00350</w:t>
      </w:r>
      <w:bookmarkStart w:id="395" w:name="_ENREF_283"/>
      <w:bookmarkEnd w:id="394"/>
    </w:p>
    <w:p w14:paraId="31331DB8" w14:textId="77777777" w:rsidR="0081781E" w:rsidRPr="00004AB4" w:rsidRDefault="0081781E" w:rsidP="0081781E">
      <w:r w:rsidRPr="00004AB4">
        <w:lastRenderedPageBreak/>
        <w:t xml:space="preserve">Niller, HH, </w:t>
      </w:r>
      <w:proofErr w:type="spellStart"/>
      <w:r w:rsidRPr="00004AB4">
        <w:t>Angstwurm</w:t>
      </w:r>
      <w:proofErr w:type="spellEnd"/>
      <w:r w:rsidRPr="00004AB4">
        <w:t xml:space="preserve">, K, </w:t>
      </w:r>
      <w:proofErr w:type="spellStart"/>
      <w:r w:rsidRPr="00004AB4">
        <w:t>Rubbenstroth</w:t>
      </w:r>
      <w:proofErr w:type="spellEnd"/>
      <w:r w:rsidRPr="00004AB4">
        <w:t xml:space="preserve">, D, </w:t>
      </w:r>
      <w:proofErr w:type="spellStart"/>
      <w:r w:rsidRPr="00004AB4">
        <w:t>Schlottau</w:t>
      </w:r>
      <w:proofErr w:type="spellEnd"/>
      <w:r w:rsidRPr="00004AB4">
        <w:t xml:space="preserve">, K, Ebinger, A, Giese, S, Wunderlich, S, Banas, B, Forth, LF, Hoffmann, D, Hoper, D, </w:t>
      </w:r>
      <w:proofErr w:type="spellStart"/>
      <w:r w:rsidRPr="00004AB4">
        <w:t>Schwemmle</w:t>
      </w:r>
      <w:proofErr w:type="spellEnd"/>
      <w:r w:rsidRPr="00004AB4">
        <w:t xml:space="preserve">, M, Tappe, D, Schmidt-Chanasit, J, Nobach, D, Herden, C, Brochhausen, C, Velez-Char, N, </w:t>
      </w:r>
      <w:proofErr w:type="spellStart"/>
      <w:r w:rsidRPr="00004AB4">
        <w:t>Mamilos</w:t>
      </w:r>
      <w:proofErr w:type="spellEnd"/>
      <w:r w:rsidRPr="00004AB4">
        <w:t xml:space="preserve">, A, </w:t>
      </w:r>
      <w:proofErr w:type="spellStart"/>
      <w:r w:rsidRPr="00004AB4">
        <w:t>Utpatel</w:t>
      </w:r>
      <w:proofErr w:type="spellEnd"/>
      <w:r w:rsidRPr="00004AB4">
        <w:t xml:space="preserve">, K, Evert, M, </w:t>
      </w:r>
      <w:proofErr w:type="spellStart"/>
      <w:r w:rsidRPr="00004AB4">
        <w:t>Zoubaa</w:t>
      </w:r>
      <w:proofErr w:type="spellEnd"/>
      <w:r w:rsidRPr="00004AB4">
        <w:t xml:space="preserve">, S, Riemenschneider, MJ, Ruf, V, Herms, J, Rieder, G, </w:t>
      </w:r>
      <w:proofErr w:type="spellStart"/>
      <w:r w:rsidRPr="00004AB4">
        <w:t>Errath</w:t>
      </w:r>
      <w:proofErr w:type="spellEnd"/>
      <w:r w:rsidRPr="00004AB4">
        <w:t xml:space="preserve">, M, </w:t>
      </w:r>
      <w:proofErr w:type="spellStart"/>
      <w:r w:rsidRPr="00004AB4">
        <w:t>Matiasek</w:t>
      </w:r>
      <w:proofErr w:type="spellEnd"/>
      <w:r w:rsidRPr="00004AB4">
        <w:t xml:space="preserve">, K, Schlegel, J, </w:t>
      </w:r>
      <w:proofErr w:type="spellStart"/>
      <w:r w:rsidRPr="00004AB4">
        <w:t>Liesche-Starnecker</w:t>
      </w:r>
      <w:proofErr w:type="spellEnd"/>
      <w:r w:rsidRPr="00004AB4">
        <w:t xml:space="preserve">, F, Neumann, B, Fuchs, K, Linker, RA, Salzberger, B, Freilinger, T, Gartner, L, Wenzel, JJ, Reischl, U, Jilg, W, Gessner, A, Jantsch, J, Beer, M &amp; Schmidt, B 2020, ‘Zoonotic spillover infections with Borna disease virus 1 leading to fatal human encephalitis, 1999-2019: an epidemiological investigation’, </w:t>
      </w:r>
      <w:r w:rsidRPr="00004AB4">
        <w:rPr>
          <w:i/>
        </w:rPr>
        <w:t>The Lancet Infectious Diseases</w:t>
      </w:r>
      <w:r w:rsidRPr="00004AB4">
        <w:t>, vol. 20, no. 4, pp. 467-77, DOI:10.1016/S1473-3099(19)30546-8</w:t>
      </w:r>
      <w:bookmarkEnd w:id="395"/>
    </w:p>
    <w:p w14:paraId="1107E4AD" w14:textId="77777777" w:rsidR="0081781E" w:rsidRPr="00004AB4" w:rsidRDefault="0081781E" w:rsidP="0081781E">
      <w:bookmarkStart w:id="396" w:name="_ENREF_284"/>
      <w:r w:rsidRPr="00004AB4">
        <w:t xml:space="preserve">Nixon, P, Edwards, S &amp; White, H 1988, ‘Serological comparisons of antigenically related herpesviruses in cattle, red deer and goats’, </w:t>
      </w:r>
      <w:r w:rsidRPr="00004AB4">
        <w:rPr>
          <w:i/>
        </w:rPr>
        <w:t>Veterinary Research Communications</w:t>
      </w:r>
      <w:r w:rsidRPr="00004AB4">
        <w:t>, vol. 12, no. 4-5, pp. 355-62, DOI:10.1007/BF00343256</w:t>
      </w:r>
      <w:bookmarkEnd w:id="396"/>
    </w:p>
    <w:p w14:paraId="76DC899A" w14:textId="77777777" w:rsidR="0081781E" w:rsidRPr="00004AB4" w:rsidRDefault="0081781E" w:rsidP="0081781E">
      <w:bookmarkStart w:id="397" w:name="_ENREF_285"/>
      <w:r w:rsidRPr="00004AB4">
        <w:t xml:space="preserve">Niyaz Ahmed, AS, Khan, JR &amp; Ganai, NA 1999, ‘DNA amplification assay for rapid detection of bovine tubercle bacilli in semen’, </w:t>
      </w:r>
      <w:r w:rsidRPr="00004AB4">
        <w:rPr>
          <w:i/>
        </w:rPr>
        <w:t>Animal Reproduction Science</w:t>
      </w:r>
      <w:r w:rsidRPr="00004AB4">
        <w:t xml:space="preserve">, vol. 57, no. 1-2, pp. 15-21, </w:t>
      </w:r>
      <w:bookmarkEnd w:id="397"/>
      <w:r w:rsidRPr="00004AB4">
        <w:t>DOI:10.1016/s0378-4320(99)00053-6</w:t>
      </w:r>
    </w:p>
    <w:p w14:paraId="0597C119" w14:textId="77777777" w:rsidR="0081781E" w:rsidRPr="00004AB4" w:rsidRDefault="0081781E" w:rsidP="0081781E">
      <w:bookmarkStart w:id="398" w:name="_ENREF_286"/>
      <w:r w:rsidRPr="00004AB4">
        <w:t xml:space="preserve">Nobach, D, Bourg, M, Herzog, S, Lange-Herbst, H, Encarnação, JA, Eickmann, M &amp; Herden, C 2015, </w:t>
      </w:r>
      <w:hyperlink r:id="rId214" w:history="1">
        <w:r w:rsidRPr="00004AB4">
          <w:rPr>
            <w:rStyle w:val="Hyperlink"/>
            <w:rFonts w:cstheme="minorHAnsi"/>
          </w:rPr>
          <w:t>Shedding of infectious borna disease virus-1 in living bicolored white-toothed shrews</w:t>
        </w:r>
      </w:hyperlink>
      <w:r w:rsidRPr="00004AB4">
        <w:t xml:space="preserve">, </w:t>
      </w:r>
      <w:proofErr w:type="spellStart"/>
      <w:r w:rsidRPr="00004AB4">
        <w:rPr>
          <w:i/>
        </w:rPr>
        <w:t>PLoS</w:t>
      </w:r>
      <w:proofErr w:type="spellEnd"/>
      <w:r w:rsidRPr="00004AB4">
        <w:rPr>
          <w:i/>
        </w:rPr>
        <w:t xml:space="preserve"> ONE</w:t>
      </w:r>
      <w:r w:rsidRPr="00004AB4">
        <w:t>, vol. 10, no. 8, pp. e0137018, DOI:10.1371/journal.pone.0137018</w:t>
      </w:r>
      <w:bookmarkEnd w:id="398"/>
      <w:r w:rsidRPr="00004AB4">
        <w:t>.</w:t>
      </w:r>
    </w:p>
    <w:p w14:paraId="29D7A224" w14:textId="77777777" w:rsidR="0081781E" w:rsidRPr="00004AB4" w:rsidRDefault="0081781E" w:rsidP="0081781E">
      <w:bookmarkStart w:id="399" w:name="_ENREF_287"/>
      <w:r w:rsidRPr="00004AB4">
        <w:t xml:space="preserve">Nobach, D, Muller, J, Tappe, D &amp; Herden, C 2020, ‘Update on immunopathology of </w:t>
      </w:r>
      <w:proofErr w:type="spellStart"/>
      <w:r w:rsidRPr="00004AB4">
        <w:t>bornavirus</w:t>
      </w:r>
      <w:proofErr w:type="spellEnd"/>
      <w:r w:rsidRPr="00004AB4">
        <w:t xml:space="preserve"> infections in humans and animals’, </w:t>
      </w:r>
      <w:r w:rsidRPr="00004AB4">
        <w:rPr>
          <w:i/>
        </w:rPr>
        <w:t>Advances in Virus Research</w:t>
      </w:r>
      <w:r w:rsidRPr="00004AB4">
        <w:t xml:space="preserve">, vol. 107, pp. 159-222, </w:t>
      </w:r>
      <w:proofErr w:type="gramStart"/>
      <w:r w:rsidRPr="00004AB4">
        <w:t>DOI:10.1016/bs.aivir</w:t>
      </w:r>
      <w:proofErr w:type="gramEnd"/>
      <w:r w:rsidRPr="00004AB4">
        <w:t>.2020.06.004</w:t>
      </w:r>
      <w:bookmarkEnd w:id="399"/>
    </w:p>
    <w:p w14:paraId="1C87DD35" w14:textId="2360DE1D" w:rsidR="002C3274" w:rsidRDefault="0081781E" w:rsidP="0081781E">
      <w:bookmarkStart w:id="400" w:name="_ENREF_288"/>
      <w:r w:rsidRPr="00004AB4">
        <w:t xml:space="preserve">Nowotny, N, </w:t>
      </w:r>
      <w:proofErr w:type="spellStart"/>
      <w:r w:rsidRPr="00004AB4">
        <w:t>Kolodziejek</w:t>
      </w:r>
      <w:proofErr w:type="spellEnd"/>
      <w:r w:rsidRPr="00004AB4">
        <w:t xml:space="preserve">, J, Jehle, CO, Suchy, A, Staeheli, P &amp; </w:t>
      </w:r>
      <w:proofErr w:type="spellStart"/>
      <w:r w:rsidRPr="00004AB4">
        <w:t>Schwemmle</w:t>
      </w:r>
      <w:proofErr w:type="spellEnd"/>
      <w:r w:rsidRPr="00004AB4">
        <w:t xml:space="preserve">, M 2000, </w:t>
      </w:r>
      <w:hyperlink r:id="rId215" w:history="1">
        <w:r w:rsidRPr="00004AB4">
          <w:rPr>
            <w:rStyle w:val="Hyperlink"/>
            <w:rFonts w:cstheme="minorHAnsi"/>
          </w:rPr>
          <w:t>Isolation and characterization of a new subtype of Borna disease virus</w:t>
        </w:r>
      </w:hyperlink>
      <w:r w:rsidRPr="00004AB4">
        <w:t xml:space="preserve">, </w:t>
      </w:r>
      <w:r w:rsidRPr="00004AB4">
        <w:rPr>
          <w:i/>
        </w:rPr>
        <w:t>Journal of Virology</w:t>
      </w:r>
      <w:r w:rsidRPr="00004AB4">
        <w:t>, vol. 74, no. 12, pp. 5655-8, DOI:10.1128/jvi.74.12.5655-5658.2000</w:t>
      </w:r>
      <w:bookmarkStart w:id="401" w:name="_ENREF_289"/>
      <w:bookmarkEnd w:id="400"/>
    </w:p>
    <w:p w14:paraId="0FF86C0A" w14:textId="77777777" w:rsidR="0081781E" w:rsidRPr="00004AB4" w:rsidRDefault="0081781E" w:rsidP="0081781E">
      <w:r w:rsidRPr="00004AB4">
        <w:t xml:space="preserve">NSW DPI 2020, </w:t>
      </w:r>
      <w:hyperlink r:id="rId216" w:history="1">
        <w:r w:rsidRPr="00004AB4">
          <w:rPr>
            <w:rStyle w:val="Hyperlink"/>
            <w:rFonts w:cstheme="minorHAnsi"/>
          </w:rPr>
          <w:t>Anthrax - Response to infection of livestock (PDF)</w:t>
        </w:r>
      </w:hyperlink>
      <w:r w:rsidRPr="00004AB4">
        <w:t xml:space="preserve">, PUB20/48, 2nd </w:t>
      </w:r>
      <w:proofErr w:type="spellStart"/>
      <w:r w:rsidRPr="00004AB4">
        <w:t>edn</w:t>
      </w:r>
      <w:proofErr w:type="spellEnd"/>
      <w:r w:rsidRPr="00004AB4">
        <w:t>, NSW Department of Primary Industries</w:t>
      </w:r>
      <w:bookmarkEnd w:id="401"/>
    </w:p>
    <w:p w14:paraId="485573AE" w14:textId="77777777" w:rsidR="0081781E" w:rsidRPr="00004AB4" w:rsidRDefault="0081781E" w:rsidP="0081781E">
      <w:bookmarkStart w:id="402" w:name="_ENREF_290"/>
      <w:r w:rsidRPr="00004AB4">
        <w:t xml:space="preserve">NSW DPI 2017, </w:t>
      </w:r>
      <w:hyperlink r:id="rId217" w:history="1">
        <w:r w:rsidRPr="00004AB4">
          <w:rPr>
            <w:rStyle w:val="Hyperlink"/>
            <w:rFonts w:cstheme="minorHAnsi"/>
          </w:rPr>
          <w:t>Liver fluke disease in sheep and cattle</w:t>
        </w:r>
      </w:hyperlink>
      <w:r w:rsidRPr="00004AB4">
        <w:t xml:space="preserve">, </w:t>
      </w:r>
      <w:proofErr w:type="spellStart"/>
      <w:r w:rsidRPr="00004AB4">
        <w:rPr>
          <w:i/>
        </w:rPr>
        <w:t>Primefact</w:t>
      </w:r>
      <w:proofErr w:type="spellEnd"/>
      <w:r w:rsidRPr="00004AB4">
        <w:rPr>
          <w:i/>
        </w:rPr>
        <w:t xml:space="preserve"> 446</w:t>
      </w:r>
      <w:r w:rsidRPr="00004AB4">
        <w:t>, 4</w:t>
      </w:r>
      <w:r w:rsidRPr="00004AB4">
        <w:rPr>
          <w:vertAlign w:val="superscript"/>
        </w:rPr>
        <w:t>th</w:t>
      </w:r>
      <w:r w:rsidRPr="00004AB4">
        <w:t xml:space="preserve"> </w:t>
      </w:r>
      <w:proofErr w:type="spellStart"/>
      <w:r w:rsidRPr="00004AB4">
        <w:t>edn</w:t>
      </w:r>
      <w:proofErr w:type="spellEnd"/>
      <w:r w:rsidRPr="00004AB4">
        <w:t>, NSW Department of Primary Industries</w:t>
      </w:r>
      <w:bookmarkEnd w:id="402"/>
    </w:p>
    <w:p w14:paraId="1143AEF5" w14:textId="77777777" w:rsidR="0081781E" w:rsidRPr="00004AB4" w:rsidRDefault="0081781E" w:rsidP="0081781E">
      <w:bookmarkStart w:id="403" w:name="_ENREF_291"/>
      <w:r w:rsidRPr="00004AB4">
        <w:t xml:space="preserve">Odendaal, L, Clift, SJ, Fosgate, GT &amp; Davis, AS 2019, </w:t>
      </w:r>
      <w:hyperlink r:id="rId218" w:history="1">
        <w:r w:rsidRPr="00004AB4">
          <w:rPr>
            <w:rStyle w:val="Hyperlink"/>
            <w:rFonts w:cstheme="minorHAnsi"/>
          </w:rPr>
          <w:t>Lesions and Cellular Tropism of Natural Rift Valley Fever Virus Infection in Adult Sheep</w:t>
        </w:r>
      </w:hyperlink>
      <w:r w:rsidRPr="00004AB4">
        <w:t xml:space="preserve">, </w:t>
      </w:r>
      <w:r w:rsidRPr="00004AB4">
        <w:rPr>
          <w:i/>
        </w:rPr>
        <w:t>Veterinary Pathology</w:t>
      </w:r>
      <w:r w:rsidRPr="00004AB4">
        <w:t>, vol. 56, no. 1, pp. 61-77, DOI:10.1177/03009858188060</w:t>
      </w:r>
      <w:bookmarkEnd w:id="403"/>
      <w:r w:rsidRPr="00004AB4">
        <w:t>49</w:t>
      </w:r>
    </w:p>
    <w:p w14:paraId="6C9BB130" w14:textId="77777777" w:rsidR="0081781E" w:rsidRPr="00004AB4" w:rsidRDefault="0081781E" w:rsidP="0081781E">
      <w:bookmarkStart w:id="404" w:name="_ENREF_292"/>
      <w:proofErr w:type="spellStart"/>
      <w:r w:rsidRPr="00004AB4">
        <w:t>Odeniran</w:t>
      </w:r>
      <w:proofErr w:type="spellEnd"/>
      <w:r w:rsidRPr="00004AB4">
        <w:t xml:space="preserve">, PO, Macleod, ET, Ademola, IO &amp; Welburn, SC 2019, </w:t>
      </w:r>
      <w:hyperlink r:id="rId219" w:history="1">
        <w:r w:rsidRPr="00004AB4">
          <w:rPr>
            <w:rStyle w:val="Hyperlink"/>
            <w:rFonts w:cstheme="minorHAnsi"/>
          </w:rPr>
          <w:t xml:space="preserve">Molecular identification of bloodmeal sources and trypanosomes in Glossina spp., </w:t>
        </w:r>
        <w:proofErr w:type="spellStart"/>
        <w:r w:rsidRPr="00004AB4">
          <w:rPr>
            <w:rStyle w:val="Hyperlink"/>
            <w:rFonts w:cstheme="minorHAnsi"/>
          </w:rPr>
          <w:t>Tabanus</w:t>
        </w:r>
        <w:proofErr w:type="spellEnd"/>
        <w:r w:rsidRPr="00004AB4">
          <w:rPr>
            <w:rStyle w:val="Hyperlink"/>
            <w:rFonts w:cstheme="minorHAnsi"/>
          </w:rPr>
          <w:t xml:space="preserve"> spp. and </w:t>
        </w:r>
        <w:proofErr w:type="spellStart"/>
        <w:r w:rsidRPr="00004AB4">
          <w:rPr>
            <w:rStyle w:val="Hyperlink"/>
            <w:rFonts w:cstheme="minorHAnsi"/>
          </w:rPr>
          <w:t>Stomoxys</w:t>
        </w:r>
        <w:proofErr w:type="spellEnd"/>
        <w:r w:rsidRPr="00004AB4">
          <w:rPr>
            <w:rStyle w:val="Hyperlink"/>
            <w:rFonts w:cstheme="minorHAnsi"/>
          </w:rPr>
          <w:t xml:space="preserve"> spp. trapped on cattle farm settlements in southwest Nigeria</w:t>
        </w:r>
      </w:hyperlink>
      <w:r w:rsidRPr="00004AB4">
        <w:t xml:space="preserve">, </w:t>
      </w:r>
      <w:r w:rsidRPr="00004AB4">
        <w:rPr>
          <w:i/>
        </w:rPr>
        <w:t>Medical and Veterinary Entomology</w:t>
      </w:r>
      <w:r w:rsidRPr="00004AB4">
        <w:t>, vol. 33, no. 2, pp. 269-81, DOI:10.1111/mve.12358</w:t>
      </w:r>
      <w:bookmarkEnd w:id="404"/>
    </w:p>
    <w:p w14:paraId="2BE96384" w14:textId="77777777" w:rsidR="0081781E" w:rsidRPr="00004AB4" w:rsidRDefault="0081781E" w:rsidP="0081781E">
      <w:bookmarkStart w:id="405" w:name="_ENREF_293"/>
      <w:r w:rsidRPr="00004AB4">
        <w:t xml:space="preserve">Officer, K, Lan, NT, Wicker, L, Hoa, NT, </w:t>
      </w:r>
      <w:proofErr w:type="spellStart"/>
      <w:r w:rsidRPr="00004AB4">
        <w:t>Weegenaar</w:t>
      </w:r>
      <w:proofErr w:type="spellEnd"/>
      <w:r w:rsidRPr="00004AB4">
        <w:t xml:space="preserve">, A, Robinson, J, Ryoji, Y &amp; </w:t>
      </w:r>
      <w:proofErr w:type="spellStart"/>
      <w:r w:rsidRPr="00004AB4">
        <w:t>Loukopoulos</w:t>
      </w:r>
      <w:proofErr w:type="spellEnd"/>
      <w:r w:rsidRPr="00004AB4">
        <w:t xml:space="preserve">, P 2014, </w:t>
      </w:r>
      <w:hyperlink r:id="rId220" w:history="1">
        <w:r w:rsidRPr="00004AB4">
          <w:rPr>
            <w:rStyle w:val="Hyperlink"/>
            <w:rFonts w:cstheme="minorHAnsi"/>
          </w:rPr>
          <w:t>Foot-and-mouth disease in Asiatic black bears (Ursus thibetanus)</w:t>
        </w:r>
      </w:hyperlink>
      <w:r w:rsidRPr="00004AB4">
        <w:t xml:space="preserve">, </w:t>
      </w:r>
      <w:r w:rsidRPr="00004AB4">
        <w:rPr>
          <w:i/>
        </w:rPr>
        <w:t>Journal of Veterinary Diagnostic Investigation</w:t>
      </w:r>
      <w:r w:rsidRPr="00004AB4">
        <w:t>, vol. 26, no. 5, pp. 705-13, DOI:10.1177/1040638714547256</w:t>
      </w:r>
      <w:bookmarkEnd w:id="405"/>
    </w:p>
    <w:p w14:paraId="024618D2" w14:textId="5D17FC85" w:rsidR="002C3274" w:rsidRDefault="0081781E" w:rsidP="0081781E">
      <w:bookmarkStart w:id="406" w:name="_ENREF_294"/>
      <w:r w:rsidRPr="00004AB4">
        <w:lastRenderedPageBreak/>
        <w:t xml:space="preserve">Ogola, EO, Bastos, ADS, Rotich, G, Kopp, A, </w:t>
      </w:r>
      <w:proofErr w:type="spellStart"/>
      <w:r w:rsidRPr="00004AB4">
        <w:t>Slothouwer</w:t>
      </w:r>
      <w:proofErr w:type="spellEnd"/>
      <w:r w:rsidRPr="00004AB4">
        <w:t xml:space="preserve">, I, </w:t>
      </w:r>
      <w:proofErr w:type="spellStart"/>
      <w:r w:rsidRPr="00004AB4">
        <w:t>Omoga</w:t>
      </w:r>
      <w:proofErr w:type="spellEnd"/>
      <w:r w:rsidRPr="00004AB4">
        <w:t xml:space="preserve">, DCA, Sang, R, Torto, B, </w:t>
      </w:r>
      <w:proofErr w:type="spellStart"/>
      <w:r w:rsidRPr="00004AB4">
        <w:t>Junglen</w:t>
      </w:r>
      <w:proofErr w:type="spellEnd"/>
      <w:r w:rsidRPr="00004AB4">
        <w:t xml:space="preserve">, S &amp; </w:t>
      </w:r>
      <w:proofErr w:type="spellStart"/>
      <w:r w:rsidRPr="00004AB4">
        <w:t>Tchouassi</w:t>
      </w:r>
      <w:proofErr w:type="spellEnd"/>
      <w:r w:rsidRPr="00004AB4">
        <w:t xml:space="preserve">, DP 2023, </w:t>
      </w:r>
      <w:hyperlink r:id="rId221" w:history="1">
        <w:r w:rsidRPr="00004AB4">
          <w:rPr>
            <w:rStyle w:val="Hyperlink"/>
            <w:rFonts w:cstheme="minorHAnsi"/>
          </w:rPr>
          <w:t>Analyses of Mosquito Species Composition, Blood-Feeding Habits and Infection with Insect-Specific Flaviviruses in Two Arid, Pastoralist-Dominated Counties in Kenya</w:t>
        </w:r>
      </w:hyperlink>
      <w:r w:rsidRPr="00004AB4">
        <w:t xml:space="preserve">, </w:t>
      </w:r>
      <w:r w:rsidRPr="00004AB4">
        <w:rPr>
          <w:i/>
        </w:rPr>
        <w:t>Pathogens</w:t>
      </w:r>
      <w:r w:rsidRPr="00004AB4">
        <w:t>, vol. 12, no. 7, p.967, DOI:10.3390/pathogens12070967</w:t>
      </w:r>
      <w:bookmarkStart w:id="407" w:name="_ENREF_295"/>
      <w:bookmarkEnd w:id="406"/>
    </w:p>
    <w:p w14:paraId="73753316" w14:textId="77777777" w:rsidR="0081781E" w:rsidRPr="00004AB4" w:rsidRDefault="0081781E" w:rsidP="0081781E">
      <w:r w:rsidRPr="00004AB4">
        <w:t xml:space="preserve">Ogundele, FA, </w:t>
      </w:r>
      <w:proofErr w:type="spellStart"/>
      <w:r w:rsidRPr="00004AB4">
        <w:t>Okubanjo</w:t>
      </w:r>
      <w:proofErr w:type="spellEnd"/>
      <w:r w:rsidRPr="00004AB4">
        <w:t xml:space="preserve">, OO, </w:t>
      </w:r>
      <w:proofErr w:type="spellStart"/>
      <w:r w:rsidRPr="00004AB4">
        <w:t>Ajanusi</w:t>
      </w:r>
      <w:proofErr w:type="spellEnd"/>
      <w:r w:rsidRPr="00004AB4">
        <w:t xml:space="preserve">, OJ &amp; </w:t>
      </w:r>
      <w:proofErr w:type="spellStart"/>
      <w:r w:rsidRPr="00004AB4">
        <w:t>Fadason</w:t>
      </w:r>
      <w:proofErr w:type="spellEnd"/>
      <w:r w:rsidRPr="00004AB4">
        <w:t xml:space="preserve">, ST 2016, </w:t>
      </w:r>
      <w:hyperlink r:id="rId222" w:history="1">
        <w:r w:rsidRPr="00004AB4">
          <w:rPr>
            <w:rStyle w:val="Hyperlink"/>
            <w:rFonts w:cstheme="minorHAnsi"/>
          </w:rPr>
          <w:t xml:space="preserve">Semen characteristics and reaction time of </w:t>
        </w:r>
        <w:proofErr w:type="spellStart"/>
        <w:r w:rsidRPr="00004AB4">
          <w:rPr>
            <w:rStyle w:val="Hyperlink"/>
            <w:rFonts w:cstheme="minorHAnsi"/>
          </w:rPr>
          <w:t>Yankasa</w:t>
        </w:r>
        <w:proofErr w:type="spellEnd"/>
        <w:r w:rsidRPr="00004AB4">
          <w:rPr>
            <w:rStyle w:val="Hyperlink"/>
            <w:rFonts w:cstheme="minorHAnsi"/>
          </w:rPr>
          <w:t xml:space="preserve"> rams experimentally infected with Trypanosoma </w:t>
        </w:r>
        <w:proofErr w:type="spellStart"/>
        <w:r w:rsidRPr="00004AB4">
          <w:rPr>
            <w:rStyle w:val="Hyperlink"/>
            <w:rFonts w:cstheme="minorHAnsi"/>
          </w:rPr>
          <w:t>evansi</w:t>
        </w:r>
        <w:proofErr w:type="spellEnd"/>
        <w:r w:rsidRPr="00004AB4">
          <w:rPr>
            <w:rStyle w:val="Hyperlink"/>
            <w:rFonts w:cstheme="minorHAnsi"/>
          </w:rPr>
          <w:t xml:space="preserve"> infection</w:t>
        </w:r>
      </w:hyperlink>
      <w:r w:rsidRPr="00004AB4">
        <w:t xml:space="preserve">, </w:t>
      </w:r>
      <w:r w:rsidRPr="00004AB4">
        <w:rPr>
          <w:i/>
        </w:rPr>
        <w:t>Theriogenology</w:t>
      </w:r>
      <w:r w:rsidRPr="00004AB4">
        <w:t>, vol. 86, no. 3, pp. 667-73</w:t>
      </w:r>
      <w:bookmarkEnd w:id="407"/>
      <w:r w:rsidRPr="00004AB4">
        <w:t>, DOI:10.1016/j.theriogenology.2016.02.018</w:t>
      </w:r>
    </w:p>
    <w:p w14:paraId="7235D54A" w14:textId="77777777" w:rsidR="0081781E" w:rsidRPr="00004AB4" w:rsidRDefault="0081781E" w:rsidP="0081781E">
      <w:bookmarkStart w:id="408" w:name="_ENREF_296"/>
      <w:r w:rsidRPr="00004AB4">
        <w:t xml:space="preserve">OIE 1992, </w:t>
      </w:r>
      <w:hyperlink r:id="rId223" w:history="1">
        <w:r w:rsidRPr="00004AB4">
          <w:rPr>
            <w:rStyle w:val="Hyperlink"/>
            <w:rFonts w:cstheme="minorHAnsi"/>
          </w:rPr>
          <w:t>Haemorrhagic septicaemia</w:t>
        </w:r>
      </w:hyperlink>
      <w:r w:rsidRPr="00004AB4">
        <w:t xml:space="preserve">, in </w:t>
      </w:r>
      <w:r w:rsidRPr="00004AB4">
        <w:rPr>
          <w:i/>
        </w:rPr>
        <w:t>Terrestrial Animal Health Code</w:t>
      </w:r>
      <w:r w:rsidRPr="00004AB4">
        <w:t xml:space="preserve">, </w:t>
      </w:r>
      <w:bookmarkEnd w:id="408"/>
      <w:r w:rsidRPr="00004AB4">
        <w:t>World Organisation for Animal Health (OIE), Paris</w:t>
      </w:r>
    </w:p>
    <w:p w14:paraId="1644734B" w14:textId="77777777" w:rsidR="0081781E" w:rsidRPr="00004AB4" w:rsidRDefault="0081781E" w:rsidP="0081781E">
      <w:bookmarkStart w:id="409" w:name="_ENREF_297"/>
      <w:r w:rsidRPr="00004AB4">
        <w:t xml:space="preserve">-- -- 1998a, </w:t>
      </w:r>
      <w:hyperlink r:id="rId224" w:history="1">
        <w:r w:rsidRPr="00004AB4">
          <w:rPr>
            <w:rStyle w:val="Hyperlink"/>
            <w:rFonts w:cstheme="minorHAnsi"/>
          </w:rPr>
          <w:t>Infectious bovine rhinotracheitis/infectious pustular vulvovaginitis</w:t>
        </w:r>
      </w:hyperlink>
      <w:r w:rsidRPr="00004AB4">
        <w:t xml:space="preserve">, in </w:t>
      </w:r>
      <w:r w:rsidRPr="00004AB4">
        <w:rPr>
          <w:i/>
        </w:rPr>
        <w:t>Terrestrial Animal Health Code</w:t>
      </w:r>
      <w:r w:rsidRPr="00004AB4">
        <w:t xml:space="preserve">, </w:t>
      </w:r>
      <w:bookmarkEnd w:id="409"/>
      <w:r w:rsidRPr="00004AB4">
        <w:t>World Organisation for Animal Health (OIE), Paris</w:t>
      </w:r>
    </w:p>
    <w:p w14:paraId="5B07BE04" w14:textId="77777777" w:rsidR="0081781E" w:rsidRPr="00004AB4" w:rsidRDefault="0081781E" w:rsidP="0081781E">
      <w:bookmarkStart w:id="410" w:name="_ENREF_298"/>
      <w:r w:rsidRPr="00004AB4">
        <w:t xml:space="preserve">-- -- 1998b, </w:t>
      </w:r>
      <w:hyperlink r:id="rId225" w:history="1">
        <w:r w:rsidRPr="00004AB4">
          <w:rPr>
            <w:rStyle w:val="Hyperlink"/>
            <w:rFonts w:cstheme="minorHAnsi"/>
          </w:rPr>
          <w:t>New world screwworm (</w:t>
        </w:r>
        <w:proofErr w:type="spellStart"/>
        <w:r w:rsidRPr="00004AB4">
          <w:rPr>
            <w:rStyle w:val="Hyperlink"/>
            <w:rFonts w:cstheme="minorHAnsi"/>
          </w:rPr>
          <w:t>Cochliomyia</w:t>
        </w:r>
        <w:proofErr w:type="spellEnd"/>
        <w:r w:rsidRPr="00004AB4">
          <w:rPr>
            <w:rStyle w:val="Hyperlink"/>
            <w:rFonts w:cstheme="minorHAnsi"/>
          </w:rPr>
          <w:t xml:space="preserve"> </w:t>
        </w:r>
        <w:proofErr w:type="spellStart"/>
        <w:r w:rsidRPr="00004AB4">
          <w:rPr>
            <w:rStyle w:val="Hyperlink"/>
            <w:rFonts w:cstheme="minorHAnsi"/>
          </w:rPr>
          <w:t>hominivorax</w:t>
        </w:r>
        <w:proofErr w:type="spellEnd"/>
        <w:r w:rsidRPr="00004AB4">
          <w:rPr>
            <w:rStyle w:val="Hyperlink"/>
            <w:rFonts w:cstheme="minorHAnsi"/>
          </w:rPr>
          <w:t>) and old world screwworm (</w:t>
        </w:r>
        <w:proofErr w:type="spellStart"/>
        <w:r w:rsidRPr="00004AB4">
          <w:rPr>
            <w:rStyle w:val="Hyperlink"/>
            <w:rFonts w:cstheme="minorHAnsi"/>
          </w:rPr>
          <w:t>Chrysomya</w:t>
        </w:r>
        <w:proofErr w:type="spellEnd"/>
        <w:r w:rsidRPr="00004AB4">
          <w:rPr>
            <w:rStyle w:val="Hyperlink"/>
            <w:rFonts w:cstheme="minorHAnsi"/>
          </w:rPr>
          <w:t xml:space="preserve"> </w:t>
        </w:r>
        <w:proofErr w:type="spellStart"/>
        <w:r w:rsidRPr="00004AB4">
          <w:rPr>
            <w:rStyle w:val="Hyperlink"/>
            <w:rFonts w:cstheme="minorHAnsi"/>
          </w:rPr>
          <w:t>bezziana</w:t>
        </w:r>
        <w:proofErr w:type="spellEnd"/>
        <w:r w:rsidRPr="00004AB4">
          <w:rPr>
            <w:rStyle w:val="Hyperlink"/>
            <w:rFonts w:cstheme="minorHAnsi"/>
          </w:rPr>
          <w:t>)</w:t>
        </w:r>
      </w:hyperlink>
      <w:r w:rsidRPr="00004AB4">
        <w:t xml:space="preserve">, in </w:t>
      </w:r>
      <w:r w:rsidRPr="00004AB4">
        <w:rPr>
          <w:i/>
        </w:rPr>
        <w:t>Terrestrial Animal Health Code</w:t>
      </w:r>
      <w:r w:rsidRPr="00004AB4">
        <w:t xml:space="preserve">, </w:t>
      </w:r>
      <w:bookmarkEnd w:id="410"/>
      <w:r w:rsidRPr="00004AB4">
        <w:t>World Organisation for Animal Health (OIE), Paris</w:t>
      </w:r>
    </w:p>
    <w:p w14:paraId="53117B04" w14:textId="77777777" w:rsidR="0081781E" w:rsidRPr="00004AB4" w:rsidRDefault="0081781E" w:rsidP="0081781E">
      <w:bookmarkStart w:id="411" w:name="_ENREF_299"/>
      <w:r w:rsidRPr="00004AB4">
        <w:t xml:space="preserve">-- -- 2011, </w:t>
      </w:r>
      <w:hyperlink r:id="rId226" w:history="1">
        <w:r w:rsidRPr="00004AB4">
          <w:rPr>
            <w:rStyle w:val="Hyperlink"/>
            <w:rFonts w:cstheme="minorHAnsi"/>
            <w:iCs/>
          </w:rPr>
          <w:t>Anthrax</w:t>
        </w:r>
      </w:hyperlink>
      <w:r w:rsidRPr="00004AB4">
        <w:t xml:space="preserve">, </w:t>
      </w:r>
      <w:bookmarkEnd w:id="411"/>
      <w:r w:rsidRPr="00004AB4">
        <w:t xml:space="preserve">in </w:t>
      </w:r>
      <w:r w:rsidRPr="00004AB4">
        <w:rPr>
          <w:i/>
        </w:rPr>
        <w:t>Terrestrial Animal Health Code</w:t>
      </w:r>
      <w:r w:rsidRPr="00004AB4">
        <w:t>, World Organisation for Animal Health (OIE), Paris</w:t>
      </w:r>
    </w:p>
    <w:p w14:paraId="60A920F1" w14:textId="77777777" w:rsidR="0081781E" w:rsidRPr="00004AB4" w:rsidRDefault="0081781E" w:rsidP="0081781E">
      <w:bookmarkStart w:id="412" w:name="_ENREF_300"/>
      <w:r w:rsidRPr="00004AB4">
        <w:t xml:space="preserve">-- -- 2015a, </w:t>
      </w:r>
      <w:hyperlink r:id="rId227" w:history="1">
        <w:r w:rsidRPr="00004AB4">
          <w:rPr>
            <w:rStyle w:val="Hyperlink"/>
            <w:rFonts w:cstheme="minorHAnsi"/>
          </w:rPr>
          <w:t>General obligations related to certification</w:t>
        </w:r>
      </w:hyperlink>
      <w:r w:rsidRPr="00004AB4">
        <w:t xml:space="preserve">, in </w:t>
      </w:r>
      <w:r w:rsidRPr="00004AB4">
        <w:rPr>
          <w:i/>
        </w:rPr>
        <w:t>Terrestrial Animal Health Code</w:t>
      </w:r>
      <w:r w:rsidRPr="00004AB4">
        <w:t>, World Organisation for Animal Health (OIE), Paris</w:t>
      </w:r>
      <w:bookmarkEnd w:id="412"/>
    </w:p>
    <w:p w14:paraId="5361AB3F" w14:textId="77777777" w:rsidR="0081781E" w:rsidRPr="00004AB4" w:rsidRDefault="0081781E" w:rsidP="0081781E">
      <w:bookmarkStart w:id="413" w:name="_ENREF_301"/>
      <w:r w:rsidRPr="00004AB4">
        <w:t xml:space="preserve">-- -- 2015b, </w:t>
      </w:r>
      <w:hyperlink r:id="rId228" w:history="1">
        <w:r w:rsidRPr="00004AB4">
          <w:rPr>
            <w:rStyle w:val="Hyperlink"/>
            <w:rFonts w:cstheme="minorHAnsi"/>
          </w:rPr>
          <w:t>Infection with foot and mouth disease virus</w:t>
        </w:r>
      </w:hyperlink>
      <w:r w:rsidRPr="00004AB4">
        <w:t xml:space="preserve">, in </w:t>
      </w:r>
      <w:r w:rsidRPr="00004AB4">
        <w:rPr>
          <w:i/>
        </w:rPr>
        <w:t>Terrestrial Animal Health Code</w:t>
      </w:r>
      <w:r w:rsidRPr="00004AB4">
        <w:t xml:space="preserve">, </w:t>
      </w:r>
      <w:bookmarkEnd w:id="413"/>
      <w:r w:rsidRPr="00004AB4">
        <w:t>World Organisation for Animal Health (OIE), Paris</w:t>
      </w:r>
    </w:p>
    <w:p w14:paraId="64F366BA" w14:textId="77777777" w:rsidR="0081781E" w:rsidRPr="00004AB4" w:rsidRDefault="0081781E" w:rsidP="0081781E">
      <w:bookmarkStart w:id="414" w:name="_ENREF_302"/>
      <w:r w:rsidRPr="00004AB4">
        <w:t xml:space="preserve">-- -- 2016, </w:t>
      </w:r>
      <w:hyperlink r:id="rId229" w:history="1">
        <w:r w:rsidRPr="00004AB4">
          <w:rPr>
            <w:rStyle w:val="Hyperlink"/>
            <w:rFonts w:cstheme="minorHAnsi"/>
          </w:rPr>
          <w:t>Infection with Rift Valley fever virus</w:t>
        </w:r>
      </w:hyperlink>
      <w:r w:rsidRPr="00004AB4">
        <w:t xml:space="preserve">, in </w:t>
      </w:r>
      <w:r w:rsidRPr="00004AB4">
        <w:rPr>
          <w:i/>
        </w:rPr>
        <w:t>Terrestrial Animal Health Code</w:t>
      </w:r>
      <w:r w:rsidRPr="00004AB4">
        <w:t xml:space="preserve">, </w:t>
      </w:r>
      <w:bookmarkEnd w:id="414"/>
      <w:r w:rsidRPr="00004AB4">
        <w:t>World Organisation for Animal Health (OIE), Paris</w:t>
      </w:r>
    </w:p>
    <w:p w14:paraId="68B8DB6A" w14:textId="77777777" w:rsidR="0081781E" w:rsidRPr="00004AB4" w:rsidRDefault="0081781E" w:rsidP="0081781E">
      <w:bookmarkStart w:id="415" w:name="_ENREF_303"/>
      <w:r w:rsidRPr="00004AB4">
        <w:t xml:space="preserve">-- -- 2017a, </w:t>
      </w:r>
      <w:hyperlink r:id="rId230" w:history="1">
        <w:r w:rsidRPr="00004AB4">
          <w:rPr>
            <w:rStyle w:val="Hyperlink"/>
            <w:rFonts w:cstheme="minorHAnsi"/>
          </w:rPr>
          <w:t>Infection with Mycobacterium tuberculosis complex</w:t>
        </w:r>
      </w:hyperlink>
      <w:r w:rsidRPr="00004AB4">
        <w:t xml:space="preserve">, </w:t>
      </w:r>
      <w:bookmarkEnd w:id="415"/>
      <w:r w:rsidRPr="00004AB4">
        <w:t xml:space="preserve">in </w:t>
      </w:r>
      <w:r w:rsidRPr="00004AB4">
        <w:rPr>
          <w:i/>
        </w:rPr>
        <w:t>Terrestrial Animal Health Code</w:t>
      </w:r>
      <w:r w:rsidRPr="00004AB4">
        <w:t>, World Organisation for Animal Health (OIE), Paris</w:t>
      </w:r>
    </w:p>
    <w:p w14:paraId="16C6564A" w14:textId="77777777" w:rsidR="0081781E" w:rsidRPr="00004AB4" w:rsidRDefault="0081781E" w:rsidP="0081781E">
      <w:bookmarkStart w:id="416" w:name="_ENREF_304"/>
      <w:r w:rsidRPr="00004AB4">
        <w:t xml:space="preserve">-- -- 2017b, </w:t>
      </w:r>
      <w:hyperlink r:id="rId231" w:history="1">
        <w:r w:rsidRPr="00004AB4">
          <w:rPr>
            <w:rStyle w:val="Hyperlink"/>
            <w:rFonts w:cstheme="minorHAnsi"/>
          </w:rPr>
          <w:t>Infectious bovine rhinotracheitis/infectious pustular vulvovaginitis (pdf)</w:t>
        </w:r>
      </w:hyperlink>
      <w:r w:rsidRPr="00004AB4">
        <w:t xml:space="preserve">, in </w:t>
      </w:r>
      <w:r w:rsidRPr="00004AB4">
        <w:rPr>
          <w:i/>
        </w:rPr>
        <w:t>Manual of Diagnostic Tests and Vaccines for Terrestrial Animals</w:t>
      </w:r>
      <w:r w:rsidRPr="00004AB4">
        <w:t xml:space="preserve">, </w:t>
      </w:r>
      <w:bookmarkEnd w:id="416"/>
      <w:r w:rsidRPr="00004AB4">
        <w:t>World Organisation for Animal Health (OIE), Paris</w:t>
      </w:r>
    </w:p>
    <w:p w14:paraId="51E9141F" w14:textId="77777777" w:rsidR="0081781E" w:rsidRPr="00004AB4" w:rsidRDefault="0081781E" w:rsidP="0081781E">
      <w:bookmarkStart w:id="417" w:name="_ENREF_305"/>
      <w:r w:rsidRPr="00004AB4">
        <w:t xml:space="preserve">-- -- 2018a, </w:t>
      </w:r>
      <w:hyperlink r:id="rId232" w:history="1">
        <w:r w:rsidRPr="00004AB4">
          <w:rPr>
            <w:rStyle w:val="Hyperlink"/>
            <w:rFonts w:cstheme="minorHAnsi"/>
          </w:rPr>
          <w:t>Import Risk Analysis</w:t>
        </w:r>
      </w:hyperlink>
      <w:r w:rsidRPr="00004AB4">
        <w:t xml:space="preserve"> (version adopted 2018), in </w:t>
      </w:r>
      <w:r w:rsidRPr="00004AB4">
        <w:rPr>
          <w:i/>
        </w:rPr>
        <w:t>Terrestrial Animal Health Code</w:t>
      </w:r>
      <w:r w:rsidRPr="00004AB4">
        <w:t>, World Organisation for Animal Health (OIE), Paris</w:t>
      </w:r>
      <w:bookmarkEnd w:id="417"/>
    </w:p>
    <w:p w14:paraId="75B5CEC9" w14:textId="77777777" w:rsidR="0081781E" w:rsidRPr="00004AB4" w:rsidRDefault="0081781E" w:rsidP="0081781E">
      <w:bookmarkStart w:id="418" w:name="_ENREF_306"/>
      <w:r w:rsidRPr="00004AB4">
        <w:t xml:space="preserve">-- -- 2018b, </w:t>
      </w:r>
      <w:hyperlink r:id="rId233" w:history="1">
        <w:r w:rsidRPr="00004AB4">
          <w:rPr>
            <w:rStyle w:val="Hyperlink"/>
            <w:rFonts w:cstheme="minorHAnsi"/>
          </w:rPr>
          <w:t xml:space="preserve">Infection with </w:t>
        </w:r>
        <w:r w:rsidRPr="00004AB4">
          <w:rPr>
            <w:rStyle w:val="Hyperlink"/>
            <w:rFonts w:cstheme="minorHAnsi"/>
            <w:i/>
          </w:rPr>
          <w:t>Brucella abortus</w:t>
        </w:r>
        <w:r w:rsidRPr="00004AB4">
          <w:rPr>
            <w:rStyle w:val="Hyperlink"/>
            <w:rFonts w:cstheme="minorHAnsi"/>
          </w:rPr>
          <w:t xml:space="preserve">, </w:t>
        </w:r>
        <w:r w:rsidRPr="00004AB4">
          <w:rPr>
            <w:rStyle w:val="Hyperlink"/>
            <w:rFonts w:cstheme="minorHAnsi"/>
            <w:i/>
          </w:rPr>
          <w:t xml:space="preserve">B. </w:t>
        </w:r>
        <w:proofErr w:type="spellStart"/>
        <w:r w:rsidRPr="00004AB4">
          <w:rPr>
            <w:rStyle w:val="Hyperlink"/>
            <w:rFonts w:cstheme="minorHAnsi"/>
            <w:i/>
          </w:rPr>
          <w:t>melitensis</w:t>
        </w:r>
        <w:proofErr w:type="spellEnd"/>
        <w:r w:rsidRPr="00004AB4">
          <w:rPr>
            <w:rStyle w:val="Hyperlink"/>
            <w:rFonts w:cstheme="minorHAnsi"/>
          </w:rPr>
          <w:t xml:space="preserve"> and </w:t>
        </w:r>
        <w:r w:rsidRPr="00004AB4">
          <w:rPr>
            <w:rStyle w:val="Hyperlink"/>
            <w:rFonts w:cstheme="minorHAnsi"/>
            <w:i/>
          </w:rPr>
          <w:t>B. suis</w:t>
        </w:r>
      </w:hyperlink>
      <w:r w:rsidRPr="00004AB4">
        <w:t xml:space="preserve">, in </w:t>
      </w:r>
      <w:r w:rsidRPr="00004AB4">
        <w:rPr>
          <w:i/>
        </w:rPr>
        <w:t>Terrestrial Animal Health Code</w:t>
      </w:r>
      <w:r w:rsidRPr="00004AB4">
        <w:t xml:space="preserve">, </w:t>
      </w:r>
      <w:bookmarkEnd w:id="418"/>
      <w:r w:rsidRPr="00004AB4">
        <w:t>World Organisation for Animal Health (OIE), Paris</w:t>
      </w:r>
    </w:p>
    <w:p w14:paraId="5ACAF9F1" w14:textId="77777777" w:rsidR="0081781E" w:rsidRPr="00004AB4" w:rsidRDefault="0081781E" w:rsidP="0081781E">
      <w:bookmarkStart w:id="419" w:name="_ENREF_309"/>
      <w:r w:rsidRPr="00004AB4">
        <w:t xml:space="preserve">-- -- 2019, </w:t>
      </w:r>
      <w:hyperlink r:id="rId234" w:history="1">
        <w:r w:rsidRPr="00004AB4">
          <w:rPr>
            <w:rStyle w:val="Hyperlink"/>
            <w:rFonts w:cstheme="minorHAnsi"/>
          </w:rPr>
          <w:t>New World screwworm (</w:t>
        </w:r>
        <w:proofErr w:type="spellStart"/>
        <w:r w:rsidRPr="00004AB4">
          <w:rPr>
            <w:rStyle w:val="Hyperlink"/>
            <w:rFonts w:cstheme="minorHAnsi"/>
          </w:rPr>
          <w:t>Cochliomyia</w:t>
        </w:r>
        <w:proofErr w:type="spellEnd"/>
        <w:r w:rsidRPr="00004AB4">
          <w:rPr>
            <w:rStyle w:val="Hyperlink"/>
            <w:rFonts w:cstheme="minorHAnsi"/>
          </w:rPr>
          <w:t xml:space="preserve"> </w:t>
        </w:r>
        <w:proofErr w:type="spellStart"/>
        <w:r w:rsidRPr="00004AB4">
          <w:rPr>
            <w:rStyle w:val="Hyperlink"/>
            <w:rFonts w:cstheme="minorHAnsi"/>
          </w:rPr>
          <w:t>hominivorax</w:t>
        </w:r>
        <w:proofErr w:type="spellEnd"/>
        <w:r w:rsidRPr="00004AB4">
          <w:rPr>
            <w:rStyle w:val="Hyperlink"/>
            <w:rFonts w:cstheme="minorHAnsi"/>
          </w:rPr>
          <w:t>) and Old World screwworm (</w:t>
        </w:r>
        <w:proofErr w:type="spellStart"/>
        <w:r w:rsidRPr="00004AB4">
          <w:rPr>
            <w:rStyle w:val="Hyperlink"/>
            <w:rFonts w:cstheme="minorHAnsi"/>
          </w:rPr>
          <w:t>Chrysomya</w:t>
        </w:r>
        <w:proofErr w:type="spellEnd"/>
        <w:r w:rsidRPr="00004AB4">
          <w:rPr>
            <w:rStyle w:val="Hyperlink"/>
            <w:rFonts w:cstheme="minorHAnsi"/>
          </w:rPr>
          <w:t xml:space="preserve"> </w:t>
        </w:r>
        <w:proofErr w:type="spellStart"/>
        <w:r w:rsidRPr="00004AB4">
          <w:rPr>
            <w:rStyle w:val="Hyperlink"/>
            <w:rFonts w:cstheme="minorHAnsi"/>
          </w:rPr>
          <w:t>bezziana</w:t>
        </w:r>
        <w:proofErr w:type="spellEnd"/>
        <w:r w:rsidRPr="00004AB4">
          <w:rPr>
            <w:rStyle w:val="Hyperlink"/>
            <w:rFonts w:cstheme="minorHAnsi"/>
          </w:rPr>
          <w:t>) (pdf)</w:t>
        </w:r>
      </w:hyperlink>
      <w:r w:rsidRPr="00004AB4">
        <w:t xml:space="preserve">, in </w:t>
      </w:r>
      <w:r w:rsidRPr="00004AB4">
        <w:rPr>
          <w:i/>
          <w:iCs/>
        </w:rPr>
        <w:t>Manual of Diagnostic Tests and Vaccines for Terrestrial Animals</w:t>
      </w:r>
      <w:bookmarkEnd w:id="419"/>
      <w:r w:rsidRPr="00004AB4">
        <w:t>, World Organisation for Animal Health (OIE), Paris</w:t>
      </w:r>
    </w:p>
    <w:p w14:paraId="37E37562" w14:textId="77777777" w:rsidR="0081781E" w:rsidRPr="00004AB4" w:rsidRDefault="0081781E" w:rsidP="0081781E">
      <w:bookmarkStart w:id="420" w:name="_ENREF_310"/>
      <w:r w:rsidRPr="00004AB4">
        <w:t xml:space="preserve">-- -- 2021a, </w:t>
      </w:r>
      <w:hyperlink r:id="rId235" w:history="1">
        <w:r w:rsidRPr="00004AB4">
          <w:rPr>
            <w:rStyle w:val="Hyperlink"/>
            <w:rFonts w:cstheme="minorHAnsi"/>
          </w:rPr>
          <w:t xml:space="preserve">Haemorrhagic Septicaemia (Pasteurella </w:t>
        </w:r>
        <w:proofErr w:type="spellStart"/>
        <w:r w:rsidRPr="00004AB4">
          <w:rPr>
            <w:rStyle w:val="Hyperlink"/>
            <w:rFonts w:cstheme="minorHAnsi"/>
          </w:rPr>
          <w:t>multocida</w:t>
        </w:r>
        <w:proofErr w:type="spellEnd"/>
        <w:r w:rsidRPr="00004AB4">
          <w:rPr>
            <w:rStyle w:val="Hyperlink"/>
            <w:rFonts w:cstheme="minorHAnsi"/>
          </w:rPr>
          <w:t xml:space="preserve"> serotypes 6:B and 6:E) (pdf)</w:t>
        </w:r>
      </w:hyperlink>
      <w:r w:rsidRPr="00004AB4">
        <w:t xml:space="preserve">, in </w:t>
      </w:r>
      <w:r w:rsidRPr="00004AB4">
        <w:rPr>
          <w:i/>
        </w:rPr>
        <w:t>Manual of Diagnostic Tests and Vaccines for Terrestrial Animals</w:t>
      </w:r>
      <w:r w:rsidRPr="00004AB4">
        <w:t>, World Organisation for Animal Health (OIE), Paris</w:t>
      </w:r>
      <w:bookmarkEnd w:id="420"/>
    </w:p>
    <w:p w14:paraId="2C1AFA7B" w14:textId="77777777" w:rsidR="0081781E" w:rsidRPr="00004AB4" w:rsidRDefault="0081781E" w:rsidP="0081781E">
      <w:bookmarkStart w:id="421" w:name="_ENREF_311"/>
      <w:r w:rsidRPr="00004AB4">
        <w:lastRenderedPageBreak/>
        <w:t xml:space="preserve">-- -- 2021b, </w:t>
      </w:r>
      <w:hyperlink r:id="rId236" w:history="1">
        <w:r w:rsidRPr="00004AB4">
          <w:rPr>
            <w:rStyle w:val="Hyperlink"/>
            <w:rFonts w:cstheme="minorHAnsi"/>
          </w:rPr>
          <w:t xml:space="preserve">Infection with Trypanosoma brucei, T. </w:t>
        </w:r>
        <w:proofErr w:type="spellStart"/>
        <w:r w:rsidRPr="00004AB4">
          <w:rPr>
            <w:rStyle w:val="Hyperlink"/>
            <w:rFonts w:cstheme="minorHAnsi"/>
          </w:rPr>
          <w:t>congolense</w:t>
        </w:r>
        <w:proofErr w:type="spellEnd"/>
        <w:r w:rsidRPr="00004AB4">
          <w:rPr>
            <w:rStyle w:val="Hyperlink"/>
            <w:rFonts w:cstheme="minorHAnsi"/>
          </w:rPr>
          <w:t xml:space="preserve">, T. </w:t>
        </w:r>
        <w:proofErr w:type="spellStart"/>
        <w:r w:rsidRPr="00004AB4">
          <w:rPr>
            <w:rStyle w:val="Hyperlink"/>
            <w:rFonts w:cstheme="minorHAnsi"/>
          </w:rPr>
          <w:t>simiae</w:t>
        </w:r>
        <w:proofErr w:type="spellEnd"/>
        <w:r w:rsidRPr="00004AB4">
          <w:rPr>
            <w:rStyle w:val="Hyperlink"/>
            <w:rFonts w:cstheme="minorHAnsi"/>
          </w:rPr>
          <w:t xml:space="preserve"> and T. vivax</w:t>
        </w:r>
      </w:hyperlink>
      <w:r w:rsidRPr="00004AB4">
        <w:t xml:space="preserve">, in </w:t>
      </w:r>
      <w:r w:rsidRPr="00004AB4">
        <w:rPr>
          <w:i/>
        </w:rPr>
        <w:t>Terrestrial Animal Health Code</w:t>
      </w:r>
      <w:r w:rsidRPr="00004AB4">
        <w:t xml:space="preserve">, </w:t>
      </w:r>
      <w:bookmarkEnd w:id="421"/>
      <w:r w:rsidRPr="00004AB4">
        <w:t>World Organisation for Animal Health (OIE), Paris</w:t>
      </w:r>
    </w:p>
    <w:p w14:paraId="22081E45" w14:textId="77777777" w:rsidR="0081781E" w:rsidRPr="00004AB4" w:rsidRDefault="0081781E" w:rsidP="0081781E">
      <w:bookmarkStart w:id="422" w:name="_ENREF_312"/>
      <w:r w:rsidRPr="00004AB4">
        <w:t xml:space="preserve">-- -- 2021c, </w:t>
      </w:r>
      <w:hyperlink r:id="rId237" w:history="1">
        <w:r w:rsidRPr="00004AB4">
          <w:rPr>
            <w:rStyle w:val="Hyperlink"/>
            <w:rFonts w:cstheme="minorHAnsi"/>
          </w:rPr>
          <w:t xml:space="preserve">Nagana: Infections with </w:t>
        </w:r>
        <w:proofErr w:type="spellStart"/>
        <w:r w:rsidRPr="00004AB4">
          <w:rPr>
            <w:rStyle w:val="Hyperlink"/>
            <w:rFonts w:cstheme="minorHAnsi"/>
          </w:rPr>
          <w:t>salivarian</w:t>
        </w:r>
        <w:proofErr w:type="spellEnd"/>
        <w:r w:rsidRPr="00004AB4">
          <w:rPr>
            <w:rStyle w:val="Hyperlink"/>
            <w:rFonts w:cstheme="minorHAnsi"/>
          </w:rPr>
          <w:t xml:space="preserve"> </w:t>
        </w:r>
        <w:proofErr w:type="spellStart"/>
        <w:r w:rsidRPr="00004AB4">
          <w:rPr>
            <w:rStyle w:val="Hyperlink"/>
            <w:rFonts w:cstheme="minorHAnsi"/>
          </w:rPr>
          <w:t>trypanosomoses</w:t>
        </w:r>
        <w:proofErr w:type="spellEnd"/>
        <w:r w:rsidRPr="00004AB4">
          <w:rPr>
            <w:rStyle w:val="Hyperlink"/>
            <w:rFonts w:cstheme="minorHAnsi"/>
          </w:rPr>
          <w:t xml:space="preserve"> (excluding Trypanosoma </w:t>
        </w:r>
        <w:proofErr w:type="spellStart"/>
        <w:r w:rsidRPr="00004AB4">
          <w:rPr>
            <w:rStyle w:val="Hyperlink"/>
            <w:rFonts w:cstheme="minorHAnsi"/>
          </w:rPr>
          <w:t>evansi</w:t>
        </w:r>
        <w:proofErr w:type="spellEnd"/>
        <w:r w:rsidRPr="00004AB4">
          <w:rPr>
            <w:rStyle w:val="Hyperlink"/>
            <w:rFonts w:cstheme="minorHAnsi"/>
          </w:rPr>
          <w:t xml:space="preserve"> and T. </w:t>
        </w:r>
        <w:proofErr w:type="spellStart"/>
        <w:r w:rsidRPr="00004AB4">
          <w:rPr>
            <w:rStyle w:val="Hyperlink"/>
            <w:rFonts w:cstheme="minorHAnsi"/>
          </w:rPr>
          <w:t>equiperdum</w:t>
        </w:r>
        <w:proofErr w:type="spellEnd"/>
        <w:r w:rsidRPr="00004AB4">
          <w:rPr>
            <w:rStyle w:val="Hyperlink"/>
            <w:rFonts w:cstheme="minorHAnsi"/>
          </w:rPr>
          <w:t xml:space="preserve"> (pdf)</w:t>
        </w:r>
      </w:hyperlink>
      <w:r w:rsidRPr="00004AB4">
        <w:t xml:space="preserve">, in </w:t>
      </w:r>
      <w:r w:rsidRPr="00004AB4">
        <w:rPr>
          <w:i/>
        </w:rPr>
        <w:t>Manual of Diagnostic Tests and Vaccines for Terrestrial Animals</w:t>
      </w:r>
      <w:r w:rsidRPr="00004AB4">
        <w:t xml:space="preserve">, </w:t>
      </w:r>
      <w:bookmarkEnd w:id="422"/>
      <w:r w:rsidRPr="00004AB4">
        <w:t>World Organisation for Animal Health (OIE), Paris</w:t>
      </w:r>
    </w:p>
    <w:p w14:paraId="2C7E11E3" w14:textId="77777777" w:rsidR="0081781E" w:rsidRPr="00004AB4" w:rsidRDefault="0081781E" w:rsidP="0081781E">
      <w:bookmarkStart w:id="423" w:name="_ENREF_313"/>
      <w:r w:rsidRPr="00004AB4">
        <w:t xml:space="preserve">-- -- 2021d, </w:t>
      </w:r>
      <w:hyperlink r:id="rId238" w:history="1">
        <w:r w:rsidRPr="00004AB4">
          <w:rPr>
            <w:rStyle w:val="Hyperlink"/>
            <w:rFonts w:cstheme="minorHAnsi"/>
          </w:rPr>
          <w:t xml:space="preserve">Surra in all species (Trypanosoma </w:t>
        </w:r>
        <w:proofErr w:type="spellStart"/>
        <w:r w:rsidRPr="00004AB4">
          <w:rPr>
            <w:rStyle w:val="Hyperlink"/>
            <w:rFonts w:cstheme="minorHAnsi"/>
          </w:rPr>
          <w:t>evansi</w:t>
        </w:r>
        <w:proofErr w:type="spellEnd"/>
        <w:r w:rsidRPr="00004AB4">
          <w:rPr>
            <w:rStyle w:val="Hyperlink"/>
            <w:rFonts w:cstheme="minorHAnsi"/>
          </w:rPr>
          <w:t xml:space="preserve"> infection) (pdf)</w:t>
        </w:r>
      </w:hyperlink>
      <w:r w:rsidRPr="00004AB4">
        <w:t xml:space="preserve">, in </w:t>
      </w:r>
      <w:r w:rsidRPr="00004AB4">
        <w:rPr>
          <w:i/>
        </w:rPr>
        <w:t>Manual of Diagnostic Tests and Vaccines for Terrestrial Animals,</w:t>
      </w:r>
      <w:r w:rsidRPr="00004AB4">
        <w:t xml:space="preserve"> </w:t>
      </w:r>
      <w:bookmarkEnd w:id="423"/>
      <w:r w:rsidRPr="00004AB4">
        <w:t>World Organisation for Animal Health (OIE), Paris</w:t>
      </w:r>
    </w:p>
    <w:p w14:paraId="7B80FC9D" w14:textId="77777777" w:rsidR="0081781E" w:rsidRPr="00004AB4" w:rsidRDefault="0081781E" w:rsidP="0081781E">
      <w:bookmarkStart w:id="424" w:name="_ENREF_314"/>
      <w:r w:rsidRPr="00004AB4">
        <w:t xml:space="preserve">-- -- 2021e, </w:t>
      </w:r>
      <w:hyperlink r:id="rId239" w:history="1">
        <w:r w:rsidRPr="00004AB4">
          <w:rPr>
            <w:rStyle w:val="Hyperlink"/>
            <w:rFonts w:cstheme="minorHAnsi"/>
          </w:rPr>
          <w:t>Technical Disease Card: Haemorrhagic Septicaemia</w:t>
        </w:r>
      </w:hyperlink>
      <w:r w:rsidRPr="00004AB4">
        <w:t>, World Organisation for Animal Health (OIE), Paris.</w:t>
      </w:r>
      <w:bookmarkEnd w:id="424"/>
    </w:p>
    <w:p w14:paraId="1E681A5C" w14:textId="77777777" w:rsidR="0081781E" w:rsidRPr="00004AB4" w:rsidRDefault="0081781E" w:rsidP="0081781E">
      <w:bookmarkStart w:id="425" w:name="_ENREF_315"/>
      <w:r w:rsidRPr="00004AB4">
        <w:t xml:space="preserve">-- -- 2022, </w:t>
      </w:r>
      <w:hyperlink r:id="rId240" w:history="1">
        <w:r w:rsidRPr="00004AB4">
          <w:rPr>
            <w:rStyle w:val="Hyperlink"/>
            <w:rFonts w:cstheme="minorHAnsi"/>
          </w:rPr>
          <w:t xml:space="preserve">Technical Disease Card: Fasciola </w:t>
        </w:r>
        <w:proofErr w:type="spellStart"/>
        <w:r w:rsidRPr="00004AB4">
          <w:rPr>
            <w:rStyle w:val="Hyperlink"/>
            <w:rFonts w:cstheme="minorHAnsi"/>
          </w:rPr>
          <w:t>gigantica</w:t>
        </w:r>
        <w:proofErr w:type="spellEnd"/>
        <w:r w:rsidRPr="00004AB4">
          <w:rPr>
            <w:rStyle w:val="Hyperlink"/>
            <w:rFonts w:cstheme="minorHAnsi"/>
          </w:rPr>
          <w:t xml:space="preserve"> (infection with)</w:t>
        </w:r>
      </w:hyperlink>
      <w:r w:rsidRPr="00004AB4">
        <w:t>, World Organisation for Animal Health (OIE), Paris</w:t>
      </w:r>
      <w:bookmarkEnd w:id="425"/>
    </w:p>
    <w:p w14:paraId="1AC7F0B3" w14:textId="77777777" w:rsidR="0081781E" w:rsidRPr="00004AB4" w:rsidRDefault="0081781E" w:rsidP="0081781E">
      <w:bookmarkStart w:id="426" w:name="_ENREF_316"/>
      <w:r w:rsidRPr="00004AB4">
        <w:t xml:space="preserve">Okoh, A 1980, </w:t>
      </w:r>
      <w:hyperlink r:id="rId241" w:history="1">
        <w:r w:rsidRPr="00004AB4">
          <w:rPr>
            <w:rStyle w:val="Hyperlink"/>
            <w:rFonts w:cstheme="minorHAnsi"/>
          </w:rPr>
          <w:t xml:space="preserve">An outbreak of </w:t>
        </w:r>
        <w:proofErr w:type="spellStart"/>
        <w:r w:rsidRPr="00004AB4">
          <w:rPr>
            <w:rStyle w:val="Hyperlink"/>
            <w:rFonts w:cstheme="minorHAnsi"/>
          </w:rPr>
          <w:t>pasteurellosis</w:t>
        </w:r>
        <w:proofErr w:type="spellEnd"/>
        <w:r w:rsidRPr="00004AB4">
          <w:rPr>
            <w:rStyle w:val="Hyperlink"/>
            <w:rFonts w:cstheme="minorHAnsi"/>
          </w:rPr>
          <w:t xml:space="preserve"> in Kano Zoo</w:t>
        </w:r>
      </w:hyperlink>
      <w:r w:rsidRPr="00004AB4">
        <w:t xml:space="preserve">, </w:t>
      </w:r>
      <w:r w:rsidRPr="00004AB4">
        <w:rPr>
          <w:i/>
        </w:rPr>
        <w:t>Journal of Wildlife Diseases</w:t>
      </w:r>
      <w:r w:rsidRPr="00004AB4">
        <w:t>, vol. 16, no. 1, pp. 3-5</w:t>
      </w:r>
      <w:bookmarkEnd w:id="426"/>
      <w:r w:rsidRPr="00004AB4">
        <w:t>, DOI:10.7589/0090-3558-16.1.3</w:t>
      </w:r>
    </w:p>
    <w:p w14:paraId="0369BC20" w14:textId="77777777" w:rsidR="0081781E" w:rsidRPr="00004AB4" w:rsidRDefault="0081781E" w:rsidP="0081781E">
      <w:bookmarkStart w:id="427" w:name="_ENREF_317"/>
      <w:r w:rsidRPr="00004AB4">
        <w:t xml:space="preserve">Olive, MM, Goodman, SM &amp; Reynes, JM 2012, </w:t>
      </w:r>
      <w:hyperlink r:id="rId242" w:history="1">
        <w:r w:rsidRPr="00004AB4">
          <w:rPr>
            <w:rStyle w:val="Hyperlink"/>
            <w:rFonts w:cstheme="minorHAnsi"/>
          </w:rPr>
          <w:t>The role of wild mammals in the maintenance of rift valley fever virus</w:t>
        </w:r>
      </w:hyperlink>
      <w:r w:rsidRPr="00004AB4">
        <w:t xml:space="preserve">, </w:t>
      </w:r>
      <w:r w:rsidRPr="00004AB4">
        <w:rPr>
          <w:i/>
        </w:rPr>
        <w:t>Journal of Wildlife Diseases</w:t>
      </w:r>
      <w:r w:rsidRPr="00004AB4">
        <w:t>, vol. 48, no. 2, pp. 241-66</w:t>
      </w:r>
      <w:bookmarkEnd w:id="427"/>
      <w:r w:rsidRPr="00004AB4">
        <w:t>, DOI:10.7589/0090-3558-48.2.241</w:t>
      </w:r>
    </w:p>
    <w:p w14:paraId="0A62DAD7" w14:textId="77777777" w:rsidR="0081781E" w:rsidRPr="00004AB4" w:rsidRDefault="0081781E" w:rsidP="0081781E">
      <w:bookmarkStart w:id="428" w:name="_ENREF_318"/>
      <w:r w:rsidRPr="00004AB4">
        <w:t xml:space="preserve">Olsen, SC &amp; Palmer, MV 2014, </w:t>
      </w:r>
      <w:hyperlink r:id="rId243" w:history="1">
        <w:r w:rsidRPr="00004AB4">
          <w:rPr>
            <w:rStyle w:val="Hyperlink"/>
            <w:rFonts w:cstheme="minorHAnsi"/>
          </w:rPr>
          <w:t>Advancement of knowledge of Brucella over the past 50 years</w:t>
        </w:r>
      </w:hyperlink>
      <w:r w:rsidRPr="00004AB4">
        <w:t xml:space="preserve">, </w:t>
      </w:r>
      <w:r w:rsidRPr="00004AB4">
        <w:rPr>
          <w:i/>
        </w:rPr>
        <w:t>Veterinary Pathology</w:t>
      </w:r>
      <w:r w:rsidRPr="00004AB4">
        <w:t>, vol. 51, no. 6, pp. 1076-89, available at DOI:10.1177/0300985814540545</w:t>
      </w:r>
      <w:bookmarkEnd w:id="428"/>
    </w:p>
    <w:p w14:paraId="75BCD08A" w14:textId="4DC33350" w:rsidR="002C3274" w:rsidRDefault="0081781E" w:rsidP="0081781E">
      <w:bookmarkStart w:id="429" w:name="_ENREF_319"/>
      <w:r w:rsidRPr="00004AB4">
        <w:t xml:space="preserve">Omondi, D, Masiga, DK, </w:t>
      </w:r>
      <w:proofErr w:type="spellStart"/>
      <w:r w:rsidRPr="00004AB4">
        <w:t>Ajamma</w:t>
      </w:r>
      <w:proofErr w:type="spellEnd"/>
      <w:r w:rsidRPr="00004AB4">
        <w:t xml:space="preserve">, YU, Fielding, BC, Njoroge, L &amp; Villinger, J 2015, </w:t>
      </w:r>
      <w:hyperlink r:id="rId244" w:history="1">
        <w:r w:rsidR="0072694D" w:rsidRPr="00004AB4">
          <w:rPr>
            <w:rStyle w:val="Hyperlink"/>
            <w:rFonts w:cstheme="minorHAnsi"/>
          </w:rPr>
          <w:t>Unravelling</w:t>
        </w:r>
        <w:r w:rsidRPr="00004AB4">
          <w:rPr>
            <w:rStyle w:val="Hyperlink"/>
            <w:rFonts w:cstheme="minorHAnsi"/>
          </w:rPr>
          <w:t xml:space="preserve"> Host-Vector-Arbovirus Interactions by Two-Gene High Resolution Melting Mosquito Bloodmeal Analysis in a Kenyan Wildlife-Livestock Interface</w:t>
        </w:r>
      </w:hyperlink>
      <w:r w:rsidRPr="00004AB4">
        <w:t xml:space="preserve">, </w:t>
      </w:r>
      <w:proofErr w:type="spellStart"/>
      <w:r w:rsidRPr="00004AB4">
        <w:rPr>
          <w:i/>
        </w:rPr>
        <w:t>PLoS</w:t>
      </w:r>
      <w:proofErr w:type="spellEnd"/>
      <w:r w:rsidRPr="00004AB4">
        <w:rPr>
          <w:i/>
        </w:rPr>
        <w:t xml:space="preserve"> One</w:t>
      </w:r>
      <w:r w:rsidRPr="00004AB4">
        <w:t>, vol. 10, no. 7, p. e0134375, DOI:10.1371/journal.pone.0134375</w:t>
      </w:r>
      <w:bookmarkStart w:id="430" w:name="_ENREF_320"/>
      <w:bookmarkEnd w:id="429"/>
    </w:p>
    <w:p w14:paraId="6D811353" w14:textId="77777777" w:rsidR="0081781E" w:rsidRPr="00004AB4" w:rsidRDefault="0081781E" w:rsidP="0081781E">
      <w:r w:rsidRPr="00004AB4">
        <w:t xml:space="preserve">Oosthuizen, JH &amp; Davies, RW 1994, ‘The biology and adaptations of the hippopotamus leech </w:t>
      </w:r>
      <w:proofErr w:type="spellStart"/>
      <w:r w:rsidRPr="00004AB4">
        <w:rPr>
          <w:i/>
        </w:rPr>
        <w:t>Placobdelloides</w:t>
      </w:r>
      <w:proofErr w:type="spellEnd"/>
      <w:r w:rsidRPr="00004AB4">
        <w:rPr>
          <w:i/>
        </w:rPr>
        <w:t xml:space="preserve"> </w:t>
      </w:r>
      <w:proofErr w:type="spellStart"/>
      <w:r w:rsidRPr="00004AB4">
        <w:rPr>
          <w:i/>
        </w:rPr>
        <w:t>jaegerskioeldi</w:t>
      </w:r>
      <w:proofErr w:type="spellEnd"/>
      <w:r w:rsidRPr="00004AB4">
        <w:t xml:space="preserve"> (</w:t>
      </w:r>
      <w:proofErr w:type="spellStart"/>
      <w:r w:rsidRPr="00004AB4">
        <w:t>Glossiphoniidae</w:t>
      </w:r>
      <w:proofErr w:type="spellEnd"/>
      <w:r w:rsidRPr="00004AB4">
        <w:t xml:space="preserve">) to its host’, </w:t>
      </w:r>
      <w:r w:rsidRPr="00004AB4">
        <w:rPr>
          <w:i/>
        </w:rPr>
        <w:t>Canadian Journal of Zoology</w:t>
      </w:r>
      <w:r w:rsidRPr="00004AB4">
        <w:t>, vol. 72, no. 3, pp. 418-22</w:t>
      </w:r>
      <w:bookmarkEnd w:id="430"/>
      <w:r w:rsidRPr="00004AB4">
        <w:t>, DOI:10.1139/z94-058</w:t>
      </w:r>
    </w:p>
    <w:p w14:paraId="0BCF4DB1" w14:textId="77777777" w:rsidR="0081781E" w:rsidRPr="00004AB4" w:rsidRDefault="0081781E" w:rsidP="0081781E">
      <w:bookmarkStart w:id="431" w:name="_ENREF_321"/>
      <w:r w:rsidRPr="00004AB4">
        <w:t xml:space="preserve">Overby, E &amp; Zyambo, GCN 1983, </w:t>
      </w:r>
      <w:hyperlink r:id="rId245" w:history="1">
        <w:r w:rsidRPr="00004AB4">
          <w:rPr>
            <w:rStyle w:val="Hyperlink"/>
            <w:rFonts w:cstheme="minorHAnsi"/>
          </w:rPr>
          <w:t>Foot and mouth disease outbreaks in Zambia</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 no. 1, pp. 189-97</w:t>
      </w:r>
      <w:bookmarkEnd w:id="431"/>
      <w:r w:rsidRPr="00004AB4">
        <w:t>, DOI:10.20506/rst.2.1.105</w:t>
      </w:r>
    </w:p>
    <w:p w14:paraId="2AE44091" w14:textId="77777777" w:rsidR="0081781E" w:rsidRPr="00004AB4" w:rsidRDefault="0081781E" w:rsidP="0081781E">
      <w:bookmarkStart w:id="432" w:name="_ENREF_322"/>
      <w:proofErr w:type="spellStart"/>
      <w:r w:rsidRPr="00004AB4">
        <w:t>Pabutta</w:t>
      </w:r>
      <w:proofErr w:type="spellEnd"/>
      <w:r w:rsidRPr="00004AB4">
        <w:t xml:space="preserve">, C, </w:t>
      </w:r>
      <w:proofErr w:type="spellStart"/>
      <w:r w:rsidRPr="00004AB4">
        <w:t>Bangkaew</w:t>
      </w:r>
      <w:proofErr w:type="spellEnd"/>
      <w:r w:rsidRPr="00004AB4">
        <w:t xml:space="preserve">, N, </w:t>
      </w:r>
      <w:proofErr w:type="spellStart"/>
      <w:r w:rsidRPr="00004AB4">
        <w:t>Inthawong</w:t>
      </w:r>
      <w:proofErr w:type="spellEnd"/>
      <w:r w:rsidRPr="00004AB4">
        <w:t xml:space="preserve">, P, </w:t>
      </w:r>
      <w:proofErr w:type="spellStart"/>
      <w:r w:rsidRPr="00004AB4">
        <w:t>Mahadthai</w:t>
      </w:r>
      <w:proofErr w:type="spellEnd"/>
      <w:r w:rsidRPr="00004AB4">
        <w:t xml:space="preserve">, P, </w:t>
      </w:r>
      <w:proofErr w:type="spellStart"/>
      <w:r w:rsidRPr="00004AB4">
        <w:t>Jairak</w:t>
      </w:r>
      <w:proofErr w:type="spellEnd"/>
      <w:r w:rsidRPr="00004AB4">
        <w:t xml:space="preserve">, W, Soda, N, </w:t>
      </w:r>
      <w:proofErr w:type="spellStart"/>
      <w:r w:rsidRPr="00004AB4">
        <w:t>Sukmak</w:t>
      </w:r>
      <w:proofErr w:type="spellEnd"/>
      <w:r w:rsidRPr="00004AB4">
        <w:t xml:space="preserve">, M &amp; </w:t>
      </w:r>
      <w:proofErr w:type="spellStart"/>
      <w:r w:rsidRPr="00004AB4">
        <w:t>Sripiboon</w:t>
      </w:r>
      <w:proofErr w:type="spellEnd"/>
      <w:r w:rsidRPr="00004AB4">
        <w:t xml:space="preserve">, S 2021, </w:t>
      </w:r>
      <w:hyperlink r:id="rId246" w:history="1">
        <w:r w:rsidRPr="00004AB4">
          <w:rPr>
            <w:rStyle w:val="Hyperlink"/>
            <w:rFonts w:cstheme="minorHAnsi"/>
          </w:rPr>
          <w:t>The first report on internal transcribed spacer region-based characterization of microfilaria in Asian elephants (Elephas maximus) in Thailand</w:t>
        </w:r>
      </w:hyperlink>
      <w:r w:rsidRPr="00004AB4">
        <w:t xml:space="preserve">, </w:t>
      </w:r>
      <w:r w:rsidRPr="00004AB4">
        <w:rPr>
          <w:i/>
        </w:rPr>
        <w:t>Veterinary World</w:t>
      </w:r>
      <w:r w:rsidRPr="00004AB4">
        <w:t>, vol. 14, no. 8, pp. 2260-6, DOI:10.14202/vetworld.2021.2260-2266</w:t>
      </w:r>
      <w:bookmarkEnd w:id="432"/>
    </w:p>
    <w:p w14:paraId="118DB62C" w14:textId="77777777" w:rsidR="0081781E" w:rsidRPr="00004AB4" w:rsidRDefault="0081781E" w:rsidP="0081781E">
      <w:bookmarkStart w:id="433" w:name="_ENREF_323"/>
      <w:r w:rsidRPr="00004AB4">
        <w:t xml:space="preserve">Papavero, N 1977, </w:t>
      </w:r>
      <w:r w:rsidRPr="00004AB4">
        <w:rPr>
          <w:i/>
        </w:rPr>
        <w:t xml:space="preserve">The world </w:t>
      </w:r>
      <w:proofErr w:type="spellStart"/>
      <w:r w:rsidRPr="00004AB4">
        <w:rPr>
          <w:i/>
        </w:rPr>
        <w:t>Oestridae</w:t>
      </w:r>
      <w:proofErr w:type="spellEnd"/>
      <w:r w:rsidRPr="00004AB4">
        <w:rPr>
          <w:i/>
        </w:rPr>
        <w:t xml:space="preserve"> (Diptera), mammals and continental drift</w:t>
      </w:r>
      <w:r w:rsidRPr="00004AB4">
        <w:t>, Springer Science &amp; Business Media, The Hague.</w:t>
      </w:r>
      <w:bookmarkEnd w:id="433"/>
    </w:p>
    <w:p w14:paraId="04927202" w14:textId="77777777" w:rsidR="0081781E" w:rsidRPr="00004AB4" w:rsidRDefault="0081781E" w:rsidP="0081781E">
      <w:bookmarkStart w:id="434" w:name="_ENREF_324"/>
      <w:r w:rsidRPr="00004AB4">
        <w:t xml:space="preserve">Parola, P, Paddock, CD, </w:t>
      </w:r>
      <w:proofErr w:type="spellStart"/>
      <w:r w:rsidRPr="00004AB4">
        <w:t>Socolovschi</w:t>
      </w:r>
      <w:proofErr w:type="spellEnd"/>
      <w:r w:rsidRPr="00004AB4">
        <w:t xml:space="preserve">, C, Labruna, MB, </w:t>
      </w:r>
      <w:proofErr w:type="spellStart"/>
      <w:r w:rsidRPr="00004AB4">
        <w:t>Mediannikov</w:t>
      </w:r>
      <w:proofErr w:type="spellEnd"/>
      <w:r w:rsidRPr="00004AB4">
        <w:t xml:space="preserve">, O, </w:t>
      </w:r>
      <w:proofErr w:type="spellStart"/>
      <w:r w:rsidRPr="00004AB4">
        <w:t>Kernif</w:t>
      </w:r>
      <w:proofErr w:type="spellEnd"/>
      <w:r w:rsidRPr="00004AB4">
        <w:t xml:space="preserve">, T, </w:t>
      </w:r>
      <w:proofErr w:type="spellStart"/>
      <w:r w:rsidRPr="00004AB4">
        <w:t>Abdad</w:t>
      </w:r>
      <w:proofErr w:type="spellEnd"/>
      <w:r w:rsidRPr="00004AB4">
        <w:t xml:space="preserve">, MY, Stenos, J, Bitam, I, Fournier, P-E &amp; </w:t>
      </w:r>
      <w:proofErr w:type="spellStart"/>
      <w:r w:rsidRPr="00004AB4">
        <w:t>Raoult</w:t>
      </w:r>
      <w:proofErr w:type="spellEnd"/>
      <w:r w:rsidRPr="00004AB4">
        <w:t xml:space="preserve">, D 2013, </w:t>
      </w:r>
      <w:hyperlink r:id="rId247" w:history="1">
        <w:r w:rsidRPr="00004AB4">
          <w:rPr>
            <w:rStyle w:val="Hyperlink"/>
            <w:rFonts w:cstheme="minorHAnsi"/>
          </w:rPr>
          <w:t>Update on Tick-Borne Rickettsioses around the World: a Geographic approach</w:t>
        </w:r>
      </w:hyperlink>
      <w:r w:rsidRPr="00004AB4">
        <w:t xml:space="preserve">, </w:t>
      </w:r>
      <w:r w:rsidRPr="00004AB4">
        <w:rPr>
          <w:i/>
        </w:rPr>
        <w:t>Clinical Microbiology Reviews</w:t>
      </w:r>
      <w:r w:rsidRPr="00004AB4">
        <w:t>, vol. 26, no. 4, pp. 657-702</w:t>
      </w:r>
      <w:bookmarkEnd w:id="434"/>
      <w:r w:rsidRPr="00004AB4">
        <w:t>, DOI:10.1128/cmr.00032-13</w:t>
      </w:r>
    </w:p>
    <w:p w14:paraId="012C56CD" w14:textId="77777777" w:rsidR="0081781E" w:rsidRPr="00004AB4" w:rsidRDefault="0081781E" w:rsidP="0081781E">
      <w:bookmarkStart w:id="435" w:name="_ENREF_325"/>
      <w:proofErr w:type="spellStart"/>
      <w:r w:rsidRPr="00004AB4">
        <w:lastRenderedPageBreak/>
        <w:t>Pastoret</w:t>
      </w:r>
      <w:proofErr w:type="spellEnd"/>
      <w:r w:rsidRPr="00004AB4">
        <w:t xml:space="preserve">, PP, Thiry, E, </w:t>
      </w:r>
      <w:proofErr w:type="spellStart"/>
      <w:r w:rsidRPr="00004AB4">
        <w:t>Brochier</w:t>
      </w:r>
      <w:proofErr w:type="spellEnd"/>
      <w:r w:rsidRPr="00004AB4">
        <w:t xml:space="preserve">, B, Schwers, A, Thomas, I &amp; Dubuisson, J 1988, </w:t>
      </w:r>
      <w:hyperlink r:id="rId248" w:history="1">
        <w:r w:rsidRPr="00004AB4">
          <w:rPr>
            <w:rStyle w:val="Hyperlink"/>
            <w:rFonts w:cstheme="minorHAnsi"/>
          </w:rPr>
          <w:t>Diseases of wild animals transmissible to domestic animals</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7, no. 4, pp. 705-36</w:t>
      </w:r>
      <w:bookmarkEnd w:id="435"/>
      <w:r w:rsidRPr="00004AB4">
        <w:t>, DOI:10.20506/rst.7.4.382</w:t>
      </w:r>
    </w:p>
    <w:p w14:paraId="1D0AA00F" w14:textId="77777777" w:rsidR="0081781E" w:rsidRPr="00A13AE1" w:rsidRDefault="0081781E" w:rsidP="0081781E">
      <w:bookmarkStart w:id="436" w:name="_ENREF_326"/>
      <w:r w:rsidRPr="00A13AE1">
        <w:t xml:space="preserve">Pate, M, Svara, T, </w:t>
      </w:r>
      <w:proofErr w:type="spellStart"/>
      <w:r w:rsidRPr="00A13AE1">
        <w:t>Gombac</w:t>
      </w:r>
      <w:proofErr w:type="spellEnd"/>
      <w:r w:rsidRPr="00A13AE1">
        <w:t xml:space="preserve">, M, Paller, T, </w:t>
      </w:r>
      <w:proofErr w:type="spellStart"/>
      <w:r w:rsidRPr="00A13AE1">
        <w:t>Zolnir</w:t>
      </w:r>
      <w:proofErr w:type="spellEnd"/>
      <w:r w:rsidRPr="00A13AE1">
        <w:t xml:space="preserve">-Dovic, M, </w:t>
      </w:r>
      <w:proofErr w:type="spellStart"/>
      <w:r w:rsidRPr="00A13AE1">
        <w:t>Emersic</w:t>
      </w:r>
      <w:proofErr w:type="spellEnd"/>
      <w:r w:rsidRPr="00A13AE1">
        <w:t xml:space="preserve">, I, </w:t>
      </w:r>
      <w:proofErr w:type="spellStart"/>
      <w:r w:rsidRPr="00A13AE1">
        <w:t>Prodinger</w:t>
      </w:r>
      <w:proofErr w:type="spellEnd"/>
      <w:r w:rsidRPr="00A13AE1">
        <w:t xml:space="preserve">, WM, Bartos, M, Zdovc, I, </w:t>
      </w:r>
      <w:proofErr w:type="spellStart"/>
      <w:r w:rsidRPr="00A13AE1">
        <w:t>Krt</w:t>
      </w:r>
      <w:proofErr w:type="spellEnd"/>
      <w:r w:rsidRPr="00A13AE1">
        <w:t xml:space="preserve">, B, Pavlik, I, </w:t>
      </w:r>
      <w:proofErr w:type="spellStart"/>
      <w:r w:rsidRPr="00A13AE1">
        <w:t>Cvetnic</w:t>
      </w:r>
      <w:proofErr w:type="spellEnd"/>
      <w:r w:rsidRPr="00A13AE1">
        <w:t xml:space="preserve">, Z, </w:t>
      </w:r>
      <w:proofErr w:type="spellStart"/>
      <w:r w:rsidRPr="00A13AE1">
        <w:t>Pogacnik</w:t>
      </w:r>
      <w:proofErr w:type="spellEnd"/>
      <w:r w:rsidRPr="00A13AE1">
        <w:t xml:space="preserve">, M &amp; Ocepek, M 2006, </w:t>
      </w:r>
      <w:hyperlink r:id="rId249" w:history="1">
        <w:r w:rsidRPr="00A13AE1">
          <w:rPr>
            <w:rStyle w:val="Hyperlink"/>
            <w:rFonts w:cstheme="minorHAnsi"/>
          </w:rPr>
          <w:t xml:space="preserve">Outbreak of tuberculosis caused by Mycobacterium </w:t>
        </w:r>
        <w:proofErr w:type="spellStart"/>
        <w:r w:rsidRPr="00A13AE1">
          <w:rPr>
            <w:rStyle w:val="Hyperlink"/>
            <w:rFonts w:cstheme="minorHAnsi"/>
          </w:rPr>
          <w:t>caprae</w:t>
        </w:r>
        <w:proofErr w:type="spellEnd"/>
        <w:r w:rsidRPr="00A13AE1">
          <w:rPr>
            <w:rStyle w:val="Hyperlink"/>
            <w:rFonts w:cstheme="minorHAnsi"/>
          </w:rPr>
          <w:t xml:space="preserve"> in a zoological garden</w:t>
        </w:r>
      </w:hyperlink>
      <w:r w:rsidRPr="00A13AE1">
        <w:t xml:space="preserve">, </w:t>
      </w:r>
      <w:r w:rsidRPr="00A13AE1">
        <w:rPr>
          <w:i/>
        </w:rPr>
        <w:t>Journal of Veterinary Medicine</w:t>
      </w:r>
      <w:r w:rsidRPr="00A13AE1">
        <w:t>, vol. 53, no. 8, pp. 387-92</w:t>
      </w:r>
      <w:bookmarkEnd w:id="436"/>
      <w:r w:rsidRPr="00A13AE1">
        <w:t>, DOI:10.1111/j.1439-0450.2006.01000.x</w:t>
      </w:r>
    </w:p>
    <w:p w14:paraId="3BAB3206" w14:textId="77777777" w:rsidR="0081781E" w:rsidRPr="00004AB4" w:rsidRDefault="0081781E" w:rsidP="0081781E">
      <w:bookmarkStart w:id="437" w:name="_ENREF_327"/>
      <w:r w:rsidRPr="00004AB4">
        <w:t xml:space="preserve">Paton, DJ, Gubbins, S &amp; King, DP 2018, </w:t>
      </w:r>
      <w:hyperlink r:id="rId250" w:history="1">
        <w:r w:rsidRPr="00004AB4">
          <w:rPr>
            <w:rStyle w:val="Hyperlink"/>
            <w:rFonts w:cstheme="minorHAnsi"/>
          </w:rPr>
          <w:t>Understanding the transmission of foot-and-mouth disease virus at different scales</w:t>
        </w:r>
      </w:hyperlink>
      <w:r w:rsidRPr="00004AB4">
        <w:t xml:space="preserve">, </w:t>
      </w:r>
      <w:r w:rsidRPr="00004AB4">
        <w:rPr>
          <w:i/>
        </w:rPr>
        <w:t>Current Opinion in Virology</w:t>
      </w:r>
      <w:r w:rsidRPr="00004AB4">
        <w:t>, vol. 28, pp. 85-91, DOI:10.1016/j.coviro.2017.11.013</w:t>
      </w:r>
      <w:bookmarkEnd w:id="437"/>
    </w:p>
    <w:p w14:paraId="31AAD59A" w14:textId="77777777" w:rsidR="0081781E" w:rsidRPr="00004AB4" w:rsidRDefault="0081781E" w:rsidP="0081781E">
      <w:bookmarkStart w:id="438" w:name="_ENREF_328"/>
      <w:r w:rsidRPr="00004AB4">
        <w:t xml:space="preserve">Paton, DJ, </w:t>
      </w:r>
      <w:proofErr w:type="spellStart"/>
      <w:r w:rsidRPr="00004AB4">
        <w:t>Valarcher</w:t>
      </w:r>
      <w:proofErr w:type="spellEnd"/>
      <w:r w:rsidRPr="00004AB4">
        <w:t xml:space="preserve">, J-F &amp; Bergmann, I 2005, </w:t>
      </w:r>
      <w:hyperlink r:id="rId251" w:history="1">
        <w:r w:rsidRPr="00004AB4">
          <w:rPr>
            <w:rStyle w:val="Hyperlink"/>
            <w:rFonts w:cstheme="minorHAnsi"/>
          </w:rPr>
          <w:t>Selection of foot and mouth disease vaccine strains - a review</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xml:space="preserve">, vol. 24, no. 3, pp. 981-93, </w:t>
      </w:r>
      <w:bookmarkEnd w:id="438"/>
      <w:r w:rsidRPr="00004AB4">
        <w:t>DOI:10.20506/rst.24.3.1632</w:t>
      </w:r>
    </w:p>
    <w:p w14:paraId="01D146C5" w14:textId="77777777" w:rsidR="0081781E" w:rsidRPr="00004AB4" w:rsidRDefault="0081781E" w:rsidP="0081781E">
      <w:bookmarkStart w:id="439" w:name="_ENREF_329"/>
      <w:r w:rsidRPr="00004AB4">
        <w:t xml:space="preserve">Payne, RC, Waltner-Toews, D, </w:t>
      </w:r>
      <w:proofErr w:type="spellStart"/>
      <w:r w:rsidRPr="00004AB4">
        <w:t>Djauhari</w:t>
      </w:r>
      <w:proofErr w:type="spellEnd"/>
      <w:r w:rsidRPr="00004AB4">
        <w:t xml:space="preserve">, D &amp; Jones, TW 1991, </w:t>
      </w:r>
      <w:hyperlink r:id="rId252" w:history="1">
        <w:r w:rsidRPr="00004AB4">
          <w:rPr>
            <w:rStyle w:val="Hyperlink"/>
            <w:rFonts w:cstheme="minorHAnsi"/>
          </w:rPr>
          <w:t xml:space="preserve">Trypanosoma </w:t>
        </w:r>
        <w:proofErr w:type="spellStart"/>
        <w:r w:rsidRPr="00004AB4">
          <w:rPr>
            <w:rStyle w:val="Hyperlink"/>
            <w:rFonts w:cstheme="minorHAnsi"/>
          </w:rPr>
          <w:t>evansi</w:t>
        </w:r>
        <w:proofErr w:type="spellEnd"/>
        <w:r w:rsidRPr="00004AB4">
          <w:rPr>
            <w:rStyle w:val="Hyperlink"/>
            <w:rFonts w:cstheme="minorHAnsi"/>
          </w:rPr>
          <w:t xml:space="preserve"> infection in swamp buffalo imported into central Java</w:t>
        </w:r>
      </w:hyperlink>
      <w:r w:rsidRPr="00004AB4">
        <w:t xml:space="preserve">, </w:t>
      </w:r>
      <w:r w:rsidRPr="00004AB4">
        <w:rPr>
          <w:i/>
        </w:rPr>
        <w:t>Preventive Veterinary Medicine</w:t>
      </w:r>
      <w:r w:rsidRPr="00004AB4">
        <w:t>, vol. 11, no. 2, pp. 105-14</w:t>
      </w:r>
      <w:bookmarkEnd w:id="439"/>
      <w:r w:rsidRPr="00004AB4">
        <w:t>, DOI:10.1016/S0167-5877(05)80032-7</w:t>
      </w:r>
    </w:p>
    <w:p w14:paraId="5494B487" w14:textId="77777777" w:rsidR="0081781E" w:rsidRPr="00004AB4" w:rsidRDefault="0081781E" w:rsidP="0081781E">
      <w:bookmarkStart w:id="440" w:name="_ENREF_330"/>
      <w:r w:rsidRPr="00004AB4">
        <w:t xml:space="preserve">Pepin, M, </w:t>
      </w:r>
      <w:proofErr w:type="spellStart"/>
      <w:r w:rsidRPr="00004AB4">
        <w:t>Bouloy</w:t>
      </w:r>
      <w:proofErr w:type="spellEnd"/>
      <w:r w:rsidRPr="00004AB4">
        <w:t xml:space="preserve">, M, Bird, BH, Kemp, A &amp; </w:t>
      </w:r>
      <w:proofErr w:type="spellStart"/>
      <w:r w:rsidRPr="00004AB4">
        <w:t>Paweska</w:t>
      </w:r>
      <w:proofErr w:type="spellEnd"/>
      <w:r w:rsidRPr="00004AB4">
        <w:t xml:space="preserve">, J 2010, </w:t>
      </w:r>
      <w:hyperlink r:id="rId253" w:history="1">
        <w:r w:rsidRPr="00004AB4">
          <w:rPr>
            <w:rStyle w:val="Hyperlink"/>
            <w:rFonts w:cstheme="minorHAnsi"/>
          </w:rPr>
          <w:t>Rift valley fever virus (</w:t>
        </w:r>
        <w:proofErr w:type="spellStart"/>
        <w:r w:rsidRPr="00004AB4">
          <w:rPr>
            <w:rStyle w:val="Hyperlink"/>
            <w:rFonts w:cstheme="minorHAnsi"/>
            <w:iCs/>
          </w:rPr>
          <w:t>Bunyaviridae</w:t>
        </w:r>
        <w:proofErr w:type="spellEnd"/>
        <w:r w:rsidRPr="00004AB4">
          <w:rPr>
            <w:rStyle w:val="Hyperlink"/>
            <w:rFonts w:cstheme="minorHAnsi"/>
            <w:iCs/>
          </w:rPr>
          <w:t xml:space="preserve">: </w:t>
        </w:r>
        <w:proofErr w:type="spellStart"/>
        <w:r w:rsidRPr="00004AB4">
          <w:rPr>
            <w:rStyle w:val="Hyperlink"/>
            <w:rFonts w:cstheme="minorHAnsi"/>
            <w:iCs/>
          </w:rPr>
          <w:t>Phlebovirus</w:t>
        </w:r>
        <w:proofErr w:type="spellEnd"/>
        <w:r w:rsidRPr="00004AB4">
          <w:rPr>
            <w:rStyle w:val="Hyperlink"/>
            <w:rFonts w:cstheme="minorHAnsi"/>
            <w:iCs/>
          </w:rPr>
          <w:t>): an update on pathogenesis, molecular epidemiology, vectors, diagn</w:t>
        </w:r>
        <w:r w:rsidRPr="00004AB4">
          <w:rPr>
            <w:rStyle w:val="Hyperlink"/>
            <w:rFonts w:cstheme="minorHAnsi"/>
          </w:rPr>
          <w:t>ostics and prevention</w:t>
        </w:r>
      </w:hyperlink>
      <w:r w:rsidRPr="00004AB4">
        <w:t xml:space="preserve">, </w:t>
      </w:r>
      <w:r w:rsidRPr="00004AB4">
        <w:rPr>
          <w:i/>
        </w:rPr>
        <w:t>Veterinary Research</w:t>
      </w:r>
      <w:r w:rsidRPr="00004AB4">
        <w:t>, vol. 41, no. 6, pp. 61, DOI:10.1051/</w:t>
      </w:r>
      <w:proofErr w:type="spellStart"/>
      <w:r w:rsidRPr="00004AB4">
        <w:t>vetres</w:t>
      </w:r>
      <w:proofErr w:type="spellEnd"/>
      <w:r w:rsidRPr="00004AB4">
        <w:t>/2010033</w:t>
      </w:r>
      <w:bookmarkEnd w:id="440"/>
    </w:p>
    <w:p w14:paraId="67DE8B64" w14:textId="77777777" w:rsidR="0081781E" w:rsidRPr="00004AB4" w:rsidRDefault="0081781E" w:rsidP="0081781E">
      <w:bookmarkStart w:id="441" w:name="_ENREF_331"/>
      <w:r w:rsidRPr="00004AB4">
        <w:t xml:space="preserve">Perkins, ID 1987, ‘Use of insecticides to control screw‐worm fly strike by </w:t>
      </w:r>
      <w:proofErr w:type="spellStart"/>
      <w:r w:rsidRPr="00004AB4">
        <w:rPr>
          <w:i/>
        </w:rPr>
        <w:t>Chrysomya</w:t>
      </w:r>
      <w:proofErr w:type="spellEnd"/>
      <w:r w:rsidRPr="00004AB4">
        <w:rPr>
          <w:i/>
        </w:rPr>
        <w:t xml:space="preserve"> </w:t>
      </w:r>
      <w:proofErr w:type="spellStart"/>
      <w:r w:rsidRPr="00004AB4">
        <w:rPr>
          <w:i/>
        </w:rPr>
        <w:t>bezziana</w:t>
      </w:r>
      <w:proofErr w:type="spellEnd"/>
      <w:r w:rsidRPr="00004AB4">
        <w:t xml:space="preserve"> in cattle’, </w:t>
      </w:r>
      <w:r w:rsidRPr="00004AB4">
        <w:rPr>
          <w:i/>
        </w:rPr>
        <w:t>Australian Veterinary Journal</w:t>
      </w:r>
      <w:r w:rsidRPr="00004AB4">
        <w:t>, vol. 64, no. 1, pp. 17-20</w:t>
      </w:r>
      <w:bookmarkEnd w:id="441"/>
      <w:r w:rsidRPr="00004AB4">
        <w:t>, DOI:10.1111/j.1751-</w:t>
      </w:r>
      <w:proofErr w:type="gramStart"/>
      <w:r w:rsidRPr="00004AB4">
        <w:t>0813.1987.tb</w:t>
      </w:r>
      <w:proofErr w:type="gramEnd"/>
      <w:r w:rsidRPr="00004AB4">
        <w:t>06050.x</w:t>
      </w:r>
    </w:p>
    <w:p w14:paraId="5F965ED5" w14:textId="5003C6D3" w:rsidR="0081781E" w:rsidRPr="00004AB4" w:rsidRDefault="0081781E" w:rsidP="0081781E">
      <w:bookmarkStart w:id="442" w:name="_ENREF_332"/>
      <w:proofErr w:type="spellStart"/>
      <w:r w:rsidRPr="00004AB4">
        <w:t>Petney</w:t>
      </w:r>
      <w:proofErr w:type="spellEnd"/>
      <w:r w:rsidRPr="00004AB4">
        <w:t xml:space="preserve">, TN, Horak, IG &amp; </w:t>
      </w:r>
      <w:proofErr w:type="spellStart"/>
      <w:r w:rsidRPr="00004AB4">
        <w:t>Rechav</w:t>
      </w:r>
      <w:proofErr w:type="spellEnd"/>
      <w:r w:rsidRPr="00004AB4">
        <w:t xml:space="preserve">, Y 1987, ‘The Ecology of the African vectors of heartwater, with particular reference to </w:t>
      </w:r>
      <w:proofErr w:type="spellStart"/>
      <w:r w:rsidRPr="00004AB4">
        <w:rPr>
          <w:i/>
        </w:rPr>
        <w:t>Amblyomma</w:t>
      </w:r>
      <w:proofErr w:type="spellEnd"/>
      <w:r w:rsidRPr="00004AB4">
        <w:rPr>
          <w:i/>
        </w:rPr>
        <w:t xml:space="preserve"> </w:t>
      </w:r>
      <w:proofErr w:type="spellStart"/>
      <w:r w:rsidRPr="00004AB4">
        <w:rPr>
          <w:i/>
        </w:rPr>
        <w:t>hebraeum</w:t>
      </w:r>
      <w:proofErr w:type="spellEnd"/>
      <w:r w:rsidRPr="00004AB4">
        <w:t xml:space="preserve"> and </w:t>
      </w:r>
      <w:proofErr w:type="spellStart"/>
      <w:r w:rsidRPr="00004AB4">
        <w:rPr>
          <w:i/>
        </w:rPr>
        <w:t>Amblyomma</w:t>
      </w:r>
      <w:proofErr w:type="spellEnd"/>
      <w:r w:rsidRPr="00004AB4">
        <w:rPr>
          <w:i/>
        </w:rPr>
        <w:t xml:space="preserve"> variegatum</w:t>
      </w:r>
      <w:r w:rsidRPr="00004AB4">
        <w:t xml:space="preserve">’, </w:t>
      </w:r>
      <w:proofErr w:type="spellStart"/>
      <w:r w:rsidRPr="00004AB4">
        <w:rPr>
          <w:i/>
        </w:rPr>
        <w:t>Onders</w:t>
      </w:r>
      <w:r w:rsidR="0072694D">
        <w:rPr>
          <w:i/>
        </w:rPr>
        <w:t>te</w:t>
      </w:r>
      <w:r w:rsidRPr="00004AB4">
        <w:rPr>
          <w:i/>
        </w:rPr>
        <w:t>poort</w:t>
      </w:r>
      <w:proofErr w:type="spellEnd"/>
      <w:r w:rsidRPr="00004AB4">
        <w:rPr>
          <w:i/>
        </w:rPr>
        <w:t xml:space="preserve"> Journal of Veterinary Research</w:t>
      </w:r>
      <w:r w:rsidRPr="00004AB4">
        <w:t>, vol. 54, no. 3, pp. 381-95</w:t>
      </w:r>
      <w:bookmarkEnd w:id="442"/>
    </w:p>
    <w:p w14:paraId="0D7118EC" w14:textId="7D04E4BE" w:rsidR="002C3274" w:rsidRDefault="0081781E" w:rsidP="0081781E">
      <w:bookmarkStart w:id="443" w:name="_ENREF_333"/>
      <w:proofErr w:type="spellStart"/>
      <w:r w:rsidRPr="00004AB4">
        <w:t>Pfukenyi</w:t>
      </w:r>
      <w:proofErr w:type="spellEnd"/>
      <w:r w:rsidRPr="00004AB4">
        <w:t xml:space="preserve">, DM &amp; </w:t>
      </w:r>
      <w:proofErr w:type="spellStart"/>
      <w:r w:rsidRPr="00004AB4">
        <w:t>Mukaratirwa</w:t>
      </w:r>
      <w:proofErr w:type="spellEnd"/>
      <w:r w:rsidRPr="00004AB4">
        <w:t xml:space="preserve">, S 2018, </w:t>
      </w:r>
      <w:hyperlink r:id="rId254" w:history="1">
        <w:proofErr w:type="spellStart"/>
        <w:r w:rsidRPr="00004AB4">
          <w:rPr>
            <w:rStyle w:val="Hyperlink"/>
            <w:rFonts w:cstheme="minorHAnsi"/>
          </w:rPr>
          <w:t>Amphistome</w:t>
        </w:r>
        <w:proofErr w:type="spellEnd"/>
        <w:r w:rsidRPr="00004AB4">
          <w:rPr>
            <w:rStyle w:val="Hyperlink"/>
            <w:rFonts w:cstheme="minorHAnsi"/>
          </w:rPr>
          <w:t xml:space="preserve"> infections in domestic and wild ruminants in East and Southern Africa: A review</w:t>
        </w:r>
      </w:hyperlink>
      <w:r w:rsidRPr="00004AB4">
        <w:t xml:space="preserve">, </w:t>
      </w:r>
      <w:proofErr w:type="spellStart"/>
      <w:r w:rsidRPr="00004AB4">
        <w:rPr>
          <w:i/>
        </w:rPr>
        <w:t>Onderstepoort</w:t>
      </w:r>
      <w:proofErr w:type="spellEnd"/>
      <w:r w:rsidRPr="00004AB4">
        <w:rPr>
          <w:i/>
        </w:rPr>
        <w:t xml:space="preserve"> Journal of Veterinary Research</w:t>
      </w:r>
      <w:r w:rsidRPr="00004AB4">
        <w:t>, vol. 85, no. 1, pp. e1-e13, DOI:10.4102/ojvr.v85i1.1584</w:t>
      </w:r>
      <w:bookmarkStart w:id="444" w:name="_ENREF_334"/>
      <w:bookmarkEnd w:id="443"/>
    </w:p>
    <w:p w14:paraId="534E8688" w14:textId="77777777" w:rsidR="0081781E" w:rsidRPr="00004AB4" w:rsidRDefault="0081781E" w:rsidP="0081781E">
      <w:r w:rsidRPr="00004AB4">
        <w:t xml:space="preserve">Pinto, AA 2004, </w:t>
      </w:r>
      <w:hyperlink r:id="rId255" w:history="1">
        <w:r w:rsidRPr="00004AB4">
          <w:rPr>
            <w:rStyle w:val="Hyperlink"/>
            <w:rFonts w:cstheme="minorHAnsi"/>
          </w:rPr>
          <w:t>Foot‐and‐mouth disease in tropical wildlife</w:t>
        </w:r>
      </w:hyperlink>
      <w:r w:rsidRPr="00004AB4">
        <w:t xml:space="preserve">, </w:t>
      </w:r>
      <w:r w:rsidRPr="00004AB4">
        <w:rPr>
          <w:i/>
        </w:rPr>
        <w:t>Annals of the New York Academy of Sciences</w:t>
      </w:r>
      <w:r w:rsidRPr="00004AB4">
        <w:t>, vol. 1026, no. 1, pp. 65-72</w:t>
      </w:r>
      <w:bookmarkEnd w:id="444"/>
      <w:r w:rsidRPr="00004AB4">
        <w:t>, DOI:10.1196/annals.1307.008</w:t>
      </w:r>
    </w:p>
    <w:p w14:paraId="068BE79A" w14:textId="77777777" w:rsidR="0081781E" w:rsidRPr="00004AB4" w:rsidRDefault="0081781E" w:rsidP="0081781E">
      <w:bookmarkStart w:id="445" w:name="_ENREF_335"/>
      <w:r w:rsidRPr="00004AB4">
        <w:t xml:space="preserve">Plowright, W &amp; </w:t>
      </w:r>
      <w:proofErr w:type="spellStart"/>
      <w:r w:rsidRPr="00004AB4">
        <w:t>Jessett</w:t>
      </w:r>
      <w:proofErr w:type="spellEnd"/>
      <w:r w:rsidRPr="00004AB4">
        <w:t xml:space="preserve">, DM 1971, </w:t>
      </w:r>
      <w:hyperlink r:id="rId256" w:history="1">
        <w:r w:rsidRPr="00004AB4">
          <w:rPr>
            <w:rStyle w:val="Hyperlink"/>
            <w:rFonts w:cstheme="minorHAnsi"/>
          </w:rPr>
          <w:t>Investigations of Allerton-type herpes virus infection in East African game animals and cattle</w:t>
        </w:r>
      </w:hyperlink>
      <w:r w:rsidRPr="00004AB4">
        <w:t xml:space="preserve">, </w:t>
      </w:r>
      <w:r w:rsidRPr="00004AB4">
        <w:rPr>
          <w:i/>
        </w:rPr>
        <w:t>The Journal of Hygiene</w:t>
      </w:r>
      <w:r w:rsidRPr="00004AB4">
        <w:t>, vol. 69, no. 2, pp. 209-22, DOI:10.1017/s0022172400021446</w:t>
      </w:r>
      <w:bookmarkEnd w:id="445"/>
    </w:p>
    <w:p w14:paraId="4040AA67" w14:textId="77777777" w:rsidR="0081781E" w:rsidRPr="00004AB4" w:rsidRDefault="0081781E" w:rsidP="0081781E">
      <w:bookmarkStart w:id="446" w:name="_ENREF_336"/>
      <w:proofErr w:type="spellStart"/>
      <w:r w:rsidRPr="00004AB4">
        <w:t>Poester</w:t>
      </w:r>
      <w:proofErr w:type="spellEnd"/>
      <w:r w:rsidRPr="00004AB4">
        <w:t xml:space="preserve">, FP, Samartino, LE &amp; Santos, RL 2013, </w:t>
      </w:r>
      <w:hyperlink r:id="rId257" w:history="1">
        <w:r w:rsidRPr="00004AB4">
          <w:rPr>
            <w:rStyle w:val="Hyperlink"/>
            <w:rFonts w:cstheme="minorHAnsi"/>
          </w:rPr>
          <w:t>Pathogenesis and pathobiology of brucellosis in livestock</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32, no. 1, pp. 105-15</w:t>
      </w:r>
      <w:bookmarkEnd w:id="446"/>
      <w:r w:rsidRPr="00004AB4">
        <w:t>, DOI:10.20506/rst.32.1.2193</w:t>
      </w:r>
    </w:p>
    <w:p w14:paraId="0BD618BF" w14:textId="77777777" w:rsidR="0081781E" w:rsidRPr="00004AB4" w:rsidRDefault="0081781E" w:rsidP="0081781E">
      <w:bookmarkStart w:id="447" w:name="_ENREF_337"/>
      <w:r w:rsidRPr="00004AB4">
        <w:t xml:space="preserve">Porter, DD, Larsen, AE &amp; Cox, NA 1975, </w:t>
      </w:r>
      <w:hyperlink r:id="rId258" w:history="1">
        <w:r w:rsidRPr="00004AB4">
          <w:rPr>
            <w:rStyle w:val="Hyperlink"/>
            <w:rFonts w:cstheme="minorHAnsi"/>
          </w:rPr>
          <w:t>Isolation of infectious bovine rhinotracheitis virus from Mustelidae</w:t>
        </w:r>
      </w:hyperlink>
      <w:r w:rsidRPr="00004AB4">
        <w:t xml:space="preserve">, </w:t>
      </w:r>
      <w:r w:rsidRPr="00004AB4">
        <w:rPr>
          <w:i/>
        </w:rPr>
        <w:t>Journal of Clinical Microbiology</w:t>
      </w:r>
      <w:r w:rsidRPr="00004AB4">
        <w:t>, vol. 1, no. 1, pp. 112-3</w:t>
      </w:r>
      <w:bookmarkEnd w:id="447"/>
      <w:r w:rsidRPr="00004AB4">
        <w:t>, DOI:10.1128/jcm.1.1.112-113.1975</w:t>
      </w:r>
    </w:p>
    <w:p w14:paraId="2F801D5F" w14:textId="77777777" w:rsidR="0081781E" w:rsidRPr="00004AB4" w:rsidRDefault="0081781E" w:rsidP="0081781E">
      <w:bookmarkStart w:id="448" w:name="_ENREF_338"/>
      <w:r w:rsidRPr="00004AB4">
        <w:lastRenderedPageBreak/>
        <w:t xml:space="preserve">Priestnall, SL, </w:t>
      </w:r>
      <w:proofErr w:type="spellStart"/>
      <w:r w:rsidRPr="00004AB4">
        <w:t>Schöniger</w:t>
      </w:r>
      <w:proofErr w:type="spellEnd"/>
      <w:r w:rsidRPr="00004AB4">
        <w:t xml:space="preserve">, S, Ivens, PAS, Eickmann, M, </w:t>
      </w:r>
      <w:proofErr w:type="spellStart"/>
      <w:r w:rsidRPr="00004AB4">
        <w:t>Brachthäuser</w:t>
      </w:r>
      <w:proofErr w:type="spellEnd"/>
      <w:r w:rsidRPr="00004AB4">
        <w:t xml:space="preserve">, L, Kehr, K, Tupper, C, Piercy, RJ, Menzies-Gow, NJ &amp; Herden, C 2011, </w:t>
      </w:r>
      <w:hyperlink r:id="rId259" w:history="1">
        <w:r w:rsidRPr="00004AB4">
          <w:rPr>
            <w:rStyle w:val="Hyperlink"/>
            <w:rFonts w:cstheme="minorHAnsi"/>
          </w:rPr>
          <w:t>Borna disease virus infection of a horse in Great Britain</w:t>
        </w:r>
      </w:hyperlink>
      <w:r w:rsidRPr="00004AB4">
        <w:t xml:space="preserve">, </w:t>
      </w:r>
      <w:r w:rsidRPr="00004AB4">
        <w:rPr>
          <w:i/>
        </w:rPr>
        <w:t>The Veterinary Record</w:t>
      </w:r>
      <w:r w:rsidRPr="00004AB4">
        <w:t>, vol. 168, no. 14, pp. 380, DOI:10.1136/vr.c6405</w:t>
      </w:r>
      <w:bookmarkEnd w:id="448"/>
    </w:p>
    <w:p w14:paraId="60F39203" w14:textId="77777777" w:rsidR="0081781E" w:rsidRPr="00004AB4" w:rsidRDefault="0081781E" w:rsidP="0081781E">
      <w:bookmarkStart w:id="449" w:name="_ENREF_339"/>
      <w:r w:rsidRPr="00004AB4">
        <w:t xml:space="preserve">Probst, C, Speck, S &amp; Hofer, H 2011, ‘Serosurvey of zoo ungulates in central Europe’, </w:t>
      </w:r>
      <w:r w:rsidRPr="00004AB4">
        <w:rPr>
          <w:i/>
        </w:rPr>
        <w:t>International Zoo Yearbook</w:t>
      </w:r>
      <w:r w:rsidRPr="00004AB4">
        <w:t>, vol. 45, no. 1, pp. 168-82, DOI:10.1111/j.1748-1090.</w:t>
      </w:r>
      <w:proofErr w:type="gramStart"/>
      <w:r w:rsidRPr="00004AB4">
        <w:t>2010.00117.x</w:t>
      </w:r>
      <w:bookmarkEnd w:id="449"/>
      <w:proofErr w:type="gramEnd"/>
    </w:p>
    <w:p w14:paraId="7B356862" w14:textId="77777777" w:rsidR="0081781E" w:rsidRPr="00004AB4" w:rsidRDefault="0081781E" w:rsidP="0081781E">
      <w:bookmarkStart w:id="450" w:name="_ENREF_340"/>
      <w:r w:rsidRPr="00004AB4">
        <w:t xml:space="preserve">Purdy, G 2010, </w:t>
      </w:r>
      <w:hyperlink r:id="rId260" w:history="1">
        <w:r w:rsidRPr="00004AB4">
          <w:rPr>
            <w:rStyle w:val="Hyperlink"/>
            <w:rFonts w:cstheme="minorHAnsi"/>
          </w:rPr>
          <w:t>ISO 31000:2009: setting a new standard for risk management</w:t>
        </w:r>
      </w:hyperlink>
      <w:r w:rsidRPr="00004AB4">
        <w:t xml:space="preserve">, </w:t>
      </w:r>
      <w:r w:rsidRPr="00004AB4">
        <w:rPr>
          <w:i/>
        </w:rPr>
        <w:t>Risk Analysis</w:t>
      </w:r>
      <w:r w:rsidRPr="00004AB4">
        <w:t>, vol. 30, no. 6, pp. 881-6, DOI:10.1111/j.1539-6924.2010.01442.x</w:t>
      </w:r>
      <w:bookmarkEnd w:id="450"/>
    </w:p>
    <w:p w14:paraId="4AF27C00" w14:textId="77777777" w:rsidR="0081781E" w:rsidRPr="00A13AE1" w:rsidRDefault="0081781E" w:rsidP="0081781E">
      <w:bookmarkStart w:id="451" w:name="_ENREF_341"/>
      <w:r w:rsidRPr="00004AB4">
        <w:t>Qureshi, S 2014, ‘Studies on the development of a DIVA assay for Haemorrhagic Septicaemia’</w:t>
      </w:r>
      <w:bookmarkEnd w:id="451"/>
      <w:r w:rsidRPr="00004AB4">
        <w:t>, PhD thesis, Guru Angad Dev Veterinary and Animal Sciences University</w:t>
      </w:r>
    </w:p>
    <w:p w14:paraId="538BE457" w14:textId="77777777" w:rsidR="0081781E" w:rsidRPr="00004AB4" w:rsidRDefault="0081781E" w:rsidP="0081781E">
      <w:bookmarkStart w:id="452" w:name="_ENREF_342"/>
      <w:r w:rsidRPr="00004AB4">
        <w:t xml:space="preserve">Qureshi, S &amp; Saxena, HM 2017, ‘A Novel Phage Based Marker Vaccine and DIVA Assay for </w:t>
      </w:r>
      <w:proofErr w:type="spellStart"/>
      <w:r w:rsidRPr="00004AB4">
        <w:t>Hemorrhagic</w:t>
      </w:r>
      <w:proofErr w:type="spellEnd"/>
      <w:r w:rsidRPr="00004AB4">
        <w:t xml:space="preserve"> </w:t>
      </w:r>
      <w:proofErr w:type="spellStart"/>
      <w:r w:rsidRPr="00004AB4">
        <w:t>Septicemia</w:t>
      </w:r>
      <w:proofErr w:type="spellEnd"/>
      <w:r w:rsidRPr="00004AB4">
        <w:t xml:space="preserve"> in Bovines’, </w:t>
      </w:r>
      <w:r w:rsidRPr="00004AB4">
        <w:rPr>
          <w:i/>
        </w:rPr>
        <w:t>Pakistan Veterinary Journal</w:t>
      </w:r>
      <w:r w:rsidRPr="00004AB4">
        <w:t xml:space="preserve">, vol. 37, no. 1, pp. </w:t>
      </w:r>
      <w:proofErr w:type="gramStart"/>
      <w:r w:rsidRPr="00004AB4">
        <w:t>95-9</w:t>
      </w:r>
      <w:bookmarkEnd w:id="452"/>
      <w:proofErr w:type="gramEnd"/>
    </w:p>
    <w:p w14:paraId="25B823E0" w14:textId="2296335A" w:rsidR="002C3274" w:rsidRDefault="0081781E" w:rsidP="0081781E">
      <w:bookmarkStart w:id="453" w:name="_ENREF_343"/>
      <w:proofErr w:type="spellStart"/>
      <w:r w:rsidRPr="00004AB4">
        <w:t>Radostits</w:t>
      </w:r>
      <w:proofErr w:type="spellEnd"/>
      <w:r w:rsidRPr="00004AB4">
        <w:t xml:space="preserve">, OM, Gay, CC, Hinchcliff, KW &amp; Constable, PD 2007, </w:t>
      </w:r>
      <w:r w:rsidRPr="00004AB4">
        <w:rPr>
          <w:i/>
        </w:rPr>
        <w:t>Veterinary medicine: a textbook of the diseases of cattle, horses, sheep, pigs and goats</w:t>
      </w:r>
      <w:r w:rsidRPr="00004AB4">
        <w:t xml:space="preserve">, 10th </w:t>
      </w:r>
      <w:proofErr w:type="spellStart"/>
      <w:r w:rsidRPr="00004AB4">
        <w:t>edn</w:t>
      </w:r>
      <w:proofErr w:type="spellEnd"/>
      <w:r w:rsidRPr="00004AB4">
        <w:t>, Saunders Elsevier, Edinburgh</w:t>
      </w:r>
      <w:bookmarkEnd w:id="453"/>
      <w:r w:rsidRPr="00004AB4">
        <w:t>, UK.</w:t>
      </w:r>
      <w:bookmarkStart w:id="454" w:name="_ENREF_344"/>
    </w:p>
    <w:p w14:paraId="58BE47A0" w14:textId="164829D2" w:rsidR="002C3274" w:rsidRDefault="0081781E" w:rsidP="0081781E">
      <w:r w:rsidRPr="00004AB4">
        <w:t xml:space="preserve">Radwanska, M, Vereecke, N, Deleeuw, V, Pinto, J &amp; </w:t>
      </w:r>
      <w:proofErr w:type="spellStart"/>
      <w:r w:rsidRPr="00004AB4">
        <w:t>Magez</w:t>
      </w:r>
      <w:proofErr w:type="spellEnd"/>
      <w:r w:rsidRPr="00004AB4">
        <w:t xml:space="preserve">, S 2018, </w:t>
      </w:r>
      <w:hyperlink r:id="rId261" w:history="1">
        <w:proofErr w:type="spellStart"/>
        <w:r w:rsidRPr="00004AB4">
          <w:rPr>
            <w:rStyle w:val="Hyperlink"/>
            <w:rFonts w:cstheme="minorHAnsi"/>
          </w:rPr>
          <w:t>Salivarian</w:t>
        </w:r>
        <w:proofErr w:type="spellEnd"/>
        <w:r w:rsidRPr="00004AB4">
          <w:rPr>
            <w:rStyle w:val="Hyperlink"/>
            <w:rFonts w:cstheme="minorHAnsi"/>
          </w:rPr>
          <w:t xml:space="preserve"> </w:t>
        </w:r>
        <w:proofErr w:type="spellStart"/>
        <w:r w:rsidRPr="00004AB4">
          <w:rPr>
            <w:rStyle w:val="Hyperlink"/>
            <w:rFonts w:cstheme="minorHAnsi"/>
          </w:rPr>
          <w:t>Trypanosomosis</w:t>
        </w:r>
        <w:proofErr w:type="spellEnd"/>
        <w:r w:rsidRPr="00004AB4">
          <w:rPr>
            <w:rStyle w:val="Hyperlink"/>
            <w:rFonts w:cstheme="minorHAnsi"/>
          </w:rPr>
          <w:t>: A Review of Parasites Involved, Their Global Distribution and Their Interaction With the Innate and Adaptive Mammalian Host Immune System</w:t>
        </w:r>
      </w:hyperlink>
      <w:r w:rsidRPr="00004AB4">
        <w:t xml:space="preserve">, </w:t>
      </w:r>
      <w:r w:rsidRPr="00004AB4">
        <w:rPr>
          <w:i/>
        </w:rPr>
        <w:t>Frontiers in Immunology</w:t>
      </w:r>
      <w:r w:rsidRPr="00004AB4">
        <w:t>, vol. 9, p. 2253, DOI:10.3389/fimmu.2018.02253</w:t>
      </w:r>
      <w:bookmarkStart w:id="455" w:name="_ENREF_345"/>
      <w:bookmarkEnd w:id="454"/>
    </w:p>
    <w:p w14:paraId="05B76CBF" w14:textId="77777777" w:rsidR="0081781E" w:rsidRPr="00004AB4" w:rsidRDefault="0081781E" w:rsidP="0081781E">
      <w:r w:rsidRPr="00004AB4">
        <w:t xml:space="preserve">Rafidah, O, Zamri-Saad, M, </w:t>
      </w:r>
      <w:proofErr w:type="spellStart"/>
      <w:r w:rsidRPr="00004AB4">
        <w:t>Shahirudin</w:t>
      </w:r>
      <w:proofErr w:type="spellEnd"/>
      <w:r w:rsidRPr="00004AB4">
        <w:t xml:space="preserve">, S &amp; </w:t>
      </w:r>
      <w:proofErr w:type="spellStart"/>
      <w:r w:rsidRPr="00004AB4">
        <w:t>Nasip</w:t>
      </w:r>
      <w:proofErr w:type="spellEnd"/>
      <w:r w:rsidRPr="00004AB4">
        <w:t xml:space="preserve">, E 2012, </w:t>
      </w:r>
      <w:hyperlink r:id="rId262" w:history="1">
        <w:r w:rsidRPr="00004AB4">
          <w:rPr>
            <w:rStyle w:val="Hyperlink"/>
            <w:rFonts w:cstheme="minorHAnsi"/>
          </w:rPr>
          <w:t xml:space="preserve">Efficacy of intranasal vaccination of field buffaloes against haemorrhagic septicaemia with a live </w:t>
        </w:r>
        <w:proofErr w:type="spellStart"/>
        <w:r w:rsidRPr="00004AB4">
          <w:rPr>
            <w:rStyle w:val="Hyperlink"/>
            <w:rFonts w:cstheme="minorHAnsi"/>
          </w:rPr>
          <w:t>gdhA</w:t>
        </w:r>
        <w:proofErr w:type="spellEnd"/>
        <w:r w:rsidRPr="00004AB4">
          <w:rPr>
            <w:rStyle w:val="Hyperlink"/>
            <w:rFonts w:cstheme="minorHAnsi"/>
          </w:rPr>
          <w:t xml:space="preserve"> derivative Pasteurella </w:t>
        </w:r>
        <w:proofErr w:type="spellStart"/>
        <w:r w:rsidRPr="00004AB4">
          <w:rPr>
            <w:rStyle w:val="Hyperlink"/>
            <w:rFonts w:cstheme="minorHAnsi"/>
          </w:rPr>
          <w:t>multocida</w:t>
        </w:r>
        <w:proofErr w:type="spellEnd"/>
        <w:r w:rsidRPr="00004AB4">
          <w:rPr>
            <w:rStyle w:val="Hyperlink"/>
            <w:rFonts w:cstheme="minorHAnsi"/>
          </w:rPr>
          <w:t xml:space="preserve"> B:2</w:t>
        </w:r>
      </w:hyperlink>
      <w:r w:rsidRPr="00004AB4">
        <w:t xml:space="preserve">, </w:t>
      </w:r>
      <w:r w:rsidRPr="00004AB4">
        <w:rPr>
          <w:i/>
        </w:rPr>
        <w:t>Veterinary Record</w:t>
      </w:r>
      <w:r w:rsidRPr="00004AB4">
        <w:t>, vol. 171, no. 7, pp. 175</w:t>
      </w:r>
      <w:bookmarkEnd w:id="455"/>
      <w:r w:rsidRPr="00004AB4">
        <w:t>-178,</w:t>
      </w:r>
      <w:r w:rsidRPr="00A13AE1">
        <w:t xml:space="preserve"> </w:t>
      </w:r>
      <w:r w:rsidRPr="00004AB4">
        <w:t>DOI:10.1136/vr.100403</w:t>
      </w:r>
    </w:p>
    <w:p w14:paraId="68D3A0D8" w14:textId="77777777" w:rsidR="0081781E" w:rsidRPr="00004AB4" w:rsidRDefault="0081781E" w:rsidP="0081781E">
      <w:bookmarkStart w:id="456" w:name="_ENREF_346"/>
      <w:r w:rsidRPr="00004AB4">
        <w:t xml:space="preserve">Raina, AK, Kumar, R, </w:t>
      </w:r>
      <w:proofErr w:type="spellStart"/>
      <w:r w:rsidRPr="00004AB4">
        <w:t>Rajora</w:t>
      </w:r>
      <w:proofErr w:type="spellEnd"/>
      <w:r w:rsidRPr="00004AB4">
        <w:t xml:space="preserve">, VS, Sridhar &amp; Singh, RP 1985, </w:t>
      </w:r>
      <w:hyperlink r:id="rId263" w:history="1">
        <w:r w:rsidRPr="00004AB4">
          <w:rPr>
            <w:rStyle w:val="Hyperlink"/>
            <w:rFonts w:cstheme="minorHAnsi"/>
          </w:rPr>
          <w:t xml:space="preserve">Oral transmission of Trypanosoma </w:t>
        </w:r>
        <w:proofErr w:type="spellStart"/>
        <w:r w:rsidRPr="00004AB4">
          <w:rPr>
            <w:rStyle w:val="Hyperlink"/>
            <w:rFonts w:cstheme="minorHAnsi"/>
          </w:rPr>
          <w:t>evansi</w:t>
        </w:r>
        <w:proofErr w:type="spellEnd"/>
        <w:r w:rsidRPr="00004AB4">
          <w:rPr>
            <w:rStyle w:val="Hyperlink"/>
            <w:rFonts w:cstheme="minorHAnsi"/>
          </w:rPr>
          <w:t xml:space="preserve"> infection in dogs and mice</w:t>
        </w:r>
      </w:hyperlink>
      <w:r w:rsidRPr="00004AB4">
        <w:t xml:space="preserve">, </w:t>
      </w:r>
      <w:r w:rsidRPr="00004AB4">
        <w:rPr>
          <w:i/>
        </w:rPr>
        <w:t>Veterinary Parasitology</w:t>
      </w:r>
      <w:r w:rsidRPr="00004AB4">
        <w:t>, vol. 18, no. 1, pp. 67-9</w:t>
      </w:r>
      <w:bookmarkEnd w:id="456"/>
      <w:r w:rsidRPr="00004AB4">
        <w:t>, DOI:10.1016/0304-4017(85)90009-3</w:t>
      </w:r>
    </w:p>
    <w:p w14:paraId="19CE66EC" w14:textId="77777777" w:rsidR="0081781E" w:rsidRPr="00004AB4" w:rsidRDefault="0081781E" w:rsidP="0081781E">
      <w:bookmarkStart w:id="457" w:name="_ENREF_347"/>
      <w:r w:rsidRPr="00004AB4">
        <w:t xml:space="preserve">Rajaei, SM, Khorram, H, Ansari Mood, M, Mashhadi Rafie, S &amp; Williams, DL 2014, </w:t>
      </w:r>
      <w:hyperlink r:id="rId264" w:history="1">
        <w:r w:rsidRPr="00004AB4">
          <w:rPr>
            <w:rStyle w:val="Hyperlink"/>
            <w:rFonts w:cstheme="minorHAnsi"/>
          </w:rPr>
          <w:t xml:space="preserve">Oral infestation with leech </w:t>
        </w:r>
        <w:proofErr w:type="spellStart"/>
        <w:r w:rsidRPr="00004AB4">
          <w:rPr>
            <w:rStyle w:val="Hyperlink"/>
            <w:rFonts w:cstheme="minorHAnsi"/>
            <w:i/>
          </w:rPr>
          <w:t>Limnatis</w:t>
        </w:r>
        <w:proofErr w:type="spellEnd"/>
        <w:r w:rsidRPr="00004AB4">
          <w:rPr>
            <w:rStyle w:val="Hyperlink"/>
            <w:rFonts w:cstheme="minorHAnsi"/>
            <w:i/>
          </w:rPr>
          <w:t xml:space="preserve"> </w:t>
        </w:r>
        <w:proofErr w:type="spellStart"/>
        <w:r w:rsidRPr="00004AB4">
          <w:rPr>
            <w:rStyle w:val="Hyperlink"/>
            <w:rFonts w:cstheme="minorHAnsi"/>
            <w:i/>
          </w:rPr>
          <w:t>nilotica</w:t>
        </w:r>
        <w:proofErr w:type="spellEnd"/>
        <w:r w:rsidRPr="00004AB4">
          <w:rPr>
            <w:rStyle w:val="Hyperlink"/>
            <w:rFonts w:cstheme="minorHAnsi"/>
            <w:i/>
          </w:rPr>
          <w:t xml:space="preserve"> </w:t>
        </w:r>
        <w:r w:rsidRPr="00004AB4">
          <w:rPr>
            <w:rStyle w:val="Hyperlink"/>
            <w:rFonts w:cstheme="minorHAnsi"/>
          </w:rPr>
          <w:t>in two mixed‐breed dogs</w:t>
        </w:r>
      </w:hyperlink>
      <w:r w:rsidRPr="00004AB4">
        <w:t xml:space="preserve">, </w:t>
      </w:r>
      <w:r w:rsidRPr="00004AB4">
        <w:rPr>
          <w:i/>
        </w:rPr>
        <w:t>Journal of Small Animal Practice</w:t>
      </w:r>
      <w:r w:rsidRPr="00004AB4">
        <w:t>, vol. 55, no. 12, pp. 648-51</w:t>
      </w:r>
      <w:bookmarkEnd w:id="457"/>
    </w:p>
    <w:p w14:paraId="4D8F1F7F" w14:textId="3DB5BEA1" w:rsidR="002C3274" w:rsidRDefault="0081781E" w:rsidP="0081781E">
      <w:bookmarkStart w:id="458" w:name="_ENREF_348"/>
      <w:r w:rsidRPr="00004AB4">
        <w:t xml:space="preserve">Rajbhandari, RM, de la Fuente, J, Karmacharya, D, Mathema, S, Maharjan, B, Dixit, SM, Shrestha, N, Queiros, J, </w:t>
      </w:r>
      <w:proofErr w:type="spellStart"/>
      <w:r w:rsidRPr="00004AB4">
        <w:t>Gortazar</w:t>
      </w:r>
      <w:proofErr w:type="spellEnd"/>
      <w:r w:rsidRPr="00004AB4">
        <w:t xml:space="preserve">, C &amp; Alves, PC 2022, </w:t>
      </w:r>
      <w:hyperlink r:id="rId265" w:history="1">
        <w:r w:rsidRPr="00004AB4">
          <w:rPr>
            <w:rStyle w:val="Hyperlink"/>
            <w:rFonts w:cstheme="minorHAnsi"/>
          </w:rPr>
          <w:t>Understanding Mycobacterium tuberculosis complex in elephants through a One Health approach: a systematic review</w:t>
        </w:r>
      </w:hyperlink>
      <w:r w:rsidRPr="00004AB4">
        <w:t xml:space="preserve">, </w:t>
      </w:r>
      <w:r w:rsidRPr="00004AB4">
        <w:rPr>
          <w:i/>
        </w:rPr>
        <w:t>BMC Veterinary Research</w:t>
      </w:r>
      <w:r w:rsidRPr="00004AB4">
        <w:t>, vol. 18, no. 1, p. 262, DOI:10.1186/s12917-022-03356-8</w:t>
      </w:r>
      <w:bookmarkStart w:id="459" w:name="_ENREF_349"/>
      <w:bookmarkEnd w:id="458"/>
    </w:p>
    <w:p w14:paraId="5D9DDE94" w14:textId="77777777" w:rsidR="0081781E" w:rsidRPr="00004AB4" w:rsidRDefault="0081781E" w:rsidP="0081781E">
      <w:r w:rsidRPr="00004AB4">
        <w:t xml:space="preserve">Rampton, C &amp; </w:t>
      </w:r>
      <w:proofErr w:type="spellStart"/>
      <w:r w:rsidRPr="00004AB4">
        <w:t>Jessett</w:t>
      </w:r>
      <w:proofErr w:type="spellEnd"/>
      <w:r w:rsidRPr="00004AB4">
        <w:t xml:space="preserve">, D 1976, </w:t>
      </w:r>
      <w:hyperlink r:id="rId266" w:history="1">
        <w:r w:rsidRPr="00004AB4">
          <w:rPr>
            <w:rStyle w:val="Hyperlink"/>
            <w:rFonts w:cstheme="minorHAnsi"/>
          </w:rPr>
          <w:t>The prevalence of antibody to infectious bovine rhinotracheitis virus in some game animals of East Africa</w:t>
        </w:r>
      </w:hyperlink>
      <w:r w:rsidRPr="00004AB4">
        <w:t xml:space="preserve">, </w:t>
      </w:r>
      <w:r w:rsidRPr="00004AB4">
        <w:rPr>
          <w:i/>
        </w:rPr>
        <w:t>Journal of Wildlife Diseases</w:t>
      </w:r>
      <w:r w:rsidRPr="00004AB4">
        <w:t>, vol. 12, no. 1, pp. 2-5</w:t>
      </w:r>
      <w:bookmarkEnd w:id="459"/>
      <w:r w:rsidRPr="00004AB4">
        <w:t>, DOI:10.7589/0090-3558-12.1.2</w:t>
      </w:r>
    </w:p>
    <w:p w14:paraId="0C70C4B0" w14:textId="77777777" w:rsidR="0081781E" w:rsidRPr="00004AB4" w:rsidRDefault="0081781E" w:rsidP="0081781E">
      <w:bookmarkStart w:id="460" w:name="_ENREF_350"/>
      <w:r w:rsidRPr="00004AB4">
        <w:t xml:space="preserve">Ransom, C, Robinson, PT &amp; Collen, B 2015, </w:t>
      </w:r>
      <w:hyperlink r:id="rId267" w:history="1">
        <w:proofErr w:type="spellStart"/>
        <w:r w:rsidRPr="00004AB4">
          <w:rPr>
            <w:rStyle w:val="Hyperlink"/>
            <w:rFonts w:cstheme="minorHAnsi"/>
            <w:i/>
          </w:rPr>
          <w:t>Choeropsis</w:t>
        </w:r>
        <w:proofErr w:type="spellEnd"/>
        <w:r w:rsidRPr="00004AB4">
          <w:rPr>
            <w:rStyle w:val="Hyperlink"/>
            <w:rFonts w:cstheme="minorHAnsi"/>
            <w:i/>
          </w:rPr>
          <w:t xml:space="preserve"> </w:t>
        </w:r>
        <w:proofErr w:type="spellStart"/>
        <w:r w:rsidRPr="00004AB4">
          <w:rPr>
            <w:rStyle w:val="Hyperlink"/>
            <w:rFonts w:cstheme="minorHAnsi"/>
            <w:i/>
          </w:rPr>
          <w:t>liberiensis</w:t>
        </w:r>
        <w:proofErr w:type="spellEnd"/>
        <w:r w:rsidRPr="00004AB4">
          <w:rPr>
            <w:rStyle w:val="Hyperlink"/>
            <w:rFonts w:cstheme="minorHAnsi"/>
            <w:i/>
          </w:rPr>
          <w:t>: The IUCN red list of threatened species 2015</w:t>
        </w:r>
      </w:hyperlink>
      <w:r w:rsidRPr="00004AB4">
        <w:rPr>
          <w:i/>
        </w:rPr>
        <w:t>,</w:t>
      </w:r>
      <w:r w:rsidRPr="00004AB4">
        <w:t xml:space="preserve"> International Union for Conservation of Nature and Natural Resources, Cambridge</w:t>
      </w:r>
      <w:bookmarkEnd w:id="460"/>
      <w:r w:rsidRPr="00004AB4">
        <w:t>.</w:t>
      </w:r>
    </w:p>
    <w:p w14:paraId="5D363D26" w14:textId="77777777" w:rsidR="0081781E" w:rsidRPr="00004AB4" w:rsidRDefault="0081781E" w:rsidP="0081781E">
      <w:bookmarkStart w:id="461" w:name="_ENREF_351"/>
      <w:r w:rsidRPr="00004AB4">
        <w:t xml:space="preserve">Reichard, RE 2002, </w:t>
      </w:r>
      <w:hyperlink r:id="rId268" w:history="1">
        <w:r w:rsidRPr="00004AB4">
          <w:rPr>
            <w:rStyle w:val="Hyperlink"/>
            <w:rFonts w:cstheme="minorHAnsi"/>
          </w:rPr>
          <w:t>Area-wide biological control of disease vectors and agents affecting wildlife</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21, no. 1, pp. 179-85, DOI:10.20506/rst.21.1.1325</w:t>
      </w:r>
      <w:bookmarkEnd w:id="461"/>
    </w:p>
    <w:p w14:paraId="04D4B0E7" w14:textId="77777777" w:rsidR="0081781E" w:rsidRPr="00004AB4" w:rsidRDefault="0081781E" w:rsidP="0081781E">
      <w:bookmarkStart w:id="462" w:name="_ENREF_352"/>
      <w:r w:rsidRPr="00004AB4">
        <w:lastRenderedPageBreak/>
        <w:t xml:space="preserve">Reid, SA 2002, </w:t>
      </w:r>
      <w:hyperlink r:id="rId269" w:history="1">
        <w:r w:rsidRPr="00004AB4">
          <w:rPr>
            <w:rStyle w:val="Hyperlink"/>
            <w:rFonts w:cstheme="minorHAnsi"/>
          </w:rPr>
          <w:t xml:space="preserve">Trypanosoma </w:t>
        </w:r>
        <w:proofErr w:type="spellStart"/>
        <w:r w:rsidRPr="00004AB4">
          <w:rPr>
            <w:rStyle w:val="Hyperlink"/>
            <w:rFonts w:cstheme="minorHAnsi"/>
          </w:rPr>
          <w:t>evansi</w:t>
        </w:r>
        <w:proofErr w:type="spellEnd"/>
        <w:r w:rsidRPr="00004AB4">
          <w:rPr>
            <w:rStyle w:val="Hyperlink"/>
            <w:rFonts w:cstheme="minorHAnsi"/>
          </w:rPr>
          <w:t xml:space="preserve"> control and containment in Australasia</w:t>
        </w:r>
      </w:hyperlink>
      <w:r w:rsidRPr="00004AB4">
        <w:t xml:space="preserve">, </w:t>
      </w:r>
      <w:r w:rsidRPr="00004AB4">
        <w:rPr>
          <w:i/>
        </w:rPr>
        <w:t>Trends in Parasitology</w:t>
      </w:r>
      <w:r w:rsidRPr="00004AB4">
        <w:t>, vol. 18, no. 5, pp. 219-24</w:t>
      </w:r>
      <w:bookmarkEnd w:id="462"/>
      <w:r w:rsidRPr="00004AB4">
        <w:t>, DOI:10.1016/S1471-4922(02)02250-X</w:t>
      </w:r>
    </w:p>
    <w:p w14:paraId="6E933614" w14:textId="77777777" w:rsidR="0081781E" w:rsidRPr="00004AB4" w:rsidRDefault="0081781E" w:rsidP="0081781E">
      <w:bookmarkStart w:id="463" w:name="_ENREF_353"/>
      <w:r w:rsidRPr="00004AB4">
        <w:t xml:space="preserve">Reid, SA, Husein, A, </w:t>
      </w:r>
      <w:proofErr w:type="spellStart"/>
      <w:r w:rsidRPr="00004AB4">
        <w:t>Partoutomo</w:t>
      </w:r>
      <w:proofErr w:type="spellEnd"/>
      <w:r w:rsidRPr="00004AB4">
        <w:t xml:space="preserve">, S &amp; Copeman, DB 2001, </w:t>
      </w:r>
      <w:hyperlink r:id="rId270" w:history="1">
        <w:r w:rsidRPr="00004AB4">
          <w:rPr>
            <w:rStyle w:val="Hyperlink"/>
            <w:rFonts w:cstheme="minorHAnsi"/>
          </w:rPr>
          <w:t xml:space="preserve">The susceptibility of two species of wallaby to infection with Trypanosoma </w:t>
        </w:r>
        <w:proofErr w:type="spellStart"/>
        <w:r w:rsidRPr="00004AB4">
          <w:rPr>
            <w:rStyle w:val="Hyperlink"/>
            <w:rFonts w:cstheme="minorHAnsi"/>
          </w:rPr>
          <w:t>evansi</w:t>
        </w:r>
        <w:proofErr w:type="spellEnd"/>
      </w:hyperlink>
      <w:r w:rsidRPr="00004AB4">
        <w:t xml:space="preserve">, </w:t>
      </w:r>
      <w:r w:rsidRPr="00004AB4">
        <w:rPr>
          <w:i/>
        </w:rPr>
        <w:t>Australian Veterinary Journal</w:t>
      </w:r>
      <w:r w:rsidRPr="00004AB4">
        <w:t xml:space="preserve">, vol. 79, no. 4, pp. 285-8, </w:t>
      </w:r>
      <w:bookmarkEnd w:id="463"/>
      <w:r w:rsidRPr="00004AB4">
        <w:t>DOI:10.1111/j.1751-0813.2001.tb11983.x</w:t>
      </w:r>
    </w:p>
    <w:p w14:paraId="208E84E5" w14:textId="77777777" w:rsidR="0081781E" w:rsidRPr="00004AB4" w:rsidRDefault="0081781E" w:rsidP="0081781E">
      <w:bookmarkStart w:id="464" w:name="_ENREF_354"/>
      <w:r w:rsidRPr="00004AB4">
        <w:t xml:space="preserve">Reiss, A &amp; Woods, R 2011, </w:t>
      </w:r>
      <w:hyperlink r:id="rId271" w:history="1">
        <w:r w:rsidRPr="00004AB4">
          <w:rPr>
            <w:rStyle w:val="Hyperlink"/>
            <w:rFonts w:cstheme="minorHAnsi"/>
            <w:i/>
          </w:rPr>
          <w:t>National Zoo Biosecurity Manual</w:t>
        </w:r>
      </w:hyperlink>
      <w:r w:rsidRPr="00004AB4">
        <w:t>, Zoo and Aquarium Association, Mosman, NSW</w:t>
      </w:r>
      <w:bookmarkEnd w:id="464"/>
    </w:p>
    <w:p w14:paraId="168D00C3" w14:textId="77777777" w:rsidR="0081781E" w:rsidRPr="00004AB4" w:rsidRDefault="0081781E" w:rsidP="0081781E">
      <w:bookmarkStart w:id="465" w:name="_ENREF_355"/>
      <w:r w:rsidRPr="00004AB4">
        <w:t xml:space="preserve">Rhyan, J 2013, </w:t>
      </w:r>
      <w:hyperlink r:id="rId272" w:history="1">
        <w:r w:rsidRPr="00004AB4">
          <w:rPr>
            <w:rStyle w:val="Hyperlink"/>
            <w:rFonts w:cstheme="minorHAnsi"/>
          </w:rPr>
          <w:t>Pathogenesis and pathobiology of brucellosis in wildlife</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vol. 32, no. 1, pp. 127-36</w:t>
      </w:r>
      <w:bookmarkEnd w:id="465"/>
      <w:r w:rsidRPr="00004AB4">
        <w:t>, DOI:10.20506/rst.32.1.2191</w:t>
      </w:r>
    </w:p>
    <w:p w14:paraId="3A62FBD4" w14:textId="77777777" w:rsidR="0081781E" w:rsidRPr="00004AB4" w:rsidRDefault="0081781E" w:rsidP="0081781E">
      <w:bookmarkStart w:id="466" w:name="_ENREF_356"/>
      <w:r w:rsidRPr="00004AB4">
        <w:t xml:space="preserve">Richt, JA, Herzog, S, </w:t>
      </w:r>
      <w:proofErr w:type="spellStart"/>
      <w:r w:rsidRPr="00004AB4">
        <w:t>Haberzettl</w:t>
      </w:r>
      <w:proofErr w:type="spellEnd"/>
      <w:r w:rsidRPr="00004AB4">
        <w:t xml:space="preserve">, K &amp; Rott, R 1993, ‘Demonstration of Borna disease virus-specific RNA in secretions of naturally infected horses by the polymerase chain reaction’, </w:t>
      </w:r>
      <w:r w:rsidRPr="00004AB4">
        <w:rPr>
          <w:i/>
        </w:rPr>
        <w:t>Medical Microbiology and Immunology</w:t>
      </w:r>
      <w:r w:rsidRPr="00004AB4">
        <w:t>, vol. 182, no. 6, pp. 293-304, DOI:10.1007/BF00191945</w:t>
      </w:r>
      <w:bookmarkEnd w:id="466"/>
    </w:p>
    <w:p w14:paraId="0263B655" w14:textId="77777777" w:rsidR="0081781E" w:rsidRPr="00004AB4" w:rsidRDefault="0081781E" w:rsidP="0081781E">
      <w:bookmarkStart w:id="467" w:name="_ENREF_357"/>
      <w:r w:rsidRPr="00004AB4">
        <w:t xml:space="preserve">Rietmann, S &amp; Walzer, C 2014, ‘Parasitological examination of common hippopotamus (Hippopotamus amphibius) faeces in the </w:t>
      </w:r>
      <w:proofErr w:type="spellStart"/>
      <w:r w:rsidRPr="00004AB4">
        <w:t>Gamba</w:t>
      </w:r>
      <w:proofErr w:type="spellEnd"/>
      <w:r w:rsidRPr="00004AB4">
        <w:t xml:space="preserve"> Complex of Protected Area in Gabon’, </w:t>
      </w:r>
      <w:r w:rsidRPr="00004AB4">
        <w:rPr>
          <w:i/>
        </w:rPr>
        <w:t xml:space="preserve">Wiener </w:t>
      </w:r>
      <w:proofErr w:type="spellStart"/>
      <w:r w:rsidRPr="00004AB4">
        <w:rPr>
          <w:i/>
        </w:rPr>
        <w:t>Tierarztliche</w:t>
      </w:r>
      <w:proofErr w:type="spellEnd"/>
      <w:r w:rsidRPr="00004AB4">
        <w:rPr>
          <w:i/>
        </w:rPr>
        <w:t xml:space="preserve"> </w:t>
      </w:r>
      <w:proofErr w:type="spellStart"/>
      <w:r w:rsidRPr="00004AB4">
        <w:rPr>
          <w:i/>
        </w:rPr>
        <w:t>Monatsschrift</w:t>
      </w:r>
      <w:proofErr w:type="spellEnd"/>
      <w:r w:rsidRPr="00004AB4">
        <w:t>, vol. 101, pp. 66-73</w:t>
      </w:r>
      <w:bookmarkEnd w:id="467"/>
    </w:p>
    <w:p w14:paraId="465684D7" w14:textId="77777777" w:rsidR="0081781E" w:rsidRPr="00004AB4" w:rsidRDefault="0081781E" w:rsidP="0081781E">
      <w:bookmarkStart w:id="468" w:name="_ENREF_358"/>
      <w:r w:rsidRPr="00004AB4">
        <w:t xml:space="preserve">Rimler, R 1992, ‘Serology and virulence of haemorrhagic septicaemia Pasteurella </w:t>
      </w:r>
      <w:proofErr w:type="spellStart"/>
      <w:r w:rsidRPr="00004AB4">
        <w:t>multocida</w:t>
      </w:r>
      <w:proofErr w:type="spellEnd"/>
      <w:r w:rsidRPr="00004AB4">
        <w:t xml:space="preserve"> isolated from domestic and feral ruminants’, in </w:t>
      </w:r>
      <w:proofErr w:type="spellStart"/>
      <w:r w:rsidRPr="00004AB4">
        <w:rPr>
          <w:i/>
        </w:rPr>
        <w:t>Pasteurellosis</w:t>
      </w:r>
      <w:proofErr w:type="spellEnd"/>
      <w:r w:rsidRPr="00004AB4">
        <w:rPr>
          <w:i/>
        </w:rPr>
        <w:t xml:space="preserve"> in Production Animals</w:t>
      </w:r>
      <w:r w:rsidRPr="00004AB4">
        <w:t>, ACIAR, Canberra, pp. 44-6.</w:t>
      </w:r>
      <w:bookmarkEnd w:id="468"/>
    </w:p>
    <w:p w14:paraId="0032FB29" w14:textId="77777777" w:rsidR="0081781E" w:rsidRPr="00004AB4" w:rsidRDefault="0081781E" w:rsidP="0081781E">
      <w:bookmarkStart w:id="469" w:name="_ENREF_359"/>
      <w:r w:rsidRPr="00004AB4">
        <w:t xml:space="preserve">Rodriguez, LL &amp; Grubman, MJ 2009, </w:t>
      </w:r>
      <w:hyperlink r:id="rId273" w:history="1">
        <w:r w:rsidRPr="00004AB4">
          <w:rPr>
            <w:rStyle w:val="Hyperlink"/>
            <w:rFonts w:cstheme="minorHAnsi"/>
          </w:rPr>
          <w:t>Foot and mouth disease virus vaccines</w:t>
        </w:r>
      </w:hyperlink>
      <w:r w:rsidRPr="00004AB4">
        <w:t xml:space="preserve">, </w:t>
      </w:r>
      <w:r w:rsidRPr="00004AB4">
        <w:rPr>
          <w:i/>
        </w:rPr>
        <w:t>Vaccine</w:t>
      </w:r>
      <w:r w:rsidRPr="00004AB4">
        <w:t xml:space="preserve">, vol. 27, no. Suppl. 4, pp. D90-D4, </w:t>
      </w:r>
      <w:bookmarkEnd w:id="469"/>
      <w:proofErr w:type="gramStart"/>
      <w:r w:rsidRPr="00004AB4">
        <w:t>DOI:10.1016/j.vaccine</w:t>
      </w:r>
      <w:proofErr w:type="gramEnd"/>
      <w:r w:rsidRPr="00004AB4">
        <w:t>.2009.08.039</w:t>
      </w:r>
    </w:p>
    <w:p w14:paraId="3EDA1036" w14:textId="77777777" w:rsidR="0081781E" w:rsidRPr="00004AB4" w:rsidRDefault="0081781E" w:rsidP="0081781E">
      <w:bookmarkStart w:id="470" w:name="_ENREF_360"/>
      <w:r w:rsidRPr="00004AB4">
        <w:t xml:space="preserve">Rodriguez, S, Bezos, J, Romero, B, de Juan, L, Alvarez, J, Castellanos, E, Moya, N, Lozano, F, Javed, MT, Saez-Llorente, JL, Liebana, E, Mateos, A, Dominguez, L, </w:t>
      </w:r>
      <w:proofErr w:type="spellStart"/>
      <w:r w:rsidRPr="00004AB4">
        <w:t>Aranaz</w:t>
      </w:r>
      <w:proofErr w:type="spellEnd"/>
      <w:r w:rsidRPr="00004AB4">
        <w:t xml:space="preserve">, A &amp; Spanish Network on Surveillance and Monitoring of Animal Tuberculosis 2011, </w:t>
      </w:r>
      <w:hyperlink r:id="rId274" w:history="1">
        <w:r w:rsidRPr="00004AB4">
          <w:rPr>
            <w:rStyle w:val="Hyperlink"/>
            <w:rFonts w:cstheme="minorHAnsi"/>
          </w:rPr>
          <w:t xml:space="preserve">Mycobacterium </w:t>
        </w:r>
        <w:proofErr w:type="spellStart"/>
        <w:r w:rsidRPr="00004AB4">
          <w:rPr>
            <w:rStyle w:val="Hyperlink"/>
            <w:rFonts w:cstheme="minorHAnsi"/>
          </w:rPr>
          <w:t>caprae</w:t>
        </w:r>
        <w:proofErr w:type="spellEnd"/>
        <w:r w:rsidRPr="00004AB4">
          <w:rPr>
            <w:rStyle w:val="Hyperlink"/>
            <w:rFonts w:cstheme="minorHAnsi"/>
          </w:rPr>
          <w:t xml:space="preserve"> infection in livestock and wildlife, Spain</w:t>
        </w:r>
      </w:hyperlink>
      <w:r w:rsidRPr="00004AB4">
        <w:t xml:space="preserve">, </w:t>
      </w:r>
      <w:r w:rsidRPr="00004AB4">
        <w:rPr>
          <w:i/>
        </w:rPr>
        <w:t>Emerging Infectious Diseases</w:t>
      </w:r>
      <w:r w:rsidRPr="00004AB4">
        <w:t>, vol. 17, no. 3, pp. 532-5, available at DOI:10.3201/eid1703.100618</w:t>
      </w:r>
      <w:bookmarkEnd w:id="470"/>
    </w:p>
    <w:p w14:paraId="4EACC9ED" w14:textId="77777777" w:rsidR="0081781E" w:rsidRPr="00004AB4" w:rsidRDefault="0081781E" w:rsidP="0081781E">
      <w:bookmarkStart w:id="471" w:name="_ENREF_361"/>
      <w:r w:rsidRPr="00004AB4">
        <w:t xml:space="preserve">Rodriguez, VB &amp; Raphael, B 2008, </w:t>
      </w:r>
      <w:r w:rsidRPr="00004AB4">
        <w:rPr>
          <w:i/>
        </w:rPr>
        <w:t xml:space="preserve">Review of the </w:t>
      </w:r>
      <w:proofErr w:type="gramStart"/>
      <w:r w:rsidRPr="00004AB4">
        <w:rPr>
          <w:i/>
        </w:rPr>
        <w:t>Old World</w:t>
      </w:r>
      <w:proofErr w:type="gramEnd"/>
      <w:r w:rsidRPr="00004AB4">
        <w:rPr>
          <w:i/>
        </w:rPr>
        <w:t xml:space="preserve"> screw worm fly trapping program conducted by AQIS in the Torres Strait</w:t>
      </w:r>
      <w:r w:rsidRPr="00004AB4">
        <w:t>, Bureau of Rural Sciences, Canberra.</w:t>
      </w:r>
      <w:bookmarkEnd w:id="471"/>
    </w:p>
    <w:p w14:paraId="55CB56F2" w14:textId="77777777" w:rsidR="0081781E" w:rsidRPr="00004AB4" w:rsidRDefault="0081781E" w:rsidP="0081781E">
      <w:bookmarkStart w:id="472" w:name="_ENREF_362"/>
      <w:r w:rsidRPr="00004AB4">
        <w:t xml:space="preserve">Rojo-Vazquez, FA, Meana, A, Valcarcel, F &amp; Martinez-Valladares, M 2012, </w:t>
      </w:r>
      <w:hyperlink r:id="rId275" w:history="1">
        <w:r w:rsidRPr="00004AB4">
          <w:rPr>
            <w:rStyle w:val="Hyperlink"/>
            <w:rFonts w:cstheme="minorHAnsi"/>
          </w:rPr>
          <w:t>Update on trematode infections in sheep</w:t>
        </w:r>
      </w:hyperlink>
      <w:r w:rsidRPr="00004AB4">
        <w:t xml:space="preserve">, </w:t>
      </w:r>
      <w:r w:rsidRPr="00004AB4">
        <w:rPr>
          <w:i/>
        </w:rPr>
        <w:t>Veterinary Parasitology</w:t>
      </w:r>
      <w:r w:rsidRPr="00004AB4">
        <w:t>, vol. 189, no. 1, pp. 15-38, DOI:10.1016/j.vetpar.2012.03.029</w:t>
      </w:r>
      <w:bookmarkEnd w:id="472"/>
    </w:p>
    <w:p w14:paraId="74D3778C" w14:textId="7E2CD0B7" w:rsidR="0081781E" w:rsidRPr="00004AB4" w:rsidRDefault="0081781E" w:rsidP="0081781E">
      <w:bookmarkStart w:id="473" w:name="_ENREF_363"/>
      <w:r w:rsidRPr="00004AB4">
        <w:t xml:space="preserve">Rolfe, PF &amp; Boray, JC 1988, ‘Chemotherapy of </w:t>
      </w:r>
      <w:proofErr w:type="spellStart"/>
      <w:r w:rsidRPr="00004AB4">
        <w:t>paramphisto</w:t>
      </w:r>
      <w:r w:rsidR="0072694D">
        <w:t>m</w:t>
      </w:r>
      <w:r w:rsidRPr="00004AB4">
        <w:t>osis</w:t>
      </w:r>
      <w:proofErr w:type="spellEnd"/>
      <w:r w:rsidRPr="00004AB4">
        <w:t xml:space="preserve"> in sheep’, </w:t>
      </w:r>
      <w:r w:rsidRPr="00004AB4">
        <w:rPr>
          <w:i/>
        </w:rPr>
        <w:t>Australian Veterinary Journal</w:t>
      </w:r>
      <w:r w:rsidRPr="00004AB4">
        <w:t>, vol. 65, no. 5, pp. 148-50</w:t>
      </w:r>
      <w:bookmarkEnd w:id="473"/>
      <w:r w:rsidRPr="00004AB4">
        <w:t>, DOI:10.1111/j.1751-</w:t>
      </w:r>
      <w:proofErr w:type="gramStart"/>
      <w:r w:rsidRPr="00004AB4">
        <w:t>0813.1988.tb</w:t>
      </w:r>
      <w:proofErr w:type="gramEnd"/>
      <w:r w:rsidRPr="00004AB4">
        <w:t>14443.x</w:t>
      </w:r>
    </w:p>
    <w:p w14:paraId="6F9E3CCD" w14:textId="77777777" w:rsidR="0081781E" w:rsidRPr="00004AB4" w:rsidRDefault="0081781E" w:rsidP="0081781E">
      <w:bookmarkStart w:id="474" w:name="_ENREF_364"/>
      <w:r w:rsidRPr="00004AB4">
        <w:t xml:space="preserve">Rollinson, DHL 1962, ‘Brucella Agglutinins in East African Game Animals’, </w:t>
      </w:r>
      <w:r w:rsidRPr="00004AB4">
        <w:rPr>
          <w:i/>
        </w:rPr>
        <w:t>The Veterinary Record</w:t>
      </w:r>
      <w:r w:rsidRPr="00004AB4">
        <w:t>, vol. 74, no. 33, p. 904</w:t>
      </w:r>
      <w:bookmarkEnd w:id="474"/>
    </w:p>
    <w:p w14:paraId="2BF7D5B9" w14:textId="3484D96B" w:rsidR="002C3274" w:rsidRDefault="0081781E" w:rsidP="0081781E">
      <w:bookmarkStart w:id="475" w:name="_ENREF_365"/>
      <w:r w:rsidRPr="00004AB4">
        <w:t xml:space="preserve">Romero, B, Rodriguez, S, Bezos, J, Diaz, R, </w:t>
      </w:r>
      <w:proofErr w:type="spellStart"/>
      <w:r w:rsidRPr="00004AB4">
        <w:t>Copano</w:t>
      </w:r>
      <w:proofErr w:type="spellEnd"/>
      <w:r w:rsidRPr="00004AB4">
        <w:t xml:space="preserve">, MF, Merediz, I, Minguez, O, Marques, S, Palacios, JJ, Garcia de </w:t>
      </w:r>
      <w:proofErr w:type="spellStart"/>
      <w:r w:rsidRPr="00004AB4">
        <w:t>Viedma</w:t>
      </w:r>
      <w:proofErr w:type="spellEnd"/>
      <w:r w:rsidRPr="00004AB4">
        <w:t xml:space="preserve">, D, Saez, JL, Mateos, A, </w:t>
      </w:r>
      <w:proofErr w:type="spellStart"/>
      <w:r w:rsidRPr="00004AB4">
        <w:t>Aranaz</w:t>
      </w:r>
      <w:proofErr w:type="spellEnd"/>
      <w:r w:rsidRPr="00004AB4">
        <w:t xml:space="preserve">, A, Dominguez, L &amp; de Juan, L 2011, </w:t>
      </w:r>
      <w:hyperlink r:id="rId276" w:history="1">
        <w:r w:rsidRPr="00004AB4">
          <w:rPr>
            <w:rStyle w:val="Hyperlink"/>
            <w:rFonts w:cstheme="minorHAnsi"/>
          </w:rPr>
          <w:t xml:space="preserve">Humans as </w:t>
        </w:r>
        <w:r w:rsidRPr="00004AB4">
          <w:rPr>
            <w:rStyle w:val="Hyperlink"/>
            <w:rFonts w:cstheme="minorHAnsi"/>
          </w:rPr>
          <w:lastRenderedPageBreak/>
          <w:t>source of Mycobacterium tuberculosis infection in cattle, Spain</w:t>
        </w:r>
      </w:hyperlink>
      <w:r w:rsidRPr="00004AB4">
        <w:t xml:space="preserve">, </w:t>
      </w:r>
      <w:r w:rsidRPr="00004AB4">
        <w:rPr>
          <w:i/>
        </w:rPr>
        <w:t>Emerging Infectious Diseases</w:t>
      </w:r>
      <w:r w:rsidRPr="00004AB4">
        <w:t>, vol. 17, no. 12, pp. 2393-5, DOI:10.3201/eid1712.101476</w:t>
      </w:r>
      <w:bookmarkStart w:id="476" w:name="_ENREF_366"/>
      <w:bookmarkEnd w:id="475"/>
    </w:p>
    <w:p w14:paraId="31AAE98B" w14:textId="77777777" w:rsidR="0081781E" w:rsidRPr="00004AB4" w:rsidRDefault="0081781E" w:rsidP="0081781E">
      <w:r w:rsidRPr="00004AB4">
        <w:t xml:space="preserve">Romig, T, </w:t>
      </w:r>
      <w:proofErr w:type="spellStart"/>
      <w:r w:rsidRPr="00004AB4">
        <w:t>Ebi</w:t>
      </w:r>
      <w:proofErr w:type="spellEnd"/>
      <w:r w:rsidRPr="00004AB4">
        <w:t xml:space="preserve">, D &amp; Wassermann, M 2015, </w:t>
      </w:r>
      <w:hyperlink r:id="rId277" w:history="1">
        <w:r w:rsidRPr="00004AB4">
          <w:rPr>
            <w:rStyle w:val="Hyperlink"/>
            <w:rFonts w:cstheme="minorHAnsi"/>
          </w:rPr>
          <w:t xml:space="preserve">Taxonomy and molecular epidemiology of Echinococcus </w:t>
        </w:r>
        <w:proofErr w:type="spellStart"/>
        <w:r w:rsidRPr="00004AB4">
          <w:rPr>
            <w:rStyle w:val="Hyperlink"/>
            <w:rFonts w:cstheme="minorHAnsi"/>
          </w:rPr>
          <w:t>granulosus</w:t>
        </w:r>
        <w:proofErr w:type="spellEnd"/>
        <w:r w:rsidRPr="00004AB4">
          <w:rPr>
            <w:rStyle w:val="Hyperlink"/>
            <w:rFonts w:cstheme="minorHAnsi"/>
          </w:rPr>
          <w:t xml:space="preserve"> sensu lato</w:t>
        </w:r>
      </w:hyperlink>
      <w:r w:rsidRPr="00004AB4">
        <w:t xml:space="preserve">, </w:t>
      </w:r>
      <w:r w:rsidRPr="00004AB4">
        <w:rPr>
          <w:i/>
        </w:rPr>
        <w:t>Veterinary Parasitology</w:t>
      </w:r>
      <w:r w:rsidRPr="00004AB4">
        <w:t>, vol. 213, no. 3–4, pp. 76-84, DOI:10.1016/j.vetpar.2015.07.035</w:t>
      </w:r>
      <w:bookmarkEnd w:id="476"/>
    </w:p>
    <w:p w14:paraId="04CE45ED" w14:textId="77777777" w:rsidR="0081781E" w:rsidRPr="00004AB4" w:rsidRDefault="0081781E" w:rsidP="0081781E">
      <w:bookmarkStart w:id="477" w:name="_ENREF_367"/>
      <w:r w:rsidRPr="00004AB4">
        <w:t xml:space="preserve">Rossi Jr, JL, </w:t>
      </w:r>
      <w:proofErr w:type="spellStart"/>
      <w:r w:rsidRPr="00004AB4">
        <w:t>Guião</w:t>
      </w:r>
      <w:proofErr w:type="spellEnd"/>
      <w:r w:rsidRPr="00004AB4">
        <w:t xml:space="preserve">-Leite, FL, </w:t>
      </w:r>
      <w:proofErr w:type="spellStart"/>
      <w:r w:rsidRPr="00004AB4">
        <w:t>Gioso</w:t>
      </w:r>
      <w:proofErr w:type="spellEnd"/>
      <w:r w:rsidRPr="00004AB4">
        <w:t xml:space="preserve">, MA, </w:t>
      </w:r>
      <w:proofErr w:type="spellStart"/>
      <w:r w:rsidRPr="00004AB4">
        <w:t>Falqueiro</w:t>
      </w:r>
      <w:proofErr w:type="spellEnd"/>
      <w:r w:rsidRPr="00004AB4">
        <w:t xml:space="preserve">, LMD &amp; </w:t>
      </w:r>
      <w:proofErr w:type="spellStart"/>
      <w:r w:rsidRPr="00004AB4">
        <w:t>Fecchio</w:t>
      </w:r>
      <w:proofErr w:type="spellEnd"/>
      <w:r w:rsidRPr="00004AB4">
        <w:t xml:space="preserve">, RS 2009, ‘Oral myiasis in a captive hippopotamus’, </w:t>
      </w:r>
      <w:r w:rsidRPr="00004AB4">
        <w:rPr>
          <w:i/>
        </w:rPr>
        <w:t>Journal of Veterinary Dentistry</w:t>
      </w:r>
      <w:r w:rsidRPr="00004AB4">
        <w:t>, vol. 26, no. 3, pp. 168-17</w:t>
      </w:r>
      <w:bookmarkEnd w:id="477"/>
      <w:r w:rsidRPr="00004AB4">
        <w:t>, DOI:10.1177/089875640902600304</w:t>
      </w:r>
    </w:p>
    <w:p w14:paraId="785D530F" w14:textId="77777777" w:rsidR="0081781E" w:rsidRPr="00004AB4" w:rsidRDefault="0081781E" w:rsidP="0081781E">
      <w:bookmarkStart w:id="478" w:name="_ENREF_368"/>
      <w:proofErr w:type="spellStart"/>
      <w:r w:rsidRPr="00004AB4">
        <w:t>Rostal</w:t>
      </w:r>
      <w:proofErr w:type="spellEnd"/>
      <w:r w:rsidRPr="00004AB4">
        <w:t xml:space="preserve">, MK, Liang, JE, Zimmermann, D, </w:t>
      </w:r>
      <w:proofErr w:type="spellStart"/>
      <w:r w:rsidRPr="00004AB4">
        <w:t>Bengis</w:t>
      </w:r>
      <w:proofErr w:type="spellEnd"/>
      <w:r w:rsidRPr="00004AB4">
        <w:t xml:space="preserve">, R, </w:t>
      </w:r>
      <w:proofErr w:type="spellStart"/>
      <w:r w:rsidRPr="00004AB4">
        <w:t>Paweska</w:t>
      </w:r>
      <w:proofErr w:type="spellEnd"/>
      <w:r w:rsidRPr="00004AB4">
        <w:t xml:space="preserve">, J &amp; Karesh, WB 2017, </w:t>
      </w:r>
      <w:hyperlink r:id="rId278" w:history="1">
        <w:r w:rsidRPr="00004AB4">
          <w:rPr>
            <w:rStyle w:val="Hyperlink"/>
            <w:rFonts w:cstheme="minorHAnsi"/>
          </w:rPr>
          <w:t>Rift Valley Fever: Does Wildlife Play a Role?</w:t>
        </w:r>
      </w:hyperlink>
      <w:r w:rsidRPr="00004AB4">
        <w:t xml:space="preserve">, </w:t>
      </w:r>
      <w:r w:rsidRPr="00004AB4">
        <w:rPr>
          <w:i/>
        </w:rPr>
        <w:t>ILAR Journal</w:t>
      </w:r>
      <w:r w:rsidRPr="00004AB4">
        <w:t>, vol. 58, no. 3, pp. 359-70, DOI:10.1093/</w:t>
      </w:r>
      <w:proofErr w:type="spellStart"/>
      <w:r w:rsidRPr="00004AB4">
        <w:t>ilar</w:t>
      </w:r>
      <w:proofErr w:type="spellEnd"/>
      <w:r w:rsidRPr="00004AB4">
        <w:t>/ilx023</w:t>
      </w:r>
      <w:bookmarkEnd w:id="478"/>
    </w:p>
    <w:p w14:paraId="215093A5" w14:textId="7F5AE005" w:rsidR="002C3274" w:rsidRDefault="0081781E" w:rsidP="0081781E">
      <w:bookmarkStart w:id="479" w:name="_ENREF_369"/>
      <w:proofErr w:type="spellStart"/>
      <w:r w:rsidRPr="00004AB4">
        <w:t>Rubbenstroth</w:t>
      </w:r>
      <w:proofErr w:type="spellEnd"/>
      <w:r w:rsidRPr="00004AB4">
        <w:t xml:space="preserve">, D, </w:t>
      </w:r>
      <w:proofErr w:type="spellStart"/>
      <w:r w:rsidRPr="00004AB4">
        <w:t>Schlottau</w:t>
      </w:r>
      <w:proofErr w:type="spellEnd"/>
      <w:r w:rsidRPr="00004AB4">
        <w:t xml:space="preserve">, K, </w:t>
      </w:r>
      <w:proofErr w:type="spellStart"/>
      <w:r w:rsidRPr="00004AB4">
        <w:t>Schwemmle</w:t>
      </w:r>
      <w:proofErr w:type="spellEnd"/>
      <w:r w:rsidRPr="00004AB4">
        <w:t xml:space="preserve">, M, </w:t>
      </w:r>
      <w:proofErr w:type="spellStart"/>
      <w:r w:rsidRPr="00004AB4">
        <w:t>Rissland</w:t>
      </w:r>
      <w:proofErr w:type="spellEnd"/>
      <w:r w:rsidRPr="00004AB4">
        <w:t xml:space="preserve">, J &amp; Beer, M 2019, </w:t>
      </w:r>
      <w:hyperlink r:id="rId279" w:history="1">
        <w:r w:rsidRPr="00004AB4">
          <w:rPr>
            <w:rStyle w:val="Hyperlink"/>
            <w:rFonts w:cstheme="minorHAnsi"/>
          </w:rPr>
          <w:t xml:space="preserve">Human </w:t>
        </w:r>
        <w:proofErr w:type="spellStart"/>
        <w:r w:rsidRPr="00004AB4">
          <w:rPr>
            <w:rStyle w:val="Hyperlink"/>
            <w:rFonts w:cstheme="minorHAnsi"/>
          </w:rPr>
          <w:t>bornavirus</w:t>
        </w:r>
        <w:proofErr w:type="spellEnd"/>
        <w:r w:rsidRPr="00004AB4">
          <w:rPr>
            <w:rStyle w:val="Hyperlink"/>
            <w:rFonts w:cstheme="minorHAnsi"/>
          </w:rPr>
          <w:t xml:space="preserve"> research: Back on track!</w:t>
        </w:r>
      </w:hyperlink>
      <w:r w:rsidRPr="00004AB4">
        <w:t xml:space="preserve">, </w:t>
      </w:r>
      <w:proofErr w:type="spellStart"/>
      <w:r w:rsidRPr="00004AB4">
        <w:rPr>
          <w:i/>
        </w:rPr>
        <w:t>PLoS</w:t>
      </w:r>
      <w:proofErr w:type="spellEnd"/>
      <w:r w:rsidRPr="00004AB4">
        <w:rPr>
          <w:i/>
        </w:rPr>
        <w:t xml:space="preserve"> Pathogens</w:t>
      </w:r>
      <w:r w:rsidRPr="00004AB4">
        <w:t>, vol. 15, no. 8, p. e1007873, DOI:10.1371/journal.ppat.1007873</w:t>
      </w:r>
      <w:bookmarkStart w:id="480" w:name="_ENREF_370"/>
      <w:bookmarkEnd w:id="479"/>
    </w:p>
    <w:p w14:paraId="0992244E" w14:textId="46298D8F" w:rsidR="002C3274" w:rsidRDefault="0081781E" w:rsidP="0081781E">
      <w:r w:rsidRPr="00004AB4">
        <w:t xml:space="preserve">Rubtsova, NY, Heckmann, RA, Smit, WJ, Luus-Powell, WJ, Halajian, A &amp; Roux, F 2018, </w:t>
      </w:r>
      <w:hyperlink r:id="rId280" w:history="1">
        <w:r w:rsidRPr="00004AB4">
          <w:rPr>
            <w:rStyle w:val="Hyperlink"/>
            <w:rFonts w:cstheme="minorHAnsi"/>
          </w:rPr>
          <w:t xml:space="preserve">Morphological Studies of Developmental Stages of </w:t>
        </w:r>
        <w:proofErr w:type="spellStart"/>
        <w:r w:rsidRPr="00004AB4">
          <w:rPr>
            <w:rStyle w:val="Hyperlink"/>
            <w:rFonts w:cstheme="minorHAnsi"/>
          </w:rPr>
          <w:t>Oculotrema</w:t>
        </w:r>
        <w:proofErr w:type="spellEnd"/>
        <w:r w:rsidRPr="00004AB4">
          <w:rPr>
            <w:rStyle w:val="Hyperlink"/>
            <w:rFonts w:cstheme="minorHAnsi"/>
          </w:rPr>
          <w:t xml:space="preserve"> hippopotami (</w:t>
        </w:r>
        <w:proofErr w:type="spellStart"/>
        <w:r w:rsidRPr="00004AB4">
          <w:rPr>
            <w:rStyle w:val="Hyperlink"/>
            <w:rFonts w:cstheme="minorHAnsi"/>
          </w:rPr>
          <w:t>Monogenea</w:t>
        </w:r>
        <w:proofErr w:type="spellEnd"/>
        <w:r w:rsidRPr="00004AB4">
          <w:rPr>
            <w:rStyle w:val="Hyperlink"/>
            <w:rFonts w:cstheme="minorHAnsi"/>
          </w:rPr>
          <w:t xml:space="preserve">: </w:t>
        </w:r>
        <w:proofErr w:type="spellStart"/>
        <w:r w:rsidRPr="00004AB4">
          <w:rPr>
            <w:rStyle w:val="Hyperlink"/>
            <w:rFonts w:cstheme="minorHAnsi"/>
          </w:rPr>
          <w:t>Polystomatidae</w:t>
        </w:r>
        <w:proofErr w:type="spellEnd"/>
        <w:r w:rsidRPr="00004AB4">
          <w:rPr>
            <w:rStyle w:val="Hyperlink"/>
            <w:rFonts w:cstheme="minorHAnsi"/>
          </w:rPr>
          <w:t xml:space="preserve">) Infecting the Eye of Hippopotamus amphibius (Mammalia: </w:t>
        </w:r>
        <w:proofErr w:type="spellStart"/>
        <w:r w:rsidRPr="00004AB4">
          <w:rPr>
            <w:rStyle w:val="Hyperlink"/>
            <w:rFonts w:cstheme="minorHAnsi"/>
          </w:rPr>
          <w:t>Hippopotamidae</w:t>
        </w:r>
        <w:proofErr w:type="spellEnd"/>
        <w:r w:rsidRPr="00004AB4">
          <w:rPr>
            <w:rStyle w:val="Hyperlink"/>
            <w:rFonts w:cstheme="minorHAnsi"/>
          </w:rPr>
          <w:t>) Using SEM and EDXA with Notes on Histopathology</w:t>
        </w:r>
      </w:hyperlink>
      <w:r w:rsidRPr="00004AB4">
        <w:t xml:space="preserve">, </w:t>
      </w:r>
      <w:r w:rsidRPr="00004AB4">
        <w:rPr>
          <w:i/>
        </w:rPr>
        <w:t>Korean Journal of Parasitology</w:t>
      </w:r>
      <w:r w:rsidRPr="00004AB4">
        <w:t>, vol. 56, no. 5, pp. 463-75, DOI:10.3347/kjp.2018.56.5.463</w:t>
      </w:r>
      <w:bookmarkStart w:id="481" w:name="_ENREF_371"/>
      <w:bookmarkEnd w:id="480"/>
    </w:p>
    <w:p w14:paraId="139D1A9A" w14:textId="77777777" w:rsidR="0081781E" w:rsidRPr="00004AB4" w:rsidRDefault="0081781E" w:rsidP="0081781E">
      <w:r w:rsidRPr="00004AB4">
        <w:t xml:space="preserve">Sánchez Romano, J, Grund, L, </w:t>
      </w:r>
      <w:proofErr w:type="spellStart"/>
      <w:r w:rsidRPr="00004AB4">
        <w:t>Obiegala</w:t>
      </w:r>
      <w:proofErr w:type="spellEnd"/>
      <w:r w:rsidRPr="00004AB4">
        <w:t xml:space="preserve">, A, Nymo, IH, </w:t>
      </w:r>
      <w:proofErr w:type="spellStart"/>
      <w:r w:rsidRPr="00004AB4">
        <w:t>Ancin-Murguzur</w:t>
      </w:r>
      <w:proofErr w:type="spellEnd"/>
      <w:r w:rsidRPr="00004AB4">
        <w:t xml:space="preserve">, FJ, Li, H, Krol, N, Pfeffer, M &amp; </w:t>
      </w:r>
      <w:proofErr w:type="spellStart"/>
      <w:r w:rsidRPr="00004AB4">
        <w:t>Tryland</w:t>
      </w:r>
      <w:proofErr w:type="spellEnd"/>
      <w:r w:rsidRPr="00004AB4">
        <w:t xml:space="preserve">, M 2019, </w:t>
      </w:r>
      <w:hyperlink r:id="rId281" w:history="1">
        <w:r w:rsidRPr="00004AB4">
          <w:rPr>
            <w:rStyle w:val="Hyperlink"/>
            <w:rFonts w:cstheme="minorHAnsi"/>
          </w:rPr>
          <w:t>A Multi-Pathogen Screening of Captive Reindeer (Rangifer tarandus) in Germany Based on Serological and Molecular Assays</w:t>
        </w:r>
      </w:hyperlink>
      <w:r w:rsidRPr="00004AB4">
        <w:t xml:space="preserve">, </w:t>
      </w:r>
      <w:r w:rsidRPr="00004AB4">
        <w:rPr>
          <w:i/>
        </w:rPr>
        <w:t>Frontiers in Veterinary Science</w:t>
      </w:r>
      <w:r w:rsidRPr="00004AB4">
        <w:t>, vol. 6, p. 461, DOI:10.3389/fvets.2019.00461</w:t>
      </w:r>
      <w:bookmarkEnd w:id="481"/>
    </w:p>
    <w:p w14:paraId="0D124F27" w14:textId="77777777" w:rsidR="0081781E" w:rsidRPr="00004AB4" w:rsidRDefault="0081781E" w:rsidP="0081781E">
      <w:bookmarkStart w:id="482" w:name="_ENREF_372"/>
      <w:proofErr w:type="spellStart"/>
      <w:r w:rsidRPr="00004AB4">
        <w:t>Sandground</w:t>
      </w:r>
      <w:proofErr w:type="spellEnd"/>
      <w:r w:rsidRPr="00004AB4">
        <w:t xml:space="preserve">, JH 1936, ‘On the species of </w:t>
      </w:r>
      <w:proofErr w:type="spellStart"/>
      <w:r w:rsidRPr="00004AB4">
        <w:t>Moniezia</w:t>
      </w:r>
      <w:proofErr w:type="spellEnd"/>
      <w:r w:rsidRPr="00004AB4">
        <w:t xml:space="preserve"> (</w:t>
      </w:r>
      <w:proofErr w:type="spellStart"/>
      <w:r w:rsidRPr="00004AB4">
        <w:t>Cestoda</w:t>
      </w:r>
      <w:proofErr w:type="spellEnd"/>
      <w:r w:rsidRPr="00004AB4">
        <w:t xml:space="preserve">: </w:t>
      </w:r>
      <w:proofErr w:type="spellStart"/>
      <w:r w:rsidRPr="00004AB4">
        <w:t>Anaplocephalidae</w:t>
      </w:r>
      <w:proofErr w:type="spellEnd"/>
      <w:r w:rsidRPr="00004AB4">
        <w:t xml:space="preserve"> [</w:t>
      </w:r>
      <w:proofErr w:type="spellStart"/>
      <w:r w:rsidRPr="00004AB4">
        <w:t>Anoplocephalidae</w:t>
      </w:r>
      <w:proofErr w:type="spellEnd"/>
      <w:r w:rsidRPr="00004AB4">
        <w:t xml:space="preserve">]) harboured by the hippopotamus.’, </w:t>
      </w:r>
      <w:r w:rsidRPr="00004AB4">
        <w:rPr>
          <w:i/>
        </w:rPr>
        <w:t>Proceedings of the Helminthological Society of Washington</w:t>
      </w:r>
      <w:r w:rsidRPr="00004AB4">
        <w:t xml:space="preserve">, vol. 3, no. 2, pp. </w:t>
      </w:r>
      <w:proofErr w:type="gramStart"/>
      <w:r w:rsidRPr="00004AB4">
        <w:t>52-3</w:t>
      </w:r>
      <w:bookmarkEnd w:id="482"/>
      <w:proofErr w:type="gramEnd"/>
    </w:p>
    <w:p w14:paraId="12735068" w14:textId="0E0CE0C1" w:rsidR="0081781E" w:rsidRPr="00004AB4" w:rsidRDefault="0081781E" w:rsidP="0081781E">
      <w:bookmarkStart w:id="483" w:name="_ENREF_373"/>
      <w:r w:rsidRPr="00004AB4">
        <w:t xml:space="preserve">Santos, RD, Aragao, NS, Oliveira, LHJ, Oliveira Neto, MB &amp; Lima, VFS 2019, ‘Infestation by </w:t>
      </w:r>
      <w:r w:rsidRPr="00004AB4">
        <w:rPr>
          <w:i/>
        </w:rPr>
        <w:t xml:space="preserve">Rhipicephalus </w:t>
      </w:r>
      <w:r w:rsidRPr="00004AB4">
        <w:t>(</w:t>
      </w:r>
      <w:proofErr w:type="spellStart"/>
      <w:r w:rsidRPr="00004AB4">
        <w:rPr>
          <w:i/>
        </w:rPr>
        <w:t>Boophilus</w:t>
      </w:r>
      <w:proofErr w:type="spellEnd"/>
      <w:r w:rsidRPr="00004AB4">
        <w:t xml:space="preserve">) </w:t>
      </w:r>
      <w:proofErr w:type="spellStart"/>
      <w:r w:rsidRPr="00004AB4">
        <w:rPr>
          <w:i/>
        </w:rPr>
        <w:t>microplus</w:t>
      </w:r>
      <w:proofErr w:type="spellEnd"/>
      <w:r w:rsidRPr="00004AB4">
        <w:t xml:space="preserve"> in </w:t>
      </w:r>
      <w:r w:rsidR="0072694D" w:rsidRPr="00004AB4">
        <w:t>Nile</w:t>
      </w:r>
      <w:r w:rsidRPr="00004AB4">
        <w:t xml:space="preserve"> hippo (</w:t>
      </w:r>
      <w:r w:rsidRPr="00004AB4">
        <w:rPr>
          <w:i/>
        </w:rPr>
        <w:t>Hippopotamus amphibius</w:t>
      </w:r>
      <w:r w:rsidRPr="00004AB4">
        <w:t xml:space="preserve"> LINNAEUS, 1758) - case report’, paper presented at Veterinary Medic</w:t>
      </w:r>
      <w:r w:rsidR="0072694D">
        <w:t>i</w:t>
      </w:r>
      <w:r w:rsidRPr="00004AB4">
        <w:t xml:space="preserve">ne Academic Week, </w:t>
      </w:r>
      <w:proofErr w:type="spellStart"/>
      <w:r w:rsidRPr="00004AB4">
        <w:t>Viçosa</w:t>
      </w:r>
      <w:proofErr w:type="spellEnd"/>
      <w:r w:rsidRPr="00004AB4">
        <w:t>, Brazil, 16-19 October (Abstract only).</w:t>
      </w:r>
      <w:bookmarkEnd w:id="483"/>
    </w:p>
    <w:p w14:paraId="6CE052F6" w14:textId="77777777" w:rsidR="0081781E" w:rsidRPr="00004AB4" w:rsidRDefault="0081781E" w:rsidP="0081781E">
      <w:bookmarkStart w:id="484" w:name="_ENREF_374"/>
      <w:proofErr w:type="spellStart"/>
      <w:r w:rsidRPr="00004AB4">
        <w:t>Schaftenaar</w:t>
      </w:r>
      <w:proofErr w:type="spellEnd"/>
      <w:r w:rsidRPr="00004AB4">
        <w:t xml:space="preserve">, W 2002, </w:t>
      </w:r>
      <w:hyperlink r:id="rId282" w:history="1">
        <w:r w:rsidRPr="00004AB4">
          <w:rPr>
            <w:rStyle w:val="Hyperlink"/>
            <w:rFonts w:cstheme="minorHAnsi"/>
          </w:rPr>
          <w:t>Use of vaccination against foot and mouth disease in zoo animals, endangered species and exceptionally valuable animals</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xml:space="preserve">, vol. 21, no. 3, pp. 613-23, </w:t>
      </w:r>
      <w:bookmarkEnd w:id="484"/>
      <w:r w:rsidRPr="00004AB4">
        <w:t>DOI:10.20506/rst.21.3.1358</w:t>
      </w:r>
    </w:p>
    <w:p w14:paraId="74DB9582" w14:textId="77777777" w:rsidR="0081781E" w:rsidRPr="00004AB4" w:rsidRDefault="0081781E" w:rsidP="0081781E">
      <w:bookmarkStart w:id="485" w:name="_ENREF_375"/>
      <w:r w:rsidRPr="00004AB4">
        <w:t xml:space="preserve">Scheffer, CM, Varela, AP, </w:t>
      </w:r>
      <w:proofErr w:type="spellStart"/>
      <w:r w:rsidRPr="00004AB4">
        <w:t>Cibulski</w:t>
      </w:r>
      <w:proofErr w:type="spellEnd"/>
      <w:r w:rsidRPr="00004AB4">
        <w:t xml:space="preserve">, SP, Schmidt, C, Campos, FS, Paim, WP, Dos Santos, RN, Teixeira, TF, Loiko, MR, </w:t>
      </w:r>
      <w:proofErr w:type="spellStart"/>
      <w:r w:rsidRPr="00004AB4">
        <w:t>Tochetto</w:t>
      </w:r>
      <w:proofErr w:type="spellEnd"/>
      <w:r w:rsidRPr="00004AB4">
        <w:t xml:space="preserve">, C, Dos Santos, HF, de Lima, DA, Cerva, C, Mayer, FQ, </w:t>
      </w:r>
      <w:proofErr w:type="spellStart"/>
      <w:r w:rsidRPr="00004AB4">
        <w:t>Petzhold</w:t>
      </w:r>
      <w:proofErr w:type="spellEnd"/>
      <w:r w:rsidRPr="00004AB4">
        <w:t xml:space="preserve">, SA, Franco, AC, George, TS, </w:t>
      </w:r>
      <w:proofErr w:type="spellStart"/>
      <w:r w:rsidRPr="00004AB4">
        <w:t>Spilki</w:t>
      </w:r>
      <w:proofErr w:type="spellEnd"/>
      <w:r w:rsidRPr="00004AB4">
        <w:t xml:space="preserve">, FR &amp; </w:t>
      </w:r>
      <w:proofErr w:type="spellStart"/>
      <w:r w:rsidRPr="00004AB4">
        <w:t>Roehe</w:t>
      </w:r>
      <w:proofErr w:type="spellEnd"/>
      <w:r w:rsidRPr="00004AB4">
        <w:t xml:space="preserve">, PM 2017, </w:t>
      </w:r>
      <w:hyperlink r:id="rId283" w:history="1">
        <w:r w:rsidRPr="00004AB4">
          <w:rPr>
            <w:rStyle w:val="Hyperlink"/>
            <w:rFonts w:cstheme="minorHAnsi"/>
          </w:rPr>
          <w:t xml:space="preserve">Genome sequence of bubaline </w:t>
        </w:r>
        <w:proofErr w:type="spellStart"/>
        <w:r w:rsidRPr="00004AB4">
          <w:rPr>
            <w:rStyle w:val="Hyperlink"/>
            <w:rFonts w:cstheme="minorHAnsi"/>
          </w:rPr>
          <w:t>alphaherpesvirus</w:t>
        </w:r>
        <w:proofErr w:type="spellEnd"/>
        <w:r w:rsidRPr="00004AB4">
          <w:rPr>
            <w:rStyle w:val="Hyperlink"/>
            <w:rFonts w:cstheme="minorHAnsi"/>
          </w:rPr>
          <w:t xml:space="preserve"> 1 (BuHV1) isolated in Australia in 1972</w:t>
        </w:r>
      </w:hyperlink>
      <w:r w:rsidRPr="00004AB4">
        <w:t xml:space="preserve">, </w:t>
      </w:r>
      <w:r w:rsidRPr="00004AB4">
        <w:rPr>
          <w:i/>
        </w:rPr>
        <w:t>Archives of Virology</w:t>
      </w:r>
      <w:r w:rsidRPr="00004AB4">
        <w:t>, vol. 162, no. 5, pp. 1169-76, DOI:10.1007/s00705-016-3218-8</w:t>
      </w:r>
      <w:bookmarkEnd w:id="485"/>
    </w:p>
    <w:p w14:paraId="27039D08" w14:textId="77777777" w:rsidR="0081781E" w:rsidRPr="00004AB4" w:rsidRDefault="0081781E" w:rsidP="0081781E">
      <w:bookmarkStart w:id="486" w:name="_ENREF_376"/>
      <w:r w:rsidRPr="00004AB4">
        <w:lastRenderedPageBreak/>
        <w:t xml:space="preserve">Schols, R, Carolus, H, Hammoud, C, </w:t>
      </w:r>
      <w:proofErr w:type="spellStart"/>
      <w:r w:rsidRPr="00004AB4">
        <w:t>Muzarabani</w:t>
      </w:r>
      <w:proofErr w:type="spellEnd"/>
      <w:r w:rsidRPr="00004AB4">
        <w:t xml:space="preserve">, KC, Barson, M &amp; </w:t>
      </w:r>
      <w:proofErr w:type="spellStart"/>
      <w:r w:rsidRPr="00004AB4">
        <w:t>Huyse</w:t>
      </w:r>
      <w:proofErr w:type="spellEnd"/>
      <w:r w:rsidRPr="00004AB4">
        <w:t xml:space="preserve">, T 2021, </w:t>
      </w:r>
      <w:hyperlink r:id="rId284" w:history="1">
        <w:r w:rsidRPr="00004AB4">
          <w:rPr>
            <w:rStyle w:val="Hyperlink"/>
            <w:rFonts w:cstheme="minorHAnsi"/>
          </w:rPr>
          <w:t>Invasive snails, parasite spillback, and potential parasite spillover drive parasitic diseases of Hippopotamus amphibius in artificial lakes of Zimbabwe</w:t>
        </w:r>
      </w:hyperlink>
      <w:r w:rsidRPr="00004AB4">
        <w:t xml:space="preserve">, </w:t>
      </w:r>
      <w:r w:rsidRPr="00004AB4">
        <w:rPr>
          <w:i/>
        </w:rPr>
        <w:t>BMC Biology</w:t>
      </w:r>
      <w:r w:rsidRPr="00004AB4">
        <w:t>, vol. 19, no. 1, p. 160, DOI:10.1186/s12915-021-01093-2</w:t>
      </w:r>
      <w:bookmarkEnd w:id="486"/>
    </w:p>
    <w:p w14:paraId="50ABF8AC" w14:textId="77777777" w:rsidR="0081781E" w:rsidRPr="00004AB4" w:rsidRDefault="0081781E" w:rsidP="0081781E">
      <w:bookmarkStart w:id="487" w:name="_ENREF_377"/>
      <w:proofErr w:type="spellStart"/>
      <w:r w:rsidRPr="00004AB4">
        <w:t>Schüppel</w:t>
      </w:r>
      <w:proofErr w:type="spellEnd"/>
      <w:r w:rsidRPr="00004AB4">
        <w:t>, VKF, Kinne, J &amp; Reinacher, M 1994, ‘</w:t>
      </w:r>
      <w:proofErr w:type="spellStart"/>
      <w:r w:rsidRPr="00004AB4">
        <w:t>Bornavirus-Antigennachweis</w:t>
      </w:r>
      <w:proofErr w:type="spellEnd"/>
      <w:r w:rsidRPr="00004AB4">
        <w:t xml:space="preserve"> </w:t>
      </w:r>
      <w:proofErr w:type="spellStart"/>
      <w:r w:rsidRPr="00004AB4">
        <w:t>bei</w:t>
      </w:r>
      <w:proofErr w:type="spellEnd"/>
      <w:r w:rsidRPr="00004AB4">
        <w:t xml:space="preserve"> </w:t>
      </w:r>
      <w:proofErr w:type="spellStart"/>
      <w:r w:rsidRPr="00004AB4">
        <w:t>Alpakas</w:t>
      </w:r>
      <w:proofErr w:type="spellEnd"/>
      <w:r w:rsidRPr="00004AB4">
        <w:t xml:space="preserve"> (Lama pacos) </w:t>
      </w:r>
      <w:proofErr w:type="spellStart"/>
      <w:r w:rsidRPr="00004AB4">
        <w:t>sowie</w:t>
      </w:r>
      <w:proofErr w:type="spellEnd"/>
      <w:r w:rsidRPr="00004AB4">
        <w:t xml:space="preserve"> </w:t>
      </w:r>
      <w:proofErr w:type="spellStart"/>
      <w:r w:rsidRPr="00004AB4">
        <w:t>bei</w:t>
      </w:r>
      <w:proofErr w:type="spellEnd"/>
      <w:r w:rsidRPr="00004AB4">
        <w:t xml:space="preserve"> </w:t>
      </w:r>
      <w:proofErr w:type="spellStart"/>
      <w:r w:rsidRPr="00004AB4">
        <w:t>einem</w:t>
      </w:r>
      <w:proofErr w:type="spellEnd"/>
      <w:r w:rsidRPr="00004AB4">
        <w:t xml:space="preserve"> Faultier (Choloepus didactylus) und </w:t>
      </w:r>
      <w:proofErr w:type="spellStart"/>
      <w:r w:rsidRPr="00004AB4">
        <w:t>einem</w:t>
      </w:r>
      <w:proofErr w:type="spellEnd"/>
      <w:r w:rsidRPr="00004AB4">
        <w:t xml:space="preserve"> </w:t>
      </w:r>
      <w:proofErr w:type="spellStart"/>
      <w:r w:rsidRPr="00004AB4">
        <w:t>Zwergflusspferd</w:t>
      </w:r>
      <w:proofErr w:type="spellEnd"/>
      <w:r w:rsidRPr="00004AB4">
        <w:t xml:space="preserve"> (</w:t>
      </w:r>
      <w:proofErr w:type="spellStart"/>
      <w:r w:rsidRPr="00004AB4">
        <w:t>Choeropsis</w:t>
      </w:r>
      <w:proofErr w:type="spellEnd"/>
      <w:r w:rsidRPr="00004AB4">
        <w:t xml:space="preserve"> </w:t>
      </w:r>
      <w:proofErr w:type="spellStart"/>
      <w:r w:rsidRPr="00004AB4">
        <w:t>liberiensis</w:t>
      </w:r>
      <w:proofErr w:type="spellEnd"/>
      <w:r w:rsidRPr="00004AB4">
        <w:t>)’ (</w:t>
      </w:r>
      <w:proofErr w:type="spellStart"/>
      <w:r w:rsidRPr="00004AB4">
        <w:t>Bornavirus</w:t>
      </w:r>
      <w:proofErr w:type="spellEnd"/>
      <w:r w:rsidRPr="00004AB4">
        <w:t xml:space="preserve"> antigen detection in alpacas (Lama pacos) as well as in a sloth (Choloepus didactylus) and a pygmy hippopotamus (</w:t>
      </w:r>
      <w:proofErr w:type="spellStart"/>
      <w:r w:rsidRPr="00004AB4">
        <w:t>Choeropsis</w:t>
      </w:r>
      <w:proofErr w:type="spellEnd"/>
      <w:r w:rsidRPr="00004AB4">
        <w:t xml:space="preserve"> </w:t>
      </w:r>
      <w:proofErr w:type="spellStart"/>
      <w:r w:rsidRPr="00004AB4">
        <w:t>liberiensis</w:t>
      </w:r>
      <w:proofErr w:type="spellEnd"/>
      <w:r w:rsidRPr="00004AB4">
        <w:t>)), Akademie-Verlag, Berlin, pp. 189-94.</w:t>
      </w:r>
      <w:bookmarkEnd w:id="487"/>
    </w:p>
    <w:p w14:paraId="706FC43C" w14:textId="77777777" w:rsidR="0081781E" w:rsidRPr="00004AB4" w:rsidRDefault="0081781E" w:rsidP="0081781E">
      <w:bookmarkStart w:id="488" w:name="_ENREF_378"/>
      <w:r w:rsidRPr="00004AB4">
        <w:t xml:space="preserve">Scicluna, MT, Caprioli, A, </w:t>
      </w:r>
      <w:proofErr w:type="spellStart"/>
      <w:r w:rsidRPr="00004AB4">
        <w:t>Saralli</w:t>
      </w:r>
      <w:proofErr w:type="spellEnd"/>
      <w:r w:rsidRPr="00004AB4">
        <w:t xml:space="preserve">, G, Manna, G, Barone, A, </w:t>
      </w:r>
      <w:proofErr w:type="spellStart"/>
      <w:r w:rsidRPr="00004AB4">
        <w:t>Cersini</w:t>
      </w:r>
      <w:proofErr w:type="spellEnd"/>
      <w:r w:rsidRPr="00004AB4">
        <w:t xml:space="preserve">, A, </w:t>
      </w:r>
      <w:proofErr w:type="spellStart"/>
      <w:r w:rsidRPr="00004AB4">
        <w:t>Cardeti</w:t>
      </w:r>
      <w:proofErr w:type="spellEnd"/>
      <w:r w:rsidRPr="00004AB4">
        <w:t xml:space="preserve">, G, </w:t>
      </w:r>
      <w:proofErr w:type="spellStart"/>
      <w:r w:rsidRPr="00004AB4">
        <w:t>Condoleo</w:t>
      </w:r>
      <w:proofErr w:type="spellEnd"/>
      <w:r w:rsidRPr="00004AB4">
        <w:t xml:space="preserve">, RU &amp; Autorino, GL 2010, </w:t>
      </w:r>
      <w:hyperlink r:id="rId285" w:history="1">
        <w:r w:rsidRPr="00004AB4">
          <w:rPr>
            <w:rStyle w:val="Hyperlink"/>
            <w:rFonts w:cstheme="minorHAnsi"/>
          </w:rPr>
          <w:t>Should the domestic buffalo (Bubalus bubalis) be considered in the epidemiology of Bovine Herpesvirus 1 infection?</w:t>
        </w:r>
      </w:hyperlink>
      <w:r w:rsidRPr="00004AB4">
        <w:t xml:space="preserve">, </w:t>
      </w:r>
      <w:r w:rsidRPr="00004AB4">
        <w:rPr>
          <w:i/>
        </w:rPr>
        <w:t>Veterinary Microbiology</w:t>
      </w:r>
      <w:r w:rsidRPr="00004AB4">
        <w:t>, vol. 143, no. 1, pp. 81-8, DOI:10.1016/j.vetmic.2010.02.016</w:t>
      </w:r>
      <w:bookmarkEnd w:id="488"/>
    </w:p>
    <w:p w14:paraId="0AC82544" w14:textId="77777777" w:rsidR="0081781E" w:rsidRPr="00004AB4" w:rsidRDefault="0081781E" w:rsidP="0081781E">
      <w:bookmarkStart w:id="489" w:name="_ENREF_379"/>
      <w:r w:rsidRPr="00004AB4">
        <w:t xml:space="preserve">Scott, TP, Fischer, M, </w:t>
      </w:r>
      <w:proofErr w:type="spellStart"/>
      <w:r w:rsidRPr="00004AB4">
        <w:t>Khaiseb</w:t>
      </w:r>
      <w:proofErr w:type="spellEnd"/>
      <w:r w:rsidRPr="00004AB4">
        <w:t xml:space="preserve">, S, </w:t>
      </w:r>
      <w:proofErr w:type="spellStart"/>
      <w:r w:rsidRPr="00004AB4">
        <w:t>Freuling</w:t>
      </w:r>
      <w:proofErr w:type="spellEnd"/>
      <w:r w:rsidRPr="00004AB4">
        <w:t xml:space="preserve">, C, </w:t>
      </w:r>
      <w:proofErr w:type="spellStart"/>
      <w:r w:rsidRPr="00004AB4">
        <w:t>Höper</w:t>
      </w:r>
      <w:proofErr w:type="spellEnd"/>
      <w:r w:rsidRPr="00004AB4">
        <w:t xml:space="preserve">, D, Hoffmann, B, </w:t>
      </w:r>
      <w:proofErr w:type="spellStart"/>
      <w:r w:rsidRPr="00004AB4">
        <w:t>Markotter</w:t>
      </w:r>
      <w:proofErr w:type="spellEnd"/>
      <w:r w:rsidRPr="00004AB4">
        <w:t xml:space="preserve">, W, Müller, T &amp; Nel, LH 2013, </w:t>
      </w:r>
      <w:hyperlink r:id="rId286" w:history="1">
        <w:r w:rsidRPr="00004AB4">
          <w:rPr>
            <w:rStyle w:val="Hyperlink"/>
            <w:rFonts w:cstheme="minorHAnsi"/>
          </w:rPr>
          <w:t xml:space="preserve">Complete genome and molecular epidemiological data infer the maintenance of rabies among kudu (Tragelaphus </w:t>
        </w:r>
        <w:proofErr w:type="spellStart"/>
        <w:r w:rsidRPr="00004AB4">
          <w:rPr>
            <w:rStyle w:val="Hyperlink"/>
            <w:rFonts w:cstheme="minorHAnsi"/>
          </w:rPr>
          <w:t>strepsiceros</w:t>
        </w:r>
        <w:proofErr w:type="spellEnd"/>
        <w:r w:rsidRPr="00004AB4">
          <w:rPr>
            <w:rStyle w:val="Hyperlink"/>
            <w:rFonts w:cstheme="minorHAnsi"/>
          </w:rPr>
          <w:t>) in Namibia</w:t>
        </w:r>
      </w:hyperlink>
      <w:r w:rsidRPr="00004AB4">
        <w:t xml:space="preserve">, </w:t>
      </w:r>
      <w:proofErr w:type="spellStart"/>
      <w:r w:rsidRPr="00004AB4">
        <w:rPr>
          <w:i/>
        </w:rPr>
        <w:t>PloS</w:t>
      </w:r>
      <w:proofErr w:type="spellEnd"/>
      <w:r w:rsidRPr="00004AB4">
        <w:rPr>
          <w:i/>
        </w:rPr>
        <w:t xml:space="preserve"> ONE</w:t>
      </w:r>
      <w:r w:rsidRPr="00004AB4">
        <w:t>, vol. 8, no. 3, p. e58739</w:t>
      </w:r>
      <w:bookmarkEnd w:id="489"/>
      <w:r w:rsidRPr="00004AB4">
        <w:t>, DOI:10.1371/journal.pone.0058739</w:t>
      </w:r>
    </w:p>
    <w:p w14:paraId="3B4A51BC" w14:textId="77777777" w:rsidR="0081781E" w:rsidRPr="00004AB4" w:rsidRDefault="0081781E" w:rsidP="0081781E">
      <w:bookmarkStart w:id="490" w:name="_ENREF_439"/>
      <w:r w:rsidRPr="00004AB4">
        <w:t xml:space="preserve">Scott Williams Consulting Pty Ltd 2017, </w:t>
      </w:r>
      <w:hyperlink r:id="rId287" w:history="1">
        <w:r w:rsidRPr="00004AB4">
          <w:rPr>
            <w:rStyle w:val="Hyperlink"/>
            <w:rFonts w:cstheme="minorHAnsi"/>
          </w:rPr>
          <w:t>Persistence of disease agents in carcasses and animal products, report for Animal Health Australia updated by Herd Health Pty Ltd, v.3 (pdf)</w:t>
        </w:r>
      </w:hyperlink>
      <w:r w:rsidRPr="00004AB4">
        <w:t>, Animal Health Australia, Canberra.</w:t>
      </w:r>
      <w:bookmarkEnd w:id="490"/>
    </w:p>
    <w:p w14:paraId="2D2E5D55" w14:textId="77777777" w:rsidR="0081781E" w:rsidRPr="00004AB4" w:rsidRDefault="0081781E" w:rsidP="0081781E">
      <w:bookmarkStart w:id="491" w:name="_ENREF_380"/>
      <w:r w:rsidRPr="00004AB4">
        <w:t xml:space="preserve">Sengupta, PP, Jacob, SS, Chandu, AGS &amp; Das, S 2022, ‘Silent Trypanosoma </w:t>
      </w:r>
      <w:proofErr w:type="spellStart"/>
      <w:r w:rsidRPr="00004AB4">
        <w:t>evansi</w:t>
      </w:r>
      <w:proofErr w:type="spellEnd"/>
      <w:r w:rsidRPr="00004AB4">
        <w:t xml:space="preserve"> infection in humans from India revealed by serological and molecular surveys, and characterized by variable surface glycoprotein gene sequences’, </w:t>
      </w:r>
      <w:r w:rsidRPr="00004AB4">
        <w:rPr>
          <w:i/>
        </w:rPr>
        <w:t xml:space="preserve">Acta </w:t>
      </w:r>
      <w:proofErr w:type="spellStart"/>
      <w:r w:rsidRPr="00004AB4">
        <w:rPr>
          <w:i/>
        </w:rPr>
        <w:t>Tropica</w:t>
      </w:r>
      <w:proofErr w:type="spellEnd"/>
      <w:r w:rsidRPr="00004AB4">
        <w:t xml:space="preserve">, vol. 229, p. 106369, </w:t>
      </w:r>
      <w:proofErr w:type="gramStart"/>
      <w:r w:rsidRPr="00004AB4">
        <w:t>DOI:10.1016/j.actatropica</w:t>
      </w:r>
      <w:proofErr w:type="gramEnd"/>
      <w:r w:rsidRPr="00004AB4">
        <w:t>.2022.106369</w:t>
      </w:r>
      <w:bookmarkEnd w:id="491"/>
    </w:p>
    <w:p w14:paraId="66BF5D05" w14:textId="77777777" w:rsidR="0081781E" w:rsidRPr="00004AB4" w:rsidRDefault="0081781E" w:rsidP="0081781E">
      <w:bookmarkStart w:id="492" w:name="_ENREF_381"/>
      <w:r w:rsidRPr="00004AB4">
        <w:t xml:space="preserve">Seo, JW, Kim, D, Yun, N &amp; Kim, DM 2021, </w:t>
      </w:r>
      <w:hyperlink r:id="rId288" w:history="1">
        <w:r w:rsidRPr="00004AB4">
          <w:rPr>
            <w:rStyle w:val="Hyperlink"/>
            <w:rFonts w:cstheme="minorHAnsi"/>
          </w:rPr>
          <w:t>Clinical update of severe fever with thrombocytopenia syndrome</w:t>
        </w:r>
      </w:hyperlink>
      <w:r w:rsidRPr="00004AB4">
        <w:t xml:space="preserve">, </w:t>
      </w:r>
      <w:r w:rsidRPr="00004AB4">
        <w:rPr>
          <w:i/>
        </w:rPr>
        <w:t>Viruses</w:t>
      </w:r>
      <w:r w:rsidRPr="00004AB4">
        <w:t>, vol. 13, no. 7, p. 1213</w:t>
      </w:r>
      <w:bookmarkEnd w:id="492"/>
      <w:r w:rsidRPr="00004AB4">
        <w:t>, DOI:10.3390/v13071213</w:t>
      </w:r>
    </w:p>
    <w:p w14:paraId="56606C2C" w14:textId="77777777" w:rsidR="0081781E" w:rsidRPr="00004AB4" w:rsidRDefault="0081781E" w:rsidP="0081781E">
      <w:bookmarkStart w:id="493" w:name="_ENREF_382"/>
      <w:r w:rsidRPr="00004AB4">
        <w:t xml:space="preserve">Sey, O 1991, ‘Systematics of the </w:t>
      </w:r>
      <w:proofErr w:type="spellStart"/>
      <w:r w:rsidRPr="00004AB4">
        <w:t>Amphistomes</w:t>
      </w:r>
      <w:proofErr w:type="spellEnd"/>
      <w:r w:rsidRPr="00004AB4">
        <w:t xml:space="preserve">’, in O Sey (ed) </w:t>
      </w:r>
      <w:r w:rsidRPr="00004AB4">
        <w:rPr>
          <w:i/>
        </w:rPr>
        <w:t xml:space="preserve">CRC Handbook of the Zoology of </w:t>
      </w:r>
      <w:proofErr w:type="spellStart"/>
      <w:r w:rsidRPr="00004AB4">
        <w:rPr>
          <w:i/>
        </w:rPr>
        <w:t>Amphistomes</w:t>
      </w:r>
      <w:proofErr w:type="spellEnd"/>
      <w:r w:rsidRPr="00004AB4">
        <w:t>, CRC Press, Boca Raton.</w:t>
      </w:r>
      <w:bookmarkEnd w:id="493"/>
    </w:p>
    <w:p w14:paraId="4C22A847" w14:textId="1E733A93" w:rsidR="0081781E" w:rsidRPr="00004AB4" w:rsidRDefault="0081781E" w:rsidP="0081781E">
      <w:bookmarkStart w:id="494" w:name="_ENREF_383"/>
      <w:r w:rsidRPr="00004AB4">
        <w:t xml:space="preserve">Sey, O &amp; Graber, M 1979, ‘Examination of </w:t>
      </w:r>
      <w:proofErr w:type="spellStart"/>
      <w:r w:rsidRPr="00004AB4">
        <w:t>amphistomes</w:t>
      </w:r>
      <w:proofErr w:type="spellEnd"/>
      <w:r w:rsidRPr="00004AB4">
        <w:t xml:space="preserve"> (</w:t>
      </w:r>
      <w:proofErr w:type="gramStart"/>
      <w:r w:rsidRPr="00004AB4">
        <w:t>Trematoda :</w:t>
      </w:r>
      <w:proofErr w:type="gramEnd"/>
      <w:r w:rsidRPr="00004AB4">
        <w:t xml:space="preserve"> </w:t>
      </w:r>
      <w:proofErr w:type="spellStart"/>
      <w:r w:rsidRPr="00004AB4">
        <w:t>Paramphistomidae</w:t>
      </w:r>
      <w:proofErr w:type="spellEnd"/>
      <w:r w:rsidRPr="00004AB4">
        <w:t xml:space="preserve">) of some African mammals’, </w:t>
      </w:r>
      <w:r w:rsidRPr="00004AB4">
        <w:rPr>
          <w:i/>
        </w:rPr>
        <w:t xml:space="preserve">Revue </w:t>
      </w:r>
      <w:proofErr w:type="spellStart"/>
      <w:r w:rsidRPr="00004AB4">
        <w:rPr>
          <w:i/>
        </w:rPr>
        <w:t>d</w:t>
      </w:r>
      <w:r w:rsidR="00FE77B4">
        <w:rPr>
          <w:i/>
        </w:rPr>
        <w:t>’</w:t>
      </w:r>
      <w:r w:rsidRPr="00004AB4">
        <w:rPr>
          <w:i/>
        </w:rPr>
        <w:t>Elevage</w:t>
      </w:r>
      <w:proofErr w:type="spellEnd"/>
      <w:r w:rsidRPr="00004AB4">
        <w:rPr>
          <w:i/>
        </w:rPr>
        <w:t xml:space="preserve"> et de </w:t>
      </w:r>
      <w:proofErr w:type="spellStart"/>
      <w:r w:rsidRPr="00004AB4">
        <w:rPr>
          <w:i/>
        </w:rPr>
        <w:t>Médecine</w:t>
      </w:r>
      <w:proofErr w:type="spellEnd"/>
      <w:r w:rsidRPr="00004AB4">
        <w:rPr>
          <w:i/>
        </w:rPr>
        <w:t xml:space="preserve"> </w:t>
      </w:r>
      <w:proofErr w:type="spellStart"/>
      <w:r w:rsidRPr="00004AB4">
        <w:rPr>
          <w:i/>
        </w:rPr>
        <w:t>Vétérinaire</w:t>
      </w:r>
      <w:proofErr w:type="spellEnd"/>
      <w:r w:rsidRPr="00004AB4">
        <w:rPr>
          <w:i/>
        </w:rPr>
        <w:t xml:space="preserve"> des Pays </w:t>
      </w:r>
      <w:proofErr w:type="spellStart"/>
      <w:r w:rsidRPr="00004AB4">
        <w:rPr>
          <w:i/>
        </w:rPr>
        <w:t>Tropicaux</w:t>
      </w:r>
      <w:proofErr w:type="spellEnd"/>
      <w:r w:rsidRPr="00004AB4">
        <w:t>, vol. 32, no. 2, pp. 161-7</w:t>
      </w:r>
      <w:bookmarkEnd w:id="494"/>
    </w:p>
    <w:p w14:paraId="689E92E4" w14:textId="77777777" w:rsidR="0081781E" w:rsidRPr="00004AB4" w:rsidRDefault="0081781E" w:rsidP="0081781E">
      <w:bookmarkStart w:id="495" w:name="_ENREF_384"/>
      <w:proofErr w:type="spellStart"/>
      <w:r w:rsidRPr="00004AB4">
        <w:t>Shifrine</w:t>
      </w:r>
      <w:proofErr w:type="spellEnd"/>
      <w:r w:rsidRPr="00004AB4">
        <w:t xml:space="preserve">, M &amp; </w:t>
      </w:r>
      <w:proofErr w:type="spellStart"/>
      <w:r w:rsidRPr="00004AB4">
        <w:t>Domermuth</w:t>
      </w:r>
      <w:proofErr w:type="spellEnd"/>
      <w:r w:rsidRPr="00004AB4">
        <w:t xml:space="preserve">, CH 1967, ‘Contagious bovine pleuropneumonia in wildlife’, </w:t>
      </w:r>
      <w:r w:rsidRPr="00004AB4">
        <w:rPr>
          <w:i/>
        </w:rPr>
        <w:t>Bulletin of Epizootic Diseases of Africa</w:t>
      </w:r>
      <w:r w:rsidRPr="00004AB4">
        <w:t>, vol. 15, pp. 319-22</w:t>
      </w:r>
      <w:bookmarkEnd w:id="495"/>
    </w:p>
    <w:p w14:paraId="267632A2" w14:textId="77777777" w:rsidR="0081781E" w:rsidRPr="00004AB4" w:rsidRDefault="0081781E" w:rsidP="0081781E">
      <w:bookmarkStart w:id="496" w:name="_ENREF_385"/>
      <w:proofErr w:type="spellStart"/>
      <w:r w:rsidRPr="00004AB4">
        <w:t>Shivachandra</w:t>
      </w:r>
      <w:proofErr w:type="spellEnd"/>
      <w:r w:rsidRPr="00004AB4">
        <w:t xml:space="preserve">, SB, Viswas, KN &amp; Kumar, AA 2011, ‘A review of </w:t>
      </w:r>
      <w:proofErr w:type="spellStart"/>
      <w:r w:rsidRPr="00004AB4">
        <w:t>hemorrhagic</w:t>
      </w:r>
      <w:proofErr w:type="spellEnd"/>
      <w:r w:rsidRPr="00004AB4">
        <w:t xml:space="preserve"> </w:t>
      </w:r>
      <w:proofErr w:type="spellStart"/>
      <w:r w:rsidRPr="00004AB4">
        <w:t>septicemia</w:t>
      </w:r>
      <w:proofErr w:type="spellEnd"/>
      <w:r w:rsidRPr="00004AB4">
        <w:t xml:space="preserve"> in cattle and buffalo’, </w:t>
      </w:r>
      <w:r w:rsidRPr="00004AB4">
        <w:rPr>
          <w:i/>
        </w:rPr>
        <w:t>Animal Health Research Reviews</w:t>
      </w:r>
      <w:r w:rsidRPr="00004AB4">
        <w:t>, vol. 12, no. 1, pp. 67-82, DOI:10.1017/s146625231100003x</w:t>
      </w:r>
      <w:bookmarkEnd w:id="496"/>
      <w:r w:rsidRPr="00004AB4">
        <w:t>.</w:t>
      </w:r>
    </w:p>
    <w:p w14:paraId="1F8149B8" w14:textId="77777777" w:rsidR="0081781E" w:rsidRPr="00004AB4" w:rsidRDefault="0081781E" w:rsidP="0081781E">
      <w:bookmarkStart w:id="497" w:name="_ENREF_386"/>
      <w:r w:rsidRPr="00004AB4">
        <w:t xml:space="preserve">Silva, TM, Olinda, RG, Rodrigues, CM, Camara, AC, Lopes, FC, Coelho, WA, Ribeiro, MF, Freitas, CI, Teixeira, MM &amp; Batista, JS 2013, </w:t>
      </w:r>
      <w:hyperlink r:id="rId289" w:history="1">
        <w:r w:rsidRPr="00004AB4">
          <w:rPr>
            <w:rStyle w:val="Hyperlink"/>
            <w:rFonts w:cstheme="minorHAnsi"/>
          </w:rPr>
          <w:t xml:space="preserve">Pathogenesis of reproductive failure induced by Trypanosoma vivax </w:t>
        </w:r>
        <w:r w:rsidRPr="00004AB4">
          <w:rPr>
            <w:rStyle w:val="Hyperlink"/>
            <w:rFonts w:cstheme="minorHAnsi"/>
          </w:rPr>
          <w:lastRenderedPageBreak/>
          <w:t>in experimentally infected pregnant ewes</w:t>
        </w:r>
      </w:hyperlink>
      <w:r w:rsidRPr="00004AB4">
        <w:t xml:space="preserve">, </w:t>
      </w:r>
      <w:r w:rsidRPr="00004AB4">
        <w:rPr>
          <w:i/>
        </w:rPr>
        <w:t>Veterinary Research</w:t>
      </w:r>
      <w:r w:rsidRPr="00004AB4">
        <w:t>, vol. 44, p. 1, DOI:10.1186/1297-9716-44-1</w:t>
      </w:r>
      <w:bookmarkEnd w:id="497"/>
    </w:p>
    <w:p w14:paraId="3DF5DBA8" w14:textId="77777777" w:rsidR="0081781E" w:rsidRPr="00004AB4" w:rsidRDefault="0081781E" w:rsidP="0081781E">
      <w:bookmarkStart w:id="498" w:name="_ENREF_387"/>
      <w:r w:rsidRPr="00004AB4">
        <w:t xml:space="preserve">Simpson, G, Thompson, PN, </w:t>
      </w:r>
      <w:proofErr w:type="spellStart"/>
      <w:r w:rsidRPr="00004AB4">
        <w:t>Saegerman</w:t>
      </w:r>
      <w:proofErr w:type="spellEnd"/>
      <w:r w:rsidRPr="00004AB4">
        <w:t xml:space="preserve">, C, </w:t>
      </w:r>
      <w:proofErr w:type="spellStart"/>
      <w:r w:rsidRPr="00004AB4">
        <w:t>Marcotty</w:t>
      </w:r>
      <w:proofErr w:type="spellEnd"/>
      <w:r w:rsidRPr="00004AB4">
        <w:t xml:space="preserve">, T, </w:t>
      </w:r>
      <w:proofErr w:type="spellStart"/>
      <w:r w:rsidRPr="00004AB4">
        <w:t>Letesson</w:t>
      </w:r>
      <w:proofErr w:type="spellEnd"/>
      <w:r w:rsidRPr="00004AB4">
        <w:t xml:space="preserve">, JJ, de Bolle, X &amp; </w:t>
      </w:r>
      <w:proofErr w:type="spellStart"/>
      <w:r w:rsidRPr="00004AB4">
        <w:t>Godfroid</w:t>
      </w:r>
      <w:proofErr w:type="spellEnd"/>
      <w:r w:rsidRPr="00004AB4">
        <w:t xml:space="preserve">, J 2021, </w:t>
      </w:r>
      <w:hyperlink r:id="rId290" w:history="1">
        <w:r w:rsidRPr="00004AB4">
          <w:rPr>
            <w:rStyle w:val="Hyperlink"/>
            <w:rFonts w:cstheme="minorHAnsi"/>
          </w:rPr>
          <w:t>Brucellosis in wildlife in Africa: a systematic review and meta-analysis</w:t>
        </w:r>
      </w:hyperlink>
      <w:r w:rsidRPr="00004AB4">
        <w:t xml:space="preserve">, </w:t>
      </w:r>
      <w:r w:rsidRPr="00004AB4">
        <w:rPr>
          <w:i/>
        </w:rPr>
        <w:t>Scientific Reports</w:t>
      </w:r>
      <w:r w:rsidRPr="00004AB4">
        <w:t>, vol. 11, p. 5960, DOI:10.1038/s41598-021-85441-w</w:t>
      </w:r>
      <w:bookmarkEnd w:id="498"/>
    </w:p>
    <w:p w14:paraId="1BF87E45" w14:textId="77777777" w:rsidR="0081781E" w:rsidRPr="00004AB4" w:rsidRDefault="0081781E" w:rsidP="0081781E">
      <w:bookmarkStart w:id="499" w:name="_ENREF_388"/>
      <w:r w:rsidRPr="00004AB4">
        <w:t xml:space="preserve">Sinclair, R, Boone, SA, Greenberg, D, Keim, P &amp; Gerba, CP 2008, </w:t>
      </w:r>
      <w:hyperlink r:id="rId291" w:history="1">
        <w:r w:rsidRPr="00004AB4">
          <w:rPr>
            <w:rStyle w:val="Hyperlink"/>
            <w:rFonts w:cstheme="minorHAnsi"/>
          </w:rPr>
          <w:t>Persistence of Category A select agents in the environment</w:t>
        </w:r>
      </w:hyperlink>
      <w:r w:rsidRPr="00004AB4">
        <w:t xml:space="preserve">, </w:t>
      </w:r>
      <w:r w:rsidRPr="00004AB4">
        <w:rPr>
          <w:i/>
        </w:rPr>
        <w:t>Applied and Environmental Microbiology</w:t>
      </w:r>
      <w:r w:rsidRPr="00004AB4">
        <w:t>, vol. 74, no. 3, pp. 555-63, DOI:10.1128/AEM.02167-07</w:t>
      </w:r>
      <w:bookmarkEnd w:id="499"/>
      <w:r w:rsidRPr="00004AB4">
        <w:t>.</w:t>
      </w:r>
    </w:p>
    <w:p w14:paraId="2710E66C" w14:textId="77777777" w:rsidR="0081781E" w:rsidRPr="00004AB4" w:rsidRDefault="0081781E" w:rsidP="0081781E">
      <w:bookmarkStart w:id="500" w:name="_ENREF_389"/>
      <w:r w:rsidRPr="00004AB4">
        <w:t xml:space="preserve">Six, A, Banks, M, Engels, M, </w:t>
      </w:r>
      <w:proofErr w:type="spellStart"/>
      <w:r w:rsidRPr="00004AB4">
        <w:t>Bascunana</w:t>
      </w:r>
      <w:proofErr w:type="spellEnd"/>
      <w:r w:rsidRPr="00004AB4">
        <w:t xml:space="preserve">, CR &amp; Ackermann, M 2001, ‘Latency and reactivation of bovine herpesvirus 1 (BHV-1) in goats and of caprine herpesvirus 1 (CapHV-1) in calves’, </w:t>
      </w:r>
      <w:r w:rsidRPr="00004AB4">
        <w:rPr>
          <w:i/>
        </w:rPr>
        <w:t>Archives of Virology</w:t>
      </w:r>
      <w:r w:rsidRPr="00004AB4">
        <w:t>, vol. 146, no. 7, pp. 1325-35, DOI:10.1007/s007050170094</w:t>
      </w:r>
      <w:bookmarkEnd w:id="500"/>
    </w:p>
    <w:p w14:paraId="4E649067" w14:textId="77777777" w:rsidR="0081781E" w:rsidRPr="00004AB4" w:rsidRDefault="0081781E" w:rsidP="0081781E">
      <w:bookmarkStart w:id="501" w:name="_ENREF_390"/>
      <w:r w:rsidRPr="00004AB4">
        <w:t xml:space="preserve">Spickler, A 2019a, </w:t>
      </w:r>
      <w:hyperlink r:id="rId292" w:history="1">
        <w:proofErr w:type="spellStart"/>
        <w:r w:rsidRPr="00004AB4">
          <w:rPr>
            <w:rStyle w:val="Hyperlink"/>
            <w:rFonts w:cstheme="minorHAnsi"/>
          </w:rPr>
          <w:t>Hemorrhagic</w:t>
        </w:r>
        <w:proofErr w:type="spellEnd"/>
        <w:r w:rsidRPr="00004AB4">
          <w:rPr>
            <w:rStyle w:val="Hyperlink"/>
            <w:rFonts w:cstheme="minorHAnsi"/>
          </w:rPr>
          <w:t xml:space="preserve"> </w:t>
        </w:r>
        <w:proofErr w:type="spellStart"/>
        <w:r w:rsidRPr="00004AB4">
          <w:rPr>
            <w:rStyle w:val="Hyperlink"/>
            <w:rFonts w:cstheme="minorHAnsi"/>
          </w:rPr>
          <w:t>Septicemia</w:t>
        </w:r>
        <w:proofErr w:type="spellEnd"/>
      </w:hyperlink>
      <w:r w:rsidRPr="00004AB4">
        <w:t xml:space="preserve">, </w:t>
      </w:r>
      <w:proofErr w:type="spellStart"/>
      <w:r w:rsidRPr="00004AB4">
        <w:rPr>
          <w:i/>
        </w:rPr>
        <w:t>Center</w:t>
      </w:r>
      <w:proofErr w:type="spellEnd"/>
      <w:r w:rsidRPr="00004AB4">
        <w:rPr>
          <w:i/>
        </w:rPr>
        <w:t xml:space="preserve"> for Food Security and Public Health</w:t>
      </w:r>
      <w:r w:rsidRPr="00004AB4">
        <w:t>, Iowa State University, Iowa.</w:t>
      </w:r>
      <w:bookmarkEnd w:id="501"/>
    </w:p>
    <w:p w14:paraId="0304B117" w14:textId="77777777" w:rsidR="0081781E" w:rsidRPr="00004AB4" w:rsidRDefault="0081781E" w:rsidP="0081781E">
      <w:bookmarkStart w:id="502" w:name="_ENREF_391"/>
      <w:r w:rsidRPr="00004AB4">
        <w:t xml:space="preserve">Spickler, AR 2016, </w:t>
      </w:r>
      <w:hyperlink r:id="rId293" w:history="1">
        <w:r w:rsidRPr="00004AB4">
          <w:rPr>
            <w:rStyle w:val="Hyperlink"/>
            <w:rFonts w:cstheme="minorHAnsi"/>
          </w:rPr>
          <w:t>Screwworm Myiasis</w:t>
        </w:r>
      </w:hyperlink>
      <w:r w:rsidRPr="00004AB4">
        <w:t xml:space="preserve">, </w:t>
      </w:r>
      <w:r w:rsidRPr="00004AB4">
        <w:rPr>
          <w:i/>
        </w:rPr>
        <w:t xml:space="preserve">The </w:t>
      </w:r>
      <w:proofErr w:type="spellStart"/>
      <w:r w:rsidRPr="00004AB4">
        <w:rPr>
          <w:i/>
        </w:rPr>
        <w:t>Center</w:t>
      </w:r>
      <w:proofErr w:type="spellEnd"/>
      <w:r w:rsidRPr="00004AB4">
        <w:rPr>
          <w:i/>
        </w:rPr>
        <w:t xml:space="preserve"> for Food Security and Public Health</w:t>
      </w:r>
      <w:r w:rsidRPr="00004AB4">
        <w:t>, Iowa State University, Iowa.</w:t>
      </w:r>
      <w:bookmarkEnd w:id="502"/>
    </w:p>
    <w:p w14:paraId="660A6185" w14:textId="77777777" w:rsidR="0081781E" w:rsidRPr="00004AB4" w:rsidRDefault="0081781E" w:rsidP="0081781E">
      <w:bookmarkStart w:id="503" w:name="_ENREF_392"/>
      <w:r w:rsidRPr="00004AB4">
        <w:t xml:space="preserve">-- -- 2018a, </w:t>
      </w:r>
      <w:hyperlink r:id="rId294" w:history="1">
        <w:r w:rsidRPr="00004AB4">
          <w:rPr>
            <w:rStyle w:val="Hyperlink"/>
            <w:rFonts w:cstheme="minorHAnsi"/>
          </w:rPr>
          <w:t xml:space="preserve">African animal </w:t>
        </w:r>
        <w:proofErr w:type="spellStart"/>
        <w:r w:rsidRPr="00004AB4">
          <w:rPr>
            <w:rStyle w:val="Hyperlink"/>
            <w:rFonts w:cstheme="minorHAnsi"/>
          </w:rPr>
          <w:t>trypanosomosis</w:t>
        </w:r>
        <w:proofErr w:type="spellEnd"/>
      </w:hyperlink>
      <w:r w:rsidRPr="00004AB4">
        <w:t xml:space="preserve">, </w:t>
      </w:r>
      <w:r w:rsidRPr="00004AB4">
        <w:rPr>
          <w:i/>
        </w:rPr>
        <w:t xml:space="preserve">The </w:t>
      </w:r>
      <w:proofErr w:type="spellStart"/>
      <w:r w:rsidRPr="00004AB4">
        <w:rPr>
          <w:i/>
        </w:rPr>
        <w:t>Center</w:t>
      </w:r>
      <w:proofErr w:type="spellEnd"/>
      <w:r w:rsidRPr="00004AB4">
        <w:rPr>
          <w:i/>
        </w:rPr>
        <w:t xml:space="preserve"> for Food Security and Public Health</w:t>
      </w:r>
      <w:r w:rsidRPr="00004AB4">
        <w:t>, Iowa State University, Iowa.</w:t>
      </w:r>
      <w:bookmarkEnd w:id="503"/>
    </w:p>
    <w:p w14:paraId="374C24EE" w14:textId="77777777" w:rsidR="0081781E" w:rsidRPr="00004AB4" w:rsidRDefault="0081781E" w:rsidP="0081781E">
      <w:bookmarkStart w:id="504" w:name="_ENREF_393"/>
      <w:r w:rsidRPr="00004AB4">
        <w:t>-- -- 2018b,</w:t>
      </w:r>
      <w:hyperlink r:id="rId295" w:history="1">
        <w:r w:rsidRPr="00004AB4">
          <w:rPr>
            <w:rStyle w:val="Hyperlink"/>
            <w:rFonts w:cstheme="minorHAnsi"/>
          </w:rPr>
          <w:t xml:space="preserve">Brucellosis: Brucella </w:t>
        </w:r>
        <w:proofErr w:type="spellStart"/>
        <w:r w:rsidRPr="00004AB4">
          <w:rPr>
            <w:rStyle w:val="Hyperlink"/>
            <w:rFonts w:cstheme="minorHAnsi"/>
          </w:rPr>
          <w:t>melitensis</w:t>
        </w:r>
        <w:proofErr w:type="spellEnd"/>
      </w:hyperlink>
      <w:r w:rsidRPr="00004AB4">
        <w:t xml:space="preserve">, </w:t>
      </w:r>
      <w:r w:rsidRPr="00004AB4">
        <w:rPr>
          <w:i/>
        </w:rPr>
        <w:t xml:space="preserve">The </w:t>
      </w:r>
      <w:proofErr w:type="spellStart"/>
      <w:r w:rsidRPr="00004AB4">
        <w:rPr>
          <w:i/>
        </w:rPr>
        <w:t>Center</w:t>
      </w:r>
      <w:proofErr w:type="spellEnd"/>
      <w:r w:rsidRPr="00004AB4">
        <w:rPr>
          <w:i/>
        </w:rPr>
        <w:t xml:space="preserve"> for Food Security and Public Health</w:t>
      </w:r>
      <w:r w:rsidRPr="00004AB4">
        <w:t>, Iowa State University, Iowa.</w:t>
      </w:r>
      <w:bookmarkEnd w:id="504"/>
    </w:p>
    <w:p w14:paraId="7F31815E" w14:textId="77777777" w:rsidR="0081781E" w:rsidRPr="00004AB4" w:rsidRDefault="0081781E" w:rsidP="0081781E">
      <w:bookmarkStart w:id="505" w:name="_ENREF_394"/>
      <w:r w:rsidRPr="00004AB4">
        <w:t xml:space="preserve">-- -- 2019b, </w:t>
      </w:r>
      <w:hyperlink r:id="rId296" w:history="1">
        <w:r w:rsidRPr="00004AB4">
          <w:rPr>
            <w:rStyle w:val="Hyperlink"/>
            <w:rFonts w:cstheme="minorHAnsi"/>
          </w:rPr>
          <w:t>Zoonotic Tuberculosis in mammals, including bovine and caprine tuberculosis</w:t>
        </w:r>
      </w:hyperlink>
      <w:r w:rsidRPr="00004AB4">
        <w:t xml:space="preserve">, </w:t>
      </w:r>
      <w:proofErr w:type="spellStart"/>
      <w:r w:rsidRPr="00004AB4">
        <w:rPr>
          <w:i/>
        </w:rPr>
        <w:t>Center</w:t>
      </w:r>
      <w:proofErr w:type="spellEnd"/>
      <w:r w:rsidRPr="00004AB4">
        <w:rPr>
          <w:i/>
        </w:rPr>
        <w:t xml:space="preserve"> for Food Security and Public Health</w:t>
      </w:r>
      <w:r w:rsidRPr="00004AB4">
        <w:t>, Iowa State University, Iowa.</w:t>
      </w:r>
      <w:bookmarkEnd w:id="505"/>
    </w:p>
    <w:p w14:paraId="293CFB38" w14:textId="77777777" w:rsidR="0081781E" w:rsidRPr="00004AB4" w:rsidRDefault="0081781E" w:rsidP="0081781E">
      <w:bookmarkStart w:id="506" w:name="_ENREF_395"/>
      <w:r w:rsidRPr="00004AB4">
        <w:t xml:space="preserve">-- -- 2020, </w:t>
      </w:r>
      <w:hyperlink r:id="rId297" w:history="1">
        <w:r w:rsidRPr="00004AB4">
          <w:rPr>
            <w:rStyle w:val="Hyperlink"/>
            <w:rFonts w:cstheme="minorHAnsi"/>
          </w:rPr>
          <w:t>Echinococcosis</w:t>
        </w:r>
      </w:hyperlink>
      <w:r w:rsidRPr="00004AB4">
        <w:t xml:space="preserve">, </w:t>
      </w:r>
      <w:proofErr w:type="spellStart"/>
      <w:r w:rsidRPr="00004AB4">
        <w:rPr>
          <w:i/>
        </w:rPr>
        <w:t>Center</w:t>
      </w:r>
      <w:proofErr w:type="spellEnd"/>
      <w:r w:rsidRPr="00004AB4">
        <w:rPr>
          <w:i/>
        </w:rPr>
        <w:t xml:space="preserve"> for Food Security and Public Health</w:t>
      </w:r>
      <w:r w:rsidRPr="00004AB4">
        <w:t>, Iowa State University, Iowa</w:t>
      </w:r>
      <w:bookmarkEnd w:id="506"/>
    </w:p>
    <w:p w14:paraId="4D7F4FBB" w14:textId="07071E27" w:rsidR="002C3274" w:rsidRDefault="0081781E" w:rsidP="0081781E">
      <w:bookmarkStart w:id="507" w:name="_ENREF_396"/>
      <w:r w:rsidRPr="00004AB4">
        <w:t xml:space="preserve">-- -- 2021, </w:t>
      </w:r>
      <w:hyperlink r:id="rId298" w:history="1">
        <w:r w:rsidRPr="00004AB4">
          <w:rPr>
            <w:rStyle w:val="Hyperlink"/>
            <w:rFonts w:cstheme="minorHAnsi"/>
          </w:rPr>
          <w:t>Foot and Mouth Disease</w:t>
        </w:r>
      </w:hyperlink>
      <w:r w:rsidRPr="00004AB4">
        <w:t xml:space="preserve">, </w:t>
      </w:r>
      <w:r w:rsidRPr="00004AB4">
        <w:rPr>
          <w:i/>
        </w:rPr>
        <w:t xml:space="preserve">The </w:t>
      </w:r>
      <w:proofErr w:type="spellStart"/>
      <w:r w:rsidRPr="00004AB4">
        <w:rPr>
          <w:i/>
        </w:rPr>
        <w:t>Center</w:t>
      </w:r>
      <w:proofErr w:type="spellEnd"/>
      <w:r w:rsidRPr="00004AB4">
        <w:rPr>
          <w:i/>
        </w:rPr>
        <w:t xml:space="preserve"> for Food Security and Public Health</w:t>
      </w:r>
      <w:r w:rsidRPr="00004AB4">
        <w:t>, Iowa State University, Iowa</w:t>
      </w:r>
      <w:bookmarkStart w:id="508" w:name="_ENREF_397"/>
      <w:bookmarkEnd w:id="507"/>
    </w:p>
    <w:p w14:paraId="43607F0F" w14:textId="77777777" w:rsidR="0081781E" w:rsidRPr="00004AB4" w:rsidRDefault="0081781E" w:rsidP="0081781E">
      <w:r w:rsidRPr="00004AB4">
        <w:t xml:space="preserve">-- -- 2022a, </w:t>
      </w:r>
      <w:hyperlink r:id="rId299" w:history="1">
        <w:r w:rsidRPr="00004AB4">
          <w:rPr>
            <w:rStyle w:val="Hyperlink"/>
            <w:rFonts w:cstheme="minorHAnsi"/>
          </w:rPr>
          <w:t>Exotic ticks</w:t>
        </w:r>
      </w:hyperlink>
      <w:r w:rsidRPr="00004AB4">
        <w:t xml:space="preserve">, </w:t>
      </w:r>
      <w:proofErr w:type="spellStart"/>
      <w:r w:rsidRPr="00004AB4">
        <w:rPr>
          <w:i/>
        </w:rPr>
        <w:t>Center</w:t>
      </w:r>
      <w:proofErr w:type="spellEnd"/>
      <w:r w:rsidRPr="00004AB4">
        <w:rPr>
          <w:i/>
        </w:rPr>
        <w:t xml:space="preserve"> for Food Security and Public Health</w:t>
      </w:r>
      <w:r w:rsidRPr="00004AB4">
        <w:t>, Iowa State University, Iowa.</w:t>
      </w:r>
      <w:bookmarkEnd w:id="508"/>
    </w:p>
    <w:p w14:paraId="67F731A5" w14:textId="77777777" w:rsidR="0081781E" w:rsidRPr="00004AB4" w:rsidRDefault="0081781E" w:rsidP="0081781E">
      <w:bookmarkStart w:id="509" w:name="_ENREF_398"/>
      <w:r w:rsidRPr="00004AB4">
        <w:t xml:space="preserve">-- -- 2022b, </w:t>
      </w:r>
      <w:hyperlink r:id="rId300" w:history="1">
        <w:r w:rsidRPr="00004AB4">
          <w:rPr>
            <w:rStyle w:val="Hyperlink"/>
            <w:rFonts w:cstheme="minorHAnsi"/>
            <w:iCs/>
          </w:rPr>
          <w:t>Rhipicephalus (</w:t>
        </w:r>
        <w:proofErr w:type="spellStart"/>
        <w:r w:rsidRPr="00004AB4">
          <w:rPr>
            <w:rStyle w:val="Hyperlink"/>
            <w:rFonts w:cstheme="minorHAnsi"/>
            <w:iCs/>
          </w:rPr>
          <w:t>Boophilus</w:t>
        </w:r>
        <w:proofErr w:type="spellEnd"/>
        <w:r w:rsidRPr="00004AB4">
          <w:rPr>
            <w:rStyle w:val="Hyperlink"/>
            <w:rFonts w:cstheme="minorHAnsi"/>
            <w:iCs/>
          </w:rPr>
          <w:t xml:space="preserve">) </w:t>
        </w:r>
        <w:proofErr w:type="spellStart"/>
        <w:r w:rsidRPr="00004AB4">
          <w:rPr>
            <w:rStyle w:val="Hyperlink"/>
            <w:rFonts w:cstheme="minorHAnsi"/>
            <w:iCs/>
          </w:rPr>
          <w:t>microplus</w:t>
        </w:r>
        <w:proofErr w:type="spellEnd"/>
        <w:r w:rsidRPr="00004AB4">
          <w:rPr>
            <w:rStyle w:val="Hyperlink"/>
            <w:rFonts w:cstheme="minorHAnsi"/>
            <w:iCs/>
          </w:rPr>
          <w:t xml:space="preserve"> and R. australis</w:t>
        </w:r>
      </w:hyperlink>
      <w:r w:rsidRPr="00004AB4">
        <w:t xml:space="preserve">, </w:t>
      </w:r>
      <w:proofErr w:type="spellStart"/>
      <w:r w:rsidRPr="00004AB4">
        <w:rPr>
          <w:i/>
        </w:rPr>
        <w:t>Center</w:t>
      </w:r>
      <w:proofErr w:type="spellEnd"/>
      <w:r w:rsidRPr="00004AB4">
        <w:rPr>
          <w:i/>
        </w:rPr>
        <w:t xml:space="preserve"> for Food Security and Public Health</w:t>
      </w:r>
      <w:r w:rsidRPr="00004AB4">
        <w:t>, Iowa State University, Iowa.</w:t>
      </w:r>
      <w:bookmarkEnd w:id="509"/>
    </w:p>
    <w:p w14:paraId="113886EC" w14:textId="77777777" w:rsidR="0081781E" w:rsidRPr="00004AB4" w:rsidRDefault="0081781E" w:rsidP="0081781E">
      <w:r w:rsidRPr="00004AB4">
        <w:t xml:space="preserve">-- -- 2023, </w:t>
      </w:r>
      <w:hyperlink r:id="rId301" w:history="1">
        <w:r w:rsidRPr="00004AB4">
          <w:rPr>
            <w:rStyle w:val="Hyperlink"/>
            <w:rFonts w:cstheme="minorHAnsi"/>
          </w:rPr>
          <w:t>Brucellosis: Brucella Suis</w:t>
        </w:r>
      </w:hyperlink>
      <w:r w:rsidRPr="00004AB4">
        <w:t xml:space="preserve"> The </w:t>
      </w:r>
      <w:proofErr w:type="spellStart"/>
      <w:r w:rsidRPr="00004AB4">
        <w:t>Center</w:t>
      </w:r>
      <w:proofErr w:type="spellEnd"/>
      <w:r w:rsidRPr="00004AB4">
        <w:t xml:space="preserve"> for Food Security and Public Health, Iowa State University, Iowa.</w:t>
      </w:r>
    </w:p>
    <w:p w14:paraId="409CC880" w14:textId="77777777" w:rsidR="0081781E" w:rsidRPr="00004AB4" w:rsidRDefault="0081781E" w:rsidP="0081781E">
      <w:bookmarkStart w:id="510" w:name="_ENREF_399"/>
      <w:proofErr w:type="spellStart"/>
      <w:r w:rsidRPr="00004AB4">
        <w:t>Spradbery</w:t>
      </w:r>
      <w:proofErr w:type="spellEnd"/>
      <w:r w:rsidRPr="00004AB4">
        <w:t xml:space="preserve">, J, Tozer, R, Robb, J &amp; Cassells, P 1989, ‘The screw-worm fly </w:t>
      </w:r>
      <w:proofErr w:type="spellStart"/>
      <w:r w:rsidRPr="00004AB4">
        <w:rPr>
          <w:i/>
        </w:rPr>
        <w:t>Chrysomya</w:t>
      </w:r>
      <w:proofErr w:type="spellEnd"/>
      <w:r w:rsidRPr="00004AB4">
        <w:rPr>
          <w:i/>
        </w:rPr>
        <w:t xml:space="preserve"> </w:t>
      </w:r>
      <w:proofErr w:type="spellStart"/>
      <w:r w:rsidRPr="00004AB4">
        <w:rPr>
          <w:i/>
        </w:rPr>
        <w:t>bezziana</w:t>
      </w:r>
      <w:proofErr w:type="spellEnd"/>
      <w:r w:rsidRPr="00004AB4">
        <w:rPr>
          <w:i/>
        </w:rPr>
        <w:t xml:space="preserve"> </w:t>
      </w:r>
      <w:proofErr w:type="spellStart"/>
      <w:r w:rsidRPr="00004AB4">
        <w:rPr>
          <w:i/>
        </w:rPr>
        <w:t>villeneuve</w:t>
      </w:r>
      <w:proofErr w:type="spellEnd"/>
      <w:r w:rsidRPr="00004AB4">
        <w:t xml:space="preserve"> (Diptera: </w:t>
      </w:r>
      <w:proofErr w:type="spellStart"/>
      <w:r w:rsidRPr="00004AB4">
        <w:t>Calliphoridae</w:t>
      </w:r>
      <w:proofErr w:type="spellEnd"/>
      <w:r w:rsidRPr="00004AB4">
        <w:t xml:space="preserve">) in a sterile insect release trial in Papua New Guinea’, </w:t>
      </w:r>
      <w:proofErr w:type="gramStart"/>
      <w:r w:rsidRPr="00004AB4">
        <w:rPr>
          <w:i/>
        </w:rPr>
        <w:t>Researches</w:t>
      </w:r>
      <w:proofErr w:type="gramEnd"/>
      <w:r w:rsidRPr="00004AB4">
        <w:rPr>
          <w:i/>
        </w:rPr>
        <w:t xml:space="preserve"> on Population Ecology</w:t>
      </w:r>
      <w:r w:rsidRPr="00004AB4">
        <w:t>, vol. 31, no. 2, pp. 353-66</w:t>
      </w:r>
      <w:bookmarkEnd w:id="510"/>
      <w:r w:rsidRPr="00004AB4">
        <w:t>, DOI:10.1007/BF02513211</w:t>
      </w:r>
    </w:p>
    <w:p w14:paraId="59C4BC40" w14:textId="77777777" w:rsidR="0081781E" w:rsidRPr="00004AB4" w:rsidRDefault="0081781E" w:rsidP="0081781E">
      <w:bookmarkStart w:id="511" w:name="_ENREF_400"/>
      <w:proofErr w:type="spellStart"/>
      <w:r w:rsidRPr="00004AB4">
        <w:t>Spradbery</w:t>
      </w:r>
      <w:proofErr w:type="spellEnd"/>
      <w:r w:rsidRPr="00004AB4">
        <w:t xml:space="preserve">, JP 1994, ‘Screw-worm fly: a tale of two species’, </w:t>
      </w:r>
      <w:r w:rsidRPr="00004AB4">
        <w:rPr>
          <w:i/>
        </w:rPr>
        <w:t>Agricultural Zoology Reviews</w:t>
      </w:r>
      <w:r w:rsidRPr="00004AB4">
        <w:t>, vol. 6, pp. 1-62</w:t>
      </w:r>
      <w:bookmarkEnd w:id="511"/>
    </w:p>
    <w:p w14:paraId="6B76D6B6" w14:textId="77777777" w:rsidR="0081781E" w:rsidRPr="00004AB4" w:rsidRDefault="0081781E" w:rsidP="0081781E">
      <w:bookmarkStart w:id="512" w:name="_ENREF_401"/>
      <w:proofErr w:type="spellStart"/>
      <w:r w:rsidRPr="00004AB4">
        <w:lastRenderedPageBreak/>
        <w:t>Spradbery</w:t>
      </w:r>
      <w:proofErr w:type="spellEnd"/>
      <w:r w:rsidRPr="00004AB4">
        <w:t>, JP, Tozer, RS, Drewett, N &amp; Lindsey, MJ 1985, ‘The efficacy of ivermectin against larvae of the screw-worm fly (</w:t>
      </w:r>
      <w:proofErr w:type="spellStart"/>
      <w:r w:rsidRPr="00004AB4">
        <w:t>Chrysomya</w:t>
      </w:r>
      <w:proofErr w:type="spellEnd"/>
      <w:r w:rsidRPr="00004AB4">
        <w:t xml:space="preserve"> </w:t>
      </w:r>
      <w:proofErr w:type="spellStart"/>
      <w:r w:rsidRPr="00004AB4">
        <w:t>bezziana</w:t>
      </w:r>
      <w:proofErr w:type="spellEnd"/>
      <w:r w:rsidRPr="00004AB4">
        <w:t xml:space="preserve">)’, </w:t>
      </w:r>
      <w:r w:rsidRPr="00004AB4">
        <w:rPr>
          <w:i/>
        </w:rPr>
        <w:t>Australian Veterinary Journal</w:t>
      </w:r>
      <w:r w:rsidRPr="00004AB4">
        <w:t>, vol. 62, no. 9, pp. 311-4</w:t>
      </w:r>
      <w:bookmarkEnd w:id="512"/>
      <w:r w:rsidRPr="00004AB4">
        <w:t>, DOI:10.1111/j.1751-</w:t>
      </w:r>
      <w:proofErr w:type="gramStart"/>
      <w:r w:rsidRPr="00004AB4">
        <w:t>0813.1985.tb</w:t>
      </w:r>
      <w:proofErr w:type="gramEnd"/>
      <w:r w:rsidRPr="00004AB4">
        <w:t>14913.x</w:t>
      </w:r>
    </w:p>
    <w:p w14:paraId="491800CC" w14:textId="77777777" w:rsidR="0081781E" w:rsidRPr="00004AB4" w:rsidRDefault="0081781E" w:rsidP="0081781E">
      <w:bookmarkStart w:id="513" w:name="_ENREF_402"/>
      <w:r w:rsidRPr="00004AB4">
        <w:t xml:space="preserve">Sridhar, R, Thanikachalam, M, </w:t>
      </w:r>
      <w:proofErr w:type="spellStart"/>
      <w:r w:rsidRPr="00004AB4">
        <w:t>Thilakarajan</w:t>
      </w:r>
      <w:proofErr w:type="spellEnd"/>
      <w:r w:rsidRPr="00004AB4">
        <w:t xml:space="preserve">, NJ &amp; </w:t>
      </w:r>
      <w:proofErr w:type="spellStart"/>
      <w:r w:rsidRPr="00004AB4">
        <w:t>Sundararaj</w:t>
      </w:r>
      <w:proofErr w:type="spellEnd"/>
      <w:r w:rsidRPr="00004AB4">
        <w:t>, A 1993, ‘</w:t>
      </w:r>
      <w:proofErr w:type="spellStart"/>
      <w:r w:rsidRPr="00004AB4">
        <w:t>Pasteurellosis</w:t>
      </w:r>
      <w:proofErr w:type="spellEnd"/>
      <w:r w:rsidRPr="00004AB4">
        <w:t xml:space="preserve"> in a hippopotamus — a case report’, </w:t>
      </w:r>
      <w:r w:rsidRPr="00004AB4">
        <w:rPr>
          <w:i/>
        </w:rPr>
        <w:t>Journal of Veterinary and Animal Sciences</w:t>
      </w:r>
      <w:r w:rsidRPr="00004AB4">
        <w:t>, vol. 24, pp. 78 – 9</w:t>
      </w:r>
      <w:bookmarkEnd w:id="513"/>
    </w:p>
    <w:p w14:paraId="38E3758A" w14:textId="77777777" w:rsidR="0081781E" w:rsidRPr="00004AB4" w:rsidRDefault="0081781E" w:rsidP="0081781E">
      <w:bookmarkStart w:id="514" w:name="_ENREF_403"/>
      <w:r w:rsidRPr="00004AB4">
        <w:t xml:space="preserve">St George, Tt &amp; Philpott, M 1972, ‘Isolation of infectious bovine rhinotracheitis virus from the prepuce of water buffalo bulls in Australia’, </w:t>
      </w:r>
      <w:r w:rsidRPr="00004AB4">
        <w:rPr>
          <w:i/>
        </w:rPr>
        <w:t>Australian Veterinary Journal</w:t>
      </w:r>
      <w:r w:rsidRPr="00004AB4">
        <w:t>, vol. 48, no. 3, p. 126</w:t>
      </w:r>
      <w:bookmarkEnd w:id="514"/>
      <w:r w:rsidRPr="00004AB4">
        <w:t>, DOI:10.1111/j.1751-</w:t>
      </w:r>
      <w:proofErr w:type="gramStart"/>
      <w:r w:rsidRPr="00004AB4">
        <w:t>0813.1972.tb</w:t>
      </w:r>
      <w:proofErr w:type="gramEnd"/>
      <w:r w:rsidRPr="00004AB4">
        <w:t>02244.x</w:t>
      </w:r>
    </w:p>
    <w:p w14:paraId="09210A66" w14:textId="77777777" w:rsidR="0081781E" w:rsidRPr="00004AB4" w:rsidRDefault="0081781E" w:rsidP="0081781E">
      <w:bookmarkStart w:id="515" w:name="_ENREF_404"/>
      <w:r w:rsidRPr="00004AB4">
        <w:t xml:space="preserve">Stears, K, Schmitt, MH, Turner, WC, McCauley, DJ, Muse, EA, Kiwango, Ha, Mathayo, D &amp; </w:t>
      </w:r>
      <w:proofErr w:type="spellStart"/>
      <w:r w:rsidRPr="00004AB4">
        <w:t>Mutayoba</w:t>
      </w:r>
      <w:proofErr w:type="spellEnd"/>
      <w:r w:rsidRPr="00004AB4">
        <w:t xml:space="preserve">, BM 2021, </w:t>
      </w:r>
      <w:hyperlink r:id="rId302" w:history="1">
        <w:r w:rsidRPr="00004AB4">
          <w:rPr>
            <w:rStyle w:val="Hyperlink"/>
            <w:rFonts w:cstheme="minorHAnsi"/>
          </w:rPr>
          <w:t>Hippopotamus movements structure the spatiotemporal dynamics of an active anthrax outbreak</w:t>
        </w:r>
      </w:hyperlink>
      <w:r w:rsidRPr="00004AB4">
        <w:t xml:space="preserve">, </w:t>
      </w:r>
      <w:r w:rsidRPr="00004AB4">
        <w:rPr>
          <w:i/>
        </w:rPr>
        <w:t>Ecosphere</w:t>
      </w:r>
      <w:r w:rsidRPr="00004AB4">
        <w:t>, vol. 12, no. 6, DOI:10.1002/ecs2.3540</w:t>
      </w:r>
      <w:bookmarkEnd w:id="515"/>
    </w:p>
    <w:p w14:paraId="5398A7AC" w14:textId="77777777" w:rsidR="0081781E" w:rsidRPr="00004AB4" w:rsidRDefault="0081781E" w:rsidP="0081781E">
      <w:bookmarkStart w:id="516" w:name="_ENREF_405"/>
      <w:proofErr w:type="spellStart"/>
      <w:r w:rsidRPr="00004AB4">
        <w:t>Stoek</w:t>
      </w:r>
      <w:proofErr w:type="spellEnd"/>
      <w:r w:rsidRPr="00004AB4">
        <w:t xml:space="preserve">, F, Rissmann, M, Ulrich, R, Eiden, M &amp; </w:t>
      </w:r>
      <w:proofErr w:type="spellStart"/>
      <w:r w:rsidRPr="00004AB4">
        <w:t>Groschup</w:t>
      </w:r>
      <w:proofErr w:type="spellEnd"/>
      <w:r w:rsidRPr="00004AB4">
        <w:t xml:space="preserve">, MH 2022, </w:t>
      </w:r>
      <w:hyperlink r:id="rId303" w:history="1">
        <w:r w:rsidRPr="00004AB4">
          <w:rPr>
            <w:rStyle w:val="Hyperlink"/>
            <w:rFonts w:cstheme="minorHAnsi"/>
          </w:rPr>
          <w:t xml:space="preserve">Black rats (Rattus </w:t>
        </w:r>
        <w:proofErr w:type="spellStart"/>
        <w:r w:rsidRPr="00004AB4">
          <w:rPr>
            <w:rStyle w:val="Hyperlink"/>
            <w:rFonts w:cstheme="minorHAnsi"/>
          </w:rPr>
          <w:t>rattus</w:t>
        </w:r>
        <w:proofErr w:type="spellEnd"/>
        <w:r w:rsidRPr="00004AB4">
          <w:rPr>
            <w:rStyle w:val="Hyperlink"/>
            <w:rFonts w:cstheme="minorHAnsi"/>
          </w:rPr>
          <w:t xml:space="preserve">) as potential reservoir hosts for Rift Valley fever </w:t>
        </w:r>
        <w:proofErr w:type="spellStart"/>
        <w:r w:rsidRPr="00004AB4">
          <w:rPr>
            <w:rStyle w:val="Hyperlink"/>
            <w:rFonts w:cstheme="minorHAnsi"/>
          </w:rPr>
          <w:t>phlebovirus</w:t>
        </w:r>
        <w:proofErr w:type="spellEnd"/>
        <w:r w:rsidRPr="00004AB4">
          <w:rPr>
            <w:rStyle w:val="Hyperlink"/>
            <w:rFonts w:cstheme="minorHAnsi"/>
          </w:rPr>
          <w:t>: Experimental infection results in viral replication and shedding without clinical manifestation</w:t>
        </w:r>
      </w:hyperlink>
      <w:r w:rsidRPr="00004AB4">
        <w:t xml:space="preserve">, </w:t>
      </w:r>
      <w:r w:rsidRPr="00004AB4">
        <w:rPr>
          <w:i/>
        </w:rPr>
        <w:t>Transboundary and Emerging Diseases</w:t>
      </w:r>
      <w:r w:rsidRPr="00004AB4">
        <w:t>, vol. 69, no. 3, pp. 1307-18, DOI:10.1111/tbed.14093</w:t>
      </w:r>
      <w:bookmarkEnd w:id="516"/>
    </w:p>
    <w:p w14:paraId="2265494D" w14:textId="77777777" w:rsidR="0081781E" w:rsidRPr="00004AB4" w:rsidRDefault="0081781E" w:rsidP="0081781E">
      <w:bookmarkStart w:id="517" w:name="_ENREF_406"/>
      <w:r w:rsidRPr="00004AB4">
        <w:t xml:space="preserve">Stone, SS &amp; </w:t>
      </w:r>
      <w:proofErr w:type="spellStart"/>
      <w:r w:rsidRPr="00004AB4">
        <w:t>Heuschele</w:t>
      </w:r>
      <w:proofErr w:type="spellEnd"/>
      <w:r w:rsidRPr="00004AB4">
        <w:t xml:space="preserve">, WP 1965, ‘The role of the hippopotamus in the epizootiology of African swine fever’, </w:t>
      </w:r>
      <w:r w:rsidRPr="00004AB4">
        <w:rPr>
          <w:i/>
        </w:rPr>
        <w:t>Bulletin of Epizootic Diseases of Africa</w:t>
      </w:r>
      <w:r w:rsidRPr="00004AB4">
        <w:t>, vol. 13, pp. 23-8</w:t>
      </w:r>
      <w:bookmarkEnd w:id="517"/>
    </w:p>
    <w:p w14:paraId="22B9E451" w14:textId="50C9FB54" w:rsidR="0081781E" w:rsidRPr="00004AB4" w:rsidRDefault="0081781E" w:rsidP="0081781E">
      <w:r w:rsidRPr="00004AB4">
        <w:t xml:space="preserve">Sutherland-Smith, M 2014, ‘Suidae and </w:t>
      </w:r>
      <w:proofErr w:type="spellStart"/>
      <w:r w:rsidRPr="00004AB4">
        <w:t>Tayassuidae</w:t>
      </w:r>
      <w:proofErr w:type="spellEnd"/>
      <w:r w:rsidRPr="00004AB4">
        <w:t xml:space="preserve"> (Wild Pigs, Peccaries)’, in RE Miller &amp; ME Fowler (eds)</w:t>
      </w:r>
      <w:r w:rsidRPr="00004AB4">
        <w:rPr>
          <w:i/>
          <w:iCs/>
        </w:rPr>
        <w:t>, Fowler</w:t>
      </w:r>
      <w:r w:rsidR="00FE77B4">
        <w:rPr>
          <w:i/>
          <w:iCs/>
        </w:rPr>
        <w:t>’</w:t>
      </w:r>
      <w:r w:rsidRPr="00004AB4">
        <w:rPr>
          <w:i/>
          <w:iCs/>
        </w:rPr>
        <w:t>s Zoo and Wild Animal Medicine</w:t>
      </w:r>
      <w:r w:rsidRPr="00004AB4">
        <w:t>, Volume 8, Saunders, St Louis, pp. 568-84.</w:t>
      </w:r>
    </w:p>
    <w:p w14:paraId="5078CCFE" w14:textId="77777777" w:rsidR="0081781E" w:rsidRPr="00004AB4" w:rsidRDefault="0081781E" w:rsidP="0081781E">
      <w:bookmarkStart w:id="518" w:name="_ENREF_407"/>
      <w:proofErr w:type="spellStart"/>
      <w:r w:rsidRPr="00004AB4">
        <w:t>Sutmoller</w:t>
      </w:r>
      <w:proofErr w:type="spellEnd"/>
      <w:r w:rsidRPr="00004AB4">
        <w:t xml:space="preserve">, P &amp; Casas, OR 2002, </w:t>
      </w:r>
      <w:hyperlink r:id="rId304" w:history="1">
        <w:r w:rsidRPr="00004AB4">
          <w:rPr>
            <w:rStyle w:val="Hyperlink"/>
            <w:rFonts w:cstheme="minorHAnsi"/>
          </w:rPr>
          <w:t>Unapparent foot and mouth disease infection (sub-clinical infections and carriers): implications for control</w:t>
        </w:r>
      </w:hyperlink>
      <w:r w:rsidRPr="00004AB4">
        <w:t xml:space="preserve">, </w:t>
      </w:r>
      <w:r w:rsidRPr="00004AB4">
        <w:rPr>
          <w:i/>
        </w:rPr>
        <w:t xml:space="preserve">Revue </w:t>
      </w:r>
      <w:proofErr w:type="spellStart"/>
      <w:r w:rsidRPr="00004AB4">
        <w:rPr>
          <w:i/>
        </w:rPr>
        <w:t>Scientifique</w:t>
      </w:r>
      <w:proofErr w:type="spellEnd"/>
      <w:r w:rsidRPr="00004AB4">
        <w:rPr>
          <w:i/>
        </w:rPr>
        <w:t xml:space="preserve"> et Technique</w:t>
      </w:r>
      <w:r w:rsidRPr="00004AB4">
        <w:t xml:space="preserve">, vol. 21, no. 3, pp. 519-29, </w:t>
      </w:r>
      <w:bookmarkEnd w:id="518"/>
      <w:r w:rsidRPr="00004AB4">
        <w:t>DOI:10.20506/rst.21.3.1366</w:t>
      </w:r>
    </w:p>
    <w:p w14:paraId="455D16BF" w14:textId="77777777" w:rsidR="0081781E" w:rsidRPr="00004AB4" w:rsidRDefault="0081781E" w:rsidP="0081781E">
      <w:bookmarkStart w:id="519" w:name="_ENREF_408"/>
      <w:r w:rsidRPr="00004AB4">
        <w:t xml:space="preserve">Swanepoel, R 2004, ‘Rabies’, in JAW Coetzer &amp; RC Tustin (eds) </w:t>
      </w:r>
      <w:r w:rsidRPr="00004AB4">
        <w:rPr>
          <w:i/>
        </w:rPr>
        <w:t xml:space="preserve">Infectious Diseases of Livestock, </w:t>
      </w:r>
      <w:r w:rsidRPr="00004AB4">
        <w:rPr>
          <w:iCs/>
        </w:rPr>
        <w:t xml:space="preserve">2nd </w:t>
      </w:r>
      <w:proofErr w:type="spellStart"/>
      <w:r w:rsidRPr="00004AB4">
        <w:rPr>
          <w:iCs/>
        </w:rPr>
        <w:t>edn</w:t>
      </w:r>
      <w:proofErr w:type="spellEnd"/>
      <w:r w:rsidRPr="00004AB4">
        <w:rPr>
          <w:i/>
        </w:rPr>
        <w:t xml:space="preserve">, </w:t>
      </w:r>
      <w:r w:rsidRPr="00004AB4">
        <w:rPr>
          <w:iCs/>
        </w:rPr>
        <w:t>Oxford University Press, Oxford,</w:t>
      </w:r>
      <w:r w:rsidRPr="00004AB4">
        <w:rPr>
          <w:i/>
        </w:rPr>
        <w:t xml:space="preserve"> </w:t>
      </w:r>
      <w:r w:rsidRPr="00004AB4">
        <w:t>pp. 1123 - 82.</w:t>
      </w:r>
      <w:bookmarkEnd w:id="519"/>
    </w:p>
    <w:p w14:paraId="1F3E7B80" w14:textId="77777777" w:rsidR="0081781E" w:rsidRPr="00004AB4" w:rsidRDefault="0081781E" w:rsidP="0081781E">
      <w:bookmarkStart w:id="520" w:name="_ENREF_409"/>
      <w:r w:rsidRPr="00004AB4">
        <w:t xml:space="preserve">Tabatabaei, M, Jula, GM, Jabbari, A &amp; </w:t>
      </w:r>
      <w:proofErr w:type="spellStart"/>
      <w:r w:rsidRPr="00004AB4">
        <w:t>Esmailzadeh</w:t>
      </w:r>
      <w:proofErr w:type="spellEnd"/>
      <w:r w:rsidRPr="00004AB4">
        <w:t xml:space="preserve">, M 2007, ‘Vaccine efficacy in cattle against </w:t>
      </w:r>
      <w:proofErr w:type="spellStart"/>
      <w:r w:rsidRPr="00004AB4">
        <w:t>hemorrhagic</w:t>
      </w:r>
      <w:proofErr w:type="spellEnd"/>
      <w:r w:rsidRPr="00004AB4">
        <w:t xml:space="preserve"> </w:t>
      </w:r>
      <w:proofErr w:type="spellStart"/>
      <w:r w:rsidRPr="00004AB4">
        <w:t>septicemia</w:t>
      </w:r>
      <w:proofErr w:type="spellEnd"/>
      <w:r w:rsidRPr="00004AB4">
        <w:t xml:space="preserve"> with live attenuated </w:t>
      </w:r>
      <w:proofErr w:type="spellStart"/>
      <w:r w:rsidRPr="00004AB4">
        <w:t>aroA</w:t>
      </w:r>
      <w:proofErr w:type="spellEnd"/>
      <w:r w:rsidRPr="00004AB4">
        <w:t xml:space="preserve"> mutant of Pasteurella </w:t>
      </w:r>
      <w:proofErr w:type="spellStart"/>
      <w:r w:rsidRPr="00004AB4">
        <w:t>multocida</w:t>
      </w:r>
      <w:proofErr w:type="spellEnd"/>
      <w:r w:rsidRPr="00004AB4">
        <w:t xml:space="preserve"> B: 2 </w:t>
      </w:r>
      <w:proofErr w:type="gramStart"/>
      <w:r w:rsidRPr="00004AB4">
        <w:t>strain</w:t>
      </w:r>
      <w:proofErr w:type="gramEnd"/>
      <w:r w:rsidRPr="00004AB4">
        <w:t xml:space="preserve">’, </w:t>
      </w:r>
      <w:r w:rsidRPr="00004AB4">
        <w:rPr>
          <w:i/>
        </w:rPr>
        <w:t>Journal of Cell and Animal Biology</w:t>
      </w:r>
      <w:r w:rsidRPr="00004AB4">
        <w:t>, vol. 1, no. 4, pp. 062-5</w:t>
      </w:r>
      <w:bookmarkEnd w:id="520"/>
    </w:p>
    <w:p w14:paraId="3B14965F" w14:textId="77777777" w:rsidR="0081781E" w:rsidRPr="00004AB4" w:rsidRDefault="0081781E" w:rsidP="0081781E">
      <w:bookmarkStart w:id="521" w:name="_ENREF_410"/>
      <w:r w:rsidRPr="00004AB4">
        <w:t xml:space="preserve">Takada-Iwao, A, Mukai, T, Okada, M, Satoshi, F &amp; Shibata, I 2007, </w:t>
      </w:r>
      <w:hyperlink r:id="rId305" w:history="1">
        <w:r w:rsidRPr="00004AB4">
          <w:rPr>
            <w:rStyle w:val="Hyperlink"/>
            <w:rFonts w:cstheme="minorHAnsi"/>
          </w:rPr>
          <w:t xml:space="preserve">Evaluation of an indirect enzyme-linked immunosorbent assay (ELISA) using recombinant toxin for detection of antibodies against Pasteurella </w:t>
        </w:r>
        <w:proofErr w:type="spellStart"/>
        <w:r w:rsidRPr="00004AB4">
          <w:rPr>
            <w:rStyle w:val="Hyperlink"/>
            <w:rFonts w:cstheme="minorHAnsi"/>
          </w:rPr>
          <w:t>multocida</w:t>
        </w:r>
        <w:proofErr w:type="spellEnd"/>
        <w:r w:rsidRPr="00004AB4">
          <w:rPr>
            <w:rStyle w:val="Hyperlink"/>
            <w:rFonts w:cstheme="minorHAnsi"/>
          </w:rPr>
          <w:t xml:space="preserve"> toxin</w:t>
        </w:r>
      </w:hyperlink>
      <w:r w:rsidRPr="00004AB4">
        <w:t xml:space="preserve">, </w:t>
      </w:r>
      <w:r w:rsidRPr="00004AB4">
        <w:rPr>
          <w:i/>
        </w:rPr>
        <w:t>Journal of Veterinary Medical Science</w:t>
      </w:r>
      <w:r w:rsidRPr="00004AB4">
        <w:t>, vol. 69, no. 6, pp. 581-6</w:t>
      </w:r>
      <w:bookmarkEnd w:id="521"/>
      <w:r w:rsidRPr="00004AB4">
        <w:t>, DOI:10.1292/jvms.69.581</w:t>
      </w:r>
    </w:p>
    <w:p w14:paraId="1FD98F2F" w14:textId="77777777" w:rsidR="0081781E" w:rsidRPr="00004AB4" w:rsidRDefault="0081781E" w:rsidP="0081781E">
      <w:bookmarkStart w:id="522" w:name="_ENREF_411"/>
      <w:r w:rsidRPr="00004AB4">
        <w:t xml:space="preserve">Tamarit, A, Gutierrez, C, Arroyo, R, Jimenez, V, </w:t>
      </w:r>
      <w:proofErr w:type="spellStart"/>
      <w:r w:rsidRPr="00004AB4">
        <w:t>Zagalá</w:t>
      </w:r>
      <w:proofErr w:type="spellEnd"/>
      <w:r w:rsidRPr="00004AB4">
        <w:t xml:space="preserve">, G, Bosch, I, Sirvent, J, </w:t>
      </w:r>
      <w:proofErr w:type="spellStart"/>
      <w:r w:rsidRPr="00004AB4">
        <w:t>Alberola</w:t>
      </w:r>
      <w:proofErr w:type="spellEnd"/>
      <w:r w:rsidRPr="00004AB4">
        <w:t xml:space="preserve">, J, Alonso, I &amp; Caballero, C 2010, </w:t>
      </w:r>
      <w:hyperlink r:id="rId306" w:history="1">
        <w:r w:rsidRPr="00004AB4">
          <w:rPr>
            <w:rStyle w:val="Hyperlink"/>
            <w:rFonts w:cstheme="minorHAnsi"/>
          </w:rPr>
          <w:t xml:space="preserve">Trypanosoma </w:t>
        </w:r>
        <w:proofErr w:type="spellStart"/>
        <w:r w:rsidRPr="00004AB4">
          <w:rPr>
            <w:rStyle w:val="Hyperlink"/>
            <w:rFonts w:cstheme="minorHAnsi"/>
          </w:rPr>
          <w:t>evansi</w:t>
        </w:r>
        <w:proofErr w:type="spellEnd"/>
        <w:r w:rsidRPr="00004AB4">
          <w:rPr>
            <w:rStyle w:val="Hyperlink"/>
            <w:rFonts w:cstheme="minorHAnsi"/>
          </w:rPr>
          <w:t xml:space="preserve"> infection in mainland Spain</w:t>
        </w:r>
      </w:hyperlink>
      <w:r w:rsidRPr="00004AB4">
        <w:t xml:space="preserve">, </w:t>
      </w:r>
      <w:r w:rsidRPr="00004AB4">
        <w:rPr>
          <w:i/>
        </w:rPr>
        <w:t>Veterinary Parasitology</w:t>
      </w:r>
      <w:r w:rsidRPr="00004AB4">
        <w:t xml:space="preserve">, vol. 167, no. 1, pp. 74-6, </w:t>
      </w:r>
      <w:bookmarkEnd w:id="522"/>
      <w:r w:rsidRPr="00004AB4">
        <w:t>DOI:10.1016/j.vetpar.2009.09.050</w:t>
      </w:r>
    </w:p>
    <w:p w14:paraId="7856BB4A" w14:textId="77777777" w:rsidR="0081781E" w:rsidRPr="00004AB4" w:rsidRDefault="0081781E" w:rsidP="0081781E">
      <w:bookmarkStart w:id="523" w:name="_ENREF_412"/>
      <w:proofErr w:type="spellStart"/>
      <w:r w:rsidRPr="00004AB4">
        <w:t>Tantely</w:t>
      </w:r>
      <w:proofErr w:type="spellEnd"/>
      <w:r w:rsidRPr="00004AB4">
        <w:t xml:space="preserve">, LM, Boyer, S &amp; </w:t>
      </w:r>
      <w:proofErr w:type="spellStart"/>
      <w:r w:rsidRPr="00004AB4">
        <w:t>Fontenille</w:t>
      </w:r>
      <w:proofErr w:type="spellEnd"/>
      <w:r w:rsidRPr="00004AB4">
        <w:t xml:space="preserve">, D 2015, ‘A review of mosquitoes associated with Rift Valley fever virus in Madagascar’, </w:t>
      </w:r>
      <w:r w:rsidRPr="00004AB4">
        <w:rPr>
          <w:i/>
        </w:rPr>
        <w:t>American Journal of Tropical Medicine and Hygiene</w:t>
      </w:r>
      <w:r w:rsidRPr="00004AB4">
        <w:t>, vol. 92, no. 4, pp. 722-9, DOI:10.4269/ajtmh.14-</w:t>
      </w:r>
      <w:proofErr w:type="gramStart"/>
      <w:r w:rsidRPr="00004AB4">
        <w:t>0421</w:t>
      </w:r>
      <w:bookmarkEnd w:id="523"/>
      <w:proofErr w:type="gramEnd"/>
    </w:p>
    <w:p w14:paraId="325BEF15" w14:textId="77777777" w:rsidR="0081781E" w:rsidRPr="00004AB4" w:rsidRDefault="0081781E" w:rsidP="0081781E">
      <w:bookmarkStart w:id="524" w:name="_ENREF_413"/>
      <w:r w:rsidRPr="00004AB4">
        <w:lastRenderedPageBreak/>
        <w:t xml:space="preserve">Thal, J 1971, </w:t>
      </w:r>
      <w:r w:rsidRPr="00004AB4">
        <w:rPr>
          <w:i/>
        </w:rPr>
        <w:t xml:space="preserve">Les Maladies </w:t>
      </w:r>
      <w:proofErr w:type="spellStart"/>
      <w:r w:rsidRPr="00004AB4">
        <w:rPr>
          <w:i/>
        </w:rPr>
        <w:t>Similaires</w:t>
      </w:r>
      <w:proofErr w:type="spellEnd"/>
      <w:r w:rsidRPr="00004AB4">
        <w:rPr>
          <w:i/>
        </w:rPr>
        <w:t xml:space="preserve"> à la </w:t>
      </w:r>
      <w:proofErr w:type="spellStart"/>
      <w:r w:rsidRPr="00004AB4">
        <w:rPr>
          <w:i/>
        </w:rPr>
        <w:t>Peste</w:t>
      </w:r>
      <w:proofErr w:type="spellEnd"/>
      <w:r w:rsidRPr="00004AB4">
        <w:rPr>
          <w:i/>
        </w:rPr>
        <w:t xml:space="preserve"> Bovine, étude et </w:t>
      </w:r>
      <w:proofErr w:type="spellStart"/>
      <w:r w:rsidRPr="00004AB4">
        <w:rPr>
          <w:i/>
        </w:rPr>
        <w:t>lutte</w:t>
      </w:r>
      <w:proofErr w:type="spellEnd"/>
      <w:r w:rsidRPr="00004AB4">
        <w:rPr>
          <w:i/>
        </w:rPr>
        <w:t>, Ndélé</w:t>
      </w:r>
      <w:r w:rsidRPr="00004AB4">
        <w:t xml:space="preserve">, </w:t>
      </w:r>
      <w:proofErr w:type="spellStart"/>
      <w:r w:rsidRPr="00004AB4">
        <w:t>Institut</w:t>
      </w:r>
      <w:proofErr w:type="spellEnd"/>
      <w:r w:rsidRPr="00004AB4">
        <w:t xml:space="preserve"> </w:t>
      </w:r>
      <w:proofErr w:type="spellStart"/>
      <w:r w:rsidRPr="00004AB4">
        <w:t>d'Elevage</w:t>
      </w:r>
      <w:proofErr w:type="spellEnd"/>
      <w:r w:rsidRPr="00004AB4">
        <w:t xml:space="preserve"> et </w:t>
      </w:r>
      <w:proofErr w:type="spellStart"/>
      <w:r w:rsidRPr="00004AB4">
        <w:t>Médecine</w:t>
      </w:r>
      <w:proofErr w:type="spellEnd"/>
      <w:r w:rsidRPr="00004AB4">
        <w:t xml:space="preserve"> </w:t>
      </w:r>
      <w:proofErr w:type="spellStart"/>
      <w:r w:rsidRPr="00004AB4">
        <w:t>Vétérinaire</w:t>
      </w:r>
      <w:proofErr w:type="spellEnd"/>
      <w:r w:rsidRPr="00004AB4">
        <w:t xml:space="preserve"> des Pays </w:t>
      </w:r>
      <w:proofErr w:type="spellStart"/>
      <w:r w:rsidRPr="00004AB4">
        <w:t>Tropicaux</w:t>
      </w:r>
      <w:proofErr w:type="spellEnd"/>
      <w:r w:rsidRPr="00004AB4">
        <w:t xml:space="preserve">, </w:t>
      </w:r>
      <w:proofErr w:type="spellStart"/>
      <w:r w:rsidRPr="00004AB4">
        <w:t>Maisons</w:t>
      </w:r>
      <w:proofErr w:type="spellEnd"/>
      <w:r w:rsidRPr="00004AB4">
        <w:t xml:space="preserve"> Alfort, France.</w:t>
      </w:r>
      <w:bookmarkEnd w:id="524"/>
    </w:p>
    <w:p w14:paraId="0BEFD35F" w14:textId="77777777" w:rsidR="0081781E" w:rsidRPr="00004AB4" w:rsidRDefault="0081781E" w:rsidP="0081781E">
      <w:bookmarkStart w:id="525" w:name="_ENREF_414"/>
      <w:proofErr w:type="spellStart"/>
      <w:r w:rsidRPr="00004AB4">
        <w:t>Thiruthalinathan</w:t>
      </w:r>
      <w:proofErr w:type="spellEnd"/>
      <w:r w:rsidRPr="00004AB4">
        <w:t xml:space="preserve">, R, </w:t>
      </w:r>
      <w:proofErr w:type="spellStart"/>
      <w:r w:rsidRPr="00004AB4">
        <w:t>Pannerselvam</w:t>
      </w:r>
      <w:proofErr w:type="spellEnd"/>
      <w:r w:rsidRPr="00004AB4">
        <w:t xml:space="preserve">, N, Swaminathan, D &amp; Yuvarajan, MD 1996, ‘A report of </w:t>
      </w:r>
      <w:proofErr w:type="spellStart"/>
      <w:r w:rsidRPr="00004AB4">
        <w:t>pasteurellosis</w:t>
      </w:r>
      <w:proofErr w:type="spellEnd"/>
      <w:r w:rsidRPr="00004AB4">
        <w:t xml:space="preserve"> in hippopotamus (</w:t>
      </w:r>
      <w:r w:rsidRPr="00004AB4">
        <w:rPr>
          <w:i/>
        </w:rPr>
        <w:t>Hippopotamus amphibius</w:t>
      </w:r>
      <w:r w:rsidRPr="00004AB4">
        <w:t xml:space="preserve">)’, </w:t>
      </w:r>
      <w:r w:rsidRPr="00004AB4">
        <w:rPr>
          <w:i/>
        </w:rPr>
        <w:t>Zoos Print</w:t>
      </w:r>
      <w:r w:rsidRPr="00004AB4">
        <w:t>, vol. 11, no. 3, p. 21</w:t>
      </w:r>
      <w:bookmarkEnd w:id="525"/>
    </w:p>
    <w:p w14:paraId="0A8C95B8" w14:textId="77777777" w:rsidR="0081781E" w:rsidRPr="00004AB4" w:rsidRDefault="0081781E" w:rsidP="0081781E">
      <w:bookmarkStart w:id="526" w:name="_ENREF_415"/>
      <w:r w:rsidRPr="00004AB4">
        <w:t xml:space="preserve">Thiry, J, </w:t>
      </w:r>
      <w:proofErr w:type="spellStart"/>
      <w:r w:rsidRPr="00004AB4">
        <w:t>Keuser</w:t>
      </w:r>
      <w:proofErr w:type="spellEnd"/>
      <w:r w:rsidRPr="00004AB4">
        <w:t xml:space="preserve">, V, </w:t>
      </w:r>
      <w:proofErr w:type="spellStart"/>
      <w:r w:rsidRPr="00004AB4">
        <w:t>Muylkens</w:t>
      </w:r>
      <w:proofErr w:type="spellEnd"/>
      <w:r w:rsidRPr="00004AB4">
        <w:t xml:space="preserve">, B, </w:t>
      </w:r>
      <w:proofErr w:type="spellStart"/>
      <w:r w:rsidRPr="00004AB4">
        <w:t>Meurens</w:t>
      </w:r>
      <w:proofErr w:type="spellEnd"/>
      <w:r w:rsidRPr="00004AB4">
        <w:t xml:space="preserve">, F, </w:t>
      </w:r>
      <w:proofErr w:type="spellStart"/>
      <w:r w:rsidRPr="00004AB4">
        <w:t>Gogev</w:t>
      </w:r>
      <w:proofErr w:type="spellEnd"/>
      <w:r w:rsidRPr="00004AB4">
        <w:t xml:space="preserve">, S, </w:t>
      </w:r>
      <w:proofErr w:type="spellStart"/>
      <w:r w:rsidRPr="00004AB4">
        <w:t>Vanderplasschen</w:t>
      </w:r>
      <w:proofErr w:type="spellEnd"/>
      <w:r w:rsidRPr="00004AB4">
        <w:t xml:space="preserve">, A &amp; Thiry, E 2006, </w:t>
      </w:r>
      <w:hyperlink r:id="rId307" w:history="1">
        <w:r w:rsidRPr="00004AB4">
          <w:rPr>
            <w:rStyle w:val="Hyperlink"/>
            <w:rFonts w:cstheme="minorHAnsi"/>
          </w:rPr>
          <w:t xml:space="preserve">Ruminant </w:t>
        </w:r>
        <w:proofErr w:type="spellStart"/>
        <w:r w:rsidRPr="00004AB4">
          <w:rPr>
            <w:rStyle w:val="Hyperlink"/>
            <w:rFonts w:cstheme="minorHAnsi"/>
          </w:rPr>
          <w:t>alphaherpesviruses</w:t>
        </w:r>
        <w:proofErr w:type="spellEnd"/>
        <w:r w:rsidRPr="00004AB4">
          <w:rPr>
            <w:rStyle w:val="Hyperlink"/>
            <w:rFonts w:cstheme="minorHAnsi"/>
          </w:rPr>
          <w:t xml:space="preserve"> related to bovine herpesvirus 1</w:t>
        </w:r>
      </w:hyperlink>
      <w:r w:rsidRPr="00004AB4">
        <w:t xml:space="preserve">, </w:t>
      </w:r>
      <w:r w:rsidRPr="00004AB4">
        <w:rPr>
          <w:i/>
        </w:rPr>
        <w:t>Veterinary Research</w:t>
      </w:r>
      <w:r w:rsidRPr="00004AB4">
        <w:t>, vol. 37, no. 2, pp. 169-90, DOI:10.1051/vetres:2005052</w:t>
      </w:r>
      <w:bookmarkEnd w:id="526"/>
    </w:p>
    <w:p w14:paraId="4E585BC8" w14:textId="77777777" w:rsidR="0081781E" w:rsidRPr="00004AB4" w:rsidRDefault="0081781E" w:rsidP="0081781E">
      <w:bookmarkStart w:id="527" w:name="_ENREF_416"/>
      <w:r w:rsidRPr="00004AB4">
        <w:t xml:space="preserve">Thomas, J, Balseiro, A, </w:t>
      </w:r>
      <w:proofErr w:type="spellStart"/>
      <w:r w:rsidRPr="00004AB4">
        <w:t>Gortazar</w:t>
      </w:r>
      <w:proofErr w:type="spellEnd"/>
      <w:r w:rsidRPr="00004AB4">
        <w:t xml:space="preserve">, C &amp; </w:t>
      </w:r>
      <w:proofErr w:type="spellStart"/>
      <w:r w:rsidRPr="00004AB4">
        <w:t>Risalde</w:t>
      </w:r>
      <w:proofErr w:type="spellEnd"/>
      <w:r w:rsidRPr="00004AB4">
        <w:t>, MA 2021,‘</w:t>
      </w:r>
      <w:hyperlink r:id="rId308" w:history="1">
        <w:r w:rsidRPr="00004AB4">
          <w:rPr>
            <w:rStyle w:val="Hyperlink"/>
            <w:rFonts w:cstheme="minorHAnsi"/>
          </w:rPr>
          <w:t>Diagnosis of tuberculosis in wildlife: a systematic review</w:t>
        </w:r>
      </w:hyperlink>
      <w:r w:rsidRPr="00004AB4">
        <w:t xml:space="preserve">, </w:t>
      </w:r>
      <w:r w:rsidRPr="00004AB4">
        <w:rPr>
          <w:i/>
        </w:rPr>
        <w:t>Veterinary Research</w:t>
      </w:r>
      <w:r w:rsidRPr="00004AB4">
        <w:t>, vol. 52, p. 31, DOI:10.1186/s13567-020-00881-y</w:t>
      </w:r>
      <w:bookmarkEnd w:id="527"/>
    </w:p>
    <w:p w14:paraId="2EC5DA61" w14:textId="77777777" w:rsidR="0081781E" w:rsidRPr="00004AB4" w:rsidRDefault="0081781E" w:rsidP="0081781E">
      <w:bookmarkStart w:id="528" w:name="_ENREF_417"/>
      <w:r w:rsidRPr="00004AB4">
        <w:t xml:space="preserve">Thomson, GR, </w:t>
      </w:r>
      <w:proofErr w:type="spellStart"/>
      <w:r w:rsidRPr="00004AB4">
        <w:t>Bengis</w:t>
      </w:r>
      <w:proofErr w:type="spellEnd"/>
      <w:r w:rsidRPr="00004AB4">
        <w:t xml:space="preserve">, RG &amp; Brown, CC 2008, ‘Picornavirus Infections’, in </w:t>
      </w:r>
      <w:r w:rsidRPr="00004AB4">
        <w:rPr>
          <w:i/>
        </w:rPr>
        <w:t>Infectious Diseases of Wild Mammals</w:t>
      </w:r>
      <w:r w:rsidRPr="00004AB4">
        <w:t>, Iowa State University Press, pp. 119-30.</w:t>
      </w:r>
      <w:bookmarkEnd w:id="528"/>
    </w:p>
    <w:p w14:paraId="77578317" w14:textId="77777777" w:rsidR="0081781E" w:rsidRPr="00004AB4" w:rsidRDefault="0081781E" w:rsidP="0081781E">
      <w:bookmarkStart w:id="529" w:name="_ENREF_418"/>
      <w:r w:rsidRPr="00004AB4">
        <w:t xml:space="preserve">Thomson, GR, Vosloo, W &amp; Bastos, ADS 2003, ‘Foot and mouth disease in wildlife’, </w:t>
      </w:r>
      <w:r w:rsidRPr="00004AB4">
        <w:rPr>
          <w:i/>
        </w:rPr>
        <w:t>Virus Research</w:t>
      </w:r>
      <w:r w:rsidRPr="00004AB4">
        <w:t>, vol. 91, no. 1, pp. 145-61, DOI:10.1016/S0168-1702(02)00263-0</w:t>
      </w:r>
      <w:bookmarkEnd w:id="529"/>
    </w:p>
    <w:p w14:paraId="734D10F9" w14:textId="77777777" w:rsidR="0081781E" w:rsidRPr="00004AB4" w:rsidRDefault="0081781E" w:rsidP="0081781E">
      <w:bookmarkStart w:id="530" w:name="_ENREF_419"/>
      <w:r w:rsidRPr="00004AB4">
        <w:t xml:space="preserve">Tschopp, R, Berg, S, Argaw, K, Gadisa, E, Habtamu, M, Schelling, E, Young, D, </w:t>
      </w:r>
      <w:proofErr w:type="spellStart"/>
      <w:r w:rsidRPr="00004AB4">
        <w:t>Aseffa</w:t>
      </w:r>
      <w:proofErr w:type="spellEnd"/>
      <w:r w:rsidRPr="00004AB4">
        <w:t xml:space="preserve">, A &amp; </w:t>
      </w:r>
      <w:proofErr w:type="spellStart"/>
      <w:r w:rsidRPr="00004AB4">
        <w:t>Zinsstag</w:t>
      </w:r>
      <w:proofErr w:type="spellEnd"/>
      <w:r w:rsidRPr="00004AB4">
        <w:t xml:space="preserve">, J 2010, </w:t>
      </w:r>
      <w:hyperlink r:id="rId309" w:history="1">
        <w:r w:rsidRPr="00004AB4">
          <w:rPr>
            <w:rStyle w:val="Hyperlink"/>
            <w:rFonts w:cstheme="minorHAnsi"/>
          </w:rPr>
          <w:t>Bovine tuberculosis in Ethiopian wildlife</w:t>
        </w:r>
      </w:hyperlink>
      <w:r w:rsidRPr="00004AB4">
        <w:t xml:space="preserve">, </w:t>
      </w:r>
      <w:r w:rsidRPr="00004AB4">
        <w:rPr>
          <w:i/>
        </w:rPr>
        <w:t>Journal of Wildlife Diseases</w:t>
      </w:r>
      <w:r w:rsidRPr="00004AB4">
        <w:t>, vol. 46, no. 3, pp. 753-62, DOI:10.7589/0090-3558-46.3.753</w:t>
      </w:r>
      <w:bookmarkEnd w:id="530"/>
    </w:p>
    <w:p w14:paraId="6E9117F7" w14:textId="77777777" w:rsidR="0081781E" w:rsidRPr="00004AB4" w:rsidRDefault="0081781E" w:rsidP="0081781E">
      <w:bookmarkStart w:id="531" w:name="_ENREF_420"/>
      <w:r w:rsidRPr="00004AB4">
        <w:t xml:space="preserve">Turell, MJ &amp; Kay, BH 1998, ‘Susceptibility of selected strains of Australian mosquitoes (Diptera: Culicidae) to Rift Valley fever virus’, </w:t>
      </w:r>
      <w:r w:rsidRPr="00004AB4">
        <w:rPr>
          <w:i/>
        </w:rPr>
        <w:t>Journal of Medical Entomology</w:t>
      </w:r>
      <w:r w:rsidRPr="00004AB4">
        <w:t>, vol. 35, no. 2, pp. 132-5</w:t>
      </w:r>
      <w:bookmarkEnd w:id="531"/>
      <w:r w:rsidRPr="00004AB4">
        <w:t>,</w:t>
      </w:r>
      <w:r w:rsidRPr="00A13AE1">
        <w:t xml:space="preserve"> </w:t>
      </w:r>
      <w:r w:rsidRPr="00004AB4">
        <w:t>DOI:10.1093/</w:t>
      </w:r>
      <w:proofErr w:type="spellStart"/>
      <w:r w:rsidRPr="00004AB4">
        <w:t>jmedent</w:t>
      </w:r>
      <w:proofErr w:type="spellEnd"/>
      <w:r w:rsidRPr="00004AB4">
        <w:t>/35.2.132</w:t>
      </w:r>
    </w:p>
    <w:p w14:paraId="4F515424" w14:textId="77777777" w:rsidR="0081781E" w:rsidRPr="00004AB4" w:rsidRDefault="0081781E" w:rsidP="0081781E">
      <w:bookmarkStart w:id="532" w:name="_ENREF_421"/>
      <w:r w:rsidRPr="00004AB4">
        <w:t xml:space="preserve">Turnbull, PCB, Bell, RHV, </w:t>
      </w:r>
      <w:proofErr w:type="spellStart"/>
      <w:r w:rsidRPr="00004AB4">
        <w:t>Saigawa</w:t>
      </w:r>
      <w:proofErr w:type="spellEnd"/>
      <w:r w:rsidRPr="00004AB4">
        <w:t xml:space="preserve">, K, Munyenyembe, FEC, Mulenga, CK &amp; Makala, LHC 1991, ‘Anthrax in wildlife in the Luangwa Valley, Zambia’, </w:t>
      </w:r>
      <w:r w:rsidRPr="00004AB4">
        <w:rPr>
          <w:i/>
        </w:rPr>
        <w:t>Veterinary Record</w:t>
      </w:r>
      <w:r w:rsidRPr="00004AB4">
        <w:t>, vol. 128, pp. 399-403</w:t>
      </w:r>
      <w:bookmarkEnd w:id="532"/>
    </w:p>
    <w:p w14:paraId="7E15DB31" w14:textId="77777777" w:rsidR="0081781E" w:rsidRPr="00004AB4" w:rsidRDefault="0081781E" w:rsidP="0081781E">
      <w:bookmarkStart w:id="533" w:name="_ENREF_422"/>
      <w:r w:rsidRPr="00004AB4">
        <w:t xml:space="preserve">USDA 2017, </w:t>
      </w:r>
      <w:hyperlink r:id="rId310" w:history="1">
        <w:r w:rsidRPr="00004AB4">
          <w:rPr>
            <w:rStyle w:val="Hyperlink"/>
            <w:rFonts w:cstheme="minorHAnsi"/>
            <w:iCs/>
          </w:rPr>
          <w:t>Final Report for the APHIS Veterinary Services Response to the 2016–2017 Outbreak of New World Screwworm (NWS) in Florida (pdf)</w:t>
        </w:r>
      </w:hyperlink>
      <w:r w:rsidRPr="00004AB4">
        <w:t>, USDA, Riverdale, United States</w:t>
      </w:r>
      <w:bookmarkEnd w:id="533"/>
      <w:r w:rsidRPr="00004AB4">
        <w:t>.</w:t>
      </w:r>
    </w:p>
    <w:p w14:paraId="2786D925" w14:textId="6194C71C" w:rsidR="0081781E" w:rsidRPr="00004AB4" w:rsidRDefault="0081781E" w:rsidP="0081781E">
      <w:bookmarkStart w:id="534" w:name="_ENREF_423"/>
      <w:r w:rsidRPr="00004AB4">
        <w:t xml:space="preserve">Van den </w:t>
      </w:r>
      <w:proofErr w:type="spellStart"/>
      <w:r w:rsidRPr="00004AB4">
        <w:t>Enden</w:t>
      </w:r>
      <w:proofErr w:type="spellEnd"/>
      <w:r w:rsidRPr="00004AB4">
        <w:t xml:space="preserve">, E, Van </w:t>
      </w:r>
      <w:proofErr w:type="spellStart"/>
      <w:r w:rsidRPr="00004AB4">
        <w:t>Gompel</w:t>
      </w:r>
      <w:proofErr w:type="spellEnd"/>
      <w:r w:rsidRPr="00004AB4">
        <w:t xml:space="preserve">, A &amp; Van </w:t>
      </w:r>
      <w:proofErr w:type="spellStart"/>
      <w:r w:rsidRPr="00004AB4">
        <w:t>Esbroeck</w:t>
      </w:r>
      <w:proofErr w:type="spellEnd"/>
      <w:r w:rsidRPr="00004AB4">
        <w:t xml:space="preserve">, M 2006, </w:t>
      </w:r>
      <w:hyperlink r:id="rId311" w:history="1">
        <w:r w:rsidRPr="00004AB4">
          <w:rPr>
            <w:rStyle w:val="Hyperlink"/>
            <w:rFonts w:cstheme="minorHAnsi"/>
          </w:rPr>
          <w:t xml:space="preserve">Cutaneous anthrax, Belgian </w:t>
        </w:r>
        <w:r w:rsidR="0072694D" w:rsidRPr="00004AB4">
          <w:rPr>
            <w:rStyle w:val="Hyperlink"/>
            <w:rFonts w:cstheme="minorHAnsi"/>
          </w:rPr>
          <w:t>traveller</w:t>
        </w:r>
      </w:hyperlink>
      <w:r w:rsidRPr="00004AB4">
        <w:t xml:space="preserve">, </w:t>
      </w:r>
      <w:r w:rsidRPr="00004AB4">
        <w:rPr>
          <w:i/>
        </w:rPr>
        <w:t>Emerging Infectious Diseases</w:t>
      </w:r>
      <w:r w:rsidRPr="00004AB4">
        <w:t>, vol. 12, no. 3, pp. 523-5, DOI:10.3201/eid1203.051407</w:t>
      </w:r>
      <w:bookmarkEnd w:id="534"/>
    </w:p>
    <w:p w14:paraId="7B451B1B" w14:textId="77777777" w:rsidR="0081781E" w:rsidRPr="00004AB4" w:rsidRDefault="0081781E" w:rsidP="0081781E">
      <w:bookmarkStart w:id="535" w:name="_ENREF_424"/>
      <w:r w:rsidRPr="00004AB4">
        <w:t xml:space="preserve">van Oirschot, JT 1995, </w:t>
      </w:r>
      <w:hyperlink r:id="rId312" w:history="1">
        <w:r w:rsidRPr="00004AB4">
          <w:rPr>
            <w:rStyle w:val="Hyperlink"/>
            <w:rFonts w:cstheme="minorHAnsi"/>
          </w:rPr>
          <w:t>Bovine herpesvirus 1 in semen of bulls and the risk of transmission: a brief review</w:t>
        </w:r>
      </w:hyperlink>
      <w:r w:rsidRPr="00004AB4">
        <w:t xml:space="preserve">, </w:t>
      </w:r>
      <w:r w:rsidRPr="00004AB4">
        <w:rPr>
          <w:i/>
        </w:rPr>
        <w:t>Veterinary Quarterly</w:t>
      </w:r>
      <w:r w:rsidRPr="00004AB4">
        <w:t>, vol. 17, no. 1, pp. 29-33</w:t>
      </w:r>
      <w:bookmarkEnd w:id="535"/>
      <w:r w:rsidRPr="00004AB4">
        <w:t>, DOI:10.1080/01652176.1995.9694526</w:t>
      </w:r>
    </w:p>
    <w:p w14:paraId="252DE3A1" w14:textId="77777777" w:rsidR="0081781E" w:rsidRPr="00004AB4" w:rsidRDefault="0081781E" w:rsidP="0081781E">
      <w:bookmarkStart w:id="536" w:name="_ENREF_425"/>
      <w:r w:rsidRPr="00004AB4">
        <w:t xml:space="preserve">Van Vinh Chau, N, Buu Chau, L, </w:t>
      </w:r>
      <w:proofErr w:type="spellStart"/>
      <w:r w:rsidRPr="00004AB4">
        <w:t>Desquesnes</w:t>
      </w:r>
      <w:proofErr w:type="spellEnd"/>
      <w:r w:rsidRPr="00004AB4">
        <w:t xml:space="preserve">, M, Herder, S, Phu Huong Lan, N, Campbell, JI, Van Cuong, N, </w:t>
      </w:r>
      <w:proofErr w:type="spellStart"/>
      <w:r w:rsidRPr="00004AB4">
        <w:t>Yimming</w:t>
      </w:r>
      <w:proofErr w:type="spellEnd"/>
      <w:r w:rsidRPr="00004AB4">
        <w:t xml:space="preserve">, B, </w:t>
      </w:r>
      <w:proofErr w:type="spellStart"/>
      <w:r w:rsidRPr="00004AB4">
        <w:t>Chalermwong</w:t>
      </w:r>
      <w:proofErr w:type="spellEnd"/>
      <w:r w:rsidRPr="00004AB4">
        <w:t xml:space="preserve">, P, </w:t>
      </w:r>
      <w:proofErr w:type="spellStart"/>
      <w:r w:rsidRPr="00004AB4">
        <w:t>Jittapalapong</w:t>
      </w:r>
      <w:proofErr w:type="spellEnd"/>
      <w:r w:rsidRPr="00004AB4">
        <w:t xml:space="preserve">, S, Ramon Franco, J, Tri Tue, N, Rabaa, MA, </w:t>
      </w:r>
      <w:proofErr w:type="spellStart"/>
      <w:r w:rsidRPr="00004AB4">
        <w:t>Carrique</w:t>
      </w:r>
      <w:proofErr w:type="spellEnd"/>
      <w:r w:rsidRPr="00004AB4">
        <w:t xml:space="preserve">-Mas, J, Pham </w:t>
      </w:r>
      <w:proofErr w:type="spellStart"/>
      <w:r w:rsidRPr="00004AB4">
        <w:t>Thi</w:t>
      </w:r>
      <w:proofErr w:type="spellEnd"/>
      <w:r w:rsidRPr="00004AB4">
        <w:t xml:space="preserve"> Thanh, T, Tran Vu Thieu, N, Berto, A, </w:t>
      </w:r>
      <w:proofErr w:type="spellStart"/>
      <w:r w:rsidRPr="00004AB4">
        <w:t>Thi</w:t>
      </w:r>
      <w:proofErr w:type="spellEnd"/>
      <w:r w:rsidRPr="00004AB4">
        <w:t xml:space="preserve"> Hoa, N, Van Minh Hoang, N, Canh Tu, N, Khac </w:t>
      </w:r>
      <w:proofErr w:type="spellStart"/>
      <w:r w:rsidRPr="00004AB4">
        <w:t>Chuyen</w:t>
      </w:r>
      <w:proofErr w:type="spellEnd"/>
      <w:r w:rsidRPr="00004AB4">
        <w:t xml:space="preserve">, N, Wills, B, Tinh Hien, T, Thwaites, GE, Yacoub, S &amp; Baker, S 2016, </w:t>
      </w:r>
      <w:hyperlink r:id="rId313" w:history="1">
        <w:r w:rsidRPr="00004AB4">
          <w:rPr>
            <w:rStyle w:val="Hyperlink"/>
            <w:rFonts w:cstheme="minorHAnsi"/>
          </w:rPr>
          <w:t xml:space="preserve">A Clinical and Epidemiological Investigation of the First Reported Human Infection With the Zoonotic Parasite Trypanosoma </w:t>
        </w:r>
        <w:proofErr w:type="spellStart"/>
        <w:r w:rsidRPr="00004AB4">
          <w:rPr>
            <w:rStyle w:val="Hyperlink"/>
            <w:rFonts w:cstheme="minorHAnsi"/>
          </w:rPr>
          <w:t>evansi</w:t>
        </w:r>
        <w:proofErr w:type="spellEnd"/>
        <w:r w:rsidRPr="00004AB4">
          <w:rPr>
            <w:rStyle w:val="Hyperlink"/>
            <w:rFonts w:cstheme="minorHAnsi"/>
          </w:rPr>
          <w:t xml:space="preserve"> in Southeast Asia</w:t>
        </w:r>
      </w:hyperlink>
      <w:r w:rsidRPr="00004AB4">
        <w:t xml:space="preserve">, </w:t>
      </w:r>
      <w:r w:rsidRPr="00004AB4">
        <w:rPr>
          <w:i/>
        </w:rPr>
        <w:t>Clinical Infectious Diseases</w:t>
      </w:r>
      <w:r w:rsidRPr="00004AB4">
        <w:t>, vol. 62, no. 8, pp. 1002-8, DOI:10.1093/</w:t>
      </w:r>
      <w:proofErr w:type="spellStart"/>
      <w:r w:rsidRPr="00004AB4">
        <w:t>cid</w:t>
      </w:r>
      <w:proofErr w:type="spellEnd"/>
      <w:r w:rsidRPr="00004AB4">
        <w:t>/ciw052</w:t>
      </w:r>
      <w:bookmarkEnd w:id="536"/>
    </w:p>
    <w:p w14:paraId="6C826509" w14:textId="77777777" w:rsidR="0081781E" w:rsidRPr="00004AB4" w:rsidRDefault="0081781E" w:rsidP="0081781E">
      <w:bookmarkStart w:id="537" w:name="_ENREF_426"/>
      <w:r w:rsidRPr="00004AB4">
        <w:t xml:space="preserve">Vanhove, MPM, </w:t>
      </w:r>
      <w:proofErr w:type="spellStart"/>
      <w:r w:rsidRPr="00004AB4">
        <w:t>Kmentová</w:t>
      </w:r>
      <w:proofErr w:type="spellEnd"/>
      <w:r w:rsidRPr="00004AB4">
        <w:t xml:space="preserve">, N, Luus-Powell, WJ, Netherlands, EC, Buron, I &amp; Barger, MA 2022, ‘A snapshot of parasites in tropical and subtropical freshwater wetlands: modest attention for major </w:t>
      </w:r>
      <w:r w:rsidRPr="00004AB4">
        <w:lastRenderedPageBreak/>
        <w:t xml:space="preserve">players’, in T Dalu &amp; RJ Wassermann (eds), </w:t>
      </w:r>
      <w:r w:rsidRPr="00004AB4">
        <w:rPr>
          <w:i/>
        </w:rPr>
        <w:t>Fundamentals of Tropical Freshwater Wetlands: From Ecology to Conservation Management</w:t>
      </w:r>
      <w:r w:rsidRPr="00004AB4">
        <w:t>, Elsevier, Amsterdam, Netherlands.</w:t>
      </w:r>
      <w:bookmarkEnd w:id="537"/>
    </w:p>
    <w:p w14:paraId="616B0A65" w14:textId="77777777" w:rsidR="0081781E" w:rsidRPr="00004AB4" w:rsidRDefault="0081781E" w:rsidP="0081781E">
      <w:bookmarkStart w:id="538" w:name="_ENREF_427"/>
      <w:proofErr w:type="spellStart"/>
      <w:r w:rsidRPr="00004AB4">
        <w:t>Vellayan</w:t>
      </w:r>
      <w:proofErr w:type="spellEnd"/>
      <w:r w:rsidRPr="00004AB4">
        <w:t xml:space="preserve">, S &amp; </w:t>
      </w:r>
      <w:proofErr w:type="spellStart"/>
      <w:r w:rsidRPr="00004AB4">
        <w:t>Jeferry</w:t>
      </w:r>
      <w:proofErr w:type="spellEnd"/>
      <w:r w:rsidRPr="00004AB4">
        <w:t xml:space="preserve">, J 2014, ‘Transboundary disease transmission between zoo animals, wildlife and livestock in Malaysia’, </w:t>
      </w:r>
      <w:r w:rsidRPr="00004AB4">
        <w:rPr>
          <w:i/>
        </w:rPr>
        <w:t>Malaysian Journal of Veterinary Research</w:t>
      </w:r>
      <w:r w:rsidRPr="00004AB4">
        <w:t>, vol. 5, no. 1, p. 21</w:t>
      </w:r>
      <w:bookmarkEnd w:id="538"/>
    </w:p>
    <w:p w14:paraId="627AB5E8" w14:textId="77777777" w:rsidR="0081781E" w:rsidRPr="00004AB4" w:rsidRDefault="0081781E" w:rsidP="0081781E">
      <w:bookmarkStart w:id="539" w:name="_ENREF_428"/>
      <w:r w:rsidRPr="00004AB4">
        <w:t xml:space="preserve">Völker, I, Kehler, W, </w:t>
      </w:r>
      <w:proofErr w:type="spellStart"/>
      <w:r w:rsidRPr="00004AB4">
        <w:t>Hewicker</w:t>
      </w:r>
      <w:proofErr w:type="spellEnd"/>
      <w:r w:rsidRPr="00004AB4">
        <w:t xml:space="preserve">-Trautwein, M, Seehusen, F, </w:t>
      </w:r>
      <w:proofErr w:type="spellStart"/>
      <w:r w:rsidRPr="00004AB4">
        <w:t>Verspohl</w:t>
      </w:r>
      <w:proofErr w:type="spellEnd"/>
      <w:r w:rsidRPr="00004AB4">
        <w:t xml:space="preserve">, J, Bilk, S &amp; Baumgärtner, W 2014, </w:t>
      </w:r>
      <w:hyperlink r:id="rId314" w:history="1">
        <w:r w:rsidRPr="00004AB4">
          <w:rPr>
            <w:rStyle w:val="Hyperlink"/>
            <w:rFonts w:cstheme="minorHAnsi"/>
          </w:rPr>
          <w:t>Re-emergence of haemorrhagic septicaemia in ungulates in Lower-Saxony in Germany</w:t>
        </w:r>
      </w:hyperlink>
      <w:r w:rsidRPr="00004AB4">
        <w:t xml:space="preserve">, </w:t>
      </w:r>
      <w:r w:rsidRPr="00004AB4">
        <w:rPr>
          <w:i/>
        </w:rPr>
        <w:t>The Veterinary Record</w:t>
      </w:r>
      <w:r w:rsidRPr="00004AB4">
        <w:t>, vol. 175, no. 18, p. 460, DOI:10.1136/vr.102706</w:t>
      </w:r>
      <w:bookmarkEnd w:id="539"/>
    </w:p>
    <w:p w14:paraId="18A170BB" w14:textId="77777777" w:rsidR="0081781E" w:rsidRPr="00004AB4" w:rsidRDefault="0081781E" w:rsidP="0081781E">
      <w:bookmarkStart w:id="540" w:name="_ENREF_429"/>
      <w:r w:rsidRPr="00004AB4">
        <w:t xml:space="preserve">Wafula, MM, Patrick, A &amp; Charles, T 2008, </w:t>
      </w:r>
      <w:hyperlink r:id="rId315" w:history="1">
        <w:r w:rsidRPr="00004AB4">
          <w:rPr>
            <w:rStyle w:val="Hyperlink"/>
            <w:rFonts w:cstheme="minorHAnsi"/>
          </w:rPr>
          <w:t xml:space="preserve">Managing the 2004/05 anthrax outbreak in Queen Elizabeth and Lake </w:t>
        </w:r>
        <w:proofErr w:type="spellStart"/>
        <w:r w:rsidRPr="00004AB4">
          <w:rPr>
            <w:rStyle w:val="Hyperlink"/>
            <w:rFonts w:cstheme="minorHAnsi"/>
          </w:rPr>
          <w:t>Mburo</w:t>
        </w:r>
        <w:proofErr w:type="spellEnd"/>
        <w:r w:rsidRPr="00004AB4">
          <w:rPr>
            <w:rStyle w:val="Hyperlink"/>
            <w:rFonts w:cstheme="minorHAnsi"/>
          </w:rPr>
          <w:t xml:space="preserve"> National Parks, Uganda</w:t>
        </w:r>
      </w:hyperlink>
      <w:r w:rsidRPr="00004AB4">
        <w:t xml:space="preserve">, </w:t>
      </w:r>
      <w:r w:rsidRPr="00004AB4">
        <w:rPr>
          <w:i/>
        </w:rPr>
        <w:t>African Journal of Ecology</w:t>
      </w:r>
      <w:r w:rsidRPr="00004AB4">
        <w:t>, vol. 46, no. 1, pp. 24-31, DOI:10.1111/j.1365-2028.2007.00796.x</w:t>
      </w:r>
      <w:bookmarkEnd w:id="540"/>
    </w:p>
    <w:p w14:paraId="046E7B8C" w14:textId="18E3E5E4" w:rsidR="0081781E" w:rsidRPr="00004AB4" w:rsidRDefault="0081781E" w:rsidP="0081781E">
      <w:bookmarkStart w:id="541" w:name="_ENREF_430"/>
      <w:r w:rsidRPr="00004AB4">
        <w:t xml:space="preserve">Walker, JB &amp; </w:t>
      </w:r>
      <w:proofErr w:type="spellStart"/>
      <w:r w:rsidRPr="00004AB4">
        <w:t>Olwage</w:t>
      </w:r>
      <w:proofErr w:type="spellEnd"/>
      <w:r w:rsidRPr="00004AB4">
        <w:t xml:space="preserve">, A 1987, ‘The tick vectors of </w:t>
      </w:r>
      <w:proofErr w:type="spellStart"/>
      <w:r w:rsidRPr="00004AB4">
        <w:rPr>
          <w:i/>
        </w:rPr>
        <w:t>Cowdria</w:t>
      </w:r>
      <w:proofErr w:type="spellEnd"/>
      <w:r w:rsidRPr="00004AB4">
        <w:rPr>
          <w:i/>
        </w:rPr>
        <w:t xml:space="preserve"> </w:t>
      </w:r>
      <w:proofErr w:type="spellStart"/>
      <w:r w:rsidRPr="00004AB4">
        <w:rPr>
          <w:i/>
        </w:rPr>
        <w:t>ruminantium</w:t>
      </w:r>
      <w:proofErr w:type="spellEnd"/>
      <w:r w:rsidRPr="00004AB4">
        <w:t xml:space="preserve"> (</w:t>
      </w:r>
      <w:proofErr w:type="spellStart"/>
      <w:r w:rsidRPr="00004AB4">
        <w:t>Ixodoidea</w:t>
      </w:r>
      <w:proofErr w:type="spellEnd"/>
      <w:r w:rsidRPr="00004AB4">
        <w:t xml:space="preserve">, Ixodidae, genus </w:t>
      </w:r>
      <w:proofErr w:type="spellStart"/>
      <w:r w:rsidRPr="00004AB4">
        <w:rPr>
          <w:i/>
        </w:rPr>
        <w:t>Amblyomma</w:t>
      </w:r>
      <w:proofErr w:type="spellEnd"/>
      <w:r w:rsidRPr="00004AB4">
        <w:t xml:space="preserve">) and their distribution’, </w:t>
      </w:r>
      <w:proofErr w:type="spellStart"/>
      <w:r w:rsidRPr="00004AB4">
        <w:rPr>
          <w:i/>
        </w:rPr>
        <w:t>Onders</w:t>
      </w:r>
      <w:r w:rsidR="0072694D">
        <w:rPr>
          <w:i/>
        </w:rPr>
        <w:t>te</w:t>
      </w:r>
      <w:r w:rsidRPr="00004AB4">
        <w:rPr>
          <w:i/>
        </w:rPr>
        <w:t>poort</w:t>
      </w:r>
      <w:proofErr w:type="spellEnd"/>
      <w:r w:rsidRPr="00004AB4">
        <w:rPr>
          <w:i/>
        </w:rPr>
        <w:t xml:space="preserve"> Journal of Veterinary Research</w:t>
      </w:r>
      <w:r w:rsidRPr="00004AB4">
        <w:t>, vol. 54, pp. 353-79</w:t>
      </w:r>
      <w:bookmarkEnd w:id="541"/>
    </w:p>
    <w:p w14:paraId="1D865386" w14:textId="13CF8010" w:rsidR="0081781E" w:rsidRPr="00004AB4" w:rsidRDefault="0081781E" w:rsidP="0081781E">
      <w:bookmarkStart w:id="542" w:name="_ENREF_431"/>
      <w:r w:rsidRPr="00004AB4">
        <w:t>Walzer, C &amp; Stadler, G 2015, ‘</w:t>
      </w:r>
      <w:proofErr w:type="spellStart"/>
      <w:r w:rsidRPr="00004AB4">
        <w:t>Hippopotamidae</w:t>
      </w:r>
      <w:proofErr w:type="spellEnd"/>
      <w:r w:rsidRPr="00004AB4">
        <w:t xml:space="preserve">’, in RE Miller &amp; ME Fowler (eds), </w:t>
      </w:r>
      <w:r w:rsidRPr="00004AB4">
        <w:rPr>
          <w:i/>
        </w:rPr>
        <w:t>Fowler</w:t>
      </w:r>
      <w:r w:rsidR="00FE77B4">
        <w:rPr>
          <w:i/>
        </w:rPr>
        <w:t>’</w:t>
      </w:r>
      <w:r w:rsidRPr="00004AB4">
        <w:rPr>
          <w:i/>
        </w:rPr>
        <w:t>s Zoo and Wild Animal Medicine</w:t>
      </w:r>
      <w:r w:rsidRPr="00004AB4">
        <w:rPr>
          <w:iCs/>
        </w:rPr>
        <w:t>, Volume 8,</w:t>
      </w:r>
      <w:r w:rsidRPr="00004AB4">
        <w:t xml:space="preserve"> Saunders, St Louis, pp. 584-92.</w:t>
      </w:r>
      <w:bookmarkEnd w:id="542"/>
    </w:p>
    <w:p w14:paraId="453EEEDB" w14:textId="77777777" w:rsidR="0081781E" w:rsidRPr="00004AB4" w:rsidRDefault="0081781E" w:rsidP="0081781E">
      <w:bookmarkStart w:id="543" w:name="_ENREF_432"/>
      <w:r w:rsidRPr="00004AB4">
        <w:t xml:space="preserve">Wang, T, Zhang, S, Wu, W, Zhang, G, Lu, D, </w:t>
      </w:r>
      <w:proofErr w:type="spellStart"/>
      <w:r w:rsidRPr="00004AB4">
        <w:t>Ornbjerg</w:t>
      </w:r>
      <w:proofErr w:type="spellEnd"/>
      <w:r w:rsidRPr="00004AB4">
        <w:t xml:space="preserve">, N &amp; Johansen, MV 2006, ‘Treatment and reinfection of water buffaloes and cattle infected with </w:t>
      </w:r>
      <w:r w:rsidRPr="00004AB4">
        <w:rPr>
          <w:i/>
          <w:iCs/>
        </w:rPr>
        <w:t>Schistosoma japonicum</w:t>
      </w:r>
      <w:r w:rsidRPr="00004AB4">
        <w:t xml:space="preserve"> in Yangtze River Valley, Anhui province, China’, </w:t>
      </w:r>
      <w:r w:rsidRPr="00004AB4">
        <w:rPr>
          <w:i/>
        </w:rPr>
        <w:t>Journal of Parasitology</w:t>
      </w:r>
      <w:r w:rsidRPr="00004AB4">
        <w:t>, vol. 92, no. 5, pp. 1088-91, DOI:10.1645/GE-806R.1</w:t>
      </w:r>
      <w:bookmarkEnd w:id="543"/>
    </w:p>
    <w:p w14:paraId="1A5E23B9" w14:textId="77777777" w:rsidR="0081781E" w:rsidRPr="00004AB4" w:rsidRDefault="0081781E" w:rsidP="0081781E">
      <w:bookmarkStart w:id="544" w:name="_ENREF_433"/>
      <w:r w:rsidRPr="00004AB4">
        <w:t xml:space="preserve">Wardhaugh, KG, Mahon, RJ &amp; Ahmad, HB 2001, </w:t>
      </w:r>
      <w:hyperlink r:id="rId316" w:history="1">
        <w:r w:rsidRPr="00004AB4">
          <w:rPr>
            <w:rStyle w:val="Hyperlink"/>
            <w:rFonts w:cstheme="minorHAnsi"/>
          </w:rPr>
          <w:t>Efficacy of macrocyclic lactones for the control of larvae of the Old World screw-worm fly (</w:t>
        </w:r>
        <w:proofErr w:type="spellStart"/>
        <w:r w:rsidRPr="00004AB4">
          <w:rPr>
            <w:rStyle w:val="Hyperlink"/>
            <w:rFonts w:cstheme="minorHAnsi"/>
          </w:rPr>
          <w:t>Chrysomya</w:t>
        </w:r>
        <w:proofErr w:type="spellEnd"/>
        <w:r w:rsidRPr="00004AB4">
          <w:rPr>
            <w:rStyle w:val="Hyperlink"/>
            <w:rFonts w:cstheme="minorHAnsi"/>
          </w:rPr>
          <w:t xml:space="preserve"> </w:t>
        </w:r>
        <w:proofErr w:type="spellStart"/>
        <w:r w:rsidRPr="00004AB4">
          <w:rPr>
            <w:rStyle w:val="Hyperlink"/>
            <w:rFonts w:cstheme="minorHAnsi"/>
          </w:rPr>
          <w:t>bezziana</w:t>
        </w:r>
        <w:proofErr w:type="spellEnd"/>
        <w:r w:rsidRPr="00004AB4">
          <w:rPr>
            <w:rStyle w:val="Hyperlink"/>
            <w:rFonts w:cstheme="minorHAnsi"/>
          </w:rPr>
          <w:t>)</w:t>
        </w:r>
      </w:hyperlink>
      <w:r w:rsidRPr="00004AB4">
        <w:t xml:space="preserve">, </w:t>
      </w:r>
      <w:r w:rsidRPr="00004AB4">
        <w:rPr>
          <w:i/>
        </w:rPr>
        <w:t>Australian Veterinary Journal</w:t>
      </w:r>
      <w:r w:rsidRPr="00004AB4">
        <w:t>, vol. 79, no. 2, pp. 120-4</w:t>
      </w:r>
      <w:bookmarkEnd w:id="544"/>
      <w:r w:rsidRPr="00004AB4">
        <w:t>, DOI:10.1111/j.1751-0813.2001.tb10720.x</w:t>
      </w:r>
    </w:p>
    <w:p w14:paraId="288D33B8" w14:textId="77777777" w:rsidR="0081781E" w:rsidRPr="00004AB4" w:rsidRDefault="0081781E" w:rsidP="0081781E">
      <w:bookmarkStart w:id="545" w:name="_ENREF_434"/>
      <w:r w:rsidRPr="00004AB4">
        <w:t xml:space="preserve">Weaver, GV, Domenech, J, </w:t>
      </w:r>
      <w:proofErr w:type="spellStart"/>
      <w:r w:rsidRPr="00004AB4">
        <w:t>Thiermann</w:t>
      </w:r>
      <w:proofErr w:type="spellEnd"/>
      <w:r w:rsidRPr="00004AB4">
        <w:t xml:space="preserve">, AR &amp; Karesh, WB 2013, </w:t>
      </w:r>
      <w:hyperlink r:id="rId317" w:history="1">
        <w:r w:rsidRPr="00004AB4">
          <w:rPr>
            <w:rStyle w:val="Hyperlink"/>
            <w:rFonts w:cstheme="minorHAnsi"/>
          </w:rPr>
          <w:t>Foot and mouth disease: a look from the wild side</w:t>
        </w:r>
      </w:hyperlink>
      <w:r w:rsidRPr="00004AB4">
        <w:t xml:space="preserve">, </w:t>
      </w:r>
      <w:r w:rsidRPr="00004AB4">
        <w:rPr>
          <w:i/>
        </w:rPr>
        <w:t>Journal of Wildlife Diseases</w:t>
      </w:r>
      <w:r w:rsidRPr="00004AB4">
        <w:t>, vol. 49, no. 4, pp. 759-85</w:t>
      </w:r>
      <w:bookmarkEnd w:id="545"/>
      <w:r w:rsidRPr="00004AB4">
        <w:t>, DOI:10.7589/2012-11-276</w:t>
      </w:r>
    </w:p>
    <w:p w14:paraId="4C05E692" w14:textId="77777777" w:rsidR="0081781E" w:rsidRPr="00004AB4" w:rsidRDefault="0081781E" w:rsidP="0081781E">
      <w:bookmarkStart w:id="546" w:name="_ENREF_435"/>
      <w:proofErr w:type="spellStart"/>
      <w:r w:rsidRPr="00004AB4">
        <w:t>Weinbren</w:t>
      </w:r>
      <w:proofErr w:type="spellEnd"/>
      <w:r w:rsidRPr="00004AB4">
        <w:t xml:space="preserve">, MPW &amp; Hewitt, LE 1959, ‘Virus Neutralization Tests on Hippopotamus Sera’, in </w:t>
      </w:r>
      <w:r w:rsidRPr="00004AB4">
        <w:rPr>
          <w:i/>
        </w:rPr>
        <w:t>Report of the East African Virus Research Institute 1958-1959</w:t>
      </w:r>
      <w:r w:rsidRPr="00004AB4">
        <w:t>, pp. 3-15.</w:t>
      </w:r>
      <w:bookmarkEnd w:id="546"/>
    </w:p>
    <w:p w14:paraId="196B48E1" w14:textId="77777777" w:rsidR="0081781E" w:rsidRPr="00004AB4" w:rsidRDefault="0081781E" w:rsidP="0081781E">
      <w:bookmarkStart w:id="547" w:name="_ENREF_436"/>
      <w:proofErr w:type="spellStart"/>
      <w:r w:rsidRPr="00004AB4">
        <w:t>Weissenböck</w:t>
      </w:r>
      <w:proofErr w:type="spellEnd"/>
      <w:r w:rsidRPr="00004AB4">
        <w:t xml:space="preserve">, H, Bagó, Z, </w:t>
      </w:r>
      <w:proofErr w:type="spellStart"/>
      <w:r w:rsidRPr="00004AB4">
        <w:t>Kolodziejek</w:t>
      </w:r>
      <w:proofErr w:type="spellEnd"/>
      <w:r w:rsidRPr="00004AB4">
        <w:t xml:space="preserve">, J, Hager, B, </w:t>
      </w:r>
      <w:proofErr w:type="spellStart"/>
      <w:r w:rsidRPr="00004AB4">
        <w:t>Palmetzhofer</w:t>
      </w:r>
      <w:proofErr w:type="spellEnd"/>
      <w:r w:rsidRPr="00004AB4">
        <w:t xml:space="preserve">, G, </w:t>
      </w:r>
      <w:proofErr w:type="spellStart"/>
      <w:r w:rsidRPr="00004AB4">
        <w:t>Dürrwald</w:t>
      </w:r>
      <w:proofErr w:type="spellEnd"/>
      <w:r w:rsidRPr="00004AB4">
        <w:t xml:space="preserve">, R &amp; Nowotny, N 2017, </w:t>
      </w:r>
      <w:hyperlink r:id="rId318" w:history="1">
        <w:r w:rsidRPr="00004AB4">
          <w:rPr>
            <w:rStyle w:val="Hyperlink"/>
            <w:rFonts w:cstheme="minorHAnsi"/>
          </w:rPr>
          <w:t xml:space="preserve">Infections of horses and shrews with </w:t>
        </w:r>
        <w:proofErr w:type="spellStart"/>
        <w:r w:rsidRPr="00004AB4">
          <w:rPr>
            <w:rStyle w:val="Hyperlink"/>
            <w:rFonts w:cstheme="minorHAnsi"/>
          </w:rPr>
          <w:t>Bornaviruses</w:t>
        </w:r>
        <w:proofErr w:type="spellEnd"/>
        <w:r w:rsidRPr="00004AB4">
          <w:rPr>
            <w:rStyle w:val="Hyperlink"/>
            <w:rFonts w:cstheme="minorHAnsi"/>
          </w:rPr>
          <w:t xml:space="preserve"> in Upper Austria: a novel endemic area of Borna disease</w:t>
        </w:r>
      </w:hyperlink>
      <w:r w:rsidRPr="00004AB4">
        <w:t xml:space="preserve">, </w:t>
      </w:r>
      <w:r w:rsidRPr="00004AB4">
        <w:rPr>
          <w:i/>
        </w:rPr>
        <w:t>Emerging Microbes &amp; Infections</w:t>
      </w:r>
      <w:r w:rsidRPr="00004AB4">
        <w:t>, vol. 6, no. 1, pp. 1-9, DOI:10.1038/emi.2017.36</w:t>
      </w:r>
      <w:bookmarkEnd w:id="547"/>
      <w:r w:rsidRPr="00004AB4">
        <w:t>.</w:t>
      </w:r>
    </w:p>
    <w:p w14:paraId="43D7B169" w14:textId="77777777" w:rsidR="0081781E" w:rsidRPr="00004AB4" w:rsidRDefault="0081781E" w:rsidP="0081781E">
      <w:bookmarkStart w:id="548" w:name="_ENREF_437"/>
      <w:r w:rsidRPr="00A13AE1">
        <w:t>Welz, M, Krajewska-</w:t>
      </w:r>
      <w:proofErr w:type="spellStart"/>
      <w:r w:rsidRPr="00A13AE1">
        <w:t>Wędzina</w:t>
      </w:r>
      <w:proofErr w:type="spellEnd"/>
      <w:r w:rsidRPr="00A13AE1">
        <w:t xml:space="preserve">, M, </w:t>
      </w:r>
      <w:proofErr w:type="spellStart"/>
      <w:r w:rsidRPr="00A13AE1">
        <w:t>Orłowska</w:t>
      </w:r>
      <w:proofErr w:type="spellEnd"/>
      <w:r w:rsidRPr="00A13AE1">
        <w:t xml:space="preserve">, B, </w:t>
      </w:r>
      <w:proofErr w:type="spellStart"/>
      <w:r w:rsidRPr="00A13AE1">
        <w:t>Didkowska</w:t>
      </w:r>
      <w:proofErr w:type="spellEnd"/>
      <w:r w:rsidRPr="00A13AE1">
        <w:t xml:space="preserve">, A, Radulski, L, </w:t>
      </w:r>
      <w:proofErr w:type="spellStart"/>
      <w:r w:rsidRPr="00A13AE1">
        <w:t>Łoś</w:t>
      </w:r>
      <w:proofErr w:type="spellEnd"/>
      <w:r w:rsidRPr="00A13AE1">
        <w:t xml:space="preserve">, P, Weiner, M &amp; </w:t>
      </w:r>
      <w:proofErr w:type="spellStart"/>
      <w:r w:rsidRPr="00A13AE1">
        <w:t>Anusz</w:t>
      </w:r>
      <w:proofErr w:type="spellEnd"/>
      <w:r w:rsidRPr="00A13AE1">
        <w:t>, K 2023</w:t>
      </w:r>
      <w:r w:rsidRPr="00004AB4">
        <w:t xml:space="preserve">, </w:t>
      </w:r>
      <w:hyperlink r:id="rId319" w:history="1">
        <w:r w:rsidRPr="00004AB4">
          <w:rPr>
            <w:rStyle w:val="Hyperlink"/>
            <w:rFonts w:cstheme="minorHAnsi"/>
          </w:rPr>
          <w:t xml:space="preserve">The Eradication of M. </w:t>
        </w:r>
        <w:proofErr w:type="spellStart"/>
        <w:r w:rsidRPr="00004AB4">
          <w:rPr>
            <w:rStyle w:val="Hyperlink"/>
            <w:rFonts w:cstheme="minorHAnsi"/>
          </w:rPr>
          <w:t>Caprae</w:t>
        </w:r>
        <w:proofErr w:type="spellEnd"/>
        <w:r w:rsidRPr="00004AB4">
          <w:rPr>
            <w:rStyle w:val="Hyperlink"/>
            <w:rFonts w:cstheme="minorHAnsi"/>
          </w:rPr>
          <w:t xml:space="preserve"> Tuberculosis in Wild Boar (Sus Scrofa) in the </w:t>
        </w:r>
        <w:proofErr w:type="spellStart"/>
        <w:r w:rsidRPr="00004AB4">
          <w:rPr>
            <w:rStyle w:val="Hyperlink"/>
            <w:rFonts w:cstheme="minorHAnsi"/>
          </w:rPr>
          <w:t>Bieszczady</w:t>
        </w:r>
        <w:proofErr w:type="spellEnd"/>
        <w:r w:rsidRPr="00004AB4">
          <w:rPr>
            <w:rStyle w:val="Hyperlink"/>
            <w:rFonts w:cstheme="minorHAnsi"/>
          </w:rPr>
          <w:t xml:space="preserve"> Mountains, Southern Poland - An Administrative Perspective</w:t>
        </w:r>
      </w:hyperlink>
      <w:r w:rsidRPr="00004AB4">
        <w:t xml:space="preserve">, </w:t>
      </w:r>
      <w:r w:rsidRPr="00004AB4">
        <w:rPr>
          <w:i/>
        </w:rPr>
        <w:t>Journal of Veterinary Research</w:t>
      </w:r>
      <w:r w:rsidRPr="00004AB4">
        <w:t>, vol. 67, no. 1, pp. 61-6, DOI:10.2478/jvetres-2023-0006</w:t>
      </w:r>
      <w:bookmarkEnd w:id="548"/>
    </w:p>
    <w:p w14:paraId="44BDE289" w14:textId="77777777" w:rsidR="0081781E" w:rsidRPr="00004AB4" w:rsidRDefault="0081781E" w:rsidP="0081781E">
      <w:bookmarkStart w:id="549" w:name="_ENREF_438"/>
      <w:r w:rsidRPr="00004AB4">
        <w:t xml:space="preserve">Wen, YZ, Lun, ZR, Zhu, XQ, Hide, G &amp; Lai, DH 2016, </w:t>
      </w:r>
      <w:hyperlink r:id="rId320" w:history="1">
        <w:r w:rsidRPr="00004AB4">
          <w:rPr>
            <w:rStyle w:val="Hyperlink"/>
            <w:rFonts w:cstheme="minorHAnsi"/>
          </w:rPr>
          <w:t xml:space="preserve">Further evidence from SSCP and ITS DNA sequencing support Trypanosoma </w:t>
        </w:r>
        <w:proofErr w:type="spellStart"/>
        <w:r w:rsidRPr="00004AB4">
          <w:rPr>
            <w:rStyle w:val="Hyperlink"/>
            <w:rFonts w:cstheme="minorHAnsi"/>
          </w:rPr>
          <w:t>evansi</w:t>
        </w:r>
        <w:proofErr w:type="spellEnd"/>
        <w:r w:rsidRPr="00004AB4">
          <w:rPr>
            <w:rStyle w:val="Hyperlink"/>
            <w:rFonts w:cstheme="minorHAnsi"/>
          </w:rPr>
          <w:t xml:space="preserve"> and Trypanosoma </w:t>
        </w:r>
        <w:proofErr w:type="spellStart"/>
        <w:r w:rsidRPr="00004AB4">
          <w:rPr>
            <w:rStyle w:val="Hyperlink"/>
            <w:rFonts w:cstheme="minorHAnsi"/>
          </w:rPr>
          <w:t>equiperdum</w:t>
        </w:r>
        <w:proofErr w:type="spellEnd"/>
        <w:r w:rsidRPr="00004AB4">
          <w:rPr>
            <w:rStyle w:val="Hyperlink"/>
            <w:rFonts w:cstheme="minorHAnsi"/>
          </w:rPr>
          <w:t xml:space="preserve"> as subspecies or even strains of Trypanosoma brucei</w:t>
        </w:r>
      </w:hyperlink>
      <w:r w:rsidRPr="00004AB4">
        <w:t xml:space="preserve">, </w:t>
      </w:r>
      <w:r w:rsidRPr="00004AB4">
        <w:rPr>
          <w:i/>
        </w:rPr>
        <w:t>Infection, Genetics and Evolution</w:t>
      </w:r>
      <w:r w:rsidRPr="00004AB4">
        <w:t>, vol. 41, pp. 56-62, DOI:10.1016/j.meegid.2016.03.022</w:t>
      </w:r>
      <w:bookmarkEnd w:id="549"/>
    </w:p>
    <w:p w14:paraId="43A86FFF" w14:textId="77777777" w:rsidR="0081781E" w:rsidRPr="00004AB4" w:rsidRDefault="0081781E" w:rsidP="0081781E">
      <w:bookmarkStart w:id="550" w:name="_ENREF_440"/>
      <w:r w:rsidRPr="00004AB4">
        <w:lastRenderedPageBreak/>
        <w:t xml:space="preserve">WHO 2023, </w:t>
      </w:r>
      <w:hyperlink r:id="rId321" w:history="1">
        <w:r w:rsidRPr="00004AB4">
          <w:rPr>
            <w:rStyle w:val="Hyperlink"/>
            <w:rFonts w:cstheme="minorHAnsi"/>
          </w:rPr>
          <w:t>Rabies</w:t>
        </w:r>
      </w:hyperlink>
      <w:r w:rsidRPr="00004AB4">
        <w:t>, World Health Organization, Geneva, Switzerland</w:t>
      </w:r>
    </w:p>
    <w:p w14:paraId="2FDD5564" w14:textId="77777777" w:rsidR="0081781E" w:rsidRPr="00004AB4" w:rsidRDefault="0081781E" w:rsidP="0081781E">
      <w:r w:rsidRPr="00004AB4">
        <w:t xml:space="preserve">Wilson, WC, Kim, IJ, Trujillo, JD, Sunwoo, SY, Noronha, LE, Urbaniak, K, McVey, DS, Drolet, BS, Morozov, I, </w:t>
      </w:r>
      <w:proofErr w:type="spellStart"/>
      <w:r w:rsidRPr="00004AB4">
        <w:t>Faburay</w:t>
      </w:r>
      <w:proofErr w:type="spellEnd"/>
      <w:r w:rsidRPr="00004AB4">
        <w:t xml:space="preserve">, B, Schirtzinger, EE, Koopman, T, Indran, SV, Balaraman, V &amp; Richt, JA 2018, </w:t>
      </w:r>
      <w:hyperlink r:id="rId322" w:history="1">
        <w:r w:rsidRPr="00004AB4">
          <w:rPr>
            <w:rStyle w:val="Hyperlink"/>
            <w:rFonts w:cstheme="minorHAnsi"/>
          </w:rPr>
          <w:t>Susceptibility of White-Tailed Deer to Rift Valley Fever Virus</w:t>
        </w:r>
      </w:hyperlink>
      <w:r w:rsidRPr="00004AB4">
        <w:t xml:space="preserve">, </w:t>
      </w:r>
      <w:r w:rsidRPr="00004AB4">
        <w:rPr>
          <w:i/>
        </w:rPr>
        <w:t>Emerging Infectious Diseases</w:t>
      </w:r>
      <w:r w:rsidRPr="00004AB4">
        <w:t>, vol. 24, no. 9, pp. 1717-9, DOI:10.3201/eid2409.180265</w:t>
      </w:r>
      <w:bookmarkEnd w:id="550"/>
    </w:p>
    <w:p w14:paraId="5921A94E" w14:textId="77777777" w:rsidR="0081781E" w:rsidRPr="00004AB4" w:rsidRDefault="0081781E" w:rsidP="0081781E">
      <w:bookmarkStart w:id="551" w:name="_ENREF_441"/>
      <w:r w:rsidRPr="00004AB4">
        <w:t xml:space="preserve">Winkler, MTC, Doster, A &amp; Jones, C 2000, </w:t>
      </w:r>
      <w:hyperlink r:id="rId323" w:history="1">
        <w:r w:rsidRPr="00004AB4">
          <w:rPr>
            <w:rStyle w:val="Hyperlink"/>
            <w:rFonts w:cstheme="minorHAnsi"/>
          </w:rPr>
          <w:t>Persistence and reactivation of bovine herpesvirus 1 in the tonsils of latently infected calves</w:t>
        </w:r>
      </w:hyperlink>
      <w:r w:rsidRPr="00004AB4">
        <w:t xml:space="preserve">, </w:t>
      </w:r>
      <w:r w:rsidRPr="00004AB4">
        <w:rPr>
          <w:i/>
        </w:rPr>
        <w:t>The Journal of Virology</w:t>
      </w:r>
      <w:r w:rsidRPr="00004AB4">
        <w:t xml:space="preserve">, vol. 74, no. 11, pp. 5337-46, </w:t>
      </w:r>
      <w:bookmarkEnd w:id="551"/>
      <w:r w:rsidRPr="00004AB4">
        <w:t>DOI:10.1128/jvi.74.11.5337-5346.2000</w:t>
      </w:r>
    </w:p>
    <w:p w14:paraId="7B68F637" w14:textId="77777777" w:rsidR="0081781E" w:rsidRPr="00004AB4" w:rsidRDefault="0081781E" w:rsidP="0081781E">
      <w:bookmarkStart w:id="552" w:name="_ENREF_442"/>
      <w:r w:rsidRPr="00004AB4">
        <w:t xml:space="preserve">Wiseman, A, </w:t>
      </w:r>
      <w:proofErr w:type="spellStart"/>
      <w:r w:rsidRPr="00004AB4">
        <w:t>Msolla</w:t>
      </w:r>
      <w:proofErr w:type="spellEnd"/>
      <w:r w:rsidRPr="00004AB4">
        <w:t xml:space="preserve">, PM, Selman, IE, Allan, EM &amp; Pirie, HM 1980, ‘Clinical and epidemiological features of 15 incidents of severe infectious bovine rhinotracheitis’, </w:t>
      </w:r>
      <w:r w:rsidRPr="00004AB4">
        <w:rPr>
          <w:i/>
        </w:rPr>
        <w:t>The Veterinary Record</w:t>
      </w:r>
      <w:r w:rsidRPr="00004AB4">
        <w:t>, vol. 107, no. 19, pp. 436-41</w:t>
      </w:r>
      <w:bookmarkEnd w:id="552"/>
    </w:p>
    <w:p w14:paraId="04BA96DE" w14:textId="77777777" w:rsidR="0081781E" w:rsidRPr="00004AB4" w:rsidRDefault="0081781E" w:rsidP="0081781E">
      <w:bookmarkStart w:id="553" w:name="_ENREF_443"/>
      <w:r w:rsidRPr="00004AB4">
        <w:t xml:space="preserve">WOAH 2018, </w:t>
      </w:r>
      <w:hyperlink r:id="rId324" w:anchor="/home" w:history="1">
        <w:r w:rsidRPr="00004AB4">
          <w:rPr>
            <w:rStyle w:val="Hyperlink"/>
            <w:rFonts w:cstheme="minorHAnsi"/>
          </w:rPr>
          <w:t>Singapore - Old world screwworm (</w:t>
        </w:r>
        <w:proofErr w:type="spellStart"/>
        <w:r w:rsidRPr="00004AB4">
          <w:rPr>
            <w:rStyle w:val="Hyperlink"/>
            <w:rFonts w:cstheme="minorHAnsi"/>
          </w:rPr>
          <w:t>Chrysomya</w:t>
        </w:r>
        <w:proofErr w:type="spellEnd"/>
        <w:r w:rsidRPr="00004AB4">
          <w:rPr>
            <w:rStyle w:val="Hyperlink"/>
            <w:rFonts w:cstheme="minorHAnsi"/>
          </w:rPr>
          <w:t xml:space="preserve"> </w:t>
        </w:r>
        <w:proofErr w:type="spellStart"/>
        <w:r w:rsidRPr="00004AB4">
          <w:rPr>
            <w:rStyle w:val="Hyperlink"/>
            <w:rFonts w:cstheme="minorHAnsi"/>
          </w:rPr>
          <w:t>bezziana</w:t>
        </w:r>
        <w:proofErr w:type="spellEnd"/>
        <w:r w:rsidRPr="00004AB4">
          <w:rPr>
            <w:rStyle w:val="Hyperlink"/>
            <w:rFonts w:cstheme="minorHAnsi"/>
          </w:rPr>
          <w:t>) - Immediate notification</w:t>
        </w:r>
      </w:hyperlink>
      <w:r w:rsidRPr="00004AB4">
        <w:t xml:space="preserve">, World Organisation for Animal Health, </w:t>
      </w:r>
      <w:bookmarkEnd w:id="553"/>
      <w:r w:rsidRPr="00004AB4">
        <w:t>Paris, France</w:t>
      </w:r>
    </w:p>
    <w:p w14:paraId="053A71EF" w14:textId="77777777" w:rsidR="0081781E" w:rsidRPr="00004AB4" w:rsidRDefault="0081781E" w:rsidP="0081781E">
      <w:bookmarkStart w:id="554" w:name="_ENREF_444"/>
      <w:r w:rsidRPr="00004AB4">
        <w:t xml:space="preserve">-- -- 2022a, </w:t>
      </w:r>
      <w:hyperlink r:id="rId325" w:history="1">
        <w:r w:rsidRPr="00004AB4">
          <w:rPr>
            <w:rStyle w:val="Hyperlink"/>
            <w:rFonts w:cstheme="minorHAnsi"/>
          </w:rPr>
          <w:t xml:space="preserve">Brucellosis (infection with Brucella abortus, B. </w:t>
        </w:r>
        <w:proofErr w:type="spellStart"/>
        <w:r w:rsidRPr="00004AB4">
          <w:rPr>
            <w:rStyle w:val="Hyperlink"/>
            <w:rFonts w:cstheme="minorHAnsi"/>
          </w:rPr>
          <w:t>melitensis</w:t>
        </w:r>
        <w:proofErr w:type="spellEnd"/>
        <w:r w:rsidRPr="00004AB4">
          <w:rPr>
            <w:rStyle w:val="Hyperlink"/>
            <w:rFonts w:cstheme="minorHAnsi"/>
          </w:rPr>
          <w:t xml:space="preserve"> and B. suis)</w:t>
        </w:r>
      </w:hyperlink>
      <w:r w:rsidRPr="00004AB4">
        <w:t xml:space="preserve"> in </w:t>
      </w:r>
      <w:r w:rsidRPr="00004AB4">
        <w:rPr>
          <w:i/>
        </w:rPr>
        <w:t>Manual of Diagnostic Tests and Vaccines for Terrestrial Animals</w:t>
      </w:r>
      <w:r w:rsidRPr="00004AB4">
        <w:t xml:space="preserve">, World Organisation for Animal Health, Paris, </w:t>
      </w:r>
      <w:bookmarkEnd w:id="554"/>
      <w:r w:rsidRPr="00004AB4">
        <w:t>France</w:t>
      </w:r>
    </w:p>
    <w:p w14:paraId="2E31828A" w14:textId="2D9742C9" w:rsidR="0081781E" w:rsidRPr="00004AB4" w:rsidRDefault="0081781E" w:rsidP="0081781E">
      <w:bookmarkStart w:id="555" w:name="_ENREF_445"/>
      <w:r w:rsidRPr="00004AB4">
        <w:t xml:space="preserve">-- -- 2022b, </w:t>
      </w:r>
      <w:hyperlink r:id="rId326" w:history="1">
        <w:r w:rsidRPr="00004AB4">
          <w:rPr>
            <w:rStyle w:val="Hyperlink"/>
            <w:rFonts w:cstheme="minorHAnsi"/>
          </w:rPr>
          <w:t>Foot and mouth disease (infection with foot and mouth disease virus)</w:t>
        </w:r>
      </w:hyperlink>
      <w:r w:rsidRPr="00004AB4">
        <w:t xml:space="preserve">, in </w:t>
      </w:r>
      <w:r w:rsidRPr="00004AB4">
        <w:rPr>
          <w:i/>
        </w:rPr>
        <w:t>Manual of Diagnostic Tests and Vaccines for Terrestrial Animals</w:t>
      </w:r>
      <w:r w:rsidRPr="00004AB4">
        <w:t>, World Organisation for Animal Health, Paris</w:t>
      </w:r>
      <w:bookmarkEnd w:id="555"/>
      <w:r w:rsidRPr="00004AB4">
        <w:t>, France</w:t>
      </w:r>
    </w:p>
    <w:p w14:paraId="3C69C21F" w14:textId="77777777" w:rsidR="0081781E" w:rsidRPr="00004AB4" w:rsidRDefault="0081781E" w:rsidP="0081781E">
      <w:bookmarkStart w:id="556" w:name="_ENREF_446"/>
      <w:r w:rsidRPr="00004AB4">
        <w:t xml:space="preserve">-- -- 2022c, </w:t>
      </w:r>
      <w:hyperlink r:id="rId327" w:history="1">
        <w:r w:rsidRPr="00004AB4">
          <w:rPr>
            <w:rStyle w:val="Hyperlink"/>
            <w:rFonts w:cstheme="minorHAnsi"/>
          </w:rPr>
          <w:t>Mammalian tuberculosis (infection with Mycobacterium tuberculosis complex)</w:t>
        </w:r>
      </w:hyperlink>
      <w:r w:rsidRPr="00004AB4">
        <w:t xml:space="preserve"> in </w:t>
      </w:r>
      <w:r w:rsidRPr="00004AB4">
        <w:rPr>
          <w:i/>
        </w:rPr>
        <w:t>Manual of Diagnostic Tests and Vaccines for Terrestrial Animals</w:t>
      </w:r>
      <w:r w:rsidRPr="00004AB4">
        <w:t>, World Organisation of Animal Health, Paris, France</w:t>
      </w:r>
      <w:bookmarkEnd w:id="556"/>
    </w:p>
    <w:p w14:paraId="4048FEDF" w14:textId="77777777" w:rsidR="0081781E" w:rsidRPr="00004AB4" w:rsidRDefault="0081781E" w:rsidP="0081781E">
      <w:bookmarkStart w:id="557" w:name="_ENREF_448"/>
      <w:r w:rsidRPr="00004AB4">
        <w:t xml:space="preserve">-- -- 2023a, </w:t>
      </w:r>
      <w:hyperlink r:id="rId328" w:history="1">
        <w:r w:rsidRPr="00004AB4">
          <w:rPr>
            <w:rStyle w:val="Hyperlink"/>
            <w:rFonts w:cstheme="minorHAnsi"/>
          </w:rPr>
          <w:t>Diseases, infections and infestations listed by WOAH</w:t>
        </w:r>
      </w:hyperlink>
      <w:r w:rsidRPr="00004AB4">
        <w:t xml:space="preserve">, in </w:t>
      </w:r>
      <w:r w:rsidRPr="00004AB4">
        <w:rPr>
          <w:i/>
        </w:rPr>
        <w:t>Terrestrial Animal Health Code</w:t>
      </w:r>
      <w:r w:rsidRPr="00004AB4">
        <w:t>, World Organisation for Animal Health, Paris, France</w:t>
      </w:r>
      <w:bookmarkEnd w:id="557"/>
    </w:p>
    <w:p w14:paraId="4B668229" w14:textId="77777777" w:rsidR="0081781E" w:rsidRPr="00004AB4" w:rsidRDefault="0081781E" w:rsidP="0081781E">
      <w:bookmarkStart w:id="558" w:name="_ENREF_449"/>
      <w:r w:rsidRPr="00004AB4">
        <w:t xml:space="preserve">-- -- 2023b, </w:t>
      </w:r>
      <w:hyperlink r:id="rId329" w:history="1">
        <w:r w:rsidRPr="00004AB4">
          <w:rPr>
            <w:rStyle w:val="Hyperlink"/>
            <w:rFonts w:cstheme="minorHAnsi"/>
          </w:rPr>
          <w:t>Glossary</w:t>
        </w:r>
      </w:hyperlink>
      <w:r w:rsidRPr="00004AB4">
        <w:t xml:space="preserve">, in </w:t>
      </w:r>
      <w:r w:rsidRPr="00004AB4">
        <w:rPr>
          <w:i/>
        </w:rPr>
        <w:t>Terrestrial Animal Health Code</w:t>
      </w:r>
      <w:r w:rsidRPr="00004AB4">
        <w:t>, World Organisation for Animal Health, Paris, France</w:t>
      </w:r>
      <w:bookmarkEnd w:id="558"/>
    </w:p>
    <w:p w14:paraId="369C2DDF" w14:textId="77777777" w:rsidR="0081781E" w:rsidRPr="00004AB4" w:rsidRDefault="0081781E" w:rsidP="0081781E">
      <w:bookmarkStart w:id="559" w:name="_ENREF_450"/>
      <w:r w:rsidRPr="00004AB4">
        <w:t xml:space="preserve">-- -- 2023c, </w:t>
      </w:r>
      <w:hyperlink r:id="rId330" w:history="1">
        <w:r w:rsidRPr="00004AB4">
          <w:rPr>
            <w:rStyle w:val="Hyperlink"/>
            <w:rFonts w:cstheme="minorHAnsi"/>
          </w:rPr>
          <w:t>Infection with rabies virus</w:t>
        </w:r>
      </w:hyperlink>
      <w:r w:rsidRPr="00004AB4">
        <w:t xml:space="preserve">, in </w:t>
      </w:r>
      <w:r w:rsidRPr="00004AB4">
        <w:rPr>
          <w:i/>
        </w:rPr>
        <w:t>Terrestrial Animal Health Code</w:t>
      </w:r>
      <w:r w:rsidRPr="00004AB4">
        <w:t>, World Organisation for Animal Health, Paris, France</w:t>
      </w:r>
      <w:bookmarkEnd w:id="559"/>
    </w:p>
    <w:p w14:paraId="209888B9" w14:textId="77777777" w:rsidR="0081781E" w:rsidRPr="00004AB4" w:rsidRDefault="0081781E" w:rsidP="0081781E">
      <w:r w:rsidRPr="00004AB4">
        <w:t xml:space="preserve">-- -- 2023d, </w:t>
      </w:r>
      <w:hyperlink r:id="rId331" w:history="1">
        <w:r w:rsidRPr="00004AB4">
          <w:rPr>
            <w:rStyle w:val="Hyperlink"/>
            <w:rFonts w:cstheme="minorHAnsi"/>
          </w:rPr>
          <w:t>Rabies (infection with rabies virus and other lyssaviruses</w:t>
        </w:r>
      </w:hyperlink>
      <w:r w:rsidRPr="00004AB4">
        <w:t xml:space="preserve">, in </w:t>
      </w:r>
      <w:r w:rsidRPr="00004AB4">
        <w:rPr>
          <w:i/>
        </w:rPr>
        <w:t>Manual of Diagnostic Tests and Vaccines for Terrestrial Animals</w:t>
      </w:r>
      <w:r w:rsidRPr="00004AB4">
        <w:t>, World Organisation for Animal Health, Paris, France</w:t>
      </w:r>
    </w:p>
    <w:p w14:paraId="16C1EA57" w14:textId="77777777" w:rsidR="0081781E" w:rsidRPr="00004AB4" w:rsidRDefault="0081781E" w:rsidP="0081781E">
      <w:r w:rsidRPr="00004AB4">
        <w:t>-- -- 2023e,</w:t>
      </w:r>
      <w:hyperlink r:id="rId332" w:history="1">
        <w:r w:rsidRPr="00004AB4">
          <w:rPr>
            <w:rStyle w:val="Hyperlink"/>
            <w:rFonts w:cstheme="minorHAnsi"/>
          </w:rPr>
          <w:t xml:space="preserve"> Rift Valley Fever (Infection with Rift Valley Fever Virus)</w:t>
        </w:r>
      </w:hyperlink>
      <w:r w:rsidRPr="00004AB4">
        <w:t xml:space="preserve">, in </w:t>
      </w:r>
      <w:r w:rsidRPr="00004AB4">
        <w:rPr>
          <w:i/>
        </w:rPr>
        <w:t>Manual of Diagnostic Tests and Vaccines for Terrestrial Animals</w:t>
      </w:r>
      <w:r w:rsidRPr="00004AB4">
        <w:t>, World Organisation for Animal Health, Paris, France</w:t>
      </w:r>
    </w:p>
    <w:p w14:paraId="2847C9DF" w14:textId="77777777" w:rsidR="0081781E" w:rsidRPr="00004AB4" w:rsidRDefault="0081781E" w:rsidP="0081781E">
      <w:bookmarkStart w:id="560" w:name="_ENREF_447"/>
      <w:r w:rsidRPr="00004AB4">
        <w:t xml:space="preserve">-- -- 2024, </w:t>
      </w:r>
      <w:hyperlink r:id="rId333" w:anchor="/home" w:history="1">
        <w:r w:rsidRPr="00004AB4">
          <w:rPr>
            <w:rStyle w:val="Hyperlink"/>
            <w:rFonts w:cstheme="minorHAnsi"/>
          </w:rPr>
          <w:t>World Animal Health Information System (WAHIS)</w:t>
        </w:r>
      </w:hyperlink>
      <w:r w:rsidRPr="00004AB4">
        <w:t xml:space="preserve">, World Organisation for Animal Health, </w:t>
      </w:r>
      <w:bookmarkEnd w:id="560"/>
      <w:r w:rsidRPr="00004AB4">
        <w:t>Paris, France</w:t>
      </w:r>
    </w:p>
    <w:p w14:paraId="0CA2A0A4" w14:textId="4DF5A866" w:rsidR="002C3274" w:rsidRDefault="0081781E" w:rsidP="0081781E">
      <w:bookmarkStart w:id="561" w:name="_ENREF_452"/>
      <w:r w:rsidRPr="00004AB4">
        <w:t xml:space="preserve">Wright, D, Kortekaas, J, Bowden, TA &amp; </w:t>
      </w:r>
      <w:proofErr w:type="spellStart"/>
      <w:r w:rsidRPr="00004AB4">
        <w:t>Warimwe</w:t>
      </w:r>
      <w:proofErr w:type="spellEnd"/>
      <w:r w:rsidRPr="00004AB4">
        <w:t xml:space="preserve">, GM 2019, </w:t>
      </w:r>
      <w:hyperlink r:id="rId334" w:history="1">
        <w:r w:rsidRPr="00004AB4">
          <w:rPr>
            <w:rStyle w:val="Hyperlink"/>
            <w:rFonts w:cstheme="minorHAnsi"/>
          </w:rPr>
          <w:t>Rift Valley fever: biology and epidemiology</w:t>
        </w:r>
      </w:hyperlink>
      <w:r w:rsidRPr="00004AB4">
        <w:t xml:space="preserve">, </w:t>
      </w:r>
      <w:r w:rsidRPr="00004AB4">
        <w:rPr>
          <w:i/>
        </w:rPr>
        <w:t>Journal of General Virology</w:t>
      </w:r>
      <w:r w:rsidRPr="00004AB4">
        <w:t>, vol. 100, no. 8, pp. 1187-99, DOI:10.1099/jgv.0.001296</w:t>
      </w:r>
      <w:bookmarkStart w:id="562" w:name="_ENREF_453"/>
      <w:bookmarkEnd w:id="561"/>
    </w:p>
    <w:p w14:paraId="6F82A59D" w14:textId="77777777" w:rsidR="0081781E" w:rsidRPr="00004AB4" w:rsidRDefault="0081781E" w:rsidP="0081781E">
      <w:r w:rsidRPr="00004AB4">
        <w:lastRenderedPageBreak/>
        <w:t xml:space="preserve">Young, E 1970, ‘The diagnosis and control of game diseases’, </w:t>
      </w:r>
      <w:proofErr w:type="spellStart"/>
      <w:r w:rsidRPr="00004AB4">
        <w:rPr>
          <w:i/>
        </w:rPr>
        <w:t>Zoologica</w:t>
      </w:r>
      <w:proofErr w:type="spellEnd"/>
      <w:r w:rsidRPr="00004AB4">
        <w:rPr>
          <w:i/>
        </w:rPr>
        <w:t xml:space="preserve"> Africana</w:t>
      </w:r>
      <w:r w:rsidRPr="00004AB4">
        <w:t>, vol. 5, no. 1, pp. 168-77</w:t>
      </w:r>
      <w:bookmarkEnd w:id="562"/>
    </w:p>
    <w:p w14:paraId="02187C36" w14:textId="77777777" w:rsidR="0081781E" w:rsidRPr="00004AB4" w:rsidRDefault="0081781E" w:rsidP="0081781E">
      <w:bookmarkStart w:id="563" w:name="_ENREF_454"/>
      <w:r w:rsidRPr="00004AB4">
        <w:t xml:space="preserve">Zamri-Saad, M &amp; Annas, S 2016, ‘Vaccination against </w:t>
      </w:r>
      <w:proofErr w:type="spellStart"/>
      <w:r w:rsidRPr="00004AB4">
        <w:t>Hemorrhagic</w:t>
      </w:r>
      <w:proofErr w:type="spellEnd"/>
      <w:r w:rsidRPr="00004AB4">
        <w:t xml:space="preserve"> </w:t>
      </w:r>
      <w:proofErr w:type="spellStart"/>
      <w:r w:rsidRPr="00004AB4">
        <w:t>Septicemia</w:t>
      </w:r>
      <w:proofErr w:type="spellEnd"/>
      <w:r w:rsidRPr="00004AB4">
        <w:t xml:space="preserve"> of Bovines: A Review’, </w:t>
      </w:r>
      <w:r w:rsidRPr="00004AB4">
        <w:rPr>
          <w:i/>
        </w:rPr>
        <w:t>Pakistan Veterinary Journal</w:t>
      </w:r>
      <w:r w:rsidRPr="00004AB4">
        <w:t>, vol. 36, no. 1, pp. 1-5</w:t>
      </w:r>
      <w:bookmarkEnd w:id="563"/>
    </w:p>
    <w:p w14:paraId="0061E6FB" w14:textId="77777777" w:rsidR="0081781E" w:rsidRPr="00004AB4" w:rsidRDefault="0081781E" w:rsidP="0081781E">
      <w:bookmarkStart w:id="564" w:name="_ENREF_455"/>
      <w:proofErr w:type="spellStart"/>
      <w:r w:rsidRPr="00004AB4">
        <w:t>Zhusypbvovich</w:t>
      </w:r>
      <w:proofErr w:type="spellEnd"/>
      <w:r w:rsidRPr="00004AB4">
        <w:t xml:space="preserve">, NM, </w:t>
      </w:r>
      <w:proofErr w:type="spellStart"/>
      <w:r w:rsidRPr="00004AB4">
        <w:t>Nurbergenuly</w:t>
      </w:r>
      <w:proofErr w:type="spellEnd"/>
      <w:r w:rsidRPr="00004AB4">
        <w:t xml:space="preserve">, KN, </w:t>
      </w:r>
      <w:proofErr w:type="spellStart"/>
      <w:r w:rsidRPr="00004AB4">
        <w:t>Amantayevich</w:t>
      </w:r>
      <w:proofErr w:type="spellEnd"/>
      <w:r w:rsidRPr="00004AB4">
        <w:t xml:space="preserve">, BO &amp; </w:t>
      </w:r>
      <w:proofErr w:type="spellStart"/>
      <w:r w:rsidRPr="00004AB4">
        <w:t>Nurzhankyzy</w:t>
      </w:r>
      <w:proofErr w:type="spellEnd"/>
      <w:r w:rsidRPr="00004AB4">
        <w:t>, KB 2016, ‘Actual problems of preservation of the saiga (</w:t>
      </w:r>
      <w:r w:rsidRPr="00004AB4">
        <w:rPr>
          <w:i/>
        </w:rPr>
        <w:t xml:space="preserve">Saiga </w:t>
      </w:r>
      <w:proofErr w:type="spellStart"/>
      <w:r w:rsidRPr="00004AB4">
        <w:rPr>
          <w:i/>
        </w:rPr>
        <w:t>tartarica</w:t>
      </w:r>
      <w:proofErr w:type="spellEnd"/>
      <w:r w:rsidRPr="00004AB4">
        <w:rPr>
          <w:i/>
        </w:rPr>
        <w:t xml:space="preserve"> </w:t>
      </w:r>
      <w:r w:rsidRPr="00004AB4">
        <w:rPr>
          <w:i/>
          <w:iCs/>
        </w:rPr>
        <w:t>l.</w:t>
      </w:r>
      <w:r w:rsidRPr="00004AB4">
        <w:t xml:space="preserve">) in Kazakhstan’, </w:t>
      </w:r>
      <w:r w:rsidRPr="00004AB4">
        <w:rPr>
          <w:i/>
        </w:rPr>
        <w:t>International Journal of Pure and Applied Zoology</w:t>
      </w:r>
      <w:r w:rsidRPr="00004AB4">
        <w:t>, vol. 4, no. 2, pp. 246-54</w:t>
      </w:r>
      <w:bookmarkEnd w:id="564"/>
    </w:p>
    <w:p w14:paraId="46E6E9FA" w14:textId="77777777" w:rsidR="0081781E" w:rsidRPr="00004AB4" w:rsidRDefault="0081781E" w:rsidP="0081781E">
      <w:bookmarkStart w:id="565" w:name="_ENREF_456"/>
      <w:r w:rsidRPr="00004AB4">
        <w:t xml:space="preserve">Ziccardi, M, Mikota, SK, </w:t>
      </w:r>
      <w:proofErr w:type="spellStart"/>
      <w:r w:rsidRPr="00004AB4">
        <w:t>Barbiers</w:t>
      </w:r>
      <w:proofErr w:type="spellEnd"/>
      <w:r w:rsidRPr="00004AB4">
        <w:t xml:space="preserve">, RB, Norton, TM &amp; Robbins, PK 2000, </w:t>
      </w:r>
      <w:hyperlink r:id="rId335" w:history="1">
        <w:r w:rsidRPr="00004AB4">
          <w:rPr>
            <w:rStyle w:val="Hyperlink"/>
            <w:rFonts w:cstheme="minorHAnsi"/>
          </w:rPr>
          <w:t>Tuberculosis in Zoo Ungulates: Survey Results and Surveillance Plan</w:t>
        </w:r>
      </w:hyperlink>
      <w:r w:rsidRPr="00004AB4">
        <w:t>, paper presented at International Association for Aquatic Animal Medicine Conference, New Orleans, Louisiana, 17-21 September.</w:t>
      </w:r>
      <w:bookmarkEnd w:id="565"/>
    </w:p>
    <w:p w14:paraId="23AAEE8A" w14:textId="77777777" w:rsidR="0081781E" w:rsidRPr="00004AB4" w:rsidRDefault="0081781E" w:rsidP="0081781E">
      <w:bookmarkStart w:id="566" w:name="_ENREF_457"/>
      <w:r w:rsidRPr="00004AB4">
        <w:t xml:space="preserve">Zimmermann, V, Rinder, M, Kaspers, B, Staeheli, P &amp; </w:t>
      </w:r>
      <w:proofErr w:type="spellStart"/>
      <w:r w:rsidRPr="00004AB4">
        <w:t>Rubbenstroth</w:t>
      </w:r>
      <w:proofErr w:type="spellEnd"/>
      <w:r w:rsidRPr="00004AB4">
        <w:t xml:space="preserve">, D 2014, </w:t>
      </w:r>
      <w:hyperlink r:id="rId336" w:history="1">
        <w:r w:rsidRPr="00004AB4">
          <w:rPr>
            <w:rStyle w:val="Hyperlink"/>
            <w:rFonts w:cstheme="minorHAnsi"/>
          </w:rPr>
          <w:t xml:space="preserve">Impact of antigenic diversity on laboratory diagnosis of avian </w:t>
        </w:r>
        <w:proofErr w:type="spellStart"/>
        <w:r w:rsidRPr="00004AB4">
          <w:rPr>
            <w:rStyle w:val="Hyperlink"/>
            <w:rFonts w:cstheme="minorHAnsi"/>
          </w:rPr>
          <w:t>bornavirus</w:t>
        </w:r>
        <w:proofErr w:type="spellEnd"/>
        <w:r w:rsidRPr="00004AB4">
          <w:rPr>
            <w:rStyle w:val="Hyperlink"/>
            <w:rFonts w:cstheme="minorHAnsi"/>
          </w:rPr>
          <w:t xml:space="preserve"> infections in birds</w:t>
        </w:r>
      </w:hyperlink>
      <w:r w:rsidRPr="00004AB4">
        <w:t xml:space="preserve">, </w:t>
      </w:r>
      <w:r w:rsidRPr="00004AB4">
        <w:rPr>
          <w:i/>
        </w:rPr>
        <w:t>Journal of Veterinary Diagnostic Investigation</w:t>
      </w:r>
      <w:r w:rsidRPr="00004AB4">
        <w:t>, vol. 26, no. 6, pp. 769-77, DOI:10.1177/1040638714547258</w:t>
      </w:r>
      <w:bookmarkEnd w:id="566"/>
    </w:p>
    <w:sectPr w:rsidR="0081781E" w:rsidRPr="00004AB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48AA" w14:textId="77777777" w:rsidR="006757E9" w:rsidRDefault="006757E9">
      <w:r>
        <w:separator/>
      </w:r>
    </w:p>
    <w:p w14:paraId="4DB391C6" w14:textId="77777777" w:rsidR="006757E9" w:rsidRDefault="006757E9"/>
    <w:p w14:paraId="7CEC47F8" w14:textId="77777777" w:rsidR="006757E9" w:rsidRDefault="006757E9"/>
  </w:endnote>
  <w:endnote w:type="continuationSeparator" w:id="0">
    <w:p w14:paraId="6E95E9AE" w14:textId="77777777" w:rsidR="006757E9" w:rsidRDefault="006757E9">
      <w:r>
        <w:continuationSeparator/>
      </w:r>
    </w:p>
    <w:p w14:paraId="0832AAB5" w14:textId="77777777" w:rsidR="006757E9" w:rsidRDefault="006757E9"/>
    <w:p w14:paraId="1ACB83D9" w14:textId="77777777" w:rsidR="006757E9" w:rsidRDefault="006757E9"/>
  </w:endnote>
  <w:endnote w:type="continuationNotice" w:id="1">
    <w:p w14:paraId="3B0E5091" w14:textId="77777777" w:rsidR="006757E9" w:rsidRDefault="006757E9">
      <w:pPr>
        <w:pStyle w:val="Footer"/>
      </w:pPr>
    </w:p>
    <w:p w14:paraId="2F358EB6" w14:textId="77777777" w:rsidR="006757E9" w:rsidRDefault="006757E9"/>
    <w:p w14:paraId="34B0B343" w14:textId="77777777" w:rsidR="006757E9" w:rsidRDefault="006757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DDA0C" w14:textId="4AAF030E" w:rsidR="005362CB" w:rsidRDefault="005362CB">
    <w:pPr>
      <w:pStyle w:val="Footer"/>
    </w:pPr>
    <w:r>
      <w:rPr>
        <w:noProof/>
      </w:rPr>
      <mc:AlternateContent>
        <mc:Choice Requires="wps">
          <w:drawing>
            <wp:anchor distT="0" distB="0" distL="0" distR="0" simplePos="0" relativeHeight="251665408" behindDoc="0" locked="0" layoutInCell="1" allowOverlap="1" wp14:anchorId="3714FCDA" wp14:editId="55D60EB5">
              <wp:simplePos x="635" y="635"/>
              <wp:positionH relativeFrom="page">
                <wp:align>center</wp:align>
              </wp:positionH>
              <wp:positionV relativeFrom="page">
                <wp:align>bottom</wp:align>
              </wp:positionV>
              <wp:extent cx="443865" cy="443865"/>
              <wp:effectExtent l="0" t="0" r="635" b="0"/>
              <wp:wrapNone/>
              <wp:docPr id="21005057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4D1ECA" w14:textId="38A31E66"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4FCDA" id="_x0000_t202" coordsize="21600,21600" o:spt="202" path="m,l,21600r21600,l21600,xe">
              <v:stroke joinstyle="miter"/>
              <v:path gradientshapeok="t" o:connecttype="rect"/>
            </v:shapetype>
            <v:shape id="Text Box 8" o:spid="_x0000_s1027" type="#_x0000_t202" alt="OFFICIAL"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B4D1ECA" w14:textId="38A31E66"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EBC4" w14:textId="4E60FE67" w:rsidR="00B861B4" w:rsidRDefault="00DE0AAE">
    <w:pPr>
      <w:pStyle w:val="Footer"/>
    </w:pPr>
    <w:r w:rsidRPr="00DE0AAE">
      <w:t>Department of Agriculture, Fisheries and Forestry</w:t>
    </w:r>
  </w:p>
  <w:p w14:paraId="30F9A707"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E02" w14:textId="0D3F9D8F" w:rsidR="005362CB" w:rsidRDefault="005362CB">
    <w:pPr>
      <w:pStyle w:val="Footer"/>
    </w:pPr>
    <w:r>
      <w:rPr>
        <w:noProof/>
      </w:rPr>
      <mc:AlternateContent>
        <mc:Choice Requires="wps">
          <w:drawing>
            <wp:anchor distT="0" distB="0" distL="0" distR="0" simplePos="0" relativeHeight="251668480" behindDoc="0" locked="0" layoutInCell="1" allowOverlap="1" wp14:anchorId="5C8C41A7" wp14:editId="724BF072">
              <wp:simplePos x="635" y="635"/>
              <wp:positionH relativeFrom="page">
                <wp:align>center</wp:align>
              </wp:positionH>
              <wp:positionV relativeFrom="page">
                <wp:align>bottom</wp:align>
              </wp:positionV>
              <wp:extent cx="443865" cy="443865"/>
              <wp:effectExtent l="0" t="0" r="635" b="0"/>
              <wp:wrapNone/>
              <wp:docPr id="76503764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4F5696" w14:textId="56B99913"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C41A7" id="_x0000_t202" coordsize="21600,21600" o:spt="202" path="m,l,21600r21600,l21600,xe">
              <v:stroke joinstyle="miter"/>
              <v:path gradientshapeok="t" o:connecttype="rect"/>
            </v:shapetype>
            <v:shape id="Text Box 11" o:spid="_x0000_s1029" type="#_x0000_t202" alt="OFFICIAL"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84F5696" w14:textId="56B99913"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CA54" w14:textId="2EAD0734" w:rsidR="00623226" w:rsidRDefault="001E4712" w:rsidP="00623226">
    <w:pPr>
      <w:pStyle w:val="Footer"/>
      <w:tabs>
        <w:tab w:val="clear" w:pos="4536"/>
        <w:tab w:val="right" w:pos="13892"/>
      </w:tabs>
    </w:pPr>
    <w:r>
      <w:t>Department of Agriculture, Fisheries and Forestry</w:t>
    </w:r>
  </w:p>
  <w:p w14:paraId="29B59B53" w14:textId="3BAECE16" w:rsidR="001E4712" w:rsidRDefault="001E4712" w:rsidP="00623226">
    <w:pPr>
      <w:pStyle w:val="Footer"/>
      <w:tabs>
        <w:tab w:val="clear" w:pos="4536"/>
        <w:tab w:val="right" w:pos="13892"/>
      </w:tabs>
    </w:pPr>
    <w:r>
      <w:fldChar w:fldCharType="begin"/>
    </w:r>
    <w:r>
      <w:instrText xml:space="preserve"> PAGE   \* MERGEFORMAT </w:instrText>
    </w:r>
    <w:r>
      <w:fldChar w:fldCharType="separate"/>
    </w:r>
    <w:r>
      <w:rPr>
        <w:noProof/>
      </w:rPr>
      <w:t>10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BAB6" w14:textId="76AD40AB" w:rsidR="005362CB" w:rsidRDefault="005362CB">
    <w:pPr>
      <w:pStyle w:val="Footer"/>
    </w:pPr>
    <w:r>
      <w:rPr>
        <w:noProof/>
      </w:rPr>
      <mc:AlternateContent>
        <mc:Choice Requires="wps">
          <w:drawing>
            <wp:anchor distT="0" distB="0" distL="0" distR="0" simplePos="0" relativeHeight="251667456" behindDoc="0" locked="0" layoutInCell="1" allowOverlap="1" wp14:anchorId="6F96E80A" wp14:editId="610917E9">
              <wp:simplePos x="635" y="635"/>
              <wp:positionH relativeFrom="page">
                <wp:align>center</wp:align>
              </wp:positionH>
              <wp:positionV relativeFrom="page">
                <wp:align>bottom</wp:align>
              </wp:positionV>
              <wp:extent cx="443865" cy="443865"/>
              <wp:effectExtent l="0" t="0" r="635" b="0"/>
              <wp:wrapNone/>
              <wp:docPr id="159552742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0D6DC2" w14:textId="0A3888C4"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6E80A" id="_x0000_t202" coordsize="21600,21600" o:spt="202" path="m,l,21600r21600,l21600,xe">
              <v:stroke joinstyle="miter"/>
              <v:path gradientshapeok="t" o:connecttype="rect"/>
            </v:shapetype>
            <v:shape id="Text Box 10" o:spid="_x0000_s1031" type="#_x0000_t202" alt="OFFICIAL" style="position:absolute;left:0;text-align:left;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C0D6DC2" w14:textId="0A3888C4"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FF4F5" w14:textId="77777777" w:rsidR="006757E9" w:rsidRPr="00B86B0D" w:rsidRDefault="006757E9" w:rsidP="00B86B0D">
      <w:pPr>
        <w:pStyle w:val="Footer"/>
      </w:pPr>
    </w:p>
  </w:footnote>
  <w:footnote w:type="continuationSeparator" w:id="0">
    <w:p w14:paraId="6F43B5D2" w14:textId="77777777" w:rsidR="006757E9" w:rsidRDefault="006757E9">
      <w:r>
        <w:continuationSeparator/>
      </w:r>
    </w:p>
    <w:p w14:paraId="13A321E4" w14:textId="77777777" w:rsidR="006757E9" w:rsidRDefault="006757E9"/>
    <w:p w14:paraId="7457F12E" w14:textId="77777777" w:rsidR="006757E9" w:rsidRDefault="006757E9"/>
  </w:footnote>
  <w:footnote w:type="continuationNotice" w:id="1">
    <w:p w14:paraId="793B1B56" w14:textId="77777777" w:rsidR="006757E9" w:rsidRDefault="006757E9">
      <w:pPr>
        <w:pStyle w:val="Footer"/>
      </w:pPr>
    </w:p>
    <w:p w14:paraId="6B94AF25" w14:textId="77777777" w:rsidR="006757E9" w:rsidRDefault="006757E9"/>
    <w:p w14:paraId="421016DA" w14:textId="77777777" w:rsidR="006757E9" w:rsidRDefault="006757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39A6" w14:textId="61C380B2" w:rsidR="005362CB" w:rsidRDefault="005362CB">
    <w:pPr>
      <w:pStyle w:val="Header"/>
    </w:pPr>
    <w:r>
      <w:rPr>
        <w:noProof/>
      </w:rPr>
      <mc:AlternateContent>
        <mc:Choice Requires="wps">
          <w:drawing>
            <wp:anchor distT="0" distB="0" distL="0" distR="0" simplePos="0" relativeHeight="251659264" behindDoc="0" locked="0" layoutInCell="1" allowOverlap="1" wp14:anchorId="242D2A9F" wp14:editId="18B44AA8">
              <wp:simplePos x="635" y="635"/>
              <wp:positionH relativeFrom="page">
                <wp:align>center</wp:align>
              </wp:positionH>
              <wp:positionV relativeFrom="page">
                <wp:align>top</wp:align>
              </wp:positionV>
              <wp:extent cx="443865" cy="443865"/>
              <wp:effectExtent l="0" t="0" r="635" b="14605"/>
              <wp:wrapNone/>
              <wp:docPr id="12456684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525ED" w14:textId="6A2CE4D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2D2A9F"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62525ED" w14:textId="6A2CE4D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34BA" w14:textId="56030EF0" w:rsidR="00B861B4" w:rsidRDefault="00B505F6">
    <w:pPr>
      <w:pStyle w:val="Header"/>
    </w:pPr>
    <w:r>
      <w:t>Importation of zoo hippopotamuses and their semen from approved countries – draft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C6A4" w14:textId="76CC5D1E" w:rsidR="00B861B4" w:rsidRDefault="00075A00">
    <w:pPr>
      <w:pStyle w:val="Header"/>
      <w:jc w:val="left"/>
    </w:pPr>
    <w:r>
      <w:rPr>
        <w:noProof/>
        <w:lang w:val="en-US"/>
      </w:rPr>
      <w:drawing>
        <wp:inline distT="0" distB="0" distL="0" distR="0" wp14:anchorId="57B4FB4C" wp14:editId="191D4841">
          <wp:extent cx="2438400" cy="708660"/>
          <wp:effectExtent l="0" t="0" r="0" b="0"/>
          <wp:docPr id="105745121" name="Picture 10574512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A828" w14:textId="5128AC8F" w:rsidR="005362CB" w:rsidRDefault="005362CB">
    <w:pPr>
      <w:pStyle w:val="Header"/>
    </w:pPr>
    <w:r>
      <w:rPr>
        <w:noProof/>
      </w:rPr>
      <mc:AlternateContent>
        <mc:Choice Requires="wps">
          <w:drawing>
            <wp:anchor distT="0" distB="0" distL="0" distR="0" simplePos="0" relativeHeight="251662336" behindDoc="0" locked="0" layoutInCell="1" allowOverlap="1" wp14:anchorId="2070DACB" wp14:editId="5D401392">
              <wp:simplePos x="635" y="635"/>
              <wp:positionH relativeFrom="page">
                <wp:align>center</wp:align>
              </wp:positionH>
              <wp:positionV relativeFrom="page">
                <wp:align>top</wp:align>
              </wp:positionV>
              <wp:extent cx="443865" cy="443865"/>
              <wp:effectExtent l="0" t="0" r="635" b="14605"/>
              <wp:wrapNone/>
              <wp:docPr id="56120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90CCB" w14:textId="3C4CB2E5"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70DACB" id="_x0000_t202" coordsize="21600,21600" o:spt="202" path="m,l,21600r21600,l21600,xe">
              <v:stroke joinstyle="miter"/>
              <v:path gradientshapeok="t" o:connecttype="rect"/>
            </v:shapetype>
            <v:shape id="Text Box 5" o:spid="_x0000_s1028" type="#_x0000_t202" alt="OFFICIAL"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5D590CCB" w14:textId="3C4CB2E5"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4F0F" w14:textId="57289CA9" w:rsidR="005362CB" w:rsidRDefault="008F06C5">
    <w:pPr>
      <w:pStyle w:val="Header"/>
    </w:pPr>
    <w:r>
      <w:t>Importation of zoo hippopotamuses and their semen from approved countries – 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D228" w14:textId="48F45BC5" w:rsidR="005362CB" w:rsidRDefault="005362CB">
    <w:pPr>
      <w:pStyle w:val="Header"/>
    </w:pPr>
    <w:r>
      <w:rPr>
        <w:noProof/>
      </w:rPr>
      <mc:AlternateContent>
        <mc:Choice Requires="wps">
          <w:drawing>
            <wp:anchor distT="0" distB="0" distL="0" distR="0" simplePos="0" relativeHeight="251661312" behindDoc="0" locked="0" layoutInCell="1" allowOverlap="1" wp14:anchorId="617161F7" wp14:editId="709414C8">
              <wp:simplePos x="635" y="635"/>
              <wp:positionH relativeFrom="page">
                <wp:align>center</wp:align>
              </wp:positionH>
              <wp:positionV relativeFrom="page">
                <wp:align>top</wp:align>
              </wp:positionV>
              <wp:extent cx="443865" cy="443865"/>
              <wp:effectExtent l="0" t="0" r="635" b="14605"/>
              <wp:wrapNone/>
              <wp:docPr id="121976997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E1A1FA" w14:textId="460FA28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7161F7"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7E1A1FA" w14:textId="460FA280" w:rsidR="005362CB" w:rsidRPr="005362CB" w:rsidRDefault="005362CB" w:rsidP="005362CB">
                    <w:pPr>
                      <w:spacing w:after="0"/>
                      <w:rPr>
                        <w:rFonts w:ascii="Calibri" w:eastAsia="Calibri" w:hAnsi="Calibri" w:cs="Calibri"/>
                        <w:noProof/>
                        <w:color w:val="FF0000"/>
                        <w:sz w:val="24"/>
                        <w:szCs w:val="24"/>
                      </w:rPr>
                    </w:pPr>
                    <w:r w:rsidRPr="005362C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EAB1AA"/>
    <w:lvl w:ilvl="0">
      <w:start w:val="1"/>
      <w:numFmt w:val="lowerLetter"/>
      <w:pStyle w:val="ListNumber5"/>
      <w:lvlText w:val="(%1)"/>
      <w:lvlJc w:val="left"/>
      <w:pPr>
        <w:ind w:left="1491" w:hanging="360"/>
      </w:pPr>
      <w:rPr>
        <w:rFonts w:hint="default"/>
      </w:rPr>
    </w:lvl>
  </w:abstractNum>
  <w:abstractNum w:abstractNumId="1" w15:restartNumberingAfterBreak="0">
    <w:nsid w:val="FFFFFF7D"/>
    <w:multiLevelType w:val="singleLevel"/>
    <w:tmpl w:val="B3B6DB7C"/>
    <w:lvl w:ilvl="0">
      <w:start w:val="1"/>
      <w:numFmt w:val="decimal"/>
      <w:lvlText w:val="%1."/>
      <w:lvlJc w:val="left"/>
      <w:pPr>
        <w:tabs>
          <w:tab w:val="num" w:pos="1209"/>
        </w:tabs>
        <w:ind w:left="1209" w:hanging="360"/>
      </w:pPr>
    </w:lvl>
  </w:abstractNum>
  <w:abstractNum w:abstractNumId="2" w15:restartNumberingAfterBreak="0">
    <w:nsid w:val="FFFFFF82"/>
    <w:multiLevelType w:val="singleLevel"/>
    <w:tmpl w:val="6CB8481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3F26E1C6"/>
    <w:lvl w:ilvl="0">
      <w:start w:val="1"/>
      <w:numFmt w:val="decimal"/>
      <w:lvlText w:val="%1."/>
      <w:lvlJc w:val="left"/>
      <w:pPr>
        <w:tabs>
          <w:tab w:val="num" w:pos="360"/>
        </w:tabs>
        <w:ind w:left="360" w:hanging="360"/>
      </w:pPr>
    </w:lvl>
  </w:abstractNum>
  <w:abstractNum w:abstractNumId="4"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0"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2BCF5BDA"/>
    <w:multiLevelType w:val="multilevel"/>
    <w:tmpl w:val="C32AB9AA"/>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5C462FE"/>
    <w:multiLevelType w:val="hybridMultilevel"/>
    <w:tmpl w:val="9EFCAB4A"/>
    <w:lvl w:ilvl="0" w:tplc="E38AA6B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5" w15:restartNumberingAfterBreak="0">
    <w:nsid w:val="43473D22"/>
    <w:multiLevelType w:val="multilevel"/>
    <w:tmpl w:val="C32AB9AA"/>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48495360"/>
    <w:multiLevelType w:val="multilevel"/>
    <w:tmpl w:val="C32AB9AA"/>
    <w:numStyleLink w:val="Headings"/>
  </w:abstractNum>
  <w:abstractNum w:abstractNumId="1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861DE6"/>
    <w:multiLevelType w:val="multilevel"/>
    <w:tmpl w:val="6346ED0E"/>
    <w:styleLink w:val="listbullets0"/>
    <w:lvl w:ilvl="0">
      <w:start w:val="1"/>
      <w:numFmt w:val="bullet"/>
      <w:lvlText w:val=""/>
      <w:lvlJc w:val="left"/>
      <w:pPr>
        <w:tabs>
          <w:tab w:val="num" w:pos="709"/>
        </w:tabs>
        <w:ind w:left="539"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0"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AFA6FC02"/>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397"/>
      </w:pPr>
      <w:rPr>
        <w:rFonts w:hint="default"/>
      </w:rPr>
    </w:lvl>
    <w:lvl w:ilvl="2">
      <w:start w:val="1"/>
      <w:numFmt w:val="lowerRoman"/>
      <w:pStyle w:val="ListNumber3"/>
      <w:lvlText w:val="%3)"/>
      <w:lvlJc w:val="left"/>
      <w:pPr>
        <w:ind w:left="1191" w:hanging="340"/>
      </w:pPr>
      <w:rPr>
        <w:rFonts w:hint="default"/>
      </w:rPr>
    </w:lvl>
    <w:lvl w:ilvl="3">
      <w:start w:val="1"/>
      <w:numFmt w:val="upperLetter"/>
      <w:pStyle w:val="ListNumber4"/>
      <w:lvlText w:val="%4"/>
      <w:lvlJc w:val="left"/>
      <w:pPr>
        <w:ind w:left="1503" w:hanging="312"/>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553329A"/>
    <w:multiLevelType w:val="hybridMultilevel"/>
    <w:tmpl w:val="AD8C6F50"/>
    <w:lvl w:ilvl="0" w:tplc="901644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B361E43"/>
    <w:multiLevelType w:val="hybridMultilevel"/>
    <w:tmpl w:val="B78614B4"/>
    <w:lvl w:ilvl="0" w:tplc="FFFFFFFF">
      <w:start w:val="1"/>
      <w:numFmt w:val="bullet"/>
      <w:pStyle w:val="Tablebulletlist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21"/>
  </w:num>
  <w:num w:numId="2" w16cid:durableId="1639215797">
    <w:abstractNumId w:val="22"/>
    <w:lvlOverride w:ilvl="1">
      <w:lvl w:ilvl="1">
        <w:start w:val="1"/>
        <w:numFmt w:val="lowerLetter"/>
        <w:pStyle w:val="ListNumber2"/>
        <w:lvlText w:val="%2)"/>
        <w:lvlJc w:val="left"/>
        <w:pPr>
          <w:ind w:left="851" w:hanging="397"/>
        </w:pPr>
        <w:rPr>
          <w:rFonts w:hint="default"/>
          <w:b w:val="0"/>
          <w:bCs w:val="0"/>
        </w:rPr>
      </w:lvl>
    </w:lvlOverride>
  </w:num>
  <w:num w:numId="3" w16cid:durableId="1643265712">
    <w:abstractNumId w:val="8"/>
  </w:num>
  <w:num w:numId="4" w16cid:durableId="626202022">
    <w:abstractNumId w:val="18"/>
  </w:num>
  <w:num w:numId="5" w16cid:durableId="281765065">
    <w:abstractNumId w:val="20"/>
  </w:num>
  <w:num w:numId="6" w16cid:durableId="2092000146">
    <w:abstractNumId w:val="17"/>
  </w:num>
  <w:num w:numId="7" w16cid:durableId="864908900">
    <w:abstractNumId w:val="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167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469322956">
    <w:abstractNumId w:val="21"/>
  </w:num>
  <w:num w:numId="9" w16cid:durableId="1341661948">
    <w:abstractNumId w:val="22"/>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pStyle w:val="ListNumber4"/>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16cid:durableId="1983389004">
    <w:abstractNumId w:val="5"/>
  </w:num>
  <w:num w:numId="11" w16cid:durableId="1362634765">
    <w:abstractNumId w:val="25"/>
  </w:num>
  <w:num w:numId="12" w16cid:durableId="2013532180">
    <w:abstractNumId w:val="25"/>
  </w:num>
  <w:num w:numId="13" w16cid:durableId="401635274">
    <w:abstractNumId w:val="6"/>
  </w:num>
  <w:num w:numId="14" w16cid:durableId="1845321635">
    <w:abstractNumId w:val="9"/>
  </w:num>
  <w:num w:numId="15" w16cid:durableId="518005638">
    <w:abstractNumId w:val="12"/>
  </w:num>
  <w:num w:numId="16" w16cid:durableId="442266263">
    <w:abstractNumId w:val="19"/>
  </w:num>
  <w:num w:numId="17" w16cid:durableId="621691902">
    <w:abstractNumId w:val="14"/>
  </w:num>
  <w:num w:numId="18" w16cid:durableId="1968271463">
    <w:abstractNumId w:val="4"/>
  </w:num>
  <w:num w:numId="19" w16cid:durableId="849684153">
    <w:abstractNumId w:val="7"/>
  </w:num>
  <w:num w:numId="20" w16cid:durableId="1439833553">
    <w:abstractNumId w:val="23"/>
  </w:num>
  <w:num w:numId="21" w16cid:durableId="1843664434">
    <w:abstractNumId w:val="10"/>
  </w:num>
  <w:num w:numId="22" w16cid:durableId="6100972">
    <w:abstractNumId w:val="26"/>
  </w:num>
  <w:num w:numId="23" w16cid:durableId="20194970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51048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04015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45112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09450335">
    <w:abstractNumId w:val="16"/>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lowerLetter"/>
        <w:lvlText w:val="%2)"/>
        <w:lvlJc w:val="left"/>
        <w:pPr>
          <w:tabs>
            <w:tab w:val="num" w:pos="794"/>
          </w:tabs>
          <w:ind w:left="794" w:hanging="397"/>
        </w:pPr>
        <w:rPr>
          <w:rFonts w:hint="default"/>
        </w:rPr>
      </w:lvl>
    </w:lvlOverride>
  </w:num>
  <w:num w:numId="28" w16cid:durableId="9902137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5645741">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0" w16cid:durableId="1162045659">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1" w16cid:durableId="1751653945">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2" w16cid:durableId="121458512">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3" w16cid:durableId="1926454380">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4" w16cid:durableId="1480270826">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5" w16cid:durableId="1678927070">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6" w16cid:durableId="585576214">
    <w:abstractNumId w:val="22"/>
    <w:lvlOverride w:ilvl="0">
      <w:startOverride w:val="1"/>
      <w:lvl w:ilvl="0">
        <w:start w:val="1"/>
        <w:numFmt w:val="decimal"/>
        <w:pStyle w:val="ListNumber"/>
        <w:lvlText w:val="%1)"/>
        <w:lvlJc w:val="left"/>
        <w:pPr>
          <w:ind w:left="425" w:hanging="425"/>
        </w:pPr>
        <w:rPr>
          <w:rFonts w:hint="default"/>
          <w:b w:val="0"/>
          <w:bCs w:val="0"/>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7" w16cid:durableId="1543130921">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38" w16cid:durableId="16547926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6045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73961335">
    <w:abstractNumId w:val="15"/>
  </w:num>
  <w:num w:numId="41" w16cid:durableId="183327841">
    <w:abstractNumId w:val="11"/>
  </w:num>
  <w:num w:numId="42" w16cid:durableId="92025954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3" w16cid:durableId="315496628">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4" w16cid:durableId="1359702130">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5" w16cid:durableId="1876961891">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6" w16cid:durableId="631592665">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7" w16cid:durableId="155366223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8" w16cid:durableId="889726899">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9" w16cid:durableId="76541945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50" w16cid:durableId="1948350753">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1" w16cid:durableId="1502237091">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2" w16cid:durableId="1387610727">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3" w16cid:durableId="1508254604">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4" w16cid:durableId="1691563964">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5" w16cid:durableId="1128209189">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6" w16cid:durableId="143209002">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7" w16cid:durableId="1419253818">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8" w16cid:durableId="2005081476">
    <w:abstractNumId w:val="22"/>
    <w:lvlOverride w:ilvl="0">
      <w:startOverride w:val="1"/>
      <w:lvl w:ilvl="0">
        <w:start w:val="1"/>
        <w:numFmt w:val="decimal"/>
        <w:pStyle w:val="ListNumber"/>
        <w:lvlText w:val="%1)"/>
        <w:lvlJc w:val="left"/>
        <w:pPr>
          <w:ind w:left="1505" w:hanging="425"/>
        </w:pPr>
        <w:rPr>
          <w:rFonts w:hint="default"/>
          <w:b w:val="0"/>
          <w:bCs w:val="0"/>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59" w16cid:durableId="1264143081">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0" w16cid:durableId="285888164">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1" w16cid:durableId="1598909044">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2" w16cid:durableId="113326944">
    <w:abstractNumId w:val="22"/>
    <w:lvlOverride w:ilvl="0">
      <w:startOverride w:val="1"/>
      <w:lvl w:ilvl="0">
        <w:start w:val="1"/>
        <w:numFmt w:val="decimal"/>
        <w:pStyle w:val="ListNumber"/>
        <w:lvlText w:val="%1)"/>
        <w:lvlJc w:val="left"/>
        <w:pPr>
          <w:ind w:left="1505" w:hanging="425"/>
        </w:pPr>
        <w:rPr>
          <w:rFonts w:hint="default"/>
          <w:color w:val="auto"/>
        </w:rPr>
      </w:lvl>
    </w:lvlOverride>
    <w:lvlOverride w:ilvl="1">
      <w:startOverride w:val="1"/>
      <w:lvl w:ilvl="1">
        <w:start w:val="1"/>
        <w:numFmt w:val="lowerLetter"/>
        <w:pStyle w:val="ListNumber2"/>
        <w:lvlText w:val="%2)"/>
        <w:lvlJc w:val="left"/>
        <w:pPr>
          <w:ind w:left="1931" w:hanging="426"/>
        </w:pPr>
        <w:rPr>
          <w:rFonts w:hint="default"/>
        </w:rPr>
      </w:lvl>
    </w:lvlOverride>
    <w:lvlOverride w:ilvl="2">
      <w:startOverride w:val="1"/>
      <w:lvl w:ilvl="2">
        <w:start w:val="1"/>
        <w:numFmt w:val="lowerRoman"/>
        <w:pStyle w:val="ListNumber3"/>
        <w:lvlText w:val="%3)"/>
        <w:lvlJc w:val="left"/>
        <w:pPr>
          <w:ind w:left="2271" w:hanging="340"/>
        </w:pPr>
        <w:rPr>
          <w:rFonts w:hint="default"/>
        </w:rPr>
      </w:lvl>
    </w:lvlOverride>
    <w:lvlOverride w:ilvl="3">
      <w:startOverride w:val="1"/>
      <w:lvl w:ilvl="3">
        <w:start w:val="1"/>
        <w:numFmt w:val="decimal"/>
        <w:pStyle w:val="ListNumber4"/>
        <w:lvlText w:val="%4."/>
        <w:lvlJc w:val="left"/>
        <w:pPr>
          <w:ind w:left="2356" w:hanging="1276"/>
        </w:pPr>
        <w:rPr>
          <w:rFonts w:hint="default"/>
        </w:rPr>
      </w:lvl>
    </w:lvlOverride>
    <w:lvlOverride w:ilvl="4">
      <w:startOverride w:val="1"/>
      <w:lvl w:ilvl="4">
        <w:start w:val="1"/>
        <w:numFmt w:val="lowerLetter"/>
        <w:lvlText w:val="%5."/>
        <w:lvlJc w:val="left"/>
        <w:pPr>
          <w:ind w:left="1647" w:hanging="567"/>
        </w:pPr>
        <w:rPr>
          <w:rFonts w:hint="default"/>
        </w:rPr>
      </w:lvl>
    </w:lvlOverride>
    <w:lvlOverride w:ilvl="5">
      <w:startOverride w:val="1"/>
      <w:lvl w:ilvl="5">
        <w:start w:val="1"/>
        <w:numFmt w:val="lowerRoman"/>
        <w:lvlText w:val="%6."/>
        <w:lvlJc w:val="right"/>
        <w:pPr>
          <w:ind w:left="1647" w:hanging="567"/>
        </w:pPr>
        <w:rPr>
          <w:rFonts w:hint="default"/>
        </w:rPr>
      </w:lvl>
    </w:lvlOverride>
    <w:lvlOverride w:ilvl="6">
      <w:startOverride w:val="1"/>
      <w:lvl w:ilvl="6">
        <w:start w:val="1"/>
        <w:numFmt w:val="decimal"/>
        <w:lvlText w:val="%7."/>
        <w:lvlJc w:val="left"/>
        <w:pPr>
          <w:ind w:left="1647" w:hanging="567"/>
        </w:pPr>
        <w:rPr>
          <w:rFonts w:hint="default"/>
        </w:rPr>
      </w:lvl>
    </w:lvlOverride>
    <w:lvlOverride w:ilvl="7">
      <w:startOverride w:val="1"/>
      <w:lvl w:ilvl="7">
        <w:start w:val="1"/>
        <w:numFmt w:val="lowerLetter"/>
        <w:lvlText w:val="%8."/>
        <w:lvlJc w:val="left"/>
        <w:pPr>
          <w:ind w:left="1647" w:hanging="567"/>
        </w:pPr>
        <w:rPr>
          <w:rFonts w:hint="default"/>
        </w:rPr>
      </w:lvl>
    </w:lvlOverride>
    <w:lvlOverride w:ilvl="8">
      <w:startOverride w:val="1"/>
      <w:lvl w:ilvl="8">
        <w:start w:val="1"/>
        <w:numFmt w:val="lowerRoman"/>
        <w:lvlText w:val="%9."/>
        <w:lvlJc w:val="right"/>
        <w:pPr>
          <w:ind w:left="1647" w:hanging="567"/>
        </w:pPr>
        <w:rPr>
          <w:rFonts w:hint="default"/>
        </w:rPr>
      </w:lvl>
    </w:lvlOverride>
  </w:num>
  <w:num w:numId="63" w16cid:durableId="1286110577">
    <w:abstractNumId w:val="22"/>
    <w:lvlOverride w:ilvl="0">
      <w:startOverride w:val="5"/>
      <w:lvl w:ilvl="0">
        <w:start w:val="5"/>
        <w:numFmt w:val="decimal"/>
        <w:pStyle w:val="ListNumber"/>
        <w:lvlText w:val="%1)"/>
        <w:lvlJc w:val="left"/>
        <w:pPr>
          <w:ind w:left="425" w:hanging="425"/>
        </w:pPr>
        <w:rPr>
          <w:rFonts w:hint="default"/>
          <w:color w:val="auto"/>
        </w:rPr>
      </w:lvl>
    </w:lvlOverride>
  </w:num>
  <w:num w:numId="64" w16cid:durableId="229464892">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5" w16cid:durableId="2114326094">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6" w16cid:durableId="198817146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7" w16cid:durableId="1001200375">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8" w16cid:durableId="40838165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69" w16cid:durableId="1688096558">
    <w:abstractNumId w:val="22"/>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0" w16cid:durableId="1909345527">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1" w16cid:durableId="340209368">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2" w16cid:durableId="1427580802">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73" w16cid:durableId="1301694461">
    <w:abstractNumId w:val="22"/>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4" w16cid:durableId="1200554054">
    <w:abstractNumId w:val="22"/>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5" w16cid:durableId="1269584853">
    <w:abstractNumId w:val="22"/>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6" w16cid:durableId="761099658">
    <w:abstractNumId w:val="22"/>
    <w:lvlOverride w:ilvl="0">
      <w:startOverride w:val="1"/>
      <w:lvl w:ilvl="0">
        <w:start w:val="1"/>
        <w:numFmt w:val="decimal"/>
        <w:pStyle w:val="ListNumber"/>
        <w:lvlText w:val="%1)"/>
        <w:lvlJc w:val="left"/>
        <w:pPr>
          <w:ind w:left="1865" w:hanging="425"/>
        </w:pPr>
        <w:rPr>
          <w:rFonts w:hint="default"/>
          <w:color w:val="auto"/>
        </w:rPr>
      </w:lvl>
    </w:lvlOverride>
    <w:lvlOverride w:ilvl="1">
      <w:startOverride w:val="1"/>
      <w:lvl w:ilvl="1">
        <w:start w:val="1"/>
        <w:numFmt w:val="lowerLetter"/>
        <w:pStyle w:val="ListNumber2"/>
        <w:lvlText w:val="%2)"/>
        <w:lvlJc w:val="left"/>
        <w:pPr>
          <w:ind w:left="2291" w:hanging="426"/>
        </w:pPr>
        <w:rPr>
          <w:rFonts w:hint="default"/>
        </w:rPr>
      </w:lvl>
    </w:lvlOverride>
    <w:lvlOverride w:ilvl="2">
      <w:startOverride w:val="1"/>
      <w:lvl w:ilvl="2">
        <w:start w:val="1"/>
        <w:numFmt w:val="lowerRoman"/>
        <w:pStyle w:val="ListNumber3"/>
        <w:lvlText w:val="%3)"/>
        <w:lvlJc w:val="left"/>
        <w:pPr>
          <w:ind w:left="2631" w:hanging="340"/>
        </w:pPr>
        <w:rPr>
          <w:rFonts w:hint="default"/>
        </w:rPr>
      </w:lvl>
    </w:lvlOverride>
    <w:lvlOverride w:ilvl="3">
      <w:startOverride w:val="1"/>
      <w:lvl w:ilvl="3">
        <w:start w:val="1"/>
        <w:numFmt w:val="decimal"/>
        <w:pStyle w:val="ListNumber4"/>
        <w:lvlText w:val="%4."/>
        <w:lvlJc w:val="left"/>
        <w:pPr>
          <w:ind w:left="2716" w:hanging="1276"/>
        </w:pPr>
        <w:rPr>
          <w:rFonts w:hint="default"/>
        </w:rPr>
      </w:lvl>
    </w:lvlOverride>
    <w:lvlOverride w:ilvl="4">
      <w:startOverride w:val="1"/>
      <w:lvl w:ilvl="4">
        <w:start w:val="1"/>
        <w:numFmt w:val="lowerLetter"/>
        <w:lvlText w:val="%5."/>
        <w:lvlJc w:val="left"/>
        <w:pPr>
          <w:ind w:left="2007" w:hanging="567"/>
        </w:pPr>
        <w:rPr>
          <w:rFonts w:hint="default"/>
        </w:rPr>
      </w:lvl>
    </w:lvlOverride>
    <w:lvlOverride w:ilvl="5">
      <w:startOverride w:val="1"/>
      <w:lvl w:ilvl="5">
        <w:start w:val="1"/>
        <w:numFmt w:val="lowerRoman"/>
        <w:lvlText w:val="%6."/>
        <w:lvlJc w:val="right"/>
        <w:pPr>
          <w:ind w:left="2007" w:hanging="567"/>
        </w:pPr>
        <w:rPr>
          <w:rFonts w:hint="default"/>
        </w:rPr>
      </w:lvl>
    </w:lvlOverride>
    <w:lvlOverride w:ilvl="6">
      <w:startOverride w:val="1"/>
      <w:lvl w:ilvl="6">
        <w:start w:val="1"/>
        <w:numFmt w:val="decimal"/>
        <w:lvlText w:val="%7."/>
        <w:lvlJc w:val="left"/>
        <w:pPr>
          <w:ind w:left="2007" w:hanging="567"/>
        </w:pPr>
        <w:rPr>
          <w:rFonts w:hint="default"/>
        </w:rPr>
      </w:lvl>
    </w:lvlOverride>
    <w:lvlOverride w:ilvl="7">
      <w:startOverride w:val="1"/>
      <w:lvl w:ilvl="7">
        <w:start w:val="1"/>
        <w:numFmt w:val="lowerLetter"/>
        <w:lvlText w:val="%8."/>
        <w:lvlJc w:val="left"/>
        <w:pPr>
          <w:ind w:left="2007" w:hanging="567"/>
        </w:pPr>
        <w:rPr>
          <w:rFonts w:hint="default"/>
        </w:rPr>
      </w:lvl>
    </w:lvlOverride>
    <w:lvlOverride w:ilvl="8">
      <w:startOverride w:val="1"/>
      <w:lvl w:ilvl="8">
        <w:start w:val="1"/>
        <w:numFmt w:val="lowerRoman"/>
        <w:lvlText w:val="%9."/>
        <w:lvlJc w:val="right"/>
        <w:pPr>
          <w:ind w:left="2007" w:hanging="567"/>
        </w:pPr>
        <w:rPr>
          <w:rFonts w:hint="default"/>
        </w:rPr>
      </w:lvl>
    </w:lvlOverride>
  </w:num>
  <w:num w:numId="77" w16cid:durableId="510293957">
    <w:abstractNumId w:val="22"/>
    <w:lvlOverride w:ilvl="0">
      <w:startOverride w:val="6"/>
      <w:lvl w:ilvl="0">
        <w:start w:val="6"/>
        <w:numFmt w:val="decimal"/>
        <w:pStyle w:val="ListNumber"/>
        <w:lvlText w:val="%1)"/>
        <w:lvlJc w:val="left"/>
        <w:pPr>
          <w:ind w:left="425" w:hanging="425"/>
        </w:pPr>
        <w:rPr>
          <w:rFonts w:hint="default"/>
          <w:color w:val="auto"/>
        </w:rPr>
      </w:lvl>
    </w:lvlOverride>
  </w:num>
  <w:num w:numId="78" w16cid:durableId="558856609">
    <w:abstractNumId w:val="21"/>
  </w:num>
  <w:num w:numId="79" w16cid:durableId="1542743451">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0" w16cid:durableId="1942372552">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1" w16cid:durableId="643967621">
    <w:abstractNumId w:val="2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pStyle w:val="ListNumber4"/>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82" w16cid:durableId="11152124">
    <w:abstractNumId w:val="24"/>
  </w:num>
  <w:num w:numId="83" w16cid:durableId="1698238120">
    <w:abstractNumId w:val="13"/>
  </w:num>
  <w:num w:numId="84" w16cid:durableId="1954633227">
    <w:abstractNumId w:val="2"/>
  </w:num>
  <w:num w:numId="85" w16cid:durableId="310066824">
    <w:abstractNumId w:val="3"/>
  </w:num>
  <w:num w:numId="86" w16cid:durableId="1215506709">
    <w:abstractNumId w:val="1"/>
  </w:num>
  <w:num w:numId="87" w16cid:durableId="640887471">
    <w:abstractNumId w:val="0"/>
  </w:num>
  <w:num w:numId="88" w16cid:durableId="141044753">
    <w:abstractNumId w:val="0"/>
    <w:lvlOverride w:ilvl="0">
      <w:startOverride w:val="1"/>
    </w:lvlOverride>
  </w:num>
  <w:num w:numId="89" w16cid:durableId="577325340">
    <w:abstractNumId w:val="0"/>
    <w:lvlOverride w:ilvl="0">
      <w:startOverride w:val="1"/>
    </w:lvlOverride>
  </w:num>
  <w:num w:numId="90" w16cid:durableId="972177653">
    <w:abstractNumId w:val="1"/>
    <w:lvlOverride w:ilvl="0">
      <w:startOverride w:val="1"/>
    </w:lvlOverride>
  </w:num>
  <w:num w:numId="91" w16cid:durableId="1126318829">
    <w:abstractNumId w:val="1"/>
    <w:lvlOverride w:ilvl="0">
      <w:startOverride w:val="1"/>
    </w:lvlOverride>
  </w:num>
  <w:num w:numId="92" w16cid:durableId="360471525">
    <w:abstractNumId w:val="1"/>
    <w:lvlOverride w:ilvl="0">
      <w:startOverride w:val="1"/>
    </w:lvlOverride>
  </w:num>
  <w:num w:numId="93" w16cid:durableId="449472200">
    <w:abstractNumId w:val="1"/>
    <w:lvlOverride w:ilvl="0">
      <w:startOverride w:val="1"/>
    </w:lvlOverride>
  </w:num>
  <w:num w:numId="94" w16cid:durableId="976495406">
    <w:abstractNumId w:val="0"/>
    <w:lvlOverride w:ilvl="0">
      <w:startOverride w:val="1"/>
    </w:lvlOverride>
  </w:num>
  <w:num w:numId="95" w16cid:durableId="552932571">
    <w:abstractNumId w:val="1"/>
    <w:lvlOverride w:ilvl="0">
      <w:startOverride w:val="1"/>
    </w:lvlOverride>
  </w:num>
  <w:num w:numId="96" w16cid:durableId="1490244244">
    <w:abstractNumId w:val="1"/>
    <w:lvlOverride w:ilvl="0">
      <w:startOverride w:val="1"/>
    </w:lvlOverride>
  </w:num>
  <w:num w:numId="97" w16cid:durableId="10072527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140425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090185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785863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990087283">
    <w:abstractNumId w:val="1"/>
    <w:lvlOverride w:ilvl="0">
      <w:startOverride w:val="1"/>
    </w:lvlOverride>
  </w:num>
  <w:num w:numId="102" w16cid:durableId="813764664">
    <w:abstractNumId w:val="1"/>
    <w:lvlOverride w:ilvl="0">
      <w:startOverride w:val="1"/>
    </w:lvlOverride>
  </w:num>
  <w:num w:numId="103" w16cid:durableId="873424274">
    <w:abstractNumId w:val="0"/>
    <w:lvlOverride w:ilvl="0">
      <w:startOverride w:val="1"/>
    </w:lvlOverride>
  </w:num>
  <w:num w:numId="104" w16cid:durableId="593707268">
    <w:abstractNumId w:val="0"/>
    <w:lvlOverride w:ilvl="0">
      <w:startOverride w:val="1"/>
    </w:lvlOverride>
  </w:num>
  <w:num w:numId="105" w16cid:durableId="1248854265">
    <w:abstractNumId w:val="1"/>
    <w:lvlOverride w:ilvl="0">
      <w:startOverride w:val="1"/>
    </w:lvlOverride>
  </w:num>
  <w:num w:numId="106" w16cid:durableId="1166016576">
    <w:abstractNumId w:val="1"/>
    <w:lvlOverride w:ilvl="0">
      <w:startOverride w:val="1"/>
    </w:lvlOverride>
  </w:num>
  <w:num w:numId="107" w16cid:durableId="1568418716">
    <w:abstractNumId w:val="22"/>
    <w:lvlOverride w:ilvl="1">
      <w:lvl w:ilvl="1">
        <w:start w:val="1"/>
        <w:numFmt w:val="lowerLetter"/>
        <w:pStyle w:val="ListNumber2"/>
        <w:lvlText w:val="%2)"/>
        <w:lvlJc w:val="left"/>
        <w:pPr>
          <w:ind w:left="851" w:hanging="397"/>
        </w:pPr>
        <w:rPr>
          <w:rFonts w:hint="default"/>
          <w:b w:val="0"/>
          <w:bCs w:val="0"/>
        </w:rPr>
      </w:lvl>
    </w:lvlOverride>
  </w:num>
  <w:num w:numId="108" w16cid:durableId="46417860">
    <w:abstractNumId w:val="1"/>
  </w:num>
  <w:num w:numId="109" w16cid:durableId="1135373554">
    <w:abstractNumId w:val="1"/>
  </w:num>
  <w:num w:numId="110" w16cid:durableId="1250575704">
    <w:abstractNumId w:val="1"/>
  </w:num>
  <w:num w:numId="111" w16cid:durableId="796487048">
    <w:abstractNumId w:val="1"/>
    <w:lvlOverride w:ilvl="0">
      <w:startOverride w:val="1"/>
    </w:lvlOverride>
  </w:num>
  <w:num w:numId="112" w16cid:durableId="1129979019">
    <w:abstractNumId w:val="1"/>
    <w:lvlOverride w:ilvl="0">
      <w:startOverride w:val="1"/>
    </w:lvlOverride>
  </w:num>
  <w:num w:numId="113" w16cid:durableId="526798835">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88"/>
    <w:rsid w:val="00002BEE"/>
    <w:rsid w:val="000032AD"/>
    <w:rsid w:val="000037C7"/>
    <w:rsid w:val="00006D71"/>
    <w:rsid w:val="00016DA9"/>
    <w:rsid w:val="000205C6"/>
    <w:rsid w:val="0002153E"/>
    <w:rsid w:val="00033A3D"/>
    <w:rsid w:val="00035EB4"/>
    <w:rsid w:val="00035F54"/>
    <w:rsid w:val="000365BF"/>
    <w:rsid w:val="00045347"/>
    <w:rsid w:val="00047C04"/>
    <w:rsid w:val="0005451E"/>
    <w:rsid w:val="000553A8"/>
    <w:rsid w:val="000665D1"/>
    <w:rsid w:val="00067410"/>
    <w:rsid w:val="00074ABF"/>
    <w:rsid w:val="00075988"/>
    <w:rsid w:val="00075A00"/>
    <w:rsid w:val="00076612"/>
    <w:rsid w:val="00080A79"/>
    <w:rsid w:val="00082583"/>
    <w:rsid w:val="00082F1C"/>
    <w:rsid w:val="000869AB"/>
    <w:rsid w:val="0008729C"/>
    <w:rsid w:val="00091F6E"/>
    <w:rsid w:val="000942EE"/>
    <w:rsid w:val="00097FA8"/>
    <w:rsid w:val="000A222B"/>
    <w:rsid w:val="000A7AAF"/>
    <w:rsid w:val="000A7D9B"/>
    <w:rsid w:val="000B00F9"/>
    <w:rsid w:val="000B0932"/>
    <w:rsid w:val="000C1BF6"/>
    <w:rsid w:val="000D17B6"/>
    <w:rsid w:val="000D488E"/>
    <w:rsid w:val="000E01C4"/>
    <w:rsid w:val="000E20A8"/>
    <w:rsid w:val="000E2FD4"/>
    <w:rsid w:val="000E564C"/>
    <w:rsid w:val="000F2C43"/>
    <w:rsid w:val="000F2F24"/>
    <w:rsid w:val="000F663E"/>
    <w:rsid w:val="000F6F00"/>
    <w:rsid w:val="001013AD"/>
    <w:rsid w:val="001056EA"/>
    <w:rsid w:val="00110394"/>
    <w:rsid w:val="001116C3"/>
    <w:rsid w:val="001116D9"/>
    <w:rsid w:val="0012226D"/>
    <w:rsid w:val="00125050"/>
    <w:rsid w:val="00132E35"/>
    <w:rsid w:val="00140EE4"/>
    <w:rsid w:val="00142E7E"/>
    <w:rsid w:val="001430D1"/>
    <w:rsid w:val="0016149C"/>
    <w:rsid w:val="0016201B"/>
    <w:rsid w:val="001641A3"/>
    <w:rsid w:val="001728AE"/>
    <w:rsid w:val="00172CCE"/>
    <w:rsid w:val="00176594"/>
    <w:rsid w:val="0017699C"/>
    <w:rsid w:val="001813A0"/>
    <w:rsid w:val="0018189E"/>
    <w:rsid w:val="001878E7"/>
    <w:rsid w:val="001A0E3C"/>
    <w:rsid w:val="001A4851"/>
    <w:rsid w:val="001B1427"/>
    <w:rsid w:val="001C1865"/>
    <w:rsid w:val="001D038F"/>
    <w:rsid w:val="001D4785"/>
    <w:rsid w:val="001E03E1"/>
    <w:rsid w:val="001E0D06"/>
    <w:rsid w:val="001E2655"/>
    <w:rsid w:val="001E4712"/>
    <w:rsid w:val="001E5F05"/>
    <w:rsid w:val="001E61DA"/>
    <w:rsid w:val="001F7292"/>
    <w:rsid w:val="0020107A"/>
    <w:rsid w:val="002071F7"/>
    <w:rsid w:val="0021373F"/>
    <w:rsid w:val="0021649B"/>
    <w:rsid w:val="00220DE1"/>
    <w:rsid w:val="00222137"/>
    <w:rsid w:val="00225157"/>
    <w:rsid w:val="00225282"/>
    <w:rsid w:val="00230545"/>
    <w:rsid w:val="00237D31"/>
    <w:rsid w:val="0024615E"/>
    <w:rsid w:val="00250200"/>
    <w:rsid w:val="0025352C"/>
    <w:rsid w:val="00263CB6"/>
    <w:rsid w:val="00265050"/>
    <w:rsid w:val="002653ED"/>
    <w:rsid w:val="00266C5A"/>
    <w:rsid w:val="002747C5"/>
    <w:rsid w:val="00274FFC"/>
    <w:rsid w:val="00281191"/>
    <w:rsid w:val="00281BB6"/>
    <w:rsid w:val="00281C3F"/>
    <w:rsid w:val="002848E3"/>
    <w:rsid w:val="00284C5A"/>
    <w:rsid w:val="00284D14"/>
    <w:rsid w:val="002860C8"/>
    <w:rsid w:val="002862E7"/>
    <w:rsid w:val="00286307"/>
    <w:rsid w:val="002926A8"/>
    <w:rsid w:val="0029696F"/>
    <w:rsid w:val="002A1729"/>
    <w:rsid w:val="002A6567"/>
    <w:rsid w:val="002B7BC5"/>
    <w:rsid w:val="002C0C89"/>
    <w:rsid w:val="002C3274"/>
    <w:rsid w:val="002C4889"/>
    <w:rsid w:val="002C55BF"/>
    <w:rsid w:val="002C5E6C"/>
    <w:rsid w:val="002C622B"/>
    <w:rsid w:val="002D2243"/>
    <w:rsid w:val="002D5A9C"/>
    <w:rsid w:val="002D5B0A"/>
    <w:rsid w:val="002D62AC"/>
    <w:rsid w:val="002D67C2"/>
    <w:rsid w:val="002E2DAC"/>
    <w:rsid w:val="002F1172"/>
    <w:rsid w:val="002F1457"/>
    <w:rsid w:val="002F5806"/>
    <w:rsid w:val="003024BD"/>
    <w:rsid w:val="00304AB4"/>
    <w:rsid w:val="0031063B"/>
    <w:rsid w:val="0031260B"/>
    <w:rsid w:val="003214B3"/>
    <w:rsid w:val="00324BD0"/>
    <w:rsid w:val="00325D11"/>
    <w:rsid w:val="00330388"/>
    <w:rsid w:val="00330645"/>
    <w:rsid w:val="00334306"/>
    <w:rsid w:val="00340866"/>
    <w:rsid w:val="00341111"/>
    <w:rsid w:val="003537AD"/>
    <w:rsid w:val="00354C6A"/>
    <w:rsid w:val="00356ABE"/>
    <w:rsid w:val="00360039"/>
    <w:rsid w:val="00363D72"/>
    <w:rsid w:val="00364A4A"/>
    <w:rsid w:val="003654AC"/>
    <w:rsid w:val="00365C5F"/>
    <w:rsid w:val="0037073B"/>
    <w:rsid w:val="0037697E"/>
    <w:rsid w:val="00376F8A"/>
    <w:rsid w:val="0038422B"/>
    <w:rsid w:val="003852FE"/>
    <w:rsid w:val="00395407"/>
    <w:rsid w:val="00395D53"/>
    <w:rsid w:val="003964CA"/>
    <w:rsid w:val="003A2662"/>
    <w:rsid w:val="003A6F9D"/>
    <w:rsid w:val="003B1C66"/>
    <w:rsid w:val="003B1E29"/>
    <w:rsid w:val="003B4E77"/>
    <w:rsid w:val="003C1FCE"/>
    <w:rsid w:val="003C38DB"/>
    <w:rsid w:val="003C3A49"/>
    <w:rsid w:val="003D5A91"/>
    <w:rsid w:val="003D771D"/>
    <w:rsid w:val="003D7900"/>
    <w:rsid w:val="003E7889"/>
    <w:rsid w:val="003F10B1"/>
    <w:rsid w:val="003F3141"/>
    <w:rsid w:val="003F4754"/>
    <w:rsid w:val="003F58F8"/>
    <w:rsid w:val="00402F5C"/>
    <w:rsid w:val="00410B27"/>
    <w:rsid w:val="004119A5"/>
    <w:rsid w:val="00411FDA"/>
    <w:rsid w:val="00413E44"/>
    <w:rsid w:val="0041488D"/>
    <w:rsid w:val="00417BD1"/>
    <w:rsid w:val="00417D68"/>
    <w:rsid w:val="004221B9"/>
    <w:rsid w:val="00423BD7"/>
    <w:rsid w:val="00432172"/>
    <w:rsid w:val="0043287C"/>
    <w:rsid w:val="00432F85"/>
    <w:rsid w:val="0043340F"/>
    <w:rsid w:val="00436013"/>
    <w:rsid w:val="004413A6"/>
    <w:rsid w:val="00441BFD"/>
    <w:rsid w:val="00446881"/>
    <w:rsid w:val="004468B6"/>
    <w:rsid w:val="00451B82"/>
    <w:rsid w:val="00454528"/>
    <w:rsid w:val="00461957"/>
    <w:rsid w:val="0046206E"/>
    <w:rsid w:val="00462DCE"/>
    <w:rsid w:val="00463A03"/>
    <w:rsid w:val="004646FD"/>
    <w:rsid w:val="004651BE"/>
    <w:rsid w:val="0046625C"/>
    <w:rsid w:val="00470C21"/>
    <w:rsid w:val="00471A20"/>
    <w:rsid w:val="00472E8A"/>
    <w:rsid w:val="00473C41"/>
    <w:rsid w:val="004745F4"/>
    <w:rsid w:val="00476C9E"/>
    <w:rsid w:val="0048140B"/>
    <w:rsid w:val="0049082B"/>
    <w:rsid w:val="00491E5F"/>
    <w:rsid w:val="00496D0B"/>
    <w:rsid w:val="004A0C4B"/>
    <w:rsid w:val="004A3B9E"/>
    <w:rsid w:val="004A775D"/>
    <w:rsid w:val="004A7A3F"/>
    <w:rsid w:val="004B0A8D"/>
    <w:rsid w:val="004B1027"/>
    <w:rsid w:val="004B1D54"/>
    <w:rsid w:val="004B51E6"/>
    <w:rsid w:val="004C0B99"/>
    <w:rsid w:val="004C3884"/>
    <w:rsid w:val="004C3E36"/>
    <w:rsid w:val="004D3A7A"/>
    <w:rsid w:val="004D6899"/>
    <w:rsid w:val="004D6D3A"/>
    <w:rsid w:val="004E09A2"/>
    <w:rsid w:val="004E0F77"/>
    <w:rsid w:val="004E2C67"/>
    <w:rsid w:val="004E4266"/>
    <w:rsid w:val="004F1224"/>
    <w:rsid w:val="004F3F2A"/>
    <w:rsid w:val="004F5BD6"/>
    <w:rsid w:val="0050141C"/>
    <w:rsid w:val="005043EB"/>
    <w:rsid w:val="005064D0"/>
    <w:rsid w:val="00517A68"/>
    <w:rsid w:val="00523684"/>
    <w:rsid w:val="00532004"/>
    <w:rsid w:val="005362CB"/>
    <w:rsid w:val="0054277C"/>
    <w:rsid w:val="00550690"/>
    <w:rsid w:val="0055201C"/>
    <w:rsid w:val="0055347F"/>
    <w:rsid w:val="00556CA4"/>
    <w:rsid w:val="00557E71"/>
    <w:rsid w:val="00571EAB"/>
    <w:rsid w:val="005858A1"/>
    <w:rsid w:val="00585BE8"/>
    <w:rsid w:val="00586538"/>
    <w:rsid w:val="005940B2"/>
    <w:rsid w:val="00596364"/>
    <w:rsid w:val="005A289E"/>
    <w:rsid w:val="005A7193"/>
    <w:rsid w:val="005C1857"/>
    <w:rsid w:val="005C36F6"/>
    <w:rsid w:val="005C5C34"/>
    <w:rsid w:val="005D0DF3"/>
    <w:rsid w:val="005D3790"/>
    <w:rsid w:val="005E25BD"/>
    <w:rsid w:val="005E2A49"/>
    <w:rsid w:val="005F219C"/>
    <w:rsid w:val="005F271C"/>
    <w:rsid w:val="005F2CC0"/>
    <w:rsid w:val="00601D73"/>
    <w:rsid w:val="0060478E"/>
    <w:rsid w:val="0060602C"/>
    <w:rsid w:val="0061017D"/>
    <w:rsid w:val="00610326"/>
    <w:rsid w:val="006112D0"/>
    <w:rsid w:val="00611487"/>
    <w:rsid w:val="006138D1"/>
    <w:rsid w:val="00620964"/>
    <w:rsid w:val="006216B2"/>
    <w:rsid w:val="00623226"/>
    <w:rsid w:val="00633801"/>
    <w:rsid w:val="006351B2"/>
    <w:rsid w:val="00635A4B"/>
    <w:rsid w:val="00635C53"/>
    <w:rsid w:val="006364DD"/>
    <w:rsid w:val="00643C78"/>
    <w:rsid w:val="006440A9"/>
    <w:rsid w:val="00651EF4"/>
    <w:rsid w:val="0066203A"/>
    <w:rsid w:val="006700D1"/>
    <w:rsid w:val="006713A7"/>
    <w:rsid w:val="006757E9"/>
    <w:rsid w:val="00680970"/>
    <w:rsid w:val="006878A0"/>
    <w:rsid w:val="0069401A"/>
    <w:rsid w:val="00694EEE"/>
    <w:rsid w:val="006B2191"/>
    <w:rsid w:val="006B222A"/>
    <w:rsid w:val="006B5C5F"/>
    <w:rsid w:val="006C16FF"/>
    <w:rsid w:val="006C1E43"/>
    <w:rsid w:val="006C261F"/>
    <w:rsid w:val="006C5145"/>
    <w:rsid w:val="006C6BD3"/>
    <w:rsid w:val="006D0A14"/>
    <w:rsid w:val="006D0C52"/>
    <w:rsid w:val="006D3819"/>
    <w:rsid w:val="006E0939"/>
    <w:rsid w:val="006E29DB"/>
    <w:rsid w:val="006E6712"/>
    <w:rsid w:val="007061BA"/>
    <w:rsid w:val="007138A1"/>
    <w:rsid w:val="00715389"/>
    <w:rsid w:val="007169D6"/>
    <w:rsid w:val="00716BF7"/>
    <w:rsid w:val="00724784"/>
    <w:rsid w:val="0072694D"/>
    <w:rsid w:val="007307D3"/>
    <w:rsid w:val="00737D58"/>
    <w:rsid w:val="00745F3D"/>
    <w:rsid w:val="00755D65"/>
    <w:rsid w:val="00761217"/>
    <w:rsid w:val="00761FCF"/>
    <w:rsid w:val="00764D6A"/>
    <w:rsid w:val="00765D5D"/>
    <w:rsid w:val="00773056"/>
    <w:rsid w:val="007736B0"/>
    <w:rsid w:val="00781894"/>
    <w:rsid w:val="007863DC"/>
    <w:rsid w:val="00795FFE"/>
    <w:rsid w:val="007A0FB8"/>
    <w:rsid w:val="007A5D10"/>
    <w:rsid w:val="007B07C7"/>
    <w:rsid w:val="007B2597"/>
    <w:rsid w:val="007B4E78"/>
    <w:rsid w:val="007B553C"/>
    <w:rsid w:val="007B66C4"/>
    <w:rsid w:val="007B783A"/>
    <w:rsid w:val="007B7E13"/>
    <w:rsid w:val="007C358A"/>
    <w:rsid w:val="007D125B"/>
    <w:rsid w:val="007D5897"/>
    <w:rsid w:val="007D7701"/>
    <w:rsid w:val="007E2BC6"/>
    <w:rsid w:val="007E39EF"/>
    <w:rsid w:val="007E3B0F"/>
    <w:rsid w:val="007E4917"/>
    <w:rsid w:val="007E55F1"/>
    <w:rsid w:val="007E5C8C"/>
    <w:rsid w:val="007F0CD9"/>
    <w:rsid w:val="007F2A10"/>
    <w:rsid w:val="007F3A7D"/>
    <w:rsid w:val="007F410F"/>
    <w:rsid w:val="007F6AC7"/>
    <w:rsid w:val="00800FE1"/>
    <w:rsid w:val="00802BA5"/>
    <w:rsid w:val="00804500"/>
    <w:rsid w:val="00806D5E"/>
    <w:rsid w:val="0081768F"/>
    <w:rsid w:val="0081781E"/>
    <w:rsid w:val="00820F04"/>
    <w:rsid w:val="00821E30"/>
    <w:rsid w:val="00825E05"/>
    <w:rsid w:val="00826638"/>
    <w:rsid w:val="00826B0F"/>
    <w:rsid w:val="008279BE"/>
    <w:rsid w:val="00831DED"/>
    <w:rsid w:val="008324D0"/>
    <w:rsid w:val="00836711"/>
    <w:rsid w:val="0084011B"/>
    <w:rsid w:val="008411C1"/>
    <w:rsid w:val="008414FB"/>
    <w:rsid w:val="00842B2E"/>
    <w:rsid w:val="0084328D"/>
    <w:rsid w:val="00846600"/>
    <w:rsid w:val="00846B73"/>
    <w:rsid w:val="0085058D"/>
    <w:rsid w:val="00850AD9"/>
    <w:rsid w:val="00853D57"/>
    <w:rsid w:val="00863135"/>
    <w:rsid w:val="008756B0"/>
    <w:rsid w:val="0088344F"/>
    <w:rsid w:val="00892CC1"/>
    <w:rsid w:val="008960AA"/>
    <w:rsid w:val="00896689"/>
    <w:rsid w:val="00897B06"/>
    <w:rsid w:val="008A0EE3"/>
    <w:rsid w:val="008A4A63"/>
    <w:rsid w:val="008B1159"/>
    <w:rsid w:val="008B14E1"/>
    <w:rsid w:val="008B7ECF"/>
    <w:rsid w:val="008C0B3C"/>
    <w:rsid w:val="008C0E99"/>
    <w:rsid w:val="008C1155"/>
    <w:rsid w:val="008C12A9"/>
    <w:rsid w:val="008C584E"/>
    <w:rsid w:val="008C663F"/>
    <w:rsid w:val="008D0021"/>
    <w:rsid w:val="008D59B6"/>
    <w:rsid w:val="008D619B"/>
    <w:rsid w:val="008D6E68"/>
    <w:rsid w:val="008E2E71"/>
    <w:rsid w:val="008E32EF"/>
    <w:rsid w:val="008E3E3F"/>
    <w:rsid w:val="008F06C5"/>
    <w:rsid w:val="008F4B88"/>
    <w:rsid w:val="008F677B"/>
    <w:rsid w:val="00901C41"/>
    <w:rsid w:val="009020C3"/>
    <w:rsid w:val="009037C5"/>
    <w:rsid w:val="00906348"/>
    <w:rsid w:val="009102BC"/>
    <w:rsid w:val="009106FD"/>
    <w:rsid w:val="00910F82"/>
    <w:rsid w:val="00920061"/>
    <w:rsid w:val="00920338"/>
    <w:rsid w:val="00920681"/>
    <w:rsid w:val="00921653"/>
    <w:rsid w:val="00923CC9"/>
    <w:rsid w:val="009266E4"/>
    <w:rsid w:val="00930208"/>
    <w:rsid w:val="009303A2"/>
    <w:rsid w:val="00933E9D"/>
    <w:rsid w:val="00934448"/>
    <w:rsid w:val="00936836"/>
    <w:rsid w:val="009407D8"/>
    <w:rsid w:val="00942AB1"/>
    <w:rsid w:val="009611BC"/>
    <w:rsid w:val="00961B81"/>
    <w:rsid w:val="00986779"/>
    <w:rsid w:val="00993B1C"/>
    <w:rsid w:val="00995B65"/>
    <w:rsid w:val="009A0DFF"/>
    <w:rsid w:val="009A37D5"/>
    <w:rsid w:val="009A6D7A"/>
    <w:rsid w:val="009A756D"/>
    <w:rsid w:val="009B4A55"/>
    <w:rsid w:val="009B4EAF"/>
    <w:rsid w:val="009B774A"/>
    <w:rsid w:val="009B790D"/>
    <w:rsid w:val="009C387E"/>
    <w:rsid w:val="009C475B"/>
    <w:rsid w:val="009D5007"/>
    <w:rsid w:val="009E0E0A"/>
    <w:rsid w:val="009E2823"/>
    <w:rsid w:val="009F2AA0"/>
    <w:rsid w:val="009F5CFE"/>
    <w:rsid w:val="009F687C"/>
    <w:rsid w:val="009F758B"/>
    <w:rsid w:val="00A0224F"/>
    <w:rsid w:val="00A035C9"/>
    <w:rsid w:val="00A073FE"/>
    <w:rsid w:val="00A100AF"/>
    <w:rsid w:val="00A1761B"/>
    <w:rsid w:val="00A306C3"/>
    <w:rsid w:val="00A3097B"/>
    <w:rsid w:val="00A3113F"/>
    <w:rsid w:val="00A34C21"/>
    <w:rsid w:val="00A368F6"/>
    <w:rsid w:val="00A411A8"/>
    <w:rsid w:val="00A4246C"/>
    <w:rsid w:val="00A45DCF"/>
    <w:rsid w:val="00A50EBC"/>
    <w:rsid w:val="00A53CC5"/>
    <w:rsid w:val="00A632E8"/>
    <w:rsid w:val="00A64F5F"/>
    <w:rsid w:val="00A658C7"/>
    <w:rsid w:val="00A72B66"/>
    <w:rsid w:val="00A7390F"/>
    <w:rsid w:val="00A816B2"/>
    <w:rsid w:val="00A83B70"/>
    <w:rsid w:val="00A860BF"/>
    <w:rsid w:val="00A91307"/>
    <w:rsid w:val="00A95B8F"/>
    <w:rsid w:val="00AA1D58"/>
    <w:rsid w:val="00AA65F2"/>
    <w:rsid w:val="00AB2E28"/>
    <w:rsid w:val="00AB7911"/>
    <w:rsid w:val="00AC0377"/>
    <w:rsid w:val="00AC23D1"/>
    <w:rsid w:val="00AC35F5"/>
    <w:rsid w:val="00AD05FB"/>
    <w:rsid w:val="00AD2A26"/>
    <w:rsid w:val="00AD55C7"/>
    <w:rsid w:val="00AE1378"/>
    <w:rsid w:val="00AE4237"/>
    <w:rsid w:val="00AF24F1"/>
    <w:rsid w:val="00AF339B"/>
    <w:rsid w:val="00B02B9B"/>
    <w:rsid w:val="00B03E44"/>
    <w:rsid w:val="00B0798C"/>
    <w:rsid w:val="00B07AED"/>
    <w:rsid w:val="00B113CA"/>
    <w:rsid w:val="00B163B4"/>
    <w:rsid w:val="00B16FB1"/>
    <w:rsid w:val="00B17F41"/>
    <w:rsid w:val="00B212DE"/>
    <w:rsid w:val="00B2557D"/>
    <w:rsid w:val="00B25910"/>
    <w:rsid w:val="00B35FEF"/>
    <w:rsid w:val="00B3601C"/>
    <w:rsid w:val="00B505F6"/>
    <w:rsid w:val="00B5099B"/>
    <w:rsid w:val="00B51D14"/>
    <w:rsid w:val="00B52186"/>
    <w:rsid w:val="00B5740E"/>
    <w:rsid w:val="00B6217E"/>
    <w:rsid w:val="00B62A0A"/>
    <w:rsid w:val="00B63B5D"/>
    <w:rsid w:val="00B644AD"/>
    <w:rsid w:val="00B6612F"/>
    <w:rsid w:val="00B72FD4"/>
    <w:rsid w:val="00B8030A"/>
    <w:rsid w:val="00B81AD7"/>
    <w:rsid w:val="00B84485"/>
    <w:rsid w:val="00B861B4"/>
    <w:rsid w:val="00B86729"/>
    <w:rsid w:val="00B86B0D"/>
    <w:rsid w:val="00B9270F"/>
    <w:rsid w:val="00B95CC8"/>
    <w:rsid w:val="00B97BC2"/>
    <w:rsid w:val="00B97E61"/>
    <w:rsid w:val="00BA2FA1"/>
    <w:rsid w:val="00BB2478"/>
    <w:rsid w:val="00BB63A3"/>
    <w:rsid w:val="00BC1616"/>
    <w:rsid w:val="00BD4F92"/>
    <w:rsid w:val="00BD671A"/>
    <w:rsid w:val="00BE561A"/>
    <w:rsid w:val="00BE6383"/>
    <w:rsid w:val="00BF4E55"/>
    <w:rsid w:val="00BF77BB"/>
    <w:rsid w:val="00C0038A"/>
    <w:rsid w:val="00C003C5"/>
    <w:rsid w:val="00C00833"/>
    <w:rsid w:val="00C02519"/>
    <w:rsid w:val="00C1105E"/>
    <w:rsid w:val="00C12ACE"/>
    <w:rsid w:val="00C1457D"/>
    <w:rsid w:val="00C1488D"/>
    <w:rsid w:val="00C16B3A"/>
    <w:rsid w:val="00C22BDC"/>
    <w:rsid w:val="00C23672"/>
    <w:rsid w:val="00C273EE"/>
    <w:rsid w:val="00C33146"/>
    <w:rsid w:val="00C33358"/>
    <w:rsid w:val="00C41372"/>
    <w:rsid w:val="00C416EC"/>
    <w:rsid w:val="00C426FB"/>
    <w:rsid w:val="00C470BA"/>
    <w:rsid w:val="00C50416"/>
    <w:rsid w:val="00C50A2D"/>
    <w:rsid w:val="00C53151"/>
    <w:rsid w:val="00C543D6"/>
    <w:rsid w:val="00C5503B"/>
    <w:rsid w:val="00C555AD"/>
    <w:rsid w:val="00C76C59"/>
    <w:rsid w:val="00C7765C"/>
    <w:rsid w:val="00C802AB"/>
    <w:rsid w:val="00C807AF"/>
    <w:rsid w:val="00C84903"/>
    <w:rsid w:val="00C84B82"/>
    <w:rsid w:val="00C84DF9"/>
    <w:rsid w:val="00C85C62"/>
    <w:rsid w:val="00C87399"/>
    <w:rsid w:val="00C9102D"/>
    <w:rsid w:val="00C9208F"/>
    <w:rsid w:val="00C92CE5"/>
    <w:rsid w:val="00C92F15"/>
    <w:rsid w:val="00C95C21"/>
    <w:rsid w:val="00CA42C4"/>
    <w:rsid w:val="00CB009E"/>
    <w:rsid w:val="00CB30B9"/>
    <w:rsid w:val="00CC74B9"/>
    <w:rsid w:val="00CD6158"/>
    <w:rsid w:val="00CE2C01"/>
    <w:rsid w:val="00CE3ACE"/>
    <w:rsid w:val="00CE6E8E"/>
    <w:rsid w:val="00CF202B"/>
    <w:rsid w:val="00CF4864"/>
    <w:rsid w:val="00CF4F5E"/>
    <w:rsid w:val="00CF6467"/>
    <w:rsid w:val="00D05754"/>
    <w:rsid w:val="00D075C5"/>
    <w:rsid w:val="00D07F7D"/>
    <w:rsid w:val="00D1032B"/>
    <w:rsid w:val="00D12C32"/>
    <w:rsid w:val="00D17C96"/>
    <w:rsid w:val="00D21677"/>
    <w:rsid w:val="00D22D36"/>
    <w:rsid w:val="00D278D6"/>
    <w:rsid w:val="00D32561"/>
    <w:rsid w:val="00D45AF9"/>
    <w:rsid w:val="00D4632D"/>
    <w:rsid w:val="00D463A6"/>
    <w:rsid w:val="00D47121"/>
    <w:rsid w:val="00D51A68"/>
    <w:rsid w:val="00D543E2"/>
    <w:rsid w:val="00D54E55"/>
    <w:rsid w:val="00D57D67"/>
    <w:rsid w:val="00D643B4"/>
    <w:rsid w:val="00D6561B"/>
    <w:rsid w:val="00D65CD1"/>
    <w:rsid w:val="00D6626A"/>
    <w:rsid w:val="00D66520"/>
    <w:rsid w:val="00D66713"/>
    <w:rsid w:val="00D67062"/>
    <w:rsid w:val="00D72BDD"/>
    <w:rsid w:val="00D74F57"/>
    <w:rsid w:val="00D82C47"/>
    <w:rsid w:val="00D87C1C"/>
    <w:rsid w:val="00D92745"/>
    <w:rsid w:val="00D95428"/>
    <w:rsid w:val="00DA18A7"/>
    <w:rsid w:val="00DA1F76"/>
    <w:rsid w:val="00DA71B8"/>
    <w:rsid w:val="00DA7F2A"/>
    <w:rsid w:val="00DB2FDD"/>
    <w:rsid w:val="00DB31EB"/>
    <w:rsid w:val="00DB42F5"/>
    <w:rsid w:val="00DB54D6"/>
    <w:rsid w:val="00DB5A25"/>
    <w:rsid w:val="00DB71A3"/>
    <w:rsid w:val="00DC41DE"/>
    <w:rsid w:val="00DC55BE"/>
    <w:rsid w:val="00DC7AA9"/>
    <w:rsid w:val="00DD2769"/>
    <w:rsid w:val="00DD38D4"/>
    <w:rsid w:val="00DE0AAE"/>
    <w:rsid w:val="00E03E38"/>
    <w:rsid w:val="00E11AC7"/>
    <w:rsid w:val="00E17585"/>
    <w:rsid w:val="00E20810"/>
    <w:rsid w:val="00E234FC"/>
    <w:rsid w:val="00E34E9E"/>
    <w:rsid w:val="00E36CE0"/>
    <w:rsid w:val="00E40E56"/>
    <w:rsid w:val="00E410F5"/>
    <w:rsid w:val="00E429FF"/>
    <w:rsid w:val="00E51AF4"/>
    <w:rsid w:val="00E52F7C"/>
    <w:rsid w:val="00E55849"/>
    <w:rsid w:val="00E55E2B"/>
    <w:rsid w:val="00E76365"/>
    <w:rsid w:val="00E84BCA"/>
    <w:rsid w:val="00E87CEC"/>
    <w:rsid w:val="00E91D72"/>
    <w:rsid w:val="00E97F13"/>
    <w:rsid w:val="00EA1202"/>
    <w:rsid w:val="00EB046D"/>
    <w:rsid w:val="00EB4BC7"/>
    <w:rsid w:val="00EB53AF"/>
    <w:rsid w:val="00EC40D3"/>
    <w:rsid w:val="00ED3481"/>
    <w:rsid w:val="00ED67E1"/>
    <w:rsid w:val="00EE0F8C"/>
    <w:rsid w:val="00EE4833"/>
    <w:rsid w:val="00EE5694"/>
    <w:rsid w:val="00EF55CC"/>
    <w:rsid w:val="00F000F0"/>
    <w:rsid w:val="00F0170D"/>
    <w:rsid w:val="00F02EAA"/>
    <w:rsid w:val="00F03C63"/>
    <w:rsid w:val="00F04729"/>
    <w:rsid w:val="00F10E08"/>
    <w:rsid w:val="00F3233F"/>
    <w:rsid w:val="00F5304F"/>
    <w:rsid w:val="00F53A9E"/>
    <w:rsid w:val="00F577A3"/>
    <w:rsid w:val="00F672D4"/>
    <w:rsid w:val="00F732C1"/>
    <w:rsid w:val="00F77BBD"/>
    <w:rsid w:val="00F807FB"/>
    <w:rsid w:val="00F82E1C"/>
    <w:rsid w:val="00F82F27"/>
    <w:rsid w:val="00F83619"/>
    <w:rsid w:val="00F90C7C"/>
    <w:rsid w:val="00F9147B"/>
    <w:rsid w:val="00F948DC"/>
    <w:rsid w:val="00FA0546"/>
    <w:rsid w:val="00FA0B2E"/>
    <w:rsid w:val="00FA1360"/>
    <w:rsid w:val="00FA2743"/>
    <w:rsid w:val="00FA3DD5"/>
    <w:rsid w:val="00FA4CC4"/>
    <w:rsid w:val="00FA6448"/>
    <w:rsid w:val="00FB2DB9"/>
    <w:rsid w:val="00FB5CD0"/>
    <w:rsid w:val="00FC1759"/>
    <w:rsid w:val="00FC1BCE"/>
    <w:rsid w:val="00FC35D3"/>
    <w:rsid w:val="00FD2DD1"/>
    <w:rsid w:val="00FE0C44"/>
    <w:rsid w:val="00FE274C"/>
    <w:rsid w:val="00FE4A42"/>
    <w:rsid w:val="00FE64BC"/>
    <w:rsid w:val="00FE77B4"/>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25B31"/>
  <w15:docId w15:val="{57E36FEE-5F13-4D82-A4AD-8955EA94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qFormat="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3E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9"/>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9F687C"/>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qFormat/>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755D65"/>
    <w:pPr>
      <w:keepNext/>
      <w:keepLines/>
      <w:spacing w:before="40" w:after="0"/>
      <w:outlineLvl w:val="5"/>
    </w:pPr>
    <w:rPr>
      <w:rFonts w:ascii="Calibri" w:eastAsiaTheme="majorEastAsia" w:hAnsi="Calibri" w:cstheme="majorBidi"/>
      <w:b/>
      <w:i/>
      <w:sz w:val="20"/>
    </w:rPr>
  </w:style>
  <w:style w:type="paragraph" w:styleId="Heading7">
    <w:name w:val="heading 7"/>
    <w:next w:val="Normal"/>
    <w:link w:val="Heading7Char"/>
    <w:uiPriority w:val="9"/>
    <w:semiHidden/>
    <w:rsid w:val="0081781E"/>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Normal"/>
    <w:next w:val="Normal"/>
    <w:link w:val="CommentSubjectChar"/>
    <w:uiPriority w:val="99"/>
    <w:semiHidden/>
    <w:unhideWhenUsed/>
    <w:rsid w:val="00936836"/>
    <w:rPr>
      <w:b/>
      <w:bCs/>
      <w:sz w:val="20"/>
      <w:szCs w:val="20"/>
    </w:rPr>
  </w:style>
  <w:style w:type="character" w:customStyle="1" w:styleId="CommentSubjectChar">
    <w:name w:val="Comment Subject Char"/>
    <w:basedOn w:val="DefaultParagraphFont"/>
    <w:link w:val="CommentSubject"/>
    <w:uiPriority w:val="99"/>
    <w:semiHidden/>
    <w:rsid w:val="00936836"/>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694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9"/>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9F687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3F3141"/>
    <w:pPr>
      <w:numPr>
        <w:numId w:val="107"/>
      </w:numPr>
      <w:tabs>
        <w:tab w:val="left" w:pos="142"/>
      </w:tabs>
      <w:spacing w:before="120" w:after="120"/>
    </w:pPr>
  </w:style>
  <w:style w:type="paragraph" w:styleId="ListNumber2">
    <w:name w:val="List Number 2"/>
    <w:uiPriority w:val="10"/>
    <w:qFormat/>
    <w:rsid w:val="003F3141"/>
    <w:pPr>
      <w:numPr>
        <w:ilvl w:val="1"/>
        <w:numId w:val="107"/>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3F3141"/>
    <w:pPr>
      <w:numPr>
        <w:ilvl w:val="2"/>
        <w:numId w:val="107"/>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20"/>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link w:val="NormalWebChar"/>
    <w:uiPriority w:val="99"/>
    <w:unhideWhenUsed/>
    <w:rsid w:val="00A53CC5"/>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qFormat/>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3F3141"/>
    <w:pPr>
      <w:numPr>
        <w:numId w:val="113"/>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755D65"/>
    <w:rPr>
      <w:rFonts w:ascii="Calibri" w:eastAsiaTheme="majorEastAsia" w:hAnsi="Calibri" w:cstheme="majorBidi"/>
      <w:b/>
      <w:i/>
      <w:szCs w:val="22"/>
      <w:lang w:eastAsia="en-US"/>
    </w:rPr>
  </w:style>
  <w:style w:type="paragraph" w:customStyle="1" w:styleId="Tablenumberedlist2">
    <w:name w:val="Table numbered list 2"/>
    <w:basedOn w:val="TableText"/>
    <w:qFormat/>
    <w:rsid w:val="00C1105E"/>
    <w:pPr>
      <w:numPr>
        <w:ilvl w:val="1"/>
        <w:numId w:val="12"/>
      </w:numPr>
    </w:pPr>
  </w:style>
  <w:style w:type="paragraph" w:customStyle="1" w:styleId="Tablenumberedlist3">
    <w:name w:val="Table numbered list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TableTextChar">
    <w:name w:val="Table Text Char"/>
    <w:basedOn w:val="DefaultParagraphFont"/>
    <w:link w:val="TableText"/>
    <w:uiPriority w:val="13"/>
    <w:rsid w:val="008C663F"/>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semiHidden/>
    <w:rsid w:val="009F687C"/>
    <w:rPr>
      <w:rFonts w:asciiTheme="majorHAnsi" w:eastAsiaTheme="majorEastAsia" w:hAnsiTheme="majorHAnsi" w:cstheme="majorBidi"/>
      <w:i/>
      <w:color w:val="243F60" w:themeColor="accent1" w:themeShade="7F"/>
      <w:sz w:val="22"/>
      <w:szCs w:val="22"/>
      <w:lang w:eastAsia="en-US"/>
    </w:rPr>
  </w:style>
  <w:style w:type="numbering" w:customStyle="1" w:styleId="Headings">
    <w:name w:val="Headings"/>
    <w:uiPriority w:val="99"/>
    <w:rsid w:val="0081781E"/>
    <w:pPr>
      <w:numPr>
        <w:numId w:val="14"/>
      </w:numPr>
    </w:pPr>
  </w:style>
  <w:style w:type="paragraph" w:customStyle="1" w:styleId="TableBullet">
    <w:name w:val="Table Bullet"/>
    <w:basedOn w:val="TableText"/>
    <w:uiPriority w:val="15"/>
    <w:qFormat/>
    <w:rsid w:val="0081781E"/>
    <w:pPr>
      <w:numPr>
        <w:numId w:val="13"/>
      </w:numPr>
      <w:ind w:left="284" w:hanging="284"/>
    </w:pPr>
  </w:style>
  <w:style w:type="paragraph" w:styleId="Date">
    <w:name w:val="Date"/>
    <w:basedOn w:val="Normal"/>
    <w:next w:val="Normal"/>
    <w:link w:val="DateChar"/>
    <w:uiPriority w:val="99"/>
    <w:unhideWhenUsed/>
    <w:rsid w:val="002860C8"/>
    <w:pPr>
      <w:spacing w:before="120" w:after="720"/>
    </w:pPr>
    <w:rPr>
      <w:b/>
    </w:rPr>
  </w:style>
  <w:style w:type="paragraph" w:customStyle="1" w:styleId="Picture">
    <w:name w:val="Picture"/>
    <w:basedOn w:val="Normal"/>
    <w:qFormat/>
    <w:rsid w:val="0081781E"/>
    <w:pPr>
      <w:spacing w:before="120" w:after="120" w:line="240" w:lineRule="auto"/>
    </w:pPr>
    <w:rPr>
      <w:noProof/>
      <w:lang w:eastAsia="en-AU"/>
    </w:rPr>
  </w:style>
  <w:style w:type="numbering" w:customStyle="1" w:styleId="heading">
    <w:name w:val="heading"/>
    <w:uiPriority w:val="99"/>
    <w:rsid w:val="0081781E"/>
    <w:pPr>
      <w:numPr>
        <w:numId w:val="18"/>
      </w:numPr>
    </w:pPr>
  </w:style>
  <w:style w:type="numbering" w:customStyle="1" w:styleId="captions">
    <w:name w:val="captions"/>
    <w:uiPriority w:val="99"/>
    <w:rsid w:val="0081781E"/>
    <w:pPr>
      <w:numPr>
        <w:numId w:val="15"/>
      </w:numPr>
    </w:pPr>
  </w:style>
  <w:style w:type="character" w:customStyle="1" w:styleId="CaptionChar">
    <w:name w:val="Caption Char"/>
    <w:basedOn w:val="Heading1Char"/>
    <w:link w:val="Caption"/>
    <w:uiPriority w:val="12"/>
    <w:rsid w:val="0081781E"/>
    <w:rPr>
      <w:rFonts w:ascii="Calibri" w:eastAsiaTheme="minorHAnsi" w:hAnsi="Calibri" w:cstheme="minorBidi"/>
      <w:b/>
      <w:bCs/>
      <w:spacing w:val="5"/>
      <w:kern w:val="28"/>
      <w:sz w:val="24"/>
      <w:szCs w:val="18"/>
      <w:lang w:eastAsia="en-US"/>
    </w:rPr>
  </w:style>
  <w:style w:type="numbering" w:customStyle="1" w:styleId="listbullets0">
    <w:name w:val="list bullets"/>
    <w:uiPriority w:val="99"/>
    <w:rsid w:val="0081781E"/>
    <w:pPr>
      <w:numPr>
        <w:numId w:val="16"/>
      </w:numPr>
    </w:pPr>
  </w:style>
  <w:style w:type="numbering" w:customStyle="1" w:styleId="ListNumber1">
    <w:name w:val="List Number1"/>
    <w:uiPriority w:val="99"/>
    <w:rsid w:val="0081781E"/>
    <w:pPr>
      <w:numPr>
        <w:numId w:val="17"/>
      </w:numPr>
    </w:pPr>
  </w:style>
  <w:style w:type="paragraph" w:styleId="Revision">
    <w:name w:val="Revision"/>
    <w:hidden/>
    <w:uiPriority w:val="99"/>
    <w:semiHidden/>
    <w:rsid w:val="0081781E"/>
    <w:rPr>
      <w:rFonts w:eastAsiaTheme="minorHAnsi" w:cstheme="minorBidi"/>
      <w:sz w:val="22"/>
      <w:szCs w:val="22"/>
      <w:lang w:eastAsia="en-US"/>
    </w:rPr>
  </w:style>
  <w:style w:type="paragraph" w:customStyle="1" w:styleId="Publicationdate">
    <w:name w:val="Publication date"/>
    <w:semiHidden/>
    <w:rsid w:val="0081781E"/>
    <w:rPr>
      <w:rFonts w:eastAsiaTheme="minorHAnsi" w:cstheme="minorBidi"/>
      <w:sz w:val="22"/>
      <w:szCs w:val="22"/>
      <w:lang w:eastAsia="en-US"/>
    </w:rPr>
  </w:style>
  <w:style w:type="character" w:customStyle="1" w:styleId="NormalWebChar">
    <w:name w:val="Normal (Web) Char"/>
    <w:basedOn w:val="DefaultParagraphFont"/>
    <w:link w:val="NormalWeb"/>
    <w:uiPriority w:val="99"/>
    <w:rsid w:val="00A53CC5"/>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rsid w:val="002860C8"/>
    <w:rPr>
      <w:rFonts w:asciiTheme="minorHAnsi" w:eastAsiaTheme="minorHAnsi" w:hAnsiTheme="minorHAnsi" w:cstheme="minorBidi"/>
      <w:b/>
      <w:sz w:val="22"/>
      <w:szCs w:val="22"/>
      <w:lang w:eastAsia="en-US"/>
    </w:rPr>
  </w:style>
  <w:style w:type="numbering" w:customStyle="1" w:styleId="Appendix">
    <w:name w:val="Appendix"/>
    <w:uiPriority w:val="99"/>
    <w:rsid w:val="0081781E"/>
    <w:pPr>
      <w:numPr>
        <w:numId w:val="21"/>
      </w:numPr>
    </w:pPr>
  </w:style>
  <w:style w:type="numbering" w:customStyle="1" w:styleId="ListBullets">
    <w:name w:val="ListBullets"/>
    <w:uiPriority w:val="99"/>
    <w:rsid w:val="0081781E"/>
    <w:pPr>
      <w:numPr>
        <w:numId w:val="19"/>
      </w:numPr>
    </w:pPr>
  </w:style>
  <w:style w:type="numbering" w:customStyle="1" w:styleId="ListNumbers">
    <w:name w:val="ListNumbers"/>
    <w:uiPriority w:val="99"/>
    <w:rsid w:val="0081781E"/>
    <w:pPr>
      <w:numPr>
        <w:numId w:val="20"/>
      </w:numPr>
    </w:pPr>
  </w:style>
  <w:style w:type="paragraph" w:customStyle="1" w:styleId="Tablebulletlist0">
    <w:name w:val="Table bullet list"/>
    <w:basedOn w:val="ListParagraph"/>
    <w:qFormat/>
    <w:rsid w:val="0081781E"/>
    <w:pPr>
      <w:numPr>
        <w:numId w:val="22"/>
      </w:numPr>
      <w:tabs>
        <w:tab w:val="num" w:pos="360"/>
        <w:tab w:val="num" w:pos="794"/>
      </w:tabs>
      <w:ind w:left="210" w:hanging="218"/>
      <w:contextualSpacing/>
    </w:pPr>
    <w:rPr>
      <w:rFonts w:asciiTheme="minorHAnsi" w:hAnsiTheme="minorHAnsi" w:cstheme="minorBidi"/>
      <w:sz w:val="20"/>
      <w:szCs w:val="20"/>
    </w:rPr>
  </w:style>
  <w:style w:type="paragraph" w:styleId="CommentText">
    <w:name w:val="annotation text"/>
    <w:basedOn w:val="Normal"/>
    <w:link w:val="CommentTextChar"/>
    <w:unhideWhenUsed/>
    <w:rsid w:val="00694EEE"/>
    <w:pPr>
      <w:spacing w:line="240" w:lineRule="auto"/>
    </w:pPr>
    <w:rPr>
      <w:sz w:val="20"/>
      <w:szCs w:val="20"/>
    </w:rPr>
  </w:style>
  <w:style w:type="character" w:customStyle="1" w:styleId="CommentTextChar">
    <w:name w:val="Comment Text Char"/>
    <w:basedOn w:val="DefaultParagraphFont"/>
    <w:link w:val="CommentText"/>
    <w:rsid w:val="00694EEE"/>
    <w:rPr>
      <w:rFonts w:asciiTheme="minorHAnsi" w:eastAsiaTheme="minorHAnsi" w:hAnsiTheme="minorHAnsi" w:cstheme="minorBidi"/>
      <w:lang w:eastAsia="en-US"/>
    </w:rPr>
  </w:style>
  <w:style w:type="paragraph" w:styleId="ListNumber4">
    <w:name w:val="List Number 4"/>
    <w:uiPriority w:val="99"/>
    <w:qFormat/>
    <w:rsid w:val="002F5806"/>
    <w:pPr>
      <w:numPr>
        <w:ilvl w:val="3"/>
        <w:numId w:val="107"/>
      </w:numPr>
      <w:spacing w:before="120" w:after="120" w:line="264" w:lineRule="auto"/>
    </w:pPr>
    <w:rPr>
      <w:rFonts w:asciiTheme="minorHAnsi" w:eastAsiaTheme="minorHAnsi" w:hAnsiTheme="minorHAnsi" w:cstheme="minorBidi"/>
      <w:sz w:val="22"/>
      <w:szCs w:val="22"/>
      <w:lang w:eastAsia="en-US"/>
    </w:rPr>
  </w:style>
  <w:style w:type="paragraph" w:styleId="ListNumber5">
    <w:name w:val="List Number 5"/>
    <w:basedOn w:val="Normal"/>
    <w:uiPriority w:val="99"/>
    <w:semiHidden/>
    <w:rsid w:val="00F82E1C"/>
    <w:pPr>
      <w:numPr>
        <w:numId w:val="87"/>
      </w:num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371/journal.pone.0206922" TargetMode="External"/><Relationship Id="rId299" Type="http://schemas.openxmlformats.org/officeDocument/2006/relationships/hyperlink" Target="https://www.cfsph.iastate.edu/diseaseinfo/factsheets/" TargetMode="External"/><Relationship Id="rId21" Type="http://schemas.openxmlformats.org/officeDocument/2006/relationships/header" Target="header1.xml"/><Relationship Id="rId63" Type="http://schemas.openxmlformats.org/officeDocument/2006/relationships/hyperlink" Target="https://doi.org/10.1099/ijs.0.02532-0" TargetMode="External"/><Relationship Id="rId159" Type="http://schemas.openxmlformats.org/officeDocument/2006/relationships/hyperlink" Target="https://www.mpi.govt.nz/dmsdocument/10466-Statement-Absence-of-specified-diseases-from-New-Zealand" TargetMode="External"/><Relationship Id="rId324" Type="http://schemas.openxmlformats.org/officeDocument/2006/relationships/hyperlink" Target="https://wahis.woah.org/" TargetMode="External"/><Relationship Id="rId170" Type="http://schemas.openxmlformats.org/officeDocument/2006/relationships/hyperlink" Target="https://doi.org/10.7589/0090-3558-41.3.482" TargetMode="External"/><Relationship Id="rId226" Type="http://schemas.openxmlformats.org/officeDocument/2006/relationships/hyperlink" Target="https://www.woah.org/en/what-we-do/standards/codes-and-manuals/terrestrial-code-online-access/?id=169&amp;L=1&amp;htmfile=chapitre_anthrax.htm" TargetMode="External"/><Relationship Id="rId268" Type="http://schemas.openxmlformats.org/officeDocument/2006/relationships/hyperlink" Target="https://doi.org/10.20506/rst.21.1.1325" TargetMode="External"/><Relationship Id="rId32" Type="http://schemas.openxmlformats.org/officeDocument/2006/relationships/header" Target="header4.xml"/><Relationship Id="rId74" Type="http://schemas.openxmlformats.org/officeDocument/2006/relationships/hyperlink" Target="https://doi.org/10.1016/j.rvsc.2022.06.009" TargetMode="External"/><Relationship Id="rId128" Type="http://schemas.openxmlformats.org/officeDocument/2006/relationships/hyperlink" Target="https://doi.org/10.1016/j.vetpar.2012.07.010" TargetMode="External"/><Relationship Id="rId335" Type="http://schemas.openxmlformats.org/officeDocument/2006/relationships/hyperlink" Target="https://www.vin.com/apputil/content/defaultadv1.aspx?pId=11125&amp;meta=Generic&amp;id=3980434" TargetMode="External"/><Relationship Id="rId5" Type="http://schemas.openxmlformats.org/officeDocument/2006/relationships/numbering" Target="numbering.xml"/><Relationship Id="rId181" Type="http://schemas.openxmlformats.org/officeDocument/2006/relationships/hyperlink" Target="https://doi.org/10.1111/lam.13134" TargetMode="External"/><Relationship Id="rId237" Type="http://schemas.openxmlformats.org/officeDocument/2006/relationships/hyperlink" Target="https://www.woah.org/fileadmin/Home/eng/Health_standards/tahm/3.04.14_NAGANA.pdf" TargetMode="External"/><Relationship Id="rId279" Type="http://schemas.openxmlformats.org/officeDocument/2006/relationships/hyperlink" Target="https://doi.org/10.1371/journal.ppat.1007873" TargetMode="External"/><Relationship Id="rId43" Type="http://schemas.openxmlformats.org/officeDocument/2006/relationships/hyperlink" Target="https://animalhealthaustralia.com.au/ausvetplan/" TargetMode="External"/><Relationship Id="rId139" Type="http://schemas.openxmlformats.org/officeDocument/2006/relationships/hyperlink" Target="http://dx.doi.org/10.20506/rst.23.2.1500" TargetMode="External"/><Relationship Id="rId290" Type="http://schemas.openxmlformats.org/officeDocument/2006/relationships/hyperlink" Target="https://doi.org/10.1038/s41598-021-85441-w" TargetMode="External"/><Relationship Id="rId304" Type="http://schemas.openxmlformats.org/officeDocument/2006/relationships/hyperlink" Target="http://dx.doi.org/10.20506/rst.21.3.1366" TargetMode="External"/><Relationship Id="rId85" Type="http://schemas.openxmlformats.org/officeDocument/2006/relationships/hyperlink" Target="https://doi.org/10.1111/j.1600-0684.2008.00303.x" TargetMode="External"/><Relationship Id="rId150" Type="http://schemas.openxmlformats.org/officeDocument/2006/relationships/hyperlink" Target="https://doi.org/10.1016/s0378-1135(97)00083-7" TargetMode="External"/><Relationship Id="rId192" Type="http://schemas.openxmlformats.org/officeDocument/2006/relationships/hyperlink" Target="https://doi.org/10.1016/0304-4017(80)90030-8" TargetMode="External"/><Relationship Id="rId206" Type="http://schemas.openxmlformats.org/officeDocument/2006/relationships/hyperlink" Target="https://doi.org/10.1371/journal.pntd.0008800" TargetMode="External"/><Relationship Id="rId248" Type="http://schemas.openxmlformats.org/officeDocument/2006/relationships/hyperlink" Target="https://doi.org/10.20506/rst.7.4.382" TargetMode="External"/><Relationship Id="rId108" Type="http://schemas.openxmlformats.org/officeDocument/2006/relationships/hyperlink" Target="https://doi.org/10.1136/vr.162.23.750" TargetMode="External"/><Relationship Id="rId315" Type="http://schemas.openxmlformats.org/officeDocument/2006/relationships/hyperlink" Target="https://doi.org/10.1111/j.1365-2028.2007.00796.x" TargetMode="External"/><Relationship Id="rId54" Type="http://schemas.openxmlformats.org/officeDocument/2006/relationships/hyperlink" Target="https://www.ncbi.nlm.nih.gov/pmc/articles/PMC4791395/" TargetMode="External"/><Relationship Id="rId96" Type="http://schemas.openxmlformats.org/officeDocument/2006/relationships/hyperlink" Target="https://doi.org/10.1177/030098586700400604" TargetMode="External"/><Relationship Id="rId161" Type="http://schemas.openxmlformats.org/officeDocument/2006/relationships/hyperlink" Target="https://www.agriculture.gov.au/sites/default/files/sitecollectiondocuments/animal/ahl/ANZSDP-Anthrax.pdf" TargetMode="External"/><Relationship Id="rId217" Type="http://schemas.openxmlformats.org/officeDocument/2006/relationships/hyperlink" Target="https://www.dpi.nsw.gov.au/__data/assets/pdf_file/0004/114691/liver-fluke-disease-in-sheep-and-cattle.pdf" TargetMode="External"/><Relationship Id="rId259" Type="http://schemas.openxmlformats.org/officeDocument/2006/relationships/hyperlink" Target="https://doi.org/10.1136/vr.c6405" TargetMode="External"/><Relationship Id="rId23" Type="http://schemas.openxmlformats.org/officeDocument/2006/relationships/footer" Target="footer1.xml"/><Relationship Id="rId119" Type="http://schemas.openxmlformats.org/officeDocument/2006/relationships/hyperlink" Target="https://doi.org/10.3390/v14122706" TargetMode="External"/><Relationship Id="rId270" Type="http://schemas.openxmlformats.org/officeDocument/2006/relationships/hyperlink" Target="https://doi.org/10.1111/j.1751-0813.2001.tb11983.x" TargetMode="External"/><Relationship Id="rId326" Type="http://schemas.openxmlformats.org/officeDocument/2006/relationships/hyperlink" Target="https://www.woah.org/en/what-we-do/standards/codes-and-manuals/terrestrial-manual-online-access/" TargetMode="External"/><Relationship Id="rId65" Type="http://schemas.openxmlformats.org/officeDocument/2006/relationships/hyperlink" Target="https://doi.org/10.1292/jvms.19-0247" TargetMode="External"/><Relationship Id="rId130" Type="http://schemas.openxmlformats.org/officeDocument/2006/relationships/hyperlink" Target="https://doi.org/10.1016/j.zoolgart.2015.07.006" TargetMode="External"/><Relationship Id="rId172" Type="http://schemas.openxmlformats.org/officeDocument/2006/relationships/hyperlink" Target="https://doi.org/10.1111/j.1600-0463.2008.000m7.x" TargetMode="External"/><Relationship Id="rId228" Type="http://schemas.openxmlformats.org/officeDocument/2006/relationships/hyperlink" Target="https://www.woah.org/en/what-we-do/standards/codes-and-manuals/terrestrial-code-online-access/?id=169&amp;L=1&amp;htmfile=chapitre_fmd.htm" TargetMode="External"/><Relationship Id="rId281" Type="http://schemas.openxmlformats.org/officeDocument/2006/relationships/hyperlink" Target="https://doi.org/10.3389/fvets.2019.00461" TargetMode="External"/><Relationship Id="rId337" Type="http://schemas.openxmlformats.org/officeDocument/2006/relationships/fontTable" Target="fontTable.xml"/><Relationship Id="rId34" Type="http://schemas.openxmlformats.org/officeDocument/2006/relationships/footer" Target="footer3.xml"/><Relationship Id="rId76" Type="http://schemas.openxmlformats.org/officeDocument/2006/relationships/hyperlink" Target="https://doi.org/10.20506/rst.7.4.378" TargetMode="External"/><Relationship Id="rId141" Type="http://schemas.openxmlformats.org/officeDocument/2006/relationships/hyperlink" Target="https://doi.org/10.1007/s10393-013-0856-0" TargetMode="External"/><Relationship Id="rId7" Type="http://schemas.openxmlformats.org/officeDocument/2006/relationships/settings" Target="settings.xml"/><Relationship Id="rId183" Type="http://schemas.openxmlformats.org/officeDocument/2006/relationships/hyperlink" Target="https://doi.org/10.1017/S0950268812001008" TargetMode="External"/><Relationship Id="rId239" Type="http://schemas.openxmlformats.org/officeDocument/2006/relationships/hyperlink" Target="https://www.woah.org/en/document/oie-technical-disease-card-haemorrhagic-septicaemia/" TargetMode="External"/><Relationship Id="rId250" Type="http://schemas.openxmlformats.org/officeDocument/2006/relationships/hyperlink" Target="https://doi.org/10.1016/j.coviro.2017.11.013" TargetMode="External"/><Relationship Id="rId292" Type="http://schemas.openxmlformats.org/officeDocument/2006/relationships/hyperlink" Target="https://www.cfsph.iastate.edu/diseaseinfo/factsheets/" TargetMode="External"/><Relationship Id="rId306" Type="http://schemas.openxmlformats.org/officeDocument/2006/relationships/hyperlink" Target="https://doi.org/10.1016/j.vetpar.2009.09.050" TargetMode="External"/><Relationship Id="rId24" Type="http://schemas.openxmlformats.org/officeDocument/2006/relationships/footer" Target="footer2.xml"/><Relationship Id="rId45" Type="http://schemas.openxmlformats.org/officeDocument/2006/relationships/hyperlink" Target="https://animalhealthaustralia.com.au/ausvetplan/" TargetMode="External"/><Relationship Id="rId66" Type="http://schemas.openxmlformats.org/officeDocument/2006/relationships/hyperlink" Target="https://www.cdc.gov/mmwr/preview/mmwrhtml/mm4943a3.htm" TargetMode="External"/><Relationship Id="rId87" Type="http://schemas.openxmlformats.org/officeDocument/2006/relationships/hyperlink" Target="https://doi.org/10.1016/0165-2427(90)90039-U" TargetMode="External"/><Relationship Id="rId110" Type="http://schemas.openxmlformats.org/officeDocument/2006/relationships/hyperlink" Target="https://doi.org/10.1016/j.exppara.2003.12.014" TargetMode="External"/><Relationship Id="rId131" Type="http://schemas.openxmlformats.org/officeDocument/2006/relationships/hyperlink" Target="https://doi.org/10.1093/mspecies/sez017" TargetMode="External"/><Relationship Id="rId327" Type="http://schemas.openxmlformats.org/officeDocument/2006/relationships/hyperlink" Target="https://www.woah.org/en/what-we-do/standards/codes-and-manuals/terrestrial-manual-online-access/" TargetMode="External"/><Relationship Id="rId152" Type="http://schemas.openxmlformats.org/officeDocument/2006/relationships/hyperlink" Target="https://doi.org/10.1016/j.vetpar.2017.06.001" TargetMode="External"/><Relationship Id="rId173" Type="http://schemas.openxmlformats.org/officeDocument/2006/relationships/hyperlink" Target="https://doi.org/10.1128/JVI.00936-21" TargetMode="External"/><Relationship Id="rId194" Type="http://schemas.openxmlformats.org/officeDocument/2006/relationships/hyperlink" Target="https://doi.org/10.1016/j.vaccine.2015.08.020" TargetMode="External"/><Relationship Id="rId208" Type="http://schemas.openxmlformats.org/officeDocument/2006/relationships/hyperlink" Target="https://doi.org/10.7589/0090-3558-15.3.481" TargetMode="External"/><Relationship Id="rId229" Type="http://schemas.openxmlformats.org/officeDocument/2006/relationships/hyperlink" Target="https://www.woah.org/en/what-we-do/standards/codes-and-manuals/terrestrial-code-online-access/?id=169&amp;L=1&amp;htmfile=chapitre_rvf.htm" TargetMode="External"/><Relationship Id="rId240" Type="http://schemas.openxmlformats.org/officeDocument/2006/relationships/hyperlink" Target="https://www.woah.org/en/document/fasciola-gigantica-infection-with/" TargetMode="External"/><Relationship Id="rId261" Type="http://schemas.openxmlformats.org/officeDocument/2006/relationships/hyperlink" Target="https://doi.org/10.3389/fimmu.2018.02253" TargetMode="External"/><Relationship Id="rId35" Type="http://schemas.openxmlformats.org/officeDocument/2006/relationships/footer" Target="footer4.xml"/><Relationship Id="rId56" Type="http://schemas.openxmlformats.org/officeDocument/2006/relationships/hyperlink" Target="https://www.mdpi.com/2076-393X/10/2/315" TargetMode="External"/><Relationship Id="rId77" Type="http://schemas.openxmlformats.org/officeDocument/2006/relationships/hyperlink" Target="https://doi.org/10.20506/rst.33.2.2309" TargetMode="External"/><Relationship Id="rId100" Type="http://schemas.openxmlformats.org/officeDocument/2006/relationships/hyperlink" Target="https://www.agriculture.gov.au/abares/research-topics/biosecurity/biosecurity-economics/fmd-update-of-2013-estimate" TargetMode="External"/><Relationship Id="rId282" Type="http://schemas.openxmlformats.org/officeDocument/2006/relationships/hyperlink" Target="http://dx.doi.org/10.20506/rst.21.3.1358" TargetMode="External"/><Relationship Id="rId317" Type="http://schemas.openxmlformats.org/officeDocument/2006/relationships/hyperlink" Target="https://doi.org/10.7589/2012-11-276" TargetMode="External"/><Relationship Id="rId338"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hyperlink" Target="https://doi.org/10.1016/j.vprsr.2021.100569" TargetMode="External"/><Relationship Id="rId121" Type="http://schemas.openxmlformats.org/officeDocument/2006/relationships/hyperlink" Target="https://doi.org/10.1016/j.vetmic.2007.10.018" TargetMode="External"/><Relationship Id="rId142" Type="http://schemas.openxmlformats.org/officeDocument/2006/relationships/hyperlink" Target="https://doi.org/10.20506/rst.21.2.1333" TargetMode="External"/><Relationship Id="rId163" Type="http://schemas.openxmlformats.org/officeDocument/2006/relationships/hyperlink" Target="http://dx.doi.org/10.20506/rst.21.2.1336" TargetMode="External"/><Relationship Id="rId184" Type="http://schemas.openxmlformats.org/officeDocument/2006/relationships/hyperlink" Target="https://doi.org/10.1073/pnas.0711799105" TargetMode="External"/><Relationship Id="rId219" Type="http://schemas.openxmlformats.org/officeDocument/2006/relationships/hyperlink" Target="https://doi.org/10.1111/mve.12358" TargetMode="External"/><Relationship Id="rId230" Type="http://schemas.openxmlformats.org/officeDocument/2006/relationships/hyperlink" Target="https://www.woah.org/en/what-we-do/standards/codes-and-manuals/terrestrial-code-online-access/?id=169&amp;L=1&amp;htmfile=chapitre_bovine_tuberculosis.htm" TargetMode="External"/><Relationship Id="rId251" Type="http://schemas.openxmlformats.org/officeDocument/2006/relationships/hyperlink" Target="http://dx.doi.org/10.20506/rst.24.3.1632" TargetMode="External"/><Relationship Id="rId25" Type="http://schemas.openxmlformats.org/officeDocument/2006/relationships/header" Target="header3.xml"/><Relationship Id="rId46" Type="http://schemas.openxmlformats.org/officeDocument/2006/relationships/hyperlink" Target="https://animalhealthaustralia.com.au/ausvetplan/" TargetMode="External"/><Relationship Id="rId67" Type="http://schemas.openxmlformats.org/officeDocument/2006/relationships/hyperlink" Target="https://doi.org/10.1111/j.1865-1682.2011.01236.x" TargetMode="External"/><Relationship Id="rId272" Type="http://schemas.openxmlformats.org/officeDocument/2006/relationships/hyperlink" Target="https://doi.org/10.20506/rst.32.1.2191" TargetMode="External"/><Relationship Id="rId293" Type="http://schemas.openxmlformats.org/officeDocument/2006/relationships/hyperlink" Target="https://www.cfsph.iastate.edu/diseaseinfo/factsheets/" TargetMode="External"/><Relationship Id="rId307" Type="http://schemas.openxmlformats.org/officeDocument/2006/relationships/hyperlink" Target="https://doi.org/10.1051/vetres:2005052" TargetMode="External"/><Relationship Id="rId328" Type="http://schemas.openxmlformats.org/officeDocument/2006/relationships/hyperlink" Target="https://www.woah.org/en/what-we-do/standards/codes-and-manuals/terrestrial-code-online-access/?id=169&amp;L=1&amp;htmfile=chapitre_oie_listed_disease.htm" TargetMode="External"/><Relationship Id="rId88" Type="http://schemas.openxmlformats.org/officeDocument/2006/relationships/hyperlink" Target="http://dx.doi.org/10.1016/j.vetpar.2015.07.007" TargetMode="External"/><Relationship Id="rId111" Type="http://schemas.openxmlformats.org/officeDocument/2006/relationships/hyperlink" Target="https://doi.org/10.1016/j.vetpar.2003.10.015" TargetMode="External"/><Relationship Id="rId132" Type="http://schemas.openxmlformats.org/officeDocument/2006/relationships/hyperlink" Target="https://doi.org/10.1002/zoo.21336" TargetMode="External"/><Relationship Id="rId153" Type="http://schemas.openxmlformats.org/officeDocument/2006/relationships/hyperlink" Target="http://www.fao.org/3/U4220T/u4220T07.htm" TargetMode="External"/><Relationship Id="rId174" Type="http://schemas.openxmlformats.org/officeDocument/2006/relationships/hyperlink" Target="https://doi.org/10.7589/0090-3558-10.4.392" TargetMode="External"/><Relationship Id="rId195" Type="http://schemas.openxmlformats.org/officeDocument/2006/relationships/hyperlink" Target="https://doi.org/10.1016/0020-7519(75)90010-7" TargetMode="External"/><Relationship Id="rId209" Type="http://schemas.openxmlformats.org/officeDocument/2006/relationships/hyperlink" Target="http://dx.doi.org/10.1051/vetres:2006059" TargetMode="External"/><Relationship Id="rId220" Type="http://schemas.openxmlformats.org/officeDocument/2006/relationships/hyperlink" Target="https://doi.org/10.1177/1040638714547256" TargetMode="External"/><Relationship Id="rId241" Type="http://schemas.openxmlformats.org/officeDocument/2006/relationships/hyperlink" Target="https://doi.org/10.7589/0090-3558-16.1.3" TargetMode="External"/><Relationship Id="rId36" Type="http://schemas.openxmlformats.org/officeDocument/2006/relationships/header" Target="header6.xml"/><Relationship Id="rId57" Type="http://schemas.openxmlformats.org/officeDocument/2006/relationships/hyperlink" Target="https://www.sciencedirect.com/science/article/pii/S0378113501004011" TargetMode="External"/><Relationship Id="rId262" Type="http://schemas.openxmlformats.org/officeDocument/2006/relationships/hyperlink" Target="https://doi.org/10.1136/vr.100403" TargetMode="External"/><Relationship Id="rId283" Type="http://schemas.openxmlformats.org/officeDocument/2006/relationships/hyperlink" Target="https://doi.org/10.1007/s00705-016-3218-8" TargetMode="External"/><Relationship Id="rId318" Type="http://schemas.openxmlformats.org/officeDocument/2006/relationships/hyperlink" Target="https://doi.org/10.1038/emi.2017.36" TargetMode="External"/><Relationship Id="rId78" Type="http://schemas.openxmlformats.org/officeDocument/2006/relationships/hyperlink" Target="https://doi.org/10.1371/journal.pntd.0009273" TargetMode="External"/><Relationship Id="rId99" Type="http://schemas.openxmlformats.org/officeDocument/2006/relationships/hyperlink" Target="https://doi.org/10.1111/tbed.13735" TargetMode="External"/><Relationship Id="rId101" Type="http://schemas.openxmlformats.org/officeDocument/2006/relationships/hyperlink" Target="https://www.agriculture.gov.au/biosecurity-trade/pests-diseases-weeds/animal/notifiable" TargetMode="External"/><Relationship Id="rId122" Type="http://schemas.openxmlformats.org/officeDocument/2006/relationships/hyperlink" Target="https://doi.org/10.2903/j.efsa.2017.4947" TargetMode="External"/><Relationship Id="rId143" Type="http://schemas.openxmlformats.org/officeDocument/2006/relationships/hyperlink" Target="https://doi.org/10.3390/vetsci5030081" TargetMode="External"/><Relationship Id="rId164" Type="http://schemas.openxmlformats.org/officeDocument/2006/relationships/hyperlink" Target="https://doi.org/10.1017/S1466252321000116" TargetMode="External"/><Relationship Id="rId185" Type="http://schemas.openxmlformats.org/officeDocument/2006/relationships/hyperlink" Target="https://doi.org/10.1371/journal.pone.0222879" TargetMode="External"/><Relationship Id="rId9" Type="http://schemas.openxmlformats.org/officeDocument/2006/relationships/footnotes" Target="footnotes.xml"/><Relationship Id="rId210" Type="http://schemas.openxmlformats.org/officeDocument/2006/relationships/hyperlink" Target="https://doi.org/10.3390/microorganisms10091845" TargetMode="External"/><Relationship Id="rId26" Type="http://schemas.openxmlformats.org/officeDocument/2006/relationships/hyperlink" Target="http://www.agriculture.gov.au/biosecurity/risk-analysis/guidelines" TargetMode="External"/><Relationship Id="rId231" Type="http://schemas.openxmlformats.org/officeDocument/2006/relationships/hyperlink" Target="https://www.woah.org/fileadmin/Home/eng/Health_standards/tahm/3.04.11_IBR_IPV.pdf" TargetMode="External"/><Relationship Id="rId252" Type="http://schemas.openxmlformats.org/officeDocument/2006/relationships/hyperlink" Target="https://doi.org/10.1016/S0167-5877(05)80032-7" TargetMode="External"/><Relationship Id="rId273" Type="http://schemas.openxmlformats.org/officeDocument/2006/relationships/hyperlink" Target="https://doi.org/10.1016/j.vaccine.2009.08.039" TargetMode="External"/><Relationship Id="rId294" Type="http://schemas.openxmlformats.org/officeDocument/2006/relationships/hyperlink" Target="https://www.cfsph.iastate.edu/diseaseinfo/factsheets/" TargetMode="External"/><Relationship Id="rId308" Type="http://schemas.openxmlformats.org/officeDocument/2006/relationships/hyperlink" Target="https://doi.org/10.1186/s13567-020-00881-y" TargetMode="External"/><Relationship Id="rId329" Type="http://schemas.openxmlformats.org/officeDocument/2006/relationships/hyperlink" Target="https://www.woah.org/en/what-we-do/standards/codes-and-manuals/terrestrial-code-online-access/?id=169&amp;L=1&amp;htmfile=glossaire.htm" TargetMode="External"/><Relationship Id="rId47" Type="http://schemas.openxmlformats.org/officeDocument/2006/relationships/hyperlink" Target="https://animalhealthaustralia.com.au/ausvetplan/" TargetMode="External"/><Relationship Id="rId68" Type="http://schemas.openxmlformats.org/officeDocument/2006/relationships/hyperlink" Target="https://doi.org/10.1007/s00580-011-1380-7" TargetMode="External"/><Relationship Id="rId89" Type="http://schemas.openxmlformats.org/officeDocument/2006/relationships/hyperlink" Target="https://doi.org/10.14202/vetworld.2015.783-792" TargetMode="External"/><Relationship Id="rId112" Type="http://schemas.openxmlformats.org/officeDocument/2006/relationships/hyperlink" Target="https://doi.org/10.1186/s13071-022-05190-1" TargetMode="External"/><Relationship Id="rId133" Type="http://schemas.openxmlformats.org/officeDocument/2006/relationships/hyperlink" Target="http://doi.org/10.1038/nrdp.2017.91" TargetMode="External"/><Relationship Id="rId154" Type="http://schemas.openxmlformats.org/officeDocument/2006/relationships/hyperlink" Target="https://doi.org/10.1017/s0950268800048226" TargetMode="External"/><Relationship Id="rId175" Type="http://schemas.openxmlformats.org/officeDocument/2006/relationships/hyperlink" Target="https://doi.org/10.3389/fvets.2021.621699" TargetMode="External"/><Relationship Id="rId196" Type="http://schemas.openxmlformats.org/officeDocument/2006/relationships/hyperlink" Target="http://dx.doi.org/10.1007/s11259-009-9214-7" TargetMode="External"/><Relationship Id="rId200" Type="http://schemas.openxmlformats.org/officeDocument/2006/relationships/hyperlink" Target="https://doi.org/10.1016/j.parint.2023.102751" TargetMode="External"/><Relationship Id="rId16" Type="http://schemas.openxmlformats.org/officeDocument/2006/relationships/image" Target="media/image2.jpeg"/><Relationship Id="rId221" Type="http://schemas.openxmlformats.org/officeDocument/2006/relationships/hyperlink" Target="https://doi.org/10.3390/pathogens12070967" TargetMode="External"/><Relationship Id="rId242" Type="http://schemas.openxmlformats.org/officeDocument/2006/relationships/hyperlink" Target="https://doi.org/10.7589/0090-3558-48.2.241" TargetMode="External"/><Relationship Id="rId263" Type="http://schemas.openxmlformats.org/officeDocument/2006/relationships/hyperlink" Target="https://doi.org/10.1016/0304-4017(85)90009-3" TargetMode="External"/><Relationship Id="rId284" Type="http://schemas.openxmlformats.org/officeDocument/2006/relationships/hyperlink" Target="https://doi.org/10.1186/s12915-021-01093-2" TargetMode="External"/><Relationship Id="rId319" Type="http://schemas.openxmlformats.org/officeDocument/2006/relationships/hyperlink" Target="https://doi.org/10.2478/jvetres-2023-0006" TargetMode="External"/><Relationship Id="rId37" Type="http://schemas.openxmlformats.org/officeDocument/2006/relationships/footer" Target="footer5.xml"/><Relationship Id="rId58" Type="http://schemas.openxmlformats.org/officeDocument/2006/relationships/hyperlink" Target="https://www.ncbi.nlm.nih.gov/pmc/articles/PMC2809544/" TargetMode="External"/><Relationship Id="rId79" Type="http://schemas.openxmlformats.org/officeDocument/2006/relationships/hyperlink" Target="https://doi.org/10.7589/0090-3558-33.4.919" TargetMode="External"/><Relationship Id="rId102" Type="http://schemas.openxmlformats.org/officeDocument/2006/relationships/hyperlink" Target="http://dx.doi.org/10.1016/j.rvsc.2005.11.005" TargetMode="External"/><Relationship Id="rId123" Type="http://schemas.openxmlformats.org/officeDocument/2006/relationships/hyperlink" Target="https://doi.org/10.1186/BF03548174" TargetMode="External"/><Relationship Id="rId144" Type="http://schemas.openxmlformats.org/officeDocument/2006/relationships/hyperlink" Target="https://doi.org/10.20506/rst.32.1.2180" TargetMode="External"/><Relationship Id="rId330" Type="http://schemas.openxmlformats.org/officeDocument/2006/relationships/hyperlink" Target="https://www.woah.org/en/what-we-do/standards/codes-and-manuals/terrestrial-code-online-access/?id=169&amp;L=1&amp;htmfile=chapitre_rabies.htm" TargetMode="External"/><Relationship Id="rId90" Type="http://schemas.openxmlformats.org/officeDocument/2006/relationships/hyperlink" Target="https://doi.org/10.1046/j.1365-2915.1998.00097.x" TargetMode="External"/><Relationship Id="rId165" Type="http://schemas.openxmlformats.org/officeDocument/2006/relationships/hyperlink" Target="https://doi.org/10.1016/j.jcpa.2010.01.009" TargetMode="External"/><Relationship Id="rId186" Type="http://schemas.openxmlformats.org/officeDocument/2006/relationships/hyperlink" Target="https://dx.doi.org/10.2305/IUCN.UK.2017-2.RLTS.T10103A18567364.en." TargetMode="External"/><Relationship Id="rId211" Type="http://schemas.openxmlformats.org/officeDocument/2006/relationships/hyperlink" Target="https://doi.org/10.1136/inp.j2226" TargetMode="External"/><Relationship Id="rId232" Type="http://schemas.openxmlformats.org/officeDocument/2006/relationships/hyperlink" Target="https://www.woah.org/en/what-we-do/standards/codes-and-manuals/terrestrial-code-online-access/?id=169&amp;L=1&amp;htmfile=chapitre_import_risk_analysis.htm" TargetMode="External"/><Relationship Id="rId253" Type="http://schemas.openxmlformats.org/officeDocument/2006/relationships/hyperlink" Target="https://doi.org/10.1051/vetres/2010033" TargetMode="External"/><Relationship Id="rId274" Type="http://schemas.openxmlformats.org/officeDocument/2006/relationships/hyperlink" Target="http://dx.doi.org/10.3201/eid1703.100618" TargetMode="External"/><Relationship Id="rId295" Type="http://schemas.openxmlformats.org/officeDocument/2006/relationships/hyperlink" Target="https://www.cfsph.iastate.edu/diseaseinfo/factsheets/" TargetMode="External"/><Relationship Id="rId309" Type="http://schemas.openxmlformats.org/officeDocument/2006/relationships/hyperlink" Target="https://doi.org/10.7589/0090-3558-46.3.753" TargetMode="External"/><Relationship Id="rId27" Type="http://schemas.openxmlformats.org/officeDocument/2006/relationships/hyperlink" Target="https://www.itis.gov/servlet/SingleRpt/SingleRpt?search_topic=TSN&amp;search_value=625022" TargetMode="External"/><Relationship Id="rId48" Type="http://schemas.openxmlformats.org/officeDocument/2006/relationships/hyperlink" Target="https://animalhealthaustralia.com.au/ahia/" TargetMode="External"/><Relationship Id="rId69" Type="http://schemas.openxmlformats.org/officeDocument/2006/relationships/hyperlink" Target="https://doi.org/10.3389/fvets.2022.990872" TargetMode="External"/><Relationship Id="rId113" Type="http://schemas.openxmlformats.org/officeDocument/2006/relationships/hyperlink" Target="http://dx.doi.org/10.1155/2013/194176" TargetMode="External"/><Relationship Id="rId134" Type="http://schemas.openxmlformats.org/officeDocument/2006/relationships/hyperlink" Target="http://doi.org/10.7589/2012-04-118" TargetMode="External"/><Relationship Id="rId320" Type="http://schemas.openxmlformats.org/officeDocument/2006/relationships/hyperlink" Target="https://doi.org/10.1016/j.meegid.2016.03.022" TargetMode="External"/><Relationship Id="rId80" Type="http://schemas.openxmlformats.org/officeDocument/2006/relationships/hyperlink" Target="http://taxonomy.cvr.gla.ac.uk/PDF/Bornaviridae.pdf" TargetMode="External"/><Relationship Id="rId155" Type="http://schemas.openxmlformats.org/officeDocument/2006/relationships/hyperlink" Target="https://doi.org/10.1186/s13071-022-05237-3" TargetMode="External"/><Relationship Id="rId176" Type="http://schemas.openxmlformats.org/officeDocument/2006/relationships/hyperlink" Target="https://doi.org/10.1111/tbed.13989" TargetMode="External"/><Relationship Id="rId197" Type="http://schemas.openxmlformats.org/officeDocument/2006/relationships/hyperlink" Target="https://doi.org/10.7589/2014-02-029" TargetMode="External"/><Relationship Id="rId201" Type="http://schemas.openxmlformats.org/officeDocument/2006/relationships/hyperlink" Target="https://repository.up.ac.za/handle/2263/25169" TargetMode="External"/><Relationship Id="rId222" Type="http://schemas.openxmlformats.org/officeDocument/2006/relationships/hyperlink" Target="https://doi.org/10.1016/j.theriogenology.2016.02.018" TargetMode="External"/><Relationship Id="rId243" Type="http://schemas.openxmlformats.org/officeDocument/2006/relationships/hyperlink" Target="https://doi.org/10.1177/0300985814540545" TargetMode="External"/><Relationship Id="rId264" Type="http://schemas.openxmlformats.org/officeDocument/2006/relationships/hyperlink" Target="https://doi.org/10.1111/jsap.12166" TargetMode="External"/><Relationship Id="rId285" Type="http://schemas.openxmlformats.org/officeDocument/2006/relationships/hyperlink" Target="https://doi.org/10.1016/j.vetmic.2010.02.016" TargetMode="External"/><Relationship Id="rId17" Type="http://schemas.openxmlformats.org/officeDocument/2006/relationships/hyperlink" Target="https://creativecommons.org/licenses/by/4.0/legalcode" TargetMode="External"/><Relationship Id="rId38" Type="http://schemas.openxmlformats.org/officeDocument/2006/relationships/hyperlink" Target="https://www.itis.gov/servlet/SingleRpt/SingleRpt?search_topic=TSN&amp;search_value=625022" TargetMode="External"/><Relationship Id="rId59" Type="http://schemas.openxmlformats.org/officeDocument/2006/relationships/hyperlink" Target="https://doi.org/10.1371/journal.pntd.0001211" TargetMode="External"/><Relationship Id="rId103" Type="http://schemas.openxmlformats.org/officeDocument/2006/relationships/hyperlink" Target="https://doi.org/10.1128/IAI.73.10.6467-6471.2005" TargetMode="External"/><Relationship Id="rId124" Type="http://schemas.openxmlformats.org/officeDocument/2006/relationships/hyperlink" Target="https://doi.org/10.1016/j.sjbs.2015.06.011" TargetMode="External"/><Relationship Id="rId310" Type="http://schemas.openxmlformats.org/officeDocument/2006/relationships/hyperlink" Target="https://www.aphis.usda.gov/animal_health/emergency_management/downloads/public-nws-usdaaphis-final-report.pdf" TargetMode="External"/><Relationship Id="rId70" Type="http://schemas.openxmlformats.org/officeDocument/2006/relationships/hyperlink" Target="https://doi.org/10.11646/zootaxa.5253.1.1" TargetMode="External"/><Relationship Id="rId91" Type="http://schemas.openxmlformats.org/officeDocument/2006/relationships/hyperlink" Target="https://doi.org/10.1136/vr.160.4.113" TargetMode="External"/><Relationship Id="rId145" Type="http://schemas.openxmlformats.org/officeDocument/2006/relationships/hyperlink" Target="https://doi.org/10.3325%2Fcmj.2010.51.296" TargetMode="External"/><Relationship Id="rId166" Type="http://schemas.openxmlformats.org/officeDocument/2006/relationships/hyperlink" Target="https://doi.org/10.1186/1297-9716-44-116" TargetMode="External"/><Relationship Id="rId187" Type="http://schemas.openxmlformats.org/officeDocument/2006/relationships/hyperlink" Target="https://doi.org/10.1016/j.vetmic.2022.109360" TargetMode="External"/><Relationship Id="rId331" Type="http://schemas.openxmlformats.org/officeDocument/2006/relationships/hyperlink" Target="https://www.woah.org/en/what-we-do/standards/codes-and-manuals/terrestrial-manual-online-access/" TargetMode="External"/><Relationship Id="rId1" Type="http://schemas.openxmlformats.org/officeDocument/2006/relationships/customXml" Target="../customXml/item1.xml"/><Relationship Id="rId212" Type="http://schemas.openxmlformats.org/officeDocument/2006/relationships/hyperlink" Target="https://doi.org/10.2903/j.efsa.2020.6041" TargetMode="External"/><Relationship Id="rId233" Type="http://schemas.openxmlformats.org/officeDocument/2006/relationships/hyperlink" Target="https://www.woah.org/en/what-we-do/standards/codes-and-manuals/terrestrial-code-online-access/?id=169&amp;L=1&amp;htmfile=chapitre_bovine_brucellosis.htm" TargetMode="External"/><Relationship Id="rId254" Type="http://schemas.openxmlformats.org/officeDocument/2006/relationships/hyperlink" Target="http://doi.org/10.4102/ojvr.v85i1.1584" TargetMode="External"/><Relationship Id="rId28" Type="http://schemas.openxmlformats.org/officeDocument/2006/relationships/hyperlink" Target="https://www.itis.gov/servlet/SingleRpt/SingleRpt?search_topic=TSN&amp;search_value=625022" TargetMode="External"/><Relationship Id="rId49" Type="http://schemas.openxmlformats.org/officeDocument/2006/relationships/hyperlink" Target="https://animalhealthaustralia.com.au/eadra/" TargetMode="External"/><Relationship Id="rId114" Type="http://schemas.openxmlformats.org/officeDocument/2006/relationships/hyperlink" Target="https://doi.org/10.1186/s13071-022-05352-1" TargetMode="External"/><Relationship Id="rId275" Type="http://schemas.openxmlformats.org/officeDocument/2006/relationships/hyperlink" Target="https://doi.org/10.1016/j.vetpar.2012.03.029" TargetMode="External"/><Relationship Id="rId296" Type="http://schemas.openxmlformats.org/officeDocument/2006/relationships/hyperlink" Target="https://www.cfsph.iastate.edu/diseaseinfo/factsheets/" TargetMode="External"/><Relationship Id="rId300" Type="http://schemas.openxmlformats.org/officeDocument/2006/relationships/hyperlink" Target="https://www.cfsph.iastate.edu/diseaseinfo/factsheets/" TargetMode="External"/><Relationship Id="rId60" Type="http://schemas.openxmlformats.org/officeDocument/2006/relationships/hyperlink" Target="https://doi.org/10.4172/2157-7579.1000177" TargetMode="External"/><Relationship Id="rId81" Type="http://schemas.openxmlformats.org/officeDocument/2006/relationships/hyperlink" Target="https://doi.org/10.1111/tbed.12373" TargetMode="External"/><Relationship Id="rId135" Type="http://schemas.openxmlformats.org/officeDocument/2006/relationships/hyperlink" Target="https://doi.org/10.7589/0090-3558-42.4.836" TargetMode="External"/><Relationship Id="rId156" Type="http://schemas.openxmlformats.org/officeDocument/2006/relationships/hyperlink" Target="https://doi.org/10.1258/td.2012.110454" TargetMode="External"/><Relationship Id="rId177" Type="http://schemas.openxmlformats.org/officeDocument/2006/relationships/hyperlink" Target="https://doi.org/10.1080/01652176.2020.1868616" TargetMode="External"/><Relationship Id="rId198" Type="http://schemas.openxmlformats.org/officeDocument/2006/relationships/hyperlink" Target="https://doi.org/10.1016/j.lanwpc.2021.100229" TargetMode="External"/><Relationship Id="rId321" Type="http://schemas.openxmlformats.org/officeDocument/2006/relationships/hyperlink" Target="https://www.who.int/news-room/fact-sheets/detail/rabies." TargetMode="External"/><Relationship Id="rId202" Type="http://schemas.openxmlformats.org/officeDocument/2006/relationships/hyperlink" Target="https://doi.org/10.20506/rst.20.1.1268" TargetMode="External"/><Relationship Id="rId223" Type="http://schemas.openxmlformats.org/officeDocument/2006/relationships/hyperlink" Target="https://www.woah.org/en/what-we-do/standards/codes-and-manuals/terrestrial-code-online-access/?id=169&amp;L=0&amp;htmfile=chapitre_hs_pasteurella_multocida.htm" TargetMode="External"/><Relationship Id="rId244" Type="http://schemas.openxmlformats.org/officeDocument/2006/relationships/hyperlink" Target="https://doi.org/10.1371/journal.pone.0134375" TargetMode="External"/><Relationship Id="rId18" Type="http://schemas.openxmlformats.org/officeDocument/2006/relationships/image" Target="media/image2.png"/><Relationship Id="rId39" Type="http://schemas.openxmlformats.org/officeDocument/2006/relationships/hyperlink" Target="https://doc.woah.org/dyn/portal/index.xhtml?page=alo&amp;aloId=26232" TargetMode="External"/><Relationship Id="rId265" Type="http://schemas.openxmlformats.org/officeDocument/2006/relationships/hyperlink" Target="https://doi.org/10.1186/s12917-022-03356-8" TargetMode="External"/><Relationship Id="rId286" Type="http://schemas.openxmlformats.org/officeDocument/2006/relationships/hyperlink" Target="https://doi.org/10.1371/journal.pone.0058739" TargetMode="External"/><Relationship Id="rId50" Type="http://schemas.openxmlformats.org/officeDocument/2006/relationships/hyperlink" Target="https://animalhealthaustralia.com.au/ausvetplan/" TargetMode="External"/><Relationship Id="rId104" Type="http://schemas.openxmlformats.org/officeDocument/2006/relationships/hyperlink" Target="https://doi.org/10.1128/jcm.38.8.3087-3091.2000" TargetMode="External"/><Relationship Id="rId125" Type="http://schemas.openxmlformats.org/officeDocument/2006/relationships/hyperlink" Target="https://doi.org/10.1016/0378-1135(92)90036-s" TargetMode="External"/><Relationship Id="rId146" Type="http://schemas.openxmlformats.org/officeDocument/2006/relationships/hyperlink" Target="https://doi.org/10.3390/pathogens10020186" TargetMode="External"/><Relationship Id="rId167" Type="http://schemas.openxmlformats.org/officeDocument/2006/relationships/hyperlink" Target="https://www.mla.com.au/research-and-development/reports/2014/screw-worm-incursions-chemical-containment-and-eradication-of-screw-worm-incursions-in-australia/" TargetMode="External"/><Relationship Id="rId188" Type="http://schemas.openxmlformats.org/officeDocument/2006/relationships/hyperlink" Target="https://doi.org/10.1016/j.vetpar.2004.08.001" TargetMode="External"/><Relationship Id="rId311" Type="http://schemas.openxmlformats.org/officeDocument/2006/relationships/hyperlink" Target="https://doi.org/10.3201/eid1203.051407" TargetMode="External"/><Relationship Id="rId332" Type="http://schemas.openxmlformats.org/officeDocument/2006/relationships/hyperlink" Target="https://www.woah.org/en/what-we-do/standards/codes-and-manuals/terrestrial-manual-online-access/" TargetMode="External"/><Relationship Id="rId71" Type="http://schemas.openxmlformats.org/officeDocument/2006/relationships/hyperlink" Target="http://dx.doi.org/10.20506/rst.29.1.1969" TargetMode="External"/><Relationship Id="rId92" Type="http://schemas.openxmlformats.org/officeDocument/2006/relationships/hyperlink" Target="https://doi.org/10.1136/vr.151.6.165" TargetMode="External"/><Relationship Id="rId213" Type="http://schemas.openxmlformats.org/officeDocument/2006/relationships/hyperlink" Target="https://doi.org/10.3389/fvets.2018.00350" TargetMode="External"/><Relationship Id="rId234" Type="http://schemas.openxmlformats.org/officeDocument/2006/relationships/hyperlink" Target="https://www.woah.org/fileadmin/Home/eng/Health_standards/tahm/3.01.14_SCREWW.pdf" TargetMode="External"/><Relationship Id="rId2" Type="http://schemas.openxmlformats.org/officeDocument/2006/relationships/customXml" Target="../customXml/item2.xml"/><Relationship Id="rId29" Type="http://schemas.openxmlformats.org/officeDocument/2006/relationships/image" Target="media/image4.JPG"/><Relationship Id="rId255" Type="http://schemas.openxmlformats.org/officeDocument/2006/relationships/hyperlink" Target="https://doi.org/10.1196/annals.1307.008" TargetMode="External"/><Relationship Id="rId276" Type="http://schemas.openxmlformats.org/officeDocument/2006/relationships/hyperlink" Target="https://doi.org/10.3201/eid1712.101476" TargetMode="External"/><Relationship Id="rId297" Type="http://schemas.openxmlformats.org/officeDocument/2006/relationships/hyperlink" Target="https://www.cfsph.iastate.edu/diseaseinfo/factsheets/" TargetMode="External"/><Relationship Id="rId40" Type="http://schemas.openxmlformats.org/officeDocument/2006/relationships/hyperlink" Target="https://agriculture.vic.gov.au/biosecurity/animal-diseases/important-animal-diseases/anthrax-in-animals/anthrax-factsheet" TargetMode="External"/><Relationship Id="rId115" Type="http://schemas.openxmlformats.org/officeDocument/2006/relationships/hyperlink" Target="https://doi.org/10.1186/s13567-015-0213-0" TargetMode="External"/><Relationship Id="rId136" Type="http://schemas.openxmlformats.org/officeDocument/2006/relationships/hyperlink" Target="https://doi.org/10.1111/avj.12197" TargetMode="External"/><Relationship Id="rId157" Type="http://schemas.openxmlformats.org/officeDocument/2006/relationships/hyperlink" Target="https://doi.org/10.1016/s1471-4922(01)01904-3" TargetMode="External"/><Relationship Id="rId178" Type="http://schemas.openxmlformats.org/officeDocument/2006/relationships/hyperlink" Target="https://doi.org/10.1016/j.ttbdis.2022.101935" TargetMode="External"/><Relationship Id="rId301" Type="http://schemas.openxmlformats.org/officeDocument/2006/relationships/hyperlink" Target="https://www.cfsph.iastate.edu/diseaseinfo/factsheets/" TargetMode="External"/><Relationship Id="rId322" Type="http://schemas.openxmlformats.org/officeDocument/2006/relationships/hyperlink" Target="https://doi.org/10.3201/eid2409.180265" TargetMode="External"/><Relationship Id="rId61" Type="http://schemas.openxmlformats.org/officeDocument/2006/relationships/hyperlink" Target="https://doi.org/10.1186/1746-6148-10-88" TargetMode="External"/><Relationship Id="rId82" Type="http://schemas.openxmlformats.org/officeDocument/2006/relationships/hyperlink" Target="https://doi.org/10.1016/j.tim.2018.07.001" TargetMode="External"/><Relationship Id="rId199" Type="http://schemas.openxmlformats.org/officeDocument/2006/relationships/hyperlink" Target="https://doi.org/10.1371/journal.pone.0094168" TargetMode="External"/><Relationship Id="rId203" Type="http://schemas.openxmlformats.org/officeDocument/2006/relationships/hyperlink" Target="http://dx.doi.org/10.1136/vr.103163" TargetMode="External"/><Relationship Id="rId19" Type="http://schemas.openxmlformats.org/officeDocument/2006/relationships/hyperlink" Target="https://www.agriculture.gov.au/biosecurity-trade/policy/risk-analysis/animal/" TargetMode="External"/><Relationship Id="rId224" Type="http://schemas.openxmlformats.org/officeDocument/2006/relationships/hyperlink" Target="https://www.woah.org/en/what-we-do/standards/codes-and-manuals/terrestrial-code-online-access/?id=169&amp;L=1&amp;htmfile=chapitre_ibr_ipv.htm" TargetMode="External"/><Relationship Id="rId245" Type="http://schemas.openxmlformats.org/officeDocument/2006/relationships/hyperlink" Target="https://doi.org/10.20506/rst.2.1.105" TargetMode="External"/><Relationship Id="rId266" Type="http://schemas.openxmlformats.org/officeDocument/2006/relationships/hyperlink" Target="https://doi.org/10.7589/0090-3558-12.1.2" TargetMode="External"/><Relationship Id="rId287" Type="http://schemas.openxmlformats.org/officeDocument/2006/relationships/hyperlink" Target="https://www.animalhealthaustralia.com.au/wp-content/uploads/Persistence_of_Disease_Agents_Report_Web_20170413.pdf" TargetMode="External"/><Relationship Id="rId30" Type="http://schemas.openxmlformats.org/officeDocument/2006/relationships/image" Target="media/image5.png"/><Relationship Id="rId105" Type="http://schemas.openxmlformats.org/officeDocument/2006/relationships/hyperlink" Target="https://www.health.gov.au/topics/communicable-diseases/nationally-notifiable-diseases/list" TargetMode="External"/><Relationship Id="rId126" Type="http://schemas.openxmlformats.org/officeDocument/2006/relationships/hyperlink" Target="https://www.who.int/publications/i/item/9789241547536" TargetMode="External"/><Relationship Id="rId147" Type="http://schemas.openxmlformats.org/officeDocument/2006/relationships/hyperlink" Target="https://doi.org/10.1186/2046-0481-66-15" TargetMode="External"/><Relationship Id="rId168" Type="http://schemas.openxmlformats.org/officeDocument/2006/relationships/hyperlink" Target="https://doi.org/10.3390/microorganisms10101970" TargetMode="External"/><Relationship Id="rId312" Type="http://schemas.openxmlformats.org/officeDocument/2006/relationships/hyperlink" Target="https://doi.org/10.1080/01652176.1995.9694526" TargetMode="External"/><Relationship Id="rId333" Type="http://schemas.openxmlformats.org/officeDocument/2006/relationships/hyperlink" Target="https://wahis.woah.org/" TargetMode="External"/><Relationship Id="rId51" Type="http://schemas.openxmlformats.org/officeDocument/2006/relationships/hyperlink" Target="https://animalhealthaustralia.com.au/ausvetplan/" TargetMode="External"/><Relationship Id="rId72" Type="http://schemas.openxmlformats.org/officeDocument/2006/relationships/hyperlink" Target="http://dx.doi.org/10.20506/rst.29.1.1969" TargetMode="External"/><Relationship Id="rId93" Type="http://schemas.openxmlformats.org/officeDocument/2006/relationships/hyperlink" Target="https://www.who.int/publications/i/item/9789241547130" TargetMode="External"/><Relationship Id="rId189" Type="http://schemas.openxmlformats.org/officeDocument/2006/relationships/hyperlink" Target="https://doi.org/10.1146/annurev-ento-010715-023819" TargetMode="External"/><Relationship Id="rId3" Type="http://schemas.openxmlformats.org/officeDocument/2006/relationships/customXml" Target="../customXml/item3.xml"/><Relationship Id="rId214" Type="http://schemas.openxmlformats.org/officeDocument/2006/relationships/hyperlink" Target="https://doi.org/10.1371/journal.pone.0137018" TargetMode="External"/><Relationship Id="rId235" Type="http://schemas.openxmlformats.org/officeDocument/2006/relationships/hyperlink" Target="https://www.woah.org/fileadmin/Home/eng/Health_standards/tahm/3.04.10_HAEMORRHAGIC_SEPTICAEMIA.pdf" TargetMode="External"/><Relationship Id="rId256" Type="http://schemas.openxmlformats.org/officeDocument/2006/relationships/hyperlink" Target="http://doi.org/10.1017/s0022172400021446" TargetMode="External"/><Relationship Id="rId277" Type="http://schemas.openxmlformats.org/officeDocument/2006/relationships/hyperlink" Target="http://dx.doi.org/10.1016/j.vetpar.2015.07.035" TargetMode="External"/><Relationship Id="rId298" Type="http://schemas.openxmlformats.org/officeDocument/2006/relationships/hyperlink" Target="https://www.cfsph.iastate.edu/diseaseinfo/factsheets/" TargetMode="External"/><Relationship Id="rId116" Type="http://schemas.openxmlformats.org/officeDocument/2006/relationships/hyperlink" Target="http://dx.doi.org/10.20506/rst.32.1.2187" TargetMode="External"/><Relationship Id="rId137" Type="http://schemas.openxmlformats.org/officeDocument/2006/relationships/hyperlink" Target="https://doi.org/10.1136/vr.103139" TargetMode="External"/><Relationship Id="rId158" Type="http://schemas.openxmlformats.org/officeDocument/2006/relationships/hyperlink" Target="https://doi.org/10.1371/journal.pone.0168756" TargetMode="External"/><Relationship Id="rId302" Type="http://schemas.openxmlformats.org/officeDocument/2006/relationships/hyperlink" Target="https://doi.org/10.1002/ecs2.3540" TargetMode="External"/><Relationship Id="rId323" Type="http://schemas.openxmlformats.org/officeDocument/2006/relationships/hyperlink" Target="https://doi.org/10.1128/jvi.74.11.5337-5346.2000" TargetMode="External"/><Relationship Id="rId20" Type="http://schemas.openxmlformats.org/officeDocument/2006/relationships/hyperlink" Target="https://www.agriculture.gov.au/" TargetMode="External"/><Relationship Id="rId41" Type="http://schemas.openxmlformats.org/officeDocument/2006/relationships/hyperlink" Target="https://animalhealthaustralia.com.au/ahia/" TargetMode="External"/><Relationship Id="rId62" Type="http://schemas.openxmlformats.org/officeDocument/2006/relationships/hyperlink" Target="http://doi.org/10.1089/vbz.2012.1160" TargetMode="External"/><Relationship Id="rId83" Type="http://schemas.openxmlformats.org/officeDocument/2006/relationships/hyperlink" Target="https://wildlifehealthaustralia.com.au/Portals/0/ResourceCentre/Submissions/FMD_Aust_Wildlife_Gap_Analysis_Priorities_2013.pdf" TargetMode="External"/><Relationship Id="rId179" Type="http://schemas.openxmlformats.org/officeDocument/2006/relationships/hyperlink" Target="https://doi.org/10.1099/vir.0.046961-0" TargetMode="External"/><Relationship Id="rId190" Type="http://schemas.openxmlformats.org/officeDocument/2006/relationships/hyperlink" Target="https://doi.org/10.1186/1756-3305-6-171" TargetMode="External"/><Relationship Id="rId204" Type="http://schemas.openxmlformats.org/officeDocument/2006/relationships/hyperlink" Target="https://doi.org/10.1016/s0020-7519(03)00132-2" TargetMode="External"/><Relationship Id="rId225" Type="http://schemas.openxmlformats.org/officeDocument/2006/relationships/hyperlink" Target="https://www.woah.org/en/what-we-do/standards/codes-and-manuals/terrestrial-code-online-access/?id=169&amp;L=1&amp;htmfile=chapitre_cochliomyia_chrysomya.htm" TargetMode="External"/><Relationship Id="rId246" Type="http://schemas.openxmlformats.org/officeDocument/2006/relationships/hyperlink" Target="https://doi.org/10.14202/vetworld.2021.2260-2266" TargetMode="External"/><Relationship Id="rId267" Type="http://schemas.openxmlformats.org/officeDocument/2006/relationships/hyperlink" Target="https://dx.doi.org/10.2305/IUCN.UK.2015-2.RLTS.T10032A18567171.en" TargetMode="External"/><Relationship Id="rId288" Type="http://schemas.openxmlformats.org/officeDocument/2006/relationships/hyperlink" Target="https://doi.org/10.3390/v13071213" TargetMode="External"/><Relationship Id="rId106" Type="http://schemas.openxmlformats.org/officeDocument/2006/relationships/hyperlink" Target="https://agritrop.cirad.fr/591960/" TargetMode="External"/><Relationship Id="rId127" Type="http://schemas.openxmlformats.org/officeDocument/2006/relationships/hyperlink" Target="https://doi.org/10.3201/eid2506.180990" TargetMode="External"/><Relationship Id="rId313" Type="http://schemas.openxmlformats.org/officeDocument/2006/relationships/hyperlink" Target="https://doi.org/10.1093/cid/ciw052"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animalhealthaustralia.com.au/ahia/" TargetMode="External"/><Relationship Id="rId73" Type="http://schemas.openxmlformats.org/officeDocument/2006/relationships/hyperlink" Target="https://doi.org/10.1136/vr.151.22.667" TargetMode="External"/><Relationship Id="rId94" Type="http://schemas.openxmlformats.org/officeDocument/2006/relationships/hyperlink" Target="https://doi.org/10.3201/eid2505.180867" TargetMode="External"/><Relationship Id="rId148" Type="http://schemas.openxmlformats.org/officeDocument/2006/relationships/hyperlink" Target="https://doi.org/10.15585/mmwr.mm7115a1" TargetMode="External"/><Relationship Id="rId169" Type="http://schemas.openxmlformats.org/officeDocument/2006/relationships/hyperlink" Target="https://doi.org/10.1016/j.ijppaw.2014.12.003" TargetMode="External"/><Relationship Id="rId334" Type="http://schemas.openxmlformats.org/officeDocument/2006/relationships/hyperlink" Target="https://doi.org/10.1099/jgv.0.001296" TargetMode="External"/><Relationship Id="rId4" Type="http://schemas.openxmlformats.org/officeDocument/2006/relationships/customXml" Target="../customXml/item4.xml"/><Relationship Id="rId180" Type="http://schemas.openxmlformats.org/officeDocument/2006/relationships/hyperlink" Target="https://doi.org/10.1099/vir.0.80587-0" TargetMode="External"/><Relationship Id="rId215" Type="http://schemas.openxmlformats.org/officeDocument/2006/relationships/hyperlink" Target="https://doi.org/10.1128/jvi.74.12.5655-5658.2000" TargetMode="External"/><Relationship Id="rId236" Type="http://schemas.openxmlformats.org/officeDocument/2006/relationships/hyperlink" Target="https://www.woah.org/en/what-we-do/standards/codes-and-manuals/terrestrial-code-online-access/?id=169&amp;L=1&amp;htmfile=chapitre_tryp_brucei_congolense_simiae_vivax.htm" TargetMode="External"/><Relationship Id="rId257" Type="http://schemas.openxmlformats.org/officeDocument/2006/relationships/hyperlink" Target="https://doi.org/10.20506/rst.32.1.2193" TargetMode="External"/><Relationship Id="rId278" Type="http://schemas.openxmlformats.org/officeDocument/2006/relationships/hyperlink" Target="https://doi.org/10.1093/ilar/ilx023" TargetMode="External"/><Relationship Id="rId303" Type="http://schemas.openxmlformats.org/officeDocument/2006/relationships/hyperlink" Target="https://doi.org/10.1111/tbed.14093" TargetMode="External"/><Relationship Id="rId42" Type="http://schemas.openxmlformats.org/officeDocument/2006/relationships/hyperlink" Target="https://animalhealthaustralia.com.au/ausvetplan/" TargetMode="External"/><Relationship Id="rId84" Type="http://schemas.openxmlformats.org/officeDocument/2006/relationships/hyperlink" Target="https://doi.org/10.1016/s0304-4017(03)00060-8" TargetMode="External"/><Relationship Id="rId138" Type="http://schemas.openxmlformats.org/officeDocument/2006/relationships/hyperlink" Target="http://doi.org/10.1017/s0950268819001304" TargetMode="External"/><Relationship Id="rId191" Type="http://schemas.openxmlformats.org/officeDocument/2006/relationships/hyperlink" Target="https://doi.org/10.1186/s40249-018-0414-7" TargetMode="External"/><Relationship Id="rId205" Type="http://schemas.openxmlformats.org/officeDocument/2006/relationships/hyperlink" Target="https://doi.org/10.1371/journal.pone.0130296" TargetMode="External"/><Relationship Id="rId247" Type="http://schemas.openxmlformats.org/officeDocument/2006/relationships/hyperlink" Target="https://doi.org/10.1128/cmr.00032-13" TargetMode="External"/><Relationship Id="rId107" Type="http://schemas.openxmlformats.org/officeDocument/2006/relationships/hyperlink" Target="https://doi.org/10.1016/j.ijpara.2008.07.004" TargetMode="External"/><Relationship Id="rId289" Type="http://schemas.openxmlformats.org/officeDocument/2006/relationships/hyperlink" Target="https://doi.org/10.1186/1297-9716-44-1" TargetMode="External"/><Relationship Id="rId11" Type="http://schemas.openxmlformats.org/officeDocument/2006/relationships/image" Target="media/image1.jpg"/><Relationship Id="rId53" Type="http://schemas.openxmlformats.org/officeDocument/2006/relationships/hyperlink" Target="https://www.sciencedirect.com/science/article/pii/S0264410X13016307" TargetMode="External"/><Relationship Id="rId149" Type="http://schemas.openxmlformats.org/officeDocument/2006/relationships/hyperlink" Target="https://www.agriculture.gov.au/sites/default/files/sitecollectiondocuments/animal/ahl/ANZSDP-Infectious-bovine-rhinotracheitis-IBR.pdf" TargetMode="External"/><Relationship Id="rId314" Type="http://schemas.openxmlformats.org/officeDocument/2006/relationships/hyperlink" Target="https://doi.org/10.1136/vr.102706" TargetMode="External"/><Relationship Id="rId95" Type="http://schemas.openxmlformats.org/officeDocument/2006/relationships/hyperlink" Target="https://doi.org/10.1016/j.vetpar.2022.109761" TargetMode="External"/><Relationship Id="rId160" Type="http://schemas.openxmlformats.org/officeDocument/2006/relationships/hyperlink" Target="https://doi.org/10.1128/iai.73.3.1475-1481.2005" TargetMode="External"/><Relationship Id="rId216" Type="http://schemas.openxmlformats.org/officeDocument/2006/relationships/hyperlink" Target="https://www.dpi.nsw.gov.au/__data/assets/pdf_file/0005/723794/anthrax-response-to-infection-in-livestock.pdf." TargetMode="External"/><Relationship Id="rId258" Type="http://schemas.openxmlformats.org/officeDocument/2006/relationships/hyperlink" Target="https://doi.org/10.1128/jcm.1.1.112-113.1975" TargetMode="External"/><Relationship Id="rId22" Type="http://schemas.openxmlformats.org/officeDocument/2006/relationships/header" Target="header2.xml"/><Relationship Id="rId64" Type="http://schemas.openxmlformats.org/officeDocument/2006/relationships/hyperlink" Target="https://doi.org/10.1186/s13071-019-3311-4" TargetMode="External"/><Relationship Id="rId118" Type="http://schemas.openxmlformats.org/officeDocument/2006/relationships/hyperlink" Target="https://doi.org/10.1111/mam.12056" TargetMode="External"/><Relationship Id="rId325" Type="http://schemas.openxmlformats.org/officeDocument/2006/relationships/hyperlink" Target="https://www.woah.org/en/what-we-do/standards/codes-and-manuals/terrestrial-manual-online-access/" TargetMode="External"/><Relationship Id="rId171" Type="http://schemas.openxmlformats.org/officeDocument/2006/relationships/hyperlink" Target="https://doi.org/10.1007/s00705-019-04216-x" TargetMode="External"/><Relationship Id="rId227" Type="http://schemas.openxmlformats.org/officeDocument/2006/relationships/hyperlink" Target="https://www.woah.org/en/what-we-do/standards/codes-and-manuals/terrestrial-code-online-access/?id=169&amp;L=1&amp;htmfile=chapitre_certification_general.htm" TargetMode="External"/><Relationship Id="rId269" Type="http://schemas.openxmlformats.org/officeDocument/2006/relationships/hyperlink" Target="https://doi.org/10.1016/S1471-4922(02)02250-X" TargetMode="External"/><Relationship Id="rId33" Type="http://schemas.openxmlformats.org/officeDocument/2006/relationships/header" Target="header5.xml"/><Relationship Id="rId129" Type="http://schemas.openxmlformats.org/officeDocument/2006/relationships/hyperlink" Target="https://doi.org/10.3201/eid2103.141119" TargetMode="External"/><Relationship Id="rId280" Type="http://schemas.openxmlformats.org/officeDocument/2006/relationships/hyperlink" Target="https://doi.org/10.3347/kjp.2018.56.5.463" TargetMode="External"/><Relationship Id="rId336" Type="http://schemas.openxmlformats.org/officeDocument/2006/relationships/hyperlink" Target="https://doi.org/10.1177/1040638714547258" TargetMode="External"/><Relationship Id="rId75" Type="http://schemas.openxmlformats.org/officeDocument/2006/relationships/hyperlink" Target="https://doi.org/10.1111/tbed.12197" TargetMode="External"/><Relationship Id="rId140" Type="http://schemas.openxmlformats.org/officeDocument/2006/relationships/hyperlink" Target="https://doi.org/10.20506/rst.37.2.2808" TargetMode="External"/><Relationship Id="rId182" Type="http://schemas.openxmlformats.org/officeDocument/2006/relationships/hyperlink" Target="https://doi.org/10.7589/0090-3558-40.2.311" TargetMode="External"/><Relationship Id="rId6" Type="http://schemas.openxmlformats.org/officeDocument/2006/relationships/styles" Target="styles.xml"/><Relationship Id="rId238" Type="http://schemas.openxmlformats.org/officeDocument/2006/relationships/hyperlink" Target="https://www.woah.org/fileadmin/Home/eng/Health_standards/tahm/3.01.21_SURRA_TRYPANO.pdf" TargetMode="External"/><Relationship Id="rId291" Type="http://schemas.openxmlformats.org/officeDocument/2006/relationships/hyperlink" Target="https://doi.org/10.1128/AEM.02167-07" TargetMode="External"/><Relationship Id="rId305" Type="http://schemas.openxmlformats.org/officeDocument/2006/relationships/hyperlink" Target="https://doi.org/10.1292/jvms.69.581" TargetMode="External"/><Relationship Id="rId44" Type="http://schemas.openxmlformats.org/officeDocument/2006/relationships/hyperlink" Target="https://animalhealthaustralia.com.au/ausvetplan/" TargetMode="External"/><Relationship Id="rId86" Type="http://schemas.openxmlformats.org/officeDocument/2006/relationships/hyperlink" Target="https://www.business.qld.gov.au/industries/farms-fishing-forestry/agriculture/biosecurity/animals/diseases/guide/anthrax" TargetMode="External"/><Relationship Id="rId151" Type="http://schemas.openxmlformats.org/officeDocument/2006/relationships/hyperlink" Target="https://doi.org/10.1292/jvms.71.1009" TargetMode="External"/><Relationship Id="rId193" Type="http://schemas.openxmlformats.org/officeDocument/2006/relationships/hyperlink" Target="https://doi.org/10.1111/tbed.12082" TargetMode="External"/><Relationship Id="rId207" Type="http://schemas.openxmlformats.org/officeDocument/2006/relationships/hyperlink" Target="https://doi.org/10.7589/0090-3558-15.4.579" TargetMode="External"/><Relationship Id="rId249" Type="http://schemas.openxmlformats.org/officeDocument/2006/relationships/hyperlink" Target="https://doi.org/10.1111/j.1439-0450.2006.01000.x" TargetMode="External"/><Relationship Id="rId109" Type="http://schemas.openxmlformats.org/officeDocument/2006/relationships/hyperlink" Target="https://doi.org/10.1155/2013/321237" TargetMode="External"/><Relationship Id="rId260" Type="http://schemas.openxmlformats.org/officeDocument/2006/relationships/hyperlink" Target="http://dx.doi.org/10.1111/j.1539-6924.2010.01442.x" TargetMode="External"/><Relationship Id="rId316" Type="http://schemas.openxmlformats.org/officeDocument/2006/relationships/hyperlink" Target="https://doi.org/10.1111/j.1751-0813.2001.tb10720.x" TargetMode="External"/><Relationship Id="rId55" Type="http://schemas.openxmlformats.org/officeDocument/2006/relationships/hyperlink" Target="https://www.sciencedirect.com/science/article/pii/S0021997503000410" TargetMode="External"/><Relationship Id="rId97" Type="http://schemas.openxmlformats.org/officeDocument/2006/relationships/hyperlink" Target="https://doi.org/10.7589/2012-08-213" TargetMode="External"/><Relationship Id="rId120" Type="http://schemas.openxmlformats.org/officeDocument/2006/relationships/hyperlink" Target="https://doi.org/10.1371/journal.pone.0093659" TargetMode="External"/><Relationship Id="rId162" Type="http://schemas.openxmlformats.org/officeDocument/2006/relationships/hyperlink" Target="https://doi.org/10.3390/pathogens10020210" TargetMode="External"/><Relationship Id="rId218" Type="http://schemas.openxmlformats.org/officeDocument/2006/relationships/hyperlink" Target="https://doi.org/10.1177/0300985818806049" TargetMode="External"/><Relationship Id="rId271" Type="http://schemas.openxmlformats.org/officeDocument/2006/relationships/hyperlink" Target="https://zooaquarium.org.au/public/Public/Animal-Welfare/Biosecurity.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5" ma:contentTypeDescription="Create a new document." ma:contentTypeScope="" ma:versionID="7ff0f47ad72a3ad457b0df1e526ac182">
  <xsd:schema xmlns:xsd="http://www.w3.org/2001/XMLSchema" xmlns:xs="http://www.w3.org/2001/XMLSchema" xmlns:p="http://schemas.microsoft.com/office/2006/metadata/properties" xmlns:ns2="c527c9b7-9ec8-4c5f-a515-89657b782942" targetNamespace="http://schemas.microsoft.com/office/2006/metadata/properties" ma:root="true" ma:fieldsID="7364af75de1da037cf765c01e0c766d0"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180CB7-9656-43FE-9AD0-057F5ECE7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www.w3.org/XML/1998/namespace"/>
    <ds:schemaRef ds:uri="http://schemas.microsoft.com/office/2006/metadata/properties"/>
    <ds:schemaRef ds:uri="http://schemas.microsoft.com/office/2006/documentManagement/types"/>
    <ds:schemaRef ds:uri="c527c9b7-9ec8-4c5f-a515-89657b782942"/>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Report_template_2.dotx</Template>
  <TotalTime>73</TotalTime>
  <Pages>157</Pages>
  <Words>66977</Words>
  <Characters>381771</Characters>
  <Application>Microsoft Office Word</Application>
  <DocSecurity>0</DocSecurity>
  <Lines>3181</Lines>
  <Paragraphs>895</Paragraphs>
  <ScaleCrop>false</ScaleCrop>
  <HeadingPairs>
    <vt:vector size="2" baseType="variant">
      <vt:variant>
        <vt:lpstr>Title</vt:lpstr>
      </vt:variant>
      <vt:variant>
        <vt:i4>1</vt:i4>
      </vt:variant>
    </vt:vector>
  </HeadingPairs>
  <TitlesOfParts>
    <vt:vector size="1" baseType="lpstr">
      <vt:lpstr>Importation of zoo hippopotamuses and their semen from approved countries – draft report</vt:lpstr>
    </vt:vector>
  </TitlesOfParts>
  <Company/>
  <LinksUpToDate>false</LinksUpToDate>
  <CharactersWithSpaces>447853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zoo hippopotamuses and their semen from approved countries – draft report</dc:title>
  <dc:creator>Department of Agriculture, Fisheries and Forestry</dc:creator>
  <cp:lastModifiedBy>Church, Julia</cp:lastModifiedBy>
  <cp:revision>6</cp:revision>
  <cp:lastPrinted>2024-04-11T00:22:00Z</cp:lastPrinted>
  <dcterms:created xsi:type="dcterms:W3CDTF">2024-04-12T01:19:00Z</dcterms:created>
  <dcterms:modified xsi:type="dcterms:W3CDTF">2024-04-12T05:23:00Z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7a8db10a,4a3f6465,e8fe812,48b43678,35854ac,585a81d2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4f4e9d38,7d332c77,47426159,5f19d100,2d998c50,61c131de</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2024-04-02T22:06:25Z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d75c8a8a-a4b7-41ca-958a-c3ff4972226b</vt:lpwstr>
  </property>
  <property fmtid="{D5CDD505-2E9C-101B-9397-08002B2CF9AE}" pid="15" name="MSIP_Label_933d8be6-3c40-4052-87a2-9c2adcba8759_ContentBits">
    <vt:lpwstr>3</vt:lpwstr>
  </property>
</Properties>
</file>