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AD2A16" w14:textId="1653A81D" w:rsidR="005A020D" w:rsidRPr="00DF3280" w:rsidRDefault="009931CD" w:rsidP="00DF3280">
      <w:pPr>
        <w:pStyle w:val="Heading1"/>
        <w:spacing w:before="2040" w:after="960"/>
        <w:rPr>
          <w:rFonts w:ascii="Times New Roman" w:eastAsia="Times New Roman" w:hAnsi="Times New Roman" w:cs="Times New Roman"/>
          <w:sz w:val="24"/>
          <w:szCs w:val="24"/>
          <w:lang w:eastAsia="en-AU"/>
        </w:rPr>
      </w:pPr>
      <w:r>
        <w:t xml:space="preserve">Export </w:t>
      </w:r>
      <w:r w:rsidR="00784662">
        <w:t>a</w:t>
      </w:r>
      <w:r>
        <w:t xml:space="preserve">ssurance </w:t>
      </w:r>
      <w:r w:rsidR="00784662">
        <w:t>r</w:t>
      </w:r>
      <w:r>
        <w:t>eform</w:t>
      </w:r>
      <w:r w:rsidR="00A16111">
        <w:t>:</w:t>
      </w:r>
      <w:r>
        <w:t xml:space="preserve"> options paper</w:t>
      </w:r>
      <w:r w:rsidR="005A020D" w:rsidRPr="005A020D">
        <w:rPr>
          <w:rFonts w:ascii="Times New Roman" w:eastAsia="Times New Roman" w:hAnsi="Times New Roman" w:cs="Times New Roman"/>
          <w:noProof/>
          <w:sz w:val="24"/>
          <w:szCs w:val="24"/>
          <w:lang w:eastAsia="en-AU"/>
        </w:rPr>
        <w:drawing>
          <wp:inline distT="0" distB="0" distL="0" distR="0" wp14:anchorId="0134E6B2" wp14:editId="669168D0">
            <wp:extent cx="5539149" cy="5759029"/>
            <wp:effectExtent l="0" t="0" r="4445" b="0"/>
            <wp:docPr id="1269734878" name="Picture 2"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34878" name="Picture 2" descr="Decorative 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16" r="1602"/>
                    <a:stretch/>
                  </pic:blipFill>
                  <pic:spPr bwMode="auto">
                    <a:xfrm>
                      <a:off x="0" y="0"/>
                      <a:ext cx="5539554" cy="5759450"/>
                    </a:xfrm>
                    <a:prstGeom prst="rect">
                      <a:avLst/>
                    </a:prstGeom>
                    <a:noFill/>
                    <a:ln>
                      <a:noFill/>
                    </a:ln>
                    <a:extLst>
                      <a:ext uri="{53640926-AAD7-44D8-BBD7-CCE9431645EC}">
                        <a14:shadowObscured xmlns:a14="http://schemas.microsoft.com/office/drawing/2010/main"/>
                      </a:ext>
                    </a:extLst>
                  </pic:spPr>
                </pic:pic>
              </a:graphicData>
            </a:graphic>
          </wp:inline>
        </w:drawing>
      </w:r>
    </w:p>
    <w:p w14:paraId="4A76E5C5" w14:textId="77777777" w:rsidR="003E4788" w:rsidRDefault="005C11E1" w:rsidP="00A42FD8">
      <w:pPr>
        <w:pStyle w:val="Normalsmall"/>
        <w:spacing w:before="240"/>
      </w:pPr>
      <w:r>
        <w:br w:type="page"/>
        <w:t xml:space="preserve">© Commonwealth of Australia </w:t>
      </w:r>
      <w:r w:rsidR="00696407">
        <w:t>202</w:t>
      </w:r>
      <w:r w:rsidR="00546070">
        <w:t>4</w:t>
      </w:r>
    </w:p>
    <w:p w14:paraId="4E59955A" w14:textId="77777777" w:rsidR="003E4788" w:rsidRDefault="005C11E1">
      <w:pPr>
        <w:pStyle w:val="Normalsmall"/>
        <w:rPr>
          <w:rStyle w:val="Strong"/>
        </w:rPr>
      </w:pPr>
      <w:r>
        <w:rPr>
          <w:rStyle w:val="Strong"/>
        </w:rPr>
        <w:t>Ownership of intellectual property rights</w:t>
      </w:r>
    </w:p>
    <w:p w14:paraId="5DC36EEB" w14:textId="77777777" w:rsidR="003E4788" w:rsidRDefault="005C11E1">
      <w:pPr>
        <w:pStyle w:val="Normalsmall"/>
      </w:pPr>
      <w:r>
        <w:t>Unless otherwise noted, copyright (and any other intellectual property rights) in this publication is owned by the Commonwealth of Australia (referred to as the Commonwealth).</w:t>
      </w:r>
    </w:p>
    <w:p w14:paraId="2D830351" w14:textId="77777777" w:rsidR="003E4788" w:rsidRDefault="005C11E1">
      <w:pPr>
        <w:pStyle w:val="Normalsmall"/>
        <w:rPr>
          <w:rStyle w:val="Strong"/>
        </w:rPr>
      </w:pPr>
      <w:r>
        <w:rPr>
          <w:rStyle w:val="Strong"/>
        </w:rPr>
        <w:t>Creative Commons licence</w:t>
      </w:r>
    </w:p>
    <w:p w14:paraId="1622FB04" w14:textId="77777777" w:rsidR="003E4788" w:rsidRDefault="005C11E1">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570491F5" w14:textId="77777777" w:rsidR="003E4788" w:rsidRDefault="005C11E1">
      <w:pPr>
        <w:pStyle w:val="Normalsmall"/>
      </w:pPr>
      <w:r>
        <w:rPr>
          <w:noProof/>
          <w:lang w:eastAsia="en-AU"/>
        </w:rPr>
        <w:drawing>
          <wp:inline distT="0" distB="0" distL="0" distR="0" wp14:anchorId="1196A644" wp14:editId="5B7528D0">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560451C" w14:textId="77777777" w:rsidR="003E4788" w:rsidRDefault="005C11E1">
      <w:pPr>
        <w:pStyle w:val="Normalsmall"/>
        <w:rPr>
          <w:rStyle w:val="Strong"/>
        </w:rPr>
      </w:pPr>
      <w:r>
        <w:rPr>
          <w:rStyle w:val="Strong"/>
        </w:rPr>
        <w:t>Cataloguing data</w:t>
      </w:r>
    </w:p>
    <w:p w14:paraId="39482C99" w14:textId="3A6AC611" w:rsidR="003E4788" w:rsidRDefault="005C11E1">
      <w:pPr>
        <w:pStyle w:val="Normalsmall"/>
      </w:pPr>
      <w:r>
        <w:t xml:space="preserve">This publication (and any material sourced from it) should be attributed as: </w:t>
      </w:r>
      <w:r w:rsidR="00696407" w:rsidRPr="00237B9B">
        <w:t>D</w:t>
      </w:r>
      <w:r w:rsidR="00095E05" w:rsidRPr="00237B9B">
        <w:t>A</w:t>
      </w:r>
      <w:r w:rsidR="008376D9" w:rsidRPr="00237B9B">
        <w:t>FF</w:t>
      </w:r>
      <w:r w:rsidR="00095E05" w:rsidRPr="00237B9B">
        <w:t xml:space="preserve"> 202</w:t>
      </w:r>
      <w:r w:rsidR="00546070" w:rsidRPr="00237B9B">
        <w:t>4</w:t>
      </w:r>
      <w:r w:rsidR="00095E05" w:rsidRPr="00237B9B">
        <w:t xml:space="preserve">, </w:t>
      </w:r>
      <w:r w:rsidR="00237B9B" w:rsidRPr="00237B9B">
        <w:rPr>
          <w:i/>
        </w:rPr>
        <w:t xml:space="preserve">Export </w:t>
      </w:r>
      <w:r w:rsidR="00CD4579">
        <w:rPr>
          <w:i/>
        </w:rPr>
        <w:t>a</w:t>
      </w:r>
      <w:r w:rsidR="00237B9B" w:rsidRPr="00237B9B">
        <w:rPr>
          <w:i/>
        </w:rPr>
        <w:t xml:space="preserve">ssurance </w:t>
      </w:r>
      <w:r w:rsidR="00CD4579">
        <w:rPr>
          <w:i/>
        </w:rPr>
        <w:t>r</w:t>
      </w:r>
      <w:r w:rsidR="00237B9B" w:rsidRPr="00237B9B">
        <w:rPr>
          <w:i/>
        </w:rPr>
        <w:t>eform</w:t>
      </w:r>
      <w:r w:rsidR="00C27A1D">
        <w:rPr>
          <w:i/>
        </w:rPr>
        <w:t>:</w:t>
      </w:r>
      <w:r w:rsidR="00237B9B" w:rsidRPr="00237B9B">
        <w:rPr>
          <w:i/>
        </w:rPr>
        <w:t xml:space="preserve"> options</w:t>
      </w:r>
      <w:r w:rsidR="00696407" w:rsidRPr="00237B9B">
        <w:rPr>
          <w:i/>
        </w:rPr>
        <w:t xml:space="preserve"> paper</w:t>
      </w:r>
      <w:r w:rsidRPr="00237B9B">
        <w:t xml:space="preserve">, </w:t>
      </w:r>
      <w:r w:rsidR="008376D9" w:rsidRPr="008376D9">
        <w:t>Department of Agriculture, Fisheries and Forestry</w:t>
      </w:r>
      <w:r w:rsidR="00095E05" w:rsidRPr="00D76402">
        <w:t>,</w:t>
      </w:r>
      <w:r w:rsidR="00095E05">
        <w:t xml:space="preserve"> </w:t>
      </w:r>
      <w:r>
        <w:t>Canberra. CC BY 4.0.</w:t>
      </w:r>
    </w:p>
    <w:p w14:paraId="20E3B2DD" w14:textId="10E6D1D0" w:rsidR="003E4788" w:rsidRDefault="005C11E1">
      <w:pPr>
        <w:pStyle w:val="Normalsmall"/>
      </w:pPr>
      <w:r>
        <w:t xml:space="preserve">This publication is available at </w:t>
      </w:r>
      <w:hyperlink r:id="rId14" w:history="1">
        <w:r w:rsidR="00CF5248" w:rsidRPr="00677F46">
          <w:rPr>
            <w:rStyle w:val="Hyperlink"/>
          </w:rPr>
          <w:t>haveyoursay.agriculture.gov.au/export-assurance</w:t>
        </w:r>
      </w:hyperlink>
      <w:r w:rsidRPr="00677F46">
        <w:t>.</w:t>
      </w:r>
    </w:p>
    <w:p w14:paraId="5A51947C" w14:textId="77777777" w:rsidR="003E4788" w:rsidRPr="003E7338" w:rsidRDefault="008376D9">
      <w:pPr>
        <w:pStyle w:val="Normalsmall"/>
        <w:spacing w:after="0"/>
      </w:pPr>
      <w:r w:rsidRPr="003E7338">
        <w:t>Department of Agriculture, Fisheries and Forestry</w:t>
      </w:r>
    </w:p>
    <w:p w14:paraId="06BA4ED7" w14:textId="77777777" w:rsidR="003E4788" w:rsidRPr="003E7338" w:rsidRDefault="005C11E1">
      <w:pPr>
        <w:pStyle w:val="Normalsmall"/>
        <w:spacing w:after="0"/>
      </w:pPr>
      <w:r w:rsidRPr="003E7338">
        <w:t>GPO Box 858 Canberra ACT 2601</w:t>
      </w:r>
    </w:p>
    <w:p w14:paraId="346F2FE6" w14:textId="77777777" w:rsidR="003E4788" w:rsidRPr="003E7338" w:rsidRDefault="005C11E1">
      <w:pPr>
        <w:pStyle w:val="Normalsmall"/>
        <w:spacing w:after="0"/>
      </w:pPr>
      <w:r w:rsidRPr="003E7338">
        <w:t>Telephone 1800 900 090</w:t>
      </w:r>
    </w:p>
    <w:p w14:paraId="288D6153" w14:textId="77777777" w:rsidR="003E4788" w:rsidRDefault="005C11E1">
      <w:pPr>
        <w:pStyle w:val="Normalsmall"/>
      </w:pPr>
      <w:r w:rsidRPr="003E7338">
        <w:t xml:space="preserve">Web </w:t>
      </w:r>
      <w:hyperlink r:id="rId15" w:history="1">
        <w:r w:rsidR="008376D9" w:rsidRPr="003E7338">
          <w:rPr>
            <w:rStyle w:val="Hyperlink"/>
          </w:rPr>
          <w:t>agriculture.gov.au</w:t>
        </w:r>
      </w:hyperlink>
    </w:p>
    <w:p w14:paraId="52DB6DAA" w14:textId="77777777" w:rsidR="00217FAB" w:rsidRDefault="00217FAB" w:rsidP="00217FAB">
      <w:pPr>
        <w:pStyle w:val="Normalsmall"/>
        <w:rPr>
          <w:rStyle w:val="Strong"/>
        </w:rPr>
      </w:pPr>
      <w:r>
        <w:rPr>
          <w:rStyle w:val="Strong"/>
        </w:rPr>
        <w:t>Disclaimer</w:t>
      </w:r>
    </w:p>
    <w:p w14:paraId="470AFBA8" w14:textId="77777777" w:rsidR="003E4788" w:rsidRDefault="005C11E1">
      <w:pPr>
        <w:pStyle w:val="Normalsmall"/>
      </w:pPr>
      <w:r>
        <w:t xml:space="preserve">The Australian Government acting through the </w:t>
      </w:r>
      <w:r w:rsidR="008376D9" w:rsidRPr="008376D9">
        <w:t>Department of Agriculture, Fisheries and Forestry</w:t>
      </w:r>
      <w:r w:rsidR="00696407">
        <w:t xml:space="preserve"> </w:t>
      </w:r>
      <w:r>
        <w:t xml:space="preserve">has exercised due care and skill in preparing and compiling the information and data in this publication. Notwithstanding, the </w:t>
      </w:r>
      <w:r w:rsidR="008376D9" w:rsidRPr="008376D9">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7415B59" w14:textId="77777777" w:rsidR="000932E6" w:rsidRDefault="000932E6" w:rsidP="000932E6">
      <w:pPr>
        <w:pStyle w:val="Normalsmall"/>
      </w:pPr>
      <w:r>
        <w:rPr>
          <w:rStyle w:val="Strong"/>
        </w:rPr>
        <w:t>Acknowledgement of Country</w:t>
      </w:r>
    </w:p>
    <w:p w14:paraId="715A1FC6" w14:textId="77777777" w:rsidR="000932E6" w:rsidRDefault="000932E6">
      <w:pPr>
        <w:pStyle w:val="Normalsmall"/>
      </w:pPr>
      <w: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34274EE3" w14:textId="77777777" w:rsidR="003E4788" w:rsidRDefault="005C11E1">
      <w:pPr>
        <w:spacing w:after="0" w:line="240" w:lineRule="auto"/>
      </w:pPr>
      <w:r>
        <w:br w:type="page"/>
      </w:r>
    </w:p>
    <w:sdt>
      <w:sdtPr>
        <w:rPr>
          <w:rFonts w:ascii="Cambria" w:eastAsiaTheme="minorEastAsia" w:hAnsi="Cambria"/>
          <w:b w:val="0"/>
          <w:sz w:val="22"/>
        </w:rPr>
        <w:id w:val="-760297017"/>
        <w:docPartObj>
          <w:docPartGallery w:val="Table of Contents"/>
          <w:docPartUnique/>
        </w:docPartObj>
      </w:sdtPr>
      <w:sdtEndPr>
        <w:rPr>
          <w:rFonts w:asciiTheme="minorHAnsi" w:hAnsiTheme="minorHAnsi"/>
          <w:b/>
          <w:bCs/>
          <w:noProof/>
        </w:rPr>
      </w:sdtEndPr>
      <w:sdtContent>
        <w:p w14:paraId="1A15B817" w14:textId="227F2649" w:rsidR="003E4788" w:rsidRDefault="005C11E1" w:rsidP="00E32D14">
          <w:pPr>
            <w:pStyle w:val="TOCHeading2"/>
          </w:pPr>
          <w:r>
            <w:t>Contents</w:t>
          </w:r>
        </w:p>
        <w:p w14:paraId="478F4EC5" w14:textId="0BF82E81" w:rsidR="00C90076" w:rsidRDefault="005C11E1">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72802875" w:history="1">
            <w:r w:rsidR="00C90076" w:rsidRPr="00C40AC5">
              <w:rPr>
                <w:rStyle w:val="Hyperlink"/>
              </w:rPr>
              <w:t>1</w:t>
            </w:r>
            <w:r w:rsidR="00C90076">
              <w:rPr>
                <w:rFonts w:eastAsiaTheme="minorEastAsia"/>
                <w:b w:val="0"/>
                <w:kern w:val="2"/>
                <w:sz w:val="24"/>
                <w:szCs w:val="24"/>
                <w:lang w:eastAsia="en-AU"/>
                <w14:ligatures w14:val="standardContextual"/>
              </w:rPr>
              <w:tab/>
            </w:r>
            <w:r w:rsidR="00C90076" w:rsidRPr="00C40AC5">
              <w:rPr>
                <w:rStyle w:val="Hyperlink"/>
              </w:rPr>
              <w:t>Introduction</w:t>
            </w:r>
            <w:r w:rsidR="00C90076">
              <w:rPr>
                <w:webHidden/>
              </w:rPr>
              <w:tab/>
            </w:r>
            <w:r w:rsidR="00C90076">
              <w:rPr>
                <w:webHidden/>
              </w:rPr>
              <w:fldChar w:fldCharType="begin"/>
            </w:r>
            <w:r w:rsidR="00C90076">
              <w:rPr>
                <w:webHidden/>
              </w:rPr>
              <w:instrText xml:space="preserve"> PAGEREF _Toc172802875 \h </w:instrText>
            </w:r>
            <w:r w:rsidR="00C90076">
              <w:rPr>
                <w:webHidden/>
              </w:rPr>
            </w:r>
            <w:r w:rsidR="00C90076">
              <w:rPr>
                <w:webHidden/>
              </w:rPr>
              <w:fldChar w:fldCharType="separate"/>
            </w:r>
            <w:r w:rsidR="00B2462B">
              <w:rPr>
                <w:webHidden/>
              </w:rPr>
              <w:t>1</w:t>
            </w:r>
            <w:r w:rsidR="00C90076">
              <w:rPr>
                <w:webHidden/>
              </w:rPr>
              <w:fldChar w:fldCharType="end"/>
            </w:r>
          </w:hyperlink>
        </w:p>
        <w:p w14:paraId="5FCDB089" w14:textId="634B7CA1" w:rsidR="00C90076" w:rsidRDefault="00A73590">
          <w:pPr>
            <w:pStyle w:val="TOC1"/>
            <w:rPr>
              <w:rFonts w:eastAsiaTheme="minorEastAsia"/>
              <w:b w:val="0"/>
              <w:kern w:val="2"/>
              <w:sz w:val="24"/>
              <w:szCs w:val="24"/>
              <w:lang w:eastAsia="en-AU"/>
              <w14:ligatures w14:val="standardContextual"/>
            </w:rPr>
          </w:pPr>
          <w:hyperlink w:anchor="_Toc172802876" w:history="1">
            <w:r w:rsidR="00C90076" w:rsidRPr="00C40AC5">
              <w:rPr>
                <w:rStyle w:val="Hyperlink"/>
              </w:rPr>
              <w:t>2</w:t>
            </w:r>
            <w:r w:rsidR="00C90076">
              <w:rPr>
                <w:rFonts w:eastAsiaTheme="minorEastAsia"/>
                <w:b w:val="0"/>
                <w:kern w:val="2"/>
                <w:sz w:val="24"/>
                <w:szCs w:val="24"/>
                <w:lang w:eastAsia="en-AU"/>
                <w14:ligatures w14:val="standardContextual"/>
              </w:rPr>
              <w:tab/>
            </w:r>
            <w:r w:rsidR="00C90076" w:rsidRPr="00C40AC5">
              <w:rPr>
                <w:rStyle w:val="Hyperlink"/>
              </w:rPr>
              <w:t>Background</w:t>
            </w:r>
            <w:r w:rsidR="00C90076">
              <w:rPr>
                <w:webHidden/>
              </w:rPr>
              <w:tab/>
            </w:r>
            <w:r w:rsidR="00C90076">
              <w:rPr>
                <w:webHidden/>
              </w:rPr>
              <w:fldChar w:fldCharType="begin"/>
            </w:r>
            <w:r w:rsidR="00C90076">
              <w:rPr>
                <w:webHidden/>
              </w:rPr>
              <w:instrText xml:space="preserve"> PAGEREF _Toc172802876 \h </w:instrText>
            </w:r>
            <w:r w:rsidR="00C90076">
              <w:rPr>
                <w:webHidden/>
              </w:rPr>
            </w:r>
            <w:r w:rsidR="00C90076">
              <w:rPr>
                <w:webHidden/>
              </w:rPr>
              <w:fldChar w:fldCharType="separate"/>
            </w:r>
            <w:r w:rsidR="00B2462B">
              <w:rPr>
                <w:webHidden/>
              </w:rPr>
              <w:t>2</w:t>
            </w:r>
            <w:r w:rsidR="00C90076">
              <w:rPr>
                <w:webHidden/>
              </w:rPr>
              <w:fldChar w:fldCharType="end"/>
            </w:r>
          </w:hyperlink>
        </w:p>
        <w:p w14:paraId="70FA50DB" w14:textId="2CEFAE19" w:rsidR="00C90076" w:rsidRDefault="00A73590">
          <w:pPr>
            <w:pStyle w:val="TOC2"/>
            <w:rPr>
              <w:rFonts w:eastAsiaTheme="minorEastAsia"/>
              <w:kern w:val="2"/>
              <w:sz w:val="24"/>
              <w:szCs w:val="24"/>
              <w:lang w:eastAsia="en-AU"/>
              <w14:ligatures w14:val="standardContextual"/>
            </w:rPr>
          </w:pPr>
          <w:hyperlink w:anchor="_Toc172802877" w:history="1">
            <w:r w:rsidR="00C90076" w:rsidRPr="00C40AC5">
              <w:rPr>
                <w:rStyle w:val="Hyperlink"/>
              </w:rPr>
              <w:t>Overview</w:t>
            </w:r>
            <w:r w:rsidR="00C90076">
              <w:rPr>
                <w:webHidden/>
              </w:rPr>
              <w:tab/>
            </w:r>
            <w:r w:rsidR="00C90076">
              <w:rPr>
                <w:webHidden/>
              </w:rPr>
              <w:fldChar w:fldCharType="begin"/>
            </w:r>
            <w:r w:rsidR="00C90076">
              <w:rPr>
                <w:webHidden/>
              </w:rPr>
              <w:instrText xml:space="preserve"> PAGEREF _Toc172802877 \h </w:instrText>
            </w:r>
            <w:r w:rsidR="00C90076">
              <w:rPr>
                <w:webHidden/>
              </w:rPr>
            </w:r>
            <w:r w:rsidR="00C90076">
              <w:rPr>
                <w:webHidden/>
              </w:rPr>
              <w:fldChar w:fldCharType="separate"/>
            </w:r>
            <w:r w:rsidR="00B2462B">
              <w:rPr>
                <w:webHidden/>
              </w:rPr>
              <w:t>2</w:t>
            </w:r>
            <w:r w:rsidR="00C90076">
              <w:rPr>
                <w:webHidden/>
              </w:rPr>
              <w:fldChar w:fldCharType="end"/>
            </w:r>
          </w:hyperlink>
        </w:p>
        <w:p w14:paraId="4DFCE0A3" w14:textId="72A11A18" w:rsidR="00C90076" w:rsidRDefault="00A73590">
          <w:pPr>
            <w:pStyle w:val="TOC2"/>
            <w:rPr>
              <w:rFonts w:eastAsiaTheme="minorEastAsia"/>
              <w:kern w:val="2"/>
              <w:sz w:val="24"/>
              <w:szCs w:val="24"/>
              <w:lang w:eastAsia="en-AU"/>
              <w14:ligatures w14:val="standardContextual"/>
            </w:rPr>
          </w:pPr>
          <w:hyperlink w:anchor="_Toc172802878" w:history="1">
            <w:r w:rsidR="00C90076" w:rsidRPr="00C40AC5">
              <w:rPr>
                <w:rStyle w:val="Hyperlink"/>
              </w:rPr>
              <w:t>Importing countries require more assurances</w:t>
            </w:r>
            <w:r w:rsidR="00C90076">
              <w:rPr>
                <w:webHidden/>
              </w:rPr>
              <w:tab/>
            </w:r>
            <w:r w:rsidR="00C90076">
              <w:rPr>
                <w:webHidden/>
              </w:rPr>
              <w:fldChar w:fldCharType="begin"/>
            </w:r>
            <w:r w:rsidR="00C90076">
              <w:rPr>
                <w:webHidden/>
              </w:rPr>
              <w:instrText xml:space="preserve"> PAGEREF _Toc172802878 \h </w:instrText>
            </w:r>
            <w:r w:rsidR="00C90076">
              <w:rPr>
                <w:webHidden/>
              </w:rPr>
            </w:r>
            <w:r w:rsidR="00C90076">
              <w:rPr>
                <w:webHidden/>
              </w:rPr>
              <w:fldChar w:fldCharType="separate"/>
            </w:r>
            <w:r w:rsidR="00B2462B">
              <w:rPr>
                <w:webHidden/>
              </w:rPr>
              <w:t>3</w:t>
            </w:r>
            <w:r w:rsidR="00C90076">
              <w:rPr>
                <w:webHidden/>
              </w:rPr>
              <w:fldChar w:fldCharType="end"/>
            </w:r>
          </w:hyperlink>
        </w:p>
        <w:p w14:paraId="7942A973" w14:textId="3E799CC5" w:rsidR="00C90076" w:rsidRDefault="00A73590">
          <w:pPr>
            <w:pStyle w:val="TOC2"/>
            <w:rPr>
              <w:rFonts w:eastAsiaTheme="minorEastAsia"/>
              <w:kern w:val="2"/>
              <w:sz w:val="24"/>
              <w:szCs w:val="24"/>
              <w:lang w:eastAsia="en-AU"/>
              <w14:ligatures w14:val="standardContextual"/>
            </w:rPr>
          </w:pPr>
          <w:hyperlink w:anchor="_Toc172802879" w:history="1">
            <w:r w:rsidR="00C90076" w:rsidRPr="00C40AC5">
              <w:rPr>
                <w:rStyle w:val="Hyperlink"/>
              </w:rPr>
              <w:t>Need for government intervention</w:t>
            </w:r>
            <w:r w:rsidR="00C90076">
              <w:rPr>
                <w:webHidden/>
              </w:rPr>
              <w:tab/>
            </w:r>
            <w:r w:rsidR="00C90076">
              <w:rPr>
                <w:webHidden/>
              </w:rPr>
              <w:fldChar w:fldCharType="begin"/>
            </w:r>
            <w:r w:rsidR="00C90076">
              <w:rPr>
                <w:webHidden/>
              </w:rPr>
              <w:instrText xml:space="preserve"> PAGEREF _Toc172802879 \h </w:instrText>
            </w:r>
            <w:r w:rsidR="00C90076">
              <w:rPr>
                <w:webHidden/>
              </w:rPr>
            </w:r>
            <w:r w:rsidR="00C90076">
              <w:rPr>
                <w:webHidden/>
              </w:rPr>
              <w:fldChar w:fldCharType="separate"/>
            </w:r>
            <w:r w:rsidR="00B2462B">
              <w:rPr>
                <w:webHidden/>
              </w:rPr>
              <w:t>4</w:t>
            </w:r>
            <w:r w:rsidR="00C90076">
              <w:rPr>
                <w:webHidden/>
              </w:rPr>
              <w:fldChar w:fldCharType="end"/>
            </w:r>
          </w:hyperlink>
        </w:p>
        <w:p w14:paraId="0D6B919F" w14:textId="7DBE00E3" w:rsidR="00C90076" w:rsidRDefault="00A73590">
          <w:pPr>
            <w:pStyle w:val="TOC2"/>
            <w:rPr>
              <w:rFonts w:eastAsiaTheme="minorEastAsia"/>
              <w:kern w:val="2"/>
              <w:sz w:val="24"/>
              <w:szCs w:val="24"/>
              <w:lang w:eastAsia="en-AU"/>
              <w14:ligatures w14:val="standardContextual"/>
            </w:rPr>
          </w:pPr>
          <w:hyperlink w:anchor="_Toc172802880" w:history="1">
            <w:r w:rsidR="00C90076" w:rsidRPr="00C40AC5">
              <w:rPr>
                <w:rStyle w:val="Hyperlink"/>
              </w:rPr>
              <w:t>Cost Recovery is not appropriately attributed to where the costs originate</w:t>
            </w:r>
            <w:r w:rsidR="00C90076">
              <w:rPr>
                <w:webHidden/>
              </w:rPr>
              <w:tab/>
            </w:r>
            <w:r w:rsidR="00C90076">
              <w:rPr>
                <w:webHidden/>
              </w:rPr>
              <w:fldChar w:fldCharType="begin"/>
            </w:r>
            <w:r w:rsidR="00C90076">
              <w:rPr>
                <w:webHidden/>
              </w:rPr>
              <w:instrText xml:space="preserve"> PAGEREF _Toc172802880 \h </w:instrText>
            </w:r>
            <w:r w:rsidR="00C90076">
              <w:rPr>
                <w:webHidden/>
              </w:rPr>
            </w:r>
            <w:r w:rsidR="00C90076">
              <w:rPr>
                <w:webHidden/>
              </w:rPr>
              <w:fldChar w:fldCharType="separate"/>
            </w:r>
            <w:r w:rsidR="00B2462B">
              <w:rPr>
                <w:webHidden/>
              </w:rPr>
              <w:t>5</w:t>
            </w:r>
            <w:r w:rsidR="00C90076">
              <w:rPr>
                <w:webHidden/>
              </w:rPr>
              <w:fldChar w:fldCharType="end"/>
            </w:r>
          </w:hyperlink>
        </w:p>
        <w:p w14:paraId="72BE4984" w14:textId="78202D59" w:rsidR="00C90076" w:rsidRDefault="00A73590">
          <w:pPr>
            <w:pStyle w:val="TOC2"/>
            <w:rPr>
              <w:rFonts w:eastAsiaTheme="minorEastAsia"/>
              <w:kern w:val="2"/>
              <w:sz w:val="24"/>
              <w:szCs w:val="24"/>
              <w:lang w:eastAsia="en-AU"/>
              <w14:ligatures w14:val="standardContextual"/>
            </w:rPr>
          </w:pPr>
          <w:hyperlink w:anchor="_Toc172802881" w:history="1">
            <w:r w:rsidR="00C90076" w:rsidRPr="00C40AC5">
              <w:rPr>
                <w:rStyle w:val="Hyperlink"/>
              </w:rPr>
              <w:t>Unsustainable administrative processes</w:t>
            </w:r>
            <w:r w:rsidR="00C90076">
              <w:rPr>
                <w:webHidden/>
              </w:rPr>
              <w:tab/>
            </w:r>
            <w:r w:rsidR="00C90076">
              <w:rPr>
                <w:webHidden/>
              </w:rPr>
              <w:fldChar w:fldCharType="begin"/>
            </w:r>
            <w:r w:rsidR="00C90076">
              <w:rPr>
                <w:webHidden/>
              </w:rPr>
              <w:instrText xml:space="preserve"> PAGEREF _Toc172802881 \h </w:instrText>
            </w:r>
            <w:r w:rsidR="00C90076">
              <w:rPr>
                <w:webHidden/>
              </w:rPr>
            </w:r>
            <w:r w:rsidR="00C90076">
              <w:rPr>
                <w:webHidden/>
              </w:rPr>
              <w:fldChar w:fldCharType="separate"/>
            </w:r>
            <w:r w:rsidR="00B2462B">
              <w:rPr>
                <w:webHidden/>
              </w:rPr>
              <w:t>5</w:t>
            </w:r>
            <w:r w:rsidR="00C90076">
              <w:rPr>
                <w:webHidden/>
              </w:rPr>
              <w:fldChar w:fldCharType="end"/>
            </w:r>
          </w:hyperlink>
        </w:p>
        <w:p w14:paraId="0917351B" w14:textId="00270136" w:rsidR="00C90076" w:rsidRDefault="00A73590">
          <w:pPr>
            <w:pStyle w:val="TOC1"/>
            <w:rPr>
              <w:rFonts w:eastAsiaTheme="minorEastAsia"/>
              <w:b w:val="0"/>
              <w:kern w:val="2"/>
              <w:sz w:val="24"/>
              <w:szCs w:val="24"/>
              <w:lang w:eastAsia="en-AU"/>
              <w14:ligatures w14:val="standardContextual"/>
            </w:rPr>
          </w:pPr>
          <w:hyperlink w:anchor="_Toc172802882" w:history="1">
            <w:r w:rsidR="00C90076" w:rsidRPr="00C40AC5">
              <w:rPr>
                <w:rStyle w:val="Hyperlink"/>
              </w:rPr>
              <w:t>3</w:t>
            </w:r>
            <w:r w:rsidR="00C90076">
              <w:rPr>
                <w:rFonts w:eastAsiaTheme="minorEastAsia"/>
                <w:b w:val="0"/>
                <w:kern w:val="2"/>
                <w:sz w:val="24"/>
                <w:szCs w:val="24"/>
                <w:lang w:eastAsia="en-AU"/>
                <w14:ligatures w14:val="standardContextual"/>
              </w:rPr>
              <w:tab/>
            </w:r>
            <w:r w:rsidR="00C90076" w:rsidRPr="00C40AC5">
              <w:rPr>
                <w:rStyle w:val="Hyperlink"/>
              </w:rPr>
              <w:t>Policy options</w:t>
            </w:r>
            <w:r w:rsidR="00C90076">
              <w:rPr>
                <w:webHidden/>
              </w:rPr>
              <w:tab/>
            </w:r>
            <w:r w:rsidR="00C90076">
              <w:rPr>
                <w:webHidden/>
              </w:rPr>
              <w:fldChar w:fldCharType="begin"/>
            </w:r>
            <w:r w:rsidR="00C90076">
              <w:rPr>
                <w:webHidden/>
              </w:rPr>
              <w:instrText xml:space="preserve"> PAGEREF _Toc172802882 \h </w:instrText>
            </w:r>
            <w:r w:rsidR="00C90076">
              <w:rPr>
                <w:webHidden/>
              </w:rPr>
            </w:r>
            <w:r w:rsidR="00C90076">
              <w:rPr>
                <w:webHidden/>
              </w:rPr>
              <w:fldChar w:fldCharType="separate"/>
            </w:r>
            <w:r w:rsidR="00B2462B">
              <w:rPr>
                <w:webHidden/>
              </w:rPr>
              <w:t>8</w:t>
            </w:r>
            <w:r w:rsidR="00C90076">
              <w:rPr>
                <w:webHidden/>
              </w:rPr>
              <w:fldChar w:fldCharType="end"/>
            </w:r>
          </w:hyperlink>
        </w:p>
        <w:p w14:paraId="5A5D12DE" w14:textId="332AFABA" w:rsidR="00C90076" w:rsidRDefault="00A73590">
          <w:pPr>
            <w:pStyle w:val="TOC2"/>
            <w:rPr>
              <w:rFonts w:eastAsiaTheme="minorEastAsia"/>
              <w:kern w:val="2"/>
              <w:sz w:val="24"/>
              <w:szCs w:val="24"/>
              <w:lang w:eastAsia="en-AU"/>
              <w14:ligatures w14:val="standardContextual"/>
            </w:rPr>
          </w:pPr>
          <w:hyperlink w:anchor="_Toc172802883" w:history="1">
            <w:r w:rsidR="00C90076" w:rsidRPr="00C40AC5">
              <w:rPr>
                <w:rStyle w:val="Hyperlink"/>
                <w:lang w:eastAsia="ja-JP"/>
              </w:rPr>
              <w:t>Option 1: Minor adjustments to current arrangements</w:t>
            </w:r>
            <w:r w:rsidR="00C90076">
              <w:rPr>
                <w:webHidden/>
              </w:rPr>
              <w:tab/>
            </w:r>
            <w:r w:rsidR="00C90076">
              <w:rPr>
                <w:webHidden/>
              </w:rPr>
              <w:fldChar w:fldCharType="begin"/>
            </w:r>
            <w:r w:rsidR="00C90076">
              <w:rPr>
                <w:webHidden/>
              </w:rPr>
              <w:instrText xml:space="preserve"> PAGEREF _Toc172802883 \h </w:instrText>
            </w:r>
            <w:r w:rsidR="00C90076">
              <w:rPr>
                <w:webHidden/>
              </w:rPr>
            </w:r>
            <w:r w:rsidR="00C90076">
              <w:rPr>
                <w:webHidden/>
              </w:rPr>
              <w:fldChar w:fldCharType="separate"/>
            </w:r>
            <w:r w:rsidR="00B2462B">
              <w:rPr>
                <w:webHidden/>
              </w:rPr>
              <w:t>8</w:t>
            </w:r>
            <w:r w:rsidR="00C90076">
              <w:rPr>
                <w:webHidden/>
              </w:rPr>
              <w:fldChar w:fldCharType="end"/>
            </w:r>
          </w:hyperlink>
        </w:p>
        <w:p w14:paraId="3FA9A21E" w14:textId="6FFEE036" w:rsidR="00C90076" w:rsidRDefault="00A73590">
          <w:pPr>
            <w:pStyle w:val="TOC2"/>
            <w:rPr>
              <w:rFonts w:eastAsiaTheme="minorEastAsia"/>
              <w:kern w:val="2"/>
              <w:sz w:val="24"/>
              <w:szCs w:val="24"/>
              <w:lang w:eastAsia="en-AU"/>
              <w14:ligatures w14:val="standardContextual"/>
            </w:rPr>
          </w:pPr>
          <w:hyperlink w:anchor="_Toc172802884" w:history="1">
            <w:r w:rsidR="00C90076" w:rsidRPr="00C40AC5">
              <w:rPr>
                <w:rStyle w:val="Hyperlink"/>
                <w:lang w:eastAsia="ja-JP"/>
              </w:rPr>
              <w:t>Option 2: Regulate to assure exports</w:t>
            </w:r>
            <w:r w:rsidR="00C90076">
              <w:rPr>
                <w:webHidden/>
              </w:rPr>
              <w:tab/>
            </w:r>
            <w:r w:rsidR="00C90076">
              <w:rPr>
                <w:webHidden/>
              </w:rPr>
              <w:fldChar w:fldCharType="begin"/>
            </w:r>
            <w:r w:rsidR="00C90076">
              <w:rPr>
                <w:webHidden/>
              </w:rPr>
              <w:instrText xml:space="preserve"> PAGEREF _Toc172802884 \h </w:instrText>
            </w:r>
            <w:r w:rsidR="00C90076">
              <w:rPr>
                <w:webHidden/>
              </w:rPr>
            </w:r>
            <w:r w:rsidR="00C90076">
              <w:rPr>
                <w:webHidden/>
              </w:rPr>
              <w:fldChar w:fldCharType="separate"/>
            </w:r>
            <w:r w:rsidR="00B2462B">
              <w:rPr>
                <w:webHidden/>
              </w:rPr>
              <w:t>11</w:t>
            </w:r>
            <w:r w:rsidR="00C90076">
              <w:rPr>
                <w:webHidden/>
              </w:rPr>
              <w:fldChar w:fldCharType="end"/>
            </w:r>
          </w:hyperlink>
        </w:p>
        <w:p w14:paraId="69BD4013" w14:textId="4E52FE4F" w:rsidR="00C90076" w:rsidRDefault="00A73590">
          <w:pPr>
            <w:pStyle w:val="TOC2"/>
            <w:rPr>
              <w:rFonts w:eastAsiaTheme="minorEastAsia"/>
              <w:kern w:val="2"/>
              <w:sz w:val="24"/>
              <w:szCs w:val="24"/>
              <w:lang w:eastAsia="en-AU"/>
              <w14:ligatures w14:val="standardContextual"/>
            </w:rPr>
          </w:pPr>
          <w:hyperlink w:anchor="_Toc172802885" w:history="1">
            <w:r w:rsidR="00C90076" w:rsidRPr="00C40AC5">
              <w:rPr>
                <w:rStyle w:val="Hyperlink"/>
                <w:lang w:eastAsia="ja-JP"/>
              </w:rPr>
              <w:t>Option 3: Regulate to control exports</w:t>
            </w:r>
            <w:r w:rsidR="00C90076">
              <w:rPr>
                <w:webHidden/>
              </w:rPr>
              <w:tab/>
            </w:r>
            <w:r w:rsidR="00C90076">
              <w:rPr>
                <w:webHidden/>
              </w:rPr>
              <w:fldChar w:fldCharType="begin"/>
            </w:r>
            <w:r w:rsidR="00C90076">
              <w:rPr>
                <w:webHidden/>
              </w:rPr>
              <w:instrText xml:space="preserve"> PAGEREF _Toc172802885 \h </w:instrText>
            </w:r>
            <w:r w:rsidR="00C90076">
              <w:rPr>
                <w:webHidden/>
              </w:rPr>
            </w:r>
            <w:r w:rsidR="00C90076">
              <w:rPr>
                <w:webHidden/>
              </w:rPr>
              <w:fldChar w:fldCharType="separate"/>
            </w:r>
            <w:r w:rsidR="00B2462B">
              <w:rPr>
                <w:webHidden/>
              </w:rPr>
              <w:t>14</w:t>
            </w:r>
            <w:r w:rsidR="00C90076">
              <w:rPr>
                <w:webHidden/>
              </w:rPr>
              <w:fldChar w:fldCharType="end"/>
            </w:r>
          </w:hyperlink>
        </w:p>
        <w:p w14:paraId="1C4FF751" w14:textId="67445722" w:rsidR="00C90076" w:rsidRDefault="00A73590">
          <w:pPr>
            <w:pStyle w:val="TOC1"/>
            <w:rPr>
              <w:rFonts w:eastAsiaTheme="minorEastAsia"/>
              <w:b w:val="0"/>
              <w:kern w:val="2"/>
              <w:sz w:val="24"/>
              <w:szCs w:val="24"/>
              <w:lang w:eastAsia="en-AU"/>
              <w14:ligatures w14:val="standardContextual"/>
            </w:rPr>
          </w:pPr>
          <w:hyperlink w:anchor="_Toc172802886" w:history="1">
            <w:r w:rsidR="00C90076" w:rsidRPr="00C40AC5">
              <w:rPr>
                <w:rStyle w:val="Hyperlink"/>
              </w:rPr>
              <w:t>4</w:t>
            </w:r>
            <w:r w:rsidR="00C90076">
              <w:rPr>
                <w:rFonts w:eastAsiaTheme="minorEastAsia"/>
                <w:b w:val="0"/>
                <w:kern w:val="2"/>
                <w:sz w:val="24"/>
                <w:szCs w:val="24"/>
                <w:lang w:eastAsia="en-AU"/>
                <w14:ligatures w14:val="standardContextual"/>
              </w:rPr>
              <w:tab/>
            </w:r>
            <w:r w:rsidR="00C90076" w:rsidRPr="00C40AC5">
              <w:rPr>
                <w:rStyle w:val="Hyperlink"/>
              </w:rPr>
              <w:t>Consultation</w:t>
            </w:r>
            <w:r w:rsidR="00C90076">
              <w:rPr>
                <w:webHidden/>
              </w:rPr>
              <w:tab/>
            </w:r>
            <w:r w:rsidR="00C90076">
              <w:rPr>
                <w:webHidden/>
              </w:rPr>
              <w:fldChar w:fldCharType="begin"/>
            </w:r>
            <w:r w:rsidR="00C90076">
              <w:rPr>
                <w:webHidden/>
              </w:rPr>
              <w:instrText xml:space="preserve"> PAGEREF _Toc172802886 \h </w:instrText>
            </w:r>
            <w:r w:rsidR="00C90076">
              <w:rPr>
                <w:webHidden/>
              </w:rPr>
            </w:r>
            <w:r w:rsidR="00C90076">
              <w:rPr>
                <w:webHidden/>
              </w:rPr>
              <w:fldChar w:fldCharType="separate"/>
            </w:r>
            <w:r w:rsidR="00B2462B">
              <w:rPr>
                <w:webHidden/>
              </w:rPr>
              <w:t>16</w:t>
            </w:r>
            <w:r w:rsidR="00C90076">
              <w:rPr>
                <w:webHidden/>
              </w:rPr>
              <w:fldChar w:fldCharType="end"/>
            </w:r>
          </w:hyperlink>
        </w:p>
        <w:p w14:paraId="42CF8CCE" w14:textId="116788ED" w:rsidR="00C90076" w:rsidRDefault="00A73590">
          <w:pPr>
            <w:pStyle w:val="TOC1"/>
            <w:rPr>
              <w:rFonts w:eastAsiaTheme="minorEastAsia"/>
              <w:b w:val="0"/>
              <w:kern w:val="2"/>
              <w:sz w:val="24"/>
              <w:szCs w:val="24"/>
              <w:lang w:eastAsia="en-AU"/>
              <w14:ligatures w14:val="standardContextual"/>
            </w:rPr>
          </w:pPr>
          <w:hyperlink w:anchor="_Toc172802887" w:history="1">
            <w:r w:rsidR="00C90076" w:rsidRPr="00C40AC5">
              <w:rPr>
                <w:rStyle w:val="Hyperlink"/>
              </w:rPr>
              <w:t>5</w:t>
            </w:r>
            <w:r w:rsidR="00C90076">
              <w:rPr>
                <w:rFonts w:eastAsiaTheme="minorEastAsia"/>
                <w:b w:val="0"/>
                <w:kern w:val="2"/>
                <w:sz w:val="24"/>
                <w:szCs w:val="24"/>
                <w:lang w:eastAsia="en-AU"/>
                <w14:ligatures w14:val="standardContextual"/>
              </w:rPr>
              <w:tab/>
            </w:r>
            <w:r w:rsidR="00C90076" w:rsidRPr="00C40AC5">
              <w:rPr>
                <w:rStyle w:val="Hyperlink"/>
              </w:rPr>
              <w:t>Next steps</w:t>
            </w:r>
            <w:r w:rsidR="00C90076">
              <w:rPr>
                <w:webHidden/>
              </w:rPr>
              <w:tab/>
            </w:r>
            <w:r w:rsidR="00C90076">
              <w:rPr>
                <w:webHidden/>
              </w:rPr>
              <w:fldChar w:fldCharType="begin"/>
            </w:r>
            <w:r w:rsidR="00C90076">
              <w:rPr>
                <w:webHidden/>
              </w:rPr>
              <w:instrText xml:space="preserve"> PAGEREF _Toc172802887 \h </w:instrText>
            </w:r>
            <w:r w:rsidR="00C90076">
              <w:rPr>
                <w:webHidden/>
              </w:rPr>
            </w:r>
            <w:r w:rsidR="00C90076">
              <w:rPr>
                <w:webHidden/>
              </w:rPr>
              <w:fldChar w:fldCharType="separate"/>
            </w:r>
            <w:r w:rsidR="00B2462B">
              <w:rPr>
                <w:webHidden/>
              </w:rPr>
              <w:t>17</w:t>
            </w:r>
            <w:r w:rsidR="00C90076">
              <w:rPr>
                <w:webHidden/>
              </w:rPr>
              <w:fldChar w:fldCharType="end"/>
            </w:r>
          </w:hyperlink>
        </w:p>
        <w:p w14:paraId="2F59A563" w14:textId="3693AFCA" w:rsidR="00C90076" w:rsidRDefault="00A73590">
          <w:pPr>
            <w:pStyle w:val="TOC1"/>
            <w:rPr>
              <w:rFonts w:eastAsiaTheme="minorEastAsia"/>
              <w:b w:val="0"/>
              <w:kern w:val="2"/>
              <w:sz w:val="24"/>
              <w:szCs w:val="24"/>
              <w:lang w:eastAsia="en-AU"/>
              <w14:ligatures w14:val="standardContextual"/>
            </w:rPr>
          </w:pPr>
          <w:hyperlink w:anchor="_Toc172802888" w:history="1">
            <w:r w:rsidR="00C90076" w:rsidRPr="00C40AC5">
              <w:rPr>
                <w:rStyle w:val="Hyperlink"/>
              </w:rPr>
              <w:t>6</w:t>
            </w:r>
            <w:r w:rsidR="00C90076">
              <w:rPr>
                <w:rFonts w:eastAsiaTheme="minorEastAsia"/>
                <w:b w:val="0"/>
                <w:kern w:val="2"/>
                <w:sz w:val="24"/>
                <w:szCs w:val="24"/>
                <w:lang w:eastAsia="en-AU"/>
                <w14:ligatures w14:val="standardContextual"/>
              </w:rPr>
              <w:tab/>
            </w:r>
            <w:r w:rsidR="00C90076" w:rsidRPr="00C40AC5">
              <w:rPr>
                <w:rStyle w:val="Hyperlink"/>
              </w:rPr>
              <w:t>Questions</w:t>
            </w:r>
            <w:r w:rsidR="00C90076">
              <w:rPr>
                <w:webHidden/>
              </w:rPr>
              <w:tab/>
            </w:r>
            <w:r w:rsidR="00C90076">
              <w:rPr>
                <w:webHidden/>
              </w:rPr>
              <w:fldChar w:fldCharType="begin"/>
            </w:r>
            <w:r w:rsidR="00C90076">
              <w:rPr>
                <w:webHidden/>
              </w:rPr>
              <w:instrText xml:space="preserve"> PAGEREF _Toc172802888 \h </w:instrText>
            </w:r>
            <w:r w:rsidR="00C90076">
              <w:rPr>
                <w:webHidden/>
              </w:rPr>
            </w:r>
            <w:r w:rsidR="00C90076">
              <w:rPr>
                <w:webHidden/>
              </w:rPr>
              <w:fldChar w:fldCharType="separate"/>
            </w:r>
            <w:r w:rsidR="00B2462B">
              <w:rPr>
                <w:webHidden/>
              </w:rPr>
              <w:t>18</w:t>
            </w:r>
            <w:r w:rsidR="00C90076">
              <w:rPr>
                <w:webHidden/>
              </w:rPr>
              <w:fldChar w:fldCharType="end"/>
            </w:r>
          </w:hyperlink>
        </w:p>
        <w:p w14:paraId="1D2A85AF" w14:textId="5241F4BC" w:rsidR="00C90076" w:rsidRDefault="00A73590">
          <w:pPr>
            <w:pStyle w:val="TOC1"/>
            <w:rPr>
              <w:rFonts w:eastAsiaTheme="minorEastAsia"/>
              <w:b w:val="0"/>
              <w:kern w:val="2"/>
              <w:sz w:val="24"/>
              <w:szCs w:val="24"/>
              <w:lang w:eastAsia="en-AU"/>
              <w14:ligatures w14:val="standardContextual"/>
            </w:rPr>
          </w:pPr>
          <w:hyperlink w:anchor="_Toc172802889" w:history="1">
            <w:r w:rsidR="00C90076" w:rsidRPr="00C40AC5">
              <w:rPr>
                <w:rStyle w:val="Hyperlink"/>
              </w:rPr>
              <w:t>7</w:t>
            </w:r>
            <w:r w:rsidR="00C90076">
              <w:rPr>
                <w:rFonts w:eastAsiaTheme="minorEastAsia"/>
                <w:b w:val="0"/>
                <w:kern w:val="2"/>
                <w:sz w:val="24"/>
                <w:szCs w:val="24"/>
                <w:lang w:eastAsia="en-AU"/>
                <w14:ligatures w14:val="standardContextual"/>
              </w:rPr>
              <w:tab/>
            </w:r>
            <w:r w:rsidR="00C90076" w:rsidRPr="00C40AC5">
              <w:rPr>
                <w:rStyle w:val="Hyperlink"/>
              </w:rPr>
              <w:t>Glossary</w:t>
            </w:r>
            <w:r w:rsidR="00C90076">
              <w:rPr>
                <w:webHidden/>
              </w:rPr>
              <w:tab/>
            </w:r>
            <w:r w:rsidR="00C90076">
              <w:rPr>
                <w:webHidden/>
              </w:rPr>
              <w:fldChar w:fldCharType="begin"/>
            </w:r>
            <w:r w:rsidR="00C90076">
              <w:rPr>
                <w:webHidden/>
              </w:rPr>
              <w:instrText xml:space="preserve"> PAGEREF _Toc172802889 \h </w:instrText>
            </w:r>
            <w:r w:rsidR="00C90076">
              <w:rPr>
                <w:webHidden/>
              </w:rPr>
            </w:r>
            <w:r w:rsidR="00C90076">
              <w:rPr>
                <w:webHidden/>
              </w:rPr>
              <w:fldChar w:fldCharType="separate"/>
            </w:r>
            <w:r w:rsidR="00B2462B">
              <w:rPr>
                <w:webHidden/>
              </w:rPr>
              <w:t>19</w:t>
            </w:r>
            <w:r w:rsidR="00C90076">
              <w:rPr>
                <w:webHidden/>
              </w:rPr>
              <w:fldChar w:fldCharType="end"/>
            </w:r>
          </w:hyperlink>
        </w:p>
        <w:p w14:paraId="03573F54" w14:textId="62487834" w:rsidR="00C90076" w:rsidRDefault="00A73590">
          <w:pPr>
            <w:pStyle w:val="TOC1"/>
            <w:rPr>
              <w:rFonts w:eastAsiaTheme="minorEastAsia"/>
              <w:b w:val="0"/>
              <w:kern w:val="2"/>
              <w:sz w:val="24"/>
              <w:szCs w:val="24"/>
              <w:lang w:eastAsia="en-AU"/>
              <w14:ligatures w14:val="standardContextual"/>
            </w:rPr>
          </w:pPr>
          <w:hyperlink w:anchor="_Toc172802890" w:history="1">
            <w:r w:rsidR="00C90076" w:rsidRPr="00C40AC5">
              <w:rPr>
                <w:rStyle w:val="Hyperlink"/>
              </w:rPr>
              <w:t>8</w:t>
            </w:r>
            <w:r w:rsidR="00C90076">
              <w:rPr>
                <w:rFonts w:eastAsiaTheme="minorEastAsia"/>
                <w:b w:val="0"/>
                <w:kern w:val="2"/>
                <w:sz w:val="24"/>
                <w:szCs w:val="24"/>
                <w:lang w:eastAsia="en-AU"/>
                <w14:ligatures w14:val="standardContextual"/>
              </w:rPr>
              <w:tab/>
            </w:r>
            <w:r w:rsidR="00C90076" w:rsidRPr="00C40AC5">
              <w:rPr>
                <w:rStyle w:val="Hyperlink"/>
              </w:rPr>
              <w:t>References</w:t>
            </w:r>
            <w:r w:rsidR="00C90076">
              <w:rPr>
                <w:webHidden/>
              </w:rPr>
              <w:tab/>
            </w:r>
            <w:r w:rsidR="00C90076">
              <w:rPr>
                <w:webHidden/>
              </w:rPr>
              <w:fldChar w:fldCharType="begin"/>
            </w:r>
            <w:r w:rsidR="00C90076">
              <w:rPr>
                <w:webHidden/>
              </w:rPr>
              <w:instrText xml:space="preserve"> PAGEREF _Toc172802890 \h </w:instrText>
            </w:r>
            <w:r w:rsidR="00C90076">
              <w:rPr>
                <w:webHidden/>
              </w:rPr>
            </w:r>
            <w:r w:rsidR="00C90076">
              <w:rPr>
                <w:webHidden/>
              </w:rPr>
              <w:fldChar w:fldCharType="separate"/>
            </w:r>
            <w:r w:rsidR="00B2462B">
              <w:rPr>
                <w:webHidden/>
              </w:rPr>
              <w:t>21</w:t>
            </w:r>
            <w:r w:rsidR="00C90076">
              <w:rPr>
                <w:webHidden/>
              </w:rPr>
              <w:fldChar w:fldCharType="end"/>
            </w:r>
          </w:hyperlink>
        </w:p>
        <w:p w14:paraId="69F33373" w14:textId="45252832" w:rsidR="007C2BC9" w:rsidRDefault="005C11E1" w:rsidP="007C2BC9">
          <w:pPr>
            <w:rPr>
              <w:rFonts w:eastAsiaTheme="minorEastAsia"/>
              <w:b/>
              <w:bCs/>
              <w:noProof/>
            </w:rPr>
          </w:pPr>
          <w:r>
            <w:rPr>
              <w:b/>
              <w:noProof/>
            </w:rPr>
            <w:fldChar w:fldCharType="end"/>
          </w:r>
        </w:p>
      </w:sdtContent>
    </w:sdt>
    <w:p w14:paraId="20C80E7C" w14:textId="34BA4B9A" w:rsidR="008D59B0" w:rsidRPr="00786D48" w:rsidRDefault="005C11E1" w:rsidP="00A42FD8">
      <w:pPr>
        <w:pStyle w:val="TOCHeading2"/>
      </w:pPr>
      <w:r w:rsidRPr="00786D48">
        <w:t>Tables</w:t>
      </w:r>
    </w:p>
    <w:p w14:paraId="04F14AEF" w14:textId="330F4EB7" w:rsidR="002B7583" w:rsidRDefault="007313FF">
      <w:pPr>
        <w:pStyle w:val="TableofFigures"/>
        <w:tabs>
          <w:tab w:val="right" w:leader="dot" w:pos="9060"/>
        </w:tabs>
        <w:rPr>
          <w:rFonts w:eastAsiaTheme="minorEastAsia"/>
          <w:noProof/>
          <w:kern w:val="2"/>
          <w:sz w:val="24"/>
          <w:szCs w:val="24"/>
          <w:lang w:eastAsia="en-AU"/>
          <w14:ligatures w14:val="standardContextual"/>
        </w:rPr>
      </w:pPr>
      <w:r>
        <w:rPr>
          <w:b/>
          <w:highlight w:val="yellow"/>
        </w:rPr>
        <w:fldChar w:fldCharType="begin"/>
      </w:r>
      <w:r>
        <w:rPr>
          <w:b/>
          <w:highlight w:val="yellow"/>
        </w:rPr>
        <w:instrText xml:space="preserve"> TOC \h \z \c "Table" </w:instrText>
      </w:r>
      <w:r>
        <w:rPr>
          <w:b/>
          <w:highlight w:val="yellow"/>
        </w:rPr>
        <w:fldChar w:fldCharType="separate"/>
      </w:r>
      <w:hyperlink w:anchor="_Toc172542385" w:history="1">
        <w:r w:rsidR="002B7583" w:rsidRPr="00C53C14">
          <w:rPr>
            <w:rStyle w:val="Hyperlink"/>
            <w:noProof/>
          </w:rPr>
          <w:t>Table 1 Examples of administrative actions for NPGs undertaken by the department</w:t>
        </w:r>
        <w:r w:rsidR="002B7583">
          <w:rPr>
            <w:noProof/>
            <w:webHidden/>
          </w:rPr>
          <w:tab/>
        </w:r>
        <w:r w:rsidR="002B7583">
          <w:rPr>
            <w:noProof/>
            <w:webHidden/>
          </w:rPr>
          <w:fldChar w:fldCharType="begin"/>
        </w:r>
        <w:r w:rsidR="002B7583">
          <w:rPr>
            <w:noProof/>
            <w:webHidden/>
          </w:rPr>
          <w:instrText xml:space="preserve"> PAGEREF _Toc172542385 \h </w:instrText>
        </w:r>
        <w:r w:rsidR="002B7583">
          <w:rPr>
            <w:noProof/>
            <w:webHidden/>
          </w:rPr>
        </w:r>
        <w:r w:rsidR="002B7583">
          <w:rPr>
            <w:noProof/>
            <w:webHidden/>
          </w:rPr>
          <w:fldChar w:fldCharType="separate"/>
        </w:r>
        <w:r w:rsidR="00B2462B">
          <w:rPr>
            <w:noProof/>
            <w:webHidden/>
          </w:rPr>
          <w:t>6</w:t>
        </w:r>
        <w:r w:rsidR="002B7583">
          <w:rPr>
            <w:noProof/>
            <w:webHidden/>
          </w:rPr>
          <w:fldChar w:fldCharType="end"/>
        </w:r>
      </w:hyperlink>
    </w:p>
    <w:p w14:paraId="37D46B9F" w14:textId="05EFE78A" w:rsidR="002B7583" w:rsidRDefault="00A73590">
      <w:pPr>
        <w:pStyle w:val="TableofFigures"/>
        <w:tabs>
          <w:tab w:val="right" w:leader="dot" w:pos="9060"/>
        </w:tabs>
        <w:rPr>
          <w:rFonts w:eastAsiaTheme="minorEastAsia"/>
          <w:noProof/>
          <w:kern w:val="2"/>
          <w:sz w:val="24"/>
          <w:szCs w:val="24"/>
          <w:lang w:eastAsia="en-AU"/>
          <w14:ligatures w14:val="standardContextual"/>
        </w:rPr>
      </w:pPr>
      <w:hyperlink w:anchor="_Toc172542386" w:history="1">
        <w:r w:rsidR="002B7583" w:rsidRPr="00C53C14">
          <w:rPr>
            <w:rStyle w:val="Hyperlink"/>
            <w:noProof/>
          </w:rPr>
          <w:t>Table 2 Regulatory options comparison table</w:t>
        </w:r>
        <w:r w:rsidR="002B7583">
          <w:rPr>
            <w:noProof/>
            <w:webHidden/>
          </w:rPr>
          <w:tab/>
        </w:r>
        <w:r w:rsidR="002B7583">
          <w:rPr>
            <w:noProof/>
            <w:webHidden/>
          </w:rPr>
          <w:fldChar w:fldCharType="begin"/>
        </w:r>
        <w:r w:rsidR="002B7583">
          <w:rPr>
            <w:noProof/>
            <w:webHidden/>
          </w:rPr>
          <w:instrText xml:space="preserve"> PAGEREF _Toc172542386 \h </w:instrText>
        </w:r>
        <w:r w:rsidR="002B7583">
          <w:rPr>
            <w:noProof/>
            <w:webHidden/>
          </w:rPr>
        </w:r>
        <w:r w:rsidR="002B7583">
          <w:rPr>
            <w:noProof/>
            <w:webHidden/>
          </w:rPr>
          <w:fldChar w:fldCharType="separate"/>
        </w:r>
        <w:r w:rsidR="00B2462B">
          <w:rPr>
            <w:noProof/>
            <w:webHidden/>
          </w:rPr>
          <w:t>8</w:t>
        </w:r>
        <w:r w:rsidR="002B7583">
          <w:rPr>
            <w:noProof/>
            <w:webHidden/>
          </w:rPr>
          <w:fldChar w:fldCharType="end"/>
        </w:r>
      </w:hyperlink>
    </w:p>
    <w:p w14:paraId="6B318076" w14:textId="087566A9" w:rsidR="002B7583" w:rsidRDefault="00A73590">
      <w:pPr>
        <w:pStyle w:val="TableofFigures"/>
        <w:tabs>
          <w:tab w:val="right" w:leader="dot" w:pos="9060"/>
        </w:tabs>
        <w:rPr>
          <w:rFonts w:eastAsiaTheme="minorEastAsia"/>
          <w:noProof/>
          <w:kern w:val="2"/>
          <w:sz w:val="24"/>
          <w:szCs w:val="24"/>
          <w:lang w:eastAsia="en-AU"/>
          <w14:ligatures w14:val="standardContextual"/>
        </w:rPr>
      </w:pPr>
      <w:hyperlink w:anchor="_Toc172542387" w:history="1">
        <w:r w:rsidR="002B7583" w:rsidRPr="00C53C14">
          <w:rPr>
            <w:rStyle w:val="Hyperlink"/>
            <w:noProof/>
          </w:rPr>
          <w:t>Table 3 Regulatory options – estimated financial burden per annum</w:t>
        </w:r>
        <w:r w:rsidR="002B7583">
          <w:rPr>
            <w:noProof/>
            <w:webHidden/>
          </w:rPr>
          <w:tab/>
        </w:r>
        <w:r w:rsidR="002B7583">
          <w:rPr>
            <w:noProof/>
            <w:webHidden/>
          </w:rPr>
          <w:fldChar w:fldCharType="begin"/>
        </w:r>
        <w:r w:rsidR="002B7583">
          <w:rPr>
            <w:noProof/>
            <w:webHidden/>
          </w:rPr>
          <w:instrText xml:space="preserve"> PAGEREF _Toc172542387 \h </w:instrText>
        </w:r>
        <w:r w:rsidR="002B7583">
          <w:rPr>
            <w:noProof/>
            <w:webHidden/>
          </w:rPr>
        </w:r>
        <w:r w:rsidR="002B7583">
          <w:rPr>
            <w:noProof/>
            <w:webHidden/>
          </w:rPr>
          <w:fldChar w:fldCharType="separate"/>
        </w:r>
        <w:r w:rsidR="00B2462B">
          <w:rPr>
            <w:noProof/>
            <w:webHidden/>
          </w:rPr>
          <w:t>9</w:t>
        </w:r>
        <w:r w:rsidR="002B7583">
          <w:rPr>
            <w:noProof/>
            <w:webHidden/>
          </w:rPr>
          <w:fldChar w:fldCharType="end"/>
        </w:r>
      </w:hyperlink>
    </w:p>
    <w:p w14:paraId="651A1691" w14:textId="086BB488" w:rsidR="002B7583" w:rsidRDefault="00A73590">
      <w:pPr>
        <w:pStyle w:val="TableofFigures"/>
        <w:tabs>
          <w:tab w:val="right" w:leader="dot" w:pos="9060"/>
        </w:tabs>
        <w:rPr>
          <w:rFonts w:eastAsiaTheme="minorEastAsia"/>
          <w:noProof/>
          <w:kern w:val="2"/>
          <w:sz w:val="24"/>
          <w:szCs w:val="24"/>
          <w:lang w:eastAsia="en-AU"/>
          <w14:ligatures w14:val="standardContextual"/>
        </w:rPr>
      </w:pPr>
      <w:hyperlink w:anchor="_Toc172542388" w:history="1">
        <w:r w:rsidR="002B7583" w:rsidRPr="00C53C14">
          <w:rPr>
            <w:rStyle w:val="Hyperlink"/>
            <w:noProof/>
          </w:rPr>
          <w:t>Table 5 Option 1: Continue administrative arrangements – estimated benefits and costs</w:t>
        </w:r>
        <w:r w:rsidR="002B7583">
          <w:rPr>
            <w:noProof/>
            <w:webHidden/>
          </w:rPr>
          <w:tab/>
        </w:r>
        <w:r w:rsidR="002B7583">
          <w:rPr>
            <w:noProof/>
            <w:webHidden/>
          </w:rPr>
          <w:fldChar w:fldCharType="begin"/>
        </w:r>
        <w:r w:rsidR="002B7583">
          <w:rPr>
            <w:noProof/>
            <w:webHidden/>
          </w:rPr>
          <w:instrText xml:space="preserve"> PAGEREF _Toc172542388 \h </w:instrText>
        </w:r>
        <w:r w:rsidR="002B7583">
          <w:rPr>
            <w:noProof/>
            <w:webHidden/>
          </w:rPr>
        </w:r>
        <w:r w:rsidR="002B7583">
          <w:rPr>
            <w:noProof/>
            <w:webHidden/>
          </w:rPr>
          <w:fldChar w:fldCharType="separate"/>
        </w:r>
        <w:r w:rsidR="00B2462B">
          <w:rPr>
            <w:noProof/>
            <w:webHidden/>
          </w:rPr>
          <w:t>10</w:t>
        </w:r>
        <w:r w:rsidR="002B7583">
          <w:rPr>
            <w:noProof/>
            <w:webHidden/>
          </w:rPr>
          <w:fldChar w:fldCharType="end"/>
        </w:r>
      </w:hyperlink>
    </w:p>
    <w:p w14:paraId="34E0A180" w14:textId="4AFE4F04" w:rsidR="002B7583" w:rsidRDefault="00A73590">
      <w:pPr>
        <w:pStyle w:val="TableofFigures"/>
        <w:tabs>
          <w:tab w:val="right" w:leader="dot" w:pos="9060"/>
        </w:tabs>
        <w:rPr>
          <w:rFonts w:eastAsiaTheme="minorEastAsia"/>
          <w:noProof/>
          <w:kern w:val="2"/>
          <w:sz w:val="24"/>
          <w:szCs w:val="24"/>
          <w:lang w:eastAsia="en-AU"/>
          <w14:ligatures w14:val="standardContextual"/>
        </w:rPr>
      </w:pPr>
      <w:hyperlink w:anchor="_Toc172542389" w:history="1">
        <w:r w:rsidR="002B7583" w:rsidRPr="00C53C14">
          <w:rPr>
            <w:rStyle w:val="Hyperlink"/>
            <w:noProof/>
          </w:rPr>
          <w:t>Table 6 Option 2: Regulate to assure exports – estimated benefits and costs</w:t>
        </w:r>
        <w:r w:rsidR="002B7583">
          <w:rPr>
            <w:noProof/>
            <w:webHidden/>
          </w:rPr>
          <w:tab/>
        </w:r>
        <w:r w:rsidR="002B7583">
          <w:rPr>
            <w:noProof/>
            <w:webHidden/>
          </w:rPr>
          <w:fldChar w:fldCharType="begin"/>
        </w:r>
        <w:r w:rsidR="002B7583">
          <w:rPr>
            <w:noProof/>
            <w:webHidden/>
          </w:rPr>
          <w:instrText xml:space="preserve"> PAGEREF _Toc172542389 \h </w:instrText>
        </w:r>
        <w:r w:rsidR="002B7583">
          <w:rPr>
            <w:noProof/>
            <w:webHidden/>
          </w:rPr>
        </w:r>
        <w:r w:rsidR="002B7583">
          <w:rPr>
            <w:noProof/>
            <w:webHidden/>
          </w:rPr>
          <w:fldChar w:fldCharType="separate"/>
        </w:r>
        <w:r w:rsidR="00B2462B">
          <w:rPr>
            <w:noProof/>
            <w:webHidden/>
          </w:rPr>
          <w:t>13</w:t>
        </w:r>
        <w:r w:rsidR="002B7583">
          <w:rPr>
            <w:noProof/>
            <w:webHidden/>
          </w:rPr>
          <w:fldChar w:fldCharType="end"/>
        </w:r>
      </w:hyperlink>
    </w:p>
    <w:p w14:paraId="28A089C3" w14:textId="01119CAA" w:rsidR="002B7583" w:rsidRDefault="00A73590">
      <w:pPr>
        <w:pStyle w:val="TableofFigures"/>
        <w:tabs>
          <w:tab w:val="right" w:leader="dot" w:pos="9060"/>
        </w:tabs>
        <w:rPr>
          <w:rFonts w:eastAsiaTheme="minorEastAsia"/>
          <w:noProof/>
          <w:kern w:val="2"/>
          <w:sz w:val="24"/>
          <w:szCs w:val="24"/>
          <w:lang w:eastAsia="en-AU"/>
          <w14:ligatures w14:val="standardContextual"/>
        </w:rPr>
      </w:pPr>
      <w:hyperlink w:anchor="_Toc172542390" w:history="1">
        <w:r w:rsidR="002B7583" w:rsidRPr="00C53C14">
          <w:rPr>
            <w:rStyle w:val="Hyperlink"/>
            <w:noProof/>
          </w:rPr>
          <w:t>Table 7 Option 3: Regulate to control exports – estimated benefits and costs</w:t>
        </w:r>
        <w:r w:rsidR="002B7583">
          <w:rPr>
            <w:noProof/>
            <w:webHidden/>
          </w:rPr>
          <w:tab/>
        </w:r>
        <w:r w:rsidR="002B7583">
          <w:rPr>
            <w:noProof/>
            <w:webHidden/>
          </w:rPr>
          <w:fldChar w:fldCharType="begin"/>
        </w:r>
        <w:r w:rsidR="002B7583">
          <w:rPr>
            <w:noProof/>
            <w:webHidden/>
          </w:rPr>
          <w:instrText xml:space="preserve"> PAGEREF _Toc172542390 \h </w:instrText>
        </w:r>
        <w:r w:rsidR="002B7583">
          <w:rPr>
            <w:noProof/>
            <w:webHidden/>
          </w:rPr>
        </w:r>
        <w:r w:rsidR="002B7583">
          <w:rPr>
            <w:noProof/>
            <w:webHidden/>
          </w:rPr>
          <w:fldChar w:fldCharType="separate"/>
        </w:r>
        <w:r w:rsidR="00B2462B">
          <w:rPr>
            <w:noProof/>
            <w:webHidden/>
          </w:rPr>
          <w:t>15</w:t>
        </w:r>
        <w:r w:rsidR="002B7583">
          <w:rPr>
            <w:noProof/>
            <w:webHidden/>
          </w:rPr>
          <w:fldChar w:fldCharType="end"/>
        </w:r>
      </w:hyperlink>
    </w:p>
    <w:p w14:paraId="71C1DDEC" w14:textId="31D1C4A6" w:rsidR="003E4788" w:rsidRPr="00786D48" w:rsidRDefault="007313FF" w:rsidP="00F81AA4">
      <w:pPr>
        <w:pStyle w:val="TOCHeading2"/>
        <w:rPr>
          <w:rStyle w:val="Strong"/>
        </w:rPr>
      </w:pPr>
      <w:r>
        <w:rPr>
          <w:rFonts w:asciiTheme="minorHAnsi" w:hAnsiTheme="minorHAnsi"/>
          <w:b w:val="0"/>
          <w:sz w:val="22"/>
          <w:highlight w:val="yellow"/>
        </w:rPr>
        <w:fldChar w:fldCharType="end"/>
      </w:r>
      <w:r w:rsidR="005C11E1" w:rsidRPr="00786D48">
        <w:t>Figures</w:t>
      </w:r>
    </w:p>
    <w:p w14:paraId="09DF7DB3" w14:textId="5C543378" w:rsidR="002B7583" w:rsidRDefault="007313FF">
      <w:pPr>
        <w:pStyle w:val="TableofFigures"/>
        <w:tabs>
          <w:tab w:val="right" w:leader="dot" w:pos="9060"/>
        </w:tabs>
        <w:rPr>
          <w:rFonts w:eastAsiaTheme="minorEastAsia"/>
          <w:noProof/>
          <w:kern w:val="2"/>
          <w:sz w:val="24"/>
          <w:szCs w:val="24"/>
          <w:lang w:eastAsia="en-AU"/>
          <w14:ligatures w14:val="standardContextual"/>
        </w:rPr>
      </w:pPr>
      <w:r>
        <w:rPr>
          <w:highlight w:val="yellow"/>
        </w:rPr>
        <w:fldChar w:fldCharType="begin"/>
      </w:r>
      <w:r>
        <w:rPr>
          <w:highlight w:val="yellow"/>
        </w:rPr>
        <w:instrText xml:space="preserve"> TOC \h \z \c "Figure" </w:instrText>
      </w:r>
      <w:r>
        <w:rPr>
          <w:highlight w:val="yellow"/>
        </w:rPr>
        <w:fldChar w:fldCharType="separate"/>
      </w:r>
      <w:hyperlink w:anchor="_Toc172542391" w:history="1">
        <w:r w:rsidR="002B7583" w:rsidRPr="00E877A1">
          <w:rPr>
            <w:rStyle w:val="Hyperlink"/>
            <w:noProof/>
          </w:rPr>
          <w:t>Figure 1 Cumulative count of notifications submitted to the WTO</w:t>
        </w:r>
        <w:r w:rsidR="002B7583">
          <w:rPr>
            <w:noProof/>
            <w:webHidden/>
          </w:rPr>
          <w:tab/>
        </w:r>
        <w:r w:rsidR="002B7583">
          <w:rPr>
            <w:noProof/>
            <w:webHidden/>
          </w:rPr>
          <w:fldChar w:fldCharType="begin"/>
        </w:r>
        <w:r w:rsidR="002B7583">
          <w:rPr>
            <w:noProof/>
            <w:webHidden/>
          </w:rPr>
          <w:instrText xml:space="preserve"> PAGEREF _Toc172542391 \h </w:instrText>
        </w:r>
        <w:r w:rsidR="002B7583">
          <w:rPr>
            <w:noProof/>
            <w:webHidden/>
          </w:rPr>
        </w:r>
        <w:r w:rsidR="002B7583">
          <w:rPr>
            <w:noProof/>
            <w:webHidden/>
          </w:rPr>
          <w:fldChar w:fldCharType="separate"/>
        </w:r>
        <w:r w:rsidR="00B2462B">
          <w:rPr>
            <w:noProof/>
            <w:webHidden/>
          </w:rPr>
          <w:t>3</w:t>
        </w:r>
        <w:r w:rsidR="002B7583">
          <w:rPr>
            <w:noProof/>
            <w:webHidden/>
          </w:rPr>
          <w:fldChar w:fldCharType="end"/>
        </w:r>
      </w:hyperlink>
    </w:p>
    <w:p w14:paraId="5DE5F50C" w14:textId="42003E70" w:rsidR="002B7583" w:rsidRDefault="00A73590">
      <w:pPr>
        <w:pStyle w:val="TableofFigures"/>
        <w:tabs>
          <w:tab w:val="right" w:leader="dot" w:pos="9060"/>
        </w:tabs>
        <w:rPr>
          <w:rFonts w:eastAsiaTheme="minorEastAsia"/>
          <w:noProof/>
          <w:kern w:val="2"/>
          <w:sz w:val="24"/>
          <w:szCs w:val="24"/>
          <w:lang w:eastAsia="en-AU"/>
          <w14:ligatures w14:val="standardContextual"/>
        </w:rPr>
      </w:pPr>
      <w:hyperlink w:anchor="_Toc172542392" w:history="1">
        <w:r w:rsidR="002B7583" w:rsidRPr="00E877A1">
          <w:rPr>
            <w:rStyle w:val="Hyperlink"/>
            <w:noProof/>
          </w:rPr>
          <w:t>Figure 2 Proposed regulatory arrangements for Option 1</w:t>
        </w:r>
        <w:r w:rsidR="002B7583">
          <w:rPr>
            <w:noProof/>
            <w:webHidden/>
          </w:rPr>
          <w:tab/>
        </w:r>
        <w:r w:rsidR="002B7583">
          <w:rPr>
            <w:noProof/>
            <w:webHidden/>
          </w:rPr>
          <w:fldChar w:fldCharType="begin"/>
        </w:r>
        <w:r w:rsidR="002B7583">
          <w:rPr>
            <w:noProof/>
            <w:webHidden/>
          </w:rPr>
          <w:instrText xml:space="preserve"> PAGEREF _Toc172542392 \h </w:instrText>
        </w:r>
        <w:r w:rsidR="002B7583">
          <w:rPr>
            <w:noProof/>
            <w:webHidden/>
          </w:rPr>
        </w:r>
        <w:r w:rsidR="002B7583">
          <w:rPr>
            <w:noProof/>
            <w:webHidden/>
          </w:rPr>
          <w:fldChar w:fldCharType="separate"/>
        </w:r>
        <w:r w:rsidR="00B2462B">
          <w:rPr>
            <w:noProof/>
            <w:webHidden/>
          </w:rPr>
          <w:t>10</w:t>
        </w:r>
        <w:r w:rsidR="002B7583">
          <w:rPr>
            <w:noProof/>
            <w:webHidden/>
          </w:rPr>
          <w:fldChar w:fldCharType="end"/>
        </w:r>
      </w:hyperlink>
    </w:p>
    <w:p w14:paraId="59F6AFF7" w14:textId="1C3B1C7A" w:rsidR="002B7583" w:rsidRDefault="00A73590">
      <w:pPr>
        <w:pStyle w:val="TableofFigures"/>
        <w:tabs>
          <w:tab w:val="right" w:leader="dot" w:pos="9060"/>
        </w:tabs>
        <w:rPr>
          <w:rFonts w:eastAsiaTheme="minorEastAsia"/>
          <w:noProof/>
          <w:kern w:val="2"/>
          <w:sz w:val="24"/>
          <w:szCs w:val="24"/>
          <w:lang w:eastAsia="en-AU"/>
          <w14:ligatures w14:val="standardContextual"/>
        </w:rPr>
      </w:pPr>
      <w:hyperlink w:anchor="_Toc172542393" w:history="1">
        <w:r w:rsidR="002B7583" w:rsidRPr="00E877A1">
          <w:rPr>
            <w:rStyle w:val="Hyperlink"/>
            <w:noProof/>
          </w:rPr>
          <w:t>Figure 3 Proposed regulatory arrangements for Option 2</w:t>
        </w:r>
        <w:r w:rsidR="002B7583">
          <w:rPr>
            <w:noProof/>
            <w:webHidden/>
          </w:rPr>
          <w:tab/>
        </w:r>
        <w:r w:rsidR="002B7583">
          <w:rPr>
            <w:noProof/>
            <w:webHidden/>
          </w:rPr>
          <w:fldChar w:fldCharType="begin"/>
        </w:r>
        <w:r w:rsidR="002B7583">
          <w:rPr>
            <w:noProof/>
            <w:webHidden/>
          </w:rPr>
          <w:instrText xml:space="preserve"> PAGEREF _Toc172542393 \h </w:instrText>
        </w:r>
        <w:r w:rsidR="002B7583">
          <w:rPr>
            <w:noProof/>
            <w:webHidden/>
          </w:rPr>
        </w:r>
        <w:r w:rsidR="002B7583">
          <w:rPr>
            <w:noProof/>
            <w:webHidden/>
          </w:rPr>
          <w:fldChar w:fldCharType="separate"/>
        </w:r>
        <w:r w:rsidR="00B2462B">
          <w:rPr>
            <w:noProof/>
            <w:webHidden/>
          </w:rPr>
          <w:t>11</w:t>
        </w:r>
        <w:r w:rsidR="002B7583">
          <w:rPr>
            <w:noProof/>
            <w:webHidden/>
          </w:rPr>
          <w:fldChar w:fldCharType="end"/>
        </w:r>
      </w:hyperlink>
    </w:p>
    <w:p w14:paraId="67C97211" w14:textId="4341B212" w:rsidR="002B7583" w:rsidRDefault="00A73590">
      <w:pPr>
        <w:pStyle w:val="TableofFigures"/>
        <w:tabs>
          <w:tab w:val="right" w:leader="dot" w:pos="9060"/>
        </w:tabs>
        <w:rPr>
          <w:rFonts w:eastAsiaTheme="minorEastAsia"/>
          <w:noProof/>
          <w:kern w:val="2"/>
          <w:sz w:val="24"/>
          <w:szCs w:val="24"/>
          <w:lang w:eastAsia="en-AU"/>
          <w14:ligatures w14:val="standardContextual"/>
        </w:rPr>
      </w:pPr>
      <w:hyperlink w:anchor="_Toc172542394" w:history="1">
        <w:r w:rsidR="002B7583" w:rsidRPr="00E877A1">
          <w:rPr>
            <w:rStyle w:val="Hyperlink"/>
            <w:noProof/>
          </w:rPr>
          <w:t>Figure 4 Schedule for each commodity identifies regulatory requirements for export</w:t>
        </w:r>
        <w:r w:rsidR="002B7583">
          <w:rPr>
            <w:noProof/>
            <w:webHidden/>
          </w:rPr>
          <w:tab/>
        </w:r>
        <w:r w:rsidR="002B7583">
          <w:rPr>
            <w:noProof/>
            <w:webHidden/>
          </w:rPr>
          <w:fldChar w:fldCharType="begin"/>
        </w:r>
        <w:r w:rsidR="002B7583">
          <w:rPr>
            <w:noProof/>
            <w:webHidden/>
          </w:rPr>
          <w:instrText xml:space="preserve"> PAGEREF _Toc172542394 \h </w:instrText>
        </w:r>
        <w:r w:rsidR="002B7583">
          <w:rPr>
            <w:noProof/>
            <w:webHidden/>
          </w:rPr>
        </w:r>
        <w:r w:rsidR="002B7583">
          <w:rPr>
            <w:noProof/>
            <w:webHidden/>
          </w:rPr>
          <w:fldChar w:fldCharType="separate"/>
        </w:r>
        <w:r w:rsidR="00B2462B">
          <w:rPr>
            <w:noProof/>
            <w:webHidden/>
          </w:rPr>
          <w:t>12</w:t>
        </w:r>
        <w:r w:rsidR="002B7583">
          <w:rPr>
            <w:noProof/>
            <w:webHidden/>
          </w:rPr>
          <w:fldChar w:fldCharType="end"/>
        </w:r>
      </w:hyperlink>
    </w:p>
    <w:p w14:paraId="3629E020" w14:textId="5C56EF99" w:rsidR="002B7583" w:rsidRDefault="00A73590">
      <w:pPr>
        <w:pStyle w:val="TableofFigures"/>
        <w:tabs>
          <w:tab w:val="right" w:leader="dot" w:pos="9060"/>
        </w:tabs>
        <w:rPr>
          <w:rFonts w:eastAsiaTheme="minorEastAsia"/>
          <w:noProof/>
          <w:kern w:val="2"/>
          <w:sz w:val="24"/>
          <w:szCs w:val="24"/>
          <w:lang w:eastAsia="en-AU"/>
          <w14:ligatures w14:val="standardContextual"/>
        </w:rPr>
      </w:pPr>
      <w:hyperlink w:anchor="_Toc172542395" w:history="1">
        <w:r w:rsidR="002B7583" w:rsidRPr="00E877A1">
          <w:rPr>
            <w:rStyle w:val="Hyperlink"/>
            <w:noProof/>
          </w:rPr>
          <w:t>Figure 5 Proposed regulatory arrangements for Option 3</w:t>
        </w:r>
        <w:r w:rsidR="002B7583">
          <w:rPr>
            <w:noProof/>
            <w:webHidden/>
          </w:rPr>
          <w:tab/>
        </w:r>
        <w:r w:rsidR="002B7583">
          <w:rPr>
            <w:noProof/>
            <w:webHidden/>
          </w:rPr>
          <w:fldChar w:fldCharType="begin"/>
        </w:r>
        <w:r w:rsidR="002B7583">
          <w:rPr>
            <w:noProof/>
            <w:webHidden/>
          </w:rPr>
          <w:instrText xml:space="preserve"> PAGEREF _Toc172542395 \h </w:instrText>
        </w:r>
        <w:r w:rsidR="002B7583">
          <w:rPr>
            <w:noProof/>
            <w:webHidden/>
          </w:rPr>
        </w:r>
        <w:r w:rsidR="002B7583">
          <w:rPr>
            <w:noProof/>
            <w:webHidden/>
          </w:rPr>
          <w:fldChar w:fldCharType="separate"/>
        </w:r>
        <w:r w:rsidR="00B2462B">
          <w:rPr>
            <w:noProof/>
            <w:webHidden/>
          </w:rPr>
          <w:t>14</w:t>
        </w:r>
        <w:r w:rsidR="002B7583">
          <w:rPr>
            <w:noProof/>
            <w:webHidden/>
          </w:rPr>
          <w:fldChar w:fldCharType="end"/>
        </w:r>
      </w:hyperlink>
    </w:p>
    <w:p w14:paraId="79E265B1" w14:textId="7F87FF51" w:rsidR="003E4788" w:rsidRDefault="007313FF">
      <w:pPr>
        <w:sectPr w:rsidR="003E4788">
          <w:headerReference w:type="even" r:id="rId16"/>
          <w:headerReference w:type="default" r:id="rId17"/>
          <w:footerReference w:type="even" r:id="rId18"/>
          <w:footerReference w:type="default" r:id="rId19"/>
          <w:headerReference w:type="first" r:id="rId20"/>
          <w:pgSz w:w="11906" w:h="16838"/>
          <w:pgMar w:top="1418" w:right="1418" w:bottom="1418" w:left="1418" w:header="567" w:footer="283" w:gutter="0"/>
          <w:pgNumType w:fmt="lowerRoman" w:start="1"/>
          <w:cols w:space="708"/>
          <w:titlePg/>
          <w:docGrid w:linePitch="360"/>
        </w:sectPr>
      </w:pPr>
      <w:r>
        <w:rPr>
          <w:highlight w:val="yellow"/>
        </w:rPr>
        <w:fldChar w:fldCharType="end"/>
      </w:r>
    </w:p>
    <w:p w14:paraId="7D643C85" w14:textId="6077A0AE" w:rsidR="003E4788" w:rsidRDefault="00372AB3" w:rsidP="6453A6B1">
      <w:pPr>
        <w:pStyle w:val="Heading2"/>
      </w:pPr>
      <w:bookmarkStart w:id="0" w:name="_Toc172802875"/>
      <w:r>
        <w:t>Introduction</w:t>
      </w:r>
      <w:bookmarkEnd w:id="0"/>
    </w:p>
    <w:p w14:paraId="309B39A3" w14:textId="3FC7837B" w:rsidR="00834837" w:rsidRDefault="7956A8C6" w:rsidP="599D9EFD">
      <w:pPr>
        <w:rPr>
          <w:lang w:eastAsia="ja-JP"/>
        </w:rPr>
      </w:pPr>
      <w:r w:rsidRPr="599D9EFD">
        <w:rPr>
          <w:lang w:eastAsia="ja-JP"/>
        </w:rPr>
        <w:t xml:space="preserve">The purpose of this </w:t>
      </w:r>
      <w:r w:rsidR="41C4644D" w:rsidRPr="599D9EFD">
        <w:rPr>
          <w:lang w:eastAsia="ja-JP"/>
        </w:rPr>
        <w:t>paper</w:t>
      </w:r>
      <w:r w:rsidRPr="599D9EFD">
        <w:rPr>
          <w:lang w:eastAsia="ja-JP"/>
        </w:rPr>
        <w:t xml:space="preserve"> is </w:t>
      </w:r>
      <w:r w:rsidR="637626F7" w:rsidRPr="599D9EFD">
        <w:rPr>
          <w:lang w:eastAsia="ja-JP"/>
        </w:rPr>
        <w:t xml:space="preserve">to </w:t>
      </w:r>
      <w:r w:rsidR="2ECAD9BB" w:rsidRPr="599D9EFD">
        <w:rPr>
          <w:lang w:eastAsia="ja-JP"/>
        </w:rPr>
        <w:t xml:space="preserve">inform </w:t>
      </w:r>
      <w:r w:rsidR="00D71EB2">
        <w:rPr>
          <w:lang w:eastAsia="ja-JP"/>
        </w:rPr>
        <w:t>i</w:t>
      </w:r>
      <w:r w:rsidRPr="599D9EFD">
        <w:rPr>
          <w:lang w:eastAsia="ja-JP"/>
        </w:rPr>
        <w:t xml:space="preserve">ndustry why reform is required within the </w:t>
      </w:r>
      <w:r w:rsidR="1F313748" w:rsidRPr="599D9EFD">
        <w:rPr>
          <w:lang w:eastAsia="ja-JP"/>
        </w:rPr>
        <w:t>non</w:t>
      </w:r>
      <w:r w:rsidR="637792A0" w:rsidRPr="599D9EFD">
        <w:rPr>
          <w:lang w:eastAsia="ja-JP"/>
        </w:rPr>
        <w:t>-</w:t>
      </w:r>
      <w:r w:rsidR="1F313748" w:rsidRPr="599D9EFD">
        <w:rPr>
          <w:lang w:eastAsia="ja-JP"/>
        </w:rPr>
        <w:t>prescribed goods</w:t>
      </w:r>
      <w:r w:rsidR="4323F84D" w:rsidRPr="599D9EFD">
        <w:rPr>
          <w:lang w:eastAsia="ja-JP"/>
        </w:rPr>
        <w:t xml:space="preserve"> (NPGs) exp</w:t>
      </w:r>
      <w:r w:rsidR="00F0022D">
        <w:rPr>
          <w:lang w:eastAsia="ja-JP"/>
        </w:rPr>
        <w:t>o</w:t>
      </w:r>
      <w:r w:rsidR="4323F84D" w:rsidRPr="599D9EFD">
        <w:rPr>
          <w:lang w:eastAsia="ja-JP"/>
        </w:rPr>
        <w:t>rt</w:t>
      </w:r>
      <w:r w:rsidR="0C9A147B" w:rsidRPr="599D9EFD">
        <w:rPr>
          <w:lang w:eastAsia="ja-JP"/>
        </w:rPr>
        <w:t xml:space="preserve"> sector </w:t>
      </w:r>
      <w:r w:rsidR="4323F84D" w:rsidRPr="599D9EFD">
        <w:rPr>
          <w:lang w:eastAsia="ja-JP"/>
        </w:rPr>
        <w:t>of Australia</w:t>
      </w:r>
      <w:r w:rsidR="00030FD4">
        <w:rPr>
          <w:lang w:eastAsia="ja-JP"/>
        </w:rPr>
        <w:t xml:space="preserve">. </w:t>
      </w:r>
      <w:r w:rsidR="007439E1">
        <w:rPr>
          <w:lang w:eastAsia="ja-JP"/>
        </w:rPr>
        <w:t>It also</w:t>
      </w:r>
      <w:r w:rsidR="00030FD4">
        <w:rPr>
          <w:lang w:eastAsia="ja-JP"/>
        </w:rPr>
        <w:t xml:space="preserve"> </w:t>
      </w:r>
      <w:r w:rsidR="005A035E">
        <w:rPr>
          <w:lang w:eastAsia="ja-JP"/>
        </w:rPr>
        <w:t>provide</w:t>
      </w:r>
      <w:r w:rsidR="00030FD4">
        <w:rPr>
          <w:lang w:eastAsia="ja-JP"/>
        </w:rPr>
        <w:t>s</w:t>
      </w:r>
      <w:r w:rsidR="005A035E">
        <w:rPr>
          <w:lang w:eastAsia="ja-JP"/>
        </w:rPr>
        <w:t xml:space="preserve"> options for </w:t>
      </w:r>
      <w:r w:rsidR="004A134B">
        <w:rPr>
          <w:lang w:eastAsia="ja-JP"/>
        </w:rPr>
        <w:t>reform</w:t>
      </w:r>
      <w:r w:rsidR="007439E1">
        <w:rPr>
          <w:lang w:eastAsia="ja-JP"/>
        </w:rPr>
        <w:t xml:space="preserve"> and</w:t>
      </w:r>
      <w:r w:rsidR="00030FD4">
        <w:rPr>
          <w:lang w:eastAsia="ja-JP"/>
        </w:rPr>
        <w:t xml:space="preserve"> outlin</w:t>
      </w:r>
      <w:r w:rsidR="007439E1">
        <w:rPr>
          <w:lang w:eastAsia="ja-JP"/>
        </w:rPr>
        <w:t>es</w:t>
      </w:r>
      <w:r w:rsidR="00573621">
        <w:rPr>
          <w:lang w:eastAsia="ja-JP"/>
        </w:rPr>
        <w:t xml:space="preserve"> how </w:t>
      </w:r>
      <w:r w:rsidR="003E0F21">
        <w:rPr>
          <w:lang w:eastAsia="ja-JP"/>
        </w:rPr>
        <w:t xml:space="preserve">you </w:t>
      </w:r>
      <w:r w:rsidR="00573621">
        <w:rPr>
          <w:lang w:eastAsia="ja-JP"/>
        </w:rPr>
        <w:t>can provide feedback and share</w:t>
      </w:r>
      <w:r w:rsidR="008E07A3">
        <w:rPr>
          <w:lang w:eastAsia="ja-JP"/>
        </w:rPr>
        <w:t xml:space="preserve"> your </w:t>
      </w:r>
      <w:r w:rsidR="00573621">
        <w:rPr>
          <w:lang w:eastAsia="ja-JP"/>
        </w:rPr>
        <w:t>views.</w:t>
      </w:r>
      <w:r w:rsidR="7EA69012" w:rsidRPr="599D9EFD" w:rsidDel="00573621">
        <w:rPr>
          <w:lang w:eastAsia="ja-JP"/>
        </w:rPr>
        <w:t xml:space="preserve"> </w:t>
      </w:r>
      <w:r w:rsidR="7EA69012" w:rsidRPr="599D9EFD">
        <w:rPr>
          <w:lang w:eastAsia="ja-JP"/>
        </w:rPr>
        <w:t xml:space="preserve">Within this paper, the </w:t>
      </w:r>
      <w:r w:rsidR="00901763" w:rsidRPr="005E32DF">
        <w:rPr>
          <w:lang w:eastAsia="ja-JP"/>
        </w:rPr>
        <w:t>Department of Agriculture, Fisheries and Forestry</w:t>
      </w:r>
      <w:r w:rsidR="00901763">
        <w:rPr>
          <w:lang w:eastAsia="ja-JP"/>
        </w:rPr>
        <w:t xml:space="preserve"> </w:t>
      </w:r>
      <w:r w:rsidR="00FA2929">
        <w:rPr>
          <w:lang w:eastAsia="ja-JP"/>
        </w:rPr>
        <w:t xml:space="preserve">(the </w:t>
      </w:r>
      <w:r w:rsidR="7EA69012" w:rsidRPr="599D9EFD">
        <w:rPr>
          <w:lang w:eastAsia="ja-JP"/>
        </w:rPr>
        <w:t>department</w:t>
      </w:r>
      <w:r w:rsidR="00FA2929">
        <w:rPr>
          <w:lang w:eastAsia="ja-JP"/>
        </w:rPr>
        <w:t>)</w:t>
      </w:r>
      <w:r w:rsidR="7EA69012" w:rsidRPr="599D9EFD">
        <w:rPr>
          <w:lang w:eastAsia="ja-JP"/>
        </w:rPr>
        <w:t xml:space="preserve"> provides an overview of </w:t>
      </w:r>
      <w:r w:rsidR="006243F8">
        <w:rPr>
          <w:lang w:eastAsia="ja-JP"/>
        </w:rPr>
        <w:t xml:space="preserve">the </w:t>
      </w:r>
      <w:r w:rsidR="00181B14">
        <w:rPr>
          <w:lang w:eastAsia="ja-JP"/>
        </w:rPr>
        <w:t xml:space="preserve">current </w:t>
      </w:r>
      <w:r w:rsidR="00E00F54">
        <w:rPr>
          <w:lang w:eastAsia="ja-JP"/>
        </w:rPr>
        <w:t xml:space="preserve">NPG export </w:t>
      </w:r>
      <w:r w:rsidR="00274FD6">
        <w:rPr>
          <w:lang w:eastAsia="ja-JP"/>
        </w:rPr>
        <w:t>environment</w:t>
      </w:r>
      <w:r w:rsidR="7EA69012" w:rsidRPr="599D9EFD">
        <w:rPr>
          <w:lang w:eastAsia="ja-JP"/>
        </w:rPr>
        <w:t xml:space="preserve">, the </w:t>
      </w:r>
      <w:r w:rsidR="7EA69012" w:rsidRPr="599D9EFD" w:rsidDel="00274FD6">
        <w:rPr>
          <w:lang w:eastAsia="ja-JP"/>
        </w:rPr>
        <w:t xml:space="preserve">areas </w:t>
      </w:r>
      <w:r w:rsidR="00274FD6">
        <w:rPr>
          <w:lang w:eastAsia="ja-JP"/>
        </w:rPr>
        <w:t>need</w:t>
      </w:r>
      <w:r w:rsidR="008F7AB0">
        <w:rPr>
          <w:lang w:eastAsia="ja-JP"/>
        </w:rPr>
        <w:t>ing</w:t>
      </w:r>
      <w:r w:rsidR="7EA69012" w:rsidRPr="599D9EFD">
        <w:rPr>
          <w:lang w:eastAsia="ja-JP"/>
        </w:rPr>
        <w:t xml:space="preserve"> reform</w:t>
      </w:r>
      <w:r w:rsidR="00DF2B8F">
        <w:rPr>
          <w:lang w:eastAsia="ja-JP"/>
        </w:rPr>
        <w:t>, 3 options for industry to consider</w:t>
      </w:r>
      <w:r w:rsidR="3BC48D69" w:rsidRPr="599D9EFD">
        <w:rPr>
          <w:lang w:eastAsia="ja-JP"/>
        </w:rPr>
        <w:t xml:space="preserve"> and</w:t>
      </w:r>
      <w:r w:rsidR="00CC1FF4">
        <w:rPr>
          <w:lang w:eastAsia="ja-JP"/>
        </w:rPr>
        <w:t xml:space="preserve"> the </w:t>
      </w:r>
      <w:r w:rsidR="05FFFC17" w:rsidRPr="599D9EFD">
        <w:rPr>
          <w:lang w:eastAsia="ja-JP"/>
        </w:rPr>
        <w:t>consequences</w:t>
      </w:r>
      <w:r w:rsidR="3BC48D69" w:rsidRPr="599D9EFD">
        <w:rPr>
          <w:lang w:eastAsia="ja-JP"/>
        </w:rPr>
        <w:t xml:space="preserve"> of not undertaking </w:t>
      </w:r>
      <w:r w:rsidR="4399073B" w:rsidRPr="599D9EFD">
        <w:rPr>
          <w:lang w:eastAsia="ja-JP"/>
        </w:rPr>
        <w:t>these actions</w:t>
      </w:r>
      <w:r w:rsidR="3BC48D69" w:rsidRPr="599D9EFD" w:rsidDel="00CC1FF4">
        <w:rPr>
          <w:lang w:eastAsia="ja-JP"/>
        </w:rPr>
        <w:t>.</w:t>
      </w:r>
    </w:p>
    <w:p w14:paraId="57696F8D" w14:textId="435B5FFC" w:rsidR="00834837" w:rsidRDefault="008F5905" w:rsidP="599D9EFD">
      <w:pPr>
        <w:rPr>
          <w:lang w:eastAsia="ja-JP"/>
        </w:rPr>
      </w:pPr>
      <w:r>
        <w:rPr>
          <w:lang w:eastAsia="ja-JP"/>
        </w:rPr>
        <w:t>Under</w:t>
      </w:r>
      <w:r w:rsidR="78EC481D" w:rsidRPr="599D9EFD">
        <w:rPr>
          <w:lang w:eastAsia="ja-JP"/>
        </w:rPr>
        <w:t xml:space="preserve"> the </w:t>
      </w:r>
      <w:r w:rsidR="78EC481D" w:rsidRPr="599D9EFD">
        <w:rPr>
          <w:rStyle w:val="Emphasis"/>
          <w:lang w:eastAsia="ja-JP"/>
        </w:rPr>
        <w:t>Export Control Act 2020</w:t>
      </w:r>
      <w:r w:rsidR="78EC481D" w:rsidRPr="599D9EFD">
        <w:rPr>
          <w:lang w:eastAsia="ja-JP"/>
        </w:rPr>
        <w:t xml:space="preserve"> (the Act) the Australian Government </w:t>
      </w:r>
      <w:r w:rsidR="000416F4">
        <w:rPr>
          <w:lang w:eastAsia="ja-JP"/>
        </w:rPr>
        <w:t>can</w:t>
      </w:r>
      <w:r w:rsidR="78EC481D" w:rsidRPr="599D9EFD">
        <w:rPr>
          <w:lang w:eastAsia="ja-JP"/>
        </w:rPr>
        <w:t xml:space="preserve"> provide assurances to </w:t>
      </w:r>
      <w:r>
        <w:rPr>
          <w:lang w:eastAsia="ja-JP"/>
        </w:rPr>
        <w:t xml:space="preserve">foreign </w:t>
      </w:r>
      <w:r w:rsidR="78EC481D" w:rsidRPr="599D9EFD">
        <w:rPr>
          <w:lang w:eastAsia="ja-JP"/>
        </w:rPr>
        <w:t xml:space="preserve">government that the goods being exported from Australia meet importing country requirements. </w:t>
      </w:r>
      <w:r w:rsidR="00764BDF">
        <w:rPr>
          <w:lang w:eastAsia="ja-JP"/>
        </w:rPr>
        <w:t>T</w:t>
      </w:r>
      <w:r w:rsidR="78EC481D" w:rsidRPr="599D9EFD">
        <w:rPr>
          <w:lang w:eastAsia="ja-JP"/>
        </w:rPr>
        <w:t xml:space="preserve">he </w:t>
      </w:r>
      <w:r w:rsidR="008F28FE">
        <w:rPr>
          <w:lang w:eastAsia="ja-JP"/>
        </w:rPr>
        <w:t>department</w:t>
      </w:r>
      <w:r w:rsidR="78EC481D" w:rsidRPr="599D9EFD">
        <w:rPr>
          <w:lang w:eastAsia="ja-JP"/>
        </w:rPr>
        <w:t xml:space="preserve"> is the </w:t>
      </w:r>
      <w:r w:rsidR="5CD98993" w:rsidRPr="599D9EFD">
        <w:rPr>
          <w:lang w:eastAsia="ja-JP"/>
        </w:rPr>
        <w:t>“</w:t>
      </w:r>
      <w:r w:rsidR="78EC481D" w:rsidRPr="599D9EFD">
        <w:rPr>
          <w:lang w:eastAsia="ja-JP"/>
        </w:rPr>
        <w:t>competent authority</w:t>
      </w:r>
      <w:r w:rsidR="671EB231" w:rsidRPr="599D9EFD">
        <w:rPr>
          <w:lang w:eastAsia="ja-JP"/>
        </w:rPr>
        <w:t>”</w:t>
      </w:r>
      <w:r w:rsidR="78EC481D" w:rsidRPr="599D9EFD">
        <w:rPr>
          <w:lang w:eastAsia="ja-JP"/>
        </w:rPr>
        <w:t xml:space="preserve"> responsible for regulating the export of </w:t>
      </w:r>
      <w:r w:rsidR="008E7CFC">
        <w:rPr>
          <w:lang w:eastAsia="ja-JP"/>
        </w:rPr>
        <w:t xml:space="preserve">agricultural </w:t>
      </w:r>
      <w:r w:rsidR="78EC481D" w:rsidRPr="599D9EFD">
        <w:rPr>
          <w:lang w:eastAsia="ja-JP"/>
        </w:rPr>
        <w:t>goods from Australia.</w:t>
      </w:r>
    </w:p>
    <w:p w14:paraId="3FC42CAB" w14:textId="0A4E79E7" w:rsidR="003553AE" w:rsidRDefault="00742ABC" w:rsidP="00277A31">
      <w:pPr>
        <w:rPr>
          <w:lang w:eastAsia="ja-JP"/>
        </w:rPr>
      </w:pPr>
      <w:r>
        <w:rPr>
          <w:lang w:eastAsia="ja-JP"/>
        </w:rPr>
        <w:t>We are seeking</w:t>
      </w:r>
      <w:r w:rsidR="5221229D" w:rsidRPr="5868082B">
        <w:rPr>
          <w:lang w:eastAsia="ja-JP"/>
        </w:rPr>
        <w:t xml:space="preserve"> to inform stakeholders about the</w:t>
      </w:r>
      <w:r w:rsidR="008F28FE">
        <w:rPr>
          <w:lang w:eastAsia="ja-JP"/>
        </w:rPr>
        <w:t xml:space="preserve"> current</w:t>
      </w:r>
      <w:r w:rsidR="5221229D" w:rsidRPr="5868082B">
        <w:rPr>
          <w:lang w:eastAsia="ja-JP"/>
        </w:rPr>
        <w:t xml:space="preserve"> issues </w:t>
      </w:r>
      <w:r w:rsidR="008F28FE">
        <w:rPr>
          <w:lang w:eastAsia="ja-JP"/>
        </w:rPr>
        <w:t>facing the NPG sector</w:t>
      </w:r>
      <w:r w:rsidR="00362774">
        <w:rPr>
          <w:lang w:eastAsia="ja-JP"/>
        </w:rPr>
        <w:t xml:space="preserve"> </w:t>
      </w:r>
      <w:r w:rsidR="5221229D" w:rsidRPr="5868082B">
        <w:rPr>
          <w:lang w:eastAsia="ja-JP"/>
        </w:rPr>
        <w:t>and gather</w:t>
      </w:r>
      <w:r w:rsidR="003B20CF">
        <w:rPr>
          <w:lang w:eastAsia="ja-JP"/>
        </w:rPr>
        <w:t xml:space="preserve"> your </w:t>
      </w:r>
      <w:r w:rsidR="5221229D" w:rsidRPr="5868082B">
        <w:rPr>
          <w:lang w:eastAsia="ja-JP"/>
        </w:rPr>
        <w:t xml:space="preserve">feedback on </w:t>
      </w:r>
      <w:r w:rsidR="003B20CF">
        <w:rPr>
          <w:lang w:eastAsia="ja-JP"/>
        </w:rPr>
        <w:t>how</w:t>
      </w:r>
      <w:r w:rsidR="5221229D" w:rsidRPr="5868082B">
        <w:rPr>
          <w:lang w:eastAsia="ja-JP"/>
        </w:rPr>
        <w:t xml:space="preserve"> to</w:t>
      </w:r>
      <w:r w:rsidR="003B20CF">
        <w:rPr>
          <w:lang w:eastAsia="ja-JP"/>
        </w:rPr>
        <w:t xml:space="preserve"> reform the </w:t>
      </w:r>
      <w:r w:rsidR="5221229D" w:rsidRPr="5868082B">
        <w:rPr>
          <w:lang w:eastAsia="ja-JP"/>
        </w:rPr>
        <w:t>export assuranc</w:t>
      </w:r>
      <w:r w:rsidR="00362774">
        <w:rPr>
          <w:lang w:eastAsia="ja-JP"/>
        </w:rPr>
        <w:t>e process</w:t>
      </w:r>
      <w:r w:rsidR="5221229D" w:rsidRPr="5868082B">
        <w:rPr>
          <w:lang w:eastAsia="ja-JP"/>
        </w:rPr>
        <w:t xml:space="preserve"> in Australia. </w:t>
      </w:r>
      <w:r w:rsidR="00D05BD4" w:rsidRPr="00773C2C">
        <w:t>Th</w:t>
      </w:r>
      <w:r w:rsidR="00D05BD4">
        <w:t>is</w:t>
      </w:r>
      <w:r w:rsidR="00D05BD4" w:rsidRPr="00773C2C">
        <w:t xml:space="preserve"> paper proposes 3 options for reform</w:t>
      </w:r>
      <w:r w:rsidR="00D05BD4">
        <w:t xml:space="preserve"> to</w:t>
      </w:r>
      <w:r w:rsidR="00D05BD4" w:rsidRPr="00773C2C">
        <w:t xml:space="preserve"> help maintain and safeguard market access for Australian exporters of NPGs. </w:t>
      </w:r>
      <w:r w:rsidR="5221229D" w:rsidRPr="5868082B">
        <w:rPr>
          <w:lang w:eastAsia="ja-JP"/>
        </w:rPr>
        <w:t xml:space="preserve">As a stakeholder in Australia’s </w:t>
      </w:r>
      <w:r w:rsidR="5D41D075" w:rsidRPr="5868082B">
        <w:rPr>
          <w:lang w:eastAsia="ja-JP"/>
        </w:rPr>
        <w:t>NPG</w:t>
      </w:r>
      <w:r w:rsidR="5221229D" w:rsidRPr="5868082B">
        <w:rPr>
          <w:lang w:eastAsia="ja-JP"/>
        </w:rPr>
        <w:t xml:space="preserve"> export industry, we invite you to </w:t>
      </w:r>
      <w:r w:rsidR="003B20CF">
        <w:rPr>
          <w:lang w:eastAsia="ja-JP"/>
        </w:rPr>
        <w:t>provide your feedback</w:t>
      </w:r>
      <w:r w:rsidR="00041AC6">
        <w:rPr>
          <w:lang w:eastAsia="ja-JP"/>
        </w:rPr>
        <w:t xml:space="preserve"> </w:t>
      </w:r>
      <w:r w:rsidR="003B20CF">
        <w:rPr>
          <w:lang w:eastAsia="ja-JP"/>
        </w:rPr>
        <w:t>on</w:t>
      </w:r>
      <w:r w:rsidR="5221229D" w:rsidRPr="5868082B">
        <w:rPr>
          <w:lang w:eastAsia="ja-JP"/>
        </w:rPr>
        <w:t xml:space="preserve"> this options paper and answer the </w:t>
      </w:r>
      <w:r w:rsidR="5221229D" w:rsidRPr="00B951EE">
        <w:rPr>
          <w:lang w:eastAsia="ja-JP"/>
        </w:rPr>
        <w:t>Have Your Say</w:t>
      </w:r>
      <w:r w:rsidR="5221229D" w:rsidRPr="5868082B">
        <w:rPr>
          <w:lang w:eastAsia="ja-JP"/>
        </w:rPr>
        <w:t xml:space="preserve"> </w:t>
      </w:r>
      <w:r w:rsidR="00102B89">
        <w:rPr>
          <w:lang w:eastAsia="ja-JP"/>
        </w:rPr>
        <w:t>survey and/or make a submission</w:t>
      </w:r>
      <w:r w:rsidR="003553AE">
        <w:rPr>
          <w:lang w:eastAsia="ja-JP"/>
        </w:rPr>
        <w:t>.</w:t>
      </w:r>
    </w:p>
    <w:p w14:paraId="7F76FE53" w14:textId="0BFBC665" w:rsidR="00536A35" w:rsidRPr="00773C2C" w:rsidRDefault="00536A35" w:rsidP="00536A35">
      <w:r w:rsidRPr="00773C2C">
        <w:t xml:space="preserve">The reforms will affect the wool, rendered products, skins and hides, pet food, stock feed, feed additives, processed foods, honey, </w:t>
      </w:r>
      <w:r w:rsidRPr="00C44E32">
        <w:t>pharmaceuticals, blood products industries and more. These industries have grown significantly and were worth $9.4 billion in 2023. Under</w:t>
      </w:r>
      <w:r w:rsidRPr="00773C2C">
        <w:t xml:space="preserve"> our export legislation, the goods exported by these industries are referred to as NPGs.</w:t>
      </w:r>
    </w:p>
    <w:p w14:paraId="41FE9533" w14:textId="77777777" w:rsidR="003553AE" w:rsidRPr="00773C2C" w:rsidRDefault="003553AE" w:rsidP="003553AE">
      <w:r w:rsidRPr="00773C2C">
        <w:t>The key reasons for the reform are:</w:t>
      </w:r>
    </w:p>
    <w:p w14:paraId="5EAE8DFB" w14:textId="6FCBE37E" w:rsidR="003553AE" w:rsidRPr="00773C2C" w:rsidRDefault="003553AE" w:rsidP="003553AE">
      <w:pPr>
        <w:pStyle w:val="ListNumber"/>
      </w:pPr>
      <w:r w:rsidRPr="00773C2C">
        <w:rPr>
          <w:b/>
          <w:bCs/>
        </w:rPr>
        <w:t>Importing countries require more assurances</w:t>
      </w:r>
      <w:r w:rsidRPr="00773C2C">
        <w:t xml:space="preserve"> – Australian exporters operate within a landscape of ever-changing importing country requirements, which are increasing in number and complexity. </w:t>
      </w:r>
      <w:r>
        <w:t>F</w:t>
      </w:r>
      <w:r w:rsidRPr="00773C2C">
        <w:t>or certain NPGs</w:t>
      </w:r>
      <w:r>
        <w:t>, i</w:t>
      </w:r>
      <w:r w:rsidRPr="00773C2C">
        <w:t>mporting countries now expect a higher level of government oversight than our export legislation requires.</w:t>
      </w:r>
      <w:r>
        <w:t xml:space="preserve"> This trend is expected to continue.</w:t>
      </w:r>
    </w:p>
    <w:p w14:paraId="316914D1" w14:textId="01328807" w:rsidR="003553AE" w:rsidRPr="00773C2C" w:rsidRDefault="003553AE" w:rsidP="003553AE">
      <w:pPr>
        <w:pStyle w:val="ListNumber"/>
        <w:numPr>
          <w:ilvl w:val="0"/>
          <w:numId w:val="2"/>
        </w:numPr>
        <w:ind w:left="454" w:hanging="454"/>
      </w:pPr>
      <w:r w:rsidRPr="00773C2C">
        <w:rPr>
          <w:b/>
          <w:bCs/>
        </w:rPr>
        <w:t>Cost recovery is not appropriately attributed to where the costs originate</w:t>
      </w:r>
      <w:r w:rsidRPr="00773C2C">
        <w:t xml:space="preserve"> – The current legislative framework creates a single charge point </w:t>
      </w:r>
      <w:r>
        <w:t>w</w:t>
      </w:r>
      <w:r w:rsidRPr="00773C2C">
        <w:t>ith a</w:t>
      </w:r>
      <w:r>
        <w:t>n</w:t>
      </w:r>
      <w:r w:rsidRPr="00773C2C">
        <w:t xml:space="preserve"> </w:t>
      </w:r>
      <w:r>
        <w:t xml:space="preserve">export </w:t>
      </w:r>
      <w:r w:rsidRPr="00773C2C">
        <w:t>certificate. It does not reflect the time and cost to the department of undertaking administrative activities and providing services to assure trading partners. This single charge point also imposes the full cost of the assurance system onto the applicant for a certificate, rather than charging at points throughout the supply chain for services provided.</w:t>
      </w:r>
    </w:p>
    <w:p w14:paraId="5F9B5FF1" w14:textId="56A9C614" w:rsidR="00834837" w:rsidDel="00DE6354" w:rsidRDefault="23B388EF" w:rsidP="0D263785">
      <w:pPr>
        <w:pStyle w:val="ListNumber"/>
        <w:ind w:left="454" w:hanging="454"/>
      </w:pPr>
      <w:r w:rsidRPr="65010BF9">
        <w:rPr>
          <w:b/>
          <w:bCs/>
        </w:rPr>
        <w:t>Unsustainable</w:t>
      </w:r>
      <w:r w:rsidR="003553AE" w:rsidRPr="00A1183E">
        <w:rPr>
          <w:b/>
          <w:bCs/>
        </w:rPr>
        <w:t xml:space="preserve"> administrative processes</w:t>
      </w:r>
      <w:r w:rsidR="003553AE" w:rsidRPr="00773C2C">
        <w:t xml:space="preserve"> – The process used for exporting NPG products has become complicated and </w:t>
      </w:r>
      <w:r w:rsidR="4ABA893B">
        <w:t>unsustainable</w:t>
      </w:r>
      <w:r w:rsidR="003553AE" w:rsidRPr="00773C2C">
        <w:t xml:space="preserve"> alongside the growth of NPG industries. Reform is needed to put a new system in place that can handle the size of NPG industries </w:t>
      </w:r>
      <w:r w:rsidR="008C223A">
        <w:t>and the importing country requirements</w:t>
      </w:r>
      <w:r w:rsidR="008C223A" w:rsidRPr="00773C2C">
        <w:t xml:space="preserve"> </w:t>
      </w:r>
      <w:r w:rsidR="003553AE" w:rsidRPr="00773C2C">
        <w:t>now and in the future.</w:t>
      </w:r>
    </w:p>
    <w:p w14:paraId="195ACA5C" w14:textId="535E316F" w:rsidR="003E4788" w:rsidRPr="00A42FD8" w:rsidRDefault="004D5401" w:rsidP="00277A31">
      <w:pPr>
        <w:pStyle w:val="Heading2"/>
      </w:pPr>
      <w:bookmarkStart w:id="1" w:name="_Toc171689256"/>
      <w:bookmarkStart w:id="2" w:name="_Toc171689375"/>
      <w:bookmarkStart w:id="3" w:name="_Toc171690518"/>
      <w:bookmarkStart w:id="4" w:name="_Toc171691736"/>
      <w:bookmarkStart w:id="5" w:name="_Toc172802876"/>
      <w:bookmarkEnd w:id="1"/>
      <w:bookmarkEnd w:id="2"/>
      <w:bookmarkEnd w:id="3"/>
      <w:bookmarkEnd w:id="4"/>
      <w:r>
        <w:t>Background</w:t>
      </w:r>
      <w:bookmarkEnd w:id="5"/>
    </w:p>
    <w:p w14:paraId="1F704B62" w14:textId="1D48084D" w:rsidR="005F0D62" w:rsidRDefault="005F0D62" w:rsidP="005F0D62">
      <w:pPr>
        <w:pStyle w:val="Heading3"/>
        <w:numPr>
          <w:ilvl w:val="0"/>
          <w:numId w:val="0"/>
        </w:numPr>
        <w:spacing w:line="259" w:lineRule="auto"/>
      </w:pPr>
      <w:bookmarkStart w:id="6" w:name="_Toc172802877"/>
      <w:r>
        <w:t>Overview</w:t>
      </w:r>
      <w:bookmarkEnd w:id="6"/>
    </w:p>
    <w:p w14:paraId="097AEBBD" w14:textId="46378ED9" w:rsidR="00D731FE" w:rsidRDefault="516B88F4" w:rsidP="572B8C92">
      <w:pPr>
        <w:rPr>
          <w:lang w:eastAsia="ja-JP"/>
        </w:rPr>
      </w:pPr>
      <w:r w:rsidRPr="572B8C92">
        <w:rPr>
          <w:lang w:eastAsia="ja-JP"/>
        </w:rPr>
        <w:t>I</w:t>
      </w:r>
      <w:r w:rsidRPr="00F75EF7">
        <w:rPr>
          <w:lang w:eastAsia="ja-JP"/>
        </w:rPr>
        <w:t>n 2021</w:t>
      </w:r>
      <w:r w:rsidR="003A41E0">
        <w:rPr>
          <w:lang w:eastAsia="ja-JP"/>
        </w:rPr>
        <w:t>-22</w:t>
      </w:r>
      <w:r w:rsidR="005A4A30">
        <w:rPr>
          <w:lang w:eastAsia="ja-JP"/>
        </w:rPr>
        <w:t xml:space="preserve">, </w:t>
      </w:r>
      <w:r w:rsidRPr="005A4A30">
        <w:rPr>
          <w:lang w:eastAsia="ja-JP"/>
        </w:rPr>
        <w:t xml:space="preserve">the </w:t>
      </w:r>
      <w:r w:rsidR="00B37CD3">
        <w:rPr>
          <w:lang w:eastAsia="ja-JP"/>
        </w:rPr>
        <w:t xml:space="preserve">then </w:t>
      </w:r>
      <w:r w:rsidRPr="005A4A30">
        <w:rPr>
          <w:lang w:eastAsia="ja-JP"/>
        </w:rPr>
        <w:t xml:space="preserve">Australian Government committed </w:t>
      </w:r>
      <w:r w:rsidRPr="00973EC2">
        <w:rPr>
          <w:lang w:eastAsia="ja-JP"/>
        </w:rPr>
        <w:t>$8.5</w:t>
      </w:r>
      <w:r w:rsidR="009C4A14">
        <w:rPr>
          <w:lang w:eastAsia="ja-JP"/>
        </w:rPr>
        <w:t>0</w:t>
      </w:r>
      <w:r w:rsidRPr="00973EC2">
        <w:rPr>
          <w:lang w:eastAsia="ja-JP"/>
        </w:rPr>
        <w:t> million over 4 years</w:t>
      </w:r>
      <w:r w:rsidRPr="005A4A30">
        <w:rPr>
          <w:lang w:eastAsia="ja-JP"/>
        </w:rPr>
        <w:t xml:space="preserve"> to expand the </w:t>
      </w:r>
      <w:r w:rsidR="000D4FA0">
        <w:rPr>
          <w:lang w:eastAsia="ja-JP"/>
        </w:rPr>
        <w:t>use</w:t>
      </w:r>
      <w:r w:rsidRPr="005A4A30">
        <w:rPr>
          <w:lang w:eastAsia="ja-JP"/>
        </w:rPr>
        <w:t xml:space="preserve"> of </w:t>
      </w:r>
      <w:r w:rsidR="00E01C6B">
        <w:rPr>
          <w:lang w:eastAsia="ja-JP"/>
        </w:rPr>
        <w:t xml:space="preserve">Australia’s </w:t>
      </w:r>
      <w:r w:rsidR="001F6FE9">
        <w:rPr>
          <w:lang w:eastAsia="ja-JP"/>
        </w:rPr>
        <w:t xml:space="preserve">existing </w:t>
      </w:r>
      <w:r w:rsidRPr="005A4A30">
        <w:rPr>
          <w:lang w:eastAsia="ja-JP"/>
        </w:rPr>
        <w:t>export regulation</w:t>
      </w:r>
      <w:r w:rsidR="007E4E0D">
        <w:rPr>
          <w:lang w:eastAsia="ja-JP"/>
        </w:rPr>
        <w:t xml:space="preserve"> </w:t>
      </w:r>
      <w:r w:rsidR="007E4E0D" w:rsidDel="00B37CD3">
        <w:rPr>
          <w:lang w:eastAsia="ja-JP"/>
        </w:rPr>
        <w:t>(</w:t>
      </w:r>
      <w:r w:rsidR="00B37CD3">
        <w:rPr>
          <w:lang w:eastAsia="ja-JP"/>
        </w:rPr>
        <w:t>Commonwealth of Australia</w:t>
      </w:r>
      <w:r w:rsidR="00C5729E">
        <w:rPr>
          <w:lang w:eastAsia="ja-JP"/>
        </w:rPr>
        <w:t xml:space="preserve"> </w:t>
      </w:r>
      <w:r w:rsidR="004D41F6">
        <w:rPr>
          <w:lang w:eastAsia="ja-JP"/>
        </w:rPr>
        <w:t>2021</w:t>
      </w:r>
      <w:r w:rsidR="00B37CD3">
        <w:rPr>
          <w:lang w:eastAsia="ja-JP"/>
        </w:rPr>
        <w:t>)</w:t>
      </w:r>
      <w:r w:rsidR="00212137">
        <w:rPr>
          <w:lang w:eastAsia="ja-JP"/>
        </w:rPr>
        <w:t>. This was</w:t>
      </w:r>
      <w:r>
        <w:rPr>
          <w:lang w:eastAsia="ja-JP"/>
        </w:rPr>
        <w:t xml:space="preserve"> </w:t>
      </w:r>
      <w:r w:rsidRPr="00F75EF7">
        <w:rPr>
          <w:lang w:eastAsia="ja-JP"/>
        </w:rPr>
        <w:t>to provide export certification for non-traditional agricultural products, starting with Australian cosmetics</w:t>
      </w:r>
      <w:r w:rsidR="00F5732E">
        <w:rPr>
          <w:lang w:eastAsia="ja-JP"/>
        </w:rPr>
        <w:t>.</w:t>
      </w:r>
      <w:r w:rsidR="00E93CEF">
        <w:rPr>
          <w:lang w:eastAsia="ja-JP"/>
        </w:rPr>
        <w:t xml:space="preserve"> </w:t>
      </w:r>
      <w:r w:rsidRPr="572B8C92">
        <w:rPr>
          <w:lang w:eastAsia="ja-JP"/>
        </w:rPr>
        <w:t xml:space="preserve">The </w:t>
      </w:r>
      <w:r w:rsidR="004C5D26">
        <w:rPr>
          <w:lang w:eastAsia="ja-JP"/>
        </w:rPr>
        <w:t>initial</w:t>
      </w:r>
      <w:r w:rsidRPr="572B8C92">
        <w:rPr>
          <w:lang w:eastAsia="ja-JP"/>
        </w:rPr>
        <w:t xml:space="preserve"> aim of the funding was to </w:t>
      </w:r>
      <w:r w:rsidR="005B5E1E">
        <w:rPr>
          <w:lang w:eastAsia="ja-JP"/>
        </w:rPr>
        <w:t xml:space="preserve">meet key export market requirements, including China, and </w:t>
      </w:r>
      <w:r w:rsidR="00782577">
        <w:rPr>
          <w:lang w:eastAsia="ja-JP"/>
        </w:rPr>
        <w:t>open</w:t>
      </w:r>
      <w:r w:rsidR="005B5E1E">
        <w:rPr>
          <w:lang w:eastAsia="ja-JP"/>
        </w:rPr>
        <w:t xml:space="preserve"> trade</w:t>
      </w:r>
      <w:r w:rsidR="005C57DA">
        <w:rPr>
          <w:lang w:eastAsia="ja-JP"/>
        </w:rPr>
        <w:t xml:space="preserve">. </w:t>
      </w:r>
      <w:r w:rsidR="00296A1A">
        <w:rPr>
          <w:lang w:eastAsia="ja-JP"/>
        </w:rPr>
        <w:t>Th</w:t>
      </w:r>
      <w:r w:rsidR="00EF0BC6">
        <w:rPr>
          <w:lang w:eastAsia="ja-JP"/>
        </w:rPr>
        <w:t xml:space="preserve">is required </w:t>
      </w:r>
      <w:r w:rsidRPr="572B8C92">
        <w:rPr>
          <w:lang w:eastAsia="ja-JP"/>
        </w:rPr>
        <w:t>establish</w:t>
      </w:r>
      <w:r w:rsidR="00EF0BC6">
        <w:rPr>
          <w:lang w:eastAsia="ja-JP"/>
        </w:rPr>
        <w:t>ing</w:t>
      </w:r>
      <w:r w:rsidRPr="572B8C92">
        <w:rPr>
          <w:lang w:eastAsia="ja-JP"/>
        </w:rPr>
        <w:t xml:space="preserve"> regulatory arrangements to issue export certification for Australian cosmetics exports to China</w:t>
      </w:r>
      <w:r w:rsidR="0070033E">
        <w:rPr>
          <w:lang w:eastAsia="ja-JP"/>
        </w:rPr>
        <w:t>.</w:t>
      </w:r>
      <w:r w:rsidR="003E6B16">
        <w:rPr>
          <w:lang w:eastAsia="ja-JP"/>
        </w:rPr>
        <w:t xml:space="preserve"> </w:t>
      </w:r>
      <w:r w:rsidR="0070033E">
        <w:rPr>
          <w:lang w:eastAsia="ja-JP"/>
        </w:rPr>
        <w:t xml:space="preserve">These </w:t>
      </w:r>
      <w:r w:rsidRPr="572B8C92">
        <w:rPr>
          <w:lang w:eastAsia="ja-JP"/>
        </w:rPr>
        <w:t xml:space="preserve">goods </w:t>
      </w:r>
      <w:r w:rsidR="003A6F90">
        <w:rPr>
          <w:lang w:eastAsia="ja-JP"/>
        </w:rPr>
        <w:t xml:space="preserve">had </w:t>
      </w:r>
      <w:r w:rsidR="006D38E0">
        <w:rPr>
          <w:lang w:eastAsia="ja-JP"/>
        </w:rPr>
        <w:t xml:space="preserve">traditionally </w:t>
      </w:r>
      <w:r w:rsidR="005A3134">
        <w:rPr>
          <w:lang w:eastAsia="ja-JP"/>
        </w:rPr>
        <w:t>not required</w:t>
      </w:r>
      <w:r w:rsidRPr="572B8C92">
        <w:rPr>
          <w:lang w:eastAsia="ja-JP"/>
        </w:rPr>
        <w:t xml:space="preserve"> government assurance </w:t>
      </w:r>
      <w:r w:rsidR="0070033E">
        <w:rPr>
          <w:lang w:eastAsia="ja-JP"/>
        </w:rPr>
        <w:t>before export</w:t>
      </w:r>
      <w:r w:rsidR="00E93CEF">
        <w:rPr>
          <w:lang w:eastAsia="ja-JP"/>
        </w:rPr>
        <w:t>.</w:t>
      </w:r>
    </w:p>
    <w:p w14:paraId="2CE024F9" w14:textId="4E66B9C6" w:rsidR="003E4788" w:rsidRDefault="516B88F4" w:rsidP="572B8C92">
      <w:pPr>
        <w:rPr>
          <w:lang w:eastAsia="ja-JP"/>
        </w:rPr>
      </w:pPr>
      <w:r w:rsidRPr="572B8C92">
        <w:rPr>
          <w:lang w:eastAsia="ja-JP"/>
        </w:rPr>
        <w:t xml:space="preserve">The secondary aim was to respond to </w:t>
      </w:r>
      <w:r w:rsidR="00F705D4">
        <w:rPr>
          <w:lang w:eastAsia="ja-JP"/>
        </w:rPr>
        <w:t>growing demand of</w:t>
      </w:r>
      <w:r w:rsidRPr="572B8C92">
        <w:rPr>
          <w:lang w:eastAsia="ja-JP"/>
        </w:rPr>
        <w:t xml:space="preserve"> importing countries </w:t>
      </w:r>
      <w:r w:rsidR="00F46938">
        <w:rPr>
          <w:lang w:eastAsia="ja-JP"/>
        </w:rPr>
        <w:t>that require more sophisticated</w:t>
      </w:r>
      <w:r w:rsidR="009A69B1">
        <w:rPr>
          <w:lang w:eastAsia="ja-JP"/>
        </w:rPr>
        <w:t xml:space="preserve"> government </w:t>
      </w:r>
      <w:r w:rsidRPr="572B8C92">
        <w:rPr>
          <w:lang w:eastAsia="ja-JP"/>
        </w:rPr>
        <w:t>assurances</w:t>
      </w:r>
      <w:r w:rsidR="00303BDE">
        <w:rPr>
          <w:lang w:eastAsia="ja-JP"/>
        </w:rPr>
        <w:t xml:space="preserve"> before allowing importation. These assurances</w:t>
      </w:r>
      <w:r w:rsidRPr="572B8C92">
        <w:rPr>
          <w:lang w:eastAsia="ja-JP"/>
        </w:rPr>
        <w:t xml:space="preserve"> from</w:t>
      </w:r>
      <w:r w:rsidR="003A6F90">
        <w:rPr>
          <w:lang w:eastAsia="ja-JP"/>
        </w:rPr>
        <w:t xml:space="preserve"> the</w:t>
      </w:r>
      <w:r w:rsidRPr="572B8C92">
        <w:rPr>
          <w:lang w:eastAsia="ja-JP"/>
        </w:rPr>
        <w:t xml:space="preserve"> exporting government </w:t>
      </w:r>
      <w:r w:rsidR="00303BDE">
        <w:rPr>
          <w:lang w:eastAsia="ja-JP"/>
        </w:rPr>
        <w:t xml:space="preserve">cover </w:t>
      </w:r>
      <w:r w:rsidR="0050293A">
        <w:rPr>
          <w:lang w:eastAsia="ja-JP"/>
        </w:rPr>
        <w:t>an increasing</w:t>
      </w:r>
      <w:r w:rsidRPr="572B8C92">
        <w:rPr>
          <w:lang w:eastAsia="ja-JP"/>
        </w:rPr>
        <w:t xml:space="preserve"> range of </w:t>
      </w:r>
      <w:r w:rsidR="003710DD">
        <w:rPr>
          <w:lang w:eastAsia="ja-JP"/>
        </w:rPr>
        <w:t xml:space="preserve">goods and product credentials </w:t>
      </w:r>
      <w:r w:rsidR="009C01E2">
        <w:rPr>
          <w:lang w:eastAsia="ja-JP"/>
        </w:rPr>
        <w:t>that</w:t>
      </w:r>
      <w:r w:rsidRPr="572B8C92" w:rsidDel="009C01E2">
        <w:rPr>
          <w:lang w:eastAsia="ja-JP"/>
        </w:rPr>
        <w:t xml:space="preserve"> </w:t>
      </w:r>
      <w:r w:rsidRPr="572B8C92">
        <w:rPr>
          <w:lang w:eastAsia="ja-JP"/>
        </w:rPr>
        <w:t xml:space="preserve">have historically not been regulated by the Australian Government. A key area of focus for the Government </w:t>
      </w:r>
      <w:r w:rsidR="00092B59">
        <w:rPr>
          <w:lang w:eastAsia="ja-JP"/>
        </w:rPr>
        <w:t>for export reform within this</w:t>
      </w:r>
      <w:r w:rsidR="00875433">
        <w:rPr>
          <w:lang w:eastAsia="ja-JP"/>
        </w:rPr>
        <w:t xml:space="preserve"> body of</w:t>
      </w:r>
      <w:r w:rsidR="00092B59">
        <w:rPr>
          <w:lang w:eastAsia="ja-JP"/>
        </w:rPr>
        <w:t xml:space="preserve"> </w:t>
      </w:r>
      <w:r w:rsidR="006E60B1">
        <w:rPr>
          <w:lang w:eastAsia="ja-JP"/>
        </w:rPr>
        <w:t xml:space="preserve">work </w:t>
      </w:r>
      <w:r w:rsidRPr="572B8C92">
        <w:rPr>
          <w:lang w:eastAsia="ja-JP"/>
        </w:rPr>
        <w:t>is the NPG export sector.</w:t>
      </w:r>
      <w:r w:rsidR="003636A2">
        <w:rPr>
          <w:lang w:eastAsia="ja-JP"/>
        </w:rPr>
        <w:t xml:space="preserve"> This</w:t>
      </w:r>
      <w:r w:rsidR="00052FDE">
        <w:rPr>
          <w:lang w:eastAsia="ja-JP"/>
        </w:rPr>
        <w:t xml:space="preserve"> will give industries the government certification they need to secure and expand access to overseas markets.</w:t>
      </w:r>
    </w:p>
    <w:p w14:paraId="596D0C9D" w14:textId="74074702" w:rsidR="00E827FE" w:rsidRDefault="00180674" w:rsidP="00E827FE">
      <w:r w:rsidRPr="00047035">
        <w:rPr>
          <w:lang w:eastAsia="ja-JP"/>
        </w:rPr>
        <w:t>T</w:t>
      </w:r>
      <w:r w:rsidRPr="00DC3511">
        <w:rPr>
          <w:lang w:eastAsia="ja-JP"/>
        </w:rPr>
        <w:t xml:space="preserve">he </w:t>
      </w:r>
      <w:r w:rsidR="00C81827" w:rsidRPr="00DC3511">
        <w:rPr>
          <w:lang w:eastAsia="ja-JP"/>
        </w:rPr>
        <w:t>d</w:t>
      </w:r>
      <w:r w:rsidR="00575306" w:rsidRPr="00DC3511">
        <w:rPr>
          <w:lang w:eastAsia="ja-JP"/>
        </w:rPr>
        <w:t xml:space="preserve">epartment is </w:t>
      </w:r>
      <w:r w:rsidR="00E67726" w:rsidRPr="00DC3511">
        <w:rPr>
          <w:lang w:eastAsia="ja-JP"/>
        </w:rPr>
        <w:t>internationally recognised as the</w:t>
      </w:r>
      <w:r w:rsidR="00C02C07" w:rsidRPr="00DC3511">
        <w:rPr>
          <w:lang w:eastAsia="ja-JP"/>
        </w:rPr>
        <w:t xml:space="preserve"> </w:t>
      </w:r>
      <w:r w:rsidR="00575306" w:rsidRPr="00DC3511">
        <w:rPr>
          <w:lang w:eastAsia="ja-JP"/>
        </w:rPr>
        <w:t xml:space="preserve">Australian </w:t>
      </w:r>
      <w:r w:rsidR="00950781">
        <w:rPr>
          <w:lang w:eastAsia="ja-JP"/>
        </w:rPr>
        <w:t>C</w:t>
      </w:r>
      <w:r w:rsidR="00575306" w:rsidRPr="00DC3511">
        <w:rPr>
          <w:lang w:eastAsia="ja-JP"/>
        </w:rPr>
        <w:t xml:space="preserve">ompetent </w:t>
      </w:r>
      <w:r w:rsidR="00950781">
        <w:rPr>
          <w:lang w:eastAsia="ja-JP"/>
        </w:rPr>
        <w:t>A</w:t>
      </w:r>
      <w:r w:rsidR="00575306" w:rsidRPr="00DC3511">
        <w:rPr>
          <w:lang w:eastAsia="ja-JP"/>
        </w:rPr>
        <w:t xml:space="preserve">uthority for the export of </w:t>
      </w:r>
      <w:r w:rsidR="005D413C">
        <w:rPr>
          <w:lang w:eastAsia="ja-JP"/>
        </w:rPr>
        <w:t xml:space="preserve">agricultural </w:t>
      </w:r>
      <w:r w:rsidR="00575306" w:rsidRPr="00DC3511">
        <w:rPr>
          <w:lang w:eastAsia="ja-JP"/>
        </w:rPr>
        <w:t>goods</w:t>
      </w:r>
      <w:r w:rsidR="00DC36DE" w:rsidRPr="00DC3511">
        <w:t xml:space="preserve"> and</w:t>
      </w:r>
      <w:r w:rsidR="00575306" w:rsidRPr="00DC3511">
        <w:t xml:space="preserve"> </w:t>
      </w:r>
      <w:r w:rsidR="00120FEB" w:rsidRPr="00DC3511">
        <w:t>is the responsible entity to provide assurance</w:t>
      </w:r>
      <w:r w:rsidR="00155775">
        <w:t>s to foreign governments</w:t>
      </w:r>
      <w:r w:rsidR="00120FEB" w:rsidRPr="00DC3511">
        <w:t xml:space="preserve">. </w:t>
      </w:r>
      <w:r w:rsidR="00E827FE" w:rsidRPr="00DC3511">
        <w:t xml:space="preserve">The department, as the competent authority, </w:t>
      </w:r>
      <w:r w:rsidR="002471EE">
        <w:t>works</w:t>
      </w:r>
      <w:r w:rsidR="00E827FE" w:rsidRPr="00DC3511">
        <w:t xml:space="preserve"> to ensure market access is maintained for Australian</w:t>
      </w:r>
      <w:r w:rsidR="00E827FE">
        <w:t xml:space="preserve"> goods and other agricultural products with our trading partners</w:t>
      </w:r>
      <w:r w:rsidR="00503834">
        <w:t xml:space="preserve"> by assuring the</w:t>
      </w:r>
      <w:r w:rsidR="00913986">
        <w:t>m that</w:t>
      </w:r>
      <w:r w:rsidR="00503834">
        <w:t xml:space="preserve"> industry and exporters have fulfilled the obligations of importation as required by foreign Governments</w:t>
      </w:r>
      <w:r w:rsidR="00290CF0">
        <w:t>.</w:t>
      </w:r>
    </w:p>
    <w:p w14:paraId="58286E2E" w14:textId="1EFB9202" w:rsidR="00575306" w:rsidRDefault="00E827FE" w:rsidP="00C57A18">
      <w:pPr>
        <w:rPr>
          <w:lang w:eastAsia="ja-JP"/>
        </w:rPr>
      </w:pPr>
      <w:r w:rsidRPr="599D9EFD">
        <w:rPr>
          <w:rFonts w:ascii="Calibri" w:eastAsia="Calibri" w:hAnsi="Calibri" w:cs="Calibri"/>
        </w:rPr>
        <w:t xml:space="preserve">The legislative basis for export activities is provided by the </w:t>
      </w:r>
      <w:r w:rsidRPr="00047035">
        <w:rPr>
          <w:rFonts w:ascii="Calibri" w:eastAsia="Calibri" w:hAnsi="Calibri" w:cs="Calibri"/>
        </w:rPr>
        <w:t>Act</w:t>
      </w:r>
      <w:r w:rsidRPr="599D9EFD">
        <w:rPr>
          <w:rFonts w:ascii="Calibri" w:eastAsia="Calibri" w:hAnsi="Calibri" w:cs="Calibri"/>
        </w:rPr>
        <w:t xml:space="preserve">. The Act provides authority for the </w:t>
      </w:r>
      <w:r w:rsidR="00EC484C">
        <w:rPr>
          <w:rFonts w:ascii="Calibri" w:eastAsia="Calibri" w:hAnsi="Calibri" w:cs="Calibri"/>
        </w:rPr>
        <w:t>Secretary</w:t>
      </w:r>
      <w:r w:rsidR="00EC484C" w:rsidRPr="599D9EFD">
        <w:rPr>
          <w:rFonts w:ascii="Calibri" w:eastAsia="Calibri" w:hAnsi="Calibri" w:cs="Calibri"/>
        </w:rPr>
        <w:t xml:space="preserve"> </w:t>
      </w:r>
      <w:r w:rsidRPr="599D9EFD">
        <w:rPr>
          <w:rFonts w:ascii="Calibri" w:eastAsia="Calibri" w:hAnsi="Calibri" w:cs="Calibri"/>
        </w:rPr>
        <w:t xml:space="preserve">to create export control rules, which are </w:t>
      </w:r>
      <w:r w:rsidR="00770875">
        <w:rPr>
          <w:rFonts w:ascii="Calibri" w:eastAsia="Calibri" w:hAnsi="Calibri" w:cs="Calibri"/>
        </w:rPr>
        <w:t>administered</w:t>
      </w:r>
      <w:r w:rsidRPr="599D9EFD">
        <w:rPr>
          <w:rFonts w:ascii="Calibri" w:eastAsia="Calibri" w:hAnsi="Calibri" w:cs="Calibri"/>
        </w:rPr>
        <w:t xml:space="preserve"> by the department. </w:t>
      </w:r>
      <w:r w:rsidR="00575306">
        <w:rPr>
          <w:lang w:eastAsia="ja-JP"/>
        </w:rPr>
        <w:t xml:space="preserve">The Act and export control </w:t>
      </w:r>
      <w:r w:rsidR="004223B4">
        <w:rPr>
          <w:lang w:eastAsia="ja-JP"/>
        </w:rPr>
        <w:t>r</w:t>
      </w:r>
      <w:r w:rsidR="00575306">
        <w:rPr>
          <w:lang w:eastAsia="ja-JP"/>
        </w:rPr>
        <w:t>ules provide the legislative framework to regulate goods exported from Australia. This framework supports and facilitates access to international trading markets for Australian goods and protects Australia’s global trading reputation as a reliable source of safe and high-quality goods.</w:t>
      </w:r>
    </w:p>
    <w:p w14:paraId="76F3BA8B" w14:textId="19BF8F8D" w:rsidR="00575306" w:rsidRPr="0014343A" w:rsidRDefault="00575306" w:rsidP="00575306">
      <w:pPr>
        <w:rPr>
          <w:lang w:eastAsia="ja-JP"/>
        </w:rPr>
      </w:pPr>
      <w:r>
        <w:rPr>
          <w:lang w:eastAsia="ja-JP"/>
        </w:rPr>
        <w:t xml:space="preserve">The </w:t>
      </w:r>
      <w:r w:rsidRPr="0014343A">
        <w:rPr>
          <w:lang w:eastAsia="ja-JP"/>
        </w:rPr>
        <w:t xml:space="preserve">objects of the </w:t>
      </w:r>
      <w:r w:rsidRPr="00047035">
        <w:rPr>
          <w:lang w:eastAsia="ja-JP"/>
        </w:rPr>
        <w:t>Act</w:t>
      </w:r>
      <w:r w:rsidRPr="0014343A">
        <w:rPr>
          <w:lang w:eastAsia="ja-JP"/>
        </w:rPr>
        <w:t xml:space="preserve"> include ensuring goods that are exported:</w:t>
      </w:r>
    </w:p>
    <w:p w14:paraId="4EC41418" w14:textId="62757C09" w:rsidR="006B2987" w:rsidRPr="0014343A" w:rsidRDefault="006B2987" w:rsidP="00342C08">
      <w:pPr>
        <w:pStyle w:val="ListBullet"/>
        <w:numPr>
          <w:ilvl w:val="0"/>
          <w:numId w:val="34"/>
        </w:numPr>
        <w:ind w:left="993"/>
        <w:rPr>
          <w:lang w:eastAsia="ja-JP"/>
        </w:rPr>
      </w:pPr>
      <w:r w:rsidRPr="0014343A">
        <w:rPr>
          <w:lang w:eastAsia="ja-JP"/>
        </w:rPr>
        <w:t>meet relevant importing country requirements to enable and maintain overseas market access for goods exported from Australia</w:t>
      </w:r>
      <w:r w:rsidR="00AE1050" w:rsidRPr="00047035">
        <w:rPr>
          <w:lang w:eastAsia="ja-JP"/>
        </w:rPr>
        <w:t>; and</w:t>
      </w:r>
    </w:p>
    <w:p w14:paraId="5343C22C" w14:textId="3BD8E8AD" w:rsidR="006B2987" w:rsidRPr="0014343A" w:rsidRDefault="006B2987" w:rsidP="00342C08">
      <w:pPr>
        <w:pStyle w:val="ListBullet"/>
        <w:numPr>
          <w:ilvl w:val="0"/>
          <w:numId w:val="34"/>
        </w:numPr>
        <w:ind w:left="993"/>
        <w:rPr>
          <w:lang w:eastAsia="ja-JP"/>
        </w:rPr>
      </w:pPr>
      <w:r w:rsidRPr="0014343A">
        <w:rPr>
          <w:lang w:eastAsia="ja-JP"/>
        </w:rPr>
        <w:t>comply with government or industry standards or requirements relating to the goods</w:t>
      </w:r>
      <w:r w:rsidR="00AE1050" w:rsidRPr="00047035">
        <w:rPr>
          <w:lang w:eastAsia="ja-JP"/>
        </w:rPr>
        <w:t>; and</w:t>
      </w:r>
    </w:p>
    <w:p w14:paraId="21A62184" w14:textId="3F6CCA1B" w:rsidR="00575306" w:rsidRPr="0014343A" w:rsidRDefault="006B2987" w:rsidP="00342C08">
      <w:pPr>
        <w:pStyle w:val="ListBullet"/>
        <w:numPr>
          <w:ilvl w:val="0"/>
          <w:numId w:val="34"/>
        </w:numPr>
        <w:ind w:left="993"/>
        <w:rPr>
          <w:lang w:eastAsia="ja-JP"/>
        </w:rPr>
      </w:pPr>
      <w:r w:rsidRPr="0014343A">
        <w:rPr>
          <w:lang w:eastAsia="ja-JP"/>
        </w:rPr>
        <w:t>are traceable and, if necessary, can be recalled</w:t>
      </w:r>
      <w:r w:rsidR="008B2103" w:rsidRPr="00047035">
        <w:rPr>
          <w:lang w:eastAsia="ja-JP"/>
        </w:rPr>
        <w:t xml:space="preserve"> (</w:t>
      </w:r>
      <w:r w:rsidR="00F80586">
        <w:rPr>
          <w:lang w:eastAsia="ja-JP"/>
        </w:rPr>
        <w:t>subs</w:t>
      </w:r>
      <w:r w:rsidR="008B2103" w:rsidRPr="00047035">
        <w:rPr>
          <w:lang w:eastAsia="ja-JP"/>
        </w:rPr>
        <w:t>ection 3</w:t>
      </w:r>
      <w:r w:rsidR="007B00E0">
        <w:rPr>
          <w:lang w:eastAsia="ja-JP"/>
        </w:rPr>
        <w:t>(</w:t>
      </w:r>
      <w:r w:rsidR="00641516" w:rsidRPr="00047035">
        <w:rPr>
          <w:lang w:eastAsia="ja-JP"/>
        </w:rPr>
        <w:t>a</w:t>
      </w:r>
      <w:r w:rsidR="007B00E0">
        <w:rPr>
          <w:lang w:eastAsia="ja-JP"/>
        </w:rPr>
        <w:t>) of the Act</w:t>
      </w:r>
      <w:r w:rsidR="00641516" w:rsidRPr="00047035">
        <w:rPr>
          <w:lang w:eastAsia="ja-JP"/>
        </w:rPr>
        <w:t>)</w:t>
      </w:r>
      <w:r w:rsidR="008732EB" w:rsidRPr="0014343A">
        <w:rPr>
          <w:lang w:eastAsia="ja-JP"/>
        </w:rPr>
        <w:t>.</w:t>
      </w:r>
    </w:p>
    <w:p w14:paraId="1A6819D4" w14:textId="7BF93AC5" w:rsidR="00BE0ABC" w:rsidRDefault="00937FD3" w:rsidP="00BE0ABC">
      <w:pPr>
        <w:rPr>
          <w:lang w:eastAsia="ja-JP"/>
        </w:rPr>
      </w:pPr>
      <w:r>
        <w:rPr>
          <w:lang w:eastAsia="ja-JP"/>
        </w:rPr>
        <w:t>T</w:t>
      </w:r>
      <w:r w:rsidRPr="00C03257">
        <w:rPr>
          <w:lang w:eastAsia="ja-JP"/>
        </w:rPr>
        <w:t>he Secretary of the department</w:t>
      </w:r>
      <w:r>
        <w:rPr>
          <w:lang w:eastAsia="ja-JP"/>
        </w:rPr>
        <w:t xml:space="preserve"> </w:t>
      </w:r>
      <w:r w:rsidR="007B00E0">
        <w:rPr>
          <w:lang w:eastAsia="ja-JP"/>
        </w:rPr>
        <w:t xml:space="preserve">can, via the export control </w:t>
      </w:r>
      <w:r w:rsidR="001872DC">
        <w:rPr>
          <w:lang w:eastAsia="ja-JP"/>
        </w:rPr>
        <w:t>rules, prescribe</w:t>
      </w:r>
      <w:r w:rsidR="00216732">
        <w:rPr>
          <w:lang w:eastAsia="ja-JP"/>
        </w:rPr>
        <w:t xml:space="preserve"> </w:t>
      </w:r>
      <w:r>
        <w:rPr>
          <w:lang w:eastAsia="ja-JP"/>
        </w:rPr>
        <w:t xml:space="preserve">goods </w:t>
      </w:r>
      <w:r w:rsidR="00635736">
        <w:rPr>
          <w:lang w:eastAsia="ja-JP"/>
        </w:rPr>
        <w:t>for the purposes of the Ac</w:t>
      </w:r>
      <w:r w:rsidR="00C7156F">
        <w:rPr>
          <w:lang w:eastAsia="ja-JP"/>
        </w:rPr>
        <w:t xml:space="preserve">t which can be </w:t>
      </w:r>
      <w:r>
        <w:rPr>
          <w:lang w:eastAsia="ja-JP"/>
        </w:rPr>
        <w:t>subject to regulatory controls</w:t>
      </w:r>
      <w:r w:rsidR="00825467">
        <w:rPr>
          <w:lang w:eastAsia="ja-JP"/>
        </w:rPr>
        <w:t xml:space="preserve"> under the legislation</w:t>
      </w:r>
      <w:r w:rsidR="004D47FC">
        <w:rPr>
          <w:lang w:eastAsia="ja-JP"/>
        </w:rPr>
        <w:t xml:space="preserve">. </w:t>
      </w:r>
      <w:r>
        <w:rPr>
          <w:lang w:eastAsia="ja-JP"/>
        </w:rPr>
        <w:t>Goods that are not prescribed are referred to as non</w:t>
      </w:r>
      <w:r w:rsidR="002E3D2E">
        <w:rPr>
          <w:lang w:eastAsia="ja-JP"/>
        </w:rPr>
        <w:noBreakHyphen/>
      </w:r>
      <w:r>
        <w:rPr>
          <w:lang w:eastAsia="ja-JP"/>
        </w:rPr>
        <w:t>prescribed goods</w:t>
      </w:r>
      <w:r w:rsidR="007F4581">
        <w:rPr>
          <w:lang w:eastAsia="ja-JP"/>
        </w:rPr>
        <w:t xml:space="preserve"> (NPGs)</w:t>
      </w:r>
      <w:r>
        <w:rPr>
          <w:lang w:eastAsia="ja-JP"/>
        </w:rPr>
        <w:t xml:space="preserve">. </w:t>
      </w:r>
      <w:r w:rsidR="003C7CFC">
        <w:rPr>
          <w:lang w:eastAsia="ja-JP"/>
        </w:rPr>
        <w:t>T</w:t>
      </w:r>
      <w:r w:rsidR="001919E8">
        <w:rPr>
          <w:lang w:eastAsia="ja-JP"/>
        </w:rPr>
        <w:t xml:space="preserve">he </w:t>
      </w:r>
      <w:r w:rsidR="00E620DE">
        <w:rPr>
          <w:lang w:eastAsia="ja-JP"/>
        </w:rPr>
        <w:t>legislation</w:t>
      </w:r>
      <w:r w:rsidR="001919E8">
        <w:rPr>
          <w:lang w:eastAsia="ja-JP"/>
        </w:rPr>
        <w:t xml:space="preserve"> was </w:t>
      </w:r>
      <w:r w:rsidR="00E620DE">
        <w:rPr>
          <w:lang w:eastAsia="ja-JP"/>
        </w:rPr>
        <w:t>written</w:t>
      </w:r>
      <w:r w:rsidR="001919E8">
        <w:rPr>
          <w:lang w:eastAsia="ja-JP"/>
        </w:rPr>
        <w:t xml:space="preserve"> so goods needing regulatory oversight </w:t>
      </w:r>
      <w:r w:rsidR="003A6E24">
        <w:rPr>
          <w:lang w:eastAsia="ja-JP"/>
        </w:rPr>
        <w:t xml:space="preserve">for export </w:t>
      </w:r>
      <w:r w:rsidR="001919E8">
        <w:rPr>
          <w:lang w:eastAsia="ja-JP"/>
        </w:rPr>
        <w:t>were prescribed, and those that did</w:t>
      </w:r>
      <w:r w:rsidR="00F3572B">
        <w:rPr>
          <w:lang w:eastAsia="ja-JP"/>
        </w:rPr>
        <w:t xml:space="preserve"> </w:t>
      </w:r>
      <w:r w:rsidR="001919E8">
        <w:rPr>
          <w:lang w:eastAsia="ja-JP"/>
        </w:rPr>
        <w:t>n</w:t>
      </w:r>
      <w:r w:rsidR="00F3572B">
        <w:rPr>
          <w:lang w:eastAsia="ja-JP"/>
        </w:rPr>
        <w:t>o</w:t>
      </w:r>
      <w:r w:rsidR="001919E8">
        <w:rPr>
          <w:lang w:eastAsia="ja-JP"/>
        </w:rPr>
        <w:t>t were non-prescribed</w:t>
      </w:r>
      <w:r w:rsidR="00B67CB4">
        <w:rPr>
          <w:lang w:eastAsia="ja-JP"/>
        </w:rPr>
        <w:t xml:space="preserve">, </w:t>
      </w:r>
      <w:r w:rsidR="00B67CB4" w:rsidRPr="00047035">
        <w:rPr>
          <w:lang w:eastAsia="ja-JP"/>
        </w:rPr>
        <w:t>a</w:t>
      </w:r>
      <w:r w:rsidR="00441478" w:rsidRPr="00047035">
        <w:rPr>
          <w:lang w:eastAsia="ja-JP"/>
        </w:rPr>
        <w:t>lthough</w:t>
      </w:r>
      <w:r w:rsidR="00441478">
        <w:rPr>
          <w:lang w:eastAsia="ja-JP"/>
        </w:rPr>
        <w:t xml:space="preserve"> </w:t>
      </w:r>
      <w:r w:rsidR="005D2F84">
        <w:rPr>
          <w:lang w:eastAsia="ja-JP"/>
        </w:rPr>
        <w:t>they</w:t>
      </w:r>
      <w:r w:rsidR="00B67CB4">
        <w:rPr>
          <w:lang w:eastAsia="ja-JP"/>
        </w:rPr>
        <w:t xml:space="preserve"> remain subject</w:t>
      </w:r>
      <w:r w:rsidR="00441478">
        <w:rPr>
          <w:lang w:eastAsia="ja-JP"/>
        </w:rPr>
        <w:t xml:space="preserve"> to d</w:t>
      </w:r>
      <w:r w:rsidR="0018719F">
        <w:rPr>
          <w:lang w:eastAsia="ja-JP"/>
        </w:rPr>
        <w:t>o</w:t>
      </w:r>
      <w:r w:rsidR="00441478">
        <w:rPr>
          <w:lang w:eastAsia="ja-JP"/>
        </w:rPr>
        <w:t>mestic production laws</w:t>
      </w:r>
      <w:r w:rsidR="00D51376" w:rsidRPr="00D45676">
        <w:rPr>
          <w:lang w:eastAsia="ja-JP"/>
        </w:rPr>
        <w:t>.</w:t>
      </w:r>
      <w:r w:rsidR="00BA005B" w:rsidRPr="00D45676">
        <w:rPr>
          <w:lang w:eastAsia="ja-JP"/>
        </w:rPr>
        <w:t xml:space="preserve"> </w:t>
      </w:r>
      <w:r w:rsidR="00BE0ABC">
        <w:rPr>
          <w:lang w:eastAsia="ja-JP"/>
        </w:rPr>
        <w:t>Importing countries</w:t>
      </w:r>
      <w:r w:rsidR="00E82269">
        <w:rPr>
          <w:lang w:eastAsia="ja-JP"/>
        </w:rPr>
        <w:t xml:space="preserve"> are increasingly requiring</w:t>
      </w:r>
      <w:r w:rsidR="00D45676">
        <w:rPr>
          <w:lang w:eastAsia="ja-JP"/>
        </w:rPr>
        <w:t xml:space="preserve"> more</w:t>
      </w:r>
      <w:r w:rsidR="00BE0ABC">
        <w:rPr>
          <w:lang w:eastAsia="ja-JP"/>
        </w:rPr>
        <w:t xml:space="preserve"> government oversight </w:t>
      </w:r>
      <w:r w:rsidR="00DA17DF">
        <w:rPr>
          <w:lang w:eastAsia="ja-JP"/>
        </w:rPr>
        <w:t xml:space="preserve">for </w:t>
      </w:r>
      <w:r w:rsidR="00FC4495">
        <w:rPr>
          <w:lang w:eastAsia="ja-JP"/>
        </w:rPr>
        <w:t xml:space="preserve">certain </w:t>
      </w:r>
      <w:r w:rsidR="00DA17DF">
        <w:rPr>
          <w:lang w:eastAsia="ja-JP"/>
        </w:rPr>
        <w:t>NPGs</w:t>
      </w:r>
      <w:r w:rsidR="00D45676">
        <w:rPr>
          <w:lang w:eastAsia="ja-JP"/>
        </w:rPr>
        <w:t>,</w:t>
      </w:r>
      <w:r w:rsidR="00DA17DF">
        <w:rPr>
          <w:lang w:eastAsia="ja-JP"/>
        </w:rPr>
        <w:t xml:space="preserve"> </w:t>
      </w:r>
      <w:r w:rsidR="00BE0ABC">
        <w:rPr>
          <w:lang w:eastAsia="ja-JP"/>
        </w:rPr>
        <w:t>including audits, approval of production facilities, supply chains and additional documentation requirements beyond a traditional health certificate.</w:t>
      </w:r>
    </w:p>
    <w:p w14:paraId="195D2715" w14:textId="44CBA961" w:rsidR="00BE0ABC" w:rsidDel="007C0674" w:rsidRDefault="3B688B32" w:rsidP="599D9EFD">
      <w:pPr>
        <w:rPr>
          <w:lang w:eastAsia="ja-JP"/>
        </w:rPr>
      </w:pPr>
      <w:r w:rsidRPr="599D9EFD">
        <w:rPr>
          <w:lang w:eastAsia="ja-JP"/>
        </w:rPr>
        <w:t>Currently, t</w:t>
      </w:r>
      <w:r w:rsidR="458675B1" w:rsidRPr="599D9EFD">
        <w:rPr>
          <w:lang w:eastAsia="ja-JP"/>
        </w:rPr>
        <w:t xml:space="preserve">o enable </w:t>
      </w:r>
      <w:r w:rsidR="08779F44" w:rsidRPr="599D9EFD">
        <w:rPr>
          <w:lang w:eastAsia="ja-JP"/>
        </w:rPr>
        <w:t>the</w:t>
      </w:r>
      <w:r w:rsidR="007B58F6">
        <w:rPr>
          <w:lang w:eastAsia="ja-JP"/>
        </w:rPr>
        <w:t xml:space="preserve"> trade</w:t>
      </w:r>
      <w:r w:rsidR="000067A7">
        <w:rPr>
          <w:lang w:eastAsia="ja-JP"/>
        </w:rPr>
        <w:t xml:space="preserve"> of NPGs</w:t>
      </w:r>
      <w:r w:rsidR="006B6808">
        <w:rPr>
          <w:lang w:eastAsia="ja-JP"/>
        </w:rPr>
        <w:t>, we</w:t>
      </w:r>
      <w:r w:rsidR="00DE44B0">
        <w:rPr>
          <w:lang w:eastAsia="ja-JP"/>
        </w:rPr>
        <w:t xml:space="preserve"> </w:t>
      </w:r>
      <w:r w:rsidR="00BE0ABC">
        <w:rPr>
          <w:lang w:eastAsia="ja-JP"/>
        </w:rPr>
        <w:t>manag</w:t>
      </w:r>
      <w:r w:rsidR="00AD5826">
        <w:rPr>
          <w:lang w:eastAsia="ja-JP"/>
        </w:rPr>
        <w:t>e</w:t>
      </w:r>
      <w:r w:rsidR="00BE0ABC">
        <w:rPr>
          <w:lang w:eastAsia="ja-JP"/>
        </w:rPr>
        <w:t xml:space="preserve"> </w:t>
      </w:r>
      <w:r w:rsidR="00B77481">
        <w:rPr>
          <w:lang w:eastAsia="ja-JP"/>
        </w:rPr>
        <w:t>assurance</w:t>
      </w:r>
      <w:r w:rsidR="00BE0ABC">
        <w:rPr>
          <w:lang w:eastAsia="ja-JP"/>
        </w:rPr>
        <w:t xml:space="preserve"> requirements through administrative actions. </w:t>
      </w:r>
      <w:r w:rsidR="006B6808">
        <w:rPr>
          <w:lang w:eastAsia="ja-JP"/>
        </w:rPr>
        <w:t xml:space="preserve">These </w:t>
      </w:r>
      <w:r w:rsidR="00BE0ABC">
        <w:rPr>
          <w:lang w:eastAsia="ja-JP"/>
        </w:rPr>
        <w:t xml:space="preserve">actions </w:t>
      </w:r>
      <w:r w:rsidR="00BE0ABC" w:rsidDel="006B6808">
        <w:rPr>
          <w:lang w:eastAsia="ja-JP"/>
        </w:rPr>
        <w:t xml:space="preserve">are </w:t>
      </w:r>
      <w:r w:rsidR="00BE0ABC">
        <w:rPr>
          <w:lang w:eastAsia="ja-JP"/>
        </w:rPr>
        <w:t xml:space="preserve">not </w:t>
      </w:r>
      <w:r w:rsidR="006017CC">
        <w:rPr>
          <w:lang w:eastAsia="ja-JP"/>
        </w:rPr>
        <w:t>carried out</w:t>
      </w:r>
      <w:r w:rsidR="00BE0ABC">
        <w:rPr>
          <w:lang w:eastAsia="ja-JP"/>
        </w:rPr>
        <w:t xml:space="preserve"> by </w:t>
      </w:r>
      <w:r w:rsidR="006017CC">
        <w:rPr>
          <w:lang w:eastAsia="ja-JP"/>
        </w:rPr>
        <w:t xml:space="preserve">performance of functions or duties or </w:t>
      </w:r>
      <w:r w:rsidR="004F3F03">
        <w:rPr>
          <w:lang w:eastAsia="ja-JP"/>
        </w:rPr>
        <w:t xml:space="preserve">exercise of powers </w:t>
      </w:r>
      <w:r w:rsidR="0006632A">
        <w:rPr>
          <w:lang w:eastAsia="ja-JP"/>
        </w:rPr>
        <w:t>under</w:t>
      </w:r>
      <w:r w:rsidR="00BE0ABC">
        <w:rPr>
          <w:lang w:eastAsia="ja-JP"/>
        </w:rPr>
        <w:t xml:space="preserve"> legislation</w:t>
      </w:r>
      <w:r w:rsidR="00836049">
        <w:rPr>
          <w:lang w:eastAsia="ja-JP"/>
        </w:rPr>
        <w:t>.</w:t>
      </w:r>
      <w:r w:rsidR="4EA34BA1" w:rsidRPr="599D9EFD" w:rsidDel="00064D90">
        <w:rPr>
          <w:lang w:eastAsia="ja-JP"/>
        </w:rPr>
        <w:t xml:space="preserve"> </w:t>
      </w:r>
      <w:r w:rsidR="4EA34BA1" w:rsidRPr="599D9EFD">
        <w:rPr>
          <w:lang w:eastAsia="ja-JP"/>
        </w:rPr>
        <w:t xml:space="preserve">When an importing country requires assurance for NPGs, exporters apply for a government certificate outlining what conditions have been met. These conditions may include audits, listings and other activities that are not captured under </w:t>
      </w:r>
      <w:r w:rsidR="00B403E9">
        <w:rPr>
          <w:lang w:eastAsia="ja-JP"/>
        </w:rPr>
        <w:t>the Act</w:t>
      </w:r>
      <w:r w:rsidR="4EA34BA1" w:rsidRPr="599D9EFD">
        <w:rPr>
          <w:lang w:eastAsia="ja-JP"/>
        </w:rPr>
        <w:t xml:space="preserve"> for NPGs. These are all classified as “administrative actions” undertaken by the department.</w:t>
      </w:r>
    </w:p>
    <w:p w14:paraId="5AC3B94C" w14:textId="664D7DC1" w:rsidR="006B2987" w:rsidRDefault="00777C60" w:rsidP="00470E69">
      <w:pPr>
        <w:rPr>
          <w:lang w:eastAsia="ja-JP"/>
        </w:rPr>
      </w:pPr>
      <w:r w:rsidDel="00470E69">
        <w:t xml:space="preserve">Managing </w:t>
      </w:r>
      <w:r w:rsidDel="00125B74">
        <w:t xml:space="preserve">these </w:t>
      </w:r>
      <w:r w:rsidDel="00470E69">
        <w:t xml:space="preserve">activities </w:t>
      </w:r>
      <w:r w:rsidR="006C3BA3" w:rsidDel="00470E69">
        <w:t>for NPG</w:t>
      </w:r>
      <w:r w:rsidR="006C3BA3" w:rsidDel="00153081">
        <w:t xml:space="preserve"> exports </w:t>
      </w:r>
      <w:r w:rsidR="006C3BA3" w:rsidDel="00470E69">
        <w:t xml:space="preserve">has become increasingly complex </w:t>
      </w:r>
      <w:r w:rsidR="00397BB7" w:rsidDel="00470E69">
        <w:t>due to the size and range of commodities exported and the different markets Australia</w:t>
      </w:r>
      <w:r w:rsidR="00032771">
        <w:t>n</w:t>
      </w:r>
      <w:r w:rsidR="00397BB7" w:rsidDel="00470E69">
        <w:t xml:space="preserve"> traders operate within. </w:t>
      </w:r>
      <w:r w:rsidR="00BE0ABC" w:rsidDel="003F6D00">
        <w:rPr>
          <w:lang w:eastAsia="ja-JP"/>
        </w:rPr>
        <w:t xml:space="preserve">With the </w:t>
      </w:r>
      <w:r w:rsidR="0025700B" w:rsidDel="003F6D00">
        <w:rPr>
          <w:lang w:eastAsia="ja-JP"/>
        </w:rPr>
        <w:t xml:space="preserve">success of NPG industries and the </w:t>
      </w:r>
      <w:r w:rsidR="00BE0ABC" w:rsidDel="003F6D00">
        <w:rPr>
          <w:lang w:eastAsia="ja-JP"/>
        </w:rPr>
        <w:t xml:space="preserve">observed changes to </w:t>
      </w:r>
      <w:r w:rsidR="00085981" w:rsidDel="003F6D00">
        <w:rPr>
          <w:lang w:eastAsia="ja-JP"/>
        </w:rPr>
        <w:t xml:space="preserve">importing </w:t>
      </w:r>
      <w:r w:rsidR="00BE0ABC" w:rsidDel="003F6D00">
        <w:rPr>
          <w:lang w:eastAsia="ja-JP"/>
        </w:rPr>
        <w:t xml:space="preserve">country requirements, the need for greater regulatory </w:t>
      </w:r>
      <w:r w:rsidR="00BE0ABC" w:rsidRPr="00EC3D6C" w:rsidDel="003F6D00">
        <w:rPr>
          <w:lang w:eastAsia="ja-JP"/>
        </w:rPr>
        <w:t>control is</w:t>
      </w:r>
      <w:r w:rsidR="00BE0ABC" w:rsidRPr="00F5625C" w:rsidDel="003F6D00">
        <w:rPr>
          <w:lang w:eastAsia="ja-JP"/>
        </w:rPr>
        <w:t xml:space="preserve">, arguably, </w:t>
      </w:r>
      <w:r w:rsidRPr="00F5625C">
        <w:rPr>
          <w:lang w:eastAsia="ja-JP"/>
        </w:rPr>
        <w:t>o</w:t>
      </w:r>
      <w:r w:rsidR="00F5625C">
        <w:rPr>
          <w:lang w:eastAsia="ja-JP"/>
        </w:rPr>
        <w:t>v</w:t>
      </w:r>
      <w:r w:rsidRPr="00F5625C">
        <w:rPr>
          <w:lang w:eastAsia="ja-JP"/>
        </w:rPr>
        <w:t>erdue</w:t>
      </w:r>
      <w:r w:rsidR="00BE0ABC" w:rsidRPr="00EC3D6C" w:rsidDel="00470E69">
        <w:rPr>
          <w:lang w:eastAsia="ja-JP"/>
        </w:rPr>
        <w:t>.</w:t>
      </w:r>
      <w:r w:rsidR="00085981" w:rsidRPr="00EC3D6C" w:rsidDel="00470E69">
        <w:rPr>
          <w:lang w:eastAsia="ja-JP"/>
        </w:rPr>
        <w:t xml:space="preserve"> A new</w:t>
      </w:r>
      <w:r w:rsidR="00085981" w:rsidDel="00470E69">
        <w:rPr>
          <w:lang w:eastAsia="ja-JP"/>
        </w:rPr>
        <w:t xml:space="preserve"> system is required to handle this.</w:t>
      </w:r>
    </w:p>
    <w:p w14:paraId="09E5951B" w14:textId="38ED7C78" w:rsidR="003E4788" w:rsidRDefault="00275651" w:rsidP="00FC6C0E">
      <w:pPr>
        <w:pStyle w:val="Heading3"/>
        <w:numPr>
          <w:ilvl w:val="0"/>
          <w:numId w:val="0"/>
        </w:numPr>
        <w:spacing w:line="259" w:lineRule="auto"/>
      </w:pPr>
      <w:bookmarkStart w:id="7" w:name="_Toc172802878"/>
      <w:r>
        <w:t xml:space="preserve">Importing countries </w:t>
      </w:r>
      <w:r w:rsidR="204CED6C">
        <w:t>require</w:t>
      </w:r>
      <w:r>
        <w:t xml:space="preserve"> </w:t>
      </w:r>
      <w:r w:rsidDel="002D7EB6">
        <w:t xml:space="preserve">more </w:t>
      </w:r>
      <w:r>
        <w:t>assurance</w:t>
      </w:r>
      <w:r w:rsidDel="002D7EB6">
        <w:t>s</w:t>
      </w:r>
      <w:bookmarkEnd w:id="7"/>
    </w:p>
    <w:p w14:paraId="25C0EE0A" w14:textId="2E254236" w:rsidR="0075233B" w:rsidRDefault="002D7EB6" w:rsidP="599D9EFD">
      <w:pPr>
        <w:rPr>
          <w:rFonts w:ascii="Calibri" w:eastAsia="Calibri" w:hAnsi="Calibri" w:cs="Calibri"/>
        </w:rPr>
      </w:pPr>
      <w:r w:rsidRPr="599D9EFD">
        <w:rPr>
          <w:rFonts w:ascii="Calibri" w:eastAsia="Calibri" w:hAnsi="Calibri" w:cs="Calibri"/>
        </w:rPr>
        <w:t>Australian exporters operate within a landscape of ever-changing importing country requirements, which are increasing in number and complexity.</w:t>
      </w:r>
      <w:r w:rsidR="00D96612">
        <w:rPr>
          <w:rFonts w:ascii="Calibri" w:eastAsia="Calibri" w:hAnsi="Calibri" w:cs="Calibri"/>
        </w:rPr>
        <w:t xml:space="preserve"> </w:t>
      </w:r>
      <w:r w:rsidRPr="599D9EFD">
        <w:rPr>
          <w:rFonts w:ascii="Calibri" w:eastAsia="Calibri" w:hAnsi="Calibri" w:cs="Calibri"/>
        </w:rPr>
        <w:t>Th</w:t>
      </w:r>
      <w:r w:rsidR="00B855DA">
        <w:rPr>
          <w:rFonts w:ascii="Calibri" w:eastAsia="Calibri" w:hAnsi="Calibri" w:cs="Calibri"/>
        </w:rPr>
        <w:t>e</w:t>
      </w:r>
      <w:r w:rsidR="00F10434">
        <w:rPr>
          <w:rFonts w:ascii="Calibri" w:eastAsia="Calibri" w:hAnsi="Calibri" w:cs="Calibri"/>
        </w:rPr>
        <w:t xml:space="preserve"> increase in NPG trade</w:t>
      </w:r>
      <w:r w:rsidR="00C66FF2">
        <w:rPr>
          <w:rFonts w:ascii="Calibri" w:eastAsia="Calibri" w:hAnsi="Calibri" w:cs="Calibri"/>
        </w:rPr>
        <w:t xml:space="preserve"> </w:t>
      </w:r>
      <w:r w:rsidRPr="599D9EFD">
        <w:rPr>
          <w:rFonts w:ascii="Calibri" w:eastAsia="Calibri" w:hAnsi="Calibri" w:cs="Calibri"/>
        </w:rPr>
        <w:t>is expected to continue</w:t>
      </w:r>
      <w:r>
        <w:rPr>
          <w:rFonts w:ascii="Calibri" w:eastAsia="Calibri" w:hAnsi="Calibri" w:cs="Calibri"/>
        </w:rPr>
        <w:t xml:space="preserve"> and as such, the </w:t>
      </w:r>
      <w:r w:rsidR="003053BD">
        <w:rPr>
          <w:rFonts w:ascii="Calibri" w:eastAsia="Calibri" w:hAnsi="Calibri" w:cs="Calibri"/>
        </w:rPr>
        <w:t xml:space="preserve">number of assurance </w:t>
      </w:r>
      <w:r w:rsidR="004672FF">
        <w:rPr>
          <w:rFonts w:ascii="Calibri" w:eastAsia="Calibri" w:hAnsi="Calibri" w:cs="Calibri"/>
        </w:rPr>
        <w:t xml:space="preserve">activities </w:t>
      </w:r>
      <w:r w:rsidR="003053BD">
        <w:rPr>
          <w:rFonts w:ascii="Calibri" w:eastAsia="Calibri" w:hAnsi="Calibri" w:cs="Calibri"/>
        </w:rPr>
        <w:t>provided by the government will need to increase</w:t>
      </w:r>
      <w:r w:rsidR="00D06B19">
        <w:rPr>
          <w:rFonts w:ascii="Calibri" w:eastAsia="Calibri" w:hAnsi="Calibri" w:cs="Calibri"/>
        </w:rPr>
        <w:t xml:space="preserve">. </w:t>
      </w:r>
      <w:r>
        <w:rPr>
          <w:rFonts w:ascii="Calibri" w:eastAsia="Calibri" w:hAnsi="Calibri" w:cs="Calibri"/>
        </w:rPr>
        <w:t xml:space="preserve">NPG export reform is </w:t>
      </w:r>
      <w:r w:rsidR="00C66FF2">
        <w:rPr>
          <w:rFonts w:ascii="Calibri" w:eastAsia="Calibri" w:hAnsi="Calibri" w:cs="Calibri"/>
        </w:rPr>
        <w:t>required</w:t>
      </w:r>
      <w:r w:rsidR="00D06B19">
        <w:rPr>
          <w:rFonts w:ascii="Calibri" w:eastAsia="Calibri" w:hAnsi="Calibri" w:cs="Calibri"/>
        </w:rPr>
        <w:t xml:space="preserve"> to enable the growth of these export services </w:t>
      </w:r>
      <w:r w:rsidR="00EE34AF">
        <w:rPr>
          <w:rFonts w:ascii="Calibri" w:eastAsia="Calibri" w:hAnsi="Calibri" w:cs="Calibri"/>
        </w:rPr>
        <w:t>to facilitate the growth in products being exported</w:t>
      </w:r>
      <w:r w:rsidR="0075233B">
        <w:rPr>
          <w:rFonts w:ascii="Calibri" w:eastAsia="Calibri" w:hAnsi="Calibri" w:cs="Calibri"/>
        </w:rPr>
        <w:t>.</w:t>
      </w:r>
    </w:p>
    <w:p w14:paraId="3DC1261B" w14:textId="71EBDC22" w:rsidR="00792E99" w:rsidRDefault="00792E99" w:rsidP="00E24F59">
      <w:bookmarkStart w:id="8" w:name="_Ref20829434"/>
      <w:bookmarkStart w:id="9" w:name="_Toc409769090"/>
      <w:bookmarkStart w:id="10" w:name="_Ref169685947"/>
      <w:r>
        <w:t xml:space="preserve">Analysis of data from the World Trade Organization </w:t>
      </w:r>
      <w:r w:rsidRPr="000822B6">
        <w:t>that shows importing country requirements for agricultural and food goods steadily increasing since 2017</w:t>
      </w:r>
      <w:r>
        <w:t xml:space="preserve"> (</w:t>
      </w:r>
      <w:r w:rsidR="00C53D99">
        <w:fldChar w:fldCharType="begin"/>
      </w:r>
      <w:r w:rsidR="00C53D99">
        <w:instrText xml:space="preserve"> REF _Ref172901502 \h </w:instrText>
      </w:r>
      <w:r w:rsidR="00C53D99">
        <w:fldChar w:fldCharType="separate"/>
      </w:r>
      <w:r w:rsidR="00B2462B">
        <w:t xml:space="preserve">Figure </w:t>
      </w:r>
      <w:r w:rsidR="00B2462B">
        <w:rPr>
          <w:noProof/>
        </w:rPr>
        <w:t>1</w:t>
      </w:r>
      <w:r w:rsidR="00C53D99">
        <w:fldChar w:fldCharType="end"/>
      </w:r>
      <w:r>
        <w:t>).</w:t>
      </w:r>
    </w:p>
    <w:p w14:paraId="28D08D1D" w14:textId="3ACED49C" w:rsidR="00B444F2" w:rsidRPr="00C54039" w:rsidRDefault="007313FF" w:rsidP="007313FF">
      <w:pPr>
        <w:pStyle w:val="Caption"/>
      </w:pPr>
      <w:bookmarkStart w:id="11" w:name="_Toc172542391"/>
      <w:bookmarkStart w:id="12" w:name="_Ref172901502"/>
      <w:bookmarkEnd w:id="8"/>
      <w:bookmarkEnd w:id="9"/>
      <w:bookmarkEnd w:id="10"/>
      <w:r>
        <w:t xml:space="preserve">Figure </w:t>
      </w:r>
      <w:r>
        <w:fldChar w:fldCharType="begin"/>
      </w:r>
      <w:r>
        <w:instrText xml:space="preserve"> SEQ Figure \* ARABIC </w:instrText>
      </w:r>
      <w:r>
        <w:fldChar w:fldCharType="separate"/>
      </w:r>
      <w:r w:rsidR="00B2462B">
        <w:rPr>
          <w:noProof/>
        </w:rPr>
        <w:t>1</w:t>
      </w:r>
      <w:r>
        <w:fldChar w:fldCharType="end"/>
      </w:r>
      <w:bookmarkEnd w:id="12"/>
      <w:r w:rsidRPr="00C54039">
        <w:t xml:space="preserve"> Cumulative count of notifications submitted to the WTO</w:t>
      </w:r>
      <w:bookmarkEnd w:id="11"/>
    </w:p>
    <w:p w14:paraId="039D030A" w14:textId="3529E5C7" w:rsidR="003E4788" w:rsidRDefault="0183C291" w:rsidP="00D55F58">
      <w:r>
        <w:rPr>
          <w:noProof/>
        </w:rPr>
        <w:drawing>
          <wp:inline distT="0" distB="0" distL="0" distR="0" wp14:anchorId="785A52D4" wp14:editId="151387B7">
            <wp:extent cx="5295265" cy="2452712"/>
            <wp:effectExtent l="0" t="0" r="635" b="5715"/>
            <wp:docPr id="1675184891" name="Picture 2" descr="Line graph starting at zero notifications in January 1995 and rising to 2,000 notifications by 2009, 5,000 notifications by 2016, and 16,000 notifications by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5295265" cy="2452712"/>
                    </a:xfrm>
                    <a:prstGeom prst="rect">
                      <a:avLst/>
                    </a:prstGeom>
                  </pic:spPr>
                </pic:pic>
              </a:graphicData>
            </a:graphic>
          </wp:inline>
        </w:drawing>
      </w:r>
    </w:p>
    <w:p w14:paraId="6F61E3B7" w14:textId="12B1C8E4" w:rsidR="00B444F2" w:rsidRDefault="00B444F2" w:rsidP="0052464E">
      <w:pPr>
        <w:pStyle w:val="FigureTableNoteSource"/>
      </w:pPr>
      <w:bookmarkStart w:id="13" w:name="_Toc430782153"/>
      <w:r w:rsidRPr="0052464E">
        <w:rPr>
          <w:rStyle w:val="Strong"/>
        </w:rPr>
        <w:t>WTO</w:t>
      </w:r>
      <w:r>
        <w:t xml:space="preserve"> Wor</w:t>
      </w:r>
      <w:r w:rsidR="000906F6">
        <w:t>l</w:t>
      </w:r>
      <w:r>
        <w:t>d Trade Organi</w:t>
      </w:r>
      <w:r w:rsidR="004F2B9D">
        <w:t>s</w:t>
      </w:r>
      <w:r>
        <w:t>ation.</w:t>
      </w:r>
      <w:r w:rsidR="000615EC">
        <w:t xml:space="preserve"> </w:t>
      </w:r>
      <w:r w:rsidR="000615EC" w:rsidRPr="0052464E">
        <w:rPr>
          <w:rStyle w:val="Strong"/>
        </w:rPr>
        <w:t>ICS</w:t>
      </w:r>
      <w:r w:rsidR="000615EC">
        <w:t xml:space="preserve"> International Classification for Standards</w:t>
      </w:r>
      <w:r w:rsidR="004F2B9D" w:rsidRPr="004F2B9D">
        <w:t xml:space="preserve"> </w:t>
      </w:r>
      <w:r w:rsidR="004F2B9D" w:rsidRPr="0052464E">
        <w:t>for ICS codes 65 (agriculture) and 67 (food technology) since 1995</w:t>
      </w:r>
      <w:r w:rsidR="004F2B9D">
        <w:t>.</w:t>
      </w:r>
    </w:p>
    <w:p w14:paraId="5B6A80F0" w14:textId="7D138568" w:rsidR="008F6EEE" w:rsidRPr="00B16991" w:rsidRDefault="008F6EEE" w:rsidP="008F6EEE">
      <w:r>
        <w:rPr>
          <w:rFonts w:ascii="Calibri" w:eastAsia="Calibri" w:hAnsi="Calibri" w:cs="Calibri"/>
        </w:rPr>
        <w:t>For</w:t>
      </w:r>
      <w:r w:rsidRPr="599D9EFD">
        <w:rPr>
          <w:rFonts w:ascii="Calibri" w:eastAsia="Calibri" w:hAnsi="Calibri" w:cs="Calibri"/>
        </w:rPr>
        <w:t xml:space="preserve"> </w:t>
      </w:r>
      <w:r>
        <w:rPr>
          <w:rFonts w:ascii="Calibri" w:eastAsia="Calibri" w:hAnsi="Calibri" w:cs="Calibri"/>
        </w:rPr>
        <w:t xml:space="preserve">some </w:t>
      </w:r>
      <w:r w:rsidRPr="599D9EFD">
        <w:rPr>
          <w:rFonts w:ascii="Calibri" w:eastAsia="Calibri" w:hAnsi="Calibri" w:cs="Calibri"/>
        </w:rPr>
        <w:t>NPG</w:t>
      </w:r>
      <w:r>
        <w:rPr>
          <w:rFonts w:ascii="Calibri" w:eastAsia="Calibri" w:hAnsi="Calibri" w:cs="Calibri"/>
        </w:rPr>
        <w:t>s</w:t>
      </w:r>
      <w:r w:rsidRPr="599D9EFD">
        <w:rPr>
          <w:rFonts w:ascii="Calibri" w:eastAsia="Calibri" w:hAnsi="Calibri" w:cs="Calibri"/>
        </w:rPr>
        <w:t xml:space="preserve">, importing countries now expect </w:t>
      </w:r>
      <w:r>
        <w:rPr>
          <w:rFonts w:ascii="Calibri" w:eastAsia="Calibri" w:hAnsi="Calibri" w:cs="Calibri"/>
        </w:rPr>
        <w:t>new types of</w:t>
      </w:r>
      <w:r w:rsidRPr="599D9EFD">
        <w:rPr>
          <w:rFonts w:ascii="Calibri" w:eastAsia="Calibri" w:hAnsi="Calibri" w:cs="Calibri"/>
        </w:rPr>
        <w:t xml:space="preserve"> government assurances</w:t>
      </w:r>
      <w:r>
        <w:rPr>
          <w:rFonts w:ascii="Calibri" w:eastAsia="Calibri" w:hAnsi="Calibri" w:cs="Calibri"/>
        </w:rPr>
        <w:t xml:space="preserve">. </w:t>
      </w:r>
      <w:r>
        <w:t xml:space="preserve">Historically, countries have used importing country requirements to protect their population, livestock and crops from pests and disease. Australia’s geographic location along with being an island has led to relative freedom from many plant and animal diseases that are endemic in other parts of the world. This has proved to be a competitive advantage as an exporting nation. However, Australia’s trading partners are now demanding new types of assurances activities, </w:t>
      </w:r>
      <w:r w:rsidR="00AE614B">
        <w:t>because</w:t>
      </w:r>
      <w:r w:rsidRPr="00B16991">
        <w:t xml:space="preserve"> of an array of factors including:</w:t>
      </w:r>
    </w:p>
    <w:p w14:paraId="1FE16B1B" w14:textId="77777777" w:rsidR="0C62187B" w:rsidRDefault="2C63B9C5" w:rsidP="008F6EEE">
      <w:pPr>
        <w:pStyle w:val="ListParagraph"/>
        <w:numPr>
          <w:ilvl w:val="0"/>
          <w:numId w:val="54"/>
        </w:numPr>
      </w:pPr>
      <w:r>
        <w:t>a worldwide desire to have full traceability of goods ‘from paddock to plate,’ encouraging sustainable production methods.</w:t>
      </w:r>
    </w:p>
    <w:p w14:paraId="25D69E36" w14:textId="44D24648" w:rsidR="0C62187B" w:rsidRDefault="2C63B9C5" w:rsidP="008F6EEE">
      <w:pPr>
        <w:pStyle w:val="ListParagraph"/>
        <w:numPr>
          <w:ilvl w:val="0"/>
          <w:numId w:val="54"/>
        </w:numPr>
      </w:pPr>
      <w:r>
        <w:t>new types of products and manufacturing treatments that have appeared</w:t>
      </w:r>
      <w:r w:rsidR="008F6EEE">
        <w:t>.</w:t>
      </w:r>
    </w:p>
    <w:p w14:paraId="35804852" w14:textId="77777777" w:rsidR="0C62187B" w:rsidRDefault="2C63B9C5" w:rsidP="008F6EEE">
      <w:pPr>
        <w:pStyle w:val="ListParagraph"/>
        <w:numPr>
          <w:ilvl w:val="0"/>
          <w:numId w:val="54"/>
        </w:numPr>
      </w:pPr>
      <w:r>
        <w:t>the increased sophistication and science underpinning trading partners’ approach to their import requirements.</w:t>
      </w:r>
    </w:p>
    <w:p w14:paraId="2DC31964" w14:textId="131B39EB" w:rsidR="000B3EFE" w:rsidRPr="000B3EFE" w:rsidRDefault="000B3EFE" w:rsidP="00E6034F">
      <w:pPr>
        <w:spacing w:before="240" w:line="259" w:lineRule="auto"/>
        <w:rPr>
          <w:b/>
          <w:bCs/>
        </w:rPr>
      </w:pPr>
      <w:r w:rsidRPr="000B3EFE">
        <w:rPr>
          <w:rStyle w:val="Strong"/>
          <w:b w:val="0"/>
          <w:bCs w:val="0"/>
        </w:rPr>
        <w:t>To ensure continue</w:t>
      </w:r>
      <w:r w:rsidR="00454695">
        <w:rPr>
          <w:rStyle w:val="Strong"/>
          <w:b w:val="0"/>
          <w:bCs w:val="0"/>
        </w:rPr>
        <w:t>d</w:t>
      </w:r>
      <w:r w:rsidRPr="000B3EFE">
        <w:rPr>
          <w:rStyle w:val="Strong"/>
          <w:b w:val="0"/>
          <w:bCs w:val="0"/>
        </w:rPr>
        <w:t xml:space="preserve"> access to export markets by providing the required regulatory oversight in an effective and efficient manner, reform is required of the NPG export sector.</w:t>
      </w:r>
    </w:p>
    <w:p w14:paraId="07D1DDA3" w14:textId="1E0E653A" w:rsidR="00AF6223" w:rsidDel="009D33B6" w:rsidRDefault="00AF6223" w:rsidP="00EC1142">
      <w:pPr>
        <w:pStyle w:val="Heading3"/>
        <w:numPr>
          <w:ilvl w:val="0"/>
          <w:numId w:val="0"/>
        </w:numPr>
        <w:spacing w:line="259" w:lineRule="auto"/>
      </w:pPr>
      <w:bookmarkStart w:id="14" w:name="_Toc172802879"/>
      <w:r w:rsidDel="009D33B6">
        <w:t xml:space="preserve">Need </w:t>
      </w:r>
      <w:r w:rsidR="0BD9009B">
        <w:t>for</w:t>
      </w:r>
      <w:r w:rsidR="0BD9009B" w:rsidDel="009D33B6">
        <w:t xml:space="preserve"> government </w:t>
      </w:r>
      <w:r w:rsidR="32C684E6" w:rsidDel="009D33B6">
        <w:t>intervention</w:t>
      </w:r>
      <w:bookmarkEnd w:id="14"/>
    </w:p>
    <w:p w14:paraId="1737D947" w14:textId="052B9DF5" w:rsidR="00B93BB1" w:rsidDel="00E827FE" w:rsidRDefault="00EC1142" w:rsidP="00AB5203">
      <w:r w:rsidDel="009D33B6">
        <w:t>I</w:t>
      </w:r>
      <w:r w:rsidR="27FB6927" w:rsidDel="009D33B6">
        <w:t>mporting</w:t>
      </w:r>
      <w:r w:rsidR="00B93BB1" w:rsidDel="009D33B6">
        <w:t xml:space="preserve"> countries are increasingly </w:t>
      </w:r>
      <w:r w:rsidR="00C00030" w:rsidDel="009D33B6">
        <w:t>demanding</w:t>
      </w:r>
      <w:r w:rsidR="00B93BB1" w:rsidDel="009D33B6">
        <w:t xml:space="preserve"> </w:t>
      </w:r>
      <w:r w:rsidR="00FE22A2" w:rsidDel="009D33B6">
        <w:t xml:space="preserve">specific assurance activities to be conducted by the Australian </w:t>
      </w:r>
      <w:r w:rsidR="00DE1245" w:rsidDel="009D33B6">
        <w:t>Government</w:t>
      </w:r>
      <w:r w:rsidR="00E01F01" w:rsidDel="009D33B6">
        <w:t xml:space="preserve"> for </w:t>
      </w:r>
      <w:r w:rsidR="32F0BD9A" w:rsidDel="009D33B6">
        <w:t>NPGs</w:t>
      </w:r>
      <w:r w:rsidR="27FB6927" w:rsidDel="009D33B6">
        <w:t>.</w:t>
      </w:r>
      <w:r w:rsidR="00B93BB1" w:rsidDel="009D33B6">
        <w:t xml:space="preserve"> </w:t>
      </w:r>
      <w:r w:rsidR="00B76853" w:rsidDel="00E827FE">
        <w:t xml:space="preserve">The department, as the competent authority, is </w:t>
      </w:r>
      <w:r w:rsidR="3B1A3D64" w:rsidDel="00E827FE">
        <w:t xml:space="preserve">the </w:t>
      </w:r>
      <w:r w:rsidR="00B76853" w:rsidDel="00E827FE">
        <w:t>responsible entity</w:t>
      </w:r>
      <w:r w:rsidR="00B93BB1" w:rsidDel="00E827FE">
        <w:t xml:space="preserve"> to provide such assurance</w:t>
      </w:r>
      <w:r w:rsidR="00BF24C9" w:rsidDel="00E827FE">
        <w:t>. This is</w:t>
      </w:r>
      <w:r w:rsidR="00B93BB1" w:rsidDel="00E827FE">
        <w:t xml:space="preserve"> to ensure market access is maintained for Australian goods and other agricultural products</w:t>
      </w:r>
      <w:r w:rsidR="00D25A6F" w:rsidDel="00E827FE">
        <w:t xml:space="preserve"> with our trading partners</w:t>
      </w:r>
      <w:r w:rsidR="00B93BB1" w:rsidDel="00E827FE">
        <w:t xml:space="preserve">. In the case of </w:t>
      </w:r>
      <w:r w:rsidR="5F7B4897" w:rsidDel="00E827FE">
        <w:t>NPGs</w:t>
      </w:r>
      <w:r w:rsidR="00B93BB1" w:rsidDel="00E827FE">
        <w:t>, there is currently a regulatory gap.</w:t>
      </w:r>
    </w:p>
    <w:p w14:paraId="64138A56" w14:textId="484684BE" w:rsidR="00AF6223" w:rsidDel="00B070CB" w:rsidRDefault="009A10DD" w:rsidP="00E827FE">
      <w:r w:rsidRPr="599D9EFD" w:rsidDel="00E827FE">
        <w:rPr>
          <w:rFonts w:ascii="Calibri" w:eastAsia="Calibri" w:hAnsi="Calibri" w:cs="Calibri"/>
        </w:rPr>
        <w:t xml:space="preserve">The department is internationally recognised as the </w:t>
      </w:r>
      <w:r w:rsidR="00D95D8C">
        <w:rPr>
          <w:rFonts w:ascii="Calibri" w:eastAsia="Calibri" w:hAnsi="Calibri" w:cs="Calibri"/>
        </w:rPr>
        <w:t xml:space="preserve">primary </w:t>
      </w:r>
      <w:r w:rsidRPr="599D9EFD" w:rsidDel="00E827FE">
        <w:rPr>
          <w:rFonts w:ascii="Calibri" w:eastAsia="Calibri" w:hAnsi="Calibri" w:cs="Calibri"/>
        </w:rPr>
        <w:t xml:space="preserve">Australian competent authority for the export of </w:t>
      </w:r>
      <w:r w:rsidR="00D95D8C">
        <w:rPr>
          <w:rFonts w:ascii="Calibri" w:eastAsia="Calibri" w:hAnsi="Calibri" w:cs="Calibri"/>
        </w:rPr>
        <w:t>agricultural</w:t>
      </w:r>
      <w:r w:rsidRPr="599D9EFD" w:rsidDel="00E827FE">
        <w:rPr>
          <w:rFonts w:ascii="Calibri" w:eastAsia="Calibri" w:hAnsi="Calibri" w:cs="Calibri"/>
        </w:rPr>
        <w:t xml:space="preserve"> goods. We must provide assurances to ensure market access is maintained for Australian goods. The legislative basis for export activities is provided by the</w:t>
      </w:r>
      <w:r w:rsidRPr="599D9EFD" w:rsidDel="00E827FE">
        <w:rPr>
          <w:rFonts w:ascii="Calibri" w:eastAsia="Calibri" w:hAnsi="Calibri" w:cs="Calibri"/>
          <w:i/>
          <w:iCs/>
        </w:rPr>
        <w:t xml:space="preserve"> Export Control Act 2020</w:t>
      </w:r>
      <w:r w:rsidRPr="599D9EFD" w:rsidDel="00E827FE">
        <w:rPr>
          <w:rFonts w:ascii="Calibri" w:eastAsia="Calibri" w:hAnsi="Calibri" w:cs="Calibri"/>
        </w:rPr>
        <w:t xml:space="preserve"> (the Act). The Act provides legislative authority for the </w:t>
      </w:r>
      <w:r w:rsidR="005D5753">
        <w:rPr>
          <w:rFonts w:ascii="Calibri" w:eastAsia="Calibri" w:hAnsi="Calibri" w:cs="Calibri"/>
        </w:rPr>
        <w:t>Secretary</w:t>
      </w:r>
      <w:r w:rsidRPr="599D9EFD" w:rsidDel="00E827FE">
        <w:rPr>
          <w:rFonts w:ascii="Calibri" w:eastAsia="Calibri" w:hAnsi="Calibri" w:cs="Calibri"/>
        </w:rPr>
        <w:t xml:space="preserve"> to create export control rules, which are </w:t>
      </w:r>
      <w:r w:rsidR="005D5753">
        <w:rPr>
          <w:rFonts w:ascii="Calibri" w:eastAsia="Calibri" w:hAnsi="Calibri" w:cs="Calibri"/>
        </w:rPr>
        <w:t>administered</w:t>
      </w:r>
      <w:r w:rsidRPr="599D9EFD" w:rsidDel="00E827FE">
        <w:rPr>
          <w:rFonts w:ascii="Calibri" w:eastAsia="Calibri" w:hAnsi="Calibri" w:cs="Calibri"/>
        </w:rPr>
        <w:t xml:space="preserve"> by the department.</w:t>
      </w:r>
    </w:p>
    <w:p w14:paraId="0BA2EFD1" w14:textId="1F442EE5" w:rsidR="00AF6223" w:rsidDel="009D33B6" w:rsidRDefault="00CC5CEB" w:rsidP="00B93BB1">
      <w:r w:rsidDel="009D33B6">
        <w:t>To</w:t>
      </w:r>
      <w:r w:rsidR="00995DA4" w:rsidDel="009D33B6">
        <w:t xml:space="preserve"> provide a stable</w:t>
      </w:r>
      <w:r w:rsidR="00E428FB" w:rsidDel="009D33B6">
        <w:t xml:space="preserve"> and effective </w:t>
      </w:r>
      <w:r w:rsidR="005B1B97" w:rsidDel="009D33B6">
        <w:t>export assurance environment</w:t>
      </w:r>
      <w:r w:rsidR="001E61D1" w:rsidDel="009D33B6">
        <w:t>, the department</w:t>
      </w:r>
      <w:r w:rsidR="000D125C" w:rsidDel="009D33B6">
        <w:t xml:space="preserve"> must </w:t>
      </w:r>
      <w:r w:rsidR="0087330D">
        <w:t>keep pace with industry growth and importing country requirements</w:t>
      </w:r>
      <w:r w:rsidR="004F467A">
        <w:t xml:space="preserve"> </w:t>
      </w:r>
      <w:r w:rsidR="0087330D">
        <w:t>for</w:t>
      </w:r>
      <w:r w:rsidR="000D125C" w:rsidDel="009D33B6">
        <w:t xml:space="preserve"> the </w:t>
      </w:r>
      <w:r w:rsidR="17484B43" w:rsidDel="009D33B6">
        <w:t xml:space="preserve">NPGs </w:t>
      </w:r>
      <w:r w:rsidR="000D125C" w:rsidDel="009D33B6">
        <w:t xml:space="preserve">sector. </w:t>
      </w:r>
      <w:r w:rsidR="00B93BB1" w:rsidDel="009D33B6">
        <w:t>The Productivity Commission report into the Regulation of Australian Agriculture</w:t>
      </w:r>
      <w:r w:rsidR="002241E5" w:rsidDel="009D33B6">
        <w:t xml:space="preserve"> (Productivity Commission 2016)</w:t>
      </w:r>
      <w:r w:rsidR="00B93BB1" w:rsidDel="009D33B6">
        <w:t xml:space="preserve"> includes the following submissions from:</w:t>
      </w:r>
    </w:p>
    <w:p w14:paraId="243294F8" w14:textId="17577204" w:rsidR="00415D4A" w:rsidDel="009D33B6" w:rsidRDefault="00415D4A" w:rsidP="00415D4A">
      <w:pPr>
        <w:pStyle w:val="ListBullet"/>
      </w:pPr>
      <w:r w:rsidDel="009D33B6">
        <w:t xml:space="preserve">the National Farmers’ </w:t>
      </w:r>
      <w:r w:rsidRPr="00D94A94" w:rsidDel="009D33B6">
        <w:t>Federation</w:t>
      </w:r>
      <w:r w:rsidR="007001E3" w:rsidRPr="00D94A94" w:rsidDel="009D33B6">
        <w:t xml:space="preserve"> –</w:t>
      </w:r>
      <w:r w:rsidR="00C222C0" w:rsidRPr="00D94A94" w:rsidDel="009D33B6">
        <w:t xml:space="preserve"> It</w:t>
      </w:r>
      <w:r w:rsidRPr="00D94A94" w:rsidDel="009D33B6">
        <w:t xml:space="preserve"> </w:t>
      </w:r>
      <w:r w:rsidR="006E4630" w:rsidRPr="0052464E" w:rsidDel="009D33B6">
        <w:t>‘</w:t>
      </w:r>
      <w:r w:rsidRPr="00D94A94" w:rsidDel="009D33B6">
        <w:t>… acknowledges the need for effective regulation. Often regulation provides important protections for the</w:t>
      </w:r>
      <w:r w:rsidDel="009D33B6">
        <w:t xml:space="preserve"> business owners, workers, and the community, and sets a minimum level of performance </w:t>
      </w:r>
      <w:r w:rsidR="00D75C34" w:rsidDel="009D33B6">
        <w:t>needed</w:t>
      </w:r>
      <w:r w:rsidDel="009D33B6">
        <w:t xml:space="preserve"> to meet community standards and </w:t>
      </w:r>
      <w:r w:rsidR="00782577" w:rsidDel="009D33B6">
        <w:t>expectations</w:t>
      </w:r>
      <w:r w:rsidDel="009D33B6">
        <w:t>.</w:t>
      </w:r>
    </w:p>
    <w:p w14:paraId="11EE50E1" w14:textId="6BFC9DDA" w:rsidR="00415D4A" w:rsidDel="009D33B6" w:rsidRDefault="00415D4A" w:rsidP="00415D4A">
      <w:pPr>
        <w:pStyle w:val="ListBullet"/>
      </w:pPr>
      <w:r w:rsidDel="009D33B6">
        <w:t>WAFarmers</w:t>
      </w:r>
      <w:r w:rsidR="007001E3" w:rsidDel="009D33B6">
        <w:t xml:space="preserve"> –</w:t>
      </w:r>
      <w:r w:rsidDel="009D33B6">
        <w:t xml:space="preserve"> </w:t>
      </w:r>
      <w:r w:rsidR="006E4630" w:rsidDel="009D33B6">
        <w:t>‘</w:t>
      </w:r>
      <w:r w:rsidDel="009D33B6">
        <w:t>Agricultural producers and growers are not averse to comply with appropriate regulatory obligations as these are seen as being beneficial to production systems and market access … WAFarmers recognise the importance of effective and necessary regulation to maintain and uphold the industry’s reputation as a producer of safe and nutritious food … we support comprehensive food standards and regulation across the production and processing chain to ensure the integrity of the industry</w:t>
      </w:r>
      <w:r w:rsidR="006E4630" w:rsidDel="009D33B6">
        <w:t>’</w:t>
      </w:r>
      <w:r w:rsidDel="009D33B6">
        <w:t>.</w:t>
      </w:r>
    </w:p>
    <w:p w14:paraId="4DAD911F" w14:textId="0BA72F7A" w:rsidR="00B93BB1" w:rsidDel="009D33B6" w:rsidRDefault="00415D4A" w:rsidP="00415D4A">
      <w:pPr>
        <w:pStyle w:val="ListBullet"/>
      </w:pPr>
      <w:r w:rsidDel="009D33B6">
        <w:t>the Australian Chicken Growers Council</w:t>
      </w:r>
      <w:r w:rsidR="007001E3" w:rsidDel="009D33B6">
        <w:t xml:space="preserve"> –</w:t>
      </w:r>
      <w:r w:rsidDel="009D33B6">
        <w:t xml:space="preserve"> </w:t>
      </w:r>
      <w:r w:rsidR="006E4630" w:rsidDel="009D33B6">
        <w:t>‘</w:t>
      </w:r>
      <w:r w:rsidDel="009D33B6">
        <w:t>Food safety is critical to the chicken industry, and regulation in this area is necessary to protect consumers and also the reputation of the product and the industry itself</w:t>
      </w:r>
      <w:r w:rsidR="00F2496A" w:rsidDel="009D33B6">
        <w:t>.’</w:t>
      </w:r>
    </w:p>
    <w:p w14:paraId="70ADC7F3" w14:textId="7649BB51" w:rsidR="181EBF46" w:rsidDel="009D33B6" w:rsidRDefault="181EBF46" w:rsidP="00E07DDF">
      <w:pPr>
        <w:pStyle w:val="ListBullet"/>
        <w:numPr>
          <w:ilvl w:val="0"/>
          <w:numId w:val="0"/>
        </w:numPr>
      </w:pPr>
      <w:r w:rsidDel="009D33B6">
        <w:t xml:space="preserve">Reform is required of the export NPG sector and the department is the </w:t>
      </w:r>
      <w:r w:rsidR="00AC75A9">
        <w:t xml:space="preserve">primary </w:t>
      </w:r>
      <w:r w:rsidDel="009D33B6">
        <w:t>component authority required to oversee and undertake these necessary reforms in partnership with Industry.</w:t>
      </w:r>
    </w:p>
    <w:p w14:paraId="7A18CC51" w14:textId="16A5C21B" w:rsidR="599D9EFD" w:rsidRDefault="599D9EFD"/>
    <w:p w14:paraId="2076D0B6" w14:textId="4FB74129" w:rsidR="00425031" w:rsidRPr="007A2A53" w:rsidRDefault="000F5C55" w:rsidP="007A2A53">
      <w:pPr>
        <w:pStyle w:val="Heading3"/>
        <w:numPr>
          <w:ilvl w:val="0"/>
          <w:numId w:val="0"/>
        </w:numPr>
        <w:spacing w:line="259" w:lineRule="auto"/>
      </w:pPr>
      <w:bookmarkStart w:id="15" w:name="_Toc172802880"/>
      <w:r w:rsidDel="000F5C55">
        <w:t xml:space="preserve">Cost </w:t>
      </w:r>
      <w:r w:rsidR="77BA477F" w:rsidRPr="007A2A53">
        <w:t xml:space="preserve">Recovery </w:t>
      </w:r>
      <w:r w:rsidR="004D3BD7">
        <w:t xml:space="preserve">is </w:t>
      </w:r>
      <w:r w:rsidR="77BA477F" w:rsidRPr="007A2A53">
        <w:t xml:space="preserve">not </w:t>
      </w:r>
      <w:r w:rsidR="00D255F0">
        <w:t>appropriately attributed to where the costs originate</w:t>
      </w:r>
      <w:bookmarkEnd w:id="15"/>
    </w:p>
    <w:p w14:paraId="3F52311D" w14:textId="465C6155" w:rsidR="00425031" w:rsidRPr="00D61DED" w:rsidRDefault="3247156E">
      <w:pPr>
        <w:rPr>
          <w:rFonts w:ascii="Calibri" w:eastAsia="Calibri" w:hAnsi="Calibri" w:cs="Calibri"/>
        </w:rPr>
      </w:pPr>
      <w:r w:rsidRPr="599D9EFD">
        <w:rPr>
          <w:rFonts w:ascii="Calibri" w:eastAsia="Calibri" w:hAnsi="Calibri" w:cs="Calibri"/>
        </w:rPr>
        <w:t xml:space="preserve">The current legislative framework creates a single charge point with an export certificate. It does not reflect the time and cost to the department of undertaking administrative activities and providing services to assure trading partners. This single charge point also imposes the full cost of the assurance system onto the applicant for a certificate, rather than charging at points throughout the supply chain for services provided. </w:t>
      </w:r>
      <w:r w:rsidR="00050870">
        <w:rPr>
          <w:rFonts w:ascii="Calibri" w:eastAsia="Calibri" w:hAnsi="Calibri" w:cs="Calibri"/>
        </w:rPr>
        <w:t>In this way,</w:t>
      </w:r>
      <w:r w:rsidR="00337C99">
        <w:rPr>
          <w:rFonts w:ascii="Calibri" w:eastAsia="Calibri" w:hAnsi="Calibri" w:cs="Calibri"/>
        </w:rPr>
        <w:t xml:space="preserve"> the current system is not </w:t>
      </w:r>
      <w:r w:rsidRPr="599D9EFD">
        <w:rPr>
          <w:rFonts w:ascii="Calibri" w:eastAsia="Calibri" w:hAnsi="Calibri" w:cs="Calibri"/>
        </w:rPr>
        <w:t>sustainable</w:t>
      </w:r>
      <w:r w:rsidR="00D06C7A">
        <w:rPr>
          <w:rFonts w:ascii="Calibri" w:eastAsia="Calibri" w:hAnsi="Calibri" w:cs="Calibri"/>
        </w:rPr>
        <w:t xml:space="preserve"> or equitable.</w:t>
      </w:r>
    </w:p>
    <w:p w14:paraId="354F80AA" w14:textId="77777777" w:rsidR="005559ED" w:rsidRDefault="28C4D117" w:rsidP="001310FE">
      <w:r>
        <w:t xml:space="preserve">At present, </w:t>
      </w:r>
      <w:r w:rsidR="00F46C14">
        <w:t>we</w:t>
      </w:r>
      <w:r w:rsidR="001E2821">
        <w:t xml:space="preserve"> </w:t>
      </w:r>
      <w:r w:rsidR="00425031" w:rsidRPr="00B779DF">
        <w:t xml:space="preserve">can only charge exporters of </w:t>
      </w:r>
      <w:r w:rsidR="00F46C14">
        <w:t>NPGs</w:t>
      </w:r>
      <w:r w:rsidR="00425031" w:rsidRPr="00B779DF">
        <w:t xml:space="preserve"> for a government certificate</w:t>
      </w:r>
      <w:r w:rsidR="003F716F" w:rsidRPr="00B779DF">
        <w:t xml:space="preserve"> (</w:t>
      </w:r>
      <w:r w:rsidR="00BA0D3E" w:rsidRPr="00B779DF">
        <w:t>DAFF</w:t>
      </w:r>
      <w:r w:rsidR="003F716F" w:rsidRPr="00B779DF">
        <w:t xml:space="preserve"> 202</w:t>
      </w:r>
      <w:r w:rsidR="00446B9B" w:rsidRPr="00B779DF">
        <w:t>2)</w:t>
      </w:r>
      <w:r w:rsidR="00A9213A" w:rsidRPr="00B779DF">
        <w:t>,</w:t>
      </w:r>
      <w:r w:rsidR="00425031" w:rsidRPr="00B779DF">
        <w:t xml:space="preserve"> </w:t>
      </w:r>
      <w:r w:rsidR="00A9213A" w:rsidRPr="00B779DF">
        <w:t>regardless of any associated or additional administrative services provided. This does not meet the government’s charging policy principles of transparency and equity</w:t>
      </w:r>
      <w:r w:rsidR="00446B9B" w:rsidRPr="00B779DF">
        <w:t xml:space="preserve"> (Department</w:t>
      </w:r>
      <w:r w:rsidR="00446B9B">
        <w:t xml:space="preserve"> of Finance 2024)</w:t>
      </w:r>
      <w:r w:rsidR="00EC1142">
        <w:t>.</w:t>
      </w:r>
    </w:p>
    <w:p w14:paraId="31A938E8" w14:textId="54445656" w:rsidR="001310FE" w:rsidRDefault="00C76F88" w:rsidP="001310FE">
      <w:r>
        <w:t xml:space="preserve">There are currently </w:t>
      </w:r>
      <w:r w:rsidR="10709458">
        <w:t>two</w:t>
      </w:r>
      <w:r w:rsidR="00A4173E">
        <w:t xml:space="preserve"> </w:t>
      </w:r>
      <w:r>
        <w:t xml:space="preserve">categories of </w:t>
      </w:r>
      <w:r w:rsidRPr="00C44E32">
        <w:t>certificate charges, one for a basic certificate, and one for a certificate that is issued ‘under a government arrangement’. The basic certificate fee of $8</w:t>
      </w:r>
      <w:r w:rsidR="001772D8" w:rsidRPr="00C44E32">
        <w:t>8</w:t>
      </w:r>
      <w:r w:rsidR="001310FE" w:rsidRPr="00C44E32">
        <w:t xml:space="preserve"> is issued when the commodity requires only a certificate. When the department </w:t>
      </w:r>
      <w:r w:rsidR="00201B8C" w:rsidRPr="00C44E32">
        <w:t>must</w:t>
      </w:r>
      <w:r w:rsidR="001310FE" w:rsidRPr="00C44E32">
        <w:t xml:space="preserve"> conduct an </w:t>
      </w:r>
      <w:r w:rsidR="00C922F2">
        <w:t xml:space="preserve">audit </w:t>
      </w:r>
      <w:r w:rsidR="001310FE" w:rsidRPr="00C44E32">
        <w:t xml:space="preserve">to meet an importing country requirement, </w:t>
      </w:r>
      <w:r w:rsidR="7EBE536E">
        <w:t>for example,</w:t>
      </w:r>
      <w:r w:rsidR="001310FE">
        <w:t xml:space="preserve"> </w:t>
      </w:r>
      <w:r w:rsidR="001310FE" w:rsidRPr="00C44E32">
        <w:t>the department issues a certificate under arrangement for a fee of $1</w:t>
      </w:r>
      <w:r w:rsidR="00282BD1" w:rsidRPr="00C44E32">
        <w:t>80</w:t>
      </w:r>
      <w:r w:rsidR="001310FE" w:rsidRPr="00C44E32">
        <w:t xml:space="preserve"> (Ibid)</w:t>
      </w:r>
      <w:r w:rsidR="007A0CB4" w:rsidRPr="00C44E32">
        <w:t xml:space="preserve">. From 1 July 2024 there </w:t>
      </w:r>
      <w:r w:rsidR="00282BD1" w:rsidRPr="00C44E32">
        <w:t>were</w:t>
      </w:r>
      <w:r w:rsidR="007A0CB4" w:rsidRPr="00C44E32">
        <w:t xml:space="preserve"> some minor changes in the </w:t>
      </w:r>
      <w:r w:rsidR="00BF1747" w:rsidRPr="00C44E32">
        <w:t>fees to be charged</w:t>
      </w:r>
      <w:r w:rsidR="00B21894" w:rsidRPr="00C44E32">
        <w:t xml:space="preserve"> within the NPG export sector</w:t>
      </w:r>
      <w:r w:rsidR="00D158B6" w:rsidRPr="00C44E32">
        <w:t xml:space="preserve"> (</w:t>
      </w:r>
      <w:r w:rsidR="00942164" w:rsidRPr="00C44E32">
        <w:t>DAFF 2024 -</w:t>
      </w:r>
      <w:r w:rsidR="00D158B6" w:rsidRPr="00C44E32">
        <w:t xml:space="preserve"> page 17 refers)</w:t>
      </w:r>
      <w:r w:rsidR="00C33052" w:rsidRPr="00C44E32">
        <w:t>.</w:t>
      </w:r>
    </w:p>
    <w:p w14:paraId="43F8DD18" w14:textId="536BEAD4" w:rsidR="001310FE" w:rsidRDefault="001310FE" w:rsidP="001310FE">
      <w:r>
        <w:t>While this arrangement aims to recoup the costs and services incurred by the department to enable trade and maintain</w:t>
      </w:r>
      <w:r w:rsidR="00454C7B">
        <w:t xml:space="preserve"> and help safeguard</w:t>
      </w:r>
      <w:r>
        <w:t xml:space="preserve"> market access for non-prescribed goods, it is the exporter of the goods that applies for and is charged for a government certificate. In instances where the higher </w:t>
      </w:r>
      <w:r w:rsidR="006E4630">
        <w:t>‘</w:t>
      </w:r>
      <w:r>
        <w:t>under arrangement</w:t>
      </w:r>
      <w:r w:rsidR="006E4630">
        <w:t>’</w:t>
      </w:r>
      <w:r>
        <w:t xml:space="preserve"> certificate charge is applied because an importing country requires an audit</w:t>
      </w:r>
      <w:r w:rsidR="651A2F58">
        <w:t xml:space="preserve"> of a manufacturing establishment</w:t>
      </w:r>
      <w:r>
        <w:t>, it is the exporter, rather than the manufacturing establishment, who bears the cost.</w:t>
      </w:r>
      <w:r w:rsidR="7BF7B167">
        <w:t xml:space="preserve"> The exporter</w:t>
      </w:r>
      <w:r w:rsidR="001515D1">
        <w:t xml:space="preserve"> can be</w:t>
      </w:r>
      <w:r w:rsidR="7BF7B167" w:rsidDel="001515D1">
        <w:t xml:space="preserve"> </w:t>
      </w:r>
      <w:r w:rsidR="7BF7B167">
        <w:t>a different entity to the manufacturer who has produced the goods.</w:t>
      </w:r>
    </w:p>
    <w:p w14:paraId="6245387A" w14:textId="6D9408BF" w:rsidR="00A9213A" w:rsidRDefault="001310FE" w:rsidP="001310FE">
      <w:r>
        <w:t xml:space="preserve">The manufacturing establishment profits from being audited </w:t>
      </w:r>
      <w:r w:rsidR="00BF1EB9">
        <w:t xml:space="preserve">by the department </w:t>
      </w:r>
      <w:r>
        <w:t xml:space="preserve">(as their goods </w:t>
      </w:r>
      <w:r w:rsidR="00D14050">
        <w:t>can</w:t>
      </w:r>
      <w:r>
        <w:t xml:space="preserve"> be exported to a large array of markets and customers). However,</w:t>
      </w:r>
      <w:r w:rsidR="00D3659D">
        <w:t xml:space="preserve"> in most circumstances</w:t>
      </w:r>
      <w:r>
        <w:t xml:space="preserve"> they do not pay to be a part of the assurance scheme - the exporter pays on behalf</w:t>
      </w:r>
      <w:r w:rsidR="00CA2054">
        <w:t xml:space="preserve"> of others in the supply chain</w:t>
      </w:r>
      <w:r>
        <w:t xml:space="preserve">. It </w:t>
      </w:r>
      <w:r w:rsidR="33F87793">
        <w:t>is</w:t>
      </w:r>
      <w:r>
        <w:t xml:space="preserve"> appropriate to recover costs from the various entities that incur them throughout the supply chain</w:t>
      </w:r>
      <w:r w:rsidDel="00CD15D4">
        <w:t>.</w:t>
      </w:r>
    </w:p>
    <w:p w14:paraId="17BBA5FA" w14:textId="6ACCA410" w:rsidR="00CD15D4" w:rsidRDefault="00CD15D4" w:rsidP="001310FE">
      <w:r>
        <w:t>Under the current arrangements</w:t>
      </w:r>
      <w:r w:rsidR="006722A8">
        <w:t xml:space="preserve"> as can be seen from the FY 23/24 CRIS, </w:t>
      </w:r>
      <w:r w:rsidRPr="006722A8">
        <w:t>the department incur</w:t>
      </w:r>
      <w:r w:rsidR="006722A8" w:rsidRPr="00512CDC">
        <w:t xml:space="preserve">red a </w:t>
      </w:r>
      <w:r w:rsidR="00BB0153">
        <w:t xml:space="preserve">shortfall </w:t>
      </w:r>
      <w:r w:rsidRPr="006722A8">
        <w:t>of approximately $1</w:t>
      </w:r>
      <w:r w:rsidR="006722A8" w:rsidRPr="00512CDC">
        <w:t>.5</w:t>
      </w:r>
      <w:r w:rsidR="00484E26">
        <w:t>3</w:t>
      </w:r>
      <w:r w:rsidR="0078255A" w:rsidRPr="006722A8">
        <w:t xml:space="preserve"> </w:t>
      </w:r>
      <w:r w:rsidRPr="006722A8">
        <w:t>m</w:t>
      </w:r>
      <w:r w:rsidR="0078255A" w:rsidRPr="006722A8">
        <w:t>illion</w:t>
      </w:r>
      <w:r w:rsidR="006722A8" w:rsidRPr="00173AEB">
        <w:t xml:space="preserve"> </w:t>
      </w:r>
      <w:r>
        <w:t xml:space="preserve">to provide the required assurance activities to the NPG export industry. </w:t>
      </w:r>
      <w:r w:rsidR="00045355">
        <w:t xml:space="preserve">This is </w:t>
      </w:r>
      <w:r w:rsidR="005B28B4">
        <w:t>unsustainable</w:t>
      </w:r>
      <w:r w:rsidR="00045355">
        <w:t xml:space="preserve"> and the full costs of operation will need to be </w:t>
      </w:r>
      <w:r w:rsidR="00BC0DE3">
        <w:t>cost recovered from those who benefit</w:t>
      </w:r>
      <w:r w:rsidR="00045355">
        <w:t>. Th</w:t>
      </w:r>
      <w:r w:rsidR="00FF1DAE">
        <w:t xml:space="preserve">e current </w:t>
      </w:r>
      <w:r w:rsidR="00DB21B6">
        <w:t>process of cost allocation does not meet the standards set forth within the Australian Government’s charging framework as it fails to reflect the time spent and cost incurred to assure exported goods are meeting importing country requirements.</w:t>
      </w:r>
    </w:p>
    <w:p w14:paraId="08C87FE8" w14:textId="28E5D3DB" w:rsidR="001310FE" w:rsidRPr="005505EB" w:rsidRDefault="459BDBCE" w:rsidP="00337E46">
      <w:pPr>
        <w:pStyle w:val="Heading3"/>
        <w:numPr>
          <w:ilvl w:val="0"/>
          <w:numId w:val="0"/>
        </w:numPr>
        <w:spacing w:line="259" w:lineRule="auto"/>
      </w:pPr>
      <w:bookmarkStart w:id="16" w:name="_Toc172802881"/>
      <w:r>
        <w:t>Unsustainable</w:t>
      </w:r>
      <w:r w:rsidR="22D2BF8B">
        <w:t xml:space="preserve"> administrative processes</w:t>
      </w:r>
      <w:bookmarkEnd w:id="16"/>
    </w:p>
    <w:p w14:paraId="368963A3" w14:textId="56E80C01" w:rsidR="00D45D23" w:rsidRDefault="00C85F8A" w:rsidP="00EE3693">
      <w:r>
        <w:t xml:space="preserve">Under the current system, </w:t>
      </w:r>
      <w:r w:rsidR="00090B55">
        <w:t>w</w:t>
      </w:r>
      <w:r w:rsidR="00BC0DE3">
        <w:t>e</w:t>
      </w:r>
      <w:r w:rsidR="009105AD">
        <w:t xml:space="preserve"> </w:t>
      </w:r>
      <w:r w:rsidR="009D57BB">
        <w:t>issue government certificates</w:t>
      </w:r>
      <w:r w:rsidR="009105AD">
        <w:t xml:space="preserve"> under the </w:t>
      </w:r>
      <w:r w:rsidR="00BC0DE3">
        <w:t>A</w:t>
      </w:r>
      <w:r w:rsidR="009105AD">
        <w:t xml:space="preserve">ct to provide assurances for NPGs to </w:t>
      </w:r>
      <w:r w:rsidR="00554CE1">
        <w:t>foreign countries</w:t>
      </w:r>
      <w:r w:rsidR="387BD6FD">
        <w:t>. Where a foreign country requires additional assurances outside of a certificate, including audit of a manufacturing establishment as an example, this assurance is achieved</w:t>
      </w:r>
      <w:r w:rsidR="00554CE1">
        <w:t xml:space="preserve"> via administrative actions. Although effective, due to the growth and now size and complexity of the NPG export sector</w:t>
      </w:r>
      <w:r w:rsidR="000E1294">
        <w:t xml:space="preserve">, this system has become </w:t>
      </w:r>
      <w:r w:rsidR="00AC1F97">
        <w:t>complicated</w:t>
      </w:r>
      <w:r w:rsidR="00694BDB">
        <w:t>, inequitable,</w:t>
      </w:r>
      <w:r w:rsidR="00AC1F97">
        <w:t xml:space="preserve"> and </w:t>
      </w:r>
      <w:r w:rsidR="0498A0E9">
        <w:t>unsustainable</w:t>
      </w:r>
      <w:r w:rsidR="000E1294">
        <w:t xml:space="preserve">. </w:t>
      </w:r>
      <w:r w:rsidR="00C3654A">
        <w:t xml:space="preserve">The current system is </w:t>
      </w:r>
      <w:r w:rsidR="19FF4DBD">
        <w:t xml:space="preserve">administratively tedious and burdensome on government and </w:t>
      </w:r>
      <w:r w:rsidR="00D74B28">
        <w:t>i</w:t>
      </w:r>
      <w:r w:rsidR="19FF4DBD">
        <w:t xml:space="preserve">ndustry. </w:t>
      </w:r>
      <w:r w:rsidR="00F91869">
        <w:t>Reform</w:t>
      </w:r>
      <w:r w:rsidR="00661865">
        <w:t xml:space="preserve"> </w:t>
      </w:r>
      <w:r w:rsidR="006A7874">
        <w:t>is needed to</w:t>
      </w:r>
      <w:r w:rsidR="00661865">
        <w:t xml:space="preserve"> put a</w:t>
      </w:r>
      <w:r w:rsidR="00AC1F97">
        <w:t xml:space="preserve"> new </w:t>
      </w:r>
      <w:r w:rsidR="76841011">
        <w:t xml:space="preserve">regulatory </w:t>
      </w:r>
      <w:r w:rsidR="00AC1F97">
        <w:t xml:space="preserve">system </w:t>
      </w:r>
      <w:r w:rsidR="00F91869">
        <w:t>in place t</w:t>
      </w:r>
      <w:r w:rsidR="006A7874">
        <w:t>hat can</w:t>
      </w:r>
      <w:r w:rsidR="00F91869">
        <w:t xml:space="preserve"> handle</w:t>
      </w:r>
      <w:r w:rsidR="00AC1F97">
        <w:t xml:space="preserve"> th</w:t>
      </w:r>
      <w:r w:rsidR="00661865">
        <w:t xml:space="preserve">e </w:t>
      </w:r>
      <w:r w:rsidR="00E050D7">
        <w:t xml:space="preserve">current </w:t>
      </w:r>
      <w:r w:rsidR="00462424">
        <w:t>size</w:t>
      </w:r>
      <w:r w:rsidR="00661865">
        <w:t xml:space="preserve"> of NPG</w:t>
      </w:r>
      <w:r w:rsidR="008C6A13">
        <w:t xml:space="preserve"> export</w:t>
      </w:r>
      <w:r w:rsidR="00661865">
        <w:t xml:space="preserve"> industries </w:t>
      </w:r>
      <w:r w:rsidR="00515A90">
        <w:t>and allow for future growth.</w:t>
      </w:r>
    </w:p>
    <w:p w14:paraId="33453F05" w14:textId="176FB6FC" w:rsidR="00515A90" w:rsidRDefault="00141A74" w:rsidP="00EE3693">
      <w:r>
        <w:t>Provided in the table below is an example of some of the current administrative actions the department currently undertakes on behalf of the NPG export sector.</w:t>
      </w:r>
    </w:p>
    <w:p w14:paraId="39627908" w14:textId="26145874" w:rsidR="007313FF" w:rsidRPr="00951E4D" w:rsidRDefault="007313FF" w:rsidP="007313FF">
      <w:pPr>
        <w:pStyle w:val="Caption"/>
      </w:pPr>
      <w:bookmarkStart w:id="17" w:name="_Toc172542385"/>
      <w:r>
        <w:t xml:space="preserve">Table </w:t>
      </w:r>
      <w:r>
        <w:fldChar w:fldCharType="begin"/>
      </w:r>
      <w:r>
        <w:instrText xml:space="preserve"> SEQ Table \* ARABIC </w:instrText>
      </w:r>
      <w:r>
        <w:fldChar w:fldCharType="separate"/>
      </w:r>
      <w:r w:rsidR="00B2462B">
        <w:rPr>
          <w:noProof/>
        </w:rPr>
        <w:t>1</w:t>
      </w:r>
      <w:r>
        <w:fldChar w:fldCharType="end"/>
      </w:r>
      <w:r>
        <w:t xml:space="preserve"> </w:t>
      </w:r>
      <w:r w:rsidRPr="00951E4D">
        <w:t>Examples of administrative actions for NPGs undertaken by the department</w:t>
      </w:r>
      <w:bookmarkEnd w:id="17"/>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5819"/>
        <w:gridCol w:w="3251"/>
      </w:tblGrid>
      <w:tr w:rsidR="00D45D23" w14:paraId="18634F1C" w14:textId="77777777" w:rsidTr="007D6933">
        <w:trPr>
          <w:trHeight w:val="300"/>
        </w:trPr>
        <w:tc>
          <w:tcPr>
            <w:tcW w:w="5819" w:type="dxa"/>
          </w:tcPr>
          <w:p w14:paraId="1D9C2CF2" w14:textId="77777777" w:rsidR="00D45D23" w:rsidRDefault="00D45D23" w:rsidP="007D6933">
            <w:pPr>
              <w:pStyle w:val="TableHeading"/>
            </w:pPr>
            <w:r>
              <w:t>Administrative action</w:t>
            </w:r>
          </w:p>
        </w:tc>
        <w:tc>
          <w:tcPr>
            <w:tcW w:w="3251" w:type="dxa"/>
          </w:tcPr>
          <w:p w14:paraId="0B74FCFC" w14:textId="77777777" w:rsidR="00D45D23" w:rsidRDefault="00D45D23" w:rsidP="007D6933">
            <w:pPr>
              <w:pStyle w:val="TableHeading"/>
            </w:pPr>
            <w:r>
              <w:t>Effort</w:t>
            </w:r>
          </w:p>
        </w:tc>
      </w:tr>
      <w:tr w:rsidR="00D45D23" w14:paraId="4FC8F58C" w14:textId="77777777" w:rsidTr="007D6933">
        <w:trPr>
          <w:trHeight w:val="300"/>
        </w:trPr>
        <w:tc>
          <w:tcPr>
            <w:tcW w:w="5819" w:type="dxa"/>
          </w:tcPr>
          <w:p w14:paraId="5B296C65" w14:textId="77777777" w:rsidR="00D45D23" w:rsidRDefault="00D45D23" w:rsidP="007D6933">
            <w:pPr>
              <w:pStyle w:val="TableText"/>
            </w:pPr>
            <w:r>
              <w:t>List or certify establishment by department</w:t>
            </w:r>
          </w:p>
        </w:tc>
        <w:tc>
          <w:tcPr>
            <w:tcW w:w="3251" w:type="dxa"/>
          </w:tcPr>
          <w:p w14:paraId="5F303681" w14:textId="77777777" w:rsidR="00D45D23" w:rsidRDefault="00D45D23" w:rsidP="007D6933">
            <w:pPr>
              <w:pStyle w:val="TableText"/>
            </w:pPr>
            <w:r>
              <w:t>Large</w:t>
            </w:r>
          </w:p>
        </w:tc>
      </w:tr>
      <w:tr w:rsidR="00D45D23" w14:paraId="16029E22" w14:textId="77777777" w:rsidTr="007D6933">
        <w:trPr>
          <w:trHeight w:val="300"/>
        </w:trPr>
        <w:tc>
          <w:tcPr>
            <w:tcW w:w="5819" w:type="dxa"/>
          </w:tcPr>
          <w:p w14:paraId="60782C9B" w14:textId="77777777" w:rsidR="00D45D23" w:rsidRDefault="00D45D23" w:rsidP="007D6933">
            <w:pPr>
              <w:pStyle w:val="TableText"/>
            </w:pPr>
            <w:r>
              <w:t>Assess application by department</w:t>
            </w:r>
          </w:p>
        </w:tc>
        <w:tc>
          <w:tcPr>
            <w:tcW w:w="3251" w:type="dxa"/>
          </w:tcPr>
          <w:p w14:paraId="7D5420C7" w14:textId="77777777" w:rsidR="00D45D23" w:rsidRDefault="00D45D23" w:rsidP="007D6933">
            <w:pPr>
              <w:pStyle w:val="TableText"/>
            </w:pPr>
            <w:r>
              <w:t>Large</w:t>
            </w:r>
          </w:p>
        </w:tc>
      </w:tr>
      <w:tr w:rsidR="00D45D23" w14:paraId="74FDA5D6" w14:textId="77777777" w:rsidTr="007D6933">
        <w:trPr>
          <w:trHeight w:val="300"/>
        </w:trPr>
        <w:tc>
          <w:tcPr>
            <w:tcW w:w="5819" w:type="dxa"/>
          </w:tcPr>
          <w:p w14:paraId="382B1C70" w14:textId="77777777" w:rsidR="00D45D23" w:rsidRDefault="00D45D23" w:rsidP="007D6933">
            <w:pPr>
              <w:pStyle w:val="TableText"/>
            </w:pPr>
            <w:r>
              <w:t>Audit by department (for listings)</w:t>
            </w:r>
          </w:p>
        </w:tc>
        <w:tc>
          <w:tcPr>
            <w:tcW w:w="3251" w:type="dxa"/>
          </w:tcPr>
          <w:p w14:paraId="68EEC95B" w14:textId="77777777" w:rsidR="00D45D23" w:rsidRDefault="00D45D23" w:rsidP="007D6933">
            <w:pPr>
              <w:pStyle w:val="TableText"/>
            </w:pPr>
            <w:r>
              <w:t>Large</w:t>
            </w:r>
          </w:p>
        </w:tc>
      </w:tr>
      <w:tr w:rsidR="00D45D23" w14:paraId="28BE0CC4" w14:textId="77777777" w:rsidTr="007D6933">
        <w:trPr>
          <w:trHeight w:val="300"/>
        </w:trPr>
        <w:tc>
          <w:tcPr>
            <w:tcW w:w="5819" w:type="dxa"/>
          </w:tcPr>
          <w:p w14:paraId="088CD56B" w14:textId="77777777" w:rsidR="00D45D23" w:rsidRDefault="00D45D23" w:rsidP="007D6933">
            <w:pPr>
              <w:pStyle w:val="TableText"/>
            </w:pPr>
            <w:r>
              <w:t>Assess and endorse questionnaire by government veterinarian</w:t>
            </w:r>
          </w:p>
        </w:tc>
        <w:tc>
          <w:tcPr>
            <w:tcW w:w="3251" w:type="dxa"/>
          </w:tcPr>
          <w:p w14:paraId="1DE41E40" w14:textId="77777777" w:rsidR="00D45D23" w:rsidRDefault="00D45D23" w:rsidP="007D6933">
            <w:pPr>
              <w:pStyle w:val="TableText"/>
            </w:pPr>
            <w:r>
              <w:t>Large</w:t>
            </w:r>
          </w:p>
        </w:tc>
      </w:tr>
      <w:tr w:rsidR="00D45D23" w14:paraId="61B7C1E6" w14:textId="77777777" w:rsidTr="007D6933">
        <w:trPr>
          <w:trHeight w:val="300"/>
        </w:trPr>
        <w:tc>
          <w:tcPr>
            <w:tcW w:w="5819" w:type="dxa"/>
          </w:tcPr>
          <w:p w14:paraId="054E4372" w14:textId="77777777" w:rsidR="00D45D23" w:rsidRDefault="00D45D23" w:rsidP="007D6933">
            <w:pPr>
              <w:pStyle w:val="TableText"/>
            </w:pPr>
            <w:r>
              <w:t>Recommendation by department (including audit)</w:t>
            </w:r>
          </w:p>
        </w:tc>
        <w:tc>
          <w:tcPr>
            <w:tcW w:w="3251" w:type="dxa"/>
          </w:tcPr>
          <w:p w14:paraId="267E18C6" w14:textId="77777777" w:rsidR="00D45D23" w:rsidRDefault="00D45D23" w:rsidP="007D6933">
            <w:pPr>
              <w:pStyle w:val="TableText"/>
            </w:pPr>
            <w:r>
              <w:t>Large</w:t>
            </w:r>
          </w:p>
        </w:tc>
      </w:tr>
      <w:tr w:rsidR="00D45D23" w14:paraId="52385210" w14:textId="77777777" w:rsidTr="007D6933">
        <w:trPr>
          <w:trHeight w:val="300"/>
        </w:trPr>
        <w:tc>
          <w:tcPr>
            <w:tcW w:w="5819" w:type="dxa"/>
          </w:tcPr>
          <w:p w14:paraId="7F619F46" w14:textId="77777777" w:rsidR="00D45D23" w:rsidRDefault="00D45D23" w:rsidP="007D6933">
            <w:pPr>
              <w:pStyle w:val="TableText"/>
            </w:pPr>
            <w:r>
              <w:t>Review application by department</w:t>
            </w:r>
          </w:p>
        </w:tc>
        <w:tc>
          <w:tcPr>
            <w:tcW w:w="3251" w:type="dxa"/>
          </w:tcPr>
          <w:p w14:paraId="5F2837CA" w14:textId="77777777" w:rsidR="00D45D23" w:rsidRDefault="00D45D23" w:rsidP="007D6933">
            <w:pPr>
              <w:pStyle w:val="TableText"/>
            </w:pPr>
            <w:r>
              <w:t>Large</w:t>
            </w:r>
          </w:p>
        </w:tc>
      </w:tr>
      <w:tr w:rsidR="00D45D23" w14:paraId="328A9955" w14:textId="77777777" w:rsidTr="007D6933">
        <w:trPr>
          <w:trHeight w:val="300"/>
        </w:trPr>
        <w:tc>
          <w:tcPr>
            <w:tcW w:w="5819" w:type="dxa"/>
          </w:tcPr>
          <w:p w14:paraId="5292F6D7" w14:textId="77777777" w:rsidR="00D45D23" w:rsidRDefault="00D45D23" w:rsidP="007D6933">
            <w:pPr>
              <w:pStyle w:val="TableText"/>
            </w:pPr>
            <w:r>
              <w:t>Set up Letters of Exchange with industry</w:t>
            </w:r>
          </w:p>
        </w:tc>
        <w:tc>
          <w:tcPr>
            <w:tcW w:w="3251" w:type="dxa"/>
          </w:tcPr>
          <w:p w14:paraId="6B1480BA" w14:textId="77777777" w:rsidR="00D45D23" w:rsidRDefault="00D45D23" w:rsidP="007D6933">
            <w:pPr>
              <w:pStyle w:val="TableText"/>
            </w:pPr>
            <w:r>
              <w:t>Large</w:t>
            </w:r>
          </w:p>
        </w:tc>
      </w:tr>
      <w:tr w:rsidR="00D45D23" w14:paraId="1F59EDEE" w14:textId="77777777" w:rsidTr="007D6933">
        <w:trPr>
          <w:trHeight w:val="300"/>
        </w:trPr>
        <w:tc>
          <w:tcPr>
            <w:tcW w:w="5819" w:type="dxa"/>
          </w:tcPr>
          <w:p w14:paraId="3CB0C38A" w14:textId="77777777" w:rsidR="00D45D23" w:rsidRDefault="00D45D23" w:rsidP="007D6933">
            <w:pPr>
              <w:pStyle w:val="TableText"/>
            </w:pPr>
            <w:r>
              <w:t>Audit by AUS-MEAT</w:t>
            </w:r>
          </w:p>
        </w:tc>
        <w:tc>
          <w:tcPr>
            <w:tcW w:w="3251" w:type="dxa"/>
          </w:tcPr>
          <w:p w14:paraId="644A687C" w14:textId="77777777" w:rsidR="00D45D23" w:rsidRDefault="00D45D23" w:rsidP="007D6933">
            <w:pPr>
              <w:pStyle w:val="TableText"/>
            </w:pPr>
            <w:r>
              <w:t>Small</w:t>
            </w:r>
          </w:p>
        </w:tc>
      </w:tr>
      <w:tr w:rsidR="00D45D23" w14:paraId="432B663E" w14:textId="77777777" w:rsidTr="007D6933">
        <w:trPr>
          <w:trHeight w:val="300"/>
        </w:trPr>
        <w:tc>
          <w:tcPr>
            <w:tcW w:w="5819" w:type="dxa"/>
          </w:tcPr>
          <w:p w14:paraId="6A0C7B7D" w14:textId="77777777" w:rsidR="00D45D23" w:rsidRDefault="00D45D23" w:rsidP="007D6933">
            <w:pPr>
              <w:pStyle w:val="TableText"/>
            </w:pPr>
            <w:r>
              <w:t>Oversee industry audit schemes</w:t>
            </w:r>
          </w:p>
        </w:tc>
        <w:tc>
          <w:tcPr>
            <w:tcW w:w="3251" w:type="dxa"/>
          </w:tcPr>
          <w:p w14:paraId="7BEA6836" w14:textId="77777777" w:rsidR="00D45D23" w:rsidRDefault="00D45D23" w:rsidP="007D6933">
            <w:pPr>
              <w:pStyle w:val="TableText"/>
            </w:pPr>
            <w:r>
              <w:t>Moderate</w:t>
            </w:r>
          </w:p>
        </w:tc>
      </w:tr>
      <w:tr w:rsidR="00D45D23" w14:paraId="469842BD" w14:textId="77777777" w:rsidTr="007D6933">
        <w:trPr>
          <w:trHeight w:val="300"/>
        </w:trPr>
        <w:tc>
          <w:tcPr>
            <w:tcW w:w="5819" w:type="dxa"/>
          </w:tcPr>
          <w:p w14:paraId="04EDEECC" w14:textId="77777777" w:rsidR="00D45D23" w:rsidRDefault="00D45D23" w:rsidP="007D6933">
            <w:pPr>
              <w:pStyle w:val="TableText"/>
            </w:pPr>
            <w:r>
              <w:t>Oversee importing country listings</w:t>
            </w:r>
          </w:p>
        </w:tc>
        <w:tc>
          <w:tcPr>
            <w:tcW w:w="3251" w:type="dxa"/>
          </w:tcPr>
          <w:p w14:paraId="36EEB1EC" w14:textId="77777777" w:rsidR="00D45D23" w:rsidRDefault="00D45D23" w:rsidP="007D6933">
            <w:pPr>
              <w:pStyle w:val="TableText"/>
            </w:pPr>
            <w:r>
              <w:t>Moderate</w:t>
            </w:r>
          </w:p>
        </w:tc>
      </w:tr>
      <w:tr w:rsidR="00D45D23" w14:paraId="3FC7805D" w14:textId="77777777" w:rsidTr="007D6933">
        <w:trPr>
          <w:trHeight w:val="300"/>
        </w:trPr>
        <w:tc>
          <w:tcPr>
            <w:tcW w:w="5819" w:type="dxa"/>
          </w:tcPr>
          <w:p w14:paraId="093237C1" w14:textId="77777777" w:rsidR="00D45D23" w:rsidRDefault="00D45D23" w:rsidP="007D6933">
            <w:pPr>
              <w:pStyle w:val="TableText"/>
            </w:pPr>
            <w:r>
              <w:t xml:space="preserve">Hold registration form by department </w:t>
            </w:r>
          </w:p>
        </w:tc>
        <w:tc>
          <w:tcPr>
            <w:tcW w:w="3251" w:type="dxa"/>
          </w:tcPr>
          <w:p w14:paraId="6691AB5F" w14:textId="77777777" w:rsidR="00D45D23" w:rsidRDefault="00D45D23" w:rsidP="007D6933">
            <w:pPr>
              <w:pStyle w:val="TableText"/>
            </w:pPr>
            <w:r>
              <w:t>Small</w:t>
            </w:r>
          </w:p>
        </w:tc>
      </w:tr>
      <w:tr w:rsidR="00D45D23" w14:paraId="0A2FB360" w14:textId="77777777" w:rsidTr="007D6933">
        <w:trPr>
          <w:trHeight w:val="300"/>
        </w:trPr>
        <w:tc>
          <w:tcPr>
            <w:tcW w:w="5819" w:type="dxa"/>
          </w:tcPr>
          <w:p w14:paraId="248E0FF1" w14:textId="77777777" w:rsidR="00D45D23" w:rsidRDefault="00D45D23" w:rsidP="007D6933">
            <w:pPr>
              <w:pStyle w:val="TableText"/>
            </w:pPr>
            <w:r>
              <w:t>Issues letter of free sale</w:t>
            </w:r>
          </w:p>
        </w:tc>
        <w:tc>
          <w:tcPr>
            <w:tcW w:w="3251" w:type="dxa"/>
          </w:tcPr>
          <w:p w14:paraId="7906660A" w14:textId="77777777" w:rsidR="00D45D23" w:rsidRDefault="00D45D23" w:rsidP="007D6933">
            <w:pPr>
              <w:pStyle w:val="TableText"/>
            </w:pPr>
            <w:r>
              <w:t>Small</w:t>
            </w:r>
          </w:p>
        </w:tc>
      </w:tr>
      <w:tr w:rsidR="00D45D23" w14:paraId="41B2CCDE" w14:textId="77777777" w:rsidTr="007D6933">
        <w:trPr>
          <w:trHeight w:val="300"/>
        </w:trPr>
        <w:tc>
          <w:tcPr>
            <w:tcW w:w="5819" w:type="dxa"/>
          </w:tcPr>
          <w:p w14:paraId="7111EBBA" w14:textId="77777777" w:rsidR="00D45D23" w:rsidRDefault="00D45D23" w:rsidP="007D6933">
            <w:pPr>
              <w:pStyle w:val="TableText"/>
            </w:pPr>
            <w:r>
              <w:t>Submit questionnaire to importing country by department</w:t>
            </w:r>
          </w:p>
        </w:tc>
        <w:tc>
          <w:tcPr>
            <w:tcW w:w="3251" w:type="dxa"/>
          </w:tcPr>
          <w:p w14:paraId="578D43CB" w14:textId="77777777" w:rsidR="00D45D23" w:rsidRDefault="00D45D23" w:rsidP="007D6933">
            <w:pPr>
              <w:pStyle w:val="TableText"/>
            </w:pPr>
            <w:r>
              <w:t>Moderate</w:t>
            </w:r>
          </w:p>
        </w:tc>
      </w:tr>
    </w:tbl>
    <w:p w14:paraId="6B407AC0" w14:textId="5476DC4D" w:rsidR="00D45D23" w:rsidRDefault="00D45D23" w:rsidP="00D45D23">
      <w:pPr>
        <w:pStyle w:val="FigureTableNoteSource"/>
      </w:pPr>
      <w:r w:rsidRPr="5868082B">
        <w:rPr>
          <w:rStyle w:val="Strong"/>
        </w:rPr>
        <w:t>NPG</w:t>
      </w:r>
      <w:r>
        <w:t xml:space="preserve"> </w:t>
      </w:r>
      <w:r w:rsidR="00782577">
        <w:t>non-prescribed</w:t>
      </w:r>
      <w:r>
        <w:t xml:space="preserve"> goods.</w:t>
      </w:r>
    </w:p>
    <w:p w14:paraId="52571152" w14:textId="5A11CA72" w:rsidR="002C094F" w:rsidRDefault="22393F58" w:rsidP="00EE3693">
      <w:r>
        <w:t>Th</w:t>
      </w:r>
      <w:r w:rsidR="009143E6">
        <w:t>e administrative actions</w:t>
      </w:r>
      <w:r>
        <w:t xml:space="preserve"> enable the department to bridge the gap between the current legislative powers </w:t>
      </w:r>
      <w:r w:rsidR="00816BEC">
        <w:t xml:space="preserve">exercised under the Act </w:t>
      </w:r>
      <w:r>
        <w:t xml:space="preserve">for </w:t>
      </w:r>
      <w:r w:rsidR="00816BEC">
        <w:t>export of</w:t>
      </w:r>
      <w:r>
        <w:t xml:space="preserve"> NPGs (which are limited to the issuance of a </w:t>
      </w:r>
      <w:r w:rsidR="00D963C3">
        <w:t xml:space="preserve">government </w:t>
      </w:r>
      <w:r>
        <w:t xml:space="preserve">certificate), and the regulatory oversight that </w:t>
      </w:r>
      <w:r w:rsidR="632AC26E">
        <w:t>Australia’s trading</w:t>
      </w:r>
      <w:r>
        <w:t xml:space="preserve"> partners’ demand</w:t>
      </w:r>
      <w:r w:rsidR="5BFFE4C3">
        <w:t>.</w:t>
      </w:r>
      <w:r w:rsidR="006877AA">
        <w:t xml:space="preserve"> </w:t>
      </w:r>
      <w:r w:rsidR="00021643">
        <w:t xml:space="preserve">What is required to reform the </w:t>
      </w:r>
      <w:r w:rsidR="00B27377">
        <w:t xml:space="preserve">NPG export sector is </w:t>
      </w:r>
      <w:r w:rsidR="3E45176E">
        <w:t xml:space="preserve">to </w:t>
      </w:r>
      <w:r w:rsidR="00B27377">
        <w:t xml:space="preserve">move away from administrative actions and move towards prescribed rules. This will allow the department to effectively catalogue all assurances that may be required and fairly </w:t>
      </w:r>
      <w:r w:rsidR="006D123D">
        <w:t>distribute costs to the relevant area within the supply change.</w:t>
      </w:r>
    </w:p>
    <w:p w14:paraId="2A4E04D8" w14:textId="77777777" w:rsidR="002C094F" w:rsidRDefault="13A72F86" w:rsidP="00EE3693">
      <w:r>
        <w:t xml:space="preserve">By implementing necessary </w:t>
      </w:r>
      <w:r w:rsidR="00141A74">
        <w:t>reforms,</w:t>
      </w:r>
      <w:r>
        <w:t xml:space="preserve"> the department will seek to reduce </w:t>
      </w:r>
      <w:r w:rsidR="73D5FF24">
        <w:t>administrative</w:t>
      </w:r>
      <w:r>
        <w:t xml:space="preserve"> burden upon the industry and the </w:t>
      </w:r>
      <w:r w:rsidR="7D577AE9">
        <w:t>department</w:t>
      </w:r>
      <w:r>
        <w:t>.</w:t>
      </w:r>
      <w:r w:rsidR="5B692A6B">
        <w:t xml:space="preserve"> This will be accomplished by the following</w:t>
      </w:r>
      <w:r w:rsidR="47AADCFC">
        <w:t>:</w:t>
      </w:r>
    </w:p>
    <w:p w14:paraId="782378B4" w14:textId="71131BCF" w:rsidR="005109D5" w:rsidRDefault="5B692A6B" w:rsidP="002C094F">
      <w:pPr>
        <w:pStyle w:val="ListBullet"/>
        <w:spacing w:before="0" w:after="0"/>
        <w:ind w:left="363" w:hanging="454"/>
        <w:rPr>
          <w:lang w:eastAsia="ja-JP"/>
        </w:rPr>
      </w:pPr>
      <w:r>
        <w:rPr>
          <w:lang w:eastAsia="ja-JP"/>
        </w:rPr>
        <w:t>All exporters become known to the department.</w:t>
      </w:r>
    </w:p>
    <w:p w14:paraId="66F242CD" w14:textId="7FB57F8D" w:rsidR="0066048D" w:rsidRDefault="6827CC66" w:rsidP="002C094F">
      <w:pPr>
        <w:pStyle w:val="ListBullet"/>
        <w:spacing w:before="0" w:after="0"/>
        <w:ind w:left="363" w:hanging="454"/>
        <w:rPr>
          <w:lang w:eastAsia="ja-JP"/>
        </w:rPr>
      </w:pPr>
      <w:r w:rsidRPr="572B8C92">
        <w:rPr>
          <w:lang w:eastAsia="ja-JP"/>
        </w:rPr>
        <w:t>Improving</w:t>
      </w:r>
      <w:r w:rsidR="0004045A" w:rsidRPr="00DD1057">
        <w:rPr>
          <w:lang w:eastAsia="ja-JP"/>
        </w:rPr>
        <w:t xml:space="preserve"> </w:t>
      </w:r>
      <w:r w:rsidR="0036371A" w:rsidRPr="00DD1057">
        <w:rPr>
          <w:lang w:eastAsia="ja-JP"/>
        </w:rPr>
        <w:t>a</w:t>
      </w:r>
      <w:r w:rsidR="0004045A" w:rsidRPr="00DD1057">
        <w:rPr>
          <w:lang w:eastAsia="ja-JP"/>
        </w:rPr>
        <w:t xml:space="preserve">ssurance </w:t>
      </w:r>
      <w:r w:rsidR="0DD9CEF6" w:rsidRPr="572B8C92">
        <w:rPr>
          <w:lang w:eastAsia="ja-JP"/>
        </w:rPr>
        <w:t>processes</w:t>
      </w:r>
      <w:r w:rsidR="0066048D">
        <w:rPr>
          <w:lang w:eastAsia="ja-JP"/>
        </w:rPr>
        <w:t xml:space="preserve"> </w:t>
      </w:r>
      <w:r w:rsidR="002B2441">
        <w:rPr>
          <w:lang w:eastAsia="ja-JP"/>
        </w:rPr>
        <w:t xml:space="preserve">to confirm </w:t>
      </w:r>
      <w:r w:rsidR="0066048D">
        <w:rPr>
          <w:lang w:eastAsia="ja-JP"/>
        </w:rPr>
        <w:t>that importing country requirements have been met</w:t>
      </w:r>
      <w:r w:rsidR="00367693">
        <w:rPr>
          <w:lang w:eastAsia="ja-JP"/>
        </w:rPr>
        <w:t>.</w:t>
      </w:r>
    </w:p>
    <w:p w14:paraId="2B8A1F36" w14:textId="589293E0" w:rsidR="0066048D" w:rsidRDefault="0066048D" w:rsidP="00546B96">
      <w:pPr>
        <w:pStyle w:val="ListBullet"/>
        <w:spacing w:before="0" w:after="0"/>
        <w:ind w:left="363"/>
        <w:rPr>
          <w:lang w:eastAsia="ja-JP"/>
        </w:rPr>
      </w:pPr>
      <w:r>
        <w:rPr>
          <w:lang w:eastAsia="ja-JP"/>
        </w:rPr>
        <w:t>Provide a mechanism for stopping trade in specific goods to specific countries</w:t>
      </w:r>
      <w:r w:rsidR="00367693">
        <w:rPr>
          <w:lang w:eastAsia="ja-JP"/>
        </w:rPr>
        <w:t>.</w:t>
      </w:r>
    </w:p>
    <w:p w14:paraId="201BB668" w14:textId="746B394E" w:rsidR="0066048D" w:rsidRDefault="0066048D" w:rsidP="00546B96">
      <w:pPr>
        <w:pStyle w:val="ListBullet"/>
        <w:spacing w:before="0" w:after="0"/>
        <w:ind w:left="363"/>
        <w:rPr>
          <w:lang w:eastAsia="ja-JP"/>
        </w:rPr>
      </w:pPr>
      <w:r>
        <w:rPr>
          <w:lang w:eastAsia="ja-JP"/>
        </w:rPr>
        <w:t>Provide a mechanism to trace exports of specific goods</w:t>
      </w:r>
      <w:r w:rsidR="00367693">
        <w:rPr>
          <w:lang w:eastAsia="ja-JP"/>
        </w:rPr>
        <w:t>.</w:t>
      </w:r>
    </w:p>
    <w:p w14:paraId="0008438C" w14:textId="49CD793D" w:rsidR="00B33B42" w:rsidRDefault="0066048D" w:rsidP="00E56A34">
      <w:pPr>
        <w:pStyle w:val="ListBullet"/>
        <w:spacing w:before="0" w:after="0"/>
        <w:ind w:left="363"/>
        <w:rPr>
          <w:lang w:eastAsia="ja-JP"/>
        </w:rPr>
      </w:pPr>
      <w:r>
        <w:rPr>
          <w:lang w:eastAsia="ja-JP"/>
        </w:rPr>
        <w:t>Remove reliance on administrative activities</w:t>
      </w:r>
      <w:r w:rsidR="00E56A34">
        <w:rPr>
          <w:lang w:eastAsia="ja-JP"/>
        </w:rPr>
        <w:t>.</w:t>
      </w:r>
    </w:p>
    <w:p w14:paraId="3E0E0250" w14:textId="77777777" w:rsidR="000D711F" w:rsidRDefault="000D711F" w:rsidP="000D711F">
      <w:pPr>
        <w:pStyle w:val="ListBullet"/>
        <w:numPr>
          <w:ilvl w:val="0"/>
          <w:numId w:val="0"/>
        </w:numPr>
        <w:spacing w:before="0" w:after="0"/>
        <w:rPr>
          <w:lang w:eastAsia="ja-JP"/>
        </w:rPr>
      </w:pPr>
    </w:p>
    <w:p w14:paraId="68338665" w14:textId="7BE53A8A" w:rsidR="005109D5" w:rsidRDefault="006D123D" w:rsidP="5F56C596">
      <w:r>
        <w:t>T</w:t>
      </w:r>
      <w:r w:rsidR="00B33B42">
        <w:t xml:space="preserve">he department oversees </w:t>
      </w:r>
      <w:r w:rsidR="00DC0526">
        <w:t>many</w:t>
      </w:r>
      <w:r w:rsidR="00B33B42">
        <w:t xml:space="preserve"> highly varied NPG commodities, each with specific importing country requirements and associated assurance activities. </w:t>
      </w:r>
      <w:r>
        <w:t xml:space="preserve">By implementing a uniform </w:t>
      </w:r>
      <w:r w:rsidR="00B91C7A">
        <w:t xml:space="preserve">NPG export framework, codified as rules under the Act, the </w:t>
      </w:r>
      <w:r w:rsidR="001A611B">
        <w:t>d</w:t>
      </w:r>
      <w:r w:rsidR="00B91C7A">
        <w:t xml:space="preserve">epartment will have the ability to provide better </w:t>
      </w:r>
      <w:r w:rsidR="0031287B">
        <w:t>export assurance th</w:t>
      </w:r>
      <w:r w:rsidR="396E52A9">
        <w:t>a</w:t>
      </w:r>
      <w:r w:rsidR="0031287B">
        <w:t>n it currently is able to undertake via administrative actions.</w:t>
      </w:r>
    </w:p>
    <w:p w14:paraId="61450A51" w14:textId="3DF49C44" w:rsidR="005109D5" w:rsidRDefault="005109D5" w:rsidP="005109D5">
      <w:pPr>
        <w:pStyle w:val="Heading2"/>
      </w:pPr>
      <w:bookmarkStart w:id="18" w:name="_Toc172802882"/>
      <w:r>
        <w:t>Policy options</w:t>
      </w:r>
      <w:bookmarkEnd w:id="18"/>
    </w:p>
    <w:p w14:paraId="2CEFE1B7" w14:textId="3EB68A05" w:rsidR="002324FF" w:rsidRPr="00DD1057" w:rsidRDefault="002324FF" w:rsidP="30B5FCD5">
      <w:pPr>
        <w:rPr>
          <w:lang w:eastAsia="ja-JP"/>
        </w:rPr>
      </w:pPr>
      <w:r w:rsidRPr="30B5FCD5">
        <w:rPr>
          <w:lang w:eastAsia="ja-JP"/>
        </w:rPr>
        <w:t>In identifying options for reform</w:t>
      </w:r>
      <w:r w:rsidR="7F510212" w:rsidRPr="30B5FCD5">
        <w:rPr>
          <w:lang w:eastAsia="ja-JP"/>
        </w:rPr>
        <w:t xml:space="preserve"> of the </w:t>
      </w:r>
      <w:r w:rsidR="3620083E" w:rsidRPr="572B8C92">
        <w:rPr>
          <w:lang w:eastAsia="ja-JP"/>
        </w:rPr>
        <w:t>NPG</w:t>
      </w:r>
      <w:r w:rsidR="51A67A7E" w:rsidRPr="572B8C92">
        <w:rPr>
          <w:lang w:eastAsia="ja-JP"/>
        </w:rPr>
        <w:t>s</w:t>
      </w:r>
      <w:r w:rsidR="7F510212" w:rsidRPr="30B5FCD5">
        <w:rPr>
          <w:lang w:eastAsia="ja-JP"/>
        </w:rPr>
        <w:t xml:space="preserve"> export framework, the department has consulted </w:t>
      </w:r>
      <w:r w:rsidR="7F510212" w:rsidRPr="30B5FCD5" w:rsidDel="006E5C06">
        <w:rPr>
          <w:lang w:eastAsia="ja-JP"/>
        </w:rPr>
        <w:t>widely</w:t>
      </w:r>
      <w:r w:rsidR="1F3B54E7" w:rsidRPr="30B5FCD5" w:rsidDel="006E5C06">
        <w:rPr>
          <w:lang w:eastAsia="ja-JP"/>
        </w:rPr>
        <w:t xml:space="preserve"> </w:t>
      </w:r>
      <w:r w:rsidR="1F3B54E7" w:rsidRPr="30B5FCD5">
        <w:rPr>
          <w:lang w:eastAsia="ja-JP"/>
        </w:rPr>
        <w:t>internally and externally</w:t>
      </w:r>
      <w:r w:rsidR="69788F62" w:rsidRPr="572B8C92">
        <w:rPr>
          <w:lang w:eastAsia="ja-JP"/>
        </w:rPr>
        <w:t xml:space="preserve">. Following this </w:t>
      </w:r>
      <w:r w:rsidR="006E5C06">
        <w:rPr>
          <w:lang w:eastAsia="ja-JP"/>
        </w:rPr>
        <w:t>consultation</w:t>
      </w:r>
      <w:r w:rsidR="00110863">
        <w:rPr>
          <w:lang w:eastAsia="ja-JP"/>
        </w:rPr>
        <w:t xml:space="preserve">, we </w:t>
      </w:r>
      <w:r w:rsidR="084AF53E" w:rsidRPr="572B8C92">
        <w:rPr>
          <w:lang w:eastAsia="ja-JP"/>
        </w:rPr>
        <w:t>provid</w:t>
      </w:r>
      <w:r w:rsidR="000F509D">
        <w:rPr>
          <w:lang w:eastAsia="ja-JP"/>
        </w:rPr>
        <w:t>e</w:t>
      </w:r>
      <w:r w:rsidR="006E5C06" w:rsidRPr="572B8C92">
        <w:rPr>
          <w:lang w:eastAsia="ja-JP"/>
        </w:rPr>
        <w:t xml:space="preserve"> </w:t>
      </w:r>
      <w:r w:rsidR="69788F62" w:rsidRPr="572B8C92">
        <w:rPr>
          <w:lang w:eastAsia="ja-JP"/>
        </w:rPr>
        <w:t xml:space="preserve">the </w:t>
      </w:r>
      <w:r w:rsidR="005C7DA3" w:rsidDel="00582AB9">
        <w:rPr>
          <w:lang w:eastAsia="ja-JP"/>
        </w:rPr>
        <w:t>3</w:t>
      </w:r>
      <w:r w:rsidR="005C7DA3" w:rsidRPr="30B5FCD5">
        <w:rPr>
          <w:lang w:eastAsia="ja-JP"/>
        </w:rPr>
        <w:t xml:space="preserve"> </w:t>
      </w:r>
      <w:r w:rsidR="0D71CAA3" w:rsidRPr="30B5FCD5">
        <w:rPr>
          <w:lang w:eastAsia="ja-JP"/>
        </w:rPr>
        <w:t>options</w:t>
      </w:r>
      <w:r w:rsidR="1F3B54E7" w:rsidRPr="30B5FCD5">
        <w:rPr>
          <w:lang w:eastAsia="ja-JP"/>
        </w:rPr>
        <w:t xml:space="preserve"> </w:t>
      </w:r>
      <w:r w:rsidR="54BA48FB" w:rsidRPr="572B8C92">
        <w:rPr>
          <w:lang w:eastAsia="ja-JP"/>
        </w:rPr>
        <w:t xml:space="preserve">below </w:t>
      </w:r>
      <w:r w:rsidR="1F3B54E7" w:rsidRPr="30B5FCD5">
        <w:rPr>
          <w:lang w:eastAsia="ja-JP"/>
        </w:rPr>
        <w:t>tha</w:t>
      </w:r>
      <w:r w:rsidR="73F72C63" w:rsidRPr="30B5FCD5">
        <w:rPr>
          <w:lang w:eastAsia="ja-JP"/>
        </w:rPr>
        <w:t xml:space="preserve">t </w:t>
      </w:r>
      <w:r w:rsidR="0962FCAC" w:rsidRPr="572B8C92">
        <w:rPr>
          <w:lang w:eastAsia="ja-JP"/>
        </w:rPr>
        <w:t>all seek to achieve the require</w:t>
      </w:r>
      <w:r w:rsidR="001544C5">
        <w:rPr>
          <w:lang w:eastAsia="ja-JP"/>
        </w:rPr>
        <w:t>d</w:t>
      </w:r>
      <w:r w:rsidR="0962FCAC" w:rsidRPr="572B8C92">
        <w:rPr>
          <w:lang w:eastAsia="ja-JP"/>
        </w:rPr>
        <w:t xml:space="preserve"> reform objectives, via different means</w:t>
      </w:r>
      <w:r w:rsidR="5B36A1DE" w:rsidRPr="572B8C92">
        <w:rPr>
          <w:lang w:eastAsia="ja-JP"/>
        </w:rPr>
        <w:t>.</w:t>
      </w:r>
    </w:p>
    <w:p w14:paraId="148807A9" w14:textId="00F3F658" w:rsidR="1D1C379C" w:rsidRDefault="1D1C379C" w:rsidP="008F2671">
      <w:pPr>
        <w:pStyle w:val="ListParagraph"/>
        <w:numPr>
          <w:ilvl w:val="0"/>
          <w:numId w:val="31"/>
        </w:numPr>
        <w:spacing w:line="276" w:lineRule="auto"/>
        <w:ind w:left="425" w:hanging="425"/>
      </w:pPr>
      <w:r w:rsidRPr="008F2671">
        <w:rPr>
          <w:rFonts w:eastAsia="Calibri"/>
        </w:rPr>
        <w:t>M</w:t>
      </w:r>
      <w:r w:rsidR="00D1672B">
        <w:rPr>
          <w:rFonts w:eastAsia="Calibri"/>
        </w:rPr>
        <w:t xml:space="preserve">aintain current administrative </w:t>
      </w:r>
      <w:r w:rsidRPr="008F2671" w:rsidDel="00AB2B93">
        <w:rPr>
          <w:rFonts w:eastAsia="Calibri"/>
        </w:rPr>
        <w:t>arrangements</w:t>
      </w:r>
      <w:r w:rsidR="005B6DD2">
        <w:rPr>
          <w:rFonts w:eastAsia="Calibri"/>
        </w:rPr>
        <w:t xml:space="preserve">, </w:t>
      </w:r>
      <w:r w:rsidR="00AB2B93">
        <w:rPr>
          <w:rFonts w:eastAsia="Calibri"/>
        </w:rPr>
        <w:t xml:space="preserve">with </w:t>
      </w:r>
      <w:r w:rsidR="004A2AF2">
        <w:rPr>
          <w:rFonts w:eastAsia="Calibri"/>
        </w:rPr>
        <w:t>changes</w:t>
      </w:r>
      <w:r w:rsidR="00496F4B">
        <w:rPr>
          <w:rFonts w:eastAsia="Calibri"/>
        </w:rPr>
        <w:t xml:space="preserve"> to the</w:t>
      </w:r>
      <w:r w:rsidR="00AB2B93">
        <w:rPr>
          <w:rFonts w:eastAsia="Calibri"/>
        </w:rPr>
        <w:t xml:space="preserve"> </w:t>
      </w:r>
      <w:r w:rsidR="009B1C17">
        <w:rPr>
          <w:rFonts w:eastAsia="Calibri"/>
        </w:rPr>
        <w:t>cost recovery arrangements</w:t>
      </w:r>
      <w:r w:rsidR="00AA4C97">
        <w:rPr>
          <w:rFonts w:eastAsia="Calibri"/>
        </w:rPr>
        <w:t xml:space="preserve"> and </w:t>
      </w:r>
      <w:r w:rsidR="00AB2B93">
        <w:rPr>
          <w:rFonts w:eastAsia="Calibri"/>
        </w:rPr>
        <w:t>minimal changes to administration</w:t>
      </w:r>
      <w:r w:rsidR="009B1C17">
        <w:rPr>
          <w:rFonts w:eastAsia="Calibri"/>
        </w:rPr>
        <w:t>.</w:t>
      </w:r>
    </w:p>
    <w:p w14:paraId="7232E887" w14:textId="1148995B" w:rsidR="1D1C379C" w:rsidRDefault="1D1C379C" w:rsidP="008F2671">
      <w:pPr>
        <w:pStyle w:val="ListParagraph"/>
        <w:numPr>
          <w:ilvl w:val="0"/>
          <w:numId w:val="31"/>
        </w:numPr>
        <w:spacing w:line="276" w:lineRule="auto"/>
        <w:ind w:left="425" w:hanging="425"/>
      </w:pPr>
      <w:r w:rsidRPr="008F2671">
        <w:rPr>
          <w:rFonts w:eastAsia="Calibri"/>
        </w:rPr>
        <w:t>Regulat</w:t>
      </w:r>
      <w:r w:rsidR="006A7787">
        <w:rPr>
          <w:rFonts w:eastAsia="Calibri"/>
        </w:rPr>
        <w:t>e</w:t>
      </w:r>
      <w:r w:rsidRPr="008F2671">
        <w:rPr>
          <w:rFonts w:eastAsia="Calibri"/>
        </w:rPr>
        <w:t xml:space="preserve"> to assure exports</w:t>
      </w:r>
      <w:r w:rsidR="68C51989" w:rsidRPr="008F2671">
        <w:rPr>
          <w:rFonts w:eastAsia="Calibri"/>
        </w:rPr>
        <w:t>.</w:t>
      </w:r>
    </w:p>
    <w:p w14:paraId="72B1B8EF" w14:textId="2E36905C" w:rsidR="572B8C92" w:rsidRDefault="1D1C379C" w:rsidP="008F2671">
      <w:pPr>
        <w:pStyle w:val="ListParagraph"/>
        <w:numPr>
          <w:ilvl w:val="0"/>
          <w:numId w:val="31"/>
        </w:numPr>
        <w:spacing w:line="276" w:lineRule="auto"/>
        <w:ind w:left="425" w:hanging="425"/>
      </w:pPr>
      <w:r w:rsidRPr="008F2671">
        <w:rPr>
          <w:rFonts w:eastAsia="Calibri"/>
        </w:rPr>
        <w:t>Regulat</w:t>
      </w:r>
      <w:r w:rsidR="006A7787">
        <w:rPr>
          <w:rFonts w:eastAsia="Calibri"/>
        </w:rPr>
        <w:t>e</w:t>
      </w:r>
      <w:r w:rsidRPr="008F2671">
        <w:rPr>
          <w:rFonts w:eastAsia="Calibri"/>
        </w:rPr>
        <w:t xml:space="preserve"> to control exports</w:t>
      </w:r>
      <w:r w:rsidR="60C480AB" w:rsidRPr="008F2671">
        <w:rPr>
          <w:rFonts w:eastAsia="Calibri"/>
        </w:rPr>
        <w:t>.</w:t>
      </w:r>
    </w:p>
    <w:p w14:paraId="106E0402" w14:textId="7D6467D9" w:rsidR="572B8C92" w:rsidRDefault="572B8C92" w:rsidP="008F2671">
      <w:pPr>
        <w:pStyle w:val="ListParagraph"/>
        <w:spacing w:line="276" w:lineRule="auto"/>
        <w:ind w:left="425" w:hanging="425"/>
        <w:rPr>
          <w:rFonts w:eastAsia="Calibri"/>
        </w:rPr>
      </w:pPr>
    </w:p>
    <w:p w14:paraId="64EC1D28" w14:textId="62627C05" w:rsidR="00E66D19" w:rsidRDefault="009E7941" w:rsidP="00F32AB3">
      <w:r w:rsidRPr="00B3370C">
        <w:t xml:space="preserve">We are engaging with industry stakeholders to </w:t>
      </w:r>
      <w:r w:rsidR="00C5094F" w:rsidRPr="00B3370C">
        <w:t>communicate</w:t>
      </w:r>
      <w:r w:rsidRPr="00B3370C">
        <w:t xml:space="preserve"> the challenges facing the NPG export sector, to </w:t>
      </w:r>
      <w:r w:rsidR="00C86C21" w:rsidRPr="00B3370C">
        <w:t>seek views</w:t>
      </w:r>
      <w:r w:rsidRPr="00B3370C">
        <w:t xml:space="preserve"> on how to </w:t>
      </w:r>
      <w:r w:rsidR="0087330D">
        <w:t>reform</w:t>
      </w:r>
      <w:r w:rsidR="0087330D" w:rsidRPr="00B3370C">
        <w:t xml:space="preserve"> </w:t>
      </w:r>
      <w:r w:rsidRPr="00B3370C">
        <w:t>it and to co</w:t>
      </w:r>
      <w:r w:rsidR="00C86C21" w:rsidRPr="00B3370C">
        <w:t>-design</w:t>
      </w:r>
      <w:r w:rsidRPr="00B3370C">
        <w:t xml:space="preserve"> the best solutions. We are </w:t>
      </w:r>
      <w:r w:rsidR="00C5094F" w:rsidRPr="00B3370C">
        <w:t xml:space="preserve">now </w:t>
      </w:r>
      <w:r w:rsidRPr="00B3370C">
        <w:t>looking for industry feedback</w:t>
      </w:r>
      <w:r w:rsidR="00A16BA5" w:rsidRPr="00B3370C">
        <w:t xml:space="preserve"> on these options</w:t>
      </w:r>
      <w:r w:rsidRPr="00B3370C">
        <w:t xml:space="preserve">. </w:t>
      </w:r>
      <w:r w:rsidR="1AA4A5D0" w:rsidRPr="00B3370C">
        <w:t>In addition</w:t>
      </w:r>
      <w:r w:rsidR="1AA4A5D0">
        <w:t xml:space="preserve">, </w:t>
      </w:r>
      <w:r w:rsidR="006A1030">
        <w:t>we</w:t>
      </w:r>
      <w:r w:rsidR="1AA4A5D0">
        <w:t xml:space="preserve"> </w:t>
      </w:r>
      <w:r w:rsidR="00BD6CF5">
        <w:t xml:space="preserve">are </w:t>
      </w:r>
      <w:r w:rsidR="5BC4A554">
        <w:t>seeking</w:t>
      </w:r>
      <w:r w:rsidR="1AA4A5D0">
        <w:t xml:space="preserve"> views from industry on whether there </w:t>
      </w:r>
      <w:r w:rsidR="682F772A">
        <w:t>are</w:t>
      </w:r>
      <w:r w:rsidR="1AA4A5D0">
        <w:t xml:space="preserve"> other potential options available that may not yet have been identified and consider</w:t>
      </w:r>
      <w:r w:rsidR="7C80E315">
        <w:t>ed.</w:t>
      </w:r>
    </w:p>
    <w:p w14:paraId="51361295" w14:textId="773CAECB" w:rsidR="004F786D" w:rsidRPr="00E66D19" w:rsidRDefault="009A5C72" w:rsidP="00F32AB3">
      <w:pPr>
        <w:rPr>
          <w:highlight w:val="yellow"/>
        </w:rPr>
      </w:pPr>
      <w:r>
        <w:t>Q</w:t>
      </w:r>
      <w:r w:rsidR="00926A46">
        <w:t xml:space="preserve">uestions have been included </w:t>
      </w:r>
      <w:r>
        <w:t xml:space="preserve">in Part 6 of this document </w:t>
      </w:r>
      <w:r w:rsidR="00926A46">
        <w:t xml:space="preserve">to </w:t>
      </w:r>
      <w:r>
        <w:t xml:space="preserve">stimulate </w:t>
      </w:r>
      <w:r w:rsidR="00926A46">
        <w:t>you</w:t>
      </w:r>
      <w:r>
        <w:t>r</w:t>
      </w:r>
      <w:r w:rsidR="00926A46">
        <w:t xml:space="preserve"> thinking about </w:t>
      </w:r>
      <w:r w:rsidR="00E56061">
        <w:t xml:space="preserve">the options </w:t>
      </w:r>
      <w:r w:rsidR="00926A46">
        <w:t xml:space="preserve">and what </w:t>
      </w:r>
      <w:r>
        <w:t>already</w:t>
      </w:r>
      <w:r w:rsidR="00926A46">
        <w:t xml:space="preserve"> work</w:t>
      </w:r>
      <w:r>
        <w:t xml:space="preserve">s </w:t>
      </w:r>
      <w:r w:rsidR="00926A46">
        <w:t xml:space="preserve">in </w:t>
      </w:r>
      <w:r w:rsidR="007632E7">
        <w:t xml:space="preserve">NPG export </w:t>
      </w:r>
      <w:r>
        <w:t>assurance</w:t>
      </w:r>
      <w:r w:rsidR="007632E7">
        <w:t xml:space="preserve">. </w:t>
      </w:r>
      <w:r>
        <w:t xml:space="preserve">We have released </w:t>
      </w:r>
      <w:r w:rsidR="0071408E">
        <w:t xml:space="preserve">a </w:t>
      </w:r>
      <w:r w:rsidR="0071408E" w:rsidRPr="006207CF">
        <w:t>H</w:t>
      </w:r>
      <w:r w:rsidR="006207CF">
        <w:t>ave Your Say</w:t>
      </w:r>
      <w:r w:rsidR="0071408E">
        <w:t xml:space="preserve"> survey </w:t>
      </w:r>
      <w:r w:rsidR="7C80E315">
        <w:t xml:space="preserve">for industry </w:t>
      </w:r>
      <w:r w:rsidR="00E66D19">
        <w:t>to provide this feedback.</w:t>
      </w:r>
    </w:p>
    <w:p w14:paraId="110EAA87" w14:textId="7C200675" w:rsidR="002F4065" w:rsidRDefault="002F4065" w:rsidP="00DB2FF2">
      <w:r>
        <w:t xml:space="preserve">We have inserted indicative costs based on the likely activity the department will undertake with each option presented. These costings are based on the FY 22/23 and at this stage, are only for comparison purposes only. They are not a true reflection of the actual costs. The </w:t>
      </w:r>
      <w:r w:rsidR="00F62A42">
        <w:t>d</w:t>
      </w:r>
      <w:r>
        <w:t>epartment over the coming months will be designing a new cost recovery system for the NPG export sector. Industry will be consulted through throughout this design process.</w:t>
      </w:r>
    </w:p>
    <w:p w14:paraId="7545EE9E" w14:textId="1C089A28" w:rsidR="00DB2FF2" w:rsidRDefault="00DB2FF2" w:rsidP="00DB2FF2">
      <w:r>
        <w:t xml:space="preserve">The following table provides an overview of the </w:t>
      </w:r>
      <w:r w:rsidR="00CB2F01">
        <w:t>features</w:t>
      </w:r>
      <w:r w:rsidR="005C5BF8">
        <w:t xml:space="preserve"> of each option</w:t>
      </w:r>
      <w:r w:rsidR="00694B71">
        <w:t xml:space="preserve"> with greater detail in the following sections of the document</w:t>
      </w:r>
      <w:r w:rsidR="005C5BF8">
        <w:t>.</w:t>
      </w:r>
    </w:p>
    <w:p w14:paraId="0E12FD69" w14:textId="3EAC845B" w:rsidR="00E80B93" w:rsidRPr="006207CF" w:rsidRDefault="002D765E" w:rsidP="00951E4D">
      <w:pPr>
        <w:pStyle w:val="Caption"/>
      </w:pPr>
      <w:bookmarkStart w:id="19" w:name="_Toc172542386"/>
      <w:r>
        <w:t xml:space="preserve">Table </w:t>
      </w:r>
      <w:r>
        <w:fldChar w:fldCharType="begin"/>
      </w:r>
      <w:r>
        <w:instrText xml:space="preserve"> SEQ Table \* ARABIC </w:instrText>
      </w:r>
      <w:r>
        <w:fldChar w:fldCharType="separate"/>
      </w:r>
      <w:r w:rsidR="00B2462B">
        <w:rPr>
          <w:noProof/>
        </w:rPr>
        <w:t>2</w:t>
      </w:r>
      <w:r>
        <w:fldChar w:fldCharType="end"/>
      </w:r>
      <w:r>
        <w:t xml:space="preserve"> </w:t>
      </w:r>
      <w:r w:rsidR="00E80B93" w:rsidRPr="006207CF">
        <w:t xml:space="preserve">Regulatory options </w:t>
      </w:r>
      <w:r w:rsidR="00CB2F01">
        <w:t>comparison table</w:t>
      </w:r>
      <w:bookmarkEnd w:id="19"/>
    </w:p>
    <w:p w14:paraId="4354BC40" w14:textId="79CDD8A9" w:rsidR="00E71E8E" w:rsidRDefault="00792234" w:rsidP="00512CDC">
      <w:pPr>
        <w:pStyle w:val="NormalWeb"/>
      </w:pPr>
      <w:r>
        <w:rPr>
          <w:noProof/>
        </w:rPr>
        <w:drawing>
          <wp:inline distT="0" distB="0" distL="0" distR="0" wp14:anchorId="62F049F8" wp14:editId="4CB6CCB0">
            <wp:extent cx="5759450" cy="1801495"/>
            <wp:effectExtent l="0" t="0" r="0" b="8255"/>
            <wp:docPr id="1259643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25" t="3665" r="925" b="3665"/>
                    <a:stretch/>
                  </pic:blipFill>
                  <pic:spPr bwMode="auto">
                    <a:xfrm>
                      <a:off x="0" y="0"/>
                      <a:ext cx="5759450" cy="1801495"/>
                    </a:xfrm>
                    <a:prstGeom prst="rect">
                      <a:avLst/>
                    </a:prstGeom>
                    <a:noFill/>
                    <a:ln>
                      <a:noFill/>
                    </a:ln>
                  </pic:spPr>
                </pic:pic>
              </a:graphicData>
            </a:graphic>
          </wp:inline>
        </w:drawing>
      </w:r>
    </w:p>
    <w:p w14:paraId="3D8CC55A" w14:textId="7A52535B" w:rsidR="00AA6853" w:rsidRPr="00DD1057" w:rsidRDefault="00AA6853" w:rsidP="00D424BF">
      <w:pPr>
        <w:pStyle w:val="Heading3"/>
        <w:numPr>
          <w:ilvl w:val="0"/>
          <w:numId w:val="0"/>
        </w:numPr>
        <w:spacing w:line="259" w:lineRule="auto"/>
        <w:rPr>
          <w:lang w:eastAsia="ja-JP"/>
        </w:rPr>
      </w:pPr>
      <w:bookmarkStart w:id="20" w:name="_Toc172802883"/>
      <w:r w:rsidRPr="30B5FCD5">
        <w:rPr>
          <w:lang w:eastAsia="ja-JP"/>
        </w:rPr>
        <w:t xml:space="preserve">Option 1: </w:t>
      </w:r>
      <w:r w:rsidR="0016673D">
        <w:rPr>
          <w:lang w:eastAsia="ja-JP"/>
        </w:rPr>
        <w:t>Minor adjustments to</w:t>
      </w:r>
      <w:r w:rsidR="663506BB" w:rsidRPr="00D424BF">
        <w:rPr>
          <w:lang w:eastAsia="ja-JP"/>
        </w:rPr>
        <w:t xml:space="preserve"> current </w:t>
      </w:r>
      <w:r w:rsidR="663506BB" w:rsidRPr="00BA7508" w:rsidDel="00BA7508">
        <w:rPr>
          <w:lang w:eastAsia="ja-JP"/>
        </w:rPr>
        <w:t>arrangements</w:t>
      </w:r>
      <w:bookmarkStart w:id="21" w:name="_Option_1:_Maintain"/>
      <w:bookmarkEnd w:id="20"/>
      <w:bookmarkEnd w:id="21"/>
    </w:p>
    <w:p w14:paraId="49EAC5A9" w14:textId="42C45ECE" w:rsidR="00DE0720" w:rsidRPr="00EE3693" w:rsidRDefault="00390D9E" w:rsidP="30B5FCD5">
      <w:r w:rsidRPr="00EE3693">
        <w:t>We</w:t>
      </w:r>
      <w:r w:rsidR="009B1C17" w:rsidRPr="00EE3693">
        <w:t xml:space="preserve"> cannot continue the current arrangements</w:t>
      </w:r>
      <w:r w:rsidR="00A4669A" w:rsidRPr="00EE3693">
        <w:t xml:space="preserve"> without making some alterations. </w:t>
      </w:r>
      <w:r w:rsidR="00A41D16" w:rsidRPr="00EE3693">
        <w:t>The need for reform is clear</w:t>
      </w:r>
      <w:r w:rsidR="00AD3BF0" w:rsidRPr="00EE3693">
        <w:t xml:space="preserve">. </w:t>
      </w:r>
      <w:r w:rsidR="00426B4A" w:rsidRPr="00EE3693">
        <w:t>Option 1</w:t>
      </w:r>
      <w:r w:rsidRPr="00EE3693">
        <w:t xml:space="preserve"> </w:t>
      </w:r>
      <w:r w:rsidR="00696E14" w:rsidRPr="00EE3693">
        <w:t>seek</w:t>
      </w:r>
      <w:r w:rsidRPr="00EE3693">
        <w:t>s</w:t>
      </w:r>
      <w:r w:rsidR="00696E14" w:rsidRPr="00EE3693">
        <w:t xml:space="preserve"> to</w:t>
      </w:r>
      <w:r w:rsidR="00945C01" w:rsidRPr="00EE3693">
        <w:t xml:space="preserve"> continue the current arrangements </w:t>
      </w:r>
      <w:r w:rsidR="003809E1" w:rsidRPr="00EE3693">
        <w:t>with a view to</w:t>
      </w:r>
      <w:r w:rsidR="00945C01" w:rsidRPr="00EE3693">
        <w:t xml:space="preserve"> </w:t>
      </w:r>
      <w:r w:rsidR="00E31AA4" w:rsidRPr="00EE3693">
        <w:t>update</w:t>
      </w:r>
      <w:r w:rsidR="00945C01" w:rsidRPr="00EE3693">
        <w:t xml:space="preserve"> cost recovery charges</w:t>
      </w:r>
      <w:r w:rsidR="00E02C5D" w:rsidRPr="00EE3693">
        <w:t xml:space="preserve"> and </w:t>
      </w:r>
      <w:r w:rsidR="00E31AA4" w:rsidRPr="00EE3693">
        <w:t xml:space="preserve">make </w:t>
      </w:r>
      <w:r w:rsidR="00E02C5D" w:rsidRPr="00EE3693">
        <w:t xml:space="preserve">minor </w:t>
      </w:r>
      <w:r w:rsidR="00AB7F05" w:rsidRPr="00EE3693">
        <w:t xml:space="preserve">administrative </w:t>
      </w:r>
      <w:r w:rsidR="00F646D6" w:rsidRPr="00EE3693">
        <w:t>amendments</w:t>
      </w:r>
      <w:r w:rsidR="00945C01" w:rsidRPr="00EE3693">
        <w:t xml:space="preserve">. </w:t>
      </w:r>
      <w:r w:rsidR="00024E4E" w:rsidRPr="00EE3693">
        <w:t xml:space="preserve">The department would continue to use administrative actions </w:t>
      </w:r>
      <w:r w:rsidR="0BE945CB">
        <w:t xml:space="preserve">as best we can </w:t>
      </w:r>
      <w:r w:rsidR="00024E4E" w:rsidRPr="00EE3693">
        <w:t xml:space="preserve">and </w:t>
      </w:r>
      <w:r w:rsidR="004F3CA6" w:rsidRPr="00EE3693">
        <w:t>provide assurance activities as required by importing countries.</w:t>
      </w:r>
    </w:p>
    <w:p w14:paraId="500CE42E" w14:textId="1FB79C34" w:rsidR="002D14C4" w:rsidRDefault="00B20157" w:rsidP="002D14C4">
      <w:pPr>
        <w:rPr>
          <w:lang w:eastAsia="ja-JP"/>
        </w:rPr>
      </w:pPr>
      <w:r w:rsidRPr="00EE3693">
        <w:t>C</w:t>
      </w:r>
      <w:r w:rsidR="00111E99" w:rsidRPr="00EE3693">
        <w:t>ost recovery arrangements would be modified</w:t>
      </w:r>
      <w:r w:rsidR="007F1E1A" w:rsidRPr="00EE3693">
        <w:t xml:space="preserve"> </w:t>
      </w:r>
      <w:r w:rsidR="008B2751" w:rsidRPr="00EE3693">
        <w:t>to cover the scope of services provided by the department to support export.</w:t>
      </w:r>
      <w:r w:rsidR="00EE729E" w:rsidRPr="00EE3693">
        <w:t xml:space="preserve"> </w:t>
      </w:r>
      <w:r w:rsidR="002F4065">
        <w:t>For the FY 22/23, t</w:t>
      </w:r>
      <w:r w:rsidR="002D14C4" w:rsidRPr="00111E99">
        <w:t xml:space="preserve">he department </w:t>
      </w:r>
      <w:r w:rsidR="002F4065">
        <w:t>operated</w:t>
      </w:r>
      <w:r w:rsidR="00CA7595">
        <w:t xml:space="preserve"> a</w:t>
      </w:r>
      <w:r w:rsidR="002D2C73">
        <w:t>t a</w:t>
      </w:r>
      <w:r w:rsidR="002D14C4" w:rsidRPr="00111E99">
        <w:t xml:space="preserve"> loss to provide assurance activities to </w:t>
      </w:r>
      <w:r w:rsidR="002D14C4" w:rsidRPr="002F4065">
        <w:t xml:space="preserve">the NPG export sector. </w:t>
      </w:r>
      <w:r w:rsidR="002F4065" w:rsidRPr="002F4065">
        <w:t>T</w:t>
      </w:r>
      <w:r w:rsidR="002D14C4" w:rsidRPr="002F4065">
        <w:t>he NPG exports program recovered $</w:t>
      </w:r>
      <w:r w:rsidR="002F4065" w:rsidRPr="00F8455C">
        <w:t>3.</w:t>
      </w:r>
      <w:r w:rsidR="00484E26">
        <w:t>60</w:t>
      </w:r>
      <w:r w:rsidR="00484E26" w:rsidRPr="002F4065">
        <w:t xml:space="preserve"> </w:t>
      </w:r>
      <w:r w:rsidR="002D14C4" w:rsidRPr="002F4065">
        <w:t>m</w:t>
      </w:r>
      <w:r w:rsidR="00A614DD" w:rsidRPr="002F4065">
        <w:t>illion</w:t>
      </w:r>
      <w:r w:rsidR="002D14C4" w:rsidRPr="002F4065">
        <w:t xml:space="preserve"> against a program cost of $</w:t>
      </w:r>
      <w:r w:rsidR="002D14C4" w:rsidRPr="002F4065" w:rsidDel="002F4065">
        <w:t>5</w:t>
      </w:r>
      <w:r w:rsidR="00A614DD" w:rsidRPr="002F4065" w:rsidDel="002F4065">
        <w:t>.</w:t>
      </w:r>
      <w:r w:rsidR="002F4065" w:rsidRPr="00512CDC">
        <w:t>1</w:t>
      </w:r>
      <w:r w:rsidR="009C4A14">
        <w:t>3</w:t>
      </w:r>
      <w:r w:rsidR="005B4764">
        <w:t xml:space="preserve"> </w:t>
      </w:r>
      <w:r w:rsidR="00247857" w:rsidRPr="002F4065">
        <w:t xml:space="preserve">million, which is a </w:t>
      </w:r>
      <w:r w:rsidR="002D14C4" w:rsidRPr="002F4065">
        <w:t>loss of approximately $1</w:t>
      </w:r>
      <w:r w:rsidR="002F4065" w:rsidRPr="00512CDC">
        <w:t>.5</w:t>
      </w:r>
      <w:r w:rsidR="00484E26">
        <w:t>3</w:t>
      </w:r>
      <w:r w:rsidR="00A614DD" w:rsidRPr="002F4065">
        <w:t xml:space="preserve"> </w:t>
      </w:r>
      <w:r w:rsidR="002D14C4" w:rsidRPr="002F4065">
        <w:t>m</w:t>
      </w:r>
      <w:r w:rsidR="00A614DD" w:rsidRPr="002F4065">
        <w:t>illion</w:t>
      </w:r>
      <w:r w:rsidR="002D14C4" w:rsidRPr="002F4065">
        <w:t xml:space="preserve">. </w:t>
      </w:r>
      <w:r w:rsidR="002F4065" w:rsidRPr="002F4065">
        <w:t>The budget for the year was $4.0</w:t>
      </w:r>
      <w:r w:rsidR="009C4A14">
        <w:t>4 million</w:t>
      </w:r>
      <w:r w:rsidR="002F4065" w:rsidRPr="002F4065">
        <w:t xml:space="preserve"> with an appropriation subsidy of $0.8</w:t>
      </w:r>
      <w:r w:rsidR="009C4A14">
        <w:t>5</w:t>
      </w:r>
      <w:r w:rsidR="005B4764">
        <w:t xml:space="preserve"> </w:t>
      </w:r>
      <w:r w:rsidR="002F4065" w:rsidRPr="002F4065">
        <w:t>m</w:t>
      </w:r>
      <w:r w:rsidR="005B4764">
        <w:t>illion</w:t>
      </w:r>
      <w:r w:rsidR="002F4065" w:rsidRPr="002F4065" w:rsidDel="009C4A14">
        <w:t>.</w:t>
      </w:r>
      <w:r w:rsidR="002F4065" w:rsidRPr="002F4065">
        <w:t xml:space="preserve"> We would have to increase costs to industry to ensure departmental costs were met in providing these services to industry.</w:t>
      </w:r>
    </w:p>
    <w:p w14:paraId="199AA609" w14:textId="7675B404" w:rsidR="002D14C4" w:rsidRDefault="00791345" w:rsidP="002D14C4">
      <w:pPr>
        <w:rPr>
          <w:lang w:eastAsia="ja-JP"/>
        </w:rPr>
      </w:pPr>
      <w:r>
        <w:rPr>
          <w:lang w:eastAsia="ja-JP"/>
        </w:rPr>
        <w:t xml:space="preserve">Cost changes would vary based on the requirements from importing countries </w:t>
      </w:r>
      <w:r w:rsidR="00CF5308">
        <w:rPr>
          <w:lang w:eastAsia="ja-JP"/>
        </w:rPr>
        <w:t>and the commodity being sent</w:t>
      </w:r>
      <w:r w:rsidR="002D14C4">
        <w:rPr>
          <w:lang w:eastAsia="ja-JP"/>
        </w:rPr>
        <w:t>, but our analysis shows that these reforms will result in minimal additional financial burden</w:t>
      </w:r>
      <w:r w:rsidR="00484E26">
        <w:rPr>
          <w:lang w:eastAsia="ja-JP"/>
        </w:rPr>
        <w:t xml:space="preserve">. </w:t>
      </w:r>
      <w:r w:rsidR="007D6933">
        <w:rPr>
          <w:lang w:eastAsia="ja-JP"/>
        </w:rPr>
        <w:t xml:space="preserve">The following table provides a cost comparison </w:t>
      </w:r>
      <w:r w:rsidR="0054280D">
        <w:rPr>
          <w:lang w:eastAsia="ja-JP"/>
        </w:rPr>
        <w:t>between</w:t>
      </w:r>
      <w:r w:rsidR="007D6933">
        <w:rPr>
          <w:lang w:eastAsia="ja-JP"/>
        </w:rPr>
        <w:t xml:space="preserve"> each option based on </w:t>
      </w:r>
      <w:r w:rsidR="0093567A">
        <w:rPr>
          <w:lang w:eastAsia="ja-JP"/>
        </w:rPr>
        <w:t>data</w:t>
      </w:r>
      <w:r w:rsidR="007D6933">
        <w:rPr>
          <w:lang w:eastAsia="ja-JP"/>
        </w:rPr>
        <w:t xml:space="preserve"> captured in 2022</w:t>
      </w:r>
      <w:r w:rsidR="0097014B">
        <w:rPr>
          <w:lang w:eastAsia="ja-JP"/>
        </w:rPr>
        <w:t>-23</w:t>
      </w:r>
      <w:r w:rsidR="007D6933" w:rsidDel="00484E26">
        <w:rPr>
          <w:lang w:eastAsia="ja-JP"/>
        </w:rPr>
        <w:t>.</w:t>
      </w:r>
    </w:p>
    <w:p w14:paraId="5CE05B45" w14:textId="4E596F8A" w:rsidR="002D14C4" w:rsidRPr="00D424BF" w:rsidRDefault="002D765E" w:rsidP="00951E4D">
      <w:pPr>
        <w:pStyle w:val="Caption"/>
      </w:pPr>
      <w:bookmarkStart w:id="22" w:name="_Toc172542387"/>
      <w:r w:rsidRPr="003336F3">
        <w:t xml:space="preserve">Table </w:t>
      </w:r>
      <w:r w:rsidRPr="003336F3">
        <w:fldChar w:fldCharType="begin"/>
      </w:r>
      <w:r w:rsidRPr="003336F3">
        <w:instrText xml:space="preserve"> SEQ Table \* ARABIC </w:instrText>
      </w:r>
      <w:r w:rsidRPr="003336F3">
        <w:fldChar w:fldCharType="separate"/>
      </w:r>
      <w:r w:rsidR="00B2462B">
        <w:rPr>
          <w:noProof/>
        </w:rPr>
        <w:t>3</w:t>
      </w:r>
      <w:r w:rsidRPr="003336F3">
        <w:fldChar w:fldCharType="end"/>
      </w:r>
      <w:r w:rsidRPr="003336F3">
        <w:t xml:space="preserve"> </w:t>
      </w:r>
      <w:r w:rsidR="002D14C4" w:rsidRPr="003336F3">
        <w:t>Regulatory options – estimated financial burden</w:t>
      </w:r>
      <w:r w:rsidR="00367407" w:rsidRPr="003336F3">
        <w:t xml:space="preserve"> per annum</w:t>
      </w:r>
      <w:bookmarkEnd w:id="22"/>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119"/>
        <w:gridCol w:w="2126"/>
        <w:gridCol w:w="2126"/>
        <w:gridCol w:w="1689"/>
      </w:tblGrid>
      <w:tr w:rsidR="002D14C4" w14:paraId="2D7EAB0A" w14:textId="77777777" w:rsidTr="007D6933">
        <w:tc>
          <w:tcPr>
            <w:tcW w:w="3119" w:type="dxa"/>
          </w:tcPr>
          <w:p w14:paraId="261A4228" w14:textId="6F176A3A" w:rsidR="002D14C4" w:rsidRDefault="002D14C4" w:rsidP="007D6933">
            <w:pPr>
              <w:pStyle w:val="TableHeading"/>
              <w:rPr>
                <w:lang w:eastAsia="ja-JP"/>
              </w:rPr>
            </w:pPr>
            <w:r>
              <w:rPr>
                <w:lang w:eastAsia="ja-JP"/>
              </w:rPr>
              <w:t>Option</w:t>
            </w:r>
          </w:p>
        </w:tc>
        <w:tc>
          <w:tcPr>
            <w:tcW w:w="2126" w:type="dxa"/>
          </w:tcPr>
          <w:p w14:paraId="5868B512" w14:textId="77777777" w:rsidR="002D14C4" w:rsidRDefault="002D14C4" w:rsidP="007D6933">
            <w:pPr>
              <w:pStyle w:val="TableHeading"/>
              <w:jc w:val="right"/>
              <w:rPr>
                <w:lang w:eastAsia="ja-JP"/>
              </w:rPr>
            </w:pPr>
            <w:r>
              <w:rPr>
                <w:lang w:eastAsia="ja-JP"/>
              </w:rPr>
              <w:t>Estimated cost of NPG program ($)</w:t>
            </w:r>
          </w:p>
        </w:tc>
        <w:tc>
          <w:tcPr>
            <w:tcW w:w="2126" w:type="dxa"/>
          </w:tcPr>
          <w:p w14:paraId="43F76AC0" w14:textId="77777777" w:rsidR="002D14C4" w:rsidRDefault="002D14C4" w:rsidP="007D6933">
            <w:pPr>
              <w:pStyle w:val="TableHeading"/>
              <w:jc w:val="right"/>
              <w:rPr>
                <w:lang w:eastAsia="ja-JP"/>
              </w:rPr>
            </w:pPr>
            <w:r>
              <w:rPr>
                <w:lang w:eastAsia="ja-JP"/>
              </w:rPr>
              <w:t xml:space="preserve">Cost per exporter ($) </w:t>
            </w:r>
            <w:r w:rsidRPr="00377A6D">
              <w:rPr>
                <w:rStyle w:val="Strong"/>
                <w:vertAlign w:val="superscript"/>
              </w:rPr>
              <w:t>a</w:t>
            </w:r>
          </w:p>
        </w:tc>
        <w:tc>
          <w:tcPr>
            <w:tcW w:w="1689" w:type="dxa"/>
          </w:tcPr>
          <w:p w14:paraId="05C72138" w14:textId="77777777" w:rsidR="002D14C4" w:rsidRDefault="002D14C4" w:rsidP="007D6933">
            <w:pPr>
              <w:pStyle w:val="TableHeading"/>
              <w:jc w:val="right"/>
              <w:rPr>
                <w:lang w:eastAsia="ja-JP"/>
              </w:rPr>
            </w:pPr>
            <w:r>
              <w:rPr>
                <w:lang w:eastAsia="ja-JP"/>
              </w:rPr>
              <w:t>Increase in cost per exporter ($)</w:t>
            </w:r>
          </w:p>
        </w:tc>
      </w:tr>
      <w:tr w:rsidR="002D14C4" w14:paraId="28EC5870" w14:textId="77777777" w:rsidTr="007D6933">
        <w:tc>
          <w:tcPr>
            <w:tcW w:w="3119" w:type="dxa"/>
          </w:tcPr>
          <w:p w14:paraId="3E4355FB" w14:textId="285BE6B1" w:rsidR="002D14C4" w:rsidRDefault="002D14C4" w:rsidP="007D6933">
            <w:pPr>
              <w:pStyle w:val="TableText"/>
              <w:rPr>
                <w:lang w:eastAsia="ja-JP"/>
              </w:rPr>
            </w:pPr>
            <w:r>
              <w:rPr>
                <w:lang w:eastAsia="ja-JP"/>
              </w:rPr>
              <w:t xml:space="preserve">Option 1: </w:t>
            </w:r>
            <w:r w:rsidR="00AD0796">
              <w:rPr>
                <w:lang w:eastAsia="ja-JP"/>
              </w:rPr>
              <w:t xml:space="preserve">Continue </w:t>
            </w:r>
            <w:r w:rsidR="00F24C2B">
              <w:rPr>
                <w:lang w:eastAsia="ja-JP"/>
              </w:rPr>
              <w:t>a</w:t>
            </w:r>
            <w:r w:rsidR="00AD0796">
              <w:rPr>
                <w:lang w:eastAsia="ja-JP"/>
              </w:rPr>
              <w:t xml:space="preserve">dministrative </w:t>
            </w:r>
            <w:r w:rsidR="00F24C2B">
              <w:rPr>
                <w:lang w:eastAsia="ja-JP"/>
              </w:rPr>
              <w:t>a</w:t>
            </w:r>
            <w:r w:rsidR="00AD0796">
              <w:rPr>
                <w:lang w:eastAsia="ja-JP"/>
              </w:rPr>
              <w:t>rrangements</w:t>
            </w:r>
          </w:p>
        </w:tc>
        <w:tc>
          <w:tcPr>
            <w:tcW w:w="2126" w:type="dxa"/>
          </w:tcPr>
          <w:p w14:paraId="38464A89" w14:textId="60754272" w:rsidR="002D14C4" w:rsidRDefault="002D14C4" w:rsidP="007D6933">
            <w:pPr>
              <w:pStyle w:val="TableText"/>
              <w:jc w:val="right"/>
              <w:rPr>
                <w:lang w:eastAsia="ja-JP"/>
              </w:rPr>
            </w:pPr>
            <w:r w:rsidDel="003336F3">
              <w:rPr>
                <w:lang w:eastAsia="ja-JP"/>
              </w:rPr>
              <w:t>5</w:t>
            </w:r>
            <w:r w:rsidR="00484E26">
              <w:rPr>
                <w:lang w:eastAsia="ja-JP"/>
              </w:rPr>
              <w:t>.</w:t>
            </w:r>
            <w:r w:rsidR="003336F3">
              <w:rPr>
                <w:lang w:eastAsia="ja-JP"/>
              </w:rPr>
              <w:t>12</w:t>
            </w:r>
            <w:r w:rsidR="00484E26">
              <w:rPr>
                <w:lang w:eastAsia="ja-JP"/>
              </w:rPr>
              <w:t>3</w:t>
            </w:r>
            <w:r w:rsidR="003336F3">
              <w:rPr>
                <w:lang w:eastAsia="ja-JP"/>
              </w:rPr>
              <w:t>,813</w:t>
            </w:r>
            <w:r>
              <w:rPr>
                <w:lang w:eastAsia="ja-JP"/>
              </w:rPr>
              <w:t xml:space="preserve"> </w:t>
            </w:r>
            <w:r w:rsidRPr="00377A6D">
              <w:rPr>
                <w:rStyle w:val="Strong"/>
                <w:vertAlign w:val="superscript"/>
              </w:rPr>
              <w:t>b</w:t>
            </w:r>
          </w:p>
        </w:tc>
        <w:tc>
          <w:tcPr>
            <w:tcW w:w="2126" w:type="dxa"/>
          </w:tcPr>
          <w:p w14:paraId="7BA64720" w14:textId="6BF7A6E0" w:rsidR="002D14C4" w:rsidRDefault="002D14C4" w:rsidP="007D6933">
            <w:pPr>
              <w:pStyle w:val="TableText"/>
              <w:jc w:val="right"/>
              <w:rPr>
                <w:lang w:eastAsia="ja-JP"/>
              </w:rPr>
            </w:pPr>
            <w:r>
              <w:rPr>
                <w:lang w:eastAsia="ja-JP"/>
              </w:rPr>
              <w:t>4,4</w:t>
            </w:r>
            <w:r w:rsidR="003336F3">
              <w:rPr>
                <w:lang w:eastAsia="ja-JP"/>
              </w:rPr>
              <w:t>21</w:t>
            </w:r>
          </w:p>
        </w:tc>
        <w:tc>
          <w:tcPr>
            <w:tcW w:w="1689" w:type="dxa"/>
          </w:tcPr>
          <w:p w14:paraId="3503A344" w14:textId="296B3B2B" w:rsidR="002D14C4" w:rsidRDefault="003336F3" w:rsidP="007D6933">
            <w:pPr>
              <w:pStyle w:val="TableText"/>
              <w:jc w:val="right"/>
              <w:rPr>
                <w:lang w:eastAsia="ja-JP"/>
              </w:rPr>
            </w:pPr>
            <w:r>
              <w:rPr>
                <w:lang w:eastAsia="ja-JP"/>
              </w:rPr>
              <w:t>1,318</w:t>
            </w:r>
          </w:p>
        </w:tc>
      </w:tr>
      <w:tr w:rsidR="002D14C4" w14:paraId="4BDA5E0D" w14:textId="77777777" w:rsidTr="007D6933">
        <w:tc>
          <w:tcPr>
            <w:tcW w:w="3119" w:type="dxa"/>
          </w:tcPr>
          <w:p w14:paraId="49D8070C" w14:textId="77777777" w:rsidR="002D14C4" w:rsidRDefault="002D14C4" w:rsidP="007D6933">
            <w:pPr>
              <w:pStyle w:val="TableText"/>
              <w:rPr>
                <w:lang w:eastAsia="ja-JP"/>
              </w:rPr>
            </w:pPr>
            <w:r>
              <w:rPr>
                <w:lang w:eastAsia="ja-JP"/>
              </w:rPr>
              <w:t>Option 2: Regulate to assure exports</w:t>
            </w:r>
          </w:p>
        </w:tc>
        <w:tc>
          <w:tcPr>
            <w:tcW w:w="2126" w:type="dxa"/>
          </w:tcPr>
          <w:p w14:paraId="7F933949" w14:textId="57AB1237" w:rsidR="002D14C4" w:rsidRDefault="003336F3" w:rsidP="007D6933">
            <w:pPr>
              <w:pStyle w:val="TableText"/>
              <w:jc w:val="right"/>
              <w:rPr>
                <w:lang w:eastAsia="ja-JP"/>
              </w:rPr>
            </w:pPr>
            <w:r>
              <w:rPr>
                <w:lang w:eastAsia="ja-JP"/>
              </w:rPr>
              <w:t>6,620,511</w:t>
            </w:r>
            <w:r w:rsidR="002D14C4" w:rsidRPr="00377A6D">
              <w:rPr>
                <w:rStyle w:val="Strong"/>
                <w:vertAlign w:val="superscript"/>
              </w:rPr>
              <w:t>c</w:t>
            </w:r>
          </w:p>
        </w:tc>
        <w:tc>
          <w:tcPr>
            <w:tcW w:w="2126" w:type="dxa"/>
          </w:tcPr>
          <w:p w14:paraId="4E09B53B" w14:textId="38A7F133" w:rsidR="002D14C4" w:rsidRDefault="002D14C4" w:rsidP="007D6933">
            <w:pPr>
              <w:pStyle w:val="TableText"/>
              <w:jc w:val="right"/>
              <w:rPr>
                <w:lang w:eastAsia="ja-JP"/>
              </w:rPr>
            </w:pPr>
            <w:r>
              <w:rPr>
                <w:lang w:eastAsia="ja-JP"/>
              </w:rPr>
              <w:t>5,</w:t>
            </w:r>
            <w:r w:rsidR="003336F3">
              <w:rPr>
                <w:lang w:eastAsia="ja-JP"/>
              </w:rPr>
              <w:t>707</w:t>
            </w:r>
          </w:p>
        </w:tc>
        <w:tc>
          <w:tcPr>
            <w:tcW w:w="1689" w:type="dxa"/>
          </w:tcPr>
          <w:p w14:paraId="657A8142" w14:textId="404ECB54" w:rsidR="002D14C4" w:rsidRDefault="003336F3" w:rsidP="007D6933">
            <w:pPr>
              <w:pStyle w:val="TableText"/>
              <w:jc w:val="right"/>
              <w:rPr>
                <w:lang w:eastAsia="ja-JP"/>
              </w:rPr>
            </w:pPr>
            <w:r>
              <w:rPr>
                <w:lang w:eastAsia="ja-JP"/>
              </w:rPr>
              <w:t>2,605</w:t>
            </w:r>
          </w:p>
        </w:tc>
      </w:tr>
      <w:tr w:rsidR="002D14C4" w14:paraId="6354E4DE" w14:textId="77777777" w:rsidTr="007D6933">
        <w:tc>
          <w:tcPr>
            <w:tcW w:w="3119" w:type="dxa"/>
          </w:tcPr>
          <w:p w14:paraId="3092ADF8" w14:textId="77777777" w:rsidR="002D14C4" w:rsidRDefault="002D14C4" w:rsidP="007D6933">
            <w:pPr>
              <w:pStyle w:val="TableText"/>
              <w:rPr>
                <w:lang w:eastAsia="ja-JP"/>
              </w:rPr>
            </w:pPr>
            <w:r>
              <w:rPr>
                <w:lang w:eastAsia="ja-JP"/>
              </w:rPr>
              <w:t>Option 3: Regulate to control exports</w:t>
            </w:r>
          </w:p>
        </w:tc>
        <w:tc>
          <w:tcPr>
            <w:tcW w:w="2126" w:type="dxa"/>
          </w:tcPr>
          <w:p w14:paraId="0628CF86" w14:textId="2ABEA059" w:rsidR="002D14C4" w:rsidRPr="00377A6D" w:rsidRDefault="003336F3" w:rsidP="007D6933">
            <w:pPr>
              <w:pStyle w:val="TableText"/>
              <w:jc w:val="right"/>
              <w:rPr>
                <w:vertAlign w:val="superscript"/>
                <w:lang w:eastAsia="ja-JP"/>
              </w:rPr>
            </w:pPr>
            <w:r>
              <w:rPr>
                <w:lang w:eastAsia="ja-JP"/>
              </w:rPr>
              <w:t>9,791,561</w:t>
            </w:r>
            <w:r w:rsidR="002D14C4" w:rsidRPr="00377A6D">
              <w:rPr>
                <w:lang w:eastAsia="ja-JP"/>
              </w:rPr>
              <w:t xml:space="preserve"> </w:t>
            </w:r>
            <w:r w:rsidR="002D14C4" w:rsidRPr="00377A6D">
              <w:rPr>
                <w:rStyle w:val="Strong"/>
                <w:vertAlign w:val="superscript"/>
              </w:rPr>
              <w:t>d</w:t>
            </w:r>
          </w:p>
        </w:tc>
        <w:tc>
          <w:tcPr>
            <w:tcW w:w="2126" w:type="dxa"/>
          </w:tcPr>
          <w:p w14:paraId="66AE05A5" w14:textId="22032ADD" w:rsidR="002D14C4" w:rsidRPr="00377A6D" w:rsidRDefault="002D14C4" w:rsidP="007D6933">
            <w:pPr>
              <w:pStyle w:val="TableText"/>
              <w:jc w:val="right"/>
              <w:rPr>
                <w:lang w:eastAsia="ja-JP"/>
              </w:rPr>
            </w:pPr>
            <w:r w:rsidRPr="00377A6D">
              <w:rPr>
                <w:lang w:eastAsia="ja-JP"/>
              </w:rPr>
              <w:t>8,</w:t>
            </w:r>
            <w:r w:rsidR="003336F3">
              <w:rPr>
                <w:lang w:eastAsia="ja-JP"/>
              </w:rPr>
              <w:t>441</w:t>
            </w:r>
          </w:p>
        </w:tc>
        <w:tc>
          <w:tcPr>
            <w:tcW w:w="1689" w:type="dxa"/>
          </w:tcPr>
          <w:p w14:paraId="3D1B6D19" w14:textId="581A40CE" w:rsidR="002D14C4" w:rsidRDefault="003336F3" w:rsidP="007D6933">
            <w:pPr>
              <w:pStyle w:val="TableText"/>
              <w:jc w:val="right"/>
              <w:rPr>
                <w:lang w:eastAsia="ja-JP"/>
              </w:rPr>
            </w:pPr>
            <w:r>
              <w:rPr>
                <w:lang w:eastAsia="ja-JP"/>
              </w:rPr>
              <w:t>5,338</w:t>
            </w:r>
          </w:p>
        </w:tc>
      </w:tr>
    </w:tbl>
    <w:p w14:paraId="4E037350" w14:textId="12560D7B" w:rsidR="00E809BA" w:rsidRPr="00BC44D0" w:rsidRDefault="002D14C4" w:rsidP="00BC44D0">
      <w:pPr>
        <w:pStyle w:val="FigureTableNoteSource"/>
        <w:rPr>
          <w:lang w:eastAsia="ja-JP"/>
        </w:rPr>
      </w:pPr>
      <w:r w:rsidRPr="006B65A9">
        <w:rPr>
          <w:rStyle w:val="Strong"/>
        </w:rPr>
        <w:t>a</w:t>
      </w:r>
      <w:r>
        <w:rPr>
          <w:lang w:eastAsia="ja-JP"/>
        </w:rPr>
        <w:t xml:space="preserve"> Based on 1,160 active exporters of non-prescribed goods in</w:t>
      </w:r>
      <w:r w:rsidR="00B5172F">
        <w:rPr>
          <w:lang w:eastAsia="ja-JP"/>
        </w:rPr>
        <w:t xml:space="preserve"> FY 22/23</w:t>
      </w:r>
      <w:r>
        <w:rPr>
          <w:lang w:eastAsia="ja-JP"/>
        </w:rPr>
        <w:t xml:space="preserve">. </w:t>
      </w:r>
      <w:r w:rsidRPr="006B65A9">
        <w:rPr>
          <w:rStyle w:val="Strong"/>
        </w:rPr>
        <w:t>b</w:t>
      </w:r>
      <w:r>
        <w:rPr>
          <w:lang w:eastAsia="ja-JP"/>
        </w:rPr>
        <w:t xml:space="preserve"> </w:t>
      </w:r>
      <w:r w:rsidR="003336F3">
        <w:rPr>
          <w:lang w:eastAsia="ja-JP"/>
        </w:rPr>
        <w:t>CRIS FY 22/23</w:t>
      </w:r>
      <w:r>
        <w:rPr>
          <w:lang w:eastAsia="ja-JP"/>
        </w:rPr>
        <w:t xml:space="preserve">. </w:t>
      </w:r>
      <w:r w:rsidRPr="006B65A9">
        <w:rPr>
          <w:rStyle w:val="Strong"/>
        </w:rPr>
        <w:t>c</w:t>
      </w:r>
      <w:r>
        <w:rPr>
          <w:lang w:eastAsia="ja-JP"/>
        </w:rPr>
        <w:t xml:space="preserve"> Based on anticipated charges for permits, licences and certificate</w:t>
      </w:r>
      <w:r w:rsidR="00AC5496">
        <w:rPr>
          <w:lang w:eastAsia="ja-JP"/>
        </w:rPr>
        <w:t>s fees</w:t>
      </w:r>
      <w:r w:rsidR="00B5172F">
        <w:rPr>
          <w:lang w:eastAsia="ja-JP"/>
        </w:rPr>
        <w:t xml:space="preserve"> with </w:t>
      </w:r>
      <w:r w:rsidR="00AC5496">
        <w:rPr>
          <w:lang w:eastAsia="ja-JP"/>
        </w:rPr>
        <w:t>$95 for a Licence and $15 for a permit</w:t>
      </w:r>
      <w:r>
        <w:rPr>
          <w:lang w:eastAsia="ja-JP"/>
        </w:rPr>
        <w:t xml:space="preserve">. </w:t>
      </w:r>
      <w:r w:rsidRPr="006B65A9">
        <w:rPr>
          <w:rStyle w:val="Strong"/>
        </w:rPr>
        <w:t>d</w:t>
      </w:r>
      <w:r>
        <w:rPr>
          <w:lang w:eastAsia="ja-JP"/>
        </w:rPr>
        <w:t xml:space="preserve"> Based on meat export fees and charges</w:t>
      </w:r>
      <w:r w:rsidR="00AC5496">
        <w:rPr>
          <w:lang w:eastAsia="ja-JP"/>
        </w:rPr>
        <w:t xml:space="preserve"> in FY 22/23 at $3</w:t>
      </w:r>
      <w:r w:rsidR="00420964">
        <w:rPr>
          <w:lang w:eastAsia="ja-JP"/>
        </w:rPr>
        <w:t>26</w:t>
      </w:r>
      <w:r w:rsidR="00AC5496">
        <w:rPr>
          <w:lang w:eastAsia="ja-JP"/>
        </w:rPr>
        <w:t xml:space="preserve"> for a Licence and $30 for a permit</w:t>
      </w:r>
      <w:r>
        <w:rPr>
          <w:lang w:eastAsia="ja-JP"/>
        </w:rPr>
        <w:t>.</w:t>
      </w:r>
    </w:p>
    <w:p w14:paraId="14FDF0AA" w14:textId="77777777" w:rsidR="003336F3" w:rsidRDefault="003336F3">
      <w:pPr>
        <w:spacing w:after="0" w:line="240" w:lineRule="auto"/>
        <w:rPr>
          <w:rFonts w:ascii="Calibri" w:eastAsia="Times New Roman" w:hAnsi="Calibri" w:cs="Times New Roman"/>
          <w:sz w:val="28"/>
          <w:szCs w:val="24"/>
        </w:rPr>
      </w:pPr>
      <w:r>
        <w:rPr>
          <w:rFonts w:ascii="Calibri" w:eastAsia="Times New Roman" w:hAnsi="Calibri" w:cs="Times New Roman"/>
          <w:sz w:val="28"/>
          <w:szCs w:val="24"/>
        </w:rPr>
        <w:br w:type="page"/>
      </w:r>
    </w:p>
    <w:p w14:paraId="4268D4FC" w14:textId="790020F9" w:rsidR="003C5DF5" w:rsidRDefault="003C5DF5" w:rsidP="003C5DF5">
      <w:r w:rsidRPr="00D424BF">
        <w:rPr>
          <w:rFonts w:ascii="Calibri" w:eastAsia="Times New Roman" w:hAnsi="Calibri" w:cs="Times New Roman"/>
          <w:sz w:val="28"/>
          <w:szCs w:val="24"/>
        </w:rPr>
        <w:t>Regulatory Model</w:t>
      </w:r>
    </w:p>
    <w:p w14:paraId="7B1DBBD6" w14:textId="6221DDF2" w:rsidR="00046540" w:rsidRPr="00951E4D" w:rsidRDefault="002D765E" w:rsidP="002D765E">
      <w:pPr>
        <w:pStyle w:val="Caption"/>
      </w:pPr>
      <w:bookmarkStart w:id="23" w:name="_Toc172542392"/>
      <w:r>
        <w:t xml:space="preserve">Figure </w:t>
      </w:r>
      <w:r>
        <w:fldChar w:fldCharType="begin"/>
      </w:r>
      <w:r>
        <w:instrText xml:space="preserve"> SEQ Figure \* ARABIC </w:instrText>
      </w:r>
      <w:r>
        <w:fldChar w:fldCharType="separate"/>
      </w:r>
      <w:r w:rsidR="00B2462B">
        <w:rPr>
          <w:noProof/>
        </w:rPr>
        <w:t>2</w:t>
      </w:r>
      <w:r>
        <w:fldChar w:fldCharType="end"/>
      </w:r>
      <w:r w:rsidRPr="00951E4D">
        <w:t xml:space="preserve"> Proposed regulatory arrangements for Option 1</w:t>
      </w:r>
      <w:bookmarkEnd w:id="23"/>
    </w:p>
    <w:p w14:paraId="3CB4376A" w14:textId="653FA978" w:rsidR="003C5DF5" w:rsidRDefault="00257594" w:rsidP="003C5DF5">
      <w:pPr>
        <w:rPr>
          <w:lang w:eastAsia="ja-JP"/>
        </w:rPr>
      </w:pPr>
      <w:r w:rsidRPr="00257594">
        <w:rPr>
          <w:noProof/>
          <w:lang w:eastAsia="ja-JP"/>
        </w:rPr>
        <w:drawing>
          <wp:inline distT="0" distB="0" distL="0" distR="0" wp14:anchorId="56554D9D" wp14:editId="504C848B">
            <wp:extent cx="5759450" cy="2368550"/>
            <wp:effectExtent l="0" t="0" r="0" b="0"/>
            <wp:docPr id="1913200508" name="Picture 1" descr="A diagram of the two categories of goods. &#10;‘Non-prescribed goods’ will have only admin and cost recovery changes. &#10;‘Prescribed (controlled) goods’ are regulated using certificates and other tools to ensure a consistent standard of exported goods to all markets; there will be no change to this category. &#10;Additional information on each category is covered in the follow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00508" name="Picture 1" descr="A diagram of the two categories of goods. &#10;‘Non-prescribed goods’ will have only admin and cost recovery changes. &#10;‘Prescribed (controlled) goods’ are regulated using certificates and other tools to ensure a consistent standard of exported goods to all markets; there will be no change to this category. &#10;Additional information on each category is covered in the following paragraphs."/>
                    <pic:cNvPicPr/>
                  </pic:nvPicPr>
                  <pic:blipFill>
                    <a:blip r:embed="rId23"/>
                    <a:stretch>
                      <a:fillRect/>
                    </a:stretch>
                  </pic:blipFill>
                  <pic:spPr>
                    <a:xfrm>
                      <a:off x="0" y="0"/>
                      <a:ext cx="5759450" cy="2368550"/>
                    </a:xfrm>
                    <a:prstGeom prst="rect">
                      <a:avLst/>
                    </a:prstGeom>
                  </pic:spPr>
                </pic:pic>
              </a:graphicData>
            </a:graphic>
          </wp:inline>
        </w:drawing>
      </w:r>
    </w:p>
    <w:p w14:paraId="14151585" w14:textId="4E1A275F" w:rsidR="00AD2429" w:rsidRPr="0049099F" w:rsidRDefault="00151C1B" w:rsidP="572B8C92">
      <w:pPr>
        <w:rPr>
          <w:lang w:eastAsia="ja-JP"/>
        </w:rPr>
      </w:pPr>
      <w:r>
        <w:rPr>
          <w:lang w:eastAsia="ja-JP"/>
        </w:rPr>
        <w:t>Under</w:t>
      </w:r>
      <w:r w:rsidR="7AC993D0" w:rsidRPr="572B8C92">
        <w:rPr>
          <w:lang w:eastAsia="ja-JP"/>
        </w:rPr>
        <w:t xml:space="preserve"> </w:t>
      </w:r>
      <w:r w:rsidR="4CCAFF54" w:rsidRPr="572B8C92" w:rsidDel="003C5DF5">
        <w:rPr>
          <w:lang w:eastAsia="ja-JP"/>
        </w:rPr>
        <w:t>Option 1</w:t>
      </w:r>
      <w:r w:rsidR="7AC993D0" w:rsidRPr="572B8C92">
        <w:rPr>
          <w:lang w:eastAsia="ja-JP"/>
        </w:rPr>
        <w:t>,</w:t>
      </w:r>
      <w:r w:rsidR="7AC993D0" w:rsidRPr="572B8C92" w:rsidDel="00FF1606">
        <w:rPr>
          <w:lang w:eastAsia="ja-JP"/>
        </w:rPr>
        <w:t xml:space="preserve"> </w:t>
      </w:r>
      <w:r w:rsidR="00FF1606">
        <w:rPr>
          <w:lang w:eastAsia="ja-JP"/>
        </w:rPr>
        <w:t xml:space="preserve">we </w:t>
      </w:r>
      <w:r w:rsidR="7AC993D0" w:rsidRPr="572B8C92">
        <w:rPr>
          <w:lang w:eastAsia="ja-JP"/>
        </w:rPr>
        <w:t>would continue to use</w:t>
      </w:r>
      <w:r w:rsidR="7AC993D0" w:rsidRPr="572B8C92" w:rsidDel="00FF1606">
        <w:rPr>
          <w:lang w:eastAsia="ja-JP"/>
        </w:rPr>
        <w:t xml:space="preserve"> </w:t>
      </w:r>
      <w:r w:rsidR="7AC993D0" w:rsidRPr="572B8C92">
        <w:rPr>
          <w:lang w:eastAsia="ja-JP"/>
        </w:rPr>
        <w:t xml:space="preserve">administrative </w:t>
      </w:r>
      <w:r w:rsidR="00E77259">
        <w:rPr>
          <w:lang w:eastAsia="ja-JP"/>
        </w:rPr>
        <w:t xml:space="preserve">actions </w:t>
      </w:r>
      <w:r w:rsidR="7AC993D0" w:rsidRPr="572B8C92">
        <w:rPr>
          <w:lang w:eastAsia="ja-JP"/>
        </w:rPr>
        <w:t>to assure importing countries</w:t>
      </w:r>
      <w:r w:rsidR="00FF1606">
        <w:rPr>
          <w:lang w:eastAsia="ja-JP"/>
        </w:rPr>
        <w:t xml:space="preserve">. </w:t>
      </w:r>
      <w:r w:rsidR="00BE6E7D">
        <w:rPr>
          <w:lang w:eastAsia="ja-JP"/>
        </w:rPr>
        <w:t xml:space="preserve">As this option does not prescribe rules under legislation, </w:t>
      </w:r>
      <w:r w:rsidR="7AC993D0" w:rsidRPr="572B8C92">
        <w:rPr>
          <w:lang w:eastAsia="ja-JP"/>
        </w:rPr>
        <w:t xml:space="preserve">this option lacks the certainty </w:t>
      </w:r>
      <w:r w:rsidR="00643275">
        <w:rPr>
          <w:lang w:eastAsia="ja-JP"/>
        </w:rPr>
        <w:t>to industry</w:t>
      </w:r>
      <w:r w:rsidR="7AC993D0" w:rsidRPr="572B8C92">
        <w:rPr>
          <w:lang w:eastAsia="ja-JP"/>
        </w:rPr>
        <w:t xml:space="preserve"> that would be provided by </w:t>
      </w:r>
      <w:r w:rsidR="00BE6E7D">
        <w:rPr>
          <w:lang w:eastAsia="ja-JP"/>
        </w:rPr>
        <w:t xml:space="preserve">enacting </w:t>
      </w:r>
      <w:r w:rsidR="00AF41FC">
        <w:rPr>
          <w:lang w:eastAsia="ja-JP"/>
        </w:rPr>
        <w:t>rules</w:t>
      </w:r>
      <w:r w:rsidR="7AC993D0" w:rsidRPr="0049099F">
        <w:rPr>
          <w:lang w:eastAsia="ja-JP"/>
        </w:rPr>
        <w:t>. This option also does</w:t>
      </w:r>
      <w:r w:rsidR="00AF41FC">
        <w:rPr>
          <w:lang w:eastAsia="ja-JP"/>
        </w:rPr>
        <w:t xml:space="preserve"> not </w:t>
      </w:r>
      <w:r w:rsidR="7AC993D0" w:rsidRPr="0049099F">
        <w:rPr>
          <w:lang w:eastAsia="ja-JP"/>
        </w:rPr>
        <w:t>allow for greater</w:t>
      </w:r>
      <w:r w:rsidR="00E472EF">
        <w:rPr>
          <w:lang w:eastAsia="ja-JP"/>
        </w:rPr>
        <w:t xml:space="preserve"> increased </w:t>
      </w:r>
      <w:r w:rsidR="7AC993D0" w:rsidRPr="0049099F">
        <w:rPr>
          <w:lang w:eastAsia="ja-JP"/>
        </w:rPr>
        <w:t>support</w:t>
      </w:r>
      <w:r w:rsidR="00E472EF">
        <w:rPr>
          <w:lang w:eastAsia="ja-JP"/>
        </w:rPr>
        <w:t xml:space="preserve"> and flexibility</w:t>
      </w:r>
      <w:r w:rsidR="7AC993D0" w:rsidRPr="0049099F">
        <w:rPr>
          <w:lang w:eastAsia="ja-JP"/>
        </w:rPr>
        <w:t xml:space="preserve"> as the industry grows, changes and export volumes increase</w:t>
      </w:r>
      <w:r w:rsidR="00AF41FC">
        <w:rPr>
          <w:lang w:eastAsia="ja-JP"/>
        </w:rPr>
        <w:t>. The table below provides an in-depth summary of the downsides and benefits of this option.</w:t>
      </w:r>
    </w:p>
    <w:p w14:paraId="309851CB" w14:textId="70108093" w:rsidR="7AC993D0" w:rsidRPr="00D424BF" w:rsidRDefault="002D765E" w:rsidP="00291ABB">
      <w:pPr>
        <w:pStyle w:val="Caption"/>
      </w:pPr>
      <w:bookmarkStart w:id="24" w:name="_Toc172542388"/>
      <w:r>
        <w:t xml:space="preserve">Table </w:t>
      </w:r>
      <w:r>
        <w:fldChar w:fldCharType="begin"/>
      </w:r>
      <w:r>
        <w:instrText xml:space="preserve"> SEQ Table \* ARABIC </w:instrText>
      </w:r>
      <w:r>
        <w:fldChar w:fldCharType="separate"/>
      </w:r>
      <w:r w:rsidR="00B2462B">
        <w:rPr>
          <w:noProof/>
        </w:rPr>
        <w:t>4</w:t>
      </w:r>
      <w:r>
        <w:fldChar w:fldCharType="end"/>
      </w:r>
      <w:r w:rsidR="00EB08A0">
        <w:t xml:space="preserve"> </w:t>
      </w:r>
      <w:r w:rsidR="7AC993D0" w:rsidRPr="00291ABB">
        <w:t xml:space="preserve">Option 1: </w:t>
      </w:r>
      <w:r w:rsidR="00B80C94">
        <w:t>Continue administrative arrangements</w:t>
      </w:r>
      <w:r w:rsidR="7AC993D0" w:rsidRPr="00291ABB">
        <w:t xml:space="preserve"> – estimated benefits and </w:t>
      </w:r>
      <w:r w:rsidR="7AC993D0" w:rsidRPr="00D424BF">
        <w:t>costs</w:t>
      </w:r>
      <w:bookmarkEnd w:id="24"/>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34"/>
        <w:gridCol w:w="7926"/>
      </w:tblGrid>
      <w:tr w:rsidR="572B8C92" w14:paraId="03AE0FA1" w14:textId="77777777" w:rsidTr="572B8C92">
        <w:trPr>
          <w:trHeight w:val="300"/>
        </w:trPr>
        <w:tc>
          <w:tcPr>
            <w:tcW w:w="1134" w:type="dxa"/>
            <w:vMerge w:val="restart"/>
          </w:tcPr>
          <w:p w14:paraId="04DEE56E" w14:textId="5A155BDD" w:rsidR="572B8C92" w:rsidRDefault="572B8C92" w:rsidP="572B8C92">
            <w:pPr>
              <w:pStyle w:val="TableHeading"/>
              <w:rPr>
                <w:lang w:eastAsia="ja-JP"/>
              </w:rPr>
            </w:pPr>
            <w:r w:rsidRPr="572B8C92">
              <w:rPr>
                <w:lang w:eastAsia="ja-JP"/>
              </w:rPr>
              <w:t>Benefits</w:t>
            </w:r>
          </w:p>
        </w:tc>
        <w:tc>
          <w:tcPr>
            <w:tcW w:w="7926" w:type="dxa"/>
          </w:tcPr>
          <w:p w14:paraId="4C5840F9" w14:textId="66629A2D" w:rsidR="572B8C92" w:rsidRDefault="00F23063" w:rsidP="572B8C92">
            <w:pPr>
              <w:pStyle w:val="TableText"/>
              <w:rPr>
                <w:lang w:eastAsia="ja-JP"/>
              </w:rPr>
            </w:pPr>
            <w:r w:rsidRPr="572B8C92">
              <w:rPr>
                <w:lang w:eastAsia="ja-JP"/>
              </w:rPr>
              <w:t>No change for industry or the department</w:t>
            </w:r>
          </w:p>
        </w:tc>
      </w:tr>
      <w:tr w:rsidR="572B8C92" w14:paraId="741CEF88" w14:textId="77777777" w:rsidTr="572B8C92">
        <w:trPr>
          <w:trHeight w:val="300"/>
        </w:trPr>
        <w:tc>
          <w:tcPr>
            <w:tcW w:w="1134" w:type="dxa"/>
            <w:vMerge/>
          </w:tcPr>
          <w:p w14:paraId="249131E5" w14:textId="77777777" w:rsidR="001A19B4" w:rsidRDefault="001A19B4"/>
        </w:tc>
        <w:tc>
          <w:tcPr>
            <w:tcW w:w="7926" w:type="dxa"/>
          </w:tcPr>
          <w:p w14:paraId="7BB5C74B" w14:textId="47A6E2BE" w:rsidR="572B8C92" w:rsidRDefault="00F23063" w:rsidP="572B8C92">
            <w:pPr>
              <w:pStyle w:val="TableText"/>
              <w:rPr>
                <w:lang w:eastAsia="ja-JP"/>
              </w:rPr>
            </w:pPr>
            <w:r w:rsidRPr="572B8C92">
              <w:rPr>
                <w:lang w:eastAsia="ja-JP"/>
              </w:rPr>
              <w:t>Trade can continue [until the department determines the future of administrative activities]</w:t>
            </w:r>
          </w:p>
        </w:tc>
      </w:tr>
      <w:tr w:rsidR="572B8C92" w14:paraId="17FD72AB" w14:textId="77777777" w:rsidTr="572B8C92">
        <w:trPr>
          <w:trHeight w:val="300"/>
        </w:trPr>
        <w:tc>
          <w:tcPr>
            <w:tcW w:w="1134" w:type="dxa"/>
            <w:vMerge w:val="restart"/>
          </w:tcPr>
          <w:p w14:paraId="4E4FD34E" w14:textId="7CF0388B" w:rsidR="572B8C92" w:rsidRDefault="572B8C92" w:rsidP="572B8C92">
            <w:pPr>
              <w:pStyle w:val="TableHeading"/>
              <w:rPr>
                <w:lang w:eastAsia="ja-JP"/>
              </w:rPr>
            </w:pPr>
            <w:r w:rsidRPr="572B8C92">
              <w:rPr>
                <w:lang w:eastAsia="ja-JP"/>
              </w:rPr>
              <w:t>Costs</w:t>
            </w:r>
          </w:p>
        </w:tc>
        <w:tc>
          <w:tcPr>
            <w:tcW w:w="7926" w:type="dxa"/>
          </w:tcPr>
          <w:p w14:paraId="7899DE69" w14:textId="3B79EBFB" w:rsidR="572B8C92" w:rsidRDefault="572B8C92" w:rsidP="572B8C92">
            <w:pPr>
              <w:pStyle w:val="TableText"/>
              <w:rPr>
                <w:lang w:eastAsia="ja-JP"/>
              </w:rPr>
            </w:pPr>
            <w:r w:rsidRPr="572B8C92">
              <w:rPr>
                <w:lang w:eastAsia="ja-JP"/>
              </w:rPr>
              <w:t xml:space="preserve">Likely that some trade markets will be closed </w:t>
            </w:r>
            <w:r w:rsidR="00EF65F8">
              <w:rPr>
                <w:lang w:eastAsia="ja-JP"/>
              </w:rPr>
              <w:t xml:space="preserve">(or fail to open) </w:t>
            </w:r>
            <w:r w:rsidRPr="572B8C92">
              <w:rPr>
                <w:lang w:eastAsia="ja-JP"/>
              </w:rPr>
              <w:t xml:space="preserve">to exporters </w:t>
            </w:r>
            <w:r w:rsidR="00F26F59">
              <w:rPr>
                <w:lang w:eastAsia="ja-JP"/>
              </w:rPr>
              <w:t>because of</w:t>
            </w:r>
            <w:r w:rsidRPr="572B8C92">
              <w:rPr>
                <w:lang w:eastAsia="ja-JP"/>
              </w:rPr>
              <w:t xml:space="preserve"> the inability of Australia to provide adequate assurances for NPG </w:t>
            </w:r>
            <w:r w:rsidR="00782577" w:rsidRPr="572B8C92">
              <w:rPr>
                <w:lang w:eastAsia="ja-JP"/>
              </w:rPr>
              <w:t>products.</w:t>
            </w:r>
          </w:p>
        </w:tc>
      </w:tr>
      <w:tr w:rsidR="007155AF" w14:paraId="55EE1CBF" w14:textId="77777777" w:rsidTr="572B8C92">
        <w:trPr>
          <w:trHeight w:val="300"/>
        </w:trPr>
        <w:tc>
          <w:tcPr>
            <w:tcW w:w="1134" w:type="dxa"/>
            <w:vMerge/>
          </w:tcPr>
          <w:p w14:paraId="27B0C5C2" w14:textId="77777777" w:rsidR="007155AF" w:rsidRPr="572B8C92" w:rsidRDefault="007155AF" w:rsidP="572B8C92">
            <w:pPr>
              <w:pStyle w:val="TableHeading"/>
              <w:rPr>
                <w:lang w:eastAsia="ja-JP"/>
              </w:rPr>
            </w:pPr>
          </w:p>
        </w:tc>
        <w:tc>
          <w:tcPr>
            <w:tcW w:w="7926" w:type="dxa"/>
          </w:tcPr>
          <w:p w14:paraId="439F6B8F" w14:textId="6F1BD276" w:rsidR="007155AF" w:rsidRPr="572B8C92" w:rsidRDefault="007155AF" w:rsidP="572B8C92">
            <w:pPr>
              <w:pStyle w:val="TableText"/>
              <w:rPr>
                <w:lang w:eastAsia="ja-JP"/>
              </w:rPr>
            </w:pPr>
            <w:r w:rsidRPr="572B8C92">
              <w:rPr>
                <w:lang w:eastAsia="ja-JP"/>
              </w:rPr>
              <w:t>Unsustainable cost recovery arrangement because of limited ability to appropriately recover costs from the relevant industry or entity and attribute the costs equitably</w:t>
            </w:r>
          </w:p>
        </w:tc>
      </w:tr>
      <w:tr w:rsidR="572B8C92" w14:paraId="47181D2F" w14:textId="77777777" w:rsidTr="572B8C92">
        <w:trPr>
          <w:trHeight w:val="300"/>
        </w:trPr>
        <w:tc>
          <w:tcPr>
            <w:tcW w:w="1134" w:type="dxa"/>
            <w:vMerge/>
          </w:tcPr>
          <w:p w14:paraId="4E99D9B1" w14:textId="77777777" w:rsidR="001A19B4" w:rsidRDefault="001A19B4"/>
        </w:tc>
        <w:tc>
          <w:tcPr>
            <w:tcW w:w="7926" w:type="dxa"/>
          </w:tcPr>
          <w:p w14:paraId="5599FBD1" w14:textId="19F38048" w:rsidR="572B8C92" w:rsidRDefault="572B8C92" w:rsidP="572B8C92">
            <w:pPr>
              <w:pStyle w:val="TableText"/>
              <w:rPr>
                <w:lang w:eastAsia="ja-JP"/>
              </w:rPr>
            </w:pPr>
            <w:r w:rsidRPr="572B8C92">
              <w:rPr>
                <w:lang w:eastAsia="ja-JP"/>
              </w:rPr>
              <w:t>Burdensome and time-consuming administrative solutions for industry and the department</w:t>
            </w:r>
          </w:p>
        </w:tc>
      </w:tr>
      <w:tr w:rsidR="572B8C92" w14:paraId="3D586BF9" w14:textId="77777777" w:rsidTr="572B8C92">
        <w:trPr>
          <w:trHeight w:val="300"/>
        </w:trPr>
        <w:tc>
          <w:tcPr>
            <w:tcW w:w="1134" w:type="dxa"/>
            <w:vMerge/>
          </w:tcPr>
          <w:p w14:paraId="42E11844" w14:textId="77777777" w:rsidR="001A19B4" w:rsidRDefault="001A19B4"/>
        </w:tc>
        <w:tc>
          <w:tcPr>
            <w:tcW w:w="7926" w:type="dxa"/>
          </w:tcPr>
          <w:p w14:paraId="086EDDF6" w14:textId="2CA79D28" w:rsidR="572B8C92" w:rsidRDefault="572B8C92" w:rsidP="572B8C92">
            <w:pPr>
              <w:pStyle w:val="TableText"/>
              <w:rPr>
                <w:lang w:eastAsia="ja-JP"/>
              </w:rPr>
            </w:pPr>
            <w:r w:rsidRPr="572B8C92">
              <w:rPr>
                <w:lang w:eastAsia="ja-JP"/>
              </w:rPr>
              <w:t>Low to no visibility of non-prescribed goods exported from Australia, which would hamper the government’s ability to more actively respond to changing demands from importing countries</w:t>
            </w:r>
          </w:p>
        </w:tc>
      </w:tr>
      <w:tr w:rsidR="572B8C92" w14:paraId="248E1251" w14:textId="77777777" w:rsidTr="572B8C92">
        <w:trPr>
          <w:trHeight w:val="300"/>
        </w:trPr>
        <w:tc>
          <w:tcPr>
            <w:tcW w:w="1134" w:type="dxa"/>
            <w:vMerge/>
          </w:tcPr>
          <w:p w14:paraId="3325217F" w14:textId="77777777" w:rsidR="001A19B4" w:rsidRDefault="001A19B4"/>
        </w:tc>
        <w:tc>
          <w:tcPr>
            <w:tcW w:w="7926" w:type="dxa"/>
          </w:tcPr>
          <w:p w14:paraId="1A7B74C9" w14:textId="15807ACD" w:rsidR="572B8C92" w:rsidRDefault="572B8C92" w:rsidP="572B8C92">
            <w:pPr>
              <w:pStyle w:val="TableText"/>
              <w:rPr>
                <w:lang w:eastAsia="ja-JP"/>
              </w:rPr>
            </w:pPr>
            <w:r w:rsidRPr="572B8C92">
              <w:rPr>
                <w:lang w:eastAsia="ja-JP"/>
              </w:rPr>
              <w:t>Inability to lawfully stop trade or trace consignments where necessary</w:t>
            </w:r>
          </w:p>
        </w:tc>
      </w:tr>
      <w:tr w:rsidR="572B8C92" w14:paraId="4155058B" w14:textId="77777777" w:rsidTr="572B8C92">
        <w:trPr>
          <w:trHeight w:val="300"/>
        </w:trPr>
        <w:tc>
          <w:tcPr>
            <w:tcW w:w="1134" w:type="dxa"/>
            <w:vMerge/>
          </w:tcPr>
          <w:p w14:paraId="7830CDF8" w14:textId="77777777" w:rsidR="001A19B4" w:rsidRDefault="001A19B4"/>
        </w:tc>
        <w:tc>
          <w:tcPr>
            <w:tcW w:w="7926" w:type="dxa"/>
          </w:tcPr>
          <w:p w14:paraId="233A9653" w14:textId="3544CB91" w:rsidR="572B8C92" w:rsidRDefault="572B8C92" w:rsidP="572B8C92">
            <w:pPr>
              <w:pStyle w:val="TableText"/>
              <w:rPr>
                <w:lang w:eastAsia="ja-JP"/>
              </w:rPr>
            </w:pPr>
            <w:r w:rsidRPr="572B8C92">
              <w:rPr>
                <w:lang w:eastAsia="ja-JP"/>
              </w:rPr>
              <w:t>Increasing costs (time, effort and financial) associated with manual certification</w:t>
            </w:r>
          </w:p>
        </w:tc>
      </w:tr>
    </w:tbl>
    <w:p w14:paraId="1D63DEE1" w14:textId="6CC5C9D6" w:rsidR="572B8C92" w:rsidRDefault="572B8C92" w:rsidP="572B8C92">
      <w:pPr>
        <w:pStyle w:val="Heading4"/>
        <w:numPr>
          <w:ilvl w:val="0"/>
          <w:numId w:val="0"/>
        </w:numPr>
        <w:rPr>
          <w:highlight w:val="yellow"/>
        </w:rPr>
      </w:pPr>
    </w:p>
    <w:p w14:paraId="1BE08DDC" w14:textId="2DD756B8" w:rsidR="0029392F" w:rsidRPr="0088487A" w:rsidRDefault="0029392F" w:rsidP="5F56C596">
      <w:pPr>
        <w:rPr>
          <w:lang w:eastAsia="ja-JP"/>
        </w:rPr>
      </w:pPr>
    </w:p>
    <w:p w14:paraId="384DD519" w14:textId="064D74AC" w:rsidR="0029392F" w:rsidRPr="0088487A" w:rsidRDefault="2B743406" w:rsidP="5F56C596">
      <w:pPr>
        <w:rPr>
          <w:lang w:eastAsia="ja-JP"/>
        </w:rPr>
      </w:pPr>
      <w:r w:rsidRPr="5F56C596">
        <w:rPr>
          <w:lang w:eastAsia="ja-JP"/>
        </w:rPr>
        <w:t>Additionally, due to these administrative inefficiencies</w:t>
      </w:r>
      <w:r w:rsidR="7BE96090" w:rsidRPr="5F56C596">
        <w:rPr>
          <w:lang w:eastAsia="ja-JP"/>
        </w:rPr>
        <w:t xml:space="preserve"> inherent with option 1,</w:t>
      </w:r>
      <w:r w:rsidRPr="5F56C596">
        <w:rPr>
          <w:lang w:eastAsia="ja-JP"/>
        </w:rPr>
        <w:t xml:space="preserve"> there is a high likelihood that</w:t>
      </w:r>
      <w:r w:rsidR="6AFEC039" w:rsidRPr="5F56C596">
        <w:rPr>
          <w:lang w:eastAsia="ja-JP"/>
        </w:rPr>
        <w:t xml:space="preserve"> as </w:t>
      </w:r>
      <w:r w:rsidR="308454FC" w:rsidRPr="5F56C596">
        <w:rPr>
          <w:lang w:eastAsia="ja-JP"/>
        </w:rPr>
        <w:t>exporters</w:t>
      </w:r>
      <w:r w:rsidR="216B5866" w:rsidRPr="5F56C596">
        <w:rPr>
          <w:lang w:eastAsia="ja-JP"/>
        </w:rPr>
        <w:t xml:space="preserve"> diversify into </w:t>
      </w:r>
      <w:r w:rsidR="008D3E9E" w:rsidRPr="5F56C596">
        <w:rPr>
          <w:lang w:eastAsia="ja-JP"/>
        </w:rPr>
        <w:t>eve</w:t>
      </w:r>
      <w:r w:rsidR="008D3E9E">
        <w:rPr>
          <w:lang w:eastAsia="ja-JP"/>
        </w:rPr>
        <w:t>n</w:t>
      </w:r>
      <w:r w:rsidR="008D3E9E" w:rsidRPr="5F56C596">
        <w:rPr>
          <w:lang w:eastAsia="ja-JP"/>
        </w:rPr>
        <w:t xml:space="preserve"> </w:t>
      </w:r>
      <w:r w:rsidR="216B5866" w:rsidRPr="5F56C596">
        <w:rPr>
          <w:lang w:eastAsia="ja-JP"/>
        </w:rPr>
        <w:t xml:space="preserve">more markets and branch out into new and </w:t>
      </w:r>
      <w:r w:rsidR="1445CE83" w:rsidRPr="5F56C596">
        <w:rPr>
          <w:lang w:eastAsia="ja-JP"/>
        </w:rPr>
        <w:t>assorted products</w:t>
      </w:r>
      <w:r w:rsidR="3C9C2276" w:rsidRPr="5F56C596">
        <w:rPr>
          <w:lang w:eastAsia="ja-JP"/>
        </w:rPr>
        <w:t>, additional costs will be incurred.</w:t>
      </w:r>
      <w:r w:rsidR="48B348E5" w:rsidRPr="5F56C596">
        <w:rPr>
          <w:lang w:eastAsia="ja-JP"/>
        </w:rPr>
        <w:t xml:space="preserve"> This is in addition </w:t>
      </w:r>
      <w:r w:rsidR="008A62C5">
        <w:rPr>
          <w:lang w:eastAsia="ja-JP"/>
        </w:rPr>
        <w:t>to</w:t>
      </w:r>
      <w:r w:rsidR="48B348E5" w:rsidRPr="5F56C596">
        <w:rPr>
          <w:lang w:eastAsia="ja-JP"/>
        </w:rPr>
        <w:t xml:space="preserve"> the increase required to cover current costs that the </w:t>
      </w:r>
      <w:r w:rsidR="48B348E5" w:rsidRPr="003336F3">
        <w:rPr>
          <w:lang w:eastAsia="ja-JP"/>
        </w:rPr>
        <w:t>department incur of approximately $1</w:t>
      </w:r>
      <w:r w:rsidR="003336F3" w:rsidRPr="003336F3">
        <w:rPr>
          <w:lang w:eastAsia="ja-JP"/>
        </w:rPr>
        <w:t>.5</w:t>
      </w:r>
      <w:r w:rsidR="00FC31F2">
        <w:rPr>
          <w:lang w:eastAsia="ja-JP"/>
        </w:rPr>
        <w:t>3</w:t>
      </w:r>
      <w:r w:rsidR="48B348E5" w:rsidRPr="003336F3">
        <w:rPr>
          <w:lang w:eastAsia="ja-JP"/>
        </w:rPr>
        <w:t>m per annum.</w:t>
      </w:r>
      <w:r w:rsidR="3C9C2276" w:rsidRPr="003336F3">
        <w:rPr>
          <w:lang w:eastAsia="ja-JP"/>
        </w:rPr>
        <w:t xml:space="preserve"> This</w:t>
      </w:r>
      <w:r w:rsidR="3C9C2276" w:rsidRPr="5F56C596">
        <w:rPr>
          <w:lang w:eastAsia="ja-JP"/>
        </w:rPr>
        <w:t xml:space="preserve"> will be due to the department needing to adequately cost recover activity for the NPG sector and if this activity is not regimented, but ad-hoc and reactionary, the ability to</w:t>
      </w:r>
      <w:r w:rsidR="570E29FA" w:rsidRPr="5F56C596">
        <w:rPr>
          <w:lang w:eastAsia="ja-JP"/>
        </w:rPr>
        <w:t xml:space="preserve"> maintain a stable cost base will be undermined.</w:t>
      </w:r>
    </w:p>
    <w:p w14:paraId="4144B554" w14:textId="3305D5CE" w:rsidR="00CB2CC0" w:rsidRDefault="00CB2CC0" w:rsidP="00CB2CC0">
      <w:pPr>
        <w:pStyle w:val="Heading4"/>
        <w:numPr>
          <w:ilvl w:val="0"/>
          <w:numId w:val="0"/>
        </w:numPr>
      </w:pPr>
      <w:r w:rsidRPr="00D424BF">
        <w:t>Summary</w:t>
      </w:r>
    </w:p>
    <w:p w14:paraId="2C2E71F9" w14:textId="048F96A8" w:rsidR="00CB2CC0" w:rsidRPr="007324A1" w:rsidRDefault="00CB2CC0" w:rsidP="00CB2CC0">
      <w:r w:rsidRPr="007324A1">
        <w:t>Option 1</w:t>
      </w:r>
      <w:r w:rsidR="007324A1">
        <w:t xml:space="preserve"> would</w:t>
      </w:r>
      <w:r w:rsidR="00BF3EAF">
        <w:t xml:space="preserve"> </w:t>
      </w:r>
      <w:r w:rsidR="00BD2AB4" w:rsidRPr="007324A1">
        <w:t>continue</w:t>
      </w:r>
      <w:r w:rsidR="007324A1">
        <w:t xml:space="preserve"> to</w:t>
      </w:r>
      <w:r w:rsidR="00BF3EAF">
        <w:t xml:space="preserve"> </w:t>
      </w:r>
      <w:r w:rsidR="00F44A60">
        <w:t>use</w:t>
      </w:r>
      <w:r w:rsidR="00BF3EAF">
        <w:t xml:space="preserve"> administrative actions to p</w:t>
      </w:r>
      <w:r w:rsidR="00BD2AB4" w:rsidRPr="007324A1">
        <w:t>rovide assurance activitie</w:t>
      </w:r>
      <w:r w:rsidR="00124E18">
        <w:t>s</w:t>
      </w:r>
      <w:r w:rsidR="003F59C1">
        <w:t xml:space="preserve"> to the NPG export sector</w:t>
      </w:r>
      <w:r w:rsidR="00124E18">
        <w:t xml:space="preserve">, </w:t>
      </w:r>
      <w:r w:rsidR="00F44A60">
        <w:t>while</w:t>
      </w:r>
      <w:r w:rsidR="00124E18">
        <w:t xml:space="preserve"> increasing cost recovery and making minor </w:t>
      </w:r>
      <w:r w:rsidR="00B80D2A">
        <w:t>administration</w:t>
      </w:r>
      <w:r w:rsidR="00124E18">
        <w:t xml:space="preserve"> amendments</w:t>
      </w:r>
      <w:r w:rsidR="00186932" w:rsidRPr="007324A1">
        <w:t xml:space="preserve">. </w:t>
      </w:r>
      <w:r w:rsidR="00124E18">
        <w:t>T</w:t>
      </w:r>
      <w:r w:rsidR="00186932" w:rsidRPr="007324A1">
        <w:t>his option does</w:t>
      </w:r>
      <w:r w:rsidR="00221649" w:rsidRPr="007324A1">
        <w:t xml:space="preserve"> leave significant </w:t>
      </w:r>
      <w:r w:rsidR="00186932" w:rsidRPr="007324A1">
        <w:t>issues</w:t>
      </w:r>
      <w:r w:rsidR="00221649" w:rsidRPr="007324A1">
        <w:t xml:space="preserve"> unresolved</w:t>
      </w:r>
      <w:r w:rsidR="0023479B">
        <w:t>, making</w:t>
      </w:r>
      <w:r w:rsidR="00E470D7">
        <w:t xml:space="preserve"> </w:t>
      </w:r>
      <w:r w:rsidR="00B13AD4">
        <w:t>it</w:t>
      </w:r>
      <w:r w:rsidR="00E470D7">
        <w:t xml:space="preserve"> problematic for the long</w:t>
      </w:r>
      <w:r w:rsidR="3635B1B9">
        <w:t>-</w:t>
      </w:r>
      <w:r w:rsidR="00E470D7">
        <w:t>term health</w:t>
      </w:r>
      <w:r w:rsidR="0023479B">
        <w:t>,</w:t>
      </w:r>
      <w:r w:rsidR="00E470D7">
        <w:t xml:space="preserve"> sustainability </w:t>
      </w:r>
      <w:r w:rsidR="0023479B">
        <w:t>and export growth</w:t>
      </w:r>
      <w:r w:rsidR="00E470D7">
        <w:t xml:space="preserve"> of the NPG export sector.</w:t>
      </w:r>
    </w:p>
    <w:p w14:paraId="40F7B110" w14:textId="6F3B0F20" w:rsidR="0029392F" w:rsidRPr="00DD1057" w:rsidRDefault="0029392F" w:rsidP="0029392F">
      <w:pPr>
        <w:pStyle w:val="Heading3"/>
        <w:numPr>
          <w:ilvl w:val="0"/>
          <w:numId w:val="0"/>
        </w:numPr>
        <w:ind w:left="964" w:hanging="964"/>
        <w:rPr>
          <w:lang w:eastAsia="ja-JP"/>
        </w:rPr>
      </w:pPr>
      <w:bookmarkStart w:id="25" w:name="_Option_2:_Regulate"/>
      <w:bookmarkStart w:id="26" w:name="_Toc172802884"/>
      <w:bookmarkEnd w:id="25"/>
      <w:r w:rsidRPr="00DD1057">
        <w:rPr>
          <w:lang w:eastAsia="ja-JP"/>
        </w:rPr>
        <w:t>Option 2: Regulate to assure exports</w:t>
      </w:r>
      <w:bookmarkEnd w:id="26"/>
    </w:p>
    <w:p w14:paraId="46379ECC" w14:textId="75EFC395" w:rsidR="00F6621A" w:rsidRDefault="00F6621A" w:rsidP="00F6621A">
      <w:pPr>
        <w:rPr>
          <w:lang w:eastAsia="ja-JP"/>
        </w:rPr>
      </w:pPr>
      <w:r w:rsidRPr="572B8C92">
        <w:rPr>
          <w:rFonts w:ascii="Calibri" w:eastAsia="Calibri" w:hAnsi="Calibri" w:cs="Calibri"/>
        </w:rPr>
        <w:t xml:space="preserve">This option proposes introducing a new, </w:t>
      </w:r>
      <w:r>
        <w:rPr>
          <w:rFonts w:ascii="Calibri" w:eastAsia="Calibri" w:hAnsi="Calibri" w:cs="Calibri"/>
        </w:rPr>
        <w:t>commodity and country</w:t>
      </w:r>
      <w:r w:rsidRPr="572B8C92">
        <w:rPr>
          <w:rFonts w:ascii="Calibri" w:eastAsia="Calibri" w:hAnsi="Calibri" w:cs="Calibri"/>
        </w:rPr>
        <w:t xml:space="preserve">-based approach to export assurance. </w:t>
      </w:r>
      <w:r>
        <w:rPr>
          <w:rFonts w:ascii="Calibri" w:eastAsia="Calibri" w:hAnsi="Calibri" w:cs="Calibri"/>
        </w:rPr>
        <w:t xml:space="preserve">This would involve the development </w:t>
      </w:r>
      <w:r w:rsidR="00BE32BD">
        <w:rPr>
          <w:rFonts w:ascii="Calibri" w:eastAsia="Calibri" w:hAnsi="Calibri" w:cs="Calibri"/>
        </w:rPr>
        <w:t xml:space="preserve">of </w:t>
      </w:r>
      <w:r>
        <w:rPr>
          <w:rFonts w:ascii="Calibri" w:eastAsia="Calibri" w:hAnsi="Calibri" w:cs="Calibri"/>
        </w:rPr>
        <w:t>legislation</w:t>
      </w:r>
      <w:r>
        <w:rPr>
          <w:lang w:eastAsia="ja-JP"/>
        </w:rPr>
        <w:t xml:space="preserve"> that would see modest changes to the existing system </w:t>
      </w:r>
      <w:r w:rsidR="4E18A4E6" w:rsidRPr="0D263785">
        <w:rPr>
          <w:lang w:eastAsia="ja-JP"/>
        </w:rPr>
        <w:t>from an industry perspective</w:t>
      </w:r>
      <w:r w:rsidRPr="0D263785">
        <w:rPr>
          <w:lang w:eastAsia="ja-JP"/>
        </w:rPr>
        <w:t xml:space="preserve"> </w:t>
      </w:r>
      <w:r>
        <w:rPr>
          <w:lang w:eastAsia="ja-JP"/>
        </w:rPr>
        <w:t>and provide robust assurances to meeting importing country requirements. It is suitable for addressing the identified challenges in the current NPG export system.</w:t>
      </w:r>
    </w:p>
    <w:p w14:paraId="5ED3DBFD" w14:textId="67EAA39E" w:rsidR="00F6621A" w:rsidRDefault="00F6621A" w:rsidP="00F6621A">
      <w:pPr>
        <w:rPr>
          <w:lang w:eastAsia="ja-JP"/>
        </w:rPr>
      </w:pPr>
      <w:r>
        <w:rPr>
          <w:lang w:eastAsia="ja-JP"/>
        </w:rPr>
        <w:t>This option would remove the need for administrative actions, in favour of regulatory tools</w:t>
      </w:r>
      <w:r w:rsidRPr="30B5FCD5">
        <w:rPr>
          <w:lang w:eastAsia="ja-JP"/>
        </w:rPr>
        <w:t>.</w:t>
      </w:r>
      <w:r>
        <w:rPr>
          <w:lang w:eastAsia="ja-JP"/>
        </w:rPr>
        <w:t xml:space="preserve"> In addition, all exporters will be required to hold an export licence and each consignment exported would require an export permit.</w:t>
      </w:r>
    </w:p>
    <w:p w14:paraId="75D4774A" w14:textId="49C437A6" w:rsidR="004102D5" w:rsidRDefault="004102D5" w:rsidP="004102D5">
      <w:pPr>
        <w:rPr>
          <w:lang w:eastAsia="ja-JP"/>
        </w:rPr>
      </w:pPr>
      <w:r>
        <w:rPr>
          <w:lang w:eastAsia="ja-JP"/>
        </w:rPr>
        <w:t xml:space="preserve">Licences and permits will help to deliver the support for exporters that is currently provided with more efficiency, </w:t>
      </w:r>
      <w:r w:rsidR="00263554">
        <w:rPr>
          <w:lang w:eastAsia="ja-JP"/>
        </w:rPr>
        <w:t>and</w:t>
      </w:r>
      <w:r>
        <w:rPr>
          <w:lang w:eastAsia="ja-JP"/>
        </w:rPr>
        <w:t xml:space="preserve"> to help assure importing countries that the Australian competent authority </w:t>
      </w:r>
      <w:r w:rsidR="00974861">
        <w:rPr>
          <w:lang w:eastAsia="ja-JP"/>
        </w:rPr>
        <w:t>can</w:t>
      </w:r>
      <w:r>
        <w:rPr>
          <w:lang w:eastAsia="ja-JP"/>
        </w:rPr>
        <w:t xml:space="preserve"> lawfully </w:t>
      </w:r>
      <w:r w:rsidR="0A700A21" w:rsidRPr="0D263785">
        <w:rPr>
          <w:lang w:eastAsia="ja-JP"/>
        </w:rPr>
        <w:t>and efficiently</w:t>
      </w:r>
      <w:r w:rsidRPr="0D263785">
        <w:rPr>
          <w:lang w:eastAsia="ja-JP"/>
        </w:rPr>
        <w:t xml:space="preserve"> </w:t>
      </w:r>
      <w:r>
        <w:rPr>
          <w:lang w:eastAsia="ja-JP"/>
        </w:rPr>
        <w:t>track, trace and stop exports.</w:t>
      </w:r>
    </w:p>
    <w:p w14:paraId="63ED5936" w14:textId="2C5F721B" w:rsidR="004102D5" w:rsidRDefault="004102D5" w:rsidP="004102D5">
      <w:pPr>
        <w:pStyle w:val="Heading4"/>
        <w:numPr>
          <w:ilvl w:val="0"/>
          <w:numId w:val="0"/>
        </w:numPr>
        <w:ind w:left="964" w:hanging="964"/>
        <w:rPr>
          <w:lang w:eastAsia="ja-JP"/>
        </w:rPr>
      </w:pPr>
      <w:r>
        <w:rPr>
          <w:lang w:eastAsia="ja-JP"/>
        </w:rPr>
        <w:t>Proposed regulatory model</w:t>
      </w:r>
    </w:p>
    <w:p w14:paraId="22541547" w14:textId="09FE58F3" w:rsidR="00A31283" w:rsidRDefault="00F46DE6" w:rsidP="00A31283">
      <w:pPr>
        <w:rPr>
          <w:lang w:eastAsia="ja-JP"/>
        </w:rPr>
      </w:pPr>
      <w:r>
        <w:rPr>
          <w:lang w:eastAsia="ja-JP"/>
        </w:rPr>
        <w:t xml:space="preserve">The </w:t>
      </w:r>
      <w:r w:rsidR="00974FA5">
        <w:rPr>
          <w:lang w:eastAsia="ja-JP"/>
        </w:rPr>
        <w:t>O</w:t>
      </w:r>
      <w:r>
        <w:rPr>
          <w:lang w:eastAsia="ja-JP"/>
        </w:rPr>
        <w:t>ption 2 regulatory model has been</w:t>
      </w:r>
      <w:r w:rsidR="00A31283">
        <w:rPr>
          <w:lang w:eastAsia="ja-JP"/>
        </w:rPr>
        <w:t xml:space="preserve"> developed based on industry consultation, which consists of </w:t>
      </w:r>
      <w:r w:rsidR="00A4173E">
        <w:rPr>
          <w:lang w:eastAsia="ja-JP"/>
        </w:rPr>
        <w:t xml:space="preserve">3 </w:t>
      </w:r>
      <w:r w:rsidR="00A31283">
        <w:rPr>
          <w:lang w:eastAsia="ja-JP"/>
        </w:rPr>
        <w:t xml:space="preserve">categories of export: non-prescribed goods, prescribed (assured) goods and prescribed (controlled) goods, rather than the current </w:t>
      </w:r>
      <w:r w:rsidR="00A4173E">
        <w:rPr>
          <w:lang w:eastAsia="ja-JP"/>
        </w:rPr>
        <w:t>2</w:t>
      </w:r>
      <w:r w:rsidR="00A31283">
        <w:rPr>
          <w:lang w:eastAsia="ja-JP"/>
        </w:rPr>
        <w:t>-tier approach of prescribed and non-prescribed goods.</w:t>
      </w:r>
    </w:p>
    <w:p w14:paraId="5123219D" w14:textId="14247C04" w:rsidR="004102D5" w:rsidRDefault="004B5418" w:rsidP="00A31283">
      <w:pPr>
        <w:rPr>
          <w:lang w:eastAsia="ja-JP"/>
        </w:rPr>
      </w:pPr>
      <w:r w:rsidRPr="0052464E">
        <w:rPr>
          <w:lang w:eastAsia="ja-JP"/>
        </w:rPr>
        <w:t>T</w:t>
      </w:r>
      <w:r w:rsidR="00A31283">
        <w:rPr>
          <w:lang w:eastAsia="ja-JP"/>
        </w:rPr>
        <w:t xml:space="preserve">he terms </w:t>
      </w:r>
      <w:r w:rsidR="006E4630">
        <w:rPr>
          <w:lang w:eastAsia="ja-JP"/>
        </w:rPr>
        <w:t>‘</w:t>
      </w:r>
      <w:r w:rsidR="00A31283">
        <w:rPr>
          <w:lang w:eastAsia="ja-JP"/>
        </w:rPr>
        <w:t>prescribed (assured) goods</w:t>
      </w:r>
      <w:r w:rsidR="006E4630">
        <w:rPr>
          <w:lang w:eastAsia="ja-JP"/>
        </w:rPr>
        <w:t>’</w:t>
      </w:r>
      <w:r w:rsidR="00A31283">
        <w:rPr>
          <w:lang w:eastAsia="ja-JP"/>
        </w:rPr>
        <w:t xml:space="preserve"> and </w:t>
      </w:r>
      <w:r w:rsidR="006E4630">
        <w:rPr>
          <w:lang w:eastAsia="ja-JP"/>
        </w:rPr>
        <w:t>‘</w:t>
      </w:r>
      <w:r w:rsidR="00A31283">
        <w:rPr>
          <w:lang w:eastAsia="ja-JP"/>
        </w:rPr>
        <w:t>prescribed (controlled) goods</w:t>
      </w:r>
      <w:r w:rsidR="006E4630">
        <w:rPr>
          <w:lang w:eastAsia="ja-JP"/>
        </w:rPr>
        <w:t>’</w:t>
      </w:r>
      <w:r w:rsidR="00A31283">
        <w:rPr>
          <w:lang w:eastAsia="ja-JP"/>
        </w:rPr>
        <w:t xml:space="preserve"> are </w:t>
      </w:r>
      <w:r w:rsidR="00117E9C">
        <w:rPr>
          <w:lang w:eastAsia="ja-JP"/>
        </w:rPr>
        <w:t>terms</w:t>
      </w:r>
      <w:r w:rsidR="0030286B">
        <w:rPr>
          <w:lang w:eastAsia="ja-JP"/>
        </w:rPr>
        <w:t xml:space="preserve"> created </w:t>
      </w:r>
      <w:r w:rsidR="001A2C4E">
        <w:rPr>
          <w:lang w:eastAsia="ja-JP"/>
        </w:rPr>
        <w:t>for use</w:t>
      </w:r>
      <w:r w:rsidR="00A31283">
        <w:rPr>
          <w:lang w:eastAsia="ja-JP"/>
        </w:rPr>
        <w:t xml:space="preserve"> </w:t>
      </w:r>
      <w:r w:rsidR="00BA0418">
        <w:rPr>
          <w:lang w:eastAsia="ja-JP"/>
        </w:rPr>
        <w:t xml:space="preserve">in this </w:t>
      </w:r>
      <w:r w:rsidR="000B35E7">
        <w:rPr>
          <w:lang w:eastAsia="ja-JP"/>
        </w:rPr>
        <w:t xml:space="preserve">model </w:t>
      </w:r>
      <w:r w:rsidR="00A31283">
        <w:rPr>
          <w:lang w:eastAsia="ja-JP"/>
        </w:rPr>
        <w:t>to provide clarity around the option being discussed.</w:t>
      </w:r>
      <w:r w:rsidR="00117E9C">
        <w:rPr>
          <w:lang w:eastAsia="ja-JP"/>
        </w:rPr>
        <w:t xml:space="preserve"> </w:t>
      </w:r>
      <w:r w:rsidR="000D7CD9">
        <w:rPr>
          <w:lang w:eastAsia="ja-JP"/>
        </w:rPr>
        <w:t>B</w:t>
      </w:r>
      <w:r w:rsidR="00A31283">
        <w:rPr>
          <w:lang w:eastAsia="ja-JP"/>
        </w:rPr>
        <w:t xml:space="preserve">oth </w:t>
      </w:r>
      <w:r w:rsidR="005038E2">
        <w:rPr>
          <w:lang w:eastAsia="ja-JP"/>
        </w:rPr>
        <w:t xml:space="preserve">categories of goods are </w:t>
      </w:r>
      <w:r w:rsidR="000113D7">
        <w:rPr>
          <w:lang w:eastAsia="ja-JP"/>
        </w:rPr>
        <w:t xml:space="preserve">recognised </w:t>
      </w:r>
      <w:r w:rsidR="00A31283">
        <w:rPr>
          <w:lang w:eastAsia="ja-JP"/>
        </w:rPr>
        <w:t xml:space="preserve">as </w:t>
      </w:r>
      <w:r w:rsidR="006E4630">
        <w:rPr>
          <w:lang w:eastAsia="ja-JP"/>
        </w:rPr>
        <w:t>‘</w:t>
      </w:r>
      <w:r w:rsidR="00A31283">
        <w:rPr>
          <w:lang w:eastAsia="ja-JP"/>
        </w:rPr>
        <w:t>prescribed goods</w:t>
      </w:r>
      <w:r w:rsidR="006E4630">
        <w:rPr>
          <w:lang w:eastAsia="ja-JP"/>
        </w:rPr>
        <w:t>’</w:t>
      </w:r>
      <w:r w:rsidR="00A31283">
        <w:rPr>
          <w:lang w:eastAsia="ja-JP"/>
        </w:rPr>
        <w:t xml:space="preserve"> under the Act</w:t>
      </w:r>
      <w:r w:rsidR="000B5F69">
        <w:rPr>
          <w:lang w:eastAsia="ja-JP"/>
        </w:rPr>
        <w:t>.</w:t>
      </w:r>
    </w:p>
    <w:p w14:paraId="7110D03B" w14:textId="3191D1AD" w:rsidR="00EB08A0" w:rsidRDefault="00EB08A0" w:rsidP="00EB08A0">
      <w:pPr>
        <w:pStyle w:val="Caption"/>
      </w:pPr>
      <w:bookmarkStart w:id="27" w:name="_Toc172542393"/>
      <w:r>
        <w:t xml:space="preserve">Figure </w:t>
      </w:r>
      <w:r>
        <w:fldChar w:fldCharType="begin"/>
      </w:r>
      <w:r>
        <w:instrText xml:space="preserve"> SEQ Figure \* ARABIC </w:instrText>
      </w:r>
      <w:r>
        <w:fldChar w:fldCharType="separate"/>
      </w:r>
      <w:r w:rsidR="00B2462B">
        <w:rPr>
          <w:noProof/>
        </w:rPr>
        <w:t>3</w:t>
      </w:r>
      <w:r>
        <w:fldChar w:fldCharType="end"/>
      </w:r>
      <w:r>
        <w:t xml:space="preserve"> </w:t>
      </w:r>
      <w:r w:rsidRPr="00291ABB">
        <w:t>Proposed regulatory arrangements for Option 2</w:t>
      </w:r>
      <w:bookmarkEnd w:id="27"/>
    </w:p>
    <w:p w14:paraId="642C6414" w14:textId="5CA8342B" w:rsidR="00A31283" w:rsidRDefault="00542DFD" w:rsidP="00D424BF">
      <w:pPr>
        <w:rPr>
          <w:lang w:eastAsia="ja-JP"/>
        </w:rPr>
      </w:pPr>
      <w:r w:rsidRPr="00542DFD">
        <w:rPr>
          <w:noProof/>
          <w:lang w:eastAsia="ja-JP"/>
        </w:rPr>
        <w:drawing>
          <wp:inline distT="0" distB="0" distL="0" distR="0" wp14:anchorId="467AE4FD" wp14:editId="0C87FD1C">
            <wp:extent cx="5759450" cy="2495550"/>
            <wp:effectExtent l="0" t="0" r="0" b="0"/>
            <wp:docPr id="556433121" name="Picture 1" descr="A diagram of the three proposed categories of goods. &#10;‘Non-prescribed goods’ will be redefined under the current system. &#10;‘Prescribed (assured) goods’ is a new category of goods for which additional assurance is required. These will be regulated to assure importing countries and manage identified risks using licences, permits, certificates and other tools as needed.&#10;‘Prescribed (controlled) goods’ are regulated using certificates and other tools to ensure a consistent standard of exported goods to all markets; there will be no change to this category. &#10;Additional information on each category is covered in the follow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33121" name="Picture 1" descr="A diagram of the three proposed categories of goods. &#10;‘Non-prescribed goods’ will be redefined under the current system. &#10;‘Prescribed (assured) goods’ is a new category of goods for which additional assurance is required. These will be regulated to assure importing countries and manage identified risks using licences, permits, certificates and other tools as needed.&#10;‘Prescribed (controlled) goods’ are regulated using certificates and other tools to ensure a consistent standard of exported goods to all markets; there will be no change to this category. &#10;Additional information on each category is covered in the following paragraphs."/>
                    <pic:cNvPicPr/>
                  </pic:nvPicPr>
                  <pic:blipFill>
                    <a:blip r:embed="rId24"/>
                    <a:stretch>
                      <a:fillRect/>
                    </a:stretch>
                  </pic:blipFill>
                  <pic:spPr>
                    <a:xfrm>
                      <a:off x="0" y="0"/>
                      <a:ext cx="5759450" cy="2495550"/>
                    </a:xfrm>
                    <a:prstGeom prst="rect">
                      <a:avLst/>
                    </a:prstGeom>
                  </pic:spPr>
                </pic:pic>
              </a:graphicData>
            </a:graphic>
          </wp:inline>
        </w:drawing>
      </w:r>
    </w:p>
    <w:p w14:paraId="751BA95D" w14:textId="647B0B2D" w:rsidR="00480D3B" w:rsidRDefault="00480D3B" w:rsidP="00480D3B">
      <w:pPr>
        <w:pStyle w:val="Heading5"/>
        <w:rPr>
          <w:lang w:eastAsia="ja-JP"/>
        </w:rPr>
      </w:pPr>
      <w:r>
        <w:rPr>
          <w:lang w:eastAsia="ja-JP"/>
        </w:rPr>
        <w:t>Prescribed (controlled) goods</w:t>
      </w:r>
    </w:p>
    <w:p w14:paraId="7C81DE05" w14:textId="423716DD" w:rsidR="00B55917" w:rsidRDefault="00B55917" w:rsidP="00B55917">
      <w:pPr>
        <w:rPr>
          <w:lang w:eastAsia="ja-JP"/>
        </w:rPr>
      </w:pPr>
      <w:r>
        <w:rPr>
          <w:lang w:eastAsia="ja-JP"/>
        </w:rPr>
        <w:t xml:space="preserve">Controlled goods refer to those that are currently prescribed under existing export control </w:t>
      </w:r>
      <w:r w:rsidR="0071684E">
        <w:rPr>
          <w:lang w:eastAsia="ja-JP"/>
        </w:rPr>
        <w:t>r</w:t>
      </w:r>
      <w:r>
        <w:rPr>
          <w:lang w:eastAsia="ja-JP"/>
        </w:rPr>
        <w:t xml:space="preserve">ules, which are commodity specific. These include </w:t>
      </w:r>
      <w:r w:rsidR="004223B4">
        <w:rPr>
          <w:lang w:eastAsia="ja-JP"/>
        </w:rPr>
        <w:t>r</w:t>
      </w:r>
      <w:r>
        <w:rPr>
          <w:lang w:eastAsia="ja-JP"/>
        </w:rPr>
        <w:t>ules providing for eggs and egg products, fish and fish products, meat and meat products, milk and milk products, organic goods, plants and plant products, poultry meat and poultry meat products, rabbit and ratite meat and rabbit and ratite meat products, wild game meat and wild game meat products, and wood and woodchips.</w:t>
      </w:r>
      <w:r w:rsidR="001C6F1E">
        <w:rPr>
          <w:lang w:eastAsia="ja-JP"/>
        </w:rPr>
        <w:t xml:space="preserve"> Under this model</w:t>
      </w:r>
      <w:r w:rsidR="00E96F97">
        <w:rPr>
          <w:lang w:eastAsia="ja-JP"/>
        </w:rPr>
        <w:t xml:space="preserve"> the rules require</w:t>
      </w:r>
      <w:r w:rsidR="001C6F1E">
        <w:rPr>
          <w:lang w:eastAsia="ja-JP"/>
        </w:rPr>
        <w:t>,</w:t>
      </w:r>
      <w:r w:rsidR="00A77101" w:rsidDel="00E96F97">
        <w:rPr>
          <w:lang w:eastAsia="ja-JP"/>
        </w:rPr>
        <w:t xml:space="preserve"> </w:t>
      </w:r>
      <w:r w:rsidR="00A77101">
        <w:rPr>
          <w:lang w:eastAsia="ja-JP"/>
        </w:rPr>
        <w:t>a single standard</w:t>
      </w:r>
      <w:r w:rsidR="001C6F1E">
        <w:rPr>
          <w:lang w:eastAsia="ja-JP"/>
        </w:rPr>
        <w:t xml:space="preserve"> </w:t>
      </w:r>
      <w:r w:rsidR="00FE3F15">
        <w:rPr>
          <w:lang w:eastAsia="ja-JP"/>
        </w:rPr>
        <w:t>to be met before goods can be exported</w:t>
      </w:r>
      <w:r w:rsidR="008C2F51">
        <w:rPr>
          <w:lang w:eastAsia="ja-JP"/>
        </w:rPr>
        <w:t>,</w:t>
      </w:r>
      <w:r w:rsidR="00FE3F15">
        <w:rPr>
          <w:lang w:eastAsia="ja-JP"/>
        </w:rPr>
        <w:t xml:space="preserve"> regardless of the market to which they are being sent.</w:t>
      </w:r>
    </w:p>
    <w:p w14:paraId="1D2F5490" w14:textId="680EB699" w:rsidR="00B55917" w:rsidRPr="002870BA" w:rsidRDefault="00B55917" w:rsidP="00B55917">
      <w:pPr>
        <w:rPr>
          <w:lang w:eastAsia="ja-JP"/>
        </w:rPr>
      </w:pPr>
      <w:r>
        <w:rPr>
          <w:lang w:eastAsia="ja-JP"/>
        </w:rPr>
        <w:t xml:space="preserve">The regulatory </w:t>
      </w:r>
      <w:r w:rsidRPr="002870BA">
        <w:rPr>
          <w:lang w:eastAsia="ja-JP"/>
        </w:rPr>
        <w:t xml:space="preserve">requirements to export these goods are prescribed in the export control </w:t>
      </w:r>
      <w:r w:rsidR="004223B4">
        <w:rPr>
          <w:lang w:eastAsia="ja-JP"/>
        </w:rPr>
        <w:t>r</w:t>
      </w:r>
      <w:r w:rsidRPr="002870BA">
        <w:rPr>
          <w:lang w:eastAsia="ja-JP"/>
        </w:rPr>
        <w:t xml:space="preserve">ules instrument for a specific commodity. For example, regulatory requirements for meat and meat products are </w:t>
      </w:r>
      <w:r w:rsidR="00CC7664" w:rsidRPr="002870BA">
        <w:rPr>
          <w:lang w:eastAsia="ja-JP"/>
        </w:rPr>
        <w:t xml:space="preserve">detailed </w:t>
      </w:r>
      <w:r w:rsidRPr="002870BA">
        <w:rPr>
          <w:lang w:eastAsia="ja-JP"/>
        </w:rPr>
        <w:t>in the</w:t>
      </w:r>
      <w:r w:rsidRPr="002870BA">
        <w:rPr>
          <w:i/>
          <w:iCs/>
          <w:lang w:eastAsia="ja-JP"/>
        </w:rPr>
        <w:t xml:space="preserve"> </w:t>
      </w:r>
      <w:r w:rsidRPr="00C83B2C">
        <w:rPr>
          <w:rStyle w:val="Emphasis"/>
          <w:i w:val="0"/>
          <w:iCs w:val="0"/>
          <w:lang w:eastAsia="ja-JP"/>
        </w:rPr>
        <w:t>Export Control (Meat and Meat Products) Rules 2021</w:t>
      </w:r>
      <w:r w:rsidRPr="00C83B2C">
        <w:rPr>
          <w:lang w:eastAsia="ja-JP"/>
        </w:rPr>
        <w:t>.</w:t>
      </w:r>
    </w:p>
    <w:p w14:paraId="4C0F4C01" w14:textId="1FB094B2" w:rsidR="00480D3B" w:rsidRPr="002870BA" w:rsidRDefault="00BC1ABD" w:rsidP="00B55917">
      <w:pPr>
        <w:rPr>
          <w:lang w:eastAsia="ja-JP"/>
        </w:rPr>
      </w:pPr>
      <w:r w:rsidRPr="00C83B2C">
        <w:rPr>
          <w:lang w:eastAsia="ja-JP"/>
        </w:rPr>
        <w:t xml:space="preserve">Under this option, </w:t>
      </w:r>
      <w:r w:rsidR="00E81957" w:rsidRPr="00C83B2C">
        <w:rPr>
          <w:lang w:eastAsia="ja-JP"/>
        </w:rPr>
        <w:t>the regulatory requirements for prescribed (controlled) good</w:t>
      </w:r>
      <w:r w:rsidR="00104ADA" w:rsidRPr="00C83B2C">
        <w:rPr>
          <w:lang w:eastAsia="ja-JP"/>
        </w:rPr>
        <w:t>s will not change</w:t>
      </w:r>
      <w:r w:rsidR="00B55917" w:rsidRPr="0052464E">
        <w:rPr>
          <w:lang w:eastAsia="ja-JP"/>
        </w:rPr>
        <w:t>.</w:t>
      </w:r>
    </w:p>
    <w:p w14:paraId="70272A40" w14:textId="1DB6A1C7" w:rsidR="00B55917" w:rsidRPr="002870BA" w:rsidRDefault="00B55917" w:rsidP="00B55917">
      <w:pPr>
        <w:pStyle w:val="Heading5"/>
        <w:rPr>
          <w:lang w:eastAsia="ja-JP"/>
        </w:rPr>
      </w:pPr>
      <w:r w:rsidRPr="002870BA">
        <w:rPr>
          <w:lang w:eastAsia="ja-JP"/>
        </w:rPr>
        <w:t>Prescribed (assured) goods</w:t>
      </w:r>
    </w:p>
    <w:p w14:paraId="159B6333" w14:textId="591BF947" w:rsidR="00B55917" w:rsidRDefault="00CC4393" w:rsidP="00B55917">
      <w:pPr>
        <w:rPr>
          <w:lang w:eastAsia="ja-JP"/>
        </w:rPr>
      </w:pPr>
      <w:r w:rsidRPr="002870BA">
        <w:rPr>
          <w:lang w:eastAsia="ja-JP"/>
        </w:rPr>
        <w:t xml:space="preserve">A new instrument, the </w:t>
      </w:r>
      <w:r w:rsidRPr="00C83B2C">
        <w:rPr>
          <w:rStyle w:val="Emphasis"/>
          <w:i w:val="0"/>
          <w:iCs w:val="0"/>
          <w:lang w:eastAsia="ja-JP"/>
        </w:rPr>
        <w:t>Export Control (General Products) Rules</w:t>
      </w:r>
      <w:r w:rsidRPr="002870BA">
        <w:rPr>
          <w:i/>
          <w:iCs/>
          <w:lang w:eastAsia="ja-JP"/>
        </w:rPr>
        <w:t>,</w:t>
      </w:r>
      <w:r w:rsidRPr="002870BA">
        <w:rPr>
          <w:lang w:eastAsia="ja-JP"/>
        </w:rPr>
        <w:t xml:space="preserve"> would </w:t>
      </w:r>
      <w:r w:rsidRPr="0052464E">
        <w:rPr>
          <w:lang w:eastAsia="ja-JP"/>
        </w:rPr>
        <w:t>progressively</w:t>
      </w:r>
      <w:r w:rsidRPr="002870BA">
        <w:rPr>
          <w:lang w:eastAsia="ja-JP"/>
        </w:rPr>
        <w:t xml:space="preserve"> prescribe goods </w:t>
      </w:r>
      <w:r w:rsidR="00C3449B" w:rsidRPr="0D263785">
        <w:rPr>
          <w:lang w:eastAsia="ja-JP"/>
        </w:rPr>
        <w:t xml:space="preserve">that are </w:t>
      </w:r>
      <w:r w:rsidRPr="002870BA">
        <w:rPr>
          <w:lang w:eastAsia="ja-JP"/>
        </w:rPr>
        <w:t xml:space="preserve">not currently prescribed. Schedules in the </w:t>
      </w:r>
      <w:r w:rsidR="004223B4">
        <w:rPr>
          <w:lang w:eastAsia="ja-JP"/>
        </w:rPr>
        <w:t>r</w:t>
      </w:r>
      <w:r w:rsidRPr="002870BA">
        <w:rPr>
          <w:lang w:eastAsia="ja-JP"/>
        </w:rPr>
        <w:t>ule will be used to prescribe regulatory measures</w:t>
      </w:r>
      <w:r w:rsidR="0094680D" w:rsidRPr="0D263785">
        <w:rPr>
          <w:lang w:eastAsia="ja-JP"/>
        </w:rPr>
        <w:t xml:space="preserve">, such as </w:t>
      </w:r>
      <w:r w:rsidR="580D4826" w:rsidRPr="0D263785">
        <w:rPr>
          <w:lang w:eastAsia="ja-JP"/>
        </w:rPr>
        <w:t xml:space="preserve">licenced </w:t>
      </w:r>
      <w:r w:rsidR="00242490" w:rsidRPr="0D263785">
        <w:rPr>
          <w:lang w:eastAsia="ja-JP"/>
        </w:rPr>
        <w:t>establishments</w:t>
      </w:r>
      <w:r w:rsidR="00BA0374" w:rsidRPr="0D263785">
        <w:rPr>
          <w:lang w:eastAsia="ja-JP"/>
        </w:rPr>
        <w:t>,</w:t>
      </w:r>
      <w:r w:rsidRPr="002870BA">
        <w:rPr>
          <w:lang w:eastAsia="ja-JP"/>
        </w:rPr>
        <w:t xml:space="preserve"> required for specific </w:t>
      </w:r>
      <w:r w:rsidRPr="00C83B2C">
        <w:rPr>
          <w:lang w:eastAsia="ja-JP"/>
        </w:rPr>
        <w:t>country</w:t>
      </w:r>
      <w:r w:rsidR="005126EC" w:rsidRPr="002870BA">
        <w:rPr>
          <w:lang w:eastAsia="ja-JP"/>
        </w:rPr>
        <w:t>–</w:t>
      </w:r>
      <w:r w:rsidRPr="0052464E">
        <w:rPr>
          <w:lang w:eastAsia="ja-JP"/>
        </w:rPr>
        <w:t>commodity</w:t>
      </w:r>
      <w:r w:rsidRPr="002870BA">
        <w:rPr>
          <w:lang w:eastAsia="ja-JP"/>
        </w:rPr>
        <w:t xml:space="preserve"> combinations</w:t>
      </w:r>
      <w:r w:rsidRPr="00CC4393">
        <w:rPr>
          <w:lang w:eastAsia="ja-JP"/>
        </w:rPr>
        <w:t>. Every exporter of these goods would be required to hold an export licence. Export permits would be required to export the goods from Australia.</w:t>
      </w:r>
    </w:p>
    <w:p w14:paraId="7C72E2EC" w14:textId="17BA710B" w:rsidR="00EB08A0" w:rsidRDefault="00EB08A0" w:rsidP="00EB08A0">
      <w:pPr>
        <w:pStyle w:val="Caption"/>
      </w:pPr>
      <w:bookmarkStart w:id="28" w:name="_Toc172542394"/>
      <w:r>
        <w:t xml:space="preserve">Figure </w:t>
      </w:r>
      <w:r>
        <w:fldChar w:fldCharType="begin"/>
      </w:r>
      <w:r>
        <w:instrText xml:space="preserve"> SEQ Figure \* ARABIC </w:instrText>
      </w:r>
      <w:r>
        <w:fldChar w:fldCharType="separate"/>
      </w:r>
      <w:r w:rsidR="00B2462B">
        <w:rPr>
          <w:noProof/>
        </w:rPr>
        <w:t>4</w:t>
      </w:r>
      <w:r>
        <w:fldChar w:fldCharType="end"/>
      </w:r>
      <w:r w:rsidRPr="00EB08A0">
        <w:t xml:space="preserve"> </w:t>
      </w:r>
      <w:r w:rsidRPr="00291ABB">
        <w:t>Schedule for each commodity identifies regulatory requirements for export</w:t>
      </w:r>
      <w:bookmarkEnd w:id="28"/>
    </w:p>
    <w:p w14:paraId="520FBA03" w14:textId="29A09AD5" w:rsidR="007C2EF8" w:rsidRDefault="00930B08" w:rsidP="007C2EF8">
      <w:pPr>
        <w:rPr>
          <w:lang w:eastAsia="ja-JP"/>
        </w:rPr>
      </w:pPr>
      <w:r>
        <w:rPr>
          <w:noProof/>
          <w:lang w:eastAsia="ja-JP"/>
        </w:rPr>
        <w:drawing>
          <wp:inline distT="0" distB="0" distL="0" distR="0" wp14:anchorId="1160B0DA" wp14:editId="465BDC36">
            <wp:extent cx="5717178" cy="2088782"/>
            <wp:effectExtent l="0" t="0" r="0" b="6985"/>
            <wp:docPr id="1982220391" name="Graphic 1982220391" descr="A diagram demonstrating the proposed function of schedules. The new Export Control (General Products) Rule will sit under the unchanged Export Control Act. The Rules will contain Schedules for types of goods, which is also new in this reform. The Schedules are tables with a row for each group of importing countries and a column for each type of regulatory tool. A tick will be placed at the intersection of these where a given tool is required for exports to a particular country 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20391" name="Graphic 1982220391" descr="A diagram demonstrating the proposed function of schedules. The new Export Control (General Products) Rule will sit under the unchanged Export Control Act. The Rules will contain Schedules for types of goods, which is also new in this reform. The Schedules are tables with a row for each group of importing countries and a column for each type of regulatory tool. A tick will be placed at the intersection of these where a given tool is required for exports to a particular country grouping."/>
                    <pic:cNvPicPr>
                      <a:picLocks noChangeAspect="1" noChangeArrowheads="1"/>
                    </pic:cNvPicPr>
                  </pic:nvPicPr>
                  <pic:blipFill>
                    <a:blip r:embed="rId25" cstate="print">
                      <a:extLst>
                        <a:ext uri="{28A0092B-C50C-407E-A947-70E740481C1C}">
                          <a14:useLocalDpi xmlns:a14="http://schemas.microsoft.com/office/drawing/2010/main" val="0"/>
                        </a:ext>
                      </a:extLst>
                    </a:blip>
                    <a:srcRect t="217" b="217"/>
                    <a:stretch>
                      <a:fillRect/>
                    </a:stretch>
                  </pic:blipFill>
                  <pic:spPr bwMode="auto">
                    <a:xfrm>
                      <a:off x="0" y="0"/>
                      <a:ext cx="5717178" cy="2088782"/>
                    </a:xfrm>
                    <a:prstGeom prst="rect">
                      <a:avLst/>
                    </a:prstGeom>
                    <a:extLst>
                      <a:ext uri="{53640926-AAD7-44D8-BBD7-CCE9431645EC}">
                        <a14:shadowObscured xmlns:a14="http://schemas.microsoft.com/office/drawing/2010/main"/>
                      </a:ext>
                    </a:extLst>
                  </pic:spPr>
                </pic:pic>
              </a:graphicData>
            </a:graphic>
          </wp:inline>
        </w:drawing>
      </w:r>
    </w:p>
    <w:p w14:paraId="79EC8DEF" w14:textId="6A0E8057" w:rsidR="00930B08" w:rsidRDefault="00930B08" w:rsidP="00930B08">
      <w:pPr>
        <w:pStyle w:val="Heading5"/>
        <w:rPr>
          <w:lang w:eastAsia="ja-JP"/>
        </w:rPr>
      </w:pPr>
      <w:r>
        <w:rPr>
          <w:lang w:eastAsia="ja-JP"/>
        </w:rPr>
        <w:t>Non-prescribed goods</w:t>
      </w:r>
    </w:p>
    <w:p w14:paraId="4844799E" w14:textId="06CB0271" w:rsidR="00930B08" w:rsidRDefault="008557CE" w:rsidP="008557CE">
      <w:pPr>
        <w:rPr>
          <w:lang w:eastAsia="ja-JP"/>
        </w:rPr>
      </w:pPr>
      <w:r>
        <w:rPr>
          <w:lang w:eastAsia="ja-JP"/>
        </w:rPr>
        <w:t>All other goods that are currently not prescribed</w:t>
      </w:r>
      <w:r>
        <w:rPr>
          <w:rFonts w:ascii="Calibri" w:eastAsia="Calibri" w:hAnsi="Calibri" w:cs="Calibri"/>
        </w:rPr>
        <w:t xml:space="preserve">, </w:t>
      </w:r>
      <w:r w:rsidR="008C3C1B">
        <w:rPr>
          <w:rFonts w:ascii="Calibri" w:eastAsia="Calibri" w:hAnsi="Calibri" w:cs="Calibri"/>
        </w:rPr>
        <w:t xml:space="preserve">those </w:t>
      </w:r>
      <w:r w:rsidR="00282C22">
        <w:rPr>
          <w:rFonts w:ascii="Calibri" w:eastAsia="Calibri" w:hAnsi="Calibri" w:cs="Calibri"/>
        </w:rPr>
        <w:t>that fall under paragraph (d) of the definition of ‘goods’ in section 12 of the Act</w:t>
      </w:r>
      <w:r>
        <w:rPr>
          <w:lang w:eastAsia="ja-JP"/>
        </w:rPr>
        <w:t>, will remain non-prescribed goods. These goods can continue to be exported without involvement from the department and there is no change proposed to the departmental costs for these goods. Government certificates and existing non-prescribed goods provisions remain available to meet importing country requirements if required</w:t>
      </w:r>
      <w:r w:rsidR="00B52949">
        <w:rPr>
          <w:lang w:eastAsia="ja-JP"/>
        </w:rPr>
        <w:t xml:space="preserve">. </w:t>
      </w:r>
      <w:r w:rsidR="003F4940" w:rsidRPr="00C83B2C">
        <w:rPr>
          <w:lang w:eastAsia="ja-JP"/>
        </w:rPr>
        <w:t>Under this option, the regulatory requirements for prescribed (controlled) goods will not change</w:t>
      </w:r>
      <w:r>
        <w:rPr>
          <w:lang w:eastAsia="ja-JP"/>
        </w:rPr>
        <w:t>.</w:t>
      </w:r>
    </w:p>
    <w:p w14:paraId="2BD9003D" w14:textId="42FED6A3" w:rsidR="003201EC" w:rsidRDefault="40A178AB" w:rsidP="00D424BF">
      <w:pPr>
        <w:pStyle w:val="Heading4"/>
        <w:numPr>
          <w:ilvl w:val="0"/>
          <w:numId w:val="0"/>
        </w:numPr>
        <w:spacing w:line="259" w:lineRule="auto"/>
        <w:rPr>
          <w:rFonts w:eastAsiaTheme="minorEastAsia"/>
          <w:lang w:eastAsia="ja-JP"/>
        </w:rPr>
      </w:pPr>
      <w:r w:rsidRPr="19EC58DC">
        <w:rPr>
          <w:rFonts w:asciiTheme="minorHAnsi" w:eastAsiaTheme="minorEastAsia" w:hAnsiTheme="minorHAnsi" w:cstheme="minorBidi"/>
          <w:b w:val="0"/>
          <w:sz w:val="22"/>
          <w:szCs w:val="22"/>
          <w:lang w:eastAsia="ja-JP"/>
        </w:rPr>
        <w:t xml:space="preserve">All exporters </w:t>
      </w:r>
      <w:r w:rsidR="59699A67" w:rsidRPr="19EC58DC">
        <w:rPr>
          <w:rFonts w:asciiTheme="minorHAnsi" w:eastAsiaTheme="minorEastAsia" w:hAnsiTheme="minorHAnsi" w:cstheme="minorBidi"/>
          <w:b w:val="0"/>
          <w:bCs w:val="0"/>
          <w:sz w:val="22"/>
          <w:szCs w:val="22"/>
          <w:lang w:eastAsia="ja-JP"/>
        </w:rPr>
        <w:t xml:space="preserve">currently </w:t>
      </w:r>
      <w:r w:rsidRPr="19EC58DC">
        <w:rPr>
          <w:rFonts w:asciiTheme="minorHAnsi" w:eastAsiaTheme="minorEastAsia" w:hAnsiTheme="minorHAnsi" w:cstheme="minorBidi"/>
          <w:b w:val="0"/>
          <w:sz w:val="22"/>
          <w:szCs w:val="22"/>
          <w:lang w:eastAsia="ja-JP"/>
        </w:rPr>
        <w:t xml:space="preserve">requiring </w:t>
      </w:r>
      <w:r w:rsidRPr="0D263785">
        <w:rPr>
          <w:rFonts w:asciiTheme="minorHAnsi" w:eastAsiaTheme="minorEastAsia" w:hAnsiTheme="minorHAnsi" w:cstheme="minorBidi"/>
          <w:b w:val="0"/>
          <w:bCs w:val="0"/>
          <w:sz w:val="22"/>
          <w:szCs w:val="22"/>
          <w:lang w:eastAsia="ja-JP"/>
        </w:rPr>
        <w:t xml:space="preserve">a </w:t>
      </w:r>
      <w:r w:rsidR="00663A81" w:rsidRPr="0D263785">
        <w:rPr>
          <w:rFonts w:asciiTheme="minorHAnsi" w:eastAsiaTheme="minorEastAsia" w:hAnsiTheme="minorHAnsi" w:cstheme="minorBidi"/>
          <w:b w:val="0"/>
          <w:bCs w:val="0"/>
          <w:sz w:val="22"/>
          <w:szCs w:val="22"/>
          <w:lang w:eastAsia="ja-JP"/>
        </w:rPr>
        <w:t>government</w:t>
      </w:r>
      <w:r w:rsidRPr="19EC58DC">
        <w:rPr>
          <w:rFonts w:asciiTheme="minorHAnsi" w:eastAsiaTheme="minorEastAsia" w:hAnsiTheme="minorHAnsi" w:cstheme="minorBidi"/>
          <w:b w:val="0"/>
          <w:sz w:val="22"/>
          <w:szCs w:val="22"/>
          <w:lang w:eastAsia="ja-JP"/>
        </w:rPr>
        <w:t xml:space="preserve"> certificate </w:t>
      </w:r>
      <w:r w:rsidR="5C9C316C" w:rsidRPr="19EC58DC">
        <w:rPr>
          <w:rFonts w:asciiTheme="minorHAnsi" w:eastAsiaTheme="minorEastAsia" w:hAnsiTheme="minorHAnsi" w:cstheme="minorBidi"/>
          <w:b w:val="0"/>
          <w:bCs w:val="0"/>
          <w:sz w:val="22"/>
          <w:szCs w:val="22"/>
          <w:lang w:eastAsia="ja-JP"/>
        </w:rPr>
        <w:t>make an application to the department</w:t>
      </w:r>
      <w:r w:rsidRPr="19EC58DC">
        <w:rPr>
          <w:rFonts w:asciiTheme="minorHAnsi" w:eastAsiaTheme="minorEastAsia" w:hAnsiTheme="minorHAnsi" w:cstheme="minorBidi"/>
          <w:b w:val="0"/>
          <w:sz w:val="22"/>
          <w:szCs w:val="22"/>
          <w:lang w:eastAsia="ja-JP"/>
        </w:rPr>
        <w:t xml:space="preserve"> for this document. </w:t>
      </w:r>
      <w:r w:rsidR="0067020A">
        <w:rPr>
          <w:rFonts w:asciiTheme="minorHAnsi" w:eastAsiaTheme="minorEastAsia" w:hAnsiTheme="minorHAnsi" w:cstheme="minorBidi"/>
          <w:b w:val="0"/>
          <w:sz w:val="22"/>
          <w:szCs w:val="22"/>
          <w:lang w:eastAsia="ja-JP"/>
        </w:rPr>
        <w:t>Under Option 2</w:t>
      </w:r>
      <w:r w:rsidR="00B52514">
        <w:rPr>
          <w:rFonts w:asciiTheme="minorHAnsi" w:eastAsiaTheme="minorEastAsia" w:hAnsiTheme="minorHAnsi" w:cstheme="minorBidi"/>
          <w:b w:val="0"/>
          <w:sz w:val="22"/>
          <w:szCs w:val="22"/>
          <w:lang w:eastAsia="ja-JP"/>
        </w:rPr>
        <w:t>,</w:t>
      </w:r>
      <w:r w:rsidR="001F43DE">
        <w:rPr>
          <w:rFonts w:asciiTheme="minorHAnsi" w:eastAsiaTheme="minorEastAsia" w:hAnsiTheme="minorHAnsi" w:cstheme="minorBidi"/>
          <w:b w:val="0"/>
          <w:sz w:val="22"/>
          <w:szCs w:val="22"/>
          <w:lang w:eastAsia="ja-JP"/>
        </w:rPr>
        <w:t xml:space="preserve"> the exporter </w:t>
      </w:r>
      <w:r w:rsidR="42EC1668" w:rsidRPr="19EC58DC">
        <w:rPr>
          <w:rFonts w:asciiTheme="minorHAnsi" w:eastAsiaTheme="minorEastAsia" w:hAnsiTheme="minorHAnsi" w:cstheme="minorBidi"/>
          <w:b w:val="0"/>
          <w:bCs w:val="0"/>
          <w:sz w:val="22"/>
          <w:szCs w:val="22"/>
          <w:lang w:eastAsia="ja-JP"/>
        </w:rPr>
        <w:t xml:space="preserve">of Prescribed (Assured) Goods </w:t>
      </w:r>
      <w:r w:rsidR="001F43DE">
        <w:rPr>
          <w:rFonts w:asciiTheme="minorHAnsi" w:eastAsiaTheme="minorEastAsia" w:hAnsiTheme="minorHAnsi" w:cstheme="minorBidi"/>
          <w:b w:val="0"/>
          <w:bCs w:val="0"/>
          <w:sz w:val="22"/>
          <w:szCs w:val="22"/>
          <w:lang w:eastAsia="ja-JP"/>
        </w:rPr>
        <w:t xml:space="preserve">will </w:t>
      </w:r>
      <w:r w:rsidR="040236AC" w:rsidRPr="19EC58DC">
        <w:rPr>
          <w:rFonts w:asciiTheme="minorHAnsi" w:eastAsiaTheme="minorEastAsia" w:hAnsiTheme="minorHAnsi" w:cstheme="minorBidi"/>
          <w:b w:val="0"/>
          <w:bCs w:val="0"/>
          <w:sz w:val="22"/>
          <w:szCs w:val="22"/>
          <w:lang w:eastAsia="ja-JP"/>
        </w:rPr>
        <w:t xml:space="preserve">make </w:t>
      </w:r>
      <w:r w:rsidR="040236AC" w:rsidRPr="0D263785">
        <w:rPr>
          <w:rFonts w:asciiTheme="minorHAnsi" w:eastAsiaTheme="minorEastAsia" w:hAnsiTheme="minorHAnsi" w:cstheme="minorBidi"/>
          <w:b w:val="0"/>
          <w:bCs w:val="0"/>
          <w:sz w:val="22"/>
          <w:szCs w:val="22"/>
          <w:lang w:eastAsia="ja-JP"/>
        </w:rPr>
        <w:t>application</w:t>
      </w:r>
      <w:r w:rsidR="00C20E4B" w:rsidRPr="0D263785">
        <w:rPr>
          <w:rFonts w:asciiTheme="minorHAnsi" w:eastAsiaTheme="minorEastAsia" w:hAnsiTheme="minorHAnsi" w:cstheme="minorBidi"/>
          <w:b w:val="0"/>
          <w:bCs w:val="0"/>
          <w:sz w:val="22"/>
          <w:szCs w:val="22"/>
          <w:lang w:eastAsia="ja-JP"/>
        </w:rPr>
        <w:t>s</w:t>
      </w:r>
      <w:r w:rsidRPr="19EC58DC" w:rsidDel="40A178AB">
        <w:rPr>
          <w:rFonts w:asciiTheme="minorHAnsi" w:eastAsiaTheme="minorEastAsia" w:hAnsiTheme="minorHAnsi" w:cstheme="minorBidi"/>
          <w:b w:val="0"/>
          <w:bCs w:val="0"/>
          <w:sz w:val="22"/>
          <w:szCs w:val="22"/>
          <w:lang w:eastAsia="ja-JP"/>
        </w:rPr>
        <w:t xml:space="preserve"> </w:t>
      </w:r>
      <w:r w:rsidRPr="19EC58DC">
        <w:rPr>
          <w:rFonts w:asciiTheme="minorHAnsi" w:eastAsiaTheme="minorEastAsia" w:hAnsiTheme="minorHAnsi" w:cstheme="minorBidi"/>
          <w:b w:val="0"/>
          <w:sz w:val="22"/>
          <w:szCs w:val="22"/>
          <w:lang w:eastAsia="ja-JP"/>
        </w:rPr>
        <w:t>for their export certificate</w:t>
      </w:r>
      <w:r w:rsidR="00844CB5">
        <w:rPr>
          <w:rFonts w:asciiTheme="minorHAnsi" w:eastAsiaTheme="minorEastAsia" w:hAnsiTheme="minorHAnsi" w:cstheme="minorBidi"/>
          <w:b w:val="0"/>
          <w:sz w:val="22"/>
          <w:szCs w:val="22"/>
          <w:lang w:eastAsia="ja-JP"/>
        </w:rPr>
        <w:t xml:space="preserve"> </w:t>
      </w:r>
      <w:r w:rsidRPr="19EC58DC">
        <w:rPr>
          <w:rFonts w:asciiTheme="minorHAnsi" w:eastAsiaTheme="minorEastAsia" w:hAnsiTheme="minorHAnsi" w:cstheme="minorBidi"/>
          <w:b w:val="0"/>
          <w:sz w:val="22"/>
          <w:szCs w:val="22"/>
          <w:lang w:eastAsia="ja-JP"/>
        </w:rPr>
        <w:t xml:space="preserve">as well as </w:t>
      </w:r>
      <w:r w:rsidR="004703B8" w:rsidRPr="0D263785">
        <w:rPr>
          <w:rFonts w:asciiTheme="minorHAnsi" w:eastAsiaTheme="minorEastAsia" w:hAnsiTheme="minorHAnsi" w:cstheme="minorBidi"/>
          <w:b w:val="0"/>
          <w:bCs w:val="0"/>
          <w:sz w:val="22"/>
          <w:szCs w:val="22"/>
          <w:lang w:eastAsia="ja-JP"/>
        </w:rPr>
        <w:t>for an export per</w:t>
      </w:r>
      <w:r w:rsidR="00357787" w:rsidRPr="0D263785">
        <w:rPr>
          <w:rFonts w:asciiTheme="minorHAnsi" w:eastAsiaTheme="minorEastAsia" w:hAnsiTheme="minorHAnsi" w:cstheme="minorBidi"/>
          <w:b w:val="0"/>
          <w:bCs w:val="0"/>
          <w:sz w:val="22"/>
          <w:szCs w:val="22"/>
          <w:lang w:eastAsia="ja-JP"/>
        </w:rPr>
        <w:t>mit</w:t>
      </w:r>
      <w:r w:rsidR="72D6DB77" w:rsidRPr="0D263785">
        <w:rPr>
          <w:rFonts w:asciiTheme="minorHAnsi" w:eastAsiaTheme="minorEastAsia" w:hAnsiTheme="minorHAnsi" w:cstheme="minorBidi"/>
          <w:b w:val="0"/>
          <w:bCs w:val="0"/>
          <w:sz w:val="22"/>
          <w:szCs w:val="22"/>
          <w:lang w:eastAsia="ja-JP"/>
        </w:rPr>
        <w:t xml:space="preserve"> in the one </w:t>
      </w:r>
      <w:r w:rsidR="5559C2A5" w:rsidRPr="0D263785">
        <w:rPr>
          <w:rFonts w:asciiTheme="minorHAnsi" w:eastAsiaTheme="minorEastAsia" w:hAnsiTheme="minorHAnsi" w:cstheme="minorBidi"/>
          <w:b w:val="0"/>
          <w:bCs w:val="0"/>
          <w:sz w:val="22"/>
          <w:szCs w:val="22"/>
          <w:lang w:eastAsia="ja-JP"/>
        </w:rPr>
        <w:t xml:space="preserve">simple </w:t>
      </w:r>
      <w:r w:rsidR="72D6DB77" w:rsidRPr="0D263785">
        <w:rPr>
          <w:rFonts w:asciiTheme="minorHAnsi" w:eastAsiaTheme="minorEastAsia" w:hAnsiTheme="minorHAnsi" w:cstheme="minorBidi"/>
          <w:b w:val="0"/>
          <w:bCs w:val="0"/>
          <w:sz w:val="22"/>
          <w:szCs w:val="22"/>
          <w:lang w:eastAsia="ja-JP"/>
        </w:rPr>
        <w:t>transaction with the department.</w:t>
      </w:r>
      <w:r w:rsidRPr="19EC58DC">
        <w:rPr>
          <w:rFonts w:asciiTheme="minorHAnsi" w:eastAsiaTheme="minorEastAsia" w:hAnsiTheme="minorHAnsi" w:cstheme="minorBidi"/>
          <w:b w:val="0"/>
          <w:sz w:val="22"/>
          <w:szCs w:val="22"/>
          <w:lang w:eastAsia="ja-JP"/>
        </w:rPr>
        <w:t xml:space="preserve"> This is considered very low to zero burden</w:t>
      </w:r>
      <w:r w:rsidR="03ECF591" w:rsidRPr="19EC58DC">
        <w:rPr>
          <w:rFonts w:asciiTheme="minorHAnsi" w:eastAsiaTheme="minorEastAsia" w:hAnsiTheme="minorHAnsi" w:cstheme="minorBidi"/>
          <w:b w:val="0"/>
          <w:bCs w:val="0"/>
          <w:sz w:val="22"/>
          <w:szCs w:val="22"/>
          <w:lang w:eastAsia="ja-JP"/>
        </w:rPr>
        <w:t xml:space="preserve"> for these exporters to obtain an export permit</w:t>
      </w:r>
      <w:r w:rsidRPr="19EC58DC">
        <w:rPr>
          <w:rFonts w:asciiTheme="minorHAnsi" w:eastAsiaTheme="minorEastAsia" w:hAnsiTheme="minorHAnsi" w:cstheme="minorBidi"/>
          <w:b w:val="0"/>
          <w:bCs w:val="0"/>
          <w:sz w:val="22"/>
          <w:szCs w:val="22"/>
          <w:lang w:eastAsia="ja-JP"/>
        </w:rPr>
        <w:t>.</w:t>
      </w:r>
    </w:p>
    <w:p w14:paraId="1540204A" w14:textId="6990AED4" w:rsidR="003201EC" w:rsidRDefault="40A178AB" w:rsidP="00516F12">
      <w:pPr>
        <w:pStyle w:val="ListBullet"/>
        <w:numPr>
          <w:ilvl w:val="0"/>
          <w:numId w:val="0"/>
        </w:numPr>
        <w:rPr>
          <w:lang w:eastAsia="ja-JP"/>
        </w:rPr>
      </w:pPr>
      <w:r w:rsidRPr="572B8C92">
        <w:rPr>
          <w:lang w:eastAsia="ja-JP"/>
        </w:rPr>
        <w:t xml:space="preserve">In instances where an exporter </w:t>
      </w:r>
      <w:r w:rsidR="3D48C734" w:rsidRPr="19EC58DC">
        <w:rPr>
          <w:lang w:eastAsia="ja-JP"/>
        </w:rPr>
        <w:t xml:space="preserve">of Prescribed (Assured) Goods </w:t>
      </w:r>
      <w:r w:rsidRPr="572B8C92">
        <w:rPr>
          <w:lang w:eastAsia="ja-JP"/>
        </w:rPr>
        <w:t xml:space="preserve">currently does not require a government certificate, they will still require an export permit from the department under this option. Currently, exporters of commercial goods are required to interact with the Australian Border Force’s </w:t>
      </w:r>
      <w:r w:rsidR="00154509">
        <w:rPr>
          <w:lang w:eastAsia="ja-JP"/>
        </w:rPr>
        <w:t xml:space="preserve">(ABF) </w:t>
      </w:r>
      <w:r w:rsidRPr="572B8C92">
        <w:rPr>
          <w:lang w:eastAsia="ja-JP"/>
        </w:rPr>
        <w:t>systems before export. The department’s systems can interface with the A</w:t>
      </w:r>
      <w:r w:rsidR="00154509">
        <w:rPr>
          <w:lang w:eastAsia="ja-JP"/>
        </w:rPr>
        <w:t>BF</w:t>
      </w:r>
      <w:r w:rsidRPr="572B8C92">
        <w:rPr>
          <w:lang w:eastAsia="ja-JP"/>
        </w:rPr>
        <w:t xml:space="preserve">’s Integrated Cargo System on behalf of the exporter, so the exporter would </w:t>
      </w:r>
      <w:r w:rsidR="76895232" w:rsidRPr="19EC58DC">
        <w:rPr>
          <w:lang w:eastAsia="ja-JP"/>
        </w:rPr>
        <w:t xml:space="preserve">need to apply to the department for a </w:t>
      </w:r>
      <w:r w:rsidR="042F3B2C" w:rsidRPr="16F94BE2">
        <w:rPr>
          <w:lang w:eastAsia="ja-JP"/>
        </w:rPr>
        <w:t>permit</w:t>
      </w:r>
      <w:r w:rsidR="76895232" w:rsidRPr="19EC58DC">
        <w:rPr>
          <w:lang w:eastAsia="ja-JP"/>
        </w:rPr>
        <w:t xml:space="preserve">, but the department would provide this information to ABF on the exporters behalf. This </w:t>
      </w:r>
      <w:r w:rsidRPr="19EC58DC">
        <w:rPr>
          <w:lang w:eastAsia="ja-JP"/>
        </w:rPr>
        <w:t>would still</w:t>
      </w:r>
      <w:r w:rsidR="6207D5E0" w:rsidRPr="19EC58DC">
        <w:rPr>
          <w:lang w:eastAsia="ja-JP"/>
        </w:rPr>
        <w:t xml:space="preserve"> be</w:t>
      </w:r>
      <w:r w:rsidRPr="572B8C92">
        <w:rPr>
          <w:lang w:eastAsia="ja-JP"/>
        </w:rPr>
        <w:t xml:space="preserve"> a single input point with the same information about the consignment they are intending to export. This is considered very low to zero burden</w:t>
      </w:r>
      <w:r w:rsidR="66D00D62" w:rsidRPr="19EC58DC">
        <w:rPr>
          <w:lang w:eastAsia="ja-JP"/>
        </w:rPr>
        <w:t xml:space="preserve"> for these exporters to obtain an export permit</w:t>
      </w:r>
      <w:r w:rsidRPr="572B8C92">
        <w:rPr>
          <w:lang w:eastAsia="ja-JP"/>
        </w:rPr>
        <w:t>.</w:t>
      </w:r>
    </w:p>
    <w:p w14:paraId="2DBBE4C5" w14:textId="0E265DD4" w:rsidR="003201EC" w:rsidRDefault="40A178AB" w:rsidP="00516F12">
      <w:pPr>
        <w:pStyle w:val="ListBullet"/>
        <w:numPr>
          <w:ilvl w:val="0"/>
          <w:numId w:val="0"/>
        </w:numPr>
        <w:rPr>
          <w:lang w:eastAsia="ja-JP"/>
        </w:rPr>
      </w:pPr>
      <w:r w:rsidRPr="572B8C92">
        <w:rPr>
          <w:lang w:eastAsia="ja-JP"/>
        </w:rPr>
        <w:t>The extra step required of exporters in Option 2 is to have an export licence to be able to export. This is a</w:t>
      </w:r>
      <w:r w:rsidR="00315ADD">
        <w:rPr>
          <w:lang w:eastAsia="ja-JP"/>
        </w:rPr>
        <w:t xml:space="preserve">n </w:t>
      </w:r>
      <w:r w:rsidRPr="572B8C92">
        <w:rPr>
          <w:lang w:eastAsia="ja-JP"/>
        </w:rPr>
        <w:t>electronic application that requires generally minimum information about the export business.</w:t>
      </w:r>
    </w:p>
    <w:p w14:paraId="22D131EE" w14:textId="10045C5D" w:rsidR="003201EC" w:rsidRDefault="40A178AB" w:rsidP="0001196F">
      <w:pPr>
        <w:pStyle w:val="ListBullet"/>
        <w:numPr>
          <w:ilvl w:val="0"/>
          <w:numId w:val="0"/>
        </w:numPr>
        <w:rPr>
          <w:lang w:eastAsia="ja-JP"/>
        </w:rPr>
      </w:pPr>
      <w:r w:rsidRPr="003336F3">
        <w:rPr>
          <w:lang w:eastAsia="ja-JP"/>
        </w:rPr>
        <w:t>The estimated annual costs to industry for Option 2 is $</w:t>
      </w:r>
      <w:r w:rsidR="003336F3" w:rsidRPr="003336F3">
        <w:rPr>
          <w:lang w:eastAsia="ja-JP"/>
        </w:rPr>
        <w:t>6.62</w:t>
      </w:r>
      <w:r w:rsidR="00A14BE2">
        <w:rPr>
          <w:lang w:eastAsia="ja-JP"/>
        </w:rPr>
        <w:t xml:space="preserve"> </w:t>
      </w:r>
      <w:r w:rsidR="00AC537D" w:rsidRPr="003336F3">
        <w:rPr>
          <w:lang w:eastAsia="ja-JP"/>
        </w:rPr>
        <w:t>m</w:t>
      </w:r>
      <w:r w:rsidR="002E2756" w:rsidRPr="003336F3">
        <w:rPr>
          <w:lang w:eastAsia="ja-JP"/>
        </w:rPr>
        <w:t>illion</w:t>
      </w:r>
      <w:r w:rsidRPr="003336F3">
        <w:rPr>
          <w:lang w:eastAsia="ja-JP"/>
        </w:rPr>
        <w:t>. This</w:t>
      </w:r>
      <w:r w:rsidR="003336F3" w:rsidRPr="003336F3">
        <w:rPr>
          <w:lang w:eastAsia="ja-JP"/>
        </w:rPr>
        <w:t xml:space="preserve"> increase is based on perceived changes in activity required by the </w:t>
      </w:r>
      <w:r w:rsidR="003644FA">
        <w:rPr>
          <w:lang w:eastAsia="ja-JP"/>
        </w:rPr>
        <w:t>d</w:t>
      </w:r>
      <w:r w:rsidR="003336F3" w:rsidRPr="003336F3">
        <w:rPr>
          <w:lang w:eastAsia="ja-JP"/>
        </w:rPr>
        <w:t>epartment and</w:t>
      </w:r>
      <w:r w:rsidRPr="003336F3">
        <w:rPr>
          <w:lang w:eastAsia="ja-JP"/>
        </w:rPr>
        <w:t xml:space="preserve"> may increase depending on potential changes for importing country requirements in the future.</w:t>
      </w:r>
    </w:p>
    <w:p w14:paraId="57A56609" w14:textId="422A9F46" w:rsidR="003201EC" w:rsidRPr="00D424BF" w:rsidRDefault="00EB08A0" w:rsidP="00291ABB">
      <w:pPr>
        <w:pStyle w:val="Caption"/>
      </w:pPr>
      <w:bookmarkStart w:id="29" w:name="_Toc172542389"/>
      <w:r>
        <w:t xml:space="preserve">Table </w:t>
      </w:r>
      <w:r>
        <w:fldChar w:fldCharType="begin"/>
      </w:r>
      <w:r>
        <w:instrText xml:space="preserve"> SEQ Table \* ARABIC </w:instrText>
      </w:r>
      <w:r>
        <w:fldChar w:fldCharType="separate"/>
      </w:r>
      <w:r w:rsidR="00B2462B">
        <w:rPr>
          <w:noProof/>
        </w:rPr>
        <w:t>5</w:t>
      </w:r>
      <w:r>
        <w:fldChar w:fldCharType="end"/>
      </w:r>
      <w:r>
        <w:t xml:space="preserve"> </w:t>
      </w:r>
      <w:r w:rsidR="023DD207" w:rsidRPr="00291ABB">
        <w:t xml:space="preserve">Option 2: Regulate to assure exports – estimated benefits and </w:t>
      </w:r>
      <w:r w:rsidR="023DD207" w:rsidRPr="00D424BF">
        <w:t>costs</w:t>
      </w:r>
      <w:bookmarkEnd w:id="29"/>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34"/>
        <w:gridCol w:w="7926"/>
      </w:tblGrid>
      <w:tr w:rsidR="572B8C92" w14:paraId="54CBCECB" w14:textId="77777777" w:rsidTr="572B8C92">
        <w:trPr>
          <w:trHeight w:val="300"/>
        </w:trPr>
        <w:tc>
          <w:tcPr>
            <w:tcW w:w="1134" w:type="dxa"/>
            <w:vMerge w:val="restart"/>
          </w:tcPr>
          <w:p w14:paraId="112B86EA" w14:textId="77777777" w:rsidR="572B8C92" w:rsidRDefault="572B8C92" w:rsidP="572B8C92">
            <w:pPr>
              <w:pStyle w:val="TableHeading"/>
              <w:rPr>
                <w:lang w:eastAsia="ja-JP"/>
              </w:rPr>
            </w:pPr>
            <w:r w:rsidRPr="572B8C92">
              <w:rPr>
                <w:lang w:eastAsia="ja-JP"/>
              </w:rPr>
              <w:t>Benefits</w:t>
            </w:r>
          </w:p>
        </w:tc>
        <w:tc>
          <w:tcPr>
            <w:tcW w:w="7926" w:type="dxa"/>
          </w:tcPr>
          <w:p w14:paraId="4A1F5B2A" w14:textId="02D14278" w:rsidR="572B8C92" w:rsidRDefault="572B8C92" w:rsidP="572B8C92">
            <w:pPr>
              <w:pStyle w:val="TableText"/>
              <w:rPr>
                <w:lang w:eastAsia="ja-JP"/>
              </w:rPr>
            </w:pPr>
            <w:r w:rsidRPr="572B8C92">
              <w:rPr>
                <w:lang w:eastAsia="ja-JP"/>
              </w:rPr>
              <w:t>Improved and simplified processes for exporters</w:t>
            </w:r>
          </w:p>
        </w:tc>
      </w:tr>
      <w:tr w:rsidR="572B8C92" w14:paraId="55655DE5" w14:textId="77777777" w:rsidTr="572B8C92">
        <w:trPr>
          <w:trHeight w:val="300"/>
        </w:trPr>
        <w:tc>
          <w:tcPr>
            <w:tcW w:w="1134" w:type="dxa"/>
            <w:vMerge/>
          </w:tcPr>
          <w:p w14:paraId="42E34CB8" w14:textId="77777777" w:rsidR="001A19B4" w:rsidRDefault="001A19B4"/>
        </w:tc>
        <w:tc>
          <w:tcPr>
            <w:tcW w:w="7926" w:type="dxa"/>
          </w:tcPr>
          <w:p w14:paraId="32B9B254" w14:textId="3B982D5A" w:rsidR="572B8C92" w:rsidRDefault="572B8C92" w:rsidP="572B8C92">
            <w:pPr>
              <w:pStyle w:val="TableText"/>
              <w:rPr>
                <w:lang w:eastAsia="ja-JP"/>
              </w:rPr>
            </w:pPr>
            <w:r w:rsidRPr="572B8C92">
              <w:rPr>
                <w:lang w:eastAsia="ja-JP"/>
              </w:rPr>
              <w:t xml:space="preserve">Improved support for maintenance of existing market access and negotiations for new access based on known trade statistics, </w:t>
            </w:r>
            <w:r w:rsidR="006F793E" w:rsidRPr="572B8C92">
              <w:rPr>
                <w:lang w:eastAsia="ja-JP"/>
              </w:rPr>
              <w:t>legislat</w:t>
            </w:r>
            <w:r w:rsidR="006F793E">
              <w:rPr>
                <w:lang w:eastAsia="ja-JP"/>
              </w:rPr>
              <w:t>ed</w:t>
            </w:r>
            <w:r w:rsidRPr="572B8C92">
              <w:rPr>
                <w:lang w:eastAsia="ja-JP"/>
              </w:rPr>
              <w:t xml:space="preserve"> regulatory controls that would be more appealing to more sensitive markets, etc.</w:t>
            </w:r>
          </w:p>
        </w:tc>
      </w:tr>
      <w:tr w:rsidR="572B8C92" w14:paraId="3798DBF9" w14:textId="77777777" w:rsidTr="572B8C92">
        <w:trPr>
          <w:trHeight w:val="300"/>
        </w:trPr>
        <w:tc>
          <w:tcPr>
            <w:tcW w:w="1134" w:type="dxa"/>
            <w:vMerge/>
          </w:tcPr>
          <w:p w14:paraId="0DC47B80" w14:textId="77777777" w:rsidR="001A19B4" w:rsidRDefault="001A19B4"/>
        </w:tc>
        <w:tc>
          <w:tcPr>
            <w:tcW w:w="7926" w:type="dxa"/>
          </w:tcPr>
          <w:p w14:paraId="492F0E8E" w14:textId="719F4C79" w:rsidR="572B8C92" w:rsidRDefault="572B8C92" w:rsidP="572B8C92">
            <w:pPr>
              <w:pStyle w:val="TableText"/>
              <w:rPr>
                <w:lang w:eastAsia="ja-JP"/>
              </w:rPr>
            </w:pPr>
            <w:r w:rsidRPr="572B8C92">
              <w:rPr>
                <w:lang w:eastAsia="ja-JP"/>
              </w:rPr>
              <w:t>Increased visibility and control (where necessary) of what goods are being exported to which destinations and by which exporter</w:t>
            </w:r>
          </w:p>
        </w:tc>
      </w:tr>
      <w:tr w:rsidR="572B8C92" w14:paraId="46B97888" w14:textId="77777777" w:rsidTr="572B8C92">
        <w:trPr>
          <w:trHeight w:val="300"/>
        </w:trPr>
        <w:tc>
          <w:tcPr>
            <w:tcW w:w="1134" w:type="dxa"/>
            <w:vMerge/>
          </w:tcPr>
          <w:p w14:paraId="15DE1F8E" w14:textId="77777777" w:rsidR="001A19B4" w:rsidRDefault="001A19B4"/>
        </w:tc>
        <w:tc>
          <w:tcPr>
            <w:tcW w:w="7926" w:type="dxa"/>
          </w:tcPr>
          <w:p w14:paraId="0B899FF0" w14:textId="371D3169" w:rsidR="572B8C92" w:rsidRDefault="572B8C92" w:rsidP="572B8C92">
            <w:pPr>
              <w:pStyle w:val="TableText"/>
              <w:rPr>
                <w:lang w:eastAsia="ja-JP"/>
              </w:rPr>
            </w:pPr>
            <w:r w:rsidRPr="572B8C92">
              <w:rPr>
                <w:lang w:eastAsia="ja-JP"/>
              </w:rPr>
              <w:t>Better and more efficient ‘Road-side assistance’ to support exporters should goods become distressed</w:t>
            </w:r>
          </w:p>
        </w:tc>
      </w:tr>
      <w:tr w:rsidR="572B8C92" w14:paraId="363C1AED" w14:textId="77777777" w:rsidTr="572B8C92">
        <w:trPr>
          <w:trHeight w:val="300"/>
        </w:trPr>
        <w:tc>
          <w:tcPr>
            <w:tcW w:w="1134" w:type="dxa"/>
            <w:vMerge/>
          </w:tcPr>
          <w:p w14:paraId="264248E5" w14:textId="77777777" w:rsidR="001A19B4" w:rsidRDefault="001A19B4"/>
        </w:tc>
        <w:tc>
          <w:tcPr>
            <w:tcW w:w="7926" w:type="dxa"/>
          </w:tcPr>
          <w:p w14:paraId="1FB0D94A" w14:textId="01F48792" w:rsidR="572B8C92" w:rsidRDefault="572B8C92" w:rsidP="572B8C92">
            <w:pPr>
              <w:pStyle w:val="TableText"/>
              <w:rPr>
                <w:lang w:eastAsia="ja-JP"/>
              </w:rPr>
            </w:pPr>
            <w:r w:rsidRPr="572B8C92">
              <w:rPr>
                <w:lang w:eastAsia="ja-JP"/>
              </w:rPr>
              <w:t xml:space="preserve">Government oversight of the place where goods are grown or processed </w:t>
            </w:r>
            <w:r w:rsidR="004C7C94" w:rsidRPr="572B8C92">
              <w:rPr>
                <w:lang w:eastAsia="ja-JP"/>
              </w:rPr>
              <w:t>where required</w:t>
            </w:r>
          </w:p>
        </w:tc>
      </w:tr>
      <w:tr w:rsidR="572B8C92" w14:paraId="021E6570" w14:textId="77777777" w:rsidTr="572B8C92">
        <w:trPr>
          <w:trHeight w:val="300"/>
        </w:trPr>
        <w:tc>
          <w:tcPr>
            <w:tcW w:w="1134" w:type="dxa"/>
            <w:vMerge/>
          </w:tcPr>
          <w:p w14:paraId="0C5C5697" w14:textId="77777777" w:rsidR="001A19B4" w:rsidRDefault="001A19B4"/>
        </w:tc>
        <w:tc>
          <w:tcPr>
            <w:tcW w:w="7926" w:type="dxa"/>
          </w:tcPr>
          <w:p w14:paraId="6275C18B" w14:textId="10AC3EAF" w:rsidR="572B8C92" w:rsidRDefault="572B8C92" w:rsidP="572B8C92">
            <w:pPr>
              <w:pStyle w:val="TableText"/>
              <w:rPr>
                <w:lang w:eastAsia="ja-JP"/>
              </w:rPr>
            </w:pPr>
            <w:r w:rsidRPr="572B8C92">
              <w:rPr>
                <w:lang w:eastAsia="ja-JP"/>
              </w:rPr>
              <w:t>Department can cost recover appropriately for the services provided, allocating costs equitably to those that receive services</w:t>
            </w:r>
          </w:p>
        </w:tc>
      </w:tr>
      <w:tr w:rsidR="572B8C92" w14:paraId="16926607" w14:textId="77777777" w:rsidTr="572B8C92">
        <w:trPr>
          <w:trHeight w:val="300"/>
        </w:trPr>
        <w:tc>
          <w:tcPr>
            <w:tcW w:w="1134" w:type="dxa"/>
            <w:vMerge/>
          </w:tcPr>
          <w:p w14:paraId="6DAE5435" w14:textId="77777777" w:rsidR="001A19B4" w:rsidRDefault="001A19B4"/>
        </w:tc>
        <w:tc>
          <w:tcPr>
            <w:tcW w:w="7926" w:type="dxa"/>
          </w:tcPr>
          <w:p w14:paraId="0DB0AF25" w14:textId="3AED82EF" w:rsidR="572B8C92" w:rsidRDefault="572B8C92" w:rsidP="572B8C92">
            <w:pPr>
              <w:pStyle w:val="TableText"/>
              <w:rPr>
                <w:lang w:eastAsia="ja-JP"/>
              </w:rPr>
            </w:pPr>
            <w:r w:rsidRPr="572B8C92">
              <w:rPr>
                <w:lang w:eastAsia="ja-JP"/>
              </w:rPr>
              <w:t>Reduced costs and burden from streamlining of processes</w:t>
            </w:r>
          </w:p>
        </w:tc>
      </w:tr>
      <w:tr w:rsidR="572B8C92" w14:paraId="2A216A6C" w14:textId="77777777" w:rsidTr="572B8C92">
        <w:trPr>
          <w:trHeight w:val="300"/>
        </w:trPr>
        <w:tc>
          <w:tcPr>
            <w:tcW w:w="1134" w:type="dxa"/>
            <w:vMerge w:val="restart"/>
          </w:tcPr>
          <w:p w14:paraId="29CCF705" w14:textId="06BBCF93" w:rsidR="572B8C92" w:rsidRDefault="572B8C92" w:rsidP="572B8C92">
            <w:pPr>
              <w:pStyle w:val="TableHeading"/>
              <w:rPr>
                <w:lang w:eastAsia="ja-JP"/>
              </w:rPr>
            </w:pPr>
            <w:r w:rsidRPr="572B8C92">
              <w:rPr>
                <w:lang w:eastAsia="ja-JP"/>
              </w:rPr>
              <w:t xml:space="preserve">Costs </w:t>
            </w:r>
            <w:r w:rsidRPr="572B8C92">
              <w:rPr>
                <w:rStyle w:val="Strong"/>
                <w:vertAlign w:val="superscript"/>
              </w:rPr>
              <w:t>a</w:t>
            </w:r>
          </w:p>
        </w:tc>
        <w:tc>
          <w:tcPr>
            <w:tcW w:w="7926" w:type="dxa"/>
          </w:tcPr>
          <w:p w14:paraId="7DFA4330" w14:textId="4A1EC0F9" w:rsidR="572B8C92" w:rsidRDefault="572B8C92" w:rsidP="572B8C92">
            <w:pPr>
              <w:pStyle w:val="TableText"/>
              <w:rPr>
                <w:lang w:eastAsia="ja-JP"/>
              </w:rPr>
            </w:pPr>
            <w:r w:rsidRPr="572B8C92">
              <w:rPr>
                <w:lang w:eastAsia="ja-JP"/>
              </w:rPr>
              <w:t>Costs associated with obtaining and supporting an annual export licence</w:t>
            </w:r>
          </w:p>
        </w:tc>
      </w:tr>
      <w:tr w:rsidR="572B8C92" w14:paraId="660C4305" w14:textId="77777777" w:rsidTr="572B8C92">
        <w:trPr>
          <w:trHeight w:val="300"/>
        </w:trPr>
        <w:tc>
          <w:tcPr>
            <w:tcW w:w="1134" w:type="dxa"/>
            <w:vMerge/>
          </w:tcPr>
          <w:p w14:paraId="673ABC91" w14:textId="77777777" w:rsidR="001A19B4" w:rsidRDefault="001A19B4"/>
        </w:tc>
        <w:tc>
          <w:tcPr>
            <w:tcW w:w="7926" w:type="dxa"/>
          </w:tcPr>
          <w:p w14:paraId="466FB3FF" w14:textId="61D947BF" w:rsidR="572B8C92" w:rsidRDefault="572B8C92" w:rsidP="572B8C92">
            <w:pPr>
              <w:pStyle w:val="TableText"/>
              <w:rPr>
                <w:lang w:eastAsia="ja-JP"/>
              </w:rPr>
            </w:pPr>
            <w:r w:rsidRPr="572B8C92">
              <w:rPr>
                <w:lang w:eastAsia="ja-JP"/>
              </w:rPr>
              <w:t xml:space="preserve">Costs associated with obtaining export permits (current cost of a meat export </w:t>
            </w:r>
            <w:r w:rsidRPr="00AC5496">
              <w:rPr>
                <w:lang w:eastAsia="ja-JP"/>
              </w:rPr>
              <w:t>permit is $3</w:t>
            </w:r>
            <w:r w:rsidR="00AC5496">
              <w:rPr>
                <w:lang w:eastAsia="ja-JP"/>
              </w:rPr>
              <w:t>7</w:t>
            </w:r>
            <w:r w:rsidRPr="00AC5496">
              <w:rPr>
                <w:lang w:eastAsia="ja-JP"/>
              </w:rPr>
              <w:t xml:space="preserve"> per</w:t>
            </w:r>
            <w:r w:rsidRPr="572B8C92">
              <w:rPr>
                <w:lang w:eastAsia="ja-JP"/>
              </w:rPr>
              <w:t xml:space="preserve"> consignment and an electronic application process being of negligible time burden for exporters)</w:t>
            </w:r>
          </w:p>
        </w:tc>
      </w:tr>
      <w:tr w:rsidR="572B8C92" w14:paraId="1006C160" w14:textId="77777777" w:rsidTr="572B8C92">
        <w:trPr>
          <w:trHeight w:val="300"/>
        </w:trPr>
        <w:tc>
          <w:tcPr>
            <w:tcW w:w="1134" w:type="dxa"/>
            <w:vMerge/>
          </w:tcPr>
          <w:p w14:paraId="7A1A7CAC" w14:textId="77777777" w:rsidR="001A19B4" w:rsidRDefault="001A19B4"/>
        </w:tc>
        <w:tc>
          <w:tcPr>
            <w:tcW w:w="7926" w:type="dxa"/>
          </w:tcPr>
          <w:p w14:paraId="3260F8B7" w14:textId="7C0D0711" w:rsidR="572B8C92" w:rsidRDefault="572B8C92" w:rsidP="572B8C92">
            <w:pPr>
              <w:pStyle w:val="TableText"/>
              <w:rPr>
                <w:lang w:eastAsia="ja-JP"/>
              </w:rPr>
            </w:pPr>
            <w:r w:rsidRPr="572B8C92">
              <w:rPr>
                <w:lang w:eastAsia="ja-JP"/>
              </w:rPr>
              <w:t>Costs associated with accrediting properties or registering establishments where required by an importing country (this cost is currently incorporated into the cost of relevant government certificates)</w:t>
            </w:r>
          </w:p>
        </w:tc>
      </w:tr>
      <w:tr w:rsidR="572B8C92" w14:paraId="192B01F9" w14:textId="77777777" w:rsidTr="572B8C92">
        <w:trPr>
          <w:trHeight w:val="300"/>
        </w:trPr>
        <w:tc>
          <w:tcPr>
            <w:tcW w:w="1134" w:type="dxa"/>
            <w:vMerge/>
          </w:tcPr>
          <w:p w14:paraId="7347D469" w14:textId="77777777" w:rsidR="001A19B4" w:rsidRDefault="001A19B4"/>
        </w:tc>
        <w:tc>
          <w:tcPr>
            <w:tcW w:w="7926" w:type="dxa"/>
          </w:tcPr>
          <w:p w14:paraId="14EEB6BC" w14:textId="75376CEA" w:rsidR="572B8C92" w:rsidRDefault="572B8C92" w:rsidP="572B8C92">
            <w:pPr>
              <w:pStyle w:val="TableText"/>
              <w:rPr>
                <w:lang w:eastAsia="ja-JP"/>
              </w:rPr>
            </w:pPr>
            <w:r w:rsidRPr="572B8C92">
              <w:rPr>
                <w:lang w:eastAsia="ja-JP"/>
              </w:rPr>
              <w:t>Costs associated with digital transactions between the department and the export operation (e.g. EXDOC or NEXDOC) (these processes are currently occurring for these goods requiring government certificates)</w:t>
            </w:r>
          </w:p>
        </w:tc>
      </w:tr>
      <w:tr w:rsidR="572B8C92" w14:paraId="7E8ADF0F" w14:textId="77777777" w:rsidTr="572B8C92">
        <w:trPr>
          <w:trHeight w:val="300"/>
        </w:trPr>
        <w:tc>
          <w:tcPr>
            <w:tcW w:w="1134" w:type="dxa"/>
            <w:vMerge/>
          </w:tcPr>
          <w:p w14:paraId="67178F1F" w14:textId="77777777" w:rsidR="001A19B4" w:rsidRDefault="001A19B4"/>
        </w:tc>
        <w:tc>
          <w:tcPr>
            <w:tcW w:w="7926" w:type="dxa"/>
          </w:tcPr>
          <w:p w14:paraId="7047F767" w14:textId="54BA4A71" w:rsidR="572B8C92" w:rsidRDefault="572B8C92" w:rsidP="572B8C92">
            <w:pPr>
              <w:pStyle w:val="TableText"/>
              <w:rPr>
                <w:lang w:eastAsia="ja-JP"/>
              </w:rPr>
            </w:pPr>
            <w:r w:rsidRPr="572B8C92">
              <w:rPr>
                <w:lang w:eastAsia="ja-JP"/>
              </w:rPr>
              <w:t>Costs associated with the change for industry and the department (mostly being the department funding and initial update to their IT systems).</w:t>
            </w:r>
          </w:p>
        </w:tc>
      </w:tr>
    </w:tbl>
    <w:p w14:paraId="6674FA34" w14:textId="70EA3CB1" w:rsidR="003201EC" w:rsidRDefault="399C9B6A" w:rsidP="572B8C92">
      <w:pPr>
        <w:pStyle w:val="FigureTableNoteSource"/>
        <w:rPr>
          <w:lang w:eastAsia="ja-JP"/>
        </w:rPr>
      </w:pPr>
      <w:r w:rsidRPr="572B8C92">
        <w:rPr>
          <w:rStyle w:val="Strong"/>
        </w:rPr>
        <w:t>a</w:t>
      </w:r>
      <w:r w:rsidRPr="572B8C92">
        <w:rPr>
          <w:lang w:eastAsia="ja-JP"/>
        </w:rPr>
        <w:t xml:space="preserve"> All assessed as minimal in financial cost and burden, as outlined in the earlier section.</w:t>
      </w:r>
    </w:p>
    <w:p w14:paraId="14BE9C6F" w14:textId="4D16521D" w:rsidR="003201EC" w:rsidRDefault="516AB488" w:rsidP="572B8C92">
      <w:pPr>
        <w:pStyle w:val="Heading4"/>
        <w:numPr>
          <w:ilvl w:val="0"/>
          <w:numId w:val="0"/>
        </w:numPr>
        <w:spacing w:line="259" w:lineRule="auto"/>
        <w:rPr>
          <w:lang w:eastAsia="ja-JP"/>
        </w:rPr>
      </w:pPr>
      <w:r w:rsidRPr="572B8C92">
        <w:rPr>
          <w:lang w:eastAsia="ja-JP"/>
        </w:rPr>
        <w:t>Summary</w:t>
      </w:r>
    </w:p>
    <w:p w14:paraId="54DEBB05" w14:textId="458163DC" w:rsidR="003201EC" w:rsidRDefault="003201EC" w:rsidP="003201EC">
      <w:pPr>
        <w:rPr>
          <w:lang w:eastAsia="ja-JP"/>
        </w:rPr>
      </w:pPr>
      <w:r>
        <w:rPr>
          <w:lang w:eastAsia="ja-JP"/>
        </w:rPr>
        <w:t xml:space="preserve">Under this option, currently non-prescribed goods will be progressively prescribed by the Export Control </w:t>
      </w:r>
      <w:r w:rsidR="005E42C1">
        <w:rPr>
          <w:lang w:eastAsia="ja-JP"/>
        </w:rPr>
        <w:t>(</w:t>
      </w:r>
      <w:r>
        <w:rPr>
          <w:lang w:eastAsia="ja-JP"/>
        </w:rPr>
        <w:t>General Products</w:t>
      </w:r>
      <w:r w:rsidR="005E42C1">
        <w:rPr>
          <w:lang w:eastAsia="ja-JP"/>
        </w:rPr>
        <w:t>)</w:t>
      </w:r>
      <w:r>
        <w:rPr>
          <w:lang w:eastAsia="ja-JP"/>
        </w:rPr>
        <w:t xml:space="preserve"> Rules with a Schedule that clearly identifies the regulatory requirements for each commodity</w:t>
      </w:r>
      <w:r w:rsidR="005126EC" w:rsidRPr="005126EC">
        <w:rPr>
          <w:lang w:eastAsia="ja-JP"/>
        </w:rPr>
        <w:t>–</w:t>
      </w:r>
      <w:r>
        <w:rPr>
          <w:lang w:eastAsia="ja-JP"/>
        </w:rPr>
        <w:t>country combination (e.g. specific commodity to be exported to</w:t>
      </w:r>
      <w:r w:rsidR="00C60550">
        <w:rPr>
          <w:lang w:eastAsia="ja-JP"/>
        </w:rPr>
        <w:t xml:space="preserve"> a specific</w:t>
      </w:r>
      <w:r>
        <w:rPr>
          <w:lang w:eastAsia="ja-JP"/>
        </w:rPr>
        <w:t xml:space="preserve"> country).</w:t>
      </w:r>
    </w:p>
    <w:p w14:paraId="104B9E67" w14:textId="278B6123" w:rsidR="00432DE3" w:rsidRDefault="00432DE3" w:rsidP="00432DE3">
      <w:pPr>
        <w:rPr>
          <w:lang w:eastAsia="ja-JP"/>
        </w:rPr>
      </w:pPr>
      <w:r>
        <w:rPr>
          <w:lang w:eastAsia="ja-JP"/>
        </w:rPr>
        <w:t>This option would result in increased regulatory oversight of exports and increased compliance and enforcement responsibilities</w:t>
      </w:r>
      <w:r w:rsidRPr="30B5FCD5">
        <w:rPr>
          <w:lang w:eastAsia="ja-JP"/>
        </w:rPr>
        <w:t>. The department would also seek to undertake</w:t>
      </w:r>
      <w:r>
        <w:rPr>
          <w:lang w:eastAsia="ja-JP"/>
        </w:rPr>
        <w:t xml:space="preserve"> appropriate cost recovery from each entity in the supply chain for the services they receive from the department.</w:t>
      </w:r>
    </w:p>
    <w:p w14:paraId="15500750" w14:textId="12580ED0" w:rsidR="005E351D" w:rsidRDefault="003201EC" w:rsidP="003201EC">
      <w:pPr>
        <w:rPr>
          <w:lang w:eastAsia="ja-JP"/>
        </w:rPr>
      </w:pPr>
      <w:r>
        <w:rPr>
          <w:lang w:eastAsia="ja-JP"/>
        </w:rPr>
        <w:t xml:space="preserve">Current administrative actions would be </w:t>
      </w:r>
      <w:r w:rsidR="00782408">
        <w:rPr>
          <w:lang w:eastAsia="ja-JP"/>
        </w:rPr>
        <w:t>replaced</w:t>
      </w:r>
      <w:r>
        <w:rPr>
          <w:lang w:eastAsia="ja-JP"/>
        </w:rPr>
        <w:t xml:space="preserve"> by the legislated regulatory mechanisms, therefore removing risks associated with administrative actions. Regulatory requirements under legislation will provide robust assurances to importing countries. The department would be able to develop more transparent cost recovery arrangements, charging appropriately for every service provided. Importantly, the approach </w:t>
      </w:r>
      <w:r w:rsidR="002506E2">
        <w:rPr>
          <w:lang w:eastAsia="ja-JP"/>
        </w:rPr>
        <w:t>is</w:t>
      </w:r>
      <w:r>
        <w:rPr>
          <w:lang w:eastAsia="ja-JP"/>
        </w:rPr>
        <w:t xml:space="preserve"> flexible and </w:t>
      </w:r>
      <w:r w:rsidR="002506E2">
        <w:rPr>
          <w:lang w:eastAsia="ja-JP"/>
        </w:rPr>
        <w:t>country and commodity</w:t>
      </w:r>
      <w:r>
        <w:rPr>
          <w:lang w:eastAsia="ja-JP"/>
        </w:rPr>
        <w:t>-based</w:t>
      </w:r>
      <w:r w:rsidR="002506E2">
        <w:rPr>
          <w:lang w:eastAsia="ja-JP"/>
        </w:rPr>
        <w:t xml:space="preserve"> so it can</w:t>
      </w:r>
      <w:r>
        <w:rPr>
          <w:lang w:eastAsia="ja-JP"/>
        </w:rPr>
        <w:t xml:space="preserve"> adapt </w:t>
      </w:r>
      <w:r w:rsidR="002506E2">
        <w:rPr>
          <w:lang w:eastAsia="ja-JP"/>
        </w:rPr>
        <w:t>with changing importin</w:t>
      </w:r>
      <w:r w:rsidR="00C17599">
        <w:rPr>
          <w:lang w:eastAsia="ja-JP"/>
        </w:rPr>
        <w:t>g</w:t>
      </w:r>
      <w:r w:rsidR="002506E2">
        <w:rPr>
          <w:lang w:eastAsia="ja-JP"/>
        </w:rPr>
        <w:t xml:space="preserve"> country requirements</w:t>
      </w:r>
      <w:r>
        <w:rPr>
          <w:lang w:eastAsia="ja-JP"/>
        </w:rPr>
        <w:t>.</w:t>
      </w:r>
      <w:r w:rsidR="00A86C36">
        <w:rPr>
          <w:lang w:eastAsia="ja-JP"/>
        </w:rPr>
        <w:t xml:space="preserve"> </w:t>
      </w:r>
      <w:r>
        <w:rPr>
          <w:lang w:eastAsia="ja-JP"/>
        </w:rPr>
        <w:t>The department will still be able to issue government certificates for goods that remain non</w:t>
      </w:r>
      <w:r w:rsidR="00A972E2">
        <w:rPr>
          <w:lang w:eastAsia="ja-JP"/>
        </w:rPr>
        <w:noBreakHyphen/>
      </w:r>
      <w:r>
        <w:rPr>
          <w:lang w:eastAsia="ja-JP"/>
        </w:rPr>
        <w:t>prescribed.</w:t>
      </w:r>
    </w:p>
    <w:p w14:paraId="6052DBD0" w14:textId="7F6EC7DB" w:rsidR="003201EC" w:rsidRDefault="00D27AD4" w:rsidP="00D27AD4">
      <w:pPr>
        <w:pStyle w:val="Heading3"/>
        <w:numPr>
          <w:ilvl w:val="0"/>
          <w:numId w:val="0"/>
        </w:numPr>
        <w:ind w:left="964" w:hanging="964"/>
        <w:rPr>
          <w:lang w:eastAsia="ja-JP"/>
        </w:rPr>
      </w:pPr>
      <w:bookmarkStart w:id="30" w:name="_Option_3:_Regulate"/>
      <w:bookmarkStart w:id="31" w:name="_Toc172802885"/>
      <w:bookmarkEnd w:id="30"/>
      <w:r>
        <w:rPr>
          <w:lang w:eastAsia="ja-JP"/>
        </w:rPr>
        <w:t>Option 3: Regulate to control exports</w:t>
      </w:r>
      <w:bookmarkEnd w:id="31"/>
    </w:p>
    <w:p w14:paraId="23663137" w14:textId="6A8753B0" w:rsidR="00827FF8" w:rsidRDefault="12BE601D" w:rsidP="00CC195E">
      <w:pPr>
        <w:rPr>
          <w:rFonts w:eastAsia="Calibri"/>
        </w:rPr>
      </w:pPr>
      <w:r w:rsidRPr="572B8C92">
        <w:rPr>
          <w:rFonts w:ascii="Calibri" w:eastAsia="Calibri" w:hAnsi="Calibri" w:cs="Calibri"/>
        </w:rPr>
        <w:t xml:space="preserve">This option specifies that an export control rule instrument would be made for each commodity not currently prescribed. This is </w:t>
      </w:r>
      <w:r w:rsidR="00782577" w:rsidRPr="572B8C92">
        <w:rPr>
          <w:rFonts w:ascii="Calibri" w:eastAsia="Calibri" w:hAnsi="Calibri" w:cs="Calibri"/>
        </w:rPr>
        <w:t>like</w:t>
      </w:r>
      <w:r w:rsidRPr="572B8C92">
        <w:rPr>
          <w:rFonts w:ascii="Calibri" w:eastAsia="Calibri" w:hAnsi="Calibri" w:cs="Calibri"/>
        </w:rPr>
        <w:t xml:space="preserve"> the commodity-specific rules for currently prescribed goods such as meat, milk, fish, eggs and plants. The new NPG rule would prescribe more comprehensive regulatory requirements for goods exported from Australia, with the intention of providing a higher level of regulation and adopting a minimum standard that applies to all NPGs</w:t>
      </w:r>
      <w:r w:rsidR="00EE6A21">
        <w:rPr>
          <w:rFonts w:ascii="Calibri" w:eastAsia="Calibri" w:hAnsi="Calibri" w:cs="Calibri"/>
        </w:rPr>
        <w:t xml:space="preserve">, except those </w:t>
      </w:r>
      <w:r w:rsidR="00C329DB">
        <w:rPr>
          <w:rFonts w:ascii="Calibri" w:eastAsia="Calibri" w:hAnsi="Calibri" w:cs="Calibri"/>
        </w:rPr>
        <w:t>good</w:t>
      </w:r>
      <w:r w:rsidR="00CF6E5A">
        <w:rPr>
          <w:rFonts w:ascii="Calibri" w:eastAsia="Calibri" w:hAnsi="Calibri" w:cs="Calibri"/>
        </w:rPr>
        <w:t>s</w:t>
      </w:r>
      <w:r w:rsidR="00C329DB">
        <w:rPr>
          <w:rFonts w:ascii="Calibri" w:eastAsia="Calibri" w:hAnsi="Calibri" w:cs="Calibri"/>
        </w:rPr>
        <w:t xml:space="preserve"> </w:t>
      </w:r>
      <w:r w:rsidR="008E20F0">
        <w:rPr>
          <w:rFonts w:ascii="Calibri" w:eastAsia="Calibri" w:hAnsi="Calibri" w:cs="Calibri"/>
        </w:rPr>
        <w:t xml:space="preserve">that fall under </w:t>
      </w:r>
      <w:r w:rsidR="006C33B9">
        <w:rPr>
          <w:rFonts w:ascii="Calibri" w:eastAsia="Calibri" w:hAnsi="Calibri" w:cs="Calibri"/>
        </w:rPr>
        <w:t xml:space="preserve">paragraph (d) of the definition of </w:t>
      </w:r>
      <w:r w:rsidR="00200C99">
        <w:rPr>
          <w:rFonts w:ascii="Calibri" w:eastAsia="Calibri" w:hAnsi="Calibri" w:cs="Calibri"/>
        </w:rPr>
        <w:t>‘good</w:t>
      </w:r>
      <w:r w:rsidR="00550FFC">
        <w:rPr>
          <w:rFonts w:ascii="Calibri" w:eastAsia="Calibri" w:hAnsi="Calibri" w:cs="Calibri"/>
        </w:rPr>
        <w:t>s</w:t>
      </w:r>
      <w:r w:rsidR="00200C99">
        <w:rPr>
          <w:rFonts w:ascii="Calibri" w:eastAsia="Calibri" w:hAnsi="Calibri" w:cs="Calibri"/>
        </w:rPr>
        <w:t>’</w:t>
      </w:r>
      <w:r w:rsidR="00550FFC">
        <w:rPr>
          <w:rFonts w:ascii="Calibri" w:eastAsia="Calibri" w:hAnsi="Calibri" w:cs="Calibri"/>
        </w:rPr>
        <w:t xml:space="preserve"> in section 12 of the Act</w:t>
      </w:r>
      <w:r w:rsidR="406A109D" w:rsidRPr="572B8C92">
        <w:rPr>
          <w:rFonts w:ascii="Calibri" w:eastAsia="Calibri" w:hAnsi="Calibri" w:cs="Calibri"/>
        </w:rPr>
        <w:t>.</w:t>
      </w:r>
    </w:p>
    <w:p w14:paraId="7BEA256F" w14:textId="5A317EFA" w:rsidR="00827FF8" w:rsidRDefault="406A109D" w:rsidP="572B8C92">
      <w:pPr>
        <w:rPr>
          <w:lang w:eastAsia="ja-JP"/>
        </w:rPr>
      </w:pPr>
      <w:r w:rsidRPr="572B8C92">
        <w:rPr>
          <w:lang w:eastAsia="ja-JP"/>
        </w:rPr>
        <w:t>Under Option 3, all manufacturing and storage establishments that produce or process non</w:t>
      </w:r>
      <w:r w:rsidR="008078AF">
        <w:rPr>
          <w:lang w:eastAsia="ja-JP"/>
        </w:rPr>
        <w:noBreakHyphen/>
      </w:r>
      <w:r w:rsidRPr="572B8C92">
        <w:rPr>
          <w:lang w:eastAsia="ja-JP"/>
        </w:rPr>
        <w:t xml:space="preserve">prescribed goods would need to be both registered and audited (at a minimum). This is a significant change to cost and burden for a major percentage of manufacturing and storage establishments, who do not currently take part in the voluntary administrative schemes that have been set up by the department to meet </w:t>
      </w:r>
      <w:r w:rsidR="00782577" w:rsidRPr="572B8C92">
        <w:rPr>
          <w:lang w:eastAsia="ja-JP"/>
        </w:rPr>
        <w:t>market</w:t>
      </w:r>
      <w:r w:rsidRPr="572B8C92">
        <w:rPr>
          <w:lang w:eastAsia="ja-JP"/>
        </w:rPr>
        <w:t xml:space="preserve"> requirements. This option also does allow for greater support as the industry grows, changes and export volumes increase.</w:t>
      </w:r>
    </w:p>
    <w:p w14:paraId="6E4ACD06" w14:textId="5F8FAB0A" w:rsidR="00046540" w:rsidRDefault="406A109D" w:rsidP="00246A4A">
      <w:pPr>
        <w:pStyle w:val="Heading4"/>
        <w:numPr>
          <w:ilvl w:val="0"/>
          <w:numId w:val="0"/>
        </w:numPr>
        <w:ind w:left="964" w:hanging="964"/>
        <w:rPr>
          <w:lang w:eastAsia="ja-JP"/>
        </w:rPr>
      </w:pPr>
      <w:r w:rsidRPr="0C62187B" w:rsidDel="0036399B">
        <w:rPr>
          <w:lang w:eastAsia="ja-JP"/>
        </w:rPr>
        <w:t xml:space="preserve">Proposed </w:t>
      </w:r>
      <w:r w:rsidRPr="0C62187B">
        <w:rPr>
          <w:lang w:eastAsia="ja-JP"/>
        </w:rPr>
        <w:t>regulatory model</w:t>
      </w:r>
    </w:p>
    <w:p w14:paraId="2352E820" w14:textId="77777777" w:rsidR="00EB08A0" w:rsidRPr="00EB08A0" w:rsidRDefault="00EB08A0" w:rsidP="00EB08A0">
      <w:pPr>
        <w:spacing w:after="0"/>
        <w:rPr>
          <w:lang w:eastAsia="ja-JP"/>
        </w:rPr>
      </w:pPr>
    </w:p>
    <w:p w14:paraId="14AD57B1" w14:textId="4A8CDEA7" w:rsidR="00EB08A0" w:rsidRDefault="00EB08A0" w:rsidP="00EB08A0">
      <w:pPr>
        <w:pStyle w:val="Caption"/>
      </w:pPr>
      <w:bookmarkStart w:id="32" w:name="_Toc172542395"/>
      <w:r>
        <w:t xml:space="preserve">Figure </w:t>
      </w:r>
      <w:r>
        <w:fldChar w:fldCharType="begin"/>
      </w:r>
      <w:r>
        <w:instrText xml:space="preserve"> SEQ Figure \* ARABIC </w:instrText>
      </w:r>
      <w:r>
        <w:fldChar w:fldCharType="separate"/>
      </w:r>
      <w:r w:rsidR="00B2462B">
        <w:rPr>
          <w:noProof/>
        </w:rPr>
        <w:t>5</w:t>
      </w:r>
      <w:r>
        <w:fldChar w:fldCharType="end"/>
      </w:r>
      <w:r w:rsidRPr="00EB08A0">
        <w:t xml:space="preserve"> </w:t>
      </w:r>
      <w:r w:rsidRPr="00291ABB">
        <w:t>Proposed regulatory arrangements for Option 3</w:t>
      </w:r>
      <w:bookmarkEnd w:id="32"/>
    </w:p>
    <w:p w14:paraId="4C2F61A4" w14:textId="081A248E" w:rsidR="00827FF8" w:rsidRPr="00CC195E" w:rsidRDefault="007B1DCC" w:rsidP="0C62187B">
      <w:pPr>
        <w:rPr>
          <w:rFonts w:ascii="Calibri" w:eastAsia="Calibri" w:hAnsi="Calibri" w:cs="Calibri"/>
          <w:highlight w:val="yellow"/>
          <w:lang w:eastAsia="ja-JP"/>
        </w:rPr>
      </w:pPr>
      <w:r w:rsidRPr="007B1DCC">
        <w:rPr>
          <w:rFonts w:ascii="Calibri" w:eastAsia="Calibri" w:hAnsi="Calibri" w:cs="Calibri"/>
          <w:noProof/>
        </w:rPr>
        <w:drawing>
          <wp:inline distT="0" distB="0" distL="0" distR="0" wp14:anchorId="1A6E358F" wp14:editId="3875960B">
            <wp:extent cx="5759450" cy="2419350"/>
            <wp:effectExtent l="0" t="0" r="0" b="0"/>
            <wp:docPr id="1619608227" name="Picture 1" descr="A diagram of the two proposed categories of goods. &#10;‘Non-prescribed goods’ will be redefined under the current system. 8 NPG industries will be removed from this category and made prescribed.&#10;‘Prescribed (controlled) goods’ are regulated using certificates and other tools to ensure a consistent standard of exported goods to all markets; there will be no change to this category. 8 NPG industries will be added to this category.&#10;Additional information on each category is covered in the follow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08227" name="Picture 1" descr="A diagram of the two proposed categories of goods. &#10;‘Non-prescribed goods’ will be redefined under the current system. 8 NPG industries will be removed from this category and made prescribed.&#10;‘Prescribed (controlled) goods’ are regulated using certificates and other tools to ensure a consistent standard of exported goods to all markets; there will be no change to this category. 8 NPG industries will be added to this category.&#10;Additional information on each category is covered in the following paragraphs."/>
                    <pic:cNvPicPr/>
                  </pic:nvPicPr>
                  <pic:blipFill>
                    <a:blip r:embed="rId26"/>
                    <a:stretch>
                      <a:fillRect/>
                    </a:stretch>
                  </pic:blipFill>
                  <pic:spPr>
                    <a:xfrm>
                      <a:off x="0" y="0"/>
                      <a:ext cx="5759450" cy="2419350"/>
                    </a:xfrm>
                    <a:prstGeom prst="rect">
                      <a:avLst/>
                    </a:prstGeom>
                  </pic:spPr>
                </pic:pic>
              </a:graphicData>
            </a:graphic>
          </wp:inline>
        </w:drawing>
      </w:r>
    </w:p>
    <w:p w14:paraId="09C61824" w14:textId="25A1A2CB" w:rsidR="00E9193A" w:rsidRDefault="00E9193A" w:rsidP="00E9193A">
      <w:pPr>
        <w:spacing w:before="120"/>
        <w:rPr>
          <w:lang w:eastAsia="ja-JP"/>
        </w:rPr>
      </w:pPr>
      <w:r w:rsidRPr="003336F3">
        <w:rPr>
          <w:lang w:eastAsia="ja-JP"/>
        </w:rPr>
        <w:t>The estimated the annual costs to industry for Option 3 is $</w:t>
      </w:r>
      <w:r w:rsidR="003336F3" w:rsidRPr="003336F3">
        <w:rPr>
          <w:lang w:eastAsia="ja-JP"/>
        </w:rPr>
        <w:t>9.79</w:t>
      </w:r>
      <w:r w:rsidR="00FC31F2">
        <w:rPr>
          <w:lang w:eastAsia="ja-JP"/>
        </w:rPr>
        <w:t>m</w:t>
      </w:r>
      <w:r w:rsidRPr="003336F3">
        <w:rPr>
          <w:lang w:eastAsia="ja-JP"/>
        </w:rPr>
        <w:t>. This may increase depending on potential changes for importing country requirements in the future.</w:t>
      </w:r>
    </w:p>
    <w:p w14:paraId="0F98C2FF" w14:textId="51132854" w:rsidR="00E9193A" w:rsidRDefault="00E9193A" w:rsidP="00E9193A">
      <w:pPr>
        <w:rPr>
          <w:lang w:eastAsia="ja-JP"/>
        </w:rPr>
      </w:pPr>
      <w:r w:rsidRPr="003F4940">
        <w:rPr>
          <w:lang w:eastAsia="ja-JP"/>
        </w:rPr>
        <w:t>Under this option, a</w:t>
      </w:r>
      <w:r w:rsidRPr="00B725F8">
        <w:rPr>
          <w:lang w:eastAsia="ja-JP"/>
        </w:rPr>
        <w:t xml:space="preserve">n export control </w:t>
      </w:r>
      <w:r w:rsidR="004223B4">
        <w:rPr>
          <w:lang w:eastAsia="ja-JP"/>
        </w:rPr>
        <w:t>r</w:t>
      </w:r>
      <w:r w:rsidRPr="00B725F8">
        <w:rPr>
          <w:lang w:eastAsia="ja-JP"/>
        </w:rPr>
        <w:t xml:space="preserve">ule instrument would be made for each commodity not currently prescribed. This would be </w:t>
      </w:r>
      <w:r w:rsidR="00782577" w:rsidRPr="00B725F8">
        <w:rPr>
          <w:lang w:eastAsia="ja-JP"/>
        </w:rPr>
        <w:t>like</w:t>
      </w:r>
      <w:r w:rsidRPr="00B725F8">
        <w:rPr>
          <w:lang w:eastAsia="ja-JP"/>
        </w:rPr>
        <w:t xml:space="preserve"> the commodity</w:t>
      </w:r>
      <w:r>
        <w:rPr>
          <w:lang w:eastAsia="ja-JP"/>
        </w:rPr>
        <w:t>-</w:t>
      </w:r>
      <w:r w:rsidRPr="00B725F8">
        <w:rPr>
          <w:lang w:eastAsia="ja-JP"/>
        </w:rPr>
        <w:t xml:space="preserve">specific </w:t>
      </w:r>
      <w:r w:rsidR="004223B4">
        <w:rPr>
          <w:lang w:eastAsia="ja-JP"/>
        </w:rPr>
        <w:t>r</w:t>
      </w:r>
      <w:r w:rsidRPr="00B725F8">
        <w:rPr>
          <w:lang w:eastAsia="ja-JP"/>
        </w:rPr>
        <w:t xml:space="preserve">ules for current prescribed </w:t>
      </w:r>
      <w:r w:rsidRPr="003F4940">
        <w:rPr>
          <w:lang w:eastAsia="ja-JP"/>
        </w:rPr>
        <w:t xml:space="preserve">(controlled) </w:t>
      </w:r>
      <w:r w:rsidRPr="00B725F8">
        <w:rPr>
          <w:lang w:eastAsia="ja-JP"/>
        </w:rPr>
        <w:t>goods such as meat, milk, fish, eggs and plants</w:t>
      </w:r>
      <w:r w:rsidRPr="0052464E">
        <w:rPr>
          <w:lang w:eastAsia="ja-JP"/>
        </w:rPr>
        <w:t>.</w:t>
      </w:r>
      <w:r w:rsidRPr="00B725F8">
        <w:rPr>
          <w:lang w:eastAsia="ja-JP"/>
        </w:rPr>
        <w:t xml:space="preserve"> Such</w:t>
      </w:r>
      <w:r>
        <w:rPr>
          <w:lang w:eastAsia="ja-JP"/>
        </w:rPr>
        <w:t xml:space="preserve"> new </w:t>
      </w:r>
      <w:r w:rsidR="004223B4">
        <w:rPr>
          <w:lang w:eastAsia="ja-JP"/>
        </w:rPr>
        <w:t>r</w:t>
      </w:r>
      <w:r>
        <w:rPr>
          <w:lang w:eastAsia="ja-JP"/>
        </w:rPr>
        <w:t xml:space="preserve">ules instruments would prescribe more comprehensive regulatory requirements for goods exported from Australia, with the intention of providing a higher level of regulation and control. For example, under this option, all manufacturing establishments, for all prescribed (controlled) goods, would need to be audited, </w:t>
      </w:r>
      <w:r w:rsidR="00782577">
        <w:rPr>
          <w:lang w:eastAsia="ja-JP"/>
        </w:rPr>
        <w:t>registered,</w:t>
      </w:r>
      <w:r>
        <w:rPr>
          <w:lang w:eastAsia="ja-JP"/>
        </w:rPr>
        <w:t xml:space="preserve"> and listed for </w:t>
      </w:r>
      <w:r w:rsidR="0EE3252E" w:rsidRPr="0D263785">
        <w:rPr>
          <w:lang w:eastAsia="ja-JP"/>
        </w:rPr>
        <w:t>all</w:t>
      </w:r>
      <w:r>
        <w:rPr>
          <w:lang w:eastAsia="ja-JP"/>
        </w:rPr>
        <w:t xml:space="preserve"> markets.</w:t>
      </w:r>
    </w:p>
    <w:p w14:paraId="727D60AA" w14:textId="5CD213B6" w:rsidR="00E9193A" w:rsidRDefault="00E9193A" w:rsidP="00E9193A">
      <w:pPr>
        <w:rPr>
          <w:lang w:eastAsia="ja-JP"/>
        </w:rPr>
      </w:pPr>
      <w:r>
        <w:rPr>
          <w:lang w:eastAsia="ja-JP"/>
        </w:rPr>
        <w:t xml:space="preserve">This option </w:t>
      </w:r>
      <w:r w:rsidR="5ACBD8C6" w:rsidRPr="0D263785">
        <w:rPr>
          <w:lang w:eastAsia="ja-JP"/>
        </w:rPr>
        <w:t>will</w:t>
      </w:r>
      <w:r>
        <w:rPr>
          <w:lang w:eastAsia="ja-JP"/>
        </w:rPr>
        <w:t xml:space="preserve"> result in increased regulatory requirements for manufacturers and increased compliance and enforcement responsibilities for the department.</w:t>
      </w:r>
      <w:r w:rsidRPr="30B5FCD5">
        <w:rPr>
          <w:lang w:eastAsia="ja-JP"/>
        </w:rPr>
        <w:t xml:space="preserve"> However, there is a potential for uniform process and assurance requirements across commodities and importing countries. This might result in reduced administrative and cost recovery processes.</w:t>
      </w:r>
    </w:p>
    <w:p w14:paraId="5929FA7E" w14:textId="167F4BAC" w:rsidR="00827FF8" w:rsidRPr="00CC195E" w:rsidRDefault="00117E4A" w:rsidP="00CC195E">
      <w:pPr>
        <w:rPr>
          <w:lang w:eastAsia="ja-JP"/>
        </w:rPr>
      </w:pPr>
      <w:r>
        <w:rPr>
          <w:lang w:eastAsia="ja-JP"/>
        </w:rPr>
        <w:t xml:space="preserve">Table 7 below displays the </w:t>
      </w:r>
      <w:r w:rsidR="00287EF1">
        <w:rPr>
          <w:lang w:eastAsia="ja-JP"/>
        </w:rPr>
        <w:t>features</w:t>
      </w:r>
      <w:r>
        <w:rPr>
          <w:lang w:eastAsia="ja-JP"/>
        </w:rPr>
        <w:t xml:space="preserve"> of Option 3</w:t>
      </w:r>
      <w:r w:rsidRPr="30B5FCD5">
        <w:rPr>
          <w:lang w:eastAsia="ja-JP"/>
        </w:rPr>
        <w:t>.</w:t>
      </w:r>
    </w:p>
    <w:p w14:paraId="05F9FC64" w14:textId="2D38F853" w:rsidR="00827FF8" w:rsidRPr="00D424BF" w:rsidRDefault="00EB08A0" w:rsidP="00291ABB">
      <w:pPr>
        <w:pStyle w:val="Caption"/>
      </w:pPr>
      <w:bookmarkStart w:id="33" w:name="_Toc172542390"/>
      <w:r>
        <w:t xml:space="preserve">Table </w:t>
      </w:r>
      <w:r>
        <w:fldChar w:fldCharType="begin"/>
      </w:r>
      <w:r>
        <w:instrText xml:space="preserve"> SEQ Table \* ARABIC </w:instrText>
      </w:r>
      <w:r>
        <w:fldChar w:fldCharType="separate"/>
      </w:r>
      <w:r w:rsidR="00B2462B">
        <w:rPr>
          <w:noProof/>
        </w:rPr>
        <w:t>6</w:t>
      </w:r>
      <w:r>
        <w:fldChar w:fldCharType="end"/>
      </w:r>
      <w:r w:rsidRPr="00EB08A0">
        <w:t xml:space="preserve"> </w:t>
      </w:r>
      <w:r w:rsidRPr="00291ABB">
        <w:t>Option 3: Regulate to control exports – estimated benefits and costs</w:t>
      </w:r>
      <w:bookmarkEnd w:id="33"/>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34"/>
        <w:gridCol w:w="7926"/>
      </w:tblGrid>
      <w:tr w:rsidR="572B8C92" w14:paraId="2B67C98A" w14:textId="77777777" w:rsidTr="572B8C92">
        <w:trPr>
          <w:trHeight w:val="300"/>
        </w:trPr>
        <w:tc>
          <w:tcPr>
            <w:tcW w:w="1134" w:type="dxa"/>
            <w:vMerge w:val="restart"/>
          </w:tcPr>
          <w:p w14:paraId="7D241888" w14:textId="77777777" w:rsidR="572B8C92" w:rsidRDefault="572B8C92" w:rsidP="572B8C92">
            <w:pPr>
              <w:pStyle w:val="TableHeading"/>
              <w:rPr>
                <w:lang w:eastAsia="ja-JP"/>
              </w:rPr>
            </w:pPr>
            <w:r w:rsidRPr="572B8C92">
              <w:rPr>
                <w:lang w:eastAsia="ja-JP"/>
              </w:rPr>
              <w:t>Benefits</w:t>
            </w:r>
          </w:p>
        </w:tc>
        <w:tc>
          <w:tcPr>
            <w:tcW w:w="7926" w:type="dxa"/>
          </w:tcPr>
          <w:p w14:paraId="4A8AB869" w14:textId="0ABCBF34" w:rsidR="572B8C92" w:rsidRDefault="572B8C92" w:rsidP="572B8C92">
            <w:pPr>
              <w:pStyle w:val="TableText"/>
              <w:rPr>
                <w:lang w:eastAsia="ja-JP"/>
              </w:rPr>
            </w:pPr>
            <w:r w:rsidRPr="572B8C92">
              <w:rPr>
                <w:lang w:eastAsia="ja-JP"/>
              </w:rPr>
              <w:t>Robust single system for selling to trading partners during market access negotiations</w:t>
            </w:r>
          </w:p>
        </w:tc>
      </w:tr>
      <w:tr w:rsidR="572B8C92" w14:paraId="74A54B2F" w14:textId="77777777" w:rsidTr="572B8C92">
        <w:trPr>
          <w:trHeight w:val="300"/>
        </w:trPr>
        <w:tc>
          <w:tcPr>
            <w:tcW w:w="1134" w:type="dxa"/>
            <w:vMerge/>
          </w:tcPr>
          <w:p w14:paraId="655E93CD" w14:textId="77777777" w:rsidR="001A19B4" w:rsidRDefault="001A19B4"/>
        </w:tc>
        <w:tc>
          <w:tcPr>
            <w:tcW w:w="7926" w:type="dxa"/>
          </w:tcPr>
          <w:p w14:paraId="4B895B23" w14:textId="05FFE903" w:rsidR="572B8C92" w:rsidRDefault="572B8C92" w:rsidP="572B8C92">
            <w:pPr>
              <w:pStyle w:val="TableText"/>
              <w:rPr>
                <w:lang w:eastAsia="ja-JP"/>
              </w:rPr>
            </w:pPr>
            <w:r w:rsidRPr="572B8C92">
              <w:rPr>
                <w:lang w:eastAsia="ja-JP"/>
              </w:rPr>
              <w:t>Increased visibility of what goods are being exported to which destinations by which exporter</w:t>
            </w:r>
          </w:p>
        </w:tc>
      </w:tr>
      <w:tr w:rsidR="572B8C92" w14:paraId="3D9C5D77" w14:textId="77777777" w:rsidTr="572B8C92">
        <w:trPr>
          <w:trHeight w:val="300"/>
        </w:trPr>
        <w:tc>
          <w:tcPr>
            <w:tcW w:w="1134" w:type="dxa"/>
            <w:vMerge/>
          </w:tcPr>
          <w:p w14:paraId="10E297D4" w14:textId="77777777" w:rsidR="001A19B4" w:rsidRDefault="001A19B4"/>
        </w:tc>
        <w:tc>
          <w:tcPr>
            <w:tcW w:w="7926" w:type="dxa"/>
          </w:tcPr>
          <w:p w14:paraId="362AB31A" w14:textId="455861A9" w:rsidR="572B8C92" w:rsidRDefault="572B8C92" w:rsidP="572B8C92">
            <w:pPr>
              <w:pStyle w:val="TableText"/>
              <w:rPr>
                <w:lang w:eastAsia="ja-JP"/>
              </w:rPr>
            </w:pPr>
            <w:r w:rsidRPr="572B8C92">
              <w:rPr>
                <w:lang w:eastAsia="ja-JP"/>
              </w:rPr>
              <w:t>Government oversight of the place where goods are grown or processed</w:t>
            </w:r>
          </w:p>
        </w:tc>
      </w:tr>
      <w:tr w:rsidR="572B8C92" w14:paraId="379FAFBB" w14:textId="77777777" w:rsidTr="572B8C92">
        <w:trPr>
          <w:trHeight w:val="300"/>
        </w:trPr>
        <w:tc>
          <w:tcPr>
            <w:tcW w:w="1134" w:type="dxa"/>
            <w:vMerge/>
          </w:tcPr>
          <w:p w14:paraId="77B62E43" w14:textId="77777777" w:rsidR="001A19B4" w:rsidRDefault="001A19B4"/>
        </w:tc>
        <w:tc>
          <w:tcPr>
            <w:tcW w:w="7926" w:type="dxa"/>
          </w:tcPr>
          <w:p w14:paraId="41F1F81E" w14:textId="604F1686" w:rsidR="572B8C92" w:rsidRDefault="572B8C92" w:rsidP="572B8C92">
            <w:pPr>
              <w:pStyle w:val="TableText"/>
              <w:rPr>
                <w:lang w:eastAsia="ja-JP"/>
              </w:rPr>
            </w:pPr>
            <w:r w:rsidRPr="572B8C92">
              <w:rPr>
                <w:lang w:eastAsia="ja-JP"/>
              </w:rPr>
              <w:t>Department can appropriately cost recover for the services provided, allocating costs equitably to those that receive services</w:t>
            </w:r>
          </w:p>
        </w:tc>
      </w:tr>
      <w:tr w:rsidR="572B8C92" w14:paraId="785480B7" w14:textId="77777777" w:rsidTr="572B8C92">
        <w:trPr>
          <w:trHeight w:val="300"/>
        </w:trPr>
        <w:tc>
          <w:tcPr>
            <w:tcW w:w="1134" w:type="dxa"/>
            <w:vMerge/>
          </w:tcPr>
          <w:p w14:paraId="6387167B" w14:textId="77777777" w:rsidR="001A19B4" w:rsidRDefault="001A19B4"/>
        </w:tc>
        <w:tc>
          <w:tcPr>
            <w:tcW w:w="7926" w:type="dxa"/>
          </w:tcPr>
          <w:p w14:paraId="798426DB" w14:textId="5520071E" w:rsidR="572B8C92" w:rsidRDefault="572B8C92" w:rsidP="572B8C92">
            <w:pPr>
              <w:pStyle w:val="TableText"/>
              <w:rPr>
                <w:lang w:eastAsia="ja-JP"/>
              </w:rPr>
            </w:pPr>
            <w:r w:rsidRPr="572B8C92">
              <w:rPr>
                <w:lang w:eastAsia="ja-JP"/>
              </w:rPr>
              <w:t>Reduced costs from streamlined processes</w:t>
            </w:r>
          </w:p>
        </w:tc>
      </w:tr>
      <w:tr w:rsidR="572B8C92" w14:paraId="12FE6456" w14:textId="77777777" w:rsidTr="572B8C92">
        <w:trPr>
          <w:trHeight w:val="300"/>
        </w:trPr>
        <w:tc>
          <w:tcPr>
            <w:tcW w:w="1134" w:type="dxa"/>
            <w:vMerge/>
          </w:tcPr>
          <w:p w14:paraId="58251942" w14:textId="77777777" w:rsidR="001A19B4" w:rsidRDefault="001A19B4"/>
        </w:tc>
        <w:tc>
          <w:tcPr>
            <w:tcW w:w="7926" w:type="dxa"/>
          </w:tcPr>
          <w:p w14:paraId="4082A30F" w14:textId="48BDEE14" w:rsidR="572B8C92" w:rsidRDefault="572B8C92" w:rsidP="572B8C92">
            <w:pPr>
              <w:pStyle w:val="TableText"/>
              <w:rPr>
                <w:lang w:eastAsia="ja-JP"/>
              </w:rPr>
            </w:pPr>
            <w:r w:rsidRPr="572B8C92">
              <w:rPr>
                <w:lang w:eastAsia="ja-JP"/>
              </w:rPr>
              <w:t>All entities are regulated the same way</w:t>
            </w:r>
          </w:p>
        </w:tc>
      </w:tr>
      <w:tr w:rsidR="572B8C92" w14:paraId="543021DE" w14:textId="77777777" w:rsidTr="572B8C92">
        <w:trPr>
          <w:trHeight w:val="300"/>
        </w:trPr>
        <w:tc>
          <w:tcPr>
            <w:tcW w:w="1134" w:type="dxa"/>
            <w:vMerge w:val="restart"/>
          </w:tcPr>
          <w:p w14:paraId="1129E150" w14:textId="67D893BB" w:rsidR="572B8C92" w:rsidRDefault="572B8C92" w:rsidP="572B8C92">
            <w:pPr>
              <w:pStyle w:val="TableHeading"/>
              <w:rPr>
                <w:lang w:eastAsia="ja-JP"/>
              </w:rPr>
            </w:pPr>
            <w:r w:rsidRPr="572B8C92">
              <w:rPr>
                <w:lang w:eastAsia="ja-JP"/>
              </w:rPr>
              <w:t>Costs</w:t>
            </w:r>
          </w:p>
        </w:tc>
        <w:tc>
          <w:tcPr>
            <w:tcW w:w="7926" w:type="dxa"/>
          </w:tcPr>
          <w:p w14:paraId="0941E60E" w14:textId="06D62314" w:rsidR="572B8C92" w:rsidRDefault="572B8C92" w:rsidP="572B8C92">
            <w:pPr>
              <w:pStyle w:val="TableText"/>
              <w:rPr>
                <w:lang w:eastAsia="ja-JP"/>
              </w:rPr>
            </w:pPr>
            <w:r w:rsidRPr="572B8C92">
              <w:rPr>
                <w:lang w:eastAsia="ja-JP"/>
              </w:rPr>
              <w:t>Costs associated with all regulatory tools for manufacturers (such as accrediting properties or registering establishments) even where the destination market does not require them (assessed as high: there would be a significant change to financial cost and burden to industry, and a significant additional burden to the department)</w:t>
            </w:r>
          </w:p>
        </w:tc>
      </w:tr>
      <w:tr w:rsidR="572B8C92" w14:paraId="31451AE8" w14:textId="77777777" w:rsidTr="572B8C92">
        <w:trPr>
          <w:trHeight w:val="300"/>
        </w:trPr>
        <w:tc>
          <w:tcPr>
            <w:tcW w:w="1134" w:type="dxa"/>
            <w:vMerge/>
          </w:tcPr>
          <w:p w14:paraId="4731BA98" w14:textId="77777777" w:rsidR="001A19B4" w:rsidRDefault="001A19B4"/>
        </w:tc>
        <w:tc>
          <w:tcPr>
            <w:tcW w:w="7926" w:type="dxa"/>
          </w:tcPr>
          <w:p w14:paraId="6A072E18" w14:textId="6AA775FF" w:rsidR="572B8C92" w:rsidRDefault="572B8C92" w:rsidP="572B8C92">
            <w:pPr>
              <w:pStyle w:val="TableText"/>
              <w:rPr>
                <w:lang w:eastAsia="ja-JP"/>
              </w:rPr>
            </w:pPr>
            <w:r w:rsidRPr="572B8C92">
              <w:rPr>
                <w:lang w:eastAsia="ja-JP"/>
              </w:rPr>
              <w:t>Costs associated with digital transactions between the department and the export operation (e.g. EXDOC or NEXDOC) (assessed as moderate: as these processes are currently occurring only where goods require export certificates for particular destination markets)</w:t>
            </w:r>
          </w:p>
        </w:tc>
      </w:tr>
      <w:tr w:rsidR="572B8C92" w14:paraId="4D2DCBED" w14:textId="77777777" w:rsidTr="572B8C92">
        <w:trPr>
          <w:trHeight w:val="300"/>
        </w:trPr>
        <w:tc>
          <w:tcPr>
            <w:tcW w:w="1134" w:type="dxa"/>
            <w:vMerge/>
          </w:tcPr>
          <w:p w14:paraId="3159DF76" w14:textId="77777777" w:rsidR="001A19B4" w:rsidRDefault="001A19B4"/>
        </w:tc>
        <w:tc>
          <w:tcPr>
            <w:tcW w:w="7926" w:type="dxa"/>
          </w:tcPr>
          <w:p w14:paraId="0EF668B9" w14:textId="35669D2A" w:rsidR="572B8C92" w:rsidRDefault="572B8C92" w:rsidP="572B8C92">
            <w:pPr>
              <w:pStyle w:val="TableText"/>
              <w:rPr>
                <w:lang w:eastAsia="ja-JP"/>
              </w:rPr>
            </w:pPr>
            <w:r w:rsidRPr="572B8C92">
              <w:rPr>
                <w:lang w:eastAsia="ja-JP"/>
              </w:rPr>
              <w:t>Costs associated with the change for industry and the department (assessed as high: a significant financial cost and burden to industry, and a significant financial cost and burden to the department, including an update to IT systems).</w:t>
            </w:r>
          </w:p>
        </w:tc>
      </w:tr>
      <w:tr w:rsidR="572B8C92" w14:paraId="61CE1733" w14:textId="77777777" w:rsidTr="572B8C92">
        <w:trPr>
          <w:trHeight w:val="300"/>
        </w:trPr>
        <w:tc>
          <w:tcPr>
            <w:tcW w:w="1134" w:type="dxa"/>
            <w:vMerge/>
          </w:tcPr>
          <w:p w14:paraId="06934231" w14:textId="77777777" w:rsidR="001A19B4" w:rsidRDefault="001A19B4"/>
        </w:tc>
        <w:tc>
          <w:tcPr>
            <w:tcW w:w="7926" w:type="dxa"/>
          </w:tcPr>
          <w:p w14:paraId="5615867E" w14:textId="4B05FFCF" w:rsidR="572B8C92" w:rsidRDefault="572B8C92" w:rsidP="572B8C92">
            <w:pPr>
              <w:pStyle w:val="TableText"/>
              <w:rPr>
                <w:lang w:eastAsia="ja-JP"/>
              </w:rPr>
            </w:pPr>
            <w:r w:rsidRPr="00AC5496">
              <w:rPr>
                <w:lang w:eastAsia="ja-JP"/>
              </w:rPr>
              <w:t>Costs associated with obtaining and supporting an annual export licence (assessed as minimal: current cost of a meat export licence is $</w:t>
            </w:r>
            <w:r w:rsidR="00AC5496" w:rsidRPr="00AC5496">
              <w:rPr>
                <w:lang w:eastAsia="ja-JP"/>
              </w:rPr>
              <w:t>345</w:t>
            </w:r>
            <w:r w:rsidRPr="00AC5496">
              <w:rPr>
                <w:lang w:eastAsia="ja-JP"/>
              </w:rPr>
              <w:t xml:space="preserve"> per annum and an electronic application process being of negligible time burden for exporters)</w:t>
            </w:r>
          </w:p>
        </w:tc>
      </w:tr>
      <w:tr w:rsidR="572B8C92" w14:paraId="25E94C11" w14:textId="77777777" w:rsidTr="572B8C92">
        <w:trPr>
          <w:trHeight w:val="300"/>
        </w:trPr>
        <w:tc>
          <w:tcPr>
            <w:tcW w:w="1134" w:type="dxa"/>
            <w:vMerge/>
          </w:tcPr>
          <w:p w14:paraId="38DCC484" w14:textId="77777777" w:rsidR="001A19B4" w:rsidRDefault="001A19B4"/>
        </w:tc>
        <w:tc>
          <w:tcPr>
            <w:tcW w:w="7926" w:type="dxa"/>
          </w:tcPr>
          <w:p w14:paraId="7CC7F2CA" w14:textId="6BF4CA15" w:rsidR="572B8C92" w:rsidRPr="00AC5496" w:rsidRDefault="572B8C92" w:rsidP="572B8C92">
            <w:pPr>
              <w:pStyle w:val="TableText"/>
              <w:rPr>
                <w:lang w:eastAsia="ja-JP"/>
              </w:rPr>
            </w:pPr>
            <w:r w:rsidRPr="00AC5496">
              <w:rPr>
                <w:lang w:eastAsia="ja-JP"/>
              </w:rPr>
              <w:t>Costs associated with obtaining export permits (assessed as minimal: current cost of a meat export permit is $3</w:t>
            </w:r>
            <w:r w:rsidR="00AC5496" w:rsidRPr="00AC5496">
              <w:rPr>
                <w:lang w:eastAsia="ja-JP"/>
              </w:rPr>
              <w:t>7</w:t>
            </w:r>
            <w:r w:rsidRPr="00AC5496">
              <w:rPr>
                <w:lang w:eastAsia="ja-JP"/>
              </w:rPr>
              <w:t xml:space="preserve"> per consignment and an electronic application process being of negligible time burden for exporters)</w:t>
            </w:r>
          </w:p>
        </w:tc>
      </w:tr>
    </w:tbl>
    <w:p w14:paraId="20AAEFF6" w14:textId="77777777" w:rsidR="006C1A7A" w:rsidRDefault="006C1A7A" w:rsidP="00077A11">
      <w:pPr>
        <w:pStyle w:val="Heading4"/>
        <w:numPr>
          <w:ilvl w:val="0"/>
          <w:numId w:val="0"/>
        </w:numPr>
        <w:spacing w:line="259" w:lineRule="auto"/>
        <w:rPr>
          <w:rFonts w:asciiTheme="minorHAnsi" w:eastAsiaTheme="minorHAnsi" w:hAnsiTheme="minorHAnsi" w:cstheme="minorBidi"/>
          <w:b w:val="0"/>
          <w:bCs w:val="0"/>
          <w:sz w:val="22"/>
          <w:szCs w:val="22"/>
          <w:lang w:eastAsia="ja-JP"/>
        </w:rPr>
      </w:pPr>
    </w:p>
    <w:p w14:paraId="2A224C8D" w14:textId="17187771" w:rsidR="00827FF8" w:rsidRDefault="2B54FF02" w:rsidP="00077A11">
      <w:pPr>
        <w:pStyle w:val="Heading4"/>
        <w:numPr>
          <w:ilvl w:val="0"/>
          <w:numId w:val="0"/>
        </w:numPr>
        <w:spacing w:line="259" w:lineRule="auto"/>
        <w:rPr>
          <w:lang w:eastAsia="ja-JP"/>
        </w:rPr>
      </w:pPr>
      <w:r w:rsidRPr="572B8C92">
        <w:rPr>
          <w:lang w:eastAsia="ja-JP"/>
        </w:rPr>
        <w:t>Summary</w:t>
      </w:r>
    </w:p>
    <w:p w14:paraId="096FFAEC" w14:textId="57DE7EF5" w:rsidR="00827FF8" w:rsidRDefault="001953BE" w:rsidP="00827FF8">
      <w:r w:rsidRPr="001953BE">
        <w:t>Under this option, commodity</w:t>
      </w:r>
      <w:r w:rsidR="007E6FB8">
        <w:t>-</w:t>
      </w:r>
      <w:r w:rsidRPr="001953BE">
        <w:t xml:space="preserve">specific export control </w:t>
      </w:r>
      <w:r w:rsidR="004223B4">
        <w:t>r</w:t>
      </w:r>
      <w:r w:rsidRPr="001953BE">
        <w:t xml:space="preserve">ules will prescribe a higher level of regulation compared to Option 2. The use of regulatory requirements would provide very robust assurances to importing countries. The department would be able to develop more </w:t>
      </w:r>
      <w:r w:rsidR="31806FE3" w:rsidRPr="30B5FCD5">
        <w:t>robust</w:t>
      </w:r>
      <w:r w:rsidRPr="001953BE">
        <w:t xml:space="preserve"> cost recovery arrangements for a larger number of regulatory activities compared to Option 2</w:t>
      </w:r>
      <w:r w:rsidRPr="30B5FCD5">
        <w:t>.</w:t>
      </w:r>
      <w:r w:rsidRPr="001953BE">
        <w:t xml:space="preserve"> The department will still be able to issue government certificates for goods that remain non-prescribed, if required.</w:t>
      </w:r>
    </w:p>
    <w:p w14:paraId="4D679B15" w14:textId="0226250A" w:rsidR="009258F8" w:rsidRDefault="009258F8" w:rsidP="009258F8">
      <w:pPr>
        <w:pStyle w:val="Heading2"/>
      </w:pPr>
      <w:bookmarkStart w:id="34" w:name="_Toc171029688"/>
      <w:bookmarkStart w:id="35" w:name="_Toc171029727"/>
      <w:bookmarkStart w:id="36" w:name="_Toc171029924"/>
      <w:bookmarkStart w:id="37" w:name="_Toc171029950"/>
      <w:bookmarkStart w:id="38" w:name="_Toc171029976"/>
      <w:bookmarkStart w:id="39" w:name="_Toc171030002"/>
      <w:bookmarkStart w:id="40" w:name="_Toc171030178"/>
      <w:bookmarkStart w:id="41" w:name="_Toc171030200"/>
      <w:bookmarkStart w:id="42" w:name="_Toc171030222"/>
      <w:bookmarkStart w:id="43" w:name="_Toc171030712"/>
      <w:bookmarkStart w:id="44" w:name="_Toc171289566"/>
      <w:bookmarkStart w:id="45" w:name="_Toc171029691"/>
      <w:bookmarkStart w:id="46" w:name="_Toc171029730"/>
      <w:bookmarkStart w:id="47" w:name="_Toc171029927"/>
      <w:bookmarkStart w:id="48" w:name="_Toc171029953"/>
      <w:bookmarkStart w:id="49" w:name="_Toc171029979"/>
      <w:bookmarkStart w:id="50" w:name="_Toc171030005"/>
      <w:bookmarkStart w:id="51" w:name="_Toc171030181"/>
      <w:bookmarkStart w:id="52" w:name="_Toc171030203"/>
      <w:bookmarkStart w:id="53" w:name="_Toc171030225"/>
      <w:bookmarkStart w:id="54" w:name="_Toc171030715"/>
      <w:bookmarkStart w:id="55" w:name="_Toc171289569"/>
      <w:bookmarkStart w:id="56" w:name="_Toc171029692"/>
      <w:bookmarkStart w:id="57" w:name="_Toc171029731"/>
      <w:bookmarkStart w:id="58" w:name="_Toc171029928"/>
      <w:bookmarkStart w:id="59" w:name="_Toc171029954"/>
      <w:bookmarkStart w:id="60" w:name="_Toc171029980"/>
      <w:bookmarkStart w:id="61" w:name="_Toc171030006"/>
      <w:bookmarkStart w:id="62" w:name="_Toc171030182"/>
      <w:bookmarkStart w:id="63" w:name="_Toc171030204"/>
      <w:bookmarkStart w:id="64" w:name="_Toc171030226"/>
      <w:bookmarkStart w:id="65" w:name="_Toc171030716"/>
      <w:bookmarkStart w:id="66" w:name="_Toc171289570"/>
      <w:bookmarkStart w:id="67" w:name="_Toc172802886"/>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t>Consultation</w:t>
      </w:r>
      <w:bookmarkEnd w:id="67"/>
    </w:p>
    <w:p w14:paraId="556AC946" w14:textId="77777777" w:rsidR="001A3CDE" w:rsidRDefault="00460D34" w:rsidP="00D90C1E">
      <w:pPr>
        <w:rPr>
          <w:lang w:eastAsia="ja-JP"/>
        </w:rPr>
      </w:pPr>
      <w:r>
        <w:rPr>
          <w:lang w:eastAsia="ja-JP"/>
        </w:rPr>
        <w:t>The department is seeking industry engagement and consultation</w:t>
      </w:r>
      <w:r w:rsidR="001A3CDE">
        <w:rPr>
          <w:lang w:eastAsia="ja-JP"/>
        </w:rPr>
        <w:t xml:space="preserve"> for the reform of the NPG sector. We have detailed 3 potential options for reform and seek your feedback.</w:t>
      </w:r>
    </w:p>
    <w:p w14:paraId="11F3B467" w14:textId="4904BA45" w:rsidR="00D90C1E" w:rsidRDefault="00D90C1E" w:rsidP="00D90C1E">
      <w:pPr>
        <w:rPr>
          <w:lang w:eastAsia="ja-JP"/>
        </w:rPr>
      </w:pPr>
      <w:r>
        <w:rPr>
          <w:lang w:eastAsia="ja-JP"/>
        </w:rPr>
        <w:t xml:space="preserve">The department strives to consult in a genuine and </w:t>
      </w:r>
      <w:r w:rsidR="00322647">
        <w:rPr>
          <w:lang w:eastAsia="ja-JP"/>
        </w:rPr>
        <w:t>prompt</w:t>
      </w:r>
      <w:r>
        <w:rPr>
          <w:lang w:eastAsia="ja-JP"/>
        </w:rPr>
        <w:t xml:space="preserve"> way and talk to affected businesses, industry associations and individuals. The department believes that a genuine consultation process considers the real-world impact of our proposals and every practical and </w:t>
      </w:r>
      <w:r w:rsidR="008479C2">
        <w:rPr>
          <w:lang w:eastAsia="ja-JP"/>
        </w:rPr>
        <w:t>workable</w:t>
      </w:r>
      <w:r>
        <w:rPr>
          <w:lang w:eastAsia="ja-JP"/>
        </w:rPr>
        <w:t xml:space="preserve"> policy alternative.</w:t>
      </w:r>
    </w:p>
    <w:p w14:paraId="4D5C8625" w14:textId="71B5714C" w:rsidR="00D90C1E" w:rsidRDefault="00D90C1E" w:rsidP="00D90C1E">
      <w:pPr>
        <w:rPr>
          <w:lang w:eastAsia="ja-JP"/>
        </w:rPr>
      </w:pPr>
      <w:r>
        <w:rPr>
          <w:lang w:eastAsia="ja-JP"/>
        </w:rPr>
        <w:t xml:space="preserve">The department will conduct an extensive industry consultation process on the issues explored in this options paper, particularly on the regulatory impact. The </w:t>
      </w:r>
      <w:r w:rsidR="008479C2">
        <w:rPr>
          <w:lang w:eastAsia="ja-JP"/>
        </w:rPr>
        <w:t>aim</w:t>
      </w:r>
      <w:r>
        <w:rPr>
          <w:lang w:eastAsia="ja-JP"/>
        </w:rPr>
        <w:t xml:space="preserve"> of the consultation process is to gather additional evidence and data on the extent of the problem and to seek views on the benefits and costs of the </w:t>
      </w:r>
      <w:r w:rsidR="00A4173E">
        <w:rPr>
          <w:lang w:eastAsia="ja-JP"/>
        </w:rPr>
        <w:t xml:space="preserve">3 </w:t>
      </w:r>
      <w:r>
        <w:rPr>
          <w:lang w:eastAsia="ja-JP"/>
        </w:rPr>
        <w:t>proposed options for reform.</w:t>
      </w:r>
    </w:p>
    <w:p w14:paraId="7ED61A6E" w14:textId="71931227" w:rsidR="009258F8" w:rsidRDefault="00D90C1E" w:rsidP="00D90C1E">
      <w:pPr>
        <w:rPr>
          <w:lang w:eastAsia="ja-JP"/>
        </w:rPr>
      </w:pPr>
      <w:r>
        <w:rPr>
          <w:lang w:eastAsia="ja-JP"/>
        </w:rPr>
        <w:t>The consultation process will consist of:</w:t>
      </w:r>
    </w:p>
    <w:p w14:paraId="7D2DF5B4" w14:textId="6F185EFF" w:rsidR="008E716E" w:rsidRPr="00070FA3" w:rsidRDefault="008E716E" w:rsidP="008E716E">
      <w:pPr>
        <w:pStyle w:val="ListBullet"/>
        <w:rPr>
          <w:lang w:eastAsia="ja-JP"/>
        </w:rPr>
      </w:pPr>
      <w:r>
        <w:rPr>
          <w:lang w:eastAsia="ja-JP"/>
        </w:rPr>
        <w:t xml:space="preserve">a formal written </w:t>
      </w:r>
      <w:r w:rsidRPr="00070FA3">
        <w:rPr>
          <w:lang w:eastAsia="ja-JP"/>
        </w:rPr>
        <w:t>submission process</w:t>
      </w:r>
      <w:r w:rsidR="00722873">
        <w:rPr>
          <w:lang w:eastAsia="ja-JP"/>
        </w:rPr>
        <w:t>.</w:t>
      </w:r>
    </w:p>
    <w:p w14:paraId="6737F20D" w14:textId="15014D8E" w:rsidR="008E716E" w:rsidRPr="00070FA3" w:rsidRDefault="008E716E" w:rsidP="008E716E">
      <w:pPr>
        <w:pStyle w:val="ListBullet"/>
        <w:rPr>
          <w:lang w:eastAsia="ja-JP"/>
        </w:rPr>
      </w:pPr>
      <w:r w:rsidRPr="00070FA3">
        <w:rPr>
          <w:lang w:eastAsia="ja-JP"/>
        </w:rPr>
        <w:t>targeted meetings with industry stakeholders</w:t>
      </w:r>
      <w:r w:rsidR="00722873">
        <w:rPr>
          <w:lang w:eastAsia="ja-JP"/>
        </w:rPr>
        <w:t>.</w:t>
      </w:r>
    </w:p>
    <w:p w14:paraId="684DB9B5" w14:textId="77777777" w:rsidR="008E716E" w:rsidRDefault="008E716E" w:rsidP="008E716E">
      <w:pPr>
        <w:pStyle w:val="ListBullet"/>
        <w:rPr>
          <w:lang w:eastAsia="ja-JP"/>
        </w:rPr>
      </w:pPr>
      <w:r>
        <w:rPr>
          <w:lang w:eastAsia="ja-JP"/>
        </w:rPr>
        <w:t>a Have Your Say consultation for industry to share their experiences.</w:t>
      </w:r>
    </w:p>
    <w:p w14:paraId="5366F31F" w14:textId="77777777" w:rsidR="003809F9" w:rsidRDefault="003809F9" w:rsidP="003809F9">
      <w:pPr>
        <w:rPr>
          <w:lang w:eastAsia="ja-JP"/>
        </w:rPr>
      </w:pPr>
      <w:r>
        <w:rPr>
          <w:lang w:eastAsia="ja-JP"/>
        </w:rPr>
        <w:t>The department intends to reach a broad cross-section of stakeholders. It will be important to assess the views of producers and processors as well as exporters and their agents.</w:t>
      </w:r>
    </w:p>
    <w:p w14:paraId="2F89D8AF" w14:textId="601C4831" w:rsidR="003809F9" w:rsidRDefault="003809F9" w:rsidP="003809F9">
      <w:pPr>
        <w:rPr>
          <w:lang w:eastAsia="ja-JP"/>
        </w:rPr>
      </w:pPr>
      <w:r>
        <w:rPr>
          <w:lang w:eastAsia="ja-JP"/>
        </w:rPr>
        <w:t xml:space="preserve">During the </w:t>
      </w:r>
      <w:r w:rsidR="008479C2">
        <w:rPr>
          <w:lang w:eastAsia="ja-JP"/>
        </w:rPr>
        <w:t>first</w:t>
      </w:r>
      <w:r>
        <w:rPr>
          <w:lang w:eastAsia="ja-JP"/>
        </w:rPr>
        <w:t xml:space="preserve"> consultation process, additional data will be collected to inform the department’s impact analysis. All submissions to the consultation process will be published on </w:t>
      </w:r>
      <w:r w:rsidR="00A15531">
        <w:rPr>
          <w:lang w:eastAsia="ja-JP"/>
        </w:rPr>
        <w:t>our</w:t>
      </w:r>
      <w:r>
        <w:rPr>
          <w:lang w:eastAsia="ja-JP"/>
        </w:rPr>
        <w:t xml:space="preserve"> website</w:t>
      </w:r>
      <w:r w:rsidR="0098332C">
        <w:rPr>
          <w:lang w:eastAsia="ja-JP"/>
        </w:rPr>
        <w:t xml:space="preserve"> at </w:t>
      </w:r>
      <w:hyperlink r:id="rId27" w:history="1">
        <w:r w:rsidR="0034793C" w:rsidRPr="0034793C">
          <w:rPr>
            <w:rStyle w:val="Hyperlink"/>
          </w:rPr>
          <w:t>Exporting assurance reform for non-prescribed goods</w:t>
        </w:r>
      </w:hyperlink>
      <w:r>
        <w:rPr>
          <w:lang w:eastAsia="ja-JP"/>
        </w:rPr>
        <w:t xml:space="preserve">, unless authors have </w:t>
      </w:r>
      <w:r w:rsidR="00A15531">
        <w:rPr>
          <w:lang w:eastAsia="ja-JP"/>
        </w:rPr>
        <w:t>indicated</w:t>
      </w:r>
      <w:r>
        <w:rPr>
          <w:lang w:eastAsia="ja-JP"/>
        </w:rPr>
        <w:t xml:space="preserve"> that they would like all or part of their submission to remain anonymous or in confidence.</w:t>
      </w:r>
    </w:p>
    <w:p w14:paraId="4ADAFBC8" w14:textId="37FCAA03" w:rsidR="003809F9" w:rsidRDefault="480804CE" w:rsidP="254FAAAF">
      <w:pPr>
        <w:rPr>
          <w:lang w:eastAsia="ja-JP"/>
        </w:rPr>
      </w:pPr>
      <w:r w:rsidRPr="254FAAAF">
        <w:rPr>
          <w:lang w:eastAsia="ja-JP"/>
        </w:rPr>
        <w:t xml:space="preserve">The department proposes to meet with each industry in face-to-face workshops. Together we will scope each commodity and analyse importing country requirements. This will aid in developing that commodity’s schedule within the new </w:t>
      </w:r>
      <w:r w:rsidR="004223B4">
        <w:rPr>
          <w:lang w:eastAsia="ja-JP"/>
        </w:rPr>
        <w:t>r</w:t>
      </w:r>
      <w:r w:rsidRPr="254FAAAF">
        <w:rPr>
          <w:lang w:eastAsia="ja-JP"/>
        </w:rPr>
        <w:t>ule.</w:t>
      </w:r>
    </w:p>
    <w:p w14:paraId="564A850B" w14:textId="46DEE8F1" w:rsidR="003809F9" w:rsidRDefault="003809F9" w:rsidP="003809F9">
      <w:pPr>
        <w:rPr>
          <w:lang w:eastAsia="ja-JP"/>
        </w:rPr>
      </w:pPr>
      <w:r>
        <w:rPr>
          <w:lang w:eastAsia="ja-JP"/>
        </w:rPr>
        <w:t>Specific questions are likely to arise from consultation which may not have been considered previously and the department may conduct further targeted consultation with key stakeholders if necessary.</w:t>
      </w:r>
    </w:p>
    <w:p w14:paraId="040BD711" w14:textId="2CC16CA2" w:rsidR="00D90C1E" w:rsidRDefault="003809F9" w:rsidP="003809F9">
      <w:pPr>
        <w:rPr>
          <w:lang w:eastAsia="ja-JP"/>
        </w:rPr>
      </w:pPr>
      <w:r>
        <w:rPr>
          <w:lang w:eastAsia="ja-JP"/>
        </w:rPr>
        <w:t>The department has designed the consultation procedures consistent with the Office of Impact Analysis consultation principles and has ensured that there is flexibility to maximise stakeholder participation in the consultation process.</w:t>
      </w:r>
    </w:p>
    <w:p w14:paraId="44CD392F" w14:textId="5040082F" w:rsidR="38E25280" w:rsidRDefault="55198DFE" w:rsidP="254FAAAF">
      <w:pPr>
        <w:pStyle w:val="Heading2"/>
      </w:pPr>
      <w:bookmarkStart w:id="68" w:name="_Toc172802887"/>
      <w:r>
        <w:t>Next steps</w:t>
      </w:r>
      <w:bookmarkEnd w:id="68"/>
    </w:p>
    <w:p w14:paraId="416DDE6F" w14:textId="11BE54CD" w:rsidR="38E25280" w:rsidRDefault="38E25280" w:rsidP="254FAAAF">
      <w:pPr>
        <w:rPr>
          <w:lang w:eastAsia="ja-JP"/>
        </w:rPr>
      </w:pPr>
      <w:r w:rsidRPr="254FAAAF">
        <w:rPr>
          <w:lang w:eastAsia="ja-JP"/>
        </w:rPr>
        <w:t xml:space="preserve">The department is seeking industry feedback and engagement regarding the </w:t>
      </w:r>
      <w:r w:rsidR="00645DFF" w:rsidRPr="254FAAAF">
        <w:rPr>
          <w:lang w:eastAsia="ja-JP"/>
        </w:rPr>
        <w:t>necessary</w:t>
      </w:r>
      <w:r w:rsidRPr="254FAAAF">
        <w:rPr>
          <w:lang w:eastAsia="ja-JP"/>
        </w:rPr>
        <w:t xml:space="preserve"> reform of the NPG export sector. This is vital to ensure costs </w:t>
      </w:r>
      <w:r w:rsidR="003E4DC1">
        <w:rPr>
          <w:lang w:eastAsia="ja-JP"/>
        </w:rPr>
        <w:t>are</w:t>
      </w:r>
      <w:r w:rsidR="003E4DC1" w:rsidRPr="254FAAAF">
        <w:rPr>
          <w:lang w:eastAsia="ja-JP"/>
        </w:rPr>
        <w:t xml:space="preserve"> </w:t>
      </w:r>
      <w:r w:rsidRPr="254FAAAF">
        <w:rPr>
          <w:lang w:eastAsia="ja-JP"/>
        </w:rPr>
        <w:t xml:space="preserve">appropriately apportioned, Australian exporters maintain access to </w:t>
      </w:r>
      <w:r w:rsidR="64E2189F" w:rsidRPr="254FAAAF">
        <w:rPr>
          <w:lang w:eastAsia="ja-JP"/>
        </w:rPr>
        <w:t>trade markets and</w:t>
      </w:r>
      <w:r w:rsidR="49503124" w:rsidRPr="254FAAAF">
        <w:rPr>
          <w:lang w:eastAsia="ja-JP"/>
        </w:rPr>
        <w:t xml:space="preserve"> effective </w:t>
      </w:r>
      <w:r w:rsidR="004232CA">
        <w:rPr>
          <w:lang w:eastAsia="ja-JP"/>
        </w:rPr>
        <w:t>p</w:t>
      </w:r>
      <w:r w:rsidR="49503124" w:rsidRPr="254FAAAF">
        <w:rPr>
          <w:lang w:eastAsia="ja-JP"/>
        </w:rPr>
        <w:t xml:space="preserve">rocesses </w:t>
      </w:r>
      <w:r w:rsidR="00096316">
        <w:rPr>
          <w:lang w:eastAsia="ja-JP"/>
        </w:rPr>
        <w:t xml:space="preserve">to appropriately </w:t>
      </w:r>
      <w:r w:rsidR="004232CA">
        <w:rPr>
          <w:lang w:eastAsia="ja-JP"/>
        </w:rPr>
        <w:t xml:space="preserve">regulate exports </w:t>
      </w:r>
      <w:r w:rsidR="49503124" w:rsidRPr="254FAAAF">
        <w:rPr>
          <w:lang w:eastAsia="ja-JP"/>
        </w:rPr>
        <w:t>are in place for industry.</w:t>
      </w:r>
    </w:p>
    <w:p w14:paraId="0663318F" w14:textId="5C283E47" w:rsidR="17FB7FA1" w:rsidRDefault="17FB7FA1">
      <w:pPr>
        <w:rPr>
          <w:lang w:eastAsia="ja-JP"/>
        </w:rPr>
      </w:pPr>
      <w:r w:rsidRPr="572B8C92">
        <w:rPr>
          <w:lang w:eastAsia="ja-JP"/>
        </w:rPr>
        <w:t xml:space="preserve">The department has provided three options that could be implemented to undertake these forms. We also seek your views and feedback on how </w:t>
      </w:r>
      <w:r w:rsidR="00861C6D">
        <w:rPr>
          <w:lang w:eastAsia="ja-JP"/>
        </w:rPr>
        <w:t>to manage</w:t>
      </w:r>
      <w:r w:rsidR="03807089" w:rsidRPr="572B8C92">
        <w:rPr>
          <w:lang w:eastAsia="ja-JP"/>
        </w:rPr>
        <w:t xml:space="preserve"> </w:t>
      </w:r>
      <w:r w:rsidRPr="572B8C92">
        <w:rPr>
          <w:lang w:eastAsia="ja-JP"/>
        </w:rPr>
        <w:t>these reforms</w:t>
      </w:r>
      <w:r w:rsidR="2FD8505C" w:rsidRPr="572B8C92">
        <w:rPr>
          <w:lang w:eastAsia="ja-JP"/>
        </w:rPr>
        <w:t xml:space="preserve">. </w:t>
      </w:r>
      <w:r w:rsidR="2FD8505C" w:rsidRPr="572B8C92">
        <w:rPr>
          <w:rFonts w:ascii="Calibri" w:eastAsia="Calibri" w:hAnsi="Calibri" w:cs="Calibri"/>
        </w:rPr>
        <w:t>To this end, stakeholders in Australia’s NPGs export industries are invited to provide feedback on the Export assurance reform: options paper through a submission and/or Have Your Say survey</w:t>
      </w:r>
      <w:r w:rsidR="00B423FB">
        <w:rPr>
          <w:rFonts w:ascii="Calibri" w:eastAsia="Calibri" w:hAnsi="Calibri" w:cs="Calibri"/>
        </w:rPr>
        <w:t>.</w:t>
      </w:r>
    </w:p>
    <w:p w14:paraId="507344A2" w14:textId="2DA46886" w:rsidR="40EA4437" w:rsidRDefault="79DFC46E" w:rsidP="572B8C92">
      <w:pPr>
        <w:rPr>
          <w:rFonts w:ascii="Calibri" w:eastAsia="Calibri" w:hAnsi="Calibri" w:cs="Calibri"/>
        </w:rPr>
      </w:pPr>
      <w:r w:rsidRPr="572B8C92">
        <w:rPr>
          <w:rFonts w:ascii="Calibri" w:eastAsia="Calibri" w:hAnsi="Calibri" w:cs="Calibri"/>
        </w:rPr>
        <w:t xml:space="preserve">This consultation is part of a broader effort to ensure that Australia’s export assurance system is responsive to changing market requirements, improves cost recovery and </w:t>
      </w:r>
      <w:r w:rsidR="00CD3789">
        <w:rPr>
          <w:rFonts w:ascii="Calibri" w:eastAsia="Calibri" w:hAnsi="Calibri" w:cs="Calibri"/>
        </w:rPr>
        <w:t>ensures efficient</w:t>
      </w:r>
      <w:r w:rsidR="00CD3789" w:rsidRPr="572B8C92">
        <w:rPr>
          <w:rFonts w:ascii="Calibri" w:eastAsia="Calibri" w:hAnsi="Calibri" w:cs="Calibri"/>
        </w:rPr>
        <w:t xml:space="preserve"> </w:t>
      </w:r>
      <w:r w:rsidRPr="572B8C92">
        <w:rPr>
          <w:rFonts w:ascii="Calibri" w:eastAsia="Calibri" w:hAnsi="Calibri" w:cs="Calibri"/>
        </w:rPr>
        <w:t>regulatory oversight.</w:t>
      </w:r>
    </w:p>
    <w:p w14:paraId="001D38A2" w14:textId="69E841B4" w:rsidR="79DFC46E" w:rsidRDefault="79DFC46E">
      <w:pPr>
        <w:rPr>
          <w:rFonts w:ascii="Calibri" w:eastAsia="Calibri" w:hAnsi="Calibri" w:cs="Calibri"/>
        </w:rPr>
      </w:pPr>
      <w:r w:rsidRPr="572B8C92">
        <w:rPr>
          <w:rFonts w:ascii="Calibri" w:eastAsia="Calibri" w:hAnsi="Calibri" w:cs="Calibri"/>
        </w:rPr>
        <w:t>Following the Have Your Say consultations, the department will provide feedback to the Export Assurance Industry Reform Committee and develop a policy paper that will detail the agreed option and next steps. If a new regulatory model for NPGs is agreed on, implementation is likely to commence in 2025 (pending consultation outcomes). Implementation of the reform will be staged, with reforms rolled out successively for each of the 8 industries. Consultation with the committee and other relevant stakeholders will inform selection of the first industry</w:t>
      </w:r>
      <w:r w:rsidR="0771454B" w:rsidRPr="572B8C92">
        <w:rPr>
          <w:rFonts w:ascii="Calibri" w:eastAsia="Calibri" w:hAnsi="Calibri" w:cs="Calibri"/>
        </w:rPr>
        <w:t>.</w:t>
      </w:r>
    </w:p>
    <w:p w14:paraId="26167B54" w14:textId="1772671B" w:rsidR="572B8C92" w:rsidRPr="00C56BB4" w:rsidRDefault="0771454B" w:rsidP="572B8C92">
      <w:pPr>
        <w:rPr>
          <w:rFonts w:ascii="Calibri" w:eastAsia="Calibri" w:hAnsi="Calibri" w:cs="Calibri"/>
        </w:rPr>
      </w:pPr>
      <w:r w:rsidRPr="572B8C92">
        <w:rPr>
          <w:rFonts w:ascii="Calibri" w:eastAsia="Calibri" w:hAnsi="Calibri" w:cs="Calibri"/>
        </w:rPr>
        <w:t xml:space="preserve">The department will look to engage industry directly post the consultation process and advise of the </w:t>
      </w:r>
      <w:r w:rsidR="0D881B2A" w:rsidRPr="10414931">
        <w:rPr>
          <w:rFonts w:ascii="Calibri" w:eastAsia="Calibri" w:hAnsi="Calibri" w:cs="Calibri"/>
        </w:rPr>
        <w:t>coconscious</w:t>
      </w:r>
      <w:r w:rsidRPr="572B8C92">
        <w:rPr>
          <w:rFonts w:ascii="Calibri" w:eastAsia="Calibri" w:hAnsi="Calibri" w:cs="Calibri"/>
        </w:rPr>
        <w:t xml:space="preserve"> option to be implemented across the NPG sector.</w:t>
      </w:r>
    </w:p>
    <w:p w14:paraId="399A005D" w14:textId="75685B1F" w:rsidR="00E956F7" w:rsidRDefault="005072CA" w:rsidP="00E956F7">
      <w:pPr>
        <w:pStyle w:val="Heading2"/>
      </w:pPr>
      <w:bookmarkStart w:id="69" w:name="_Toc172802888"/>
      <w:r>
        <w:t>Questions</w:t>
      </w:r>
      <w:bookmarkEnd w:id="69"/>
    </w:p>
    <w:p w14:paraId="28F401B4" w14:textId="76599874" w:rsidR="006B7B7F" w:rsidRDefault="00F41E9B" w:rsidP="00F41E9B">
      <w:pPr>
        <w:pStyle w:val="ListNumber"/>
        <w:numPr>
          <w:ilvl w:val="0"/>
          <w:numId w:val="0"/>
        </w:numPr>
      </w:pPr>
      <w:r>
        <w:t xml:space="preserve">Below </w:t>
      </w:r>
      <w:r w:rsidR="00194C4D">
        <w:t xml:space="preserve">are questions for you to consider when providing feedback </w:t>
      </w:r>
      <w:r>
        <w:t>on this paper. You can answer some or all of the questions</w:t>
      </w:r>
      <w:r w:rsidR="00E92DFF">
        <w:t>. You may also</w:t>
      </w:r>
      <w:r>
        <w:t xml:space="preserve"> provide </w:t>
      </w:r>
      <w:r w:rsidR="00E92DFF">
        <w:t xml:space="preserve">any </w:t>
      </w:r>
      <w:r>
        <w:t>other information</w:t>
      </w:r>
      <w:r w:rsidR="00E92DFF">
        <w:t xml:space="preserve"> that</w:t>
      </w:r>
      <w:r>
        <w:t xml:space="preserve"> you believe is important for us to consider in selecting the option for reform.</w:t>
      </w:r>
    </w:p>
    <w:p w14:paraId="4D1AF348" w14:textId="77777777" w:rsidR="00806677" w:rsidRDefault="008D4F46" w:rsidP="00252821">
      <w:pPr>
        <w:pStyle w:val="ListNumber"/>
        <w:numPr>
          <w:ilvl w:val="3"/>
          <w:numId w:val="7"/>
        </w:numPr>
        <w:spacing w:before="0"/>
        <w:ind w:left="360"/>
      </w:pPr>
      <w:r w:rsidRPr="00305BFF">
        <w:t>Has your organisation been required to meet new importing country requirements in the</w:t>
      </w:r>
      <w:r w:rsidR="001D1ECA" w:rsidRPr="00305BFF">
        <w:t xml:space="preserve"> </w:t>
      </w:r>
      <w:r w:rsidRPr="00305BFF">
        <w:t xml:space="preserve">last </w:t>
      </w:r>
      <w:r w:rsidRPr="00252821">
        <w:t>2 years? If so, please provide examples of this</w:t>
      </w:r>
      <w:r w:rsidR="00806677">
        <w:t>.</w:t>
      </w:r>
    </w:p>
    <w:p w14:paraId="56AC7181" w14:textId="77777777" w:rsidR="00806677" w:rsidRDefault="008D4F46" w:rsidP="00252821">
      <w:pPr>
        <w:pStyle w:val="ListNumber"/>
        <w:numPr>
          <w:ilvl w:val="3"/>
          <w:numId w:val="7"/>
        </w:numPr>
        <w:spacing w:before="0"/>
        <w:ind w:left="360"/>
      </w:pPr>
      <w:r w:rsidRPr="00252821">
        <w:t>Are you aware of any assurances that cannot be met by the provision of a government certificate? If so, please provide examples of this</w:t>
      </w:r>
      <w:r w:rsidR="00806677">
        <w:t>.</w:t>
      </w:r>
    </w:p>
    <w:p w14:paraId="36D9C0D8" w14:textId="77777777" w:rsidR="00806677" w:rsidRDefault="008D4F46" w:rsidP="00252821">
      <w:pPr>
        <w:pStyle w:val="ListNumber"/>
        <w:numPr>
          <w:ilvl w:val="3"/>
          <w:numId w:val="7"/>
        </w:numPr>
        <w:spacing w:before="0"/>
        <w:ind w:left="360"/>
      </w:pPr>
      <w:r w:rsidRPr="00252821">
        <w:t>Are there aspects of your industry where additional regulation could improve your industry’s reputation? If so, please provide examples of this</w:t>
      </w:r>
      <w:r w:rsidR="00806677">
        <w:t>.</w:t>
      </w:r>
    </w:p>
    <w:p w14:paraId="08638C9E" w14:textId="77777777" w:rsidR="00806677" w:rsidRDefault="008D4F46" w:rsidP="00252821">
      <w:pPr>
        <w:pStyle w:val="ListNumber"/>
        <w:numPr>
          <w:ilvl w:val="3"/>
          <w:numId w:val="7"/>
        </w:numPr>
        <w:spacing w:before="0"/>
        <w:ind w:left="360"/>
      </w:pPr>
      <w:r w:rsidRPr="00252821">
        <w:t>What fees and charges do you currently pay to the department to meet importing country requirements for your goods</w:t>
      </w:r>
      <w:r w:rsidR="00806677">
        <w:t>?</w:t>
      </w:r>
    </w:p>
    <w:p w14:paraId="39546F2E" w14:textId="77777777" w:rsidR="00806677" w:rsidRDefault="008D4F46" w:rsidP="00252821">
      <w:pPr>
        <w:pStyle w:val="ListNumber"/>
        <w:numPr>
          <w:ilvl w:val="3"/>
          <w:numId w:val="7"/>
        </w:numPr>
        <w:spacing w:before="0"/>
        <w:ind w:left="360"/>
      </w:pPr>
      <w:r w:rsidRPr="00252821">
        <w:t>Do you think that the current sharing of costs is fair throughout the supply chain</w:t>
      </w:r>
      <w:r w:rsidR="00806677">
        <w:t>?</w:t>
      </w:r>
    </w:p>
    <w:p w14:paraId="51C9275F" w14:textId="78D7946D" w:rsidR="00806677" w:rsidRDefault="00A57BCB" w:rsidP="00252821">
      <w:pPr>
        <w:pStyle w:val="ListNumber"/>
        <w:numPr>
          <w:ilvl w:val="3"/>
          <w:numId w:val="7"/>
        </w:numPr>
        <w:spacing w:before="0"/>
        <w:ind w:left="360"/>
      </w:pPr>
      <w:r>
        <w:t>Under Option 1, administrative actions are activities conducted by the department that are not required by legislation, for example l</w:t>
      </w:r>
      <w:r w:rsidR="00D6676B">
        <w:t>istings, and there is a risk that the department may stop providing those activities under Option 1. How would this affect your business?</w:t>
      </w:r>
    </w:p>
    <w:p w14:paraId="2E04F742" w14:textId="77777777" w:rsidR="00806677" w:rsidRDefault="008D4F46" w:rsidP="00252821">
      <w:pPr>
        <w:pStyle w:val="ListNumber"/>
        <w:numPr>
          <w:ilvl w:val="3"/>
          <w:numId w:val="7"/>
        </w:numPr>
        <w:spacing w:before="0"/>
        <w:ind w:left="360"/>
      </w:pPr>
      <w:r w:rsidRPr="00252821">
        <w:t>Of the 3 options presented in our paper, which option is your preferred option? Why</w:t>
      </w:r>
      <w:r w:rsidR="00806677">
        <w:t>?</w:t>
      </w:r>
    </w:p>
    <w:p w14:paraId="0C823F4C" w14:textId="77777777" w:rsidR="00806677" w:rsidRDefault="008D4F46" w:rsidP="00252821">
      <w:pPr>
        <w:pStyle w:val="ListNumber"/>
        <w:numPr>
          <w:ilvl w:val="3"/>
          <w:numId w:val="7"/>
        </w:numPr>
        <w:spacing w:before="0"/>
        <w:ind w:left="360"/>
      </w:pPr>
      <w:r w:rsidRPr="00252821">
        <w:t>Are there any other costs and / or benefits not listed against your preferred option</w:t>
      </w:r>
      <w:r w:rsidR="00806677">
        <w:t>?</w:t>
      </w:r>
    </w:p>
    <w:p w14:paraId="55E6D930" w14:textId="77777777" w:rsidR="00806677" w:rsidRDefault="008D4F46">
      <w:pPr>
        <w:pStyle w:val="ListNumber"/>
        <w:numPr>
          <w:ilvl w:val="3"/>
          <w:numId w:val="7"/>
        </w:numPr>
        <w:spacing w:before="0"/>
        <w:ind w:left="360"/>
      </w:pPr>
      <w:r w:rsidRPr="00252821">
        <w:t>Do you have any alternate options we should consider</w:t>
      </w:r>
      <w:r w:rsidR="00806677">
        <w:t>?</w:t>
      </w:r>
    </w:p>
    <w:p w14:paraId="5F8A1BCE" w14:textId="2FFB6EA7" w:rsidR="008D4F46" w:rsidRPr="00252821" w:rsidRDefault="008D4F46">
      <w:pPr>
        <w:pStyle w:val="ListNumber"/>
        <w:numPr>
          <w:ilvl w:val="3"/>
          <w:numId w:val="7"/>
        </w:numPr>
        <w:spacing w:before="0"/>
        <w:ind w:left="360"/>
      </w:pPr>
      <w:r w:rsidRPr="00252821">
        <w:t>Is there anything else we should consider for these reforms?</w:t>
      </w:r>
    </w:p>
    <w:p w14:paraId="669B8C0D" w14:textId="4BC826E8" w:rsidR="00E956F7" w:rsidRDefault="00741CB9" w:rsidP="35E56758">
      <w:pPr>
        <w:pStyle w:val="Heading2"/>
      </w:pPr>
      <w:bookmarkStart w:id="70" w:name="_Toc172802889"/>
      <w:r>
        <w:t>Glossary</w:t>
      </w:r>
      <w:bookmarkEnd w:id="70"/>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689"/>
        <w:gridCol w:w="6371"/>
      </w:tblGrid>
      <w:tr w:rsidR="00D85DE7" w14:paraId="368D326E" w14:textId="77777777" w:rsidTr="00DC0D4B">
        <w:tc>
          <w:tcPr>
            <w:tcW w:w="2689" w:type="dxa"/>
          </w:tcPr>
          <w:p w14:paraId="5AA5F005" w14:textId="4AF7B050" w:rsidR="00D85DE7" w:rsidRDefault="00D85DE7" w:rsidP="00D85DE7">
            <w:pPr>
              <w:pStyle w:val="TableHeading"/>
              <w:rPr>
                <w:lang w:eastAsia="ja-JP"/>
              </w:rPr>
            </w:pPr>
            <w:bookmarkStart w:id="71" w:name="Title_Glossary"/>
            <w:bookmarkEnd w:id="71"/>
            <w:r>
              <w:rPr>
                <w:lang w:eastAsia="ja-JP"/>
              </w:rPr>
              <w:t>Term</w:t>
            </w:r>
          </w:p>
        </w:tc>
        <w:tc>
          <w:tcPr>
            <w:tcW w:w="6371" w:type="dxa"/>
          </w:tcPr>
          <w:p w14:paraId="2AF5E634" w14:textId="3C1755EF" w:rsidR="00D85DE7" w:rsidRDefault="00D85DE7" w:rsidP="00D85DE7">
            <w:pPr>
              <w:pStyle w:val="TableHeading"/>
              <w:rPr>
                <w:lang w:eastAsia="ja-JP"/>
              </w:rPr>
            </w:pPr>
            <w:r>
              <w:rPr>
                <w:lang w:eastAsia="ja-JP"/>
              </w:rPr>
              <w:t>Definition</w:t>
            </w:r>
          </w:p>
        </w:tc>
      </w:tr>
      <w:tr w:rsidR="00D85DE7" w14:paraId="3D811071" w14:textId="77777777" w:rsidTr="00DC0D4B">
        <w:tc>
          <w:tcPr>
            <w:tcW w:w="2689" w:type="dxa"/>
          </w:tcPr>
          <w:p w14:paraId="61D4821F" w14:textId="1E194290" w:rsidR="00D85DE7" w:rsidRDefault="00F25297" w:rsidP="00D85DE7">
            <w:pPr>
              <w:pStyle w:val="TableText"/>
              <w:rPr>
                <w:lang w:eastAsia="ja-JP"/>
              </w:rPr>
            </w:pPr>
            <w:r w:rsidRPr="0052464E">
              <w:rPr>
                <w:lang w:eastAsia="ja-JP"/>
              </w:rPr>
              <w:t>a</w:t>
            </w:r>
            <w:r w:rsidR="00D85DE7" w:rsidRPr="00AD69DD">
              <w:rPr>
                <w:lang w:eastAsia="ja-JP"/>
              </w:rPr>
              <w:t>cc</w:t>
            </w:r>
            <w:r w:rsidR="00D85DE7">
              <w:rPr>
                <w:lang w:eastAsia="ja-JP"/>
              </w:rPr>
              <w:t>redited property</w:t>
            </w:r>
          </w:p>
        </w:tc>
        <w:tc>
          <w:tcPr>
            <w:tcW w:w="6371" w:type="dxa"/>
          </w:tcPr>
          <w:p w14:paraId="3090C923" w14:textId="4A1B4DDA" w:rsidR="00D85DE7" w:rsidRDefault="009211E0" w:rsidP="00D85DE7">
            <w:pPr>
              <w:pStyle w:val="TableText"/>
              <w:rPr>
                <w:lang w:eastAsia="ja-JP"/>
              </w:rPr>
            </w:pPr>
            <w:r w:rsidRPr="009211E0">
              <w:rPr>
                <w:lang w:eastAsia="ja-JP"/>
              </w:rPr>
              <w:t>A regulatory tool provided under chapter</w:t>
            </w:r>
            <w:r w:rsidR="00483CD7">
              <w:rPr>
                <w:lang w:eastAsia="ja-JP"/>
              </w:rPr>
              <w:t> </w:t>
            </w:r>
            <w:r w:rsidRPr="009211E0">
              <w:rPr>
                <w:lang w:eastAsia="ja-JP"/>
              </w:rPr>
              <w:t xml:space="preserve">3 </w:t>
            </w:r>
            <w:r w:rsidRPr="00AD69DD">
              <w:rPr>
                <w:lang w:eastAsia="ja-JP"/>
              </w:rPr>
              <w:t xml:space="preserve">of the </w:t>
            </w:r>
            <w:r w:rsidRPr="0052464E">
              <w:rPr>
                <w:rStyle w:val="Emphasis"/>
              </w:rPr>
              <w:t>Export Control Act 2020</w:t>
            </w:r>
            <w:r w:rsidRPr="009211E0">
              <w:rPr>
                <w:lang w:eastAsia="ja-JP"/>
              </w:rPr>
              <w:t xml:space="preserve"> whereby the Secretary may accredit a property for a kind of export operations in relation to a kind of prescribed goods.</w:t>
            </w:r>
          </w:p>
        </w:tc>
      </w:tr>
      <w:tr w:rsidR="00D85DE7" w14:paraId="2BA8EBE4" w14:textId="77777777" w:rsidTr="00DC0D4B">
        <w:tc>
          <w:tcPr>
            <w:tcW w:w="2689" w:type="dxa"/>
          </w:tcPr>
          <w:p w14:paraId="1B6098E4" w14:textId="14867F3C" w:rsidR="00D85DE7" w:rsidRDefault="00F25297" w:rsidP="00D85DE7">
            <w:pPr>
              <w:pStyle w:val="TableText"/>
              <w:rPr>
                <w:lang w:eastAsia="ja-JP"/>
              </w:rPr>
            </w:pPr>
            <w:r>
              <w:rPr>
                <w:lang w:eastAsia="ja-JP"/>
              </w:rPr>
              <w:t>a</w:t>
            </w:r>
            <w:r w:rsidR="00D85DE7">
              <w:rPr>
                <w:lang w:eastAsia="ja-JP"/>
              </w:rPr>
              <w:t>dministrative actions</w:t>
            </w:r>
          </w:p>
        </w:tc>
        <w:tc>
          <w:tcPr>
            <w:tcW w:w="6371" w:type="dxa"/>
          </w:tcPr>
          <w:p w14:paraId="63D63480" w14:textId="5897C531" w:rsidR="00D85DE7" w:rsidRDefault="00512350" w:rsidP="00D85DE7">
            <w:pPr>
              <w:pStyle w:val="TableText"/>
              <w:rPr>
                <w:lang w:eastAsia="ja-JP"/>
              </w:rPr>
            </w:pPr>
            <w:r w:rsidRPr="00512350">
              <w:rPr>
                <w:lang w:eastAsia="ja-JP"/>
              </w:rPr>
              <w:t xml:space="preserve">Activities </w:t>
            </w:r>
            <w:r w:rsidR="00FD21E4" w:rsidRPr="00512350">
              <w:rPr>
                <w:lang w:eastAsia="ja-JP"/>
              </w:rPr>
              <w:t>conducted</w:t>
            </w:r>
            <w:r w:rsidRPr="00512350">
              <w:rPr>
                <w:lang w:eastAsia="ja-JP"/>
              </w:rPr>
              <w:t xml:space="preserve"> by the department that are not specifically required by the </w:t>
            </w:r>
            <w:r w:rsidRPr="00512350">
              <w:rPr>
                <w:rStyle w:val="Emphasis"/>
                <w:lang w:eastAsia="ja-JP"/>
              </w:rPr>
              <w:t>Export Control Act 2020</w:t>
            </w:r>
            <w:r w:rsidRPr="00512350">
              <w:rPr>
                <w:lang w:eastAsia="ja-JP"/>
              </w:rPr>
              <w:t xml:space="preserve">, and which industry voluntarily </w:t>
            </w:r>
            <w:r w:rsidR="006801E3" w:rsidRPr="00512350">
              <w:rPr>
                <w:lang w:eastAsia="ja-JP"/>
              </w:rPr>
              <w:t>take part</w:t>
            </w:r>
            <w:r w:rsidRPr="00512350">
              <w:rPr>
                <w:lang w:eastAsia="ja-JP"/>
              </w:rPr>
              <w:t xml:space="preserve"> in, for example maintaining a country listing for a non-prescribed good to a specific market.</w:t>
            </w:r>
          </w:p>
        </w:tc>
      </w:tr>
      <w:tr w:rsidR="00D85DE7" w14:paraId="7508F014" w14:textId="77777777" w:rsidTr="00DC0D4B">
        <w:tc>
          <w:tcPr>
            <w:tcW w:w="2689" w:type="dxa"/>
          </w:tcPr>
          <w:p w14:paraId="0A6E580F" w14:textId="5174BD05" w:rsidR="00D85DE7" w:rsidRDefault="00F25297" w:rsidP="00D85DE7">
            <w:pPr>
              <w:pStyle w:val="TableText"/>
              <w:rPr>
                <w:lang w:eastAsia="ja-JP"/>
              </w:rPr>
            </w:pPr>
            <w:r>
              <w:rPr>
                <w:lang w:eastAsia="ja-JP"/>
              </w:rPr>
              <w:t>a</w:t>
            </w:r>
            <w:r w:rsidR="00D85DE7">
              <w:rPr>
                <w:lang w:eastAsia="ja-JP"/>
              </w:rPr>
              <w:t>ssessment of goods</w:t>
            </w:r>
          </w:p>
        </w:tc>
        <w:tc>
          <w:tcPr>
            <w:tcW w:w="6371" w:type="dxa"/>
          </w:tcPr>
          <w:p w14:paraId="40A71B82" w14:textId="068448F4" w:rsidR="00D85DE7" w:rsidRDefault="00145E3E" w:rsidP="00D85DE7">
            <w:pPr>
              <w:pStyle w:val="TableText"/>
              <w:rPr>
                <w:lang w:eastAsia="ja-JP"/>
              </w:rPr>
            </w:pPr>
            <w:r w:rsidRPr="00145E3E">
              <w:rPr>
                <w:lang w:eastAsia="ja-JP"/>
              </w:rPr>
              <w:t>A regulatory tool provided under chapter</w:t>
            </w:r>
            <w:r w:rsidR="00322850">
              <w:rPr>
                <w:lang w:eastAsia="ja-JP"/>
              </w:rPr>
              <w:t> </w:t>
            </w:r>
            <w:r w:rsidRPr="00145E3E">
              <w:rPr>
                <w:lang w:eastAsia="ja-JP"/>
              </w:rPr>
              <w:t xml:space="preserve">9 of the </w:t>
            </w:r>
            <w:r w:rsidRPr="0052464E">
              <w:rPr>
                <w:rStyle w:val="Emphasis"/>
              </w:rPr>
              <w:t>Export Control Act 2020</w:t>
            </w:r>
            <w:r w:rsidRPr="00145E3E">
              <w:rPr>
                <w:lang w:eastAsia="ja-JP"/>
              </w:rPr>
              <w:t xml:space="preserve"> whereby the Secretary may require an assessment of goods to verify that:</w:t>
            </w:r>
          </w:p>
          <w:p w14:paraId="333E8ECC" w14:textId="1BEF6DD8" w:rsidR="00481FC8" w:rsidRDefault="00481FC8" w:rsidP="00481FC8">
            <w:pPr>
              <w:pStyle w:val="TableBullet1"/>
              <w:rPr>
                <w:lang w:eastAsia="ja-JP"/>
              </w:rPr>
            </w:pPr>
            <w:r>
              <w:rPr>
                <w:lang w:eastAsia="ja-JP"/>
              </w:rPr>
              <w:t xml:space="preserve">the requirements of the Act have been </w:t>
            </w:r>
            <w:r w:rsidR="006801E3">
              <w:rPr>
                <w:lang w:eastAsia="ja-JP"/>
              </w:rPr>
              <w:t>followed</w:t>
            </w:r>
          </w:p>
          <w:p w14:paraId="01F8FB5C" w14:textId="77777777" w:rsidR="00481FC8" w:rsidRDefault="00481FC8" w:rsidP="00481FC8">
            <w:pPr>
              <w:pStyle w:val="TableBullet1"/>
              <w:rPr>
                <w:lang w:eastAsia="ja-JP"/>
              </w:rPr>
            </w:pPr>
            <w:r>
              <w:rPr>
                <w:lang w:eastAsia="ja-JP"/>
              </w:rPr>
              <w:t>importing country requirements relating to the goods have been met</w:t>
            </w:r>
          </w:p>
          <w:p w14:paraId="47CFA454" w14:textId="77777777" w:rsidR="00481FC8" w:rsidRDefault="00481FC8" w:rsidP="00481FC8">
            <w:pPr>
              <w:pStyle w:val="TableBullet1"/>
              <w:rPr>
                <w:lang w:eastAsia="ja-JP"/>
              </w:rPr>
            </w:pPr>
            <w:r>
              <w:rPr>
                <w:lang w:eastAsia="ja-JP"/>
              </w:rPr>
              <w:t>the matters stated in the government certificate in relation to the goods are true and correct</w:t>
            </w:r>
          </w:p>
          <w:p w14:paraId="4634DCD7" w14:textId="02560C96" w:rsidR="00145E3E" w:rsidRDefault="000B221B" w:rsidP="00481FC8">
            <w:pPr>
              <w:pStyle w:val="TableText"/>
              <w:rPr>
                <w:lang w:eastAsia="ja-JP"/>
              </w:rPr>
            </w:pPr>
            <w:r>
              <w:rPr>
                <w:lang w:eastAsia="ja-JP"/>
              </w:rPr>
              <w:t>a</w:t>
            </w:r>
            <w:r w:rsidR="00575125" w:rsidRPr="00575125">
              <w:rPr>
                <w:lang w:eastAsia="ja-JP"/>
              </w:rPr>
              <w:t xml:space="preserve">nd in circumstances prescribed by the export control </w:t>
            </w:r>
            <w:r w:rsidR="004223B4">
              <w:rPr>
                <w:lang w:eastAsia="ja-JP"/>
              </w:rPr>
              <w:t>r</w:t>
            </w:r>
            <w:r w:rsidR="00575125" w:rsidRPr="00575125">
              <w:rPr>
                <w:lang w:eastAsia="ja-JP"/>
              </w:rPr>
              <w:t>ules.</w:t>
            </w:r>
          </w:p>
        </w:tc>
      </w:tr>
      <w:tr w:rsidR="00D85DE7" w14:paraId="6A122BC2" w14:textId="77777777" w:rsidTr="00DC0D4B">
        <w:tc>
          <w:tcPr>
            <w:tcW w:w="2689" w:type="dxa"/>
          </w:tcPr>
          <w:p w14:paraId="72EF3682" w14:textId="1269AF1D" w:rsidR="00D85DE7" w:rsidRDefault="004F16D0" w:rsidP="00D85DE7">
            <w:pPr>
              <w:pStyle w:val="TableText"/>
              <w:rPr>
                <w:lang w:eastAsia="ja-JP"/>
              </w:rPr>
            </w:pPr>
            <w:r>
              <w:rPr>
                <w:lang w:eastAsia="ja-JP"/>
              </w:rPr>
              <w:t>A</w:t>
            </w:r>
            <w:r w:rsidR="00D85DE7">
              <w:rPr>
                <w:lang w:eastAsia="ja-JP"/>
              </w:rPr>
              <w:t>ssurance</w:t>
            </w:r>
          </w:p>
        </w:tc>
        <w:tc>
          <w:tcPr>
            <w:tcW w:w="6371" w:type="dxa"/>
          </w:tcPr>
          <w:p w14:paraId="5E0B142F" w14:textId="653AB47A" w:rsidR="00D85DE7" w:rsidRDefault="007C6C7F" w:rsidP="00D85DE7">
            <w:pPr>
              <w:pStyle w:val="TableText"/>
              <w:rPr>
                <w:lang w:eastAsia="ja-JP"/>
              </w:rPr>
            </w:pPr>
            <w:r w:rsidRPr="007C6C7F">
              <w:rPr>
                <w:lang w:eastAsia="ja-JP"/>
              </w:rPr>
              <w:t>Where the competent authority confirms that the requirement of an importing country has been met.</w:t>
            </w:r>
          </w:p>
        </w:tc>
      </w:tr>
      <w:tr w:rsidR="00D85DE7" w14:paraId="46B0BFE0" w14:textId="77777777" w:rsidTr="00DC0D4B">
        <w:tc>
          <w:tcPr>
            <w:tcW w:w="2689" w:type="dxa"/>
          </w:tcPr>
          <w:p w14:paraId="5625A5C4" w14:textId="77A401DC" w:rsidR="00D85DE7" w:rsidRDefault="004F16D0" w:rsidP="00D85DE7">
            <w:pPr>
              <w:pStyle w:val="TableText"/>
              <w:rPr>
                <w:lang w:eastAsia="ja-JP"/>
              </w:rPr>
            </w:pPr>
            <w:r>
              <w:rPr>
                <w:lang w:eastAsia="ja-JP"/>
              </w:rPr>
              <w:t>A</w:t>
            </w:r>
            <w:r w:rsidR="00D85DE7">
              <w:rPr>
                <w:lang w:eastAsia="ja-JP"/>
              </w:rPr>
              <w:t>udit</w:t>
            </w:r>
          </w:p>
        </w:tc>
        <w:tc>
          <w:tcPr>
            <w:tcW w:w="6371" w:type="dxa"/>
          </w:tcPr>
          <w:p w14:paraId="7D552671" w14:textId="3E7EFEAD" w:rsidR="00D85DE7" w:rsidRDefault="00906D8E" w:rsidP="00D85DE7">
            <w:pPr>
              <w:pStyle w:val="TableText"/>
              <w:rPr>
                <w:lang w:eastAsia="ja-JP"/>
              </w:rPr>
            </w:pPr>
            <w:r w:rsidRPr="00906D8E">
              <w:rPr>
                <w:lang w:eastAsia="ja-JP"/>
              </w:rPr>
              <w:t>A regulatory tool provided under chapter</w:t>
            </w:r>
            <w:r w:rsidR="00322850">
              <w:rPr>
                <w:lang w:eastAsia="ja-JP"/>
              </w:rPr>
              <w:t> </w:t>
            </w:r>
            <w:r w:rsidRPr="00906D8E">
              <w:rPr>
                <w:lang w:eastAsia="ja-JP"/>
              </w:rPr>
              <w:t xml:space="preserve">9 of the </w:t>
            </w:r>
            <w:r w:rsidRPr="00906D8E">
              <w:rPr>
                <w:rStyle w:val="Emphasis"/>
                <w:lang w:eastAsia="ja-JP"/>
              </w:rPr>
              <w:t>Export Control Act 2020</w:t>
            </w:r>
            <w:r w:rsidRPr="00906D8E">
              <w:rPr>
                <w:lang w:eastAsia="ja-JP"/>
              </w:rPr>
              <w:t xml:space="preserve"> whereby the Secretary may require an audit to be carried out of export operations permitted or approved under the Act, such as at an accredited property, a registered establishment, covered by an approved arrangement, by a person who applied for or has an export permit or government certificate. Activities to facilitate an audit includes onsite visits, taking, testing and analysing samples, examination and verification of records and documents in relation to export operations being carried out. Audits may also be </w:t>
            </w:r>
            <w:r w:rsidR="00FD21E4" w:rsidRPr="00906D8E">
              <w:rPr>
                <w:lang w:eastAsia="ja-JP"/>
              </w:rPr>
              <w:t>conducted</w:t>
            </w:r>
            <w:r w:rsidRPr="00906D8E">
              <w:rPr>
                <w:lang w:eastAsia="ja-JP"/>
              </w:rPr>
              <w:t xml:space="preserve"> in relation to the performance of functions and the exercise of powers under the Act by certain persons, such as third party authorised assessors.</w:t>
            </w:r>
          </w:p>
        </w:tc>
      </w:tr>
      <w:tr w:rsidR="00D85DE7" w14:paraId="240A80C0" w14:textId="77777777" w:rsidTr="00DC0D4B">
        <w:tc>
          <w:tcPr>
            <w:tcW w:w="2689" w:type="dxa"/>
          </w:tcPr>
          <w:p w14:paraId="05BDD3EA" w14:textId="28FD17A1" w:rsidR="00D85DE7" w:rsidRDefault="00F25297" w:rsidP="00D85DE7">
            <w:pPr>
              <w:pStyle w:val="TableText"/>
              <w:rPr>
                <w:lang w:eastAsia="ja-JP"/>
              </w:rPr>
            </w:pPr>
            <w:r>
              <w:rPr>
                <w:lang w:eastAsia="ja-JP"/>
              </w:rPr>
              <w:t>c</w:t>
            </w:r>
            <w:r w:rsidR="00D85DE7">
              <w:rPr>
                <w:lang w:eastAsia="ja-JP"/>
              </w:rPr>
              <w:t>o-design</w:t>
            </w:r>
          </w:p>
        </w:tc>
        <w:tc>
          <w:tcPr>
            <w:tcW w:w="6371" w:type="dxa"/>
          </w:tcPr>
          <w:p w14:paraId="5E775BD2" w14:textId="65CB27F9" w:rsidR="00D85DE7" w:rsidRDefault="00B30F46" w:rsidP="00D85DE7">
            <w:pPr>
              <w:pStyle w:val="TableText"/>
              <w:rPr>
                <w:lang w:eastAsia="ja-JP"/>
              </w:rPr>
            </w:pPr>
            <w:r w:rsidRPr="00B30F46">
              <w:rPr>
                <w:lang w:eastAsia="ja-JP"/>
              </w:rPr>
              <w:t>A consultation process where the department works together with industry to develop an application of the Export Assurance Reform model.</w:t>
            </w:r>
          </w:p>
        </w:tc>
      </w:tr>
      <w:tr w:rsidR="00D85DE7" w14:paraId="30421ED0" w14:textId="77777777" w:rsidTr="00DC0D4B">
        <w:tc>
          <w:tcPr>
            <w:tcW w:w="2689" w:type="dxa"/>
          </w:tcPr>
          <w:p w14:paraId="41FA0A16" w14:textId="039E79CA" w:rsidR="00D85DE7" w:rsidRDefault="004F16D0" w:rsidP="00D85DE7">
            <w:pPr>
              <w:pStyle w:val="TableText"/>
              <w:rPr>
                <w:lang w:eastAsia="ja-JP"/>
              </w:rPr>
            </w:pPr>
            <w:r>
              <w:rPr>
                <w:lang w:eastAsia="ja-JP"/>
              </w:rPr>
              <w:t>C</w:t>
            </w:r>
            <w:r w:rsidR="00D85DE7">
              <w:rPr>
                <w:lang w:eastAsia="ja-JP"/>
              </w:rPr>
              <w:t>onsult</w:t>
            </w:r>
          </w:p>
        </w:tc>
        <w:tc>
          <w:tcPr>
            <w:tcW w:w="6371" w:type="dxa"/>
          </w:tcPr>
          <w:p w14:paraId="3061BAA5" w14:textId="2259D71A" w:rsidR="00D85DE7" w:rsidRDefault="00874785" w:rsidP="00D85DE7">
            <w:pPr>
              <w:pStyle w:val="TableText"/>
              <w:rPr>
                <w:lang w:eastAsia="ja-JP"/>
              </w:rPr>
            </w:pPr>
            <w:r w:rsidRPr="00874785">
              <w:rPr>
                <w:lang w:eastAsia="ja-JP"/>
              </w:rPr>
              <w:t>A process whereby the department seeks information from industry to inform policy development. The Export Assurance Reform project uses the International Association for Public Participation 2 (IAP2) spectrum of public participation</w:t>
            </w:r>
            <w:r w:rsidR="001237D5">
              <w:rPr>
                <w:lang w:eastAsia="ja-JP"/>
              </w:rPr>
              <w:t xml:space="preserve"> (</w:t>
            </w:r>
            <w:r w:rsidR="002E5233">
              <w:rPr>
                <w:lang w:eastAsia="ja-JP"/>
              </w:rPr>
              <w:t>IAP2</w:t>
            </w:r>
            <w:r w:rsidR="00FC217B">
              <w:rPr>
                <w:lang w:eastAsia="ja-JP"/>
              </w:rPr>
              <w:t xml:space="preserve"> 2020)</w:t>
            </w:r>
            <w:r w:rsidR="003B1D2F">
              <w:t xml:space="preserve"> </w:t>
            </w:r>
            <w:r w:rsidR="003B1D2F" w:rsidRPr="003B1D2F">
              <w:rPr>
                <w:lang w:eastAsia="ja-JP"/>
              </w:rPr>
              <w:t>to identify the appropriate consultation types to gain the most from the experience and ideas of industry.</w:t>
            </w:r>
          </w:p>
        </w:tc>
      </w:tr>
      <w:tr w:rsidR="00D85DE7" w14:paraId="1016F1F1" w14:textId="77777777" w:rsidTr="00DC0D4B">
        <w:tc>
          <w:tcPr>
            <w:tcW w:w="2689" w:type="dxa"/>
          </w:tcPr>
          <w:p w14:paraId="4B478C68" w14:textId="6B9DB8A4" w:rsidR="00D85DE7" w:rsidRDefault="00F25297" w:rsidP="00D85DE7">
            <w:pPr>
              <w:pStyle w:val="TableText"/>
              <w:rPr>
                <w:lang w:eastAsia="ja-JP"/>
              </w:rPr>
            </w:pPr>
            <w:r>
              <w:rPr>
                <w:lang w:eastAsia="ja-JP"/>
              </w:rPr>
              <w:t>c</w:t>
            </w:r>
            <w:r w:rsidR="00D85DE7">
              <w:rPr>
                <w:lang w:eastAsia="ja-JP"/>
              </w:rPr>
              <w:t>ost recovery</w:t>
            </w:r>
          </w:p>
        </w:tc>
        <w:tc>
          <w:tcPr>
            <w:tcW w:w="6371" w:type="dxa"/>
          </w:tcPr>
          <w:p w14:paraId="12E25657" w14:textId="3016442B" w:rsidR="00D85DE7" w:rsidRDefault="00106C81" w:rsidP="00D85DE7">
            <w:pPr>
              <w:pStyle w:val="TableText"/>
              <w:rPr>
                <w:lang w:eastAsia="ja-JP"/>
              </w:rPr>
            </w:pPr>
            <w:r w:rsidRPr="00106C81">
              <w:rPr>
                <w:lang w:eastAsia="ja-JP"/>
              </w:rPr>
              <w:t>Cost recovery involves the Australian Government charging the non-government sector some or all of the efficient costs of a specific government activity. That activity may include the provision of goods, services or regulation, or a combination of them.</w:t>
            </w:r>
          </w:p>
        </w:tc>
      </w:tr>
      <w:tr w:rsidR="00D85DE7" w14:paraId="249AB72E" w14:textId="77777777" w:rsidTr="00DC0D4B">
        <w:tc>
          <w:tcPr>
            <w:tcW w:w="2689" w:type="dxa"/>
          </w:tcPr>
          <w:p w14:paraId="3F32B936" w14:textId="1CC14E43" w:rsidR="00D85DE7" w:rsidRDefault="00F25297" w:rsidP="00D85DE7">
            <w:pPr>
              <w:pStyle w:val="TableText"/>
              <w:rPr>
                <w:lang w:eastAsia="ja-JP"/>
              </w:rPr>
            </w:pPr>
            <w:r>
              <w:rPr>
                <w:lang w:eastAsia="ja-JP"/>
              </w:rPr>
              <w:t>e</w:t>
            </w:r>
            <w:r w:rsidR="00D85DE7">
              <w:rPr>
                <w:lang w:eastAsia="ja-JP"/>
              </w:rPr>
              <w:t>xport licence</w:t>
            </w:r>
          </w:p>
        </w:tc>
        <w:tc>
          <w:tcPr>
            <w:tcW w:w="6371" w:type="dxa"/>
          </w:tcPr>
          <w:p w14:paraId="17F81DC4" w14:textId="3EE41C5C" w:rsidR="00D85DE7" w:rsidRDefault="00D95393" w:rsidP="00D85DE7">
            <w:pPr>
              <w:pStyle w:val="TableText"/>
              <w:rPr>
                <w:lang w:eastAsia="ja-JP"/>
              </w:rPr>
            </w:pPr>
            <w:r w:rsidRPr="00D95393">
              <w:rPr>
                <w:lang w:eastAsia="ja-JP"/>
              </w:rPr>
              <w:t>A regulatory tool provided under chapter</w:t>
            </w:r>
            <w:r w:rsidR="00FE7B5F">
              <w:rPr>
                <w:lang w:eastAsia="ja-JP"/>
              </w:rPr>
              <w:t> </w:t>
            </w:r>
            <w:r w:rsidRPr="00D95393">
              <w:rPr>
                <w:lang w:eastAsia="ja-JP"/>
              </w:rPr>
              <w:t xml:space="preserve">6 of the </w:t>
            </w:r>
            <w:r w:rsidRPr="00484E9C">
              <w:rPr>
                <w:rStyle w:val="Emphasis"/>
                <w:lang w:eastAsia="ja-JP"/>
              </w:rPr>
              <w:t>Export Control Act 2020</w:t>
            </w:r>
            <w:r w:rsidRPr="00D95393">
              <w:rPr>
                <w:lang w:eastAsia="ja-JP"/>
              </w:rPr>
              <w:t xml:space="preserve"> whereby the Secretary may grant a licence to carry out one or more kinds of export operations in relation to one or more kinds of prescribed goods.</w:t>
            </w:r>
          </w:p>
        </w:tc>
      </w:tr>
      <w:tr w:rsidR="00D85DE7" w14:paraId="336E33EC" w14:textId="77777777" w:rsidTr="00DC0D4B">
        <w:tc>
          <w:tcPr>
            <w:tcW w:w="2689" w:type="dxa"/>
          </w:tcPr>
          <w:p w14:paraId="59E5184D" w14:textId="5020BBDB" w:rsidR="00D85DE7" w:rsidRDefault="00F25297" w:rsidP="00D85DE7">
            <w:pPr>
              <w:pStyle w:val="TableText"/>
              <w:rPr>
                <w:lang w:eastAsia="ja-JP"/>
              </w:rPr>
            </w:pPr>
            <w:r>
              <w:rPr>
                <w:lang w:eastAsia="ja-JP"/>
              </w:rPr>
              <w:t>e</w:t>
            </w:r>
            <w:r w:rsidR="00D85DE7">
              <w:rPr>
                <w:lang w:eastAsia="ja-JP"/>
              </w:rPr>
              <w:t>xport permit</w:t>
            </w:r>
          </w:p>
        </w:tc>
        <w:tc>
          <w:tcPr>
            <w:tcW w:w="6371" w:type="dxa"/>
          </w:tcPr>
          <w:p w14:paraId="44E229E6" w14:textId="12D39083" w:rsidR="00D85DE7" w:rsidRDefault="00484E9C" w:rsidP="00D85DE7">
            <w:pPr>
              <w:pStyle w:val="TableText"/>
              <w:rPr>
                <w:lang w:eastAsia="ja-JP"/>
              </w:rPr>
            </w:pPr>
            <w:r w:rsidRPr="00484E9C">
              <w:rPr>
                <w:lang w:eastAsia="ja-JP"/>
              </w:rPr>
              <w:t>A regulatory tool provided under chapter</w:t>
            </w:r>
            <w:r w:rsidR="008C5C4B">
              <w:rPr>
                <w:lang w:eastAsia="ja-JP"/>
              </w:rPr>
              <w:t> </w:t>
            </w:r>
            <w:r w:rsidRPr="00484E9C">
              <w:rPr>
                <w:lang w:eastAsia="ja-JP"/>
              </w:rPr>
              <w:t xml:space="preserve">7 of the </w:t>
            </w:r>
            <w:r w:rsidRPr="00484E9C">
              <w:rPr>
                <w:rStyle w:val="Emphasis"/>
                <w:lang w:eastAsia="ja-JP"/>
              </w:rPr>
              <w:t>Export Control Act 2020</w:t>
            </w:r>
            <w:r w:rsidRPr="00484E9C">
              <w:rPr>
                <w:lang w:eastAsia="ja-JP"/>
              </w:rPr>
              <w:t xml:space="preserve"> whereby the Secretary may grant a permit to export certain kinds of prescribed goods.</w:t>
            </w:r>
          </w:p>
        </w:tc>
      </w:tr>
      <w:tr w:rsidR="00D85DE7" w14:paraId="32B4D03F" w14:textId="77777777" w:rsidTr="00DC0D4B">
        <w:tc>
          <w:tcPr>
            <w:tcW w:w="2689" w:type="dxa"/>
          </w:tcPr>
          <w:p w14:paraId="61331AAE" w14:textId="595B9DCC" w:rsidR="00D85DE7" w:rsidRDefault="00F25297" w:rsidP="00D85DE7">
            <w:pPr>
              <w:pStyle w:val="TableText"/>
              <w:rPr>
                <w:lang w:eastAsia="ja-JP"/>
              </w:rPr>
            </w:pPr>
            <w:r>
              <w:rPr>
                <w:lang w:eastAsia="ja-JP"/>
              </w:rPr>
              <w:t>f</w:t>
            </w:r>
            <w:r w:rsidR="00D85DE7">
              <w:rPr>
                <w:lang w:eastAsia="ja-JP"/>
              </w:rPr>
              <w:t>it and proper persons test</w:t>
            </w:r>
          </w:p>
        </w:tc>
        <w:tc>
          <w:tcPr>
            <w:tcW w:w="6371" w:type="dxa"/>
          </w:tcPr>
          <w:p w14:paraId="00936C77" w14:textId="0293C3EF" w:rsidR="00D85DE7" w:rsidRDefault="008B2AD0" w:rsidP="00D85DE7">
            <w:pPr>
              <w:pStyle w:val="TableText"/>
              <w:rPr>
                <w:lang w:eastAsia="ja-JP"/>
              </w:rPr>
            </w:pPr>
            <w:r w:rsidRPr="008B2AD0">
              <w:rPr>
                <w:lang w:eastAsia="ja-JP"/>
              </w:rPr>
              <w:t>A regulatory process provided under chapter</w:t>
            </w:r>
            <w:r w:rsidR="00130746">
              <w:rPr>
                <w:lang w:eastAsia="ja-JP"/>
              </w:rPr>
              <w:t> </w:t>
            </w:r>
            <w:r w:rsidRPr="008B2AD0">
              <w:rPr>
                <w:lang w:eastAsia="ja-JP"/>
              </w:rPr>
              <w:t xml:space="preserve">10 of the </w:t>
            </w:r>
            <w:r w:rsidRPr="008B2AD0">
              <w:rPr>
                <w:rStyle w:val="Emphasis"/>
                <w:lang w:eastAsia="ja-JP"/>
              </w:rPr>
              <w:t>Export Control Act 2020</w:t>
            </w:r>
            <w:r w:rsidRPr="008B2AD0">
              <w:rPr>
                <w:lang w:eastAsia="ja-JP"/>
              </w:rPr>
              <w:t xml:space="preserve"> whereby the Secretary considers whether a person is a fit and proper person to as part of certain decision-making processes prescribed by the Act or export control </w:t>
            </w:r>
            <w:r w:rsidR="004223B4">
              <w:rPr>
                <w:lang w:eastAsia="ja-JP"/>
              </w:rPr>
              <w:t>r</w:t>
            </w:r>
            <w:r w:rsidRPr="008B2AD0">
              <w:rPr>
                <w:lang w:eastAsia="ja-JP"/>
              </w:rPr>
              <w:t>ules, for example, when considering whether to approve a proposed arrangement or whether to register an establishment.</w:t>
            </w:r>
          </w:p>
        </w:tc>
      </w:tr>
      <w:tr w:rsidR="00D85DE7" w14:paraId="27079AFD" w14:textId="77777777" w:rsidTr="00DC0D4B">
        <w:tc>
          <w:tcPr>
            <w:tcW w:w="2689" w:type="dxa"/>
          </w:tcPr>
          <w:p w14:paraId="70A5341A" w14:textId="5BA794D3" w:rsidR="00D85DE7" w:rsidRDefault="00F25297" w:rsidP="00D85DE7">
            <w:pPr>
              <w:pStyle w:val="TableText"/>
              <w:rPr>
                <w:lang w:eastAsia="ja-JP"/>
              </w:rPr>
            </w:pPr>
            <w:r>
              <w:rPr>
                <w:lang w:eastAsia="ja-JP"/>
              </w:rPr>
              <w:t>g</w:t>
            </w:r>
            <w:r w:rsidR="00D85DE7">
              <w:rPr>
                <w:lang w:eastAsia="ja-JP"/>
              </w:rPr>
              <w:t>overnment certificate</w:t>
            </w:r>
          </w:p>
        </w:tc>
        <w:tc>
          <w:tcPr>
            <w:tcW w:w="6371" w:type="dxa"/>
          </w:tcPr>
          <w:p w14:paraId="0CCCC754" w14:textId="333E4DC9" w:rsidR="00D85DE7" w:rsidRDefault="00FF440D" w:rsidP="00D85DE7">
            <w:pPr>
              <w:pStyle w:val="TableText"/>
              <w:rPr>
                <w:lang w:eastAsia="ja-JP"/>
              </w:rPr>
            </w:pPr>
            <w:r w:rsidRPr="00FF440D">
              <w:rPr>
                <w:lang w:eastAsia="ja-JP"/>
              </w:rPr>
              <w:t>A regulatory tool provided under part</w:t>
            </w:r>
            <w:r w:rsidR="0047339D">
              <w:rPr>
                <w:lang w:eastAsia="ja-JP"/>
              </w:rPr>
              <w:t> </w:t>
            </w:r>
            <w:r w:rsidRPr="00FF440D">
              <w:rPr>
                <w:lang w:eastAsia="ja-JP"/>
              </w:rPr>
              <w:t>3 of chapter</w:t>
            </w:r>
            <w:r w:rsidR="0047339D">
              <w:rPr>
                <w:lang w:eastAsia="ja-JP"/>
              </w:rPr>
              <w:t> </w:t>
            </w:r>
            <w:r w:rsidRPr="00FF440D">
              <w:rPr>
                <w:lang w:eastAsia="ja-JP"/>
              </w:rPr>
              <w:t xml:space="preserve">2 of the </w:t>
            </w:r>
            <w:r w:rsidRPr="00FF440D">
              <w:rPr>
                <w:rStyle w:val="Emphasis"/>
                <w:lang w:eastAsia="ja-JP"/>
              </w:rPr>
              <w:t>Export Control Act 2020</w:t>
            </w:r>
            <w:r w:rsidRPr="00FF440D">
              <w:rPr>
                <w:lang w:eastAsia="ja-JP"/>
              </w:rPr>
              <w:t xml:space="preserve"> whereby the Secretary may issue a certificate that attests to certain aspects of goods that are to be or have been exported.</w:t>
            </w:r>
          </w:p>
        </w:tc>
      </w:tr>
      <w:tr w:rsidR="00D85DE7" w14:paraId="7CF9D22C" w14:textId="77777777" w:rsidTr="00DC0D4B">
        <w:tc>
          <w:tcPr>
            <w:tcW w:w="2689" w:type="dxa"/>
          </w:tcPr>
          <w:p w14:paraId="18C3BA40" w14:textId="783AE7D1" w:rsidR="00D85DE7" w:rsidRDefault="00F25297" w:rsidP="00D85DE7">
            <w:pPr>
              <w:pStyle w:val="TableText"/>
              <w:rPr>
                <w:lang w:eastAsia="ja-JP"/>
              </w:rPr>
            </w:pPr>
            <w:r>
              <w:rPr>
                <w:lang w:eastAsia="ja-JP"/>
              </w:rPr>
              <w:t>n</w:t>
            </w:r>
            <w:r w:rsidR="00D85DE7">
              <w:rPr>
                <w:lang w:eastAsia="ja-JP"/>
              </w:rPr>
              <w:t>on-prescribed goods</w:t>
            </w:r>
          </w:p>
        </w:tc>
        <w:tc>
          <w:tcPr>
            <w:tcW w:w="6371" w:type="dxa"/>
          </w:tcPr>
          <w:p w14:paraId="27CCF5AE" w14:textId="472F02F6" w:rsidR="00D85DE7" w:rsidRDefault="002209DB" w:rsidP="00D85DE7">
            <w:pPr>
              <w:pStyle w:val="TableText"/>
              <w:rPr>
                <w:lang w:eastAsia="ja-JP"/>
              </w:rPr>
            </w:pPr>
            <w:r w:rsidRPr="002209DB">
              <w:rPr>
                <w:lang w:eastAsia="ja-JP"/>
              </w:rPr>
              <w:t xml:space="preserve">Goods that are not prescribed goods under the </w:t>
            </w:r>
            <w:r w:rsidRPr="002209DB">
              <w:rPr>
                <w:rStyle w:val="Emphasis"/>
                <w:lang w:eastAsia="ja-JP"/>
              </w:rPr>
              <w:t>Export Control Act 2020</w:t>
            </w:r>
            <w:r w:rsidRPr="002209DB">
              <w:rPr>
                <w:lang w:eastAsia="ja-JP"/>
              </w:rPr>
              <w:t xml:space="preserve"> and the export control </w:t>
            </w:r>
            <w:r w:rsidR="004223B4">
              <w:rPr>
                <w:lang w:eastAsia="ja-JP"/>
              </w:rPr>
              <w:t>r</w:t>
            </w:r>
            <w:r w:rsidRPr="002209DB">
              <w:rPr>
                <w:lang w:eastAsia="ja-JP"/>
              </w:rPr>
              <w:t>ules.</w:t>
            </w:r>
          </w:p>
        </w:tc>
      </w:tr>
      <w:tr w:rsidR="00D85DE7" w14:paraId="0ABB5964" w14:textId="77777777" w:rsidTr="00DC0D4B">
        <w:tc>
          <w:tcPr>
            <w:tcW w:w="2689" w:type="dxa"/>
          </w:tcPr>
          <w:p w14:paraId="42260E90" w14:textId="06DC27ED" w:rsidR="00D85DE7" w:rsidRDefault="00F25297" w:rsidP="00D85DE7">
            <w:pPr>
              <w:pStyle w:val="TableText"/>
              <w:rPr>
                <w:lang w:eastAsia="ja-JP"/>
              </w:rPr>
            </w:pPr>
            <w:r>
              <w:rPr>
                <w:lang w:eastAsia="ja-JP"/>
              </w:rPr>
              <w:t>p</w:t>
            </w:r>
            <w:r w:rsidR="00D85DE7">
              <w:rPr>
                <w:lang w:eastAsia="ja-JP"/>
              </w:rPr>
              <w:t>rescribed goods</w:t>
            </w:r>
          </w:p>
        </w:tc>
        <w:tc>
          <w:tcPr>
            <w:tcW w:w="6371" w:type="dxa"/>
          </w:tcPr>
          <w:p w14:paraId="49097431" w14:textId="72749E26" w:rsidR="00D85DE7" w:rsidRDefault="00AE5E39" w:rsidP="00D85DE7">
            <w:pPr>
              <w:pStyle w:val="TableText"/>
              <w:rPr>
                <w:lang w:eastAsia="ja-JP"/>
              </w:rPr>
            </w:pPr>
            <w:r w:rsidRPr="00AE5E39">
              <w:rPr>
                <w:lang w:eastAsia="ja-JP"/>
              </w:rPr>
              <w:t xml:space="preserve">Goods that are prescribed by the export control </w:t>
            </w:r>
            <w:r w:rsidR="004223B4">
              <w:rPr>
                <w:lang w:eastAsia="ja-JP"/>
              </w:rPr>
              <w:t>r</w:t>
            </w:r>
            <w:r w:rsidRPr="00AE5E39">
              <w:rPr>
                <w:lang w:eastAsia="ja-JP"/>
              </w:rPr>
              <w:t xml:space="preserve">ules for the purposes of subsection 28(1) of the </w:t>
            </w:r>
            <w:r w:rsidRPr="00AE5E39">
              <w:rPr>
                <w:rStyle w:val="Emphasis"/>
                <w:lang w:eastAsia="ja-JP"/>
              </w:rPr>
              <w:t>Export Control Act 2020</w:t>
            </w:r>
            <w:r w:rsidRPr="00AE5E39">
              <w:rPr>
                <w:lang w:eastAsia="ja-JP"/>
              </w:rPr>
              <w:t>.</w:t>
            </w:r>
          </w:p>
        </w:tc>
      </w:tr>
      <w:tr w:rsidR="00D85DE7" w14:paraId="10C34224" w14:textId="77777777" w:rsidTr="00DC0D4B">
        <w:tc>
          <w:tcPr>
            <w:tcW w:w="2689" w:type="dxa"/>
          </w:tcPr>
          <w:p w14:paraId="71C96E73" w14:textId="46F47142" w:rsidR="00D85DE7" w:rsidRDefault="00F25297" w:rsidP="00D85DE7">
            <w:pPr>
              <w:pStyle w:val="TableText"/>
              <w:rPr>
                <w:lang w:eastAsia="ja-JP"/>
              </w:rPr>
            </w:pPr>
            <w:r>
              <w:rPr>
                <w:lang w:eastAsia="ja-JP"/>
              </w:rPr>
              <w:t>r</w:t>
            </w:r>
            <w:r w:rsidR="00D85DE7">
              <w:rPr>
                <w:lang w:eastAsia="ja-JP"/>
              </w:rPr>
              <w:t>egistered establishments</w:t>
            </w:r>
          </w:p>
        </w:tc>
        <w:tc>
          <w:tcPr>
            <w:tcW w:w="6371" w:type="dxa"/>
          </w:tcPr>
          <w:p w14:paraId="579F2E62" w14:textId="2AA9D9BA" w:rsidR="00D85DE7" w:rsidRDefault="00D60BA8" w:rsidP="00D85DE7">
            <w:pPr>
              <w:pStyle w:val="TableText"/>
              <w:rPr>
                <w:lang w:eastAsia="ja-JP"/>
              </w:rPr>
            </w:pPr>
            <w:r w:rsidRPr="00D60BA8">
              <w:rPr>
                <w:lang w:eastAsia="ja-JP"/>
              </w:rPr>
              <w:t>A regulatory tool provided under chapter</w:t>
            </w:r>
            <w:r w:rsidR="002C7254">
              <w:rPr>
                <w:lang w:eastAsia="ja-JP"/>
              </w:rPr>
              <w:t> </w:t>
            </w:r>
            <w:r w:rsidRPr="00D60BA8">
              <w:rPr>
                <w:lang w:eastAsia="ja-JP"/>
              </w:rPr>
              <w:t xml:space="preserve">4 of the </w:t>
            </w:r>
            <w:r w:rsidRPr="00D60BA8">
              <w:rPr>
                <w:rStyle w:val="Emphasis"/>
                <w:lang w:eastAsia="ja-JP"/>
              </w:rPr>
              <w:t>Export Control Act 2020</w:t>
            </w:r>
            <w:r w:rsidRPr="00D60BA8">
              <w:rPr>
                <w:lang w:eastAsia="ja-JP"/>
              </w:rPr>
              <w:t xml:space="preserve"> whereby the Secretary may register an establishment for one or more kinds of export operations in relation to one or more kinds of prescribed goods.</w:t>
            </w:r>
          </w:p>
        </w:tc>
      </w:tr>
      <w:tr w:rsidR="00D85DE7" w14:paraId="36E38068" w14:textId="77777777" w:rsidTr="00DC0D4B">
        <w:tc>
          <w:tcPr>
            <w:tcW w:w="2689" w:type="dxa"/>
          </w:tcPr>
          <w:p w14:paraId="1C627B48" w14:textId="51128BDC" w:rsidR="00D85DE7" w:rsidRDefault="00F25297" w:rsidP="00D85DE7">
            <w:pPr>
              <w:pStyle w:val="TableText"/>
              <w:rPr>
                <w:lang w:eastAsia="ja-JP"/>
              </w:rPr>
            </w:pPr>
            <w:r>
              <w:rPr>
                <w:lang w:eastAsia="ja-JP"/>
              </w:rPr>
              <w:t>r</w:t>
            </w:r>
            <w:r w:rsidR="00D85DE7">
              <w:rPr>
                <w:lang w:eastAsia="ja-JP"/>
              </w:rPr>
              <w:t>egulatory model</w:t>
            </w:r>
          </w:p>
        </w:tc>
        <w:tc>
          <w:tcPr>
            <w:tcW w:w="6371" w:type="dxa"/>
          </w:tcPr>
          <w:p w14:paraId="09204AD5" w14:textId="5886D208" w:rsidR="00D85DE7" w:rsidRDefault="00337E1E" w:rsidP="00D85DE7">
            <w:pPr>
              <w:pStyle w:val="TableText"/>
              <w:rPr>
                <w:lang w:eastAsia="ja-JP"/>
              </w:rPr>
            </w:pPr>
            <w:r w:rsidRPr="00337E1E">
              <w:rPr>
                <w:lang w:eastAsia="ja-JP"/>
              </w:rPr>
              <w:t xml:space="preserve">The set of regulatory tools </w:t>
            </w:r>
            <w:r w:rsidR="006801E3" w:rsidRPr="00337E1E">
              <w:rPr>
                <w:lang w:eastAsia="ja-JP"/>
              </w:rPr>
              <w:t>needed</w:t>
            </w:r>
            <w:r w:rsidRPr="00337E1E">
              <w:rPr>
                <w:lang w:eastAsia="ja-JP"/>
              </w:rPr>
              <w:t xml:space="preserve"> to regulate a specific good for export. The Export Assurance Reform model refers to prescribing regulatory tools from the </w:t>
            </w:r>
            <w:r w:rsidRPr="00337E1E">
              <w:rPr>
                <w:rStyle w:val="Emphasis"/>
                <w:lang w:eastAsia="ja-JP"/>
              </w:rPr>
              <w:t>Export Control Act 2020</w:t>
            </w:r>
            <w:r w:rsidRPr="00337E1E">
              <w:rPr>
                <w:lang w:eastAsia="ja-JP"/>
              </w:rPr>
              <w:t xml:space="preserve"> in specific country</w:t>
            </w:r>
            <w:r w:rsidR="005126EC" w:rsidRPr="005126EC">
              <w:rPr>
                <w:lang w:eastAsia="ja-JP"/>
              </w:rPr>
              <w:t>–</w:t>
            </w:r>
            <w:r w:rsidRPr="00337E1E">
              <w:rPr>
                <w:lang w:eastAsia="ja-JP"/>
              </w:rPr>
              <w:t>commodity combinations.</w:t>
            </w:r>
          </w:p>
        </w:tc>
      </w:tr>
      <w:tr w:rsidR="00D85DE7" w14:paraId="21A3A86C" w14:textId="77777777" w:rsidTr="00DC0D4B">
        <w:tc>
          <w:tcPr>
            <w:tcW w:w="2689" w:type="dxa"/>
          </w:tcPr>
          <w:p w14:paraId="0AE57D9F" w14:textId="473464C2" w:rsidR="00D85DE7" w:rsidRDefault="00F25297" w:rsidP="00D85DE7">
            <w:pPr>
              <w:pStyle w:val="TableText"/>
              <w:rPr>
                <w:lang w:eastAsia="ja-JP"/>
              </w:rPr>
            </w:pPr>
            <w:r>
              <w:rPr>
                <w:lang w:eastAsia="ja-JP"/>
              </w:rPr>
              <w:t>r</w:t>
            </w:r>
            <w:r w:rsidR="00D85DE7">
              <w:rPr>
                <w:lang w:eastAsia="ja-JP"/>
              </w:rPr>
              <w:t>egulatory tool</w:t>
            </w:r>
          </w:p>
        </w:tc>
        <w:tc>
          <w:tcPr>
            <w:tcW w:w="6371" w:type="dxa"/>
          </w:tcPr>
          <w:p w14:paraId="2110EEBE" w14:textId="0E5A6369" w:rsidR="00D85DE7" w:rsidRDefault="00890C4F" w:rsidP="00D85DE7">
            <w:pPr>
              <w:pStyle w:val="TableText"/>
              <w:rPr>
                <w:lang w:eastAsia="ja-JP"/>
              </w:rPr>
            </w:pPr>
            <w:r w:rsidRPr="00890C4F">
              <w:rPr>
                <w:lang w:eastAsia="ja-JP"/>
              </w:rPr>
              <w:t xml:space="preserve">Measures used for the regulation of the export of goods provided by the </w:t>
            </w:r>
            <w:r w:rsidRPr="00890C4F">
              <w:rPr>
                <w:rStyle w:val="Emphasis"/>
                <w:lang w:eastAsia="ja-JP"/>
              </w:rPr>
              <w:t>Export Control Act 2020</w:t>
            </w:r>
            <w:r w:rsidRPr="00890C4F">
              <w:rPr>
                <w:lang w:eastAsia="ja-JP"/>
              </w:rPr>
              <w:t xml:space="preserve"> and export control </w:t>
            </w:r>
            <w:r w:rsidR="004223B4">
              <w:rPr>
                <w:lang w:eastAsia="ja-JP"/>
              </w:rPr>
              <w:t>r</w:t>
            </w:r>
            <w:r w:rsidRPr="00890C4F">
              <w:rPr>
                <w:lang w:eastAsia="ja-JP"/>
              </w:rPr>
              <w:t>ules, generally by providing the performance of functions and exercise of powers by certain persons, such as the Secretary.</w:t>
            </w:r>
          </w:p>
        </w:tc>
      </w:tr>
      <w:tr w:rsidR="00D85DE7" w14:paraId="706B35C7" w14:textId="77777777" w:rsidTr="00DC0D4B">
        <w:tc>
          <w:tcPr>
            <w:tcW w:w="2689" w:type="dxa"/>
          </w:tcPr>
          <w:p w14:paraId="3C518873" w14:textId="24E50F29" w:rsidR="00D85DE7" w:rsidRDefault="004F16D0" w:rsidP="00D85DE7">
            <w:pPr>
              <w:pStyle w:val="TableText"/>
              <w:rPr>
                <w:lang w:eastAsia="ja-JP"/>
              </w:rPr>
            </w:pPr>
            <w:r>
              <w:rPr>
                <w:lang w:eastAsia="ja-JP"/>
              </w:rPr>
              <w:t>S</w:t>
            </w:r>
            <w:r w:rsidR="00D85DE7">
              <w:rPr>
                <w:lang w:eastAsia="ja-JP"/>
              </w:rPr>
              <w:t>chedule</w:t>
            </w:r>
          </w:p>
        </w:tc>
        <w:tc>
          <w:tcPr>
            <w:tcW w:w="6371" w:type="dxa"/>
          </w:tcPr>
          <w:p w14:paraId="2116320D" w14:textId="09833921" w:rsidR="00913402" w:rsidRDefault="00913402" w:rsidP="00913402">
            <w:pPr>
              <w:pStyle w:val="TableText"/>
              <w:rPr>
                <w:lang w:eastAsia="ja-JP"/>
              </w:rPr>
            </w:pPr>
            <w:r>
              <w:rPr>
                <w:lang w:eastAsia="ja-JP"/>
              </w:rPr>
              <w:t xml:space="preserve">A part of a piece of legislation (e.g. an Act or instrument, such as a </w:t>
            </w:r>
            <w:r w:rsidR="004223B4">
              <w:rPr>
                <w:lang w:eastAsia="ja-JP"/>
              </w:rPr>
              <w:t>r</w:t>
            </w:r>
            <w:r>
              <w:rPr>
                <w:lang w:eastAsia="ja-JP"/>
              </w:rPr>
              <w:t>ules instrument) that attaches to the end of main provisions, which is usually dependant on those provisions, such as where the schedule provides for how those provisions are to apply in specific circumstances.</w:t>
            </w:r>
          </w:p>
          <w:p w14:paraId="1EEC75AD" w14:textId="52F32F87" w:rsidR="00D85DE7" w:rsidRDefault="00913402" w:rsidP="00913402">
            <w:pPr>
              <w:pStyle w:val="TableText"/>
              <w:rPr>
                <w:lang w:eastAsia="ja-JP"/>
              </w:rPr>
            </w:pPr>
            <w:r>
              <w:rPr>
                <w:lang w:eastAsia="ja-JP"/>
              </w:rPr>
              <w:t>In the context of the new Export Control General Product Rule, the schedule will be a table that lists the regulatory requirements for export of a particular good to a particular country or countries.</w:t>
            </w:r>
          </w:p>
        </w:tc>
      </w:tr>
    </w:tbl>
    <w:p w14:paraId="305AD600" w14:textId="53D3D727" w:rsidR="00D85DE7" w:rsidRDefault="00F435B2" w:rsidP="35E56758">
      <w:pPr>
        <w:pStyle w:val="Heading2"/>
      </w:pPr>
      <w:bookmarkStart w:id="72" w:name="_Toc172802890"/>
      <w:r>
        <w:t>References</w:t>
      </w:r>
      <w:bookmarkEnd w:id="72"/>
    </w:p>
    <w:bookmarkEnd w:id="13"/>
    <w:p w14:paraId="411A0194" w14:textId="3D0753D5" w:rsidR="00537DE7" w:rsidRDefault="00537DE7" w:rsidP="00122F3F">
      <w:pPr>
        <w:rPr>
          <w:lang w:eastAsia="ja-JP"/>
        </w:rPr>
      </w:pPr>
      <w:r>
        <w:rPr>
          <w:lang w:eastAsia="ja-JP"/>
        </w:rPr>
        <w:t xml:space="preserve">Commonwealth of Australia 2021, </w:t>
      </w:r>
      <w:hyperlink r:id="rId28" w:history="1">
        <w:r w:rsidR="00317D3E" w:rsidRPr="003211AD">
          <w:rPr>
            <w:rStyle w:val="Hyperlink"/>
            <w:lang w:eastAsia="ja-JP"/>
          </w:rPr>
          <w:t>Mid-Year Economic and Fiscal Outlook 2021-22</w:t>
        </w:r>
      </w:hyperlink>
      <w:r w:rsidR="00103064">
        <w:rPr>
          <w:lang w:eastAsia="ja-JP"/>
        </w:rPr>
        <w:t xml:space="preserve">, </w:t>
      </w:r>
      <w:r w:rsidR="00AB7F93">
        <w:rPr>
          <w:lang w:eastAsia="ja-JP"/>
        </w:rPr>
        <w:t>Commonwealth of Australia</w:t>
      </w:r>
      <w:r w:rsidR="00655A2E">
        <w:rPr>
          <w:lang w:eastAsia="ja-JP"/>
        </w:rPr>
        <w:t>, Canberra</w:t>
      </w:r>
      <w:r w:rsidR="00072A67">
        <w:rPr>
          <w:lang w:eastAsia="ja-JP"/>
        </w:rPr>
        <w:t>, accessed 1 July 2024.</w:t>
      </w:r>
    </w:p>
    <w:p w14:paraId="1CFC74FC" w14:textId="554E8A3C" w:rsidR="00122F3F" w:rsidRDefault="00E9000A" w:rsidP="00122F3F">
      <w:pPr>
        <w:rPr>
          <w:lang w:eastAsia="ja-JP"/>
        </w:rPr>
      </w:pPr>
      <w:r>
        <w:rPr>
          <w:lang w:eastAsia="ja-JP"/>
        </w:rPr>
        <w:t xml:space="preserve">DAFF </w:t>
      </w:r>
      <w:r w:rsidR="00122F3F">
        <w:rPr>
          <w:lang w:eastAsia="ja-JP"/>
        </w:rPr>
        <w:t>2021</w:t>
      </w:r>
      <w:r>
        <w:rPr>
          <w:lang w:eastAsia="ja-JP"/>
        </w:rPr>
        <w:t>,</w:t>
      </w:r>
      <w:r w:rsidR="00122F3F">
        <w:rPr>
          <w:lang w:eastAsia="ja-JP"/>
        </w:rPr>
        <w:t xml:space="preserve"> </w:t>
      </w:r>
      <w:hyperlink r:id="rId29" w:history="1">
        <w:r>
          <w:rPr>
            <w:rStyle w:val="Hyperlink"/>
            <w:lang w:eastAsia="ja-JP"/>
          </w:rPr>
          <w:t>2021–14: China: Honey and other edible non-prescribed goods: Chinese registration requirements for Australian food establishments from 1 January 2022</w:t>
        </w:r>
      </w:hyperlink>
      <w:r>
        <w:rPr>
          <w:lang w:eastAsia="ja-JP"/>
        </w:rPr>
        <w:t xml:space="preserve">, Department of Agriculture, Fisheries and Forestry, </w:t>
      </w:r>
      <w:r w:rsidR="009F78B5">
        <w:rPr>
          <w:lang w:eastAsia="ja-JP"/>
        </w:rPr>
        <w:t xml:space="preserve">Canberra, </w:t>
      </w:r>
      <w:r>
        <w:rPr>
          <w:lang w:eastAsia="ja-JP"/>
        </w:rPr>
        <w:t>accessed 12 January 2024.</w:t>
      </w:r>
    </w:p>
    <w:p w14:paraId="1C20AC69" w14:textId="3494996D" w:rsidR="00122F3F" w:rsidRDefault="00F907ED" w:rsidP="00122F3F">
      <w:pPr>
        <w:rPr>
          <w:lang w:eastAsia="ja-JP"/>
        </w:rPr>
      </w:pPr>
      <w:r>
        <w:rPr>
          <w:lang w:eastAsia="ja-JP"/>
        </w:rPr>
        <w:t xml:space="preserve">— </w:t>
      </w:r>
      <w:r w:rsidR="004B59C7">
        <w:rPr>
          <w:lang w:eastAsia="ja-JP"/>
        </w:rPr>
        <w:t>—</w:t>
      </w:r>
      <w:r w:rsidR="00707495">
        <w:rPr>
          <w:lang w:eastAsia="ja-JP"/>
        </w:rPr>
        <w:t xml:space="preserve"> </w:t>
      </w:r>
      <w:r w:rsidR="00122F3F">
        <w:rPr>
          <w:lang w:eastAsia="ja-JP"/>
        </w:rPr>
        <w:t>2022</w:t>
      </w:r>
      <w:r w:rsidR="00A54C6B">
        <w:rPr>
          <w:lang w:eastAsia="ja-JP"/>
        </w:rPr>
        <w:t>,</w:t>
      </w:r>
      <w:r w:rsidR="00C40ACD">
        <w:rPr>
          <w:lang w:eastAsia="ja-JP"/>
        </w:rPr>
        <w:t xml:space="preserve"> </w:t>
      </w:r>
      <w:hyperlink r:id="rId30" w:anchor="nonprescribed-goods-exports" w:history="1">
        <w:r w:rsidR="00C40ACD" w:rsidRPr="001E3929">
          <w:rPr>
            <w:rStyle w:val="Hyperlink"/>
            <w:lang w:eastAsia="ja-JP"/>
          </w:rPr>
          <w:t>Cost recovery implementation statement: non-prescribed goods exports 2022</w:t>
        </w:r>
        <w:r w:rsidR="00F72358" w:rsidRPr="001E3929">
          <w:rPr>
            <w:rStyle w:val="Hyperlink"/>
            <w:lang w:eastAsia="ja-JP"/>
          </w:rPr>
          <w:t>–</w:t>
        </w:r>
        <w:r w:rsidR="00C40ACD" w:rsidRPr="001E3929">
          <w:rPr>
            <w:rStyle w:val="Hyperlink"/>
            <w:lang w:eastAsia="ja-JP"/>
          </w:rPr>
          <w:t>23</w:t>
        </w:r>
      </w:hyperlink>
      <w:r w:rsidR="00122F3F" w:rsidRPr="001E3929">
        <w:rPr>
          <w:lang w:eastAsia="ja-JP"/>
        </w:rPr>
        <w:t>.</w:t>
      </w:r>
      <w:r w:rsidR="00122F3F">
        <w:rPr>
          <w:lang w:eastAsia="ja-JP"/>
        </w:rPr>
        <w:t xml:space="preserve"> </w:t>
      </w:r>
      <w:r w:rsidR="004719F4">
        <w:rPr>
          <w:lang w:eastAsia="ja-JP"/>
        </w:rPr>
        <w:t xml:space="preserve">Department of Agriculture, Fisheries and Forestry, </w:t>
      </w:r>
      <w:r w:rsidR="00122F3F">
        <w:rPr>
          <w:lang w:eastAsia="ja-JP"/>
        </w:rPr>
        <w:t>Canberra</w:t>
      </w:r>
      <w:r w:rsidR="00F72358">
        <w:rPr>
          <w:lang w:eastAsia="ja-JP"/>
        </w:rPr>
        <w:t>, accessed 12 January 2024</w:t>
      </w:r>
      <w:r w:rsidR="00122F3F" w:rsidDel="00F72358">
        <w:rPr>
          <w:lang w:eastAsia="ja-JP"/>
        </w:rPr>
        <w:t>.</w:t>
      </w:r>
    </w:p>
    <w:p w14:paraId="2C82E8D9" w14:textId="6B28D2B4" w:rsidR="00122F3F" w:rsidRDefault="00193C9B" w:rsidP="00122F3F">
      <w:pPr>
        <w:rPr>
          <w:lang w:eastAsia="ja-JP"/>
        </w:rPr>
      </w:pPr>
      <w:r>
        <w:rPr>
          <w:lang w:eastAsia="ja-JP"/>
        </w:rPr>
        <w:t>— —</w:t>
      </w:r>
      <w:r w:rsidR="00122F3F">
        <w:rPr>
          <w:lang w:eastAsia="ja-JP"/>
        </w:rPr>
        <w:t xml:space="preserve"> 2023</w:t>
      </w:r>
      <w:r w:rsidR="00597B62">
        <w:rPr>
          <w:lang w:eastAsia="ja-JP"/>
        </w:rPr>
        <w:t>,</w:t>
      </w:r>
      <w:r w:rsidR="00597B62" w:rsidDel="00597B62">
        <w:rPr>
          <w:lang w:eastAsia="ja-JP"/>
        </w:rPr>
        <w:t xml:space="preserve"> </w:t>
      </w:r>
      <w:hyperlink r:id="rId31" w:history="1">
        <w:r w:rsidR="00642799" w:rsidRPr="00642799">
          <w:rPr>
            <w:rStyle w:val="Hyperlink"/>
            <w:lang w:eastAsia="ja-JP"/>
          </w:rPr>
          <w:t>Charging Guidelines 2023</w:t>
        </w:r>
      </w:hyperlink>
      <w:r w:rsidR="00DF0106">
        <w:rPr>
          <w:lang w:eastAsia="ja-JP"/>
        </w:rPr>
        <w:t xml:space="preserve">, Department of Agriculture, Fisheries and Forestry, </w:t>
      </w:r>
      <w:r w:rsidR="009F78B5">
        <w:rPr>
          <w:lang w:eastAsia="ja-JP"/>
        </w:rPr>
        <w:t xml:space="preserve">Canberra, </w:t>
      </w:r>
      <w:r w:rsidR="00DF0106" w:rsidDel="00F72358">
        <w:rPr>
          <w:lang w:eastAsia="ja-JP"/>
        </w:rPr>
        <w:t>accessed</w:t>
      </w:r>
      <w:r w:rsidR="00F72358">
        <w:rPr>
          <w:lang w:eastAsia="ja-JP"/>
        </w:rPr>
        <w:t> 12 January 2024.</w:t>
      </w:r>
    </w:p>
    <w:p w14:paraId="352BA938" w14:textId="33368E67" w:rsidR="00122F3F" w:rsidRDefault="00DF0106" w:rsidP="00122F3F">
      <w:pPr>
        <w:rPr>
          <w:lang w:eastAsia="ja-JP"/>
        </w:rPr>
      </w:pPr>
      <w:r>
        <w:rPr>
          <w:lang w:eastAsia="ja-JP"/>
        </w:rPr>
        <w:t>—</w:t>
      </w:r>
      <w:r w:rsidR="00946D71">
        <w:rPr>
          <w:lang w:eastAsia="ja-JP"/>
        </w:rPr>
        <w:t xml:space="preserve"> </w:t>
      </w:r>
      <w:r>
        <w:rPr>
          <w:lang w:eastAsia="ja-JP"/>
        </w:rPr>
        <w:t xml:space="preserve">— </w:t>
      </w:r>
      <w:r w:rsidR="00122F3F">
        <w:rPr>
          <w:lang w:eastAsia="ja-JP"/>
        </w:rPr>
        <w:t>2024</w:t>
      </w:r>
      <w:r>
        <w:rPr>
          <w:lang w:eastAsia="ja-JP"/>
        </w:rPr>
        <w:t>,</w:t>
      </w:r>
      <w:r w:rsidR="00122F3F">
        <w:rPr>
          <w:lang w:eastAsia="ja-JP"/>
        </w:rPr>
        <w:t xml:space="preserve"> </w:t>
      </w:r>
      <w:hyperlink r:id="rId32" w:history="1">
        <w:r w:rsidR="00122F3F" w:rsidRPr="00430252">
          <w:rPr>
            <w:rStyle w:val="Hyperlink"/>
            <w:lang w:eastAsia="ja-JP"/>
          </w:rPr>
          <w:t>Market Access Advice</w:t>
        </w:r>
      </w:hyperlink>
      <w:r w:rsidR="00CA1065">
        <w:rPr>
          <w:lang w:eastAsia="ja-JP"/>
        </w:rPr>
        <w:t>, Department of Agriculture, Fisheries and Forestry,</w:t>
      </w:r>
      <w:r w:rsidR="00F256ED">
        <w:rPr>
          <w:lang w:eastAsia="ja-JP"/>
        </w:rPr>
        <w:t xml:space="preserve"> </w:t>
      </w:r>
      <w:r w:rsidR="009F78B5">
        <w:rPr>
          <w:lang w:eastAsia="ja-JP"/>
        </w:rPr>
        <w:t xml:space="preserve">Canberra, </w:t>
      </w:r>
      <w:r w:rsidR="00F256ED">
        <w:rPr>
          <w:lang w:eastAsia="ja-JP"/>
        </w:rPr>
        <w:t xml:space="preserve">accessed </w:t>
      </w:r>
      <w:r w:rsidR="00F72358">
        <w:rPr>
          <w:lang w:eastAsia="ja-JP"/>
        </w:rPr>
        <w:t>12 January 2024</w:t>
      </w:r>
      <w:r w:rsidR="003D428C">
        <w:rPr>
          <w:lang w:eastAsia="ja-JP"/>
        </w:rPr>
        <w:t>.</w:t>
      </w:r>
    </w:p>
    <w:p w14:paraId="7DB16CB3" w14:textId="3F1F5A2D" w:rsidR="005F72C3" w:rsidRDefault="005F72C3" w:rsidP="00122F3F">
      <w:pPr>
        <w:rPr>
          <w:lang w:eastAsia="ja-JP"/>
        </w:rPr>
      </w:pPr>
      <w:r>
        <w:rPr>
          <w:lang w:eastAsia="ja-JP"/>
        </w:rPr>
        <w:t xml:space="preserve">— — 2024, </w:t>
      </w:r>
      <w:hyperlink r:id="rId33" w:history="1">
        <w:r w:rsidRPr="003329B3">
          <w:rPr>
            <w:rStyle w:val="Hyperlink"/>
            <w:lang w:eastAsia="ja-JP"/>
          </w:rPr>
          <w:t>New fees and charges for agricultural export regulatory services from 1 July 2024</w:t>
        </w:r>
      </w:hyperlink>
      <w:r>
        <w:rPr>
          <w:lang w:eastAsia="ja-JP"/>
        </w:rPr>
        <w:t>, Department of Agriculture, Fisheries and Forestry, Canberra, accessed 1 July 2024.</w:t>
      </w:r>
    </w:p>
    <w:p w14:paraId="6707A1C2" w14:textId="36E1561D" w:rsidR="00122F3F" w:rsidRDefault="00122F3F" w:rsidP="00122F3F">
      <w:pPr>
        <w:rPr>
          <w:lang w:eastAsia="ja-JP"/>
        </w:rPr>
      </w:pPr>
      <w:r>
        <w:rPr>
          <w:lang w:eastAsia="ja-JP"/>
        </w:rPr>
        <w:t>Department of Finance</w:t>
      </w:r>
      <w:r w:rsidR="00AB4F74">
        <w:rPr>
          <w:lang w:eastAsia="ja-JP"/>
        </w:rPr>
        <w:t xml:space="preserve"> </w:t>
      </w:r>
      <w:r>
        <w:rPr>
          <w:lang w:eastAsia="ja-JP"/>
        </w:rPr>
        <w:t>2024</w:t>
      </w:r>
      <w:r w:rsidR="00AB4F74">
        <w:rPr>
          <w:lang w:eastAsia="ja-JP"/>
        </w:rPr>
        <w:t>,</w:t>
      </w:r>
      <w:r>
        <w:rPr>
          <w:lang w:eastAsia="ja-JP"/>
        </w:rPr>
        <w:t xml:space="preserve"> </w:t>
      </w:r>
      <w:hyperlink r:id="rId34" w:history="1">
        <w:r w:rsidRPr="0051672D">
          <w:rPr>
            <w:rStyle w:val="Hyperlink"/>
            <w:lang w:eastAsia="ja-JP"/>
          </w:rPr>
          <w:t>What is the Australian Government Charging Framework?</w:t>
        </w:r>
      </w:hyperlink>
      <w:r w:rsidR="00250CD4" w:rsidRPr="0052464E">
        <w:t xml:space="preserve">, </w:t>
      </w:r>
      <w:r w:rsidR="009F78B5">
        <w:t xml:space="preserve">Canberra, </w:t>
      </w:r>
      <w:r w:rsidR="00250CD4" w:rsidRPr="0052464E" w:rsidDel="00F72358">
        <w:t>accessed</w:t>
      </w:r>
      <w:r w:rsidR="00F72358">
        <w:t> </w:t>
      </w:r>
      <w:r w:rsidR="00F72358">
        <w:rPr>
          <w:lang w:eastAsia="ja-JP"/>
        </w:rPr>
        <w:t>12 January 2024.</w:t>
      </w:r>
    </w:p>
    <w:p w14:paraId="2AD57634" w14:textId="18BDFE5D" w:rsidR="00122F3F" w:rsidRDefault="00122F3F" w:rsidP="00122F3F">
      <w:pPr>
        <w:rPr>
          <w:lang w:eastAsia="ja-JP"/>
        </w:rPr>
      </w:pPr>
      <w:r>
        <w:rPr>
          <w:lang w:eastAsia="ja-JP"/>
        </w:rPr>
        <w:t xml:space="preserve">Foley, M 2022, </w:t>
      </w:r>
      <w:hyperlink r:id="rId35" w:history="1">
        <w:r w:rsidRPr="000E4DC0">
          <w:rPr>
            <w:rStyle w:val="Hyperlink"/>
            <w:lang w:eastAsia="ja-JP"/>
          </w:rPr>
          <w:t>Aussie farmers fear export beef after Europe’s land-clearing crackdown</w:t>
        </w:r>
      </w:hyperlink>
      <w:r w:rsidR="00A83919">
        <w:rPr>
          <w:lang w:eastAsia="ja-JP"/>
        </w:rPr>
        <w:t xml:space="preserve">, </w:t>
      </w:r>
      <w:r w:rsidRPr="0052464E" w:rsidDel="009F78B5">
        <w:rPr>
          <w:rStyle w:val="Emphasis"/>
        </w:rPr>
        <w:t>Sydney</w:t>
      </w:r>
      <w:r w:rsidR="009F78B5">
        <w:rPr>
          <w:rStyle w:val="Emphasis"/>
        </w:rPr>
        <w:t> </w:t>
      </w:r>
      <w:r w:rsidRPr="0052464E">
        <w:rPr>
          <w:rStyle w:val="Emphasis"/>
        </w:rPr>
        <w:t>Morning Herald</w:t>
      </w:r>
      <w:r w:rsidR="00850A79">
        <w:rPr>
          <w:lang w:eastAsia="ja-JP"/>
        </w:rPr>
        <w:t xml:space="preserve">, </w:t>
      </w:r>
      <w:r w:rsidR="009F78B5">
        <w:rPr>
          <w:lang w:eastAsia="ja-JP"/>
        </w:rPr>
        <w:t xml:space="preserve">Sydney, </w:t>
      </w:r>
      <w:r w:rsidR="00B60C0C">
        <w:rPr>
          <w:lang w:eastAsia="ja-JP"/>
        </w:rPr>
        <w:t>15 September</w:t>
      </w:r>
      <w:r w:rsidR="003C094B">
        <w:rPr>
          <w:lang w:eastAsia="ja-JP"/>
        </w:rPr>
        <w:t xml:space="preserve">, accessed </w:t>
      </w:r>
      <w:r w:rsidR="00F72358">
        <w:rPr>
          <w:lang w:eastAsia="ja-JP"/>
        </w:rPr>
        <w:t>12 January 2024.</w:t>
      </w:r>
    </w:p>
    <w:p w14:paraId="5A2483DA" w14:textId="188FF564" w:rsidR="00122F3F" w:rsidRDefault="00122F3F" w:rsidP="00122F3F">
      <w:pPr>
        <w:rPr>
          <w:lang w:eastAsia="ja-JP"/>
        </w:rPr>
      </w:pPr>
      <w:r>
        <w:rPr>
          <w:lang w:eastAsia="ja-JP"/>
        </w:rPr>
        <w:t>Hudson, V 2015</w:t>
      </w:r>
      <w:r w:rsidR="006F66E7">
        <w:rPr>
          <w:lang w:eastAsia="ja-JP"/>
        </w:rPr>
        <w:t>,</w:t>
      </w:r>
      <w:r>
        <w:rPr>
          <w:lang w:eastAsia="ja-JP"/>
        </w:rPr>
        <w:t xml:space="preserve"> </w:t>
      </w:r>
      <w:r w:rsidRPr="0052464E">
        <w:rPr>
          <w:i/>
          <w:iCs/>
          <w:lang w:eastAsia="ja-JP"/>
        </w:rPr>
        <w:t>International Trade Report</w:t>
      </w:r>
      <w:r w:rsidR="00583D15">
        <w:rPr>
          <w:lang w:eastAsia="ja-JP"/>
        </w:rPr>
        <w:t xml:space="preserve">, </w:t>
      </w:r>
      <w:r>
        <w:rPr>
          <w:lang w:eastAsia="ja-JP"/>
        </w:rPr>
        <w:t>Australian Food and Grocery Council</w:t>
      </w:r>
      <w:r w:rsidR="00583D15">
        <w:rPr>
          <w:lang w:eastAsia="ja-JP"/>
        </w:rPr>
        <w:t>, Canberra</w:t>
      </w:r>
      <w:r>
        <w:rPr>
          <w:lang w:eastAsia="ja-JP"/>
        </w:rPr>
        <w:t>.</w:t>
      </w:r>
    </w:p>
    <w:p w14:paraId="45E32FAA" w14:textId="3738CDD2" w:rsidR="00122F3F" w:rsidRDefault="00CD663C" w:rsidP="00122F3F">
      <w:pPr>
        <w:rPr>
          <w:lang w:eastAsia="ja-JP"/>
        </w:rPr>
      </w:pPr>
      <w:r>
        <w:rPr>
          <w:lang w:eastAsia="ja-JP"/>
        </w:rPr>
        <w:t>IAP2</w:t>
      </w:r>
      <w:r w:rsidR="00A60873">
        <w:rPr>
          <w:lang w:eastAsia="ja-JP"/>
        </w:rPr>
        <w:t xml:space="preserve"> </w:t>
      </w:r>
      <w:r w:rsidR="00122F3F">
        <w:rPr>
          <w:lang w:eastAsia="ja-JP"/>
        </w:rPr>
        <w:t>2020</w:t>
      </w:r>
      <w:r w:rsidR="00A60873">
        <w:rPr>
          <w:lang w:eastAsia="ja-JP"/>
        </w:rPr>
        <w:t>,</w:t>
      </w:r>
      <w:r w:rsidR="00122F3F">
        <w:rPr>
          <w:lang w:eastAsia="ja-JP"/>
        </w:rPr>
        <w:t xml:space="preserve"> </w:t>
      </w:r>
      <w:hyperlink r:id="rId36" w:history="1">
        <w:r w:rsidR="00122F3F" w:rsidRPr="00AB027C">
          <w:rPr>
            <w:rStyle w:val="Hyperlink"/>
            <w:lang w:eastAsia="ja-JP"/>
          </w:rPr>
          <w:t>IAP2 Public Participation</w:t>
        </w:r>
        <w:r w:rsidR="00AA5215" w:rsidRPr="00AB027C">
          <w:rPr>
            <w:rStyle w:val="Hyperlink"/>
            <w:lang w:eastAsia="ja-JP"/>
          </w:rPr>
          <w:t xml:space="preserve"> Spectrum</w:t>
        </w:r>
      </w:hyperlink>
      <w:r w:rsidR="00A60873">
        <w:rPr>
          <w:lang w:eastAsia="ja-JP"/>
        </w:rPr>
        <w:t>, International Association for Public Participation,</w:t>
      </w:r>
      <w:r w:rsidR="005D56A8">
        <w:rPr>
          <w:lang w:eastAsia="ja-JP"/>
        </w:rPr>
        <w:t xml:space="preserve"> </w:t>
      </w:r>
      <w:r w:rsidR="009F78B5">
        <w:rPr>
          <w:lang w:eastAsia="ja-JP"/>
        </w:rPr>
        <w:t xml:space="preserve">Toowong, Queensland, </w:t>
      </w:r>
      <w:r w:rsidR="005D56A8">
        <w:rPr>
          <w:lang w:eastAsia="ja-JP"/>
        </w:rPr>
        <w:t xml:space="preserve">accessed </w:t>
      </w:r>
      <w:r w:rsidR="009F78B5">
        <w:rPr>
          <w:lang w:eastAsia="ja-JP"/>
        </w:rPr>
        <w:t>12 January 2024.</w:t>
      </w:r>
    </w:p>
    <w:p w14:paraId="37A8750F" w14:textId="364B165C" w:rsidR="00122F3F" w:rsidRDefault="00122F3F" w:rsidP="00122F3F">
      <w:pPr>
        <w:rPr>
          <w:lang w:eastAsia="ja-JP"/>
        </w:rPr>
      </w:pPr>
      <w:r>
        <w:rPr>
          <w:lang w:eastAsia="ja-JP"/>
        </w:rPr>
        <w:t xml:space="preserve">Levantis, G &amp; Fell, J 2019, </w:t>
      </w:r>
      <w:hyperlink r:id="rId37" w:history="1">
        <w:r w:rsidRPr="004334E5">
          <w:rPr>
            <w:rStyle w:val="Hyperlink"/>
            <w:lang w:eastAsia="ja-JP"/>
          </w:rPr>
          <w:t>Non-tariff measures affecting Australian agriculture</w:t>
        </w:r>
      </w:hyperlink>
      <w:r w:rsidR="00087AA9">
        <w:rPr>
          <w:lang w:eastAsia="ja-JP"/>
        </w:rPr>
        <w:t xml:space="preserve">, </w:t>
      </w:r>
      <w:r w:rsidR="00875EBB">
        <w:rPr>
          <w:lang w:eastAsia="ja-JP"/>
        </w:rPr>
        <w:t>ABARES</w:t>
      </w:r>
      <w:r w:rsidR="00FB7D06">
        <w:rPr>
          <w:lang w:eastAsia="ja-JP"/>
        </w:rPr>
        <w:t>,</w:t>
      </w:r>
      <w:r>
        <w:rPr>
          <w:lang w:eastAsia="ja-JP"/>
        </w:rPr>
        <w:t xml:space="preserve"> </w:t>
      </w:r>
      <w:r w:rsidR="009F78B5">
        <w:rPr>
          <w:lang w:eastAsia="ja-JP"/>
        </w:rPr>
        <w:t xml:space="preserve">Canberra, </w:t>
      </w:r>
      <w:r w:rsidR="00397926" w:rsidDel="00F72358">
        <w:rPr>
          <w:lang w:eastAsia="ja-JP"/>
        </w:rPr>
        <w:t>accessed</w:t>
      </w:r>
      <w:r w:rsidR="00F72358">
        <w:rPr>
          <w:lang w:eastAsia="ja-JP"/>
        </w:rPr>
        <w:t> </w:t>
      </w:r>
      <w:r w:rsidR="00397926">
        <w:rPr>
          <w:lang w:eastAsia="ja-JP"/>
        </w:rPr>
        <w:t>30</w:t>
      </w:r>
      <w:r w:rsidR="004165B2">
        <w:rPr>
          <w:lang w:eastAsia="ja-JP"/>
        </w:rPr>
        <w:t xml:space="preserve"> </w:t>
      </w:r>
      <w:r>
        <w:rPr>
          <w:lang w:eastAsia="ja-JP"/>
        </w:rPr>
        <w:t>January 2024</w:t>
      </w:r>
      <w:r w:rsidR="004334E5">
        <w:rPr>
          <w:lang w:eastAsia="ja-JP"/>
        </w:rPr>
        <w:t>.</w:t>
      </w:r>
    </w:p>
    <w:p w14:paraId="3C26417C" w14:textId="3C0688B0" w:rsidR="00122F3F" w:rsidRDefault="00122F3F" w:rsidP="00122F3F">
      <w:pPr>
        <w:rPr>
          <w:lang w:eastAsia="ja-JP"/>
        </w:rPr>
      </w:pPr>
      <w:r>
        <w:rPr>
          <w:lang w:eastAsia="ja-JP"/>
        </w:rPr>
        <w:t>Productivity Commission</w:t>
      </w:r>
      <w:r w:rsidR="00397926">
        <w:rPr>
          <w:lang w:eastAsia="ja-JP"/>
        </w:rPr>
        <w:t xml:space="preserve"> </w:t>
      </w:r>
      <w:r>
        <w:rPr>
          <w:lang w:eastAsia="ja-JP"/>
        </w:rPr>
        <w:t>2016</w:t>
      </w:r>
      <w:r w:rsidR="00397926">
        <w:rPr>
          <w:lang w:eastAsia="ja-JP"/>
        </w:rPr>
        <w:t>,</w:t>
      </w:r>
      <w:r>
        <w:rPr>
          <w:lang w:eastAsia="ja-JP"/>
        </w:rPr>
        <w:t xml:space="preserve"> </w:t>
      </w:r>
      <w:r w:rsidRPr="00E45624">
        <w:rPr>
          <w:rStyle w:val="Emphasis"/>
        </w:rPr>
        <w:t>Regulation of Australian Agriculture</w:t>
      </w:r>
      <w:r w:rsidR="00397926">
        <w:rPr>
          <w:lang w:eastAsia="ja-JP"/>
        </w:rPr>
        <w:t>,</w:t>
      </w:r>
      <w:r>
        <w:rPr>
          <w:lang w:eastAsia="ja-JP"/>
        </w:rPr>
        <w:t xml:space="preserve"> Productivity Commission</w:t>
      </w:r>
      <w:r w:rsidR="00397926">
        <w:rPr>
          <w:lang w:eastAsia="ja-JP"/>
        </w:rPr>
        <w:t>,</w:t>
      </w:r>
      <w:r w:rsidR="00397926" w:rsidRPr="00397926">
        <w:rPr>
          <w:lang w:eastAsia="ja-JP"/>
        </w:rPr>
        <w:t xml:space="preserve"> </w:t>
      </w:r>
      <w:r w:rsidR="00397926">
        <w:rPr>
          <w:lang w:eastAsia="ja-JP"/>
        </w:rPr>
        <w:t>Canberra</w:t>
      </w:r>
      <w:r>
        <w:rPr>
          <w:lang w:eastAsia="ja-JP"/>
        </w:rPr>
        <w:t>.</w:t>
      </w:r>
    </w:p>
    <w:p w14:paraId="22AB133B" w14:textId="5C52ED0C" w:rsidR="00122F3F" w:rsidRDefault="00122F3F" w:rsidP="00122F3F">
      <w:pPr>
        <w:rPr>
          <w:lang w:eastAsia="ja-JP"/>
        </w:rPr>
      </w:pPr>
      <w:r>
        <w:rPr>
          <w:lang w:eastAsia="ja-JP"/>
        </w:rPr>
        <w:t>Rural Bank</w:t>
      </w:r>
      <w:r w:rsidR="00144FE2">
        <w:rPr>
          <w:lang w:eastAsia="ja-JP"/>
        </w:rPr>
        <w:t xml:space="preserve"> </w:t>
      </w:r>
      <w:r>
        <w:rPr>
          <w:lang w:eastAsia="ja-JP"/>
        </w:rPr>
        <w:t>2023</w:t>
      </w:r>
      <w:r w:rsidR="00144FE2">
        <w:rPr>
          <w:lang w:eastAsia="ja-JP"/>
        </w:rPr>
        <w:t>,</w:t>
      </w:r>
      <w:r>
        <w:rPr>
          <w:lang w:eastAsia="ja-JP"/>
        </w:rPr>
        <w:t xml:space="preserve"> </w:t>
      </w:r>
      <w:hyperlink r:id="rId38" w:history="1">
        <w:r w:rsidRPr="00574894">
          <w:rPr>
            <w:rStyle w:val="Hyperlink"/>
            <w:lang w:eastAsia="ja-JP"/>
          </w:rPr>
          <w:t>Australian Agricultural Exports 2022/23</w:t>
        </w:r>
      </w:hyperlink>
      <w:r w:rsidR="00144FE2">
        <w:rPr>
          <w:lang w:eastAsia="ja-JP"/>
        </w:rPr>
        <w:t xml:space="preserve">, </w:t>
      </w:r>
      <w:r w:rsidR="009F78B5">
        <w:rPr>
          <w:lang w:eastAsia="ja-JP"/>
        </w:rPr>
        <w:t xml:space="preserve">South Australia, </w:t>
      </w:r>
      <w:r w:rsidR="00D774B5">
        <w:rPr>
          <w:lang w:eastAsia="ja-JP"/>
        </w:rPr>
        <w:t xml:space="preserve">accessed </w:t>
      </w:r>
      <w:r w:rsidR="00F72358">
        <w:rPr>
          <w:lang w:eastAsia="ja-JP"/>
        </w:rPr>
        <w:t>12 January 2024.</w:t>
      </w:r>
    </w:p>
    <w:p w14:paraId="63A6D06C" w14:textId="2D340938" w:rsidR="003E4788" w:rsidRDefault="00B2692F" w:rsidP="002762FF">
      <w:pPr>
        <w:rPr>
          <w:lang w:eastAsia="ja-JP"/>
        </w:rPr>
      </w:pPr>
      <w:r>
        <w:rPr>
          <w:lang w:eastAsia="ja-JP"/>
        </w:rPr>
        <w:t>WTO</w:t>
      </w:r>
      <w:r w:rsidR="00122F3F">
        <w:rPr>
          <w:lang w:eastAsia="ja-JP"/>
        </w:rPr>
        <w:t xml:space="preserve"> 2023, </w:t>
      </w:r>
      <w:hyperlink r:id="rId39" w:history="1">
        <w:r w:rsidR="00122F3F" w:rsidRPr="00574894">
          <w:rPr>
            <w:rStyle w:val="Hyperlink"/>
            <w:lang w:eastAsia="ja-JP"/>
          </w:rPr>
          <w:t>Search notifications</w:t>
        </w:r>
      </w:hyperlink>
      <w:r w:rsidR="00992078">
        <w:rPr>
          <w:lang w:eastAsia="ja-JP"/>
        </w:rPr>
        <w:t xml:space="preserve">, World Trade Organization, </w:t>
      </w:r>
      <w:r w:rsidR="009F78B5">
        <w:rPr>
          <w:lang w:eastAsia="ja-JP"/>
        </w:rPr>
        <w:t xml:space="preserve">Geneva, </w:t>
      </w:r>
      <w:r w:rsidR="00992078">
        <w:rPr>
          <w:lang w:eastAsia="ja-JP"/>
        </w:rPr>
        <w:t>accessed 20 November 2023.</w:t>
      </w:r>
    </w:p>
    <w:sectPr w:rsidR="003E4788" w:rsidSect="0049378A">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2FBA97" w14:textId="77777777" w:rsidR="006146D3" w:rsidRDefault="006146D3">
      <w:r>
        <w:separator/>
      </w:r>
    </w:p>
    <w:p w14:paraId="1B1610E5" w14:textId="77777777" w:rsidR="006146D3" w:rsidRDefault="006146D3"/>
    <w:p w14:paraId="3892D318" w14:textId="77777777" w:rsidR="006146D3" w:rsidRDefault="006146D3"/>
  </w:endnote>
  <w:endnote w:type="continuationSeparator" w:id="0">
    <w:p w14:paraId="1EEE166F" w14:textId="77777777" w:rsidR="006146D3" w:rsidRDefault="006146D3">
      <w:r>
        <w:continuationSeparator/>
      </w:r>
    </w:p>
    <w:p w14:paraId="2EDF66AF" w14:textId="77777777" w:rsidR="006146D3" w:rsidRDefault="006146D3"/>
    <w:p w14:paraId="4B73108E" w14:textId="77777777" w:rsidR="006146D3" w:rsidRDefault="006146D3"/>
  </w:endnote>
  <w:endnote w:type="continuationNotice" w:id="1">
    <w:p w14:paraId="2717F9B4" w14:textId="77777777" w:rsidR="006146D3" w:rsidRDefault="006146D3">
      <w:pPr>
        <w:pStyle w:val="Footer"/>
      </w:pPr>
    </w:p>
    <w:p w14:paraId="5DD3350C" w14:textId="77777777" w:rsidR="006146D3" w:rsidRDefault="006146D3"/>
    <w:p w14:paraId="0AA6F237" w14:textId="77777777" w:rsidR="006146D3" w:rsidRDefault="006146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3F045" w14:textId="77777777" w:rsidR="00C95647" w:rsidRDefault="00C95647">
    <w:pPr>
      <w:pStyle w:val="Footer"/>
    </w:pPr>
    <w:r>
      <w:rPr>
        <w:noProof/>
      </w:rPr>
      <mc:AlternateContent>
        <mc:Choice Requires="wps">
          <w:drawing>
            <wp:anchor distT="0" distB="0" distL="0" distR="0" simplePos="0" relativeHeight="251658241" behindDoc="0" locked="0" layoutInCell="1" allowOverlap="1" wp14:anchorId="62793AC0" wp14:editId="5FCFC3B8">
              <wp:simplePos x="635" y="635"/>
              <wp:positionH relativeFrom="page">
                <wp:align>center</wp:align>
              </wp:positionH>
              <wp:positionV relativeFrom="page">
                <wp:align>bottom</wp:align>
              </wp:positionV>
              <wp:extent cx="443865" cy="443865"/>
              <wp:effectExtent l="0" t="0" r="635" b="0"/>
              <wp:wrapNone/>
              <wp:docPr id="185470368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5B8129" w14:textId="77777777" w:rsidR="00C95647" w:rsidRPr="00C95647" w:rsidRDefault="00C95647" w:rsidP="00C95647">
                          <w:pPr>
                            <w:spacing w:after="0"/>
                            <w:rPr>
                              <w:rFonts w:ascii="Calibri" w:eastAsia="Calibri" w:hAnsi="Calibri" w:cs="Calibri"/>
                              <w:noProof/>
                              <w:color w:val="FF0000"/>
                              <w:sz w:val="24"/>
                              <w:szCs w:val="24"/>
                            </w:rPr>
                          </w:pPr>
                          <w:r w:rsidRPr="00C9564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793AC0" id="_x0000_t202" coordsize="21600,21600" o:spt="202" path="m,l,21600r21600,l21600,xe">
              <v:stroke joinstyle="miter"/>
              <v:path gradientshapeok="t" o:connecttype="rect"/>
            </v:shapetype>
            <v:shape id="Text Box 5" o:spid="_x0000_s1027" type="#_x0000_t202" alt="OFFICIAL"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35B8129" w14:textId="77777777" w:rsidR="00C95647" w:rsidRPr="00C95647" w:rsidRDefault="00C95647" w:rsidP="00C95647">
                    <w:pPr>
                      <w:spacing w:after="0"/>
                      <w:rPr>
                        <w:rFonts w:ascii="Calibri" w:eastAsia="Calibri" w:hAnsi="Calibri" w:cs="Calibri"/>
                        <w:noProof/>
                        <w:color w:val="FF0000"/>
                        <w:sz w:val="24"/>
                        <w:szCs w:val="24"/>
                      </w:rPr>
                    </w:pPr>
                    <w:r w:rsidRPr="00C95647">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DCB18" w14:textId="77777777" w:rsidR="003E4788" w:rsidRDefault="008376D9">
    <w:pPr>
      <w:pStyle w:val="Footer"/>
    </w:pPr>
    <w:r w:rsidRPr="008376D9">
      <w:t>Department of Agriculture, Fisheries and Forestry</w:t>
    </w:r>
  </w:p>
  <w:p w14:paraId="79751E99" w14:textId="77777777" w:rsidR="003E4788" w:rsidRDefault="005C11E1">
    <w:pPr>
      <w:pStyle w:val="Footer"/>
    </w:pPr>
    <w:r>
      <w:fldChar w:fldCharType="begin"/>
    </w:r>
    <w:r>
      <w:instrText xml:space="preserve"> PAGE   \* MERGEFORMAT </w:instrText>
    </w:r>
    <w:r>
      <w:fldChar w:fldCharType="separate"/>
    </w:r>
    <w:r w:rsidR="00F82089">
      <w:rPr>
        <w:noProof/>
      </w:rPr>
      <w:t>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1DEC8F" w14:textId="77777777" w:rsidR="006146D3" w:rsidRDefault="006146D3">
      <w:r>
        <w:separator/>
      </w:r>
    </w:p>
    <w:p w14:paraId="2708F8B3" w14:textId="77777777" w:rsidR="006146D3" w:rsidRDefault="006146D3"/>
    <w:p w14:paraId="1E39C133" w14:textId="77777777" w:rsidR="006146D3" w:rsidRDefault="006146D3"/>
  </w:footnote>
  <w:footnote w:type="continuationSeparator" w:id="0">
    <w:p w14:paraId="53AFC089" w14:textId="77777777" w:rsidR="006146D3" w:rsidRDefault="006146D3">
      <w:r>
        <w:continuationSeparator/>
      </w:r>
    </w:p>
    <w:p w14:paraId="187A2A01" w14:textId="77777777" w:rsidR="006146D3" w:rsidRDefault="006146D3"/>
    <w:p w14:paraId="21AA20DD" w14:textId="77777777" w:rsidR="006146D3" w:rsidRDefault="006146D3"/>
  </w:footnote>
  <w:footnote w:type="continuationNotice" w:id="1">
    <w:p w14:paraId="2FC8DA5C" w14:textId="77777777" w:rsidR="006146D3" w:rsidRDefault="006146D3">
      <w:pPr>
        <w:pStyle w:val="Footer"/>
      </w:pPr>
    </w:p>
    <w:p w14:paraId="476DBC62" w14:textId="77777777" w:rsidR="006146D3" w:rsidRDefault="006146D3"/>
    <w:p w14:paraId="57E0E7F2" w14:textId="77777777" w:rsidR="006146D3" w:rsidRDefault="006146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56AF8" w14:textId="77777777" w:rsidR="00C95647" w:rsidRDefault="00C95647">
    <w:pPr>
      <w:pStyle w:val="Header"/>
    </w:pPr>
    <w:r>
      <w:rPr>
        <w:noProof/>
      </w:rPr>
      <mc:AlternateContent>
        <mc:Choice Requires="wps">
          <w:drawing>
            <wp:anchor distT="0" distB="0" distL="0" distR="0" simplePos="0" relativeHeight="251658240" behindDoc="0" locked="0" layoutInCell="1" allowOverlap="1" wp14:anchorId="53AE16C4" wp14:editId="58AC3BA6">
              <wp:simplePos x="635" y="635"/>
              <wp:positionH relativeFrom="page">
                <wp:align>center</wp:align>
              </wp:positionH>
              <wp:positionV relativeFrom="page">
                <wp:align>top</wp:align>
              </wp:positionV>
              <wp:extent cx="443865" cy="443865"/>
              <wp:effectExtent l="0" t="0" r="635" b="14605"/>
              <wp:wrapNone/>
              <wp:docPr id="178828274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927C9F" w14:textId="77777777" w:rsidR="00C95647" w:rsidRPr="00C95647" w:rsidRDefault="00C95647" w:rsidP="00C95647">
                          <w:pPr>
                            <w:spacing w:after="0"/>
                            <w:rPr>
                              <w:rFonts w:ascii="Calibri" w:eastAsia="Calibri" w:hAnsi="Calibri" w:cs="Calibri"/>
                              <w:noProof/>
                              <w:color w:val="FF0000"/>
                              <w:sz w:val="24"/>
                              <w:szCs w:val="24"/>
                            </w:rPr>
                          </w:pPr>
                          <w:r w:rsidRPr="00C9564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AE16C4" id="_x0000_t202" coordsize="21600,21600" o:spt="202" path="m,l,21600r21600,l21600,xe">
              <v:stroke joinstyle="miter"/>
              <v:path gradientshapeok="t" o:connecttype="rect"/>
            </v:shapetype>
            <v:shape id="Text Box 2" o:spid="_x0000_s1026" type="#_x0000_t202" alt="OFFICI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9927C9F" w14:textId="77777777" w:rsidR="00C95647" w:rsidRPr="00C95647" w:rsidRDefault="00C95647" w:rsidP="00C95647">
                    <w:pPr>
                      <w:spacing w:after="0"/>
                      <w:rPr>
                        <w:rFonts w:ascii="Calibri" w:eastAsia="Calibri" w:hAnsi="Calibri" w:cs="Calibri"/>
                        <w:noProof/>
                        <w:color w:val="FF0000"/>
                        <w:sz w:val="24"/>
                        <w:szCs w:val="24"/>
                      </w:rPr>
                    </w:pPr>
                    <w:r w:rsidRPr="00C95647">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B781B" w14:textId="7F3E8750" w:rsidR="00B245F6" w:rsidRDefault="00B245F6" w:rsidP="00B245F6">
    <w:pPr>
      <w:pStyle w:val="Header"/>
    </w:pPr>
    <w:r>
      <w:t xml:space="preserve">Export </w:t>
    </w:r>
    <w:r w:rsidR="00784662">
      <w:t>a</w:t>
    </w:r>
    <w:r>
      <w:t xml:space="preserve">ssurance </w:t>
    </w:r>
    <w:r w:rsidR="00784662">
      <w:t>r</w:t>
    </w:r>
    <w:r>
      <w:t>eform</w:t>
    </w:r>
    <w:r w:rsidR="00C27A1D">
      <w:t>:</w:t>
    </w:r>
    <w:r>
      <w:t xml:space="preserve"> options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962E4" w14:textId="3055D524" w:rsidR="003E4788" w:rsidRDefault="00A16111">
    <w:pPr>
      <w:pStyle w:val="Header"/>
      <w:jc w:val="left"/>
    </w:pPr>
    <w:r>
      <w:rPr>
        <w:noProof/>
        <w:lang w:val="en-US"/>
      </w:rPr>
      <w:drawing>
        <wp:inline distT="0" distB="0" distL="0" distR="0" wp14:anchorId="67DE9B6B" wp14:editId="61FD53CD">
          <wp:extent cx="2438400" cy="708660"/>
          <wp:effectExtent l="0" t="0" r="0" b="0"/>
          <wp:docPr id="1729478201" name="Picture 1729478201"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e9wKATwV8IGl2E" int2:id="gheyOk1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F7785786"/>
    <w:lvl w:ilvl="0">
      <w:start w:val="1"/>
      <w:numFmt w:val="decimal"/>
      <w:lvlText w:val="%1."/>
      <w:lvlJc w:val="left"/>
      <w:pPr>
        <w:tabs>
          <w:tab w:val="num" w:pos="1494"/>
        </w:tabs>
        <w:ind w:left="1494" w:hanging="360"/>
      </w:pPr>
    </w:lvl>
  </w:abstractNum>
  <w:abstractNum w:abstractNumId="1" w15:restartNumberingAfterBreak="0">
    <w:nsid w:val="FFFFFF89"/>
    <w:multiLevelType w:val="singleLevel"/>
    <w:tmpl w:val="B348425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EE06BE"/>
    <w:multiLevelType w:val="multilevel"/>
    <w:tmpl w:val="E7180716"/>
    <w:lvl w:ilvl="0">
      <w:start w:val="1"/>
      <w:numFmt w:val="bullet"/>
      <w:lvlText w:val=""/>
      <w:lvlJc w:val="left"/>
      <w:pPr>
        <w:ind w:left="425" w:hanging="425"/>
      </w:pPr>
      <w:rPr>
        <w:rFonts w:ascii="Symbol" w:hAnsi="Symbol"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 w15:restartNumberingAfterBreak="0">
    <w:nsid w:val="0DA069F0"/>
    <w:multiLevelType w:val="multilevel"/>
    <w:tmpl w:val="FA6A75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056DAA"/>
    <w:multiLevelType w:val="hybridMultilevel"/>
    <w:tmpl w:val="B1E4269E"/>
    <w:lvl w:ilvl="0" w:tplc="069293A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F66F2B8"/>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E20078"/>
    <w:multiLevelType w:val="multilevel"/>
    <w:tmpl w:val="A73E9A04"/>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20085DA"/>
    <w:multiLevelType w:val="hybridMultilevel"/>
    <w:tmpl w:val="FFFFFFFF"/>
    <w:lvl w:ilvl="0" w:tplc="3D0C89C2">
      <w:start w:val="1"/>
      <w:numFmt w:val="bullet"/>
      <w:lvlText w:val=""/>
      <w:lvlJc w:val="left"/>
      <w:pPr>
        <w:ind w:left="720" w:hanging="360"/>
      </w:pPr>
      <w:rPr>
        <w:rFonts w:ascii="Symbol" w:hAnsi="Symbol" w:hint="default"/>
      </w:rPr>
    </w:lvl>
    <w:lvl w:ilvl="1" w:tplc="7FE4AC6C">
      <w:start w:val="1"/>
      <w:numFmt w:val="bullet"/>
      <w:lvlText w:val="o"/>
      <w:lvlJc w:val="left"/>
      <w:pPr>
        <w:ind w:left="1440" w:hanging="360"/>
      </w:pPr>
      <w:rPr>
        <w:rFonts w:ascii="Courier New" w:hAnsi="Courier New" w:hint="default"/>
      </w:rPr>
    </w:lvl>
    <w:lvl w:ilvl="2" w:tplc="1FBE0EEA">
      <w:start w:val="1"/>
      <w:numFmt w:val="bullet"/>
      <w:lvlText w:val=""/>
      <w:lvlJc w:val="left"/>
      <w:pPr>
        <w:ind w:left="2160" w:hanging="360"/>
      </w:pPr>
      <w:rPr>
        <w:rFonts w:ascii="Wingdings" w:hAnsi="Wingdings" w:hint="default"/>
      </w:rPr>
    </w:lvl>
    <w:lvl w:ilvl="3" w:tplc="772AE17C">
      <w:start w:val="1"/>
      <w:numFmt w:val="bullet"/>
      <w:lvlText w:val=""/>
      <w:lvlJc w:val="left"/>
      <w:pPr>
        <w:ind w:left="2880" w:hanging="360"/>
      </w:pPr>
      <w:rPr>
        <w:rFonts w:ascii="Symbol" w:hAnsi="Symbol" w:hint="default"/>
      </w:rPr>
    </w:lvl>
    <w:lvl w:ilvl="4" w:tplc="D1A8C576">
      <w:start w:val="1"/>
      <w:numFmt w:val="bullet"/>
      <w:lvlText w:val="o"/>
      <w:lvlJc w:val="left"/>
      <w:pPr>
        <w:ind w:left="3600" w:hanging="360"/>
      </w:pPr>
      <w:rPr>
        <w:rFonts w:ascii="Courier New" w:hAnsi="Courier New" w:hint="default"/>
      </w:rPr>
    </w:lvl>
    <w:lvl w:ilvl="5" w:tplc="D2B88838">
      <w:start w:val="1"/>
      <w:numFmt w:val="bullet"/>
      <w:lvlText w:val=""/>
      <w:lvlJc w:val="left"/>
      <w:pPr>
        <w:ind w:left="4320" w:hanging="360"/>
      </w:pPr>
      <w:rPr>
        <w:rFonts w:ascii="Wingdings" w:hAnsi="Wingdings" w:hint="default"/>
      </w:rPr>
    </w:lvl>
    <w:lvl w:ilvl="6" w:tplc="2F32E90C">
      <w:start w:val="1"/>
      <w:numFmt w:val="bullet"/>
      <w:lvlText w:val=""/>
      <w:lvlJc w:val="left"/>
      <w:pPr>
        <w:ind w:left="5040" w:hanging="360"/>
      </w:pPr>
      <w:rPr>
        <w:rFonts w:ascii="Symbol" w:hAnsi="Symbol" w:hint="default"/>
      </w:rPr>
    </w:lvl>
    <w:lvl w:ilvl="7" w:tplc="2BEC7A20">
      <w:start w:val="1"/>
      <w:numFmt w:val="bullet"/>
      <w:lvlText w:val="o"/>
      <w:lvlJc w:val="left"/>
      <w:pPr>
        <w:ind w:left="5760" w:hanging="360"/>
      </w:pPr>
      <w:rPr>
        <w:rFonts w:ascii="Courier New" w:hAnsi="Courier New" w:hint="default"/>
      </w:rPr>
    </w:lvl>
    <w:lvl w:ilvl="8" w:tplc="978C75D2">
      <w:start w:val="1"/>
      <w:numFmt w:val="bullet"/>
      <w:lvlText w:val=""/>
      <w:lvlJc w:val="left"/>
      <w:pPr>
        <w:ind w:left="6480" w:hanging="360"/>
      </w:pPr>
      <w:rPr>
        <w:rFonts w:ascii="Wingdings" w:hAnsi="Wingdings" w:hint="default"/>
      </w:rPr>
    </w:lvl>
  </w:abstractNum>
  <w:abstractNum w:abstractNumId="8" w15:restartNumberingAfterBreak="0">
    <w:nsid w:val="26413374"/>
    <w:multiLevelType w:val="hybridMultilevel"/>
    <w:tmpl w:val="3026B016"/>
    <w:lvl w:ilvl="0" w:tplc="B07623A8">
      <w:start w:val="1"/>
      <w:numFmt w:val="bullet"/>
      <w:lvlText w:val=""/>
      <w:lvlJc w:val="left"/>
      <w:pPr>
        <w:ind w:left="1480" w:hanging="360"/>
      </w:pPr>
      <w:rPr>
        <w:rFonts w:ascii="Symbol" w:hAnsi="Symbol"/>
      </w:rPr>
    </w:lvl>
    <w:lvl w:ilvl="1" w:tplc="3E5A5B2E">
      <w:start w:val="1"/>
      <w:numFmt w:val="bullet"/>
      <w:lvlText w:val=""/>
      <w:lvlJc w:val="left"/>
      <w:pPr>
        <w:ind w:left="1480" w:hanging="360"/>
      </w:pPr>
      <w:rPr>
        <w:rFonts w:ascii="Symbol" w:hAnsi="Symbol"/>
      </w:rPr>
    </w:lvl>
    <w:lvl w:ilvl="2" w:tplc="801E905C">
      <w:start w:val="1"/>
      <w:numFmt w:val="bullet"/>
      <w:lvlText w:val=""/>
      <w:lvlJc w:val="left"/>
      <w:pPr>
        <w:ind w:left="1480" w:hanging="360"/>
      </w:pPr>
      <w:rPr>
        <w:rFonts w:ascii="Symbol" w:hAnsi="Symbol"/>
      </w:rPr>
    </w:lvl>
    <w:lvl w:ilvl="3" w:tplc="AE72D314">
      <w:start w:val="1"/>
      <w:numFmt w:val="bullet"/>
      <w:lvlText w:val=""/>
      <w:lvlJc w:val="left"/>
      <w:pPr>
        <w:ind w:left="1480" w:hanging="360"/>
      </w:pPr>
      <w:rPr>
        <w:rFonts w:ascii="Symbol" w:hAnsi="Symbol"/>
      </w:rPr>
    </w:lvl>
    <w:lvl w:ilvl="4" w:tplc="4A72704A">
      <w:start w:val="1"/>
      <w:numFmt w:val="bullet"/>
      <w:lvlText w:val=""/>
      <w:lvlJc w:val="left"/>
      <w:pPr>
        <w:ind w:left="1480" w:hanging="360"/>
      </w:pPr>
      <w:rPr>
        <w:rFonts w:ascii="Symbol" w:hAnsi="Symbol"/>
      </w:rPr>
    </w:lvl>
    <w:lvl w:ilvl="5" w:tplc="505AEB7C">
      <w:start w:val="1"/>
      <w:numFmt w:val="bullet"/>
      <w:lvlText w:val=""/>
      <w:lvlJc w:val="left"/>
      <w:pPr>
        <w:ind w:left="1480" w:hanging="360"/>
      </w:pPr>
      <w:rPr>
        <w:rFonts w:ascii="Symbol" w:hAnsi="Symbol"/>
      </w:rPr>
    </w:lvl>
    <w:lvl w:ilvl="6" w:tplc="A5009972">
      <w:start w:val="1"/>
      <w:numFmt w:val="bullet"/>
      <w:lvlText w:val=""/>
      <w:lvlJc w:val="left"/>
      <w:pPr>
        <w:ind w:left="1480" w:hanging="360"/>
      </w:pPr>
      <w:rPr>
        <w:rFonts w:ascii="Symbol" w:hAnsi="Symbol"/>
      </w:rPr>
    </w:lvl>
    <w:lvl w:ilvl="7" w:tplc="54B4E01C">
      <w:start w:val="1"/>
      <w:numFmt w:val="bullet"/>
      <w:lvlText w:val=""/>
      <w:lvlJc w:val="left"/>
      <w:pPr>
        <w:ind w:left="1480" w:hanging="360"/>
      </w:pPr>
      <w:rPr>
        <w:rFonts w:ascii="Symbol" w:hAnsi="Symbol"/>
      </w:rPr>
    </w:lvl>
    <w:lvl w:ilvl="8" w:tplc="39F273CA">
      <w:start w:val="1"/>
      <w:numFmt w:val="bullet"/>
      <w:lvlText w:val=""/>
      <w:lvlJc w:val="left"/>
      <w:pPr>
        <w:ind w:left="1480" w:hanging="360"/>
      </w:pPr>
      <w:rPr>
        <w:rFonts w:ascii="Symbol" w:hAnsi="Symbol"/>
      </w:rPr>
    </w:lvl>
  </w:abstractNum>
  <w:abstractNum w:abstractNumId="9" w15:restartNumberingAfterBreak="0">
    <w:nsid w:val="28B3D388"/>
    <w:multiLevelType w:val="hybridMultilevel"/>
    <w:tmpl w:val="FFFFFFFF"/>
    <w:lvl w:ilvl="0" w:tplc="B4DA8862">
      <w:start w:val="1"/>
      <w:numFmt w:val="decimal"/>
      <w:lvlText w:val="%1)"/>
      <w:lvlJc w:val="left"/>
      <w:pPr>
        <w:ind w:left="720" w:hanging="360"/>
      </w:pPr>
    </w:lvl>
    <w:lvl w:ilvl="1" w:tplc="AC560770">
      <w:start w:val="1"/>
      <w:numFmt w:val="lowerLetter"/>
      <w:lvlText w:val="%2."/>
      <w:lvlJc w:val="left"/>
      <w:pPr>
        <w:ind w:left="1440" w:hanging="360"/>
      </w:pPr>
    </w:lvl>
    <w:lvl w:ilvl="2" w:tplc="A1F26AC2">
      <w:start w:val="1"/>
      <w:numFmt w:val="lowerRoman"/>
      <w:lvlText w:val="%3."/>
      <w:lvlJc w:val="right"/>
      <w:pPr>
        <w:ind w:left="2160" w:hanging="180"/>
      </w:pPr>
    </w:lvl>
    <w:lvl w:ilvl="3" w:tplc="2910A6A2">
      <w:start w:val="1"/>
      <w:numFmt w:val="decimal"/>
      <w:lvlText w:val="%4."/>
      <w:lvlJc w:val="left"/>
      <w:pPr>
        <w:ind w:left="2880" w:hanging="360"/>
      </w:pPr>
    </w:lvl>
    <w:lvl w:ilvl="4" w:tplc="30C0994C">
      <w:start w:val="1"/>
      <w:numFmt w:val="lowerLetter"/>
      <w:lvlText w:val="%5."/>
      <w:lvlJc w:val="left"/>
      <w:pPr>
        <w:ind w:left="3600" w:hanging="360"/>
      </w:pPr>
    </w:lvl>
    <w:lvl w:ilvl="5" w:tplc="97ECCF34">
      <w:start w:val="1"/>
      <w:numFmt w:val="lowerRoman"/>
      <w:lvlText w:val="%6."/>
      <w:lvlJc w:val="right"/>
      <w:pPr>
        <w:ind w:left="4320" w:hanging="180"/>
      </w:pPr>
    </w:lvl>
    <w:lvl w:ilvl="6" w:tplc="B7A26160">
      <w:start w:val="1"/>
      <w:numFmt w:val="decimal"/>
      <w:lvlText w:val="%7."/>
      <w:lvlJc w:val="left"/>
      <w:pPr>
        <w:ind w:left="5040" w:hanging="360"/>
      </w:pPr>
    </w:lvl>
    <w:lvl w:ilvl="7" w:tplc="339661E2">
      <w:start w:val="1"/>
      <w:numFmt w:val="lowerLetter"/>
      <w:lvlText w:val="%8."/>
      <w:lvlJc w:val="left"/>
      <w:pPr>
        <w:ind w:left="5760" w:hanging="360"/>
      </w:pPr>
    </w:lvl>
    <w:lvl w:ilvl="8" w:tplc="7A4AFEF0">
      <w:start w:val="1"/>
      <w:numFmt w:val="lowerRoman"/>
      <w:lvlText w:val="%9."/>
      <w:lvlJc w:val="right"/>
      <w:pPr>
        <w:ind w:left="6480" w:hanging="180"/>
      </w:pPr>
    </w:lvl>
  </w:abstractNum>
  <w:abstractNum w:abstractNumId="10" w15:restartNumberingAfterBreak="0">
    <w:nsid w:val="2BD41F63"/>
    <w:multiLevelType w:val="multilevel"/>
    <w:tmpl w:val="7F1272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F63958"/>
    <w:multiLevelType w:val="multilevel"/>
    <w:tmpl w:val="60C0409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A0EA67"/>
    <w:multiLevelType w:val="hybridMultilevel"/>
    <w:tmpl w:val="FFFFFFFF"/>
    <w:lvl w:ilvl="0" w:tplc="331E61F0">
      <w:start w:val="2"/>
      <w:numFmt w:val="decimal"/>
      <w:lvlText w:val="%1)"/>
      <w:lvlJc w:val="left"/>
      <w:pPr>
        <w:ind w:left="720" w:hanging="360"/>
      </w:pPr>
    </w:lvl>
    <w:lvl w:ilvl="1" w:tplc="B0F65712">
      <w:start w:val="1"/>
      <w:numFmt w:val="lowerLetter"/>
      <w:lvlText w:val="%2."/>
      <w:lvlJc w:val="left"/>
      <w:pPr>
        <w:ind w:left="1440" w:hanging="360"/>
      </w:pPr>
    </w:lvl>
    <w:lvl w:ilvl="2" w:tplc="AA447E92">
      <w:start w:val="1"/>
      <w:numFmt w:val="lowerRoman"/>
      <w:lvlText w:val="%3."/>
      <w:lvlJc w:val="right"/>
      <w:pPr>
        <w:ind w:left="2160" w:hanging="180"/>
      </w:pPr>
    </w:lvl>
    <w:lvl w:ilvl="3" w:tplc="3C16747A">
      <w:start w:val="1"/>
      <w:numFmt w:val="decimal"/>
      <w:lvlText w:val="%4."/>
      <w:lvlJc w:val="left"/>
      <w:pPr>
        <w:ind w:left="2880" w:hanging="360"/>
      </w:pPr>
    </w:lvl>
    <w:lvl w:ilvl="4" w:tplc="0A3E32EA">
      <w:start w:val="1"/>
      <w:numFmt w:val="lowerLetter"/>
      <w:lvlText w:val="%5."/>
      <w:lvlJc w:val="left"/>
      <w:pPr>
        <w:ind w:left="3600" w:hanging="360"/>
      </w:pPr>
    </w:lvl>
    <w:lvl w:ilvl="5" w:tplc="B3D2FB56">
      <w:start w:val="1"/>
      <w:numFmt w:val="lowerRoman"/>
      <w:lvlText w:val="%6."/>
      <w:lvlJc w:val="right"/>
      <w:pPr>
        <w:ind w:left="4320" w:hanging="180"/>
      </w:pPr>
    </w:lvl>
    <w:lvl w:ilvl="6" w:tplc="D95A0F2E">
      <w:start w:val="1"/>
      <w:numFmt w:val="decimal"/>
      <w:lvlText w:val="%7."/>
      <w:lvlJc w:val="left"/>
      <w:pPr>
        <w:ind w:left="5040" w:hanging="360"/>
      </w:pPr>
    </w:lvl>
    <w:lvl w:ilvl="7" w:tplc="A078BEAC">
      <w:start w:val="1"/>
      <w:numFmt w:val="lowerLetter"/>
      <w:lvlText w:val="%8."/>
      <w:lvlJc w:val="left"/>
      <w:pPr>
        <w:ind w:left="5760" w:hanging="360"/>
      </w:pPr>
    </w:lvl>
    <w:lvl w:ilvl="8" w:tplc="4E1C14FA">
      <w:start w:val="1"/>
      <w:numFmt w:val="lowerRoman"/>
      <w:lvlText w:val="%9."/>
      <w:lvlJc w:val="right"/>
      <w:pPr>
        <w:ind w:left="6480" w:hanging="180"/>
      </w:pPr>
    </w:lvl>
  </w:abstractNum>
  <w:abstractNum w:abstractNumId="13" w15:restartNumberingAfterBreak="0">
    <w:nsid w:val="405E8953"/>
    <w:multiLevelType w:val="hybridMultilevel"/>
    <w:tmpl w:val="FFFFFFFF"/>
    <w:lvl w:ilvl="0" w:tplc="C8CEFE1A">
      <w:start w:val="1"/>
      <w:numFmt w:val="decimal"/>
      <w:lvlText w:val="%1)"/>
      <w:lvlJc w:val="left"/>
      <w:pPr>
        <w:ind w:left="720" w:hanging="360"/>
      </w:pPr>
    </w:lvl>
    <w:lvl w:ilvl="1" w:tplc="B0F2EA7E">
      <w:start w:val="1"/>
      <w:numFmt w:val="lowerLetter"/>
      <w:lvlText w:val="%2."/>
      <w:lvlJc w:val="left"/>
      <w:pPr>
        <w:ind w:left="1440" w:hanging="360"/>
      </w:pPr>
    </w:lvl>
    <w:lvl w:ilvl="2" w:tplc="616AA320">
      <w:start w:val="1"/>
      <w:numFmt w:val="lowerRoman"/>
      <w:lvlText w:val="%3."/>
      <w:lvlJc w:val="right"/>
      <w:pPr>
        <w:ind w:left="2160" w:hanging="180"/>
      </w:pPr>
    </w:lvl>
    <w:lvl w:ilvl="3" w:tplc="B00E93CC">
      <w:start w:val="1"/>
      <w:numFmt w:val="decimal"/>
      <w:lvlText w:val="%4."/>
      <w:lvlJc w:val="left"/>
      <w:pPr>
        <w:ind w:left="2880" w:hanging="360"/>
      </w:pPr>
    </w:lvl>
    <w:lvl w:ilvl="4" w:tplc="7A8CB3F6">
      <w:start w:val="1"/>
      <w:numFmt w:val="lowerLetter"/>
      <w:lvlText w:val="%5."/>
      <w:lvlJc w:val="left"/>
      <w:pPr>
        <w:ind w:left="3600" w:hanging="360"/>
      </w:pPr>
    </w:lvl>
    <w:lvl w:ilvl="5" w:tplc="962E033C">
      <w:start w:val="1"/>
      <w:numFmt w:val="lowerRoman"/>
      <w:lvlText w:val="%6."/>
      <w:lvlJc w:val="right"/>
      <w:pPr>
        <w:ind w:left="4320" w:hanging="180"/>
      </w:pPr>
    </w:lvl>
    <w:lvl w:ilvl="6" w:tplc="81365B44">
      <w:start w:val="1"/>
      <w:numFmt w:val="decimal"/>
      <w:lvlText w:val="%7."/>
      <w:lvlJc w:val="left"/>
      <w:pPr>
        <w:ind w:left="5040" w:hanging="360"/>
      </w:pPr>
    </w:lvl>
    <w:lvl w:ilvl="7" w:tplc="B15A7194">
      <w:start w:val="1"/>
      <w:numFmt w:val="lowerLetter"/>
      <w:lvlText w:val="%8."/>
      <w:lvlJc w:val="left"/>
      <w:pPr>
        <w:ind w:left="5760" w:hanging="360"/>
      </w:pPr>
    </w:lvl>
    <w:lvl w:ilvl="8" w:tplc="9886CBA6">
      <w:start w:val="1"/>
      <w:numFmt w:val="lowerRoman"/>
      <w:lvlText w:val="%9."/>
      <w:lvlJc w:val="right"/>
      <w:pPr>
        <w:ind w:left="6480" w:hanging="180"/>
      </w:pPr>
    </w:lvl>
  </w:abstractNum>
  <w:abstractNum w:abstractNumId="14" w15:restartNumberingAfterBreak="0">
    <w:nsid w:val="48B62AD4"/>
    <w:multiLevelType w:val="multilevel"/>
    <w:tmpl w:val="831E8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DE2E4A"/>
    <w:multiLevelType w:val="hybridMultilevel"/>
    <w:tmpl w:val="3BE0741E"/>
    <w:lvl w:ilvl="0" w:tplc="AB904CBA">
      <w:start w:val="1"/>
      <w:numFmt w:val="decimal"/>
      <w:pStyle w:val="BoxTextBullet"/>
      <w:lvlText w:val="%1)"/>
      <w:lvlJc w:val="left"/>
      <w:pPr>
        <w:ind w:left="360" w:hanging="360"/>
      </w:pPr>
      <w:rPr>
        <w:rFonts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6" w15:restartNumberingAfterBreak="0">
    <w:nsid w:val="4B0243CC"/>
    <w:multiLevelType w:val="hybridMultilevel"/>
    <w:tmpl w:val="85126F18"/>
    <w:lvl w:ilvl="0" w:tplc="C3423408">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D161240"/>
    <w:multiLevelType w:val="multilevel"/>
    <w:tmpl w:val="9F063F4A"/>
    <w:lvl w:ilvl="0">
      <w:start w:val="1"/>
      <w:numFmt w:val="lowerRoman"/>
      <w:lvlText w:val="%1."/>
      <w:lvlJc w:val="right"/>
      <w:pPr>
        <w:ind w:left="425" w:hanging="425"/>
      </w:pPr>
      <w:rPr>
        <w:rFonts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9" w15:restartNumberingAfterBreak="0">
    <w:nsid w:val="4D741452"/>
    <w:multiLevelType w:val="multilevel"/>
    <w:tmpl w:val="8DC64D9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834194"/>
    <w:multiLevelType w:val="multilevel"/>
    <w:tmpl w:val="FFFFFFFF"/>
    <w:lvl w:ilvl="0">
      <w:start w:val="1"/>
      <w:numFmt w:val="decimal"/>
      <w:lvlText w:val="%1)"/>
      <w:lvlJc w:val="left"/>
      <w:pPr>
        <w:ind w:left="425" w:hanging="42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2E31548"/>
    <w:multiLevelType w:val="multilevel"/>
    <w:tmpl w:val="1AA21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515576"/>
    <w:multiLevelType w:val="multilevel"/>
    <w:tmpl w:val="BD365B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A8B541B"/>
    <w:multiLevelType w:val="multilevel"/>
    <w:tmpl w:val="CFE66628"/>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CB144DA0"/>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5C306817"/>
    <w:multiLevelType w:val="hybridMultilevel"/>
    <w:tmpl w:val="D29E7370"/>
    <w:lvl w:ilvl="0" w:tplc="5394D74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95F966"/>
    <w:multiLevelType w:val="multilevel"/>
    <w:tmpl w:val="FFFFFFFF"/>
    <w:lvl w:ilvl="0">
      <w:start w:val="1"/>
      <w:numFmt w:val="bulle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50A7E1B"/>
    <w:multiLevelType w:val="hybridMultilevel"/>
    <w:tmpl w:val="68C0F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6E6173"/>
    <w:multiLevelType w:val="hybridMultilevel"/>
    <w:tmpl w:val="FFFFFFFF"/>
    <w:lvl w:ilvl="0" w:tplc="906E5AE8">
      <w:start w:val="1"/>
      <w:numFmt w:val="decimal"/>
      <w:lvlText w:val="%1."/>
      <w:lvlJc w:val="left"/>
      <w:pPr>
        <w:ind w:left="720" w:hanging="360"/>
      </w:pPr>
    </w:lvl>
    <w:lvl w:ilvl="1" w:tplc="C7F0E960">
      <w:start w:val="1"/>
      <w:numFmt w:val="lowerLetter"/>
      <w:lvlText w:val="%2."/>
      <w:lvlJc w:val="left"/>
      <w:pPr>
        <w:ind w:left="1440" w:hanging="360"/>
      </w:pPr>
    </w:lvl>
    <w:lvl w:ilvl="2" w:tplc="B95C98A2">
      <w:start w:val="1"/>
      <w:numFmt w:val="lowerRoman"/>
      <w:lvlText w:val="%3."/>
      <w:lvlJc w:val="right"/>
      <w:pPr>
        <w:ind w:left="2160" w:hanging="180"/>
      </w:pPr>
    </w:lvl>
    <w:lvl w:ilvl="3" w:tplc="2F10F8B4">
      <w:start w:val="1"/>
      <w:numFmt w:val="decimal"/>
      <w:lvlText w:val="%4."/>
      <w:lvlJc w:val="left"/>
      <w:pPr>
        <w:ind w:left="2880" w:hanging="360"/>
      </w:pPr>
    </w:lvl>
    <w:lvl w:ilvl="4" w:tplc="A900F2D2">
      <w:start w:val="1"/>
      <w:numFmt w:val="lowerLetter"/>
      <w:lvlText w:val="%5."/>
      <w:lvlJc w:val="left"/>
      <w:pPr>
        <w:ind w:left="3600" w:hanging="360"/>
      </w:pPr>
    </w:lvl>
    <w:lvl w:ilvl="5" w:tplc="279E2E60">
      <w:start w:val="1"/>
      <w:numFmt w:val="lowerRoman"/>
      <w:lvlText w:val="%6."/>
      <w:lvlJc w:val="right"/>
      <w:pPr>
        <w:ind w:left="4320" w:hanging="180"/>
      </w:pPr>
    </w:lvl>
    <w:lvl w:ilvl="6" w:tplc="69C40322">
      <w:start w:val="1"/>
      <w:numFmt w:val="decimal"/>
      <w:lvlText w:val="%7."/>
      <w:lvlJc w:val="left"/>
      <w:pPr>
        <w:ind w:left="5040" w:hanging="360"/>
      </w:pPr>
    </w:lvl>
    <w:lvl w:ilvl="7" w:tplc="71D80994">
      <w:start w:val="1"/>
      <w:numFmt w:val="lowerLetter"/>
      <w:lvlText w:val="%8."/>
      <w:lvlJc w:val="left"/>
      <w:pPr>
        <w:ind w:left="5760" w:hanging="360"/>
      </w:pPr>
    </w:lvl>
    <w:lvl w:ilvl="8" w:tplc="B9B4DF7A">
      <w:start w:val="1"/>
      <w:numFmt w:val="lowerRoman"/>
      <w:lvlText w:val="%9."/>
      <w:lvlJc w:val="right"/>
      <w:pPr>
        <w:ind w:left="6480" w:hanging="180"/>
      </w:pPr>
    </w:lvl>
  </w:abstractNum>
  <w:abstractNum w:abstractNumId="30"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7D6D0E"/>
    <w:multiLevelType w:val="multilevel"/>
    <w:tmpl w:val="0C5223F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9FD6B2E"/>
    <w:multiLevelType w:val="multilevel"/>
    <w:tmpl w:val="24BCBF2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FDF0ED6"/>
    <w:multiLevelType w:val="multilevel"/>
    <w:tmpl w:val="BE229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AE4563"/>
    <w:multiLevelType w:val="multilevel"/>
    <w:tmpl w:val="F452ADBA"/>
    <w:styleLink w:val="Tablenumberedlists"/>
    <w:lvl w:ilvl="0">
      <w:start w:val="1"/>
      <w:numFmt w:val="decimal"/>
      <w:pStyle w:val="Tablenumberedlist"/>
      <w:lvlText w:val="%1)"/>
      <w:lvlJc w:val="left"/>
      <w:pPr>
        <w:ind w:left="284" w:hanging="284"/>
      </w:pPr>
      <w:rPr>
        <w:rFonts w:ascii="Calibri" w:hAnsi="Calibri" w:hint="default"/>
        <w:sz w:val="18"/>
      </w:rPr>
    </w:lvl>
    <w:lvl w:ilvl="1">
      <w:start w:val="1"/>
      <w:numFmt w:val="lowerLetter"/>
      <w:pStyle w:val="Tablenumberedlist2"/>
      <w:lvlText w:val="%2)"/>
      <w:lvlJc w:val="left"/>
      <w:pPr>
        <w:ind w:left="567" w:hanging="283"/>
      </w:pPr>
      <w:rPr>
        <w:rFonts w:ascii="Calibri" w:hAnsi="Calibri" w:hint="default"/>
        <w:sz w:val="18"/>
      </w:rPr>
    </w:lvl>
    <w:lvl w:ilvl="2">
      <w:start w:val="1"/>
      <w:numFmt w:val="lowerRoman"/>
      <w:pStyle w:val="Tablenumberedlist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9EE7BD9"/>
    <w:multiLevelType w:val="multilevel"/>
    <w:tmpl w:val="28DE1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57496035">
    <w:abstractNumId w:val="24"/>
  </w:num>
  <w:num w:numId="2" w16cid:durableId="582177553">
    <w:abstractNumId w:val="25"/>
  </w:num>
  <w:num w:numId="3" w16cid:durableId="343671981">
    <w:abstractNumId w:val="6"/>
  </w:num>
  <w:num w:numId="4" w16cid:durableId="1373312202">
    <w:abstractNumId w:val="17"/>
  </w:num>
  <w:num w:numId="5" w16cid:durableId="572471579">
    <w:abstractNumId w:val="23"/>
  </w:num>
  <w:num w:numId="6" w16cid:durableId="215288153">
    <w:abstractNumId w:val="15"/>
  </w:num>
  <w:num w:numId="7" w16cid:durableId="1595284182">
    <w:abstractNumId w:val="6"/>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8" w16cid:durableId="1724519758">
    <w:abstractNumId w:val="24"/>
  </w:num>
  <w:num w:numId="9" w16cid:durableId="2018343253">
    <w:abstractNumId w:val="25"/>
  </w:num>
  <w:num w:numId="10" w16cid:durableId="535971525">
    <w:abstractNumId w:val="4"/>
  </w:num>
  <w:num w:numId="11" w16cid:durableId="11566170">
    <w:abstractNumId w:val="30"/>
  </w:num>
  <w:num w:numId="12" w16cid:durableId="639581892">
    <w:abstractNumId w:val="34"/>
  </w:num>
  <w:num w:numId="13" w16cid:durableId="7925524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043216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247537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73576793">
    <w:abstractNumId w:val="26"/>
  </w:num>
  <w:num w:numId="17" w16cid:durableId="787965477">
    <w:abstractNumId w:val="16"/>
  </w:num>
  <w:num w:numId="18" w16cid:durableId="40253190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53350501">
    <w:abstractNumId w:val="8"/>
  </w:num>
  <w:num w:numId="20" w16cid:durableId="1925721356">
    <w:abstractNumId w:val="0"/>
  </w:num>
  <w:num w:numId="21" w16cid:durableId="995375948">
    <w:abstractNumId w:val="0"/>
  </w:num>
  <w:num w:numId="22" w16cid:durableId="12937133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28118668">
    <w:abstractNumId w:val="0"/>
  </w:num>
  <w:num w:numId="24" w16cid:durableId="14504828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20053638">
    <w:abstractNumId w:val="20"/>
  </w:num>
  <w:num w:numId="26" w16cid:durableId="1203207832">
    <w:abstractNumId w:val="29"/>
  </w:num>
  <w:num w:numId="27" w16cid:durableId="1239439197">
    <w:abstractNumId w:val="7"/>
  </w:num>
  <w:num w:numId="28" w16cid:durableId="350108326">
    <w:abstractNumId w:val="5"/>
  </w:num>
  <w:num w:numId="29" w16cid:durableId="40791296">
    <w:abstractNumId w:val="9"/>
  </w:num>
  <w:num w:numId="30" w16cid:durableId="1815566501">
    <w:abstractNumId w:val="12"/>
  </w:num>
  <w:num w:numId="31" w16cid:durableId="2052415146">
    <w:abstractNumId w:val="13"/>
  </w:num>
  <w:num w:numId="32" w16cid:durableId="1956212849">
    <w:abstractNumId w:val="27"/>
  </w:num>
  <w:num w:numId="33" w16cid:durableId="2081519562">
    <w:abstractNumId w:val="1"/>
  </w:num>
  <w:num w:numId="34" w16cid:durableId="1695500130">
    <w:abstractNumId w:val="18"/>
  </w:num>
  <w:num w:numId="35" w16cid:durableId="342709193">
    <w:abstractNumId w:val="6"/>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36" w16cid:durableId="1629819399">
    <w:abstractNumId w:val="6"/>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37" w16cid:durableId="844629787">
    <w:abstractNumId w:val="6"/>
    <w:lvlOverride w:ilvl="0">
      <w:lvl w:ilvl="0">
        <w:start w:val="1"/>
        <w:numFmt w:val="decimal"/>
        <w:pStyle w:val="Heading2"/>
        <w:lvlText w:val="%1"/>
        <w:lvlJc w:val="left"/>
        <w:pPr>
          <w:ind w:left="720" w:hanging="720"/>
        </w:pPr>
      </w:lvl>
    </w:lvlOverride>
  </w:num>
  <w:num w:numId="38" w16cid:durableId="2118332306">
    <w:abstractNumId w:val="6"/>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39" w16cid:durableId="2009166613">
    <w:abstractNumId w:val="6"/>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40" w16cid:durableId="143788065">
    <w:abstractNumId w:val="14"/>
  </w:num>
  <w:num w:numId="41" w16cid:durableId="1510632604">
    <w:abstractNumId w:val="3"/>
  </w:num>
  <w:num w:numId="42" w16cid:durableId="2007709930">
    <w:abstractNumId w:val="33"/>
  </w:num>
  <w:num w:numId="43" w16cid:durableId="1729111023">
    <w:abstractNumId w:val="10"/>
  </w:num>
  <w:num w:numId="44" w16cid:durableId="1335494898">
    <w:abstractNumId w:val="21"/>
  </w:num>
  <w:num w:numId="45" w16cid:durableId="1624462587">
    <w:abstractNumId w:val="22"/>
  </w:num>
  <w:num w:numId="46" w16cid:durableId="533425224">
    <w:abstractNumId w:val="32"/>
  </w:num>
  <w:num w:numId="47" w16cid:durableId="397898565">
    <w:abstractNumId w:val="19"/>
  </w:num>
  <w:num w:numId="48" w16cid:durableId="540366981">
    <w:abstractNumId w:val="31"/>
  </w:num>
  <w:num w:numId="49" w16cid:durableId="434329038">
    <w:abstractNumId w:val="11"/>
  </w:num>
  <w:num w:numId="50" w16cid:durableId="15690705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29449339">
    <w:abstractNumId w:val="35"/>
  </w:num>
  <w:num w:numId="52" w16cid:durableId="2039625098">
    <w:abstractNumId w:val="25"/>
    <w:lvlOverride w:ilvl="0">
      <w:startOverride w:val="1"/>
    </w:lvlOverride>
  </w:num>
  <w:num w:numId="53" w16cid:durableId="1467165054">
    <w:abstractNumId w:val="2"/>
  </w:num>
  <w:num w:numId="54" w16cid:durableId="230163945">
    <w:abstractNumId w:val="2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0" w:nlCheck="1" w:checkStyle="0"/>
  <w:activeWritingStyle w:appName="MSWord" w:lang="en-US" w:vendorID="64" w:dllVersion="0" w:nlCheck="1" w:checkStyle="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1CD"/>
    <w:rsid w:val="000001AE"/>
    <w:rsid w:val="00000843"/>
    <w:rsid w:val="00000927"/>
    <w:rsid w:val="000014AC"/>
    <w:rsid w:val="0000177B"/>
    <w:rsid w:val="00001BCD"/>
    <w:rsid w:val="000026FA"/>
    <w:rsid w:val="00002A96"/>
    <w:rsid w:val="00002D87"/>
    <w:rsid w:val="0000467E"/>
    <w:rsid w:val="000051B8"/>
    <w:rsid w:val="0000545A"/>
    <w:rsid w:val="0000650F"/>
    <w:rsid w:val="000067A7"/>
    <w:rsid w:val="00006A73"/>
    <w:rsid w:val="00006C59"/>
    <w:rsid w:val="00006FDE"/>
    <w:rsid w:val="000074EC"/>
    <w:rsid w:val="00010591"/>
    <w:rsid w:val="00010D41"/>
    <w:rsid w:val="000112A1"/>
    <w:rsid w:val="000113D7"/>
    <w:rsid w:val="0001196F"/>
    <w:rsid w:val="00012F00"/>
    <w:rsid w:val="00013170"/>
    <w:rsid w:val="000134B3"/>
    <w:rsid w:val="000136B9"/>
    <w:rsid w:val="000161DC"/>
    <w:rsid w:val="00016CC6"/>
    <w:rsid w:val="00017C59"/>
    <w:rsid w:val="00017EC4"/>
    <w:rsid w:val="00021643"/>
    <w:rsid w:val="00021D02"/>
    <w:rsid w:val="000220C9"/>
    <w:rsid w:val="00023E6D"/>
    <w:rsid w:val="0002427B"/>
    <w:rsid w:val="00024CEB"/>
    <w:rsid w:val="00024E4E"/>
    <w:rsid w:val="000250C0"/>
    <w:rsid w:val="00025363"/>
    <w:rsid w:val="000267CA"/>
    <w:rsid w:val="00026E60"/>
    <w:rsid w:val="00030093"/>
    <w:rsid w:val="000302B8"/>
    <w:rsid w:val="00030FD4"/>
    <w:rsid w:val="00031BF1"/>
    <w:rsid w:val="00032771"/>
    <w:rsid w:val="00032B82"/>
    <w:rsid w:val="00033A8F"/>
    <w:rsid w:val="000348C8"/>
    <w:rsid w:val="00034A88"/>
    <w:rsid w:val="0003618D"/>
    <w:rsid w:val="000364BD"/>
    <w:rsid w:val="00036DBE"/>
    <w:rsid w:val="00037B01"/>
    <w:rsid w:val="0004033C"/>
    <w:rsid w:val="000403BF"/>
    <w:rsid w:val="0004045A"/>
    <w:rsid w:val="00040645"/>
    <w:rsid w:val="000409A7"/>
    <w:rsid w:val="00040A52"/>
    <w:rsid w:val="000416F4"/>
    <w:rsid w:val="00041AC6"/>
    <w:rsid w:val="000421AA"/>
    <w:rsid w:val="00045355"/>
    <w:rsid w:val="00045ECF"/>
    <w:rsid w:val="000462F6"/>
    <w:rsid w:val="00046540"/>
    <w:rsid w:val="00047035"/>
    <w:rsid w:val="0004792C"/>
    <w:rsid w:val="00047E46"/>
    <w:rsid w:val="00050071"/>
    <w:rsid w:val="00050870"/>
    <w:rsid w:val="00051651"/>
    <w:rsid w:val="00051687"/>
    <w:rsid w:val="00051E99"/>
    <w:rsid w:val="00052FDE"/>
    <w:rsid w:val="000534A7"/>
    <w:rsid w:val="00054B89"/>
    <w:rsid w:val="00055281"/>
    <w:rsid w:val="0005613B"/>
    <w:rsid w:val="00056BFD"/>
    <w:rsid w:val="00056FC1"/>
    <w:rsid w:val="00057184"/>
    <w:rsid w:val="00060806"/>
    <w:rsid w:val="000615EC"/>
    <w:rsid w:val="000617A8"/>
    <w:rsid w:val="00061D8B"/>
    <w:rsid w:val="00061E7B"/>
    <w:rsid w:val="00061E7D"/>
    <w:rsid w:val="000635AE"/>
    <w:rsid w:val="00063834"/>
    <w:rsid w:val="00064D90"/>
    <w:rsid w:val="00066011"/>
    <w:rsid w:val="0006632A"/>
    <w:rsid w:val="00070FA3"/>
    <w:rsid w:val="00071CB6"/>
    <w:rsid w:val="00072881"/>
    <w:rsid w:val="00072A67"/>
    <w:rsid w:val="00073665"/>
    <w:rsid w:val="00073D8F"/>
    <w:rsid w:val="000749E0"/>
    <w:rsid w:val="000759AD"/>
    <w:rsid w:val="000762A0"/>
    <w:rsid w:val="000764F2"/>
    <w:rsid w:val="00076BC1"/>
    <w:rsid w:val="00076DAD"/>
    <w:rsid w:val="00077A11"/>
    <w:rsid w:val="00077EDD"/>
    <w:rsid w:val="000807A9"/>
    <w:rsid w:val="000809EB"/>
    <w:rsid w:val="0008221D"/>
    <w:rsid w:val="000822B6"/>
    <w:rsid w:val="000827D9"/>
    <w:rsid w:val="000836E5"/>
    <w:rsid w:val="000839E1"/>
    <w:rsid w:val="00083F7B"/>
    <w:rsid w:val="00084377"/>
    <w:rsid w:val="00084A1C"/>
    <w:rsid w:val="00084ABB"/>
    <w:rsid w:val="00084CC9"/>
    <w:rsid w:val="00085316"/>
    <w:rsid w:val="000856BE"/>
    <w:rsid w:val="00085981"/>
    <w:rsid w:val="00085B86"/>
    <w:rsid w:val="00085BC1"/>
    <w:rsid w:val="000867B7"/>
    <w:rsid w:val="00087763"/>
    <w:rsid w:val="00087AA9"/>
    <w:rsid w:val="000906CF"/>
    <w:rsid w:val="000906F6"/>
    <w:rsid w:val="00090A5A"/>
    <w:rsid w:val="00090B55"/>
    <w:rsid w:val="000910D3"/>
    <w:rsid w:val="00091B39"/>
    <w:rsid w:val="00092329"/>
    <w:rsid w:val="00092B59"/>
    <w:rsid w:val="000932E6"/>
    <w:rsid w:val="00094637"/>
    <w:rsid w:val="0009543A"/>
    <w:rsid w:val="00095E05"/>
    <w:rsid w:val="00096316"/>
    <w:rsid w:val="0009682D"/>
    <w:rsid w:val="000970F3"/>
    <w:rsid w:val="00097ECD"/>
    <w:rsid w:val="000A03ED"/>
    <w:rsid w:val="000A0597"/>
    <w:rsid w:val="000A0716"/>
    <w:rsid w:val="000A0A1A"/>
    <w:rsid w:val="000A0EC7"/>
    <w:rsid w:val="000A11EB"/>
    <w:rsid w:val="000A1576"/>
    <w:rsid w:val="000A1CE2"/>
    <w:rsid w:val="000A1CFB"/>
    <w:rsid w:val="000A3CBC"/>
    <w:rsid w:val="000A3DC1"/>
    <w:rsid w:val="000A4BD8"/>
    <w:rsid w:val="000A5B8F"/>
    <w:rsid w:val="000A5EA1"/>
    <w:rsid w:val="000A602B"/>
    <w:rsid w:val="000A71F5"/>
    <w:rsid w:val="000A7813"/>
    <w:rsid w:val="000A782E"/>
    <w:rsid w:val="000A7E48"/>
    <w:rsid w:val="000A7EDD"/>
    <w:rsid w:val="000B1C18"/>
    <w:rsid w:val="000B221B"/>
    <w:rsid w:val="000B343E"/>
    <w:rsid w:val="000B35E7"/>
    <w:rsid w:val="000B390F"/>
    <w:rsid w:val="000B3EFE"/>
    <w:rsid w:val="000B3FB4"/>
    <w:rsid w:val="000B5F69"/>
    <w:rsid w:val="000B7E6B"/>
    <w:rsid w:val="000C1A05"/>
    <w:rsid w:val="000C1F54"/>
    <w:rsid w:val="000C565A"/>
    <w:rsid w:val="000C5F8E"/>
    <w:rsid w:val="000C6046"/>
    <w:rsid w:val="000C6246"/>
    <w:rsid w:val="000C7CE8"/>
    <w:rsid w:val="000D125C"/>
    <w:rsid w:val="000D1422"/>
    <w:rsid w:val="000D145D"/>
    <w:rsid w:val="000D2159"/>
    <w:rsid w:val="000D2271"/>
    <w:rsid w:val="000D278E"/>
    <w:rsid w:val="000D3DB3"/>
    <w:rsid w:val="000D3DEE"/>
    <w:rsid w:val="000D43A4"/>
    <w:rsid w:val="000D4714"/>
    <w:rsid w:val="000D4AF1"/>
    <w:rsid w:val="000D4FA0"/>
    <w:rsid w:val="000D53EA"/>
    <w:rsid w:val="000D61C3"/>
    <w:rsid w:val="000D711F"/>
    <w:rsid w:val="000D7757"/>
    <w:rsid w:val="000D7CD9"/>
    <w:rsid w:val="000E0048"/>
    <w:rsid w:val="000E0225"/>
    <w:rsid w:val="000E07EC"/>
    <w:rsid w:val="000E086D"/>
    <w:rsid w:val="000E1294"/>
    <w:rsid w:val="000E2022"/>
    <w:rsid w:val="000E2DA3"/>
    <w:rsid w:val="000E3C2A"/>
    <w:rsid w:val="000E3C62"/>
    <w:rsid w:val="000E4362"/>
    <w:rsid w:val="000E45E1"/>
    <w:rsid w:val="000E4DC0"/>
    <w:rsid w:val="000E52B6"/>
    <w:rsid w:val="000E727E"/>
    <w:rsid w:val="000F0937"/>
    <w:rsid w:val="000F0D70"/>
    <w:rsid w:val="000F2AB3"/>
    <w:rsid w:val="000F2E21"/>
    <w:rsid w:val="000F39D0"/>
    <w:rsid w:val="000F480D"/>
    <w:rsid w:val="000F4BE3"/>
    <w:rsid w:val="000F509D"/>
    <w:rsid w:val="000F5485"/>
    <w:rsid w:val="000F5C55"/>
    <w:rsid w:val="000F62FC"/>
    <w:rsid w:val="000F6F70"/>
    <w:rsid w:val="000F7823"/>
    <w:rsid w:val="000F7FDC"/>
    <w:rsid w:val="00101358"/>
    <w:rsid w:val="00101E4F"/>
    <w:rsid w:val="00102755"/>
    <w:rsid w:val="00102B89"/>
    <w:rsid w:val="00103064"/>
    <w:rsid w:val="00103B8E"/>
    <w:rsid w:val="0010411E"/>
    <w:rsid w:val="00104ADA"/>
    <w:rsid w:val="00104E0E"/>
    <w:rsid w:val="001067BF"/>
    <w:rsid w:val="00106C81"/>
    <w:rsid w:val="00106EB3"/>
    <w:rsid w:val="00110714"/>
    <w:rsid w:val="00110863"/>
    <w:rsid w:val="00110B1B"/>
    <w:rsid w:val="00111973"/>
    <w:rsid w:val="00111E99"/>
    <w:rsid w:val="00113980"/>
    <w:rsid w:val="00113CC5"/>
    <w:rsid w:val="001146C9"/>
    <w:rsid w:val="00114F0E"/>
    <w:rsid w:val="00115C0F"/>
    <w:rsid w:val="00116670"/>
    <w:rsid w:val="00116D0D"/>
    <w:rsid w:val="00116FBE"/>
    <w:rsid w:val="00117150"/>
    <w:rsid w:val="0011752E"/>
    <w:rsid w:val="00117E4A"/>
    <w:rsid w:val="00117E9C"/>
    <w:rsid w:val="00120969"/>
    <w:rsid w:val="00120FEB"/>
    <w:rsid w:val="0012260A"/>
    <w:rsid w:val="00122F3F"/>
    <w:rsid w:val="001237D5"/>
    <w:rsid w:val="00123837"/>
    <w:rsid w:val="00124E18"/>
    <w:rsid w:val="00125B74"/>
    <w:rsid w:val="00125C56"/>
    <w:rsid w:val="00126F8D"/>
    <w:rsid w:val="00127541"/>
    <w:rsid w:val="00130746"/>
    <w:rsid w:val="00130C99"/>
    <w:rsid w:val="001310FE"/>
    <w:rsid w:val="001336A6"/>
    <w:rsid w:val="00133808"/>
    <w:rsid w:val="00134C17"/>
    <w:rsid w:val="0013516F"/>
    <w:rsid w:val="0013528B"/>
    <w:rsid w:val="001356BF"/>
    <w:rsid w:val="00135FCE"/>
    <w:rsid w:val="00136270"/>
    <w:rsid w:val="00137427"/>
    <w:rsid w:val="00137CF3"/>
    <w:rsid w:val="00137D3B"/>
    <w:rsid w:val="00137E98"/>
    <w:rsid w:val="001400F1"/>
    <w:rsid w:val="00141338"/>
    <w:rsid w:val="00141A74"/>
    <w:rsid w:val="001420B1"/>
    <w:rsid w:val="00142F3A"/>
    <w:rsid w:val="0014343A"/>
    <w:rsid w:val="001445ED"/>
    <w:rsid w:val="00144868"/>
    <w:rsid w:val="00144FAF"/>
    <w:rsid w:val="00144FE2"/>
    <w:rsid w:val="00145E3E"/>
    <w:rsid w:val="001462BE"/>
    <w:rsid w:val="00146B76"/>
    <w:rsid w:val="0014780F"/>
    <w:rsid w:val="00150004"/>
    <w:rsid w:val="0015000F"/>
    <w:rsid w:val="001515D1"/>
    <w:rsid w:val="00151C1B"/>
    <w:rsid w:val="00151E30"/>
    <w:rsid w:val="00151EF2"/>
    <w:rsid w:val="00152D68"/>
    <w:rsid w:val="00153081"/>
    <w:rsid w:val="0015383F"/>
    <w:rsid w:val="001544C5"/>
    <w:rsid w:val="00154509"/>
    <w:rsid w:val="001547B5"/>
    <w:rsid w:val="00155775"/>
    <w:rsid w:val="00156F2C"/>
    <w:rsid w:val="00160829"/>
    <w:rsid w:val="00160BBE"/>
    <w:rsid w:val="00160E2D"/>
    <w:rsid w:val="00160EB9"/>
    <w:rsid w:val="0016106C"/>
    <w:rsid w:val="0016122C"/>
    <w:rsid w:val="00163578"/>
    <w:rsid w:val="00164E67"/>
    <w:rsid w:val="001650FB"/>
    <w:rsid w:val="00165169"/>
    <w:rsid w:val="00165AE7"/>
    <w:rsid w:val="0016673D"/>
    <w:rsid w:val="0016679F"/>
    <w:rsid w:val="00167567"/>
    <w:rsid w:val="0017027B"/>
    <w:rsid w:val="0017117E"/>
    <w:rsid w:val="00171E8F"/>
    <w:rsid w:val="00171F6A"/>
    <w:rsid w:val="00172129"/>
    <w:rsid w:val="0017215D"/>
    <w:rsid w:val="00172525"/>
    <w:rsid w:val="00172641"/>
    <w:rsid w:val="00173761"/>
    <w:rsid w:val="00173AE4"/>
    <w:rsid w:val="00173AEB"/>
    <w:rsid w:val="0017495F"/>
    <w:rsid w:val="0017496E"/>
    <w:rsid w:val="00174A9E"/>
    <w:rsid w:val="00175202"/>
    <w:rsid w:val="00176FE4"/>
    <w:rsid w:val="001772D8"/>
    <w:rsid w:val="00180194"/>
    <w:rsid w:val="0018043D"/>
    <w:rsid w:val="00180674"/>
    <w:rsid w:val="00180793"/>
    <w:rsid w:val="00180944"/>
    <w:rsid w:val="001810B1"/>
    <w:rsid w:val="001818FB"/>
    <w:rsid w:val="00181B14"/>
    <w:rsid w:val="00181E28"/>
    <w:rsid w:val="00182353"/>
    <w:rsid w:val="00182AB7"/>
    <w:rsid w:val="00183A4C"/>
    <w:rsid w:val="00184526"/>
    <w:rsid w:val="0018525F"/>
    <w:rsid w:val="00186932"/>
    <w:rsid w:val="00186AD6"/>
    <w:rsid w:val="0018719F"/>
    <w:rsid w:val="001872DC"/>
    <w:rsid w:val="00187B4B"/>
    <w:rsid w:val="00191497"/>
    <w:rsid w:val="001919E8"/>
    <w:rsid w:val="001926D2"/>
    <w:rsid w:val="00192B30"/>
    <w:rsid w:val="0019317D"/>
    <w:rsid w:val="00193618"/>
    <w:rsid w:val="00193A00"/>
    <w:rsid w:val="00193BA8"/>
    <w:rsid w:val="00193C9B"/>
    <w:rsid w:val="00193E83"/>
    <w:rsid w:val="00194C4D"/>
    <w:rsid w:val="001953BE"/>
    <w:rsid w:val="001953FA"/>
    <w:rsid w:val="001979EE"/>
    <w:rsid w:val="00197B7C"/>
    <w:rsid w:val="001A0DD7"/>
    <w:rsid w:val="001A19B4"/>
    <w:rsid w:val="001A20D1"/>
    <w:rsid w:val="001A2AA6"/>
    <w:rsid w:val="001A2C4E"/>
    <w:rsid w:val="001A2D5D"/>
    <w:rsid w:val="001A3CDE"/>
    <w:rsid w:val="001A3D79"/>
    <w:rsid w:val="001A477B"/>
    <w:rsid w:val="001A561E"/>
    <w:rsid w:val="001A611B"/>
    <w:rsid w:val="001A6CA5"/>
    <w:rsid w:val="001A6CFB"/>
    <w:rsid w:val="001B06FD"/>
    <w:rsid w:val="001B094C"/>
    <w:rsid w:val="001B4554"/>
    <w:rsid w:val="001B4BFC"/>
    <w:rsid w:val="001B5353"/>
    <w:rsid w:val="001B5FE5"/>
    <w:rsid w:val="001B6187"/>
    <w:rsid w:val="001B644A"/>
    <w:rsid w:val="001B6DBD"/>
    <w:rsid w:val="001B78F1"/>
    <w:rsid w:val="001B7ED1"/>
    <w:rsid w:val="001C06BC"/>
    <w:rsid w:val="001C0CBA"/>
    <w:rsid w:val="001C180C"/>
    <w:rsid w:val="001C19CB"/>
    <w:rsid w:val="001C1C20"/>
    <w:rsid w:val="001C1D52"/>
    <w:rsid w:val="001C37F4"/>
    <w:rsid w:val="001C39B9"/>
    <w:rsid w:val="001C4123"/>
    <w:rsid w:val="001C4C15"/>
    <w:rsid w:val="001C50B8"/>
    <w:rsid w:val="001C59A2"/>
    <w:rsid w:val="001C65DE"/>
    <w:rsid w:val="001C692B"/>
    <w:rsid w:val="001C6F1E"/>
    <w:rsid w:val="001C7A82"/>
    <w:rsid w:val="001D101D"/>
    <w:rsid w:val="001D1297"/>
    <w:rsid w:val="001D1965"/>
    <w:rsid w:val="001D1BB1"/>
    <w:rsid w:val="001D1ECA"/>
    <w:rsid w:val="001D20DC"/>
    <w:rsid w:val="001D2DB6"/>
    <w:rsid w:val="001D3405"/>
    <w:rsid w:val="001D3574"/>
    <w:rsid w:val="001D3DF5"/>
    <w:rsid w:val="001D4377"/>
    <w:rsid w:val="001D499D"/>
    <w:rsid w:val="001D5AC6"/>
    <w:rsid w:val="001D68F3"/>
    <w:rsid w:val="001D7402"/>
    <w:rsid w:val="001D79D9"/>
    <w:rsid w:val="001E0B52"/>
    <w:rsid w:val="001E1318"/>
    <w:rsid w:val="001E1438"/>
    <w:rsid w:val="001E1745"/>
    <w:rsid w:val="001E18E9"/>
    <w:rsid w:val="001E1D43"/>
    <w:rsid w:val="001E2405"/>
    <w:rsid w:val="001E2821"/>
    <w:rsid w:val="001E2B68"/>
    <w:rsid w:val="001E3929"/>
    <w:rsid w:val="001E395E"/>
    <w:rsid w:val="001E4249"/>
    <w:rsid w:val="001E48E5"/>
    <w:rsid w:val="001E4A1A"/>
    <w:rsid w:val="001E4FB9"/>
    <w:rsid w:val="001E61D1"/>
    <w:rsid w:val="001E69AD"/>
    <w:rsid w:val="001E6F47"/>
    <w:rsid w:val="001F0779"/>
    <w:rsid w:val="001F11B6"/>
    <w:rsid w:val="001F11F4"/>
    <w:rsid w:val="001F1AF9"/>
    <w:rsid w:val="001F1EEC"/>
    <w:rsid w:val="001F3353"/>
    <w:rsid w:val="001F42E8"/>
    <w:rsid w:val="001F43DE"/>
    <w:rsid w:val="001F4CD3"/>
    <w:rsid w:val="001F543B"/>
    <w:rsid w:val="001F555D"/>
    <w:rsid w:val="001F65E6"/>
    <w:rsid w:val="001F6C12"/>
    <w:rsid w:val="001F6FE9"/>
    <w:rsid w:val="001F7AD5"/>
    <w:rsid w:val="0020087B"/>
    <w:rsid w:val="00200BA6"/>
    <w:rsid w:val="00200C99"/>
    <w:rsid w:val="00201B8C"/>
    <w:rsid w:val="00201DFF"/>
    <w:rsid w:val="00203606"/>
    <w:rsid w:val="00203BB9"/>
    <w:rsid w:val="00203ED5"/>
    <w:rsid w:val="00204FD2"/>
    <w:rsid w:val="00205451"/>
    <w:rsid w:val="00205A14"/>
    <w:rsid w:val="00206B20"/>
    <w:rsid w:val="00206CFE"/>
    <w:rsid w:val="002100A5"/>
    <w:rsid w:val="002116F5"/>
    <w:rsid w:val="00211F61"/>
    <w:rsid w:val="00212137"/>
    <w:rsid w:val="00212655"/>
    <w:rsid w:val="00212A62"/>
    <w:rsid w:val="00214680"/>
    <w:rsid w:val="002155A0"/>
    <w:rsid w:val="0021586F"/>
    <w:rsid w:val="00216732"/>
    <w:rsid w:val="00216C6D"/>
    <w:rsid w:val="00216FF1"/>
    <w:rsid w:val="00217E52"/>
    <w:rsid w:val="00217FAB"/>
    <w:rsid w:val="0022009F"/>
    <w:rsid w:val="002209DB"/>
    <w:rsid w:val="0022139A"/>
    <w:rsid w:val="00221649"/>
    <w:rsid w:val="00222630"/>
    <w:rsid w:val="00222CC4"/>
    <w:rsid w:val="002241B4"/>
    <w:rsid w:val="002241E5"/>
    <w:rsid w:val="00224361"/>
    <w:rsid w:val="00224ED6"/>
    <w:rsid w:val="00225612"/>
    <w:rsid w:val="00225B47"/>
    <w:rsid w:val="00227294"/>
    <w:rsid w:val="00227757"/>
    <w:rsid w:val="00227873"/>
    <w:rsid w:val="0022FF71"/>
    <w:rsid w:val="00230C03"/>
    <w:rsid w:val="002313BC"/>
    <w:rsid w:val="00231A61"/>
    <w:rsid w:val="002324FF"/>
    <w:rsid w:val="00232F8D"/>
    <w:rsid w:val="00232FFE"/>
    <w:rsid w:val="0023325C"/>
    <w:rsid w:val="00233B4F"/>
    <w:rsid w:val="00234304"/>
    <w:rsid w:val="002343E4"/>
    <w:rsid w:val="0023479B"/>
    <w:rsid w:val="002348C3"/>
    <w:rsid w:val="00236A22"/>
    <w:rsid w:val="002376D1"/>
    <w:rsid w:val="00237A0B"/>
    <w:rsid w:val="00237B9B"/>
    <w:rsid w:val="00237E5D"/>
    <w:rsid w:val="00240167"/>
    <w:rsid w:val="00242490"/>
    <w:rsid w:val="00242C04"/>
    <w:rsid w:val="00242FF9"/>
    <w:rsid w:val="00243053"/>
    <w:rsid w:val="0024396F"/>
    <w:rsid w:val="00243C30"/>
    <w:rsid w:val="00243DBA"/>
    <w:rsid w:val="00244FDE"/>
    <w:rsid w:val="00245ED9"/>
    <w:rsid w:val="0024689F"/>
    <w:rsid w:val="00246A01"/>
    <w:rsid w:val="00246A4A"/>
    <w:rsid w:val="002471EE"/>
    <w:rsid w:val="00247857"/>
    <w:rsid w:val="00250227"/>
    <w:rsid w:val="002503FD"/>
    <w:rsid w:val="002506E2"/>
    <w:rsid w:val="00250CD4"/>
    <w:rsid w:val="002510BB"/>
    <w:rsid w:val="0025142F"/>
    <w:rsid w:val="00251CF2"/>
    <w:rsid w:val="00252821"/>
    <w:rsid w:val="00254EB6"/>
    <w:rsid w:val="00255606"/>
    <w:rsid w:val="002568DF"/>
    <w:rsid w:val="0025700B"/>
    <w:rsid w:val="00257594"/>
    <w:rsid w:val="00257BA6"/>
    <w:rsid w:val="0026091C"/>
    <w:rsid w:val="00262346"/>
    <w:rsid w:val="002624D9"/>
    <w:rsid w:val="00262639"/>
    <w:rsid w:val="002629D3"/>
    <w:rsid w:val="00263554"/>
    <w:rsid w:val="0026365D"/>
    <w:rsid w:val="00263743"/>
    <w:rsid w:val="002641D7"/>
    <w:rsid w:val="002644D9"/>
    <w:rsid w:val="00264587"/>
    <w:rsid w:val="00264D30"/>
    <w:rsid w:val="002656E1"/>
    <w:rsid w:val="00265B03"/>
    <w:rsid w:val="00266208"/>
    <w:rsid w:val="00266646"/>
    <w:rsid w:val="00266716"/>
    <w:rsid w:val="00267BA2"/>
    <w:rsid w:val="002703EF"/>
    <w:rsid w:val="00270463"/>
    <w:rsid w:val="002704DE"/>
    <w:rsid w:val="00271BD2"/>
    <w:rsid w:val="00271F80"/>
    <w:rsid w:val="00272963"/>
    <w:rsid w:val="0027445D"/>
    <w:rsid w:val="002747C4"/>
    <w:rsid w:val="00274FD6"/>
    <w:rsid w:val="00275308"/>
    <w:rsid w:val="00275651"/>
    <w:rsid w:val="002762FF"/>
    <w:rsid w:val="00276AEF"/>
    <w:rsid w:val="00277A31"/>
    <w:rsid w:val="00277EA5"/>
    <w:rsid w:val="00277F03"/>
    <w:rsid w:val="00280E1B"/>
    <w:rsid w:val="002810CE"/>
    <w:rsid w:val="002815F8"/>
    <w:rsid w:val="00282BD1"/>
    <w:rsid w:val="00282C22"/>
    <w:rsid w:val="00282CF0"/>
    <w:rsid w:val="0028308F"/>
    <w:rsid w:val="00283808"/>
    <w:rsid w:val="00283B65"/>
    <w:rsid w:val="00284D82"/>
    <w:rsid w:val="002855B7"/>
    <w:rsid w:val="00286FA2"/>
    <w:rsid w:val="002870BA"/>
    <w:rsid w:val="002876F8"/>
    <w:rsid w:val="00287EF1"/>
    <w:rsid w:val="0029067F"/>
    <w:rsid w:val="00290CF0"/>
    <w:rsid w:val="00290E36"/>
    <w:rsid w:val="00291ABB"/>
    <w:rsid w:val="00291BF0"/>
    <w:rsid w:val="00292B90"/>
    <w:rsid w:val="0029392F"/>
    <w:rsid w:val="00293F75"/>
    <w:rsid w:val="002958C6"/>
    <w:rsid w:val="00296A1A"/>
    <w:rsid w:val="00296BC4"/>
    <w:rsid w:val="002A1138"/>
    <w:rsid w:val="002A1B47"/>
    <w:rsid w:val="002A1C9E"/>
    <w:rsid w:val="002A24AA"/>
    <w:rsid w:val="002A2B91"/>
    <w:rsid w:val="002A2FBA"/>
    <w:rsid w:val="002A3F88"/>
    <w:rsid w:val="002A69AF"/>
    <w:rsid w:val="002A7953"/>
    <w:rsid w:val="002B0571"/>
    <w:rsid w:val="002B068E"/>
    <w:rsid w:val="002B1309"/>
    <w:rsid w:val="002B1AFB"/>
    <w:rsid w:val="002B2441"/>
    <w:rsid w:val="002B2734"/>
    <w:rsid w:val="002B2933"/>
    <w:rsid w:val="002B2B1C"/>
    <w:rsid w:val="002B3989"/>
    <w:rsid w:val="002B41BE"/>
    <w:rsid w:val="002B5F17"/>
    <w:rsid w:val="002B6D3D"/>
    <w:rsid w:val="002B6D5A"/>
    <w:rsid w:val="002B7583"/>
    <w:rsid w:val="002C0388"/>
    <w:rsid w:val="002C03BF"/>
    <w:rsid w:val="002C094F"/>
    <w:rsid w:val="002C1609"/>
    <w:rsid w:val="002C1772"/>
    <w:rsid w:val="002C1BAC"/>
    <w:rsid w:val="002C2044"/>
    <w:rsid w:val="002C2B2A"/>
    <w:rsid w:val="002C2BF9"/>
    <w:rsid w:val="002C4531"/>
    <w:rsid w:val="002C4927"/>
    <w:rsid w:val="002C4F63"/>
    <w:rsid w:val="002C6E93"/>
    <w:rsid w:val="002C7254"/>
    <w:rsid w:val="002C753E"/>
    <w:rsid w:val="002D02A2"/>
    <w:rsid w:val="002D0CDB"/>
    <w:rsid w:val="002D14C4"/>
    <w:rsid w:val="002D2C73"/>
    <w:rsid w:val="002D321F"/>
    <w:rsid w:val="002D3D16"/>
    <w:rsid w:val="002D433A"/>
    <w:rsid w:val="002D4E56"/>
    <w:rsid w:val="002D54F8"/>
    <w:rsid w:val="002D6645"/>
    <w:rsid w:val="002D6D03"/>
    <w:rsid w:val="002D6EB0"/>
    <w:rsid w:val="002D6FBF"/>
    <w:rsid w:val="002D765E"/>
    <w:rsid w:val="002D7EB6"/>
    <w:rsid w:val="002E0754"/>
    <w:rsid w:val="002E08FF"/>
    <w:rsid w:val="002E10B0"/>
    <w:rsid w:val="002E16B6"/>
    <w:rsid w:val="002E1BC5"/>
    <w:rsid w:val="002E1BD0"/>
    <w:rsid w:val="002E2756"/>
    <w:rsid w:val="002E3A0C"/>
    <w:rsid w:val="002E3D2E"/>
    <w:rsid w:val="002E4944"/>
    <w:rsid w:val="002E51C6"/>
    <w:rsid w:val="002E5233"/>
    <w:rsid w:val="002E5905"/>
    <w:rsid w:val="002E60BA"/>
    <w:rsid w:val="002E6411"/>
    <w:rsid w:val="002F0986"/>
    <w:rsid w:val="002F0D6F"/>
    <w:rsid w:val="002F2353"/>
    <w:rsid w:val="002F2E99"/>
    <w:rsid w:val="002F351B"/>
    <w:rsid w:val="002F38A2"/>
    <w:rsid w:val="002F4065"/>
    <w:rsid w:val="002F6408"/>
    <w:rsid w:val="002F6C25"/>
    <w:rsid w:val="002F737E"/>
    <w:rsid w:val="002F7F1D"/>
    <w:rsid w:val="0030286B"/>
    <w:rsid w:val="00302880"/>
    <w:rsid w:val="00303BDE"/>
    <w:rsid w:val="00303BF0"/>
    <w:rsid w:val="00303E48"/>
    <w:rsid w:val="00304271"/>
    <w:rsid w:val="003042B3"/>
    <w:rsid w:val="00304684"/>
    <w:rsid w:val="00304D34"/>
    <w:rsid w:val="00304F64"/>
    <w:rsid w:val="003053BD"/>
    <w:rsid w:val="00305BFF"/>
    <w:rsid w:val="003060A2"/>
    <w:rsid w:val="0031287B"/>
    <w:rsid w:val="00312FC0"/>
    <w:rsid w:val="00313619"/>
    <w:rsid w:val="00313643"/>
    <w:rsid w:val="00313CA1"/>
    <w:rsid w:val="0031513A"/>
    <w:rsid w:val="0031552A"/>
    <w:rsid w:val="00315827"/>
    <w:rsid w:val="00315ADD"/>
    <w:rsid w:val="00315CD4"/>
    <w:rsid w:val="00316F32"/>
    <w:rsid w:val="00317D3E"/>
    <w:rsid w:val="00317F3D"/>
    <w:rsid w:val="003201EC"/>
    <w:rsid w:val="00320205"/>
    <w:rsid w:val="00321133"/>
    <w:rsid w:val="003211AD"/>
    <w:rsid w:val="00321A49"/>
    <w:rsid w:val="00321AAD"/>
    <w:rsid w:val="0032260F"/>
    <w:rsid w:val="00322647"/>
    <w:rsid w:val="00322850"/>
    <w:rsid w:val="00322E6A"/>
    <w:rsid w:val="00322E92"/>
    <w:rsid w:val="003231C8"/>
    <w:rsid w:val="003233E4"/>
    <w:rsid w:val="00323458"/>
    <w:rsid w:val="00323D4C"/>
    <w:rsid w:val="003256E4"/>
    <w:rsid w:val="00327AC5"/>
    <w:rsid w:val="00330A7E"/>
    <w:rsid w:val="003315D0"/>
    <w:rsid w:val="003318BA"/>
    <w:rsid w:val="003329B3"/>
    <w:rsid w:val="003336F3"/>
    <w:rsid w:val="00333E93"/>
    <w:rsid w:val="00335831"/>
    <w:rsid w:val="003359C8"/>
    <w:rsid w:val="00335FF8"/>
    <w:rsid w:val="00336AC8"/>
    <w:rsid w:val="00337C99"/>
    <w:rsid w:val="00337E1E"/>
    <w:rsid w:val="00337E46"/>
    <w:rsid w:val="00340815"/>
    <w:rsid w:val="0034141A"/>
    <w:rsid w:val="003421E6"/>
    <w:rsid w:val="003425F9"/>
    <w:rsid w:val="003429FB"/>
    <w:rsid w:val="00342B06"/>
    <w:rsid w:val="00342C08"/>
    <w:rsid w:val="003431C4"/>
    <w:rsid w:val="003439BF"/>
    <w:rsid w:val="00343C26"/>
    <w:rsid w:val="00343FB9"/>
    <w:rsid w:val="00345D72"/>
    <w:rsid w:val="00345DCC"/>
    <w:rsid w:val="003470BB"/>
    <w:rsid w:val="0034793C"/>
    <w:rsid w:val="00350370"/>
    <w:rsid w:val="003518BD"/>
    <w:rsid w:val="0035209E"/>
    <w:rsid w:val="003520D6"/>
    <w:rsid w:val="003527DC"/>
    <w:rsid w:val="003547E7"/>
    <w:rsid w:val="00354D6E"/>
    <w:rsid w:val="0035508E"/>
    <w:rsid w:val="003553AE"/>
    <w:rsid w:val="003557C2"/>
    <w:rsid w:val="00355B57"/>
    <w:rsid w:val="00355BED"/>
    <w:rsid w:val="003576C5"/>
    <w:rsid w:val="003576C6"/>
    <w:rsid w:val="00357787"/>
    <w:rsid w:val="00357BFB"/>
    <w:rsid w:val="00360311"/>
    <w:rsid w:val="003606CC"/>
    <w:rsid w:val="00360ACB"/>
    <w:rsid w:val="00360F22"/>
    <w:rsid w:val="00361768"/>
    <w:rsid w:val="00361A37"/>
    <w:rsid w:val="00361B03"/>
    <w:rsid w:val="00362774"/>
    <w:rsid w:val="003636A2"/>
    <w:rsid w:val="0036371A"/>
    <w:rsid w:val="0036399B"/>
    <w:rsid w:val="00363D3B"/>
    <w:rsid w:val="003644FA"/>
    <w:rsid w:val="00365CD8"/>
    <w:rsid w:val="00365E35"/>
    <w:rsid w:val="00367407"/>
    <w:rsid w:val="0036748D"/>
    <w:rsid w:val="00367693"/>
    <w:rsid w:val="0037070C"/>
    <w:rsid w:val="003710DD"/>
    <w:rsid w:val="00372074"/>
    <w:rsid w:val="0037260A"/>
    <w:rsid w:val="00372913"/>
    <w:rsid w:val="00372AB3"/>
    <w:rsid w:val="00374243"/>
    <w:rsid w:val="003759F7"/>
    <w:rsid w:val="00376908"/>
    <w:rsid w:val="00377623"/>
    <w:rsid w:val="0037771B"/>
    <w:rsid w:val="00377A6D"/>
    <w:rsid w:val="003809E1"/>
    <w:rsid w:val="003809F9"/>
    <w:rsid w:val="003815FA"/>
    <w:rsid w:val="00381A5E"/>
    <w:rsid w:val="00381B78"/>
    <w:rsid w:val="003820A4"/>
    <w:rsid w:val="003829D0"/>
    <w:rsid w:val="00382E72"/>
    <w:rsid w:val="003830C0"/>
    <w:rsid w:val="003833B7"/>
    <w:rsid w:val="0038390F"/>
    <w:rsid w:val="00384FE7"/>
    <w:rsid w:val="0038505C"/>
    <w:rsid w:val="00385A39"/>
    <w:rsid w:val="00386880"/>
    <w:rsid w:val="003868A3"/>
    <w:rsid w:val="003869B2"/>
    <w:rsid w:val="00387BDC"/>
    <w:rsid w:val="00387CFC"/>
    <w:rsid w:val="00390181"/>
    <w:rsid w:val="00390651"/>
    <w:rsid w:val="003907AD"/>
    <w:rsid w:val="00390D9E"/>
    <w:rsid w:val="003918EA"/>
    <w:rsid w:val="0039242F"/>
    <w:rsid w:val="00392E0D"/>
    <w:rsid w:val="00393153"/>
    <w:rsid w:val="00393424"/>
    <w:rsid w:val="003939CD"/>
    <w:rsid w:val="00393A0D"/>
    <w:rsid w:val="003949FD"/>
    <w:rsid w:val="00395C65"/>
    <w:rsid w:val="00395E5C"/>
    <w:rsid w:val="0039608A"/>
    <w:rsid w:val="003967B5"/>
    <w:rsid w:val="00397926"/>
    <w:rsid w:val="00397946"/>
    <w:rsid w:val="00397BB7"/>
    <w:rsid w:val="003A0121"/>
    <w:rsid w:val="003A1E28"/>
    <w:rsid w:val="003A2669"/>
    <w:rsid w:val="003A3023"/>
    <w:rsid w:val="003A3AAE"/>
    <w:rsid w:val="003A3ACC"/>
    <w:rsid w:val="003A3FF4"/>
    <w:rsid w:val="003A41E0"/>
    <w:rsid w:val="003A4DB0"/>
    <w:rsid w:val="003A593E"/>
    <w:rsid w:val="003A5AD3"/>
    <w:rsid w:val="003A6BD7"/>
    <w:rsid w:val="003A6E24"/>
    <w:rsid w:val="003A6F90"/>
    <w:rsid w:val="003A77BD"/>
    <w:rsid w:val="003B0578"/>
    <w:rsid w:val="003B0CB3"/>
    <w:rsid w:val="003B0F28"/>
    <w:rsid w:val="003B1580"/>
    <w:rsid w:val="003B1777"/>
    <w:rsid w:val="003B1D2F"/>
    <w:rsid w:val="003B20CF"/>
    <w:rsid w:val="003B21BB"/>
    <w:rsid w:val="003B2A58"/>
    <w:rsid w:val="003B3209"/>
    <w:rsid w:val="003B3930"/>
    <w:rsid w:val="003B50E8"/>
    <w:rsid w:val="003B62BA"/>
    <w:rsid w:val="003B6656"/>
    <w:rsid w:val="003B778F"/>
    <w:rsid w:val="003B7CE0"/>
    <w:rsid w:val="003C021B"/>
    <w:rsid w:val="003C094B"/>
    <w:rsid w:val="003C1AB9"/>
    <w:rsid w:val="003C2731"/>
    <w:rsid w:val="003C2A0D"/>
    <w:rsid w:val="003C4711"/>
    <w:rsid w:val="003C5DF5"/>
    <w:rsid w:val="003C5F3D"/>
    <w:rsid w:val="003C7665"/>
    <w:rsid w:val="003C7CFC"/>
    <w:rsid w:val="003D0371"/>
    <w:rsid w:val="003D0453"/>
    <w:rsid w:val="003D1AF2"/>
    <w:rsid w:val="003D3B5E"/>
    <w:rsid w:val="003D428C"/>
    <w:rsid w:val="003D47F9"/>
    <w:rsid w:val="003D48F9"/>
    <w:rsid w:val="003D5B5D"/>
    <w:rsid w:val="003D64C3"/>
    <w:rsid w:val="003D6685"/>
    <w:rsid w:val="003E05FC"/>
    <w:rsid w:val="003E0D57"/>
    <w:rsid w:val="003E0F21"/>
    <w:rsid w:val="003E1FAF"/>
    <w:rsid w:val="003E3052"/>
    <w:rsid w:val="003E4788"/>
    <w:rsid w:val="003E4DC1"/>
    <w:rsid w:val="003E5CB7"/>
    <w:rsid w:val="003E6B16"/>
    <w:rsid w:val="003E7164"/>
    <w:rsid w:val="003E7338"/>
    <w:rsid w:val="003E76DE"/>
    <w:rsid w:val="003E770A"/>
    <w:rsid w:val="003E77AB"/>
    <w:rsid w:val="003F00C4"/>
    <w:rsid w:val="003F1418"/>
    <w:rsid w:val="003F3CCA"/>
    <w:rsid w:val="003F4940"/>
    <w:rsid w:val="003F4A4E"/>
    <w:rsid w:val="003F59C1"/>
    <w:rsid w:val="003F64AC"/>
    <w:rsid w:val="003F6D00"/>
    <w:rsid w:val="003F70BB"/>
    <w:rsid w:val="003F716F"/>
    <w:rsid w:val="00401A03"/>
    <w:rsid w:val="0040218E"/>
    <w:rsid w:val="004022D8"/>
    <w:rsid w:val="0040233A"/>
    <w:rsid w:val="004034D0"/>
    <w:rsid w:val="00403A28"/>
    <w:rsid w:val="00403CC2"/>
    <w:rsid w:val="004049B3"/>
    <w:rsid w:val="00404AC3"/>
    <w:rsid w:val="00404D06"/>
    <w:rsid w:val="004054D0"/>
    <w:rsid w:val="0040569F"/>
    <w:rsid w:val="004059F3"/>
    <w:rsid w:val="004064A0"/>
    <w:rsid w:val="0040788B"/>
    <w:rsid w:val="00407AEA"/>
    <w:rsid w:val="004102D5"/>
    <w:rsid w:val="004104BA"/>
    <w:rsid w:val="004105AB"/>
    <w:rsid w:val="00411DA8"/>
    <w:rsid w:val="00413332"/>
    <w:rsid w:val="00413D75"/>
    <w:rsid w:val="00413F00"/>
    <w:rsid w:val="0041414A"/>
    <w:rsid w:val="00415B7D"/>
    <w:rsid w:val="00415D4A"/>
    <w:rsid w:val="004165B2"/>
    <w:rsid w:val="00417A38"/>
    <w:rsid w:val="00417F4F"/>
    <w:rsid w:val="00420361"/>
    <w:rsid w:val="00420964"/>
    <w:rsid w:val="004223B4"/>
    <w:rsid w:val="0042312E"/>
    <w:rsid w:val="0042325A"/>
    <w:rsid w:val="004232CA"/>
    <w:rsid w:val="00425031"/>
    <w:rsid w:val="00425113"/>
    <w:rsid w:val="0042609A"/>
    <w:rsid w:val="00426B4A"/>
    <w:rsid w:val="00426F49"/>
    <w:rsid w:val="004277E3"/>
    <w:rsid w:val="00430252"/>
    <w:rsid w:val="0043132B"/>
    <w:rsid w:val="0043195E"/>
    <w:rsid w:val="00431D65"/>
    <w:rsid w:val="0043257B"/>
    <w:rsid w:val="00432DE3"/>
    <w:rsid w:val="00433063"/>
    <w:rsid w:val="004334E5"/>
    <w:rsid w:val="0043389C"/>
    <w:rsid w:val="00434359"/>
    <w:rsid w:val="00434900"/>
    <w:rsid w:val="0043531F"/>
    <w:rsid w:val="00435364"/>
    <w:rsid w:val="00437B37"/>
    <w:rsid w:val="0044001B"/>
    <w:rsid w:val="00440F78"/>
    <w:rsid w:val="00441478"/>
    <w:rsid w:val="0044292C"/>
    <w:rsid w:val="00442B9F"/>
    <w:rsid w:val="00443104"/>
    <w:rsid w:val="0044389C"/>
    <w:rsid w:val="0044410F"/>
    <w:rsid w:val="0044446E"/>
    <w:rsid w:val="0044467F"/>
    <w:rsid w:val="00444950"/>
    <w:rsid w:val="00446690"/>
    <w:rsid w:val="00446B9B"/>
    <w:rsid w:val="00446E5C"/>
    <w:rsid w:val="00446E67"/>
    <w:rsid w:val="004474CF"/>
    <w:rsid w:val="004477B8"/>
    <w:rsid w:val="00447E50"/>
    <w:rsid w:val="00447F39"/>
    <w:rsid w:val="00450306"/>
    <w:rsid w:val="004504BD"/>
    <w:rsid w:val="00450B46"/>
    <w:rsid w:val="004511DA"/>
    <w:rsid w:val="00451610"/>
    <w:rsid w:val="00451FCC"/>
    <w:rsid w:val="00452468"/>
    <w:rsid w:val="004524D8"/>
    <w:rsid w:val="004529A2"/>
    <w:rsid w:val="00453225"/>
    <w:rsid w:val="00453276"/>
    <w:rsid w:val="004537DF"/>
    <w:rsid w:val="00454434"/>
    <w:rsid w:val="00454695"/>
    <w:rsid w:val="00454C7B"/>
    <w:rsid w:val="00455BCD"/>
    <w:rsid w:val="004564FB"/>
    <w:rsid w:val="00456520"/>
    <w:rsid w:val="00456590"/>
    <w:rsid w:val="004579B9"/>
    <w:rsid w:val="0046020F"/>
    <w:rsid w:val="00460A4B"/>
    <w:rsid w:val="00460D34"/>
    <w:rsid w:val="004610E8"/>
    <w:rsid w:val="00462084"/>
    <w:rsid w:val="00462424"/>
    <w:rsid w:val="00462917"/>
    <w:rsid w:val="004631BF"/>
    <w:rsid w:val="00463D65"/>
    <w:rsid w:val="00465203"/>
    <w:rsid w:val="004655D4"/>
    <w:rsid w:val="0046563C"/>
    <w:rsid w:val="00465CCF"/>
    <w:rsid w:val="004669CC"/>
    <w:rsid w:val="004672FF"/>
    <w:rsid w:val="00467585"/>
    <w:rsid w:val="00467C4A"/>
    <w:rsid w:val="004703B8"/>
    <w:rsid w:val="00470903"/>
    <w:rsid w:val="00470D8A"/>
    <w:rsid w:val="00470E69"/>
    <w:rsid w:val="004719F4"/>
    <w:rsid w:val="00471E2C"/>
    <w:rsid w:val="00472829"/>
    <w:rsid w:val="0047339D"/>
    <w:rsid w:val="00474275"/>
    <w:rsid w:val="004757C8"/>
    <w:rsid w:val="00475862"/>
    <w:rsid w:val="00476335"/>
    <w:rsid w:val="00476DA8"/>
    <w:rsid w:val="00477326"/>
    <w:rsid w:val="00477A1C"/>
    <w:rsid w:val="004806F9"/>
    <w:rsid w:val="00480D3B"/>
    <w:rsid w:val="00481F60"/>
    <w:rsid w:val="00481FC8"/>
    <w:rsid w:val="00482237"/>
    <w:rsid w:val="00482291"/>
    <w:rsid w:val="0048344F"/>
    <w:rsid w:val="00483CD7"/>
    <w:rsid w:val="004848EA"/>
    <w:rsid w:val="00484D08"/>
    <w:rsid w:val="00484E26"/>
    <w:rsid w:val="00484E9C"/>
    <w:rsid w:val="0048577E"/>
    <w:rsid w:val="00486DCA"/>
    <w:rsid w:val="00486F2F"/>
    <w:rsid w:val="004870C2"/>
    <w:rsid w:val="0048777B"/>
    <w:rsid w:val="004903D2"/>
    <w:rsid w:val="0049099F"/>
    <w:rsid w:val="00490BCA"/>
    <w:rsid w:val="00491C0E"/>
    <w:rsid w:val="00492C70"/>
    <w:rsid w:val="0049378A"/>
    <w:rsid w:val="00495DC1"/>
    <w:rsid w:val="00495FB3"/>
    <w:rsid w:val="00496F4B"/>
    <w:rsid w:val="004975F2"/>
    <w:rsid w:val="004A134B"/>
    <w:rsid w:val="004A1D7D"/>
    <w:rsid w:val="004A2AF2"/>
    <w:rsid w:val="004A2DC2"/>
    <w:rsid w:val="004A2F0E"/>
    <w:rsid w:val="004A3726"/>
    <w:rsid w:val="004A3A9A"/>
    <w:rsid w:val="004A3E5A"/>
    <w:rsid w:val="004A5062"/>
    <w:rsid w:val="004A5785"/>
    <w:rsid w:val="004A5D1C"/>
    <w:rsid w:val="004A6142"/>
    <w:rsid w:val="004A6B2E"/>
    <w:rsid w:val="004A6E60"/>
    <w:rsid w:val="004B07ED"/>
    <w:rsid w:val="004B12E5"/>
    <w:rsid w:val="004B1620"/>
    <w:rsid w:val="004B193B"/>
    <w:rsid w:val="004B195E"/>
    <w:rsid w:val="004B2301"/>
    <w:rsid w:val="004B2CC9"/>
    <w:rsid w:val="004B3E08"/>
    <w:rsid w:val="004B41EE"/>
    <w:rsid w:val="004B501F"/>
    <w:rsid w:val="004B5181"/>
    <w:rsid w:val="004B5418"/>
    <w:rsid w:val="004B5656"/>
    <w:rsid w:val="004B59C7"/>
    <w:rsid w:val="004B5E2D"/>
    <w:rsid w:val="004B62A8"/>
    <w:rsid w:val="004B710E"/>
    <w:rsid w:val="004B7510"/>
    <w:rsid w:val="004C11D0"/>
    <w:rsid w:val="004C1921"/>
    <w:rsid w:val="004C227D"/>
    <w:rsid w:val="004C23FC"/>
    <w:rsid w:val="004C3296"/>
    <w:rsid w:val="004C459B"/>
    <w:rsid w:val="004C4ACC"/>
    <w:rsid w:val="004C5106"/>
    <w:rsid w:val="004C5D26"/>
    <w:rsid w:val="004C7C94"/>
    <w:rsid w:val="004D09A7"/>
    <w:rsid w:val="004D0DCD"/>
    <w:rsid w:val="004D192E"/>
    <w:rsid w:val="004D3BD7"/>
    <w:rsid w:val="004D41F6"/>
    <w:rsid w:val="004D47FC"/>
    <w:rsid w:val="004D49AC"/>
    <w:rsid w:val="004D5180"/>
    <w:rsid w:val="004D5401"/>
    <w:rsid w:val="004D58B6"/>
    <w:rsid w:val="004D67A3"/>
    <w:rsid w:val="004D68DC"/>
    <w:rsid w:val="004D709D"/>
    <w:rsid w:val="004E01AD"/>
    <w:rsid w:val="004E021D"/>
    <w:rsid w:val="004E11F9"/>
    <w:rsid w:val="004E15D1"/>
    <w:rsid w:val="004E1A88"/>
    <w:rsid w:val="004E1C56"/>
    <w:rsid w:val="004E21ED"/>
    <w:rsid w:val="004E25D4"/>
    <w:rsid w:val="004E28CB"/>
    <w:rsid w:val="004E39F8"/>
    <w:rsid w:val="004E4393"/>
    <w:rsid w:val="004E489D"/>
    <w:rsid w:val="004E5DD1"/>
    <w:rsid w:val="004E7A2A"/>
    <w:rsid w:val="004E7BC3"/>
    <w:rsid w:val="004F0040"/>
    <w:rsid w:val="004F05C7"/>
    <w:rsid w:val="004F16D0"/>
    <w:rsid w:val="004F1796"/>
    <w:rsid w:val="004F1A26"/>
    <w:rsid w:val="004F1A4B"/>
    <w:rsid w:val="004F2670"/>
    <w:rsid w:val="004F2B64"/>
    <w:rsid w:val="004F2B9D"/>
    <w:rsid w:val="004F3CA6"/>
    <w:rsid w:val="004F3F03"/>
    <w:rsid w:val="004F418E"/>
    <w:rsid w:val="004F467A"/>
    <w:rsid w:val="004F506F"/>
    <w:rsid w:val="004F5AED"/>
    <w:rsid w:val="004F6771"/>
    <w:rsid w:val="004F6BB0"/>
    <w:rsid w:val="004F786D"/>
    <w:rsid w:val="004F7DDF"/>
    <w:rsid w:val="0050293A"/>
    <w:rsid w:val="00502AB1"/>
    <w:rsid w:val="00503834"/>
    <w:rsid w:val="005038E2"/>
    <w:rsid w:val="00503BB1"/>
    <w:rsid w:val="00504CEC"/>
    <w:rsid w:val="00505505"/>
    <w:rsid w:val="00506044"/>
    <w:rsid w:val="00506E57"/>
    <w:rsid w:val="005072CA"/>
    <w:rsid w:val="00507390"/>
    <w:rsid w:val="005073A4"/>
    <w:rsid w:val="00507D4B"/>
    <w:rsid w:val="005109D5"/>
    <w:rsid w:val="00511D89"/>
    <w:rsid w:val="00512350"/>
    <w:rsid w:val="005126EC"/>
    <w:rsid w:val="00512CDC"/>
    <w:rsid w:val="0051471F"/>
    <w:rsid w:val="005148E1"/>
    <w:rsid w:val="005149A6"/>
    <w:rsid w:val="00514C7E"/>
    <w:rsid w:val="00515260"/>
    <w:rsid w:val="00515A90"/>
    <w:rsid w:val="00515C85"/>
    <w:rsid w:val="0051606B"/>
    <w:rsid w:val="00516146"/>
    <w:rsid w:val="005161CC"/>
    <w:rsid w:val="00516334"/>
    <w:rsid w:val="0051672D"/>
    <w:rsid w:val="00516F12"/>
    <w:rsid w:val="0051758A"/>
    <w:rsid w:val="00517E13"/>
    <w:rsid w:val="00520376"/>
    <w:rsid w:val="00520F89"/>
    <w:rsid w:val="00522B1F"/>
    <w:rsid w:val="00522C46"/>
    <w:rsid w:val="00523FED"/>
    <w:rsid w:val="0052402E"/>
    <w:rsid w:val="0052464E"/>
    <w:rsid w:val="00525A06"/>
    <w:rsid w:val="00525C5B"/>
    <w:rsid w:val="00526268"/>
    <w:rsid w:val="005263A8"/>
    <w:rsid w:val="0052753B"/>
    <w:rsid w:val="00527CEF"/>
    <w:rsid w:val="00530157"/>
    <w:rsid w:val="00531733"/>
    <w:rsid w:val="00532F6D"/>
    <w:rsid w:val="00533CDD"/>
    <w:rsid w:val="00535C62"/>
    <w:rsid w:val="00535D98"/>
    <w:rsid w:val="00536A35"/>
    <w:rsid w:val="00537833"/>
    <w:rsid w:val="00537894"/>
    <w:rsid w:val="00537DE7"/>
    <w:rsid w:val="00540914"/>
    <w:rsid w:val="0054141A"/>
    <w:rsid w:val="00541481"/>
    <w:rsid w:val="00541799"/>
    <w:rsid w:val="0054193F"/>
    <w:rsid w:val="00541B4B"/>
    <w:rsid w:val="00541FAA"/>
    <w:rsid w:val="00541FF1"/>
    <w:rsid w:val="0054280D"/>
    <w:rsid w:val="00542DFD"/>
    <w:rsid w:val="00543547"/>
    <w:rsid w:val="00543970"/>
    <w:rsid w:val="00545440"/>
    <w:rsid w:val="005457C7"/>
    <w:rsid w:val="00546070"/>
    <w:rsid w:val="00546B96"/>
    <w:rsid w:val="00547927"/>
    <w:rsid w:val="00547932"/>
    <w:rsid w:val="0054797E"/>
    <w:rsid w:val="00547B34"/>
    <w:rsid w:val="00547B44"/>
    <w:rsid w:val="005501A6"/>
    <w:rsid w:val="005505EB"/>
    <w:rsid w:val="00550C33"/>
    <w:rsid w:val="00550FFC"/>
    <w:rsid w:val="0055131C"/>
    <w:rsid w:val="0055249D"/>
    <w:rsid w:val="00552FE0"/>
    <w:rsid w:val="00553154"/>
    <w:rsid w:val="00553959"/>
    <w:rsid w:val="0055408F"/>
    <w:rsid w:val="00554CE1"/>
    <w:rsid w:val="0055513B"/>
    <w:rsid w:val="005559ED"/>
    <w:rsid w:val="00556E6A"/>
    <w:rsid w:val="0055711B"/>
    <w:rsid w:val="0055754A"/>
    <w:rsid w:val="00557652"/>
    <w:rsid w:val="00557A63"/>
    <w:rsid w:val="0056150F"/>
    <w:rsid w:val="0056174C"/>
    <w:rsid w:val="005622FF"/>
    <w:rsid w:val="00562D51"/>
    <w:rsid w:val="00563280"/>
    <w:rsid w:val="005634E5"/>
    <w:rsid w:val="005655AB"/>
    <w:rsid w:val="0056580B"/>
    <w:rsid w:val="0056607E"/>
    <w:rsid w:val="00570805"/>
    <w:rsid w:val="00571A5D"/>
    <w:rsid w:val="005727AD"/>
    <w:rsid w:val="00572F52"/>
    <w:rsid w:val="00573621"/>
    <w:rsid w:val="00574039"/>
    <w:rsid w:val="005741A5"/>
    <w:rsid w:val="00574894"/>
    <w:rsid w:val="00575125"/>
    <w:rsid w:val="00575306"/>
    <w:rsid w:val="0057581D"/>
    <w:rsid w:val="005759D2"/>
    <w:rsid w:val="0057706B"/>
    <w:rsid w:val="005773D1"/>
    <w:rsid w:val="00580262"/>
    <w:rsid w:val="00581783"/>
    <w:rsid w:val="00582924"/>
    <w:rsid w:val="00582AB9"/>
    <w:rsid w:val="00583B50"/>
    <w:rsid w:val="00583D15"/>
    <w:rsid w:val="005841CE"/>
    <w:rsid w:val="005845E9"/>
    <w:rsid w:val="0058507F"/>
    <w:rsid w:val="00585EA6"/>
    <w:rsid w:val="0058748A"/>
    <w:rsid w:val="00587E0F"/>
    <w:rsid w:val="0059065C"/>
    <w:rsid w:val="00591264"/>
    <w:rsid w:val="00592035"/>
    <w:rsid w:val="0059234D"/>
    <w:rsid w:val="0059263C"/>
    <w:rsid w:val="005931E8"/>
    <w:rsid w:val="00593B9E"/>
    <w:rsid w:val="00593F33"/>
    <w:rsid w:val="00595693"/>
    <w:rsid w:val="00595915"/>
    <w:rsid w:val="00595D46"/>
    <w:rsid w:val="00596103"/>
    <w:rsid w:val="0059754E"/>
    <w:rsid w:val="005977E6"/>
    <w:rsid w:val="00597B29"/>
    <w:rsid w:val="00597B62"/>
    <w:rsid w:val="005A020D"/>
    <w:rsid w:val="005A035E"/>
    <w:rsid w:val="005A1A37"/>
    <w:rsid w:val="005A1E7B"/>
    <w:rsid w:val="005A2A17"/>
    <w:rsid w:val="005A3134"/>
    <w:rsid w:val="005A34C6"/>
    <w:rsid w:val="005A4A30"/>
    <w:rsid w:val="005A6504"/>
    <w:rsid w:val="005A739F"/>
    <w:rsid w:val="005A73A5"/>
    <w:rsid w:val="005A752F"/>
    <w:rsid w:val="005B0D5E"/>
    <w:rsid w:val="005B0E28"/>
    <w:rsid w:val="005B0F99"/>
    <w:rsid w:val="005B11A3"/>
    <w:rsid w:val="005B124C"/>
    <w:rsid w:val="005B13CE"/>
    <w:rsid w:val="005B157A"/>
    <w:rsid w:val="005B1B97"/>
    <w:rsid w:val="005B28B4"/>
    <w:rsid w:val="005B320E"/>
    <w:rsid w:val="005B36FF"/>
    <w:rsid w:val="005B4300"/>
    <w:rsid w:val="005B4764"/>
    <w:rsid w:val="005B4BA4"/>
    <w:rsid w:val="005B5E1E"/>
    <w:rsid w:val="005B6779"/>
    <w:rsid w:val="005B6DD2"/>
    <w:rsid w:val="005B7E5B"/>
    <w:rsid w:val="005C1137"/>
    <w:rsid w:val="005C11E1"/>
    <w:rsid w:val="005C1346"/>
    <w:rsid w:val="005C13CC"/>
    <w:rsid w:val="005C16DE"/>
    <w:rsid w:val="005C1DEA"/>
    <w:rsid w:val="005C1F20"/>
    <w:rsid w:val="005C39C2"/>
    <w:rsid w:val="005C3B5A"/>
    <w:rsid w:val="005C4256"/>
    <w:rsid w:val="005C57DA"/>
    <w:rsid w:val="005C5BF8"/>
    <w:rsid w:val="005C62DC"/>
    <w:rsid w:val="005C6EFD"/>
    <w:rsid w:val="005C78B7"/>
    <w:rsid w:val="005C7C69"/>
    <w:rsid w:val="005C7DA3"/>
    <w:rsid w:val="005D0222"/>
    <w:rsid w:val="005D0894"/>
    <w:rsid w:val="005D15DC"/>
    <w:rsid w:val="005D188E"/>
    <w:rsid w:val="005D1E7E"/>
    <w:rsid w:val="005D20A4"/>
    <w:rsid w:val="005D2A9C"/>
    <w:rsid w:val="005D2DC9"/>
    <w:rsid w:val="005D2F84"/>
    <w:rsid w:val="005D31E1"/>
    <w:rsid w:val="005D3B2C"/>
    <w:rsid w:val="005D3F36"/>
    <w:rsid w:val="005D404F"/>
    <w:rsid w:val="005D413B"/>
    <w:rsid w:val="005D413C"/>
    <w:rsid w:val="005D4623"/>
    <w:rsid w:val="005D4BCA"/>
    <w:rsid w:val="005D56A8"/>
    <w:rsid w:val="005D5753"/>
    <w:rsid w:val="005D6A62"/>
    <w:rsid w:val="005D7217"/>
    <w:rsid w:val="005D7F39"/>
    <w:rsid w:val="005E0673"/>
    <w:rsid w:val="005E068D"/>
    <w:rsid w:val="005E1921"/>
    <w:rsid w:val="005E1A14"/>
    <w:rsid w:val="005E1B4E"/>
    <w:rsid w:val="005E32DF"/>
    <w:rsid w:val="005E351D"/>
    <w:rsid w:val="005E3BBA"/>
    <w:rsid w:val="005E42C1"/>
    <w:rsid w:val="005E42FA"/>
    <w:rsid w:val="005E4F51"/>
    <w:rsid w:val="005E5279"/>
    <w:rsid w:val="005E56AC"/>
    <w:rsid w:val="005E6D99"/>
    <w:rsid w:val="005E7EAD"/>
    <w:rsid w:val="005F01AC"/>
    <w:rsid w:val="005F0D62"/>
    <w:rsid w:val="005F15C1"/>
    <w:rsid w:val="005F2322"/>
    <w:rsid w:val="005F266D"/>
    <w:rsid w:val="005F3AF5"/>
    <w:rsid w:val="005F4FBE"/>
    <w:rsid w:val="005F5C99"/>
    <w:rsid w:val="005F6BB3"/>
    <w:rsid w:val="005F72C3"/>
    <w:rsid w:val="005F7568"/>
    <w:rsid w:val="005F7E33"/>
    <w:rsid w:val="006004EE"/>
    <w:rsid w:val="00600923"/>
    <w:rsid w:val="006010B2"/>
    <w:rsid w:val="00601361"/>
    <w:rsid w:val="006017CC"/>
    <w:rsid w:val="0060640E"/>
    <w:rsid w:val="00607C13"/>
    <w:rsid w:val="0060FECB"/>
    <w:rsid w:val="006100EE"/>
    <w:rsid w:val="00610903"/>
    <w:rsid w:val="00610CDA"/>
    <w:rsid w:val="00611082"/>
    <w:rsid w:val="006116D9"/>
    <w:rsid w:val="006123BB"/>
    <w:rsid w:val="0061270D"/>
    <w:rsid w:val="006127E5"/>
    <w:rsid w:val="00612982"/>
    <w:rsid w:val="006130F2"/>
    <w:rsid w:val="00613B6F"/>
    <w:rsid w:val="006141AF"/>
    <w:rsid w:val="00614485"/>
    <w:rsid w:val="006146D3"/>
    <w:rsid w:val="00614976"/>
    <w:rsid w:val="00614AE9"/>
    <w:rsid w:val="00614F86"/>
    <w:rsid w:val="0061696E"/>
    <w:rsid w:val="00617363"/>
    <w:rsid w:val="00617DEB"/>
    <w:rsid w:val="006207CF"/>
    <w:rsid w:val="00620CD7"/>
    <w:rsid w:val="00620E71"/>
    <w:rsid w:val="0062181B"/>
    <w:rsid w:val="00621B79"/>
    <w:rsid w:val="00622046"/>
    <w:rsid w:val="00622EA7"/>
    <w:rsid w:val="006243F8"/>
    <w:rsid w:val="00624CED"/>
    <w:rsid w:val="006260E0"/>
    <w:rsid w:val="00626C67"/>
    <w:rsid w:val="006274AB"/>
    <w:rsid w:val="0062765B"/>
    <w:rsid w:val="00627950"/>
    <w:rsid w:val="006307A0"/>
    <w:rsid w:val="00631548"/>
    <w:rsid w:val="006323DE"/>
    <w:rsid w:val="006330A0"/>
    <w:rsid w:val="00633881"/>
    <w:rsid w:val="00634842"/>
    <w:rsid w:val="00634CBA"/>
    <w:rsid w:val="006353FA"/>
    <w:rsid w:val="00635424"/>
    <w:rsid w:val="00635736"/>
    <w:rsid w:val="006363C0"/>
    <w:rsid w:val="006369C9"/>
    <w:rsid w:val="006373AC"/>
    <w:rsid w:val="00641516"/>
    <w:rsid w:val="006415CA"/>
    <w:rsid w:val="00641780"/>
    <w:rsid w:val="00642799"/>
    <w:rsid w:val="006429FE"/>
    <w:rsid w:val="00642BDC"/>
    <w:rsid w:val="00643275"/>
    <w:rsid w:val="00643BC4"/>
    <w:rsid w:val="00644354"/>
    <w:rsid w:val="00644FA8"/>
    <w:rsid w:val="006459FA"/>
    <w:rsid w:val="00645DFF"/>
    <w:rsid w:val="00646312"/>
    <w:rsid w:val="00650667"/>
    <w:rsid w:val="00651D23"/>
    <w:rsid w:val="00651F4A"/>
    <w:rsid w:val="00652609"/>
    <w:rsid w:val="00652E8C"/>
    <w:rsid w:val="00653700"/>
    <w:rsid w:val="006541D2"/>
    <w:rsid w:val="00654653"/>
    <w:rsid w:val="00655273"/>
    <w:rsid w:val="006552C1"/>
    <w:rsid w:val="00655A2E"/>
    <w:rsid w:val="00656891"/>
    <w:rsid w:val="00656C0A"/>
    <w:rsid w:val="00656DCB"/>
    <w:rsid w:val="00657405"/>
    <w:rsid w:val="00657D5E"/>
    <w:rsid w:val="00657FC1"/>
    <w:rsid w:val="0066048D"/>
    <w:rsid w:val="006604FF"/>
    <w:rsid w:val="006614F0"/>
    <w:rsid w:val="00661849"/>
    <w:rsid w:val="00661865"/>
    <w:rsid w:val="00661F5E"/>
    <w:rsid w:val="006629AF"/>
    <w:rsid w:val="00663396"/>
    <w:rsid w:val="0066384F"/>
    <w:rsid w:val="006638A1"/>
    <w:rsid w:val="00663A81"/>
    <w:rsid w:val="00664470"/>
    <w:rsid w:val="0066468C"/>
    <w:rsid w:val="0066605D"/>
    <w:rsid w:val="006677B0"/>
    <w:rsid w:val="00667980"/>
    <w:rsid w:val="00667DE7"/>
    <w:rsid w:val="0067020A"/>
    <w:rsid w:val="00670693"/>
    <w:rsid w:val="00670EE7"/>
    <w:rsid w:val="006714EB"/>
    <w:rsid w:val="006722A8"/>
    <w:rsid w:val="00672427"/>
    <w:rsid w:val="00673588"/>
    <w:rsid w:val="00673881"/>
    <w:rsid w:val="0067463B"/>
    <w:rsid w:val="00674F99"/>
    <w:rsid w:val="00675350"/>
    <w:rsid w:val="0067549B"/>
    <w:rsid w:val="00675643"/>
    <w:rsid w:val="006756BD"/>
    <w:rsid w:val="00675B77"/>
    <w:rsid w:val="00676538"/>
    <w:rsid w:val="0067712C"/>
    <w:rsid w:val="00677F46"/>
    <w:rsid w:val="006801E3"/>
    <w:rsid w:val="00680DC9"/>
    <w:rsid w:val="00681492"/>
    <w:rsid w:val="006829F9"/>
    <w:rsid w:val="00682B6F"/>
    <w:rsid w:val="00682DCA"/>
    <w:rsid w:val="00683B83"/>
    <w:rsid w:val="00684554"/>
    <w:rsid w:val="0068479F"/>
    <w:rsid w:val="0068510F"/>
    <w:rsid w:val="006854B5"/>
    <w:rsid w:val="00686BED"/>
    <w:rsid w:val="006877AA"/>
    <w:rsid w:val="00690206"/>
    <w:rsid w:val="00691129"/>
    <w:rsid w:val="006913FC"/>
    <w:rsid w:val="0069157C"/>
    <w:rsid w:val="00692D8B"/>
    <w:rsid w:val="006933FC"/>
    <w:rsid w:val="00693633"/>
    <w:rsid w:val="00694B71"/>
    <w:rsid w:val="00694BDB"/>
    <w:rsid w:val="006953D5"/>
    <w:rsid w:val="00695688"/>
    <w:rsid w:val="00695890"/>
    <w:rsid w:val="00695A71"/>
    <w:rsid w:val="00695BA1"/>
    <w:rsid w:val="00695F68"/>
    <w:rsid w:val="00696407"/>
    <w:rsid w:val="00696C91"/>
    <w:rsid w:val="00696E14"/>
    <w:rsid w:val="006978D2"/>
    <w:rsid w:val="006A0AC6"/>
    <w:rsid w:val="006A1030"/>
    <w:rsid w:val="006A2B9B"/>
    <w:rsid w:val="006A36EF"/>
    <w:rsid w:val="006A3B11"/>
    <w:rsid w:val="006A41FB"/>
    <w:rsid w:val="006A55B0"/>
    <w:rsid w:val="006A5C57"/>
    <w:rsid w:val="006A5F39"/>
    <w:rsid w:val="006A7787"/>
    <w:rsid w:val="006A7874"/>
    <w:rsid w:val="006B04F1"/>
    <w:rsid w:val="006B0890"/>
    <w:rsid w:val="006B1311"/>
    <w:rsid w:val="006B1F64"/>
    <w:rsid w:val="006B2987"/>
    <w:rsid w:val="006B32DE"/>
    <w:rsid w:val="006B3A3A"/>
    <w:rsid w:val="006B4002"/>
    <w:rsid w:val="006B4E59"/>
    <w:rsid w:val="006B574A"/>
    <w:rsid w:val="006B65A9"/>
    <w:rsid w:val="006B6808"/>
    <w:rsid w:val="006B6B7A"/>
    <w:rsid w:val="006B7592"/>
    <w:rsid w:val="006B7B7F"/>
    <w:rsid w:val="006C0AEE"/>
    <w:rsid w:val="006C101C"/>
    <w:rsid w:val="006C1A7A"/>
    <w:rsid w:val="006C1B85"/>
    <w:rsid w:val="006C291A"/>
    <w:rsid w:val="006C2BED"/>
    <w:rsid w:val="006C2D46"/>
    <w:rsid w:val="006C33B9"/>
    <w:rsid w:val="006C3989"/>
    <w:rsid w:val="006C3BA3"/>
    <w:rsid w:val="006C43F4"/>
    <w:rsid w:val="006C4AF5"/>
    <w:rsid w:val="006C4CD8"/>
    <w:rsid w:val="006C529E"/>
    <w:rsid w:val="006C5E82"/>
    <w:rsid w:val="006C7A5D"/>
    <w:rsid w:val="006D0BCD"/>
    <w:rsid w:val="006D123D"/>
    <w:rsid w:val="006D19F9"/>
    <w:rsid w:val="006D28A8"/>
    <w:rsid w:val="006D2D5E"/>
    <w:rsid w:val="006D2E52"/>
    <w:rsid w:val="006D2FC7"/>
    <w:rsid w:val="006D36C8"/>
    <w:rsid w:val="006D38E0"/>
    <w:rsid w:val="006D4500"/>
    <w:rsid w:val="006D464C"/>
    <w:rsid w:val="006D46D3"/>
    <w:rsid w:val="006D4AFA"/>
    <w:rsid w:val="006D594A"/>
    <w:rsid w:val="006D5EB6"/>
    <w:rsid w:val="006E1D55"/>
    <w:rsid w:val="006E1F13"/>
    <w:rsid w:val="006E22D4"/>
    <w:rsid w:val="006E2588"/>
    <w:rsid w:val="006E2E6B"/>
    <w:rsid w:val="006E3922"/>
    <w:rsid w:val="006E43F2"/>
    <w:rsid w:val="006E4630"/>
    <w:rsid w:val="006E528C"/>
    <w:rsid w:val="006E5A74"/>
    <w:rsid w:val="006E5C06"/>
    <w:rsid w:val="006E60B1"/>
    <w:rsid w:val="006E6146"/>
    <w:rsid w:val="006F1570"/>
    <w:rsid w:val="006F165F"/>
    <w:rsid w:val="006F1D19"/>
    <w:rsid w:val="006F41F5"/>
    <w:rsid w:val="006F5CA3"/>
    <w:rsid w:val="006F66E7"/>
    <w:rsid w:val="006F6C7B"/>
    <w:rsid w:val="006F793E"/>
    <w:rsid w:val="007001E3"/>
    <w:rsid w:val="0070033E"/>
    <w:rsid w:val="00700727"/>
    <w:rsid w:val="0070097E"/>
    <w:rsid w:val="0070127C"/>
    <w:rsid w:val="007028FE"/>
    <w:rsid w:val="00702BF2"/>
    <w:rsid w:val="00702D88"/>
    <w:rsid w:val="00703C08"/>
    <w:rsid w:val="007045EE"/>
    <w:rsid w:val="00704E08"/>
    <w:rsid w:val="00705013"/>
    <w:rsid w:val="007054C0"/>
    <w:rsid w:val="007056E6"/>
    <w:rsid w:val="00707495"/>
    <w:rsid w:val="00707CEC"/>
    <w:rsid w:val="0070B936"/>
    <w:rsid w:val="00710B06"/>
    <w:rsid w:val="007114C0"/>
    <w:rsid w:val="007118FD"/>
    <w:rsid w:val="00711F1D"/>
    <w:rsid w:val="007125E7"/>
    <w:rsid w:val="0071408E"/>
    <w:rsid w:val="00714182"/>
    <w:rsid w:val="007154D2"/>
    <w:rsid w:val="007155AF"/>
    <w:rsid w:val="007167FC"/>
    <w:rsid w:val="0071684E"/>
    <w:rsid w:val="00716B0B"/>
    <w:rsid w:val="00717C01"/>
    <w:rsid w:val="0072193E"/>
    <w:rsid w:val="00721A48"/>
    <w:rsid w:val="00721F02"/>
    <w:rsid w:val="00722873"/>
    <w:rsid w:val="007234A6"/>
    <w:rsid w:val="00723E26"/>
    <w:rsid w:val="00725755"/>
    <w:rsid w:val="007268C7"/>
    <w:rsid w:val="007313FF"/>
    <w:rsid w:val="007319DB"/>
    <w:rsid w:val="00731D46"/>
    <w:rsid w:val="007324A1"/>
    <w:rsid w:val="00732A54"/>
    <w:rsid w:val="00732AC8"/>
    <w:rsid w:val="00732E10"/>
    <w:rsid w:val="00733D9F"/>
    <w:rsid w:val="00736864"/>
    <w:rsid w:val="00737526"/>
    <w:rsid w:val="00737FE8"/>
    <w:rsid w:val="00741894"/>
    <w:rsid w:val="00741A50"/>
    <w:rsid w:val="00741CB9"/>
    <w:rsid w:val="00741FAF"/>
    <w:rsid w:val="00742613"/>
    <w:rsid w:val="0074264F"/>
    <w:rsid w:val="007427B1"/>
    <w:rsid w:val="0074294E"/>
    <w:rsid w:val="00742ABC"/>
    <w:rsid w:val="007433BD"/>
    <w:rsid w:val="007439E1"/>
    <w:rsid w:val="007447AF"/>
    <w:rsid w:val="00745AC8"/>
    <w:rsid w:val="00750207"/>
    <w:rsid w:val="00750260"/>
    <w:rsid w:val="00751120"/>
    <w:rsid w:val="00751F1A"/>
    <w:rsid w:val="0075218E"/>
    <w:rsid w:val="0075233B"/>
    <w:rsid w:val="0075358C"/>
    <w:rsid w:val="0075532D"/>
    <w:rsid w:val="00756289"/>
    <w:rsid w:val="0075671F"/>
    <w:rsid w:val="00757BA7"/>
    <w:rsid w:val="0076048A"/>
    <w:rsid w:val="007608F0"/>
    <w:rsid w:val="00761950"/>
    <w:rsid w:val="007619FE"/>
    <w:rsid w:val="00761FDB"/>
    <w:rsid w:val="007622E6"/>
    <w:rsid w:val="00763166"/>
    <w:rsid w:val="007632E7"/>
    <w:rsid w:val="00763703"/>
    <w:rsid w:val="00764012"/>
    <w:rsid w:val="0076424F"/>
    <w:rsid w:val="00764BDF"/>
    <w:rsid w:val="0076606E"/>
    <w:rsid w:val="0077015A"/>
    <w:rsid w:val="00770875"/>
    <w:rsid w:val="00772464"/>
    <w:rsid w:val="007738FB"/>
    <w:rsid w:val="00773CA5"/>
    <w:rsid w:val="007759A8"/>
    <w:rsid w:val="007759B3"/>
    <w:rsid w:val="00775CEA"/>
    <w:rsid w:val="0077657A"/>
    <w:rsid w:val="007765A1"/>
    <w:rsid w:val="00777BD0"/>
    <w:rsid w:val="00777C60"/>
    <w:rsid w:val="007800C8"/>
    <w:rsid w:val="0078072F"/>
    <w:rsid w:val="007818E3"/>
    <w:rsid w:val="00782408"/>
    <w:rsid w:val="0078255A"/>
    <w:rsid w:val="00782577"/>
    <w:rsid w:val="00782C8E"/>
    <w:rsid w:val="00783A5D"/>
    <w:rsid w:val="00784662"/>
    <w:rsid w:val="00784AE8"/>
    <w:rsid w:val="007851E2"/>
    <w:rsid w:val="00785793"/>
    <w:rsid w:val="00785999"/>
    <w:rsid w:val="00785B34"/>
    <w:rsid w:val="007860E2"/>
    <w:rsid w:val="00786101"/>
    <w:rsid w:val="0078619B"/>
    <w:rsid w:val="007862BB"/>
    <w:rsid w:val="00786D48"/>
    <w:rsid w:val="007870E7"/>
    <w:rsid w:val="007905D0"/>
    <w:rsid w:val="00790DBA"/>
    <w:rsid w:val="00791345"/>
    <w:rsid w:val="00792234"/>
    <w:rsid w:val="0079249A"/>
    <w:rsid w:val="00792E99"/>
    <w:rsid w:val="00793A0C"/>
    <w:rsid w:val="00793B27"/>
    <w:rsid w:val="007942C5"/>
    <w:rsid w:val="00794DE7"/>
    <w:rsid w:val="00795CB3"/>
    <w:rsid w:val="0079647B"/>
    <w:rsid w:val="007975B8"/>
    <w:rsid w:val="00797939"/>
    <w:rsid w:val="007A00FA"/>
    <w:rsid w:val="007A0CB4"/>
    <w:rsid w:val="007A2A53"/>
    <w:rsid w:val="007A34FF"/>
    <w:rsid w:val="007A3507"/>
    <w:rsid w:val="007A43E9"/>
    <w:rsid w:val="007A478D"/>
    <w:rsid w:val="007A6468"/>
    <w:rsid w:val="007A67B0"/>
    <w:rsid w:val="007A6CC4"/>
    <w:rsid w:val="007A73BC"/>
    <w:rsid w:val="007A7D34"/>
    <w:rsid w:val="007B00E0"/>
    <w:rsid w:val="007B1908"/>
    <w:rsid w:val="007B1CBB"/>
    <w:rsid w:val="007B1DCC"/>
    <w:rsid w:val="007B3595"/>
    <w:rsid w:val="007B4A79"/>
    <w:rsid w:val="007B520A"/>
    <w:rsid w:val="007B52F8"/>
    <w:rsid w:val="007B5820"/>
    <w:rsid w:val="007B5851"/>
    <w:rsid w:val="007B58F6"/>
    <w:rsid w:val="007B6747"/>
    <w:rsid w:val="007B6DA7"/>
    <w:rsid w:val="007B752F"/>
    <w:rsid w:val="007B7987"/>
    <w:rsid w:val="007C017F"/>
    <w:rsid w:val="007C0567"/>
    <w:rsid w:val="007C0674"/>
    <w:rsid w:val="007C22E2"/>
    <w:rsid w:val="007C2301"/>
    <w:rsid w:val="007C2BC9"/>
    <w:rsid w:val="007C2EF8"/>
    <w:rsid w:val="007C40AD"/>
    <w:rsid w:val="007C4C8E"/>
    <w:rsid w:val="007C4D09"/>
    <w:rsid w:val="007C573D"/>
    <w:rsid w:val="007C64EA"/>
    <w:rsid w:val="007C6C7F"/>
    <w:rsid w:val="007C6CAA"/>
    <w:rsid w:val="007D08B4"/>
    <w:rsid w:val="007D13F5"/>
    <w:rsid w:val="007D154F"/>
    <w:rsid w:val="007D1827"/>
    <w:rsid w:val="007D1A5D"/>
    <w:rsid w:val="007D1AEE"/>
    <w:rsid w:val="007D270D"/>
    <w:rsid w:val="007D2A40"/>
    <w:rsid w:val="007D49E5"/>
    <w:rsid w:val="007D5C8F"/>
    <w:rsid w:val="007D6017"/>
    <w:rsid w:val="007D67AA"/>
    <w:rsid w:val="007D6933"/>
    <w:rsid w:val="007D6C8C"/>
    <w:rsid w:val="007D75BB"/>
    <w:rsid w:val="007E0144"/>
    <w:rsid w:val="007E0211"/>
    <w:rsid w:val="007E0803"/>
    <w:rsid w:val="007E1831"/>
    <w:rsid w:val="007E1EB6"/>
    <w:rsid w:val="007E2EDD"/>
    <w:rsid w:val="007E302C"/>
    <w:rsid w:val="007E3E0C"/>
    <w:rsid w:val="007E4618"/>
    <w:rsid w:val="007E4B7A"/>
    <w:rsid w:val="007E4E0D"/>
    <w:rsid w:val="007E60BD"/>
    <w:rsid w:val="007E6777"/>
    <w:rsid w:val="007E6806"/>
    <w:rsid w:val="007E6FB8"/>
    <w:rsid w:val="007E72DC"/>
    <w:rsid w:val="007E78ED"/>
    <w:rsid w:val="007F006A"/>
    <w:rsid w:val="007F0C24"/>
    <w:rsid w:val="007F0CAA"/>
    <w:rsid w:val="007F1AF1"/>
    <w:rsid w:val="007F1E1A"/>
    <w:rsid w:val="007F2761"/>
    <w:rsid w:val="007F2F92"/>
    <w:rsid w:val="007F3F67"/>
    <w:rsid w:val="007F4581"/>
    <w:rsid w:val="007F5EAA"/>
    <w:rsid w:val="007F65E7"/>
    <w:rsid w:val="007F6776"/>
    <w:rsid w:val="007F6942"/>
    <w:rsid w:val="007F7379"/>
    <w:rsid w:val="007F7704"/>
    <w:rsid w:val="007F793B"/>
    <w:rsid w:val="008004D0"/>
    <w:rsid w:val="00800FB3"/>
    <w:rsid w:val="008010E7"/>
    <w:rsid w:val="00802C08"/>
    <w:rsid w:val="008036FF"/>
    <w:rsid w:val="00803C96"/>
    <w:rsid w:val="008047B7"/>
    <w:rsid w:val="00804CB3"/>
    <w:rsid w:val="008054F0"/>
    <w:rsid w:val="008055AF"/>
    <w:rsid w:val="00806398"/>
    <w:rsid w:val="00806669"/>
    <w:rsid w:val="00806677"/>
    <w:rsid w:val="008071E7"/>
    <w:rsid w:val="00807871"/>
    <w:rsid w:val="008078AF"/>
    <w:rsid w:val="00813B43"/>
    <w:rsid w:val="00813E60"/>
    <w:rsid w:val="00814E6F"/>
    <w:rsid w:val="00815D7F"/>
    <w:rsid w:val="00816BEC"/>
    <w:rsid w:val="00821705"/>
    <w:rsid w:val="008219DB"/>
    <w:rsid w:val="008223FC"/>
    <w:rsid w:val="00822F75"/>
    <w:rsid w:val="008240C6"/>
    <w:rsid w:val="00824D35"/>
    <w:rsid w:val="00824EFD"/>
    <w:rsid w:val="00825467"/>
    <w:rsid w:val="00825587"/>
    <w:rsid w:val="00826CE4"/>
    <w:rsid w:val="00826CEC"/>
    <w:rsid w:val="00827788"/>
    <w:rsid w:val="00827D12"/>
    <w:rsid w:val="00827FF8"/>
    <w:rsid w:val="008301B6"/>
    <w:rsid w:val="008304A3"/>
    <w:rsid w:val="0083085E"/>
    <w:rsid w:val="0083155E"/>
    <w:rsid w:val="00832633"/>
    <w:rsid w:val="00832683"/>
    <w:rsid w:val="00832AAA"/>
    <w:rsid w:val="00832F29"/>
    <w:rsid w:val="00833422"/>
    <w:rsid w:val="0083363B"/>
    <w:rsid w:val="0083455E"/>
    <w:rsid w:val="00834837"/>
    <w:rsid w:val="00834ED8"/>
    <w:rsid w:val="008353C8"/>
    <w:rsid w:val="00836049"/>
    <w:rsid w:val="008376D9"/>
    <w:rsid w:val="00837AA7"/>
    <w:rsid w:val="00840BD5"/>
    <w:rsid w:val="00841302"/>
    <w:rsid w:val="008444BA"/>
    <w:rsid w:val="008445E2"/>
    <w:rsid w:val="00844CB5"/>
    <w:rsid w:val="008451D2"/>
    <w:rsid w:val="00845957"/>
    <w:rsid w:val="0084701C"/>
    <w:rsid w:val="008479C2"/>
    <w:rsid w:val="00847F0E"/>
    <w:rsid w:val="008505FF"/>
    <w:rsid w:val="00850A79"/>
    <w:rsid w:val="00850BD1"/>
    <w:rsid w:val="00850C0C"/>
    <w:rsid w:val="00850FAD"/>
    <w:rsid w:val="008511D7"/>
    <w:rsid w:val="00851743"/>
    <w:rsid w:val="00851A32"/>
    <w:rsid w:val="00852752"/>
    <w:rsid w:val="00853275"/>
    <w:rsid w:val="00853634"/>
    <w:rsid w:val="0085432D"/>
    <w:rsid w:val="008557CE"/>
    <w:rsid w:val="0085615F"/>
    <w:rsid w:val="00856218"/>
    <w:rsid w:val="0085679E"/>
    <w:rsid w:val="00856A04"/>
    <w:rsid w:val="00857757"/>
    <w:rsid w:val="00860288"/>
    <w:rsid w:val="00860555"/>
    <w:rsid w:val="00860F01"/>
    <w:rsid w:val="00861C6D"/>
    <w:rsid w:val="00861DB7"/>
    <w:rsid w:val="00863248"/>
    <w:rsid w:val="00863A88"/>
    <w:rsid w:val="00863CF8"/>
    <w:rsid w:val="00863FDD"/>
    <w:rsid w:val="008651AF"/>
    <w:rsid w:val="0086529A"/>
    <w:rsid w:val="00865610"/>
    <w:rsid w:val="00866214"/>
    <w:rsid w:val="00866622"/>
    <w:rsid w:val="00866D12"/>
    <w:rsid w:val="008678AC"/>
    <w:rsid w:val="008706FC"/>
    <w:rsid w:val="0087146E"/>
    <w:rsid w:val="00871EFB"/>
    <w:rsid w:val="0087278B"/>
    <w:rsid w:val="00872F4F"/>
    <w:rsid w:val="0087307F"/>
    <w:rsid w:val="008732EB"/>
    <w:rsid w:val="0087330D"/>
    <w:rsid w:val="00873B35"/>
    <w:rsid w:val="00874785"/>
    <w:rsid w:val="00875433"/>
    <w:rsid w:val="0087586E"/>
    <w:rsid w:val="00875EBB"/>
    <w:rsid w:val="00876E5F"/>
    <w:rsid w:val="00877B77"/>
    <w:rsid w:val="00882D85"/>
    <w:rsid w:val="0088487A"/>
    <w:rsid w:val="00886023"/>
    <w:rsid w:val="008867B2"/>
    <w:rsid w:val="00886D55"/>
    <w:rsid w:val="00890034"/>
    <w:rsid w:val="00890C4F"/>
    <w:rsid w:val="00890D56"/>
    <w:rsid w:val="00891C8F"/>
    <w:rsid w:val="008925ED"/>
    <w:rsid w:val="00893CC9"/>
    <w:rsid w:val="00895F0C"/>
    <w:rsid w:val="008970CB"/>
    <w:rsid w:val="00897221"/>
    <w:rsid w:val="008A2BB0"/>
    <w:rsid w:val="008A3F21"/>
    <w:rsid w:val="008A43B5"/>
    <w:rsid w:val="008A4EAB"/>
    <w:rsid w:val="008A51C1"/>
    <w:rsid w:val="008A5ECE"/>
    <w:rsid w:val="008A62C5"/>
    <w:rsid w:val="008A63FA"/>
    <w:rsid w:val="008B03A1"/>
    <w:rsid w:val="008B0416"/>
    <w:rsid w:val="008B1011"/>
    <w:rsid w:val="008B2103"/>
    <w:rsid w:val="008B25A3"/>
    <w:rsid w:val="008B2678"/>
    <w:rsid w:val="008B2751"/>
    <w:rsid w:val="008B2AD0"/>
    <w:rsid w:val="008B2EC1"/>
    <w:rsid w:val="008B3D32"/>
    <w:rsid w:val="008B4453"/>
    <w:rsid w:val="008B4856"/>
    <w:rsid w:val="008B5188"/>
    <w:rsid w:val="008B55C0"/>
    <w:rsid w:val="008B5B5A"/>
    <w:rsid w:val="008B635B"/>
    <w:rsid w:val="008B7A5B"/>
    <w:rsid w:val="008BE99F"/>
    <w:rsid w:val="008C0C95"/>
    <w:rsid w:val="008C1A91"/>
    <w:rsid w:val="008C223A"/>
    <w:rsid w:val="008C28AF"/>
    <w:rsid w:val="008C2F51"/>
    <w:rsid w:val="008C30A7"/>
    <w:rsid w:val="008C3C1B"/>
    <w:rsid w:val="008C55FE"/>
    <w:rsid w:val="008C5642"/>
    <w:rsid w:val="008C5C4B"/>
    <w:rsid w:val="008C5F9C"/>
    <w:rsid w:val="008C64AA"/>
    <w:rsid w:val="008C6813"/>
    <w:rsid w:val="008C6A13"/>
    <w:rsid w:val="008C6ABB"/>
    <w:rsid w:val="008C6B46"/>
    <w:rsid w:val="008C766F"/>
    <w:rsid w:val="008C76DA"/>
    <w:rsid w:val="008D0F7D"/>
    <w:rsid w:val="008D127F"/>
    <w:rsid w:val="008D195A"/>
    <w:rsid w:val="008D1EC5"/>
    <w:rsid w:val="008D1EFC"/>
    <w:rsid w:val="008D3235"/>
    <w:rsid w:val="008D339C"/>
    <w:rsid w:val="008D3E9E"/>
    <w:rsid w:val="008D4433"/>
    <w:rsid w:val="008D49B6"/>
    <w:rsid w:val="008D4F46"/>
    <w:rsid w:val="008D5635"/>
    <w:rsid w:val="008D59B0"/>
    <w:rsid w:val="008D6C5A"/>
    <w:rsid w:val="008D6C95"/>
    <w:rsid w:val="008D703F"/>
    <w:rsid w:val="008D79EC"/>
    <w:rsid w:val="008E0421"/>
    <w:rsid w:val="008E07A3"/>
    <w:rsid w:val="008E0B05"/>
    <w:rsid w:val="008E10BD"/>
    <w:rsid w:val="008E12CC"/>
    <w:rsid w:val="008E1E36"/>
    <w:rsid w:val="008E20F0"/>
    <w:rsid w:val="008E3D75"/>
    <w:rsid w:val="008E3E7E"/>
    <w:rsid w:val="008E3F78"/>
    <w:rsid w:val="008E5421"/>
    <w:rsid w:val="008E590A"/>
    <w:rsid w:val="008E6119"/>
    <w:rsid w:val="008E716E"/>
    <w:rsid w:val="008E754B"/>
    <w:rsid w:val="008E7CFC"/>
    <w:rsid w:val="008F2671"/>
    <w:rsid w:val="008F28FE"/>
    <w:rsid w:val="008F3337"/>
    <w:rsid w:val="008F37E9"/>
    <w:rsid w:val="008F47B4"/>
    <w:rsid w:val="008F55E6"/>
    <w:rsid w:val="008F5905"/>
    <w:rsid w:val="008F6EEE"/>
    <w:rsid w:val="008F728E"/>
    <w:rsid w:val="008F7AB0"/>
    <w:rsid w:val="00900248"/>
    <w:rsid w:val="00901763"/>
    <w:rsid w:val="00902056"/>
    <w:rsid w:val="00903E1D"/>
    <w:rsid w:val="00904E63"/>
    <w:rsid w:val="009053CD"/>
    <w:rsid w:val="00906A1B"/>
    <w:rsid w:val="00906D8E"/>
    <w:rsid w:val="009070FB"/>
    <w:rsid w:val="009071DA"/>
    <w:rsid w:val="009105AD"/>
    <w:rsid w:val="00910829"/>
    <w:rsid w:val="009108EA"/>
    <w:rsid w:val="00911030"/>
    <w:rsid w:val="00911480"/>
    <w:rsid w:val="00912079"/>
    <w:rsid w:val="00913402"/>
    <w:rsid w:val="00913986"/>
    <w:rsid w:val="009143E6"/>
    <w:rsid w:val="00915A50"/>
    <w:rsid w:val="00916FC2"/>
    <w:rsid w:val="00917A8D"/>
    <w:rsid w:val="00917AC6"/>
    <w:rsid w:val="009211E0"/>
    <w:rsid w:val="009214EE"/>
    <w:rsid w:val="00921C15"/>
    <w:rsid w:val="00922DE6"/>
    <w:rsid w:val="009230C6"/>
    <w:rsid w:val="00923490"/>
    <w:rsid w:val="00923DBA"/>
    <w:rsid w:val="00924099"/>
    <w:rsid w:val="00924311"/>
    <w:rsid w:val="00924A58"/>
    <w:rsid w:val="009258F8"/>
    <w:rsid w:val="009260B2"/>
    <w:rsid w:val="009262D7"/>
    <w:rsid w:val="00926A46"/>
    <w:rsid w:val="00926D1F"/>
    <w:rsid w:val="00927636"/>
    <w:rsid w:val="00927CB6"/>
    <w:rsid w:val="009306DA"/>
    <w:rsid w:val="0093085E"/>
    <w:rsid w:val="00930B08"/>
    <w:rsid w:val="00931934"/>
    <w:rsid w:val="00931AFE"/>
    <w:rsid w:val="00931C33"/>
    <w:rsid w:val="00931F9D"/>
    <w:rsid w:val="009324E3"/>
    <w:rsid w:val="009327F2"/>
    <w:rsid w:val="00933750"/>
    <w:rsid w:val="00935498"/>
    <w:rsid w:val="0093567A"/>
    <w:rsid w:val="00936020"/>
    <w:rsid w:val="009363CB"/>
    <w:rsid w:val="009368A9"/>
    <w:rsid w:val="00936AC6"/>
    <w:rsid w:val="00937109"/>
    <w:rsid w:val="00937718"/>
    <w:rsid w:val="00937731"/>
    <w:rsid w:val="00937FD3"/>
    <w:rsid w:val="00940550"/>
    <w:rsid w:val="0094137F"/>
    <w:rsid w:val="00942164"/>
    <w:rsid w:val="00943332"/>
    <w:rsid w:val="0094393F"/>
    <w:rsid w:val="0094506A"/>
    <w:rsid w:val="00945091"/>
    <w:rsid w:val="00945C01"/>
    <w:rsid w:val="00945F64"/>
    <w:rsid w:val="0094680D"/>
    <w:rsid w:val="00946D71"/>
    <w:rsid w:val="00947213"/>
    <w:rsid w:val="00947402"/>
    <w:rsid w:val="00947D9F"/>
    <w:rsid w:val="00950781"/>
    <w:rsid w:val="00951E4D"/>
    <w:rsid w:val="00952B13"/>
    <w:rsid w:val="00952BD3"/>
    <w:rsid w:val="0095309F"/>
    <w:rsid w:val="00954066"/>
    <w:rsid w:val="0095444D"/>
    <w:rsid w:val="009547B1"/>
    <w:rsid w:val="009547BB"/>
    <w:rsid w:val="00954883"/>
    <w:rsid w:val="0095501A"/>
    <w:rsid w:val="00955056"/>
    <w:rsid w:val="0095676F"/>
    <w:rsid w:val="00956971"/>
    <w:rsid w:val="0096037F"/>
    <w:rsid w:val="00960B97"/>
    <w:rsid w:val="009610E9"/>
    <w:rsid w:val="009618C7"/>
    <w:rsid w:val="00961BD0"/>
    <w:rsid w:val="00963117"/>
    <w:rsid w:val="00963462"/>
    <w:rsid w:val="009636F6"/>
    <w:rsid w:val="00963E08"/>
    <w:rsid w:val="0096412A"/>
    <w:rsid w:val="009641F4"/>
    <w:rsid w:val="00965B2D"/>
    <w:rsid w:val="009665EA"/>
    <w:rsid w:val="00966623"/>
    <w:rsid w:val="00966872"/>
    <w:rsid w:val="0096704A"/>
    <w:rsid w:val="0096769A"/>
    <w:rsid w:val="009677EF"/>
    <w:rsid w:val="0097014B"/>
    <w:rsid w:val="00970F12"/>
    <w:rsid w:val="0097188A"/>
    <w:rsid w:val="00971CD7"/>
    <w:rsid w:val="00972A8D"/>
    <w:rsid w:val="00972CCF"/>
    <w:rsid w:val="00973BF6"/>
    <w:rsid w:val="00973EC2"/>
    <w:rsid w:val="00973F1F"/>
    <w:rsid w:val="00973F20"/>
    <w:rsid w:val="00974861"/>
    <w:rsid w:val="00974FA5"/>
    <w:rsid w:val="009750E6"/>
    <w:rsid w:val="0097602D"/>
    <w:rsid w:val="00976D71"/>
    <w:rsid w:val="009776C0"/>
    <w:rsid w:val="00977F81"/>
    <w:rsid w:val="0098148B"/>
    <w:rsid w:val="00981BD8"/>
    <w:rsid w:val="00981CBA"/>
    <w:rsid w:val="009829E3"/>
    <w:rsid w:val="0098312B"/>
    <w:rsid w:val="0098332C"/>
    <w:rsid w:val="00983E57"/>
    <w:rsid w:val="009847E1"/>
    <w:rsid w:val="00984880"/>
    <w:rsid w:val="00985143"/>
    <w:rsid w:val="0098792D"/>
    <w:rsid w:val="00987E39"/>
    <w:rsid w:val="00987F46"/>
    <w:rsid w:val="00990256"/>
    <w:rsid w:val="009907F6"/>
    <w:rsid w:val="00992078"/>
    <w:rsid w:val="00992304"/>
    <w:rsid w:val="00992970"/>
    <w:rsid w:val="00992A33"/>
    <w:rsid w:val="00992AD4"/>
    <w:rsid w:val="009931CD"/>
    <w:rsid w:val="00994CC3"/>
    <w:rsid w:val="00994F76"/>
    <w:rsid w:val="009950A6"/>
    <w:rsid w:val="0099593F"/>
    <w:rsid w:val="00995DA4"/>
    <w:rsid w:val="00997696"/>
    <w:rsid w:val="00997D56"/>
    <w:rsid w:val="009A00AA"/>
    <w:rsid w:val="009A0491"/>
    <w:rsid w:val="009A0988"/>
    <w:rsid w:val="009A1068"/>
    <w:rsid w:val="009A10DD"/>
    <w:rsid w:val="009A14D8"/>
    <w:rsid w:val="009A25CA"/>
    <w:rsid w:val="009A2D20"/>
    <w:rsid w:val="009A42A8"/>
    <w:rsid w:val="009A43F3"/>
    <w:rsid w:val="009A49EF"/>
    <w:rsid w:val="009A4D99"/>
    <w:rsid w:val="009A564D"/>
    <w:rsid w:val="009A5A05"/>
    <w:rsid w:val="009A5C72"/>
    <w:rsid w:val="009A69B1"/>
    <w:rsid w:val="009A6EA9"/>
    <w:rsid w:val="009A7C17"/>
    <w:rsid w:val="009B10E4"/>
    <w:rsid w:val="009B1986"/>
    <w:rsid w:val="009B1A28"/>
    <w:rsid w:val="009B1C17"/>
    <w:rsid w:val="009B1E35"/>
    <w:rsid w:val="009B22F1"/>
    <w:rsid w:val="009B23FF"/>
    <w:rsid w:val="009B2F82"/>
    <w:rsid w:val="009B43A2"/>
    <w:rsid w:val="009B43DE"/>
    <w:rsid w:val="009B4517"/>
    <w:rsid w:val="009B4A6A"/>
    <w:rsid w:val="009B4AEB"/>
    <w:rsid w:val="009B4B35"/>
    <w:rsid w:val="009B5CC6"/>
    <w:rsid w:val="009B6113"/>
    <w:rsid w:val="009B76EB"/>
    <w:rsid w:val="009C01E2"/>
    <w:rsid w:val="009C1C89"/>
    <w:rsid w:val="009C1C92"/>
    <w:rsid w:val="009C2182"/>
    <w:rsid w:val="009C46DB"/>
    <w:rsid w:val="009C4870"/>
    <w:rsid w:val="009C48E7"/>
    <w:rsid w:val="009C4A14"/>
    <w:rsid w:val="009C6213"/>
    <w:rsid w:val="009C7294"/>
    <w:rsid w:val="009D0197"/>
    <w:rsid w:val="009D0E0F"/>
    <w:rsid w:val="009D1248"/>
    <w:rsid w:val="009D12F3"/>
    <w:rsid w:val="009D133B"/>
    <w:rsid w:val="009D2E6D"/>
    <w:rsid w:val="009D3178"/>
    <w:rsid w:val="009D3331"/>
    <w:rsid w:val="009D33B6"/>
    <w:rsid w:val="009D5618"/>
    <w:rsid w:val="009D5677"/>
    <w:rsid w:val="009D57BB"/>
    <w:rsid w:val="009D611C"/>
    <w:rsid w:val="009D7A9B"/>
    <w:rsid w:val="009D7EF1"/>
    <w:rsid w:val="009E1968"/>
    <w:rsid w:val="009E287E"/>
    <w:rsid w:val="009E28CA"/>
    <w:rsid w:val="009E29FE"/>
    <w:rsid w:val="009E2AB6"/>
    <w:rsid w:val="009E2BBB"/>
    <w:rsid w:val="009E2F25"/>
    <w:rsid w:val="009E34F7"/>
    <w:rsid w:val="009E381D"/>
    <w:rsid w:val="009E3ADF"/>
    <w:rsid w:val="009E4754"/>
    <w:rsid w:val="009E487D"/>
    <w:rsid w:val="009E50CF"/>
    <w:rsid w:val="009E52B1"/>
    <w:rsid w:val="009E5DD3"/>
    <w:rsid w:val="009E615F"/>
    <w:rsid w:val="009E6312"/>
    <w:rsid w:val="009E7941"/>
    <w:rsid w:val="009E7C09"/>
    <w:rsid w:val="009F018E"/>
    <w:rsid w:val="009F0F86"/>
    <w:rsid w:val="009F134C"/>
    <w:rsid w:val="009F16D1"/>
    <w:rsid w:val="009F1A2E"/>
    <w:rsid w:val="009F46E6"/>
    <w:rsid w:val="009F4BC2"/>
    <w:rsid w:val="009F5172"/>
    <w:rsid w:val="009F5BF9"/>
    <w:rsid w:val="009F78B5"/>
    <w:rsid w:val="009F7E3A"/>
    <w:rsid w:val="00A0046C"/>
    <w:rsid w:val="00A01058"/>
    <w:rsid w:val="00A020FE"/>
    <w:rsid w:val="00A021BD"/>
    <w:rsid w:val="00A02ABB"/>
    <w:rsid w:val="00A02E2D"/>
    <w:rsid w:val="00A044D3"/>
    <w:rsid w:val="00A05495"/>
    <w:rsid w:val="00A05DA6"/>
    <w:rsid w:val="00A06D75"/>
    <w:rsid w:val="00A074B0"/>
    <w:rsid w:val="00A078EB"/>
    <w:rsid w:val="00A112FE"/>
    <w:rsid w:val="00A117F1"/>
    <w:rsid w:val="00A1183E"/>
    <w:rsid w:val="00A12CB9"/>
    <w:rsid w:val="00A133FB"/>
    <w:rsid w:val="00A14031"/>
    <w:rsid w:val="00A1492C"/>
    <w:rsid w:val="00A14AB1"/>
    <w:rsid w:val="00A14BE2"/>
    <w:rsid w:val="00A15363"/>
    <w:rsid w:val="00A15531"/>
    <w:rsid w:val="00A15635"/>
    <w:rsid w:val="00A16111"/>
    <w:rsid w:val="00A16BA5"/>
    <w:rsid w:val="00A17049"/>
    <w:rsid w:val="00A17415"/>
    <w:rsid w:val="00A17ACB"/>
    <w:rsid w:val="00A202AD"/>
    <w:rsid w:val="00A20882"/>
    <w:rsid w:val="00A21905"/>
    <w:rsid w:val="00A21996"/>
    <w:rsid w:val="00A21EDD"/>
    <w:rsid w:val="00A2251E"/>
    <w:rsid w:val="00A22CC8"/>
    <w:rsid w:val="00A25FAB"/>
    <w:rsid w:val="00A27830"/>
    <w:rsid w:val="00A27DC3"/>
    <w:rsid w:val="00A30318"/>
    <w:rsid w:val="00A310C7"/>
    <w:rsid w:val="00A31283"/>
    <w:rsid w:val="00A31E16"/>
    <w:rsid w:val="00A3350E"/>
    <w:rsid w:val="00A3640B"/>
    <w:rsid w:val="00A368A5"/>
    <w:rsid w:val="00A36F37"/>
    <w:rsid w:val="00A40F8D"/>
    <w:rsid w:val="00A4173E"/>
    <w:rsid w:val="00A41D16"/>
    <w:rsid w:val="00A42FD8"/>
    <w:rsid w:val="00A4325B"/>
    <w:rsid w:val="00A442FD"/>
    <w:rsid w:val="00A44B73"/>
    <w:rsid w:val="00A451CC"/>
    <w:rsid w:val="00A45776"/>
    <w:rsid w:val="00A4580D"/>
    <w:rsid w:val="00A4668C"/>
    <w:rsid w:val="00A4669A"/>
    <w:rsid w:val="00A46F99"/>
    <w:rsid w:val="00A51CAE"/>
    <w:rsid w:val="00A5222C"/>
    <w:rsid w:val="00A5266A"/>
    <w:rsid w:val="00A546BA"/>
    <w:rsid w:val="00A546D1"/>
    <w:rsid w:val="00A54C6B"/>
    <w:rsid w:val="00A5598A"/>
    <w:rsid w:val="00A565DA"/>
    <w:rsid w:val="00A567F3"/>
    <w:rsid w:val="00A56874"/>
    <w:rsid w:val="00A56BD3"/>
    <w:rsid w:val="00A57BCB"/>
    <w:rsid w:val="00A606FF"/>
    <w:rsid w:val="00A60873"/>
    <w:rsid w:val="00A60A16"/>
    <w:rsid w:val="00A60C5A"/>
    <w:rsid w:val="00A610E7"/>
    <w:rsid w:val="00A614DD"/>
    <w:rsid w:val="00A61E2B"/>
    <w:rsid w:val="00A62CEB"/>
    <w:rsid w:val="00A635EA"/>
    <w:rsid w:val="00A63E9F"/>
    <w:rsid w:val="00A64563"/>
    <w:rsid w:val="00A65132"/>
    <w:rsid w:val="00A653F2"/>
    <w:rsid w:val="00A655E7"/>
    <w:rsid w:val="00A66262"/>
    <w:rsid w:val="00A66349"/>
    <w:rsid w:val="00A669B4"/>
    <w:rsid w:val="00A66A0A"/>
    <w:rsid w:val="00A67947"/>
    <w:rsid w:val="00A679BD"/>
    <w:rsid w:val="00A712BA"/>
    <w:rsid w:val="00A7164C"/>
    <w:rsid w:val="00A71778"/>
    <w:rsid w:val="00A7216E"/>
    <w:rsid w:val="00A73427"/>
    <w:rsid w:val="00A73981"/>
    <w:rsid w:val="00A73A51"/>
    <w:rsid w:val="00A75267"/>
    <w:rsid w:val="00A75B7C"/>
    <w:rsid w:val="00A75CCD"/>
    <w:rsid w:val="00A75EB6"/>
    <w:rsid w:val="00A7672D"/>
    <w:rsid w:val="00A76AD9"/>
    <w:rsid w:val="00A77101"/>
    <w:rsid w:val="00A80BD2"/>
    <w:rsid w:val="00A81080"/>
    <w:rsid w:val="00A81D45"/>
    <w:rsid w:val="00A8234B"/>
    <w:rsid w:val="00A83919"/>
    <w:rsid w:val="00A83CA7"/>
    <w:rsid w:val="00A83E2D"/>
    <w:rsid w:val="00A842FF"/>
    <w:rsid w:val="00A85874"/>
    <w:rsid w:val="00A86C36"/>
    <w:rsid w:val="00A86CEC"/>
    <w:rsid w:val="00A90671"/>
    <w:rsid w:val="00A90B25"/>
    <w:rsid w:val="00A91347"/>
    <w:rsid w:val="00A91648"/>
    <w:rsid w:val="00A917CA"/>
    <w:rsid w:val="00A9213A"/>
    <w:rsid w:val="00A927FA"/>
    <w:rsid w:val="00A93694"/>
    <w:rsid w:val="00A940F1"/>
    <w:rsid w:val="00A947BC"/>
    <w:rsid w:val="00A95449"/>
    <w:rsid w:val="00A96270"/>
    <w:rsid w:val="00A972E2"/>
    <w:rsid w:val="00A9779D"/>
    <w:rsid w:val="00AA07D3"/>
    <w:rsid w:val="00AA183A"/>
    <w:rsid w:val="00AA3867"/>
    <w:rsid w:val="00AA42E6"/>
    <w:rsid w:val="00AA4C97"/>
    <w:rsid w:val="00AA5215"/>
    <w:rsid w:val="00AA5816"/>
    <w:rsid w:val="00AA6853"/>
    <w:rsid w:val="00AA69A1"/>
    <w:rsid w:val="00AA73CF"/>
    <w:rsid w:val="00AA7C4C"/>
    <w:rsid w:val="00AB027C"/>
    <w:rsid w:val="00AB049C"/>
    <w:rsid w:val="00AB05B2"/>
    <w:rsid w:val="00AB062F"/>
    <w:rsid w:val="00AB2944"/>
    <w:rsid w:val="00AB2B93"/>
    <w:rsid w:val="00AB4F74"/>
    <w:rsid w:val="00AB509B"/>
    <w:rsid w:val="00AB5203"/>
    <w:rsid w:val="00AB52BB"/>
    <w:rsid w:val="00AB58C9"/>
    <w:rsid w:val="00AB6898"/>
    <w:rsid w:val="00AB6BE5"/>
    <w:rsid w:val="00AB7B38"/>
    <w:rsid w:val="00AB7B86"/>
    <w:rsid w:val="00AB7F05"/>
    <w:rsid w:val="00AB7F93"/>
    <w:rsid w:val="00AC0636"/>
    <w:rsid w:val="00AC1751"/>
    <w:rsid w:val="00AC1F97"/>
    <w:rsid w:val="00AC214D"/>
    <w:rsid w:val="00AC3022"/>
    <w:rsid w:val="00AC35F5"/>
    <w:rsid w:val="00AC3907"/>
    <w:rsid w:val="00AC42A8"/>
    <w:rsid w:val="00AC460E"/>
    <w:rsid w:val="00AC537D"/>
    <w:rsid w:val="00AC5496"/>
    <w:rsid w:val="00AC5996"/>
    <w:rsid w:val="00AC5A72"/>
    <w:rsid w:val="00AC5E92"/>
    <w:rsid w:val="00AC64CD"/>
    <w:rsid w:val="00AC7075"/>
    <w:rsid w:val="00AC75A9"/>
    <w:rsid w:val="00AC7A7F"/>
    <w:rsid w:val="00ACF005"/>
    <w:rsid w:val="00AD0796"/>
    <w:rsid w:val="00AD2429"/>
    <w:rsid w:val="00AD3883"/>
    <w:rsid w:val="00AD3BF0"/>
    <w:rsid w:val="00AD3F31"/>
    <w:rsid w:val="00AD50CD"/>
    <w:rsid w:val="00AD5826"/>
    <w:rsid w:val="00AD69DD"/>
    <w:rsid w:val="00AD72CD"/>
    <w:rsid w:val="00AE0774"/>
    <w:rsid w:val="00AE0EFE"/>
    <w:rsid w:val="00AE1050"/>
    <w:rsid w:val="00AE2A50"/>
    <w:rsid w:val="00AE54E5"/>
    <w:rsid w:val="00AE5A1E"/>
    <w:rsid w:val="00AE5E39"/>
    <w:rsid w:val="00AE5FCA"/>
    <w:rsid w:val="00AE614B"/>
    <w:rsid w:val="00AE743D"/>
    <w:rsid w:val="00AE7C0D"/>
    <w:rsid w:val="00AE7DCC"/>
    <w:rsid w:val="00AF0630"/>
    <w:rsid w:val="00AF0655"/>
    <w:rsid w:val="00AF1EEE"/>
    <w:rsid w:val="00AF204F"/>
    <w:rsid w:val="00AF2383"/>
    <w:rsid w:val="00AF2E42"/>
    <w:rsid w:val="00AF32AE"/>
    <w:rsid w:val="00AF4082"/>
    <w:rsid w:val="00AF41FC"/>
    <w:rsid w:val="00AF4483"/>
    <w:rsid w:val="00AF52F8"/>
    <w:rsid w:val="00AF5E2A"/>
    <w:rsid w:val="00AF6223"/>
    <w:rsid w:val="00AF64E0"/>
    <w:rsid w:val="00AF6DF2"/>
    <w:rsid w:val="00AF7CDC"/>
    <w:rsid w:val="00B00BBC"/>
    <w:rsid w:val="00B010FA"/>
    <w:rsid w:val="00B0340B"/>
    <w:rsid w:val="00B03822"/>
    <w:rsid w:val="00B03FCC"/>
    <w:rsid w:val="00B047C1"/>
    <w:rsid w:val="00B04F31"/>
    <w:rsid w:val="00B05BB4"/>
    <w:rsid w:val="00B05F6F"/>
    <w:rsid w:val="00B06396"/>
    <w:rsid w:val="00B070CB"/>
    <w:rsid w:val="00B0719C"/>
    <w:rsid w:val="00B075D6"/>
    <w:rsid w:val="00B07BB7"/>
    <w:rsid w:val="00B07D82"/>
    <w:rsid w:val="00B11225"/>
    <w:rsid w:val="00B121E6"/>
    <w:rsid w:val="00B125CA"/>
    <w:rsid w:val="00B127AC"/>
    <w:rsid w:val="00B127DE"/>
    <w:rsid w:val="00B13097"/>
    <w:rsid w:val="00B132CC"/>
    <w:rsid w:val="00B133E3"/>
    <w:rsid w:val="00B13AD4"/>
    <w:rsid w:val="00B13E3E"/>
    <w:rsid w:val="00B144D2"/>
    <w:rsid w:val="00B14B30"/>
    <w:rsid w:val="00B1633A"/>
    <w:rsid w:val="00B164E5"/>
    <w:rsid w:val="00B16532"/>
    <w:rsid w:val="00B16991"/>
    <w:rsid w:val="00B16A3E"/>
    <w:rsid w:val="00B20157"/>
    <w:rsid w:val="00B20A52"/>
    <w:rsid w:val="00B212B4"/>
    <w:rsid w:val="00B21894"/>
    <w:rsid w:val="00B21A60"/>
    <w:rsid w:val="00B21F3D"/>
    <w:rsid w:val="00B21F6D"/>
    <w:rsid w:val="00B222EE"/>
    <w:rsid w:val="00B2234C"/>
    <w:rsid w:val="00B2255F"/>
    <w:rsid w:val="00B22AFF"/>
    <w:rsid w:val="00B22F5A"/>
    <w:rsid w:val="00B23633"/>
    <w:rsid w:val="00B237A4"/>
    <w:rsid w:val="00B240F7"/>
    <w:rsid w:val="00B242A6"/>
    <w:rsid w:val="00B245F6"/>
    <w:rsid w:val="00B2462B"/>
    <w:rsid w:val="00B24CB1"/>
    <w:rsid w:val="00B25B43"/>
    <w:rsid w:val="00B262BF"/>
    <w:rsid w:val="00B2692F"/>
    <w:rsid w:val="00B27377"/>
    <w:rsid w:val="00B30F46"/>
    <w:rsid w:val="00B32633"/>
    <w:rsid w:val="00B326E1"/>
    <w:rsid w:val="00B3370C"/>
    <w:rsid w:val="00B33B42"/>
    <w:rsid w:val="00B36965"/>
    <w:rsid w:val="00B37A1A"/>
    <w:rsid w:val="00B37CD3"/>
    <w:rsid w:val="00B401B3"/>
    <w:rsid w:val="00B403E9"/>
    <w:rsid w:val="00B4071F"/>
    <w:rsid w:val="00B423FB"/>
    <w:rsid w:val="00B43637"/>
    <w:rsid w:val="00B444F2"/>
    <w:rsid w:val="00B44880"/>
    <w:rsid w:val="00B45AC3"/>
    <w:rsid w:val="00B45F55"/>
    <w:rsid w:val="00B47C6D"/>
    <w:rsid w:val="00B47EA0"/>
    <w:rsid w:val="00B500C8"/>
    <w:rsid w:val="00B513CE"/>
    <w:rsid w:val="00B5172F"/>
    <w:rsid w:val="00B52514"/>
    <w:rsid w:val="00B52949"/>
    <w:rsid w:val="00B5496E"/>
    <w:rsid w:val="00B54DAD"/>
    <w:rsid w:val="00B551FB"/>
    <w:rsid w:val="00B556DA"/>
    <w:rsid w:val="00B557D4"/>
    <w:rsid w:val="00B558EF"/>
    <w:rsid w:val="00B55917"/>
    <w:rsid w:val="00B55E4D"/>
    <w:rsid w:val="00B57591"/>
    <w:rsid w:val="00B60166"/>
    <w:rsid w:val="00B60712"/>
    <w:rsid w:val="00B60773"/>
    <w:rsid w:val="00B60C0C"/>
    <w:rsid w:val="00B61A5D"/>
    <w:rsid w:val="00B61DB7"/>
    <w:rsid w:val="00B626E2"/>
    <w:rsid w:val="00B62AA0"/>
    <w:rsid w:val="00B62C87"/>
    <w:rsid w:val="00B6310E"/>
    <w:rsid w:val="00B6369D"/>
    <w:rsid w:val="00B64B8D"/>
    <w:rsid w:val="00B65E6E"/>
    <w:rsid w:val="00B676E9"/>
    <w:rsid w:val="00B67CB4"/>
    <w:rsid w:val="00B703D7"/>
    <w:rsid w:val="00B70850"/>
    <w:rsid w:val="00B7103C"/>
    <w:rsid w:val="00B71D39"/>
    <w:rsid w:val="00B72025"/>
    <w:rsid w:val="00B725F8"/>
    <w:rsid w:val="00B72DA3"/>
    <w:rsid w:val="00B75090"/>
    <w:rsid w:val="00B75AA9"/>
    <w:rsid w:val="00B76182"/>
    <w:rsid w:val="00B76853"/>
    <w:rsid w:val="00B76874"/>
    <w:rsid w:val="00B77481"/>
    <w:rsid w:val="00B779DF"/>
    <w:rsid w:val="00B80098"/>
    <w:rsid w:val="00B80C20"/>
    <w:rsid w:val="00B80C94"/>
    <w:rsid w:val="00B80D2A"/>
    <w:rsid w:val="00B80D40"/>
    <w:rsid w:val="00B816DF"/>
    <w:rsid w:val="00B81833"/>
    <w:rsid w:val="00B81A36"/>
    <w:rsid w:val="00B81FFF"/>
    <w:rsid w:val="00B8228F"/>
    <w:rsid w:val="00B83A85"/>
    <w:rsid w:val="00B83B7D"/>
    <w:rsid w:val="00B84A9C"/>
    <w:rsid w:val="00B855DA"/>
    <w:rsid w:val="00B85BB8"/>
    <w:rsid w:val="00B860F8"/>
    <w:rsid w:val="00B86544"/>
    <w:rsid w:val="00B86A35"/>
    <w:rsid w:val="00B86E5E"/>
    <w:rsid w:val="00B8771B"/>
    <w:rsid w:val="00B90084"/>
    <w:rsid w:val="00B90A2D"/>
    <w:rsid w:val="00B9110E"/>
    <w:rsid w:val="00B911DA"/>
    <w:rsid w:val="00B91C7A"/>
    <w:rsid w:val="00B91DCE"/>
    <w:rsid w:val="00B92232"/>
    <w:rsid w:val="00B930A0"/>
    <w:rsid w:val="00B93183"/>
    <w:rsid w:val="00B93885"/>
    <w:rsid w:val="00B93BB1"/>
    <w:rsid w:val="00B93DA2"/>
    <w:rsid w:val="00B951EE"/>
    <w:rsid w:val="00B960FB"/>
    <w:rsid w:val="00B9671C"/>
    <w:rsid w:val="00B96F62"/>
    <w:rsid w:val="00B971FC"/>
    <w:rsid w:val="00B979D2"/>
    <w:rsid w:val="00B97DBF"/>
    <w:rsid w:val="00BA005B"/>
    <w:rsid w:val="00BA0374"/>
    <w:rsid w:val="00BA0418"/>
    <w:rsid w:val="00BA0D3E"/>
    <w:rsid w:val="00BA2219"/>
    <w:rsid w:val="00BA292B"/>
    <w:rsid w:val="00BA5C5A"/>
    <w:rsid w:val="00BA5CA4"/>
    <w:rsid w:val="00BA6332"/>
    <w:rsid w:val="00BA6A4E"/>
    <w:rsid w:val="00BA7064"/>
    <w:rsid w:val="00BA7508"/>
    <w:rsid w:val="00BB00DA"/>
    <w:rsid w:val="00BB0153"/>
    <w:rsid w:val="00BB1308"/>
    <w:rsid w:val="00BB18C8"/>
    <w:rsid w:val="00BB2EA4"/>
    <w:rsid w:val="00BB2FB4"/>
    <w:rsid w:val="00BB3873"/>
    <w:rsid w:val="00BB3941"/>
    <w:rsid w:val="00BB42F7"/>
    <w:rsid w:val="00BB4FB2"/>
    <w:rsid w:val="00BB52AB"/>
    <w:rsid w:val="00BB5C83"/>
    <w:rsid w:val="00BB69A8"/>
    <w:rsid w:val="00BB7348"/>
    <w:rsid w:val="00BB7599"/>
    <w:rsid w:val="00BC097F"/>
    <w:rsid w:val="00BC0DE3"/>
    <w:rsid w:val="00BC1ABD"/>
    <w:rsid w:val="00BC2D68"/>
    <w:rsid w:val="00BC44D0"/>
    <w:rsid w:val="00BC5069"/>
    <w:rsid w:val="00BC69A6"/>
    <w:rsid w:val="00BC6A54"/>
    <w:rsid w:val="00BC7478"/>
    <w:rsid w:val="00BC78FE"/>
    <w:rsid w:val="00BD02DE"/>
    <w:rsid w:val="00BD1194"/>
    <w:rsid w:val="00BD1C20"/>
    <w:rsid w:val="00BD2AB4"/>
    <w:rsid w:val="00BD3B97"/>
    <w:rsid w:val="00BD3F84"/>
    <w:rsid w:val="00BD5230"/>
    <w:rsid w:val="00BD5C6B"/>
    <w:rsid w:val="00BD6CF5"/>
    <w:rsid w:val="00BE0ABC"/>
    <w:rsid w:val="00BE1000"/>
    <w:rsid w:val="00BE16A0"/>
    <w:rsid w:val="00BE17BE"/>
    <w:rsid w:val="00BE196F"/>
    <w:rsid w:val="00BE1FC9"/>
    <w:rsid w:val="00BE287F"/>
    <w:rsid w:val="00BE2BC2"/>
    <w:rsid w:val="00BE32BD"/>
    <w:rsid w:val="00BE4482"/>
    <w:rsid w:val="00BE4997"/>
    <w:rsid w:val="00BE6E7D"/>
    <w:rsid w:val="00BE747D"/>
    <w:rsid w:val="00BE7EF7"/>
    <w:rsid w:val="00BE7FA6"/>
    <w:rsid w:val="00BF1747"/>
    <w:rsid w:val="00BF1E84"/>
    <w:rsid w:val="00BF1EB9"/>
    <w:rsid w:val="00BF23A2"/>
    <w:rsid w:val="00BF24C9"/>
    <w:rsid w:val="00BF29D9"/>
    <w:rsid w:val="00BF2AEC"/>
    <w:rsid w:val="00BF2F7E"/>
    <w:rsid w:val="00BF33BF"/>
    <w:rsid w:val="00BF346D"/>
    <w:rsid w:val="00BF38F2"/>
    <w:rsid w:val="00BF3EAF"/>
    <w:rsid w:val="00BF42ED"/>
    <w:rsid w:val="00BF4404"/>
    <w:rsid w:val="00BF60D8"/>
    <w:rsid w:val="00BF67EB"/>
    <w:rsid w:val="00BF691A"/>
    <w:rsid w:val="00C00030"/>
    <w:rsid w:val="00C012B9"/>
    <w:rsid w:val="00C01AF6"/>
    <w:rsid w:val="00C0257A"/>
    <w:rsid w:val="00C02C07"/>
    <w:rsid w:val="00C03257"/>
    <w:rsid w:val="00C03790"/>
    <w:rsid w:val="00C03A73"/>
    <w:rsid w:val="00C04305"/>
    <w:rsid w:val="00C051A7"/>
    <w:rsid w:val="00C05376"/>
    <w:rsid w:val="00C057D5"/>
    <w:rsid w:val="00C059B0"/>
    <w:rsid w:val="00C067DF"/>
    <w:rsid w:val="00C079DF"/>
    <w:rsid w:val="00C07D47"/>
    <w:rsid w:val="00C07F21"/>
    <w:rsid w:val="00C10198"/>
    <w:rsid w:val="00C101E1"/>
    <w:rsid w:val="00C10DC2"/>
    <w:rsid w:val="00C12725"/>
    <w:rsid w:val="00C1307D"/>
    <w:rsid w:val="00C13571"/>
    <w:rsid w:val="00C14A35"/>
    <w:rsid w:val="00C15862"/>
    <w:rsid w:val="00C1596E"/>
    <w:rsid w:val="00C16A6F"/>
    <w:rsid w:val="00C16BE9"/>
    <w:rsid w:val="00C17599"/>
    <w:rsid w:val="00C175A4"/>
    <w:rsid w:val="00C17D81"/>
    <w:rsid w:val="00C17F59"/>
    <w:rsid w:val="00C2031C"/>
    <w:rsid w:val="00C203A5"/>
    <w:rsid w:val="00C20E4B"/>
    <w:rsid w:val="00C21371"/>
    <w:rsid w:val="00C222C0"/>
    <w:rsid w:val="00C23614"/>
    <w:rsid w:val="00C2403F"/>
    <w:rsid w:val="00C24BBA"/>
    <w:rsid w:val="00C25A48"/>
    <w:rsid w:val="00C25AC7"/>
    <w:rsid w:val="00C25E48"/>
    <w:rsid w:val="00C27A1D"/>
    <w:rsid w:val="00C30C9E"/>
    <w:rsid w:val="00C3106D"/>
    <w:rsid w:val="00C31294"/>
    <w:rsid w:val="00C31D4D"/>
    <w:rsid w:val="00C324C7"/>
    <w:rsid w:val="00C32546"/>
    <w:rsid w:val="00C329DB"/>
    <w:rsid w:val="00C33052"/>
    <w:rsid w:val="00C331FB"/>
    <w:rsid w:val="00C3379B"/>
    <w:rsid w:val="00C340CF"/>
    <w:rsid w:val="00C3449B"/>
    <w:rsid w:val="00C34E1F"/>
    <w:rsid w:val="00C34F80"/>
    <w:rsid w:val="00C35709"/>
    <w:rsid w:val="00C35E18"/>
    <w:rsid w:val="00C35F22"/>
    <w:rsid w:val="00C3654A"/>
    <w:rsid w:val="00C36AF0"/>
    <w:rsid w:val="00C36B3E"/>
    <w:rsid w:val="00C36C3C"/>
    <w:rsid w:val="00C3711F"/>
    <w:rsid w:val="00C37F08"/>
    <w:rsid w:val="00C405C8"/>
    <w:rsid w:val="00C40ACD"/>
    <w:rsid w:val="00C424C3"/>
    <w:rsid w:val="00C42ED3"/>
    <w:rsid w:val="00C43C89"/>
    <w:rsid w:val="00C44E32"/>
    <w:rsid w:val="00C45047"/>
    <w:rsid w:val="00C4512F"/>
    <w:rsid w:val="00C458BA"/>
    <w:rsid w:val="00C4612F"/>
    <w:rsid w:val="00C47169"/>
    <w:rsid w:val="00C47FA8"/>
    <w:rsid w:val="00C5094F"/>
    <w:rsid w:val="00C51051"/>
    <w:rsid w:val="00C51587"/>
    <w:rsid w:val="00C53446"/>
    <w:rsid w:val="00C53D99"/>
    <w:rsid w:val="00C54039"/>
    <w:rsid w:val="00C54BE3"/>
    <w:rsid w:val="00C54CB1"/>
    <w:rsid w:val="00C55221"/>
    <w:rsid w:val="00C55F89"/>
    <w:rsid w:val="00C56192"/>
    <w:rsid w:val="00C566E4"/>
    <w:rsid w:val="00C56BB4"/>
    <w:rsid w:val="00C56E99"/>
    <w:rsid w:val="00C56F33"/>
    <w:rsid w:val="00C5729E"/>
    <w:rsid w:val="00C57A18"/>
    <w:rsid w:val="00C57AFC"/>
    <w:rsid w:val="00C60550"/>
    <w:rsid w:val="00C60DDF"/>
    <w:rsid w:val="00C6170D"/>
    <w:rsid w:val="00C61ADC"/>
    <w:rsid w:val="00C627F3"/>
    <w:rsid w:val="00C62856"/>
    <w:rsid w:val="00C62E4D"/>
    <w:rsid w:val="00C6369E"/>
    <w:rsid w:val="00C6401F"/>
    <w:rsid w:val="00C6440F"/>
    <w:rsid w:val="00C653AE"/>
    <w:rsid w:val="00C6617D"/>
    <w:rsid w:val="00C66FF2"/>
    <w:rsid w:val="00C6730C"/>
    <w:rsid w:val="00C6749F"/>
    <w:rsid w:val="00C6768A"/>
    <w:rsid w:val="00C67D4A"/>
    <w:rsid w:val="00C706D1"/>
    <w:rsid w:val="00C7156F"/>
    <w:rsid w:val="00C718C3"/>
    <w:rsid w:val="00C71EA9"/>
    <w:rsid w:val="00C725B6"/>
    <w:rsid w:val="00C72754"/>
    <w:rsid w:val="00C73135"/>
    <w:rsid w:val="00C73654"/>
    <w:rsid w:val="00C73E14"/>
    <w:rsid w:val="00C76A1B"/>
    <w:rsid w:val="00C76F88"/>
    <w:rsid w:val="00C77065"/>
    <w:rsid w:val="00C7731D"/>
    <w:rsid w:val="00C777E9"/>
    <w:rsid w:val="00C8017A"/>
    <w:rsid w:val="00C81827"/>
    <w:rsid w:val="00C81A2F"/>
    <w:rsid w:val="00C83B2C"/>
    <w:rsid w:val="00C84324"/>
    <w:rsid w:val="00C84676"/>
    <w:rsid w:val="00C856B1"/>
    <w:rsid w:val="00C85F8A"/>
    <w:rsid w:val="00C86299"/>
    <w:rsid w:val="00C86C21"/>
    <w:rsid w:val="00C87F16"/>
    <w:rsid w:val="00C90076"/>
    <w:rsid w:val="00C908BB"/>
    <w:rsid w:val="00C9153B"/>
    <w:rsid w:val="00C916B0"/>
    <w:rsid w:val="00C91A23"/>
    <w:rsid w:val="00C91BE9"/>
    <w:rsid w:val="00C921ED"/>
    <w:rsid w:val="00C922F2"/>
    <w:rsid w:val="00C923C3"/>
    <w:rsid w:val="00C932E2"/>
    <w:rsid w:val="00C93E03"/>
    <w:rsid w:val="00C946D9"/>
    <w:rsid w:val="00C94DD7"/>
    <w:rsid w:val="00C94E53"/>
    <w:rsid w:val="00C95647"/>
    <w:rsid w:val="00C95B47"/>
    <w:rsid w:val="00C95D74"/>
    <w:rsid w:val="00C9681F"/>
    <w:rsid w:val="00C96B35"/>
    <w:rsid w:val="00C975D2"/>
    <w:rsid w:val="00C97833"/>
    <w:rsid w:val="00C97953"/>
    <w:rsid w:val="00C97E28"/>
    <w:rsid w:val="00C97E77"/>
    <w:rsid w:val="00CA1065"/>
    <w:rsid w:val="00CA13CC"/>
    <w:rsid w:val="00CA193C"/>
    <w:rsid w:val="00CA2054"/>
    <w:rsid w:val="00CA2663"/>
    <w:rsid w:val="00CA4FE5"/>
    <w:rsid w:val="00CA50F0"/>
    <w:rsid w:val="00CA626E"/>
    <w:rsid w:val="00CA6B3F"/>
    <w:rsid w:val="00CA7227"/>
    <w:rsid w:val="00CA7595"/>
    <w:rsid w:val="00CB023F"/>
    <w:rsid w:val="00CB14B5"/>
    <w:rsid w:val="00CB205C"/>
    <w:rsid w:val="00CB2C3E"/>
    <w:rsid w:val="00CB2CC0"/>
    <w:rsid w:val="00CB2F01"/>
    <w:rsid w:val="00CB38EE"/>
    <w:rsid w:val="00CB5832"/>
    <w:rsid w:val="00CB6A06"/>
    <w:rsid w:val="00CB6E56"/>
    <w:rsid w:val="00CB78BA"/>
    <w:rsid w:val="00CB7A65"/>
    <w:rsid w:val="00CB7ADC"/>
    <w:rsid w:val="00CC069D"/>
    <w:rsid w:val="00CC0848"/>
    <w:rsid w:val="00CC195E"/>
    <w:rsid w:val="00CC1FF4"/>
    <w:rsid w:val="00CC34F3"/>
    <w:rsid w:val="00CC4393"/>
    <w:rsid w:val="00CC5571"/>
    <w:rsid w:val="00CC5CEB"/>
    <w:rsid w:val="00CC70EF"/>
    <w:rsid w:val="00CC72C7"/>
    <w:rsid w:val="00CC7664"/>
    <w:rsid w:val="00CC7CCE"/>
    <w:rsid w:val="00CD014D"/>
    <w:rsid w:val="00CD0268"/>
    <w:rsid w:val="00CD0C31"/>
    <w:rsid w:val="00CD15D4"/>
    <w:rsid w:val="00CD28A6"/>
    <w:rsid w:val="00CD2910"/>
    <w:rsid w:val="00CD34C9"/>
    <w:rsid w:val="00CD36AF"/>
    <w:rsid w:val="00CD3789"/>
    <w:rsid w:val="00CD4579"/>
    <w:rsid w:val="00CD4891"/>
    <w:rsid w:val="00CD5085"/>
    <w:rsid w:val="00CD5641"/>
    <w:rsid w:val="00CD5C84"/>
    <w:rsid w:val="00CD5F85"/>
    <w:rsid w:val="00CD663C"/>
    <w:rsid w:val="00CD6806"/>
    <w:rsid w:val="00CD7DC5"/>
    <w:rsid w:val="00CD7EA0"/>
    <w:rsid w:val="00CE0A1E"/>
    <w:rsid w:val="00CE1EF7"/>
    <w:rsid w:val="00CE2F56"/>
    <w:rsid w:val="00CE4B57"/>
    <w:rsid w:val="00CE54F0"/>
    <w:rsid w:val="00CE5654"/>
    <w:rsid w:val="00CE56AE"/>
    <w:rsid w:val="00CE56DD"/>
    <w:rsid w:val="00CE668F"/>
    <w:rsid w:val="00CE66EF"/>
    <w:rsid w:val="00CE75D1"/>
    <w:rsid w:val="00CF103E"/>
    <w:rsid w:val="00CF12EB"/>
    <w:rsid w:val="00CF3214"/>
    <w:rsid w:val="00CF3604"/>
    <w:rsid w:val="00CF45FE"/>
    <w:rsid w:val="00CF517B"/>
    <w:rsid w:val="00CF5187"/>
    <w:rsid w:val="00CF5248"/>
    <w:rsid w:val="00CF5308"/>
    <w:rsid w:val="00CF5C74"/>
    <w:rsid w:val="00CF61BB"/>
    <w:rsid w:val="00CF6E5A"/>
    <w:rsid w:val="00CF7D0B"/>
    <w:rsid w:val="00D00425"/>
    <w:rsid w:val="00D00D9D"/>
    <w:rsid w:val="00D0135C"/>
    <w:rsid w:val="00D013A4"/>
    <w:rsid w:val="00D0367B"/>
    <w:rsid w:val="00D04F64"/>
    <w:rsid w:val="00D05ADB"/>
    <w:rsid w:val="00D05BD4"/>
    <w:rsid w:val="00D06B19"/>
    <w:rsid w:val="00D06C7A"/>
    <w:rsid w:val="00D075A0"/>
    <w:rsid w:val="00D1072B"/>
    <w:rsid w:val="00D12BDC"/>
    <w:rsid w:val="00D12E9E"/>
    <w:rsid w:val="00D133CB"/>
    <w:rsid w:val="00D13B4D"/>
    <w:rsid w:val="00D14050"/>
    <w:rsid w:val="00D1432E"/>
    <w:rsid w:val="00D14D35"/>
    <w:rsid w:val="00D155D7"/>
    <w:rsid w:val="00D158B6"/>
    <w:rsid w:val="00D1672B"/>
    <w:rsid w:val="00D172C9"/>
    <w:rsid w:val="00D173E1"/>
    <w:rsid w:val="00D20754"/>
    <w:rsid w:val="00D20FE3"/>
    <w:rsid w:val="00D21542"/>
    <w:rsid w:val="00D255F0"/>
    <w:rsid w:val="00D25687"/>
    <w:rsid w:val="00D25A6F"/>
    <w:rsid w:val="00D25F14"/>
    <w:rsid w:val="00D268A9"/>
    <w:rsid w:val="00D27AD4"/>
    <w:rsid w:val="00D31FD3"/>
    <w:rsid w:val="00D320DB"/>
    <w:rsid w:val="00D3252A"/>
    <w:rsid w:val="00D32812"/>
    <w:rsid w:val="00D3349B"/>
    <w:rsid w:val="00D345F5"/>
    <w:rsid w:val="00D3485E"/>
    <w:rsid w:val="00D348B8"/>
    <w:rsid w:val="00D34A2B"/>
    <w:rsid w:val="00D3659D"/>
    <w:rsid w:val="00D3767D"/>
    <w:rsid w:val="00D37793"/>
    <w:rsid w:val="00D3791F"/>
    <w:rsid w:val="00D40D8D"/>
    <w:rsid w:val="00D40FEF"/>
    <w:rsid w:val="00D4236E"/>
    <w:rsid w:val="00D424BF"/>
    <w:rsid w:val="00D42829"/>
    <w:rsid w:val="00D43B33"/>
    <w:rsid w:val="00D451AC"/>
    <w:rsid w:val="00D45676"/>
    <w:rsid w:val="00D45D23"/>
    <w:rsid w:val="00D45D25"/>
    <w:rsid w:val="00D45EAB"/>
    <w:rsid w:val="00D4614D"/>
    <w:rsid w:val="00D467F8"/>
    <w:rsid w:val="00D47B1F"/>
    <w:rsid w:val="00D508CB"/>
    <w:rsid w:val="00D511CB"/>
    <w:rsid w:val="00D51376"/>
    <w:rsid w:val="00D52CED"/>
    <w:rsid w:val="00D52EF0"/>
    <w:rsid w:val="00D53381"/>
    <w:rsid w:val="00D53F2F"/>
    <w:rsid w:val="00D546E6"/>
    <w:rsid w:val="00D5506E"/>
    <w:rsid w:val="00D55237"/>
    <w:rsid w:val="00D55860"/>
    <w:rsid w:val="00D55F58"/>
    <w:rsid w:val="00D56C10"/>
    <w:rsid w:val="00D56CA2"/>
    <w:rsid w:val="00D56D7B"/>
    <w:rsid w:val="00D57525"/>
    <w:rsid w:val="00D57681"/>
    <w:rsid w:val="00D60B5D"/>
    <w:rsid w:val="00D60BA8"/>
    <w:rsid w:val="00D615FF"/>
    <w:rsid w:val="00D61DED"/>
    <w:rsid w:val="00D62851"/>
    <w:rsid w:val="00D639BE"/>
    <w:rsid w:val="00D641A8"/>
    <w:rsid w:val="00D64714"/>
    <w:rsid w:val="00D6676B"/>
    <w:rsid w:val="00D67559"/>
    <w:rsid w:val="00D67CDC"/>
    <w:rsid w:val="00D67CEB"/>
    <w:rsid w:val="00D7183F"/>
    <w:rsid w:val="00D71EB2"/>
    <w:rsid w:val="00D728A2"/>
    <w:rsid w:val="00D72979"/>
    <w:rsid w:val="00D72EFB"/>
    <w:rsid w:val="00D731FE"/>
    <w:rsid w:val="00D73C66"/>
    <w:rsid w:val="00D73F60"/>
    <w:rsid w:val="00D74416"/>
    <w:rsid w:val="00D7495A"/>
    <w:rsid w:val="00D74B28"/>
    <w:rsid w:val="00D750B1"/>
    <w:rsid w:val="00D75A30"/>
    <w:rsid w:val="00D75C34"/>
    <w:rsid w:val="00D76402"/>
    <w:rsid w:val="00D774B5"/>
    <w:rsid w:val="00D81071"/>
    <w:rsid w:val="00D8122C"/>
    <w:rsid w:val="00D81826"/>
    <w:rsid w:val="00D81F0F"/>
    <w:rsid w:val="00D821FF"/>
    <w:rsid w:val="00D8288A"/>
    <w:rsid w:val="00D82B4F"/>
    <w:rsid w:val="00D82DF3"/>
    <w:rsid w:val="00D837BA"/>
    <w:rsid w:val="00D8399F"/>
    <w:rsid w:val="00D85B7E"/>
    <w:rsid w:val="00D85DE7"/>
    <w:rsid w:val="00D8741B"/>
    <w:rsid w:val="00D90C1E"/>
    <w:rsid w:val="00D90DAB"/>
    <w:rsid w:val="00D9114C"/>
    <w:rsid w:val="00D91984"/>
    <w:rsid w:val="00D92195"/>
    <w:rsid w:val="00D92F63"/>
    <w:rsid w:val="00D949A7"/>
    <w:rsid w:val="00D94A94"/>
    <w:rsid w:val="00D95393"/>
    <w:rsid w:val="00D9562B"/>
    <w:rsid w:val="00D9563A"/>
    <w:rsid w:val="00D95B2B"/>
    <w:rsid w:val="00D95D8C"/>
    <w:rsid w:val="00D9601A"/>
    <w:rsid w:val="00D963C3"/>
    <w:rsid w:val="00D96612"/>
    <w:rsid w:val="00D9694E"/>
    <w:rsid w:val="00D97200"/>
    <w:rsid w:val="00D976ED"/>
    <w:rsid w:val="00D97D24"/>
    <w:rsid w:val="00DA0588"/>
    <w:rsid w:val="00DA08BC"/>
    <w:rsid w:val="00DA1428"/>
    <w:rsid w:val="00DA14C4"/>
    <w:rsid w:val="00DA17DF"/>
    <w:rsid w:val="00DA2B4B"/>
    <w:rsid w:val="00DA2F69"/>
    <w:rsid w:val="00DA378A"/>
    <w:rsid w:val="00DA43F4"/>
    <w:rsid w:val="00DA44FA"/>
    <w:rsid w:val="00DA53F3"/>
    <w:rsid w:val="00DA628E"/>
    <w:rsid w:val="00DA6336"/>
    <w:rsid w:val="00DA6AB5"/>
    <w:rsid w:val="00DA7453"/>
    <w:rsid w:val="00DB0140"/>
    <w:rsid w:val="00DB014C"/>
    <w:rsid w:val="00DB0255"/>
    <w:rsid w:val="00DB0678"/>
    <w:rsid w:val="00DB11B0"/>
    <w:rsid w:val="00DB21B6"/>
    <w:rsid w:val="00DB2FF2"/>
    <w:rsid w:val="00DB36EC"/>
    <w:rsid w:val="00DB3C21"/>
    <w:rsid w:val="00DB3C6D"/>
    <w:rsid w:val="00DB41F9"/>
    <w:rsid w:val="00DB4A3C"/>
    <w:rsid w:val="00DB4C09"/>
    <w:rsid w:val="00DB6621"/>
    <w:rsid w:val="00DC0526"/>
    <w:rsid w:val="00DC09FD"/>
    <w:rsid w:val="00DC0D4B"/>
    <w:rsid w:val="00DC1DCC"/>
    <w:rsid w:val="00DC21B6"/>
    <w:rsid w:val="00DC3511"/>
    <w:rsid w:val="00DC36DE"/>
    <w:rsid w:val="00DC3FC3"/>
    <w:rsid w:val="00DC67E9"/>
    <w:rsid w:val="00DC6D50"/>
    <w:rsid w:val="00DD0D8E"/>
    <w:rsid w:val="00DD0DF1"/>
    <w:rsid w:val="00DD1057"/>
    <w:rsid w:val="00DD1688"/>
    <w:rsid w:val="00DD1A01"/>
    <w:rsid w:val="00DD27EF"/>
    <w:rsid w:val="00DD3110"/>
    <w:rsid w:val="00DD36F9"/>
    <w:rsid w:val="00DD3A51"/>
    <w:rsid w:val="00DD3B4B"/>
    <w:rsid w:val="00DD3DBE"/>
    <w:rsid w:val="00DD5D08"/>
    <w:rsid w:val="00DE0720"/>
    <w:rsid w:val="00DE07C2"/>
    <w:rsid w:val="00DE1245"/>
    <w:rsid w:val="00DE1A22"/>
    <w:rsid w:val="00DE2E2C"/>
    <w:rsid w:val="00DE2E46"/>
    <w:rsid w:val="00DE37B8"/>
    <w:rsid w:val="00DE434D"/>
    <w:rsid w:val="00DE443E"/>
    <w:rsid w:val="00DE44B0"/>
    <w:rsid w:val="00DE6354"/>
    <w:rsid w:val="00DE6792"/>
    <w:rsid w:val="00DE6939"/>
    <w:rsid w:val="00DE6C12"/>
    <w:rsid w:val="00DE6C17"/>
    <w:rsid w:val="00DE6D35"/>
    <w:rsid w:val="00DE7A4A"/>
    <w:rsid w:val="00DE7A94"/>
    <w:rsid w:val="00DF0106"/>
    <w:rsid w:val="00DF06EB"/>
    <w:rsid w:val="00DF130F"/>
    <w:rsid w:val="00DF21A9"/>
    <w:rsid w:val="00DF2B8F"/>
    <w:rsid w:val="00DF3280"/>
    <w:rsid w:val="00DF3C1D"/>
    <w:rsid w:val="00DF43A5"/>
    <w:rsid w:val="00DF533F"/>
    <w:rsid w:val="00DF5DF6"/>
    <w:rsid w:val="00E00110"/>
    <w:rsid w:val="00E00F54"/>
    <w:rsid w:val="00E01C6B"/>
    <w:rsid w:val="00E01F01"/>
    <w:rsid w:val="00E01FE2"/>
    <w:rsid w:val="00E0207E"/>
    <w:rsid w:val="00E0280B"/>
    <w:rsid w:val="00E02C5D"/>
    <w:rsid w:val="00E050D7"/>
    <w:rsid w:val="00E063BE"/>
    <w:rsid w:val="00E07D36"/>
    <w:rsid w:val="00E07DDF"/>
    <w:rsid w:val="00E10CAE"/>
    <w:rsid w:val="00E120B5"/>
    <w:rsid w:val="00E12B7F"/>
    <w:rsid w:val="00E1600F"/>
    <w:rsid w:val="00E1746E"/>
    <w:rsid w:val="00E17487"/>
    <w:rsid w:val="00E174F3"/>
    <w:rsid w:val="00E1797F"/>
    <w:rsid w:val="00E2024F"/>
    <w:rsid w:val="00E20AB5"/>
    <w:rsid w:val="00E21683"/>
    <w:rsid w:val="00E2195B"/>
    <w:rsid w:val="00E21F39"/>
    <w:rsid w:val="00E221A3"/>
    <w:rsid w:val="00E22ECE"/>
    <w:rsid w:val="00E24781"/>
    <w:rsid w:val="00E24F59"/>
    <w:rsid w:val="00E2508A"/>
    <w:rsid w:val="00E256F6"/>
    <w:rsid w:val="00E2583C"/>
    <w:rsid w:val="00E258C4"/>
    <w:rsid w:val="00E26877"/>
    <w:rsid w:val="00E2771B"/>
    <w:rsid w:val="00E27D08"/>
    <w:rsid w:val="00E30324"/>
    <w:rsid w:val="00E3083B"/>
    <w:rsid w:val="00E30A4A"/>
    <w:rsid w:val="00E316E8"/>
    <w:rsid w:val="00E3185F"/>
    <w:rsid w:val="00E31AA4"/>
    <w:rsid w:val="00E32828"/>
    <w:rsid w:val="00E32D14"/>
    <w:rsid w:val="00E33713"/>
    <w:rsid w:val="00E40754"/>
    <w:rsid w:val="00E40C29"/>
    <w:rsid w:val="00E413A9"/>
    <w:rsid w:val="00E41747"/>
    <w:rsid w:val="00E41C86"/>
    <w:rsid w:val="00E428FB"/>
    <w:rsid w:val="00E4297E"/>
    <w:rsid w:val="00E42E5B"/>
    <w:rsid w:val="00E4352B"/>
    <w:rsid w:val="00E4436F"/>
    <w:rsid w:val="00E44740"/>
    <w:rsid w:val="00E44BB0"/>
    <w:rsid w:val="00E44EC6"/>
    <w:rsid w:val="00E455AD"/>
    <w:rsid w:val="00E45624"/>
    <w:rsid w:val="00E46166"/>
    <w:rsid w:val="00E464CF"/>
    <w:rsid w:val="00E470D7"/>
    <w:rsid w:val="00E472EF"/>
    <w:rsid w:val="00E474AE"/>
    <w:rsid w:val="00E5049E"/>
    <w:rsid w:val="00E50554"/>
    <w:rsid w:val="00E50E3E"/>
    <w:rsid w:val="00E52439"/>
    <w:rsid w:val="00E5279D"/>
    <w:rsid w:val="00E53D04"/>
    <w:rsid w:val="00E55DB7"/>
    <w:rsid w:val="00E55EF7"/>
    <w:rsid w:val="00E56061"/>
    <w:rsid w:val="00E568F5"/>
    <w:rsid w:val="00E56A34"/>
    <w:rsid w:val="00E5743F"/>
    <w:rsid w:val="00E57A2C"/>
    <w:rsid w:val="00E57FFA"/>
    <w:rsid w:val="00E60029"/>
    <w:rsid w:val="00E6034F"/>
    <w:rsid w:val="00E60ECC"/>
    <w:rsid w:val="00E61A42"/>
    <w:rsid w:val="00E620DE"/>
    <w:rsid w:val="00E62EC0"/>
    <w:rsid w:val="00E6360B"/>
    <w:rsid w:val="00E636FA"/>
    <w:rsid w:val="00E64BF8"/>
    <w:rsid w:val="00E65129"/>
    <w:rsid w:val="00E65BF6"/>
    <w:rsid w:val="00E66D19"/>
    <w:rsid w:val="00E67270"/>
    <w:rsid w:val="00E67726"/>
    <w:rsid w:val="00E706E4"/>
    <w:rsid w:val="00E711F3"/>
    <w:rsid w:val="00E718FF"/>
    <w:rsid w:val="00E71CFE"/>
    <w:rsid w:val="00E71E8E"/>
    <w:rsid w:val="00E7366A"/>
    <w:rsid w:val="00E738D9"/>
    <w:rsid w:val="00E73D04"/>
    <w:rsid w:val="00E750C7"/>
    <w:rsid w:val="00E76E5F"/>
    <w:rsid w:val="00E77259"/>
    <w:rsid w:val="00E77CDA"/>
    <w:rsid w:val="00E80409"/>
    <w:rsid w:val="00E8045E"/>
    <w:rsid w:val="00E809BA"/>
    <w:rsid w:val="00E80B93"/>
    <w:rsid w:val="00E80E48"/>
    <w:rsid w:val="00E80EDE"/>
    <w:rsid w:val="00E81205"/>
    <w:rsid w:val="00E8125D"/>
    <w:rsid w:val="00E81957"/>
    <w:rsid w:val="00E81B6F"/>
    <w:rsid w:val="00E81B9D"/>
    <w:rsid w:val="00E82269"/>
    <w:rsid w:val="00E82280"/>
    <w:rsid w:val="00E827FE"/>
    <w:rsid w:val="00E8369B"/>
    <w:rsid w:val="00E8445C"/>
    <w:rsid w:val="00E85055"/>
    <w:rsid w:val="00E8534D"/>
    <w:rsid w:val="00E856D6"/>
    <w:rsid w:val="00E85BC9"/>
    <w:rsid w:val="00E85D56"/>
    <w:rsid w:val="00E86324"/>
    <w:rsid w:val="00E86BBF"/>
    <w:rsid w:val="00E86E28"/>
    <w:rsid w:val="00E86F5D"/>
    <w:rsid w:val="00E872A9"/>
    <w:rsid w:val="00E9000A"/>
    <w:rsid w:val="00E90BC4"/>
    <w:rsid w:val="00E9193A"/>
    <w:rsid w:val="00E91ED3"/>
    <w:rsid w:val="00E925E7"/>
    <w:rsid w:val="00E9284E"/>
    <w:rsid w:val="00E92DFF"/>
    <w:rsid w:val="00E93CAF"/>
    <w:rsid w:val="00E93CEF"/>
    <w:rsid w:val="00E94505"/>
    <w:rsid w:val="00E94D3B"/>
    <w:rsid w:val="00E956F7"/>
    <w:rsid w:val="00E95E7D"/>
    <w:rsid w:val="00E961E1"/>
    <w:rsid w:val="00E96310"/>
    <w:rsid w:val="00E96A01"/>
    <w:rsid w:val="00E96F97"/>
    <w:rsid w:val="00E97456"/>
    <w:rsid w:val="00E97D91"/>
    <w:rsid w:val="00EA09F1"/>
    <w:rsid w:val="00EA1C7F"/>
    <w:rsid w:val="00EA236F"/>
    <w:rsid w:val="00EA4744"/>
    <w:rsid w:val="00EA4928"/>
    <w:rsid w:val="00EA507A"/>
    <w:rsid w:val="00EA5154"/>
    <w:rsid w:val="00EA5E10"/>
    <w:rsid w:val="00EA64F3"/>
    <w:rsid w:val="00EA681D"/>
    <w:rsid w:val="00EA6F62"/>
    <w:rsid w:val="00EA74B9"/>
    <w:rsid w:val="00EA7A8C"/>
    <w:rsid w:val="00EB046B"/>
    <w:rsid w:val="00EB08A0"/>
    <w:rsid w:val="00EB2395"/>
    <w:rsid w:val="00EB285F"/>
    <w:rsid w:val="00EB30DC"/>
    <w:rsid w:val="00EB31DD"/>
    <w:rsid w:val="00EB57CE"/>
    <w:rsid w:val="00EB5AEB"/>
    <w:rsid w:val="00EB6D69"/>
    <w:rsid w:val="00EB7165"/>
    <w:rsid w:val="00EB7B4F"/>
    <w:rsid w:val="00EB7B57"/>
    <w:rsid w:val="00EC04BD"/>
    <w:rsid w:val="00EC1142"/>
    <w:rsid w:val="00EC13B4"/>
    <w:rsid w:val="00EC1418"/>
    <w:rsid w:val="00EC158A"/>
    <w:rsid w:val="00EC3D6C"/>
    <w:rsid w:val="00EC40E7"/>
    <w:rsid w:val="00EC463E"/>
    <w:rsid w:val="00EC484C"/>
    <w:rsid w:val="00EC4D24"/>
    <w:rsid w:val="00EC4D6E"/>
    <w:rsid w:val="00EC56EA"/>
    <w:rsid w:val="00EC5E62"/>
    <w:rsid w:val="00EC6341"/>
    <w:rsid w:val="00ED0CB6"/>
    <w:rsid w:val="00ED17F8"/>
    <w:rsid w:val="00ED1916"/>
    <w:rsid w:val="00ED40EA"/>
    <w:rsid w:val="00ED5161"/>
    <w:rsid w:val="00ED5D14"/>
    <w:rsid w:val="00ED641E"/>
    <w:rsid w:val="00ED6D6C"/>
    <w:rsid w:val="00EE1613"/>
    <w:rsid w:val="00EE186F"/>
    <w:rsid w:val="00EE2E5B"/>
    <w:rsid w:val="00EE34AF"/>
    <w:rsid w:val="00EE3693"/>
    <w:rsid w:val="00EE3DF6"/>
    <w:rsid w:val="00EE44D2"/>
    <w:rsid w:val="00EE61E9"/>
    <w:rsid w:val="00EE6A21"/>
    <w:rsid w:val="00EE6CFF"/>
    <w:rsid w:val="00EE729E"/>
    <w:rsid w:val="00EE7317"/>
    <w:rsid w:val="00EE7A46"/>
    <w:rsid w:val="00EE7C76"/>
    <w:rsid w:val="00EF0330"/>
    <w:rsid w:val="00EF0BC6"/>
    <w:rsid w:val="00EF1313"/>
    <w:rsid w:val="00EF1438"/>
    <w:rsid w:val="00EF1E95"/>
    <w:rsid w:val="00EF2897"/>
    <w:rsid w:val="00EF4920"/>
    <w:rsid w:val="00EF5193"/>
    <w:rsid w:val="00EF656E"/>
    <w:rsid w:val="00EF65F8"/>
    <w:rsid w:val="00EF7A26"/>
    <w:rsid w:val="00EF7AB3"/>
    <w:rsid w:val="00F0022D"/>
    <w:rsid w:val="00F0159A"/>
    <w:rsid w:val="00F01A21"/>
    <w:rsid w:val="00F021C9"/>
    <w:rsid w:val="00F0282E"/>
    <w:rsid w:val="00F04057"/>
    <w:rsid w:val="00F06C38"/>
    <w:rsid w:val="00F06E09"/>
    <w:rsid w:val="00F0710C"/>
    <w:rsid w:val="00F075B2"/>
    <w:rsid w:val="00F075ED"/>
    <w:rsid w:val="00F10434"/>
    <w:rsid w:val="00F11174"/>
    <w:rsid w:val="00F11C29"/>
    <w:rsid w:val="00F11C5A"/>
    <w:rsid w:val="00F129BD"/>
    <w:rsid w:val="00F131E5"/>
    <w:rsid w:val="00F14D81"/>
    <w:rsid w:val="00F15D1F"/>
    <w:rsid w:val="00F166B7"/>
    <w:rsid w:val="00F16EB4"/>
    <w:rsid w:val="00F16F43"/>
    <w:rsid w:val="00F17D0F"/>
    <w:rsid w:val="00F17D5D"/>
    <w:rsid w:val="00F17FAA"/>
    <w:rsid w:val="00F20225"/>
    <w:rsid w:val="00F20ACB"/>
    <w:rsid w:val="00F20D06"/>
    <w:rsid w:val="00F2150B"/>
    <w:rsid w:val="00F21871"/>
    <w:rsid w:val="00F223B4"/>
    <w:rsid w:val="00F23063"/>
    <w:rsid w:val="00F23A4F"/>
    <w:rsid w:val="00F23D36"/>
    <w:rsid w:val="00F2476B"/>
    <w:rsid w:val="00F2496A"/>
    <w:rsid w:val="00F24A6B"/>
    <w:rsid w:val="00F24C2B"/>
    <w:rsid w:val="00F25297"/>
    <w:rsid w:val="00F2554D"/>
    <w:rsid w:val="00F256ED"/>
    <w:rsid w:val="00F25762"/>
    <w:rsid w:val="00F25E32"/>
    <w:rsid w:val="00F26F59"/>
    <w:rsid w:val="00F26F60"/>
    <w:rsid w:val="00F27104"/>
    <w:rsid w:val="00F27879"/>
    <w:rsid w:val="00F307FE"/>
    <w:rsid w:val="00F3089B"/>
    <w:rsid w:val="00F30E1C"/>
    <w:rsid w:val="00F32AB3"/>
    <w:rsid w:val="00F3322F"/>
    <w:rsid w:val="00F3327E"/>
    <w:rsid w:val="00F333D9"/>
    <w:rsid w:val="00F33865"/>
    <w:rsid w:val="00F349CA"/>
    <w:rsid w:val="00F354D3"/>
    <w:rsid w:val="00F35634"/>
    <w:rsid w:val="00F3572B"/>
    <w:rsid w:val="00F36D92"/>
    <w:rsid w:val="00F373F5"/>
    <w:rsid w:val="00F37B90"/>
    <w:rsid w:val="00F37F49"/>
    <w:rsid w:val="00F40266"/>
    <w:rsid w:val="00F40F22"/>
    <w:rsid w:val="00F417E4"/>
    <w:rsid w:val="00F41E9B"/>
    <w:rsid w:val="00F42900"/>
    <w:rsid w:val="00F4336D"/>
    <w:rsid w:val="00F43561"/>
    <w:rsid w:val="00F435B2"/>
    <w:rsid w:val="00F43936"/>
    <w:rsid w:val="00F4413E"/>
    <w:rsid w:val="00F445DE"/>
    <w:rsid w:val="00F44A60"/>
    <w:rsid w:val="00F45FE6"/>
    <w:rsid w:val="00F4629D"/>
    <w:rsid w:val="00F46938"/>
    <w:rsid w:val="00F46C14"/>
    <w:rsid w:val="00F46DE6"/>
    <w:rsid w:val="00F46F1B"/>
    <w:rsid w:val="00F50269"/>
    <w:rsid w:val="00F50B76"/>
    <w:rsid w:val="00F514DE"/>
    <w:rsid w:val="00F51705"/>
    <w:rsid w:val="00F51EDF"/>
    <w:rsid w:val="00F5372C"/>
    <w:rsid w:val="00F5383F"/>
    <w:rsid w:val="00F544DC"/>
    <w:rsid w:val="00F55CB4"/>
    <w:rsid w:val="00F5605B"/>
    <w:rsid w:val="00F5625C"/>
    <w:rsid w:val="00F5732E"/>
    <w:rsid w:val="00F60D71"/>
    <w:rsid w:val="00F61AD3"/>
    <w:rsid w:val="00F62A42"/>
    <w:rsid w:val="00F64269"/>
    <w:rsid w:val="00F646D6"/>
    <w:rsid w:val="00F64F7F"/>
    <w:rsid w:val="00F65B67"/>
    <w:rsid w:val="00F65E68"/>
    <w:rsid w:val="00F6621A"/>
    <w:rsid w:val="00F66BE3"/>
    <w:rsid w:val="00F670DB"/>
    <w:rsid w:val="00F671B9"/>
    <w:rsid w:val="00F67468"/>
    <w:rsid w:val="00F675C4"/>
    <w:rsid w:val="00F6784B"/>
    <w:rsid w:val="00F67A11"/>
    <w:rsid w:val="00F67D90"/>
    <w:rsid w:val="00F705D4"/>
    <w:rsid w:val="00F71C89"/>
    <w:rsid w:val="00F72358"/>
    <w:rsid w:val="00F72D83"/>
    <w:rsid w:val="00F731C2"/>
    <w:rsid w:val="00F7381F"/>
    <w:rsid w:val="00F73853"/>
    <w:rsid w:val="00F74082"/>
    <w:rsid w:val="00F7466C"/>
    <w:rsid w:val="00F74C9F"/>
    <w:rsid w:val="00F75253"/>
    <w:rsid w:val="00F75ADF"/>
    <w:rsid w:val="00F75B3A"/>
    <w:rsid w:val="00F75EF7"/>
    <w:rsid w:val="00F76778"/>
    <w:rsid w:val="00F76E30"/>
    <w:rsid w:val="00F7786F"/>
    <w:rsid w:val="00F77F22"/>
    <w:rsid w:val="00F804A3"/>
    <w:rsid w:val="00F80586"/>
    <w:rsid w:val="00F806BA"/>
    <w:rsid w:val="00F80A60"/>
    <w:rsid w:val="00F81AA4"/>
    <w:rsid w:val="00F82089"/>
    <w:rsid w:val="00F824D9"/>
    <w:rsid w:val="00F82642"/>
    <w:rsid w:val="00F8350D"/>
    <w:rsid w:val="00F8455C"/>
    <w:rsid w:val="00F8498D"/>
    <w:rsid w:val="00F84C04"/>
    <w:rsid w:val="00F84CA4"/>
    <w:rsid w:val="00F85C3C"/>
    <w:rsid w:val="00F90041"/>
    <w:rsid w:val="00F907ED"/>
    <w:rsid w:val="00F90FAE"/>
    <w:rsid w:val="00F91869"/>
    <w:rsid w:val="00F93DEF"/>
    <w:rsid w:val="00F94CB9"/>
    <w:rsid w:val="00F95630"/>
    <w:rsid w:val="00F97752"/>
    <w:rsid w:val="00F97B9E"/>
    <w:rsid w:val="00F97CCB"/>
    <w:rsid w:val="00FA0FA1"/>
    <w:rsid w:val="00FA18EE"/>
    <w:rsid w:val="00FA1B5F"/>
    <w:rsid w:val="00FA286E"/>
    <w:rsid w:val="00FA2929"/>
    <w:rsid w:val="00FA3031"/>
    <w:rsid w:val="00FA3E57"/>
    <w:rsid w:val="00FA4E9A"/>
    <w:rsid w:val="00FA614C"/>
    <w:rsid w:val="00FA6831"/>
    <w:rsid w:val="00FA6F7B"/>
    <w:rsid w:val="00FA70BB"/>
    <w:rsid w:val="00FA786B"/>
    <w:rsid w:val="00FB0832"/>
    <w:rsid w:val="00FB0985"/>
    <w:rsid w:val="00FB0DC4"/>
    <w:rsid w:val="00FB15CB"/>
    <w:rsid w:val="00FB1F73"/>
    <w:rsid w:val="00FB2318"/>
    <w:rsid w:val="00FB2732"/>
    <w:rsid w:val="00FB3F2F"/>
    <w:rsid w:val="00FB5FBF"/>
    <w:rsid w:val="00FB71B9"/>
    <w:rsid w:val="00FB7D06"/>
    <w:rsid w:val="00FC010F"/>
    <w:rsid w:val="00FC09C8"/>
    <w:rsid w:val="00FC0B53"/>
    <w:rsid w:val="00FC0CAE"/>
    <w:rsid w:val="00FC12BD"/>
    <w:rsid w:val="00FC217B"/>
    <w:rsid w:val="00FC2AB3"/>
    <w:rsid w:val="00FC31F2"/>
    <w:rsid w:val="00FC3B82"/>
    <w:rsid w:val="00FC3F71"/>
    <w:rsid w:val="00FC4495"/>
    <w:rsid w:val="00FC4B9D"/>
    <w:rsid w:val="00FC60F8"/>
    <w:rsid w:val="00FC67E8"/>
    <w:rsid w:val="00FC683F"/>
    <w:rsid w:val="00FC6C0E"/>
    <w:rsid w:val="00FC70BE"/>
    <w:rsid w:val="00FC750E"/>
    <w:rsid w:val="00FD0AB2"/>
    <w:rsid w:val="00FD10B7"/>
    <w:rsid w:val="00FD1713"/>
    <w:rsid w:val="00FD21E4"/>
    <w:rsid w:val="00FD53B7"/>
    <w:rsid w:val="00FD5921"/>
    <w:rsid w:val="00FD5A20"/>
    <w:rsid w:val="00FD753B"/>
    <w:rsid w:val="00FD7755"/>
    <w:rsid w:val="00FD7821"/>
    <w:rsid w:val="00FD7C0D"/>
    <w:rsid w:val="00FE2012"/>
    <w:rsid w:val="00FE225E"/>
    <w:rsid w:val="00FE22A2"/>
    <w:rsid w:val="00FE2DD7"/>
    <w:rsid w:val="00FE2ECA"/>
    <w:rsid w:val="00FE30EA"/>
    <w:rsid w:val="00FE31F8"/>
    <w:rsid w:val="00FE3CE2"/>
    <w:rsid w:val="00FE3F15"/>
    <w:rsid w:val="00FE4192"/>
    <w:rsid w:val="00FE4261"/>
    <w:rsid w:val="00FE45A1"/>
    <w:rsid w:val="00FE4B81"/>
    <w:rsid w:val="00FE6563"/>
    <w:rsid w:val="00FE748D"/>
    <w:rsid w:val="00FE760B"/>
    <w:rsid w:val="00FE77F8"/>
    <w:rsid w:val="00FE78E9"/>
    <w:rsid w:val="00FE7B5F"/>
    <w:rsid w:val="00FF0303"/>
    <w:rsid w:val="00FF1606"/>
    <w:rsid w:val="00FF1DAE"/>
    <w:rsid w:val="00FF2740"/>
    <w:rsid w:val="00FF2EDF"/>
    <w:rsid w:val="00FF379E"/>
    <w:rsid w:val="00FF440D"/>
    <w:rsid w:val="00FF5210"/>
    <w:rsid w:val="00FF6EE5"/>
    <w:rsid w:val="00FF7121"/>
    <w:rsid w:val="010D8F11"/>
    <w:rsid w:val="01406804"/>
    <w:rsid w:val="01735334"/>
    <w:rsid w:val="0183C291"/>
    <w:rsid w:val="0183D47F"/>
    <w:rsid w:val="01FA5BF9"/>
    <w:rsid w:val="0200248F"/>
    <w:rsid w:val="0213C8B3"/>
    <w:rsid w:val="0224D951"/>
    <w:rsid w:val="023DD207"/>
    <w:rsid w:val="02432109"/>
    <w:rsid w:val="025F8C20"/>
    <w:rsid w:val="028142C1"/>
    <w:rsid w:val="03807089"/>
    <w:rsid w:val="0391276A"/>
    <w:rsid w:val="03E5FC50"/>
    <w:rsid w:val="03ECF591"/>
    <w:rsid w:val="03F8FF76"/>
    <w:rsid w:val="040236AC"/>
    <w:rsid w:val="042F3B2C"/>
    <w:rsid w:val="0437F0CD"/>
    <w:rsid w:val="043D6752"/>
    <w:rsid w:val="0457268C"/>
    <w:rsid w:val="0498A0E9"/>
    <w:rsid w:val="049F03C1"/>
    <w:rsid w:val="04B402FD"/>
    <w:rsid w:val="04F5311B"/>
    <w:rsid w:val="05452DA9"/>
    <w:rsid w:val="05697CB4"/>
    <w:rsid w:val="059CF3D7"/>
    <w:rsid w:val="05A47ED1"/>
    <w:rsid w:val="05BAFA18"/>
    <w:rsid w:val="05F45D6B"/>
    <w:rsid w:val="05FFFC17"/>
    <w:rsid w:val="061793DC"/>
    <w:rsid w:val="0639278B"/>
    <w:rsid w:val="065B8B4E"/>
    <w:rsid w:val="068A0A27"/>
    <w:rsid w:val="06995D98"/>
    <w:rsid w:val="06FF6DA5"/>
    <w:rsid w:val="075595E6"/>
    <w:rsid w:val="07594E64"/>
    <w:rsid w:val="0771454B"/>
    <w:rsid w:val="0774415D"/>
    <w:rsid w:val="078681D0"/>
    <w:rsid w:val="0795FB40"/>
    <w:rsid w:val="084AF53E"/>
    <w:rsid w:val="0855BDF6"/>
    <w:rsid w:val="08779F44"/>
    <w:rsid w:val="08D4A415"/>
    <w:rsid w:val="08EABF54"/>
    <w:rsid w:val="0930F94F"/>
    <w:rsid w:val="0962FCAC"/>
    <w:rsid w:val="0A377F4A"/>
    <w:rsid w:val="0A700A21"/>
    <w:rsid w:val="0ABC83AE"/>
    <w:rsid w:val="0ADDDB16"/>
    <w:rsid w:val="0B2B5BF2"/>
    <w:rsid w:val="0B32A1FA"/>
    <w:rsid w:val="0B6F9C7D"/>
    <w:rsid w:val="0BAC864F"/>
    <w:rsid w:val="0BD9009B"/>
    <w:rsid w:val="0BE945CB"/>
    <w:rsid w:val="0C0A8BB9"/>
    <w:rsid w:val="0C144390"/>
    <w:rsid w:val="0C62187B"/>
    <w:rsid w:val="0C8AEB8C"/>
    <w:rsid w:val="0C9A147B"/>
    <w:rsid w:val="0CB0BD8B"/>
    <w:rsid w:val="0CBFFC1E"/>
    <w:rsid w:val="0CC4285D"/>
    <w:rsid w:val="0CE5383C"/>
    <w:rsid w:val="0D00FF7E"/>
    <w:rsid w:val="0D263785"/>
    <w:rsid w:val="0D370B2C"/>
    <w:rsid w:val="0D6A161C"/>
    <w:rsid w:val="0D71CAA3"/>
    <w:rsid w:val="0D7C0E2F"/>
    <w:rsid w:val="0D881B2A"/>
    <w:rsid w:val="0DD77D83"/>
    <w:rsid w:val="0DD9CEF6"/>
    <w:rsid w:val="0E40546C"/>
    <w:rsid w:val="0E59B8DA"/>
    <w:rsid w:val="0E6ACB87"/>
    <w:rsid w:val="0EA7D5F8"/>
    <w:rsid w:val="0EAC01DA"/>
    <w:rsid w:val="0EE3252E"/>
    <w:rsid w:val="0F570601"/>
    <w:rsid w:val="0F855842"/>
    <w:rsid w:val="0FEEC61E"/>
    <w:rsid w:val="0FF31A66"/>
    <w:rsid w:val="0FFC25AC"/>
    <w:rsid w:val="0FFCA30D"/>
    <w:rsid w:val="103F9F94"/>
    <w:rsid w:val="10414931"/>
    <w:rsid w:val="1057D810"/>
    <w:rsid w:val="10709458"/>
    <w:rsid w:val="10839BBA"/>
    <w:rsid w:val="10BA888F"/>
    <w:rsid w:val="10E8BDE0"/>
    <w:rsid w:val="1142A7A4"/>
    <w:rsid w:val="11616B81"/>
    <w:rsid w:val="11A057B5"/>
    <w:rsid w:val="11A4C2B1"/>
    <w:rsid w:val="11BD3728"/>
    <w:rsid w:val="11DD08B3"/>
    <w:rsid w:val="121C19FA"/>
    <w:rsid w:val="1288CDFE"/>
    <w:rsid w:val="1291A140"/>
    <w:rsid w:val="12BE601D"/>
    <w:rsid w:val="1306C80D"/>
    <w:rsid w:val="13600C5F"/>
    <w:rsid w:val="1362E120"/>
    <w:rsid w:val="13915B6C"/>
    <w:rsid w:val="13A72F86"/>
    <w:rsid w:val="1427A19E"/>
    <w:rsid w:val="14393CC8"/>
    <w:rsid w:val="1445CE83"/>
    <w:rsid w:val="147A5D69"/>
    <w:rsid w:val="1497B2C8"/>
    <w:rsid w:val="14BFD2C1"/>
    <w:rsid w:val="14E22A3D"/>
    <w:rsid w:val="15106087"/>
    <w:rsid w:val="151B3E22"/>
    <w:rsid w:val="1535126A"/>
    <w:rsid w:val="15557765"/>
    <w:rsid w:val="15861753"/>
    <w:rsid w:val="15AA82B3"/>
    <w:rsid w:val="15DB9800"/>
    <w:rsid w:val="15F0FAE6"/>
    <w:rsid w:val="163299FE"/>
    <w:rsid w:val="1663D043"/>
    <w:rsid w:val="16BF4B2C"/>
    <w:rsid w:val="16F94BE2"/>
    <w:rsid w:val="17484B43"/>
    <w:rsid w:val="175F62B0"/>
    <w:rsid w:val="17D29EBA"/>
    <w:rsid w:val="17F3FDA9"/>
    <w:rsid w:val="17FB7FA1"/>
    <w:rsid w:val="181D65CC"/>
    <w:rsid w:val="181EBF46"/>
    <w:rsid w:val="1837070B"/>
    <w:rsid w:val="188F2934"/>
    <w:rsid w:val="18B26491"/>
    <w:rsid w:val="18B64A70"/>
    <w:rsid w:val="18D2E924"/>
    <w:rsid w:val="18D8EE5D"/>
    <w:rsid w:val="18FB9876"/>
    <w:rsid w:val="19025B9C"/>
    <w:rsid w:val="194BD211"/>
    <w:rsid w:val="199F66B0"/>
    <w:rsid w:val="19B5043F"/>
    <w:rsid w:val="19DE375C"/>
    <w:rsid w:val="19EC58DC"/>
    <w:rsid w:val="19EF767E"/>
    <w:rsid w:val="19F4C016"/>
    <w:rsid w:val="19F56794"/>
    <w:rsid w:val="19FBC620"/>
    <w:rsid w:val="19FF4DBD"/>
    <w:rsid w:val="1A084F55"/>
    <w:rsid w:val="1A13FF9D"/>
    <w:rsid w:val="1A768FA8"/>
    <w:rsid w:val="1A83A08E"/>
    <w:rsid w:val="1AA4A5D0"/>
    <w:rsid w:val="1AC0F5B3"/>
    <w:rsid w:val="1B1C0D36"/>
    <w:rsid w:val="1B2950FE"/>
    <w:rsid w:val="1B30936F"/>
    <w:rsid w:val="1B4861B9"/>
    <w:rsid w:val="1B57DB05"/>
    <w:rsid w:val="1B7C8AC8"/>
    <w:rsid w:val="1BA1F42A"/>
    <w:rsid w:val="1BB0F38B"/>
    <w:rsid w:val="1BB94CBE"/>
    <w:rsid w:val="1C2F6443"/>
    <w:rsid w:val="1C602332"/>
    <w:rsid w:val="1C7D6224"/>
    <w:rsid w:val="1CA6A571"/>
    <w:rsid w:val="1CAB524C"/>
    <w:rsid w:val="1D1C379C"/>
    <w:rsid w:val="1D5A424A"/>
    <w:rsid w:val="1D7377B9"/>
    <w:rsid w:val="1D8BA746"/>
    <w:rsid w:val="1D8F4469"/>
    <w:rsid w:val="1DCCD319"/>
    <w:rsid w:val="1E5BE61B"/>
    <w:rsid w:val="1E5CF74E"/>
    <w:rsid w:val="1E730260"/>
    <w:rsid w:val="1E8E23BF"/>
    <w:rsid w:val="1ECEF8E2"/>
    <w:rsid w:val="1EE40BAE"/>
    <w:rsid w:val="1EFEA4EF"/>
    <w:rsid w:val="1F062538"/>
    <w:rsid w:val="1F225100"/>
    <w:rsid w:val="1F313748"/>
    <w:rsid w:val="1F3B54E7"/>
    <w:rsid w:val="1F9B1B2F"/>
    <w:rsid w:val="1FB36F12"/>
    <w:rsid w:val="1FD1F5A3"/>
    <w:rsid w:val="1FE5131C"/>
    <w:rsid w:val="1FEE87FB"/>
    <w:rsid w:val="204AB77F"/>
    <w:rsid w:val="204CED6C"/>
    <w:rsid w:val="20B07A1C"/>
    <w:rsid w:val="20D97502"/>
    <w:rsid w:val="216B5866"/>
    <w:rsid w:val="21AAB38F"/>
    <w:rsid w:val="21AFFBE3"/>
    <w:rsid w:val="21BC8ABF"/>
    <w:rsid w:val="21C5CD56"/>
    <w:rsid w:val="21DA3EEB"/>
    <w:rsid w:val="22393F58"/>
    <w:rsid w:val="22399390"/>
    <w:rsid w:val="2254DB5C"/>
    <w:rsid w:val="22ABC9BE"/>
    <w:rsid w:val="22C398B9"/>
    <w:rsid w:val="22D2BF8B"/>
    <w:rsid w:val="2354F24E"/>
    <w:rsid w:val="23A92E69"/>
    <w:rsid w:val="23B388EF"/>
    <w:rsid w:val="23E73559"/>
    <w:rsid w:val="2422D729"/>
    <w:rsid w:val="2465E974"/>
    <w:rsid w:val="24671A4A"/>
    <w:rsid w:val="246C781B"/>
    <w:rsid w:val="24970D63"/>
    <w:rsid w:val="24B933FF"/>
    <w:rsid w:val="24F29218"/>
    <w:rsid w:val="250BF0BD"/>
    <w:rsid w:val="254FAAAF"/>
    <w:rsid w:val="255FFEBF"/>
    <w:rsid w:val="25982406"/>
    <w:rsid w:val="25F29848"/>
    <w:rsid w:val="2603BEEF"/>
    <w:rsid w:val="26AC19A9"/>
    <w:rsid w:val="26B75960"/>
    <w:rsid w:val="26CD1ACD"/>
    <w:rsid w:val="27412E99"/>
    <w:rsid w:val="27A9AD3A"/>
    <w:rsid w:val="27C0226F"/>
    <w:rsid w:val="27C3BF90"/>
    <w:rsid w:val="27D2BA51"/>
    <w:rsid w:val="27D51259"/>
    <w:rsid w:val="27E3CE73"/>
    <w:rsid w:val="27FB6927"/>
    <w:rsid w:val="282D1A6D"/>
    <w:rsid w:val="28413579"/>
    <w:rsid w:val="2857EA0F"/>
    <w:rsid w:val="28879AE3"/>
    <w:rsid w:val="289E89CD"/>
    <w:rsid w:val="28C4D117"/>
    <w:rsid w:val="2902E09A"/>
    <w:rsid w:val="29FD3A71"/>
    <w:rsid w:val="2A2A5BB4"/>
    <w:rsid w:val="2A631EB8"/>
    <w:rsid w:val="2AA00F4A"/>
    <w:rsid w:val="2AD499E4"/>
    <w:rsid w:val="2AD97C13"/>
    <w:rsid w:val="2AEAD1B5"/>
    <w:rsid w:val="2B18DFAD"/>
    <w:rsid w:val="2B54FF02"/>
    <w:rsid w:val="2B743406"/>
    <w:rsid w:val="2B781F4C"/>
    <w:rsid w:val="2B9AFBD6"/>
    <w:rsid w:val="2BF86CAB"/>
    <w:rsid w:val="2C63B9C5"/>
    <w:rsid w:val="2C7955CD"/>
    <w:rsid w:val="2D49EBBD"/>
    <w:rsid w:val="2D702A1E"/>
    <w:rsid w:val="2D8D9C83"/>
    <w:rsid w:val="2D949976"/>
    <w:rsid w:val="2D9ECC1B"/>
    <w:rsid w:val="2E7943CB"/>
    <w:rsid w:val="2EA18905"/>
    <w:rsid w:val="2ECAD9BB"/>
    <w:rsid w:val="2EE5C5B9"/>
    <w:rsid w:val="2F1A109C"/>
    <w:rsid w:val="2F30D894"/>
    <w:rsid w:val="2F3AA1A4"/>
    <w:rsid w:val="2F58EA8F"/>
    <w:rsid w:val="2F619A4A"/>
    <w:rsid w:val="2FA1D1F2"/>
    <w:rsid w:val="2FD8505C"/>
    <w:rsid w:val="2FE11331"/>
    <w:rsid w:val="2FEFB9BA"/>
    <w:rsid w:val="303D41E4"/>
    <w:rsid w:val="307056E8"/>
    <w:rsid w:val="308454FC"/>
    <w:rsid w:val="30B5FCD5"/>
    <w:rsid w:val="3144BA82"/>
    <w:rsid w:val="3170CB85"/>
    <w:rsid w:val="31806FE3"/>
    <w:rsid w:val="31C890BD"/>
    <w:rsid w:val="31CCC590"/>
    <w:rsid w:val="3247156E"/>
    <w:rsid w:val="324C7A60"/>
    <w:rsid w:val="3275513D"/>
    <w:rsid w:val="329188FD"/>
    <w:rsid w:val="32C684E6"/>
    <w:rsid w:val="32E0479E"/>
    <w:rsid w:val="32F0BD9A"/>
    <w:rsid w:val="33935751"/>
    <w:rsid w:val="33F87793"/>
    <w:rsid w:val="3404ABA7"/>
    <w:rsid w:val="340B2823"/>
    <w:rsid w:val="340B7DB3"/>
    <w:rsid w:val="344F9C5B"/>
    <w:rsid w:val="353ADFCE"/>
    <w:rsid w:val="355E9CC0"/>
    <w:rsid w:val="35DE8480"/>
    <w:rsid w:val="35E56758"/>
    <w:rsid w:val="35EC88A3"/>
    <w:rsid w:val="3620083E"/>
    <w:rsid w:val="3635B1B9"/>
    <w:rsid w:val="36485A54"/>
    <w:rsid w:val="36BE47D4"/>
    <w:rsid w:val="36C2384F"/>
    <w:rsid w:val="36C7D2A5"/>
    <w:rsid w:val="36DC8EA5"/>
    <w:rsid w:val="3713DA45"/>
    <w:rsid w:val="372EBD71"/>
    <w:rsid w:val="375C76E2"/>
    <w:rsid w:val="37763633"/>
    <w:rsid w:val="37908BA4"/>
    <w:rsid w:val="379FA3B6"/>
    <w:rsid w:val="37F5B9D5"/>
    <w:rsid w:val="385F8880"/>
    <w:rsid w:val="3872916A"/>
    <w:rsid w:val="387BD6FD"/>
    <w:rsid w:val="3890FDD6"/>
    <w:rsid w:val="38963995"/>
    <w:rsid w:val="38E25280"/>
    <w:rsid w:val="396E52A9"/>
    <w:rsid w:val="398C29CE"/>
    <w:rsid w:val="398E5D4F"/>
    <w:rsid w:val="399C9B6A"/>
    <w:rsid w:val="39D1A576"/>
    <w:rsid w:val="3A120F32"/>
    <w:rsid w:val="3A1371A9"/>
    <w:rsid w:val="3A52717C"/>
    <w:rsid w:val="3A6DBB6F"/>
    <w:rsid w:val="3A944AB3"/>
    <w:rsid w:val="3ADA292B"/>
    <w:rsid w:val="3AF7B0F8"/>
    <w:rsid w:val="3B18F4C1"/>
    <w:rsid w:val="3B1A3D64"/>
    <w:rsid w:val="3B688B32"/>
    <w:rsid w:val="3BC48D69"/>
    <w:rsid w:val="3BC58C31"/>
    <w:rsid w:val="3BD1F53F"/>
    <w:rsid w:val="3BDB1333"/>
    <w:rsid w:val="3C1BF617"/>
    <w:rsid w:val="3C2D99EB"/>
    <w:rsid w:val="3C53D09C"/>
    <w:rsid w:val="3C962646"/>
    <w:rsid w:val="3C9C2276"/>
    <w:rsid w:val="3CCC51C0"/>
    <w:rsid w:val="3CE8B18C"/>
    <w:rsid w:val="3D143A9F"/>
    <w:rsid w:val="3D3C27F9"/>
    <w:rsid w:val="3D48C734"/>
    <w:rsid w:val="3D53D542"/>
    <w:rsid w:val="3D5E1933"/>
    <w:rsid w:val="3D7B2179"/>
    <w:rsid w:val="3E45176E"/>
    <w:rsid w:val="3E5807B6"/>
    <w:rsid w:val="3E829A05"/>
    <w:rsid w:val="3E89BF68"/>
    <w:rsid w:val="3ED39228"/>
    <w:rsid w:val="3EDEEE91"/>
    <w:rsid w:val="3F0C2BD5"/>
    <w:rsid w:val="3F216F64"/>
    <w:rsid w:val="3F9CA540"/>
    <w:rsid w:val="3FA861C5"/>
    <w:rsid w:val="3FEA8461"/>
    <w:rsid w:val="3FFBA361"/>
    <w:rsid w:val="406A109D"/>
    <w:rsid w:val="40A178AB"/>
    <w:rsid w:val="40E435E1"/>
    <w:rsid w:val="40EA4437"/>
    <w:rsid w:val="4143485D"/>
    <w:rsid w:val="418E314F"/>
    <w:rsid w:val="41A492DF"/>
    <w:rsid w:val="41BE7431"/>
    <w:rsid w:val="41C4644D"/>
    <w:rsid w:val="41CB676D"/>
    <w:rsid w:val="42265DCB"/>
    <w:rsid w:val="42353BA2"/>
    <w:rsid w:val="42403833"/>
    <w:rsid w:val="427AA216"/>
    <w:rsid w:val="42EC1668"/>
    <w:rsid w:val="4323F84D"/>
    <w:rsid w:val="43724427"/>
    <w:rsid w:val="4399073B"/>
    <w:rsid w:val="43A47D0E"/>
    <w:rsid w:val="43A96F2D"/>
    <w:rsid w:val="43AD5438"/>
    <w:rsid w:val="43C18D29"/>
    <w:rsid w:val="43DAAD56"/>
    <w:rsid w:val="4542E69B"/>
    <w:rsid w:val="454F5268"/>
    <w:rsid w:val="458675B1"/>
    <w:rsid w:val="4586B0B9"/>
    <w:rsid w:val="459BDBCE"/>
    <w:rsid w:val="459F2011"/>
    <w:rsid w:val="45D70DBD"/>
    <w:rsid w:val="463A29FF"/>
    <w:rsid w:val="466C4E5E"/>
    <w:rsid w:val="469574AB"/>
    <w:rsid w:val="46C4837C"/>
    <w:rsid w:val="471A8C83"/>
    <w:rsid w:val="47AADCFC"/>
    <w:rsid w:val="47DFF79B"/>
    <w:rsid w:val="480804CE"/>
    <w:rsid w:val="484E884B"/>
    <w:rsid w:val="488043AD"/>
    <w:rsid w:val="48B348E5"/>
    <w:rsid w:val="493E5DB1"/>
    <w:rsid w:val="49503124"/>
    <w:rsid w:val="49799383"/>
    <w:rsid w:val="49D56E58"/>
    <w:rsid w:val="4A7EB394"/>
    <w:rsid w:val="4A84F03E"/>
    <w:rsid w:val="4AB1236D"/>
    <w:rsid w:val="4ABA893B"/>
    <w:rsid w:val="4B1CD1E4"/>
    <w:rsid w:val="4BA5EDA9"/>
    <w:rsid w:val="4BC10E25"/>
    <w:rsid w:val="4BC3FB9D"/>
    <w:rsid w:val="4C2FCD57"/>
    <w:rsid w:val="4C3EB0D7"/>
    <w:rsid w:val="4C42AF9D"/>
    <w:rsid w:val="4CB7879F"/>
    <w:rsid w:val="4CC6ED6A"/>
    <w:rsid w:val="4CCAFF54"/>
    <w:rsid w:val="4CE1345C"/>
    <w:rsid w:val="4CF44112"/>
    <w:rsid w:val="4D48E5AF"/>
    <w:rsid w:val="4D834FDB"/>
    <w:rsid w:val="4DAE8352"/>
    <w:rsid w:val="4DEFBE76"/>
    <w:rsid w:val="4E18A4E6"/>
    <w:rsid w:val="4E275D3E"/>
    <w:rsid w:val="4E512245"/>
    <w:rsid w:val="4E601A68"/>
    <w:rsid w:val="4EA34BA1"/>
    <w:rsid w:val="4EB698D3"/>
    <w:rsid w:val="4F1A44E7"/>
    <w:rsid w:val="4F9E42B1"/>
    <w:rsid w:val="4FA8574D"/>
    <w:rsid w:val="4FAAF764"/>
    <w:rsid w:val="4FD84B36"/>
    <w:rsid w:val="4FEC3A54"/>
    <w:rsid w:val="4FF5C57B"/>
    <w:rsid w:val="507C68B1"/>
    <w:rsid w:val="508D0967"/>
    <w:rsid w:val="50BFD1C7"/>
    <w:rsid w:val="50C6E17E"/>
    <w:rsid w:val="50CD1EE3"/>
    <w:rsid w:val="510D2650"/>
    <w:rsid w:val="51238D22"/>
    <w:rsid w:val="516AB488"/>
    <w:rsid w:val="516B88F4"/>
    <w:rsid w:val="51A67A7E"/>
    <w:rsid w:val="5221229D"/>
    <w:rsid w:val="522A2BCB"/>
    <w:rsid w:val="52533F73"/>
    <w:rsid w:val="526CF7F2"/>
    <w:rsid w:val="52FDAABA"/>
    <w:rsid w:val="52FE345E"/>
    <w:rsid w:val="53066BE5"/>
    <w:rsid w:val="5314B77D"/>
    <w:rsid w:val="532EE49A"/>
    <w:rsid w:val="53971D6A"/>
    <w:rsid w:val="539BA1A8"/>
    <w:rsid w:val="53CC9650"/>
    <w:rsid w:val="543C9133"/>
    <w:rsid w:val="544476B3"/>
    <w:rsid w:val="5446B6EC"/>
    <w:rsid w:val="54789B46"/>
    <w:rsid w:val="5485A474"/>
    <w:rsid w:val="54B857D8"/>
    <w:rsid w:val="54BA48FB"/>
    <w:rsid w:val="54D1107A"/>
    <w:rsid w:val="55198DFE"/>
    <w:rsid w:val="552A3B59"/>
    <w:rsid w:val="5559C2A5"/>
    <w:rsid w:val="55BD3029"/>
    <w:rsid w:val="55FB0621"/>
    <w:rsid w:val="56BBAF9E"/>
    <w:rsid w:val="56D3CB9A"/>
    <w:rsid w:val="5701E7C1"/>
    <w:rsid w:val="57028D99"/>
    <w:rsid w:val="570E29FA"/>
    <w:rsid w:val="572B8C92"/>
    <w:rsid w:val="57C35613"/>
    <w:rsid w:val="57C5B903"/>
    <w:rsid w:val="580D4826"/>
    <w:rsid w:val="5811E7D6"/>
    <w:rsid w:val="581D00D1"/>
    <w:rsid w:val="5853245F"/>
    <w:rsid w:val="5868082B"/>
    <w:rsid w:val="5870D6DE"/>
    <w:rsid w:val="58B15110"/>
    <w:rsid w:val="58B7BA7D"/>
    <w:rsid w:val="58C4984E"/>
    <w:rsid w:val="58D2F473"/>
    <w:rsid w:val="58E86375"/>
    <w:rsid w:val="58F66AE9"/>
    <w:rsid w:val="593283C5"/>
    <w:rsid w:val="59699A67"/>
    <w:rsid w:val="598D3BD9"/>
    <w:rsid w:val="599D9EFD"/>
    <w:rsid w:val="59CA756E"/>
    <w:rsid w:val="5A0C7DE1"/>
    <w:rsid w:val="5A7F38EA"/>
    <w:rsid w:val="5A896105"/>
    <w:rsid w:val="5A9B6506"/>
    <w:rsid w:val="5ACBD8C6"/>
    <w:rsid w:val="5B1B6660"/>
    <w:rsid w:val="5B36A1DE"/>
    <w:rsid w:val="5B54950B"/>
    <w:rsid w:val="5B5534FC"/>
    <w:rsid w:val="5B692A6B"/>
    <w:rsid w:val="5BC4A554"/>
    <w:rsid w:val="5BCBCA3D"/>
    <w:rsid w:val="5BD24A54"/>
    <w:rsid w:val="5BFFE4C3"/>
    <w:rsid w:val="5C9C316C"/>
    <w:rsid w:val="5CD98993"/>
    <w:rsid w:val="5D07C900"/>
    <w:rsid w:val="5D0E2CCC"/>
    <w:rsid w:val="5D118B9D"/>
    <w:rsid w:val="5D143DD6"/>
    <w:rsid w:val="5D251EFC"/>
    <w:rsid w:val="5D41D075"/>
    <w:rsid w:val="5D5BEFB5"/>
    <w:rsid w:val="5D778B22"/>
    <w:rsid w:val="5D8B45C0"/>
    <w:rsid w:val="5E162121"/>
    <w:rsid w:val="5E434B9F"/>
    <w:rsid w:val="5E5B98EF"/>
    <w:rsid w:val="5E8FB4FA"/>
    <w:rsid w:val="5EAE46C7"/>
    <w:rsid w:val="5EC16D0E"/>
    <w:rsid w:val="5F3F28C5"/>
    <w:rsid w:val="5F56C596"/>
    <w:rsid w:val="5F68B7F6"/>
    <w:rsid w:val="5F735191"/>
    <w:rsid w:val="5F7B4897"/>
    <w:rsid w:val="5F824138"/>
    <w:rsid w:val="5FC104B0"/>
    <w:rsid w:val="60418A7E"/>
    <w:rsid w:val="60837A63"/>
    <w:rsid w:val="60A7BBC5"/>
    <w:rsid w:val="60C480AB"/>
    <w:rsid w:val="60EF64C3"/>
    <w:rsid w:val="60F2B6E1"/>
    <w:rsid w:val="6103D452"/>
    <w:rsid w:val="6120757A"/>
    <w:rsid w:val="612AF66A"/>
    <w:rsid w:val="6160F777"/>
    <w:rsid w:val="61AF0978"/>
    <w:rsid w:val="61B65210"/>
    <w:rsid w:val="61FDA9AC"/>
    <w:rsid w:val="6207D5E0"/>
    <w:rsid w:val="624D094B"/>
    <w:rsid w:val="626F2AF6"/>
    <w:rsid w:val="6277DDF6"/>
    <w:rsid w:val="628F4B90"/>
    <w:rsid w:val="629811B6"/>
    <w:rsid w:val="62D205A4"/>
    <w:rsid w:val="63246975"/>
    <w:rsid w:val="632AC26E"/>
    <w:rsid w:val="637626F7"/>
    <w:rsid w:val="637792A0"/>
    <w:rsid w:val="637898A5"/>
    <w:rsid w:val="63C92DED"/>
    <w:rsid w:val="64273FB4"/>
    <w:rsid w:val="6430CC75"/>
    <w:rsid w:val="64333E19"/>
    <w:rsid w:val="64449ACD"/>
    <w:rsid w:val="6453A6B1"/>
    <w:rsid w:val="64CFD394"/>
    <w:rsid w:val="64D68C96"/>
    <w:rsid w:val="64DA0542"/>
    <w:rsid w:val="64E2189F"/>
    <w:rsid w:val="64E96DF1"/>
    <w:rsid w:val="64EAADB2"/>
    <w:rsid w:val="65010BF9"/>
    <w:rsid w:val="651A2F58"/>
    <w:rsid w:val="656A1634"/>
    <w:rsid w:val="65C38001"/>
    <w:rsid w:val="65E2A494"/>
    <w:rsid w:val="65F7794A"/>
    <w:rsid w:val="66015F4C"/>
    <w:rsid w:val="663506BB"/>
    <w:rsid w:val="663DE90E"/>
    <w:rsid w:val="665EB6FD"/>
    <w:rsid w:val="669E69A7"/>
    <w:rsid w:val="66D00D62"/>
    <w:rsid w:val="6706BC01"/>
    <w:rsid w:val="671EB231"/>
    <w:rsid w:val="6790C93B"/>
    <w:rsid w:val="67A633D1"/>
    <w:rsid w:val="67AC91F8"/>
    <w:rsid w:val="67F85187"/>
    <w:rsid w:val="6827CC66"/>
    <w:rsid w:val="682F772A"/>
    <w:rsid w:val="68429057"/>
    <w:rsid w:val="6858D259"/>
    <w:rsid w:val="685E4C60"/>
    <w:rsid w:val="68C51989"/>
    <w:rsid w:val="6913CDE2"/>
    <w:rsid w:val="69788F62"/>
    <w:rsid w:val="69D57665"/>
    <w:rsid w:val="69D9DC49"/>
    <w:rsid w:val="69DC328D"/>
    <w:rsid w:val="6A049BB4"/>
    <w:rsid w:val="6A1B76FA"/>
    <w:rsid w:val="6A8B0F0A"/>
    <w:rsid w:val="6A91CFFD"/>
    <w:rsid w:val="6ABE9AE0"/>
    <w:rsid w:val="6AFCF8A2"/>
    <w:rsid w:val="6AFEC039"/>
    <w:rsid w:val="6B3A3960"/>
    <w:rsid w:val="6B4E0418"/>
    <w:rsid w:val="6B86E4FD"/>
    <w:rsid w:val="6BF14842"/>
    <w:rsid w:val="6C0C5ABD"/>
    <w:rsid w:val="6C235FB1"/>
    <w:rsid w:val="6C7E237B"/>
    <w:rsid w:val="6C7F8F7E"/>
    <w:rsid w:val="6C93173A"/>
    <w:rsid w:val="6C95F054"/>
    <w:rsid w:val="6CA15AB5"/>
    <w:rsid w:val="6CA5DB07"/>
    <w:rsid w:val="6CB1BD1A"/>
    <w:rsid w:val="6D137C13"/>
    <w:rsid w:val="6D1F2274"/>
    <w:rsid w:val="6D436A61"/>
    <w:rsid w:val="6D474D1C"/>
    <w:rsid w:val="6D98A0DD"/>
    <w:rsid w:val="6DA2DE3E"/>
    <w:rsid w:val="6DD609F4"/>
    <w:rsid w:val="6DF6CC19"/>
    <w:rsid w:val="6E1D6386"/>
    <w:rsid w:val="6E7CC9C3"/>
    <w:rsid w:val="6EDC61DA"/>
    <w:rsid w:val="6EE1473D"/>
    <w:rsid w:val="6EEAA47F"/>
    <w:rsid w:val="6FB35CE0"/>
    <w:rsid w:val="7000D382"/>
    <w:rsid w:val="7008AF2B"/>
    <w:rsid w:val="7018EE65"/>
    <w:rsid w:val="7070C311"/>
    <w:rsid w:val="70A6B4D9"/>
    <w:rsid w:val="70C06FE7"/>
    <w:rsid w:val="70C09982"/>
    <w:rsid w:val="70C0FCAB"/>
    <w:rsid w:val="713200F9"/>
    <w:rsid w:val="71461655"/>
    <w:rsid w:val="714D4F82"/>
    <w:rsid w:val="71C811A9"/>
    <w:rsid w:val="71F3FE73"/>
    <w:rsid w:val="72095D1A"/>
    <w:rsid w:val="72AF74EC"/>
    <w:rsid w:val="72B7BE6F"/>
    <w:rsid w:val="72D6DB77"/>
    <w:rsid w:val="72F5B888"/>
    <w:rsid w:val="73018C0D"/>
    <w:rsid w:val="7304A0B8"/>
    <w:rsid w:val="732FFCB7"/>
    <w:rsid w:val="738EA1F6"/>
    <w:rsid w:val="73D5FF24"/>
    <w:rsid w:val="73F179AA"/>
    <w:rsid w:val="73F72C63"/>
    <w:rsid w:val="7415665F"/>
    <w:rsid w:val="747CD57F"/>
    <w:rsid w:val="749291E1"/>
    <w:rsid w:val="74B24379"/>
    <w:rsid w:val="7539F827"/>
    <w:rsid w:val="7621F371"/>
    <w:rsid w:val="76841011"/>
    <w:rsid w:val="76895232"/>
    <w:rsid w:val="76FB6A55"/>
    <w:rsid w:val="772BF12B"/>
    <w:rsid w:val="772E7B00"/>
    <w:rsid w:val="77414B71"/>
    <w:rsid w:val="77767BA1"/>
    <w:rsid w:val="7785E108"/>
    <w:rsid w:val="77BA477F"/>
    <w:rsid w:val="77C14C28"/>
    <w:rsid w:val="7847F688"/>
    <w:rsid w:val="7858735B"/>
    <w:rsid w:val="787FF2FD"/>
    <w:rsid w:val="78E20639"/>
    <w:rsid w:val="78E2665B"/>
    <w:rsid w:val="78EC481D"/>
    <w:rsid w:val="78F92EDD"/>
    <w:rsid w:val="7902D85C"/>
    <w:rsid w:val="795371CC"/>
    <w:rsid w:val="7956A8C6"/>
    <w:rsid w:val="79BAB80C"/>
    <w:rsid w:val="79BB813D"/>
    <w:rsid w:val="79C3ED6D"/>
    <w:rsid w:val="79DFC46E"/>
    <w:rsid w:val="7A2B29E0"/>
    <w:rsid w:val="7A2F255B"/>
    <w:rsid w:val="7A3C6FE6"/>
    <w:rsid w:val="7A4971F4"/>
    <w:rsid w:val="7A5F7AF2"/>
    <w:rsid w:val="7AC993D0"/>
    <w:rsid w:val="7AEC662B"/>
    <w:rsid w:val="7B2CB757"/>
    <w:rsid w:val="7B7F0342"/>
    <w:rsid w:val="7BE96090"/>
    <w:rsid w:val="7BF7B167"/>
    <w:rsid w:val="7C7DA546"/>
    <w:rsid w:val="7C80E315"/>
    <w:rsid w:val="7CA300CD"/>
    <w:rsid w:val="7CBC4195"/>
    <w:rsid w:val="7CD2E21A"/>
    <w:rsid w:val="7CE18560"/>
    <w:rsid w:val="7D03C954"/>
    <w:rsid w:val="7D1F874A"/>
    <w:rsid w:val="7D3D122A"/>
    <w:rsid w:val="7D48F35F"/>
    <w:rsid w:val="7D4ADF24"/>
    <w:rsid w:val="7D50AA70"/>
    <w:rsid w:val="7D577AE9"/>
    <w:rsid w:val="7D739988"/>
    <w:rsid w:val="7DB031E1"/>
    <w:rsid w:val="7DB5E5CA"/>
    <w:rsid w:val="7DC1223A"/>
    <w:rsid w:val="7DFAC8D9"/>
    <w:rsid w:val="7E10F751"/>
    <w:rsid w:val="7E2269F5"/>
    <w:rsid w:val="7E237D5B"/>
    <w:rsid w:val="7EA69012"/>
    <w:rsid w:val="7EBE536E"/>
    <w:rsid w:val="7EC4BF51"/>
    <w:rsid w:val="7F436C17"/>
    <w:rsid w:val="7F51021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DFE75"/>
  <w15:docId w15:val="{98BBB86D-A392-47DD-BF65-7FB2318EA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7F1"/>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B501F"/>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4B501F"/>
    <w:pPr>
      <w:pageBreakBefore/>
      <w:numPr>
        <w:numId w:val="7"/>
      </w:numPr>
      <w:spacing w:after="240" w:line="240" w:lineRule="auto"/>
      <w:outlineLvl w:val="1"/>
    </w:pPr>
    <w:rPr>
      <w:rFonts w:ascii="Calibri" w:eastAsiaTheme="minorEastAsia" w:hAnsi="Calibri"/>
      <w:bCs/>
      <w:sz w:val="56"/>
      <w:szCs w:val="28"/>
      <w:lang w:eastAsia="ja-JP"/>
    </w:rPr>
  </w:style>
  <w:style w:type="paragraph" w:styleId="Heading3">
    <w:name w:val="heading 3"/>
    <w:next w:val="Normal"/>
    <w:link w:val="Heading3Char"/>
    <w:uiPriority w:val="4"/>
    <w:qFormat/>
    <w:rsid w:val="0040218E"/>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0218E"/>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0218E"/>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A117F1"/>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0218E"/>
    <w:rPr>
      <w:sz w:val="20"/>
      <w:szCs w:val="20"/>
    </w:rPr>
  </w:style>
  <w:style w:type="character" w:customStyle="1" w:styleId="CommentTextChar">
    <w:name w:val="Comment Text Char"/>
    <w:basedOn w:val="DefaultParagraphFont"/>
    <w:link w:val="CommentText"/>
    <w:rsid w:val="0040218E"/>
    <w:rPr>
      <w:rFonts w:asciiTheme="minorHAnsi" w:eastAsiaTheme="minorHAnsi" w:hAnsiTheme="minorHAnsi" w:cstheme="minorBidi"/>
      <w:lang w:eastAsia="en-US"/>
    </w:rPr>
  </w:style>
  <w:style w:type="paragraph" w:styleId="Header">
    <w:name w:val="header"/>
    <w:basedOn w:val="Normal"/>
    <w:link w:val="HeaderChar"/>
    <w:uiPriority w:val="26"/>
    <w:rsid w:val="0040218E"/>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0218E"/>
    <w:rPr>
      <w:rFonts w:ascii="Calibri" w:eastAsiaTheme="minorHAnsi" w:hAnsi="Calibri" w:cstheme="minorBidi"/>
      <w:szCs w:val="22"/>
      <w:lang w:eastAsia="en-US"/>
    </w:rPr>
  </w:style>
  <w:style w:type="paragraph" w:styleId="Footer">
    <w:name w:val="footer"/>
    <w:basedOn w:val="Normal"/>
    <w:link w:val="FooterChar"/>
    <w:uiPriority w:val="27"/>
    <w:rsid w:val="0040218E"/>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0218E"/>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0218E"/>
    <w:rPr>
      <w:sz w:val="16"/>
      <w:szCs w:val="16"/>
    </w:rPr>
  </w:style>
  <w:style w:type="paragraph" w:styleId="CommentSubject">
    <w:name w:val="annotation subject"/>
    <w:basedOn w:val="CommentText"/>
    <w:next w:val="CommentText"/>
    <w:link w:val="CommentSubjectChar"/>
    <w:uiPriority w:val="99"/>
    <w:semiHidden/>
    <w:unhideWhenUsed/>
    <w:rsid w:val="0040218E"/>
    <w:rPr>
      <w:b/>
      <w:bCs/>
    </w:rPr>
  </w:style>
  <w:style w:type="character" w:customStyle="1" w:styleId="CommentSubjectChar">
    <w:name w:val="Comment Subject Char"/>
    <w:basedOn w:val="CommentTextChar"/>
    <w:link w:val="CommentSubject"/>
    <w:uiPriority w:val="99"/>
    <w:semiHidden/>
    <w:rsid w:val="0040218E"/>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0218E"/>
    <w:rPr>
      <w:rFonts w:ascii="Calibri" w:hAnsi="Calibri"/>
      <w:sz w:val="18"/>
      <w:szCs w:val="18"/>
    </w:rPr>
  </w:style>
  <w:style w:type="character" w:customStyle="1" w:styleId="BalloonTextChar">
    <w:name w:val="Balloon Text Char"/>
    <w:basedOn w:val="DefaultParagraphFont"/>
    <w:link w:val="BalloonText"/>
    <w:uiPriority w:val="99"/>
    <w:semiHidden/>
    <w:rsid w:val="0040218E"/>
    <w:rPr>
      <w:rFonts w:ascii="Calibri" w:eastAsiaTheme="minorHAnsi" w:hAnsi="Calibri" w:cstheme="minorBidi"/>
      <w:sz w:val="18"/>
      <w:szCs w:val="18"/>
      <w:lang w:eastAsia="en-US"/>
    </w:rPr>
  </w:style>
  <w:style w:type="paragraph" w:customStyle="1" w:styleId="Footeraddress">
    <w:name w:val="Footer address"/>
    <w:basedOn w:val="Footer"/>
    <w:semiHidden/>
    <w:qFormat/>
    <w:rsid w:val="0040218E"/>
    <w:rPr>
      <w:sz w:val="16"/>
    </w:rPr>
  </w:style>
  <w:style w:type="character" w:customStyle="1" w:styleId="Heading1Char">
    <w:name w:val="Heading 1 Char"/>
    <w:basedOn w:val="DefaultParagraphFont"/>
    <w:link w:val="Heading1"/>
    <w:uiPriority w:val="1"/>
    <w:rsid w:val="004B501F"/>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4B501F"/>
    <w:rPr>
      <w:rFonts w:ascii="Calibri" w:eastAsiaTheme="minorEastAsia" w:hAnsi="Calibri" w:cstheme="minorBidi"/>
      <w:bCs/>
      <w:sz w:val="56"/>
      <w:szCs w:val="28"/>
      <w:lang w:eastAsia="ja-JP"/>
    </w:rPr>
  </w:style>
  <w:style w:type="character" w:customStyle="1" w:styleId="Heading3Char">
    <w:name w:val="Heading 3 Char"/>
    <w:basedOn w:val="DefaultParagraphFont"/>
    <w:link w:val="Heading3"/>
    <w:uiPriority w:val="4"/>
    <w:rsid w:val="0040218E"/>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0218E"/>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0218E"/>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0218E"/>
    <w:pPr>
      <w:ind w:left="709" w:right="567"/>
    </w:pPr>
    <w:rPr>
      <w:iCs/>
      <w:color w:val="000000"/>
    </w:rPr>
  </w:style>
  <w:style w:type="character" w:customStyle="1" w:styleId="QuoteChar">
    <w:name w:val="Quote Char"/>
    <w:basedOn w:val="DefaultParagraphFont"/>
    <w:link w:val="Quote"/>
    <w:uiPriority w:val="18"/>
    <w:rsid w:val="0040218E"/>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0218E"/>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0218E"/>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0218E"/>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7C22E2"/>
    <w:pPr>
      <w:spacing w:before="120"/>
    </w:pPr>
    <w:rPr>
      <w:b w:val="0"/>
      <w:sz w:val="56"/>
      <w:szCs w:val="56"/>
    </w:rPr>
  </w:style>
  <w:style w:type="character" w:customStyle="1" w:styleId="SubtitleChar">
    <w:name w:val="Subtitle Char"/>
    <w:basedOn w:val="DefaultParagraphFont"/>
    <w:link w:val="Subtitle"/>
    <w:uiPriority w:val="23"/>
    <w:rsid w:val="007C22E2"/>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7C22E2"/>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0218E"/>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0218E"/>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0218E"/>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0218E"/>
    <w:rPr>
      <w:color w:val="165788"/>
      <w:u w:val="single"/>
    </w:rPr>
  </w:style>
  <w:style w:type="paragraph" w:styleId="ListBullet">
    <w:name w:val="List Bullet"/>
    <w:basedOn w:val="Normal"/>
    <w:uiPriority w:val="99"/>
    <w:qFormat/>
    <w:rsid w:val="00CF12EB"/>
    <w:pPr>
      <w:numPr>
        <w:numId w:val="8"/>
      </w:numPr>
      <w:spacing w:before="120" w:after="120"/>
    </w:pPr>
  </w:style>
  <w:style w:type="paragraph" w:styleId="TableofFigures">
    <w:name w:val="table of figures"/>
    <w:basedOn w:val="Normal"/>
    <w:next w:val="Normal"/>
    <w:uiPriority w:val="99"/>
    <w:rsid w:val="0040218E"/>
    <w:pPr>
      <w:spacing w:before="120" w:after="120" w:line="240" w:lineRule="auto"/>
    </w:pPr>
  </w:style>
  <w:style w:type="paragraph" w:styleId="ListBullet2">
    <w:name w:val="List Bullet 2"/>
    <w:basedOn w:val="Normal"/>
    <w:uiPriority w:val="8"/>
    <w:qFormat/>
    <w:rsid w:val="00CF12EB"/>
    <w:pPr>
      <w:numPr>
        <w:ilvl w:val="1"/>
        <w:numId w:val="8"/>
      </w:numPr>
      <w:spacing w:before="120" w:after="120"/>
      <w:ind w:left="908" w:hanging="454"/>
      <w:contextualSpacing/>
    </w:pPr>
  </w:style>
  <w:style w:type="paragraph" w:styleId="ListNumber">
    <w:name w:val="List Number"/>
    <w:basedOn w:val="Normal"/>
    <w:uiPriority w:val="9"/>
    <w:qFormat/>
    <w:rsid w:val="00A15531"/>
    <w:pPr>
      <w:numPr>
        <w:numId w:val="13"/>
      </w:numPr>
      <w:tabs>
        <w:tab w:val="left" w:pos="142"/>
      </w:tabs>
      <w:spacing w:before="120" w:after="120"/>
    </w:pPr>
    <w:rPr>
      <w:lang w:eastAsia="ja-JP"/>
    </w:rPr>
  </w:style>
  <w:style w:type="paragraph" w:styleId="ListNumber2">
    <w:name w:val="List Number 2"/>
    <w:uiPriority w:val="10"/>
    <w:qFormat/>
    <w:rsid w:val="00C95647"/>
    <w:pPr>
      <w:numPr>
        <w:ilvl w:val="1"/>
        <w:numId w:val="18"/>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C95647"/>
    <w:pPr>
      <w:numPr>
        <w:ilvl w:val="2"/>
        <w:numId w:val="18"/>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0218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0218E"/>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0218E"/>
    <w:pPr>
      <w:spacing w:before="60" w:after="60" w:line="240" w:lineRule="auto"/>
    </w:pPr>
    <w:rPr>
      <w:sz w:val="18"/>
    </w:rPr>
  </w:style>
  <w:style w:type="table" w:styleId="TableGrid1">
    <w:name w:val="Table Grid 1"/>
    <w:basedOn w:val="TableNormal"/>
    <w:uiPriority w:val="99"/>
    <w:semiHidden/>
    <w:unhideWhenUsed/>
    <w:rsid w:val="0040218E"/>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0218E"/>
    <w:pPr>
      <w:keepNext/>
    </w:pPr>
    <w:rPr>
      <w:b/>
    </w:rPr>
  </w:style>
  <w:style w:type="character" w:styleId="PlaceholderText">
    <w:name w:val="Placeholder Text"/>
    <w:basedOn w:val="DefaultParagraphFont"/>
    <w:uiPriority w:val="99"/>
    <w:semiHidden/>
    <w:rsid w:val="0040218E"/>
    <w:rPr>
      <w:color w:val="808080"/>
    </w:rPr>
  </w:style>
  <w:style w:type="paragraph" w:customStyle="1" w:styleId="Author">
    <w:name w:val="Author"/>
    <w:basedOn w:val="Normal"/>
    <w:next w:val="Normal"/>
    <w:uiPriority w:val="24"/>
    <w:qFormat/>
    <w:rsid w:val="0040218E"/>
    <w:pPr>
      <w:spacing w:after="60"/>
    </w:pPr>
    <w:rPr>
      <w:b/>
      <w:sz w:val="28"/>
      <w:szCs w:val="28"/>
    </w:rPr>
  </w:style>
  <w:style w:type="paragraph" w:customStyle="1" w:styleId="AuthorOrganisationAffiliation">
    <w:name w:val="Author Organisation/Affiliation"/>
    <w:basedOn w:val="Normal"/>
    <w:next w:val="Normal"/>
    <w:uiPriority w:val="25"/>
    <w:qFormat/>
    <w:rsid w:val="0040218E"/>
    <w:pPr>
      <w:spacing w:after="720"/>
    </w:pPr>
  </w:style>
  <w:style w:type="character" w:styleId="Strong">
    <w:name w:val="Strong"/>
    <w:basedOn w:val="DefaultParagraphFont"/>
    <w:uiPriority w:val="22"/>
    <w:qFormat/>
    <w:rsid w:val="0040218E"/>
    <w:rPr>
      <w:b/>
      <w:bCs/>
    </w:rPr>
  </w:style>
  <w:style w:type="paragraph" w:customStyle="1" w:styleId="Glossary">
    <w:name w:val="Glossary"/>
    <w:basedOn w:val="Normal"/>
    <w:link w:val="GlossaryChar"/>
    <w:uiPriority w:val="28"/>
    <w:semiHidden/>
    <w:locked/>
    <w:rsid w:val="0040218E"/>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0218E"/>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0218E"/>
    <w:rPr>
      <w:i/>
      <w:iCs/>
    </w:rPr>
  </w:style>
  <w:style w:type="paragraph" w:styleId="TOAHeading">
    <w:name w:val="toa heading"/>
    <w:basedOn w:val="Heading1"/>
    <w:next w:val="Normal"/>
    <w:uiPriority w:val="99"/>
    <w:semiHidden/>
    <w:unhideWhenUsed/>
    <w:rsid w:val="0040218E"/>
    <w:pPr>
      <w:spacing w:before="120"/>
    </w:pPr>
    <w:rPr>
      <w:bCs w:val="0"/>
      <w:sz w:val="24"/>
    </w:rPr>
  </w:style>
  <w:style w:type="paragraph" w:styleId="NormalWeb">
    <w:name w:val="Normal (Web)"/>
    <w:basedOn w:val="Normal"/>
    <w:uiPriority w:val="99"/>
    <w:unhideWhenUsed/>
    <w:rsid w:val="0040218E"/>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E60ECC"/>
    <w:pPr>
      <w:numPr>
        <w:numId w:val="6"/>
      </w:numPr>
    </w:pPr>
  </w:style>
  <w:style w:type="paragraph" w:customStyle="1" w:styleId="TableBullet1">
    <w:name w:val="Table Bullet 1"/>
    <w:basedOn w:val="TableText"/>
    <w:uiPriority w:val="15"/>
    <w:qFormat/>
    <w:rsid w:val="0043531F"/>
    <w:pPr>
      <w:numPr>
        <w:numId w:val="5"/>
      </w:numPr>
    </w:pPr>
  </w:style>
  <w:style w:type="paragraph" w:styleId="DocumentMap">
    <w:name w:val="Document Map"/>
    <w:basedOn w:val="Normal"/>
    <w:link w:val="DocumentMapChar"/>
    <w:uiPriority w:val="99"/>
    <w:semiHidden/>
    <w:unhideWhenUsed/>
    <w:rsid w:val="0040218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0218E"/>
    <w:rPr>
      <w:rFonts w:ascii="Tahoma" w:eastAsiaTheme="minorHAnsi" w:hAnsi="Tahoma" w:cs="Tahoma"/>
      <w:sz w:val="16"/>
      <w:szCs w:val="16"/>
      <w:lang w:eastAsia="en-US"/>
    </w:rPr>
  </w:style>
  <w:style w:type="paragraph" w:customStyle="1" w:styleId="BoxHeading">
    <w:name w:val="Box Heading"/>
    <w:basedOn w:val="BoxText"/>
    <w:uiPriority w:val="20"/>
    <w:qFormat/>
    <w:rsid w:val="0040218E"/>
    <w:pPr>
      <w:spacing w:line="240" w:lineRule="auto"/>
    </w:pPr>
    <w:rPr>
      <w:b/>
    </w:rPr>
  </w:style>
  <w:style w:type="paragraph" w:customStyle="1" w:styleId="Securityclassification">
    <w:name w:val="Security classification"/>
    <w:basedOn w:val="Header"/>
    <w:next w:val="Header"/>
    <w:uiPriority w:val="26"/>
    <w:qFormat/>
    <w:rsid w:val="0040218E"/>
    <w:pPr>
      <w:spacing w:after="0"/>
    </w:pPr>
    <w:rPr>
      <w:b/>
      <w:color w:val="FF0000"/>
      <w:sz w:val="36"/>
      <w:szCs w:val="36"/>
    </w:rPr>
  </w:style>
  <w:style w:type="paragraph" w:customStyle="1" w:styleId="DisseminationLimitingMarker">
    <w:name w:val="Dissemination Limiting Marker"/>
    <w:basedOn w:val="Header"/>
    <w:next w:val="Header"/>
    <w:uiPriority w:val="27"/>
    <w:rsid w:val="0040218E"/>
    <w:pPr>
      <w:spacing w:after="0"/>
    </w:pPr>
    <w:rPr>
      <w:b/>
      <w:sz w:val="36"/>
      <w:szCs w:val="36"/>
    </w:rPr>
  </w:style>
  <w:style w:type="paragraph" w:styleId="FootnoteText">
    <w:name w:val="footnote text"/>
    <w:basedOn w:val="Normal"/>
    <w:link w:val="FootnoteTextChar"/>
    <w:uiPriority w:val="99"/>
    <w:unhideWhenUsed/>
    <w:rsid w:val="0040218E"/>
    <w:pPr>
      <w:spacing w:after="60" w:line="264" w:lineRule="auto"/>
    </w:pPr>
    <w:rPr>
      <w:sz w:val="20"/>
      <w:szCs w:val="20"/>
    </w:rPr>
  </w:style>
  <w:style w:type="character" w:customStyle="1" w:styleId="FootnoteTextChar">
    <w:name w:val="Footnote Text Char"/>
    <w:basedOn w:val="DefaultParagraphFont"/>
    <w:link w:val="FootnoteText"/>
    <w:uiPriority w:val="99"/>
    <w:rsid w:val="0040218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0218E"/>
    <w:rPr>
      <w:vertAlign w:val="superscript"/>
    </w:rPr>
  </w:style>
  <w:style w:type="paragraph" w:styleId="EndnoteText">
    <w:name w:val="endnote text"/>
    <w:basedOn w:val="Normal"/>
    <w:link w:val="EndnoteTextChar"/>
    <w:uiPriority w:val="99"/>
    <w:unhideWhenUsed/>
    <w:rsid w:val="0040218E"/>
    <w:pPr>
      <w:spacing w:after="60" w:line="264" w:lineRule="auto"/>
    </w:pPr>
    <w:rPr>
      <w:sz w:val="20"/>
      <w:szCs w:val="20"/>
    </w:rPr>
  </w:style>
  <w:style w:type="character" w:customStyle="1" w:styleId="EndnoteTextChar">
    <w:name w:val="Endnote Text Char"/>
    <w:basedOn w:val="DefaultParagraphFont"/>
    <w:link w:val="EndnoteText"/>
    <w:uiPriority w:val="99"/>
    <w:rsid w:val="0040218E"/>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0218E"/>
    <w:rPr>
      <w:vertAlign w:val="superscript"/>
    </w:rPr>
  </w:style>
  <w:style w:type="character" w:styleId="FollowedHyperlink">
    <w:name w:val="FollowedHyperlink"/>
    <w:basedOn w:val="DefaultParagraphFont"/>
    <w:uiPriority w:val="99"/>
    <w:semiHidden/>
    <w:unhideWhenUsed/>
    <w:rsid w:val="0040218E"/>
    <w:rPr>
      <w:color w:val="800080"/>
      <w:u w:val="single"/>
    </w:rPr>
  </w:style>
  <w:style w:type="paragraph" w:customStyle="1" w:styleId="BoxSource">
    <w:name w:val="Box Source"/>
    <w:basedOn w:val="FigureTableNoteSource"/>
    <w:uiPriority w:val="22"/>
    <w:qFormat/>
    <w:rsid w:val="0040218E"/>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0218E"/>
    <w:pPr>
      <w:numPr>
        <w:numId w:val="1"/>
      </w:numPr>
    </w:pPr>
  </w:style>
  <w:style w:type="paragraph" w:styleId="Title">
    <w:name w:val="Title"/>
    <w:basedOn w:val="Normal"/>
    <w:next w:val="Normal"/>
    <w:link w:val="TitleChar"/>
    <w:uiPriority w:val="10"/>
    <w:semiHidden/>
    <w:qFormat/>
    <w:rsid w:val="0040218E"/>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0218E"/>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F81AA4"/>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0218E"/>
    <w:pPr>
      <w:numPr>
        <w:numId w:val="2"/>
      </w:numPr>
    </w:pPr>
  </w:style>
  <w:style w:type="numbering" w:customStyle="1" w:styleId="Headinglist">
    <w:name w:val="Heading list"/>
    <w:uiPriority w:val="99"/>
    <w:rsid w:val="0040218E"/>
    <w:pPr>
      <w:numPr>
        <w:numId w:val="3"/>
      </w:numPr>
    </w:pPr>
  </w:style>
  <w:style w:type="paragraph" w:customStyle="1" w:styleId="Normalsmall">
    <w:name w:val="Normal small"/>
    <w:qFormat/>
    <w:rsid w:val="0040218E"/>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0218E"/>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546070"/>
    <w:pPr>
      <w:numPr>
        <w:numId w:val="12"/>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0218E"/>
    <w:rPr>
      <w:i/>
      <w:iCs/>
      <w:color w:val="4F81BD" w:themeColor="accent1"/>
    </w:rPr>
  </w:style>
  <w:style w:type="paragraph" w:customStyle="1" w:styleId="TableBullet2">
    <w:name w:val="Table Bullet 2"/>
    <w:basedOn w:val="TableBullet1"/>
    <w:qFormat/>
    <w:rsid w:val="00696C91"/>
    <w:pPr>
      <w:numPr>
        <w:numId w:val="10"/>
      </w:numPr>
      <w:tabs>
        <w:tab w:val="num" w:pos="284"/>
      </w:tabs>
      <w:ind w:left="516" w:hanging="357"/>
    </w:pPr>
  </w:style>
  <w:style w:type="numbering" w:customStyle="1" w:styleId="TableBulletlist">
    <w:name w:val="Table Bullet list"/>
    <w:uiPriority w:val="99"/>
    <w:rsid w:val="0040218E"/>
    <w:pPr>
      <w:numPr>
        <w:numId w:val="4"/>
      </w:numPr>
    </w:pPr>
  </w:style>
  <w:style w:type="character" w:styleId="UnresolvedMention">
    <w:name w:val="Unresolved Mention"/>
    <w:basedOn w:val="DefaultParagraphFont"/>
    <w:uiPriority w:val="99"/>
    <w:semiHidden/>
    <w:unhideWhenUsed/>
    <w:rsid w:val="0040218E"/>
    <w:rPr>
      <w:color w:val="605E5C"/>
      <w:shd w:val="clear" w:color="auto" w:fill="E1DFDD"/>
    </w:rPr>
  </w:style>
  <w:style w:type="paragraph" w:styleId="ListParagraph">
    <w:name w:val="List Paragraph"/>
    <w:basedOn w:val="Normal"/>
    <w:uiPriority w:val="34"/>
    <w:semiHidden/>
    <w:qFormat/>
    <w:rsid w:val="0040218E"/>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A117F1"/>
    <w:rPr>
      <w:rFonts w:asciiTheme="majorHAnsi" w:eastAsiaTheme="majorEastAsia" w:hAnsiTheme="majorHAnsi" w:cstheme="majorBidi"/>
      <w:i/>
      <w:color w:val="59621D"/>
      <w:szCs w:val="22"/>
      <w:lang w:eastAsia="en-US"/>
    </w:rPr>
  </w:style>
  <w:style w:type="paragraph" w:customStyle="1" w:styleId="Tablenumberedlist2">
    <w:name w:val="Table numbered list 2"/>
    <w:basedOn w:val="TableText"/>
    <w:qFormat/>
    <w:rsid w:val="00546070"/>
    <w:pPr>
      <w:numPr>
        <w:ilvl w:val="1"/>
        <w:numId w:val="12"/>
      </w:numPr>
    </w:pPr>
  </w:style>
  <w:style w:type="paragraph" w:customStyle="1" w:styleId="Tablenumberedlist3">
    <w:name w:val="Table numbered list 3"/>
    <w:basedOn w:val="TableText"/>
    <w:qFormat/>
    <w:rsid w:val="00546070"/>
    <w:pPr>
      <w:numPr>
        <w:ilvl w:val="2"/>
        <w:numId w:val="12"/>
      </w:numPr>
    </w:pPr>
  </w:style>
  <w:style w:type="numbering" w:customStyle="1" w:styleId="Tablenumberedlists">
    <w:name w:val="Table numbered lists"/>
    <w:uiPriority w:val="99"/>
    <w:rsid w:val="00546070"/>
    <w:pPr>
      <w:numPr>
        <w:numId w:val="12"/>
      </w:numPr>
    </w:pPr>
  </w:style>
  <w:style w:type="paragraph" w:styleId="Revision">
    <w:name w:val="Revision"/>
    <w:hidden/>
    <w:uiPriority w:val="99"/>
    <w:semiHidden/>
    <w:rsid w:val="00F7466C"/>
    <w:rPr>
      <w:rFonts w:asciiTheme="minorHAnsi" w:eastAsiaTheme="minorHAnsi" w:hAnsiTheme="minorHAnsi" w:cstheme="minorBidi"/>
      <w:sz w:val="22"/>
      <w:szCs w:val="22"/>
      <w:lang w:eastAsia="en-US"/>
    </w:rPr>
  </w:style>
  <w:style w:type="table" w:styleId="TableGrid">
    <w:name w:val="Table Grid"/>
    <w:basedOn w:val="TableNormal"/>
    <w:uiPriority w:val="59"/>
    <w:rsid w:val="008A2BB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8D4F4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8D4F46"/>
  </w:style>
  <w:style w:type="character" w:customStyle="1" w:styleId="eop">
    <w:name w:val="eop"/>
    <w:basedOn w:val="DefaultParagraphFont"/>
    <w:rsid w:val="008D4F46"/>
  </w:style>
  <w:style w:type="character" w:customStyle="1" w:styleId="cf01">
    <w:name w:val="cf01"/>
    <w:basedOn w:val="DefaultParagraphFont"/>
    <w:rsid w:val="00090A5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8273">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4205813">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36410319">
      <w:bodyDiv w:val="1"/>
      <w:marLeft w:val="0"/>
      <w:marRight w:val="0"/>
      <w:marTop w:val="0"/>
      <w:marBottom w:val="0"/>
      <w:divBdr>
        <w:top w:val="none" w:sz="0" w:space="0" w:color="auto"/>
        <w:left w:val="none" w:sz="0" w:space="0" w:color="auto"/>
        <w:bottom w:val="none" w:sz="0" w:space="0" w:color="auto"/>
        <w:right w:val="none" w:sz="0" w:space="0" w:color="auto"/>
      </w:divBdr>
    </w:div>
    <w:div w:id="443304102">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218382">
      <w:bodyDiv w:val="1"/>
      <w:marLeft w:val="0"/>
      <w:marRight w:val="0"/>
      <w:marTop w:val="0"/>
      <w:marBottom w:val="0"/>
      <w:divBdr>
        <w:top w:val="none" w:sz="0" w:space="0" w:color="auto"/>
        <w:left w:val="none" w:sz="0" w:space="0" w:color="auto"/>
        <w:bottom w:val="none" w:sz="0" w:space="0" w:color="auto"/>
        <w:right w:val="none" w:sz="0" w:space="0" w:color="auto"/>
      </w:divBdr>
    </w:div>
    <w:div w:id="648903941">
      <w:bodyDiv w:val="1"/>
      <w:marLeft w:val="0"/>
      <w:marRight w:val="0"/>
      <w:marTop w:val="0"/>
      <w:marBottom w:val="0"/>
      <w:divBdr>
        <w:top w:val="none" w:sz="0" w:space="0" w:color="auto"/>
        <w:left w:val="none" w:sz="0" w:space="0" w:color="auto"/>
        <w:bottom w:val="none" w:sz="0" w:space="0" w:color="auto"/>
        <w:right w:val="none" w:sz="0" w:space="0" w:color="auto"/>
      </w:divBdr>
    </w:div>
    <w:div w:id="654797097">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554617">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7652480">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5922357">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41351451">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996534">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89272475">
      <w:bodyDiv w:val="1"/>
      <w:marLeft w:val="0"/>
      <w:marRight w:val="0"/>
      <w:marTop w:val="0"/>
      <w:marBottom w:val="0"/>
      <w:divBdr>
        <w:top w:val="none" w:sz="0" w:space="0" w:color="auto"/>
        <w:left w:val="none" w:sz="0" w:space="0" w:color="auto"/>
        <w:bottom w:val="none" w:sz="0" w:space="0" w:color="auto"/>
        <w:right w:val="none" w:sz="0" w:space="0" w:color="auto"/>
      </w:divBdr>
    </w:div>
    <w:div w:id="1641498115">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691216">
      <w:bodyDiv w:val="1"/>
      <w:marLeft w:val="0"/>
      <w:marRight w:val="0"/>
      <w:marTop w:val="0"/>
      <w:marBottom w:val="0"/>
      <w:divBdr>
        <w:top w:val="none" w:sz="0" w:space="0" w:color="auto"/>
        <w:left w:val="none" w:sz="0" w:space="0" w:color="auto"/>
        <w:bottom w:val="none" w:sz="0" w:space="0" w:color="auto"/>
        <w:right w:val="none" w:sz="0" w:space="0" w:color="auto"/>
      </w:divBdr>
    </w:div>
    <w:div w:id="1762024670">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30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hyperlink" Target="https://eping.wto.org/en/Search/Index?icsCodes=3650%2C3688" TargetMode="External"/><Relationship Id="rId21" Type="http://schemas.openxmlformats.org/officeDocument/2006/relationships/image" Target="media/image4.png"/><Relationship Id="rId34" Type="http://schemas.openxmlformats.org/officeDocument/2006/relationships/hyperlink" Target="https://www.finance.gov.au/government/managing-commonwealth-resources/implementing-charging-framework-rmg-302/what-australian-government-charging-framework" TargetMode="External"/><Relationship Id="rId42"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www.agriculture.gov.au/biosecurity-trade/export/controlled-goods/non-prescribed-goods/market-access-advice-notices/2021-14"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hyperlink" Target="https://micor.agriculture.gov.au/Meat/Pages/Meat-MAA.aspx" TargetMode="External"/><Relationship Id="rId37" Type="http://schemas.openxmlformats.org/officeDocument/2006/relationships/hyperlink" Target="https://www.agriculture.gov.au/abares/research-topics/trade/non-tariff-measures"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griculture.gov.au/publications" TargetMode="External"/><Relationship Id="rId23" Type="http://schemas.openxmlformats.org/officeDocument/2006/relationships/image" Target="media/image6.png"/><Relationship Id="rId28" Type="http://schemas.openxmlformats.org/officeDocument/2006/relationships/hyperlink" Target="https://archive.budget.gov.au/2021-22/index.htm" TargetMode="External"/><Relationship Id="rId36" Type="http://schemas.openxmlformats.org/officeDocument/2006/relationships/hyperlink" Target="https://iap2.org.au/resources/spectrum/"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agriculture.gov.au/about/fees/charging-guidelin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aveyoursay.agriculture.gov.au/export-assurance" TargetMode="External"/><Relationship Id="rId22" Type="http://schemas.openxmlformats.org/officeDocument/2006/relationships/image" Target="media/image5.jpeg"/><Relationship Id="rId27" Type="http://schemas.openxmlformats.org/officeDocument/2006/relationships/hyperlink" Target="https://www.agriculture.gov.au/biosecurity-trade/export/controlled-goods/non-prescribed-goods/export-assurance-reform" TargetMode="External"/><Relationship Id="rId30" Type="http://schemas.openxmlformats.org/officeDocument/2006/relationships/hyperlink" Target="https://www.agriculture.gov.au/about/fees/cost-recovery-2022-23" TargetMode="External"/><Relationship Id="rId35" Type="http://schemas.openxmlformats.org/officeDocument/2006/relationships/hyperlink" Target="https://www.smh.com.au/politics/federal/aussie-farmers-fear-export-beef-after-europe-s-land-clearing-crackdown-20220915-p5bidj.htm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hyperlink" Target="https://www.agriculture.gov.au/sites/default/files/documents/2024-25-price-fact-sheet-for-all-export-arrangements.pdf" TargetMode="External"/><Relationship Id="rId38" Type="http://schemas.openxmlformats.org/officeDocument/2006/relationships/hyperlink" Target="https://www.ruralbank.com.au/knowledge-and-insights/publications/agricultural-trad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Discussion_paper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0AE43180B05F488CF909607B569E01" ma:contentTypeVersion="15" ma:contentTypeDescription="Create a new document." ma:contentTypeScope="" ma:versionID="cb088a9247732701a653c427eed1b904">
  <xsd:schema xmlns:xsd="http://www.w3.org/2001/XMLSchema" xmlns:xs="http://www.w3.org/2001/XMLSchema" xmlns:p="http://schemas.microsoft.com/office/2006/metadata/properties" xmlns:ns2="b342a6d7-03b4-4b69-aa17-84f60e1134c0" xmlns:ns3="81c01dc6-2c49-4730-b140-874c95cac377" xmlns:ns4="588bda36-003c-4202-9eb7-bfcac190ee19" targetNamespace="http://schemas.microsoft.com/office/2006/metadata/properties" ma:root="true" ma:fieldsID="1e736f47c2bc9615790bacae1d6041f8" ns2:_="" ns3:_="" ns4:_="">
    <xsd:import namespace="b342a6d7-03b4-4b69-aa17-84f60e1134c0"/>
    <xsd:import namespace="81c01dc6-2c49-4730-b140-874c95cac377"/>
    <xsd:import namespace="588bda36-003c-4202-9eb7-bfcac190ee1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4:SharedWithUsers" minOccurs="0"/>
                <xsd:element ref="ns4:SharedWithDetails" minOccurs="0"/>
                <xsd:element ref="ns2:MediaServiceDateTaken" minOccurs="0"/>
                <xsd:element ref="ns2:MediaLengthInSeconds" minOccurs="0"/>
                <xsd:element ref="ns2:InCM9"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42a6d7-03b4-4b69-aa17-84f60e1134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InCM9" ma:index="20" nillable="true" ma:displayName="In CM9" ma:default="0" ma:format="Dropdown" ma:internalName="InCM9">
      <xsd:simpleType>
        <xsd:restriction base="dms:Boolea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6a903da-c1ba-4c19-b7dc-1ab1f185f6e9}" ma:internalName="TaxCatchAll" ma:showField="CatchAllData" ma:web="588bda36-003c-4202-9eb7-bfcac190ee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8bda36-003c-4202-9eb7-bfcac190ee1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42a6d7-03b4-4b69-aa17-84f60e1134c0">
      <Terms xmlns="http://schemas.microsoft.com/office/infopath/2007/PartnerControls"/>
    </lcf76f155ced4ddcb4097134ff3c332f>
    <InCM9 xmlns="b342a6d7-03b4-4b69-aa17-84f60e1134c0">false</InCM9>
    <TaxCatchAll xmlns="81c01dc6-2c49-4730-b140-874c95cac37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1586E-9030-4794-A418-3E0FF11CB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42a6d7-03b4-4b69-aa17-84f60e1134c0"/>
    <ds:schemaRef ds:uri="81c01dc6-2c49-4730-b140-874c95cac377"/>
    <ds:schemaRef ds:uri="588bda36-003c-4202-9eb7-bfcac190ee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b342a6d7-03b4-4b69-aa17-84f60e1134c0"/>
    <ds:schemaRef ds:uri="81c01dc6-2c49-4730-b140-874c95cac377"/>
  </ds:schemaRefs>
</ds:datastoreItem>
</file>

<file path=customXml/itemProps4.xml><?xml version="1.0" encoding="utf-8"?>
<ds:datastoreItem xmlns:ds="http://schemas.openxmlformats.org/officeDocument/2006/customXml" ds:itemID="{A348AE3E-0B61-4719-8D5B-96AF14311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Discussion_paper_template_1</Template>
  <TotalTime>7</TotalTime>
  <Pages>1</Pages>
  <Words>8336</Words>
  <Characters>47521</Characters>
  <Application>Microsoft Office Word</Application>
  <DocSecurity>4</DocSecurity>
  <Lines>396</Lines>
  <Paragraphs>111</Paragraphs>
  <ScaleCrop>false</ScaleCrop>
  <HeadingPairs>
    <vt:vector size="2" baseType="variant">
      <vt:variant>
        <vt:lpstr>Title</vt:lpstr>
      </vt:variant>
      <vt:variant>
        <vt:i4>1</vt:i4>
      </vt:variant>
    </vt:vector>
  </HeadingPairs>
  <TitlesOfParts>
    <vt:vector size="1" baseType="lpstr">
      <vt:lpstr>Export Assurance Reform: options paper</vt:lpstr>
    </vt:vector>
  </TitlesOfParts>
  <Company/>
  <LinksUpToDate>false</LinksUpToDate>
  <CharactersWithSpaces>55746</CharactersWithSpaces>
  <SharedDoc>false</SharedDoc>
  <HLinks>
    <vt:vector size="258" baseType="variant">
      <vt:variant>
        <vt:i4>8061033</vt:i4>
      </vt:variant>
      <vt:variant>
        <vt:i4>252</vt:i4>
      </vt:variant>
      <vt:variant>
        <vt:i4>0</vt:i4>
      </vt:variant>
      <vt:variant>
        <vt:i4>5</vt:i4>
      </vt:variant>
      <vt:variant>
        <vt:lpwstr>https://eping.wto.org/en/Search/Index?icsCodes=3650%2C3688</vt:lpwstr>
      </vt:variant>
      <vt:variant>
        <vt:lpwstr/>
      </vt:variant>
      <vt:variant>
        <vt:i4>917596</vt:i4>
      </vt:variant>
      <vt:variant>
        <vt:i4>249</vt:i4>
      </vt:variant>
      <vt:variant>
        <vt:i4>0</vt:i4>
      </vt:variant>
      <vt:variant>
        <vt:i4>5</vt:i4>
      </vt:variant>
      <vt:variant>
        <vt:lpwstr>https://www.ruralbank.com.au/knowledge-and-insights/publications/agricultural-trade/</vt:lpwstr>
      </vt:variant>
      <vt:variant>
        <vt:lpwstr/>
      </vt:variant>
      <vt:variant>
        <vt:i4>4063346</vt:i4>
      </vt:variant>
      <vt:variant>
        <vt:i4>246</vt:i4>
      </vt:variant>
      <vt:variant>
        <vt:i4>0</vt:i4>
      </vt:variant>
      <vt:variant>
        <vt:i4>5</vt:i4>
      </vt:variant>
      <vt:variant>
        <vt:lpwstr>https://www.agriculture.gov.au/abares/research-topics/trade/non-tariff-measures</vt:lpwstr>
      </vt:variant>
      <vt:variant>
        <vt:lpwstr/>
      </vt:variant>
      <vt:variant>
        <vt:i4>3801133</vt:i4>
      </vt:variant>
      <vt:variant>
        <vt:i4>243</vt:i4>
      </vt:variant>
      <vt:variant>
        <vt:i4>0</vt:i4>
      </vt:variant>
      <vt:variant>
        <vt:i4>5</vt:i4>
      </vt:variant>
      <vt:variant>
        <vt:lpwstr>https://iap2.org.au/resources/spectrum/</vt:lpwstr>
      </vt:variant>
      <vt:variant>
        <vt:lpwstr/>
      </vt:variant>
      <vt:variant>
        <vt:i4>3014783</vt:i4>
      </vt:variant>
      <vt:variant>
        <vt:i4>240</vt:i4>
      </vt:variant>
      <vt:variant>
        <vt:i4>0</vt:i4>
      </vt:variant>
      <vt:variant>
        <vt:i4>5</vt:i4>
      </vt:variant>
      <vt:variant>
        <vt:lpwstr>https://www.smh.com.au/politics/federal/aussie-farmers-fear-export-beef-after-europe-s-land-clearing-crackdown-20220915-p5bidj.html</vt:lpwstr>
      </vt:variant>
      <vt:variant>
        <vt:lpwstr/>
      </vt:variant>
      <vt:variant>
        <vt:i4>3342439</vt:i4>
      </vt:variant>
      <vt:variant>
        <vt:i4>237</vt:i4>
      </vt:variant>
      <vt:variant>
        <vt:i4>0</vt:i4>
      </vt:variant>
      <vt:variant>
        <vt:i4>5</vt:i4>
      </vt:variant>
      <vt:variant>
        <vt:lpwstr>https://www.finance.gov.au/government/managing-commonwealth-resources/implementing-charging-framework-rmg-302/what-australian-government-charging-framework</vt:lpwstr>
      </vt:variant>
      <vt:variant>
        <vt:lpwstr/>
      </vt:variant>
      <vt:variant>
        <vt:i4>1638407</vt:i4>
      </vt:variant>
      <vt:variant>
        <vt:i4>234</vt:i4>
      </vt:variant>
      <vt:variant>
        <vt:i4>0</vt:i4>
      </vt:variant>
      <vt:variant>
        <vt:i4>5</vt:i4>
      </vt:variant>
      <vt:variant>
        <vt:lpwstr>https://www.agriculture.gov.au/sites/default/files/documents/2024-25-price-fact-sheet-for-all-export-arrangements.pdf</vt:lpwstr>
      </vt:variant>
      <vt:variant>
        <vt:lpwstr/>
      </vt:variant>
      <vt:variant>
        <vt:i4>5898247</vt:i4>
      </vt:variant>
      <vt:variant>
        <vt:i4>231</vt:i4>
      </vt:variant>
      <vt:variant>
        <vt:i4>0</vt:i4>
      </vt:variant>
      <vt:variant>
        <vt:i4>5</vt:i4>
      </vt:variant>
      <vt:variant>
        <vt:lpwstr>https://micor.agriculture.gov.au/Meat/Pages/Meat-MAA.aspx</vt:lpwstr>
      </vt:variant>
      <vt:variant>
        <vt:lpwstr/>
      </vt:variant>
      <vt:variant>
        <vt:i4>655368</vt:i4>
      </vt:variant>
      <vt:variant>
        <vt:i4>228</vt:i4>
      </vt:variant>
      <vt:variant>
        <vt:i4>0</vt:i4>
      </vt:variant>
      <vt:variant>
        <vt:i4>5</vt:i4>
      </vt:variant>
      <vt:variant>
        <vt:lpwstr>https://www.agriculture.gov.au/about/fees/charging-guidelines</vt:lpwstr>
      </vt:variant>
      <vt:variant>
        <vt:lpwstr/>
      </vt:variant>
      <vt:variant>
        <vt:i4>1507410</vt:i4>
      </vt:variant>
      <vt:variant>
        <vt:i4>225</vt:i4>
      </vt:variant>
      <vt:variant>
        <vt:i4>0</vt:i4>
      </vt:variant>
      <vt:variant>
        <vt:i4>5</vt:i4>
      </vt:variant>
      <vt:variant>
        <vt:lpwstr>https://www.agriculture.gov.au/about/fees/cost-recovery-2022-23</vt:lpwstr>
      </vt:variant>
      <vt:variant>
        <vt:lpwstr>nonprescribed-goods-exports</vt:lpwstr>
      </vt:variant>
      <vt:variant>
        <vt:i4>3604527</vt:i4>
      </vt:variant>
      <vt:variant>
        <vt:i4>222</vt:i4>
      </vt:variant>
      <vt:variant>
        <vt:i4>0</vt:i4>
      </vt:variant>
      <vt:variant>
        <vt:i4>5</vt:i4>
      </vt:variant>
      <vt:variant>
        <vt:lpwstr>https://www.agriculture.gov.au/biosecurity-trade/export/controlled-goods/non-prescribed-goods/market-access-advice-notices/2021-14</vt:lpwstr>
      </vt:variant>
      <vt:variant>
        <vt:lpwstr/>
      </vt:variant>
      <vt:variant>
        <vt:i4>2555957</vt:i4>
      </vt:variant>
      <vt:variant>
        <vt:i4>219</vt:i4>
      </vt:variant>
      <vt:variant>
        <vt:i4>0</vt:i4>
      </vt:variant>
      <vt:variant>
        <vt:i4>5</vt:i4>
      </vt:variant>
      <vt:variant>
        <vt:lpwstr>https://archive.budget.gov.au/2021-22/index.htm</vt:lpwstr>
      </vt:variant>
      <vt:variant>
        <vt:lpwstr/>
      </vt:variant>
      <vt:variant>
        <vt:i4>65</vt:i4>
      </vt:variant>
      <vt:variant>
        <vt:i4>216</vt:i4>
      </vt:variant>
      <vt:variant>
        <vt:i4>0</vt:i4>
      </vt:variant>
      <vt:variant>
        <vt:i4>5</vt:i4>
      </vt:variant>
      <vt:variant>
        <vt:lpwstr>https://www.agriculture.gov.au/biosecurity-trade/export/controlled-goods/non-prescribed-goods/export-assurance-reform</vt:lpwstr>
      </vt:variant>
      <vt:variant>
        <vt:lpwstr/>
      </vt:variant>
      <vt:variant>
        <vt:i4>1966132</vt:i4>
      </vt:variant>
      <vt:variant>
        <vt:i4>173</vt:i4>
      </vt:variant>
      <vt:variant>
        <vt:i4>0</vt:i4>
      </vt:variant>
      <vt:variant>
        <vt:i4>5</vt:i4>
      </vt:variant>
      <vt:variant>
        <vt:lpwstr/>
      </vt:variant>
      <vt:variant>
        <vt:lpwstr>_Toc172542395</vt:lpwstr>
      </vt:variant>
      <vt:variant>
        <vt:i4>1966132</vt:i4>
      </vt:variant>
      <vt:variant>
        <vt:i4>167</vt:i4>
      </vt:variant>
      <vt:variant>
        <vt:i4>0</vt:i4>
      </vt:variant>
      <vt:variant>
        <vt:i4>5</vt:i4>
      </vt:variant>
      <vt:variant>
        <vt:lpwstr/>
      </vt:variant>
      <vt:variant>
        <vt:lpwstr>_Toc172542394</vt:lpwstr>
      </vt:variant>
      <vt:variant>
        <vt:i4>1966132</vt:i4>
      </vt:variant>
      <vt:variant>
        <vt:i4>161</vt:i4>
      </vt:variant>
      <vt:variant>
        <vt:i4>0</vt:i4>
      </vt:variant>
      <vt:variant>
        <vt:i4>5</vt:i4>
      </vt:variant>
      <vt:variant>
        <vt:lpwstr/>
      </vt:variant>
      <vt:variant>
        <vt:lpwstr>_Toc172542393</vt:lpwstr>
      </vt:variant>
      <vt:variant>
        <vt:i4>1966132</vt:i4>
      </vt:variant>
      <vt:variant>
        <vt:i4>155</vt:i4>
      </vt:variant>
      <vt:variant>
        <vt:i4>0</vt:i4>
      </vt:variant>
      <vt:variant>
        <vt:i4>5</vt:i4>
      </vt:variant>
      <vt:variant>
        <vt:lpwstr/>
      </vt:variant>
      <vt:variant>
        <vt:lpwstr>_Toc172542392</vt:lpwstr>
      </vt:variant>
      <vt:variant>
        <vt:i4>1966132</vt:i4>
      </vt:variant>
      <vt:variant>
        <vt:i4>149</vt:i4>
      </vt:variant>
      <vt:variant>
        <vt:i4>0</vt:i4>
      </vt:variant>
      <vt:variant>
        <vt:i4>5</vt:i4>
      </vt:variant>
      <vt:variant>
        <vt:lpwstr/>
      </vt:variant>
      <vt:variant>
        <vt:lpwstr>_Toc172542391</vt:lpwstr>
      </vt:variant>
      <vt:variant>
        <vt:i4>1966132</vt:i4>
      </vt:variant>
      <vt:variant>
        <vt:i4>140</vt:i4>
      </vt:variant>
      <vt:variant>
        <vt:i4>0</vt:i4>
      </vt:variant>
      <vt:variant>
        <vt:i4>5</vt:i4>
      </vt:variant>
      <vt:variant>
        <vt:lpwstr/>
      </vt:variant>
      <vt:variant>
        <vt:lpwstr>_Toc172542390</vt:lpwstr>
      </vt:variant>
      <vt:variant>
        <vt:i4>2031668</vt:i4>
      </vt:variant>
      <vt:variant>
        <vt:i4>134</vt:i4>
      </vt:variant>
      <vt:variant>
        <vt:i4>0</vt:i4>
      </vt:variant>
      <vt:variant>
        <vt:i4>5</vt:i4>
      </vt:variant>
      <vt:variant>
        <vt:lpwstr/>
      </vt:variant>
      <vt:variant>
        <vt:lpwstr>_Toc172542389</vt:lpwstr>
      </vt:variant>
      <vt:variant>
        <vt:i4>2031668</vt:i4>
      </vt:variant>
      <vt:variant>
        <vt:i4>128</vt:i4>
      </vt:variant>
      <vt:variant>
        <vt:i4>0</vt:i4>
      </vt:variant>
      <vt:variant>
        <vt:i4>5</vt:i4>
      </vt:variant>
      <vt:variant>
        <vt:lpwstr/>
      </vt:variant>
      <vt:variant>
        <vt:lpwstr>_Toc172542388</vt:lpwstr>
      </vt:variant>
      <vt:variant>
        <vt:i4>2031668</vt:i4>
      </vt:variant>
      <vt:variant>
        <vt:i4>122</vt:i4>
      </vt:variant>
      <vt:variant>
        <vt:i4>0</vt:i4>
      </vt:variant>
      <vt:variant>
        <vt:i4>5</vt:i4>
      </vt:variant>
      <vt:variant>
        <vt:lpwstr/>
      </vt:variant>
      <vt:variant>
        <vt:lpwstr>_Toc172542387</vt:lpwstr>
      </vt:variant>
      <vt:variant>
        <vt:i4>2031668</vt:i4>
      </vt:variant>
      <vt:variant>
        <vt:i4>116</vt:i4>
      </vt:variant>
      <vt:variant>
        <vt:i4>0</vt:i4>
      </vt:variant>
      <vt:variant>
        <vt:i4>5</vt:i4>
      </vt:variant>
      <vt:variant>
        <vt:lpwstr/>
      </vt:variant>
      <vt:variant>
        <vt:lpwstr>_Toc172542386</vt:lpwstr>
      </vt:variant>
      <vt:variant>
        <vt:i4>2031668</vt:i4>
      </vt:variant>
      <vt:variant>
        <vt:i4>110</vt:i4>
      </vt:variant>
      <vt:variant>
        <vt:i4>0</vt:i4>
      </vt:variant>
      <vt:variant>
        <vt:i4>5</vt:i4>
      </vt:variant>
      <vt:variant>
        <vt:lpwstr/>
      </vt:variant>
      <vt:variant>
        <vt:lpwstr>_Toc172542385</vt:lpwstr>
      </vt:variant>
      <vt:variant>
        <vt:i4>1245243</vt:i4>
      </vt:variant>
      <vt:variant>
        <vt:i4>101</vt:i4>
      </vt:variant>
      <vt:variant>
        <vt:i4>0</vt:i4>
      </vt:variant>
      <vt:variant>
        <vt:i4>5</vt:i4>
      </vt:variant>
      <vt:variant>
        <vt:lpwstr/>
      </vt:variant>
      <vt:variant>
        <vt:lpwstr>_Toc172802890</vt:lpwstr>
      </vt:variant>
      <vt:variant>
        <vt:i4>1179707</vt:i4>
      </vt:variant>
      <vt:variant>
        <vt:i4>95</vt:i4>
      </vt:variant>
      <vt:variant>
        <vt:i4>0</vt:i4>
      </vt:variant>
      <vt:variant>
        <vt:i4>5</vt:i4>
      </vt:variant>
      <vt:variant>
        <vt:lpwstr/>
      </vt:variant>
      <vt:variant>
        <vt:lpwstr>_Toc172802889</vt:lpwstr>
      </vt:variant>
      <vt:variant>
        <vt:i4>1179707</vt:i4>
      </vt:variant>
      <vt:variant>
        <vt:i4>89</vt:i4>
      </vt:variant>
      <vt:variant>
        <vt:i4>0</vt:i4>
      </vt:variant>
      <vt:variant>
        <vt:i4>5</vt:i4>
      </vt:variant>
      <vt:variant>
        <vt:lpwstr/>
      </vt:variant>
      <vt:variant>
        <vt:lpwstr>_Toc172802888</vt:lpwstr>
      </vt:variant>
      <vt:variant>
        <vt:i4>1179707</vt:i4>
      </vt:variant>
      <vt:variant>
        <vt:i4>83</vt:i4>
      </vt:variant>
      <vt:variant>
        <vt:i4>0</vt:i4>
      </vt:variant>
      <vt:variant>
        <vt:i4>5</vt:i4>
      </vt:variant>
      <vt:variant>
        <vt:lpwstr/>
      </vt:variant>
      <vt:variant>
        <vt:lpwstr>_Toc172802887</vt:lpwstr>
      </vt:variant>
      <vt:variant>
        <vt:i4>1179707</vt:i4>
      </vt:variant>
      <vt:variant>
        <vt:i4>77</vt:i4>
      </vt:variant>
      <vt:variant>
        <vt:i4>0</vt:i4>
      </vt:variant>
      <vt:variant>
        <vt:i4>5</vt:i4>
      </vt:variant>
      <vt:variant>
        <vt:lpwstr/>
      </vt:variant>
      <vt:variant>
        <vt:lpwstr>_Toc172802886</vt:lpwstr>
      </vt:variant>
      <vt:variant>
        <vt:i4>1179707</vt:i4>
      </vt:variant>
      <vt:variant>
        <vt:i4>71</vt:i4>
      </vt:variant>
      <vt:variant>
        <vt:i4>0</vt:i4>
      </vt:variant>
      <vt:variant>
        <vt:i4>5</vt:i4>
      </vt:variant>
      <vt:variant>
        <vt:lpwstr/>
      </vt:variant>
      <vt:variant>
        <vt:lpwstr>_Toc172802885</vt:lpwstr>
      </vt:variant>
      <vt:variant>
        <vt:i4>1179707</vt:i4>
      </vt:variant>
      <vt:variant>
        <vt:i4>65</vt:i4>
      </vt:variant>
      <vt:variant>
        <vt:i4>0</vt:i4>
      </vt:variant>
      <vt:variant>
        <vt:i4>5</vt:i4>
      </vt:variant>
      <vt:variant>
        <vt:lpwstr/>
      </vt:variant>
      <vt:variant>
        <vt:lpwstr>_Toc172802884</vt:lpwstr>
      </vt:variant>
      <vt:variant>
        <vt:i4>1179707</vt:i4>
      </vt:variant>
      <vt:variant>
        <vt:i4>59</vt:i4>
      </vt:variant>
      <vt:variant>
        <vt:i4>0</vt:i4>
      </vt:variant>
      <vt:variant>
        <vt:i4>5</vt:i4>
      </vt:variant>
      <vt:variant>
        <vt:lpwstr/>
      </vt:variant>
      <vt:variant>
        <vt:lpwstr>_Toc172802883</vt:lpwstr>
      </vt:variant>
      <vt:variant>
        <vt:i4>1179707</vt:i4>
      </vt:variant>
      <vt:variant>
        <vt:i4>53</vt:i4>
      </vt:variant>
      <vt:variant>
        <vt:i4>0</vt:i4>
      </vt:variant>
      <vt:variant>
        <vt:i4>5</vt:i4>
      </vt:variant>
      <vt:variant>
        <vt:lpwstr/>
      </vt:variant>
      <vt:variant>
        <vt:lpwstr>_Toc172802882</vt:lpwstr>
      </vt:variant>
      <vt:variant>
        <vt:i4>1179707</vt:i4>
      </vt:variant>
      <vt:variant>
        <vt:i4>47</vt:i4>
      </vt:variant>
      <vt:variant>
        <vt:i4>0</vt:i4>
      </vt:variant>
      <vt:variant>
        <vt:i4>5</vt:i4>
      </vt:variant>
      <vt:variant>
        <vt:lpwstr/>
      </vt:variant>
      <vt:variant>
        <vt:lpwstr>_Toc172802881</vt:lpwstr>
      </vt:variant>
      <vt:variant>
        <vt:i4>1179707</vt:i4>
      </vt:variant>
      <vt:variant>
        <vt:i4>41</vt:i4>
      </vt:variant>
      <vt:variant>
        <vt:i4>0</vt:i4>
      </vt:variant>
      <vt:variant>
        <vt:i4>5</vt:i4>
      </vt:variant>
      <vt:variant>
        <vt:lpwstr/>
      </vt:variant>
      <vt:variant>
        <vt:lpwstr>_Toc172802880</vt:lpwstr>
      </vt:variant>
      <vt:variant>
        <vt:i4>1900603</vt:i4>
      </vt:variant>
      <vt:variant>
        <vt:i4>35</vt:i4>
      </vt:variant>
      <vt:variant>
        <vt:i4>0</vt:i4>
      </vt:variant>
      <vt:variant>
        <vt:i4>5</vt:i4>
      </vt:variant>
      <vt:variant>
        <vt:lpwstr/>
      </vt:variant>
      <vt:variant>
        <vt:lpwstr>_Toc172802879</vt:lpwstr>
      </vt:variant>
      <vt:variant>
        <vt:i4>1900603</vt:i4>
      </vt:variant>
      <vt:variant>
        <vt:i4>29</vt:i4>
      </vt:variant>
      <vt:variant>
        <vt:i4>0</vt:i4>
      </vt:variant>
      <vt:variant>
        <vt:i4>5</vt:i4>
      </vt:variant>
      <vt:variant>
        <vt:lpwstr/>
      </vt:variant>
      <vt:variant>
        <vt:lpwstr>_Toc172802878</vt:lpwstr>
      </vt:variant>
      <vt:variant>
        <vt:i4>1900603</vt:i4>
      </vt:variant>
      <vt:variant>
        <vt:i4>23</vt:i4>
      </vt:variant>
      <vt:variant>
        <vt:i4>0</vt:i4>
      </vt:variant>
      <vt:variant>
        <vt:i4>5</vt:i4>
      </vt:variant>
      <vt:variant>
        <vt:lpwstr/>
      </vt:variant>
      <vt:variant>
        <vt:lpwstr>_Toc172802877</vt:lpwstr>
      </vt:variant>
      <vt:variant>
        <vt:i4>1900603</vt:i4>
      </vt:variant>
      <vt:variant>
        <vt:i4>17</vt:i4>
      </vt:variant>
      <vt:variant>
        <vt:i4>0</vt:i4>
      </vt:variant>
      <vt:variant>
        <vt:i4>5</vt:i4>
      </vt:variant>
      <vt:variant>
        <vt:lpwstr/>
      </vt:variant>
      <vt:variant>
        <vt:lpwstr>_Toc172802876</vt:lpwstr>
      </vt:variant>
      <vt:variant>
        <vt:i4>1900603</vt:i4>
      </vt:variant>
      <vt:variant>
        <vt:i4>11</vt:i4>
      </vt:variant>
      <vt:variant>
        <vt:i4>0</vt:i4>
      </vt:variant>
      <vt:variant>
        <vt:i4>5</vt:i4>
      </vt:variant>
      <vt:variant>
        <vt:lpwstr/>
      </vt:variant>
      <vt:variant>
        <vt:lpwstr>_Toc172802875</vt:lpwstr>
      </vt:variant>
      <vt:variant>
        <vt:i4>3276914</vt:i4>
      </vt:variant>
      <vt:variant>
        <vt:i4>6</vt:i4>
      </vt:variant>
      <vt:variant>
        <vt:i4>0</vt:i4>
      </vt:variant>
      <vt:variant>
        <vt:i4>5</vt:i4>
      </vt:variant>
      <vt:variant>
        <vt:lpwstr>https://www.agriculture.gov.au/publications</vt:lpwstr>
      </vt:variant>
      <vt:variant>
        <vt:lpwstr/>
      </vt:variant>
      <vt:variant>
        <vt:i4>7209062</vt:i4>
      </vt:variant>
      <vt:variant>
        <vt:i4>3</vt:i4>
      </vt:variant>
      <vt:variant>
        <vt:i4>0</vt:i4>
      </vt:variant>
      <vt:variant>
        <vt:i4>5</vt:i4>
      </vt:variant>
      <vt:variant>
        <vt:lpwstr>https://haveyoursay.agriculture.gov.au/export-assurance</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Export Assurance Reform: options paper</dc:title>
  <dc:subject/>
  <dc:creator>Department of Agriculture, Fisheries and Forestry</dc:creator>
  <cp:keywords/>
  <cp:lastModifiedBy>Worthy, Martin</cp:lastModifiedBy>
  <cp:revision>8</cp:revision>
  <cp:lastPrinted>2024-07-26T05:51:00Z</cp:lastPrinted>
  <dcterms:created xsi:type="dcterms:W3CDTF">2024-07-26T00:25:00Z</dcterms:created>
  <dcterms:modified xsi:type="dcterms:W3CDTF">2024-07-26T05:51:00Z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534914d3,6a970778,253f3e5f</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78460d77,6e8c8840,3cfe802c</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933d8be6-3c40-4052-87a2-9c2adcba8759_Enabled">
    <vt:lpwstr>true</vt:lpwstr>
  </property>
  <property fmtid="{D5CDD505-2E9C-101B-9397-08002B2CF9AE}" pid="9" name="MSIP_Label_933d8be6-3c40-4052-87a2-9c2adcba8759_SetDate">
    <vt:lpwstr>2024-03-15T01:02:57Z</vt:lpwstr>
  </property>
  <property fmtid="{D5CDD505-2E9C-101B-9397-08002B2CF9AE}" pid="10" name="MSIP_Label_933d8be6-3c40-4052-87a2-9c2adcba8759_Method">
    <vt:lpwstr>Privileged</vt:lpwstr>
  </property>
  <property fmtid="{D5CDD505-2E9C-101B-9397-08002B2CF9AE}" pid="11" name="MSIP_Label_933d8be6-3c40-4052-87a2-9c2adcba8759_Name">
    <vt:lpwstr>OFFICIAL</vt:lpwstr>
  </property>
  <property fmtid="{D5CDD505-2E9C-101B-9397-08002B2CF9AE}" pid="12" name="MSIP_Label_933d8be6-3c40-4052-87a2-9c2adcba8759_SiteId">
    <vt:lpwstr>2be67eb7-400c-4b3f-a5a1-1258c0da0696</vt:lpwstr>
  </property>
  <property fmtid="{D5CDD505-2E9C-101B-9397-08002B2CF9AE}" pid="13" name="MSIP_Label_933d8be6-3c40-4052-87a2-9c2adcba8759_ActionId">
    <vt:lpwstr>987a8623-2dda-4653-ae63-7faae1a9a41d</vt:lpwstr>
  </property>
  <property fmtid="{D5CDD505-2E9C-101B-9397-08002B2CF9AE}" pid="14" name="MSIP_Label_933d8be6-3c40-4052-87a2-9c2adcba8759_ContentBits">
    <vt:lpwstr>3</vt:lpwstr>
  </property>
  <property fmtid="{D5CDD505-2E9C-101B-9397-08002B2CF9AE}" pid="15" name="ContentTypeId">
    <vt:lpwstr>0x010100380AE43180B05F488CF909607B569E01</vt:lpwstr>
  </property>
  <property fmtid="{D5CDD505-2E9C-101B-9397-08002B2CF9AE}" pid="16" name="MediaServiceImageTags">
    <vt:lpwstr/>
  </property>
</Properties>
</file>