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81BBEE" w14:textId="7BB47A15" w:rsidR="007F2A98" w:rsidRPr="003C387C" w:rsidRDefault="005428E1" w:rsidP="00C07C11">
      <w:pPr>
        <w:pStyle w:val="Heading1"/>
      </w:pPr>
      <w:bookmarkStart w:id="0" w:name="_Hlk205889241"/>
      <w:bookmarkEnd w:id="0"/>
      <w:r w:rsidRPr="00845F20">
        <w:t>National</w:t>
      </w:r>
      <w:r w:rsidRPr="00836B47">
        <w:t xml:space="preserve"> </w:t>
      </w:r>
      <w:r w:rsidR="00100904">
        <w:t>F</w:t>
      </w:r>
      <w:r w:rsidR="00100904" w:rsidRPr="00836B47">
        <w:t xml:space="preserve">ood </w:t>
      </w:r>
      <w:r w:rsidR="00100904">
        <w:t>S</w:t>
      </w:r>
      <w:r w:rsidRPr="00836B47">
        <w:t xml:space="preserve">ecurity </w:t>
      </w:r>
      <w:r w:rsidR="00100904">
        <w:t>S</w:t>
      </w:r>
      <w:r w:rsidRPr="00836B47">
        <w:t>trategy</w:t>
      </w:r>
      <w:r w:rsidR="00836B47">
        <w:t>: d</w:t>
      </w:r>
      <w:r w:rsidRPr="00836B47">
        <w:t xml:space="preserve">iscussion </w:t>
      </w:r>
      <w:r w:rsidR="00836B47">
        <w:t>p</w:t>
      </w:r>
      <w:r w:rsidRPr="00836B47">
        <w:t>aper</w:t>
      </w:r>
    </w:p>
    <w:p w14:paraId="55CDCA45" w14:textId="38E51FE7" w:rsidR="00764D6A" w:rsidRDefault="007315E8">
      <w:pPr>
        <w:pStyle w:val="Normalsmall"/>
      </w:pPr>
      <w:r w:rsidRPr="00685AF9">
        <w:rPr>
          <w:b/>
          <w:bCs/>
          <w:noProof/>
          <w:szCs w:val="56"/>
        </w:rPr>
        <w:drawing>
          <wp:anchor distT="0" distB="0" distL="114300" distR="114300" simplePos="0" relativeHeight="251658240" behindDoc="1" locked="1" layoutInCell="1" allowOverlap="1" wp14:anchorId="492588CA" wp14:editId="6129E4DA">
            <wp:simplePos x="0" y="0"/>
            <wp:positionH relativeFrom="page">
              <wp:posOffset>-231775</wp:posOffset>
            </wp:positionH>
            <wp:positionV relativeFrom="page">
              <wp:align>top</wp:align>
            </wp:positionV>
            <wp:extent cx="7978140" cy="10674350"/>
            <wp:effectExtent l="0" t="0" r="3810" b="0"/>
            <wp:wrapNone/>
            <wp:docPr id="1577948465" name="Picture 1" descr="Department of Agriculture, Fisheries and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948465" name="Picture 1" descr="Department of Agriculture, Fisheries and Forestry">
                      <a:extLst>
                        <a:ext uri="{C183D7F6-B498-43B3-948B-1728B52AA6E4}">
                          <adec:decorative xmlns:adec="http://schemas.microsoft.com/office/drawing/2017/decorative" val="0"/>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78140" cy="10674350"/>
                    </a:xfrm>
                    <a:prstGeom prst="rect">
                      <a:avLst/>
                    </a:prstGeom>
                  </pic:spPr>
                </pic:pic>
              </a:graphicData>
            </a:graphic>
            <wp14:sizeRelH relativeFrom="page">
              <wp14:pctWidth>0</wp14:pctWidth>
            </wp14:sizeRelH>
            <wp14:sizeRelV relativeFrom="page">
              <wp14:pctHeight>0</wp14:pctHeight>
            </wp14:sizeRelV>
          </wp:anchor>
        </w:drawing>
      </w:r>
      <w:r w:rsidR="00E91D72">
        <w:br w:type="page"/>
        <w:t xml:space="preserve">© Commonwealth of Australia </w:t>
      </w:r>
      <w:r w:rsidR="00B97E61">
        <w:t>202</w:t>
      </w:r>
      <w:r w:rsidR="0062542B">
        <w:t>5</w:t>
      </w:r>
    </w:p>
    <w:p w14:paraId="52D58F9C" w14:textId="77777777" w:rsidR="00764D6A" w:rsidRDefault="00E91D72">
      <w:pPr>
        <w:pStyle w:val="Normalsmall"/>
        <w:rPr>
          <w:rStyle w:val="Strong"/>
        </w:rPr>
      </w:pPr>
      <w:r>
        <w:rPr>
          <w:rStyle w:val="Strong"/>
        </w:rPr>
        <w:t>Ownership of intellectual property rights</w:t>
      </w:r>
    </w:p>
    <w:p w14:paraId="65F325A4"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3BF7F9D7" w14:textId="77777777" w:rsidR="00764D6A" w:rsidRDefault="00E91D72">
      <w:pPr>
        <w:pStyle w:val="Normalsmall"/>
        <w:rPr>
          <w:rStyle w:val="Strong"/>
        </w:rPr>
      </w:pPr>
      <w:r>
        <w:rPr>
          <w:rStyle w:val="Strong"/>
        </w:rPr>
        <w:t>Creative Commons licence</w:t>
      </w:r>
    </w:p>
    <w:p w14:paraId="33389136" w14:textId="77777777" w:rsidR="00764D6A" w:rsidRDefault="00E91D72">
      <w:pPr>
        <w:pStyle w:val="Normalsmall"/>
      </w:pPr>
      <w:r>
        <w:t xml:space="preserve">All material in this publication is licensed under a </w:t>
      </w:r>
      <w:bookmarkStart w:id="1" w:name="_Hlk205819093"/>
      <w:r>
        <w:fldChar w:fldCharType="begin"/>
      </w:r>
      <w:r>
        <w:instrText>HYPERLINK "https://creativecommons.org/licenses/by/4.0/legalcode"</w:instrText>
      </w:r>
      <w:r>
        <w:fldChar w:fldCharType="separate"/>
      </w:r>
      <w:r>
        <w:rPr>
          <w:rStyle w:val="Hyperlink"/>
        </w:rPr>
        <w:t>Creative Commons Attribution 4.0 International Licence</w:t>
      </w:r>
      <w:r>
        <w:fldChar w:fldCharType="end"/>
      </w:r>
      <w:bookmarkEnd w:id="1"/>
      <w:r>
        <w:t xml:space="preserve"> except content supplied by third parties, logos and the Commonwealth Coat of Arms.</w:t>
      </w:r>
    </w:p>
    <w:p w14:paraId="1C2791DF" w14:textId="77777777" w:rsidR="00764D6A" w:rsidRPr="00364A4A" w:rsidRDefault="00E91D72">
      <w:pPr>
        <w:pStyle w:val="Normalsmall"/>
      </w:pPr>
      <w:r w:rsidRPr="00364A4A">
        <w:rPr>
          <w:noProof/>
          <w:lang w:eastAsia="en-AU"/>
        </w:rPr>
        <w:drawing>
          <wp:inline distT="0" distB="0" distL="0" distR="0" wp14:anchorId="52DD2AC3" wp14:editId="09BE5D39">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22"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513D5E7" w14:textId="77777777" w:rsidR="00764D6A" w:rsidRPr="00364A4A" w:rsidRDefault="00E91D72">
      <w:pPr>
        <w:pStyle w:val="Normalsmall"/>
        <w:rPr>
          <w:rStyle w:val="Strong"/>
        </w:rPr>
      </w:pPr>
      <w:r w:rsidRPr="00364A4A">
        <w:rPr>
          <w:rStyle w:val="Strong"/>
        </w:rPr>
        <w:t>Cataloguing data</w:t>
      </w:r>
    </w:p>
    <w:p w14:paraId="5501DA1B" w14:textId="628480D4" w:rsidR="00764D6A" w:rsidRPr="008900E1" w:rsidRDefault="00E91D72">
      <w:pPr>
        <w:pStyle w:val="Normalsmall"/>
      </w:pPr>
      <w:r w:rsidRPr="00364A4A">
        <w:t xml:space="preserve">This publication (and any material sourced from it) should be attributed as: </w:t>
      </w:r>
      <w:r w:rsidR="009D5007" w:rsidRPr="005040A3">
        <w:t>DA</w:t>
      </w:r>
      <w:r w:rsidR="00DE0AAE" w:rsidRPr="005040A3">
        <w:t>FF</w:t>
      </w:r>
      <w:r w:rsidR="00B97E61" w:rsidRPr="00364A4A">
        <w:t xml:space="preserve"> </w:t>
      </w:r>
      <w:r w:rsidR="00B97E61" w:rsidRPr="005040A3">
        <w:t>202</w:t>
      </w:r>
      <w:r w:rsidR="0062542B" w:rsidRPr="005040A3">
        <w:t>5</w:t>
      </w:r>
      <w:r w:rsidRPr="005040A3">
        <w:t xml:space="preserve">, </w:t>
      </w:r>
      <w:r w:rsidR="00600E69" w:rsidRPr="00600E69">
        <w:rPr>
          <w:i/>
          <w:iCs/>
        </w:rPr>
        <w:t>National Food Security Strategy: discussion paper</w:t>
      </w:r>
      <w:r>
        <w:t xml:space="preserve">, </w:t>
      </w:r>
      <w:r w:rsidR="00DE0AAE" w:rsidRPr="00DE0AAE">
        <w:t xml:space="preserve">Department of Agriculture, </w:t>
      </w:r>
      <w:r w:rsidR="00DE0AAE" w:rsidRPr="008900E1">
        <w:t>Fisheries and Forestry</w:t>
      </w:r>
      <w:r w:rsidRPr="008900E1">
        <w:t>, Canberra</w:t>
      </w:r>
      <w:r w:rsidR="00C60DD5">
        <w:t>.</w:t>
      </w:r>
      <w:r w:rsidRPr="008900E1">
        <w:t xml:space="preserve"> CC BY 4.0.</w:t>
      </w:r>
    </w:p>
    <w:p w14:paraId="431919D2" w14:textId="1BFA6CA0" w:rsidR="00764D6A" w:rsidRDefault="00E91D72">
      <w:pPr>
        <w:pStyle w:val="Normalsmall"/>
      </w:pPr>
      <w:r w:rsidRPr="008900E1">
        <w:t xml:space="preserve">This publication is available at </w:t>
      </w:r>
      <w:hyperlink r:id="rId23" w:history="1">
        <w:r w:rsidR="00A52487" w:rsidRPr="00A52487">
          <w:rPr>
            <w:rStyle w:val="Hyperlink"/>
          </w:rPr>
          <w:t>haveyoursay.agriculture.gov.au/food-securi</w:t>
        </w:r>
        <w:bookmarkStart w:id="2" w:name="_Hlt205796926"/>
        <w:r w:rsidR="00A52487" w:rsidRPr="00A52487">
          <w:rPr>
            <w:rStyle w:val="Hyperlink"/>
          </w:rPr>
          <w:t>t</w:t>
        </w:r>
        <w:bookmarkEnd w:id="2"/>
        <w:r w:rsidR="00A52487" w:rsidRPr="00A52487">
          <w:rPr>
            <w:rStyle w:val="Hyperlink"/>
          </w:rPr>
          <w:t>y-strategy</w:t>
        </w:r>
      </w:hyperlink>
      <w:r w:rsidRPr="00A52487">
        <w:t>.</w:t>
      </w:r>
    </w:p>
    <w:p w14:paraId="3500693A" w14:textId="77777777" w:rsidR="00DE0AAE" w:rsidRDefault="00DE0AAE">
      <w:pPr>
        <w:pStyle w:val="Normalsmall"/>
        <w:spacing w:after="0"/>
      </w:pPr>
      <w:r w:rsidRPr="00DE0AAE">
        <w:t>Department of Agriculture, Fisheries and Forestry</w:t>
      </w:r>
    </w:p>
    <w:p w14:paraId="6BD1AB09" w14:textId="77777777" w:rsidR="00764D6A" w:rsidRPr="00364A4A" w:rsidRDefault="00E91D72">
      <w:pPr>
        <w:pStyle w:val="Normalsmall"/>
        <w:spacing w:after="0"/>
      </w:pPr>
      <w:r w:rsidRPr="00364A4A">
        <w:t>GPO Box 858 Canberra ACT 2601</w:t>
      </w:r>
    </w:p>
    <w:p w14:paraId="659B77B8" w14:textId="77777777" w:rsidR="00764D6A" w:rsidRPr="00364A4A" w:rsidRDefault="00E91D72">
      <w:pPr>
        <w:pStyle w:val="Normalsmall"/>
        <w:spacing w:after="0"/>
      </w:pPr>
      <w:r w:rsidRPr="00364A4A">
        <w:t>Telephone 1800 900 090</w:t>
      </w:r>
    </w:p>
    <w:p w14:paraId="184CCD00" w14:textId="77777777" w:rsidR="00764D6A" w:rsidRPr="00364A4A" w:rsidRDefault="00E91D72">
      <w:pPr>
        <w:pStyle w:val="Normalsmall"/>
      </w:pPr>
      <w:r w:rsidRPr="00364A4A">
        <w:t xml:space="preserve">Web </w:t>
      </w:r>
      <w:hyperlink r:id="rId24" w:history="1">
        <w:r w:rsidR="00DE0AAE" w:rsidRPr="00364A4A">
          <w:rPr>
            <w:rStyle w:val="Hyperlink"/>
          </w:rPr>
          <w:t>agriculture.gov.au</w:t>
        </w:r>
      </w:hyperlink>
    </w:p>
    <w:p w14:paraId="556135D7" w14:textId="77777777" w:rsidR="007C358A" w:rsidRDefault="007C358A">
      <w:pPr>
        <w:pStyle w:val="Normalsmall"/>
      </w:pPr>
      <w:r w:rsidRPr="00364A4A">
        <w:rPr>
          <w:rStyle w:val="Strong"/>
        </w:rPr>
        <w:t>Disclaimer</w:t>
      </w:r>
    </w:p>
    <w:p w14:paraId="0D5B65D4"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6657DD6C" w14:textId="77777777" w:rsidR="00B02B9B" w:rsidRDefault="00B02B9B" w:rsidP="00B02B9B">
      <w:pPr>
        <w:pStyle w:val="Normalsmall"/>
      </w:pPr>
      <w:r>
        <w:rPr>
          <w:rStyle w:val="Strong"/>
        </w:rPr>
        <w:t>Acknowledgement of Country</w:t>
      </w:r>
    </w:p>
    <w:p w14:paraId="53D66541" w14:textId="77777777" w:rsidR="00517A68" w:rsidRDefault="00DE21ED" w:rsidP="00432172">
      <w:pPr>
        <w:pStyle w:val="Normalsmall"/>
      </w:pPr>
      <w:r w:rsidRPr="00DE21ED">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p>
    <w:p w14:paraId="485C30AF" w14:textId="77777777" w:rsidR="0064498F" w:rsidRDefault="0064498F">
      <w:pPr>
        <w:spacing w:after="0" w:line="240" w:lineRule="auto"/>
        <w:rPr>
          <w:sz w:val="18"/>
          <w:szCs w:val="18"/>
        </w:rPr>
      </w:pPr>
      <w:r>
        <w:br w:type="page"/>
      </w:r>
    </w:p>
    <w:p w14:paraId="1DA313C4" w14:textId="20A991F5" w:rsidR="0064498F" w:rsidRPr="00550A5B" w:rsidRDefault="0064498F" w:rsidP="00C5305A">
      <w:pPr>
        <w:pStyle w:val="Heading2"/>
        <w:numPr>
          <w:ilvl w:val="0"/>
          <w:numId w:val="0"/>
        </w:numPr>
        <w:ind w:left="720" w:hanging="720"/>
      </w:pPr>
      <w:bookmarkStart w:id="3" w:name="_Toc202797065"/>
      <w:bookmarkStart w:id="4" w:name="_Toc205903666"/>
      <w:r w:rsidRPr="00550A5B" w:rsidDel="00DD4A69">
        <w:t>Discussion paper p</w:t>
      </w:r>
      <w:r w:rsidRPr="00550A5B">
        <w:t>urpose</w:t>
      </w:r>
      <w:bookmarkEnd w:id="3"/>
      <w:bookmarkEnd w:id="4"/>
    </w:p>
    <w:p w14:paraId="27344059" w14:textId="2818EB7D" w:rsidR="00976D6A" w:rsidRPr="00550A5B" w:rsidRDefault="00976D6A" w:rsidP="00710916">
      <w:pPr>
        <w:pBdr>
          <w:top w:val="single" w:sz="4" w:space="1" w:color="auto"/>
          <w:left w:val="single" w:sz="4" w:space="4" w:color="auto"/>
          <w:bottom w:val="single" w:sz="4" w:space="1" w:color="auto"/>
          <w:right w:val="single" w:sz="4" w:space="4" w:color="auto"/>
        </w:pBdr>
        <w:shd w:val="clear" w:color="auto" w:fill="F7EFD5"/>
      </w:pPr>
      <w:r w:rsidRPr="00550A5B">
        <w:t xml:space="preserve">The purpose of this discussion paper is to seek initial views on priority areas that will shape the scope of </w:t>
      </w:r>
      <w:r w:rsidR="00131822" w:rsidRPr="00CB65BA">
        <w:rPr>
          <w:i/>
          <w:iCs/>
        </w:rPr>
        <w:t>Feeding Australia: National Food Security Strategy</w:t>
      </w:r>
      <w:r w:rsidRPr="00550A5B">
        <w:t>. This paper recognises and has drawn from the significant body of work undertaken across academia, government, industry and internationally.</w:t>
      </w:r>
    </w:p>
    <w:p w14:paraId="036B0742" w14:textId="1516198E" w:rsidR="007F14EF" w:rsidRDefault="00976D6A" w:rsidP="00710916">
      <w:pPr>
        <w:pBdr>
          <w:top w:val="single" w:sz="4" w:space="1" w:color="auto"/>
          <w:left w:val="single" w:sz="4" w:space="4" w:color="auto"/>
          <w:bottom w:val="single" w:sz="4" w:space="1" w:color="auto"/>
          <w:right w:val="single" w:sz="4" w:space="4" w:color="auto"/>
        </w:pBdr>
        <w:shd w:val="clear" w:color="auto" w:fill="F7EFD5"/>
      </w:pPr>
      <w:r w:rsidRPr="00550A5B">
        <w:t xml:space="preserve">This discussion paper is a first step in developing the strategy and is intended to start the conversation. There are questions posed throughout this paper to help guide discussion. Questions follow each relevant </w:t>
      </w:r>
      <w:r w:rsidR="00C27D6A">
        <w:t>chapter</w:t>
      </w:r>
      <w:r w:rsidRPr="00550A5B">
        <w:t xml:space="preserve"> of the </w:t>
      </w:r>
      <w:r w:rsidR="008D738B" w:rsidRPr="00550A5B">
        <w:t>paper,</w:t>
      </w:r>
      <w:r w:rsidRPr="00550A5B">
        <w:t xml:space="preserve"> and we welcome broader comments and views.</w:t>
      </w:r>
    </w:p>
    <w:p w14:paraId="700EAFE6" w14:textId="1EBAE835" w:rsidR="00976D6A" w:rsidRPr="00550A5B" w:rsidRDefault="00976D6A" w:rsidP="00710916">
      <w:pPr>
        <w:pBdr>
          <w:top w:val="single" w:sz="4" w:space="1" w:color="auto"/>
          <w:left w:val="single" w:sz="4" w:space="4" w:color="auto"/>
          <w:bottom w:val="single" w:sz="4" w:space="1" w:color="auto"/>
          <w:right w:val="single" w:sz="4" w:space="4" w:color="auto"/>
        </w:pBdr>
        <w:shd w:val="clear" w:color="auto" w:fill="F7EFD5"/>
      </w:pPr>
      <w:r w:rsidRPr="00550A5B">
        <w:t>The department recognises the significance of First Nations knowledge systems, cultures and expertise in shaping Australia’s food system. This includes a responsibility to uphold Indigenous Cultural Intellectual Property (ICIP) rights and ensure Free, Prior and Informed Consent (FPIC) where First Nations knowledges are involved. First Nations perspectives on all aspects of this discussion paper are strongly encouraged, particularly given scale and importance of the Indigenous estate in food production, land management and cultural governance.</w:t>
      </w:r>
    </w:p>
    <w:p w14:paraId="7E7EF639" w14:textId="08329122" w:rsidR="00976D6A" w:rsidRPr="00550A5B" w:rsidRDefault="00976D6A" w:rsidP="00710916">
      <w:pPr>
        <w:pBdr>
          <w:top w:val="single" w:sz="4" w:space="1" w:color="auto"/>
          <w:left w:val="single" w:sz="4" w:space="4" w:color="auto"/>
          <w:bottom w:val="single" w:sz="4" w:space="1" w:color="auto"/>
          <w:right w:val="single" w:sz="4" w:space="4" w:color="auto"/>
        </w:pBdr>
        <w:shd w:val="clear" w:color="auto" w:fill="F7EFD5"/>
      </w:pPr>
      <w:r w:rsidRPr="00550A5B">
        <w:t xml:space="preserve">The government announced the development of a bioenergy feedstock strategy alongside this strategy. A separate engagement process will occur on this topic </w:t>
      </w:r>
      <w:r w:rsidR="004D0325">
        <w:t>(</w:t>
      </w:r>
      <w:r w:rsidRPr="00550A5B">
        <w:t xml:space="preserve">see </w:t>
      </w:r>
      <w:hyperlink w:anchor="_Bioenergy_feedstock_strategy" w:history="1">
        <w:r w:rsidR="00A13B83" w:rsidRPr="00A13B83">
          <w:rPr>
            <w:rStyle w:val="Hyperlink"/>
          </w:rPr>
          <w:t>chapter</w:t>
        </w:r>
        <w:r w:rsidRPr="00A13B83">
          <w:rPr>
            <w:rStyle w:val="Hyperlink"/>
          </w:rPr>
          <w:t xml:space="preserve"> </w:t>
        </w:r>
        <w:r w:rsidR="00C70CDF">
          <w:rPr>
            <w:rStyle w:val="Hyperlink"/>
          </w:rPr>
          <w:t>5</w:t>
        </w:r>
        <w:r w:rsidRPr="00A13B83">
          <w:rPr>
            <w:rStyle w:val="Hyperlink"/>
          </w:rPr>
          <w:t>.4</w:t>
        </w:r>
      </w:hyperlink>
      <w:r w:rsidR="004D0325">
        <w:t>)</w:t>
      </w:r>
      <w:r w:rsidRPr="00550A5B">
        <w:t>.</w:t>
      </w:r>
    </w:p>
    <w:p w14:paraId="1786F8E6" w14:textId="542EE710" w:rsidR="00764D6A" w:rsidRPr="007219A7" w:rsidRDefault="00E91D72" w:rsidP="007219A7">
      <w:r w:rsidRPr="007219A7">
        <w:br w:type="page"/>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rPr>
      </w:sdtEndPr>
      <w:sdtContent>
        <w:sdt>
          <w:sdtPr>
            <w:rPr>
              <w:rFonts w:ascii="Cambria" w:eastAsiaTheme="minorHAnsi" w:hAnsi="Cambria"/>
              <w:b/>
              <w:bCs w:val="0"/>
              <w:noProof/>
              <w:sz w:val="22"/>
              <w:szCs w:val="22"/>
              <w:lang w:eastAsia="en-US"/>
            </w:rPr>
            <w:id w:val="859177328"/>
            <w:docPartObj>
              <w:docPartGallery w:val="Table of Contents"/>
              <w:docPartUnique/>
            </w:docPartObj>
          </w:sdtPr>
          <w:sdtEndPr>
            <w:rPr>
              <w:rFonts w:asciiTheme="minorHAnsi" w:hAnsiTheme="minorHAnsi"/>
            </w:rPr>
          </w:sdtEndPr>
          <w:sdtContent>
            <w:sdt>
              <w:sdtPr>
                <w:rPr>
                  <w:rFonts w:ascii="Cambria" w:eastAsiaTheme="minorHAnsi" w:hAnsi="Cambria"/>
                  <w:b/>
                  <w:bCs w:val="0"/>
                  <w:noProof/>
                  <w:sz w:val="22"/>
                  <w:szCs w:val="22"/>
                  <w:lang w:eastAsia="en-US"/>
                </w:rPr>
                <w:id w:val="-469750013"/>
                <w:docPartObj>
                  <w:docPartGallery w:val="Table of Contents"/>
                  <w:docPartUnique/>
                </w:docPartObj>
              </w:sdtPr>
              <w:sdtEndPr>
                <w:rPr>
                  <w:rFonts w:asciiTheme="minorHAnsi" w:hAnsiTheme="minorHAnsi"/>
                </w:rPr>
              </w:sdtEndPr>
              <w:sdtContent>
                <w:sdt>
                  <w:sdtPr>
                    <w:rPr>
                      <w:rFonts w:ascii="Cambria" w:eastAsiaTheme="minorHAnsi" w:hAnsi="Cambria"/>
                      <w:b/>
                      <w:bCs w:val="0"/>
                      <w:noProof/>
                      <w:sz w:val="22"/>
                      <w:szCs w:val="22"/>
                      <w:lang w:eastAsia="en-US"/>
                    </w:rPr>
                    <w:id w:val="-984612530"/>
                    <w:docPartObj>
                      <w:docPartGallery w:val="Table of Contents"/>
                      <w:docPartUnique/>
                    </w:docPartObj>
                  </w:sdtPr>
                  <w:sdtEndPr>
                    <w:rPr>
                      <w:rFonts w:ascii="Calibri" w:eastAsiaTheme="minorEastAsia" w:hAnsi="Calibri"/>
                      <w:b w:val="0"/>
                      <w:bCs/>
                      <w:noProof w:val="0"/>
                      <w:sz w:val="56"/>
                      <w:szCs w:val="28"/>
                      <w:lang w:eastAsia="ja-JP"/>
                    </w:rPr>
                  </w:sdtEndPr>
                  <w:sdtContent>
                    <w:p w14:paraId="2133B6DA" w14:textId="2AB619F6" w:rsidR="00E91D72" w:rsidRDefault="00E91D72" w:rsidP="00300DAF">
                      <w:pPr>
                        <w:pStyle w:val="TOCHeading"/>
                      </w:pPr>
                      <w:r w:rsidRPr="00C55498">
                        <w:t>Contents</w:t>
                      </w:r>
                    </w:p>
                  </w:sdtContent>
                </w:sdt>
                <w:p w14:paraId="36A1A306" w14:textId="38E44553" w:rsidR="009A7C0C" w:rsidRDefault="00E91D72">
                  <w:pPr>
                    <w:pStyle w:val="TOC1"/>
                    <w:rPr>
                      <w:rFonts w:eastAsiaTheme="minorEastAsia"/>
                      <w:b w:val="0"/>
                      <w:kern w:val="2"/>
                      <w:sz w:val="24"/>
                      <w:szCs w:val="24"/>
                      <w:lang w:eastAsia="en-AU"/>
                      <w14:ligatures w14:val="standardContextual"/>
                    </w:rPr>
                  </w:pPr>
                  <w:r>
                    <w:fldChar w:fldCharType="begin"/>
                  </w:r>
                  <w:r>
                    <w:instrText xml:space="preserve"> TOC \h \z \u \t "Heading 2,1,Heading 3,2,Style1,2,TOA Heading,1" </w:instrText>
                  </w:r>
                  <w:r>
                    <w:fldChar w:fldCharType="separate"/>
                  </w:r>
                  <w:hyperlink w:anchor="_Toc205903666" w:history="1">
                    <w:r w:rsidR="009A7C0C" w:rsidRPr="00E024F3">
                      <w:rPr>
                        <w:rStyle w:val="Hyperlink"/>
                      </w:rPr>
                      <w:t>Discussion paper purpose</w:t>
                    </w:r>
                    <w:r w:rsidR="009A7C0C">
                      <w:rPr>
                        <w:webHidden/>
                      </w:rPr>
                      <w:tab/>
                    </w:r>
                    <w:r w:rsidR="009A7C0C">
                      <w:rPr>
                        <w:webHidden/>
                      </w:rPr>
                      <w:fldChar w:fldCharType="begin"/>
                    </w:r>
                    <w:r w:rsidR="009A7C0C">
                      <w:rPr>
                        <w:webHidden/>
                      </w:rPr>
                      <w:instrText xml:space="preserve"> PAGEREF _Toc205903666 \h </w:instrText>
                    </w:r>
                    <w:r w:rsidR="009A7C0C">
                      <w:rPr>
                        <w:webHidden/>
                      </w:rPr>
                    </w:r>
                    <w:r w:rsidR="009A7C0C">
                      <w:rPr>
                        <w:webHidden/>
                      </w:rPr>
                      <w:fldChar w:fldCharType="separate"/>
                    </w:r>
                    <w:r w:rsidR="008A535E">
                      <w:rPr>
                        <w:webHidden/>
                      </w:rPr>
                      <w:t>iii</w:t>
                    </w:r>
                    <w:r w:rsidR="009A7C0C">
                      <w:rPr>
                        <w:webHidden/>
                      </w:rPr>
                      <w:fldChar w:fldCharType="end"/>
                    </w:r>
                  </w:hyperlink>
                </w:p>
                <w:p w14:paraId="71F7E0EA" w14:textId="03BD7A55" w:rsidR="009A7C0C" w:rsidRDefault="009A7C0C">
                  <w:pPr>
                    <w:pStyle w:val="TOC1"/>
                    <w:rPr>
                      <w:rFonts w:eastAsiaTheme="minorEastAsia"/>
                      <w:b w:val="0"/>
                      <w:kern w:val="2"/>
                      <w:sz w:val="24"/>
                      <w:szCs w:val="24"/>
                      <w:lang w:eastAsia="en-AU"/>
                      <w14:ligatures w14:val="standardContextual"/>
                    </w:rPr>
                  </w:pPr>
                  <w:hyperlink w:anchor="_Toc205903667" w:history="1">
                    <w:r w:rsidRPr="00E024F3">
                      <w:rPr>
                        <w:rStyle w:val="Hyperlink"/>
                      </w:rPr>
                      <w:t>Introduction</w:t>
                    </w:r>
                    <w:r>
                      <w:rPr>
                        <w:webHidden/>
                      </w:rPr>
                      <w:tab/>
                    </w:r>
                    <w:r>
                      <w:rPr>
                        <w:webHidden/>
                      </w:rPr>
                      <w:fldChar w:fldCharType="begin"/>
                    </w:r>
                    <w:r>
                      <w:rPr>
                        <w:webHidden/>
                      </w:rPr>
                      <w:instrText xml:space="preserve"> PAGEREF _Toc205903667 \h </w:instrText>
                    </w:r>
                    <w:r>
                      <w:rPr>
                        <w:webHidden/>
                      </w:rPr>
                    </w:r>
                    <w:r>
                      <w:rPr>
                        <w:webHidden/>
                      </w:rPr>
                      <w:fldChar w:fldCharType="separate"/>
                    </w:r>
                    <w:r w:rsidR="008A535E">
                      <w:rPr>
                        <w:webHidden/>
                      </w:rPr>
                      <w:t>1</w:t>
                    </w:r>
                    <w:r>
                      <w:rPr>
                        <w:webHidden/>
                      </w:rPr>
                      <w:fldChar w:fldCharType="end"/>
                    </w:r>
                  </w:hyperlink>
                </w:p>
                <w:p w14:paraId="4D7C52A4" w14:textId="12957152" w:rsidR="009A7C0C" w:rsidRDefault="009A7C0C">
                  <w:pPr>
                    <w:pStyle w:val="TOC2"/>
                    <w:rPr>
                      <w:rFonts w:eastAsiaTheme="minorEastAsia"/>
                      <w:kern w:val="2"/>
                      <w:sz w:val="24"/>
                      <w:szCs w:val="24"/>
                      <w:lang w:eastAsia="en-AU"/>
                      <w14:ligatures w14:val="standardContextual"/>
                    </w:rPr>
                  </w:pPr>
                  <w:hyperlink w:anchor="_Toc205903668" w:history="1">
                    <w:r w:rsidRPr="00E024F3">
                      <w:rPr>
                        <w:rStyle w:val="Hyperlink"/>
                      </w:rPr>
                      <w:t>National Food Security Strategy</w:t>
                    </w:r>
                    <w:r>
                      <w:rPr>
                        <w:webHidden/>
                      </w:rPr>
                      <w:tab/>
                    </w:r>
                    <w:r>
                      <w:rPr>
                        <w:webHidden/>
                      </w:rPr>
                      <w:fldChar w:fldCharType="begin"/>
                    </w:r>
                    <w:r>
                      <w:rPr>
                        <w:webHidden/>
                      </w:rPr>
                      <w:instrText xml:space="preserve"> PAGEREF _Toc205903668 \h </w:instrText>
                    </w:r>
                    <w:r>
                      <w:rPr>
                        <w:webHidden/>
                      </w:rPr>
                    </w:r>
                    <w:r>
                      <w:rPr>
                        <w:webHidden/>
                      </w:rPr>
                      <w:fldChar w:fldCharType="separate"/>
                    </w:r>
                    <w:r w:rsidR="008A535E">
                      <w:rPr>
                        <w:webHidden/>
                      </w:rPr>
                      <w:t>1</w:t>
                    </w:r>
                    <w:r>
                      <w:rPr>
                        <w:webHidden/>
                      </w:rPr>
                      <w:fldChar w:fldCharType="end"/>
                    </w:r>
                  </w:hyperlink>
                </w:p>
                <w:p w14:paraId="357B2B21" w14:textId="6444DB52" w:rsidR="009A7C0C" w:rsidRDefault="009A7C0C">
                  <w:pPr>
                    <w:pStyle w:val="TOC2"/>
                    <w:rPr>
                      <w:rFonts w:eastAsiaTheme="minorEastAsia"/>
                      <w:kern w:val="2"/>
                      <w:sz w:val="24"/>
                      <w:szCs w:val="24"/>
                      <w:lang w:eastAsia="en-AU"/>
                      <w14:ligatures w14:val="standardContextual"/>
                    </w:rPr>
                  </w:pPr>
                  <w:hyperlink w:anchor="_Toc205903669" w:history="1">
                    <w:r w:rsidRPr="00E024F3">
                      <w:rPr>
                        <w:rStyle w:val="Hyperlink"/>
                      </w:rPr>
                      <w:t>Context</w:t>
                    </w:r>
                    <w:r>
                      <w:rPr>
                        <w:webHidden/>
                      </w:rPr>
                      <w:tab/>
                    </w:r>
                    <w:r>
                      <w:rPr>
                        <w:webHidden/>
                      </w:rPr>
                      <w:fldChar w:fldCharType="begin"/>
                    </w:r>
                    <w:r>
                      <w:rPr>
                        <w:webHidden/>
                      </w:rPr>
                      <w:instrText xml:space="preserve"> PAGEREF _Toc205903669 \h </w:instrText>
                    </w:r>
                    <w:r>
                      <w:rPr>
                        <w:webHidden/>
                      </w:rPr>
                    </w:r>
                    <w:r>
                      <w:rPr>
                        <w:webHidden/>
                      </w:rPr>
                      <w:fldChar w:fldCharType="separate"/>
                    </w:r>
                    <w:r w:rsidR="008A535E">
                      <w:rPr>
                        <w:webHidden/>
                      </w:rPr>
                      <w:t>1</w:t>
                    </w:r>
                    <w:r>
                      <w:rPr>
                        <w:webHidden/>
                      </w:rPr>
                      <w:fldChar w:fldCharType="end"/>
                    </w:r>
                  </w:hyperlink>
                </w:p>
                <w:p w14:paraId="51326AC0" w14:textId="25E97D20" w:rsidR="009A7C0C" w:rsidRDefault="009A7C0C">
                  <w:pPr>
                    <w:pStyle w:val="TOC2"/>
                    <w:rPr>
                      <w:rFonts w:eastAsiaTheme="minorEastAsia"/>
                      <w:kern w:val="2"/>
                      <w:sz w:val="24"/>
                      <w:szCs w:val="24"/>
                      <w:lang w:eastAsia="en-AU"/>
                      <w14:ligatures w14:val="standardContextual"/>
                    </w:rPr>
                  </w:pPr>
                  <w:hyperlink w:anchor="_Toc205903670" w:history="1">
                    <w:r w:rsidRPr="00E024F3">
                      <w:rPr>
                        <w:rStyle w:val="Hyperlink"/>
                      </w:rPr>
                      <w:t>Food security</w:t>
                    </w:r>
                    <w:r>
                      <w:rPr>
                        <w:webHidden/>
                      </w:rPr>
                      <w:tab/>
                    </w:r>
                    <w:r>
                      <w:rPr>
                        <w:webHidden/>
                      </w:rPr>
                      <w:fldChar w:fldCharType="begin"/>
                    </w:r>
                    <w:r>
                      <w:rPr>
                        <w:webHidden/>
                      </w:rPr>
                      <w:instrText xml:space="preserve"> PAGEREF _Toc205903670 \h </w:instrText>
                    </w:r>
                    <w:r>
                      <w:rPr>
                        <w:webHidden/>
                      </w:rPr>
                    </w:r>
                    <w:r>
                      <w:rPr>
                        <w:webHidden/>
                      </w:rPr>
                      <w:fldChar w:fldCharType="separate"/>
                    </w:r>
                    <w:r w:rsidR="008A535E">
                      <w:rPr>
                        <w:webHidden/>
                      </w:rPr>
                      <w:t>2</w:t>
                    </w:r>
                    <w:r>
                      <w:rPr>
                        <w:webHidden/>
                      </w:rPr>
                      <w:fldChar w:fldCharType="end"/>
                    </w:r>
                  </w:hyperlink>
                </w:p>
                <w:p w14:paraId="163638D2" w14:textId="7312B168" w:rsidR="009A7C0C" w:rsidRDefault="009A7C0C">
                  <w:pPr>
                    <w:pStyle w:val="TOC1"/>
                    <w:rPr>
                      <w:rFonts w:eastAsiaTheme="minorEastAsia"/>
                      <w:b w:val="0"/>
                      <w:kern w:val="2"/>
                      <w:sz w:val="24"/>
                      <w:szCs w:val="24"/>
                      <w:lang w:eastAsia="en-AU"/>
                      <w14:ligatures w14:val="standardContextual"/>
                    </w:rPr>
                  </w:pPr>
                  <w:hyperlink w:anchor="_Toc205903671" w:history="1">
                    <w:r w:rsidRPr="00E024F3">
                      <w:rPr>
                        <w:rStyle w:val="Hyperlink"/>
                      </w:rPr>
                      <w:t>1</w:t>
                    </w:r>
                    <w:r>
                      <w:rPr>
                        <w:rFonts w:eastAsiaTheme="minorEastAsia"/>
                        <w:b w:val="0"/>
                        <w:kern w:val="2"/>
                        <w:sz w:val="24"/>
                        <w:szCs w:val="24"/>
                        <w:lang w:eastAsia="en-AU"/>
                        <w14:ligatures w14:val="standardContextual"/>
                      </w:rPr>
                      <w:tab/>
                    </w:r>
                    <w:r w:rsidRPr="00E024F3">
                      <w:rPr>
                        <w:rStyle w:val="Hyperlink"/>
                      </w:rPr>
                      <w:t>Principles</w:t>
                    </w:r>
                    <w:r>
                      <w:rPr>
                        <w:webHidden/>
                      </w:rPr>
                      <w:tab/>
                    </w:r>
                    <w:r>
                      <w:rPr>
                        <w:webHidden/>
                      </w:rPr>
                      <w:fldChar w:fldCharType="begin"/>
                    </w:r>
                    <w:r>
                      <w:rPr>
                        <w:webHidden/>
                      </w:rPr>
                      <w:instrText xml:space="preserve"> PAGEREF _Toc205903671 \h </w:instrText>
                    </w:r>
                    <w:r>
                      <w:rPr>
                        <w:webHidden/>
                      </w:rPr>
                    </w:r>
                    <w:r>
                      <w:rPr>
                        <w:webHidden/>
                      </w:rPr>
                      <w:fldChar w:fldCharType="separate"/>
                    </w:r>
                    <w:r w:rsidR="008A535E">
                      <w:rPr>
                        <w:webHidden/>
                      </w:rPr>
                      <w:t>4</w:t>
                    </w:r>
                    <w:r>
                      <w:rPr>
                        <w:webHidden/>
                      </w:rPr>
                      <w:fldChar w:fldCharType="end"/>
                    </w:r>
                  </w:hyperlink>
                </w:p>
                <w:p w14:paraId="392E8770" w14:textId="65C249AD" w:rsidR="009A7C0C" w:rsidRDefault="009A7C0C">
                  <w:pPr>
                    <w:pStyle w:val="TOC2"/>
                    <w:tabs>
                      <w:tab w:val="left" w:pos="1200"/>
                    </w:tabs>
                    <w:rPr>
                      <w:rFonts w:eastAsiaTheme="minorEastAsia"/>
                      <w:kern w:val="2"/>
                      <w:sz w:val="24"/>
                      <w:szCs w:val="24"/>
                      <w:lang w:eastAsia="en-AU"/>
                      <w14:ligatures w14:val="standardContextual"/>
                    </w:rPr>
                  </w:pPr>
                  <w:hyperlink w:anchor="_Toc205903672" w:history="1">
                    <w:r w:rsidRPr="00E024F3">
                      <w:rPr>
                        <w:rStyle w:val="Hyperlink"/>
                      </w:rPr>
                      <w:t>1.1</w:t>
                    </w:r>
                    <w:r>
                      <w:rPr>
                        <w:rFonts w:eastAsiaTheme="minorEastAsia"/>
                        <w:kern w:val="2"/>
                        <w:sz w:val="24"/>
                        <w:szCs w:val="24"/>
                        <w:lang w:eastAsia="en-AU"/>
                        <w14:ligatures w14:val="standardContextual"/>
                      </w:rPr>
                      <w:tab/>
                    </w:r>
                    <w:r w:rsidRPr="00E024F3">
                      <w:rPr>
                        <w:rStyle w:val="Hyperlink"/>
                      </w:rPr>
                      <w:t>Whole of food system</w:t>
                    </w:r>
                    <w:r>
                      <w:rPr>
                        <w:webHidden/>
                      </w:rPr>
                      <w:tab/>
                    </w:r>
                    <w:r>
                      <w:rPr>
                        <w:webHidden/>
                      </w:rPr>
                      <w:fldChar w:fldCharType="begin"/>
                    </w:r>
                    <w:r>
                      <w:rPr>
                        <w:webHidden/>
                      </w:rPr>
                      <w:instrText xml:space="preserve"> PAGEREF _Toc205903672 \h </w:instrText>
                    </w:r>
                    <w:r>
                      <w:rPr>
                        <w:webHidden/>
                      </w:rPr>
                    </w:r>
                    <w:r>
                      <w:rPr>
                        <w:webHidden/>
                      </w:rPr>
                      <w:fldChar w:fldCharType="separate"/>
                    </w:r>
                    <w:r w:rsidR="008A535E">
                      <w:rPr>
                        <w:webHidden/>
                      </w:rPr>
                      <w:t>4</w:t>
                    </w:r>
                    <w:r>
                      <w:rPr>
                        <w:webHidden/>
                      </w:rPr>
                      <w:fldChar w:fldCharType="end"/>
                    </w:r>
                  </w:hyperlink>
                </w:p>
                <w:p w14:paraId="490EA18A" w14:textId="068D0B0D" w:rsidR="009A7C0C" w:rsidRDefault="009A7C0C">
                  <w:pPr>
                    <w:pStyle w:val="TOC2"/>
                    <w:tabs>
                      <w:tab w:val="left" w:pos="1200"/>
                    </w:tabs>
                    <w:rPr>
                      <w:rFonts w:eastAsiaTheme="minorEastAsia"/>
                      <w:kern w:val="2"/>
                      <w:sz w:val="24"/>
                      <w:szCs w:val="24"/>
                      <w:lang w:eastAsia="en-AU"/>
                      <w14:ligatures w14:val="standardContextual"/>
                    </w:rPr>
                  </w:pPr>
                  <w:hyperlink w:anchor="_Toc205903673" w:history="1">
                    <w:r w:rsidRPr="00E024F3">
                      <w:rPr>
                        <w:rStyle w:val="Hyperlink"/>
                      </w:rPr>
                      <w:t>1.2</w:t>
                    </w:r>
                    <w:r>
                      <w:rPr>
                        <w:rFonts w:eastAsiaTheme="minorEastAsia"/>
                        <w:kern w:val="2"/>
                        <w:sz w:val="24"/>
                        <w:szCs w:val="24"/>
                        <w:lang w:eastAsia="en-AU"/>
                        <w14:ligatures w14:val="standardContextual"/>
                      </w:rPr>
                      <w:tab/>
                    </w:r>
                    <w:r w:rsidRPr="00E024F3">
                      <w:rPr>
                        <w:rStyle w:val="Hyperlink"/>
                      </w:rPr>
                      <w:t>Collaborative</w:t>
                    </w:r>
                    <w:r>
                      <w:rPr>
                        <w:webHidden/>
                      </w:rPr>
                      <w:tab/>
                    </w:r>
                    <w:r>
                      <w:rPr>
                        <w:webHidden/>
                      </w:rPr>
                      <w:fldChar w:fldCharType="begin"/>
                    </w:r>
                    <w:r>
                      <w:rPr>
                        <w:webHidden/>
                      </w:rPr>
                      <w:instrText xml:space="preserve"> PAGEREF _Toc205903673 \h </w:instrText>
                    </w:r>
                    <w:r>
                      <w:rPr>
                        <w:webHidden/>
                      </w:rPr>
                    </w:r>
                    <w:r>
                      <w:rPr>
                        <w:webHidden/>
                      </w:rPr>
                      <w:fldChar w:fldCharType="separate"/>
                    </w:r>
                    <w:r w:rsidR="008A535E">
                      <w:rPr>
                        <w:webHidden/>
                      </w:rPr>
                      <w:t>4</w:t>
                    </w:r>
                    <w:r>
                      <w:rPr>
                        <w:webHidden/>
                      </w:rPr>
                      <w:fldChar w:fldCharType="end"/>
                    </w:r>
                  </w:hyperlink>
                </w:p>
                <w:p w14:paraId="5157FA68" w14:textId="1906AEC2" w:rsidR="009A7C0C" w:rsidRDefault="009A7C0C">
                  <w:pPr>
                    <w:pStyle w:val="TOC2"/>
                    <w:tabs>
                      <w:tab w:val="left" w:pos="1200"/>
                    </w:tabs>
                    <w:rPr>
                      <w:rFonts w:eastAsiaTheme="minorEastAsia"/>
                      <w:kern w:val="2"/>
                      <w:sz w:val="24"/>
                      <w:szCs w:val="24"/>
                      <w:lang w:eastAsia="en-AU"/>
                      <w14:ligatures w14:val="standardContextual"/>
                    </w:rPr>
                  </w:pPr>
                  <w:hyperlink w:anchor="_Toc205903674" w:history="1">
                    <w:r w:rsidRPr="00E024F3">
                      <w:rPr>
                        <w:rStyle w:val="Hyperlink"/>
                      </w:rPr>
                      <w:t>1.3</w:t>
                    </w:r>
                    <w:r>
                      <w:rPr>
                        <w:rFonts w:eastAsiaTheme="minorEastAsia"/>
                        <w:kern w:val="2"/>
                        <w:sz w:val="24"/>
                        <w:szCs w:val="24"/>
                        <w:lang w:eastAsia="en-AU"/>
                        <w14:ligatures w14:val="standardContextual"/>
                      </w:rPr>
                      <w:tab/>
                    </w:r>
                    <w:r w:rsidRPr="00E024F3">
                      <w:rPr>
                        <w:rStyle w:val="Hyperlink"/>
                      </w:rPr>
                      <w:t>Ambitious and forward-looking</w:t>
                    </w:r>
                    <w:r>
                      <w:rPr>
                        <w:webHidden/>
                      </w:rPr>
                      <w:tab/>
                    </w:r>
                    <w:r>
                      <w:rPr>
                        <w:webHidden/>
                      </w:rPr>
                      <w:fldChar w:fldCharType="begin"/>
                    </w:r>
                    <w:r>
                      <w:rPr>
                        <w:webHidden/>
                      </w:rPr>
                      <w:instrText xml:space="preserve"> PAGEREF _Toc205903674 \h </w:instrText>
                    </w:r>
                    <w:r>
                      <w:rPr>
                        <w:webHidden/>
                      </w:rPr>
                    </w:r>
                    <w:r>
                      <w:rPr>
                        <w:webHidden/>
                      </w:rPr>
                      <w:fldChar w:fldCharType="separate"/>
                    </w:r>
                    <w:r w:rsidR="008A535E">
                      <w:rPr>
                        <w:webHidden/>
                      </w:rPr>
                      <w:t>4</w:t>
                    </w:r>
                    <w:r>
                      <w:rPr>
                        <w:webHidden/>
                      </w:rPr>
                      <w:fldChar w:fldCharType="end"/>
                    </w:r>
                  </w:hyperlink>
                </w:p>
                <w:p w14:paraId="372E485D" w14:textId="174463CB" w:rsidR="009A7C0C" w:rsidRDefault="009A7C0C">
                  <w:pPr>
                    <w:pStyle w:val="TOC2"/>
                    <w:tabs>
                      <w:tab w:val="left" w:pos="1200"/>
                    </w:tabs>
                    <w:rPr>
                      <w:rFonts w:eastAsiaTheme="minorEastAsia"/>
                      <w:kern w:val="2"/>
                      <w:sz w:val="24"/>
                      <w:szCs w:val="24"/>
                      <w:lang w:eastAsia="en-AU"/>
                      <w14:ligatures w14:val="standardContextual"/>
                    </w:rPr>
                  </w:pPr>
                  <w:hyperlink w:anchor="_Toc205903675" w:history="1">
                    <w:r w:rsidRPr="00E024F3">
                      <w:rPr>
                        <w:rStyle w:val="Hyperlink"/>
                      </w:rPr>
                      <w:t>1.4</w:t>
                    </w:r>
                    <w:r>
                      <w:rPr>
                        <w:rFonts w:eastAsiaTheme="minorEastAsia"/>
                        <w:kern w:val="2"/>
                        <w:sz w:val="24"/>
                        <w:szCs w:val="24"/>
                        <w:lang w:eastAsia="en-AU"/>
                        <w14:ligatures w14:val="standardContextual"/>
                      </w:rPr>
                      <w:tab/>
                    </w:r>
                    <w:r w:rsidRPr="00E024F3">
                      <w:rPr>
                        <w:rStyle w:val="Hyperlink"/>
                      </w:rPr>
                      <w:t>Outcomes-based and practical</w:t>
                    </w:r>
                    <w:r>
                      <w:rPr>
                        <w:webHidden/>
                      </w:rPr>
                      <w:tab/>
                    </w:r>
                    <w:r>
                      <w:rPr>
                        <w:webHidden/>
                      </w:rPr>
                      <w:fldChar w:fldCharType="begin"/>
                    </w:r>
                    <w:r>
                      <w:rPr>
                        <w:webHidden/>
                      </w:rPr>
                      <w:instrText xml:space="preserve"> PAGEREF _Toc205903675 \h </w:instrText>
                    </w:r>
                    <w:r>
                      <w:rPr>
                        <w:webHidden/>
                      </w:rPr>
                    </w:r>
                    <w:r>
                      <w:rPr>
                        <w:webHidden/>
                      </w:rPr>
                      <w:fldChar w:fldCharType="separate"/>
                    </w:r>
                    <w:r w:rsidR="008A535E">
                      <w:rPr>
                        <w:webHidden/>
                      </w:rPr>
                      <w:t>5</w:t>
                    </w:r>
                    <w:r>
                      <w:rPr>
                        <w:webHidden/>
                      </w:rPr>
                      <w:fldChar w:fldCharType="end"/>
                    </w:r>
                  </w:hyperlink>
                </w:p>
                <w:p w14:paraId="059AF6CC" w14:textId="00250EBE" w:rsidR="009A7C0C" w:rsidRDefault="009A7C0C">
                  <w:pPr>
                    <w:pStyle w:val="TOC1"/>
                    <w:rPr>
                      <w:rFonts w:eastAsiaTheme="minorEastAsia"/>
                      <w:b w:val="0"/>
                      <w:kern w:val="2"/>
                      <w:sz w:val="24"/>
                      <w:szCs w:val="24"/>
                      <w:lang w:eastAsia="en-AU"/>
                      <w14:ligatures w14:val="standardContextual"/>
                    </w:rPr>
                  </w:pPr>
                  <w:hyperlink w:anchor="_Toc205903676" w:history="1">
                    <w:r w:rsidRPr="00E024F3">
                      <w:rPr>
                        <w:rStyle w:val="Hyperlink"/>
                      </w:rPr>
                      <w:t>2</w:t>
                    </w:r>
                    <w:r>
                      <w:rPr>
                        <w:rFonts w:eastAsiaTheme="minorEastAsia"/>
                        <w:b w:val="0"/>
                        <w:kern w:val="2"/>
                        <w:sz w:val="24"/>
                        <w:szCs w:val="24"/>
                        <w:lang w:eastAsia="en-AU"/>
                        <w14:ligatures w14:val="standardContextual"/>
                      </w:rPr>
                      <w:tab/>
                    </w:r>
                    <w:r w:rsidRPr="00E024F3">
                      <w:rPr>
                        <w:rStyle w:val="Hyperlink"/>
                      </w:rPr>
                      <w:t>Key priority areas</w:t>
                    </w:r>
                    <w:r>
                      <w:rPr>
                        <w:webHidden/>
                      </w:rPr>
                      <w:tab/>
                    </w:r>
                    <w:r>
                      <w:rPr>
                        <w:webHidden/>
                      </w:rPr>
                      <w:fldChar w:fldCharType="begin"/>
                    </w:r>
                    <w:r>
                      <w:rPr>
                        <w:webHidden/>
                      </w:rPr>
                      <w:instrText xml:space="preserve"> PAGEREF _Toc205903676 \h </w:instrText>
                    </w:r>
                    <w:r>
                      <w:rPr>
                        <w:webHidden/>
                      </w:rPr>
                    </w:r>
                    <w:r>
                      <w:rPr>
                        <w:webHidden/>
                      </w:rPr>
                      <w:fldChar w:fldCharType="separate"/>
                    </w:r>
                    <w:r w:rsidR="008A535E">
                      <w:rPr>
                        <w:webHidden/>
                      </w:rPr>
                      <w:t>6</w:t>
                    </w:r>
                    <w:r>
                      <w:rPr>
                        <w:webHidden/>
                      </w:rPr>
                      <w:fldChar w:fldCharType="end"/>
                    </w:r>
                  </w:hyperlink>
                </w:p>
                <w:p w14:paraId="24FAAFE0" w14:textId="01E264F8" w:rsidR="009A7C0C" w:rsidRDefault="009A7C0C">
                  <w:pPr>
                    <w:pStyle w:val="TOC2"/>
                    <w:tabs>
                      <w:tab w:val="left" w:pos="1200"/>
                    </w:tabs>
                    <w:rPr>
                      <w:rFonts w:eastAsiaTheme="minorEastAsia"/>
                      <w:kern w:val="2"/>
                      <w:sz w:val="24"/>
                      <w:szCs w:val="24"/>
                      <w:lang w:eastAsia="en-AU"/>
                      <w14:ligatures w14:val="standardContextual"/>
                    </w:rPr>
                  </w:pPr>
                  <w:hyperlink w:anchor="_Toc205903677" w:history="1">
                    <w:r w:rsidRPr="00E024F3">
                      <w:rPr>
                        <w:rStyle w:val="Hyperlink"/>
                      </w:rPr>
                      <w:t>2.1</w:t>
                    </w:r>
                    <w:r>
                      <w:rPr>
                        <w:rFonts w:eastAsiaTheme="minorEastAsia"/>
                        <w:kern w:val="2"/>
                        <w:sz w:val="24"/>
                        <w:szCs w:val="24"/>
                        <w:lang w:eastAsia="en-AU"/>
                        <w14:ligatures w14:val="standardContextual"/>
                      </w:rPr>
                      <w:tab/>
                    </w:r>
                    <w:r w:rsidRPr="00E024F3">
                      <w:rPr>
                        <w:rStyle w:val="Hyperlink"/>
                      </w:rPr>
                      <w:t>Resilient supply chains</w:t>
                    </w:r>
                    <w:r>
                      <w:rPr>
                        <w:webHidden/>
                      </w:rPr>
                      <w:tab/>
                    </w:r>
                    <w:r>
                      <w:rPr>
                        <w:webHidden/>
                      </w:rPr>
                      <w:fldChar w:fldCharType="begin"/>
                    </w:r>
                    <w:r>
                      <w:rPr>
                        <w:webHidden/>
                      </w:rPr>
                      <w:instrText xml:space="preserve"> PAGEREF _Toc205903677 \h </w:instrText>
                    </w:r>
                    <w:r>
                      <w:rPr>
                        <w:webHidden/>
                      </w:rPr>
                    </w:r>
                    <w:r>
                      <w:rPr>
                        <w:webHidden/>
                      </w:rPr>
                      <w:fldChar w:fldCharType="separate"/>
                    </w:r>
                    <w:r w:rsidR="008A535E">
                      <w:rPr>
                        <w:webHidden/>
                      </w:rPr>
                      <w:t>7</w:t>
                    </w:r>
                    <w:r>
                      <w:rPr>
                        <w:webHidden/>
                      </w:rPr>
                      <w:fldChar w:fldCharType="end"/>
                    </w:r>
                  </w:hyperlink>
                </w:p>
                <w:p w14:paraId="4039EDF4" w14:textId="1C2CD087" w:rsidR="009A7C0C" w:rsidRDefault="009A7C0C">
                  <w:pPr>
                    <w:pStyle w:val="TOC2"/>
                    <w:tabs>
                      <w:tab w:val="left" w:pos="1200"/>
                    </w:tabs>
                    <w:rPr>
                      <w:rFonts w:eastAsiaTheme="minorEastAsia"/>
                      <w:kern w:val="2"/>
                      <w:sz w:val="24"/>
                      <w:szCs w:val="24"/>
                      <w:lang w:eastAsia="en-AU"/>
                      <w14:ligatures w14:val="standardContextual"/>
                    </w:rPr>
                  </w:pPr>
                  <w:hyperlink w:anchor="_Toc205903678" w:history="1">
                    <w:r w:rsidRPr="00E024F3">
                      <w:rPr>
                        <w:rStyle w:val="Hyperlink"/>
                      </w:rPr>
                      <w:t>2.2</w:t>
                    </w:r>
                    <w:r>
                      <w:rPr>
                        <w:rFonts w:eastAsiaTheme="minorEastAsia"/>
                        <w:kern w:val="2"/>
                        <w:sz w:val="24"/>
                        <w:szCs w:val="24"/>
                        <w:lang w:eastAsia="en-AU"/>
                        <w14:ligatures w14:val="standardContextual"/>
                      </w:rPr>
                      <w:tab/>
                    </w:r>
                    <w:r w:rsidRPr="00E024F3">
                      <w:rPr>
                        <w:rStyle w:val="Hyperlink"/>
                      </w:rPr>
                      <w:t>Productivity, innovation and economic growth</w:t>
                    </w:r>
                    <w:r>
                      <w:rPr>
                        <w:webHidden/>
                      </w:rPr>
                      <w:tab/>
                    </w:r>
                    <w:r>
                      <w:rPr>
                        <w:webHidden/>
                      </w:rPr>
                      <w:fldChar w:fldCharType="begin"/>
                    </w:r>
                    <w:r>
                      <w:rPr>
                        <w:webHidden/>
                      </w:rPr>
                      <w:instrText xml:space="preserve"> PAGEREF _Toc205903678 \h </w:instrText>
                    </w:r>
                    <w:r>
                      <w:rPr>
                        <w:webHidden/>
                      </w:rPr>
                    </w:r>
                    <w:r>
                      <w:rPr>
                        <w:webHidden/>
                      </w:rPr>
                      <w:fldChar w:fldCharType="separate"/>
                    </w:r>
                    <w:r w:rsidR="008A535E">
                      <w:rPr>
                        <w:webHidden/>
                      </w:rPr>
                      <w:t>8</w:t>
                    </w:r>
                    <w:r>
                      <w:rPr>
                        <w:webHidden/>
                      </w:rPr>
                      <w:fldChar w:fldCharType="end"/>
                    </w:r>
                  </w:hyperlink>
                </w:p>
                <w:p w14:paraId="096A91B8" w14:textId="41580164" w:rsidR="009A7C0C" w:rsidRDefault="009A7C0C">
                  <w:pPr>
                    <w:pStyle w:val="TOC2"/>
                    <w:tabs>
                      <w:tab w:val="left" w:pos="1200"/>
                    </w:tabs>
                    <w:rPr>
                      <w:rFonts w:eastAsiaTheme="minorEastAsia"/>
                      <w:kern w:val="2"/>
                      <w:sz w:val="24"/>
                      <w:szCs w:val="24"/>
                      <w:lang w:eastAsia="en-AU"/>
                      <w14:ligatures w14:val="standardContextual"/>
                    </w:rPr>
                  </w:pPr>
                  <w:hyperlink w:anchor="_Toc205903679" w:history="1">
                    <w:r w:rsidRPr="00E024F3">
                      <w:rPr>
                        <w:rStyle w:val="Hyperlink"/>
                      </w:rPr>
                      <w:t>2.3</w:t>
                    </w:r>
                    <w:r>
                      <w:rPr>
                        <w:rFonts w:eastAsiaTheme="minorEastAsia"/>
                        <w:kern w:val="2"/>
                        <w:sz w:val="24"/>
                        <w:szCs w:val="24"/>
                        <w:lang w:eastAsia="en-AU"/>
                        <w14:ligatures w14:val="standardContextual"/>
                      </w:rPr>
                      <w:tab/>
                    </w:r>
                    <w:r w:rsidRPr="00E024F3">
                      <w:rPr>
                        <w:rStyle w:val="Hyperlink"/>
                      </w:rPr>
                      <w:t>Competition and cost of living</w:t>
                    </w:r>
                    <w:r>
                      <w:rPr>
                        <w:webHidden/>
                      </w:rPr>
                      <w:tab/>
                    </w:r>
                    <w:r>
                      <w:rPr>
                        <w:webHidden/>
                      </w:rPr>
                      <w:fldChar w:fldCharType="begin"/>
                    </w:r>
                    <w:r>
                      <w:rPr>
                        <w:webHidden/>
                      </w:rPr>
                      <w:instrText xml:space="preserve"> PAGEREF _Toc205903679 \h </w:instrText>
                    </w:r>
                    <w:r>
                      <w:rPr>
                        <w:webHidden/>
                      </w:rPr>
                    </w:r>
                    <w:r>
                      <w:rPr>
                        <w:webHidden/>
                      </w:rPr>
                      <w:fldChar w:fldCharType="separate"/>
                    </w:r>
                    <w:r w:rsidR="008A535E">
                      <w:rPr>
                        <w:webHidden/>
                      </w:rPr>
                      <w:t>8</w:t>
                    </w:r>
                    <w:r>
                      <w:rPr>
                        <w:webHidden/>
                      </w:rPr>
                      <w:fldChar w:fldCharType="end"/>
                    </w:r>
                  </w:hyperlink>
                </w:p>
                <w:p w14:paraId="5864FEC8" w14:textId="196E2574" w:rsidR="009A7C0C" w:rsidRDefault="009A7C0C">
                  <w:pPr>
                    <w:pStyle w:val="TOC1"/>
                    <w:rPr>
                      <w:rFonts w:eastAsiaTheme="minorEastAsia"/>
                      <w:b w:val="0"/>
                      <w:kern w:val="2"/>
                      <w:sz w:val="24"/>
                      <w:szCs w:val="24"/>
                      <w:lang w:eastAsia="en-AU"/>
                      <w14:ligatures w14:val="standardContextual"/>
                    </w:rPr>
                  </w:pPr>
                  <w:hyperlink w:anchor="_Toc205903680" w:history="1">
                    <w:r w:rsidRPr="00E024F3">
                      <w:rPr>
                        <w:rStyle w:val="Hyperlink"/>
                      </w:rPr>
                      <w:t>3</w:t>
                    </w:r>
                    <w:r>
                      <w:rPr>
                        <w:rFonts w:eastAsiaTheme="minorEastAsia"/>
                        <w:b w:val="0"/>
                        <w:kern w:val="2"/>
                        <w:sz w:val="24"/>
                        <w:szCs w:val="24"/>
                        <w:lang w:eastAsia="en-AU"/>
                        <w14:ligatures w14:val="standardContextual"/>
                      </w:rPr>
                      <w:tab/>
                    </w:r>
                    <w:r w:rsidRPr="00E024F3">
                      <w:rPr>
                        <w:rStyle w:val="Hyperlink"/>
                      </w:rPr>
                      <w:t>Whole-of-system considerations</w:t>
                    </w:r>
                    <w:r>
                      <w:rPr>
                        <w:webHidden/>
                      </w:rPr>
                      <w:tab/>
                    </w:r>
                    <w:r>
                      <w:rPr>
                        <w:webHidden/>
                      </w:rPr>
                      <w:fldChar w:fldCharType="begin"/>
                    </w:r>
                    <w:r>
                      <w:rPr>
                        <w:webHidden/>
                      </w:rPr>
                      <w:instrText xml:space="preserve"> PAGEREF _Toc205903680 \h </w:instrText>
                    </w:r>
                    <w:r>
                      <w:rPr>
                        <w:webHidden/>
                      </w:rPr>
                    </w:r>
                    <w:r>
                      <w:rPr>
                        <w:webHidden/>
                      </w:rPr>
                      <w:fldChar w:fldCharType="separate"/>
                    </w:r>
                    <w:r w:rsidR="008A535E">
                      <w:rPr>
                        <w:webHidden/>
                      </w:rPr>
                      <w:t>10</w:t>
                    </w:r>
                    <w:r>
                      <w:rPr>
                        <w:webHidden/>
                      </w:rPr>
                      <w:fldChar w:fldCharType="end"/>
                    </w:r>
                  </w:hyperlink>
                </w:p>
                <w:p w14:paraId="358F2EAD" w14:textId="532108DC" w:rsidR="009A7C0C" w:rsidRDefault="009A7C0C">
                  <w:pPr>
                    <w:pStyle w:val="TOC2"/>
                    <w:tabs>
                      <w:tab w:val="left" w:pos="1200"/>
                    </w:tabs>
                    <w:rPr>
                      <w:rFonts w:eastAsiaTheme="minorEastAsia"/>
                      <w:kern w:val="2"/>
                      <w:sz w:val="24"/>
                      <w:szCs w:val="24"/>
                      <w:lang w:eastAsia="en-AU"/>
                      <w14:ligatures w14:val="standardContextual"/>
                    </w:rPr>
                  </w:pPr>
                  <w:hyperlink w:anchor="_Toc205903681" w:history="1">
                    <w:r w:rsidRPr="00E024F3">
                      <w:rPr>
                        <w:rStyle w:val="Hyperlink"/>
                      </w:rPr>
                      <w:t>3.1</w:t>
                    </w:r>
                    <w:r>
                      <w:rPr>
                        <w:rFonts w:eastAsiaTheme="minorEastAsia"/>
                        <w:kern w:val="2"/>
                        <w:sz w:val="24"/>
                        <w:szCs w:val="24"/>
                        <w:lang w:eastAsia="en-AU"/>
                        <w14:ligatures w14:val="standardContextual"/>
                      </w:rPr>
                      <w:tab/>
                    </w:r>
                    <w:r w:rsidRPr="00E024F3">
                      <w:rPr>
                        <w:rStyle w:val="Hyperlink"/>
                      </w:rPr>
                      <w:t>Climate change and sustainability</w:t>
                    </w:r>
                    <w:r>
                      <w:rPr>
                        <w:webHidden/>
                      </w:rPr>
                      <w:tab/>
                    </w:r>
                    <w:r>
                      <w:rPr>
                        <w:webHidden/>
                      </w:rPr>
                      <w:fldChar w:fldCharType="begin"/>
                    </w:r>
                    <w:r>
                      <w:rPr>
                        <w:webHidden/>
                      </w:rPr>
                      <w:instrText xml:space="preserve"> PAGEREF _Toc205903681 \h </w:instrText>
                    </w:r>
                    <w:r>
                      <w:rPr>
                        <w:webHidden/>
                      </w:rPr>
                    </w:r>
                    <w:r>
                      <w:rPr>
                        <w:webHidden/>
                      </w:rPr>
                      <w:fldChar w:fldCharType="separate"/>
                    </w:r>
                    <w:r w:rsidR="008A535E">
                      <w:rPr>
                        <w:webHidden/>
                      </w:rPr>
                      <w:t>10</w:t>
                    </w:r>
                    <w:r>
                      <w:rPr>
                        <w:webHidden/>
                      </w:rPr>
                      <w:fldChar w:fldCharType="end"/>
                    </w:r>
                  </w:hyperlink>
                </w:p>
                <w:p w14:paraId="50FE6B87" w14:textId="67280575" w:rsidR="009A7C0C" w:rsidRDefault="009A7C0C">
                  <w:pPr>
                    <w:pStyle w:val="TOC2"/>
                    <w:tabs>
                      <w:tab w:val="left" w:pos="1200"/>
                    </w:tabs>
                    <w:rPr>
                      <w:rFonts w:eastAsiaTheme="minorEastAsia"/>
                      <w:kern w:val="2"/>
                      <w:sz w:val="24"/>
                      <w:szCs w:val="24"/>
                      <w:lang w:eastAsia="en-AU"/>
                      <w14:ligatures w14:val="standardContextual"/>
                    </w:rPr>
                  </w:pPr>
                  <w:hyperlink w:anchor="_Toc205903682" w:history="1">
                    <w:r w:rsidRPr="00E024F3">
                      <w:rPr>
                        <w:rStyle w:val="Hyperlink"/>
                      </w:rPr>
                      <w:t>3.2</w:t>
                    </w:r>
                    <w:r>
                      <w:rPr>
                        <w:rFonts w:eastAsiaTheme="minorEastAsia"/>
                        <w:kern w:val="2"/>
                        <w:sz w:val="24"/>
                        <w:szCs w:val="24"/>
                        <w:lang w:eastAsia="en-AU"/>
                        <w14:ligatures w14:val="standardContextual"/>
                      </w:rPr>
                      <w:tab/>
                    </w:r>
                    <w:r w:rsidRPr="00E024F3">
                      <w:rPr>
                        <w:rStyle w:val="Hyperlink"/>
                      </w:rPr>
                      <w:t>People</w:t>
                    </w:r>
                    <w:r>
                      <w:rPr>
                        <w:webHidden/>
                      </w:rPr>
                      <w:tab/>
                    </w:r>
                    <w:r>
                      <w:rPr>
                        <w:webHidden/>
                      </w:rPr>
                      <w:fldChar w:fldCharType="begin"/>
                    </w:r>
                    <w:r>
                      <w:rPr>
                        <w:webHidden/>
                      </w:rPr>
                      <w:instrText xml:space="preserve"> PAGEREF _Toc205903682 \h </w:instrText>
                    </w:r>
                    <w:r>
                      <w:rPr>
                        <w:webHidden/>
                      </w:rPr>
                    </w:r>
                    <w:r>
                      <w:rPr>
                        <w:webHidden/>
                      </w:rPr>
                      <w:fldChar w:fldCharType="separate"/>
                    </w:r>
                    <w:r w:rsidR="008A535E">
                      <w:rPr>
                        <w:webHidden/>
                      </w:rPr>
                      <w:t>10</w:t>
                    </w:r>
                    <w:r>
                      <w:rPr>
                        <w:webHidden/>
                      </w:rPr>
                      <w:fldChar w:fldCharType="end"/>
                    </w:r>
                  </w:hyperlink>
                </w:p>
                <w:p w14:paraId="4B6FFB39" w14:textId="4224CB15" w:rsidR="009A7C0C" w:rsidRDefault="009A7C0C">
                  <w:pPr>
                    <w:pStyle w:val="TOC2"/>
                    <w:tabs>
                      <w:tab w:val="left" w:pos="1200"/>
                    </w:tabs>
                    <w:rPr>
                      <w:rFonts w:eastAsiaTheme="minorEastAsia"/>
                      <w:kern w:val="2"/>
                      <w:sz w:val="24"/>
                      <w:szCs w:val="24"/>
                      <w:lang w:eastAsia="en-AU"/>
                      <w14:ligatures w14:val="standardContextual"/>
                    </w:rPr>
                  </w:pPr>
                  <w:hyperlink w:anchor="_Toc205903683" w:history="1">
                    <w:r w:rsidRPr="00E024F3">
                      <w:rPr>
                        <w:rStyle w:val="Hyperlink"/>
                      </w:rPr>
                      <w:t>3.3</w:t>
                    </w:r>
                    <w:r>
                      <w:rPr>
                        <w:rFonts w:eastAsiaTheme="minorEastAsia"/>
                        <w:kern w:val="2"/>
                        <w:sz w:val="24"/>
                        <w:szCs w:val="24"/>
                        <w:lang w:eastAsia="en-AU"/>
                        <w14:ligatures w14:val="standardContextual"/>
                      </w:rPr>
                      <w:tab/>
                    </w:r>
                    <w:r w:rsidRPr="00E024F3">
                      <w:rPr>
                        <w:rStyle w:val="Hyperlink"/>
                      </w:rPr>
                      <w:t>Health and nutrition</w:t>
                    </w:r>
                    <w:r>
                      <w:rPr>
                        <w:webHidden/>
                      </w:rPr>
                      <w:tab/>
                    </w:r>
                    <w:r>
                      <w:rPr>
                        <w:webHidden/>
                      </w:rPr>
                      <w:fldChar w:fldCharType="begin"/>
                    </w:r>
                    <w:r>
                      <w:rPr>
                        <w:webHidden/>
                      </w:rPr>
                      <w:instrText xml:space="preserve"> PAGEREF _Toc205903683 \h </w:instrText>
                    </w:r>
                    <w:r>
                      <w:rPr>
                        <w:webHidden/>
                      </w:rPr>
                    </w:r>
                    <w:r>
                      <w:rPr>
                        <w:webHidden/>
                      </w:rPr>
                      <w:fldChar w:fldCharType="separate"/>
                    </w:r>
                    <w:r w:rsidR="008A535E">
                      <w:rPr>
                        <w:webHidden/>
                      </w:rPr>
                      <w:t>11</w:t>
                    </w:r>
                    <w:r>
                      <w:rPr>
                        <w:webHidden/>
                      </w:rPr>
                      <w:fldChar w:fldCharType="end"/>
                    </w:r>
                  </w:hyperlink>
                </w:p>
                <w:p w14:paraId="2205AA1A" w14:textId="5CB61CD6" w:rsidR="009A7C0C" w:rsidRDefault="009A7C0C">
                  <w:pPr>
                    <w:pStyle w:val="TOC2"/>
                    <w:tabs>
                      <w:tab w:val="left" w:pos="1200"/>
                    </w:tabs>
                    <w:rPr>
                      <w:rFonts w:eastAsiaTheme="minorEastAsia"/>
                      <w:kern w:val="2"/>
                      <w:sz w:val="24"/>
                      <w:szCs w:val="24"/>
                      <w:lang w:eastAsia="en-AU"/>
                      <w14:ligatures w14:val="standardContextual"/>
                    </w:rPr>
                  </w:pPr>
                  <w:hyperlink w:anchor="_Toc205903684" w:history="1">
                    <w:r w:rsidRPr="00E024F3">
                      <w:rPr>
                        <w:rStyle w:val="Hyperlink"/>
                      </w:rPr>
                      <w:t>3.4</w:t>
                    </w:r>
                    <w:r>
                      <w:rPr>
                        <w:rFonts w:eastAsiaTheme="minorEastAsia"/>
                        <w:kern w:val="2"/>
                        <w:sz w:val="24"/>
                        <w:szCs w:val="24"/>
                        <w:lang w:eastAsia="en-AU"/>
                        <w14:ligatures w14:val="standardContextual"/>
                      </w:rPr>
                      <w:tab/>
                    </w:r>
                    <w:r w:rsidRPr="00E024F3">
                      <w:rPr>
                        <w:rStyle w:val="Hyperlink"/>
                      </w:rPr>
                      <w:t>Trade and market access</w:t>
                    </w:r>
                    <w:r>
                      <w:rPr>
                        <w:webHidden/>
                      </w:rPr>
                      <w:tab/>
                    </w:r>
                    <w:r>
                      <w:rPr>
                        <w:webHidden/>
                      </w:rPr>
                      <w:fldChar w:fldCharType="begin"/>
                    </w:r>
                    <w:r>
                      <w:rPr>
                        <w:webHidden/>
                      </w:rPr>
                      <w:instrText xml:space="preserve"> PAGEREF _Toc205903684 \h </w:instrText>
                    </w:r>
                    <w:r>
                      <w:rPr>
                        <w:webHidden/>
                      </w:rPr>
                    </w:r>
                    <w:r>
                      <w:rPr>
                        <w:webHidden/>
                      </w:rPr>
                      <w:fldChar w:fldCharType="separate"/>
                    </w:r>
                    <w:r w:rsidR="008A535E">
                      <w:rPr>
                        <w:webHidden/>
                      </w:rPr>
                      <w:t>12</w:t>
                    </w:r>
                    <w:r>
                      <w:rPr>
                        <w:webHidden/>
                      </w:rPr>
                      <w:fldChar w:fldCharType="end"/>
                    </w:r>
                  </w:hyperlink>
                </w:p>
                <w:p w14:paraId="4E5B6C9B" w14:textId="46A284F0" w:rsidR="009A7C0C" w:rsidRDefault="009A7C0C">
                  <w:pPr>
                    <w:pStyle w:val="TOC2"/>
                    <w:tabs>
                      <w:tab w:val="left" w:pos="1200"/>
                    </w:tabs>
                    <w:rPr>
                      <w:rFonts w:eastAsiaTheme="minorEastAsia"/>
                      <w:kern w:val="2"/>
                      <w:sz w:val="24"/>
                      <w:szCs w:val="24"/>
                      <w:lang w:eastAsia="en-AU"/>
                      <w14:ligatures w14:val="standardContextual"/>
                    </w:rPr>
                  </w:pPr>
                  <w:hyperlink w:anchor="_Toc205903685" w:history="1">
                    <w:r w:rsidRPr="00E024F3">
                      <w:rPr>
                        <w:rStyle w:val="Hyperlink"/>
                      </w:rPr>
                      <w:t>3.5</w:t>
                    </w:r>
                    <w:r>
                      <w:rPr>
                        <w:rFonts w:eastAsiaTheme="minorEastAsia"/>
                        <w:kern w:val="2"/>
                        <w:sz w:val="24"/>
                        <w:szCs w:val="24"/>
                        <w:lang w:eastAsia="en-AU"/>
                        <w14:ligatures w14:val="standardContextual"/>
                      </w:rPr>
                      <w:tab/>
                    </w:r>
                    <w:r w:rsidRPr="00E024F3">
                      <w:rPr>
                        <w:rStyle w:val="Hyperlink"/>
                      </w:rPr>
                      <w:t>National and regional security</w:t>
                    </w:r>
                    <w:r>
                      <w:rPr>
                        <w:webHidden/>
                      </w:rPr>
                      <w:tab/>
                    </w:r>
                    <w:r>
                      <w:rPr>
                        <w:webHidden/>
                      </w:rPr>
                      <w:fldChar w:fldCharType="begin"/>
                    </w:r>
                    <w:r>
                      <w:rPr>
                        <w:webHidden/>
                      </w:rPr>
                      <w:instrText xml:space="preserve"> PAGEREF _Toc205903685 \h </w:instrText>
                    </w:r>
                    <w:r>
                      <w:rPr>
                        <w:webHidden/>
                      </w:rPr>
                    </w:r>
                    <w:r>
                      <w:rPr>
                        <w:webHidden/>
                      </w:rPr>
                      <w:fldChar w:fldCharType="separate"/>
                    </w:r>
                    <w:r w:rsidR="008A535E">
                      <w:rPr>
                        <w:webHidden/>
                      </w:rPr>
                      <w:t>13</w:t>
                    </w:r>
                    <w:r>
                      <w:rPr>
                        <w:webHidden/>
                      </w:rPr>
                      <w:fldChar w:fldCharType="end"/>
                    </w:r>
                  </w:hyperlink>
                </w:p>
                <w:p w14:paraId="246242E3" w14:textId="2A501306" w:rsidR="009A7C0C" w:rsidRDefault="009A7C0C">
                  <w:pPr>
                    <w:pStyle w:val="TOC1"/>
                    <w:rPr>
                      <w:rFonts w:eastAsiaTheme="minorEastAsia"/>
                      <w:b w:val="0"/>
                      <w:kern w:val="2"/>
                      <w:sz w:val="24"/>
                      <w:szCs w:val="24"/>
                      <w:lang w:eastAsia="en-AU"/>
                      <w14:ligatures w14:val="standardContextual"/>
                    </w:rPr>
                  </w:pPr>
                  <w:hyperlink w:anchor="_Toc205903686" w:history="1">
                    <w:r w:rsidRPr="00E024F3">
                      <w:rPr>
                        <w:rStyle w:val="Hyperlink"/>
                      </w:rPr>
                      <w:t>4</w:t>
                    </w:r>
                    <w:r>
                      <w:rPr>
                        <w:rFonts w:eastAsiaTheme="minorEastAsia"/>
                        <w:b w:val="0"/>
                        <w:kern w:val="2"/>
                        <w:sz w:val="24"/>
                        <w:szCs w:val="24"/>
                        <w:lang w:eastAsia="en-AU"/>
                        <w14:ligatures w14:val="standardContextual"/>
                      </w:rPr>
                      <w:tab/>
                    </w:r>
                    <w:r w:rsidRPr="00E024F3">
                      <w:rPr>
                        <w:rStyle w:val="Hyperlink"/>
                      </w:rPr>
                      <w:t>Have your say</w:t>
                    </w:r>
                    <w:r>
                      <w:rPr>
                        <w:webHidden/>
                      </w:rPr>
                      <w:tab/>
                    </w:r>
                    <w:r>
                      <w:rPr>
                        <w:webHidden/>
                      </w:rPr>
                      <w:fldChar w:fldCharType="begin"/>
                    </w:r>
                    <w:r>
                      <w:rPr>
                        <w:webHidden/>
                      </w:rPr>
                      <w:instrText xml:space="preserve"> PAGEREF _Toc205903686 \h </w:instrText>
                    </w:r>
                    <w:r>
                      <w:rPr>
                        <w:webHidden/>
                      </w:rPr>
                    </w:r>
                    <w:r>
                      <w:rPr>
                        <w:webHidden/>
                      </w:rPr>
                      <w:fldChar w:fldCharType="separate"/>
                    </w:r>
                    <w:r w:rsidR="008A535E">
                      <w:rPr>
                        <w:webHidden/>
                      </w:rPr>
                      <w:t>14</w:t>
                    </w:r>
                    <w:r>
                      <w:rPr>
                        <w:webHidden/>
                      </w:rPr>
                      <w:fldChar w:fldCharType="end"/>
                    </w:r>
                  </w:hyperlink>
                </w:p>
                <w:p w14:paraId="68ACCA5D" w14:textId="7AF9D8F0" w:rsidR="009A7C0C" w:rsidRDefault="009A7C0C">
                  <w:pPr>
                    <w:pStyle w:val="TOC2"/>
                    <w:tabs>
                      <w:tab w:val="left" w:pos="1200"/>
                    </w:tabs>
                    <w:rPr>
                      <w:rFonts w:eastAsiaTheme="minorEastAsia"/>
                      <w:kern w:val="2"/>
                      <w:sz w:val="24"/>
                      <w:szCs w:val="24"/>
                      <w:lang w:eastAsia="en-AU"/>
                      <w14:ligatures w14:val="standardContextual"/>
                    </w:rPr>
                  </w:pPr>
                  <w:hyperlink w:anchor="_Toc205903687" w:history="1">
                    <w:r w:rsidRPr="00E024F3">
                      <w:rPr>
                        <w:rStyle w:val="Hyperlink"/>
                      </w:rPr>
                      <w:t>4.1</w:t>
                    </w:r>
                    <w:r>
                      <w:rPr>
                        <w:rFonts w:eastAsiaTheme="minorEastAsia"/>
                        <w:kern w:val="2"/>
                        <w:sz w:val="24"/>
                        <w:szCs w:val="24"/>
                        <w:lang w:eastAsia="en-AU"/>
                        <w14:ligatures w14:val="standardContextual"/>
                      </w:rPr>
                      <w:tab/>
                    </w:r>
                    <w:r w:rsidRPr="00E024F3">
                      <w:rPr>
                        <w:rStyle w:val="Hyperlink"/>
                      </w:rPr>
                      <w:t>Making a submission</w:t>
                    </w:r>
                    <w:r>
                      <w:rPr>
                        <w:webHidden/>
                      </w:rPr>
                      <w:tab/>
                    </w:r>
                    <w:r>
                      <w:rPr>
                        <w:webHidden/>
                      </w:rPr>
                      <w:fldChar w:fldCharType="begin"/>
                    </w:r>
                    <w:r>
                      <w:rPr>
                        <w:webHidden/>
                      </w:rPr>
                      <w:instrText xml:space="preserve"> PAGEREF _Toc205903687 \h </w:instrText>
                    </w:r>
                    <w:r>
                      <w:rPr>
                        <w:webHidden/>
                      </w:rPr>
                    </w:r>
                    <w:r>
                      <w:rPr>
                        <w:webHidden/>
                      </w:rPr>
                      <w:fldChar w:fldCharType="separate"/>
                    </w:r>
                    <w:r w:rsidR="008A535E">
                      <w:rPr>
                        <w:webHidden/>
                      </w:rPr>
                      <w:t>14</w:t>
                    </w:r>
                    <w:r>
                      <w:rPr>
                        <w:webHidden/>
                      </w:rPr>
                      <w:fldChar w:fldCharType="end"/>
                    </w:r>
                  </w:hyperlink>
                </w:p>
                <w:p w14:paraId="47DC5210" w14:textId="69047A29" w:rsidR="009A7C0C" w:rsidRDefault="009A7C0C">
                  <w:pPr>
                    <w:pStyle w:val="TOC2"/>
                    <w:tabs>
                      <w:tab w:val="left" w:pos="1200"/>
                    </w:tabs>
                    <w:rPr>
                      <w:rFonts w:eastAsiaTheme="minorEastAsia"/>
                      <w:kern w:val="2"/>
                      <w:sz w:val="24"/>
                      <w:szCs w:val="24"/>
                      <w:lang w:eastAsia="en-AU"/>
                      <w14:ligatures w14:val="standardContextual"/>
                    </w:rPr>
                  </w:pPr>
                  <w:hyperlink w:anchor="_Toc205903688" w:history="1">
                    <w:r w:rsidRPr="00E024F3">
                      <w:rPr>
                        <w:rStyle w:val="Hyperlink"/>
                      </w:rPr>
                      <w:t>4.2</w:t>
                    </w:r>
                    <w:r>
                      <w:rPr>
                        <w:rFonts w:eastAsiaTheme="minorEastAsia"/>
                        <w:kern w:val="2"/>
                        <w:sz w:val="24"/>
                        <w:szCs w:val="24"/>
                        <w:lang w:eastAsia="en-AU"/>
                        <w14:ligatures w14:val="standardContextual"/>
                      </w:rPr>
                      <w:tab/>
                    </w:r>
                    <w:r w:rsidRPr="00E024F3">
                      <w:rPr>
                        <w:rStyle w:val="Hyperlink"/>
                      </w:rPr>
                      <w:t>Contacts</w:t>
                    </w:r>
                    <w:r>
                      <w:rPr>
                        <w:webHidden/>
                      </w:rPr>
                      <w:tab/>
                    </w:r>
                    <w:r>
                      <w:rPr>
                        <w:webHidden/>
                      </w:rPr>
                      <w:fldChar w:fldCharType="begin"/>
                    </w:r>
                    <w:r>
                      <w:rPr>
                        <w:webHidden/>
                      </w:rPr>
                      <w:instrText xml:space="preserve"> PAGEREF _Toc205903688 \h </w:instrText>
                    </w:r>
                    <w:r>
                      <w:rPr>
                        <w:webHidden/>
                      </w:rPr>
                    </w:r>
                    <w:r>
                      <w:rPr>
                        <w:webHidden/>
                      </w:rPr>
                      <w:fldChar w:fldCharType="separate"/>
                    </w:r>
                    <w:r w:rsidR="008A535E">
                      <w:rPr>
                        <w:webHidden/>
                      </w:rPr>
                      <w:t>14</w:t>
                    </w:r>
                    <w:r>
                      <w:rPr>
                        <w:webHidden/>
                      </w:rPr>
                      <w:fldChar w:fldCharType="end"/>
                    </w:r>
                  </w:hyperlink>
                </w:p>
                <w:p w14:paraId="6A450873" w14:textId="11272B1C" w:rsidR="009A7C0C" w:rsidRDefault="009A7C0C">
                  <w:pPr>
                    <w:pStyle w:val="TOC2"/>
                    <w:tabs>
                      <w:tab w:val="left" w:pos="1200"/>
                    </w:tabs>
                    <w:rPr>
                      <w:rFonts w:eastAsiaTheme="minorEastAsia"/>
                      <w:kern w:val="2"/>
                      <w:sz w:val="24"/>
                      <w:szCs w:val="24"/>
                      <w:lang w:eastAsia="en-AU"/>
                      <w14:ligatures w14:val="standardContextual"/>
                    </w:rPr>
                  </w:pPr>
                  <w:hyperlink w:anchor="_Toc205903689" w:history="1">
                    <w:r w:rsidRPr="00E024F3">
                      <w:rPr>
                        <w:rStyle w:val="Hyperlink"/>
                      </w:rPr>
                      <w:t>4.3</w:t>
                    </w:r>
                    <w:r>
                      <w:rPr>
                        <w:rFonts w:eastAsiaTheme="minorEastAsia"/>
                        <w:kern w:val="2"/>
                        <w:sz w:val="24"/>
                        <w:szCs w:val="24"/>
                        <w:lang w:eastAsia="en-AU"/>
                        <w14:ligatures w14:val="standardContextual"/>
                      </w:rPr>
                      <w:tab/>
                    </w:r>
                    <w:r w:rsidRPr="00E024F3">
                      <w:rPr>
                        <w:rStyle w:val="Hyperlink"/>
                      </w:rPr>
                      <w:t>Questions for discussion</w:t>
                    </w:r>
                    <w:r>
                      <w:rPr>
                        <w:webHidden/>
                      </w:rPr>
                      <w:tab/>
                    </w:r>
                    <w:r>
                      <w:rPr>
                        <w:webHidden/>
                      </w:rPr>
                      <w:fldChar w:fldCharType="begin"/>
                    </w:r>
                    <w:r>
                      <w:rPr>
                        <w:webHidden/>
                      </w:rPr>
                      <w:instrText xml:space="preserve"> PAGEREF _Toc205903689 \h </w:instrText>
                    </w:r>
                    <w:r>
                      <w:rPr>
                        <w:webHidden/>
                      </w:rPr>
                    </w:r>
                    <w:r>
                      <w:rPr>
                        <w:webHidden/>
                      </w:rPr>
                      <w:fldChar w:fldCharType="separate"/>
                    </w:r>
                    <w:r w:rsidR="008A535E">
                      <w:rPr>
                        <w:webHidden/>
                      </w:rPr>
                      <w:t>14</w:t>
                    </w:r>
                    <w:r>
                      <w:rPr>
                        <w:webHidden/>
                      </w:rPr>
                      <w:fldChar w:fldCharType="end"/>
                    </w:r>
                  </w:hyperlink>
                </w:p>
                <w:p w14:paraId="75621F68" w14:textId="6C6187F8" w:rsidR="009A7C0C" w:rsidRDefault="009A7C0C">
                  <w:pPr>
                    <w:pStyle w:val="TOC1"/>
                    <w:rPr>
                      <w:rFonts w:eastAsiaTheme="minorEastAsia"/>
                      <w:b w:val="0"/>
                      <w:kern w:val="2"/>
                      <w:sz w:val="24"/>
                      <w:szCs w:val="24"/>
                      <w:lang w:eastAsia="en-AU"/>
                      <w14:ligatures w14:val="standardContextual"/>
                    </w:rPr>
                  </w:pPr>
                  <w:hyperlink w:anchor="_Toc205903690" w:history="1">
                    <w:r w:rsidRPr="00E024F3">
                      <w:rPr>
                        <w:rStyle w:val="Hyperlink"/>
                      </w:rPr>
                      <w:t>5</w:t>
                    </w:r>
                    <w:r>
                      <w:rPr>
                        <w:rFonts w:eastAsiaTheme="minorEastAsia"/>
                        <w:b w:val="0"/>
                        <w:kern w:val="2"/>
                        <w:sz w:val="24"/>
                        <w:szCs w:val="24"/>
                        <w:lang w:eastAsia="en-AU"/>
                        <w14:ligatures w14:val="standardContextual"/>
                      </w:rPr>
                      <w:tab/>
                    </w:r>
                    <w:r w:rsidRPr="00E024F3">
                      <w:rPr>
                        <w:rStyle w:val="Hyperlink"/>
                      </w:rPr>
                      <w:t>Next steps</w:t>
                    </w:r>
                    <w:r>
                      <w:rPr>
                        <w:webHidden/>
                      </w:rPr>
                      <w:tab/>
                    </w:r>
                    <w:r>
                      <w:rPr>
                        <w:webHidden/>
                      </w:rPr>
                      <w:fldChar w:fldCharType="begin"/>
                    </w:r>
                    <w:r>
                      <w:rPr>
                        <w:webHidden/>
                      </w:rPr>
                      <w:instrText xml:space="preserve"> PAGEREF _Toc205903690 \h </w:instrText>
                    </w:r>
                    <w:r>
                      <w:rPr>
                        <w:webHidden/>
                      </w:rPr>
                    </w:r>
                    <w:r>
                      <w:rPr>
                        <w:webHidden/>
                      </w:rPr>
                      <w:fldChar w:fldCharType="separate"/>
                    </w:r>
                    <w:r w:rsidR="008A535E">
                      <w:rPr>
                        <w:webHidden/>
                      </w:rPr>
                      <w:t>15</w:t>
                    </w:r>
                    <w:r>
                      <w:rPr>
                        <w:webHidden/>
                      </w:rPr>
                      <w:fldChar w:fldCharType="end"/>
                    </w:r>
                  </w:hyperlink>
                </w:p>
                <w:p w14:paraId="505BCDBE" w14:textId="412D31F6" w:rsidR="009A7C0C" w:rsidRDefault="009A7C0C">
                  <w:pPr>
                    <w:pStyle w:val="TOC2"/>
                    <w:tabs>
                      <w:tab w:val="left" w:pos="1200"/>
                    </w:tabs>
                    <w:rPr>
                      <w:rFonts w:eastAsiaTheme="minorEastAsia"/>
                      <w:kern w:val="2"/>
                      <w:sz w:val="24"/>
                      <w:szCs w:val="24"/>
                      <w:lang w:eastAsia="en-AU"/>
                      <w14:ligatures w14:val="standardContextual"/>
                    </w:rPr>
                  </w:pPr>
                  <w:hyperlink w:anchor="_Toc205903691" w:history="1">
                    <w:r w:rsidRPr="00E024F3">
                      <w:rPr>
                        <w:rStyle w:val="Hyperlink"/>
                      </w:rPr>
                      <w:t>5.1</w:t>
                    </w:r>
                    <w:r>
                      <w:rPr>
                        <w:rFonts w:eastAsiaTheme="minorEastAsia"/>
                        <w:kern w:val="2"/>
                        <w:sz w:val="24"/>
                        <w:szCs w:val="24"/>
                        <w:lang w:eastAsia="en-AU"/>
                        <w14:ligatures w14:val="standardContextual"/>
                      </w:rPr>
                      <w:tab/>
                    </w:r>
                    <w:r w:rsidRPr="00E024F3">
                      <w:rPr>
                        <w:rStyle w:val="Hyperlink"/>
                      </w:rPr>
                      <w:t>Have your say</w:t>
                    </w:r>
                    <w:r>
                      <w:rPr>
                        <w:webHidden/>
                      </w:rPr>
                      <w:tab/>
                    </w:r>
                    <w:r>
                      <w:rPr>
                        <w:webHidden/>
                      </w:rPr>
                      <w:fldChar w:fldCharType="begin"/>
                    </w:r>
                    <w:r>
                      <w:rPr>
                        <w:webHidden/>
                      </w:rPr>
                      <w:instrText xml:space="preserve"> PAGEREF _Toc205903691 \h </w:instrText>
                    </w:r>
                    <w:r>
                      <w:rPr>
                        <w:webHidden/>
                      </w:rPr>
                    </w:r>
                    <w:r>
                      <w:rPr>
                        <w:webHidden/>
                      </w:rPr>
                      <w:fldChar w:fldCharType="separate"/>
                    </w:r>
                    <w:r w:rsidR="008A535E">
                      <w:rPr>
                        <w:webHidden/>
                      </w:rPr>
                      <w:t>15</w:t>
                    </w:r>
                    <w:r>
                      <w:rPr>
                        <w:webHidden/>
                      </w:rPr>
                      <w:fldChar w:fldCharType="end"/>
                    </w:r>
                  </w:hyperlink>
                </w:p>
                <w:p w14:paraId="6CF0E0B1" w14:textId="733396BD" w:rsidR="009A7C0C" w:rsidRDefault="009A7C0C">
                  <w:pPr>
                    <w:pStyle w:val="TOC2"/>
                    <w:tabs>
                      <w:tab w:val="left" w:pos="1200"/>
                    </w:tabs>
                    <w:rPr>
                      <w:rFonts w:eastAsiaTheme="minorEastAsia"/>
                      <w:kern w:val="2"/>
                      <w:sz w:val="24"/>
                      <w:szCs w:val="24"/>
                      <w:lang w:eastAsia="en-AU"/>
                      <w14:ligatures w14:val="standardContextual"/>
                    </w:rPr>
                  </w:pPr>
                  <w:hyperlink w:anchor="_Toc205903692" w:history="1">
                    <w:r w:rsidRPr="00E024F3">
                      <w:rPr>
                        <w:rStyle w:val="Hyperlink"/>
                      </w:rPr>
                      <w:t>5.2</w:t>
                    </w:r>
                    <w:r>
                      <w:rPr>
                        <w:rFonts w:eastAsiaTheme="minorEastAsia"/>
                        <w:kern w:val="2"/>
                        <w:sz w:val="24"/>
                        <w:szCs w:val="24"/>
                        <w:lang w:eastAsia="en-AU"/>
                        <w14:ligatures w14:val="standardContextual"/>
                      </w:rPr>
                      <w:tab/>
                    </w:r>
                    <w:r w:rsidRPr="00E024F3">
                      <w:rPr>
                        <w:rStyle w:val="Hyperlink"/>
                      </w:rPr>
                      <w:t>National Food Council</w:t>
                    </w:r>
                    <w:r>
                      <w:rPr>
                        <w:webHidden/>
                      </w:rPr>
                      <w:tab/>
                    </w:r>
                    <w:r>
                      <w:rPr>
                        <w:webHidden/>
                      </w:rPr>
                      <w:fldChar w:fldCharType="begin"/>
                    </w:r>
                    <w:r>
                      <w:rPr>
                        <w:webHidden/>
                      </w:rPr>
                      <w:instrText xml:space="preserve"> PAGEREF _Toc205903692 \h </w:instrText>
                    </w:r>
                    <w:r>
                      <w:rPr>
                        <w:webHidden/>
                      </w:rPr>
                    </w:r>
                    <w:r>
                      <w:rPr>
                        <w:webHidden/>
                      </w:rPr>
                      <w:fldChar w:fldCharType="separate"/>
                    </w:r>
                    <w:r w:rsidR="008A535E">
                      <w:rPr>
                        <w:webHidden/>
                      </w:rPr>
                      <w:t>15</w:t>
                    </w:r>
                    <w:r>
                      <w:rPr>
                        <w:webHidden/>
                      </w:rPr>
                      <w:fldChar w:fldCharType="end"/>
                    </w:r>
                  </w:hyperlink>
                </w:p>
                <w:p w14:paraId="6FE8CB00" w14:textId="0B3D26D5" w:rsidR="009A7C0C" w:rsidRDefault="009A7C0C">
                  <w:pPr>
                    <w:pStyle w:val="TOC2"/>
                    <w:tabs>
                      <w:tab w:val="left" w:pos="1200"/>
                    </w:tabs>
                    <w:rPr>
                      <w:rFonts w:eastAsiaTheme="minorEastAsia"/>
                      <w:kern w:val="2"/>
                      <w:sz w:val="24"/>
                      <w:szCs w:val="24"/>
                      <w:lang w:eastAsia="en-AU"/>
                      <w14:ligatures w14:val="standardContextual"/>
                    </w:rPr>
                  </w:pPr>
                  <w:hyperlink w:anchor="_Toc205903693" w:history="1">
                    <w:r w:rsidRPr="00E024F3">
                      <w:rPr>
                        <w:rStyle w:val="Hyperlink"/>
                      </w:rPr>
                      <w:t>5.3</w:t>
                    </w:r>
                    <w:r>
                      <w:rPr>
                        <w:rFonts w:eastAsiaTheme="minorEastAsia"/>
                        <w:kern w:val="2"/>
                        <w:sz w:val="24"/>
                        <w:szCs w:val="24"/>
                        <w:lang w:eastAsia="en-AU"/>
                        <w14:ligatures w14:val="standardContextual"/>
                      </w:rPr>
                      <w:tab/>
                    </w:r>
                    <w:r w:rsidRPr="00E024F3">
                      <w:rPr>
                        <w:rStyle w:val="Hyperlink"/>
                      </w:rPr>
                      <w:t>Further collaboration</w:t>
                    </w:r>
                    <w:r>
                      <w:rPr>
                        <w:webHidden/>
                      </w:rPr>
                      <w:tab/>
                    </w:r>
                    <w:r>
                      <w:rPr>
                        <w:webHidden/>
                      </w:rPr>
                      <w:fldChar w:fldCharType="begin"/>
                    </w:r>
                    <w:r>
                      <w:rPr>
                        <w:webHidden/>
                      </w:rPr>
                      <w:instrText xml:space="preserve"> PAGEREF _Toc205903693 \h </w:instrText>
                    </w:r>
                    <w:r>
                      <w:rPr>
                        <w:webHidden/>
                      </w:rPr>
                    </w:r>
                    <w:r>
                      <w:rPr>
                        <w:webHidden/>
                      </w:rPr>
                      <w:fldChar w:fldCharType="separate"/>
                    </w:r>
                    <w:r w:rsidR="008A535E">
                      <w:rPr>
                        <w:webHidden/>
                      </w:rPr>
                      <w:t>15</w:t>
                    </w:r>
                    <w:r>
                      <w:rPr>
                        <w:webHidden/>
                      </w:rPr>
                      <w:fldChar w:fldCharType="end"/>
                    </w:r>
                  </w:hyperlink>
                </w:p>
                <w:p w14:paraId="50C0C3FF" w14:textId="6E2F64FA" w:rsidR="009A7C0C" w:rsidRDefault="009A7C0C">
                  <w:pPr>
                    <w:pStyle w:val="TOC2"/>
                    <w:tabs>
                      <w:tab w:val="left" w:pos="1200"/>
                    </w:tabs>
                    <w:rPr>
                      <w:rFonts w:eastAsiaTheme="minorEastAsia"/>
                      <w:kern w:val="2"/>
                      <w:sz w:val="24"/>
                      <w:szCs w:val="24"/>
                      <w:lang w:eastAsia="en-AU"/>
                      <w14:ligatures w14:val="standardContextual"/>
                    </w:rPr>
                  </w:pPr>
                  <w:hyperlink w:anchor="_Toc205903694" w:history="1">
                    <w:r w:rsidRPr="00E024F3">
                      <w:rPr>
                        <w:rStyle w:val="Hyperlink"/>
                      </w:rPr>
                      <w:t>5.4</w:t>
                    </w:r>
                    <w:r>
                      <w:rPr>
                        <w:rFonts w:eastAsiaTheme="minorEastAsia"/>
                        <w:kern w:val="2"/>
                        <w:sz w:val="24"/>
                        <w:szCs w:val="24"/>
                        <w:lang w:eastAsia="en-AU"/>
                        <w14:ligatures w14:val="standardContextual"/>
                      </w:rPr>
                      <w:tab/>
                    </w:r>
                    <w:r w:rsidRPr="00E024F3">
                      <w:rPr>
                        <w:rStyle w:val="Hyperlink"/>
                      </w:rPr>
                      <w:t>Bioenergy feedstock strategy</w:t>
                    </w:r>
                    <w:r>
                      <w:rPr>
                        <w:webHidden/>
                      </w:rPr>
                      <w:tab/>
                    </w:r>
                    <w:r>
                      <w:rPr>
                        <w:webHidden/>
                      </w:rPr>
                      <w:fldChar w:fldCharType="begin"/>
                    </w:r>
                    <w:r>
                      <w:rPr>
                        <w:webHidden/>
                      </w:rPr>
                      <w:instrText xml:space="preserve"> PAGEREF _Toc205903694 \h </w:instrText>
                    </w:r>
                    <w:r>
                      <w:rPr>
                        <w:webHidden/>
                      </w:rPr>
                    </w:r>
                    <w:r>
                      <w:rPr>
                        <w:webHidden/>
                      </w:rPr>
                      <w:fldChar w:fldCharType="separate"/>
                    </w:r>
                    <w:r w:rsidR="008A535E">
                      <w:rPr>
                        <w:webHidden/>
                      </w:rPr>
                      <w:t>15</w:t>
                    </w:r>
                    <w:r>
                      <w:rPr>
                        <w:webHidden/>
                      </w:rPr>
                      <w:fldChar w:fldCharType="end"/>
                    </w:r>
                  </w:hyperlink>
                </w:p>
                <w:p w14:paraId="0E2BF75D" w14:textId="11620D0B" w:rsidR="009A7C0C" w:rsidRDefault="009A7C0C">
                  <w:pPr>
                    <w:pStyle w:val="TOC1"/>
                    <w:rPr>
                      <w:rFonts w:eastAsiaTheme="minorEastAsia"/>
                      <w:b w:val="0"/>
                      <w:kern w:val="2"/>
                      <w:sz w:val="24"/>
                      <w:szCs w:val="24"/>
                      <w:lang w:eastAsia="en-AU"/>
                      <w14:ligatures w14:val="standardContextual"/>
                    </w:rPr>
                  </w:pPr>
                  <w:hyperlink w:anchor="_Toc205903695" w:history="1">
                    <w:r w:rsidRPr="00E024F3">
                      <w:rPr>
                        <w:rStyle w:val="Hyperlink"/>
                      </w:rPr>
                      <w:t>6</w:t>
                    </w:r>
                    <w:r>
                      <w:rPr>
                        <w:rFonts w:eastAsiaTheme="minorEastAsia"/>
                        <w:b w:val="0"/>
                        <w:kern w:val="2"/>
                        <w:sz w:val="24"/>
                        <w:szCs w:val="24"/>
                        <w:lang w:eastAsia="en-AU"/>
                        <w14:ligatures w14:val="standardContextual"/>
                      </w:rPr>
                      <w:tab/>
                    </w:r>
                    <w:r w:rsidRPr="00E024F3">
                      <w:rPr>
                        <w:rStyle w:val="Hyperlink"/>
                      </w:rPr>
                      <w:t>Glossary</w:t>
                    </w:r>
                    <w:r>
                      <w:rPr>
                        <w:webHidden/>
                      </w:rPr>
                      <w:tab/>
                    </w:r>
                    <w:r>
                      <w:rPr>
                        <w:webHidden/>
                      </w:rPr>
                      <w:fldChar w:fldCharType="begin"/>
                    </w:r>
                    <w:r>
                      <w:rPr>
                        <w:webHidden/>
                      </w:rPr>
                      <w:instrText xml:space="preserve"> PAGEREF _Toc205903695 \h </w:instrText>
                    </w:r>
                    <w:r>
                      <w:rPr>
                        <w:webHidden/>
                      </w:rPr>
                    </w:r>
                    <w:r>
                      <w:rPr>
                        <w:webHidden/>
                      </w:rPr>
                      <w:fldChar w:fldCharType="separate"/>
                    </w:r>
                    <w:r w:rsidR="008A535E">
                      <w:rPr>
                        <w:webHidden/>
                      </w:rPr>
                      <w:t>16</w:t>
                    </w:r>
                    <w:r>
                      <w:rPr>
                        <w:webHidden/>
                      </w:rPr>
                      <w:fldChar w:fldCharType="end"/>
                    </w:r>
                  </w:hyperlink>
                </w:p>
                <w:p w14:paraId="47BD6993" w14:textId="4D1D9DC2" w:rsidR="009A7C0C" w:rsidRDefault="009A7C0C">
                  <w:pPr>
                    <w:pStyle w:val="TOC1"/>
                    <w:rPr>
                      <w:rFonts w:eastAsiaTheme="minorEastAsia"/>
                      <w:b w:val="0"/>
                      <w:kern w:val="2"/>
                      <w:sz w:val="24"/>
                      <w:szCs w:val="24"/>
                      <w:lang w:eastAsia="en-AU"/>
                      <w14:ligatures w14:val="standardContextual"/>
                    </w:rPr>
                  </w:pPr>
                  <w:hyperlink w:anchor="_Toc205903696" w:history="1">
                    <w:r w:rsidRPr="00E024F3">
                      <w:rPr>
                        <w:rStyle w:val="Hyperlink"/>
                      </w:rPr>
                      <w:t>7</w:t>
                    </w:r>
                    <w:r>
                      <w:rPr>
                        <w:rFonts w:eastAsiaTheme="minorEastAsia"/>
                        <w:b w:val="0"/>
                        <w:kern w:val="2"/>
                        <w:sz w:val="24"/>
                        <w:szCs w:val="24"/>
                        <w:lang w:eastAsia="en-AU"/>
                        <w14:ligatures w14:val="standardContextual"/>
                      </w:rPr>
                      <w:tab/>
                    </w:r>
                    <w:r w:rsidRPr="00E024F3">
                      <w:rPr>
                        <w:rStyle w:val="Hyperlink"/>
                      </w:rPr>
                      <w:t>References</w:t>
                    </w:r>
                    <w:r>
                      <w:rPr>
                        <w:webHidden/>
                      </w:rPr>
                      <w:tab/>
                    </w:r>
                    <w:r>
                      <w:rPr>
                        <w:webHidden/>
                      </w:rPr>
                      <w:fldChar w:fldCharType="begin"/>
                    </w:r>
                    <w:r>
                      <w:rPr>
                        <w:webHidden/>
                      </w:rPr>
                      <w:instrText xml:space="preserve"> PAGEREF _Toc205903696 \h </w:instrText>
                    </w:r>
                    <w:r>
                      <w:rPr>
                        <w:webHidden/>
                      </w:rPr>
                    </w:r>
                    <w:r>
                      <w:rPr>
                        <w:webHidden/>
                      </w:rPr>
                      <w:fldChar w:fldCharType="separate"/>
                    </w:r>
                    <w:r w:rsidR="008A535E">
                      <w:rPr>
                        <w:webHidden/>
                      </w:rPr>
                      <w:t>17</w:t>
                    </w:r>
                    <w:r>
                      <w:rPr>
                        <w:webHidden/>
                      </w:rPr>
                      <w:fldChar w:fldCharType="end"/>
                    </w:r>
                  </w:hyperlink>
                </w:p>
                <w:p w14:paraId="6971819F" w14:textId="48880E7C" w:rsidR="00764D6A" w:rsidRDefault="00E91D72" w:rsidP="004B3F30">
                  <w:pPr>
                    <w:pStyle w:val="TOC1"/>
                  </w:pPr>
                  <w:r>
                    <w:rPr>
                      <w:b w:val="0"/>
                    </w:rPr>
                    <w:fldChar w:fldCharType="end"/>
                  </w:r>
                </w:p>
              </w:sdtContent>
            </w:sdt>
          </w:sdtContent>
        </w:sdt>
      </w:sdtContent>
    </w:sdt>
    <w:p w14:paraId="2367BE8C" w14:textId="77777777" w:rsidR="009A7C0C" w:rsidRDefault="009F51DD" w:rsidP="00A94909">
      <w:pPr>
        <w:pStyle w:val="TOCHeading2"/>
        <w:rPr>
          <w:noProof/>
        </w:rPr>
      </w:pPr>
      <w:bookmarkStart w:id="5" w:name="_Toc430782150"/>
      <w:r w:rsidRPr="007336C4">
        <w:t>Tables</w:t>
      </w:r>
      <w:r w:rsidR="00A94909" w:rsidRPr="007336C4">
        <w:fldChar w:fldCharType="begin"/>
      </w:r>
      <w:r w:rsidR="00A94909" w:rsidRPr="007336C4">
        <w:instrText xml:space="preserve"> TOC \h \z \c "Table" </w:instrText>
      </w:r>
      <w:r w:rsidR="00A94909" w:rsidRPr="007336C4">
        <w:fldChar w:fldCharType="separate"/>
      </w:r>
    </w:p>
    <w:p w14:paraId="5E05BEAC" w14:textId="5FF51234" w:rsidR="009A7C0C" w:rsidRDefault="009A7C0C">
      <w:pPr>
        <w:pStyle w:val="TableofFigures"/>
        <w:tabs>
          <w:tab w:val="right" w:leader="dot" w:pos="9060"/>
        </w:tabs>
        <w:rPr>
          <w:rFonts w:eastAsiaTheme="minorEastAsia"/>
          <w:noProof/>
          <w:kern w:val="2"/>
          <w:sz w:val="24"/>
          <w:szCs w:val="24"/>
          <w:lang w:eastAsia="en-AU"/>
          <w14:ligatures w14:val="standardContextual"/>
        </w:rPr>
      </w:pPr>
      <w:hyperlink w:anchor="_Toc205903697" w:history="1">
        <w:r w:rsidRPr="00733DB2">
          <w:rPr>
            <w:rStyle w:val="Hyperlink"/>
            <w:noProof/>
          </w:rPr>
          <w:t>Table 1 Dimensions of food security</w:t>
        </w:r>
        <w:r>
          <w:rPr>
            <w:noProof/>
            <w:webHidden/>
          </w:rPr>
          <w:tab/>
        </w:r>
        <w:r>
          <w:rPr>
            <w:noProof/>
            <w:webHidden/>
          </w:rPr>
          <w:fldChar w:fldCharType="begin"/>
        </w:r>
        <w:r>
          <w:rPr>
            <w:noProof/>
            <w:webHidden/>
          </w:rPr>
          <w:instrText xml:space="preserve"> PAGEREF _Toc205903697 \h </w:instrText>
        </w:r>
        <w:r>
          <w:rPr>
            <w:noProof/>
            <w:webHidden/>
          </w:rPr>
        </w:r>
        <w:r>
          <w:rPr>
            <w:noProof/>
            <w:webHidden/>
          </w:rPr>
          <w:fldChar w:fldCharType="separate"/>
        </w:r>
        <w:r w:rsidR="008A535E">
          <w:rPr>
            <w:noProof/>
            <w:webHidden/>
          </w:rPr>
          <w:t>3</w:t>
        </w:r>
        <w:r>
          <w:rPr>
            <w:noProof/>
            <w:webHidden/>
          </w:rPr>
          <w:fldChar w:fldCharType="end"/>
        </w:r>
      </w:hyperlink>
    </w:p>
    <w:p w14:paraId="7BA7A5D9" w14:textId="190ECD47" w:rsidR="00A94909" w:rsidRPr="00A94909" w:rsidRDefault="00A94909" w:rsidP="004D0325">
      <w:pPr>
        <w:pStyle w:val="TableofFigures"/>
        <w:tabs>
          <w:tab w:val="right" w:leader="dot" w:pos="9060"/>
        </w:tabs>
      </w:pPr>
      <w:r w:rsidRPr="007336C4">
        <w:fldChar w:fldCharType="end"/>
      </w:r>
    </w:p>
    <w:p w14:paraId="02963673" w14:textId="77777777" w:rsidR="009F51DD" w:rsidRDefault="009F51DD" w:rsidP="00DE14B5">
      <w:pPr>
        <w:pStyle w:val="TOCHeading2"/>
        <w:rPr>
          <w:rStyle w:val="Strong"/>
        </w:rPr>
      </w:pPr>
      <w:r w:rsidRPr="00B05128">
        <w:t>Figures</w:t>
      </w:r>
    </w:p>
    <w:p w14:paraId="34B92F98" w14:textId="393C24FF" w:rsidR="009A7C0C" w:rsidRDefault="009F51DD">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\h \z \c "Figure" </w:instrText>
      </w:r>
      <w:r>
        <w:fldChar w:fldCharType="separate"/>
      </w:r>
      <w:hyperlink w:anchor="_Toc205903698" w:history="1">
        <w:r w:rsidR="009A7C0C" w:rsidRPr="000F54E0">
          <w:rPr>
            <w:rStyle w:val="Hyperlink"/>
            <w:noProof/>
          </w:rPr>
          <w:t>Figure 1 Six dimensions of food security aligned with the current definition</w:t>
        </w:r>
        <w:r w:rsidR="009A7C0C">
          <w:rPr>
            <w:noProof/>
            <w:webHidden/>
          </w:rPr>
          <w:tab/>
        </w:r>
        <w:r w:rsidR="009A7C0C">
          <w:rPr>
            <w:noProof/>
            <w:webHidden/>
          </w:rPr>
          <w:fldChar w:fldCharType="begin"/>
        </w:r>
        <w:r w:rsidR="009A7C0C">
          <w:rPr>
            <w:noProof/>
            <w:webHidden/>
          </w:rPr>
          <w:instrText xml:space="preserve"> PAGEREF _Toc205903698 \h </w:instrText>
        </w:r>
        <w:r w:rsidR="009A7C0C">
          <w:rPr>
            <w:noProof/>
            <w:webHidden/>
          </w:rPr>
        </w:r>
        <w:r w:rsidR="009A7C0C">
          <w:rPr>
            <w:noProof/>
            <w:webHidden/>
          </w:rPr>
          <w:fldChar w:fldCharType="separate"/>
        </w:r>
        <w:r w:rsidR="008A535E">
          <w:rPr>
            <w:noProof/>
            <w:webHidden/>
          </w:rPr>
          <w:t>3</w:t>
        </w:r>
        <w:r w:rsidR="009A7C0C">
          <w:rPr>
            <w:noProof/>
            <w:webHidden/>
          </w:rPr>
          <w:fldChar w:fldCharType="end"/>
        </w:r>
      </w:hyperlink>
    </w:p>
    <w:p w14:paraId="3F63B70E" w14:textId="45539CEC" w:rsidR="009A7C0C" w:rsidRDefault="009A7C0C">
      <w:pPr>
        <w:pStyle w:val="TableofFigures"/>
        <w:tabs>
          <w:tab w:val="right" w:leader="dot" w:pos="9060"/>
        </w:tabs>
        <w:rPr>
          <w:rFonts w:eastAsiaTheme="minorEastAsia"/>
          <w:noProof/>
          <w:kern w:val="2"/>
          <w:sz w:val="24"/>
          <w:szCs w:val="24"/>
          <w:lang w:eastAsia="en-AU"/>
          <w14:ligatures w14:val="standardContextual"/>
        </w:rPr>
      </w:pPr>
      <w:hyperlink w:anchor="_Toc205903699" w:history="1">
        <w:r w:rsidRPr="000F54E0">
          <w:rPr>
            <w:rStyle w:val="Hyperlink"/>
            <w:noProof/>
          </w:rPr>
          <w:t>Figure 2 Proposed scope of the strategy</w:t>
        </w:r>
        <w:r>
          <w:rPr>
            <w:noProof/>
            <w:webHidden/>
          </w:rPr>
          <w:tab/>
        </w:r>
        <w:r>
          <w:rPr>
            <w:noProof/>
            <w:webHidden/>
          </w:rPr>
          <w:fldChar w:fldCharType="begin"/>
        </w:r>
        <w:r>
          <w:rPr>
            <w:noProof/>
            <w:webHidden/>
          </w:rPr>
          <w:instrText xml:space="preserve"> PAGEREF _Toc205903699 \h </w:instrText>
        </w:r>
        <w:r>
          <w:rPr>
            <w:noProof/>
            <w:webHidden/>
          </w:rPr>
        </w:r>
        <w:r>
          <w:rPr>
            <w:noProof/>
            <w:webHidden/>
          </w:rPr>
          <w:fldChar w:fldCharType="separate"/>
        </w:r>
        <w:r w:rsidR="008A535E">
          <w:rPr>
            <w:noProof/>
            <w:webHidden/>
          </w:rPr>
          <w:t>6</w:t>
        </w:r>
        <w:r>
          <w:rPr>
            <w:noProof/>
            <w:webHidden/>
          </w:rPr>
          <w:fldChar w:fldCharType="end"/>
        </w:r>
      </w:hyperlink>
    </w:p>
    <w:p w14:paraId="024B8C19" w14:textId="6F726FF2" w:rsidR="00100904" w:rsidRDefault="009F51DD" w:rsidP="009F51DD">
      <w:pPr>
        <w:sectPr w:rsidR="00100904" w:rsidSect="00BF71AA">
          <w:headerReference w:type="even" r:id="rId25"/>
          <w:headerReference w:type="default" r:id="rId26"/>
          <w:footerReference w:type="even" r:id="rId27"/>
          <w:footerReference w:type="default" r:id="rId28"/>
          <w:headerReference w:type="first" r:id="rId29"/>
          <w:footerReference w:type="first" r:id="rId30"/>
          <w:pgSz w:w="11906" w:h="16838"/>
          <w:pgMar w:top="1418" w:right="1418" w:bottom="1418" w:left="1418" w:header="567" w:footer="283" w:gutter="0"/>
          <w:pgNumType w:fmt="lowerRoman"/>
          <w:cols w:space="708"/>
          <w:titlePg/>
          <w:docGrid w:linePitch="360"/>
        </w:sectPr>
      </w:pPr>
      <w:r>
        <w:fldChar w:fldCharType="end"/>
      </w:r>
    </w:p>
    <w:p w14:paraId="2A2D4934" w14:textId="0782E40C" w:rsidR="00764D6A" w:rsidRDefault="00100904" w:rsidP="00100904">
      <w:pPr>
        <w:pStyle w:val="Heading2"/>
        <w:pageBreakBefore w:val="0"/>
        <w:numPr>
          <w:ilvl w:val="0"/>
          <w:numId w:val="0"/>
        </w:numPr>
        <w:ind w:left="720" w:hanging="720"/>
      </w:pPr>
      <w:bookmarkStart w:id="6" w:name="_Toc205903667"/>
      <w:r>
        <w:t>I</w:t>
      </w:r>
      <w:r w:rsidR="00E91D72" w:rsidRPr="00100904">
        <w:t>ntroduction</w:t>
      </w:r>
      <w:bookmarkEnd w:id="5"/>
      <w:bookmarkEnd w:id="6"/>
    </w:p>
    <w:p w14:paraId="5CE3843E" w14:textId="3AF3B475" w:rsidR="00CE7245" w:rsidRPr="005E665B" w:rsidRDefault="00C32B8F" w:rsidP="00C32B8F">
      <w:pPr>
        <w:rPr>
          <w:lang w:eastAsia="ja-JP"/>
        </w:rPr>
      </w:pPr>
      <w:bookmarkStart w:id="7" w:name="_Toc203398684"/>
      <w:r>
        <w:rPr>
          <w:lang w:eastAsia="ja-JP"/>
        </w:rPr>
        <w:t>This d</w:t>
      </w:r>
      <w:r w:rsidR="00CE7245">
        <w:rPr>
          <w:lang w:eastAsia="ja-JP"/>
        </w:rPr>
        <w:t>iscussion paper will outline principles, priority areas and whole</w:t>
      </w:r>
      <w:r w:rsidR="009B6EBE">
        <w:rPr>
          <w:lang w:eastAsia="ja-JP"/>
        </w:rPr>
        <w:t>-</w:t>
      </w:r>
      <w:r w:rsidR="00CE7245">
        <w:rPr>
          <w:lang w:eastAsia="ja-JP"/>
        </w:rPr>
        <w:t>of</w:t>
      </w:r>
      <w:r w:rsidR="009B6EBE">
        <w:rPr>
          <w:lang w:eastAsia="ja-JP"/>
        </w:rPr>
        <w:t>-</w:t>
      </w:r>
      <w:r w:rsidR="00CE7245">
        <w:rPr>
          <w:lang w:eastAsia="ja-JP"/>
        </w:rPr>
        <w:t xml:space="preserve">system considerations to shape the scope </w:t>
      </w:r>
      <w:r w:rsidR="00EB1E5A">
        <w:rPr>
          <w:lang w:eastAsia="ja-JP"/>
        </w:rPr>
        <w:t>of</w:t>
      </w:r>
      <w:r w:rsidR="00CE7245">
        <w:rPr>
          <w:lang w:eastAsia="ja-JP"/>
        </w:rPr>
        <w:t xml:space="preserve"> </w:t>
      </w:r>
      <w:r w:rsidR="00FD6408" w:rsidRPr="005E665B">
        <w:rPr>
          <w:rFonts w:ascii="Calibri" w:eastAsia="Calibri" w:hAnsi="Calibri" w:cs="Times New Roman"/>
          <w:i/>
          <w:iCs/>
        </w:rPr>
        <w:t>Feeding Australia</w:t>
      </w:r>
      <w:r w:rsidR="00FD6408" w:rsidRPr="005E665B">
        <w:rPr>
          <w:rFonts w:ascii="Calibri" w:eastAsia="Calibri" w:hAnsi="Calibri" w:cs="Times New Roman"/>
        </w:rPr>
        <w:t>:</w:t>
      </w:r>
      <w:r w:rsidR="00A42F01" w:rsidRPr="005E665B">
        <w:rPr>
          <w:rFonts w:ascii="Calibri" w:eastAsia="Calibri" w:hAnsi="Calibri" w:cs="Times New Roman"/>
        </w:rPr>
        <w:t xml:space="preserve"> </w:t>
      </w:r>
      <w:r w:rsidR="00FD6408" w:rsidRPr="005E665B">
        <w:rPr>
          <w:rFonts w:ascii="Calibri" w:eastAsia="Calibri" w:hAnsi="Calibri" w:cs="Times New Roman"/>
          <w:i/>
          <w:iCs/>
        </w:rPr>
        <w:t>National Food Security Strategy</w:t>
      </w:r>
      <w:r w:rsidR="00403A7C" w:rsidRPr="005E665B">
        <w:rPr>
          <w:rFonts w:ascii="Calibri" w:eastAsia="Calibri" w:hAnsi="Calibri" w:cs="Times New Roman"/>
        </w:rPr>
        <w:t>.</w:t>
      </w:r>
      <w:r w:rsidR="00CE7245" w:rsidRPr="005E665B">
        <w:rPr>
          <w:lang w:eastAsia="ja-JP"/>
        </w:rPr>
        <w:t xml:space="preserve"> Australia’s food system is diverse</w:t>
      </w:r>
      <w:r w:rsidR="00392D89" w:rsidRPr="005E665B">
        <w:rPr>
          <w:lang w:eastAsia="ja-JP"/>
        </w:rPr>
        <w:t>,</w:t>
      </w:r>
      <w:r w:rsidR="00CE7245" w:rsidRPr="005E665B">
        <w:rPr>
          <w:lang w:eastAsia="ja-JP"/>
        </w:rPr>
        <w:t xml:space="preserve"> encompass</w:t>
      </w:r>
      <w:r w:rsidR="00A35221" w:rsidRPr="005E665B">
        <w:rPr>
          <w:lang w:eastAsia="ja-JP"/>
        </w:rPr>
        <w:t>ing</w:t>
      </w:r>
      <w:r w:rsidR="00CE7245" w:rsidRPr="005E665B">
        <w:rPr>
          <w:lang w:eastAsia="ja-JP"/>
        </w:rPr>
        <w:t xml:space="preserve"> a range of perspectives and priorities. This discussion paper will gather insights and ideas, </w:t>
      </w:r>
      <w:r w:rsidR="005E61F6" w:rsidRPr="005E665B">
        <w:rPr>
          <w:lang w:eastAsia="ja-JP"/>
        </w:rPr>
        <w:t xml:space="preserve">invite </w:t>
      </w:r>
      <w:r w:rsidR="00CE7245" w:rsidRPr="005E665B">
        <w:rPr>
          <w:lang w:eastAsia="ja-JP"/>
        </w:rPr>
        <w:t>differing perspectives and contribute to the development of a food security strategy for all Australians.</w:t>
      </w:r>
    </w:p>
    <w:p w14:paraId="3A6D02B7" w14:textId="1DB3C699" w:rsidR="00F71383" w:rsidRPr="0082419E" w:rsidRDefault="00F71383" w:rsidP="00100904">
      <w:pPr>
        <w:pStyle w:val="Heading3"/>
        <w:numPr>
          <w:ilvl w:val="0"/>
          <w:numId w:val="0"/>
        </w:numPr>
        <w:ind w:left="993" w:hanging="964"/>
      </w:pPr>
      <w:bookmarkStart w:id="8" w:name="_Toc205903668"/>
      <w:r w:rsidRPr="005E665B">
        <w:t>National Food Security Strategy</w:t>
      </w:r>
      <w:bookmarkEnd w:id="8"/>
    </w:p>
    <w:bookmarkEnd w:id="7"/>
    <w:p w14:paraId="1E0A7B89" w14:textId="4A61F03F" w:rsidR="00CE7245" w:rsidRDefault="00CE7245" w:rsidP="00CE7245">
      <w:pPr>
        <w:rPr>
          <w:rFonts w:ascii="Calibri" w:eastAsia="Calibri" w:hAnsi="Calibri" w:cs="Times New Roman"/>
        </w:rPr>
      </w:pPr>
      <w:r w:rsidRPr="002F3E69">
        <w:rPr>
          <w:rFonts w:ascii="Calibri" w:eastAsia="Calibri" w:hAnsi="Calibri" w:cs="Times New Roman"/>
          <w:lang w:eastAsia="ja-JP"/>
        </w:rPr>
        <w:t xml:space="preserve">The Australian Government committed $3.5 million </w:t>
      </w:r>
      <w:r w:rsidRPr="002F3E69">
        <w:rPr>
          <w:rFonts w:ascii="Calibri" w:eastAsia="Calibri" w:hAnsi="Calibri" w:cs="Times New Roman"/>
        </w:rPr>
        <w:t xml:space="preserve">over </w:t>
      </w:r>
      <w:r w:rsidR="001542D1" w:rsidRPr="002F3E69">
        <w:rPr>
          <w:rFonts w:ascii="Calibri" w:eastAsia="Calibri" w:hAnsi="Calibri" w:cs="Times New Roman"/>
        </w:rPr>
        <w:t>2</w:t>
      </w:r>
      <w:r w:rsidRPr="002F3E69">
        <w:rPr>
          <w:rFonts w:ascii="Calibri" w:eastAsia="Calibri" w:hAnsi="Calibri" w:cs="Times New Roman"/>
        </w:rPr>
        <w:t xml:space="preserve"> years in the 2025</w:t>
      </w:r>
      <w:r w:rsidR="00BF6060" w:rsidRPr="002F3E69">
        <w:rPr>
          <w:rFonts w:ascii="Calibri" w:eastAsia="Calibri" w:hAnsi="Calibri" w:cs="Times New Roman"/>
        </w:rPr>
        <w:t>–</w:t>
      </w:r>
      <w:r w:rsidRPr="002F3E69">
        <w:rPr>
          <w:rFonts w:ascii="Calibri" w:eastAsia="Calibri" w:hAnsi="Calibri" w:cs="Times New Roman"/>
        </w:rPr>
        <w:t>26 Budget to develop the strategy.</w:t>
      </w:r>
      <w:r w:rsidRPr="0082419E">
        <w:rPr>
          <w:rFonts w:ascii="Calibri" w:eastAsia="Calibri" w:hAnsi="Calibri" w:cs="Times New Roman"/>
        </w:rPr>
        <w:t xml:space="preserve"> </w:t>
      </w:r>
      <w:r w:rsidR="002F3E69">
        <w:rPr>
          <w:rFonts w:ascii="Calibri" w:eastAsia="Calibri" w:hAnsi="Calibri" w:cs="Times New Roman"/>
        </w:rPr>
        <w:t>We</w:t>
      </w:r>
      <w:r w:rsidRPr="0082419E">
        <w:rPr>
          <w:rFonts w:ascii="Calibri" w:eastAsia="Calibri" w:hAnsi="Calibri" w:cs="Times New Roman"/>
        </w:rPr>
        <w:t xml:space="preserve"> will develop </w:t>
      </w:r>
      <w:r w:rsidR="002F3E69">
        <w:rPr>
          <w:rFonts w:ascii="Calibri" w:eastAsia="Calibri" w:hAnsi="Calibri" w:cs="Times New Roman"/>
        </w:rPr>
        <w:t xml:space="preserve">the strategy </w:t>
      </w:r>
      <w:r w:rsidRPr="0082419E">
        <w:rPr>
          <w:rFonts w:ascii="Calibri" w:eastAsia="Calibri" w:hAnsi="Calibri" w:cs="Times New Roman"/>
        </w:rPr>
        <w:t>with farmers and fishers, industry and the community to boost the productivity, resilience and security of our food system.</w:t>
      </w:r>
    </w:p>
    <w:p w14:paraId="7F563637" w14:textId="3B495178" w:rsidR="00CE7245" w:rsidRPr="0082419E" w:rsidRDefault="00CE7245" w:rsidP="00CE7245">
      <w:pPr>
        <w:rPr>
          <w:rFonts w:ascii="Calibri" w:eastAsia="Calibri" w:hAnsi="Calibri" w:cs="Times New Roman"/>
        </w:rPr>
      </w:pPr>
      <w:r w:rsidRPr="0082419E">
        <w:rPr>
          <w:rFonts w:ascii="Calibri" w:eastAsia="Calibri" w:hAnsi="Calibri" w:cs="Times New Roman"/>
        </w:rPr>
        <w:t>There have been numerous calls for a national food plan</w:t>
      </w:r>
      <w:r w:rsidR="00696A78">
        <w:rPr>
          <w:rFonts w:ascii="Calibri" w:eastAsia="Calibri" w:hAnsi="Calibri" w:cs="Times New Roman"/>
        </w:rPr>
        <w:t xml:space="preserve"> or strategy</w:t>
      </w:r>
      <w:r w:rsidRPr="0082419E">
        <w:rPr>
          <w:rFonts w:ascii="Calibri" w:eastAsia="Calibri" w:hAnsi="Calibri" w:cs="Times New Roman"/>
        </w:rPr>
        <w:t xml:space="preserve">. </w:t>
      </w:r>
      <w:r w:rsidR="00B043EA">
        <w:rPr>
          <w:rFonts w:ascii="Calibri" w:eastAsia="Calibri" w:hAnsi="Calibri" w:cs="Times New Roman"/>
        </w:rPr>
        <w:t>T</w:t>
      </w:r>
      <w:r w:rsidRPr="0082419E">
        <w:rPr>
          <w:rFonts w:ascii="Calibri" w:eastAsia="Calibri" w:hAnsi="Calibri" w:cs="Times New Roman"/>
        </w:rPr>
        <w:t xml:space="preserve">his recommendation was made by the 2023 House Standing Committee on Agriculture’s </w:t>
      </w:r>
      <w:hyperlink r:id="rId31" w:history="1">
        <w:r w:rsidRPr="002F45E4">
          <w:rPr>
            <w:rStyle w:val="Hyperlink"/>
            <w:rFonts w:ascii="Calibri" w:eastAsia="Calibri" w:hAnsi="Calibri" w:cs="Times New Roman"/>
          </w:rPr>
          <w:t>Australian Food Story</w:t>
        </w:r>
      </w:hyperlink>
      <w:r w:rsidRPr="0082419E">
        <w:rPr>
          <w:rFonts w:ascii="Calibri" w:eastAsia="Calibri" w:hAnsi="Calibri" w:cs="Times New Roman"/>
        </w:rPr>
        <w:t xml:space="preserve"> and the 2025 House Standing Committee on Industry, Science and Resources’ </w:t>
      </w:r>
      <w:hyperlink r:id="rId32" w:history="1">
        <w:r w:rsidRPr="002F45E4">
          <w:rPr>
            <w:rStyle w:val="Hyperlink"/>
            <w:rFonts w:ascii="Calibri" w:eastAsia="Calibri" w:hAnsi="Calibri" w:cs="Times New Roman"/>
          </w:rPr>
          <w:t>Food for Thought</w:t>
        </w:r>
      </w:hyperlink>
      <w:r w:rsidRPr="0082419E">
        <w:rPr>
          <w:rFonts w:ascii="Calibri" w:eastAsia="Calibri" w:hAnsi="Calibri" w:cs="Times New Roman"/>
        </w:rPr>
        <w:t xml:space="preserve">. </w:t>
      </w:r>
      <w:r w:rsidR="00B043EA">
        <w:rPr>
          <w:rFonts w:ascii="Calibri" w:eastAsia="Calibri" w:hAnsi="Calibri" w:cs="Times New Roman"/>
        </w:rPr>
        <w:t>T</w:t>
      </w:r>
      <w:r w:rsidRPr="0082419E">
        <w:rPr>
          <w:rFonts w:ascii="Calibri" w:eastAsia="Calibri" w:hAnsi="Calibri" w:cs="Times New Roman"/>
        </w:rPr>
        <w:t xml:space="preserve">he 2020 House Standing Committee on Indigenous Affairs </w:t>
      </w:r>
      <w:hyperlink r:id="rId33" w:history="1">
        <w:r w:rsidRPr="002F45E4">
          <w:rPr>
            <w:rStyle w:val="Hyperlink"/>
            <w:rFonts w:ascii="Calibri" w:eastAsia="Calibri" w:hAnsi="Calibri" w:cs="Times New Roman"/>
          </w:rPr>
          <w:t>Inquiry into food prices and food security in remote Indigenous communities</w:t>
        </w:r>
      </w:hyperlink>
      <w:r w:rsidRPr="002F45E4">
        <w:rPr>
          <w:rFonts w:ascii="Calibri" w:eastAsia="Calibri" w:hAnsi="Calibri" w:cs="Times New Roman"/>
        </w:rPr>
        <w:t xml:space="preserve"> </w:t>
      </w:r>
      <w:r w:rsidR="00156E04">
        <w:rPr>
          <w:rFonts w:ascii="Calibri" w:eastAsia="Calibri" w:hAnsi="Calibri" w:cs="Times New Roman"/>
        </w:rPr>
        <w:t xml:space="preserve">also </w:t>
      </w:r>
      <w:r w:rsidRPr="0082419E">
        <w:rPr>
          <w:rFonts w:ascii="Calibri" w:eastAsia="Calibri" w:hAnsi="Calibri" w:cs="Times New Roman"/>
        </w:rPr>
        <w:t>recognised the need for improvement in the supply of affordable, nutritious and quality food in remote Aboriginal and Torres Strait Islander communitie</w:t>
      </w:r>
      <w:r>
        <w:rPr>
          <w:rFonts w:ascii="Calibri" w:eastAsia="Calibri" w:hAnsi="Calibri" w:cs="Times New Roman"/>
        </w:rPr>
        <w:t>s</w:t>
      </w:r>
      <w:r w:rsidRPr="0082419E">
        <w:rPr>
          <w:rFonts w:ascii="Calibri" w:eastAsia="Calibri" w:hAnsi="Calibri" w:cs="Times New Roman"/>
        </w:rPr>
        <w:t>. Beyond government, reports from the CSIRO (</w:t>
      </w:r>
      <w:hyperlink r:id="rId34" w:history="1">
        <w:r w:rsidRPr="002F45E4">
          <w:rPr>
            <w:rStyle w:val="Hyperlink"/>
            <w:rFonts w:ascii="Calibri" w:eastAsia="Calibri" w:hAnsi="Calibri" w:cs="Times New Roman"/>
          </w:rPr>
          <w:t>Towards a state of the food system report for Australia</w:t>
        </w:r>
      </w:hyperlink>
      <w:r w:rsidRPr="0082419E">
        <w:rPr>
          <w:rFonts w:ascii="Calibri" w:eastAsia="Calibri" w:hAnsi="Calibri" w:cs="Times New Roman"/>
        </w:rPr>
        <w:t>), the Australian Food &amp; Agriculture Taskforce (</w:t>
      </w:r>
      <w:hyperlink r:id="rId35" w:history="1">
        <w:r w:rsidRPr="002F45E4">
          <w:rPr>
            <w:rStyle w:val="Hyperlink"/>
            <w:rFonts w:ascii="Calibri" w:eastAsia="Calibri" w:hAnsi="Calibri" w:cs="Times New Roman"/>
          </w:rPr>
          <w:t>Land of Plenty</w:t>
        </w:r>
      </w:hyperlink>
      <w:r w:rsidRPr="0082419E">
        <w:rPr>
          <w:rFonts w:ascii="Calibri" w:eastAsia="Calibri" w:hAnsi="Calibri" w:cs="Times New Roman"/>
        </w:rPr>
        <w:t>), and the Australian Strategic Policy Institute (</w:t>
      </w:r>
      <w:hyperlink r:id="rId36" w:history="1">
        <w:r w:rsidRPr="002F45E4">
          <w:rPr>
            <w:rStyle w:val="Hyperlink"/>
            <w:rFonts w:ascii="Calibri" w:eastAsia="Calibri" w:hAnsi="Calibri" w:cs="Times New Roman"/>
          </w:rPr>
          <w:t>National Food Security Preparedness Green Paper</w:t>
        </w:r>
      </w:hyperlink>
      <w:r w:rsidRPr="0082419E">
        <w:rPr>
          <w:rFonts w:ascii="Calibri" w:eastAsia="Calibri" w:hAnsi="Calibri" w:cs="Times New Roman"/>
        </w:rPr>
        <w:t xml:space="preserve">) have all </w:t>
      </w:r>
      <w:r w:rsidR="00980C00">
        <w:rPr>
          <w:rFonts w:ascii="Calibri" w:eastAsia="Calibri" w:hAnsi="Calibri" w:cs="Times New Roman"/>
        </w:rPr>
        <w:t xml:space="preserve">called </w:t>
      </w:r>
      <w:r w:rsidRPr="0082419E">
        <w:rPr>
          <w:rFonts w:ascii="Calibri" w:eastAsia="Calibri" w:hAnsi="Calibri" w:cs="Times New Roman"/>
        </w:rPr>
        <w:t>for coordinated national action on food systems and security.</w:t>
      </w:r>
    </w:p>
    <w:p w14:paraId="1C924D8C" w14:textId="3D4CBF39" w:rsidR="00B84C06" w:rsidRDefault="00CE7245" w:rsidP="00CE7245">
      <w:pPr>
        <w:rPr>
          <w:rFonts w:ascii="Calibri" w:eastAsia="Calibri" w:hAnsi="Calibri" w:cs="Times New Roman"/>
        </w:rPr>
      </w:pPr>
      <w:r w:rsidRPr="0082419E">
        <w:rPr>
          <w:rFonts w:ascii="Calibri" w:eastAsia="Calibri" w:hAnsi="Calibri" w:cs="Times New Roman"/>
        </w:rPr>
        <w:t xml:space="preserve">The strategy will consider linkages to </w:t>
      </w:r>
      <w:r>
        <w:rPr>
          <w:rFonts w:ascii="Calibri" w:eastAsia="Calibri" w:hAnsi="Calibri" w:cs="Times New Roman"/>
        </w:rPr>
        <w:t>initiatives</w:t>
      </w:r>
      <w:r w:rsidRPr="0082419E">
        <w:rPr>
          <w:rFonts w:ascii="Calibri" w:eastAsia="Calibri" w:hAnsi="Calibri" w:cs="Times New Roman"/>
        </w:rPr>
        <w:t xml:space="preserve"> across government, including the</w:t>
      </w:r>
      <w:r w:rsidR="00B84C06">
        <w:rPr>
          <w:rFonts w:ascii="Calibri" w:eastAsia="Calibri" w:hAnsi="Calibri" w:cs="Times New Roman"/>
        </w:rPr>
        <w:t>:</w:t>
      </w:r>
    </w:p>
    <w:p w14:paraId="0E5E86FE" w14:textId="4450BAE2" w:rsidR="00B84C06" w:rsidRDefault="00CE7245" w:rsidP="00E14003">
      <w:pPr>
        <w:pStyle w:val="ListBullet"/>
        <w:rPr>
          <w:rFonts w:eastAsia="Calibri" w:cs="Times New Roman"/>
        </w:rPr>
      </w:pPr>
      <w:hyperlink r:id="rId37" w:history="1">
        <w:r w:rsidRPr="00B84C06">
          <w:rPr>
            <w:rStyle w:val="Hyperlink"/>
            <w:rFonts w:eastAsia="Calibri" w:cs="Times New Roman"/>
          </w:rPr>
          <w:t>National Strategy for Food Security in Remote Aboriginal and Torres Strait Islander Communities</w:t>
        </w:r>
      </w:hyperlink>
    </w:p>
    <w:p w14:paraId="140489A5" w14:textId="22A98F12" w:rsidR="00B84C06" w:rsidRDefault="00CE7245" w:rsidP="00E14003">
      <w:pPr>
        <w:pStyle w:val="ListBullet"/>
        <w:rPr>
          <w:rFonts w:eastAsia="Calibri" w:cs="Times New Roman"/>
        </w:rPr>
      </w:pPr>
      <w:hyperlink r:id="rId38" w:history="1">
        <w:r w:rsidRPr="00B84C06">
          <w:rPr>
            <w:rStyle w:val="Hyperlink"/>
            <w:rFonts w:eastAsia="Calibri" w:cs="Times New Roman"/>
          </w:rPr>
          <w:t>National Preventative Health Strategy 2021</w:t>
        </w:r>
        <w:r w:rsidR="0020545E">
          <w:rPr>
            <w:rStyle w:val="Hyperlink"/>
            <w:rFonts w:eastAsia="Calibri" w:cs="Times New Roman"/>
          </w:rPr>
          <w:t>–</w:t>
        </w:r>
        <w:r w:rsidRPr="00B84C06">
          <w:rPr>
            <w:rStyle w:val="Hyperlink"/>
            <w:rFonts w:eastAsia="Calibri" w:cs="Times New Roman"/>
          </w:rPr>
          <w:t>2030</w:t>
        </w:r>
      </w:hyperlink>
    </w:p>
    <w:p w14:paraId="50E23EA6" w14:textId="5058364C" w:rsidR="00B84C06" w:rsidRDefault="00C90665" w:rsidP="00E14003">
      <w:pPr>
        <w:pStyle w:val="ListBullet"/>
        <w:rPr>
          <w:rFonts w:eastAsia="Calibri" w:cs="Times New Roman"/>
        </w:rPr>
      </w:pPr>
      <w:hyperlink r:id="rId39" w:history="1">
        <w:r w:rsidRPr="00B84C06">
          <w:rPr>
            <w:rStyle w:val="Hyperlink"/>
            <w:rFonts w:eastAsia="Calibri" w:cs="Times New Roman"/>
          </w:rPr>
          <w:t>National Biosecurity Strategy</w:t>
        </w:r>
      </w:hyperlink>
    </w:p>
    <w:p w14:paraId="5FBF9B19" w14:textId="0A17E818" w:rsidR="00B84C06" w:rsidRDefault="00CE7245" w:rsidP="00E14003">
      <w:pPr>
        <w:pStyle w:val="ListBullet"/>
        <w:rPr>
          <w:rFonts w:eastAsia="Calibri" w:cs="Times New Roman"/>
        </w:rPr>
      </w:pPr>
      <w:hyperlink r:id="rId40" w:history="1">
        <w:r w:rsidRPr="00B84C06">
          <w:rPr>
            <w:rStyle w:val="Hyperlink"/>
            <w:rFonts w:eastAsia="Calibri" w:cs="Times New Roman"/>
          </w:rPr>
          <w:t>National Defence Strategy</w:t>
        </w:r>
      </w:hyperlink>
    </w:p>
    <w:p w14:paraId="62CF8596" w14:textId="522F8702" w:rsidR="007F14EF" w:rsidRPr="00B84C06" w:rsidRDefault="00CE7245" w:rsidP="00E14003">
      <w:pPr>
        <w:pStyle w:val="ListBullet"/>
        <w:rPr>
          <w:rFonts w:eastAsia="Calibri" w:cs="Times New Roman"/>
        </w:rPr>
      </w:pPr>
      <w:hyperlink r:id="rId41" w:history="1">
        <w:r w:rsidRPr="00B84C06">
          <w:rPr>
            <w:rStyle w:val="Hyperlink"/>
            <w:rFonts w:eastAsia="Calibri" w:cs="Times New Roman"/>
          </w:rPr>
          <w:t>Net Zero</w:t>
        </w:r>
      </w:hyperlink>
      <w:r w:rsidRPr="00B84C06">
        <w:rPr>
          <w:rFonts w:eastAsia="Calibri" w:cs="Times New Roman"/>
        </w:rPr>
        <w:t xml:space="preserve"> </w:t>
      </w:r>
      <w:r w:rsidR="006E7ABD" w:rsidRPr="00B84C06">
        <w:rPr>
          <w:rFonts w:eastAsia="Calibri" w:cs="Times New Roman"/>
        </w:rPr>
        <w:t>and</w:t>
      </w:r>
      <w:hyperlink r:id="rId42" w:history="1">
        <w:r w:rsidRPr="00B84C06">
          <w:rPr>
            <w:rStyle w:val="Hyperlink"/>
            <w:rFonts w:eastAsia="Calibri" w:cs="Times New Roman"/>
          </w:rPr>
          <w:t xml:space="preserve"> Future Made in Australia</w:t>
        </w:r>
      </w:hyperlink>
      <w:r w:rsidRPr="00B84C06">
        <w:rPr>
          <w:rFonts w:eastAsia="Calibri" w:cs="Times New Roman"/>
        </w:rPr>
        <w:t xml:space="preserve"> agenda.</w:t>
      </w:r>
    </w:p>
    <w:p w14:paraId="450C6B20" w14:textId="54BFF2B9" w:rsidR="00F71383" w:rsidRPr="0082419E" w:rsidRDefault="00F71383" w:rsidP="002F56E0">
      <w:pPr>
        <w:pStyle w:val="Heading3"/>
        <w:numPr>
          <w:ilvl w:val="0"/>
          <w:numId w:val="0"/>
        </w:numPr>
        <w:ind w:left="964" w:hanging="964"/>
      </w:pPr>
      <w:bookmarkStart w:id="9" w:name="_Toc205903669"/>
      <w:r>
        <w:t>Context</w:t>
      </w:r>
      <w:bookmarkEnd w:id="9"/>
    </w:p>
    <w:p w14:paraId="7156864B" w14:textId="77777777" w:rsidR="007F14EF" w:rsidRDefault="00CE7245" w:rsidP="00CE7245">
      <w:pPr>
        <w:rPr>
          <w:lang w:eastAsia="ja-JP"/>
        </w:rPr>
      </w:pPr>
      <w:r>
        <w:rPr>
          <w:lang w:eastAsia="ja-JP"/>
        </w:rPr>
        <w:t>Food is a fundamental human need and an essential part of our daily lives</w:t>
      </w:r>
      <w:r w:rsidR="00B043EA">
        <w:rPr>
          <w:lang w:eastAsia="ja-JP"/>
        </w:rPr>
        <w:t>,</w:t>
      </w:r>
      <w:r>
        <w:rPr>
          <w:lang w:eastAsia="ja-JP"/>
        </w:rPr>
        <w:t xml:space="preserve"> providing sustenance vital for health and wellbeing</w:t>
      </w:r>
      <w:r w:rsidR="006A687D">
        <w:rPr>
          <w:lang w:eastAsia="ja-JP"/>
        </w:rPr>
        <w:t>.</w:t>
      </w:r>
      <w:r>
        <w:rPr>
          <w:lang w:eastAsia="ja-JP"/>
        </w:rPr>
        <w:t xml:space="preserve"> </w:t>
      </w:r>
      <w:r w:rsidR="006A687D">
        <w:rPr>
          <w:lang w:eastAsia="ja-JP"/>
        </w:rPr>
        <w:t xml:space="preserve">Food </w:t>
      </w:r>
      <w:r>
        <w:rPr>
          <w:lang w:eastAsia="ja-JP"/>
        </w:rPr>
        <w:t>is deeply woven into our culture and economy. All Australians are part of the food system, from our farmers and fishers who draw on natural resources to produce food; our people and industries who transform, transport and sell food; and our families and communities who grow, buy, cook and eat foo</w:t>
      </w:r>
      <w:r w:rsidRPr="00347D5D">
        <w:rPr>
          <w:lang w:eastAsia="ja-JP"/>
        </w:rPr>
        <w:t>d.</w:t>
      </w:r>
    </w:p>
    <w:p w14:paraId="48D0E40E" w14:textId="358833C6" w:rsidR="0089743A" w:rsidRDefault="00CE7245" w:rsidP="00CE7245">
      <w:pPr>
        <w:rPr>
          <w:rFonts w:ascii="Calibri" w:eastAsia="Calibri" w:hAnsi="Calibri" w:cs="Times New Roman"/>
        </w:rPr>
      </w:pPr>
      <w:r>
        <w:rPr>
          <w:rFonts w:ascii="Calibri" w:eastAsia="Calibri" w:hAnsi="Calibri" w:cs="Times New Roman"/>
        </w:rPr>
        <w:t xml:space="preserve">Australia is a food secure nation and plays a </w:t>
      </w:r>
      <w:r w:rsidR="00DC26D4">
        <w:rPr>
          <w:rFonts w:ascii="Calibri" w:eastAsia="Calibri" w:hAnsi="Calibri" w:cs="Times New Roman"/>
        </w:rPr>
        <w:t>vital</w:t>
      </w:r>
      <w:r>
        <w:rPr>
          <w:rFonts w:ascii="Calibri" w:eastAsia="Calibri" w:hAnsi="Calibri" w:cs="Times New Roman"/>
        </w:rPr>
        <w:t xml:space="preserve"> role supporting global food security through exporting around 70% of our agricultur</w:t>
      </w:r>
      <w:r w:rsidR="00E51966">
        <w:rPr>
          <w:rFonts w:ascii="Calibri" w:eastAsia="Calibri" w:hAnsi="Calibri" w:cs="Times New Roman"/>
        </w:rPr>
        <w:t>al</w:t>
      </w:r>
      <w:r>
        <w:rPr>
          <w:rFonts w:ascii="Calibri" w:eastAsia="Calibri" w:hAnsi="Calibri" w:cs="Times New Roman"/>
        </w:rPr>
        <w:t xml:space="preserve"> production (ABARES 202</w:t>
      </w:r>
      <w:r w:rsidR="00763D1D">
        <w:rPr>
          <w:rFonts w:ascii="Calibri" w:eastAsia="Calibri" w:hAnsi="Calibri" w:cs="Times New Roman"/>
        </w:rPr>
        <w:t>5</w:t>
      </w:r>
      <w:r>
        <w:rPr>
          <w:rFonts w:ascii="Calibri" w:eastAsia="Calibri" w:hAnsi="Calibri" w:cs="Times New Roman"/>
        </w:rPr>
        <w:t xml:space="preserve">). </w:t>
      </w:r>
      <w:r w:rsidR="0089743A">
        <w:rPr>
          <w:rFonts w:ascii="Calibri" w:eastAsia="Calibri" w:hAnsi="Calibri" w:cs="Times New Roman"/>
        </w:rPr>
        <w:t xml:space="preserve">Our food system is a national asset – </w:t>
      </w:r>
      <w:r w:rsidR="006B6222">
        <w:rPr>
          <w:rFonts w:ascii="Calibri" w:eastAsia="Calibri" w:hAnsi="Calibri" w:cs="Times New Roman"/>
        </w:rPr>
        <w:t xml:space="preserve">underpinned by strong food safety and biosecurity </w:t>
      </w:r>
      <w:r w:rsidR="00217CA8">
        <w:rPr>
          <w:rFonts w:ascii="Calibri" w:eastAsia="Calibri" w:hAnsi="Calibri" w:cs="Times New Roman"/>
        </w:rPr>
        <w:t>measures</w:t>
      </w:r>
      <w:r w:rsidR="0089743A">
        <w:rPr>
          <w:rFonts w:ascii="Calibri" w:eastAsia="Calibri" w:hAnsi="Calibri" w:cs="Times New Roman"/>
        </w:rPr>
        <w:t xml:space="preserve">, essential </w:t>
      </w:r>
      <w:r w:rsidR="002A7370">
        <w:rPr>
          <w:rFonts w:ascii="Calibri" w:eastAsia="Calibri" w:hAnsi="Calibri" w:cs="Times New Roman"/>
        </w:rPr>
        <w:t xml:space="preserve">not only for nourishing our own population but also for meeting the needs of </w:t>
      </w:r>
      <w:r w:rsidR="002A7370" w:rsidRPr="00347D5D">
        <w:rPr>
          <w:rFonts w:ascii="Calibri" w:eastAsia="Calibri" w:hAnsi="Calibri" w:cs="Times New Roman"/>
        </w:rPr>
        <w:t>our trading partners.</w:t>
      </w:r>
    </w:p>
    <w:p w14:paraId="0BC7EAE8" w14:textId="04374712" w:rsidR="007F14EF" w:rsidRDefault="00533670" w:rsidP="00124047">
      <w:pPr>
        <w:rPr>
          <w:lang w:eastAsia="ja-JP"/>
        </w:rPr>
      </w:pPr>
      <w:r>
        <w:rPr>
          <w:lang w:eastAsia="ja-JP"/>
        </w:rPr>
        <w:t>U</w:t>
      </w:r>
      <w:r w:rsidR="009B7176">
        <w:rPr>
          <w:lang w:eastAsia="ja-JP"/>
        </w:rPr>
        <w:t xml:space="preserve">p until </w:t>
      </w:r>
      <w:r w:rsidR="00C1211C">
        <w:rPr>
          <w:lang w:eastAsia="ja-JP"/>
        </w:rPr>
        <w:t>this point</w:t>
      </w:r>
      <w:r>
        <w:rPr>
          <w:lang w:eastAsia="ja-JP"/>
        </w:rPr>
        <w:t xml:space="preserve">, our food system </w:t>
      </w:r>
      <w:r w:rsidR="004E0330">
        <w:rPr>
          <w:lang w:eastAsia="ja-JP"/>
        </w:rPr>
        <w:t xml:space="preserve">has </w:t>
      </w:r>
      <w:r w:rsidR="004255E0">
        <w:rPr>
          <w:lang w:eastAsia="ja-JP"/>
        </w:rPr>
        <w:t>been</w:t>
      </w:r>
      <w:r w:rsidR="00894DBE">
        <w:rPr>
          <w:lang w:eastAsia="ja-JP"/>
        </w:rPr>
        <w:t xml:space="preserve"> able to withstand </w:t>
      </w:r>
      <w:r w:rsidR="00012D15">
        <w:rPr>
          <w:lang w:eastAsia="ja-JP"/>
        </w:rPr>
        <w:t xml:space="preserve">a range of </w:t>
      </w:r>
      <w:r w:rsidR="00CB629F">
        <w:rPr>
          <w:lang w:eastAsia="ja-JP"/>
        </w:rPr>
        <w:t xml:space="preserve">substantial </w:t>
      </w:r>
      <w:r w:rsidR="004249C2">
        <w:rPr>
          <w:lang w:eastAsia="ja-JP"/>
        </w:rPr>
        <w:t xml:space="preserve">external </w:t>
      </w:r>
      <w:r w:rsidR="00012D15">
        <w:rPr>
          <w:lang w:eastAsia="ja-JP"/>
        </w:rPr>
        <w:t>shocks</w:t>
      </w:r>
      <w:r w:rsidR="00AA0A3C">
        <w:rPr>
          <w:lang w:eastAsia="ja-JP"/>
        </w:rPr>
        <w:t xml:space="preserve">, </w:t>
      </w:r>
      <w:r w:rsidR="00E26940">
        <w:rPr>
          <w:lang w:eastAsia="ja-JP"/>
        </w:rPr>
        <w:t xml:space="preserve">often </w:t>
      </w:r>
      <w:r w:rsidR="007340E6">
        <w:rPr>
          <w:lang w:eastAsia="ja-JP"/>
        </w:rPr>
        <w:t>occurring</w:t>
      </w:r>
      <w:r w:rsidR="00E26940">
        <w:rPr>
          <w:lang w:eastAsia="ja-JP"/>
        </w:rPr>
        <w:t xml:space="preserve"> simultaneously</w:t>
      </w:r>
      <w:r w:rsidR="004249C2">
        <w:rPr>
          <w:lang w:eastAsia="ja-JP"/>
        </w:rPr>
        <w:t xml:space="preserve">. </w:t>
      </w:r>
      <w:r w:rsidR="0076522F">
        <w:rPr>
          <w:lang w:eastAsia="ja-JP"/>
        </w:rPr>
        <w:t xml:space="preserve">For example, </w:t>
      </w:r>
      <w:r w:rsidR="00AB08C5">
        <w:rPr>
          <w:lang w:eastAsia="ja-JP"/>
        </w:rPr>
        <w:t xml:space="preserve">during </w:t>
      </w:r>
      <w:r w:rsidR="003C4FFA">
        <w:rPr>
          <w:lang w:eastAsia="ja-JP"/>
        </w:rPr>
        <w:t xml:space="preserve">the </w:t>
      </w:r>
      <w:r w:rsidR="008429E8">
        <w:rPr>
          <w:lang w:eastAsia="ja-JP"/>
        </w:rPr>
        <w:t>COVID-19</w:t>
      </w:r>
      <w:r w:rsidR="00302D75">
        <w:rPr>
          <w:lang w:eastAsia="ja-JP"/>
        </w:rPr>
        <w:t xml:space="preserve"> period</w:t>
      </w:r>
      <w:r w:rsidR="0076522F">
        <w:rPr>
          <w:lang w:eastAsia="ja-JP"/>
        </w:rPr>
        <w:t xml:space="preserve">, we </w:t>
      </w:r>
      <w:r w:rsidR="001A1549">
        <w:rPr>
          <w:lang w:eastAsia="ja-JP"/>
        </w:rPr>
        <w:t xml:space="preserve">were </w:t>
      </w:r>
      <w:r w:rsidR="00FE52D1">
        <w:rPr>
          <w:lang w:eastAsia="ja-JP"/>
        </w:rPr>
        <w:t xml:space="preserve">at the same time </w:t>
      </w:r>
      <w:r w:rsidR="0076522F">
        <w:rPr>
          <w:lang w:eastAsia="ja-JP"/>
        </w:rPr>
        <w:t xml:space="preserve">exposed to </w:t>
      </w:r>
      <w:r w:rsidR="00302D75">
        <w:rPr>
          <w:lang w:eastAsia="ja-JP"/>
        </w:rPr>
        <w:t xml:space="preserve">multiple </w:t>
      </w:r>
      <w:r w:rsidR="0076522F">
        <w:rPr>
          <w:lang w:eastAsia="ja-JP"/>
        </w:rPr>
        <w:t xml:space="preserve">extreme weather events </w:t>
      </w:r>
      <w:r w:rsidR="00E51966">
        <w:rPr>
          <w:lang w:eastAsia="ja-JP"/>
        </w:rPr>
        <w:t xml:space="preserve">that </w:t>
      </w:r>
      <w:r w:rsidR="0076522F">
        <w:rPr>
          <w:lang w:eastAsia="ja-JP"/>
        </w:rPr>
        <w:t>dam</w:t>
      </w:r>
      <w:r w:rsidR="00FC001A">
        <w:rPr>
          <w:lang w:eastAsia="ja-JP"/>
        </w:rPr>
        <w:t>a</w:t>
      </w:r>
      <w:r w:rsidR="0076522F">
        <w:rPr>
          <w:lang w:eastAsia="ja-JP"/>
        </w:rPr>
        <w:t>ged transport routes</w:t>
      </w:r>
      <w:r w:rsidR="007552A1">
        <w:rPr>
          <w:lang w:eastAsia="ja-JP"/>
        </w:rPr>
        <w:t xml:space="preserve"> </w:t>
      </w:r>
      <w:r w:rsidR="0076522F">
        <w:rPr>
          <w:lang w:eastAsia="ja-JP"/>
        </w:rPr>
        <w:t xml:space="preserve">and </w:t>
      </w:r>
      <w:r w:rsidR="00AE74C6">
        <w:rPr>
          <w:lang w:eastAsia="ja-JP"/>
        </w:rPr>
        <w:t>global co</w:t>
      </w:r>
      <w:r w:rsidR="00D116DC">
        <w:rPr>
          <w:lang w:eastAsia="ja-JP"/>
        </w:rPr>
        <w:t>n</w:t>
      </w:r>
      <w:r w:rsidR="00AE74C6">
        <w:rPr>
          <w:lang w:eastAsia="ja-JP"/>
        </w:rPr>
        <w:t>flict</w:t>
      </w:r>
      <w:r w:rsidR="004653E2">
        <w:rPr>
          <w:lang w:eastAsia="ja-JP"/>
        </w:rPr>
        <w:t>s</w:t>
      </w:r>
      <w:r w:rsidR="00AE74C6">
        <w:rPr>
          <w:lang w:eastAsia="ja-JP"/>
        </w:rPr>
        <w:t xml:space="preserve"> </w:t>
      </w:r>
      <w:r w:rsidR="00E51966">
        <w:rPr>
          <w:lang w:eastAsia="ja-JP"/>
        </w:rPr>
        <w:t>that</w:t>
      </w:r>
      <w:r w:rsidR="00AE74C6">
        <w:rPr>
          <w:lang w:eastAsia="ja-JP"/>
        </w:rPr>
        <w:t xml:space="preserve"> </w:t>
      </w:r>
      <w:r w:rsidR="001A1549">
        <w:rPr>
          <w:lang w:eastAsia="ja-JP"/>
        </w:rPr>
        <w:t>impacte</w:t>
      </w:r>
      <w:r w:rsidR="00E47D04">
        <w:rPr>
          <w:lang w:eastAsia="ja-JP"/>
        </w:rPr>
        <w:t>d</w:t>
      </w:r>
      <w:r w:rsidR="001A1549">
        <w:rPr>
          <w:lang w:eastAsia="ja-JP"/>
        </w:rPr>
        <w:t xml:space="preserve"> access to </w:t>
      </w:r>
      <w:r w:rsidR="00E47D04">
        <w:rPr>
          <w:lang w:eastAsia="ja-JP"/>
        </w:rPr>
        <w:t>key agricultural imports.</w:t>
      </w:r>
      <w:r w:rsidR="00AA0A3C">
        <w:rPr>
          <w:lang w:eastAsia="ja-JP"/>
        </w:rPr>
        <w:t xml:space="preserve"> </w:t>
      </w:r>
      <w:r w:rsidR="007F2610">
        <w:rPr>
          <w:lang w:eastAsia="ja-JP"/>
        </w:rPr>
        <w:t>The strength and resili</w:t>
      </w:r>
      <w:r w:rsidR="00C434D1">
        <w:rPr>
          <w:lang w:eastAsia="ja-JP"/>
        </w:rPr>
        <w:t>e</w:t>
      </w:r>
      <w:r w:rsidR="007F2610">
        <w:rPr>
          <w:lang w:eastAsia="ja-JP"/>
        </w:rPr>
        <w:t xml:space="preserve">nce of our food system – and the various actors within it </w:t>
      </w:r>
      <w:r w:rsidR="00E4414F">
        <w:rPr>
          <w:lang w:eastAsia="ja-JP"/>
        </w:rPr>
        <w:t>–</w:t>
      </w:r>
      <w:r w:rsidR="007F2610">
        <w:rPr>
          <w:lang w:eastAsia="ja-JP"/>
        </w:rPr>
        <w:t xml:space="preserve"> </w:t>
      </w:r>
      <w:r w:rsidR="00E4414F">
        <w:rPr>
          <w:lang w:eastAsia="ja-JP"/>
        </w:rPr>
        <w:t xml:space="preserve">was tested </w:t>
      </w:r>
      <w:r w:rsidR="00D5746D">
        <w:rPr>
          <w:lang w:eastAsia="ja-JP"/>
        </w:rPr>
        <w:t xml:space="preserve">and </w:t>
      </w:r>
      <w:r w:rsidR="00CD0B7C">
        <w:rPr>
          <w:lang w:eastAsia="ja-JP"/>
        </w:rPr>
        <w:t>performed</w:t>
      </w:r>
      <w:r w:rsidR="00527A8A">
        <w:rPr>
          <w:lang w:eastAsia="ja-JP"/>
        </w:rPr>
        <w:t xml:space="preserve"> </w:t>
      </w:r>
      <w:r w:rsidR="00527A8A" w:rsidRPr="00AD5698">
        <w:rPr>
          <w:lang w:eastAsia="ja-JP"/>
        </w:rPr>
        <w:t>well.</w:t>
      </w:r>
    </w:p>
    <w:p w14:paraId="630C19C0" w14:textId="2CA311F6" w:rsidR="007F14EF" w:rsidRDefault="00527A8A" w:rsidP="00124047">
      <w:pPr>
        <w:rPr>
          <w:lang w:eastAsia="ja-JP"/>
        </w:rPr>
      </w:pPr>
      <w:r>
        <w:rPr>
          <w:lang w:eastAsia="ja-JP"/>
        </w:rPr>
        <w:t xml:space="preserve">But we cannot be </w:t>
      </w:r>
      <w:r w:rsidR="00CD0B7C">
        <w:rPr>
          <w:lang w:eastAsia="ja-JP"/>
        </w:rPr>
        <w:t>complacent,</w:t>
      </w:r>
      <w:r>
        <w:rPr>
          <w:lang w:eastAsia="ja-JP"/>
        </w:rPr>
        <w:t xml:space="preserve"> and we cannot assume that </w:t>
      </w:r>
      <w:r w:rsidR="008954A7">
        <w:rPr>
          <w:lang w:eastAsia="ja-JP"/>
        </w:rPr>
        <w:t xml:space="preserve">our current systems and practices </w:t>
      </w:r>
      <w:r w:rsidR="00B84C06">
        <w:rPr>
          <w:lang w:eastAsia="ja-JP"/>
        </w:rPr>
        <w:t xml:space="preserve">are futureproof and </w:t>
      </w:r>
      <w:r w:rsidR="008954A7">
        <w:rPr>
          <w:lang w:eastAsia="ja-JP"/>
        </w:rPr>
        <w:t xml:space="preserve">will equip us for </w:t>
      </w:r>
      <w:r w:rsidR="00183D1B">
        <w:rPr>
          <w:lang w:eastAsia="ja-JP"/>
        </w:rPr>
        <w:t>new</w:t>
      </w:r>
      <w:r w:rsidR="00D317F6">
        <w:rPr>
          <w:lang w:eastAsia="ja-JP"/>
        </w:rPr>
        <w:t xml:space="preserve">, </w:t>
      </w:r>
      <w:r w:rsidR="00B34AD4">
        <w:rPr>
          <w:lang w:eastAsia="ja-JP"/>
        </w:rPr>
        <w:t xml:space="preserve">more complex </w:t>
      </w:r>
      <w:r w:rsidR="00416AD2">
        <w:rPr>
          <w:lang w:eastAsia="ja-JP"/>
        </w:rPr>
        <w:t xml:space="preserve">or </w:t>
      </w:r>
      <w:r w:rsidR="0077167C">
        <w:rPr>
          <w:lang w:eastAsia="ja-JP"/>
        </w:rPr>
        <w:t xml:space="preserve">more </w:t>
      </w:r>
      <w:r w:rsidR="00416AD2">
        <w:rPr>
          <w:lang w:eastAsia="ja-JP"/>
        </w:rPr>
        <w:t xml:space="preserve">frequent </w:t>
      </w:r>
      <w:r w:rsidR="00B34AD4">
        <w:rPr>
          <w:lang w:eastAsia="ja-JP"/>
        </w:rPr>
        <w:t xml:space="preserve">challenges </w:t>
      </w:r>
      <w:r w:rsidR="00416AD2">
        <w:rPr>
          <w:lang w:eastAsia="ja-JP"/>
        </w:rPr>
        <w:t xml:space="preserve">into the </w:t>
      </w:r>
      <w:r w:rsidR="00CD0B7C">
        <w:rPr>
          <w:lang w:eastAsia="ja-JP"/>
        </w:rPr>
        <w:t>future</w:t>
      </w:r>
      <w:r w:rsidR="00050FB0">
        <w:rPr>
          <w:lang w:eastAsia="ja-JP"/>
        </w:rPr>
        <w:t xml:space="preserve">. These challenges could be economic shocks, </w:t>
      </w:r>
      <w:r w:rsidR="00184E41">
        <w:rPr>
          <w:lang w:eastAsia="ja-JP"/>
        </w:rPr>
        <w:t xml:space="preserve">biosecurity threats, </w:t>
      </w:r>
      <w:r w:rsidR="004255E0">
        <w:rPr>
          <w:lang w:eastAsia="ja-JP"/>
        </w:rPr>
        <w:t xml:space="preserve">climate change, </w:t>
      </w:r>
      <w:r w:rsidR="000033BA">
        <w:rPr>
          <w:lang w:eastAsia="ja-JP"/>
        </w:rPr>
        <w:t xml:space="preserve">or further </w:t>
      </w:r>
      <w:r w:rsidR="004255E0">
        <w:rPr>
          <w:lang w:eastAsia="ja-JP"/>
        </w:rPr>
        <w:t>geopolitical instability.</w:t>
      </w:r>
    </w:p>
    <w:p w14:paraId="4E284052" w14:textId="2CAF6EC2" w:rsidR="007F14EF" w:rsidRDefault="0042378B" w:rsidP="00CE7245">
      <w:pPr>
        <w:rPr>
          <w:rFonts w:ascii="Calibri" w:eastAsia="Calibri" w:hAnsi="Calibri" w:cs="Times New Roman"/>
        </w:rPr>
      </w:pPr>
      <w:r>
        <w:rPr>
          <w:rFonts w:ascii="Calibri" w:eastAsia="Calibri" w:hAnsi="Calibri" w:cs="Times New Roman"/>
        </w:rPr>
        <w:t xml:space="preserve">In addition, </w:t>
      </w:r>
      <w:r w:rsidR="00B310F3">
        <w:rPr>
          <w:rFonts w:ascii="Calibri" w:eastAsia="Calibri" w:hAnsi="Calibri" w:cs="Times New Roman"/>
        </w:rPr>
        <w:t xml:space="preserve">food insecurity persists within </w:t>
      </w:r>
      <w:r w:rsidR="00FC7182">
        <w:rPr>
          <w:rFonts w:ascii="Calibri" w:eastAsia="Calibri" w:hAnsi="Calibri" w:cs="Times New Roman"/>
        </w:rPr>
        <w:t>certain</w:t>
      </w:r>
      <w:r w:rsidR="00E37E95">
        <w:rPr>
          <w:rFonts w:ascii="Calibri" w:eastAsia="Calibri" w:hAnsi="Calibri" w:cs="Times New Roman"/>
        </w:rPr>
        <w:t xml:space="preserve"> </w:t>
      </w:r>
      <w:r w:rsidR="00B310F3">
        <w:rPr>
          <w:rFonts w:ascii="Calibri" w:eastAsia="Calibri" w:hAnsi="Calibri" w:cs="Times New Roman"/>
        </w:rPr>
        <w:t xml:space="preserve">segments </w:t>
      </w:r>
      <w:r w:rsidR="00B310F3">
        <w:rPr>
          <w:lang w:eastAsia="ja-JP"/>
        </w:rPr>
        <w:t>of our community, particularly among low-income households and those living in remote areas</w:t>
      </w:r>
      <w:r w:rsidR="0095465A">
        <w:rPr>
          <w:lang w:eastAsia="ja-JP"/>
        </w:rPr>
        <w:t>.</w:t>
      </w:r>
      <w:r w:rsidR="00B310F3">
        <w:rPr>
          <w:rFonts w:ascii="Calibri" w:eastAsia="Calibri" w:hAnsi="Calibri" w:cs="Times New Roman"/>
        </w:rPr>
        <w:t xml:space="preserve"> </w:t>
      </w:r>
      <w:r w:rsidR="00B10A11" w:rsidRPr="3FD08AD6">
        <w:rPr>
          <w:lang w:eastAsia="ja-JP"/>
        </w:rPr>
        <w:t>Data from the Foodbank Hunger Report 2024 suggests that 32% of Australian households have experienced moderate to severe food insecurity over a 12-month period.</w:t>
      </w:r>
      <w:r w:rsidR="00A16663">
        <w:rPr>
          <w:lang w:eastAsia="ja-JP"/>
        </w:rPr>
        <w:t xml:space="preserve"> </w:t>
      </w:r>
      <w:r w:rsidR="00E375C7">
        <w:rPr>
          <w:rFonts w:ascii="Calibri" w:eastAsia="Calibri" w:hAnsi="Calibri" w:cs="Times New Roman"/>
        </w:rPr>
        <w:t>Despite</w:t>
      </w:r>
      <w:r w:rsidR="00CE7245">
        <w:rPr>
          <w:rFonts w:ascii="Calibri" w:eastAsia="Calibri" w:hAnsi="Calibri" w:cs="Times New Roman"/>
        </w:rPr>
        <w:t xml:space="preserve"> our strong agricultural performance, </w:t>
      </w:r>
      <w:r w:rsidR="007D30F2">
        <w:rPr>
          <w:rFonts w:ascii="Calibri" w:eastAsia="Calibri" w:hAnsi="Calibri" w:cs="Times New Roman"/>
        </w:rPr>
        <w:t>Australia</w:t>
      </w:r>
      <w:r w:rsidR="00EA0E67">
        <w:rPr>
          <w:rFonts w:ascii="Calibri" w:eastAsia="Calibri" w:hAnsi="Calibri" w:cs="Times New Roman"/>
        </w:rPr>
        <w:t xml:space="preserve">’s </w:t>
      </w:r>
      <w:r w:rsidR="009C3AB5">
        <w:rPr>
          <w:rFonts w:ascii="Calibri" w:eastAsia="Calibri" w:hAnsi="Calibri" w:cs="Times New Roman"/>
        </w:rPr>
        <w:t xml:space="preserve">international standing in </w:t>
      </w:r>
      <w:r w:rsidR="00D77BB2">
        <w:rPr>
          <w:rFonts w:ascii="Calibri" w:eastAsia="Calibri" w:hAnsi="Calibri" w:cs="Times New Roman"/>
        </w:rPr>
        <w:t>one global measure of food security</w:t>
      </w:r>
      <w:r w:rsidR="00084B96">
        <w:rPr>
          <w:rFonts w:ascii="Calibri" w:eastAsia="Calibri" w:hAnsi="Calibri" w:cs="Times New Roman"/>
        </w:rPr>
        <w:t>, the Global Food Security Index,</w:t>
      </w:r>
      <w:r w:rsidR="00D77BB2">
        <w:rPr>
          <w:rFonts w:ascii="Calibri" w:eastAsia="Calibri" w:hAnsi="Calibri" w:cs="Times New Roman"/>
        </w:rPr>
        <w:t xml:space="preserve"> has decline</w:t>
      </w:r>
      <w:r w:rsidR="009C3AB5">
        <w:rPr>
          <w:rFonts w:ascii="Calibri" w:eastAsia="Calibri" w:hAnsi="Calibri" w:cs="Times New Roman"/>
        </w:rPr>
        <w:t>d.</w:t>
      </w:r>
      <w:r w:rsidR="00D77BB2">
        <w:rPr>
          <w:rFonts w:ascii="Calibri" w:eastAsia="Calibri" w:hAnsi="Calibri" w:cs="Times New Roman"/>
        </w:rPr>
        <w:t xml:space="preserve"> (GFSI 2022).</w:t>
      </w:r>
      <w:r w:rsidR="00CE7245">
        <w:rPr>
          <w:rFonts w:ascii="Calibri" w:eastAsia="Calibri" w:hAnsi="Calibri" w:cs="Times New Roman"/>
        </w:rPr>
        <w:t xml:space="preserve"> </w:t>
      </w:r>
      <w:r w:rsidR="00E019CF">
        <w:rPr>
          <w:rFonts w:ascii="Calibri" w:eastAsia="Calibri" w:hAnsi="Calibri" w:cs="Times New Roman"/>
        </w:rPr>
        <w:t xml:space="preserve">One of the </w:t>
      </w:r>
      <w:r w:rsidR="00CE7245">
        <w:rPr>
          <w:rFonts w:ascii="Calibri" w:eastAsia="Calibri" w:hAnsi="Calibri" w:cs="Times New Roman"/>
        </w:rPr>
        <w:t>contributor</w:t>
      </w:r>
      <w:r w:rsidR="00E019CF">
        <w:rPr>
          <w:rFonts w:ascii="Calibri" w:eastAsia="Calibri" w:hAnsi="Calibri" w:cs="Times New Roman"/>
        </w:rPr>
        <w:t>s</w:t>
      </w:r>
      <w:r w:rsidR="00CE7245">
        <w:rPr>
          <w:rFonts w:ascii="Calibri" w:eastAsia="Calibri" w:hAnsi="Calibri" w:cs="Times New Roman"/>
        </w:rPr>
        <w:t xml:space="preserve"> to Australia’s </w:t>
      </w:r>
      <w:r w:rsidR="003E6837">
        <w:rPr>
          <w:rFonts w:ascii="Calibri" w:eastAsia="Calibri" w:hAnsi="Calibri" w:cs="Times New Roman"/>
        </w:rPr>
        <w:t xml:space="preserve">declining </w:t>
      </w:r>
      <w:r w:rsidR="00CE7245">
        <w:rPr>
          <w:rFonts w:ascii="Calibri" w:eastAsia="Calibri" w:hAnsi="Calibri" w:cs="Times New Roman"/>
        </w:rPr>
        <w:t>ranking</w:t>
      </w:r>
      <w:r w:rsidR="004B191A">
        <w:rPr>
          <w:rFonts w:ascii="Calibri" w:eastAsia="Calibri" w:hAnsi="Calibri" w:cs="Times New Roman"/>
        </w:rPr>
        <w:t xml:space="preserve"> </w:t>
      </w:r>
      <w:r w:rsidR="00CE7245">
        <w:rPr>
          <w:rFonts w:ascii="Calibri" w:eastAsia="Calibri" w:hAnsi="Calibri" w:cs="Times New Roman"/>
        </w:rPr>
        <w:t>is the lack of a food security strategy</w:t>
      </w:r>
      <w:r w:rsidR="00E019CF">
        <w:rPr>
          <w:rFonts w:ascii="Calibri" w:eastAsia="Calibri" w:hAnsi="Calibri" w:cs="Times New Roman"/>
        </w:rPr>
        <w:t>,</w:t>
      </w:r>
      <w:r w:rsidR="00CE7245">
        <w:rPr>
          <w:rFonts w:ascii="Calibri" w:eastAsia="Calibri" w:hAnsi="Calibri" w:cs="Times New Roman"/>
        </w:rPr>
        <w:t xml:space="preserve"> alongside metrics associated with availability</w:t>
      </w:r>
      <w:r w:rsidR="006D0D78">
        <w:rPr>
          <w:rFonts w:ascii="Calibri" w:eastAsia="Calibri" w:hAnsi="Calibri" w:cs="Times New Roman"/>
        </w:rPr>
        <w:t>,</w:t>
      </w:r>
      <w:r w:rsidR="00CE7245">
        <w:rPr>
          <w:rFonts w:ascii="Calibri" w:eastAsia="Calibri" w:hAnsi="Calibri" w:cs="Times New Roman"/>
        </w:rPr>
        <w:t xml:space="preserve"> sustainability and adap</w:t>
      </w:r>
      <w:r w:rsidR="00674DFA">
        <w:rPr>
          <w:rFonts w:ascii="Calibri" w:eastAsia="Calibri" w:hAnsi="Calibri" w:cs="Times New Roman"/>
        </w:rPr>
        <w:t>ta</w:t>
      </w:r>
      <w:r w:rsidR="00CE7245">
        <w:rPr>
          <w:rFonts w:ascii="Calibri" w:eastAsia="Calibri" w:hAnsi="Calibri" w:cs="Times New Roman"/>
        </w:rPr>
        <w:t>tion (GFSI</w:t>
      </w:r>
      <w:r w:rsidR="004D0325">
        <w:rPr>
          <w:rFonts w:ascii="Calibri" w:eastAsia="Calibri" w:hAnsi="Calibri" w:cs="Times New Roman"/>
        </w:rPr>
        <w:t> </w:t>
      </w:r>
      <w:r w:rsidR="00CE7245">
        <w:rPr>
          <w:rFonts w:ascii="Calibri" w:eastAsia="Calibri" w:hAnsi="Calibri" w:cs="Times New Roman"/>
        </w:rPr>
        <w:t>2022).</w:t>
      </w:r>
    </w:p>
    <w:p w14:paraId="234692F1" w14:textId="1D1BCA2F" w:rsidR="00CE7245" w:rsidRDefault="00456E14" w:rsidP="00CE7245">
      <w:pPr>
        <w:rPr>
          <w:lang w:eastAsia="ja-JP"/>
        </w:rPr>
      </w:pPr>
      <w:r>
        <w:rPr>
          <w:lang w:eastAsia="ja-JP"/>
        </w:rPr>
        <w:t xml:space="preserve">Australia is committed to </w:t>
      </w:r>
      <w:r w:rsidR="00CE7245" w:rsidRPr="0082419E">
        <w:rPr>
          <w:rFonts w:ascii="Calibri" w:eastAsia="Calibri" w:hAnsi="Calibri" w:cs="Times New Roman"/>
        </w:rPr>
        <w:t>safeguard</w:t>
      </w:r>
      <w:r>
        <w:rPr>
          <w:rFonts w:ascii="Calibri" w:eastAsia="Calibri" w:hAnsi="Calibri" w:cs="Times New Roman"/>
        </w:rPr>
        <w:t>ing</w:t>
      </w:r>
      <w:r w:rsidR="00CE7245" w:rsidRPr="0082419E">
        <w:rPr>
          <w:rFonts w:ascii="Calibri" w:eastAsia="Calibri" w:hAnsi="Calibri" w:cs="Times New Roman"/>
        </w:rPr>
        <w:t xml:space="preserve"> and enhanc</w:t>
      </w:r>
      <w:r>
        <w:rPr>
          <w:rFonts w:ascii="Calibri" w:eastAsia="Calibri" w:hAnsi="Calibri" w:cs="Times New Roman"/>
        </w:rPr>
        <w:t xml:space="preserve">ing </w:t>
      </w:r>
      <w:r w:rsidR="00CE7245" w:rsidRPr="0082419E">
        <w:rPr>
          <w:rFonts w:ascii="Calibri" w:eastAsia="Calibri" w:hAnsi="Calibri" w:cs="Times New Roman"/>
        </w:rPr>
        <w:t>our food secure status in a changing and resource</w:t>
      </w:r>
      <w:r w:rsidR="005547F5">
        <w:rPr>
          <w:rFonts w:ascii="Calibri" w:eastAsia="Calibri" w:hAnsi="Calibri" w:cs="Times New Roman"/>
        </w:rPr>
        <w:t xml:space="preserve"> </w:t>
      </w:r>
      <w:r w:rsidR="00CE7245" w:rsidRPr="0082419E">
        <w:rPr>
          <w:rFonts w:ascii="Calibri" w:eastAsia="Calibri" w:hAnsi="Calibri" w:cs="Times New Roman"/>
        </w:rPr>
        <w:t xml:space="preserve">constrained </w:t>
      </w:r>
      <w:r w:rsidR="00A16BC2" w:rsidRPr="0082419E">
        <w:rPr>
          <w:rFonts w:ascii="Calibri" w:eastAsia="Calibri" w:hAnsi="Calibri" w:cs="Times New Roman"/>
        </w:rPr>
        <w:t>world and</w:t>
      </w:r>
      <w:r w:rsidR="00081BC3">
        <w:rPr>
          <w:rFonts w:ascii="Calibri" w:eastAsia="Calibri" w:hAnsi="Calibri" w:cs="Times New Roman"/>
        </w:rPr>
        <w:t xml:space="preserve"> </w:t>
      </w:r>
      <w:r w:rsidR="00CE7245" w:rsidRPr="0082419E">
        <w:rPr>
          <w:rFonts w:ascii="Calibri" w:eastAsia="Calibri" w:hAnsi="Calibri" w:cs="Times New Roman"/>
        </w:rPr>
        <w:t>maintaining its position as a reliable and secure source of food for both domestic and international needs.</w:t>
      </w:r>
    </w:p>
    <w:p w14:paraId="2FE6ACD3" w14:textId="0CCA780E" w:rsidR="00F71383" w:rsidRPr="0082419E" w:rsidRDefault="00626781" w:rsidP="002F56E0">
      <w:pPr>
        <w:pStyle w:val="Heading3"/>
        <w:numPr>
          <w:ilvl w:val="0"/>
          <w:numId w:val="0"/>
        </w:numPr>
        <w:ind w:left="964" w:hanging="964"/>
      </w:pPr>
      <w:bookmarkStart w:id="10" w:name="_Toc205903670"/>
      <w:r w:rsidRPr="00626781">
        <w:t>F</w:t>
      </w:r>
      <w:r w:rsidR="00F71383" w:rsidRPr="00626781">
        <w:t>ood security</w:t>
      </w:r>
      <w:bookmarkEnd w:id="10"/>
    </w:p>
    <w:p w14:paraId="1EB73124" w14:textId="77777777" w:rsidR="007F14EF" w:rsidRDefault="00CE7245" w:rsidP="001B6E70">
      <w:pPr>
        <w:spacing w:before="120"/>
        <w:rPr>
          <w:rFonts w:ascii="Calibri" w:eastAsia="Calibri" w:hAnsi="Calibri" w:cs="Times New Roman"/>
        </w:rPr>
      </w:pPr>
      <w:r w:rsidRPr="0082419E">
        <w:rPr>
          <w:rFonts w:ascii="Calibri" w:eastAsia="Calibri" w:hAnsi="Calibri" w:cs="Times New Roman"/>
        </w:rPr>
        <w:t xml:space="preserve">The widely accepted definition of food security comes from the Food and Agriculture Organization of the United Nations (FAO). The FAO </w:t>
      </w:r>
      <w:r w:rsidR="006E7ABD">
        <w:rPr>
          <w:rFonts w:ascii="Calibri" w:eastAsia="Calibri" w:hAnsi="Calibri" w:cs="Times New Roman"/>
        </w:rPr>
        <w:t xml:space="preserve">(2001) </w:t>
      </w:r>
      <w:r w:rsidRPr="0082419E">
        <w:rPr>
          <w:rFonts w:ascii="Calibri" w:eastAsia="Calibri" w:hAnsi="Calibri" w:cs="Times New Roman"/>
        </w:rPr>
        <w:t xml:space="preserve">states </w:t>
      </w:r>
      <w:r w:rsidR="00B4409A">
        <w:rPr>
          <w:rFonts w:ascii="Calibri" w:eastAsia="Calibri" w:hAnsi="Calibri" w:cs="Times New Roman"/>
        </w:rPr>
        <w:t>‘</w:t>
      </w:r>
      <w:r w:rsidRPr="0082419E">
        <w:rPr>
          <w:rFonts w:ascii="Calibri" w:eastAsia="Calibri" w:hAnsi="Calibri" w:cs="Times New Roman"/>
        </w:rPr>
        <w:t>food security exists when all people, at all times, have physical, social and economic access to sufficient, safe and nutritious food which meets their dietary needs and food preferences for an active and healthy life</w:t>
      </w:r>
      <w:r w:rsidR="00B4409A">
        <w:rPr>
          <w:rFonts w:ascii="Calibri" w:eastAsia="Calibri" w:hAnsi="Calibri" w:cs="Times New Roman"/>
        </w:rPr>
        <w:t>’</w:t>
      </w:r>
      <w:r w:rsidRPr="0082419E">
        <w:rPr>
          <w:rFonts w:ascii="Calibri" w:eastAsia="Calibri" w:hAnsi="Calibri" w:cs="Times New Roman"/>
        </w:rPr>
        <w:t>.</w:t>
      </w:r>
    </w:p>
    <w:p w14:paraId="05C76D85" w14:textId="08B77160" w:rsidR="0090253C" w:rsidRDefault="004D0325" w:rsidP="0090253C">
      <w:pPr>
        <w:rPr>
          <w:rFonts w:cstheme="minorHAnsi"/>
          <w:noProof/>
        </w:rPr>
      </w:pPr>
      <w:r>
        <w:fldChar w:fldCharType="begin"/>
      </w:r>
      <w:r>
        <w:instrText xml:space="preserve"> REF _Ref205810110 \h </w:instrText>
      </w:r>
      <w:r w:rsidR="0090253C">
        <w:instrText xml:space="preserve"> \* MERGEFORMAT </w:instrText>
      </w:r>
      <w:r>
        <w:fldChar w:fldCharType="separate"/>
      </w:r>
      <w:r w:rsidR="008A535E">
        <w:t xml:space="preserve">Figure </w:t>
      </w:r>
      <w:r w:rsidR="008A535E">
        <w:rPr>
          <w:noProof/>
        </w:rPr>
        <w:t>1</w:t>
      </w:r>
      <w:r>
        <w:fldChar w:fldCharType="end"/>
      </w:r>
      <w:r>
        <w:t xml:space="preserve"> </w:t>
      </w:r>
      <w:r w:rsidR="00A61EAD">
        <w:t xml:space="preserve">and </w:t>
      </w:r>
      <w:r w:rsidR="00C46433">
        <w:fldChar w:fldCharType="begin"/>
      </w:r>
      <w:r w:rsidR="00C46433">
        <w:instrText xml:space="preserve"> REF _Ref205559027 \h </w:instrText>
      </w:r>
      <w:r w:rsidR="0090253C">
        <w:instrText xml:space="preserve"> \* MERGEFORMAT </w:instrText>
      </w:r>
      <w:r w:rsidR="00C46433">
        <w:fldChar w:fldCharType="separate"/>
      </w:r>
      <w:r w:rsidR="008A535E" w:rsidRPr="00A7188F">
        <w:t xml:space="preserve">Table </w:t>
      </w:r>
      <w:r w:rsidR="008A535E">
        <w:rPr>
          <w:noProof/>
        </w:rPr>
        <w:t>1</w:t>
      </w:r>
      <w:r w:rsidR="00C46433">
        <w:fldChar w:fldCharType="end"/>
      </w:r>
      <w:r w:rsidR="00A61EAD">
        <w:t xml:space="preserve"> </w:t>
      </w:r>
      <w:r w:rsidR="00B61623">
        <w:t>show</w:t>
      </w:r>
      <w:r w:rsidR="009D0B5C">
        <w:t xml:space="preserve"> </w:t>
      </w:r>
      <w:r w:rsidR="00B61623">
        <w:t>the</w:t>
      </w:r>
      <w:r w:rsidR="009D0B5C">
        <w:t xml:space="preserve"> 6 </w:t>
      </w:r>
      <w:r w:rsidR="006D7638" w:rsidRPr="0082419E">
        <w:t>underpinning</w:t>
      </w:r>
      <w:r w:rsidR="00CE7245" w:rsidRPr="0082419E">
        <w:t xml:space="preserve"> </w:t>
      </w:r>
      <w:r w:rsidR="000F338F">
        <w:t xml:space="preserve">dimensions of </w:t>
      </w:r>
      <w:r w:rsidR="00CE7245" w:rsidRPr="0082419E">
        <w:t>food security</w:t>
      </w:r>
      <w:r w:rsidR="000F338F">
        <w:t xml:space="preserve">: </w:t>
      </w:r>
      <w:r w:rsidR="00CE7245" w:rsidRPr="0082419E">
        <w:t>availability, access, utilisation, stability, agency and sustainability (HLPE 202</w:t>
      </w:r>
      <w:r w:rsidR="00AA7AE2">
        <w:t>0</w:t>
      </w:r>
      <w:r w:rsidR="000F338F" w:rsidRPr="0063140B">
        <w:t>)</w:t>
      </w:r>
      <w:r w:rsidR="00173890" w:rsidRPr="0063140B">
        <w:t>.</w:t>
      </w:r>
    </w:p>
    <w:p w14:paraId="2C321E8C" w14:textId="343FF3B0" w:rsidR="00F612BD" w:rsidRDefault="00F612BD" w:rsidP="00F612BD">
      <w:pPr>
        <w:pStyle w:val="Caption"/>
      </w:pPr>
      <w:bookmarkStart w:id="11" w:name="_Ref205810110"/>
      <w:bookmarkStart w:id="12" w:name="_Toc205903698"/>
      <w:r>
        <w:t xml:space="preserve">Figure </w:t>
      </w:r>
      <w:r w:rsidRPr="00AC2EF6">
        <w:fldChar w:fldCharType="begin"/>
      </w:r>
      <w:r w:rsidRPr="00AC2EF6">
        <w:instrText xml:space="preserve"> SEQ Figure \* ARABIC </w:instrText>
      </w:r>
      <w:r w:rsidRPr="00AC2EF6">
        <w:fldChar w:fldCharType="separate"/>
      </w:r>
      <w:r w:rsidR="008A535E">
        <w:rPr>
          <w:noProof/>
        </w:rPr>
        <w:t>1</w:t>
      </w:r>
      <w:r w:rsidRPr="00AC2EF6">
        <w:fldChar w:fldCharType="end"/>
      </w:r>
      <w:bookmarkEnd w:id="11"/>
      <w:r w:rsidRPr="00AC2EF6">
        <w:t xml:space="preserve"> Six dimensions of food security aligned with </w:t>
      </w:r>
      <w:r>
        <w:t xml:space="preserve">the </w:t>
      </w:r>
      <w:r w:rsidRPr="00AC2EF6">
        <w:t>current definition</w:t>
      </w:r>
      <w:bookmarkEnd w:id="12"/>
    </w:p>
    <w:p w14:paraId="79DD50E5" w14:textId="3FC9A457" w:rsidR="00AC2EF6" w:rsidRPr="00AC2EF6" w:rsidRDefault="0090253C" w:rsidP="0090253C">
      <w:r w:rsidRPr="008B7FE3">
        <w:rPr>
          <w:rFonts w:eastAsia="Calibri" w:cstheme="minorHAnsi"/>
          <w:bCs/>
          <w:noProof/>
        </w:rPr>
        <w:drawing>
          <wp:inline distT="0" distB="0" distL="0" distR="0" wp14:anchorId="35B2871B" wp14:editId="01CF714B">
            <wp:extent cx="5762171" cy="3517483"/>
            <wp:effectExtent l="0" t="0" r="0" b="0"/>
            <wp:docPr id="214812918" name="Picture 1" descr="Data in figure is described in the previous 2 paragraph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812918" name="Picture 1" descr="Data in figure is described in the previous 2 paragraphs.&#10;"/>
                    <pic:cNvPicPr/>
                  </pic:nvPicPr>
                  <pic:blipFill rotWithShape="1">
                    <a:blip r:embed="rId43" cstate="print">
                      <a:extLst>
                        <a:ext uri="{28A0092B-C50C-407E-A947-70E740481C1C}">
                          <a14:useLocalDpi xmlns:a14="http://schemas.microsoft.com/office/drawing/2010/main" val="0"/>
                        </a:ext>
                      </a:extLst>
                    </a:blip>
                    <a:srcRect l="4630" t="5477" r="4163" b="6273"/>
                    <a:stretch>
                      <a:fillRect/>
                    </a:stretch>
                  </pic:blipFill>
                  <pic:spPr bwMode="auto">
                    <a:xfrm>
                      <a:off x="0" y="0"/>
                      <a:ext cx="5843682" cy="3567241"/>
                    </a:xfrm>
                    <a:prstGeom prst="rect">
                      <a:avLst/>
                    </a:prstGeom>
                    <a:ln>
                      <a:noFill/>
                    </a:ln>
                    <a:extLst>
                      <a:ext uri="{53640926-AAD7-44D8-BBD7-CCE9431645EC}">
                        <a14:shadowObscured xmlns:a14="http://schemas.microsoft.com/office/drawing/2010/main"/>
                      </a:ext>
                    </a:extLst>
                  </pic:spPr>
                </pic:pic>
              </a:graphicData>
            </a:graphic>
          </wp:inline>
        </w:drawing>
      </w:r>
    </w:p>
    <w:p w14:paraId="555CCDFF" w14:textId="27BAEC13" w:rsidR="00D5287C" w:rsidRPr="00A71C7F" w:rsidRDefault="00745885" w:rsidP="006E44F1">
      <w:pPr>
        <w:pStyle w:val="Caption"/>
        <w:spacing w:before="240"/>
        <w:rPr>
          <w:sz w:val="22"/>
        </w:rPr>
      </w:pPr>
      <w:bookmarkStart w:id="13" w:name="_Ref205559027"/>
      <w:bookmarkStart w:id="14" w:name="_Toc205903697"/>
      <w:r w:rsidRPr="00A7188F">
        <w:t xml:space="preserve">Table </w:t>
      </w:r>
      <w:r w:rsidRPr="00A7188F">
        <w:fldChar w:fldCharType="begin"/>
      </w:r>
      <w:r w:rsidRPr="00A7188F">
        <w:instrText xml:space="preserve"> SEQ Table \* ARABIC </w:instrText>
      </w:r>
      <w:r w:rsidRPr="00A7188F">
        <w:fldChar w:fldCharType="separate"/>
      </w:r>
      <w:r w:rsidR="008A535E">
        <w:rPr>
          <w:noProof/>
        </w:rPr>
        <w:t>1</w:t>
      </w:r>
      <w:r w:rsidRPr="00A7188F">
        <w:fldChar w:fldCharType="end"/>
      </w:r>
      <w:bookmarkEnd w:id="13"/>
      <w:r w:rsidRPr="00A7188F">
        <w:t xml:space="preserve"> </w:t>
      </w:r>
      <w:r w:rsidR="00D5287C" w:rsidRPr="00BA38F5">
        <w:rPr>
          <w:szCs w:val="20"/>
        </w:rPr>
        <w:t>Dimensions of food security</w:t>
      </w:r>
      <w:bookmarkEnd w:id="14"/>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D5287C" w:rsidRPr="00A20750" w14:paraId="5AB2DB54" w14:textId="77777777" w:rsidTr="00F41A64">
        <w:trPr>
          <w:cantSplit/>
          <w:tblHeader/>
        </w:trPr>
        <w:tc>
          <w:tcPr>
            <w:tcW w:w="1250" w:type="pct"/>
            <w:tcMar>
              <w:left w:w="108" w:type="dxa"/>
              <w:right w:w="108" w:type="dxa"/>
            </w:tcMar>
          </w:tcPr>
          <w:p w14:paraId="6457801C" w14:textId="77777777" w:rsidR="00D5287C" w:rsidRPr="00F41A64" w:rsidRDefault="00D5287C">
            <w:pPr>
              <w:pStyle w:val="TableHeading"/>
            </w:pPr>
            <w:bookmarkStart w:id="15" w:name="Title_1"/>
            <w:bookmarkEnd w:id="15"/>
            <w:r w:rsidRPr="00F41A64">
              <w:t>Dimension of food security</w:t>
            </w:r>
          </w:p>
        </w:tc>
        <w:tc>
          <w:tcPr>
            <w:tcW w:w="3750" w:type="pct"/>
            <w:tcMar>
              <w:left w:w="108" w:type="dxa"/>
              <w:right w:w="108" w:type="dxa"/>
            </w:tcMar>
          </w:tcPr>
          <w:p w14:paraId="0BDA8F29" w14:textId="77777777" w:rsidR="00D5287C" w:rsidRPr="00F41A64" w:rsidRDefault="00D5287C">
            <w:pPr>
              <w:pStyle w:val="TableHeading"/>
            </w:pPr>
            <w:r w:rsidRPr="00F41A64">
              <w:t>Definition</w:t>
            </w:r>
          </w:p>
        </w:tc>
      </w:tr>
      <w:tr w:rsidR="00D5287C" w:rsidRPr="00A20750" w14:paraId="1C5927A6" w14:textId="77777777">
        <w:tc>
          <w:tcPr>
            <w:tcW w:w="1250" w:type="pct"/>
            <w:tcMar>
              <w:left w:w="108" w:type="dxa"/>
              <w:right w:w="108" w:type="dxa"/>
            </w:tcMar>
          </w:tcPr>
          <w:p w14:paraId="1A9511A4" w14:textId="77777777" w:rsidR="00D5287C" w:rsidRPr="002F56E0" w:rsidRDefault="00D5287C" w:rsidP="002F56E0">
            <w:pPr>
              <w:pStyle w:val="TableText"/>
            </w:pPr>
            <w:r w:rsidRPr="002F56E0">
              <w:t>Availability</w:t>
            </w:r>
          </w:p>
        </w:tc>
        <w:tc>
          <w:tcPr>
            <w:tcW w:w="3750" w:type="pct"/>
            <w:tcMar>
              <w:left w:w="108" w:type="dxa"/>
              <w:right w:w="108" w:type="dxa"/>
            </w:tcMar>
          </w:tcPr>
          <w:p w14:paraId="63D2782C" w14:textId="02C1B74C" w:rsidR="00D5287C" w:rsidRPr="002F56E0" w:rsidRDefault="00D5287C" w:rsidP="002F56E0">
            <w:pPr>
              <w:pStyle w:val="TableText"/>
            </w:pPr>
            <w:r w:rsidRPr="002F56E0">
              <w:t>Having a quantity and quality of food sufficient to satisfy the dietary needs of individuals, free from adverse substances and acceptable within a given culture, supplied through domestic production or imports.</w:t>
            </w:r>
          </w:p>
        </w:tc>
      </w:tr>
      <w:tr w:rsidR="00D5287C" w:rsidRPr="00A20750" w14:paraId="1124F56D" w14:textId="77777777">
        <w:tc>
          <w:tcPr>
            <w:tcW w:w="1250" w:type="pct"/>
            <w:tcMar>
              <w:left w:w="108" w:type="dxa"/>
              <w:right w:w="108" w:type="dxa"/>
            </w:tcMar>
          </w:tcPr>
          <w:p w14:paraId="2352C1DB" w14:textId="77777777" w:rsidR="00D5287C" w:rsidRPr="002F56E0" w:rsidRDefault="00D5287C" w:rsidP="002F56E0">
            <w:pPr>
              <w:pStyle w:val="TableText"/>
            </w:pPr>
            <w:r w:rsidRPr="002F56E0">
              <w:t>Access (economic, social and physical)</w:t>
            </w:r>
          </w:p>
        </w:tc>
        <w:tc>
          <w:tcPr>
            <w:tcW w:w="3750" w:type="pct"/>
            <w:tcMar>
              <w:left w:w="108" w:type="dxa"/>
              <w:right w:w="108" w:type="dxa"/>
            </w:tcMar>
          </w:tcPr>
          <w:p w14:paraId="38E3AB07" w14:textId="2F076C58" w:rsidR="00D5287C" w:rsidRPr="002F56E0" w:rsidRDefault="00D5287C" w:rsidP="002F56E0">
            <w:pPr>
              <w:pStyle w:val="TableText"/>
            </w:pPr>
            <w:r w:rsidRPr="002F56E0">
              <w:t xml:space="preserve">Having personal or household financial means to acquire food for an adequate diet at a level to ensure that satisfaction of other basic needs are not threatened or compromised; and </w:t>
            </w:r>
            <w:r w:rsidRPr="00490AA7">
              <w:t>that adequate food is accessible to everyone, including vulnerable individuals and groups.</w:t>
            </w:r>
          </w:p>
        </w:tc>
      </w:tr>
      <w:tr w:rsidR="00D5287C" w:rsidRPr="00A20750" w14:paraId="61622B53" w14:textId="77777777">
        <w:tc>
          <w:tcPr>
            <w:tcW w:w="1250" w:type="pct"/>
            <w:tcMar>
              <w:left w:w="108" w:type="dxa"/>
              <w:right w:w="108" w:type="dxa"/>
            </w:tcMar>
          </w:tcPr>
          <w:p w14:paraId="51E80DD2" w14:textId="73B7ADB9" w:rsidR="00D5287C" w:rsidRPr="002F56E0" w:rsidRDefault="00D5287C" w:rsidP="002F56E0">
            <w:pPr>
              <w:pStyle w:val="TableText"/>
            </w:pPr>
            <w:r w:rsidRPr="002F56E0">
              <w:t>Utili</w:t>
            </w:r>
            <w:r w:rsidRPr="00490AA7">
              <w:t>sation</w:t>
            </w:r>
          </w:p>
        </w:tc>
        <w:tc>
          <w:tcPr>
            <w:tcW w:w="3750" w:type="pct"/>
            <w:tcMar>
              <w:left w:w="108" w:type="dxa"/>
              <w:right w:w="108" w:type="dxa"/>
            </w:tcMar>
          </w:tcPr>
          <w:p w14:paraId="4E67061B" w14:textId="5CA199F3" w:rsidR="00D5287C" w:rsidRPr="002F56E0" w:rsidRDefault="00D5287C" w:rsidP="002F56E0">
            <w:pPr>
              <w:pStyle w:val="TableText"/>
            </w:pPr>
            <w:r w:rsidRPr="002F56E0">
              <w:t xml:space="preserve">Having an adequate diet, clean water, sanitation </w:t>
            </w:r>
            <w:r w:rsidRPr="00490AA7">
              <w:t>and healthcare to reach</w:t>
            </w:r>
            <w:r w:rsidRPr="002F56E0">
              <w:t xml:space="preserve"> a state of nutritional wellbeing where all physiological needs are met.</w:t>
            </w:r>
          </w:p>
        </w:tc>
      </w:tr>
      <w:tr w:rsidR="00D5287C" w:rsidRPr="00A20750" w14:paraId="68764DEA" w14:textId="77777777">
        <w:tc>
          <w:tcPr>
            <w:tcW w:w="1250" w:type="pct"/>
            <w:tcMar>
              <w:left w:w="108" w:type="dxa"/>
              <w:right w:w="108" w:type="dxa"/>
            </w:tcMar>
          </w:tcPr>
          <w:p w14:paraId="0E24F01D" w14:textId="3E9BFA16" w:rsidR="00D5287C" w:rsidRPr="002F56E0" w:rsidRDefault="00D5287C" w:rsidP="002F56E0">
            <w:pPr>
              <w:pStyle w:val="TableText"/>
            </w:pPr>
            <w:r w:rsidRPr="002F56E0">
              <w:t>Stability</w:t>
            </w:r>
          </w:p>
        </w:tc>
        <w:tc>
          <w:tcPr>
            <w:tcW w:w="3750" w:type="pct"/>
            <w:tcMar>
              <w:left w:w="108" w:type="dxa"/>
              <w:right w:w="108" w:type="dxa"/>
            </w:tcMar>
          </w:tcPr>
          <w:p w14:paraId="3A1C3DA9" w14:textId="00D603AD" w:rsidR="00D5287C" w:rsidRPr="002F56E0" w:rsidRDefault="00D5287C" w:rsidP="002F56E0">
            <w:pPr>
              <w:pStyle w:val="TableText"/>
            </w:pPr>
            <w:r w:rsidRPr="002F56E0">
              <w:t>Having the ability to ensure food security in the event of sudden shocks (e.g. an economic, health, conflict or climatic crisis) or cyclical events (e.g. seasonal food insecurity).</w:t>
            </w:r>
          </w:p>
        </w:tc>
      </w:tr>
      <w:tr w:rsidR="00D5287C" w:rsidRPr="00A20750" w14:paraId="49390444" w14:textId="77777777">
        <w:tc>
          <w:tcPr>
            <w:tcW w:w="1250" w:type="pct"/>
            <w:tcMar>
              <w:left w:w="108" w:type="dxa"/>
              <w:right w:w="108" w:type="dxa"/>
            </w:tcMar>
          </w:tcPr>
          <w:p w14:paraId="1D97FBD4" w14:textId="2D57A39E" w:rsidR="00D5287C" w:rsidRPr="002F56E0" w:rsidRDefault="00D5287C" w:rsidP="002F56E0">
            <w:pPr>
              <w:pStyle w:val="TableText"/>
            </w:pPr>
            <w:r w:rsidRPr="002F56E0">
              <w:t>Agency</w:t>
            </w:r>
          </w:p>
        </w:tc>
        <w:tc>
          <w:tcPr>
            <w:tcW w:w="3750" w:type="pct"/>
            <w:tcMar>
              <w:left w:w="108" w:type="dxa"/>
              <w:right w:w="108" w:type="dxa"/>
            </w:tcMar>
          </w:tcPr>
          <w:p w14:paraId="6AA4A41E" w14:textId="4DA2064C" w:rsidR="00D5287C" w:rsidRPr="002F56E0" w:rsidRDefault="00D5287C" w:rsidP="002F56E0">
            <w:pPr>
              <w:pStyle w:val="TableText"/>
            </w:pPr>
            <w:r w:rsidRPr="002F56E0">
              <w:t>Individuals or groups having the capacity to act independently to make choices about what they eat, the foods they produce, how that food is produced, processed, and distributed, and to engage in policy processes that shape food systems. The protection of agency requires sociopolitical systems that uphold governance structures that enable the achievement of</w:t>
            </w:r>
            <w:r w:rsidR="00AC4490" w:rsidRPr="002F56E0">
              <w:t xml:space="preserve"> food security and nutrition</w:t>
            </w:r>
            <w:r w:rsidR="009457BF" w:rsidRPr="002F56E0">
              <w:t xml:space="preserve"> </w:t>
            </w:r>
            <w:r w:rsidRPr="002F56E0">
              <w:t>for all.</w:t>
            </w:r>
          </w:p>
        </w:tc>
      </w:tr>
      <w:tr w:rsidR="00D5287C" w:rsidRPr="00A20750" w14:paraId="449EE2F6" w14:textId="77777777">
        <w:tc>
          <w:tcPr>
            <w:tcW w:w="1250" w:type="pct"/>
            <w:tcMar>
              <w:left w:w="108" w:type="dxa"/>
              <w:right w:w="108" w:type="dxa"/>
            </w:tcMar>
          </w:tcPr>
          <w:p w14:paraId="2B6577BA" w14:textId="77777777" w:rsidR="00D5287C" w:rsidRPr="002F56E0" w:rsidRDefault="00D5287C" w:rsidP="002F56E0">
            <w:pPr>
              <w:pStyle w:val="TableText"/>
            </w:pPr>
            <w:r w:rsidRPr="002F56E0">
              <w:t>Sustainability</w:t>
            </w:r>
          </w:p>
        </w:tc>
        <w:tc>
          <w:tcPr>
            <w:tcW w:w="3750" w:type="pct"/>
            <w:tcMar>
              <w:left w:w="108" w:type="dxa"/>
              <w:right w:w="108" w:type="dxa"/>
            </w:tcMar>
          </w:tcPr>
          <w:p w14:paraId="6EAED7EF" w14:textId="77777777" w:rsidR="00D5287C" w:rsidRPr="002F56E0" w:rsidRDefault="00D5287C" w:rsidP="002F56E0">
            <w:pPr>
              <w:pStyle w:val="TableText"/>
            </w:pPr>
            <w:r w:rsidRPr="002F56E0">
              <w:t>Food system practices that contribute to long-term regeneration of natural, social and economic systems, ensuring the food needs of the present generations are met without compromising the food needs of future generations.</w:t>
            </w:r>
          </w:p>
        </w:tc>
      </w:tr>
    </w:tbl>
    <w:p w14:paraId="258A9270" w14:textId="1B7A8E77" w:rsidR="009251D5" w:rsidRPr="009251D5" w:rsidRDefault="00947E93" w:rsidP="00947E93">
      <w:pPr>
        <w:pStyle w:val="FigureTableNoteSource"/>
      </w:pPr>
      <w:r>
        <w:t xml:space="preserve">Source: </w:t>
      </w:r>
      <w:r w:rsidRPr="00CE5DD5">
        <w:t>HLPE</w:t>
      </w:r>
      <w:r w:rsidR="00CE5DD5">
        <w:t xml:space="preserve"> </w:t>
      </w:r>
      <w:r w:rsidRPr="00CE5DD5">
        <w:t>2020</w:t>
      </w:r>
    </w:p>
    <w:p w14:paraId="54A8A03E" w14:textId="77777777" w:rsidR="007F14EF" w:rsidRDefault="00D46B64" w:rsidP="002F56E0">
      <w:pPr>
        <w:pStyle w:val="Heading2"/>
      </w:pPr>
      <w:bookmarkStart w:id="16" w:name="_Toc203568018"/>
      <w:bookmarkStart w:id="17" w:name="_Toc203568051"/>
      <w:bookmarkStart w:id="18" w:name="_Toc203661734"/>
      <w:bookmarkStart w:id="19" w:name="_Toc203568019"/>
      <w:bookmarkStart w:id="20" w:name="_Toc203568052"/>
      <w:bookmarkStart w:id="21" w:name="_Toc203661735"/>
      <w:bookmarkStart w:id="22" w:name="_Principles"/>
      <w:bookmarkStart w:id="23" w:name="_Ref205370223"/>
      <w:bookmarkStart w:id="24" w:name="_Toc205903671"/>
      <w:bookmarkEnd w:id="16"/>
      <w:bookmarkEnd w:id="17"/>
      <w:bookmarkEnd w:id="18"/>
      <w:bookmarkEnd w:id="19"/>
      <w:bookmarkEnd w:id="20"/>
      <w:bookmarkEnd w:id="21"/>
      <w:bookmarkEnd w:id="22"/>
      <w:r w:rsidRPr="002F56E0">
        <w:t>Princip</w:t>
      </w:r>
      <w:r w:rsidRPr="00BC0F7D">
        <w:t>les</w:t>
      </w:r>
      <w:bookmarkEnd w:id="23"/>
      <w:bookmarkEnd w:id="24"/>
    </w:p>
    <w:p w14:paraId="069F72EA" w14:textId="7FCDDE6B" w:rsidR="007F14EF" w:rsidRDefault="00F737BE" w:rsidP="00943E03">
      <w:pPr>
        <w:rPr>
          <w:lang w:eastAsia="ja-JP"/>
        </w:rPr>
      </w:pPr>
      <w:r>
        <w:t xml:space="preserve">This </w:t>
      </w:r>
      <w:r w:rsidR="00BC0F7D">
        <w:t>chapter</w:t>
      </w:r>
      <w:r>
        <w:t xml:space="preserve"> proposes </w:t>
      </w:r>
      <w:r w:rsidR="00B23076">
        <w:t xml:space="preserve">some guiding principles to shape the development of the </w:t>
      </w:r>
      <w:r w:rsidR="002506A3">
        <w:t>s</w:t>
      </w:r>
      <w:r w:rsidR="00B23076">
        <w:t>trategy.</w:t>
      </w:r>
      <w:r w:rsidR="00770535">
        <w:t xml:space="preserve"> </w:t>
      </w:r>
      <w:r w:rsidR="00055BDC">
        <w:rPr>
          <w:lang w:eastAsia="ja-JP"/>
        </w:rPr>
        <w:t>These principles are not exhaustive</w:t>
      </w:r>
      <w:r w:rsidR="005D1FC6">
        <w:rPr>
          <w:lang w:eastAsia="ja-JP"/>
        </w:rPr>
        <w:t>.</w:t>
      </w:r>
    </w:p>
    <w:p w14:paraId="07CDA811" w14:textId="159F13C7" w:rsidR="00387BB0" w:rsidRDefault="00387BB0" w:rsidP="00387BB0">
      <w:pPr>
        <w:pStyle w:val="Heading3"/>
      </w:pPr>
      <w:bookmarkStart w:id="25" w:name="_Toc205903672"/>
      <w:r w:rsidDel="00DE6351">
        <w:t>Whole</w:t>
      </w:r>
      <w:r w:rsidR="005A08A9" w:rsidDel="00DE6351">
        <w:t xml:space="preserve"> </w:t>
      </w:r>
      <w:r w:rsidDel="00DE6351">
        <w:t>of</w:t>
      </w:r>
      <w:r w:rsidR="005A08A9" w:rsidDel="00DE6351">
        <w:t xml:space="preserve"> </w:t>
      </w:r>
      <w:r>
        <w:t>food system</w:t>
      </w:r>
      <w:bookmarkEnd w:id="25"/>
    </w:p>
    <w:p w14:paraId="51E5EA63" w14:textId="3AEABE7A" w:rsidR="00387BB0" w:rsidRPr="0036016A" w:rsidRDefault="00044E80" w:rsidP="00387BB0">
      <w:r>
        <w:t xml:space="preserve">Food security </w:t>
      </w:r>
      <w:r w:rsidR="00CF3E27">
        <w:t xml:space="preserve">is complex and </w:t>
      </w:r>
      <w:r>
        <w:t>needs to be understood through</w:t>
      </w:r>
      <w:r w:rsidR="00724439">
        <w:t xml:space="preserve"> </w:t>
      </w:r>
      <w:r w:rsidR="00C244E5">
        <w:t xml:space="preserve">a </w:t>
      </w:r>
      <w:r w:rsidR="00724439">
        <w:t>food system perspective.</w:t>
      </w:r>
      <w:r w:rsidR="00AB4B22">
        <w:t xml:space="preserve"> </w:t>
      </w:r>
      <w:r w:rsidR="00DA36B6" w:rsidRPr="00DA36B6">
        <w:t>The food system encompasses all the activities and actors in the production, transport, manufacturing, retailing, consumption, and waste of food, and their impacts on nutrition, health and well-being, and the environment</w:t>
      </w:r>
      <w:r w:rsidR="009A115C">
        <w:t xml:space="preserve"> (IPCC 201</w:t>
      </w:r>
      <w:r w:rsidR="00F52522">
        <w:t>9</w:t>
      </w:r>
      <w:r w:rsidR="009A115C">
        <w:t>)</w:t>
      </w:r>
      <w:r w:rsidR="003F1716">
        <w:t>.</w:t>
      </w:r>
      <w:r w:rsidR="004D5AC9">
        <w:t xml:space="preserve"> </w:t>
      </w:r>
      <w:r w:rsidR="003A30AB">
        <w:t xml:space="preserve">It </w:t>
      </w:r>
      <w:r w:rsidR="00721ABB">
        <w:t xml:space="preserve">straddles </w:t>
      </w:r>
      <w:r w:rsidR="003E7F34">
        <w:t>disciplinary</w:t>
      </w:r>
      <w:r w:rsidR="00721ABB">
        <w:t xml:space="preserve"> boundaries, </w:t>
      </w:r>
      <w:r w:rsidR="003A31A2">
        <w:t>involve</w:t>
      </w:r>
      <w:r w:rsidR="00331422">
        <w:t>s</w:t>
      </w:r>
      <w:r w:rsidR="003A31A2">
        <w:t xml:space="preserve"> </w:t>
      </w:r>
      <w:r w:rsidR="00B420D0">
        <w:t>multiple stakeholders with differ</w:t>
      </w:r>
      <w:r w:rsidR="00BF31B9">
        <w:t>ing</w:t>
      </w:r>
      <w:r w:rsidR="00B420D0">
        <w:t xml:space="preserve"> </w:t>
      </w:r>
      <w:r w:rsidR="004D780D">
        <w:t>agendas</w:t>
      </w:r>
      <w:r w:rsidR="00AA237E">
        <w:t xml:space="preserve"> and </w:t>
      </w:r>
      <w:r w:rsidR="009B1A15">
        <w:t>exists at multiple levels of scale</w:t>
      </w:r>
      <w:r w:rsidR="00515A7C">
        <w:t xml:space="preserve"> that are </w:t>
      </w:r>
      <w:r w:rsidR="00BD55FE">
        <w:t>interconnected</w:t>
      </w:r>
      <w:r w:rsidR="002F5E3A">
        <w:t xml:space="preserve"> (Irwin 2018)</w:t>
      </w:r>
      <w:r w:rsidR="00BD55FE">
        <w:t>.</w:t>
      </w:r>
      <w:r w:rsidR="00B36D20">
        <w:t xml:space="preserve"> </w:t>
      </w:r>
      <w:r w:rsidR="00960223">
        <w:t>Th</w:t>
      </w:r>
      <w:r w:rsidR="007F4C8F">
        <w:t>e complexity of the food system</w:t>
      </w:r>
      <w:r w:rsidR="00960223">
        <w:t xml:space="preserve"> means that </w:t>
      </w:r>
      <w:r w:rsidR="009346AA">
        <w:t xml:space="preserve">acting in one part of the system can </w:t>
      </w:r>
      <w:r w:rsidR="008264E3">
        <w:t xml:space="preserve">have </w:t>
      </w:r>
      <w:r w:rsidR="009346AA">
        <w:t>ramifications elsewhere, sometimes in unpredictable ways</w:t>
      </w:r>
      <w:r w:rsidR="002F5E3A">
        <w:t>.</w:t>
      </w:r>
      <w:r w:rsidR="00C024C7">
        <w:t xml:space="preserve"> </w:t>
      </w:r>
      <w:r w:rsidR="000A561A">
        <w:t>Complex and uncertain</w:t>
      </w:r>
      <w:r w:rsidR="00F15EC4">
        <w:t xml:space="preserve"> feedback</w:t>
      </w:r>
      <w:r w:rsidR="004669EA">
        <w:t xml:space="preserve"> and trade-offs </w:t>
      </w:r>
      <w:r w:rsidR="00813994">
        <w:t xml:space="preserve">will occur </w:t>
      </w:r>
      <w:r w:rsidR="004669EA" w:rsidRPr="0036016A">
        <w:t>across different food system outcomes and actors (</w:t>
      </w:r>
      <w:r w:rsidR="002D6786" w:rsidRPr="0036016A">
        <w:t>Zurek et al</w:t>
      </w:r>
      <w:r w:rsidR="008264E3" w:rsidRPr="0036016A">
        <w:t>.</w:t>
      </w:r>
      <w:r w:rsidR="002D6786" w:rsidRPr="0036016A">
        <w:t xml:space="preserve"> 2022).</w:t>
      </w:r>
    </w:p>
    <w:p w14:paraId="13D82CCF" w14:textId="671E505E" w:rsidR="00C97CDD" w:rsidRDefault="002D30F2" w:rsidP="00387BB0">
      <w:r w:rsidRPr="0036016A">
        <w:t xml:space="preserve">Taking a </w:t>
      </w:r>
      <w:r w:rsidR="00334E52" w:rsidRPr="0036016A">
        <w:t>whole</w:t>
      </w:r>
      <w:r w:rsidR="0036016A" w:rsidRPr="0036016A">
        <w:t>-</w:t>
      </w:r>
      <w:r w:rsidR="00334E52" w:rsidRPr="0036016A">
        <w:t>of</w:t>
      </w:r>
      <w:r w:rsidR="0036016A" w:rsidRPr="0036016A">
        <w:t>-</w:t>
      </w:r>
      <w:r w:rsidRPr="0036016A">
        <w:t>system</w:t>
      </w:r>
      <w:r w:rsidR="00D361A1" w:rsidRPr="0036016A">
        <w:t xml:space="preserve"> app</w:t>
      </w:r>
      <w:r w:rsidR="00D361A1">
        <w:t xml:space="preserve">roach to </w:t>
      </w:r>
      <w:r w:rsidR="00FC0C0A">
        <w:t>develop</w:t>
      </w:r>
      <w:r w:rsidR="00D361A1">
        <w:t xml:space="preserve"> the strategy </w:t>
      </w:r>
      <w:r w:rsidR="00F27B37">
        <w:t xml:space="preserve">will </w:t>
      </w:r>
      <w:r w:rsidR="00E450A3">
        <w:t xml:space="preserve">help navigate the </w:t>
      </w:r>
      <w:r w:rsidR="00FC0C0A">
        <w:t xml:space="preserve">complex </w:t>
      </w:r>
      <w:r w:rsidR="007B6E49">
        <w:t xml:space="preserve">interactions </w:t>
      </w:r>
      <w:r w:rsidR="00BE7402">
        <w:t xml:space="preserve">and connections </w:t>
      </w:r>
      <w:r w:rsidR="00FC0C0A">
        <w:t>within</w:t>
      </w:r>
      <w:r w:rsidR="00BE7402">
        <w:t xml:space="preserve"> the food system</w:t>
      </w:r>
      <w:r w:rsidR="00FC0C0A">
        <w:t>.</w:t>
      </w:r>
      <w:r w:rsidR="00BE7402">
        <w:t xml:space="preserve"> </w:t>
      </w:r>
      <w:r w:rsidR="000A7B09">
        <w:t xml:space="preserve">While </w:t>
      </w:r>
      <w:r w:rsidR="00E50DD4">
        <w:t xml:space="preserve">it </w:t>
      </w:r>
      <w:r w:rsidR="00AD6A23">
        <w:t xml:space="preserve">may not </w:t>
      </w:r>
      <w:r w:rsidR="00E50DD4">
        <w:t xml:space="preserve">be possible to </w:t>
      </w:r>
      <w:r w:rsidR="00AD6A23">
        <w:t>address every aspect of the food system, understanding how</w:t>
      </w:r>
      <w:r w:rsidR="00AB01B4">
        <w:t xml:space="preserve"> </w:t>
      </w:r>
      <w:r w:rsidR="00714B07">
        <w:t>the strategy</w:t>
      </w:r>
      <w:r w:rsidR="00AB01B4">
        <w:t xml:space="preserve"> </w:t>
      </w:r>
      <w:r w:rsidR="00DA4FB1">
        <w:t>interacts</w:t>
      </w:r>
      <w:r w:rsidR="00AB01B4">
        <w:t xml:space="preserve"> with </w:t>
      </w:r>
      <w:r w:rsidR="00DA4FB1">
        <w:t>the food system</w:t>
      </w:r>
      <w:r w:rsidR="00680200">
        <w:t xml:space="preserve"> i</w:t>
      </w:r>
      <w:r w:rsidR="00714B07">
        <w:t>s</w:t>
      </w:r>
      <w:r w:rsidR="00680200">
        <w:t xml:space="preserve"> essential to </w:t>
      </w:r>
      <w:r w:rsidR="00346612">
        <w:t xml:space="preserve">identify opportunities and </w:t>
      </w:r>
      <w:r w:rsidR="00CB3A9E">
        <w:t>mitigate</w:t>
      </w:r>
      <w:r w:rsidR="00680200">
        <w:t xml:space="preserve"> </w:t>
      </w:r>
      <w:r w:rsidR="003117F2">
        <w:t xml:space="preserve">unintended </w:t>
      </w:r>
      <w:r w:rsidR="002A1A9E">
        <w:t>consequences</w:t>
      </w:r>
      <w:r w:rsidR="003117F2">
        <w:t xml:space="preserve"> that </w:t>
      </w:r>
      <w:r w:rsidR="004F1E2C">
        <w:t>may</w:t>
      </w:r>
      <w:r w:rsidR="002A1A9E">
        <w:t xml:space="preserve"> </w:t>
      </w:r>
      <w:r w:rsidR="00CB3A9E">
        <w:t xml:space="preserve">negatively impact </w:t>
      </w:r>
      <w:r w:rsidR="009825E0">
        <w:t>outcomes for food security</w:t>
      </w:r>
      <w:r w:rsidR="00EE6982">
        <w:t>.</w:t>
      </w:r>
    </w:p>
    <w:p w14:paraId="5D0D4531" w14:textId="6D032AA4" w:rsidR="00387BB0" w:rsidRDefault="00387BB0" w:rsidP="00387BB0">
      <w:pPr>
        <w:pStyle w:val="Heading3"/>
      </w:pPr>
      <w:bookmarkStart w:id="26" w:name="_Collaborative"/>
      <w:bookmarkStart w:id="27" w:name="_Ref205793819"/>
      <w:bookmarkStart w:id="28" w:name="_Ref205793825"/>
      <w:bookmarkStart w:id="29" w:name="_Ref205793832"/>
      <w:bookmarkStart w:id="30" w:name="_Ref205793835"/>
      <w:bookmarkStart w:id="31" w:name="_Ref205793837"/>
      <w:bookmarkStart w:id="32" w:name="_Toc205903673"/>
      <w:bookmarkEnd w:id="26"/>
      <w:r>
        <w:t>Collaborative</w:t>
      </w:r>
      <w:bookmarkEnd w:id="27"/>
      <w:bookmarkEnd w:id="28"/>
      <w:bookmarkEnd w:id="29"/>
      <w:bookmarkEnd w:id="30"/>
      <w:bookmarkEnd w:id="31"/>
      <w:bookmarkEnd w:id="32"/>
    </w:p>
    <w:p w14:paraId="15AE19C8" w14:textId="6F4AA984" w:rsidR="007F14EF" w:rsidRDefault="00494FEE" w:rsidP="00387BB0">
      <w:pPr>
        <w:rPr>
          <w:lang w:eastAsia="ja-JP"/>
        </w:rPr>
      </w:pPr>
      <w:r>
        <w:rPr>
          <w:lang w:eastAsia="ja-JP"/>
        </w:rPr>
        <w:t xml:space="preserve">Responsibilities for food policy and regulation </w:t>
      </w:r>
      <w:r w:rsidR="002B5591">
        <w:rPr>
          <w:lang w:eastAsia="ja-JP"/>
        </w:rPr>
        <w:t xml:space="preserve">are </w:t>
      </w:r>
      <w:r>
        <w:rPr>
          <w:lang w:eastAsia="ja-JP"/>
        </w:rPr>
        <w:t>spread across all levels of government</w:t>
      </w:r>
      <w:r w:rsidR="00A43D52">
        <w:rPr>
          <w:lang w:eastAsia="ja-JP"/>
        </w:rPr>
        <w:t>:</w:t>
      </w:r>
      <w:r>
        <w:rPr>
          <w:lang w:eastAsia="ja-JP"/>
        </w:rPr>
        <w:t xml:space="preserve"> federal, state and territory</w:t>
      </w:r>
      <w:r w:rsidR="00E53343">
        <w:rPr>
          <w:lang w:eastAsia="ja-JP"/>
        </w:rPr>
        <w:t>,</w:t>
      </w:r>
      <w:r>
        <w:rPr>
          <w:lang w:eastAsia="ja-JP"/>
        </w:rPr>
        <w:t xml:space="preserve"> and local. F</w:t>
      </w:r>
      <w:r w:rsidR="00157565">
        <w:rPr>
          <w:lang w:eastAsia="ja-JP"/>
        </w:rPr>
        <w:t>or instance, f</w:t>
      </w:r>
      <w:r>
        <w:rPr>
          <w:lang w:eastAsia="ja-JP"/>
        </w:rPr>
        <w:t xml:space="preserve">ederally, </w:t>
      </w:r>
      <w:r w:rsidR="00123E97">
        <w:rPr>
          <w:lang w:eastAsia="ja-JP"/>
        </w:rPr>
        <w:t>11</w:t>
      </w:r>
      <w:r>
        <w:rPr>
          <w:lang w:eastAsia="ja-JP"/>
        </w:rPr>
        <w:t xml:space="preserve"> portfolios have a role in influenc</w:t>
      </w:r>
      <w:r w:rsidR="004E5F1C">
        <w:rPr>
          <w:lang w:eastAsia="ja-JP"/>
        </w:rPr>
        <w:t>ing</w:t>
      </w:r>
      <w:r>
        <w:rPr>
          <w:lang w:eastAsia="ja-JP"/>
        </w:rPr>
        <w:t xml:space="preserve"> the food system and food security outcomes.</w:t>
      </w:r>
    </w:p>
    <w:p w14:paraId="3BE1B878" w14:textId="74B66E30" w:rsidR="00463438" w:rsidRDefault="000E1FBB" w:rsidP="00387BB0">
      <w:pPr>
        <w:rPr>
          <w:lang w:eastAsia="ja-JP"/>
        </w:rPr>
      </w:pPr>
      <w:r>
        <w:rPr>
          <w:lang w:eastAsia="ja-JP"/>
        </w:rPr>
        <w:t>G</w:t>
      </w:r>
      <w:r w:rsidR="005B0FDF">
        <w:rPr>
          <w:lang w:eastAsia="ja-JP"/>
        </w:rPr>
        <w:t xml:space="preserve">overnment does not </w:t>
      </w:r>
      <w:r w:rsidR="00800042">
        <w:rPr>
          <w:lang w:eastAsia="ja-JP"/>
        </w:rPr>
        <w:t xml:space="preserve">control </w:t>
      </w:r>
      <w:r w:rsidR="001F6F5E">
        <w:rPr>
          <w:lang w:eastAsia="ja-JP"/>
        </w:rPr>
        <w:t xml:space="preserve">many of </w:t>
      </w:r>
      <w:r w:rsidR="005B0FDF">
        <w:rPr>
          <w:lang w:eastAsia="ja-JP"/>
        </w:rPr>
        <w:t>the levers of the food system</w:t>
      </w:r>
      <w:r w:rsidR="00454FB8">
        <w:rPr>
          <w:lang w:eastAsia="ja-JP"/>
        </w:rPr>
        <w:t>.</w:t>
      </w:r>
      <w:r w:rsidR="00CF038A">
        <w:rPr>
          <w:lang w:eastAsia="ja-JP"/>
        </w:rPr>
        <w:t xml:space="preserve"> </w:t>
      </w:r>
      <w:r w:rsidR="00454FB8">
        <w:rPr>
          <w:lang w:eastAsia="ja-JP"/>
        </w:rPr>
        <w:t>T</w:t>
      </w:r>
      <w:r w:rsidR="00E5439E">
        <w:rPr>
          <w:lang w:eastAsia="ja-JP"/>
        </w:rPr>
        <w:t xml:space="preserve">he strategy </w:t>
      </w:r>
      <w:r w:rsidR="00BD4DF9">
        <w:rPr>
          <w:lang w:eastAsia="ja-JP"/>
        </w:rPr>
        <w:t>will not be</w:t>
      </w:r>
      <w:r w:rsidR="00E5439E">
        <w:rPr>
          <w:lang w:eastAsia="ja-JP"/>
        </w:rPr>
        <w:t xml:space="preserve"> successful </w:t>
      </w:r>
      <w:r w:rsidR="00CD286B">
        <w:rPr>
          <w:lang w:eastAsia="ja-JP"/>
        </w:rPr>
        <w:t xml:space="preserve">if </w:t>
      </w:r>
      <w:r w:rsidR="00E5439E">
        <w:rPr>
          <w:lang w:eastAsia="ja-JP"/>
        </w:rPr>
        <w:t>government act</w:t>
      </w:r>
      <w:r w:rsidR="00CD286B">
        <w:rPr>
          <w:lang w:eastAsia="ja-JP"/>
        </w:rPr>
        <w:t xml:space="preserve">s </w:t>
      </w:r>
      <w:r w:rsidR="00E5439E">
        <w:rPr>
          <w:lang w:eastAsia="ja-JP"/>
        </w:rPr>
        <w:t>alone</w:t>
      </w:r>
      <w:r w:rsidR="003D002E">
        <w:rPr>
          <w:lang w:eastAsia="ja-JP"/>
        </w:rPr>
        <w:t>.</w:t>
      </w:r>
      <w:r w:rsidR="00BD4DF9">
        <w:rPr>
          <w:lang w:eastAsia="ja-JP"/>
        </w:rPr>
        <w:t xml:space="preserve"> </w:t>
      </w:r>
      <w:r w:rsidR="009005EE">
        <w:rPr>
          <w:lang w:eastAsia="ja-JP"/>
        </w:rPr>
        <w:t>F</w:t>
      </w:r>
      <w:r w:rsidR="008313E4">
        <w:rPr>
          <w:lang w:eastAsia="ja-JP"/>
        </w:rPr>
        <w:t>ood system</w:t>
      </w:r>
      <w:r w:rsidR="00D655F1">
        <w:rPr>
          <w:lang w:eastAsia="ja-JP"/>
        </w:rPr>
        <w:t xml:space="preserve"> </w:t>
      </w:r>
      <w:r w:rsidR="009A01A0">
        <w:rPr>
          <w:lang w:eastAsia="ja-JP"/>
        </w:rPr>
        <w:t xml:space="preserve">stakeholders </w:t>
      </w:r>
      <w:r w:rsidR="00471D54">
        <w:rPr>
          <w:lang w:eastAsia="ja-JP"/>
        </w:rPr>
        <w:t xml:space="preserve">including </w:t>
      </w:r>
      <w:r w:rsidR="009005EE">
        <w:rPr>
          <w:lang w:eastAsia="ja-JP"/>
        </w:rPr>
        <w:t>from</w:t>
      </w:r>
      <w:r w:rsidR="00BF0ACD">
        <w:rPr>
          <w:lang w:eastAsia="ja-JP"/>
        </w:rPr>
        <w:t xml:space="preserve"> </w:t>
      </w:r>
      <w:r w:rsidR="00BD7529">
        <w:rPr>
          <w:lang w:eastAsia="ja-JP"/>
        </w:rPr>
        <w:t xml:space="preserve">primary </w:t>
      </w:r>
      <w:r w:rsidR="00BF0ACD">
        <w:rPr>
          <w:lang w:eastAsia="ja-JP"/>
        </w:rPr>
        <w:t>indust</w:t>
      </w:r>
      <w:r w:rsidR="00BD7529">
        <w:rPr>
          <w:lang w:eastAsia="ja-JP"/>
        </w:rPr>
        <w:t>ries</w:t>
      </w:r>
      <w:r w:rsidR="00DA7D7E">
        <w:rPr>
          <w:lang w:eastAsia="ja-JP"/>
        </w:rPr>
        <w:t xml:space="preserve">, </w:t>
      </w:r>
      <w:r w:rsidR="0011620D">
        <w:rPr>
          <w:lang w:eastAsia="ja-JP"/>
        </w:rPr>
        <w:t xml:space="preserve">community, </w:t>
      </w:r>
      <w:r w:rsidR="00F700BE">
        <w:rPr>
          <w:lang w:eastAsia="ja-JP"/>
        </w:rPr>
        <w:t>business</w:t>
      </w:r>
      <w:r w:rsidR="00E4650E">
        <w:rPr>
          <w:lang w:eastAsia="ja-JP"/>
        </w:rPr>
        <w:t xml:space="preserve">, </w:t>
      </w:r>
      <w:r w:rsidR="00F86BEA">
        <w:rPr>
          <w:lang w:eastAsia="ja-JP"/>
        </w:rPr>
        <w:t>res</w:t>
      </w:r>
      <w:r w:rsidR="000279BE">
        <w:rPr>
          <w:lang w:eastAsia="ja-JP"/>
        </w:rPr>
        <w:t>earch</w:t>
      </w:r>
      <w:r w:rsidR="00E4650E">
        <w:rPr>
          <w:lang w:eastAsia="ja-JP"/>
        </w:rPr>
        <w:t xml:space="preserve"> providers and </w:t>
      </w:r>
      <w:r w:rsidR="00275FE9">
        <w:rPr>
          <w:lang w:eastAsia="ja-JP"/>
        </w:rPr>
        <w:t>investment partners</w:t>
      </w:r>
      <w:r w:rsidR="009A01A0">
        <w:rPr>
          <w:lang w:eastAsia="ja-JP"/>
        </w:rPr>
        <w:t xml:space="preserve"> </w:t>
      </w:r>
      <w:r w:rsidR="00085E9D">
        <w:rPr>
          <w:lang w:eastAsia="ja-JP"/>
        </w:rPr>
        <w:t xml:space="preserve">all </w:t>
      </w:r>
      <w:r w:rsidR="009A01A0">
        <w:rPr>
          <w:lang w:eastAsia="ja-JP"/>
        </w:rPr>
        <w:t>have important role</w:t>
      </w:r>
      <w:r w:rsidR="008313E4">
        <w:rPr>
          <w:lang w:eastAsia="ja-JP"/>
        </w:rPr>
        <w:t>s</w:t>
      </w:r>
      <w:r w:rsidR="009A01A0">
        <w:rPr>
          <w:lang w:eastAsia="ja-JP"/>
        </w:rPr>
        <w:t xml:space="preserve"> </w:t>
      </w:r>
      <w:r w:rsidR="00A36700">
        <w:rPr>
          <w:lang w:eastAsia="ja-JP"/>
        </w:rPr>
        <w:t>to play</w:t>
      </w:r>
      <w:r w:rsidR="004B3532">
        <w:rPr>
          <w:lang w:eastAsia="ja-JP"/>
        </w:rPr>
        <w:t>.</w:t>
      </w:r>
      <w:r w:rsidR="00CE7E0D">
        <w:rPr>
          <w:lang w:eastAsia="ja-JP"/>
        </w:rPr>
        <w:t xml:space="preserve"> </w:t>
      </w:r>
      <w:r w:rsidR="00D5471A">
        <w:rPr>
          <w:lang w:eastAsia="ja-JP"/>
        </w:rPr>
        <w:t>G</w:t>
      </w:r>
      <w:r w:rsidR="00821364">
        <w:rPr>
          <w:lang w:eastAsia="ja-JP"/>
        </w:rPr>
        <w:t xml:space="preserve">enuine collaboration </w:t>
      </w:r>
      <w:r w:rsidR="00D5471A">
        <w:rPr>
          <w:lang w:eastAsia="ja-JP"/>
        </w:rPr>
        <w:t xml:space="preserve">will </w:t>
      </w:r>
      <w:r w:rsidR="00E30064">
        <w:rPr>
          <w:lang w:eastAsia="ja-JP"/>
        </w:rPr>
        <w:t xml:space="preserve">enable </w:t>
      </w:r>
      <w:r w:rsidR="00821364">
        <w:rPr>
          <w:lang w:eastAsia="ja-JP"/>
        </w:rPr>
        <w:t xml:space="preserve">a strategy with shared ownership </w:t>
      </w:r>
      <w:r w:rsidR="00027C4A">
        <w:rPr>
          <w:lang w:eastAsia="ja-JP"/>
        </w:rPr>
        <w:t xml:space="preserve">and responsibility </w:t>
      </w:r>
      <w:r w:rsidR="00106CB8">
        <w:rPr>
          <w:lang w:eastAsia="ja-JP"/>
        </w:rPr>
        <w:t xml:space="preserve">that empowers stakeholders across the food system to take actions in support of the strategy’s </w:t>
      </w:r>
      <w:r w:rsidR="00231F40">
        <w:rPr>
          <w:lang w:eastAsia="ja-JP"/>
        </w:rPr>
        <w:t>outcomes.</w:t>
      </w:r>
    </w:p>
    <w:p w14:paraId="1FC4A860" w14:textId="08792F67" w:rsidR="00494FEE" w:rsidRDefault="00106CB8" w:rsidP="00106CB8">
      <w:pPr>
        <w:pStyle w:val="Heading3"/>
      </w:pPr>
      <w:bookmarkStart w:id="33" w:name="_Toc205903674"/>
      <w:r>
        <w:t>Ambitious and forward-looking</w:t>
      </w:r>
      <w:bookmarkEnd w:id="33"/>
    </w:p>
    <w:p w14:paraId="5249587B" w14:textId="1047CBD3" w:rsidR="00106CB8" w:rsidRDefault="00D1716B" w:rsidP="00106CB8">
      <w:r w:rsidRPr="00D1716B">
        <w:t>An ambitious and forward</w:t>
      </w:r>
      <w:r w:rsidR="000840D4">
        <w:t>-</w:t>
      </w:r>
      <w:r w:rsidRPr="00D1716B">
        <w:t xml:space="preserve">looking strategy </w:t>
      </w:r>
      <w:r w:rsidR="007B22EA">
        <w:t xml:space="preserve">seeks to </w:t>
      </w:r>
      <w:r w:rsidR="00EA674E">
        <w:t xml:space="preserve">futureproof </w:t>
      </w:r>
      <w:r w:rsidR="001C3F7F">
        <w:t xml:space="preserve">the security of Australia’s food system by </w:t>
      </w:r>
      <w:r w:rsidR="00AF7FB3">
        <w:t xml:space="preserve">strengthening food system resilience </w:t>
      </w:r>
      <w:r w:rsidR="001C3F7F">
        <w:t xml:space="preserve">and addressing </w:t>
      </w:r>
      <w:r w:rsidR="00FD5336">
        <w:t>vulnerabilities</w:t>
      </w:r>
      <w:r w:rsidR="00D84F0A">
        <w:t>. By looking forward</w:t>
      </w:r>
      <w:r w:rsidR="0004268E">
        <w:t>,</w:t>
      </w:r>
      <w:r w:rsidR="00D84F0A">
        <w:t xml:space="preserve"> we can start to anticipate future threats and </w:t>
      </w:r>
      <w:r w:rsidR="001733C7">
        <w:t>challenges and</w:t>
      </w:r>
      <w:r w:rsidR="002C2EE4">
        <w:t xml:space="preserve"> take action to strengthen our preparedness</w:t>
      </w:r>
      <w:r w:rsidRPr="00D1716B">
        <w:t xml:space="preserve">. By leveraging multiple levers of change, we aim to create a strategy that doesn’t just react to </w:t>
      </w:r>
      <w:r w:rsidR="001733C7" w:rsidRPr="00D1716B">
        <w:t>problems but</w:t>
      </w:r>
      <w:r w:rsidRPr="00D1716B">
        <w:t xml:space="preserve"> proactively shapes a better future.</w:t>
      </w:r>
    </w:p>
    <w:p w14:paraId="527A32D5" w14:textId="7996E8CD" w:rsidR="003800A5" w:rsidRDefault="003800A5" w:rsidP="003800A5">
      <w:pPr>
        <w:spacing w:after="0" w:line="240" w:lineRule="auto"/>
      </w:pPr>
      <w:r>
        <w:br w:type="page"/>
      </w:r>
    </w:p>
    <w:p w14:paraId="74EF3E63" w14:textId="0C28CA40" w:rsidR="00D966E3" w:rsidRDefault="00D966E3" w:rsidP="00D966E3">
      <w:pPr>
        <w:pStyle w:val="Heading3"/>
      </w:pPr>
      <w:bookmarkStart w:id="34" w:name="_Toc205903675"/>
      <w:r>
        <w:t>Outcomes</w:t>
      </w:r>
      <w:r w:rsidR="00BA5457">
        <w:t>-</w:t>
      </w:r>
      <w:r>
        <w:t>based</w:t>
      </w:r>
      <w:r w:rsidR="00F9776D">
        <w:t xml:space="preserve"> and practical</w:t>
      </w:r>
      <w:bookmarkEnd w:id="34"/>
    </w:p>
    <w:p w14:paraId="4C1BF554" w14:textId="105D0664" w:rsidR="00D2248D" w:rsidRPr="00A44A38" w:rsidRDefault="008C28A5" w:rsidP="00582A04">
      <w:pPr>
        <w:rPr>
          <w:lang w:eastAsia="ja-JP"/>
        </w:rPr>
      </w:pPr>
      <w:r>
        <w:rPr>
          <w:lang w:eastAsia="ja-JP"/>
        </w:rPr>
        <w:t>An outcomes</w:t>
      </w:r>
      <w:r w:rsidR="00667D0F">
        <w:rPr>
          <w:lang w:eastAsia="ja-JP"/>
        </w:rPr>
        <w:t>-</w:t>
      </w:r>
      <w:r>
        <w:rPr>
          <w:lang w:eastAsia="ja-JP"/>
        </w:rPr>
        <w:t xml:space="preserve">based and practical strategy </w:t>
      </w:r>
      <w:r w:rsidR="000B3D6D">
        <w:rPr>
          <w:lang w:eastAsia="ja-JP"/>
        </w:rPr>
        <w:t>seeks to prioritise tangible impact</w:t>
      </w:r>
      <w:r w:rsidR="0050132F">
        <w:rPr>
          <w:lang w:eastAsia="ja-JP"/>
        </w:rPr>
        <w:t>s</w:t>
      </w:r>
      <w:r w:rsidR="00CE0BC7">
        <w:rPr>
          <w:lang w:eastAsia="ja-JP"/>
        </w:rPr>
        <w:t xml:space="preserve"> </w:t>
      </w:r>
      <w:r w:rsidR="009B7C35">
        <w:rPr>
          <w:lang w:eastAsia="ja-JP"/>
        </w:rPr>
        <w:t xml:space="preserve">and </w:t>
      </w:r>
      <w:r w:rsidR="00BB0298">
        <w:rPr>
          <w:lang w:eastAsia="ja-JP"/>
        </w:rPr>
        <w:t>real-world</w:t>
      </w:r>
      <w:r w:rsidR="009B7C35">
        <w:rPr>
          <w:lang w:eastAsia="ja-JP"/>
        </w:rPr>
        <w:t xml:space="preserve"> benefits</w:t>
      </w:r>
      <w:r w:rsidR="00667D0F">
        <w:rPr>
          <w:lang w:eastAsia="ja-JP"/>
        </w:rPr>
        <w:t xml:space="preserve"> that</w:t>
      </w:r>
      <w:r w:rsidR="003E65AA">
        <w:rPr>
          <w:lang w:eastAsia="ja-JP"/>
        </w:rPr>
        <w:t xml:space="preserve"> </w:t>
      </w:r>
      <w:r w:rsidR="00667D0F">
        <w:rPr>
          <w:lang w:eastAsia="ja-JP"/>
        </w:rPr>
        <w:t xml:space="preserve">can be </w:t>
      </w:r>
      <w:r w:rsidR="00CC7501">
        <w:rPr>
          <w:lang w:eastAsia="ja-JP"/>
        </w:rPr>
        <w:t xml:space="preserve">achieved </w:t>
      </w:r>
      <w:r w:rsidR="00E56196">
        <w:rPr>
          <w:lang w:eastAsia="ja-JP"/>
        </w:rPr>
        <w:t>by direct</w:t>
      </w:r>
      <w:r w:rsidR="004C4300">
        <w:rPr>
          <w:lang w:eastAsia="ja-JP"/>
        </w:rPr>
        <w:t xml:space="preserve"> </w:t>
      </w:r>
      <w:r w:rsidR="004B73D5">
        <w:rPr>
          <w:lang w:eastAsia="ja-JP"/>
        </w:rPr>
        <w:t xml:space="preserve">stakeholder </w:t>
      </w:r>
      <w:r w:rsidR="008B52FE">
        <w:rPr>
          <w:lang w:eastAsia="ja-JP"/>
        </w:rPr>
        <w:t>action</w:t>
      </w:r>
      <w:r w:rsidR="00616967">
        <w:rPr>
          <w:lang w:eastAsia="ja-JP"/>
        </w:rPr>
        <w:t xml:space="preserve">. It </w:t>
      </w:r>
      <w:r w:rsidR="007E6E7E">
        <w:rPr>
          <w:lang w:eastAsia="ja-JP"/>
        </w:rPr>
        <w:t xml:space="preserve">should </w:t>
      </w:r>
      <w:r w:rsidR="00616967">
        <w:rPr>
          <w:lang w:eastAsia="ja-JP"/>
        </w:rPr>
        <w:t xml:space="preserve">not </w:t>
      </w:r>
      <w:r w:rsidR="008138A1">
        <w:rPr>
          <w:lang w:eastAsia="ja-JP"/>
        </w:rPr>
        <w:t xml:space="preserve">be </w:t>
      </w:r>
      <w:r w:rsidR="00616967">
        <w:rPr>
          <w:lang w:eastAsia="ja-JP"/>
        </w:rPr>
        <w:t>a strategy for strategy’s sake, or a document that sits untouched on a shelf.</w:t>
      </w:r>
      <w:r w:rsidR="00C8108C">
        <w:rPr>
          <w:lang w:eastAsia="ja-JP"/>
        </w:rPr>
        <w:t xml:space="preserve"> </w:t>
      </w:r>
      <w:r w:rsidR="005A6DE5">
        <w:rPr>
          <w:lang w:eastAsia="ja-JP"/>
        </w:rPr>
        <w:t>I</w:t>
      </w:r>
      <w:r w:rsidR="007B6F30">
        <w:rPr>
          <w:lang w:eastAsia="ja-JP"/>
        </w:rPr>
        <w:t>mplement</w:t>
      </w:r>
      <w:r w:rsidR="005A6DE5">
        <w:rPr>
          <w:lang w:eastAsia="ja-JP"/>
        </w:rPr>
        <w:t xml:space="preserve">ation of </w:t>
      </w:r>
      <w:r w:rsidR="00591F01">
        <w:rPr>
          <w:lang w:eastAsia="ja-JP"/>
        </w:rPr>
        <w:t xml:space="preserve">the strategy </w:t>
      </w:r>
      <w:r w:rsidR="00AE219D">
        <w:rPr>
          <w:lang w:eastAsia="ja-JP"/>
        </w:rPr>
        <w:t xml:space="preserve">and associated actions </w:t>
      </w:r>
      <w:r w:rsidR="005450C7">
        <w:rPr>
          <w:lang w:eastAsia="ja-JP"/>
        </w:rPr>
        <w:t xml:space="preserve">should recognise that </w:t>
      </w:r>
      <w:r w:rsidR="00AE629D">
        <w:rPr>
          <w:lang w:eastAsia="ja-JP"/>
        </w:rPr>
        <w:t>respon</w:t>
      </w:r>
      <w:r w:rsidR="00424B60">
        <w:rPr>
          <w:lang w:eastAsia="ja-JP"/>
        </w:rPr>
        <w:t xml:space="preserve">sibilities lie </w:t>
      </w:r>
      <w:r w:rsidR="004337A2">
        <w:rPr>
          <w:lang w:eastAsia="ja-JP"/>
        </w:rPr>
        <w:t xml:space="preserve">across </w:t>
      </w:r>
      <w:r w:rsidR="00424B60">
        <w:rPr>
          <w:lang w:eastAsia="ja-JP"/>
        </w:rPr>
        <w:t>government</w:t>
      </w:r>
      <w:r w:rsidR="00AE219D">
        <w:rPr>
          <w:lang w:eastAsia="ja-JP"/>
        </w:rPr>
        <w:t>s</w:t>
      </w:r>
      <w:r w:rsidR="00017A56">
        <w:rPr>
          <w:lang w:eastAsia="ja-JP"/>
        </w:rPr>
        <w:t>, industry and community</w:t>
      </w:r>
      <w:r w:rsidR="002152B8">
        <w:rPr>
          <w:lang w:eastAsia="ja-JP"/>
        </w:rPr>
        <w:t>.</w:t>
      </w:r>
      <w:r w:rsidR="00206DED">
        <w:rPr>
          <w:lang w:eastAsia="ja-JP"/>
        </w:rPr>
        <w:t xml:space="preserve"> </w:t>
      </w:r>
      <w:r w:rsidR="00912E5E">
        <w:rPr>
          <w:lang w:eastAsia="ja-JP"/>
        </w:rPr>
        <w:t>In combination with other guiding principles, the strategy should provide opportunit</w:t>
      </w:r>
      <w:r w:rsidR="00D53EC5">
        <w:rPr>
          <w:lang w:eastAsia="ja-JP"/>
        </w:rPr>
        <w:t>ies</w:t>
      </w:r>
      <w:r w:rsidR="00912E5E">
        <w:rPr>
          <w:lang w:eastAsia="ja-JP"/>
        </w:rPr>
        <w:t xml:space="preserve"> for shared ownership</w:t>
      </w:r>
      <w:r w:rsidR="00F4117A">
        <w:rPr>
          <w:lang w:eastAsia="ja-JP"/>
        </w:rPr>
        <w:t xml:space="preserve">, </w:t>
      </w:r>
      <w:r w:rsidR="00704819">
        <w:rPr>
          <w:lang w:eastAsia="ja-JP"/>
        </w:rPr>
        <w:t>leverag</w:t>
      </w:r>
      <w:r w:rsidR="00F4117A">
        <w:rPr>
          <w:lang w:eastAsia="ja-JP"/>
        </w:rPr>
        <w:t>ing</w:t>
      </w:r>
      <w:r w:rsidR="00704819">
        <w:rPr>
          <w:lang w:eastAsia="ja-JP"/>
        </w:rPr>
        <w:t xml:space="preserve"> existing </w:t>
      </w:r>
      <w:r w:rsidR="007A3F41">
        <w:rPr>
          <w:lang w:eastAsia="ja-JP"/>
        </w:rPr>
        <w:t xml:space="preserve">actions and </w:t>
      </w:r>
      <w:r w:rsidR="00704819">
        <w:rPr>
          <w:lang w:eastAsia="ja-JP"/>
        </w:rPr>
        <w:t>leadership from across the food system</w:t>
      </w:r>
      <w:r w:rsidR="00AA0256">
        <w:rPr>
          <w:lang w:eastAsia="ja-JP"/>
        </w:rPr>
        <w:t xml:space="preserve"> </w:t>
      </w:r>
      <w:r w:rsidR="00116E96">
        <w:rPr>
          <w:lang w:eastAsia="ja-JP"/>
        </w:rPr>
        <w:t>and identification of low-cost options</w:t>
      </w:r>
      <w:r w:rsidR="00704819">
        <w:rPr>
          <w:lang w:eastAsia="ja-JP"/>
        </w:rPr>
        <w:t>.</w:t>
      </w:r>
    </w:p>
    <w:p w14:paraId="524620E5" w14:textId="77777777" w:rsidR="007C5E13" w:rsidRPr="007B5038" w:rsidRDefault="007C5E13" w:rsidP="00CF7E56">
      <w:pPr>
        <w:pStyle w:val="BoxHeading"/>
        <w:shd w:val="clear" w:color="auto" w:fill="F7EFD5"/>
      </w:pPr>
      <w:bookmarkStart w:id="35" w:name="_Hlk205364717"/>
      <w:r w:rsidRPr="007B5038">
        <w:t>Questions for discussion</w:t>
      </w:r>
    </w:p>
    <w:p w14:paraId="6768DE96" w14:textId="20691446" w:rsidR="007C5E13" w:rsidRPr="007B5038" w:rsidRDefault="00D409D2" w:rsidP="00CF7E56">
      <w:pPr>
        <w:pStyle w:val="BoxTextNumber"/>
        <w:shd w:val="clear" w:color="auto" w:fill="F7EFD5"/>
        <w:rPr>
          <w:rFonts w:ascii="Calibri" w:eastAsia="Calibri" w:hAnsi="Calibri" w:cs="Arial"/>
        </w:rPr>
      </w:pPr>
      <w:r w:rsidRPr="007B5038">
        <w:t>What other principles should government, industry and community prioritise to support the development of the strategy and why are these important?</w:t>
      </w:r>
    </w:p>
    <w:p w14:paraId="50A9C6BA" w14:textId="215F01AA" w:rsidR="00C74A45" w:rsidRPr="007B5038" w:rsidRDefault="00B62003" w:rsidP="00CF7E56">
      <w:pPr>
        <w:pStyle w:val="BoxTextNumber"/>
        <w:shd w:val="clear" w:color="auto" w:fill="F7EFD5"/>
        <w:rPr>
          <w:rFonts w:ascii="Calibri" w:eastAsia="Calibri" w:hAnsi="Calibri" w:cs="Arial"/>
        </w:rPr>
      </w:pPr>
      <w:r w:rsidRPr="007B5038">
        <w:t>What timeframe</w:t>
      </w:r>
      <w:r w:rsidR="00711B9C" w:rsidRPr="007B5038">
        <w:t xml:space="preserve"> should the strategy work towards</w:t>
      </w:r>
      <w:r w:rsidR="00C714E7" w:rsidRPr="007B5038">
        <w:t xml:space="preserve"> – short (1</w:t>
      </w:r>
      <w:r w:rsidR="002C5D55">
        <w:t xml:space="preserve"> to </w:t>
      </w:r>
      <w:r w:rsidR="00C714E7" w:rsidRPr="007B5038">
        <w:t>2 years), medium (</w:t>
      </w:r>
      <w:r w:rsidR="008B3D77" w:rsidRPr="007B5038">
        <w:t>5</w:t>
      </w:r>
      <w:r w:rsidR="002C5D55">
        <w:t xml:space="preserve"> to </w:t>
      </w:r>
      <w:r w:rsidR="008B3D77" w:rsidRPr="007B5038">
        <w:t xml:space="preserve">10 years) or long </w:t>
      </w:r>
      <w:r w:rsidR="008528A3" w:rsidRPr="007B5038">
        <w:t>(</w:t>
      </w:r>
      <w:r w:rsidR="00EA28F6" w:rsidRPr="007B5038">
        <w:t>10</w:t>
      </w:r>
      <w:r w:rsidR="004A7938">
        <w:t>-plus</w:t>
      </w:r>
      <w:r w:rsidR="00EA28F6" w:rsidRPr="007B5038">
        <w:t xml:space="preserve"> years)</w:t>
      </w:r>
      <w:r w:rsidR="00FF1459" w:rsidRPr="007B5038">
        <w:t xml:space="preserve"> term</w:t>
      </w:r>
      <w:r w:rsidR="00524F10" w:rsidRPr="007B5038">
        <w:t xml:space="preserve">, and </w:t>
      </w:r>
      <w:r w:rsidR="003B06EF" w:rsidRPr="007B5038">
        <w:t>why?</w:t>
      </w:r>
    </w:p>
    <w:p w14:paraId="5BB2FF62" w14:textId="695602BE" w:rsidR="00D726BE" w:rsidRPr="007B5038" w:rsidRDefault="00524F10" w:rsidP="00CF7E56">
      <w:pPr>
        <w:pStyle w:val="BoxTextNumber"/>
        <w:shd w:val="clear" w:color="auto" w:fill="F7EFD5"/>
        <w:rPr>
          <w:rFonts w:ascii="Calibri" w:eastAsia="Calibri" w:hAnsi="Calibri" w:cs="Arial"/>
        </w:rPr>
      </w:pPr>
      <w:r w:rsidRPr="007B5038">
        <w:t xml:space="preserve">Are there examples of current or planned </w:t>
      </w:r>
      <w:r w:rsidR="001B55B4" w:rsidRPr="007B5038">
        <w:t>initiatives</w:t>
      </w:r>
      <w:r w:rsidRPr="007B5038">
        <w:t xml:space="preserve"> by you or your organisation to </w:t>
      </w:r>
      <w:r w:rsidR="001B55B4" w:rsidRPr="007B5038">
        <w:t>improve food security in your sector?</w:t>
      </w:r>
    </w:p>
    <w:p w14:paraId="3F946A00" w14:textId="77777777" w:rsidR="00D46B64" w:rsidRDefault="00D46B64" w:rsidP="00943E03">
      <w:pPr>
        <w:pStyle w:val="Heading2"/>
      </w:pPr>
      <w:bookmarkStart w:id="36" w:name="_Toc202461181"/>
      <w:bookmarkStart w:id="37" w:name="_Key_priority_areas"/>
      <w:bookmarkStart w:id="38" w:name="_Toc205903676"/>
      <w:bookmarkEnd w:id="35"/>
      <w:bookmarkEnd w:id="36"/>
      <w:bookmarkEnd w:id="37"/>
      <w:r>
        <w:t>Key priority areas</w:t>
      </w:r>
      <w:bookmarkEnd w:id="38"/>
    </w:p>
    <w:p w14:paraId="4852A4BB" w14:textId="2D319405" w:rsidR="007F14EF" w:rsidRDefault="00F17847" w:rsidP="0030261E">
      <w:pPr>
        <w:rPr>
          <w:lang w:eastAsia="ja-JP"/>
        </w:rPr>
      </w:pPr>
      <w:r w:rsidRPr="00F17847">
        <w:rPr>
          <w:lang w:eastAsia="ja-JP"/>
        </w:rPr>
        <w:t>This c</w:t>
      </w:r>
      <w:r w:rsidR="00227A34" w:rsidRPr="00F17847">
        <w:rPr>
          <w:lang w:eastAsia="ja-JP"/>
        </w:rPr>
        <w:t>hapter</w:t>
      </w:r>
      <w:r w:rsidR="0048507E" w:rsidRPr="00F17847">
        <w:rPr>
          <w:lang w:eastAsia="ja-JP"/>
        </w:rPr>
        <w:t xml:space="preserve"> and </w:t>
      </w:r>
      <w:hyperlink w:anchor="_Whole_of_system" w:history="1">
        <w:r w:rsidRPr="00F17847">
          <w:rPr>
            <w:rStyle w:val="Hyperlink"/>
            <w:lang w:eastAsia="ja-JP"/>
          </w:rPr>
          <w:t xml:space="preserve">chapter </w:t>
        </w:r>
        <w:r w:rsidR="00227A34" w:rsidRPr="00F17847">
          <w:rPr>
            <w:rStyle w:val="Hyperlink"/>
            <w:lang w:eastAsia="ja-JP"/>
          </w:rPr>
          <w:t>3</w:t>
        </w:r>
      </w:hyperlink>
      <w:r w:rsidR="00814842" w:rsidRPr="00F17847">
        <w:rPr>
          <w:lang w:eastAsia="ja-JP"/>
        </w:rPr>
        <w:t xml:space="preserve"> outline</w:t>
      </w:r>
      <w:r w:rsidR="00814842">
        <w:rPr>
          <w:lang w:eastAsia="ja-JP"/>
        </w:rPr>
        <w:t xml:space="preserve"> </w:t>
      </w:r>
      <w:r w:rsidR="004D6730">
        <w:rPr>
          <w:lang w:eastAsia="ja-JP"/>
        </w:rPr>
        <w:t xml:space="preserve">a possible </w:t>
      </w:r>
      <w:r w:rsidR="00803181">
        <w:rPr>
          <w:lang w:eastAsia="ja-JP"/>
        </w:rPr>
        <w:t xml:space="preserve">structure and scope </w:t>
      </w:r>
      <w:r w:rsidR="004D6730">
        <w:rPr>
          <w:lang w:eastAsia="ja-JP"/>
        </w:rPr>
        <w:t xml:space="preserve">of </w:t>
      </w:r>
      <w:r w:rsidR="00803181">
        <w:rPr>
          <w:lang w:eastAsia="ja-JP"/>
        </w:rPr>
        <w:t>th</w:t>
      </w:r>
      <w:r w:rsidR="008258A4">
        <w:rPr>
          <w:lang w:eastAsia="ja-JP"/>
        </w:rPr>
        <w:t xml:space="preserve">e </w:t>
      </w:r>
      <w:r w:rsidR="00AE3FEC">
        <w:rPr>
          <w:lang w:eastAsia="ja-JP"/>
        </w:rPr>
        <w:t>s</w:t>
      </w:r>
      <w:r w:rsidR="008258A4">
        <w:rPr>
          <w:lang w:eastAsia="ja-JP"/>
        </w:rPr>
        <w:t xml:space="preserve">trategy. </w:t>
      </w:r>
      <w:r w:rsidR="008258A4" w:rsidRPr="00A35B9D">
        <w:rPr>
          <w:lang w:eastAsia="ja-JP"/>
        </w:rPr>
        <w:t xml:space="preserve">The structure </w:t>
      </w:r>
      <w:r w:rsidR="00FB68BC" w:rsidRPr="00A35B9D">
        <w:rPr>
          <w:lang w:eastAsia="ja-JP"/>
        </w:rPr>
        <w:t xml:space="preserve">comprises </w:t>
      </w:r>
      <w:r>
        <w:rPr>
          <w:lang w:eastAsia="ja-JP"/>
        </w:rPr>
        <w:t>3</w:t>
      </w:r>
      <w:r w:rsidR="00FB68BC" w:rsidRPr="005871ED">
        <w:rPr>
          <w:lang w:eastAsia="ja-JP"/>
        </w:rPr>
        <w:t xml:space="preserve"> </w:t>
      </w:r>
      <w:bookmarkStart w:id="39" w:name="_Hlk203051633"/>
      <w:r w:rsidR="00FB68BC" w:rsidRPr="005871ED">
        <w:rPr>
          <w:lang w:eastAsia="ja-JP"/>
        </w:rPr>
        <w:t>key priority areas</w:t>
      </w:r>
      <w:r w:rsidR="00FB68BC" w:rsidRPr="00A35B9D">
        <w:rPr>
          <w:lang w:eastAsia="ja-JP"/>
        </w:rPr>
        <w:t xml:space="preserve">, supported by </w:t>
      </w:r>
      <w:r>
        <w:rPr>
          <w:lang w:eastAsia="ja-JP"/>
        </w:rPr>
        <w:t>5</w:t>
      </w:r>
      <w:r w:rsidR="001164CB" w:rsidRPr="005871ED">
        <w:rPr>
          <w:lang w:eastAsia="ja-JP"/>
        </w:rPr>
        <w:t xml:space="preserve"> whole</w:t>
      </w:r>
      <w:r w:rsidR="007E2FAD" w:rsidRPr="005871ED">
        <w:rPr>
          <w:lang w:eastAsia="ja-JP"/>
        </w:rPr>
        <w:t>-</w:t>
      </w:r>
      <w:r w:rsidR="001164CB" w:rsidRPr="005871ED">
        <w:rPr>
          <w:lang w:eastAsia="ja-JP"/>
        </w:rPr>
        <w:t>of</w:t>
      </w:r>
      <w:r w:rsidR="007E2FAD" w:rsidRPr="005871ED">
        <w:rPr>
          <w:lang w:eastAsia="ja-JP"/>
        </w:rPr>
        <w:t>-</w:t>
      </w:r>
      <w:r w:rsidR="001164CB" w:rsidRPr="005871ED">
        <w:rPr>
          <w:lang w:eastAsia="ja-JP"/>
        </w:rPr>
        <w:t>system considerations</w:t>
      </w:r>
      <w:bookmarkEnd w:id="39"/>
      <w:r w:rsidR="006B416B">
        <w:rPr>
          <w:lang w:eastAsia="ja-JP"/>
        </w:rPr>
        <w:t xml:space="preserve"> (see Figure 2)</w:t>
      </w:r>
      <w:r w:rsidR="001164CB" w:rsidRPr="00A35B9D">
        <w:rPr>
          <w:lang w:eastAsia="ja-JP"/>
        </w:rPr>
        <w:t>.</w:t>
      </w:r>
      <w:r w:rsidR="001164CB">
        <w:rPr>
          <w:lang w:eastAsia="ja-JP"/>
        </w:rPr>
        <w:t xml:space="preserve"> </w:t>
      </w:r>
    </w:p>
    <w:p w14:paraId="5425BB40" w14:textId="1F9DA28C" w:rsidR="00860186" w:rsidRPr="00C82628" w:rsidRDefault="00417424" w:rsidP="00C82628">
      <w:pPr>
        <w:pStyle w:val="Caption"/>
      </w:pPr>
      <w:bookmarkStart w:id="40" w:name="_Ref205560241"/>
      <w:bookmarkStart w:id="41" w:name="_Toc205903699"/>
      <w:r w:rsidRPr="00C82628">
        <w:t xml:space="preserve">Figure </w:t>
      </w:r>
      <w:r w:rsidRPr="00C82628">
        <w:fldChar w:fldCharType="begin"/>
      </w:r>
      <w:r w:rsidRPr="00C82628">
        <w:instrText xml:space="preserve"> SEQ Figure \* ARABIC </w:instrText>
      </w:r>
      <w:r w:rsidRPr="00C82628">
        <w:fldChar w:fldCharType="separate"/>
      </w:r>
      <w:r w:rsidR="008A535E">
        <w:rPr>
          <w:noProof/>
        </w:rPr>
        <w:t>2</w:t>
      </w:r>
      <w:r w:rsidRPr="00C82628">
        <w:fldChar w:fldCharType="end"/>
      </w:r>
      <w:bookmarkEnd w:id="40"/>
      <w:r w:rsidRPr="00C82628">
        <w:t xml:space="preserve"> Proposed scope of the strategy</w:t>
      </w:r>
      <w:bookmarkEnd w:id="41"/>
    </w:p>
    <w:p w14:paraId="4C13581B" w14:textId="75DD4543" w:rsidR="004959D5" w:rsidRDefault="004E5004" w:rsidP="0030261E">
      <w:pPr>
        <w:rPr>
          <w:lang w:eastAsia="ja-JP"/>
        </w:rPr>
      </w:pPr>
      <w:r w:rsidRPr="004959D5">
        <w:rPr>
          <w:noProof/>
          <w:lang w:eastAsia="ja-JP"/>
        </w:rPr>
        <w:drawing>
          <wp:inline distT="0" distB="0" distL="0" distR="0" wp14:anchorId="31A6340D" wp14:editId="517B38C4">
            <wp:extent cx="5391150" cy="5158566"/>
            <wp:effectExtent l="0" t="0" r="0" b="4445"/>
            <wp:docPr id="1635282608" name="Picture 1" descr="The diagram comprises an inner and outer ring with 'Australia's food security' centred in the middle.&#10;&#10;The inner ring includes the key priority areas for the strategy: resilient supply chains; competition and cost of living; and productivity, innovation and economic growth.&#10;&#10;The outer ring covers the whole-of-system considerations, including: health and nutrition; climate change and sustainability; trade and market access; people; and national and regional secur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82608" name="Picture 1" descr="The diagram comprises an inner and outer ring with 'Australia's food security' centred in the middle.&#10;&#10;The inner ring includes the key priority areas for the strategy: resilient supply chains; competition and cost of living; and productivity, innovation and economic growth.&#10;&#10;The outer ring covers the whole-of-system considerations, including: health and nutrition; climate change and sustainability; trade and market access; people; and national and regional security. "/>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396430" cy="5163618"/>
                    </a:xfrm>
                    <a:prstGeom prst="rect">
                      <a:avLst/>
                    </a:prstGeom>
                    <a:ln>
                      <a:noFill/>
                    </a:ln>
                    <a:extLst>
                      <a:ext uri="{53640926-AAD7-44D8-BBD7-CCE9431645EC}">
                        <a14:shadowObscured xmlns:a14="http://schemas.microsoft.com/office/drawing/2010/main"/>
                      </a:ext>
                    </a:extLst>
                  </pic:spPr>
                </pic:pic>
              </a:graphicData>
            </a:graphic>
          </wp:inline>
        </w:drawing>
      </w:r>
    </w:p>
    <w:p w14:paraId="0B0FA1BA" w14:textId="7D1A97DD" w:rsidR="007F14EF" w:rsidRDefault="00516CBB" w:rsidP="0030261E">
      <w:pPr>
        <w:rPr>
          <w:lang w:eastAsia="ja-JP"/>
        </w:rPr>
      </w:pPr>
      <w:r>
        <w:rPr>
          <w:lang w:eastAsia="ja-JP"/>
        </w:rPr>
        <w:t>The key priority areas include</w:t>
      </w:r>
      <w:r w:rsidR="00EC07CF">
        <w:rPr>
          <w:lang w:eastAsia="ja-JP"/>
        </w:rPr>
        <w:t xml:space="preserve"> </w:t>
      </w:r>
      <w:bookmarkStart w:id="42" w:name="_Hlk203051661"/>
      <w:r w:rsidR="005D31D1">
        <w:rPr>
          <w:lang w:eastAsia="ja-JP"/>
        </w:rPr>
        <w:t>resilient supply chains</w:t>
      </w:r>
      <w:r w:rsidR="000A5BD6">
        <w:rPr>
          <w:lang w:eastAsia="ja-JP"/>
        </w:rPr>
        <w:t>;</w:t>
      </w:r>
      <w:r w:rsidR="005D31D1">
        <w:rPr>
          <w:lang w:eastAsia="ja-JP"/>
        </w:rPr>
        <w:t xml:space="preserve"> productivity</w:t>
      </w:r>
      <w:r w:rsidR="00485335">
        <w:rPr>
          <w:lang w:eastAsia="ja-JP"/>
        </w:rPr>
        <w:t>, innovation</w:t>
      </w:r>
      <w:r w:rsidR="005D31D1">
        <w:rPr>
          <w:lang w:eastAsia="ja-JP"/>
        </w:rPr>
        <w:t xml:space="preserve"> and economic growth</w:t>
      </w:r>
      <w:r w:rsidR="000A5BD6">
        <w:rPr>
          <w:lang w:eastAsia="ja-JP"/>
        </w:rPr>
        <w:t>;</w:t>
      </w:r>
      <w:r w:rsidR="005D31D1">
        <w:rPr>
          <w:lang w:eastAsia="ja-JP"/>
        </w:rPr>
        <w:t xml:space="preserve"> and competition</w:t>
      </w:r>
      <w:bookmarkEnd w:id="42"/>
      <w:r w:rsidR="006450D0">
        <w:rPr>
          <w:lang w:eastAsia="ja-JP"/>
        </w:rPr>
        <w:t xml:space="preserve"> and cost of living</w:t>
      </w:r>
      <w:r w:rsidR="005D31D1">
        <w:rPr>
          <w:lang w:eastAsia="ja-JP"/>
        </w:rPr>
        <w:t>. The</w:t>
      </w:r>
      <w:r w:rsidR="004739C4">
        <w:rPr>
          <w:lang w:eastAsia="ja-JP"/>
        </w:rPr>
        <w:t xml:space="preserve"> relevance of these topics to support food security and the development of the strategy is outlined </w:t>
      </w:r>
      <w:r w:rsidR="00D14AF6">
        <w:rPr>
          <w:lang w:eastAsia="ja-JP"/>
        </w:rPr>
        <w:t xml:space="preserve">in </w:t>
      </w:r>
      <w:r w:rsidR="009037A8">
        <w:rPr>
          <w:lang w:eastAsia="ja-JP"/>
        </w:rPr>
        <w:t>this chapter</w:t>
      </w:r>
      <w:r w:rsidR="00D14AF6">
        <w:rPr>
          <w:lang w:eastAsia="ja-JP"/>
        </w:rPr>
        <w:t>.</w:t>
      </w:r>
    </w:p>
    <w:p w14:paraId="77A16337" w14:textId="466E285F" w:rsidR="001A4889" w:rsidRPr="00336106" w:rsidRDefault="001A4889" w:rsidP="00343851">
      <w:pPr>
        <w:pStyle w:val="BoxHeading"/>
        <w:shd w:val="clear" w:color="auto" w:fill="F7EFD5"/>
      </w:pPr>
      <w:bookmarkStart w:id="43" w:name="_Hlk205365037"/>
      <w:r w:rsidRPr="00336106">
        <w:t>Questions for discussion</w:t>
      </w:r>
    </w:p>
    <w:p w14:paraId="0A57179E" w14:textId="55C73B13" w:rsidR="001A4889" w:rsidRPr="00336106" w:rsidRDefault="00B040D6" w:rsidP="00343851">
      <w:pPr>
        <w:pStyle w:val="BoxTextNumber"/>
        <w:shd w:val="clear" w:color="auto" w:fill="F7EFD5"/>
        <w:rPr>
          <w:rFonts w:ascii="Calibri" w:eastAsia="Calibri" w:hAnsi="Calibri" w:cs="Arial"/>
        </w:rPr>
      </w:pPr>
      <w:bookmarkStart w:id="44" w:name="_Hlk205365106"/>
      <w:r w:rsidRPr="00336106">
        <w:rPr>
          <w:lang w:eastAsia="ja-JP"/>
        </w:rPr>
        <w:t>D</w:t>
      </w:r>
      <w:r w:rsidR="00112176" w:rsidRPr="00336106">
        <w:rPr>
          <w:lang w:eastAsia="ja-JP"/>
        </w:rPr>
        <w:t>o the</w:t>
      </w:r>
      <w:r w:rsidR="001B55B4" w:rsidRPr="00336106">
        <w:rPr>
          <w:lang w:eastAsia="ja-JP"/>
        </w:rPr>
        <w:t xml:space="preserve"> proposed</w:t>
      </w:r>
      <w:r w:rsidR="00112176" w:rsidRPr="00336106">
        <w:rPr>
          <w:lang w:eastAsia="ja-JP"/>
        </w:rPr>
        <w:t xml:space="preserve"> </w:t>
      </w:r>
      <w:r w:rsidR="00B737DB" w:rsidRPr="00336106">
        <w:rPr>
          <w:lang w:eastAsia="ja-JP"/>
        </w:rPr>
        <w:t>key priority areas and whole</w:t>
      </w:r>
      <w:r w:rsidR="009B6EBE">
        <w:rPr>
          <w:lang w:eastAsia="ja-JP"/>
        </w:rPr>
        <w:t>-</w:t>
      </w:r>
      <w:r w:rsidR="00B737DB" w:rsidRPr="00336106">
        <w:rPr>
          <w:lang w:eastAsia="ja-JP"/>
        </w:rPr>
        <w:t>of</w:t>
      </w:r>
      <w:r w:rsidR="009B6EBE">
        <w:rPr>
          <w:lang w:eastAsia="ja-JP"/>
        </w:rPr>
        <w:t>-</w:t>
      </w:r>
      <w:r w:rsidR="00B737DB" w:rsidRPr="00336106">
        <w:rPr>
          <w:lang w:eastAsia="ja-JP"/>
        </w:rPr>
        <w:t xml:space="preserve">system considerations </w:t>
      </w:r>
      <w:r w:rsidR="00791A83" w:rsidRPr="00336106">
        <w:rPr>
          <w:lang w:eastAsia="ja-JP"/>
        </w:rPr>
        <w:t>adequately represent the</w:t>
      </w:r>
      <w:r w:rsidR="00306EB6" w:rsidRPr="00336106">
        <w:rPr>
          <w:lang w:eastAsia="ja-JP"/>
        </w:rPr>
        <w:t xml:space="preserve"> </w:t>
      </w:r>
      <w:r w:rsidR="002D05BC" w:rsidRPr="00336106">
        <w:rPr>
          <w:lang w:eastAsia="ja-JP"/>
        </w:rPr>
        <w:t>action</w:t>
      </w:r>
      <w:r w:rsidR="0086603C" w:rsidRPr="00336106">
        <w:rPr>
          <w:lang w:eastAsia="ja-JP"/>
        </w:rPr>
        <w:t>s</w:t>
      </w:r>
      <w:r w:rsidR="002D05BC" w:rsidRPr="00336106">
        <w:rPr>
          <w:lang w:eastAsia="ja-JP"/>
        </w:rPr>
        <w:t xml:space="preserve"> </w:t>
      </w:r>
      <w:r w:rsidR="00526B3E" w:rsidRPr="00336106">
        <w:rPr>
          <w:lang w:eastAsia="ja-JP"/>
        </w:rPr>
        <w:t xml:space="preserve">needed </w:t>
      </w:r>
      <w:r w:rsidR="002D05BC" w:rsidRPr="00336106">
        <w:rPr>
          <w:lang w:eastAsia="ja-JP"/>
        </w:rPr>
        <w:t>for a</w:t>
      </w:r>
      <w:r w:rsidR="00526B3E" w:rsidRPr="00336106">
        <w:rPr>
          <w:lang w:eastAsia="ja-JP"/>
        </w:rPr>
        <w:t>n effective</w:t>
      </w:r>
      <w:r w:rsidR="002D05BC" w:rsidRPr="00336106">
        <w:rPr>
          <w:lang w:eastAsia="ja-JP"/>
        </w:rPr>
        <w:t xml:space="preserve"> food security strategy? </w:t>
      </w:r>
      <w:r w:rsidR="001A4889" w:rsidRPr="00336106">
        <w:t>If not, what is missing?</w:t>
      </w:r>
    </w:p>
    <w:p w14:paraId="5CE435BD" w14:textId="77777777" w:rsidR="007F14EF" w:rsidRDefault="00937614" w:rsidP="00AB0E76">
      <w:pPr>
        <w:pStyle w:val="Heading3"/>
      </w:pPr>
      <w:bookmarkStart w:id="45" w:name="_Toc205903677"/>
      <w:bookmarkEnd w:id="43"/>
      <w:bookmarkEnd w:id="44"/>
      <w:r>
        <w:t xml:space="preserve">Resilient supply </w:t>
      </w:r>
      <w:r w:rsidRPr="0036016A">
        <w:t>chains</w:t>
      </w:r>
      <w:bookmarkEnd w:id="45"/>
    </w:p>
    <w:p w14:paraId="1A9987B1" w14:textId="44926F2F" w:rsidR="007F14EF" w:rsidRDefault="00F5585B" w:rsidP="00466707">
      <w:pPr>
        <w:rPr>
          <w:lang w:eastAsia="ja-JP"/>
        </w:rPr>
      </w:pPr>
      <w:r>
        <w:rPr>
          <w:lang w:eastAsia="ja-JP"/>
        </w:rPr>
        <w:t xml:space="preserve">Resilient supply chains are critical for </w:t>
      </w:r>
      <w:r w:rsidRPr="0030418B">
        <w:rPr>
          <w:lang w:eastAsia="ja-JP"/>
        </w:rPr>
        <w:t>a stable and accessible food system</w:t>
      </w:r>
      <w:r w:rsidR="00C14B57">
        <w:rPr>
          <w:lang w:eastAsia="ja-JP"/>
        </w:rPr>
        <w:t>.</w:t>
      </w:r>
      <w:r w:rsidR="00B20558">
        <w:rPr>
          <w:lang w:eastAsia="ja-JP"/>
        </w:rPr>
        <w:t xml:space="preserve"> Over the past </w:t>
      </w:r>
      <w:r w:rsidR="00A822BE">
        <w:rPr>
          <w:lang w:eastAsia="ja-JP"/>
        </w:rPr>
        <w:t>5</w:t>
      </w:r>
      <w:r w:rsidR="00B20558">
        <w:rPr>
          <w:lang w:eastAsia="ja-JP"/>
        </w:rPr>
        <w:t xml:space="preserve"> years</w:t>
      </w:r>
      <w:r w:rsidR="009B1753">
        <w:rPr>
          <w:lang w:eastAsia="ja-JP"/>
        </w:rPr>
        <w:t>, g</w:t>
      </w:r>
      <w:r w:rsidR="003461E2">
        <w:rPr>
          <w:lang w:eastAsia="ja-JP"/>
        </w:rPr>
        <w:t>lobal supply chains have been impacted by the COVID-19 pandemic, geopolitical tensions, trade uncertainties, trade route disruption</w:t>
      </w:r>
      <w:r w:rsidR="00A758FB">
        <w:rPr>
          <w:lang w:eastAsia="ja-JP"/>
        </w:rPr>
        <w:t>s</w:t>
      </w:r>
      <w:r w:rsidR="003461E2">
        <w:rPr>
          <w:lang w:eastAsia="ja-JP"/>
        </w:rPr>
        <w:t xml:space="preserve"> and </w:t>
      </w:r>
      <w:r w:rsidR="00093354">
        <w:rPr>
          <w:lang w:eastAsia="ja-JP"/>
        </w:rPr>
        <w:t xml:space="preserve">regional </w:t>
      </w:r>
      <w:r w:rsidR="003461E2">
        <w:rPr>
          <w:lang w:eastAsia="ja-JP"/>
        </w:rPr>
        <w:t>conflict</w:t>
      </w:r>
      <w:r w:rsidR="00093354">
        <w:rPr>
          <w:lang w:eastAsia="ja-JP"/>
        </w:rPr>
        <w:t>s</w:t>
      </w:r>
      <w:r w:rsidR="003461E2">
        <w:rPr>
          <w:lang w:eastAsia="ja-JP"/>
        </w:rPr>
        <w:t>.</w:t>
      </w:r>
      <w:r w:rsidR="001276EA">
        <w:rPr>
          <w:lang w:eastAsia="ja-JP"/>
        </w:rPr>
        <w:t xml:space="preserve"> D</w:t>
      </w:r>
      <w:r w:rsidR="003461E2">
        <w:rPr>
          <w:lang w:eastAsia="ja-JP"/>
        </w:rPr>
        <w:t>omestic supply chains have faced bushfires, floods, drought</w:t>
      </w:r>
      <w:r w:rsidR="00FC1521">
        <w:rPr>
          <w:lang w:eastAsia="ja-JP"/>
        </w:rPr>
        <w:t>, cyclones</w:t>
      </w:r>
      <w:r w:rsidR="00EE5FE8">
        <w:rPr>
          <w:lang w:eastAsia="ja-JP"/>
        </w:rPr>
        <w:t>,</w:t>
      </w:r>
      <w:r w:rsidR="003461E2">
        <w:rPr>
          <w:lang w:eastAsia="ja-JP"/>
        </w:rPr>
        <w:t xml:space="preserve"> and </w:t>
      </w:r>
      <w:r w:rsidR="00516558">
        <w:rPr>
          <w:lang w:eastAsia="ja-JP"/>
        </w:rPr>
        <w:t>animal and plant disease outbreaks</w:t>
      </w:r>
      <w:r w:rsidR="003461E2">
        <w:rPr>
          <w:lang w:eastAsia="ja-JP"/>
        </w:rPr>
        <w:t xml:space="preserve">. In many instances, </w:t>
      </w:r>
      <w:r w:rsidR="001A11E5">
        <w:rPr>
          <w:lang w:eastAsia="ja-JP"/>
        </w:rPr>
        <w:t>a number of</w:t>
      </w:r>
      <w:r w:rsidR="003461E2">
        <w:rPr>
          <w:lang w:eastAsia="ja-JP"/>
        </w:rPr>
        <w:t xml:space="preserve"> these events occurred at the same time</w:t>
      </w:r>
      <w:r w:rsidR="00C82C00">
        <w:rPr>
          <w:lang w:eastAsia="ja-JP"/>
        </w:rPr>
        <w:t>.</w:t>
      </w:r>
    </w:p>
    <w:p w14:paraId="66357B60" w14:textId="77777777" w:rsidR="007F14EF" w:rsidRDefault="001B6A0B" w:rsidP="00466707">
      <w:pPr>
        <w:rPr>
          <w:lang w:eastAsia="ja-JP"/>
        </w:rPr>
      </w:pPr>
      <w:r>
        <w:rPr>
          <w:lang w:eastAsia="ja-JP"/>
        </w:rPr>
        <w:t>Through</w:t>
      </w:r>
      <w:r w:rsidR="009D2B2D">
        <w:rPr>
          <w:lang w:eastAsia="ja-JP"/>
        </w:rPr>
        <w:t xml:space="preserve"> all these </w:t>
      </w:r>
      <w:r w:rsidR="002E0D99">
        <w:rPr>
          <w:lang w:eastAsia="ja-JP"/>
        </w:rPr>
        <w:t>shocks, Aust</w:t>
      </w:r>
      <w:r>
        <w:rPr>
          <w:lang w:eastAsia="ja-JP"/>
        </w:rPr>
        <w:t>r</w:t>
      </w:r>
      <w:r w:rsidR="002E0D99">
        <w:rPr>
          <w:lang w:eastAsia="ja-JP"/>
        </w:rPr>
        <w:t>alia</w:t>
      </w:r>
      <w:r>
        <w:rPr>
          <w:lang w:eastAsia="ja-JP"/>
        </w:rPr>
        <w:t>’</w:t>
      </w:r>
      <w:r w:rsidR="002E0D99">
        <w:rPr>
          <w:lang w:eastAsia="ja-JP"/>
        </w:rPr>
        <w:t>s food supply chain has responded well</w:t>
      </w:r>
      <w:r w:rsidR="00D95463">
        <w:rPr>
          <w:lang w:eastAsia="ja-JP"/>
        </w:rPr>
        <w:t>, demonstrating a reasonable level of resilience.</w:t>
      </w:r>
      <w:r w:rsidR="00B120DC">
        <w:rPr>
          <w:lang w:eastAsia="ja-JP"/>
        </w:rPr>
        <w:t xml:space="preserve"> </w:t>
      </w:r>
      <w:r w:rsidR="00522AA5">
        <w:rPr>
          <w:lang w:eastAsia="ja-JP"/>
        </w:rPr>
        <w:t xml:space="preserve">While </w:t>
      </w:r>
      <w:r w:rsidR="009D2B2D">
        <w:rPr>
          <w:lang w:eastAsia="ja-JP"/>
        </w:rPr>
        <w:t xml:space="preserve">supply chain disruptions </w:t>
      </w:r>
      <w:r w:rsidR="00BA1C34">
        <w:rPr>
          <w:lang w:eastAsia="ja-JP"/>
        </w:rPr>
        <w:t xml:space="preserve">caused </w:t>
      </w:r>
      <w:r w:rsidR="006F5F16">
        <w:rPr>
          <w:lang w:eastAsia="ja-JP"/>
        </w:rPr>
        <w:t xml:space="preserve">reduced </w:t>
      </w:r>
      <w:r w:rsidR="009D2B2D">
        <w:rPr>
          <w:lang w:eastAsia="ja-JP"/>
        </w:rPr>
        <w:t>supply</w:t>
      </w:r>
      <w:r w:rsidR="00707B76">
        <w:rPr>
          <w:lang w:eastAsia="ja-JP"/>
        </w:rPr>
        <w:t xml:space="preserve"> and</w:t>
      </w:r>
      <w:r w:rsidR="009D2B2D">
        <w:rPr>
          <w:lang w:eastAsia="ja-JP"/>
        </w:rPr>
        <w:t xml:space="preserve"> </w:t>
      </w:r>
      <w:r w:rsidR="0008042D">
        <w:rPr>
          <w:lang w:eastAsia="ja-JP"/>
        </w:rPr>
        <w:t xml:space="preserve">some </w:t>
      </w:r>
      <w:r w:rsidR="009D2B2D">
        <w:rPr>
          <w:lang w:eastAsia="ja-JP"/>
        </w:rPr>
        <w:t>shortages</w:t>
      </w:r>
      <w:r w:rsidR="006F5F16">
        <w:rPr>
          <w:lang w:eastAsia="ja-JP"/>
        </w:rPr>
        <w:t xml:space="preserve"> of food</w:t>
      </w:r>
      <w:r w:rsidR="00284E9D">
        <w:rPr>
          <w:lang w:eastAsia="ja-JP"/>
        </w:rPr>
        <w:t xml:space="preserve">, </w:t>
      </w:r>
      <w:r w:rsidR="00391199">
        <w:rPr>
          <w:lang w:eastAsia="ja-JP"/>
        </w:rPr>
        <w:t>the</w:t>
      </w:r>
      <w:r w:rsidR="0008042D">
        <w:rPr>
          <w:lang w:eastAsia="ja-JP"/>
        </w:rPr>
        <w:t xml:space="preserve">se were generally </w:t>
      </w:r>
      <w:r w:rsidR="00E551C2">
        <w:rPr>
          <w:lang w:eastAsia="ja-JP"/>
        </w:rPr>
        <w:t xml:space="preserve">localised and </w:t>
      </w:r>
      <w:r w:rsidR="0008042D">
        <w:rPr>
          <w:lang w:eastAsia="ja-JP"/>
        </w:rPr>
        <w:t xml:space="preserve">short-term. </w:t>
      </w:r>
      <w:r w:rsidR="006376E0">
        <w:rPr>
          <w:lang w:eastAsia="ja-JP"/>
        </w:rPr>
        <w:t>However</w:t>
      </w:r>
      <w:r w:rsidR="00AF6913">
        <w:rPr>
          <w:lang w:eastAsia="ja-JP"/>
        </w:rPr>
        <w:t xml:space="preserve">, </w:t>
      </w:r>
      <w:r w:rsidR="007A4C3E">
        <w:rPr>
          <w:lang w:eastAsia="ja-JP"/>
        </w:rPr>
        <w:t xml:space="preserve">disruptions to the supply of critical inputs to the food system, such as </w:t>
      </w:r>
      <w:r w:rsidR="00D65F6D">
        <w:rPr>
          <w:lang w:eastAsia="ja-JP"/>
        </w:rPr>
        <w:t xml:space="preserve">labour, </w:t>
      </w:r>
      <w:r w:rsidR="00037B50">
        <w:rPr>
          <w:lang w:eastAsia="ja-JP"/>
        </w:rPr>
        <w:t xml:space="preserve">water, </w:t>
      </w:r>
      <w:r w:rsidR="00365B8A">
        <w:rPr>
          <w:lang w:eastAsia="ja-JP"/>
        </w:rPr>
        <w:t xml:space="preserve">energy and </w:t>
      </w:r>
      <w:r w:rsidR="007A4C3E">
        <w:rPr>
          <w:lang w:eastAsia="ja-JP"/>
        </w:rPr>
        <w:t xml:space="preserve">fertiliser, </w:t>
      </w:r>
      <w:r w:rsidR="003676F0">
        <w:rPr>
          <w:lang w:eastAsia="ja-JP"/>
        </w:rPr>
        <w:t xml:space="preserve">can impact </w:t>
      </w:r>
      <w:r w:rsidR="00164558">
        <w:rPr>
          <w:lang w:eastAsia="ja-JP"/>
        </w:rPr>
        <w:t xml:space="preserve">the </w:t>
      </w:r>
      <w:r w:rsidR="00C257D5">
        <w:rPr>
          <w:lang w:eastAsia="ja-JP"/>
        </w:rPr>
        <w:t xml:space="preserve">availability, variety and cost </w:t>
      </w:r>
      <w:r w:rsidR="00164558">
        <w:rPr>
          <w:lang w:eastAsia="ja-JP"/>
        </w:rPr>
        <w:t>of food.</w:t>
      </w:r>
    </w:p>
    <w:p w14:paraId="2B125E70" w14:textId="5CB0575F" w:rsidR="007F14EF" w:rsidRDefault="003A0D2B" w:rsidP="003A0D2B">
      <w:pPr>
        <w:rPr>
          <w:lang w:eastAsia="ja-JP"/>
        </w:rPr>
      </w:pPr>
      <w:r>
        <w:rPr>
          <w:lang w:eastAsia="ja-JP"/>
        </w:rPr>
        <w:t xml:space="preserve">Our supply chains are complex. </w:t>
      </w:r>
      <w:r w:rsidR="00F262A0">
        <w:rPr>
          <w:lang w:eastAsia="ja-JP"/>
        </w:rPr>
        <w:t>Some of o</w:t>
      </w:r>
      <w:r w:rsidR="00A17BEC">
        <w:rPr>
          <w:lang w:eastAsia="ja-JP"/>
        </w:rPr>
        <w:t>ur f</w:t>
      </w:r>
      <w:r w:rsidR="006D695A">
        <w:rPr>
          <w:lang w:eastAsia="ja-JP"/>
        </w:rPr>
        <w:t xml:space="preserve">ood </w:t>
      </w:r>
      <w:r>
        <w:rPr>
          <w:lang w:eastAsia="ja-JP"/>
        </w:rPr>
        <w:t xml:space="preserve">travels long distances </w:t>
      </w:r>
      <w:r w:rsidR="008B6393">
        <w:rPr>
          <w:lang w:eastAsia="ja-JP"/>
        </w:rPr>
        <w:t xml:space="preserve">to reach consumers </w:t>
      </w:r>
      <w:r>
        <w:rPr>
          <w:lang w:eastAsia="ja-JP"/>
        </w:rPr>
        <w:t>and relies on ‘just in time’ systems of distribution (Murphy,</w:t>
      </w:r>
      <w:r w:rsidR="00A1038A">
        <w:rPr>
          <w:lang w:eastAsia="ja-JP"/>
        </w:rPr>
        <w:t xml:space="preserve"> Carey &amp; Leila</w:t>
      </w:r>
      <w:r>
        <w:rPr>
          <w:lang w:eastAsia="ja-JP"/>
        </w:rPr>
        <w:t xml:space="preserve"> 2023). While ‘just in time’ is an efficient system that helps get food when and where it is needed and saves costs on storage, it does pose a risk to the food supply in the case of significant disruption (Lang</w:t>
      </w:r>
      <w:r w:rsidR="00F52522">
        <w:rPr>
          <w:lang w:eastAsia="ja-JP"/>
        </w:rPr>
        <w:t xml:space="preserve"> </w:t>
      </w:r>
      <w:r>
        <w:rPr>
          <w:lang w:eastAsia="ja-JP"/>
        </w:rPr>
        <w:t>2025).</w:t>
      </w:r>
    </w:p>
    <w:p w14:paraId="73BF162F" w14:textId="66AEB23C" w:rsidR="009A48E7" w:rsidRPr="00466707" w:rsidRDefault="009A48E7" w:rsidP="00466707">
      <w:pPr>
        <w:rPr>
          <w:lang w:eastAsia="ja-JP"/>
        </w:rPr>
      </w:pPr>
      <w:r w:rsidRPr="009A48E7">
        <w:rPr>
          <w:lang w:eastAsia="ja-JP"/>
        </w:rPr>
        <w:t xml:space="preserve">Disruption to the supply chain is more likely to occur in remote and very remote First Nations communities </w:t>
      </w:r>
      <w:r w:rsidR="00D8022D">
        <w:rPr>
          <w:lang w:eastAsia="ja-JP"/>
        </w:rPr>
        <w:t>where</w:t>
      </w:r>
      <w:r w:rsidRPr="009A48E7">
        <w:rPr>
          <w:lang w:eastAsia="ja-JP"/>
        </w:rPr>
        <w:t xml:space="preserve"> </w:t>
      </w:r>
      <w:r w:rsidR="00D8022D">
        <w:rPr>
          <w:lang w:eastAsia="ja-JP"/>
        </w:rPr>
        <w:t>the</w:t>
      </w:r>
      <w:r w:rsidRPr="009A48E7">
        <w:rPr>
          <w:lang w:eastAsia="ja-JP"/>
        </w:rPr>
        <w:t xml:space="preserve"> price of goods</w:t>
      </w:r>
      <w:r w:rsidR="00D8022D">
        <w:rPr>
          <w:lang w:eastAsia="ja-JP"/>
        </w:rPr>
        <w:t xml:space="preserve"> is high</w:t>
      </w:r>
      <w:r w:rsidRPr="009A48E7">
        <w:rPr>
          <w:lang w:eastAsia="ja-JP"/>
        </w:rPr>
        <w:t xml:space="preserve">. This is due to pressure </w:t>
      </w:r>
      <w:r w:rsidR="00357F47">
        <w:rPr>
          <w:lang w:eastAsia="ja-JP"/>
        </w:rPr>
        <w:t>from</w:t>
      </w:r>
      <w:r w:rsidRPr="009A48E7">
        <w:rPr>
          <w:lang w:eastAsia="ja-JP"/>
        </w:rPr>
        <w:t xml:space="preserve"> vast distances, complex connection points and transport routes, geographical and seasonal isolation, </w:t>
      </w:r>
      <w:r w:rsidR="003716F0">
        <w:rPr>
          <w:lang w:eastAsia="ja-JP"/>
        </w:rPr>
        <w:t xml:space="preserve">and </w:t>
      </w:r>
      <w:r w:rsidRPr="009A48E7">
        <w:rPr>
          <w:lang w:eastAsia="ja-JP"/>
        </w:rPr>
        <w:t xml:space="preserve">inadequate storage </w:t>
      </w:r>
      <w:r w:rsidR="00420E77">
        <w:rPr>
          <w:lang w:eastAsia="ja-JP"/>
        </w:rPr>
        <w:t xml:space="preserve">and </w:t>
      </w:r>
      <w:r w:rsidRPr="009A48E7">
        <w:rPr>
          <w:lang w:eastAsia="ja-JP"/>
        </w:rPr>
        <w:t>freight infrastructure</w:t>
      </w:r>
      <w:r w:rsidR="00A15377">
        <w:rPr>
          <w:lang w:eastAsia="ja-JP"/>
        </w:rPr>
        <w:t xml:space="preserve"> </w:t>
      </w:r>
      <w:r w:rsidR="00DA27EC">
        <w:rPr>
          <w:lang w:eastAsia="ja-JP"/>
        </w:rPr>
        <w:t>(NIAA 2024)</w:t>
      </w:r>
      <w:r w:rsidR="00AB5257">
        <w:rPr>
          <w:lang w:eastAsia="ja-JP"/>
        </w:rPr>
        <w:t>.</w:t>
      </w:r>
      <w:r w:rsidR="0022615B">
        <w:rPr>
          <w:lang w:eastAsia="ja-JP"/>
        </w:rPr>
        <w:t xml:space="preserve"> </w:t>
      </w:r>
      <w:r w:rsidR="000E660A">
        <w:rPr>
          <w:lang w:eastAsia="ja-JP"/>
        </w:rPr>
        <w:t>These r</w:t>
      </w:r>
      <w:r w:rsidR="00130E8C">
        <w:rPr>
          <w:lang w:eastAsia="ja-JP"/>
        </w:rPr>
        <w:t>emote communities are vulnerable to exotic pest, weed and disease</w:t>
      </w:r>
      <w:r w:rsidR="001E1AF2">
        <w:rPr>
          <w:lang w:eastAsia="ja-JP"/>
        </w:rPr>
        <w:t xml:space="preserve"> </w:t>
      </w:r>
      <w:r w:rsidR="00C511A4">
        <w:rPr>
          <w:lang w:eastAsia="ja-JP"/>
        </w:rPr>
        <w:t>arrivals from countries to Australia’s north. Strengthened surveillance continues to be delivered, for example, the Northern Australia People Capacity and Response Network which is enhancing surveillance, engagement and diagnostic capabilities across government, industry and First Nations people in northern Australia. These activities continue to strengthen our biosecurity system and support resilient supply chains.</w:t>
      </w:r>
    </w:p>
    <w:p w14:paraId="75554CD8" w14:textId="25D5843C" w:rsidR="0050175A" w:rsidRPr="00D4592A" w:rsidRDefault="00D765BE" w:rsidP="0050175A">
      <w:pPr>
        <w:rPr>
          <w:lang w:eastAsia="ja-JP"/>
        </w:rPr>
      </w:pPr>
      <w:r>
        <w:rPr>
          <w:lang w:eastAsia="ja-JP"/>
        </w:rPr>
        <w:t>Looking to the future, o</w:t>
      </w:r>
      <w:r w:rsidR="009F025C">
        <w:rPr>
          <w:lang w:eastAsia="ja-JP"/>
        </w:rPr>
        <w:t>ur supply chain</w:t>
      </w:r>
      <w:r w:rsidR="00953C7D">
        <w:rPr>
          <w:lang w:eastAsia="ja-JP"/>
        </w:rPr>
        <w:t>s</w:t>
      </w:r>
      <w:r w:rsidR="00833322">
        <w:rPr>
          <w:lang w:eastAsia="ja-JP"/>
        </w:rPr>
        <w:t xml:space="preserve"> </w:t>
      </w:r>
      <w:r w:rsidR="0049020C">
        <w:rPr>
          <w:lang w:eastAsia="ja-JP"/>
        </w:rPr>
        <w:t xml:space="preserve">will </w:t>
      </w:r>
      <w:r w:rsidR="00805803">
        <w:rPr>
          <w:lang w:eastAsia="ja-JP"/>
        </w:rPr>
        <w:t xml:space="preserve">continue to </w:t>
      </w:r>
      <w:r w:rsidR="0049020C">
        <w:rPr>
          <w:lang w:eastAsia="ja-JP"/>
        </w:rPr>
        <w:t>face threats</w:t>
      </w:r>
      <w:r w:rsidR="003E0FBA">
        <w:rPr>
          <w:lang w:eastAsia="ja-JP"/>
        </w:rPr>
        <w:t>.</w:t>
      </w:r>
      <w:r w:rsidR="008568D6" w:rsidDel="006203DF">
        <w:rPr>
          <w:lang w:eastAsia="ja-JP"/>
        </w:rPr>
        <w:t xml:space="preserve"> </w:t>
      </w:r>
      <w:r w:rsidR="00F64E9B">
        <w:rPr>
          <w:lang w:eastAsia="ja-JP"/>
        </w:rPr>
        <w:t>C</w:t>
      </w:r>
      <w:r w:rsidR="00993923">
        <w:rPr>
          <w:lang w:eastAsia="ja-JP"/>
        </w:rPr>
        <w:t>limate change related disruptions will increase in frequency and severity</w:t>
      </w:r>
      <w:r w:rsidR="00F64E9B">
        <w:rPr>
          <w:lang w:eastAsia="ja-JP"/>
        </w:rPr>
        <w:t>.</w:t>
      </w:r>
      <w:r w:rsidR="00993923">
        <w:rPr>
          <w:lang w:eastAsia="ja-JP"/>
        </w:rPr>
        <w:t xml:space="preserve"> </w:t>
      </w:r>
      <w:r w:rsidR="00307A9D">
        <w:rPr>
          <w:lang w:eastAsia="ja-JP"/>
        </w:rPr>
        <w:t xml:space="preserve">Anticipated shifts in population growth, increasing urbanisation </w:t>
      </w:r>
      <w:r w:rsidR="00E80C08">
        <w:rPr>
          <w:lang w:eastAsia="ja-JP"/>
        </w:rPr>
        <w:t xml:space="preserve">and the </w:t>
      </w:r>
      <w:r w:rsidR="00307A9D">
        <w:rPr>
          <w:lang w:eastAsia="ja-JP"/>
        </w:rPr>
        <w:t xml:space="preserve">rise of the middle class </w:t>
      </w:r>
      <w:r w:rsidR="005F60D4">
        <w:rPr>
          <w:lang w:eastAsia="ja-JP"/>
        </w:rPr>
        <w:t xml:space="preserve">in </w:t>
      </w:r>
      <w:r w:rsidR="00307A9D">
        <w:rPr>
          <w:lang w:eastAsia="ja-JP"/>
        </w:rPr>
        <w:t xml:space="preserve">developing countries will shape economic and consumer landscapes. </w:t>
      </w:r>
      <w:r w:rsidR="007C10D6">
        <w:rPr>
          <w:lang w:eastAsia="ja-JP"/>
        </w:rPr>
        <w:t xml:space="preserve">Strain </w:t>
      </w:r>
      <w:r w:rsidR="007C10D6" w:rsidRPr="00D4592A">
        <w:rPr>
          <w:lang w:eastAsia="ja-JP"/>
        </w:rPr>
        <w:t>may be placed on</w:t>
      </w:r>
      <w:r w:rsidR="003E5454" w:rsidRPr="00D4592A">
        <w:rPr>
          <w:lang w:eastAsia="ja-JP"/>
        </w:rPr>
        <w:t xml:space="preserve"> our </w:t>
      </w:r>
      <w:r w:rsidR="007C10D6" w:rsidRPr="00D4592A">
        <w:rPr>
          <w:lang w:eastAsia="ja-JP"/>
        </w:rPr>
        <w:t>infrastructure, transport and distribution capabilities to ensure adequate supply of food to dense urban centres, as well as regional and remote communities.</w:t>
      </w:r>
      <w:r w:rsidR="00287659" w:rsidRPr="00D4592A">
        <w:rPr>
          <w:lang w:eastAsia="ja-JP"/>
        </w:rPr>
        <w:t xml:space="preserve"> </w:t>
      </w:r>
      <w:r w:rsidR="0050175A" w:rsidRPr="00D4592A">
        <w:rPr>
          <w:lang w:eastAsia="ja-JP"/>
        </w:rPr>
        <w:t>Meanwhile, consumption trends are shifting towards increased demand for higher value food items, and consumer values are likely to see increased focus on health, environmental sustainability and convenience (</w:t>
      </w:r>
      <w:r w:rsidR="0050175A" w:rsidRPr="00F233E7">
        <w:t>Hatfield-Dodds, Hajkowicz</w:t>
      </w:r>
      <w:r w:rsidR="0050175A">
        <w:t xml:space="preserve"> &amp;</w:t>
      </w:r>
      <w:r w:rsidR="0050175A" w:rsidRPr="00F233E7">
        <w:t xml:space="preserve"> Eady </w:t>
      </w:r>
      <w:r w:rsidR="0050175A" w:rsidRPr="00D4592A">
        <w:rPr>
          <w:lang w:eastAsia="ja-JP"/>
        </w:rPr>
        <w:t>2021).</w:t>
      </w:r>
    </w:p>
    <w:p w14:paraId="6A52FE2A" w14:textId="425C650A" w:rsidR="007F14EF" w:rsidRPr="00D4592A" w:rsidRDefault="00AF07B2" w:rsidP="007C10D6">
      <w:pPr>
        <w:rPr>
          <w:lang w:eastAsia="ja-JP"/>
        </w:rPr>
      </w:pPr>
      <w:r w:rsidRPr="00D4592A">
        <w:rPr>
          <w:lang w:eastAsia="ja-JP"/>
        </w:rPr>
        <w:t>O</w:t>
      </w:r>
      <w:r w:rsidR="00541EB9" w:rsidRPr="00D4592A">
        <w:rPr>
          <w:lang w:eastAsia="ja-JP"/>
        </w:rPr>
        <w:t xml:space="preserve">ur </w:t>
      </w:r>
      <w:r w:rsidR="007E6A16" w:rsidRPr="00D4592A">
        <w:rPr>
          <w:lang w:eastAsia="ja-JP"/>
        </w:rPr>
        <w:t>biosecurity</w:t>
      </w:r>
      <w:r w:rsidR="00541EB9" w:rsidRPr="00D4592A">
        <w:rPr>
          <w:lang w:eastAsia="ja-JP"/>
        </w:rPr>
        <w:t xml:space="preserve"> and border systems will </w:t>
      </w:r>
      <w:r w:rsidR="003656D4" w:rsidRPr="00D4592A">
        <w:rPr>
          <w:lang w:eastAsia="ja-JP"/>
        </w:rPr>
        <w:t>continue to play an increasingly criti</w:t>
      </w:r>
      <w:r w:rsidR="00D17C6D" w:rsidRPr="00D4592A">
        <w:rPr>
          <w:lang w:eastAsia="ja-JP"/>
        </w:rPr>
        <w:t>c</w:t>
      </w:r>
      <w:r w:rsidR="003656D4" w:rsidRPr="00D4592A">
        <w:rPr>
          <w:lang w:eastAsia="ja-JP"/>
        </w:rPr>
        <w:t>al role in safeguarding supply chains from emergin</w:t>
      </w:r>
      <w:r w:rsidR="00D17C6D" w:rsidRPr="00D4592A">
        <w:rPr>
          <w:lang w:eastAsia="ja-JP"/>
        </w:rPr>
        <w:t>g</w:t>
      </w:r>
      <w:r w:rsidR="003656D4" w:rsidRPr="00D4592A">
        <w:rPr>
          <w:lang w:eastAsia="ja-JP"/>
        </w:rPr>
        <w:t xml:space="preserve"> pests and diseases req</w:t>
      </w:r>
      <w:r w:rsidR="003D0236" w:rsidRPr="00D4592A">
        <w:rPr>
          <w:lang w:eastAsia="ja-JP"/>
        </w:rPr>
        <w:t>u</w:t>
      </w:r>
      <w:r w:rsidR="00D17C6D" w:rsidRPr="00D4592A">
        <w:rPr>
          <w:lang w:eastAsia="ja-JP"/>
        </w:rPr>
        <w:t>i</w:t>
      </w:r>
      <w:r w:rsidR="003D0236" w:rsidRPr="00D4592A">
        <w:rPr>
          <w:lang w:eastAsia="ja-JP"/>
        </w:rPr>
        <w:t xml:space="preserve">ring </w:t>
      </w:r>
      <w:r w:rsidR="00D17C6D" w:rsidRPr="00D4592A">
        <w:rPr>
          <w:lang w:eastAsia="ja-JP"/>
        </w:rPr>
        <w:t xml:space="preserve">strengthened </w:t>
      </w:r>
      <w:r w:rsidR="007E6A16" w:rsidRPr="00D4592A">
        <w:rPr>
          <w:lang w:eastAsia="ja-JP"/>
        </w:rPr>
        <w:t>surveillance</w:t>
      </w:r>
      <w:r w:rsidR="00D17C6D" w:rsidRPr="00D4592A">
        <w:rPr>
          <w:lang w:eastAsia="ja-JP"/>
        </w:rPr>
        <w:t>, prepa</w:t>
      </w:r>
      <w:r w:rsidR="00A01482" w:rsidRPr="00D4592A">
        <w:rPr>
          <w:lang w:eastAsia="ja-JP"/>
        </w:rPr>
        <w:t>re</w:t>
      </w:r>
      <w:r w:rsidR="00D17C6D" w:rsidRPr="00D4592A">
        <w:rPr>
          <w:lang w:eastAsia="ja-JP"/>
        </w:rPr>
        <w:t>dness and rapid response capacity.</w:t>
      </w:r>
    </w:p>
    <w:p w14:paraId="27F4E291" w14:textId="77777777" w:rsidR="007C6A73" w:rsidRDefault="007C6A73" w:rsidP="007C6A73">
      <w:pPr>
        <w:rPr>
          <w:lang w:eastAsia="ja-JP"/>
        </w:rPr>
      </w:pPr>
      <w:r>
        <w:rPr>
          <w:lang w:eastAsia="ja-JP"/>
        </w:rPr>
        <w:t xml:space="preserve">Our continued focus on proactive preparedness, secure borders and effective responses to biosecurity incursions has saved agriculture an estimated $210 billion in avoided damages over 50 years and ensures Australians have access to essential produce. </w:t>
      </w:r>
    </w:p>
    <w:p w14:paraId="78A48E38" w14:textId="2C3E005C" w:rsidR="007C6A73" w:rsidRDefault="007C6A73" w:rsidP="007C6A73">
      <w:pPr>
        <w:rPr>
          <w:lang w:eastAsia="ja-JP"/>
        </w:rPr>
      </w:pPr>
      <w:r>
        <w:rPr>
          <w:lang w:eastAsia="ja-JP"/>
        </w:rPr>
        <w:t>Proactive preparedness activities that have been delivered include additional funding to prepare for H5N1 Bird Flu</w:t>
      </w:r>
      <w:r w:rsidR="00E5775F">
        <w:rPr>
          <w:lang w:eastAsia="ja-JP"/>
        </w:rPr>
        <w:t>,</w:t>
      </w:r>
      <w:r>
        <w:rPr>
          <w:lang w:eastAsia="ja-JP"/>
        </w:rPr>
        <w:t xml:space="preserve"> </w:t>
      </w:r>
      <w:r w:rsidR="00E5775F">
        <w:rPr>
          <w:lang w:eastAsia="ja-JP"/>
        </w:rPr>
        <w:t>t</w:t>
      </w:r>
      <w:r>
        <w:rPr>
          <w:lang w:eastAsia="ja-JP"/>
        </w:rPr>
        <w:t xml:space="preserve">o reduce the risk of significant impacts on our wildlife and agriculture industry, especially the poultry industry. Government actions are focused on preparing for an outbreak and supporting biodiversity, industries and communities that would be affected. </w:t>
      </w:r>
    </w:p>
    <w:p w14:paraId="1E9ADF53" w14:textId="3184B425" w:rsidR="00D559AA" w:rsidRPr="00D4592A" w:rsidRDefault="00D559AA" w:rsidP="00CC4CD7">
      <w:pPr>
        <w:pStyle w:val="Heading3"/>
        <w:numPr>
          <w:ilvl w:val="1"/>
          <w:numId w:val="15"/>
        </w:numPr>
      </w:pPr>
      <w:bookmarkStart w:id="46" w:name="_Toc202352743"/>
      <w:bookmarkStart w:id="47" w:name="_Toc205903678"/>
      <w:r w:rsidRPr="00D4592A">
        <w:t>Productivity</w:t>
      </w:r>
      <w:r w:rsidR="00201D64" w:rsidRPr="00D4592A">
        <w:t>, innovation</w:t>
      </w:r>
      <w:r w:rsidRPr="00D4592A">
        <w:t xml:space="preserve"> and economic growth</w:t>
      </w:r>
      <w:bookmarkEnd w:id="46"/>
      <w:bookmarkEnd w:id="47"/>
    </w:p>
    <w:p w14:paraId="233269CB" w14:textId="5A62664D" w:rsidR="005021C3" w:rsidRPr="00D4592A" w:rsidRDefault="008F1EC7" w:rsidP="00EE2EC5">
      <w:pPr>
        <w:rPr>
          <w:lang w:eastAsia="ja-JP"/>
        </w:rPr>
      </w:pPr>
      <w:r w:rsidRPr="00D4592A">
        <w:rPr>
          <w:lang w:eastAsia="ja-JP"/>
        </w:rPr>
        <w:t>Australia’s food system employs more than 2,366,000 people and contributes more than $187</w:t>
      </w:r>
      <w:r w:rsidR="00CD43B7">
        <w:rPr>
          <w:lang w:eastAsia="ja-JP"/>
        </w:rPr>
        <w:t> </w:t>
      </w:r>
      <w:r w:rsidRPr="00D4592A">
        <w:rPr>
          <w:lang w:eastAsia="ja-JP"/>
        </w:rPr>
        <w:t xml:space="preserve">billion annually to the national economy (AFAT 2024). </w:t>
      </w:r>
      <w:r w:rsidR="00614BDF" w:rsidRPr="00D4592A">
        <w:rPr>
          <w:lang w:eastAsia="ja-JP"/>
        </w:rPr>
        <w:t xml:space="preserve">The state of the economy has important implications for individual food security. </w:t>
      </w:r>
      <w:r w:rsidR="00BA4D24" w:rsidRPr="00D4592A">
        <w:rPr>
          <w:lang w:eastAsia="ja-JP"/>
        </w:rPr>
        <w:t>Economic growth has substantial effects on diet change through positive impacts on household incomes, employment and livelihoods, improving individuals’ ability to access food (HLPE 2020).</w:t>
      </w:r>
      <w:r w:rsidR="00696AD9" w:rsidRPr="00D4592A">
        <w:rPr>
          <w:lang w:eastAsia="ja-JP"/>
        </w:rPr>
        <w:t xml:space="preserve"> </w:t>
      </w:r>
      <w:r w:rsidR="003D5063" w:rsidRPr="00D4592A">
        <w:rPr>
          <w:lang w:eastAsia="ja-JP"/>
        </w:rPr>
        <w:t>F</w:t>
      </w:r>
      <w:r w:rsidR="00696AD9" w:rsidRPr="00D4592A">
        <w:rPr>
          <w:lang w:eastAsia="ja-JP"/>
        </w:rPr>
        <w:t>ood security</w:t>
      </w:r>
      <w:r w:rsidR="007760F5" w:rsidRPr="00D4592A">
        <w:rPr>
          <w:lang w:eastAsia="ja-JP"/>
        </w:rPr>
        <w:t xml:space="preserve"> is important for better </w:t>
      </w:r>
      <w:r w:rsidR="00A6618B" w:rsidRPr="00D4592A">
        <w:rPr>
          <w:lang w:eastAsia="ja-JP"/>
        </w:rPr>
        <w:t xml:space="preserve">physical and </w:t>
      </w:r>
      <w:r w:rsidR="007E6A16" w:rsidRPr="00D4592A">
        <w:rPr>
          <w:lang w:eastAsia="ja-JP"/>
        </w:rPr>
        <w:t>mental</w:t>
      </w:r>
      <w:r w:rsidR="00A6618B" w:rsidRPr="00D4592A">
        <w:rPr>
          <w:lang w:eastAsia="ja-JP"/>
        </w:rPr>
        <w:t xml:space="preserve"> health outcomes, contributing to positiv</w:t>
      </w:r>
      <w:r w:rsidR="00E4749D" w:rsidRPr="00D4592A">
        <w:rPr>
          <w:lang w:eastAsia="ja-JP"/>
        </w:rPr>
        <w:t>e labour productivity.</w:t>
      </w:r>
    </w:p>
    <w:p w14:paraId="36341549" w14:textId="08D8B34A" w:rsidR="00BA4D24" w:rsidRDefault="00BA4D24" w:rsidP="00BA4D24">
      <w:pPr>
        <w:rPr>
          <w:lang w:eastAsia="ja-JP"/>
        </w:rPr>
      </w:pPr>
      <w:r w:rsidRPr="00D4592A">
        <w:rPr>
          <w:lang w:eastAsia="ja-JP"/>
        </w:rPr>
        <w:t>The ability of food systems to remain productive in the face of growing</w:t>
      </w:r>
      <w:r>
        <w:rPr>
          <w:lang w:eastAsia="ja-JP"/>
        </w:rPr>
        <w:t xml:space="preserve"> resource, climate and land-use pressures is an ongoing challenge (</w:t>
      </w:r>
      <w:r w:rsidR="000A5C6D" w:rsidRPr="000A5C6D">
        <w:rPr>
          <w:lang w:eastAsia="ja-JP"/>
        </w:rPr>
        <w:t>Goessler et al.</w:t>
      </w:r>
      <w:r w:rsidR="000A5C6D">
        <w:rPr>
          <w:lang w:eastAsia="ja-JP"/>
        </w:rPr>
        <w:t xml:space="preserve"> </w:t>
      </w:r>
      <w:r w:rsidR="00A148F7">
        <w:rPr>
          <w:lang w:eastAsia="ja-JP"/>
        </w:rPr>
        <w:t>2023</w:t>
      </w:r>
      <w:r>
        <w:rPr>
          <w:lang w:eastAsia="ja-JP"/>
        </w:rPr>
        <w:t xml:space="preserve">). Food systems are both vulnerable to and contribute to environmental and climatic changes such as greenhouse gas emissions, land use change, biodiversity loss, soil health, agrochemical use, freshwater use and pollution. </w:t>
      </w:r>
      <w:r w:rsidRPr="000342D6">
        <w:t xml:space="preserve">If not well managed, climate change impacts from both extreme weather and long-term changes to rainfall and temperature will act as a productivity drag for the </w:t>
      </w:r>
      <w:r>
        <w:t>food system</w:t>
      </w:r>
      <w:r w:rsidRPr="000342D6">
        <w:t>. Furthermore, establishment of pests and diseases has significant and lasting impacts on food production, leading to higher prices and reduced availability</w:t>
      </w:r>
      <w:r w:rsidR="00B8464B">
        <w:t>.</w:t>
      </w:r>
    </w:p>
    <w:p w14:paraId="3D2323A5" w14:textId="77777777" w:rsidR="007F14EF" w:rsidRDefault="00BA4D24" w:rsidP="00BA4D24">
      <w:pPr>
        <w:rPr>
          <w:lang w:eastAsia="ja-JP"/>
        </w:rPr>
      </w:pPr>
      <w:r w:rsidRPr="004910CF">
        <w:rPr>
          <w:lang w:eastAsia="ja-JP"/>
        </w:rPr>
        <w:t>Although Australian agricultural productivity has delivered long-term gains, recent trends show a slowdown in productivity growth with implications for competitiveness, climate resilience and rural livelihoods</w:t>
      </w:r>
      <w:r>
        <w:rPr>
          <w:lang w:eastAsia="ja-JP"/>
        </w:rPr>
        <w:t>. Enhancing agricultural productivity has been a primary lever in efforts to reduce food prices to help deliver increased availability of food and improve food security.</w:t>
      </w:r>
    </w:p>
    <w:p w14:paraId="2917AEF9" w14:textId="3F6F7682" w:rsidR="00BA4D24" w:rsidRDefault="00BA4D24" w:rsidP="00BA4D24">
      <w:pPr>
        <w:rPr>
          <w:lang w:eastAsia="ja-JP"/>
        </w:rPr>
      </w:pPr>
      <w:r>
        <w:rPr>
          <w:lang w:eastAsia="ja-JP"/>
        </w:rPr>
        <w:t xml:space="preserve">While the productivity growth slowdown presents a challenge for the </w:t>
      </w:r>
      <w:r w:rsidR="004502BD">
        <w:rPr>
          <w:lang w:eastAsia="ja-JP"/>
        </w:rPr>
        <w:t>agricultur</w:t>
      </w:r>
      <w:r w:rsidR="001C7DE9">
        <w:rPr>
          <w:lang w:eastAsia="ja-JP"/>
        </w:rPr>
        <w:t xml:space="preserve">al </w:t>
      </w:r>
      <w:r>
        <w:rPr>
          <w:lang w:eastAsia="ja-JP"/>
        </w:rPr>
        <w:t>sector, it highlights the value of exploring under recognised contributors to productivity growth</w:t>
      </w:r>
      <w:r w:rsidR="00264C9D">
        <w:rPr>
          <w:lang w:eastAsia="ja-JP"/>
        </w:rPr>
        <w:t>,</w:t>
      </w:r>
      <w:r>
        <w:rPr>
          <w:lang w:eastAsia="ja-JP"/>
        </w:rPr>
        <w:t xml:space="preserve"> such as Indigenous-owned agribusinesses, which have grown at an average of 10% since 2012 (DAFF</w:t>
      </w:r>
      <w:r w:rsidR="00FF1540">
        <w:rPr>
          <w:lang w:eastAsia="ja-JP"/>
        </w:rPr>
        <w:t>, ILSC &amp; NFF</w:t>
      </w:r>
      <w:r>
        <w:rPr>
          <w:lang w:eastAsia="ja-JP"/>
        </w:rPr>
        <w:t xml:space="preserve"> 2024).</w:t>
      </w:r>
    </w:p>
    <w:p w14:paraId="00E5E489" w14:textId="77777777" w:rsidR="007F14EF" w:rsidRDefault="00BA4D24" w:rsidP="00BA4D24">
      <w:pPr>
        <w:rPr>
          <w:lang w:eastAsia="ja-JP"/>
        </w:rPr>
      </w:pPr>
      <w:r w:rsidRPr="00FC5D9B">
        <w:rPr>
          <w:lang w:eastAsia="ja-JP"/>
        </w:rPr>
        <w:t>Technological advances in robotics</w:t>
      </w:r>
      <w:r w:rsidR="00264C9D">
        <w:rPr>
          <w:lang w:eastAsia="ja-JP"/>
        </w:rPr>
        <w:t xml:space="preserve"> and</w:t>
      </w:r>
      <w:r w:rsidRPr="00FC5D9B">
        <w:rPr>
          <w:lang w:eastAsia="ja-JP"/>
        </w:rPr>
        <w:t xml:space="preserve"> automation present opportunities for increasing efficiency and productivity.</w:t>
      </w:r>
      <w:r w:rsidR="00A267B2">
        <w:rPr>
          <w:lang w:eastAsia="ja-JP"/>
        </w:rPr>
        <w:t xml:space="preserve"> </w:t>
      </w:r>
      <w:r w:rsidR="00264C9D">
        <w:rPr>
          <w:lang w:eastAsia="ja-JP"/>
        </w:rPr>
        <w:t>E</w:t>
      </w:r>
      <w:r w:rsidR="00E54DB6" w:rsidRPr="006A3B93">
        <w:rPr>
          <w:lang w:eastAsia="ja-JP"/>
        </w:rPr>
        <w:t xml:space="preserve">merging technologies </w:t>
      </w:r>
      <w:r w:rsidR="00E54DB6">
        <w:rPr>
          <w:lang w:eastAsia="ja-JP"/>
        </w:rPr>
        <w:t>have potential to strengthen resilience in a resource constrained production environment</w:t>
      </w:r>
      <w:r w:rsidR="00E54DB6" w:rsidRPr="006A3B93">
        <w:rPr>
          <w:lang w:eastAsia="ja-JP"/>
        </w:rPr>
        <w:t xml:space="preserve">. </w:t>
      </w:r>
      <w:r w:rsidR="00E54DB6">
        <w:rPr>
          <w:lang w:eastAsia="ja-JP"/>
        </w:rPr>
        <w:t>The</w:t>
      </w:r>
      <w:r w:rsidR="00E54DB6" w:rsidRPr="006A3B93">
        <w:rPr>
          <w:lang w:eastAsia="ja-JP"/>
        </w:rPr>
        <w:t xml:space="preserve"> rise of protected cropping in Australia or smart technologies</w:t>
      </w:r>
      <w:r w:rsidR="00E54DB6">
        <w:rPr>
          <w:lang w:eastAsia="ja-JP"/>
        </w:rPr>
        <w:t xml:space="preserve"> is driving</w:t>
      </w:r>
      <w:r w:rsidR="00E54DB6" w:rsidRPr="006A3B93">
        <w:rPr>
          <w:lang w:eastAsia="ja-JP"/>
        </w:rPr>
        <w:t xml:space="preserve"> efficiencies and change</w:t>
      </w:r>
      <w:r w:rsidR="00E54DB6">
        <w:rPr>
          <w:lang w:eastAsia="ja-JP"/>
        </w:rPr>
        <w:t xml:space="preserve"> </w:t>
      </w:r>
      <w:r w:rsidR="00C03FE2">
        <w:rPr>
          <w:lang w:eastAsia="ja-JP"/>
        </w:rPr>
        <w:t>with</w:t>
      </w:r>
      <w:r w:rsidR="00E54DB6">
        <w:rPr>
          <w:lang w:eastAsia="ja-JP"/>
        </w:rPr>
        <w:t xml:space="preserve">in </w:t>
      </w:r>
      <w:r w:rsidR="00E54DB6" w:rsidRPr="006A3B93">
        <w:rPr>
          <w:lang w:eastAsia="ja-JP"/>
        </w:rPr>
        <w:t xml:space="preserve">the </w:t>
      </w:r>
      <w:r w:rsidR="00C03FE2">
        <w:rPr>
          <w:lang w:eastAsia="ja-JP"/>
        </w:rPr>
        <w:t xml:space="preserve">food </w:t>
      </w:r>
      <w:r w:rsidR="00E54DB6" w:rsidRPr="006A3B93">
        <w:rPr>
          <w:lang w:eastAsia="ja-JP"/>
        </w:rPr>
        <w:t>system</w:t>
      </w:r>
      <w:r w:rsidR="00E54DB6">
        <w:rPr>
          <w:lang w:eastAsia="ja-JP"/>
        </w:rPr>
        <w:t>.</w:t>
      </w:r>
    </w:p>
    <w:p w14:paraId="1A0F08FF" w14:textId="6000851B" w:rsidR="007F14EF" w:rsidRDefault="00BA4D24" w:rsidP="00BA4D24">
      <w:pPr>
        <w:rPr>
          <w:lang w:eastAsia="ja-JP"/>
        </w:rPr>
      </w:pPr>
      <w:r w:rsidRPr="00BF4B2B">
        <w:rPr>
          <w:lang w:eastAsia="ja-JP"/>
        </w:rPr>
        <w:t>A strong, trusted and future-ready regulatory framework for food production, trade and biosecurity is central to Australia’s productivity growth. Domestically, smart and robust regulatory systems reduce the risk of costly disruptions, while internationally, our regulatory credibility supports market access, Australia’s global reputation and industry profitability.</w:t>
      </w:r>
      <w:r>
        <w:rPr>
          <w:lang w:eastAsia="ja-JP"/>
        </w:rPr>
        <w:t xml:space="preserve"> </w:t>
      </w:r>
      <w:r w:rsidRPr="00BF4B2B">
        <w:rPr>
          <w:lang w:eastAsia="ja-JP"/>
        </w:rPr>
        <w:t>Additionally, Australia’s regulations protect human health, the environment, animal welfare and consumer rights</w:t>
      </w:r>
      <w:r w:rsidR="00CD43B7">
        <w:rPr>
          <w:lang w:eastAsia="ja-JP"/>
        </w:rPr>
        <w:t xml:space="preserve"> –</w:t>
      </w:r>
      <w:r w:rsidR="00CD43B7">
        <w:t xml:space="preserve"> </w:t>
      </w:r>
      <w:r w:rsidRPr="00BF4B2B">
        <w:rPr>
          <w:lang w:eastAsia="ja-JP"/>
        </w:rPr>
        <w:t>essential pillars of a safe and sustainable food system.</w:t>
      </w:r>
    </w:p>
    <w:p w14:paraId="241AF1D7" w14:textId="17F7D765" w:rsidR="00EE5117" w:rsidRPr="00AB32B5" w:rsidRDefault="00EE5117" w:rsidP="00EE5117">
      <w:pPr>
        <w:pStyle w:val="Heading3"/>
      </w:pPr>
      <w:bookmarkStart w:id="48" w:name="_Toc203568027"/>
      <w:bookmarkStart w:id="49" w:name="_Toc203568060"/>
      <w:bookmarkStart w:id="50" w:name="_Toc203661743"/>
      <w:bookmarkStart w:id="51" w:name="_Toc203568028"/>
      <w:bookmarkStart w:id="52" w:name="_Toc203568061"/>
      <w:bookmarkStart w:id="53" w:name="_Toc203661744"/>
      <w:bookmarkStart w:id="54" w:name="_Toc205903679"/>
      <w:bookmarkEnd w:id="48"/>
      <w:bookmarkEnd w:id="49"/>
      <w:bookmarkEnd w:id="50"/>
      <w:bookmarkEnd w:id="51"/>
      <w:bookmarkEnd w:id="52"/>
      <w:bookmarkEnd w:id="53"/>
      <w:r w:rsidRPr="00AB32B5">
        <w:t>Competition and cost</w:t>
      </w:r>
      <w:r w:rsidR="00487F8B">
        <w:t xml:space="preserve"> </w:t>
      </w:r>
      <w:r w:rsidRPr="00AB32B5">
        <w:t>of</w:t>
      </w:r>
      <w:r w:rsidR="00487F8B">
        <w:t xml:space="preserve"> </w:t>
      </w:r>
      <w:r w:rsidRPr="00AB32B5">
        <w:t>living</w:t>
      </w:r>
      <w:bookmarkEnd w:id="54"/>
    </w:p>
    <w:p w14:paraId="3D452C2D" w14:textId="1254673A" w:rsidR="007F14EF" w:rsidRDefault="00F624FD" w:rsidP="00EE5117">
      <w:pPr>
        <w:rPr>
          <w:lang w:eastAsia="ja-JP"/>
        </w:rPr>
      </w:pPr>
      <w:r>
        <w:rPr>
          <w:lang w:eastAsia="ja-JP"/>
        </w:rPr>
        <w:t>While most Australians are food secure, c</w:t>
      </w:r>
      <w:r w:rsidR="00EE5117">
        <w:rPr>
          <w:lang w:eastAsia="ja-JP"/>
        </w:rPr>
        <w:t xml:space="preserve">ost of living is a significant driver of food insecurity. As food has become less affordable </w:t>
      </w:r>
      <w:r w:rsidR="00A549D2">
        <w:rPr>
          <w:lang w:eastAsia="ja-JP"/>
        </w:rPr>
        <w:t>for</w:t>
      </w:r>
      <w:r w:rsidR="00911D55">
        <w:rPr>
          <w:rFonts w:ascii="Calibri" w:eastAsia="Calibri" w:hAnsi="Calibri" w:cs="Times New Roman"/>
        </w:rPr>
        <w:t xml:space="preserve"> segments </w:t>
      </w:r>
      <w:r w:rsidR="00EE5117">
        <w:rPr>
          <w:lang w:eastAsia="ja-JP"/>
        </w:rPr>
        <w:t>of Australia’s population, access to sufficient, safe and nutritious food</w:t>
      </w:r>
      <w:r w:rsidR="00885CEC">
        <w:rPr>
          <w:lang w:eastAsia="ja-JP"/>
        </w:rPr>
        <w:t xml:space="preserve"> has been impacted</w:t>
      </w:r>
      <w:r w:rsidR="00EE5117">
        <w:rPr>
          <w:lang w:eastAsia="ja-JP"/>
        </w:rPr>
        <w:t xml:space="preserve">. </w:t>
      </w:r>
      <w:r w:rsidR="00EE5117" w:rsidRPr="00CD43B7">
        <w:t>Low</w:t>
      </w:r>
      <w:r w:rsidR="00CD43B7">
        <w:t>-</w:t>
      </w:r>
      <w:r w:rsidR="00EE5117" w:rsidRPr="00CD43B7">
        <w:t>income, single</w:t>
      </w:r>
      <w:r w:rsidR="00CD43B7">
        <w:t>-</w:t>
      </w:r>
      <w:r w:rsidR="00EE5117" w:rsidRPr="00CD43B7">
        <w:t>parent</w:t>
      </w:r>
      <w:r w:rsidR="00EE5117">
        <w:t xml:space="preserve"> and remote households</w:t>
      </w:r>
      <w:r w:rsidR="00A534A0">
        <w:t xml:space="preserve"> are</w:t>
      </w:r>
      <w:r w:rsidR="00EE5117">
        <w:t xml:space="preserve"> vulnerable to the impacts of </w:t>
      </w:r>
      <w:r w:rsidR="00EE5117" w:rsidRPr="00CD43B7">
        <w:t>cost</w:t>
      </w:r>
      <w:r w:rsidR="00CD43B7">
        <w:t>-</w:t>
      </w:r>
      <w:r w:rsidR="00EE5117" w:rsidRPr="00CD43B7">
        <w:t>of</w:t>
      </w:r>
      <w:r w:rsidR="00CD43B7">
        <w:t>-</w:t>
      </w:r>
      <w:r w:rsidR="00EE5117" w:rsidRPr="00CD43B7">
        <w:t>living</w:t>
      </w:r>
      <w:r w:rsidR="00204DB5">
        <w:t xml:space="preserve"> pressures</w:t>
      </w:r>
      <w:r w:rsidR="00EE5117">
        <w:rPr>
          <w:lang w:eastAsia="ja-JP"/>
        </w:rPr>
        <w:t>.</w:t>
      </w:r>
    </w:p>
    <w:p w14:paraId="38BC955B" w14:textId="1FC071F8" w:rsidR="00EE5117" w:rsidRDefault="00EE5117" w:rsidP="00EE5117">
      <w:r>
        <w:rPr>
          <w:lang w:eastAsia="ja-JP"/>
        </w:rPr>
        <w:t xml:space="preserve">Over the last </w:t>
      </w:r>
      <w:r w:rsidR="00CD43B7">
        <w:rPr>
          <w:lang w:eastAsia="ja-JP"/>
        </w:rPr>
        <w:t xml:space="preserve">5 </w:t>
      </w:r>
      <w:r>
        <w:rPr>
          <w:lang w:eastAsia="ja-JP"/>
        </w:rPr>
        <w:t xml:space="preserve">years, Australians have experienced increasing prices across almost all goods and services, including essentials like food, energy and housing. </w:t>
      </w:r>
      <w:r>
        <w:t xml:space="preserve">According to </w:t>
      </w:r>
      <w:r w:rsidR="005E6319" w:rsidRPr="00A44A38">
        <w:t>Foodbank’s Hunger Report 2024</w:t>
      </w:r>
      <w:r w:rsidRPr="00415029">
        <w:t>,</w:t>
      </w:r>
      <w:r>
        <w:t xml:space="preserve"> increased living costs were the main contributing factor for food insecurity reported by 82% of Australian food</w:t>
      </w:r>
      <w:r w:rsidR="00C47069">
        <w:t>-</w:t>
      </w:r>
      <w:r>
        <w:t>insecure households.</w:t>
      </w:r>
    </w:p>
    <w:p w14:paraId="35BA8C24" w14:textId="0394013F" w:rsidR="00EE5117" w:rsidRPr="008532BC" w:rsidRDefault="00EE5117" w:rsidP="00EE5117">
      <w:pPr>
        <w:rPr>
          <w:lang w:eastAsia="ja-JP"/>
        </w:rPr>
      </w:pPr>
      <w:r>
        <w:rPr>
          <w:lang w:eastAsia="ja-JP"/>
        </w:rPr>
        <w:t xml:space="preserve">Growing, manufacturing, transporting and selling food are also impacted by cost pressures </w:t>
      </w:r>
      <w:r w:rsidR="00C47069">
        <w:rPr>
          <w:lang w:eastAsia="ja-JP"/>
        </w:rPr>
        <w:t xml:space="preserve">due to increases in </w:t>
      </w:r>
      <w:r>
        <w:rPr>
          <w:lang w:eastAsia="ja-JP"/>
        </w:rPr>
        <w:t>the cost of essential inputs (raw ingredients and packaging materials), energy sources for manufacturing processes (electricity and gas), fuel and labour.</w:t>
      </w:r>
    </w:p>
    <w:p w14:paraId="509F10E0" w14:textId="2CE695D5" w:rsidR="00EE5117" w:rsidRDefault="00EE5117" w:rsidP="00EE5117">
      <w:r>
        <w:rPr>
          <w:lang w:eastAsia="ja-JP"/>
        </w:rPr>
        <w:t>A strong competitive market boosts productivity and encourages business to innovate and work more efficiently</w:t>
      </w:r>
      <w:r w:rsidR="00CE32A3">
        <w:rPr>
          <w:lang w:eastAsia="ja-JP"/>
        </w:rPr>
        <w:t xml:space="preserve"> </w:t>
      </w:r>
      <w:r w:rsidR="00C82628">
        <w:rPr>
          <w:lang w:eastAsia="ja-JP"/>
        </w:rPr>
        <w:t>–</w:t>
      </w:r>
      <w:r w:rsidR="00CE32A3">
        <w:rPr>
          <w:lang w:eastAsia="ja-JP"/>
        </w:rPr>
        <w:t xml:space="preserve"> providing</w:t>
      </w:r>
      <w:r>
        <w:rPr>
          <w:lang w:eastAsia="ja-JP"/>
        </w:rPr>
        <w:t xml:space="preserve"> consumers lower prices, better quality products and more choice. </w:t>
      </w:r>
      <w:r>
        <w:t>Australia’s food system is dominated by a highly concentrated supermarket industry, with</w:t>
      </w:r>
      <w:r w:rsidR="009B6A3F">
        <w:t xml:space="preserve"> supermarkets accounting for 85% of total</w:t>
      </w:r>
      <w:r w:rsidR="007A7C16">
        <w:t xml:space="preserve"> grocery sales, and</w:t>
      </w:r>
      <w:r>
        <w:t xml:space="preserve"> Coles and Woolworths </w:t>
      </w:r>
      <w:r w:rsidR="007A7C16">
        <w:t xml:space="preserve">accounting for </w:t>
      </w:r>
      <w:r>
        <w:t xml:space="preserve">67% of </w:t>
      </w:r>
      <w:r w:rsidR="007A7C16">
        <w:t xml:space="preserve">supermarket revenue </w:t>
      </w:r>
      <w:r>
        <w:t>(ACCC 2025). These competitive dynamics are uneven across Australia’s landscape</w:t>
      </w:r>
      <w:r w:rsidR="00C47069">
        <w:t xml:space="preserve"> –</w:t>
      </w:r>
      <w:r>
        <w:t xml:space="preserve"> for example</w:t>
      </w:r>
      <w:r w:rsidR="00C47069">
        <w:t>,</w:t>
      </w:r>
      <w:r>
        <w:t xml:space="preserve"> in regional and remote areas where less consumer choice may impact food security outcomes for households.</w:t>
      </w:r>
    </w:p>
    <w:p w14:paraId="5FA60AB1" w14:textId="4D583469" w:rsidR="007F14EF" w:rsidRDefault="00D77B73" w:rsidP="00EE5117">
      <w:r w:rsidRPr="005E1203">
        <w:t>Recent inquiries show that Coles and Woolworths function as an oligopoly in Australia’s retail sector, leveraging strong bargaining power to secure favourable supplier terms and potentially lower consumer prices.</w:t>
      </w:r>
      <w:r w:rsidR="00C00FC2">
        <w:t xml:space="preserve"> However,</w:t>
      </w:r>
      <w:r w:rsidRPr="005E1203">
        <w:t xml:space="preserve"> </w:t>
      </w:r>
      <w:r w:rsidR="00EE5117" w:rsidRPr="00581528">
        <w:t xml:space="preserve">Coles and Woolworths </w:t>
      </w:r>
      <w:r w:rsidR="003A34E7">
        <w:t>can</w:t>
      </w:r>
      <w:r w:rsidR="00EE5117" w:rsidRPr="00581528">
        <w:t xml:space="preserve"> exercise monopsony power</w:t>
      </w:r>
      <w:r w:rsidR="00E51966">
        <w:t>,</w:t>
      </w:r>
      <w:r w:rsidR="00EE5117" w:rsidRPr="00581528" w:rsidDel="00EE46FF">
        <w:t xml:space="preserve"> </w:t>
      </w:r>
      <w:r w:rsidR="00EF5F36">
        <w:t xml:space="preserve">which </w:t>
      </w:r>
      <w:r w:rsidR="00EE46FF" w:rsidRPr="005E1203">
        <w:t xml:space="preserve">may reduce supplier prices and </w:t>
      </w:r>
      <w:r w:rsidR="00EE5117" w:rsidRPr="00581528">
        <w:t xml:space="preserve">suppress production to inefficient levels. Whether Coles and Woolworths </w:t>
      </w:r>
      <w:r w:rsidR="00614516">
        <w:t>can</w:t>
      </w:r>
      <w:r w:rsidR="00EE5117" w:rsidRPr="00581528">
        <w:t xml:space="preserve">, and do, exercise monopsony power over their suppliers varies between product categories, but it is most commonly the case for fresh produce suppliers </w:t>
      </w:r>
      <w:r w:rsidR="00EE5117">
        <w:t>(ACCC 2025).</w:t>
      </w:r>
    </w:p>
    <w:p w14:paraId="36B46B0B" w14:textId="7BBB8F4B" w:rsidR="00277C7B" w:rsidRDefault="00277C7B" w:rsidP="00EE5117">
      <w:r>
        <w:t xml:space="preserve">The government is taking action to address this power imbalance within the supermarket sector by agreeing in principle to all recommendations from the </w:t>
      </w:r>
      <w:r w:rsidR="00CF3612">
        <w:t xml:space="preserve">ACCC’s supermarkets </w:t>
      </w:r>
      <w:r>
        <w:t>inquiry. In addition, the Food and Grocery Code is now mandatory for all large retailers and wholesalers and has strengthened protections for suppliers to those retailers and wholesalers.</w:t>
      </w:r>
    </w:p>
    <w:p w14:paraId="6B0C285E" w14:textId="473E288B" w:rsidR="007F14EF" w:rsidRDefault="00644140" w:rsidP="00BB518B">
      <w:r>
        <w:t>There are global trends of market concentration and consolidation across the food system</w:t>
      </w:r>
      <w:r w:rsidR="009B0A35">
        <w:t xml:space="preserve"> </w:t>
      </w:r>
      <w:r w:rsidR="00EE5117" w:rsidRPr="0056190A">
        <w:t>(</w:t>
      </w:r>
      <w:r w:rsidR="00EE5117" w:rsidRPr="00BA758D">
        <w:rPr>
          <w:rFonts w:ascii="Calibri" w:eastAsia="Times New Roman" w:hAnsi="Calibri" w:cs="Calibri"/>
          <w:color w:val="000000"/>
          <w:lang w:eastAsia="en-AU"/>
        </w:rPr>
        <w:t>Deconinck</w:t>
      </w:r>
      <w:r w:rsidR="00EE5117">
        <w:t xml:space="preserve"> 2021). For instance, approximately 60% of the global seed market and 70% of the global agrochemical market is held by the same </w:t>
      </w:r>
      <w:r w:rsidR="00A822BE">
        <w:t>4</w:t>
      </w:r>
      <w:r w:rsidR="00EE5117">
        <w:t xml:space="preserve"> firms (Clapp 202</w:t>
      </w:r>
      <w:r w:rsidR="00A41F76">
        <w:t>1</w:t>
      </w:r>
      <w:r w:rsidR="00EE5117">
        <w:t xml:space="preserve">). While </w:t>
      </w:r>
      <w:r w:rsidR="00E262E8">
        <w:t>this level of</w:t>
      </w:r>
      <w:r w:rsidR="00EE5117">
        <w:t xml:space="preserve"> market concentration indicate</w:t>
      </w:r>
      <w:r w:rsidR="00E262E8">
        <w:t>s</w:t>
      </w:r>
      <w:r w:rsidR="00EE5117">
        <w:t xml:space="preserve"> firms </w:t>
      </w:r>
      <w:r w:rsidR="008D16FE">
        <w:t xml:space="preserve">have </w:t>
      </w:r>
      <w:r w:rsidR="00EE5117">
        <w:t xml:space="preserve">some level of market power, it does not indicate </w:t>
      </w:r>
      <w:r w:rsidR="00EE5117" w:rsidRPr="00524A80">
        <w:t xml:space="preserve">anti-competitive </w:t>
      </w:r>
      <w:r w:rsidR="008D16FE">
        <w:t>behaviour</w:t>
      </w:r>
      <w:r w:rsidR="00EE5117">
        <w:t xml:space="preserve">. </w:t>
      </w:r>
      <w:r w:rsidR="00887439" w:rsidRPr="005E1203">
        <w:t>In Australia, several agricultural and food sectors are similarly concentrated, prompting the ACCC to regulate with mandatory codes aimed at improving transparency and balancing market power along supply chains.</w:t>
      </w:r>
      <w:r w:rsidR="00825323">
        <w:t xml:space="preserve"> </w:t>
      </w:r>
      <w:r w:rsidR="00EE5117">
        <w:t xml:space="preserve">Half of the </w:t>
      </w:r>
      <w:r w:rsidR="00A30407">
        <w:t>12</w:t>
      </w:r>
      <w:r w:rsidR="00EE5117">
        <w:t xml:space="preserve"> prescribed </w:t>
      </w:r>
      <w:r w:rsidR="00B53E10">
        <w:t xml:space="preserve">mandatory </w:t>
      </w:r>
      <w:r w:rsidR="00EE5117">
        <w:t>codes of conduct administered by ACCC cover agricultur</w:t>
      </w:r>
      <w:r w:rsidR="00E51966">
        <w:t>al</w:t>
      </w:r>
      <w:r w:rsidR="00EE5117">
        <w:t xml:space="preserve"> and food sectors.</w:t>
      </w:r>
    </w:p>
    <w:p w14:paraId="4DE8F19B" w14:textId="720954EE" w:rsidR="00A369AF" w:rsidRPr="00336106" w:rsidRDefault="006A478F" w:rsidP="00343851">
      <w:pPr>
        <w:pStyle w:val="BoxHeading"/>
        <w:shd w:val="clear" w:color="auto" w:fill="F7EFD5"/>
      </w:pPr>
      <w:r w:rsidRPr="00336106">
        <w:t>Questions for discussion</w:t>
      </w:r>
    </w:p>
    <w:p w14:paraId="5AD82A8E" w14:textId="0727576E" w:rsidR="00E16C1D" w:rsidRPr="00336106" w:rsidRDefault="006A478F" w:rsidP="00343851">
      <w:pPr>
        <w:pStyle w:val="BoxTextNumber"/>
        <w:shd w:val="clear" w:color="auto" w:fill="F7EFD5"/>
        <w:rPr>
          <w:lang w:eastAsia="ja-JP"/>
        </w:rPr>
      </w:pPr>
      <w:r w:rsidRPr="00336106">
        <w:t xml:space="preserve">What actions </w:t>
      </w:r>
      <w:r w:rsidR="0037619E" w:rsidRPr="00336106">
        <w:t>could</w:t>
      </w:r>
      <w:r w:rsidRPr="00336106">
        <w:t xml:space="preserve"> the strategy take to address challenges under each key priority a</w:t>
      </w:r>
      <w:r w:rsidR="00C00CC2" w:rsidRPr="00336106">
        <w:t>rea</w:t>
      </w:r>
      <w:r w:rsidRPr="00336106">
        <w:t>?</w:t>
      </w:r>
    </w:p>
    <w:p w14:paraId="3BB34AD5" w14:textId="7CD6EAD5" w:rsidR="00D46B64" w:rsidRPr="00336106" w:rsidRDefault="00943E03" w:rsidP="00943E03">
      <w:pPr>
        <w:pStyle w:val="Heading2"/>
      </w:pPr>
      <w:bookmarkStart w:id="55" w:name="_Whole_of_system"/>
      <w:bookmarkStart w:id="56" w:name="_Toc205903680"/>
      <w:bookmarkEnd w:id="55"/>
      <w:r w:rsidRPr="00336106">
        <w:t>Whole</w:t>
      </w:r>
      <w:r w:rsidR="00336106" w:rsidRPr="00336106">
        <w:t>-</w:t>
      </w:r>
      <w:r w:rsidRPr="00336106">
        <w:t>of</w:t>
      </w:r>
      <w:r w:rsidR="00336106" w:rsidRPr="00336106">
        <w:t>-</w:t>
      </w:r>
      <w:r w:rsidRPr="00336106">
        <w:t>system considerations</w:t>
      </w:r>
      <w:bookmarkEnd w:id="56"/>
    </w:p>
    <w:p w14:paraId="26A30AA3" w14:textId="704190B7" w:rsidR="00467BC1" w:rsidRDefault="00FA582B" w:rsidP="007E765A">
      <w:r>
        <w:rPr>
          <w:lang w:eastAsia="ja-JP"/>
        </w:rPr>
        <w:t>These whole</w:t>
      </w:r>
      <w:r w:rsidR="009B6EBE">
        <w:rPr>
          <w:lang w:eastAsia="ja-JP"/>
        </w:rPr>
        <w:t>-</w:t>
      </w:r>
      <w:r>
        <w:rPr>
          <w:lang w:eastAsia="ja-JP"/>
        </w:rPr>
        <w:t>of</w:t>
      </w:r>
      <w:r w:rsidR="009B6EBE">
        <w:rPr>
          <w:lang w:eastAsia="ja-JP"/>
        </w:rPr>
        <w:t>-</w:t>
      </w:r>
      <w:r>
        <w:rPr>
          <w:lang w:eastAsia="ja-JP"/>
        </w:rPr>
        <w:t>system considerations</w:t>
      </w:r>
      <w:r w:rsidR="00121733">
        <w:rPr>
          <w:lang w:eastAsia="ja-JP"/>
        </w:rPr>
        <w:t xml:space="preserve"> are intended to help maintain a holistic food system perspective by helping to</w:t>
      </w:r>
      <w:r>
        <w:rPr>
          <w:lang w:eastAsia="ja-JP"/>
        </w:rPr>
        <w:t xml:space="preserve"> direct the key priority areas to deliver on outcomes that support food security.</w:t>
      </w:r>
      <w:r w:rsidR="00EB28B5">
        <w:rPr>
          <w:lang w:eastAsia="ja-JP"/>
        </w:rPr>
        <w:t xml:space="preserve"> The relevance of these </w:t>
      </w:r>
      <w:r w:rsidR="00F31CC7">
        <w:rPr>
          <w:lang w:eastAsia="ja-JP"/>
        </w:rPr>
        <w:t>considerations</w:t>
      </w:r>
      <w:r w:rsidR="00EB28B5">
        <w:rPr>
          <w:lang w:eastAsia="ja-JP"/>
        </w:rPr>
        <w:t xml:space="preserve"> to support food security and the development of the strategy is outlined in </w:t>
      </w:r>
      <w:r w:rsidR="009B2E8C">
        <w:rPr>
          <w:lang w:eastAsia="ja-JP"/>
        </w:rPr>
        <w:t>this chapter</w:t>
      </w:r>
      <w:r w:rsidR="00DB53EC">
        <w:rPr>
          <w:lang w:eastAsia="ja-JP"/>
        </w:rPr>
        <w:t>.</w:t>
      </w:r>
    </w:p>
    <w:p w14:paraId="4B18DC96" w14:textId="77777777" w:rsidR="007F14EF" w:rsidRDefault="00054041" w:rsidP="001B2020">
      <w:pPr>
        <w:pStyle w:val="Heading3"/>
      </w:pPr>
      <w:bookmarkStart w:id="57" w:name="_Toc203568031"/>
      <w:bookmarkStart w:id="58" w:name="_Toc203568064"/>
      <w:bookmarkStart w:id="59" w:name="_Toc203661747"/>
      <w:bookmarkStart w:id="60" w:name="_Toc203568032"/>
      <w:bookmarkStart w:id="61" w:name="_Toc203568065"/>
      <w:bookmarkStart w:id="62" w:name="_Toc203661748"/>
      <w:bookmarkStart w:id="63" w:name="_Toc205903681"/>
      <w:bookmarkEnd w:id="57"/>
      <w:bookmarkEnd w:id="58"/>
      <w:bookmarkEnd w:id="59"/>
      <w:bookmarkEnd w:id="60"/>
      <w:bookmarkEnd w:id="61"/>
      <w:bookmarkEnd w:id="62"/>
      <w:r>
        <w:t>Climate</w:t>
      </w:r>
      <w:r w:rsidR="00D62CB8">
        <w:t xml:space="preserve"> change</w:t>
      </w:r>
      <w:r w:rsidR="00F70AF4">
        <w:t xml:space="preserve"> and sustainability</w:t>
      </w:r>
      <w:bookmarkEnd w:id="63"/>
    </w:p>
    <w:p w14:paraId="1ED69367" w14:textId="77777777" w:rsidR="007F14EF" w:rsidRDefault="00274347" w:rsidP="003155BF">
      <w:r>
        <w:t>Australia’s food security is underpinned by secure access to productive and sustainably managed agricultural land and oceans</w:t>
      </w:r>
      <w:r w:rsidR="00CE01DF">
        <w:t>,</w:t>
      </w:r>
      <w:r w:rsidR="009A4AAA">
        <w:t xml:space="preserve"> and the food system has an important role to play in the net zero transition. </w:t>
      </w:r>
      <w:r w:rsidR="00052B39">
        <w:t>Farmers and fishers, as stewards of over half of Australia’s land mass,</w:t>
      </w:r>
      <w:r w:rsidR="003A7AA0">
        <w:t xml:space="preserve"> </w:t>
      </w:r>
      <w:r w:rsidR="003A7AA0" w:rsidRPr="007A2D04">
        <w:t xml:space="preserve">are already taking </w:t>
      </w:r>
      <w:r w:rsidR="0094662B">
        <w:t xml:space="preserve">advantage of opportunities </w:t>
      </w:r>
      <w:r w:rsidR="003A7AA0" w:rsidRPr="007A2D04">
        <w:t xml:space="preserve">to </w:t>
      </w:r>
      <w:r w:rsidR="00C147B2">
        <w:t xml:space="preserve">maintain Australia’s food secure status now and into the future. This includes efforts to </w:t>
      </w:r>
      <w:r w:rsidR="003A7AA0" w:rsidRPr="007A2D04">
        <w:t xml:space="preserve">reduce emissions and build carbon stores </w:t>
      </w:r>
      <w:r w:rsidR="003A7AA0">
        <w:t xml:space="preserve">and </w:t>
      </w:r>
      <w:r w:rsidR="00E645A2">
        <w:t>practice</w:t>
      </w:r>
      <w:r w:rsidR="00E645A2" w:rsidRPr="00A162E8">
        <w:t xml:space="preserve"> sustainable agriculture with emphasis on reducing waste, </w:t>
      </w:r>
      <w:r w:rsidR="00E645A2">
        <w:t>minimising external inputs,</w:t>
      </w:r>
      <w:r w:rsidR="00E645A2" w:rsidRPr="00A162E8">
        <w:t xml:space="preserve"> using resources efficiently, and </w:t>
      </w:r>
      <w:r w:rsidR="00E645A2">
        <w:t>managing natural capital</w:t>
      </w:r>
      <w:r w:rsidR="003A7AA0">
        <w:t>.</w:t>
      </w:r>
    </w:p>
    <w:p w14:paraId="6B010849" w14:textId="15ACBCE0" w:rsidR="00172CCC" w:rsidRPr="003155BF" w:rsidRDefault="00292FDA" w:rsidP="003155BF">
      <w:pPr>
        <w:rPr>
          <w:lang w:eastAsia="ja-JP"/>
        </w:rPr>
      </w:pPr>
      <w:r w:rsidRPr="009A535B">
        <w:t>These opportunities are weighed against increasing c</w:t>
      </w:r>
      <w:r w:rsidR="00CD06A8" w:rsidRPr="009A535B">
        <w:t xml:space="preserve">ompetition </w:t>
      </w:r>
      <w:r w:rsidR="0049028D">
        <w:t xml:space="preserve">for </w:t>
      </w:r>
      <w:r w:rsidR="00CD06A8" w:rsidRPr="009A535B">
        <w:t xml:space="preserve">and degradation </w:t>
      </w:r>
      <w:r w:rsidRPr="009A535B">
        <w:t xml:space="preserve">of </w:t>
      </w:r>
      <w:r w:rsidR="00CD06A8" w:rsidRPr="009A535B">
        <w:t xml:space="preserve">land </w:t>
      </w:r>
      <w:r w:rsidR="003A11EE">
        <w:t xml:space="preserve">in some locations </w:t>
      </w:r>
      <w:r w:rsidR="00CD06A8" w:rsidRPr="009A535B">
        <w:t xml:space="preserve">and the marine estate. </w:t>
      </w:r>
      <w:r w:rsidR="00CD06A8" w:rsidRPr="009A535B">
        <w:rPr>
          <w:rFonts w:cstheme="minorHAnsi"/>
        </w:rPr>
        <w:t xml:space="preserve">Water security is also crucial to </w:t>
      </w:r>
      <w:r w:rsidR="0094662B" w:rsidRPr="009A535B">
        <w:rPr>
          <w:rFonts w:cstheme="minorHAnsi"/>
        </w:rPr>
        <w:t xml:space="preserve">balance </w:t>
      </w:r>
      <w:r w:rsidR="00CD06A8" w:rsidRPr="009A535B">
        <w:rPr>
          <w:rFonts w:cstheme="minorHAnsi"/>
        </w:rPr>
        <w:t xml:space="preserve">risks </w:t>
      </w:r>
      <w:r w:rsidR="0094662B" w:rsidRPr="009A535B">
        <w:rPr>
          <w:rFonts w:cstheme="minorHAnsi"/>
        </w:rPr>
        <w:t>and opportunities enabling</w:t>
      </w:r>
      <w:r w:rsidR="00CD06A8" w:rsidRPr="009A535B">
        <w:rPr>
          <w:rFonts w:cstheme="minorHAnsi"/>
        </w:rPr>
        <w:t xml:space="preserve"> ongoing food availability for domestic consumption and exports.</w:t>
      </w:r>
    </w:p>
    <w:p w14:paraId="07AA41D8" w14:textId="2F368918" w:rsidR="0084509B" w:rsidRDefault="005677DB" w:rsidP="00845964">
      <w:r w:rsidRPr="005677DB">
        <w:t>Australia has one of the most variable climates in the world</w:t>
      </w:r>
      <w:r w:rsidR="00F24CB6">
        <w:t xml:space="preserve">. This </w:t>
      </w:r>
      <w:r w:rsidR="001103E3">
        <w:t>is</w:t>
      </w:r>
      <w:r w:rsidRPr="005677DB">
        <w:t xml:space="preserve"> exacerbated by climate change</w:t>
      </w:r>
      <w:r w:rsidR="0001614C">
        <w:t>,</w:t>
      </w:r>
      <w:r w:rsidRPr="005677DB">
        <w:t xml:space="preserve"> as seen in rising temperatures, </w:t>
      </w:r>
      <w:r w:rsidR="00457AAD">
        <w:t>changes in</w:t>
      </w:r>
      <w:r w:rsidRPr="005677DB">
        <w:t xml:space="preserve"> </w:t>
      </w:r>
      <w:r w:rsidR="00F75D6D" w:rsidRPr="005677DB">
        <w:t xml:space="preserve">rainfall </w:t>
      </w:r>
      <w:r w:rsidR="00457AAD">
        <w:t xml:space="preserve">patterns </w:t>
      </w:r>
      <w:r w:rsidR="002C26DA">
        <w:t xml:space="preserve">and </w:t>
      </w:r>
      <w:r w:rsidRPr="005677DB">
        <w:t xml:space="preserve">increased frequency of extreme weather events such as drought, floods, fire and storms. </w:t>
      </w:r>
      <w:r w:rsidR="00B6252D">
        <w:t>These hazards</w:t>
      </w:r>
      <w:r w:rsidR="007B5F91">
        <w:t xml:space="preserve"> </w:t>
      </w:r>
      <w:r w:rsidR="0007520C">
        <w:t xml:space="preserve">can </w:t>
      </w:r>
      <w:r w:rsidR="007B5F91">
        <w:t>lead to</w:t>
      </w:r>
      <w:r w:rsidR="0023707D">
        <w:t xml:space="preserve"> a range of </w:t>
      </w:r>
      <w:r w:rsidR="001E5FEE">
        <w:t xml:space="preserve">food system </w:t>
      </w:r>
      <w:r w:rsidR="0023707D">
        <w:t>impacts including</w:t>
      </w:r>
      <w:r w:rsidR="0089424F" w:rsidRPr="0089424F">
        <w:t xml:space="preserve"> more frequent </w:t>
      </w:r>
      <w:r w:rsidR="001058FF">
        <w:t xml:space="preserve">pest and disease </w:t>
      </w:r>
      <w:r w:rsidR="00124026">
        <w:t>outbreaks</w:t>
      </w:r>
      <w:r w:rsidR="00C06902">
        <w:t>,</w:t>
      </w:r>
      <w:r w:rsidR="00124026">
        <w:t xml:space="preserve"> </w:t>
      </w:r>
      <w:r w:rsidR="001A7A85">
        <w:t xml:space="preserve">animal welfare </w:t>
      </w:r>
      <w:r w:rsidR="00FE4A51">
        <w:t>issu</w:t>
      </w:r>
      <w:r w:rsidR="00D026AF">
        <w:t>e</w:t>
      </w:r>
      <w:r w:rsidR="00FE4A51">
        <w:t>s</w:t>
      </w:r>
      <w:r w:rsidR="00D94F63">
        <w:t>,</w:t>
      </w:r>
      <w:r w:rsidR="00FE4A51" w:rsidRPr="0089424F">
        <w:t xml:space="preserve"> increased</w:t>
      </w:r>
      <w:r w:rsidR="0089424F" w:rsidRPr="0089424F">
        <w:t xml:space="preserve"> competition for water, declining water quality, and reduced workforce </w:t>
      </w:r>
      <w:r w:rsidR="00DE3881" w:rsidRPr="00792AB4">
        <w:t>productivity</w:t>
      </w:r>
      <w:r w:rsidR="00124026" w:rsidRPr="00792AB4">
        <w:t xml:space="preserve"> </w:t>
      </w:r>
      <w:r w:rsidR="00AE7F5D" w:rsidRPr="00792AB4">
        <w:t>(</w:t>
      </w:r>
      <w:r w:rsidR="00792AB4" w:rsidRPr="00792AB4">
        <w:t>DAFF</w:t>
      </w:r>
      <w:r w:rsidR="00AE7F5D" w:rsidRPr="00792AB4">
        <w:t xml:space="preserve"> 2023).</w:t>
      </w:r>
    </w:p>
    <w:p w14:paraId="7B64E15E" w14:textId="539137C4" w:rsidR="007F14EF" w:rsidRDefault="005D6B4C" w:rsidP="00845964">
      <w:r>
        <w:t xml:space="preserve">Food </w:t>
      </w:r>
      <w:r w:rsidR="00C03DA8">
        <w:t xml:space="preserve">loss and </w:t>
      </w:r>
      <w:r>
        <w:t xml:space="preserve">waste </w:t>
      </w:r>
      <w:r w:rsidR="00273DD8">
        <w:t>can occur at all stages of the food system and</w:t>
      </w:r>
      <w:r w:rsidR="00DF5896">
        <w:t xml:space="preserve"> is</w:t>
      </w:r>
      <w:r w:rsidR="00A66077">
        <w:t xml:space="preserve"> damaging to </w:t>
      </w:r>
      <w:r w:rsidR="008D74CD">
        <w:t>the economy and environment</w:t>
      </w:r>
      <w:r w:rsidR="00527DBA">
        <w:t xml:space="preserve">. </w:t>
      </w:r>
      <w:r w:rsidR="00D67BCA">
        <w:t xml:space="preserve">Food waste costs the Australian economy around $36.6 billion each year and </w:t>
      </w:r>
      <w:r w:rsidR="00933AF0">
        <w:t>accounts</w:t>
      </w:r>
      <w:r w:rsidR="00D67BCA">
        <w:t xml:space="preserve"> for around 3</w:t>
      </w:r>
      <w:r w:rsidR="007D4E05">
        <w:t>%</w:t>
      </w:r>
      <w:r w:rsidR="00D67BCA">
        <w:t xml:space="preserve"> of Australia’s annual greenhouse gas emissions (</w:t>
      </w:r>
      <w:r w:rsidR="00933AF0">
        <w:t>FIAL 2021).</w:t>
      </w:r>
      <w:r w:rsidR="00FF0462">
        <w:t xml:space="preserve"> </w:t>
      </w:r>
      <w:r w:rsidR="0083241E">
        <w:t xml:space="preserve">Some food </w:t>
      </w:r>
      <w:r w:rsidR="00E66F14">
        <w:t xml:space="preserve">waste in Australia is already repurposed into new products </w:t>
      </w:r>
      <w:r w:rsidR="002E1D8C">
        <w:t>including</w:t>
      </w:r>
      <w:r w:rsidR="00E66F14">
        <w:t xml:space="preserve"> processed food products, animal feed and non-food use </w:t>
      </w:r>
      <w:r w:rsidR="00E66F14" w:rsidRPr="00CC709B">
        <w:t>such as</w:t>
      </w:r>
      <w:r w:rsidR="00E66F14">
        <w:t xml:space="preserve"> energy production (Nelson et al. 2025)</w:t>
      </w:r>
      <w:r w:rsidR="00326671">
        <w:t xml:space="preserve">. In addition, </w:t>
      </w:r>
      <w:r w:rsidR="0089214D">
        <w:t xml:space="preserve">food relief organisations have </w:t>
      </w:r>
      <w:r w:rsidR="00737BCA">
        <w:t>capitalised</w:t>
      </w:r>
      <w:r w:rsidR="00F1229F">
        <w:t xml:space="preserve"> on</w:t>
      </w:r>
      <w:r w:rsidR="009D6AA5">
        <w:t xml:space="preserve"> </w:t>
      </w:r>
      <w:r w:rsidR="000A378A">
        <w:t xml:space="preserve">food waste at the retail level to provide </w:t>
      </w:r>
      <w:r w:rsidR="00737BCA">
        <w:t>food with dignity to those who need it.</w:t>
      </w:r>
    </w:p>
    <w:p w14:paraId="7046D4B0" w14:textId="1D5906C1" w:rsidR="006525C9" w:rsidRDefault="006525C9" w:rsidP="006525C9">
      <w:pPr>
        <w:pStyle w:val="Heading3"/>
      </w:pPr>
      <w:bookmarkStart w:id="64" w:name="_Toc203661750"/>
      <w:bookmarkStart w:id="65" w:name="_Toc203661751"/>
      <w:bookmarkStart w:id="66" w:name="_Toc205903682"/>
      <w:bookmarkEnd w:id="64"/>
      <w:bookmarkEnd w:id="65"/>
      <w:r>
        <w:t>People</w:t>
      </w:r>
      <w:bookmarkEnd w:id="66"/>
    </w:p>
    <w:p w14:paraId="71A94386" w14:textId="5BBF2B5A" w:rsidR="007F14EF" w:rsidRDefault="00B26682" w:rsidP="00FE0969">
      <w:r>
        <w:t>Food is cen</w:t>
      </w:r>
      <w:r w:rsidR="00FA2B44">
        <w:t>t</w:t>
      </w:r>
      <w:r w:rsidR="009376B4">
        <w:t>ral to culture, identi</w:t>
      </w:r>
      <w:r w:rsidR="00AE46E7">
        <w:t>t</w:t>
      </w:r>
      <w:r w:rsidR="009376B4">
        <w:t>y and jo</w:t>
      </w:r>
      <w:r w:rsidR="00702748">
        <w:t>y</w:t>
      </w:r>
      <w:r w:rsidR="009376B4">
        <w:t xml:space="preserve">. </w:t>
      </w:r>
      <w:r w:rsidR="00702748">
        <w:t>F</w:t>
      </w:r>
      <w:r w:rsidR="00F51EF4">
        <w:t xml:space="preserve">ood connects </w:t>
      </w:r>
      <w:r w:rsidR="002B7CA7">
        <w:t>people</w:t>
      </w:r>
      <w:r w:rsidR="00C47069">
        <w:t>,</w:t>
      </w:r>
      <w:r w:rsidR="00702748">
        <w:t xml:space="preserve"> provides opportunities to </w:t>
      </w:r>
      <w:r w:rsidR="00F51EF4">
        <w:t>cele</w:t>
      </w:r>
      <w:r w:rsidR="00934C11">
        <w:t>brate heritage and supports wellbeing.</w:t>
      </w:r>
      <w:r w:rsidR="00EF1232">
        <w:t xml:space="preserve"> </w:t>
      </w:r>
      <w:r w:rsidR="00FB012C">
        <w:t>Although</w:t>
      </w:r>
      <w:r w:rsidR="00FB012C" w:rsidRPr="003F62E9">
        <w:t xml:space="preserve"> Australia is a food</w:t>
      </w:r>
      <w:r w:rsidR="00C47069">
        <w:t>-</w:t>
      </w:r>
      <w:r w:rsidR="00FB012C" w:rsidRPr="003F62E9">
        <w:t>secure nation</w:t>
      </w:r>
      <w:r w:rsidR="00FB012C">
        <w:t xml:space="preserve"> producing more food than it consumes</w:t>
      </w:r>
      <w:r w:rsidR="00FB012C" w:rsidRPr="003F62E9">
        <w:t>, th</w:t>
      </w:r>
      <w:r w:rsidR="00FB012C">
        <w:t>is does not mean that all Australians have equal access to food.</w:t>
      </w:r>
    </w:p>
    <w:p w14:paraId="215E5765" w14:textId="77777777" w:rsidR="007F14EF" w:rsidRDefault="00FB012C" w:rsidP="00FE0969">
      <w:r>
        <w:t>We know there are</w:t>
      </w:r>
      <w:r w:rsidRPr="003F62E9">
        <w:t xml:space="preserve"> segments of the </w:t>
      </w:r>
      <w:r>
        <w:t xml:space="preserve">Australian </w:t>
      </w:r>
      <w:r w:rsidRPr="003F62E9">
        <w:t xml:space="preserve">population that experience periods of </w:t>
      </w:r>
      <w:r>
        <w:t>food insecurity due to their inability to access food</w:t>
      </w:r>
      <w:r w:rsidRPr="003F62E9">
        <w:t xml:space="preserve">. This includes </w:t>
      </w:r>
      <w:r w:rsidR="00F43284" w:rsidRPr="00F43284">
        <w:t xml:space="preserve">low-income earners, people who are socially or geographically isolated, </w:t>
      </w:r>
      <w:r w:rsidR="00DD6D20">
        <w:t>Fi</w:t>
      </w:r>
      <w:r w:rsidR="000B54CB">
        <w:t xml:space="preserve">rst Nations peoples, </w:t>
      </w:r>
      <w:r w:rsidR="00F43284" w:rsidRPr="00F43284">
        <w:t>culturally and linguistically diverse groups, single-parent households, older people and people experiencing homelessness</w:t>
      </w:r>
      <w:r w:rsidR="000B54CB">
        <w:t xml:space="preserve"> (AIFS 2020).</w:t>
      </w:r>
    </w:p>
    <w:p w14:paraId="601E22A3" w14:textId="6C34EF18" w:rsidR="007F14EF" w:rsidRDefault="004B31B1" w:rsidP="006C576F">
      <w:r>
        <w:t>The w</w:t>
      </w:r>
      <w:r w:rsidR="001D579E">
        <w:t>orkforce across the food system is ris</w:t>
      </w:r>
      <w:r w:rsidR="001C7BB7">
        <w:t xml:space="preserve">ing to meet evolving </w:t>
      </w:r>
      <w:r w:rsidR="003B09ED">
        <w:t>expectations aroun</w:t>
      </w:r>
      <w:r w:rsidR="0061752B">
        <w:t>d</w:t>
      </w:r>
      <w:r w:rsidR="003B09ED">
        <w:t xml:space="preserve"> regulatory compliance, sustainab</w:t>
      </w:r>
      <w:r w:rsidR="0033368B">
        <w:t>ility</w:t>
      </w:r>
      <w:r w:rsidR="003B09ED">
        <w:t xml:space="preserve"> standards and social license. </w:t>
      </w:r>
      <w:r w:rsidR="006037F9">
        <w:t>T</w:t>
      </w:r>
      <w:r w:rsidR="008844FD">
        <w:t xml:space="preserve">hese standards are </w:t>
      </w:r>
      <w:r w:rsidR="00665352">
        <w:t>essential for ensuring safe and sustainable food systems</w:t>
      </w:r>
      <w:r w:rsidR="00BD7C42">
        <w:t>,</w:t>
      </w:r>
      <w:r w:rsidR="00613017">
        <w:t xml:space="preserve"> </w:t>
      </w:r>
      <w:r w:rsidR="006037F9">
        <w:t xml:space="preserve">but </w:t>
      </w:r>
      <w:r w:rsidR="00613017">
        <w:t>they can present challenges, particularly for small and regional e</w:t>
      </w:r>
      <w:r w:rsidR="00D77510">
        <w:t>nterprise</w:t>
      </w:r>
      <w:r w:rsidR="008844FD">
        <w:t>s.</w:t>
      </w:r>
      <w:r w:rsidR="00D77510">
        <w:t xml:space="preserve"> </w:t>
      </w:r>
      <w:r w:rsidR="008844FD">
        <w:t>T</w:t>
      </w:r>
      <w:r w:rsidR="00D77510">
        <w:t xml:space="preserve">hey also </w:t>
      </w:r>
      <w:r w:rsidR="00336106">
        <w:t>open</w:t>
      </w:r>
      <w:r w:rsidR="00D77510">
        <w:t xml:space="preserve"> opportunit</w:t>
      </w:r>
      <w:r w:rsidR="00AF2434">
        <w:t>i</w:t>
      </w:r>
      <w:r w:rsidR="00D77510">
        <w:t xml:space="preserve">es for upskilling, collaboration and differentiation in the market. Addressing </w:t>
      </w:r>
      <w:r w:rsidR="00E77418">
        <w:t>regional infrastruct</w:t>
      </w:r>
      <w:r w:rsidR="000F5BBA">
        <w:t>u</w:t>
      </w:r>
      <w:r w:rsidR="00E77418">
        <w:t>re gaps, such has housing, childcare and education, will be essen</w:t>
      </w:r>
      <w:r w:rsidR="003B728E">
        <w:t xml:space="preserve">tial to unlocking the full potential of these </w:t>
      </w:r>
      <w:r w:rsidR="00FA31DD">
        <w:t xml:space="preserve">regional </w:t>
      </w:r>
      <w:r w:rsidR="003B728E">
        <w:t xml:space="preserve">communities and attracting talent </w:t>
      </w:r>
      <w:r w:rsidR="00266A34">
        <w:t>for</w:t>
      </w:r>
      <w:r w:rsidR="003B728E">
        <w:t xml:space="preserve"> the vital roles that support our food production.</w:t>
      </w:r>
    </w:p>
    <w:p w14:paraId="50AA740B" w14:textId="4F1C80C6" w:rsidR="007F14EF" w:rsidRDefault="00153B75" w:rsidP="006C576F">
      <w:r w:rsidRPr="003F62E9">
        <w:t>Not all Australians have convenient</w:t>
      </w:r>
      <w:r w:rsidR="00053D18">
        <w:t xml:space="preserve"> and equitable</w:t>
      </w:r>
      <w:r w:rsidRPr="003F62E9">
        <w:t xml:space="preserve"> access to </w:t>
      </w:r>
      <w:r>
        <w:t>nutritious</w:t>
      </w:r>
      <w:r w:rsidRPr="003F62E9">
        <w:t xml:space="preserve"> food options.</w:t>
      </w:r>
      <w:r w:rsidR="00F13139">
        <w:t xml:space="preserve"> </w:t>
      </w:r>
      <w:r w:rsidR="00E6180F">
        <w:t>People l</w:t>
      </w:r>
      <w:r w:rsidR="00F13139">
        <w:t>iv</w:t>
      </w:r>
      <w:r w:rsidR="00F13139" w:rsidRPr="00AC6DCC">
        <w:t>ing in areas with a high density of unhealthy food outlets are more likely to experience</w:t>
      </w:r>
      <w:r w:rsidR="00382D33">
        <w:t xml:space="preserve"> </w:t>
      </w:r>
      <w:r w:rsidR="00053D18">
        <w:t>forms of malnu</w:t>
      </w:r>
      <w:r w:rsidR="009A4DB9">
        <w:t>trition</w:t>
      </w:r>
      <w:r w:rsidR="00F13139" w:rsidRPr="00AC6DCC">
        <w:t xml:space="preserve">, while proximity to healthy food retailers is associated with better health outcomes, particularly in </w:t>
      </w:r>
      <w:r w:rsidR="00F13139" w:rsidRPr="009906C2">
        <w:t>children</w:t>
      </w:r>
      <w:r w:rsidRPr="009906C2">
        <w:t xml:space="preserve"> (</w:t>
      </w:r>
      <w:r w:rsidR="009906C2">
        <w:t>H</w:t>
      </w:r>
      <w:r w:rsidR="009906C2" w:rsidRPr="009906C2">
        <w:t xml:space="preserve">MM, </w:t>
      </w:r>
      <w:r w:rsidRPr="009906C2">
        <w:t>2022).</w:t>
      </w:r>
    </w:p>
    <w:p w14:paraId="07FF6BF5" w14:textId="6DA6F15D" w:rsidR="00C01F5F" w:rsidRPr="00BB12BF" w:rsidRDefault="00FC4074" w:rsidP="006C576F">
      <w:pPr>
        <w:rPr>
          <w:lang w:eastAsia="ja-JP"/>
        </w:rPr>
      </w:pPr>
      <w:r>
        <w:rPr>
          <w:lang w:eastAsia="ja-JP"/>
        </w:rPr>
        <w:t>Place</w:t>
      </w:r>
      <w:r w:rsidR="00E24C98">
        <w:rPr>
          <w:lang w:eastAsia="ja-JP"/>
        </w:rPr>
        <w:t>-</w:t>
      </w:r>
      <w:r>
        <w:rPr>
          <w:lang w:eastAsia="ja-JP"/>
        </w:rPr>
        <w:t>based and community</w:t>
      </w:r>
      <w:r w:rsidR="00E24C98">
        <w:rPr>
          <w:lang w:eastAsia="ja-JP"/>
        </w:rPr>
        <w:t>-</w:t>
      </w:r>
      <w:r>
        <w:rPr>
          <w:lang w:eastAsia="ja-JP"/>
        </w:rPr>
        <w:t xml:space="preserve">level food initiatives </w:t>
      </w:r>
      <w:r w:rsidR="005F0126">
        <w:rPr>
          <w:lang w:eastAsia="ja-JP"/>
        </w:rPr>
        <w:t xml:space="preserve">offer opportunities </w:t>
      </w:r>
      <w:r w:rsidR="0007044B">
        <w:rPr>
          <w:lang w:eastAsia="ja-JP"/>
        </w:rPr>
        <w:t xml:space="preserve">to </w:t>
      </w:r>
      <w:r w:rsidR="00872C5C">
        <w:rPr>
          <w:lang w:eastAsia="ja-JP"/>
        </w:rPr>
        <w:t>improve food security and boost healthy diets</w:t>
      </w:r>
      <w:r w:rsidR="00ED0DBE">
        <w:rPr>
          <w:lang w:eastAsia="ja-JP"/>
        </w:rPr>
        <w:t xml:space="preserve"> (</w:t>
      </w:r>
      <w:r w:rsidR="00986D85">
        <w:rPr>
          <w:lang w:eastAsia="ja-JP"/>
        </w:rPr>
        <w:t>Kent, Brooks &amp; MacMillan</w:t>
      </w:r>
      <w:r w:rsidR="00AC2BBF">
        <w:rPr>
          <w:lang w:eastAsia="ja-JP"/>
        </w:rPr>
        <w:t xml:space="preserve"> </w:t>
      </w:r>
      <w:r w:rsidR="00986D85">
        <w:rPr>
          <w:lang w:eastAsia="ja-JP"/>
        </w:rPr>
        <w:t>2025)</w:t>
      </w:r>
      <w:r w:rsidR="00872C5C">
        <w:rPr>
          <w:lang w:eastAsia="ja-JP"/>
        </w:rPr>
        <w:t xml:space="preserve">. </w:t>
      </w:r>
      <w:r w:rsidR="00A86CBC">
        <w:rPr>
          <w:lang w:eastAsia="ja-JP"/>
        </w:rPr>
        <w:t>Initiatives</w:t>
      </w:r>
      <w:r w:rsidR="00872C5C">
        <w:rPr>
          <w:lang w:eastAsia="ja-JP"/>
        </w:rPr>
        <w:t xml:space="preserve"> such as community support</w:t>
      </w:r>
      <w:r w:rsidR="00A86CBC">
        <w:rPr>
          <w:lang w:eastAsia="ja-JP"/>
        </w:rPr>
        <w:t>ed</w:t>
      </w:r>
      <w:r w:rsidR="00872C5C">
        <w:rPr>
          <w:lang w:eastAsia="ja-JP"/>
        </w:rPr>
        <w:t xml:space="preserve"> agriculture</w:t>
      </w:r>
      <w:r w:rsidR="000136B8">
        <w:rPr>
          <w:lang w:eastAsia="ja-JP"/>
        </w:rPr>
        <w:t xml:space="preserve"> and</w:t>
      </w:r>
      <w:r w:rsidR="00872C5C">
        <w:rPr>
          <w:lang w:eastAsia="ja-JP"/>
        </w:rPr>
        <w:t xml:space="preserve"> </w:t>
      </w:r>
      <w:r w:rsidR="003B08EC">
        <w:rPr>
          <w:lang w:eastAsia="ja-JP"/>
        </w:rPr>
        <w:t>food cooperatives</w:t>
      </w:r>
      <w:r w:rsidR="003E316D">
        <w:rPr>
          <w:lang w:eastAsia="ja-JP"/>
        </w:rPr>
        <w:t xml:space="preserve"> </w:t>
      </w:r>
      <w:r w:rsidR="002E6733">
        <w:rPr>
          <w:lang w:eastAsia="ja-JP"/>
        </w:rPr>
        <w:t>can</w:t>
      </w:r>
      <w:r w:rsidR="007D145A">
        <w:rPr>
          <w:lang w:eastAsia="ja-JP"/>
        </w:rPr>
        <w:t xml:space="preserve"> help to improve access to fresh produce and empower communities through education</w:t>
      </w:r>
      <w:r w:rsidR="00C73A93">
        <w:rPr>
          <w:lang w:eastAsia="ja-JP"/>
        </w:rPr>
        <w:t>, participation</w:t>
      </w:r>
      <w:r w:rsidR="007D145A">
        <w:rPr>
          <w:lang w:eastAsia="ja-JP"/>
        </w:rPr>
        <w:t xml:space="preserve"> and </w:t>
      </w:r>
      <w:r w:rsidR="000005E6">
        <w:rPr>
          <w:lang w:eastAsia="ja-JP"/>
        </w:rPr>
        <w:t>collaboration</w:t>
      </w:r>
      <w:r w:rsidR="00DA616D">
        <w:rPr>
          <w:lang w:eastAsia="ja-JP"/>
        </w:rPr>
        <w:t xml:space="preserve"> offering local employment </w:t>
      </w:r>
      <w:r w:rsidR="00ED0DBE">
        <w:rPr>
          <w:lang w:eastAsia="ja-JP"/>
        </w:rPr>
        <w:t>opportunities and enhanced wellbeing</w:t>
      </w:r>
      <w:r w:rsidR="000005E6">
        <w:rPr>
          <w:lang w:eastAsia="ja-JP"/>
        </w:rPr>
        <w:t>.</w:t>
      </w:r>
    </w:p>
    <w:p w14:paraId="74C50294" w14:textId="14A697E2" w:rsidR="001B2020" w:rsidRPr="001B2020" w:rsidRDefault="001B2020" w:rsidP="001B2020">
      <w:pPr>
        <w:pStyle w:val="Heading3"/>
      </w:pPr>
      <w:bookmarkStart w:id="67" w:name="_Toc205903683"/>
      <w:r w:rsidRPr="001B2020">
        <w:t>Health and nutrition</w:t>
      </w:r>
      <w:bookmarkEnd w:id="67"/>
    </w:p>
    <w:p w14:paraId="0E32139E" w14:textId="1FD6F8FD" w:rsidR="00CD36F9" w:rsidRDefault="00CD36F9" w:rsidP="00883FD9">
      <w:r>
        <w:t>Food security is underpinned by the ability of the food system to provide safe and nutritious food</w:t>
      </w:r>
      <w:r w:rsidR="00063644">
        <w:t xml:space="preserve"> that meets dietary needs. </w:t>
      </w:r>
      <w:r w:rsidR="00F46D3C" w:rsidRPr="00F46D3C">
        <w:t xml:space="preserve">Consumers trust that </w:t>
      </w:r>
      <w:r w:rsidR="00E179DB">
        <w:t xml:space="preserve">Australia’s </w:t>
      </w:r>
      <w:r w:rsidR="00F46D3C" w:rsidRPr="00F46D3C">
        <w:t xml:space="preserve">world-class </w:t>
      </w:r>
      <w:r w:rsidR="00E179DB">
        <w:t xml:space="preserve">food safety system </w:t>
      </w:r>
      <w:r w:rsidR="00F46D3C" w:rsidRPr="00F46D3C">
        <w:t>ensures</w:t>
      </w:r>
      <w:r w:rsidR="007C6DF5">
        <w:t xml:space="preserve"> food sold in Australia is safe to eat. </w:t>
      </w:r>
      <w:r w:rsidR="00697504">
        <w:t>Despite Australia’s status as a food secure nation, many Australians experience</w:t>
      </w:r>
      <w:r w:rsidR="00DF0BEF">
        <w:t xml:space="preserve"> </w:t>
      </w:r>
      <w:r w:rsidR="00697504">
        <w:t>nutritional insecurity, where food is available but not necessarily nutritious or equitably accessible.</w:t>
      </w:r>
    </w:p>
    <w:p w14:paraId="0273DE03" w14:textId="553B88B9" w:rsidR="007F14EF" w:rsidRDefault="00A11091" w:rsidP="00883FD9">
      <w:r>
        <w:t xml:space="preserve">The </w:t>
      </w:r>
      <w:r w:rsidR="00504551">
        <w:t>absence</w:t>
      </w:r>
      <w:r>
        <w:t xml:space="preserve"> of f</w:t>
      </w:r>
      <w:r w:rsidR="00883FD9">
        <w:t>ood security contributes to a spectrum of</w:t>
      </w:r>
      <w:r w:rsidR="00DF0BEF">
        <w:t xml:space="preserve"> </w:t>
      </w:r>
      <w:r w:rsidR="00883FD9">
        <w:t>malnutrition, encompassing both</w:t>
      </w:r>
      <w:r w:rsidR="00DF0BEF">
        <w:t xml:space="preserve"> </w:t>
      </w:r>
      <w:r w:rsidR="00883FD9">
        <w:t>under-nutrition</w:t>
      </w:r>
      <w:r w:rsidR="00DF0BEF">
        <w:t xml:space="preserve"> </w:t>
      </w:r>
      <w:r w:rsidR="00883FD9">
        <w:t>(such as stunting, wasting, and micronutrient deficiencies) and</w:t>
      </w:r>
      <w:r w:rsidR="00DF0BEF">
        <w:t xml:space="preserve"> </w:t>
      </w:r>
      <w:r w:rsidR="00883FD9">
        <w:t>over-nutrition</w:t>
      </w:r>
      <w:r w:rsidR="00DF0BEF">
        <w:t xml:space="preserve"> </w:t>
      </w:r>
      <w:r w:rsidR="00883FD9">
        <w:t>(including overweight and obesity). These conditions increase vulnerability to communicable and non-communicable diseases, impair mental and physical health, and can have long-term impacts on development and productivity (Gallegos 2025).</w:t>
      </w:r>
    </w:p>
    <w:p w14:paraId="0167F3CC" w14:textId="67F912F2" w:rsidR="00883FD9" w:rsidRDefault="001E7079" w:rsidP="00883FD9">
      <w:r>
        <w:t>Globally, the failure to consume a nutritious diet is increasingly recognised as the leading contributor to the burden of disease (IPCC 2019). Food insecurity is associated with</w:t>
      </w:r>
      <w:r w:rsidR="00DF0BEF">
        <w:t xml:space="preserve"> </w:t>
      </w:r>
      <w:r>
        <w:t>mental health challenges, including stress, anxiety, and depression, which can influence dietary choices and exacerbate health outcomes.</w:t>
      </w:r>
      <w:r w:rsidR="00C93D82">
        <w:t xml:space="preserve"> </w:t>
      </w:r>
      <w:r w:rsidR="005A40CD">
        <w:t>Nutritional w</w:t>
      </w:r>
      <w:r w:rsidR="00EF1F08">
        <w:t>ellbeing requires enough calories to meet energy needs but also sufficient variety of nutrient rich food to meet nutritional needs.</w:t>
      </w:r>
      <w:r w:rsidR="00EF1F08" w:rsidRPr="00AE3AEF">
        <w:rPr>
          <w:rFonts w:eastAsia="Aptos" w:cstheme="minorHAnsi"/>
        </w:rPr>
        <w:t xml:space="preserve"> </w:t>
      </w:r>
      <w:r w:rsidR="00EF1F08">
        <w:rPr>
          <w:rFonts w:eastAsia="Aptos" w:cstheme="minorHAnsi"/>
        </w:rPr>
        <w:t xml:space="preserve">Sourcing nutrient rich food requires </w:t>
      </w:r>
      <w:r w:rsidR="00654965">
        <w:rPr>
          <w:rFonts w:eastAsia="Aptos" w:cstheme="minorHAnsi"/>
        </w:rPr>
        <w:t xml:space="preserve">production that </w:t>
      </w:r>
      <w:r w:rsidR="00EF1F08">
        <w:rPr>
          <w:rFonts w:eastAsia="Aptos" w:cstheme="minorHAnsi"/>
        </w:rPr>
        <w:t>emphasis</w:t>
      </w:r>
      <w:r w:rsidR="00654965">
        <w:rPr>
          <w:rFonts w:eastAsia="Aptos" w:cstheme="minorHAnsi"/>
        </w:rPr>
        <w:t>es</w:t>
      </w:r>
      <w:r w:rsidR="00EF1F08">
        <w:rPr>
          <w:rFonts w:eastAsia="Aptos" w:cstheme="minorHAnsi"/>
        </w:rPr>
        <w:t xml:space="preserve"> soil that is healthy and sustainably managed.</w:t>
      </w:r>
    </w:p>
    <w:p w14:paraId="6EE3CFEE" w14:textId="6E6D3121" w:rsidR="00883FD9" w:rsidRDefault="0088585D" w:rsidP="00883FD9">
      <w:r>
        <w:t>Australia’s food system provide</w:t>
      </w:r>
      <w:r w:rsidR="005855BE">
        <w:t>s</w:t>
      </w:r>
      <w:r>
        <w:t xml:space="preserve"> a</w:t>
      </w:r>
      <w:r w:rsidR="00FD5747">
        <w:t xml:space="preserve"> diverse range of</w:t>
      </w:r>
      <w:r w:rsidR="00E2559D">
        <w:t xml:space="preserve"> fresh, safe and high-quality produce</w:t>
      </w:r>
      <w:r w:rsidR="00BC350B">
        <w:t>. However, d</w:t>
      </w:r>
      <w:r w:rsidR="00883FD9">
        <w:t>iets are often characterised by low intake of fruits, vegetables, and whole foods, and high consumption of</w:t>
      </w:r>
      <w:r w:rsidR="00DF0BEF">
        <w:t xml:space="preserve"> </w:t>
      </w:r>
      <w:r w:rsidR="00883FD9">
        <w:t>discretionary foods</w:t>
      </w:r>
      <w:r w:rsidR="00DF0BEF">
        <w:t xml:space="preserve"> </w:t>
      </w:r>
      <w:r w:rsidR="00883FD9">
        <w:t xml:space="preserve">that are energy-dense and nutrient-poor (Nelson et al. 2025). </w:t>
      </w:r>
      <w:r w:rsidR="00992C96">
        <w:t xml:space="preserve">While these foods are affordable and widely available, their overconsumption is linked to rising rates of obesity and chronic illness. </w:t>
      </w:r>
      <w:r w:rsidR="00883FD9">
        <w:rPr>
          <w:rFonts w:eastAsia="Aptos" w:cstheme="minorHAnsi"/>
        </w:rPr>
        <w:t>A large majority of Australian adults do not meet the recommended daily fruit (2 serves) and vegetable (6 serves) intake (</w:t>
      </w:r>
      <w:r w:rsidR="00487632">
        <w:rPr>
          <w:rFonts w:eastAsia="Aptos" w:cstheme="minorHAnsi"/>
        </w:rPr>
        <w:t>A</w:t>
      </w:r>
      <w:r w:rsidR="00487632" w:rsidRPr="00487632">
        <w:rPr>
          <w:rFonts w:eastAsia="Aptos" w:cstheme="minorHAnsi"/>
        </w:rPr>
        <w:t xml:space="preserve">BS, </w:t>
      </w:r>
      <w:r w:rsidR="00883FD9" w:rsidRPr="00487632">
        <w:rPr>
          <w:rFonts w:eastAsia="Aptos" w:cstheme="minorHAnsi"/>
        </w:rPr>
        <w:t>2022).</w:t>
      </w:r>
      <w:r w:rsidR="00883FD9" w:rsidRPr="00487632">
        <w:t xml:space="preserve"> Micronutrient</w:t>
      </w:r>
      <w:r w:rsidR="00883FD9">
        <w:t xml:space="preserve"> deficiencies remain prevalent, particularly among children, older adults and </w:t>
      </w:r>
      <w:r w:rsidR="00563EE2">
        <w:t>First Nations</w:t>
      </w:r>
      <w:r w:rsidR="00883FD9">
        <w:t xml:space="preserve"> communities.</w:t>
      </w:r>
    </w:p>
    <w:p w14:paraId="48872691" w14:textId="77777777" w:rsidR="007F14EF" w:rsidRPr="00EE2EC5" w:rsidRDefault="00DF46F8" w:rsidP="0039006C">
      <w:pPr>
        <w:pStyle w:val="Heading3"/>
      </w:pPr>
      <w:bookmarkStart w:id="68" w:name="_Toc203661754"/>
      <w:bookmarkStart w:id="69" w:name="_Toc203661755"/>
      <w:bookmarkStart w:id="70" w:name="_Toc203661756"/>
      <w:bookmarkStart w:id="71" w:name="_Toc205903684"/>
      <w:bookmarkEnd w:id="68"/>
      <w:bookmarkEnd w:id="69"/>
      <w:bookmarkEnd w:id="70"/>
      <w:r>
        <w:t xml:space="preserve">Trade and </w:t>
      </w:r>
      <w:r w:rsidR="008563F6">
        <w:t>m</w:t>
      </w:r>
      <w:r w:rsidR="001B2020" w:rsidRPr="001B2020">
        <w:t xml:space="preserve">arket </w:t>
      </w:r>
      <w:r w:rsidR="001B2020" w:rsidRPr="00EE2EC5">
        <w:t>access</w:t>
      </w:r>
      <w:bookmarkEnd w:id="71"/>
    </w:p>
    <w:p w14:paraId="15A3705A" w14:textId="7B3A7D81" w:rsidR="00AB3420" w:rsidRDefault="008C6386" w:rsidP="0039006C">
      <w:pPr>
        <w:rPr>
          <w:lang w:eastAsia="ja-JP"/>
        </w:rPr>
      </w:pPr>
      <w:r>
        <w:rPr>
          <w:lang w:eastAsia="ja-JP"/>
        </w:rPr>
        <w:t xml:space="preserve">Our domestic </w:t>
      </w:r>
      <w:r w:rsidR="00316114">
        <w:rPr>
          <w:lang w:eastAsia="ja-JP"/>
        </w:rPr>
        <w:t xml:space="preserve">and international </w:t>
      </w:r>
      <w:r>
        <w:rPr>
          <w:lang w:eastAsia="ja-JP"/>
        </w:rPr>
        <w:t>food system</w:t>
      </w:r>
      <w:r w:rsidR="00316114">
        <w:rPr>
          <w:lang w:eastAsia="ja-JP"/>
        </w:rPr>
        <w:t xml:space="preserve">s are </w:t>
      </w:r>
      <w:r w:rsidR="00513030">
        <w:rPr>
          <w:lang w:eastAsia="ja-JP"/>
        </w:rPr>
        <w:t>interlinked a</w:t>
      </w:r>
      <w:r w:rsidR="000E3A00">
        <w:rPr>
          <w:lang w:eastAsia="ja-JP"/>
        </w:rPr>
        <w:t xml:space="preserve">nd </w:t>
      </w:r>
      <w:r w:rsidR="00513030">
        <w:rPr>
          <w:lang w:eastAsia="ja-JP"/>
        </w:rPr>
        <w:t>interdepend</w:t>
      </w:r>
      <w:r w:rsidR="00DF0BEF">
        <w:rPr>
          <w:lang w:eastAsia="ja-JP"/>
        </w:rPr>
        <w:t>e</w:t>
      </w:r>
      <w:r w:rsidR="00513030">
        <w:rPr>
          <w:lang w:eastAsia="ja-JP"/>
        </w:rPr>
        <w:t xml:space="preserve">nt. One does not exist without the other. </w:t>
      </w:r>
      <w:r w:rsidR="001B3876">
        <w:rPr>
          <w:lang w:eastAsia="ja-JP"/>
        </w:rPr>
        <w:t xml:space="preserve">International trade </w:t>
      </w:r>
      <w:r w:rsidR="002A4390">
        <w:rPr>
          <w:lang w:eastAsia="ja-JP"/>
        </w:rPr>
        <w:t xml:space="preserve">supports </w:t>
      </w:r>
      <w:r w:rsidR="00541274">
        <w:rPr>
          <w:lang w:eastAsia="ja-JP"/>
        </w:rPr>
        <w:t>Australia’s</w:t>
      </w:r>
      <w:r w:rsidR="002A4390">
        <w:rPr>
          <w:lang w:eastAsia="ja-JP"/>
        </w:rPr>
        <w:t xml:space="preserve"> domestic food security</w:t>
      </w:r>
      <w:r w:rsidR="00130016">
        <w:rPr>
          <w:lang w:eastAsia="ja-JP"/>
        </w:rPr>
        <w:t xml:space="preserve"> by providing access to agricultural</w:t>
      </w:r>
      <w:r w:rsidR="002A4390">
        <w:rPr>
          <w:lang w:eastAsia="ja-JP"/>
        </w:rPr>
        <w:t xml:space="preserve"> </w:t>
      </w:r>
      <w:r w:rsidR="00E712E5">
        <w:rPr>
          <w:lang w:eastAsia="ja-JP"/>
        </w:rPr>
        <w:t>inputs</w:t>
      </w:r>
      <w:r w:rsidR="006D719F">
        <w:rPr>
          <w:lang w:eastAsia="ja-JP"/>
        </w:rPr>
        <w:t xml:space="preserve"> and </w:t>
      </w:r>
      <w:r w:rsidR="00817293">
        <w:rPr>
          <w:lang w:eastAsia="ja-JP"/>
        </w:rPr>
        <w:t xml:space="preserve">access to a broader range of products </w:t>
      </w:r>
      <w:r w:rsidR="00CA22A6">
        <w:rPr>
          <w:lang w:eastAsia="ja-JP"/>
        </w:rPr>
        <w:t>for consumers</w:t>
      </w:r>
      <w:r w:rsidR="00817293">
        <w:rPr>
          <w:lang w:eastAsia="ja-JP"/>
        </w:rPr>
        <w:t xml:space="preserve">. </w:t>
      </w:r>
      <w:r w:rsidR="00123CD7">
        <w:rPr>
          <w:lang w:eastAsia="ja-JP"/>
        </w:rPr>
        <w:t>Many foods produced and sold here in Australia may be processed offshore or rely on imported ingredients.</w:t>
      </w:r>
    </w:p>
    <w:p w14:paraId="3B4FDC98" w14:textId="388C7E56" w:rsidR="00E60EF8" w:rsidRDefault="00541274" w:rsidP="00E60EF8">
      <w:pPr>
        <w:rPr>
          <w:rFonts w:eastAsia="Aptos"/>
        </w:rPr>
      </w:pPr>
      <w:r>
        <w:rPr>
          <w:lang w:eastAsia="ja-JP"/>
        </w:rPr>
        <w:t xml:space="preserve">Trade is </w:t>
      </w:r>
      <w:r w:rsidR="008743D7">
        <w:rPr>
          <w:lang w:eastAsia="ja-JP"/>
        </w:rPr>
        <w:t>crucial to global food security</w:t>
      </w:r>
      <w:r w:rsidR="00012E36">
        <w:rPr>
          <w:lang w:eastAsia="ja-JP"/>
        </w:rPr>
        <w:t xml:space="preserve"> and Australia </w:t>
      </w:r>
      <w:r w:rsidR="00A165F5">
        <w:rPr>
          <w:lang w:eastAsia="ja-JP"/>
        </w:rPr>
        <w:t>plays a part in the food security of other countries</w:t>
      </w:r>
      <w:r w:rsidR="00DB6DC2">
        <w:rPr>
          <w:lang w:eastAsia="ja-JP"/>
        </w:rPr>
        <w:t xml:space="preserve">, in both </w:t>
      </w:r>
      <w:r w:rsidR="001607EF">
        <w:rPr>
          <w:lang w:eastAsia="ja-JP"/>
        </w:rPr>
        <w:t xml:space="preserve">the Indo-Pacific </w:t>
      </w:r>
      <w:r w:rsidR="00DB6DC2">
        <w:rPr>
          <w:lang w:eastAsia="ja-JP"/>
        </w:rPr>
        <w:t>region and further afield, through our agricultural exports</w:t>
      </w:r>
      <w:r w:rsidR="00277E29">
        <w:rPr>
          <w:lang w:eastAsia="ja-JP"/>
        </w:rPr>
        <w:t>.</w:t>
      </w:r>
      <w:r w:rsidR="005650F1">
        <w:rPr>
          <w:lang w:eastAsia="ja-JP"/>
        </w:rPr>
        <w:t xml:space="preserve"> </w:t>
      </w:r>
      <w:r w:rsidR="00084D13">
        <w:rPr>
          <w:lang w:eastAsia="ja-JP"/>
        </w:rPr>
        <w:t xml:space="preserve">Participation in </w:t>
      </w:r>
      <w:r w:rsidR="008C7DB9">
        <w:rPr>
          <w:lang w:eastAsia="ja-JP"/>
        </w:rPr>
        <w:t>global agricultural markets</w:t>
      </w:r>
      <w:r w:rsidR="00C976FD">
        <w:rPr>
          <w:lang w:eastAsia="ja-JP"/>
        </w:rPr>
        <w:t xml:space="preserve"> </w:t>
      </w:r>
      <w:r w:rsidR="00657A83">
        <w:rPr>
          <w:lang w:eastAsia="ja-JP"/>
        </w:rPr>
        <w:t xml:space="preserve">increases the </w:t>
      </w:r>
      <w:r w:rsidR="00657A83" w:rsidRPr="00C91B01">
        <w:rPr>
          <w:rFonts w:eastAsia="Aptos" w:cstheme="minorHAnsi"/>
        </w:rPr>
        <w:t>availability of food to the world and increases the stability of food supplies</w:t>
      </w:r>
      <w:r w:rsidR="00657A83">
        <w:rPr>
          <w:rFonts w:eastAsia="Aptos" w:cstheme="minorHAnsi"/>
        </w:rPr>
        <w:t xml:space="preserve"> and prices</w:t>
      </w:r>
      <w:r w:rsidR="00CB7F79">
        <w:rPr>
          <w:rFonts w:eastAsia="Aptos" w:cstheme="minorHAnsi"/>
        </w:rPr>
        <w:t xml:space="preserve">. </w:t>
      </w:r>
      <w:r w:rsidR="00E60EF8">
        <w:rPr>
          <w:lang w:eastAsia="ja-JP"/>
        </w:rPr>
        <w:t xml:space="preserve">Maintaining </w:t>
      </w:r>
      <w:r w:rsidR="006F79D9">
        <w:rPr>
          <w:lang w:eastAsia="ja-JP"/>
        </w:rPr>
        <w:t>stable</w:t>
      </w:r>
      <w:r w:rsidR="00E60EF8">
        <w:rPr>
          <w:lang w:eastAsia="ja-JP"/>
        </w:rPr>
        <w:t xml:space="preserve"> international trade </w:t>
      </w:r>
      <w:r w:rsidR="008A59E3">
        <w:rPr>
          <w:lang w:eastAsia="ja-JP"/>
        </w:rPr>
        <w:t xml:space="preserve">and market access </w:t>
      </w:r>
      <w:r w:rsidR="00E60EF8">
        <w:rPr>
          <w:lang w:eastAsia="ja-JP"/>
        </w:rPr>
        <w:t>means that losses in production from one economy (due to conflict or other disruptions) can be offset by production elsewhere.</w:t>
      </w:r>
    </w:p>
    <w:p w14:paraId="4768D2A6" w14:textId="77777777" w:rsidR="00932C01" w:rsidRDefault="008C3156" w:rsidP="00E4333E">
      <w:pPr>
        <w:rPr>
          <w:lang w:eastAsia="ja-JP"/>
        </w:rPr>
      </w:pPr>
      <w:r>
        <w:rPr>
          <w:rFonts w:eastAsia="Aptos" w:cstheme="minorHAnsi"/>
        </w:rPr>
        <w:t xml:space="preserve">However, </w:t>
      </w:r>
      <w:r w:rsidR="00E22325">
        <w:rPr>
          <w:rFonts w:eastAsia="Aptos" w:cstheme="minorHAnsi"/>
        </w:rPr>
        <w:t>market distortions such as e</w:t>
      </w:r>
      <w:r w:rsidR="00CB7F79" w:rsidRPr="00C91B01">
        <w:rPr>
          <w:rFonts w:eastAsia="Aptos" w:cstheme="minorHAnsi"/>
        </w:rPr>
        <w:t>xport restrictions</w:t>
      </w:r>
      <w:r w:rsidR="00227220">
        <w:rPr>
          <w:rFonts w:eastAsia="Aptos" w:cstheme="minorHAnsi"/>
        </w:rPr>
        <w:t xml:space="preserve"> result</w:t>
      </w:r>
      <w:r w:rsidR="00386742">
        <w:rPr>
          <w:rFonts w:eastAsia="Aptos" w:cstheme="minorHAnsi"/>
        </w:rPr>
        <w:t>ing</w:t>
      </w:r>
      <w:r w:rsidR="00227220">
        <w:rPr>
          <w:rFonts w:eastAsia="Aptos" w:cstheme="minorHAnsi"/>
        </w:rPr>
        <w:t xml:space="preserve"> </w:t>
      </w:r>
      <w:r w:rsidR="00386742">
        <w:rPr>
          <w:rFonts w:eastAsia="Aptos" w:cstheme="minorHAnsi"/>
        </w:rPr>
        <w:t>from</w:t>
      </w:r>
      <w:r w:rsidR="00227220">
        <w:rPr>
          <w:rFonts w:eastAsia="Aptos" w:cstheme="minorHAnsi"/>
        </w:rPr>
        <w:t xml:space="preserve"> </w:t>
      </w:r>
      <w:r w:rsidR="00596A40">
        <w:rPr>
          <w:rFonts w:eastAsia="Aptos" w:cstheme="minorHAnsi"/>
        </w:rPr>
        <w:t xml:space="preserve">domestic </w:t>
      </w:r>
      <w:r w:rsidR="00523F2E">
        <w:rPr>
          <w:rFonts w:eastAsia="Aptos" w:cstheme="minorHAnsi"/>
        </w:rPr>
        <w:t>food security</w:t>
      </w:r>
      <w:r w:rsidR="00386742">
        <w:rPr>
          <w:rFonts w:eastAsia="Aptos" w:cstheme="minorHAnsi"/>
        </w:rPr>
        <w:t xml:space="preserve"> concerns,</w:t>
      </w:r>
      <w:r w:rsidR="00EB1637">
        <w:rPr>
          <w:rFonts w:eastAsia="Aptos" w:cstheme="minorHAnsi"/>
        </w:rPr>
        <w:t xml:space="preserve"> </w:t>
      </w:r>
      <w:r w:rsidR="00CB7F79" w:rsidRPr="00C91B01">
        <w:rPr>
          <w:rFonts w:eastAsia="Aptos" w:cstheme="minorHAnsi"/>
        </w:rPr>
        <w:t xml:space="preserve">reduce the supply of food available on world markets which leads to higher </w:t>
      </w:r>
      <w:r w:rsidR="00EB1637">
        <w:rPr>
          <w:rFonts w:eastAsia="Aptos" w:cstheme="minorHAnsi"/>
        </w:rPr>
        <w:t xml:space="preserve">and more variable </w:t>
      </w:r>
      <w:r w:rsidR="00CB7F79" w:rsidRPr="00C91B01">
        <w:rPr>
          <w:rFonts w:eastAsia="Aptos" w:cstheme="minorHAnsi"/>
        </w:rPr>
        <w:t>prices</w:t>
      </w:r>
      <w:r w:rsidR="003C0093">
        <w:rPr>
          <w:rFonts w:eastAsia="Aptos" w:cstheme="minorHAnsi"/>
        </w:rPr>
        <w:t xml:space="preserve"> (</w:t>
      </w:r>
      <w:r w:rsidR="003A0424">
        <w:rPr>
          <w:rFonts w:eastAsia="Aptos" w:cstheme="minorHAnsi"/>
        </w:rPr>
        <w:t>Fell &amp; Duver</w:t>
      </w:r>
      <w:r w:rsidR="003C0093">
        <w:rPr>
          <w:rFonts w:eastAsia="Aptos" w:cstheme="minorHAnsi"/>
        </w:rPr>
        <w:t xml:space="preserve"> 2022)</w:t>
      </w:r>
      <w:r w:rsidR="00641295">
        <w:rPr>
          <w:rFonts w:eastAsia="Aptos" w:cstheme="minorHAnsi"/>
        </w:rPr>
        <w:t>.</w:t>
      </w:r>
      <w:r w:rsidR="000A3DC9" w:rsidRPr="002C0EBC">
        <w:rPr>
          <w:lang w:eastAsia="ja-JP"/>
        </w:rPr>
        <w:t xml:space="preserve"> </w:t>
      </w:r>
      <w:r w:rsidR="000A3DC9" w:rsidRPr="000A3DC9">
        <w:rPr>
          <w:rFonts w:eastAsia="Aptos"/>
        </w:rPr>
        <w:t>Australia is one of the lowest subsid</w:t>
      </w:r>
      <w:r w:rsidR="00634213">
        <w:rPr>
          <w:rFonts w:eastAsia="Aptos"/>
        </w:rPr>
        <w:t>is</w:t>
      </w:r>
      <w:r w:rsidR="000A3DC9" w:rsidRPr="000A3DC9">
        <w:rPr>
          <w:rFonts w:eastAsia="Aptos"/>
        </w:rPr>
        <w:t>ing nations in the OECD</w:t>
      </w:r>
      <w:r w:rsidR="000A3DC9">
        <w:rPr>
          <w:rFonts w:eastAsia="Aptos"/>
        </w:rPr>
        <w:t xml:space="preserve"> </w:t>
      </w:r>
      <w:r w:rsidR="000A3DC9" w:rsidRPr="000A3DC9">
        <w:rPr>
          <w:rFonts w:eastAsia="Aptos"/>
        </w:rPr>
        <w:t>and we continue to strongly advocate for removing barriers to trade and subsidies.</w:t>
      </w:r>
      <w:r w:rsidR="002C0EBC" w:rsidRPr="002C0EBC">
        <w:rPr>
          <w:lang w:eastAsia="ja-JP"/>
        </w:rPr>
        <w:t xml:space="preserve"> </w:t>
      </w:r>
      <w:r w:rsidR="00482648" w:rsidRPr="00482648">
        <w:rPr>
          <w:lang w:eastAsia="ja-JP"/>
        </w:rPr>
        <w:t>Removing market distortions caused by such policies</w:t>
      </w:r>
      <w:r w:rsidR="0022266C">
        <w:rPr>
          <w:lang w:eastAsia="ja-JP"/>
        </w:rPr>
        <w:t xml:space="preserve"> </w:t>
      </w:r>
      <w:r w:rsidR="00482648" w:rsidRPr="00482648">
        <w:rPr>
          <w:lang w:eastAsia="ja-JP"/>
        </w:rPr>
        <w:t>has the potential</w:t>
      </w:r>
      <w:r w:rsidR="00C019A5" w:rsidRPr="00C019A5">
        <w:t xml:space="preserve"> </w:t>
      </w:r>
      <w:r w:rsidR="00C019A5">
        <w:rPr>
          <w:lang w:eastAsia="ja-JP"/>
        </w:rPr>
        <w:t>to</w:t>
      </w:r>
      <w:r w:rsidR="00C019A5" w:rsidRPr="00C019A5">
        <w:rPr>
          <w:lang w:eastAsia="ja-JP"/>
        </w:rPr>
        <w:t xml:space="preserve"> reduce food prices</w:t>
      </w:r>
      <w:r w:rsidR="008E3B36">
        <w:rPr>
          <w:lang w:eastAsia="ja-JP"/>
        </w:rPr>
        <w:t xml:space="preserve">, </w:t>
      </w:r>
      <w:r w:rsidR="00482648" w:rsidRPr="00482648">
        <w:rPr>
          <w:lang w:eastAsia="ja-JP"/>
        </w:rPr>
        <w:t xml:space="preserve">support economic </w:t>
      </w:r>
      <w:r w:rsidR="00C019A5">
        <w:rPr>
          <w:lang w:eastAsia="ja-JP"/>
        </w:rPr>
        <w:t>growth</w:t>
      </w:r>
      <w:r w:rsidR="00482648" w:rsidRPr="00482648">
        <w:rPr>
          <w:lang w:eastAsia="ja-JP"/>
        </w:rPr>
        <w:t xml:space="preserve"> and reduce agricultur</w:t>
      </w:r>
      <w:r w:rsidR="008E3B36">
        <w:rPr>
          <w:lang w:eastAsia="ja-JP"/>
        </w:rPr>
        <w:t>al emissions</w:t>
      </w:r>
      <w:r w:rsidR="00384CB8">
        <w:rPr>
          <w:lang w:eastAsia="ja-JP"/>
        </w:rPr>
        <w:t xml:space="preserve"> (Cao</w:t>
      </w:r>
      <w:r w:rsidR="009F0902">
        <w:rPr>
          <w:lang w:eastAsia="ja-JP"/>
        </w:rPr>
        <w:t xml:space="preserve">, Burns &amp; Greenville </w:t>
      </w:r>
      <w:r w:rsidR="00384CB8">
        <w:rPr>
          <w:lang w:eastAsia="ja-JP"/>
        </w:rPr>
        <w:t xml:space="preserve">2022; </w:t>
      </w:r>
      <w:r w:rsidR="00E17B79">
        <w:rPr>
          <w:lang w:eastAsia="ja-JP"/>
        </w:rPr>
        <w:t>Fell et al. 2022).</w:t>
      </w:r>
      <w:r w:rsidR="0027736E">
        <w:rPr>
          <w:lang w:eastAsia="ja-JP"/>
        </w:rPr>
        <w:t xml:space="preserve"> </w:t>
      </w:r>
    </w:p>
    <w:p w14:paraId="2DDD49DC" w14:textId="54AA72E3" w:rsidR="00E4333E" w:rsidRDefault="00E4333E" w:rsidP="00E4333E">
      <w:pPr>
        <w:rPr>
          <w:lang w:eastAsia="ja-JP"/>
        </w:rPr>
      </w:pPr>
      <w:r>
        <w:rPr>
          <w:lang w:eastAsia="ja-JP"/>
        </w:rPr>
        <w:t>Beyond market distortions, trade i</w:t>
      </w:r>
      <w:r w:rsidR="00CF3612">
        <w:rPr>
          <w:lang w:eastAsia="ja-JP"/>
        </w:rPr>
        <w:t>s</w:t>
      </w:r>
      <w:r>
        <w:rPr>
          <w:lang w:eastAsia="ja-JP"/>
        </w:rPr>
        <w:t xml:space="preserve"> an important part of food security for our trading partners and the region. Export negotiations such as the recent signing of a wheat protocol with Indonesia not only provides ongoing support for the $1.76b annual trade but also provides certainty of trading conditions for Australian exporters and for confidence in biosecurity standards and certainty of supply of Australian grains to support the food security ambitions of Indonesia. Certainty in the international trading environment helps Australian producers remain commercially viable and productive into the future – supplying both the international and domestic markets. </w:t>
      </w:r>
    </w:p>
    <w:p w14:paraId="58B15927" w14:textId="2EE6D9E0" w:rsidR="007F14EF" w:rsidRDefault="00E4333E" w:rsidP="00C642F1">
      <w:pPr>
        <w:rPr>
          <w:lang w:eastAsia="ja-JP"/>
        </w:rPr>
      </w:pPr>
      <w:r>
        <w:rPr>
          <w:lang w:eastAsia="ja-JP"/>
        </w:rPr>
        <w:t>As an active member of the International Plant Protection Convention, World Organisation of Animal Health and Codex Alimentarius Commission</w:t>
      </w:r>
      <w:r w:rsidR="00363C58">
        <w:rPr>
          <w:lang w:eastAsia="ja-JP"/>
        </w:rPr>
        <w:t>,</w:t>
      </w:r>
      <w:r>
        <w:rPr>
          <w:lang w:eastAsia="ja-JP"/>
        </w:rPr>
        <w:t xml:space="preserve"> Australia also plays an active role in international standard setting for plant and animal health and for food safety – including standards for trade. Agreed, internationally recognised standards are critical to support free trade while negating the need for more distorting trading conditions.</w:t>
      </w:r>
    </w:p>
    <w:p w14:paraId="2797F534" w14:textId="77777777" w:rsidR="007F14EF" w:rsidRDefault="00CE2B4A" w:rsidP="00C642F1">
      <w:pPr>
        <w:rPr>
          <w:rFonts w:eastAsia="Aptos" w:cstheme="minorHAnsi"/>
        </w:rPr>
      </w:pPr>
      <w:r w:rsidRPr="00250EAC">
        <w:rPr>
          <w:rFonts w:eastAsia="Aptos" w:cstheme="minorHAnsi"/>
        </w:rPr>
        <w:t>Robust biosecurity systems underpin Australia’s access to key export markets and ensure confidence in the safety and integrity of our food exports. Market access agreements increasingly incorporate biosecurity assurances, requiring Australia to maintain high standards of pest and disease control</w:t>
      </w:r>
      <w:r w:rsidR="00250EAC" w:rsidRPr="00250EAC">
        <w:rPr>
          <w:rFonts w:eastAsia="Aptos" w:cstheme="minorHAnsi"/>
        </w:rPr>
        <w:t>.</w:t>
      </w:r>
    </w:p>
    <w:p w14:paraId="0F576FD0" w14:textId="77777777" w:rsidR="007F14EF" w:rsidRDefault="00C12D8B" w:rsidP="00C642F1">
      <w:pPr>
        <w:rPr>
          <w:rFonts w:eastAsia="Aptos" w:cstheme="minorHAnsi"/>
        </w:rPr>
      </w:pPr>
      <w:r>
        <w:rPr>
          <w:rFonts w:eastAsia="Aptos" w:cstheme="minorHAnsi"/>
        </w:rPr>
        <w:t>Australia’s agriculture and f</w:t>
      </w:r>
      <w:r w:rsidR="00FF2058">
        <w:rPr>
          <w:rFonts w:eastAsia="Aptos" w:cstheme="minorHAnsi"/>
        </w:rPr>
        <w:t>ood</w:t>
      </w:r>
      <w:r>
        <w:rPr>
          <w:rFonts w:eastAsia="Aptos" w:cstheme="minorHAnsi"/>
        </w:rPr>
        <w:t xml:space="preserve"> production is dependent on imports of critical inputs, including fertilisers, fuel and p</w:t>
      </w:r>
      <w:r w:rsidR="00130CFB">
        <w:rPr>
          <w:rFonts w:eastAsia="Aptos" w:cstheme="minorHAnsi"/>
        </w:rPr>
        <w:t xml:space="preserve">rotection chemicals. </w:t>
      </w:r>
      <w:r w:rsidR="006D247B">
        <w:rPr>
          <w:rFonts w:eastAsia="Aptos" w:cstheme="minorHAnsi"/>
        </w:rPr>
        <w:t>A dis</w:t>
      </w:r>
      <w:r w:rsidR="00DB307F">
        <w:rPr>
          <w:rFonts w:eastAsia="Aptos" w:cstheme="minorHAnsi"/>
        </w:rPr>
        <w:t>r</w:t>
      </w:r>
      <w:r w:rsidR="006D247B">
        <w:rPr>
          <w:rFonts w:eastAsia="Aptos" w:cstheme="minorHAnsi"/>
        </w:rPr>
        <w:t>uption to</w:t>
      </w:r>
      <w:r w:rsidR="00DB307F">
        <w:rPr>
          <w:rFonts w:eastAsia="Aptos" w:cstheme="minorHAnsi"/>
        </w:rPr>
        <w:t xml:space="preserve"> the</w:t>
      </w:r>
      <w:r w:rsidR="006D247B">
        <w:rPr>
          <w:rFonts w:eastAsia="Aptos" w:cstheme="minorHAnsi"/>
        </w:rPr>
        <w:t xml:space="preserve"> supply</w:t>
      </w:r>
      <w:r w:rsidR="00A63A31" w:rsidRPr="00A63A31">
        <w:rPr>
          <w:rFonts w:eastAsia="Aptos" w:cstheme="minorHAnsi"/>
        </w:rPr>
        <w:t xml:space="preserve"> or</w:t>
      </w:r>
      <w:r w:rsidR="00DB307F">
        <w:rPr>
          <w:rFonts w:eastAsia="Aptos" w:cstheme="minorHAnsi"/>
        </w:rPr>
        <w:t xml:space="preserve"> trade routes </w:t>
      </w:r>
      <w:r w:rsidR="0047724E">
        <w:rPr>
          <w:rFonts w:eastAsia="Aptos" w:cstheme="minorHAnsi"/>
        </w:rPr>
        <w:t xml:space="preserve">reducing the </w:t>
      </w:r>
      <w:r w:rsidR="002D63E7">
        <w:rPr>
          <w:rFonts w:eastAsia="Aptos" w:cstheme="minorHAnsi"/>
        </w:rPr>
        <w:t>availability</w:t>
      </w:r>
      <w:r w:rsidR="0047724E">
        <w:rPr>
          <w:rFonts w:eastAsia="Aptos" w:cstheme="minorHAnsi"/>
        </w:rPr>
        <w:t xml:space="preserve"> </w:t>
      </w:r>
      <w:r w:rsidR="00A63A31" w:rsidRPr="00A63A31">
        <w:rPr>
          <w:rFonts w:eastAsia="Aptos" w:cstheme="minorHAnsi"/>
        </w:rPr>
        <w:t xml:space="preserve">of </w:t>
      </w:r>
      <w:r w:rsidR="00364E9B">
        <w:rPr>
          <w:rFonts w:eastAsia="Aptos" w:cstheme="minorHAnsi"/>
        </w:rPr>
        <w:t>critical inputs</w:t>
      </w:r>
      <w:r w:rsidR="00A63A31" w:rsidRPr="00A63A31">
        <w:rPr>
          <w:rFonts w:eastAsia="Aptos" w:cstheme="minorHAnsi"/>
        </w:rPr>
        <w:t xml:space="preserve"> could have a negative impact on Australian agricultural productivity.</w:t>
      </w:r>
    </w:p>
    <w:p w14:paraId="20D5701D" w14:textId="7A381807" w:rsidR="00E13D37" w:rsidRDefault="00E13D37" w:rsidP="00E13D37">
      <w:pPr>
        <w:spacing w:after="0" w:line="240" w:lineRule="auto"/>
        <w:rPr>
          <w:rFonts w:eastAsia="Aptos" w:cstheme="minorHAnsi"/>
        </w:rPr>
      </w:pPr>
      <w:r>
        <w:rPr>
          <w:rFonts w:eastAsia="Aptos" w:cstheme="minorHAnsi"/>
        </w:rPr>
        <w:br w:type="page"/>
      </w:r>
    </w:p>
    <w:p w14:paraId="560D25B0" w14:textId="77777777" w:rsidR="007F14EF" w:rsidRDefault="001B2020" w:rsidP="002D6305">
      <w:pPr>
        <w:pStyle w:val="Heading3"/>
      </w:pPr>
      <w:bookmarkStart w:id="72" w:name="_Toc205903685"/>
      <w:r w:rsidRPr="001B2020">
        <w:t xml:space="preserve">National </w:t>
      </w:r>
      <w:r w:rsidR="002E562E" w:rsidRPr="002E562E">
        <w:t xml:space="preserve">and regional </w:t>
      </w:r>
      <w:r w:rsidRPr="001B2020">
        <w:t>security</w:t>
      </w:r>
      <w:bookmarkEnd w:id="72"/>
    </w:p>
    <w:p w14:paraId="0CACAE37" w14:textId="0FAA13C8" w:rsidR="006431C0" w:rsidRDefault="00120FF0" w:rsidP="00F00A93">
      <w:r>
        <w:t>R</w:t>
      </w:r>
      <w:r w:rsidR="0075554F">
        <w:t>egional</w:t>
      </w:r>
      <w:r w:rsidR="00FA273F">
        <w:t xml:space="preserve"> conflict</w:t>
      </w:r>
      <w:r w:rsidR="00B163BA" w:rsidRPr="002D6305">
        <w:t xml:space="preserve"> could severely disrupt supply chains and threaten </w:t>
      </w:r>
      <w:r w:rsidR="00C5207D">
        <w:t>not only Australia’s</w:t>
      </w:r>
      <w:r w:rsidR="00B163BA" w:rsidRPr="002D6305">
        <w:t xml:space="preserve"> food security and stability</w:t>
      </w:r>
      <w:r w:rsidR="00C5207D">
        <w:t xml:space="preserve"> but </w:t>
      </w:r>
      <w:r w:rsidR="006D74A6">
        <w:t xml:space="preserve">also that of </w:t>
      </w:r>
      <w:r w:rsidR="00C5207D">
        <w:t>the broader region</w:t>
      </w:r>
      <w:r w:rsidR="00B163BA" w:rsidRPr="002D6305">
        <w:t xml:space="preserve"> (</w:t>
      </w:r>
      <w:r w:rsidR="00334475">
        <w:t xml:space="preserve">Henderson </w:t>
      </w:r>
      <w:r w:rsidR="009F0902">
        <w:t xml:space="preserve">&amp; </w:t>
      </w:r>
      <w:r w:rsidR="00334475">
        <w:t>Coyne 2025).</w:t>
      </w:r>
      <w:r w:rsidR="00B31F99">
        <w:t xml:space="preserve"> </w:t>
      </w:r>
      <w:r w:rsidR="00E055F6">
        <w:t>Australia may no longer assume there will be a 10-year window of strategic warning time</w:t>
      </w:r>
      <w:r w:rsidR="002D1A8C">
        <w:t xml:space="preserve"> as r</w:t>
      </w:r>
      <w:r w:rsidR="002D1A8C" w:rsidRPr="002D6305">
        <w:t xml:space="preserve">ising geopolitical tensions are threatening </w:t>
      </w:r>
      <w:r w:rsidR="002D1A8C">
        <w:t xml:space="preserve">a heightened prospect of conflict in the </w:t>
      </w:r>
      <w:r w:rsidR="002D1A8C" w:rsidRPr="00542267">
        <w:t>region</w:t>
      </w:r>
      <w:r w:rsidR="00E055F6" w:rsidRPr="00542267">
        <w:t xml:space="preserve"> (</w:t>
      </w:r>
      <w:r w:rsidR="0074712A">
        <w:t>Commonwealth of Australia</w:t>
      </w:r>
      <w:r w:rsidR="0074712A" w:rsidRPr="00542267">
        <w:t xml:space="preserve"> </w:t>
      </w:r>
      <w:r w:rsidR="00E055F6" w:rsidRPr="00542267">
        <w:t>2024).</w:t>
      </w:r>
    </w:p>
    <w:p w14:paraId="5DCB1C32" w14:textId="77777777" w:rsidR="007F14EF" w:rsidRDefault="009720BC" w:rsidP="00C642F1">
      <w:r w:rsidRPr="002D6305">
        <w:t>Disruption to domestic</w:t>
      </w:r>
      <w:r>
        <w:t xml:space="preserve"> or international</w:t>
      </w:r>
      <w:r w:rsidRPr="002D6305">
        <w:t xml:space="preserve"> food security </w:t>
      </w:r>
      <w:r>
        <w:t xml:space="preserve">from geopolitical unrest or other factors, such as extreme weather events </w:t>
      </w:r>
      <w:r w:rsidRPr="002D6305">
        <w:t>can have significant consequences for our nation’s stability and wellbeing (</w:t>
      </w:r>
      <w:r>
        <w:t xml:space="preserve">Henderson &amp; Coyne 2025). </w:t>
      </w:r>
      <w:r w:rsidRPr="002D6305">
        <w:t>When disruptions to the food supply occur, societies most vulnerable are the most impacted. Ensuring all citizens have access to affordable, quality food is important for social cohesion and national security</w:t>
      </w:r>
      <w:r>
        <w:t xml:space="preserve"> (Henderson &amp; Coyne 2025).</w:t>
      </w:r>
    </w:p>
    <w:p w14:paraId="7B1DD494" w14:textId="77777777" w:rsidR="007F14EF" w:rsidRDefault="008E4BCC" w:rsidP="00C642F1">
      <w:r>
        <w:t>Our national</w:t>
      </w:r>
      <w:r w:rsidRPr="002D6305">
        <w:t xml:space="preserve"> security and prosperity are </w:t>
      </w:r>
      <w:r>
        <w:t xml:space="preserve">tied to respect of the global rules-based order and a </w:t>
      </w:r>
      <w:r w:rsidRPr="002D6305">
        <w:t xml:space="preserve">stable peaceful </w:t>
      </w:r>
      <w:r>
        <w:t>Indo-Pacific</w:t>
      </w:r>
      <w:r w:rsidRPr="002D6305">
        <w:t xml:space="preserve"> region</w:t>
      </w:r>
      <w:r>
        <w:t>. Australia promotes and advocates for trade that is open, free, fair and free of coercion within our region and the globe.</w:t>
      </w:r>
    </w:p>
    <w:p w14:paraId="51F71B03" w14:textId="77777777" w:rsidR="007F14EF" w:rsidRDefault="00421424" w:rsidP="00C642F1">
      <w:r>
        <w:t>Australia is a</w:t>
      </w:r>
      <w:r w:rsidR="00235574">
        <w:t xml:space="preserve">n important development partner </w:t>
      </w:r>
      <w:r w:rsidR="00784E73">
        <w:t>with</w:t>
      </w:r>
      <w:r w:rsidR="00DD3704">
        <w:t xml:space="preserve"> emerging countries in the Indo-Pacific</w:t>
      </w:r>
      <w:r w:rsidR="00781E85">
        <w:t>. O</w:t>
      </w:r>
      <w:r w:rsidR="008F5438">
        <w:t xml:space="preserve">ur </w:t>
      </w:r>
      <w:r w:rsidR="00D83EAC">
        <w:t xml:space="preserve">international </w:t>
      </w:r>
      <w:r w:rsidR="004C3134">
        <w:t xml:space="preserve">contributions </w:t>
      </w:r>
      <w:r w:rsidR="00D32695">
        <w:t>through ag</w:t>
      </w:r>
      <w:r w:rsidR="00D8737E">
        <w:t>ricultur</w:t>
      </w:r>
      <w:r w:rsidR="003E039B">
        <w:t>e</w:t>
      </w:r>
      <w:r w:rsidR="00D8737E">
        <w:t>,</w:t>
      </w:r>
      <w:r w:rsidR="00B76BAA">
        <w:t xml:space="preserve"> biosecurity,</w:t>
      </w:r>
      <w:r w:rsidR="00D8737E">
        <w:t xml:space="preserve"> food</w:t>
      </w:r>
      <w:r w:rsidR="00E47221">
        <w:t xml:space="preserve"> standards</w:t>
      </w:r>
      <w:r w:rsidR="003B77E7">
        <w:t>, science</w:t>
      </w:r>
      <w:r w:rsidR="00D8737E">
        <w:t xml:space="preserve"> and climate </w:t>
      </w:r>
      <w:r w:rsidR="00F6184E">
        <w:t xml:space="preserve">programs </w:t>
      </w:r>
      <w:r w:rsidR="47C0053F">
        <w:t>enhance</w:t>
      </w:r>
      <w:r w:rsidR="00FE3399">
        <w:t xml:space="preserve"> </w:t>
      </w:r>
      <w:r w:rsidR="0061508C">
        <w:t xml:space="preserve">their </w:t>
      </w:r>
      <w:r w:rsidR="00E91AEA">
        <w:t>food security</w:t>
      </w:r>
      <w:r w:rsidR="00E94D5B">
        <w:t xml:space="preserve"> and </w:t>
      </w:r>
      <w:r w:rsidR="002A41E3">
        <w:t xml:space="preserve">further strengthen </w:t>
      </w:r>
      <w:r w:rsidR="023717F2">
        <w:t>Australia’s</w:t>
      </w:r>
      <w:r w:rsidR="00E94D5B">
        <w:t xml:space="preserve"> strategic relationships</w:t>
      </w:r>
      <w:r w:rsidR="006D6378">
        <w:t xml:space="preserve"> in the region.</w:t>
      </w:r>
    </w:p>
    <w:p w14:paraId="48A46DED" w14:textId="03AAFEA1" w:rsidR="00904755" w:rsidRPr="00336106" w:rsidRDefault="00904755" w:rsidP="00343851">
      <w:pPr>
        <w:pStyle w:val="BoxHeading"/>
        <w:shd w:val="clear" w:color="auto" w:fill="F7EFD5"/>
      </w:pPr>
      <w:r w:rsidRPr="00336106">
        <w:t>Questions for discussion</w:t>
      </w:r>
    </w:p>
    <w:p w14:paraId="6719EF72" w14:textId="64454416" w:rsidR="00904755" w:rsidRPr="00336106" w:rsidRDefault="0003411C" w:rsidP="00343851">
      <w:pPr>
        <w:pStyle w:val="BoxTextNumber"/>
        <w:shd w:val="clear" w:color="auto" w:fill="F7EFD5"/>
      </w:pPr>
      <w:r w:rsidRPr="00336106">
        <w:t>What actions could the strategy take to address challenges under these whole</w:t>
      </w:r>
      <w:r w:rsidR="009B6EBE">
        <w:t>-</w:t>
      </w:r>
      <w:r w:rsidRPr="00336106">
        <w:t>of</w:t>
      </w:r>
      <w:r w:rsidR="009B6EBE">
        <w:t>-</w:t>
      </w:r>
      <w:r w:rsidRPr="00336106">
        <w:t>system considerations?</w:t>
      </w:r>
    </w:p>
    <w:p w14:paraId="684A9622" w14:textId="77777777" w:rsidR="00D46B64" w:rsidRDefault="00D46B64" w:rsidP="00943E03">
      <w:pPr>
        <w:pStyle w:val="Heading2"/>
      </w:pPr>
      <w:bookmarkStart w:id="73" w:name="_Toc205903686"/>
      <w:r>
        <w:t>Have your say</w:t>
      </w:r>
      <w:bookmarkEnd w:id="73"/>
    </w:p>
    <w:p w14:paraId="35AEA984" w14:textId="77777777" w:rsidR="007F14EF" w:rsidRDefault="00203522" w:rsidP="00117456">
      <w:pPr>
        <w:rPr>
          <w:lang w:eastAsia="ja-JP"/>
        </w:rPr>
      </w:pPr>
      <w:r w:rsidRPr="00203522">
        <w:rPr>
          <w:lang w:eastAsia="ja-JP"/>
        </w:rPr>
        <w:t>We invite</w:t>
      </w:r>
      <w:r w:rsidR="00BD5F45">
        <w:rPr>
          <w:lang w:eastAsia="ja-JP"/>
        </w:rPr>
        <w:t xml:space="preserve"> </w:t>
      </w:r>
      <w:r w:rsidR="008B6E6A">
        <w:rPr>
          <w:lang w:eastAsia="ja-JP"/>
        </w:rPr>
        <w:t>all stakeholders</w:t>
      </w:r>
      <w:r w:rsidRPr="00203522">
        <w:rPr>
          <w:lang w:eastAsia="ja-JP"/>
        </w:rPr>
        <w:t xml:space="preserve"> to </w:t>
      </w:r>
      <w:r w:rsidR="00185425">
        <w:rPr>
          <w:lang w:eastAsia="ja-JP"/>
        </w:rPr>
        <w:t>hel</w:t>
      </w:r>
      <w:r w:rsidR="00A11742">
        <w:rPr>
          <w:lang w:eastAsia="ja-JP"/>
        </w:rPr>
        <w:t>p shape the</w:t>
      </w:r>
      <w:r w:rsidR="0058083A">
        <w:rPr>
          <w:lang w:eastAsia="ja-JP"/>
        </w:rPr>
        <w:t xml:space="preserve"> </w:t>
      </w:r>
      <w:r w:rsidR="002936C4">
        <w:rPr>
          <w:lang w:eastAsia="ja-JP"/>
        </w:rPr>
        <w:t xml:space="preserve">development </w:t>
      </w:r>
      <w:r w:rsidR="00D156A4">
        <w:rPr>
          <w:lang w:eastAsia="ja-JP"/>
        </w:rPr>
        <w:t xml:space="preserve">of the </w:t>
      </w:r>
      <w:r w:rsidR="009A0023">
        <w:rPr>
          <w:lang w:eastAsia="ja-JP"/>
        </w:rPr>
        <w:t>s</w:t>
      </w:r>
      <w:r w:rsidR="00D156A4">
        <w:rPr>
          <w:lang w:eastAsia="ja-JP"/>
        </w:rPr>
        <w:t>trategy</w:t>
      </w:r>
      <w:r w:rsidR="00E30CAC">
        <w:rPr>
          <w:lang w:eastAsia="ja-JP"/>
        </w:rPr>
        <w:t>.</w:t>
      </w:r>
    </w:p>
    <w:p w14:paraId="43C0C4C0" w14:textId="2F520C69" w:rsidR="00726928" w:rsidRDefault="00E30CAC" w:rsidP="00117456">
      <w:pPr>
        <w:rPr>
          <w:lang w:eastAsia="ja-JP"/>
        </w:rPr>
      </w:pPr>
      <w:r>
        <w:rPr>
          <w:lang w:eastAsia="ja-JP"/>
        </w:rPr>
        <w:t xml:space="preserve">For information on </w:t>
      </w:r>
      <w:r w:rsidR="00B37F3F">
        <w:rPr>
          <w:lang w:eastAsia="ja-JP"/>
        </w:rPr>
        <w:t>how to have your say</w:t>
      </w:r>
      <w:r w:rsidR="005A3E4A">
        <w:rPr>
          <w:lang w:eastAsia="ja-JP"/>
        </w:rPr>
        <w:t xml:space="preserve"> please go to</w:t>
      </w:r>
      <w:r w:rsidR="00412943">
        <w:rPr>
          <w:lang w:eastAsia="ja-JP"/>
        </w:rPr>
        <w:t xml:space="preserve"> </w:t>
      </w:r>
      <w:hyperlink r:id="rId45" w:history="1">
        <w:r w:rsidR="00EB72D0">
          <w:rPr>
            <w:rStyle w:val="Hyperlink"/>
            <w:lang w:eastAsia="ja-JP"/>
          </w:rPr>
          <w:t>Have Your Say</w:t>
        </w:r>
      </w:hyperlink>
      <w:r w:rsidR="00B363B0">
        <w:t>.</w:t>
      </w:r>
    </w:p>
    <w:p w14:paraId="18AB64C4" w14:textId="31CD7C54" w:rsidR="009D5BE5" w:rsidRDefault="00726928" w:rsidP="00117456">
      <w:pPr>
        <w:rPr>
          <w:lang w:eastAsia="ja-JP"/>
        </w:rPr>
      </w:pPr>
      <w:r>
        <w:rPr>
          <w:lang w:eastAsia="ja-JP"/>
        </w:rPr>
        <w:t xml:space="preserve">Submissions will close </w:t>
      </w:r>
      <w:r w:rsidR="008C3D6C">
        <w:rPr>
          <w:lang w:eastAsia="ja-JP"/>
        </w:rPr>
        <w:t>at</w:t>
      </w:r>
      <w:r>
        <w:rPr>
          <w:lang w:eastAsia="ja-JP"/>
        </w:rPr>
        <w:t xml:space="preserve"> </w:t>
      </w:r>
      <w:r w:rsidR="008F02C5">
        <w:rPr>
          <w:lang w:eastAsia="ja-JP"/>
        </w:rPr>
        <w:t>5</w:t>
      </w:r>
      <w:r w:rsidR="00C965AE">
        <w:rPr>
          <w:lang w:eastAsia="ja-JP"/>
        </w:rPr>
        <w:t xml:space="preserve"> </w:t>
      </w:r>
      <w:r w:rsidR="008F02C5">
        <w:rPr>
          <w:lang w:eastAsia="ja-JP"/>
        </w:rPr>
        <w:t xml:space="preserve">pm </w:t>
      </w:r>
      <w:r w:rsidR="008C3D6C">
        <w:rPr>
          <w:lang w:eastAsia="ja-JP"/>
        </w:rPr>
        <w:t xml:space="preserve">AEST </w:t>
      </w:r>
      <w:r w:rsidR="00C965AE">
        <w:rPr>
          <w:lang w:eastAsia="ja-JP"/>
        </w:rPr>
        <w:t xml:space="preserve">on </w:t>
      </w:r>
      <w:r w:rsidR="008F5152">
        <w:rPr>
          <w:lang w:eastAsia="ja-JP"/>
        </w:rPr>
        <w:t xml:space="preserve">24 </w:t>
      </w:r>
      <w:r w:rsidR="008C3D6C">
        <w:rPr>
          <w:lang w:eastAsia="ja-JP"/>
        </w:rPr>
        <w:t>September 2025</w:t>
      </w:r>
      <w:r w:rsidR="006F4AE7">
        <w:rPr>
          <w:lang w:eastAsia="ja-JP"/>
        </w:rPr>
        <w:t>.</w:t>
      </w:r>
    </w:p>
    <w:p w14:paraId="470F7CD1" w14:textId="6C0F8D05" w:rsidR="007B056A" w:rsidRDefault="00F40B77" w:rsidP="00F40B77">
      <w:pPr>
        <w:pStyle w:val="Heading3"/>
      </w:pPr>
      <w:bookmarkStart w:id="74" w:name="_Toc205903687"/>
      <w:r>
        <w:t>Making a submission</w:t>
      </w:r>
      <w:bookmarkEnd w:id="74"/>
    </w:p>
    <w:p w14:paraId="79A8495C" w14:textId="17D61908" w:rsidR="00E7120E" w:rsidRDefault="00C37C70" w:rsidP="00E7120E">
      <w:pPr>
        <w:rPr>
          <w:lang w:eastAsia="ja-JP"/>
        </w:rPr>
      </w:pPr>
      <w:r>
        <w:rPr>
          <w:lang w:eastAsia="ja-JP"/>
        </w:rPr>
        <w:t>When preparing your submissions, please note:</w:t>
      </w:r>
    </w:p>
    <w:p w14:paraId="7EADB12F" w14:textId="0538E075" w:rsidR="0085317A" w:rsidRPr="00F20208" w:rsidRDefault="001D6C1F" w:rsidP="00F20208">
      <w:pPr>
        <w:pStyle w:val="ListBullet"/>
      </w:pPr>
      <w:r w:rsidRPr="00F20208">
        <w:t xml:space="preserve">A summary of key points </w:t>
      </w:r>
      <w:r w:rsidR="00FA631C" w:rsidRPr="00F20208">
        <w:t>for s</w:t>
      </w:r>
      <w:r w:rsidR="0085317A" w:rsidRPr="00F20208">
        <w:t xml:space="preserve">ubmissions over </w:t>
      </w:r>
      <w:r w:rsidR="00EE2EC5" w:rsidRPr="00F20208">
        <w:t>3</w:t>
      </w:r>
      <w:r w:rsidR="0085317A" w:rsidRPr="00F20208">
        <w:t xml:space="preserve"> pages </w:t>
      </w:r>
      <w:r w:rsidR="00FA631C" w:rsidRPr="00F20208">
        <w:t>would be useful</w:t>
      </w:r>
      <w:r w:rsidR="00D67F75">
        <w:t>.</w:t>
      </w:r>
    </w:p>
    <w:p w14:paraId="687342B2" w14:textId="5C91EA17" w:rsidR="0085317A" w:rsidRPr="00F20208" w:rsidRDefault="0085317A" w:rsidP="00F20208">
      <w:pPr>
        <w:pStyle w:val="ListBullet"/>
      </w:pPr>
      <w:r w:rsidRPr="00F20208">
        <w:t>The questions raised in this discussion paper are intended as a guide</w:t>
      </w:r>
      <w:r w:rsidR="00D67F75">
        <w:t>.</w:t>
      </w:r>
    </w:p>
    <w:p w14:paraId="3D4E1216" w14:textId="072A7BD3" w:rsidR="007F14EF" w:rsidRPr="00F20208" w:rsidRDefault="0085317A" w:rsidP="00F20208">
      <w:pPr>
        <w:pStyle w:val="ListBullet"/>
      </w:pPr>
      <w:r w:rsidRPr="00F20208">
        <w:t>Respondents are welcome to provide more general comments</w:t>
      </w:r>
      <w:r w:rsidR="00D67F75">
        <w:t>.</w:t>
      </w:r>
    </w:p>
    <w:p w14:paraId="53B857CC" w14:textId="332774DD" w:rsidR="004C4699" w:rsidRPr="00F20208" w:rsidRDefault="0085317A" w:rsidP="00F20208">
      <w:pPr>
        <w:pStyle w:val="ListBullet"/>
      </w:pPr>
      <w:r w:rsidRPr="00F20208">
        <w:t xml:space="preserve">Please send your submission by </w:t>
      </w:r>
      <w:r w:rsidR="006F4AE7" w:rsidRPr="00F20208">
        <w:t>5</w:t>
      </w:r>
      <w:r w:rsidR="00B363B0" w:rsidRPr="00F20208">
        <w:t xml:space="preserve"> </w:t>
      </w:r>
      <w:r w:rsidR="006F4AE7" w:rsidRPr="00F20208">
        <w:t>pm AEST</w:t>
      </w:r>
      <w:r w:rsidR="00EE2EC5" w:rsidRPr="00F20208">
        <w:t xml:space="preserve"> on</w:t>
      </w:r>
      <w:r w:rsidR="006F4AE7" w:rsidRPr="00F20208">
        <w:t xml:space="preserve"> </w:t>
      </w:r>
      <w:r w:rsidR="008F5152">
        <w:t>24</w:t>
      </w:r>
      <w:r w:rsidR="008F5152" w:rsidRPr="00F20208">
        <w:t xml:space="preserve"> </w:t>
      </w:r>
      <w:r w:rsidR="006F4AE7" w:rsidRPr="00F20208">
        <w:t>September 2025.</w:t>
      </w:r>
    </w:p>
    <w:p w14:paraId="59197ADD" w14:textId="7203DE0B" w:rsidR="00523651" w:rsidRDefault="00523651" w:rsidP="00523651">
      <w:pPr>
        <w:pStyle w:val="Heading3"/>
      </w:pPr>
      <w:bookmarkStart w:id="75" w:name="_Toc205903688"/>
      <w:r>
        <w:t>Contacts</w:t>
      </w:r>
      <w:bookmarkEnd w:id="75"/>
    </w:p>
    <w:p w14:paraId="63CB540C" w14:textId="460E87DC" w:rsidR="007F14EF" w:rsidRDefault="00523651" w:rsidP="00523651">
      <w:pPr>
        <w:rPr>
          <w:lang w:eastAsia="ja-JP"/>
        </w:rPr>
      </w:pPr>
      <w:r>
        <w:rPr>
          <w:lang w:eastAsia="ja-JP"/>
        </w:rPr>
        <w:t xml:space="preserve">For </w:t>
      </w:r>
      <w:r w:rsidR="00B363B0">
        <w:rPr>
          <w:lang w:eastAsia="ja-JP"/>
        </w:rPr>
        <w:t>more</w:t>
      </w:r>
      <w:r>
        <w:rPr>
          <w:lang w:eastAsia="ja-JP"/>
        </w:rPr>
        <w:t xml:space="preserve"> information contact </w:t>
      </w:r>
      <w:hyperlink r:id="rId46" w:history="1">
        <w:r w:rsidR="007012B6" w:rsidRPr="00A675A5">
          <w:rPr>
            <w:rStyle w:val="Hyperlink"/>
            <w:lang w:eastAsia="ja-JP"/>
          </w:rPr>
          <w:t>foodsecurity@aff.gov.au</w:t>
        </w:r>
      </w:hyperlink>
      <w:r w:rsidR="00B363B0">
        <w:t>.</w:t>
      </w:r>
    </w:p>
    <w:p w14:paraId="32242089" w14:textId="3E3A75F0" w:rsidR="003A1BDE" w:rsidRDefault="00AE011A" w:rsidP="00843DC2">
      <w:pPr>
        <w:pStyle w:val="Heading3"/>
      </w:pPr>
      <w:bookmarkStart w:id="76" w:name="_Toc205903689"/>
      <w:r>
        <w:t>Questions f</w:t>
      </w:r>
      <w:r w:rsidR="0085495F">
        <w:t>or discussion</w:t>
      </w:r>
      <w:bookmarkEnd w:id="76"/>
    </w:p>
    <w:p w14:paraId="50B5CF5A" w14:textId="77777777" w:rsidR="00633C9B" w:rsidRPr="00644AFA" w:rsidRDefault="00633C9B" w:rsidP="00343851">
      <w:pPr>
        <w:pStyle w:val="BoxHeading"/>
        <w:shd w:val="clear" w:color="auto" w:fill="F7EFD5"/>
      </w:pPr>
      <w:r w:rsidRPr="00644AFA">
        <w:t>Questions for discussion</w:t>
      </w:r>
    </w:p>
    <w:p w14:paraId="69E09273" w14:textId="77777777" w:rsidR="00633C9B" w:rsidRPr="00644AFA" w:rsidRDefault="00633C9B" w:rsidP="00343851">
      <w:pPr>
        <w:pStyle w:val="BoxTextNumber"/>
        <w:numPr>
          <w:ilvl w:val="0"/>
          <w:numId w:val="18"/>
        </w:numPr>
        <w:shd w:val="clear" w:color="auto" w:fill="F7EFD5"/>
      </w:pPr>
      <w:r w:rsidRPr="00644AFA">
        <w:t>What other principles should government, industry and community prioritise to support the development of the strategy and why are these important?</w:t>
      </w:r>
    </w:p>
    <w:p w14:paraId="675F2F0D" w14:textId="733F2779" w:rsidR="00633C9B" w:rsidRPr="00644AFA" w:rsidRDefault="00633C9B" w:rsidP="00343851">
      <w:pPr>
        <w:pStyle w:val="BoxTextNumber"/>
        <w:shd w:val="clear" w:color="auto" w:fill="F7EFD5"/>
      </w:pPr>
      <w:r w:rsidRPr="00644AFA">
        <w:t>What timeframe should the strategy work towards –</w:t>
      </w:r>
      <w:r w:rsidR="00B363B0" w:rsidRPr="00644AFA">
        <w:t xml:space="preserve"> </w:t>
      </w:r>
      <w:r w:rsidRPr="00644AFA">
        <w:t>short (1</w:t>
      </w:r>
      <w:r w:rsidR="00B363B0" w:rsidRPr="00644AFA">
        <w:t xml:space="preserve"> to </w:t>
      </w:r>
      <w:r w:rsidRPr="00644AFA">
        <w:t>2 years), medium (5</w:t>
      </w:r>
      <w:r w:rsidR="00B363B0" w:rsidRPr="00644AFA">
        <w:t xml:space="preserve"> to</w:t>
      </w:r>
      <w:r w:rsidR="005E665B">
        <w:t xml:space="preserve"> </w:t>
      </w:r>
      <w:r w:rsidRPr="00644AFA">
        <w:t>10 years) or long (10</w:t>
      </w:r>
      <w:r w:rsidR="00644AFA" w:rsidRPr="00644AFA">
        <w:t>-plus</w:t>
      </w:r>
      <w:r w:rsidRPr="00644AFA">
        <w:t xml:space="preserve"> years) term, and why?</w:t>
      </w:r>
    </w:p>
    <w:p w14:paraId="499CE76E" w14:textId="77777777" w:rsidR="00633C9B" w:rsidRPr="00644AFA" w:rsidRDefault="00633C9B" w:rsidP="00343851">
      <w:pPr>
        <w:pStyle w:val="BoxTextNumber"/>
        <w:shd w:val="clear" w:color="auto" w:fill="F7EFD5"/>
      </w:pPr>
      <w:r w:rsidRPr="00644AFA">
        <w:t>Are there examples of current or planned initiatives by you or your organisation to improve food security in your sector?</w:t>
      </w:r>
    </w:p>
    <w:p w14:paraId="7B36C7CC" w14:textId="28103F22" w:rsidR="00633C9B" w:rsidRPr="00644AFA" w:rsidRDefault="00633C9B" w:rsidP="00343851">
      <w:pPr>
        <w:pStyle w:val="BoxTextNumber"/>
        <w:shd w:val="clear" w:color="auto" w:fill="F7EFD5"/>
      </w:pPr>
      <w:r w:rsidRPr="00644AFA">
        <w:t>Do the proposed key priority areas and whole of system considerations adequately represent the action</w:t>
      </w:r>
      <w:r w:rsidR="0086603C" w:rsidRPr="00644AFA">
        <w:t>s</w:t>
      </w:r>
      <w:r w:rsidRPr="00644AFA">
        <w:t xml:space="preserve"> needed for an effective food security strategy? If not, what is missing?</w:t>
      </w:r>
    </w:p>
    <w:p w14:paraId="3DDCD515" w14:textId="2EE7006D" w:rsidR="00633C9B" w:rsidRPr="00644AFA" w:rsidRDefault="00633C9B" w:rsidP="00343851">
      <w:pPr>
        <w:pStyle w:val="BoxTextNumber"/>
        <w:shd w:val="clear" w:color="auto" w:fill="F7EFD5"/>
      </w:pPr>
      <w:r w:rsidRPr="00644AFA">
        <w:t xml:space="preserve">What actions </w:t>
      </w:r>
      <w:r w:rsidR="00A52DB5" w:rsidRPr="00644AFA">
        <w:t>could</w:t>
      </w:r>
      <w:r w:rsidRPr="00644AFA">
        <w:t xml:space="preserve"> the strategy take to address challenges under each key priority area?</w:t>
      </w:r>
    </w:p>
    <w:p w14:paraId="40DCE6C0" w14:textId="51908A38" w:rsidR="00633C9B" w:rsidRPr="00644AFA" w:rsidRDefault="00633C9B" w:rsidP="00343851">
      <w:pPr>
        <w:pStyle w:val="BoxTextNumber"/>
        <w:shd w:val="clear" w:color="auto" w:fill="F7EFD5"/>
      </w:pPr>
      <w:r w:rsidRPr="00644AFA">
        <w:t>What actions could the strategy take to address challenges under these whole</w:t>
      </w:r>
      <w:r w:rsidR="009B6EBE">
        <w:t>-</w:t>
      </w:r>
      <w:r w:rsidRPr="00644AFA">
        <w:t>of</w:t>
      </w:r>
      <w:r w:rsidR="009B6EBE">
        <w:t>-</w:t>
      </w:r>
      <w:r w:rsidRPr="00644AFA">
        <w:t>system considerations?</w:t>
      </w:r>
    </w:p>
    <w:p w14:paraId="79F7E0C5" w14:textId="048418BE" w:rsidR="00D46B64" w:rsidRDefault="00D46B64" w:rsidP="00943E03">
      <w:pPr>
        <w:pStyle w:val="Heading2"/>
      </w:pPr>
      <w:bookmarkStart w:id="77" w:name="_Toc205903690"/>
      <w:r>
        <w:t xml:space="preserve">Next </w:t>
      </w:r>
      <w:r w:rsidR="007C6354">
        <w:t>s</w:t>
      </w:r>
      <w:r>
        <w:t>teps</w:t>
      </w:r>
      <w:bookmarkEnd w:id="77"/>
    </w:p>
    <w:p w14:paraId="67DA274A" w14:textId="409113E7" w:rsidR="003723AE" w:rsidRPr="003723AE" w:rsidRDefault="00043E7C" w:rsidP="00043E7C">
      <w:pPr>
        <w:pStyle w:val="Heading3"/>
      </w:pPr>
      <w:bookmarkStart w:id="78" w:name="_Toc205903691"/>
      <w:r>
        <w:t>Have your say</w:t>
      </w:r>
      <w:bookmarkEnd w:id="78"/>
    </w:p>
    <w:p w14:paraId="0315F0E4" w14:textId="5CD4B25F" w:rsidR="00222C35" w:rsidRPr="00AB32B5" w:rsidRDefault="00771058" w:rsidP="00AB32B5">
      <w:pPr>
        <w:rPr>
          <w:lang w:eastAsia="ja-JP"/>
        </w:rPr>
      </w:pPr>
      <w:r>
        <w:rPr>
          <w:lang w:eastAsia="ja-JP"/>
        </w:rPr>
        <w:t>All submissions will be considered</w:t>
      </w:r>
      <w:r w:rsidR="00BC6974">
        <w:rPr>
          <w:lang w:eastAsia="ja-JP"/>
        </w:rPr>
        <w:t xml:space="preserve">. Your ideas will help inform </w:t>
      </w:r>
      <w:r w:rsidR="0008119C">
        <w:rPr>
          <w:lang w:eastAsia="ja-JP"/>
        </w:rPr>
        <w:t xml:space="preserve">the development of the </w:t>
      </w:r>
      <w:r w:rsidR="00FF4C00">
        <w:rPr>
          <w:lang w:eastAsia="ja-JP"/>
        </w:rPr>
        <w:t>s</w:t>
      </w:r>
      <w:r w:rsidR="0008119C">
        <w:rPr>
          <w:lang w:eastAsia="ja-JP"/>
        </w:rPr>
        <w:t xml:space="preserve">trategy by </w:t>
      </w:r>
      <w:r w:rsidR="00651288">
        <w:rPr>
          <w:lang w:eastAsia="ja-JP"/>
        </w:rPr>
        <w:t>shaping the scope and priorities.</w:t>
      </w:r>
      <w:r w:rsidR="00F30286">
        <w:rPr>
          <w:lang w:eastAsia="ja-JP"/>
        </w:rPr>
        <w:t xml:space="preserve"> </w:t>
      </w:r>
      <w:r w:rsidR="00975600">
        <w:rPr>
          <w:lang w:eastAsia="ja-JP"/>
        </w:rPr>
        <w:t xml:space="preserve">The department will </w:t>
      </w:r>
      <w:r w:rsidR="00BC1F5E">
        <w:rPr>
          <w:lang w:eastAsia="ja-JP"/>
        </w:rPr>
        <w:t xml:space="preserve">publish </w:t>
      </w:r>
      <w:r w:rsidR="00523651">
        <w:rPr>
          <w:lang w:eastAsia="ja-JP"/>
        </w:rPr>
        <w:t xml:space="preserve">a summary of submissions </w:t>
      </w:r>
      <w:r w:rsidR="006A2315">
        <w:rPr>
          <w:lang w:eastAsia="ja-JP"/>
        </w:rPr>
        <w:t xml:space="preserve">and provide this to the National </w:t>
      </w:r>
      <w:r w:rsidR="00755C78">
        <w:rPr>
          <w:lang w:eastAsia="ja-JP"/>
        </w:rPr>
        <w:t>Food Council</w:t>
      </w:r>
      <w:r w:rsidR="00523651">
        <w:rPr>
          <w:lang w:eastAsia="ja-JP"/>
        </w:rPr>
        <w:t>.</w:t>
      </w:r>
    </w:p>
    <w:p w14:paraId="1886CABB" w14:textId="7B4419C8" w:rsidR="00523651" w:rsidRPr="00B02CB2" w:rsidRDefault="00F92B7E" w:rsidP="00FF63D5">
      <w:pPr>
        <w:pStyle w:val="Heading3"/>
      </w:pPr>
      <w:bookmarkStart w:id="79" w:name="_Hlk203639247"/>
      <w:bookmarkStart w:id="80" w:name="_Toc205903692"/>
      <w:r w:rsidRPr="00B02CB2">
        <w:t>National Food Council</w:t>
      </w:r>
      <w:bookmarkEnd w:id="80"/>
    </w:p>
    <w:p w14:paraId="446A88A0" w14:textId="3B38DE1A" w:rsidR="00B02CB2" w:rsidRDefault="00B02CB2" w:rsidP="00B02CB2">
      <w:pPr>
        <w:rPr>
          <w:lang w:eastAsia="ja-JP"/>
        </w:rPr>
      </w:pPr>
      <w:bookmarkStart w:id="81" w:name="_Toc203661766"/>
      <w:bookmarkEnd w:id="79"/>
      <w:bookmarkEnd w:id="81"/>
      <w:r>
        <w:rPr>
          <w:lang w:eastAsia="ja-JP"/>
        </w:rPr>
        <w:t>A National Food Council will be established to provide advice to the Minister for Agriculture, Fisheries and Forestry and the department to support the development of the strategy.</w:t>
      </w:r>
    </w:p>
    <w:p w14:paraId="46082E1A" w14:textId="6D42EADC" w:rsidR="00B02CB2" w:rsidRPr="00D870E2" w:rsidRDefault="00B02CB2" w:rsidP="00B02CB2">
      <w:pPr>
        <w:rPr>
          <w:lang w:eastAsia="ja-JP"/>
        </w:rPr>
      </w:pPr>
      <w:r>
        <w:rPr>
          <w:lang w:eastAsia="ja-JP"/>
        </w:rPr>
        <w:t xml:space="preserve">An expression of interest process is open until 11:59 pm AEST, Wednesday 10 September 2025. To obtain selection documentation and apply, please email </w:t>
      </w:r>
      <w:hyperlink r:id="rId47" w:history="1">
        <w:r w:rsidRPr="002F4E84">
          <w:rPr>
            <w:rStyle w:val="Hyperlink"/>
            <w:lang w:eastAsia="ja-JP"/>
          </w:rPr>
          <w:t>admin@amandaorourke.com.au</w:t>
        </w:r>
      </w:hyperlink>
      <w:r>
        <w:rPr>
          <w:lang w:eastAsia="ja-JP"/>
        </w:rPr>
        <w:t xml:space="preserve"> quoting Ref. No. 1173 in the subject line.</w:t>
      </w:r>
    </w:p>
    <w:p w14:paraId="0DC49C71" w14:textId="3A561B84" w:rsidR="004B400A" w:rsidRPr="00D562C8" w:rsidRDefault="00A61853" w:rsidP="004B400A">
      <w:pPr>
        <w:pStyle w:val="Heading3"/>
      </w:pPr>
      <w:bookmarkStart w:id="82" w:name="_Toc205903693"/>
      <w:r w:rsidRPr="00D562C8">
        <w:t>Further collaboration</w:t>
      </w:r>
      <w:bookmarkEnd w:id="82"/>
    </w:p>
    <w:p w14:paraId="28008FE8" w14:textId="3BF6CEBA" w:rsidR="00DE474E" w:rsidRPr="00DE474E" w:rsidRDefault="00AD289F" w:rsidP="00DE474E">
      <w:pPr>
        <w:rPr>
          <w:lang w:eastAsia="ja-JP"/>
        </w:rPr>
      </w:pPr>
      <w:r w:rsidRPr="00D562C8">
        <w:rPr>
          <w:lang w:eastAsia="ja-JP"/>
        </w:rPr>
        <w:t xml:space="preserve">This discussion paper is a first step in developing </w:t>
      </w:r>
      <w:r w:rsidR="00365766" w:rsidRPr="00D562C8">
        <w:rPr>
          <w:lang w:eastAsia="ja-JP"/>
        </w:rPr>
        <w:t xml:space="preserve">the strategy. </w:t>
      </w:r>
      <w:r w:rsidR="007E43D2" w:rsidRPr="00D562C8">
        <w:rPr>
          <w:lang w:eastAsia="ja-JP"/>
        </w:rPr>
        <w:t>As highlighted</w:t>
      </w:r>
      <w:r w:rsidR="00833553">
        <w:rPr>
          <w:lang w:eastAsia="ja-JP"/>
        </w:rPr>
        <w:t xml:space="preserve"> in </w:t>
      </w:r>
      <w:hyperlink w:anchor="_Collaborative" w:history="1">
        <w:r w:rsidR="00833553" w:rsidRPr="00833553">
          <w:rPr>
            <w:rStyle w:val="Hyperlink"/>
            <w:lang w:eastAsia="ja-JP"/>
          </w:rPr>
          <w:t>chapte</w:t>
        </w:r>
        <w:bookmarkStart w:id="83" w:name="_Hlt205796843"/>
        <w:bookmarkStart w:id="84" w:name="_Hlt205796844"/>
        <w:r w:rsidR="00833553" w:rsidRPr="00833553">
          <w:rPr>
            <w:rStyle w:val="Hyperlink"/>
            <w:lang w:eastAsia="ja-JP"/>
          </w:rPr>
          <w:t>r</w:t>
        </w:r>
        <w:bookmarkEnd w:id="83"/>
        <w:bookmarkEnd w:id="84"/>
        <w:r w:rsidR="00833553" w:rsidRPr="00833553">
          <w:rPr>
            <w:rStyle w:val="Hyperlink"/>
            <w:lang w:eastAsia="ja-JP"/>
          </w:rPr>
          <w:t xml:space="preserve"> 1</w:t>
        </w:r>
      </w:hyperlink>
      <w:r w:rsidR="004A3D4C" w:rsidRPr="00D562C8">
        <w:rPr>
          <w:lang w:eastAsia="ja-JP"/>
        </w:rPr>
        <w:t xml:space="preserve">, collaboration is intended as a guiding principle for the strategy development. </w:t>
      </w:r>
      <w:r w:rsidR="00DE474E" w:rsidRPr="00D562C8">
        <w:rPr>
          <w:lang w:eastAsia="ja-JP"/>
        </w:rPr>
        <w:t>By being collaborative, the department will look</w:t>
      </w:r>
      <w:r w:rsidR="00DE474E" w:rsidRPr="00DE474E">
        <w:rPr>
          <w:lang w:eastAsia="ja-JP"/>
        </w:rPr>
        <w:t xml:space="preserve"> to stakeholders across the food system for advice and innovation in formulating solutions and incorporate advice and recommendations into decisions to the greatest extent possible (DISR 2021)</w:t>
      </w:r>
      <w:r w:rsidR="00645BA9">
        <w:rPr>
          <w:lang w:eastAsia="ja-JP"/>
        </w:rPr>
        <w:t>.</w:t>
      </w:r>
    </w:p>
    <w:p w14:paraId="483283C9" w14:textId="11444457" w:rsidR="00CC520D" w:rsidRPr="00CC520D" w:rsidRDefault="004B2AD1" w:rsidP="00647E23">
      <w:pPr>
        <w:rPr>
          <w:lang w:eastAsia="ja-JP"/>
        </w:rPr>
      </w:pPr>
      <w:r>
        <w:rPr>
          <w:lang w:eastAsia="ja-JP"/>
        </w:rPr>
        <w:t>Collaborative activities will likely include f</w:t>
      </w:r>
      <w:r w:rsidR="00356C62">
        <w:rPr>
          <w:lang w:eastAsia="ja-JP"/>
        </w:rPr>
        <w:t>ur</w:t>
      </w:r>
      <w:r>
        <w:rPr>
          <w:lang w:eastAsia="ja-JP"/>
        </w:rPr>
        <w:t xml:space="preserve">ther consultation, workshops </w:t>
      </w:r>
      <w:r w:rsidR="005A7A98">
        <w:rPr>
          <w:lang w:eastAsia="ja-JP"/>
        </w:rPr>
        <w:t xml:space="preserve">and </w:t>
      </w:r>
      <w:r w:rsidR="00057A25">
        <w:rPr>
          <w:lang w:eastAsia="ja-JP"/>
        </w:rPr>
        <w:t xml:space="preserve">information sessions </w:t>
      </w:r>
      <w:r w:rsidR="00CA03D4">
        <w:rPr>
          <w:lang w:eastAsia="ja-JP"/>
        </w:rPr>
        <w:t xml:space="preserve">used to </w:t>
      </w:r>
      <w:r w:rsidR="00265A51">
        <w:rPr>
          <w:lang w:eastAsia="ja-JP"/>
        </w:rPr>
        <w:t>garner meaningful insights</w:t>
      </w:r>
      <w:r w:rsidR="007C424F">
        <w:rPr>
          <w:lang w:eastAsia="ja-JP"/>
        </w:rPr>
        <w:t xml:space="preserve"> and discussions</w:t>
      </w:r>
      <w:r w:rsidR="00265A51">
        <w:rPr>
          <w:lang w:eastAsia="ja-JP"/>
        </w:rPr>
        <w:t xml:space="preserve">. </w:t>
      </w:r>
      <w:r w:rsidR="000C0F68">
        <w:rPr>
          <w:lang w:eastAsia="ja-JP"/>
        </w:rPr>
        <w:t xml:space="preserve">These activities will be communicated </w:t>
      </w:r>
      <w:r w:rsidR="008D7ECF">
        <w:rPr>
          <w:lang w:eastAsia="ja-JP"/>
        </w:rPr>
        <w:t xml:space="preserve">via </w:t>
      </w:r>
      <w:r w:rsidR="00104EE3">
        <w:rPr>
          <w:lang w:eastAsia="ja-JP"/>
        </w:rPr>
        <w:t>email</w:t>
      </w:r>
      <w:r w:rsidR="006D1434">
        <w:rPr>
          <w:lang w:eastAsia="ja-JP"/>
        </w:rPr>
        <w:t xml:space="preserve"> </w:t>
      </w:r>
      <w:r w:rsidR="008937BE">
        <w:rPr>
          <w:lang w:eastAsia="ja-JP"/>
        </w:rPr>
        <w:t xml:space="preserve">and website </w:t>
      </w:r>
      <w:r w:rsidR="001E6850">
        <w:rPr>
          <w:lang w:eastAsia="ja-JP"/>
        </w:rPr>
        <w:t>updates</w:t>
      </w:r>
      <w:r w:rsidR="006642CE">
        <w:rPr>
          <w:lang w:eastAsia="ja-JP"/>
        </w:rPr>
        <w:t>.</w:t>
      </w:r>
    </w:p>
    <w:p w14:paraId="09DD096C" w14:textId="77777777" w:rsidR="007F14EF" w:rsidRDefault="002333F7" w:rsidP="008A2165">
      <w:pPr>
        <w:pStyle w:val="Heading3"/>
      </w:pPr>
      <w:bookmarkStart w:id="85" w:name="_Bioenergy_feedstock_strategy"/>
      <w:bookmarkStart w:id="86" w:name="_Toc205903694"/>
      <w:bookmarkEnd w:id="85"/>
      <w:r>
        <w:t xml:space="preserve">Bioenergy </w:t>
      </w:r>
      <w:r w:rsidR="008A2165">
        <w:t>feedstock strateg</w:t>
      </w:r>
      <w:r w:rsidR="008A2165" w:rsidRPr="00D562C8">
        <w:t>y</w:t>
      </w:r>
      <w:bookmarkEnd w:id="86"/>
    </w:p>
    <w:p w14:paraId="7FEA5BD6" w14:textId="78A4B253" w:rsidR="00FE154F" w:rsidRDefault="00FE154F" w:rsidP="00FE154F">
      <w:r>
        <w:rPr>
          <w:lang w:eastAsia="ja-JP"/>
        </w:rPr>
        <w:t>Bio</w:t>
      </w:r>
      <w:r w:rsidR="00923DF6">
        <w:rPr>
          <w:lang w:eastAsia="ja-JP"/>
        </w:rPr>
        <w:t>energy</w:t>
      </w:r>
      <w:r>
        <w:rPr>
          <w:lang w:eastAsia="ja-JP"/>
        </w:rPr>
        <w:t xml:space="preserve"> will be an important part of Australia’s net zero transition. </w:t>
      </w:r>
      <w:r>
        <w:rPr>
          <w:rFonts w:cs="Arial"/>
        </w:rPr>
        <w:t>Domestic bio</w:t>
      </w:r>
      <w:r w:rsidR="00923DF6">
        <w:rPr>
          <w:rFonts w:cs="Arial"/>
        </w:rPr>
        <w:t>energy</w:t>
      </w:r>
      <w:r>
        <w:rPr>
          <w:rFonts w:cs="Arial"/>
        </w:rPr>
        <w:t xml:space="preserve"> production</w:t>
      </w:r>
      <w:r w:rsidR="00BC5EAD">
        <w:rPr>
          <w:rFonts w:cs="Arial"/>
        </w:rPr>
        <w:t>, particularly liquid biofuels,</w:t>
      </w:r>
      <w:r>
        <w:t xml:space="preserve"> </w:t>
      </w:r>
      <w:r w:rsidR="005E665B">
        <w:t>opens</w:t>
      </w:r>
      <w:r>
        <w:t xml:space="preserve"> new economic opportunities for Australia’s agricultur</w:t>
      </w:r>
      <w:r w:rsidR="00E51966">
        <w:t>al</w:t>
      </w:r>
      <w:r>
        <w:t xml:space="preserve"> and forestry industries to supply the feedstocks needed.</w:t>
      </w:r>
    </w:p>
    <w:p w14:paraId="5CD214BB" w14:textId="010B573D" w:rsidR="00FE154F" w:rsidRDefault="00FE154F" w:rsidP="00FE154F">
      <w:r>
        <w:t>Noting this potential, t</w:t>
      </w:r>
      <w:r w:rsidRPr="0059181A">
        <w:t xml:space="preserve">hrough the National Food Security Strategy announcement, the government also committed to strategically examine the potential to grow </w:t>
      </w:r>
      <w:r>
        <w:t>the</w:t>
      </w:r>
      <w:r w:rsidRPr="0059181A">
        <w:t xml:space="preserve"> bio</w:t>
      </w:r>
      <w:r w:rsidR="00BC5EAD">
        <w:t>energy</w:t>
      </w:r>
      <w:r w:rsidRPr="0059181A">
        <w:t xml:space="preserve"> feedstock industry</w:t>
      </w:r>
      <w:r>
        <w:t>.</w:t>
      </w:r>
    </w:p>
    <w:p w14:paraId="101D4C97" w14:textId="615A2238" w:rsidR="007F14EF" w:rsidRDefault="00FE154F" w:rsidP="00FE154F">
      <w:r w:rsidRPr="0059181A">
        <w:t xml:space="preserve">The </w:t>
      </w:r>
      <w:r>
        <w:t>bio</w:t>
      </w:r>
      <w:r w:rsidR="00BC5EAD">
        <w:t>energy</w:t>
      </w:r>
      <w:r>
        <w:t xml:space="preserve"> feedstock </w:t>
      </w:r>
      <w:r w:rsidRPr="0059181A">
        <w:t>strategy will support a coordinated approach to developing the feedstock industry</w:t>
      </w:r>
      <w:r>
        <w:t xml:space="preserve"> and ensure sufficient feedstock supply</w:t>
      </w:r>
      <w:r w:rsidRPr="0059181A">
        <w:t>, in a way t</w:t>
      </w:r>
      <w:r w:rsidRPr="00A629EC">
        <w:t>hat maximises opportunities for agricultur</w:t>
      </w:r>
      <w:r w:rsidR="00E51966">
        <w:t>al</w:t>
      </w:r>
      <w:r w:rsidRPr="00A629EC">
        <w:t xml:space="preserve"> and forestry producers but does not create concern around food security</w:t>
      </w:r>
      <w:r w:rsidRPr="0059181A">
        <w:t>.</w:t>
      </w:r>
    </w:p>
    <w:p w14:paraId="70DBA8B3" w14:textId="2F69FD0B" w:rsidR="00FE154F" w:rsidRDefault="00FE154F" w:rsidP="00FE154F">
      <w:r w:rsidRPr="00A629EC">
        <w:t xml:space="preserve">This work will be progressed alongside the development of </w:t>
      </w:r>
      <w:r>
        <w:t>the N</w:t>
      </w:r>
      <w:r w:rsidRPr="00A629EC">
        <w:t xml:space="preserve">ational </w:t>
      </w:r>
      <w:r>
        <w:t>F</w:t>
      </w:r>
      <w:r w:rsidRPr="00A629EC">
        <w:t xml:space="preserve">ood </w:t>
      </w:r>
      <w:r>
        <w:t>S</w:t>
      </w:r>
      <w:r w:rsidRPr="00A629EC">
        <w:t xml:space="preserve">ecurity </w:t>
      </w:r>
      <w:r>
        <w:t>S</w:t>
      </w:r>
      <w:r w:rsidRPr="00A629EC">
        <w:t>trategy</w:t>
      </w:r>
      <w:r>
        <w:t>.</w:t>
      </w:r>
    </w:p>
    <w:p w14:paraId="35E3DF47" w14:textId="77777777" w:rsidR="00FE154F" w:rsidRPr="00FE03EE" w:rsidRDefault="00FE154F" w:rsidP="00FE154F">
      <w:r w:rsidRPr="00FE03EE">
        <w:t xml:space="preserve">To inform the development of the feedstock strategy, the department is planning stakeholder consultation </w:t>
      </w:r>
      <w:r>
        <w:t xml:space="preserve">to be undertaken </w:t>
      </w:r>
      <w:r w:rsidRPr="00FE03EE">
        <w:t>in the near future.</w:t>
      </w:r>
    </w:p>
    <w:p w14:paraId="4E817EDC" w14:textId="2D8A18B9" w:rsidR="005B1C02" w:rsidRDefault="00057224" w:rsidP="00943E03">
      <w:pPr>
        <w:pStyle w:val="Heading2"/>
      </w:pPr>
      <w:bookmarkStart w:id="87" w:name="_Toc430782152"/>
      <w:bookmarkStart w:id="88" w:name="_Toc205903695"/>
      <w:r>
        <w:t>Glossary</w:t>
      </w:r>
      <w:bookmarkEnd w:id="88"/>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695D48" w:rsidRPr="00FE64BC" w14:paraId="636EF9DE" w14:textId="77777777" w:rsidTr="00AB32B5">
        <w:trPr>
          <w:cantSplit/>
          <w:tblHeader/>
        </w:trPr>
        <w:tc>
          <w:tcPr>
            <w:tcW w:w="1250" w:type="pct"/>
            <w:tcMar>
              <w:left w:w="108" w:type="dxa"/>
              <w:right w:w="108" w:type="dxa"/>
            </w:tcMar>
          </w:tcPr>
          <w:p w14:paraId="1C174004" w14:textId="77777777" w:rsidR="00695D48" w:rsidRPr="00FE64BC" w:rsidRDefault="00695D48">
            <w:pPr>
              <w:pStyle w:val="TableHeading"/>
            </w:pPr>
            <w:bookmarkStart w:id="89" w:name="Title_Glossary" w:colFirst="0" w:colLast="1"/>
            <w:r w:rsidRPr="00FE64BC">
              <w:t>Term</w:t>
            </w:r>
          </w:p>
        </w:tc>
        <w:tc>
          <w:tcPr>
            <w:tcW w:w="3750" w:type="pct"/>
            <w:tcMar>
              <w:left w:w="108" w:type="dxa"/>
              <w:right w:w="108" w:type="dxa"/>
            </w:tcMar>
          </w:tcPr>
          <w:p w14:paraId="42FF9E76" w14:textId="77777777" w:rsidR="00695D48" w:rsidRPr="00FE64BC" w:rsidRDefault="00695D48">
            <w:pPr>
              <w:pStyle w:val="TableHeading"/>
            </w:pPr>
            <w:r w:rsidRPr="00FE64BC">
              <w:t>Definition</w:t>
            </w:r>
          </w:p>
        </w:tc>
      </w:tr>
      <w:bookmarkEnd w:id="89"/>
      <w:tr w:rsidR="00695D48" w:rsidRPr="00FE64BC" w14:paraId="186EFB5A" w14:textId="77777777" w:rsidTr="00AB32B5">
        <w:tc>
          <w:tcPr>
            <w:tcW w:w="1250" w:type="pct"/>
            <w:tcMar>
              <w:left w:w="108" w:type="dxa"/>
              <w:right w:w="108" w:type="dxa"/>
            </w:tcMar>
          </w:tcPr>
          <w:p w14:paraId="3374B428" w14:textId="77777777" w:rsidR="00695D48" w:rsidRDefault="00695D48" w:rsidP="00B827BB">
            <w:pPr>
              <w:pStyle w:val="TableText"/>
            </w:pPr>
            <w:r w:rsidRPr="006E194F">
              <w:t>ABARES</w:t>
            </w:r>
          </w:p>
        </w:tc>
        <w:tc>
          <w:tcPr>
            <w:tcW w:w="3750" w:type="pct"/>
            <w:tcMar>
              <w:left w:w="108" w:type="dxa"/>
              <w:right w:w="108" w:type="dxa"/>
            </w:tcMar>
          </w:tcPr>
          <w:p w14:paraId="1F303BB3" w14:textId="77777777" w:rsidR="00695D48" w:rsidRPr="00A20750" w:rsidRDefault="00695D48" w:rsidP="00A20750">
            <w:pPr>
              <w:pStyle w:val="TableText"/>
            </w:pPr>
            <w:r>
              <w:t>Australian Bureau of Agricultural and Resource Economics and Sciences</w:t>
            </w:r>
          </w:p>
        </w:tc>
      </w:tr>
      <w:tr w:rsidR="00695D48" w:rsidRPr="00FE64BC" w14:paraId="66B83F02" w14:textId="77777777" w:rsidTr="00AB32B5">
        <w:tc>
          <w:tcPr>
            <w:tcW w:w="1250" w:type="pct"/>
            <w:tcMar>
              <w:left w:w="108" w:type="dxa"/>
              <w:right w:w="108" w:type="dxa"/>
            </w:tcMar>
          </w:tcPr>
          <w:p w14:paraId="74AD5D72" w14:textId="77777777" w:rsidR="00695D48" w:rsidRPr="00FE64BC" w:rsidRDefault="00695D48" w:rsidP="00B827BB">
            <w:pPr>
              <w:pStyle w:val="TableText"/>
            </w:pPr>
            <w:r w:rsidRPr="006E194F">
              <w:t>ACCC</w:t>
            </w:r>
          </w:p>
        </w:tc>
        <w:tc>
          <w:tcPr>
            <w:tcW w:w="3750" w:type="pct"/>
            <w:tcMar>
              <w:left w:w="108" w:type="dxa"/>
              <w:right w:w="108" w:type="dxa"/>
            </w:tcMar>
          </w:tcPr>
          <w:p w14:paraId="39E6CFA2" w14:textId="77777777" w:rsidR="00695D48" w:rsidRPr="00A20750" w:rsidRDefault="00695D48" w:rsidP="00A20750">
            <w:pPr>
              <w:pStyle w:val="TableText"/>
            </w:pPr>
            <w:r>
              <w:t>Australian Competition and Consumer Commission</w:t>
            </w:r>
          </w:p>
        </w:tc>
      </w:tr>
      <w:tr w:rsidR="00695D48" w:rsidRPr="00FE64BC" w14:paraId="11C5AE19" w14:textId="77777777" w:rsidTr="00AB32B5">
        <w:tc>
          <w:tcPr>
            <w:tcW w:w="1250" w:type="pct"/>
            <w:tcMar>
              <w:left w:w="108" w:type="dxa"/>
              <w:right w:w="108" w:type="dxa"/>
            </w:tcMar>
          </w:tcPr>
          <w:p w14:paraId="455622AB" w14:textId="77777777" w:rsidR="00695D48" w:rsidRDefault="00695D48" w:rsidP="00B827BB">
            <w:pPr>
              <w:pStyle w:val="TableText"/>
            </w:pPr>
            <w:r w:rsidRPr="006E194F">
              <w:t>DAFF</w:t>
            </w:r>
          </w:p>
        </w:tc>
        <w:tc>
          <w:tcPr>
            <w:tcW w:w="3750" w:type="pct"/>
            <w:tcMar>
              <w:left w:w="108" w:type="dxa"/>
              <w:right w:w="108" w:type="dxa"/>
            </w:tcMar>
          </w:tcPr>
          <w:p w14:paraId="147CC607" w14:textId="77777777" w:rsidR="00695D48" w:rsidRPr="00A20750" w:rsidRDefault="00695D48" w:rsidP="00A20750">
            <w:pPr>
              <w:pStyle w:val="TableText"/>
            </w:pPr>
            <w:r>
              <w:t xml:space="preserve">Department of Agriculture, Fisheries and Forestry </w:t>
            </w:r>
          </w:p>
        </w:tc>
      </w:tr>
      <w:tr w:rsidR="00695D48" w:rsidRPr="00FE64BC" w14:paraId="4C68D9E6" w14:textId="77777777" w:rsidTr="00AB32B5">
        <w:tc>
          <w:tcPr>
            <w:tcW w:w="1250" w:type="pct"/>
            <w:tcMar>
              <w:left w:w="108" w:type="dxa"/>
              <w:right w:w="108" w:type="dxa"/>
            </w:tcMar>
          </w:tcPr>
          <w:p w14:paraId="67B4A75B" w14:textId="77777777" w:rsidR="00695D48" w:rsidRDefault="00695D48" w:rsidP="00B827BB">
            <w:pPr>
              <w:pStyle w:val="TableText"/>
            </w:pPr>
            <w:r w:rsidRPr="006E194F">
              <w:t>DISR</w:t>
            </w:r>
          </w:p>
        </w:tc>
        <w:tc>
          <w:tcPr>
            <w:tcW w:w="3750" w:type="pct"/>
            <w:tcMar>
              <w:left w:w="108" w:type="dxa"/>
              <w:right w:w="108" w:type="dxa"/>
            </w:tcMar>
          </w:tcPr>
          <w:p w14:paraId="188549B1" w14:textId="77777777" w:rsidR="00695D48" w:rsidRPr="00A20750" w:rsidRDefault="00695D48" w:rsidP="00A20750">
            <w:pPr>
              <w:pStyle w:val="TableText"/>
            </w:pPr>
            <w:r>
              <w:t>Department of Industry, Science and Resources</w:t>
            </w:r>
          </w:p>
        </w:tc>
      </w:tr>
      <w:tr w:rsidR="00695D48" w:rsidRPr="00FE64BC" w14:paraId="6532D6F6" w14:textId="77777777" w:rsidTr="00AB32B5">
        <w:tc>
          <w:tcPr>
            <w:tcW w:w="1250" w:type="pct"/>
            <w:tcMar>
              <w:left w:w="108" w:type="dxa"/>
              <w:right w:w="108" w:type="dxa"/>
            </w:tcMar>
          </w:tcPr>
          <w:p w14:paraId="6D7C3B25" w14:textId="77777777" w:rsidR="00695D48" w:rsidRDefault="00695D48" w:rsidP="00B827BB">
            <w:pPr>
              <w:pStyle w:val="TableText"/>
            </w:pPr>
            <w:r w:rsidRPr="006E194F">
              <w:t>FAO</w:t>
            </w:r>
          </w:p>
        </w:tc>
        <w:tc>
          <w:tcPr>
            <w:tcW w:w="3750" w:type="pct"/>
            <w:tcMar>
              <w:left w:w="108" w:type="dxa"/>
              <w:right w:w="108" w:type="dxa"/>
            </w:tcMar>
          </w:tcPr>
          <w:p w14:paraId="51F5FE8A" w14:textId="77777777" w:rsidR="00695D48" w:rsidRPr="00A20750" w:rsidRDefault="00695D48" w:rsidP="00A20750">
            <w:pPr>
              <w:pStyle w:val="TableText"/>
            </w:pPr>
            <w:r>
              <w:t>Food and Agriculture Organization of the United Nations</w:t>
            </w:r>
          </w:p>
        </w:tc>
      </w:tr>
      <w:tr w:rsidR="00695D48" w:rsidRPr="00FE64BC" w14:paraId="7D1661CB" w14:textId="77777777" w:rsidTr="00AB32B5">
        <w:tc>
          <w:tcPr>
            <w:tcW w:w="1250" w:type="pct"/>
            <w:tcMar>
              <w:left w:w="108" w:type="dxa"/>
              <w:right w:w="108" w:type="dxa"/>
            </w:tcMar>
          </w:tcPr>
          <w:p w14:paraId="6A6D8B9C" w14:textId="3732784B" w:rsidR="00695D48" w:rsidRPr="006E194F" w:rsidRDefault="00695D48" w:rsidP="00B827BB">
            <w:pPr>
              <w:pStyle w:val="TableText"/>
            </w:pPr>
            <w:r>
              <w:t>food security</w:t>
            </w:r>
          </w:p>
        </w:tc>
        <w:tc>
          <w:tcPr>
            <w:tcW w:w="3750" w:type="pct"/>
            <w:tcMar>
              <w:left w:w="108" w:type="dxa"/>
              <w:right w:w="108" w:type="dxa"/>
            </w:tcMar>
          </w:tcPr>
          <w:p w14:paraId="0791BD43" w14:textId="77777777" w:rsidR="00695D48" w:rsidRPr="00A20750" w:rsidRDefault="00695D48" w:rsidP="00A20750">
            <w:pPr>
              <w:pStyle w:val="TableText"/>
            </w:pPr>
            <w:r w:rsidRPr="00A20750">
              <w:t>Food security exists when all people, at all times, have physical, social and economic access to sufficient, safe and nutritious food which meets their dietary needs and food preferences for an active and healthy life.</w:t>
            </w:r>
          </w:p>
        </w:tc>
      </w:tr>
      <w:tr w:rsidR="00695D48" w:rsidRPr="00FE64BC" w14:paraId="753D67F7" w14:textId="77777777" w:rsidTr="00AB32B5">
        <w:tc>
          <w:tcPr>
            <w:tcW w:w="1250" w:type="pct"/>
            <w:tcMar>
              <w:left w:w="108" w:type="dxa"/>
              <w:right w:w="108" w:type="dxa"/>
            </w:tcMar>
          </w:tcPr>
          <w:p w14:paraId="5EB29A43" w14:textId="263D9E27" w:rsidR="00695D48" w:rsidRDefault="00695D48" w:rsidP="00B827BB">
            <w:pPr>
              <w:pStyle w:val="TableText"/>
            </w:pPr>
            <w:r>
              <w:t>food system</w:t>
            </w:r>
          </w:p>
        </w:tc>
        <w:tc>
          <w:tcPr>
            <w:tcW w:w="3750" w:type="pct"/>
            <w:tcMar>
              <w:left w:w="108" w:type="dxa"/>
              <w:right w:w="108" w:type="dxa"/>
            </w:tcMar>
          </w:tcPr>
          <w:p w14:paraId="04D4DD60" w14:textId="488E60C2" w:rsidR="00695D48" w:rsidRPr="00A20750" w:rsidRDefault="00695D48" w:rsidP="00A20750">
            <w:pPr>
              <w:pStyle w:val="TableText"/>
            </w:pPr>
            <w:r w:rsidRPr="00A20750">
              <w:t>The</w:t>
            </w:r>
            <w:r>
              <w:t xml:space="preserve"> </w:t>
            </w:r>
            <w:r w:rsidRPr="00A20750">
              <w:t>food system</w:t>
            </w:r>
            <w:r>
              <w:t xml:space="preserve"> </w:t>
            </w:r>
            <w:r w:rsidRPr="00A20750">
              <w:t>encompasses all the activities and actors in the production, transport, manufacturing, retailing, consumption, and waste of food, and their impacts on nutrition, health and well-being, and the environment</w:t>
            </w:r>
            <w:r>
              <w:t>.</w:t>
            </w:r>
          </w:p>
        </w:tc>
      </w:tr>
      <w:tr w:rsidR="00695D48" w:rsidRPr="00FE64BC" w14:paraId="5D574F8C" w14:textId="77777777" w:rsidTr="00AB32B5">
        <w:tc>
          <w:tcPr>
            <w:tcW w:w="1250" w:type="pct"/>
            <w:tcMar>
              <w:left w:w="108" w:type="dxa"/>
              <w:right w:w="108" w:type="dxa"/>
            </w:tcMar>
          </w:tcPr>
          <w:p w14:paraId="4FCA627E" w14:textId="77777777" w:rsidR="00695D48" w:rsidRPr="006E194F" w:rsidRDefault="00695D48" w:rsidP="00B827BB">
            <w:pPr>
              <w:pStyle w:val="TableText"/>
            </w:pPr>
            <w:r>
              <w:t>FPIC</w:t>
            </w:r>
          </w:p>
        </w:tc>
        <w:tc>
          <w:tcPr>
            <w:tcW w:w="3750" w:type="pct"/>
            <w:tcMar>
              <w:left w:w="108" w:type="dxa"/>
              <w:right w:w="108" w:type="dxa"/>
            </w:tcMar>
          </w:tcPr>
          <w:p w14:paraId="22316E0B" w14:textId="77777777" w:rsidR="00695D48" w:rsidRDefault="00695D48" w:rsidP="00A20750">
            <w:pPr>
              <w:pStyle w:val="TableText"/>
            </w:pPr>
            <w:r>
              <w:t>Free, Prior and Informed Consent</w:t>
            </w:r>
          </w:p>
        </w:tc>
      </w:tr>
      <w:tr w:rsidR="00695D48" w:rsidRPr="00FE64BC" w14:paraId="0EFFA152" w14:textId="77777777" w:rsidTr="00AB32B5">
        <w:tc>
          <w:tcPr>
            <w:tcW w:w="1250" w:type="pct"/>
            <w:tcMar>
              <w:left w:w="108" w:type="dxa"/>
              <w:right w:w="108" w:type="dxa"/>
            </w:tcMar>
          </w:tcPr>
          <w:p w14:paraId="7993867F" w14:textId="77777777" w:rsidR="00695D48" w:rsidRPr="006E194F" w:rsidRDefault="00695D48" w:rsidP="00B827BB">
            <w:pPr>
              <w:pStyle w:val="TableText"/>
            </w:pPr>
            <w:r>
              <w:t>HLPE</w:t>
            </w:r>
          </w:p>
        </w:tc>
        <w:tc>
          <w:tcPr>
            <w:tcW w:w="3750" w:type="pct"/>
            <w:tcMar>
              <w:left w:w="108" w:type="dxa"/>
              <w:right w:w="108" w:type="dxa"/>
            </w:tcMar>
          </w:tcPr>
          <w:p w14:paraId="2B9BB1C5" w14:textId="77777777" w:rsidR="00695D48" w:rsidRPr="00A20750" w:rsidRDefault="00695D48" w:rsidP="00A20750">
            <w:pPr>
              <w:pStyle w:val="TableText"/>
            </w:pPr>
            <w:r>
              <w:t>High Level Panel of Experts</w:t>
            </w:r>
          </w:p>
        </w:tc>
      </w:tr>
      <w:tr w:rsidR="00695D48" w:rsidRPr="00FE64BC" w14:paraId="71767BB2" w14:textId="77777777" w:rsidTr="00AB32B5">
        <w:tc>
          <w:tcPr>
            <w:tcW w:w="1250" w:type="pct"/>
            <w:tcMar>
              <w:left w:w="108" w:type="dxa"/>
              <w:right w:w="108" w:type="dxa"/>
            </w:tcMar>
          </w:tcPr>
          <w:p w14:paraId="7FDC7697" w14:textId="77777777" w:rsidR="00695D48" w:rsidRDefault="00695D48" w:rsidP="00B827BB">
            <w:pPr>
              <w:pStyle w:val="TableText"/>
            </w:pPr>
            <w:r>
              <w:t>ICIP</w:t>
            </w:r>
          </w:p>
        </w:tc>
        <w:tc>
          <w:tcPr>
            <w:tcW w:w="3750" w:type="pct"/>
            <w:tcMar>
              <w:left w:w="108" w:type="dxa"/>
              <w:right w:w="108" w:type="dxa"/>
            </w:tcMar>
          </w:tcPr>
          <w:p w14:paraId="47BE7AB6" w14:textId="77777777" w:rsidR="00695D48" w:rsidRDefault="00695D48" w:rsidP="00A20750">
            <w:pPr>
              <w:pStyle w:val="TableText"/>
            </w:pPr>
            <w:r>
              <w:t>Indigenous Cultural and Intellectual Property</w:t>
            </w:r>
          </w:p>
        </w:tc>
      </w:tr>
      <w:tr w:rsidR="00695D48" w:rsidRPr="00FE64BC" w14:paraId="2C3497BF" w14:textId="77777777" w:rsidTr="00AB32B5">
        <w:tc>
          <w:tcPr>
            <w:tcW w:w="1250" w:type="pct"/>
            <w:tcMar>
              <w:left w:w="108" w:type="dxa"/>
              <w:right w:w="108" w:type="dxa"/>
            </w:tcMar>
          </w:tcPr>
          <w:p w14:paraId="697444DC" w14:textId="77777777" w:rsidR="00695D48" w:rsidRDefault="00695D48" w:rsidP="00B827BB">
            <w:pPr>
              <w:pStyle w:val="TableText"/>
            </w:pPr>
            <w:r>
              <w:t>Indigenous estate</w:t>
            </w:r>
          </w:p>
        </w:tc>
        <w:tc>
          <w:tcPr>
            <w:tcW w:w="3750" w:type="pct"/>
            <w:tcMar>
              <w:left w:w="108" w:type="dxa"/>
              <w:right w:w="108" w:type="dxa"/>
            </w:tcMar>
          </w:tcPr>
          <w:p w14:paraId="2C82AD06" w14:textId="24E90DE5" w:rsidR="00695D48" w:rsidRPr="00284565" w:rsidRDefault="00695D48" w:rsidP="00284565">
            <w:pPr>
              <w:pStyle w:val="TableText"/>
            </w:pPr>
            <w:r>
              <w:t>A</w:t>
            </w:r>
            <w:r w:rsidRPr="00AB32B5">
              <w:t>reas of land over which First Nations peoples and communities have ownership, management or co-management, and other special legal rights.</w:t>
            </w:r>
          </w:p>
        </w:tc>
      </w:tr>
      <w:tr w:rsidR="00695D48" w:rsidRPr="00FE64BC" w14:paraId="6DCDCD40" w14:textId="77777777" w:rsidTr="00AB32B5">
        <w:tc>
          <w:tcPr>
            <w:tcW w:w="1250" w:type="pct"/>
            <w:tcMar>
              <w:left w:w="108" w:type="dxa"/>
              <w:right w:w="108" w:type="dxa"/>
            </w:tcMar>
          </w:tcPr>
          <w:p w14:paraId="78AE48AF" w14:textId="77777777" w:rsidR="00695D48" w:rsidRDefault="00695D48" w:rsidP="00B827BB">
            <w:pPr>
              <w:pStyle w:val="TableText"/>
            </w:pPr>
            <w:r w:rsidRPr="006E194F">
              <w:t>IPCC</w:t>
            </w:r>
          </w:p>
        </w:tc>
        <w:tc>
          <w:tcPr>
            <w:tcW w:w="3750" w:type="pct"/>
            <w:tcMar>
              <w:left w:w="108" w:type="dxa"/>
              <w:right w:w="108" w:type="dxa"/>
            </w:tcMar>
          </w:tcPr>
          <w:p w14:paraId="51275AA8" w14:textId="77777777" w:rsidR="00695D48" w:rsidRPr="00A20750" w:rsidRDefault="00695D48" w:rsidP="00A20750">
            <w:pPr>
              <w:pStyle w:val="TableText"/>
            </w:pPr>
            <w:r>
              <w:t>Intergovernmental Panel on Climate Change</w:t>
            </w:r>
          </w:p>
        </w:tc>
      </w:tr>
    </w:tbl>
    <w:p w14:paraId="307F3C7A" w14:textId="77777777" w:rsidR="007811A3" w:rsidRDefault="007811A3" w:rsidP="002918FC">
      <w:pPr>
        <w:rPr>
          <w:b/>
          <w:bCs/>
        </w:rPr>
      </w:pPr>
    </w:p>
    <w:p w14:paraId="4A058239" w14:textId="77777777" w:rsidR="00764D6A" w:rsidRDefault="00E91D72" w:rsidP="00870B42">
      <w:pPr>
        <w:pStyle w:val="Heading2"/>
      </w:pPr>
      <w:bookmarkStart w:id="90" w:name="_Toc430782162"/>
      <w:bookmarkStart w:id="91" w:name="_Toc205903696"/>
      <w:bookmarkEnd w:id="87"/>
      <w:r w:rsidRPr="001444C1">
        <w:t>References</w:t>
      </w:r>
      <w:bookmarkEnd w:id="90"/>
      <w:bookmarkEnd w:id="91"/>
    </w:p>
    <w:p w14:paraId="012AAA57" w14:textId="5A74BBAC" w:rsidR="009E04FA" w:rsidRDefault="009E04FA" w:rsidP="009E04FA">
      <w:r>
        <w:t>ABARES 2025</w:t>
      </w:r>
      <w:hyperlink r:id="rId48" w:history="1">
        <w:r w:rsidRPr="009C4F90">
          <w:rPr>
            <w:rStyle w:val="Hyperlink"/>
          </w:rPr>
          <w:t xml:space="preserve">, </w:t>
        </w:r>
        <w:r w:rsidRPr="005571D5">
          <w:rPr>
            <w:rStyle w:val="Hyperlink"/>
          </w:rPr>
          <w:t>Snapshot of Australian Agriculture 2025</w:t>
        </w:r>
      </w:hyperlink>
      <w:r>
        <w:t xml:space="preserve">, </w:t>
      </w:r>
      <w:r w:rsidR="00F233E7">
        <w:t xml:space="preserve">ABARES Insights, </w:t>
      </w:r>
      <w:r w:rsidR="009A0C3C" w:rsidRPr="009A0C3C">
        <w:t>Australian Bureau of Agricultural and Resource Economics and Science</w:t>
      </w:r>
      <w:r w:rsidR="00F233E7">
        <w:t>, Canberra</w:t>
      </w:r>
      <w:r w:rsidR="005571D5">
        <w:t>,</w:t>
      </w:r>
      <w:r w:rsidR="00F233E7">
        <w:t xml:space="preserve"> </w:t>
      </w:r>
      <w:r>
        <w:t xml:space="preserve">DOI: </w:t>
      </w:r>
      <w:r w:rsidR="00F233E7" w:rsidRPr="005571D5">
        <w:t>10.25814/gs4g-ys39</w:t>
      </w:r>
      <w:r w:rsidR="009A0C3C">
        <w:t>, accessed 27 June 2025</w:t>
      </w:r>
      <w:r>
        <w:t>.</w:t>
      </w:r>
    </w:p>
    <w:p w14:paraId="46635E76" w14:textId="3777CADF" w:rsidR="002E3561" w:rsidRDefault="002E3561" w:rsidP="009E04FA">
      <w:r>
        <w:t xml:space="preserve">ABS 2022, </w:t>
      </w:r>
      <w:hyperlink r:id="rId49" w:history="1">
        <w:r w:rsidR="008473C1" w:rsidRPr="008473C1">
          <w:rPr>
            <w:rStyle w:val="Hyperlink"/>
          </w:rPr>
          <w:t>National Health Survey 2022</w:t>
        </w:r>
      </w:hyperlink>
      <w:r w:rsidR="008473C1">
        <w:t xml:space="preserve">, Australian Bureau of Statistics, Canberra, accessed </w:t>
      </w:r>
      <w:r w:rsidR="007E2FCE">
        <w:t>15 July</w:t>
      </w:r>
      <w:r w:rsidR="008473C1">
        <w:t xml:space="preserve"> 2025</w:t>
      </w:r>
      <w:r w:rsidR="007E2FCE">
        <w:t>.</w:t>
      </w:r>
    </w:p>
    <w:p w14:paraId="5CD57B7C" w14:textId="4128697B" w:rsidR="009E04FA" w:rsidRPr="002B270B" w:rsidRDefault="00EE5FE8" w:rsidP="009E04FA">
      <w:r>
        <w:t xml:space="preserve">ACCC </w:t>
      </w:r>
      <w:r w:rsidR="009E04FA" w:rsidRPr="002B270B">
        <w:t xml:space="preserve">2025, </w:t>
      </w:r>
      <w:hyperlink r:id="rId50" w:history="1">
        <w:r w:rsidR="009E04FA" w:rsidRPr="008F6952">
          <w:rPr>
            <w:rStyle w:val="Hyperlink"/>
          </w:rPr>
          <w:t>Supermarkets Inquiry</w:t>
        </w:r>
      </w:hyperlink>
      <w:r w:rsidR="009E04FA" w:rsidRPr="002B270B">
        <w:t xml:space="preserve">, </w:t>
      </w:r>
      <w:r w:rsidRPr="002B270B">
        <w:t>A</w:t>
      </w:r>
      <w:r>
        <w:t>ustralian</w:t>
      </w:r>
      <w:r w:rsidRPr="0006551D">
        <w:t xml:space="preserve"> </w:t>
      </w:r>
      <w:r w:rsidRPr="002B270B">
        <w:t>C</w:t>
      </w:r>
      <w:r>
        <w:t xml:space="preserve">ompetition and </w:t>
      </w:r>
      <w:r w:rsidRPr="002B270B">
        <w:t>C</w:t>
      </w:r>
      <w:r>
        <w:t xml:space="preserve">onsumer </w:t>
      </w:r>
      <w:r w:rsidRPr="002B270B">
        <w:t>C</w:t>
      </w:r>
      <w:r>
        <w:t>ommission,</w:t>
      </w:r>
      <w:r w:rsidRPr="002B270B">
        <w:t xml:space="preserve"> </w:t>
      </w:r>
      <w:r w:rsidR="00285B6D">
        <w:t>access</w:t>
      </w:r>
      <w:r w:rsidR="00FB5650">
        <w:t>ed</w:t>
      </w:r>
      <w:r w:rsidR="009E04FA" w:rsidRPr="002B270B">
        <w:t xml:space="preserve"> 30 June 2025</w:t>
      </w:r>
      <w:r w:rsidR="00824582">
        <w:t>.</w:t>
      </w:r>
    </w:p>
    <w:p w14:paraId="2992278B" w14:textId="18731F4E" w:rsidR="009E04FA" w:rsidRDefault="00EE5FE8" w:rsidP="009E04FA">
      <w:r>
        <w:t>AFAT</w:t>
      </w:r>
      <w:r w:rsidR="009E04FA" w:rsidRPr="002B270B">
        <w:t xml:space="preserve"> 2024, </w:t>
      </w:r>
      <w:r w:rsidR="009E04FA" w:rsidRPr="004A4372">
        <w:rPr>
          <w:i/>
          <w:iCs/>
        </w:rPr>
        <w:t>Land of Plenty: transforming Australia into a food superpower</w:t>
      </w:r>
      <w:r w:rsidR="009E04FA" w:rsidRPr="002B270B">
        <w:t xml:space="preserve">, </w:t>
      </w:r>
      <w:hyperlink r:id="rId51" w:history="1">
        <w:r w:rsidRPr="0003129E">
          <w:rPr>
            <w:rStyle w:val="Hyperlink"/>
          </w:rPr>
          <w:t>Australian Food and Agriculture Taskforce,</w:t>
        </w:r>
      </w:hyperlink>
      <w:r w:rsidRPr="002B270B">
        <w:t xml:space="preserve"> </w:t>
      </w:r>
      <w:r w:rsidR="00285B6D">
        <w:t>access</w:t>
      </w:r>
      <w:r w:rsidR="005A3579">
        <w:t>ed</w:t>
      </w:r>
      <w:r w:rsidR="00EA5F67" w:rsidRPr="002B270B">
        <w:t xml:space="preserve"> </w:t>
      </w:r>
      <w:r w:rsidR="009E04FA" w:rsidRPr="002B270B">
        <w:t>26 June 2025</w:t>
      </w:r>
      <w:r w:rsidR="0003129E">
        <w:t>.</w:t>
      </w:r>
    </w:p>
    <w:p w14:paraId="1A670F95" w14:textId="22D1B2F4" w:rsidR="009E04FA" w:rsidRDefault="00EE5FE8" w:rsidP="009E04FA">
      <w:r>
        <w:t>AIFS</w:t>
      </w:r>
      <w:r w:rsidR="009E04FA">
        <w:t xml:space="preserve"> 2020, </w:t>
      </w:r>
      <w:hyperlink r:id="rId52" w:history="1">
        <w:r w:rsidR="009E04FA" w:rsidRPr="00B11604">
          <w:rPr>
            <w:rStyle w:val="Hyperlink"/>
          </w:rPr>
          <w:t>Understanding food insecurity in Australia</w:t>
        </w:r>
      </w:hyperlink>
      <w:r w:rsidR="009E04FA">
        <w:t xml:space="preserve">, </w:t>
      </w:r>
      <w:r>
        <w:t xml:space="preserve">Australian Institute of Family Studies, </w:t>
      </w:r>
      <w:r w:rsidR="00285B6D">
        <w:t>access</w:t>
      </w:r>
      <w:r w:rsidR="00351DEB">
        <w:t>ed</w:t>
      </w:r>
      <w:r w:rsidR="009E04FA">
        <w:t xml:space="preserve"> 3</w:t>
      </w:r>
      <w:r>
        <w:t> </w:t>
      </w:r>
      <w:r w:rsidR="009E04FA">
        <w:t>July 2025</w:t>
      </w:r>
      <w:r w:rsidR="009130D8">
        <w:t>.</w:t>
      </w:r>
    </w:p>
    <w:p w14:paraId="0B114051" w14:textId="27FCB2B6" w:rsidR="009E04FA" w:rsidRPr="00301B2B" w:rsidRDefault="009E04FA" w:rsidP="009E04FA">
      <w:r w:rsidRPr="00384CB8">
        <w:t>Cao, L, Burns, K &amp; Greenville, J 2022</w:t>
      </w:r>
      <w:r w:rsidRPr="00AC6869">
        <w:rPr>
          <w:i/>
          <w:iCs/>
        </w:rPr>
        <w:t xml:space="preserve">, </w:t>
      </w:r>
      <w:hyperlink r:id="rId53" w:history="1">
        <w:r w:rsidRPr="00AC6869">
          <w:rPr>
            <w:rStyle w:val="Hyperlink"/>
          </w:rPr>
          <w:t>Reforming agricultural markets to support emissions reductions</w:t>
        </w:r>
      </w:hyperlink>
      <w:r w:rsidRPr="00AC6869">
        <w:rPr>
          <w:i/>
          <w:iCs/>
        </w:rPr>
        <w:t>,</w:t>
      </w:r>
      <w:r w:rsidRPr="00CE17DA">
        <w:rPr>
          <w:i/>
          <w:iCs/>
        </w:rPr>
        <w:t xml:space="preserve"> </w:t>
      </w:r>
      <w:r w:rsidRPr="00EC337B">
        <w:t>ABARES Technical Report 23.06,</w:t>
      </w:r>
      <w:r w:rsidRPr="00384CB8">
        <w:t xml:space="preserve"> DOI: </w:t>
      </w:r>
      <w:r w:rsidRPr="002636AC">
        <w:t>10.25814/zjg3-0b14</w:t>
      </w:r>
      <w:r w:rsidR="00C82628">
        <w:t>.</w:t>
      </w:r>
    </w:p>
    <w:p w14:paraId="0A1D4001" w14:textId="77777777" w:rsidR="00D921CD" w:rsidRDefault="00D921CD" w:rsidP="00D921CD">
      <w:pPr>
        <w:spacing w:before="240"/>
      </w:pPr>
      <w:r>
        <w:t xml:space="preserve">Commonwealth of Australia, </w:t>
      </w:r>
      <w:hyperlink r:id="rId54" w:history="1">
        <w:r w:rsidRPr="00542267">
          <w:rPr>
            <w:rStyle w:val="Hyperlink"/>
          </w:rPr>
          <w:t>National Defence Strategy</w:t>
        </w:r>
      </w:hyperlink>
      <w:r>
        <w:t>, 2024, Department of Defence, accessed 15 July 2025.</w:t>
      </w:r>
    </w:p>
    <w:p w14:paraId="5FCF6967" w14:textId="2DD1DCF5" w:rsidR="009E04FA" w:rsidRDefault="009E04FA" w:rsidP="009E04FA">
      <w:pPr>
        <w:shd w:val="clear" w:color="auto" w:fill="FFFFFF"/>
        <w:spacing w:after="100" w:afterAutospacing="1" w:line="240" w:lineRule="auto"/>
        <w:rPr>
          <w:rFonts w:ascii="Calibri" w:eastAsia="Times New Roman" w:hAnsi="Calibri" w:cs="Calibri"/>
          <w:color w:val="000000"/>
          <w:lang w:eastAsia="en-AU"/>
        </w:rPr>
      </w:pPr>
      <w:r w:rsidRPr="00301B2B">
        <w:rPr>
          <w:rFonts w:ascii="Calibri" w:eastAsia="Times New Roman" w:hAnsi="Calibri" w:cs="Calibri"/>
          <w:color w:val="000000"/>
          <w:lang w:eastAsia="en-AU"/>
        </w:rPr>
        <w:t>Clapp, J</w:t>
      </w:r>
      <w:r w:rsidRPr="002B270B">
        <w:rPr>
          <w:rFonts w:ascii="Calibri" w:eastAsia="Times New Roman" w:hAnsi="Calibri" w:cs="Calibri"/>
          <w:color w:val="000000"/>
          <w:lang w:eastAsia="en-AU"/>
        </w:rPr>
        <w:t xml:space="preserve"> 2021, </w:t>
      </w:r>
      <w:hyperlink r:id="rId55" w:history="1">
        <w:r w:rsidRPr="00862411">
          <w:rPr>
            <w:rStyle w:val="Hyperlink"/>
            <w:rFonts w:ascii="Calibri" w:eastAsia="Times New Roman" w:hAnsi="Calibri" w:cs="Calibri"/>
            <w:lang w:eastAsia="en-AU"/>
          </w:rPr>
          <w:t>The problem with growing corporate concentration and power in the global food system</w:t>
        </w:r>
      </w:hyperlink>
      <w:r w:rsidRPr="00301B2B">
        <w:rPr>
          <w:rFonts w:ascii="Calibri" w:eastAsia="Times New Roman" w:hAnsi="Calibri" w:cs="Calibri"/>
          <w:color w:val="000000"/>
          <w:lang w:eastAsia="en-AU"/>
        </w:rPr>
        <w:t xml:space="preserve">, </w:t>
      </w:r>
      <w:r w:rsidRPr="00301B2B">
        <w:rPr>
          <w:rFonts w:ascii="Calibri" w:eastAsia="Times New Roman" w:hAnsi="Calibri" w:cs="Calibri"/>
          <w:i/>
          <w:iCs/>
          <w:color w:val="000000"/>
          <w:lang w:eastAsia="en-AU"/>
        </w:rPr>
        <w:t>Nature Food</w:t>
      </w:r>
      <w:r w:rsidRPr="00301B2B">
        <w:rPr>
          <w:rFonts w:ascii="Calibri" w:eastAsia="Times New Roman" w:hAnsi="Calibri" w:cs="Calibri"/>
          <w:color w:val="000000"/>
          <w:lang w:eastAsia="en-AU"/>
        </w:rPr>
        <w:t xml:space="preserve">, Volume 2, pp 404-408, </w:t>
      </w:r>
      <w:r>
        <w:rPr>
          <w:rFonts w:ascii="Calibri" w:eastAsia="Times New Roman" w:hAnsi="Calibri" w:cs="Calibri"/>
          <w:color w:val="000000"/>
          <w:lang w:eastAsia="en-AU"/>
        </w:rPr>
        <w:t xml:space="preserve">DOI: </w:t>
      </w:r>
      <w:r w:rsidRPr="00862411">
        <w:rPr>
          <w:rFonts w:ascii="Calibri" w:eastAsia="Times New Roman" w:hAnsi="Calibri" w:cs="Calibri"/>
          <w:lang w:eastAsia="en-AU"/>
        </w:rPr>
        <w:t>10.1038/s43016-021-00297-7</w:t>
      </w:r>
      <w:r>
        <w:rPr>
          <w:rFonts w:ascii="Calibri" w:eastAsia="Times New Roman" w:hAnsi="Calibri" w:cs="Calibri"/>
          <w:color w:val="000000"/>
          <w:lang w:eastAsia="en-AU"/>
        </w:rPr>
        <w:t>.</w:t>
      </w:r>
    </w:p>
    <w:p w14:paraId="330B6AF6" w14:textId="21C7EF5F" w:rsidR="009E04FA" w:rsidRPr="00301B2B" w:rsidRDefault="009E04FA" w:rsidP="009E04FA">
      <w:pPr>
        <w:spacing w:before="240"/>
        <w:rPr>
          <w:rFonts w:ascii="Calibri" w:eastAsia="Times New Roman" w:hAnsi="Calibri" w:cs="Calibri"/>
          <w:color w:val="000000"/>
          <w:lang w:eastAsia="en-AU"/>
        </w:rPr>
      </w:pPr>
      <w:r w:rsidRPr="0064652A">
        <w:t>Deconinck</w:t>
      </w:r>
      <w:r w:rsidRPr="00301B2B">
        <w:rPr>
          <w:rFonts w:ascii="Calibri" w:eastAsia="Times New Roman" w:hAnsi="Calibri" w:cs="Calibri"/>
          <w:color w:val="000000"/>
          <w:lang w:eastAsia="en-AU"/>
        </w:rPr>
        <w:t>, K</w:t>
      </w:r>
      <w:r w:rsidRPr="002B270B">
        <w:rPr>
          <w:rFonts w:ascii="Calibri" w:eastAsia="Times New Roman" w:hAnsi="Calibri" w:cs="Calibri"/>
          <w:color w:val="000000"/>
          <w:lang w:eastAsia="en-AU"/>
        </w:rPr>
        <w:t xml:space="preserve"> </w:t>
      </w:r>
      <w:r w:rsidRPr="00301B2B">
        <w:rPr>
          <w:rFonts w:ascii="Calibri" w:eastAsia="Times New Roman" w:hAnsi="Calibri" w:cs="Calibri"/>
          <w:color w:val="000000"/>
          <w:lang w:eastAsia="en-AU"/>
        </w:rPr>
        <w:t xml:space="preserve">2021, </w:t>
      </w:r>
      <w:hyperlink r:id="rId56" w:history="1">
        <w:r w:rsidRPr="00D3100C">
          <w:rPr>
            <w:rStyle w:val="Hyperlink"/>
          </w:rPr>
          <w:t>Concentration and market power in the food chain</w:t>
        </w:r>
      </w:hyperlink>
      <w:r w:rsidRPr="0052713D">
        <w:t>, </w:t>
      </w:r>
      <w:r w:rsidRPr="00D4374F">
        <w:rPr>
          <w:rFonts w:ascii="Calibri" w:eastAsia="Times New Roman" w:hAnsi="Calibri" w:cs="Calibri"/>
          <w:i/>
          <w:iCs/>
          <w:color w:val="000000"/>
          <w:lang w:eastAsia="en-AU"/>
        </w:rPr>
        <w:t>OECD Food, Agriculture and Fisheries Papers</w:t>
      </w:r>
      <w:r w:rsidRPr="00301B2B">
        <w:rPr>
          <w:rFonts w:ascii="Calibri" w:eastAsia="Times New Roman" w:hAnsi="Calibri" w:cs="Calibri"/>
          <w:color w:val="000000"/>
          <w:lang w:eastAsia="en-AU"/>
        </w:rPr>
        <w:t xml:space="preserve">, No. 151, </w:t>
      </w:r>
      <w:r w:rsidRPr="00D3100C">
        <w:rPr>
          <w:rFonts w:ascii="Calibri" w:eastAsia="Times New Roman" w:hAnsi="Calibri" w:cs="Calibri"/>
          <w:lang w:eastAsia="en-AU"/>
        </w:rPr>
        <w:t>DOI: 10.1787/3151e4ca-en</w:t>
      </w:r>
      <w:r w:rsidRPr="00301B2B">
        <w:rPr>
          <w:rFonts w:ascii="Calibri" w:eastAsia="Times New Roman" w:hAnsi="Calibri" w:cs="Calibri"/>
          <w:color w:val="000000"/>
          <w:lang w:eastAsia="en-AU"/>
        </w:rPr>
        <w:t>.</w:t>
      </w:r>
    </w:p>
    <w:p w14:paraId="0FF2CB40" w14:textId="07095428" w:rsidR="009F768F" w:rsidRDefault="009F768F" w:rsidP="009F768F">
      <w:pPr>
        <w:spacing w:before="240"/>
      </w:pPr>
      <w:r>
        <w:t xml:space="preserve">DAFF, </w:t>
      </w:r>
      <w:hyperlink r:id="rId57" w:history="1">
        <w:r w:rsidRPr="00792AB4">
          <w:rPr>
            <w:rStyle w:val="Hyperlink"/>
          </w:rPr>
          <w:t>National Statement on Climate Change and Agriculture</w:t>
        </w:r>
      </w:hyperlink>
      <w:r>
        <w:t xml:space="preserve">, </w:t>
      </w:r>
      <w:r w:rsidRPr="0080752C">
        <w:t>2023</w:t>
      </w:r>
      <w:r>
        <w:t xml:space="preserve">, </w:t>
      </w:r>
      <w:r w:rsidRPr="0080752C">
        <w:t>Department of Agriculture, Fisheries and Forestry</w:t>
      </w:r>
      <w:r>
        <w:t>, accessed 2 July 2025.</w:t>
      </w:r>
    </w:p>
    <w:p w14:paraId="5FDD6154" w14:textId="72C114AE" w:rsidR="009F768F" w:rsidRDefault="009F768F" w:rsidP="009F768F">
      <w:pPr>
        <w:spacing w:before="240"/>
      </w:pPr>
      <w:r>
        <w:t>DAFF</w:t>
      </w:r>
      <w:r w:rsidR="0042209C">
        <w:t>, ILSC and NFF</w:t>
      </w:r>
      <w:r>
        <w:t xml:space="preserve">, </w:t>
      </w:r>
      <w:hyperlink r:id="rId58" w:history="1">
        <w:r w:rsidRPr="0042209C">
          <w:rPr>
            <w:rStyle w:val="Hyperlink"/>
          </w:rPr>
          <w:t>Indigenous Agricultural Product Framework Project Mid-Outcome Report #2 August 2024 Report</w:t>
        </w:r>
      </w:hyperlink>
      <w:r w:rsidRPr="00645E26">
        <w:rPr>
          <w:i/>
          <w:iCs/>
        </w:rPr>
        <w:t>,</w:t>
      </w:r>
      <w:r>
        <w:t xml:space="preserve"> 2024, Department of Agriculture, Fisheries and Forestry, Indigenous Land and Sea </w:t>
      </w:r>
      <w:r w:rsidRPr="0064652A">
        <w:t>Corporation and National Farmers</w:t>
      </w:r>
      <w:r>
        <w:t>’</w:t>
      </w:r>
      <w:r w:rsidRPr="0064652A">
        <w:t xml:space="preserve"> Federation</w:t>
      </w:r>
      <w:r>
        <w:t>, accessed 10 July 2025</w:t>
      </w:r>
      <w:r w:rsidR="0042209C">
        <w:t>.</w:t>
      </w:r>
    </w:p>
    <w:p w14:paraId="58133156" w14:textId="49FFC56A" w:rsidR="009E04FA" w:rsidRPr="00301B2B" w:rsidRDefault="004F44FA" w:rsidP="009E04FA">
      <w:pPr>
        <w:spacing w:before="240"/>
      </w:pPr>
      <w:r>
        <w:t>DISR</w:t>
      </w:r>
      <w:r w:rsidR="009E04FA" w:rsidRPr="002B270B">
        <w:t xml:space="preserve"> 2021, </w:t>
      </w:r>
      <w:hyperlink r:id="rId59" w:history="1">
        <w:r w:rsidR="009E04FA" w:rsidRPr="00AC6869">
          <w:rPr>
            <w:rStyle w:val="Hyperlink"/>
          </w:rPr>
          <w:t>Ways to Engage</w:t>
        </w:r>
      </w:hyperlink>
      <w:r w:rsidR="009E04FA" w:rsidRPr="00AC6869">
        <w:t>,</w:t>
      </w:r>
      <w:r w:rsidR="009E04FA" w:rsidRPr="002B270B">
        <w:t xml:space="preserve"> Department of Industry, Sciences and Resources</w:t>
      </w:r>
      <w:r w:rsidR="009E04FA">
        <w:t>, viewed</w:t>
      </w:r>
      <w:r w:rsidR="009E04FA" w:rsidRPr="002B270B">
        <w:t xml:space="preserve"> 2 July 2025</w:t>
      </w:r>
      <w:r w:rsidR="009E04FA">
        <w:t>,</w:t>
      </w:r>
    </w:p>
    <w:p w14:paraId="2381F902" w14:textId="3A0693B1" w:rsidR="002A4A4C" w:rsidRDefault="002A4A4C" w:rsidP="002A4A4C">
      <w:pPr>
        <w:spacing w:before="240"/>
      </w:pPr>
      <w:r>
        <w:t xml:space="preserve">DoH, </w:t>
      </w:r>
      <w:hyperlink r:id="rId60" w:history="1">
        <w:r w:rsidRPr="00AC6869">
          <w:rPr>
            <w:rStyle w:val="Hyperlink"/>
          </w:rPr>
          <w:t>National Preventive Health Strategy 2021–2030</w:t>
        </w:r>
      </w:hyperlink>
      <w:r>
        <w:t xml:space="preserve">, 2021, Department of Health, accessed </w:t>
      </w:r>
      <w:r w:rsidRPr="002B270B">
        <w:t>25 June 2025</w:t>
      </w:r>
      <w:r>
        <w:t>.</w:t>
      </w:r>
    </w:p>
    <w:p w14:paraId="1C0C2515" w14:textId="77777777" w:rsidR="002A4A4C" w:rsidRPr="0055190D" w:rsidRDefault="002A4A4C" w:rsidP="002A4A4C">
      <w:pPr>
        <w:shd w:val="clear" w:color="auto" w:fill="FFFFFF"/>
        <w:spacing w:after="100" w:afterAutospacing="1" w:line="240" w:lineRule="auto"/>
        <w:rPr>
          <w:rFonts w:ascii="Calibri" w:eastAsia="Times New Roman" w:hAnsi="Calibri" w:cs="Calibri"/>
          <w:color w:val="365F91" w:themeColor="accent1" w:themeShade="BF"/>
          <w:lang w:eastAsia="en-AU"/>
        </w:rPr>
      </w:pPr>
      <w:r>
        <w:rPr>
          <w:rFonts w:ascii="Calibri" w:eastAsia="Calibri" w:hAnsi="Calibri" w:cs="Calibri"/>
        </w:rPr>
        <w:t xml:space="preserve">FAO, </w:t>
      </w:r>
      <w:hyperlink r:id="rId61" w:history="1">
        <w:r w:rsidRPr="002A4A4C">
          <w:rPr>
            <w:rStyle w:val="Hyperlink"/>
            <w:rFonts w:ascii="Calibri" w:eastAsia="Calibri" w:hAnsi="Calibri" w:cs="Calibri"/>
          </w:rPr>
          <w:t xml:space="preserve">The State of Food Insecurity in the World </w:t>
        </w:r>
        <w:r w:rsidRPr="002A4A4C">
          <w:rPr>
            <w:rStyle w:val="Hyperlink"/>
          </w:rPr>
          <w:t>2001</w:t>
        </w:r>
      </w:hyperlink>
      <w:r>
        <w:t xml:space="preserve">, </w:t>
      </w:r>
      <w:r w:rsidRPr="002B270B">
        <w:rPr>
          <w:rFonts w:ascii="Calibri" w:eastAsia="Times New Roman" w:hAnsi="Calibri" w:cs="Calibri"/>
          <w:color w:val="000000"/>
          <w:lang w:eastAsia="en-AU"/>
        </w:rPr>
        <w:t>Food and Agriculture Organi</w:t>
      </w:r>
      <w:r>
        <w:rPr>
          <w:rFonts w:ascii="Calibri" w:eastAsia="Times New Roman" w:hAnsi="Calibri" w:cs="Calibri"/>
          <w:color w:val="000000"/>
          <w:lang w:eastAsia="en-AU"/>
        </w:rPr>
        <w:t>z</w:t>
      </w:r>
      <w:r w:rsidRPr="002B270B">
        <w:rPr>
          <w:rFonts w:ascii="Calibri" w:eastAsia="Times New Roman" w:hAnsi="Calibri" w:cs="Calibri"/>
          <w:color w:val="000000"/>
          <w:lang w:eastAsia="en-AU"/>
        </w:rPr>
        <w:t>ation of the United Nations</w:t>
      </w:r>
      <w:r w:rsidRPr="002B270B">
        <w:rPr>
          <w:rFonts w:ascii="Calibri" w:eastAsia="Calibri" w:hAnsi="Calibri" w:cs="Calibri"/>
        </w:rPr>
        <w:t xml:space="preserve"> 2001,</w:t>
      </w:r>
      <w:r>
        <w:rPr>
          <w:rFonts w:ascii="Calibri" w:eastAsia="Calibri" w:hAnsi="Calibri" w:cs="Calibri"/>
        </w:rPr>
        <w:t xml:space="preserve"> </w:t>
      </w:r>
      <w:r>
        <w:t>accessed</w:t>
      </w:r>
      <w:r w:rsidRPr="002B270B">
        <w:rPr>
          <w:rFonts w:ascii="Calibri" w:eastAsia="Times New Roman" w:hAnsi="Calibri" w:cs="Calibri"/>
          <w:color w:val="000000"/>
          <w:lang w:eastAsia="en-AU"/>
        </w:rPr>
        <w:t xml:space="preserve"> 25 June 2025</w:t>
      </w:r>
      <w:r>
        <w:t>.</w:t>
      </w:r>
    </w:p>
    <w:p w14:paraId="2AD229F8" w14:textId="77777777" w:rsidR="009E04FA" w:rsidRPr="00301B2B" w:rsidRDefault="009E04FA" w:rsidP="009E04FA">
      <w:pPr>
        <w:spacing w:after="100" w:afterAutospacing="1" w:line="240" w:lineRule="auto"/>
        <w:rPr>
          <w:rFonts w:ascii="Calibri" w:eastAsia="Times New Roman" w:hAnsi="Calibri" w:cs="Calibri"/>
          <w:color w:val="000000"/>
          <w:lang w:eastAsia="en-AU"/>
        </w:rPr>
      </w:pPr>
      <w:r w:rsidRPr="00521FD7">
        <w:rPr>
          <w:rFonts w:ascii="Calibri" w:eastAsia="Times New Roman" w:hAnsi="Calibri" w:cs="Calibri"/>
          <w:color w:val="000000"/>
          <w:lang w:eastAsia="en-AU"/>
        </w:rPr>
        <w:t xml:space="preserve">Fell, J, &amp; Duver A 2022, </w:t>
      </w:r>
      <w:hyperlink r:id="rId62" w:history="1">
        <w:r w:rsidRPr="00521FD7">
          <w:rPr>
            <w:rStyle w:val="Hyperlink"/>
            <w:rFonts w:ascii="Calibri" w:eastAsia="Times New Roman" w:hAnsi="Calibri" w:cs="Calibri"/>
            <w:lang w:eastAsia="en-AU"/>
          </w:rPr>
          <w:t>Food Security: the impact of export restrictions</w:t>
        </w:r>
      </w:hyperlink>
      <w:r w:rsidRPr="00521FD7">
        <w:rPr>
          <w:rFonts w:ascii="Calibri" w:eastAsia="Times New Roman" w:hAnsi="Calibri" w:cs="Calibri"/>
          <w:color w:val="000000"/>
          <w:lang w:eastAsia="en-AU"/>
        </w:rPr>
        <w:t xml:space="preserve">, ABARES Insights, Canberra. DOI: </w:t>
      </w:r>
      <w:hyperlink r:id="rId63" w:history="1">
        <w:r w:rsidRPr="00521FD7">
          <w:rPr>
            <w:rStyle w:val="Hyperlink"/>
            <w:rFonts w:ascii="Calibri" w:eastAsia="Times New Roman" w:hAnsi="Calibri" w:cs="Calibri"/>
            <w:lang w:eastAsia="en-AU"/>
          </w:rPr>
          <w:t>10.25814/nqtv-n935</w:t>
        </w:r>
      </w:hyperlink>
      <w:r w:rsidRPr="00521FD7">
        <w:t>.</w:t>
      </w:r>
    </w:p>
    <w:p w14:paraId="177FD91E" w14:textId="77777777" w:rsidR="009F768F" w:rsidRPr="008B51CA" w:rsidRDefault="009F768F" w:rsidP="009F768F">
      <w:pPr>
        <w:rPr>
          <w:rFonts w:ascii="Calibri" w:eastAsia="Times New Roman" w:hAnsi="Calibri" w:cs="Calibri"/>
          <w:color w:val="000000"/>
          <w:highlight w:val="yellow"/>
          <w:lang w:eastAsia="en-AU"/>
        </w:rPr>
      </w:pPr>
      <w:r w:rsidRPr="005961C5">
        <w:rPr>
          <w:rFonts w:ascii="Calibri" w:eastAsia="Times New Roman" w:hAnsi="Calibri" w:cs="Calibri"/>
          <w:lang w:eastAsia="en-AU"/>
        </w:rPr>
        <w:t xml:space="preserve">FIAL, </w:t>
      </w:r>
      <w:hyperlink r:id="rId64" w:history="1">
        <w:r w:rsidRPr="00A75A35">
          <w:rPr>
            <w:rStyle w:val="Hyperlink"/>
            <w:rFonts w:ascii="Calibri" w:eastAsia="Times New Roman" w:hAnsi="Calibri" w:cs="Calibri"/>
            <w:lang w:eastAsia="en-AU"/>
          </w:rPr>
          <w:t>The National Food Waste Strategy feasibility study: final report</w:t>
        </w:r>
      </w:hyperlink>
      <w:r w:rsidRPr="005961C5">
        <w:rPr>
          <w:rFonts w:ascii="Calibri" w:eastAsia="Times New Roman" w:hAnsi="Calibri" w:cs="Calibri"/>
          <w:color w:val="000000"/>
          <w:lang w:eastAsia="en-AU"/>
        </w:rPr>
        <w:t xml:space="preserve">, 2021 Food Innovation Australia Ltd, </w:t>
      </w:r>
      <w:r w:rsidRPr="005961C5">
        <w:t>accessed</w:t>
      </w:r>
      <w:r w:rsidRPr="005961C5">
        <w:rPr>
          <w:rFonts w:ascii="Calibri" w:eastAsia="Times New Roman" w:hAnsi="Calibri" w:cs="Calibri"/>
          <w:color w:val="000000"/>
          <w:lang w:eastAsia="en-AU"/>
        </w:rPr>
        <w:t xml:space="preserve"> 2 July 2025</w:t>
      </w:r>
      <w:r>
        <w:rPr>
          <w:rFonts w:ascii="Calibri" w:eastAsia="Times New Roman" w:hAnsi="Calibri" w:cs="Calibri"/>
          <w:color w:val="000000"/>
          <w:lang w:eastAsia="en-AU"/>
        </w:rPr>
        <w:t>.</w:t>
      </w:r>
    </w:p>
    <w:p w14:paraId="2AFCAA3C" w14:textId="77777777" w:rsidR="009F768F" w:rsidRPr="00301B2B" w:rsidRDefault="009F768F" w:rsidP="009F768F">
      <w:pPr>
        <w:rPr>
          <w:rFonts w:ascii="Calibri" w:eastAsia="Times New Roman" w:hAnsi="Calibri" w:cs="Calibri"/>
          <w:color w:val="000000"/>
          <w:lang w:eastAsia="en-AU"/>
        </w:rPr>
      </w:pPr>
      <w:r w:rsidRPr="000B5CEF">
        <w:rPr>
          <w:rFonts w:ascii="Calibri" w:eastAsia="Times New Roman" w:hAnsi="Calibri" w:cs="Calibri"/>
          <w:i/>
          <w:iCs/>
          <w:lang w:eastAsia="en-AU"/>
        </w:rPr>
        <w:t>Foodbank Hunger Report 2024</w:t>
      </w:r>
      <w:r>
        <w:t xml:space="preserve">, prepared for </w:t>
      </w:r>
      <w:r>
        <w:rPr>
          <w:rFonts w:ascii="Calibri" w:eastAsia="Times New Roman" w:hAnsi="Calibri" w:cs="Calibri"/>
          <w:color w:val="000000"/>
          <w:lang w:eastAsia="en-AU"/>
        </w:rPr>
        <w:t xml:space="preserve">Foodbank by Ipsos Public Affairs, accessed 26 June 2025, </w:t>
      </w:r>
      <w:hyperlink r:id="rId65" w:history="1">
        <w:r w:rsidRPr="00DF025F">
          <w:rPr>
            <w:rStyle w:val="Hyperlink"/>
          </w:rPr>
          <w:t>Foodbank Hunger Report 2024 - Foodbank Reports</w:t>
        </w:r>
      </w:hyperlink>
      <w:r>
        <w:rPr>
          <w:rFonts w:ascii="Calibri" w:eastAsia="Times New Roman" w:hAnsi="Calibri" w:cs="Calibri"/>
          <w:color w:val="000000"/>
          <w:lang w:eastAsia="en-AU"/>
        </w:rPr>
        <w:t>.</w:t>
      </w:r>
    </w:p>
    <w:p w14:paraId="5BA0DC58" w14:textId="41137DDB" w:rsidR="009E04FA" w:rsidRPr="0093005B" w:rsidRDefault="00154424" w:rsidP="009E04FA">
      <w:pPr>
        <w:shd w:val="clear" w:color="auto" w:fill="FFFFFF"/>
        <w:spacing w:after="100" w:afterAutospacing="1" w:line="240" w:lineRule="auto"/>
        <w:rPr>
          <w:rFonts w:ascii="Calibri" w:eastAsia="Times New Roman" w:hAnsi="Calibri" w:cs="Calibri"/>
          <w:color w:val="000000"/>
          <w:lang w:eastAsia="en-AU"/>
        </w:rPr>
      </w:pPr>
      <w:r w:rsidRPr="00714E56">
        <w:rPr>
          <w:rFonts w:ascii="Calibri" w:eastAsia="Times New Roman" w:hAnsi="Calibri" w:cs="Calibri"/>
          <w:color w:val="000000"/>
          <w:lang w:eastAsia="en-AU"/>
        </w:rPr>
        <w:t>House of Representatives Standing Committee on Indigenous Affairs, 2020</w:t>
      </w:r>
      <w:r w:rsidRPr="00714E56">
        <w:rPr>
          <w:rFonts w:ascii="Calibri" w:eastAsia="Times New Roman" w:hAnsi="Calibri" w:cs="Calibri"/>
          <w:i/>
          <w:iCs/>
          <w:lang w:eastAsia="en-AU"/>
        </w:rPr>
        <w:t xml:space="preserve"> </w:t>
      </w:r>
      <w:hyperlink r:id="rId66" w:history="1">
        <w:r w:rsidR="009E04FA" w:rsidRPr="00714E56">
          <w:rPr>
            <w:rStyle w:val="Hyperlink"/>
            <w:rFonts w:ascii="Calibri" w:eastAsia="Times New Roman" w:hAnsi="Calibri" w:cs="Calibri"/>
            <w:lang w:eastAsia="en-AU"/>
          </w:rPr>
          <w:t>Food pricing and food security in remote Indigenous communities report,</w:t>
        </w:r>
      </w:hyperlink>
      <w:r w:rsidR="009E04FA" w:rsidRPr="00714E56">
        <w:rPr>
          <w:rFonts w:ascii="Calibri" w:eastAsia="Times New Roman" w:hAnsi="Calibri" w:cs="Calibri"/>
          <w:color w:val="000000"/>
          <w:lang w:eastAsia="en-AU"/>
        </w:rPr>
        <w:t xml:space="preserve"> </w:t>
      </w:r>
      <w:r w:rsidR="00C65B4A" w:rsidRPr="00714E56">
        <w:t>acce</w:t>
      </w:r>
      <w:r w:rsidR="00C161ED" w:rsidRPr="00714E56">
        <w:t>ssed</w:t>
      </w:r>
      <w:r w:rsidR="009E04FA" w:rsidRPr="00714E56">
        <w:t xml:space="preserve"> 15 July 2025</w:t>
      </w:r>
      <w:r w:rsidR="00C161ED" w:rsidRPr="00714E56">
        <w:t>.</w:t>
      </w:r>
      <w:r w:rsidR="009E04FA">
        <w:t xml:space="preserve"> </w:t>
      </w:r>
    </w:p>
    <w:p w14:paraId="45320039" w14:textId="11B2F601" w:rsidR="009E04FA" w:rsidRPr="00301B2B" w:rsidRDefault="002F7E0B" w:rsidP="009E04FA">
      <w:r>
        <w:rPr>
          <w:rFonts w:ascii="Calibri" w:eastAsia="Calibri" w:hAnsi="Calibri" w:cs="Calibri"/>
        </w:rPr>
        <w:t>HLPE</w:t>
      </w:r>
      <w:r w:rsidRPr="009130D8">
        <w:rPr>
          <w:rFonts w:ascii="Calibri" w:eastAsia="Calibri" w:hAnsi="Calibri" w:cs="Calibri"/>
        </w:rPr>
        <w:t xml:space="preserve">, </w:t>
      </w:r>
      <w:hyperlink r:id="rId67" w:history="1">
        <w:r w:rsidR="009E04FA" w:rsidRPr="009130D8">
          <w:rPr>
            <w:rStyle w:val="Hyperlink"/>
            <w:rFonts w:ascii="Calibri" w:eastAsia="Calibri" w:hAnsi="Calibri" w:cs="Calibri"/>
          </w:rPr>
          <w:t>Food security and nutrition: building a global narrative towards 2030</w:t>
        </w:r>
      </w:hyperlink>
      <w:r w:rsidR="009E04FA">
        <w:t xml:space="preserve">, </w:t>
      </w:r>
      <w:r w:rsidR="009E04FA" w:rsidRPr="002B270B">
        <w:rPr>
          <w:rFonts w:ascii="Calibri" w:eastAsia="Calibri" w:hAnsi="Calibri" w:cs="Calibri"/>
        </w:rPr>
        <w:t xml:space="preserve">2020, A report by the High Level Panel of Experts on Food Security and Nutrition of the Committee on World Food Security, Rome, </w:t>
      </w:r>
      <w:r w:rsidR="00285B6D">
        <w:rPr>
          <w:rFonts w:ascii="Calibri" w:eastAsia="Calibri" w:hAnsi="Calibri" w:cs="Calibri"/>
        </w:rPr>
        <w:t>access</w:t>
      </w:r>
      <w:r w:rsidR="00803FA7">
        <w:rPr>
          <w:rFonts w:ascii="Calibri" w:eastAsia="Calibri" w:hAnsi="Calibri" w:cs="Calibri"/>
        </w:rPr>
        <w:t>ed</w:t>
      </w:r>
      <w:r w:rsidR="009E04FA" w:rsidRPr="002B270B">
        <w:rPr>
          <w:rFonts w:ascii="Calibri" w:eastAsia="Calibri" w:hAnsi="Calibri" w:cs="Calibri"/>
        </w:rPr>
        <w:t xml:space="preserve"> 2 July 2025</w:t>
      </w:r>
      <w:r w:rsidR="00545305">
        <w:rPr>
          <w:rFonts w:ascii="Calibri" w:eastAsia="Calibri" w:hAnsi="Calibri" w:cs="Calibri"/>
        </w:rPr>
        <w:t>.</w:t>
      </w:r>
    </w:p>
    <w:p w14:paraId="0B1BAEED" w14:textId="77777777" w:rsidR="002A4A4C" w:rsidRDefault="002A4A4C" w:rsidP="002A4A4C">
      <w:pPr>
        <w:spacing w:before="240"/>
      </w:pPr>
      <w:r w:rsidRPr="00C85E3E">
        <w:t xml:space="preserve">HMM, 2022, </w:t>
      </w:r>
      <w:hyperlink r:id="rId68" w:history="1">
        <w:r w:rsidRPr="00C85E3E">
          <w:rPr>
            <w:rStyle w:val="Hyperlink"/>
            <w:iCs/>
          </w:rPr>
          <w:t>The National Obesity Strategy 2022-2032</w:t>
        </w:r>
      </w:hyperlink>
      <w:r w:rsidRPr="00C85E3E">
        <w:t>, Commonwealth of Australia, Health Ministers Meeting, accessed 15 July 2025.</w:t>
      </w:r>
    </w:p>
    <w:p w14:paraId="503D4CD4" w14:textId="37565ED9" w:rsidR="009E04FA" w:rsidRDefault="009E04FA" w:rsidP="009E04FA">
      <w:pPr>
        <w:shd w:val="clear" w:color="auto" w:fill="FFFFFF"/>
        <w:spacing w:after="100" w:afterAutospacing="1" w:line="240" w:lineRule="auto"/>
        <w:rPr>
          <w:rFonts w:ascii="Calibri" w:eastAsia="Times New Roman" w:hAnsi="Calibri" w:cs="Calibri"/>
          <w:color w:val="000000"/>
          <w:lang w:eastAsia="en-AU"/>
        </w:rPr>
      </w:pPr>
      <w:r w:rsidRPr="00301B2B">
        <w:rPr>
          <w:rFonts w:ascii="Calibri" w:eastAsia="Times New Roman" w:hAnsi="Calibri" w:cs="Calibri"/>
          <w:color w:val="000000"/>
          <w:lang w:eastAsia="en-AU"/>
        </w:rPr>
        <w:t xml:space="preserve">Gallegos, D 2025, </w:t>
      </w:r>
      <w:r>
        <w:rPr>
          <w:rFonts w:ascii="Calibri" w:eastAsia="Times New Roman" w:hAnsi="Calibri" w:cs="Calibri"/>
          <w:color w:val="000000"/>
          <w:lang w:eastAsia="en-AU"/>
        </w:rPr>
        <w:t>‘</w:t>
      </w:r>
      <w:hyperlink r:id="rId69" w:history="1">
        <w:r w:rsidRPr="004421AC">
          <w:rPr>
            <w:rStyle w:val="Hyperlink"/>
            <w:rFonts w:ascii="Calibri" w:eastAsia="Times New Roman" w:hAnsi="Calibri" w:cs="Calibri"/>
            <w:iCs/>
            <w:lang w:eastAsia="en-AU"/>
          </w:rPr>
          <w:t>Effects of Food and Nutrition Insecurity on Global Health</w:t>
        </w:r>
      </w:hyperlink>
      <w:r>
        <w:rPr>
          <w:rFonts w:ascii="Calibri" w:eastAsia="Times New Roman" w:hAnsi="Calibri" w:cs="Calibri"/>
          <w:iCs/>
          <w:lang w:eastAsia="en-AU"/>
        </w:rPr>
        <w:t>’</w:t>
      </w:r>
      <w:r>
        <w:rPr>
          <w:rFonts w:ascii="Calibri" w:eastAsia="Times New Roman" w:hAnsi="Calibri" w:cs="Calibri"/>
          <w:iCs/>
          <w:color w:val="000000"/>
          <w:lang w:eastAsia="en-AU"/>
        </w:rPr>
        <w:t>,</w:t>
      </w:r>
      <w:r w:rsidRPr="00301B2B">
        <w:rPr>
          <w:rFonts w:ascii="Calibri" w:eastAsia="Times New Roman" w:hAnsi="Calibri" w:cs="Calibri"/>
          <w:color w:val="000000"/>
          <w:lang w:eastAsia="en-AU"/>
        </w:rPr>
        <w:t xml:space="preserve"> </w:t>
      </w:r>
      <w:r w:rsidRPr="00301B2B">
        <w:rPr>
          <w:rFonts w:ascii="Calibri" w:eastAsia="Times New Roman" w:hAnsi="Calibri" w:cs="Calibri"/>
          <w:i/>
          <w:iCs/>
          <w:color w:val="000000"/>
          <w:lang w:eastAsia="en-AU"/>
        </w:rPr>
        <w:t>The New England Journal of Medicine</w:t>
      </w:r>
      <w:r w:rsidRPr="00301B2B">
        <w:rPr>
          <w:rFonts w:ascii="Calibri" w:eastAsia="Times New Roman" w:hAnsi="Calibri" w:cs="Calibri"/>
          <w:color w:val="000000"/>
          <w:lang w:eastAsia="en-AU"/>
        </w:rPr>
        <w:t xml:space="preserve">, Volume 392, Number 7, </w:t>
      </w:r>
      <w:r>
        <w:rPr>
          <w:rFonts w:ascii="Calibri" w:eastAsia="Times New Roman" w:hAnsi="Calibri" w:cs="Calibri"/>
          <w:color w:val="000000"/>
          <w:lang w:eastAsia="en-AU"/>
        </w:rPr>
        <w:t>DOI</w:t>
      </w:r>
      <w:r w:rsidRPr="00301B2B">
        <w:rPr>
          <w:rFonts w:ascii="Calibri" w:eastAsia="Times New Roman" w:hAnsi="Calibri" w:cs="Calibri"/>
          <w:color w:val="000000"/>
          <w:lang w:eastAsia="en-AU"/>
        </w:rPr>
        <w:t xml:space="preserve">: </w:t>
      </w:r>
      <w:r w:rsidRPr="004421AC">
        <w:rPr>
          <w:rFonts w:ascii="Calibri" w:eastAsia="Times New Roman" w:hAnsi="Calibri" w:cs="Calibri"/>
          <w:lang w:eastAsia="en-AU"/>
        </w:rPr>
        <w:t>10.1056/NE</w:t>
      </w:r>
      <w:bookmarkStart w:id="92" w:name="_Hlt205902346"/>
      <w:bookmarkStart w:id="93" w:name="_Hlt205902347"/>
      <w:r w:rsidRPr="004421AC">
        <w:rPr>
          <w:rFonts w:ascii="Calibri" w:eastAsia="Times New Roman" w:hAnsi="Calibri" w:cs="Calibri"/>
          <w:lang w:eastAsia="en-AU"/>
        </w:rPr>
        <w:t>J</w:t>
      </w:r>
      <w:bookmarkEnd w:id="92"/>
      <w:bookmarkEnd w:id="93"/>
      <w:r w:rsidRPr="004421AC">
        <w:rPr>
          <w:rFonts w:ascii="Calibri" w:eastAsia="Times New Roman" w:hAnsi="Calibri" w:cs="Calibri"/>
          <w:lang w:eastAsia="en-AU"/>
        </w:rPr>
        <w:t>Mra2406458</w:t>
      </w:r>
      <w:r w:rsidR="00C82628">
        <w:t>.</w:t>
      </w:r>
    </w:p>
    <w:p w14:paraId="5AB935FC" w14:textId="1815308C" w:rsidR="009E04FA" w:rsidRPr="00301B2B" w:rsidRDefault="005B7ADB" w:rsidP="009E04FA">
      <w:pPr>
        <w:shd w:val="clear" w:color="auto" w:fill="FFFFFF"/>
        <w:spacing w:after="100" w:afterAutospacing="1" w:line="240" w:lineRule="auto"/>
        <w:rPr>
          <w:rFonts w:ascii="Calibri" w:eastAsia="Times New Roman" w:hAnsi="Calibri" w:cs="Calibri"/>
          <w:color w:val="000000"/>
          <w:lang w:eastAsia="en-AU"/>
        </w:rPr>
      </w:pPr>
      <w:r>
        <w:rPr>
          <w:rFonts w:ascii="Calibri" w:eastAsia="Times New Roman" w:hAnsi="Calibri" w:cs="Calibri"/>
          <w:lang w:eastAsia="en-AU"/>
        </w:rPr>
        <w:t xml:space="preserve">GFSI, </w:t>
      </w:r>
      <w:hyperlink r:id="rId70" w:history="1">
        <w:r w:rsidR="009E04FA" w:rsidRPr="008F707D">
          <w:rPr>
            <w:rStyle w:val="Hyperlink"/>
            <w:rFonts w:ascii="Calibri" w:eastAsia="Times New Roman" w:hAnsi="Calibri" w:cs="Calibri"/>
            <w:lang w:eastAsia="en-AU"/>
          </w:rPr>
          <w:t>Global Food Security Index 2022</w:t>
        </w:r>
      </w:hyperlink>
      <w:r w:rsidR="009E04FA">
        <w:rPr>
          <w:rFonts w:ascii="Calibri" w:eastAsia="Times New Roman" w:hAnsi="Calibri" w:cs="Calibri"/>
          <w:color w:val="000000"/>
          <w:lang w:eastAsia="en-AU"/>
        </w:rPr>
        <w:t xml:space="preserve">, The Economist Group, </w:t>
      </w:r>
      <w:r w:rsidR="00285B6D">
        <w:rPr>
          <w:rFonts w:ascii="Calibri" w:eastAsia="Times New Roman" w:hAnsi="Calibri" w:cs="Calibri"/>
          <w:color w:val="000000"/>
          <w:lang w:eastAsia="en-AU"/>
        </w:rPr>
        <w:t>access</w:t>
      </w:r>
      <w:r w:rsidR="003416D0">
        <w:rPr>
          <w:rFonts w:ascii="Calibri" w:eastAsia="Times New Roman" w:hAnsi="Calibri" w:cs="Calibri"/>
          <w:color w:val="000000"/>
          <w:lang w:eastAsia="en-AU"/>
        </w:rPr>
        <w:t>ed</w:t>
      </w:r>
      <w:r w:rsidR="009E04FA">
        <w:rPr>
          <w:rFonts w:ascii="Calibri" w:eastAsia="Times New Roman" w:hAnsi="Calibri" w:cs="Calibri"/>
          <w:color w:val="000000"/>
          <w:lang w:eastAsia="en-AU"/>
        </w:rPr>
        <w:t xml:space="preserve"> 25 June 2025</w:t>
      </w:r>
      <w:r w:rsidR="0000708C">
        <w:rPr>
          <w:rFonts w:ascii="Calibri" w:eastAsia="Times New Roman" w:hAnsi="Calibri" w:cs="Calibri"/>
          <w:color w:val="000000"/>
          <w:lang w:eastAsia="en-AU"/>
        </w:rPr>
        <w:t>.</w:t>
      </w:r>
    </w:p>
    <w:p w14:paraId="0E58DDA4" w14:textId="09AA3EB8" w:rsidR="009E04FA" w:rsidRDefault="009E04FA" w:rsidP="009E04FA">
      <w:pPr>
        <w:spacing w:before="240"/>
      </w:pPr>
      <w:r w:rsidRPr="000831A6">
        <w:t>Goessler</w:t>
      </w:r>
      <w:r>
        <w:t xml:space="preserve">, C, </w:t>
      </w:r>
      <w:r w:rsidRPr="000831A6">
        <w:t>Jarrett,</w:t>
      </w:r>
      <w:r>
        <w:t xml:space="preserve"> L, </w:t>
      </w:r>
      <w:r w:rsidRPr="000831A6">
        <w:t>Liu,</w:t>
      </w:r>
      <w:r>
        <w:t xml:space="preserve"> M, </w:t>
      </w:r>
      <w:r w:rsidRPr="000831A6">
        <w:t>McClure</w:t>
      </w:r>
      <w:r>
        <w:t>, E</w:t>
      </w:r>
      <w:r w:rsidRPr="000831A6">
        <w:t>, Sperling</w:t>
      </w:r>
      <w:r>
        <w:t>, F</w:t>
      </w:r>
      <w:r w:rsidRPr="000831A6">
        <w:t>, Thomas</w:t>
      </w:r>
      <w:r>
        <w:t>, F, &amp;</w:t>
      </w:r>
      <w:r w:rsidRPr="000831A6">
        <w:t xml:space="preserve"> Wynn</w:t>
      </w:r>
      <w:r>
        <w:t xml:space="preserve">, K 2023, </w:t>
      </w:r>
      <w:r w:rsidRPr="008E66D6">
        <w:rPr>
          <w:i/>
          <w:iCs/>
        </w:rPr>
        <w:t xml:space="preserve">Reshaping </w:t>
      </w:r>
      <w:hyperlink r:id="rId71" w:history="1">
        <w:r w:rsidRPr="007900A4">
          <w:rPr>
            <w:rStyle w:val="Hyperlink"/>
          </w:rPr>
          <w:t>Australian Food Systems – A Roadmap towards a more sustainable, productive and resilient future for Australia's food, its environment and people</w:t>
        </w:r>
      </w:hyperlink>
      <w:r>
        <w:t>,</w:t>
      </w:r>
      <w:r w:rsidRPr="00F60F23">
        <w:t xml:space="preserve"> CSIRO, Canberra</w:t>
      </w:r>
      <w:r>
        <w:t xml:space="preserve">, </w:t>
      </w:r>
      <w:r w:rsidR="00285B6D">
        <w:t>access</w:t>
      </w:r>
      <w:r w:rsidR="003416D0">
        <w:t>ed</w:t>
      </w:r>
      <w:r w:rsidRPr="002B270B">
        <w:t xml:space="preserve"> 25 June 2025</w:t>
      </w:r>
      <w:r w:rsidR="007900A4">
        <w:t>.</w:t>
      </w:r>
    </w:p>
    <w:p w14:paraId="111FF29B" w14:textId="77777777" w:rsidR="009F768F" w:rsidRPr="00301B2B" w:rsidRDefault="009F768F" w:rsidP="009F768F">
      <w:r w:rsidRPr="00F233E7">
        <w:t>Hatfield-Dodds, S, Hajkowicz, S, and Eady S 2021</w:t>
      </w:r>
      <w:r w:rsidRPr="002B270B">
        <w:t xml:space="preserve">, </w:t>
      </w:r>
      <w:hyperlink r:id="rId72" w:history="1">
        <w:r>
          <w:rPr>
            <w:rStyle w:val="Hyperlink"/>
          </w:rPr>
          <w:t>Stocktake of megatrends shaping Australian agriculture: 2021 update</w:t>
        </w:r>
      </w:hyperlink>
      <w:r w:rsidRPr="00F33DC0">
        <w:rPr>
          <w:i/>
          <w:iCs/>
        </w:rPr>
        <w:t xml:space="preserve">, </w:t>
      </w:r>
      <w:r w:rsidRPr="00FF3632">
        <w:t>ABARES Insights, Issue 1</w:t>
      </w:r>
      <w:r w:rsidRPr="002B270B">
        <w:t>,</w:t>
      </w:r>
      <w:r>
        <w:t xml:space="preserve"> </w:t>
      </w:r>
      <w:r w:rsidRPr="002B270B">
        <w:t>Australian Bureau of Agricultural and Resource Economics and Sciences</w:t>
      </w:r>
      <w:r>
        <w:t>,</w:t>
      </w:r>
      <w:r w:rsidRPr="002B270B">
        <w:t xml:space="preserve"> Canberra, DOI</w:t>
      </w:r>
      <w:r>
        <w:t>:</w:t>
      </w:r>
      <w:r w:rsidRPr="002B270B">
        <w:t xml:space="preserve"> </w:t>
      </w:r>
      <w:r w:rsidRPr="00C155BB">
        <w:t>h10.25814/w3be-an37</w:t>
      </w:r>
      <w:r>
        <w:t xml:space="preserve"> accessed 25 June 2025.</w:t>
      </w:r>
    </w:p>
    <w:p w14:paraId="023B8EEF" w14:textId="49F3F536" w:rsidR="009E04FA" w:rsidRPr="00301B2B" w:rsidRDefault="009E04FA" w:rsidP="009E04FA">
      <w:pPr>
        <w:shd w:val="clear" w:color="auto" w:fill="FFFFFF"/>
        <w:spacing w:after="100" w:afterAutospacing="1" w:line="240" w:lineRule="auto"/>
        <w:rPr>
          <w:rFonts w:ascii="Open Sans" w:eastAsia="Times New Roman" w:hAnsi="Open Sans" w:cs="Open Sans"/>
          <w:color w:val="000000"/>
          <w:lang w:eastAsia="en-AU"/>
        </w:rPr>
      </w:pPr>
      <w:r w:rsidRPr="00301B2B">
        <w:t>Henderson, A</w:t>
      </w:r>
      <w:r>
        <w:t>,</w:t>
      </w:r>
      <w:r w:rsidRPr="00301B2B">
        <w:t xml:space="preserve"> </w:t>
      </w:r>
      <w:r>
        <w:t>&amp;</w:t>
      </w:r>
      <w:r w:rsidRPr="00301B2B">
        <w:t xml:space="preserve"> Coyne, J 2025, </w:t>
      </w:r>
      <w:hyperlink r:id="rId73" w:history="1">
        <w:r w:rsidRPr="007900A4">
          <w:rPr>
            <w:rStyle w:val="Hyperlink"/>
          </w:rPr>
          <w:t>National food security preparedness Green Paper</w:t>
        </w:r>
      </w:hyperlink>
      <w:r w:rsidRPr="00301B2B">
        <w:t xml:space="preserve">, Australian Strategic Policy Institute, </w:t>
      </w:r>
      <w:r w:rsidR="00285B6D">
        <w:t>access</w:t>
      </w:r>
      <w:r w:rsidR="003416D0">
        <w:t>ed</w:t>
      </w:r>
      <w:r w:rsidRPr="00301B2B">
        <w:t xml:space="preserve"> 25 June 2025</w:t>
      </w:r>
      <w:r w:rsidR="007900A4">
        <w:t>.</w:t>
      </w:r>
    </w:p>
    <w:p w14:paraId="2A599CBA" w14:textId="77777777" w:rsidR="009F768F" w:rsidRPr="00301B2B" w:rsidRDefault="009F768F" w:rsidP="009F768F">
      <w:r>
        <w:t xml:space="preserve">IPCC, </w:t>
      </w:r>
      <w:hyperlink r:id="rId74" w:history="1">
        <w:r w:rsidRPr="009130D8">
          <w:rPr>
            <w:rStyle w:val="Hyperlink"/>
          </w:rPr>
          <w:t>Food Security: Chapter 5 Special Report on Climate Change and Land</w:t>
        </w:r>
      </w:hyperlink>
      <w:r w:rsidRPr="009130D8">
        <w:t xml:space="preserve">, </w:t>
      </w:r>
      <w:r w:rsidRPr="002B270B">
        <w:t>20</w:t>
      </w:r>
      <w:r>
        <w:t xml:space="preserve">19 </w:t>
      </w:r>
      <w:r w:rsidRPr="002B270B">
        <w:t xml:space="preserve">Intergovernmental Panel on Climate Change, Geneva, </w:t>
      </w:r>
      <w:r>
        <w:t>viewed</w:t>
      </w:r>
      <w:r w:rsidRPr="002B270B">
        <w:t xml:space="preserve"> 26 June 2025</w:t>
      </w:r>
      <w:r>
        <w:t>.</w:t>
      </w:r>
    </w:p>
    <w:p w14:paraId="5A44C982" w14:textId="7AE1A4D9" w:rsidR="009E04FA" w:rsidRPr="00301B2B" w:rsidRDefault="009E04FA" w:rsidP="009E04FA">
      <w:pPr>
        <w:spacing w:before="240"/>
      </w:pPr>
      <w:r w:rsidRPr="002B270B">
        <w:t>Irwin, T</w:t>
      </w:r>
      <w:r>
        <w:t xml:space="preserve"> </w:t>
      </w:r>
      <w:r w:rsidRPr="002B270B">
        <w:t xml:space="preserve">2018, </w:t>
      </w:r>
      <w:r>
        <w:t>‘</w:t>
      </w:r>
      <w:hyperlink r:id="rId75" w:history="1">
        <w:r w:rsidRPr="008F7655">
          <w:rPr>
            <w:rStyle w:val="Hyperlink"/>
          </w:rPr>
          <w:t>The Emerging Transition Design Approach</w:t>
        </w:r>
      </w:hyperlink>
      <w:r>
        <w:t>’</w:t>
      </w:r>
      <w:r w:rsidRPr="00016A94">
        <w:rPr>
          <w:i/>
          <w:iCs/>
        </w:rPr>
        <w:t xml:space="preserve">, </w:t>
      </w:r>
      <w:r w:rsidRPr="00E86F2B">
        <w:t>in</w:t>
      </w:r>
      <w:r w:rsidRPr="002B270B">
        <w:t xml:space="preserve"> Storni, C., Leahy, K., McMahon, M., Lloyd, P. and Bohemia, E. (eds.), Design as a catalyst for change - DRS International Conference</w:t>
      </w:r>
      <w:r>
        <w:t xml:space="preserve">, </w:t>
      </w:r>
      <w:r w:rsidRPr="002B270B">
        <w:t>Limerick, Ireland</w:t>
      </w:r>
      <w:r>
        <w:t xml:space="preserve">, </w:t>
      </w:r>
      <w:r w:rsidRPr="00F931A6">
        <w:t>D</w:t>
      </w:r>
      <w:r w:rsidRPr="009C1BE6">
        <w:t>OI:</w:t>
      </w:r>
      <w:r>
        <w:t xml:space="preserve"> </w:t>
      </w:r>
      <w:r w:rsidRPr="008F7655">
        <w:t>10.21606/drs.2018.210</w:t>
      </w:r>
      <w:r w:rsidR="00C82628">
        <w:t>.</w:t>
      </w:r>
    </w:p>
    <w:p w14:paraId="1BF35FD6" w14:textId="5EAD969E" w:rsidR="009E04FA" w:rsidRPr="00301B2B" w:rsidRDefault="009E04FA" w:rsidP="009E04FA">
      <w:pPr>
        <w:spacing w:before="240"/>
      </w:pPr>
      <w:r>
        <w:t>Kent, K, Brooks, C, &amp; MacMillan, F 2025, ‘</w:t>
      </w:r>
      <w:hyperlink r:id="rId76" w:history="1">
        <w:r w:rsidRPr="00B34107">
          <w:rPr>
            <w:rStyle w:val="Hyperlink"/>
          </w:rPr>
          <w:t>Community-run food co-ops can reduce food insecurity and boost healthy diets, research shows</w:t>
        </w:r>
      </w:hyperlink>
      <w:r>
        <w:t xml:space="preserve">’, </w:t>
      </w:r>
      <w:r w:rsidRPr="000B6BDD">
        <w:t>The Conversation</w:t>
      </w:r>
      <w:r>
        <w:t xml:space="preserve">, 13 May, </w:t>
      </w:r>
      <w:r w:rsidR="00285B6D">
        <w:t>access</w:t>
      </w:r>
      <w:r w:rsidR="003416D0">
        <w:t>ed</w:t>
      </w:r>
      <w:r>
        <w:t xml:space="preserve"> 2 July 2025.</w:t>
      </w:r>
    </w:p>
    <w:p w14:paraId="62B065E3" w14:textId="2954F356" w:rsidR="009E04FA" w:rsidRPr="00301B2B" w:rsidRDefault="009E04FA" w:rsidP="009E04FA">
      <w:r w:rsidRPr="00301B2B">
        <w:t>Lang, T, Neumann, N</w:t>
      </w:r>
      <w:r>
        <w:t>,</w:t>
      </w:r>
      <w:r w:rsidRPr="00301B2B">
        <w:t xml:space="preserve"> &amp; So, A 2025, </w:t>
      </w:r>
      <w:hyperlink r:id="rId77" w:history="1">
        <w:r w:rsidRPr="00105461">
          <w:rPr>
            <w:rStyle w:val="Hyperlink"/>
          </w:rPr>
          <w:t>Just in Case: 7 steps to narrow the UK civil food resilience gap</w:t>
        </w:r>
      </w:hyperlink>
      <w:r w:rsidRPr="00301B2B">
        <w:t xml:space="preserve">, </w:t>
      </w:r>
      <w:r>
        <w:t>m</w:t>
      </w:r>
      <w:r w:rsidRPr="00301B2B">
        <w:t xml:space="preserve">ain report to the National Preparedness Commission, London, </w:t>
      </w:r>
      <w:r w:rsidR="00285B6D">
        <w:t>access</w:t>
      </w:r>
      <w:r w:rsidR="003416D0">
        <w:t>ed</w:t>
      </w:r>
      <w:r w:rsidRPr="00301B2B">
        <w:t xml:space="preserve"> 30 June 2025</w:t>
      </w:r>
      <w:r w:rsidR="00C82628">
        <w:t>.</w:t>
      </w:r>
    </w:p>
    <w:p w14:paraId="2441AACE" w14:textId="0EE83ADB" w:rsidR="009E04FA" w:rsidRPr="002B25B2" w:rsidRDefault="009E04FA" w:rsidP="009E04FA">
      <w:r w:rsidRPr="00301B2B">
        <w:t>Murphy, M, Carey, R</w:t>
      </w:r>
      <w:r>
        <w:t>,</w:t>
      </w:r>
      <w:r w:rsidRPr="00301B2B">
        <w:t xml:space="preserve"> &amp; Leila, A, 2023, </w:t>
      </w:r>
      <w:r>
        <w:t>‘</w:t>
      </w:r>
      <w:hyperlink r:id="rId78" w:history="1">
        <w:r w:rsidRPr="008F7655">
          <w:rPr>
            <w:rStyle w:val="Hyperlink"/>
          </w:rPr>
          <w:t>Building the resilience of agri-food systems compounding shock and stresses: A study from Melbourne, Australia</w:t>
        </w:r>
      </w:hyperlink>
      <w:r>
        <w:t>’</w:t>
      </w:r>
      <w:r w:rsidRPr="00301B2B">
        <w:t xml:space="preserve">, </w:t>
      </w:r>
      <w:r w:rsidRPr="00301B2B">
        <w:rPr>
          <w:i/>
          <w:iCs/>
        </w:rPr>
        <w:t xml:space="preserve">Frontiers in Sustainable Food Systems, </w:t>
      </w:r>
      <w:r w:rsidRPr="00301B2B">
        <w:t xml:space="preserve">Volume 7, </w:t>
      </w:r>
      <w:r>
        <w:t xml:space="preserve">DOI: </w:t>
      </w:r>
      <w:r w:rsidRPr="008F7655">
        <w:t>10.3389/fs</w:t>
      </w:r>
      <w:bookmarkStart w:id="94" w:name="_Hlt205902012"/>
      <w:bookmarkStart w:id="95" w:name="_Hlt205902013"/>
      <w:r w:rsidRPr="008F7655">
        <w:t>u</w:t>
      </w:r>
      <w:bookmarkEnd w:id="94"/>
      <w:bookmarkEnd w:id="95"/>
      <w:r w:rsidRPr="008F7655">
        <w:t>fs.2023.1130978</w:t>
      </w:r>
      <w:r>
        <w:t>.</w:t>
      </w:r>
    </w:p>
    <w:p w14:paraId="54CFB747" w14:textId="77777777" w:rsidR="009F768F" w:rsidRPr="002D04E0" w:rsidRDefault="009F768F" w:rsidP="009F768F">
      <w:r>
        <w:t xml:space="preserve">NIAA, </w:t>
      </w:r>
      <w:hyperlink r:id="rId79" w:history="1">
        <w:r w:rsidRPr="00E87AB0">
          <w:rPr>
            <w:rStyle w:val="Hyperlink"/>
          </w:rPr>
          <w:t>Discussion Paper - National Strategy for Food Security in Remot</w:t>
        </w:r>
        <w:bookmarkStart w:id="96" w:name="_Hlt205900131"/>
        <w:bookmarkStart w:id="97" w:name="_Hlt205900132"/>
        <w:r w:rsidRPr="00E87AB0">
          <w:rPr>
            <w:rStyle w:val="Hyperlink"/>
          </w:rPr>
          <w:t>e</w:t>
        </w:r>
        <w:bookmarkEnd w:id="96"/>
        <w:bookmarkEnd w:id="97"/>
        <w:r w:rsidRPr="00E87AB0">
          <w:rPr>
            <w:rStyle w:val="Hyperlink"/>
          </w:rPr>
          <w:t xml:space="preserve"> First Nations Communities</w:t>
        </w:r>
      </w:hyperlink>
      <w:r>
        <w:t>, 2024, National Indigenous Australians Agency, accessed 2 July 2025.</w:t>
      </w:r>
    </w:p>
    <w:p w14:paraId="775CC860" w14:textId="77777777" w:rsidR="002A4A4C" w:rsidRDefault="002A4A4C" w:rsidP="002A4A4C">
      <w:pPr>
        <w:spacing w:before="240"/>
      </w:pPr>
      <w:r>
        <w:t xml:space="preserve">NIAA, </w:t>
      </w:r>
      <w:hyperlink r:id="rId80" w:history="1">
        <w:r w:rsidRPr="00626DA7">
          <w:rPr>
            <w:rStyle w:val="Hyperlink"/>
          </w:rPr>
          <w:t>National Strategy for Food Security in Remote Aboriginal and Torres Strait Islander Communities</w:t>
        </w:r>
      </w:hyperlink>
      <w:r>
        <w:t xml:space="preserve">, 2025 </w:t>
      </w:r>
      <w:r w:rsidRPr="006E1D66">
        <w:t>Commonwealth of Australia</w:t>
      </w:r>
      <w:r>
        <w:t>, National Indigenous Australians Agency, viewed 27 June 2025.</w:t>
      </w:r>
    </w:p>
    <w:p w14:paraId="12E8D2E2" w14:textId="080B4637" w:rsidR="009E04FA" w:rsidRDefault="009E04FA" w:rsidP="009E04FA">
      <w:r w:rsidRPr="00301B2B">
        <w:t xml:space="preserve">Nelson, R, Lim-Comacho, L, &amp; Robinson C (eds) 2025, </w:t>
      </w:r>
      <w:hyperlink r:id="rId81" w:history="1">
        <w:r w:rsidRPr="00105461">
          <w:rPr>
            <w:rStyle w:val="Hyperlink"/>
          </w:rPr>
          <w:t>Towards as state of the food system report for Australia</w:t>
        </w:r>
      </w:hyperlink>
      <w:r w:rsidRPr="00301B2B">
        <w:t xml:space="preserve">, </w:t>
      </w:r>
      <w:r w:rsidRPr="002B270B">
        <w:t>The University of Queensland and CSIRO, Brisbane,</w:t>
      </w:r>
      <w:r w:rsidRPr="00301B2B">
        <w:t xml:space="preserve"> </w:t>
      </w:r>
      <w:r w:rsidR="00BD69FA">
        <w:t xml:space="preserve">accessed </w:t>
      </w:r>
      <w:r w:rsidRPr="00301B2B">
        <w:t>27 June 2025</w:t>
      </w:r>
      <w:r w:rsidR="00105461">
        <w:t>.</w:t>
      </w:r>
    </w:p>
    <w:p w14:paraId="08AB9F6D" w14:textId="704C7868" w:rsidR="008603A5" w:rsidRPr="00D4592A" w:rsidRDefault="009E04FA" w:rsidP="009E04FA">
      <w:r w:rsidRPr="002B270B">
        <w:t xml:space="preserve">Zurek, M, Ingram, J, </w:t>
      </w:r>
      <w:r>
        <w:t xml:space="preserve">Sanderson Bellamy, A, Goold, C, Lyon, C, Alexander, P, Barnes, A, Bebber, DP, Breeze, TD, Bruce, A, Collins, LM, Davies, J, Doherty, B, Ensor, H, Franco, SC, Gatto, A, Hess, T, Lamprinopoulou, C, Lingxuan, L, Merkle, M, Norton, L, Oliver, T, Ollerton, J, Potts, S, Reed, MS, Sutcliffe, C &amp; Withers, PJA </w:t>
      </w:r>
      <w:r w:rsidRPr="002B270B">
        <w:t xml:space="preserve">2022, </w:t>
      </w:r>
      <w:r>
        <w:t>‘</w:t>
      </w:r>
      <w:hyperlink r:id="rId82" w:history="1">
        <w:r w:rsidRPr="00194784">
          <w:rPr>
            <w:rStyle w:val="Hyperlink"/>
          </w:rPr>
          <w:t>Food System Resilience: Concepts, Issues and Challenges</w:t>
        </w:r>
      </w:hyperlink>
      <w:r>
        <w:t>’</w:t>
      </w:r>
      <w:r w:rsidRPr="002B270B">
        <w:t xml:space="preserve">, </w:t>
      </w:r>
      <w:r w:rsidRPr="002B270B">
        <w:rPr>
          <w:i/>
          <w:iCs/>
        </w:rPr>
        <w:t xml:space="preserve">Annual Review of Environment and Resources, </w:t>
      </w:r>
      <w:r w:rsidRPr="002B270B">
        <w:t xml:space="preserve">Volume 47, pp 511-534, </w:t>
      </w:r>
      <w:r>
        <w:t xml:space="preserve">DOI: </w:t>
      </w:r>
      <w:r w:rsidRPr="00194784">
        <w:t>10.1146/annurev-environ-112320-050744</w:t>
      </w:r>
      <w:r w:rsidR="00C82628">
        <w:t>.</w:t>
      </w:r>
    </w:p>
    <w:sectPr w:rsidR="008603A5" w:rsidRPr="00D4592A" w:rsidSect="00100904">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57F16E" w14:textId="77777777" w:rsidR="004A6711" w:rsidRDefault="004A6711">
      <w:r>
        <w:separator/>
      </w:r>
    </w:p>
    <w:p w14:paraId="5BD5DAC8" w14:textId="77777777" w:rsidR="004A6711" w:rsidRDefault="004A6711"/>
    <w:p w14:paraId="363711FC" w14:textId="77777777" w:rsidR="004A6711" w:rsidRDefault="004A6711"/>
  </w:endnote>
  <w:endnote w:type="continuationSeparator" w:id="0">
    <w:p w14:paraId="649C4BE8" w14:textId="77777777" w:rsidR="004A6711" w:rsidRDefault="004A6711">
      <w:r>
        <w:continuationSeparator/>
      </w:r>
    </w:p>
    <w:p w14:paraId="5B18EEA7" w14:textId="77777777" w:rsidR="004A6711" w:rsidRDefault="004A6711"/>
    <w:p w14:paraId="668861AB" w14:textId="77777777" w:rsidR="004A6711" w:rsidRDefault="004A6711"/>
  </w:endnote>
  <w:endnote w:type="continuationNotice" w:id="1">
    <w:p w14:paraId="42B814A7" w14:textId="77777777" w:rsidR="004A6711" w:rsidRDefault="004A6711" w:rsidP="00274B73">
      <w:pPr>
        <w:pStyle w:val="Footer"/>
      </w:pPr>
    </w:p>
    <w:p w14:paraId="2AFD2A5A" w14:textId="77777777" w:rsidR="004A6711" w:rsidRDefault="004A6711"/>
    <w:p w14:paraId="4D4E96CF" w14:textId="77777777" w:rsidR="004A6711" w:rsidRDefault="004A67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pto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D7603" w14:textId="572DE0DA" w:rsidR="00CA6C9D" w:rsidRDefault="00736761" w:rsidP="00274B73">
    <w:pPr>
      <w:pStyle w:val="Footer"/>
    </w:pPr>
    <w:r>
      <w:rPr>
        <w:noProof/>
      </w:rPr>
      <mc:AlternateContent>
        <mc:Choice Requires="wps">
          <w:drawing>
            <wp:anchor distT="0" distB="0" distL="0" distR="0" simplePos="0" relativeHeight="251658261" behindDoc="0" locked="0" layoutInCell="1" allowOverlap="1" wp14:anchorId="4518997C" wp14:editId="4F45CA9A">
              <wp:simplePos x="635" y="635"/>
              <wp:positionH relativeFrom="page">
                <wp:align>center</wp:align>
              </wp:positionH>
              <wp:positionV relativeFrom="page">
                <wp:align>bottom</wp:align>
              </wp:positionV>
              <wp:extent cx="551815" cy="404495"/>
              <wp:effectExtent l="0" t="0" r="635" b="0"/>
              <wp:wrapNone/>
              <wp:docPr id="156716661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10D634F" w14:textId="69A7A0CB" w:rsidR="00736761" w:rsidRPr="00736761" w:rsidRDefault="00736761" w:rsidP="00736761">
                          <w:pPr>
                            <w:spacing w:after="0"/>
                            <w:rPr>
                              <w:rFonts w:ascii="Calibri" w:eastAsia="Calibri" w:hAnsi="Calibri" w:cs="Calibri"/>
                              <w:noProof/>
                              <w:color w:val="FF0000"/>
                              <w:sz w:val="24"/>
                              <w:szCs w:val="24"/>
                            </w:rPr>
                          </w:pPr>
                          <w:r w:rsidRPr="00736761">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18997C" id="_x0000_t202" coordsize="21600,21600" o:spt="202" path="m,l,21600r21600,l21600,xe">
              <v:stroke joinstyle="miter"/>
              <v:path gradientshapeok="t" o:connecttype="rect"/>
            </v:shapetype>
            <v:shape id="Text Box 5" o:spid="_x0000_s1034" type="#_x0000_t202" alt="OFFICIAL" style="position:absolute;left:0;text-align:left;margin-left:0;margin-top:0;width:43.45pt;height:31.85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MxvXfQ4CAAAc&#10;BAAADgAAAAAAAAAAAAAAAAAuAgAAZHJzL2Uyb0RvYy54bWxQSwECLQAUAAYACAAAACEAH1WiDdsA&#10;AAADAQAADwAAAAAAAAAAAAAAAABoBAAAZHJzL2Rvd25yZXYueG1sUEsFBgAAAAAEAAQA8wAAAHAF&#10;AAAAAA==&#10;" filled="f" stroked="f">
              <v:textbox style="mso-fit-shape-to-text:t" inset="0,0,0,15pt">
                <w:txbxContent>
                  <w:p w14:paraId="310D634F" w14:textId="69A7A0CB" w:rsidR="00736761" w:rsidRPr="00736761" w:rsidRDefault="00736761" w:rsidP="00736761">
                    <w:pPr>
                      <w:spacing w:after="0"/>
                      <w:rPr>
                        <w:rFonts w:ascii="Calibri" w:eastAsia="Calibri" w:hAnsi="Calibri" w:cs="Calibri"/>
                        <w:noProof/>
                        <w:color w:val="FF0000"/>
                        <w:sz w:val="24"/>
                        <w:szCs w:val="24"/>
                      </w:rPr>
                    </w:pPr>
                    <w:r w:rsidRPr="00736761">
                      <w:rPr>
                        <w:rFonts w:ascii="Calibri" w:eastAsia="Calibri" w:hAnsi="Calibri" w:cs="Calibri"/>
                        <w:noProof/>
                        <w:color w:val="FF0000"/>
                        <w:sz w:val="24"/>
                        <w:szCs w:val="24"/>
                      </w:rPr>
                      <w:t>OFFICIAL</w:t>
                    </w:r>
                  </w:p>
                </w:txbxContent>
              </v:textbox>
              <w10:wrap anchorx="page" anchory="page"/>
            </v:shape>
          </w:pict>
        </mc:Fallback>
      </mc:AlternateContent>
    </w:r>
    <w:r w:rsidR="00ED4AEC">
      <w:rPr>
        <w:noProof/>
      </w:rPr>
      <mc:AlternateContent>
        <mc:Choice Requires="wps">
          <w:drawing>
            <wp:anchor distT="0" distB="0" distL="0" distR="0" simplePos="0" relativeHeight="251658254" behindDoc="0" locked="0" layoutInCell="1" allowOverlap="1" wp14:anchorId="62F5FB2B" wp14:editId="52A96E69">
              <wp:simplePos x="635" y="635"/>
              <wp:positionH relativeFrom="page">
                <wp:align>center</wp:align>
              </wp:positionH>
              <wp:positionV relativeFrom="page">
                <wp:align>bottom</wp:align>
              </wp:positionV>
              <wp:extent cx="551815" cy="404495"/>
              <wp:effectExtent l="0" t="0" r="635" b="0"/>
              <wp:wrapNone/>
              <wp:docPr id="186393893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0D650FC" w14:textId="18EDC837" w:rsidR="00ED4AEC" w:rsidRPr="00ED4AEC" w:rsidRDefault="00ED4AEC" w:rsidP="00ED4AEC">
                          <w:pPr>
                            <w:spacing w:after="0"/>
                            <w:rPr>
                              <w:rFonts w:ascii="Calibri" w:eastAsia="Calibri" w:hAnsi="Calibri" w:cs="Calibri"/>
                              <w:noProof/>
                              <w:color w:val="FF0000"/>
                              <w:sz w:val="24"/>
                              <w:szCs w:val="24"/>
                            </w:rPr>
                          </w:pPr>
                          <w:r w:rsidRPr="00ED4AE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62F5FB2B" id="_x0000_s1035" type="#_x0000_t202" alt="OFFICIAL" style="position:absolute;left:0;text-align:left;margin-left:0;margin-top:0;width:43.45pt;height:31.8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XqRlQA4CAAAc&#10;BAAADgAAAAAAAAAAAAAAAAAuAgAAZHJzL2Uyb0RvYy54bWxQSwECLQAUAAYACAAAACEAH1WiDdsA&#10;AAADAQAADwAAAAAAAAAAAAAAAABoBAAAZHJzL2Rvd25yZXYueG1sUEsFBgAAAAAEAAQA8wAAAHAF&#10;AAAAAA==&#10;" filled="f" stroked="f">
              <v:textbox style="mso-fit-shape-to-text:t" inset="0,0,0,15pt">
                <w:txbxContent>
                  <w:p w14:paraId="60D650FC" w14:textId="18EDC837" w:rsidR="00ED4AEC" w:rsidRPr="00ED4AEC" w:rsidRDefault="00ED4AEC" w:rsidP="00ED4AEC">
                    <w:pPr>
                      <w:spacing w:after="0"/>
                      <w:rPr>
                        <w:rFonts w:ascii="Calibri" w:eastAsia="Calibri" w:hAnsi="Calibri" w:cs="Calibri"/>
                        <w:noProof/>
                        <w:color w:val="FF0000"/>
                        <w:sz w:val="24"/>
                        <w:szCs w:val="24"/>
                      </w:rPr>
                    </w:pPr>
                    <w:r w:rsidRPr="00ED4AEC">
                      <w:rPr>
                        <w:rFonts w:ascii="Calibri" w:eastAsia="Calibri" w:hAnsi="Calibri" w:cs="Calibri"/>
                        <w:noProof/>
                        <w:color w:val="FF0000"/>
                        <w:sz w:val="24"/>
                        <w:szCs w:val="24"/>
                      </w:rPr>
                      <w:t>OFFICIAL</w:t>
                    </w:r>
                  </w:p>
                </w:txbxContent>
              </v:textbox>
              <w10:wrap anchorx="page" anchory="page"/>
            </v:shape>
          </w:pict>
        </mc:Fallback>
      </mc:AlternateContent>
    </w:r>
    <w:r w:rsidR="00551366">
      <w:rPr>
        <w:noProof/>
      </w:rPr>
      <mc:AlternateContent>
        <mc:Choice Requires="wps">
          <w:drawing>
            <wp:anchor distT="0" distB="0" distL="0" distR="0" simplePos="0" relativeHeight="251658247" behindDoc="0" locked="0" layoutInCell="1" allowOverlap="1" wp14:anchorId="45891776" wp14:editId="4B66BE4F">
              <wp:simplePos x="635" y="635"/>
              <wp:positionH relativeFrom="page">
                <wp:align>center</wp:align>
              </wp:positionH>
              <wp:positionV relativeFrom="page">
                <wp:align>bottom</wp:align>
              </wp:positionV>
              <wp:extent cx="551815" cy="404495"/>
              <wp:effectExtent l="0" t="0" r="635" b="0"/>
              <wp:wrapNone/>
              <wp:docPr id="69810359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5DF3EFB" w14:textId="10802902" w:rsidR="00551366" w:rsidRPr="00551366" w:rsidRDefault="00551366" w:rsidP="00551366">
                          <w:pPr>
                            <w:spacing w:after="0"/>
                            <w:rPr>
                              <w:rFonts w:ascii="Calibri" w:eastAsia="Calibri" w:hAnsi="Calibri" w:cs="Calibri"/>
                              <w:noProof/>
                              <w:color w:val="FF0000"/>
                              <w:sz w:val="24"/>
                              <w:szCs w:val="24"/>
                            </w:rPr>
                          </w:pPr>
                          <w:r w:rsidRPr="0055136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45891776" id="_x0000_s1036" type="#_x0000_t202" alt="OFFICIAL" style="position:absolute;left:0;text-align:left;margin-left:0;margin-top:0;width:43.45pt;height:31.8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D1AYdRDQIAAB0E&#10;AAAOAAAAAAAAAAAAAAAAAC4CAABkcnMvZTJvRG9jLnhtbFBLAQItABQABgAIAAAAIQAfVaIN2wAA&#10;AAMBAAAPAAAAAAAAAAAAAAAAAGcEAABkcnMvZG93bnJldi54bWxQSwUGAAAAAAQABADzAAAAbwUA&#10;AAAA&#10;" filled="f" stroked="f">
              <v:textbox style="mso-fit-shape-to-text:t" inset="0,0,0,15pt">
                <w:txbxContent>
                  <w:p w14:paraId="75DF3EFB" w14:textId="10802902" w:rsidR="00551366" w:rsidRPr="00551366" w:rsidRDefault="00551366" w:rsidP="00551366">
                    <w:pPr>
                      <w:spacing w:after="0"/>
                      <w:rPr>
                        <w:rFonts w:ascii="Calibri" w:eastAsia="Calibri" w:hAnsi="Calibri" w:cs="Calibri"/>
                        <w:noProof/>
                        <w:color w:val="FF0000"/>
                        <w:sz w:val="24"/>
                        <w:szCs w:val="24"/>
                      </w:rPr>
                    </w:pPr>
                    <w:r w:rsidRPr="00551366">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6A31F" w14:textId="423F50E6" w:rsidR="00B861B4" w:rsidRDefault="00736761" w:rsidP="00274B73">
    <w:pPr>
      <w:pStyle w:val="Footer"/>
    </w:pPr>
    <w:r>
      <w:rPr>
        <w:noProof/>
      </w:rPr>
      <mc:AlternateContent>
        <mc:Choice Requires="wps">
          <w:drawing>
            <wp:anchor distT="0" distB="0" distL="0" distR="0" simplePos="0" relativeHeight="251658262" behindDoc="0" locked="0" layoutInCell="1" allowOverlap="1" wp14:anchorId="5A69B615" wp14:editId="6ECDC62D">
              <wp:simplePos x="904875" y="10048875"/>
              <wp:positionH relativeFrom="page">
                <wp:align>center</wp:align>
              </wp:positionH>
              <wp:positionV relativeFrom="page">
                <wp:align>bottom</wp:align>
              </wp:positionV>
              <wp:extent cx="551815" cy="404495"/>
              <wp:effectExtent l="0" t="0" r="635" b="0"/>
              <wp:wrapNone/>
              <wp:docPr id="89208725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5DAEB97" w14:textId="5A8CC803" w:rsidR="00736761" w:rsidRPr="00736761" w:rsidRDefault="00736761" w:rsidP="00736761">
                          <w:pPr>
                            <w:spacing w:after="0"/>
                            <w:rPr>
                              <w:rFonts w:ascii="Calibri" w:eastAsia="Calibri" w:hAnsi="Calibri" w:cs="Calibri"/>
                              <w:noProof/>
                              <w:color w:val="FF0000"/>
                              <w:sz w:val="24"/>
                              <w:szCs w:val="24"/>
                            </w:rPr>
                          </w:pPr>
                          <w:r w:rsidRPr="00736761">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69B615" id="_x0000_t202" coordsize="21600,21600" o:spt="202" path="m,l,21600r21600,l21600,xe">
              <v:stroke joinstyle="miter"/>
              <v:path gradientshapeok="t" o:connecttype="rect"/>
            </v:shapetype>
            <v:shape id="Text Box 6" o:spid="_x0000_s1037" type="#_x0000_t202" alt="OFFICIAL" style="position:absolute;left:0;text-align:left;margin-left:0;margin-top:0;width:43.45pt;height:31.85pt;z-index:2516582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jVs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95f2a2hOOJWDceHe8k2HtbfMhxfmcMM4CKo2&#10;POMhFfQVhbNFSQvux9/8MR+JxyglPSqmogYlTYn6ZnAhUVyT4SajTkZxly9yjJuDfgDUYYFPwvJk&#10;otcFNZnSgX5DPa9jIQwxw7FcRevJfAijdPE9cLFepyTUkWVha3aWR+jIVyTzdXhjzp4ZD7iqJ5jk&#10;xMp3xI+58aa360NA+tNWIrcjkWfKUYNpr+f3EkX+63/Kur7q1U8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mL41bA4CAAAd&#10;BAAADgAAAAAAAAAAAAAAAAAuAgAAZHJzL2Uyb0RvYy54bWxQSwECLQAUAAYACAAAACEAH1WiDdsA&#10;AAADAQAADwAAAAAAAAAAAAAAAABoBAAAZHJzL2Rvd25yZXYueG1sUEsFBgAAAAAEAAQA8wAAAHAF&#10;AAAAAA==&#10;" filled="f" stroked="f">
              <v:textbox style="mso-fit-shape-to-text:t" inset="0,0,0,15pt">
                <w:txbxContent>
                  <w:p w14:paraId="25DAEB97" w14:textId="5A8CC803" w:rsidR="00736761" w:rsidRPr="00736761" w:rsidRDefault="00736761" w:rsidP="00736761">
                    <w:pPr>
                      <w:spacing w:after="0"/>
                      <w:rPr>
                        <w:rFonts w:ascii="Calibri" w:eastAsia="Calibri" w:hAnsi="Calibri" w:cs="Calibri"/>
                        <w:noProof/>
                        <w:color w:val="FF0000"/>
                        <w:sz w:val="24"/>
                        <w:szCs w:val="24"/>
                      </w:rPr>
                    </w:pPr>
                    <w:r w:rsidRPr="00736761">
                      <w:rPr>
                        <w:rFonts w:ascii="Calibri" w:eastAsia="Calibri" w:hAnsi="Calibri" w:cs="Calibri"/>
                        <w:noProof/>
                        <w:color w:val="FF0000"/>
                        <w:sz w:val="24"/>
                        <w:szCs w:val="24"/>
                      </w:rPr>
                      <w:t>OFFICIAL</w:t>
                    </w:r>
                  </w:p>
                </w:txbxContent>
              </v:textbox>
              <w10:wrap anchorx="page" anchory="page"/>
            </v:shape>
          </w:pict>
        </mc:Fallback>
      </mc:AlternateContent>
    </w:r>
    <w:r w:rsidR="00ED4AEC">
      <w:rPr>
        <w:noProof/>
      </w:rPr>
      <mc:AlternateContent>
        <mc:Choice Requires="wps">
          <w:drawing>
            <wp:anchor distT="0" distB="0" distL="0" distR="0" simplePos="0" relativeHeight="251658255" behindDoc="0" locked="0" layoutInCell="1" allowOverlap="1" wp14:anchorId="2214785F" wp14:editId="590E1E6B">
              <wp:simplePos x="635" y="635"/>
              <wp:positionH relativeFrom="page">
                <wp:align>center</wp:align>
              </wp:positionH>
              <wp:positionV relativeFrom="page">
                <wp:align>bottom</wp:align>
              </wp:positionV>
              <wp:extent cx="551815" cy="404495"/>
              <wp:effectExtent l="0" t="0" r="635" b="0"/>
              <wp:wrapNone/>
              <wp:docPr id="680492225"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9E9290A" w14:textId="60D83F98" w:rsidR="00ED4AEC" w:rsidRPr="00ED4AEC" w:rsidRDefault="00ED4AEC" w:rsidP="00ED4AEC">
                          <w:pPr>
                            <w:spacing w:after="0"/>
                            <w:rPr>
                              <w:rFonts w:ascii="Calibri" w:eastAsia="Calibri" w:hAnsi="Calibri" w:cs="Calibri"/>
                              <w:noProof/>
                              <w:color w:val="FF0000"/>
                              <w:sz w:val="24"/>
                              <w:szCs w:val="24"/>
                            </w:rPr>
                          </w:pPr>
                          <w:r w:rsidRPr="00ED4AE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2214785F" id="_x0000_s1038" type="#_x0000_t202" alt="OFFICIAL" style="position:absolute;left:0;text-align:left;margin-left:0;margin-top:0;width:43.45pt;height:31.8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IqDwIAAB0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bY/XRsfwf1CadyMCzcW75usfaG+fDCHG4YB0HV&#10;hmc8pIKuonC2KGnA/fyXP+Yj8RilpEPFVNSgpClR3w0uJIprNNxo7JJR3ObzHOPmoB8AdVjgk7A8&#10;meh1QY2mdKDfUM+rWAhDzHAsV9HdaD6EQbr4HrhYrVIS6siysDFbyyN05CuS+dq/MWfPjAdc1ROM&#10;cmLlO+KH3HjT29UhIP1pK5Hbgcgz5ajBtNfze4ki//0/ZV1f9fIX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C9/4ioPAgAA&#10;HQQAAA4AAAAAAAAAAAAAAAAALgIAAGRycy9lMm9Eb2MueG1sUEsBAi0AFAAGAAgAAAAhAB9Vog3b&#10;AAAAAwEAAA8AAAAAAAAAAAAAAAAAaQQAAGRycy9kb3ducmV2LnhtbFBLBQYAAAAABAAEAPMAAABx&#10;BQAAAAA=&#10;" filled="f" stroked="f">
              <v:textbox style="mso-fit-shape-to-text:t" inset="0,0,0,15pt">
                <w:txbxContent>
                  <w:p w14:paraId="59E9290A" w14:textId="60D83F98" w:rsidR="00ED4AEC" w:rsidRPr="00ED4AEC" w:rsidRDefault="00ED4AEC" w:rsidP="00ED4AEC">
                    <w:pPr>
                      <w:spacing w:after="0"/>
                      <w:rPr>
                        <w:rFonts w:ascii="Calibri" w:eastAsia="Calibri" w:hAnsi="Calibri" w:cs="Calibri"/>
                        <w:noProof/>
                        <w:color w:val="FF0000"/>
                        <w:sz w:val="24"/>
                        <w:szCs w:val="24"/>
                      </w:rPr>
                    </w:pPr>
                    <w:r w:rsidRPr="00ED4AEC">
                      <w:rPr>
                        <w:rFonts w:ascii="Calibri" w:eastAsia="Calibri" w:hAnsi="Calibri" w:cs="Calibri"/>
                        <w:noProof/>
                        <w:color w:val="FF0000"/>
                        <w:sz w:val="24"/>
                        <w:szCs w:val="24"/>
                      </w:rPr>
                      <w:t>OFFICIAL</w:t>
                    </w:r>
                  </w:p>
                </w:txbxContent>
              </v:textbox>
              <w10:wrap anchorx="page" anchory="page"/>
            </v:shape>
          </w:pict>
        </mc:Fallback>
      </mc:AlternateContent>
    </w:r>
    <w:r w:rsidR="00551366">
      <w:rPr>
        <w:noProof/>
      </w:rPr>
      <mc:AlternateContent>
        <mc:Choice Requires="wps">
          <w:drawing>
            <wp:anchor distT="0" distB="0" distL="0" distR="0" simplePos="0" relativeHeight="251658248" behindDoc="0" locked="0" layoutInCell="1" allowOverlap="1" wp14:anchorId="1E521745" wp14:editId="3E908502">
              <wp:simplePos x="635" y="635"/>
              <wp:positionH relativeFrom="page">
                <wp:align>center</wp:align>
              </wp:positionH>
              <wp:positionV relativeFrom="page">
                <wp:align>bottom</wp:align>
              </wp:positionV>
              <wp:extent cx="551815" cy="404495"/>
              <wp:effectExtent l="0" t="0" r="635" b="0"/>
              <wp:wrapNone/>
              <wp:docPr id="780705699"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2933E56" w14:textId="15CB5105" w:rsidR="00551366" w:rsidRPr="00551366" w:rsidRDefault="00551366" w:rsidP="00551366">
                          <w:pPr>
                            <w:spacing w:after="0"/>
                            <w:rPr>
                              <w:rFonts w:ascii="Calibri" w:eastAsia="Calibri" w:hAnsi="Calibri" w:cs="Calibri"/>
                              <w:noProof/>
                              <w:color w:val="FF0000"/>
                              <w:sz w:val="24"/>
                              <w:szCs w:val="24"/>
                            </w:rPr>
                          </w:pPr>
                          <w:r w:rsidRPr="0055136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1E521745" id="_x0000_s1039" type="#_x0000_t202" alt="OFFICIAL" style="position:absolute;left:0;text-align:left;margin-left:0;margin-top:0;width:43.45pt;height:31.8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AXDwIAAB0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bG7r+O7W+hPuJUDoaFe8tXLdZeMx+emMMN4yCo&#10;2vCIh1TQVRROFiUNuN8f+WM+Eo9RSjpUTEUNSpoS9dPgQqK4RsONxjYZxU0+yzFu9voOUIcFPgnL&#10;k4leF9RoSgf6BfW8jIUwxAzHchXdjuZdGKSL74GL5TIloY4sC2uzsTxCR74imc/9C3P2xHjAVT3A&#10;KCdWviF+yI03vV3uA9KfthK5HYg8UY4aTHs9vZco8tf/Kevyqhd/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ELAUBcPAgAA&#10;HQQAAA4AAAAAAAAAAAAAAAAALgIAAGRycy9lMm9Eb2MueG1sUEsBAi0AFAAGAAgAAAAhAB9Vog3b&#10;AAAAAwEAAA8AAAAAAAAAAAAAAAAAaQQAAGRycy9kb3ducmV2LnhtbFBLBQYAAAAABAAEAPMAAABx&#10;BQAAAAA=&#10;" filled="f" stroked="f">
              <v:textbox style="mso-fit-shape-to-text:t" inset="0,0,0,15pt">
                <w:txbxContent>
                  <w:p w14:paraId="72933E56" w14:textId="15CB5105" w:rsidR="00551366" w:rsidRPr="00551366" w:rsidRDefault="00551366" w:rsidP="00551366">
                    <w:pPr>
                      <w:spacing w:after="0"/>
                      <w:rPr>
                        <w:rFonts w:ascii="Calibri" w:eastAsia="Calibri" w:hAnsi="Calibri" w:cs="Calibri"/>
                        <w:noProof/>
                        <w:color w:val="FF0000"/>
                        <w:sz w:val="24"/>
                        <w:szCs w:val="24"/>
                      </w:rPr>
                    </w:pPr>
                    <w:r w:rsidRPr="00551366">
                      <w:rPr>
                        <w:rFonts w:ascii="Calibri" w:eastAsia="Calibri" w:hAnsi="Calibri" w:cs="Calibri"/>
                        <w:noProof/>
                        <w:color w:val="FF0000"/>
                        <w:sz w:val="24"/>
                        <w:szCs w:val="24"/>
                      </w:rPr>
                      <w:t>OFFICIAL</w:t>
                    </w:r>
                  </w:p>
                </w:txbxContent>
              </v:textbox>
              <w10:wrap anchorx="page" anchory="page"/>
            </v:shape>
          </w:pict>
        </mc:Fallback>
      </mc:AlternateContent>
    </w:r>
    <w:r w:rsidR="00D63B91">
      <w:rPr>
        <w:noProof/>
      </w:rPr>
      <mc:AlternateContent>
        <mc:Choice Requires="wps">
          <w:drawing>
            <wp:anchor distT="0" distB="0" distL="0" distR="0" simplePos="0" relativeHeight="251658242" behindDoc="0" locked="0" layoutInCell="1" allowOverlap="1" wp14:anchorId="7B3BCE77" wp14:editId="1F6AA63F">
              <wp:simplePos x="904875" y="10048875"/>
              <wp:positionH relativeFrom="page">
                <wp:align>center</wp:align>
              </wp:positionH>
              <wp:positionV relativeFrom="page">
                <wp:align>bottom</wp:align>
              </wp:positionV>
              <wp:extent cx="551815" cy="404495"/>
              <wp:effectExtent l="0" t="0" r="635" b="0"/>
              <wp:wrapNone/>
              <wp:docPr id="1037485983"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58EE0C3" w14:textId="75516C9B" w:rsidR="00D63B91" w:rsidRPr="00D63B91" w:rsidRDefault="00D63B91" w:rsidP="00D63B91">
                          <w:pPr>
                            <w:spacing w:after="0"/>
                            <w:rPr>
                              <w:rFonts w:ascii="Calibri" w:eastAsia="Calibri" w:hAnsi="Calibri" w:cs="Calibri"/>
                              <w:noProof/>
                              <w:color w:val="FF0000"/>
                              <w:sz w:val="24"/>
                              <w:szCs w:val="24"/>
                            </w:rPr>
                          </w:pPr>
                          <w:r w:rsidRPr="00D63B91">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7B3BCE77" id="_x0000_s1040" type="#_x0000_t202" alt="OFFICIAL" style="position:absolute;left:0;text-align:left;margin-left:0;margin-top:0;width:43.45pt;height:31.8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2n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9/Op/RqaE07lYFy4t3zTYe0t8+GFOdwwDoKq&#10;Dc94SAV9ReFsUdKC+/E3f8xH4jFKSY+KqahBSVOivhlcSBTXZLjJqJNR3OWLHOPmoB8AdVjgk7A8&#10;meh1QU2mdKDfUM/rWAhDzHAsV9F6Mh/CKF18D1ys1ykJdWRZ2Jqd5RE68hXJfB3emLNnxgOu6gkm&#10;ObHyHfFjbrzp7foQkP60lcjtSOSZctRg2uv5vUSR//qfsq6vevUT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QfxNpw4CAAAd&#10;BAAADgAAAAAAAAAAAAAAAAAuAgAAZHJzL2Uyb0RvYy54bWxQSwECLQAUAAYACAAAACEAH1WiDdsA&#10;AAADAQAADwAAAAAAAAAAAAAAAABoBAAAZHJzL2Rvd25yZXYueG1sUEsFBgAAAAAEAAQA8wAAAHAF&#10;AAAAAA==&#10;" filled="f" stroked="f">
              <v:textbox style="mso-fit-shape-to-text:t" inset="0,0,0,15pt">
                <w:txbxContent>
                  <w:p w14:paraId="258EE0C3" w14:textId="75516C9B" w:rsidR="00D63B91" w:rsidRPr="00D63B91" w:rsidRDefault="00D63B91" w:rsidP="00D63B91">
                    <w:pPr>
                      <w:spacing w:after="0"/>
                      <w:rPr>
                        <w:rFonts w:ascii="Calibri" w:eastAsia="Calibri" w:hAnsi="Calibri" w:cs="Calibri"/>
                        <w:noProof/>
                        <w:color w:val="FF0000"/>
                        <w:sz w:val="24"/>
                        <w:szCs w:val="24"/>
                      </w:rPr>
                    </w:pPr>
                    <w:r w:rsidRPr="00D63B91">
                      <w:rPr>
                        <w:rFonts w:ascii="Calibri" w:eastAsia="Calibri" w:hAnsi="Calibri" w:cs="Calibri"/>
                        <w:noProof/>
                        <w:color w:val="FF0000"/>
                        <w:sz w:val="24"/>
                        <w:szCs w:val="24"/>
                      </w:rPr>
                      <w:t>OFFICIAL</w:t>
                    </w:r>
                  </w:p>
                </w:txbxContent>
              </v:textbox>
              <w10:wrap anchorx="page" anchory="page"/>
            </v:shape>
          </w:pict>
        </mc:Fallback>
      </mc:AlternateContent>
    </w:r>
    <w:r w:rsidR="00DE0AAE" w:rsidRPr="00DE0AAE">
      <w:t>Department of Agriculture, Fisheries and Forestry</w:t>
    </w:r>
    <w:r w:rsidR="00493F3C">
      <w:tab/>
    </w:r>
    <w:r w:rsidR="00B861B4">
      <w:fldChar w:fldCharType="begin"/>
    </w:r>
    <w:r w:rsidR="00B861B4">
      <w:instrText xml:space="preserve"> PAGE   \* MERGEFORMAT </w:instrText>
    </w:r>
    <w:r w:rsidR="00B861B4">
      <w:fldChar w:fldCharType="separate"/>
    </w:r>
    <w:r w:rsidR="005E25BD">
      <w:rPr>
        <w:noProof/>
      </w:rPr>
      <w:t>12</w:t>
    </w:r>
    <w:r w:rsidR="00B861B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0D31A" w14:textId="57FD10BF" w:rsidR="007A4DDB" w:rsidRDefault="00736761" w:rsidP="00274B73">
    <w:pPr>
      <w:pStyle w:val="Footer"/>
    </w:pPr>
    <w:r>
      <w:rPr>
        <w:noProof/>
      </w:rPr>
      <mc:AlternateContent>
        <mc:Choice Requires="wps">
          <w:drawing>
            <wp:anchor distT="0" distB="0" distL="0" distR="0" simplePos="0" relativeHeight="251658265" behindDoc="0" locked="0" layoutInCell="1" allowOverlap="1" wp14:anchorId="73023B10" wp14:editId="7672DDAE">
              <wp:simplePos x="635" y="635"/>
              <wp:positionH relativeFrom="page">
                <wp:align>center</wp:align>
              </wp:positionH>
              <wp:positionV relativeFrom="page">
                <wp:align>bottom</wp:align>
              </wp:positionV>
              <wp:extent cx="551815" cy="404495"/>
              <wp:effectExtent l="0" t="0" r="635" b="0"/>
              <wp:wrapNone/>
              <wp:docPr id="655938049"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0C8243D" w14:textId="0922FC59" w:rsidR="00736761" w:rsidRPr="00736761" w:rsidRDefault="00736761" w:rsidP="00736761">
                          <w:pPr>
                            <w:spacing w:after="0"/>
                            <w:rPr>
                              <w:rFonts w:ascii="Calibri" w:eastAsia="Calibri" w:hAnsi="Calibri" w:cs="Calibri"/>
                              <w:noProof/>
                              <w:color w:val="FF0000"/>
                              <w:sz w:val="24"/>
                              <w:szCs w:val="24"/>
                            </w:rPr>
                          </w:pPr>
                          <w:r w:rsidRPr="00736761">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023B10" id="_x0000_t202" coordsize="21600,21600" o:spt="202" path="m,l,21600r21600,l21600,xe">
              <v:stroke joinstyle="miter"/>
              <v:path gradientshapeok="t" o:connecttype="rect"/>
            </v:shapetype>
            <v:shape id="Text Box 4" o:spid="_x0000_s1044" type="#_x0000_t202" alt="OFFICIAL" style="position:absolute;left:0;text-align:left;margin-left:0;margin-top:0;width:43.45pt;height:31.85pt;z-index:2516582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Nz8Y2cPAgAA&#10;HQQAAA4AAAAAAAAAAAAAAAAALgIAAGRycy9lMm9Eb2MueG1sUEsBAi0AFAAGAAgAAAAhAB9Vog3b&#10;AAAAAwEAAA8AAAAAAAAAAAAAAAAAaQQAAGRycy9kb3ducmV2LnhtbFBLBQYAAAAABAAEAPMAAABx&#10;BQAAAAA=&#10;" filled="f" stroked="f">
              <v:textbox style="mso-fit-shape-to-text:t" inset="0,0,0,15pt">
                <w:txbxContent>
                  <w:p w14:paraId="30C8243D" w14:textId="0922FC59" w:rsidR="00736761" w:rsidRPr="00736761" w:rsidRDefault="00736761" w:rsidP="00736761">
                    <w:pPr>
                      <w:spacing w:after="0"/>
                      <w:rPr>
                        <w:rFonts w:ascii="Calibri" w:eastAsia="Calibri" w:hAnsi="Calibri" w:cs="Calibri"/>
                        <w:noProof/>
                        <w:color w:val="FF0000"/>
                        <w:sz w:val="24"/>
                        <w:szCs w:val="24"/>
                      </w:rPr>
                    </w:pPr>
                    <w:r w:rsidRPr="00736761">
                      <w:rPr>
                        <w:rFonts w:ascii="Calibri" w:eastAsia="Calibri" w:hAnsi="Calibri" w:cs="Calibri"/>
                        <w:noProof/>
                        <w:color w:val="FF0000"/>
                        <w:sz w:val="24"/>
                        <w:szCs w:val="24"/>
                      </w:rPr>
                      <w:t>OFFICIAL</w:t>
                    </w:r>
                  </w:p>
                </w:txbxContent>
              </v:textbox>
              <w10:wrap anchorx="page" anchory="page"/>
            </v:shape>
          </w:pict>
        </mc:Fallback>
      </mc:AlternateContent>
    </w:r>
    <w:r w:rsidR="00ED4AEC">
      <w:rPr>
        <w:noProof/>
      </w:rPr>
      <mc:AlternateContent>
        <mc:Choice Requires="wps">
          <w:drawing>
            <wp:anchor distT="0" distB="0" distL="0" distR="0" simplePos="0" relativeHeight="251658258" behindDoc="0" locked="0" layoutInCell="1" allowOverlap="1" wp14:anchorId="3093553C" wp14:editId="156ADA39">
              <wp:simplePos x="635" y="635"/>
              <wp:positionH relativeFrom="page">
                <wp:align>center</wp:align>
              </wp:positionH>
              <wp:positionV relativeFrom="page">
                <wp:align>bottom</wp:align>
              </wp:positionV>
              <wp:extent cx="551815" cy="404495"/>
              <wp:effectExtent l="0" t="0" r="635" b="0"/>
              <wp:wrapNone/>
              <wp:docPr id="51565166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FD84BA6" w14:textId="27DB1877" w:rsidR="00ED4AEC" w:rsidRPr="00ED4AEC" w:rsidRDefault="00ED4AEC" w:rsidP="00ED4AEC">
                          <w:pPr>
                            <w:spacing w:after="0"/>
                            <w:rPr>
                              <w:rFonts w:ascii="Calibri" w:eastAsia="Calibri" w:hAnsi="Calibri" w:cs="Calibri"/>
                              <w:noProof/>
                              <w:color w:val="FF0000"/>
                              <w:sz w:val="24"/>
                              <w:szCs w:val="24"/>
                            </w:rPr>
                          </w:pPr>
                          <w:r w:rsidRPr="00ED4AE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3093553C" id="_x0000_s1045" type="#_x0000_t202" alt="OFFICIAL" style="position:absolute;left:0;text-align:left;margin-left:0;margin-top:0;width:43.45pt;height:31.85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LFD0VoPAgAA&#10;HQQAAA4AAAAAAAAAAAAAAAAALgIAAGRycy9lMm9Eb2MueG1sUEsBAi0AFAAGAAgAAAAhAB9Vog3b&#10;AAAAAwEAAA8AAAAAAAAAAAAAAAAAaQQAAGRycy9kb3ducmV2LnhtbFBLBQYAAAAABAAEAPMAAABx&#10;BQAAAAA=&#10;" filled="f" stroked="f">
              <v:textbox style="mso-fit-shape-to-text:t" inset="0,0,0,15pt">
                <w:txbxContent>
                  <w:p w14:paraId="7FD84BA6" w14:textId="27DB1877" w:rsidR="00ED4AEC" w:rsidRPr="00ED4AEC" w:rsidRDefault="00ED4AEC" w:rsidP="00ED4AEC">
                    <w:pPr>
                      <w:spacing w:after="0"/>
                      <w:rPr>
                        <w:rFonts w:ascii="Calibri" w:eastAsia="Calibri" w:hAnsi="Calibri" w:cs="Calibri"/>
                        <w:noProof/>
                        <w:color w:val="FF0000"/>
                        <w:sz w:val="24"/>
                        <w:szCs w:val="24"/>
                      </w:rPr>
                    </w:pPr>
                    <w:r w:rsidRPr="00ED4AEC">
                      <w:rPr>
                        <w:rFonts w:ascii="Calibri" w:eastAsia="Calibri" w:hAnsi="Calibri" w:cs="Calibri"/>
                        <w:noProof/>
                        <w:color w:val="FF0000"/>
                        <w:sz w:val="24"/>
                        <w:szCs w:val="24"/>
                      </w:rPr>
                      <w:t>OFFICIAL</w:t>
                    </w:r>
                  </w:p>
                </w:txbxContent>
              </v:textbox>
              <w10:wrap anchorx="page" anchory="page"/>
            </v:shape>
          </w:pict>
        </mc:Fallback>
      </mc:AlternateContent>
    </w:r>
    <w:r w:rsidR="00551366">
      <w:rPr>
        <w:noProof/>
      </w:rPr>
      <mc:AlternateContent>
        <mc:Choice Requires="wps">
          <w:drawing>
            <wp:anchor distT="0" distB="0" distL="0" distR="0" simplePos="0" relativeHeight="251658251" behindDoc="0" locked="0" layoutInCell="1" allowOverlap="1" wp14:anchorId="45747242" wp14:editId="478705FE">
              <wp:simplePos x="635" y="635"/>
              <wp:positionH relativeFrom="page">
                <wp:align>center</wp:align>
              </wp:positionH>
              <wp:positionV relativeFrom="page">
                <wp:align>bottom</wp:align>
              </wp:positionV>
              <wp:extent cx="551815" cy="404495"/>
              <wp:effectExtent l="0" t="0" r="635" b="0"/>
              <wp:wrapNone/>
              <wp:docPr id="1109395302"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E59CE06" w14:textId="3641998B" w:rsidR="00551366" w:rsidRPr="00551366" w:rsidRDefault="00551366" w:rsidP="00551366">
                          <w:pPr>
                            <w:spacing w:after="0"/>
                            <w:rPr>
                              <w:rFonts w:ascii="Calibri" w:eastAsia="Calibri" w:hAnsi="Calibri" w:cs="Calibri"/>
                              <w:noProof/>
                              <w:color w:val="FF0000"/>
                              <w:sz w:val="24"/>
                              <w:szCs w:val="24"/>
                            </w:rPr>
                          </w:pPr>
                          <w:r w:rsidRPr="0055136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45747242" id="_x0000_s1046" type="#_x0000_t202" alt="OFFICIAL" style="position:absolute;left:0;text-align:left;margin-left:0;margin-top:0;width:43.45pt;height:31.8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G/DEBA4CAAAd&#10;BAAADgAAAAAAAAAAAAAAAAAuAgAAZHJzL2Uyb0RvYy54bWxQSwECLQAUAAYACAAAACEAH1WiDdsA&#10;AAADAQAADwAAAAAAAAAAAAAAAABoBAAAZHJzL2Rvd25yZXYueG1sUEsFBgAAAAAEAAQA8wAAAHAF&#10;AAAAAA==&#10;" filled="f" stroked="f">
              <v:textbox style="mso-fit-shape-to-text:t" inset="0,0,0,15pt">
                <w:txbxContent>
                  <w:p w14:paraId="5E59CE06" w14:textId="3641998B" w:rsidR="00551366" w:rsidRPr="00551366" w:rsidRDefault="00551366" w:rsidP="00551366">
                    <w:pPr>
                      <w:spacing w:after="0"/>
                      <w:rPr>
                        <w:rFonts w:ascii="Calibri" w:eastAsia="Calibri" w:hAnsi="Calibri" w:cs="Calibri"/>
                        <w:noProof/>
                        <w:color w:val="FF0000"/>
                        <w:sz w:val="24"/>
                        <w:szCs w:val="24"/>
                      </w:rPr>
                    </w:pPr>
                    <w:r w:rsidRPr="00551366">
                      <w:rPr>
                        <w:rFonts w:ascii="Calibri" w:eastAsia="Calibri" w:hAnsi="Calibri" w:cs="Calibri"/>
                        <w:noProof/>
                        <w:color w:val="FF0000"/>
                        <w:sz w:val="24"/>
                        <w:szCs w:val="24"/>
                      </w:rPr>
                      <w:t>OFFICIAL</w:t>
                    </w:r>
                  </w:p>
                </w:txbxContent>
              </v:textbox>
              <w10:wrap anchorx="page" anchory="page"/>
            </v:shape>
          </w:pict>
        </mc:Fallback>
      </mc:AlternateContent>
    </w:r>
    <w:r w:rsidR="00D63B91">
      <w:rPr>
        <w:noProof/>
      </w:rPr>
      <mc:AlternateContent>
        <mc:Choice Requires="wps">
          <w:drawing>
            <wp:anchor distT="0" distB="0" distL="0" distR="0" simplePos="0" relativeHeight="251658243" behindDoc="0" locked="0" layoutInCell="1" allowOverlap="1" wp14:anchorId="7876B52F" wp14:editId="7087F326">
              <wp:simplePos x="635" y="635"/>
              <wp:positionH relativeFrom="page">
                <wp:align>center</wp:align>
              </wp:positionH>
              <wp:positionV relativeFrom="page">
                <wp:align>bottom</wp:align>
              </wp:positionV>
              <wp:extent cx="551815" cy="404495"/>
              <wp:effectExtent l="0" t="0" r="635" b="0"/>
              <wp:wrapNone/>
              <wp:docPr id="36522120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FE4C562" w14:textId="76751D49" w:rsidR="00D63B91" w:rsidRPr="00D63B91" w:rsidRDefault="00D63B91" w:rsidP="00D63B91">
                          <w:pPr>
                            <w:spacing w:after="0"/>
                            <w:rPr>
                              <w:rFonts w:ascii="Calibri" w:eastAsia="Calibri" w:hAnsi="Calibri" w:cs="Calibri"/>
                              <w:noProof/>
                              <w:color w:val="FF0000"/>
                              <w:sz w:val="24"/>
                              <w:szCs w:val="24"/>
                            </w:rPr>
                          </w:pPr>
                          <w:r w:rsidRPr="00D63B91">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7876B52F" id="_x0000_s1047" type="#_x0000_t202" alt="OFFICIAL" style="position:absolute;left:0;text-align:left;margin-left:0;margin-top:0;width:43.45pt;height:31.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3Y5DgIAAB0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V7a30F9wqkcDAv3lq9brL1hPrwwhxvGQVC1&#10;4RkPqaCrKJwtShpwP//lj/lIPEYp6VAxFTUoaUrUd4MLieIaDTcau2QUt/k8x7g56AdAHRb4JCxP&#10;JnpdUKMpHeg31PMqFsIQMxzLVXQ3mg9hkC6+By5Wq5SEOrIsbMzW8ggd+YpkvvZvzNkz4wFX9QSj&#10;nFj5jvghN970dnUISH/aSuR2IPJMOWow7fX8XqLIf/9PWddXvfwF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dk92OQ4CAAAd&#10;BAAADgAAAAAAAAAAAAAAAAAuAgAAZHJzL2Uyb0RvYy54bWxQSwECLQAUAAYACAAAACEAH1WiDdsA&#10;AAADAQAADwAAAAAAAAAAAAAAAABoBAAAZHJzL2Rvd25yZXYueG1sUEsFBgAAAAAEAAQA8wAAAHAF&#10;AAAAAA==&#10;" filled="f" stroked="f">
              <v:textbox style="mso-fit-shape-to-text:t" inset="0,0,0,15pt">
                <w:txbxContent>
                  <w:p w14:paraId="2FE4C562" w14:textId="76751D49" w:rsidR="00D63B91" w:rsidRPr="00D63B91" w:rsidRDefault="00D63B91" w:rsidP="00D63B91">
                    <w:pPr>
                      <w:spacing w:after="0"/>
                      <w:rPr>
                        <w:rFonts w:ascii="Calibri" w:eastAsia="Calibri" w:hAnsi="Calibri" w:cs="Calibri"/>
                        <w:noProof/>
                        <w:color w:val="FF0000"/>
                        <w:sz w:val="24"/>
                        <w:szCs w:val="24"/>
                      </w:rPr>
                    </w:pPr>
                    <w:r w:rsidRPr="00D63B91">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8FF8A2" w14:textId="77777777" w:rsidR="004A6711" w:rsidRDefault="004A6711">
      <w:r>
        <w:separator/>
      </w:r>
    </w:p>
    <w:p w14:paraId="124229EF" w14:textId="77777777" w:rsidR="004A6711" w:rsidRDefault="004A6711"/>
    <w:p w14:paraId="0F4F6974" w14:textId="77777777" w:rsidR="004A6711" w:rsidRDefault="004A6711"/>
  </w:footnote>
  <w:footnote w:type="continuationSeparator" w:id="0">
    <w:p w14:paraId="69EBE71C" w14:textId="77777777" w:rsidR="004A6711" w:rsidRDefault="004A6711">
      <w:r>
        <w:continuationSeparator/>
      </w:r>
    </w:p>
    <w:p w14:paraId="1A0E1296" w14:textId="77777777" w:rsidR="004A6711" w:rsidRDefault="004A6711"/>
    <w:p w14:paraId="28EBD02C" w14:textId="77777777" w:rsidR="004A6711" w:rsidRDefault="004A6711"/>
  </w:footnote>
  <w:footnote w:type="continuationNotice" w:id="1">
    <w:p w14:paraId="3A99B147" w14:textId="77777777" w:rsidR="004A6711" w:rsidRDefault="004A6711" w:rsidP="00274B73">
      <w:pPr>
        <w:pStyle w:val="Footer"/>
      </w:pPr>
    </w:p>
    <w:p w14:paraId="3532C4F0" w14:textId="77777777" w:rsidR="004A6711" w:rsidRDefault="004A6711"/>
    <w:p w14:paraId="77BA0459" w14:textId="77777777" w:rsidR="004A6711" w:rsidRDefault="004A67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DAECC" w14:textId="1ADDABCC" w:rsidR="00B861B4" w:rsidRDefault="00736761">
    <w:pPr>
      <w:pStyle w:val="Header"/>
    </w:pPr>
    <w:r>
      <w:rPr>
        <w:noProof/>
      </w:rPr>
      <mc:AlternateContent>
        <mc:Choice Requires="wps">
          <w:drawing>
            <wp:anchor distT="0" distB="0" distL="0" distR="0" simplePos="0" relativeHeight="251658259" behindDoc="0" locked="0" layoutInCell="1" allowOverlap="1" wp14:anchorId="0B36F402" wp14:editId="5B23B729">
              <wp:simplePos x="635" y="635"/>
              <wp:positionH relativeFrom="page">
                <wp:align>center</wp:align>
              </wp:positionH>
              <wp:positionV relativeFrom="page">
                <wp:align>top</wp:align>
              </wp:positionV>
              <wp:extent cx="551815" cy="404495"/>
              <wp:effectExtent l="0" t="0" r="635" b="14605"/>
              <wp:wrapNone/>
              <wp:docPr id="140885345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AFA1AD6" w14:textId="77E45B55" w:rsidR="00736761" w:rsidRPr="00736761" w:rsidRDefault="00736761" w:rsidP="00736761">
                          <w:pPr>
                            <w:spacing w:after="0"/>
                            <w:rPr>
                              <w:rFonts w:ascii="Calibri" w:eastAsia="Calibri" w:hAnsi="Calibri" w:cs="Calibri"/>
                              <w:noProof/>
                              <w:color w:val="FF0000"/>
                              <w:sz w:val="24"/>
                              <w:szCs w:val="24"/>
                            </w:rPr>
                          </w:pPr>
                          <w:r w:rsidRPr="0073676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36F402"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825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4AFA1AD6" w14:textId="77E45B55" w:rsidR="00736761" w:rsidRPr="00736761" w:rsidRDefault="00736761" w:rsidP="00736761">
                    <w:pPr>
                      <w:spacing w:after="0"/>
                      <w:rPr>
                        <w:rFonts w:ascii="Calibri" w:eastAsia="Calibri" w:hAnsi="Calibri" w:cs="Calibri"/>
                        <w:noProof/>
                        <w:color w:val="FF0000"/>
                        <w:sz w:val="24"/>
                        <w:szCs w:val="24"/>
                      </w:rPr>
                    </w:pPr>
                    <w:r w:rsidRPr="00736761">
                      <w:rPr>
                        <w:rFonts w:ascii="Calibri" w:eastAsia="Calibri" w:hAnsi="Calibri" w:cs="Calibri"/>
                        <w:noProof/>
                        <w:color w:val="FF0000"/>
                        <w:sz w:val="24"/>
                        <w:szCs w:val="24"/>
                      </w:rPr>
                      <w:t>OFFICIAL</w:t>
                    </w:r>
                  </w:p>
                </w:txbxContent>
              </v:textbox>
              <w10:wrap anchorx="page" anchory="page"/>
            </v:shape>
          </w:pict>
        </mc:Fallback>
      </mc:AlternateContent>
    </w:r>
    <w:r w:rsidR="00ED4AEC">
      <w:rPr>
        <w:noProof/>
      </w:rPr>
      <mc:AlternateContent>
        <mc:Choice Requires="wps">
          <w:drawing>
            <wp:anchor distT="0" distB="0" distL="0" distR="0" simplePos="0" relativeHeight="251658252" behindDoc="0" locked="0" layoutInCell="1" allowOverlap="1" wp14:anchorId="29B4A6FB" wp14:editId="0FD32B5B">
              <wp:simplePos x="635" y="635"/>
              <wp:positionH relativeFrom="page">
                <wp:align>center</wp:align>
              </wp:positionH>
              <wp:positionV relativeFrom="page">
                <wp:align>top</wp:align>
              </wp:positionV>
              <wp:extent cx="551815" cy="404495"/>
              <wp:effectExtent l="0" t="0" r="635" b="14605"/>
              <wp:wrapNone/>
              <wp:docPr id="47545131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EAB48CB" w14:textId="3C148197" w:rsidR="00ED4AEC" w:rsidRPr="00ED4AEC" w:rsidRDefault="00ED4AEC" w:rsidP="00ED4AEC">
                          <w:pPr>
                            <w:spacing w:after="0"/>
                            <w:rPr>
                              <w:rFonts w:ascii="Calibri" w:eastAsia="Calibri" w:hAnsi="Calibri" w:cs="Calibri"/>
                              <w:noProof/>
                              <w:color w:val="FF0000"/>
                              <w:sz w:val="24"/>
                              <w:szCs w:val="24"/>
                            </w:rPr>
                          </w:pPr>
                          <w:r w:rsidRPr="00ED4AE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29B4A6FB" id="_x0000_s1027" type="#_x0000_t202" alt="OFFICIAL" style="position:absolute;left:0;text-align:left;margin-left:0;margin-top:0;width:43.45pt;height:31.8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6EAB48CB" w14:textId="3C148197" w:rsidR="00ED4AEC" w:rsidRPr="00ED4AEC" w:rsidRDefault="00ED4AEC" w:rsidP="00ED4AEC">
                    <w:pPr>
                      <w:spacing w:after="0"/>
                      <w:rPr>
                        <w:rFonts w:ascii="Calibri" w:eastAsia="Calibri" w:hAnsi="Calibri" w:cs="Calibri"/>
                        <w:noProof/>
                        <w:color w:val="FF0000"/>
                        <w:sz w:val="24"/>
                        <w:szCs w:val="24"/>
                      </w:rPr>
                    </w:pPr>
                    <w:r w:rsidRPr="00ED4AEC">
                      <w:rPr>
                        <w:rFonts w:ascii="Calibri" w:eastAsia="Calibri" w:hAnsi="Calibri" w:cs="Calibri"/>
                        <w:noProof/>
                        <w:color w:val="FF0000"/>
                        <w:sz w:val="24"/>
                        <w:szCs w:val="24"/>
                      </w:rPr>
                      <w:t>OFFICIAL</w:t>
                    </w:r>
                  </w:p>
                </w:txbxContent>
              </v:textbox>
              <w10:wrap anchorx="page" anchory="page"/>
            </v:shape>
          </w:pict>
        </mc:Fallback>
      </mc:AlternateContent>
    </w:r>
    <w:r w:rsidR="00551366">
      <w:rPr>
        <w:noProof/>
      </w:rPr>
      <mc:AlternateContent>
        <mc:Choice Requires="wps">
          <w:drawing>
            <wp:anchor distT="0" distB="0" distL="0" distR="0" simplePos="0" relativeHeight="251658245" behindDoc="0" locked="0" layoutInCell="1" allowOverlap="1" wp14:anchorId="69C3A092" wp14:editId="328672FB">
              <wp:simplePos x="635" y="635"/>
              <wp:positionH relativeFrom="page">
                <wp:align>center</wp:align>
              </wp:positionH>
              <wp:positionV relativeFrom="page">
                <wp:align>top</wp:align>
              </wp:positionV>
              <wp:extent cx="551815" cy="404495"/>
              <wp:effectExtent l="0" t="0" r="635" b="14605"/>
              <wp:wrapNone/>
              <wp:docPr id="14039749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773EC26" w14:textId="353753A2" w:rsidR="00551366" w:rsidRPr="00551366" w:rsidRDefault="00551366" w:rsidP="00551366">
                          <w:pPr>
                            <w:spacing w:after="0"/>
                            <w:rPr>
                              <w:rFonts w:ascii="Calibri" w:eastAsia="Calibri" w:hAnsi="Calibri" w:cs="Calibri"/>
                              <w:noProof/>
                              <w:color w:val="FF0000"/>
                              <w:sz w:val="24"/>
                              <w:szCs w:val="24"/>
                            </w:rPr>
                          </w:pPr>
                          <w:r w:rsidRPr="0055136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69C3A092" id="_x0000_s1028" type="#_x0000_t202" alt="OFFICIAL" style="position:absolute;left:0;text-align:left;margin-left:0;margin-top:0;width:43.45pt;height:31.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eEDgIAABw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YVnY7d76A+4VAOhn17y9ctlt4wH16YwwXjHCja&#10;8IyHVNBVFM4WJQ24n//yx3zkHaOUdCiYihpUNCXqu8F9RG0lo7jN5zne3OjejYY56AdAGRb4IixP&#10;ZswLajSlA/2Gcl7FQhhihmO5iobRfAiDcvE5cLFapSSUkWVhY7aWR+hIV+TytX9jzp4JD7ipJxjV&#10;xMp3vA+58U9vV4eA7KelRGoHIs+MowTTWs/PJWr893vKuj7q5S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BeXweEDgIAABwE&#10;AAAOAAAAAAAAAAAAAAAAAC4CAABkcnMvZTJvRG9jLnhtbFBLAQItABQABgAIAAAAIQD8pn6y2gAA&#10;AAMBAAAPAAAAAAAAAAAAAAAAAGgEAABkcnMvZG93bnJldi54bWxQSwUGAAAAAAQABADzAAAAbwUA&#10;AAAA&#10;" filled="f" stroked="f">
              <v:textbox style="mso-fit-shape-to-text:t" inset="0,15pt,0,0">
                <w:txbxContent>
                  <w:p w14:paraId="7773EC26" w14:textId="353753A2" w:rsidR="00551366" w:rsidRPr="00551366" w:rsidRDefault="00551366" w:rsidP="00551366">
                    <w:pPr>
                      <w:spacing w:after="0"/>
                      <w:rPr>
                        <w:rFonts w:ascii="Calibri" w:eastAsia="Calibri" w:hAnsi="Calibri" w:cs="Calibri"/>
                        <w:noProof/>
                        <w:color w:val="FF0000"/>
                        <w:sz w:val="24"/>
                        <w:szCs w:val="24"/>
                      </w:rPr>
                    </w:pPr>
                    <w:r w:rsidRPr="00551366">
                      <w:rPr>
                        <w:rFonts w:ascii="Calibri" w:eastAsia="Calibri" w:hAnsi="Calibri" w:cs="Calibri"/>
                        <w:noProof/>
                        <w:color w:val="FF0000"/>
                        <w:sz w:val="24"/>
                        <w:szCs w:val="24"/>
                      </w:rPr>
                      <w:t>OFFICIAL</w:t>
                    </w:r>
                  </w:p>
                </w:txbxContent>
              </v:textbox>
              <w10:wrap anchorx="page" anchory="page"/>
            </v:shape>
          </w:pict>
        </mc:Fallback>
      </mc:AlternateContent>
    </w:r>
    <w:r w:rsidR="00D63B91">
      <w:rPr>
        <w:noProof/>
      </w:rPr>
      <mc:AlternateContent>
        <mc:Choice Requires="wps">
          <w:drawing>
            <wp:anchor distT="0" distB="0" distL="0" distR="0" simplePos="0" relativeHeight="251658240" behindDoc="0" locked="0" layoutInCell="1" allowOverlap="1" wp14:anchorId="71F4B712" wp14:editId="3F52CACC">
              <wp:simplePos x="635" y="635"/>
              <wp:positionH relativeFrom="page">
                <wp:align>center</wp:align>
              </wp:positionH>
              <wp:positionV relativeFrom="page">
                <wp:align>top</wp:align>
              </wp:positionV>
              <wp:extent cx="551815" cy="404495"/>
              <wp:effectExtent l="0" t="0" r="635" b="14605"/>
              <wp:wrapNone/>
              <wp:docPr id="103085288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E152B65" w14:textId="3D2EC09F" w:rsidR="00D63B91" w:rsidRPr="00D63B91" w:rsidRDefault="00D63B91" w:rsidP="00D63B91">
                          <w:pPr>
                            <w:spacing w:after="0"/>
                            <w:rPr>
                              <w:rFonts w:ascii="Calibri" w:eastAsia="Calibri" w:hAnsi="Calibri" w:cs="Calibri"/>
                              <w:noProof/>
                              <w:color w:val="FF0000"/>
                              <w:sz w:val="24"/>
                              <w:szCs w:val="24"/>
                            </w:rPr>
                          </w:pPr>
                          <w:r w:rsidRPr="00D63B9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71F4B712" id="_x0000_s1029" type="#_x0000_t202" alt="OFFICIAL" style="position:absolute;left:0;text-align:left;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z4LW5DgIAABwE&#10;AAAOAAAAAAAAAAAAAAAAAC4CAABkcnMvZTJvRG9jLnhtbFBLAQItABQABgAIAAAAIQD8pn6y2gAA&#10;AAMBAAAPAAAAAAAAAAAAAAAAAGgEAABkcnMvZG93bnJldi54bWxQSwUGAAAAAAQABADzAAAAbwUA&#10;AAAA&#10;" filled="f" stroked="f">
              <v:textbox style="mso-fit-shape-to-text:t" inset="0,15pt,0,0">
                <w:txbxContent>
                  <w:p w14:paraId="6E152B65" w14:textId="3D2EC09F" w:rsidR="00D63B91" w:rsidRPr="00D63B91" w:rsidRDefault="00D63B91" w:rsidP="00D63B91">
                    <w:pPr>
                      <w:spacing w:after="0"/>
                      <w:rPr>
                        <w:rFonts w:ascii="Calibri" w:eastAsia="Calibri" w:hAnsi="Calibri" w:cs="Calibri"/>
                        <w:noProof/>
                        <w:color w:val="FF0000"/>
                        <w:sz w:val="24"/>
                        <w:szCs w:val="24"/>
                      </w:rPr>
                    </w:pPr>
                    <w:r w:rsidRPr="00D63B91">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F120A" w14:textId="2D7F4116" w:rsidR="00B861B4" w:rsidRDefault="00723685" w:rsidP="00BF71AA">
    <w:pPr>
      <w:pStyle w:val="Header"/>
    </w:pPr>
    <w:r w:rsidRPr="00723685">
      <w:t>National Food Security Strategy: discussion paper</w:t>
    </w:r>
    <w:r w:rsidR="00736761">
      <w:rPr>
        <w:noProof/>
      </w:rPr>
      <mc:AlternateContent>
        <mc:Choice Requires="wps">
          <w:drawing>
            <wp:anchor distT="0" distB="0" distL="0" distR="0" simplePos="0" relativeHeight="251658260" behindDoc="0" locked="0" layoutInCell="1" allowOverlap="1" wp14:anchorId="7E95882A" wp14:editId="421DA600">
              <wp:simplePos x="904875" y="361950"/>
              <wp:positionH relativeFrom="page">
                <wp:align>center</wp:align>
              </wp:positionH>
              <wp:positionV relativeFrom="page">
                <wp:align>top</wp:align>
              </wp:positionV>
              <wp:extent cx="551815" cy="404495"/>
              <wp:effectExtent l="0" t="0" r="635" b="14605"/>
              <wp:wrapNone/>
              <wp:docPr id="108127675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E381172" w14:textId="180202B5" w:rsidR="00736761" w:rsidRPr="00736761" w:rsidRDefault="00736761" w:rsidP="00736761">
                          <w:pPr>
                            <w:spacing w:after="0"/>
                            <w:rPr>
                              <w:rFonts w:ascii="Calibri" w:eastAsia="Calibri" w:hAnsi="Calibri" w:cs="Calibri"/>
                              <w:noProof/>
                              <w:color w:val="FF0000"/>
                              <w:sz w:val="24"/>
                              <w:szCs w:val="24"/>
                            </w:rPr>
                          </w:pPr>
                          <w:r w:rsidRPr="0073676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95882A" id="_x0000_t202" coordsize="21600,21600" o:spt="202" path="m,l,21600r21600,l21600,xe">
              <v:stroke joinstyle="miter"/>
              <v:path gradientshapeok="t" o:connecttype="rect"/>
            </v:shapetype>
            <v:shape id="Text Box 3" o:spid="_x0000_s1030" type="#_x0000_t202" alt="OFFICIAL" style="position:absolute;left:0;text-align:left;margin-left:0;margin-top:0;width:43.45pt;height:31.85pt;z-index:2516582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0E381172" w14:textId="180202B5" w:rsidR="00736761" w:rsidRPr="00736761" w:rsidRDefault="00736761" w:rsidP="00736761">
                    <w:pPr>
                      <w:spacing w:after="0"/>
                      <w:rPr>
                        <w:rFonts w:ascii="Calibri" w:eastAsia="Calibri" w:hAnsi="Calibri" w:cs="Calibri"/>
                        <w:noProof/>
                        <w:color w:val="FF0000"/>
                        <w:sz w:val="24"/>
                        <w:szCs w:val="24"/>
                      </w:rPr>
                    </w:pPr>
                    <w:r w:rsidRPr="00736761">
                      <w:rPr>
                        <w:rFonts w:ascii="Calibri" w:eastAsia="Calibri" w:hAnsi="Calibri" w:cs="Calibri"/>
                        <w:noProof/>
                        <w:color w:val="FF0000"/>
                        <w:sz w:val="24"/>
                        <w:szCs w:val="24"/>
                      </w:rPr>
                      <w:t>OFFICIAL</w:t>
                    </w:r>
                  </w:p>
                </w:txbxContent>
              </v:textbox>
              <w10:wrap anchorx="page" anchory="page"/>
            </v:shape>
          </w:pict>
        </mc:Fallback>
      </mc:AlternateContent>
    </w:r>
    <w:r w:rsidR="00ED4AEC">
      <w:rPr>
        <w:noProof/>
      </w:rPr>
      <mc:AlternateContent>
        <mc:Choice Requires="wps">
          <w:drawing>
            <wp:anchor distT="0" distB="0" distL="0" distR="0" simplePos="0" relativeHeight="251658253" behindDoc="0" locked="0" layoutInCell="1" allowOverlap="1" wp14:anchorId="7E3C75C1" wp14:editId="5D75841C">
              <wp:simplePos x="635" y="635"/>
              <wp:positionH relativeFrom="page">
                <wp:align>center</wp:align>
              </wp:positionH>
              <wp:positionV relativeFrom="page">
                <wp:align>top</wp:align>
              </wp:positionV>
              <wp:extent cx="551815" cy="404495"/>
              <wp:effectExtent l="0" t="0" r="635" b="14605"/>
              <wp:wrapNone/>
              <wp:docPr id="147172452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C3A7959" w14:textId="2A4E320F" w:rsidR="00ED4AEC" w:rsidRPr="00ED4AEC" w:rsidRDefault="00ED4AEC" w:rsidP="00ED4AEC">
                          <w:pPr>
                            <w:spacing w:after="0"/>
                            <w:rPr>
                              <w:rFonts w:ascii="Calibri" w:eastAsia="Calibri" w:hAnsi="Calibri" w:cs="Calibri"/>
                              <w:noProof/>
                              <w:color w:val="FF0000"/>
                              <w:sz w:val="24"/>
                              <w:szCs w:val="24"/>
                            </w:rPr>
                          </w:pPr>
                          <w:r w:rsidRPr="00ED4AE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7E3C75C1" id="_x0000_s1031" type="#_x0000_t202" alt="OFFICIAL" style="position:absolute;left:0;text-align:left;margin-left:0;margin-top:0;width:43.45pt;height:31.8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o0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Rqbu91CfcSgHw7695ZsWS2+ZDy/M4YJxDhRt&#10;eMZDKugqCqNFSQPux9/8MR95xyglHQqmogYVTYn6ZnAfUVvJKO7yRY43N7n3k2GO+gFQhgW+CMuT&#10;GfOCmkzpQL+hnNexEIaY4ViuomEyH8KgXHwOXKzXKQllZFnYmp3lETrSFbl87d+YsyPhATf1BJOa&#10;WPmO9yE3/unt+hiQ/bSUSO1A5Mg4SjCtdXwuUeO/3lPW9VGvfgI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F1jGjQNAgAAHAQA&#10;AA4AAAAAAAAAAAAAAAAALgIAAGRycy9lMm9Eb2MueG1sUEsBAi0AFAAGAAgAAAAhAPymfrLaAAAA&#10;AwEAAA8AAAAAAAAAAAAAAAAAZwQAAGRycy9kb3ducmV2LnhtbFBLBQYAAAAABAAEAPMAAABuBQAA&#10;AAA=&#10;" filled="f" stroked="f">
              <v:textbox style="mso-fit-shape-to-text:t" inset="0,15pt,0,0">
                <w:txbxContent>
                  <w:p w14:paraId="3C3A7959" w14:textId="2A4E320F" w:rsidR="00ED4AEC" w:rsidRPr="00ED4AEC" w:rsidRDefault="00ED4AEC" w:rsidP="00ED4AEC">
                    <w:pPr>
                      <w:spacing w:after="0"/>
                      <w:rPr>
                        <w:rFonts w:ascii="Calibri" w:eastAsia="Calibri" w:hAnsi="Calibri" w:cs="Calibri"/>
                        <w:noProof/>
                        <w:color w:val="FF0000"/>
                        <w:sz w:val="24"/>
                        <w:szCs w:val="24"/>
                      </w:rPr>
                    </w:pPr>
                    <w:r w:rsidRPr="00ED4AEC">
                      <w:rPr>
                        <w:rFonts w:ascii="Calibri" w:eastAsia="Calibri" w:hAnsi="Calibri" w:cs="Calibri"/>
                        <w:noProof/>
                        <w:color w:val="FF0000"/>
                        <w:sz w:val="24"/>
                        <w:szCs w:val="24"/>
                      </w:rPr>
                      <w:t>OFFICIAL</w:t>
                    </w:r>
                  </w:p>
                </w:txbxContent>
              </v:textbox>
              <w10:wrap anchorx="page" anchory="page"/>
            </v:shape>
          </w:pict>
        </mc:Fallback>
      </mc:AlternateContent>
    </w:r>
    <w:r w:rsidR="00551366">
      <w:rPr>
        <w:noProof/>
      </w:rPr>
      <mc:AlternateContent>
        <mc:Choice Requires="wps">
          <w:drawing>
            <wp:anchor distT="0" distB="0" distL="0" distR="0" simplePos="0" relativeHeight="251658246" behindDoc="0" locked="0" layoutInCell="1" allowOverlap="1" wp14:anchorId="0B39FA1C" wp14:editId="57810D5A">
              <wp:simplePos x="635" y="635"/>
              <wp:positionH relativeFrom="page">
                <wp:align>center</wp:align>
              </wp:positionH>
              <wp:positionV relativeFrom="page">
                <wp:align>top</wp:align>
              </wp:positionV>
              <wp:extent cx="551815" cy="404495"/>
              <wp:effectExtent l="0" t="0" r="635" b="14605"/>
              <wp:wrapNone/>
              <wp:docPr id="36066545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6BA28D7" w14:textId="7EBD88B5" w:rsidR="00551366" w:rsidRPr="00551366" w:rsidRDefault="00551366" w:rsidP="00551366">
                          <w:pPr>
                            <w:spacing w:after="0"/>
                            <w:rPr>
                              <w:rFonts w:ascii="Calibri" w:eastAsia="Calibri" w:hAnsi="Calibri" w:cs="Calibri"/>
                              <w:noProof/>
                              <w:color w:val="FF0000"/>
                              <w:sz w:val="24"/>
                              <w:szCs w:val="24"/>
                            </w:rPr>
                          </w:pPr>
                          <w:r w:rsidRPr="0055136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0B39FA1C" id="_x0000_s1032" type="#_x0000_t202" alt="OFFICIAL" style="position:absolute;left:0;text-align:left;margin-left:0;margin-top:0;width:43.45pt;height:31.8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1yDgIAABw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X9Hrsfgv1EYdyMOzbW75qsfSa+fDMHC4Y50DR&#10;hic8pIKuonCyKGnA/f7MH/ORd4xS0qFgKmpQ0ZSonwb3EbWVjOI2n+V4c6N7Oxpmr+8BZVjgi7A8&#10;mTEvqNGUDvQrynkZC2GIGY7lKhpG8z4MysXnwMVymZJQRpaFtdlYHqEjXZHLl/6VOXsiPOCmHmFU&#10;Eyvf8T7kxj+9Xe4Dsp+WEqkdiDwxjhJMaz09l6jxt/eUdXnUiz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qos1yDgIAABwE&#10;AAAOAAAAAAAAAAAAAAAAAC4CAABkcnMvZTJvRG9jLnhtbFBLAQItABQABgAIAAAAIQD8pn6y2gAA&#10;AAMBAAAPAAAAAAAAAAAAAAAAAGgEAABkcnMvZG93bnJldi54bWxQSwUGAAAAAAQABADzAAAAbwUA&#10;AAAA&#10;" filled="f" stroked="f">
              <v:textbox style="mso-fit-shape-to-text:t" inset="0,15pt,0,0">
                <w:txbxContent>
                  <w:p w14:paraId="16BA28D7" w14:textId="7EBD88B5" w:rsidR="00551366" w:rsidRPr="00551366" w:rsidRDefault="00551366" w:rsidP="00551366">
                    <w:pPr>
                      <w:spacing w:after="0"/>
                      <w:rPr>
                        <w:rFonts w:ascii="Calibri" w:eastAsia="Calibri" w:hAnsi="Calibri" w:cs="Calibri"/>
                        <w:noProof/>
                        <w:color w:val="FF0000"/>
                        <w:sz w:val="24"/>
                        <w:szCs w:val="24"/>
                      </w:rPr>
                    </w:pPr>
                    <w:r w:rsidRPr="00551366">
                      <w:rPr>
                        <w:rFonts w:ascii="Calibri" w:eastAsia="Calibri" w:hAnsi="Calibri" w:cs="Calibri"/>
                        <w:noProof/>
                        <w:color w:val="FF0000"/>
                        <w:sz w:val="24"/>
                        <w:szCs w:val="24"/>
                      </w:rPr>
                      <w:t>OFFICIAL</w:t>
                    </w:r>
                  </w:p>
                </w:txbxContent>
              </v:textbox>
              <w10:wrap anchorx="page" anchory="page"/>
            </v:shape>
          </w:pict>
        </mc:Fallback>
      </mc:AlternateContent>
    </w:r>
    <w:r w:rsidR="00D63B91">
      <w:rPr>
        <w:noProof/>
      </w:rPr>
      <mc:AlternateContent>
        <mc:Choice Requires="wps">
          <w:drawing>
            <wp:anchor distT="0" distB="0" distL="0" distR="0" simplePos="0" relativeHeight="251658241" behindDoc="0" locked="0" layoutInCell="1" allowOverlap="1" wp14:anchorId="5DCB3101" wp14:editId="556C65C4">
              <wp:simplePos x="904875" y="361950"/>
              <wp:positionH relativeFrom="page">
                <wp:align>center</wp:align>
              </wp:positionH>
              <wp:positionV relativeFrom="page">
                <wp:align>top</wp:align>
              </wp:positionV>
              <wp:extent cx="551815" cy="404495"/>
              <wp:effectExtent l="0" t="0" r="635" b="14605"/>
              <wp:wrapNone/>
              <wp:docPr id="121945273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66F73F1" w14:textId="4CBF9A46" w:rsidR="00D63B91" w:rsidRPr="00D63B91" w:rsidRDefault="00D63B91" w:rsidP="00D63B91">
                          <w:pPr>
                            <w:spacing w:after="0"/>
                            <w:rPr>
                              <w:rFonts w:ascii="Calibri" w:eastAsia="Calibri" w:hAnsi="Calibri" w:cs="Calibri"/>
                              <w:noProof/>
                              <w:color w:val="FF0000"/>
                              <w:sz w:val="24"/>
                              <w:szCs w:val="24"/>
                            </w:rPr>
                          </w:pPr>
                          <w:r w:rsidRPr="00D63B9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5DCB3101" id="_x0000_s1033" type="#_x0000_t202" alt="OFFICIAL" style="position:absolute;left:0;text-align:left;margin-left:0;margin-top:0;width:43.45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HHX9PDgIAABwE&#10;AAAOAAAAAAAAAAAAAAAAAC4CAABkcnMvZTJvRG9jLnhtbFBLAQItABQABgAIAAAAIQD8pn6y2gAA&#10;AAMBAAAPAAAAAAAAAAAAAAAAAGgEAABkcnMvZG93bnJldi54bWxQSwUGAAAAAAQABADzAAAAbwUA&#10;AAAA&#10;" filled="f" stroked="f">
              <v:textbox style="mso-fit-shape-to-text:t" inset="0,15pt,0,0">
                <w:txbxContent>
                  <w:p w14:paraId="166F73F1" w14:textId="4CBF9A46" w:rsidR="00D63B91" w:rsidRPr="00D63B91" w:rsidRDefault="00D63B91" w:rsidP="00D63B91">
                    <w:pPr>
                      <w:spacing w:after="0"/>
                      <w:rPr>
                        <w:rFonts w:ascii="Calibri" w:eastAsia="Calibri" w:hAnsi="Calibri" w:cs="Calibri"/>
                        <w:noProof/>
                        <w:color w:val="FF0000"/>
                        <w:sz w:val="24"/>
                        <w:szCs w:val="24"/>
                      </w:rPr>
                    </w:pPr>
                    <w:r w:rsidRPr="00D63B91">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96842" w14:textId="1685640A" w:rsidR="00B861B4" w:rsidRDefault="00736761">
    <w:pPr>
      <w:pStyle w:val="Header"/>
      <w:jc w:val="left"/>
    </w:pPr>
    <w:r>
      <w:rPr>
        <w:noProof/>
      </w:rPr>
      <mc:AlternateContent>
        <mc:Choice Requires="wps">
          <w:drawing>
            <wp:anchor distT="0" distB="0" distL="0" distR="0" simplePos="0" relativeHeight="251658264" behindDoc="0" locked="0" layoutInCell="1" allowOverlap="1" wp14:anchorId="435D8034" wp14:editId="5F444151">
              <wp:simplePos x="635" y="635"/>
              <wp:positionH relativeFrom="page">
                <wp:align>center</wp:align>
              </wp:positionH>
              <wp:positionV relativeFrom="page">
                <wp:align>top</wp:align>
              </wp:positionV>
              <wp:extent cx="551815" cy="404495"/>
              <wp:effectExtent l="0" t="0" r="635" b="14605"/>
              <wp:wrapNone/>
              <wp:docPr id="4727863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AE78E43" w14:textId="50499826" w:rsidR="00736761" w:rsidRPr="00736761" w:rsidRDefault="00736761" w:rsidP="00736761">
                          <w:pPr>
                            <w:spacing w:after="0"/>
                            <w:rPr>
                              <w:rFonts w:ascii="Calibri" w:eastAsia="Calibri" w:hAnsi="Calibri" w:cs="Calibri"/>
                              <w:noProof/>
                              <w:color w:val="FF0000"/>
                              <w:sz w:val="24"/>
                              <w:szCs w:val="24"/>
                            </w:rPr>
                          </w:pPr>
                          <w:r w:rsidRPr="0073676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5D8034" id="_x0000_t202" coordsize="21600,21600" o:spt="202" path="m,l,21600r21600,l21600,xe">
              <v:stroke joinstyle="miter"/>
              <v:path gradientshapeok="t" o:connecttype="rect"/>
            </v:shapetype>
            <v:shape id="Text Box 1" o:spid="_x0000_s1041" type="#_x0000_t202" alt="OFFICIAL" style="position:absolute;margin-left:0;margin-top:0;width:43.45pt;height:31.85pt;z-index:251658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soSuLgwCAAAdBAAA&#10;DgAAAAAAAAAAAAAAAAAuAgAAZHJzL2Uyb0RvYy54bWxQSwECLQAUAAYACAAAACEA/KZ+stoAAAAD&#10;AQAADwAAAAAAAAAAAAAAAABmBAAAZHJzL2Rvd25yZXYueG1sUEsFBgAAAAAEAAQA8wAAAG0FAAAA&#10;AA==&#10;" filled="f" stroked="f">
              <v:textbox style="mso-fit-shape-to-text:t" inset="0,15pt,0,0">
                <w:txbxContent>
                  <w:p w14:paraId="6AE78E43" w14:textId="50499826" w:rsidR="00736761" w:rsidRPr="00736761" w:rsidRDefault="00736761" w:rsidP="00736761">
                    <w:pPr>
                      <w:spacing w:after="0"/>
                      <w:rPr>
                        <w:rFonts w:ascii="Calibri" w:eastAsia="Calibri" w:hAnsi="Calibri" w:cs="Calibri"/>
                        <w:noProof/>
                        <w:color w:val="FF0000"/>
                        <w:sz w:val="24"/>
                        <w:szCs w:val="24"/>
                      </w:rPr>
                    </w:pPr>
                    <w:r w:rsidRPr="00736761">
                      <w:rPr>
                        <w:rFonts w:ascii="Calibri" w:eastAsia="Calibri" w:hAnsi="Calibri" w:cs="Calibri"/>
                        <w:noProof/>
                        <w:color w:val="FF0000"/>
                        <w:sz w:val="24"/>
                        <w:szCs w:val="24"/>
                      </w:rPr>
                      <w:t>OFFICIAL</w:t>
                    </w:r>
                  </w:p>
                </w:txbxContent>
              </v:textbox>
              <w10:wrap anchorx="page" anchory="page"/>
            </v:shape>
          </w:pict>
        </mc:Fallback>
      </mc:AlternateContent>
    </w:r>
    <w:r w:rsidR="006B3546">
      <w:rPr>
        <w:noProof/>
      </w:rPr>
      <w:drawing>
        <wp:anchor distT="0" distB="0" distL="114300" distR="114300" simplePos="0" relativeHeight="251658263" behindDoc="1" locked="0" layoutInCell="1" allowOverlap="1" wp14:anchorId="321B134A" wp14:editId="53BFCB6F">
          <wp:simplePos x="0" y="0"/>
          <wp:positionH relativeFrom="page">
            <wp:posOffset>0</wp:posOffset>
          </wp:positionH>
          <wp:positionV relativeFrom="paragraph">
            <wp:posOffset>-387341</wp:posOffset>
          </wp:positionV>
          <wp:extent cx="7565594" cy="10701655"/>
          <wp:effectExtent l="0" t="0" r="0" b="4445"/>
          <wp:wrapNone/>
          <wp:docPr id="453314744" name="Picture 453314744" descr="Department of Agriculture, Fisheries and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00097" name="Picture 227300097" descr="Department of Agriculture, Fisheries and Forestry">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5594" cy="10701655"/>
                  </a:xfrm>
                  <a:prstGeom prst="rect">
                    <a:avLst/>
                  </a:prstGeom>
                </pic:spPr>
              </pic:pic>
            </a:graphicData>
          </a:graphic>
          <wp14:sizeRelH relativeFrom="page">
            <wp14:pctWidth>0</wp14:pctWidth>
          </wp14:sizeRelH>
          <wp14:sizeRelV relativeFrom="page">
            <wp14:pctHeight>0</wp14:pctHeight>
          </wp14:sizeRelV>
        </wp:anchor>
      </w:drawing>
    </w:r>
    <w:r w:rsidR="00ED4AEC">
      <w:rPr>
        <w:noProof/>
      </w:rPr>
      <mc:AlternateContent>
        <mc:Choice Requires="wps">
          <w:drawing>
            <wp:anchor distT="0" distB="0" distL="0" distR="0" simplePos="0" relativeHeight="251658257" behindDoc="0" locked="0" layoutInCell="1" allowOverlap="1" wp14:anchorId="24E5C04C" wp14:editId="13031F0A">
              <wp:simplePos x="635" y="635"/>
              <wp:positionH relativeFrom="page">
                <wp:align>center</wp:align>
              </wp:positionH>
              <wp:positionV relativeFrom="page">
                <wp:align>top</wp:align>
              </wp:positionV>
              <wp:extent cx="551815" cy="404495"/>
              <wp:effectExtent l="0" t="0" r="635" b="14605"/>
              <wp:wrapNone/>
              <wp:docPr id="52340506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09A136B" w14:textId="11E7CBA9" w:rsidR="00ED4AEC" w:rsidRPr="00ED4AEC" w:rsidRDefault="00ED4AEC" w:rsidP="00ED4AEC">
                          <w:pPr>
                            <w:spacing w:after="0"/>
                            <w:rPr>
                              <w:rFonts w:ascii="Calibri" w:eastAsia="Calibri" w:hAnsi="Calibri" w:cs="Calibri"/>
                              <w:noProof/>
                              <w:color w:val="FF0000"/>
                              <w:sz w:val="24"/>
                              <w:szCs w:val="24"/>
                            </w:rPr>
                          </w:pPr>
                          <w:r w:rsidRPr="00ED4AE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24E5C04C" id="_x0000_s1042" type="#_x0000_t202" alt="OFFICIAL" style="position:absolute;margin-left:0;margin-top:0;width:43.45pt;height:31.85pt;z-index:25165825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loDgIAAB0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j99dj+1uojziVg2Hh3vJVi7XXzIdn5nDDOAiq&#10;NjzhIRV0FYWTRUkD7vdn/piPxGOUkg4VU1GDkqZE/TS4kCiuZBS3+SzHmxvd29Ewe30PqMMCn4Tl&#10;yYx5QY2mdKBfUc/LWAhDzHAsV9EwmvdhkC6+By6Wy5SEOrIsrM3G8ggd+YpkvvSvzNkT4wFX9Qij&#10;nFj5jvghN/7p7XIfkP60lcjtQOSJctRg2uvpvUSRv72nrMurXvw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FRXloDgIAAB0E&#10;AAAOAAAAAAAAAAAAAAAAAC4CAABkcnMvZTJvRG9jLnhtbFBLAQItABQABgAIAAAAIQD8pn6y2gAA&#10;AAMBAAAPAAAAAAAAAAAAAAAAAGgEAABkcnMvZG93bnJldi54bWxQSwUGAAAAAAQABADzAAAAbwUA&#10;AAAA&#10;" filled="f" stroked="f">
              <v:textbox style="mso-fit-shape-to-text:t" inset="0,15pt,0,0">
                <w:txbxContent>
                  <w:p w14:paraId="609A136B" w14:textId="11E7CBA9" w:rsidR="00ED4AEC" w:rsidRPr="00ED4AEC" w:rsidRDefault="00ED4AEC" w:rsidP="00ED4AEC">
                    <w:pPr>
                      <w:spacing w:after="0"/>
                      <w:rPr>
                        <w:rFonts w:ascii="Calibri" w:eastAsia="Calibri" w:hAnsi="Calibri" w:cs="Calibri"/>
                        <w:noProof/>
                        <w:color w:val="FF0000"/>
                        <w:sz w:val="24"/>
                        <w:szCs w:val="24"/>
                      </w:rPr>
                    </w:pPr>
                    <w:r w:rsidRPr="00ED4AEC">
                      <w:rPr>
                        <w:rFonts w:ascii="Calibri" w:eastAsia="Calibri" w:hAnsi="Calibri" w:cs="Calibri"/>
                        <w:noProof/>
                        <w:color w:val="FF0000"/>
                        <w:sz w:val="24"/>
                        <w:szCs w:val="24"/>
                      </w:rPr>
                      <w:t>OFFICIAL</w:t>
                    </w:r>
                  </w:p>
                </w:txbxContent>
              </v:textbox>
              <w10:wrap anchorx="page" anchory="page"/>
            </v:shape>
          </w:pict>
        </mc:Fallback>
      </mc:AlternateContent>
    </w:r>
    <w:r w:rsidR="006B3546">
      <w:rPr>
        <w:noProof/>
      </w:rPr>
      <w:drawing>
        <wp:anchor distT="0" distB="0" distL="114300" distR="114300" simplePos="0" relativeHeight="251658256" behindDoc="1" locked="0" layoutInCell="1" allowOverlap="1" wp14:anchorId="39D5EBC2" wp14:editId="53BFCB6F">
          <wp:simplePos x="0" y="0"/>
          <wp:positionH relativeFrom="page">
            <wp:posOffset>0</wp:posOffset>
          </wp:positionH>
          <wp:positionV relativeFrom="paragraph">
            <wp:posOffset>-387341</wp:posOffset>
          </wp:positionV>
          <wp:extent cx="7565594" cy="10701655"/>
          <wp:effectExtent l="0" t="0" r="0" b="4445"/>
          <wp:wrapNone/>
          <wp:docPr id="631920485" name="Picture 631920485" descr="Department of Agriculture, Fisheries and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00097" name="Picture 227300097" descr="Department of Agriculture, Fisheries and Forestry">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5594" cy="10701655"/>
                  </a:xfrm>
                  <a:prstGeom prst="rect">
                    <a:avLst/>
                  </a:prstGeom>
                </pic:spPr>
              </pic:pic>
            </a:graphicData>
          </a:graphic>
          <wp14:sizeRelH relativeFrom="page">
            <wp14:pctWidth>0</wp14:pctWidth>
          </wp14:sizeRelH>
          <wp14:sizeRelV relativeFrom="page">
            <wp14:pctHeight>0</wp14:pctHeight>
          </wp14:sizeRelV>
        </wp:anchor>
      </w:drawing>
    </w:r>
    <w:r w:rsidR="00551366">
      <w:rPr>
        <w:noProof/>
      </w:rPr>
      <mc:AlternateContent>
        <mc:Choice Requires="wps">
          <w:drawing>
            <wp:anchor distT="0" distB="0" distL="0" distR="0" simplePos="0" relativeHeight="251658250" behindDoc="0" locked="0" layoutInCell="1" allowOverlap="1" wp14:anchorId="6A3503BC" wp14:editId="08065ADF">
              <wp:simplePos x="635" y="635"/>
              <wp:positionH relativeFrom="page">
                <wp:align>center</wp:align>
              </wp:positionH>
              <wp:positionV relativeFrom="page">
                <wp:align>top</wp:align>
              </wp:positionV>
              <wp:extent cx="551815" cy="404495"/>
              <wp:effectExtent l="0" t="0" r="635" b="14605"/>
              <wp:wrapNone/>
              <wp:docPr id="210860022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6543B20" w14:textId="786D0EC4" w:rsidR="00551366" w:rsidRPr="00551366" w:rsidRDefault="00551366" w:rsidP="00551366">
                          <w:pPr>
                            <w:spacing w:after="0"/>
                            <w:rPr>
                              <w:rFonts w:ascii="Calibri" w:eastAsia="Calibri" w:hAnsi="Calibri" w:cs="Calibri"/>
                              <w:noProof/>
                              <w:color w:val="FF0000"/>
                              <w:sz w:val="24"/>
                              <w:szCs w:val="24"/>
                            </w:rPr>
                          </w:pPr>
                          <w:r w:rsidRPr="0055136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6A3503BC" id="_x0000_s1043" type="#_x0000_t202" alt="OFFICIAL" style="position:absolute;margin-left:0;margin-top:0;width:43.45pt;height:31.8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Bo+stVDgIAAB0E&#10;AAAOAAAAAAAAAAAAAAAAAC4CAABkcnMvZTJvRG9jLnhtbFBLAQItABQABgAIAAAAIQD8pn6y2gAA&#10;AAMBAAAPAAAAAAAAAAAAAAAAAGgEAABkcnMvZG93bnJldi54bWxQSwUGAAAAAAQABADzAAAAbwUA&#10;AAAA&#10;" filled="f" stroked="f">
              <v:textbox style="mso-fit-shape-to-text:t" inset="0,15pt,0,0">
                <w:txbxContent>
                  <w:p w14:paraId="56543B20" w14:textId="786D0EC4" w:rsidR="00551366" w:rsidRPr="00551366" w:rsidRDefault="00551366" w:rsidP="00551366">
                    <w:pPr>
                      <w:spacing w:after="0"/>
                      <w:rPr>
                        <w:rFonts w:ascii="Calibri" w:eastAsia="Calibri" w:hAnsi="Calibri" w:cs="Calibri"/>
                        <w:noProof/>
                        <w:color w:val="FF0000"/>
                        <w:sz w:val="24"/>
                        <w:szCs w:val="24"/>
                      </w:rPr>
                    </w:pPr>
                    <w:r w:rsidRPr="00551366">
                      <w:rPr>
                        <w:rFonts w:ascii="Calibri" w:eastAsia="Calibri" w:hAnsi="Calibri" w:cs="Calibri"/>
                        <w:noProof/>
                        <w:color w:val="FF0000"/>
                        <w:sz w:val="24"/>
                        <w:szCs w:val="24"/>
                      </w:rPr>
                      <w:t>OFFICIAL</w:t>
                    </w:r>
                  </w:p>
                </w:txbxContent>
              </v:textbox>
              <w10:wrap anchorx="page" anchory="page"/>
            </v:shape>
          </w:pict>
        </mc:Fallback>
      </mc:AlternateContent>
    </w:r>
    <w:r w:rsidR="006B3546">
      <w:rPr>
        <w:noProof/>
      </w:rPr>
      <w:drawing>
        <wp:anchor distT="0" distB="0" distL="114300" distR="114300" simplePos="0" relativeHeight="251658249" behindDoc="1" locked="0" layoutInCell="1" allowOverlap="1" wp14:anchorId="32A4FA17" wp14:editId="53BFCB6F">
          <wp:simplePos x="0" y="0"/>
          <wp:positionH relativeFrom="page">
            <wp:posOffset>0</wp:posOffset>
          </wp:positionH>
          <wp:positionV relativeFrom="paragraph">
            <wp:posOffset>-387341</wp:posOffset>
          </wp:positionV>
          <wp:extent cx="7565594" cy="10701655"/>
          <wp:effectExtent l="0" t="0" r="0" b="4445"/>
          <wp:wrapNone/>
          <wp:docPr id="1121941059" name="Picture 1121941059" descr="Department of Agriculture, Fisheries and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00097" name="Picture 227300097" descr="Department of Agriculture, Fisheries and Forestry">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5594" cy="10701655"/>
                  </a:xfrm>
                  <a:prstGeom prst="rect">
                    <a:avLst/>
                  </a:prstGeom>
                </pic:spPr>
              </pic:pic>
            </a:graphicData>
          </a:graphic>
          <wp14:sizeRelH relativeFrom="page">
            <wp14:pctWidth>0</wp14:pctWidth>
          </wp14:sizeRelH>
          <wp14:sizeRelV relativeFrom="page">
            <wp14:pctHeight>0</wp14:pctHeight>
          </wp14:sizeRelV>
        </wp:anchor>
      </w:drawing>
    </w:r>
    <w:r w:rsidR="006B3546">
      <w:rPr>
        <w:noProof/>
      </w:rPr>
      <w:drawing>
        <wp:anchor distT="0" distB="0" distL="114300" distR="114300" simplePos="0" relativeHeight="251658244" behindDoc="1" locked="0" layoutInCell="1" allowOverlap="1" wp14:anchorId="7AE64F78" wp14:editId="53BFCB6F">
          <wp:simplePos x="0" y="0"/>
          <wp:positionH relativeFrom="page">
            <wp:posOffset>0</wp:posOffset>
          </wp:positionH>
          <wp:positionV relativeFrom="paragraph">
            <wp:posOffset>-387341</wp:posOffset>
          </wp:positionV>
          <wp:extent cx="7565594" cy="10701655"/>
          <wp:effectExtent l="0" t="0" r="0" b="4445"/>
          <wp:wrapNone/>
          <wp:docPr id="329846165" name="Picture 329846165" descr="Department of Agriculture, Fisheries and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00097" name="Picture 227300097" descr="Department of Agriculture, Fisheries and Forestry">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5594" cy="107016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21E20078"/>
    <w:multiLevelType w:val="multilevel"/>
    <w:tmpl w:val="F04A1030"/>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8862CAB"/>
    <w:multiLevelType w:val="hybridMultilevel"/>
    <w:tmpl w:val="A2B81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6FE5438"/>
    <w:multiLevelType w:val="hybridMultilevel"/>
    <w:tmpl w:val="26C6D1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486800B4"/>
    <w:multiLevelType w:val="multilevel"/>
    <w:tmpl w:val="A0241B28"/>
    <w:numStyleLink w:val="List1"/>
  </w:abstractNum>
  <w:abstractNum w:abstractNumId="6"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7"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A8B541B"/>
    <w:multiLevelType w:val="multilevel"/>
    <w:tmpl w:val="6614A676"/>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0"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1" w15:restartNumberingAfterBreak="0">
    <w:nsid w:val="5EB1739D"/>
    <w:multiLevelType w:val="hybridMultilevel"/>
    <w:tmpl w:val="7E5C042E"/>
    <w:lvl w:ilvl="0" w:tplc="F5FE9CE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81057155">
    <w:abstractNumId w:val="9"/>
  </w:num>
  <w:num w:numId="2" w16cid:durableId="1639215797">
    <w:abstractNumId w:val="10"/>
  </w:num>
  <w:num w:numId="3" w16cid:durableId="1643265712">
    <w:abstractNumId w:val="2"/>
  </w:num>
  <w:num w:numId="4" w16cid:durableId="15689503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6202022">
    <w:abstractNumId w:val="7"/>
  </w:num>
  <w:num w:numId="6" w16cid:durableId="281765065">
    <w:abstractNumId w:val="8"/>
  </w:num>
  <w:num w:numId="7" w16cid:durableId="2092000146">
    <w:abstractNumId w:val="6"/>
  </w:num>
  <w:num w:numId="8" w16cid:durableId="864908900">
    <w:abstractNumId w:val="2"/>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9" w16cid:durableId="1341661948">
    <w:abstractNumId w:val="10"/>
  </w:num>
  <w:num w:numId="10" w16cid:durableId="1983389004">
    <w:abstractNumId w:val="1"/>
  </w:num>
  <w:num w:numId="11" w16cid:durableId="1385720017">
    <w:abstractNumId w:val="12"/>
  </w:num>
  <w:num w:numId="12" w16cid:durableId="2119637520">
    <w:abstractNumId w:val="0"/>
  </w:num>
  <w:num w:numId="13" w16cid:durableId="1552691337">
    <w:abstractNumId w:val="4"/>
  </w:num>
  <w:num w:numId="14" w16cid:durableId="563105880">
    <w:abstractNumId w:val="2"/>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5" w16cid:durableId="1625228931">
    <w:abstractNumId w:val="2"/>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6" w16cid:durableId="19684626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25766699">
    <w:abstractNumId w:val="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396238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4710756">
    <w:abstractNumId w:val="11"/>
  </w:num>
  <w:num w:numId="20" w16cid:durableId="203560136">
    <w:abstractNumId w:val="2"/>
    <w:lvlOverride w:ilvl="0">
      <w:lvl w:ilvl="0">
        <w:start w:val="1"/>
        <w:numFmt w:val="decimal"/>
        <w:pStyle w:val="Heading2"/>
        <w:lvlText w:val="%1"/>
        <w:lvlJc w:val="left"/>
        <w:pPr>
          <w:ind w:left="720" w:hanging="720"/>
        </w:pPr>
        <w:rPr>
          <w:color w:val="auto"/>
        </w:rPr>
      </w:lvl>
    </w:lvlOverride>
  </w:num>
  <w:num w:numId="21" w16cid:durableId="1190604771">
    <w:abstractNumId w:val="2"/>
    <w:lvlOverride w:ilvl="0">
      <w:lvl w:ilvl="0">
        <w:start w:val="1"/>
        <w:numFmt w:val="decimal"/>
        <w:pStyle w:val="Heading2"/>
        <w:lvlText w:val="%1"/>
        <w:lvlJc w:val="left"/>
        <w:pPr>
          <w:ind w:left="720" w:hanging="720"/>
        </w:pPr>
        <w:rPr>
          <w:color w:val="auto"/>
        </w:rPr>
      </w:lvl>
    </w:lvlOverride>
  </w:num>
  <w:num w:numId="22" w16cid:durableId="2084376369">
    <w:abstractNumId w:val="2"/>
    <w:lvlOverride w:ilvl="0">
      <w:lvl w:ilvl="0">
        <w:start w:val="1"/>
        <w:numFmt w:val="decimal"/>
        <w:pStyle w:val="Heading2"/>
        <w:lvlText w:val="%1"/>
        <w:lvlJc w:val="left"/>
        <w:pPr>
          <w:ind w:left="720" w:hanging="720"/>
        </w:pPr>
        <w:rPr>
          <w:color w:val="auto"/>
        </w:rPr>
      </w:lvl>
    </w:lvlOverride>
  </w:num>
  <w:num w:numId="23" w16cid:durableId="2065328236">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74A"/>
    <w:rsid w:val="00000090"/>
    <w:rsid w:val="0000017A"/>
    <w:rsid w:val="000005E6"/>
    <w:rsid w:val="0000085E"/>
    <w:rsid w:val="00000BDA"/>
    <w:rsid w:val="00000C69"/>
    <w:rsid w:val="00000EA2"/>
    <w:rsid w:val="00000F12"/>
    <w:rsid w:val="00001047"/>
    <w:rsid w:val="00001119"/>
    <w:rsid w:val="0000157A"/>
    <w:rsid w:val="0000178A"/>
    <w:rsid w:val="0000179F"/>
    <w:rsid w:val="000019F4"/>
    <w:rsid w:val="00001C92"/>
    <w:rsid w:val="00001D80"/>
    <w:rsid w:val="00001DB9"/>
    <w:rsid w:val="0000210C"/>
    <w:rsid w:val="0000263C"/>
    <w:rsid w:val="000029A2"/>
    <w:rsid w:val="00002C85"/>
    <w:rsid w:val="00002DE2"/>
    <w:rsid w:val="00002E9F"/>
    <w:rsid w:val="0000327F"/>
    <w:rsid w:val="000032AD"/>
    <w:rsid w:val="000033BA"/>
    <w:rsid w:val="00003432"/>
    <w:rsid w:val="00003434"/>
    <w:rsid w:val="0000346A"/>
    <w:rsid w:val="0000394D"/>
    <w:rsid w:val="00003A8A"/>
    <w:rsid w:val="00004260"/>
    <w:rsid w:val="00004409"/>
    <w:rsid w:val="000044D7"/>
    <w:rsid w:val="0000484A"/>
    <w:rsid w:val="00004C79"/>
    <w:rsid w:val="00004E99"/>
    <w:rsid w:val="0000507E"/>
    <w:rsid w:val="0000530F"/>
    <w:rsid w:val="000053C5"/>
    <w:rsid w:val="0000544C"/>
    <w:rsid w:val="00005471"/>
    <w:rsid w:val="0000575D"/>
    <w:rsid w:val="000057C5"/>
    <w:rsid w:val="000058B5"/>
    <w:rsid w:val="00005F06"/>
    <w:rsid w:val="000060E7"/>
    <w:rsid w:val="0000621E"/>
    <w:rsid w:val="000065BB"/>
    <w:rsid w:val="00006755"/>
    <w:rsid w:val="0000678D"/>
    <w:rsid w:val="000069DA"/>
    <w:rsid w:val="000069FD"/>
    <w:rsid w:val="00006ABC"/>
    <w:rsid w:val="00006B4A"/>
    <w:rsid w:val="00006D71"/>
    <w:rsid w:val="00006E39"/>
    <w:rsid w:val="00006F4E"/>
    <w:rsid w:val="00007065"/>
    <w:rsid w:val="0000708C"/>
    <w:rsid w:val="000071A0"/>
    <w:rsid w:val="000074F1"/>
    <w:rsid w:val="0000786A"/>
    <w:rsid w:val="00007959"/>
    <w:rsid w:val="00007B3E"/>
    <w:rsid w:val="00007BEF"/>
    <w:rsid w:val="00007CB8"/>
    <w:rsid w:val="00007D81"/>
    <w:rsid w:val="00007DAA"/>
    <w:rsid w:val="00007DD8"/>
    <w:rsid w:val="00007E01"/>
    <w:rsid w:val="00010228"/>
    <w:rsid w:val="0001031E"/>
    <w:rsid w:val="0001031F"/>
    <w:rsid w:val="000105CF"/>
    <w:rsid w:val="000107B5"/>
    <w:rsid w:val="0001080D"/>
    <w:rsid w:val="000108FA"/>
    <w:rsid w:val="00010987"/>
    <w:rsid w:val="00010AA6"/>
    <w:rsid w:val="00010CAD"/>
    <w:rsid w:val="0001117B"/>
    <w:rsid w:val="00011259"/>
    <w:rsid w:val="000114BE"/>
    <w:rsid w:val="00011785"/>
    <w:rsid w:val="00011A17"/>
    <w:rsid w:val="00011BCC"/>
    <w:rsid w:val="00011C00"/>
    <w:rsid w:val="0001206E"/>
    <w:rsid w:val="000123C9"/>
    <w:rsid w:val="00012989"/>
    <w:rsid w:val="00012C49"/>
    <w:rsid w:val="00012CE4"/>
    <w:rsid w:val="00012D15"/>
    <w:rsid w:val="00012DAA"/>
    <w:rsid w:val="00012DEC"/>
    <w:rsid w:val="00012E36"/>
    <w:rsid w:val="0001303B"/>
    <w:rsid w:val="000130FB"/>
    <w:rsid w:val="0001344C"/>
    <w:rsid w:val="000136B8"/>
    <w:rsid w:val="000137EA"/>
    <w:rsid w:val="000138D6"/>
    <w:rsid w:val="00013B0A"/>
    <w:rsid w:val="00013BEE"/>
    <w:rsid w:val="00013EC9"/>
    <w:rsid w:val="00013F35"/>
    <w:rsid w:val="00013FD8"/>
    <w:rsid w:val="000142E7"/>
    <w:rsid w:val="00014478"/>
    <w:rsid w:val="00014579"/>
    <w:rsid w:val="000145FA"/>
    <w:rsid w:val="00014724"/>
    <w:rsid w:val="00014B12"/>
    <w:rsid w:val="00014F9F"/>
    <w:rsid w:val="0001513D"/>
    <w:rsid w:val="00015171"/>
    <w:rsid w:val="0001520F"/>
    <w:rsid w:val="00015478"/>
    <w:rsid w:val="000154DA"/>
    <w:rsid w:val="00015657"/>
    <w:rsid w:val="0001567B"/>
    <w:rsid w:val="0001589F"/>
    <w:rsid w:val="00015959"/>
    <w:rsid w:val="00015F22"/>
    <w:rsid w:val="00015FE5"/>
    <w:rsid w:val="0001614C"/>
    <w:rsid w:val="00016A77"/>
    <w:rsid w:val="00016B4E"/>
    <w:rsid w:val="00016F6B"/>
    <w:rsid w:val="00017153"/>
    <w:rsid w:val="0001716F"/>
    <w:rsid w:val="000172C6"/>
    <w:rsid w:val="000172F9"/>
    <w:rsid w:val="00017571"/>
    <w:rsid w:val="00017851"/>
    <w:rsid w:val="00017A56"/>
    <w:rsid w:val="00017B9F"/>
    <w:rsid w:val="000204C7"/>
    <w:rsid w:val="0002055B"/>
    <w:rsid w:val="00020605"/>
    <w:rsid w:val="00020728"/>
    <w:rsid w:val="0002078A"/>
    <w:rsid w:val="000208D1"/>
    <w:rsid w:val="000209F2"/>
    <w:rsid w:val="00020A7E"/>
    <w:rsid w:val="00021210"/>
    <w:rsid w:val="00021477"/>
    <w:rsid w:val="00021601"/>
    <w:rsid w:val="00021649"/>
    <w:rsid w:val="00021675"/>
    <w:rsid w:val="000216FC"/>
    <w:rsid w:val="00021DF7"/>
    <w:rsid w:val="00021E4C"/>
    <w:rsid w:val="00021F89"/>
    <w:rsid w:val="00022047"/>
    <w:rsid w:val="00022231"/>
    <w:rsid w:val="0002225A"/>
    <w:rsid w:val="000222CF"/>
    <w:rsid w:val="0002232B"/>
    <w:rsid w:val="000223CB"/>
    <w:rsid w:val="00022CEF"/>
    <w:rsid w:val="00022DC2"/>
    <w:rsid w:val="00022DE7"/>
    <w:rsid w:val="000230AE"/>
    <w:rsid w:val="00023177"/>
    <w:rsid w:val="000231C8"/>
    <w:rsid w:val="000233B0"/>
    <w:rsid w:val="00023701"/>
    <w:rsid w:val="000238AD"/>
    <w:rsid w:val="00023DAB"/>
    <w:rsid w:val="00024081"/>
    <w:rsid w:val="00024275"/>
    <w:rsid w:val="0002477B"/>
    <w:rsid w:val="00024827"/>
    <w:rsid w:val="00024939"/>
    <w:rsid w:val="00024E07"/>
    <w:rsid w:val="00024E1C"/>
    <w:rsid w:val="0002509C"/>
    <w:rsid w:val="0002560E"/>
    <w:rsid w:val="0002589D"/>
    <w:rsid w:val="00025D14"/>
    <w:rsid w:val="00025D9F"/>
    <w:rsid w:val="00025DF3"/>
    <w:rsid w:val="00026211"/>
    <w:rsid w:val="00026686"/>
    <w:rsid w:val="00026692"/>
    <w:rsid w:val="0002670D"/>
    <w:rsid w:val="000269B6"/>
    <w:rsid w:val="00026A72"/>
    <w:rsid w:val="00026B4D"/>
    <w:rsid w:val="00026B59"/>
    <w:rsid w:val="00026BD3"/>
    <w:rsid w:val="00027118"/>
    <w:rsid w:val="00027187"/>
    <w:rsid w:val="00027253"/>
    <w:rsid w:val="00027270"/>
    <w:rsid w:val="000273EA"/>
    <w:rsid w:val="0002754F"/>
    <w:rsid w:val="0002762A"/>
    <w:rsid w:val="000279BE"/>
    <w:rsid w:val="00027C4A"/>
    <w:rsid w:val="00027D3C"/>
    <w:rsid w:val="00027E84"/>
    <w:rsid w:val="00027F78"/>
    <w:rsid w:val="00027FBE"/>
    <w:rsid w:val="00030072"/>
    <w:rsid w:val="000300A1"/>
    <w:rsid w:val="000301B8"/>
    <w:rsid w:val="00030237"/>
    <w:rsid w:val="000302D6"/>
    <w:rsid w:val="00030305"/>
    <w:rsid w:val="0003034C"/>
    <w:rsid w:val="0003044F"/>
    <w:rsid w:val="00030517"/>
    <w:rsid w:val="00030862"/>
    <w:rsid w:val="000309AC"/>
    <w:rsid w:val="00030A4A"/>
    <w:rsid w:val="00030BF9"/>
    <w:rsid w:val="00030CDF"/>
    <w:rsid w:val="00030D26"/>
    <w:rsid w:val="00030D63"/>
    <w:rsid w:val="00030D72"/>
    <w:rsid w:val="00030FEE"/>
    <w:rsid w:val="0003107F"/>
    <w:rsid w:val="000311B1"/>
    <w:rsid w:val="000311C0"/>
    <w:rsid w:val="0003126D"/>
    <w:rsid w:val="0003129E"/>
    <w:rsid w:val="000316B8"/>
    <w:rsid w:val="000318C6"/>
    <w:rsid w:val="00031B23"/>
    <w:rsid w:val="00031E06"/>
    <w:rsid w:val="00031F09"/>
    <w:rsid w:val="00031F28"/>
    <w:rsid w:val="00031FAC"/>
    <w:rsid w:val="0003230E"/>
    <w:rsid w:val="000324B0"/>
    <w:rsid w:val="0003264D"/>
    <w:rsid w:val="00032779"/>
    <w:rsid w:val="00032789"/>
    <w:rsid w:val="00032807"/>
    <w:rsid w:val="00032AA2"/>
    <w:rsid w:val="00032B64"/>
    <w:rsid w:val="00032BF3"/>
    <w:rsid w:val="00032D24"/>
    <w:rsid w:val="00032E3C"/>
    <w:rsid w:val="00032F72"/>
    <w:rsid w:val="000331D7"/>
    <w:rsid w:val="00033BB1"/>
    <w:rsid w:val="00033D50"/>
    <w:rsid w:val="00033D9D"/>
    <w:rsid w:val="00033D9F"/>
    <w:rsid w:val="00033E60"/>
    <w:rsid w:val="00033FDB"/>
    <w:rsid w:val="00034081"/>
    <w:rsid w:val="0003411C"/>
    <w:rsid w:val="0003414A"/>
    <w:rsid w:val="00034727"/>
    <w:rsid w:val="000348B3"/>
    <w:rsid w:val="00034A72"/>
    <w:rsid w:val="00034CB2"/>
    <w:rsid w:val="00034E54"/>
    <w:rsid w:val="00034FD2"/>
    <w:rsid w:val="00035225"/>
    <w:rsid w:val="000353F8"/>
    <w:rsid w:val="0003561E"/>
    <w:rsid w:val="000356AB"/>
    <w:rsid w:val="000356E6"/>
    <w:rsid w:val="00035B3F"/>
    <w:rsid w:val="00035C8D"/>
    <w:rsid w:val="00035E73"/>
    <w:rsid w:val="000362CC"/>
    <w:rsid w:val="000365EA"/>
    <w:rsid w:val="0003662B"/>
    <w:rsid w:val="000368FE"/>
    <w:rsid w:val="00036B12"/>
    <w:rsid w:val="00036B24"/>
    <w:rsid w:val="000370D5"/>
    <w:rsid w:val="000372EF"/>
    <w:rsid w:val="000373C5"/>
    <w:rsid w:val="00037489"/>
    <w:rsid w:val="000374A6"/>
    <w:rsid w:val="00037614"/>
    <w:rsid w:val="000377DA"/>
    <w:rsid w:val="00037867"/>
    <w:rsid w:val="00037B50"/>
    <w:rsid w:val="00037F77"/>
    <w:rsid w:val="000401FE"/>
    <w:rsid w:val="00040576"/>
    <w:rsid w:val="000407B7"/>
    <w:rsid w:val="00040967"/>
    <w:rsid w:val="00040CF6"/>
    <w:rsid w:val="00040D52"/>
    <w:rsid w:val="0004121F"/>
    <w:rsid w:val="0004128B"/>
    <w:rsid w:val="00041753"/>
    <w:rsid w:val="00041805"/>
    <w:rsid w:val="000418C2"/>
    <w:rsid w:val="00041BA7"/>
    <w:rsid w:val="00041C91"/>
    <w:rsid w:val="00042091"/>
    <w:rsid w:val="0004217B"/>
    <w:rsid w:val="000421E1"/>
    <w:rsid w:val="0004268E"/>
    <w:rsid w:val="000429FF"/>
    <w:rsid w:val="00042A77"/>
    <w:rsid w:val="00042ABE"/>
    <w:rsid w:val="00042F3B"/>
    <w:rsid w:val="00043085"/>
    <w:rsid w:val="000431BC"/>
    <w:rsid w:val="000432CF"/>
    <w:rsid w:val="000432FF"/>
    <w:rsid w:val="00043599"/>
    <w:rsid w:val="000435C4"/>
    <w:rsid w:val="00043615"/>
    <w:rsid w:val="000438AA"/>
    <w:rsid w:val="00043917"/>
    <w:rsid w:val="000439FA"/>
    <w:rsid w:val="00043A46"/>
    <w:rsid w:val="00043CF6"/>
    <w:rsid w:val="00043D85"/>
    <w:rsid w:val="00043E7C"/>
    <w:rsid w:val="00044145"/>
    <w:rsid w:val="000443A0"/>
    <w:rsid w:val="00044486"/>
    <w:rsid w:val="0004487F"/>
    <w:rsid w:val="000449EF"/>
    <w:rsid w:val="00044A62"/>
    <w:rsid w:val="00044C07"/>
    <w:rsid w:val="00044E80"/>
    <w:rsid w:val="00045124"/>
    <w:rsid w:val="000454EA"/>
    <w:rsid w:val="000456AA"/>
    <w:rsid w:val="00045737"/>
    <w:rsid w:val="0004589A"/>
    <w:rsid w:val="00045A54"/>
    <w:rsid w:val="00045A7C"/>
    <w:rsid w:val="00045B9C"/>
    <w:rsid w:val="00045BD9"/>
    <w:rsid w:val="00045E4E"/>
    <w:rsid w:val="00046085"/>
    <w:rsid w:val="000460C0"/>
    <w:rsid w:val="000461E8"/>
    <w:rsid w:val="000463C0"/>
    <w:rsid w:val="000463E8"/>
    <w:rsid w:val="00046732"/>
    <w:rsid w:val="00046BF9"/>
    <w:rsid w:val="00046E50"/>
    <w:rsid w:val="00046F99"/>
    <w:rsid w:val="00047034"/>
    <w:rsid w:val="00047282"/>
    <w:rsid w:val="000475A5"/>
    <w:rsid w:val="000476EE"/>
    <w:rsid w:val="000479A8"/>
    <w:rsid w:val="000479E7"/>
    <w:rsid w:val="00047AB2"/>
    <w:rsid w:val="00047B15"/>
    <w:rsid w:val="00047D60"/>
    <w:rsid w:val="000501EA"/>
    <w:rsid w:val="00050248"/>
    <w:rsid w:val="000502D6"/>
    <w:rsid w:val="0005032D"/>
    <w:rsid w:val="00050500"/>
    <w:rsid w:val="000507BA"/>
    <w:rsid w:val="0005089D"/>
    <w:rsid w:val="00050B72"/>
    <w:rsid w:val="00050EF9"/>
    <w:rsid w:val="00050FB0"/>
    <w:rsid w:val="00051263"/>
    <w:rsid w:val="000513AB"/>
    <w:rsid w:val="000514A8"/>
    <w:rsid w:val="0005152E"/>
    <w:rsid w:val="00051551"/>
    <w:rsid w:val="0005175C"/>
    <w:rsid w:val="000518DA"/>
    <w:rsid w:val="00051B08"/>
    <w:rsid w:val="00051E85"/>
    <w:rsid w:val="00051F28"/>
    <w:rsid w:val="00051FEA"/>
    <w:rsid w:val="000520A9"/>
    <w:rsid w:val="000523CB"/>
    <w:rsid w:val="000525D2"/>
    <w:rsid w:val="00052B39"/>
    <w:rsid w:val="00052C57"/>
    <w:rsid w:val="0005300E"/>
    <w:rsid w:val="000530C7"/>
    <w:rsid w:val="00053154"/>
    <w:rsid w:val="0005317A"/>
    <w:rsid w:val="000531D5"/>
    <w:rsid w:val="00053247"/>
    <w:rsid w:val="00053710"/>
    <w:rsid w:val="00053A72"/>
    <w:rsid w:val="00053D18"/>
    <w:rsid w:val="00053E14"/>
    <w:rsid w:val="00053EC5"/>
    <w:rsid w:val="00054041"/>
    <w:rsid w:val="00054116"/>
    <w:rsid w:val="000542FF"/>
    <w:rsid w:val="000545C0"/>
    <w:rsid w:val="000545F5"/>
    <w:rsid w:val="0005495B"/>
    <w:rsid w:val="00054B18"/>
    <w:rsid w:val="00054BDE"/>
    <w:rsid w:val="00054F3D"/>
    <w:rsid w:val="00055024"/>
    <w:rsid w:val="0005515E"/>
    <w:rsid w:val="00055521"/>
    <w:rsid w:val="00055777"/>
    <w:rsid w:val="000557CF"/>
    <w:rsid w:val="0005593B"/>
    <w:rsid w:val="0005599C"/>
    <w:rsid w:val="000559E2"/>
    <w:rsid w:val="00055BDC"/>
    <w:rsid w:val="00055C5C"/>
    <w:rsid w:val="00055E6C"/>
    <w:rsid w:val="00056364"/>
    <w:rsid w:val="00056375"/>
    <w:rsid w:val="000563CA"/>
    <w:rsid w:val="000566C9"/>
    <w:rsid w:val="00056728"/>
    <w:rsid w:val="00056C66"/>
    <w:rsid w:val="00057120"/>
    <w:rsid w:val="0005715A"/>
    <w:rsid w:val="00057224"/>
    <w:rsid w:val="000573BA"/>
    <w:rsid w:val="000574EE"/>
    <w:rsid w:val="00057968"/>
    <w:rsid w:val="000579CA"/>
    <w:rsid w:val="00057A12"/>
    <w:rsid w:val="00057A25"/>
    <w:rsid w:val="00057C7C"/>
    <w:rsid w:val="00057D8A"/>
    <w:rsid w:val="00057E72"/>
    <w:rsid w:val="000600FA"/>
    <w:rsid w:val="0006010E"/>
    <w:rsid w:val="0006028E"/>
    <w:rsid w:val="000604DE"/>
    <w:rsid w:val="000605CA"/>
    <w:rsid w:val="000607A1"/>
    <w:rsid w:val="00060CC1"/>
    <w:rsid w:val="00060CF9"/>
    <w:rsid w:val="00060E93"/>
    <w:rsid w:val="00061040"/>
    <w:rsid w:val="00061050"/>
    <w:rsid w:val="00061153"/>
    <w:rsid w:val="000611CC"/>
    <w:rsid w:val="00061201"/>
    <w:rsid w:val="00061479"/>
    <w:rsid w:val="00061507"/>
    <w:rsid w:val="00061564"/>
    <w:rsid w:val="00061824"/>
    <w:rsid w:val="00061918"/>
    <w:rsid w:val="000619B2"/>
    <w:rsid w:val="00061C42"/>
    <w:rsid w:val="00061C8A"/>
    <w:rsid w:val="00062518"/>
    <w:rsid w:val="000627B7"/>
    <w:rsid w:val="00062912"/>
    <w:rsid w:val="00062957"/>
    <w:rsid w:val="00062C23"/>
    <w:rsid w:val="00062EF1"/>
    <w:rsid w:val="00063021"/>
    <w:rsid w:val="0006337E"/>
    <w:rsid w:val="00063644"/>
    <w:rsid w:val="0006395E"/>
    <w:rsid w:val="00063A51"/>
    <w:rsid w:val="00063A79"/>
    <w:rsid w:val="00063B4E"/>
    <w:rsid w:val="00063E3B"/>
    <w:rsid w:val="00063F39"/>
    <w:rsid w:val="00063F9D"/>
    <w:rsid w:val="00063FE0"/>
    <w:rsid w:val="0006434F"/>
    <w:rsid w:val="0006443A"/>
    <w:rsid w:val="00064492"/>
    <w:rsid w:val="000647D1"/>
    <w:rsid w:val="0006482B"/>
    <w:rsid w:val="000649EF"/>
    <w:rsid w:val="00064AF0"/>
    <w:rsid w:val="00064C25"/>
    <w:rsid w:val="00064ECB"/>
    <w:rsid w:val="00065174"/>
    <w:rsid w:val="000651CD"/>
    <w:rsid w:val="000653A8"/>
    <w:rsid w:val="000654E8"/>
    <w:rsid w:val="0006551D"/>
    <w:rsid w:val="00065B1F"/>
    <w:rsid w:val="00065C1F"/>
    <w:rsid w:val="00065F02"/>
    <w:rsid w:val="00065FE3"/>
    <w:rsid w:val="00066600"/>
    <w:rsid w:val="000668B2"/>
    <w:rsid w:val="00066A3C"/>
    <w:rsid w:val="00066A74"/>
    <w:rsid w:val="00066B24"/>
    <w:rsid w:val="00066C1C"/>
    <w:rsid w:val="00066FEF"/>
    <w:rsid w:val="0006715F"/>
    <w:rsid w:val="000671DC"/>
    <w:rsid w:val="00067402"/>
    <w:rsid w:val="00070064"/>
    <w:rsid w:val="000702A3"/>
    <w:rsid w:val="00070374"/>
    <w:rsid w:val="0007042E"/>
    <w:rsid w:val="0007044B"/>
    <w:rsid w:val="000705BB"/>
    <w:rsid w:val="000709D3"/>
    <w:rsid w:val="00070CE0"/>
    <w:rsid w:val="000712D5"/>
    <w:rsid w:val="00071344"/>
    <w:rsid w:val="00071370"/>
    <w:rsid w:val="000715E6"/>
    <w:rsid w:val="000716AA"/>
    <w:rsid w:val="00071783"/>
    <w:rsid w:val="000717EA"/>
    <w:rsid w:val="00071927"/>
    <w:rsid w:val="0007198D"/>
    <w:rsid w:val="00071B5B"/>
    <w:rsid w:val="00071C0B"/>
    <w:rsid w:val="00071CE4"/>
    <w:rsid w:val="00071E48"/>
    <w:rsid w:val="00071F47"/>
    <w:rsid w:val="0007289B"/>
    <w:rsid w:val="000728AD"/>
    <w:rsid w:val="00072B00"/>
    <w:rsid w:val="00072D1A"/>
    <w:rsid w:val="00072DE0"/>
    <w:rsid w:val="00072E5E"/>
    <w:rsid w:val="00072F56"/>
    <w:rsid w:val="00073156"/>
    <w:rsid w:val="0007338C"/>
    <w:rsid w:val="0007341D"/>
    <w:rsid w:val="00073721"/>
    <w:rsid w:val="00073796"/>
    <w:rsid w:val="00073805"/>
    <w:rsid w:val="00073831"/>
    <w:rsid w:val="00073862"/>
    <w:rsid w:val="00073D9B"/>
    <w:rsid w:val="00074205"/>
    <w:rsid w:val="00074381"/>
    <w:rsid w:val="00074474"/>
    <w:rsid w:val="000744B1"/>
    <w:rsid w:val="000744D6"/>
    <w:rsid w:val="00074681"/>
    <w:rsid w:val="000746CD"/>
    <w:rsid w:val="000748E5"/>
    <w:rsid w:val="00074A1A"/>
    <w:rsid w:val="00074A23"/>
    <w:rsid w:val="00074AF5"/>
    <w:rsid w:val="00074DB2"/>
    <w:rsid w:val="00074E73"/>
    <w:rsid w:val="00074EFC"/>
    <w:rsid w:val="00075134"/>
    <w:rsid w:val="0007520C"/>
    <w:rsid w:val="00075448"/>
    <w:rsid w:val="00075452"/>
    <w:rsid w:val="000755A6"/>
    <w:rsid w:val="00075804"/>
    <w:rsid w:val="0007586B"/>
    <w:rsid w:val="00075A0E"/>
    <w:rsid w:val="00075C50"/>
    <w:rsid w:val="00076089"/>
    <w:rsid w:val="000761D0"/>
    <w:rsid w:val="0007624A"/>
    <w:rsid w:val="0007628B"/>
    <w:rsid w:val="000765D9"/>
    <w:rsid w:val="000765F8"/>
    <w:rsid w:val="00076724"/>
    <w:rsid w:val="000767BF"/>
    <w:rsid w:val="000768CB"/>
    <w:rsid w:val="000769F3"/>
    <w:rsid w:val="000770E3"/>
    <w:rsid w:val="0007740C"/>
    <w:rsid w:val="0007752D"/>
    <w:rsid w:val="00077530"/>
    <w:rsid w:val="0007773B"/>
    <w:rsid w:val="00077D03"/>
    <w:rsid w:val="00077DBE"/>
    <w:rsid w:val="00077EBA"/>
    <w:rsid w:val="0008000A"/>
    <w:rsid w:val="000800D8"/>
    <w:rsid w:val="000802BE"/>
    <w:rsid w:val="0008042D"/>
    <w:rsid w:val="00080667"/>
    <w:rsid w:val="0008092E"/>
    <w:rsid w:val="00080942"/>
    <w:rsid w:val="00080B48"/>
    <w:rsid w:val="0008119C"/>
    <w:rsid w:val="00081295"/>
    <w:rsid w:val="0008156F"/>
    <w:rsid w:val="00081667"/>
    <w:rsid w:val="000817CF"/>
    <w:rsid w:val="00081AD4"/>
    <w:rsid w:val="00081B7C"/>
    <w:rsid w:val="00081BC3"/>
    <w:rsid w:val="000821F9"/>
    <w:rsid w:val="000824D9"/>
    <w:rsid w:val="000824F3"/>
    <w:rsid w:val="00082B3A"/>
    <w:rsid w:val="00082C6B"/>
    <w:rsid w:val="00082CC6"/>
    <w:rsid w:val="00082DEF"/>
    <w:rsid w:val="00083083"/>
    <w:rsid w:val="0008350B"/>
    <w:rsid w:val="000837AC"/>
    <w:rsid w:val="000837D6"/>
    <w:rsid w:val="00083C5E"/>
    <w:rsid w:val="00083DEE"/>
    <w:rsid w:val="00083F24"/>
    <w:rsid w:val="000840D4"/>
    <w:rsid w:val="00084114"/>
    <w:rsid w:val="00084198"/>
    <w:rsid w:val="00084423"/>
    <w:rsid w:val="00084892"/>
    <w:rsid w:val="00084A1C"/>
    <w:rsid w:val="00084B96"/>
    <w:rsid w:val="00084D06"/>
    <w:rsid w:val="00084D13"/>
    <w:rsid w:val="00084DA3"/>
    <w:rsid w:val="00084DF6"/>
    <w:rsid w:val="00084EC4"/>
    <w:rsid w:val="00084FF0"/>
    <w:rsid w:val="0008503A"/>
    <w:rsid w:val="000851F5"/>
    <w:rsid w:val="00085213"/>
    <w:rsid w:val="00085344"/>
    <w:rsid w:val="0008553B"/>
    <w:rsid w:val="00085A82"/>
    <w:rsid w:val="00085B8A"/>
    <w:rsid w:val="00085E8D"/>
    <w:rsid w:val="00085E9D"/>
    <w:rsid w:val="00086254"/>
    <w:rsid w:val="00086264"/>
    <w:rsid w:val="000862BA"/>
    <w:rsid w:val="000862F2"/>
    <w:rsid w:val="00086522"/>
    <w:rsid w:val="000865FF"/>
    <w:rsid w:val="000867E2"/>
    <w:rsid w:val="00086939"/>
    <w:rsid w:val="000869AB"/>
    <w:rsid w:val="00086A1D"/>
    <w:rsid w:val="00086B43"/>
    <w:rsid w:val="00086F94"/>
    <w:rsid w:val="00087748"/>
    <w:rsid w:val="000877D2"/>
    <w:rsid w:val="00087B36"/>
    <w:rsid w:val="00087B4C"/>
    <w:rsid w:val="00087B9A"/>
    <w:rsid w:val="00087BA8"/>
    <w:rsid w:val="00087C58"/>
    <w:rsid w:val="000900D1"/>
    <w:rsid w:val="00090183"/>
    <w:rsid w:val="0009025E"/>
    <w:rsid w:val="00090281"/>
    <w:rsid w:val="0009030D"/>
    <w:rsid w:val="000903B3"/>
    <w:rsid w:val="00090505"/>
    <w:rsid w:val="00090746"/>
    <w:rsid w:val="0009094C"/>
    <w:rsid w:val="000909A1"/>
    <w:rsid w:val="00090CF8"/>
    <w:rsid w:val="00090F50"/>
    <w:rsid w:val="00090F66"/>
    <w:rsid w:val="00091211"/>
    <w:rsid w:val="00091404"/>
    <w:rsid w:val="00091453"/>
    <w:rsid w:val="0009156E"/>
    <w:rsid w:val="0009160E"/>
    <w:rsid w:val="000916D9"/>
    <w:rsid w:val="000917A4"/>
    <w:rsid w:val="00091834"/>
    <w:rsid w:val="00091AE2"/>
    <w:rsid w:val="00091C90"/>
    <w:rsid w:val="0009211E"/>
    <w:rsid w:val="000921F0"/>
    <w:rsid w:val="000923F6"/>
    <w:rsid w:val="00092752"/>
    <w:rsid w:val="000929B9"/>
    <w:rsid w:val="00092B12"/>
    <w:rsid w:val="00092C75"/>
    <w:rsid w:val="00092E52"/>
    <w:rsid w:val="00092F47"/>
    <w:rsid w:val="00093074"/>
    <w:rsid w:val="000932B9"/>
    <w:rsid w:val="00093354"/>
    <w:rsid w:val="0009369A"/>
    <w:rsid w:val="0009385C"/>
    <w:rsid w:val="00093900"/>
    <w:rsid w:val="00093D7A"/>
    <w:rsid w:val="00093E54"/>
    <w:rsid w:val="00093EDC"/>
    <w:rsid w:val="00093FBF"/>
    <w:rsid w:val="0009427D"/>
    <w:rsid w:val="000942EE"/>
    <w:rsid w:val="0009438B"/>
    <w:rsid w:val="00094433"/>
    <w:rsid w:val="000946CC"/>
    <w:rsid w:val="00094A97"/>
    <w:rsid w:val="00095122"/>
    <w:rsid w:val="00095169"/>
    <w:rsid w:val="0009527D"/>
    <w:rsid w:val="000954CD"/>
    <w:rsid w:val="000955A1"/>
    <w:rsid w:val="00095626"/>
    <w:rsid w:val="00095E1C"/>
    <w:rsid w:val="00095E89"/>
    <w:rsid w:val="00095F5D"/>
    <w:rsid w:val="00095F92"/>
    <w:rsid w:val="0009609B"/>
    <w:rsid w:val="0009634F"/>
    <w:rsid w:val="0009656D"/>
    <w:rsid w:val="000965BD"/>
    <w:rsid w:val="000965F4"/>
    <w:rsid w:val="0009685D"/>
    <w:rsid w:val="0009714B"/>
    <w:rsid w:val="00097370"/>
    <w:rsid w:val="00097473"/>
    <w:rsid w:val="00097484"/>
    <w:rsid w:val="000975BD"/>
    <w:rsid w:val="000975C3"/>
    <w:rsid w:val="000976DA"/>
    <w:rsid w:val="00097788"/>
    <w:rsid w:val="00097795"/>
    <w:rsid w:val="000978E4"/>
    <w:rsid w:val="00097AA7"/>
    <w:rsid w:val="00097E62"/>
    <w:rsid w:val="00097EFD"/>
    <w:rsid w:val="00097FA8"/>
    <w:rsid w:val="000A0071"/>
    <w:rsid w:val="000A0081"/>
    <w:rsid w:val="000A012E"/>
    <w:rsid w:val="000A0685"/>
    <w:rsid w:val="000A06FF"/>
    <w:rsid w:val="000A07C8"/>
    <w:rsid w:val="000A091B"/>
    <w:rsid w:val="000A09EE"/>
    <w:rsid w:val="000A0BA1"/>
    <w:rsid w:val="000A0FF8"/>
    <w:rsid w:val="000A1082"/>
    <w:rsid w:val="000A1128"/>
    <w:rsid w:val="000A11A1"/>
    <w:rsid w:val="000A1447"/>
    <w:rsid w:val="000A1706"/>
    <w:rsid w:val="000A1D9C"/>
    <w:rsid w:val="000A2183"/>
    <w:rsid w:val="000A219A"/>
    <w:rsid w:val="000A2425"/>
    <w:rsid w:val="000A2525"/>
    <w:rsid w:val="000A2614"/>
    <w:rsid w:val="000A27CA"/>
    <w:rsid w:val="000A2A9B"/>
    <w:rsid w:val="000A2ACC"/>
    <w:rsid w:val="000A2C23"/>
    <w:rsid w:val="000A2CC3"/>
    <w:rsid w:val="000A2E55"/>
    <w:rsid w:val="000A2F63"/>
    <w:rsid w:val="000A31A8"/>
    <w:rsid w:val="000A31E9"/>
    <w:rsid w:val="000A3212"/>
    <w:rsid w:val="000A33ED"/>
    <w:rsid w:val="000A378A"/>
    <w:rsid w:val="000A391B"/>
    <w:rsid w:val="000A3DC9"/>
    <w:rsid w:val="000A3F61"/>
    <w:rsid w:val="000A3FB3"/>
    <w:rsid w:val="000A40E7"/>
    <w:rsid w:val="000A4784"/>
    <w:rsid w:val="000A4954"/>
    <w:rsid w:val="000A4F48"/>
    <w:rsid w:val="000A5170"/>
    <w:rsid w:val="000A52F0"/>
    <w:rsid w:val="000A52F9"/>
    <w:rsid w:val="000A535D"/>
    <w:rsid w:val="000A535F"/>
    <w:rsid w:val="000A5547"/>
    <w:rsid w:val="000A561A"/>
    <w:rsid w:val="000A56A5"/>
    <w:rsid w:val="000A56B8"/>
    <w:rsid w:val="000A5ACB"/>
    <w:rsid w:val="000A5B25"/>
    <w:rsid w:val="000A5BD6"/>
    <w:rsid w:val="000A5BE0"/>
    <w:rsid w:val="000A5C6D"/>
    <w:rsid w:val="000A5EE4"/>
    <w:rsid w:val="000A6349"/>
    <w:rsid w:val="000A6428"/>
    <w:rsid w:val="000A6492"/>
    <w:rsid w:val="000A66F1"/>
    <w:rsid w:val="000A6961"/>
    <w:rsid w:val="000A6E5D"/>
    <w:rsid w:val="000A6F62"/>
    <w:rsid w:val="000A7106"/>
    <w:rsid w:val="000A716A"/>
    <w:rsid w:val="000A71AC"/>
    <w:rsid w:val="000A787D"/>
    <w:rsid w:val="000A7AAF"/>
    <w:rsid w:val="000A7B09"/>
    <w:rsid w:val="000A7F4E"/>
    <w:rsid w:val="000B00C7"/>
    <w:rsid w:val="000B0159"/>
    <w:rsid w:val="000B0391"/>
    <w:rsid w:val="000B04CA"/>
    <w:rsid w:val="000B0509"/>
    <w:rsid w:val="000B05DF"/>
    <w:rsid w:val="000B0657"/>
    <w:rsid w:val="000B072C"/>
    <w:rsid w:val="000B0759"/>
    <w:rsid w:val="000B0775"/>
    <w:rsid w:val="000B08C6"/>
    <w:rsid w:val="000B0CA3"/>
    <w:rsid w:val="000B0CF2"/>
    <w:rsid w:val="000B0FA6"/>
    <w:rsid w:val="000B1394"/>
    <w:rsid w:val="000B176D"/>
    <w:rsid w:val="000B180D"/>
    <w:rsid w:val="000B1AFC"/>
    <w:rsid w:val="000B1D77"/>
    <w:rsid w:val="000B2366"/>
    <w:rsid w:val="000B255C"/>
    <w:rsid w:val="000B281D"/>
    <w:rsid w:val="000B2890"/>
    <w:rsid w:val="000B28EB"/>
    <w:rsid w:val="000B29FD"/>
    <w:rsid w:val="000B2AFC"/>
    <w:rsid w:val="000B2D16"/>
    <w:rsid w:val="000B2D72"/>
    <w:rsid w:val="000B2F9A"/>
    <w:rsid w:val="000B2FF2"/>
    <w:rsid w:val="000B30D0"/>
    <w:rsid w:val="000B3227"/>
    <w:rsid w:val="000B343D"/>
    <w:rsid w:val="000B35DD"/>
    <w:rsid w:val="000B3654"/>
    <w:rsid w:val="000B38B7"/>
    <w:rsid w:val="000B3D6D"/>
    <w:rsid w:val="000B3DF3"/>
    <w:rsid w:val="000B3EBE"/>
    <w:rsid w:val="000B3F2B"/>
    <w:rsid w:val="000B42C3"/>
    <w:rsid w:val="000B42E9"/>
    <w:rsid w:val="000B4425"/>
    <w:rsid w:val="000B46D6"/>
    <w:rsid w:val="000B4ADD"/>
    <w:rsid w:val="000B4BBB"/>
    <w:rsid w:val="000B4E61"/>
    <w:rsid w:val="000B5022"/>
    <w:rsid w:val="000B50A6"/>
    <w:rsid w:val="000B511E"/>
    <w:rsid w:val="000B522B"/>
    <w:rsid w:val="000B5483"/>
    <w:rsid w:val="000B54CB"/>
    <w:rsid w:val="000B58C1"/>
    <w:rsid w:val="000B58DF"/>
    <w:rsid w:val="000B5A80"/>
    <w:rsid w:val="000B5BBB"/>
    <w:rsid w:val="000B5EF4"/>
    <w:rsid w:val="000B5FA0"/>
    <w:rsid w:val="000B6224"/>
    <w:rsid w:val="000B6625"/>
    <w:rsid w:val="000B672A"/>
    <w:rsid w:val="000B67C5"/>
    <w:rsid w:val="000B67D9"/>
    <w:rsid w:val="000B6BDD"/>
    <w:rsid w:val="000B6DDC"/>
    <w:rsid w:val="000B6EF2"/>
    <w:rsid w:val="000B6F53"/>
    <w:rsid w:val="000B6F6D"/>
    <w:rsid w:val="000B73A9"/>
    <w:rsid w:val="000B76D2"/>
    <w:rsid w:val="000B7782"/>
    <w:rsid w:val="000B79C8"/>
    <w:rsid w:val="000B7A0F"/>
    <w:rsid w:val="000B7B45"/>
    <w:rsid w:val="000B7D92"/>
    <w:rsid w:val="000B7E6E"/>
    <w:rsid w:val="000B7EE2"/>
    <w:rsid w:val="000B7EF0"/>
    <w:rsid w:val="000C00AC"/>
    <w:rsid w:val="000C0565"/>
    <w:rsid w:val="000C0662"/>
    <w:rsid w:val="000C094A"/>
    <w:rsid w:val="000C0E89"/>
    <w:rsid w:val="000C0EDE"/>
    <w:rsid w:val="000C0F45"/>
    <w:rsid w:val="000C0F68"/>
    <w:rsid w:val="000C0FAE"/>
    <w:rsid w:val="000C1051"/>
    <w:rsid w:val="000C1194"/>
    <w:rsid w:val="000C14F3"/>
    <w:rsid w:val="000C158B"/>
    <w:rsid w:val="000C15B4"/>
    <w:rsid w:val="000C1693"/>
    <w:rsid w:val="000C16FA"/>
    <w:rsid w:val="000C1771"/>
    <w:rsid w:val="000C18BA"/>
    <w:rsid w:val="000C1BD3"/>
    <w:rsid w:val="000C23D9"/>
    <w:rsid w:val="000C24A5"/>
    <w:rsid w:val="000C256E"/>
    <w:rsid w:val="000C295C"/>
    <w:rsid w:val="000C2A0B"/>
    <w:rsid w:val="000C30AE"/>
    <w:rsid w:val="000C30DA"/>
    <w:rsid w:val="000C3765"/>
    <w:rsid w:val="000C3EA1"/>
    <w:rsid w:val="000C4288"/>
    <w:rsid w:val="000C49DA"/>
    <w:rsid w:val="000C51AA"/>
    <w:rsid w:val="000C5320"/>
    <w:rsid w:val="000C53CC"/>
    <w:rsid w:val="000C542D"/>
    <w:rsid w:val="000C5632"/>
    <w:rsid w:val="000C571D"/>
    <w:rsid w:val="000C5876"/>
    <w:rsid w:val="000C5BD4"/>
    <w:rsid w:val="000C5C43"/>
    <w:rsid w:val="000C5F66"/>
    <w:rsid w:val="000C61BF"/>
    <w:rsid w:val="000C644C"/>
    <w:rsid w:val="000C65E8"/>
    <w:rsid w:val="000C6801"/>
    <w:rsid w:val="000C68A2"/>
    <w:rsid w:val="000C69D4"/>
    <w:rsid w:val="000C6DEF"/>
    <w:rsid w:val="000C70A6"/>
    <w:rsid w:val="000C7847"/>
    <w:rsid w:val="000C7C8D"/>
    <w:rsid w:val="000C7F1B"/>
    <w:rsid w:val="000D032C"/>
    <w:rsid w:val="000D07F4"/>
    <w:rsid w:val="000D0BDD"/>
    <w:rsid w:val="000D0C9D"/>
    <w:rsid w:val="000D0ECF"/>
    <w:rsid w:val="000D0F5A"/>
    <w:rsid w:val="000D10CA"/>
    <w:rsid w:val="000D13CB"/>
    <w:rsid w:val="000D13EB"/>
    <w:rsid w:val="000D1493"/>
    <w:rsid w:val="000D1570"/>
    <w:rsid w:val="000D1824"/>
    <w:rsid w:val="000D1828"/>
    <w:rsid w:val="000D18C1"/>
    <w:rsid w:val="000D1963"/>
    <w:rsid w:val="000D205C"/>
    <w:rsid w:val="000D218E"/>
    <w:rsid w:val="000D2470"/>
    <w:rsid w:val="000D24BE"/>
    <w:rsid w:val="000D2588"/>
    <w:rsid w:val="000D2636"/>
    <w:rsid w:val="000D3236"/>
    <w:rsid w:val="000D325F"/>
    <w:rsid w:val="000D3834"/>
    <w:rsid w:val="000D3983"/>
    <w:rsid w:val="000D3A11"/>
    <w:rsid w:val="000D3B53"/>
    <w:rsid w:val="000D3BA1"/>
    <w:rsid w:val="000D3DF3"/>
    <w:rsid w:val="000D3E62"/>
    <w:rsid w:val="000D3FB9"/>
    <w:rsid w:val="000D3FBA"/>
    <w:rsid w:val="000D4098"/>
    <w:rsid w:val="000D40EA"/>
    <w:rsid w:val="000D436A"/>
    <w:rsid w:val="000D4399"/>
    <w:rsid w:val="000D4445"/>
    <w:rsid w:val="000D46FC"/>
    <w:rsid w:val="000D4F9F"/>
    <w:rsid w:val="000D50A6"/>
    <w:rsid w:val="000D51C5"/>
    <w:rsid w:val="000D57A8"/>
    <w:rsid w:val="000D59BF"/>
    <w:rsid w:val="000D59C9"/>
    <w:rsid w:val="000D5B73"/>
    <w:rsid w:val="000D5CF2"/>
    <w:rsid w:val="000D5F51"/>
    <w:rsid w:val="000D6198"/>
    <w:rsid w:val="000D67E6"/>
    <w:rsid w:val="000D67FD"/>
    <w:rsid w:val="000D685F"/>
    <w:rsid w:val="000D6C3B"/>
    <w:rsid w:val="000D6E30"/>
    <w:rsid w:val="000D6EC0"/>
    <w:rsid w:val="000D70AF"/>
    <w:rsid w:val="000D7221"/>
    <w:rsid w:val="000D76AF"/>
    <w:rsid w:val="000D773B"/>
    <w:rsid w:val="000D791D"/>
    <w:rsid w:val="000D7A11"/>
    <w:rsid w:val="000D7A8A"/>
    <w:rsid w:val="000D7AFC"/>
    <w:rsid w:val="000D7BC8"/>
    <w:rsid w:val="000D7DE9"/>
    <w:rsid w:val="000E00B5"/>
    <w:rsid w:val="000E00F2"/>
    <w:rsid w:val="000E01EC"/>
    <w:rsid w:val="000E033C"/>
    <w:rsid w:val="000E03A0"/>
    <w:rsid w:val="000E04D8"/>
    <w:rsid w:val="000E072A"/>
    <w:rsid w:val="000E0BAF"/>
    <w:rsid w:val="000E0D49"/>
    <w:rsid w:val="000E149C"/>
    <w:rsid w:val="000E1A5B"/>
    <w:rsid w:val="000E1A79"/>
    <w:rsid w:val="000E1E8D"/>
    <w:rsid w:val="000E1FBB"/>
    <w:rsid w:val="000E2118"/>
    <w:rsid w:val="000E224D"/>
    <w:rsid w:val="000E22E2"/>
    <w:rsid w:val="000E2401"/>
    <w:rsid w:val="000E2431"/>
    <w:rsid w:val="000E249E"/>
    <w:rsid w:val="000E2A8D"/>
    <w:rsid w:val="000E2BFF"/>
    <w:rsid w:val="000E2CF8"/>
    <w:rsid w:val="000E2D44"/>
    <w:rsid w:val="000E2E71"/>
    <w:rsid w:val="000E2F12"/>
    <w:rsid w:val="000E2F61"/>
    <w:rsid w:val="000E2FD7"/>
    <w:rsid w:val="000E3339"/>
    <w:rsid w:val="000E333F"/>
    <w:rsid w:val="000E34EF"/>
    <w:rsid w:val="000E3593"/>
    <w:rsid w:val="000E359A"/>
    <w:rsid w:val="000E366D"/>
    <w:rsid w:val="000E36BF"/>
    <w:rsid w:val="000E370D"/>
    <w:rsid w:val="000E3A00"/>
    <w:rsid w:val="000E3C0F"/>
    <w:rsid w:val="000E3D54"/>
    <w:rsid w:val="000E4036"/>
    <w:rsid w:val="000E4084"/>
    <w:rsid w:val="000E4103"/>
    <w:rsid w:val="000E4201"/>
    <w:rsid w:val="000E44CA"/>
    <w:rsid w:val="000E45D5"/>
    <w:rsid w:val="000E4605"/>
    <w:rsid w:val="000E487D"/>
    <w:rsid w:val="000E48AD"/>
    <w:rsid w:val="000E4FDC"/>
    <w:rsid w:val="000E5406"/>
    <w:rsid w:val="000E5500"/>
    <w:rsid w:val="000E5629"/>
    <w:rsid w:val="000E5685"/>
    <w:rsid w:val="000E5861"/>
    <w:rsid w:val="000E58C0"/>
    <w:rsid w:val="000E5B3F"/>
    <w:rsid w:val="000E5D4B"/>
    <w:rsid w:val="000E5D59"/>
    <w:rsid w:val="000E622C"/>
    <w:rsid w:val="000E632A"/>
    <w:rsid w:val="000E6403"/>
    <w:rsid w:val="000E64BE"/>
    <w:rsid w:val="000E6560"/>
    <w:rsid w:val="000E6571"/>
    <w:rsid w:val="000E660A"/>
    <w:rsid w:val="000E6791"/>
    <w:rsid w:val="000E681F"/>
    <w:rsid w:val="000E6A2A"/>
    <w:rsid w:val="000E6B99"/>
    <w:rsid w:val="000E6C3B"/>
    <w:rsid w:val="000E6D73"/>
    <w:rsid w:val="000E6EBB"/>
    <w:rsid w:val="000E7294"/>
    <w:rsid w:val="000E7BA6"/>
    <w:rsid w:val="000E7C4C"/>
    <w:rsid w:val="000E7F0B"/>
    <w:rsid w:val="000F018F"/>
    <w:rsid w:val="000F0279"/>
    <w:rsid w:val="000F02ED"/>
    <w:rsid w:val="000F06B7"/>
    <w:rsid w:val="000F071F"/>
    <w:rsid w:val="000F0A3B"/>
    <w:rsid w:val="000F0AA9"/>
    <w:rsid w:val="000F0AAF"/>
    <w:rsid w:val="000F0ACA"/>
    <w:rsid w:val="000F0B23"/>
    <w:rsid w:val="000F0B67"/>
    <w:rsid w:val="000F0B9F"/>
    <w:rsid w:val="000F0CE5"/>
    <w:rsid w:val="000F1030"/>
    <w:rsid w:val="000F12CF"/>
    <w:rsid w:val="000F1563"/>
    <w:rsid w:val="000F15A6"/>
    <w:rsid w:val="000F16FC"/>
    <w:rsid w:val="000F1ECB"/>
    <w:rsid w:val="000F1FBF"/>
    <w:rsid w:val="000F20CC"/>
    <w:rsid w:val="000F20F9"/>
    <w:rsid w:val="000F241C"/>
    <w:rsid w:val="000F266A"/>
    <w:rsid w:val="000F2826"/>
    <w:rsid w:val="000F293A"/>
    <w:rsid w:val="000F2BF7"/>
    <w:rsid w:val="000F2CD4"/>
    <w:rsid w:val="000F2DFA"/>
    <w:rsid w:val="000F2F59"/>
    <w:rsid w:val="000F31BC"/>
    <w:rsid w:val="000F32C6"/>
    <w:rsid w:val="000F338F"/>
    <w:rsid w:val="000F3439"/>
    <w:rsid w:val="000F345D"/>
    <w:rsid w:val="000F34F3"/>
    <w:rsid w:val="000F383A"/>
    <w:rsid w:val="000F39BD"/>
    <w:rsid w:val="000F3AF9"/>
    <w:rsid w:val="000F400B"/>
    <w:rsid w:val="000F43FD"/>
    <w:rsid w:val="000F44CA"/>
    <w:rsid w:val="000F46FC"/>
    <w:rsid w:val="000F4939"/>
    <w:rsid w:val="000F4A0A"/>
    <w:rsid w:val="000F4ABA"/>
    <w:rsid w:val="000F4B1E"/>
    <w:rsid w:val="000F4BA3"/>
    <w:rsid w:val="000F4BEC"/>
    <w:rsid w:val="000F4CD5"/>
    <w:rsid w:val="000F4F08"/>
    <w:rsid w:val="000F5090"/>
    <w:rsid w:val="000F5402"/>
    <w:rsid w:val="000F5752"/>
    <w:rsid w:val="000F594F"/>
    <w:rsid w:val="000F5BBA"/>
    <w:rsid w:val="000F5F3B"/>
    <w:rsid w:val="000F60C3"/>
    <w:rsid w:val="000F61E0"/>
    <w:rsid w:val="000F62BD"/>
    <w:rsid w:val="000F6AD2"/>
    <w:rsid w:val="000F6C74"/>
    <w:rsid w:val="000F6FFE"/>
    <w:rsid w:val="000F72C8"/>
    <w:rsid w:val="000F76F9"/>
    <w:rsid w:val="000F779D"/>
    <w:rsid w:val="000F7B1B"/>
    <w:rsid w:val="000F7C81"/>
    <w:rsid w:val="000F7F11"/>
    <w:rsid w:val="00100528"/>
    <w:rsid w:val="00100797"/>
    <w:rsid w:val="00100904"/>
    <w:rsid w:val="00100A1A"/>
    <w:rsid w:val="00100C2C"/>
    <w:rsid w:val="00100DE5"/>
    <w:rsid w:val="0010112C"/>
    <w:rsid w:val="001013AD"/>
    <w:rsid w:val="0010163C"/>
    <w:rsid w:val="00101B6C"/>
    <w:rsid w:val="00101CB7"/>
    <w:rsid w:val="00101ECA"/>
    <w:rsid w:val="001020B5"/>
    <w:rsid w:val="001020E3"/>
    <w:rsid w:val="00102118"/>
    <w:rsid w:val="001022CA"/>
    <w:rsid w:val="001024B3"/>
    <w:rsid w:val="00102595"/>
    <w:rsid w:val="0010259D"/>
    <w:rsid w:val="00102697"/>
    <w:rsid w:val="001027A9"/>
    <w:rsid w:val="001027E3"/>
    <w:rsid w:val="00102D20"/>
    <w:rsid w:val="00102FDE"/>
    <w:rsid w:val="0010304F"/>
    <w:rsid w:val="00103055"/>
    <w:rsid w:val="001030BD"/>
    <w:rsid w:val="001038B7"/>
    <w:rsid w:val="00103A1C"/>
    <w:rsid w:val="00103AF4"/>
    <w:rsid w:val="00104047"/>
    <w:rsid w:val="0010439D"/>
    <w:rsid w:val="00104723"/>
    <w:rsid w:val="00104752"/>
    <w:rsid w:val="0010476A"/>
    <w:rsid w:val="00104AAC"/>
    <w:rsid w:val="00104B58"/>
    <w:rsid w:val="00104EE3"/>
    <w:rsid w:val="00104F18"/>
    <w:rsid w:val="00104F1D"/>
    <w:rsid w:val="00104F38"/>
    <w:rsid w:val="001052B3"/>
    <w:rsid w:val="00105385"/>
    <w:rsid w:val="00105461"/>
    <w:rsid w:val="00105474"/>
    <w:rsid w:val="00105569"/>
    <w:rsid w:val="00105678"/>
    <w:rsid w:val="001057FE"/>
    <w:rsid w:val="001058C9"/>
    <w:rsid w:val="001058FF"/>
    <w:rsid w:val="00105D17"/>
    <w:rsid w:val="00105D34"/>
    <w:rsid w:val="00105E7A"/>
    <w:rsid w:val="00105EB6"/>
    <w:rsid w:val="001061E4"/>
    <w:rsid w:val="001062B5"/>
    <w:rsid w:val="001062EA"/>
    <w:rsid w:val="00106514"/>
    <w:rsid w:val="0010686A"/>
    <w:rsid w:val="00106A60"/>
    <w:rsid w:val="00106C26"/>
    <w:rsid w:val="00106CB8"/>
    <w:rsid w:val="00106DDD"/>
    <w:rsid w:val="00106FCE"/>
    <w:rsid w:val="00106FE4"/>
    <w:rsid w:val="00107580"/>
    <w:rsid w:val="001076BC"/>
    <w:rsid w:val="00107895"/>
    <w:rsid w:val="001078BC"/>
    <w:rsid w:val="00107942"/>
    <w:rsid w:val="001079A3"/>
    <w:rsid w:val="00107F15"/>
    <w:rsid w:val="00107FDB"/>
    <w:rsid w:val="001101A4"/>
    <w:rsid w:val="00110290"/>
    <w:rsid w:val="001103BE"/>
    <w:rsid w:val="001103E3"/>
    <w:rsid w:val="00110403"/>
    <w:rsid w:val="001105A6"/>
    <w:rsid w:val="001106D0"/>
    <w:rsid w:val="00110766"/>
    <w:rsid w:val="001107E7"/>
    <w:rsid w:val="001109E2"/>
    <w:rsid w:val="00110B64"/>
    <w:rsid w:val="00110F17"/>
    <w:rsid w:val="00111092"/>
    <w:rsid w:val="001110BA"/>
    <w:rsid w:val="001110F1"/>
    <w:rsid w:val="00111314"/>
    <w:rsid w:val="0011143A"/>
    <w:rsid w:val="00111691"/>
    <w:rsid w:val="001116C3"/>
    <w:rsid w:val="00111727"/>
    <w:rsid w:val="00111736"/>
    <w:rsid w:val="00111766"/>
    <w:rsid w:val="00111793"/>
    <w:rsid w:val="001118F0"/>
    <w:rsid w:val="00111A8C"/>
    <w:rsid w:val="00111DA0"/>
    <w:rsid w:val="00111EEA"/>
    <w:rsid w:val="001120E8"/>
    <w:rsid w:val="00112176"/>
    <w:rsid w:val="00112568"/>
    <w:rsid w:val="001125FB"/>
    <w:rsid w:val="00112667"/>
    <w:rsid w:val="00112F49"/>
    <w:rsid w:val="00113072"/>
    <w:rsid w:val="0011354F"/>
    <w:rsid w:val="001135AF"/>
    <w:rsid w:val="001135BD"/>
    <w:rsid w:val="0011380C"/>
    <w:rsid w:val="001139B0"/>
    <w:rsid w:val="00113B4C"/>
    <w:rsid w:val="00113B82"/>
    <w:rsid w:val="00113BFC"/>
    <w:rsid w:val="00113D88"/>
    <w:rsid w:val="00113E2E"/>
    <w:rsid w:val="00114048"/>
    <w:rsid w:val="0011405A"/>
    <w:rsid w:val="001141C3"/>
    <w:rsid w:val="00114200"/>
    <w:rsid w:val="00114203"/>
    <w:rsid w:val="00114232"/>
    <w:rsid w:val="00114411"/>
    <w:rsid w:val="0011446E"/>
    <w:rsid w:val="00114940"/>
    <w:rsid w:val="00114A4C"/>
    <w:rsid w:val="00114C49"/>
    <w:rsid w:val="00114D78"/>
    <w:rsid w:val="00114E41"/>
    <w:rsid w:val="00115224"/>
    <w:rsid w:val="001153ED"/>
    <w:rsid w:val="0011550A"/>
    <w:rsid w:val="0011553E"/>
    <w:rsid w:val="00115677"/>
    <w:rsid w:val="00115786"/>
    <w:rsid w:val="00115B12"/>
    <w:rsid w:val="00115CE7"/>
    <w:rsid w:val="00115F94"/>
    <w:rsid w:val="0011620D"/>
    <w:rsid w:val="001162AE"/>
    <w:rsid w:val="0011644E"/>
    <w:rsid w:val="00116492"/>
    <w:rsid w:val="001164CB"/>
    <w:rsid w:val="00116556"/>
    <w:rsid w:val="001165B6"/>
    <w:rsid w:val="0011665C"/>
    <w:rsid w:val="001166C2"/>
    <w:rsid w:val="0011689A"/>
    <w:rsid w:val="0011697A"/>
    <w:rsid w:val="00116E29"/>
    <w:rsid w:val="00116E5A"/>
    <w:rsid w:val="00116E96"/>
    <w:rsid w:val="00117024"/>
    <w:rsid w:val="0011709B"/>
    <w:rsid w:val="001170FC"/>
    <w:rsid w:val="00117157"/>
    <w:rsid w:val="001171F4"/>
    <w:rsid w:val="00117456"/>
    <w:rsid w:val="001176D2"/>
    <w:rsid w:val="00117A83"/>
    <w:rsid w:val="00117CC8"/>
    <w:rsid w:val="00117D5B"/>
    <w:rsid w:val="00117E38"/>
    <w:rsid w:val="00117FED"/>
    <w:rsid w:val="00117FEF"/>
    <w:rsid w:val="00120112"/>
    <w:rsid w:val="0012015F"/>
    <w:rsid w:val="001201CE"/>
    <w:rsid w:val="001204F1"/>
    <w:rsid w:val="00120537"/>
    <w:rsid w:val="001205F2"/>
    <w:rsid w:val="0012095B"/>
    <w:rsid w:val="00120C3C"/>
    <w:rsid w:val="00120FF0"/>
    <w:rsid w:val="00121098"/>
    <w:rsid w:val="0012120B"/>
    <w:rsid w:val="0012127F"/>
    <w:rsid w:val="00121341"/>
    <w:rsid w:val="001214CC"/>
    <w:rsid w:val="001216DE"/>
    <w:rsid w:val="00121733"/>
    <w:rsid w:val="0012174C"/>
    <w:rsid w:val="00121B49"/>
    <w:rsid w:val="00121BFC"/>
    <w:rsid w:val="00121CD1"/>
    <w:rsid w:val="00121D7E"/>
    <w:rsid w:val="00121F0C"/>
    <w:rsid w:val="00121F94"/>
    <w:rsid w:val="00122300"/>
    <w:rsid w:val="001223EF"/>
    <w:rsid w:val="00122642"/>
    <w:rsid w:val="001227C4"/>
    <w:rsid w:val="00122EDB"/>
    <w:rsid w:val="00123075"/>
    <w:rsid w:val="001233B1"/>
    <w:rsid w:val="0012363C"/>
    <w:rsid w:val="0012365D"/>
    <w:rsid w:val="00123CBC"/>
    <w:rsid w:val="00123CD7"/>
    <w:rsid w:val="00123E97"/>
    <w:rsid w:val="00123EEB"/>
    <w:rsid w:val="00124026"/>
    <w:rsid w:val="00124047"/>
    <w:rsid w:val="00124200"/>
    <w:rsid w:val="00124285"/>
    <w:rsid w:val="001245C9"/>
    <w:rsid w:val="00124655"/>
    <w:rsid w:val="001248AE"/>
    <w:rsid w:val="00124A8E"/>
    <w:rsid w:val="00124DE1"/>
    <w:rsid w:val="0012507F"/>
    <w:rsid w:val="00125171"/>
    <w:rsid w:val="001252A9"/>
    <w:rsid w:val="001252BC"/>
    <w:rsid w:val="00125530"/>
    <w:rsid w:val="001255C6"/>
    <w:rsid w:val="001257BA"/>
    <w:rsid w:val="00125815"/>
    <w:rsid w:val="001258AD"/>
    <w:rsid w:val="001258E8"/>
    <w:rsid w:val="00125944"/>
    <w:rsid w:val="00125A20"/>
    <w:rsid w:val="00125B20"/>
    <w:rsid w:val="00125EBD"/>
    <w:rsid w:val="0012660C"/>
    <w:rsid w:val="0012671A"/>
    <w:rsid w:val="00126BE6"/>
    <w:rsid w:val="00126CAF"/>
    <w:rsid w:val="00126D4B"/>
    <w:rsid w:val="00127048"/>
    <w:rsid w:val="00127309"/>
    <w:rsid w:val="001276EA"/>
    <w:rsid w:val="001277BE"/>
    <w:rsid w:val="001277CA"/>
    <w:rsid w:val="00127966"/>
    <w:rsid w:val="00127B4C"/>
    <w:rsid w:val="00127DED"/>
    <w:rsid w:val="00127E11"/>
    <w:rsid w:val="00130016"/>
    <w:rsid w:val="001300FC"/>
    <w:rsid w:val="00130362"/>
    <w:rsid w:val="0013077F"/>
    <w:rsid w:val="00130814"/>
    <w:rsid w:val="00130CFB"/>
    <w:rsid w:val="00130D2F"/>
    <w:rsid w:val="00130E8C"/>
    <w:rsid w:val="00130FE3"/>
    <w:rsid w:val="00131139"/>
    <w:rsid w:val="00131439"/>
    <w:rsid w:val="00131520"/>
    <w:rsid w:val="001315C5"/>
    <w:rsid w:val="001315E7"/>
    <w:rsid w:val="00131822"/>
    <w:rsid w:val="00131916"/>
    <w:rsid w:val="0013191B"/>
    <w:rsid w:val="00131A01"/>
    <w:rsid w:val="00131E94"/>
    <w:rsid w:val="001322B3"/>
    <w:rsid w:val="00132731"/>
    <w:rsid w:val="00132A40"/>
    <w:rsid w:val="00132A5B"/>
    <w:rsid w:val="00132D65"/>
    <w:rsid w:val="0013334F"/>
    <w:rsid w:val="00133823"/>
    <w:rsid w:val="001338F9"/>
    <w:rsid w:val="00133A2E"/>
    <w:rsid w:val="00133C5C"/>
    <w:rsid w:val="00134126"/>
    <w:rsid w:val="001341A1"/>
    <w:rsid w:val="00134255"/>
    <w:rsid w:val="001342E0"/>
    <w:rsid w:val="0013471C"/>
    <w:rsid w:val="00134956"/>
    <w:rsid w:val="00134E4A"/>
    <w:rsid w:val="00134F1A"/>
    <w:rsid w:val="00134F38"/>
    <w:rsid w:val="00134FB1"/>
    <w:rsid w:val="00134FC0"/>
    <w:rsid w:val="00135292"/>
    <w:rsid w:val="001352BD"/>
    <w:rsid w:val="00135555"/>
    <w:rsid w:val="0013577A"/>
    <w:rsid w:val="001358CC"/>
    <w:rsid w:val="00135B13"/>
    <w:rsid w:val="00135EBD"/>
    <w:rsid w:val="00135FF0"/>
    <w:rsid w:val="00136088"/>
    <w:rsid w:val="00136206"/>
    <w:rsid w:val="00136474"/>
    <w:rsid w:val="001365FE"/>
    <w:rsid w:val="00136702"/>
    <w:rsid w:val="00136A17"/>
    <w:rsid w:val="00137200"/>
    <w:rsid w:val="001372E5"/>
    <w:rsid w:val="00137521"/>
    <w:rsid w:val="00137578"/>
    <w:rsid w:val="0013760C"/>
    <w:rsid w:val="001379B8"/>
    <w:rsid w:val="00137A5B"/>
    <w:rsid w:val="00137C62"/>
    <w:rsid w:val="00137CBC"/>
    <w:rsid w:val="00137CFC"/>
    <w:rsid w:val="00140014"/>
    <w:rsid w:val="00140097"/>
    <w:rsid w:val="001401E8"/>
    <w:rsid w:val="0014037C"/>
    <w:rsid w:val="0014050D"/>
    <w:rsid w:val="0014063D"/>
    <w:rsid w:val="001407CB"/>
    <w:rsid w:val="00140897"/>
    <w:rsid w:val="001408BF"/>
    <w:rsid w:val="00140BB6"/>
    <w:rsid w:val="00140BFC"/>
    <w:rsid w:val="00140D8F"/>
    <w:rsid w:val="00140DE0"/>
    <w:rsid w:val="00140E7C"/>
    <w:rsid w:val="00140EC3"/>
    <w:rsid w:val="00140ED5"/>
    <w:rsid w:val="0014144E"/>
    <w:rsid w:val="001414E3"/>
    <w:rsid w:val="001416BC"/>
    <w:rsid w:val="00141800"/>
    <w:rsid w:val="00141A3E"/>
    <w:rsid w:val="00141B38"/>
    <w:rsid w:val="00141CA1"/>
    <w:rsid w:val="00141E0F"/>
    <w:rsid w:val="00142255"/>
    <w:rsid w:val="0014230D"/>
    <w:rsid w:val="0014242C"/>
    <w:rsid w:val="001426CF"/>
    <w:rsid w:val="00142891"/>
    <w:rsid w:val="00142892"/>
    <w:rsid w:val="00142B1E"/>
    <w:rsid w:val="0014331B"/>
    <w:rsid w:val="001433A5"/>
    <w:rsid w:val="00143A6D"/>
    <w:rsid w:val="00143B26"/>
    <w:rsid w:val="00143C22"/>
    <w:rsid w:val="00143DA1"/>
    <w:rsid w:val="00143DB1"/>
    <w:rsid w:val="00143E75"/>
    <w:rsid w:val="00143EA2"/>
    <w:rsid w:val="00143F7B"/>
    <w:rsid w:val="00143FEC"/>
    <w:rsid w:val="00144065"/>
    <w:rsid w:val="001442CC"/>
    <w:rsid w:val="001444C1"/>
    <w:rsid w:val="001445F7"/>
    <w:rsid w:val="00144647"/>
    <w:rsid w:val="00144781"/>
    <w:rsid w:val="001447B1"/>
    <w:rsid w:val="001449C0"/>
    <w:rsid w:val="00144A39"/>
    <w:rsid w:val="00144A48"/>
    <w:rsid w:val="00144BC0"/>
    <w:rsid w:val="00144BCD"/>
    <w:rsid w:val="00144DB0"/>
    <w:rsid w:val="00144EDC"/>
    <w:rsid w:val="0014515A"/>
    <w:rsid w:val="00145252"/>
    <w:rsid w:val="001457D5"/>
    <w:rsid w:val="00145BDD"/>
    <w:rsid w:val="00145EDB"/>
    <w:rsid w:val="00145EEC"/>
    <w:rsid w:val="00145F10"/>
    <w:rsid w:val="00145FA4"/>
    <w:rsid w:val="001460C3"/>
    <w:rsid w:val="00146380"/>
    <w:rsid w:val="00146BCD"/>
    <w:rsid w:val="00146C63"/>
    <w:rsid w:val="00146F05"/>
    <w:rsid w:val="00146F9F"/>
    <w:rsid w:val="00147070"/>
    <w:rsid w:val="001470ED"/>
    <w:rsid w:val="0014723F"/>
    <w:rsid w:val="0014749F"/>
    <w:rsid w:val="001475A3"/>
    <w:rsid w:val="0014777D"/>
    <w:rsid w:val="001478A7"/>
    <w:rsid w:val="001479DF"/>
    <w:rsid w:val="00147AA2"/>
    <w:rsid w:val="00147AC4"/>
    <w:rsid w:val="00147AD9"/>
    <w:rsid w:val="00147CF8"/>
    <w:rsid w:val="0015005F"/>
    <w:rsid w:val="00150077"/>
    <w:rsid w:val="0015007A"/>
    <w:rsid w:val="001501B9"/>
    <w:rsid w:val="00150571"/>
    <w:rsid w:val="00150A9F"/>
    <w:rsid w:val="00150B44"/>
    <w:rsid w:val="00150E01"/>
    <w:rsid w:val="0015123F"/>
    <w:rsid w:val="0015155C"/>
    <w:rsid w:val="00151668"/>
    <w:rsid w:val="001516D9"/>
    <w:rsid w:val="0015189E"/>
    <w:rsid w:val="001518DC"/>
    <w:rsid w:val="001519EB"/>
    <w:rsid w:val="00151CCC"/>
    <w:rsid w:val="00151FD9"/>
    <w:rsid w:val="001521BD"/>
    <w:rsid w:val="00152341"/>
    <w:rsid w:val="00152346"/>
    <w:rsid w:val="00152559"/>
    <w:rsid w:val="00152840"/>
    <w:rsid w:val="0015284F"/>
    <w:rsid w:val="00152B04"/>
    <w:rsid w:val="00152CD4"/>
    <w:rsid w:val="00152DC7"/>
    <w:rsid w:val="00152F89"/>
    <w:rsid w:val="001533C2"/>
    <w:rsid w:val="001534BB"/>
    <w:rsid w:val="0015354F"/>
    <w:rsid w:val="0015363C"/>
    <w:rsid w:val="001536BA"/>
    <w:rsid w:val="00153B75"/>
    <w:rsid w:val="00153C85"/>
    <w:rsid w:val="00153C96"/>
    <w:rsid w:val="00154209"/>
    <w:rsid w:val="001542D1"/>
    <w:rsid w:val="001542ED"/>
    <w:rsid w:val="00154424"/>
    <w:rsid w:val="00154508"/>
    <w:rsid w:val="001545E4"/>
    <w:rsid w:val="00154779"/>
    <w:rsid w:val="00154AD3"/>
    <w:rsid w:val="00154AE4"/>
    <w:rsid w:val="00154BFC"/>
    <w:rsid w:val="00154CCB"/>
    <w:rsid w:val="00154D1F"/>
    <w:rsid w:val="00155003"/>
    <w:rsid w:val="001550C7"/>
    <w:rsid w:val="00155241"/>
    <w:rsid w:val="001553E4"/>
    <w:rsid w:val="00155914"/>
    <w:rsid w:val="00155A05"/>
    <w:rsid w:val="00155D07"/>
    <w:rsid w:val="00156188"/>
    <w:rsid w:val="00156376"/>
    <w:rsid w:val="001564C1"/>
    <w:rsid w:val="00156593"/>
    <w:rsid w:val="001569BD"/>
    <w:rsid w:val="00156D2C"/>
    <w:rsid w:val="00156D40"/>
    <w:rsid w:val="00156E04"/>
    <w:rsid w:val="00156EA4"/>
    <w:rsid w:val="001573C4"/>
    <w:rsid w:val="00157565"/>
    <w:rsid w:val="0015778C"/>
    <w:rsid w:val="001577D7"/>
    <w:rsid w:val="00157822"/>
    <w:rsid w:val="001578CE"/>
    <w:rsid w:val="001601EB"/>
    <w:rsid w:val="001603A0"/>
    <w:rsid w:val="0016040B"/>
    <w:rsid w:val="001604A9"/>
    <w:rsid w:val="001606F8"/>
    <w:rsid w:val="001607EF"/>
    <w:rsid w:val="00160A1C"/>
    <w:rsid w:val="00160B18"/>
    <w:rsid w:val="00160B51"/>
    <w:rsid w:val="00160C54"/>
    <w:rsid w:val="00160D78"/>
    <w:rsid w:val="00160FE2"/>
    <w:rsid w:val="00161053"/>
    <w:rsid w:val="001610DB"/>
    <w:rsid w:val="00161468"/>
    <w:rsid w:val="001616B5"/>
    <w:rsid w:val="00161733"/>
    <w:rsid w:val="001618EA"/>
    <w:rsid w:val="001619E3"/>
    <w:rsid w:val="00161B94"/>
    <w:rsid w:val="00161D59"/>
    <w:rsid w:val="00161F70"/>
    <w:rsid w:val="0016201B"/>
    <w:rsid w:val="0016203D"/>
    <w:rsid w:val="00162135"/>
    <w:rsid w:val="00162446"/>
    <w:rsid w:val="00162977"/>
    <w:rsid w:val="00162A02"/>
    <w:rsid w:val="00162E07"/>
    <w:rsid w:val="00162FD2"/>
    <w:rsid w:val="00163544"/>
    <w:rsid w:val="0016354A"/>
    <w:rsid w:val="0016354E"/>
    <w:rsid w:val="001640E1"/>
    <w:rsid w:val="0016410D"/>
    <w:rsid w:val="0016416C"/>
    <w:rsid w:val="001641A3"/>
    <w:rsid w:val="0016440F"/>
    <w:rsid w:val="00164547"/>
    <w:rsid w:val="00164558"/>
    <w:rsid w:val="001645EE"/>
    <w:rsid w:val="00164750"/>
    <w:rsid w:val="0016498E"/>
    <w:rsid w:val="00164D26"/>
    <w:rsid w:val="00165137"/>
    <w:rsid w:val="001653A0"/>
    <w:rsid w:val="001657EC"/>
    <w:rsid w:val="0016586B"/>
    <w:rsid w:val="00165A49"/>
    <w:rsid w:val="00165BBD"/>
    <w:rsid w:val="0016606D"/>
    <w:rsid w:val="00166123"/>
    <w:rsid w:val="001661E9"/>
    <w:rsid w:val="001662BC"/>
    <w:rsid w:val="00166536"/>
    <w:rsid w:val="00166619"/>
    <w:rsid w:val="00166AB5"/>
    <w:rsid w:val="00166BB6"/>
    <w:rsid w:val="00166CE4"/>
    <w:rsid w:val="00166D79"/>
    <w:rsid w:val="00166DDF"/>
    <w:rsid w:val="001671B2"/>
    <w:rsid w:val="00167745"/>
    <w:rsid w:val="0016774F"/>
    <w:rsid w:val="0016798A"/>
    <w:rsid w:val="00167D0A"/>
    <w:rsid w:val="0017011E"/>
    <w:rsid w:val="001704F2"/>
    <w:rsid w:val="0017079D"/>
    <w:rsid w:val="001707C9"/>
    <w:rsid w:val="00170C02"/>
    <w:rsid w:val="00170CAA"/>
    <w:rsid w:val="00170D47"/>
    <w:rsid w:val="00170E5A"/>
    <w:rsid w:val="00171101"/>
    <w:rsid w:val="0017134F"/>
    <w:rsid w:val="00171588"/>
    <w:rsid w:val="0017174F"/>
    <w:rsid w:val="00171DA4"/>
    <w:rsid w:val="00171DAE"/>
    <w:rsid w:val="001720AA"/>
    <w:rsid w:val="0017211E"/>
    <w:rsid w:val="0017226C"/>
    <w:rsid w:val="001722A6"/>
    <w:rsid w:val="0017247F"/>
    <w:rsid w:val="001724C4"/>
    <w:rsid w:val="00172591"/>
    <w:rsid w:val="001728AE"/>
    <w:rsid w:val="00172A54"/>
    <w:rsid w:val="00172A5A"/>
    <w:rsid w:val="00172C8D"/>
    <w:rsid w:val="00172CCC"/>
    <w:rsid w:val="00172E0E"/>
    <w:rsid w:val="00172E73"/>
    <w:rsid w:val="00172EA1"/>
    <w:rsid w:val="00172FD0"/>
    <w:rsid w:val="00172FD8"/>
    <w:rsid w:val="0017329A"/>
    <w:rsid w:val="001733C7"/>
    <w:rsid w:val="001733D4"/>
    <w:rsid w:val="001736B8"/>
    <w:rsid w:val="00173839"/>
    <w:rsid w:val="00173890"/>
    <w:rsid w:val="00173919"/>
    <w:rsid w:val="00173AAB"/>
    <w:rsid w:val="00173C0A"/>
    <w:rsid w:val="00173C53"/>
    <w:rsid w:val="00173EEB"/>
    <w:rsid w:val="00174109"/>
    <w:rsid w:val="0017412E"/>
    <w:rsid w:val="00174399"/>
    <w:rsid w:val="001744C3"/>
    <w:rsid w:val="0017462B"/>
    <w:rsid w:val="00174630"/>
    <w:rsid w:val="00174976"/>
    <w:rsid w:val="00174E7A"/>
    <w:rsid w:val="00175742"/>
    <w:rsid w:val="001757D7"/>
    <w:rsid w:val="00175844"/>
    <w:rsid w:val="00175C06"/>
    <w:rsid w:val="00175D83"/>
    <w:rsid w:val="00175F36"/>
    <w:rsid w:val="00175F6A"/>
    <w:rsid w:val="00175FE2"/>
    <w:rsid w:val="00176342"/>
    <w:rsid w:val="00176594"/>
    <w:rsid w:val="001766CC"/>
    <w:rsid w:val="00176969"/>
    <w:rsid w:val="0017699C"/>
    <w:rsid w:val="00176A76"/>
    <w:rsid w:val="0017704F"/>
    <w:rsid w:val="001772C7"/>
    <w:rsid w:val="00177302"/>
    <w:rsid w:val="00177383"/>
    <w:rsid w:val="001773E6"/>
    <w:rsid w:val="001775E9"/>
    <w:rsid w:val="0017782F"/>
    <w:rsid w:val="001778D9"/>
    <w:rsid w:val="001779D8"/>
    <w:rsid w:val="00177A5D"/>
    <w:rsid w:val="00177C96"/>
    <w:rsid w:val="00177D88"/>
    <w:rsid w:val="00177E58"/>
    <w:rsid w:val="00177EBC"/>
    <w:rsid w:val="00177F8C"/>
    <w:rsid w:val="00180127"/>
    <w:rsid w:val="00180212"/>
    <w:rsid w:val="0018069A"/>
    <w:rsid w:val="001807A1"/>
    <w:rsid w:val="00180AE7"/>
    <w:rsid w:val="00180BB8"/>
    <w:rsid w:val="00180C1A"/>
    <w:rsid w:val="00180C3B"/>
    <w:rsid w:val="00180EF6"/>
    <w:rsid w:val="00180F83"/>
    <w:rsid w:val="001810C6"/>
    <w:rsid w:val="00181361"/>
    <w:rsid w:val="00181372"/>
    <w:rsid w:val="001813BB"/>
    <w:rsid w:val="00181751"/>
    <w:rsid w:val="00181A35"/>
    <w:rsid w:val="00181C4D"/>
    <w:rsid w:val="00181D68"/>
    <w:rsid w:val="00181FD8"/>
    <w:rsid w:val="00182333"/>
    <w:rsid w:val="001823AC"/>
    <w:rsid w:val="001823BC"/>
    <w:rsid w:val="00182474"/>
    <w:rsid w:val="0018265F"/>
    <w:rsid w:val="001826AE"/>
    <w:rsid w:val="001827DC"/>
    <w:rsid w:val="00182A17"/>
    <w:rsid w:val="00182A6A"/>
    <w:rsid w:val="00182C01"/>
    <w:rsid w:val="00182C88"/>
    <w:rsid w:val="00182D48"/>
    <w:rsid w:val="00182F9D"/>
    <w:rsid w:val="00183082"/>
    <w:rsid w:val="0018351A"/>
    <w:rsid w:val="00183611"/>
    <w:rsid w:val="001837AE"/>
    <w:rsid w:val="001837C8"/>
    <w:rsid w:val="00183875"/>
    <w:rsid w:val="00183895"/>
    <w:rsid w:val="001838AF"/>
    <w:rsid w:val="00183943"/>
    <w:rsid w:val="00183C2F"/>
    <w:rsid w:val="00183C3F"/>
    <w:rsid w:val="00183D1B"/>
    <w:rsid w:val="00183F96"/>
    <w:rsid w:val="001841F5"/>
    <w:rsid w:val="00184795"/>
    <w:rsid w:val="001847BB"/>
    <w:rsid w:val="00184C05"/>
    <w:rsid w:val="00184E41"/>
    <w:rsid w:val="00184ECF"/>
    <w:rsid w:val="00184F10"/>
    <w:rsid w:val="001851C1"/>
    <w:rsid w:val="0018531E"/>
    <w:rsid w:val="001853E3"/>
    <w:rsid w:val="00185425"/>
    <w:rsid w:val="00185586"/>
    <w:rsid w:val="0018568B"/>
    <w:rsid w:val="00185861"/>
    <w:rsid w:val="001858CD"/>
    <w:rsid w:val="0018593F"/>
    <w:rsid w:val="00185AD8"/>
    <w:rsid w:val="00185B5D"/>
    <w:rsid w:val="00185D1F"/>
    <w:rsid w:val="00185D35"/>
    <w:rsid w:val="0018621F"/>
    <w:rsid w:val="001864EC"/>
    <w:rsid w:val="001865A7"/>
    <w:rsid w:val="001865B0"/>
    <w:rsid w:val="001868A1"/>
    <w:rsid w:val="001868EB"/>
    <w:rsid w:val="00186991"/>
    <w:rsid w:val="00186B33"/>
    <w:rsid w:val="00186C4F"/>
    <w:rsid w:val="00186FEE"/>
    <w:rsid w:val="00186FF7"/>
    <w:rsid w:val="0018726C"/>
    <w:rsid w:val="001873F7"/>
    <w:rsid w:val="00187486"/>
    <w:rsid w:val="001874A1"/>
    <w:rsid w:val="001875A5"/>
    <w:rsid w:val="0018763D"/>
    <w:rsid w:val="001876DC"/>
    <w:rsid w:val="0018780B"/>
    <w:rsid w:val="00187ACB"/>
    <w:rsid w:val="00187E88"/>
    <w:rsid w:val="001900C7"/>
    <w:rsid w:val="0019021A"/>
    <w:rsid w:val="0019055C"/>
    <w:rsid w:val="001905FA"/>
    <w:rsid w:val="001906CF"/>
    <w:rsid w:val="00190A05"/>
    <w:rsid w:val="00190A97"/>
    <w:rsid w:val="00190C05"/>
    <w:rsid w:val="00190E62"/>
    <w:rsid w:val="00190E6E"/>
    <w:rsid w:val="00191005"/>
    <w:rsid w:val="0019115B"/>
    <w:rsid w:val="0019122A"/>
    <w:rsid w:val="0019139A"/>
    <w:rsid w:val="00191427"/>
    <w:rsid w:val="00191724"/>
    <w:rsid w:val="00191729"/>
    <w:rsid w:val="00191778"/>
    <w:rsid w:val="00191C6B"/>
    <w:rsid w:val="00191C87"/>
    <w:rsid w:val="00191C8D"/>
    <w:rsid w:val="00192688"/>
    <w:rsid w:val="001926A7"/>
    <w:rsid w:val="00192908"/>
    <w:rsid w:val="00192B24"/>
    <w:rsid w:val="00192B56"/>
    <w:rsid w:val="00192D25"/>
    <w:rsid w:val="00192E98"/>
    <w:rsid w:val="001930B6"/>
    <w:rsid w:val="001931F9"/>
    <w:rsid w:val="00193445"/>
    <w:rsid w:val="001934DB"/>
    <w:rsid w:val="00193864"/>
    <w:rsid w:val="001939CC"/>
    <w:rsid w:val="00193DD3"/>
    <w:rsid w:val="00193E88"/>
    <w:rsid w:val="00193F5D"/>
    <w:rsid w:val="001941CC"/>
    <w:rsid w:val="0019437C"/>
    <w:rsid w:val="001946D8"/>
    <w:rsid w:val="0019472E"/>
    <w:rsid w:val="00194784"/>
    <w:rsid w:val="0019499B"/>
    <w:rsid w:val="001949E6"/>
    <w:rsid w:val="00194A3F"/>
    <w:rsid w:val="00194A60"/>
    <w:rsid w:val="00194CB5"/>
    <w:rsid w:val="00194CF0"/>
    <w:rsid w:val="001950DB"/>
    <w:rsid w:val="0019513F"/>
    <w:rsid w:val="0019524C"/>
    <w:rsid w:val="00195454"/>
    <w:rsid w:val="00195823"/>
    <w:rsid w:val="00195BE5"/>
    <w:rsid w:val="00195CA5"/>
    <w:rsid w:val="00195F17"/>
    <w:rsid w:val="00195FDC"/>
    <w:rsid w:val="00196149"/>
    <w:rsid w:val="001963D9"/>
    <w:rsid w:val="0019656A"/>
    <w:rsid w:val="0019681B"/>
    <w:rsid w:val="0019684C"/>
    <w:rsid w:val="001968BA"/>
    <w:rsid w:val="00196AB9"/>
    <w:rsid w:val="00196F6E"/>
    <w:rsid w:val="00196FF7"/>
    <w:rsid w:val="001973B4"/>
    <w:rsid w:val="00197742"/>
    <w:rsid w:val="001978ED"/>
    <w:rsid w:val="00197936"/>
    <w:rsid w:val="00197A4C"/>
    <w:rsid w:val="00197A84"/>
    <w:rsid w:val="00197D0A"/>
    <w:rsid w:val="00197D5A"/>
    <w:rsid w:val="00197D86"/>
    <w:rsid w:val="001A0392"/>
    <w:rsid w:val="001A03D5"/>
    <w:rsid w:val="001A05AB"/>
    <w:rsid w:val="001A05DF"/>
    <w:rsid w:val="001A09C4"/>
    <w:rsid w:val="001A0D7B"/>
    <w:rsid w:val="001A0E8E"/>
    <w:rsid w:val="001A0EC7"/>
    <w:rsid w:val="001A11E5"/>
    <w:rsid w:val="001A149F"/>
    <w:rsid w:val="001A1549"/>
    <w:rsid w:val="001A159C"/>
    <w:rsid w:val="001A1612"/>
    <w:rsid w:val="001A1800"/>
    <w:rsid w:val="001A1893"/>
    <w:rsid w:val="001A18EE"/>
    <w:rsid w:val="001A1E27"/>
    <w:rsid w:val="001A1EA8"/>
    <w:rsid w:val="001A1F3F"/>
    <w:rsid w:val="001A2154"/>
    <w:rsid w:val="001A228C"/>
    <w:rsid w:val="001A2316"/>
    <w:rsid w:val="001A2F5F"/>
    <w:rsid w:val="001A2F77"/>
    <w:rsid w:val="001A2FC1"/>
    <w:rsid w:val="001A2FE9"/>
    <w:rsid w:val="001A34BC"/>
    <w:rsid w:val="001A34F9"/>
    <w:rsid w:val="001A45B2"/>
    <w:rsid w:val="001A4705"/>
    <w:rsid w:val="001A4889"/>
    <w:rsid w:val="001A489C"/>
    <w:rsid w:val="001A496D"/>
    <w:rsid w:val="001A4A5D"/>
    <w:rsid w:val="001A4BB0"/>
    <w:rsid w:val="001A4C2F"/>
    <w:rsid w:val="001A4EF5"/>
    <w:rsid w:val="001A5138"/>
    <w:rsid w:val="001A52E2"/>
    <w:rsid w:val="001A52FF"/>
    <w:rsid w:val="001A53E8"/>
    <w:rsid w:val="001A552A"/>
    <w:rsid w:val="001A55E9"/>
    <w:rsid w:val="001A580E"/>
    <w:rsid w:val="001A584C"/>
    <w:rsid w:val="001A5D7A"/>
    <w:rsid w:val="001A5ED8"/>
    <w:rsid w:val="001A6118"/>
    <w:rsid w:val="001A615C"/>
    <w:rsid w:val="001A62F7"/>
    <w:rsid w:val="001A63FE"/>
    <w:rsid w:val="001A649B"/>
    <w:rsid w:val="001A676A"/>
    <w:rsid w:val="001A688B"/>
    <w:rsid w:val="001A6C6F"/>
    <w:rsid w:val="001A6FFA"/>
    <w:rsid w:val="001A70E9"/>
    <w:rsid w:val="001A72C7"/>
    <w:rsid w:val="001A734C"/>
    <w:rsid w:val="001A7415"/>
    <w:rsid w:val="001A75C3"/>
    <w:rsid w:val="001A7760"/>
    <w:rsid w:val="001A7794"/>
    <w:rsid w:val="001A77A3"/>
    <w:rsid w:val="001A7A85"/>
    <w:rsid w:val="001A7C5E"/>
    <w:rsid w:val="001A7CBA"/>
    <w:rsid w:val="001A7E10"/>
    <w:rsid w:val="001A7F36"/>
    <w:rsid w:val="001B0148"/>
    <w:rsid w:val="001B01AE"/>
    <w:rsid w:val="001B024C"/>
    <w:rsid w:val="001B03F3"/>
    <w:rsid w:val="001B0579"/>
    <w:rsid w:val="001B0603"/>
    <w:rsid w:val="001B0726"/>
    <w:rsid w:val="001B07FE"/>
    <w:rsid w:val="001B0868"/>
    <w:rsid w:val="001B0D7A"/>
    <w:rsid w:val="001B0EB7"/>
    <w:rsid w:val="001B11AE"/>
    <w:rsid w:val="001B128E"/>
    <w:rsid w:val="001B1354"/>
    <w:rsid w:val="001B14CD"/>
    <w:rsid w:val="001B15D8"/>
    <w:rsid w:val="001B16A8"/>
    <w:rsid w:val="001B17A8"/>
    <w:rsid w:val="001B1910"/>
    <w:rsid w:val="001B1A6B"/>
    <w:rsid w:val="001B1AE2"/>
    <w:rsid w:val="001B1EB3"/>
    <w:rsid w:val="001B2020"/>
    <w:rsid w:val="001B2099"/>
    <w:rsid w:val="001B273E"/>
    <w:rsid w:val="001B292B"/>
    <w:rsid w:val="001B2A52"/>
    <w:rsid w:val="001B2BB2"/>
    <w:rsid w:val="001B2DC4"/>
    <w:rsid w:val="001B2E1E"/>
    <w:rsid w:val="001B2F5A"/>
    <w:rsid w:val="001B30A4"/>
    <w:rsid w:val="001B3481"/>
    <w:rsid w:val="001B3645"/>
    <w:rsid w:val="001B37C6"/>
    <w:rsid w:val="001B3876"/>
    <w:rsid w:val="001B40A4"/>
    <w:rsid w:val="001B451D"/>
    <w:rsid w:val="001B4940"/>
    <w:rsid w:val="001B4D36"/>
    <w:rsid w:val="001B4D39"/>
    <w:rsid w:val="001B4F1F"/>
    <w:rsid w:val="001B5018"/>
    <w:rsid w:val="001B5136"/>
    <w:rsid w:val="001B51C9"/>
    <w:rsid w:val="001B53E7"/>
    <w:rsid w:val="001B55A2"/>
    <w:rsid w:val="001B55B4"/>
    <w:rsid w:val="001B5613"/>
    <w:rsid w:val="001B5868"/>
    <w:rsid w:val="001B5972"/>
    <w:rsid w:val="001B5C25"/>
    <w:rsid w:val="001B5F37"/>
    <w:rsid w:val="001B62D1"/>
    <w:rsid w:val="001B62E4"/>
    <w:rsid w:val="001B63CB"/>
    <w:rsid w:val="001B675F"/>
    <w:rsid w:val="001B67F1"/>
    <w:rsid w:val="001B6846"/>
    <w:rsid w:val="001B69E5"/>
    <w:rsid w:val="001B6A0B"/>
    <w:rsid w:val="001B6E70"/>
    <w:rsid w:val="001B7097"/>
    <w:rsid w:val="001B70CD"/>
    <w:rsid w:val="001B70E3"/>
    <w:rsid w:val="001B72EF"/>
    <w:rsid w:val="001B746E"/>
    <w:rsid w:val="001B776E"/>
    <w:rsid w:val="001B77E4"/>
    <w:rsid w:val="001C00E0"/>
    <w:rsid w:val="001C0106"/>
    <w:rsid w:val="001C040C"/>
    <w:rsid w:val="001C0793"/>
    <w:rsid w:val="001C096B"/>
    <w:rsid w:val="001C0B9E"/>
    <w:rsid w:val="001C0C03"/>
    <w:rsid w:val="001C1256"/>
    <w:rsid w:val="001C1363"/>
    <w:rsid w:val="001C13DA"/>
    <w:rsid w:val="001C1762"/>
    <w:rsid w:val="001C17E0"/>
    <w:rsid w:val="001C1865"/>
    <w:rsid w:val="001C1883"/>
    <w:rsid w:val="001C1C2B"/>
    <w:rsid w:val="001C1E47"/>
    <w:rsid w:val="001C1EE2"/>
    <w:rsid w:val="001C2037"/>
    <w:rsid w:val="001C2116"/>
    <w:rsid w:val="001C2155"/>
    <w:rsid w:val="001C2457"/>
    <w:rsid w:val="001C259F"/>
    <w:rsid w:val="001C26A3"/>
    <w:rsid w:val="001C26A8"/>
    <w:rsid w:val="001C30CB"/>
    <w:rsid w:val="001C30CF"/>
    <w:rsid w:val="001C30EF"/>
    <w:rsid w:val="001C31DE"/>
    <w:rsid w:val="001C3206"/>
    <w:rsid w:val="001C3362"/>
    <w:rsid w:val="001C3374"/>
    <w:rsid w:val="001C3650"/>
    <w:rsid w:val="001C3C81"/>
    <w:rsid w:val="001C3D78"/>
    <w:rsid w:val="001C3E51"/>
    <w:rsid w:val="001C3F7F"/>
    <w:rsid w:val="001C403E"/>
    <w:rsid w:val="001C41F6"/>
    <w:rsid w:val="001C437E"/>
    <w:rsid w:val="001C439B"/>
    <w:rsid w:val="001C4532"/>
    <w:rsid w:val="001C456B"/>
    <w:rsid w:val="001C4637"/>
    <w:rsid w:val="001C46B9"/>
    <w:rsid w:val="001C46DD"/>
    <w:rsid w:val="001C47E4"/>
    <w:rsid w:val="001C4802"/>
    <w:rsid w:val="001C4888"/>
    <w:rsid w:val="001C4BF8"/>
    <w:rsid w:val="001C4E6A"/>
    <w:rsid w:val="001C58BD"/>
    <w:rsid w:val="001C58DF"/>
    <w:rsid w:val="001C5AEB"/>
    <w:rsid w:val="001C5EA0"/>
    <w:rsid w:val="001C5F59"/>
    <w:rsid w:val="001C6385"/>
    <w:rsid w:val="001C6936"/>
    <w:rsid w:val="001C694B"/>
    <w:rsid w:val="001C6B22"/>
    <w:rsid w:val="001C6EB4"/>
    <w:rsid w:val="001C6F6E"/>
    <w:rsid w:val="001C6FC5"/>
    <w:rsid w:val="001C70CE"/>
    <w:rsid w:val="001C71B2"/>
    <w:rsid w:val="001C71E5"/>
    <w:rsid w:val="001C738D"/>
    <w:rsid w:val="001C73B7"/>
    <w:rsid w:val="001C7662"/>
    <w:rsid w:val="001C782B"/>
    <w:rsid w:val="001C79E2"/>
    <w:rsid w:val="001C7BB7"/>
    <w:rsid w:val="001C7C90"/>
    <w:rsid w:val="001C7DE9"/>
    <w:rsid w:val="001C7F42"/>
    <w:rsid w:val="001C7FCF"/>
    <w:rsid w:val="001D0170"/>
    <w:rsid w:val="001D01FF"/>
    <w:rsid w:val="001D059C"/>
    <w:rsid w:val="001D06BF"/>
    <w:rsid w:val="001D0739"/>
    <w:rsid w:val="001D0847"/>
    <w:rsid w:val="001D08EA"/>
    <w:rsid w:val="001D0C65"/>
    <w:rsid w:val="001D0CA2"/>
    <w:rsid w:val="001D0D27"/>
    <w:rsid w:val="001D0FF1"/>
    <w:rsid w:val="001D114A"/>
    <w:rsid w:val="001D1442"/>
    <w:rsid w:val="001D18FC"/>
    <w:rsid w:val="001D1933"/>
    <w:rsid w:val="001D1B52"/>
    <w:rsid w:val="001D1C63"/>
    <w:rsid w:val="001D1CDE"/>
    <w:rsid w:val="001D203C"/>
    <w:rsid w:val="001D220D"/>
    <w:rsid w:val="001D2547"/>
    <w:rsid w:val="001D261D"/>
    <w:rsid w:val="001D26A4"/>
    <w:rsid w:val="001D2751"/>
    <w:rsid w:val="001D2838"/>
    <w:rsid w:val="001D2906"/>
    <w:rsid w:val="001D2BB9"/>
    <w:rsid w:val="001D2C75"/>
    <w:rsid w:val="001D2FCA"/>
    <w:rsid w:val="001D3002"/>
    <w:rsid w:val="001D31BF"/>
    <w:rsid w:val="001D337A"/>
    <w:rsid w:val="001D33C9"/>
    <w:rsid w:val="001D34A1"/>
    <w:rsid w:val="001D3842"/>
    <w:rsid w:val="001D39D5"/>
    <w:rsid w:val="001D3A7D"/>
    <w:rsid w:val="001D3AE3"/>
    <w:rsid w:val="001D3BC1"/>
    <w:rsid w:val="001D3CDD"/>
    <w:rsid w:val="001D3D6E"/>
    <w:rsid w:val="001D3E38"/>
    <w:rsid w:val="001D445B"/>
    <w:rsid w:val="001D4883"/>
    <w:rsid w:val="001D48A9"/>
    <w:rsid w:val="001D4DF3"/>
    <w:rsid w:val="001D5034"/>
    <w:rsid w:val="001D52BA"/>
    <w:rsid w:val="001D546C"/>
    <w:rsid w:val="001D547D"/>
    <w:rsid w:val="001D5529"/>
    <w:rsid w:val="001D579E"/>
    <w:rsid w:val="001D5B7D"/>
    <w:rsid w:val="001D5C07"/>
    <w:rsid w:val="001D5CD6"/>
    <w:rsid w:val="001D5D40"/>
    <w:rsid w:val="001D60C3"/>
    <w:rsid w:val="001D6204"/>
    <w:rsid w:val="001D62C7"/>
    <w:rsid w:val="001D6494"/>
    <w:rsid w:val="001D66CF"/>
    <w:rsid w:val="001D68C2"/>
    <w:rsid w:val="001D6BBA"/>
    <w:rsid w:val="001D6C1F"/>
    <w:rsid w:val="001D6F30"/>
    <w:rsid w:val="001D7082"/>
    <w:rsid w:val="001D75C0"/>
    <w:rsid w:val="001D7DEC"/>
    <w:rsid w:val="001E005D"/>
    <w:rsid w:val="001E054F"/>
    <w:rsid w:val="001E05B9"/>
    <w:rsid w:val="001E099D"/>
    <w:rsid w:val="001E0AC7"/>
    <w:rsid w:val="001E0CE4"/>
    <w:rsid w:val="001E0D0A"/>
    <w:rsid w:val="001E0DDB"/>
    <w:rsid w:val="001E0FB8"/>
    <w:rsid w:val="001E11C0"/>
    <w:rsid w:val="001E13D9"/>
    <w:rsid w:val="001E142B"/>
    <w:rsid w:val="001E14CA"/>
    <w:rsid w:val="001E160D"/>
    <w:rsid w:val="001E1676"/>
    <w:rsid w:val="001E16E5"/>
    <w:rsid w:val="001E19E4"/>
    <w:rsid w:val="001E1AF2"/>
    <w:rsid w:val="001E1B39"/>
    <w:rsid w:val="001E1B6C"/>
    <w:rsid w:val="001E22EF"/>
    <w:rsid w:val="001E296E"/>
    <w:rsid w:val="001E2983"/>
    <w:rsid w:val="001E2A6B"/>
    <w:rsid w:val="001E2AF4"/>
    <w:rsid w:val="001E2B14"/>
    <w:rsid w:val="001E2CE2"/>
    <w:rsid w:val="001E2F43"/>
    <w:rsid w:val="001E3390"/>
    <w:rsid w:val="001E34A9"/>
    <w:rsid w:val="001E34B4"/>
    <w:rsid w:val="001E354A"/>
    <w:rsid w:val="001E36F0"/>
    <w:rsid w:val="001E37C8"/>
    <w:rsid w:val="001E37E5"/>
    <w:rsid w:val="001E3849"/>
    <w:rsid w:val="001E3862"/>
    <w:rsid w:val="001E3A13"/>
    <w:rsid w:val="001E3D32"/>
    <w:rsid w:val="001E3D73"/>
    <w:rsid w:val="001E3DA4"/>
    <w:rsid w:val="001E3F40"/>
    <w:rsid w:val="001E4062"/>
    <w:rsid w:val="001E40DA"/>
    <w:rsid w:val="001E414F"/>
    <w:rsid w:val="001E44A2"/>
    <w:rsid w:val="001E4788"/>
    <w:rsid w:val="001E481D"/>
    <w:rsid w:val="001E484A"/>
    <w:rsid w:val="001E4AAA"/>
    <w:rsid w:val="001E4C7E"/>
    <w:rsid w:val="001E4DFE"/>
    <w:rsid w:val="001E4EFF"/>
    <w:rsid w:val="001E5018"/>
    <w:rsid w:val="001E50A9"/>
    <w:rsid w:val="001E5191"/>
    <w:rsid w:val="001E51D0"/>
    <w:rsid w:val="001E54AD"/>
    <w:rsid w:val="001E5B79"/>
    <w:rsid w:val="001E5D3D"/>
    <w:rsid w:val="001E5D99"/>
    <w:rsid w:val="001E5E34"/>
    <w:rsid w:val="001E5FEE"/>
    <w:rsid w:val="001E6017"/>
    <w:rsid w:val="001E60F6"/>
    <w:rsid w:val="001E6410"/>
    <w:rsid w:val="001E647D"/>
    <w:rsid w:val="001E66BF"/>
    <w:rsid w:val="001E6850"/>
    <w:rsid w:val="001E6958"/>
    <w:rsid w:val="001E6AEA"/>
    <w:rsid w:val="001E6B8A"/>
    <w:rsid w:val="001E6D7E"/>
    <w:rsid w:val="001E7079"/>
    <w:rsid w:val="001E7130"/>
    <w:rsid w:val="001E787A"/>
    <w:rsid w:val="001E7983"/>
    <w:rsid w:val="001E7D98"/>
    <w:rsid w:val="001E7F91"/>
    <w:rsid w:val="001F031D"/>
    <w:rsid w:val="001F03DB"/>
    <w:rsid w:val="001F091F"/>
    <w:rsid w:val="001F09B4"/>
    <w:rsid w:val="001F0A5D"/>
    <w:rsid w:val="001F0C74"/>
    <w:rsid w:val="001F0D80"/>
    <w:rsid w:val="001F0DB8"/>
    <w:rsid w:val="001F0ECF"/>
    <w:rsid w:val="001F1476"/>
    <w:rsid w:val="001F1502"/>
    <w:rsid w:val="001F1655"/>
    <w:rsid w:val="001F1713"/>
    <w:rsid w:val="001F17BC"/>
    <w:rsid w:val="001F1A2D"/>
    <w:rsid w:val="001F1C78"/>
    <w:rsid w:val="001F1D62"/>
    <w:rsid w:val="001F1DE2"/>
    <w:rsid w:val="001F1E04"/>
    <w:rsid w:val="001F204E"/>
    <w:rsid w:val="001F2137"/>
    <w:rsid w:val="001F2199"/>
    <w:rsid w:val="001F2236"/>
    <w:rsid w:val="001F2306"/>
    <w:rsid w:val="001F2409"/>
    <w:rsid w:val="001F27B2"/>
    <w:rsid w:val="001F27C1"/>
    <w:rsid w:val="001F29A5"/>
    <w:rsid w:val="001F2D7C"/>
    <w:rsid w:val="001F2F16"/>
    <w:rsid w:val="001F2FBD"/>
    <w:rsid w:val="001F324B"/>
    <w:rsid w:val="001F3722"/>
    <w:rsid w:val="001F3A3B"/>
    <w:rsid w:val="001F3BC4"/>
    <w:rsid w:val="001F3C53"/>
    <w:rsid w:val="001F3C62"/>
    <w:rsid w:val="001F3D51"/>
    <w:rsid w:val="001F3E84"/>
    <w:rsid w:val="001F4385"/>
    <w:rsid w:val="001F4520"/>
    <w:rsid w:val="001F4948"/>
    <w:rsid w:val="001F4A04"/>
    <w:rsid w:val="001F4CF0"/>
    <w:rsid w:val="001F4FD5"/>
    <w:rsid w:val="001F5246"/>
    <w:rsid w:val="001F55C9"/>
    <w:rsid w:val="001F5ADD"/>
    <w:rsid w:val="001F5D56"/>
    <w:rsid w:val="001F5FDB"/>
    <w:rsid w:val="001F6110"/>
    <w:rsid w:val="001F6168"/>
    <w:rsid w:val="001F65CA"/>
    <w:rsid w:val="001F6699"/>
    <w:rsid w:val="001F66A4"/>
    <w:rsid w:val="001F6793"/>
    <w:rsid w:val="001F69F1"/>
    <w:rsid w:val="001F6EBC"/>
    <w:rsid w:val="001F6F5E"/>
    <w:rsid w:val="001F7034"/>
    <w:rsid w:val="001F716E"/>
    <w:rsid w:val="001F7207"/>
    <w:rsid w:val="001F727A"/>
    <w:rsid w:val="001F7315"/>
    <w:rsid w:val="001F73AF"/>
    <w:rsid w:val="001F7482"/>
    <w:rsid w:val="001F75AD"/>
    <w:rsid w:val="001F7627"/>
    <w:rsid w:val="001F77A9"/>
    <w:rsid w:val="001F7940"/>
    <w:rsid w:val="001F7C03"/>
    <w:rsid w:val="001F7C39"/>
    <w:rsid w:val="0020001F"/>
    <w:rsid w:val="0020021B"/>
    <w:rsid w:val="00200475"/>
    <w:rsid w:val="0020081B"/>
    <w:rsid w:val="00200B52"/>
    <w:rsid w:val="00200EE9"/>
    <w:rsid w:val="0020107B"/>
    <w:rsid w:val="00201227"/>
    <w:rsid w:val="0020158D"/>
    <w:rsid w:val="00201777"/>
    <w:rsid w:val="00201AAB"/>
    <w:rsid w:val="00201D64"/>
    <w:rsid w:val="00201F5A"/>
    <w:rsid w:val="002020B3"/>
    <w:rsid w:val="00202291"/>
    <w:rsid w:val="002023B4"/>
    <w:rsid w:val="0020242D"/>
    <w:rsid w:val="002027D0"/>
    <w:rsid w:val="00202892"/>
    <w:rsid w:val="00202A4E"/>
    <w:rsid w:val="00202E17"/>
    <w:rsid w:val="00202F0F"/>
    <w:rsid w:val="00202FEA"/>
    <w:rsid w:val="002030B7"/>
    <w:rsid w:val="0020314A"/>
    <w:rsid w:val="0020318A"/>
    <w:rsid w:val="00203522"/>
    <w:rsid w:val="002038C1"/>
    <w:rsid w:val="002039B1"/>
    <w:rsid w:val="00203A24"/>
    <w:rsid w:val="00203BB8"/>
    <w:rsid w:val="00203BC7"/>
    <w:rsid w:val="00203EB7"/>
    <w:rsid w:val="0020400C"/>
    <w:rsid w:val="00204107"/>
    <w:rsid w:val="00204177"/>
    <w:rsid w:val="00204213"/>
    <w:rsid w:val="002043DD"/>
    <w:rsid w:val="0020441B"/>
    <w:rsid w:val="00204515"/>
    <w:rsid w:val="002045C6"/>
    <w:rsid w:val="00204DAB"/>
    <w:rsid w:val="00204DB5"/>
    <w:rsid w:val="00204E0F"/>
    <w:rsid w:val="00205113"/>
    <w:rsid w:val="002052D6"/>
    <w:rsid w:val="00205339"/>
    <w:rsid w:val="0020545E"/>
    <w:rsid w:val="00205A0A"/>
    <w:rsid w:val="00205C37"/>
    <w:rsid w:val="00205F81"/>
    <w:rsid w:val="00206024"/>
    <w:rsid w:val="00206106"/>
    <w:rsid w:val="002061A7"/>
    <w:rsid w:val="002062BD"/>
    <w:rsid w:val="00206466"/>
    <w:rsid w:val="002064F2"/>
    <w:rsid w:val="002066AE"/>
    <w:rsid w:val="002066BA"/>
    <w:rsid w:val="00206771"/>
    <w:rsid w:val="002069AB"/>
    <w:rsid w:val="00206DED"/>
    <w:rsid w:val="00206E30"/>
    <w:rsid w:val="00206FE3"/>
    <w:rsid w:val="002073E7"/>
    <w:rsid w:val="00207436"/>
    <w:rsid w:val="00207498"/>
    <w:rsid w:val="00207A54"/>
    <w:rsid w:val="00207BF3"/>
    <w:rsid w:val="00207D04"/>
    <w:rsid w:val="00207E31"/>
    <w:rsid w:val="00207F4B"/>
    <w:rsid w:val="00207F80"/>
    <w:rsid w:val="0021013A"/>
    <w:rsid w:val="002101CF"/>
    <w:rsid w:val="002106E1"/>
    <w:rsid w:val="002107D9"/>
    <w:rsid w:val="00210A5C"/>
    <w:rsid w:val="00210AD1"/>
    <w:rsid w:val="00210B43"/>
    <w:rsid w:val="00210DC7"/>
    <w:rsid w:val="00210ECF"/>
    <w:rsid w:val="00211253"/>
    <w:rsid w:val="002112FC"/>
    <w:rsid w:val="0021132E"/>
    <w:rsid w:val="0021180D"/>
    <w:rsid w:val="00211AA9"/>
    <w:rsid w:val="00211D13"/>
    <w:rsid w:val="0021206A"/>
    <w:rsid w:val="00212392"/>
    <w:rsid w:val="0021285C"/>
    <w:rsid w:val="00212C7E"/>
    <w:rsid w:val="00212DE7"/>
    <w:rsid w:val="002130CA"/>
    <w:rsid w:val="002131AB"/>
    <w:rsid w:val="002133AC"/>
    <w:rsid w:val="00213CDF"/>
    <w:rsid w:val="00214159"/>
    <w:rsid w:val="00214195"/>
    <w:rsid w:val="00214381"/>
    <w:rsid w:val="00214538"/>
    <w:rsid w:val="002146ED"/>
    <w:rsid w:val="002147C9"/>
    <w:rsid w:val="00214A4A"/>
    <w:rsid w:val="00214BB4"/>
    <w:rsid w:val="00214CBA"/>
    <w:rsid w:val="00214DA1"/>
    <w:rsid w:val="0021502F"/>
    <w:rsid w:val="002151E8"/>
    <w:rsid w:val="00215239"/>
    <w:rsid w:val="002152B8"/>
    <w:rsid w:val="00215357"/>
    <w:rsid w:val="00215507"/>
    <w:rsid w:val="0021555D"/>
    <w:rsid w:val="0021572A"/>
    <w:rsid w:val="002157C9"/>
    <w:rsid w:val="0021588A"/>
    <w:rsid w:val="00215B2B"/>
    <w:rsid w:val="00215B52"/>
    <w:rsid w:val="00215CF0"/>
    <w:rsid w:val="0021649B"/>
    <w:rsid w:val="0021654E"/>
    <w:rsid w:val="00216882"/>
    <w:rsid w:val="00216F8E"/>
    <w:rsid w:val="00217327"/>
    <w:rsid w:val="0021766C"/>
    <w:rsid w:val="0021768F"/>
    <w:rsid w:val="002176ED"/>
    <w:rsid w:val="002179EC"/>
    <w:rsid w:val="00217A26"/>
    <w:rsid w:val="00217CA8"/>
    <w:rsid w:val="00217E1C"/>
    <w:rsid w:val="00220037"/>
    <w:rsid w:val="00220158"/>
    <w:rsid w:val="0022033E"/>
    <w:rsid w:val="002203C2"/>
    <w:rsid w:val="00220409"/>
    <w:rsid w:val="0022080A"/>
    <w:rsid w:val="0022084E"/>
    <w:rsid w:val="00220AD9"/>
    <w:rsid w:val="00220D00"/>
    <w:rsid w:val="00220D6F"/>
    <w:rsid w:val="00220DDC"/>
    <w:rsid w:val="00220ED5"/>
    <w:rsid w:val="00220FCC"/>
    <w:rsid w:val="002218D5"/>
    <w:rsid w:val="00221985"/>
    <w:rsid w:val="00221AE9"/>
    <w:rsid w:val="00221C18"/>
    <w:rsid w:val="00221D4E"/>
    <w:rsid w:val="00221DCE"/>
    <w:rsid w:val="00222099"/>
    <w:rsid w:val="00222137"/>
    <w:rsid w:val="002221BD"/>
    <w:rsid w:val="00222205"/>
    <w:rsid w:val="00222430"/>
    <w:rsid w:val="0022251D"/>
    <w:rsid w:val="0022266C"/>
    <w:rsid w:val="00222697"/>
    <w:rsid w:val="002226E0"/>
    <w:rsid w:val="00222750"/>
    <w:rsid w:val="00222C35"/>
    <w:rsid w:val="00222C4A"/>
    <w:rsid w:val="00222D35"/>
    <w:rsid w:val="00222E49"/>
    <w:rsid w:val="00222EEC"/>
    <w:rsid w:val="00222F0E"/>
    <w:rsid w:val="00223719"/>
    <w:rsid w:val="0022388D"/>
    <w:rsid w:val="002238D9"/>
    <w:rsid w:val="00223C58"/>
    <w:rsid w:val="00223F48"/>
    <w:rsid w:val="0022413F"/>
    <w:rsid w:val="00224239"/>
    <w:rsid w:val="00224378"/>
    <w:rsid w:val="002243E6"/>
    <w:rsid w:val="00224591"/>
    <w:rsid w:val="00224852"/>
    <w:rsid w:val="0022488B"/>
    <w:rsid w:val="00224B35"/>
    <w:rsid w:val="00224BEF"/>
    <w:rsid w:val="00225211"/>
    <w:rsid w:val="0022553A"/>
    <w:rsid w:val="00225AB5"/>
    <w:rsid w:val="00225BEB"/>
    <w:rsid w:val="00225C49"/>
    <w:rsid w:val="0022615B"/>
    <w:rsid w:val="00226343"/>
    <w:rsid w:val="00226453"/>
    <w:rsid w:val="0022663F"/>
    <w:rsid w:val="0022670B"/>
    <w:rsid w:val="002268DC"/>
    <w:rsid w:val="00226B5E"/>
    <w:rsid w:val="00226C00"/>
    <w:rsid w:val="00226E4C"/>
    <w:rsid w:val="00227148"/>
    <w:rsid w:val="00227220"/>
    <w:rsid w:val="00227245"/>
    <w:rsid w:val="00227326"/>
    <w:rsid w:val="0022736D"/>
    <w:rsid w:val="00227398"/>
    <w:rsid w:val="0022739E"/>
    <w:rsid w:val="002276BF"/>
    <w:rsid w:val="00227793"/>
    <w:rsid w:val="00227798"/>
    <w:rsid w:val="0022792C"/>
    <w:rsid w:val="00227A34"/>
    <w:rsid w:val="00227B5F"/>
    <w:rsid w:val="00230037"/>
    <w:rsid w:val="0023005A"/>
    <w:rsid w:val="002301C9"/>
    <w:rsid w:val="002301FE"/>
    <w:rsid w:val="00230250"/>
    <w:rsid w:val="00230360"/>
    <w:rsid w:val="002305A6"/>
    <w:rsid w:val="00230603"/>
    <w:rsid w:val="0023097E"/>
    <w:rsid w:val="00230B4C"/>
    <w:rsid w:val="0023118B"/>
    <w:rsid w:val="00231750"/>
    <w:rsid w:val="00231A9B"/>
    <w:rsid w:val="00231EE8"/>
    <w:rsid w:val="00231F40"/>
    <w:rsid w:val="00231FA0"/>
    <w:rsid w:val="002324C3"/>
    <w:rsid w:val="002325BF"/>
    <w:rsid w:val="002326BB"/>
    <w:rsid w:val="00232D0D"/>
    <w:rsid w:val="00232E15"/>
    <w:rsid w:val="00232F52"/>
    <w:rsid w:val="0023304F"/>
    <w:rsid w:val="002332E9"/>
    <w:rsid w:val="002333F7"/>
    <w:rsid w:val="002335E0"/>
    <w:rsid w:val="002335F7"/>
    <w:rsid w:val="002339EF"/>
    <w:rsid w:val="00233CEA"/>
    <w:rsid w:val="00233D57"/>
    <w:rsid w:val="00233E75"/>
    <w:rsid w:val="00233EB2"/>
    <w:rsid w:val="00234158"/>
    <w:rsid w:val="0023416A"/>
    <w:rsid w:val="002341F6"/>
    <w:rsid w:val="00234214"/>
    <w:rsid w:val="002342EB"/>
    <w:rsid w:val="00234366"/>
    <w:rsid w:val="002343D5"/>
    <w:rsid w:val="002344AE"/>
    <w:rsid w:val="0023461B"/>
    <w:rsid w:val="00234663"/>
    <w:rsid w:val="002346D1"/>
    <w:rsid w:val="002347ED"/>
    <w:rsid w:val="00234976"/>
    <w:rsid w:val="00234E54"/>
    <w:rsid w:val="00234FBD"/>
    <w:rsid w:val="00234FBE"/>
    <w:rsid w:val="0023504B"/>
    <w:rsid w:val="002350A3"/>
    <w:rsid w:val="00235118"/>
    <w:rsid w:val="002354B9"/>
    <w:rsid w:val="00235574"/>
    <w:rsid w:val="0023596B"/>
    <w:rsid w:val="002359D1"/>
    <w:rsid w:val="002362FA"/>
    <w:rsid w:val="002363A8"/>
    <w:rsid w:val="002363AA"/>
    <w:rsid w:val="00236448"/>
    <w:rsid w:val="00236571"/>
    <w:rsid w:val="00236701"/>
    <w:rsid w:val="0023674D"/>
    <w:rsid w:val="002368BD"/>
    <w:rsid w:val="002368CC"/>
    <w:rsid w:val="00236931"/>
    <w:rsid w:val="002369C2"/>
    <w:rsid w:val="00236A7C"/>
    <w:rsid w:val="00236B0A"/>
    <w:rsid w:val="00236F4F"/>
    <w:rsid w:val="0023707D"/>
    <w:rsid w:val="002370A0"/>
    <w:rsid w:val="002371F4"/>
    <w:rsid w:val="00237222"/>
    <w:rsid w:val="0023759B"/>
    <w:rsid w:val="0023771A"/>
    <w:rsid w:val="00237836"/>
    <w:rsid w:val="002378F9"/>
    <w:rsid w:val="00237975"/>
    <w:rsid w:val="002379D6"/>
    <w:rsid w:val="002379D8"/>
    <w:rsid w:val="00237B98"/>
    <w:rsid w:val="00237BAC"/>
    <w:rsid w:val="00237C11"/>
    <w:rsid w:val="00237C89"/>
    <w:rsid w:val="002400E4"/>
    <w:rsid w:val="002401E2"/>
    <w:rsid w:val="00240296"/>
    <w:rsid w:val="0024037A"/>
    <w:rsid w:val="00240535"/>
    <w:rsid w:val="00240615"/>
    <w:rsid w:val="0024093D"/>
    <w:rsid w:val="00240A99"/>
    <w:rsid w:val="0024137B"/>
    <w:rsid w:val="002413BE"/>
    <w:rsid w:val="0024161B"/>
    <w:rsid w:val="002417BC"/>
    <w:rsid w:val="002418DD"/>
    <w:rsid w:val="00241A59"/>
    <w:rsid w:val="00241AEB"/>
    <w:rsid w:val="00241F06"/>
    <w:rsid w:val="002421A1"/>
    <w:rsid w:val="00242315"/>
    <w:rsid w:val="002423BB"/>
    <w:rsid w:val="002429F2"/>
    <w:rsid w:val="00242A4D"/>
    <w:rsid w:val="00242B02"/>
    <w:rsid w:val="00242C4A"/>
    <w:rsid w:val="00242D47"/>
    <w:rsid w:val="00242D9B"/>
    <w:rsid w:val="00242DAB"/>
    <w:rsid w:val="00242E7D"/>
    <w:rsid w:val="00242F30"/>
    <w:rsid w:val="0024311A"/>
    <w:rsid w:val="002431AA"/>
    <w:rsid w:val="00243234"/>
    <w:rsid w:val="002435EF"/>
    <w:rsid w:val="00243802"/>
    <w:rsid w:val="00243DFE"/>
    <w:rsid w:val="00243E44"/>
    <w:rsid w:val="00243EDA"/>
    <w:rsid w:val="00243F2B"/>
    <w:rsid w:val="00243FBE"/>
    <w:rsid w:val="00244019"/>
    <w:rsid w:val="00244035"/>
    <w:rsid w:val="0024447E"/>
    <w:rsid w:val="002444C2"/>
    <w:rsid w:val="00244571"/>
    <w:rsid w:val="00244802"/>
    <w:rsid w:val="002449A7"/>
    <w:rsid w:val="00244DDC"/>
    <w:rsid w:val="0024512D"/>
    <w:rsid w:val="002452C5"/>
    <w:rsid w:val="002453CE"/>
    <w:rsid w:val="002454C4"/>
    <w:rsid w:val="00245779"/>
    <w:rsid w:val="00245A77"/>
    <w:rsid w:val="00245DEC"/>
    <w:rsid w:val="00245F42"/>
    <w:rsid w:val="00245F4D"/>
    <w:rsid w:val="00245FE1"/>
    <w:rsid w:val="002462B1"/>
    <w:rsid w:val="00246338"/>
    <w:rsid w:val="0024643C"/>
    <w:rsid w:val="002464FF"/>
    <w:rsid w:val="0024661F"/>
    <w:rsid w:val="00246AF5"/>
    <w:rsid w:val="00246BA2"/>
    <w:rsid w:val="00246FC7"/>
    <w:rsid w:val="00247215"/>
    <w:rsid w:val="00247220"/>
    <w:rsid w:val="002473BA"/>
    <w:rsid w:val="00247549"/>
    <w:rsid w:val="002478E2"/>
    <w:rsid w:val="00247901"/>
    <w:rsid w:val="00247E73"/>
    <w:rsid w:val="00250052"/>
    <w:rsid w:val="002500E6"/>
    <w:rsid w:val="00250272"/>
    <w:rsid w:val="00250428"/>
    <w:rsid w:val="002506A3"/>
    <w:rsid w:val="00250761"/>
    <w:rsid w:val="00250865"/>
    <w:rsid w:val="002508E5"/>
    <w:rsid w:val="00250933"/>
    <w:rsid w:val="00250A04"/>
    <w:rsid w:val="00250A3A"/>
    <w:rsid w:val="00250A76"/>
    <w:rsid w:val="00250B7A"/>
    <w:rsid w:val="00250D08"/>
    <w:rsid w:val="00250DC6"/>
    <w:rsid w:val="00250EAC"/>
    <w:rsid w:val="00251029"/>
    <w:rsid w:val="00251053"/>
    <w:rsid w:val="00251176"/>
    <w:rsid w:val="002514A1"/>
    <w:rsid w:val="00251754"/>
    <w:rsid w:val="002517BE"/>
    <w:rsid w:val="002518A8"/>
    <w:rsid w:val="002518C8"/>
    <w:rsid w:val="00251D4A"/>
    <w:rsid w:val="0025254F"/>
    <w:rsid w:val="002528C2"/>
    <w:rsid w:val="00252BE6"/>
    <w:rsid w:val="00252CC6"/>
    <w:rsid w:val="00252D7B"/>
    <w:rsid w:val="00252FEC"/>
    <w:rsid w:val="0025302B"/>
    <w:rsid w:val="00253216"/>
    <w:rsid w:val="002532C6"/>
    <w:rsid w:val="002533AF"/>
    <w:rsid w:val="0025353B"/>
    <w:rsid w:val="00253B8D"/>
    <w:rsid w:val="00253C20"/>
    <w:rsid w:val="00253F1B"/>
    <w:rsid w:val="002542D3"/>
    <w:rsid w:val="00254895"/>
    <w:rsid w:val="0025497B"/>
    <w:rsid w:val="00254B85"/>
    <w:rsid w:val="00254BF6"/>
    <w:rsid w:val="00254C4F"/>
    <w:rsid w:val="00254F70"/>
    <w:rsid w:val="0025503B"/>
    <w:rsid w:val="00255077"/>
    <w:rsid w:val="002550FB"/>
    <w:rsid w:val="002553C4"/>
    <w:rsid w:val="00255475"/>
    <w:rsid w:val="00255579"/>
    <w:rsid w:val="002555D3"/>
    <w:rsid w:val="00255954"/>
    <w:rsid w:val="00255B9B"/>
    <w:rsid w:val="00255D8C"/>
    <w:rsid w:val="00255E8D"/>
    <w:rsid w:val="002561AE"/>
    <w:rsid w:val="0025621F"/>
    <w:rsid w:val="0025627B"/>
    <w:rsid w:val="00256335"/>
    <w:rsid w:val="002563F3"/>
    <w:rsid w:val="0025642F"/>
    <w:rsid w:val="002564C2"/>
    <w:rsid w:val="002564E8"/>
    <w:rsid w:val="00256A42"/>
    <w:rsid w:val="00256B38"/>
    <w:rsid w:val="00256C56"/>
    <w:rsid w:val="00256CAA"/>
    <w:rsid w:val="00256F00"/>
    <w:rsid w:val="0025706B"/>
    <w:rsid w:val="002570AB"/>
    <w:rsid w:val="00257390"/>
    <w:rsid w:val="002573A4"/>
    <w:rsid w:val="0025764A"/>
    <w:rsid w:val="00257696"/>
    <w:rsid w:val="002577E0"/>
    <w:rsid w:val="00257A7C"/>
    <w:rsid w:val="00257AD1"/>
    <w:rsid w:val="00257B20"/>
    <w:rsid w:val="00257CBF"/>
    <w:rsid w:val="00257D16"/>
    <w:rsid w:val="00260935"/>
    <w:rsid w:val="0026094F"/>
    <w:rsid w:val="00260EA0"/>
    <w:rsid w:val="002610B9"/>
    <w:rsid w:val="0026147B"/>
    <w:rsid w:val="00261610"/>
    <w:rsid w:val="00261A3F"/>
    <w:rsid w:val="00261B02"/>
    <w:rsid w:val="00261B43"/>
    <w:rsid w:val="00261B93"/>
    <w:rsid w:val="00261CE5"/>
    <w:rsid w:val="00262029"/>
    <w:rsid w:val="00262181"/>
    <w:rsid w:val="002623ED"/>
    <w:rsid w:val="00262562"/>
    <w:rsid w:val="002625D3"/>
    <w:rsid w:val="002628B9"/>
    <w:rsid w:val="00262A23"/>
    <w:rsid w:val="00262B87"/>
    <w:rsid w:val="002630B1"/>
    <w:rsid w:val="00263149"/>
    <w:rsid w:val="00263336"/>
    <w:rsid w:val="002633EE"/>
    <w:rsid w:val="00263625"/>
    <w:rsid w:val="00263654"/>
    <w:rsid w:val="00263677"/>
    <w:rsid w:val="002636AC"/>
    <w:rsid w:val="00263715"/>
    <w:rsid w:val="00263978"/>
    <w:rsid w:val="00263A6A"/>
    <w:rsid w:val="00263AE0"/>
    <w:rsid w:val="00263AF9"/>
    <w:rsid w:val="00263C39"/>
    <w:rsid w:val="00263C65"/>
    <w:rsid w:val="00263CB6"/>
    <w:rsid w:val="00263E08"/>
    <w:rsid w:val="00263ED1"/>
    <w:rsid w:val="00263ED5"/>
    <w:rsid w:val="00263FE2"/>
    <w:rsid w:val="00264306"/>
    <w:rsid w:val="0026449E"/>
    <w:rsid w:val="002644E7"/>
    <w:rsid w:val="0026451D"/>
    <w:rsid w:val="002648C3"/>
    <w:rsid w:val="00264C78"/>
    <w:rsid w:val="00264C9D"/>
    <w:rsid w:val="00264D50"/>
    <w:rsid w:val="00264F92"/>
    <w:rsid w:val="002652B6"/>
    <w:rsid w:val="00265405"/>
    <w:rsid w:val="00265474"/>
    <w:rsid w:val="002657F8"/>
    <w:rsid w:val="00265954"/>
    <w:rsid w:val="00265A2D"/>
    <w:rsid w:val="00265A51"/>
    <w:rsid w:val="00265AA5"/>
    <w:rsid w:val="00266300"/>
    <w:rsid w:val="0026633A"/>
    <w:rsid w:val="00266443"/>
    <w:rsid w:val="0026647E"/>
    <w:rsid w:val="00266868"/>
    <w:rsid w:val="00266A34"/>
    <w:rsid w:val="00266B5E"/>
    <w:rsid w:val="00266C5A"/>
    <w:rsid w:val="00266D49"/>
    <w:rsid w:val="00266D96"/>
    <w:rsid w:val="00266FE1"/>
    <w:rsid w:val="00267511"/>
    <w:rsid w:val="00267686"/>
    <w:rsid w:val="00267973"/>
    <w:rsid w:val="002679C9"/>
    <w:rsid w:val="00267AA2"/>
    <w:rsid w:val="00267AF5"/>
    <w:rsid w:val="00267BBE"/>
    <w:rsid w:val="00267D5B"/>
    <w:rsid w:val="00267ECB"/>
    <w:rsid w:val="00267F94"/>
    <w:rsid w:val="00270060"/>
    <w:rsid w:val="002700E3"/>
    <w:rsid w:val="00270130"/>
    <w:rsid w:val="0027035B"/>
    <w:rsid w:val="00270407"/>
    <w:rsid w:val="00270657"/>
    <w:rsid w:val="002706F3"/>
    <w:rsid w:val="002708C0"/>
    <w:rsid w:val="0027090E"/>
    <w:rsid w:val="00270BB3"/>
    <w:rsid w:val="00270D81"/>
    <w:rsid w:val="00270FE8"/>
    <w:rsid w:val="002711A1"/>
    <w:rsid w:val="00271354"/>
    <w:rsid w:val="0027166B"/>
    <w:rsid w:val="002716AF"/>
    <w:rsid w:val="00271B97"/>
    <w:rsid w:val="00271D7D"/>
    <w:rsid w:val="00271D9C"/>
    <w:rsid w:val="00271F3A"/>
    <w:rsid w:val="00272192"/>
    <w:rsid w:val="0027233F"/>
    <w:rsid w:val="0027237F"/>
    <w:rsid w:val="00272448"/>
    <w:rsid w:val="002726E3"/>
    <w:rsid w:val="0027282D"/>
    <w:rsid w:val="002728DB"/>
    <w:rsid w:val="0027307C"/>
    <w:rsid w:val="0027320E"/>
    <w:rsid w:val="00273579"/>
    <w:rsid w:val="002736B4"/>
    <w:rsid w:val="002737CF"/>
    <w:rsid w:val="00273AB7"/>
    <w:rsid w:val="00273DB2"/>
    <w:rsid w:val="00273DD8"/>
    <w:rsid w:val="00273EFC"/>
    <w:rsid w:val="00274073"/>
    <w:rsid w:val="00274347"/>
    <w:rsid w:val="00274558"/>
    <w:rsid w:val="002748ED"/>
    <w:rsid w:val="0027493A"/>
    <w:rsid w:val="00274B73"/>
    <w:rsid w:val="00274F6D"/>
    <w:rsid w:val="00274FFC"/>
    <w:rsid w:val="00275002"/>
    <w:rsid w:val="002750D7"/>
    <w:rsid w:val="00275246"/>
    <w:rsid w:val="00275281"/>
    <w:rsid w:val="0027549B"/>
    <w:rsid w:val="00275779"/>
    <w:rsid w:val="0027579F"/>
    <w:rsid w:val="00275987"/>
    <w:rsid w:val="00275BEA"/>
    <w:rsid w:val="00275CDC"/>
    <w:rsid w:val="00275F27"/>
    <w:rsid w:val="00275FE9"/>
    <w:rsid w:val="00276074"/>
    <w:rsid w:val="002760AA"/>
    <w:rsid w:val="002761FE"/>
    <w:rsid w:val="002762E5"/>
    <w:rsid w:val="0027641A"/>
    <w:rsid w:val="002764BD"/>
    <w:rsid w:val="00276694"/>
    <w:rsid w:val="002767BD"/>
    <w:rsid w:val="00276B55"/>
    <w:rsid w:val="0027709C"/>
    <w:rsid w:val="002770C3"/>
    <w:rsid w:val="0027736E"/>
    <w:rsid w:val="00277699"/>
    <w:rsid w:val="002779B2"/>
    <w:rsid w:val="00277B18"/>
    <w:rsid w:val="00277C7B"/>
    <w:rsid w:val="00277E29"/>
    <w:rsid w:val="00277F4F"/>
    <w:rsid w:val="00277FB7"/>
    <w:rsid w:val="00277FDB"/>
    <w:rsid w:val="002801BF"/>
    <w:rsid w:val="002802F2"/>
    <w:rsid w:val="002802F4"/>
    <w:rsid w:val="00280380"/>
    <w:rsid w:val="00280646"/>
    <w:rsid w:val="002806CD"/>
    <w:rsid w:val="0028075C"/>
    <w:rsid w:val="002807E6"/>
    <w:rsid w:val="00280A60"/>
    <w:rsid w:val="00280CE5"/>
    <w:rsid w:val="00280DC2"/>
    <w:rsid w:val="00280EC3"/>
    <w:rsid w:val="00280F04"/>
    <w:rsid w:val="00280F9E"/>
    <w:rsid w:val="00281067"/>
    <w:rsid w:val="00281089"/>
    <w:rsid w:val="0028146C"/>
    <w:rsid w:val="00281504"/>
    <w:rsid w:val="002819AC"/>
    <w:rsid w:val="00281AB9"/>
    <w:rsid w:val="00281B15"/>
    <w:rsid w:val="00281BB6"/>
    <w:rsid w:val="00281CB7"/>
    <w:rsid w:val="00281CE7"/>
    <w:rsid w:val="00281F64"/>
    <w:rsid w:val="00281FB1"/>
    <w:rsid w:val="0028206A"/>
    <w:rsid w:val="002820EA"/>
    <w:rsid w:val="00282370"/>
    <w:rsid w:val="002824E8"/>
    <w:rsid w:val="00282B99"/>
    <w:rsid w:val="00282BBA"/>
    <w:rsid w:val="002830A8"/>
    <w:rsid w:val="00283388"/>
    <w:rsid w:val="00283470"/>
    <w:rsid w:val="002839F3"/>
    <w:rsid w:val="00283C4C"/>
    <w:rsid w:val="00283EC6"/>
    <w:rsid w:val="00283F0C"/>
    <w:rsid w:val="00283F17"/>
    <w:rsid w:val="00283F62"/>
    <w:rsid w:val="00283F63"/>
    <w:rsid w:val="00284565"/>
    <w:rsid w:val="0028464D"/>
    <w:rsid w:val="00284749"/>
    <w:rsid w:val="00284905"/>
    <w:rsid w:val="00284A4B"/>
    <w:rsid w:val="00284A77"/>
    <w:rsid w:val="00284C5A"/>
    <w:rsid w:val="00284D14"/>
    <w:rsid w:val="00284E9D"/>
    <w:rsid w:val="00284FC2"/>
    <w:rsid w:val="002851BF"/>
    <w:rsid w:val="0028547C"/>
    <w:rsid w:val="002854B8"/>
    <w:rsid w:val="002855DC"/>
    <w:rsid w:val="002857CB"/>
    <w:rsid w:val="00285AA0"/>
    <w:rsid w:val="00285B6D"/>
    <w:rsid w:val="00285E82"/>
    <w:rsid w:val="00285F1F"/>
    <w:rsid w:val="00286198"/>
    <w:rsid w:val="00286307"/>
    <w:rsid w:val="002864CE"/>
    <w:rsid w:val="002866C2"/>
    <w:rsid w:val="00286A74"/>
    <w:rsid w:val="00286BBC"/>
    <w:rsid w:val="00286D7B"/>
    <w:rsid w:val="00286DC4"/>
    <w:rsid w:val="00286E3C"/>
    <w:rsid w:val="00286EC1"/>
    <w:rsid w:val="00287207"/>
    <w:rsid w:val="002872B4"/>
    <w:rsid w:val="00287638"/>
    <w:rsid w:val="00287659"/>
    <w:rsid w:val="00287775"/>
    <w:rsid w:val="002878C9"/>
    <w:rsid w:val="00287B1C"/>
    <w:rsid w:val="00287EEF"/>
    <w:rsid w:val="00290046"/>
    <w:rsid w:val="002900C8"/>
    <w:rsid w:val="002900EB"/>
    <w:rsid w:val="002901B6"/>
    <w:rsid w:val="00290301"/>
    <w:rsid w:val="0029033E"/>
    <w:rsid w:val="002903FA"/>
    <w:rsid w:val="002906D3"/>
    <w:rsid w:val="0029073B"/>
    <w:rsid w:val="00290F6A"/>
    <w:rsid w:val="002912EE"/>
    <w:rsid w:val="002913E9"/>
    <w:rsid w:val="0029155D"/>
    <w:rsid w:val="002915C2"/>
    <w:rsid w:val="00291627"/>
    <w:rsid w:val="00291769"/>
    <w:rsid w:val="002918FC"/>
    <w:rsid w:val="00291978"/>
    <w:rsid w:val="00291BCE"/>
    <w:rsid w:val="00291CB3"/>
    <w:rsid w:val="00291ED7"/>
    <w:rsid w:val="0029208B"/>
    <w:rsid w:val="002922C7"/>
    <w:rsid w:val="00292366"/>
    <w:rsid w:val="002924FC"/>
    <w:rsid w:val="002925DB"/>
    <w:rsid w:val="0029272C"/>
    <w:rsid w:val="00292737"/>
    <w:rsid w:val="00292A12"/>
    <w:rsid w:val="00292A28"/>
    <w:rsid w:val="00292CCA"/>
    <w:rsid w:val="00292FDA"/>
    <w:rsid w:val="00293045"/>
    <w:rsid w:val="002931B7"/>
    <w:rsid w:val="00293462"/>
    <w:rsid w:val="00293569"/>
    <w:rsid w:val="002935A7"/>
    <w:rsid w:val="00293690"/>
    <w:rsid w:val="002936B3"/>
    <w:rsid w:val="002936C4"/>
    <w:rsid w:val="00293E14"/>
    <w:rsid w:val="00293E4D"/>
    <w:rsid w:val="002948B9"/>
    <w:rsid w:val="002948CC"/>
    <w:rsid w:val="00294912"/>
    <w:rsid w:val="00294B57"/>
    <w:rsid w:val="00294BC8"/>
    <w:rsid w:val="00294CA8"/>
    <w:rsid w:val="00294CFB"/>
    <w:rsid w:val="00294D7C"/>
    <w:rsid w:val="00294E5A"/>
    <w:rsid w:val="00294ECC"/>
    <w:rsid w:val="00295106"/>
    <w:rsid w:val="00295353"/>
    <w:rsid w:val="00295416"/>
    <w:rsid w:val="00295459"/>
    <w:rsid w:val="002959F1"/>
    <w:rsid w:val="00295D89"/>
    <w:rsid w:val="00295E1F"/>
    <w:rsid w:val="00295EF9"/>
    <w:rsid w:val="00295F18"/>
    <w:rsid w:val="00295FF5"/>
    <w:rsid w:val="0029626D"/>
    <w:rsid w:val="002962B1"/>
    <w:rsid w:val="0029666F"/>
    <w:rsid w:val="00296BA9"/>
    <w:rsid w:val="00296DB7"/>
    <w:rsid w:val="00296DC9"/>
    <w:rsid w:val="00296DE6"/>
    <w:rsid w:val="00296FA3"/>
    <w:rsid w:val="00297379"/>
    <w:rsid w:val="0029740F"/>
    <w:rsid w:val="00297510"/>
    <w:rsid w:val="002978F6"/>
    <w:rsid w:val="0029792C"/>
    <w:rsid w:val="00297996"/>
    <w:rsid w:val="002A0396"/>
    <w:rsid w:val="002A0407"/>
    <w:rsid w:val="002A06BC"/>
    <w:rsid w:val="002A0718"/>
    <w:rsid w:val="002A0BE9"/>
    <w:rsid w:val="002A0C1C"/>
    <w:rsid w:val="002A0CAE"/>
    <w:rsid w:val="002A0E0F"/>
    <w:rsid w:val="002A10B6"/>
    <w:rsid w:val="002A11FC"/>
    <w:rsid w:val="002A1320"/>
    <w:rsid w:val="002A16F4"/>
    <w:rsid w:val="002A1982"/>
    <w:rsid w:val="002A1A9E"/>
    <w:rsid w:val="002A1AB7"/>
    <w:rsid w:val="002A1AFF"/>
    <w:rsid w:val="002A1B6A"/>
    <w:rsid w:val="002A1EBB"/>
    <w:rsid w:val="002A225D"/>
    <w:rsid w:val="002A22CA"/>
    <w:rsid w:val="002A23A2"/>
    <w:rsid w:val="002A2519"/>
    <w:rsid w:val="002A2524"/>
    <w:rsid w:val="002A25D6"/>
    <w:rsid w:val="002A2A12"/>
    <w:rsid w:val="002A311C"/>
    <w:rsid w:val="002A3422"/>
    <w:rsid w:val="002A3469"/>
    <w:rsid w:val="002A3547"/>
    <w:rsid w:val="002A36ED"/>
    <w:rsid w:val="002A372A"/>
    <w:rsid w:val="002A37B1"/>
    <w:rsid w:val="002A380B"/>
    <w:rsid w:val="002A384A"/>
    <w:rsid w:val="002A3A73"/>
    <w:rsid w:val="002A3D2E"/>
    <w:rsid w:val="002A3D3C"/>
    <w:rsid w:val="002A3D95"/>
    <w:rsid w:val="002A4069"/>
    <w:rsid w:val="002A40FF"/>
    <w:rsid w:val="002A41E3"/>
    <w:rsid w:val="002A422B"/>
    <w:rsid w:val="002A4234"/>
    <w:rsid w:val="002A4357"/>
    <w:rsid w:val="002A4390"/>
    <w:rsid w:val="002A4452"/>
    <w:rsid w:val="002A46F8"/>
    <w:rsid w:val="002A4747"/>
    <w:rsid w:val="002A4A4C"/>
    <w:rsid w:val="002A4C3B"/>
    <w:rsid w:val="002A4EED"/>
    <w:rsid w:val="002A4FB5"/>
    <w:rsid w:val="002A500F"/>
    <w:rsid w:val="002A5037"/>
    <w:rsid w:val="002A540E"/>
    <w:rsid w:val="002A547E"/>
    <w:rsid w:val="002A5899"/>
    <w:rsid w:val="002A5944"/>
    <w:rsid w:val="002A59E4"/>
    <w:rsid w:val="002A5B2D"/>
    <w:rsid w:val="002A5BA9"/>
    <w:rsid w:val="002A5EDA"/>
    <w:rsid w:val="002A6218"/>
    <w:rsid w:val="002A62EF"/>
    <w:rsid w:val="002A636A"/>
    <w:rsid w:val="002A6523"/>
    <w:rsid w:val="002A67DB"/>
    <w:rsid w:val="002A6BA5"/>
    <w:rsid w:val="002A6D91"/>
    <w:rsid w:val="002A7218"/>
    <w:rsid w:val="002A72F9"/>
    <w:rsid w:val="002A7370"/>
    <w:rsid w:val="002A7509"/>
    <w:rsid w:val="002A77EB"/>
    <w:rsid w:val="002A78E8"/>
    <w:rsid w:val="002A78FE"/>
    <w:rsid w:val="002A790B"/>
    <w:rsid w:val="002A79C8"/>
    <w:rsid w:val="002A7A12"/>
    <w:rsid w:val="002A7A38"/>
    <w:rsid w:val="002A7BCB"/>
    <w:rsid w:val="002A7D5B"/>
    <w:rsid w:val="002A7E2B"/>
    <w:rsid w:val="002B0531"/>
    <w:rsid w:val="002B0722"/>
    <w:rsid w:val="002B0896"/>
    <w:rsid w:val="002B0B66"/>
    <w:rsid w:val="002B0FBC"/>
    <w:rsid w:val="002B1019"/>
    <w:rsid w:val="002B118D"/>
    <w:rsid w:val="002B141A"/>
    <w:rsid w:val="002B150A"/>
    <w:rsid w:val="002B1726"/>
    <w:rsid w:val="002B17AE"/>
    <w:rsid w:val="002B17C5"/>
    <w:rsid w:val="002B1A72"/>
    <w:rsid w:val="002B1AEB"/>
    <w:rsid w:val="002B1B07"/>
    <w:rsid w:val="002B1D04"/>
    <w:rsid w:val="002B1D6C"/>
    <w:rsid w:val="002B1ED2"/>
    <w:rsid w:val="002B1F18"/>
    <w:rsid w:val="002B1F1F"/>
    <w:rsid w:val="002B212C"/>
    <w:rsid w:val="002B214B"/>
    <w:rsid w:val="002B21EC"/>
    <w:rsid w:val="002B2264"/>
    <w:rsid w:val="002B25B2"/>
    <w:rsid w:val="002B262A"/>
    <w:rsid w:val="002B26E3"/>
    <w:rsid w:val="002B270B"/>
    <w:rsid w:val="002B27C8"/>
    <w:rsid w:val="002B282F"/>
    <w:rsid w:val="002B2A8F"/>
    <w:rsid w:val="002B2B5B"/>
    <w:rsid w:val="002B2B7D"/>
    <w:rsid w:val="002B2C32"/>
    <w:rsid w:val="002B2D24"/>
    <w:rsid w:val="002B2F1F"/>
    <w:rsid w:val="002B3100"/>
    <w:rsid w:val="002B3248"/>
    <w:rsid w:val="002B3339"/>
    <w:rsid w:val="002B366E"/>
    <w:rsid w:val="002B382C"/>
    <w:rsid w:val="002B4266"/>
    <w:rsid w:val="002B4288"/>
    <w:rsid w:val="002B47AA"/>
    <w:rsid w:val="002B48AF"/>
    <w:rsid w:val="002B4B43"/>
    <w:rsid w:val="002B4B84"/>
    <w:rsid w:val="002B4C4C"/>
    <w:rsid w:val="002B51EE"/>
    <w:rsid w:val="002B536B"/>
    <w:rsid w:val="002B5591"/>
    <w:rsid w:val="002B5667"/>
    <w:rsid w:val="002B5671"/>
    <w:rsid w:val="002B56AC"/>
    <w:rsid w:val="002B5A30"/>
    <w:rsid w:val="002B62E8"/>
    <w:rsid w:val="002B6549"/>
    <w:rsid w:val="002B6576"/>
    <w:rsid w:val="002B6A16"/>
    <w:rsid w:val="002B6A5F"/>
    <w:rsid w:val="002B6CD5"/>
    <w:rsid w:val="002B6ECC"/>
    <w:rsid w:val="002B73DB"/>
    <w:rsid w:val="002B73F2"/>
    <w:rsid w:val="002B764F"/>
    <w:rsid w:val="002B7A65"/>
    <w:rsid w:val="002B7B73"/>
    <w:rsid w:val="002B7CA7"/>
    <w:rsid w:val="002B7F9A"/>
    <w:rsid w:val="002C000A"/>
    <w:rsid w:val="002C017A"/>
    <w:rsid w:val="002C068C"/>
    <w:rsid w:val="002C06BA"/>
    <w:rsid w:val="002C072D"/>
    <w:rsid w:val="002C0B7C"/>
    <w:rsid w:val="002C0BEE"/>
    <w:rsid w:val="002C0C84"/>
    <w:rsid w:val="002C0EBC"/>
    <w:rsid w:val="002C12C7"/>
    <w:rsid w:val="002C1421"/>
    <w:rsid w:val="002C143B"/>
    <w:rsid w:val="002C14D8"/>
    <w:rsid w:val="002C15B8"/>
    <w:rsid w:val="002C15F1"/>
    <w:rsid w:val="002C1F05"/>
    <w:rsid w:val="002C20C9"/>
    <w:rsid w:val="002C21B4"/>
    <w:rsid w:val="002C22B4"/>
    <w:rsid w:val="002C2430"/>
    <w:rsid w:val="002C2462"/>
    <w:rsid w:val="002C2571"/>
    <w:rsid w:val="002C25C2"/>
    <w:rsid w:val="002C26DA"/>
    <w:rsid w:val="002C2C35"/>
    <w:rsid w:val="002C2EE4"/>
    <w:rsid w:val="002C3147"/>
    <w:rsid w:val="002C31D6"/>
    <w:rsid w:val="002C3203"/>
    <w:rsid w:val="002C3271"/>
    <w:rsid w:val="002C33EB"/>
    <w:rsid w:val="002C3499"/>
    <w:rsid w:val="002C3527"/>
    <w:rsid w:val="002C3551"/>
    <w:rsid w:val="002C356A"/>
    <w:rsid w:val="002C35CD"/>
    <w:rsid w:val="002C38C0"/>
    <w:rsid w:val="002C3AA9"/>
    <w:rsid w:val="002C3D2B"/>
    <w:rsid w:val="002C3FC2"/>
    <w:rsid w:val="002C4162"/>
    <w:rsid w:val="002C445E"/>
    <w:rsid w:val="002C4497"/>
    <w:rsid w:val="002C455C"/>
    <w:rsid w:val="002C47EA"/>
    <w:rsid w:val="002C47FA"/>
    <w:rsid w:val="002C486E"/>
    <w:rsid w:val="002C4A9C"/>
    <w:rsid w:val="002C4AB6"/>
    <w:rsid w:val="002C4BF3"/>
    <w:rsid w:val="002C50F2"/>
    <w:rsid w:val="002C5146"/>
    <w:rsid w:val="002C5469"/>
    <w:rsid w:val="002C56C0"/>
    <w:rsid w:val="002C583D"/>
    <w:rsid w:val="002C5B9B"/>
    <w:rsid w:val="002C5D55"/>
    <w:rsid w:val="002C5E94"/>
    <w:rsid w:val="002C631D"/>
    <w:rsid w:val="002C6393"/>
    <w:rsid w:val="002C63F7"/>
    <w:rsid w:val="002C653F"/>
    <w:rsid w:val="002C6600"/>
    <w:rsid w:val="002C68BE"/>
    <w:rsid w:val="002C6A44"/>
    <w:rsid w:val="002C6B45"/>
    <w:rsid w:val="002C6DA1"/>
    <w:rsid w:val="002C7128"/>
    <w:rsid w:val="002C769C"/>
    <w:rsid w:val="002C76C4"/>
    <w:rsid w:val="002C77F5"/>
    <w:rsid w:val="002C7943"/>
    <w:rsid w:val="002C7A0C"/>
    <w:rsid w:val="002C7BE8"/>
    <w:rsid w:val="002C7EF2"/>
    <w:rsid w:val="002C7FEF"/>
    <w:rsid w:val="002D01F0"/>
    <w:rsid w:val="002D029C"/>
    <w:rsid w:val="002D02EE"/>
    <w:rsid w:val="002D037C"/>
    <w:rsid w:val="002D03D2"/>
    <w:rsid w:val="002D0437"/>
    <w:rsid w:val="002D05BC"/>
    <w:rsid w:val="002D05C0"/>
    <w:rsid w:val="002D0797"/>
    <w:rsid w:val="002D08AB"/>
    <w:rsid w:val="002D0C24"/>
    <w:rsid w:val="002D0C61"/>
    <w:rsid w:val="002D0CC4"/>
    <w:rsid w:val="002D0D81"/>
    <w:rsid w:val="002D0DE2"/>
    <w:rsid w:val="002D0FCE"/>
    <w:rsid w:val="002D10EB"/>
    <w:rsid w:val="002D11FF"/>
    <w:rsid w:val="002D136A"/>
    <w:rsid w:val="002D14BC"/>
    <w:rsid w:val="002D1572"/>
    <w:rsid w:val="002D18D1"/>
    <w:rsid w:val="002D199E"/>
    <w:rsid w:val="002D1A6A"/>
    <w:rsid w:val="002D1A8C"/>
    <w:rsid w:val="002D1ADF"/>
    <w:rsid w:val="002D1D11"/>
    <w:rsid w:val="002D1F4A"/>
    <w:rsid w:val="002D20FD"/>
    <w:rsid w:val="002D2284"/>
    <w:rsid w:val="002D22E4"/>
    <w:rsid w:val="002D28EF"/>
    <w:rsid w:val="002D29A3"/>
    <w:rsid w:val="002D29E8"/>
    <w:rsid w:val="002D2AAA"/>
    <w:rsid w:val="002D2AD4"/>
    <w:rsid w:val="002D2B05"/>
    <w:rsid w:val="002D2B9D"/>
    <w:rsid w:val="002D3066"/>
    <w:rsid w:val="002D3076"/>
    <w:rsid w:val="002D30F2"/>
    <w:rsid w:val="002D38E7"/>
    <w:rsid w:val="002D3A94"/>
    <w:rsid w:val="002D3B3C"/>
    <w:rsid w:val="002D3CA3"/>
    <w:rsid w:val="002D3E0E"/>
    <w:rsid w:val="002D401B"/>
    <w:rsid w:val="002D4188"/>
    <w:rsid w:val="002D43CA"/>
    <w:rsid w:val="002D44B3"/>
    <w:rsid w:val="002D4565"/>
    <w:rsid w:val="002D4715"/>
    <w:rsid w:val="002D47D7"/>
    <w:rsid w:val="002D483D"/>
    <w:rsid w:val="002D48DA"/>
    <w:rsid w:val="002D4A32"/>
    <w:rsid w:val="002D4BDA"/>
    <w:rsid w:val="002D4D7C"/>
    <w:rsid w:val="002D4E43"/>
    <w:rsid w:val="002D52A6"/>
    <w:rsid w:val="002D549B"/>
    <w:rsid w:val="002D5586"/>
    <w:rsid w:val="002D55B2"/>
    <w:rsid w:val="002D5B0A"/>
    <w:rsid w:val="002D5CFF"/>
    <w:rsid w:val="002D606D"/>
    <w:rsid w:val="002D6305"/>
    <w:rsid w:val="002D6330"/>
    <w:rsid w:val="002D63E7"/>
    <w:rsid w:val="002D642E"/>
    <w:rsid w:val="002D64BA"/>
    <w:rsid w:val="002D66B8"/>
    <w:rsid w:val="002D670C"/>
    <w:rsid w:val="002D6786"/>
    <w:rsid w:val="002D67C2"/>
    <w:rsid w:val="002D6864"/>
    <w:rsid w:val="002D6A42"/>
    <w:rsid w:val="002D6A56"/>
    <w:rsid w:val="002D6A88"/>
    <w:rsid w:val="002D6BF8"/>
    <w:rsid w:val="002D6C61"/>
    <w:rsid w:val="002D6E40"/>
    <w:rsid w:val="002D6ED3"/>
    <w:rsid w:val="002D738F"/>
    <w:rsid w:val="002D73B8"/>
    <w:rsid w:val="002D74BD"/>
    <w:rsid w:val="002D750C"/>
    <w:rsid w:val="002D767E"/>
    <w:rsid w:val="002D7694"/>
    <w:rsid w:val="002D76B8"/>
    <w:rsid w:val="002D76E5"/>
    <w:rsid w:val="002D797F"/>
    <w:rsid w:val="002D7ECC"/>
    <w:rsid w:val="002D7F55"/>
    <w:rsid w:val="002E0353"/>
    <w:rsid w:val="002E043E"/>
    <w:rsid w:val="002E0501"/>
    <w:rsid w:val="002E055A"/>
    <w:rsid w:val="002E06BA"/>
    <w:rsid w:val="002E0765"/>
    <w:rsid w:val="002E0852"/>
    <w:rsid w:val="002E0BE6"/>
    <w:rsid w:val="002E0C5B"/>
    <w:rsid w:val="002E0D8E"/>
    <w:rsid w:val="002E0D99"/>
    <w:rsid w:val="002E0F05"/>
    <w:rsid w:val="002E0F24"/>
    <w:rsid w:val="002E10E9"/>
    <w:rsid w:val="002E136F"/>
    <w:rsid w:val="002E142C"/>
    <w:rsid w:val="002E14F9"/>
    <w:rsid w:val="002E15C2"/>
    <w:rsid w:val="002E1716"/>
    <w:rsid w:val="002E182B"/>
    <w:rsid w:val="002E194A"/>
    <w:rsid w:val="002E1A0A"/>
    <w:rsid w:val="002E1A8C"/>
    <w:rsid w:val="002E1B51"/>
    <w:rsid w:val="002E1D8C"/>
    <w:rsid w:val="002E2094"/>
    <w:rsid w:val="002E22E5"/>
    <w:rsid w:val="002E245C"/>
    <w:rsid w:val="002E2798"/>
    <w:rsid w:val="002E2984"/>
    <w:rsid w:val="002E2ACA"/>
    <w:rsid w:val="002E2B59"/>
    <w:rsid w:val="002E2DDD"/>
    <w:rsid w:val="002E3140"/>
    <w:rsid w:val="002E3278"/>
    <w:rsid w:val="002E3561"/>
    <w:rsid w:val="002E3704"/>
    <w:rsid w:val="002E38EF"/>
    <w:rsid w:val="002E40D9"/>
    <w:rsid w:val="002E41FB"/>
    <w:rsid w:val="002E4600"/>
    <w:rsid w:val="002E469C"/>
    <w:rsid w:val="002E475E"/>
    <w:rsid w:val="002E4884"/>
    <w:rsid w:val="002E48D6"/>
    <w:rsid w:val="002E49A3"/>
    <w:rsid w:val="002E4BD2"/>
    <w:rsid w:val="002E4CB4"/>
    <w:rsid w:val="002E4E13"/>
    <w:rsid w:val="002E4E4F"/>
    <w:rsid w:val="002E4FE5"/>
    <w:rsid w:val="002E502C"/>
    <w:rsid w:val="002E50D7"/>
    <w:rsid w:val="002E5246"/>
    <w:rsid w:val="002E5409"/>
    <w:rsid w:val="002E562E"/>
    <w:rsid w:val="002E57E1"/>
    <w:rsid w:val="002E5C1E"/>
    <w:rsid w:val="002E5C9D"/>
    <w:rsid w:val="002E5D51"/>
    <w:rsid w:val="002E62D9"/>
    <w:rsid w:val="002E6647"/>
    <w:rsid w:val="002E664F"/>
    <w:rsid w:val="002E6733"/>
    <w:rsid w:val="002E6801"/>
    <w:rsid w:val="002E684A"/>
    <w:rsid w:val="002E6871"/>
    <w:rsid w:val="002E68BE"/>
    <w:rsid w:val="002E68CA"/>
    <w:rsid w:val="002E68E8"/>
    <w:rsid w:val="002E695D"/>
    <w:rsid w:val="002E69CA"/>
    <w:rsid w:val="002E6AC5"/>
    <w:rsid w:val="002E6B86"/>
    <w:rsid w:val="002E6D77"/>
    <w:rsid w:val="002E6DA1"/>
    <w:rsid w:val="002E6F73"/>
    <w:rsid w:val="002E6F98"/>
    <w:rsid w:val="002E72AD"/>
    <w:rsid w:val="002E793C"/>
    <w:rsid w:val="002E7B84"/>
    <w:rsid w:val="002E7F84"/>
    <w:rsid w:val="002E7F87"/>
    <w:rsid w:val="002F0068"/>
    <w:rsid w:val="002F03AD"/>
    <w:rsid w:val="002F0418"/>
    <w:rsid w:val="002F066F"/>
    <w:rsid w:val="002F0769"/>
    <w:rsid w:val="002F0802"/>
    <w:rsid w:val="002F0A0E"/>
    <w:rsid w:val="002F0A38"/>
    <w:rsid w:val="002F0B67"/>
    <w:rsid w:val="002F0C4D"/>
    <w:rsid w:val="002F0C54"/>
    <w:rsid w:val="002F0C58"/>
    <w:rsid w:val="002F0D7C"/>
    <w:rsid w:val="002F100E"/>
    <w:rsid w:val="002F1377"/>
    <w:rsid w:val="002F1457"/>
    <w:rsid w:val="002F145D"/>
    <w:rsid w:val="002F1473"/>
    <w:rsid w:val="002F1524"/>
    <w:rsid w:val="002F1588"/>
    <w:rsid w:val="002F16F4"/>
    <w:rsid w:val="002F1872"/>
    <w:rsid w:val="002F198B"/>
    <w:rsid w:val="002F1A01"/>
    <w:rsid w:val="002F1B4C"/>
    <w:rsid w:val="002F1C29"/>
    <w:rsid w:val="002F1E7B"/>
    <w:rsid w:val="002F1ED7"/>
    <w:rsid w:val="002F218B"/>
    <w:rsid w:val="002F2537"/>
    <w:rsid w:val="002F28F0"/>
    <w:rsid w:val="002F2CE8"/>
    <w:rsid w:val="002F2DD2"/>
    <w:rsid w:val="002F2F83"/>
    <w:rsid w:val="002F2FC1"/>
    <w:rsid w:val="002F33B6"/>
    <w:rsid w:val="002F3564"/>
    <w:rsid w:val="002F36E5"/>
    <w:rsid w:val="002F386D"/>
    <w:rsid w:val="002F38E5"/>
    <w:rsid w:val="002F38F4"/>
    <w:rsid w:val="002F3A5F"/>
    <w:rsid w:val="002F3AE1"/>
    <w:rsid w:val="002F3CA5"/>
    <w:rsid w:val="002F3E21"/>
    <w:rsid w:val="002F3E69"/>
    <w:rsid w:val="002F3E8E"/>
    <w:rsid w:val="002F3F44"/>
    <w:rsid w:val="002F4205"/>
    <w:rsid w:val="002F4310"/>
    <w:rsid w:val="002F436C"/>
    <w:rsid w:val="002F4467"/>
    <w:rsid w:val="002F452E"/>
    <w:rsid w:val="002F45E4"/>
    <w:rsid w:val="002F4668"/>
    <w:rsid w:val="002F4AC5"/>
    <w:rsid w:val="002F4D1A"/>
    <w:rsid w:val="002F4E90"/>
    <w:rsid w:val="002F4E97"/>
    <w:rsid w:val="002F4EB2"/>
    <w:rsid w:val="002F539F"/>
    <w:rsid w:val="002F55E0"/>
    <w:rsid w:val="002F568B"/>
    <w:rsid w:val="002F56E0"/>
    <w:rsid w:val="002F570D"/>
    <w:rsid w:val="002F59A1"/>
    <w:rsid w:val="002F5C89"/>
    <w:rsid w:val="002F5D84"/>
    <w:rsid w:val="002F5E3A"/>
    <w:rsid w:val="002F6037"/>
    <w:rsid w:val="002F6257"/>
    <w:rsid w:val="002F6904"/>
    <w:rsid w:val="002F6AC8"/>
    <w:rsid w:val="002F6BA5"/>
    <w:rsid w:val="002F6DB5"/>
    <w:rsid w:val="002F741B"/>
    <w:rsid w:val="002F760E"/>
    <w:rsid w:val="002F7721"/>
    <w:rsid w:val="002F792F"/>
    <w:rsid w:val="002F7BE2"/>
    <w:rsid w:val="002F7E0B"/>
    <w:rsid w:val="002F7E58"/>
    <w:rsid w:val="002F7FDD"/>
    <w:rsid w:val="00300098"/>
    <w:rsid w:val="003001FE"/>
    <w:rsid w:val="00300284"/>
    <w:rsid w:val="0030042D"/>
    <w:rsid w:val="00300902"/>
    <w:rsid w:val="003009B0"/>
    <w:rsid w:val="00300A67"/>
    <w:rsid w:val="00300C59"/>
    <w:rsid w:val="00300DAF"/>
    <w:rsid w:val="00300F83"/>
    <w:rsid w:val="00300F91"/>
    <w:rsid w:val="003011E7"/>
    <w:rsid w:val="003012C9"/>
    <w:rsid w:val="003012EA"/>
    <w:rsid w:val="003015D0"/>
    <w:rsid w:val="00301636"/>
    <w:rsid w:val="003016F4"/>
    <w:rsid w:val="00301755"/>
    <w:rsid w:val="00301A3E"/>
    <w:rsid w:val="00301ACD"/>
    <w:rsid w:val="00301B2B"/>
    <w:rsid w:val="00301B76"/>
    <w:rsid w:val="0030213F"/>
    <w:rsid w:val="00302153"/>
    <w:rsid w:val="0030216D"/>
    <w:rsid w:val="003022D1"/>
    <w:rsid w:val="003024BD"/>
    <w:rsid w:val="0030255D"/>
    <w:rsid w:val="0030261E"/>
    <w:rsid w:val="00302BF0"/>
    <w:rsid w:val="00302D75"/>
    <w:rsid w:val="00302E71"/>
    <w:rsid w:val="00302F58"/>
    <w:rsid w:val="00303102"/>
    <w:rsid w:val="003035B2"/>
    <w:rsid w:val="0030362B"/>
    <w:rsid w:val="0030389A"/>
    <w:rsid w:val="00303AC9"/>
    <w:rsid w:val="00303B1F"/>
    <w:rsid w:val="00303B43"/>
    <w:rsid w:val="00303C9F"/>
    <w:rsid w:val="00303DAD"/>
    <w:rsid w:val="00303E00"/>
    <w:rsid w:val="00303F6B"/>
    <w:rsid w:val="00304072"/>
    <w:rsid w:val="0030418B"/>
    <w:rsid w:val="003046B2"/>
    <w:rsid w:val="00304816"/>
    <w:rsid w:val="003048A6"/>
    <w:rsid w:val="003048F9"/>
    <w:rsid w:val="00304AB4"/>
    <w:rsid w:val="00304E7D"/>
    <w:rsid w:val="00304F99"/>
    <w:rsid w:val="00304FA9"/>
    <w:rsid w:val="00305138"/>
    <w:rsid w:val="0030593F"/>
    <w:rsid w:val="00305AB1"/>
    <w:rsid w:val="00305B91"/>
    <w:rsid w:val="00305C03"/>
    <w:rsid w:val="00305F99"/>
    <w:rsid w:val="0030617B"/>
    <w:rsid w:val="00306228"/>
    <w:rsid w:val="00306388"/>
    <w:rsid w:val="003063A1"/>
    <w:rsid w:val="00306575"/>
    <w:rsid w:val="0030675C"/>
    <w:rsid w:val="00306825"/>
    <w:rsid w:val="00306994"/>
    <w:rsid w:val="00306A3E"/>
    <w:rsid w:val="00306A7B"/>
    <w:rsid w:val="00306DA2"/>
    <w:rsid w:val="00306EB6"/>
    <w:rsid w:val="00306EDC"/>
    <w:rsid w:val="00306F3C"/>
    <w:rsid w:val="00307225"/>
    <w:rsid w:val="00307272"/>
    <w:rsid w:val="003072CE"/>
    <w:rsid w:val="0030731F"/>
    <w:rsid w:val="00307373"/>
    <w:rsid w:val="0030757D"/>
    <w:rsid w:val="0030787A"/>
    <w:rsid w:val="003078D7"/>
    <w:rsid w:val="00307A9D"/>
    <w:rsid w:val="00307C55"/>
    <w:rsid w:val="00307CEC"/>
    <w:rsid w:val="00307FBB"/>
    <w:rsid w:val="0031006A"/>
    <w:rsid w:val="003100CA"/>
    <w:rsid w:val="00310109"/>
    <w:rsid w:val="00310352"/>
    <w:rsid w:val="00310682"/>
    <w:rsid w:val="003106C7"/>
    <w:rsid w:val="003108AE"/>
    <w:rsid w:val="00310A01"/>
    <w:rsid w:val="00310AD5"/>
    <w:rsid w:val="00311031"/>
    <w:rsid w:val="0031135D"/>
    <w:rsid w:val="00311465"/>
    <w:rsid w:val="003115AD"/>
    <w:rsid w:val="003117F2"/>
    <w:rsid w:val="00311865"/>
    <w:rsid w:val="003119C8"/>
    <w:rsid w:val="00311BE6"/>
    <w:rsid w:val="00311C9D"/>
    <w:rsid w:val="00311E6B"/>
    <w:rsid w:val="003120A9"/>
    <w:rsid w:val="0031213A"/>
    <w:rsid w:val="003122A0"/>
    <w:rsid w:val="00312758"/>
    <w:rsid w:val="0031296F"/>
    <w:rsid w:val="00312C8E"/>
    <w:rsid w:val="00312CBF"/>
    <w:rsid w:val="00312D61"/>
    <w:rsid w:val="0031313C"/>
    <w:rsid w:val="0031333F"/>
    <w:rsid w:val="00313357"/>
    <w:rsid w:val="003133BE"/>
    <w:rsid w:val="00313545"/>
    <w:rsid w:val="00313798"/>
    <w:rsid w:val="003139D7"/>
    <w:rsid w:val="00313B63"/>
    <w:rsid w:val="00313D61"/>
    <w:rsid w:val="00313F84"/>
    <w:rsid w:val="00314556"/>
    <w:rsid w:val="00314574"/>
    <w:rsid w:val="00314953"/>
    <w:rsid w:val="00314C4E"/>
    <w:rsid w:val="00314D92"/>
    <w:rsid w:val="00314F40"/>
    <w:rsid w:val="00315085"/>
    <w:rsid w:val="003150E7"/>
    <w:rsid w:val="003153B6"/>
    <w:rsid w:val="003155B9"/>
    <w:rsid w:val="003155BF"/>
    <w:rsid w:val="0031568D"/>
    <w:rsid w:val="003158FF"/>
    <w:rsid w:val="003159DC"/>
    <w:rsid w:val="00315C66"/>
    <w:rsid w:val="00316114"/>
    <w:rsid w:val="00316456"/>
    <w:rsid w:val="00316774"/>
    <w:rsid w:val="003167E2"/>
    <w:rsid w:val="00316D1D"/>
    <w:rsid w:val="00317604"/>
    <w:rsid w:val="00317607"/>
    <w:rsid w:val="0031767A"/>
    <w:rsid w:val="003177E5"/>
    <w:rsid w:val="003178A6"/>
    <w:rsid w:val="00317946"/>
    <w:rsid w:val="003179CD"/>
    <w:rsid w:val="00317C5E"/>
    <w:rsid w:val="00317F7E"/>
    <w:rsid w:val="003201B8"/>
    <w:rsid w:val="00320264"/>
    <w:rsid w:val="00320836"/>
    <w:rsid w:val="00320A69"/>
    <w:rsid w:val="00320DA6"/>
    <w:rsid w:val="0032111B"/>
    <w:rsid w:val="00321188"/>
    <w:rsid w:val="00321334"/>
    <w:rsid w:val="003213EB"/>
    <w:rsid w:val="003214B3"/>
    <w:rsid w:val="00321773"/>
    <w:rsid w:val="00321995"/>
    <w:rsid w:val="00321D2B"/>
    <w:rsid w:val="00321DA1"/>
    <w:rsid w:val="003221C1"/>
    <w:rsid w:val="003223F8"/>
    <w:rsid w:val="0032257B"/>
    <w:rsid w:val="003225C0"/>
    <w:rsid w:val="003226DB"/>
    <w:rsid w:val="003227CE"/>
    <w:rsid w:val="0032282A"/>
    <w:rsid w:val="003228CC"/>
    <w:rsid w:val="00322954"/>
    <w:rsid w:val="00322B8E"/>
    <w:rsid w:val="00322E1D"/>
    <w:rsid w:val="00322E78"/>
    <w:rsid w:val="00323000"/>
    <w:rsid w:val="003231FA"/>
    <w:rsid w:val="0032377C"/>
    <w:rsid w:val="00323C50"/>
    <w:rsid w:val="00324060"/>
    <w:rsid w:val="00324327"/>
    <w:rsid w:val="0032476F"/>
    <w:rsid w:val="003248AF"/>
    <w:rsid w:val="00324BD0"/>
    <w:rsid w:val="00324FD3"/>
    <w:rsid w:val="003251BC"/>
    <w:rsid w:val="00325352"/>
    <w:rsid w:val="003253F3"/>
    <w:rsid w:val="0032547F"/>
    <w:rsid w:val="00325E0C"/>
    <w:rsid w:val="00325E81"/>
    <w:rsid w:val="00326050"/>
    <w:rsid w:val="00326088"/>
    <w:rsid w:val="003260AF"/>
    <w:rsid w:val="00326176"/>
    <w:rsid w:val="0032631E"/>
    <w:rsid w:val="003263BC"/>
    <w:rsid w:val="0032654B"/>
    <w:rsid w:val="00326671"/>
    <w:rsid w:val="00326686"/>
    <w:rsid w:val="00326973"/>
    <w:rsid w:val="00326A99"/>
    <w:rsid w:val="00326E77"/>
    <w:rsid w:val="00326E92"/>
    <w:rsid w:val="00326EAA"/>
    <w:rsid w:val="00326F7A"/>
    <w:rsid w:val="00327332"/>
    <w:rsid w:val="00327781"/>
    <w:rsid w:val="00327971"/>
    <w:rsid w:val="00327C1B"/>
    <w:rsid w:val="00327C83"/>
    <w:rsid w:val="00327D4C"/>
    <w:rsid w:val="00327EEA"/>
    <w:rsid w:val="003301D7"/>
    <w:rsid w:val="0033031E"/>
    <w:rsid w:val="00330792"/>
    <w:rsid w:val="0033085F"/>
    <w:rsid w:val="003308C9"/>
    <w:rsid w:val="00330E9C"/>
    <w:rsid w:val="0033128F"/>
    <w:rsid w:val="00331422"/>
    <w:rsid w:val="00331618"/>
    <w:rsid w:val="0033163F"/>
    <w:rsid w:val="003317F4"/>
    <w:rsid w:val="003318E3"/>
    <w:rsid w:val="00331C24"/>
    <w:rsid w:val="00331EB8"/>
    <w:rsid w:val="00331F80"/>
    <w:rsid w:val="003321A9"/>
    <w:rsid w:val="0033220C"/>
    <w:rsid w:val="00332241"/>
    <w:rsid w:val="003322E6"/>
    <w:rsid w:val="00332576"/>
    <w:rsid w:val="003326CD"/>
    <w:rsid w:val="00332820"/>
    <w:rsid w:val="00332859"/>
    <w:rsid w:val="00332893"/>
    <w:rsid w:val="00332944"/>
    <w:rsid w:val="0033295E"/>
    <w:rsid w:val="003329F7"/>
    <w:rsid w:val="00332AC9"/>
    <w:rsid w:val="00332C04"/>
    <w:rsid w:val="00332C22"/>
    <w:rsid w:val="00332DDD"/>
    <w:rsid w:val="00332F22"/>
    <w:rsid w:val="0033306F"/>
    <w:rsid w:val="0033315F"/>
    <w:rsid w:val="00333219"/>
    <w:rsid w:val="00333372"/>
    <w:rsid w:val="00333388"/>
    <w:rsid w:val="003334EE"/>
    <w:rsid w:val="003335FF"/>
    <w:rsid w:val="0033368B"/>
    <w:rsid w:val="00333720"/>
    <w:rsid w:val="00333AD8"/>
    <w:rsid w:val="00333D0F"/>
    <w:rsid w:val="00333DBB"/>
    <w:rsid w:val="00334013"/>
    <w:rsid w:val="00334475"/>
    <w:rsid w:val="0033450D"/>
    <w:rsid w:val="0033451B"/>
    <w:rsid w:val="0033458A"/>
    <w:rsid w:val="003345EE"/>
    <w:rsid w:val="00334660"/>
    <w:rsid w:val="00334682"/>
    <w:rsid w:val="0033472F"/>
    <w:rsid w:val="00334793"/>
    <w:rsid w:val="003349DD"/>
    <w:rsid w:val="00334BD9"/>
    <w:rsid w:val="00334C8F"/>
    <w:rsid w:val="00334D31"/>
    <w:rsid w:val="00334D3A"/>
    <w:rsid w:val="00334D4E"/>
    <w:rsid w:val="00334E52"/>
    <w:rsid w:val="00335481"/>
    <w:rsid w:val="00335570"/>
    <w:rsid w:val="00335633"/>
    <w:rsid w:val="003356AD"/>
    <w:rsid w:val="00335E5E"/>
    <w:rsid w:val="00335F69"/>
    <w:rsid w:val="00335FF4"/>
    <w:rsid w:val="003360A3"/>
    <w:rsid w:val="00336106"/>
    <w:rsid w:val="003362A1"/>
    <w:rsid w:val="00336547"/>
    <w:rsid w:val="00336674"/>
    <w:rsid w:val="003366DC"/>
    <w:rsid w:val="00336A02"/>
    <w:rsid w:val="00336BC8"/>
    <w:rsid w:val="00336CCB"/>
    <w:rsid w:val="00336CF9"/>
    <w:rsid w:val="00336F9B"/>
    <w:rsid w:val="003373CD"/>
    <w:rsid w:val="00337484"/>
    <w:rsid w:val="003374AA"/>
    <w:rsid w:val="00337CAF"/>
    <w:rsid w:val="003400A2"/>
    <w:rsid w:val="003400CE"/>
    <w:rsid w:val="00340114"/>
    <w:rsid w:val="003401B8"/>
    <w:rsid w:val="003402FB"/>
    <w:rsid w:val="003403FC"/>
    <w:rsid w:val="0034046F"/>
    <w:rsid w:val="0034056B"/>
    <w:rsid w:val="00340839"/>
    <w:rsid w:val="003408B9"/>
    <w:rsid w:val="00340B02"/>
    <w:rsid w:val="00340C36"/>
    <w:rsid w:val="00340C74"/>
    <w:rsid w:val="00340CD8"/>
    <w:rsid w:val="00340FCD"/>
    <w:rsid w:val="00341021"/>
    <w:rsid w:val="00341111"/>
    <w:rsid w:val="003412F0"/>
    <w:rsid w:val="003413C1"/>
    <w:rsid w:val="00341674"/>
    <w:rsid w:val="003416D0"/>
    <w:rsid w:val="003418CC"/>
    <w:rsid w:val="00341905"/>
    <w:rsid w:val="00341C46"/>
    <w:rsid w:val="00341D2B"/>
    <w:rsid w:val="00341DBE"/>
    <w:rsid w:val="00341ED9"/>
    <w:rsid w:val="0034200F"/>
    <w:rsid w:val="00342966"/>
    <w:rsid w:val="00342A3C"/>
    <w:rsid w:val="00342AA4"/>
    <w:rsid w:val="00342B71"/>
    <w:rsid w:val="00342DEF"/>
    <w:rsid w:val="00342EB1"/>
    <w:rsid w:val="00343195"/>
    <w:rsid w:val="00343198"/>
    <w:rsid w:val="0034332D"/>
    <w:rsid w:val="00343473"/>
    <w:rsid w:val="00343689"/>
    <w:rsid w:val="003437CC"/>
    <w:rsid w:val="00343851"/>
    <w:rsid w:val="00343A17"/>
    <w:rsid w:val="00343A2A"/>
    <w:rsid w:val="00343C6C"/>
    <w:rsid w:val="00343C8C"/>
    <w:rsid w:val="00343D9B"/>
    <w:rsid w:val="0034455D"/>
    <w:rsid w:val="003445AB"/>
    <w:rsid w:val="00344740"/>
    <w:rsid w:val="003455AB"/>
    <w:rsid w:val="0034567E"/>
    <w:rsid w:val="00345B52"/>
    <w:rsid w:val="00345FF2"/>
    <w:rsid w:val="0034600A"/>
    <w:rsid w:val="003461E2"/>
    <w:rsid w:val="0034651A"/>
    <w:rsid w:val="00346612"/>
    <w:rsid w:val="0034694E"/>
    <w:rsid w:val="00346B8D"/>
    <w:rsid w:val="00346C48"/>
    <w:rsid w:val="00346E4A"/>
    <w:rsid w:val="003472D7"/>
    <w:rsid w:val="00347382"/>
    <w:rsid w:val="003473D5"/>
    <w:rsid w:val="003475AF"/>
    <w:rsid w:val="00347B3B"/>
    <w:rsid w:val="00347B9F"/>
    <w:rsid w:val="00347D5D"/>
    <w:rsid w:val="00347EA1"/>
    <w:rsid w:val="00347F28"/>
    <w:rsid w:val="00347F51"/>
    <w:rsid w:val="00347FE5"/>
    <w:rsid w:val="00347FF6"/>
    <w:rsid w:val="0035003E"/>
    <w:rsid w:val="0035005F"/>
    <w:rsid w:val="0035011A"/>
    <w:rsid w:val="0035034A"/>
    <w:rsid w:val="003505C2"/>
    <w:rsid w:val="003505FE"/>
    <w:rsid w:val="00350637"/>
    <w:rsid w:val="0035072E"/>
    <w:rsid w:val="0035082C"/>
    <w:rsid w:val="003509F3"/>
    <w:rsid w:val="00350B24"/>
    <w:rsid w:val="00350B53"/>
    <w:rsid w:val="00350C43"/>
    <w:rsid w:val="00350C4B"/>
    <w:rsid w:val="00350D61"/>
    <w:rsid w:val="00350D79"/>
    <w:rsid w:val="00350D80"/>
    <w:rsid w:val="003511C8"/>
    <w:rsid w:val="0035131D"/>
    <w:rsid w:val="00351345"/>
    <w:rsid w:val="003514D9"/>
    <w:rsid w:val="0035187F"/>
    <w:rsid w:val="00351944"/>
    <w:rsid w:val="00351A17"/>
    <w:rsid w:val="00351A22"/>
    <w:rsid w:val="00351C08"/>
    <w:rsid w:val="00351C16"/>
    <w:rsid w:val="00351D2F"/>
    <w:rsid w:val="00351D6D"/>
    <w:rsid w:val="00351DEB"/>
    <w:rsid w:val="003524E3"/>
    <w:rsid w:val="00352633"/>
    <w:rsid w:val="00352AC4"/>
    <w:rsid w:val="00352BB0"/>
    <w:rsid w:val="00352C3D"/>
    <w:rsid w:val="00352EAE"/>
    <w:rsid w:val="00352EF5"/>
    <w:rsid w:val="00352FF2"/>
    <w:rsid w:val="00353396"/>
    <w:rsid w:val="00353416"/>
    <w:rsid w:val="00353457"/>
    <w:rsid w:val="00353689"/>
    <w:rsid w:val="0035368A"/>
    <w:rsid w:val="0035371F"/>
    <w:rsid w:val="003537AD"/>
    <w:rsid w:val="003537C8"/>
    <w:rsid w:val="00353B55"/>
    <w:rsid w:val="00353E91"/>
    <w:rsid w:val="00353F1C"/>
    <w:rsid w:val="00354108"/>
    <w:rsid w:val="0035410C"/>
    <w:rsid w:val="003541FF"/>
    <w:rsid w:val="0035457F"/>
    <w:rsid w:val="00354738"/>
    <w:rsid w:val="003548A6"/>
    <w:rsid w:val="00354A1F"/>
    <w:rsid w:val="00354C6A"/>
    <w:rsid w:val="00354C6C"/>
    <w:rsid w:val="00354E60"/>
    <w:rsid w:val="00354F4E"/>
    <w:rsid w:val="003551EF"/>
    <w:rsid w:val="00355354"/>
    <w:rsid w:val="0035543C"/>
    <w:rsid w:val="003554E8"/>
    <w:rsid w:val="003556E1"/>
    <w:rsid w:val="00355762"/>
    <w:rsid w:val="00355855"/>
    <w:rsid w:val="003559F6"/>
    <w:rsid w:val="00355B52"/>
    <w:rsid w:val="00356300"/>
    <w:rsid w:val="00356503"/>
    <w:rsid w:val="0035650F"/>
    <w:rsid w:val="0035694C"/>
    <w:rsid w:val="00356A45"/>
    <w:rsid w:val="00356C1D"/>
    <w:rsid w:val="00356C62"/>
    <w:rsid w:val="00356C65"/>
    <w:rsid w:val="00356C72"/>
    <w:rsid w:val="00356CA6"/>
    <w:rsid w:val="00356F26"/>
    <w:rsid w:val="00356F48"/>
    <w:rsid w:val="00357487"/>
    <w:rsid w:val="00357496"/>
    <w:rsid w:val="003575F8"/>
    <w:rsid w:val="00357871"/>
    <w:rsid w:val="00357E91"/>
    <w:rsid w:val="00357F47"/>
    <w:rsid w:val="00357F75"/>
    <w:rsid w:val="00360039"/>
    <w:rsid w:val="0036007A"/>
    <w:rsid w:val="0036016A"/>
    <w:rsid w:val="003601AC"/>
    <w:rsid w:val="0036024D"/>
    <w:rsid w:val="0036027F"/>
    <w:rsid w:val="00360484"/>
    <w:rsid w:val="00360565"/>
    <w:rsid w:val="00360915"/>
    <w:rsid w:val="00360919"/>
    <w:rsid w:val="00360A78"/>
    <w:rsid w:val="00360A91"/>
    <w:rsid w:val="00360E5F"/>
    <w:rsid w:val="00360F47"/>
    <w:rsid w:val="00361034"/>
    <w:rsid w:val="0036140E"/>
    <w:rsid w:val="0036151D"/>
    <w:rsid w:val="003616BF"/>
    <w:rsid w:val="003616CE"/>
    <w:rsid w:val="003617AB"/>
    <w:rsid w:val="0036185F"/>
    <w:rsid w:val="00361BA0"/>
    <w:rsid w:val="00361BF7"/>
    <w:rsid w:val="00361D42"/>
    <w:rsid w:val="00361E3A"/>
    <w:rsid w:val="00361FD2"/>
    <w:rsid w:val="0036236B"/>
    <w:rsid w:val="00362513"/>
    <w:rsid w:val="00362661"/>
    <w:rsid w:val="00362955"/>
    <w:rsid w:val="00362BC7"/>
    <w:rsid w:val="00362D46"/>
    <w:rsid w:val="00362F74"/>
    <w:rsid w:val="003630B2"/>
    <w:rsid w:val="00363174"/>
    <w:rsid w:val="0036331B"/>
    <w:rsid w:val="00363469"/>
    <w:rsid w:val="0036355A"/>
    <w:rsid w:val="00363629"/>
    <w:rsid w:val="003636DB"/>
    <w:rsid w:val="0036373F"/>
    <w:rsid w:val="00363C58"/>
    <w:rsid w:val="00363C89"/>
    <w:rsid w:val="00363CC8"/>
    <w:rsid w:val="00363D44"/>
    <w:rsid w:val="00364289"/>
    <w:rsid w:val="003643B1"/>
    <w:rsid w:val="0036448B"/>
    <w:rsid w:val="003644F9"/>
    <w:rsid w:val="00364522"/>
    <w:rsid w:val="00364658"/>
    <w:rsid w:val="0036472D"/>
    <w:rsid w:val="00364826"/>
    <w:rsid w:val="003648B4"/>
    <w:rsid w:val="0036499B"/>
    <w:rsid w:val="00364A4A"/>
    <w:rsid w:val="00364BCA"/>
    <w:rsid w:val="00364D92"/>
    <w:rsid w:val="00364E22"/>
    <w:rsid w:val="00364E9B"/>
    <w:rsid w:val="00365126"/>
    <w:rsid w:val="0036517D"/>
    <w:rsid w:val="0036542F"/>
    <w:rsid w:val="003654AC"/>
    <w:rsid w:val="003656D4"/>
    <w:rsid w:val="00365766"/>
    <w:rsid w:val="00365832"/>
    <w:rsid w:val="00365974"/>
    <w:rsid w:val="00365A14"/>
    <w:rsid w:val="00365A9A"/>
    <w:rsid w:val="00365B8A"/>
    <w:rsid w:val="003662A0"/>
    <w:rsid w:val="0036638A"/>
    <w:rsid w:val="003665BE"/>
    <w:rsid w:val="00366653"/>
    <w:rsid w:val="00366676"/>
    <w:rsid w:val="0036679C"/>
    <w:rsid w:val="00366933"/>
    <w:rsid w:val="00366B82"/>
    <w:rsid w:val="00366C33"/>
    <w:rsid w:val="00366D6C"/>
    <w:rsid w:val="00366DE9"/>
    <w:rsid w:val="00367395"/>
    <w:rsid w:val="0036747F"/>
    <w:rsid w:val="003674CA"/>
    <w:rsid w:val="00367658"/>
    <w:rsid w:val="003676F0"/>
    <w:rsid w:val="00367851"/>
    <w:rsid w:val="00367BE9"/>
    <w:rsid w:val="003701E9"/>
    <w:rsid w:val="00370264"/>
    <w:rsid w:val="0037073B"/>
    <w:rsid w:val="0037077B"/>
    <w:rsid w:val="00370BF0"/>
    <w:rsid w:val="00370F6B"/>
    <w:rsid w:val="0037138A"/>
    <w:rsid w:val="0037148F"/>
    <w:rsid w:val="0037166A"/>
    <w:rsid w:val="003716F0"/>
    <w:rsid w:val="0037175C"/>
    <w:rsid w:val="00371777"/>
    <w:rsid w:val="003719B3"/>
    <w:rsid w:val="00371A2A"/>
    <w:rsid w:val="00371B22"/>
    <w:rsid w:val="00371B3A"/>
    <w:rsid w:val="00371C08"/>
    <w:rsid w:val="00371C9D"/>
    <w:rsid w:val="00371CD7"/>
    <w:rsid w:val="00371FF1"/>
    <w:rsid w:val="00372082"/>
    <w:rsid w:val="0037218B"/>
    <w:rsid w:val="003721A3"/>
    <w:rsid w:val="003723AE"/>
    <w:rsid w:val="003723DC"/>
    <w:rsid w:val="00372402"/>
    <w:rsid w:val="003725BC"/>
    <w:rsid w:val="00372886"/>
    <w:rsid w:val="00372FCC"/>
    <w:rsid w:val="00373617"/>
    <w:rsid w:val="00373732"/>
    <w:rsid w:val="003737BD"/>
    <w:rsid w:val="00373ACD"/>
    <w:rsid w:val="00373C4F"/>
    <w:rsid w:val="00373F6B"/>
    <w:rsid w:val="00374471"/>
    <w:rsid w:val="00374546"/>
    <w:rsid w:val="003745A9"/>
    <w:rsid w:val="00374717"/>
    <w:rsid w:val="003748F0"/>
    <w:rsid w:val="00374F9C"/>
    <w:rsid w:val="003750AC"/>
    <w:rsid w:val="0037516C"/>
    <w:rsid w:val="003753AF"/>
    <w:rsid w:val="00375404"/>
    <w:rsid w:val="003754E3"/>
    <w:rsid w:val="00375AC0"/>
    <w:rsid w:val="00375B76"/>
    <w:rsid w:val="00375B7F"/>
    <w:rsid w:val="00375EF5"/>
    <w:rsid w:val="00375F30"/>
    <w:rsid w:val="00375F3A"/>
    <w:rsid w:val="00375F3F"/>
    <w:rsid w:val="00375FAA"/>
    <w:rsid w:val="00375FEB"/>
    <w:rsid w:val="0037619E"/>
    <w:rsid w:val="003765BF"/>
    <w:rsid w:val="003765E0"/>
    <w:rsid w:val="003765E9"/>
    <w:rsid w:val="0037675D"/>
    <w:rsid w:val="003767CC"/>
    <w:rsid w:val="00376842"/>
    <w:rsid w:val="00376C0A"/>
    <w:rsid w:val="00376C84"/>
    <w:rsid w:val="00377139"/>
    <w:rsid w:val="0037729B"/>
    <w:rsid w:val="00377387"/>
    <w:rsid w:val="00377426"/>
    <w:rsid w:val="0037761A"/>
    <w:rsid w:val="00377996"/>
    <w:rsid w:val="003779B8"/>
    <w:rsid w:val="00377A46"/>
    <w:rsid w:val="00377ABC"/>
    <w:rsid w:val="00377B79"/>
    <w:rsid w:val="00377C8E"/>
    <w:rsid w:val="00377CC5"/>
    <w:rsid w:val="00377F6C"/>
    <w:rsid w:val="003800A5"/>
    <w:rsid w:val="003801C8"/>
    <w:rsid w:val="003801EA"/>
    <w:rsid w:val="003804A9"/>
    <w:rsid w:val="003809E0"/>
    <w:rsid w:val="00380C1A"/>
    <w:rsid w:val="00380E8F"/>
    <w:rsid w:val="00381488"/>
    <w:rsid w:val="003814AB"/>
    <w:rsid w:val="003817F6"/>
    <w:rsid w:val="0038224E"/>
    <w:rsid w:val="00382405"/>
    <w:rsid w:val="00382D33"/>
    <w:rsid w:val="0038355E"/>
    <w:rsid w:val="00383880"/>
    <w:rsid w:val="003838F2"/>
    <w:rsid w:val="00383991"/>
    <w:rsid w:val="00383A4F"/>
    <w:rsid w:val="00383E90"/>
    <w:rsid w:val="00383F6D"/>
    <w:rsid w:val="0038401E"/>
    <w:rsid w:val="003840AB"/>
    <w:rsid w:val="003845C5"/>
    <w:rsid w:val="003849F2"/>
    <w:rsid w:val="00384A43"/>
    <w:rsid w:val="00384C5B"/>
    <w:rsid w:val="00384CA8"/>
    <w:rsid w:val="00384CB8"/>
    <w:rsid w:val="00384E1B"/>
    <w:rsid w:val="003851EA"/>
    <w:rsid w:val="003855B4"/>
    <w:rsid w:val="003855F9"/>
    <w:rsid w:val="003856B8"/>
    <w:rsid w:val="00385810"/>
    <w:rsid w:val="00385B70"/>
    <w:rsid w:val="00385C72"/>
    <w:rsid w:val="00385CF4"/>
    <w:rsid w:val="00385EFD"/>
    <w:rsid w:val="003860C5"/>
    <w:rsid w:val="00386190"/>
    <w:rsid w:val="003861FE"/>
    <w:rsid w:val="00386431"/>
    <w:rsid w:val="00386513"/>
    <w:rsid w:val="00386594"/>
    <w:rsid w:val="003865E5"/>
    <w:rsid w:val="00386742"/>
    <w:rsid w:val="003867E5"/>
    <w:rsid w:val="003868CA"/>
    <w:rsid w:val="003869A6"/>
    <w:rsid w:val="00386A9A"/>
    <w:rsid w:val="00386AE1"/>
    <w:rsid w:val="00386F90"/>
    <w:rsid w:val="00386FA1"/>
    <w:rsid w:val="00387669"/>
    <w:rsid w:val="0038769D"/>
    <w:rsid w:val="00387B66"/>
    <w:rsid w:val="00387BB0"/>
    <w:rsid w:val="00387DED"/>
    <w:rsid w:val="0039006C"/>
    <w:rsid w:val="003900D7"/>
    <w:rsid w:val="00390254"/>
    <w:rsid w:val="00390418"/>
    <w:rsid w:val="00390746"/>
    <w:rsid w:val="003907AD"/>
    <w:rsid w:val="0039085D"/>
    <w:rsid w:val="003909C0"/>
    <w:rsid w:val="00390B09"/>
    <w:rsid w:val="00390B3F"/>
    <w:rsid w:val="00390E3F"/>
    <w:rsid w:val="00390E43"/>
    <w:rsid w:val="00390F2A"/>
    <w:rsid w:val="00390FB5"/>
    <w:rsid w:val="00391007"/>
    <w:rsid w:val="00391191"/>
    <w:rsid w:val="00391199"/>
    <w:rsid w:val="003911F5"/>
    <w:rsid w:val="00391257"/>
    <w:rsid w:val="00391E85"/>
    <w:rsid w:val="00391ED0"/>
    <w:rsid w:val="00391F63"/>
    <w:rsid w:val="00392085"/>
    <w:rsid w:val="00392312"/>
    <w:rsid w:val="00392576"/>
    <w:rsid w:val="003926DD"/>
    <w:rsid w:val="0039270C"/>
    <w:rsid w:val="00392882"/>
    <w:rsid w:val="00392D89"/>
    <w:rsid w:val="00392D97"/>
    <w:rsid w:val="00392DCE"/>
    <w:rsid w:val="00392F5C"/>
    <w:rsid w:val="00393007"/>
    <w:rsid w:val="0039301D"/>
    <w:rsid w:val="003930C4"/>
    <w:rsid w:val="003935A6"/>
    <w:rsid w:val="00393643"/>
    <w:rsid w:val="00393A1A"/>
    <w:rsid w:val="00393C96"/>
    <w:rsid w:val="00393E39"/>
    <w:rsid w:val="00393FAB"/>
    <w:rsid w:val="0039442B"/>
    <w:rsid w:val="0039455C"/>
    <w:rsid w:val="00394807"/>
    <w:rsid w:val="00394974"/>
    <w:rsid w:val="00394B3D"/>
    <w:rsid w:val="00394B4D"/>
    <w:rsid w:val="00394DB0"/>
    <w:rsid w:val="00394F26"/>
    <w:rsid w:val="00394F33"/>
    <w:rsid w:val="003950D6"/>
    <w:rsid w:val="00395143"/>
    <w:rsid w:val="0039524B"/>
    <w:rsid w:val="00395353"/>
    <w:rsid w:val="00395407"/>
    <w:rsid w:val="00395414"/>
    <w:rsid w:val="00395908"/>
    <w:rsid w:val="00395B4F"/>
    <w:rsid w:val="003960DB"/>
    <w:rsid w:val="0039616A"/>
    <w:rsid w:val="00396238"/>
    <w:rsid w:val="003962CE"/>
    <w:rsid w:val="00396553"/>
    <w:rsid w:val="00396591"/>
    <w:rsid w:val="003965A3"/>
    <w:rsid w:val="00396A95"/>
    <w:rsid w:val="00396C17"/>
    <w:rsid w:val="00396D4E"/>
    <w:rsid w:val="00396E7A"/>
    <w:rsid w:val="003977E3"/>
    <w:rsid w:val="0039786A"/>
    <w:rsid w:val="00397927"/>
    <w:rsid w:val="00397F82"/>
    <w:rsid w:val="003A003E"/>
    <w:rsid w:val="003A01F7"/>
    <w:rsid w:val="003A03F0"/>
    <w:rsid w:val="003A0424"/>
    <w:rsid w:val="003A070C"/>
    <w:rsid w:val="003A076B"/>
    <w:rsid w:val="003A07A1"/>
    <w:rsid w:val="003A0829"/>
    <w:rsid w:val="003A083B"/>
    <w:rsid w:val="003A0C90"/>
    <w:rsid w:val="003A0D2B"/>
    <w:rsid w:val="003A0E3B"/>
    <w:rsid w:val="003A0EE2"/>
    <w:rsid w:val="003A105C"/>
    <w:rsid w:val="003A11EE"/>
    <w:rsid w:val="003A128F"/>
    <w:rsid w:val="003A13C0"/>
    <w:rsid w:val="003A1414"/>
    <w:rsid w:val="003A17C3"/>
    <w:rsid w:val="003A17D5"/>
    <w:rsid w:val="003A1802"/>
    <w:rsid w:val="003A1BDE"/>
    <w:rsid w:val="003A1BF1"/>
    <w:rsid w:val="003A1DC3"/>
    <w:rsid w:val="003A1F6C"/>
    <w:rsid w:val="003A1F73"/>
    <w:rsid w:val="003A1FFA"/>
    <w:rsid w:val="003A2086"/>
    <w:rsid w:val="003A250E"/>
    <w:rsid w:val="003A25F1"/>
    <w:rsid w:val="003A272A"/>
    <w:rsid w:val="003A2988"/>
    <w:rsid w:val="003A2F13"/>
    <w:rsid w:val="003A2FEF"/>
    <w:rsid w:val="003A30AB"/>
    <w:rsid w:val="003A30CE"/>
    <w:rsid w:val="003A316E"/>
    <w:rsid w:val="003A31A2"/>
    <w:rsid w:val="003A33A7"/>
    <w:rsid w:val="003A34E7"/>
    <w:rsid w:val="003A356F"/>
    <w:rsid w:val="003A367B"/>
    <w:rsid w:val="003A37BF"/>
    <w:rsid w:val="003A3871"/>
    <w:rsid w:val="003A3C51"/>
    <w:rsid w:val="003A3D25"/>
    <w:rsid w:val="003A3DD4"/>
    <w:rsid w:val="003A3DD5"/>
    <w:rsid w:val="003A3DD6"/>
    <w:rsid w:val="003A407E"/>
    <w:rsid w:val="003A425C"/>
    <w:rsid w:val="003A4437"/>
    <w:rsid w:val="003A454D"/>
    <w:rsid w:val="003A46E5"/>
    <w:rsid w:val="003A4903"/>
    <w:rsid w:val="003A4A97"/>
    <w:rsid w:val="003A4C22"/>
    <w:rsid w:val="003A51AC"/>
    <w:rsid w:val="003A5250"/>
    <w:rsid w:val="003A5675"/>
    <w:rsid w:val="003A5A0F"/>
    <w:rsid w:val="003A5A70"/>
    <w:rsid w:val="003A5F49"/>
    <w:rsid w:val="003A62AE"/>
    <w:rsid w:val="003A638A"/>
    <w:rsid w:val="003A65F1"/>
    <w:rsid w:val="003A684F"/>
    <w:rsid w:val="003A6ADD"/>
    <w:rsid w:val="003A6CA7"/>
    <w:rsid w:val="003A6D1A"/>
    <w:rsid w:val="003A6EA6"/>
    <w:rsid w:val="003A6EDE"/>
    <w:rsid w:val="003A6F34"/>
    <w:rsid w:val="003A6F85"/>
    <w:rsid w:val="003A6F9D"/>
    <w:rsid w:val="003A6FF2"/>
    <w:rsid w:val="003A7282"/>
    <w:rsid w:val="003A747A"/>
    <w:rsid w:val="003A74F7"/>
    <w:rsid w:val="003A7503"/>
    <w:rsid w:val="003A754E"/>
    <w:rsid w:val="003A7564"/>
    <w:rsid w:val="003A77F7"/>
    <w:rsid w:val="003A7999"/>
    <w:rsid w:val="003A7AA0"/>
    <w:rsid w:val="003A7EB2"/>
    <w:rsid w:val="003A7F92"/>
    <w:rsid w:val="003B0019"/>
    <w:rsid w:val="003B0029"/>
    <w:rsid w:val="003B0032"/>
    <w:rsid w:val="003B014C"/>
    <w:rsid w:val="003B026D"/>
    <w:rsid w:val="003B0313"/>
    <w:rsid w:val="003B03EA"/>
    <w:rsid w:val="003B046A"/>
    <w:rsid w:val="003B06EF"/>
    <w:rsid w:val="003B08EC"/>
    <w:rsid w:val="003B09ED"/>
    <w:rsid w:val="003B0BA9"/>
    <w:rsid w:val="003B0D02"/>
    <w:rsid w:val="003B0E9F"/>
    <w:rsid w:val="003B0EB7"/>
    <w:rsid w:val="003B10F7"/>
    <w:rsid w:val="003B1204"/>
    <w:rsid w:val="003B12B5"/>
    <w:rsid w:val="003B130F"/>
    <w:rsid w:val="003B1338"/>
    <w:rsid w:val="003B1605"/>
    <w:rsid w:val="003B174A"/>
    <w:rsid w:val="003B1A3D"/>
    <w:rsid w:val="003B1C02"/>
    <w:rsid w:val="003B1E29"/>
    <w:rsid w:val="003B1E48"/>
    <w:rsid w:val="003B2002"/>
    <w:rsid w:val="003B20F7"/>
    <w:rsid w:val="003B2442"/>
    <w:rsid w:val="003B27B6"/>
    <w:rsid w:val="003B283E"/>
    <w:rsid w:val="003B29DB"/>
    <w:rsid w:val="003B2B01"/>
    <w:rsid w:val="003B2C13"/>
    <w:rsid w:val="003B2D79"/>
    <w:rsid w:val="003B2F42"/>
    <w:rsid w:val="003B2F5D"/>
    <w:rsid w:val="003B319B"/>
    <w:rsid w:val="003B31B9"/>
    <w:rsid w:val="003B31EB"/>
    <w:rsid w:val="003B343E"/>
    <w:rsid w:val="003B36DA"/>
    <w:rsid w:val="003B37A1"/>
    <w:rsid w:val="003B394C"/>
    <w:rsid w:val="003B3B3F"/>
    <w:rsid w:val="003B3B73"/>
    <w:rsid w:val="003B3BD9"/>
    <w:rsid w:val="003B3EE7"/>
    <w:rsid w:val="003B3F01"/>
    <w:rsid w:val="003B3FE0"/>
    <w:rsid w:val="003B4063"/>
    <w:rsid w:val="003B4336"/>
    <w:rsid w:val="003B4647"/>
    <w:rsid w:val="003B470E"/>
    <w:rsid w:val="003B48F6"/>
    <w:rsid w:val="003B4CB8"/>
    <w:rsid w:val="003B4F2B"/>
    <w:rsid w:val="003B5195"/>
    <w:rsid w:val="003B52FA"/>
    <w:rsid w:val="003B5426"/>
    <w:rsid w:val="003B56C1"/>
    <w:rsid w:val="003B5829"/>
    <w:rsid w:val="003B5904"/>
    <w:rsid w:val="003B591F"/>
    <w:rsid w:val="003B5A53"/>
    <w:rsid w:val="003B5F35"/>
    <w:rsid w:val="003B5F83"/>
    <w:rsid w:val="003B6135"/>
    <w:rsid w:val="003B6241"/>
    <w:rsid w:val="003B680E"/>
    <w:rsid w:val="003B6919"/>
    <w:rsid w:val="003B6CBD"/>
    <w:rsid w:val="003B6DF2"/>
    <w:rsid w:val="003B6E26"/>
    <w:rsid w:val="003B6E4B"/>
    <w:rsid w:val="003B6EEA"/>
    <w:rsid w:val="003B6F38"/>
    <w:rsid w:val="003B6FDE"/>
    <w:rsid w:val="003B7274"/>
    <w:rsid w:val="003B728C"/>
    <w:rsid w:val="003B728E"/>
    <w:rsid w:val="003B7598"/>
    <w:rsid w:val="003B75B7"/>
    <w:rsid w:val="003B77E7"/>
    <w:rsid w:val="003B7812"/>
    <w:rsid w:val="003B7A19"/>
    <w:rsid w:val="003B7D75"/>
    <w:rsid w:val="003B7D92"/>
    <w:rsid w:val="003C008E"/>
    <w:rsid w:val="003C0093"/>
    <w:rsid w:val="003C0295"/>
    <w:rsid w:val="003C06DF"/>
    <w:rsid w:val="003C08C9"/>
    <w:rsid w:val="003C0B6D"/>
    <w:rsid w:val="003C0E26"/>
    <w:rsid w:val="003C10F6"/>
    <w:rsid w:val="003C110B"/>
    <w:rsid w:val="003C11F8"/>
    <w:rsid w:val="003C1381"/>
    <w:rsid w:val="003C15AA"/>
    <w:rsid w:val="003C15C8"/>
    <w:rsid w:val="003C1740"/>
    <w:rsid w:val="003C1A2F"/>
    <w:rsid w:val="003C1A88"/>
    <w:rsid w:val="003C1B57"/>
    <w:rsid w:val="003C1F02"/>
    <w:rsid w:val="003C1F52"/>
    <w:rsid w:val="003C1FCE"/>
    <w:rsid w:val="003C202B"/>
    <w:rsid w:val="003C2141"/>
    <w:rsid w:val="003C264D"/>
    <w:rsid w:val="003C2942"/>
    <w:rsid w:val="003C2A89"/>
    <w:rsid w:val="003C2E0D"/>
    <w:rsid w:val="003C387C"/>
    <w:rsid w:val="003C3A66"/>
    <w:rsid w:val="003C3A9F"/>
    <w:rsid w:val="003C3B79"/>
    <w:rsid w:val="003C3C5D"/>
    <w:rsid w:val="003C3C99"/>
    <w:rsid w:val="003C3D2B"/>
    <w:rsid w:val="003C3DA3"/>
    <w:rsid w:val="003C4335"/>
    <w:rsid w:val="003C437A"/>
    <w:rsid w:val="003C4380"/>
    <w:rsid w:val="003C45F9"/>
    <w:rsid w:val="003C46CB"/>
    <w:rsid w:val="003C46D4"/>
    <w:rsid w:val="003C4941"/>
    <w:rsid w:val="003C49AB"/>
    <w:rsid w:val="003C4AC5"/>
    <w:rsid w:val="003C4E76"/>
    <w:rsid w:val="003C4FFA"/>
    <w:rsid w:val="003C50A6"/>
    <w:rsid w:val="003C51EB"/>
    <w:rsid w:val="003C5478"/>
    <w:rsid w:val="003C54B0"/>
    <w:rsid w:val="003C551B"/>
    <w:rsid w:val="003C55F6"/>
    <w:rsid w:val="003C5632"/>
    <w:rsid w:val="003C5920"/>
    <w:rsid w:val="003C5E3A"/>
    <w:rsid w:val="003C5F9D"/>
    <w:rsid w:val="003C60F7"/>
    <w:rsid w:val="003C614F"/>
    <w:rsid w:val="003C628E"/>
    <w:rsid w:val="003C62BE"/>
    <w:rsid w:val="003C6371"/>
    <w:rsid w:val="003C640E"/>
    <w:rsid w:val="003C67D5"/>
    <w:rsid w:val="003C69BF"/>
    <w:rsid w:val="003C6D28"/>
    <w:rsid w:val="003C6F6E"/>
    <w:rsid w:val="003C70BF"/>
    <w:rsid w:val="003C71AD"/>
    <w:rsid w:val="003C71F1"/>
    <w:rsid w:val="003C73EF"/>
    <w:rsid w:val="003C74C2"/>
    <w:rsid w:val="003C77C6"/>
    <w:rsid w:val="003C79B8"/>
    <w:rsid w:val="003C7B75"/>
    <w:rsid w:val="003D002E"/>
    <w:rsid w:val="003D0036"/>
    <w:rsid w:val="003D015C"/>
    <w:rsid w:val="003D0236"/>
    <w:rsid w:val="003D0497"/>
    <w:rsid w:val="003D08A2"/>
    <w:rsid w:val="003D08E2"/>
    <w:rsid w:val="003D0983"/>
    <w:rsid w:val="003D0A64"/>
    <w:rsid w:val="003D0AEB"/>
    <w:rsid w:val="003D0B75"/>
    <w:rsid w:val="003D0C34"/>
    <w:rsid w:val="003D0C92"/>
    <w:rsid w:val="003D1652"/>
    <w:rsid w:val="003D16BA"/>
    <w:rsid w:val="003D1CEA"/>
    <w:rsid w:val="003D1D19"/>
    <w:rsid w:val="003D1FFA"/>
    <w:rsid w:val="003D256D"/>
    <w:rsid w:val="003D27E9"/>
    <w:rsid w:val="003D27F1"/>
    <w:rsid w:val="003D3017"/>
    <w:rsid w:val="003D30CD"/>
    <w:rsid w:val="003D3150"/>
    <w:rsid w:val="003D326C"/>
    <w:rsid w:val="003D33D8"/>
    <w:rsid w:val="003D341F"/>
    <w:rsid w:val="003D3575"/>
    <w:rsid w:val="003D37E1"/>
    <w:rsid w:val="003D388B"/>
    <w:rsid w:val="003D3B11"/>
    <w:rsid w:val="003D3DAF"/>
    <w:rsid w:val="003D3F5B"/>
    <w:rsid w:val="003D3FB4"/>
    <w:rsid w:val="003D4135"/>
    <w:rsid w:val="003D43CD"/>
    <w:rsid w:val="003D447F"/>
    <w:rsid w:val="003D4876"/>
    <w:rsid w:val="003D49FA"/>
    <w:rsid w:val="003D4C3A"/>
    <w:rsid w:val="003D4C3E"/>
    <w:rsid w:val="003D4D72"/>
    <w:rsid w:val="003D5063"/>
    <w:rsid w:val="003D53DD"/>
    <w:rsid w:val="003D572B"/>
    <w:rsid w:val="003D57C2"/>
    <w:rsid w:val="003D597D"/>
    <w:rsid w:val="003D59A8"/>
    <w:rsid w:val="003D5D7A"/>
    <w:rsid w:val="003D5E87"/>
    <w:rsid w:val="003D61B7"/>
    <w:rsid w:val="003D633C"/>
    <w:rsid w:val="003D68E8"/>
    <w:rsid w:val="003D6905"/>
    <w:rsid w:val="003D6966"/>
    <w:rsid w:val="003D6BA8"/>
    <w:rsid w:val="003D6CA2"/>
    <w:rsid w:val="003D6CDA"/>
    <w:rsid w:val="003D6DD1"/>
    <w:rsid w:val="003D6F51"/>
    <w:rsid w:val="003D71E3"/>
    <w:rsid w:val="003D71EC"/>
    <w:rsid w:val="003D763E"/>
    <w:rsid w:val="003D76DC"/>
    <w:rsid w:val="003D79E8"/>
    <w:rsid w:val="003D79F8"/>
    <w:rsid w:val="003D7BE8"/>
    <w:rsid w:val="003D7C71"/>
    <w:rsid w:val="003E01CB"/>
    <w:rsid w:val="003E039B"/>
    <w:rsid w:val="003E0533"/>
    <w:rsid w:val="003E066B"/>
    <w:rsid w:val="003E067B"/>
    <w:rsid w:val="003E0690"/>
    <w:rsid w:val="003E06C9"/>
    <w:rsid w:val="003E0C61"/>
    <w:rsid w:val="003E0D26"/>
    <w:rsid w:val="003E0E54"/>
    <w:rsid w:val="003E0FBA"/>
    <w:rsid w:val="003E11CA"/>
    <w:rsid w:val="003E125A"/>
    <w:rsid w:val="003E1579"/>
    <w:rsid w:val="003E1954"/>
    <w:rsid w:val="003E1A20"/>
    <w:rsid w:val="003E1F3F"/>
    <w:rsid w:val="003E21E3"/>
    <w:rsid w:val="003E2235"/>
    <w:rsid w:val="003E2238"/>
    <w:rsid w:val="003E23E5"/>
    <w:rsid w:val="003E24AC"/>
    <w:rsid w:val="003E28ED"/>
    <w:rsid w:val="003E2B69"/>
    <w:rsid w:val="003E2CBA"/>
    <w:rsid w:val="003E2D3C"/>
    <w:rsid w:val="003E2FD0"/>
    <w:rsid w:val="003E2FD7"/>
    <w:rsid w:val="003E3140"/>
    <w:rsid w:val="003E316D"/>
    <w:rsid w:val="003E3220"/>
    <w:rsid w:val="003E371E"/>
    <w:rsid w:val="003E374D"/>
    <w:rsid w:val="003E3AE3"/>
    <w:rsid w:val="003E3ED9"/>
    <w:rsid w:val="003E3FAF"/>
    <w:rsid w:val="003E4185"/>
    <w:rsid w:val="003E4217"/>
    <w:rsid w:val="003E4367"/>
    <w:rsid w:val="003E44D5"/>
    <w:rsid w:val="003E4561"/>
    <w:rsid w:val="003E467D"/>
    <w:rsid w:val="003E483F"/>
    <w:rsid w:val="003E4923"/>
    <w:rsid w:val="003E4950"/>
    <w:rsid w:val="003E4B83"/>
    <w:rsid w:val="003E4BC5"/>
    <w:rsid w:val="003E4DCA"/>
    <w:rsid w:val="003E4E29"/>
    <w:rsid w:val="003E4F77"/>
    <w:rsid w:val="003E502E"/>
    <w:rsid w:val="003E5065"/>
    <w:rsid w:val="003E51A9"/>
    <w:rsid w:val="003E5454"/>
    <w:rsid w:val="003E5464"/>
    <w:rsid w:val="003E5519"/>
    <w:rsid w:val="003E565B"/>
    <w:rsid w:val="003E57C6"/>
    <w:rsid w:val="003E57C8"/>
    <w:rsid w:val="003E57FB"/>
    <w:rsid w:val="003E5801"/>
    <w:rsid w:val="003E5809"/>
    <w:rsid w:val="003E5A15"/>
    <w:rsid w:val="003E5B53"/>
    <w:rsid w:val="003E5C8D"/>
    <w:rsid w:val="003E5DE5"/>
    <w:rsid w:val="003E60FB"/>
    <w:rsid w:val="003E63FE"/>
    <w:rsid w:val="003E6432"/>
    <w:rsid w:val="003E65AA"/>
    <w:rsid w:val="003E6688"/>
    <w:rsid w:val="003E670B"/>
    <w:rsid w:val="003E6837"/>
    <w:rsid w:val="003E6AAD"/>
    <w:rsid w:val="003E6C36"/>
    <w:rsid w:val="003E6D52"/>
    <w:rsid w:val="003E78FA"/>
    <w:rsid w:val="003E7A19"/>
    <w:rsid w:val="003E7B56"/>
    <w:rsid w:val="003E7EB0"/>
    <w:rsid w:val="003E7F34"/>
    <w:rsid w:val="003F0145"/>
    <w:rsid w:val="003F015F"/>
    <w:rsid w:val="003F0214"/>
    <w:rsid w:val="003F0356"/>
    <w:rsid w:val="003F0634"/>
    <w:rsid w:val="003F07B8"/>
    <w:rsid w:val="003F0A87"/>
    <w:rsid w:val="003F0A94"/>
    <w:rsid w:val="003F0AA1"/>
    <w:rsid w:val="003F0C10"/>
    <w:rsid w:val="003F0C87"/>
    <w:rsid w:val="003F0CE1"/>
    <w:rsid w:val="003F0D7E"/>
    <w:rsid w:val="003F1150"/>
    <w:rsid w:val="003F11C2"/>
    <w:rsid w:val="003F12D0"/>
    <w:rsid w:val="003F137F"/>
    <w:rsid w:val="003F14DB"/>
    <w:rsid w:val="003F1716"/>
    <w:rsid w:val="003F17AE"/>
    <w:rsid w:val="003F19AA"/>
    <w:rsid w:val="003F1B0C"/>
    <w:rsid w:val="003F1B56"/>
    <w:rsid w:val="003F1C65"/>
    <w:rsid w:val="003F1E2A"/>
    <w:rsid w:val="003F1F83"/>
    <w:rsid w:val="003F2104"/>
    <w:rsid w:val="003F2143"/>
    <w:rsid w:val="003F2165"/>
    <w:rsid w:val="003F21CB"/>
    <w:rsid w:val="003F2294"/>
    <w:rsid w:val="003F2894"/>
    <w:rsid w:val="003F2DB6"/>
    <w:rsid w:val="003F2FE7"/>
    <w:rsid w:val="003F3026"/>
    <w:rsid w:val="003F30F7"/>
    <w:rsid w:val="003F3165"/>
    <w:rsid w:val="003F34F3"/>
    <w:rsid w:val="003F34F4"/>
    <w:rsid w:val="003F35E1"/>
    <w:rsid w:val="003F3B85"/>
    <w:rsid w:val="003F3E43"/>
    <w:rsid w:val="003F4098"/>
    <w:rsid w:val="003F4352"/>
    <w:rsid w:val="003F44E1"/>
    <w:rsid w:val="003F472A"/>
    <w:rsid w:val="003F4743"/>
    <w:rsid w:val="003F485D"/>
    <w:rsid w:val="003F4938"/>
    <w:rsid w:val="003F49F6"/>
    <w:rsid w:val="003F4C38"/>
    <w:rsid w:val="003F4C57"/>
    <w:rsid w:val="003F4CF5"/>
    <w:rsid w:val="003F4D32"/>
    <w:rsid w:val="003F4E2D"/>
    <w:rsid w:val="003F4E77"/>
    <w:rsid w:val="003F514F"/>
    <w:rsid w:val="003F5270"/>
    <w:rsid w:val="003F528A"/>
    <w:rsid w:val="003F56C4"/>
    <w:rsid w:val="003F574D"/>
    <w:rsid w:val="003F58F8"/>
    <w:rsid w:val="003F5900"/>
    <w:rsid w:val="003F5D91"/>
    <w:rsid w:val="003F6124"/>
    <w:rsid w:val="003F62E9"/>
    <w:rsid w:val="003F68AF"/>
    <w:rsid w:val="003F691B"/>
    <w:rsid w:val="003F6947"/>
    <w:rsid w:val="003F6A3E"/>
    <w:rsid w:val="003F6D25"/>
    <w:rsid w:val="003F6DEE"/>
    <w:rsid w:val="003F6F52"/>
    <w:rsid w:val="003F6F7C"/>
    <w:rsid w:val="003F700C"/>
    <w:rsid w:val="003F717A"/>
    <w:rsid w:val="003F7250"/>
    <w:rsid w:val="003F7488"/>
    <w:rsid w:val="003F7582"/>
    <w:rsid w:val="003F7891"/>
    <w:rsid w:val="003F78DA"/>
    <w:rsid w:val="003F7A1C"/>
    <w:rsid w:val="003F7B52"/>
    <w:rsid w:val="003F7C74"/>
    <w:rsid w:val="0040005A"/>
    <w:rsid w:val="00400357"/>
    <w:rsid w:val="004003D6"/>
    <w:rsid w:val="0040044C"/>
    <w:rsid w:val="004004AE"/>
    <w:rsid w:val="00400789"/>
    <w:rsid w:val="00400851"/>
    <w:rsid w:val="0040095E"/>
    <w:rsid w:val="004009E7"/>
    <w:rsid w:val="00400CA5"/>
    <w:rsid w:val="00400DAF"/>
    <w:rsid w:val="0040127A"/>
    <w:rsid w:val="0040139E"/>
    <w:rsid w:val="004014CA"/>
    <w:rsid w:val="00401557"/>
    <w:rsid w:val="00401898"/>
    <w:rsid w:val="00401990"/>
    <w:rsid w:val="00401A1B"/>
    <w:rsid w:val="00401A6F"/>
    <w:rsid w:val="00401CF6"/>
    <w:rsid w:val="00401F5B"/>
    <w:rsid w:val="00402233"/>
    <w:rsid w:val="0040223C"/>
    <w:rsid w:val="004025C6"/>
    <w:rsid w:val="004027AB"/>
    <w:rsid w:val="00402B3B"/>
    <w:rsid w:val="00402D0F"/>
    <w:rsid w:val="00402D6F"/>
    <w:rsid w:val="00402E8E"/>
    <w:rsid w:val="00402F37"/>
    <w:rsid w:val="004033A5"/>
    <w:rsid w:val="0040346A"/>
    <w:rsid w:val="004037F9"/>
    <w:rsid w:val="00403A1E"/>
    <w:rsid w:val="00403A7C"/>
    <w:rsid w:val="00403B53"/>
    <w:rsid w:val="00403BAF"/>
    <w:rsid w:val="00403D7C"/>
    <w:rsid w:val="00403DB2"/>
    <w:rsid w:val="00403EA2"/>
    <w:rsid w:val="00403F3E"/>
    <w:rsid w:val="004040D0"/>
    <w:rsid w:val="00404B41"/>
    <w:rsid w:val="00404BFF"/>
    <w:rsid w:val="00404CA2"/>
    <w:rsid w:val="00404D58"/>
    <w:rsid w:val="00404D96"/>
    <w:rsid w:val="004050CE"/>
    <w:rsid w:val="004054F6"/>
    <w:rsid w:val="00405530"/>
    <w:rsid w:val="004057D7"/>
    <w:rsid w:val="0040598B"/>
    <w:rsid w:val="00405B15"/>
    <w:rsid w:val="00405C05"/>
    <w:rsid w:val="00405CAA"/>
    <w:rsid w:val="00405D1C"/>
    <w:rsid w:val="004060CD"/>
    <w:rsid w:val="0040615C"/>
    <w:rsid w:val="004061D6"/>
    <w:rsid w:val="0040659C"/>
    <w:rsid w:val="00406857"/>
    <w:rsid w:val="00406A7D"/>
    <w:rsid w:val="00406AB1"/>
    <w:rsid w:val="0040702B"/>
    <w:rsid w:val="00407673"/>
    <w:rsid w:val="0040786C"/>
    <w:rsid w:val="004079EB"/>
    <w:rsid w:val="00407D47"/>
    <w:rsid w:val="00407E9F"/>
    <w:rsid w:val="004100EC"/>
    <w:rsid w:val="00410250"/>
    <w:rsid w:val="0041049A"/>
    <w:rsid w:val="004106EE"/>
    <w:rsid w:val="00410722"/>
    <w:rsid w:val="00410781"/>
    <w:rsid w:val="004109B7"/>
    <w:rsid w:val="00410A5B"/>
    <w:rsid w:val="00410B27"/>
    <w:rsid w:val="00410C08"/>
    <w:rsid w:val="00410FCB"/>
    <w:rsid w:val="004112FE"/>
    <w:rsid w:val="004116B1"/>
    <w:rsid w:val="004119A5"/>
    <w:rsid w:val="00411AEA"/>
    <w:rsid w:val="00411B5C"/>
    <w:rsid w:val="00411E9F"/>
    <w:rsid w:val="0041243C"/>
    <w:rsid w:val="00412686"/>
    <w:rsid w:val="00412943"/>
    <w:rsid w:val="00412BA0"/>
    <w:rsid w:val="00412DC7"/>
    <w:rsid w:val="00413119"/>
    <w:rsid w:val="0041318A"/>
    <w:rsid w:val="00413291"/>
    <w:rsid w:val="004137B8"/>
    <w:rsid w:val="004139D3"/>
    <w:rsid w:val="00413A65"/>
    <w:rsid w:val="00413CD6"/>
    <w:rsid w:val="00413CD7"/>
    <w:rsid w:val="00413E6B"/>
    <w:rsid w:val="00413EA1"/>
    <w:rsid w:val="00414347"/>
    <w:rsid w:val="004145B8"/>
    <w:rsid w:val="004146C0"/>
    <w:rsid w:val="00414737"/>
    <w:rsid w:val="00414859"/>
    <w:rsid w:val="004149B3"/>
    <w:rsid w:val="00414C42"/>
    <w:rsid w:val="00414D00"/>
    <w:rsid w:val="00414D52"/>
    <w:rsid w:val="00414E95"/>
    <w:rsid w:val="00415029"/>
    <w:rsid w:val="0041507B"/>
    <w:rsid w:val="004152C2"/>
    <w:rsid w:val="004152CD"/>
    <w:rsid w:val="004154BF"/>
    <w:rsid w:val="00415504"/>
    <w:rsid w:val="004156CA"/>
    <w:rsid w:val="00415717"/>
    <w:rsid w:val="00415881"/>
    <w:rsid w:val="00415CE1"/>
    <w:rsid w:val="00415D60"/>
    <w:rsid w:val="00416002"/>
    <w:rsid w:val="00416014"/>
    <w:rsid w:val="004164C2"/>
    <w:rsid w:val="0041666B"/>
    <w:rsid w:val="004167A6"/>
    <w:rsid w:val="004167A7"/>
    <w:rsid w:val="0041685B"/>
    <w:rsid w:val="00416AD2"/>
    <w:rsid w:val="00416D26"/>
    <w:rsid w:val="00416EC6"/>
    <w:rsid w:val="00416F28"/>
    <w:rsid w:val="00417260"/>
    <w:rsid w:val="00417424"/>
    <w:rsid w:val="0041747E"/>
    <w:rsid w:val="00417565"/>
    <w:rsid w:val="00417E48"/>
    <w:rsid w:val="00417F5D"/>
    <w:rsid w:val="004203B4"/>
    <w:rsid w:val="0042059D"/>
    <w:rsid w:val="004208CC"/>
    <w:rsid w:val="004209E6"/>
    <w:rsid w:val="00420A34"/>
    <w:rsid w:val="00420AA8"/>
    <w:rsid w:val="00420B83"/>
    <w:rsid w:val="00420BF4"/>
    <w:rsid w:val="00420E77"/>
    <w:rsid w:val="00420F5D"/>
    <w:rsid w:val="004210DA"/>
    <w:rsid w:val="00421233"/>
    <w:rsid w:val="00421285"/>
    <w:rsid w:val="00421395"/>
    <w:rsid w:val="00421424"/>
    <w:rsid w:val="004214B0"/>
    <w:rsid w:val="004214B9"/>
    <w:rsid w:val="0042150D"/>
    <w:rsid w:val="004216F5"/>
    <w:rsid w:val="004219C8"/>
    <w:rsid w:val="00421A64"/>
    <w:rsid w:val="00421DDD"/>
    <w:rsid w:val="00421E5E"/>
    <w:rsid w:val="00422057"/>
    <w:rsid w:val="0042209C"/>
    <w:rsid w:val="004220E0"/>
    <w:rsid w:val="004221CC"/>
    <w:rsid w:val="00422959"/>
    <w:rsid w:val="00422C6C"/>
    <w:rsid w:val="00422EB6"/>
    <w:rsid w:val="00423151"/>
    <w:rsid w:val="004231A1"/>
    <w:rsid w:val="0042357C"/>
    <w:rsid w:val="0042378B"/>
    <w:rsid w:val="00423A72"/>
    <w:rsid w:val="00423BE9"/>
    <w:rsid w:val="00423D48"/>
    <w:rsid w:val="00423EEE"/>
    <w:rsid w:val="0042415F"/>
    <w:rsid w:val="004243AB"/>
    <w:rsid w:val="0042443D"/>
    <w:rsid w:val="00424584"/>
    <w:rsid w:val="00424739"/>
    <w:rsid w:val="004249C2"/>
    <w:rsid w:val="00424A64"/>
    <w:rsid w:val="00424B60"/>
    <w:rsid w:val="00424C36"/>
    <w:rsid w:val="0042519A"/>
    <w:rsid w:val="00425307"/>
    <w:rsid w:val="0042534B"/>
    <w:rsid w:val="0042552D"/>
    <w:rsid w:val="004255E0"/>
    <w:rsid w:val="0042587A"/>
    <w:rsid w:val="00425A6A"/>
    <w:rsid w:val="00425BBF"/>
    <w:rsid w:val="00425D92"/>
    <w:rsid w:val="004261CB"/>
    <w:rsid w:val="00426415"/>
    <w:rsid w:val="0042675F"/>
    <w:rsid w:val="0042677C"/>
    <w:rsid w:val="004270C6"/>
    <w:rsid w:val="004272ED"/>
    <w:rsid w:val="004272FC"/>
    <w:rsid w:val="00427508"/>
    <w:rsid w:val="00427710"/>
    <w:rsid w:val="0042774B"/>
    <w:rsid w:val="0042784F"/>
    <w:rsid w:val="00427B20"/>
    <w:rsid w:val="00427E23"/>
    <w:rsid w:val="004300D4"/>
    <w:rsid w:val="0043044C"/>
    <w:rsid w:val="0043048B"/>
    <w:rsid w:val="00430497"/>
    <w:rsid w:val="00430C62"/>
    <w:rsid w:val="00430F43"/>
    <w:rsid w:val="00430FC6"/>
    <w:rsid w:val="004310D1"/>
    <w:rsid w:val="00431129"/>
    <w:rsid w:val="00431430"/>
    <w:rsid w:val="0043155E"/>
    <w:rsid w:val="004315DA"/>
    <w:rsid w:val="00431821"/>
    <w:rsid w:val="00431994"/>
    <w:rsid w:val="00431C3E"/>
    <w:rsid w:val="00431DCC"/>
    <w:rsid w:val="00431F3C"/>
    <w:rsid w:val="00431FE9"/>
    <w:rsid w:val="0043206A"/>
    <w:rsid w:val="00432087"/>
    <w:rsid w:val="00432172"/>
    <w:rsid w:val="004321F8"/>
    <w:rsid w:val="0043226D"/>
    <w:rsid w:val="004326FA"/>
    <w:rsid w:val="004328AC"/>
    <w:rsid w:val="004328C0"/>
    <w:rsid w:val="004328F6"/>
    <w:rsid w:val="004329EC"/>
    <w:rsid w:val="00432F34"/>
    <w:rsid w:val="00433037"/>
    <w:rsid w:val="004334C8"/>
    <w:rsid w:val="00433617"/>
    <w:rsid w:val="004337A2"/>
    <w:rsid w:val="0043386B"/>
    <w:rsid w:val="004338E1"/>
    <w:rsid w:val="0043393E"/>
    <w:rsid w:val="00433ABE"/>
    <w:rsid w:val="00433B4B"/>
    <w:rsid w:val="00433B7C"/>
    <w:rsid w:val="00433DB1"/>
    <w:rsid w:val="00433E7E"/>
    <w:rsid w:val="00433FD9"/>
    <w:rsid w:val="00434192"/>
    <w:rsid w:val="004341DA"/>
    <w:rsid w:val="0043455B"/>
    <w:rsid w:val="0043463A"/>
    <w:rsid w:val="004346B2"/>
    <w:rsid w:val="00434885"/>
    <w:rsid w:val="00434C6C"/>
    <w:rsid w:val="00434D13"/>
    <w:rsid w:val="004350BB"/>
    <w:rsid w:val="00435136"/>
    <w:rsid w:val="00435433"/>
    <w:rsid w:val="00435441"/>
    <w:rsid w:val="004354BC"/>
    <w:rsid w:val="004356AB"/>
    <w:rsid w:val="00435D46"/>
    <w:rsid w:val="00436569"/>
    <w:rsid w:val="004369D5"/>
    <w:rsid w:val="00436CC8"/>
    <w:rsid w:val="00437111"/>
    <w:rsid w:val="00437221"/>
    <w:rsid w:val="00437495"/>
    <w:rsid w:val="004375BA"/>
    <w:rsid w:val="00437756"/>
    <w:rsid w:val="0043787A"/>
    <w:rsid w:val="00437927"/>
    <w:rsid w:val="004379BB"/>
    <w:rsid w:val="004379E2"/>
    <w:rsid w:val="00437C0A"/>
    <w:rsid w:val="00437CF5"/>
    <w:rsid w:val="00437D6D"/>
    <w:rsid w:val="00437EE1"/>
    <w:rsid w:val="004400DF"/>
    <w:rsid w:val="00440639"/>
    <w:rsid w:val="004407DA"/>
    <w:rsid w:val="00440900"/>
    <w:rsid w:val="00440C8F"/>
    <w:rsid w:val="00441060"/>
    <w:rsid w:val="004411F7"/>
    <w:rsid w:val="0044123A"/>
    <w:rsid w:val="004412A5"/>
    <w:rsid w:val="004413D9"/>
    <w:rsid w:val="004413DF"/>
    <w:rsid w:val="00441765"/>
    <w:rsid w:val="00441A02"/>
    <w:rsid w:val="00441AD5"/>
    <w:rsid w:val="00441B7C"/>
    <w:rsid w:val="00441BFD"/>
    <w:rsid w:val="00441E5D"/>
    <w:rsid w:val="00441E90"/>
    <w:rsid w:val="004421AC"/>
    <w:rsid w:val="004421FB"/>
    <w:rsid w:val="004423C8"/>
    <w:rsid w:val="00442568"/>
    <w:rsid w:val="004428C8"/>
    <w:rsid w:val="00442A71"/>
    <w:rsid w:val="00442C3C"/>
    <w:rsid w:val="004430F2"/>
    <w:rsid w:val="00443279"/>
    <w:rsid w:val="00443465"/>
    <w:rsid w:val="0044373E"/>
    <w:rsid w:val="004439D4"/>
    <w:rsid w:val="00443B52"/>
    <w:rsid w:val="00443C75"/>
    <w:rsid w:val="00443D6B"/>
    <w:rsid w:val="00443DB7"/>
    <w:rsid w:val="00443EEC"/>
    <w:rsid w:val="0044406E"/>
    <w:rsid w:val="004440B3"/>
    <w:rsid w:val="0044416C"/>
    <w:rsid w:val="00444496"/>
    <w:rsid w:val="00444509"/>
    <w:rsid w:val="00444516"/>
    <w:rsid w:val="00444733"/>
    <w:rsid w:val="00444755"/>
    <w:rsid w:val="004448DC"/>
    <w:rsid w:val="00444BB1"/>
    <w:rsid w:val="00444C28"/>
    <w:rsid w:val="00444DA4"/>
    <w:rsid w:val="00444E68"/>
    <w:rsid w:val="00444FDA"/>
    <w:rsid w:val="00445060"/>
    <w:rsid w:val="004450F8"/>
    <w:rsid w:val="0044551D"/>
    <w:rsid w:val="004456AE"/>
    <w:rsid w:val="004456FB"/>
    <w:rsid w:val="00445B53"/>
    <w:rsid w:val="00445C76"/>
    <w:rsid w:val="00445D4D"/>
    <w:rsid w:val="00445DAD"/>
    <w:rsid w:val="00445ED6"/>
    <w:rsid w:val="00446435"/>
    <w:rsid w:val="00446881"/>
    <w:rsid w:val="0044691D"/>
    <w:rsid w:val="004469A2"/>
    <w:rsid w:val="00446AC7"/>
    <w:rsid w:val="00446E0A"/>
    <w:rsid w:val="004471CF"/>
    <w:rsid w:val="004471DA"/>
    <w:rsid w:val="0044724C"/>
    <w:rsid w:val="004472E3"/>
    <w:rsid w:val="004473B7"/>
    <w:rsid w:val="004478C7"/>
    <w:rsid w:val="00447943"/>
    <w:rsid w:val="00447B35"/>
    <w:rsid w:val="00447B75"/>
    <w:rsid w:val="00447CF9"/>
    <w:rsid w:val="0045027A"/>
    <w:rsid w:val="004502BD"/>
    <w:rsid w:val="00450490"/>
    <w:rsid w:val="004504B0"/>
    <w:rsid w:val="004508D3"/>
    <w:rsid w:val="004508D6"/>
    <w:rsid w:val="00450996"/>
    <w:rsid w:val="00450A56"/>
    <w:rsid w:val="00450C36"/>
    <w:rsid w:val="00450FC3"/>
    <w:rsid w:val="00451254"/>
    <w:rsid w:val="004516A8"/>
    <w:rsid w:val="004516D8"/>
    <w:rsid w:val="00451835"/>
    <w:rsid w:val="00451ACC"/>
    <w:rsid w:val="00451B82"/>
    <w:rsid w:val="00451C96"/>
    <w:rsid w:val="00451D10"/>
    <w:rsid w:val="00451E4D"/>
    <w:rsid w:val="00451E75"/>
    <w:rsid w:val="00451FCC"/>
    <w:rsid w:val="0045204F"/>
    <w:rsid w:val="004522E4"/>
    <w:rsid w:val="00452A7A"/>
    <w:rsid w:val="00452CF9"/>
    <w:rsid w:val="00452DF6"/>
    <w:rsid w:val="00452EF9"/>
    <w:rsid w:val="004531F9"/>
    <w:rsid w:val="004531FD"/>
    <w:rsid w:val="00453532"/>
    <w:rsid w:val="004535D0"/>
    <w:rsid w:val="00453633"/>
    <w:rsid w:val="0045366E"/>
    <w:rsid w:val="004536B8"/>
    <w:rsid w:val="0045370C"/>
    <w:rsid w:val="00453B41"/>
    <w:rsid w:val="00453C44"/>
    <w:rsid w:val="00453C9F"/>
    <w:rsid w:val="00453E57"/>
    <w:rsid w:val="00453F68"/>
    <w:rsid w:val="00454024"/>
    <w:rsid w:val="004543DE"/>
    <w:rsid w:val="0045456A"/>
    <w:rsid w:val="00454604"/>
    <w:rsid w:val="004546D3"/>
    <w:rsid w:val="00454700"/>
    <w:rsid w:val="0045475F"/>
    <w:rsid w:val="0045487E"/>
    <w:rsid w:val="00454910"/>
    <w:rsid w:val="00454917"/>
    <w:rsid w:val="00454ABF"/>
    <w:rsid w:val="00454BF4"/>
    <w:rsid w:val="00454C18"/>
    <w:rsid w:val="00454D25"/>
    <w:rsid w:val="00454F8D"/>
    <w:rsid w:val="00454FB8"/>
    <w:rsid w:val="004550FB"/>
    <w:rsid w:val="00455696"/>
    <w:rsid w:val="00455A77"/>
    <w:rsid w:val="00456150"/>
    <w:rsid w:val="004562BA"/>
    <w:rsid w:val="0045635F"/>
    <w:rsid w:val="004563AE"/>
    <w:rsid w:val="0045640C"/>
    <w:rsid w:val="004565A0"/>
    <w:rsid w:val="0045688B"/>
    <w:rsid w:val="00456927"/>
    <w:rsid w:val="00456B33"/>
    <w:rsid w:val="00456E14"/>
    <w:rsid w:val="00457047"/>
    <w:rsid w:val="004570EF"/>
    <w:rsid w:val="004570F6"/>
    <w:rsid w:val="0045714A"/>
    <w:rsid w:val="004572FD"/>
    <w:rsid w:val="00457490"/>
    <w:rsid w:val="004574BD"/>
    <w:rsid w:val="0045761D"/>
    <w:rsid w:val="00457706"/>
    <w:rsid w:val="00457AAD"/>
    <w:rsid w:val="00457CE9"/>
    <w:rsid w:val="00457E74"/>
    <w:rsid w:val="00457EDE"/>
    <w:rsid w:val="00457FEA"/>
    <w:rsid w:val="00460026"/>
    <w:rsid w:val="0046007B"/>
    <w:rsid w:val="00460214"/>
    <w:rsid w:val="004605B3"/>
    <w:rsid w:val="004607DE"/>
    <w:rsid w:val="004607EF"/>
    <w:rsid w:val="004608F8"/>
    <w:rsid w:val="00460A69"/>
    <w:rsid w:val="00460AA4"/>
    <w:rsid w:val="00460F91"/>
    <w:rsid w:val="00460FD4"/>
    <w:rsid w:val="00461046"/>
    <w:rsid w:val="004611F3"/>
    <w:rsid w:val="00461293"/>
    <w:rsid w:val="004613C3"/>
    <w:rsid w:val="004616FB"/>
    <w:rsid w:val="00461700"/>
    <w:rsid w:val="0046188F"/>
    <w:rsid w:val="00461957"/>
    <w:rsid w:val="00461A50"/>
    <w:rsid w:val="00461C0F"/>
    <w:rsid w:val="00461E7E"/>
    <w:rsid w:val="00462029"/>
    <w:rsid w:val="004622D1"/>
    <w:rsid w:val="00462390"/>
    <w:rsid w:val="004624D4"/>
    <w:rsid w:val="00462503"/>
    <w:rsid w:val="00462718"/>
    <w:rsid w:val="0046276C"/>
    <w:rsid w:val="00462C4D"/>
    <w:rsid w:val="00462E79"/>
    <w:rsid w:val="00462E7B"/>
    <w:rsid w:val="00462EC1"/>
    <w:rsid w:val="00463048"/>
    <w:rsid w:val="004631F4"/>
    <w:rsid w:val="00463391"/>
    <w:rsid w:val="00463438"/>
    <w:rsid w:val="004634E8"/>
    <w:rsid w:val="00463548"/>
    <w:rsid w:val="00463575"/>
    <w:rsid w:val="00463583"/>
    <w:rsid w:val="004635DA"/>
    <w:rsid w:val="00463923"/>
    <w:rsid w:val="00463A11"/>
    <w:rsid w:val="00463A6A"/>
    <w:rsid w:val="00463A89"/>
    <w:rsid w:val="00463C20"/>
    <w:rsid w:val="00463C7F"/>
    <w:rsid w:val="00463EAC"/>
    <w:rsid w:val="00463F77"/>
    <w:rsid w:val="004641E9"/>
    <w:rsid w:val="004642DB"/>
    <w:rsid w:val="0046445C"/>
    <w:rsid w:val="00464460"/>
    <w:rsid w:val="0046472A"/>
    <w:rsid w:val="00464BA7"/>
    <w:rsid w:val="00464D3D"/>
    <w:rsid w:val="00464FFE"/>
    <w:rsid w:val="00465277"/>
    <w:rsid w:val="004653E2"/>
    <w:rsid w:val="0046547E"/>
    <w:rsid w:val="00465523"/>
    <w:rsid w:val="0046565F"/>
    <w:rsid w:val="0046566E"/>
    <w:rsid w:val="0046578E"/>
    <w:rsid w:val="00465912"/>
    <w:rsid w:val="00465951"/>
    <w:rsid w:val="0046595B"/>
    <w:rsid w:val="00465CC4"/>
    <w:rsid w:val="00465D11"/>
    <w:rsid w:val="004660B5"/>
    <w:rsid w:val="0046614D"/>
    <w:rsid w:val="0046625C"/>
    <w:rsid w:val="0046633A"/>
    <w:rsid w:val="00466356"/>
    <w:rsid w:val="00466438"/>
    <w:rsid w:val="00466576"/>
    <w:rsid w:val="00466707"/>
    <w:rsid w:val="004669EA"/>
    <w:rsid w:val="00466AD2"/>
    <w:rsid w:val="00466B0B"/>
    <w:rsid w:val="00466D81"/>
    <w:rsid w:val="00466DA3"/>
    <w:rsid w:val="00466E91"/>
    <w:rsid w:val="00467024"/>
    <w:rsid w:val="00467626"/>
    <w:rsid w:val="00467BC1"/>
    <w:rsid w:val="00470004"/>
    <w:rsid w:val="00470482"/>
    <w:rsid w:val="004706E6"/>
    <w:rsid w:val="0047071B"/>
    <w:rsid w:val="00470818"/>
    <w:rsid w:val="004709EF"/>
    <w:rsid w:val="00470ADD"/>
    <w:rsid w:val="00470C21"/>
    <w:rsid w:val="00470E2E"/>
    <w:rsid w:val="00470E5E"/>
    <w:rsid w:val="00470FDD"/>
    <w:rsid w:val="00471044"/>
    <w:rsid w:val="00471306"/>
    <w:rsid w:val="00471469"/>
    <w:rsid w:val="00471472"/>
    <w:rsid w:val="0047154D"/>
    <w:rsid w:val="004715EF"/>
    <w:rsid w:val="00471602"/>
    <w:rsid w:val="0047170E"/>
    <w:rsid w:val="004718C8"/>
    <w:rsid w:val="004719B1"/>
    <w:rsid w:val="004719F2"/>
    <w:rsid w:val="00471CC6"/>
    <w:rsid w:val="00471D54"/>
    <w:rsid w:val="00471F3C"/>
    <w:rsid w:val="00472109"/>
    <w:rsid w:val="004723AF"/>
    <w:rsid w:val="004723E6"/>
    <w:rsid w:val="00472719"/>
    <w:rsid w:val="00472776"/>
    <w:rsid w:val="0047279C"/>
    <w:rsid w:val="00472CAE"/>
    <w:rsid w:val="00472D4A"/>
    <w:rsid w:val="00472E82"/>
    <w:rsid w:val="00472FB7"/>
    <w:rsid w:val="004737CE"/>
    <w:rsid w:val="004739A3"/>
    <w:rsid w:val="004739C4"/>
    <w:rsid w:val="004739D2"/>
    <w:rsid w:val="00473A68"/>
    <w:rsid w:val="00474236"/>
    <w:rsid w:val="00474349"/>
    <w:rsid w:val="0047437E"/>
    <w:rsid w:val="0047444C"/>
    <w:rsid w:val="004744AF"/>
    <w:rsid w:val="004744C5"/>
    <w:rsid w:val="004744EC"/>
    <w:rsid w:val="0047464B"/>
    <w:rsid w:val="0047490F"/>
    <w:rsid w:val="00474A90"/>
    <w:rsid w:val="00474AC6"/>
    <w:rsid w:val="00474AEA"/>
    <w:rsid w:val="00474DCE"/>
    <w:rsid w:val="00474F37"/>
    <w:rsid w:val="00474F5E"/>
    <w:rsid w:val="00475427"/>
    <w:rsid w:val="004755DF"/>
    <w:rsid w:val="00475756"/>
    <w:rsid w:val="0047578E"/>
    <w:rsid w:val="00475AFE"/>
    <w:rsid w:val="00475BEE"/>
    <w:rsid w:val="00475D57"/>
    <w:rsid w:val="004763B9"/>
    <w:rsid w:val="0047643C"/>
    <w:rsid w:val="00476746"/>
    <w:rsid w:val="0047688B"/>
    <w:rsid w:val="00476974"/>
    <w:rsid w:val="00476BF0"/>
    <w:rsid w:val="00476C9E"/>
    <w:rsid w:val="00476F0A"/>
    <w:rsid w:val="00476F2B"/>
    <w:rsid w:val="00476FE7"/>
    <w:rsid w:val="0047724E"/>
    <w:rsid w:val="0047735F"/>
    <w:rsid w:val="004774DE"/>
    <w:rsid w:val="004775D3"/>
    <w:rsid w:val="0047763D"/>
    <w:rsid w:val="00477FBA"/>
    <w:rsid w:val="004800E1"/>
    <w:rsid w:val="00480401"/>
    <w:rsid w:val="0048074A"/>
    <w:rsid w:val="00480929"/>
    <w:rsid w:val="00480B31"/>
    <w:rsid w:val="00480D7C"/>
    <w:rsid w:val="00480E00"/>
    <w:rsid w:val="00480EF0"/>
    <w:rsid w:val="00481086"/>
    <w:rsid w:val="0048113E"/>
    <w:rsid w:val="004812D0"/>
    <w:rsid w:val="004813C7"/>
    <w:rsid w:val="00481454"/>
    <w:rsid w:val="0048186C"/>
    <w:rsid w:val="00481948"/>
    <w:rsid w:val="00481B91"/>
    <w:rsid w:val="00481C80"/>
    <w:rsid w:val="00481DA6"/>
    <w:rsid w:val="00482064"/>
    <w:rsid w:val="0048227C"/>
    <w:rsid w:val="00482648"/>
    <w:rsid w:val="004826D0"/>
    <w:rsid w:val="004829D9"/>
    <w:rsid w:val="00482D60"/>
    <w:rsid w:val="00482E2F"/>
    <w:rsid w:val="00482FD1"/>
    <w:rsid w:val="00483361"/>
    <w:rsid w:val="0048354A"/>
    <w:rsid w:val="00483571"/>
    <w:rsid w:val="00483A86"/>
    <w:rsid w:val="00483CDD"/>
    <w:rsid w:val="00483D14"/>
    <w:rsid w:val="00483E2A"/>
    <w:rsid w:val="00483E5B"/>
    <w:rsid w:val="004842A0"/>
    <w:rsid w:val="00484390"/>
    <w:rsid w:val="004847DB"/>
    <w:rsid w:val="004847EA"/>
    <w:rsid w:val="0048483D"/>
    <w:rsid w:val="00484AA1"/>
    <w:rsid w:val="00484D2C"/>
    <w:rsid w:val="00484DA5"/>
    <w:rsid w:val="00484EEA"/>
    <w:rsid w:val="00484FEE"/>
    <w:rsid w:val="00485000"/>
    <w:rsid w:val="0048505E"/>
    <w:rsid w:val="0048507E"/>
    <w:rsid w:val="0048527A"/>
    <w:rsid w:val="004852C5"/>
    <w:rsid w:val="00485335"/>
    <w:rsid w:val="004853ED"/>
    <w:rsid w:val="0048576B"/>
    <w:rsid w:val="00485A71"/>
    <w:rsid w:val="00485BCF"/>
    <w:rsid w:val="0048601A"/>
    <w:rsid w:val="004860D4"/>
    <w:rsid w:val="00486229"/>
    <w:rsid w:val="00486348"/>
    <w:rsid w:val="004864A5"/>
    <w:rsid w:val="00486820"/>
    <w:rsid w:val="00486A77"/>
    <w:rsid w:val="00486C49"/>
    <w:rsid w:val="00486CE3"/>
    <w:rsid w:val="00486E69"/>
    <w:rsid w:val="00487005"/>
    <w:rsid w:val="0048723D"/>
    <w:rsid w:val="00487250"/>
    <w:rsid w:val="004873CA"/>
    <w:rsid w:val="0048760B"/>
    <w:rsid w:val="00487632"/>
    <w:rsid w:val="0048763C"/>
    <w:rsid w:val="004876FC"/>
    <w:rsid w:val="00487A85"/>
    <w:rsid w:val="00487AA6"/>
    <w:rsid w:val="00487C86"/>
    <w:rsid w:val="00487D18"/>
    <w:rsid w:val="00487E4E"/>
    <w:rsid w:val="00487F7C"/>
    <w:rsid w:val="00487F8B"/>
    <w:rsid w:val="0049020C"/>
    <w:rsid w:val="0049028D"/>
    <w:rsid w:val="004902CD"/>
    <w:rsid w:val="004903D5"/>
    <w:rsid w:val="00490A82"/>
    <w:rsid w:val="00490AA7"/>
    <w:rsid w:val="00490B02"/>
    <w:rsid w:val="00490D12"/>
    <w:rsid w:val="00490E0A"/>
    <w:rsid w:val="00490F2F"/>
    <w:rsid w:val="00491182"/>
    <w:rsid w:val="004915FC"/>
    <w:rsid w:val="0049172E"/>
    <w:rsid w:val="004917ED"/>
    <w:rsid w:val="00491923"/>
    <w:rsid w:val="004919E2"/>
    <w:rsid w:val="00491A91"/>
    <w:rsid w:val="00491C0B"/>
    <w:rsid w:val="00491E5F"/>
    <w:rsid w:val="00491F26"/>
    <w:rsid w:val="004922D9"/>
    <w:rsid w:val="0049251C"/>
    <w:rsid w:val="004927D4"/>
    <w:rsid w:val="00492906"/>
    <w:rsid w:val="00492944"/>
    <w:rsid w:val="00492B82"/>
    <w:rsid w:val="00492E6A"/>
    <w:rsid w:val="00492FA8"/>
    <w:rsid w:val="004930A3"/>
    <w:rsid w:val="0049314B"/>
    <w:rsid w:val="0049342A"/>
    <w:rsid w:val="0049368D"/>
    <w:rsid w:val="004936AB"/>
    <w:rsid w:val="00493774"/>
    <w:rsid w:val="00493953"/>
    <w:rsid w:val="00493C76"/>
    <w:rsid w:val="00493F3C"/>
    <w:rsid w:val="00493FB3"/>
    <w:rsid w:val="00493FFE"/>
    <w:rsid w:val="00494077"/>
    <w:rsid w:val="00494111"/>
    <w:rsid w:val="00494211"/>
    <w:rsid w:val="00494283"/>
    <w:rsid w:val="004946CF"/>
    <w:rsid w:val="004946F8"/>
    <w:rsid w:val="004948E5"/>
    <w:rsid w:val="004949EF"/>
    <w:rsid w:val="00494D12"/>
    <w:rsid w:val="00494E7D"/>
    <w:rsid w:val="00494FC0"/>
    <w:rsid w:val="00494FEE"/>
    <w:rsid w:val="00495405"/>
    <w:rsid w:val="004955B0"/>
    <w:rsid w:val="0049563C"/>
    <w:rsid w:val="00495659"/>
    <w:rsid w:val="00495666"/>
    <w:rsid w:val="00495822"/>
    <w:rsid w:val="00495909"/>
    <w:rsid w:val="004959D5"/>
    <w:rsid w:val="00495AB8"/>
    <w:rsid w:val="00495D3B"/>
    <w:rsid w:val="00495D6D"/>
    <w:rsid w:val="00495DA4"/>
    <w:rsid w:val="0049619F"/>
    <w:rsid w:val="00496416"/>
    <w:rsid w:val="004964A4"/>
    <w:rsid w:val="00496612"/>
    <w:rsid w:val="00496868"/>
    <w:rsid w:val="00496A39"/>
    <w:rsid w:val="00496B2A"/>
    <w:rsid w:val="00496BB1"/>
    <w:rsid w:val="00496D0B"/>
    <w:rsid w:val="00496F26"/>
    <w:rsid w:val="00496FC9"/>
    <w:rsid w:val="00497006"/>
    <w:rsid w:val="004971EB"/>
    <w:rsid w:val="00497309"/>
    <w:rsid w:val="00497358"/>
    <w:rsid w:val="00497480"/>
    <w:rsid w:val="0049780E"/>
    <w:rsid w:val="00497CB9"/>
    <w:rsid w:val="00497D04"/>
    <w:rsid w:val="00497E3F"/>
    <w:rsid w:val="00497F10"/>
    <w:rsid w:val="004A0126"/>
    <w:rsid w:val="004A0242"/>
    <w:rsid w:val="004A0619"/>
    <w:rsid w:val="004A06BD"/>
    <w:rsid w:val="004A074C"/>
    <w:rsid w:val="004A085E"/>
    <w:rsid w:val="004A0A6B"/>
    <w:rsid w:val="004A0E19"/>
    <w:rsid w:val="004A127B"/>
    <w:rsid w:val="004A12B8"/>
    <w:rsid w:val="004A1313"/>
    <w:rsid w:val="004A1390"/>
    <w:rsid w:val="004A187E"/>
    <w:rsid w:val="004A1925"/>
    <w:rsid w:val="004A1B12"/>
    <w:rsid w:val="004A1C4A"/>
    <w:rsid w:val="004A1E25"/>
    <w:rsid w:val="004A1E8D"/>
    <w:rsid w:val="004A221F"/>
    <w:rsid w:val="004A224A"/>
    <w:rsid w:val="004A27B7"/>
    <w:rsid w:val="004A2B11"/>
    <w:rsid w:val="004A2C07"/>
    <w:rsid w:val="004A2CAA"/>
    <w:rsid w:val="004A2E3B"/>
    <w:rsid w:val="004A3151"/>
    <w:rsid w:val="004A319B"/>
    <w:rsid w:val="004A38DE"/>
    <w:rsid w:val="004A38E4"/>
    <w:rsid w:val="004A3B35"/>
    <w:rsid w:val="004A3B36"/>
    <w:rsid w:val="004A3B91"/>
    <w:rsid w:val="004A3CFB"/>
    <w:rsid w:val="004A3D4C"/>
    <w:rsid w:val="004A3DA7"/>
    <w:rsid w:val="004A4081"/>
    <w:rsid w:val="004A41A0"/>
    <w:rsid w:val="004A41DE"/>
    <w:rsid w:val="004A4372"/>
    <w:rsid w:val="004A465A"/>
    <w:rsid w:val="004A47CD"/>
    <w:rsid w:val="004A498D"/>
    <w:rsid w:val="004A4B1D"/>
    <w:rsid w:val="004A4C16"/>
    <w:rsid w:val="004A4CCE"/>
    <w:rsid w:val="004A4DE4"/>
    <w:rsid w:val="004A5110"/>
    <w:rsid w:val="004A5130"/>
    <w:rsid w:val="004A5196"/>
    <w:rsid w:val="004A520C"/>
    <w:rsid w:val="004A526C"/>
    <w:rsid w:val="004A5271"/>
    <w:rsid w:val="004A539C"/>
    <w:rsid w:val="004A53C1"/>
    <w:rsid w:val="004A54E3"/>
    <w:rsid w:val="004A55DA"/>
    <w:rsid w:val="004A5A74"/>
    <w:rsid w:val="004A5D93"/>
    <w:rsid w:val="004A5F02"/>
    <w:rsid w:val="004A61EA"/>
    <w:rsid w:val="004A6261"/>
    <w:rsid w:val="004A6511"/>
    <w:rsid w:val="004A6696"/>
    <w:rsid w:val="004A6711"/>
    <w:rsid w:val="004A678B"/>
    <w:rsid w:val="004A684C"/>
    <w:rsid w:val="004A6874"/>
    <w:rsid w:val="004A6880"/>
    <w:rsid w:val="004A6ABE"/>
    <w:rsid w:val="004A6B85"/>
    <w:rsid w:val="004A71F3"/>
    <w:rsid w:val="004A7291"/>
    <w:rsid w:val="004A7697"/>
    <w:rsid w:val="004A775D"/>
    <w:rsid w:val="004A78DF"/>
    <w:rsid w:val="004A7938"/>
    <w:rsid w:val="004A793F"/>
    <w:rsid w:val="004A7B16"/>
    <w:rsid w:val="004A7BD5"/>
    <w:rsid w:val="004A7DFC"/>
    <w:rsid w:val="004A7FDB"/>
    <w:rsid w:val="004B0030"/>
    <w:rsid w:val="004B0102"/>
    <w:rsid w:val="004B027C"/>
    <w:rsid w:val="004B02F0"/>
    <w:rsid w:val="004B0524"/>
    <w:rsid w:val="004B08E3"/>
    <w:rsid w:val="004B08F2"/>
    <w:rsid w:val="004B0A73"/>
    <w:rsid w:val="004B0F59"/>
    <w:rsid w:val="004B0F7D"/>
    <w:rsid w:val="004B10B2"/>
    <w:rsid w:val="004B11A5"/>
    <w:rsid w:val="004B1723"/>
    <w:rsid w:val="004B191A"/>
    <w:rsid w:val="004B19A8"/>
    <w:rsid w:val="004B1AFA"/>
    <w:rsid w:val="004B1D41"/>
    <w:rsid w:val="004B1D54"/>
    <w:rsid w:val="004B1E91"/>
    <w:rsid w:val="004B1EC4"/>
    <w:rsid w:val="004B1EE9"/>
    <w:rsid w:val="004B1FBB"/>
    <w:rsid w:val="004B2188"/>
    <w:rsid w:val="004B2299"/>
    <w:rsid w:val="004B232D"/>
    <w:rsid w:val="004B2334"/>
    <w:rsid w:val="004B25A1"/>
    <w:rsid w:val="004B270D"/>
    <w:rsid w:val="004B284B"/>
    <w:rsid w:val="004B2AD1"/>
    <w:rsid w:val="004B2ED3"/>
    <w:rsid w:val="004B30B7"/>
    <w:rsid w:val="004B30D3"/>
    <w:rsid w:val="004B31B1"/>
    <w:rsid w:val="004B3247"/>
    <w:rsid w:val="004B3267"/>
    <w:rsid w:val="004B3293"/>
    <w:rsid w:val="004B3532"/>
    <w:rsid w:val="004B38D8"/>
    <w:rsid w:val="004B38DB"/>
    <w:rsid w:val="004B3905"/>
    <w:rsid w:val="004B3A84"/>
    <w:rsid w:val="004B3D9A"/>
    <w:rsid w:val="004B3E42"/>
    <w:rsid w:val="004B3F30"/>
    <w:rsid w:val="004B400A"/>
    <w:rsid w:val="004B4337"/>
    <w:rsid w:val="004B4551"/>
    <w:rsid w:val="004B47C8"/>
    <w:rsid w:val="004B48CB"/>
    <w:rsid w:val="004B4AED"/>
    <w:rsid w:val="004B4D8A"/>
    <w:rsid w:val="004B51B8"/>
    <w:rsid w:val="004B51E6"/>
    <w:rsid w:val="004B56F5"/>
    <w:rsid w:val="004B5941"/>
    <w:rsid w:val="004B5B7C"/>
    <w:rsid w:val="004B5E00"/>
    <w:rsid w:val="004B5E03"/>
    <w:rsid w:val="004B62E3"/>
    <w:rsid w:val="004B634F"/>
    <w:rsid w:val="004B636F"/>
    <w:rsid w:val="004B64E5"/>
    <w:rsid w:val="004B64FE"/>
    <w:rsid w:val="004B653C"/>
    <w:rsid w:val="004B6617"/>
    <w:rsid w:val="004B6774"/>
    <w:rsid w:val="004B6788"/>
    <w:rsid w:val="004B6887"/>
    <w:rsid w:val="004B6D0A"/>
    <w:rsid w:val="004B6E01"/>
    <w:rsid w:val="004B6F2D"/>
    <w:rsid w:val="004B7392"/>
    <w:rsid w:val="004B73D5"/>
    <w:rsid w:val="004B73DF"/>
    <w:rsid w:val="004B741A"/>
    <w:rsid w:val="004B759F"/>
    <w:rsid w:val="004B7682"/>
    <w:rsid w:val="004B79D4"/>
    <w:rsid w:val="004B7B0F"/>
    <w:rsid w:val="004B7C20"/>
    <w:rsid w:val="004B7CB7"/>
    <w:rsid w:val="004C01E7"/>
    <w:rsid w:val="004C058E"/>
    <w:rsid w:val="004C0674"/>
    <w:rsid w:val="004C0A4B"/>
    <w:rsid w:val="004C0B25"/>
    <w:rsid w:val="004C0C0F"/>
    <w:rsid w:val="004C0DA7"/>
    <w:rsid w:val="004C0E08"/>
    <w:rsid w:val="004C0E6E"/>
    <w:rsid w:val="004C0ECA"/>
    <w:rsid w:val="004C109E"/>
    <w:rsid w:val="004C1235"/>
    <w:rsid w:val="004C1312"/>
    <w:rsid w:val="004C145D"/>
    <w:rsid w:val="004C1542"/>
    <w:rsid w:val="004C16AF"/>
    <w:rsid w:val="004C189D"/>
    <w:rsid w:val="004C1EBB"/>
    <w:rsid w:val="004C1EF6"/>
    <w:rsid w:val="004C2281"/>
    <w:rsid w:val="004C22EE"/>
    <w:rsid w:val="004C2C7D"/>
    <w:rsid w:val="004C2FEF"/>
    <w:rsid w:val="004C30B5"/>
    <w:rsid w:val="004C3134"/>
    <w:rsid w:val="004C320D"/>
    <w:rsid w:val="004C32DB"/>
    <w:rsid w:val="004C33AD"/>
    <w:rsid w:val="004C343B"/>
    <w:rsid w:val="004C37C1"/>
    <w:rsid w:val="004C38B9"/>
    <w:rsid w:val="004C390A"/>
    <w:rsid w:val="004C3917"/>
    <w:rsid w:val="004C3D4D"/>
    <w:rsid w:val="004C3E41"/>
    <w:rsid w:val="004C3E4A"/>
    <w:rsid w:val="004C3F31"/>
    <w:rsid w:val="004C4011"/>
    <w:rsid w:val="004C40E9"/>
    <w:rsid w:val="004C425A"/>
    <w:rsid w:val="004C4300"/>
    <w:rsid w:val="004C4470"/>
    <w:rsid w:val="004C45F7"/>
    <w:rsid w:val="004C4666"/>
    <w:rsid w:val="004C4699"/>
    <w:rsid w:val="004C4799"/>
    <w:rsid w:val="004C47C9"/>
    <w:rsid w:val="004C4C2B"/>
    <w:rsid w:val="004C4E41"/>
    <w:rsid w:val="004C4EB6"/>
    <w:rsid w:val="004C4ED6"/>
    <w:rsid w:val="004C4F3E"/>
    <w:rsid w:val="004C552B"/>
    <w:rsid w:val="004C565F"/>
    <w:rsid w:val="004C59BB"/>
    <w:rsid w:val="004C5B31"/>
    <w:rsid w:val="004C5C18"/>
    <w:rsid w:val="004C5DD6"/>
    <w:rsid w:val="004C5E66"/>
    <w:rsid w:val="004C5FF3"/>
    <w:rsid w:val="004C61F5"/>
    <w:rsid w:val="004C642A"/>
    <w:rsid w:val="004C64EB"/>
    <w:rsid w:val="004C65DF"/>
    <w:rsid w:val="004C69E4"/>
    <w:rsid w:val="004C6AB9"/>
    <w:rsid w:val="004C6C06"/>
    <w:rsid w:val="004C6D97"/>
    <w:rsid w:val="004C6ED1"/>
    <w:rsid w:val="004C70AB"/>
    <w:rsid w:val="004C7135"/>
    <w:rsid w:val="004C71DA"/>
    <w:rsid w:val="004C7330"/>
    <w:rsid w:val="004C749F"/>
    <w:rsid w:val="004C76A1"/>
    <w:rsid w:val="004C78F0"/>
    <w:rsid w:val="004C7A88"/>
    <w:rsid w:val="004C7BDA"/>
    <w:rsid w:val="004C7BFE"/>
    <w:rsid w:val="004C7C29"/>
    <w:rsid w:val="004C7C2F"/>
    <w:rsid w:val="004C7D30"/>
    <w:rsid w:val="004C7E04"/>
    <w:rsid w:val="004D01D5"/>
    <w:rsid w:val="004D0325"/>
    <w:rsid w:val="004D0541"/>
    <w:rsid w:val="004D060C"/>
    <w:rsid w:val="004D0B8F"/>
    <w:rsid w:val="004D0D84"/>
    <w:rsid w:val="004D0E0B"/>
    <w:rsid w:val="004D128B"/>
    <w:rsid w:val="004D1345"/>
    <w:rsid w:val="004D1557"/>
    <w:rsid w:val="004D1605"/>
    <w:rsid w:val="004D188E"/>
    <w:rsid w:val="004D2061"/>
    <w:rsid w:val="004D2350"/>
    <w:rsid w:val="004D278B"/>
    <w:rsid w:val="004D27DB"/>
    <w:rsid w:val="004D2F95"/>
    <w:rsid w:val="004D2FA7"/>
    <w:rsid w:val="004D2FAC"/>
    <w:rsid w:val="004D2FB0"/>
    <w:rsid w:val="004D32F1"/>
    <w:rsid w:val="004D3394"/>
    <w:rsid w:val="004D3403"/>
    <w:rsid w:val="004D34E6"/>
    <w:rsid w:val="004D353F"/>
    <w:rsid w:val="004D3631"/>
    <w:rsid w:val="004D3DE3"/>
    <w:rsid w:val="004D3F63"/>
    <w:rsid w:val="004D44AD"/>
    <w:rsid w:val="004D4594"/>
    <w:rsid w:val="004D465F"/>
    <w:rsid w:val="004D480A"/>
    <w:rsid w:val="004D4838"/>
    <w:rsid w:val="004D4A5F"/>
    <w:rsid w:val="004D4B1D"/>
    <w:rsid w:val="004D4ECE"/>
    <w:rsid w:val="004D4F1E"/>
    <w:rsid w:val="004D537E"/>
    <w:rsid w:val="004D544A"/>
    <w:rsid w:val="004D5505"/>
    <w:rsid w:val="004D5542"/>
    <w:rsid w:val="004D562F"/>
    <w:rsid w:val="004D5890"/>
    <w:rsid w:val="004D593B"/>
    <w:rsid w:val="004D59ED"/>
    <w:rsid w:val="004D5AC9"/>
    <w:rsid w:val="004D5D29"/>
    <w:rsid w:val="004D5E51"/>
    <w:rsid w:val="004D62E5"/>
    <w:rsid w:val="004D6515"/>
    <w:rsid w:val="004D65DF"/>
    <w:rsid w:val="004D6730"/>
    <w:rsid w:val="004D6862"/>
    <w:rsid w:val="004D6AEF"/>
    <w:rsid w:val="004D6B18"/>
    <w:rsid w:val="004D6BA6"/>
    <w:rsid w:val="004D6DD4"/>
    <w:rsid w:val="004D6E25"/>
    <w:rsid w:val="004D72DF"/>
    <w:rsid w:val="004D7525"/>
    <w:rsid w:val="004D75F5"/>
    <w:rsid w:val="004D780D"/>
    <w:rsid w:val="004D789C"/>
    <w:rsid w:val="004D7A65"/>
    <w:rsid w:val="004D7B07"/>
    <w:rsid w:val="004D7B1D"/>
    <w:rsid w:val="004D7D3B"/>
    <w:rsid w:val="004D7E2C"/>
    <w:rsid w:val="004D7F16"/>
    <w:rsid w:val="004E01F5"/>
    <w:rsid w:val="004E0271"/>
    <w:rsid w:val="004E0330"/>
    <w:rsid w:val="004E0348"/>
    <w:rsid w:val="004E096D"/>
    <w:rsid w:val="004E0ACF"/>
    <w:rsid w:val="004E0B7F"/>
    <w:rsid w:val="004E0CF9"/>
    <w:rsid w:val="004E0F77"/>
    <w:rsid w:val="004E1197"/>
    <w:rsid w:val="004E1461"/>
    <w:rsid w:val="004E14F2"/>
    <w:rsid w:val="004E150E"/>
    <w:rsid w:val="004E15C1"/>
    <w:rsid w:val="004E1981"/>
    <w:rsid w:val="004E19F7"/>
    <w:rsid w:val="004E1A23"/>
    <w:rsid w:val="004E1CBD"/>
    <w:rsid w:val="004E1FDF"/>
    <w:rsid w:val="004E2481"/>
    <w:rsid w:val="004E25FE"/>
    <w:rsid w:val="004E261A"/>
    <w:rsid w:val="004E264D"/>
    <w:rsid w:val="004E26C5"/>
    <w:rsid w:val="004E27D4"/>
    <w:rsid w:val="004E2937"/>
    <w:rsid w:val="004E2B0A"/>
    <w:rsid w:val="004E2E23"/>
    <w:rsid w:val="004E2E88"/>
    <w:rsid w:val="004E2F35"/>
    <w:rsid w:val="004E3073"/>
    <w:rsid w:val="004E30D7"/>
    <w:rsid w:val="004E3138"/>
    <w:rsid w:val="004E3273"/>
    <w:rsid w:val="004E3309"/>
    <w:rsid w:val="004E3565"/>
    <w:rsid w:val="004E35DC"/>
    <w:rsid w:val="004E3BE5"/>
    <w:rsid w:val="004E41E4"/>
    <w:rsid w:val="004E4217"/>
    <w:rsid w:val="004E4237"/>
    <w:rsid w:val="004E4319"/>
    <w:rsid w:val="004E43BA"/>
    <w:rsid w:val="004E447B"/>
    <w:rsid w:val="004E493B"/>
    <w:rsid w:val="004E4C9B"/>
    <w:rsid w:val="004E4D6B"/>
    <w:rsid w:val="004E4E42"/>
    <w:rsid w:val="004E4E5D"/>
    <w:rsid w:val="004E4ECE"/>
    <w:rsid w:val="004E4F1E"/>
    <w:rsid w:val="004E5004"/>
    <w:rsid w:val="004E507C"/>
    <w:rsid w:val="004E5188"/>
    <w:rsid w:val="004E551A"/>
    <w:rsid w:val="004E556C"/>
    <w:rsid w:val="004E56C7"/>
    <w:rsid w:val="004E577D"/>
    <w:rsid w:val="004E59D6"/>
    <w:rsid w:val="004E5A70"/>
    <w:rsid w:val="004E5BEC"/>
    <w:rsid w:val="004E5C0A"/>
    <w:rsid w:val="004E5F00"/>
    <w:rsid w:val="004E5F1C"/>
    <w:rsid w:val="004E5FB3"/>
    <w:rsid w:val="004E6111"/>
    <w:rsid w:val="004E61A6"/>
    <w:rsid w:val="004E6362"/>
    <w:rsid w:val="004E66F3"/>
    <w:rsid w:val="004E6712"/>
    <w:rsid w:val="004E6849"/>
    <w:rsid w:val="004E6EA4"/>
    <w:rsid w:val="004E6EA7"/>
    <w:rsid w:val="004E6F4E"/>
    <w:rsid w:val="004E6F90"/>
    <w:rsid w:val="004E7148"/>
    <w:rsid w:val="004E7236"/>
    <w:rsid w:val="004E72CA"/>
    <w:rsid w:val="004E72ED"/>
    <w:rsid w:val="004E7397"/>
    <w:rsid w:val="004E745B"/>
    <w:rsid w:val="004E74ED"/>
    <w:rsid w:val="004E753D"/>
    <w:rsid w:val="004E759A"/>
    <w:rsid w:val="004E7A7B"/>
    <w:rsid w:val="004E7D82"/>
    <w:rsid w:val="004E7E0E"/>
    <w:rsid w:val="004F04C3"/>
    <w:rsid w:val="004F055A"/>
    <w:rsid w:val="004F0663"/>
    <w:rsid w:val="004F091E"/>
    <w:rsid w:val="004F09CF"/>
    <w:rsid w:val="004F09E7"/>
    <w:rsid w:val="004F0BDA"/>
    <w:rsid w:val="004F0EF0"/>
    <w:rsid w:val="004F0EF9"/>
    <w:rsid w:val="004F10A1"/>
    <w:rsid w:val="004F112A"/>
    <w:rsid w:val="004F11AC"/>
    <w:rsid w:val="004F1475"/>
    <w:rsid w:val="004F1969"/>
    <w:rsid w:val="004F19F2"/>
    <w:rsid w:val="004F1E2C"/>
    <w:rsid w:val="004F21AE"/>
    <w:rsid w:val="004F23D3"/>
    <w:rsid w:val="004F24F5"/>
    <w:rsid w:val="004F2568"/>
    <w:rsid w:val="004F2660"/>
    <w:rsid w:val="004F279F"/>
    <w:rsid w:val="004F287D"/>
    <w:rsid w:val="004F2BF9"/>
    <w:rsid w:val="004F2C37"/>
    <w:rsid w:val="004F2C8A"/>
    <w:rsid w:val="004F315F"/>
    <w:rsid w:val="004F32A2"/>
    <w:rsid w:val="004F32BF"/>
    <w:rsid w:val="004F37EE"/>
    <w:rsid w:val="004F383C"/>
    <w:rsid w:val="004F38DC"/>
    <w:rsid w:val="004F395F"/>
    <w:rsid w:val="004F3BAA"/>
    <w:rsid w:val="004F3BBF"/>
    <w:rsid w:val="004F3F2A"/>
    <w:rsid w:val="004F4060"/>
    <w:rsid w:val="004F44E4"/>
    <w:rsid w:val="004F44FA"/>
    <w:rsid w:val="004F4655"/>
    <w:rsid w:val="004F4AAB"/>
    <w:rsid w:val="004F4AB2"/>
    <w:rsid w:val="004F4C87"/>
    <w:rsid w:val="004F4D94"/>
    <w:rsid w:val="004F5105"/>
    <w:rsid w:val="004F515B"/>
    <w:rsid w:val="004F5576"/>
    <w:rsid w:val="004F58F7"/>
    <w:rsid w:val="004F5C95"/>
    <w:rsid w:val="004F5F19"/>
    <w:rsid w:val="004F603F"/>
    <w:rsid w:val="004F6476"/>
    <w:rsid w:val="004F668A"/>
    <w:rsid w:val="004F6767"/>
    <w:rsid w:val="004F6831"/>
    <w:rsid w:val="004F68C7"/>
    <w:rsid w:val="004F68E1"/>
    <w:rsid w:val="004F7073"/>
    <w:rsid w:val="004F712A"/>
    <w:rsid w:val="004F71DE"/>
    <w:rsid w:val="004F73A5"/>
    <w:rsid w:val="004F7568"/>
    <w:rsid w:val="004F77D7"/>
    <w:rsid w:val="004F795C"/>
    <w:rsid w:val="004F7A87"/>
    <w:rsid w:val="004F7BF5"/>
    <w:rsid w:val="004F7EAB"/>
    <w:rsid w:val="00500142"/>
    <w:rsid w:val="00500320"/>
    <w:rsid w:val="005007A4"/>
    <w:rsid w:val="00500C3F"/>
    <w:rsid w:val="00500FF1"/>
    <w:rsid w:val="0050107A"/>
    <w:rsid w:val="0050132F"/>
    <w:rsid w:val="0050175A"/>
    <w:rsid w:val="00501A8C"/>
    <w:rsid w:val="00501BC1"/>
    <w:rsid w:val="00501E98"/>
    <w:rsid w:val="005021A9"/>
    <w:rsid w:val="005021C3"/>
    <w:rsid w:val="0050238C"/>
    <w:rsid w:val="005023A8"/>
    <w:rsid w:val="00502623"/>
    <w:rsid w:val="00502949"/>
    <w:rsid w:val="00502BE3"/>
    <w:rsid w:val="00502D24"/>
    <w:rsid w:val="00502DCA"/>
    <w:rsid w:val="00503087"/>
    <w:rsid w:val="0050334E"/>
    <w:rsid w:val="0050344D"/>
    <w:rsid w:val="00503698"/>
    <w:rsid w:val="00503759"/>
    <w:rsid w:val="00503D46"/>
    <w:rsid w:val="00503E4B"/>
    <w:rsid w:val="00503EE7"/>
    <w:rsid w:val="00504073"/>
    <w:rsid w:val="005040A3"/>
    <w:rsid w:val="005040E8"/>
    <w:rsid w:val="005043EB"/>
    <w:rsid w:val="0050454F"/>
    <w:rsid w:val="00504551"/>
    <w:rsid w:val="00504968"/>
    <w:rsid w:val="00504D24"/>
    <w:rsid w:val="00504D9C"/>
    <w:rsid w:val="005052C6"/>
    <w:rsid w:val="00505C3A"/>
    <w:rsid w:val="00505D44"/>
    <w:rsid w:val="00505F59"/>
    <w:rsid w:val="00506110"/>
    <w:rsid w:val="0050619F"/>
    <w:rsid w:val="005063F1"/>
    <w:rsid w:val="00506953"/>
    <w:rsid w:val="00506C51"/>
    <w:rsid w:val="00506F5A"/>
    <w:rsid w:val="0050703A"/>
    <w:rsid w:val="00507320"/>
    <w:rsid w:val="005073EF"/>
    <w:rsid w:val="00507490"/>
    <w:rsid w:val="005075CE"/>
    <w:rsid w:val="005077D4"/>
    <w:rsid w:val="00507810"/>
    <w:rsid w:val="005078AD"/>
    <w:rsid w:val="00507A12"/>
    <w:rsid w:val="00507A62"/>
    <w:rsid w:val="00507DEF"/>
    <w:rsid w:val="00507F27"/>
    <w:rsid w:val="0051009B"/>
    <w:rsid w:val="005101A4"/>
    <w:rsid w:val="005101BB"/>
    <w:rsid w:val="00510222"/>
    <w:rsid w:val="0051050A"/>
    <w:rsid w:val="00510730"/>
    <w:rsid w:val="0051079F"/>
    <w:rsid w:val="005108D4"/>
    <w:rsid w:val="005109DA"/>
    <w:rsid w:val="00510AD6"/>
    <w:rsid w:val="00510E7F"/>
    <w:rsid w:val="00510FA8"/>
    <w:rsid w:val="005113D4"/>
    <w:rsid w:val="00511565"/>
    <w:rsid w:val="005115C9"/>
    <w:rsid w:val="005116E5"/>
    <w:rsid w:val="0051180C"/>
    <w:rsid w:val="00511BF3"/>
    <w:rsid w:val="00511CD9"/>
    <w:rsid w:val="00511D2A"/>
    <w:rsid w:val="00511D2D"/>
    <w:rsid w:val="00511EFE"/>
    <w:rsid w:val="00511F2F"/>
    <w:rsid w:val="00511F8D"/>
    <w:rsid w:val="00512299"/>
    <w:rsid w:val="005122D6"/>
    <w:rsid w:val="005123A8"/>
    <w:rsid w:val="00512AB0"/>
    <w:rsid w:val="00512F6E"/>
    <w:rsid w:val="00512F79"/>
    <w:rsid w:val="00513030"/>
    <w:rsid w:val="005130D6"/>
    <w:rsid w:val="00513464"/>
    <w:rsid w:val="00513509"/>
    <w:rsid w:val="0051386F"/>
    <w:rsid w:val="00513A09"/>
    <w:rsid w:val="00513B21"/>
    <w:rsid w:val="00513DD4"/>
    <w:rsid w:val="005141C5"/>
    <w:rsid w:val="005142D4"/>
    <w:rsid w:val="005144E2"/>
    <w:rsid w:val="00514582"/>
    <w:rsid w:val="0051463D"/>
    <w:rsid w:val="0051474D"/>
    <w:rsid w:val="00514A31"/>
    <w:rsid w:val="00514B22"/>
    <w:rsid w:val="00514CC7"/>
    <w:rsid w:val="00514DE0"/>
    <w:rsid w:val="00514E06"/>
    <w:rsid w:val="00514E2C"/>
    <w:rsid w:val="00514F19"/>
    <w:rsid w:val="00514F4F"/>
    <w:rsid w:val="00515172"/>
    <w:rsid w:val="0051528D"/>
    <w:rsid w:val="005155C3"/>
    <w:rsid w:val="00515A22"/>
    <w:rsid w:val="00515A7C"/>
    <w:rsid w:val="00515BDF"/>
    <w:rsid w:val="00515CCA"/>
    <w:rsid w:val="00515EE0"/>
    <w:rsid w:val="00515F48"/>
    <w:rsid w:val="00515F76"/>
    <w:rsid w:val="00515F96"/>
    <w:rsid w:val="00516558"/>
    <w:rsid w:val="00516567"/>
    <w:rsid w:val="005168DB"/>
    <w:rsid w:val="005169A3"/>
    <w:rsid w:val="00516A23"/>
    <w:rsid w:val="00516A61"/>
    <w:rsid w:val="00516B35"/>
    <w:rsid w:val="00516B47"/>
    <w:rsid w:val="00516CBB"/>
    <w:rsid w:val="00516DF3"/>
    <w:rsid w:val="00517017"/>
    <w:rsid w:val="00517242"/>
    <w:rsid w:val="00517A68"/>
    <w:rsid w:val="00517C4A"/>
    <w:rsid w:val="00517C63"/>
    <w:rsid w:val="00517FAA"/>
    <w:rsid w:val="0052005D"/>
    <w:rsid w:val="0052027C"/>
    <w:rsid w:val="005203D4"/>
    <w:rsid w:val="005206CD"/>
    <w:rsid w:val="00520836"/>
    <w:rsid w:val="0052090A"/>
    <w:rsid w:val="005209B1"/>
    <w:rsid w:val="00520BE5"/>
    <w:rsid w:val="00520D7E"/>
    <w:rsid w:val="00520D9E"/>
    <w:rsid w:val="00520DBF"/>
    <w:rsid w:val="00520E39"/>
    <w:rsid w:val="005213D9"/>
    <w:rsid w:val="00521921"/>
    <w:rsid w:val="005219AB"/>
    <w:rsid w:val="005219B6"/>
    <w:rsid w:val="00521A19"/>
    <w:rsid w:val="00521B95"/>
    <w:rsid w:val="00521CF3"/>
    <w:rsid w:val="0052214C"/>
    <w:rsid w:val="00522223"/>
    <w:rsid w:val="00522253"/>
    <w:rsid w:val="005224ED"/>
    <w:rsid w:val="00522699"/>
    <w:rsid w:val="00522996"/>
    <w:rsid w:val="00522A58"/>
    <w:rsid w:val="00522AA5"/>
    <w:rsid w:val="00522B7B"/>
    <w:rsid w:val="00522D3B"/>
    <w:rsid w:val="00522E2A"/>
    <w:rsid w:val="00522F51"/>
    <w:rsid w:val="005234DA"/>
    <w:rsid w:val="00523651"/>
    <w:rsid w:val="0052367A"/>
    <w:rsid w:val="00523699"/>
    <w:rsid w:val="00523844"/>
    <w:rsid w:val="00523970"/>
    <w:rsid w:val="005239EB"/>
    <w:rsid w:val="00523C59"/>
    <w:rsid w:val="00523E81"/>
    <w:rsid w:val="00523F2E"/>
    <w:rsid w:val="005240BD"/>
    <w:rsid w:val="00524303"/>
    <w:rsid w:val="005243C6"/>
    <w:rsid w:val="0052443C"/>
    <w:rsid w:val="005244AE"/>
    <w:rsid w:val="005245EF"/>
    <w:rsid w:val="00524617"/>
    <w:rsid w:val="00524722"/>
    <w:rsid w:val="005247F9"/>
    <w:rsid w:val="00524995"/>
    <w:rsid w:val="00524A80"/>
    <w:rsid w:val="00524AE8"/>
    <w:rsid w:val="00524BA6"/>
    <w:rsid w:val="00524D06"/>
    <w:rsid w:val="00524F10"/>
    <w:rsid w:val="0052514E"/>
    <w:rsid w:val="005252C2"/>
    <w:rsid w:val="00525554"/>
    <w:rsid w:val="00525792"/>
    <w:rsid w:val="005258C5"/>
    <w:rsid w:val="0052594A"/>
    <w:rsid w:val="005259AB"/>
    <w:rsid w:val="00525A2B"/>
    <w:rsid w:val="00525DBD"/>
    <w:rsid w:val="00525E12"/>
    <w:rsid w:val="00525E81"/>
    <w:rsid w:val="00525E9B"/>
    <w:rsid w:val="00525FBF"/>
    <w:rsid w:val="00526071"/>
    <w:rsid w:val="00526608"/>
    <w:rsid w:val="0052664D"/>
    <w:rsid w:val="00526756"/>
    <w:rsid w:val="0052680A"/>
    <w:rsid w:val="00526AA2"/>
    <w:rsid w:val="00526AEC"/>
    <w:rsid w:val="00526B3E"/>
    <w:rsid w:val="00526BEF"/>
    <w:rsid w:val="00526CC2"/>
    <w:rsid w:val="00526E78"/>
    <w:rsid w:val="00526F0B"/>
    <w:rsid w:val="00527067"/>
    <w:rsid w:val="00527183"/>
    <w:rsid w:val="005271B3"/>
    <w:rsid w:val="0052742C"/>
    <w:rsid w:val="005274F7"/>
    <w:rsid w:val="00527956"/>
    <w:rsid w:val="00527A8A"/>
    <w:rsid w:val="00527B0A"/>
    <w:rsid w:val="00527DBA"/>
    <w:rsid w:val="005301FA"/>
    <w:rsid w:val="0053025A"/>
    <w:rsid w:val="005302AA"/>
    <w:rsid w:val="005303A4"/>
    <w:rsid w:val="005305CC"/>
    <w:rsid w:val="00530C86"/>
    <w:rsid w:val="00530F59"/>
    <w:rsid w:val="0053109B"/>
    <w:rsid w:val="00531416"/>
    <w:rsid w:val="005314E1"/>
    <w:rsid w:val="0053152E"/>
    <w:rsid w:val="0053170E"/>
    <w:rsid w:val="0053191F"/>
    <w:rsid w:val="00531E46"/>
    <w:rsid w:val="00531F45"/>
    <w:rsid w:val="0053285F"/>
    <w:rsid w:val="005328F5"/>
    <w:rsid w:val="00532A0A"/>
    <w:rsid w:val="00532A31"/>
    <w:rsid w:val="00532ACB"/>
    <w:rsid w:val="00532B74"/>
    <w:rsid w:val="00532DB7"/>
    <w:rsid w:val="00532DDC"/>
    <w:rsid w:val="00532DFB"/>
    <w:rsid w:val="00532E52"/>
    <w:rsid w:val="00532F2E"/>
    <w:rsid w:val="00533563"/>
    <w:rsid w:val="00533670"/>
    <w:rsid w:val="00533756"/>
    <w:rsid w:val="00533895"/>
    <w:rsid w:val="005339D1"/>
    <w:rsid w:val="00533D1E"/>
    <w:rsid w:val="00534012"/>
    <w:rsid w:val="00534165"/>
    <w:rsid w:val="00534339"/>
    <w:rsid w:val="0053449D"/>
    <w:rsid w:val="005345D4"/>
    <w:rsid w:val="00534672"/>
    <w:rsid w:val="005348B7"/>
    <w:rsid w:val="00534AB6"/>
    <w:rsid w:val="00534B33"/>
    <w:rsid w:val="00534CBA"/>
    <w:rsid w:val="00534CD9"/>
    <w:rsid w:val="00534F7D"/>
    <w:rsid w:val="005353D4"/>
    <w:rsid w:val="005354F0"/>
    <w:rsid w:val="005358DD"/>
    <w:rsid w:val="005359BA"/>
    <w:rsid w:val="005359CC"/>
    <w:rsid w:val="00535A34"/>
    <w:rsid w:val="00535D92"/>
    <w:rsid w:val="00536258"/>
    <w:rsid w:val="005362C8"/>
    <w:rsid w:val="005364B4"/>
    <w:rsid w:val="005365C0"/>
    <w:rsid w:val="005368A3"/>
    <w:rsid w:val="00536944"/>
    <w:rsid w:val="00536C04"/>
    <w:rsid w:val="00536D46"/>
    <w:rsid w:val="0053701A"/>
    <w:rsid w:val="005372A8"/>
    <w:rsid w:val="005375CA"/>
    <w:rsid w:val="0053779E"/>
    <w:rsid w:val="00537B89"/>
    <w:rsid w:val="00537CB3"/>
    <w:rsid w:val="0054022E"/>
    <w:rsid w:val="00540333"/>
    <w:rsid w:val="005403BF"/>
    <w:rsid w:val="005404C3"/>
    <w:rsid w:val="0054057C"/>
    <w:rsid w:val="00540C2B"/>
    <w:rsid w:val="00540F1E"/>
    <w:rsid w:val="005410F3"/>
    <w:rsid w:val="005411C9"/>
    <w:rsid w:val="00541274"/>
    <w:rsid w:val="00541416"/>
    <w:rsid w:val="0054148A"/>
    <w:rsid w:val="0054149A"/>
    <w:rsid w:val="0054158F"/>
    <w:rsid w:val="0054171C"/>
    <w:rsid w:val="005417D8"/>
    <w:rsid w:val="0054185C"/>
    <w:rsid w:val="00541CD5"/>
    <w:rsid w:val="00541EB9"/>
    <w:rsid w:val="00542267"/>
    <w:rsid w:val="0054269F"/>
    <w:rsid w:val="005426A4"/>
    <w:rsid w:val="005428E1"/>
    <w:rsid w:val="00542A30"/>
    <w:rsid w:val="00542DCC"/>
    <w:rsid w:val="00542F96"/>
    <w:rsid w:val="00543246"/>
    <w:rsid w:val="00543284"/>
    <w:rsid w:val="00543348"/>
    <w:rsid w:val="005433E5"/>
    <w:rsid w:val="0054361D"/>
    <w:rsid w:val="00543785"/>
    <w:rsid w:val="005439A1"/>
    <w:rsid w:val="00543A0A"/>
    <w:rsid w:val="00543B5A"/>
    <w:rsid w:val="00543E1B"/>
    <w:rsid w:val="00543E41"/>
    <w:rsid w:val="00543F67"/>
    <w:rsid w:val="00544064"/>
    <w:rsid w:val="00544139"/>
    <w:rsid w:val="005442F9"/>
    <w:rsid w:val="005443BD"/>
    <w:rsid w:val="00544459"/>
    <w:rsid w:val="005444AA"/>
    <w:rsid w:val="005444AF"/>
    <w:rsid w:val="005444C2"/>
    <w:rsid w:val="00544657"/>
    <w:rsid w:val="0054468E"/>
    <w:rsid w:val="0054488C"/>
    <w:rsid w:val="00544B15"/>
    <w:rsid w:val="00544E0B"/>
    <w:rsid w:val="005450C7"/>
    <w:rsid w:val="00545238"/>
    <w:rsid w:val="00545305"/>
    <w:rsid w:val="00545369"/>
    <w:rsid w:val="00545415"/>
    <w:rsid w:val="0054547F"/>
    <w:rsid w:val="00545702"/>
    <w:rsid w:val="005458AF"/>
    <w:rsid w:val="0054596D"/>
    <w:rsid w:val="00545B22"/>
    <w:rsid w:val="00545B74"/>
    <w:rsid w:val="00545BBA"/>
    <w:rsid w:val="00545E53"/>
    <w:rsid w:val="00545E60"/>
    <w:rsid w:val="00545E74"/>
    <w:rsid w:val="00546060"/>
    <w:rsid w:val="00546A6C"/>
    <w:rsid w:val="00546DB9"/>
    <w:rsid w:val="00546E6D"/>
    <w:rsid w:val="0054747B"/>
    <w:rsid w:val="005479F3"/>
    <w:rsid w:val="00547AC1"/>
    <w:rsid w:val="00547B6C"/>
    <w:rsid w:val="00547D0E"/>
    <w:rsid w:val="00547E4E"/>
    <w:rsid w:val="0055000F"/>
    <w:rsid w:val="005500A0"/>
    <w:rsid w:val="00550105"/>
    <w:rsid w:val="00550628"/>
    <w:rsid w:val="0055065C"/>
    <w:rsid w:val="00550733"/>
    <w:rsid w:val="005507C4"/>
    <w:rsid w:val="00550A5B"/>
    <w:rsid w:val="00550A84"/>
    <w:rsid w:val="00550AF7"/>
    <w:rsid w:val="00550B17"/>
    <w:rsid w:val="00550B59"/>
    <w:rsid w:val="00550FAB"/>
    <w:rsid w:val="00550FE5"/>
    <w:rsid w:val="0055123E"/>
    <w:rsid w:val="0055128B"/>
    <w:rsid w:val="005512BF"/>
    <w:rsid w:val="0055133D"/>
    <w:rsid w:val="00551366"/>
    <w:rsid w:val="005513FF"/>
    <w:rsid w:val="00551686"/>
    <w:rsid w:val="005516EB"/>
    <w:rsid w:val="0055190D"/>
    <w:rsid w:val="00551AD7"/>
    <w:rsid w:val="00551D5C"/>
    <w:rsid w:val="0055214F"/>
    <w:rsid w:val="005524F4"/>
    <w:rsid w:val="005525C6"/>
    <w:rsid w:val="005529F8"/>
    <w:rsid w:val="00552A34"/>
    <w:rsid w:val="00552A63"/>
    <w:rsid w:val="00552BD9"/>
    <w:rsid w:val="00552E6B"/>
    <w:rsid w:val="00553081"/>
    <w:rsid w:val="0055317A"/>
    <w:rsid w:val="005531C7"/>
    <w:rsid w:val="005535CF"/>
    <w:rsid w:val="0055375B"/>
    <w:rsid w:val="00553D25"/>
    <w:rsid w:val="00553D7B"/>
    <w:rsid w:val="00553F53"/>
    <w:rsid w:val="00553FDF"/>
    <w:rsid w:val="00554590"/>
    <w:rsid w:val="0055461F"/>
    <w:rsid w:val="005547F5"/>
    <w:rsid w:val="00554A90"/>
    <w:rsid w:val="005551CF"/>
    <w:rsid w:val="00555422"/>
    <w:rsid w:val="0055555B"/>
    <w:rsid w:val="00555600"/>
    <w:rsid w:val="00555681"/>
    <w:rsid w:val="0055588E"/>
    <w:rsid w:val="00555989"/>
    <w:rsid w:val="005559ED"/>
    <w:rsid w:val="00555D2F"/>
    <w:rsid w:val="00555DCD"/>
    <w:rsid w:val="00555FB5"/>
    <w:rsid w:val="00556148"/>
    <w:rsid w:val="0055629B"/>
    <w:rsid w:val="00556378"/>
    <w:rsid w:val="005564D6"/>
    <w:rsid w:val="00556522"/>
    <w:rsid w:val="005565FB"/>
    <w:rsid w:val="0055667F"/>
    <w:rsid w:val="005566C7"/>
    <w:rsid w:val="0055680C"/>
    <w:rsid w:val="00556D12"/>
    <w:rsid w:val="00556F59"/>
    <w:rsid w:val="005571D5"/>
    <w:rsid w:val="00557732"/>
    <w:rsid w:val="00557908"/>
    <w:rsid w:val="00557B79"/>
    <w:rsid w:val="00557BEE"/>
    <w:rsid w:val="00557ED4"/>
    <w:rsid w:val="00557F05"/>
    <w:rsid w:val="00560496"/>
    <w:rsid w:val="0056065E"/>
    <w:rsid w:val="0056080B"/>
    <w:rsid w:val="00560A26"/>
    <w:rsid w:val="00560CA3"/>
    <w:rsid w:val="00560DB7"/>
    <w:rsid w:val="00561035"/>
    <w:rsid w:val="00561282"/>
    <w:rsid w:val="00561431"/>
    <w:rsid w:val="00561437"/>
    <w:rsid w:val="00561447"/>
    <w:rsid w:val="005615A5"/>
    <w:rsid w:val="0056175B"/>
    <w:rsid w:val="005617DE"/>
    <w:rsid w:val="0056190A"/>
    <w:rsid w:val="00561CEF"/>
    <w:rsid w:val="00561E8A"/>
    <w:rsid w:val="0056212E"/>
    <w:rsid w:val="005623CC"/>
    <w:rsid w:val="00562753"/>
    <w:rsid w:val="00562A54"/>
    <w:rsid w:val="00562C09"/>
    <w:rsid w:val="00562D56"/>
    <w:rsid w:val="00562E62"/>
    <w:rsid w:val="00562F83"/>
    <w:rsid w:val="005630D1"/>
    <w:rsid w:val="00563156"/>
    <w:rsid w:val="005632A1"/>
    <w:rsid w:val="00563455"/>
    <w:rsid w:val="00563498"/>
    <w:rsid w:val="005634A4"/>
    <w:rsid w:val="00563BD4"/>
    <w:rsid w:val="00563CE2"/>
    <w:rsid w:val="00563EE2"/>
    <w:rsid w:val="00563FB5"/>
    <w:rsid w:val="00564051"/>
    <w:rsid w:val="005641B0"/>
    <w:rsid w:val="00564721"/>
    <w:rsid w:val="005648E6"/>
    <w:rsid w:val="00564B9A"/>
    <w:rsid w:val="00564B9F"/>
    <w:rsid w:val="00564C22"/>
    <w:rsid w:val="00564E20"/>
    <w:rsid w:val="00564F98"/>
    <w:rsid w:val="005650F1"/>
    <w:rsid w:val="0056519E"/>
    <w:rsid w:val="00565211"/>
    <w:rsid w:val="0056535E"/>
    <w:rsid w:val="00565442"/>
    <w:rsid w:val="005655DB"/>
    <w:rsid w:val="00565608"/>
    <w:rsid w:val="00565621"/>
    <w:rsid w:val="00565646"/>
    <w:rsid w:val="00565943"/>
    <w:rsid w:val="00565A86"/>
    <w:rsid w:val="00565ACC"/>
    <w:rsid w:val="00565B0B"/>
    <w:rsid w:val="00565E7D"/>
    <w:rsid w:val="00566016"/>
    <w:rsid w:val="0056641D"/>
    <w:rsid w:val="005664AA"/>
    <w:rsid w:val="005664B0"/>
    <w:rsid w:val="00566624"/>
    <w:rsid w:val="0056682C"/>
    <w:rsid w:val="00566879"/>
    <w:rsid w:val="00566A32"/>
    <w:rsid w:val="00566C7A"/>
    <w:rsid w:val="00566C91"/>
    <w:rsid w:val="005671D6"/>
    <w:rsid w:val="00567597"/>
    <w:rsid w:val="005677DB"/>
    <w:rsid w:val="005679BB"/>
    <w:rsid w:val="00567D76"/>
    <w:rsid w:val="00567E3E"/>
    <w:rsid w:val="005701A3"/>
    <w:rsid w:val="00570213"/>
    <w:rsid w:val="005702FD"/>
    <w:rsid w:val="00570371"/>
    <w:rsid w:val="00570804"/>
    <w:rsid w:val="00570E9F"/>
    <w:rsid w:val="00570EF4"/>
    <w:rsid w:val="00571454"/>
    <w:rsid w:val="00571C41"/>
    <w:rsid w:val="00571EF8"/>
    <w:rsid w:val="00572478"/>
    <w:rsid w:val="00572723"/>
    <w:rsid w:val="0057281D"/>
    <w:rsid w:val="00572E5A"/>
    <w:rsid w:val="00572F2F"/>
    <w:rsid w:val="005735DD"/>
    <w:rsid w:val="00573907"/>
    <w:rsid w:val="0057393E"/>
    <w:rsid w:val="0057394A"/>
    <w:rsid w:val="00573958"/>
    <w:rsid w:val="00573A8D"/>
    <w:rsid w:val="00573D9F"/>
    <w:rsid w:val="0057406F"/>
    <w:rsid w:val="005742D0"/>
    <w:rsid w:val="0057433B"/>
    <w:rsid w:val="005744E3"/>
    <w:rsid w:val="00574540"/>
    <w:rsid w:val="00574557"/>
    <w:rsid w:val="00574648"/>
    <w:rsid w:val="00574749"/>
    <w:rsid w:val="00574AD6"/>
    <w:rsid w:val="00574BE7"/>
    <w:rsid w:val="00574CEA"/>
    <w:rsid w:val="00574D39"/>
    <w:rsid w:val="00574E9F"/>
    <w:rsid w:val="005750FF"/>
    <w:rsid w:val="00575175"/>
    <w:rsid w:val="00575221"/>
    <w:rsid w:val="005752AD"/>
    <w:rsid w:val="005753B2"/>
    <w:rsid w:val="005755A0"/>
    <w:rsid w:val="0057569D"/>
    <w:rsid w:val="00575AAA"/>
    <w:rsid w:val="00575B2E"/>
    <w:rsid w:val="00575BA3"/>
    <w:rsid w:val="00575C4B"/>
    <w:rsid w:val="00575F6F"/>
    <w:rsid w:val="00575FEA"/>
    <w:rsid w:val="0057619E"/>
    <w:rsid w:val="005761E4"/>
    <w:rsid w:val="00576231"/>
    <w:rsid w:val="00576343"/>
    <w:rsid w:val="005765C9"/>
    <w:rsid w:val="0057676C"/>
    <w:rsid w:val="00576979"/>
    <w:rsid w:val="005769A6"/>
    <w:rsid w:val="00576A6D"/>
    <w:rsid w:val="00576BA3"/>
    <w:rsid w:val="00576ECF"/>
    <w:rsid w:val="00576EFD"/>
    <w:rsid w:val="00576FD3"/>
    <w:rsid w:val="00577010"/>
    <w:rsid w:val="0057710B"/>
    <w:rsid w:val="005771CA"/>
    <w:rsid w:val="00577203"/>
    <w:rsid w:val="00577277"/>
    <w:rsid w:val="00577898"/>
    <w:rsid w:val="00577B27"/>
    <w:rsid w:val="00577CA3"/>
    <w:rsid w:val="00577F81"/>
    <w:rsid w:val="00580006"/>
    <w:rsid w:val="00580041"/>
    <w:rsid w:val="005801D5"/>
    <w:rsid w:val="00580416"/>
    <w:rsid w:val="005805FA"/>
    <w:rsid w:val="0058069E"/>
    <w:rsid w:val="0058083A"/>
    <w:rsid w:val="005808AA"/>
    <w:rsid w:val="00580AF9"/>
    <w:rsid w:val="00580C0D"/>
    <w:rsid w:val="00580C2E"/>
    <w:rsid w:val="00580E8D"/>
    <w:rsid w:val="00580F75"/>
    <w:rsid w:val="0058137A"/>
    <w:rsid w:val="00581528"/>
    <w:rsid w:val="0058184F"/>
    <w:rsid w:val="005818D0"/>
    <w:rsid w:val="00581BB1"/>
    <w:rsid w:val="00581BB6"/>
    <w:rsid w:val="00581C90"/>
    <w:rsid w:val="005821AA"/>
    <w:rsid w:val="005824C0"/>
    <w:rsid w:val="00582701"/>
    <w:rsid w:val="0058271D"/>
    <w:rsid w:val="00582724"/>
    <w:rsid w:val="0058283A"/>
    <w:rsid w:val="005829E3"/>
    <w:rsid w:val="00582A04"/>
    <w:rsid w:val="00582AFA"/>
    <w:rsid w:val="00583012"/>
    <w:rsid w:val="005831A4"/>
    <w:rsid w:val="00583542"/>
    <w:rsid w:val="005835AE"/>
    <w:rsid w:val="005838DB"/>
    <w:rsid w:val="00583AB3"/>
    <w:rsid w:val="00583AC0"/>
    <w:rsid w:val="00583E9E"/>
    <w:rsid w:val="00583EFC"/>
    <w:rsid w:val="00583FA1"/>
    <w:rsid w:val="00584207"/>
    <w:rsid w:val="00584221"/>
    <w:rsid w:val="005842C4"/>
    <w:rsid w:val="0058431C"/>
    <w:rsid w:val="0058458D"/>
    <w:rsid w:val="0058476A"/>
    <w:rsid w:val="005847A5"/>
    <w:rsid w:val="005848A2"/>
    <w:rsid w:val="00584959"/>
    <w:rsid w:val="00584BF4"/>
    <w:rsid w:val="00584C25"/>
    <w:rsid w:val="00584E9F"/>
    <w:rsid w:val="00584F36"/>
    <w:rsid w:val="0058519A"/>
    <w:rsid w:val="005854A7"/>
    <w:rsid w:val="005855BE"/>
    <w:rsid w:val="005855CC"/>
    <w:rsid w:val="005855D4"/>
    <w:rsid w:val="00585A4F"/>
    <w:rsid w:val="00585A63"/>
    <w:rsid w:val="00585B2E"/>
    <w:rsid w:val="00585EC9"/>
    <w:rsid w:val="0058633E"/>
    <w:rsid w:val="005864C2"/>
    <w:rsid w:val="00586633"/>
    <w:rsid w:val="00586644"/>
    <w:rsid w:val="00586893"/>
    <w:rsid w:val="005868BD"/>
    <w:rsid w:val="00586BB7"/>
    <w:rsid w:val="005871ED"/>
    <w:rsid w:val="00587345"/>
    <w:rsid w:val="0058745E"/>
    <w:rsid w:val="005874A1"/>
    <w:rsid w:val="005874BF"/>
    <w:rsid w:val="005877D0"/>
    <w:rsid w:val="00587893"/>
    <w:rsid w:val="00587E94"/>
    <w:rsid w:val="00587EFD"/>
    <w:rsid w:val="00590319"/>
    <w:rsid w:val="005905C8"/>
    <w:rsid w:val="00590741"/>
    <w:rsid w:val="00590811"/>
    <w:rsid w:val="00590B39"/>
    <w:rsid w:val="00590DC7"/>
    <w:rsid w:val="005911CF"/>
    <w:rsid w:val="005914B4"/>
    <w:rsid w:val="00591519"/>
    <w:rsid w:val="005915C3"/>
    <w:rsid w:val="005916D8"/>
    <w:rsid w:val="0059171C"/>
    <w:rsid w:val="00591A5F"/>
    <w:rsid w:val="00591E81"/>
    <w:rsid w:val="00591EB8"/>
    <w:rsid w:val="00591F01"/>
    <w:rsid w:val="00591FF4"/>
    <w:rsid w:val="005921B2"/>
    <w:rsid w:val="00592245"/>
    <w:rsid w:val="0059243C"/>
    <w:rsid w:val="005926EC"/>
    <w:rsid w:val="00592BC2"/>
    <w:rsid w:val="0059309A"/>
    <w:rsid w:val="0059318D"/>
    <w:rsid w:val="00593376"/>
    <w:rsid w:val="005933E5"/>
    <w:rsid w:val="005934A1"/>
    <w:rsid w:val="00593520"/>
    <w:rsid w:val="0059380F"/>
    <w:rsid w:val="00593A08"/>
    <w:rsid w:val="00593BC8"/>
    <w:rsid w:val="00593D91"/>
    <w:rsid w:val="00594190"/>
    <w:rsid w:val="005943F7"/>
    <w:rsid w:val="005947E1"/>
    <w:rsid w:val="00594C85"/>
    <w:rsid w:val="00594E35"/>
    <w:rsid w:val="00594F27"/>
    <w:rsid w:val="00594F5A"/>
    <w:rsid w:val="0059508B"/>
    <w:rsid w:val="00595379"/>
    <w:rsid w:val="00595449"/>
    <w:rsid w:val="00595528"/>
    <w:rsid w:val="0059553F"/>
    <w:rsid w:val="00595590"/>
    <w:rsid w:val="0059561F"/>
    <w:rsid w:val="005957F8"/>
    <w:rsid w:val="00595807"/>
    <w:rsid w:val="00595896"/>
    <w:rsid w:val="00595A4A"/>
    <w:rsid w:val="00595AD0"/>
    <w:rsid w:val="00595BB0"/>
    <w:rsid w:val="00595CA5"/>
    <w:rsid w:val="00595CC6"/>
    <w:rsid w:val="00595F2C"/>
    <w:rsid w:val="00596024"/>
    <w:rsid w:val="0059615E"/>
    <w:rsid w:val="005961C5"/>
    <w:rsid w:val="005962D4"/>
    <w:rsid w:val="005963D4"/>
    <w:rsid w:val="005963E1"/>
    <w:rsid w:val="00596448"/>
    <w:rsid w:val="00596A40"/>
    <w:rsid w:val="00596E45"/>
    <w:rsid w:val="00596E5A"/>
    <w:rsid w:val="00596EE2"/>
    <w:rsid w:val="005971AB"/>
    <w:rsid w:val="005972B9"/>
    <w:rsid w:val="0059750D"/>
    <w:rsid w:val="00597731"/>
    <w:rsid w:val="005977CF"/>
    <w:rsid w:val="00597905"/>
    <w:rsid w:val="00597950"/>
    <w:rsid w:val="00597A8C"/>
    <w:rsid w:val="00597AA2"/>
    <w:rsid w:val="005A0067"/>
    <w:rsid w:val="005A08A9"/>
    <w:rsid w:val="005A08B1"/>
    <w:rsid w:val="005A0A51"/>
    <w:rsid w:val="005A0A5F"/>
    <w:rsid w:val="005A0BF3"/>
    <w:rsid w:val="005A0BFB"/>
    <w:rsid w:val="005A0E0F"/>
    <w:rsid w:val="005A103A"/>
    <w:rsid w:val="005A1295"/>
    <w:rsid w:val="005A1379"/>
    <w:rsid w:val="005A14C5"/>
    <w:rsid w:val="005A1716"/>
    <w:rsid w:val="005A17D1"/>
    <w:rsid w:val="005A1B89"/>
    <w:rsid w:val="005A209A"/>
    <w:rsid w:val="005A2223"/>
    <w:rsid w:val="005A282C"/>
    <w:rsid w:val="005A2933"/>
    <w:rsid w:val="005A2999"/>
    <w:rsid w:val="005A2AE4"/>
    <w:rsid w:val="005A2BAF"/>
    <w:rsid w:val="005A2DA3"/>
    <w:rsid w:val="005A3000"/>
    <w:rsid w:val="005A30C6"/>
    <w:rsid w:val="005A3103"/>
    <w:rsid w:val="005A3274"/>
    <w:rsid w:val="005A32CD"/>
    <w:rsid w:val="005A3572"/>
    <w:rsid w:val="005A3579"/>
    <w:rsid w:val="005A39D7"/>
    <w:rsid w:val="005A3E4A"/>
    <w:rsid w:val="005A40CD"/>
    <w:rsid w:val="005A4975"/>
    <w:rsid w:val="005A4B6A"/>
    <w:rsid w:val="005A508D"/>
    <w:rsid w:val="005A53CE"/>
    <w:rsid w:val="005A5469"/>
    <w:rsid w:val="005A58EB"/>
    <w:rsid w:val="005A5924"/>
    <w:rsid w:val="005A59BE"/>
    <w:rsid w:val="005A5B57"/>
    <w:rsid w:val="005A5C7A"/>
    <w:rsid w:val="005A5D9C"/>
    <w:rsid w:val="005A5E48"/>
    <w:rsid w:val="005A5E8F"/>
    <w:rsid w:val="005A5F4B"/>
    <w:rsid w:val="005A67F6"/>
    <w:rsid w:val="005A68DB"/>
    <w:rsid w:val="005A68EE"/>
    <w:rsid w:val="005A6BE8"/>
    <w:rsid w:val="005A6C25"/>
    <w:rsid w:val="005A6C53"/>
    <w:rsid w:val="005A6DE5"/>
    <w:rsid w:val="005A6F6D"/>
    <w:rsid w:val="005A7193"/>
    <w:rsid w:val="005A7277"/>
    <w:rsid w:val="005A7496"/>
    <w:rsid w:val="005A7778"/>
    <w:rsid w:val="005A7912"/>
    <w:rsid w:val="005A7A98"/>
    <w:rsid w:val="005A7B3B"/>
    <w:rsid w:val="005A7C07"/>
    <w:rsid w:val="005A7C8A"/>
    <w:rsid w:val="005A7CE1"/>
    <w:rsid w:val="005A7F48"/>
    <w:rsid w:val="005B01AF"/>
    <w:rsid w:val="005B0296"/>
    <w:rsid w:val="005B05A5"/>
    <w:rsid w:val="005B0608"/>
    <w:rsid w:val="005B0781"/>
    <w:rsid w:val="005B0869"/>
    <w:rsid w:val="005B08B1"/>
    <w:rsid w:val="005B0947"/>
    <w:rsid w:val="005B0A53"/>
    <w:rsid w:val="005B0ED6"/>
    <w:rsid w:val="005B0FDF"/>
    <w:rsid w:val="005B1085"/>
    <w:rsid w:val="005B1152"/>
    <w:rsid w:val="005B12BF"/>
    <w:rsid w:val="005B12CC"/>
    <w:rsid w:val="005B13F2"/>
    <w:rsid w:val="005B16DD"/>
    <w:rsid w:val="005B1B31"/>
    <w:rsid w:val="005B1B99"/>
    <w:rsid w:val="005B1C02"/>
    <w:rsid w:val="005B1E3B"/>
    <w:rsid w:val="005B1F1B"/>
    <w:rsid w:val="005B2039"/>
    <w:rsid w:val="005B221C"/>
    <w:rsid w:val="005B28DF"/>
    <w:rsid w:val="005B299C"/>
    <w:rsid w:val="005B29B1"/>
    <w:rsid w:val="005B29CD"/>
    <w:rsid w:val="005B2EC0"/>
    <w:rsid w:val="005B2EDD"/>
    <w:rsid w:val="005B2EE0"/>
    <w:rsid w:val="005B3055"/>
    <w:rsid w:val="005B3597"/>
    <w:rsid w:val="005B369A"/>
    <w:rsid w:val="005B3AC5"/>
    <w:rsid w:val="005B3DA1"/>
    <w:rsid w:val="005B3E88"/>
    <w:rsid w:val="005B3FE4"/>
    <w:rsid w:val="005B417E"/>
    <w:rsid w:val="005B4239"/>
    <w:rsid w:val="005B4748"/>
    <w:rsid w:val="005B47FC"/>
    <w:rsid w:val="005B4B77"/>
    <w:rsid w:val="005B4BB8"/>
    <w:rsid w:val="005B4D5E"/>
    <w:rsid w:val="005B5219"/>
    <w:rsid w:val="005B52DA"/>
    <w:rsid w:val="005B53E1"/>
    <w:rsid w:val="005B56D3"/>
    <w:rsid w:val="005B5890"/>
    <w:rsid w:val="005B58D8"/>
    <w:rsid w:val="005B5EB1"/>
    <w:rsid w:val="005B5F0B"/>
    <w:rsid w:val="005B622F"/>
    <w:rsid w:val="005B624B"/>
    <w:rsid w:val="005B6291"/>
    <w:rsid w:val="005B692C"/>
    <w:rsid w:val="005B6DD6"/>
    <w:rsid w:val="005B700D"/>
    <w:rsid w:val="005B715D"/>
    <w:rsid w:val="005B7183"/>
    <w:rsid w:val="005B719D"/>
    <w:rsid w:val="005B7291"/>
    <w:rsid w:val="005B7315"/>
    <w:rsid w:val="005B7508"/>
    <w:rsid w:val="005B750F"/>
    <w:rsid w:val="005B7519"/>
    <w:rsid w:val="005B755E"/>
    <w:rsid w:val="005B7639"/>
    <w:rsid w:val="005B784B"/>
    <w:rsid w:val="005B7881"/>
    <w:rsid w:val="005B795E"/>
    <w:rsid w:val="005B7ADB"/>
    <w:rsid w:val="005B7BA1"/>
    <w:rsid w:val="005B7BCB"/>
    <w:rsid w:val="005B7E20"/>
    <w:rsid w:val="005B7EB7"/>
    <w:rsid w:val="005B7FF1"/>
    <w:rsid w:val="005C0547"/>
    <w:rsid w:val="005C06B2"/>
    <w:rsid w:val="005C0A19"/>
    <w:rsid w:val="005C0A9F"/>
    <w:rsid w:val="005C1191"/>
    <w:rsid w:val="005C1308"/>
    <w:rsid w:val="005C1388"/>
    <w:rsid w:val="005C138C"/>
    <w:rsid w:val="005C145F"/>
    <w:rsid w:val="005C1505"/>
    <w:rsid w:val="005C1859"/>
    <w:rsid w:val="005C1A02"/>
    <w:rsid w:val="005C1F8B"/>
    <w:rsid w:val="005C1FD5"/>
    <w:rsid w:val="005C2120"/>
    <w:rsid w:val="005C25E9"/>
    <w:rsid w:val="005C2620"/>
    <w:rsid w:val="005C2A24"/>
    <w:rsid w:val="005C2AD9"/>
    <w:rsid w:val="005C2B67"/>
    <w:rsid w:val="005C2BBB"/>
    <w:rsid w:val="005C3232"/>
    <w:rsid w:val="005C32D8"/>
    <w:rsid w:val="005C3318"/>
    <w:rsid w:val="005C36F6"/>
    <w:rsid w:val="005C37A0"/>
    <w:rsid w:val="005C38CE"/>
    <w:rsid w:val="005C3B32"/>
    <w:rsid w:val="005C3B97"/>
    <w:rsid w:val="005C3E21"/>
    <w:rsid w:val="005C3E95"/>
    <w:rsid w:val="005C3FB7"/>
    <w:rsid w:val="005C404F"/>
    <w:rsid w:val="005C4094"/>
    <w:rsid w:val="005C42E5"/>
    <w:rsid w:val="005C4356"/>
    <w:rsid w:val="005C4373"/>
    <w:rsid w:val="005C4664"/>
    <w:rsid w:val="005C46DE"/>
    <w:rsid w:val="005C46EF"/>
    <w:rsid w:val="005C4918"/>
    <w:rsid w:val="005C495F"/>
    <w:rsid w:val="005C4A69"/>
    <w:rsid w:val="005C4D56"/>
    <w:rsid w:val="005C5021"/>
    <w:rsid w:val="005C50A9"/>
    <w:rsid w:val="005C54BB"/>
    <w:rsid w:val="005C54CB"/>
    <w:rsid w:val="005C5623"/>
    <w:rsid w:val="005C58A2"/>
    <w:rsid w:val="005C5B06"/>
    <w:rsid w:val="005C5BDE"/>
    <w:rsid w:val="005C5CC2"/>
    <w:rsid w:val="005C5D62"/>
    <w:rsid w:val="005C5F3A"/>
    <w:rsid w:val="005C5FA9"/>
    <w:rsid w:val="005C6298"/>
    <w:rsid w:val="005C6658"/>
    <w:rsid w:val="005C672C"/>
    <w:rsid w:val="005C6751"/>
    <w:rsid w:val="005C676E"/>
    <w:rsid w:val="005C6854"/>
    <w:rsid w:val="005C69FA"/>
    <w:rsid w:val="005C6FE6"/>
    <w:rsid w:val="005C789B"/>
    <w:rsid w:val="005D000E"/>
    <w:rsid w:val="005D012A"/>
    <w:rsid w:val="005D019F"/>
    <w:rsid w:val="005D086D"/>
    <w:rsid w:val="005D09AB"/>
    <w:rsid w:val="005D0A0B"/>
    <w:rsid w:val="005D0A5D"/>
    <w:rsid w:val="005D0A95"/>
    <w:rsid w:val="005D0B39"/>
    <w:rsid w:val="005D0BEA"/>
    <w:rsid w:val="005D0D1B"/>
    <w:rsid w:val="005D0F31"/>
    <w:rsid w:val="005D10AC"/>
    <w:rsid w:val="005D1180"/>
    <w:rsid w:val="005D11D5"/>
    <w:rsid w:val="005D1379"/>
    <w:rsid w:val="005D140E"/>
    <w:rsid w:val="005D160D"/>
    <w:rsid w:val="005D1757"/>
    <w:rsid w:val="005D17E6"/>
    <w:rsid w:val="005D18D4"/>
    <w:rsid w:val="005D1AC7"/>
    <w:rsid w:val="005D1F29"/>
    <w:rsid w:val="005D1FB5"/>
    <w:rsid w:val="005D1FC6"/>
    <w:rsid w:val="005D2079"/>
    <w:rsid w:val="005D215F"/>
    <w:rsid w:val="005D2238"/>
    <w:rsid w:val="005D22C5"/>
    <w:rsid w:val="005D24A5"/>
    <w:rsid w:val="005D24EE"/>
    <w:rsid w:val="005D2548"/>
    <w:rsid w:val="005D259A"/>
    <w:rsid w:val="005D264B"/>
    <w:rsid w:val="005D288F"/>
    <w:rsid w:val="005D28E3"/>
    <w:rsid w:val="005D2AC8"/>
    <w:rsid w:val="005D2C0C"/>
    <w:rsid w:val="005D2DD2"/>
    <w:rsid w:val="005D3087"/>
    <w:rsid w:val="005D311F"/>
    <w:rsid w:val="005D31D1"/>
    <w:rsid w:val="005D3223"/>
    <w:rsid w:val="005D33C6"/>
    <w:rsid w:val="005D356B"/>
    <w:rsid w:val="005D36AF"/>
    <w:rsid w:val="005D36D3"/>
    <w:rsid w:val="005D3790"/>
    <w:rsid w:val="005D3896"/>
    <w:rsid w:val="005D3B86"/>
    <w:rsid w:val="005D3C59"/>
    <w:rsid w:val="005D3D0F"/>
    <w:rsid w:val="005D4268"/>
    <w:rsid w:val="005D435A"/>
    <w:rsid w:val="005D47A3"/>
    <w:rsid w:val="005D4804"/>
    <w:rsid w:val="005D4850"/>
    <w:rsid w:val="005D49EA"/>
    <w:rsid w:val="005D4ADA"/>
    <w:rsid w:val="005D4C22"/>
    <w:rsid w:val="005D4FA3"/>
    <w:rsid w:val="005D4FF0"/>
    <w:rsid w:val="005D54A8"/>
    <w:rsid w:val="005D5547"/>
    <w:rsid w:val="005D55BA"/>
    <w:rsid w:val="005D5606"/>
    <w:rsid w:val="005D579E"/>
    <w:rsid w:val="005D57A2"/>
    <w:rsid w:val="005D6168"/>
    <w:rsid w:val="005D6542"/>
    <w:rsid w:val="005D6798"/>
    <w:rsid w:val="005D68B4"/>
    <w:rsid w:val="005D68C5"/>
    <w:rsid w:val="005D698C"/>
    <w:rsid w:val="005D6A91"/>
    <w:rsid w:val="005D6B4C"/>
    <w:rsid w:val="005D6CCD"/>
    <w:rsid w:val="005D6D3C"/>
    <w:rsid w:val="005D6E80"/>
    <w:rsid w:val="005D70A9"/>
    <w:rsid w:val="005D71AD"/>
    <w:rsid w:val="005D71BF"/>
    <w:rsid w:val="005D725B"/>
    <w:rsid w:val="005D7406"/>
    <w:rsid w:val="005D74DE"/>
    <w:rsid w:val="005D7527"/>
    <w:rsid w:val="005D7675"/>
    <w:rsid w:val="005D7AF2"/>
    <w:rsid w:val="005D7B11"/>
    <w:rsid w:val="005D7EA8"/>
    <w:rsid w:val="005E01CC"/>
    <w:rsid w:val="005E02F0"/>
    <w:rsid w:val="005E0551"/>
    <w:rsid w:val="005E0567"/>
    <w:rsid w:val="005E0891"/>
    <w:rsid w:val="005E096B"/>
    <w:rsid w:val="005E0B17"/>
    <w:rsid w:val="005E0C2A"/>
    <w:rsid w:val="005E0C48"/>
    <w:rsid w:val="005E0C7E"/>
    <w:rsid w:val="005E0E11"/>
    <w:rsid w:val="005E0E17"/>
    <w:rsid w:val="005E10F3"/>
    <w:rsid w:val="005E1203"/>
    <w:rsid w:val="005E1300"/>
    <w:rsid w:val="005E18C6"/>
    <w:rsid w:val="005E18E0"/>
    <w:rsid w:val="005E1CD3"/>
    <w:rsid w:val="005E1E75"/>
    <w:rsid w:val="005E1F1B"/>
    <w:rsid w:val="005E2117"/>
    <w:rsid w:val="005E24C0"/>
    <w:rsid w:val="005E2513"/>
    <w:rsid w:val="005E25BD"/>
    <w:rsid w:val="005E27BB"/>
    <w:rsid w:val="005E28E5"/>
    <w:rsid w:val="005E290C"/>
    <w:rsid w:val="005E29B1"/>
    <w:rsid w:val="005E29EA"/>
    <w:rsid w:val="005E2AAF"/>
    <w:rsid w:val="005E2C88"/>
    <w:rsid w:val="005E2E24"/>
    <w:rsid w:val="005E3279"/>
    <w:rsid w:val="005E33A4"/>
    <w:rsid w:val="005E33AD"/>
    <w:rsid w:val="005E33D3"/>
    <w:rsid w:val="005E3437"/>
    <w:rsid w:val="005E3574"/>
    <w:rsid w:val="005E36DB"/>
    <w:rsid w:val="005E37AC"/>
    <w:rsid w:val="005E3859"/>
    <w:rsid w:val="005E3E99"/>
    <w:rsid w:val="005E4224"/>
    <w:rsid w:val="005E4501"/>
    <w:rsid w:val="005E470F"/>
    <w:rsid w:val="005E4809"/>
    <w:rsid w:val="005E4935"/>
    <w:rsid w:val="005E4974"/>
    <w:rsid w:val="005E4A32"/>
    <w:rsid w:val="005E4C9E"/>
    <w:rsid w:val="005E4F43"/>
    <w:rsid w:val="005E508D"/>
    <w:rsid w:val="005E525E"/>
    <w:rsid w:val="005E5385"/>
    <w:rsid w:val="005E54C1"/>
    <w:rsid w:val="005E5582"/>
    <w:rsid w:val="005E5597"/>
    <w:rsid w:val="005E559D"/>
    <w:rsid w:val="005E5633"/>
    <w:rsid w:val="005E5684"/>
    <w:rsid w:val="005E5C33"/>
    <w:rsid w:val="005E5F65"/>
    <w:rsid w:val="005E5F6C"/>
    <w:rsid w:val="005E61F6"/>
    <w:rsid w:val="005E6319"/>
    <w:rsid w:val="005E64DF"/>
    <w:rsid w:val="005E665B"/>
    <w:rsid w:val="005E6F30"/>
    <w:rsid w:val="005E702D"/>
    <w:rsid w:val="005E758B"/>
    <w:rsid w:val="005E76E3"/>
    <w:rsid w:val="005E79BA"/>
    <w:rsid w:val="005E7B52"/>
    <w:rsid w:val="005E7CB3"/>
    <w:rsid w:val="005E7D8B"/>
    <w:rsid w:val="005E7FA7"/>
    <w:rsid w:val="005F0076"/>
    <w:rsid w:val="005F008C"/>
    <w:rsid w:val="005F0126"/>
    <w:rsid w:val="005F01A8"/>
    <w:rsid w:val="005F022D"/>
    <w:rsid w:val="005F054D"/>
    <w:rsid w:val="005F07C8"/>
    <w:rsid w:val="005F0A75"/>
    <w:rsid w:val="005F0FDF"/>
    <w:rsid w:val="005F145B"/>
    <w:rsid w:val="005F14C8"/>
    <w:rsid w:val="005F1555"/>
    <w:rsid w:val="005F19C8"/>
    <w:rsid w:val="005F1BDC"/>
    <w:rsid w:val="005F1D5B"/>
    <w:rsid w:val="005F1F1D"/>
    <w:rsid w:val="005F20F0"/>
    <w:rsid w:val="005F2278"/>
    <w:rsid w:val="005F22E0"/>
    <w:rsid w:val="005F2537"/>
    <w:rsid w:val="005F2542"/>
    <w:rsid w:val="005F2732"/>
    <w:rsid w:val="005F275D"/>
    <w:rsid w:val="005F28DD"/>
    <w:rsid w:val="005F2974"/>
    <w:rsid w:val="005F2A4A"/>
    <w:rsid w:val="005F2BEB"/>
    <w:rsid w:val="005F3291"/>
    <w:rsid w:val="005F32A4"/>
    <w:rsid w:val="005F34A4"/>
    <w:rsid w:val="005F3593"/>
    <w:rsid w:val="005F3B79"/>
    <w:rsid w:val="005F3CE6"/>
    <w:rsid w:val="005F3E04"/>
    <w:rsid w:val="005F3F10"/>
    <w:rsid w:val="005F408D"/>
    <w:rsid w:val="005F4375"/>
    <w:rsid w:val="005F44F8"/>
    <w:rsid w:val="005F4601"/>
    <w:rsid w:val="005F4654"/>
    <w:rsid w:val="005F48DD"/>
    <w:rsid w:val="005F4C0F"/>
    <w:rsid w:val="005F55D3"/>
    <w:rsid w:val="005F59AF"/>
    <w:rsid w:val="005F5C5E"/>
    <w:rsid w:val="005F5E39"/>
    <w:rsid w:val="005F5F41"/>
    <w:rsid w:val="005F602F"/>
    <w:rsid w:val="005F60D4"/>
    <w:rsid w:val="005F62E3"/>
    <w:rsid w:val="005F63C8"/>
    <w:rsid w:val="005F67B4"/>
    <w:rsid w:val="005F6AD9"/>
    <w:rsid w:val="005F6CDE"/>
    <w:rsid w:val="005F6D37"/>
    <w:rsid w:val="005F6E5A"/>
    <w:rsid w:val="005F6F1A"/>
    <w:rsid w:val="005F6F33"/>
    <w:rsid w:val="005F6F94"/>
    <w:rsid w:val="005F7164"/>
    <w:rsid w:val="005F7200"/>
    <w:rsid w:val="005F737B"/>
    <w:rsid w:val="005F7677"/>
    <w:rsid w:val="005F7AD6"/>
    <w:rsid w:val="005F7BD4"/>
    <w:rsid w:val="005F7FA8"/>
    <w:rsid w:val="0060004B"/>
    <w:rsid w:val="006001BD"/>
    <w:rsid w:val="00600388"/>
    <w:rsid w:val="006003C6"/>
    <w:rsid w:val="006006B9"/>
    <w:rsid w:val="006008A8"/>
    <w:rsid w:val="00600B52"/>
    <w:rsid w:val="00600C99"/>
    <w:rsid w:val="00600CB9"/>
    <w:rsid w:val="00600DA6"/>
    <w:rsid w:val="00600E69"/>
    <w:rsid w:val="00601241"/>
    <w:rsid w:val="0060124D"/>
    <w:rsid w:val="006012B6"/>
    <w:rsid w:val="006016EA"/>
    <w:rsid w:val="006018DA"/>
    <w:rsid w:val="00601910"/>
    <w:rsid w:val="00601BFC"/>
    <w:rsid w:val="00601CD5"/>
    <w:rsid w:val="006022A3"/>
    <w:rsid w:val="006023FE"/>
    <w:rsid w:val="006026D0"/>
    <w:rsid w:val="00602B32"/>
    <w:rsid w:val="00602CBA"/>
    <w:rsid w:val="00602D92"/>
    <w:rsid w:val="00603281"/>
    <w:rsid w:val="006032CB"/>
    <w:rsid w:val="00603436"/>
    <w:rsid w:val="00603512"/>
    <w:rsid w:val="006035A4"/>
    <w:rsid w:val="006035F8"/>
    <w:rsid w:val="00603643"/>
    <w:rsid w:val="006037F9"/>
    <w:rsid w:val="0060383A"/>
    <w:rsid w:val="00603936"/>
    <w:rsid w:val="00603A00"/>
    <w:rsid w:val="00603B80"/>
    <w:rsid w:val="00603CC0"/>
    <w:rsid w:val="00603D7D"/>
    <w:rsid w:val="00604152"/>
    <w:rsid w:val="006041A8"/>
    <w:rsid w:val="00604280"/>
    <w:rsid w:val="00604330"/>
    <w:rsid w:val="00604463"/>
    <w:rsid w:val="006044B9"/>
    <w:rsid w:val="00604599"/>
    <w:rsid w:val="0060459F"/>
    <w:rsid w:val="006045B5"/>
    <w:rsid w:val="00604605"/>
    <w:rsid w:val="006048F1"/>
    <w:rsid w:val="0060499B"/>
    <w:rsid w:val="006049A6"/>
    <w:rsid w:val="00604A96"/>
    <w:rsid w:val="00604DE8"/>
    <w:rsid w:val="00604ED0"/>
    <w:rsid w:val="00604EF7"/>
    <w:rsid w:val="00605392"/>
    <w:rsid w:val="006055F7"/>
    <w:rsid w:val="006057D9"/>
    <w:rsid w:val="00605A13"/>
    <w:rsid w:val="00605EBA"/>
    <w:rsid w:val="00605ED8"/>
    <w:rsid w:val="0060644A"/>
    <w:rsid w:val="00606843"/>
    <w:rsid w:val="00606C6C"/>
    <w:rsid w:val="00606F47"/>
    <w:rsid w:val="00607488"/>
    <w:rsid w:val="006074A5"/>
    <w:rsid w:val="00607657"/>
    <w:rsid w:val="006079A2"/>
    <w:rsid w:val="00607A72"/>
    <w:rsid w:val="00607B0D"/>
    <w:rsid w:val="00607BC7"/>
    <w:rsid w:val="00607BF2"/>
    <w:rsid w:val="00607D7B"/>
    <w:rsid w:val="00607DCF"/>
    <w:rsid w:val="00607EBB"/>
    <w:rsid w:val="00607F93"/>
    <w:rsid w:val="00610642"/>
    <w:rsid w:val="00610A51"/>
    <w:rsid w:val="00610EF5"/>
    <w:rsid w:val="006111B8"/>
    <w:rsid w:val="006114A9"/>
    <w:rsid w:val="00611591"/>
    <w:rsid w:val="006117A8"/>
    <w:rsid w:val="0061188A"/>
    <w:rsid w:val="006119FB"/>
    <w:rsid w:val="00611A33"/>
    <w:rsid w:val="00611BF5"/>
    <w:rsid w:val="00611D6E"/>
    <w:rsid w:val="00611D89"/>
    <w:rsid w:val="00611F46"/>
    <w:rsid w:val="00611F62"/>
    <w:rsid w:val="006124B0"/>
    <w:rsid w:val="00612554"/>
    <w:rsid w:val="0061255F"/>
    <w:rsid w:val="006126D3"/>
    <w:rsid w:val="006127E8"/>
    <w:rsid w:val="00612AD3"/>
    <w:rsid w:val="00612D9C"/>
    <w:rsid w:val="00612E53"/>
    <w:rsid w:val="00613017"/>
    <w:rsid w:val="006133B4"/>
    <w:rsid w:val="00613613"/>
    <w:rsid w:val="0061373B"/>
    <w:rsid w:val="006138D1"/>
    <w:rsid w:val="00613BA2"/>
    <w:rsid w:val="00613C76"/>
    <w:rsid w:val="00613D4D"/>
    <w:rsid w:val="006141B8"/>
    <w:rsid w:val="00614313"/>
    <w:rsid w:val="00614349"/>
    <w:rsid w:val="0061448B"/>
    <w:rsid w:val="00614516"/>
    <w:rsid w:val="006145FD"/>
    <w:rsid w:val="00614753"/>
    <w:rsid w:val="0061491C"/>
    <w:rsid w:val="006149C9"/>
    <w:rsid w:val="00614AD1"/>
    <w:rsid w:val="00614BDF"/>
    <w:rsid w:val="00614CC2"/>
    <w:rsid w:val="00614E44"/>
    <w:rsid w:val="00614F31"/>
    <w:rsid w:val="0061508C"/>
    <w:rsid w:val="006150BD"/>
    <w:rsid w:val="00615358"/>
    <w:rsid w:val="006155F4"/>
    <w:rsid w:val="0061570E"/>
    <w:rsid w:val="0061575D"/>
    <w:rsid w:val="006157EA"/>
    <w:rsid w:val="00615EB0"/>
    <w:rsid w:val="00615FA5"/>
    <w:rsid w:val="0061608B"/>
    <w:rsid w:val="006161C0"/>
    <w:rsid w:val="00616391"/>
    <w:rsid w:val="00616937"/>
    <w:rsid w:val="00616967"/>
    <w:rsid w:val="006169B2"/>
    <w:rsid w:val="00616D24"/>
    <w:rsid w:val="00616DC4"/>
    <w:rsid w:val="00616FDB"/>
    <w:rsid w:val="0061719C"/>
    <w:rsid w:val="00617250"/>
    <w:rsid w:val="00617268"/>
    <w:rsid w:val="00617305"/>
    <w:rsid w:val="00617529"/>
    <w:rsid w:val="0061752B"/>
    <w:rsid w:val="0061771F"/>
    <w:rsid w:val="0061795A"/>
    <w:rsid w:val="00617A92"/>
    <w:rsid w:val="00617C9D"/>
    <w:rsid w:val="00617D6B"/>
    <w:rsid w:val="00617FA5"/>
    <w:rsid w:val="006203C6"/>
    <w:rsid w:val="006203DF"/>
    <w:rsid w:val="006204BF"/>
    <w:rsid w:val="00620763"/>
    <w:rsid w:val="00620E29"/>
    <w:rsid w:val="006210DE"/>
    <w:rsid w:val="0062161A"/>
    <w:rsid w:val="006217BF"/>
    <w:rsid w:val="006218B1"/>
    <w:rsid w:val="00621C08"/>
    <w:rsid w:val="00621F59"/>
    <w:rsid w:val="0062243C"/>
    <w:rsid w:val="00622529"/>
    <w:rsid w:val="006228F7"/>
    <w:rsid w:val="006229EA"/>
    <w:rsid w:val="006230FF"/>
    <w:rsid w:val="00623127"/>
    <w:rsid w:val="00623313"/>
    <w:rsid w:val="0062343B"/>
    <w:rsid w:val="00623449"/>
    <w:rsid w:val="00623EF0"/>
    <w:rsid w:val="0062434F"/>
    <w:rsid w:val="00624424"/>
    <w:rsid w:val="006245A5"/>
    <w:rsid w:val="006245B5"/>
    <w:rsid w:val="00624723"/>
    <w:rsid w:val="006248FE"/>
    <w:rsid w:val="006249FB"/>
    <w:rsid w:val="00624CA4"/>
    <w:rsid w:val="00624F3B"/>
    <w:rsid w:val="00625024"/>
    <w:rsid w:val="0062542B"/>
    <w:rsid w:val="0062580C"/>
    <w:rsid w:val="00625A58"/>
    <w:rsid w:val="00625D36"/>
    <w:rsid w:val="00625E1F"/>
    <w:rsid w:val="00625F4F"/>
    <w:rsid w:val="006266EC"/>
    <w:rsid w:val="00626781"/>
    <w:rsid w:val="00626B91"/>
    <w:rsid w:val="00626DA7"/>
    <w:rsid w:val="00626DC0"/>
    <w:rsid w:val="00626F79"/>
    <w:rsid w:val="0062720E"/>
    <w:rsid w:val="00627241"/>
    <w:rsid w:val="00627759"/>
    <w:rsid w:val="00627D01"/>
    <w:rsid w:val="00627DC2"/>
    <w:rsid w:val="00627E57"/>
    <w:rsid w:val="00627F5A"/>
    <w:rsid w:val="006300BE"/>
    <w:rsid w:val="00630471"/>
    <w:rsid w:val="006307F1"/>
    <w:rsid w:val="00631048"/>
    <w:rsid w:val="0063140B"/>
    <w:rsid w:val="00631430"/>
    <w:rsid w:val="0063147D"/>
    <w:rsid w:val="00631807"/>
    <w:rsid w:val="0063187A"/>
    <w:rsid w:val="00631FFA"/>
    <w:rsid w:val="00632002"/>
    <w:rsid w:val="0063239F"/>
    <w:rsid w:val="006324A9"/>
    <w:rsid w:val="00632861"/>
    <w:rsid w:val="00632881"/>
    <w:rsid w:val="006328BE"/>
    <w:rsid w:val="00632BB1"/>
    <w:rsid w:val="00632F79"/>
    <w:rsid w:val="00632FE4"/>
    <w:rsid w:val="0063317E"/>
    <w:rsid w:val="00633315"/>
    <w:rsid w:val="0063396F"/>
    <w:rsid w:val="00633C7E"/>
    <w:rsid w:val="00633C9B"/>
    <w:rsid w:val="00633DCB"/>
    <w:rsid w:val="00634082"/>
    <w:rsid w:val="006340E2"/>
    <w:rsid w:val="0063411B"/>
    <w:rsid w:val="0063414C"/>
    <w:rsid w:val="00634180"/>
    <w:rsid w:val="00634213"/>
    <w:rsid w:val="00634292"/>
    <w:rsid w:val="0063432F"/>
    <w:rsid w:val="006346BC"/>
    <w:rsid w:val="006347ED"/>
    <w:rsid w:val="006347F1"/>
    <w:rsid w:val="006349D1"/>
    <w:rsid w:val="00634AAF"/>
    <w:rsid w:val="00634B28"/>
    <w:rsid w:val="00634DFD"/>
    <w:rsid w:val="00635320"/>
    <w:rsid w:val="006354AF"/>
    <w:rsid w:val="00635656"/>
    <w:rsid w:val="006357DA"/>
    <w:rsid w:val="00635848"/>
    <w:rsid w:val="00635AA8"/>
    <w:rsid w:val="00635B09"/>
    <w:rsid w:val="00635C53"/>
    <w:rsid w:val="00635DD5"/>
    <w:rsid w:val="00635EB4"/>
    <w:rsid w:val="00635EFA"/>
    <w:rsid w:val="006361DE"/>
    <w:rsid w:val="0063645D"/>
    <w:rsid w:val="006364FE"/>
    <w:rsid w:val="006371AE"/>
    <w:rsid w:val="006371F2"/>
    <w:rsid w:val="00637249"/>
    <w:rsid w:val="006372E7"/>
    <w:rsid w:val="00637321"/>
    <w:rsid w:val="006373CC"/>
    <w:rsid w:val="00637503"/>
    <w:rsid w:val="006376E0"/>
    <w:rsid w:val="00637748"/>
    <w:rsid w:val="0063781A"/>
    <w:rsid w:val="00637959"/>
    <w:rsid w:val="006379C6"/>
    <w:rsid w:val="00637A6D"/>
    <w:rsid w:val="00637C51"/>
    <w:rsid w:val="00637FF8"/>
    <w:rsid w:val="006400E9"/>
    <w:rsid w:val="0064013E"/>
    <w:rsid w:val="006406AE"/>
    <w:rsid w:val="006408FC"/>
    <w:rsid w:val="006409EF"/>
    <w:rsid w:val="00640F24"/>
    <w:rsid w:val="00641151"/>
    <w:rsid w:val="00641295"/>
    <w:rsid w:val="00641591"/>
    <w:rsid w:val="006415A9"/>
    <w:rsid w:val="00641843"/>
    <w:rsid w:val="0064192C"/>
    <w:rsid w:val="006419B1"/>
    <w:rsid w:val="00641AE5"/>
    <w:rsid w:val="00641CE7"/>
    <w:rsid w:val="00641DF9"/>
    <w:rsid w:val="00641E57"/>
    <w:rsid w:val="00641E5D"/>
    <w:rsid w:val="00641EFE"/>
    <w:rsid w:val="00641FE4"/>
    <w:rsid w:val="00642133"/>
    <w:rsid w:val="00642196"/>
    <w:rsid w:val="00642214"/>
    <w:rsid w:val="006423F3"/>
    <w:rsid w:val="006424FD"/>
    <w:rsid w:val="00642C2C"/>
    <w:rsid w:val="00642DA3"/>
    <w:rsid w:val="006430A5"/>
    <w:rsid w:val="006431C0"/>
    <w:rsid w:val="006431D0"/>
    <w:rsid w:val="0064340B"/>
    <w:rsid w:val="00643416"/>
    <w:rsid w:val="006435F7"/>
    <w:rsid w:val="006436D5"/>
    <w:rsid w:val="006437D1"/>
    <w:rsid w:val="00643833"/>
    <w:rsid w:val="00643BDA"/>
    <w:rsid w:val="00643C48"/>
    <w:rsid w:val="00643C78"/>
    <w:rsid w:val="00643D7D"/>
    <w:rsid w:val="006440A9"/>
    <w:rsid w:val="006440DF"/>
    <w:rsid w:val="006440FC"/>
    <w:rsid w:val="00644140"/>
    <w:rsid w:val="00644337"/>
    <w:rsid w:val="0064434A"/>
    <w:rsid w:val="00644546"/>
    <w:rsid w:val="0064455E"/>
    <w:rsid w:val="0064493D"/>
    <w:rsid w:val="00644949"/>
    <w:rsid w:val="0064498F"/>
    <w:rsid w:val="00644AC2"/>
    <w:rsid w:val="00644AFA"/>
    <w:rsid w:val="00644BB7"/>
    <w:rsid w:val="00644D6D"/>
    <w:rsid w:val="00644E43"/>
    <w:rsid w:val="00644E5B"/>
    <w:rsid w:val="00644FE4"/>
    <w:rsid w:val="00644FEC"/>
    <w:rsid w:val="00644FF0"/>
    <w:rsid w:val="00645011"/>
    <w:rsid w:val="006450D0"/>
    <w:rsid w:val="006451AC"/>
    <w:rsid w:val="006451C0"/>
    <w:rsid w:val="00645326"/>
    <w:rsid w:val="00645342"/>
    <w:rsid w:val="006458CE"/>
    <w:rsid w:val="006459A0"/>
    <w:rsid w:val="00645BA9"/>
    <w:rsid w:val="00645C80"/>
    <w:rsid w:val="00645DCC"/>
    <w:rsid w:val="00645E8C"/>
    <w:rsid w:val="0064600B"/>
    <w:rsid w:val="0064652A"/>
    <w:rsid w:val="006465E5"/>
    <w:rsid w:val="00646882"/>
    <w:rsid w:val="00646BB0"/>
    <w:rsid w:val="006471AE"/>
    <w:rsid w:val="00647569"/>
    <w:rsid w:val="0064760D"/>
    <w:rsid w:val="00647829"/>
    <w:rsid w:val="00647AE4"/>
    <w:rsid w:val="00647BB8"/>
    <w:rsid w:val="00647CC1"/>
    <w:rsid w:val="00647D50"/>
    <w:rsid w:val="00647DF2"/>
    <w:rsid w:val="00647E23"/>
    <w:rsid w:val="00647F1F"/>
    <w:rsid w:val="00647FB8"/>
    <w:rsid w:val="0065010B"/>
    <w:rsid w:val="00650199"/>
    <w:rsid w:val="00650435"/>
    <w:rsid w:val="00650461"/>
    <w:rsid w:val="00650761"/>
    <w:rsid w:val="00650790"/>
    <w:rsid w:val="00650876"/>
    <w:rsid w:val="00650882"/>
    <w:rsid w:val="00650B60"/>
    <w:rsid w:val="00650BA4"/>
    <w:rsid w:val="00650C22"/>
    <w:rsid w:val="00650DE0"/>
    <w:rsid w:val="00651288"/>
    <w:rsid w:val="00651341"/>
    <w:rsid w:val="00651369"/>
    <w:rsid w:val="006513C0"/>
    <w:rsid w:val="00651597"/>
    <w:rsid w:val="00651667"/>
    <w:rsid w:val="0065191E"/>
    <w:rsid w:val="00651F04"/>
    <w:rsid w:val="00651F66"/>
    <w:rsid w:val="00652054"/>
    <w:rsid w:val="00652106"/>
    <w:rsid w:val="006525C9"/>
    <w:rsid w:val="00652754"/>
    <w:rsid w:val="006528EB"/>
    <w:rsid w:val="00652BD3"/>
    <w:rsid w:val="00653041"/>
    <w:rsid w:val="006532C2"/>
    <w:rsid w:val="00653342"/>
    <w:rsid w:val="00653419"/>
    <w:rsid w:val="0065353D"/>
    <w:rsid w:val="00653993"/>
    <w:rsid w:val="00653D02"/>
    <w:rsid w:val="00653D4B"/>
    <w:rsid w:val="00653E22"/>
    <w:rsid w:val="00653FBF"/>
    <w:rsid w:val="00653FD3"/>
    <w:rsid w:val="006541A2"/>
    <w:rsid w:val="006544A7"/>
    <w:rsid w:val="006544E5"/>
    <w:rsid w:val="0065464D"/>
    <w:rsid w:val="00654758"/>
    <w:rsid w:val="00654854"/>
    <w:rsid w:val="00654965"/>
    <w:rsid w:val="00654B37"/>
    <w:rsid w:val="00654B93"/>
    <w:rsid w:val="00654F47"/>
    <w:rsid w:val="00655551"/>
    <w:rsid w:val="006558AA"/>
    <w:rsid w:val="006559D3"/>
    <w:rsid w:val="00655B5F"/>
    <w:rsid w:val="00655D36"/>
    <w:rsid w:val="006563E8"/>
    <w:rsid w:val="00656508"/>
    <w:rsid w:val="00656522"/>
    <w:rsid w:val="00656F31"/>
    <w:rsid w:val="00656F39"/>
    <w:rsid w:val="006570DD"/>
    <w:rsid w:val="006573FD"/>
    <w:rsid w:val="006573FE"/>
    <w:rsid w:val="0065768D"/>
    <w:rsid w:val="00657854"/>
    <w:rsid w:val="00657A83"/>
    <w:rsid w:val="00657FB4"/>
    <w:rsid w:val="00660194"/>
    <w:rsid w:val="00660273"/>
    <w:rsid w:val="0066040E"/>
    <w:rsid w:val="006606A7"/>
    <w:rsid w:val="00660756"/>
    <w:rsid w:val="0066080D"/>
    <w:rsid w:val="00660972"/>
    <w:rsid w:val="006609AA"/>
    <w:rsid w:val="00660F87"/>
    <w:rsid w:val="006610E4"/>
    <w:rsid w:val="006611ED"/>
    <w:rsid w:val="006614FE"/>
    <w:rsid w:val="00661585"/>
    <w:rsid w:val="006615B1"/>
    <w:rsid w:val="00661780"/>
    <w:rsid w:val="00661E83"/>
    <w:rsid w:val="00661EBC"/>
    <w:rsid w:val="00662399"/>
    <w:rsid w:val="00662457"/>
    <w:rsid w:val="00662474"/>
    <w:rsid w:val="006624D8"/>
    <w:rsid w:val="0066269D"/>
    <w:rsid w:val="00662A3B"/>
    <w:rsid w:val="00662A5D"/>
    <w:rsid w:val="00662CC3"/>
    <w:rsid w:val="00662E25"/>
    <w:rsid w:val="00662F5A"/>
    <w:rsid w:val="00663076"/>
    <w:rsid w:val="00663208"/>
    <w:rsid w:val="006634B8"/>
    <w:rsid w:val="006636E4"/>
    <w:rsid w:val="006636FC"/>
    <w:rsid w:val="00663857"/>
    <w:rsid w:val="006639A6"/>
    <w:rsid w:val="00663C49"/>
    <w:rsid w:val="0066417C"/>
    <w:rsid w:val="006642CE"/>
    <w:rsid w:val="006642E1"/>
    <w:rsid w:val="006643E4"/>
    <w:rsid w:val="0066473A"/>
    <w:rsid w:val="00664C7F"/>
    <w:rsid w:val="00664D3C"/>
    <w:rsid w:val="00664DD6"/>
    <w:rsid w:val="00665075"/>
    <w:rsid w:val="00665351"/>
    <w:rsid w:val="00665352"/>
    <w:rsid w:val="0066551A"/>
    <w:rsid w:val="006656BE"/>
    <w:rsid w:val="00665794"/>
    <w:rsid w:val="006657D3"/>
    <w:rsid w:val="00665802"/>
    <w:rsid w:val="00665808"/>
    <w:rsid w:val="00665872"/>
    <w:rsid w:val="006659CE"/>
    <w:rsid w:val="00665B23"/>
    <w:rsid w:val="00665B6C"/>
    <w:rsid w:val="00665D1C"/>
    <w:rsid w:val="00665DA8"/>
    <w:rsid w:val="006664A8"/>
    <w:rsid w:val="00666704"/>
    <w:rsid w:val="00666815"/>
    <w:rsid w:val="00666838"/>
    <w:rsid w:val="006669C8"/>
    <w:rsid w:val="00666CD7"/>
    <w:rsid w:val="00666E64"/>
    <w:rsid w:val="00666F9C"/>
    <w:rsid w:val="006671D6"/>
    <w:rsid w:val="006672B0"/>
    <w:rsid w:val="0066733C"/>
    <w:rsid w:val="0066739B"/>
    <w:rsid w:val="00667416"/>
    <w:rsid w:val="0066763C"/>
    <w:rsid w:val="006677D7"/>
    <w:rsid w:val="00667918"/>
    <w:rsid w:val="00667B93"/>
    <w:rsid w:val="00667BE3"/>
    <w:rsid w:val="00667D0F"/>
    <w:rsid w:val="00667D63"/>
    <w:rsid w:val="00670188"/>
    <w:rsid w:val="00670420"/>
    <w:rsid w:val="00670818"/>
    <w:rsid w:val="006708D4"/>
    <w:rsid w:val="006708FF"/>
    <w:rsid w:val="00670A3F"/>
    <w:rsid w:val="00670B89"/>
    <w:rsid w:val="00670EA7"/>
    <w:rsid w:val="00670EAC"/>
    <w:rsid w:val="00670F47"/>
    <w:rsid w:val="00670F7C"/>
    <w:rsid w:val="0067102B"/>
    <w:rsid w:val="006713A7"/>
    <w:rsid w:val="00671792"/>
    <w:rsid w:val="006717ED"/>
    <w:rsid w:val="006718F1"/>
    <w:rsid w:val="006719DE"/>
    <w:rsid w:val="00671CEA"/>
    <w:rsid w:val="00671DAE"/>
    <w:rsid w:val="00671DF6"/>
    <w:rsid w:val="00671E27"/>
    <w:rsid w:val="006721EC"/>
    <w:rsid w:val="0067270B"/>
    <w:rsid w:val="00672710"/>
    <w:rsid w:val="006727DB"/>
    <w:rsid w:val="00672A2F"/>
    <w:rsid w:val="00672B43"/>
    <w:rsid w:val="00672C27"/>
    <w:rsid w:val="00672CF9"/>
    <w:rsid w:val="00672FE3"/>
    <w:rsid w:val="0067307C"/>
    <w:rsid w:val="00673572"/>
    <w:rsid w:val="0067373E"/>
    <w:rsid w:val="0067384C"/>
    <w:rsid w:val="00673C14"/>
    <w:rsid w:val="00673C6A"/>
    <w:rsid w:val="00673DEB"/>
    <w:rsid w:val="00673DF3"/>
    <w:rsid w:val="00673E0A"/>
    <w:rsid w:val="00673E29"/>
    <w:rsid w:val="00673E70"/>
    <w:rsid w:val="00674098"/>
    <w:rsid w:val="0067426F"/>
    <w:rsid w:val="006744A2"/>
    <w:rsid w:val="006744BF"/>
    <w:rsid w:val="00674641"/>
    <w:rsid w:val="006748D5"/>
    <w:rsid w:val="00674A83"/>
    <w:rsid w:val="00674DFA"/>
    <w:rsid w:val="00674E83"/>
    <w:rsid w:val="00674EC1"/>
    <w:rsid w:val="006755AE"/>
    <w:rsid w:val="006755F6"/>
    <w:rsid w:val="0067572C"/>
    <w:rsid w:val="006757F4"/>
    <w:rsid w:val="00675818"/>
    <w:rsid w:val="00675D96"/>
    <w:rsid w:val="00675DFD"/>
    <w:rsid w:val="00675EF7"/>
    <w:rsid w:val="00675F31"/>
    <w:rsid w:val="00675FC8"/>
    <w:rsid w:val="006763CD"/>
    <w:rsid w:val="006763E2"/>
    <w:rsid w:val="006765D3"/>
    <w:rsid w:val="006766C0"/>
    <w:rsid w:val="00676A24"/>
    <w:rsid w:val="00676AD9"/>
    <w:rsid w:val="00676D4C"/>
    <w:rsid w:val="00676EA4"/>
    <w:rsid w:val="00677396"/>
    <w:rsid w:val="006773E2"/>
    <w:rsid w:val="00677520"/>
    <w:rsid w:val="0067773F"/>
    <w:rsid w:val="00677FD6"/>
    <w:rsid w:val="00680112"/>
    <w:rsid w:val="00680200"/>
    <w:rsid w:val="006803A4"/>
    <w:rsid w:val="006804F7"/>
    <w:rsid w:val="0068057B"/>
    <w:rsid w:val="0068068C"/>
    <w:rsid w:val="00680970"/>
    <w:rsid w:val="00680ADB"/>
    <w:rsid w:val="00680B02"/>
    <w:rsid w:val="00680F4A"/>
    <w:rsid w:val="00681115"/>
    <w:rsid w:val="00681229"/>
    <w:rsid w:val="0068126E"/>
    <w:rsid w:val="00681370"/>
    <w:rsid w:val="006816A0"/>
    <w:rsid w:val="00681ACC"/>
    <w:rsid w:val="00681DB0"/>
    <w:rsid w:val="00681E57"/>
    <w:rsid w:val="0068291A"/>
    <w:rsid w:val="0068302C"/>
    <w:rsid w:val="0068321C"/>
    <w:rsid w:val="006833EE"/>
    <w:rsid w:val="0068354B"/>
    <w:rsid w:val="00683BDA"/>
    <w:rsid w:val="00683BED"/>
    <w:rsid w:val="00683C06"/>
    <w:rsid w:val="006840A8"/>
    <w:rsid w:val="0068468E"/>
    <w:rsid w:val="0068480C"/>
    <w:rsid w:val="00684A6B"/>
    <w:rsid w:val="00684B44"/>
    <w:rsid w:val="00685110"/>
    <w:rsid w:val="00685245"/>
    <w:rsid w:val="00685321"/>
    <w:rsid w:val="0068543B"/>
    <w:rsid w:val="006855A6"/>
    <w:rsid w:val="0068569A"/>
    <w:rsid w:val="0068633C"/>
    <w:rsid w:val="006864A6"/>
    <w:rsid w:val="006865EC"/>
    <w:rsid w:val="00686683"/>
    <w:rsid w:val="0068692D"/>
    <w:rsid w:val="00686996"/>
    <w:rsid w:val="00686A01"/>
    <w:rsid w:val="00686AB4"/>
    <w:rsid w:val="00686BFA"/>
    <w:rsid w:val="00686E18"/>
    <w:rsid w:val="006871BE"/>
    <w:rsid w:val="00687269"/>
    <w:rsid w:val="00687314"/>
    <w:rsid w:val="00687643"/>
    <w:rsid w:val="0068782A"/>
    <w:rsid w:val="00687A34"/>
    <w:rsid w:val="00687CF4"/>
    <w:rsid w:val="00687F39"/>
    <w:rsid w:val="0069017E"/>
    <w:rsid w:val="0069048F"/>
    <w:rsid w:val="006905C5"/>
    <w:rsid w:val="00690675"/>
    <w:rsid w:val="006906C2"/>
    <w:rsid w:val="006906E5"/>
    <w:rsid w:val="006907C9"/>
    <w:rsid w:val="0069085F"/>
    <w:rsid w:val="00690996"/>
    <w:rsid w:val="00690AB6"/>
    <w:rsid w:val="00690E0C"/>
    <w:rsid w:val="00691354"/>
    <w:rsid w:val="00691460"/>
    <w:rsid w:val="006918CF"/>
    <w:rsid w:val="00692142"/>
    <w:rsid w:val="00692289"/>
    <w:rsid w:val="00692524"/>
    <w:rsid w:val="00692718"/>
    <w:rsid w:val="00692735"/>
    <w:rsid w:val="00692A14"/>
    <w:rsid w:val="00692B7C"/>
    <w:rsid w:val="00692FA8"/>
    <w:rsid w:val="006930ED"/>
    <w:rsid w:val="0069311E"/>
    <w:rsid w:val="006933F2"/>
    <w:rsid w:val="0069340F"/>
    <w:rsid w:val="0069347B"/>
    <w:rsid w:val="0069351A"/>
    <w:rsid w:val="006938D2"/>
    <w:rsid w:val="006938F2"/>
    <w:rsid w:val="00693918"/>
    <w:rsid w:val="00693938"/>
    <w:rsid w:val="00693A82"/>
    <w:rsid w:val="00693AF8"/>
    <w:rsid w:val="00693CC7"/>
    <w:rsid w:val="00693CD8"/>
    <w:rsid w:val="00693E26"/>
    <w:rsid w:val="00693E2B"/>
    <w:rsid w:val="00693FBF"/>
    <w:rsid w:val="006940D8"/>
    <w:rsid w:val="006941D7"/>
    <w:rsid w:val="006942B0"/>
    <w:rsid w:val="00694435"/>
    <w:rsid w:val="0069461D"/>
    <w:rsid w:val="00694675"/>
    <w:rsid w:val="0069481C"/>
    <w:rsid w:val="00694869"/>
    <w:rsid w:val="00694B28"/>
    <w:rsid w:val="00694B34"/>
    <w:rsid w:val="00694CA3"/>
    <w:rsid w:val="00694D2D"/>
    <w:rsid w:val="00694DD1"/>
    <w:rsid w:val="00694FD6"/>
    <w:rsid w:val="00695046"/>
    <w:rsid w:val="006951EE"/>
    <w:rsid w:val="0069526C"/>
    <w:rsid w:val="00695512"/>
    <w:rsid w:val="00695593"/>
    <w:rsid w:val="006955C3"/>
    <w:rsid w:val="006955C8"/>
    <w:rsid w:val="006955DA"/>
    <w:rsid w:val="006955F4"/>
    <w:rsid w:val="00695884"/>
    <w:rsid w:val="00695934"/>
    <w:rsid w:val="00695D48"/>
    <w:rsid w:val="00695E0B"/>
    <w:rsid w:val="00695FBB"/>
    <w:rsid w:val="006960CB"/>
    <w:rsid w:val="00696388"/>
    <w:rsid w:val="0069656E"/>
    <w:rsid w:val="006965E9"/>
    <w:rsid w:val="006967D1"/>
    <w:rsid w:val="006969B6"/>
    <w:rsid w:val="00696A78"/>
    <w:rsid w:val="00696AD9"/>
    <w:rsid w:val="00696E37"/>
    <w:rsid w:val="00696E6A"/>
    <w:rsid w:val="00697011"/>
    <w:rsid w:val="00697022"/>
    <w:rsid w:val="0069718B"/>
    <w:rsid w:val="0069735E"/>
    <w:rsid w:val="00697362"/>
    <w:rsid w:val="00697504"/>
    <w:rsid w:val="0069767C"/>
    <w:rsid w:val="00697836"/>
    <w:rsid w:val="0069787E"/>
    <w:rsid w:val="00697A8C"/>
    <w:rsid w:val="006A00F4"/>
    <w:rsid w:val="006A012B"/>
    <w:rsid w:val="006A0452"/>
    <w:rsid w:val="006A0825"/>
    <w:rsid w:val="006A09F1"/>
    <w:rsid w:val="006A0C2E"/>
    <w:rsid w:val="006A0D31"/>
    <w:rsid w:val="006A0E2F"/>
    <w:rsid w:val="006A0E94"/>
    <w:rsid w:val="006A0F9D"/>
    <w:rsid w:val="006A0FD2"/>
    <w:rsid w:val="006A110F"/>
    <w:rsid w:val="006A11E8"/>
    <w:rsid w:val="006A138B"/>
    <w:rsid w:val="006A13D4"/>
    <w:rsid w:val="006A191A"/>
    <w:rsid w:val="006A197B"/>
    <w:rsid w:val="006A1B49"/>
    <w:rsid w:val="006A2017"/>
    <w:rsid w:val="006A2315"/>
    <w:rsid w:val="006A27A9"/>
    <w:rsid w:val="006A2844"/>
    <w:rsid w:val="006A29DB"/>
    <w:rsid w:val="006A29EA"/>
    <w:rsid w:val="006A2AAD"/>
    <w:rsid w:val="006A2AE6"/>
    <w:rsid w:val="006A2AEB"/>
    <w:rsid w:val="006A2B81"/>
    <w:rsid w:val="006A2D01"/>
    <w:rsid w:val="006A2E20"/>
    <w:rsid w:val="006A2F3D"/>
    <w:rsid w:val="006A3058"/>
    <w:rsid w:val="006A316A"/>
    <w:rsid w:val="006A3798"/>
    <w:rsid w:val="006A3799"/>
    <w:rsid w:val="006A38D5"/>
    <w:rsid w:val="006A38E8"/>
    <w:rsid w:val="006A38EC"/>
    <w:rsid w:val="006A3991"/>
    <w:rsid w:val="006A3A05"/>
    <w:rsid w:val="006A3A72"/>
    <w:rsid w:val="006A3A80"/>
    <w:rsid w:val="006A3B93"/>
    <w:rsid w:val="006A3C5B"/>
    <w:rsid w:val="006A3E54"/>
    <w:rsid w:val="006A3F8E"/>
    <w:rsid w:val="006A43CC"/>
    <w:rsid w:val="006A45B5"/>
    <w:rsid w:val="006A45EA"/>
    <w:rsid w:val="006A46C3"/>
    <w:rsid w:val="006A478F"/>
    <w:rsid w:val="006A4D83"/>
    <w:rsid w:val="006A5279"/>
    <w:rsid w:val="006A534C"/>
    <w:rsid w:val="006A58D5"/>
    <w:rsid w:val="006A5B68"/>
    <w:rsid w:val="006A5ED0"/>
    <w:rsid w:val="006A5F58"/>
    <w:rsid w:val="006A61E0"/>
    <w:rsid w:val="006A6609"/>
    <w:rsid w:val="006A6750"/>
    <w:rsid w:val="006A6837"/>
    <w:rsid w:val="006A6859"/>
    <w:rsid w:val="006A6871"/>
    <w:rsid w:val="006A687D"/>
    <w:rsid w:val="006A6DB0"/>
    <w:rsid w:val="006A6EDF"/>
    <w:rsid w:val="006A6F91"/>
    <w:rsid w:val="006A6F92"/>
    <w:rsid w:val="006A701F"/>
    <w:rsid w:val="006A7479"/>
    <w:rsid w:val="006A74E2"/>
    <w:rsid w:val="006A76DD"/>
    <w:rsid w:val="006A7D6B"/>
    <w:rsid w:val="006A7DB5"/>
    <w:rsid w:val="006A7E72"/>
    <w:rsid w:val="006B007E"/>
    <w:rsid w:val="006B00B1"/>
    <w:rsid w:val="006B0690"/>
    <w:rsid w:val="006B07B4"/>
    <w:rsid w:val="006B0ABE"/>
    <w:rsid w:val="006B0BBD"/>
    <w:rsid w:val="006B0BFC"/>
    <w:rsid w:val="006B0D8B"/>
    <w:rsid w:val="006B0DDA"/>
    <w:rsid w:val="006B0F0C"/>
    <w:rsid w:val="006B0FF3"/>
    <w:rsid w:val="006B1216"/>
    <w:rsid w:val="006B127F"/>
    <w:rsid w:val="006B12AC"/>
    <w:rsid w:val="006B1748"/>
    <w:rsid w:val="006B17AB"/>
    <w:rsid w:val="006B1894"/>
    <w:rsid w:val="006B1C70"/>
    <w:rsid w:val="006B2142"/>
    <w:rsid w:val="006B222A"/>
    <w:rsid w:val="006B25D0"/>
    <w:rsid w:val="006B25E9"/>
    <w:rsid w:val="006B2AB5"/>
    <w:rsid w:val="006B2BDB"/>
    <w:rsid w:val="006B2CE5"/>
    <w:rsid w:val="006B2FCC"/>
    <w:rsid w:val="006B30CB"/>
    <w:rsid w:val="006B342D"/>
    <w:rsid w:val="006B3546"/>
    <w:rsid w:val="006B3A11"/>
    <w:rsid w:val="006B3FCF"/>
    <w:rsid w:val="006B416B"/>
    <w:rsid w:val="006B4332"/>
    <w:rsid w:val="006B4476"/>
    <w:rsid w:val="006B449A"/>
    <w:rsid w:val="006B44A4"/>
    <w:rsid w:val="006B48F3"/>
    <w:rsid w:val="006B4970"/>
    <w:rsid w:val="006B4D0C"/>
    <w:rsid w:val="006B575D"/>
    <w:rsid w:val="006B580F"/>
    <w:rsid w:val="006B5879"/>
    <w:rsid w:val="006B58AD"/>
    <w:rsid w:val="006B5A05"/>
    <w:rsid w:val="006B5DDD"/>
    <w:rsid w:val="006B5F35"/>
    <w:rsid w:val="006B5FB2"/>
    <w:rsid w:val="006B61DD"/>
    <w:rsid w:val="006B6216"/>
    <w:rsid w:val="006B6222"/>
    <w:rsid w:val="006B6462"/>
    <w:rsid w:val="006B6631"/>
    <w:rsid w:val="006B6A20"/>
    <w:rsid w:val="006B6A24"/>
    <w:rsid w:val="006B6AAC"/>
    <w:rsid w:val="006B6AF5"/>
    <w:rsid w:val="006B7222"/>
    <w:rsid w:val="006B74AC"/>
    <w:rsid w:val="006B75A1"/>
    <w:rsid w:val="006B7846"/>
    <w:rsid w:val="006B7B3F"/>
    <w:rsid w:val="006B7B94"/>
    <w:rsid w:val="006B7E80"/>
    <w:rsid w:val="006B7EAB"/>
    <w:rsid w:val="006C039C"/>
    <w:rsid w:val="006C03CC"/>
    <w:rsid w:val="006C0513"/>
    <w:rsid w:val="006C0531"/>
    <w:rsid w:val="006C05D5"/>
    <w:rsid w:val="006C06D3"/>
    <w:rsid w:val="006C071B"/>
    <w:rsid w:val="006C0B28"/>
    <w:rsid w:val="006C0D03"/>
    <w:rsid w:val="006C0DDF"/>
    <w:rsid w:val="006C0E0D"/>
    <w:rsid w:val="006C0EE0"/>
    <w:rsid w:val="006C1096"/>
    <w:rsid w:val="006C10DA"/>
    <w:rsid w:val="006C13CD"/>
    <w:rsid w:val="006C16A7"/>
    <w:rsid w:val="006C16FF"/>
    <w:rsid w:val="006C199D"/>
    <w:rsid w:val="006C1A40"/>
    <w:rsid w:val="006C1BF4"/>
    <w:rsid w:val="006C1C45"/>
    <w:rsid w:val="006C210B"/>
    <w:rsid w:val="006C2249"/>
    <w:rsid w:val="006C2309"/>
    <w:rsid w:val="006C245B"/>
    <w:rsid w:val="006C247C"/>
    <w:rsid w:val="006C261F"/>
    <w:rsid w:val="006C2643"/>
    <w:rsid w:val="006C2697"/>
    <w:rsid w:val="006C28B1"/>
    <w:rsid w:val="006C2A92"/>
    <w:rsid w:val="006C2AD6"/>
    <w:rsid w:val="006C2B02"/>
    <w:rsid w:val="006C2B3E"/>
    <w:rsid w:val="006C2B43"/>
    <w:rsid w:val="006C2C4A"/>
    <w:rsid w:val="006C30C8"/>
    <w:rsid w:val="006C32FC"/>
    <w:rsid w:val="006C34B9"/>
    <w:rsid w:val="006C350D"/>
    <w:rsid w:val="006C360A"/>
    <w:rsid w:val="006C3715"/>
    <w:rsid w:val="006C378D"/>
    <w:rsid w:val="006C387D"/>
    <w:rsid w:val="006C3C2E"/>
    <w:rsid w:val="006C3E7A"/>
    <w:rsid w:val="006C419B"/>
    <w:rsid w:val="006C41D5"/>
    <w:rsid w:val="006C421D"/>
    <w:rsid w:val="006C421E"/>
    <w:rsid w:val="006C427C"/>
    <w:rsid w:val="006C4359"/>
    <w:rsid w:val="006C4810"/>
    <w:rsid w:val="006C4C42"/>
    <w:rsid w:val="006C4CB8"/>
    <w:rsid w:val="006C4D7B"/>
    <w:rsid w:val="006C4E26"/>
    <w:rsid w:val="006C4FBF"/>
    <w:rsid w:val="006C5112"/>
    <w:rsid w:val="006C5145"/>
    <w:rsid w:val="006C576F"/>
    <w:rsid w:val="006C5869"/>
    <w:rsid w:val="006C5A3E"/>
    <w:rsid w:val="006C5B18"/>
    <w:rsid w:val="006C5C44"/>
    <w:rsid w:val="006C5CE1"/>
    <w:rsid w:val="006C5EB9"/>
    <w:rsid w:val="006C63B7"/>
    <w:rsid w:val="006C6524"/>
    <w:rsid w:val="006C662F"/>
    <w:rsid w:val="006C6A69"/>
    <w:rsid w:val="006C6C63"/>
    <w:rsid w:val="006C6CCF"/>
    <w:rsid w:val="006C6CD1"/>
    <w:rsid w:val="006C7110"/>
    <w:rsid w:val="006C71C8"/>
    <w:rsid w:val="006C735A"/>
    <w:rsid w:val="006C7383"/>
    <w:rsid w:val="006C7491"/>
    <w:rsid w:val="006C75C2"/>
    <w:rsid w:val="006C7945"/>
    <w:rsid w:val="006C797E"/>
    <w:rsid w:val="006C79BB"/>
    <w:rsid w:val="006C7AF4"/>
    <w:rsid w:val="006C7CE7"/>
    <w:rsid w:val="006C7F00"/>
    <w:rsid w:val="006D0382"/>
    <w:rsid w:val="006D045C"/>
    <w:rsid w:val="006D06A5"/>
    <w:rsid w:val="006D090B"/>
    <w:rsid w:val="006D0D78"/>
    <w:rsid w:val="006D0F4B"/>
    <w:rsid w:val="006D1434"/>
    <w:rsid w:val="006D1455"/>
    <w:rsid w:val="006D1651"/>
    <w:rsid w:val="006D1716"/>
    <w:rsid w:val="006D1723"/>
    <w:rsid w:val="006D1999"/>
    <w:rsid w:val="006D1DA9"/>
    <w:rsid w:val="006D1E36"/>
    <w:rsid w:val="006D1E69"/>
    <w:rsid w:val="006D2072"/>
    <w:rsid w:val="006D22A9"/>
    <w:rsid w:val="006D23F5"/>
    <w:rsid w:val="006D247B"/>
    <w:rsid w:val="006D24AD"/>
    <w:rsid w:val="006D25B3"/>
    <w:rsid w:val="006D26CA"/>
    <w:rsid w:val="006D2916"/>
    <w:rsid w:val="006D2BB6"/>
    <w:rsid w:val="006D30A5"/>
    <w:rsid w:val="006D318A"/>
    <w:rsid w:val="006D329A"/>
    <w:rsid w:val="006D33B3"/>
    <w:rsid w:val="006D35A6"/>
    <w:rsid w:val="006D3728"/>
    <w:rsid w:val="006D38D5"/>
    <w:rsid w:val="006D38F2"/>
    <w:rsid w:val="006D399B"/>
    <w:rsid w:val="006D3DEC"/>
    <w:rsid w:val="006D3F88"/>
    <w:rsid w:val="006D3FD3"/>
    <w:rsid w:val="006D429A"/>
    <w:rsid w:val="006D4697"/>
    <w:rsid w:val="006D489B"/>
    <w:rsid w:val="006D4915"/>
    <w:rsid w:val="006D492E"/>
    <w:rsid w:val="006D4FF5"/>
    <w:rsid w:val="006D52DE"/>
    <w:rsid w:val="006D5429"/>
    <w:rsid w:val="006D54C7"/>
    <w:rsid w:val="006D550B"/>
    <w:rsid w:val="006D551E"/>
    <w:rsid w:val="006D57DF"/>
    <w:rsid w:val="006D5811"/>
    <w:rsid w:val="006D5836"/>
    <w:rsid w:val="006D5893"/>
    <w:rsid w:val="006D5B10"/>
    <w:rsid w:val="006D5C5C"/>
    <w:rsid w:val="006D5D8A"/>
    <w:rsid w:val="006D5E95"/>
    <w:rsid w:val="006D5F14"/>
    <w:rsid w:val="006D5F1C"/>
    <w:rsid w:val="006D5FCD"/>
    <w:rsid w:val="006D6378"/>
    <w:rsid w:val="006D64CF"/>
    <w:rsid w:val="006D6512"/>
    <w:rsid w:val="006D669D"/>
    <w:rsid w:val="006D695A"/>
    <w:rsid w:val="006D6B1F"/>
    <w:rsid w:val="006D6BCA"/>
    <w:rsid w:val="006D6EAE"/>
    <w:rsid w:val="006D7183"/>
    <w:rsid w:val="006D719F"/>
    <w:rsid w:val="006D7314"/>
    <w:rsid w:val="006D74A6"/>
    <w:rsid w:val="006D760C"/>
    <w:rsid w:val="006D7638"/>
    <w:rsid w:val="006D7A0E"/>
    <w:rsid w:val="006E0199"/>
    <w:rsid w:val="006E0326"/>
    <w:rsid w:val="006E0397"/>
    <w:rsid w:val="006E05DB"/>
    <w:rsid w:val="006E0A42"/>
    <w:rsid w:val="006E0F93"/>
    <w:rsid w:val="006E0FDC"/>
    <w:rsid w:val="006E127C"/>
    <w:rsid w:val="006E1809"/>
    <w:rsid w:val="006E194E"/>
    <w:rsid w:val="006E1A6F"/>
    <w:rsid w:val="006E1BA5"/>
    <w:rsid w:val="006E1D66"/>
    <w:rsid w:val="006E2513"/>
    <w:rsid w:val="006E2528"/>
    <w:rsid w:val="006E2560"/>
    <w:rsid w:val="006E2791"/>
    <w:rsid w:val="006E2A55"/>
    <w:rsid w:val="006E2A9B"/>
    <w:rsid w:val="006E2BDA"/>
    <w:rsid w:val="006E370E"/>
    <w:rsid w:val="006E3754"/>
    <w:rsid w:val="006E3F4C"/>
    <w:rsid w:val="006E44F1"/>
    <w:rsid w:val="006E47BD"/>
    <w:rsid w:val="006E498F"/>
    <w:rsid w:val="006E4BD8"/>
    <w:rsid w:val="006E4D9A"/>
    <w:rsid w:val="006E4EEA"/>
    <w:rsid w:val="006E517F"/>
    <w:rsid w:val="006E5684"/>
    <w:rsid w:val="006E5687"/>
    <w:rsid w:val="006E5766"/>
    <w:rsid w:val="006E58CB"/>
    <w:rsid w:val="006E59AC"/>
    <w:rsid w:val="006E5CCD"/>
    <w:rsid w:val="006E6422"/>
    <w:rsid w:val="006E6442"/>
    <w:rsid w:val="006E6588"/>
    <w:rsid w:val="006E6712"/>
    <w:rsid w:val="006E674F"/>
    <w:rsid w:val="006E6A58"/>
    <w:rsid w:val="006E6D0A"/>
    <w:rsid w:val="006E6D3C"/>
    <w:rsid w:val="006E6F0F"/>
    <w:rsid w:val="006E6F2A"/>
    <w:rsid w:val="006E6FF3"/>
    <w:rsid w:val="006E74D9"/>
    <w:rsid w:val="006E764D"/>
    <w:rsid w:val="006E7793"/>
    <w:rsid w:val="006E7A93"/>
    <w:rsid w:val="006E7ABD"/>
    <w:rsid w:val="006E7D50"/>
    <w:rsid w:val="006F0431"/>
    <w:rsid w:val="006F0587"/>
    <w:rsid w:val="006F05EE"/>
    <w:rsid w:val="006F0624"/>
    <w:rsid w:val="006F073B"/>
    <w:rsid w:val="006F0ABA"/>
    <w:rsid w:val="006F0EE1"/>
    <w:rsid w:val="006F0FEC"/>
    <w:rsid w:val="006F135F"/>
    <w:rsid w:val="006F138B"/>
    <w:rsid w:val="006F1636"/>
    <w:rsid w:val="006F1646"/>
    <w:rsid w:val="006F1885"/>
    <w:rsid w:val="006F1BC9"/>
    <w:rsid w:val="006F1E55"/>
    <w:rsid w:val="006F1F71"/>
    <w:rsid w:val="006F21D3"/>
    <w:rsid w:val="006F2274"/>
    <w:rsid w:val="006F2487"/>
    <w:rsid w:val="006F26E8"/>
    <w:rsid w:val="006F28C9"/>
    <w:rsid w:val="006F2950"/>
    <w:rsid w:val="006F2986"/>
    <w:rsid w:val="006F2CC9"/>
    <w:rsid w:val="006F30DD"/>
    <w:rsid w:val="006F32FE"/>
    <w:rsid w:val="006F3528"/>
    <w:rsid w:val="006F3600"/>
    <w:rsid w:val="006F3655"/>
    <w:rsid w:val="006F38D7"/>
    <w:rsid w:val="006F395C"/>
    <w:rsid w:val="006F3B2A"/>
    <w:rsid w:val="006F3CE9"/>
    <w:rsid w:val="006F4010"/>
    <w:rsid w:val="006F4219"/>
    <w:rsid w:val="006F439C"/>
    <w:rsid w:val="006F481B"/>
    <w:rsid w:val="006F4AE7"/>
    <w:rsid w:val="006F5207"/>
    <w:rsid w:val="006F5211"/>
    <w:rsid w:val="006F537D"/>
    <w:rsid w:val="006F5593"/>
    <w:rsid w:val="006F55BC"/>
    <w:rsid w:val="006F56A2"/>
    <w:rsid w:val="006F57F3"/>
    <w:rsid w:val="006F5A4B"/>
    <w:rsid w:val="006F5A8E"/>
    <w:rsid w:val="006F5AF6"/>
    <w:rsid w:val="006F5C10"/>
    <w:rsid w:val="006F5C89"/>
    <w:rsid w:val="006F5D21"/>
    <w:rsid w:val="006F5F16"/>
    <w:rsid w:val="006F6036"/>
    <w:rsid w:val="006F6261"/>
    <w:rsid w:val="006F626B"/>
    <w:rsid w:val="006F62D5"/>
    <w:rsid w:val="006F632C"/>
    <w:rsid w:val="006F652E"/>
    <w:rsid w:val="006F658A"/>
    <w:rsid w:val="006F6656"/>
    <w:rsid w:val="006F6809"/>
    <w:rsid w:val="006F6F33"/>
    <w:rsid w:val="006F6FC3"/>
    <w:rsid w:val="006F70A5"/>
    <w:rsid w:val="006F75A8"/>
    <w:rsid w:val="006F75E7"/>
    <w:rsid w:val="006F7770"/>
    <w:rsid w:val="006F7775"/>
    <w:rsid w:val="006F7830"/>
    <w:rsid w:val="006F79D9"/>
    <w:rsid w:val="006F7E2D"/>
    <w:rsid w:val="00700059"/>
    <w:rsid w:val="007000B4"/>
    <w:rsid w:val="007001E2"/>
    <w:rsid w:val="007001F5"/>
    <w:rsid w:val="0070047A"/>
    <w:rsid w:val="00700576"/>
    <w:rsid w:val="00700768"/>
    <w:rsid w:val="00700843"/>
    <w:rsid w:val="00700879"/>
    <w:rsid w:val="0070092A"/>
    <w:rsid w:val="00700DE5"/>
    <w:rsid w:val="00700FBC"/>
    <w:rsid w:val="00701177"/>
    <w:rsid w:val="0070118C"/>
    <w:rsid w:val="007012B6"/>
    <w:rsid w:val="007012D6"/>
    <w:rsid w:val="00701328"/>
    <w:rsid w:val="00701415"/>
    <w:rsid w:val="00701454"/>
    <w:rsid w:val="007014F1"/>
    <w:rsid w:val="00701628"/>
    <w:rsid w:val="0070171B"/>
    <w:rsid w:val="00701747"/>
    <w:rsid w:val="007017B2"/>
    <w:rsid w:val="00701890"/>
    <w:rsid w:val="00701A01"/>
    <w:rsid w:val="00701A31"/>
    <w:rsid w:val="00701C65"/>
    <w:rsid w:val="00701E44"/>
    <w:rsid w:val="00701E94"/>
    <w:rsid w:val="00702005"/>
    <w:rsid w:val="0070200D"/>
    <w:rsid w:val="007021FA"/>
    <w:rsid w:val="00702306"/>
    <w:rsid w:val="00702320"/>
    <w:rsid w:val="00702748"/>
    <w:rsid w:val="00702ADB"/>
    <w:rsid w:val="00702B2F"/>
    <w:rsid w:val="00702E0F"/>
    <w:rsid w:val="007030D3"/>
    <w:rsid w:val="007031D3"/>
    <w:rsid w:val="00703285"/>
    <w:rsid w:val="007034F7"/>
    <w:rsid w:val="00703AE5"/>
    <w:rsid w:val="00703BF5"/>
    <w:rsid w:val="00703DFF"/>
    <w:rsid w:val="00704203"/>
    <w:rsid w:val="0070427B"/>
    <w:rsid w:val="007042A9"/>
    <w:rsid w:val="007043B4"/>
    <w:rsid w:val="00704421"/>
    <w:rsid w:val="0070458B"/>
    <w:rsid w:val="0070467A"/>
    <w:rsid w:val="0070474B"/>
    <w:rsid w:val="00704819"/>
    <w:rsid w:val="007048DB"/>
    <w:rsid w:val="0070492B"/>
    <w:rsid w:val="00704B1E"/>
    <w:rsid w:val="00704D20"/>
    <w:rsid w:val="00704EBD"/>
    <w:rsid w:val="00704FF5"/>
    <w:rsid w:val="00705252"/>
    <w:rsid w:val="00705415"/>
    <w:rsid w:val="007054E9"/>
    <w:rsid w:val="00705529"/>
    <w:rsid w:val="00705656"/>
    <w:rsid w:val="00705888"/>
    <w:rsid w:val="00705E82"/>
    <w:rsid w:val="00705F87"/>
    <w:rsid w:val="00706362"/>
    <w:rsid w:val="007068BC"/>
    <w:rsid w:val="00706C06"/>
    <w:rsid w:val="00706D98"/>
    <w:rsid w:val="0070703E"/>
    <w:rsid w:val="00707175"/>
    <w:rsid w:val="0070719B"/>
    <w:rsid w:val="007071B4"/>
    <w:rsid w:val="00707225"/>
    <w:rsid w:val="007072E1"/>
    <w:rsid w:val="0070744A"/>
    <w:rsid w:val="007074D9"/>
    <w:rsid w:val="007077DD"/>
    <w:rsid w:val="00707AB0"/>
    <w:rsid w:val="00707B76"/>
    <w:rsid w:val="00707D5D"/>
    <w:rsid w:val="00710421"/>
    <w:rsid w:val="00710535"/>
    <w:rsid w:val="00710916"/>
    <w:rsid w:val="00710B7D"/>
    <w:rsid w:val="00710CCF"/>
    <w:rsid w:val="0071116A"/>
    <w:rsid w:val="0071123F"/>
    <w:rsid w:val="00711246"/>
    <w:rsid w:val="007112A1"/>
    <w:rsid w:val="0071160C"/>
    <w:rsid w:val="007118B4"/>
    <w:rsid w:val="00711929"/>
    <w:rsid w:val="007119F8"/>
    <w:rsid w:val="00711B9C"/>
    <w:rsid w:val="00711D6C"/>
    <w:rsid w:val="00711D7B"/>
    <w:rsid w:val="00711DFC"/>
    <w:rsid w:val="00711E9D"/>
    <w:rsid w:val="00711F94"/>
    <w:rsid w:val="00712072"/>
    <w:rsid w:val="00712189"/>
    <w:rsid w:val="007122BE"/>
    <w:rsid w:val="00712489"/>
    <w:rsid w:val="0071255E"/>
    <w:rsid w:val="00712ADD"/>
    <w:rsid w:val="00712C54"/>
    <w:rsid w:val="00712E6E"/>
    <w:rsid w:val="00713532"/>
    <w:rsid w:val="00713545"/>
    <w:rsid w:val="00713741"/>
    <w:rsid w:val="0071381A"/>
    <w:rsid w:val="00713A37"/>
    <w:rsid w:val="00713A89"/>
    <w:rsid w:val="00713AEB"/>
    <w:rsid w:val="00713B8B"/>
    <w:rsid w:val="00713E04"/>
    <w:rsid w:val="0071409D"/>
    <w:rsid w:val="00714861"/>
    <w:rsid w:val="00714B07"/>
    <w:rsid w:val="00714BAE"/>
    <w:rsid w:val="00714DB1"/>
    <w:rsid w:val="00714E56"/>
    <w:rsid w:val="007150BF"/>
    <w:rsid w:val="007153B6"/>
    <w:rsid w:val="00715AD5"/>
    <w:rsid w:val="00715CA1"/>
    <w:rsid w:val="00715DF1"/>
    <w:rsid w:val="0071615A"/>
    <w:rsid w:val="0071653C"/>
    <w:rsid w:val="007169D6"/>
    <w:rsid w:val="007169FF"/>
    <w:rsid w:val="00716AE1"/>
    <w:rsid w:val="00716CE6"/>
    <w:rsid w:val="00716D41"/>
    <w:rsid w:val="0071720C"/>
    <w:rsid w:val="00717B53"/>
    <w:rsid w:val="00717E34"/>
    <w:rsid w:val="00717F51"/>
    <w:rsid w:val="007204B4"/>
    <w:rsid w:val="00720B64"/>
    <w:rsid w:val="007213DD"/>
    <w:rsid w:val="00721482"/>
    <w:rsid w:val="007215CA"/>
    <w:rsid w:val="007216AE"/>
    <w:rsid w:val="007219A7"/>
    <w:rsid w:val="00721ABB"/>
    <w:rsid w:val="00721CDD"/>
    <w:rsid w:val="00721DAD"/>
    <w:rsid w:val="00721E66"/>
    <w:rsid w:val="0072233F"/>
    <w:rsid w:val="00722435"/>
    <w:rsid w:val="007224B5"/>
    <w:rsid w:val="007225B7"/>
    <w:rsid w:val="007225BF"/>
    <w:rsid w:val="0072265E"/>
    <w:rsid w:val="0072289B"/>
    <w:rsid w:val="00722910"/>
    <w:rsid w:val="0072295C"/>
    <w:rsid w:val="00722A78"/>
    <w:rsid w:val="00722AC8"/>
    <w:rsid w:val="00722B81"/>
    <w:rsid w:val="00722B91"/>
    <w:rsid w:val="00722E73"/>
    <w:rsid w:val="00723020"/>
    <w:rsid w:val="0072351C"/>
    <w:rsid w:val="007235C9"/>
    <w:rsid w:val="00723685"/>
    <w:rsid w:val="00723710"/>
    <w:rsid w:val="00723919"/>
    <w:rsid w:val="00723A18"/>
    <w:rsid w:val="007240F2"/>
    <w:rsid w:val="00724310"/>
    <w:rsid w:val="00724439"/>
    <w:rsid w:val="007244DC"/>
    <w:rsid w:val="00724667"/>
    <w:rsid w:val="007247D3"/>
    <w:rsid w:val="0072480E"/>
    <w:rsid w:val="00724871"/>
    <w:rsid w:val="00724CFF"/>
    <w:rsid w:val="0072506C"/>
    <w:rsid w:val="00725345"/>
    <w:rsid w:val="007255DE"/>
    <w:rsid w:val="0072562F"/>
    <w:rsid w:val="00725937"/>
    <w:rsid w:val="00726017"/>
    <w:rsid w:val="00726056"/>
    <w:rsid w:val="007260A2"/>
    <w:rsid w:val="007260A8"/>
    <w:rsid w:val="00726421"/>
    <w:rsid w:val="00726928"/>
    <w:rsid w:val="00726944"/>
    <w:rsid w:val="00726BB6"/>
    <w:rsid w:val="00726BF6"/>
    <w:rsid w:val="00726C17"/>
    <w:rsid w:val="00726CEF"/>
    <w:rsid w:val="00726D0B"/>
    <w:rsid w:val="00726D4E"/>
    <w:rsid w:val="00726E4C"/>
    <w:rsid w:val="00726FF4"/>
    <w:rsid w:val="00727101"/>
    <w:rsid w:val="007271E6"/>
    <w:rsid w:val="007272EA"/>
    <w:rsid w:val="00727314"/>
    <w:rsid w:val="00727524"/>
    <w:rsid w:val="007278DB"/>
    <w:rsid w:val="00727A50"/>
    <w:rsid w:val="00727CEC"/>
    <w:rsid w:val="00727D7C"/>
    <w:rsid w:val="00727E35"/>
    <w:rsid w:val="00730180"/>
    <w:rsid w:val="0073050A"/>
    <w:rsid w:val="00730580"/>
    <w:rsid w:val="0073059D"/>
    <w:rsid w:val="007307EC"/>
    <w:rsid w:val="00730B02"/>
    <w:rsid w:val="00730B63"/>
    <w:rsid w:val="00730E6E"/>
    <w:rsid w:val="00730F45"/>
    <w:rsid w:val="00730F82"/>
    <w:rsid w:val="00730FA9"/>
    <w:rsid w:val="00731195"/>
    <w:rsid w:val="007311C0"/>
    <w:rsid w:val="007313B7"/>
    <w:rsid w:val="00731498"/>
    <w:rsid w:val="0073157D"/>
    <w:rsid w:val="007315E8"/>
    <w:rsid w:val="00731A3C"/>
    <w:rsid w:val="00731B2A"/>
    <w:rsid w:val="00731B2D"/>
    <w:rsid w:val="00731B76"/>
    <w:rsid w:val="00731CD4"/>
    <w:rsid w:val="00731E38"/>
    <w:rsid w:val="00732163"/>
    <w:rsid w:val="007321BA"/>
    <w:rsid w:val="00732492"/>
    <w:rsid w:val="007329D0"/>
    <w:rsid w:val="00732AD6"/>
    <w:rsid w:val="00732FB6"/>
    <w:rsid w:val="007330F8"/>
    <w:rsid w:val="0073314C"/>
    <w:rsid w:val="00733324"/>
    <w:rsid w:val="00733389"/>
    <w:rsid w:val="007333AD"/>
    <w:rsid w:val="00733507"/>
    <w:rsid w:val="007336C4"/>
    <w:rsid w:val="007338E4"/>
    <w:rsid w:val="00733954"/>
    <w:rsid w:val="007339B5"/>
    <w:rsid w:val="00733D9E"/>
    <w:rsid w:val="00733FCB"/>
    <w:rsid w:val="007340B4"/>
    <w:rsid w:val="007340E6"/>
    <w:rsid w:val="00734121"/>
    <w:rsid w:val="00734169"/>
    <w:rsid w:val="0073433E"/>
    <w:rsid w:val="00734353"/>
    <w:rsid w:val="0073436D"/>
    <w:rsid w:val="0073442B"/>
    <w:rsid w:val="00734C02"/>
    <w:rsid w:val="00734C1C"/>
    <w:rsid w:val="00734C55"/>
    <w:rsid w:val="00734EC5"/>
    <w:rsid w:val="00734F06"/>
    <w:rsid w:val="00734FC5"/>
    <w:rsid w:val="00735087"/>
    <w:rsid w:val="007351D6"/>
    <w:rsid w:val="007353D5"/>
    <w:rsid w:val="00735456"/>
    <w:rsid w:val="00735468"/>
    <w:rsid w:val="0073551A"/>
    <w:rsid w:val="00735A25"/>
    <w:rsid w:val="00735CBA"/>
    <w:rsid w:val="00735D1D"/>
    <w:rsid w:val="00736290"/>
    <w:rsid w:val="0073631D"/>
    <w:rsid w:val="0073632A"/>
    <w:rsid w:val="00736338"/>
    <w:rsid w:val="00736727"/>
    <w:rsid w:val="00736761"/>
    <w:rsid w:val="007367FE"/>
    <w:rsid w:val="007369DF"/>
    <w:rsid w:val="00736A1B"/>
    <w:rsid w:val="00736B9C"/>
    <w:rsid w:val="00736C24"/>
    <w:rsid w:val="00736C94"/>
    <w:rsid w:val="00736FC3"/>
    <w:rsid w:val="00737044"/>
    <w:rsid w:val="007370D9"/>
    <w:rsid w:val="00737374"/>
    <w:rsid w:val="00737584"/>
    <w:rsid w:val="0073797E"/>
    <w:rsid w:val="00737BCA"/>
    <w:rsid w:val="00737C57"/>
    <w:rsid w:val="00737D07"/>
    <w:rsid w:val="00737E2C"/>
    <w:rsid w:val="00737E51"/>
    <w:rsid w:val="00740201"/>
    <w:rsid w:val="00740342"/>
    <w:rsid w:val="00740424"/>
    <w:rsid w:val="00740522"/>
    <w:rsid w:val="00740881"/>
    <w:rsid w:val="00740A32"/>
    <w:rsid w:val="00740C2B"/>
    <w:rsid w:val="00740D80"/>
    <w:rsid w:val="00740DF2"/>
    <w:rsid w:val="00741084"/>
    <w:rsid w:val="00741089"/>
    <w:rsid w:val="007410EC"/>
    <w:rsid w:val="0074157A"/>
    <w:rsid w:val="007415A4"/>
    <w:rsid w:val="007418A0"/>
    <w:rsid w:val="007419A7"/>
    <w:rsid w:val="00741E94"/>
    <w:rsid w:val="00741F4C"/>
    <w:rsid w:val="007421DD"/>
    <w:rsid w:val="007424DF"/>
    <w:rsid w:val="007425EB"/>
    <w:rsid w:val="007426F0"/>
    <w:rsid w:val="0074278E"/>
    <w:rsid w:val="0074288C"/>
    <w:rsid w:val="00742AB1"/>
    <w:rsid w:val="0074316A"/>
    <w:rsid w:val="00743211"/>
    <w:rsid w:val="00743313"/>
    <w:rsid w:val="007436F6"/>
    <w:rsid w:val="00743A1D"/>
    <w:rsid w:val="00743B8A"/>
    <w:rsid w:val="00743D9B"/>
    <w:rsid w:val="00743F89"/>
    <w:rsid w:val="00743FF3"/>
    <w:rsid w:val="00744167"/>
    <w:rsid w:val="00744295"/>
    <w:rsid w:val="00744386"/>
    <w:rsid w:val="00744539"/>
    <w:rsid w:val="0074551A"/>
    <w:rsid w:val="00745730"/>
    <w:rsid w:val="00745885"/>
    <w:rsid w:val="00745C20"/>
    <w:rsid w:val="00745C3D"/>
    <w:rsid w:val="00745D4D"/>
    <w:rsid w:val="00745E18"/>
    <w:rsid w:val="007460BB"/>
    <w:rsid w:val="0074640F"/>
    <w:rsid w:val="00746756"/>
    <w:rsid w:val="00746822"/>
    <w:rsid w:val="007468B1"/>
    <w:rsid w:val="007469A4"/>
    <w:rsid w:val="00746A16"/>
    <w:rsid w:val="00746B6E"/>
    <w:rsid w:val="00746D42"/>
    <w:rsid w:val="00746F50"/>
    <w:rsid w:val="0074712A"/>
    <w:rsid w:val="007474AC"/>
    <w:rsid w:val="007474CC"/>
    <w:rsid w:val="00747636"/>
    <w:rsid w:val="007477F7"/>
    <w:rsid w:val="0074781D"/>
    <w:rsid w:val="0074784B"/>
    <w:rsid w:val="00747888"/>
    <w:rsid w:val="00747B78"/>
    <w:rsid w:val="00747DFE"/>
    <w:rsid w:val="00747F38"/>
    <w:rsid w:val="00750529"/>
    <w:rsid w:val="0075057D"/>
    <w:rsid w:val="007505BC"/>
    <w:rsid w:val="007506C8"/>
    <w:rsid w:val="0075085A"/>
    <w:rsid w:val="00750B53"/>
    <w:rsid w:val="00750DA2"/>
    <w:rsid w:val="00750F37"/>
    <w:rsid w:val="007512EF"/>
    <w:rsid w:val="00751433"/>
    <w:rsid w:val="007516E8"/>
    <w:rsid w:val="00751BC1"/>
    <w:rsid w:val="00751D15"/>
    <w:rsid w:val="00751E22"/>
    <w:rsid w:val="00751FDB"/>
    <w:rsid w:val="00752186"/>
    <w:rsid w:val="00752319"/>
    <w:rsid w:val="0075235D"/>
    <w:rsid w:val="007523AB"/>
    <w:rsid w:val="0075247C"/>
    <w:rsid w:val="007527A2"/>
    <w:rsid w:val="00752A11"/>
    <w:rsid w:val="00752B3A"/>
    <w:rsid w:val="00752ECC"/>
    <w:rsid w:val="00752F00"/>
    <w:rsid w:val="00753039"/>
    <w:rsid w:val="0075333C"/>
    <w:rsid w:val="0075344A"/>
    <w:rsid w:val="00753520"/>
    <w:rsid w:val="007535DE"/>
    <w:rsid w:val="007536AA"/>
    <w:rsid w:val="00753ABA"/>
    <w:rsid w:val="00753C22"/>
    <w:rsid w:val="00753D82"/>
    <w:rsid w:val="00753FC4"/>
    <w:rsid w:val="0075401B"/>
    <w:rsid w:val="00754171"/>
    <w:rsid w:val="007544E7"/>
    <w:rsid w:val="007549BC"/>
    <w:rsid w:val="00754A3E"/>
    <w:rsid w:val="00754C5A"/>
    <w:rsid w:val="00754FB0"/>
    <w:rsid w:val="00754FBC"/>
    <w:rsid w:val="007550D9"/>
    <w:rsid w:val="007552A1"/>
    <w:rsid w:val="0075554F"/>
    <w:rsid w:val="00755BC1"/>
    <w:rsid w:val="00755C78"/>
    <w:rsid w:val="00755EC8"/>
    <w:rsid w:val="00755F45"/>
    <w:rsid w:val="00756084"/>
    <w:rsid w:val="00756293"/>
    <w:rsid w:val="007564E6"/>
    <w:rsid w:val="00756698"/>
    <w:rsid w:val="007566DF"/>
    <w:rsid w:val="007566FC"/>
    <w:rsid w:val="007567A8"/>
    <w:rsid w:val="00756845"/>
    <w:rsid w:val="00756905"/>
    <w:rsid w:val="00756BB1"/>
    <w:rsid w:val="00756D24"/>
    <w:rsid w:val="00757023"/>
    <w:rsid w:val="007570D9"/>
    <w:rsid w:val="00757547"/>
    <w:rsid w:val="007575DC"/>
    <w:rsid w:val="007577A3"/>
    <w:rsid w:val="00757838"/>
    <w:rsid w:val="00757952"/>
    <w:rsid w:val="00757962"/>
    <w:rsid w:val="00757A77"/>
    <w:rsid w:val="00757E6B"/>
    <w:rsid w:val="00757F2D"/>
    <w:rsid w:val="00757F76"/>
    <w:rsid w:val="007601DD"/>
    <w:rsid w:val="0076029F"/>
    <w:rsid w:val="007602C5"/>
    <w:rsid w:val="00760381"/>
    <w:rsid w:val="0076049D"/>
    <w:rsid w:val="007604BB"/>
    <w:rsid w:val="00760895"/>
    <w:rsid w:val="00760904"/>
    <w:rsid w:val="00760CA3"/>
    <w:rsid w:val="00760D58"/>
    <w:rsid w:val="00760E0F"/>
    <w:rsid w:val="00760E50"/>
    <w:rsid w:val="0076109F"/>
    <w:rsid w:val="00761112"/>
    <w:rsid w:val="0076125B"/>
    <w:rsid w:val="007613B6"/>
    <w:rsid w:val="0076155C"/>
    <w:rsid w:val="00761604"/>
    <w:rsid w:val="007616FF"/>
    <w:rsid w:val="00761826"/>
    <w:rsid w:val="00761DC3"/>
    <w:rsid w:val="00761DDA"/>
    <w:rsid w:val="00761FCF"/>
    <w:rsid w:val="0076208B"/>
    <w:rsid w:val="0076215B"/>
    <w:rsid w:val="00762357"/>
    <w:rsid w:val="00762668"/>
    <w:rsid w:val="00762776"/>
    <w:rsid w:val="00762889"/>
    <w:rsid w:val="00762F7A"/>
    <w:rsid w:val="00762FA1"/>
    <w:rsid w:val="00763014"/>
    <w:rsid w:val="007632AC"/>
    <w:rsid w:val="00763342"/>
    <w:rsid w:val="007637A9"/>
    <w:rsid w:val="00763D1D"/>
    <w:rsid w:val="00763DE1"/>
    <w:rsid w:val="00763FDB"/>
    <w:rsid w:val="007640EB"/>
    <w:rsid w:val="00764125"/>
    <w:rsid w:val="007641EE"/>
    <w:rsid w:val="00764482"/>
    <w:rsid w:val="007646C8"/>
    <w:rsid w:val="00764715"/>
    <w:rsid w:val="007649C3"/>
    <w:rsid w:val="00764D6A"/>
    <w:rsid w:val="00764DFF"/>
    <w:rsid w:val="00764EEE"/>
    <w:rsid w:val="00764F59"/>
    <w:rsid w:val="0076522F"/>
    <w:rsid w:val="0076528E"/>
    <w:rsid w:val="007652C9"/>
    <w:rsid w:val="00765433"/>
    <w:rsid w:val="00765476"/>
    <w:rsid w:val="0076557A"/>
    <w:rsid w:val="007655D6"/>
    <w:rsid w:val="007658F4"/>
    <w:rsid w:val="00765AEA"/>
    <w:rsid w:val="00765B7F"/>
    <w:rsid w:val="00765D2A"/>
    <w:rsid w:val="00765DF5"/>
    <w:rsid w:val="007660CB"/>
    <w:rsid w:val="007660CD"/>
    <w:rsid w:val="007664F6"/>
    <w:rsid w:val="007666AE"/>
    <w:rsid w:val="00766A18"/>
    <w:rsid w:val="00766AA0"/>
    <w:rsid w:val="00766BCD"/>
    <w:rsid w:val="00766E6E"/>
    <w:rsid w:val="00766F75"/>
    <w:rsid w:val="007671B6"/>
    <w:rsid w:val="0076733A"/>
    <w:rsid w:val="00767883"/>
    <w:rsid w:val="00767C63"/>
    <w:rsid w:val="00767E74"/>
    <w:rsid w:val="0077009F"/>
    <w:rsid w:val="007701B6"/>
    <w:rsid w:val="00770346"/>
    <w:rsid w:val="00770535"/>
    <w:rsid w:val="007709FD"/>
    <w:rsid w:val="00770A57"/>
    <w:rsid w:val="00770A8C"/>
    <w:rsid w:val="00770AB5"/>
    <w:rsid w:val="00770C63"/>
    <w:rsid w:val="00770CA2"/>
    <w:rsid w:val="00771058"/>
    <w:rsid w:val="00771108"/>
    <w:rsid w:val="00771567"/>
    <w:rsid w:val="0077167C"/>
    <w:rsid w:val="0077178C"/>
    <w:rsid w:val="00771B55"/>
    <w:rsid w:val="00771EAC"/>
    <w:rsid w:val="00771FE3"/>
    <w:rsid w:val="0077217C"/>
    <w:rsid w:val="0077254F"/>
    <w:rsid w:val="0077269F"/>
    <w:rsid w:val="00772723"/>
    <w:rsid w:val="0077287C"/>
    <w:rsid w:val="00772D16"/>
    <w:rsid w:val="00772D46"/>
    <w:rsid w:val="00772E5C"/>
    <w:rsid w:val="00772EEE"/>
    <w:rsid w:val="00773011"/>
    <w:rsid w:val="0077302A"/>
    <w:rsid w:val="00773050"/>
    <w:rsid w:val="00773056"/>
    <w:rsid w:val="00773429"/>
    <w:rsid w:val="0077379A"/>
    <w:rsid w:val="00773C87"/>
    <w:rsid w:val="00773CD4"/>
    <w:rsid w:val="00773CF9"/>
    <w:rsid w:val="0077438A"/>
    <w:rsid w:val="00774455"/>
    <w:rsid w:val="007746F0"/>
    <w:rsid w:val="0077491E"/>
    <w:rsid w:val="00774A46"/>
    <w:rsid w:val="00774AFA"/>
    <w:rsid w:val="00774BB6"/>
    <w:rsid w:val="00774FE5"/>
    <w:rsid w:val="00774FE6"/>
    <w:rsid w:val="0077531A"/>
    <w:rsid w:val="00775356"/>
    <w:rsid w:val="00775376"/>
    <w:rsid w:val="0077540E"/>
    <w:rsid w:val="007756A3"/>
    <w:rsid w:val="007756A8"/>
    <w:rsid w:val="007756FC"/>
    <w:rsid w:val="00775E65"/>
    <w:rsid w:val="00775E68"/>
    <w:rsid w:val="00775E71"/>
    <w:rsid w:val="007760F5"/>
    <w:rsid w:val="00776192"/>
    <w:rsid w:val="00776250"/>
    <w:rsid w:val="0077633A"/>
    <w:rsid w:val="0077633F"/>
    <w:rsid w:val="007766B9"/>
    <w:rsid w:val="007766BF"/>
    <w:rsid w:val="007766C9"/>
    <w:rsid w:val="007768B7"/>
    <w:rsid w:val="00776ECE"/>
    <w:rsid w:val="0077716F"/>
    <w:rsid w:val="00777215"/>
    <w:rsid w:val="00777320"/>
    <w:rsid w:val="0077743E"/>
    <w:rsid w:val="007776C0"/>
    <w:rsid w:val="007778AE"/>
    <w:rsid w:val="00777A70"/>
    <w:rsid w:val="00777D48"/>
    <w:rsid w:val="00777D4A"/>
    <w:rsid w:val="00777F78"/>
    <w:rsid w:val="00777FC6"/>
    <w:rsid w:val="0078009F"/>
    <w:rsid w:val="007800C1"/>
    <w:rsid w:val="00780140"/>
    <w:rsid w:val="007801B2"/>
    <w:rsid w:val="00780291"/>
    <w:rsid w:val="007802F0"/>
    <w:rsid w:val="0078039E"/>
    <w:rsid w:val="00780478"/>
    <w:rsid w:val="007807A1"/>
    <w:rsid w:val="00780999"/>
    <w:rsid w:val="007809DB"/>
    <w:rsid w:val="00780BE1"/>
    <w:rsid w:val="00780CDC"/>
    <w:rsid w:val="00780D37"/>
    <w:rsid w:val="00780D6B"/>
    <w:rsid w:val="00780D97"/>
    <w:rsid w:val="00780E61"/>
    <w:rsid w:val="00780F08"/>
    <w:rsid w:val="0078102F"/>
    <w:rsid w:val="007811A3"/>
    <w:rsid w:val="007811B6"/>
    <w:rsid w:val="00781253"/>
    <w:rsid w:val="007812A8"/>
    <w:rsid w:val="007814EA"/>
    <w:rsid w:val="00781515"/>
    <w:rsid w:val="0078163E"/>
    <w:rsid w:val="0078170E"/>
    <w:rsid w:val="00781800"/>
    <w:rsid w:val="007819B4"/>
    <w:rsid w:val="00781AFB"/>
    <w:rsid w:val="00781E85"/>
    <w:rsid w:val="00781F13"/>
    <w:rsid w:val="007822D0"/>
    <w:rsid w:val="00782495"/>
    <w:rsid w:val="007825DD"/>
    <w:rsid w:val="00782648"/>
    <w:rsid w:val="007828E3"/>
    <w:rsid w:val="00782B25"/>
    <w:rsid w:val="00782CD1"/>
    <w:rsid w:val="00782D96"/>
    <w:rsid w:val="00782DB5"/>
    <w:rsid w:val="00782F57"/>
    <w:rsid w:val="00783045"/>
    <w:rsid w:val="0078317A"/>
    <w:rsid w:val="00783313"/>
    <w:rsid w:val="0078386B"/>
    <w:rsid w:val="00783927"/>
    <w:rsid w:val="00783A90"/>
    <w:rsid w:val="00783A9B"/>
    <w:rsid w:val="00783CEB"/>
    <w:rsid w:val="00783EB2"/>
    <w:rsid w:val="00783FAF"/>
    <w:rsid w:val="00783FDC"/>
    <w:rsid w:val="00784094"/>
    <w:rsid w:val="00784231"/>
    <w:rsid w:val="007843E3"/>
    <w:rsid w:val="00784462"/>
    <w:rsid w:val="00784768"/>
    <w:rsid w:val="00784D9C"/>
    <w:rsid w:val="00784E73"/>
    <w:rsid w:val="0078521B"/>
    <w:rsid w:val="007853BE"/>
    <w:rsid w:val="0078592F"/>
    <w:rsid w:val="00785A16"/>
    <w:rsid w:val="00785A67"/>
    <w:rsid w:val="00785F66"/>
    <w:rsid w:val="00786139"/>
    <w:rsid w:val="007863BC"/>
    <w:rsid w:val="0078667F"/>
    <w:rsid w:val="00786751"/>
    <w:rsid w:val="0078694A"/>
    <w:rsid w:val="00786964"/>
    <w:rsid w:val="00786D93"/>
    <w:rsid w:val="0078760D"/>
    <w:rsid w:val="007879F9"/>
    <w:rsid w:val="00787E95"/>
    <w:rsid w:val="00787F3F"/>
    <w:rsid w:val="007900A4"/>
    <w:rsid w:val="007901C4"/>
    <w:rsid w:val="007904D6"/>
    <w:rsid w:val="00790898"/>
    <w:rsid w:val="00790B36"/>
    <w:rsid w:val="00790C75"/>
    <w:rsid w:val="00790D1E"/>
    <w:rsid w:val="00790EFC"/>
    <w:rsid w:val="00791067"/>
    <w:rsid w:val="007910B7"/>
    <w:rsid w:val="007911FC"/>
    <w:rsid w:val="00791325"/>
    <w:rsid w:val="00791369"/>
    <w:rsid w:val="007915FD"/>
    <w:rsid w:val="00791965"/>
    <w:rsid w:val="00791A83"/>
    <w:rsid w:val="007920E3"/>
    <w:rsid w:val="0079242E"/>
    <w:rsid w:val="00792438"/>
    <w:rsid w:val="00792444"/>
    <w:rsid w:val="007924D3"/>
    <w:rsid w:val="00792577"/>
    <w:rsid w:val="007927CB"/>
    <w:rsid w:val="0079295D"/>
    <w:rsid w:val="00792AB4"/>
    <w:rsid w:val="00792E1C"/>
    <w:rsid w:val="007932F0"/>
    <w:rsid w:val="00793557"/>
    <w:rsid w:val="007935EC"/>
    <w:rsid w:val="0079383A"/>
    <w:rsid w:val="00793CAA"/>
    <w:rsid w:val="00793CB3"/>
    <w:rsid w:val="00793D24"/>
    <w:rsid w:val="00793DD5"/>
    <w:rsid w:val="00793F52"/>
    <w:rsid w:val="007941A2"/>
    <w:rsid w:val="00794356"/>
    <w:rsid w:val="007943B2"/>
    <w:rsid w:val="007944F6"/>
    <w:rsid w:val="007945C8"/>
    <w:rsid w:val="00794A98"/>
    <w:rsid w:val="00794B36"/>
    <w:rsid w:val="007950C9"/>
    <w:rsid w:val="00795183"/>
    <w:rsid w:val="00795241"/>
    <w:rsid w:val="007952FD"/>
    <w:rsid w:val="007953DA"/>
    <w:rsid w:val="00795470"/>
    <w:rsid w:val="00795553"/>
    <w:rsid w:val="00795892"/>
    <w:rsid w:val="007959AC"/>
    <w:rsid w:val="00795B44"/>
    <w:rsid w:val="00795CA5"/>
    <w:rsid w:val="00795DFB"/>
    <w:rsid w:val="00795F82"/>
    <w:rsid w:val="007963AB"/>
    <w:rsid w:val="007963FD"/>
    <w:rsid w:val="00796489"/>
    <w:rsid w:val="00796552"/>
    <w:rsid w:val="007965C6"/>
    <w:rsid w:val="0079677D"/>
    <w:rsid w:val="00796937"/>
    <w:rsid w:val="00796967"/>
    <w:rsid w:val="007969CB"/>
    <w:rsid w:val="00796A3A"/>
    <w:rsid w:val="00796C1B"/>
    <w:rsid w:val="00796CC1"/>
    <w:rsid w:val="00796E00"/>
    <w:rsid w:val="00796EFE"/>
    <w:rsid w:val="00796FCB"/>
    <w:rsid w:val="0079731F"/>
    <w:rsid w:val="00797460"/>
    <w:rsid w:val="00797686"/>
    <w:rsid w:val="00797885"/>
    <w:rsid w:val="00797D14"/>
    <w:rsid w:val="00797E61"/>
    <w:rsid w:val="007A036E"/>
    <w:rsid w:val="007A04E9"/>
    <w:rsid w:val="007A05C5"/>
    <w:rsid w:val="007A0726"/>
    <w:rsid w:val="007A0A25"/>
    <w:rsid w:val="007A0C9C"/>
    <w:rsid w:val="007A102F"/>
    <w:rsid w:val="007A1147"/>
    <w:rsid w:val="007A14B4"/>
    <w:rsid w:val="007A14F8"/>
    <w:rsid w:val="007A155B"/>
    <w:rsid w:val="007A162F"/>
    <w:rsid w:val="007A172B"/>
    <w:rsid w:val="007A184D"/>
    <w:rsid w:val="007A1894"/>
    <w:rsid w:val="007A19A2"/>
    <w:rsid w:val="007A1A83"/>
    <w:rsid w:val="007A1AFB"/>
    <w:rsid w:val="007A1C8F"/>
    <w:rsid w:val="007A1F8D"/>
    <w:rsid w:val="007A1FCA"/>
    <w:rsid w:val="007A21CA"/>
    <w:rsid w:val="007A270C"/>
    <w:rsid w:val="007A2D04"/>
    <w:rsid w:val="007A2DEB"/>
    <w:rsid w:val="007A3055"/>
    <w:rsid w:val="007A31DC"/>
    <w:rsid w:val="007A36AE"/>
    <w:rsid w:val="007A37C4"/>
    <w:rsid w:val="007A3A28"/>
    <w:rsid w:val="007A3AF6"/>
    <w:rsid w:val="007A3BA1"/>
    <w:rsid w:val="007A3E90"/>
    <w:rsid w:val="007A3F41"/>
    <w:rsid w:val="007A4365"/>
    <w:rsid w:val="007A4673"/>
    <w:rsid w:val="007A48A9"/>
    <w:rsid w:val="007A4C3E"/>
    <w:rsid w:val="007A4DB7"/>
    <w:rsid w:val="007A4DDB"/>
    <w:rsid w:val="007A4E20"/>
    <w:rsid w:val="007A54E7"/>
    <w:rsid w:val="007A57DA"/>
    <w:rsid w:val="007A5D10"/>
    <w:rsid w:val="007A5DB0"/>
    <w:rsid w:val="007A5E15"/>
    <w:rsid w:val="007A6196"/>
    <w:rsid w:val="007A6640"/>
    <w:rsid w:val="007A6680"/>
    <w:rsid w:val="007A682B"/>
    <w:rsid w:val="007A6905"/>
    <w:rsid w:val="007A696E"/>
    <w:rsid w:val="007A6F14"/>
    <w:rsid w:val="007A7204"/>
    <w:rsid w:val="007A72ED"/>
    <w:rsid w:val="007A78DE"/>
    <w:rsid w:val="007A7B39"/>
    <w:rsid w:val="007A7C16"/>
    <w:rsid w:val="007A7C27"/>
    <w:rsid w:val="007A7D35"/>
    <w:rsid w:val="007B0152"/>
    <w:rsid w:val="007B018C"/>
    <w:rsid w:val="007B01B4"/>
    <w:rsid w:val="007B025D"/>
    <w:rsid w:val="007B0520"/>
    <w:rsid w:val="007B056A"/>
    <w:rsid w:val="007B05D2"/>
    <w:rsid w:val="007B0836"/>
    <w:rsid w:val="007B0C13"/>
    <w:rsid w:val="007B104A"/>
    <w:rsid w:val="007B10E3"/>
    <w:rsid w:val="007B1300"/>
    <w:rsid w:val="007B1379"/>
    <w:rsid w:val="007B17B5"/>
    <w:rsid w:val="007B1D1D"/>
    <w:rsid w:val="007B1EBE"/>
    <w:rsid w:val="007B20BE"/>
    <w:rsid w:val="007B22CB"/>
    <w:rsid w:val="007B22EA"/>
    <w:rsid w:val="007B2432"/>
    <w:rsid w:val="007B24D7"/>
    <w:rsid w:val="007B2597"/>
    <w:rsid w:val="007B2648"/>
    <w:rsid w:val="007B2898"/>
    <w:rsid w:val="007B2BCD"/>
    <w:rsid w:val="007B2C7A"/>
    <w:rsid w:val="007B2DC4"/>
    <w:rsid w:val="007B2E41"/>
    <w:rsid w:val="007B2EC9"/>
    <w:rsid w:val="007B315D"/>
    <w:rsid w:val="007B35DB"/>
    <w:rsid w:val="007B378E"/>
    <w:rsid w:val="007B3834"/>
    <w:rsid w:val="007B394A"/>
    <w:rsid w:val="007B3AFA"/>
    <w:rsid w:val="007B3C9C"/>
    <w:rsid w:val="007B3E90"/>
    <w:rsid w:val="007B3FC3"/>
    <w:rsid w:val="007B4024"/>
    <w:rsid w:val="007B4411"/>
    <w:rsid w:val="007B45AC"/>
    <w:rsid w:val="007B5038"/>
    <w:rsid w:val="007B53ED"/>
    <w:rsid w:val="007B584A"/>
    <w:rsid w:val="007B59CB"/>
    <w:rsid w:val="007B59EF"/>
    <w:rsid w:val="007B5BC6"/>
    <w:rsid w:val="007B5CC9"/>
    <w:rsid w:val="007B5D2A"/>
    <w:rsid w:val="007B5F91"/>
    <w:rsid w:val="007B605A"/>
    <w:rsid w:val="007B6133"/>
    <w:rsid w:val="007B6173"/>
    <w:rsid w:val="007B658C"/>
    <w:rsid w:val="007B66C4"/>
    <w:rsid w:val="007B6C40"/>
    <w:rsid w:val="007B6E49"/>
    <w:rsid w:val="007B6EE8"/>
    <w:rsid w:val="007B6F30"/>
    <w:rsid w:val="007B712F"/>
    <w:rsid w:val="007B722C"/>
    <w:rsid w:val="007B73A3"/>
    <w:rsid w:val="007B7791"/>
    <w:rsid w:val="007B7942"/>
    <w:rsid w:val="007B7CEA"/>
    <w:rsid w:val="007B7E13"/>
    <w:rsid w:val="007B7EA6"/>
    <w:rsid w:val="007C0079"/>
    <w:rsid w:val="007C00D2"/>
    <w:rsid w:val="007C01F4"/>
    <w:rsid w:val="007C060B"/>
    <w:rsid w:val="007C060C"/>
    <w:rsid w:val="007C087D"/>
    <w:rsid w:val="007C0955"/>
    <w:rsid w:val="007C0966"/>
    <w:rsid w:val="007C09C0"/>
    <w:rsid w:val="007C0F72"/>
    <w:rsid w:val="007C0FCB"/>
    <w:rsid w:val="007C10D6"/>
    <w:rsid w:val="007C13DD"/>
    <w:rsid w:val="007C154B"/>
    <w:rsid w:val="007C1583"/>
    <w:rsid w:val="007C1821"/>
    <w:rsid w:val="007C1A2E"/>
    <w:rsid w:val="007C1DD7"/>
    <w:rsid w:val="007C1EAF"/>
    <w:rsid w:val="007C2022"/>
    <w:rsid w:val="007C2494"/>
    <w:rsid w:val="007C2603"/>
    <w:rsid w:val="007C286D"/>
    <w:rsid w:val="007C2882"/>
    <w:rsid w:val="007C28C9"/>
    <w:rsid w:val="007C2911"/>
    <w:rsid w:val="007C2B99"/>
    <w:rsid w:val="007C2C47"/>
    <w:rsid w:val="007C2E75"/>
    <w:rsid w:val="007C2EEB"/>
    <w:rsid w:val="007C30EF"/>
    <w:rsid w:val="007C31C7"/>
    <w:rsid w:val="007C31DC"/>
    <w:rsid w:val="007C31FA"/>
    <w:rsid w:val="007C33BB"/>
    <w:rsid w:val="007C3488"/>
    <w:rsid w:val="007C358A"/>
    <w:rsid w:val="007C3836"/>
    <w:rsid w:val="007C3A33"/>
    <w:rsid w:val="007C3C60"/>
    <w:rsid w:val="007C3DDB"/>
    <w:rsid w:val="007C3F04"/>
    <w:rsid w:val="007C424F"/>
    <w:rsid w:val="007C4A35"/>
    <w:rsid w:val="007C4E2C"/>
    <w:rsid w:val="007C4F66"/>
    <w:rsid w:val="007C513A"/>
    <w:rsid w:val="007C5310"/>
    <w:rsid w:val="007C5597"/>
    <w:rsid w:val="007C59C5"/>
    <w:rsid w:val="007C5B00"/>
    <w:rsid w:val="007C5C67"/>
    <w:rsid w:val="007C5E13"/>
    <w:rsid w:val="007C5FD5"/>
    <w:rsid w:val="007C6012"/>
    <w:rsid w:val="007C6081"/>
    <w:rsid w:val="007C6111"/>
    <w:rsid w:val="007C6294"/>
    <w:rsid w:val="007C6354"/>
    <w:rsid w:val="007C63A2"/>
    <w:rsid w:val="007C66F4"/>
    <w:rsid w:val="007C69F7"/>
    <w:rsid w:val="007C6A73"/>
    <w:rsid w:val="007C6B00"/>
    <w:rsid w:val="007C6B2B"/>
    <w:rsid w:val="007C6CB1"/>
    <w:rsid w:val="007C6DF5"/>
    <w:rsid w:val="007C7017"/>
    <w:rsid w:val="007C71FE"/>
    <w:rsid w:val="007C72E1"/>
    <w:rsid w:val="007C73D6"/>
    <w:rsid w:val="007C783B"/>
    <w:rsid w:val="007C78AC"/>
    <w:rsid w:val="007C7A97"/>
    <w:rsid w:val="007C7AAC"/>
    <w:rsid w:val="007C7DE4"/>
    <w:rsid w:val="007D0235"/>
    <w:rsid w:val="007D05EC"/>
    <w:rsid w:val="007D0694"/>
    <w:rsid w:val="007D0899"/>
    <w:rsid w:val="007D0B59"/>
    <w:rsid w:val="007D0E27"/>
    <w:rsid w:val="007D145A"/>
    <w:rsid w:val="007D162E"/>
    <w:rsid w:val="007D1AC3"/>
    <w:rsid w:val="007D1C79"/>
    <w:rsid w:val="007D1E00"/>
    <w:rsid w:val="007D1F79"/>
    <w:rsid w:val="007D22A8"/>
    <w:rsid w:val="007D22FC"/>
    <w:rsid w:val="007D235A"/>
    <w:rsid w:val="007D255D"/>
    <w:rsid w:val="007D2567"/>
    <w:rsid w:val="007D2CE5"/>
    <w:rsid w:val="007D2F13"/>
    <w:rsid w:val="007D304B"/>
    <w:rsid w:val="007D30F2"/>
    <w:rsid w:val="007D3285"/>
    <w:rsid w:val="007D33D9"/>
    <w:rsid w:val="007D3541"/>
    <w:rsid w:val="007D3593"/>
    <w:rsid w:val="007D3621"/>
    <w:rsid w:val="007D389D"/>
    <w:rsid w:val="007D3B47"/>
    <w:rsid w:val="007D41A7"/>
    <w:rsid w:val="007D43B7"/>
    <w:rsid w:val="007D4896"/>
    <w:rsid w:val="007D4BDB"/>
    <w:rsid w:val="007D4E05"/>
    <w:rsid w:val="007D4EB7"/>
    <w:rsid w:val="007D4F45"/>
    <w:rsid w:val="007D4F7C"/>
    <w:rsid w:val="007D5164"/>
    <w:rsid w:val="007D5236"/>
    <w:rsid w:val="007D5269"/>
    <w:rsid w:val="007D5340"/>
    <w:rsid w:val="007D5515"/>
    <w:rsid w:val="007D56F4"/>
    <w:rsid w:val="007D5742"/>
    <w:rsid w:val="007D5A0D"/>
    <w:rsid w:val="007D5A21"/>
    <w:rsid w:val="007D5B38"/>
    <w:rsid w:val="007D639D"/>
    <w:rsid w:val="007D648C"/>
    <w:rsid w:val="007D65A2"/>
    <w:rsid w:val="007D6664"/>
    <w:rsid w:val="007D6786"/>
    <w:rsid w:val="007D681D"/>
    <w:rsid w:val="007D685D"/>
    <w:rsid w:val="007D6DB2"/>
    <w:rsid w:val="007D6DE3"/>
    <w:rsid w:val="007D70F4"/>
    <w:rsid w:val="007D7389"/>
    <w:rsid w:val="007D7817"/>
    <w:rsid w:val="007D781E"/>
    <w:rsid w:val="007D7850"/>
    <w:rsid w:val="007D7963"/>
    <w:rsid w:val="007D7D88"/>
    <w:rsid w:val="007D7E8C"/>
    <w:rsid w:val="007E004F"/>
    <w:rsid w:val="007E008A"/>
    <w:rsid w:val="007E03B4"/>
    <w:rsid w:val="007E0493"/>
    <w:rsid w:val="007E0BFC"/>
    <w:rsid w:val="007E0E6C"/>
    <w:rsid w:val="007E0EC7"/>
    <w:rsid w:val="007E0FF5"/>
    <w:rsid w:val="007E1270"/>
    <w:rsid w:val="007E12CB"/>
    <w:rsid w:val="007E130E"/>
    <w:rsid w:val="007E136C"/>
    <w:rsid w:val="007E14D4"/>
    <w:rsid w:val="007E1536"/>
    <w:rsid w:val="007E1578"/>
    <w:rsid w:val="007E17A1"/>
    <w:rsid w:val="007E1838"/>
    <w:rsid w:val="007E1D85"/>
    <w:rsid w:val="007E2170"/>
    <w:rsid w:val="007E21FD"/>
    <w:rsid w:val="007E2413"/>
    <w:rsid w:val="007E263E"/>
    <w:rsid w:val="007E27CC"/>
    <w:rsid w:val="007E2837"/>
    <w:rsid w:val="007E2A69"/>
    <w:rsid w:val="007E2BC6"/>
    <w:rsid w:val="007E2C2E"/>
    <w:rsid w:val="007E2C60"/>
    <w:rsid w:val="007E2CA3"/>
    <w:rsid w:val="007E2FAD"/>
    <w:rsid w:val="007E2FCE"/>
    <w:rsid w:val="007E319D"/>
    <w:rsid w:val="007E33CD"/>
    <w:rsid w:val="007E362B"/>
    <w:rsid w:val="007E373C"/>
    <w:rsid w:val="007E37D4"/>
    <w:rsid w:val="007E37E1"/>
    <w:rsid w:val="007E37EE"/>
    <w:rsid w:val="007E391E"/>
    <w:rsid w:val="007E39EF"/>
    <w:rsid w:val="007E3A0F"/>
    <w:rsid w:val="007E3A9B"/>
    <w:rsid w:val="007E3BBD"/>
    <w:rsid w:val="007E3F26"/>
    <w:rsid w:val="007E42C3"/>
    <w:rsid w:val="007E42C4"/>
    <w:rsid w:val="007E43D2"/>
    <w:rsid w:val="007E4721"/>
    <w:rsid w:val="007E4753"/>
    <w:rsid w:val="007E4B4C"/>
    <w:rsid w:val="007E4CCF"/>
    <w:rsid w:val="007E4EBB"/>
    <w:rsid w:val="007E4FAE"/>
    <w:rsid w:val="007E5023"/>
    <w:rsid w:val="007E5095"/>
    <w:rsid w:val="007E5106"/>
    <w:rsid w:val="007E5109"/>
    <w:rsid w:val="007E5283"/>
    <w:rsid w:val="007E52DA"/>
    <w:rsid w:val="007E5440"/>
    <w:rsid w:val="007E554A"/>
    <w:rsid w:val="007E5562"/>
    <w:rsid w:val="007E575C"/>
    <w:rsid w:val="007E59C9"/>
    <w:rsid w:val="007E5A28"/>
    <w:rsid w:val="007E5B93"/>
    <w:rsid w:val="007E5ECC"/>
    <w:rsid w:val="007E630A"/>
    <w:rsid w:val="007E6345"/>
    <w:rsid w:val="007E69E7"/>
    <w:rsid w:val="007E6A16"/>
    <w:rsid w:val="007E6A38"/>
    <w:rsid w:val="007E6AA4"/>
    <w:rsid w:val="007E6ABB"/>
    <w:rsid w:val="007E6D63"/>
    <w:rsid w:val="007E6D90"/>
    <w:rsid w:val="007E6E2A"/>
    <w:rsid w:val="007E6E7E"/>
    <w:rsid w:val="007E6FAB"/>
    <w:rsid w:val="007E726B"/>
    <w:rsid w:val="007E73BE"/>
    <w:rsid w:val="007E74E8"/>
    <w:rsid w:val="007E74F2"/>
    <w:rsid w:val="007E765A"/>
    <w:rsid w:val="007E7874"/>
    <w:rsid w:val="007E787A"/>
    <w:rsid w:val="007E7A07"/>
    <w:rsid w:val="007E7F63"/>
    <w:rsid w:val="007F001D"/>
    <w:rsid w:val="007F0263"/>
    <w:rsid w:val="007F041F"/>
    <w:rsid w:val="007F04FF"/>
    <w:rsid w:val="007F0509"/>
    <w:rsid w:val="007F05F7"/>
    <w:rsid w:val="007F06E8"/>
    <w:rsid w:val="007F07A3"/>
    <w:rsid w:val="007F07B1"/>
    <w:rsid w:val="007F0B96"/>
    <w:rsid w:val="007F1135"/>
    <w:rsid w:val="007F1299"/>
    <w:rsid w:val="007F14EF"/>
    <w:rsid w:val="007F1672"/>
    <w:rsid w:val="007F1A15"/>
    <w:rsid w:val="007F1BC0"/>
    <w:rsid w:val="007F1C1C"/>
    <w:rsid w:val="007F1CC1"/>
    <w:rsid w:val="007F1EE0"/>
    <w:rsid w:val="007F2069"/>
    <w:rsid w:val="007F20CB"/>
    <w:rsid w:val="007F2167"/>
    <w:rsid w:val="007F2289"/>
    <w:rsid w:val="007F260B"/>
    <w:rsid w:val="007F2610"/>
    <w:rsid w:val="007F2935"/>
    <w:rsid w:val="007F2A98"/>
    <w:rsid w:val="007F2C96"/>
    <w:rsid w:val="007F32FF"/>
    <w:rsid w:val="007F33E1"/>
    <w:rsid w:val="007F34E3"/>
    <w:rsid w:val="007F3593"/>
    <w:rsid w:val="007F3628"/>
    <w:rsid w:val="007F3D3E"/>
    <w:rsid w:val="007F3DC9"/>
    <w:rsid w:val="007F3DD6"/>
    <w:rsid w:val="007F3F5C"/>
    <w:rsid w:val="007F3F82"/>
    <w:rsid w:val="007F4072"/>
    <w:rsid w:val="007F40F2"/>
    <w:rsid w:val="007F410F"/>
    <w:rsid w:val="007F4138"/>
    <w:rsid w:val="007F4505"/>
    <w:rsid w:val="007F4716"/>
    <w:rsid w:val="007F47B2"/>
    <w:rsid w:val="007F4810"/>
    <w:rsid w:val="007F490F"/>
    <w:rsid w:val="007F498F"/>
    <w:rsid w:val="007F4A6D"/>
    <w:rsid w:val="007F4B0D"/>
    <w:rsid w:val="007F4B3A"/>
    <w:rsid w:val="007F4C8F"/>
    <w:rsid w:val="007F4E8D"/>
    <w:rsid w:val="007F4E9F"/>
    <w:rsid w:val="007F503F"/>
    <w:rsid w:val="007F50CA"/>
    <w:rsid w:val="007F51DD"/>
    <w:rsid w:val="007F5219"/>
    <w:rsid w:val="007F5280"/>
    <w:rsid w:val="007F5303"/>
    <w:rsid w:val="007F5471"/>
    <w:rsid w:val="007F549D"/>
    <w:rsid w:val="007F54B3"/>
    <w:rsid w:val="007F54ED"/>
    <w:rsid w:val="007F5652"/>
    <w:rsid w:val="007F5B3B"/>
    <w:rsid w:val="007F5C64"/>
    <w:rsid w:val="007F5D06"/>
    <w:rsid w:val="007F5D30"/>
    <w:rsid w:val="007F664A"/>
    <w:rsid w:val="007F6656"/>
    <w:rsid w:val="007F677B"/>
    <w:rsid w:val="007F69FE"/>
    <w:rsid w:val="007F6C36"/>
    <w:rsid w:val="007F6C7B"/>
    <w:rsid w:val="007F6F01"/>
    <w:rsid w:val="007F70C1"/>
    <w:rsid w:val="007F727E"/>
    <w:rsid w:val="007F7429"/>
    <w:rsid w:val="007F74C8"/>
    <w:rsid w:val="007F762B"/>
    <w:rsid w:val="007F7705"/>
    <w:rsid w:val="007F7AF0"/>
    <w:rsid w:val="007F7BDA"/>
    <w:rsid w:val="007F7C83"/>
    <w:rsid w:val="007F7F5C"/>
    <w:rsid w:val="00800042"/>
    <w:rsid w:val="00800197"/>
    <w:rsid w:val="0080050A"/>
    <w:rsid w:val="0080094A"/>
    <w:rsid w:val="00800996"/>
    <w:rsid w:val="00800BB1"/>
    <w:rsid w:val="00800DC3"/>
    <w:rsid w:val="00800DE1"/>
    <w:rsid w:val="00800EDD"/>
    <w:rsid w:val="00800F85"/>
    <w:rsid w:val="00800FE1"/>
    <w:rsid w:val="00801001"/>
    <w:rsid w:val="00801317"/>
    <w:rsid w:val="00801602"/>
    <w:rsid w:val="00801638"/>
    <w:rsid w:val="00801713"/>
    <w:rsid w:val="00801B1D"/>
    <w:rsid w:val="00801B79"/>
    <w:rsid w:val="00801DA4"/>
    <w:rsid w:val="00801DE6"/>
    <w:rsid w:val="00801F6D"/>
    <w:rsid w:val="008023D8"/>
    <w:rsid w:val="008023DF"/>
    <w:rsid w:val="00802793"/>
    <w:rsid w:val="00802923"/>
    <w:rsid w:val="00802ABC"/>
    <w:rsid w:val="00802E6F"/>
    <w:rsid w:val="00802EEC"/>
    <w:rsid w:val="00802F3F"/>
    <w:rsid w:val="00802FD9"/>
    <w:rsid w:val="00803181"/>
    <w:rsid w:val="008032F9"/>
    <w:rsid w:val="00803333"/>
    <w:rsid w:val="00803351"/>
    <w:rsid w:val="0080339F"/>
    <w:rsid w:val="00803DFC"/>
    <w:rsid w:val="00803ED8"/>
    <w:rsid w:val="00803FA7"/>
    <w:rsid w:val="008040BA"/>
    <w:rsid w:val="008040F3"/>
    <w:rsid w:val="00804202"/>
    <w:rsid w:val="0080491C"/>
    <w:rsid w:val="00804B86"/>
    <w:rsid w:val="00804C6C"/>
    <w:rsid w:val="00804D20"/>
    <w:rsid w:val="00804F6D"/>
    <w:rsid w:val="00805390"/>
    <w:rsid w:val="0080542F"/>
    <w:rsid w:val="008055BC"/>
    <w:rsid w:val="00805803"/>
    <w:rsid w:val="00805D73"/>
    <w:rsid w:val="00805DDD"/>
    <w:rsid w:val="00806238"/>
    <w:rsid w:val="0080629F"/>
    <w:rsid w:val="008062AE"/>
    <w:rsid w:val="008063F6"/>
    <w:rsid w:val="00806427"/>
    <w:rsid w:val="008065DA"/>
    <w:rsid w:val="00806827"/>
    <w:rsid w:val="00806944"/>
    <w:rsid w:val="00806AC7"/>
    <w:rsid w:val="00806CF4"/>
    <w:rsid w:val="00806D3C"/>
    <w:rsid w:val="00806D7B"/>
    <w:rsid w:val="00806F8B"/>
    <w:rsid w:val="008070F7"/>
    <w:rsid w:val="008073EA"/>
    <w:rsid w:val="0080752C"/>
    <w:rsid w:val="008075C7"/>
    <w:rsid w:val="00810041"/>
    <w:rsid w:val="008101DB"/>
    <w:rsid w:val="00810432"/>
    <w:rsid w:val="008105CC"/>
    <w:rsid w:val="008107EC"/>
    <w:rsid w:val="0081093D"/>
    <w:rsid w:val="00810A64"/>
    <w:rsid w:val="00810B00"/>
    <w:rsid w:val="00810B1B"/>
    <w:rsid w:val="00810ED8"/>
    <w:rsid w:val="00810FBB"/>
    <w:rsid w:val="00811039"/>
    <w:rsid w:val="008110BD"/>
    <w:rsid w:val="00811149"/>
    <w:rsid w:val="00811195"/>
    <w:rsid w:val="008111F0"/>
    <w:rsid w:val="0081149D"/>
    <w:rsid w:val="00811620"/>
    <w:rsid w:val="0081176D"/>
    <w:rsid w:val="008119C8"/>
    <w:rsid w:val="008119D1"/>
    <w:rsid w:val="00811B46"/>
    <w:rsid w:val="00811B5A"/>
    <w:rsid w:val="00811D09"/>
    <w:rsid w:val="008122ED"/>
    <w:rsid w:val="008123CF"/>
    <w:rsid w:val="008123F5"/>
    <w:rsid w:val="00812439"/>
    <w:rsid w:val="008128CE"/>
    <w:rsid w:val="0081291F"/>
    <w:rsid w:val="00812A9C"/>
    <w:rsid w:val="00812AEC"/>
    <w:rsid w:val="00812B5D"/>
    <w:rsid w:val="00812B98"/>
    <w:rsid w:val="00813421"/>
    <w:rsid w:val="0081343B"/>
    <w:rsid w:val="0081352B"/>
    <w:rsid w:val="00813819"/>
    <w:rsid w:val="008138A1"/>
    <w:rsid w:val="00813994"/>
    <w:rsid w:val="0081404E"/>
    <w:rsid w:val="00814140"/>
    <w:rsid w:val="0081427B"/>
    <w:rsid w:val="008143B3"/>
    <w:rsid w:val="008144A6"/>
    <w:rsid w:val="008144A9"/>
    <w:rsid w:val="00814788"/>
    <w:rsid w:val="00814842"/>
    <w:rsid w:val="0081488D"/>
    <w:rsid w:val="008148F9"/>
    <w:rsid w:val="008149AB"/>
    <w:rsid w:val="008149D6"/>
    <w:rsid w:val="00814A16"/>
    <w:rsid w:val="00814BA8"/>
    <w:rsid w:val="00814C3D"/>
    <w:rsid w:val="00814D95"/>
    <w:rsid w:val="00814D9F"/>
    <w:rsid w:val="00814DEA"/>
    <w:rsid w:val="00814E0F"/>
    <w:rsid w:val="00814E97"/>
    <w:rsid w:val="008150DA"/>
    <w:rsid w:val="008150F4"/>
    <w:rsid w:val="008154BD"/>
    <w:rsid w:val="00815564"/>
    <w:rsid w:val="008155E7"/>
    <w:rsid w:val="00815990"/>
    <w:rsid w:val="00815C6A"/>
    <w:rsid w:val="008160B0"/>
    <w:rsid w:val="008163B5"/>
    <w:rsid w:val="00816940"/>
    <w:rsid w:val="00816AF4"/>
    <w:rsid w:val="00816B40"/>
    <w:rsid w:val="00816C61"/>
    <w:rsid w:val="00816CBF"/>
    <w:rsid w:val="00816E1A"/>
    <w:rsid w:val="008171D4"/>
    <w:rsid w:val="00817293"/>
    <w:rsid w:val="0081730D"/>
    <w:rsid w:val="0081736F"/>
    <w:rsid w:val="00817454"/>
    <w:rsid w:val="0081757A"/>
    <w:rsid w:val="008176A8"/>
    <w:rsid w:val="00817750"/>
    <w:rsid w:val="0081782B"/>
    <w:rsid w:val="00817B1D"/>
    <w:rsid w:val="00817D65"/>
    <w:rsid w:val="00820044"/>
    <w:rsid w:val="00820365"/>
    <w:rsid w:val="00820517"/>
    <w:rsid w:val="008209D6"/>
    <w:rsid w:val="00820B10"/>
    <w:rsid w:val="00820B79"/>
    <w:rsid w:val="00820D5D"/>
    <w:rsid w:val="00820F04"/>
    <w:rsid w:val="00821169"/>
    <w:rsid w:val="0082119D"/>
    <w:rsid w:val="008211A3"/>
    <w:rsid w:val="008211C3"/>
    <w:rsid w:val="00821364"/>
    <w:rsid w:val="0082151B"/>
    <w:rsid w:val="00821602"/>
    <w:rsid w:val="00821625"/>
    <w:rsid w:val="008218FE"/>
    <w:rsid w:val="0082197F"/>
    <w:rsid w:val="00821FA4"/>
    <w:rsid w:val="008222DB"/>
    <w:rsid w:val="008222FD"/>
    <w:rsid w:val="00822606"/>
    <w:rsid w:val="00822735"/>
    <w:rsid w:val="00822907"/>
    <w:rsid w:val="00822AC4"/>
    <w:rsid w:val="00822CF3"/>
    <w:rsid w:val="00822D57"/>
    <w:rsid w:val="00822E93"/>
    <w:rsid w:val="00822F38"/>
    <w:rsid w:val="00823876"/>
    <w:rsid w:val="00823889"/>
    <w:rsid w:val="0082399C"/>
    <w:rsid w:val="00823ABB"/>
    <w:rsid w:val="00823CD2"/>
    <w:rsid w:val="00823CF3"/>
    <w:rsid w:val="00823D37"/>
    <w:rsid w:val="00823D41"/>
    <w:rsid w:val="00823E05"/>
    <w:rsid w:val="00823E0B"/>
    <w:rsid w:val="00824139"/>
    <w:rsid w:val="008243B4"/>
    <w:rsid w:val="008243CC"/>
    <w:rsid w:val="0082449D"/>
    <w:rsid w:val="00824577"/>
    <w:rsid w:val="00824582"/>
    <w:rsid w:val="00824596"/>
    <w:rsid w:val="008246C2"/>
    <w:rsid w:val="0082476A"/>
    <w:rsid w:val="00824CB7"/>
    <w:rsid w:val="00824E59"/>
    <w:rsid w:val="00825276"/>
    <w:rsid w:val="0082530E"/>
    <w:rsid w:val="00825323"/>
    <w:rsid w:val="00825605"/>
    <w:rsid w:val="008258A4"/>
    <w:rsid w:val="00825A84"/>
    <w:rsid w:val="00825BFE"/>
    <w:rsid w:val="00825CDC"/>
    <w:rsid w:val="00826129"/>
    <w:rsid w:val="0082613D"/>
    <w:rsid w:val="00826442"/>
    <w:rsid w:val="008264A5"/>
    <w:rsid w:val="008264E3"/>
    <w:rsid w:val="00826A04"/>
    <w:rsid w:val="00826B74"/>
    <w:rsid w:val="00826D18"/>
    <w:rsid w:val="00826F0B"/>
    <w:rsid w:val="008270C8"/>
    <w:rsid w:val="00827536"/>
    <w:rsid w:val="008278D5"/>
    <w:rsid w:val="00827985"/>
    <w:rsid w:val="0083007B"/>
    <w:rsid w:val="008303D5"/>
    <w:rsid w:val="008304F1"/>
    <w:rsid w:val="008308B8"/>
    <w:rsid w:val="008309A3"/>
    <w:rsid w:val="008309C4"/>
    <w:rsid w:val="00830B67"/>
    <w:rsid w:val="0083114D"/>
    <w:rsid w:val="008313E4"/>
    <w:rsid w:val="00831520"/>
    <w:rsid w:val="00831A7C"/>
    <w:rsid w:val="00831A89"/>
    <w:rsid w:val="00831AA9"/>
    <w:rsid w:val="00831AD6"/>
    <w:rsid w:val="00831BA0"/>
    <w:rsid w:val="00831DEC"/>
    <w:rsid w:val="00831DED"/>
    <w:rsid w:val="00831FF0"/>
    <w:rsid w:val="008322F5"/>
    <w:rsid w:val="0083241E"/>
    <w:rsid w:val="008324BA"/>
    <w:rsid w:val="00832628"/>
    <w:rsid w:val="00832B62"/>
    <w:rsid w:val="00832BA5"/>
    <w:rsid w:val="00832CCA"/>
    <w:rsid w:val="00832D42"/>
    <w:rsid w:val="00832E78"/>
    <w:rsid w:val="00832EEE"/>
    <w:rsid w:val="00832F24"/>
    <w:rsid w:val="00832FA0"/>
    <w:rsid w:val="00833322"/>
    <w:rsid w:val="008333A7"/>
    <w:rsid w:val="008333DD"/>
    <w:rsid w:val="00833553"/>
    <w:rsid w:val="008336F1"/>
    <w:rsid w:val="00833AAD"/>
    <w:rsid w:val="00833C88"/>
    <w:rsid w:val="00833EA4"/>
    <w:rsid w:val="00834558"/>
    <w:rsid w:val="008346F4"/>
    <w:rsid w:val="0083481D"/>
    <w:rsid w:val="00834931"/>
    <w:rsid w:val="00834A76"/>
    <w:rsid w:val="00834B4A"/>
    <w:rsid w:val="00835176"/>
    <w:rsid w:val="0083535B"/>
    <w:rsid w:val="0083548F"/>
    <w:rsid w:val="00835501"/>
    <w:rsid w:val="008355A4"/>
    <w:rsid w:val="008356E0"/>
    <w:rsid w:val="00835BBA"/>
    <w:rsid w:val="00835C7A"/>
    <w:rsid w:val="008360FF"/>
    <w:rsid w:val="00836208"/>
    <w:rsid w:val="008368AD"/>
    <w:rsid w:val="00836B47"/>
    <w:rsid w:val="00836D0C"/>
    <w:rsid w:val="00836D33"/>
    <w:rsid w:val="00836E02"/>
    <w:rsid w:val="00836E4B"/>
    <w:rsid w:val="00836E6B"/>
    <w:rsid w:val="008370FB"/>
    <w:rsid w:val="00837797"/>
    <w:rsid w:val="0083792B"/>
    <w:rsid w:val="008379AD"/>
    <w:rsid w:val="00837BBE"/>
    <w:rsid w:val="00837D3A"/>
    <w:rsid w:val="00837DC3"/>
    <w:rsid w:val="00837EF5"/>
    <w:rsid w:val="00837F90"/>
    <w:rsid w:val="00840075"/>
    <w:rsid w:val="0084011B"/>
    <w:rsid w:val="00840384"/>
    <w:rsid w:val="008403B8"/>
    <w:rsid w:val="00840520"/>
    <w:rsid w:val="00840605"/>
    <w:rsid w:val="0084068F"/>
    <w:rsid w:val="0084084F"/>
    <w:rsid w:val="00840E21"/>
    <w:rsid w:val="00840E95"/>
    <w:rsid w:val="00840F87"/>
    <w:rsid w:val="00841035"/>
    <w:rsid w:val="00841381"/>
    <w:rsid w:val="008414AC"/>
    <w:rsid w:val="008414EB"/>
    <w:rsid w:val="008416AD"/>
    <w:rsid w:val="00841811"/>
    <w:rsid w:val="00841C53"/>
    <w:rsid w:val="008420DC"/>
    <w:rsid w:val="00842956"/>
    <w:rsid w:val="008429AB"/>
    <w:rsid w:val="008429E8"/>
    <w:rsid w:val="00842C66"/>
    <w:rsid w:val="00843542"/>
    <w:rsid w:val="008435DF"/>
    <w:rsid w:val="008436A6"/>
    <w:rsid w:val="00843746"/>
    <w:rsid w:val="008438C4"/>
    <w:rsid w:val="00843ABA"/>
    <w:rsid w:val="00843DC2"/>
    <w:rsid w:val="00843EAB"/>
    <w:rsid w:val="00843FA7"/>
    <w:rsid w:val="00844194"/>
    <w:rsid w:val="00844257"/>
    <w:rsid w:val="00844302"/>
    <w:rsid w:val="00844339"/>
    <w:rsid w:val="00844564"/>
    <w:rsid w:val="008448A5"/>
    <w:rsid w:val="008449D5"/>
    <w:rsid w:val="00844B07"/>
    <w:rsid w:val="00844B30"/>
    <w:rsid w:val="00844C5E"/>
    <w:rsid w:val="00844DAB"/>
    <w:rsid w:val="00844DD6"/>
    <w:rsid w:val="0084509B"/>
    <w:rsid w:val="008450FC"/>
    <w:rsid w:val="008450FD"/>
    <w:rsid w:val="008451F7"/>
    <w:rsid w:val="00845207"/>
    <w:rsid w:val="00845280"/>
    <w:rsid w:val="008454BD"/>
    <w:rsid w:val="008457B0"/>
    <w:rsid w:val="00845820"/>
    <w:rsid w:val="00845964"/>
    <w:rsid w:val="00845A5D"/>
    <w:rsid w:val="00845F20"/>
    <w:rsid w:val="0084604C"/>
    <w:rsid w:val="00846119"/>
    <w:rsid w:val="00846314"/>
    <w:rsid w:val="0084653C"/>
    <w:rsid w:val="00846697"/>
    <w:rsid w:val="008466EA"/>
    <w:rsid w:val="0084674B"/>
    <w:rsid w:val="008467CD"/>
    <w:rsid w:val="008468DB"/>
    <w:rsid w:val="00846A9F"/>
    <w:rsid w:val="00846AAE"/>
    <w:rsid w:val="00846B9C"/>
    <w:rsid w:val="00846BB7"/>
    <w:rsid w:val="00846E7F"/>
    <w:rsid w:val="0084704E"/>
    <w:rsid w:val="00847111"/>
    <w:rsid w:val="00847152"/>
    <w:rsid w:val="008473C1"/>
    <w:rsid w:val="008473FC"/>
    <w:rsid w:val="00847424"/>
    <w:rsid w:val="008475B1"/>
    <w:rsid w:val="0084784F"/>
    <w:rsid w:val="008478B8"/>
    <w:rsid w:val="00847942"/>
    <w:rsid w:val="00847DA5"/>
    <w:rsid w:val="00847F78"/>
    <w:rsid w:val="00847FE5"/>
    <w:rsid w:val="00850101"/>
    <w:rsid w:val="0085045B"/>
    <w:rsid w:val="008505B0"/>
    <w:rsid w:val="00850745"/>
    <w:rsid w:val="0085093D"/>
    <w:rsid w:val="008509FA"/>
    <w:rsid w:val="00850B0C"/>
    <w:rsid w:val="00850ED3"/>
    <w:rsid w:val="00851127"/>
    <w:rsid w:val="008511AA"/>
    <w:rsid w:val="0085167A"/>
    <w:rsid w:val="00851935"/>
    <w:rsid w:val="00851B40"/>
    <w:rsid w:val="00851C7D"/>
    <w:rsid w:val="00851CC4"/>
    <w:rsid w:val="00851D23"/>
    <w:rsid w:val="00851E3D"/>
    <w:rsid w:val="008520BF"/>
    <w:rsid w:val="008526E7"/>
    <w:rsid w:val="00852747"/>
    <w:rsid w:val="00852771"/>
    <w:rsid w:val="0085278F"/>
    <w:rsid w:val="008528A3"/>
    <w:rsid w:val="00852AED"/>
    <w:rsid w:val="00852D12"/>
    <w:rsid w:val="00852D9E"/>
    <w:rsid w:val="00852E62"/>
    <w:rsid w:val="00852F29"/>
    <w:rsid w:val="00852F79"/>
    <w:rsid w:val="0085308F"/>
    <w:rsid w:val="0085317A"/>
    <w:rsid w:val="008532BC"/>
    <w:rsid w:val="00853845"/>
    <w:rsid w:val="00853DC5"/>
    <w:rsid w:val="00853F4B"/>
    <w:rsid w:val="0085406B"/>
    <w:rsid w:val="00854304"/>
    <w:rsid w:val="008543CB"/>
    <w:rsid w:val="00854739"/>
    <w:rsid w:val="0085489C"/>
    <w:rsid w:val="0085495F"/>
    <w:rsid w:val="0085497C"/>
    <w:rsid w:val="00854A2E"/>
    <w:rsid w:val="0085551D"/>
    <w:rsid w:val="0085556E"/>
    <w:rsid w:val="00855793"/>
    <w:rsid w:val="00855950"/>
    <w:rsid w:val="008559EC"/>
    <w:rsid w:val="00855BDB"/>
    <w:rsid w:val="00855BFF"/>
    <w:rsid w:val="00855D72"/>
    <w:rsid w:val="00855E5A"/>
    <w:rsid w:val="00855E7C"/>
    <w:rsid w:val="00856258"/>
    <w:rsid w:val="008563F6"/>
    <w:rsid w:val="00856498"/>
    <w:rsid w:val="0085655B"/>
    <w:rsid w:val="00856890"/>
    <w:rsid w:val="008568D6"/>
    <w:rsid w:val="00856C74"/>
    <w:rsid w:val="00856EEE"/>
    <w:rsid w:val="00857065"/>
    <w:rsid w:val="008570FC"/>
    <w:rsid w:val="00857136"/>
    <w:rsid w:val="008571FD"/>
    <w:rsid w:val="008573E3"/>
    <w:rsid w:val="008574ED"/>
    <w:rsid w:val="00857949"/>
    <w:rsid w:val="00857A0A"/>
    <w:rsid w:val="00857A47"/>
    <w:rsid w:val="00857BA7"/>
    <w:rsid w:val="00857C4C"/>
    <w:rsid w:val="00857E6C"/>
    <w:rsid w:val="00857E71"/>
    <w:rsid w:val="00857F36"/>
    <w:rsid w:val="00857F8C"/>
    <w:rsid w:val="00860186"/>
    <w:rsid w:val="00860310"/>
    <w:rsid w:val="008603A5"/>
    <w:rsid w:val="008603F3"/>
    <w:rsid w:val="00860635"/>
    <w:rsid w:val="00860A17"/>
    <w:rsid w:val="00860B76"/>
    <w:rsid w:val="00860D92"/>
    <w:rsid w:val="00860DE8"/>
    <w:rsid w:val="00861236"/>
    <w:rsid w:val="008614C6"/>
    <w:rsid w:val="00861514"/>
    <w:rsid w:val="0086152E"/>
    <w:rsid w:val="008617FD"/>
    <w:rsid w:val="00861A84"/>
    <w:rsid w:val="00861AA0"/>
    <w:rsid w:val="00861C04"/>
    <w:rsid w:val="008623C3"/>
    <w:rsid w:val="00862411"/>
    <w:rsid w:val="008624AF"/>
    <w:rsid w:val="008625C9"/>
    <w:rsid w:val="008626BA"/>
    <w:rsid w:val="00862980"/>
    <w:rsid w:val="00863135"/>
    <w:rsid w:val="008633A7"/>
    <w:rsid w:val="00863437"/>
    <w:rsid w:val="008637ED"/>
    <w:rsid w:val="00863AEF"/>
    <w:rsid w:val="008641DF"/>
    <w:rsid w:val="008642C3"/>
    <w:rsid w:val="00864973"/>
    <w:rsid w:val="0086499E"/>
    <w:rsid w:val="00864DB1"/>
    <w:rsid w:val="00864F30"/>
    <w:rsid w:val="00864FEF"/>
    <w:rsid w:val="00865077"/>
    <w:rsid w:val="008653E6"/>
    <w:rsid w:val="00865C7B"/>
    <w:rsid w:val="00865CCD"/>
    <w:rsid w:val="0086603C"/>
    <w:rsid w:val="0086604D"/>
    <w:rsid w:val="0086611A"/>
    <w:rsid w:val="0086619C"/>
    <w:rsid w:val="00866362"/>
    <w:rsid w:val="00866543"/>
    <w:rsid w:val="00866576"/>
    <w:rsid w:val="008666C7"/>
    <w:rsid w:val="00866902"/>
    <w:rsid w:val="00866D70"/>
    <w:rsid w:val="00866E74"/>
    <w:rsid w:val="00866F22"/>
    <w:rsid w:val="008670CB"/>
    <w:rsid w:val="008671DB"/>
    <w:rsid w:val="008672E7"/>
    <w:rsid w:val="00867435"/>
    <w:rsid w:val="008674D8"/>
    <w:rsid w:val="00867532"/>
    <w:rsid w:val="00867549"/>
    <w:rsid w:val="00867589"/>
    <w:rsid w:val="00867638"/>
    <w:rsid w:val="00867758"/>
    <w:rsid w:val="00867802"/>
    <w:rsid w:val="0086783F"/>
    <w:rsid w:val="0086798D"/>
    <w:rsid w:val="00867DB5"/>
    <w:rsid w:val="00870373"/>
    <w:rsid w:val="008703ED"/>
    <w:rsid w:val="00870417"/>
    <w:rsid w:val="00870685"/>
    <w:rsid w:val="008708E6"/>
    <w:rsid w:val="00870B42"/>
    <w:rsid w:val="00870C69"/>
    <w:rsid w:val="00870E1E"/>
    <w:rsid w:val="00870E27"/>
    <w:rsid w:val="00871034"/>
    <w:rsid w:val="0087117E"/>
    <w:rsid w:val="008714D7"/>
    <w:rsid w:val="008716F2"/>
    <w:rsid w:val="00871C3B"/>
    <w:rsid w:val="00871E01"/>
    <w:rsid w:val="00871E32"/>
    <w:rsid w:val="008720A9"/>
    <w:rsid w:val="008721DD"/>
    <w:rsid w:val="00872275"/>
    <w:rsid w:val="00872468"/>
    <w:rsid w:val="0087283D"/>
    <w:rsid w:val="00872BFD"/>
    <w:rsid w:val="00872C5C"/>
    <w:rsid w:val="00872E49"/>
    <w:rsid w:val="00872EC2"/>
    <w:rsid w:val="00873038"/>
    <w:rsid w:val="0087305D"/>
    <w:rsid w:val="0087339E"/>
    <w:rsid w:val="008739E1"/>
    <w:rsid w:val="00873BC0"/>
    <w:rsid w:val="00873C4D"/>
    <w:rsid w:val="00873D0A"/>
    <w:rsid w:val="00873DAB"/>
    <w:rsid w:val="0087408A"/>
    <w:rsid w:val="008740BA"/>
    <w:rsid w:val="00874337"/>
    <w:rsid w:val="008743D7"/>
    <w:rsid w:val="00874812"/>
    <w:rsid w:val="008749B1"/>
    <w:rsid w:val="00874AC2"/>
    <w:rsid w:val="00874BE1"/>
    <w:rsid w:val="00874D79"/>
    <w:rsid w:val="0087533B"/>
    <w:rsid w:val="00875936"/>
    <w:rsid w:val="0087593B"/>
    <w:rsid w:val="00875B35"/>
    <w:rsid w:val="00875CF3"/>
    <w:rsid w:val="00875D96"/>
    <w:rsid w:val="008760D9"/>
    <w:rsid w:val="0087630A"/>
    <w:rsid w:val="008763B4"/>
    <w:rsid w:val="00876777"/>
    <w:rsid w:val="00876845"/>
    <w:rsid w:val="00876897"/>
    <w:rsid w:val="0087691B"/>
    <w:rsid w:val="00876B4B"/>
    <w:rsid w:val="00876C20"/>
    <w:rsid w:val="00876D06"/>
    <w:rsid w:val="00876E82"/>
    <w:rsid w:val="00876F9F"/>
    <w:rsid w:val="00877178"/>
    <w:rsid w:val="008772C3"/>
    <w:rsid w:val="008772C5"/>
    <w:rsid w:val="008774B4"/>
    <w:rsid w:val="0087752B"/>
    <w:rsid w:val="008777DE"/>
    <w:rsid w:val="008779BC"/>
    <w:rsid w:val="00877B92"/>
    <w:rsid w:val="00877BD8"/>
    <w:rsid w:val="00880068"/>
    <w:rsid w:val="00880211"/>
    <w:rsid w:val="008804FA"/>
    <w:rsid w:val="00880725"/>
    <w:rsid w:val="0088073F"/>
    <w:rsid w:val="00880792"/>
    <w:rsid w:val="0088094B"/>
    <w:rsid w:val="008809B7"/>
    <w:rsid w:val="00880F10"/>
    <w:rsid w:val="008810F6"/>
    <w:rsid w:val="00881301"/>
    <w:rsid w:val="00881392"/>
    <w:rsid w:val="0088153E"/>
    <w:rsid w:val="00881A87"/>
    <w:rsid w:val="00881E03"/>
    <w:rsid w:val="00881E6E"/>
    <w:rsid w:val="00882070"/>
    <w:rsid w:val="00882CB4"/>
    <w:rsid w:val="00882DDA"/>
    <w:rsid w:val="00882E59"/>
    <w:rsid w:val="00882FD1"/>
    <w:rsid w:val="0088307D"/>
    <w:rsid w:val="0088312F"/>
    <w:rsid w:val="00883136"/>
    <w:rsid w:val="008832BA"/>
    <w:rsid w:val="0088348D"/>
    <w:rsid w:val="008839ED"/>
    <w:rsid w:val="008839F9"/>
    <w:rsid w:val="00883C29"/>
    <w:rsid w:val="00883C9D"/>
    <w:rsid w:val="00883EA6"/>
    <w:rsid w:val="00883FD9"/>
    <w:rsid w:val="0088400F"/>
    <w:rsid w:val="00884261"/>
    <w:rsid w:val="008844FD"/>
    <w:rsid w:val="008846DA"/>
    <w:rsid w:val="00884879"/>
    <w:rsid w:val="00884977"/>
    <w:rsid w:val="00884B43"/>
    <w:rsid w:val="00884B89"/>
    <w:rsid w:val="00884BFA"/>
    <w:rsid w:val="00884CC2"/>
    <w:rsid w:val="00884E22"/>
    <w:rsid w:val="00884ED7"/>
    <w:rsid w:val="00885131"/>
    <w:rsid w:val="0088530A"/>
    <w:rsid w:val="00885542"/>
    <w:rsid w:val="008855EB"/>
    <w:rsid w:val="0088585D"/>
    <w:rsid w:val="008858B8"/>
    <w:rsid w:val="00885BB5"/>
    <w:rsid w:val="00885C1D"/>
    <w:rsid w:val="00885CEC"/>
    <w:rsid w:val="00885D7D"/>
    <w:rsid w:val="00885DD6"/>
    <w:rsid w:val="00885E03"/>
    <w:rsid w:val="00885EE4"/>
    <w:rsid w:val="00885F79"/>
    <w:rsid w:val="00885FB8"/>
    <w:rsid w:val="00886234"/>
    <w:rsid w:val="008864E1"/>
    <w:rsid w:val="008865D4"/>
    <w:rsid w:val="008866EC"/>
    <w:rsid w:val="00886A98"/>
    <w:rsid w:val="00886B02"/>
    <w:rsid w:val="00886B30"/>
    <w:rsid w:val="00886F28"/>
    <w:rsid w:val="00887439"/>
    <w:rsid w:val="0088799F"/>
    <w:rsid w:val="00887BB2"/>
    <w:rsid w:val="00887F00"/>
    <w:rsid w:val="0088B0C8"/>
    <w:rsid w:val="008900E1"/>
    <w:rsid w:val="00890107"/>
    <w:rsid w:val="008905F4"/>
    <w:rsid w:val="00890A34"/>
    <w:rsid w:val="00890B3C"/>
    <w:rsid w:val="00890B5C"/>
    <w:rsid w:val="00890B7E"/>
    <w:rsid w:val="00890C9D"/>
    <w:rsid w:val="00890F2E"/>
    <w:rsid w:val="0089146E"/>
    <w:rsid w:val="0089158A"/>
    <w:rsid w:val="00891603"/>
    <w:rsid w:val="008919A4"/>
    <w:rsid w:val="00891BF8"/>
    <w:rsid w:val="00891FFA"/>
    <w:rsid w:val="00892091"/>
    <w:rsid w:val="0089214D"/>
    <w:rsid w:val="0089236D"/>
    <w:rsid w:val="00892450"/>
    <w:rsid w:val="00892457"/>
    <w:rsid w:val="00892471"/>
    <w:rsid w:val="008924C2"/>
    <w:rsid w:val="008925C2"/>
    <w:rsid w:val="00892714"/>
    <w:rsid w:val="00892750"/>
    <w:rsid w:val="00892CC1"/>
    <w:rsid w:val="0089307F"/>
    <w:rsid w:val="0089320B"/>
    <w:rsid w:val="0089379E"/>
    <w:rsid w:val="008937BE"/>
    <w:rsid w:val="008938F9"/>
    <w:rsid w:val="008939B1"/>
    <w:rsid w:val="00893C17"/>
    <w:rsid w:val="00893CB1"/>
    <w:rsid w:val="0089424F"/>
    <w:rsid w:val="00894319"/>
    <w:rsid w:val="008943F3"/>
    <w:rsid w:val="008945A7"/>
    <w:rsid w:val="0089480A"/>
    <w:rsid w:val="00894835"/>
    <w:rsid w:val="00894892"/>
    <w:rsid w:val="00894BDA"/>
    <w:rsid w:val="00894BED"/>
    <w:rsid w:val="00894D0A"/>
    <w:rsid w:val="00894D3E"/>
    <w:rsid w:val="00894D79"/>
    <w:rsid w:val="00894DBE"/>
    <w:rsid w:val="00894F00"/>
    <w:rsid w:val="00894F65"/>
    <w:rsid w:val="008951CD"/>
    <w:rsid w:val="008953D3"/>
    <w:rsid w:val="008954A7"/>
    <w:rsid w:val="00895541"/>
    <w:rsid w:val="008956F7"/>
    <w:rsid w:val="00895E4B"/>
    <w:rsid w:val="00895F99"/>
    <w:rsid w:val="0089613A"/>
    <w:rsid w:val="008961BA"/>
    <w:rsid w:val="008963A3"/>
    <w:rsid w:val="008963EE"/>
    <w:rsid w:val="0089651A"/>
    <w:rsid w:val="00896595"/>
    <w:rsid w:val="00896621"/>
    <w:rsid w:val="00896878"/>
    <w:rsid w:val="008968DD"/>
    <w:rsid w:val="00897283"/>
    <w:rsid w:val="00897324"/>
    <w:rsid w:val="0089743A"/>
    <w:rsid w:val="0089757C"/>
    <w:rsid w:val="008977A3"/>
    <w:rsid w:val="008979B2"/>
    <w:rsid w:val="008979C4"/>
    <w:rsid w:val="00897A32"/>
    <w:rsid w:val="00897AA4"/>
    <w:rsid w:val="00897B06"/>
    <w:rsid w:val="00897CD7"/>
    <w:rsid w:val="00897FDC"/>
    <w:rsid w:val="008A0129"/>
    <w:rsid w:val="008A042F"/>
    <w:rsid w:val="008A05FA"/>
    <w:rsid w:val="008A0A4B"/>
    <w:rsid w:val="008A0A69"/>
    <w:rsid w:val="008A0A75"/>
    <w:rsid w:val="008A0E02"/>
    <w:rsid w:val="008A0EE3"/>
    <w:rsid w:val="008A11F2"/>
    <w:rsid w:val="008A16C3"/>
    <w:rsid w:val="008A177E"/>
    <w:rsid w:val="008A183B"/>
    <w:rsid w:val="008A1B65"/>
    <w:rsid w:val="008A1B66"/>
    <w:rsid w:val="008A215A"/>
    <w:rsid w:val="008A2165"/>
    <w:rsid w:val="008A23DF"/>
    <w:rsid w:val="008A252C"/>
    <w:rsid w:val="008A265F"/>
    <w:rsid w:val="008A2735"/>
    <w:rsid w:val="008A2769"/>
    <w:rsid w:val="008A278C"/>
    <w:rsid w:val="008A293B"/>
    <w:rsid w:val="008A2BFD"/>
    <w:rsid w:val="008A32B0"/>
    <w:rsid w:val="008A32D3"/>
    <w:rsid w:val="008A34EA"/>
    <w:rsid w:val="008A361F"/>
    <w:rsid w:val="008A37BB"/>
    <w:rsid w:val="008A3ADA"/>
    <w:rsid w:val="008A3ECC"/>
    <w:rsid w:val="008A42C6"/>
    <w:rsid w:val="008A4346"/>
    <w:rsid w:val="008A4416"/>
    <w:rsid w:val="008A4493"/>
    <w:rsid w:val="008A4757"/>
    <w:rsid w:val="008A48D7"/>
    <w:rsid w:val="008A4B52"/>
    <w:rsid w:val="008A4B69"/>
    <w:rsid w:val="008A4CE4"/>
    <w:rsid w:val="008A4D91"/>
    <w:rsid w:val="008A4FE3"/>
    <w:rsid w:val="008A5046"/>
    <w:rsid w:val="008A5211"/>
    <w:rsid w:val="008A5330"/>
    <w:rsid w:val="008A535E"/>
    <w:rsid w:val="008A543A"/>
    <w:rsid w:val="008A5504"/>
    <w:rsid w:val="008A57A3"/>
    <w:rsid w:val="008A58AF"/>
    <w:rsid w:val="008A59E3"/>
    <w:rsid w:val="008A59EC"/>
    <w:rsid w:val="008A6022"/>
    <w:rsid w:val="008A614F"/>
    <w:rsid w:val="008A6271"/>
    <w:rsid w:val="008A652E"/>
    <w:rsid w:val="008A65E4"/>
    <w:rsid w:val="008A69B5"/>
    <w:rsid w:val="008A6AD0"/>
    <w:rsid w:val="008A70D5"/>
    <w:rsid w:val="008A70E3"/>
    <w:rsid w:val="008A71B8"/>
    <w:rsid w:val="008A723A"/>
    <w:rsid w:val="008A7464"/>
    <w:rsid w:val="008A756A"/>
    <w:rsid w:val="008A75A2"/>
    <w:rsid w:val="008A75D7"/>
    <w:rsid w:val="008A7AA5"/>
    <w:rsid w:val="008A7BB3"/>
    <w:rsid w:val="008A7C7D"/>
    <w:rsid w:val="008A7C8B"/>
    <w:rsid w:val="008A7DDA"/>
    <w:rsid w:val="008B00A3"/>
    <w:rsid w:val="008B00CA"/>
    <w:rsid w:val="008B0534"/>
    <w:rsid w:val="008B05ED"/>
    <w:rsid w:val="008B0A0C"/>
    <w:rsid w:val="008B0B11"/>
    <w:rsid w:val="008B0DA8"/>
    <w:rsid w:val="008B0DB1"/>
    <w:rsid w:val="008B10F8"/>
    <w:rsid w:val="008B112F"/>
    <w:rsid w:val="008B14E1"/>
    <w:rsid w:val="008B1793"/>
    <w:rsid w:val="008B18EE"/>
    <w:rsid w:val="008B1B2A"/>
    <w:rsid w:val="008B1C26"/>
    <w:rsid w:val="008B1C8D"/>
    <w:rsid w:val="008B1C99"/>
    <w:rsid w:val="008B1D32"/>
    <w:rsid w:val="008B1F0B"/>
    <w:rsid w:val="008B2147"/>
    <w:rsid w:val="008B231C"/>
    <w:rsid w:val="008B2408"/>
    <w:rsid w:val="008B26E2"/>
    <w:rsid w:val="008B27CA"/>
    <w:rsid w:val="008B29FC"/>
    <w:rsid w:val="008B2A32"/>
    <w:rsid w:val="008B2AA4"/>
    <w:rsid w:val="008B2BB9"/>
    <w:rsid w:val="008B3428"/>
    <w:rsid w:val="008B34EE"/>
    <w:rsid w:val="008B3534"/>
    <w:rsid w:val="008B375F"/>
    <w:rsid w:val="008B3D77"/>
    <w:rsid w:val="008B3FC3"/>
    <w:rsid w:val="008B40A6"/>
    <w:rsid w:val="008B4496"/>
    <w:rsid w:val="008B4883"/>
    <w:rsid w:val="008B49A4"/>
    <w:rsid w:val="008B49D7"/>
    <w:rsid w:val="008B4A49"/>
    <w:rsid w:val="008B4CC1"/>
    <w:rsid w:val="008B4FB6"/>
    <w:rsid w:val="008B51CA"/>
    <w:rsid w:val="008B51E1"/>
    <w:rsid w:val="008B523C"/>
    <w:rsid w:val="008B52B0"/>
    <w:rsid w:val="008B52E2"/>
    <w:rsid w:val="008B52FE"/>
    <w:rsid w:val="008B565B"/>
    <w:rsid w:val="008B5684"/>
    <w:rsid w:val="008B5965"/>
    <w:rsid w:val="008B59A0"/>
    <w:rsid w:val="008B5A59"/>
    <w:rsid w:val="008B5B80"/>
    <w:rsid w:val="008B5C00"/>
    <w:rsid w:val="008B5EDA"/>
    <w:rsid w:val="008B5F7F"/>
    <w:rsid w:val="008B62C7"/>
    <w:rsid w:val="008B6393"/>
    <w:rsid w:val="008B68CB"/>
    <w:rsid w:val="008B69A9"/>
    <w:rsid w:val="008B6A6E"/>
    <w:rsid w:val="008B6BE2"/>
    <w:rsid w:val="008B6BEB"/>
    <w:rsid w:val="008B6CA4"/>
    <w:rsid w:val="008B6DB1"/>
    <w:rsid w:val="008B6E6A"/>
    <w:rsid w:val="008B6F10"/>
    <w:rsid w:val="008B6FBA"/>
    <w:rsid w:val="008B7270"/>
    <w:rsid w:val="008B72A6"/>
    <w:rsid w:val="008B7451"/>
    <w:rsid w:val="008B7561"/>
    <w:rsid w:val="008B77DE"/>
    <w:rsid w:val="008B7A1D"/>
    <w:rsid w:val="008B7CDE"/>
    <w:rsid w:val="008B7DAC"/>
    <w:rsid w:val="008B7F6F"/>
    <w:rsid w:val="008B7FE3"/>
    <w:rsid w:val="008C0179"/>
    <w:rsid w:val="008C01D6"/>
    <w:rsid w:val="008C07D8"/>
    <w:rsid w:val="008C08F5"/>
    <w:rsid w:val="008C0A8E"/>
    <w:rsid w:val="008C0AD8"/>
    <w:rsid w:val="008C14F8"/>
    <w:rsid w:val="008C16F9"/>
    <w:rsid w:val="008C1A71"/>
    <w:rsid w:val="008C1CDF"/>
    <w:rsid w:val="008C1E73"/>
    <w:rsid w:val="008C1FDB"/>
    <w:rsid w:val="008C2157"/>
    <w:rsid w:val="008C2376"/>
    <w:rsid w:val="008C2619"/>
    <w:rsid w:val="008C2641"/>
    <w:rsid w:val="008C27F5"/>
    <w:rsid w:val="008C28A5"/>
    <w:rsid w:val="008C2BC1"/>
    <w:rsid w:val="008C2CC9"/>
    <w:rsid w:val="008C2FC3"/>
    <w:rsid w:val="008C3156"/>
    <w:rsid w:val="008C31D8"/>
    <w:rsid w:val="008C3A89"/>
    <w:rsid w:val="008C3B25"/>
    <w:rsid w:val="008C3D6C"/>
    <w:rsid w:val="008C42BF"/>
    <w:rsid w:val="008C4335"/>
    <w:rsid w:val="008C43D5"/>
    <w:rsid w:val="008C441F"/>
    <w:rsid w:val="008C463C"/>
    <w:rsid w:val="008C4BFD"/>
    <w:rsid w:val="008C4EA9"/>
    <w:rsid w:val="008C4F84"/>
    <w:rsid w:val="008C5090"/>
    <w:rsid w:val="008C52DA"/>
    <w:rsid w:val="008C5357"/>
    <w:rsid w:val="008C56A8"/>
    <w:rsid w:val="008C56EB"/>
    <w:rsid w:val="008C584E"/>
    <w:rsid w:val="008C5A88"/>
    <w:rsid w:val="008C5E30"/>
    <w:rsid w:val="008C5EB7"/>
    <w:rsid w:val="008C6386"/>
    <w:rsid w:val="008C6594"/>
    <w:rsid w:val="008C65D9"/>
    <w:rsid w:val="008C66C5"/>
    <w:rsid w:val="008C69A9"/>
    <w:rsid w:val="008C6AA9"/>
    <w:rsid w:val="008C6C66"/>
    <w:rsid w:val="008C6EB4"/>
    <w:rsid w:val="008C6EF3"/>
    <w:rsid w:val="008C7035"/>
    <w:rsid w:val="008C711F"/>
    <w:rsid w:val="008C73BE"/>
    <w:rsid w:val="008C76B3"/>
    <w:rsid w:val="008C77DB"/>
    <w:rsid w:val="008C7946"/>
    <w:rsid w:val="008C7A58"/>
    <w:rsid w:val="008C7A8D"/>
    <w:rsid w:val="008C7DB9"/>
    <w:rsid w:val="008D006E"/>
    <w:rsid w:val="008D0090"/>
    <w:rsid w:val="008D0610"/>
    <w:rsid w:val="008D088A"/>
    <w:rsid w:val="008D08C8"/>
    <w:rsid w:val="008D0CFB"/>
    <w:rsid w:val="008D0D1B"/>
    <w:rsid w:val="008D0D32"/>
    <w:rsid w:val="008D0DF7"/>
    <w:rsid w:val="008D10AE"/>
    <w:rsid w:val="008D145E"/>
    <w:rsid w:val="008D14CC"/>
    <w:rsid w:val="008D16FE"/>
    <w:rsid w:val="008D18F8"/>
    <w:rsid w:val="008D1BD8"/>
    <w:rsid w:val="008D1BF7"/>
    <w:rsid w:val="008D1C40"/>
    <w:rsid w:val="008D1DC4"/>
    <w:rsid w:val="008D1E3D"/>
    <w:rsid w:val="008D20E5"/>
    <w:rsid w:val="008D21A7"/>
    <w:rsid w:val="008D2314"/>
    <w:rsid w:val="008D2679"/>
    <w:rsid w:val="008D274C"/>
    <w:rsid w:val="008D288A"/>
    <w:rsid w:val="008D2BA6"/>
    <w:rsid w:val="008D2CD7"/>
    <w:rsid w:val="008D2F42"/>
    <w:rsid w:val="008D2F44"/>
    <w:rsid w:val="008D310A"/>
    <w:rsid w:val="008D3241"/>
    <w:rsid w:val="008D32E0"/>
    <w:rsid w:val="008D33FC"/>
    <w:rsid w:val="008D3724"/>
    <w:rsid w:val="008D37C3"/>
    <w:rsid w:val="008D38A3"/>
    <w:rsid w:val="008D3ACF"/>
    <w:rsid w:val="008D3E58"/>
    <w:rsid w:val="008D3F21"/>
    <w:rsid w:val="008D4276"/>
    <w:rsid w:val="008D43D4"/>
    <w:rsid w:val="008D442C"/>
    <w:rsid w:val="008D44CA"/>
    <w:rsid w:val="008D4728"/>
    <w:rsid w:val="008D4809"/>
    <w:rsid w:val="008D4A2F"/>
    <w:rsid w:val="008D4A3C"/>
    <w:rsid w:val="008D4B41"/>
    <w:rsid w:val="008D4B68"/>
    <w:rsid w:val="008D4CC4"/>
    <w:rsid w:val="008D521E"/>
    <w:rsid w:val="008D52FC"/>
    <w:rsid w:val="008D5591"/>
    <w:rsid w:val="008D5622"/>
    <w:rsid w:val="008D56CD"/>
    <w:rsid w:val="008D5A17"/>
    <w:rsid w:val="008D5A4A"/>
    <w:rsid w:val="008D5B16"/>
    <w:rsid w:val="008D5B17"/>
    <w:rsid w:val="008D5B4C"/>
    <w:rsid w:val="008D5C96"/>
    <w:rsid w:val="008D5E12"/>
    <w:rsid w:val="008D5EBB"/>
    <w:rsid w:val="008D5F07"/>
    <w:rsid w:val="008D619B"/>
    <w:rsid w:val="008D63BD"/>
    <w:rsid w:val="008D63DB"/>
    <w:rsid w:val="008D65EE"/>
    <w:rsid w:val="008D6630"/>
    <w:rsid w:val="008D6730"/>
    <w:rsid w:val="008D67FF"/>
    <w:rsid w:val="008D7007"/>
    <w:rsid w:val="008D72AC"/>
    <w:rsid w:val="008D7376"/>
    <w:rsid w:val="008D738B"/>
    <w:rsid w:val="008D74CD"/>
    <w:rsid w:val="008D79BF"/>
    <w:rsid w:val="008D7E7B"/>
    <w:rsid w:val="008D7ECF"/>
    <w:rsid w:val="008D7F50"/>
    <w:rsid w:val="008D7F8F"/>
    <w:rsid w:val="008E00FA"/>
    <w:rsid w:val="008E00FB"/>
    <w:rsid w:val="008E01BD"/>
    <w:rsid w:val="008E042C"/>
    <w:rsid w:val="008E047D"/>
    <w:rsid w:val="008E07B4"/>
    <w:rsid w:val="008E08DA"/>
    <w:rsid w:val="008E0AD9"/>
    <w:rsid w:val="008E0BB1"/>
    <w:rsid w:val="008E0BFE"/>
    <w:rsid w:val="008E0F1A"/>
    <w:rsid w:val="008E0F3D"/>
    <w:rsid w:val="008E0F46"/>
    <w:rsid w:val="008E0FB2"/>
    <w:rsid w:val="008E103F"/>
    <w:rsid w:val="008E11D0"/>
    <w:rsid w:val="008E1355"/>
    <w:rsid w:val="008E1435"/>
    <w:rsid w:val="008E1828"/>
    <w:rsid w:val="008E1BB6"/>
    <w:rsid w:val="008E1C8C"/>
    <w:rsid w:val="008E1CBE"/>
    <w:rsid w:val="008E1D35"/>
    <w:rsid w:val="008E1E5F"/>
    <w:rsid w:val="008E1EEF"/>
    <w:rsid w:val="008E1F39"/>
    <w:rsid w:val="008E207F"/>
    <w:rsid w:val="008E2231"/>
    <w:rsid w:val="008E2350"/>
    <w:rsid w:val="008E2599"/>
    <w:rsid w:val="008E25CB"/>
    <w:rsid w:val="008E25EB"/>
    <w:rsid w:val="008E2791"/>
    <w:rsid w:val="008E282E"/>
    <w:rsid w:val="008E28AE"/>
    <w:rsid w:val="008E2A29"/>
    <w:rsid w:val="008E2ABF"/>
    <w:rsid w:val="008E30E1"/>
    <w:rsid w:val="008E311D"/>
    <w:rsid w:val="008E323D"/>
    <w:rsid w:val="008E36BA"/>
    <w:rsid w:val="008E3772"/>
    <w:rsid w:val="008E3B36"/>
    <w:rsid w:val="008E4237"/>
    <w:rsid w:val="008E449A"/>
    <w:rsid w:val="008E4607"/>
    <w:rsid w:val="008E47F8"/>
    <w:rsid w:val="008E4B67"/>
    <w:rsid w:val="008E4B81"/>
    <w:rsid w:val="008E4BCC"/>
    <w:rsid w:val="008E4DAB"/>
    <w:rsid w:val="008E4FBE"/>
    <w:rsid w:val="008E516F"/>
    <w:rsid w:val="008E5560"/>
    <w:rsid w:val="008E5777"/>
    <w:rsid w:val="008E57AA"/>
    <w:rsid w:val="008E5852"/>
    <w:rsid w:val="008E59D6"/>
    <w:rsid w:val="008E5A1D"/>
    <w:rsid w:val="008E5A85"/>
    <w:rsid w:val="008E5A9F"/>
    <w:rsid w:val="008E5C6E"/>
    <w:rsid w:val="008E5DE8"/>
    <w:rsid w:val="008E5E5E"/>
    <w:rsid w:val="008E5EB8"/>
    <w:rsid w:val="008E5EE8"/>
    <w:rsid w:val="008E5FA3"/>
    <w:rsid w:val="008E5FFA"/>
    <w:rsid w:val="008E647A"/>
    <w:rsid w:val="008E660E"/>
    <w:rsid w:val="008E667D"/>
    <w:rsid w:val="008E6C06"/>
    <w:rsid w:val="008E6D77"/>
    <w:rsid w:val="008E6D9F"/>
    <w:rsid w:val="008E70B2"/>
    <w:rsid w:val="008E70F3"/>
    <w:rsid w:val="008E71C2"/>
    <w:rsid w:val="008E7221"/>
    <w:rsid w:val="008E728C"/>
    <w:rsid w:val="008E74BC"/>
    <w:rsid w:val="008E7733"/>
    <w:rsid w:val="008E774B"/>
    <w:rsid w:val="008E7812"/>
    <w:rsid w:val="008E7A25"/>
    <w:rsid w:val="008E7E1D"/>
    <w:rsid w:val="008F0050"/>
    <w:rsid w:val="008F02BF"/>
    <w:rsid w:val="008F02C5"/>
    <w:rsid w:val="008F033F"/>
    <w:rsid w:val="008F0503"/>
    <w:rsid w:val="008F0695"/>
    <w:rsid w:val="008F0799"/>
    <w:rsid w:val="008F0887"/>
    <w:rsid w:val="008F0AB1"/>
    <w:rsid w:val="008F0AC9"/>
    <w:rsid w:val="008F0B72"/>
    <w:rsid w:val="008F0B86"/>
    <w:rsid w:val="008F0DED"/>
    <w:rsid w:val="008F0E64"/>
    <w:rsid w:val="008F0E82"/>
    <w:rsid w:val="008F10E8"/>
    <w:rsid w:val="008F165D"/>
    <w:rsid w:val="008F1966"/>
    <w:rsid w:val="008F1C8A"/>
    <w:rsid w:val="008F1D50"/>
    <w:rsid w:val="008F1E6F"/>
    <w:rsid w:val="008F1EC7"/>
    <w:rsid w:val="008F1F83"/>
    <w:rsid w:val="008F2107"/>
    <w:rsid w:val="008F22D7"/>
    <w:rsid w:val="008F25B7"/>
    <w:rsid w:val="008F2CC6"/>
    <w:rsid w:val="008F31C7"/>
    <w:rsid w:val="008F330F"/>
    <w:rsid w:val="008F339A"/>
    <w:rsid w:val="008F3403"/>
    <w:rsid w:val="008F37AA"/>
    <w:rsid w:val="008F39AD"/>
    <w:rsid w:val="008F3B90"/>
    <w:rsid w:val="008F3F28"/>
    <w:rsid w:val="008F3FD4"/>
    <w:rsid w:val="008F40A1"/>
    <w:rsid w:val="008F43CB"/>
    <w:rsid w:val="008F47AC"/>
    <w:rsid w:val="008F4B60"/>
    <w:rsid w:val="008F4E76"/>
    <w:rsid w:val="008F4FDC"/>
    <w:rsid w:val="008F5004"/>
    <w:rsid w:val="008F5066"/>
    <w:rsid w:val="008F50FD"/>
    <w:rsid w:val="008F5152"/>
    <w:rsid w:val="008F529A"/>
    <w:rsid w:val="008F5438"/>
    <w:rsid w:val="008F54EB"/>
    <w:rsid w:val="008F574F"/>
    <w:rsid w:val="008F58B6"/>
    <w:rsid w:val="008F5CCC"/>
    <w:rsid w:val="008F5ED6"/>
    <w:rsid w:val="008F6071"/>
    <w:rsid w:val="008F6240"/>
    <w:rsid w:val="008F62B5"/>
    <w:rsid w:val="008F656E"/>
    <w:rsid w:val="008F6726"/>
    <w:rsid w:val="008F68BD"/>
    <w:rsid w:val="008F68F6"/>
    <w:rsid w:val="008F6952"/>
    <w:rsid w:val="008F6A6A"/>
    <w:rsid w:val="008F6AB8"/>
    <w:rsid w:val="008F6BFF"/>
    <w:rsid w:val="008F6DA2"/>
    <w:rsid w:val="008F6FD8"/>
    <w:rsid w:val="008F707D"/>
    <w:rsid w:val="008F70C4"/>
    <w:rsid w:val="008F71CC"/>
    <w:rsid w:val="008F74EC"/>
    <w:rsid w:val="008F75B9"/>
    <w:rsid w:val="008F7655"/>
    <w:rsid w:val="008F773D"/>
    <w:rsid w:val="008F7793"/>
    <w:rsid w:val="008F7A61"/>
    <w:rsid w:val="008F7B16"/>
    <w:rsid w:val="008F7E44"/>
    <w:rsid w:val="009000A5"/>
    <w:rsid w:val="0090041A"/>
    <w:rsid w:val="009005EE"/>
    <w:rsid w:val="009006CC"/>
    <w:rsid w:val="00900B1F"/>
    <w:rsid w:val="00900B8D"/>
    <w:rsid w:val="00900BD1"/>
    <w:rsid w:val="00900C7B"/>
    <w:rsid w:val="00900F7E"/>
    <w:rsid w:val="009010C9"/>
    <w:rsid w:val="009011D8"/>
    <w:rsid w:val="009016B0"/>
    <w:rsid w:val="009017AC"/>
    <w:rsid w:val="00901947"/>
    <w:rsid w:val="00901997"/>
    <w:rsid w:val="00901B0D"/>
    <w:rsid w:val="00901B3C"/>
    <w:rsid w:val="00901B4E"/>
    <w:rsid w:val="00901D0F"/>
    <w:rsid w:val="00901DB6"/>
    <w:rsid w:val="00901E8B"/>
    <w:rsid w:val="00901F3D"/>
    <w:rsid w:val="009020C3"/>
    <w:rsid w:val="0090253C"/>
    <w:rsid w:val="009025FA"/>
    <w:rsid w:val="00902632"/>
    <w:rsid w:val="0090267B"/>
    <w:rsid w:val="009026FB"/>
    <w:rsid w:val="00902D2D"/>
    <w:rsid w:val="00902D40"/>
    <w:rsid w:val="00902D74"/>
    <w:rsid w:val="00902DE9"/>
    <w:rsid w:val="00902EE0"/>
    <w:rsid w:val="00902FC6"/>
    <w:rsid w:val="00903194"/>
    <w:rsid w:val="00903213"/>
    <w:rsid w:val="00903436"/>
    <w:rsid w:val="009036A1"/>
    <w:rsid w:val="009037A8"/>
    <w:rsid w:val="00903D3C"/>
    <w:rsid w:val="00903FE9"/>
    <w:rsid w:val="00904031"/>
    <w:rsid w:val="00904193"/>
    <w:rsid w:val="009042E3"/>
    <w:rsid w:val="00904755"/>
    <w:rsid w:val="00904792"/>
    <w:rsid w:val="009047B9"/>
    <w:rsid w:val="00904819"/>
    <w:rsid w:val="00904864"/>
    <w:rsid w:val="009048F1"/>
    <w:rsid w:val="00904908"/>
    <w:rsid w:val="00904B6D"/>
    <w:rsid w:val="00904CF3"/>
    <w:rsid w:val="00904D9F"/>
    <w:rsid w:val="00904E4C"/>
    <w:rsid w:val="00904E58"/>
    <w:rsid w:val="00904F6E"/>
    <w:rsid w:val="0090502B"/>
    <w:rsid w:val="00905104"/>
    <w:rsid w:val="00905BC8"/>
    <w:rsid w:val="00905CA5"/>
    <w:rsid w:val="00905EC4"/>
    <w:rsid w:val="00905FE1"/>
    <w:rsid w:val="009061E2"/>
    <w:rsid w:val="009064A1"/>
    <w:rsid w:val="00906545"/>
    <w:rsid w:val="00906608"/>
    <w:rsid w:val="009068DB"/>
    <w:rsid w:val="00906AC2"/>
    <w:rsid w:val="00906AF3"/>
    <w:rsid w:val="00906B2A"/>
    <w:rsid w:val="00906BEB"/>
    <w:rsid w:val="00906D0F"/>
    <w:rsid w:val="00906DC5"/>
    <w:rsid w:val="00906F1D"/>
    <w:rsid w:val="00906F83"/>
    <w:rsid w:val="00907064"/>
    <w:rsid w:val="00907724"/>
    <w:rsid w:val="009078E8"/>
    <w:rsid w:val="009078F4"/>
    <w:rsid w:val="009079AD"/>
    <w:rsid w:val="0091000E"/>
    <w:rsid w:val="0091013E"/>
    <w:rsid w:val="009101E7"/>
    <w:rsid w:val="0091022B"/>
    <w:rsid w:val="009102F5"/>
    <w:rsid w:val="009104A9"/>
    <w:rsid w:val="009105A4"/>
    <w:rsid w:val="0091076F"/>
    <w:rsid w:val="00910AFF"/>
    <w:rsid w:val="00910D73"/>
    <w:rsid w:val="00910DB7"/>
    <w:rsid w:val="009112FF"/>
    <w:rsid w:val="00911798"/>
    <w:rsid w:val="009118D8"/>
    <w:rsid w:val="009119D5"/>
    <w:rsid w:val="00911AD0"/>
    <w:rsid w:val="00911B0F"/>
    <w:rsid w:val="00911B6A"/>
    <w:rsid w:val="00911D55"/>
    <w:rsid w:val="0091233A"/>
    <w:rsid w:val="009124EB"/>
    <w:rsid w:val="0091270B"/>
    <w:rsid w:val="00912AFB"/>
    <w:rsid w:val="00912BA0"/>
    <w:rsid w:val="00912DEC"/>
    <w:rsid w:val="00912E5E"/>
    <w:rsid w:val="00912EFA"/>
    <w:rsid w:val="00912F39"/>
    <w:rsid w:val="00913087"/>
    <w:rsid w:val="009130D8"/>
    <w:rsid w:val="00913255"/>
    <w:rsid w:val="009132FD"/>
    <w:rsid w:val="00913479"/>
    <w:rsid w:val="009134CD"/>
    <w:rsid w:val="009139AA"/>
    <w:rsid w:val="00913C52"/>
    <w:rsid w:val="00913F10"/>
    <w:rsid w:val="009141B3"/>
    <w:rsid w:val="00914436"/>
    <w:rsid w:val="009146F9"/>
    <w:rsid w:val="009147CF"/>
    <w:rsid w:val="009147E7"/>
    <w:rsid w:val="00914870"/>
    <w:rsid w:val="00914BC2"/>
    <w:rsid w:val="00914CFC"/>
    <w:rsid w:val="0091512F"/>
    <w:rsid w:val="00915143"/>
    <w:rsid w:val="009151EC"/>
    <w:rsid w:val="009155C2"/>
    <w:rsid w:val="009155DB"/>
    <w:rsid w:val="00915DE2"/>
    <w:rsid w:val="00915E14"/>
    <w:rsid w:val="009163C7"/>
    <w:rsid w:val="00916432"/>
    <w:rsid w:val="0091659D"/>
    <w:rsid w:val="0091678E"/>
    <w:rsid w:val="009169DA"/>
    <w:rsid w:val="00916A2E"/>
    <w:rsid w:val="00916F04"/>
    <w:rsid w:val="0091749D"/>
    <w:rsid w:val="00917656"/>
    <w:rsid w:val="00917A25"/>
    <w:rsid w:val="00917C24"/>
    <w:rsid w:val="00917EBB"/>
    <w:rsid w:val="00917F83"/>
    <w:rsid w:val="00917FC4"/>
    <w:rsid w:val="0092005D"/>
    <w:rsid w:val="009200CB"/>
    <w:rsid w:val="009201F1"/>
    <w:rsid w:val="0092021A"/>
    <w:rsid w:val="009202B7"/>
    <w:rsid w:val="00920898"/>
    <w:rsid w:val="009209DC"/>
    <w:rsid w:val="00920CE3"/>
    <w:rsid w:val="00920CE5"/>
    <w:rsid w:val="00920CFF"/>
    <w:rsid w:val="00920E19"/>
    <w:rsid w:val="00921236"/>
    <w:rsid w:val="009212CA"/>
    <w:rsid w:val="00921428"/>
    <w:rsid w:val="00921490"/>
    <w:rsid w:val="0092179B"/>
    <w:rsid w:val="00921C66"/>
    <w:rsid w:val="00921DEE"/>
    <w:rsid w:val="0092214B"/>
    <w:rsid w:val="00922543"/>
    <w:rsid w:val="009225F9"/>
    <w:rsid w:val="0092260C"/>
    <w:rsid w:val="0092285D"/>
    <w:rsid w:val="0092298E"/>
    <w:rsid w:val="00922D0E"/>
    <w:rsid w:val="00922FC6"/>
    <w:rsid w:val="00923381"/>
    <w:rsid w:val="009234C1"/>
    <w:rsid w:val="00923686"/>
    <w:rsid w:val="009237F3"/>
    <w:rsid w:val="0092397E"/>
    <w:rsid w:val="00923B1A"/>
    <w:rsid w:val="00923C1F"/>
    <w:rsid w:val="00923CC9"/>
    <w:rsid w:val="00923D35"/>
    <w:rsid w:val="00923D4E"/>
    <w:rsid w:val="00923DF6"/>
    <w:rsid w:val="00924110"/>
    <w:rsid w:val="00924320"/>
    <w:rsid w:val="00924459"/>
    <w:rsid w:val="00924626"/>
    <w:rsid w:val="0092475D"/>
    <w:rsid w:val="009248F8"/>
    <w:rsid w:val="0092491A"/>
    <w:rsid w:val="00924A95"/>
    <w:rsid w:val="00924B96"/>
    <w:rsid w:val="00925170"/>
    <w:rsid w:val="009251D5"/>
    <w:rsid w:val="00925481"/>
    <w:rsid w:val="009254FE"/>
    <w:rsid w:val="009255E4"/>
    <w:rsid w:val="009259ED"/>
    <w:rsid w:val="00925ACD"/>
    <w:rsid w:val="00925B56"/>
    <w:rsid w:val="00925C62"/>
    <w:rsid w:val="00925C92"/>
    <w:rsid w:val="00925EDE"/>
    <w:rsid w:val="009265D6"/>
    <w:rsid w:val="00926679"/>
    <w:rsid w:val="009266CD"/>
    <w:rsid w:val="00926986"/>
    <w:rsid w:val="00926EF9"/>
    <w:rsid w:val="0092703A"/>
    <w:rsid w:val="009272DE"/>
    <w:rsid w:val="00927326"/>
    <w:rsid w:val="009273B6"/>
    <w:rsid w:val="00927549"/>
    <w:rsid w:val="0092776C"/>
    <w:rsid w:val="00927885"/>
    <w:rsid w:val="0092796D"/>
    <w:rsid w:val="00927988"/>
    <w:rsid w:val="00927B11"/>
    <w:rsid w:val="00927C5E"/>
    <w:rsid w:val="0093005B"/>
    <w:rsid w:val="00930335"/>
    <w:rsid w:val="00930614"/>
    <w:rsid w:val="0093062A"/>
    <w:rsid w:val="00930940"/>
    <w:rsid w:val="00930C42"/>
    <w:rsid w:val="00930C4D"/>
    <w:rsid w:val="00930CB1"/>
    <w:rsid w:val="00930D8A"/>
    <w:rsid w:val="0093141A"/>
    <w:rsid w:val="009315E1"/>
    <w:rsid w:val="00931B7D"/>
    <w:rsid w:val="00931CBA"/>
    <w:rsid w:val="00932126"/>
    <w:rsid w:val="00932276"/>
    <w:rsid w:val="0093229F"/>
    <w:rsid w:val="0093263B"/>
    <w:rsid w:val="00932C01"/>
    <w:rsid w:val="009330CA"/>
    <w:rsid w:val="009332F0"/>
    <w:rsid w:val="0093338E"/>
    <w:rsid w:val="0093370E"/>
    <w:rsid w:val="0093391C"/>
    <w:rsid w:val="0093398C"/>
    <w:rsid w:val="00933AF0"/>
    <w:rsid w:val="00933B4F"/>
    <w:rsid w:val="00933D58"/>
    <w:rsid w:val="00933EEC"/>
    <w:rsid w:val="00933FCB"/>
    <w:rsid w:val="00934057"/>
    <w:rsid w:val="0093418E"/>
    <w:rsid w:val="00934220"/>
    <w:rsid w:val="009344B3"/>
    <w:rsid w:val="00934640"/>
    <w:rsid w:val="009346AA"/>
    <w:rsid w:val="00934731"/>
    <w:rsid w:val="009348A3"/>
    <w:rsid w:val="00934C11"/>
    <w:rsid w:val="00934ED8"/>
    <w:rsid w:val="00934FD2"/>
    <w:rsid w:val="0093558C"/>
    <w:rsid w:val="009355C6"/>
    <w:rsid w:val="00935683"/>
    <w:rsid w:val="00935769"/>
    <w:rsid w:val="00936077"/>
    <w:rsid w:val="00936101"/>
    <w:rsid w:val="00936212"/>
    <w:rsid w:val="009364EC"/>
    <w:rsid w:val="009365D8"/>
    <w:rsid w:val="00936C2B"/>
    <w:rsid w:val="009370AE"/>
    <w:rsid w:val="00937116"/>
    <w:rsid w:val="009373BC"/>
    <w:rsid w:val="00937614"/>
    <w:rsid w:val="0093769A"/>
    <w:rsid w:val="009376B4"/>
    <w:rsid w:val="00937771"/>
    <w:rsid w:val="00937808"/>
    <w:rsid w:val="00937DB8"/>
    <w:rsid w:val="00937FA4"/>
    <w:rsid w:val="00940117"/>
    <w:rsid w:val="00940253"/>
    <w:rsid w:val="0094049D"/>
    <w:rsid w:val="009405B4"/>
    <w:rsid w:val="0094072D"/>
    <w:rsid w:val="009407D8"/>
    <w:rsid w:val="00940851"/>
    <w:rsid w:val="00940A95"/>
    <w:rsid w:val="00940E3D"/>
    <w:rsid w:val="00940E54"/>
    <w:rsid w:val="00940F5C"/>
    <w:rsid w:val="00941207"/>
    <w:rsid w:val="0094123D"/>
    <w:rsid w:val="00941307"/>
    <w:rsid w:val="009417E9"/>
    <w:rsid w:val="00941962"/>
    <w:rsid w:val="00941F42"/>
    <w:rsid w:val="0094243D"/>
    <w:rsid w:val="009429B5"/>
    <w:rsid w:val="00942A89"/>
    <w:rsid w:val="00942B0F"/>
    <w:rsid w:val="00942C07"/>
    <w:rsid w:val="00943371"/>
    <w:rsid w:val="00943525"/>
    <w:rsid w:val="0094363A"/>
    <w:rsid w:val="0094365C"/>
    <w:rsid w:val="00943669"/>
    <w:rsid w:val="00943929"/>
    <w:rsid w:val="00943CB3"/>
    <w:rsid w:val="00943CF5"/>
    <w:rsid w:val="00943DD4"/>
    <w:rsid w:val="00943E03"/>
    <w:rsid w:val="009441C0"/>
    <w:rsid w:val="00944374"/>
    <w:rsid w:val="0094441E"/>
    <w:rsid w:val="0094442F"/>
    <w:rsid w:val="0094460F"/>
    <w:rsid w:val="00944957"/>
    <w:rsid w:val="009449B7"/>
    <w:rsid w:val="00944A34"/>
    <w:rsid w:val="00944B50"/>
    <w:rsid w:val="00944C3E"/>
    <w:rsid w:val="00944D4E"/>
    <w:rsid w:val="00944F74"/>
    <w:rsid w:val="009457AB"/>
    <w:rsid w:val="009457BF"/>
    <w:rsid w:val="00945B01"/>
    <w:rsid w:val="00945C0B"/>
    <w:rsid w:val="00945E66"/>
    <w:rsid w:val="00946360"/>
    <w:rsid w:val="00946390"/>
    <w:rsid w:val="0094662B"/>
    <w:rsid w:val="00946693"/>
    <w:rsid w:val="009466FC"/>
    <w:rsid w:val="00946810"/>
    <w:rsid w:val="00946BF7"/>
    <w:rsid w:val="00947024"/>
    <w:rsid w:val="00947131"/>
    <w:rsid w:val="009471AA"/>
    <w:rsid w:val="009472C4"/>
    <w:rsid w:val="009477EE"/>
    <w:rsid w:val="009478A6"/>
    <w:rsid w:val="00947A17"/>
    <w:rsid w:val="00947A24"/>
    <w:rsid w:val="00947CFA"/>
    <w:rsid w:val="00947E93"/>
    <w:rsid w:val="00950057"/>
    <w:rsid w:val="009500A1"/>
    <w:rsid w:val="009500D1"/>
    <w:rsid w:val="009500F2"/>
    <w:rsid w:val="00950212"/>
    <w:rsid w:val="00950354"/>
    <w:rsid w:val="00950838"/>
    <w:rsid w:val="0095090A"/>
    <w:rsid w:val="009509EC"/>
    <w:rsid w:val="00950A25"/>
    <w:rsid w:val="00950CD8"/>
    <w:rsid w:val="00950DB1"/>
    <w:rsid w:val="00950F12"/>
    <w:rsid w:val="009516C3"/>
    <w:rsid w:val="00951D33"/>
    <w:rsid w:val="00951DD4"/>
    <w:rsid w:val="00951E0E"/>
    <w:rsid w:val="00951E46"/>
    <w:rsid w:val="009523CA"/>
    <w:rsid w:val="009525F2"/>
    <w:rsid w:val="009526D0"/>
    <w:rsid w:val="009527B2"/>
    <w:rsid w:val="00952B72"/>
    <w:rsid w:val="00952BE3"/>
    <w:rsid w:val="00952DF1"/>
    <w:rsid w:val="00952EA3"/>
    <w:rsid w:val="00952FF2"/>
    <w:rsid w:val="0095328C"/>
    <w:rsid w:val="00953355"/>
    <w:rsid w:val="00953505"/>
    <w:rsid w:val="0095351C"/>
    <w:rsid w:val="00953639"/>
    <w:rsid w:val="009539BC"/>
    <w:rsid w:val="00953BFC"/>
    <w:rsid w:val="00953C7D"/>
    <w:rsid w:val="00953ED8"/>
    <w:rsid w:val="0095416A"/>
    <w:rsid w:val="0095439B"/>
    <w:rsid w:val="00954458"/>
    <w:rsid w:val="009544DB"/>
    <w:rsid w:val="00954649"/>
    <w:rsid w:val="0095465A"/>
    <w:rsid w:val="00954906"/>
    <w:rsid w:val="0095498B"/>
    <w:rsid w:val="00954DBF"/>
    <w:rsid w:val="00954E5E"/>
    <w:rsid w:val="00954E6D"/>
    <w:rsid w:val="00955006"/>
    <w:rsid w:val="00955060"/>
    <w:rsid w:val="00955306"/>
    <w:rsid w:val="009553E6"/>
    <w:rsid w:val="00955418"/>
    <w:rsid w:val="009555B8"/>
    <w:rsid w:val="009557C0"/>
    <w:rsid w:val="009558AD"/>
    <w:rsid w:val="00955ADE"/>
    <w:rsid w:val="00955AF6"/>
    <w:rsid w:val="00955B79"/>
    <w:rsid w:val="00955BAD"/>
    <w:rsid w:val="00955D09"/>
    <w:rsid w:val="0095603D"/>
    <w:rsid w:val="0095629A"/>
    <w:rsid w:val="0095637A"/>
    <w:rsid w:val="009563BE"/>
    <w:rsid w:val="00956AB3"/>
    <w:rsid w:val="00956BBF"/>
    <w:rsid w:val="0095724E"/>
    <w:rsid w:val="009575AD"/>
    <w:rsid w:val="00957790"/>
    <w:rsid w:val="009579FA"/>
    <w:rsid w:val="00957B2E"/>
    <w:rsid w:val="00957C95"/>
    <w:rsid w:val="00957D6B"/>
    <w:rsid w:val="00957EB4"/>
    <w:rsid w:val="00960000"/>
    <w:rsid w:val="009601A7"/>
    <w:rsid w:val="00960223"/>
    <w:rsid w:val="009602A9"/>
    <w:rsid w:val="00960618"/>
    <w:rsid w:val="0096074C"/>
    <w:rsid w:val="009609F3"/>
    <w:rsid w:val="00960F59"/>
    <w:rsid w:val="00960F87"/>
    <w:rsid w:val="00961293"/>
    <w:rsid w:val="0096130E"/>
    <w:rsid w:val="00961627"/>
    <w:rsid w:val="0096181F"/>
    <w:rsid w:val="00961887"/>
    <w:rsid w:val="00961A23"/>
    <w:rsid w:val="00961D39"/>
    <w:rsid w:val="009620A2"/>
    <w:rsid w:val="009620D5"/>
    <w:rsid w:val="0096211D"/>
    <w:rsid w:val="009622CD"/>
    <w:rsid w:val="00962DB1"/>
    <w:rsid w:val="009630C9"/>
    <w:rsid w:val="0096319F"/>
    <w:rsid w:val="0096335A"/>
    <w:rsid w:val="0096336F"/>
    <w:rsid w:val="009638C6"/>
    <w:rsid w:val="0096390A"/>
    <w:rsid w:val="00963C80"/>
    <w:rsid w:val="00963D9F"/>
    <w:rsid w:val="00963DEB"/>
    <w:rsid w:val="00963FD5"/>
    <w:rsid w:val="0096458C"/>
    <w:rsid w:val="00965133"/>
    <w:rsid w:val="00965380"/>
    <w:rsid w:val="009655EE"/>
    <w:rsid w:val="009657A5"/>
    <w:rsid w:val="009657F5"/>
    <w:rsid w:val="00965811"/>
    <w:rsid w:val="00965AD6"/>
    <w:rsid w:val="00965B13"/>
    <w:rsid w:val="00965BA3"/>
    <w:rsid w:val="00965CC2"/>
    <w:rsid w:val="00965E41"/>
    <w:rsid w:val="00965E90"/>
    <w:rsid w:val="00966188"/>
    <w:rsid w:val="009662AB"/>
    <w:rsid w:val="0096632E"/>
    <w:rsid w:val="0096634A"/>
    <w:rsid w:val="0096637E"/>
    <w:rsid w:val="009663A8"/>
    <w:rsid w:val="009666C7"/>
    <w:rsid w:val="009666F4"/>
    <w:rsid w:val="009668F2"/>
    <w:rsid w:val="00966A8E"/>
    <w:rsid w:val="00966B2B"/>
    <w:rsid w:val="00966C05"/>
    <w:rsid w:val="00966D9E"/>
    <w:rsid w:val="00967043"/>
    <w:rsid w:val="00967231"/>
    <w:rsid w:val="00967422"/>
    <w:rsid w:val="0096747B"/>
    <w:rsid w:val="0096761F"/>
    <w:rsid w:val="009679B9"/>
    <w:rsid w:val="00967B84"/>
    <w:rsid w:val="00967CC7"/>
    <w:rsid w:val="00967E25"/>
    <w:rsid w:val="00970113"/>
    <w:rsid w:val="0097065A"/>
    <w:rsid w:val="00970707"/>
    <w:rsid w:val="0097071E"/>
    <w:rsid w:val="00970802"/>
    <w:rsid w:val="00970AC9"/>
    <w:rsid w:val="00970B4F"/>
    <w:rsid w:val="00970D0C"/>
    <w:rsid w:val="00970D30"/>
    <w:rsid w:val="00970E0A"/>
    <w:rsid w:val="0097159D"/>
    <w:rsid w:val="00971933"/>
    <w:rsid w:val="0097199E"/>
    <w:rsid w:val="009720AC"/>
    <w:rsid w:val="009720BC"/>
    <w:rsid w:val="00972179"/>
    <w:rsid w:val="00972234"/>
    <w:rsid w:val="009725A0"/>
    <w:rsid w:val="0097265D"/>
    <w:rsid w:val="00972931"/>
    <w:rsid w:val="009729E1"/>
    <w:rsid w:val="00972A38"/>
    <w:rsid w:val="00972BA4"/>
    <w:rsid w:val="00972C8D"/>
    <w:rsid w:val="00972F28"/>
    <w:rsid w:val="00972FCC"/>
    <w:rsid w:val="00973566"/>
    <w:rsid w:val="0097365A"/>
    <w:rsid w:val="009737DB"/>
    <w:rsid w:val="009737FF"/>
    <w:rsid w:val="00973B02"/>
    <w:rsid w:val="00973B35"/>
    <w:rsid w:val="00973C1F"/>
    <w:rsid w:val="00974205"/>
    <w:rsid w:val="00974318"/>
    <w:rsid w:val="00974347"/>
    <w:rsid w:val="009744E5"/>
    <w:rsid w:val="00974C39"/>
    <w:rsid w:val="0097528B"/>
    <w:rsid w:val="009753DC"/>
    <w:rsid w:val="0097544B"/>
    <w:rsid w:val="0097553C"/>
    <w:rsid w:val="00975569"/>
    <w:rsid w:val="009755DB"/>
    <w:rsid w:val="00975600"/>
    <w:rsid w:val="00975622"/>
    <w:rsid w:val="00975741"/>
    <w:rsid w:val="00975800"/>
    <w:rsid w:val="009759FB"/>
    <w:rsid w:val="00975E2C"/>
    <w:rsid w:val="00975FEB"/>
    <w:rsid w:val="00976064"/>
    <w:rsid w:val="0097615E"/>
    <w:rsid w:val="00976200"/>
    <w:rsid w:val="009762BF"/>
    <w:rsid w:val="00976478"/>
    <w:rsid w:val="009764A2"/>
    <w:rsid w:val="009764FE"/>
    <w:rsid w:val="0097657A"/>
    <w:rsid w:val="00976664"/>
    <w:rsid w:val="00976706"/>
    <w:rsid w:val="00976ABB"/>
    <w:rsid w:val="00976CE7"/>
    <w:rsid w:val="00976D6A"/>
    <w:rsid w:val="00977098"/>
    <w:rsid w:val="009770AB"/>
    <w:rsid w:val="009772C6"/>
    <w:rsid w:val="0097737B"/>
    <w:rsid w:val="009773BE"/>
    <w:rsid w:val="009773E1"/>
    <w:rsid w:val="0097750E"/>
    <w:rsid w:val="009776AC"/>
    <w:rsid w:val="009776C3"/>
    <w:rsid w:val="00977CEB"/>
    <w:rsid w:val="00977EC4"/>
    <w:rsid w:val="00977F71"/>
    <w:rsid w:val="00980287"/>
    <w:rsid w:val="009804D7"/>
    <w:rsid w:val="00980539"/>
    <w:rsid w:val="00980655"/>
    <w:rsid w:val="009809AD"/>
    <w:rsid w:val="00980AA2"/>
    <w:rsid w:val="00980AAC"/>
    <w:rsid w:val="00980AB3"/>
    <w:rsid w:val="00980C00"/>
    <w:rsid w:val="00980C5D"/>
    <w:rsid w:val="00980CEA"/>
    <w:rsid w:val="00981169"/>
    <w:rsid w:val="0098139E"/>
    <w:rsid w:val="009814E4"/>
    <w:rsid w:val="00981B76"/>
    <w:rsid w:val="00981E65"/>
    <w:rsid w:val="00981F2B"/>
    <w:rsid w:val="00981F57"/>
    <w:rsid w:val="00981F62"/>
    <w:rsid w:val="00981FFC"/>
    <w:rsid w:val="00982116"/>
    <w:rsid w:val="00982164"/>
    <w:rsid w:val="00982180"/>
    <w:rsid w:val="0098222C"/>
    <w:rsid w:val="009825B0"/>
    <w:rsid w:val="009825E0"/>
    <w:rsid w:val="00982683"/>
    <w:rsid w:val="00982F86"/>
    <w:rsid w:val="00983132"/>
    <w:rsid w:val="009831EA"/>
    <w:rsid w:val="0098321E"/>
    <w:rsid w:val="0098348B"/>
    <w:rsid w:val="009834D4"/>
    <w:rsid w:val="00983754"/>
    <w:rsid w:val="009839FE"/>
    <w:rsid w:val="00983C61"/>
    <w:rsid w:val="00983FC1"/>
    <w:rsid w:val="0098404D"/>
    <w:rsid w:val="00984293"/>
    <w:rsid w:val="00984345"/>
    <w:rsid w:val="009846D0"/>
    <w:rsid w:val="009848D8"/>
    <w:rsid w:val="00984B22"/>
    <w:rsid w:val="00984CE3"/>
    <w:rsid w:val="00984E42"/>
    <w:rsid w:val="00984E88"/>
    <w:rsid w:val="00984FBF"/>
    <w:rsid w:val="0098502C"/>
    <w:rsid w:val="009850AF"/>
    <w:rsid w:val="009854E9"/>
    <w:rsid w:val="00985759"/>
    <w:rsid w:val="00985797"/>
    <w:rsid w:val="009858E3"/>
    <w:rsid w:val="00985BEC"/>
    <w:rsid w:val="00985E08"/>
    <w:rsid w:val="009860E4"/>
    <w:rsid w:val="0098619A"/>
    <w:rsid w:val="009864FE"/>
    <w:rsid w:val="00986632"/>
    <w:rsid w:val="009866A9"/>
    <w:rsid w:val="009867B4"/>
    <w:rsid w:val="009867BB"/>
    <w:rsid w:val="00986836"/>
    <w:rsid w:val="00986867"/>
    <w:rsid w:val="009868D0"/>
    <w:rsid w:val="00986A96"/>
    <w:rsid w:val="00986BD5"/>
    <w:rsid w:val="00986D27"/>
    <w:rsid w:val="00986D5B"/>
    <w:rsid w:val="00986D85"/>
    <w:rsid w:val="00986E15"/>
    <w:rsid w:val="00986F6F"/>
    <w:rsid w:val="00986FCF"/>
    <w:rsid w:val="0098710E"/>
    <w:rsid w:val="00987141"/>
    <w:rsid w:val="00987220"/>
    <w:rsid w:val="00987388"/>
    <w:rsid w:val="009873DB"/>
    <w:rsid w:val="009873F7"/>
    <w:rsid w:val="0098765A"/>
    <w:rsid w:val="0098791C"/>
    <w:rsid w:val="00987ADC"/>
    <w:rsid w:val="00987C1E"/>
    <w:rsid w:val="00987E9A"/>
    <w:rsid w:val="009901ED"/>
    <w:rsid w:val="0099025C"/>
    <w:rsid w:val="009902F5"/>
    <w:rsid w:val="0099030A"/>
    <w:rsid w:val="0099034A"/>
    <w:rsid w:val="00990451"/>
    <w:rsid w:val="009906C2"/>
    <w:rsid w:val="00990809"/>
    <w:rsid w:val="00990820"/>
    <w:rsid w:val="00990824"/>
    <w:rsid w:val="00990E64"/>
    <w:rsid w:val="00990F97"/>
    <w:rsid w:val="00991509"/>
    <w:rsid w:val="009915D7"/>
    <w:rsid w:val="00991803"/>
    <w:rsid w:val="00991CCF"/>
    <w:rsid w:val="00991E50"/>
    <w:rsid w:val="00991F63"/>
    <w:rsid w:val="009920E1"/>
    <w:rsid w:val="009921BE"/>
    <w:rsid w:val="0099246B"/>
    <w:rsid w:val="00992906"/>
    <w:rsid w:val="00992B4C"/>
    <w:rsid w:val="00992B64"/>
    <w:rsid w:val="00992B81"/>
    <w:rsid w:val="00992C96"/>
    <w:rsid w:val="00992F61"/>
    <w:rsid w:val="00992FFB"/>
    <w:rsid w:val="009938A5"/>
    <w:rsid w:val="00993923"/>
    <w:rsid w:val="00993A63"/>
    <w:rsid w:val="00993E77"/>
    <w:rsid w:val="00993EE8"/>
    <w:rsid w:val="00993EF6"/>
    <w:rsid w:val="00993F9A"/>
    <w:rsid w:val="009940D1"/>
    <w:rsid w:val="0099443B"/>
    <w:rsid w:val="009945C9"/>
    <w:rsid w:val="009946F8"/>
    <w:rsid w:val="00994721"/>
    <w:rsid w:val="009947B1"/>
    <w:rsid w:val="0099529F"/>
    <w:rsid w:val="00995401"/>
    <w:rsid w:val="00995715"/>
    <w:rsid w:val="0099577E"/>
    <w:rsid w:val="009958A7"/>
    <w:rsid w:val="00995BD7"/>
    <w:rsid w:val="00995C8B"/>
    <w:rsid w:val="00995D01"/>
    <w:rsid w:val="00995E54"/>
    <w:rsid w:val="00995F17"/>
    <w:rsid w:val="00995FF3"/>
    <w:rsid w:val="00996175"/>
    <w:rsid w:val="00996701"/>
    <w:rsid w:val="0099695F"/>
    <w:rsid w:val="009969BC"/>
    <w:rsid w:val="00996A75"/>
    <w:rsid w:val="00996ED8"/>
    <w:rsid w:val="00997313"/>
    <w:rsid w:val="0099731D"/>
    <w:rsid w:val="00997393"/>
    <w:rsid w:val="00997427"/>
    <w:rsid w:val="00997479"/>
    <w:rsid w:val="00997606"/>
    <w:rsid w:val="00997614"/>
    <w:rsid w:val="00997638"/>
    <w:rsid w:val="0099779F"/>
    <w:rsid w:val="0099789A"/>
    <w:rsid w:val="00997990"/>
    <w:rsid w:val="009979CB"/>
    <w:rsid w:val="00997D2C"/>
    <w:rsid w:val="009A0023"/>
    <w:rsid w:val="009A0035"/>
    <w:rsid w:val="009A01A0"/>
    <w:rsid w:val="009A022D"/>
    <w:rsid w:val="009A0687"/>
    <w:rsid w:val="009A07F0"/>
    <w:rsid w:val="009A09B9"/>
    <w:rsid w:val="009A0C3C"/>
    <w:rsid w:val="009A1038"/>
    <w:rsid w:val="009A10B8"/>
    <w:rsid w:val="009A115C"/>
    <w:rsid w:val="009A1521"/>
    <w:rsid w:val="009A1589"/>
    <w:rsid w:val="009A1644"/>
    <w:rsid w:val="009A1AEC"/>
    <w:rsid w:val="009A21E4"/>
    <w:rsid w:val="009A2778"/>
    <w:rsid w:val="009A2955"/>
    <w:rsid w:val="009A2A8C"/>
    <w:rsid w:val="009A2AAE"/>
    <w:rsid w:val="009A2E34"/>
    <w:rsid w:val="009A2FA1"/>
    <w:rsid w:val="009A33A5"/>
    <w:rsid w:val="009A34C1"/>
    <w:rsid w:val="009A36A1"/>
    <w:rsid w:val="009A3723"/>
    <w:rsid w:val="009A3918"/>
    <w:rsid w:val="009A3A7B"/>
    <w:rsid w:val="009A3D62"/>
    <w:rsid w:val="009A3DFB"/>
    <w:rsid w:val="009A404C"/>
    <w:rsid w:val="009A4064"/>
    <w:rsid w:val="009A4206"/>
    <w:rsid w:val="009A4763"/>
    <w:rsid w:val="009A48D1"/>
    <w:rsid w:val="009A48E7"/>
    <w:rsid w:val="009A491A"/>
    <w:rsid w:val="009A4987"/>
    <w:rsid w:val="009A4AAA"/>
    <w:rsid w:val="009A4C6E"/>
    <w:rsid w:val="009A4D1A"/>
    <w:rsid w:val="009A4D9D"/>
    <w:rsid w:val="009A4DB9"/>
    <w:rsid w:val="009A4FA3"/>
    <w:rsid w:val="009A500F"/>
    <w:rsid w:val="009A501D"/>
    <w:rsid w:val="009A5024"/>
    <w:rsid w:val="009A5063"/>
    <w:rsid w:val="009A52CE"/>
    <w:rsid w:val="009A535B"/>
    <w:rsid w:val="009A5363"/>
    <w:rsid w:val="009A5408"/>
    <w:rsid w:val="009A5484"/>
    <w:rsid w:val="009A54C7"/>
    <w:rsid w:val="009A554B"/>
    <w:rsid w:val="009A575A"/>
    <w:rsid w:val="009A579B"/>
    <w:rsid w:val="009A5810"/>
    <w:rsid w:val="009A5817"/>
    <w:rsid w:val="009A587B"/>
    <w:rsid w:val="009A5A07"/>
    <w:rsid w:val="009A5C01"/>
    <w:rsid w:val="009A60AC"/>
    <w:rsid w:val="009A61FB"/>
    <w:rsid w:val="009A6244"/>
    <w:rsid w:val="009A65B7"/>
    <w:rsid w:val="009A65E5"/>
    <w:rsid w:val="009A669E"/>
    <w:rsid w:val="009A682B"/>
    <w:rsid w:val="009A6D0D"/>
    <w:rsid w:val="009A6D7F"/>
    <w:rsid w:val="009A6DCF"/>
    <w:rsid w:val="009A6E78"/>
    <w:rsid w:val="009A6E9B"/>
    <w:rsid w:val="009A7306"/>
    <w:rsid w:val="009A7383"/>
    <w:rsid w:val="009A783B"/>
    <w:rsid w:val="009A7C0C"/>
    <w:rsid w:val="009A7CD6"/>
    <w:rsid w:val="009A7F1E"/>
    <w:rsid w:val="009B00AB"/>
    <w:rsid w:val="009B04E7"/>
    <w:rsid w:val="009B079D"/>
    <w:rsid w:val="009B09A7"/>
    <w:rsid w:val="009B09DB"/>
    <w:rsid w:val="009B0A35"/>
    <w:rsid w:val="009B0AE7"/>
    <w:rsid w:val="009B0C2D"/>
    <w:rsid w:val="009B0E5C"/>
    <w:rsid w:val="009B0EB1"/>
    <w:rsid w:val="009B0ECD"/>
    <w:rsid w:val="009B0F4D"/>
    <w:rsid w:val="009B152E"/>
    <w:rsid w:val="009B15DE"/>
    <w:rsid w:val="009B166C"/>
    <w:rsid w:val="009B1722"/>
    <w:rsid w:val="009B1753"/>
    <w:rsid w:val="009B1A15"/>
    <w:rsid w:val="009B1BA7"/>
    <w:rsid w:val="009B1E15"/>
    <w:rsid w:val="009B2007"/>
    <w:rsid w:val="009B217A"/>
    <w:rsid w:val="009B2394"/>
    <w:rsid w:val="009B23EE"/>
    <w:rsid w:val="009B2680"/>
    <w:rsid w:val="009B27CF"/>
    <w:rsid w:val="009B27E2"/>
    <w:rsid w:val="009B282F"/>
    <w:rsid w:val="009B2B0F"/>
    <w:rsid w:val="009B2C48"/>
    <w:rsid w:val="009B2DF0"/>
    <w:rsid w:val="009B2E8C"/>
    <w:rsid w:val="009B30BF"/>
    <w:rsid w:val="009B33ED"/>
    <w:rsid w:val="009B347E"/>
    <w:rsid w:val="009B3638"/>
    <w:rsid w:val="009B3702"/>
    <w:rsid w:val="009B385F"/>
    <w:rsid w:val="009B3B14"/>
    <w:rsid w:val="009B3FF1"/>
    <w:rsid w:val="009B4118"/>
    <w:rsid w:val="009B47A8"/>
    <w:rsid w:val="009B49C4"/>
    <w:rsid w:val="009B4A01"/>
    <w:rsid w:val="009B4F39"/>
    <w:rsid w:val="009B50A3"/>
    <w:rsid w:val="009B519E"/>
    <w:rsid w:val="009B537F"/>
    <w:rsid w:val="009B587D"/>
    <w:rsid w:val="009B5C53"/>
    <w:rsid w:val="009B5D76"/>
    <w:rsid w:val="009B5F30"/>
    <w:rsid w:val="009B64CF"/>
    <w:rsid w:val="009B65D8"/>
    <w:rsid w:val="009B65EE"/>
    <w:rsid w:val="009B6A3F"/>
    <w:rsid w:val="009B6E71"/>
    <w:rsid w:val="009B6E90"/>
    <w:rsid w:val="009B6EBE"/>
    <w:rsid w:val="009B6FF7"/>
    <w:rsid w:val="009B7077"/>
    <w:rsid w:val="009B7143"/>
    <w:rsid w:val="009B714C"/>
    <w:rsid w:val="009B7176"/>
    <w:rsid w:val="009B71AF"/>
    <w:rsid w:val="009B71B5"/>
    <w:rsid w:val="009B7600"/>
    <w:rsid w:val="009B7644"/>
    <w:rsid w:val="009B774A"/>
    <w:rsid w:val="009B790D"/>
    <w:rsid w:val="009B7A9F"/>
    <w:rsid w:val="009B7B41"/>
    <w:rsid w:val="009B7BBE"/>
    <w:rsid w:val="009B7C35"/>
    <w:rsid w:val="009C00BC"/>
    <w:rsid w:val="009C027B"/>
    <w:rsid w:val="009C0541"/>
    <w:rsid w:val="009C05E5"/>
    <w:rsid w:val="009C0843"/>
    <w:rsid w:val="009C088D"/>
    <w:rsid w:val="009C0C29"/>
    <w:rsid w:val="009C0E51"/>
    <w:rsid w:val="009C0FD5"/>
    <w:rsid w:val="009C1001"/>
    <w:rsid w:val="009C10EB"/>
    <w:rsid w:val="009C125F"/>
    <w:rsid w:val="009C1302"/>
    <w:rsid w:val="009C139B"/>
    <w:rsid w:val="009C153F"/>
    <w:rsid w:val="009C1587"/>
    <w:rsid w:val="009C1887"/>
    <w:rsid w:val="009C18C8"/>
    <w:rsid w:val="009C1953"/>
    <w:rsid w:val="009C1C42"/>
    <w:rsid w:val="009C1EFA"/>
    <w:rsid w:val="009C1F70"/>
    <w:rsid w:val="009C2108"/>
    <w:rsid w:val="009C214D"/>
    <w:rsid w:val="009C25BF"/>
    <w:rsid w:val="009C2C21"/>
    <w:rsid w:val="009C2D57"/>
    <w:rsid w:val="009C2E4D"/>
    <w:rsid w:val="009C335B"/>
    <w:rsid w:val="009C36A9"/>
    <w:rsid w:val="009C37F7"/>
    <w:rsid w:val="009C381F"/>
    <w:rsid w:val="009C38C3"/>
    <w:rsid w:val="009C3940"/>
    <w:rsid w:val="009C3AB5"/>
    <w:rsid w:val="009C3CD5"/>
    <w:rsid w:val="009C3EF1"/>
    <w:rsid w:val="009C4656"/>
    <w:rsid w:val="009C4694"/>
    <w:rsid w:val="009C46A9"/>
    <w:rsid w:val="009C4D54"/>
    <w:rsid w:val="009C4DCF"/>
    <w:rsid w:val="009C4F48"/>
    <w:rsid w:val="009C4F90"/>
    <w:rsid w:val="009C5564"/>
    <w:rsid w:val="009C55C1"/>
    <w:rsid w:val="009C57D9"/>
    <w:rsid w:val="009C5BFD"/>
    <w:rsid w:val="009C5CA9"/>
    <w:rsid w:val="009C5D6E"/>
    <w:rsid w:val="009C5FA1"/>
    <w:rsid w:val="009C6109"/>
    <w:rsid w:val="009C6130"/>
    <w:rsid w:val="009C61FB"/>
    <w:rsid w:val="009C661B"/>
    <w:rsid w:val="009C6676"/>
    <w:rsid w:val="009C67EC"/>
    <w:rsid w:val="009C68E6"/>
    <w:rsid w:val="009C698E"/>
    <w:rsid w:val="009C69A1"/>
    <w:rsid w:val="009C6A0A"/>
    <w:rsid w:val="009C6DF7"/>
    <w:rsid w:val="009C6E55"/>
    <w:rsid w:val="009C7434"/>
    <w:rsid w:val="009C758E"/>
    <w:rsid w:val="009C76DD"/>
    <w:rsid w:val="009C7727"/>
    <w:rsid w:val="009C77A3"/>
    <w:rsid w:val="009C7EA4"/>
    <w:rsid w:val="009C7FA9"/>
    <w:rsid w:val="009C7FB8"/>
    <w:rsid w:val="009D00C2"/>
    <w:rsid w:val="009D03F7"/>
    <w:rsid w:val="009D0528"/>
    <w:rsid w:val="009D0857"/>
    <w:rsid w:val="009D08FD"/>
    <w:rsid w:val="009D0B5C"/>
    <w:rsid w:val="009D10DA"/>
    <w:rsid w:val="009D1304"/>
    <w:rsid w:val="009D1315"/>
    <w:rsid w:val="009D139C"/>
    <w:rsid w:val="009D1529"/>
    <w:rsid w:val="009D1575"/>
    <w:rsid w:val="009D1635"/>
    <w:rsid w:val="009D1AC6"/>
    <w:rsid w:val="009D1DCD"/>
    <w:rsid w:val="009D1E9C"/>
    <w:rsid w:val="009D21D8"/>
    <w:rsid w:val="009D2242"/>
    <w:rsid w:val="009D2289"/>
    <w:rsid w:val="009D231B"/>
    <w:rsid w:val="009D263F"/>
    <w:rsid w:val="009D2717"/>
    <w:rsid w:val="009D2A63"/>
    <w:rsid w:val="009D2B2D"/>
    <w:rsid w:val="009D2B46"/>
    <w:rsid w:val="009D2CB9"/>
    <w:rsid w:val="009D2D76"/>
    <w:rsid w:val="009D2DED"/>
    <w:rsid w:val="009D2EDE"/>
    <w:rsid w:val="009D32AE"/>
    <w:rsid w:val="009D34F5"/>
    <w:rsid w:val="009D36A8"/>
    <w:rsid w:val="009D3771"/>
    <w:rsid w:val="009D37A7"/>
    <w:rsid w:val="009D38A4"/>
    <w:rsid w:val="009D38C2"/>
    <w:rsid w:val="009D3C10"/>
    <w:rsid w:val="009D40A8"/>
    <w:rsid w:val="009D4314"/>
    <w:rsid w:val="009D4ADB"/>
    <w:rsid w:val="009D4B3D"/>
    <w:rsid w:val="009D4FB0"/>
    <w:rsid w:val="009D5007"/>
    <w:rsid w:val="009D50BD"/>
    <w:rsid w:val="009D5582"/>
    <w:rsid w:val="009D566B"/>
    <w:rsid w:val="009D5A7A"/>
    <w:rsid w:val="009D5B4B"/>
    <w:rsid w:val="009D5BE5"/>
    <w:rsid w:val="009D5CB6"/>
    <w:rsid w:val="009D5D11"/>
    <w:rsid w:val="009D5DA7"/>
    <w:rsid w:val="009D5ED5"/>
    <w:rsid w:val="009D5F0E"/>
    <w:rsid w:val="009D609D"/>
    <w:rsid w:val="009D62D6"/>
    <w:rsid w:val="009D6845"/>
    <w:rsid w:val="009D6AA5"/>
    <w:rsid w:val="009D6CAA"/>
    <w:rsid w:val="009D6E19"/>
    <w:rsid w:val="009D6EA1"/>
    <w:rsid w:val="009D6F33"/>
    <w:rsid w:val="009D70AF"/>
    <w:rsid w:val="009D7185"/>
    <w:rsid w:val="009D749F"/>
    <w:rsid w:val="009D75B2"/>
    <w:rsid w:val="009D768A"/>
    <w:rsid w:val="009D77F2"/>
    <w:rsid w:val="009D7B5A"/>
    <w:rsid w:val="009D7BF2"/>
    <w:rsid w:val="009D7CA7"/>
    <w:rsid w:val="009D7D1C"/>
    <w:rsid w:val="009D7E0C"/>
    <w:rsid w:val="009E0048"/>
    <w:rsid w:val="009E03EB"/>
    <w:rsid w:val="009E04FA"/>
    <w:rsid w:val="009E05D1"/>
    <w:rsid w:val="009E0719"/>
    <w:rsid w:val="009E0857"/>
    <w:rsid w:val="009E0897"/>
    <w:rsid w:val="009E0ADF"/>
    <w:rsid w:val="009E0AF0"/>
    <w:rsid w:val="009E0D74"/>
    <w:rsid w:val="009E10D2"/>
    <w:rsid w:val="009E1130"/>
    <w:rsid w:val="009E128F"/>
    <w:rsid w:val="009E14B5"/>
    <w:rsid w:val="009E198C"/>
    <w:rsid w:val="009E1AEA"/>
    <w:rsid w:val="009E20C6"/>
    <w:rsid w:val="009E21A2"/>
    <w:rsid w:val="009E2230"/>
    <w:rsid w:val="009E2303"/>
    <w:rsid w:val="009E23BA"/>
    <w:rsid w:val="009E25A5"/>
    <w:rsid w:val="009E2696"/>
    <w:rsid w:val="009E2795"/>
    <w:rsid w:val="009E2823"/>
    <w:rsid w:val="009E2892"/>
    <w:rsid w:val="009E291E"/>
    <w:rsid w:val="009E2BFF"/>
    <w:rsid w:val="009E2D7D"/>
    <w:rsid w:val="009E2E3A"/>
    <w:rsid w:val="009E2FE8"/>
    <w:rsid w:val="009E3034"/>
    <w:rsid w:val="009E31EA"/>
    <w:rsid w:val="009E3242"/>
    <w:rsid w:val="009E32A2"/>
    <w:rsid w:val="009E34B2"/>
    <w:rsid w:val="009E363B"/>
    <w:rsid w:val="009E3784"/>
    <w:rsid w:val="009E3A72"/>
    <w:rsid w:val="009E3D43"/>
    <w:rsid w:val="009E3DF2"/>
    <w:rsid w:val="009E3E7A"/>
    <w:rsid w:val="009E40E2"/>
    <w:rsid w:val="009E4278"/>
    <w:rsid w:val="009E44B3"/>
    <w:rsid w:val="009E456E"/>
    <w:rsid w:val="009E4743"/>
    <w:rsid w:val="009E477D"/>
    <w:rsid w:val="009E4873"/>
    <w:rsid w:val="009E497F"/>
    <w:rsid w:val="009E4A21"/>
    <w:rsid w:val="009E4AC1"/>
    <w:rsid w:val="009E4C49"/>
    <w:rsid w:val="009E4E56"/>
    <w:rsid w:val="009E528A"/>
    <w:rsid w:val="009E5360"/>
    <w:rsid w:val="009E5482"/>
    <w:rsid w:val="009E54D6"/>
    <w:rsid w:val="009E55A9"/>
    <w:rsid w:val="009E5701"/>
    <w:rsid w:val="009E5C8C"/>
    <w:rsid w:val="009E5D64"/>
    <w:rsid w:val="009E6150"/>
    <w:rsid w:val="009E638D"/>
    <w:rsid w:val="009E64CB"/>
    <w:rsid w:val="009E6C97"/>
    <w:rsid w:val="009E6D5C"/>
    <w:rsid w:val="009E6F0A"/>
    <w:rsid w:val="009E6FB3"/>
    <w:rsid w:val="009E71C2"/>
    <w:rsid w:val="009E7311"/>
    <w:rsid w:val="009E7521"/>
    <w:rsid w:val="009E753B"/>
    <w:rsid w:val="009E757B"/>
    <w:rsid w:val="009E77A6"/>
    <w:rsid w:val="009E77DD"/>
    <w:rsid w:val="009E77EB"/>
    <w:rsid w:val="009E7812"/>
    <w:rsid w:val="009E7939"/>
    <w:rsid w:val="009E79F3"/>
    <w:rsid w:val="009E7BAD"/>
    <w:rsid w:val="009E7DA2"/>
    <w:rsid w:val="009E7DC7"/>
    <w:rsid w:val="009E7FB6"/>
    <w:rsid w:val="009F001C"/>
    <w:rsid w:val="009F011C"/>
    <w:rsid w:val="009F025C"/>
    <w:rsid w:val="009F03E4"/>
    <w:rsid w:val="009F08B4"/>
    <w:rsid w:val="009F0902"/>
    <w:rsid w:val="009F09B9"/>
    <w:rsid w:val="009F09CA"/>
    <w:rsid w:val="009F0A1E"/>
    <w:rsid w:val="009F0CFA"/>
    <w:rsid w:val="009F0E89"/>
    <w:rsid w:val="009F0FD5"/>
    <w:rsid w:val="009F1005"/>
    <w:rsid w:val="009F123F"/>
    <w:rsid w:val="009F1491"/>
    <w:rsid w:val="009F16A1"/>
    <w:rsid w:val="009F1724"/>
    <w:rsid w:val="009F175E"/>
    <w:rsid w:val="009F1A27"/>
    <w:rsid w:val="009F1D2C"/>
    <w:rsid w:val="009F253B"/>
    <w:rsid w:val="009F25BF"/>
    <w:rsid w:val="009F2BA8"/>
    <w:rsid w:val="009F32A2"/>
    <w:rsid w:val="009F339C"/>
    <w:rsid w:val="009F341C"/>
    <w:rsid w:val="009F3433"/>
    <w:rsid w:val="009F3722"/>
    <w:rsid w:val="009F3905"/>
    <w:rsid w:val="009F3AEB"/>
    <w:rsid w:val="009F413D"/>
    <w:rsid w:val="009F4251"/>
    <w:rsid w:val="009F4417"/>
    <w:rsid w:val="009F4440"/>
    <w:rsid w:val="009F444A"/>
    <w:rsid w:val="009F4A08"/>
    <w:rsid w:val="009F4E28"/>
    <w:rsid w:val="009F4E32"/>
    <w:rsid w:val="009F51DD"/>
    <w:rsid w:val="009F5383"/>
    <w:rsid w:val="009F5470"/>
    <w:rsid w:val="009F5A6E"/>
    <w:rsid w:val="009F5BE2"/>
    <w:rsid w:val="009F5ECE"/>
    <w:rsid w:val="009F5F79"/>
    <w:rsid w:val="009F6032"/>
    <w:rsid w:val="009F6108"/>
    <w:rsid w:val="009F63DA"/>
    <w:rsid w:val="009F667D"/>
    <w:rsid w:val="009F66F4"/>
    <w:rsid w:val="009F687F"/>
    <w:rsid w:val="009F699A"/>
    <w:rsid w:val="009F6A11"/>
    <w:rsid w:val="009F6EB8"/>
    <w:rsid w:val="009F6F08"/>
    <w:rsid w:val="009F703B"/>
    <w:rsid w:val="009F7073"/>
    <w:rsid w:val="009F7552"/>
    <w:rsid w:val="009F768F"/>
    <w:rsid w:val="009F782A"/>
    <w:rsid w:val="009F7861"/>
    <w:rsid w:val="009F7863"/>
    <w:rsid w:val="009F787B"/>
    <w:rsid w:val="009F78F2"/>
    <w:rsid w:val="009F7A61"/>
    <w:rsid w:val="009F7CC6"/>
    <w:rsid w:val="009F7CE8"/>
    <w:rsid w:val="009F7D51"/>
    <w:rsid w:val="009F7DDA"/>
    <w:rsid w:val="009F7FD9"/>
    <w:rsid w:val="00A0025B"/>
    <w:rsid w:val="00A002F3"/>
    <w:rsid w:val="00A00470"/>
    <w:rsid w:val="00A005FC"/>
    <w:rsid w:val="00A00728"/>
    <w:rsid w:val="00A00783"/>
    <w:rsid w:val="00A0080B"/>
    <w:rsid w:val="00A00833"/>
    <w:rsid w:val="00A009D2"/>
    <w:rsid w:val="00A00F09"/>
    <w:rsid w:val="00A00FB1"/>
    <w:rsid w:val="00A0110A"/>
    <w:rsid w:val="00A01255"/>
    <w:rsid w:val="00A012A3"/>
    <w:rsid w:val="00A012B9"/>
    <w:rsid w:val="00A01321"/>
    <w:rsid w:val="00A0139E"/>
    <w:rsid w:val="00A01482"/>
    <w:rsid w:val="00A01491"/>
    <w:rsid w:val="00A015D0"/>
    <w:rsid w:val="00A01758"/>
    <w:rsid w:val="00A01BF9"/>
    <w:rsid w:val="00A01DBA"/>
    <w:rsid w:val="00A01E47"/>
    <w:rsid w:val="00A020F3"/>
    <w:rsid w:val="00A0239F"/>
    <w:rsid w:val="00A023D2"/>
    <w:rsid w:val="00A0242B"/>
    <w:rsid w:val="00A0298E"/>
    <w:rsid w:val="00A02A12"/>
    <w:rsid w:val="00A02AD3"/>
    <w:rsid w:val="00A02BEE"/>
    <w:rsid w:val="00A02C59"/>
    <w:rsid w:val="00A02F10"/>
    <w:rsid w:val="00A02F1A"/>
    <w:rsid w:val="00A030CF"/>
    <w:rsid w:val="00A0311F"/>
    <w:rsid w:val="00A031A4"/>
    <w:rsid w:val="00A03389"/>
    <w:rsid w:val="00A0349C"/>
    <w:rsid w:val="00A0387E"/>
    <w:rsid w:val="00A03970"/>
    <w:rsid w:val="00A0397F"/>
    <w:rsid w:val="00A03A4B"/>
    <w:rsid w:val="00A03A4C"/>
    <w:rsid w:val="00A03A7A"/>
    <w:rsid w:val="00A03E61"/>
    <w:rsid w:val="00A047C8"/>
    <w:rsid w:val="00A0483D"/>
    <w:rsid w:val="00A04A91"/>
    <w:rsid w:val="00A04B6C"/>
    <w:rsid w:val="00A052E8"/>
    <w:rsid w:val="00A05514"/>
    <w:rsid w:val="00A05635"/>
    <w:rsid w:val="00A0567F"/>
    <w:rsid w:val="00A05730"/>
    <w:rsid w:val="00A05788"/>
    <w:rsid w:val="00A057ED"/>
    <w:rsid w:val="00A058FF"/>
    <w:rsid w:val="00A05A1A"/>
    <w:rsid w:val="00A05AE6"/>
    <w:rsid w:val="00A05CCB"/>
    <w:rsid w:val="00A05F1A"/>
    <w:rsid w:val="00A06457"/>
    <w:rsid w:val="00A06541"/>
    <w:rsid w:val="00A06665"/>
    <w:rsid w:val="00A0668B"/>
    <w:rsid w:val="00A066A7"/>
    <w:rsid w:val="00A066D3"/>
    <w:rsid w:val="00A0673E"/>
    <w:rsid w:val="00A06DF9"/>
    <w:rsid w:val="00A06ED5"/>
    <w:rsid w:val="00A0701C"/>
    <w:rsid w:val="00A070EB"/>
    <w:rsid w:val="00A07156"/>
    <w:rsid w:val="00A075DE"/>
    <w:rsid w:val="00A0783A"/>
    <w:rsid w:val="00A0785C"/>
    <w:rsid w:val="00A07A81"/>
    <w:rsid w:val="00A07C75"/>
    <w:rsid w:val="00A09A77"/>
    <w:rsid w:val="00A100FF"/>
    <w:rsid w:val="00A101E3"/>
    <w:rsid w:val="00A1038A"/>
    <w:rsid w:val="00A103DA"/>
    <w:rsid w:val="00A10506"/>
    <w:rsid w:val="00A10858"/>
    <w:rsid w:val="00A10B51"/>
    <w:rsid w:val="00A10C7C"/>
    <w:rsid w:val="00A11091"/>
    <w:rsid w:val="00A110CF"/>
    <w:rsid w:val="00A11123"/>
    <w:rsid w:val="00A111BE"/>
    <w:rsid w:val="00A11742"/>
    <w:rsid w:val="00A11789"/>
    <w:rsid w:val="00A1188B"/>
    <w:rsid w:val="00A11A31"/>
    <w:rsid w:val="00A11BA0"/>
    <w:rsid w:val="00A11EF2"/>
    <w:rsid w:val="00A11F50"/>
    <w:rsid w:val="00A1261A"/>
    <w:rsid w:val="00A1271B"/>
    <w:rsid w:val="00A127BF"/>
    <w:rsid w:val="00A127D6"/>
    <w:rsid w:val="00A128B5"/>
    <w:rsid w:val="00A1294C"/>
    <w:rsid w:val="00A12DD9"/>
    <w:rsid w:val="00A12E89"/>
    <w:rsid w:val="00A12FEF"/>
    <w:rsid w:val="00A13026"/>
    <w:rsid w:val="00A132B4"/>
    <w:rsid w:val="00A1334F"/>
    <w:rsid w:val="00A13372"/>
    <w:rsid w:val="00A13405"/>
    <w:rsid w:val="00A13575"/>
    <w:rsid w:val="00A13577"/>
    <w:rsid w:val="00A135B6"/>
    <w:rsid w:val="00A135CC"/>
    <w:rsid w:val="00A138CB"/>
    <w:rsid w:val="00A13B03"/>
    <w:rsid w:val="00A13B83"/>
    <w:rsid w:val="00A13EF8"/>
    <w:rsid w:val="00A13FF8"/>
    <w:rsid w:val="00A1404E"/>
    <w:rsid w:val="00A1407C"/>
    <w:rsid w:val="00A14171"/>
    <w:rsid w:val="00A144F1"/>
    <w:rsid w:val="00A147B6"/>
    <w:rsid w:val="00A1482A"/>
    <w:rsid w:val="00A148F7"/>
    <w:rsid w:val="00A14BDC"/>
    <w:rsid w:val="00A14D99"/>
    <w:rsid w:val="00A14F4F"/>
    <w:rsid w:val="00A1525E"/>
    <w:rsid w:val="00A1527C"/>
    <w:rsid w:val="00A15377"/>
    <w:rsid w:val="00A153A6"/>
    <w:rsid w:val="00A153F9"/>
    <w:rsid w:val="00A1551F"/>
    <w:rsid w:val="00A158C7"/>
    <w:rsid w:val="00A159E1"/>
    <w:rsid w:val="00A15BB5"/>
    <w:rsid w:val="00A15D56"/>
    <w:rsid w:val="00A15D63"/>
    <w:rsid w:val="00A15EC1"/>
    <w:rsid w:val="00A15EDE"/>
    <w:rsid w:val="00A160F3"/>
    <w:rsid w:val="00A1610E"/>
    <w:rsid w:val="00A16152"/>
    <w:rsid w:val="00A16190"/>
    <w:rsid w:val="00A16273"/>
    <w:rsid w:val="00A162E8"/>
    <w:rsid w:val="00A1635C"/>
    <w:rsid w:val="00A165F5"/>
    <w:rsid w:val="00A16663"/>
    <w:rsid w:val="00A1678A"/>
    <w:rsid w:val="00A16B9D"/>
    <w:rsid w:val="00A16BC2"/>
    <w:rsid w:val="00A16F10"/>
    <w:rsid w:val="00A16FF8"/>
    <w:rsid w:val="00A171D7"/>
    <w:rsid w:val="00A171FB"/>
    <w:rsid w:val="00A1726B"/>
    <w:rsid w:val="00A17289"/>
    <w:rsid w:val="00A172CF"/>
    <w:rsid w:val="00A1742B"/>
    <w:rsid w:val="00A17775"/>
    <w:rsid w:val="00A17962"/>
    <w:rsid w:val="00A17A54"/>
    <w:rsid w:val="00A17AB3"/>
    <w:rsid w:val="00A17AB9"/>
    <w:rsid w:val="00A17BEC"/>
    <w:rsid w:val="00A17E35"/>
    <w:rsid w:val="00A17F26"/>
    <w:rsid w:val="00A17FD2"/>
    <w:rsid w:val="00A20398"/>
    <w:rsid w:val="00A204CD"/>
    <w:rsid w:val="00A20614"/>
    <w:rsid w:val="00A20750"/>
    <w:rsid w:val="00A207C4"/>
    <w:rsid w:val="00A208D7"/>
    <w:rsid w:val="00A20960"/>
    <w:rsid w:val="00A209A3"/>
    <w:rsid w:val="00A20A16"/>
    <w:rsid w:val="00A20AFD"/>
    <w:rsid w:val="00A20D9E"/>
    <w:rsid w:val="00A20DB0"/>
    <w:rsid w:val="00A20E39"/>
    <w:rsid w:val="00A20EA7"/>
    <w:rsid w:val="00A2104B"/>
    <w:rsid w:val="00A2108F"/>
    <w:rsid w:val="00A21380"/>
    <w:rsid w:val="00A21497"/>
    <w:rsid w:val="00A21707"/>
    <w:rsid w:val="00A21773"/>
    <w:rsid w:val="00A217A0"/>
    <w:rsid w:val="00A218DB"/>
    <w:rsid w:val="00A219C9"/>
    <w:rsid w:val="00A219CB"/>
    <w:rsid w:val="00A219CE"/>
    <w:rsid w:val="00A21A5F"/>
    <w:rsid w:val="00A21AF3"/>
    <w:rsid w:val="00A21C26"/>
    <w:rsid w:val="00A21CB0"/>
    <w:rsid w:val="00A21E16"/>
    <w:rsid w:val="00A21ED3"/>
    <w:rsid w:val="00A21F19"/>
    <w:rsid w:val="00A21F6D"/>
    <w:rsid w:val="00A21FCE"/>
    <w:rsid w:val="00A22477"/>
    <w:rsid w:val="00A22500"/>
    <w:rsid w:val="00A22783"/>
    <w:rsid w:val="00A228D6"/>
    <w:rsid w:val="00A22FC3"/>
    <w:rsid w:val="00A23002"/>
    <w:rsid w:val="00A2328B"/>
    <w:rsid w:val="00A23497"/>
    <w:rsid w:val="00A237A4"/>
    <w:rsid w:val="00A237B3"/>
    <w:rsid w:val="00A2436C"/>
    <w:rsid w:val="00A24908"/>
    <w:rsid w:val="00A249C0"/>
    <w:rsid w:val="00A24DB2"/>
    <w:rsid w:val="00A251CE"/>
    <w:rsid w:val="00A25311"/>
    <w:rsid w:val="00A2553B"/>
    <w:rsid w:val="00A25632"/>
    <w:rsid w:val="00A256D6"/>
    <w:rsid w:val="00A25744"/>
    <w:rsid w:val="00A2581A"/>
    <w:rsid w:val="00A25C55"/>
    <w:rsid w:val="00A25CE5"/>
    <w:rsid w:val="00A25D6B"/>
    <w:rsid w:val="00A25E24"/>
    <w:rsid w:val="00A25F5E"/>
    <w:rsid w:val="00A26079"/>
    <w:rsid w:val="00A263B3"/>
    <w:rsid w:val="00A26497"/>
    <w:rsid w:val="00A26647"/>
    <w:rsid w:val="00A266A3"/>
    <w:rsid w:val="00A26744"/>
    <w:rsid w:val="00A267B2"/>
    <w:rsid w:val="00A2689F"/>
    <w:rsid w:val="00A26A41"/>
    <w:rsid w:val="00A26BA9"/>
    <w:rsid w:val="00A26BAB"/>
    <w:rsid w:val="00A26BDD"/>
    <w:rsid w:val="00A26C8D"/>
    <w:rsid w:val="00A26E68"/>
    <w:rsid w:val="00A26F9B"/>
    <w:rsid w:val="00A2713F"/>
    <w:rsid w:val="00A27166"/>
    <w:rsid w:val="00A27B10"/>
    <w:rsid w:val="00A27DE6"/>
    <w:rsid w:val="00A27F39"/>
    <w:rsid w:val="00A27FF5"/>
    <w:rsid w:val="00A3022F"/>
    <w:rsid w:val="00A3035B"/>
    <w:rsid w:val="00A30407"/>
    <w:rsid w:val="00A3065A"/>
    <w:rsid w:val="00A306AA"/>
    <w:rsid w:val="00A306C3"/>
    <w:rsid w:val="00A30AA9"/>
    <w:rsid w:val="00A30D5F"/>
    <w:rsid w:val="00A30EE0"/>
    <w:rsid w:val="00A3172D"/>
    <w:rsid w:val="00A31842"/>
    <w:rsid w:val="00A322E9"/>
    <w:rsid w:val="00A322F7"/>
    <w:rsid w:val="00A32465"/>
    <w:rsid w:val="00A32634"/>
    <w:rsid w:val="00A32657"/>
    <w:rsid w:val="00A32694"/>
    <w:rsid w:val="00A32A0B"/>
    <w:rsid w:val="00A32A7E"/>
    <w:rsid w:val="00A32D52"/>
    <w:rsid w:val="00A32E25"/>
    <w:rsid w:val="00A32EA9"/>
    <w:rsid w:val="00A331A2"/>
    <w:rsid w:val="00A332B2"/>
    <w:rsid w:val="00A333A4"/>
    <w:rsid w:val="00A33537"/>
    <w:rsid w:val="00A3382E"/>
    <w:rsid w:val="00A33963"/>
    <w:rsid w:val="00A33BB5"/>
    <w:rsid w:val="00A33BD1"/>
    <w:rsid w:val="00A33D33"/>
    <w:rsid w:val="00A33F9D"/>
    <w:rsid w:val="00A3439F"/>
    <w:rsid w:val="00A346FF"/>
    <w:rsid w:val="00A34769"/>
    <w:rsid w:val="00A34826"/>
    <w:rsid w:val="00A348C8"/>
    <w:rsid w:val="00A34A3D"/>
    <w:rsid w:val="00A34C89"/>
    <w:rsid w:val="00A34D79"/>
    <w:rsid w:val="00A34DB0"/>
    <w:rsid w:val="00A34DDD"/>
    <w:rsid w:val="00A35086"/>
    <w:rsid w:val="00A35221"/>
    <w:rsid w:val="00A353B5"/>
    <w:rsid w:val="00A354EE"/>
    <w:rsid w:val="00A35597"/>
    <w:rsid w:val="00A35634"/>
    <w:rsid w:val="00A35744"/>
    <w:rsid w:val="00A35B9D"/>
    <w:rsid w:val="00A35CCA"/>
    <w:rsid w:val="00A35E57"/>
    <w:rsid w:val="00A3632A"/>
    <w:rsid w:val="00A36592"/>
    <w:rsid w:val="00A366B2"/>
    <w:rsid w:val="00A36700"/>
    <w:rsid w:val="00A36978"/>
    <w:rsid w:val="00A369AF"/>
    <w:rsid w:val="00A36A29"/>
    <w:rsid w:val="00A36B53"/>
    <w:rsid w:val="00A36CD9"/>
    <w:rsid w:val="00A37010"/>
    <w:rsid w:val="00A370AA"/>
    <w:rsid w:val="00A371F7"/>
    <w:rsid w:val="00A3771E"/>
    <w:rsid w:val="00A3779B"/>
    <w:rsid w:val="00A37853"/>
    <w:rsid w:val="00A37991"/>
    <w:rsid w:val="00A401A9"/>
    <w:rsid w:val="00A401F3"/>
    <w:rsid w:val="00A403AF"/>
    <w:rsid w:val="00A40640"/>
    <w:rsid w:val="00A40A26"/>
    <w:rsid w:val="00A40DFC"/>
    <w:rsid w:val="00A41152"/>
    <w:rsid w:val="00A411A8"/>
    <w:rsid w:val="00A4129B"/>
    <w:rsid w:val="00A41378"/>
    <w:rsid w:val="00A413F2"/>
    <w:rsid w:val="00A4194F"/>
    <w:rsid w:val="00A41F76"/>
    <w:rsid w:val="00A4200C"/>
    <w:rsid w:val="00A421C7"/>
    <w:rsid w:val="00A424DF"/>
    <w:rsid w:val="00A424F9"/>
    <w:rsid w:val="00A42888"/>
    <w:rsid w:val="00A428BD"/>
    <w:rsid w:val="00A42B38"/>
    <w:rsid w:val="00A42E6F"/>
    <w:rsid w:val="00A42F01"/>
    <w:rsid w:val="00A43112"/>
    <w:rsid w:val="00A43467"/>
    <w:rsid w:val="00A434C9"/>
    <w:rsid w:val="00A43961"/>
    <w:rsid w:val="00A43AB7"/>
    <w:rsid w:val="00A43C57"/>
    <w:rsid w:val="00A43C7F"/>
    <w:rsid w:val="00A43D52"/>
    <w:rsid w:val="00A441CA"/>
    <w:rsid w:val="00A441CF"/>
    <w:rsid w:val="00A4472E"/>
    <w:rsid w:val="00A4493D"/>
    <w:rsid w:val="00A449F1"/>
    <w:rsid w:val="00A44A38"/>
    <w:rsid w:val="00A44B47"/>
    <w:rsid w:val="00A44F67"/>
    <w:rsid w:val="00A45218"/>
    <w:rsid w:val="00A45354"/>
    <w:rsid w:val="00A453B9"/>
    <w:rsid w:val="00A453C8"/>
    <w:rsid w:val="00A453E4"/>
    <w:rsid w:val="00A455E6"/>
    <w:rsid w:val="00A45680"/>
    <w:rsid w:val="00A457A7"/>
    <w:rsid w:val="00A459C7"/>
    <w:rsid w:val="00A45E7E"/>
    <w:rsid w:val="00A45F77"/>
    <w:rsid w:val="00A45FE1"/>
    <w:rsid w:val="00A46128"/>
    <w:rsid w:val="00A46353"/>
    <w:rsid w:val="00A4640E"/>
    <w:rsid w:val="00A4666E"/>
    <w:rsid w:val="00A467F9"/>
    <w:rsid w:val="00A4680C"/>
    <w:rsid w:val="00A4682E"/>
    <w:rsid w:val="00A468DD"/>
    <w:rsid w:val="00A46A2D"/>
    <w:rsid w:val="00A46B9F"/>
    <w:rsid w:val="00A46CE5"/>
    <w:rsid w:val="00A46D91"/>
    <w:rsid w:val="00A46DDE"/>
    <w:rsid w:val="00A46E5B"/>
    <w:rsid w:val="00A46F28"/>
    <w:rsid w:val="00A4722E"/>
    <w:rsid w:val="00A47277"/>
    <w:rsid w:val="00A47308"/>
    <w:rsid w:val="00A47388"/>
    <w:rsid w:val="00A4763C"/>
    <w:rsid w:val="00A476F9"/>
    <w:rsid w:val="00A47713"/>
    <w:rsid w:val="00A47858"/>
    <w:rsid w:val="00A478B0"/>
    <w:rsid w:val="00A47A90"/>
    <w:rsid w:val="00A47D2E"/>
    <w:rsid w:val="00A5018A"/>
    <w:rsid w:val="00A50493"/>
    <w:rsid w:val="00A5052F"/>
    <w:rsid w:val="00A505B7"/>
    <w:rsid w:val="00A505D7"/>
    <w:rsid w:val="00A50781"/>
    <w:rsid w:val="00A50E98"/>
    <w:rsid w:val="00A50EBC"/>
    <w:rsid w:val="00A5125B"/>
    <w:rsid w:val="00A51304"/>
    <w:rsid w:val="00A51730"/>
    <w:rsid w:val="00A5189D"/>
    <w:rsid w:val="00A51A0A"/>
    <w:rsid w:val="00A51B52"/>
    <w:rsid w:val="00A51C93"/>
    <w:rsid w:val="00A520C9"/>
    <w:rsid w:val="00A52116"/>
    <w:rsid w:val="00A5229E"/>
    <w:rsid w:val="00A52487"/>
    <w:rsid w:val="00A525C8"/>
    <w:rsid w:val="00A5262A"/>
    <w:rsid w:val="00A527A6"/>
    <w:rsid w:val="00A52899"/>
    <w:rsid w:val="00A52BF4"/>
    <w:rsid w:val="00A52D6E"/>
    <w:rsid w:val="00A52DB5"/>
    <w:rsid w:val="00A530F5"/>
    <w:rsid w:val="00A53170"/>
    <w:rsid w:val="00A532F9"/>
    <w:rsid w:val="00A534A0"/>
    <w:rsid w:val="00A53534"/>
    <w:rsid w:val="00A53556"/>
    <w:rsid w:val="00A53560"/>
    <w:rsid w:val="00A53662"/>
    <w:rsid w:val="00A5371F"/>
    <w:rsid w:val="00A53CC5"/>
    <w:rsid w:val="00A53CDA"/>
    <w:rsid w:val="00A53FD5"/>
    <w:rsid w:val="00A540EB"/>
    <w:rsid w:val="00A5423A"/>
    <w:rsid w:val="00A542E7"/>
    <w:rsid w:val="00A543EB"/>
    <w:rsid w:val="00A5462C"/>
    <w:rsid w:val="00A5469C"/>
    <w:rsid w:val="00A54798"/>
    <w:rsid w:val="00A548BF"/>
    <w:rsid w:val="00A549D2"/>
    <w:rsid w:val="00A55081"/>
    <w:rsid w:val="00A552A9"/>
    <w:rsid w:val="00A55647"/>
    <w:rsid w:val="00A55B3C"/>
    <w:rsid w:val="00A55BDB"/>
    <w:rsid w:val="00A55C55"/>
    <w:rsid w:val="00A55D93"/>
    <w:rsid w:val="00A55DE9"/>
    <w:rsid w:val="00A56199"/>
    <w:rsid w:val="00A56A6F"/>
    <w:rsid w:val="00A56B52"/>
    <w:rsid w:val="00A56CB9"/>
    <w:rsid w:val="00A56D2C"/>
    <w:rsid w:val="00A56EC4"/>
    <w:rsid w:val="00A5715F"/>
    <w:rsid w:val="00A57356"/>
    <w:rsid w:val="00A574FE"/>
    <w:rsid w:val="00A57539"/>
    <w:rsid w:val="00A5798A"/>
    <w:rsid w:val="00A579FB"/>
    <w:rsid w:val="00A57B9E"/>
    <w:rsid w:val="00A57CD6"/>
    <w:rsid w:val="00A57D1A"/>
    <w:rsid w:val="00A57D37"/>
    <w:rsid w:val="00A57E56"/>
    <w:rsid w:val="00A60125"/>
    <w:rsid w:val="00A6015F"/>
    <w:rsid w:val="00A601C8"/>
    <w:rsid w:val="00A601E7"/>
    <w:rsid w:val="00A603AC"/>
    <w:rsid w:val="00A60432"/>
    <w:rsid w:val="00A605BB"/>
    <w:rsid w:val="00A607E2"/>
    <w:rsid w:val="00A6098E"/>
    <w:rsid w:val="00A60C49"/>
    <w:rsid w:val="00A60D07"/>
    <w:rsid w:val="00A60ED2"/>
    <w:rsid w:val="00A61591"/>
    <w:rsid w:val="00A615E0"/>
    <w:rsid w:val="00A61643"/>
    <w:rsid w:val="00A6172D"/>
    <w:rsid w:val="00A61853"/>
    <w:rsid w:val="00A61AD6"/>
    <w:rsid w:val="00A61B10"/>
    <w:rsid w:val="00A61EAD"/>
    <w:rsid w:val="00A61EB8"/>
    <w:rsid w:val="00A61F0E"/>
    <w:rsid w:val="00A6213C"/>
    <w:rsid w:val="00A621C6"/>
    <w:rsid w:val="00A62276"/>
    <w:rsid w:val="00A62300"/>
    <w:rsid w:val="00A62337"/>
    <w:rsid w:val="00A62358"/>
    <w:rsid w:val="00A62401"/>
    <w:rsid w:val="00A624EA"/>
    <w:rsid w:val="00A627D2"/>
    <w:rsid w:val="00A6294D"/>
    <w:rsid w:val="00A62C9B"/>
    <w:rsid w:val="00A62F99"/>
    <w:rsid w:val="00A63210"/>
    <w:rsid w:val="00A6328B"/>
    <w:rsid w:val="00A633F1"/>
    <w:rsid w:val="00A63940"/>
    <w:rsid w:val="00A639F4"/>
    <w:rsid w:val="00A63A08"/>
    <w:rsid w:val="00A63A31"/>
    <w:rsid w:val="00A63BC1"/>
    <w:rsid w:val="00A63D8A"/>
    <w:rsid w:val="00A63ED7"/>
    <w:rsid w:val="00A64067"/>
    <w:rsid w:val="00A6406E"/>
    <w:rsid w:val="00A642FD"/>
    <w:rsid w:val="00A6435F"/>
    <w:rsid w:val="00A64777"/>
    <w:rsid w:val="00A649D7"/>
    <w:rsid w:val="00A64AD5"/>
    <w:rsid w:val="00A64B70"/>
    <w:rsid w:val="00A64BDF"/>
    <w:rsid w:val="00A65548"/>
    <w:rsid w:val="00A6570A"/>
    <w:rsid w:val="00A657D3"/>
    <w:rsid w:val="00A658B1"/>
    <w:rsid w:val="00A65C6C"/>
    <w:rsid w:val="00A65D92"/>
    <w:rsid w:val="00A65EBA"/>
    <w:rsid w:val="00A65EEF"/>
    <w:rsid w:val="00A66077"/>
    <w:rsid w:val="00A66112"/>
    <w:rsid w:val="00A6618B"/>
    <w:rsid w:val="00A662C7"/>
    <w:rsid w:val="00A66951"/>
    <w:rsid w:val="00A669D2"/>
    <w:rsid w:val="00A66ABD"/>
    <w:rsid w:val="00A66C72"/>
    <w:rsid w:val="00A66CC1"/>
    <w:rsid w:val="00A67073"/>
    <w:rsid w:val="00A670F0"/>
    <w:rsid w:val="00A67197"/>
    <w:rsid w:val="00A673CF"/>
    <w:rsid w:val="00A675B7"/>
    <w:rsid w:val="00A67844"/>
    <w:rsid w:val="00A678AD"/>
    <w:rsid w:val="00A6791F"/>
    <w:rsid w:val="00A6792C"/>
    <w:rsid w:val="00A67979"/>
    <w:rsid w:val="00A67CC0"/>
    <w:rsid w:val="00A67EED"/>
    <w:rsid w:val="00A67F83"/>
    <w:rsid w:val="00A70065"/>
    <w:rsid w:val="00A707C2"/>
    <w:rsid w:val="00A70B61"/>
    <w:rsid w:val="00A70CC4"/>
    <w:rsid w:val="00A70D12"/>
    <w:rsid w:val="00A70DCC"/>
    <w:rsid w:val="00A70F7A"/>
    <w:rsid w:val="00A70F93"/>
    <w:rsid w:val="00A710F1"/>
    <w:rsid w:val="00A7118A"/>
    <w:rsid w:val="00A7128F"/>
    <w:rsid w:val="00A7145A"/>
    <w:rsid w:val="00A714E9"/>
    <w:rsid w:val="00A717D9"/>
    <w:rsid w:val="00A7188F"/>
    <w:rsid w:val="00A71C54"/>
    <w:rsid w:val="00A71C7F"/>
    <w:rsid w:val="00A71EAB"/>
    <w:rsid w:val="00A72759"/>
    <w:rsid w:val="00A72866"/>
    <w:rsid w:val="00A72A2F"/>
    <w:rsid w:val="00A72C7B"/>
    <w:rsid w:val="00A72DFD"/>
    <w:rsid w:val="00A72F8A"/>
    <w:rsid w:val="00A7308E"/>
    <w:rsid w:val="00A73419"/>
    <w:rsid w:val="00A734B9"/>
    <w:rsid w:val="00A734D1"/>
    <w:rsid w:val="00A73629"/>
    <w:rsid w:val="00A7367C"/>
    <w:rsid w:val="00A7367F"/>
    <w:rsid w:val="00A736F0"/>
    <w:rsid w:val="00A7385F"/>
    <w:rsid w:val="00A7398E"/>
    <w:rsid w:val="00A73CEE"/>
    <w:rsid w:val="00A73DB7"/>
    <w:rsid w:val="00A73F49"/>
    <w:rsid w:val="00A7424C"/>
    <w:rsid w:val="00A74438"/>
    <w:rsid w:val="00A7461F"/>
    <w:rsid w:val="00A746AF"/>
    <w:rsid w:val="00A749B9"/>
    <w:rsid w:val="00A74B11"/>
    <w:rsid w:val="00A74D49"/>
    <w:rsid w:val="00A74DE1"/>
    <w:rsid w:val="00A74FDD"/>
    <w:rsid w:val="00A7540E"/>
    <w:rsid w:val="00A7588A"/>
    <w:rsid w:val="00A758FB"/>
    <w:rsid w:val="00A759EB"/>
    <w:rsid w:val="00A75A35"/>
    <w:rsid w:val="00A75AB8"/>
    <w:rsid w:val="00A75FC6"/>
    <w:rsid w:val="00A76052"/>
    <w:rsid w:val="00A76584"/>
    <w:rsid w:val="00A76591"/>
    <w:rsid w:val="00A766DA"/>
    <w:rsid w:val="00A766DE"/>
    <w:rsid w:val="00A7684C"/>
    <w:rsid w:val="00A76A35"/>
    <w:rsid w:val="00A76ADF"/>
    <w:rsid w:val="00A76B55"/>
    <w:rsid w:val="00A76D99"/>
    <w:rsid w:val="00A76E73"/>
    <w:rsid w:val="00A7707D"/>
    <w:rsid w:val="00A77558"/>
    <w:rsid w:val="00A77BE0"/>
    <w:rsid w:val="00A80109"/>
    <w:rsid w:val="00A803F0"/>
    <w:rsid w:val="00A807B1"/>
    <w:rsid w:val="00A808A3"/>
    <w:rsid w:val="00A80B1D"/>
    <w:rsid w:val="00A80DE8"/>
    <w:rsid w:val="00A80FC8"/>
    <w:rsid w:val="00A8103A"/>
    <w:rsid w:val="00A812AF"/>
    <w:rsid w:val="00A81314"/>
    <w:rsid w:val="00A814D4"/>
    <w:rsid w:val="00A819FB"/>
    <w:rsid w:val="00A81D50"/>
    <w:rsid w:val="00A81EBC"/>
    <w:rsid w:val="00A81F08"/>
    <w:rsid w:val="00A820BF"/>
    <w:rsid w:val="00A82156"/>
    <w:rsid w:val="00A8226B"/>
    <w:rsid w:val="00A8227E"/>
    <w:rsid w:val="00A822BE"/>
    <w:rsid w:val="00A82321"/>
    <w:rsid w:val="00A826AE"/>
    <w:rsid w:val="00A827A4"/>
    <w:rsid w:val="00A82882"/>
    <w:rsid w:val="00A828D7"/>
    <w:rsid w:val="00A82909"/>
    <w:rsid w:val="00A82A9C"/>
    <w:rsid w:val="00A82B20"/>
    <w:rsid w:val="00A8300C"/>
    <w:rsid w:val="00A832F5"/>
    <w:rsid w:val="00A83314"/>
    <w:rsid w:val="00A8337E"/>
    <w:rsid w:val="00A834CE"/>
    <w:rsid w:val="00A83547"/>
    <w:rsid w:val="00A8362E"/>
    <w:rsid w:val="00A838AF"/>
    <w:rsid w:val="00A83EFF"/>
    <w:rsid w:val="00A84028"/>
    <w:rsid w:val="00A84181"/>
    <w:rsid w:val="00A84418"/>
    <w:rsid w:val="00A84758"/>
    <w:rsid w:val="00A84902"/>
    <w:rsid w:val="00A84AB9"/>
    <w:rsid w:val="00A84C72"/>
    <w:rsid w:val="00A84E67"/>
    <w:rsid w:val="00A85106"/>
    <w:rsid w:val="00A852E6"/>
    <w:rsid w:val="00A85445"/>
    <w:rsid w:val="00A85513"/>
    <w:rsid w:val="00A8553C"/>
    <w:rsid w:val="00A85A62"/>
    <w:rsid w:val="00A85BD6"/>
    <w:rsid w:val="00A85BE4"/>
    <w:rsid w:val="00A85C99"/>
    <w:rsid w:val="00A85E81"/>
    <w:rsid w:val="00A86138"/>
    <w:rsid w:val="00A86273"/>
    <w:rsid w:val="00A86309"/>
    <w:rsid w:val="00A86337"/>
    <w:rsid w:val="00A863AD"/>
    <w:rsid w:val="00A8644D"/>
    <w:rsid w:val="00A865AC"/>
    <w:rsid w:val="00A867B4"/>
    <w:rsid w:val="00A86946"/>
    <w:rsid w:val="00A86A6C"/>
    <w:rsid w:val="00A86B3D"/>
    <w:rsid w:val="00A86B92"/>
    <w:rsid w:val="00A86CBC"/>
    <w:rsid w:val="00A871AE"/>
    <w:rsid w:val="00A877BB"/>
    <w:rsid w:val="00A87AD6"/>
    <w:rsid w:val="00A87B9F"/>
    <w:rsid w:val="00A87D38"/>
    <w:rsid w:val="00A87F03"/>
    <w:rsid w:val="00A904C2"/>
    <w:rsid w:val="00A9087B"/>
    <w:rsid w:val="00A91307"/>
    <w:rsid w:val="00A914E5"/>
    <w:rsid w:val="00A91632"/>
    <w:rsid w:val="00A9186E"/>
    <w:rsid w:val="00A918AF"/>
    <w:rsid w:val="00A91ADE"/>
    <w:rsid w:val="00A91D36"/>
    <w:rsid w:val="00A91D88"/>
    <w:rsid w:val="00A91E77"/>
    <w:rsid w:val="00A9205E"/>
    <w:rsid w:val="00A92803"/>
    <w:rsid w:val="00A92A9D"/>
    <w:rsid w:val="00A92C44"/>
    <w:rsid w:val="00A93161"/>
    <w:rsid w:val="00A931C1"/>
    <w:rsid w:val="00A932C5"/>
    <w:rsid w:val="00A93602"/>
    <w:rsid w:val="00A93884"/>
    <w:rsid w:val="00A93AFD"/>
    <w:rsid w:val="00A93BEC"/>
    <w:rsid w:val="00A93C11"/>
    <w:rsid w:val="00A93C44"/>
    <w:rsid w:val="00A941EA"/>
    <w:rsid w:val="00A946C4"/>
    <w:rsid w:val="00A946DA"/>
    <w:rsid w:val="00A946E7"/>
    <w:rsid w:val="00A94909"/>
    <w:rsid w:val="00A94D08"/>
    <w:rsid w:val="00A94D4A"/>
    <w:rsid w:val="00A9507B"/>
    <w:rsid w:val="00A95084"/>
    <w:rsid w:val="00A950A3"/>
    <w:rsid w:val="00A9522B"/>
    <w:rsid w:val="00A95828"/>
    <w:rsid w:val="00A95B1E"/>
    <w:rsid w:val="00A95E97"/>
    <w:rsid w:val="00A95FE6"/>
    <w:rsid w:val="00A96133"/>
    <w:rsid w:val="00A9620D"/>
    <w:rsid w:val="00A9645C"/>
    <w:rsid w:val="00A96524"/>
    <w:rsid w:val="00A96E8E"/>
    <w:rsid w:val="00A97210"/>
    <w:rsid w:val="00A97399"/>
    <w:rsid w:val="00A974E2"/>
    <w:rsid w:val="00A9750F"/>
    <w:rsid w:val="00A977F7"/>
    <w:rsid w:val="00A97BBF"/>
    <w:rsid w:val="00A97CB2"/>
    <w:rsid w:val="00A97D76"/>
    <w:rsid w:val="00A97DB7"/>
    <w:rsid w:val="00A97DEA"/>
    <w:rsid w:val="00A97EFA"/>
    <w:rsid w:val="00A97F54"/>
    <w:rsid w:val="00A97F7A"/>
    <w:rsid w:val="00AA0256"/>
    <w:rsid w:val="00AA05E8"/>
    <w:rsid w:val="00AA07BC"/>
    <w:rsid w:val="00AA0A3C"/>
    <w:rsid w:val="00AA0BC5"/>
    <w:rsid w:val="00AA0DD2"/>
    <w:rsid w:val="00AA11AD"/>
    <w:rsid w:val="00AA12B1"/>
    <w:rsid w:val="00AA1313"/>
    <w:rsid w:val="00AA1400"/>
    <w:rsid w:val="00AA14DB"/>
    <w:rsid w:val="00AA1633"/>
    <w:rsid w:val="00AA1ADC"/>
    <w:rsid w:val="00AA1B00"/>
    <w:rsid w:val="00AA1BD8"/>
    <w:rsid w:val="00AA1D01"/>
    <w:rsid w:val="00AA1D27"/>
    <w:rsid w:val="00AA1D58"/>
    <w:rsid w:val="00AA1DCF"/>
    <w:rsid w:val="00AA2154"/>
    <w:rsid w:val="00AA21E4"/>
    <w:rsid w:val="00AA237E"/>
    <w:rsid w:val="00AA2425"/>
    <w:rsid w:val="00AA27C3"/>
    <w:rsid w:val="00AA2932"/>
    <w:rsid w:val="00AA2995"/>
    <w:rsid w:val="00AA29F6"/>
    <w:rsid w:val="00AA2C16"/>
    <w:rsid w:val="00AA2CC8"/>
    <w:rsid w:val="00AA2CCB"/>
    <w:rsid w:val="00AA2E76"/>
    <w:rsid w:val="00AA2EA2"/>
    <w:rsid w:val="00AA2F0E"/>
    <w:rsid w:val="00AA3082"/>
    <w:rsid w:val="00AA314B"/>
    <w:rsid w:val="00AA3351"/>
    <w:rsid w:val="00AA3841"/>
    <w:rsid w:val="00AA3C9B"/>
    <w:rsid w:val="00AA3CCD"/>
    <w:rsid w:val="00AA3CFF"/>
    <w:rsid w:val="00AA3F71"/>
    <w:rsid w:val="00AA400C"/>
    <w:rsid w:val="00AA4203"/>
    <w:rsid w:val="00AA451F"/>
    <w:rsid w:val="00AA466E"/>
    <w:rsid w:val="00AA46CE"/>
    <w:rsid w:val="00AA47B1"/>
    <w:rsid w:val="00AA4883"/>
    <w:rsid w:val="00AA4B13"/>
    <w:rsid w:val="00AA4D26"/>
    <w:rsid w:val="00AA4E64"/>
    <w:rsid w:val="00AA5152"/>
    <w:rsid w:val="00AA5268"/>
    <w:rsid w:val="00AA52FE"/>
    <w:rsid w:val="00AA53A8"/>
    <w:rsid w:val="00AA564F"/>
    <w:rsid w:val="00AA58F4"/>
    <w:rsid w:val="00AA5A67"/>
    <w:rsid w:val="00AA634A"/>
    <w:rsid w:val="00AA6491"/>
    <w:rsid w:val="00AA6670"/>
    <w:rsid w:val="00AA66B9"/>
    <w:rsid w:val="00AA6835"/>
    <w:rsid w:val="00AA6FEC"/>
    <w:rsid w:val="00AA7010"/>
    <w:rsid w:val="00AA7049"/>
    <w:rsid w:val="00AA734C"/>
    <w:rsid w:val="00AA73B7"/>
    <w:rsid w:val="00AA7458"/>
    <w:rsid w:val="00AA7526"/>
    <w:rsid w:val="00AA7653"/>
    <w:rsid w:val="00AA7843"/>
    <w:rsid w:val="00AA7875"/>
    <w:rsid w:val="00AA79CB"/>
    <w:rsid w:val="00AA7A0F"/>
    <w:rsid w:val="00AA7A94"/>
    <w:rsid w:val="00AA7AE2"/>
    <w:rsid w:val="00AA7B12"/>
    <w:rsid w:val="00AA7CE4"/>
    <w:rsid w:val="00AA7E86"/>
    <w:rsid w:val="00AA7FAB"/>
    <w:rsid w:val="00AB01B4"/>
    <w:rsid w:val="00AB0278"/>
    <w:rsid w:val="00AB02AB"/>
    <w:rsid w:val="00AB05D9"/>
    <w:rsid w:val="00AB08C5"/>
    <w:rsid w:val="00AB08CF"/>
    <w:rsid w:val="00AB0E76"/>
    <w:rsid w:val="00AB0F76"/>
    <w:rsid w:val="00AB13B8"/>
    <w:rsid w:val="00AB140C"/>
    <w:rsid w:val="00AB1497"/>
    <w:rsid w:val="00AB154A"/>
    <w:rsid w:val="00AB17E4"/>
    <w:rsid w:val="00AB1855"/>
    <w:rsid w:val="00AB1894"/>
    <w:rsid w:val="00AB1ACB"/>
    <w:rsid w:val="00AB1D71"/>
    <w:rsid w:val="00AB1D74"/>
    <w:rsid w:val="00AB1D7F"/>
    <w:rsid w:val="00AB1F6E"/>
    <w:rsid w:val="00AB2074"/>
    <w:rsid w:val="00AB207E"/>
    <w:rsid w:val="00AB20D4"/>
    <w:rsid w:val="00AB2194"/>
    <w:rsid w:val="00AB22C6"/>
    <w:rsid w:val="00AB2592"/>
    <w:rsid w:val="00AB2B9A"/>
    <w:rsid w:val="00AB2C76"/>
    <w:rsid w:val="00AB2CD8"/>
    <w:rsid w:val="00AB2D94"/>
    <w:rsid w:val="00AB32B5"/>
    <w:rsid w:val="00AB3420"/>
    <w:rsid w:val="00AB3445"/>
    <w:rsid w:val="00AB3AF2"/>
    <w:rsid w:val="00AB3BA5"/>
    <w:rsid w:val="00AB3DF9"/>
    <w:rsid w:val="00AB3EFA"/>
    <w:rsid w:val="00AB3FE9"/>
    <w:rsid w:val="00AB40C5"/>
    <w:rsid w:val="00AB4507"/>
    <w:rsid w:val="00AB48E5"/>
    <w:rsid w:val="00AB49EF"/>
    <w:rsid w:val="00AB4A62"/>
    <w:rsid w:val="00AB4ADD"/>
    <w:rsid w:val="00AB4B22"/>
    <w:rsid w:val="00AB4BB6"/>
    <w:rsid w:val="00AB4ED7"/>
    <w:rsid w:val="00AB4EF1"/>
    <w:rsid w:val="00AB5011"/>
    <w:rsid w:val="00AB51A0"/>
    <w:rsid w:val="00AB5257"/>
    <w:rsid w:val="00AB5343"/>
    <w:rsid w:val="00AB564A"/>
    <w:rsid w:val="00AB56D2"/>
    <w:rsid w:val="00AB5ACC"/>
    <w:rsid w:val="00AB5E07"/>
    <w:rsid w:val="00AB5F52"/>
    <w:rsid w:val="00AB631B"/>
    <w:rsid w:val="00AB63CA"/>
    <w:rsid w:val="00AB6460"/>
    <w:rsid w:val="00AB6583"/>
    <w:rsid w:val="00AB65D5"/>
    <w:rsid w:val="00AB665C"/>
    <w:rsid w:val="00AB6665"/>
    <w:rsid w:val="00AB66DF"/>
    <w:rsid w:val="00AB6A97"/>
    <w:rsid w:val="00AB6B79"/>
    <w:rsid w:val="00AB6C3A"/>
    <w:rsid w:val="00AB6D22"/>
    <w:rsid w:val="00AB6FFC"/>
    <w:rsid w:val="00AB70E3"/>
    <w:rsid w:val="00AB748F"/>
    <w:rsid w:val="00AB7602"/>
    <w:rsid w:val="00AB770A"/>
    <w:rsid w:val="00AB7911"/>
    <w:rsid w:val="00AB791D"/>
    <w:rsid w:val="00AB7C24"/>
    <w:rsid w:val="00AB7D12"/>
    <w:rsid w:val="00AB7F02"/>
    <w:rsid w:val="00AB7F24"/>
    <w:rsid w:val="00AB7F8D"/>
    <w:rsid w:val="00AC02AD"/>
    <w:rsid w:val="00AC040B"/>
    <w:rsid w:val="00AC047D"/>
    <w:rsid w:val="00AC067D"/>
    <w:rsid w:val="00AC09BC"/>
    <w:rsid w:val="00AC0BB6"/>
    <w:rsid w:val="00AC0BF0"/>
    <w:rsid w:val="00AC0C47"/>
    <w:rsid w:val="00AC0C8C"/>
    <w:rsid w:val="00AC0F86"/>
    <w:rsid w:val="00AC10D5"/>
    <w:rsid w:val="00AC10EA"/>
    <w:rsid w:val="00AC11AD"/>
    <w:rsid w:val="00AC125C"/>
    <w:rsid w:val="00AC1405"/>
    <w:rsid w:val="00AC1485"/>
    <w:rsid w:val="00AC15DE"/>
    <w:rsid w:val="00AC16AD"/>
    <w:rsid w:val="00AC16AE"/>
    <w:rsid w:val="00AC1726"/>
    <w:rsid w:val="00AC17D4"/>
    <w:rsid w:val="00AC1AB3"/>
    <w:rsid w:val="00AC1EB9"/>
    <w:rsid w:val="00AC21D4"/>
    <w:rsid w:val="00AC228E"/>
    <w:rsid w:val="00AC2BBF"/>
    <w:rsid w:val="00AC2E84"/>
    <w:rsid w:val="00AC2EF6"/>
    <w:rsid w:val="00AC2FF8"/>
    <w:rsid w:val="00AC30B1"/>
    <w:rsid w:val="00AC3239"/>
    <w:rsid w:val="00AC3551"/>
    <w:rsid w:val="00AC35F5"/>
    <w:rsid w:val="00AC38AF"/>
    <w:rsid w:val="00AC3B4B"/>
    <w:rsid w:val="00AC3CCA"/>
    <w:rsid w:val="00AC3D38"/>
    <w:rsid w:val="00AC3ED5"/>
    <w:rsid w:val="00AC3FA9"/>
    <w:rsid w:val="00AC4002"/>
    <w:rsid w:val="00AC43F9"/>
    <w:rsid w:val="00AC4490"/>
    <w:rsid w:val="00AC4664"/>
    <w:rsid w:val="00AC479F"/>
    <w:rsid w:val="00AC48CC"/>
    <w:rsid w:val="00AC4ABC"/>
    <w:rsid w:val="00AC4AF0"/>
    <w:rsid w:val="00AC4D96"/>
    <w:rsid w:val="00AC4DF6"/>
    <w:rsid w:val="00AC4E06"/>
    <w:rsid w:val="00AC4EA0"/>
    <w:rsid w:val="00AC500D"/>
    <w:rsid w:val="00AC5252"/>
    <w:rsid w:val="00AC52DA"/>
    <w:rsid w:val="00AC54D8"/>
    <w:rsid w:val="00AC56C8"/>
    <w:rsid w:val="00AC582B"/>
    <w:rsid w:val="00AC59C5"/>
    <w:rsid w:val="00AC5EE2"/>
    <w:rsid w:val="00AC5EE4"/>
    <w:rsid w:val="00AC5EEE"/>
    <w:rsid w:val="00AC5F8E"/>
    <w:rsid w:val="00AC6525"/>
    <w:rsid w:val="00AC66A6"/>
    <w:rsid w:val="00AC6869"/>
    <w:rsid w:val="00AC6D6F"/>
    <w:rsid w:val="00AC6DE0"/>
    <w:rsid w:val="00AC6E1C"/>
    <w:rsid w:val="00AC6E69"/>
    <w:rsid w:val="00AC71A5"/>
    <w:rsid w:val="00AC73CA"/>
    <w:rsid w:val="00AC76FC"/>
    <w:rsid w:val="00AC7769"/>
    <w:rsid w:val="00AC7829"/>
    <w:rsid w:val="00AC7882"/>
    <w:rsid w:val="00AC7A23"/>
    <w:rsid w:val="00AC7AE1"/>
    <w:rsid w:val="00AC7B71"/>
    <w:rsid w:val="00AC7DCE"/>
    <w:rsid w:val="00AD010F"/>
    <w:rsid w:val="00AD0137"/>
    <w:rsid w:val="00AD0332"/>
    <w:rsid w:val="00AD0699"/>
    <w:rsid w:val="00AD06B5"/>
    <w:rsid w:val="00AD06CF"/>
    <w:rsid w:val="00AD072E"/>
    <w:rsid w:val="00AD09FE"/>
    <w:rsid w:val="00AD0B18"/>
    <w:rsid w:val="00AD0BB5"/>
    <w:rsid w:val="00AD12B2"/>
    <w:rsid w:val="00AD161F"/>
    <w:rsid w:val="00AD1657"/>
    <w:rsid w:val="00AD1829"/>
    <w:rsid w:val="00AD1BC3"/>
    <w:rsid w:val="00AD1D94"/>
    <w:rsid w:val="00AD1E40"/>
    <w:rsid w:val="00AD20D1"/>
    <w:rsid w:val="00AD21FA"/>
    <w:rsid w:val="00AD2505"/>
    <w:rsid w:val="00AD263F"/>
    <w:rsid w:val="00AD285D"/>
    <w:rsid w:val="00AD289F"/>
    <w:rsid w:val="00AD2CFD"/>
    <w:rsid w:val="00AD2DF1"/>
    <w:rsid w:val="00AD2F00"/>
    <w:rsid w:val="00AD2F65"/>
    <w:rsid w:val="00AD348B"/>
    <w:rsid w:val="00AD3537"/>
    <w:rsid w:val="00AD3896"/>
    <w:rsid w:val="00AD3AAC"/>
    <w:rsid w:val="00AD49BE"/>
    <w:rsid w:val="00AD522D"/>
    <w:rsid w:val="00AD5501"/>
    <w:rsid w:val="00AD5698"/>
    <w:rsid w:val="00AD58BD"/>
    <w:rsid w:val="00AD5C68"/>
    <w:rsid w:val="00AD5F42"/>
    <w:rsid w:val="00AD6027"/>
    <w:rsid w:val="00AD618F"/>
    <w:rsid w:val="00AD638D"/>
    <w:rsid w:val="00AD63C6"/>
    <w:rsid w:val="00AD66E3"/>
    <w:rsid w:val="00AD66EC"/>
    <w:rsid w:val="00AD680D"/>
    <w:rsid w:val="00AD6931"/>
    <w:rsid w:val="00AD6A23"/>
    <w:rsid w:val="00AD6B9A"/>
    <w:rsid w:val="00AD6DCA"/>
    <w:rsid w:val="00AD6FF8"/>
    <w:rsid w:val="00AD709F"/>
    <w:rsid w:val="00AD716E"/>
    <w:rsid w:val="00AD7567"/>
    <w:rsid w:val="00AD7679"/>
    <w:rsid w:val="00AD7682"/>
    <w:rsid w:val="00AD777E"/>
    <w:rsid w:val="00AD78A0"/>
    <w:rsid w:val="00AD7A31"/>
    <w:rsid w:val="00AD7BD0"/>
    <w:rsid w:val="00AE004A"/>
    <w:rsid w:val="00AE011A"/>
    <w:rsid w:val="00AE064A"/>
    <w:rsid w:val="00AE06EC"/>
    <w:rsid w:val="00AE0D1B"/>
    <w:rsid w:val="00AE10E6"/>
    <w:rsid w:val="00AE111C"/>
    <w:rsid w:val="00AE14CE"/>
    <w:rsid w:val="00AE1B3E"/>
    <w:rsid w:val="00AE1C26"/>
    <w:rsid w:val="00AE1EC3"/>
    <w:rsid w:val="00AE20CF"/>
    <w:rsid w:val="00AE219D"/>
    <w:rsid w:val="00AE21CA"/>
    <w:rsid w:val="00AE230C"/>
    <w:rsid w:val="00AE2444"/>
    <w:rsid w:val="00AE28F3"/>
    <w:rsid w:val="00AE2AB3"/>
    <w:rsid w:val="00AE2AD2"/>
    <w:rsid w:val="00AE2C38"/>
    <w:rsid w:val="00AE3173"/>
    <w:rsid w:val="00AE340A"/>
    <w:rsid w:val="00AE39B5"/>
    <w:rsid w:val="00AE3AEF"/>
    <w:rsid w:val="00AE3B09"/>
    <w:rsid w:val="00AE3BEE"/>
    <w:rsid w:val="00AE3CCF"/>
    <w:rsid w:val="00AE3DCB"/>
    <w:rsid w:val="00AE3EA6"/>
    <w:rsid w:val="00AE3F06"/>
    <w:rsid w:val="00AE3FB3"/>
    <w:rsid w:val="00AE3FEC"/>
    <w:rsid w:val="00AE4237"/>
    <w:rsid w:val="00AE4249"/>
    <w:rsid w:val="00AE42B4"/>
    <w:rsid w:val="00AE43C2"/>
    <w:rsid w:val="00AE46E7"/>
    <w:rsid w:val="00AE4990"/>
    <w:rsid w:val="00AE49E4"/>
    <w:rsid w:val="00AE4E20"/>
    <w:rsid w:val="00AE5114"/>
    <w:rsid w:val="00AE513D"/>
    <w:rsid w:val="00AE57F1"/>
    <w:rsid w:val="00AE5A76"/>
    <w:rsid w:val="00AE5AA2"/>
    <w:rsid w:val="00AE6028"/>
    <w:rsid w:val="00AE6050"/>
    <w:rsid w:val="00AE60E8"/>
    <w:rsid w:val="00AE629D"/>
    <w:rsid w:val="00AE62D1"/>
    <w:rsid w:val="00AE63F1"/>
    <w:rsid w:val="00AE65A8"/>
    <w:rsid w:val="00AE65EC"/>
    <w:rsid w:val="00AE6673"/>
    <w:rsid w:val="00AE6873"/>
    <w:rsid w:val="00AE68B7"/>
    <w:rsid w:val="00AE68C3"/>
    <w:rsid w:val="00AE6998"/>
    <w:rsid w:val="00AE6CB4"/>
    <w:rsid w:val="00AE6ECB"/>
    <w:rsid w:val="00AE7447"/>
    <w:rsid w:val="00AE74C6"/>
    <w:rsid w:val="00AE7724"/>
    <w:rsid w:val="00AE77F8"/>
    <w:rsid w:val="00AE7B61"/>
    <w:rsid w:val="00AE7DE2"/>
    <w:rsid w:val="00AE7E0B"/>
    <w:rsid w:val="00AE7E14"/>
    <w:rsid w:val="00AE7F5D"/>
    <w:rsid w:val="00AF021D"/>
    <w:rsid w:val="00AF0601"/>
    <w:rsid w:val="00AF0655"/>
    <w:rsid w:val="00AF0680"/>
    <w:rsid w:val="00AF07B2"/>
    <w:rsid w:val="00AF081E"/>
    <w:rsid w:val="00AF0C80"/>
    <w:rsid w:val="00AF0FD2"/>
    <w:rsid w:val="00AF13F1"/>
    <w:rsid w:val="00AF14FA"/>
    <w:rsid w:val="00AF1E59"/>
    <w:rsid w:val="00AF2434"/>
    <w:rsid w:val="00AF2913"/>
    <w:rsid w:val="00AF2B76"/>
    <w:rsid w:val="00AF2DE6"/>
    <w:rsid w:val="00AF2F49"/>
    <w:rsid w:val="00AF3022"/>
    <w:rsid w:val="00AF307F"/>
    <w:rsid w:val="00AF3097"/>
    <w:rsid w:val="00AF30F9"/>
    <w:rsid w:val="00AF34F7"/>
    <w:rsid w:val="00AF37D4"/>
    <w:rsid w:val="00AF3BE6"/>
    <w:rsid w:val="00AF3C52"/>
    <w:rsid w:val="00AF3D3D"/>
    <w:rsid w:val="00AF3DDE"/>
    <w:rsid w:val="00AF3E3A"/>
    <w:rsid w:val="00AF3F58"/>
    <w:rsid w:val="00AF419D"/>
    <w:rsid w:val="00AF4627"/>
    <w:rsid w:val="00AF46D6"/>
    <w:rsid w:val="00AF4718"/>
    <w:rsid w:val="00AF4A2B"/>
    <w:rsid w:val="00AF4AEA"/>
    <w:rsid w:val="00AF4B48"/>
    <w:rsid w:val="00AF4E98"/>
    <w:rsid w:val="00AF5007"/>
    <w:rsid w:val="00AF5413"/>
    <w:rsid w:val="00AF542C"/>
    <w:rsid w:val="00AF5475"/>
    <w:rsid w:val="00AF56A4"/>
    <w:rsid w:val="00AF59C2"/>
    <w:rsid w:val="00AF5CA7"/>
    <w:rsid w:val="00AF5D2E"/>
    <w:rsid w:val="00AF5D75"/>
    <w:rsid w:val="00AF5F87"/>
    <w:rsid w:val="00AF6121"/>
    <w:rsid w:val="00AF6168"/>
    <w:rsid w:val="00AF619D"/>
    <w:rsid w:val="00AF6210"/>
    <w:rsid w:val="00AF6289"/>
    <w:rsid w:val="00AF6736"/>
    <w:rsid w:val="00AF67CA"/>
    <w:rsid w:val="00AF6913"/>
    <w:rsid w:val="00AF6CC2"/>
    <w:rsid w:val="00AF6D43"/>
    <w:rsid w:val="00AF6F8B"/>
    <w:rsid w:val="00AF7014"/>
    <w:rsid w:val="00AF702A"/>
    <w:rsid w:val="00AF7641"/>
    <w:rsid w:val="00AF7892"/>
    <w:rsid w:val="00AF7997"/>
    <w:rsid w:val="00AF7A0D"/>
    <w:rsid w:val="00AF7AAF"/>
    <w:rsid w:val="00AF7B73"/>
    <w:rsid w:val="00AF7CD8"/>
    <w:rsid w:val="00AF7E1D"/>
    <w:rsid w:val="00AF7EC8"/>
    <w:rsid w:val="00AF7F26"/>
    <w:rsid w:val="00AF7F64"/>
    <w:rsid w:val="00AF7FB3"/>
    <w:rsid w:val="00B00570"/>
    <w:rsid w:val="00B0068A"/>
    <w:rsid w:val="00B009CB"/>
    <w:rsid w:val="00B009D3"/>
    <w:rsid w:val="00B00D28"/>
    <w:rsid w:val="00B00D82"/>
    <w:rsid w:val="00B00EE4"/>
    <w:rsid w:val="00B016EB"/>
    <w:rsid w:val="00B01734"/>
    <w:rsid w:val="00B01756"/>
    <w:rsid w:val="00B0181E"/>
    <w:rsid w:val="00B0199F"/>
    <w:rsid w:val="00B019F4"/>
    <w:rsid w:val="00B01B10"/>
    <w:rsid w:val="00B02431"/>
    <w:rsid w:val="00B0250D"/>
    <w:rsid w:val="00B0272A"/>
    <w:rsid w:val="00B02835"/>
    <w:rsid w:val="00B029F3"/>
    <w:rsid w:val="00B02B9B"/>
    <w:rsid w:val="00B02CB2"/>
    <w:rsid w:val="00B02CDF"/>
    <w:rsid w:val="00B02E0B"/>
    <w:rsid w:val="00B02F52"/>
    <w:rsid w:val="00B031BA"/>
    <w:rsid w:val="00B03447"/>
    <w:rsid w:val="00B03625"/>
    <w:rsid w:val="00B03659"/>
    <w:rsid w:val="00B037A2"/>
    <w:rsid w:val="00B03847"/>
    <w:rsid w:val="00B03C34"/>
    <w:rsid w:val="00B040B3"/>
    <w:rsid w:val="00B040D6"/>
    <w:rsid w:val="00B043C9"/>
    <w:rsid w:val="00B043E3"/>
    <w:rsid w:val="00B043EA"/>
    <w:rsid w:val="00B044BA"/>
    <w:rsid w:val="00B04501"/>
    <w:rsid w:val="00B04787"/>
    <w:rsid w:val="00B04A40"/>
    <w:rsid w:val="00B04A89"/>
    <w:rsid w:val="00B04C34"/>
    <w:rsid w:val="00B04CD1"/>
    <w:rsid w:val="00B04ECE"/>
    <w:rsid w:val="00B04ED2"/>
    <w:rsid w:val="00B050D1"/>
    <w:rsid w:val="00B05883"/>
    <w:rsid w:val="00B05988"/>
    <w:rsid w:val="00B05F21"/>
    <w:rsid w:val="00B061AB"/>
    <w:rsid w:val="00B0620B"/>
    <w:rsid w:val="00B062B6"/>
    <w:rsid w:val="00B063DA"/>
    <w:rsid w:val="00B0664B"/>
    <w:rsid w:val="00B06BA0"/>
    <w:rsid w:val="00B06C40"/>
    <w:rsid w:val="00B06C5E"/>
    <w:rsid w:val="00B06F27"/>
    <w:rsid w:val="00B0709F"/>
    <w:rsid w:val="00B07233"/>
    <w:rsid w:val="00B0741E"/>
    <w:rsid w:val="00B07583"/>
    <w:rsid w:val="00B07830"/>
    <w:rsid w:val="00B07A26"/>
    <w:rsid w:val="00B07D89"/>
    <w:rsid w:val="00B07E10"/>
    <w:rsid w:val="00B100DA"/>
    <w:rsid w:val="00B100DB"/>
    <w:rsid w:val="00B101F1"/>
    <w:rsid w:val="00B1035D"/>
    <w:rsid w:val="00B103C0"/>
    <w:rsid w:val="00B104B4"/>
    <w:rsid w:val="00B1055F"/>
    <w:rsid w:val="00B1073A"/>
    <w:rsid w:val="00B10A11"/>
    <w:rsid w:val="00B10AE3"/>
    <w:rsid w:val="00B10AF3"/>
    <w:rsid w:val="00B10AFA"/>
    <w:rsid w:val="00B10D81"/>
    <w:rsid w:val="00B10FF4"/>
    <w:rsid w:val="00B11025"/>
    <w:rsid w:val="00B1138A"/>
    <w:rsid w:val="00B11590"/>
    <w:rsid w:val="00B11604"/>
    <w:rsid w:val="00B1165C"/>
    <w:rsid w:val="00B11691"/>
    <w:rsid w:val="00B119CB"/>
    <w:rsid w:val="00B11B56"/>
    <w:rsid w:val="00B11BDB"/>
    <w:rsid w:val="00B11DD8"/>
    <w:rsid w:val="00B11E2A"/>
    <w:rsid w:val="00B120DC"/>
    <w:rsid w:val="00B1259D"/>
    <w:rsid w:val="00B125A8"/>
    <w:rsid w:val="00B127C3"/>
    <w:rsid w:val="00B12817"/>
    <w:rsid w:val="00B12A5D"/>
    <w:rsid w:val="00B12CA7"/>
    <w:rsid w:val="00B1305A"/>
    <w:rsid w:val="00B136ED"/>
    <w:rsid w:val="00B1375C"/>
    <w:rsid w:val="00B13789"/>
    <w:rsid w:val="00B13990"/>
    <w:rsid w:val="00B13C4B"/>
    <w:rsid w:val="00B13CF5"/>
    <w:rsid w:val="00B13E98"/>
    <w:rsid w:val="00B144F9"/>
    <w:rsid w:val="00B14837"/>
    <w:rsid w:val="00B14FE9"/>
    <w:rsid w:val="00B14FFB"/>
    <w:rsid w:val="00B1541C"/>
    <w:rsid w:val="00B1549E"/>
    <w:rsid w:val="00B1555A"/>
    <w:rsid w:val="00B15692"/>
    <w:rsid w:val="00B1586B"/>
    <w:rsid w:val="00B1587A"/>
    <w:rsid w:val="00B15B3B"/>
    <w:rsid w:val="00B15F20"/>
    <w:rsid w:val="00B1605C"/>
    <w:rsid w:val="00B16168"/>
    <w:rsid w:val="00B161BC"/>
    <w:rsid w:val="00B16209"/>
    <w:rsid w:val="00B163BA"/>
    <w:rsid w:val="00B163F6"/>
    <w:rsid w:val="00B16414"/>
    <w:rsid w:val="00B16789"/>
    <w:rsid w:val="00B16994"/>
    <w:rsid w:val="00B16B61"/>
    <w:rsid w:val="00B17096"/>
    <w:rsid w:val="00B172B4"/>
    <w:rsid w:val="00B17468"/>
    <w:rsid w:val="00B1748C"/>
    <w:rsid w:val="00B17796"/>
    <w:rsid w:val="00B1796B"/>
    <w:rsid w:val="00B17A5E"/>
    <w:rsid w:val="00B17A98"/>
    <w:rsid w:val="00B17B8E"/>
    <w:rsid w:val="00B17D36"/>
    <w:rsid w:val="00B20043"/>
    <w:rsid w:val="00B2018D"/>
    <w:rsid w:val="00B20196"/>
    <w:rsid w:val="00B20266"/>
    <w:rsid w:val="00B20313"/>
    <w:rsid w:val="00B2046B"/>
    <w:rsid w:val="00B2048E"/>
    <w:rsid w:val="00B20558"/>
    <w:rsid w:val="00B20A46"/>
    <w:rsid w:val="00B20A82"/>
    <w:rsid w:val="00B20F6E"/>
    <w:rsid w:val="00B21196"/>
    <w:rsid w:val="00B213FA"/>
    <w:rsid w:val="00B214EA"/>
    <w:rsid w:val="00B21561"/>
    <w:rsid w:val="00B21798"/>
    <w:rsid w:val="00B217FD"/>
    <w:rsid w:val="00B21970"/>
    <w:rsid w:val="00B21984"/>
    <w:rsid w:val="00B21FE8"/>
    <w:rsid w:val="00B22098"/>
    <w:rsid w:val="00B220A5"/>
    <w:rsid w:val="00B22233"/>
    <w:rsid w:val="00B22247"/>
    <w:rsid w:val="00B22389"/>
    <w:rsid w:val="00B225E5"/>
    <w:rsid w:val="00B227A0"/>
    <w:rsid w:val="00B227FF"/>
    <w:rsid w:val="00B22CFC"/>
    <w:rsid w:val="00B22D12"/>
    <w:rsid w:val="00B23076"/>
    <w:rsid w:val="00B23470"/>
    <w:rsid w:val="00B23760"/>
    <w:rsid w:val="00B23811"/>
    <w:rsid w:val="00B23853"/>
    <w:rsid w:val="00B2385C"/>
    <w:rsid w:val="00B23A29"/>
    <w:rsid w:val="00B23F7D"/>
    <w:rsid w:val="00B240A7"/>
    <w:rsid w:val="00B2442D"/>
    <w:rsid w:val="00B245F3"/>
    <w:rsid w:val="00B24638"/>
    <w:rsid w:val="00B2476F"/>
    <w:rsid w:val="00B24824"/>
    <w:rsid w:val="00B249DB"/>
    <w:rsid w:val="00B24ED1"/>
    <w:rsid w:val="00B24FE9"/>
    <w:rsid w:val="00B25279"/>
    <w:rsid w:val="00B2531E"/>
    <w:rsid w:val="00B2548D"/>
    <w:rsid w:val="00B2557D"/>
    <w:rsid w:val="00B25655"/>
    <w:rsid w:val="00B25747"/>
    <w:rsid w:val="00B2575B"/>
    <w:rsid w:val="00B257ED"/>
    <w:rsid w:val="00B25B5E"/>
    <w:rsid w:val="00B260DC"/>
    <w:rsid w:val="00B2619E"/>
    <w:rsid w:val="00B26224"/>
    <w:rsid w:val="00B2638B"/>
    <w:rsid w:val="00B26682"/>
    <w:rsid w:val="00B268FA"/>
    <w:rsid w:val="00B26AB3"/>
    <w:rsid w:val="00B26BB6"/>
    <w:rsid w:val="00B26BE5"/>
    <w:rsid w:val="00B26DF3"/>
    <w:rsid w:val="00B26F52"/>
    <w:rsid w:val="00B2715F"/>
    <w:rsid w:val="00B27183"/>
    <w:rsid w:val="00B274A1"/>
    <w:rsid w:val="00B2771B"/>
    <w:rsid w:val="00B27836"/>
    <w:rsid w:val="00B279CC"/>
    <w:rsid w:val="00B27B9D"/>
    <w:rsid w:val="00B27EDF"/>
    <w:rsid w:val="00B27FDF"/>
    <w:rsid w:val="00B300AE"/>
    <w:rsid w:val="00B30192"/>
    <w:rsid w:val="00B302A8"/>
    <w:rsid w:val="00B30425"/>
    <w:rsid w:val="00B306A8"/>
    <w:rsid w:val="00B3070A"/>
    <w:rsid w:val="00B30A59"/>
    <w:rsid w:val="00B30B09"/>
    <w:rsid w:val="00B30BD3"/>
    <w:rsid w:val="00B30CA8"/>
    <w:rsid w:val="00B30CC3"/>
    <w:rsid w:val="00B30DD6"/>
    <w:rsid w:val="00B30E87"/>
    <w:rsid w:val="00B30FB8"/>
    <w:rsid w:val="00B310F3"/>
    <w:rsid w:val="00B31551"/>
    <w:rsid w:val="00B31586"/>
    <w:rsid w:val="00B3196F"/>
    <w:rsid w:val="00B319BF"/>
    <w:rsid w:val="00B319C5"/>
    <w:rsid w:val="00B31E41"/>
    <w:rsid w:val="00B31E6B"/>
    <w:rsid w:val="00B31F99"/>
    <w:rsid w:val="00B31FC2"/>
    <w:rsid w:val="00B321E9"/>
    <w:rsid w:val="00B32419"/>
    <w:rsid w:val="00B32565"/>
    <w:rsid w:val="00B327F7"/>
    <w:rsid w:val="00B33306"/>
    <w:rsid w:val="00B334FD"/>
    <w:rsid w:val="00B3358E"/>
    <w:rsid w:val="00B33626"/>
    <w:rsid w:val="00B33668"/>
    <w:rsid w:val="00B336B7"/>
    <w:rsid w:val="00B33735"/>
    <w:rsid w:val="00B33C9E"/>
    <w:rsid w:val="00B33DE1"/>
    <w:rsid w:val="00B33EDD"/>
    <w:rsid w:val="00B33EEF"/>
    <w:rsid w:val="00B33EF5"/>
    <w:rsid w:val="00B33F9A"/>
    <w:rsid w:val="00B34107"/>
    <w:rsid w:val="00B345B7"/>
    <w:rsid w:val="00B3464C"/>
    <w:rsid w:val="00B34783"/>
    <w:rsid w:val="00B34AD4"/>
    <w:rsid w:val="00B34B06"/>
    <w:rsid w:val="00B34BDD"/>
    <w:rsid w:val="00B34C1D"/>
    <w:rsid w:val="00B34D17"/>
    <w:rsid w:val="00B34E09"/>
    <w:rsid w:val="00B34EC3"/>
    <w:rsid w:val="00B35233"/>
    <w:rsid w:val="00B3536B"/>
    <w:rsid w:val="00B3589D"/>
    <w:rsid w:val="00B359B5"/>
    <w:rsid w:val="00B35F5A"/>
    <w:rsid w:val="00B35FC1"/>
    <w:rsid w:val="00B3605D"/>
    <w:rsid w:val="00B361BE"/>
    <w:rsid w:val="00B363B0"/>
    <w:rsid w:val="00B36460"/>
    <w:rsid w:val="00B366F1"/>
    <w:rsid w:val="00B3681D"/>
    <w:rsid w:val="00B36BC3"/>
    <w:rsid w:val="00B36D20"/>
    <w:rsid w:val="00B36E17"/>
    <w:rsid w:val="00B36E30"/>
    <w:rsid w:val="00B36F65"/>
    <w:rsid w:val="00B37014"/>
    <w:rsid w:val="00B3703B"/>
    <w:rsid w:val="00B37581"/>
    <w:rsid w:val="00B376D3"/>
    <w:rsid w:val="00B3778E"/>
    <w:rsid w:val="00B37F3F"/>
    <w:rsid w:val="00B37F94"/>
    <w:rsid w:val="00B40017"/>
    <w:rsid w:val="00B400EE"/>
    <w:rsid w:val="00B401C5"/>
    <w:rsid w:val="00B40284"/>
    <w:rsid w:val="00B40338"/>
    <w:rsid w:val="00B40676"/>
    <w:rsid w:val="00B40704"/>
    <w:rsid w:val="00B40721"/>
    <w:rsid w:val="00B408F6"/>
    <w:rsid w:val="00B4098E"/>
    <w:rsid w:val="00B40BED"/>
    <w:rsid w:val="00B40F11"/>
    <w:rsid w:val="00B41373"/>
    <w:rsid w:val="00B413CA"/>
    <w:rsid w:val="00B41795"/>
    <w:rsid w:val="00B41906"/>
    <w:rsid w:val="00B41AC9"/>
    <w:rsid w:val="00B41FBA"/>
    <w:rsid w:val="00B420D0"/>
    <w:rsid w:val="00B4212D"/>
    <w:rsid w:val="00B42A61"/>
    <w:rsid w:val="00B42F34"/>
    <w:rsid w:val="00B43515"/>
    <w:rsid w:val="00B43573"/>
    <w:rsid w:val="00B4363B"/>
    <w:rsid w:val="00B43C4E"/>
    <w:rsid w:val="00B43D54"/>
    <w:rsid w:val="00B43D66"/>
    <w:rsid w:val="00B43D6C"/>
    <w:rsid w:val="00B43FCE"/>
    <w:rsid w:val="00B4409A"/>
    <w:rsid w:val="00B4425E"/>
    <w:rsid w:val="00B44524"/>
    <w:rsid w:val="00B44581"/>
    <w:rsid w:val="00B44842"/>
    <w:rsid w:val="00B44C65"/>
    <w:rsid w:val="00B44FDE"/>
    <w:rsid w:val="00B45030"/>
    <w:rsid w:val="00B45106"/>
    <w:rsid w:val="00B454EF"/>
    <w:rsid w:val="00B4584D"/>
    <w:rsid w:val="00B459E3"/>
    <w:rsid w:val="00B45E69"/>
    <w:rsid w:val="00B45F15"/>
    <w:rsid w:val="00B46108"/>
    <w:rsid w:val="00B466FC"/>
    <w:rsid w:val="00B469D4"/>
    <w:rsid w:val="00B46A44"/>
    <w:rsid w:val="00B46BB9"/>
    <w:rsid w:val="00B46F92"/>
    <w:rsid w:val="00B4712C"/>
    <w:rsid w:val="00B47158"/>
    <w:rsid w:val="00B47173"/>
    <w:rsid w:val="00B477D7"/>
    <w:rsid w:val="00B47AB9"/>
    <w:rsid w:val="00B47E9D"/>
    <w:rsid w:val="00B47F27"/>
    <w:rsid w:val="00B500BD"/>
    <w:rsid w:val="00B5015D"/>
    <w:rsid w:val="00B50364"/>
    <w:rsid w:val="00B50446"/>
    <w:rsid w:val="00B504C3"/>
    <w:rsid w:val="00B506F0"/>
    <w:rsid w:val="00B50737"/>
    <w:rsid w:val="00B5074A"/>
    <w:rsid w:val="00B50857"/>
    <w:rsid w:val="00B50A24"/>
    <w:rsid w:val="00B511C4"/>
    <w:rsid w:val="00B51225"/>
    <w:rsid w:val="00B512C8"/>
    <w:rsid w:val="00B51338"/>
    <w:rsid w:val="00B5170D"/>
    <w:rsid w:val="00B517B9"/>
    <w:rsid w:val="00B5187A"/>
    <w:rsid w:val="00B51899"/>
    <w:rsid w:val="00B518E8"/>
    <w:rsid w:val="00B518FB"/>
    <w:rsid w:val="00B51BBE"/>
    <w:rsid w:val="00B51BE7"/>
    <w:rsid w:val="00B51E78"/>
    <w:rsid w:val="00B51F2A"/>
    <w:rsid w:val="00B522A2"/>
    <w:rsid w:val="00B522F8"/>
    <w:rsid w:val="00B5248C"/>
    <w:rsid w:val="00B52538"/>
    <w:rsid w:val="00B52594"/>
    <w:rsid w:val="00B5299D"/>
    <w:rsid w:val="00B52A8F"/>
    <w:rsid w:val="00B52E7A"/>
    <w:rsid w:val="00B52EE5"/>
    <w:rsid w:val="00B52F34"/>
    <w:rsid w:val="00B52FA0"/>
    <w:rsid w:val="00B5337D"/>
    <w:rsid w:val="00B534C6"/>
    <w:rsid w:val="00B5351E"/>
    <w:rsid w:val="00B535CD"/>
    <w:rsid w:val="00B5364E"/>
    <w:rsid w:val="00B538AB"/>
    <w:rsid w:val="00B539B0"/>
    <w:rsid w:val="00B539C9"/>
    <w:rsid w:val="00B539D4"/>
    <w:rsid w:val="00B53D2A"/>
    <w:rsid w:val="00B53DBF"/>
    <w:rsid w:val="00B53E10"/>
    <w:rsid w:val="00B53E47"/>
    <w:rsid w:val="00B5431A"/>
    <w:rsid w:val="00B54340"/>
    <w:rsid w:val="00B543B0"/>
    <w:rsid w:val="00B54615"/>
    <w:rsid w:val="00B54810"/>
    <w:rsid w:val="00B54986"/>
    <w:rsid w:val="00B54A1A"/>
    <w:rsid w:val="00B54A81"/>
    <w:rsid w:val="00B54B30"/>
    <w:rsid w:val="00B55035"/>
    <w:rsid w:val="00B55066"/>
    <w:rsid w:val="00B550D5"/>
    <w:rsid w:val="00B55407"/>
    <w:rsid w:val="00B554AF"/>
    <w:rsid w:val="00B5553A"/>
    <w:rsid w:val="00B55675"/>
    <w:rsid w:val="00B55824"/>
    <w:rsid w:val="00B5611C"/>
    <w:rsid w:val="00B562C6"/>
    <w:rsid w:val="00B567D5"/>
    <w:rsid w:val="00B56A0D"/>
    <w:rsid w:val="00B56BFD"/>
    <w:rsid w:val="00B56C56"/>
    <w:rsid w:val="00B56C9D"/>
    <w:rsid w:val="00B56D35"/>
    <w:rsid w:val="00B56E24"/>
    <w:rsid w:val="00B56F02"/>
    <w:rsid w:val="00B5700E"/>
    <w:rsid w:val="00B57153"/>
    <w:rsid w:val="00B572C0"/>
    <w:rsid w:val="00B5731F"/>
    <w:rsid w:val="00B5740E"/>
    <w:rsid w:val="00B5758E"/>
    <w:rsid w:val="00B5782A"/>
    <w:rsid w:val="00B578FC"/>
    <w:rsid w:val="00B57A8B"/>
    <w:rsid w:val="00B57BBB"/>
    <w:rsid w:val="00B57CAD"/>
    <w:rsid w:val="00B57E66"/>
    <w:rsid w:val="00B60082"/>
    <w:rsid w:val="00B605EB"/>
    <w:rsid w:val="00B60783"/>
    <w:rsid w:val="00B607BE"/>
    <w:rsid w:val="00B60862"/>
    <w:rsid w:val="00B60A4C"/>
    <w:rsid w:val="00B60B50"/>
    <w:rsid w:val="00B60B6B"/>
    <w:rsid w:val="00B610D4"/>
    <w:rsid w:val="00B6127C"/>
    <w:rsid w:val="00B61344"/>
    <w:rsid w:val="00B6154A"/>
    <w:rsid w:val="00B61623"/>
    <w:rsid w:val="00B61748"/>
    <w:rsid w:val="00B618D0"/>
    <w:rsid w:val="00B619A2"/>
    <w:rsid w:val="00B61AE1"/>
    <w:rsid w:val="00B61B83"/>
    <w:rsid w:val="00B61CA6"/>
    <w:rsid w:val="00B61D5A"/>
    <w:rsid w:val="00B61DD4"/>
    <w:rsid w:val="00B61FFA"/>
    <w:rsid w:val="00B62003"/>
    <w:rsid w:val="00B6252D"/>
    <w:rsid w:val="00B6266F"/>
    <w:rsid w:val="00B626D6"/>
    <w:rsid w:val="00B62786"/>
    <w:rsid w:val="00B6286F"/>
    <w:rsid w:val="00B629D7"/>
    <w:rsid w:val="00B62B69"/>
    <w:rsid w:val="00B62C30"/>
    <w:rsid w:val="00B62CE2"/>
    <w:rsid w:val="00B62D82"/>
    <w:rsid w:val="00B62F08"/>
    <w:rsid w:val="00B62F3B"/>
    <w:rsid w:val="00B63066"/>
    <w:rsid w:val="00B6331D"/>
    <w:rsid w:val="00B6367E"/>
    <w:rsid w:val="00B639E3"/>
    <w:rsid w:val="00B63B5D"/>
    <w:rsid w:val="00B63BA6"/>
    <w:rsid w:val="00B63BF4"/>
    <w:rsid w:val="00B642FE"/>
    <w:rsid w:val="00B6431B"/>
    <w:rsid w:val="00B645C2"/>
    <w:rsid w:val="00B648F9"/>
    <w:rsid w:val="00B64A7E"/>
    <w:rsid w:val="00B64D5E"/>
    <w:rsid w:val="00B651AA"/>
    <w:rsid w:val="00B655CE"/>
    <w:rsid w:val="00B65689"/>
    <w:rsid w:val="00B657A4"/>
    <w:rsid w:val="00B65AD9"/>
    <w:rsid w:val="00B65B42"/>
    <w:rsid w:val="00B65DEA"/>
    <w:rsid w:val="00B65E22"/>
    <w:rsid w:val="00B661D6"/>
    <w:rsid w:val="00B66275"/>
    <w:rsid w:val="00B66357"/>
    <w:rsid w:val="00B66512"/>
    <w:rsid w:val="00B6676E"/>
    <w:rsid w:val="00B66BC8"/>
    <w:rsid w:val="00B66BF0"/>
    <w:rsid w:val="00B66C58"/>
    <w:rsid w:val="00B66E05"/>
    <w:rsid w:val="00B66E38"/>
    <w:rsid w:val="00B6702D"/>
    <w:rsid w:val="00B67084"/>
    <w:rsid w:val="00B673E0"/>
    <w:rsid w:val="00B6748B"/>
    <w:rsid w:val="00B6771A"/>
    <w:rsid w:val="00B678BA"/>
    <w:rsid w:val="00B67F1B"/>
    <w:rsid w:val="00B70084"/>
    <w:rsid w:val="00B705D1"/>
    <w:rsid w:val="00B70999"/>
    <w:rsid w:val="00B70C88"/>
    <w:rsid w:val="00B70CA6"/>
    <w:rsid w:val="00B70CBA"/>
    <w:rsid w:val="00B70CFE"/>
    <w:rsid w:val="00B71048"/>
    <w:rsid w:val="00B71130"/>
    <w:rsid w:val="00B711B2"/>
    <w:rsid w:val="00B71247"/>
    <w:rsid w:val="00B712B3"/>
    <w:rsid w:val="00B712D5"/>
    <w:rsid w:val="00B7143B"/>
    <w:rsid w:val="00B714CC"/>
    <w:rsid w:val="00B71542"/>
    <w:rsid w:val="00B7192C"/>
    <w:rsid w:val="00B719ED"/>
    <w:rsid w:val="00B71ACC"/>
    <w:rsid w:val="00B71BD2"/>
    <w:rsid w:val="00B71DF4"/>
    <w:rsid w:val="00B71E68"/>
    <w:rsid w:val="00B71EDF"/>
    <w:rsid w:val="00B71FF5"/>
    <w:rsid w:val="00B72139"/>
    <w:rsid w:val="00B72231"/>
    <w:rsid w:val="00B7228C"/>
    <w:rsid w:val="00B7236D"/>
    <w:rsid w:val="00B7248F"/>
    <w:rsid w:val="00B72908"/>
    <w:rsid w:val="00B72FB4"/>
    <w:rsid w:val="00B7313F"/>
    <w:rsid w:val="00B7331A"/>
    <w:rsid w:val="00B737DB"/>
    <w:rsid w:val="00B7383B"/>
    <w:rsid w:val="00B73855"/>
    <w:rsid w:val="00B73A67"/>
    <w:rsid w:val="00B73AC8"/>
    <w:rsid w:val="00B73EA2"/>
    <w:rsid w:val="00B742ED"/>
    <w:rsid w:val="00B74322"/>
    <w:rsid w:val="00B7439D"/>
    <w:rsid w:val="00B743F0"/>
    <w:rsid w:val="00B7474C"/>
    <w:rsid w:val="00B7485F"/>
    <w:rsid w:val="00B748A9"/>
    <w:rsid w:val="00B749C1"/>
    <w:rsid w:val="00B74A6C"/>
    <w:rsid w:val="00B74A9A"/>
    <w:rsid w:val="00B74AC0"/>
    <w:rsid w:val="00B74B60"/>
    <w:rsid w:val="00B74C2B"/>
    <w:rsid w:val="00B74C58"/>
    <w:rsid w:val="00B74D3B"/>
    <w:rsid w:val="00B74E28"/>
    <w:rsid w:val="00B74F7D"/>
    <w:rsid w:val="00B74F92"/>
    <w:rsid w:val="00B74FA1"/>
    <w:rsid w:val="00B75031"/>
    <w:rsid w:val="00B7519E"/>
    <w:rsid w:val="00B752FE"/>
    <w:rsid w:val="00B75437"/>
    <w:rsid w:val="00B7554E"/>
    <w:rsid w:val="00B75604"/>
    <w:rsid w:val="00B757F1"/>
    <w:rsid w:val="00B75830"/>
    <w:rsid w:val="00B759CA"/>
    <w:rsid w:val="00B75C5D"/>
    <w:rsid w:val="00B75D03"/>
    <w:rsid w:val="00B76003"/>
    <w:rsid w:val="00B7606E"/>
    <w:rsid w:val="00B7676F"/>
    <w:rsid w:val="00B76A51"/>
    <w:rsid w:val="00B76BAA"/>
    <w:rsid w:val="00B76EA1"/>
    <w:rsid w:val="00B77087"/>
    <w:rsid w:val="00B775AE"/>
    <w:rsid w:val="00B775C2"/>
    <w:rsid w:val="00B77633"/>
    <w:rsid w:val="00B776B3"/>
    <w:rsid w:val="00B77807"/>
    <w:rsid w:val="00B779A3"/>
    <w:rsid w:val="00B77B32"/>
    <w:rsid w:val="00B77C23"/>
    <w:rsid w:val="00B77C5E"/>
    <w:rsid w:val="00B8029F"/>
    <w:rsid w:val="00B804AD"/>
    <w:rsid w:val="00B80C2D"/>
    <w:rsid w:val="00B80DD9"/>
    <w:rsid w:val="00B80EB7"/>
    <w:rsid w:val="00B80EDF"/>
    <w:rsid w:val="00B80EEF"/>
    <w:rsid w:val="00B813C8"/>
    <w:rsid w:val="00B8141F"/>
    <w:rsid w:val="00B817A5"/>
    <w:rsid w:val="00B81A32"/>
    <w:rsid w:val="00B81C3D"/>
    <w:rsid w:val="00B81E5B"/>
    <w:rsid w:val="00B82575"/>
    <w:rsid w:val="00B825E2"/>
    <w:rsid w:val="00B827BB"/>
    <w:rsid w:val="00B82BA7"/>
    <w:rsid w:val="00B82E0A"/>
    <w:rsid w:val="00B831A6"/>
    <w:rsid w:val="00B83270"/>
    <w:rsid w:val="00B832D2"/>
    <w:rsid w:val="00B8346D"/>
    <w:rsid w:val="00B834EC"/>
    <w:rsid w:val="00B836F5"/>
    <w:rsid w:val="00B83848"/>
    <w:rsid w:val="00B83D5F"/>
    <w:rsid w:val="00B83E08"/>
    <w:rsid w:val="00B83EF5"/>
    <w:rsid w:val="00B840A7"/>
    <w:rsid w:val="00B84102"/>
    <w:rsid w:val="00B84331"/>
    <w:rsid w:val="00B84443"/>
    <w:rsid w:val="00B84485"/>
    <w:rsid w:val="00B844B7"/>
    <w:rsid w:val="00B8464B"/>
    <w:rsid w:val="00B84794"/>
    <w:rsid w:val="00B848FE"/>
    <w:rsid w:val="00B84A41"/>
    <w:rsid w:val="00B84BC6"/>
    <w:rsid w:val="00B84C06"/>
    <w:rsid w:val="00B84E3E"/>
    <w:rsid w:val="00B8508F"/>
    <w:rsid w:val="00B850DD"/>
    <w:rsid w:val="00B851E7"/>
    <w:rsid w:val="00B852C8"/>
    <w:rsid w:val="00B85331"/>
    <w:rsid w:val="00B8553C"/>
    <w:rsid w:val="00B85666"/>
    <w:rsid w:val="00B858B3"/>
    <w:rsid w:val="00B858BB"/>
    <w:rsid w:val="00B85956"/>
    <w:rsid w:val="00B8597C"/>
    <w:rsid w:val="00B85C3F"/>
    <w:rsid w:val="00B85E06"/>
    <w:rsid w:val="00B85FE3"/>
    <w:rsid w:val="00B861B4"/>
    <w:rsid w:val="00B86237"/>
    <w:rsid w:val="00B862D6"/>
    <w:rsid w:val="00B86308"/>
    <w:rsid w:val="00B863B6"/>
    <w:rsid w:val="00B8640D"/>
    <w:rsid w:val="00B86749"/>
    <w:rsid w:val="00B86A9D"/>
    <w:rsid w:val="00B86CE0"/>
    <w:rsid w:val="00B86FA7"/>
    <w:rsid w:val="00B87162"/>
    <w:rsid w:val="00B87536"/>
    <w:rsid w:val="00B87864"/>
    <w:rsid w:val="00B879FA"/>
    <w:rsid w:val="00B87B44"/>
    <w:rsid w:val="00B87DD5"/>
    <w:rsid w:val="00B87E24"/>
    <w:rsid w:val="00B87EEA"/>
    <w:rsid w:val="00B87F2E"/>
    <w:rsid w:val="00B90220"/>
    <w:rsid w:val="00B90339"/>
    <w:rsid w:val="00B904D9"/>
    <w:rsid w:val="00B904DD"/>
    <w:rsid w:val="00B9051D"/>
    <w:rsid w:val="00B90898"/>
    <w:rsid w:val="00B90A5F"/>
    <w:rsid w:val="00B90ABC"/>
    <w:rsid w:val="00B90B91"/>
    <w:rsid w:val="00B90C07"/>
    <w:rsid w:val="00B90DA6"/>
    <w:rsid w:val="00B912E3"/>
    <w:rsid w:val="00B91407"/>
    <w:rsid w:val="00B91738"/>
    <w:rsid w:val="00B917A2"/>
    <w:rsid w:val="00B917F9"/>
    <w:rsid w:val="00B91828"/>
    <w:rsid w:val="00B9183B"/>
    <w:rsid w:val="00B91A1C"/>
    <w:rsid w:val="00B91D39"/>
    <w:rsid w:val="00B91DA6"/>
    <w:rsid w:val="00B91DCA"/>
    <w:rsid w:val="00B91FFC"/>
    <w:rsid w:val="00B92128"/>
    <w:rsid w:val="00B9223B"/>
    <w:rsid w:val="00B923D2"/>
    <w:rsid w:val="00B924E6"/>
    <w:rsid w:val="00B92506"/>
    <w:rsid w:val="00B9295D"/>
    <w:rsid w:val="00B92966"/>
    <w:rsid w:val="00B92A27"/>
    <w:rsid w:val="00B92A70"/>
    <w:rsid w:val="00B92D3B"/>
    <w:rsid w:val="00B9301D"/>
    <w:rsid w:val="00B930D2"/>
    <w:rsid w:val="00B93133"/>
    <w:rsid w:val="00B93173"/>
    <w:rsid w:val="00B9323B"/>
    <w:rsid w:val="00B93487"/>
    <w:rsid w:val="00B936A1"/>
    <w:rsid w:val="00B936D2"/>
    <w:rsid w:val="00B936E6"/>
    <w:rsid w:val="00B93736"/>
    <w:rsid w:val="00B938FA"/>
    <w:rsid w:val="00B93960"/>
    <w:rsid w:val="00B93AA6"/>
    <w:rsid w:val="00B93C7A"/>
    <w:rsid w:val="00B93D8A"/>
    <w:rsid w:val="00B93DBC"/>
    <w:rsid w:val="00B94061"/>
    <w:rsid w:val="00B943DF"/>
    <w:rsid w:val="00B94407"/>
    <w:rsid w:val="00B94409"/>
    <w:rsid w:val="00B946D0"/>
    <w:rsid w:val="00B94934"/>
    <w:rsid w:val="00B94A6D"/>
    <w:rsid w:val="00B94BE3"/>
    <w:rsid w:val="00B94C9E"/>
    <w:rsid w:val="00B94F37"/>
    <w:rsid w:val="00B9516E"/>
    <w:rsid w:val="00B9535A"/>
    <w:rsid w:val="00B953ED"/>
    <w:rsid w:val="00B95982"/>
    <w:rsid w:val="00B9626F"/>
    <w:rsid w:val="00B96329"/>
    <w:rsid w:val="00B9653C"/>
    <w:rsid w:val="00B96606"/>
    <w:rsid w:val="00B969F8"/>
    <w:rsid w:val="00B96B25"/>
    <w:rsid w:val="00B96DD7"/>
    <w:rsid w:val="00B96ED8"/>
    <w:rsid w:val="00B970A9"/>
    <w:rsid w:val="00B97135"/>
    <w:rsid w:val="00B97139"/>
    <w:rsid w:val="00B971C3"/>
    <w:rsid w:val="00B97334"/>
    <w:rsid w:val="00B973B7"/>
    <w:rsid w:val="00B97410"/>
    <w:rsid w:val="00B9745E"/>
    <w:rsid w:val="00B9748A"/>
    <w:rsid w:val="00B97805"/>
    <w:rsid w:val="00B9787D"/>
    <w:rsid w:val="00B97A4E"/>
    <w:rsid w:val="00B97E61"/>
    <w:rsid w:val="00B97F4C"/>
    <w:rsid w:val="00B97FE6"/>
    <w:rsid w:val="00BA00FC"/>
    <w:rsid w:val="00BA0224"/>
    <w:rsid w:val="00BA02A2"/>
    <w:rsid w:val="00BA02DC"/>
    <w:rsid w:val="00BA079A"/>
    <w:rsid w:val="00BA0B42"/>
    <w:rsid w:val="00BA0F62"/>
    <w:rsid w:val="00BA11F7"/>
    <w:rsid w:val="00BA1425"/>
    <w:rsid w:val="00BA16D4"/>
    <w:rsid w:val="00BA1869"/>
    <w:rsid w:val="00BA1879"/>
    <w:rsid w:val="00BA1A37"/>
    <w:rsid w:val="00BA1A59"/>
    <w:rsid w:val="00BA1B6F"/>
    <w:rsid w:val="00BA1C34"/>
    <w:rsid w:val="00BA1CF0"/>
    <w:rsid w:val="00BA1E42"/>
    <w:rsid w:val="00BA205B"/>
    <w:rsid w:val="00BA223F"/>
    <w:rsid w:val="00BA2288"/>
    <w:rsid w:val="00BA239E"/>
    <w:rsid w:val="00BA2595"/>
    <w:rsid w:val="00BA27CC"/>
    <w:rsid w:val="00BA2E28"/>
    <w:rsid w:val="00BA3027"/>
    <w:rsid w:val="00BA31D8"/>
    <w:rsid w:val="00BA31E3"/>
    <w:rsid w:val="00BA3621"/>
    <w:rsid w:val="00BA37AB"/>
    <w:rsid w:val="00BA3837"/>
    <w:rsid w:val="00BA38F4"/>
    <w:rsid w:val="00BA38F5"/>
    <w:rsid w:val="00BA3B91"/>
    <w:rsid w:val="00BA3DEE"/>
    <w:rsid w:val="00BA3E2A"/>
    <w:rsid w:val="00BA3E3B"/>
    <w:rsid w:val="00BA41F9"/>
    <w:rsid w:val="00BA460B"/>
    <w:rsid w:val="00BA4722"/>
    <w:rsid w:val="00BA47A2"/>
    <w:rsid w:val="00BA480D"/>
    <w:rsid w:val="00BA4D24"/>
    <w:rsid w:val="00BA4DC4"/>
    <w:rsid w:val="00BA4F4D"/>
    <w:rsid w:val="00BA5090"/>
    <w:rsid w:val="00BA5276"/>
    <w:rsid w:val="00BA533F"/>
    <w:rsid w:val="00BA544C"/>
    <w:rsid w:val="00BA5457"/>
    <w:rsid w:val="00BA5479"/>
    <w:rsid w:val="00BA564B"/>
    <w:rsid w:val="00BA5826"/>
    <w:rsid w:val="00BA584B"/>
    <w:rsid w:val="00BA598B"/>
    <w:rsid w:val="00BA5B0F"/>
    <w:rsid w:val="00BA5B9B"/>
    <w:rsid w:val="00BA5E37"/>
    <w:rsid w:val="00BA5F69"/>
    <w:rsid w:val="00BA60EB"/>
    <w:rsid w:val="00BA61A1"/>
    <w:rsid w:val="00BA63B3"/>
    <w:rsid w:val="00BA6DAE"/>
    <w:rsid w:val="00BA6F59"/>
    <w:rsid w:val="00BA7300"/>
    <w:rsid w:val="00BA74A5"/>
    <w:rsid w:val="00BA758D"/>
    <w:rsid w:val="00BA75BC"/>
    <w:rsid w:val="00BA779E"/>
    <w:rsid w:val="00BA7929"/>
    <w:rsid w:val="00BA7B52"/>
    <w:rsid w:val="00BA7E29"/>
    <w:rsid w:val="00BB01FA"/>
    <w:rsid w:val="00BB0298"/>
    <w:rsid w:val="00BB0419"/>
    <w:rsid w:val="00BB05D2"/>
    <w:rsid w:val="00BB0887"/>
    <w:rsid w:val="00BB09A7"/>
    <w:rsid w:val="00BB0B9A"/>
    <w:rsid w:val="00BB0C21"/>
    <w:rsid w:val="00BB0FB0"/>
    <w:rsid w:val="00BB12BF"/>
    <w:rsid w:val="00BB191C"/>
    <w:rsid w:val="00BB191F"/>
    <w:rsid w:val="00BB1A7A"/>
    <w:rsid w:val="00BB1A95"/>
    <w:rsid w:val="00BB1BC4"/>
    <w:rsid w:val="00BB1DCB"/>
    <w:rsid w:val="00BB21DC"/>
    <w:rsid w:val="00BB23D9"/>
    <w:rsid w:val="00BB2682"/>
    <w:rsid w:val="00BB279B"/>
    <w:rsid w:val="00BB29EF"/>
    <w:rsid w:val="00BB2A70"/>
    <w:rsid w:val="00BB2AB8"/>
    <w:rsid w:val="00BB324B"/>
    <w:rsid w:val="00BB3432"/>
    <w:rsid w:val="00BB3457"/>
    <w:rsid w:val="00BB367B"/>
    <w:rsid w:val="00BB38CC"/>
    <w:rsid w:val="00BB3A7B"/>
    <w:rsid w:val="00BB3AD1"/>
    <w:rsid w:val="00BB3B4D"/>
    <w:rsid w:val="00BB3BAE"/>
    <w:rsid w:val="00BB3C1E"/>
    <w:rsid w:val="00BB3C99"/>
    <w:rsid w:val="00BB3DD4"/>
    <w:rsid w:val="00BB3EFB"/>
    <w:rsid w:val="00BB3F52"/>
    <w:rsid w:val="00BB3FA7"/>
    <w:rsid w:val="00BB418D"/>
    <w:rsid w:val="00BB426C"/>
    <w:rsid w:val="00BB44A9"/>
    <w:rsid w:val="00BB44E2"/>
    <w:rsid w:val="00BB4639"/>
    <w:rsid w:val="00BB46E6"/>
    <w:rsid w:val="00BB478C"/>
    <w:rsid w:val="00BB4813"/>
    <w:rsid w:val="00BB4E74"/>
    <w:rsid w:val="00BB4ED0"/>
    <w:rsid w:val="00BB4FBB"/>
    <w:rsid w:val="00BB516C"/>
    <w:rsid w:val="00BB518B"/>
    <w:rsid w:val="00BB55EE"/>
    <w:rsid w:val="00BB56A6"/>
    <w:rsid w:val="00BB5AA2"/>
    <w:rsid w:val="00BB5CB2"/>
    <w:rsid w:val="00BB6505"/>
    <w:rsid w:val="00BB6670"/>
    <w:rsid w:val="00BB6684"/>
    <w:rsid w:val="00BB671E"/>
    <w:rsid w:val="00BB6730"/>
    <w:rsid w:val="00BB698C"/>
    <w:rsid w:val="00BB6C3A"/>
    <w:rsid w:val="00BB6CE7"/>
    <w:rsid w:val="00BB6E14"/>
    <w:rsid w:val="00BB725C"/>
    <w:rsid w:val="00BB731E"/>
    <w:rsid w:val="00BB73C3"/>
    <w:rsid w:val="00BB7444"/>
    <w:rsid w:val="00BB7483"/>
    <w:rsid w:val="00BB7852"/>
    <w:rsid w:val="00BB79A5"/>
    <w:rsid w:val="00BB7B2D"/>
    <w:rsid w:val="00BB7C52"/>
    <w:rsid w:val="00BB7E0B"/>
    <w:rsid w:val="00BB7E37"/>
    <w:rsid w:val="00BC04BA"/>
    <w:rsid w:val="00BC0B1A"/>
    <w:rsid w:val="00BC0BF9"/>
    <w:rsid w:val="00BC0D2A"/>
    <w:rsid w:val="00BC0DCA"/>
    <w:rsid w:val="00BC0F32"/>
    <w:rsid w:val="00BC0F7D"/>
    <w:rsid w:val="00BC0FA1"/>
    <w:rsid w:val="00BC117C"/>
    <w:rsid w:val="00BC1349"/>
    <w:rsid w:val="00BC1354"/>
    <w:rsid w:val="00BC14A9"/>
    <w:rsid w:val="00BC15C9"/>
    <w:rsid w:val="00BC1616"/>
    <w:rsid w:val="00BC163E"/>
    <w:rsid w:val="00BC16B3"/>
    <w:rsid w:val="00BC17B5"/>
    <w:rsid w:val="00BC1CC3"/>
    <w:rsid w:val="00BC1F5E"/>
    <w:rsid w:val="00BC2066"/>
    <w:rsid w:val="00BC2099"/>
    <w:rsid w:val="00BC20E4"/>
    <w:rsid w:val="00BC2699"/>
    <w:rsid w:val="00BC26A1"/>
    <w:rsid w:val="00BC282F"/>
    <w:rsid w:val="00BC29A0"/>
    <w:rsid w:val="00BC2BD7"/>
    <w:rsid w:val="00BC2DC1"/>
    <w:rsid w:val="00BC2F3A"/>
    <w:rsid w:val="00BC306B"/>
    <w:rsid w:val="00BC321F"/>
    <w:rsid w:val="00BC325E"/>
    <w:rsid w:val="00BC328F"/>
    <w:rsid w:val="00BC32AD"/>
    <w:rsid w:val="00BC3410"/>
    <w:rsid w:val="00BC350B"/>
    <w:rsid w:val="00BC3514"/>
    <w:rsid w:val="00BC3593"/>
    <w:rsid w:val="00BC37FD"/>
    <w:rsid w:val="00BC387B"/>
    <w:rsid w:val="00BC39B7"/>
    <w:rsid w:val="00BC39D8"/>
    <w:rsid w:val="00BC3E65"/>
    <w:rsid w:val="00BC40D8"/>
    <w:rsid w:val="00BC4296"/>
    <w:rsid w:val="00BC4540"/>
    <w:rsid w:val="00BC471F"/>
    <w:rsid w:val="00BC4A23"/>
    <w:rsid w:val="00BC4DD6"/>
    <w:rsid w:val="00BC5373"/>
    <w:rsid w:val="00BC56FB"/>
    <w:rsid w:val="00BC5CC9"/>
    <w:rsid w:val="00BC5EAD"/>
    <w:rsid w:val="00BC6142"/>
    <w:rsid w:val="00BC62F3"/>
    <w:rsid w:val="00BC63EF"/>
    <w:rsid w:val="00BC646F"/>
    <w:rsid w:val="00BC65AA"/>
    <w:rsid w:val="00BC65D2"/>
    <w:rsid w:val="00BC6763"/>
    <w:rsid w:val="00BC6809"/>
    <w:rsid w:val="00BC684F"/>
    <w:rsid w:val="00BC6974"/>
    <w:rsid w:val="00BC69E2"/>
    <w:rsid w:val="00BC6AD3"/>
    <w:rsid w:val="00BC6B84"/>
    <w:rsid w:val="00BC6EA8"/>
    <w:rsid w:val="00BC766E"/>
    <w:rsid w:val="00BC791D"/>
    <w:rsid w:val="00BC7B5E"/>
    <w:rsid w:val="00BD006B"/>
    <w:rsid w:val="00BD0364"/>
    <w:rsid w:val="00BD0433"/>
    <w:rsid w:val="00BD0878"/>
    <w:rsid w:val="00BD09C8"/>
    <w:rsid w:val="00BD0A4C"/>
    <w:rsid w:val="00BD0D60"/>
    <w:rsid w:val="00BD128F"/>
    <w:rsid w:val="00BD12F3"/>
    <w:rsid w:val="00BD143A"/>
    <w:rsid w:val="00BD1473"/>
    <w:rsid w:val="00BD167C"/>
    <w:rsid w:val="00BD16D1"/>
    <w:rsid w:val="00BD1976"/>
    <w:rsid w:val="00BD1CF9"/>
    <w:rsid w:val="00BD27B3"/>
    <w:rsid w:val="00BD297B"/>
    <w:rsid w:val="00BD2B62"/>
    <w:rsid w:val="00BD2C00"/>
    <w:rsid w:val="00BD2C3D"/>
    <w:rsid w:val="00BD31A7"/>
    <w:rsid w:val="00BD35A4"/>
    <w:rsid w:val="00BD3A8E"/>
    <w:rsid w:val="00BD3BFE"/>
    <w:rsid w:val="00BD3D11"/>
    <w:rsid w:val="00BD3D33"/>
    <w:rsid w:val="00BD3D91"/>
    <w:rsid w:val="00BD40D7"/>
    <w:rsid w:val="00BD41BA"/>
    <w:rsid w:val="00BD428D"/>
    <w:rsid w:val="00BD4302"/>
    <w:rsid w:val="00BD45A2"/>
    <w:rsid w:val="00BD45C2"/>
    <w:rsid w:val="00BD4601"/>
    <w:rsid w:val="00BD46C9"/>
    <w:rsid w:val="00BD4863"/>
    <w:rsid w:val="00BD48FB"/>
    <w:rsid w:val="00BD4DF9"/>
    <w:rsid w:val="00BD4E00"/>
    <w:rsid w:val="00BD4E0A"/>
    <w:rsid w:val="00BD4F6E"/>
    <w:rsid w:val="00BD51A6"/>
    <w:rsid w:val="00BD55FE"/>
    <w:rsid w:val="00BD5610"/>
    <w:rsid w:val="00BD570D"/>
    <w:rsid w:val="00BD5A39"/>
    <w:rsid w:val="00BD5ABE"/>
    <w:rsid w:val="00BD5C2A"/>
    <w:rsid w:val="00BD5F45"/>
    <w:rsid w:val="00BD60DE"/>
    <w:rsid w:val="00BD6234"/>
    <w:rsid w:val="00BD6598"/>
    <w:rsid w:val="00BD66F4"/>
    <w:rsid w:val="00BD66F8"/>
    <w:rsid w:val="00BD671A"/>
    <w:rsid w:val="00BD6737"/>
    <w:rsid w:val="00BD6813"/>
    <w:rsid w:val="00BD689F"/>
    <w:rsid w:val="00BD698C"/>
    <w:rsid w:val="00BD69FA"/>
    <w:rsid w:val="00BD6E3C"/>
    <w:rsid w:val="00BD7088"/>
    <w:rsid w:val="00BD73C2"/>
    <w:rsid w:val="00BD743D"/>
    <w:rsid w:val="00BD7529"/>
    <w:rsid w:val="00BD7616"/>
    <w:rsid w:val="00BD76CF"/>
    <w:rsid w:val="00BD7C42"/>
    <w:rsid w:val="00BD7FC8"/>
    <w:rsid w:val="00BE00B7"/>
    <w:rsid w:val="00BE0573"/>
    <w:rsid w:val="00BE0700"/>
    <w:rsid w:val="00BE07F3"/>
    <w:rsid w:val="00BE08DE"/>
    <w:rsid w:val="00BE08EE"/>
    <w:rsid w:val="00BE0CF3"/>
    <w:rsid w:val="00BE0D20"/>
    <w:rsid w:val="00BE0E34"/>
    <w:rsid w:val="00BE0E40"/>
    <w:rsid w:val="00BE116A"/>
    <w:rsid w:val="00BE11E4"/>
    <w:rsid w:val="00BE11FC"/>
    <w:rsid w:val="00BE12CF"/>
    <w:rsid w:val="00BE164C"/>
    <w:rsid w:val="00BE1699"/>
    <w:rsid w:val="00BE19DC"/>
    <w:rsid w:val="00BE1C49"/>
    <w:rsid w:val="00BE1C90"/>
    <w:rsid w:val="00BE1EBC"/>
    <w:rsid w:val="00BE2026"/>
    <w:rsid w:val="00BE2186"/>
    <w:rsid w:val="00BE2380"/>
    <w:rsid w:val="00BE2468"/>
    <w:rsid w:val="00BE24AB"/>
    <w:rsid w:val="00BE24E1"/>
    <w:rsid w:val="00BE260A"/>
    <w:rsid w:val="00BE2736"/>
    <w:rsid w:val="00BE2FD5"/>
    <w:rsid w:val="00BE30CE"/>
    <w:rsid w:val="00BE33F5"/>
    <w:rsid w:val="00BE3884"/>
    <w:rsid w:val="00BE3911"/>
    <w:rsid w:val="00BE3A3E"/>
    <w:rsid w:val="00BE3A71"/>
    <w:rsid w:val="00BE3C2B"/>
    <w:rsid w:val="00BE3D83"/>
    <w:rsid w:val="00BE3EAA"/>
    <w:rsid w:val="00BE4030"/>
    <w:rsid w:val="00BE40F6"/>
    <w:rsid w:val="00BE45DD"/>
    <w:rsid w:val="00BE4C06"/>
    <w:rsid w:val="00BE4D75"/>
    <w:rsid w:val="00BE5093"/>
    <w:rsid w:val="00BE5366"/>
    <w:rsid w:val="00BE53C3"/>
    <w:rsid w:val="00BE55E8"/>
    <w:rsid w:val="00BE561A"/>
    <w:rsid w:val="00BE5646"/>
    <w:rsid w:val="00BE5A32"/>
    <w:rsid w:val="00BE5D2E"/>
    <w:rsid w:val="00BE6145"/>
    <w:rsid w:val="00BE64C0"/>
    <w:rsid w:val="00BE66DD"/>
    <w:rsid w:val="00BE6785"/>
    <w:rsid w:val="00BE67D0"/>
    <w:rsid w:val="00BE68E0"/>
    <w:rsid w:val="00BE6B05"/>
    <w:rsid w:val="00BE6B5C"/>
    <w:rsid w:val="00BE6BD0"/>
    <w:rsid w:val="00BE6CC1"/>
    <w:rsid w:val="00BE6DC3"/>
    <w:rsid w:val="00BE6E91"/>
    <w:rsid w:val="00BE6EAA"/>
    <w:rsid w:val="00BE6F9D"/>
    <w:rsid w:val="00BE720D"/>
    <w:rsid w:val="00BE72F0"/>
    <w:rsid w:val="00BE7402"/>
    <w:rsid w:val="00BE74C5"/>
    <w:rsid w:val="00BE7699"/>
    <w:rsid w:val="00BE775D"/>
    <w:rsid w:val="00BE7CDE"/>
    <w:rsid w:val="00BE7DD3"/>
    <w:rsid w:val="00BE7F1F"/>
    <w:rsid w:val="00BF0291"/>
    <w:rsid w:val="00BF05FB"/>
    <w:rsid w:val="00BF0ACD"/>
    <w:rsid w:val="00BF0EEC"/>
    <w:rsid w:val="00BF1321"/>
    <w:rsid w:val="00BF1326"/>
    <w:rsid w:val="00BF1363"/>
    <w:rsid w:val="00BF1461"/>
    <w:rsid w:val="00BF146D"/>
    <w:rsid w:val="00BF1A3F"/>
    <w:rsid w:val="00BF1B62"/>
    <w:rsid w:val="00BF1E1B"/>
    <w:rsid w:val="00BF1EB7"/>
    <w:rsid w:val="00BF2329"/>
    <w:rsid w:val="00BF236C"/>
    <w:rsid w:val="00BF24D5"/>
    <w:rsid w:val="00BF2509"/>
    <w:rsid w:val="00BF25A1"/>
    <w:rsid w:val="00BF2CC2"/>
    <w:rsid w:val="00BF2D34"/>
    <w:rsid w:val="00BF2F0F"/>
    <w:rsid w:val="00BF307C"/>
    <w:rsid w:val="00BF30C5"/>
    <w:rsid w:val="00BF31B9"/>
    <w:rsid w:val="00BF33C4"/>
    <w:rsid w:val="00BF36FA"/>
    <w:rsid w:val="00BF379D"/>
    <w:rsid w:val="00BF37BF"/>
    <w:rsid w:val="00BF3801"/>
    <w:rsid w:val="00BF382B"/>
    <w:rsid w:val="00BF3A68"/>
    <w:rsid w:val="00BF3A6E"/>
    <w:rsid w:val="00BF3ADB"/>
    <w:rsid w:val="00BF3B56"/>
    <w:rsid w:val="00BF3C45"/>
    <w:rsid w:val="00BF3C73"/>
    <w:rsid w:val="00BF3D12"/>
    <w:rsid w:val="00BF3EB2"/>
    <w:rsid w:val="00BF4135"/>
    <w:rsid w:val="00BF42C5"/>
    <w:rsid w:val="00BF475E"/>
    <w:rsid w:val="00BF491B"/>
    <w:rsid w:val="00BF4933"/>
    <w:rsid w:val="00BF4B8C"/>
    <w:rsid w:val="00BF4CDA"/>
    <w:rsid w:val="00BF4D87"/>
    <w:rsid w:val="00BF4E55"/>
    <w:rsid w:val="00BF4E8F"/>
    <w:rsid w:val="00BF51B9"/>
    <w:rsid w:val="00BF51D8"/>
    <w:rsid w:val="00BF5797"/>
    <w:rsid w:val="00BF57C3"/>
    <w:rsid w:val="00BF5EDB"/>
    <w:rsid w:val="00BF6060"/>
    <w:rsid w:val="00BF632C"/>
    <w:rsid w:val="00BF674F"/>
    <w:rsid w:val="00BF681F"/>
    <w:rsid w:val="00BF68FB"/>
    <w:rsid w:val="00BF6903"/>
    <w:rsid w:val="00BF6B40"/>
    <w:rsid w:val="00BF6B92"/>
    <w:rsid w:val="00BF6E58"/>
    <w:rsid w:val="00BF6ED6"/>
    <w:rsid w:val="00BF6FD1"/>
    <w:rsid w:val="00BF7010"/>
    <w:rsid w:val="00BF71A0"/>
    <w:rsid w:val="00BF71AA"/>
    <w:rsid w:val="00BF7550"/>
    <w:rsid w:val="00BF7A48"/>
    <w:rsid w:val="00BF7C56"/>
    <w:rsid w:val="00C0023C"/>
    <w:rsid w:val="00C003C5"/>
    <w:rsid w:val="00C0058A"/>
    <w:rsid w:val="00C00731"/>
    <w:rsid w:val="00C00796"/>
    <w:rsid w:val="00C007DE"/>
    <w:rsid w:val="00C00CC2"/>
    <w:rsid w:val="00C00D18"/>
    <w:rsid w:val="00C00DD2"/>
    <w:rsid w:val="00C00F08"/>
    <w:rsid w:val="00C00FC2"/>
    <w:rsid w:val="00C01439"/>
    <w:rsid w:val="00C01495"/>
    <w:rsid w:val="00C01589"/>
    <w:rsid w:val="00C01598"/>
    <w:rsid w:val="00C01800"/>
    <w:rsid w:val="00C01931"/>
    <w:rsid w:val="00C019A5"/>
    <w:rsid w:val="00C01D7C"/>
    <w:rsid w:val="00C01DEF"/>
    <w:rsid w:val="00C01F5F"/>
    <w:rsid w:val="00C01F73"/>
    <w:rsid w:val="00C0230A"/>
    <w:rsid w:val="00C023E3"/>
    <w:rsid w:val="00C024C7"/>
    <w:rsid w:val="00C02519"/>
    <w:rsid w:val="00C027E1"/>
    <w:rsid w:val="00C02972"/>
    <w:rsid w:val="00C02F2C"/>
    <w:rsid w:val="00C030C6"/>
    <w:rsid w:val="00C03115"/>
    <w:rsid w:val="00C034E9"/>
    <w:rsid w:val="00C0358A"/>
    <w:rsid w:val="00C037DE"/>
    <w:rsid w:val="00C03AF0"/>
    <w:rsid w:val="00C03CAC"/>
    <w:rsid w:val="00C03D44"/>
    <w:rsid w:val="00C03D4E"/>
    <w:rsid w:val="00C03D59"/>
    <w:rsid w:val="00C03DA8"/>
    <w:rsid w:val="00C03EDD"/>
    <w:rsid w:val="00C03F09"/>
    <w:rsid w:val="00C03FE2"/>
    <w:rsid w:val="00C040D8"/>
    <w:rsid w:val="00C0428C"/>
    <w:rsid w:val="00C04459"/>
    <w:rsid w:val="00C045E1"/>
    <w:rsid w:val="00C04619"/>
    <w:rsid w:val="00C04727"/>
    <w:rsid w:val="00C04815"/>
    <w:rsid w:val="00C04A10"/>
    <w:rsid w:val="00C04A5B"/>
    <w:rsid w:val="00C04EAF"/>
    <w:rsid w:val="00C0501B"/>
    <w:rsid w:val="00C054C0"/>
    <w:rsid w:val="00C05891"/>
    <w:rsid w:val="00C05B6A"/>
    <w:rsid w:val="00C05CC5"/>
    <w:rsid w:val="00C05D4A"/>
    <w:rsid w:val="00C05DA8"/>
    <w:rsid w:val="00C05DB2"/>
    <w:rsid w:val="00C05EE9"/>
    <w:rsid w:val="00C05EEA"/>
    <w:rsid w:val="00C05F2E"/>
    <w:rsid w:val="00C06261"/>
    <w:rsid w:val="00C0650F"/>
    <w:rsid w:val="00C066C9"/>
    <w:rsid w:val="00C06803"/>
    <w:rsid w:val="00C06820"/>
    <w:rsid w:val="00C06902"/>
    <w:rsid w:val="00C0697B"/>
    <w:rsid w:val="00C06B78"/>
    <w:rsid w:val="00C06F9B"/>
    <w:rsid w:val="00C071FD"/>
    <w:rsid w:val="00C072A8"/>
    <w:rsid w:val="00C07302"/>
    <w:rsid w:val="00C075EC"/>
    <w:rsid w:val="00C077E7"/>
    <w:rsid w:val="00C077E8"/>
    <w:rsid w:val="00C07B83"/>
    <w:rsid w:val="00C07C11"/>
    <w:rsid w:val="00C07E03"/>
    <w:rsid w:val="00C07F7C"/>
    <w:rsid w:val="00C10882"/>
    <w:rsid w:val="00C108D1"/>
    <w:rsid w:val="00C10D66"/>
    <w:rsid w:val="00C10E07"/>
    <w:rsid w:val="00C10EBE"/>
    <w:rsid w:val="00C1100E"/>
    <w:rsid w:val="00C1105B"/>
    <w:rsid w:val="00C1114F"/>
    <w:rsid w:val="00C112C9"/>
    <w:rsid w:val="00C112D0"/>
    <w:rsid w:val="00C11472"/>
    <w:rsid w:val="00C114FC"/>
    <w:rsid w:val="00C1153E"/>
    <w:rsid w:val="00C115DF"/>
    <w:rsid w:val="00C11AAA"/>
    <w:rsid w:val="00C11C6F"/>
    <w:rsid w:val="00C11F34"/>
    <w:rsid w:val="00C1211C"/>
    <w:rsid w:val="00C121F0"/>
    <w:rsid w:val="00C126BD"/>
    <w:rsid w:val="00C1280F"/>
    <w:rsid w:val="00C1286B"/>
    <w:rsid w:val="00C12ACE"/>
    <w:rsid w:val="00C12B9E"/>
    <w:rsid w:val="00C12D8B"/>
    <w:rsid w:val="00C12E81"/>
    <w:rsid w:val="00C12FF6"/>
    <w:rsid w:val="00C1327B"/>
    <w:rsid w:val="00C13320"/>
    <w:rsid w:val="00C133E1"/>
    <w:rsid w:val="00C135AA"/>
    <w:rsid w:val="00C13CBF"/>
    <w:rsid w:val="00C13D03"/>
    <w:rsid w:val="00C13F09"/>
    <w:rsid w:val="00C13F0A"/>
    <w:rsid w:val="00C14164"/>
    <w:rsid w:val="00C147B2"/>
    <w:rsid w:val="00C14893"/>
    <w:rsid w:val="00C148E2"/>
    <w:rsid w:val="00C14ABA"/>
    <w:rsid w:val="00C14B57"/>
    <w:rsid w:val="00C14B81"/>
    <w:rsid w:val="00C14F28"/>
    <w:rsid w:val="00C150CD"/>
    <w:rsid w:val="00C15189"/>
    <w:rsid w:val="00C1549E"/>
    <w:rsid w:val="00C154F7"/>
    <w:rsid w:val="00C15643"/>
    <w:rsid w:val="00C158B9"/>
    <w:rsid w:val="00C15A2B"/>
    <w:rsid w:val="00C15AA8"/>
    <w:rsid w:val="00C15AC9"/>
    <w:rsid w:val="00C15C8B"/>
    <w:rsid w:val="00C15CDC"/>
    <w:rsid w:val="00C15E2F"/>
    <w:rsid w:val="00C15E72"/>
    <w:rsid w:val="00C15F2E"/>
    <w:rsid w:val="00C160B7"/>
    <w:rsid w:val="00C161BD"/>
    <w:rsid w:val="00C161ED"/>
    <w:rsid w:val="00C162CC"/>
    <w:rsid w:val="00C164B6"/>
    <w:rsid w:val="00C1650B"/>
    <w:rsid w:val="00C16570"/>
    <w:rsid w:val="00C16AEC"/>
    <w:rsid w:val="00C16BC8"/>
    <w:rsid w:val="00C16C45"/>
    <w:rsid w:val="00C16E91"/>
    <w:rsid w:val="00C17068"/>
    <w:rsid w:val="00C1724C"/>
    <w:rsid w:val="00C172B4"/>
    <w:rsid w:val="00C1736E"/>
    <w:rsid w:val="00C174FF"/>
    <w:rsid w:val="00C17516"/>
    <w:rsid w:val="00C177B2"/>
    <w:rsid w:val="00C17F47"/>
    <w:rsid w:val="00C1DFB0"/>
    <w:rsid w:val="00C20444"/>
    <w:rsid w:val="00C204CC"/>
    <w:rsid w:val="00C208BF"/>
    <w:rsid w:val="00C20909"/>
    <w:rsid w:val="00C20AF5"/>
    <w:rsid w:val="00C20B6E"/>
    <w:rsid w:val="00C20EC5"/>
    <w:rsid w:val="00C215E8"/>
    <w:rsid w:val="00C21D5E"/>
    <w:rsid w:val="00C21DF7"/>
    <w:rsid w:val="00C22357"/>
    <w:rsid w:val="00C22382"/>
    <w:rsid w:val="00C225F9"/>
    <w:rsid w:val="00C228B7"/>
    <w:rsid w:val="00C2328A"/>
    <w:rsid w:val="00C23359"/>
    <w:rsid w:val="00C23711"/>
    <w:rsid w:val="00C237E2"/>
    <w:rsid w:val="00C23974"/>
    <w:rsid w:val="00C2397C"/>
    <w:rsid w:val="00C239F1"/>
    <w:rsid w:val="00C23BE4"/>
    <w:rsid w:val="00C23D54"/>
    <w:rsid w:val="00C2412E"/>
    <w:rsid w:val="00C24157"/>
    <w:rsid w:val="00C24317"/>
    <w:rsid w:val="00C244E5"/>
    <w:rsid w:val="00C246C5"/>
    <w:rsid w:val="00C247C7"/>
    <w:rsid w:val="00C2490C"/>
    <w:rsid w:val="00C24F82"/>
    <w:rsid w:val="00C24FF0"/>
    <w:rsid w:val="00C25332"/>
    <w:rsid w:val="00C2576F"/>
    <w:rsid w:val="00C257D5"/>
    <w:rsid w:val="00C258EE"/>
    <w:rsid w:val="00C25A5C"/>
    <w:rsid w:val="00C25AD6"/>
    <w:rsid w:val="00C25B7E"/>
    <w:rsid w:val="00C25E22"/>
    <w:rsid w:val="00C2629D"/>
    <w:rsid w:val="00C2637B"/>
    <w:rsid w:val="00C265D8"/>
    <w:rsid w:val="00C26994"/>
    <w:rsid w:val="00C26D33"/>
    <w:rsid w:val="00C270DE"/>
    <w:rsid w:val="00C271C8"/>
    <w:rsid w:val="00C2746E"/>
    <w:rsid w:val="00C278B5"/>
    <w:rsid w:val="00C278FD"/>
    <w:rsid w:val="00C27902"/>
    <w:rsid w:val="00C279A0"/>
    <w:rsid w:val="00C27A13"/>
    <w:rsid w:val="00C27C38"/>
    <w:rsid w:val="00C27D6A"/>
    <w:rsid w:val="00C27EDA"/>
    <w:rsid w:val="00C30067"/>
    <w:rsid w:val="00C300A5"/>
    <w:rsid w:val="00C30117"/>
    <w:rsid w:val="00C30137"/>
    <w:rsid w:val="00C30228"/>
    <w:rsid w:val="00C3022D"/>
    <w:rsid w:val="00C306C3"/>
    <w:rsid w:val="00C306DE"/>
    <w:rsid w:val="00C306F4"/>
    <w:rsid w:val="00C307F6"/>
    <w:rsid w:val="00C307FE"/>
    <w:rsid w:val="00C30ABE"/>
    <w:rsid w:val="00C30B2B"/>
    <w:rsid w:val="00C30B58"/>
    <w:rsid w:val="00C30BB7"/>
    <w:rsid w:val="00C30C9F"/>
    <w:rsid w:val="00C31110"/>
    <w:rsid w:val="00C312A4"/>
    <w:rsid w:val="00C312C9"/>
    <w:rsid w:val="00C3148B"/>
    <w:rsid w:val="00C315CD"/>
    <w:rsid w:val="00C316C5"/>
    <w:rsid w:val="00C31827"/>
    <w:rsid w:val="00C31829"/>
    <w:rsid w:val="00C31A1A"/>
    <w:rsid w:val="00C31A90"/>
    <w:rsid w:val="00C31ABB"/>
    <w:rsid w:val="00C31FB5"/>
    <w:rsid w:val="00C32187"/>
    <w:rsid w:val="00C32284"/>
    <w:rsid w:val="00C3237B"/>
    <w:rsid w:val="00C323DA"/>
    <w:rsid w:val="00C32407"/>
    <w:rsid w:val="00C325D6"/>
    <w:rsid w:val="00C32819"/>
    <w:rsid w:val="00C328FF"/>
    <w:rsid w:val="00C3295A"/>
    <w:rsid w:val="00C32B8F"/>
    <w:rsid w:val="00C32B96"/>
    <w:rsid w:val="00C32CD9"/>
    <w:rsid w:val="00C32D53"/>
    <w:rsid w:val="00C330BD"/>
    <w:rsid w:val="00C33358"/>
    <w:rsid w:val="00C3365E"/>
    <w:rsid w:val="00C33794"/>
    <w:rsid w:val="00C3380B"/>
    <w:rsid w:val="00C33B67"/>
    <w:rsid w:val="00C33CE3"/>
    <w:rsid w:val="00C3416C"/>
    <w:rsid w:val="00C345A8"/>
    <w:rsid w:val="00C345C9"/>
    <w:rsid w:val="00C345F1"/>
    <w:rsid w:val="00C3486B"/>
    <w:rsid w:val="00C34C30"/>
    <w:rsid w:val="00C34F5D"/>
    <w:rsid w:val="00C35041"/>
    <w:rsid w:val="00C350F5"/>
    <w:rsid w:val="00C35188"/>
    <w:rsid w:val="00C3543F"/>
    <w:rsid w:val="00C35862"/>
    <w:rsid w:val="00C35C06"/>
    <w:rsid w:val="00C35E14"/>
    <w:rsid w:val="00C36044"/>
    <w:rsid w:val="00C36086"/>
    <w:rsid w:val="00C3611A"/>
    <w:rsid w:val="00C362E8"/>
    <w:rsid w:val="00C36993"/>
    <w:rsid w:val="00C36D02"/>
    <w:rsid w:val="00C36D3E"/>
    <w:rsid w:val="00C36D9E"/>
    <w:rsid w:val="00C36EB4"/>
    <w:rsid w:val="00C36F05"/>
    <w:rsid w:val="00C36FB2"/>
    <w:rsid w:val="00C37468"/>
    <w:rsid w:val="00C3748B"/>
    <w:rsid w:val="00C375DC"/>
    <w:rsid w:val="00C375F7"/>
    <w:rsid w:val="00C376CC"/>
    <w:rsid w:val="00C377C0"/>
    <w:rsid w:val="00C3792E"/>
    <w:rsid w:val="00C379BE"/>
    <w:rsid w:val="00C37C70"/>
    <w:rsid w:val="00C37CDF"/>
    <w:rsid w:val="00C37E6B"/>
    <w:rsid w:val="00C37EBD"/>
    <w:rsid w:val="00C37ED9"/>
    <w:rsid w:val="00C4001F"/>
    <w:rsid w:val="00C40196"/>
    <w:rsid w:val="00C40297"/>
    <w:rsid w:val="00C404F5"/>
    <w:rsid w:val="00C40C26"/>
    <w:rsid w:val="00C41036"/>
    <w:rsid w:val="00C410C8"/>
    <w:rsid w:val="00C410CD"/>
    <w:rsid w:val="00C41280"/>
    <w:rsid w:val="00C41426"/>
    <w:rsid w:val="00C41598"/>
    <w:rsid w:val="00C415F7"/>
    <w:rsid w:val="00C41607"/>
    <w:rsid w:val="00C41667"/>
    <w:rsid w:val="00C416EC"/>
    <w:rsid w:val="00C419F8"/>
    <w:rsid w:val="00C41BC7"/>
    <w:rsid w:val="00C41CF3"/>
    <w:rsid w:val="00C4226F"/>
    <w:rsid w:val="00C42313"/>
    <w:rsid w:val="00C423BD"/>
    <w:rsid w:val="00C42A2F"/>
    <w:rsid w:val="00C42C97"/>
    <w:rsid w:val="00C42E10"/>
    <w:rsid w:val="00C42E4F"/>
    <w:rsid w:val="00C42ED7"/>
    <w:rsid w:val="00C42FA0"/>
    <w:rsid w:val="00C4303F"/>
    <w:rsid w:val="00C43171"/>
    <w:rsid w:val="00C431CF"/>
    <w:rsid w:val="00C432EB"/>
    <w:rsid w:val="00C434D1"/>
    <w:rsid w:val="00C4375C"/>
    <w:rsid w:val="00C43790"/>
    <w:rsid w:val="00C43797"/>
    <w:rsid w:val="00C439E7"/>
    <w:rsid w:val="00C43C6B"/>
    <w:rsid w:val="00C43CC0"/>
    <w:rsid w:val="00C444E5"/>
    <w:rsid w:val="00C44822"/>
    <w:rsid w:val="00C44857"/>
    <w:rsid w:val="00C448B7"/>
    <w:rsid w:val="00C44B34"/>
    <w:rsid w:val="00C44B38"/>
    <w:rsid w:val="00C44CA5"/>
    <w:rsid w:val="00C44D67"/>
    <w:rsid w:val="00C44E41"/>
    <w:rsid w:val="00C4521C"/>
    <w:rsid w:val="00C4548C"/>
    <w:rsid w:val="00C456F0"/>
    <w:rsid w:val="00C459BB"/>
    <w:rsid w:val="00C45A09"/>
    <w:rsid w:val="00C45A22"/>
    <w:rsid w:val="00C45A7C"/>
    <w:rsid w:val="00C45BFB"/>
    <w:rsid w:val="00C45C58"/>
    <w:rsid w:val="00C45D7C"/>
    <w:rsid w:val="00C45FA8"/>
    <w:rsid w:val="00C46109"/>
    <w:rsid w:val="00C461CB"/>
    <w:rsid w:val="00C46433"/>
    <w:rsid w:val="00C46453"/>
    <w:rsid w:val="00C4689F"/>
    <w:rsid w:val="00C46BF8"/>
    <w:rsid w:val="00C46E23"/>
    <w:rsid w:val="00C46E94"/>
    <w:rsid w:val="00C46F4D"/>
    <w:rsid w:val="00C46FE3"/>
    <w:rsid w:val="00C47069"/>
    <w:rsid w:val="00C47167"/>
    <w:rsid w:val="00C47224"/>
    <w:rsid w:val="00C472CD"/>
    <w:rsid w:val="00C475DA"/>
    <w:rsid w:val="00C476AD"/>
    <w:rsid w:val="00C47787"/>
    <w:rsid w:val="00C47959"/>
    <w:rsid w:val="00C479FE"/>
    <w:rsid w:val="00C47A4D"/>
    <w:rsid w:val="00C47B97"/>
    <w:rsid w:val="00C47DF7"/>
    <w:rsid w:val="00C5002A"/>
    <w:rsid w:val="00C500D5"/>
    <w:rsid w:val="00C50175"/>
    <w:rsid w:val="00C501A8"/>
    <w:rsid w:val="00C506CC"/>
    <w:rsid w:val="00C5084C"/>
    <w:rsid w:val="00C50A09"/>
    <w:rsid w:val="00C50A20"/>
    <w:rsid w:val="00C50CD2"/>
    <w:rsid w:val="00C50F48"/>
    <w:rsid w:val="00C50F8A"/>
    <w:rsid w:val="00C511A4"/>
    <w:rsid w:val="00C511BC"/>
    <w:rsid w:val="00C515DF"/>
    <w:rsid w:val="00C518E9"/>
    <w:rsid w:val="00C51BDC"/>
    <w:rsid w:val="00C51D2E"/>
    <w:rsid w:val="00C51DA1"/>
    <w:rsid w:val="00C5207D"/>
    <w:rsid w:val="00C5225C"/>
    <w:rsid w:val="00C52483"/>
    <w:rsid w:val="00C525F7"/>
    <w:rsid w:val="00C5267D"/>
    <w:rsid w:val="00C52957"/>
    <w:rsid w:val="00C529B7"/>
    <w:rsid w:val="00C52E7A"/>
    <w:rsid w:val="00C5305A"/>
    <w:rsid w:val="00C53970"/>
    <w:rsid w:val="00C53BCF"/>
    <w:rsid w:val="00C5400D"/>
    <w:rsid w:val="00C54078"/>
    <w:rsid w:val="00C541A8"/>
    <w:rsid w:val="00C5423E"/>
    <w:rsid w:val="00C54295"/>
    <w:rsid w:val="00C54542"/>
    <w:rsid w:val="00C54570"/>
    <w:rsid w:val="00C54719"/>
    <w:rsid w:val="00C54757"/>
    <w:rsid w:val="00C54759"/>
    <w:rsid w:val="00C54861"/>
    <w:rsid w:val="00C548E5"/>
    <w:rsid w:val="00C5499F"/>
    <w:rsid w:val="00C54DB8"/>
    <w:rsid w:val="00C551B4"/>
    <w:rsid w:val="00C553AA"/>
    <w:rsid w:val="00C55498"/>
    <w:rsid w:val="00C55C7A"/>
    <w:rsid w:val="00C55D92"/>
    <w:rsid w:val="00C55E6C"/>
    <w:rsid w:val="00C560CA"/>
    <w:rsid w:val="00C5675E"/>
    <w:rsid w:val="00C56843"/>
    <w:rsid w:val="00C569C8"/>
    <w:rsid w:val="00C56A14"/>
    <w:rsid w:val="00C56A46"/>
    <w:rsid w:val="00C56F45"/>
    <w:rsid w:val="00C57204"/>
    <w:rsid w:val="00C5729B"/>
    <w:rsid w:val="00C574A9"/>
    <w:rsid w:val="00C5751B"/>
    <w:rsid w:val="00C57C1C"/>
    <w:rsid w:val="00C57EDA"/>
    <w:rsid w:val="00C57EFC"/>
    <w:rsid w:val="00C60061"/>
    <w:rsid w:val="00C602BE"/>
    <w:rsid w:val="00C60ADF"/>
    <w:rsid w:val="00C60BD3"/>
    <w:rsid w:val="00C60DD5"/>
    <w:rsid w:val="00C60EA1"/>
    <w:rsid w:val="00C61727"/>
    <w:rsid w:val="00C61BA8"/>
    <w:rsid w:val="00C61CF2"/>
    <w:rsid w:val="00C61ED1"/>
    <w:rsid w:val="00C62225"/>
    <w:rsid w:val="00C62239"/>
    <w:rsid w:val="00C62251"/>
    <w:rsid w:val="00C622FF"/>
    <w:rsid w:val="00C62466"/>
    <w:rsid w:val="00C6255C"/>
    <w:rsid w:val="00C629D0"/>
    <w:rsid w:val="00C62B68"/>
    <w:rsid w:val="00C62D40"/>
    <w:rsid w:val="00C62D41"/>
    <w:rsid w:val="00C62E89"/>
    <w:rsid w:val="00C62E9E"/>
    <w:rsid w:val="00C631B5"/>
    <w:rsid w:val="00C6333D"/>
    <w:rsid w:val="00C6385D"/>
    <w:rsid w:val="00C638E2"/>
    <w:rsid w:val="00C63B05"/>
    <w:rsid w:val="00C63C54"/>
    <w:rsid w:val="00C63DF7"/>
    <w:rsid w:val="00C63E3B"/>
    <w:rsid w:val="00C63FA5"/>
    <w:rsid w:val="00C642C9"/>
    <w:rsid w:val="00C642F1"/>
    <w:rsid w:val="00C64419"/>
    <w:rsid w:val="00C644FC"/>
    <w:rsid w:val="00C64531"/>
    <w:rsid w:val="00C64709"/>
    <w:rsid w:val="00C647AC"/>
    <w:rsid w:val="00C64C25"/>
    <w:rsid w:val="00C64D2C"/>
    <w:rsid w:val="00C64D4F"/>
    <w:rsid w:val="00C64F1C"/>
    <w:rsid w:val="00C64F23"/>
    <w:rsid w:val="00C657FB"/>
    <w:rsid w:val="00C65A16"/>
    <w:rsid w:val="00C65AC3"/>
    <w:rsid w:val="00C65AC6"/>
    <w:rsid w:val="00C65B4A"/>
    <w:rsid w:val="00C65F6C"/>
    <w:rsid w:val="00C66440"/>
    <w:rsid w:val="00C66464"/>
    <w:rsid w:val="00C66538"/>
    <w:rsid w:val="00C66646"/>
    <w:rsid w:val="00C66B48"/>
    <w:rsid w:val="00C66E40"/>
    <w:rsid w:val="00C66FC2"/>
    <w:rsid w:val="00C6710A"/>
    <w:rsid w:val="00C6740A"/>
    <w:rsid w:val="00C6783E"/>
    <w:rsid w:val="00C67971"/>
    <w:rsid w:val="00C67B92"/>
    <w:rsid w:val="00C67C4A"/>
    <w:rsid w:val="00C67E25"/>
    <w:rsid w:val="00C700B9"/>
    <w:rsid w:val="00C700C8"/>
    <w:rsid w:val="00C70480"/>
    <w:rsid w:val="00C7052E"/>
    <w:rsid w:val="00C707FB"/>
    <w:rsid w:val="00C70AB0"/>
    <w:rsid w:val="00C70CDF"/>
    <w:rsid w:val="00C70D01"/>
    <w:rsid w:val="00C70E40"/>
    <w:rsid w:val="00C71187"/>
    <w:rsid w:val="00C7124B"/>
    <w:rsid w:val="00C712E7"/>
    <w:rsid w:val="00C71448"/>
    <w:rsid w:val="00C714E7"/>
    <w:rsid w:val="00C71584"/>
    <w:rsid w:val="00C715B7"/>
    <w:rsid w:val="00C71732"/>
    <w:rsid w:val="00C71A9C"/>
    <w:rsid w:val="00C71B7F"/>
    <w:rsid w:val="00C71BEA"/>
    <w:rsid w:val="00C71C69"/>
    <w:rsid w:val="00C71D0D"/>
    <w:rsid w:val="00C71D30"/>
    <w:rsid w:val="00C71D80"/>
    <w:rsid w:val="00C71F5D"/>
    <w:rsid w:val="00C71FB8"/>
    <w:rsid w:val="00C721FC"/>
    <w:rsid w:val="00C72354"/>
    <w:rsid w:val="00C7237B"/>
    <w:rsid w:val="00C725A1"/>
    <w:rsid w:val="00C725C8"/>
    <w:rsid w:val="00C727F0"/>
    <w:rsid w:val="00C728B3"/>
    <w:rsid w:val="00C72BDD"/>
    <w:rsid w:val="00C72C82"/>
    <w:rsid w:val="00C72C95"/>
    <w:rsid w:val="00C72DB5"/>
    <w:rsid w:val="00C72DC0"/>
    <w:rsid w:val="00C73433"/>
    <w:rsid w:val="00C736E6"/>
    <w:rsid w:val="00C73755"/>
    <w:rsid w:val="00C73A93"/>
    <w:rsid w:val="00C73B93"/>
    <w:rsid w:val="00C73F3E"/>
    <w:rsid w:val="00C74045"/>
    <w:rsid w:val="00C74118"/>
    <w:rsid w:val="00C74147"/>
    <w:rsid w:val="00C74250"/>
    <w:rsid w:val="00C745B8"/>
    <w:rsid w:val="00C747F2"/>
    <w:rsid w:val="00C74A45"/>
    <w:rsid w:val="00C74C15"/>
    <w:rsid w:val="00C74DFB"/>
    <w:rsid w:val="00C74E01"/>
    <w:rsid w:val="00C75232"/>
    <w:rsid w:val="00C75335"/>
    <w:rsid w:val="00C75380"/>
    <w:rsid w:val="00C758C1"/>
    <w:rsid w:val="00C758EF"/>
    <w:rsid w:val="00C75C45"/>
    <w:rsid w:val="00C75C51"/>
    <w:rsid w:val="00C75C69"/>
    <w:rsid w:val="00C75EA8"/>
    <w:rsid w:val="00C75FD0"/>
    <w:rsid w:val="00C7611B"/>
    <w:rsid w:val="00C76233"/>
    <w:rsid w:val="00C7627D"/>
    <w:rsid w:val="00C76367"/>
    <w:rsid w:val="00C76600"/>
    <w:rsid w:val="00C7663B"/>
    <w:rsid w:val="00C7676D"/>
    <w:rsid w:val="00C7678A"/>
    <w:rsid w:val="00C767FA"/>
    <w:rsid w:val="00C769AB"/>
    <w:rsid w:val="00C769C0"/>
    <w:rsid w:val="00C76A44"/>
    <w:rsid w:val="00C76A59"/>
    <w:rsid w:val="00C76B60"/>
    <w:rsid w:val="00C76CBE"/>
    <w:rsid w:val="00C76D0E"/>
    <w:rsid w:val="00C76EF1"/>
    <w:rsid w:val="00C7707C"/>
    <w:rsid w:val="00C77269"/>
    <w:rsid w:val="00C77329"/>
    <w:rsid w:val="00C773C2"/>
    <w:rsid w:val="00C774E5"/>
    <w:rsid w:val="00C7750D"/>
    <w:rsid w:val="00C777EA"/>
    <w:rsid w:val="00C77C76"/>
    <w:rsid w:val="00C77DB8"/>
    <w:rsid w:val="00C77FE6"/>
    <w:rsid w:val="00C80423"/>
    <w:rsid w:val="00C805BB"/>
    <w:rsid w:val="00C80856"/>
    <w:rsid w:val="00C80E75"/>
    <w:rsid w:val="00C80FFD"/>
    <w:rsid w:val="00C8102A"/>
    <w:rsid w:val="00C81085"/>
    <w:rsid w:val="00C8108C"/>
    <w:rsid w:val="00C812C6"/>
    <w:rsid w:val="00C813B3"/>
    <w:rsid w:val="00C8164D"/>
    <w:rsid w:val="00C8165F"/>
    <w:rsid w:val="00C8186C"/>
    <w:rsid w:val="00C81B87"/>
    <w:rsid w:val="00C81C11"/>
    <w:rsid w:val="00C81DCB"/>
    <w:rsid w:val="00C82206"/>
    <w:rsid w:val="00C822C9"/>
    <w:rsid w:val="00C822E2"/>
    <w:rsid w:val="00C82303"/>
    <w:rsid w:val="00C82628"/>
    <w:rsid w:val="00C82869"/>
    <w:rsid w:val="00C82AEF"/>
    <w:rsid w:val="00C82C00"/>
    <w:rsid w:val="00C82CD4"/>
    <w:rsid w:val="00C82D5B"/>
    <w:rsid w:val="00C8325F"/>
    <w:rsid w:val="00C83371"/>
    <w:rsid w:val="00C83471"/>
    <w:rsid w:val="00C8349B"/>
    <w:rsid w:val="00C83857"/>
    <w:rsid w:val="00C8397D"/>
    <w:rsid w:val="00C83980"/>
    <w:rsid w:val="00C83A46"/>
    <w:rsid w:val="00C83BC0"/>
    <w:rsid w:val="00C83CDC"/>
    <w:rsid w:val="00C83D25"/>
    <w:rsid w:val="00C84036"/>
    <w:rsid w:val="00C8405A"/>
    <w:rsid w:val="00C8410A"/>
    <w:rsid w:val="00C842ED"/>
    <w:rsid w:val="00C8435E"/>
    <w:rsid w:val="00C8437B"/>
    <w:rsid w:val="00C8459C"/>
    <w:rsid w:val="00C84903"/>
    <w:rsid w:val="00C8497D"/>
    <w:rsid w:val="00C84987"/>
    <w:rsid w:val="00C84A74"/>
    <w:rsid w:val="00C84B66"/>
    <w:rsid w:val="00C84BED"/>
    <w:rsid w:val="00C84C79"/>
    <w:rsid w:val="00C84DCA"/>
    <w:rsid w:val="00C84EB4"/>
    <w:rsid w:val="00C850EC"/>
    <w:rsid w:val="00C85555"/>
    <w:rsid w:val="00C8563E"/>
    <w:rsid w:val="00C8571F"/>
    <w:rsid w:val="00C85731"/>
    <w:rsid w:val="00C859C9"/>
    <w:rsid w:val="00C85B08"/>
    <w:rsid w:val="00C85B94"/>
    <w:rsid w:val="00C85C62"/>
    <w:rsid w:val="00C85C9D"/>
    <w:rsid w:val="00C85D78"/>
    <w:rsid w:val="00C85E3E"/>
    <w:rsid w:val="00C8622D"/>
    <w:rsid w:val="00C86380"/>
    <w:rsid w:val="00C866A5"/>
    <w:rsid w:val="00C86AA6"/>
    <w:rsid w:val="00C86D99"/>
    <w:rsid w:val="00C86E74"/>
    <w:rsid w:val="00C871B8"/>
    <w:rsid w:val="00C87225"/>
    <w:rsid w:val="00C878B5"/>
    <w:rsid w:val="00C8796D"/>
    <w:rsid w:val="00C87AB4"/>
    <w:rsid w:val="00C87B36"/>
    <w:rsid w:val="00C87C46"/>
    <w:rsid w:val="00C87D90"/>
    <w:rsid w:val="00C90073"/>
    <w:rsid w:val="00C90081"/>
    <w:rsid w:val="00C900A5"/>
    <w:rsid w:val="00C900A9"/>
    <w:rsid w:val="00C9024B"/>
    <w:rsid w:val="00C90375"/>
    <w:rsid w:val="00C9057E"/>
    <w:rsid w:val="00C90665"/>
    <w:rsid w:val="00C9083C"/>
    <w:rsid w:val="00C90C65"/>
    <w:rsid w:val="00C9137E"/>
    <w:rsid w:val="00C913F2"/>
    <w:rsid w:val="00C91696"/>
    <w:rsid w:val="00C9197C"/>
    <w:rsid w:val="00C91B01"/>
    <w:rsid w:val="00C91B20"/>
    <w:rsid w:val="00C9268B"/>
    <w:rsid w:val="00C9289C"/>
    <w:rsid w:val="00C92AE6"/>
    <w:rsid w:val="00C92DB5"/>
    <w:rsid w:val="00C9314B"/>
    <w:rsid w:val="00C93465"/>
    <w:rsid w:val="00C93895"/>
    <w:rsid w:val="00C93AE1"/>
    <w:rsid w:val="00C93D82"/>
    <w:rsid w:val="00C93F70"/>
    <w:rsid w:val="00C94069"/>
    <w:rsid w:val="00C94113"/>
    <w:rsid w:val="00C942CF"/>
    <w:rsid w:val="00C9437B"/>
    <w:rsid w:val="00C9457B"/>
    <w:rsid w:val="00C9473A"/>
    <w:rsid w:val="00C94830"/>
    <w:rsid w:val="00C94CE5"/>
    <w:rsid w:val="00C94E82"/>
    <w:rsid w:val="00C94F38"/>
    <w:rsid w:val="00C95105"/>
    <w:rsid w:val="00C952BC"/>
    <w:rsid w:val="00C954D3"/>
    <w:rsid w:val="00C95515"/>
    <w:rsid w:val="00C959CF"/>
    <w:rsid w:val="00C95A35"/>
    <w:rsid w:val="00C95C0C"/>
    <w:rsid w:val="00C95DFD"/>
    <w:rsid w:val="00C95EB3"/>
    <w:rsid w:val="00C961EB"/>
    <w:rsid w:val="00C96246"/>
    <w:rsid w:val="00C962EF"/>
    <w:rsid w:val="00C965AE"/>
    <w:rsid w:val="00C9661A"/>
    <w:rsid w:val="00C96885"/>
    <w:rsid w:val="00C96990"/>
    <w:rsid w:val="00C96EC9"/>
    <w:rsid w:val="00C9703E"/>
    <w:rsid w:val="00C97228"/>
    <w:rsid w:val="00C97343"/>
    <w:rsid w:val="00C976C1"/>
    <w:rsid w:val="00C976FD"/>
    <w:rsid w:val="00C97965"/>
    <w:rsid w:val="00C97CDD"/>
    <w:rsid w:val="00C97D7A"/>
    <w:rsid w:val="00C97EE7"/>
    <w:rsid w:val="00CA0068"/>
    <w:rsid w:val="00CA01A1"/>
    <w:rsid w:val="00CA0362"/>
    <w:rsid w:val="00CA0385"/>
    <w:rsid w:val="00CA03A8"/>
    <w:rsid w:val="00CA03D4"/>
    <w:rsid w:val="00CA0438"/>
    <w:rsid w:val="00CA0496"/>
    <w:rsid w:val="00CA05B4"/>
    <w:rsid w:val="00CA0604"/>
    <w:rsid w:val="00CA0881"/>
    <w:rsid w:val="00CA093F"/>
    <w:rsid w:val="00CA0B6B"/>
    <w:rsid w:val="00CA16DA"/>
    <w:rsid w:val="00CA188A"/>
    <w:rsid w:val="00CA18D2"/>
    <w:rsid w:val="00CA1ACA"/>
    <w:rsid w:val="00CA1D1A"/>
    <w:rsid w:val="00CA1DE4"/>
    <w:rsid w:val="00CA200E"/>
    <w:rsid w:val="00CA22A2"/>
    <w:rsid w:val="00CA22A6"/>
    <w:rsid w:val="00CA2533"/>
    <w:rsid w:val="00CA2597"/>
    <w:rsid w:val="00CA2640"/>
    <w:rsid w:val="00CA2781"/>
    <w:rsid w:val="00CA29F5"/>
    <w:rsid w:val="00CA2E5F"/>
    <w:rsid w:val="00CA32D3"/>
    <w:rsid w:val="00CA348D"/>
    <w:rsid w:val="00CA38F8"/>
    <w:rsid w:val="00CA3D70"/>
    <w:rsid w:val="00CA3EF5"/>
    <w:rsid w:val="00CA417D"/>
    <w:rsid w:val="00CA4309"/>
    <w:rsid w:val="00CA489C"/>
    <w:rsid w:val="00CA4B35"/>
    <w:rsid w:val="00CA4CB1"/>
    <w:rsid w:val="00CA51FD"/>
    <w:rsid w:val="00CA5284"/>
    <w:rsid w:val="00CA54EB"/>
    <w:rsid w:val="00CA54F9"/>
    <w:rsid w:val="00CA55D1"/>
    <w:rsid w:val="00CA5734"/>
    <w:rsid w:val="00CA5764"/>
    <w:rsid w:val="00CA578C"/>
    <w:rsid w:val="00CA58D4"/>
    <w:rsid w:val="00CA5982"/>
    <w:rsid w:val="00CA5992"/>
    <w:rsid w:val="00CA59AD"/>
    <w:rsid w:val="00CA5A7E"/>
    <w:rsid w:val="00CA5D7F"/>
    <w:rsid w:val="00CA5EE6"/>
    <w:rsid w:val="00CA6006"/>
    <w:rsid w:val="00CA6095"/>
    <w:rsid w:val="00CA60D5"/>
    <w:rsid w:val="00CA61A1"/>
    <w:rsid w:val="00CA6378"/>
    <w:rsid w:val="00CA63D3"/>
    <w:rsid w:val="00CA63EF"/>
    <w:rsid w:val="00CA6B7F"/>
    <w:rsid w:val="00CA6C9D"/>
    <w:rsid w:val="00CA6E14"/>
    <w:rsid w:val="00CA72ED"/>
    <w:rsid w:val="00CA7424"/>
    <w:rsid w:val="00CA7529"/>
    <w:rsid w:val="00CA767D"/>
    <w:rsid w:val="00CA7913"/>
    <w:rsid w:val="00CA7918"/>
    <w:rsid w:val="00CA79BD"/>
    <w:rsid w:val="00CA7EC9"/>
    <w:rsid w:val="00CB01E4"/>
    <w:rsid w:val="00CB0285"/>
    <w:rsid w:val="00CB0302"/>
    <w:rsid w:val="00CB0321"/>
    <w:rsid w:val="00CB0389"/>
    <w:rsid w:val="00CB08DD"/>
    <w:rsid w:val="00CB0B04"/>
    <w:rsid w:val="00CB0B91"/>
    <w:rsid w:val="00CB0BAF"/>
    <w:rsid w:val="00CB0D9E"/>
    <w:rsid w:val="00CB0FE5"/>
    <w:rsid w:val="00CB1359"/>
    <w:rsid w:val="00CB14ED"/>
    <w:rsid w:val="00CB16C3"/>
    <w:rsid w:val="00CB1763"/>
    <w:rsid w:val="00CB1869"/>
    <w:rsid w:val="00CB1A2A"/>
    <w:rsid w:val="00CB1A82"/>
    <w:rsid w:val="00CB1AEC"/>
    <w:rsid w:val="00CB1BA1"/>
    <w:rsid w:val="00CB1D85"/>
    <w:rsid w:val="00CB21AB"/>
    <w:rsid w:val="00CB21DF"/>
    <w:rsid w:val="00CB2236"/>
    <w:rsid w:val="00CB22E0"/>
    <w:rsid w:val="00CB253A"/>
    <w:rsid w:val="00CB263C"/>
    <w:rsid w:val="00CB2659"/>
    <w:rsid w:val="00CB282A"/>
    <w:rsid w:val="00CB2A18"/>
    <w:rsid w:val="00CB2AA7"/>
    <w:rsid w:val="00CB2B33"/>
    <w:rsid w:val="00CB2FE2"/>
    <w:rsid w:val="00CB33C7"/>
    <w:rsid w:val="00CB34FC"/>
    <w:rsid w:val="00CB3A9E"/>
    <w:rsid w:val="00CB3BB7"/>
    <w:rsid w:val="00CB3C28"/>
    <w:rsid w:val="00CB3E29"/>
    <w:rsid w:val="00CB41B1"/>
    <w:rsid w:val="00CB4268"/>
    <w:rsid w:val="00CB4434"/>
    <w:rsid w:val="00CB4594"/>
    <w:rsid w:val="00CB45B5"/>
    <w:rsid w:val="00CB46A5"/>
    <w:rsid w:val="00CB47F7"/>
    <w:rsid w:val="00CB48CE"/>
    <w:rsid w:val="00CB4A86"/>
    <w:rsid w:val="00CB4B57"/>
    <w:rsid w:val="00CB4CF4"/>
    <w:rsid w:val="00CB4D40"/>
    <w:rsid w:val="00CB4F99"/>
    <w:rsid w:val="00CB552A"/>
    <w:rsid w:val="00CB554A"/>
    <w:rsid w:val="00CB560D"/>
    <w:rsid w:val="00CB5739"/>
    <w:rsid w:val="00CB5754"/>
    <w:rsid w:val="00CB5835"/>
    <w:rsid w:val="00CB5907"/>
    <w:rsid w:val="00CB5CE8"/>
    <w:rsid w:val="00CB5D8A"/>
    <w:rsid w:val="00CB5ECB"/>
    <w:rsid w:val="00CB6185"/>
    <w:rsid w:val="00CB6251"/>
    <w:rsid w:val="00CB629F"/>
    <w:rsid w:val="00CB65BA"/>
    <w:rsid w:val="00CB65D7"/>
    <w:rsid w:val="00CB660D"/>
    <w:rsid w:val="00CB669A"/>
    <w:rsid w:val="00CB66DD"/>
    <w:rsid w:val="00CB67E3"/>
    <w:rsid w:val="00CB6800"/>
    <w:rsid w:val="00CB68E6"/>
    <w:rsid w:val="00CB6B4A"/>
    <w:rsid w:val="00CB6FCD"/>
    <w:rsid w:val="00CB70CE"/>
    <w:rsid w:val="00CB70E1"/>
    <w:rsid w:val="00CB7164"/>
    <w:rsid w:val="00CB717E"/>
    <w:rsid w:val="00CB7442"/>
    <w:rsid w:val="00CB76CE"/>
    <w:rsid w:val="00CB76D3"/>
    <w:rsid w:val="00CB79BC"/>
    <w:rsid w:val="00CB7A3C"/>
    <w:rsid w:val="00CB7C53"/>
    <w:rsid w:val="00CB7F4E"/>
    <w:rsid w:val="00CB7F79"/>
    <w:rsid w:val="00CC0144"/>
    <w:rsid w:val="00CC0403"/>
    <w:rsid w:val="00CC0536"/>
    <w:rsid w:val="00CC053D"/>
    <w:rsid w:val="00CC06E3"/>
    <w:rsid w:val="00CC06F1"/>
    <w:rsid w:val="00CC0724"/>
    <w:rsid w:val="00CC08CB"/>
    <w:rsid w:val="00CC0D52"/>
    <w:rsid w:val="00CC0D5D"/>
    <w:rsid w:val="00CC0E94"/>
    <w:rsid w:val="00CC11E1"/>
    <w:rsid w:val="00CC1261"/>
    <w:rsid w:val="00CC14A3"/>
    <w:rsid w:val="00CC14DB"/>
    <w:rsid w:val="00CC1510"/>
    <w:rsid w:val="00CC1C2F"/>
    <w:rsid w:val="00CC1D38"/>
    <w:rsid w:val="00CC2007"/>
    <w:rsid w:val="00CC21D5"/>
    <w:rsid w:val="00CC22E1"/>
    <w:rsid w:val="00CC231E"/>
    <w:rsid w:val="00CC248E"/>
    <w:rsid w:val="00CC26C8"/>
    <w:rsid w:val="00CC2727"/>
    <w:rsid w:val="00CC2B63"/>
    <w:rsid w:val="00CC2D30"/>
    <w:rsid w:val="00CC2DDA"/>
    <w:rsid w:val="00CC2E58"/>
    <w:rsid w:val="00CC2F96"/>
    <w:rsid w:val="00CC309F"/>
    <w:rsid w:val="00CC315A"/>
    <w:rsid w:val="00CC32F3"/>
    <w:rsid w:val="00CC33D4"/>
    <w:rsid w:val="00CC3477"/>
    <w:rsid w:val="00CC365D"/>
    <w:rsid w:val="00CC378A"/>
    <w:rsid w:val="00CC3843"/>
    <w:rsid w:val="00CC3A84"/>
    <w:rsid w:val="00CC3B45"/>
    <w:rsid w:val="00CC3BAF"/>
    <w:rsid w:val="00CC3E18"/>
    <w:rsid w:val="00CC408E"/>
    <w:rsid w:val="00CC40C5"/>
    <w:rsid w:val="00CC43E4"/>
    <w:rsid w:val="00CC466C"/>
    <w:rsid w:val="00CC48C7"/>
    <w:rsid w:val="00CC4CBE"/>
    <w:rsid w:val="00CC4CD7"/>
    <w:rsid w:val="00CC4D99"/>
    <w:rsid w:val="00CC4F86"/>
    <w:rsid w:val="00CC50AA"/>
    <w:rsid w:val="00CC520D"/>
    <w:rsid w:val="00CC5A54"/>
    <w:rsid w:val="00CC5B23"/>
    <w:rsid w:val="00CC5D26"/>
    <w:rsid w:val="00CC5F37"/>
    <w:rsid w:val="00CC5FA3"/>
    <w:rsid w:val="00CC619E"/>
    <w:rsid w:val="00CC61E2"/>
    <w:rsid w:val="00CC62BC"/>
    <w:rsid w:val="00CC62C6"/>
    <w:rsid w:val="00CC6510"/>
    <w:rsid w:val="00CC6562"/>
    <w:rsid w:val="00CC6615"/>
    <w:rsid w:val="00CC662B"/>
    <w:rsid w:val="00CC6856"/>
    <w:rsid w:val="00CC686A"/>
    <w:rsid w:val="00CC68BA"/>
    <w:rsid w:val="00CC6C73"/>
    <w:rsid w:val="00CC6DDB"/>
    <w:rsid w:val="00CC6F49"/>
    <w:rsid w:val="00CC709B"/>
    <w:rsid w:val="00CC7190"/>
    <w:rsid w:val="00CC73F3"/>
    <w:rsid w:val="00CC7501"/>
    <w:rsid w:val="00CC766B"/>
    <w:rsid w:val="00CC772E"/>
    <w:rsid w:val="00CC78A9"/>
    <w:rsid w:val="00CC7ECB"/>
    <w:rsid w:val="00CD00DC"/>
    <w:rsid w:val="00CD0140"/>
    <w:rsid w:val="00CD033E"/>
    <w:rsid w:val="00CD03AE"/>
    <w:rsid w:val="00CD03E5"/>
    <w:rsid w:val="00CD067A"/>
    <w:rsid w:val="00CD06A6"/>
    <w:rsid w:val="00CD06A8"/>
    <w:rsid w:val="00CD0839"/>
    <w:rsid w:val="00CD0862"/>
    <w:rsid w:val="00CD093A"/>
    <w:rsid w:val="00CD0B7C"/>
    <w:rsid w:val="00CD0F95"/>
    <w:rsid w:val="00CD1223"/>
    <w:rsid w:val="00CD1727"/>
    <w:rsid w:val="00CD17C3"/>
    <w:rsid w:val="00CD1B18"/>
    <w:rsid w:val="00CD1DC3"/>
    <w:rsid w:val="00CD2003"/>
    <w:rsid w:val="00CD21FE"/>
    <w:rsid w:val="00CD2316"/>
    <w:rsid w:val="00CD2326"/>
    <w:rsid w:val="00CD23BE"/>
    <w:rsid w:val="00CD2568"/>
    <w:rsid w:val="00CD286B"/>
    <w:rsid w:val="00CD2B2A"/>
    <w:rsid w:val="00CD2BF0"/>
    <w:rsid w:val="00CD2C27"/>
    <w:rsid w:val="00CD2D71"/>
    <w:rsid w:val="00CD2F3B"/>
    <w:rsid w:val="00CD3011"/>
    <w:rsid w:val="00CD3174"/>
    <w:rsid w:val="00CD3295"/>
    <w:rsid w:val="00CD32C3"/>
    <w:rsid w:val="00CD33B2"/>
    <w:rsid w:val="00CD343F"/>
    <w:rsid w:val="00CD3482"/>
    <w:rsid w:val="00CD36F9"/>
    <w:rsid w:val="00CD3832"/>
    <w:rsid w:val="00CD38FA"/>
    <w:rsid w:val="00CD39A7"/>
    <w:rsid w:val="00CD39DE"/>
    <w:rsid w:val="00CD3AA3"/>
    <w:rsid w:val="00CD3DB3"/>
    <w:rsid w:val="00CD3E57"/>
    <w:rsid w:val="00CD3FCB"/>
    <w:rsid w:val="00CD4010"/>
    <w:rsid w:val="00CD411C"/>
    <w:rsid w:val="00CD417C"/>
    <w:rsid w:val="00CD417D"/>
    <w:rsid w:val="00CD43B7"/>
    <w:rsid w:val="00CD4B26"/>
    <w:rsid w:val="00CD4C1F"/>
    <w:rsid w:val="00CD4CEE"/>
    <w:rsid w:val="00CD4D20"/>
    <w:rsid w:val="00CD5107"/>
    <w:rsid w:val="00CD5275"/>
    <w:rsid w:val="00CD558D"/>
    <w:rsid w:val="00CD56F4"/>
    <w:rsid w:val="00CD58CB"/>
    <w:rsid w:val="00CD6054"/>
    <w:rsid w:val="00CD6120"/>
    <w:rsid w:val="00CD634D"/>
    <w:rsid w:val="00CD638D"/>
    <w:rsid w:val="00CD646F"/>
    <w:rsid w:val="00CD6657"/>
    <w:rsid w:val="00CD6724"/>
    <w:rsid w:val="00CD690F"/>
    <w:rsid w:val="00CD69FC"/>
    <w:rsid w:val="00CD6F3B"/>
    <w:rsid w:val="00CD723E"/>
    <w:rsid w:val="00CD74E0"/>
    <w:rsid w:val="00CD75C3"/>
    <w:rsid w:val="00CD76BB"/>
    <w:rsid w:val="00CD7943"/>
    <w:rsid w:val="00CD7AEF"/>
    <w:rsid w:val="00CD7B00"/>
    <w:rsid w:val="00CD7EC6"/>
    <w:rsid w:val="00CD7EE4"/>
    <w:rsid w:val="00CE000E"/>
    <w:rsid w:val="00CE013A"/>
    <w:rsid w:val="00CE01DF"/>
    <w:rsid w:val="00CE02F0"/>
    <w:rsid w:val="00CE041C"/>
    <w:rsid w:val="00CE09F2"/>
    <w:rsid w:val="00CE0A4C"/>
    <w:rsid w:val="00CE0BC7"/>
    <w:rsid w:val="00CE0BFF"/>
    <w:rsid w:val="00CE0CEF"/>
    <w:rsid w:val="00CE0FC3"/>
    <w:rsid w:val="00CE1061"/>
    <w:rsid w:val="00CE1625"/>
    <w:rsid w:val="00CE175D"/>
    <w:rsid w:val="00CE17DA"/>
    <w:rsid w:val="00CE1D81"/>
    <w:rsid w:val="00CE2040"/>
    <w:rsid w:val="00CE22C5"/>
    <w:rsid w:val="00CE25E5"/>
    <w:rsid w:val="00CE27CA"/>
    <w:rsid w:val="00CE2AFF"/>
    <w:rsid w:val="00CE2B4A"/>
    <w:rsid w:val="00CE2C69"/>
    <w:rsid w:val="00CE2DEE"/>
    <w:rsid w:val="00CE2F75"/>
    <w:rsid w:val="00CE30C9"/>
    <w:rsid w:val="00CE32A3"/>
    <w:rsid w:val="00CE32D7"/>
    <w:rsid w:val="00CE3414"/>
    <w:rsid w:val="00CE3442"/>
    <w:rsid w:val="00CE3520"/>
    <w:rsid w:val="00CE38DE"/>
    <w:rsid w:val="00CE393F"/>
    <w:rsid w:val="00CE3C55"/>
    <w:rsid w:val="00CE3DA0"/>
    <w:rsid w:val="00CE3E77"/>
    <w:rsid w:val="00CE3FF6"/>
    <w:rsid w:val="00CE40EF"/>
    <w:rsid w:val="00CE427C"/>
    <w:rsid w:val="00CE449A"/>
    <w:rsid w:val="00CE47E8"/>
    <w:rsid w:val="00CE47EE"/>
    <w:rsid w:val="00CE4816"/>
    <w:rsid w:val="00CE4AF9"/>
    <w:rsid w:val="00CE4E4A"/>
    <w:rsid w:val="00CE4ED2"/>
    <w:rsid w:val="00CE5746"/>
    <w:rsid w:val="00CE5855"/>
    <w:rsid w:val="00CE5AE4"/>
    <w:rsid w:val="00CE5C08"/>
    <w:rsid w:val="00CE5D4E"/>
    <w:rsid w:val="00CE5DD5"/>
    <w:rsid w:val="00CE5F41"/>
    <w:rsid w:val="00CE5FB5"/>
    <w:rsid w:val="00CE6122"/>
    <w:rsid w:val="00CE61A2"/>
    <w:rsid w:val="00CE6474"/>
    <w:rsid w:val="00CE6801"/>
    <w:rsid w:val="00CE6920"/>
    <w:rsid w:val="00CE694B"/>
    <w:rsid w:val="00CE6AB1"/>
    <w:rsid w:val="00CE6AF0"/>
    <w:rsid w:val="00CE71A6"/>
    <w:rsid w:val="00CE7204"/>
    <w:rsid w:val="00CE7245"/>
    <w:rsid w:val="00CE7402"/>
    <w:rsid w:val="00CE7655"/>
    <w:rsid w:val="00CE7698"/>
    <w:rsid w:val="00CE76FF"/>
    <w:rsid w:val="00CE7734"/>
    <w:rsid w:val="00CE791B"/>
    <w:rsid w:val="00CE7B6B"/>
    <w:rsid w:val="00CE7C53"/>
    <w:rsid w:val="00CE7C58"/>
    <w:rsid w:val="00CE7D7F"/>
    <w:rsid w:val="00CE7E0D"/>
    <w:rsid w:val="00CF00E7"/>
    <w:rsid w:val="00CF016F"/>
    <w:rsid w:val="00CF038A"/>
    <w:rsid w:val="00CF03BF"/>
    <w:rsid w:val="00CF0450"/>
    <w:rsid w:val="00CF049F"/>
    <w:rsid w:val="00CF0544"/>
    <w:rsid w:val="00CF068C"/>
    <w:rsid w:val="00CF06C5"/>
    <w:rsid w:val="00CF07B2"/>
    <w:rsid w:val="00CF0841"/>
    <w:rsid w:val="00CF0A28"/>
    <w:rsid w:val="00CF0B4C"/>
    <w:rsid w:val="00CF0D0C"/>
    <w:rsid w:val="00CF0DE8"/>
    <w:rsid w:val="00CF0F33"/>
    <w:rsid w:val="00CF0FB9"/>
    <w:rsid w:val="00CF10FF"/>
    <w:rsid w:val="00CF1100"/>
    <w:rsid w:val="00CF1196"/>
    <w:rsid w:val="00CF136D"/>
    <w:rsid w:val="00CF166A"/>
    <w:rsid w:val="00CF169D"/>
    <w:rsid w:val="00CF178A"/>
    <w:rsid w:val="00CF1A18"/>
    <w:rsid w:val="00CF1DD8"/>
    <w:rsid w:val="00CF1EAC"/>
    <w:rsid w:val="00CF1F9B"/>
    <w:rsid w:val="00CF2216"/>
    <w:rsid w:val="00CF2332"/>
    <w:rsid w:val="00CF2592"/>
    <w:rsid w:val="00CF2607"/>
    <w:rsid w:val="00CF27E1"/>
    <w:rsid w:val="00CF2960"/>
    <w:rsid w:val="00CF2B96"/>
    <w:rsid w:val="00CF2D3F"/>
    <w:rsid w:val="00CF2EAF"/>
    <w:rsid w:val="00CF3427"/>
    <w:rsid w:val="00CF34CD"/>
    <w:rsid w:val="00CF35C8"/>
    <w:rsid w:val="00CF3612"/>
    <w:rsid w:val="00CF367B"/>
    <w:rsid w:val="00CF36B8"/>
    <w:rsid w:val="00CF37E9"/>
    <w:rsid w:val="00CF3826"/>
    <w:rsid w:val="00CF38EF"/>
    <w:rsid w:val="00CF3BC3"/>
    <w:rsid w:val="00CF3CDA"/>
    <w:rsid w:val="00CF3D47"/>
    <w:rsid w:val="00CF3D5C"/>
    <w:rsid w:val="00CF3E27"/>
    <w:rsid w:val="00CF41AE"/>
    <w:rsid w:val="00CF42CF"/>
    <w:rsid w:val="00CF43A7"/>
    <w:rsid w:val="00CF445A"/>
    <w:rsid w:val="00CF4556"/>
    <w:rsid w:val="00CF4558"/>
    <w:rsid w:val="00CF459D"/>
    <w:rsid w:val="00CF4809"/>
    <w:rsid w:val="00CF4A1C"/>
    <w:rsid w:val="00CF4A81"/>
    <w:rsid w:val="00CF4BCA"/>
    <w:rsid w:val="00CF4C6E"/>
    <w:rsid w:val="00CF4CB3"/>
    <w:rsid w:val="00CF4D1D"/>
    <w:rsid w:val="00CF4D33"/>
    <w:rsid w:val="00CF4F5E"/>
    <w:rsid w:val="00CF5125"/>
    <w:rsid w:val="00CF51A3"/>
    <w:rsid w:val="00CF52C1"/>
    <w:rsid w:val="00CF5529"/>
    <w:rsid w:val="00CF5886"/>
    <w:rsid w:val="00CF5898"/>
    <w:rsid w:val="00CF5A10"/>
    <w:rsid w:val="00CF5A35"/>
    <w:rsid w:val="00CF5F68"/>
    <w:rsid w:val="00CF6291"/>
    <w:rsid w:val="00CF6469"/>
    <w:rsid w:val="00CF6480"/>
    <w:rsid w:val="00CF6545"/>
    <w:rsid w:val="00CF6C4B"/>
    <w:rsid w:val="00CF6D71"/>
    <w:rsid w:val="00CF6DC0"/>
    <w:rsid w:val="00CF6E31"/>
    <w:rsid w:val="00CF7046"/>
    <w:rsid w:val="00CF7539"/>
    <w:rsid w:val="00CF764C"/>
    <w:rsid w:val="00CF76C3"/>
    <w:rsid w:val="00CF7811"/>
    <w:rsid w:val="00CF7AA9"/>
    <w:rsid w:val="00CF7BB7"/>
    <w:rsid w:val="00CF7C73"/>
    <w:rsid w:val="00CF7CD8"/>
    <w:rsid w:val="00CF7DF5"/>
    <w:rsid w:val="00CF7E56"/>
    <w:rsid w:val="00CF7EFF"/>
    <w:rsid w:val="00CF7F84"/>
    <w:rsid w:val="00CF7FE1"/>
    <w:rsid w:val="00D001A0"/>
    <w:rsid w:val="00D002DC"/>
    <w:rsid w:val="00D002E4"/>
    <w:rsid w:val="00D00527"/>
    <w:rsid w:val="00D006B6"/>
    <w:rsid w:val="00D00777"/>
    <w:rsid w:val="00D00827"/>
    <w:rsid w:val="00D00E98"/>
    <w:rsid w:val="00D00F87"/>
    <w:rsid w:val="00D011DE"/>
    <w:rsid w:val="00D0141F"/>
    <w:rsid w:val="00D0143C"/>
    <w:rsid w:val="00D014DE"/>
    <w:rsid w:val="00D017CF"/>
    <w:rsid w:val="00D018CA"/>
    <w:rsid w:val="00D01B49"/>
    <w:rsid w:val="00D01BA5"/>
    <w:rsid w:val="00D01E15"/>
    <w:rsid w:val="00D020F3"/>
    <w:rsid w:val="00D02566"/>
    <w:rsid w:val="00D026AF"/>
    <w:rsid w:val="00D027E8"/>
    <w:rsid w:val="00D02989"/>
    <w:rsid w:val="00D02AF5"/>
    <w:rsid w:val="00D02C4D"/>
    <w:rsid w:val="00D02D0D"/>
    <w:rsid w:val="00D02DED"/>
    <w:rsid w:val="00D03076"/>
    <w:rsid w:val="00D03191"/>
    <w:rsid w:val="00D0328C"/>
    <w:rsid w:val="00D032E6"/>
    <w:rsid w:val="00D0343A"/>
    <w:rsid w:val="00D035E4"/>
    <w:rsid w:val="00D03C0D"/>
    <w:rsid w:val="00D03EBE"/>
    <w:rsid w:val="00D04005"/>
    <w:rsid w:val="00D041D3"/>
    <w:rsid w:val="00D04254"/>
    <w:rsid w:val="00D04477"/>
    <w:rsid w:val="00D044D7"/>
    <w:rsid w:val="00D0457E"/>
    <w:rsid w:val="00D0462F"/>
    <w:rsid w:val="00D048BF"/>
    <w:rsid w:val="00D04AA7"/>
    <w:rsid w:val="00D04BB1"/>
    <w:rsid w:val="00D05080"/>
    <w:rsid w:val="00D0552B"/>
    <w:rsid w:val="00D05857"/>
    <w:rsid w:val="00D0595A"/>
    <w:rsid w:val="00D05ACD"/>
    <w:rsid w:val="00D05E6B"/>
    <w:rsid w:val="00D06122"/>
    <w:rsid w:val="00D06167"/>
    <w:rsid w:val="00D061C8"/>
    <w:rsid w:val="00D062EC"/>
    <w:rsid w:val="00D06511"/>
    <w:rsid w:val="00D065F6"/>
    <w:rsid w:val="00D06A6C"/>
    <w:rsid w:val="00D06CC1"/>
    <w:rsid w:val="00D0720D"/>
    <w:rsid w:val="00D07254"/>
    <w:rsid w:val="00D072CE"/>
    <w:rsid w:val="00D072FF"/>
    <w:rsid w:val="00D074DD"/>
    <w:rsid w:val="00D07806"/>
    <w:rsid w:val="00D079C4"/>
    <w:rsid w:val="00D07A69"/>
    <w:rsid w:val="00D07CA9"/>
    <w:rsid w:val="00D07D07"/>
    <w:rsid w:val="00D07E60"/>
    <w:rsid w:val="00D07F7D"/>
    <w:rsid w:val="00D101B4"/>
    <w:rsid w:val="00D101CE"/>
    <w:rsid w:val="00D101F3"/>
    <w:rsid w:val="00D1032B"/>
    <w:rsid w:val="00D104F8"/>
    <w:rsid w:val="00D10850"/>
    <w:rsid w:val="00D109D2"/>
    <w:rsid w:val="00D1113B"/>
    <w:rsid w:val="00D1118C"/>
    <w:rsid w:val="00D116DC"/>
    <w:rsid w:val="00D1193B"/>
    <w:rsid w:val="00D11964"/>
    <w:rsid w:val="00D11A68"/>
    <w:rsid w:val="00D11AE8"/>
    <w:rsid w:val="00D11CFA"/>
    <w:rsid w:val="00D11D6E"/>
    <w:rsid w:val="00D11E7D"/>
    <w:rsid w:val="00D11ECD"/>
    <w:rsid w:val="00D120CC"/>
    <w:rsid w:val="00D1212F"/>
    <w:rsid w:val="00D1222A"/>
    <w:rsid w:val="00D1224C"/>
    <w:rsid w:val="00D123BA"/>
    <w:rsid w:val="00D12466"/>
    <w:rsid w:val="00D1251E"/>
    <w:rsid w:val="00D125DF"/>
    <w:rsid w:val="00D1282E"/>
    <w:rsid w:val="00D1293E"/>
    <w:rsid w:val="00D12A95"/>
    <w:rsid w:val="00D12C52"/>
    <w:rsid w:val="00D13066"/>
    <w:rsid w:val="00D13087"/>
    <w:rsid w:val="00D134DA"/>
    <w:rsid w:val="00D135D4"/>
    <w:rsid w:val="00D13960"/>
    <w:rsid w:val="00D13B59"/>
    <w:rsid w:val="00D13BDC"/>
    <w:rsid w:val="00D13CDE"/>
    <w:rsid w:val="00D13F1D"/>
    <w:rsid w:val="00D14063"/>
    <w:rsid w:val="00D1407E"/>
    <w:rsid w:val="00D1470C"/>
    <w:rsid w:val="00D14A30"/>
    <w:rsid w:val="00D14AF6"/>
    <w:rsid w:val="00D14C3F"/>
    <w:rsid w:val="00D150C7"/>
    <w:rsid w:val="00D152B0"/>
    <w:rsid w:val="00D1559C"/>
    <w:rsid w:val="00D1567C"/>
    <w:rsid w:val="00D156A4"/>
    <w:rsid w:val="00D1590E"/>
    <w:rsid w:val="00D15A66"/>
    <w:rsid w:val="00D15B5D"/>
    <w:rsid w:val="00D15CF3"/>
    <w:rsid w:val="00D15E54"/>
    <w:rsid w:val="00D160F7"/>
    <w:rsid w:val="00D163AE"/>
    <w:rsid w:val="00D1642F"/>
    <w:rsid w:val="00D164B3"/>
    <w:rsid w:val="00D1656A"/>
    <w:rsid w:val="00D16600"/>
    <w:rsid w:val="00D169BD"/>
    <w:rsid w:val="00D16A8B"/>
    <w:rsid w:val="00D16AB8"/>
    <w:rsid w:val="00D16C14"/>
    <w:rsid w:val="00D16C98"/>
    <w:rsid w:val="00D16EEC"/>
    <w:rsid w:val="00D1716B"/>
    <w:rsid w:val="00D17193"/>
    <w:rsid w:val="00D1741D"/>
    <w:rsid w:val="00D17649"/>
    <w:rsid w:val="00D17C6D"/>
    <w:rsid w:val="00D17F84"/>
    <w:rsid w:val="00D17FF8"/>
    <w:rsid w:val="00D20111"/>
    <w:rsid w:val="00D20254"/>
    <w:rsid w:val="00D20731"/>
    <w:rsid w:val="00D208CF"/>
    <w:rsid w:val="00D20A84"/>
    <w:rsid w:val="00D20B90"/>
    <w:rsid w:val="00D20DAF"/>
    <w:rsid w:val="00D20DD3"/>
    <w:rsid w:val="00D213E5"/>
    <w:rsid w:val="00D2168B"/>
    <w:rsid w:val="00D21867"/>
    <w:rsid w:val="00D21888"/>
    <w:rsid w:val="00D218C7"/>
    <w:rsid w:val="00D21E7C"/>
    <w:rsid w:val="00D21EB1"/>
    <w:rsid w:val="00D21F77"/>
    <w:rsid w:val="00D21FCF"/>
    <w:rsid w:val="00D21FEC"/>
    <w:rsid w:val="00D2216F"/>
    <w:rsid w:val="00D2219A"/>
    <w:rsid w:val="00D22204"/>
    <w:rsid w:val="00D2248D"/>
    <w:rsid w:val="00D2258B"/>
    <w:rsid w:val="00D2290D"/>
    <w:rsid w:val="00D2297F"/>
    <w:rsid w:val="00D22B74"/>
    <w:rsid w:val="00D22B85"/>
    <w:rsid w:val="00D237EC"/>
    <w:rsid w:val="00D239A8"/>
    <w:rsid w:val="00D23C0E"/>
    <w:rsid w:val="00D23C59"/>
    <w:rsid w:val="00D23C5E"/>
    <w:rsid w:val="00D23EB4"/>
    <w:rsid w:val="00D23ED8"/>
    <w:rsid w:val="00D2428E"/>
    <w:rsid w:val="00D24296"/>
    <w:rsid w:val="00D245B4"/>
    <w:rsid w:val="00D245E8"/>
    <w:rsid w:val="00D24628"/>
    <w:rsid w:val="00D24BEF"/>
    <w:rsid w:val="00D24C9F"/>
    <w:rsid w:val="00D24CDB"/>
    <w:rsid w:val="00D24DA4"/>
    <w:rsid w:val="00D24E3D"/>
    <w:rsid w:val="00D25497"/>
    <w:rsid w:val="00D25901"/>
    <w:rsid w:val="00D2597E"/>
    <w:rsid w:val="00D25AAD"/>
    <w:rsid w:val="00D25BD4"/>
    <w:rsid w:val="00D25BF2"/>
    <w:rsid w:val="00D25D29"/>
    <w:rsid w:val="00D25D38"/>
    <w:rsid w:val="00D25F32"/>
    <w:rsid w:val="00D25F52"/>
    <w:rsid w:val="00D25F6F"/>
    <w:rsid w:val="00D26044"/>
    <w:rsid w:val="00D2649B"/>
    <w:rsid w:val="00D26568"/>
    <w:rsid w:val="00D26B8D"/>
    <w:rsid w:val="00D26BB4"/>
    <w:rsid w:val="00D26E0C"/>
    <w:rsid w:val="00D26EF6"/>
    <w:rsid w:val="00D27097"/>
    <w:rsid w:val="00D2789E"/>
    <w:rsid w:val="00D2798A"/>
    <w:rsid w:val="00D279EE"/>
    <w:rsid w:val="00D27A06"/>
    <w:rsid w:val="00D27C0F"/>
    <w:rsid w:val="00D27D4B"/>
    <w:rsid w:val="00D27DC4"/>
    <w:rsid w:val="00D27DD1"/>
    <w:rsid w:val="00D27F15"/>
    <w:rsid w:val="00D27F28"/>
    <w:rsid w:val="00D27F2B"/>
    <w:rsid w:val="00D3007E"/>
    <w:rsid w:val="00D30085"/>
    <w:rsid w:val="00D30559"/>
    <w:rsid w:val="00D30570"/>
    <w:rsid w:val="00D305D9"/>
    <w:rsid w:val="00D306CE"/>
    <w:rsid w:val="00D30787"/>
    <w:rsid w:val="00D30819"/>
    <w:rsid w:val="00D308BA"/>
    <w:rsid w:val="00D30B5D"/>
    <w:rsid w:val="00D3100C"/>
    <w:rsid w:val="00D3141A"/>
    <w:rsid w:val="00D314B5"/>
    <w:rsid w:val="00D317CD"/>
    <w:rsid w:val="00D317F6"/>
    <w:rsid w:val="00D318C9"/>
    <w:rsid w:val="00D318DC"/>
    <w:rsid w:val="00D31930"/>
    <w:rsid w:val="00D31956"/>
    <w:rsid w:val="00D3199E"/>
    <w:rsid w:val="00D31D01"/>
    <w:rsid w:val="00D31E5E"/>
    <w:rsid w:val="00D321A8"/>
    <w:rsid w:val="00D321D2"/>
    <w:rsid w:val="00D322D0"/>
    <w:rsid w:val="00D322E1"/>
    <w:rsid w:val="00D3233E"/>
    <w:rsid w:val="00D3240C"/>
    <w:rsid w:val="00D32469"/>
    <w:rsid w:val="00D32695"/>
    <w:rsid w:val="00D32803"/>
    <w:rsid w:val="00D3288B"/>
    <w:rsid w:val="00D32AE4"/>
    <w:rsid w:val="00D32C14"/>
    <w:rsid w:val="00D32C6D"/>
    <w:rsid w:val="00D32DEE"/>
    <w:rsid w:val="00D33056"/>
    <w:rsid w:val="00D332FE"/>
    <w:rsid w:val="00D33391"/>
    <w:rsid w:val="00D339FE"/>
    <w:rsid w:val="00D33C3B"/>
    <w:rsid w:val="00D33E81"/>
    <w:rsid w:val="00D33EA6"/>
    <w:rsid w:val="00D33F1B"/>
    <w:rsid w:val="00D3407F"/>
    <w:rsid w:val="00D34317"/>
    <w:rsid w:val="00D343B1"/>
    <w:rsid w:val="00D34400"/>
    <w:rsid w:val="00D34457"/>
    <w:rsid w:val="00D3446A"/>
    <w:rsid w:val="00D344EF"/>
    <w:rsid w:val="00D3465E"/>
    <w:rsid w:val="00D3466D"/>
    <w:rsid w:val="00D347BB"/>
    <w:rsid w:val="00D3486F"/>
    <w:rsid w:val="00D34CFD"/>
    <w:rsid w:val="00D34D7D"/>
    <w:rsid w:val="00D34F86"/>
    <w:rsid w:val="00D34FED"/>
    <w:rsid w:val="00D351AF"/>
    <w:rsid w:val="00D35584"/>
    <w:rsid w:val="00D355A1"/>
    <w:rsid w:val="00D35991"/>
    <w:rsid w:val="00D35A22"/>
    <w:rsid w:val="00D35BBB"/>
    <w:rsid w:val="00D35DCF"/>
    <w:rsid w:val="00D35F1D"/>
    <w:rsid w:val="00D36087"/>
    <w:rsid w:val="00D361A1"/>
    <w:rsid w:val="00D363A8"/>
    <w:rsid w:val="00D36712"/>
    <w:rsid w:val="00D36847"/>
    <w:rsid w:val="00D36B50"/>
    <w:rsid w:val="00D36C3D"/>
    <w:rsid w:val="00D36C9F"/>
    <w:rsid w:val="00D36D9C"/>
    <w:rsid w:val="00D36E15"/>
    <w:rsid w:val="00D36F89"/>
    <w:rsid w:val="00D37189"/>
    <w:rsid w:val="00D37651"/>
    <w:rsid w:val="00D37B3A"/>
    <w:rsid w:val="00D37B5B"/>
    <w:rsid w:val="00D37C4C"/>
    <w:rsid w:val="00D37D7A"/>
    <w:rsid w:val="00D37E65"/>
    <w:rsid w:val="00D37EE9"/>
    <w:rsid w:val="00D4001F"/>
    <w:rsid w:val="00D403A7"/>
    <w:rsid w:val="00D4065C"/>
    <w:rsid w:val="00D40942"/>
    <w:rsid w:val="00D409D2"/>
    <w:rsid w:val="00D40E80"/>
    <w:rsid w:val="00D40F7B"/>
    <w:rsid w:val="00D40FED"/>
    <w:rsid w:val="00D4110F"/>
    <w:rsid w:val="00D411EF"/>
    <w:rsid w:val="00D41325"/>
    <w:rsid w:val="00D413B4"/>
    <w:rsid w:val="00D4149F"/>
    <w:rsid w:val="00D4154F"/>
    <w:rsid w:val="00D4163B"/>
    <w:rsid w:val="00D41679"/>
    <w:rsid w:val="00D4171F"/>
    <w:rsid w:val="00D41753"/>
    <w:rsid w:val="00D417D5"/>
    <w:rsid w:val="00D418DB"/>
    <w:rsid w:val="00D41991"/>
    <w:rsid w:val="00D4199E"/>
    <w:rsid w:val="00D41EF7"/>
    <w:rsid w:val="00D420D3"/>
    <w:rsid w:val="00D4229E"/>
    <w:rsid w:val="00D422BC"/>
    <w:rsid w:val="00D42659"/>
    <w:rsid w:val="00D427A1"/>
    <w:rsid w:val="00D428C9"/>
    <w:rsid w:val="00D428F6"/>
    <w:rsid w:val="00D42962"/>
    <w:rsid w:val="00D42E8A"/>
    <w:rsid w:val="00D42F1B"/>
    <w:rsid w:val="00D43057"/>
    <w:rsid w:val="00D4327B"/>
    <w:rsid w:val="00D43B4F"/>
    <w:rsid w:val="00D43C65"/>
    <w:rsid w:val="00D44338"/>
    <w:rsid w:val="00D443B6"/>
    <w:rsid w:val="00D446A3"/>
    <w:rsid w:val="00D448BC"/>
    <w:rsid w:val="00D449E7"/>
    <w:rsid w:val="00D45168"/>
    <w:rsid w:val="00D452F4"/>
    <w:rsid w:val="00D45308"/>
    <w:rsid w:val="00D45590"/>
    <w:rsid w:val="00D4561F"/>
    <w:rsid w:val="00D4563F"/>
    <w:rsid w:val="00D458F0"/>
    <w:rsid w:val="00D4592A"/>
    <w:rsid w:val="00D4627D"/>
    <w:rsid w:val="00D46456"/>
    <w:rsid w:val="00D468C3"/>
    <w:rsid w:val="00D46AB3"/>
    <w:rsid w:val="00D46B64"/>
    <w:rsid w:val="00D46CA3"/>
    <w:rsid w:val="00D46D99"/>
    <w:rsid w:val="00D46EFB"/>
    <w:rsid w:val="00D46F0A"/>
    <w:rsid w:val="00D470BE"/>
    <w:rsid w:val="00D4710D"/>
    <w:rsid w:val="00D47121"/>
    <w:rsid w:val="00D47289"/>
    <w:rsid w:val="00D475DA"/>
    <w:rsid w:val="00D4764E"/>
    <w:rsid w:val="00D47A24"/>
    <w:rsid w:val="00D47AD8"/>
    <w:rsid w:val="00D47B5B"/>
    <w:rsid w:val="00D47BD9"/>
    <w:rsid w:val="00D47D42"/>
    <w:rsid w:val="00D47E1D"/>
    <w:rsid w:val="00D501D9"/>
    <w:rsid w:val="00D50327"/>
    <w:rsid w:val="00D506C5"/>
    <w:rsid w:val="00D507FD"/>
    <w:rsid w:val="00D508BE"/>
    <w:rsid w:val="00D50A1D"/>
    <w:rsid w:val="00D50B67"/>
    <w:rsid w:val="00D50EE4"/>
    <w:rsid w:val="00D50EFC"/>
    <w:rsid w:val="00D50F48"/>
    <w:rsid w:val="00D511AC"/>
    <w:rsid w:val="00D5129E"/>
    <w:rsid w:val="00D512E1"/>
    <w:rsid w:val="00D51562"/>
    <w:rsid w:val="00D5166B"/>
    <w:rsid w:val="00D516D1"/>
    <w:rsid w:val="00D51800"/>
    <w:rsid w:val="00D5199D"/>
    <w:rsid w:val="00D51F0A"/>
    <w:rsid w:val="00D5237B"/>
    <w:rsid w:val="00D5244E"/>
    <w:rsid w:val="00D5287C"/>
    <w:rsid w:val="00D52AC9"/>
    <w:rsid w:val="00D52E03"/>
    <w:rsid w:val="00D52E27"/>
    <w:rsid w:val="00D5302D"/>
    <w:rsid w:val="00D534CE"/>
    <w:rsid w:val="00D53951"/>
    <w:rsid w:val="00D53A41"/>
    <w:rsid w:val="00D53C28"/>
    <w:rsid w:val="00D53D69"/>
    <w:rsid w:val="00D53EC5"/>
    <w:rsid w:val="00D546F5"/>
    <w:rsid w:val="00D5471A"/>
    <w:rsid w:val="00D54826"/>
    <w:rsid w:val="00D54B6D"/>
    <w:rsid w:val="00D54B94"/>
    <w:rsid w:val="00D54BC0"/>
    <w:rsid w:val="00D54C48"/>
    <w:rsid w:val="00D54EE5"/>
    <w:rsid w:val="00D552FE"/>
    <w:rsid w:val="00D553A2"/>
    <w:rsid w:val="00D5554C"/>
    <w:rsid w:val="00D5556D"/>
    <w:rsid w:val="00D556E6"/>
    <w:rsid w:val="00D559AA"/>
    <w:rsid w:val="00D559C0"/>
    <w:rsid w:val="00D55D55"/>
    <w:rsid w:val="00D55E1E"/>
    <w:rsid w:val="00D55E28"/>
    <w:rsid w:val="00D55EA7"/>
    <w:rsid w:val="00D55F6E"/>
    <w:rsid w:val="00D560C9"/>
    <w:rsid w:val="00D561B6"/>
    <w:rsid w:val="00D562C8"/>
    <w:rsid w:val="00D56343"/>
    <w:rsid w:val="00D5634D"/>
    <w:rsid w:val="00D565FF"/>
    <w:rsid w:val="00D5671F"/>
    <w:rsid w:val="00D56845"/>
    <w:rsid w:val="00D56976"/>
    <w:rsid w:val="00D56BD1"/>
    <w:rsid w:val="00D56EA7"/>
    <w:rsid w:val="00D57080"/>
    <w:rsid w:val="00D57091"/>
    <w:rsid w:val="00D5746D"/>
    <w:rsid w:val="00D574C1"/>
    <w:rsid w:val="00D57613"/>
    <w:rsid w:val="00D57725"/>
    <w:rsid w:val="00D5772F"/>
    <w:rsid w:val="00D578B9"/>
    <w:rsid w:val="00D57BB4"/>
    <w:rsid w:val="00D57CF0"/>
    <w:rsid w:val="00D6012B"/>
    <w:rsid w:val="00D6096B"/>
    <w:rsid w:val="00D60B46"/>
    <w:rsid w:val="00D60B83"/>
    <w:rsid w:val="00D60CF8"/>
    <w:rsid w:val="00D60E2A"/>
    <w:rsid w:val="00D60FE7"/>
    <w:rsid w:val="00D61105"/>
    <w:rsid w:val="00D6116A"/>
    <w:rsid w:val="00D61259"/>
    <w:rsid w:val="00D612C3"/>
    <w:rsid w:val="00D61768"/>
    <w:rsid w:val="00D61CCE"/>
    <w:rsid w:val="00D620EE"/>
    <w:rsid w:val="00D62182"/>
    <w:rsid w:val="00D621F4"/>
    <w:rsid w:val="00D62217"/>
    <w:rsid w:val="00D62234"/>
    <w:rsid w:val="00D62557"/>
    <w:rsid w:val="00D627B5"/>
    <w:rsid w:val="00D62CB8"/>
    <w:rsid w:val="00D62EAD"/>
    <w:rsid w:val="00D63014"/>
    <w:rsid w:val="00D63B20"/>
    <w:rsid w:val="00D63B91"/>
    <w:rsid w:val="00D64046"/>
    <w:rsid w:val="00D64271"/>
    <w:rsid w:val="00D64272"/>
    <w:rsid w:val="00D6441E"/>
    <w:rsid w:val="00D6442F"/>
    <w:rsid w:val="00D64570"/>
    <w:rsid w:val="00D64822"/>
    <w:rsid w:val="00D64A12"/>
    <w:rsid w:val="00D64CC4"/>
    <w:rsid w:val="00D64E7B"/>
    <w:rsid w:val="00D64FB2"/>
    <w:rsid w:val="00D6507E"/>
    <w:rsid w:val="00D65103"/>
    <w:rsid w:val="00D6513F"/>
    <w:rsid w:val="00D65291"/>
    <w:rsid w:val="00D653BF"/>
    <w:rsid w:val="00D6548F"/>
    <w:rsid w:val="00D655F1"/>
    <w:rsid w:val="00D6561B"/>
    <w:rsid w:val="00D65A51"/>
    <w:rsid w:val="00D65ACF"/>
    <w:rsid w:val="00D65B37"/>
    <w:rsid w:val="00D65C26"/>
    <w:rsid w:val="00D65CD1"/>
    <w:rsid w:val="00D65F6D"/>
    <w:rsid w:val="00D6601C"/>
    <w:rsid w:val="00D6626A"/>
    <w:rsid w:val="00D664C9"/>
    <w:rsid w:val="00D66AE8"/>
    <w:rsid w:val="00D6701F"/>
    <w:rsid w:val="00D672E1"/>
    <w:rsid w:val="00D676E2"/>
    <w:rsid w:val="00D67777"/>
    <w:rsid w:val="00D678BD"/>
    <w:rsid w:val="00D67A38"/>
    <w:rsid w:val="00D67BCA"/>
    <w:rsid w:val="00D67C5E"/>
    <w:rsid w:val="00D67EAA"/>
    <w:rsid w:val="00D67EDD"/>
    <w:rsid w:val="00D67F75"/>
    <w:rsid w:val="00D700B2"/>
    <w:rsid w:val="00D70396"/>
    <w:rsid w:val="00D705FC"/>
    <w:rsid w:val="00D7063B"/>
    <w:rsid w:val="00D7066D"/>
    <w:rsid w:val="00D708C9"/>
    <w:rsid w:val="00D70A3C"/>
    <w:rsid w:val="00D70C17"/>
    <w:rsid w:val="00D70E24"/>
    <w:rsid w:val="00D71389"/>
    <w:rsid w:val="00D71409"/>
    <w:rsid w:val="00D71472"/>
    <w:rsid w:val="00D7168C"/>
    <w:rsid w:val="00D717C1"/>
    <w:rsid w:val="00D718A3"/>
    <w:rsid w:val="00D71D98"/>
    <w:rsid w:val="00D71F6B"/>
    <w:rsid w:val="00D72288"/>
    <w:rsid w:val="00D723EC"/>
    <w:rsid w:val="00D72468"/>
    <w:rsid w:val="00D724E3"/>
    <w:rsid w:val="00D7250F"/>
    <w:rsid w:val="00D726BE"/>
    <w:rsid w:val="00D7278F"/>
    <w:rsid w:val="00D727A2"/>
    <w:rsid w:val="00D727E2"/>
    <w:rsid w:val="00D72921"/>
    <w:rsid w:val="00D7293D"/>
    <w:rsid w:val="00D72A07"/>
    <w:rsid w:val="00D72C83"/>
    <w:rsid w:val="00D72D53"/>
    <w:rsid w:val="00D72E47"/>
    <w:rsid w:val="00D73022"/>
    <w:rsid w:val="00D7315A"/>
    <w:rsid w:val="00D7333C"/>
    <w:rsid w:val="00D73432"/>
    <w:rsid w:val="00D73459"/>
    <w:rsid w:val="00D736F1"/>
    <w:rsid w:val="00D73B83"/>
    <w:rsid w:val="00D73DB1"/>
    <w:rsid w:val="00D73DCD"/>
    <w:rsid w:val="00D740B4"/>
    <w:rsid w:val="00D74172"/>
    <w:rsid w:val="00D74530"/>
    <w:rsid w:val="00D7454D"/>
    <w:rsid w:val="00D7464C"/>
    <w:rsid w:val="00D74655"/>
    <w:rsid w:val="00D74B84"/>
    <w:rsid w:val="00D74C18"/>
    <w:rsid w:val="00D74DE0"/>
    <w:rsid w:val="00D74E11"/>
    <w:rsid w:val="00D7539B"/>
    <w:rsid w:val="00D7542C"/>
    <w:rsid w:val="00D754A7"/>
    <w:rsid w:val="00D75590"/>
    <w:rsid w:val="00D755DA"/>
    <w:rsid w:val="00D756E5"/>
    <w:rsid w:val="00D75934"/>
    <w:rsid w:val="00D75A09"/>
    <w:rsid w:val="00D75ABE"/>
    <w:rsid w:val="00D75B88"/>
    <w:rsid w:val="00D75D66"/>
    <w:rsid w:val="00D75DB0"/>
    <w:rsid w:val="00D76154"/>
    <w:rsid w:val="00D76374"/>
    <w:rsid w:val="00D765BE"/>
    <w:rsid w:val="00D76926"/>
    <w:rsid w:val="00D76978"/>
    <w:rsid w:val="00D76EA5"/>
    <w:rsid w:val="00D77510"/>
    <w:rsid w:val="00D77604"/>
    <w:rsid w:val="00D77A03"/>
    <w:rsid w:val="00D77AEC"/>
    <w:rsid w:val="00D77B73"/>
    <w:rsid w:val="00D77BB2"/>
    <w:rsid w:val="00D8000A"/>
    <w:rsid w:val="00D8022D"/>
    <w:rsid w:val="00D802AD"/>
    <w:rsid w:val="00D804B7"/>
    <w:rsid w:val="00D8053E"/>
    <w:rsid w:val="00D80746"/>
    <w:rsid w:val="00D808B3"/>
    <w:rsid w:val="00D80A45"/>
    <w:rsid w:val="00D80A75"/>
    <w:rsid w:val="00D80AF2"/>
    <w:rsid w:val="00D80B79"/>
    <w:rsid w:val="00D80D61"/>
    <w:rsid w:val="00D80D8A"/>
    <w:rsid w:val="00D80DA2"/>
    <w:rsid w:val="00D80E56"/>
    <w:rsid w:val="00D80F9B"/>
    <w:rsid w:val="00D81078"/>
    <w:rsid w:val="00D81128"/>
    <w:rsid w:val="00D812E2"/>
    <w:rsid w:val="00D81318"/>
    <w:rsid w:val="00D813AF"/>
    <w:rsid w:val="00D813EB"/>
    <w:rsid w:val="00D81A80"/>
    <w:rsid w:val="00D81FFB"/>
    <w:rsid w:val="00D8248F"/>
    <w:rsid w:val="00D82676"/>
    <w:rsid w:val="00D826E3"/>
    <w:rsid w:val="00D8283D"/>
    <w:rsid w:val="00D828C3"/>
    <w:rsid w:val="00D830DB"/>
    <w:rsid w:val="00D8319A"/>
    <w:rsid w:val="00D835FF"/>
    <w:rsid w:val="00D83627"/>
    <w:rsid w:val="00D837D1"/>
    <w:rsid w:val="00D83B62"/>
    <w:rsid w:val="00D83C4B"/>
    <w:rsid w:val="00D83CFE"/>
    <w:rsid w:val="00D83EAC"/>
    <w:rsid w:val="00D83F3E"/>
    <w:rsid w:val="00D83FA8"/>
    <w:rsid w:val="00D840AA"/>
    <w:rsid w:val="00D841B5"/>
    <w:rsid w:val="00D84524"/>
    <w:rsid w:val="00D84680"/>
    <w:rsid w:val="00D84A52"/>
    <w:rsid w:val="00D84B89"/>
    <w:rsid w:val="00D84BD0"/>
    <w:rsid w:val="00D84C56"/>
    <w:rsid w:val="00D84CB0"/>
    <w:rsid w:val="00D84E5B"/>
    <w:rsid w:val="00D84F0A"/>
    <w:rsid w:val="00D85552"/>
    <w:rsid w:val="00D85765"/>
    <w:rsid w:val="00D8577F"/>
    <w:rsid w:val="00D85986"/>
    <w:rsid w:val="00D85ADE"/>
    <w:rsid w:val="00D85ADF"/>
    <w:rsid w:val="00D85BEF"/>
    <w:rsid w:val="00D85CAB"/>
    <w:rsid w:val="00D85CD5"/>
    <w:rsid w:val="00D85DC4"/>
    <w:rsid w:val="00D85E8E"/>
    <w:rsid w:val="00D85EBF"/>
    <w:rsid w:val="00D85EDF"/>
    <w:rsid w:val="00D85F6F"/>
    <w:rsid w:val="00D860D5"/>
    <w:rsid w:val="00D863B5"/>
    <w:rsid w:val="00D86536"/>
    <w:rsid w:val="00D86640"/>
    <w:rsid w:val="00D870C4"/>
    <w:rsid w:val="00D8737E"/>
    <w:rsid w:val="00D8738D"/>
    <w:rsid w:val="00D87608"/>
    <w:rsid w:val="00D879F8"/>
    <w:rsid w:val="00D87B93"/>
    <w:rsid w:val="00D87C1F"/>
    <w:rsid w:val="00D87CB7"/>
    <w:rsid w:val="00D87D22"/>
    <w:rsid w:val="00D87E6F"/>
    <w:rsid w:val="00D900AE"/>
    <w:rsid w:val="00D9034A"/>
    <w:rsid w:val="00D90572"/>
    <w:rsid w:val="00D9058F"/>
    <w:rsid w:val="00D905C7"/>
    <w:rsid w:val="00D907D2"/>
    <w:rsid w:val="00D90A97"/>
    <w:rsid w:val="00D90C18"/>
    <w:rsid w:val="00D90CA5"/>
    <w:rsid w:val="00D90D0D"/>
    <w:rsid w:val="00D90EDD"/>
    <w:rsid w:val="00D917F9"/>
    <w:rsid w:val="00D918B6"/>
    <w:rsid w:val="00D91B60"/>
    <w:rsid w:val="00D921CD"/>
    <w:rsid w:val="00D925A0"/>
    <w:rsid w:val="00D926F8"/>
    <w:rsid w:val="00D92832"/>
    <w:rsid w:val="00D928A5"/>
    <w:rsid w:val="00D92BD3"/>
    <w:rsid w:val="00D92F0B"/>
    <w:rsid w:val="00D93029"/>
    <w:rsid w:val="00D930C5"/>
    <w:rsid w:val="00D93177"/>
    <w:rsid w:val="00D936FA"/>
    <w:rsid w:val="00D9371B"/>
    <w:rsid w:val="00D93792"/>
    <w:rsid w:val="00D937C0"/>
    <w:rsid w:val="00D938B4"/>
    <w:rsid w:val="00D9396C"/>
    <w:rsid w:val="00D939BA"/>
    <w:rsid w:val="00D94250"/>
    <w:rsid w:val="00D942EF"/>
    <w:rsid w:val="00D94314"/>
    <w:rsid w:val="00D94A16"/>
    <w:rsid w:val="00D94D18"/>
    <w:rsid w:val="00D94E1E"/>
    <w:rsid w:val="00D94F63"/>
    <w:rsid w:val="00D950E0"/>
    <w:rsid w:val="00D9511F"/>
    <w:rsid w:val="00D951F6"/>
    <w:rsid w:val="00D9536E"/>
    <w:rsid w:val="00D95392"/>
    <w:rsid w:val="00D95455"/>
    <w:rsid w:val="00D95463"/>
    <w:rsid w:val="00D95637"/>
    <w:rsid w:val="00D956E8"/>
    <w:rsid w:val="00D95744"/>
    <w:rsid w:val="00D9577C"/>
    <w:rsid w:val="00D95A7C"/>
    <w:rsid w:val="00D95C0E"/>
    <w:rsid w:val="00D95E09"/>
    <w:rsid w:val="00D966E3"/>
    <w:rsid w:val="00D96D17"/>
    <w:rsid w:val="00D96F09"/>
    <w:rsid w:val="00D971B4"/>
    <w:rsid w:val="00D971D8"/>
    <w:rsid w:val="00D973F6"/>
    <w:rsid w:val="00D97445"/>
    <w:rsid w:val="00D97646"/>
    <w:rsid w:val="00D9784A"/>
    <w:rsid w:val="00D97A94"/>
    <w:rsid w:val="00D97FC6"/>
    <w:rsid w:val="00DA0048"/>
    <w:rsid w:val="00DA0171"/>
    <w:rsid w:val="00DA0301"/>
    <w:rsid w:val="00DA030E"/>
    <w:rsid w:val="00DA0378"/>
    <w:rsid w:val="00DA04A2"/>
    <w:rsid w:val="00DA058C"/>
    <w:rsid w:val="00DA05BC"/>
    <w:rsid w:val="00DA08B6"/>
    <w:rsid w:val="00DA0BB1"/>
    <w:rsid w:val="00DA0E89"/>
    <w:rsid w:val="00DA0F26"/>
    <w:rsid w:val="00DA1190"/>
    <w:rsid w:val="00DA11A6"/>
    <w:rsid w:val="00DA12F2"/>
    <w:rsid w:val="00DA15C7"/>
    <w:rsid w:val="00DA1622"/>
    <w:rsid w:val="00DA1807"/>
    <w:rsid w:val="00DA1A69"/>
    <w:rsid w:val="00DA1ABC"/>
    <w:rsid w:val="00DA1AEB"/>
    <w:rsid w:val="00DA1D21"/>
    <w:rsid w:val="00DA1E7C"/>
    <w:rsid w:val="00DA1EBD"/>
    <w:rsid w:val="00DA1EEC"/>
    <w:rsid w:val="00DA1F0B"/>
    <w:rsid w:val="00DA1F76"/>
    <w:rsid w:val="00DA205E"/>
    <w:rsid w:val="00DA20A8"/>
    <w:rsid w:val="00DA20C4"/>
    <w:rsid w:val="00DA2567"/>
    <w:rsid w:val="00DA27AA"/>
    <w:rsid w:val="00DA27B3"/>
    <w:rsid w:val="00DA27EC"/>
    <w:rsid w:val="00DA29C0"/>
    <w:rsid w:val="00DA2A1E"/>
    <w:rsid w:val="00DA30E6"/>
    <w:rsid w:val="00DA3163"/>
    <w:rsid w:val="00DA3276"/>
    <w:rsid w:val="00DA36B6"/>
    <w:rsid w:val="00DA3752"/>
    <w:rsid w:val="00DA392E"/>
    <w:rsid w:val="00DA3987"/>
    <w:rsid w:val="00DA3A74"/>
    <w:rsid w:val="00DA3B03"/>
    <w:rsid w:val="00DA3BA1"/>
    <w:rsid w:val="00DA3BC5"/>
    <w:rsid w:val="00DA41AB"/>
    <w:rsid w:val="00DA4211"/>
    <w:rsid w:val="00DA4307"/>
    <w:rsid w:val="00DA436A"/>
    <w:rsid w:val="00DA43D9"/>
    <w:rsid w:val="00DA490C"/>
    <w:rsid w:val="00DA4CC4"/>
    <w:rsid w:val="00DA4D59"/>
    <w:rsid w:val="00DA4EA7"/>
    <w:rsid w:val="00DA4F33"/>
    <w:rsid w:val="00DA4F7C"/>
    <w:rsid w:val="00DA4FB1"/>
    <w:rsid w:val="00DA5090"/>
    <w:rsid w:val="00DA5189"/>
    <w:rsid w:val="00DA53B0"/>
    <w:rsid w:val="00DA53C3"/>
    <w:rsid w:val="00DA5573"/>
    <w:rsid w:val="00DA57AB"/>
    <w:rsid w:val="00DA5E07"/>
    <w:rsid w:val="00DA614B"/>
    <w:rsid w:val="00DA616D"/>
    <w:rsid w:val="00DA6179"/>
    <w:rsid w:val="00DA62B2"/>
    <w:rsid w:val="00DA62C1"/>
    <w:rsid w:val="00DA6651"/>
    <w:rsid w:val="00DA68E6"/>
    <w:rsid w:val="00DA6965"/>
    <w:rsid w:val="00DA6AC3"/>
    <w:rsid w:val="00DA6F01"/>
    <w:rsid w:val="00DA6F03"/>
    <w:rsid w:val="00DA717F"/>
    <w:rsid w:val="00DA71B8"/>
    <w:rsid w:val="00DA729F"/>
    <w:rsid w:val="00DA75DD"/>
    <w:rsid w:val="00DA793B"/>
    <w:rsid w:val="00DA7983"/>
    <w:rsid w:val="00DA7C60"/>
    <w:rsid w:val="00DA7D7E"/>
    <w:rsid w:val="00DA7D8A"/>
    <w:rsid w:val="00DB034A"/>
    <w:rsid w:val="00DB0372"/>
    <w:rsid w:val="00DB03AC"/>
    <w:rsid w:val="00DB0C93"/>
    <w:rsid w:val="00DB0E3E"/>
    <w:rsid w:val="00DB0E86"/>
    <w:rsid w:val="00DB0F95"/>
    <w:rsid w:val="00DB10D8"/>
    <w:rsid w:val="00DB1146"/>
    <w:rsid w:val="00DB13E7"/>
    <w:rsid w:val="00DB153C"/>
    <w:rsid w:val="00DB1823"/>
    <w:rsid w:val="00DB1936"/>
    <w:rsid w:val="00DB194E"/>
    <w:rsid w:val="00DB1997"/>
    <w:rsid w:val="00DB1B7D"/>
    <w:rsid w:val="00DB1EB4"/>
    <w:rsid w:val="00DB2293"/>
    <w:rsid w:val="00DB23BB"/>
    <w:rsid w:val="00DB2650"/>
    <w:rsid w:val="00DB2BB5"/>
    <w:rsid w:val="00DB2C5D"/>
    <w:rsid w:val="00DB2D8C"/>
    <w:rsid w:val="00DB307F"/>
    <w:rsid w:val="00DB316E"/>
    <w:rsid w:val="00DB31D0"/>
    <w:rsid w:val="00DB31EB"/>
    <w:rsid w:val="00DB325A"/>
    <w:rsid w:val="00DB34CA"/>
    <w:rsid w:val="00DB3660"/>
    <w:rsid w:val="00DB387F"/>
    <w:rsid w:val="00DB3F4E"/>
    <w:rsid w:val="00DB4829"/>
    <w:rsid w:val="00DB4881"/>
    <w:rsid w:val="00DB48B0"/>
    <w:rsid w:val="00DB49F9"/>
    <w:rsid w:val="00DB49FD"/>
    <w:rsid w:val="00DB4AA3"/>
    <w:rsid w:val="00DB4CA4"/>
    <w:rsid w:val="00DB4FE8"/>
    <w:rsid w:val="00DB5015"/>
    <w:rsid w:val="00DB501B"/>
    <w:rsid w:val="00DB53EC"/>
    <w:rsid w:val="00DB56CE"/>
    <w:rsid w:val="00DB5773"/>
    <w:rsid w:val="00DB5820"/>
    <w:rsid w:val="00DB5BAC"/>
    <w:rsid w:val="00DB5D36"/>
    <w:rsid w:val="00DB5E4C"/>
    <w:rsid w:val="00DB5F89"/>
    <w:rsid w:val="00DB6272"/>
    <w:rsid w:val="00DB6491"/>
    <w:rsid w:val="00DB6698"/>
    <w:rsid w:val="00DB69A0"/>
    <w:rsid w:val="00DB6B68"/>
    <w:rsid w:val="00DB6DC2"/>
    <w:rsid w:val="00DB6E87"/>
    <w:rsid w:val="00DB70D2"/>
    <w:rsid w:val="00DB7124"/>
    <w:rsid w:val="00DB71A3"/>
    <w:rsid w:val="00DB754F"/>
    <w:rsid w:val="00DB76EC"/>
    <w:rsid w:val="00DB76F5"/>
    <w:rsid w:val="00DB770C"/>
    <w:rsid w:val="00DB782C"/>
    <w:rsid w:val="00DB79A7"/>
    <w:rsid w:val="00DB7A64"/>
    <w:rsid w:val="00DB7B44"/>
    <w:rsid w:val="00DB7DDE"/>
    <w:rsid w:val="00DB7F17"/>
    <w:rsid w:val="00DBA038"/>
    <w:rsid w:val="00DC01F9"/>
    <w:rsid w:val="00DC02A1"/>
    <w:rsid w:val="00DC02C2"/>
    <w:rsid w:val="00DC08DD"/>
    <w:rsid w:val="00DC10C9"/>
    <w:rsid w:val="00DC1101"/>
    <w:rsid w:val="00DC1371"/>
    <w:rsid w:val="00DC1453"/>
    <w:rsid w:val="00DC1505"/>
    <w:rsid w:val="00DC1ABC"/>
    <w:rsid w:val="00DC1AC6"/>
    <w:rsid w:val="00DC1B74"/>
    <w:rsid w:val="00DC1CCD"/>
    <w:rsid w:val="00DC2244"/>
    <w:rsid w:val="00DC227C"/>
    <w:rsid w:val="00DC23B5"/>
    <w:rsid w:val="00DC23E3"/>
    <w:rsid w:val="00DC267F"/>
    <w:rsid w:val="00DC26C1"/>
    <w:rsid w:val="00DC26D4"/>
    <w:rsid w:val="00DC276A"/>
    <w:rsid w:val="00DC2864"/>
    <w:rsid w:val="00DC2B6D"/>
    <w:rsid w:val="00DC2C23"/>
    <w:rsid w:val="00DC2DA8"/>
    <w:rsid w:val="00DC2EA1"/>
    <w:rsid w:val="00DC2ED7"/>
    <w:rsid w:val="00DC2F91"/>
    <w:rsid w:val="00DC33D0"/>
    <w:rsid w:val="00DC3409"/>
    <w:rsid w:val="00DC364B"/>
    <w:rsid w:val="00DC3687"/>
    <w:rsid w:val="00DC3ACA"/>
    <w:rsid w:val="00DC3DC3"/>
    <w:rsid w:val="00DC41DE"/>
    <w:rsid w:val="00DC4355"/>
    <w:rsid w:val="00DC4505"/>
    <w:rsid w:val="00DC4546"/>
    <w:rsid w:val="00DC457E"/>
    <w:rsid w:val="00DC4A51"/>
    <w:rsid w:val="00DC4A89"/>
    <w:rsid w:val="00DC4C98"/>
    <w:rsid w:val="00DC4D54"/>
    <w:rsid w:val="00DC51ED"/>
    <w:rsid w:val="00DC55BE"/>
    <w:rsid w:val="00DC56C6"/>
    <w:rsid w:val="00DC586B"/>
    <w:rsid w:val="00DC5A33"/>
    <w:rsid w:val="00DC5C0A"/>
    <w:rsid w:val="00DC605B"/>
    <w:rsid w:val="00DC6136"/>
    <w:rsid w:val="00DC624E"/>
    <w:rsid w:val="00DC6300"/>
    <w:rsid w:val="00DC64FE"/>
    <w:rsid w:val="00DC684A"/>
    <w:rsid w:val="00DC68DA"/>
    <w:rsid w:val="00DC692B"/>
    <w:rsid w:val="00DC69FB"/>
    <w:rsid w:val="00DC6B0E"/>
    <w:rsid w:val="00DC6F9B"/>
    <w:rsid w:val="00DC6FAD"/>
    <w:rsid w:val="00DC7016"/>
    <w:rsid w:val="00DC7182"/>
    <w:rsid w:val="00DC74A6"/>
    <w:rsid w:val="00DC74BE"/>
    <w:rsid w:val="00DC74F5"/>
    <w:rsid w:val="00DC7765"/>
    <w:rsid w:val="00DC781F"/>
    <w:rsid w:val="00DC7849"/>
    <w:rsid w:val="00DC7875"/>
    <w:rsid w:val="00DC7AA9"/>
    <w:rsid w:val="00DC7CBD"/>
    <w:rsid w:val="00DC7EAD"/>
    <w:rsid w:val="00DC7FD5"/>
    <w:rsid w:val="00DD0077"/>
    <w:rsid w:val="00DD061C"/>
    <w:rsid w:val="00DD0840"/>
    <w:rsid w:val="00DD0959"/>
    <w:rsid w:val="00DD0A79"/>
    <w:rsid w:val="00DD0B9A"/>
    <w:rsid w:val="00DD0BDE"/>
    <w:rsid w:val="00DD0EDB"/>
    <w:rsid w:val="00DD0F1E"/>
    <w:rsid w:val="00DD11B3"/>
    <w:rsid w:val="00DD127C"/>
    <w:rsid w:val="00DD14E4"/>
    <w:rsid w:val="00DD195E"/>
    <w:rsid w:val="00DD1C2E"/>
    <w:rsid w:val="00DD1C84"/>
    <w:rsid w:val="00DD1F1E"/>
    <w:rsid w:val="00DD20DF"/>
    <w:rsid w:val="00DD24B0"/>
    <w:rsid w:val="00DD25B7"/>
    <w:rsid w:val="00DD284D"/>
    <w:rsid w:val="00DD2AEE"/>
    <w:rsid w:val="00DD2D1B"/>
    <w:rsid w:val="00DD2EE9"/>
    <w:rsid w:val="00DD2FE7"/>
    <w:rsid w:val="00DD3053"/>
    <w:rsid w:val="00DD318B"/>
    <w:rsid w:val="00DD31BD"/>
    <w:rsid w:val="00DD3323"/>
    <w:rsid w:val="00DD35AE"/>
    <w:rsid w:val="00DD367A"/>
    <w:rsid w:val="00DD36D9"/>
    <w:rsid w:val="00DD3704"/>
    <w:rsid w:val="00DD3881"/>
    <w:rsid w:val="00DD3897"/>
    <w:rsid w:val="00DD38D4"/>
    <w:rsid w:val="00DD38FB"/>
    <w:rsid w:val="00DD3A06"/>
    <w:rsid w:val="00DD3A6E"/>
    <w:rsid w:val="00DD3DAC"/>
    <w:rsid w:val="00DD439C"/>
    <w:rsid w:val="00DD440C"/>
    <w:rsid w:val="00DD4658"/>
    <w:rsid w:val="00DD4861"/>
    <w:rsid w:val="00DD49A5"/>
    <w:rsid w:val="00DD4A69"/>
    <w:rsid w:val="00DD4A9B"/>
    <w:rsid w:val="00DD4F38"/>
    <w:rsid w:val="00DD4FF0"/>
    <w:rsid w:val="00DD5255"/>
    <w:rsid w:val="00DD5445"/>
    <w:rsid w:val="00DD54C2"/>
    <w:rsid w:val="00DD5A11"/>
    <w:rsid w:val="00DD5D81"/>
    <w:rsid w:val="00DD61FA"/>
    <w:rsid w:val="00DD624E"/>
    <w:rsid w:val="00DD6250"/>
    <w:rsid w:val="00DD64EE"/>
    <w:rsid w:val="00DD657E"/>
    <w:rsid w:val="00DD6868"/>
    <w:rsid w:val="00DD68C5"/>
    <w:rsid w:val="00DD69FD"/>
    <w:rsid w:val="00DD6AAF"/>
    <w:rsid w:val="00DD6AD8"/>
    <w:rsid w:val="00DD6BA3"/>
    <w:rsid w:val="00DD6D20"/>
    <w:rsid w:val="00DD6F70"/>
    <w:rsid w:val="00DD6F92"/>
    <w:rsid w:val="00DD7431"/>
    <w:rsid w:val="00DD7478"/>
    <w:rsid w:val="00DD780F"/>
    <w:rsid w:val="00DD794C"/>
    <w:rsid w:val="00DD7B3E"/>
    <w:rsid w:val="00DD7BED"/>
    <w:rsid w:val="00DD7D78"/>
    <w:rsid w:val="00DD7D7C"/>
    <w:rsid w:val="00DE005F"/>
    <w:rsid w:val="00DE02DB"/>
    <w:rsid w:val="00DE05D3"/>
    <w:rsid w:val="00DE05E8"/>
    <w:rsid w:val="00DE05F0"/>
    <w:rsid w:val="00DE0A81"/>
    <w:rsid w:val="00DE0AAE"/>
    <w:rsid w:val="00DE122A"/>
    <w:rsid w:val="00DE1265"/>
    <w:rsid w:val="00DE12A5"/>
    <w:rsid w:val="00DE1369"/>
    <w:rsid w:val="00DE149B"/>
    <w:rsid w:val="00DE14B5"/>
    <w:rsid w:val="00DE16A5"/>
    <w:rsid w:val="00DE1889"/>
    <w:rsid w:val="00DE1EE1"/>
    <w:rsid w:val="00DE2081"/>
    <w:rsid w:val="00DE2185"/>
    <w:rsid w:val="00DE21ED"/>
    <w:rsid w:val="00DE263F"/>
    <w:rsid w:val="00DE2A30"/>
    <w:rsid w:val="00DE2C8B"/>
    <w:rsid w:val="00DE30A9"/>
    <w:rsid w:val="00DE3175"/>
    <w:rsid w:val="00DE328A"/>
    <w:rsid w:val="00DE345B"/>
    <w:rsid w:val="00DE3610"/>
    <w:rsid w:val="00DE3720"/>
    <w:rsid w:val="00DE3881"/>
    <w:rsid w:val="00DE39EB"/>
    <w:rsid w:val="00DE3AC1"/>
    <w:rsid w:val="00DE3B68"/>
    <w:rsid w:val="00DE3DF1"/>
    <w:rsid w:val="00DE3EB1"/>
    <w:rsid w:val="00DE3F27"/>
    <w:rsid w:val="00DE42FB"/>
    <w:rsid w:val="00DE430B"/>
    <w:rsid w:val="00DE4474"/>
    <w:rsid w:val="00DE4523"/>
    <w:rsid w:val="00DE473C"/>
    <w:rsid w:val="00DE474E"/>
    <w:rsid w:val="00DE49FB"/>
    <w:rsid w:val="00DE4AC9"/>
    <w:rsid w:val="00DE4C68"/>
    <w:rsid w:val="00DE4C75"/>
    <w:rsid w:val="00DE50F5"/>
    <w:rsid w:val="00DE51E7"/>
    <w:rsid w:val="00DE555B"/>
    <w:rsid w:val="00DE59B1"/>
    <w:rsid w:val="00DE5D6B"/>
    <w:rsid w:val="00DE5E78"/>
    <w:rsid w:val="00DE5EE9"/>
    <w:rsid w:val="00DE6351"/>
    <w:rsid w:val="00DE6367"/>
    <w:rsid w:val="00DE6451"/>
    <w:rsid w:val="00DE6587"/>
    <w:rsid w:val="00DE6654"/>
    <w:rsid w:val="00DE67AC"/>
    <w:rsid w:val="00DE67E7"/>
    <w:rsid w:val="00DE6855"/>
    <w:rsid w:val="00DE6A3E"/>
    <w:rsid w:val="00DE6BA3"/>
    <w:rsid w:val="00DE6BBC"/>
    <w:rsid w:val="00DE70D7"/>
    <w:rsid w:val="00DE72F2"/>
    <w:rsid w:val="00DE7303"/>
    <w:rsid w:val="00DE7802"/>
    <w:rsid w:val="00DE7A62"/>
    <w:rsid w:val="00DE7B1D"/>
    <w:rsid w:val="00DE7B63"/>
    <w:rsid w:val="00DE7C8D"/>
    <w:rsid w:val="00DE7DE3"/>
    <w:rsid w:val="00DF025F"/>
    <w:rsid w:val="00DF02A4"/>
    <w:rsid w:val="00DF05A1"/>
    <w:rsid w:val="00DF08A8"/>
    <w:rsid w:val="00DF096E"/>
    <w:rsid w:val="00DF0BEF"/>
    <w:rsid w:val="00DF126E"/>
    <w:rsid w:val="00DF1ACB"/>
    <w:rsid w:val="00DF1AD1"/>
    <w:rsid w:val="00DF1C97"/>
    <w:rsid w:val="00DF1CC1"/>
    <w:rsid w:val="00DF1CF9"/>
    <w:rsid w:val="00DF1D32"/>
    <w:rsid w:val="00DF1D34"/>
    <w:rsid w:val="00DF1FD2"/>
    <w:rsid w:val="00DF22EC"/>
    <w:rsid w:val="00DF24AD"/>
    <w:rsid w:val="00DF2578"/>
    <w:rsid w:val="00DF287D"/>
    <w:rsid w:val="00DF2BBE"/>
    <w:rsid w:val="00DF2D6D"/>
    <w:rsid w:val="00DF32E5"/>
    <w:rsid w:val="00DF3500"/>
    <w:rsid w:val="00DF37FB"/>
    <w:rsid w:val="00DF37FF"/>
    <w:rsid w:val="00DF3949"/>
    <w:rsid w:val="00DF3AB0"/>
    <w:rsid w:val="00DF3DFD"/>
    <w:rsid w:val="00DF400A"/>
    <w:rsid w:val="00DF40D8"/>
    <w:rsid w:val="00DF410F"/>
    <w:rsid w:val="00DF46F8"/>
    <w:rsid w:val="00DF48D2"/>
    <w:rsid w:val="00DF4958"/>
    <w:rsid w:val="00DF4B12"/>
    <w:rsid w:val="00DF4B69"/>
    <w:rsid w:val="00DF4C1E"/>
    <w:rsid w:val="00DF4D00"/>
    <w:rsid w:val="00DF4F61"/>
    <w:rsid w:val="00DF530D"/>
    <w:rsid w:val="00DF5602"/>
    <w:rsid w:val="00DF588B"/>
    <w:rsid w:val="00DF5896"/>
    <w:rsid w:val="00DF59A9"/>
    <w:rsid w:val="00DF5E1B"/>
    <w:rsid w:val="00DF5E35"/>
    <w:rsid w:val="00DF61EE"/>
    <w:rsid w:val="00DF6250"/>
    <w:rsid w:val="00DF665D"/>
    <w:rsid w:val="00DF67E7"/>
    <w:rsid w:val="00DF698B"/>
    <w:rsid w:val="00DF6CBC"/>
    <w:rsid w:val="00DF6D0C"/>
    <w:rsid w:val="00DF6E7A"/>
    <w:rsid w:val="00DF6F8F"/>
    <w:rsid w:val="00DF71D3"/>
    <w:rsid w:val="00DF7935"/>
    <w:rsid w:val="00DF7BE9"/>
    <w:rsid w:val="00DF7DCF"/>
    <w:rsid w:val="00DF7F10"/>
    <w:rsid w:val="00DF7F8A"/>
    <w:rsid w:val="00E001FF"/>
    <w:rsid w:val="00E0041E"/>
    <w:rsid w:val="00E0057F"/>
    <w:rsid w:val="00E009DC"/>
    <w:rsid w:val="00E00E1C"/>
    <w:rsid w:val="00E01119"/>
    <w:rsid w:val="00E01500"/>
    <w:rsid w:val="00E01588"/>
    <w:rsid w:val="00E0177B"/>
    <w:rsid w:val="00E017A6"/>
    <w:rsid w:val="00E01856"/>
    <w:rsid w:val="00E01936"/>
    <w:rsid w:val="00E019CF"/>
    <w:rsid w:val="00E01C90"/>
    <w:rsid w:val="00E01E11"/>
    <w:rsid w:val="00E01E19"/>
    <w:rsid w:val="00E01ED3"/>
    <w:rsid w:val="00E01FFD"/>
    <w:rsid w:val="00E020A6"/>
    <w:rsid w:val="00E023B8"/>
    <w:rsid w:val="00E024AD"/>
    <w:rsid w:val="00E02724"/>
    <w:rsid w:val="00E0280E"/>
    <w:rsid w:val="00E02963"/>
    <w:rsid w:val="00E02975"/>
    <w:rsid w:val="00E02A1A"/>
    <w:rsid w:val="00E02E7C"/>
    <w:rsid w:val="00E0300A"/>
    <w:rsid w:val="00E03115"/>
    <w:rsid w:val="00E03132"/>
    <w:rsid w:val="00E03333"/>
    <w:rsid w:val="00E0356C"/>
    <w:rsid w:val="00E038CF"/>
    <w:rsid w:val="00E03D58"/>
    <w:rsid w:val="00E0409A"/>
    <w:rsid w:val="00E0417D"/>
    <w:rsid w:val="00E0417F"/>
    <w:rsid w:val="00E04253"/>
    <w:rsid w:val="00E043A0"/>
    <w:rsid w:val="00E0464C"/>
    <w:rsid w:val="00E046A9"/>
    <w:rsid w:val="00E047E9"/>
    <w:rsid w:val="00E047FD"/>
    <w:rsid w:val="00E048A4"/>
    <w:rsid w:val="00E04907"/>
    <w:rsid w:val="00E04B2D"/>
    <w:rsid w:val="00E04B9F"/>
    <w:rsid w:val="00E04C46"/>
    <w:rsid w:val="00E04FB6"/>
    <w:rsid w:val="00E0508A"/>
    <w:rsid w:val="00E0513A"/>
    <w:rsid w:val="00E055F6"/>
    <w:rsid w:val="00E05840"/>
    <w:rsid w:val="00E05922"/>
    <w:rsid w:val="00E05930"/>
    <w:rsid w:val="00E05AF6"/>
    <w:rsid w:val="00E05ED2"/>
    <w:rsid w:val="00E05FC9"/>
    <w:rsid w:val="00E06215"/>
    <w:rsid w:val="00E06242"/>
    <w:rsid w:val="00E062BC"/>
    <w:rsid w:val="00E062F0"/>
    <w:rsid w:val="00E065F9"/>
    <w:rsid w:val="00E06745"/>
    <w:rsid w:val="00E067A9"/>
    <w:rsid w:val="00E06C0B"/>
    <w:rsid w:val="00E06E9D"/>
    <w:rsid w:val="00E072BD"/>
    <w:rsid w:val="00E076FC"/>
    <w:rsid w:val="00E078FB"/>
    <w:rsid w:val="00E07E7C"/>
    <w:rsid w:val="00E07ECB"/>
    <w:rsid w:val="00E10350"/>
    <w:rsid w:val="00E1047B"/>
    <w:rsid w:val="00E1054E"/>
    <w:rsid w:val="00E10554"/>
    <w:rsid w:val="00E105D4"/>
    <w:rsid w:val="00E10740"/>
    <w:rsid w:val="00E107B0"/>
    <w:rsid w:val="00E10A23"/>
    <w:rsid w:val="00E10C60"/>
    <w:rsid w:val="00E10DC0"/>
    <w:rsid w:val="00E10DE8"/>
    <w:rsid w:val="00E10E15"/>
    <w:rsid w:val="00E10F92"/>
    <w:rsid w:val="00E1135F"/>
    <w:rsid w:val="00E11653"/>
    <w:rsid w:val="00E1169F"/>
    <w:rsid w:val="00E116CD"/>
    <w:rsid w:val="00E119C5"/>
    <w:rsid w:val="00E11AC7"/>
    <w:rsid w:val="00E11D35"/>
    <w:rsid w:val="00E11D9D"/>
    <w:rsid w:val="00E1224F"/>
    <w:rsid w:val="00E12264"/>
    <w:rsid w:val="00E122E8"/>
    <w:rsid w:val="00E12874"/>
    <w:rsid w:val="00E12A67"/>
    <w:rsid w:val="00E12B18"/>
    <w:rsid w:val="00E12C06"/>
    <w:rsid w:val="00E13019"/>
    <w:rsid w:val="00E130EA"/>
    <w:rsid w:val="00E1311D"/>
    <w:rsid w:val="00E13480"/>
    <w:rsid w:val="00E13611"/>
    <w:rsid w:val="00E13621"/>
    <w:rsid w:val="00E13D37"/>
    <w:rsid w:val="00E13F09"/>
    <w:rsid w:val="00E13F2E"/>
    <w:rsid w:val="00E13F94"/>
    <w:rsid w:val="00E14003"/>
    <w:rsid w:val="00E141C3"/>
    <w:rsid w:val="00E144B5"/>
    <w:rsid w:val="00E146BE"/>
    <w:rsid w:val="00E147E7"/>
    <w:rsid w:val="00E147ED"/>
    <w:rsid w:val="00E14A61"/>
    <w:rsid w:val="00E14D4C"/>
    <w:rsid w:val="00E1510E"/>
    <w:rsid w:val="00E151D0"/>
    <w:rsid w:val="00E15559"/>
    <w:rsid w:val="00E15563"/>
    <w:rsid w:val="00E15574"/>
    <w:rsid w:val="00E155A3"/>
    <w:rsid w:val="00E157BC"/>
    <w:rsid w:val="00E159F7"/>
    <w:rsid w:val="00E15B09"/>
    <w:rsid w:val="00E15E47"/>
    <w:rsid w:val="00E15F50"/>
    <w:rsid w:val="00E16293"/>
    <w:rsid w:val="00E162C7"/>
    <w:rsid w:val="00E166BB"/>
    <w:rsid w:val="00E166EF"/>
    <w:rsid w:val="00E16890"/>
    <w:rsid w:val="00E16AA5"/>
    <w:rsid w:val="00E16AF9"/>
    <w:rsid w:val="00E16C1D"/>
    <w:rsid w:val="00E16DD5"/>
    <w:rsid w:val="00E171B8"/>
    <w:rsid w:val="00E173AB"/>
    <w:rsid w:val="00E17413"/>
    <w:rsid w:val="00E174BD"/>
    <w:rsid w:val="00E1762E"/>
    <w:rsid w:val="00E17660"/>
    <w:rsid w:val="00E17709"/>
    <w:rsid w:val="00E177EF"/>
    <w:rsid w:val="00E17871"/>
    <w:rsid w:val="00E179DB"/>
    <w:rsid w:val="00E17B79"/>
    <w:rsid w:val="00E17D8A"/>
    <w:rsid w:val="00E20157"/>
    <w:rsid w:val="00E20377"/>
    <w:rsid w:val="00E206CA"/>
    <w:rsid w:val="00E20810"/>
    <w:rsid w:val="00E20F2A"/>
    <w:rsid w:val="00E210F9"/>
    <w:rsid w:val="00E2121A"/>
    <w:rsid w:val="00E212CC"/>
    <w:rsid w:val="00E214A0"/>
    <w:rsid w:val="00E214B2"/>
    <w:rsid w:val="00E21553"/>
    <w:rsid w:val="00E215D9"/>
    <w:rsid w:val="00E216FE"/>
    <w:rsid w:val="00E2196B"/>
    <w:rsid w:val="00E21B1F"/>
    <w:rsid w:val="00E21CCC"/>
    <w:rsid w:val="00E22075"/>
    <w:rsid w:val="00E22325"/>
    <w:rsid w:val="00E223F4"/>
    <w:rsid w:val="00E225A1"/>
    <w:rsid w:val="00E228D9"/>
    <w:rsid w:val="00E22989"/>
    <w:rsid w:val="00E22DA9"/>
    <w:rsid w:val="00E23147"/>
    <w:rsid w:val="00E2322B"/>
    <w:rsid w:val="00E23684"/>
    <w:rsid w:val="00E2376F"/>
    <w:rsid w:val="00E2383F"/>
    <w:rsid w:val="00E2387C"/>
    <w:rsid w:val="00E23ABB"/>
    <w:rsid w:val="00E23ACD"/>
    <w:rsid w:val="00E23F18"/>
    <w:rsid w:val="00E240CF"/>
    <w:rsid w:val="00E2420C"/>
    <w:rsid w:val="00E24443"/>
    <w:rsid w:val="00E24787"/>
    <w:rsid w:val="00E247D4"/>
    <w:rsid w:val="00E2491E"/>
    <w:rsid w:val="00E24A56"/>
    <w:rsid w:val="00E24B2B"/>
    <w:rsid w:val="00E24C98"/>
    <w:rsid w:val="00E24D72"/>
    <w:rsid w:val="00E24F75"/>
    <w:rsid w:val="00E2504A"/>
    <w:rsid w:val="00E250AA"/>
    <w:rsid w:val="00E2511B"/>
    <w:rsid w:val="00E2515D"/>
    <w:rsid w:val="00E251D5"/>
    <w:rsid w:val="00E2538F"/>
    <w:rsid w:val="00E2556E"/>
    <w:rsid w:val="00E2559D"/>
    <w:rsid w:val="00E25692"/>
    <w:rsid w:val="00E262A6"/>
    <w:rsid w:val="00E262E8"/>
    <w:rsid w:val="00E264A4"/>
    <w:rsid w:val="00E26594"/>
    <w:rsid w:val="00E26940"/>
    <w:rsid w:val="00E26996"/>
    <w:rsid w:val="00E26AAC"/>
    <w:rsid w:val="00E26AC9"/>
    <w:rsid w:val="00E26CF9"/>
    <w:rsid w:val="00E26EC0"/>
    <w:rsid w:val="00E274A8"/>
    <w:rsid w:val="00E276AD"/>
    <w:rsid w:val="00E27830"/>
    <w:rsid w:val="00E279E6"/>
    <w:rsid w:val="00E27A60"/>
    <w:rsid w:val="00E27CD0"/>
    <w:rsid w:val="00E27E1B"/>
    <w:rsid w:val="00E30064"/>
    <w:rsid w:val="00E3041D"/>
    <w:rsid w:val="00E30496"/>
    <w:rsid w:val="00E30565"/>
    <w:rsid w:val="00E305C8"/>
    <w:rsid w:val="00E308E5"/>
    <w:rsid w:val="00E30A79"/>
    <w:rsid w:val="00E30B9C"/>
    <w:rsid w:val="00E30CAC"/>
    <w:rsid w:val="00E30D93"/>
    <w:rsid w:val="00E30E07"/>
    <w:rsid w:val="00E311F0"/>
    <w:rsid w:val="00E31252"/>
    <w:rsid w:val="00E312D4"/>
    <w:rsid w:val="00E31A2B"/>
    <w:rsid w:val="00E31BC4"/>
    <w:rsid w:val="00E31C74"/>
    <w:rsid w:val="00E3216F"/>
    <w:rsid w:val="00E32306"/>
    <w:rsid w:val="00E3244A"/>
    <w:rsid w:val="00E3284E"/>
    <w:rsid w:val="00E32A24"/>
    <w:rsid w:val="00E32CA8"/>
    <w:rsid w:val="00E33039"/>
    <w:rsid w:val="00E3304C"/>
    <w:rsid w:val="00E33087"/>
    <w:rsid w:val="00E33214"/>
    <w:rsid w:val="00E33245"/>
    <w:rsid w:val="00E3329F"/>
    <w:rsid w:val="00E337E1"/>
    <w:rsid w:val="00E33AAF"/>
    <w:rsid w:val="00E33AD5"/>
    <w:rsid w:val="00E33B02"/>
    <w:rsid w:val="00E33BD2"/>
    <w:rsid w:val="00E33CA1"/>
    <w:rsid w:val="00E33CFA"/>
    <w:rsid w:val="00E33FDC"/>
    <w:rsid w:val="00E34387"/>
    <w:rsid w:val="00E3443E"/>
    <w:rsid w:val="00E34673"/>
    <w:rsid w:val="00E346A6"/>
    <w:rsid w:val="00E346C2"/>
    <w:rsid w:val="00E34E2B"/>
    <w:rsid w:val="00E35061"/>
    <w:rsid w:val="00E3515F"/>
    <w:rsid w:val="00E35185"/>
    <w:rsid w:val="00E3552B"/>
    <w:rsid w:val="00E35562"/>
    <w:rsid w:val="00E3573E"/>
    <w:rsid w:val="00E3581B"/>
    <w:rsid w:val="00E35850"/>
    <w:rsid w:val="00E358C1"/>
    <w:rsid w:val="00E35C28"/>
    <w:rsid w:val="00E35DC3"/>
    <w:rsid w:val="00E3619D"/>
    <w:rsid w:val="00E36697"/>
    <w:rsid w:val="00E36737"/>
    <w:rsid w:val="00E36B05"/>
    <w:rsid w:val="00E36C0A"/>
    <w:rsid w:val="00E36C73"/>
    <w:rsid w:val="00E36CC9"/>
    <w:rsid w:val="00E36D1F"/>
    <w:rsid w:val="00E36F5D"/>
    <w:rsid w:val="00E3708A"/>
    <w:rsid w:val="00E37126"/>
    <w:rsid w:val="00E371CC"/>
    <w:rsid w:val="00E371F5"/>
    <w:rsid w:val="00E372EF"/>
    <w:rsid w:val="00E37495"/>
    <w:rsid w:val="00E375C7"/>
    <w:rsid w:val="00E376C2"/>
    <w:rsid w:val="00E378E5"/>
    <w:rsid w:val="00E37CCD"/>
    <w:rsid w:val="00E37E95"/>
    <w:rsid w:val="00E401AD"/>
    <w:rsid w:val="00E4023F"/>
    <w:rsid w:val="00E402D0"/>
    <w:rsid w:val="00E40419"/>
    <w:rsid w:val="00E404CD"/>
    <w:rsid w:val="00E407E7"/>
    <w:rsid w:val="00E4094D"/>
    <w:rsid w:val="00E409FC"/>
    <w:rsid w:val="00E410B8"/>
    <w:rsid w:val="00E412FD"/>
    <w:rsid w:val="00E414C5"/>
    <w:rsid w:val="00E4173F"/>
    <w:rsid w:val="00E4177C"/>
    <w:rsid w:val="00E419B4"/>
    <w:rsid w:val="00E419D7"/>
    <w:rsid w:val="00E41A17"/>
    <w:rsid w:val="00E41E8D"/>
    <w:rsid w:val="00E41EF8"/>
    <w:rsid w:val="00E41F6D"/>
    <w:rsid w:val="00E4208B"/>
    <w:rsid w:val="00E4237F"/>
    <w:rsid w:val="00E42693"/>
    <w:rsid w:val="00E4278E"/>
    <w:rsid w:val="00E42AF7"/>
    <w:rsid w:val="00E42BD4"/>
    <w:rsid w:val="00E42C3E"/>
    <w:rsid w:val="00E4301B"/>
    <w:rsid w:val="00E4333E"/>
    <w:rsid w:val="00E43465"/>
    <w:rsid w:val="00E43514"/>
    <w:rsid w:val="00E4351A"/>
    <w:rsid w:val="00E4351E"/>
    <w:rsid w:val="00E435C6"/>
    <w:rsid w:val="00E43C80"/>
    <w:rsid w:val="00E43F0F"/>
    <w:rsid w:val="00E43F17"/>
    <w:rsid w:val="00E44145"/>
    <w:rsid w:val="00E4414F"/>
    <w:rsid w:val="00E445EE"/>
    <w:rsid w:val="00E44835"/>
    <w:rsid w:val="00E4492D"/>
    <w:rsid w:val="00E44A09"/>
    <w:rsid w:val="00E44C7D"/>
    <w:rsid w:val="00E44C97"/>
    <w:rsid w:val="00E450A3"/>
    <w:rsid w:val="00E454B8"/>
    <w:rsid w:val="00E456C5"/>
    <w:rsid w:val="00E4575D"/>
    <w:rsid w:val="00E45826"/>
    <w:rsid w:val="00E4592F"/>
    <w:rsid w:val="00E459F7"/>
    <w:rsid w:val="00E45A2E"/>
    <w:rsid w:val="00E45B11"/>
    <w:rsid w:val="00E45BA4"/>
    <w:rsid w:val="00E45CAC"/>
    <w:rsid w:val="00E45F76"/>
    <w:rsid w:val="00E46135"/>
    <w:rsid w:val="00E462CE"/>
    <w:rsid w:val="00E463C5"/>
    <w:rsid w:val="00E46433"/>
    <w:rsid w:val="00E46479"/>
    <w:rsid w:val="00E4650E"/>
    <w:rsid w:val="00E46579"/>
    <w:rsid w:val="00E466E2"/>
    <w:rsid w:val="00E4673F"/>
    <w:rsid w:val="00E46B15"/>
    <w:rsid w:val="00E46B3D"/>
    <w:rsid w:val="00E46E1B"/>
    <w:rsid w:val="00E46F36"/>
    <w:rsid w:val="00E47105"/>
    <w:rsid w:val="00E47194"/>
    <w:rsid w:val="00E47221"/>
    <w:rsid w:val="00E4729B"/>
    <w:rsid w:val="00E472B8"/>
    <w:rsid w:val="00E47469"/>
    <w:rsid w:val="00E4749D"/>
    <w:rsid w:val="00E475E1"/>
    <w:rsid w:val="00E476D4"/>
    <w:rsid w:val="00E47716"/>
    <w:rsid w:val="00E479C2"/>
    <w:rsid w:val="00E47B4B"/>
    <w:rsid w:val="00E47C71"/>
    <w:rsid w:val="00E47C7A"/>
    <w:rsid w:val="00E47D04"/>
    <w:rsid w:val="00E47DB9"/>
    <w:rsid w:val="00E50179"/>
    <w:rsid w:val="00E501E0"/>
    <w:rsid w:val="00E502AE"/>
    <w:rsid w:val="00E502BF"/>
    <w:rsid w:val="00E505EE"/>
    <w:rsid w:val="00E50820"/>
    <w:rsid w:val="00E50DA7"/>
    <w:rsid w:val="00E50DD4"/>
    <w:rsid w:val="00E50FB1"/>
    <w:rsid w:val="00E51486"/>
    <w:rsid w:val="00E51797"/>
    <w:rsid w:val="00E5186F"/>
    <w:rsid w:val="00E51871"/>
    <w:rsid w:val="00E51966"/>
    <w:rsid w:val="00E51AD3"/>
    <w:rsid w:val="00E51B21"/>
    <w:rsid w:val="00E51D29"/>
    <w:rsid w:val="00E51FFC"/>
    <w:rsid w:val="00E5205F"/>
    <w:rsid w:val="00E52169"/>
    <w:rsid w:val="00E52256"/>
    <w:rsid w:val="00E5227D"/>
    <w:rsid w:val="00E523CA"/>
    <w:rsid w:val="00E52716"/>
    <w:rsid w:val="00E52A6F"/>
    <w:rsid w:val="00E52B40"/>
    <w:rsid w:val="00E52DCF"/>
    <w:rsid w:val="00E52E6E"/>
    <w:rsid w:val="00E52E97"/>
    <w:rsid w:val="00E530A5"/>
    <w:rsid w:val="00E5321D"/>
    <w:rsid w:val="00E53280"/>
    <w:rsid w:val="00E53343"/>
    <w:rsid w:val="00E5357C"/>
    <w:rsid w:val="00E536C0"/>
    <w:rsid w:val="00E53911"/>
    <w:rsid w:val="00E53996"/>
    <w:rsid w:val="00E53CB3"/>
    <w:rsid w:val="00E53DA6"/>
    <w:rsid w:val="00E53DFD"/>
    <w:rsid w:val="00E5439E"/>
    <w:rsid w:val="00E5454A"/>
    <w:rsid w:val="00E54625"/>
    <w:rsid w:val="00E54918"/>
    <w:rsid w:val="00E549A3"/>
    <w:rsid w:val="00E549E3"/>
    <w:rsid w:val="00E54A02"/>
    <w:rsid w:val="00E54B61"/>
    <w:rsid w:val="00E54C6A"/>
    <w:rsid w:val="00E54DB6"/>
    <w:rsid w:val="00E54F17"/>
    <w:rsid w:val="00E54F66"/>
    <w:rsid w:val="00E54F9B"/>
    <w:rsid w:val="00E551C2"/>
    <w:rsid w:val="00E55315"/>
    <w:rsid w:val="00E55322"/>
    <w:rsid w:val="00E5537F"/>
    <w:rsid w:val="00E55540"/>
    <w:rsid w:val="00E5563C"/>
    <w:rsid w:val="00E55694"/>
    <w:rsid w:val="00E55761"/>
    <w:rsid w:val="00E55AF5"/>
    <w:rsid w:val="00E55B9B"/>
    <w:rsid w:val="00E55E9E"/>
    <w:rsid w:val="00E55EF2"/>
    <w:rsid w:val="00E56196"/>
    <w:rsid w:val="00E562BF"/>
    <w:rsid w:val="00E568E9"/>
    <w:rsid w:val="00E56924"/>
    <w:rsid w:val="00E569D4"/>
    <w:rsid w:val="00E56BB1"/>
    <w:rsid w:val="00E56BB2"/>
    <w:rsid w:val="00E56CCF"/>
    <w:rsid w:val="00E56D92"/>
    <w:rsid w:val="00E56E3B"/>
    <w:rsid w:val="00E570C4"/>
    <w:rsid w:val="00E57710"/>
    <w:rsid w:val="00E5775F"/>
    <w:rsid w:val="00E578CD"/>
    <w:rsid w:val="00E603AA"/>
    <w:rsid w:val="00E607AB"/>
    <w:rsid w:val="00E6081C"/>
    <w:rsid w:val="00E609AC"/>
    <w:rsid w:val="00E60A25"/>
    <w:rsid w:val="00E60B9A"/>
    <w:rsid w:val="00E60DB2"/>
    <w:rsid w:val="00E60EF8"/>
    <w:rsid w:val="00E60F93"/>
    <w:rsid w:val="00E61301"/>
    <w:rsid w:val="00E614E2"/>
    <w:rsid w:val="00E61580"/>
    <w:rsid w:val="00E61591"/>
    <w:rsid w:val="00E616FE"/>
    <w:rsid w:val="00E61718"/>
    <w:rsid w:val="00E6180F"/>
    <w:rsid w:val="00E61A4A"/>
    <w:rsid w:val="00E61C78"/>
    <w:rsid w:val="00E61E6E"/>
    <w:rsid w:val="00E61E72"/>
    <w:rsid w:val="00E622A6"/>
    <w:rsid w:val="00E62A94"/>
    <w:rsid w:val="00E62B17"/>
    <w:rsid w:val="00E62B75"/>
    <w:rsid w:val="00E62DBB"/>
    <w:rsid w:val="00E62F35"/>
    <w:rsid w:val="00E62FCA"/>
    <w:rsid w:val="00E63170"/>
    <w:rsid w:val="00E6324E"/>
    <w:rsid w:val="00E632B7"/>
    <w:rsid w:val="00E63498"/>
    <w:rsid w:val="00E6367E"/>
    <w:rsid w:val="00E63703"/>
    <w:rsid w:val="00E63901"/>
    <w:rsid w:val="00E63EC8"/>
    <w:rsid w:val="00E63F57"/>
    <w:rsid w:val="00E63FB9"/>
    <w:rsid w:val="00E6404C"/>
    <w:rsid w:val="00E64212"/>
    <w:rsid w:val="00E64437"/>
    <w:rsid w:val="00E64555"/>
    <w:rsid w:val="00E645A2"/>
    <w:rsid w:val="00E6466F"/>
    <w:rsid w:val="00E64AE5"/>
    <w:rsid w:val="00E64D55"/>
    <w:rsid w:val="00E64E39"/>
    <w:rsid w:val="00E64EEB"/>
    <w:rsid w:val="00E64F7A"/>
    <w:rsid w:val="00E64FA5"/>
    <w:rsid w:val="00E65204"/>
    <w:rsid w:val="00E65342"/>
    <w:rsid w:val="00E6543A"/>
    <w:rsid w:val="00E657CB"/>
    <w:rsid w:val="00E65892"/>
    <w:rsid w:val="00E65B1C"/>
    <w:rsid w:val="00E65ECE"/>
    <w:rsid w:val="00E65F3B"/>
    <w:rsid w:val="00E65F3F"/>
    <w:rsid w:val="00E6631E"/>
    <w:rsid w:val="00E664DF"/>
    <w:rsid w:val="00E664EF"/>
    <w:rsid w:val="00E66505"/>
    <w:rsid w:val="00E6651D"/>
    <w:rsid w:val="00E665C4"/>
    <w:rsid w:val="00E667C3"/>
    <w:rsid w:val="00E667CC"/>
    <w:rsid w:val="00E667CD"/>
    <w:rsid w:val="00E66B61"/>
    <w:rsid w:val="00E66F14"/>
    <w:rsid w:val="00E672C7"/>
    <w:rsid w:val="00E673AD"/>
    <w:rsid w:val="00E673BA"/>
    <w:rsid w:val="00E673FB"/>
    <w:rsid w:val="00E6755C"/>
    <w:rsid w:val="00E6780E"/>
    <w:rsid w:val="00E67BED"/>
    <w:rsid w:val="00E67E33"/>
    <w:rsid w:val="00E67E7D"/>
    <w:rsid w:val="00E70291"/>
    <w:rsid w:val="00E702E7"/>
    <w:rsid w:val="00E7034C"/>
    <w:rsid w:val="00E703F0"/>
    <w:rsid w:val="00E7059B"/>
    <w:rsid w:val="00E70615"/>
    <w:rsid w:val="00E707C0"/>
    <w:rsid w:val="00E70956"/>
    <w:rsid w:val="00E709ED"/>
    <w:rsid w:val="00E70A0C"/>
    <w:rsid w:val="00E70CFE"/>
    <w:rsid w:val="00E70FC3"/>
    <w:rsid w:val="00E710A9"/>
    <w:rsid w:val="00E71166"/>
    <w:rsid w:val="00E7120E"/>
    <w:rsid w:val="00E712E5"/>
    <w:rsid w:val="00E7145F"/>
    <w:rsid w:val="00E7154C"/>
    <w:rsid w:val="00E7159B"/>
    <w:rsid w:val="00E71D90"/>
    <w:rsid w:val="00E71E2C"/>
    <w:rsid w:val="00E720B5"/>
    <w:rsid w:val="00E7239B"/>
    <w:rsid w:val="00E72563"/>
    <w:rsid w:val="00E72625"/>
    <w:rsid w:val="00E72B0F"/>
    <w:rsid w:val="00E72C30"/>
    <w:rsid w:val="00E72D5C"/>
    <w:rsid w:val="00E72D7D"/>
    <w:rsid w:val="00E72FEC"/>
    <w:rsid w:val="00E730AE"/>
    <w:rsid w:val="00E73107"/>
    <w:rsid w:val="00E73280"/>
    <w:rsid w:val="00E73463"/>
    <w:rsid w:val="00E734FF"/>
    <w:rsid w:val="00E73562"/>
    <w:rsid w:val="00E73711"/>
    <w:rsid w:val="00E73806"/>
    <w:rsid w:val="00E73828"/>
    <w:rsid w:val="00E73897"/>
    <w:rsid w:val="00E7392A"/>
    <w:rsid w:val="00E73AB1"/>
    <w:rsid w:val="00E73EF4"/>
    <w:rsid w:val="00E7411D"/>
    <w:rsid w:val="00E7468D"/>
    <w:rsid w:val="00E7486A"/>
    <w:rsid w:val="00E748D3"/>
    <w:rsid w:val="00E74983"/>
    <w:rsid w:val="00E74A33"/>
    <w:rsid w:val="00E74C8A"/>
    <w:rsid w:val="00E74CDA"/>
    <w:rsid w:val="00E74DB9"/>
    <w:rsid w:val="00E74E49"/>
    <w:rsid w:val="00E74EC1"/>
    <w:rsid w:val="00E751C1"/>
    <w:rsid w:val="00E7523C"/>
    <w:rsid w:val="00E753F0"/>
    <w:rsid w:val="00E75508"/>
    <w:rsid w:val="00E75A52"/>
    <w:rsid w:val="00E75D71"/>
    <w:rsid w:val="00E75E6C"/>
    <w:rsid w:val="00E75E86"/>
    <w:rsid w:val="00E760D9"/>
    <w:rsid w:val="00E76201"/>
    <w:rsid w:val="00E763DE"/>
    <w:rsid w:val="00E767A0"/>
    <w:rsid w:val="00E767EA"/>
    <w:rsid w:val="00E76B28"/>
    <w:rsid w:val="00E76D6F"/>
    <w:rsid w:val="00E76E5C"/>
    <w:rsid w:val="00E771C9"/>
    <w:rsid w:val="00E77272"/>
    <w:rsid w:val="00E77409"/>
    <w:rsid w:val="00E77418"/>
    <w:rsid w:val="00E774D6"/>
    <w:rsid w:val="00E777E2"/>
    <w:rsid w:val="00E77815"/>
    <w:rsid w:val="00E778F4"/>
    <w:rsid w:val="00E77B07"/>
    <w:rsid w:val="00E77B8C"/>
    <w:rsid w:val="00E77D65"/>
    <w:rsid w:val="00E77E89"/>
    <w:rsid w:val="00E80157"/>
    <w:rsid w:val="00E80221"/>
    <w:rsid w:val="00E80489"/>
    <w:rsid w:val="00E806D7"/>
    <w:rsid w:val="00E806F7"/>
    <w:rsid w:val="00E808CD"/>
    <w:rsid w:val="00E80AEC"/>
    <w:rsid w:val="00E80C08"/>
    <w:rsid w:val="00E80E14"/>
    <w:rsid w:val="00E80E48"/>
    <w:rsid w:val="00E81260"/>
    <w:rsid w:val="00E812B8"/>
    <w:rsid w:val="00E8168E"/>
    <w:rsid w:val="00E818E3"/>
    <w:rsid w:val="00E81B07"/>
    <w:rsid w:val="00E81B67"/>
    <w:rsid w:val="00E81C5F"/>
    <w:rsid w:val="00E81FF3"/>
    <w:rsid w:val="00E82308"/>
    <w:rsid w:val="00E8234A"/>
    <w:rsid w:val="00E82725"/>
    <w:rsid w:val="00E82832"/>
    <w:rsid w:val="00E82925"/>
    <w:rsid w:val="00E82AC2"/>
    <w:rsid w:val="00E82B56"/>
    <w:rsid w:val="00E82BC8"/>
    <w:rsid w:val="00E82CDC"/>
    <w:rsid w:val="00E8300D"/>
    <w:rsid w:val="00E83018"/>
    <w:rsid w:val="00E83137"/>
    <w:rsid w:val="00E835D2"/>
    <w:rsid w:val="00E839B0"/>
    <w:rsid w:val="00E83B3C"/>
    <w:rsid w:val="00E83BAC"/>
    <w:rsid w:val="00E840BA"/>
    <w:rsid w:val="00E842C5"/>
    <w:rsid w:val="00E8449D"/>
    <w:rsid w:val="00E84753"/>
    <w:rsid w:val="00E84A08"/>
    <w:rsid w:val="00E84B85"/>
    <w:rsid w:val="00E84DB0"/>
    <w:rsid w:val="00E84E55"/>
    <w:rsid w:val="00E84F8D"/>
    <w:rsid w:val="00E85486"/>
    <w:rsid w:val="00E859BE"/>
    <w:rsid w:val="00E85D6D"/>
    <w:rsid w:val="00E85E4B"/>
    <w:rsid w:val="00E85FD7"/>
    <w:rsid w:val="00E8647F"/>
    <w:rsid w:val="00E86506"/>
    <w:rsid w:val="00E8664C"/>
    <w:rsid w:val="00E86824"/>
    <w:rsid w:val="00E86B9A"/>
    <w:rsid w:val="00E86D1B"/>
    <w:rsid w:val="00E86FF0"/>
    <w:rsid w:val="00E87029"/>
    <w:rsid w:val="00E87311"/>
    <w:rsid w:val="00E8742F"/>
    <w:rsid w:val="00E87518"/>
    <w:rsid w:val="00E878F6"/>
    <w:rsid w:val="00E87AB0"/>
    <w:rsid w:val="00E87B43"/>
    <w:rsid w:val="00E87CEC"/>
    <w:rsid w:val="00E9056F"/>
    <w:rsid w:val="00E9067B"/>
    <w:rsid w:val="00E907EB"/>
    <w:rsid w:val="00E90ADC"/>
    <w:rsid w:val="00E90B96"/>
    <w:rsid w:val="00E90BDB"/>
    <w:rsid w:val="00E90DA7"/>
    <w:rsid w:val="00E9109C"/>
    <w:rsid w:val="00E914CF"/>
    <w:rsid w:val="00E91679"/>
    <w:rsid w:val="00E9190C"/>
    <w:rsid w:val="00E91A4E"/>
    <w:rsid w:val="00E91AEA"/>
    <w:rsid w:val="00E91BAB"/>
    <w:rsid w:val="00E91CD3"/>
    <w:rsid w:val="00E91D72"/>
    <w:rsid w:val="00E91E14"/>
    <w:rsid w:val="00E920E0"/>
    <w:rsid w:val="00E92690"/>
    <w:rsid w:val="00E926AB"/>
    <w:rsid w:val="00E92753"/>
    <w:rsid w:val="00E92957"/>
    <w:rsid w:val="00E92AFD"/>
    <w:rsid w:val="00E92B09"/>
    <w:rsid w:val="00E92CA5"/>
    <w:rsid w:val="00E92ED7"/>
    <w:rsid w:val="00E92F6E"/>
    <w:rsid w:val="00E930FA"/>
    <w:rsid w:val="00E93196"/>
    <w:rsid w:val="00E9340A"/>
    <w:rsid w:val="00E934AC"/>
    <w:rsid w:val="00E93871"/>
    <w:rsid w:val="00E93A39"/>
    <w:rsid w:val="00E93CE8"/>
    <w:rsid w:val="00E9400A"/>
    <w:rsid w:val="00E940B7"/>
    <w:rsid w:val="00E94697"/>
    <w:rsid w:val="00E9474D"/>
    <w:rsid w:val="00E947B8"/>
    <w:rsid w:val="00E94802"/>
    <w:rsid w:val="00E948E2"/>
    <w:rsid w:val="00E94B0E"/>
    <w:rsid w:val="00E94D5B"/>
    <w:rsid w:val="00E94DF6"/>
    <w:rsid w:val="00E94E2D"/>
    <w:rsid w:val="00E95099"/>
    <w:rsid w:val="00E95168"/>
    <w:rsid w:val="00E95309"/>
    <w:rsid w:val="00E95324"/>
    <w:rsid w:val="00E955EC"/>
    <w:rsid w:val="00E958E4"/>
    <w:rsid w:val="00E958E5"/>
    <w:rsid w:val="00E95B50"/>
    <w:rsid w:val="00E95ED6"/>
    <w:rsid w:val="00E96083"/>
    <w:rsid w:val="00E961CB"/>
    <w:rsid w:val="00E96206"/>
    <w:rsid w:val="00E96564"/>
    <w:rsid w:val="00E9659D"/>
    <w:rsid w:val="00E96801"/>
    <w:rsid w:val="00E9684C"/>
    <w:rsid w:val="00E969E3"/>
    <w:rsid w:val="00E96C9C"/>
    <w:rsid w:val="00E96CEB"/>
    <w:rsid w:val="00E96DB3"/>
    <w:rsid w:val="00E96E32"/>
    <w:rsid w:val="00E97016"/>
    <w:rsid w:val="00E971F7"/>
    <w:rsid w:val="00E9722E"/>
    <w:rsid w:val="00E976A8"/>
    <w:rsid w:val="00E9785F"/>
    <w:rsid w:val="00E97A0C"/>
    <w:rsid w:val="00E97A87"/>
    <w:rsid w:val="00E97CE1"/>
    <w:rsid w:val="00E97D52"/>
    <w:rsid w:val="00E97F02"/>
    <w:rsid w:val="00E97F13"/>
    <w:rsid w:val="00EA0079"/>
    <w:rsid w:val="00EA00E5"/>
    <w:rsid w:val="00EA03D1"/>
    <w:rsid w:val="00EA05B2"/>
    <w:rsid w:val="00EA064E"/>
    <w:rsid w:val="00EA0668"/>
    <w:rsid w:val="00EA0684"/>
    <w:rsid w:val="00EA09B6"/>
    <w:rsid w:val="00EA09F9"/>
    <w:rsid w:val="00EA0BF5"/>
    <w:rsid w:val="00EA0E67"/>
    <w:rsid w:val="00EA0EC3"/>
    <w:rsid w:val="00EA0F0E"/>
    <w:rsid w:val="00EA110B"/>
    <w:rsid w:val="00EA1540"/>
    <w:rsid w:val="00EA170F"/>
    <w:rsid w:val="00EA1769"/>
    <w:rsid w:val="00EA1A7F"/>
    <w:rsid w:val="00EA1D44"/>
    <w:rsid w:val="00EA1DA2"/>
    <w:rsid w:val="00EA1E84"/>
    <w:rsid w:val="00EA1EB5"/>
    <w:rsid w:val="00EA1FD0"/>
    <w:rsid w:val="00EA219F"/>
    <w:rsid w:val="00EA22B0"/>
    <w:rsid w:val="00EA277E"/>
    <w:rsid w:val="00EA28F6"/>
    <w:rsid w:val="00EA2902"/>
    <w:rsid w:val="00EA2A07"/>
    <w:rsid w:val="00EA2AAB"/>
    <w:rsid w:val="00EA2AE6"/>
    <w:rsid w:val="00EA2D8B"/>
    <w:rsid w:val="00EA2DC1"/>
    <w:rsid w:val="00EA2E30"/>
    <w:rsid w:val="00EA2ECA"/>
    <w:rsid w:val="00EA2F2F"/>
    <w:rsid w:val="00EA2F88"/>
    <w:rsid w:val="00EA3136"/>
    <w:rsid w:val="00EA352F"/>
    <w:rsid w:val="00EA3549"/>
    <w:rsid w:val="00EA36EF"/>
    <w:rsid w:val="00EA39B3"/>
    <w:rsid w:val="00EA3A48"/>
    <w:rsid w:val="00EA3A81"/>
    <w:rsid w:val="00EA3AE6"/>
    <w:rsid w:val="00EA3B9E"/>
    <w:rsid w:val="00EA3C0E"/>
    <w:rsid w:val="00EA3DC0"/>
    <w:rsid w:val="00EA3E1C"/>
    <w:rsid w:val="00EA3E22"/>
    <w:rsid w:val="00EA3FBB"/>
    <w:rsid w:val="00EA4331"/>
    <w:rsid w:val="00EA458F"/>
    <w:rsid w:val="00EA4726"/>
    <w:rsid w:val="00EA4798"/>
    <w:rsid w:val="00EA487C"/>
    <w:rsid w:val="00EA489D"/>
    <w:rsid w:val="00EA49F4"/>
    <w:rsid w:val="00EA4AB4"/>
    <w:rsid w:val="00EA4BF0"/>
    <w:rsid w:val="00EA4F21"/>
    <w:rsid w:val="00EA4F44"/>
    <w:rsid w:val="00EA507A"/>
    <w:rsid w:val="00EA5133"/>
    <w:rsid w:val="00EA51EF"/>
    <w:rsid w:val="00EA5368"/>
    <w:rsid w:val="00EA54CF"/>
    <w:rsid w:val="00EA5678"/>
    <w:rsid w:val="00EA56BD"/>
    <w:rsid w:val="00EA5890"/>
    <w:rsid w:val="00EA5993"/>
    <w:rsid w:val="00EA59DB"/>
    <w:rsid w:val="00EA59ED"/>
    <w:rsid w:val="00EA5C05"/>
    <w:rsid w:val="00EA5D13"/>
    <w:rsid w:val="00EA5EBD"/>
    <w:rsid w:val="00EA5F67"/>
    <w:rsid w:val="00EA5F83"/>
    <w:rsid w:val="00EA62A2"/>
    <w:rsid w:val="00EA66F9"/>
    <w:rsid w:val="00EA674E"/>
    <w:rsid w:val="00EA6920"/>
    <w:rsid w:val="00EA6A9E"/>
    <w:rsid w:val="00EA6E93"/>
    <w:rsid w:val="00EA6F5E"/>
    <w:rsid w:val="00EA71B3"/>
    <w:rsid w:val="00EA728A"/>
    <w:rsid w:val="00EA7543"/>
    <w:rsid w:val="00EA7977"/>
    <w:rsid w:val="00EA7ACE"/>
    <w:rsid w:val="00EA7BDC"/>
    <w:rsid w:val="00EA7E78"/>
    <w:rsid w:val="00EA7FFB"/>
    <w:rsid w:val="00EB00C2"/>
    <w:rsid w:val="00EB00D7"/>
    <w:rsid w:val="00EB01AF"/>
    <w:rsid w:val="00EB026A"/>
    <w:rsid w:val="00EB03C2"/>
    <w:rsid w:val="00EB04FA"/>
    <w:rsid w:val="00EB053F"/>
    <w:rsid w:val="00EB05DD"/>
    <w:rsid w:val="00EB0B0B"/>
    <w:rsid w:val="00EB0B33"/>
    <w:rsid w:val="00EB0B8E"/>
    <w:rsid w:val="00EB0BA8"/>
    <w:rsid w:val="00EB0C00"/>
    <w:rsid w:val="00EB106D"/>
    <w:rsid w:val="00EB1297"/>
    <w:rsid w:val="00EB1637"/>
    <w:rsid w:val="00EB190F"/>
    <w:rsid w:val="00EB19B4"/>
    <w:rsid w:val="00EB1AB5"/>
    <w:rsid w:val="00EB1CCA"/>
    <w:rsid w:val="00EB1E15"/>
    <w:rsid w:val="00EB1E1C"/>
    <w:rsid w:val="00EB1E25"/>
    <w:rsid w:val="00EB1E5A"/>
    <w:rsid w:val="00EB201B"/>
    <w:rsid w:val="00EB216B"/>
    <w:rsid w:val="00EB2187"/>
    <w:rsid w:val="00EB228B"/>
    <w:rsid w:val="00EB2361"/>
    <w:rsid w:val="00EB2562"/>
    <w:rsid w:val="00EB25A0"/>
    <w:rsid w:val="00EB25F2"/>
    <w:rsid w:val="00EB27EF"/>
    <w:rsid w:val="00EB286E"/>
    <w:rsid w:val="00EB28B5"/>
    <w:rsid w:val="00EB2B6F"/>
    <w:rsid w:val="00EB2D50"/>
    <w:rsid w:val="00EB2E27"/>
    <w:rsid w:val="00EB2EC4"/>
    <w:rsid w:val="00EB2EFF"/>
    <w:rsid w:val="00EB32D4"/>
    <w:rsid w:val="00EB36D5"/>
    <w:rsid w:val="00EB36E1"/>
    <w:rsid w:val="00EB3C56"/>
    <w:rsid w:val="00EB3CD2"/>
    <w:rsid w:val="00EB3E2E"/>
    <w:rsid w:val="00EB3F03"/>
    <w:rsid w:val="00EB3FB2"/>
    <w:rsid w:val="00EB40E7"/>
    <w:rsid w:val="00EB459E"/>
    <w:rsid w:val="00EB4690"/>
    <w:rsid w:val="00EB46DA"/>
    <w:rsid w:val="00EB47D8"/>
    <w:rsid w:val="00EB4A83"/>
    <w:rsid w:val="00EB4BCA"/>
    <w:rsid w:val="00EB4D54"/>
    <w:rsid w:val="00EB54B9"/>
    <w:rsid w:val="00EB5771"/>
    <w:rsid w:val="00EB581B"/>
    <w:rsid w:val="00EB582A"/>
    <w:rsid w:val="00EB5981"/>
    <w:rsid w:val="00EB5A54"/>
    <w:rsid w:val="00EB5A64"/>
    <w:rsid w:val="00EB5EB8"/>
    <w:rsid w:val="00EB604C"/>
    <w:rsid w:val="00EB6172"/>
    <w:rsid w:val="00EB6304"/>
    <w:rsid w:val="00EB63D1"/>
    <w:rsid w:val="00EB6560"/>
    <w:rsid w:val="00EB6BC3"/>
    <w:rsid w:val="00EB6C35"/>
    <w:rsid w:val="00EB6FE8"/>
    <w:rsid w:val="00EB71FC"/>
    <w:rsid w:val="00EB72D0"/>
    <w:rsid w:val="00EB7481"/>
    <w:rsid w:val="00EB755B"/>
    <w:rsid w:val="00EB7565"/>
    <w:rsid w:val="00EB77C5"/>
    <w:rsid w:val="00EB7A6E"/>
    <w:rsid w:val="00EB7D52"/>
    <w:rsid w:val="00EB7DEC"/>
    <w:rsid w:val="00EB7E4E"/>
    <w:rsid w:val="00EC0043"/>
    <w:rsid w:val="00EC01B0"/>
    <w:rsid w:val="00EC0328"/>
    <w:rsid w:val="00EC0537"/>
    <w:rsid w:val="00EC071C"/>
    <w:rsid w:val="00EC078E"/>
    <w:rsid w:val="00EC07BE"/>
    <w:rsid w:val="00EC07CF"/>
    <w:rsid w:val="00EC0967"/>
    <w:rsid w:val="00EC0BEE"/>
    <w:rsid w:val="00EC1029"/>
    <w:rsid w:val="00EC117E"/>
    <w:rsid w:val="00EC12C1"/>
    <w:rsid w:val="00EC16AE"/>
    <w:rsid w:val="00EC1963"/>
    <w:rsid w:val="00EC1C2A"/>
    <w:rsid w:val="00EC20EE"/>
    <w:rsid w:val="00EC234E"/>
    <w:rsid w:val="00EC23A6"/>
    <w:rsid w:val="00EC2916"/>
    <w:rsid w:val="00EC2B37"/>
    <w:rsid w:val="00EC2E19"/>
    <w:rsid w:val="00EC3011"/>
    <w:rsid w:val="00EC3180"/>
    <w:rsid w:val="00EC3228"/>
    <w:rsid w:val="00EC32EB"/>
    <w:rsid w:val="00EC3461"/>
    <w:rsid w:val="00EC38AF"/>
    <w:rsid w:val="00EC3A27"/>
    <w:rsid w:val="00EC3B02"/>
    <w:rsid w:val="00EC3B9E"/>
    <w:rsid w:val="00EC3BEF"/>
    <w:rsid w:val="00EC3C2D"/>
    <w:rsid w:val="00EC3CDD"/>
    <w:rsid w:val="00EC40D3"/>
    <w:rsid w:val="00EC4351"/>
    <w:rsid w:val="00EC43C7"/>
    <w:rsid w:val="00EC4446"/>
    <w:rsid w:val="00EC4579"/>
    <w:rsid w:val="00EC48F9"/>
    <w:rsid w:val="00EC49B8"/>
    <w:rsid w:val="00EC4C8F"/>
    <w:rsid w:val="00EC4E8E"/>
    <w:rsid w:val="00EC4FDF"/>
    <w:rsid w:val="00EC5008"/>
    <w:rsid w:val="00EC5209"/>
    <w:rsid w:val="00EC5331"/>
    <w:rsid w:val="00EC5765"/>
    <w:rsid w:val="00EC57B3"/>
    <w:rsid w:val="00EC588A"/>
    <w:rsid w:val="00EC601A"/>
    <w:rsid w:val="00EC61FB"/>
    <w:rsid w:val="00EC664C"/>
    <w:rsid w:val="00EC6755"/>
    <w:rsid w:val="00EC677B"/>
    <w:rsid w:val="00EC6B1E"/>
    <w:rsid w:val="00EC7886"/>
    <w:rsid w:val="00EC7A38"/>
    <w:rsid w:val="00EC7B3A"/>
    <w:rsid w:val="00EC7CCA"/>
    <w:rsid w:val="00ED0181"/>
    <w:rsid w:val="00ED01BB"/>
    <w:rsid w:val="00ED02B7"/>
    <w:rsid w:val="00ED02F8"/>
    <w:rsid w:val="00ED04C5"/>
    <w:rsid w:val="00ED0530"/>
    <w:rsid w:val="00ED0679"/>
    <w:rsid w:val="00ED0758"/>
    <w:rsid w:val="00ED080E"/>
    <w:rsid w:val="00ED0A9D"/>
    <w:rsid w:val="00ED0DBE"/>
    <w:rsid w:val="00ED108A"/>
    <w:rsid w:val="00ED14E0"/>
    <w:rsid w:val="00ED15A5"/>
    <w:rsid w:val="00ED1A6C"/>
    <w:rsid w:val="00ED1F5B"/>
    <w:rsid w:val="00ED1FC5"/>
    <w:rsid w:val="00ED21EC"/>
    <w:rsid w:val="00ED2342"/>
    <w:rsid w:val="00ED23F5"/>
    <w:rsid w:val="00ED2653"/>
    <w:rsid w:val="00ED2903"/>
    <w:rsid w:val="00ED296D"/>
    <w:rsid w:val="00ED2DCF"/>
    <w:rsid w:val="00ED2E32"/>
    <w:rsid w:val="00ED2F98"/>
    <w:rsid w:val="00ED30F5"/>
    <w:rsid w:val="00ED31F6"/>
    <w:rsid w:val="00ED33EE"/>
    <w:rsid w:val="00ED34E2"/>
    <w:rsid w:val="00ED39CB"/>
    <w:rsid w:val="00ED3A43"/>
    <w:rsid w:val="00ED3BCA"/>
    <w:rsid w:val="00ED3BF4"/>
    <w:rsid w:val="00ED3D6A"/>
    <w:rsid w:val="00ED440D"/>
    <w:rsid w:val="00ED4AEC"/>
    <w:rsid w:val="00ED4C6A"/>
    <w:rsid w:val="00ED4D85"/>
    <w:rsid w:val="00ED4FDD"/>
    <w:rsid w:val="00ED50E5"/>
    <w:rsid w:val="00ED5144"/>
    <w:rsid w:val="00ED53BD"/>
    <w:rsid w:val="00ED53F4"/>
    <w:rsid w:val="00ED54B5"/>
    <w:rsid w:val="00ED5C86"/>
    <w:rsid w:val="00ED5E42"/>
    <w:rsid w:val="00ED6228"/>
    <w:rsid w:val="00ED62C2"/>
    <w:rsid w:val="00ED62D7"/>
    <w:rsid w:val="00ED630F"/>
    <w:rsid w:val="00ED6387"/>
    <w:rsid w:val="00ED6394"/>
    <w:rsid w:val="00ED6693"/>
    <w:rsid w:val="00ED689A"/>
    <w:rsid w:val="00ED6A13"/>
    <w:rsid w:val="00ED744D"/>
    <w:rsid w:val="00ED773F"/>
    <w:rsid w:val="00ED7876"/>
    <w:rsid w:val="00ED78A6"/>
    <w:rsid w:val="00ED7CEC"/>
    <w:rsid w:val="00EE006B"/>
    <w:rsid w:val="00EE0107"/>
    <w:rsid w:val="00EE025D"/>
    <w:rsid w:val="00EE0396"/>
    <w:rsid w:val="00EE0CE2"/>
    <w:rsid w:val="00EE0F7D"/>
    <w:rsid w:val="00EE100E"/>
    <w:rsid w:val="00EE10F6"/>
    <w:rsid w:val="00EE119B"/>
    <w:rsid w:val="00EE1634"/>
    <w:rsid w:val="00EE1641"/>
    <w:rsid w:val="00EE19D1"/>
    <w:rsid w:val="00EE1DD3"/>
    <w:rsid w:val="00EE1EED"/>
    <w:rsid w:val="00EE2026"/>
    <w:rsid w:val="00EE2184"/>
    <w:rsid w:val="00EE226D"/>
    <w:rsid w:val="00EE2310"/>
    <w:rsid w:val="00EE2316"/>
    <w:rsid w:val="00EE23F3"/>
    <w:rsid w:val="00EE2521"/>
    <w:rsid w:val="00EE25E1"/>
    <w:rsid w:val="00EE278A"/>
    <w:rsid w:val="00EE280E"/>
    <w:rsid w:val="00EE2A8A"/>
    <w:rsid w:val="00EE2B3C"/>
    <w:rsid w:val="00EE2CCE"/>
    <w:rsid w:val="00EE2CE5"/>
    <w:rsid w:val="00EE2EC5"/>
    <w:rsid w:val="00EE332B"/>
    <w:rsid w:val="00EE333C"/>
    <w:rsid w:val="00EE34C7"/>
    <w:rsid w:val="00EE367B"/>
    <w:rsid w:val="00EE3688"/>
    <w:rsid w:val="00EE3761"/>
    <w:rsid w:val="00EE3886"/>
    <w:rsid w:val="00EE3C46"/>
    <w:rsid w:val="00EE3C7A"/>
    <w:rsid w:val="00EE3DFE"/>
    <w:rsid w:val="00EE406F"/>
    <w:rsid w:val="00EE4184"/>
    <w:rsid w:val="00EE46FF"/>
    <w:rsid w:val="00EE4833"/>
    <w:rsid w:val="00EE48D7"/>
    <w:rsid w:val="00EE4985"/>
    <w:rsid w:val="00EE4C33"/>
    <w:rsid w:val="00EE4D99"/>
    <w:rsid w:val="00EE50CD"/>
    <w:rsid w:val="00EE5117"/>
    <w:rsid w:val="00EE52BD"/>
    <w:rsid w:val="00EE52C4"/>
    <w:rsid w:val="00EE5363"/>
    <w:rsid w:val="00EE541B"/>
    <w:rsid w:val="00EE5C7A"/>
    <w:rsid w:val="00EE5DDF"/>
    <w:rsid w:val="00EE5EDD"/>
    <w:rsid w:val="00EE5FE8"/>
    <w:rsid w:val="00EE608B"/>
    <w:rsid w:val="00EE62DE"/>
    <w:rsid w:val="00EE65D4"/>
    <w:rsid w:val="00EE6952"/>
    <w:rsid w:val="00EE6982"/>
    <w:rsid w:val="00EE6C80"/>
    <w:rsid w:val="00EE6D18"/>
    <w:rsid w:val="00EE6EB0"/>
    <w:rsid w:val="00EE7023"/>
    <w:rsid w:val="00EE708E"/>
    <w:rsid w:val="00EE71AA"/>
    <w:rsid w:val="00EE71B8"/>
    <w:rsid w:val="00EE7377"/>
    <w:rsid w:val="00EE73D7"/>
    <w:rsid w:val="00EE7436"/>
    <w:rsid w:val="00EE784C"/>
    <w:rsid w:val="00EE78C1"/>
    <w:rsid w:val="00EE7DE0"/>
    <w:rsid w:val="00EE7EFA"/>
    <w:rsid w:val="00EE7F3A"/>
    <w:rsid w:val="00EF00BD"/>
    <w:rsid w:val="00EF048D"/>
    <w:rsid w:val="00EF0597"/>
    <w:rsid w:val="00EF0718"/>
    <w:rsid w:val="00EF085C"/>
    <w:rsid w:val="00EF0A34"/>
    <w:rsid w:val="00EF0A9E"/>
    <w:rsid w:val="00EF0AB3"/>
    <w:rsid w:val="00EF0ADB"/>
    <w:rsid w:val="00EF0BCB"/>
    <w:rsid w:val="00EF0F9B"/>
    <w:rsid w:val="00EF0FB2"/>
    <w:rsid w:val="00EF1094"/>
    <w:rsid w:val="00EF10A0"/>
    <w:rsid w:val="00EF1232"/>
    <w:rsid w:val="00EF1458"/>
    <w:rsid w:val="00EF14C8"/>
    <w:rsid w:val="00EF15DA"/>
    <w:rsid w:val="00EF1848"/>
    <w:rsid w:val="00EF18ED"/>
    <w:rsid w:val="00EF1967"/>
    <w:rsid w:val="00EF1ABD"/>
    <w:rsid w:val="00EF1BB8"/>
    <w:rsid w:val="00EF1C64"/>
    <w:rsid w:val="00EF1F08"/>
    <w:rsid w:val="00EF2031"/>
    <w:rsid w:val="00EF20EF"/>
    <w:rsid w:val="00EF2227"/>
    <w:rsid w:val="00EF2294"/>
    <w:rsid w:val="00EF23B0"/>
    <w:rsid w:val="00EF25A7"/>
    <w:rsid w:val="00EF25E4"/>
    <w:rsid w:val="00EF2A09"/>
    <w:rsid w:val="00EF2B26"/>
    <w:rsid w:val="00EF2B42"/>
    <w:rsid w:val="00EF2D8A"/>
    <w:rsid w:val="00EF2E8F"/>
    <w:rsid w:val="00EF3430"/>
    <w:rsid w:val="00EF3556"/>
    <w:rsid w:val="00EF36E3"/>
    <w:rsid w:val="00EF36EF"/>
    <w:rsid w:val="00EF3860"/>
    <w:rsid w:val="00EF395C"/>
    <w:rsid w:val="00EF397B"/>
    <w:rsid w:val="00EF3A1E"/>
    <w:rsid w:val="00EF3AFA"/>
    <w:rsid w:val="00EF3B2A"/>
    <w:rsid w:val="00EF48CF"/>
    <w:rsid w:val="00EF490A"/>
    <w:rsid w:val="00EF4B7D"/>
    <w:rsid w:val="00EF4EBB"/>
    <w:rsid w:val="00EF4EC7"/>
    <w:rsid w:val="00EF5117"/>
    <w:rsid w:val="00EF528F"/>
    <w:rsid w:val="00EF52EC"/>
    <w:rsid w:val="00EF5525"/>
    <w:rsid w:val="00EF5532"/>
    <w:rsid w:val="00EF5579"/>
    <w:rsid w:val="00EF55CC"/>
    <w:rsid w:val="00EF586A"/>
    <w:rsid w:val="00EF5A06"/>
    <w:rsid w:val="00EF5A2E"/>
    <w:rsid w:val="00EF5AE1"/>
    <w:rsid w:val="00EF5D06"/>
    <w:rsid w:val="00EF5F28"/>
    <w:rsid w:val="00EF5F36"/>
    <w:rsid w:val="00EF6002"/>
    <w:rsid w:val="00EF61CB"/>
    <w:rsid w:val="00EF6286"/>
    <w:rsid w:val="00EF6581"/>
    <w:rsid w:val="00EF660B"/>
    <w:rsid w:val="00EF673B"/>
    <w:rsid w:val="00EF67C3"/>
    <w:rsid w:val="00EF6BAB"/>
    <w:rsid w:val="00EF6CC7"/>
    <w:rsid w:val="00EF71B2"/>
    <w:rsid w:val="00EF71EC"/>
    <w:rsid w:val="00EF744C"/>
    <w:rsid w:val="00EF74B0"/>
    <w:rsid w:val="00EF77FF"/>
    <w:rsid w:val="00EF7A18"/>
    <w:rsid w:val="00EF7A35"/>
    <w:rsid w:val="00EF7B5B"/>
    <w:rsid w:val="00EF7C8C"/>
    <w:rsid w:val="00EF7E72"/>
    <w:rsid w:val="00EF7EB2"/>
    <w:rsid w:val="00EF7FA9"/>
    <w:rsid w:val="00F00187"/>
    <w:rsid w:val="00F00396"/>
    <w:rsid w:val="00F00421"/>
    <w:rsid w:val="00F0049D"/>
    <w:rsid w:val="00F009B3"/>
    <w:rsid w:val="00F00A1E"/>
    <w:rsid w:val="00F00A93"/>
    <w:rsid w:val="00F00C4D"/>
    <w:rsid w:val="00F00FE5"/>
    <w:rsid w:val="00F0120F"/>
    <w:rsid w:val="00F01291"/>
    <w:rsid w:val="00F014A9"/>
    <w:rsid w:val="00F0162E"/>
    <w:rsid w:val="00F01B51"/>
    <w:rsid w:val="00F01D00"/>
    <w:rsid w:val="00F01DA0"/>
    <w:rsid w:val="00F01E58"/>
    <w:rsid w:val="00F01F5C"/>
    <w:rsid w:val="00F0217D"/>
    <w:rsid w:val="00F02338"/>
    <w:rsid w:val="00F023B9"/>
    <w:rsid w:val="00F0247A"/>
    <w:rsid w:val="00F02694"/>
    <w:rsid w:val="00F02816"/>
    <w:rsid w:val="00F0296B"/>
    <w:rsid w:val="00F02B19"/>
    <w:rsid w:val="00F02B88"/>
    <w:rsid w:val="00F02C4C"/>
    <w:rsid w:val="00F02D21"/>
    <w:rsid w:val="00F02DD3"/>
    <w:rsid w:val="00F02EAA"/>
    <w:rsid w:val="00F0330A"/>
    <w:rsid w:val="00F03324"/>
    <w:rsid w:val="00F03775"/>
    <w:rsid w:val="00F039A6"/>
    <w:rsid w:val="00F03BB5"/>
    <w:rsid w:val="00F03CEA"/>
    <w:rsid w:val="00F03D5B"/>
    <w:rsid w:val="00F03D9D"/>
    <w:rsid w:val="00F0404E"/>
    <w:rsid w:val="00F0409F"/>
    <w:rsid w:val="00F040EB"/>
    <w:rsid w:val="00F04729"/>
    <w:rsid w:val="00F0495D"/>
    <w:rsid w:val="00F049DF"/>
    <w:rsid w:val="00F04A1D"/>
    <w:rsid w:val="00F04B04"/>
    <w:rsid w:val="00F04D88"/>
    <w:rsid w:val="00F04EE9"/>
    <w:rsid w:val="00F052D8"/>
    <w:rsid w:val="00F05546"/>
    <w:rsid w:val="00F05B0D"/>
    <w:rsid w:val="00F05C97"/>
    <w:rsid w:val="00F05D9A"/>
    <w:rsid w:val="00F05E07"/>
    <w:rsid w:val="00F05E2F"/>
    <w:rsid w:val="00F060FB"/>
    <w:rsid w:val="00F0615E"/>
    <w:rsid w:val="00F06268"/>
    <w:rsid w:val="00F0629D"/>
    <w:rsid w:val="00F06630"/>
    <w:rsid w:val="00F068A3"/>
    <w:rsid w:val="00F068BB"/>
    <w:rsid w:val="00F069E7"/>
    <w:rsid w:val="00F07007"/>
    <w:rsid w:val="00F07125"/>
    <w:rsid w:val="00F0716B"/>
    <w:rsid w:val="00F073B2"/>
    <w:rsid w:val="00F0753D"/>
    <w:rsid w:val="00F07ADB"/>
    <w:rsid w:val="00F07DB7"/>
    <w:rsid w:val="00F07DEE"/>
    <w:rsid w:val="00F07ED8"/>
    <w:rsid w:val="00F07F33"/>
    <w:rsid w:val="00F07F92"/>
    <w:rsid w:val="00F10158"/>
    <w:rsid w:val="00F102CA"/>
    <w:rsid w:val="00F103BC"/>
    <w:rsid w:val="00F10609"/>
    <w:rsid w:val="00F10619"/>
    <w:rsid w:val="00F10933"/>
    <w:rsid w:val="00F10A6B"/>
    <w:rsid w:val="00F10B1C"/>
    <w:rsid w:val="00F10B59"/>
    <w:rsid w:val="00F110EE"/>
    <w:rsid w:val="00F110F6"/>
    <w:rsid w:val="00F1118F"/>
    <w:rsid w:val="00F11325"/>
    <w:rsid w:val="00F1138C"/>
    <w:rsid w:val="00F1147F"/>
    <w:rsid w:val="00F119E9"/>
    <w:rsid w:val="00F119EE"/>
    <w:rsid w:val="00F11B5E"/>
    <w:rsid w:val="00F11BE4"/>
    <w:rsid w:val="00F11C05"/>
    <w:rsid w:val="00F11CA1"/>
    <w:rsid w:val="00F11DE5"/>
    <w:rsid w:val="00F11F83"/>
    <w:rsid w:val="00F1224A"/>
    <w:rsid w:val="00F12271"/>
    <w:rsid w:val="00F1229F"/>
    <w:rsid w:val="00F12302"/>
    <w:rsid w:val="00F123D7"/>
    <w:rsid w:val="00F125A6"/>
    <w:rsid w:val="00F125DE"/>
    <w:rsid w:val="00F129C1"/>
    <w:rsid w:val="00F12BFB"/>
    <w:rsid w:val="00F1309D"/>
    <w:rsid w:val="00F130BC"/>
    <w:rsid w:val="00F13139"/>
    <w:rsid w:val="00F13162"/>
    <w:rsid w:val="00F13505"/>
    <w:rsid w:val="00F1358F"/>
    <w:rsid w:val="00F13644"/>
    <w:rsid w:val="00F1381D"/>
    <w:rsid w:val="00F13A10"/>
    <w:rsid w:val="00F13C5C"/>
    <w:rsid w:val="00F13D54"/>
    <w:rsid w:val="00F13EFC"/>
    <w:rsid w:val="00F14104"/>
    <w:rsid w:val="00F141AB"/>
    <w:rsid w:val="00F142DB"/>
    <w:rsid w:val="00F14543"/>
    <w:rsid w:val="00F14580"/>
    <w:rsid w:val="00F14C55"/>
    <w:rsid w:val="00F1504F"/>
    <w:rsid w:val="00F154AE"/>
    <w:rsid w:val="00F156DA"/>
    <w:rsid w:val="00F15AA2"/>
    <w:rsid w:val="00F15C85"/>
    <w:rsid w:val="00F15D10"/>
    <w:rsid w:val="00F15EC4"/>
    <w:rsid w:val="00F15EE6"/>
    <w:rsid w:val="00F15F4C"/>
    <w:rsid w:val="00F16229"/>
    <w:rsid w:val="00F16453"/>
    <w:rsid w:val="00F16B18"/>
    <w:rsid w:val="00F16B5F"/>
    <w:rsid w:val="00F16B97"/>
    <w:rsid w:val="00F16B9C"/>
    <w:rsid w:val="00F17073"/>
    <w:rsid w:val="00F17333"/>
    <w:rsid w:val="00F1741A"/>
    <w:rsid w:val="00F17747"/>
    <w:rsid w:val="00F17847"/>
    <w:rsid w:val="00F1792B"/>
    <w:rsid w:val="00F179AE"/>
    <w:rsid w:val="00F179DD"/>
    <w:rsid w:val="00F17CA7"/>
    <w:rsid w:val="00F17DB2"/>
    <w:rsid w:val="00F2001E"/>
    <w:rsid w:val="00F20076"/>
    <w:rsid w:val="00F201F3"/>
    <w:rsid w:val="00F20208"/>
    <w:rsid w:val="00F2060C"/>
    <w:rsid w:val="00F20B3E"/>
    <w:rsid w:val="00F20C11"/>
    <w:rsid w:val="00F20E61"/>
    <w:rsid w:val="00F20F2C"/>
    <w:rsid w:val="00F20FF6"/>
    <w:rsid w:val="00F211EC"/>
    <w:rsid w:val="00F21297"/>
    <w:rsid w:val="00F213A2"/>
    <w:rsid w:val="00F2186E"/>
    <w:rsid w:val="00F21940"/>
    <w:rsid w:val="00F22075"/>
    <w:rsid w:val="00F22083"/>
    <w:rsid w:val="00F222D8"/>
    <w:rsid w:val="00F22395"/>
    <w:rsid w:val="00F22691"/>
    <w:rsid w:val="00F227C5"/>
    <w:rsid w:val="00F22869"/>
    <w:rsid w:val="00F22962"/>
    <w:rsid w:val="00F22A51"/>
    <w:rsid w:val="00F22B99"/>
    <w:rsid w:val="00F22C7B"/>
    <w:rsid w:val="00F22DC4"/>
    <w:rsid w:val="00F22E0E"/>
    <w:rsid w:val="00F2321B"/>
    <w:rsid w:val="00F233E7"/>
    <w:rsid w:val="00F233F3"/>
    <w:rsid w:val="00F2341C"/>
    <w:rsid w:val="00F238F3"/>
    <w:rsid w:val="00F23A76"/>
    <w:rsid w:val="00F240C8"/>
    <w:rsid w:val="00F242A8"/>
    <w:rsid w:val="00F242AB"/>
    <w:rsid w:val="00F245D5"/>
    <w:rsid w:val="00F24748"/>
    <w:rsid w:val="00F2484E"/>
    <w:rsid w:val="00F24A00"/>
    <w:rsid w:val="00F24B6A"/>
    <w:rsid w:val="00F24CB6"/>
    <w:rsid w:val="00F24D69"/>
    <w:rsid w:val="00F24FBA"/>
    <w:rsid w:val="00F250B8"/>
    <w:rsid w:val="00F2530F"/>
    <w:rsid w:val="00F254F4"/>
    <w:rsid w:val="00F25609"/>
    <w:rsid w:val="00F2587E"/>
    <w:rsid w:val="00F25967"/>
    <w:rsid w:val="00F259D8"/>
    <w:rsid w:val="00F25B4D"/>
    <w:rsid w:val="00F25B52"/>
    <w:rsid w:val="00F25B72"/>
    <w:rsid w:val="00F25F2E"/>
    <w:rsid w:val="00F2603F"/>
    <w:rsid w:val="00F26161"/>
    <w:rsid w:val="00F262A0"/>
    <w:rsid w:val="00F2640D"/>
    <w:rsid w:val="00F2684D"/>
    <w:rsid w:val="00F26A06"/>
    <w:rsid w:val="00F26AB8"/>
    <w:rsid w:val="00F26ACC"/>
    <w:rsid w:val="00F26C04"/>
    <w:rsid w:val="00F26D40"/>
    <w:rsid w:val="00F26F49"/>
    <w:rsid w:val="00F273BE"/>
    <w:rsid w:val="00F27423"/>
    <w:rsid w:val="00F2748A"/>
    <w:rsid w:val="00F2769C"/>
    <w:rsid w:val="00F276CD"/>
    <w:rsid w:val="00F27750"/>
    <w:rsid w:val="00F278E5"/>
    <w:rsid w:val="00F27B37"/>
    <w:rsid w:val="00F27CF4"/>
    <w:rsid w:val="00F27E9B"/>
    <w:rsid w:val="00F30157"/>
    <w:rsid w:val="00F3018E"/>
    <w:rsid w:val="00F301A9"/>
    <w:rsid w:val="00F301B1"/>
    <w:rsid w:val="00F30286"/>
    <w:rsid w:val="00F30294"/>
    <w:rsid w:val="00F302F3"/>
    <w:rsid w:val="00F304CA"/>
    <w:rsid w:val="00F30D69"/>
    <w:rsid w:val="00F30D77"/>
    <w:rsid w:val="00F31038"/>
    <w:rsid w:val="00F316B3"/>
    <w:rsid w:val="00F3187C"/>
    <w:rsid w:val="00F31A17"/>
    <w:rsid w:val="00F31CC7"/>
    <w:rsid w:val="00F31DD2"/>
    <w:rsid w:val="00F31EAF"/>
    <w:rsid w:val="00F3220C"/>
    <w:rsid w:val="00F322F2"/>
    <w:rsid w:val="00F32544"/>
    <w:rsid w:val="00F326FB"/>
    <w:rsid w:val="00F327CC"/>
    <w:rsid w:val="00F328C7"/>
    <w:rsid w:val="00F329BA"/>
    <w:rsid w:val="00F329C5"/>
    <w:rsid w:val="00F32D88"/>
    <w:rsid w:val="00F32E2B"/>
    <w:rsid w:val="00F32F70"/>
    <w:rsid w:val="00F32FDD"/>
    <w:rsid w:val="00F330C6"/>
    <w:rsid w:val="00F33109"/>
    <w:rsid w:val="00F333E9"/>
    <w:rsid w:val="00F338D6"/>
    <w:rsid w:val="00F33927"/>
    <w:rsid w:val="00F33BCD"/>
    <w:rsid w:val="00F33D0F"/>
    <w:rsid w:val="00F33D55"/>
    <w:rsid w:val="00F33D8D"/>
    <w:rsid w:val="00F33DC0"/>
    <w:rsid w:val="00F33E09"/>
    <w:rsid w:val="00F33E60"/>
    <w:rsid w:val="00F340A8"/>
    <w:rsid w:val="00F34138"/>
    <w:rsid w:val="00F341D4"/>
    <w:rsid w:val="00F34379"/>
    <w:rsid w:val="00F343F3"/>
    <w:rsid w:val="00F34445"/>
    <w:rsid w:val="00F34672"/>
    <w:rsid w:val="00F34687"/>
    <w:rsid w:val="00F34A60"/>
    <w:rsid w:val="00F34AC2"/>
    <w:rsid w:val="00F34AF6"/>
    <w:rsid w:val="00F34DDC"/>
    <w:rsid w:val="00F34DDE"/>
    <w:rsid w:val="00F34F2E"/>
    <w:rsid w:val="00F34FBD"/>
    <w:rsid w:val="00F35495"/>
    <w:rsid w:val="00F35790"/>
    <w:rsid w:val="00F357FE"/>
    <w:rsid w:val="00F3599A"/>
    <w:rsid w:val="00F35C21"/>
    <w:rsid w:val="00F35D1A"/>
    <w:rsid w:val="00F35D47"/>
    <w:rsid w:val="00F35D4D"/>
    <w:rsid w:val="00F35DA9"/>
    <w:rsid w:val="00F35DF7"/>
    <w:rsid w:val="00F36028"/>
    <w:rsid w:val="00F363A2"/>
    <w:rsid w:val="00F36883"/>
    <w:rsid w:val="00F368CB"/>
    <w:rsid w:val="00F36AEB"/>
    <w:rsid w:val="00F36B13"/>
    <w:rsid w:val="00F374FD"/>
    <w:rsid w:val="00F37651"/>
    <w:rsid w:val="00F37691"/>
    <w:rsid w:val="00F378A1"/>
    <w:rsid w:val="00F37957"/>
    <w:rsid w:val="00F37B35"/>
    <w:rsid w:val="00F37BF8"/>
    <w:rsid w:val="00F37C15"/>
    <w:rsid w:val="00F37DA7"/>
    <w:rsid w:val="00F37DBE"/>
    <w:rsid w:val="00F37EBA"/>
    <w:rsid w:val="00F37F70"/>
    <w:rsid w:val="00F37FB1"/>
    <w:rsid w:val="00F40036"/>
    <w:rsid w:val="00F40125"/>
    <w:rsid w:val="00F40295"/>
    <w:rsid w:val="00F402E0"/>
    <w:rsid w:val="00F405EB"/>
    <w:rsid w:val="00F406A6"/>
    <w:rsid w:val="00F409E1"/>
    <w:rsid w:val="00F40A0C"/>
    <w:rsid w:val="00F40AC4"/>
    <w:rsid w:val="00F40B0E"/>
    <w:rsid w:val="00F40B31"/>
    <w:rsid w:val="00F40B77"/>
    <w:rsid w:val="00F40BCF"/>
    <w:rsid w:val="00F40C5F"/>
    <w:rsid w:val="00F4117A"/>
    <w:rsid w:val="00F411E0"/>
    <w:rsid w:val="00F411F1"/>
    <w:rsid w:val="00F414C5"/>
    <w:rsid w:val="00F4157C"/>
    <w:rsid w:val="00F41781"/>
    <w:rsid w:val="00F4187F"/>
    <w:rsid w:val="00F41A64"/>
    <w:rsid w:val="00F41CEC"/>
    <w:rsid w:val="00F41D81"/>
    <w:rsid w:val="00F4203E"/>
    <w:rsid w:val="00F4204A"/>
    <w:rsid w:val="00F42167"/>
    <w:rsid w:val="00F42693"/>
    <w:rsid w:val="00F4281B"/>
    <w:rsid w:val="00F42C6B"/>
    <w:rsid w:val="00F42E0F"/>
    <w:rsid w:val="00F43284"/>
    <w:rsid w:val="00F43437"/>
    <w:rsid w:val="00F434A1"/>
    <w:rsid w:val="00F434DE"/>
    <w:rsid w:val="00F4358F"/>
    <w:rsid w:val="00F435D8"/>
    <w:rsid w:val="00F438FC"/>
    <w:rsid w:val="00F4398B"/>
    <w:rsid w:val="00F43AB7"/>
    <w:rsid w:val="00F43BAF"/>
    <w:rsid w:val="00F43CF3"/>
    <w:rsid w:val="00F43E0A"/>
    <w:rsid w:val="00F440F7"/>
    <w:rsid w:val="00F44602"/>
    <w:rsid w:val="00F448BE"/>
    <w:rsid w:val="00F44A2D"/>
    <w:rsid w:val="00F45184"/>
    <w:rsid w:val="00F453E1"/>
    <w:rsid w:val="00F45533"/>
    <w:rsid w:val="00F45DE0"/>
    <w:rsid w:val="00F462E2"/>
    <w:rsid w:val="00F46465"/>
    <w:rsid w:val="00F46824"/>
    <w:rsid w:val="00F46C79"/>
    <w:rsid w:val="00F46D3C"/>
    <w:rsid w:val="00F46F53"/>
    <w:rsid w:val="00F4704F"/>
    <w:rsid w:val="00F4709C"/>
    <w:rsid w:val="00F470F3"/>
    <w:rsid w:val="00F47279"/>
    <w:rsid w:val="00F47292"/>
    <w:rsid w:val="00F473DE"/>
    <w:rsid w:val="00F4740A"/>
    <w:rsid w:val="00F47432"/>
    <w:rsid w:val="00F475F4"/>
    <w:rsid w:val="00F4767B"/>
    <w:rsid w:val="00F47910"/>
    <w:rsid w:val="00F47997"/>
    <w:rsid w:val="00F47AB8"/>
    <w:rsid w:val="00F47BB4"/>
    <w:rsid w:val="00F47BBC"/>
    <w:rsid w:val="00F47E1A"/>
    <w:rsid w:val="00F504DA"/>
    <w:rsid w:val="00F50501"/>
    <w:rsid w:val="00F50623"/>
    <w:rsid w:val="00F506F0"/>
    <w:rsid w:val="00F507D9"/>
    <w:rsid w:val="00F50B97"/>
    <w:rsid w:val="00F50CC4"/>
    <w:rsid w:val="00F510D3"/>
    <w:rsid w:val="00F51503"/>
    <w:rsid w:val="00F51634"/>
    <w:rsid w:val="00F51AD5"/>
    <w:rsid w:val="00F51BF2"/>
    <w:rsid w:val="00F51DD6"/>
    <w:rsid w:val="00F51EF4"/>
    <w:rsid w:val="00F5202F"/>
    <w:rsid w:val="00F5211D"/>
    <w:rsid w:val="00F5231D"/>
    <w:rsid w:val="00F52522"/>
    <w:rsid w:val="00F5257E"/>
    <w:rsid w:val="00F527EF"/>
    <w:rsid w:val="00F5283E"/>
    <w:rsid w:val="00F52AD6"/>
    <w:rsid w:val="00F52BCA"/>
    <w:rsid w:val="00F52CB7"/>
    <w:rsid w:val="00F52F93"/>
    <w:rsid w:val="00F52F9A"/>
    <w:rsid w:val="00F5304F"/>
    <w:rsid w:val="00F53154"/>
    <w:rsid w:val="00F53176"/>
    <w:rsid w:val="00F53586"/>
    <w:rsid w:val="00F5362D"/>
    <w:rsid w:val="00F53704"/>
    <w:rsid w:val="00F5374D"/>
    <w:rsid w:val="00F53835"/>
    <w:rsid w:val="00F53AF4"/>
    <w:rsid w:val="00F53E9E"/>
    <w:rsid w:val="00F53F76"/>
    <w:rsid w:val="00F54005"/>
    <w:rsid w:val="00F54120"/>
    <w:rsid w:val="00F5415C"/>
    <w:rsid w:val="00F5426F"/>
    <w:rsid w:val="00F545EC"/>
    <w:rsid w:val="00F54817"/>
    <w:rsid w:val="00F54851"/>
    <w:rsid w:val="00F5496D"/>
    <w:rsid w:val="00F54C7B"/>
    <w:rsid w:val="00F5531B"/>
    <w:rsid w:val="00F553CC"/>
    <w:rsid w:val="00F55438"/>
    <w:rsid w:val="00F55643"/>
    <w:rsid w:val="00F55707"/>
    <w:rsid w:val="00F55738"/>
    <w:rsid w:val="00F5585B"/>
    <w:rsid w:val="00F558E2"/>
    <w:rsid w:val="00F55C08"/>
    <w:rsid w:val="00F55C09"/>
    <w:rsid w:val="00F55DD1"/>
    <w:rsid w:val="00F55E2F"/>
    <w:rsid w:val="00F55FD2"/>
    <w:rsid w:val="00F55FE8"/>
    <w:rsid w:val="00F560AB"/>
    <w:rsid w:val="00F560CD"/>
    <w:rsid w:val="00F561EC"/>
    <w:rsid w:val="00F5648D"/>
    <w:rsid w:val="00F565EA"/>
    <w:rsid w:val="00F56A16"/>
    <w:rsid w:val="00F56A36"/>
    <w:rsid w:val="00F56CD3"/>
    <w:rsid w:val="00F5705D"/>
    <w:rsid w:val="00F57302"/>
    <w:rsid w:val="00F575B1"/>
    <w:rsid w:val="00F57893"/>
    <w:rsid w:val="00F5795F"/>
    <w:rsid w:val="00F57AF0"/>
    <w:rsid w:val="00F57B32"/>
    <w:rsid w:val="00F57B7F"/>
    <w:rsid w:val="00F57D86"/>
    <w:rsid w:val="00F57F8D"/>
    <w:rsid w:val="00F6006B"/>
    <w:rsid w:val="00F6034D"/>
    <w:rsid w:val="00F60421"/>
    <w:rsid w:val="00F60AFB"/>
    <w:rsid w:val="00F60EFE"/>
    <w:rsid w:val="00F60F02"/>
    <w:rsid w:val="00F60F23"/>
    <w:rsid w:val="00F61127"/>
    <w:rsid w:val="00F612BD"/>
    <w:rsid w:val="00F6184E"/>
    <w:rsid w:val="00F61899"/>
    <w:rsid w:val="00F618F7"/>
    <w:rsid w:val="00F61972"/>
    <w:rsid w:val="00F6215D"/>
    <w:rsid w:val="00F6229B"/>
    <w:rsid w:val="00F6239C"/>
    <w:rsid w:val="00F624FD"/>
    <w:rsid w:val="00F62604"/>
    <w:rsid w:val="00F627BC"/>
    <w:rsid w:val="00F628BD"/>
    <w:rsid w:val="00F629CB"/>
    <w:rsid w:val="00F62B39"/>
    <w:rsid w:val="00F62F06"/>
    <w:rsid w:val="00F62F8E"/>
    <w:rsid w:val="00F63096"/>
    <w:rsid w:val="00F63187"/>
    <w:rsid w:val="00F63336"/>
    <w:rsid w:val="00F636A2"/>
    <w:rsid w:val="00F6385A"/>
    <w:rsid w:val="00F638E7"/>
    <w:rsid w:val="00F63AF0"/>
    <w:rsid w:val="00F63DED"/>
    <w:rsid w:val="00F63E2C"/>
    <w:rsid w:val="00F63E4C"/>
    <w:rsid w:val="00F63FB9"/>
    <w:rsid w:val="00F63FE9"/>
    <w:rsid w:val="00F6410E"/>
    <w:rsid w:val="00F6434E"/>
    <w:rsid w:val="00F64C1F"/>
    <w:rsid w:val="00F64D96"/>
    <w:rsid w:val="00F64DD2"/>
    <w:rsid w:val="00F64E9B"/>
    <w:rsid w:val="00F64F16"/>
    <w:rsid w:val="00F6505A"/>
    <w:rsid w:val="00F65282"/>
    <w:rsid w:val="00F65461"/>
    <w:rsid w:val="00F6546A"/>
    <w:rsid w:val="00F65547"/>
    <w:rsid w:val="00F6567C"/>
    <w:rsid w:val="00F6577D"/>
    <w:rsid w:val="00F65827"/>
    <w:rsid w:val="00F65861"/>
    <w:rsid w:val="00F65869"/>
    <w:rsid w:val="00F65996"/>
    <w:rsid w:val="00F65A06"/>
    <w:rsid w:val="00F65B06"/>
    <w:rsid w:val="00F65C07"/>
    <w:rsid w:val="00F661D9"/>
    <w:rsid w:val="00F661E2"/>
    <w:rsid w:val="00F661EA"/>
    <w:rsid w:val="00F665E2"/>
    <w:rsid w:val="00F665F0"/>
    <w:rsid w:val="00F669D6"/>
    <w:rsid w:val="00F66AEA"/>
    <w:rsid w:val="00F66C01"/>
    <w:rsid w:val="00F66CEA"/>
    <w:rsid w:val="00F672C2"/>
    <w:rsid w:val="00F672D4"/>
    <w:rsid w:val="00F673E4"/>
    <w:rsid w:val="00F674E8"/>
    <w:rsid w:val="00F675D7"/>
    <w:rsid w:val="00F678F1"/>
    <w:rsid w:val="00F67AAC"/>
    <w:rsid w:val="00F67AFC"/>
    <w:rsid w:val="00F67F01"/>
    <w:rsid w:val="00F700BE"/>
    <w:rsid w:val="00F700E8"/>
    <w:rsid w:val="00F703F3"/>
    <w:rsid w:val="00F704ED"/>
    <w:rsid w:val="00F70573"/>
    <w:rsid w:val="00F705BE"/>
    <w:rsid w:val="00F70A7F"/>
    <w:rsid w:val="00F70A8A"/>
    <w:rsid w:val="00F70AF4"/>
    <w:rsid w:val="00F70B78"/>
    <w:rsid w:val="00F70BC7"/>
    <w:rsid w:val="00F70DBB"/>
    <w:rsid w:val="00F70DCC"/>
    <w:rsid w:val="00F70E3B"/>
    <w:rsid w:val="00F7103C"/>
    <w:rsid w:val="00F7108F"/>
    <w:rsid w:val="00F71383"/>
    <w:rsid w:val="00F71653"/>
    <w:rsid w:val="00F718E4"/>
    <w:rsid w:val="00F71A1D"/>
    <w:rsid w:val="00F71BCE"/>
    <w:rsid w:val="00F71BF6"/>
    <w:rsid w:val="00F71C35"/>
    <w:rsid w:val="00F71DB8"/>
    <w:rsid w:val="00F71F07"/>
    <w:rsid w:val="00F71FA5"/>
    <w:rsid w:val="00F72365"/>
    <w:rsid w:val="00F724F3"/>
    <w:rsid w:val="00F725D9"/>
    <w:rsid w:val="00F725E7"/>
    <w:rsid w:val="00F727A3"/>
    <w:rsid w:val="00F727E3"/>
    <w:rsid w:val="00F727EF"/>
    <w:rsid w:val="00F729E2"/>
    <w:rsid w:val="00F72F58"/>
    <w:rsid w:val="00F73088"/>
    <w:rsid w:val="00F73653"/>
    <w:rsid w:val="00F73691"/>
    <w:rsid w:val="00F736AE"/>
    <w:rsid w:val="00F737BE"/>
    <w:rsid w:val="00F73B05"/>
    <w:rsid w:val="00F73C78"/>
    <w:rsid w:val="00F73DC7"/>
    <w:rsid w:val="00F73E93"/>
    <w:rsid w:val="00F73EFA"/>
    <w:rsid w:val="00F74098"/>
    <w:rsid w:val="00F74495"/>
    <w:rsid w:val="00F744F4"/>
    <w:rsid w:val="00F745CF"/>
    <w:rsid w:val="00F7471D"/>
    <w:rsid w:val="00F7482B"/>
    <w:rsid w:val="00F74845"/>
    <w:rsid w:val="00F7493E"/>
    <w:rsid w:val="00F74964"/>
    <w:rsid w:val="00F74C7D"/>
    <w:rsid w:val="00F74DE3"/>
    <w:rsid w:val="00F751AD"/>
    <w:rsid w:val="00F75208"/>
    <w:rsid w:val="00F7550F"/>
    <w:rsid w:val="00F7559A"/>
    <w:rsid w:val="00F75630"/>
    <w:rsid w:val="00F756BF"/>
    <w:rsid w:val="00F75A43"/>
    <w:rsid w:val="00F75C68"/>
    <w:rsid w:val="00F75CC1"/>
    <w:rsid w:val="00F75CEA"/>
    <w:rsid w:val="00F75D1C"/>
    <w:rsid w:val="00F75D6D"/>
    <w:rsid w:val="00F75DA0"/>
    <w:rsid w:val="00F75E24"/>
    <w:rsid w:val="00F75FAA"/>
    <w:rsid w:val="00F761F2"/>
    <w:rsid w:val="00F764E9"/>
    <w:rsid w:val="00F76568"/>
    <w:rsid w:val="00F76638"/>
    <w:rsid w:val="00F766C4"/>
    <w:rsid w:val="00F76799"/>
    <w:rsid w:val="00F7694B"/>
    <w:rsid w:val="00F76B17"/>
    <w:rsid w:val="00F76B92"/>
    <w:rsid w:val="00F7707C"/>
    <w:rsid w:val="00F770D5"/>
    <w:rsid w:val="00F77460"/>
    <w:rsid w:val="00F774B2"/>
    <w:rsid w:val="00F7768A"/>
    <w:rsid w:val="00F776DA"/>
    <w:rsid w:val="00F778EF"/>
    <w:rsid w:val="00F779FE"/>
    <w:rsid w:val="00F77A6D"/>
    <w:rsid w:val="00F77BFD"/>
    <w:rsid w:val="00F77C62"/>
    <w:rsid w:val="00F77CAD"/>
    <w:rsid w:val="00F77D2C"/>
    <w:rsid w:val="00F8032F"/>
    <w:rsid w:val="00F804C9"/>
    <w:rsid w:val="00F804EC"/>
    <w:rsid w:val="00F805C2"/>
    <w:rsid w:val="00F808BB"/>
    <w:rsid w:val="00F80951"/>
    <w:rsid w:val="00F80A20"/>
    <w:rsid w:val="00F80BC6"/>
    <w:rsid w:val="00F80C2A"/>
    <w:rsid w:val="00F80C3D"/>
    <w:rsid w:val="00F80CAB"/>
    <w:rsid w:val="00F80D1C"/>
    <w:rsid w:val="00F80E57"/>
    <w:rsid w:val="00F812B0"/>
    <w:rsid w:val="00F815EA"/>
    <w:rsid w:val="00F81892"/>
    <w:rsid w:val="00F818AA"/>
    <w:rsid w:val="00F81AC1"/>
    <w:rsid w:val="00F8213D"/>
    <w:rsid w:val="00F8217E"/>
    <w:rsid w:val="00F823E4"/>
    <w:rsid w:val="00F82677"/>
    <w:rsid w:val="00F8277C"/>
    <w:rsid w:val="00F828FF"/>
    <w:rsid w:val="00F82A01"/>
    <w:rsid w:val="00F82CFC"/>
    <w:rsid w:val="00F82F27"/>
    <w:rsid w:val="00F83212"/>
    <w:rsid w:val="00F83324"/>
    <w:rsid w:val="00F834E5"/>
    <w:rsid w:val="00F837A5"/>
    <w:rsid w:val="00F8380A"/>
    <w:rsid w:val="00F838F2"/>
    <w:rsid w:val="00F83918"/>
    <w:rsid w:val="00F839FF"/>
    <w:rsid w:val="00F83A83"/>
    <w:rsid w:val="00F83CDA"/>
    <w:rsid w:val="00F83E9B"/>
    <w:rsid w:val="00F8406A"/>
    <w:rsid w:val="00F8412D"/>
    <w:rsid w:val="00F8422E"/>
    <w:rsid w:val="00F8426F"/>
    <w:rsid w:val="00F84482"/>
    <w:rsid w:val="00F8481B"/>
    <w:rsid w:val="00F84A85"/>
    <w:rsid w:val="00F8512B"/>
    <w:rsid w:val="00F8543B"/>
    <w:rsid w:val="00F8549A"/>
    <w:rsid w:val="00F8569F"/>
    <w:rsid w:val="00F856B4"/>
    <w:rsid w:val="00F85742"/>
    <w:rsid w:val="00F85929"/>
    <w:rsid w:val="00F85C9F"/>
    <w:rsid w:val="00F85DE3"/>
    <w:rsid w:val="00F860BF"/>
    <w:rsid w:val="00F864ED"/>
    <w:rsid w:val="00F868EC"/>
    <w:rsid w:val="00F86A17"/>
    <w:rsid w:val="00F86BEA"/>
    <w:rsid w:val="00F86F55"/>
    <w:rsid w:val="00F870A9"/>
    <w:rsid w:val="00F870FE"/>
    <w:rsid w:val="00F878C2"/>
    <w:rsid w:val="00F878D5"/>
    <w:rsid w:val="00F87C6C"/>
    <w:rsid w:val="00F87CC3"/>
    <w:rsid w:val="00F87CDD"/>
    <w:rsid w:val="00F87D14"/>
    <w:rsid w:val="00F87E28"/>
    <w:rsid w:val="00F87E2C"/>
    <w:rsid w:val="00F87F46"/>
    <w:rsid w:val="00F900FA"/>
    <w:rsid w:val="00F90120"/>
    <w:rsid w:val="00F901F1"/>
    <w:rsid w:val="00F90447"/>
    <w:rsid w:val="00F909BE"/>
    <w:rsid w:val="00F90A07"/>
    <w:rsid w:val="00F90A3F"/>
    <w:rsid w:val="00F90B7D"/>
    <w:rsid w:val="00F90BD2"/>
    <w:rsid w:val="00F90C09"/>
    <w:rsid w:val="00F90C81"/>
    <w:rsid w:val="00F90DB6"/>
    <w:rsid w:val="00F90E11"/>
    <w:rsid w:val="00F90FE1"/>
    <w:rsid w:val="00F90FFD"/>
    <w:rsid w:val="00F910C1"/>
    <w:rsid w:val="00F912BF"/>
    <w:rsid w:val="00F91349"/>
    <w:rsid w:val="00F9136D"/>
    <w:rsid w:val="00F91397"/>
    <w:rsid w:val="00F9156A"/>
    <w:rsid w:val="00F915F3"/>
    <w:rsid w:val="00F916B6"/>
    <w:rsid w:val="00F917A2"/>
    <w:rsid w:val="00F917AE"/>
    <w:rsid w:val="00F918ED"/>
    <w:rsid w:val="00F91B44"/>
    <w:rsid w:val="00F91C41"/>
    <w:rsid w:val="00F91E9E"/>
    <w:rsid w:val="00F91EFB"/>
    <w:rsid w:val="00F91F89"/>
    <w:rsid w:val="00F9207F"/>
    <w:rsid w:val="00F921E2"/>
    <w:rsid w:val="00F92640"/>
    <w:rsid w:val="00F92833"/>
    <w:rsid w:val="00F92B7E"/>
    <w:rsid w:val="00F92DCC"/>
    <w:rsid w:val="00F92F5E"/>
    <w:rsid w:val="00F932F6"/>
    <w:rsid w:val="00F933CC"/>
    <w:rsid w:val="00F933F0"/>
    <w:rsid w:val="00F9352F"/>
    <w:rsid w:val="00F9354A"/>
    <w:rsid w:val="00F936C1"/>
    <w:rsid w:val="00F93A84"/>
    <w:rsid w:val="00F9406B"/>
    <w:rsid w:val="00F940D2"/>
    <w:rsid w:val="00F94240"/>
    <w:rsid w:val="00F94273"/>
    <w:rsid w:val="00F94392"/>
    <w:rsid w:val="00F94646"/>
    <w:rsid w:val="00F94CD9"/>
    <w:rsid w:val="00F94FD7"/>
    <w:rsid w:val="00F951CE"/>
    <w:rsid w:val="00F95319"/>
    <w:rsid w:val="00F95377"/>
    <w:rsid w:val="00F9543F"/>
    <w:rsid w:val="00F959C2"/>
    <w:rsid w:val="00F959C7"/>
    <w:rsid w:val="00F95ADD"/>
    <w:rsid w:val="00F95BE5"/>
    <w:rsid w:val="00F95D21"/>
    <w:rsid w:val="00F95F3D"/>
    <w:rsid w:val="00F95F99"/>
    <w:rsid w:val="00F965A9"/>
    <w:rsid w:val="00F96825"/>
    <w:rsid w:val="00F969DB"/>
    <w:rsid w:val="00F96A22"/>
    <w:rsid w:val="00F96A79"/>
    <w:rsid w:val="00F96C4C"/>
    <w:rsid w:val="00F96C73"/>
    <w:rsid w:val="00F97026"/>
    <w:rsid w:val="00F97210"/>
    <w:rsid w:val="00F97413"/>
    <w:rsid w:val="00F9758B"/>
    <w:rsid w:val="00F97670"/>
    <w:rsid w:val="00F9776D"/>
    <w:rsid w:val="00F97B13"/>
    <w:rsid w:val="00F97B2A"/>
    <w:rsid w:val="00F97EE9"/>
    <w:rsid w:val="00F97FC4"/>
    <w:rsid w:val="00FA032B"/>
    <w:rsid w:val="00FA054B"/>
    <w:rsid w:val="00FA08E0"/>
    <w:rsid w:val="00FA0B2E"/>
    <w:rsid w:val="00FA0D26"/>
    <w:rsid w:val="00FA10F4"/>
    <w:rsid w:val="00FA123D"/>
    <w:rsid w:val="00FA13B3"/>
    <w:rsid w:val="00FA149F"/>
    <w:rsid w:val="00FA1688"/>
    <w:rsid w:val="00FA1B19"/>
    <w:rsid w:val="00FA20A5"/>
    <w:rsid w:val="00FA269A"/>
    <w:rsid w:val="00FA273F"/>
    <w:rsid w:val="00FA2743"/>
    <w:rsid w:val="00FA2865"/>
    <w:rsid w:val="00FA2AE7"/>
    <w:rsid w:val="00FA2B44"/>
    <w:rsid w:val="00FA2E09"/>
    <w:rsid w:val="00FA2EC2"/>
    <w:rsid w:val="00FA2F81"/>
    <w:rsid w:val="00FA31DD"/>
    <w:rsid w:val="00FA32E8"/>
    <w:rsid w:val="00FA33B8"/>
    <w:rsid w:val="00FA33E5"/>
    <w:rsid w:val="00FA3917"/>
    <w:rsid w:val="00FA3968"/>
    <w:rsid w:val="00FA3A1A"/>
    <w:rsid w:val="00FA3AFC"/>
    <w:rsid w:val="00FA3BA6"/>
    <w:rsid w:val="00FA3DAD"/>
    <w:rsid w:val="00FA3E40"/>
    <w:rsid w:val="00FA4082"/>
    <w:rsid w:val="00FA4474"/>
    <w:rsid w:val="00FA45F8"/>
    <w:rsid w:val="00FA4613"/>
    <w:rsid w:val="00FA475D"/>
    <w:rsid w:val="00FA4B11"/>
    <w:rsid w:val="00FA4DBB"/>
    <w:rsid w:val="00FA4EF3"/>
    <w:rsid w:val="00FA509D"/>
    <w:rsid w:val="00FA53C6"/>
    <w:rsid w:val="00FA54FB"/>
    <w:rsid w:val="00FA582B"/>
    <w:rsid w:val="00FA59F9"/>
    <w:rsid w:val="00FA5B88"/>
    <w:rsid w:val="00FA5D10"/>
    <w:rsid w:val="00FA5D2E"/>
    <w:rsid w:val="00FA5D49"/>
    <w:rsid w:val="00FA5F7A"/>
    <w:rsid w:val="00FA5FC0"/>
    <w:rsid w:val="00FA6268"/>
    <w:rsid w:val="00FA631C"/>
    <w:rsid w:val="00FA63B7"/>
    <w:rsid w:val="00FA64B2"/>
    <w:rsid w:val="00FA6533"/>
    <w:rsid w:val="00FA6550"/>
    <w:rsid w:val="00FA6E81"/>
    <w:rsid w:val="00FA6FD1"/>
    <w:rsid w:val="00FA7097"/>
    <w:rsid w:val="00FA7240"/>
    <w:rsid w:val="00FA73A1"/>
    <w:rsid w:val="00FA765B"/>
    <w:rsid w:val="00FA7715"/>
    <w:rsid w:val="00FA7838"/>
    <w:rsid w:val="00FA784A"/>
    <w:rsid w:val="00FA78F6"/>
    <w:rsid w:val="00FA7BC7"/>
    <w:rsid w:val="00FA7C7D"/>
    <w:rsid w:val="00FA7C7E"/>
    <w:rsid w:val="00FA7EAD"/>
    <w:rsid w:val="00FA7FB6"/>
    <w:rsid w:val="00FB00D8"/>
    <w:rsid w:val="00FB012C"/>
    <w:rsid w:val="00FB0188"/>
    <w:rsid w:val="00FB0231"/>
    <w:rsid w:val="00FB042A"/>
    <w:rsid w:val="00FB0442"/>
    <w:rsid w:val="00FB04C0"/>
    <w:rsid w:val="00FB065A"/>
    <w:rsid w:val="00FB0754"/>
    <w:rsid w:val="00FB0FEB"/>
    <w:rsid w:val="00FB1041"/>
    <w:rsid w:val="00FB1214"/>
    <w:rsid w:val="00FB161B"/>
    <w:rsid w:val="00FB180F"/>
    <w:rsid w:val="00FB1B46"/>
    <w:rsid w:val="00FB1C96"/>
    <w:rsid w:val="00FB1D0A"/>
    <w:rsid w:val="00FB2173"/>
    <w:rsid w:val="00FB2536"/>
    <w:rsid w:val="00FB273E"/>
    <w:rsid w:val="00FB27FF"/>
    <w:rsid w:val="00FB288D"/>
    <w:rsid w:val="00FB293D"/>
    <w:rsid w:val="00FB2944"/>
    <w:rsid w:val="00FB29F6"/>
    <w:rsid w:val="00FB2C3B"/>
    <w:rsid w:val="00FB2DB8"/>
    <w:rsid w:val="00FB2F54"/>
    <w:rsid w:val="00FB3283"/>
    <w:rsid w:val="00FB3312"/>
    <w:rsid w:val="00FB338C"/>
    <w:rsid w:val="00FB39F5"/>
    <w:rsid w:val="00FB3C10"/>
    <w:rsid w:val="00FB3C32"/>
    <w:rsid w:val="00FB4053"/>
    <w:rsid w:val="00FB4059"/>
    <w:rsid w:val="00FB43A6"/>
    <w:rsid w:val="00FB48A0"/>
    <w:rsid w:val="00FB48A5"/>
    <w:rsid w:val="00FB5203"/>
    <w:rsid w:val="00FB52FC"/>
    <w:rsid w:val="00FB5325"/>
    <w:rsid w:val="00FB536C"/>
    <w:rsid w:val="00FB53A2"/>
    <w:rsid w:val="00FB53F9"/>
    <w:rsid w:val="00FB5526"/>
    <w:rsid w:val="00FB5650"/>
    <w:rsid w:val="00FB5718"/>
    <w:rsid w:val="00FB583A"/>
    <w:rsid w:val="00FB5B2A"/>
    <w:rsid w:val="00FB5B45"/>
    <w:rsid w:val="00FB5B73"/>
    <w:rsid w:val="00FB5CE5"/>
    <w:rsid w:val="00FB5E43"/>
    <w:rsid w:val="00FB5F54"/>
    <w:rsid w:val="00FB60AC"/>
    <w:rsid w:val="00FB6110"/>
    <w:rsid w:val="00FB679A"/>
    <w:rsid w:val="00FB68BC"/>
    <w:rsid w:val="00FB6947"/>
    <w:rsid w:val="00FB6C21"/>
    <w:rsid w:val="00FB707B"/>
    <w:rsid w:val="00FB709A"/>
    <w:rsid w:val="00FB74C5"/>
    <w:rsid w:val="00FB786A"/>
    <w:rsid w:val="00FB7EA9"/>
    <w:rsid w:val="00FB7FFE"/>
    <w:rsid w:val="00FC001A"/>
    <w:rsid w:val="00FC00D5"/>
    <w:rsid w:val="00FC0213"/>
    <w:rsid w:val="00FC044B"/>
    <w:rsid w:val="00FC060A"/>
    <w:rsid w:val="00FC06F3"/>
    <w:rsid w:val="00FC0757"/>
    <w:rsid w:val="00FC0882"/>
    <w:rsid w:val="00FC0C0A"/>
    <w:rsid w:val="00FC0C8C"/>
    <w:rsid w:val="00FC0D54"/>
    <w:rsid w:val="00FC0DE3"/>
    <w:rsid w:val="00FC0FC2"/>
    <w:rsid w:val="00FC11E1"/>
    <w:rsid w:val="00FC1521"/>
    <w:rsid w:val="00FC1759"/>
    <w:rsid w:val="00FC17B4"/>
    <w:rsid w:val="00FC19B7"/>
    <w:rsid w:val="00FC1C83"/>
    <w:rsid w:val="00FC1D70"/>
    <w:rsid w:val="00FC1D81"/>
    <w:rsid w:val="00FC2007"/>
    <w:rsid w:val="00FC22B2"/>
    <w:rsid w:val="00FC2301"/>
    <w:rsid w:val="00FC24B1"/>
    <w:rsid w:val="00FC2559"/>
    <w:rsid w:val="00FC25A3"/>
    <w:rsid w:val="00FC25CD"/>
    <w:rsid w:val="00FC2713"/>
    <w:rsid w:val="00FC2730"/>
    <w:rsid w:val="00FC29E2"/>
    <w:rsid w:val="00FC2C17"/>
    <w:rsid w:val="00FC2C70"/>
    <w:rsid w:val="00FC2D73"/>
    <w:rsid w:val="00FC3146"/>
    <w:rsid w:val="00FC3272"/>
    <w:rsid w:val="00FC3339"/>
    <w:rsid w:val="00FC333A"/>
    <w:rsid w:val="00FC36B3"/>
    <w:rsid w:val="00FC39AA"/>
    <w:rsid w:val="00FC39B0"/>
    <w:rsid w:val="00FC3C7C"/>
    <w:rsid w:val="00FC3DB9"/>
    <w:rsid w:val="00FC4074"/>
    <w:rsid w:val="00FC42F8"/>
    <w:rsid w:val="00FC435B"/>
    <w:rsid w:val="00FC44D3"/>
    <w:rsid w:val="00FC462D"/>
    <w:rsid w:val="00FC49DF"/>
    <w:rsid w:val="00FC49E9"/>
    <w:rsid w:val="00FC4A38"/>
    <w:rsid w:val="00FC4A7F"/>
    <w:rsid w:val="00FC4BF6"/>
    <w:rsid w:val="00FC4DC0"/>
    <w:rsid w:val="00FC4FC3"/>
    <w:rsid w:val="00FC5114"/>
    <w:rsid w:val="00FC5406"/>
    <w:rsid w:val="00FC54E2"/>
    <w:rsid w:val="00FC57A8"/>
    <w:rsid w:val="00FC5C85"/>
    <w:rsid w:val="00FC5D9B"/>
    <w:rsid w:val="00FC5DF6"/>
    <w:rsid w:val="00FC5E58"/>
    <w:rsid w:val="00FC5F9D"/>
    <w:rsid w:val="00FC600B"/>
    <w:rsid w:val="00FC6170"/>
    <w:rsid w:val="00FC61CF"/>
    <w:rsid w:val="00FC64CF"/>
    <w:rsid w:val="00FC6501"/>
    <w:rsid w:val="00FC6762"/>
    <w:rsid w:val="00FC6C83"/>
    <w:rsid w:val="00FC6DC8"/>
    <w:rsid w:val="00FC6EB8"/>
    <w:rsid w:val="00FC6FA9"/>
    <w:rsid w:val="00FC7182"/>
    <w:rsid w:val="00FC74A5"/>
    <w:rsid w:val="00FC7575"/>
    <w:rsid w:val="00FC7588"/>
    <w:rsid w:val="00FC76DA"/>
    <w:rsid w:val="00FC7853"/>
    <w:rsid w:val="00FC79F8"/>
    <w:rsid w:val="00FC7D25"/>
    <w:rsid w:val="00FC7D58"/>
    <w:rsid w:val="00FC7E29"/>
    <w:rsid w:val="00FD0260"/>
    <w:rsid w:val="00FD026F"/>
    <w:rsid w:val="00FD04A7"/>
    <w:rsid w:val="00FD050D"/>
    <w:rsid w:val="00FD0A35"/>
    <w:rsid w:val="00FD0B4E"/>
    <w:rsid w:val="00FD0BCC"/>
    <w:rsid w:val="00FD0D6C"/>
    <w:rsid w:val="00FD0E88"/>
    <w:rsid w:val="00FD101E"/>
    <w:rsid w:val="00FD11AF"/>
    <w:rsid w:val="00FD1282"/>
    <w:rsid w:val="00FD12D3"/>
    <w:rsid w:val="00FD1410"/>
    <w:rsid w:val="00FD1846"/>
    <w:rsid w:val="00FD1D57"/>
    <w:rsid w:val="00FD1E52"/>
    <w:rsid w:val="00FD1F07"/>
    <w:rsid w:val="00FD205E"/>
    <w:rsid w:val="00FD229B"/>
    <w:rsid w:val="00FD2447"/>
    <w:rsid w:val="00FD2750"/>
    <w:rsid w:val="00FD28B3"/>
    <w:rsid w:val="00FD2971"/>
    <w:rsid w:val="00FD2ABA"/>
    <w:rsid w:val="00FD2B51"/>
    <w:rsid w:val="00FD2BDF"/>
    <w:rsid w:val="00FD2D94"/>
    <w:rsid w:val="00FD2E17"/>
    <w:rsid w:val="00FD310A"/>
    <w:rsid w:val="00FD34BE"/>
    <w:rsid w:val="00FD352E"/>
    <w:rsid w:val="00FD3820"/>
    <w:rsid w:val="00FD39CB"/>
    <w:rsid w:val="00FD3B0F"/>
    <w:rsid w:val="00FD3B12"/>
    <w:rsid w:val="00FD3B84"/>
    <w:rsid w:val="00FD3BAF"/>
    <w:rsid w:val="00FD3C2D"/>
    <w:rsid w:val="00FD3F97"/>
    <w:rsid w:val="00FD3FA0"/>
    <w:rsid w:val="00FD4004"/>
    <w:rsid w:val="00FD4287"/>
    <w:rsid w:val="00FD42F1"/>
    <w:rsid w:val="00FD4321"/>
    <w:rsid w:val="00FD445A"/>
    <w:rsid w:val="00FD44CB"/>
    <w:rsid w:val="00FD44EE"/>
    <w:rsid w:val="00FD453E"/>
    <w:rsid w:val="00FD4752"/>
    <w:rsid w:val="00FD4792"/>
    <w:rsid w:val="00FD47FE"/>
    <w:rsid w:val="00FD484A"/>
    <w:rsid w:val="00FD4C17"/>
    <w:rsid w:val="00FD4D47"/>
    <w:rsid w:val="00FD4DAB"/>
    <w:rsid w:val="00FD4DAD"/>
    <w:rsid w:val="00FD5157"/>
    <w:rsid w:val="00FD52FB"/>
    <w:rsid w:val="00FD5336"/>
    <w:rsid w:val="00FD54DF"/>
    <w:rsid w:val="00FD56FF"/>
    <w:rsid w:val="00FD5747"/>
    <w:rsid w:val="00FD575E"/>
    <w:rsid w:val="00FD618E"/>
    <w:rsid w:val="00FD630A"/>
    <w:rsid w:val="00FD631C"/>
    <w:rsid w:val="00FD6408"/>
    <w:rsid w:val="00FD659E"/>
    <w:rsid w:val="00FD65D7"/>
    <w:rsid w:val="00FD6837"/>
    <w:rsid w:val="00FD6892"/>
    <w:rsid w:val="00FD69F7"/>
    <w:rsid w:val="00FD6B84"/>
    <w:rsid w:val="00FD6D3E"/>
    <w:rsid w:val="00FD6E19"/>
    <w:rsid w:val="00FD7007"/>
    <w:rsid w:val="00FD72D7"/>
    <w:rsid w:val="00FD73C9"/>
    <w:rsid w:val="00FD7468"/>
    <w:rsid w:val="00FD785E"/>
    <w:rsid w:val="00FD7A19"/>
    <w:rsid w:val="00FD7C2D"/>
    <w:rsid w:val="00FD7C33"/>
    <w:rsid w:val="00FD7CD9"/>
    <w:rsid w:val="00FD7D15"/>
    <w:rsid w:val="00FD7D17"/>
    <w:rsid w:val="00FD7F7E"/>
    <w:rsid w:val="00FE037B"/>
    <w:rsid w:val="00FE0419"/>
    <w:rsid w:val="00FE0458"/>
    <w:rsid w:val="00FE0570"/>
    <w:rsid w:val="00FE06CB"/>
    <w:rsid w:val="00FE075B"/>
    <w:rsid w:val="00FE0969"/>
    <w:rsid w:val="00FE09D1"/>
    <w:rsid w:val="00FE0B21"/>
    <w:rsid w:val="00FE0C62"/>
    <w:rsid w:val="00FE0E59"/>
    <w:rsid w:val="00FE0F8B"/>
    <w:rsid w:val="00FE0F9A"/>
    <w:rsid w:val="00FE0FD1"/>
    <w:rsid w:val="00FE0FFC"/>
    <w:rsid w:val="00FE1007"/>
    <w:rsid w:val="00FE10B7"/>
    <w:rsid w:val="00FE1165"/>
    <w:rsid w:val="00FE154F"/>
    <w:rsid w:val="00FE1552"/>
    <w:rsid w:val="00FE1573"/>
    <w:rsid w:val="00FE1672"/>
    <w:rsid w:val="00FE17B0"/>
    <w:rsid w:val="00FE17BD"/>
    <w:rsid w:val="00FE1830"/>
    <w:rsid w:val="00FE183E"/>
    <w:rsid w:val="00FE1913"/>
    <w:rsid w:val="00FE21FF"/>
    <w:rsid w:val="00FE23FB"/>
    <w:rsid w:val="00FE2519"/>
    <w:rsid w:val="00FE263A"/>
    <w:rsid w:val="00FE2650"/>
    <w:rsid w:val="00FE274C"/>
    <w:rsid w:val="00FE2977"/>
    <w:rsid w:val="00FE29C8"/>
    <w:rsid w:val="00FE2D22"/>
    <w:rsid w:val="00FE2E30"/>
    <w:rsid w:val="00FE2FDE"/>
    <w:rsid w:val="00FE3241"/>
    <w:rsid w:val="00FE3399"/>
    <w:rsid w:val="00FE33C2"/>
    <w:rsid w:val="00FE3490"/>
    <w:rsid w:val="00FE369B"/>
    <w:rsid w:val="00FE3A17"/>
    <w:rsid w:val="00FE3C05"/>
    <w:rsid w:val="00FE4185"/>
    <w:rsid w:val="00FE4362"/>
    <w:rsid w:val="00FE4641"/>
    <w:rsid w:val="00FE485C"/>
    <w:rsid w:val="00FE4A51"/>
    <w:rsid w:val="00FE4F37"/>
    <w:rsid w:val="00FE51ED"/>
    <w:rsid w:val="00FE5250"/>
    <w:rsid w:val="00FE52D1"/>
    <w:rsid w:val="00FE541E"/>
    <w:rsid w:val="00FE56E7"/>
    <w:rsid w:val="00FE5790"/>
    <w:rsid w:val="00FE5848"/>
    <w:rsid w:val="00FE5867"/>
    <w:rsid w:val="00FE58C4"/>
    <w:rsid w:val="00FE5B10"/>
    <w:rsid w:val="00FE5BDF"/>
    <w:rsid w:val="00FE5C4A"/>
    <w:rsid w:val="00FE5EBB"/>
    <w:rsid w:val="00FE60BD"/>
    <w:rsid w:val="00FE6372"/>
    <w:rsid w:val="00FE64BC"/>
    <w:rsid w:val="00FE65A3"/>
    <w:rsid w:val="00FE6697"/>
    <w:rsid w:val="00FE6905"/>
    <w:rsid w:val="00FE6958"/>
    <w:rsid w:val="00FE6B24"/>
    <w:rsid w:val="00FE6BCA"/>
    <w:rsid w:val="00FE6EC7"/>
    <w:rsid w:val="00FE7062"/>
    <w:rsid w:val="00FE70FD"/>
    <w:rsid w:val="00FE714C"/>
    <w:rsid w:val="00FE7422"/>
    <w:rsid w:val="00FE74FC"/>
    <w:rsid w:val="00FE7511"/>
    <w:rsid w:val="00FE7561"/>
    <w:rsid w:val="00FE7A1E"/>
    <w:rsid w:val="00FE7E9E"/>
    <w:rsid w:val="00FF00B6"/>
    <w:rsid w:val="00FF011D"/>
    <w:rsid w:val="00FF0462"/>
    <w:rsid w:val="00FF0729"/>
    <w:rsid w:val="00FF07BE"/>
    <w:rsid w:val="00FF08D4"/>
    <w:rsid w:val="00FF09AF"/>
    <w:rsid w:val="00FF09BA"/>
    <w:rsid w:val="00FF0A11"/>
    <w:rsid w:val="00FF0B07"/>
    <w:rsid w:val="00FF0D56"/>
    <w:rsid w:val="00FF0F5B"/>
    <w:rsid w:val="00FF0FEE"/>
    <w:rsid w:val="00FF144D"/>
    <w:rsid w:val="00FF1459"/>
    <w:rsid w:val="00FF1540"/>
    <w:rsid w:val="00FF16D2"/>
    <w:rsid w:val="00FF16F0"/>
    <w:rsid w:val="00FF1791"/>
    <w:rsid w:val="00FF1A4E"/>
    <w:rsid w:val="00FF1DEC"/>
    <w:rsid w:val="00FF2058"/>
    <w:rsid w:val="00FF2256"/>
    <w:rsid w:val="00FF240E"/>
    <w:rsid w:val="00FF267E"/>
    <w:rsid w:val="00FF291F"/>
    <w:rsid w:val="00FF29E4"/>
    <w:rsid w:val="00FF336C"/>
    <w:rsid w:val="00FF338A"/>
    <w:rsid w:val="00FF3632"/>
    <w:rsid w:val="00FF36B5"/>
    <w:rsid w:val="00FF3991"/>
    <w:rsid w:val="00FF3BD2"/>
    <w:rsid w:val="00FF3E76"/>
    <w:rsid w:val="00FF3E7D"/>
    <w:rsid w:val="00FF3EFF"/>
    <w:rsid w:val="00FF40A4"/>
    <w:rsid w:val="00FF415B"/>
    <w:rsid w:val="00FF446E"/>
    <w:rsid w:val="00FF4854"/>
    <w:rsid w:val="00FF4AFD"/>
    <w:rsid w:val="00FF4B7D"/>
    <w:rsid w:val="00FF4BCA"/>
    <w:rsid w:val="00FF4C00"/>
    <w:rsid w:val="00FF4DC9"/>
    <w:rsid w:val="00FF4F64"/>
    <w:rsid w:val="00FF4FC8"/>
    <w:rsid w:val="00FF50A1"/>
    <w:rsid w:val="00FF516B"/>
    <w:rsid w:val="00FF53AA"/>
    <w:rsid w:val="00FF549F"/>
    <w:rsid w:val="00FF55DA"/>
    <w:rsid w:val="00FF5A4A"/>
    <w:rsid w:val="00FF5C3E"/>
    <w:rsid w:val="00FF5CCE"/>
    <w:rsid w:val="00FF6158"/>
    <w:rsid w:val="00FF63D5"/>
    <w:rsid w:val="00FF64B8"/>
    <w:rsid w:val="00FF67BE"/>
    <w:rsid w:val="00FF6835"/>
    <w:rsid w:val="00FF6AB0"/>
    <w:rsid w:val="00FF6B48"/>
    <w:rsid w:val="00FF6B63"/>
    <w:rsid w:val="00FF6FB2"/>
    <w:rsid w:val="00FF7044"/>
    <w:rsid w:val="00FF74B4"/>
    <w:rsid w:val="00FF79A9"/>
    <w:rsid w:val="00FF7A2A"/>
    <w:rsid w:val="00FF7B0B"/>
    <w:rsid w:val="00FF7B7F"/>
    <w:rsid w:val="00FF7C6D"/>
    <w:rsid w:val="00FF7C73"/>
    <w:rsid w:val="00FF7CF6"/>
    <w:rsid w:val="00FF7F6D"/>
    <w:rsid w:val="00FF7FC6"/>
    <w:rsid w:val="011EC4D2"/>
    <w:rsid w:val="018AA0E8"/>
    <w:rsid w:val="019C7996"/>
    <w:rsid w:val="0203B022"/>
    <w:rsid w:val="0231E327"/>
    <w:rsid w:val="023717F2"/>
    <w:rsid w:val="03ACD741"/>
    <w:rsid w:val="0442D015"/>
    <w:rsid w:val="0489D0C8"/>
    <w:rsid w:val="04B0D690"/>
    <w:rsid w:val="05F41D06"/>
    <w:rsid w:val="05FCF276"/>
    <w:rsid w:val="0668C8A0"/>
    <w:rsid w:val="06F548B4"/>
    <w:rsid w:val="08A3F764"/>
    <w:rsid w:val="09084E1B"/>
    <w:rsid w:val="0A3F66D8"/>
    <w:rsid w:val="0A7A7576"/>
    <w:rsid w:val="0B0F6E5A"/>
    <w:rsid w:val="0C2AC4F6"/>
    <w:rsid w:val="0C3AB72B"/>
    <w:rsid w:val="0C795AFE"/>
    <w:rsid w:val="0C823C23"/>
    <w:rsid w:val="0C8F57E2"/>
    <w:rsid w:val="0CD2BC27"/>
    <w:rsid w:val="0DE8A634"/>
    <w:rsid w:val="0E0C5A8D"/>
    <w:rsid w:val="0E98833F"/>
    <w:rsid w:val="0F0862DE"/>
    <w:rsid w:val="0F9D2142"/>
    <w:rsid w:val="0FAD411A"/>
    <w:rsid w:val="0FAD675B"/>
    <w:rsid w:val="0FB74F22"/>
    <w:rsid w:val="1069C1F5"/>
    <w:rsid w:val="1075B9F5"/>
    <w:rsid w:val="109D9940"/>
    <w:rsid w:val="10C5BC26"/>
    <w:rsid w:val="11795F83"/>
    <w:rsid w:val="119B792B"/>
    <w:rsid w:val="12BEDDF5"/>
    <w:rsid w:val="13B42B2C"/>
    <w:rsid w:val="14368E84"/>
    <w:rsid w:val="1441E4E9"/>
    <w:rsid w:val="14938114"/>
    <w:rsid w:val="14E6DEE1"/>
    <w:rsid w:val="151C7BEE"/>
    <w:rsid w:val="15561A7B"/>
    <w:rsid w:val="15F1616A"/>
    <w:rsid w:val="1631E308"/>
    <w:rsid w:val="165BC233"/>
    <w:rsid w:val="167B8D0E"/>
    <w:rsid w:val="177C9497"/>
    <w:rsid w:val="190EAD3A"/>
    <w:rsid w:val="19296AF3"/>
    <w:rsid w:val="193160D1"/>
    <w:rsid w:val="19584650"/>
    <w:rsid w:val="19830CE1"/>
    <w:rsid w:val="199490FA"/>
    <w:rsid w:val="199EA6EE"/>
    <w:rsid w:val="1B448DE4"/>
    <w:rsid w:val="1CE846BF"/>
    <w:rsid w:val="1D4692A6"/>
    <w:rsid w:val="1E594F31"/>
    <w:rsid w:val="1EA29379"/>
    <w:rsid w:val="1EBB4313"/>
    <w:rsid w:val="1EFF598C"/>
    <w:rsid w:val="1F412063"/>
    <w:rsid w:val="1F525E05"/>
    <w:rsid w:val="1FE9403C"/>
    <w:rsid w:val="202A6049"/>
    <w:rsid w:val="20601C5A"/>
    <w:rsid w:val="216F6276"/>
    <w:rsid w:val="220D474C"/>
    <w:rsid w:val="228A5931"/>
    <w:rsid w:val="22E19545"/>
    <w:rsid w:val="2342A7BD"/>
    <w:rsid w:val="2343B99C"/>
    <w:rsid w:val="23B5DC78"/>
    <w:rsid w:val="23BA9908"/>
    <w:rsid w:val="244F7824"/>
    <w:rsid w:val="2478F3BD"/>
    <w:rsid w:val="249E1EB7"/>
    <w:rsid w:val="24E0251D"/>
    <w:rsid w:val="24E4A3B8"/>
    <w:rsid w:val="25CAA3DC"/>
    <w:rsid w:val="25D846A6"/>
    <w:rsid w:val="263D56E0"/>
    <w:rsid w:val="26DF7BFE"/>
    <w:rsid w:val="271D293A"/>
    <w:rsid w:val="27A2A9C7"/>
    <w:rsid w:val="27C78A20"/>
    <w:rsid w:val="284E1142"/>
    <w:rsid w:val="28C4F38F"/>
    <w:rsid w:val="28D75A3F"/>
    <w:rsid w:val="2A358B3B"/>
    <w:rsid w:val="2ADDD415"/>
    <w:rsid w:val="2B11C068"/>
    <w:rsid w:val="2B14188F"/>
    <w:rsid w:val="2C588966"/>
    <w:rsid w:val="2C6DC75A"/>
    <w:rsid w:val="2C7FD8F0"/>
    <w:rsid w:val="2C933351"/>
    <w:rsid w:val="2C9EBE58"/>
    <w:rsid w:val="2CB7D9C8"/>
    <w:rsid w:val="2CC2F908"/>
    <w:rsid w:val="2CCD145E"/>
    <w:rsid w:val="2D5B8637"/>
    <w:rsid w:val="2D6A58E6"/>
    <w:rsid w:val="2DC1E692"/>
    <w:rsid w:val="2DDA3080"/>
    <w:rsid w:val="2E97ED6D"/>
    <w:rsid w:val="2EB822B2"/>
    <w:rsid w:val="2F2E00D2"/>
    <w:rsid w:val="2F2F4FCF"/>
    <w:rsid w:val="2F3913B0"/>
    <w:rsid w:val="2FBBCC0D"/>
    <w:rsid w:val="320DBCE7"/>
    <w:rsid w:val="331555FD"/>
    <w:rsid w:val="33872341"/>
    <w:rsid w:val="3398AE3C"/>
    <w:rsid w:val="33F5D9B9"/>
    <w:rsid w:val="352F41CA"/>
    <w:rsid w:val="35FE2783"/>
    <w:rsid w:val="3621390B"/>
    <w:rsid w:val="3785B7D6"/>
    <w:rsid w:val="38063EE5"/>
    <w:rsid w:val="384FE317"/>
    <w:rsid w:val="397FFC51"/>
    <w:rsid w:val="3BEC15DD"/>
    <w:rsid w:val="3BFCDF80"/>
    <w:rsid w:val="3CAC6344"/>
    <w:rsid w:val="3CCCD302"/>
    <w:rsid w:val="3D50F006"/>
    <w:rsid w:val="3DE5B6A0"/>
    <w:rsid w:val="3E293DB1"/>
    <w:rsid w:val="3E9A29EC"/>
    <w:rsid w:val="3EBB4C6F"/>
    <w:rsid w:val="3EC18222"/>
    <w:rsid w:val="3FC0CF50"/>
    <w:rsid w:val="3FCCB577"/>
    <w:rsid w:val="3FD08AD6"/>
    <w:rsid w:val="400E2275"/>
    <w:rsid w:val="40A7CE86"/>
    <w:rsid w:val="40B42BBE"/>
    <w:rsid w:val="41145D0E"/>
    <w:rsid w:val="41224032"/>
    <w:rsid w:val="41CC85C0"/>
    <w:rsid w:val="423C0E22"/>
    <w:rsid w:val="4346EEA0"/>
    <w:rsid w:val="435C59D8"/>
    <w:rsid w:val="43716782"/>
    <w:rsid w:val="438A4A73"/>
    <w:rsid w:val="43D318B8"/>
    <w:rsid w:val="44A0FD09"/>
    <w:rsid w:val="44AB1127"/>
    <w:rsid w:val="45075232"/>
    <w:rsid w:val="458C3E6A"/>
    <w:rsid w:val="45CCF942"/>
    <w:rsid w:val="45E84305"/>
    <w:rsid w:val="46D3E840"/>
    <w:rsid w:val="46E26E30"/>
    <w:rsid w:val="46F24AC5"/>
    <w:rsid w:val="472ACE34"/>
    <w:rsid w:val="47C0053F"/>
    <w:rsid w:val="47D91FD7"/>
    <w:rsid w:val="4889902B"/>
    <w:rsid w:val="48AF2851"/>
    <w:rsid w:val="48B816E9"/>
    <w:rsid w:val="490AE60E"/>
    <w:rsid w:val="4A07DABD"/>
    <w:rsid w:val="4A20053C"/>
    <w:rsid w:val="4A31C9BC"/>
    <w:rsid w:val="4A438651"/>
    <w:rsid w:val="4A9A9A58"/>
    <w:rsid w:val="4AA3C52D"/>
    <w:rsid w:val="4B4C2811"/>
    <w:rsid w:val="4B4F37D7"/>
    <w:rsid w:val="4BE5E149"/>
    <w:rsid w:val="4C113D25"/>
    <w:rsid w:val="4D8CFBC6"/>
    <w:rsid w:val="4EC5CACD"/>
    <w:rsid w:val="4F736674"/>
    <w:rsid w:val="5010371B"/>
    <w:rsid w:val="50336958"/>
    <w:rsid w:val="51321E24"/>
    <w:rsid w:val="513FAFDC"/>
    <w:rsid w:val="526EF598"/>
    <w:rsid w:val="53056C79"/>
    <w:rsid w:val="5322630B"/>
    <w:rsid w:val="536EF2C2"/>
    <w:rsid w:val="53A56B45"/>
    <w:rsid w:val="53EB4C64"/>
    <w:rsid w:val="54834C87"/>
    <w:rsid w:val="5507B429"/>
    <w:rsid w:val="552898C3"/>
    <w:rsid w:val="556A2A53"/>
    <w:rsid w:val="55792CE5"/>
    <w:rsid w:val="5688F797"/>
    <w:rsid w:val="56E91568"/>
    <w:rsid w:val="5724051B"/>
    <w:rsid w:val="57611056"/>
    <w:rsid w:val="578143E7"/>
    <w:rsid w:val="578A5B72"/>
    <w:rsid w:val="57B715CF"/>
    <w:rsid w:val="5867690F"/>
    <w:rsid w:val="58FA56B1"/>
    <w:rsid w:val="5B0BBB6E"/>
    <w:rsid w:val="5B2422DE"/>
    <w:rsid w:val="5B386FCA"/>
    <w:rsid w:val="5B681F0D"/>
    <w:rsid w:val="5BF86131"/>
    <w:rsid w:val="5C0BC1F1"/>
    <w:rsid w:val="5C90850C"/>
    <w:rsid w:val="5CCD0F49"/>
    <w:rsid w:val="5D31EEA7"/>
    <w:rsid w:val="5DFC087C"/>
    <w:rsid w:val="5ECE1DB5"/>
    <w:rsid w:val="5EDDB4E6"/>
    <w:rsid w:val="5EE69296"/>
    <w:rsid w:val="5F165321"/>
    <w:rsid w:val="5F2F6443"/>
    <w:rsid w:val="5F597C4C"/>
    <w:rsid w:val="5F7DFF72"/>
    <w:rsid w:val="6039F550"/>
    <w:rsid w:val="611AF84C"/>
    <w:rsid w:val="6139DA38"/>
    <w:rsid w:val="613DF3A2"/>
    <w:rsid w:val="61614D22"/>
    <w:rsid w:val="6184E477"/>
    <w:rsid w:val="619834AB"/>
    <w:rsid w:val="61F08226"/>
    <w:rsid w:val="6263F038"/>
    <w:rsid w:val="627234DD"/>
    <w:rsid w:val="627DCC8F"/>
    <w:rsid w:val="6301A98F"/>
    <w:rsid w:val="6426A58E"/>
    <w:rsid w:val="6428C35C"/>
    <w:rsid w:val="64CBB4C5"/>
    <w:rsid w:val="65CA3267"/>
    <w:rsid w:val="66D8CB01"/>
    <w:rsid w:val="6702E7F9"/>
    <w:rsid w:val="67343C2E"/>
    <w:rsid w:val="67C1FAA6"/>
    <w:rsid w:val="67D7F2B2"/>
    <w:rsid w:val="682E7E6D"/>
    <w:rsid w:val="6835ADB6"/>
    <w:rsid w:val="68A468B2"/>
    <w:rsid w:val="68D60039"/>
    <w:rsid w:val="693E2778"/>
    <w:rsid w:val="69D714B0"/>
    <w:rsid w:val="6A0755D4"/>
    <w:rsid w:val="6A0D62BB"/>
    <w:rsid w:val="6A7D9837"/>
    <w:rsid w:val="6AA723A7"/>
    <w:rsid w:val="6AF06093"/>
    <w:rsid w:val="6B0A65DB"/>
    <w:rsid w:val="6B6EC408"/>
    <w:rsid w:val="6B97F5DD"/>
    <w:rsid w:val="6B9CE56F"/>
    <w:rsid w:val="6C2B5852"/>
    <w:rsid w:val="6C344047"/>
    <w:rsid w:val="6C7DA956"/>
    <w:rsid w:val="6C83378F"/>
    <w:rsid w:val="6CBF4E45"/>
    <w:rsid w:val="6CE02C8F"/>
    <w:rsid w:val="6D4B5BBF"/>
    <w:rsid w:val="6D50269E"/>
    <w:rsid w:val="6D567979"/>
    <w:rsid w:val="6D7A0741"/>
    <w:rsid w:val="6DB8325F"/>
    <w:rsid w:val="6E93FFD2"/>
    <w:rsid w:val="6EA82FBC"/>
    <w:rsid w:val="6F40F06A"/>
    <w:rsid w:val="6F68F370"/>
    <w:rsid w:val="6FA417E5"/>
    <w:rsid w:val="6FBFB5AE"/>
    <w:rsid w:val="709F44EF"/>
    <w:rsid w:val="70C970E7"/>
    <w:rsid w:val="70D8BABD"/>
    <w:rsid w:val="72150A8C"/>
    <w:rsid w:val="7217B5F3"/>
    <w:rsid w:val="722BA9F8"/>
    <w:rsid w:val="734B5CA4"/>
    <w:rsid w:val="739DAFC1"/>
    <w:rsid w:val="7427EA83"/>
    <w:rsid w:val="742ACE72"/>
    <w:rsid w:val="74B77224"/>
    <w:rsid w:val="75296889"/>
    <w:rsid w:val="756D1D5C"/>
    <w:rsid w:val="76D672EC"/>
    <w:rsid w:val="76DAF8FB"/>
    <w:rsid w:val="77CEAAD5"/>
    <w:rsid w:val="77D114BD"/>
    <w:rsid w:val="785864D7"/>
    <w:rsid w:val="786F05DD"/>
    <w:rsid w:val="79139C3D"/>
    <w:rsid w:val="79D116D3"/>
    <w:rsid w:val="7A10A5F9"/>
    <w:rsid w:val="7A139612"/>
    <w:rsid w:val="7A189CAC"/>
    <w:rsid w:val="7AA645EC"/>
    <w:rsid w:val="7B3849E6"/>
    <w:rsid w:val="7B47BE0A"/>
    <w:rsid w:val="7B91C135"/>
    <w:rsid w:val="7D767593"/>
    <w:rsid w:val="7DBBF416"/>
    <w:rsid w:val="7F2D90FD"/>
    <w:rsid w:val="7F59352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47930A"/>
  <w15:docId w15:val="{0D35A17A-F2EE-4A32-B35D-ACB18C6AE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21F"/>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940F5C"/>
    <w:pPr>
      <w:widowControl w:val="0"/>
      <w:spacing w:before="144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BC321F"/>
    <w:pPr>
      <w:pageBreakBefore/>
      <w:numPr>
        <w:numId w:val="22"/>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BC321F"/>
    <w:pPr>
      <w:keepNext/>
      <w:keepLines/>
      <w:numPr>
        <w:ilvl w:val="1"/>
        <w:numId w:val="22"/>
      </w:numPr>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BC321F"/>
    <w:pPr>
      <w:keepNext/>
      <w:numPr>
        <w:ilvl w:val="2"/>
        <w:numId w:val="22"/>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BC321F"/>
    <w:pPr>
      <w:keepNext/>
      <w:keepLines/>
      <w:spacing w:after="0" w:line="240" w:lineRule="auto"/>
      <w:outlineLvl w:val="4"/>
    </w:pPr>
    <w:rPr>
      <w:rFonts w:ascii="Calibri" w:hAnsi="Calibri"/>
      <w:b/>
      <w:sz w:val="28"/>
      <w:szCs w:val="24"/>
    </w:rPr>
  </w:style>
  <w:style w:type="paragraph" w:styleId="Heading6">
    <w:name w:val="heading 6"/>
    <w:basedOn w:val="Normal"/>
    <w:next w:val="Normal"/>
    <w:link w:val="Heading6Char"/>
    <w:uiPriority w:val="9"/>
    <w:semiHidden/>
    <w:qFormat/>
    <w:rsid w:val="00BC321F"/>
    <w:pPr>
      <w:keepNext/>
      <w:keepLines/>
      <w:spacing w:before="40" w:after="0"/>
      <w:outlineLvl w:val="5"/>
    </w:pPr>
    <w:rPr>
      <w:rFonts w:eastAsiaTheme="majorEastAsia" w:cstheme="majorBidi"/>
      <w:b/>
      <w:i/>
      <w:sz w:val="24"/>
    </w:rPr>
  </w:style>
  <w:style w:type="paragraph" w:styleId="Heading7">
    <w:name w:val="heading 7"/>
    <w:basedOn w:val="Normal"/>
    <w:next w:val="Normal"/>
    <w:link w:val="Heading7Char"/>
    <w:uiPriority w:val="9"/>
    <w:semiHidden/>
    <w:qFormat/>
    <w:rsid w:val="00CD6120"/>
    <w:pPr>
      <w:keepNext/>
      <w:keepLines/>
      <w:spacing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D01BA5"/>
    <w:pPr>
      <w:keepNext/>
      <w:keepLines/>
      <w:spacing w:before="40" w:after="0"/>
      <w:outlineLvl w:val="7"/>
    </w:pPr>
    <w:rPr>
      <w:rFonts w:ascii="Calibri" w:eastAsiaTheme="majorEastAsia" w:hAnsi="Calibri" w:cstheme="majorBidi"/>
      <w:b/>
      <w: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41BFD"/>
    <w:rPr>
      <w:sz w:val="20"/>
      <w:szCs w:val="20"/>
    </w:rPr>
  </w:style>
  <w:style w:type="character" w:customStyle="1" w:styleId="CommentTextChar">
    <w:name w:val="Comment Text Char"/>
    <w:basedOn w:val="DefaultParagraphFont"/>
    <w:link w:val="CommentText"/>
    <w:uiPriority w:val="99"/>
    <w:rsid w:val="00441BFD"/>
    <w:rPr>
      <w:rFonts w:asciiTheme="minorHAnsi" w:eastAsiaTheme="minorHAnsi" w:hAnsiTheme="minorHAnsi" w:cstheme="minorBidi"/>
      <w:lang w:eastAsia="en-US"/>
    </w:rPr>
  </w:style>
  <w:style w:type="paragraph" w:styleId="Header">
    <w:name w:val="header"/>
    <w:basedOn w:val="Normal"/>
    <w:link w:val="HeaderChar"/>
    <w:uiPriority w:val="26"/>
    <w:rsid w:val="00493F3C"/>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26"/>
    <w:rsid w:val="00493F3C"/>
    <w:rPr>
      <w:rFonts w:ascii="Calibri" w:eastAsiaTheme="minorHAnsi" w:hAnsi="Calibri" w:cstheme="minorBidi"/>
      <w:szCs w:val="22"/>
      <w:lang w:eastAsia="en-US"/>
    </w:rPr>
  </w:style>
  <w:style w:type="paragraph" w:styleId="Footer">
    <w:name w:val="footer"/>
    <w:basedOn w:val="Normal"/>
    <w:link w:val="FooterChar"/>
    <w:uiPriority w:val="27"/>
    <w:rsid w:val="00274B73"/>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27"/>
    <w:rsid w:val="00274B73"/>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940F5C"/>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BC321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BC321F"/>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BC321F"/>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BC321F"/>
    <w:rPr>
      <w:rFonts w:ascii="Calibri" w:eastAsiaTheme="minorHAnsi" w:hAnsi="Calibri" w:cstheme="minorBidi"/>
      <w:b/>
      <w:sz w:val="28"/>
      <w:szCs w:val="24"/>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6F6656"/>
    <w:pPr>
      <w:spacing w:before="120"/>
    </w:pPr>
    <w:rPr>
      <w:b w:val="0"/>
      <w:sz w:val="56"/>
      <w:szCs w:val="56"/>
    </w:rPr>
  </w:style>
  <w:style w:type="character" w:customStyle="1" w:styleId="SubtitleChar">
    <w:name w:val="Subtitle Char"/>
    <w:basedOn w:val="DefaultParagraphFont"/>
    <w:link w:val="Subtitle"/>
    <w:uiPriority w:val="23"/>
    <w:rsid w:val="006F6656"/>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6F6656"/>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CA6C9D"/>
    <w:pPr>
      <w:numPr>
        <w:numId w:val="4"/>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CA6C9D"/>
    <w:pPr>
      <w:numPr>
        <w:ilvl w:val="1"/>
        <w:numId w:val="4"/>
      </w:numPr>
      <w:spacing w:before="120" w:after="120"/>
      <w:contextualSpacing/>
    </w:pPr>
  </w:style>
  <w:style w:type="paragraph" w:styleId="ListNumber">
    <w:name w:val="List Number"/>
    <w:basedOn w:val="Normal"/>
    <w:uiPriority w:val="9"/>
    <w:qFormat/>
    <w:rsid w:val="00CA6C9D"/>
    <w:pPr>
      <w:numPr>
        <w:numId w:val="9"/>
      </w:numPr>
      <w:tabs>
        <w:tab w:val="left" w:pos="142"/>
      </w:tabs>
      <w:spacing w:before="120" w:after="120"/>
      <w:ind w:left="454" w:hanging="454"/>
    </w:pPr>
  </w:style>
  <w:style w:type="paragraph" w:styleId="ListNumber2">
    <w:name w:val="List Number 2"/>
    <w:uiPriority w:val="10"/>
    <w:qFormat/>
    <w:rsid w:val="002B382C"/>
    <w:pPr>
      <w:numPr>
        <w:ilvl w:val="1"/>
        <w:numId w:val="9"/>
      </w:numPr>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CA6C9D"/>
    <w:pPr>
      <w:numPr>
        <w:ilvl w:val="2"/>
        <w:numId w:val="9"/>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
    <w:name w:val="Table Bullet"/>
    <w:basedOn w:val="TableText"/>
    <w:uiPriority w:val="15"/>
    <w:qFormat/>
    <w:rsid w:val="00ED01BB"/>
    <w:pPr>
      <w:numPr>
        <w:numId w:val="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semiHidden/>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B72139"/>
    <w:rPr>
      <w:vertAlign w:val="superscript"/>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100904"/>
    <w:pPr>
      <w:keepNext/>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4"/>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ListNumber">
    <w:name w:val="Table List Number"/>
    <w:uiPriority w:val="99"/>
    <w:qFormat/>
    <w:rsid w:val="0071381A"/>
    <w:pPr>
      <w:numPr>
        <w:numId w:val="11"/>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
    <w:qFormat/>
    <w:rsid w:val="00ED01BB"/>
    <w:pPr>
      <w:numPr>
        <w:numId w:val="10"/>
      </w:numPr>
      <w:tabs>
        <w:tab w:val="num" w:pos="361"/>
      </w:tabs>
      <w:ind w:left="568" w:hanging="284"/>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BC321F"/>
    <w:rPr>
      <w:rFonts w:asciiTheme="minorHAnsi" w:eastAsiaTheme="majorEastAsia" w:hAnsiTheme="minorHAnsi" w:cstheme="majorBidi"/>
      <w:b/>
      <w:i/>
      <w:sz w:val="24"/>
      <w:szCs w:val="22"/>
      <w:lang w:eastAsia="en-US"/>
    </w:rPr>
  </w:style>
  <w:style w:type="paragraph" w:customStyle="1" w:styleId="TableListNumber2">
    <w:name w:val="Table List Number 2"/>
    <w:basedOn w:val="TableText"/>
    <w:qFormat/>
    <w:rsid w:val="0071381A"/>
    <w:pPr>
      <w:numPr>
        <w:ilvl w:val="1"/>
        <w:numId w:val="11"/>
      </w:numPr>
    </w:pPr>
  </w:style>
  <w:style w:type="paragraph" w:customStyle="1" w:styleId="TableListNumber3">
    <w:name w:val="Table List Number 3"/>
    <w:basedOn w:val="TableText"/>
    <w:qFormat/>
    <w:rsid w:val="0071381A"/>
    <w:pPr>
      <w:numPr>
        <w:ilvl w:val="2"/>
        <w:numId w:val="11"/>
      </w:numPr>
    </w:pPr>
  </w:style>
  <w:style w:type="numbering" w:customStyle="1" w:styleId="Tablenumberedlists">
    <w:name w:val="Table numbered lists"/>
    <w:uiPriority w:val="99"/>
    <w:rsid w:val="0071381A"/>
    <w:pPr>
      <w:numPr>
        <w:numId w:val="11"/>
      </w:numPr>
    </w:pPr>
  </w:style>
  <w:style w:type="character" w:customStyle="1" w:styleId="Heading7Char">
    <w:name w:val="Heading 7 Char"/>
    <w:basedOn w:val="DefaultParagraphFont"/>
    <w:link w:val="Heading7"/>
    <w:uiPriority w:val="9"/>
    <w:semiHidden/>
    <w:rsid w:val="00CD6120"/>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D01BA5"/>
    <w:rPr>
      <w:rFonts w:ascii="Calibri" w:eastAsiaTheme="majorEastAsia" w:hAnsi="Calibri" w:cstheme="majorBidi"/>
      <w:b/>
      <w:i/>
      <w:color w:val="272727" w:themeColor="text1" w:themeTint="D8"/>
      <w:sz w:val="22"/>
      <w:szCs w:val="21"/>
      <w:lang w:eastAsia="en-US"/>
    </w:rPr>
  </w:style>
  <w:style w:type="paragraph" w:customStyle="1" w:styleId="BoxTextNumber">
    <w:name w:val="Box Text Number"/>
    <w:basedOn w:val="BoxText"/>
    <w:qFormat/>
    <w:rsid w:val="009D263F"/>
    <w:pPr>
      <w:numPr>
        <w:numId w:val="12"/>
      </w:numPr>
    </w:pPr>
  </w:style>
  <w:style w:type="paragraph" w:styleId="Revision">
    <w:name w:val="Revision"/>
    <w:hidden/>
    <w:uiPriority w:val="99"/>
    <w:semiHidden/>
    <w:rsid w:val="00C37ED9"/>
    <w:rPr>
      <w:rFonts w:asciiTheme="minorHAnsi" w:eastAsiaTheme="minorHAnsi" w:hAnsiTheme="minorHAnsi" w:cstheme="minorBidi"/>
      <w:sz w:val="22"/>
      <w:szCs w:val="22"/>
      <w:lang w:eastAsia="en-US"/>
    </w:rPr>
  </w:style>
  <w:style w:type="paragraph" w:styleId="EndnoteText">
    <w:name w:val="endnote text"/>
    <w:basedOn w:val="Normal"/>
    <w:link w:val="EndnoteTextChar"/>
    <w:uiPriority w:val="99"/>
    <w:semiHidden/>
    <w:unhideWhenUsed/>
    <w:rsid w:val="004037F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037F9"/>
    <w:rPr>
      <w:rFonts w:asciiTheme="minorHAnsi" w:eastAsiaTheme="minorHAnsi" w:hAnsiTheme="minorHAnsi" w:cstheme="minorBidi"/>
      <w:lang w:eastAsia="en-US"/>
    </w:rPr>
  </w:style>
  <w:style w:type="character" w:customStyle="1" w:styleId="UnresolvedMention1">
    <w:name w:val="Unresolved Mention1"/>
    <w:basedOn w:val="DefaultParagraphFont"/>
    <w:uiPriority w:val="99"/>
    <w:semiHidden/>
    <w:unhideWhenUsed/>
    <w:rsid w:val="00136A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7144185">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16498768">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3114324">
      <w:bodyDiv w:val="1"/>
      <w:marLeft w:val="0"/>
      <w:marRight w:val="0"/>
      <w:marTop w:val="0"/>
      <w:marBottom w:val="0"/>
      <w:divBdr>
        <w:top w:val="none" w:sz="0" w:space="0" w:color="auto"/>
        <w:left w:val="none" w:sz="0" w:space="0" w:color="auto"/>
        <w:bottom w:val="none" w:sz="0" w:space="0" w:color="auto"/>
        <w:right w:val="none" w:sz="0" w:space="0" w:color="auto"/>
      </w:divBdr>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18203954">
      <w:bodyDiv w:val="1"/>
      <w:marLeft w:val="0"/>
      <w:marRight w:val="0"/>
      <w:marTop w:val="0"/>
      <w:marBottom w:val="0"/>
      <w:divBdr>
        <w:top w:val="none" w:sz="0" w:space="0" w:color="auto"/>
        <w:left w:val="none" w:sz="0" w:space="0" w:color="auto"/>
        <w:bottom w:val="none" w:sz="0" w:space="0" w:color="auto"/>
        <w:right w:val="none" w:sz="0" w:space="0" w:color="auto"/>
      </w:divBdr>
    </w:div>
    <w:div w:id="547650990">
      <w:bodyDiv w:val="1"/>
      <w:marLeft w:val="0"/>
      <w:marRight w:val="0"/>
      <w:marTop w:val="0"/>
      <w:marBottom w:val="0"/>
      <w:divBdr>
        <w:top w:val="none" w:sz="0" w:space="0" w:color="auto"/>
        <w:left w:val="none" w:sz="0" w:space="0" w:color="auto"/>
        <w:bottom w:val="none" w:sz="0" w:space="0" w:color="auto"/>
        <w:right w:val="none" w:sz="0" w:space="0" w:color="auto"/>
      </w:divBdr>
    </w:div>
    <w:div w:id="583340341">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360684">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705737">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811727">
      <w:bodyDiv w:val="1"/>
      <w:marLeft w:val="0"/>
      <w:marRight w:val="0"/>
      <w:marTop w:val="0"/>
      <w:marBottom w:val="0"/>
      <w:divBdr>
        <w:top w:val="none" w:sz="0" w:space="0" w:color="auto"/>
        <w:left w:val="none" w:sz="0" w:space="0" w:color="auto"/>
        <w:bottom w:val="none" w:sz="0" w:space="0" w:color="auto"/>
        <w:right w:val="none" w:sz="0" w:space="0" w:color="auto"/>
      </w:divBdr>
    </w:div>
    <w:div w:id="873349230">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24193092">
      <w:bodyDiv w:val="1"/>
      <w:marLeft w:val="0"/>
      <w:marRight w:val="0"/>
      <w:marTop w:val="0"/>
      <w:marBottom w:val="0"/>
      <w:divBdr>
        <w:top w:val="none" w:sz="0" w:space="0" w:color="auto"/>
        <w:left w:val="none" w:sz="0" w:space="0" w:color="auto"/>
        <w:bottom w:val="none" w:sz="0" w:space="0" w:color="auto"/>
        <w:right w:val="none" w:sz="0" w:space="0" w:color="auto"/>
      </w:divBdr>
    </w:div>
    <w:div w:id="941449598">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988784">
      <w:bodyDiv w:val="1"/>
      <w:marLeft w:val="0"/>
      <w:marRight w:val="0"/>
      <w:marTop w:val="0"/>
      <w:marBottom w:val="0"/>
      <w:divBdr>
        <w:top w:val="none" w:sz="0" w:space="0" w:color="auto"/>
        <w:left w:val="none" w:sz="0" w:space="0" w:color="auto"/>
        <w:bottom w:val="none" w:sz="0" w:space="0" w:color="auto"/>
        <w:right w:val="none" w:sz="0" w:space="0" w:color="auto"/>
      </w:divBdr>
    </w:div>
    <w:div w:id="1480611250">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42231556">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661083">
      <w:bodyDiv w:val="1"/>
      <w:marLeft w:val="0"/>
      <w:marRight w:val="0"/>
      <w:marTop w:val="0"/>
      <w:marBottom w:val="0"/>
      <w:divBdr>
        <w:top w:val="none" w:sz="0" w:space="0" w:color="auto"/>
        <w:left w:val="none" w:sz="0" w:space="0" w:color="auto"/>
        <w:bottom w:val="none" w:sz="0" w:space="0" w:color="auto"/>
        <w:right w:val="none" w:sz="0" w:space="0" w:color="auto"/>
      </w:divBdr>
    </w:div>
    <w:div w:id="1785928676">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910261">
      <w:bodyDiv w:val="1"/>
      <w:marLeft w:val="0"/>
      <w:marRight w:val="0"/>
      <w:marTop w:val="0"/>
      <w:marBottom w:val="0"/>
      <w:divBdr>
        <w:top w:val="none" w:sz="0" w:space="0" w:color="auto"/>
        <w:left w:val="none" w:sz="0" w:space="0" w:color="auto"/>
        <w:bottom w:val="none" w:sz="0" w:space="0" w:color="auto"/>
        <w:right w:val="none" w:sz="0" w:space="0" w:color="auto"/>
      </w:divBdr>
    </w:div>
    <w:div w:id="1924102246">
      <w:bodyDiv w:val="1"/>
      <w:marLeft w:val="0"/>
      <w:marRight w:val="0"/>
      <w:marTop w:val="0"/>
      <w:marBottom w:val="0"/>
      <w:divBdr>
        <w:top w:val="none" w:sz="0" w:space="0" w:color="auto"/>
        <w:left w:val="none" w:sz="0" w:space="0" w:color="auto"/>
        <w:bottom w:val="none" w:sz="0" w:space="0" w:color="auto"/>
        <w:right w:val="none" w:sz="0" w:space="0" w:color="auto"/>
      </w:divBdr>
    </w:div>
    <w:div w:id="1983390255">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782175">
      <w:bodyDiv w:val="1"/>
      <w:marLeft w:val="0"/>
      <w:marRight w:val="0"/>
      <w:marTop w:val="0"/>
      <w:marBottom w:val="0"/>
      <w:divBdr>
        <w:top w:val="none" w:sz="0" w:space="0" w:color="auto"/>
        <w:left w:val="none" w:sz="0" w:space="0" w:color="auto"/>
        <w:bottom w:val="none" w:sz="0" w:space="0" w:color="auto"/>
        <w:right w:val="none" w:sz="0" w:space="0" w:color="auto"/>
      </w:divBdr>
    </w:div>
    <w:div w:id="2141915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1.png"/><Relationship Id="rId42" Type="http://schemas.openxmlformats.org/officeDocument/2006/relationships/hyperlink" Target="https://treasury.gov.au/policy-topics/future-made-australia" TargetMode="External"/><Relationship Id="rId47" Type="http://schemas.openxmlformats.org/officeDocument/2006/relationships/hyperlink" Target="mailto:admin@amandaorourke.com.au" TargetMode="External"/><Relationship Id="rId63" Type="http://schemas.openxmlformats.org/officeDocument/2006/relationships/hyperlink" Target="https://doi.org/10.25814/nqtv-n935" TargetMode="External"/><Relationship Id="rId68" Type="http://schemas.openxmlformats.org/officeDocument/2006/relationships/hyperlink" Target="https://www.health.gov.au/resources/publications/national-obesity-strategy-2022-2032?language=en" TargetMode="External"/><Relationship Id="rId84" Type="http://schemas.openxmlformats.org/officeDocument/2006/relationships/theme" Target="theme/theme1.xml"/><Relationship Id="rId16" Type="http://schemas.openxmlformats.org/officeDocument/2006/relationships/styles" Target="styles.xml"/><Relationship Id="rId11" Type="http://schemas.openxmlformats.org/officeDocument/2006/relationships/customXml" Target="../customXml/item11.xml"/><Relationship Id="rId32" Type="http://schemas.openxmlformats.org/officeDocument/2006/relationships/hyperlink" Target="https://www.aph.gov.au/Parliamentary_Business/Committees/House/Industry_Science_and_Resources/~/link.aspx?_id=C664A14BCDD54EA08D5FDD5154BD34AB&amp;_z=z" TargetMode="External"/><Relationship Id="rId37" Type="http://schemas.openxmlformats.org/officeDocument/2006/relationships/hyperlink" Target="https://www.niaa.gov.au/resource-centre/national-strategy-food-security-remote-first-nations-communities" TargetMode="External"/><Relationship Id="rId53" Type="http://schemas.openxmlformats.org/officeDocument/2006/relationships/hyperlink" Target="https://daff.ent.sirsidynix.net.au/client/en_AU/ABARES/search/detailnonmodal/ent:$002f$002fSD_ASSET$002f0$002fSD_ASSET:1034602/one" TargetMode="External"/><Relationship Id="rId58" Type="http://schemas.openxmlformats.org/officeDocument/2006/relationships/hyperlink" Target="https://nff.org.au/programs/indigenous-agricultural-product-framework-project/" TargetMode="External"/><Relationship Id="rId74" Type="http://schemas.openxmlformats.org/officeDocument/2006/relationships/hyperlink" Target="https://www.ipcc.ch/srccl/" TargetMode="External"/><Relationship Id="rId79" Type="http://schemas.openxmlformats.org/officeDocument/2006/relationships/hyperlink" Target="https://www.niaa.gov.au/resource-centre/national-strategy-food-security-remote-first-nations-communities" TargetMode="External"/><Relationship Id="rId5" Type="http://schemas.openxmlformats.org/officeDocument/2006/relationships/customXml" Target="../customXml/item5.xml"/><Relationship Id="rId61" Type="http://schemas.openxmlformats.org/officeDocument/2006/relationships/hyperlink" Target="https://www.fao.org/4/y1500e/y1500e00.htm" TargetMode="External"/><Relationship Id="rId82" Type="http://schemas.openxmlformats.org/officeDocument/2006/relationships/hyperlink" Target="https://www.annualreviews.org/content/journals/10.1146/annurev-environ-112320-050744" TargetMode="External"/><Relationship Id="rId19" Type="http://schemas.openxmlformats.org/officeDocument/2006/relationships/footnotes" Target="footnotes.xml"/><Relationship Id="rId14" Type="http://schemas.openxmlformats.org/officeDocument/2006/relationships/customXml" Target="../customXml/item14.xml"/><Relationship Id="rId22" Type="http://schemas.openxmlformats.org/officeDocument/2006/relationships/image" Target="media/image2.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https://www.deloitte.com/content/dam/assets-zone1/au/en/docs/industries/consumer/2024/land-of-plenty-transforming-australia-into-a-food-superpower-041224.pdf" TargetMode="External"/><Relationship Id="rId43" Type="http://schemas.openxmlformats.org/officeDocument/2006/relationships/image" Target="media/image4.png"/><Relationship Id="rId48" Type="http://schemas.openxmlformats.org/officeDocument/2006/relationships/hyperlink" Target="https://www.agriculture.gov.au/abares/products/insights/snapshot-of-australian-agriculture" TargetMode="External"/><Relationship Id="rId56" Type="http://schemas.openxmlformats.org/officeDocument/2006/relationships/hyperlink" Target="https://www.oecd.org/en/publications/concentration-and-market-power-in-the-food-chain_3151e4ca-en.html" TargetMode="External"/><Relationship Id="rId64" Type="http://schemas.openxmlformats.org/officeDocument/2006/relationships/hyperlink" Target="https://www.fial.com.au/sharing-knowledge/food-waste" TargetMode="External"/><Relationship Id="rId69" Type="http://schemas.openxmlformats.org/officeDocument/2006/relationships/hyperlink" Target="https://www.nejm.org/doi/abs/10.1056/NEJMra2406458" TargetMode="External"/><Relationship Id="rId77" Type="http://schemas.openxmlformats.org/officeDocument/2006/relationships/hyperlink" Target="https://nationalpreparednesscommission.uk/publications/just-in-case-7-steps-to-narrow-the-uk-civil-food-resilience-gap/" TargetMode="External"/><Relationship Id="rId8" Type="http://schemas.openxmlformats.org/officeDocument/2006/relationships/customXml" Target="../customXml/item8.xml"/><Relationship Id="rId51" Type="http://schemas.openxmlformats.org/officeDocument/2006/relationships/hyperlink" Target="https://www.deloitte.com/au/en/Industries/consumer-products/perspectives/transforming-australia-into-a-food-superpower.html." TargetMode="External"/><Relationship Id="rId72" Type="http://schemas.openxmlformats.org/officeDocument/2006/relationships/hyperlink" Target="https://www.agriculture.gov.au/abares/products/insights/megatrends-2021" TargetMode="External"/><Relationship Id="rId80" Type="http://schemas.openxmlformats.org/officeDocument/2006/relationships/hyperlink" Target="https://www.niaa.gov.au/our-work/health-and-wellbeing/national-strategy-food-security-remote-aboriginal-and-torres-strait-islander-communities" TargetMode="Externa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settings" Target="settings.xml"/><Relationship Id="rId25" Type="http://schemas.openxmlformats.org/officeDocument/2006/relationships/header" Target="header1.xml"/><Relationship Id="rId33" Type="http://schemas.openxmlformats.org/officeDocument/2006/relationships/hyperlink" Target="https://www.aph.gov.au/Parliamentary_Business/Committees/House/Former_Committees/Indigenous_Affairs/Foodpricing/Report" TargetMode="External"/><Relationship Id="rId38" Type="http://schemas.openxmlformats.org/officeDocument/2006/relationships/hyperlink" Target="https://www.health.gov.au/sites/default/files/documents/2021/12/national-preventive-health-strategy-2021-2030_1.pdf" TargetMode="External"/><Relationship Id="rId46" Type="http://schemas.openxmlformats.org/officeDocument/2006/relationships/hyperlink" Target="mailto:foodsecurity@aff.gov.au" TargetMode="External"/><Relationship Id="rId59" Type="http://schemas.openxmlformats.org/officeDocument/2006/relationships/hyperlink" Target="https://www.industry.gov.au/publications/aps-framework-engagement-and-participation/ways-engage" TargetMode="External"/><Relationship Id="rId67" Type="http://schemas.openxmlformats.org/officeDocument/2006/relationships/hyperlink" Target="https://openknowledge.fao.org/items/3b5e9ed3-7983-4f0f-ac21-26be4147b325" TargetMode="External"/><Relationship Id="rId20" Type="http://schemas.openxmlformats.org/officeDocument/2006/relationships/endnotes" Target="endnotes.xml"/><Relationship Id="rId41" Type="http://schemas.openxmlformats.org/officeDocument/2006/relationships/hyperlink" Target="https://www.dcceew.gov.au/climate-change/emissions-reduction/net-zero" TargetMode="External"/><Relationship Id="rId54" Type="http://schemas.openxmlformats.org/officeDocument/2006/relationships/hyperlink" Target="https://www.defence.gov.au/about/strategic-planning/2024-national-defence-strategy-2024-integrated-investment-program" TargetMode="External"/><Relationship Id="rId62" Type="http://schemas.openxmlformats.org/officeDocument/2006/relationships/hyperlink" Target="https://daff.ent.sirsidynix.net.au/client/en_AU/search/asset/1033681/0" TargetMode="External"/><Relationship Id="rId70" Type="http://schemas.openxmlformats.org/officeDocument/2006/relationships/hyperlink" Target="https://impact.economist.com/sustainability/project/food-security-index/" TargetMode="External"/><Relationship Id="rId75" Type="http://schemas.openxmlformats.org/officeDocument/2006/relationships/hyperlink" Target="https://dl.designresearchsociety.org/drs-conference-papers/drs2018/researchpapers/73/"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numbering" Target="numbering.xml"/><Relationship Id="rId23" Type="http://schemas.openxmlformats.org/officeDocument/2006/relationships/hyperlink" Target="https://haveyoursay.agriculture.gov.au/food-security-strategy" TargetMode="External"/><Relationship Id="rId28" Type="http://schemas.openxmlformats.org/officeDocument/2006/relationships/footer" Target="footer2.xml"/><Relationship Id="rId36" Type="http://schemas.openxmlformats.org/officeDocument/2006/relationships/hyperlink" Target="https://ad-aspi.s3.ap-southeast-2.amazonaws.com/2025-04/National%20food%20security%20preparedness%20Green%20Paper_2.pdf?VersionId=RmroIr5P6nyulLsg6rjTVzZ8JzDpLAfK" TargetMode="External"/><Relationship Id="rId49" Type="http://schemas.openxmlformats.org/officeDocument/2006/relationships/hyperlink" Target="https://www.abs.gov.au/statistics/health/health-conditions-and-risks/dietary-behaviour/2022" TargetMode="External"/><Relationship Id="rId57" Type="http://schemas.openxmlformats.org/officeDocument/2006/relationships/hyperlink" Target="https://www.agriculture.gov.au/agriculture-land/farm-food-drought/climatechange/national-statement-on-climate-change-and-agriculture" TargetMode="External"/><Relationship Id="rId10" Type="http://schemas.openxmlformats.org/officeDocument/2006/relationships/customXml" Target="../customXml/item10.xml"/><Relationship Id="rId31" Type="http://schemas.openxmlformats.org/officeDocument/2006/relationships/hyperlink" Target="https://www.aph.gov.au/Parliamentary_Business/Committees/House/Former_Committees/Agriculture/FoodsecurityinAustrali/Report" TargetMode="External"/><Relationship Id="rId44" Type="http://schemas.openxmlformats.org/officeDocument/2006/relationships/image" Target="media/image5.png"/><Relationship Id="rId52" Type="http://schemas.openxmlformats.org/officeDocument/2006/relationships/hyperlink" Target="https://aifs.gov.au/resources/policy-and-practice-papers/understanding-food-insecurity-australia" TargetMode="External"/><Relationship Id="rId60" Type="http://schemas.openxmlformats.org/officeDocument/2006/relationships/hyperlink" Target="https://www.health.gov.au/resources/publications/national-preventive-health-strategy-2021-2030?language=en" TargetMode="External"/><Relationship Id="rId65" Type="http://schemas.openxmlformats.org/officeDocument/2006/relationships/hyperlink" Target="https://reports.foodbank.org.au/foodbank-hunger-report-2024/" TargetMode="External"/><Relationship Id="rId73" Type="http://schemas.openxmlformats.org/officeDocument/2006/relationships/hyperlink" Target="https://www.aspi.org.au/report/national-food-security-preparedness-green-paper/" TargetMode="External"/><Relationship Id="rId78" Type="http://schemas.openxmlformats.org/officeDocument/2006/relationships/hyperlink" Target="https://www.frontiersin.org/journals/sustainable-food-systems/articles/10.3389/fsufs.2023.1130978/full" TargetMode="External"/><Relationship Id="rId81" Type="http://schemas.openxmlformats.org/officeDocument/2006/relationships/hyperlink" Target="https://foodsystemhorizons.org/insights/reports/towards-a-state-of-the-food-system-report-for-australia/" TargetMode="Externa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webSettings" Target="webSettings.xml"/><Relationship Id="rId39" Type="http://schemas.openxmlformats.org/officeDocument/2006/relationships/hyperlink" Target="https://www.biosecurity.gov.au/about/national-biosecurity-committee/nbs" TargetMode="External"/><Relationship Id="rId34" Type="http://schemas.openxmlformats.org/officeDocument/2006/relationships/hyperlink" Target="https://foodsystemhorizons.org/insights/reports/towards-a-state-of-the-food-system-report-for-australia/" TargetMode="External"/><Relationship Id="rId50" Type="http://schemas.openxmlformats.org/officeDocument/2006/relationships/hyperlink" Target="https://www.accc.gov.au/inquiries-and-consultations/supermarkets-inquiry-2024-25" TargetMode="External"/><Relationship Id="rId55" Type="http://schemas.openxmlformats.org/officeDocument/2006/relationships/hyperlink" Target="https://www.nature.com/articles/s43016-021-00297-7" TargetMode="External"/><Relationship Id="rId76" Type="http://schemas.openxmlformats.org/officeDocument/2006/relationships/hyperlink" Target="https://theconversation.com/community-run-food-co-ops-can-reduce-food-insecurity-and-boost-healthy-diets-research-shows-256100" TargetMode="External"/><Relationship Id="rId7" Type="http://schemas.openxmlformats.org/officeDocument/2006/relationships/customXml" Target="../customXml/item7.xml"/><Relationship Id="rId71" Type="http://schemas.openxmlformats.org/officeDocument/2006/relationships/hyperlink" Target="https://www.csiro.au/en/work-with-us/services/consultancy-strategic-advice-services/CSIRO-futures/Agriculture-and-Food/Reshaping-Australian-Food-Systems" TargetMode="External"/><Relationship Id="rId2" Type="http://schemas.openxmlformats.org/officeDocument/2006/relationships/customXml" Target="../customXml/item2.xml"/><Relationship Id="rId29" Type="http://schemas.openxmlformats.org/officeDocument/2006/relationships/header" Target="header3.xml"/><Relationship Id="rId24" Type="http://schemas.openxmlformats.org/officeDocument/2006/relationships/hyperlink" Target="https://www.agriculture.gov.au/" TargetMode="External"/><Relationship Id="rId40" Type="http://schemas.openxmlformats.org/officeDocument/2006/relationships/hyperlink" Target="https://www.defence.gov.au/about/strategic-planning/2024-national-defence-strategy-2024-integrated-investment-program" TargetMode="External"/><Relationship Id="rId45" Type="http://schemas.openxmlformats.org/officeDocument/2006/relationships/hyperlink" Target="https://aus01.safelinks.protection.outlook.com/?url=https%3A%2F%2Fhaveyoursay.agriculture.gov.au%2Ffood-security-strategy&amp;data=05%7C02%7CKatrina.Durham%40aff.gov.au%7C772de6689c2042efe5f508ddd577e337%7C2be67eb7400c4b3fa5a11258c0da0696%7C0%7C0%7C638901433095866393%7CUnknown%7CTWFpbGZsb3d8eyJFbXB0eU1hcGkiOnRydWUsIlYiOiIwLjAuMDAwMCIsIlAiOiJXaW4zMiIsIkFOIjoiTWFpbCIsIldUIjoyfQ%3D%3D%7C0%7C%7C%7C&amp;sdata=0OTaSNkCiVVIua%2BzKMGFar9Kbl05%2F5vw5knrGJZgjfY%3D&amp;reserved=0" TargetMode="External"/><Relationship Id="rId66" Type="http://schemas.openxmlformats.org/officeDocument/2006/relationships/hyperlink" Target="https://www.aph.gov.au/Parliamentary_Business/Committees/House/Former_Committees/Indigenous_Affairs/Foodpricing/Repor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HarvardAGPS.XSL" StyleName="Harvard - AGPS*"/>
</file>

<file path=customXml/item11.xml><?xml version="1.0" encoding="utf-8"?>
<?mso-contentType ?>
<SharedContentType xmlns="Microsoft.SharePoint.Taxonomy.ContentTypeSync" SourceId="c4b2c377-c74f-46b8-b62e-9cefa93d8fc8" ContentTypeId="0x010100B7B479F47583304BA8B631462CC772D7" PreviousValue="true"/>
</file>

<file path=customXml/item12.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77ba80d5-edfe-43b6-b070-7b0d49f9f38c">
      <Terms xmlns="http://schemas.microsoft.com/office/infopath/2007/PartnerControls"/>
    </lcf76f155ced4ddcb4097134ff3c332f>
  </documentManagement>
</p:properties>
</file>

<file path=customXml/item13.xml><?xml version="1.0" encoding="utf-8"?>
<ct:contentTypeSchema xmlns:ct="http://schemas.microsoft.com/office/2006/metadata/contentType" xmlns:ma="http://schemas.microsoft.com/office/2006/metadata/properties/metaAttributes" ct:_="" ma:_="" ma:contentTypeName="Document" ma:contentTypeID="0x01010056085C97129EA144B0A5261B64B0DA68" ma:contentTypeVersion="10" ma:contentTypeDescription="Create a new document." ma:contentTypeScope="" ma:versionID="c9d18ef9c2d196963566f6f03c9083cc">
  <xsd:schema xmlns:xsd="http://www.w3.org/2001/XMLSchema" xmlns:xs="http://www.w3.org/2001/XMLSchema" xmlns:p="http://schemas.microsoft.com/office/2006/metadata/properties" xmlns:ns2="77ba80d5-edfe-43b6-b070-7b0d49f9f38c" xmlns:ns3="81c01dc6-2c49-4730-b140-874c95cac377" targetNamespace="http://schemas.microsoft.com/office/2006/metadata/properties" ma:root="true" ma:fieldsID="a261df0baa2ff6776c61c10c87f8a04a" ns2:_="" ns3:_="">
    <xsd:import namespace="77ba80d5-edfe-43b6-b070-7b0d49f9f38c"/>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ba80d5-edfe-43b6-b070-7b0d49f9f3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74ddfa8-97d3-41c0-8b9b-7d26844271ee}" ma:internalName="TaxCatchAll" ma:showField="CatchAllData" ma:web="6003e93f-87d7-4a3b-84e3-6caff8ff03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4.xml><?xml version="1.0" encoding="utf-8"?>
<ct:contentTypeSchema xmlns:ct="http://schemas.microsoft.com/office/2006/metadata/contentType" xmlns:ma="http://schemas.microsoft.com/office/2006/metadata/properties/metaAttributes" ct:_="" ma:_="" ma:contentTypeName="Document" ma:contentTypeID="0x01010056085C97129EA144B0A5261B64B0DA68" ma:contentTypeVersion="10" ma:contentTypeDescription="Create a new document." ma:contentTypeScope="" ma:versionID="c9d18ef9c2d196963566f6f03c9083cc">
  <xsd:schema xmlns:xsd="http://www.w3.org/2001/XMLSchema" xmlns:xs="http://www.w3.org/2001/XMLSchema" xmlns:p="http://schemas.microsoft.com/office/2006/metadata/properties" xmlns:ns2="77ba80d5-edfe-43b6-b070-7b0d49f9f38c" xmlns:ns3="81c01dc6-2c49-4730-b140-874c95cac377" targetNamespace="http://schemas.microsoft.com/office/2006/metadata/properties" ma:root="true" ma:fieldsID="a261df0baa2ff6776c61c10c87f8a04a" ns2:_="" ns3:_="">
    <xsd:import namespace="77ba80d5-edfe-43b6-b070-7b0d49f9f38c"/>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ba80d5-edfe-43b6-b070-7b0d49f9f3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74ddfa8-97d3-41c0-8b9b-7d26844271ee}" ma:internalName="TaxCatchAll" ma:showField="CatchAllData" ma:web="6003e93f-87d7-4a3b-84e3-6caff8ff03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6085C97129EA144B0A5261B64B0DA68" ma:contentTypeVersion="10" ma:contentTypeDescription="Create a new document." ma:contentTypeScope="" ma:versionID="c9d18ef9c2d196963566f6f03c9083cc">
  <xsd:schema xmlns:xsd="http://www.w3.org/2001/XMLSchema" xmlns:xs="http://www.w3.org/2001/XMLSchema" xmlns:p="http://schemas.microsoft.com/office/2006/metadata/properties" xmlns:ns2="77ba80d5-edfe-43b6-b070-7b0d49f9f38c" xmlns:ns3="81c01dc6-2c49-4730-b140-874c95cac377" targetNamespace="http://schemas.microsoft.com/office/2006/metadata/properties" ma:root="true" ma:fieldsID="a261df0baa2ff6776c61c10c87f8a04a" ns2:_="" ns3:_="">
    <xsd:import namespace="77ba80d5-edfe-43b6-b070-7b0d49f9f38c"/>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ba80d5-edfe-43b6-b070-7b0d49f9f3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74ddfa8-97d3-41c0-8b9b-7d26844271ee}" ma:internalName="TaxCatchAll" ma:showField="CatchAllData" ma:web="6003e93f-87d7-4a3b-84e3-6caff8ff03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56085C97129EA144B0A5261B64B0DA68" ma:contentTypeVersion="10" ma:contentTypeDescription="Create a new document." ma:contentTypeScope="" ma:versionID="c9d18ef9c2d196963566f6f03c9083cc">
  <xsd:schema xmlns:xsd="http://www.w3.org/2001/XMLSchema" xmlns:xs="http://www.w3.org/2001/XMLSchema" xmlns:p="http://schemas.microsoft.com/office/2006/metadata/properties" xmlns:ns2="77ba80d5-edfe-43b6-b070-7b0d49f9f38c" xmlns:ns3="81c01dc6-2c49-4730-b140-874c95cac377" targetNamespace="http://schemas.microsoft.com/office/2006/metadata/properties" ma:root="true" ma:fieldsID="a261df0baa2ff6776c61c10c87f8a04a" ns2:_="" ns3:_="">
    <xsd:import namespace="77ba80d5-edfe-43b6-b070-7b0d49f9f38c"/>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ba80d5-edfe-43b6-b070-7b0d49f9f3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74ddfa8-97d3-41c0-8b9b-7d26844271ee}" ma:internalName="TaxCatchAll" ma:showField="CatchAllData" ma:web="6003e93f-87d7-4a3b-84e3-6caff8ff03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ct:contentTypeSchema xmlns:ct="http://schemas.microsoft.com/office/2006/metadata/contentType" xmlns:ma="http://schemas.microsoft.com/office/2006/metadata/properties/metaAttributes" ct:_="" ma:_="" ma:contentTypeName="Document" ma:contentTypeID="0x01010056085C97129EA144B0A5261B64B0DA68" ma:contentTypeVersion="10" ma:contentTypeDescription="Create a new document." ma:contentTypeScope="" ma:versionID="c9d18ef9c2d196963566f6f03c9083cc">
  <xsd:schema xmlns:xsd="http://www.w3.org/2001/XMLSchema" xmlns:xs="http://www.w3.org/2001/XMLSchema" xmlns:p="http://schemas.microsoft.com/office/2006/metadata/properties" xmlns:ns2="77ba80d5-edfe-43b6-b070-7b0d49f9f38c" xmlns:ns3="81c01dc6-2c49-4730-b140-874c95cac377" targetNamespace="http://schemas.microsoft.com/office/2006/metadata/properties" ma:root="true" ma:fieldsID="a261df0baa2ff6776c61c10c87f8a04a" ns2:_="" ns3:_="">
    <xsd:import namespace="77ba80d5-edfe-43b6-b070-7b0d49f9f38c"/>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ba80d5-edfe-43b6-b070-7b0d49f9f3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74ddfa8-97d3-41c0-8b9b-7d26844271ee}" ma:internalName="TaxCatchAll" ma:showField="CatchAllData" ma:web="6003e93f-87d7-4a3b-84e3-6caff8ff03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ct:contentTypeSchema xmlns:ct="http://schemas.microsoft.com/office/2006/metadata/contentType" xmlns:ma="http://schemas.microsoft.com/office/2006/metadata/properties/metaAttributes" ct:_="" ma:_="" ma:contentTypeName="Document" ma:contentTypeID="0x01010056085C97129EA144B0A5261B64B0DA68" ma:contentTypeVersion="10" ma:contentTypeDescription="Create a new document." ma:contentTypeScope="" ma:versionID="c9d18ef9c2d196963566f6f03c9083cc">
  <xsd:schema xmlns:xsd="http://www.w3.org/2001/XMLSchema" xmlns:xs="http://www.w3.org/2001/XMLSchema" xmlns:p="http://schemas.microsoft.com/office/2006/metadata/properties" xmlns:ns2="77ba80d5-edfe-43b6-b070-7b0d49f9f38c" xmlns:ns3="81c01dc6-2c49-4730-b140-874c95cac377" targetNamespace="http://schemas.microsoft.com/office/2006/metadata/properties" ma:root="true" ma:fieldsID="a261df0baa2ff6776c61c10c87f8a04a" ns2:_="" ns3:_="">
    <xsd:import namespace="77ba80d5-edfe-43b6-b070-7b0d49f9f38c"/>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ba80d5-edfe-43b6-b070-7b0d49f9f3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74ddfa8-97d3-41c0-8b9b-7d26844271ee}" ma:internalName="TaxCatchAll" ma:showField="CatchAllData" ma:web="6003e93f-87d7-4a3b-84e3-6caff8ff03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ct:contentTypeSchema xmlns:ct="http://schemas.microsoft.com/office/2006/metadata/contentType" xmlns:ma="http://schemas.microsoft.com/office/2006/metadata/properties/metaAttributes" ct:_="" ma:_="" ma:contentTypeName="Document" ma:contentTypeID="0x01010056085C97129EA144B0A5261B64B0DA68" ma:contentTypeVersion="10" ma:contentTypeDescription="Create a new document." ma:contentTypeScope="" ma:versionID="c9d18ef9c2d196963566f6f03c9083cc">
  <xsd:schema xmlns:xsd="http://www.w3.org/2001/XMLSchema" xmlns:xs="http://www.w3.org/2001/XMLSchema" xmlns:p="http://schemas.microsoft.com/office/2006/metadata/properties" xmlns:ns2="77ba80d5-edfe-43b6-b070-7b0d49f9f38c" xmlns:ns3="81c01dc6-2c49-4730-b140-874c95cac377" targetNamespace="http://schemas.microsoft.com/office/2006/metadata/properties" ma:root="true" ma:fieldsID="a261df0baa2ff6776c61c10c87f8a04a" ns2:_="" ns3:_="">
    <xsd:import namespace="77ba80d5-edfe-43b6-b070-7b0d49f9f38c"/>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ba80d5-edfe-43b6-b070-7b0d49f9f3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74ddfa8-97d3-41c0-8b9b-7d26844271ee}" ma:internalName="TaxCatchAll" ma:showField="CatchAllData" ma:web="6003e93f-87d7-4a3b-84e3-6caff8ff03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952A6C-743D-479C-8570-B6B637BB2A9C}">
  <ds:schemaRefs>
    <ds:schemaRef ds:uri="http://schemas.microsoft.com/sharepoint/events"/>
  </ds:schemaRefs>
</ds:datastoreItem>
</file>

<file path=customXml/itemProps10.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11.xml><?xml version="1.0" encoding="utf-8"?>
<ds:datastoreItem xmlns:ds="http://schemas.openxmlformats.org/officeDocument/2006/customXml" ds:itemID="{4708BBA5-B9FA-4B54-B482-24A41C0AE82C}">
  <ds:schemaRefs>
    <ds:schemaRef ds:uri="Microsoft.SharePoint.Taxonomy.ContentTypeSync"/>
  </ds:schemaRefs>
</ds:datastoreItem>
</file>

<file path=customXml/itemProps12.xml><?xml version="1.0" encoding="utf-8"?>
<ds:datastoreItem xmlns:ds="http://schemas.openxmlformats.org/officeDocument/2006/customXml" ds:itemID="{0B02B1AA-75BF-4372-B0A4-4DA9EE7C87A9}">
  <ds:schemaRefs>
    <ds:schemaRef ds:uri="http://schemas.microsoft.com/office/2006/metadata/properties"/>
    <ds:schemaRef ds:uri="http://schemas.microsoft.com/office/infopath/2007/PartnerControls"/>
    <ds:schemaRef ds:uri="81c01dc6-2c49-4730-b140-874c95cac377"/>
    <ds:schemaRef ds:uri="77ba80d5-edfe-43b6-b070-7b0d49f9f38c"/>
  </ds:schemaRefs>
</ds:datastoreItem>
</file>

<file path=customXml/itemProps13.xml><?xml version="1.0" encoding="utf-8"?>
<ds:datastoreItem xmlns:ds="http://schemas.openxmlformats.org/officeDocument/2006/customXml" ds:itemID="{61D1FBBE-5046-47F5-9B81-381FE85BE1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ba80d5-edfe-43b6-b070-7b0d49f9f38c"/>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4.xml><?xml version="1.0" encoding="utf-8"?>
<ds:datastoreItem xmlns:ds="http://schemas.openxmlformats.org/officeDocument/2006/customXml" ds:itemID="{C92C40F9-4DEC-4353-A480-0E360B7B0A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ba80d5-edfe-43b6-b070-7b0d49f9f38c"/>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4FB8361C-1661-4334-8AED-D4A9385DF6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ba80d5-edfe-43b6-b070-7b0d49f9f38c"/>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B2F838-102A-427A-8D6C-ACFF42FFF744}">
  <ds:schemaRefs>
    <ds:schemaRef ds:uri="http://schemas.microsoft.com/sharepoint/v3/contenttype/forms"/>
  </ds:schemaRefs>
</ds:datastoreItem>
</file>

<file path=customXml/itemProps5.xml><?xml version="1.0" encoding="utf-8"?>
<ds:datastoreItem xmlns:ds="http://schemas.openxmlformats.org/officeDocument/2006/customXml" ds:itemID="{B42FB561-A642-4884-9C38-88C6A7D4A2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ba80d5-edfe-43b6-b070-7b0d49f9f38c"/>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653E962-BEAB-46D2-A5C4-461D9DAD89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ba80d5-edfe-43b6-b070-7b0d49f9f38c"/>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0980C089-82ED-4317-B698-B7AE90043426}">
  <ds:schemaRefs>
    <ds:schemaRef ds:uri="http://schemas.microsoft.com/sharepoint/v3/contenttype/forms"/>
  </ds:schemaRefs>
</ds:datastoreItem>
</file>

<file path=customXml/itemProps8.xml><?xml version="1.0" encoding="utf-8"?>
<ds:datastoreItem xmlns:ds="http://schemas.openxmlformats.org/officeDocument/2006/customXml" ds:itemID="{223F028D-8238-4793-A4FE-F50DC1CCAA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ba80d5-edfe-43b6-b070-7b0d49f9f38c"/>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CBD74D9A-C79F-4821-83C5-ED210EB63E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ba80d5-edfe-43b6-b070-7b0d49f9f38c"/>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Report_template_1.dotx</Template>
  <TotalTime>3</TotalTime>
  <Pages>1</Pages>
  <Words>8343</Words>
  <Characters>47560</Characters>
  <Application>Microsoft Office Word</Application>
  <DocSecurity>4</DocSecurity>
  <Lines>396</Lines>
  <Paragraphs>111</Paragraphs>
  <ScaleCrop>false</ScaleCrop>
  <HeadingPairs>
    <vt:vector size="2" baseType="variant">
      <vt:variant>
        <vt:lpstr>Title</vt:lpstr>
      </vt:variant>
      <vt:variant>
        <vt:i4>1</vt:i4>
      </vt:variant>
    </vt:vector>
  </HeadingPairs>
  <TitlesOfParts>
    <vt:vector size="1" baseType="lpstr">
      <vt:lpstr>National Food Security Strategy: discussion paper</vt:lpstr>
    </vt:vector>
  </TitlesOfParts>
  <Company/>
  <LinksUpToDate>false</LinksUpToDate>
  <CharactersWithSpaces>55792</CharactersWithSpaces>
  <SharedDoc>false</SharedDoc>
  <HLinks>
    <vt:vector size="540" baseType="variant">
      <vt:variant>
        <vt:i4>5505040</vt:i4>
      </vt:variant>
      <vt:variant>
        <vt:i4>393</vt:i4>
      </vt:variant>
      <vt:variant>
        <vt:i4>0</vt:i4>
      </vt:variant>
      <vt:variant>
        <vt:i4>5</vt:i4>
      </vt:variant>
      <vt:variant>
        <vt:lpwstr>https://www.annualreviews.org/content/journals/10.1146/annurev-environ-112320-050744</vt:lpwstr>
      </vt:variant>
      <vt:variant>
        <vt:lpwstr/>
      </vt:variant>
      <vt:variant>
        <vt:i4>5373977</vt:i4>
      </vt:variant>
      <vt:variant>
        <vt:i4>390</vt:i4>
      </vt:variant>
      <vt:variant>
        <vt:i4>0</vt:i4>
      </vt:variant>
      <vt:variant>
        <vt:i4>5</vt:i4>
      </vt:variant>
      <vt:variant>
        <vt:lpwstr>https://foodsystemhorizons.org/insights/reports/towards-a-state-of-the-food-system-report-for-australia/</vt:lpwstr>
      </vt:variant>
      <vt:variant>
        <vt:lpwstr/>
      </vt:variant>
      <vt:variant>
        <vt:i4>3211298</vt:i4>
      </vt:variant>
      <vt:variant>
        <vt:i4>387</vt:i4>
      </vt:variant>
      <vt:variant>
        <vt:i4>0</vt:i4>
      </vt:variant>
      <vt:variant>
        <vt:i4>5</vt:i4>
      </vt:variant>
      <vt:variant>
        <vt:lpwstr>https://www.niaa.gov.au/our-work/health-and-wellbeing/national-strategy-food-security-remote-aboriginal-and-torres-strait-islander-communities</vt:lpwstr>
      </vt:variant>
      <vt:variant>
        <vt:lpwstr/>
      </vt:variant>
      <vt:variant>
        <vt:i4>5636168</vt:i4>
      </vt:variant>
      <vt:variant>
        <vt:i4>384</vt:i4>
      </vt:variant>
      <vt:variant>
        <vt:i4>0</vt:i4>
      </vt:variant>
      <vt:variant>
        <vt:i4>5</vt:i4>
      </vt:variant>
      <vt:variant>
        <vt:lpwstr>https://www.niaa.gov.au/resource-centre/national-strategy-food-security-remote-first-nations-communities</vt:lpwstr>
      </vt:variant>
      <vt:variant>
        <vt:lpwstr/>
      </vt:variant>
      <vt:variant>
        <vt:i4>6684723</vt:i4>
      </vt:variant>
      <vt:variant>
        <vt:i4>381</vt:i4>
      </vt:variant>
      <vt:variant>
        <vt:i4>0</vt:i4>
      </vt:variant>
      <vt:variant>
        <vt:i4>5</vt:i4>
      </vt:variant>
      <vt:variant>
        <vt:lpwstr>https://www.frontiersin.org/journals/sustainable-food-systems/articles/10.3389/fsufs.2023.1130978/full</vt:lpwstr>
      </vt:variant>
      <vt:variant>
        <vt:lpwstr/>
      </vt:variant>
      <vt:variant>
        <vt:i4>8323122</vt:i4>
      </vt:variant>
      <vt:variant>
        <vt:i4>378</vt:i4>
      </vt:variant>
      <vt:variant>
        <vt:i4>0</vt:i4>
      </vt:variant>
      <vt:variant>
        <vt:i4>5</vt:i4>
      </vt:variant>
      <vt:variant>
        <vt:lpwstr>https://nationalpreparednesscommission.uk/publications/just-in-case-7-steps-to-narrow-the-uk-civil-food-resilience-gap/</vt:lpwstr>
      </vt:variant>
      <vt:variant>
        <vt:lpwstr/>
      </vt:variant>
      <vt:variant>
        <vt:i4>3342385</vt:i4>
      </vt:variant>
      <vt:variant>
        <vt:i4>375</vt:i4>
      </vt:variant>
      <vt:variant>
        <vt:i4>0</vt:i4>
      </vt:variant>
      <vt:variant>
        <vt:i4>5</vt:i4>
      </vt:variant>
      <vt:variant>
        <vt:lpwstr>https://theconversation.com/community-run-food-co-ops-can-reduce-food-insecurity-and-boost-healthy-diets-research-shows-256100</vt:lpwstr>
      </vt:variant>
      <vt:variant>
        <vt:lpwstr/>
      </vt:variant>
      <vt:variant>
        <vt:i4>5963781</vt:i4>
      </vt:variant>
      <vt:variant>
        <vt:i4>372</vt:i4>
      </vt:variant>
      <vt:variant>
        <vt:i4>0</vt:i4>
      </vt:variant>
      <vt:variant>
        <vt:i4>5</vt:i4>
      </vt:variant>
      <vt:variant>
        <vt:lpwstr>https://dl.designresearchsociety.org/drs-conference-papers/drs2018/researchpapers/73/</vt:lpwstr>
      </vt:variant>
      <vt:variant>
        <vt:lpwstr/>
      </vt:variant>
      <vt:variant>
        <vt:i4>2687088</vt:i4>
      </vt:variant>
      <vt:variant>
        <vt:i4>369</vt:i4>
      </vt:variant>
      <vt:variant>
        <vt:i4>0</vt:i4>
      </vt:variant>
      <vt:variant>
        <vt:i4>5</vt:i4>
      </vt:variant>
      <vt:variant>
        <vt:lpwstr>https://www.ipcc.ch/srccl/</vt:lpwstr>
      </vt:variant>
      <vt:variant>
        <vt:lpwstr/>
      </vt:variant>
      <vt:variant>
        <vt:i4>8323128</vt:i4>
      </vt:variant>
      <vt:variant>
        <vt:i4>366</vt:i4>
      </vt:variant>
      <vt:variant>
        <vt:i4>0</vt:i4>
      </vt:variant>
      <vt:variant>
        <vt:i4>5</vt:i4>
      </vt:variant>
      <vt:variant>
        <vt:lpwstr>https://www.aspi.org.au/report/national-food-security-preparedness-green-paper/</vt:lpwstr>
      </vt:variant>
      <vt:variant>
        <vt:lpwstr/>
      </vt:variant>
      <vt:variant>
        <vt:i4>3014719</vt:i4>
      </vt:variant>
      <vt:variant>
        <vt:i4>363</vt:i4>
      </vt:variant>
      <vt:variant>
        <vt:i4>0</vt:i4>
      </vt:variant>
      <vt:variant>
        <vt:i4>5</vt:i4>
      </vt:variant>
      <vt:variant>
        <vt:lpwstr>https://www.agriculture.gov.au/abares/products/insights/megatrends-2021</vt:lpwstr>
      </vt:variant>
      <vt:variant>
        <vt:lpwstr/>
      </vt:variant>
      <vt:variant>
        <vt:i4>5177345</vt:i4>
      </vt:variant>
      <vt:variant>
        <vt:i4>360</vt:i4>
      </vt:variant>
      <vt:variant>
        <vt:i4>0</vt:i4>
      </vt:variant>
      <vt:variant>
        <vt:i4>5</vt:i4>
      </vt:variant>
      <vt:variant>
        <vt:lpwstr>https://www.csiro.au/en/work-with-us/services/consultancy-strategic-advice-services/CSIRO-futures/Agriculture-and-Food/Reshaping-Australian-Food-Systems</vt:lpwstr>
      </vt:variant>
      <vt:variant>
        <vt:lpwstr/>
      </vt:variant>
      <vt:variant>
        <vt:i4>327750</vt:i4>
      </vt:variant>
      <vt:variant>
        <vt:i4>357</vt:i4>
      </vt:variant>
      <vt:variant>
        <vt:i4>0</vt:i4>
      </vt:variant>
      <vt:variant>
        <vt:i4>5</vt:i4>
      </vt:variant>
      <vt:variant>
        <vt:lpwstr>https://impact.economist.com/sustainability/project/food-security-index/</vt:lpwstr>
      </vt:variant>
      <vt:variant>
        <vt:lpwstr/>
      </vt:variant>
      <vt:variant>
        <vt:i4>3539071</vt:i4>
      </vt:variant>
      <vt:variant>
        <vt:i4>354</vt:i4>
      </vt:variant>
      <vt:variant>
        <vt:i4>0</vt:i4>
      </vt:variant>
      <vt:variant>
        <vt:i4>5</vt:i4>
      </vt:variant>
      <vt:variant>
        <vt:lpwstr>https://www.nejm.org/doi/abs/10.1056/NEJMra2406458</vt:lpwstr>
      </vt:variant>
      <vt:variant>
        <vt:lpwstr/>
      </vt:variant>
      <vt:variant>
        <vt:i4>4325381</vt:i4>
      </vt:variant>
      <vt:variant>
        <vt:i4>351</vt:i4>
      </vt:variant>
      <vt:variant>
        <vt:i4>0</vt:i4>
      </vt:variant>
      <vt:variant>
        <vt:i4>5</vt:i4>
      </vt:variant>
      <vt:variant>
        <vt:lpwstr>https://www.health.gov.au/resources/publications/national-obesity-strategy-2022-2032?language=en</vt:lpwstr>
      </vt:variant>
      <vt:variant>
        <vt:lpwstr/>
      </vt:variant>
      <vt:variant>
        <vt:i4>4194394</vt:i4>
      </vt:variant>
      <vt:variant>
        <vt:i4>348</vt:i4>
      </vt:variant>
      <vt:variant>
        <vt:i4>0</vt:i4>
      </vt:variant>
      <vt:variant>
        <vt:i4>5</vt:i4>
      </vt:variant>
      <vt:variant>
        <vt:lpwstr>https://openknowledge.fao.org/items/3b5e9ed3-7983-4f0f-ac21-26be4147b325</vt:lpwstr>
      </vt:variant>
      <vt:variant>
        <vt:lpwstr/>
      </vt:variant>
      <vt:variant>
        <vt:i4>7733250</vt:i4>
      </vt:variant>
      <vt:variant>
        <vt:i4>345</vt:i4>
      </vt:variant>
      <vt:variant>
        <vt:i4>0</vt:i4>
      </vt:variant>
      <vt:variant>
        <vt:i4>5</vt:i4>
      </vt:variant>
      <vt:variant>
        <vt:lpwstr>https://www.aph.gov.au/Parliamentary_Business/Committees/House/Former_Committees/Indigenous_Affairs/Foodpricing/Report</vt:lpwstr>
      </vt:variant>
      <vt:variant>
        <vt:lpwstr/>
      </vt:variant>
      <vt:variant>
        <vt:i4>1572944</vt:i4>
      </vt:variant>
      <vt:variant>
        <vt:i4>342</vt:i4>
      </vt:variant>
      <vt:variant>
        <vt:i4>0</vt:i4>
      </vt:variant>
      <vt:variant>
        <vt:i4>5</vt:i4>
      </vt:variant>
      <vt:variant>
        <vt:lpwstr>https://reports.foodbank.org.au/foodbank-hunger-report-2024/</vt:lpwstr>
      </vt:variant>
      <vt:variant>
        <vt:lpwstr/>
      </vt:variant>
      <vt:variant>
        <vt:i4>655385</vt:i4>
      </vt:variant>
      <vt:variant>
        <vt:i4>339</vt:i4>
      </vt:variant>
      <vt:variant>
        <vt:i4>0</vt:i4>
      </vt:variant>
      <vt:variant>
        <vt:i4>5</vt:i4>
      </vt:variant>
      <vt:variant>
        <vt:lpwstr>https://www.fial.com.au/sharing-knowledge/food-waste</vt:lpwstr>
      </vt:variant>
      <vt:variant>
        <vt:lpwstr/>
      </vt:variant>
      <vt:variant>
        <vt:i4>3670059</vt:i4>
      </vt:variant>
      <vt:variant>
        <vt:i4>336</vt:i4>
      </vt:variant>
      <vt:variant>
        <vt:i4>0</vt:i4>
      </vt:variant>
      <vt:variant>
        <vt:i4>5</vt:i4>
      </vt:variant>
      <vt:variant>
        <vt:lpwstr>https://doi.org/10.25814/nqtv-n935</vt:lpwstr>
      </vt:variant>
      <vt:variant>
        <vt:lpwstr/>
      </vt:variant>
      <vt:variant>
        <vt:i4>2621521</vt:i4>
      </vt:variant>
      <vt:variant>
        <vt:i4>333</vt:i4>
      </vt:variant>
      <vt:variant>
        <vt:i4>0</vt:i4>
      </vt:variant>
      <vt:variant>
        <vt:i4>5</vt:i4>
      </vt:variant>
      <vt:variant>
        <vt:lpwstr>https://daff.ent.sirsidynix.net.au/client/en_AU/search/asset/1033681/0</vt:lpwstr>
      </vt:variant>
      <vt:variant>
        <vt:lpwstr/>
      </vt:variant>
      <vt:variant>
        <vt:i4>458778</vt:i4>
      </vt:variant>
      <vt:variant>
        <vt:i4>330</vt:i4>
      </vt:variant>
      <vt:variant>
        <vt:i4>0</vt:i4>
      </vt:variant>
      <vt:variant>
        <vt:i4>5</vt:i4>
      </vt:variant>
      <vt:variant>
        <vt:lpwstr>https://www.fao.org/4/y1500e/y1500e00.htm</vt:lpwstr>
      </vt:variant>
      <vt:variant>
        <vt:lpwstr/>
      </vt:variant>
      <vt:variant>
        <vt:i4>4063266</vt:i4>
      </vt:variant>
      <vt:variant>
        <vt:i4>327</vt:i4>
      </vt:variant>
      <vt:variant>
        <vt:i4>0</vt:i4>
      </vt:variant>
      <vt:variant>
        <vt:i4>5</vt:i4>
      </vt:variant>
      <vt:variant>
        <vt:lpwstr>https://www.health.gov.au/resources/publications/national-preventive-health-strategy-2021-2030?language=en</vt:lpwstr>
      </vt:variant>
      <vt:variant>
        <vt:lpwstr/>
      </vt:variant>
      <vt:variant>
        <vt:i4>2752568</vt:i4>
      </vt:variant>
      <vt:variant>
        <vt:i4>324</vt:i4>
      </vt:variant>
      <vt:variant>
        <vt:i4>0</vt:i4>
      </vt:variant>
      <vt:variant>
        <vt:i4>5</vt:i4>
      </vt:variant>
      <vt:variant>
        <vt:lpwstr>https://www.industry.gov.au/publications/aps-framework-engagement-and-participation/ways-engage</vt:lpwstr>
      </vt:variant>
      <vt:variant>
        <vt:lpwstr/>
      </vt:variant>
      <vt:variant>
        <vt:i4>4128818</vt:i4>
      </vt:variant>
      <vt:variant>
        <vt:i4>321</vt:i4>
      </vt:variant>
      <vt:variant>
        <vt:i4>0</vt:i4>
      </vt:variant>
      <vt:variant>
        <vt:i4>5</vt:i4>
      </vt:variant>
      <vt:variant>
        <vt:lpwstr>https://nff.org.au/programs/indigenous-agricultural-product-framework-project/</vt:lpwstr>
      </vt:variant>
      <vt:variant>
        <vt:lpwstr/>
      </vt:variant>
      <vt:variant>
        <vt:i4>4521984</vt:i4>
      </vt:variant>
      <vt:variant>
        <vt:i4>318</vt:i4>
      </vt:variant>
      <vt:variant>
        <vt:i4>0</vt:i4>
      </vt:variant>
      <vt:variant>
        <vt:i4>5</vt:i4>
      </vt:variant>
      <vt:variant>
        <vt:lpwstr>https://www.agriculture.gov.au/agriculture-land/farm-food-drought/climatechange/national-statement-on-climate-change-and-agriculture</vt:lpwstr>
      </vt:variant>
      <vt:variant>
        <vt:lpwstr/>
      </vt:variant>
      <vt:variant>
        <vt:i4>1376301</vt:i4>
      </vt:variant>
      <vt:variant>
        <vt:i4>315</vt:i4>
      </vt:variant>
      <vt:variant>
        <vt:i4>0</vt:i4>
      </vt:variant>
      <vt:variant>
        <vt:i4>5</vt:i4>
      </vt:variant>
      <vt:variant>
        <vt:lpwstr>https://www.oecd.org/en/publications/concentration-and-market-power-in-the-food-chain_3151e4ca-en.html</vt:lpwstr>
      </vt:variant>
      <vt:variant>
        <vt:lpwstr/>
      </vt:variant>
      <vt:variant>
        <vt:i4>3801125</vt:i4>
      </vt:variant>
      <vt:variant>
        <vt:i4>312</vt:i4>
      </vt:variant>
      <vt:variant>
        <vt:i4>0</vt:i4>
      </vt:variant>
      <vt:variant>
        <vt:i4>5</vt:i4>
      </vt:variant>
      <vt:variant>
        <vt:lpwstr>https://www.nature.com/articles/s43016-021-00297-7</vt:lpwstr>
      </vt:variant>
      <vt:variant>
        <vt:lpwstr/>
      </vt:variant>
      <vt:variant>
        <vt:i4>786515</vt:i4>
      </vt:variant>
      <vt:variant>
        <vt:i4>309</vt:i4>
      </vt:variant>
      <vt:variant>
        <vt:i4>0</vt:i4>
      </vt:variant>
      <vt:variant>
        <vt:i4>5</vt:i4>
      </vt:variant>
      <vt:variant>
        <vt:lpwstr>https://www.defence.gov.au/about/strategic-planning/2024-national-defence-strategy-2024-integrated-investment-program</vt:lpwstr>
      </vt:variant>
      <vt:variant>
        <vt:lpwstr/>
      </vt:variant>
      <vt:variant>
        <vt:i4>917548</vt:i4>
      </vt:variant>
      <vt:variant>
        <vt:i4>306</vt:i4>
      </vt:variant>
      <vt:variant>
        <vt:i4>0</vt:i4>
      </vt:variant>
      <vt:variant>
        <vt:i4>5</vt:i4>
      </vt:variant>
      <vt:variant>
        <vt:lpwstr>https://daff.ent.sirsidynix.net.au/client/en_AU/ABARES/search/detailnonmodal/ent:$002f$002fSD_ASSET$002f0$002fSD_ASSET:1034602/one</vt:lpwstr>
      </vt:variant>
      <vt:variant>
        <vt:lpwstr/>
      </vt:variant>
      <vt:variant>
        <vt:i4>1048582</vt:i4>
      </vt:variant>
      <vt:variant>
        <vt:i4>303</vt:i4>
      </vt:variant>
      <vt:variant>
        <vt:i4>0</vt:i4>
      </vt:variant>
      <vt:variant>
        <vt:i4>5</vt:i4>
      </vt:variant>
      <vt:variant>
        <vt:lpwstr>https://aifs.gov.au/resources/policy-and-practice-papers/understanding-food-insecurity-australia</vt:lpwstr>
      </vt:variant>
      <vt:variant>
        <vt:lpwstr/>
      </vt:variant>
      <vt:variant>
        <vt:i4>131141</vt:i4>
      </vt:variant>
      <vt:variant>
        <vt:i4>300</vt:i4>
      </vt:variant>
      <vt:variant>
        <vt:i4>0</vt:i4>
      </vt:variant>
      <vt:variant>
        <vt:i4>5</vt:i4>
      </vt:variant>
      <vt:variant>
        <vt:lpwstr>https://www.deloitte.com/au/en/Industries/consumer-products/perspectives/transforming-australia-into-a-food-superpower.html.</vt:lpwstr>
      </vt:variant>
      <vt:variant>
        <vt:lpwstr/>
      </vt:variant>
      <vt:variant>
        <vt:i4>4521986</vt:i4>
      </vt:variant>
      <vt:variant>
        <vt:i4>297</vt:i4>
      </vt:variant>
      <vt:variant>
        <vt:i4>0</vt:i4>
      </vt:variant>
      <vt:variant>
        <vt:i4>5</vt:i4>
      </vt:variant>
      <vt:variant>
        <vt:lpwstr>https://www.accc.gov.au/inquiries-and-consultations/supermarkets-inquiry-2024-25</vt:lpwstr>
      </vt:variant>
      <vt:variant>
        <vt:lpwstr/>
      </vt:variant>
      <vt:variant>
        <vt:i4>3014706</vt:i4>
      </vt:variant>
      <vt:variant>
        <vt:i4>294</vt:i4>
      </vt:variant>
      <vt:variant>
        <vt:i4>0</vt:i4>
      </vt:variant>
      <vt:variant>
        <vt:i4>5</vt:i4>
      </vt:variant>
      <vt:variant>
        <vt:lpwstr>https://www.abs.gov.au/statistics/health/health-conditions-and-risks/dietary-behaviour/2022</vt:lpwstr>
      </vt:variant>
      <vt:variant>
        <vt:lpwstr/>
      </vt:variant>
      <vt:variant>
        <vt:i4>7208997</vt:i4>
      </vt:variant>
      <vt:variant>
        <vt:i4>291</vt:i4>
      </vt:variant>
      <vt:variant>
        <vt:i4>0</vt:i4>
      </vt:variant>
      <vt:variant>
        <vt:i4>5</vt:i4>
      </vt:variant>
      <vt:variant>
        <vt:lpwstr>https://www.agriculture.gov.au/abares/products/insights/snapshot-of-australian-agriculture</vt:lpwstr>
      </vt:variant>
      <vt:variant>
        <vt:lpwstr/>
      </vt:variant>
      <vt:variant>
        <vt:i4>7077966</vt:i4>
      </vt:variant>
      <vt:variant>
        <vt:i4>288</vt:i4>
      </vt:variant>
      <vt:variant>
        <vt:i4>0</vt:i4>
      </vt:variant>
      <vt:variant>
        <vt:i4>5</vt:i4>
      </vt:variant>
      <vt:variant>
        <vt:lpwstr/>
      </vt:variant>
      <vt:variant>
        <vt:lpwstr>_Collaborative</vt:lpwstr>
      </vt:variant>
      <vt:variant>
        <vt:i4>1835110</vt:i4>
      </vt:variant>
      <vt:variant>
        <vt:i4>285</vt:i4>
      </vt:variant>
      <vt:variant>
        <vt:i4>0</vt:i4>
      </vt:variant>
      <vt:variant>
        <vt:i4>5</vt:i4>
      </vt:variant>
      <vt:variant>
        <vt:lpwstr>mailto:admin@amandaorourke.com.au</vt:lpwstr>
      </vt:variant>
      <vt:variant>
        <vt:lpwstr/>
      </vt:variant>
      <vt:variant>
        <vt:i4>4259894</vt:i4>
      </vt:variant>
      <vt:variant>
        <vt:i4>282</vt:i4>
      </vt:variant>
      <vt:variant>
        <vt:i4>0</vt:i4>
      </vt:variant>
      <vt:variant>
        <vt:i4>5</vt:i4>
      </vt:variant>
      <vt:variant>
        <vt:lpwstr>mailto:foodsecurity@aff.gov.au</vt:lpwstr>
      </vt:variant>
      <vt:variant>
        <vt:lpwstr/>
      </vt:variant>
      <vt:variant>
        <vt:i4>2490487</vt:i4>
      </vt:variant>
      <vt:variant>
        <vt:i4>279</vt:i4>
      </vt:variant>
      <vt:variant>
        <vt:i4>0</vt:i4>
      </vt:variant>
      <vt:variant>
        <vt:i4>5</vt:i4>
      </vt:variant>
      <vt:variant>
        <vt:lpwstr>https://aus01.safelinks.protection.outlook.com/?url=https%3A%2F%2Fhaveyoursay.agriculture.gov.au%2Ffood-security-strategy&amp;data=05%7C02%7CKatrina.Durham%40aff.gov.au%7C772de6689c2042efe5f508ddd577e337%7C2be67eb7400c4b3fa5a11258c0da0696%7C0%7C0%7C638901433095866393%7CUnknown%7CTWFpbGZsb3d8eyJFbXB0eU1hcGkiOnRydWUsIlYiOiIwLjAuMDAwMCIsIlAiOiJXaW4zMiIsIkFOIjoiTWFpbCIsIldUIjoyfQ%3D%3D%7C0%7C%7C%7C&amp;sdata=0OTaSNkCiVVIua%2BzKMGFar9Kbl05%2F5vw5knrGJZgjfY%3D&amp;reserved=0</vt:lpwstr>
      </vt:variant>
      <vt:variant>
        <vt:lpwstr/>
      </vt:variant>
      <vt:variant>
        <vt:i4>2949127</vt:i4>
      </vt:variant>
      <vt:variant>
        <vt:i4>273</vt:i4>
      </vt:variant>
      <vt:variant>
        <vt:i4>0</vt:i4>
      </vt:variant>
      <vt:variant>
        <vt:i4>5</vt:i4>
      </vt:variant>
      <vt:variant>
        <vt:lpwstr/>
      </vt:variant>
      <vt:variant>
        <vt:lpwstr>_Whole_of_system</vt:lpwstr>
      </vt:variant>
      <vt:variant>
        <vt:i4>3014696</vt:i4>
      </vt:variant>
      <vt:variant>
        <vt:i4>258</vt:i4>
      </vt:variant>
      <vt:variant>
        <vt:i4>0</vt:i4>
      </vt:variant>
      <vt:variant>
        <vt:i4>5</vt:i4>
      </vt:variant>
      <vt:variant>
        <vt:lpwstr>https://treasury.gov.au/policy-topics/future-made-australia</vt:lpwstr>
      </vt:variant>
      <vt:variant>
        <vt:lpwstr/>
      </vt:variant>
      <vt:variant>
        <vt:i4>6160449</vt:i4>
      </vt:variant>
      <vt:variant>
        <vt:i4>255</vt:i4>
      </vt:variant>
      <vt:variant>
        <vt:i4>0</vt:i4>
      </vt:variant>
      <vt:variant>
        <vt:i4>5</vt:i4>
      </vt:variant>
      <vt:variant>
        <vt:lpwstr>https://www.dcceew.gov.au/climate-change/emissions-reduction/net-zero</vt:lpwstr>
      </vt:variant>
      <vt:variant>
        <vt:lpwstr/>
      </vt:variant>
      <vt:variant>
        <vt:i4>786515</vt:i4>
      </vt:variant>
      <vt:variant>
        <vt:i4>252</vt:i4>
      </vt:variant>
      <vt:variant>
        <vt:i4>0</vt:i4>
      </vt:variant>
      <vt:variant>
        <vt:i4>5</vt:i4>
      </vt:variant>
      <vt:variant>
        <vt:lpwstr>https://www.defence.gov.au/about/strategic-planning/2024-national-defence-strategy-2024-integrated-investment-program</vt:lpwstr>
      </vt:variant>
      <vt:variant>
        <vt:lpwstr/>
      </vt:variant>
      <vt:variant>
        <vt:i4>6422581</vt:i4>
      </vt:variant>
      <vt:variant>
        <vt:i4>249</vt:i4>
      </vt:variant>
      <vt:variant>
        <vt:i4>0</vt:i4>
      </vt:variant>
      <vt:variant>
        <vt:i4>5</vt:i4>
      </vt:variant>
      <vt:variant>
        <vt:lpwstr>https://www.biosecurity.gov.au/about/national-biosecurity-committee/nbs</vt:lpwstr>
      </vt:variant>
      <vt:variant>
        <vt:lpwstr/>
      </vt:variant>
      <vt:variant>
        <vt:i4>1310761</vt:i4>
      </vt:variant>
      <vt:variant>
        <vt:i4>246</vt:i4>
      </vt:variant>
      <vt:variant>
        <vt:i4>0</vt:i4>
      </vt:variant>
      <vt:variant>
        <vt:i4>5</vt:i4>
      </vt:variant>
      <vt:variant>
        <vt:lpwstr>https://www.health.gov.au/sites/default/files/documents/2021/12/national-preventive-health-strategy-2021-2030_1.pdf</vt:lpwstr>
      </vt:variant>
      <vt:variant>
        <vt:lpwstr/>
      </vt:variant>
      <vt:variant>
        <vt:i4>5636168</vt:i4>
      </vt:variant>
      <vt:variant>
        <vt:i4>243</vt:i4>
      </vt:variant>
      <vt:variant>
        <vt:i4>0</vt:i4>
      </vt:variant>
      <vt:variant>
        <vt:i4>5</vt:i4>
      </vt:variant>
      <vt:variant>
        <vt:lpwstr>https://www.niaa.gov.au/resource-centre/national-strategy-food-security-remote-first-nations-communities</vt:lpwstr>
      </vt:variant>
      <vt:variant>
        <vt:lpwstr/>
      </vt:variant>
      <vt:variant>
        <vt:i4>3014678</vt:i4>
      </vt:variant>
      <vt:variant>
        <vt:i4>240</vt:i4>
      </vt:variant>
      <vt:variant>
        <vt:i4>0</vt:i4>
      </vt:variant>
      <vt:variant>
        <vt:i4>5</vt:i4>
      </vt:variant>
      <vt:variant>
        <vt:lpwstr>https://ad-aspi.s3.ap-southeast-2.amazonaws.com/2025-04/National food security preparedness Green Paper_2.pdf?VersionId=RmroIr5P6nyulLsg6rjTVzZ8JzDpLAfK</vt:lpwstr>
      </vt:variant>
      <vt:variant>
        <vt:lpwstr/>
      </vt:variant>
      <vt:variant>
        <vt:i4>524360</vt:i4>
      </vt:variant>
      <vt:variant>
        <vt:i4>237</vt:i4>
      </vt:variant>
      <vt:variant>
        <vt:i4>0</vt:i4>
      </vt:variant>
      <vt:variant>
        <vt:i4>5</vt:i4>
      </vt:variant>
      <vt:variant>
        <vt:lpwstr>https://www.deloitte.com/content/dam/assets-zone1/au/en/docs/industries/consumer/2024/land-of-plenty-transforming-australia-into-a-food-superpower-041224.pdf</vt:lpwstr>
      </vt:variant>
      <vt:variant>
        <vt:lpwstr/>
      </vt:variant>
      <vt:variant>
        <vt:i4>5373977</vt:i4>
      </vt:variant>
      <vt:variant>
        <vt:i4>234</vt:i4>
      </vt:variant>
      <vt:variant>
        <vt:i4>0</vt:i4>
      </vt:variant>
      <vt:variant>
        <vt:i4>5</vt:i4>
      </vt:variant>
      <vt:variant>
        <vt:lpwstr>https://foodsystemhorizons.org/insights/reports/towards-a-state-of-the-food-system-report-for-australia/</vt:lpwstr>
      </vt:variant>
      <vt:variant>
        <vt:lpwstr/>
      </vt:variant>
      <vt:variant>
        <vt:i4>7733250</vt:i4>
      </vt:variant>
      <vt:variant>
        <vt:i4>231</vt:i4>
      </vt:variant>
      <vt:variant>
        <vt:i4>0</vt:i4>
      </vt:variant>
      <vt:variant>
        <vt:i4>5</vt:i4>
      </vt:variant>
      <vt:variant>
        <vt:lpwstr>https://www.aph.gov.au/Parliamentary_Business/Committees/House/Former_Committees/Indigenous_Affairs/Foodpricing/Report</vt:lpwstr>
      </vt:variant>
      <vt:variant>
        <vt:lpwstr/>
      </vt:variant>
      <vt:variant>
        <vt:i4>3276917</vt:i4>
      </vt:variant>
      <vt:variant>
        <vt:i4>228</vt:i4>
      </vt:variant>
      <vt:variant>
        <vt:i4>0</vt:i4>
      </vt:variant>
      <vt:variant>
        <vt:i4>5</vt:i4>
      </vt:variant>
      <vt:variant>
        <vt:lpwstr>https://www.aph.gov.au/Parliamentary_Business/Committees/House/Industry_Science_and_Resources/~/link.aspx?_id=C664A14BCDD54EA08D5FDD5154BD34AB&amp;_z=z</vt:lpwstr>
      </vt:variant>
      <vt:variant>
        <vt:lpwstr/>
      </vt:variant>
      <vt:variant>
        <vt:i4>65</vt:i4>
      </vt:variant>
      <vt:variant>
        <vt:i4>225</vt:i4>
      </vt:variant>
      <vt:variant>
        <vt:i4>0</vt:i4>
      </vt:variant>
      <vt:variant>
        <vt:i4>5</vt:i4>
      </vt:variant>
      <vt:variant>
        <vt:lpwstr>https://www.aph.gov.au/Parliamentary_Business/Committees/House/Former_Committees/Agriculture/FoodsecurityinAustrali/Report</vt:lpwstr>
      </vt:variant>
      <vt:variant>
        <vt:lpwstr/>
      </vt:variant>
      <vt:variant>
        <vt:i4>1310769</vt:i4>
      </vt:variant>
      <vt:variant>
        <vt:i4>218</vt:i4>
      </vt:variant>
      <vt:variant>
        <vt:i4>0</vt:i4>
      </vt:variant>
      <vt:variant>
        <vt:i4>5</vt:i4>
      </vt:variant>
      <vt:variant>
        <vt:lpwstr/>
      </vt:variant>
      <vt:variant>
        <vt:lpwstr>_Toc205903699</vt:lpwstr>
      </vt:variant>
      <vt:variant>
        <vt:i4>1310769</vt:i4>
      </vt:variant>
      <vt:variant>
        <vt:i4>212</vt:i4>
      </vt:variant>
      <vt:variant>
        <vt:i4>0</vt:i4>
      </vt:variant>
      <vt:variant>
        <vt:i4>5</vt:i4>
      </vt:variant>
      <vt:variant>
        <vt:lpwstr/>
      </vt:variant>
      <vt:variant>
        <vt:lpwstr>_Toc205903698</vt:lpwstr>
      </vt:variant>
      <vt:variant>
        <vt:i4>1310769</vt:i4>
      </vt:variant>
      <vt:variant>
        <vt:i4>203</vt:i4>
      </vt:variant>
      <vt:variant>
        <vt:i4>0</vt:i4>
      </vt:variant>
      <vt:variant>
        <vt:i4>5</vt:i4>
      </vt:variant>
      <vt:variant>
        <vt:lpwstr/>
      </vt:variant>
      <vt:variant>
        <vt:lpwstr>_Toc205903697</vt:lpwstr>
      </vt:variant>
      <vt:variant>
        <vt:i4>1310769</vt:i4>
      </vt:variant>
      <vt:variant>
        <vt:i4>194</vt:i4>
      </vt:variant>
      <vt:variant>
        <vt:i4>0</vt:i4>
      </vt:variant>
      <vt:variant>
        <vt:i4>5</vt:i4>
      </vt:variant>
      <vt:variant>
        <vt:lpwstr/>
      </vt:variant>
      <vt:variant>
        <vt:lpwstr>_Toc205903696</vt:lpwstr>
      </vt:variant>
      <vt:variant>
        <vt:i4>1310769</vt:i4>
      </vt:variant>
      <vt:variant>
        <vt:i4>188</vt:i4>
      </vt:variant>
      <vt:variant>
        <vt:i4>0</vt:i4>
      </vt:variant>
      <vt:variant>
        <vt:i4>5</vt:i4>
      </vt:variant>
      <vt:variant>
        <vt:lpwstr/>
      </vt:variant>
      <vt:variant>
        <vt:lpwstr>_Toc205903695</vt:lpwstr>
      </vt:variant>
      <vt:variant>
        <vt:i4>1310769</vt:i4>
      </vt:variant>
      <vt:variant>
        <vt:i4>182</vt:i4>
      </vt:variant>
      <vt:variant>
        <vt:i4>0</vt:i4>
      </vt:variant>
      <vt:variant>
        <vt:i4>5</vt:i4>
      </vt:variant>
      <vt:variant>
        <vt:lpwstr/>
      </vt:variant>
      <vt:variant>
        <vt:lpwstr>_Toc205903694</vt:lpwstr>
      </vt:variant>
      <vt:variant>
        <vt:i4>1310769</vt:i4>
      </vt:variant>
      <vt:variant>
        <vt:i4>176</vt:i4>
      </vt:variant>
      <vt:variant>
        <vt:i4>0</vt:i4>
      </vt:variant>
      <vt:variant>
        <vt:i4>5</vt:i4>
      </vt:variant>
      <vt:variant>
        <vt:lpwstr/>
      </vt:variant>
      <vt:variant>
        <vt:lpwstr>_Toc205903693</vt:lpwstr>
      </vt:variant>
      <vt:variant>
        <vt:i4>1310769</vt:i4>
      </vt:variant>
      <vt:variant>
        <vt:i4>170</vt:i4>
      </vt:variant>
      <vt:variant>
        <vt:i4>0</vt:i4>
      </vt:variant>
      <vt:variant>
        <vt:i4>5</vt:i4>
      </vt:variant>
      <vt:variant>
        <vt:lpwstr/>
      </vt:variant>
      <vt:variant>
        <vt:lpwstr>_Toc205903692</vt:lpwstr>
      </vt:variant>
      <vt:variant>
        <vt:i4>1310769</vt:i4>
      </vt:variant>
      <vt:variant>
        <vt:i4>164</vt:i4>
      </vt:variant>
      <vt:variant>
        <vt:i4>0</vt:i4>
      </vt:variant>
      <vt:variant>
        <vt:i4>5</vt:i4>
      </vt:variant>
      <vt:variant>
        <vt:lpwstr/>
      </vt:variant>
      <vt:variant>
        <vt:lpwstr>_Toc205903691</vt:lpwstr>
      </vt:variant>
      <vt:variant>
        <vt:i4>1310769</vt:i4>
      </vt:variant>
      <vt:variant>
        <vt:i4>158</vt:i4>
      </vt:variant>
      <vt:variant>
        <vt:i4>0</vt:i4>
      </vt:variant>
      <vt:variant>
        <vt:i4>5</vt:i4>
      </vt:variant>
      <vt:variant>
        <vt:lpwstr/>
      </vt:variant>
      <vt:variant>
        <vt:lpwstr>_Toc205903690</vt:lpwstr>
      </vt:variant>
      <vt:variant>
        <vt:i4>1376305</vt:i4>
      </vt:variant>
      <vt:variant>
        <vt:i4>152</vt:i4>
      </vt:variant>
      <vt:variant>
        <vt:i4>0</vt:i4>
      </vt:variant>
      <vt:variant>
        <vt:i4>5</vt:i4>
      </vt:variant>
      <vt:variant>
        <vt:lpwstr/>
      </vt:variant>
      <vt:variant>
        <vt:lpwstr>_Toc205903689</vt:lpwstr>
      </vt:variant>
      <vt:variant>
        <vt:i4>1376305</vt:i4>
      </vt:variant>
      <vt:variant>
        <vt:i4>146</vt:i4>
      </vt:variant>
      <vt:variant>
        <vt:i4>0</vt:i4>
      </vt:variant>
      <vt:variant>
        <vt:i4>5</vt:i4>
      </vt:variant>
      <vt:variant>
        <vt:lpwstr/>
      </vt:variant>
      <vt:variant>
        <vt:lpwstr>_Toc205903688</vt:lpwstr>
      </vt:variant>
      <vt:variant>
        <vt:i4>1376305</vt:i4>
      </vt:variant>
      <vt:variant>
        <vt:i4>140</vt:i4>
      </vt:variant>
      <vt:variant>
        <vt:i4>0</vt:i4>
      </vt:variant>
      <vt:variant>
        <vt:i4>5</vt:i4>
      </vt:variant>
      <vt:variant>
        <vt:lpwstr/>
      </vt:variant>
      <vt:variant>
        <vt:lpwstr>_Toc205903687</vt:lpwstr>
      </vt:variant>
      <vt:variant>
        <vt:i4>1376305</vt:i4>
      </vt:variant>
      <vt:variant>
        <vt:i4>134</vt:i4>
      </vt:variant>
      <vt:variant>
        <vt:i4>0</vt:i4>
      </vt:variant>
      <vt:variant>
        <vt:i4>5</vt:i4>
      </vt:variant>
      <vt:variant>
        <vt:lpwstr/>
      </vt:variant>
      <vt:variant>
        <vt:lpwstr>_Toc205903686</vt:lpwstr>
      </vt:variant>
      <vt:variant>
        <vt:i4>1376305</vt:i4>
      </vt:variant>
      <vt:variant>
        <vt:i4>128</vt:i4>
      </vt:variant>
      <vt:variant>
        <vt:i4>0</vt:i4>
      </vt:variant>
      <vt:variant>
        <vt:i4>5</vt:i4>
      </vt:variant>
      <vt:variant>
        <vt:lpwstr/>
      </vt:variant>
      <vt:variant>
        <vt:lpwstr>_Toc205903685</vt:lpwstr>
      </vt:variant>
      <vt:variant>
        <vt:i4>1376305</vt:i4>
      </vt:variant>
      <vt:variant>
        <vt:i4>122</vt:i4>
      </vt:variant>
      <vt:variant>
        <vt:i4>0</vt:i4>
      </vt:variant>
      <vt:variant>
        <vt:i4>5</vt:i4>
      </vt:variant>
      <vt:variant>
        <vt:lpwstr/>
      </vt:variant>
      <vt:variant>
        <vt:lpwstr>_Toc205903684</vt:lpwstr>
      </vt:variant>
      <vt:variant>
        <vt:i4>1376305</vt:i4>
      </vt:variant>
      <vt:variant>
        <vt:i4>116</vt:i4>
      </vt:variant>
      <vt:variant>
        <vt:i4>0</vt:i4>
      </vt:variant>
      <vt:variant>
        <vt:i4>5</vt:i4>
      </vt:variant>
      <vt:variant>
        <vt:lpwstr/>
      </vt:variant>
      <vt:variant>
        <vt:lpwstr>_Toc205903683</vt:lpwstr>
      </vt:variant>
      <vt:variant>
        <vt:i4>1376305</vt:i4>
      </vt:variant>
      <vt:variant>
        <vt:i4>110</vt:i4>
      </vt:variant>
      <vt:variant>
        <vt:i4>0</vt:i4>
      </vt:variant>
      <vt:variant>
        <vt:i4>5</vt:i4>
      </vt:variant>
      <vt:variant>
        <vt:lpwstr/>
      </vt:variant>
      <vt:variant>
        <vt:lpwstr>_Toc205903682</vt:lpwstr>
      </vt:variant>
      <vt:variant>
        <vt:i4>1376305</vt:i4>
      </vt:variant>
      <vt:variant>
        <vt:i4>104</vt:i4>
      </vt:variant>
      <vt:variant>
        <vt:i4>0</vt:i4>
      </vt:variant>
      <vt:variant>
        <vt:i4>5</vt:i4>
      </vt:variant>
      <vt:variant>
        <vt:lpwstr/>
      </vt:variant>
      <vt:variant>
        <vt:lpwstr>_Toc205903681</vt:lpwstr>
      </vt:variant>
      <vt:variant>
        <vt:i4>1376305</vt:i4>
      </vt:variant>
      <vt:variant>
        <vt:i4>98</vt:i4>
      </vt:variant>
      <vt:variant>
        <vt:i4>0</vt:i4>
      </vt:variant>
      <vt:variant>
        <vt:i4>5</vt:i4>
      </vt:variant>
      <vt:variant>
        <vt:lpwstr/>
      </vt:variant>
      <vt:variant>
        <vt:lpwstr>_Toc205903680</vt:lpwstr>
      </vt:variant>
      <vt:variant>
        <vt:i4>1703985</vt:i4>
      </vt:variant>
      <vt:variant>
        <vt:i4>92</vt:i4>
      </vt:variant>
      <vt:variant>
        <vt:i4>0</vt:i4>
      </vt:variant>
      <vt:variant>
        <vt:i4>5</vt:i4>
      </vt:variant>
      <vt:variant>
        <vt:lpwstr/>
      </vt:variant>
      <vt:variant>
        <vt:lpwstr>_Toc205903679</vt:lpwstr>
      </vt:variant>
      <vt:variant>
        <vt:i4>1703985</vt:i4>
      </vt:variant>
      <vt:variant>
        <vt:i4>86</vt:i4>
      </vt:variant>
      <vt:variant>
        <vt:i4>0</vt:i4>
      </vt:variant>
      <vt:variant>
        <vt:i4>5</vt:i4>
      </vt:variant>
      <vt:variant>
        <vt:lpwstr/>
      </vt:variant>
      <vt:variant>
        <vt:lpwstr>_Toc205903678</vt:lpwstr>
      </vt:variant>
      <vt:variant>
        <vt:i4>1703985</vt:i4>
      </vt:variant>
      <vt:variant>
        <vt:i4>80</vt:i4>
      </vt:variant>
      <vt:variant>
        <vt:i4>0</vt:i4>
      </vt:variant>
      <vt:variant>
        <vt:i4>5</vt:i4>
      </vt:variant>
      <vt:variant>
        <vt:lpwstr/>
      </vt:variant>
      <vt:variant>
        <vt:lpwstr>_Toc205903677</vt:lpwstr>
      </vt:variant>
      <vt:variant>
        <vt:i4>1703985</vt:i4>
      </vt:variant>
      <vt:variant>
        <vt:i4>74</vt:i4>
      </vt:variant>
      <vt:variant>
        <vt:i4>0</vt:i4>
      </vt:variant>
      <vt:variant>
        <vt:i4>5</vt:i4>
      </vt:variant>
      <vt:variant>
        <vt:lpwstr/>
      </vt:variant>
      <vt:variant>
        <vt:lpwstr>_Toc205903676</vt:lpwstr>
      </vt:variant>
      <vt:variant>
        <vt:i4>1703985</vt:i4>
      </vt:variant>
      <vt:variant>
        <vt:i4>68</vt:i4>
      </vt:variant>
      <vt:variant>
        <vt:i4>0</vt:i4>
      </vt:variant>
      <vt:variant>
        <vt:i4>5</vt:i4>
      </vt:variant>
      <vt:variant>
        <vt:lpwstr/>
      </vt:variant>
      <vt:variant>
        <vt:lpwstr>_Toc205903675</vt:lpwstr>
      </vt:variant>
      <vt:variant>
        <vt:i4>1703985</vt:i4>
      </vt:variant>
      <vt:variant>
        <vt:i4>62</vt:i4>
      </vt:variant>
      <vt:variant>
        <vt:i4>0</vt:i4>
      </vt:variant>
      <vt:variant>
        <vt:i4>5</vt:i4>
      </vt:variant>
      <vt:variant>
        <vt:lpwstr/>
      </vt:variant>
      <vt:variant>
        <vt:lpwstr>_Toc205903674</vt:lpwstr>
      </vt:variant>
      <vt:variant>
        <vt:i4>1703985</vt:i4>
      </vt:variant>
      <vt:variant>
        <vt:i4>56</vt:i4>
      </vt:variant>
      <vt:variant>
        <vt:i4>0</vt:i4>
      </vt:variant>
      <vt:variant>
        <vt:i4>5</vt:i4>
      </vt:variant>
      <vt:variant>
        <vt:lpwstr/>
      </vt:variant>
      <vt:variant>
        <vt:lpwstr>_Toc205903673</vt:lpwstr>
      </vt:variant>
      <vt:variant>
        <vt:i4>1703985</vt:i4>
      </vt:variant>
      <vt:variant>
        <vt:i4>50</vt:i4>
      </vt:variant>
      <vt:variant>
        <vt:i4>0</vt:i4>
      </vt:variant>
      <vt:variant>
        <vt:i4>5</vt:i4>
      </vt:variant>
      <vt:variant>
        <vt:lpwstr/>
      </vt:variant>
      <vt:variant>
        <vt:lpwstr>_Toc205903672</vt:lpwstr>
      </vt:variant>
      <vt:variant>
        <vt:i4>1703985</vt:i4>
      </vt:variant>
      <vt:variant>
        <vt:i4>44</vt:i4>
      </vt:variant>
      <vt:variant>
        <vt:i4>0</vt:i4>
      </vt:variant>
      <vt:variant>
        <vt:i4>5</vt:i4>
      </vt:variant>
      <vt:variant>
        <vt:lpwstr/>
      </vt:variant>
      <vt:variant>
        <vt:lpwstr>_Toc205903671</vt:lpwstr>
      </vt:variant>
      <vt:variant>
        <vt:i4>1703985</vt:i4>
      </vt:variant>
      <vt:variant>
        <vt:i4>38</vt:i4>
      </vt:variant>
      <vt:variant>
        <vt:i4>0</vt:i4>
      </vt:variant>
      <vt:variant>
        <vt:i4>5</vt:i4>
      </vt:variant>
      <vt:variant>
        <vt:lpwstr/>
      </vt:variant>
      <vt:variant>
        <vt:lpwstr>_Toc205903670</vt:lpwstr>
      </vt:variant>
      <vt:variant>
        <vt:i4>1769521</vt:i4>
      </vt:variant>
      <vt:variant>
        <vt:i4>32</vt:i4>
      </vt:variant>
      <vt:variant>
        <vt:i4>0</vt:i4>
      </vt:variant>
      <vt:variant>
        <vt:i4>5</vt:i4>
      </vt:variant>
      <vt:variant>
        <vt:lpwstr/>
      </vt:variant>
      <vt:variant>
        <vt:lpwstr>_Toc205903669</vt:lpwstr>
      </vt:variant>
      <vt:variant>
        <vt:i4>1769521</vt:i4>
      </vt:variant>
      <vt:variant>
        <vt:i4>26</vt:i4>
      </vt:variant>
      <vt:variant>
        <vt:i4>0</vt:i4>
      </vt:variant>
      <vt:variant>
        <vt:i4>5</vt:i4>
      </vt:variant>
      <vt:variant>
        <vt:lpwstr/>
      </vt:variant>
      <vt:variant>
        <vt:lpwstr>_Toc205903668</vt:lpwstr>
      </vt:variant>
      <vt:variant>
        <vt:i4>1769521</vt:i4>
      </vt:variant>
      <vt:variant>
        <vt:i4>20</vt:i4>
      </vt:variant>
      <vt:variant>
        <vt:i4>0</vt:i4>
      </vt:variant>
      <vt:variant>
        <vt:i4>5</vt:i4>
      </vt:variant>
      <vt:variant>
        <vt:lpwstr/>
      </vt:variant>
      <vt:variant>
        <vt:lpwstr>_Toc205903667</vt:lpwstr>
      </vt:variant>
      <vt:variant>
        <vt:i4>1769521</vt:i4>
      </vt:variant>
      <vt:variant>
        <vt:i4>14</vt:i4>
      </vt:variant>
      <vt:variant>
        <vt:i4>0</vt:i4>
      </vt:variant>
      <vt:variant>
        <vt:i4>5</vt:i4>
      </vt:variant>
      <vt:variant>
        <vt:lpwstr/>
      </vt:variant>
      <vt:variant>
        <vt:lpwstr>_Toc205903666</vt:lpwstr>
      </vt:variant>
      <vt:variant>
        <vt:i4>917559</vt:i4>
      </vt:variant>
      <vt:variant>
        <vt:i4>9</vt:i4>
      </vt:variant>
      <vt:variant>
        <vt:i4>0</vt:i4>
      </vt:variant>
      <vt:variant>
        <vt:i4>5</vt:i4>
      </vt:variant>
      <vt:variant>
        <vt:lpwstr/>
      </vt:variant>
      <vt:variant>
        <vt:lpwstr>_Bioenergy_feedstock_strategy</vt:lpwstr>
      </vt:variant>
      <vt:variant>
        <vt:i4>3080252</vt:i4>
      </vt:variant>
      <vt:variant>
        <vt:i4>6</vt:i4>
      </vt:variant>
      <vt:variant>
        <vt:i4>0</vt:i4>
      </vt:variant>
      <vt:variant>
        <vt:i4>5</vt:i4>
      </vt:variant>
      <vt:variant>
        <vt:lpwstr>https://www.agriculture.gov.au/</vt:lpwstr>
      </vt:variant>
      <vt:variant>
        <vt:lpwstr/>
      </vt:variant>
      <vt:variant>
        <vt:i4>1441867</vt:i4>
      </vt:variant>
      <vt:variant>
        <vt:i4>3</vt:i4>
      </vt:variant>
      <vt:variant>
        <vt:i4>0</vt:i4>
      </vt:variant>
      <vt:variant>
        <vt:i4>5</vt:i4>
      </vt:variant>
      <vt:variant>
        <vt:lpwstr>https://haveyoursay.agriculture.gov.au/food-security-strategy</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Food Security Strategy: discussion paper</dc:title>
  <dc:subject/>
  <dc:creator>Department of Agriculture, Fisheries and Forestry</dc:creator>
  <cp:keywords/>
  <cp:lastModifiedBy>Durham, Katrina</cp:lastModifiedBy>
  <cp:revision>11</cp:revision>
  <cp:lastPrinted>2025-08-12T22:07:00Z</cp:lastPrinted>
  <dcterms:created xsi:type="dcterms:W3CDTF">2025-08-12T21:59:00Z</dcterms:created>
  <dcterms:modified xsi:type="dcterms:W3CDTF">2025-08-12T05:08:00Z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0x01010056085C97129EA144B0A5261B64B0DA68</vt:lpwstr>
  </property>
  <property fmtid="{D5CDD505-2E9C-101B-9397-08002B2CF9AE}" pid="3" name="ClassificationContentMarkingHeaderShapeIds">
    <vt:lpwstr>608e1b88,7444fd5b,75fc0370,12adc790,4af551bd</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8d70cd,f055d4a,5a99da05,77ad2429,3cb13c64</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2024-07-12T05:27:22Z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99b1a1e8-51bf-4650-b895-c4c5a219e14e</vt:lpwstr>
  </property>
  <property fmtid="{D5CDD505-2E9C-101B-9397-08002B2CF9AE}" pid="15" name="MSIP_Label_933d8be6-3c40-4052-87a2-9c2adcba8759_ContentBits">
    <vt:lpwstr>3</vt:lpwstr>
  </property>
  <property fmtid="{D5CDD505-2E9C-101B-9397-08002B2CF9AE}" pid="16" name="MediaServiceImageTags">
    <vt:lpwstr/>
  </property>
  <property fmtid="{D5CDD505-2E9C-101B-9397-08002B2CF9AE}" pid="17" name="_dlc_DocIdItemGuid">
    <vt:lpwstr>58058cb0-100f-4995-a6b3-1f093663aa0d</vt:lpwstr>
  </property>
  <property fmtid="{D5CDD505-2E9C-101B-9397-08002B2CF9AE}" pid="18" name="About Entity">
    <vt:lpwstr>1;#Department of Finance|fd660e8f-8f31-49bd-92a3-d31d4da31afe</vt:lpwstr>
  </property>
  <property fmtid="{D5CDD505-2E9C-101B-9397-08002B2CF9AE}" pid="19" name="Initiating Entity">
    <vt:lpwstr>1;#Department of Finance|fd660e8f-8f31-49bd-92a3-d31d4da31afe</vt:lpwstr>
  </property>
  <property fmtid="{D5CDD505-2E9C-101B-9397-08002B2CF9AE}" pid="20" name="Organisation Unit">
    <vt:lpwstr>3;#Agriculture|ac3bdb86-4745-4878-b890-b561555d9ae1</vt:lpwstr>
  </property>
  <property fmtid="{D5CDD505-2E9C-101B-9397-08002B2CF9AE}" pid="21" name="Organisation_x0020_Unit">
    <vt:lpwstr>3;#Agriculture|ac3bdb86-4745-4878-b890-b561555d9ae1</vt:lpwstr>
  </property>
  <property fmtid="{D5CDD505-2E9C-101B-9397-08002B2CF9AE}" pid="22" name="About_x0020_Entity">
    <vt:lpwstr>1;#Department of Finance|fd660e8f-8f31-49bd-92a3-d31d4da31afe</vt:lpwstr>
  </property>
  <property fmtid="{D5CDD505-2E9C-101B-9397-08002B2CF9AE}" pid="23" name="Function_x0020_and_x0020_Activity">
    <vt:lpwstr/>
  </property>
  <property fmtid="{D5CDD505-2E9C-101B-9397-08002B2CF9AE}" pid="24" name="Function and Activity">
    <vt:lpwstr/>
  </property>
  <property fmtid="{D5CDD505-2E9C-101B-9397-08002B2CF9AE}" pid="25" name="Initiating_x0020_Entity">
    <vt:lpwstr>1;#Department of Finance|fd660e8f-8f31-49bd-92a3-d31d4da31afe</vt:lpwstr>
  </property>
  <property fmtid="{D5CDD505-2E9C-101B-9397-08002B2CF9AE}" pid="26" name="MSIP_Label_87d6481e-ccdd-4ab6-8b26-05a0df5699e7_Enabled">
    <vt:lpwstr>true</vt:lpwstr>
  </property>
  <property fmtid="{D5CDD505-2E9C-101B-9397-08002B2CF9AE}" pid="27" name="MSIP_Label_87d6481e-ccdd-4ab6-8b26-05a0df5699e7_SetDate">
    <vt:lpwstr>2025-07-07T00:57:02Z</vt:lpwstr>
  </property>
  <property fmtid="{D5CDD505-2E9C-101B-9397-08002B2CF9AE}" pid="28" name="MSIP_Label_87d6481e-ccdd-4ab6-8b26-05a0df5699e7_Method">
    <vt:lpwstr>Privileged</vt:lpwstr>
  </property>
  <property fmtid="{D5CDD505-2E9C-101B-9397-08002B2CF9AE}" pid="29" name="MSIP_Label_87d6481e-ccdd-4ab6-8b26-05a0df5699e7_Name">
    <vt:lpwstr>OFFICIAL</vt:lpwstr>
  </property>
  <property fmtid="{D5CDD505-2E9C-101B-9397-08002B2CF9AE}" pid="30" name="MSIP_Label_87d6481e-ccdd-4ab6-8b26-05a0df5699e7_SiteId">
    <vt:lpwstr>08954cee-4782-4ff6-9ad5-1997dccef4b0</vt:lpwstr>
  </property>
  <property fmtid="{D5CDD505-2E9C-101B-9397-08002B2CF9AE}" pid="31" name="MSIP_Label_87d6481e-ccdd-4ab6-8b26-05a0df5699e7_ContentBits">
    <vt:lpwstr>0</vt:lpwstr>
  </property>
  <property fmtid="{D5CDD505-2E9C-101B-9397-08002B2CF9AE}" pid="32" name="MSIP_Label_87d6481e-ccdd-4ab6-8b26-05a0df5699e7_Tag">
    <vt:lpwstr>10, 0, 1, 2</vt:lpwstr>
  </property>
  <property fmtid="{D5CDD505-2E9C-101B-9397-08002B2CF9AE}" pid="33" name="PM_DisplayValueSecClassificationWithQualifier">
    <vt:lpwstr>OFFICIAL</vt:lpwstr>
  </property>
  <property fmtid="{D5CDD505-2E9C-101B-9397-08002B2CF9AE}" pid="34" name="PM_ProtectiveMarkingValue_Header">
    <vt:lpwstr>OFFICIAL</vt:lpwstr>
  </property>
  <property fmtid="{D5CDD505-2E9C-101B-9397-08002B2CF9AE}" pid="35" name="PM_ProtectiveMarkingValue_Footer">
    <vt:lpwstr>OFFICIAL</vt:lpwstr>
  </property>
  <property fmtid="{D5CDD505-2E9C-101B-9397-08002B2CF9AE}" pid="36" name="PM_InsertionValue">
    <vt:lpwstr>OFFICIAL</vt:lpwstr>
  </property>
  <property fmtid="{D5CDD505-2E9C-101B-9397-08002B2CF9AE}" pid="37" name="PM_Display">
    <vt:lpwstr>OFFICIAL</vt:lpwstr>
  </property>
  <property fmtid="{D5CDD505-2E9C-101B-9397-08002B2CF9AE}" pid="38" name="PM_SecurityClassification">
    <vt:lpwstr>OFFICIAL</vt:lpwstr>
  </property>
  <property fmtid="{D5CDD505-2E9C-101B-9397-08002B2CF9AE}" pid="39" name="PM_Caveats_Count">
    <vt:lpwstr>0</vt:lpwstr>
  </property>
  <property fmtid="{D5CDD505-2E9C-101B-9397-08002B2CF9AE}" pid="40" name="PM_ProtectiveMarkingImage_Header">
    <vt:lpwstr>C:\Program Files\Common Files\janusNET Shared\janusSEAL\Images\DocumentSlashBlue.png</vt:lpwstr>
  </property>
  <property fmtid="{D5CDD505-2E9C-101B-9397-08002B2CF9AE}" pid="41" name="PM_OriginatorUserAccountName_SHA256">
    <vt:lpwstr>6F1486161A893E299A5A7C2550A9DE9F10CE7B03944A7D47721218C1D5AE79A4</vt:lpwstr>
  </property>
  <property fmtid="{D5CDD505-2E9C-101B-9397-08002B2CF9AE}" pid="42" name="PM_SecurityClassification_Prev">
    <vt:lpwstr>OFFICIAL</vt:lpwstr>
  </property>
  <property fmtid="{D5CDD505-2E9C-101B-9397-08002B2CF9AE}" pid="43" name="PM_Namespace">
    <vt:lpwstr>gov.au</vt:lpwstr>
  </property>
  <property fmtid="{D5CDD505-2E9C-101B-9397-08002B2CF9AE}" pid="44" name="PM_OriginationTimeStamp">
    <vt:lpwstr>2025-07-07T00:57:02Z</vt:lpwstr>
  </property>
  <property fmtid="{D5CDD505-2E9C-101B-9397-08002B2CF9AE}" pid="45" name="PM_Originating_FileId">
    <vt:lpwstr>4F0BCE001CCD4F5094AB89A93701D43D</vt:lpwstr>
  </property>
  <property fmtid="{D5CDD505-2E9C-101B-9397-08002B2CF9AE}" pid="46" name="PM_Version">
    <vt:lpwstr>2018.4</vt:lpwstr>
  </property>
  <property fmtid="{D5CDD505-2E9C-101B-9397-08002B2CF9AE}" pid="47" name="PM_Qualifier">
    <vt:lpwstr/>
  </property>
  <property fmtid="{D5CDD505-2E9C-101B-9397-08002B2CF9AE}" pid="48" name="PM_Note">
    <vt:lpwstr/>
  </property>
  <property fmtid="{D5CDD505-2E9C-101B-9397-08002B2CF9AE}" pid="49" name="PM_Markers">
    <vt:lpwstr/>
  </property>
  <property fmtid="{D5CDD505-2E9C-101B-9397-08002B2CF9AE}" pid="50" name="PM_Qualifier_Prev">
    <vt:lpwstr/>
  </property>
  <property fmtid="{D5CDD505-2E9C-101B-9397-08002B2CF9AE}" pid="51" name="PM_Originator_Hash_SHA1">
    <vt:lpwstr>6E6CBF8E7EDE6EDA548534CDA29D374593FB5BD7</vt:lpwstr>
  </property>
  <property fmtid="{D5CDD505-2E9C-101B-9397-08002B2CF9AE}" pid="52" name="PM_ProtectiveMarkingImage_Footer">
    <vt:lpwstr>C:\Program Files\Common Files\janusNET Shared\janusSEAL\Images\DocumentSlashBlue.png</vt:lpwstr>
  </property>
  <property fmtid="{D5CDD505-2E9C-101B-9397-08002B2CF9AE}" pid="53" name="PM_OriginatorDomainName_SHA256">
    <vt:lpwstr>325440F6CA31C4C3BCE4433552DC42928CAAD3E2731ABE35FDE729ECEB763AF0</vt:lpwstr>
  </property>
  <property fmtid="{D5CDD505-2E9C-101B-9397-08002B2CF9AE}" pid="54" name="PMUuid">
    <vt:lpwstr>v=2022.2;d=gov.au;g=46DD6D7C-8107-577B-BC6E-F348953B2E44</vt:lpwstr>
  </property>
  <property fmtid="{D5CDD505-2E9C-101B-9397-08002B2CF9AE}" pid="55" name="PM_Hash_Version">
    <vt:lpwstr>2022.1</vt:lpwstr>
  </property>
  <property fmtid="{D5CDD505-2E9C-101B-9397-08002B2CF9AE}" pid="56" name="TaxKeyword">
    <vt:lpwstr>15;#[SEC=OFFICIAL]|07351cc0-de73-4913-be2f-56f124cbf8bb</vt:lpwstr>
  </property>
  <property fmtid="{D5CDD505-2E9C-101B-9397-08002B2CF9AE}" pid="57" name="MSIP_Label_87d6481e-ccdd-4ab6-8b26-05a0df5699e7_ActionId">
    <vt:lpwstr>ac79ee991f804bba824b3a740a4cb9cc</vt:lpwstr>
  </property>
  <property fmtid="{D5CDD505-2E9C-101B-9397-08002B2CF9AE}" pid="58" name="PMHMAC">
    <vt:lpwstr>v=2022.1;a=SHA256;h=A9E6493D4D243B57597CFE689669D086648E9E861258FE33D8F5CAD215E42CC8</vt:lpwstr>
  </property>
  <property fmtid="{D5CDD505-2E9C-101B-9397-08002B2CF9AE}" pid="59" name="PM_Hash_Salt_Prev">
    <vt:lpwstr>7F415F711FC1CE1CF03576257C9EBDC5</vt:lpwstr>
  </property>
  <property fmtid="{D5CDD505-2E9C-101B-9397-08002B2CF9AE}" pid="60" name="PM_Hash_Salt">
    <vt:lpwstr>41A34CD6BFE0FA863AA16CC512061F1F</vt:lpwstr>
  </property>
  <property fmtid="{D5CDD505-2E9C-101B-9397-08002B2CF9AE}" pid="61" name="PM_Hash_SHA1">
    <vt:lpwstr>93D1A9EDA6DE19835D92B84B3E93463D8D86EC8D</vt:lpwstr>
  </property>
  <property fmtid="{D5CDD505-2E9C-101B-9397-08002B2CF9AE}" pid="62" name="MSIP_Label_6844ac06-3200-4f59-b7f9-0a214224f433_Enabled">
    <vt:lpwstr>true</vt:lpwstr>
  </property>
  <property fmtid="{D5CDD505-2E9C-101B-9397-08002B2CF9AE}" pid="63" name="MSIP_Label_6844ac06-3200-4f59-b7f9-0a214224f433_SetDate">
    <vt:lpwstr>2025-07-09T05:08:52Z</vt:lpwstr>
  </property>
  <property fmtid="{D5CDD505-2E9C-101B-9397-08002B2CF9AE}" pid="64" name="MSIP_Label_6844ac06-3200-4f59-b7f9-0a214224f433_Method">
    <vt:lpwstr>Privileged</vt:lpwstr>
  </property>
  <property fmtid="{D5CDD505-2E9C-101B-9397-08002B2CF9AE}" pid="65" name="MSIP_Label_6844ac06-3200-4f59-b7f9-0a214224f433_Name">
    <vt:lpwstr>UNOFFICIAL</vt:lpwstr>
  </property>
  <property fmtid="{D5CDD505-2E9C-101B-9397-08002B2CF9AE}" pid="66" name="MSIP_Label_6844ac06-3200-4f59-b7f9-0a214224f433_SiteId">
    <vt:lpwstr>b33e9e1a-e443-4edd-9789-24bed26d38d6</vt:lpwstr>
  </property>
  <property fmtid="{D5CDD505-2E9C-101B-9397-08002B2CF9AE}" pid="67" name="MSIP_Label_6844ac06-3200-4f59-b7f9-0a214224f433_ActionId">
    <vt:lpwstr>17c9b731-6240-4e7e-b7b6-ddf1570ab8b4</vt:lpwstr>
  </property>
  <property fmtid="{D5CDD505-2E9C-101B-9397-08002B2CF9AE}" pid="68" name="MSIP_Label_6844ac06-3200-4f59-b7f9-0a214224f433_ContentBits">
    <vt:lpwstr>0</vt:lpwstr>
  </property>
  <property fmtid="{D5CDD505-2E9C-101B-9397-08002B2CF9AE}" pid="69" name="MSIP_Label_933d8be6-3c40-4052-87a2-9c2adcba8759_Tag">
    <vt:lpwstr>10, 0, 1, 1</vt:lpwstr>
  </property>
</Properties>
</file>