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1E2C6" w14:textId="477E930F" w:rsidR="00001652" w:rsidRPr="0041788A" w:rsidRDefault="00A63938" w:rsidP="008B27F0">
      <w:pPr>
        <w:pStyle w:val="Heading1"/>
        <w:spacing w:before="2040" w:after="960"/>
      </w:pPr>
      <w:r w:rsidRPr="0041788A">
        <w:t>National Bioenergy Feedstock Strategy</w:t>
      </w:r>
      <w:r w:rsidR="008B27F0" w:rsidRPr="0041788A">
        <w:t>:</w:t>
      </w:r>
      <w:r w:rsidRPr="0041788A">
        <w:t xml:space="preserve"> </w:t>
      </w:r>
      <w:r w:rsidR="008B27F0" w:rsidRPr="0041788A">
        <w:t>d</w:t>
      </w:r>
      <w:r w:rsidR="00001652" w:rsidRPr="0041788A">
        <w:t>iscussion paper</w:t>
      </w:r>
    </w:p>
    <w:p w14:paraId="0F65F86B" w14:textId="77777777" w:rsidR="003E4788" w:rsidRPr="0041788A" w:rsidRDefault="005C11E1">
      <w:pPr>
        <w:pStyle w:val="Normalsmall"/>
      </w:pPr>
      <w:r w:rsidRPr="0041788A">
        <w:br w:type="page"/>
      </w:r>
      <w:r w:rsidRPr="0041788A">
        <w:lastRenderedPageBreak/>
        <w:t xml:space="preserve">© Commonwealth of Australia </w:t>
      </w:r>
      <w:r w:rsidR="00696407" w:rsidRPr="0041788A">
        <w:t>202</w:t>
      </w:r>
      <w:r w:rsidR="008E1A65" w:rsidRPr="0041788A">
        <w:t>5</w:t>
      </w:r>
    </w:p>
    <w:p w14:paraId="55F7C92E" w14:textId="77777777" w:rsidR="003E4788" w:rsidRPr="0041788A" w:rsidRDefault="005C11E1">
      <w:pPr>
        <w:pStyle w:val="Normalsmall"/>
        <w:rPr>
          <w:rStyle w:val="Strong"/>
        </w:rPr>
      </w:pPr>
      <w:r w:rsidRPr="0041788A">
        <w:rPr>
          <w:rStyle w:val="Strong"/>
        </w:rPr>
        <w:t>Ownership of intellectual property rights</w:t>
      </w:r>
    </w:p>
    <w:p w14:paraId="1DEDDF47" w14:textId="77777777" w:rsidR="003E4788" w:rsidRPr="0041788A" w:rsidRDefault="005C11E1">
      <w:pPr>
        <w:pStyle w:val="Normalsmall"/>
      </w:pPr>
      <w:r w:rsidRPr="0041788A">
        <w:t>Unless otherwise noted, copyright (and any other intellectual property rights) in this publication is owned by the Commonwealth of Australia (referred to as the Commonwealth).</w:t>
      </w:r>
    </w:p>
    <w:p w14:paraId="499B5A0B" w14:textId="0D4FB600" w:rsidR="003E4788" w:rsidRPr="0041788A" w:rsidRDefault="005C11E1">
      <w:pPr>
        <w:pStyle w:val="Normalsmall"/>
        <w:rPr>
          <w:rStyle w:val="Strong"/>
        </w:rPr>
      </w:pPr>
      <w:r w:rsidRPr="0041788A">
        <w:rPr>
          <w:rStyle w:val="Strong"/>
        </w:rPr>
        <w:t xml:space="preserve">Creative Commons </w:t>
      </w:r>
      <w:r w:rsidR="00A96606" w:rsidRPr="0041788A">
        <w:rPr>
          <w:rStyle w:val="Strong"/>
        </w:rPr>
        <w:t>licence.</w:t>
      </w:r>
    </w:p>
    <w:p w14:paraId="67DA3B20" w14:textId="77777777" w:rsidR="003E4788" w:rsidRPr="0041788A" w:rsidRDefault="005C11E1">
      <w:pPr>
        <w:pStyle w:val="Normalsmall"/>
      </w:pPr>
      <w:r w:rsidRPr="0041788A">
        <w:t xml:space="preserve">All material in this publication is licensed under a </w:t>
      </w:r>
      <w:hyperlink r:id="rId11" w:history="1">
        <w:r w:rsidRPr="0041788A">
          <w:rPr>
            <w:rStyle w:val="Hyperlink"/>
          </w:rPr>
          <w:t>Creative Commons Attribution 4.0 International Licence</w:t>
        </w:r>
      </w:hyperlink>
      <w:r w:rsidRPr="0041788A">
        <w:t xml:space="preserve"> except content supplied by third parties, logos and the Commonwealth Coat of Arms.</w:t>
      </w:r>
    </w:p>
    <w:p w14:paraId="3A1B2061" w14:textId="77777777" w:rsidR="003E4788" w:rsidRPr="0041788A" w:rsidRDefault="005C11E1">
      <w:pPr>
        <w:pStyle w:val="Normalsmall"/>
      </w:pPr>
      <w:r w:rsidRPr="0041788A">
        <w:rPr>
          <w:noProof/>
          <w:lang w:eastAsia="en-AU"/>
        </w:rPr>
        <w:drawing>
          <wp:inline distT="0" distB="0" distL="0" distR="0" wp14:anchorId="4B7C9DF9" wp14:editId="06C52C68">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DB5F657" w14:textId="77777777" w:rsidR="003E4788" w:rsidRPr="0041788A" w:rsidRDefault="005C11E1">
      <w:pPr>
        <w:pStyle w:val="Normalsmall"/>
        <w:rPr>
          <w:rStyle w:val="Strong"/>
        </w:rPr>
      </w:pPr>
      <w:r w:rsidRPr="0041788A">
        <w:rPr>
          <w:rStyle w:val="Strong"/>
        </w:rPr>
        <w:t>Cataloguing data</w:t>
      </w:r>
    </w:p>
    <w:p w14:paraId="08B83DED" w14:textId="490B94E9" w:rsidR="003E4788" w:rsidRPr="0041788A" w:rsidRDefault="005C11E1">
      <w:pPr>
        <w:pStyle w:val="Normalsmall"/>
      </w:pPr>
      <w:r w:rsidRPr="0041788A">
        <w:t xml:space="preserve">This publication (and any material sourced from it) should be attributed as: </w:t>
      </w:r>
      <w:r w:rsidR="00696407" w:rsidRPr="0041788A">
        <w:t>D</w:t>
      </w:r>
      <w:r w:rsidR="00095E05" w:rsidRPr="0041788A">
        <w:t>A</w:t>
      </w:r>
      <w:r w:rsidR="008376D9" w:rsidRPr="0041788A">
        <w:t>FF</w:t>
      </w:r>
      <w:r w:rsidR="00095E05" w:rsidRPr="0041788A">
        <w:t xml:space="preserve"> 202</w:t>
      </w:r>
      <w:r w:rsidR="008E1A65" w:rsidRPr="0041788A">
        <w:t>5</w:t>
      </w:r>
      <w:r w:rsidR="00095E05" w:rsidRPr="0041788A">
        <w:t xml:space="preserve">, </w:t>
      </w:r>
      <w:r w:rsidR="00CB2730" w:rsidRPr="0041788A">
        <w:rPr>
          <w:i/>
        </w:rPr>
        <w:t>National Bioenergy Feedstock Strategy: discussion paper</w:t>
      </w:r>
      <w:r w:rsidRPr="0041788A">
        <w:t xml:space="preserve">, </w:t>
      </w:r>
      <w:r w:rsidR="008376D9" w:rsidRPr="0041788A">
        <w:t>Department of Agriculture, Fisheries and Forestry</w:t>
      </w:r>
      <w:r w:rsidR="00095E05" w:rsidRPr="0041788A">
        <w:t xml:space="preserve">, </w:t>
      </w:r>
      <w:r w:rsidRPr="0041788A">
        <w:t>Canberra, October. CC BY 4.0.</w:t>
      </w:r>
    </w:p>
    <w:p w14:paraId="1F2C6A2B" w14:textId="79DD71D5" w:rsidR="003E4788" w:rsidRPr="0041788A" w:rsidRDefault="005C11E1">
      <w:pPr>
        <w:pStyle w:val="Normalsmall"/>
      </w:pPr>
      <w:r w:rsidRPr="0041788A">
        <w:t xml:space="preserve">This publication is available at </w:t>
      </w:r>
      <w:hyperlink r:id="rId13" w:history="1">
        <w:r w:rsidR="00D07995" w:rsidRPr="00770B20">
          <w:rPr>
            <w:rStyle w:val="Hyperlink"/>
            <w:lang w:eastAsia="ja-JP"/>
          </w:rPr>
          <w:t>https://haveyoursay.agriculture.gov.au/national-bioenergy-feedstock-strategy</w:t>
        </w:r>
      </w:hyperlink>
      <w:r w:rsidRPr="0041788A">
        <w:t>.</w:t>
      </w:r>
    </w:p>
    <w:p w14:paraId="05F1A886" w14:textId="77777777" w:rsidR="003E4788" w:rsidRPr="0041788A" w:rsidRDefault="008376D9">
      <w:pPr>
        <w:pStyle w:val="Normalsmall"/>
        <w:spacing w:after="0"/>
      </w:pPr>
      <w:r w:rsidRPr="0041788A">
        <w:t>Department of Agriculture, Fisheries and Forestry</w:t>
      </w:r>
    </w:p>
    <w:p w14:paraId="22DAD94C" w14:textId="77777777" w:rsidR="003E4788" w:rsidRPr="0041788A" w:rsidRDefault="005C11E1">
      <w:pPr>
        <w:pStyle w:val="Normalsmall"/>
        <w:spacing w:after="0"/>
      </w:pPr>
      <w:r w:rsidRPr="0041788A">
        <w:t>GPO Box 858 Canberra ACT 2601</w:t>
      </w:r>
    </w:p>
    <w:p w14:paraId="40CF106D" w14:textId="77777777" w:rsidR="003E4788" w:rsidRPr="0041788A" w:rsidRDefault="005C11E1">
      <w:pPr>
        <w:pStyle w:val="Normalsmall"/>
        <w:spacing w:after="0"/>
      </w:pPr>
      <w:r w:rsidRPr="0041788A">
        <w:t>Telephone 1800 900 090</w:t>
      </w:r>
    </w:p>
    <w:p w14:paraId="62B5FAF0" w14:textId="77777777" w:rsidR="003E4788" w:rsidRPr="0041788A" w:rsidRDefault="005C11E1">
      <w:pPr>
        <w:pStyle w:val="Normalsmall"/>
      </w:pPr>
      <w:r w:rsidRPr="0041788A">
        <w:t xml:space="preserve">Web </w:t>
      </w:r>
      <w:hyperlink r:id="rId14" w:history="1">
        <w:r w:rsidR="008376D9" w:rsidRPr="0041788A">
          <w:rPr>
            <w:rStyle w:val="Hyperlink"/>
          </w:rPr>
          <w:t>agriculture.gov.au</w:t>
        </w:r>
      </w:hyperlink>
    </w:p>
    <w:p w14:paraId="7A68C51E" w14:textId="77777777" w:rsidR="00217FAB" w:rsidRPr="0041788A" w:rsidRDefault="00217FAB" w:rsidP="00217FAB">
      <w:pPr>
        <w:pStyle w:val="Normalsmall"/>
        <w:rPr>
          <w:rStyle w:val="Strong"/>
        </w:rPr>
      </w:pPr>
      <w:r w:rsidRPr="0041788A">
        <w:rPr>
          <w:rStyle w:val="Strong"/>
        </w:rPr>
        <w:t>Disclaimer</w:t>
      </w:r>
    </w:p>
    <w:p w14:paraId="205EFA60" w14:textId="77777777" w:rsidR="003E4788" w:rsidRPr="0041788A" w:rsidRDefault="005C11E1">
      <w:pPr>
        <w:pStyle w:val="Normalsmall"/>
      </w:pPr>
      <w:r w:rsidRPr="0041788A">
        <w:t xml:space="preserve">The Australian Government acting through the </w:t>
      </w:r>
      <w:r w:rsidR="008376D9" w:rsidRPr="0041788A">
        <w:t>Department of Agriculture, Fisheries and Forestry</w:t>
      </w:r>
      <w:r w:rsidR="00696407" w:rsidRPr="0041788A">
        <w:t xml:space="preserve"> </w:t>
      </w:r>
      <w:r w:rsidRPr="0041788A">
        <w:t xml:space="preserve">has exercised due care and skill in preparing and compiling the information and data in this publication. Notwithstanding, the </w:t>
      </w:r>
      <w:r w:rsidR="008376D9" w:rsidRPr="0041788A">
        <w:t>Department of Agriculture, Fisheries and Forestry</w:t>
      </w:r>
      <w:r w:rsidRPr="0041788A">
        <w:t xml:space="preserve">, its employees and advisers disclaim all liability, including liability for negligence and for any loss, damage, injury, expense or cost incurred by any person </w:t>
      </w:r>
      <w:proofErr w:type="gramStart"/>
      <w:r w:rsidRPr="0041788A">
        <w:t>as a result of</w:t>
      </w:r>
      <w:proofErr w:type="gramEnd"/>
      <w:r w:rsidRPr="0041788A">
        <w:t xml:space="preserve"> accessing, using or relying on any of the information or data in this publication to the maximum extent permitted by law.</w:t>
      </w:r>
    </w:p>
    <w:p w14:paraId="6BDE6B32" w14:textId="77777777" w:rsidR="000932E6" w:rsidRPr="0041788A" w:rsidRDefault="000932E6" w:rsidP="000932E6">
      <w:pPr>
        <w:pStyle w:val="Normalsmall"/>
      </w:pPr>
      <w:r w:rsidRPr="0041788A">
        <w:rPr>
          <w:rStyle w:val="Strong"/>
        </w:rPr>
        <w:t>Acknowledgement of Country</w:t>
      </w:r>
    </w:p>
    <w:p w14:paraId="4EC3411E" w14:textId="5FFC02F9" w:rsidR="000932E6" w:rsidRPr="0041788A" w:rsidRDefault="007503F9">
      <w:pPr>
        <w:pStyle w:val="Normalsmall"/>
      </w:pPr>
      <w:r w:rsidRPr="0041788A">
        <w:t>We acknowledge the continuous connection of First Nations Traditional Owners and Custodians to the lands, seas</w:t>
      </w:r>
      <w:r w:rsidR="00BE5925" w:rsidRPr="0041788A">
        <w:t>,</w:t>
      </w:r>
      <w:r w:rsidRPr="0041788A">
        <w:t xml:space="preserve"> and waters of Australia. We recognise their care for and cultivation of Country. We pay respect to Elders past and present, and recognise their knowledge and contribution to the productivity, innovation and sustainability of Australia’s agriculture, fisheries</w:t>
      </w:r>
      <w:r w:rsidR="00BE5925" w:rsidRPr="0041788A">
        <w:t>,</w:t>
      </w:r>
      <w:r w:rsidRPr="0041788A">
        <w:t xml:space="preserve"> and forestry industries.</w:t>
      </w:r>
    </w:p>
    <w:p w14:paraId="2117A459" w14:textId="77777777" w:rsidR="008D773E" w:rsidRPr="0041788A" w:rsidRDefault="008D773E">
      <w:pPr>
        <w:spacing w:after="0" w:line="240" w:lineRule="auto"/>
        <w:rPr>
          <w:rFonts w:ascii="Cambria" w:hAnsi="Cambria"/>
        </w:rPr>
      </w:pPr>
      <w:r w:rsidRPr="0041788A">
        <w:rPr>
          <w:rFonts w:ascii="Cambria" w:hAnsi="Cambria"/>
          <w:bCs/>
        </w:rP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rPr>
      </w:sdtEndPr>
      <w:sdtContent>
        <w:p w14:paraId="55498A74" w14:textId="056D57D7" w:rsidR="003E4788" w:rsidRPr="0041788A" w:rsidRDefault="005C11E1">
          <w:pPr>
            <w:pStyle w:val="TOCHeading"/>
          </w:pPr>
          <w:r w:rsidRPr="0041788A">
            <w:t>Contents</w:t>
          </w:r>
        </w:p>
        <w:p w14:paraId="58971785" w14:textId="1B10B775" w:rsidR="00933679" w:rsidRDefault="005C11E1">
          <w:pPr>
            <w:pStyle w:val="TOC1"/>
            <w:rPr>
              <w:rFonts w:eastAsiaTheme="minorEastAsia"/>
              <w:b w:val="0"/>
              <w:kern w:val="2"/>
              <w:sz w:val="24"/>
              <w:szCs w:val="24"/>
              <w:lang w:eastAsia="en-AU"/>
              <w14:ligatures w14:val="standardContextual"/>
            </w:rPr>
          </w:pPr>
          <w:r w:rsidRPr="0041788A">
            <w:rPr>
              <w:b w:val="0"/>
            </w:rPr>
            <w:fldChar w:fldCharType="begin"/>
          </w:r>
          <w:r w:rsidRPr="0041788A">
            <w:rPr>
              <w:b w:val="0"/>
            </w:rPr>
            <w:instrText xml:space="preserve"> TOC \h \z \u \t "Heading 2,1,Heading 3,2,Style1,2,TOA Heading,1" </w:instrText>
          </w:r>
          <w:r w:rsidRPr="0041788A">
            <w:rPr>
              <w:b w:val="0"/>
            </w:rPr>
            <w:fldChar w:fldCharType="separate"/>
          </w:r>
          <w:hyperlink w:anchor="_Toc209538039" w:history="1">
            <w:r w:rsidR="00933679" w:rsidRPr="009238C7">
              <w:rPr>
                <w:rStyle w:val="Hyperlink"/>
              </w:rPr>
              <w:t>Introduction</w:t>
            </w:r>
            <w:r w:rsidR="00933679">
              <w:rPr>
                <w:webHidden/>
              </w:rPr>
              <w:tab/>
            </w:r>
            <w:r w:rsidR="00933679">
              <w:rPr>
                <w:webHidden/>
              </w:rPr>
              <w:fldChar w:fldCharType="begin"/>
            </w:r>
            <w:r w:rsidR="00933679">
              <w:rPr>
                <w:webHidden/>
              </w:rPr>
              <w:instrText xml:space="preserve"> PAGEREF _Toc209538039 \h </w:instrText>
            </w:r>
            <w:r w:rsidR="00933679">
              <w:rPr>
                <w:webHidden/>
              </w:rPr>
            </w:r>
            <w:r w:rsidR="00933679">
              <w:rPr>
                <w:webHidden/>
              </w:rPr>
              <w:fldChar w:fldCharType="separate"/>
            </w:r>
            <w:r w:rsidR="00056743">
              <w:rPr>
                <w:webHidden/>
              </w:rPr>
              <w:t>4</w:t>
            </w:r>
            <w:r w:rsidR="00933679">
              <w:rPr>
                <w:webHidden/>
              </w:rPr>
              <w:fldChar w:fldCharType="end"/>
            </w:r>
          </w:hyperlink>
        </w:p>
        <w:p w14:paraId="376E234E" w14:textId="77F069A0" w:rsidR="00933679" w:rsidRDefault="00933679">
          <w:pPr>
            <w:pStyle w:val="TOC2"/>
            <w:rPr>
              <w:rFonts w:eastAsiaTheme="minorEastAsia"/>
              <w:kern w:val="2"/>
              <w:sz w:val="24"/>
              <w:szCs w:val="24"/>
              <w:lang w:eastAsia="en-AU"/>
              <w14:ligatures w14:val="standardContextual"/>
            </w:rPr>
          </w:pPr>
          <w:hyperlink w:anchor="_Toc209538040" w:history="1">
            <w:r w:rsidRPr="009238C7">
              <w:rPr>
                <w:rStyle w:val="Hyperlink"/>
              </w:rPr>
              <w:t>Context</w:t>
            </w:r>
            <w:r>
              <w:rPr>
                <w:webHidden/>
              </w:rPr>
              <w:tab/>
            </w:r>
            <w:r>
              <w:rPr>
                <w:webHidden/>
              </w:rPr>
              <w:fldChar w:fldCharType="begin"/>
            </w:r>
            <w:r>
              <w:rPr>
                <w:webHidden/>
              </w:rPr>
              <w:instrText xml:space="preserve"> PAGEREF _Toc209538040 \h </w:instrText>
            </w:r>
            <w:r>
              <w:rPr>
                <w:webHidden/>
              </w:rPr>
            </w:r>
            <w:r>
              <w:rPr>
                <w:webHidden/>
              </w:rPr>
              <w:fldChar w:fldCharType="separate"/>
            </w:r>
            <w:r w:rsidR="00056743">
              <w:rPr>
                <w:webHidden/>
              </w:rPr>
              <w:t>4</w:t>
            </w:r>
            <w:r>
              <w:rPr>
                <w:webHidden/>
              </w:rPr>
              <w:fldChar w:fldCharType="end"/>
            </w:r>
          </w:hyperlink>
        </w:p>
        <w:p w14:paraId="174D46F2" w14:textId="724B0986" w:rsidR="00933679" w:rsidRDefault="00933679">
          <w:pPr>
            <w:pStyle w:val="TOC2"/>
            <w:rPr>
              <w:rFonts w:eastAsiaTheme="minorEastAsia"/>
              <w:kern w:val="2"/>
              <w:sz w:val="24"/>
              <w:szCs w:val="24"/>
              <w:lang w:eastAsia="en-AU"/>
              <w14:ligatures w14:val="standardContextual"/>
            </w:rPr>
          </w:pPr>
          <w:hyperlink w:anchor="_Toc209538041" w:history="1">
            <w:r w:rsidRPr="009238C7">
              <w:rPr>
                <w:rStyle w:val="Hyperlink"/>
              </w:rPr>
              <w:t>Opportunities for agriculture and forestry</w:t>
            </w:r>
            <w:r>
              <w:rPr>
                <w:webHidden/>
              </w:rPr>
              <w:tab/>
            </w:r>
            <w:r>
              <w:rPr>
                <w:webHidden/>
              </w:rPr>
              <w:fldChar w:fldCharType="begin"/>
            </w:r>
            <w:r>
              <w:rPr>
                <w:webHidden/>
              </w:rPr>
              <w:instrText xml:space="preserve"> PAGEREF _Toc209538041 \h </w:instrText>
            </w:r>
            <w:r>
              <w:rPr>
                <w:webHidden/>
              </w:rPr>
            </w:r>
            <w:r>
              <w:rPr>
                <w:webHidden/>
              </w:rPr>
              <w:fldChar w:fldCharType="separate"/>
            </w:r>
            <w:r w:rsidR="00056743">
              <w:rPr>
                <w:webHidden/>
              </w:rPr>
              <w:t>4</w:t>
            </w:r>
            <w:r>
              <w:rPr>
                <w:webHidden/>
              </w:rPr>
              <w:fldChar w:fldCharType="end"/>
            </w:r>
          </w:hyperlink>
        </w:p>
        <w:p w14:paraId="0AA78311" w14:textId="34BD92AF" w:rsidR="00933679" w:rsidRDefault="00933679">
          <w:pPr>
            <w:pStyle w:val="TOC1"/>
            <w:rPr>
              <w:rFonts w:eastAsiaTheme="minorEastAsia"/>
              <w:b w:val="0"/>
              <w:kern w:val="2"/>
              <w:sz w:val="24"/>
              <w:szCs w:val="24"/>
              <w:lang w:eastAsia="en-AU"/>
              <w14:ligatures w14:val="standardContextual"/>
            </w:rPr>
          </w:pPr>
          <w:hyperlink w:anchor="_Toc209538042" w:history="1">
            <w:r w:rsidRPr="009238C7">
              <w:rPr>
                <w:rStyle w:val="Hyperlink"/>
              </w:rPr>
              <w:t>National Bioenergy Feedstock Strategy</w:t>
            </w:r>
            <w:r>
              <w:rPr>
                <w:webHidden/>
              </w:rPr>
              <w:tab/>
            </w:r>
            <w:r>
              <w:rPr>
                <w:webHidden/>
              </w:rPr>
              <w:fldChar w:fldCharType="begin"/>
            </w:r>
            <w:r>
              <w:rPr>
                <w:webHidden/>
              </w:rPr>
              <w:instrText xml:space="preserve"> PAGEREF _Toc209538042 \h </w:instrText>
            </w:r>
            <w:r>
              <w:rPr>
                <w:webHidden/>
              </w:rPr>
            </w:r>
            <w:r>
              <w:rPr>
                <w:webHidden/>
              </w:rPr>
              <w:fldChar w:fldCharType="separate"/>
            </w:r>
            <w:r w:rsidR="00056743">
              <w:rPr>
                <w:webHidden/>
              </w:rPr>
              <w:t>6</w:t>
            </w:r>
            <w:r>
              <w:rPr>
                <w:webHidden/>
              </w:rPr>
              <w:fldChar w:fldCharType="end"/>
            </w:r>
          </w:hyperlink>
        </w:p>
        <w:p w14:paraId="575BCBC9" w14:textId="11775509" w:rsidR="00933679" w:rsidRDefault="00933679">
          <w:pPr>
            <w:pStyle w:val="TOC2"/>
            <w:rPr>
              <w:rFonts w:eastAsiaTheme="minorEastAsia"/>
              <w:kern w:val="2"/>
              <w:sz w:val="24"/>
              <w:szCs w:val="24"/>
              <w:lang w:eastAsia="en-AU"/>
              <w14:ligatures w14:val="standardContextual"/>
            </w:rPr>
          </w:pPr>
          <w:hyperlink w:anchor="_Toc209538043" w:history="1">
            <w:r w:rsidRPr="009238C7">
              <w:rPr>
                <w:rStyle w:val="Hyperlink"/>
              </w:rPr>
              <w:t>Objectives</w:t>
            </w:r>
            <w:r>
              <w:rPr>
                <w:webHidden/>
              </w:rPr>
              <w:tab/>
            </w:r>
            <w:r>
              <w:rPr>
                <w:webHidden/>
              </w:rPr>
              <w:fldChar w:fldCharType="begin"/>
            </w:r>
            <w:r>
              <w:rPr>
                <w:webHidden/>
              </w:rPr>
              <w:instrText xml:space="preserve"> PAGEREF _Toc209538043 \h </w:instrText>
            </w:r>
            <w:r>
              <w:rPr>
                <w:webHidden/>
              </w:rPr>
            </w:r>
            <w:r>
              <w:rPr>
                <w:webHidden/>
              </w:rPr>
              <w:fldChar w:fldCharType="separate"/>
            </w:r>
            <w:r w:rsidR="00056743">
              <w:rPr>
                <w:webHidden/>
              </w:rPr>
              <w:t>6</w:t>
            </w:r>
            <w:r>
              <w:rPr>
                <w:webHidden/>
              </w:rPr>
              <w:fldChar w:fldCharType="end"/>
            </w:r>
          </w:hyperlink>
        </w:p>
        <w:p w14:paraId="77A5C917" w14:textId="41C35B72" w:rsidR="00933679" w:rsidRDefault="00933679">
          <w:pPr>
            <w:pStyle w:val="TOC2"/>
            <w:rPr>
              <w:rFonts w:eastAsiaTheme="minorEastAsia"/>
              <w:kern w:val="2"/>
              <w:sz w:val="24"/>
              <w:szCs w:val="24"/>
              <w:lang w:eastAsia="en-AU"/>
              <w14:ligatures w14:val="standardContextual"/>
            </w:rPr>
          </w:pPr>
          <w:hyperlink w:anchor="_Toc209538044" w:history="1">
            <w:r w:rsidRPr="009238C7">
              <w:rPr>
                <w:rStyle w:val="Hyperlink"/>
              </w:rPr>
              <w:t>Scope</w:t>
            </w:r>
            <w:r>
              <w:rPr>
                <w:webHidden/>
              </w:rPr>
              <w:tab/>
            </w:r>
            <w:r>
              <w:rPr>
                <w:webHidden/>
              </w:rPr>
              <w:fldChar w:fldCharType="begin"/>
            </w:r>
            <w:r>
              <w:rPr>
                <w:webHidden/>
              </w:rPr>
              <w:instrText xml:space="preserve"> PAGEREF _Toc209538044 \h </w:instrText>
            </w:r>
            <w:r>
              <w:rPr>
                <w:webHidden/>
              </w:rPr>
            </w:r>
            <w:r>
              <w:rPr>
                <w:webHidden/>
              </w:rPr>
              <w:fldChar w:fldCharType="separate"/>
            </w:r>
            <w:r w:rsidR="00056743">
              <w:rPr>
                <w:webHidden/>
              </w:rPr>
              <w:t>6</w:t>
            </w:r>
            <w:r>
              <w:rPr>
                <w:webHidden/>
              </w:rPr>
              <w:fldChar w:fldCharType="end"/>
            </w:r>
          </w:hyperlink>
        </w:p>
        <w:p w14:paraId="2E2066DA" w14:textId="27247F3F" w:rsidR="00933679" w:rsidRDefault="00933679">
          <w:pPr>
            <w:pStyle w:val="TOC2"/>
            <w:rPr>
              <w:rFonts w:eastAsiaTheme="minorEastAsia"/>
              <w:kern w:val="2"/>
              <w:sz w:val="24"/>
              <w:szCs w:val="24"/>
              <w:lang w:eastAsia="en-AU"/>
              <w14:ligatures w14:val="standardContextual"/>
            </w:rPr>
          </w:pPr>
          <w:hyperlink w:anchor="_Toc209538045" w:history="1">
            <w:r w:rsidRPr="009238C7">
              <w:rPr>
                <w:rStyle w:val="Hyperlink"/>
              </w:rPr>
              <w:t>Discussion paper purpose</w:t>
            </w:r>
            <w:r>
              <w:rPr>
                <w:webHidden/>
              </w:rPr>
              <w:tab/>
            </w:r>
            <w:r>
              <w:rPr>
                <w:webHidden/>
              </w:rPr>
              <w:fldChar w:fldCharType="begin"/>
            </w:r>
            <w:r>
              <w:rPr>
                <w:webHidden/>
              </w:rPr>
              <w:instrText xml:space="preserve"> PAGEREF _Toc209538045 \h </w:instrText>
            </w:r>
            <w:r>
              <w:rPr>
                <w:webHidden/>
              </w:rPr>
            </w:r>
            <w:r>
              <w:rPr>
                <w:webHidden/>
              </w:rPr>
              <w:fldChar w:fldCharType="separate"/>
            </w:r>
            <w:r w:rsidR="00056743">
              <w:rPr>
                <w:webHidden/>
              </w:rPr>
              <w:t>7</w:t>
            </w:r>
            <w:r>
              <w:rPr>
                <w:webHidden/>
              </w:rPr>
              <w:fldChar w:fldCharType="end"/>
            </w:r>
          </w:hyperlink>
        </w:p>
        <w:p w14:paraId="2C167776" w14:textId="2B69BB21" w:rsidR="00933679" w:rsidRDefault="00933679">
          <w:pPr>
            <w:pStyle w:val="TOC2"/>
            <w:rPr>
              <w:rFonts w:eastAsiaTheme="minorEastAsia"/>
              <w:kern w:val="2"/>
              <w:sz w:val="24"/>
              <w:szCs w:val="24"/>
              <w:lang w:eastAsia="en-AU"/>
              <w14:ligatures w14:val="standardContextual"/>
            </w:rPr>
          </w:pPr>
          <w:hyperlink w:anchor="_Toc209538046" w:history="1">
            <w:r w:rsidRPr="009238C7">
              <w:rPr>
                <w:rStyle w:val="Hyperlink"/>
              </w:rPr>
              <w:t>Discussion questions</w:t>
            </w:r>
            <w:r>
              <w:rPr>
                <w:webHidden/>
              </w:rPr>
              <w:tab/>
            </w:r>
            <w:r>
              <w:rPr>
                <w:webHidden/>
              </w:rPr>
              <w:fldChar w:fldCharType="begin"/>
            </w:r>
            <w:r>
              <w:rPr>
                <w:webHidden/>
              </w:rPr>
              <w:instrText xml:space="preserve"> PAGEREF _Toc209538046 \h </w:instrText>
            </w:r>
            <w:r>
              <w:rPr>
                <w:webHidden/>
              </w:rPr>
            </w:r>
            <w:r>
              <w:rPr>
                <w:webHidden/>
              </w:rPr>
              <w:fldChar w:fldCharType="separate"/>
            </w:r>
            <w:r w:rsidR="00056743">
              <w:rPr>
                <w:webHidden/>
              </w:rPr>
              <w:t>7</w:t>
            </w:r>
            <w:r>
              <w:rPr>
                <w:webHidden/>
              </w:rPr>
              <w:fldChar w:fldCharType="end"/>
            </w:r>
          </w:hyperlink>
        </w:p>
        <w:p w14:paraId="74F1C188" w14:textId="3C824396" w:rsidR="00933679" w:rsidRDefault="00933679">
          <w:pPr>
            <w:pStyle w:val="TOC1"/>
            <w:rPr>
              <w:rFonts w:eastAsiaTheme="minorEastAsia"/>
              <w:b w:val="0"/>
              <w:kern w:val="2"/>
              <w:sz w:val="24"/>
              <w:szCs w:val="24"/>
              <w:lang w:eastAsia="en-AU"/>
              <w14:ligatures w14:val="standardContextual"/>
            </w:rPr>
          </w:pPr>
          <w:hyperlink w:anchor="_Toc209538047" w:history="1">
            <w:r w:rsidRPr="009238C7">
              <w:rPr>
                <w:rStyle w:val="Hyperlink"/>
              </w:rPr>
              <w:t>Australian feedstocks – production potential and readiness</w:t>
            </w:r>
            <w:r>
              <w:rPr>
                <w:webHidden/>
              </w:rPr>
              <w:tab/>
            </w:r>
            <w:r>
              <w:rPr>
                <w:webHidden/>
              </w:rPr>
              <w:fldChar w:fldCharType="begin"/>
            </w:r>
            <w:r>
              <w:rPr>
                <w:webHidden/>
              </w:rPr>
              <w:instrText xml:space="preserve"> PAGEREF _Toc209538047 \h </w:instrText>
            </w:r>
            <w:r>
              <w:rPr>
                <w:webHidden/>
              </w:rPr>
            </w:r>
            <w:r>
              <w:rPr>
                <w:webHidden/>
              </w:rPr>
              <w:fldChar w:fldCharType="separate"/>
            </w:r>
            <w:r w:rsidR="00056743">
              <w:rPr>
                <w:webHidden/>
              </w:rPr>
              <w:t>8</w:t>
            </w:r>
            <w:r>
              <w:rPr>
                <w:webHidden/>
              </w:rPr>
              <w:fldChar w:fldCharType="end"/>
            </w:r>
          </w:hyperlink>
        </w:p>
        <w:p w14:paraId="799A6C2C" w14:textId="620D5790" w:rsidR="00933679" w:rsidRDefault="00933679">
          <w:pPr>
            <w:pStyle w:val="TOC2"/>
            <w:rPr>
              <w:rFonts w:eastAsiaTheme="minorEastAsia"/>
              <w:kern w:val="2"/>
              <w:sz w:val="24"/>
              <w:szCs w:val="24"/>
              <w:lang w:eastAsia="en-AU"/>
              <w14:ligatures w14:val="standardContextual"/>
            </w:rPr>
          </w:pPr>
          <w:hyperlink w:anchor="_Toc209538048" w:history="1">
            <w:r w:rsidRPr="009238C7">
              <w:rPr>
                <w:rStyle w:val="Hyperlink"/>
              </w:rPr>
              <w:t>Feedstock production</w:t>
            </w:r>
            <w:r>
              <w:rPr>
                <w:webHidden/>
              </w:rPr>
              <w:tab/>
            </w:r>
            <w:r>
              <w:rPr>
                <w:webHidden/>
              </w:rPr>
              <w:fldChar w:fldCharType="begin"/>
            </w:r>
            <w:r>
              <w:rPr>
                <w:webHidden/>
              </w:rPr>
              <w:instrText xml:space="preserve"> PAGEREF _Toc209538048 \h </w:instrText>
            </w:r>
            <w:r>
              <w:rPr>
                <w:webHidden/>
              </w:rPr>
            </w:r>
            <w:r>
              <w:rPr>
                <w:webHidden/>
              </w:rPr>
              <w:fldChar w:fldCharType="separate"/>
            </w:r>
            <w:r w:rsidR="00056743">
              <w:rPr>
                <w:webHidden/>
              </w:rPr>
              <w:t>8</w:t>
            </w:r>
            <w:r>
              <w:rPr>
                <w:webHidden/>
              </w:rPr>
              <w:fldChar w:fldCharType="end"/>
            </w:r>
          </w:hyperlink>
        </w:p>
        <w:p w14:paraId="3434D83C" w14:textId="55CA3EBB" w:rsidR="00933679" w:rsidRDefault="00933679">
          <w:pPr>
            <w:pStyle w:val="TOC2"/>
            <w:rPr>
              <w:rFonts w:eastAsiaTheme="minorEastAsia"/>
              <w:kern w:val="2"/>
              <w:sz w:val="24"/>
              <w:szCs w:val="24"/>
              <w:lang w:eastAsia="en-AU"/>
              <w14:ligatures w14:val="standardContextual"/>
            </w:rPr>
          </w:pPr>
          <w:hyperlink w:anchor="_Toc209538049" w:history="1">
            <w:r w:rsidRPr="009238C7">
              <w:rPr>
                <w:rStyle w:val="Hyperlink"/>
              </w:rPr>
              <w:t>Feedstock utilisation</w:t>
            </w:r>
            <w:r>
              <w:rPr>
                <w:webHidden/>
              </w:rPr>
              <w:tab/>
            </w:r>
            <w:r>
              <w:rPr>
                <w:webHidden/>
              </w:rPr>
              <w:fldChar w:fldCharType="begin"/>
            </w:r>
            <w:r>
              <w:rPr>
                <w:webHidden/>
              </w:rPr>
              <w:instrText xml:space="preserve"> PAGEREF _Toc209538049 \h </w:instrText>
            </w:r>
            <w:r>
              <w:rPr>
                <w:webHidden/>
              </w:rPr>
            </w:r>
            <w:r>
              <w:rPr>
                <w:webHidden/>
              </w:rPr>
              <w:fldChar w:fldCharType="separate"/>
            </w:r>
            <w:r w:rsidR="00056743">
              <w:rPr>
                <w:webHidden/>
              </w:rPr>
              <w:t>9</w:t>
            </w:r>
            <w:r>
              <w:rPr>
                <w:webHidden/>
              </w:rPr>
              <w:fldChar w:fldCharType="end"/>
            </w:r>
          </w:hyperlink>
        </w:p>
        <w:p w14:paraId="6A584033" w14:textId="77D66CCA" w:rsidR="00933679" w:rsidRDefault="00933679">
          <w:pPr>
            <w:pStyle w:val="TOC2"/>
            <w:rPr>
              <w:rFonts w:eastAsiaTheme="minorEastAsia"/>
              <w:kern w:val="2"/>
              <w:sz w:val="24"/>
              <w:szCs w:val="24"/>
              <w:lang w:eastAsia="en-AU"/>
              <w14:ligatures w14:val="standardContextual"/>
            </w:rPr>
          </w:pPr>
          <w:hyperlink w:anchor="_Toc209538050" w:history="1">
            <w:r w:rsidRPr="009238C7">
              <w:rPr>
                <w:rStyle w:val="Hyperlink"/>
              </w:rPr>
              <w:t>Supply chain maturity</w:t>
            </w:r>
            <w:r>
              <w:rPr>
                <w:webHidden/>
              </w:rPr>
              <w:tab/>
            </w:r>
            <w:r>
              <w:rPr>
                <w:webHidden/>
              </w:rPr>
              <w:fldChar w:fldCharType="begin"/>
            </w:r>
            <w:r>
              <w:rPr>
                <w:webHidden/>
              </w:rPr>
              <w:instrText xml:space="preserve"> PAGEREF _Toc209538050 \h </w:instrText>
            </w:r>
            <w:r>
              <w:rPr>
                <w:webHidden/>
              </w:rPr>
            </w:r>
            <w:r>
              <w:rPr>
                <w:webHidden/>
              </w:rPr>
              <w:fldChar w:fldCharType="separate"/>
            </w:r>
            <w:r w:rsidR="00056743">
              <w:rPr>
                <w:webHidden/>
              </w:rPr>
              <w:t>10</w:t>
            </w:r>
            <w:r>
              <w:rPr>
                <w:webHidden/>
              </w:rPr>
              <w:fldChar w:fldCharType="end"/>
            </w:r>
          </w:hyperlink>
        </w:p>
        <w:p w14:paraId="56A3CC87" w14:textId="5C394B61" w:rsidR="00933679" w:rsidRDefault="00933679">
          <w:pPr>
            <w:pStyle w:val="TOC1"/>
            <w:rPr>
              <w:rFonts w:eastAsiaTheme="minorEastAsia"/>
              <w:b w:val="0"/>
              <w:kern w:val="2"/>
              <w:sz w:val="24"/>
              <w:szCs w:val="24"/>
              <w:lang w:eastAsia="en-AU"/>
              <w14:ligatures w14:val="standardContextual"/>
            </w:rPr>
          </w:pPr>
          <w:hyperlink w:anchor="_Toc209538051" w:history="1">
            <w:r w:rsidRPr="009238C7">
              <w:rPr>
                <w:rStyle w:val="Hyperlink"/>
              </w:rPr>
              <w:t>Other issues for consideration</w:t>
            </w:r>
            <w:r>
              <w:rPr>
                <w:webHidden/>
              </w:rPr>
              <w:tab/>
            </w:r>
            <w:r>
              <w:rPr>
                <w:webHidden/>
              </w:rPr>
              <w:fldChar w:fldCharType="begin"/>
            </w:r>
            <w:r>
              <w:rPr>
                <w:webHidden/>
              </w:rPr>
              <w:instrText xml:space="preserve"> PAGEREF _Toc209538051 \h </w:instrText>
            </w:r>
            <w:r>
              <w:rPr>
                <w:webHidden/>
              </w:rPr>
            </w:r>
            <w:r>
              <w:rPr>
                <w:webHidden/>
              </w:rPr>
              <w:fldChar w:fldCharType="separate"/>
            </w:r>
            <w:r w:rsidR="00056743">
              <w:rPr>
                <w:webHidden/>
              </w:rPr>
              <w:t>12</w:t>
            </w:r>
            <w:r>
              <w:rPr>
                <w:webHidden/>
              </w:rPr>
              <w:fldChar w:fldCharType="end"/>
            </w:r>
          </w:hyperlink>
        </w:p>
        <w:p w14:paraId="64EA3560" w14:textId="321D87C3" w:rsidR="00933679" w:rsidRDefault="00933679">
          <w:pPr>
            <w:pStyle w:val="TOC2"/>
            <w:rPr>
              <w:rFonts w:eastAsiaTheme="minorEastAsia"/>
              <w:kern w:val="2"/>
              <w:sz w:val="24"/>
              <w:szCs w:val="24"/>
              <w:lang w:eastAsia="en-AU"/>
              <w14:ligatures w14:val="standardContextual"/>
            </w:rPr>
          </w:pPr>
          <w:hyperlink w:anchor="_Toc209538052" w:history="1">
            <w:r w:rsidRPr="009238C7">
              <w:rPr>
                <w:rStyle w:val="Hyperlink"/>
              </w:rPr>
              <w:t>Diversification vs prioritisation</w:t>
            </w:r>
            <w:r>
              <w:rPr>
                <w:webHidden/>
              </w:rPr>
              <w:tab/>
            </w:r>
            <w:r>
              <w:rPr>
                <w:webHidden/>
              </w:rPr>
              <w:fldChar w:fldCharType="begin"/>
            </w:r>
            <w:r>
              <w:rPr>
                <w:webHidden/>
              </w:rPr>
              <w:instrText xml:space="preserve"> PAGEREF _Toc209538052 \h </w:instrText>
            </w:r>
            <w:r>
              <w:rPr>
                <w:webHidden/>
              </w:rPr>
            </w:r>
            <w:r>
              <w:rPr>
                <w:webHidden/>
              </w:rPr>
              <w:fldChar w:fldCharType="separate"/>
            </w:r>
            <w:r w:rsidR="00056743">
              <w:rPr>
                <w:webHidden/>
              </w:rPr>
              <w:t>12</w:t>
            </w:r>
            <w:r>
              <w:rPr>
                <w:webHidden/>
              </w:rPr>
              <w:fldChar w:fldCharType="end"/>
            </w:r>
          </w:hyperlink>
        </w:p>
        <w:p w14:paraId="080E9805" w14:textId="15A23D25" w:rsidR="00933679" w:rsidRDefault="00933679">
          <w:pPr>
            <w:pStyle w:val="TOC2"/>
            <w:rPr>
              <w:rFonts w:eastAsiaTheme="minorEastAsia"/>
              <w:kern w:val="2"/>
              <w:sz w:val="24"/>
              <w:szCs w:val="24"/>
              <w:lang w:eastAsia="en-AU"/>
              <w14:ligatures w14:val="standardContextual"/>
            </w:rPr>
          </w:pPr>
          <w:hyperlink w:anchor="_Toc209538053" w:history="1">
            <w:r w:rsidRPr="009238C7">
              <w:rPr>
                <w:rStyle w:val="Hyperlink"/>
              </w:rPr>
              <w:t>Quantifying feedstocks and their characteristics</w:t>
            </w:r>
            <w:r>
              <w:rPr>
                <w:webHidden/>
              </w:rPr>
              <w:tab/>
            </w:r>
            <w:r>
              <w:rPr>
                <w:webHidden/>
              </w:rPr>
              <w:fldChar w:fldCharType="begin"/>
            </w:r>
            <w:r>
              <w:rPr>
                <w:webHidden/>
              </w:rPr>
              <w:instrText xml:space="preserve"> PAGEREF _Toc209538053 \h </w:instrText>
            </w:r>
            <w:r>
              <w:rPr>
                <w:webHidden/>
              </w:rPr>
            </w:r>
            <w:r>
              <w:rPr>
                <w:webHidden/>
              </w:rPr>
              <w:fldChar w:fldCharType="separate"/>
            </w:r>
            <w:r w:rsidR="00056743">
              <w:rPr>
                <w:webHidden/>
              </w:rPr>
              <w:t>12</w:t>
            </w:r>
            <w:r>
              <w:rPr>
                <w:webHidden/>
              </w:rPr>
              <w:fldChar w:fldCharType="end"/>
            </w:r>
          </w:hyperlink>
        </w:p>
        <w:p w14:paraId="32EA99C3" w14:textId="7040C812" w:rsidR="00933679" w:rsidRDefault="00933679">
          <w:pPr>
            <w:pStyle w:val="TOC2"/>
            <w:rPr>
              <w:rFonts w:eastAsiaTheme="minorEastAsia"/>
              <w:kern w:val="2"/>
              <w:sz w:val="24"/>
              <w:szCs w:val="24"/>
              <w:lang w:eastAsia="en-AU"/>
              <w14:ligatures w14:val="standardContextual"/>
            </w:rPr>
          </w:pPr>
          <w:hyperlink w:anchor="_Toc209538054" w:history="1">
            <w:r w:rsidRPr="009238C7">
              <w:rPr>
                <w:rStyle w:val="Hyperlink"/>
              </w:rPr>
              <w:t>Infrastructure requirements</w:t>
            </w:r>
            <w:r>
              <w:rPr>
                <w:webHidden/>
              </w:rPr>
              <w:tab/>
            </w:r>
            <w:r>
              <w:rPr>
                <w:webHidden/>
              </w:rPr>
              <w:fldChar w:fldCharType="begin"/>
            </w:r>
            <w:r>
              <w:rPr>
                <w:webHidden/>
              </w:rPr>
              <w:instrText xml:space="preserve"> PAGEREF _Toc209538054 \h </w:instrText>
            </w:r>
            <w:r>
              <w:rPr>
                <w:webHidden/>
              </w:rPr>
            </w:r>
            <w:r>
              <w:rPr>
                <w:webHidden/>
              </w:rPr>
              <w:fldChar w:fldCharType="separate"/>
            </w:r>
            <w:r w:rsidR="00056743">
              <w:rPr>
                <w:webHidden/>
              </w:rPr>
              <w:t>12</w:t>
            </w:r>
            <w:r>
              <w:rPr>
                <w:webHidden/>
              </w:rPr>
              <w:fldChar w:fldCharType="end"/>
            </w:r>
          </w:hyperlink>
        </w:p>
        <w:p w14:paraId="6D198C2E" w14:textId="6FBA6034" w:rsidR="00933679" w:rsidRDefault="00933679">
          <w:pPr>
            <w:pStyle w:val="TOC2"/>
            <w:rPr>
              <w:rFonts w:eastAsiaTheme="minorEastAsia"/>
              <w:kern w:val="2"/>
              <w:sz w:val="24"/>
              <w:szCs w:val="24"/>
              <w:lang w:eastAsia="en-AU"/>
              <w14:ligatures w14:val="standardContextual"/>
            </w:rPr>
          </w:pPr>
          <w:hyperlink w:anchor="_Toc209538055" w:history="1">
            <w:r w:rsidRPr="009238C7">
              <w:rPr>
                <w:rStyle w:val="Hyperlink"/>
              </w:rPr>
              <w:t>Addressing social license and sustainability</w:t>
            </w:r>
            <w:r>
              <w:rPr>
                <w:webHidden/>
              </w:rPr>
              <w:tab/>
            </w:r>
            <w:r>
              <w:rPr>
                <w:webHidden/>
              </w:rPr>
              <w:fldChar w:fldCharType="begin"/>
            </w:r>
            <w:r>
              <w:rPr>
                <w:webHidden/>
              </w:rPr>
              <w:instrText xml:space="preserve"> PAGEREF _Toc209538055 \h </w:instrText>
            </w:r>
            <w:r>
              <w:rPr>
                <w:webHidden/>
              </w:rPr>
            </w:r>
            <w:r>
              <w:rPr>
                <w:webHidden/>
              </w:rPr>
              <w:fldChar w:fldCharType="separate"/>
            </w:r>
            <w:r w:rsidR="00056743">
              <w:rPr>
                <w:webHidden/>
              </w:rPr>
              <w:t>13</w:t>
            </w:r>
            <w:r>
              <w:rPr>
                <w:webHidden/>
              </w:rPr>
              <w:fldChar w:fldCharType="end"/>
            </w:r>
          </w:hyperlink>
        </w:p>
        <w:p w14:paraId="08239F59" w14:textId="77AE1207" w:rsidR="00933679" w:rsidRDefault="00933679">
          <w:pPr>
            <w:pStyle w:val="TOC2"/>
            <w:rPr>
              <w:rFonts w:eastAsiaTheme="minorEastAsia"/>
              <w:kern w:val="2"/>
              <w:sz w:val="24"/>
              <w:szCs w:val="24"/>
              <w:lang w:eastAsia="en-AU"/>
              <w14:ligatures w14:val="standardContextual"/>
            </w:rPr>
          </w:pPr>
          <w:hyperlink w:anchor="_Toc209538056" w:history="1">
            <w:r w:rsidRPr="009238C7">
              <w:rPr>
                <w:rStyle w:val="Hyperlink"/>
              </w:rPr>
              <w:t>Research and development needs</w:t>
            </w:r>
            <w:r>
              <w:rPr>
                <w:webHidden/>
              </w:rPr>
              <w:tab/>
            </w:r>
            <w:r>
              <w:rPr>
                <w:webHidden/>
              </w:rPr>
              <w:fldChar w:fldCharType="begin"/>
            </w:r>
            <w:r>
              <w:rPr>
                <w:webHidden/>
              </w:rPr>
              <w:instrText xml:space="preserve"> PAGEREF _Toc209538056 \h </w:instrText>
            </w:r>
            <w:r>
              <w:rPr>
                <w:webHidden/>
              </w:rPr>
            </w:r>
            <w:r>
              <w:rPr>
                <w:webHidden/>
              </w:rPr>
              <w:fldChar w:fldCharType="separate"/>
            </w:r>
            <w:r w:rsidR="00056743">
              <w:rPr>
                <w:webHidden/>
              </w:rPr>
              <w:t>14</w:t>
            </w:r>
            <w:r>
              <w:rPr>
                <w:webHidden/>
              </w:rPr>
              <w:fldChar w:fldCharType="end"/>
            </w:r>
          </w:hyperlink>
        </w:p>
        <w:p w14:paraId="59A4DCB1" w14:textId="6C1C2510" w:rsidR="00933679" w:rsidRDefault="00933679">
          <w:pPr>
            <w:pStyle w:val="TOC2"/>
            <w:rPr>
              <w:rFonts w:eastAsiaTheme="minorEastAsia"/>
              <w:kern w:val="2"/>
              <w:sz w:val="24"/>
              <w:szCs w:val="24"/>
              <w:lang w:eastAsia="en-AU"/>
              <w14:ligatures w14:val="standardContextual"/>
            </w:rPr>
          </w:pPr>
          <w:hyperlink w:anchor="_Toc209538057" w:history="1">
            <w:r w:rsidRPr="009238C7">
              <w:rPr>
                <w:rStyle w:val="Hyperlink"/>
              </w:rPr>
              <w:t>Coordination across jurisdictions</w:t>
            </w:r>
            <w:r>
              <w:rPr>
                <w:webHidden/>
              </w:rPr>
              <w:tab/>
            </w:r>
            <w:r>
              <w:rPr>
                <w:webHidden/>
              </w:rPr>
              <w:fldChar w:fldCharType="begin"/>
            </w:r>
            <w:r>
              <w:rPr>
                <w:webHidden/>
              </w:rPr>
              <w:instrText xml:space="preserve"> PAGEREF _Toc209538057 \h </w:instrText>
            </w:r>
            <w:r>
              <w:rPr>
                <w:webHidden/>
              </w:rPr>
            </w:r>
            <w:r>
              <w:rPr>
                <w:webHidden/>
              </w:rPr>
              <w:fldChar w:fldCharType="separate"/>
            </w:r>
            <w:r w:rsidR="00056743">
              <w:rPr>
                <w:webHidden/>
              </w:rPr>
              <w:t>14</w:t>
            </w:r>
            <w:r>
              <w:rPr>
                <w:webHidden/>
              </w:rPr>
              <w:fldChar w:fldCharType="end"/>
            </w:r>
          </w:hyperlink>
        </w:p>
        <w:p w14:paraId="24B35775" w14:textId="7A5F26C9" w:rsidR="00933679" w:rsidRDefault="00933679">
          <w:pPr>
            <w:pStyle w:val="TOC2"/>
            <w:rPr>
              <w:rFonts w:eastAsiaTheme="minorEastAsia"/>
              <w:kern w:val="2"/>
              <w:sz w:val="24"/>
              <w:szCs w:val="24"/>
              <w:lang w:eastAsia="en-AU"/>
              <w14:ligatures w14:val="standardContextual"/>
            </w:rPr>
          </w:pPr>
          <w:hyperlink w:anchor="_Toc209538058" w:history="1">
            <w:r w:rsidRPr="009238C7">
              <w:rPr>
                <w:rStyle w:val="Hyperlink"/>
              </w:rPr>
              <w:t>Climate change and variable production</w:t>
            </w:r>
            <w:r>
              <w:rPr>
                <w:webHidden/>
              </w:rPr>
              <w:tab/>
            </w:r>
            <w:r>
              <w:rPr>
                <w:webHidden/>
              </w:rPr>
              <w:fldChar w:fldCharType="begin"/>
            </w:r>
            <w:r>
              <w:rPr>
                <w:webHidden/>
              </w:rPr>
              <w:instrText xml:space="preserve"> PAGEREF _Toc209538058 \h </w:instrText>
            </w:r>
            <w:r>
              <w:rPr>
                <w:webHidden/>
              </w:rPr>
            </w:r>
            <w:r>
              <w:rPr>
                <w:webHidden/>
              </w:rPr>
              <w:fldChar w:fldCharType="separate"/>
            </w:r>
            <w:r w:rsidR="00056743">
              <w:rPr>
                <w:webHidden/>
              </w:rPr>
              <w:t>14</w:t>
            </w:r>
            <w:r>
              <w:rPr>
                <w:webHidden/>
              </w:rPr>
              <w:fldChar w:fldCharType="end"/>
            </w:r>
          </w:hyperlink>
        </w:p>
        <w:p w14:paraId="0F2EDF3A" w14:textId="0F7E05A0" w:rsidR="00933679" w:rsidRDefault="00933679">
          <w:pPr>
            <w:pStyle w:val="TOC2"/>
            <w:rPr>
              <w:rFonts w:eastAsiaTheme="minorEastAsia"/>
              <w:kern w:val="2"/>
              <w:sz w:val="24"/>
              <w:szCs w:val="24"/>
              <w:lang w:eastAsia="en-AU"/>
              <w14:ligatures w14:val="standardContextual"/>
            </w:rPr>
          </w:pPr>
          <w:hyperlink w:anchor="_Toc209538059" w:history="1">
            <w:r w:rsidRPr="009238C7">
              <w:rPr>
                <w:rStyle w:val="Hyperlink"/>
              </w:rPr>
              <w:t>Biosecurity and traceability</w:t>
            </w:r>
            <w:r>
              <w:rPr>
                <w:webHidden/>
              </w:rPr>
              <w:tab/>
            </w:r>
            <w:r>
              <w:rPr>
                <w:webHidden/>
              </w:rPr>
              <w:fldChar w:fldCharType="begin"/>
            </w:r>
            <w:r>
              <w:rPr>
                <w:webHidden/>
              </w:rPr>
              <w:instrText xml:space="preserve"> PAGEREF _Toc209538059 \h </w:instrText>
            </w:r>
            <w:r>
              <w:rPr>
                <w:webHidden/>
              </w:rPr>
            </w:r>
            <w:r>
              <w:rPr>
                <w:webHidden/>
              </w:rPr>
              <w:fldChar w:fldCharType="separate"/>
            </w:r>
            <w:r w:rsidR="00056743">
              <w:rPr>
                <w:webHidden/>
              </w:rPr>
              <w:t>15</w:t>
            </w:r>
            <w:r>
              <w:rPr>
                <w:webHidden/>
              </w:rPr>
              <w:fldChar w:fldCharType="end"/>
            </w:r>
          </w:hyperlink>
        </w:p>
        <w:p w14:paraId="14365EA2" w14:textId="5893C26F" w:rsidR="00933679" w:rsidRDefault="00933679">
          <w:pPr>
            <w:pStyle w:val="TOC1"/>
            <w:rPr>
              <w:rFonts w:eastAsiaTheme="minorEastAsia"/>
              <w:b w:val="0"/>
              <w:kern w:val="2"/>
              <w:sz w:val="24"/>
              <w:szCs w:val="24"/>
              <w:lang w:eastAsia="en-AU"/>
              <w14:ligatures w14:val="standardContextual"/>
            </w:rPr>
          </w:pPr>
          <w:hyperlink w:anchor="_Toc209538060" w:history="1">
            <w:r w:rsidRPr="009238C7">
              <w:rPr>
                <w:rStyle w:val="Hyperlink"/>
              </w:rPr>
              <w:t>Have your say</w:t>
            </w:r>
            <w:r>
              <w:rPr>
                <w:webHidden/>
              </w:rPr>
              <w:tab/>
            </w:r>
            <w:r>
              <w:rPr>
                <w:webHidden/>
              </w:rPr>
              <w:fldChar w:fldCharType="begin"/>
            </w:r>
            <w:r>
              <w:rPr>
                <w:webHidden/>
              </w:rPr>
              <w:instrText xml:space="preserve"> PAGEREF _Toc209538060 \h </w:instrText>
            </w:r>
            <w:r>
              <w:rPr>
                <w:webHidden/>
              </w:rPr>
            </w:r>
            <w:r>
              <w:rPr>
                <w:webHidden/>
              </w:rPr>
              <w:fldChar w:fldCharType="separate"/>
            </w:r>
            <w:r w:rsidR="00056743">
              <w:rPr>
                <w:webHidden/>
              </w:rPr>
              <w:t>16</w:t>
            </w:r>
            <w:r>
              <w:rPr>
                <w:webHidden/>
              </w:rPr>
              <w:fldChar w:fldCharType="end"/>
            </w:r>
          </w:hyperlink>
        </w:p>
        <w:p w14:paraId="04D926ED" w14:textId="378522E0" w:rsidR="00933679" w:rsidRDefault="00933679">
          <w:pPr>
            <w:pStyle w:val="TOC2"/>
            <w:rPr>
              <w:rFonts w:eastAsiaTheme="minorEastAsia"/>
              <w:kern w:val="2"/>
              <w:sz w:val="24"/>
              <w:szCs w:val="24"/>
              <w:lang w:eastAsia="en-AU"/>
              <w14:ligatures w14:val="standardContextual"/>
            </w:rPr>
          </w:pPr>
          <w:hyperlink w:anchor="_Toc209538061" w:history="1">
            <w:r w:rsidRPr="009238C7">
              <w:rPr>
                <w:rStyle w:val="Hyperlink"/>
                <w:lang w:eastAsia="ja-JP"/>
              </w:rPr>
              <w:t>Contacts</w:t>
            </w:r>
            <w:r>
              <w:rPr>
                <w:webHidden/>
              </w:rPr>
              <w:tab/>
            </w:r>
            <w:r>
              <w:rPr>
                <w:webHidden/>
              </w:rPr>
              <w:fldChar w:fldCharType="begin"/>
            </w:r>
            <w:r>
              <w:rPr>
                <w:webHidden/>
              </w:rPr>
              <w:instrText xml:space="preserve"> PAGEREF _Toc209538061 \h </w:instrText>
            </w:r>
            <w:r>
              <w:rPr>
                <w:webHidden/>
              </w:rPr>
            </w:r>
            <w:r>
              <w:rPr>
                <w:webHidden/>
              </w:rPr>
              <w:fldChar w:fldCharType="separate"/>
            </w:r>
            <w:r w:rsidR="00056743">
              <w:rPr>
                <w:webHidden/>
              </w:rPr>
              <w:t>16</w:t>
            </w:r>
            <w:r>
              <w:rPr>
                <w:webHidden/>
              </w:rPr>
              <w:fldChar w:fldCharType="end"/>
            </w:r>
          </w:hyperlink>
        </w:p>
        <w:p w14:paraId="19B6FCCF" w14:textId="1E812023" w:rsidR="00933679" w:rsidRDefault="00933679">
          <w:pPr>
            <w:pStyle w:val="TOC1"/>
            <w:rPr>
              <w:rFonts w:eastAsiaTheme="minorEastAsia"/>
              <w:b w:val="0"/>
              <w:kern w:val="2"/>
              <w:sz w:val="24"/>
              <w:szCs w:val="24"/>
              <w:lang w:eastAsia="en-AU"/>
              <w14:ligatures w14:val="standardContextual"/>
            </w:rPr>
          </w:pPr>
          <w:hyperlink w:anchor="_Toc209538062" w:history="1">
            <w:r w:rsidRPr="009238C7">
              <w:rPr>
                <w:rStyle w:val="Hyperlink"/>
              </w:rPr>
              <w:t>Glossary</w:t>
            </w:r>
            <w:r>
              <w:rPr>
                <w:webHidden/>
              </w:rPr>
              <w:tab/>
            </w:r>
            <w:r>
              <w:rPr>
                <w:webHidden/>
              </w:rPr>
              <w:fldChar w:fldCharType="begin"/>
            </w:r>
            <w:r>
              <w:rPr>
                <w:webHidden/>
              </w:rPr>
              <w:instrText xml:space="preserve"> PAGEREF _Toc209538062 \h </w:instrText>
            </w:r>
            <w:r>
              <w:rPr>
                <w:webHidden/>
              </w:rPr>
            </w:r>
            <w:r>
              <w:rPr>
                <w:webHidden/>
              </w:rPr>
              <w:fldChar w:fldCharType="separate"/>
            </w:r>
            <w:r w:rsidR="00056743">
              <w:rPr>
                <w:webHidden/>
              </w:rPr>
              <w:t>17</w:t>
            </w:r>
            <w:r>
              <w:rPr>
                <w:webHidden/>
              </w:rPr>
              <w:fldChar w:fldCharType="end"/>
            </w:r>
          </w:hyperlink>
        </w:p>
        <w:p w14:paraId="1C0D5935" w14:textId="45BD4E7C" w:rsidR="00933679" w:rsidRDefault="00933679">
          <w:pPr>
            <w:pStyle w:val="TOC1"/>
            <w:rPr>
              <w:rFonts w:eastAsiaTheme="minorEastAsia"/>
              <w:b w:val="0"/>
              <w:kern w:val="2"/>
              <w:sz w:val="24"/>
              <w:szCs w:val="24"/>
              <w:lang w:eastAsia="en-AU"/>
              <w14:ligatures w14:val="standardContextual"/>
            </w:rPr>
          </w:pPr>
          <w:hyperlink w:anchor="_Toc209538063" w:history="1">
            <w:r w:rsidRPr="009238C7">
              <w:rPr>
                <w:rStyle w:val="Hyperlink"/>
              </w:rPr>
              <w:t>References</w:t>
            </w:r>
            <w:r>
              <w:rPr>
                <w:webHidden/>
              </w:rPr>
              <w:tab/>
            </w:r>
            <w:r>
              <w:rPr>
                <w:webHidden/>
              </w:rPr>
              <w:fldChar w:fldCharType="begin"/>
            </w:r>
            <w:r>
              <w:rPr>
                <w:webHidden/>
              </w:rPr>
              <w:instrText xml:space="preserve"> PAGEREF _Toc209538063 \h </w:instrText>
            </w:r>
            <w:r>
              <w:rPr>
                <w:webHidden/>
              </w:rPr>
            </w:r>
            <w:r>
              <w:rPr>
                <w:webHidden/>
              </w:rPr>
              <w:fldChar w:fldCharType="separate"/>
            </w:r>
            <w:r w:rsidR="00056743">
              <w:rPr>
                <w:webHidden/>
              </w:rPr>
              <w:t>18</w:t>
            </w:r>
            <w:r>
              <w:rPr>
                <w:webHidden/>
              </w:rPr>
              <w:fldChar w:fldCharType="end"/>
            </w:r>
          </w:hyperlink>
        </w:p>
        <w:p w14:paraId="259CB316" w14:textId="47240F16" w:rsidR="00A617FD" w:rsidRPr="004A6FDB" w:rsidRDefault="005C11E1" w:rsidP="0041788A">
          <w:pPr>
            <w:rPr>
              <w:rFonts w:ascii="Calibri" w:hAnsi="Calibri"/>
              <w:sz w:val="56"/>
            </w:rPr>
          </w:pPr>
          <w:r w:rsidRPr="0041788A">
            <w:rPr>
              <w:b/>
              <w:noProof/>
            </w:rPr>
            <w:fldChar w:fldCharType="end"/>
          </w:r>
        </w:p>
      </w:sdtContent>
    </w:sdt>
    <w:p w14:paraId="13FE7F80" w14:textId="510522BA" w:rsidR="00567EA8" w:rsidRPr="0041788A" w:rsidRDefault="0040179F" w:rsidP="00567EA8">
      <w:pPr>
        <w:pStyle w:val="Heading2"/>
        <w:numPr>
          <w:ilvl w:val="0"/>
          <w:numId w:val="0"/>
        </w:numPr>
        <w:ind w:left="720" w:hanging="720"/>
      </w:pPr>
      <w:bookmarkStart w:id="0" w:name="_Toc209538039"/>
      <w:bookmarkStart w:id="1" w:name="_Toc204348399"/>
      <w:bookmarkStart w:id="2" w:name="_Toc430782153"/>
      <w:r w:rsidRPr="0041788A">
        <w:lastRenderedPageBreak/>
        <w:t>Introduction</w:t>
      </w:r>
      <w:bookmarkEnd w:id="0"/>
    </w:p>
    <w:p w14:paraId="5EFBA175" w14:textId="7C9F2645" w:rsidR="005871D2" w:rsidRPr="0041788A" w:rsidRDefault="005871D2" w:rsidP="00C26F01">
      <w:pPr>
        <w:pStyle w:val="Heading3"/>
        <w:numPr>
          <w:ilvl w:val="0"/>
          <w:numId w:val="0"/>
        </w:numPr>
        <w:ind w:left="964" w:hanging="964"/>
        <w:rPr>
          <w:b w:val="0"/>
        </w:rPr>
      </w:pPr>
      <w:bookmarkStart w:id="3" w:name="_Toc209538040"/>
      <w:r w:rsidRPr="0041788A">
        <w:rPr>
          <w:b w:val="0"/>
        </w:rPr>
        <w:t>Context</w:t>
      </w:r>
      <w:bookmarkEnd w:id="3"/>
    </w:p>
    <w:p w14:paraId="7BF13523" w14:textId="26221DD5" w:rsidR="00E1063C" w:rsidRPr="0041788A" w:rsidRDefault="00393610" w:rsidP="00567EA8">
      <w:r w:rsidRPr="0041788A">
        <w:t>As the next step</w:t>
      </w:r>
      <w:r w:rsidR="007A3385" w:rsidRPr="0041788A">
        <w:t xml:space="preserve"> on </w:t>
      </w:r>
      <w:r w:rsidRPr="0041788A">
        <w:t>the path</w:t>
      </w:r>
      <w:r w:rsidR="007A3385" w:rsidRPr="0041788A">
        <w:t xml:space="preserve"> to </w:t>
      </w:r>
      <w:r w:rsidRPr="0041788A">
        <w:t>Australia’s long-term target of net zero by 2050</w:t>
      </w:r>
      <w:r w:rsidR="00E1063C" w:rsidRPr="0041788A">
        <w:t xml:space="preserve">, the Australian Government has </w:t>
      </w:r>
      <w:r w:rsidR="00861C12" w:rsidRPr="0041788A">
        <w:t xml:space="preserve">announced a </w:t>
      </w:r>
      <w:r w:rsidR="007F6A89" w:rsidRPr="0041788A">
        <w:t>national target to reduce emissions by 62–70% below 2005 levels by 2035.</w:t>
      </w:r>
      <w:r w:rsidRPr="0041788A">
        <w:t xml:space="preserve"> </w:t>
      </w:r>
      <w:r w:rsidR="00AE5A34" w:rsidRPr="0041788A">
        <w:t xml:space="preserve">The government also released the </w:t>
      </w:r>
      <w:hyperlink r:id="rId15" w:history="1">
        <w:r w:rsidR="00AE5A34" w:rsidRPr="0041788A">
          <w:rPr>
            <w:rStyle w:val="Hyperlink"/>
          </w:rPr>
          <w:t>Net Zero Plan</w:t>
        </w:r>
      </w:hyperlink>
      <w:r w:rsidR="00AE5A34" w:rsidRPr="0041788A">
        <w:t>,</w:t>
      </w:r>
      <w:r w:rsidR="00AB09A6" w:rsidRPr="0041788A">
        <w:t xml:space="preserve"> showing how Australia will achieve a fair</w:t>
      </w:r>
      <w:r w:rsidR="000572A5" w:rsidRPr="0041788A">
        <w:t>,</w:t>
      </w:r>
      <w:r w:rsidR="00AB09A6" w:rsidRPr="0041788A">
        <w:t xml:space="preserve"> orderly </w:t>
      </w:r>
      <w:r w:rsidR="000572A5" w:rsidRPr="0041788A">
        <w:t xml:space="preserve">and efficient </w:t>
      </w:r>
      <w:r w:rsidR="00374CEF" w:rsidRPr="0041788A">
        <w:t>transition</w:t>
      </w:r>
      <w:r w:rsidR="00DC3DD7" w:rsidRPr="0041788A">
        <w:t xml:space="preserve"> </w:t>
      </w:r>
      <w:r w:rsidR="00416C6D" w:rsidRPr="0041788A">
        <w:t>to net zero.</w:t>
      </w:r>
    </w:p>
    <w:p w14:paraId="6E9C36F3" w14:textId="05DF2D67" w:rsidR="00EA77CC" w:rsidRPr="0041788A" w:rsidRDefault="00F43D3E" w:rsidP="00327533">
      <w:pPr>
        <w:rPr>
          <w:lang w:eastAsia="ja-JP"/>
        </w:rPr>
      </w:pPr>
      <w:r w:rsidRPr="0041788A">
        <w:t>B</w:t>
      </w:r>
      <w:r w:rsidR="00567EA8" w:rsidRPr="0041788A">
        <w:t>ioenergy – including renewable or low carbon liquid fuels (LCLF)</w:t>
      </w:r>
      <w:r w:rsidR="00483F92" w:rsidRPr="0041788A">
        <w:t xml:space="preserve">, </w:t>
      </w:r>
      <w:r w:rsidR="00567EA8" w:rsidRPr="0041788A">
        <w:t xml:space="preserve">low carbon gases </w:t>
      </w:r>
      <w:r w:rsidR="00483F92" w:rsidRPr="0041788A">
        <w:t>and solid biofuels</w:t>
      </w:r>
      <w:r w:rsidR="00567EA8" w:rsidRPr="0041788A">
        <w:t xml:space="preserve"> – </w:t>
      </w:r>
      <w:r w:rsidR="00726A16">
        <w:t>is highlighted as</w:t>
      </w:r>
      <w:r w:rsidR="00567EA8" w:rsidRPr="0041788A">
        <w:t xml:space="preserve"> a critical factor in Australia’s net zero transition. </w:t>
      </w:r>
      <w:r w:rsidR="00E72D64" w:rsidRPr="0041788A">
        <w:t xml:space="preserve">Expanding the use of </w:t>
      </w:r>
      <w:r w:rsidR="00120719" w:rsidRPr="0041788A">
        <w:t>t</w:t>
      </w:r>
      <w:r w:rsidR="00294835" w:rsidRPr="0041788A">
        <w:t>hese</w:t>
      </w:r>
      <w:r w:rsidR="00600B2A" w:rsidRPr="0041788A">
        <w:t xml:space="preserve"> </w:t>
      </w:r>
      <w:r w:rsidR="00A57723" w:rsidRPr="0041788A">
        <w:t>fo</w:t>
      </w:r>
      <w:r w:rsidR="00042F6C" w:rsidRPr="0041788A">
        <w:t>ssil fuel alternatives</w:t>
      </w:r>
      <w:r w:rsidR="00A57723" w:rsidRPr="0041788A" w:rsidDel="009E1B9C">
        <w:t xml:space="preserve"> </w:t>
      </w:r>
      <w:r w:rsidR="009E1B9C" w:rsidRPr="0041788A">
        <w:t xml:space="preserve">will </w:t>
      </w:r>
      <w:r w:rsidR="00567EA8" w:rsidRPr="0041788A">
        <w:t xml:space="preserve">enable </w:t>
      </w:r>
      <w:r w:rsidR="00567EA8" w:rsidRPr="0041788A" w:rsidDel="00726A16">
        <w:t xml:space="preserve">the </w:t>
      </w:r>
      <w:r w:rsidR="00567EA8" w:rsidRPr="0041788A">
        <w:t xml:space="preserve">decarbonisation of aviation, heavy </w:t>
      </w:r>
      <w:r w:rsidR="0090712D" w:rsidRPr="0041788A">
        <w:t>freight</w:t>
      </w:r>
      <w:r w:rsidR="00370772" w:rsidRPr="0041788A">
        <w:t>,</w:t>
      </w:r>
      <w:r w:rsidR="0090712D" w:rsidRPr="0041788A">
        <w:t xml:space="preserve"> </w:t>
      </w:r>
      <w:r w:rsidR="00445D48" w:rsidRPr="0041788A">
        <w:t>maritime,</w:t>
      </w:r>
      <w:r w:rsidR="0090712D" w:rsidRPr="0041788A">
        <w:t xml:space="preserve"> mining </w:t>
      </w:r>
      <w:r w:rsidR="00567EA8" w:rsidRPr="0041788A">
        <w:t xml:space="preserve">and some industrial processes. </w:t>
      </w:r>
      <w:r w:rsidR="004A1841">
        <w:t xml:space="preserve">The advantage </w:t>
      </w:r>
      <w:r w:rsidR="00015A83">
        <w:t>of a</w:t>
      </w:r>
      <w:r w:rsidR="00B105C0" w:rsidRPr="0041788A">
        <w:t>dvanced biofuel</w:t>
      </w:r>
      <w:r w:rsidR="00A663BF" w:rsidRPr="0041788A">
        <w:t xml:space="preserve"> </w:t>
      </w:r>
      <w:r w:rsidR="006D1D35" w:rsidRPr="0041788A">
        <w:t>products</w:t>
      </w:r>
      <w:r w:rsidR="00567EA8" w:rsidRPr="0041788A">
        <w:t xml:space="preserve"> </w:t>
      </w:r>
      <w:r w:rsidR="00B105C0" w:rsidRPr="0041788A">
        <w:t xml:space="preserve">like </w:t>
      </w:r>
      <w:r w:rsidR="00567EA8" w:rsidRPr="0041788A">
        <w:t>sustainable aviation fuel, renewable diesel and biomethane</w:t>
      </w:r>
      <w:r w:rsidR="00B105C0" w:rsidRPr="0041788A">
        <w:t xml:space="preserve"> </w:t>
      </w:r>
      <w:r w:rsidR="00015A83">
        <w:t xml:space="preserve">is that they are </w:t>
      </w:r>
      <w:r w:rsidR="00567EA8" w:rsidRPr="0041788A">
        <w:t>‘drop-in’ fuels that are fully compatible with existing infrastructure</w:t>
      </w:r>
      <w:r w:rsidR="00294835" w:rsidRPr="0041788A">
        <w:t xml:space="preserve"> and technologies</w:t>
      </w:r>
      <w:r w:rsidR="0065640A" w:rsidRPr="0041788A">
        <w:t xml:space="preserve">. </w:t>
      </w:r>
      <w:r w:rsidR="001D617E">
        <w:t>L</w:t>
      </w:r>
      <w:r w:rsidR="00D207A4" w:rsidRPr="0041788A">
        <w:t xml:space="preserve">ow carbon fuel alternatives can </w:t>
      </w:r>
      <w:r w:rsidR="001D617E">
        <w:t>therefore</w:t>
      </w:r>
      <w:r w:rsidR="00D207A4" w:rsidRPr="0041788A">
        <w:t xml:space="preserve"> provide a transition solution for </w:t>
      </w:r>
      <w:r w:rsidR="00597B18" w:rsidRPr="0041788A">
        <w:t>the</w:t>
      </w:r>
      <w:r w:rsidR="00D207A4" w:rsidRPr="0041788A">
        <w:t xml:space="preserve"> existing fleet </w:t>
      </w:r>
      <w:r w:rsidR="000937D9">
        <w:t>to decarbonise</w:t>
      </w:r>
      <w:r w:rsidR="00D207A4" w:rsidRPr="0041788A">
        <w:t xml:space="preserve"> while new low emissions technologies continue to develop.</w:t>
      </w:r>
    </w:p>
    <w:p w14:paraId="41EA98B5" w14:textId="24C10DF9" w:rsidR="00F860FB" w:rsidRPr="0041788A" w:rsidRDefault="00F34AD0" w:rsidP="0041788A">
      <w:pPr>
        <w:tabs>
          <w:tab w:val="left" w:pos="1845"/>
        </w:tabs>
      </w:pPr>
      <w:r>
        <w:rPr>
          <w:rFonts w:eastAsia="Calibri"/>
        </w:rPr>
        <w:t>That is why making</w:t>
      </w:r>
      <w:r w:rsidR="001B42A2">
        <w:rPr>
          <w:rFonts w:eastAsia="Calibri"/>
        </w:rPr>
        <w:t xml:space="preserve"> the switch to </w:t>
      </w:r>
      <w:r w:rsidR="00327533" w:rsidRPr="0041788A">
        <w:t xml:space="preserve">low carbon fuels is one of five decarbonisation priorities in the Net Zero </w:t>
      </w:r>
      <w:proofErr w:type="gramStart"/>
      <w:r w:rsidR="00327533" w:rsidRPr="0041788A">
        <w:t>Plan</w:t>
      </w:r>
      <w:r w:rsidR="00BD0EEE" w:rsidRPr="0041788A">
        <w:t xml:space="preserve">, </w:t>
      </w:r>
      <w:r>
        <w:t>and</w:t>
      </w:r>
      <w:proofErr w:type="gramEnd"/>
      <w:r>
        <w:t xml:space="preserve"> is </w:t>
      </w:r>
      <w:r w:rsidR="007C011E" w:rsidRPr="0041788A">
        <w:t>supported</w:t>
      </w:r>
      <w:r w:rsidR="003F1BE7" w:rsidRPr="0041788A">
        <w:t xml:space="preserve"> by </w:t>
      </w:r>
      <w:r w:rsidR="00923437" w:rsidRPr="0041788A">
        <w:t xml:space="preserve">actions across </w:t>
      </w:r>
      <w:r w:rsidR="007C011E" w:rsidRPr="0041788A">
        <w:t>the</w:t>
      </w:r>
      <w:r w:rsidR="00923437" w:rsidRPr="0041788A">
        <w:t xml:space="preserve"> </w:t>
      </w:r>
      <w:r w:rsidR="00F860FB" w:rsidRPr="0041788A">
        <w:t xml:space="preserve">sector plans. </w:t>
      </w:r>
      <w:r w:rsidR="00BB0A2E">
        <w:t xml:space="preserve">As noted in the </w:t>
      </w:r>
      <w:hyperlink r:id="rId16" w:history="1">
        <w:r w:rsidR="008225F4" w:rsidRPr="0041788A">
          <w:rPr>
            <w:rStyle w:val="Hyperlink"/>
          </w:rPr>
          <w:t>Electricity and Energy</w:t>
        </w:r>
      </w:hyperlink>
      <w:r w:rsidR="008225F4" w:rsidRPr="0041788A">
        <w:t xml:space="preserve">, </w:t>
      </w:r>
      <w:hyperlink r:id="rId17" w:history="1">
        <w:r w:rsidR="00FD0214" w:rsidRPr="0041788A">
          <w:rPr>
            <w:rStyle w:val="Hyperlink"/>
          </w:rPr>
          <w:t>Transport</w:t>
        </w:r>
      </w:hyperlink>
      <w:r w:rsidR="00FD0214" w:rsidRPr="0041788A">
        <w:t>,</w:t>
      </w:r>
      <w:r w:rsidR="008225F4" w:rsidRPr="0041788A">
        <w:t xml:space="preserve"> </w:t>
      </w:r>
      <w:hyperlink r:id="rId18" w:history="1">
        <w:r w:rsidR="003A6A7F" w:rsidRPr="0041788A">
          <w:rPr>
            <w:rStyle w:val="Hyperlink"/>
          </w:rPr>
          <w:t>Industry</w:t>
        </w:r>
      </w:hyperlink>
      <w:r w:rsidR="003A6A7F" w:rsidRPr="0041788A">
        <w:t xml:space="preserve"> </w:t>
      </w:r>
      <w:r w:rsidR="008225F4" w:rsidRPr="0041788A">
        <w:t xml:space="preserve">and </w:t>
      </w:r>
      <w:hyperlink r:id="rId19" w:history="1">
        <w:r w:rsidR="008225F4" w:rsidRPr="0041788A">
          <w:rPr>
            <w:rStyle w:val="Hyperlink"/>
          </w:rPr>
          <w:t>Resources</w:t>
        </w:r>
      </w:hyperlink>
      <w:r w:rsidR="008225F4" w:rsidRPr="0041788A">
        <w:t xml:space="preserve"> Sector Plans</w:t>
      </w:r>
      <w:r w:rsidR="00BB0A2E">
        <w:t>, e</w:t>
      </w:r>
      <w:r w:rsidR="00BB0A2E" w:rsidRPr="0041788A">
        <w:t>stablishing and scaling domestic LCLF and low carbon gas production will represent an increasingly cost-effective option for fuel users over time</w:t>
      </w:r>
      <w:r w:rsidR="00D91730" w:rsidRPr="0041788A">
        <w:t>.</w:t>
      </w:r>
      <w:r w:rsidR="00C30A14" w:rsidRPr="0041788A">
        <w:t xml:space="preserve"> </w:t>
      </w:r>
      <w:r w:rsidR="001C43CF" w:rsidRPr="0041788A">
        <w:t xml:space="preserve">The </w:t>
      </w:r>
      <w:hyperlink r:id="rId20" w:history="1">
        <w:r w:rsidR="001C43CF" w:rsidRPr="0041788A">
          <w:rPr>
            <w:rStyle w:val="Hyperlink"/>
          </w:rPr>
          <w:t>Agriculture and Land Sector Plan</w:t>
        </w:r>
      </w:hyperlink>
      <w:r w:rsidR="001C43CF" w:rsidRPr="0041788A">
        <w:t xml:space="preserve"> recognise</w:t>
      </w:r>
      <w:r w:rsidR="00BB0A2E">
        <w:t>s</w:t>
      </w:r>
      <w:r w:rsidR="001C43CF" w:rsidRPr="0041788A">
        <w:t xml:space="preserve"> </w:t>
      </w:r>
      <w:r w:rsidR="00FD0509" w:rsidRPr="0041788A">
        <w:t xml:space="preserve">the significant opportunities </w:t>
      </w:r>
      <w:r w:rsidR="00111C3E">
        <w:t xml:space="preserve">this presents </w:t>
      </w:r>
      <w:r w:rsidR="008D2A68" w:rsidRPr="0041788A">
        <w:t>for</w:t>
      </w:r>
      <w:r w:rsidR="00FD0509" w:rsidRPr="0041788A">
        <w:t xml:space="preserve"> primary producers </w:t>
      </w:r>
      <w:r w:rsidR="008D2A68" w:rsidRPr="0041788A">
        <w:t xml:space="preserve">to </w:t>
      </w:r>
      <w:r w:rsidR="00C51677" w:rsidRPr="0041788A">
        <w:t>supply</w:t>
      </w:r>
      <w:r w:rsidR="00FD0509" w:rsidRPr="0041788A">
        <w:t xml:space="preserve"> </w:t>
      </w:r>
      <w:r w:rsidR="00C51677" w:rsidRPr="0041788A">
        <w:t>the necessary feedstocks</w:t>
      </w:r>
      <w:r w:rsidR="00315DA3" w:rsidRPr="0041788A">
        <w:t xml:space="preserve"> </w:t>
      </w:r>
      <w:r w:rsidR="00111C3E">
        <w:t>and to</w:t>
      </w:r>
      <w:r w:rsidR="00315DA3" w:rsidRPr="0041788A">
        <w:t xml:space="preserve"> decarbonise diesel use in agriculture.</w:t>
      </w:r>
    </w:p>
    <w:p w14:paraId="42DE9F80" w14:textId="77C2E318" w:rsidR="001401DE" w:rsidRPr="0041788A" w:rsidRDefault="001401DE" w:rsidP="001401DE">
      <w:pPr>
        <w:rPr>
          <w:rFonts w:eastAsia="Calibri"/>
        </w:rPr>
      </w:pPr>
      <w:r w:rsidRPr="0041788A">
        <w:rPr>
          <w:rFonts w:eastAsia="Calibri"/>
        </w:rPr>
        <w:t>Building a bioenergy industry in Australia will maximise the economic and industrial benefits of the shift to clean energy and net zero. The Clean Energy Finance Corporation (CEFC) estimates that a mature domestic LCLF industry in Australia could be worth $36 billion by 2050 and deliver 230 million tonnes of cumulative CO</w:t>
      </w:r>
      <w:r w:rsidRPr="0041788A">
        <w:rPr>
          <w:rFonts w:eastAsia="Calibri"/>
          <w:vertAlign w:val="subscript"/>
        </w:rPr>
        <w:t>2</w:t>
      </w:r>
      <w:r w:rsidRPr="0041788A">
        <w:rPr>
          <w:rFonts w:eastAsia="Calibri"/>
        </w:rPr>
        <w:t>-e abatement. It would also increase Australia’s national fuel security, with Bioenergy Australia estimating that scaling up domestic production of LCLFs, combined with continued electrification, could lead to a 60% reduction in reliance on fuel imports between 2040 and 2050.</w:t>
      </w:r>
    </w:p>
    <w:p w14:paraId="295B59C2" w14:textId="2CFD0B93" w:rsidR="00742CDD" w:rsidRPr="0041788A" w:rsidDel="00EA77CC" w:rsidRDefault="0081021A" w:rsidP="0084484E">
      <w:r w:rsidRPr="0041788A">
        <w:rPr>
          <w:lang w:eastAsia="ja-JP"/>
        </w:rPr>
        <w:t xml:space="preserve">To </w:t>
      </w:r>
      <w:r w:rsidR="00111C3E">
        <w:rPr>
          <w:lang w:eastAsia="ja-JP"/>
        </w:rPr>
        <w:t>help realise these outcomes</w:t>
      </w:r>
      <w:r w:rsidR="00843DB2" w:rsidRPr="0041788A">
        <w:rPr>
          <w:lang w:eastAsia="ja-JP"/>
        </w:rPr>
        <w:t xml:space="preserve">, </w:t>
      </w:r>
      <w:r w:rsidR="00751AC8" w:rsidRPr="0041788A">
        <w:rPr>
          <w:lang w:eastAsia="ja-JP"/>
        </w:rPr>
        <w:t xml:space="preserve">the Australian Government </w:t>
      </w:r>
      <w:r w:rsidR="009F5A0A" w:rsidRPr="0041788A">
        <w:rPr>
          <w:lang w:eastAsia="ja-JP"/>
        </w:rPr>
        <w:t xml:space="preserve">is </w:t>
      </w:r>
      <w:r w:rsidR="00D306A9" w:rsidRPr="0041788A">
        <w:rPr>
          <w:lang w:eastAsia="ja-JP"/>
        </w:rPr>
        <w:t>investing</w:t>
      </w:r>
      <w:r w:rsidR="00FF0D34" w:rsidRPr="0041788A">
        <w:rPr>
          <w:lang w:eastAsia="ja-JP"/>
        </w:rPr>
        <w:t xml:space="preserve"> $1.1 billion </w:t>
      </w:r>
      <w:r w:rsidR="00A82425" w:rsidRPr="0041788A">
        <w:rPr>
          <w:lang w:eastAsia="ja-JP"/>
        </w:rPr>
        <w:t xml:space="preserve">to </w:t>
      </w:r>
      <w:r w:rsidR="007A116F">
        <w:rPr>
          <w:lang w:eastAsia="ja-JP"/>
        </w:rPr>
        <w:t xml:space="preserve">incentivise </w:t>
      </w:r>
      <w:r w:rsidR="00D306A9" w:rsidRPr="0041788A">
        <w:rPr>
          <w:lang w:eastAsia="ja-JP"/>
        </w:rPr>
        <w:t>LCLF production in Australia</w:t>
      </w:r>
      <w:r w:rsidR="0084645D" w:rsidRPr="0041788A">
        <w:rPr>
          <w:lang w:eastAsia="ja-JP"/>
        </w:rPr>
        <w:t xml:space="preserve"> through the </w:t>
      </w:r>
      <w:hyperlink r:id="rId21" w:history="1">
        <w:r w:rsidR="0084269D" w:rsidRPr="0041788A">
          <w:rPr>
            <w:rStyle w:val="Hyperlink"/>
            <w:lang w:eastAsia="ja-JP"/>
          </w:rPr>
          <w:t>Cleaner Fuels Program</w:t>
        </w:r>
      </w:hyperlink>
      <w:r w:rsidR="007A116F">
        <w:rPr>
          <w:lang w:eastAsia="ja-JP"/>
        </w:rPr>
        <w:t>. The program</w:t>
      </w:r>
      <w:r w:rsidR="00E05A38" w:rsidRPr="0041788A">
        <w:rPr>
          <w:lang w:eastAsia="ja-JP"/>
        </w:rPr>
        <w:t xml:space="preserve"> </w:t>
      </w:r>
      <w:r w:rsidR="00FB2AFC" w:rsidRPr="0041788A">
        <w:rPr>
          <w:lang w:eastAsia="ja-JP"/>
        </w:rPr>
        <w:t xml:space="preserve">will </w:t>
      </w:r>
      <w:r w:rsidR="00E95BE6" w:rsidRPr="0041788A">
        <w:rPr>
          <w:lang w:eastAsia="ja-JP"/>
        </w:rPr>
        <w:t xml:space="preserve">stimulate private investment in onshore LCLF refineries, </w:t>
      </w:r>
      <w:r w:rsidR="00BC7EE5" w:rsidRPr="0041788A">
        <w:rPr>
          <w:lang w:eastAsia="ja-JP"/>
        </w:rPr>
        <w:t>back</w:t>
      </w:r>
      <w:r w:rsidR="00A82425" w:rsidRPr="0041788A">
        <w:rPr>
          <w:lang w:eastAsia="ja-JP"/>
        </w:rPr>
        <w:t>ing</w:t>
      </w:r>
      <w:r w:rsidR="00BC7EE5" w:rsidRPr="0041788A">
        <w:rPr>
          <w:lang w:eastAsia="ja-JP"/>
        </w:rPr>
        <w:t xml:space="preserve"> local innovators</w:t>
      </w:r>
      <w:r w:rsidR="00A12143" w:rsidRPr="0041788A">
        <w:rPr>
          <w:lang w:eastAsia="ja-JP"/>
        </w:rPr>
        <w:t xml:space="preserve"> </w:t>
      </w:r>
      <w:r w:rsidR="00E95BE6" w:rsidRPr="0041788A">
        <w:rPr>
          <w:lang w:eastAsia="ja-JP"/>
        </w:rPr>
        <w:t xml:space="preserve">and </w:t>
      </w:r>
      <w:r w:rsidR="00A12143" w:rsidRPr="0041788A">
        <w:rPr>
          <w:lang w:eastAsia="ja-JP"/>
        </w:rPr>
        <w:t>increas</w:t>
      </w:r>
      <w:r w:rsidR="00A82425" w:rsidRPr="0041788A">
        <w:rPr>
          <w:lang w:eastAsia="ja-JP"/>
        </w:rPr>
        <w:t>ing</w:t>
      </w:r>
      <w:r w:rsidR="00A12143" w:rsidRPr="0041788A">
        <w:rPr>
          <w:lang w:eastAsia="ja-JP"/>
        </w:rPr>
        <w:t xml:space="preserve"> </w:t>
      </w:r>
      <w:r w:rsidR="00FE47C8" w:rsidRPr="0041788A">
        <w:rPr>
          <w:lang w:eastAsia="ja-JP"/>
        </w:rPr>
        <w:t>fuel supply resilience</w:t>
      </w:r>
      <w:r w:rsidR="00997A21" w:rsidRPr="0041788A">
        <w:rPr>
          <w:lang w:eastAsia="ja-JP"/>
        </w:rPr>
        <w:t xml:space="preserve">. </w:t>
      </w:r>
      <w:r w:rsidR="007A116F">
        <w:rPr>
          <w:lang w:eastAsia="ja-JP"/>
        </w:rPr>
        <w:t>It</w:t>
      </w:r>
      <w:r w:rsidR="00297FF7" w:rsidRPr="0041788A">
        <w:rPr>
          <w:lang w:eastAsia="ja-JP"/>
        </w:rPr>
        <w:t xml:space="preserve"> builds on </w:t>
      </w:r>
      <w:r w:rsidR="00B12617" w:rsidRPr="0041788A">
        <w:rPr>
          <w:lang w:eastAsia="ja-JP"/>
        </w:rPr>
        <w:t>earlier</w:t>
      </w:r>
      <w:r w:rsidR="00751AC8" w:rsidRPr="0041788A" w:rsidDel="00EA77CC">
        <w:rPr>
          <w:lang w:eastAsia="ja-JP"/>
        </w:rPr>
        <w:t xml:space="preserve"> </w:t>
      </w:r>
      <w:r w:rsidR="005978F8" w:rsidRPr="0041788A">
        <w:rPr>
          <w:lang w:eastAsia="ja-JP"/>
        </w:rPr>
        <w:t>investments</w:t>
      </w:r>
      <w:r w:rsidR="00BA5FB4" w:rsidRPr="0041788A">
        <w:rPr>
          <w:lang w:eastAsia="ja-JP"/>
        </w:rPr>
        <w:t xml:space="preserve"> </w:t>
      </w:r>
      <w:r w:rsidR="007A116F">
        <w:rPr>
          <w:lang w:eastAsia="ja-JP"/>
        </w:rPr>
        <w:t>in</w:t>
      </w:r>
      <w:r w:rsidR="00C74871" w:rsidRPr="0041788A">
        <w:rPr>
          <w:lang w:eastAsia="ja-JP"/>
        </w:rPr>
        <w:t xml:space="preserve"> research</w:t>
      </w:r>
      <w:r w:rsidR="008227B8" w:rsidRPr="0041788A">
        <w:rPr>
          <w:lang w:eastAsia="ja-JP"/>
        </w:rPr>
        <w:t xml:space="preserve"> </w:t>
      </w:r>
      <w:r w:rsidR="00751AC8" w:rsidRPr="0041788A" w:rsidDel="00EA77CC">
        <w:rPr>
          <w:lang w:eastAsia="ja-JP"/>
        </w:rPr>
        <w:t xml:space="preserve">and </w:t>
      </w:r>
      <w:r w:rsidR="00C74871" w:rsidRPr="0041788A">
        <w:rPr>
          <w:lang w:eastAsia="ja-JP"/>
        </w:rPr>
        <w:t xml:space="preserve">development </w:t>
      </w:r>
      <w:r w:rsidR="008227B8" w:rsidRPr="0041788A">
        <w:rPr>
          <w:lang w:eastAsia="ja-JP"/>
        </w:rPr>
        <w:t xml:space="preserve">including </w:t>
      </w:r>
      <w:r w:rsidR="008C121E" w:rsidRPr="0041788A">
        <w:rPr>
          <w:lang w:eastAsia="ja-JP"/>
        </w:rPr>
        <w:t>$</w:t>
      </w:r>
      <w:r w:rsidR="00AE3A53" w:rsidRPr="0041788A">
        <w:rPr>
          <w:lang w:eastAsia="ja-JP"/>
        </w:rPr>
        <w:t>250 million through the</w:t>
      </w:r>
      <w:r w:rsidR="008C121E" w:rsidRPr="0041788A">
        <w:rPr>
          <w:lang w:eastAsia="ja-JP"/>
        </w:rPr>
        <w:t xml:space="preserve"> </w:t>
      </w:r>
      <w:hyperlink r:id="rId22" w:history="1">
        <w:r w:rsidR="00FB28A3" w:rsidRPr="0041788A">
          <w:rPr>
            <w:rStyle w:val="Hyperlink"/>
            <w:lang w:eastAsia="ja-JP"/>
          </w:rPr>
          <w:t>Future Made in Australia Innovation Fund</w:t>
        </w:r>
      </w:hyperlink>
      <w:r w:rsidR="003B177D" w:rsidRPr="0041788A">
        <w:rPr>
          <w:lang w:eastAsia="ja-JP"/>
        </w:rPr>
        <w:t xml:space="preserve"> and </w:t>
      </w:r>
      <w:r w:rsidR="000C5644" w:rsidRPr="0041788A">
        <w:rPr>
          <w:lang w:eastAsia="ja-JP"/>
        </w:rPr>
        <w:t>the</w:t>
      </w:r>
      <w:r w:rsidR="00D02855" w:rsidRPr="0041788A">
        <w:rPr>
          <w:lang w:eastAsia="ja-JP"/>
        </w:rPr>
        <w:t xml:space="preserve"> </w:t>
      </w:r>
      <w:r w:rsidR="001A7F04" w:rsidRPr="0041788A">
        <w:rPr>
          <w:lang w:eastAsia="ja-JP"/>
        </w:rPr>
        <w:t>Australian Renewable Energy Agenc</w:t>
      </w:r>
      <w:r w:rsidR="00B53975" w:rsidRPr="0041788A">
        <w:rPr>
          <w:lang w:eastAsia="ja-JP"/>
        </w:rPr>
        <w:t>y</w:t>
      </w:r>
      <w:r w:rsidR="007A116F">
        <w:rPr>
          <w:lang w:eastAsia="ja-JP"/>
        </w:rPr>
        <w:t>’s</w:t>
      </w:r>
      <w:r w:rsidR="00367059" w:rsidRPr="0041788A">
        <w:rPr>
          <w:lang w:eastAsia="ja-JP"/>
        </w:rPr>
        <w:t xml:space="preserve"> (ARENA)</w:t>
      </w:r>
      <w:r w:rsidR="00B53975" w:rsidRPr="0041788A">
        <w:rPr>
          <w:lang w:eastAsia="ja-JP"/>
        </w:rPr>
        <w:t xml:space="preserve"> $3</w:t>
      </w:r>
      <w:r w:rsidR="00A50262" w:rsidRPr="0041788A">
        <w:rPr>
          <w:lang w:eastAsia="ja-JP"/>
        </w:rPr>
        <w:t>3.5</w:t>
      </w:r>
      <w:r w:rsidR="00B53975" w:rsidRPr="0041788A">
        <w:rPr>
          <w:lang w:eastAsia="ja-JP"/>
        </w:rPr>
        <w:t xml:space="preserve"> million </w:t>
      </w:r>
      <w:hyperlink r:id="rId23" w:history="1">
        <w:r w:rsidR="00794B38" w:rsidRPr="0041788A">
          <w:rPr>
            <w:rStyle w:val="Hyperlink"/>
            <w:lang w:eastAsia="ja-JP"/>
          </w:rPr>
          <w:t>Sustainable Aviation Fuel Funding Initiative</w:t>
        </w:r>
      </w:hyperlink>
      <w:r w:rsidR="009D53ED" w:rsidRPr="0041788A">
        <w:t xml:space="preserve">. </w:t>
      </w:r>
      <w:r w:rsidR="008615C0" w:rsidRPr="0041788A">
        <w:t xml:space="preserve">The Government is also expanding </w:t>
      </w:r>
      <w:r w:rsidR="007A4055" w:rsidRPr="0041788A">
        <w:rPr>
          <w:lang w:eastAsia="ja-JP"/>
        </w:rPr>
        <w:t xml:space="preserve">the </w:t>
      </w:r>
      <w:hyperlink r:id="rId24" w:history="1">
        <w:r w:rsidR="001E26E4" w:rsidRPr="0041788A">
          <w:rPr>
            <w:rStyle w:val="Hyperlink"/>
            <w:lang w:eastAsia="ja-JP"/>
          </w:rPr>
          <w:t>Guarantee of Origin (GO) Scheme</w:t>
        </w:r>
      </w:hyperlink>
      <w:r w:rsidR="001E26E4" w:rsidRPr="0041788A">
        <w:rPr>
          <w:lang w:eastAsia="ja-JP"/>
        </w:rPr>
        <w:t xml:space="preserve"> to include</w:t>
      </w:r>
      <w:r w:rsidR="00335473" w:rsidRPr="0041788A">
        <w:rPr>
          <w:lang w:eastAsia="ja-JP"/>
        </w:rPr>
        <w:t xml:space="preserve"> LCLF</w:t>
      </w:r>
      <w:r w:rsidR="0087758D" w:rsidRPr="0041788A">
        <w:rPr>
          <w:lang w:eastAsia="ja-JP"/>
        </w:rPr>
        <w:t>s</w:t>
      </w:r>
      <w:r w:rsidR="008F4675" w:rsidRPr="0041788A">
        <w:rPr>
          <w:lang w:eastAsia="ja-JP"/>
        </w:rPr>
        <w:t xml:space="preserve">, and </w:t>
      </w:r>
      <w:r w:rsidR="000D3688" w:rsidRPr="0041788A">
        <w:rPr>
          <w:lang w:eastAsia="ja-JP"/>
        </w:rPr>
        <w:t xml:space="preserve">establishing the </w:t>
      </w:r>
      <w:hyperlink r:id="rId25" w:history="1">
        <w:r w:rsidR="00452CB7" w:rsidRPr="0041788A">
          <w:rPr>
            <w:rStyle w:val="Hyperlink"/>
            <w:lang w:eastAsia="ja-JP"/>
          </w:rPr>
          <w:t>Paraffinic Diesel Standard</w:t>
        </w:r>
      </w:hyperlink>
      <w:r w:rsidR="00393F0D" w:rsidRPr="0041788A">
        <w:rPr>
          <w:lang w:eastAsia="ja-JP"/>
        </w:rPr>
        <w:t>.</w:t>
      </w:r>
    </w:p>
    <w:p w14:paraId="4E0F766C" w14:textId="6402BF8E" w:rsidR="00567EA8" w:rsidRPr="0041788A" w:rsidRDefault="00E24CA0" w:rsidP="00C26F01">
      <w:pPr>
        <w:pStyle w:val="Heading3"/>
        <w:numPr>
          <w:ilvl w:val="0"/>
          <w:numId w:val="0"/>
        </w:numPr>
        <w:ind w:left="964" w:hanging="964"/>
      </w:pPr>
      <w:bookmarkStart w:id="4" w:name="_Toc209538041"/>
      <w:r w:rsidRPr="0041788A">
        <w:rPr>
          <w:rStyle w:val="Heading3Char"/>
        </w:rPr>
        <w:t>O</w:t>
      </w:r>
      <w:r w:rsidR="00150289" w:rsidRPr="0041788A">
        <w:rPr>
          <w:rStyle w:val="Heading3Char"/>
        </w:rPr>
        <w:t>pportunit</w:t>
      </w:r>
      <w:r w:rsidRPr="0041788A">
        <w:rPr>
          <w:rStyle w:val="Heading3Char"/>
        </w:rPr>
        <w:t>ies</w:t>
      </w:r>
      <w:r w:rsidR="00150289" w:rsidRPr="0041788A">
        <w:rPr>
          <w:rStyle w:val="Heading3Char"/>
        </w:rPr>
        <w:t xml:space="preserve"> for agriculture and forestry</w:t>
      </w:r>
      <w:bookmarkEnd w:id="4"/>
    </w:p>
    <w:p w14:paraId="5CF2BF76" w14:textId="02B1C75F" w:rsidR="000E283A" w:rsidRPr="0041788A" w:rsidRDefault="00751AC8" w:rsidP="00567EA8">
      <w:r w:rsidRPr="0041788A">
        <w:rPr>
          <w:lang w:eastAsia="ja-JP"/>
        </w:rPr>
        <w:t xml:space="preserve">Access to </w:t>
      </w:r>
      <w:r w:rsidR="007A116F">
        <w:rPr>
          <w:lang w:eastAsia="ja-JP"/>
        </w:rPr>
        <w:t xml:space="preserve">the necessary volume and quality of </w:t>
      </w:r>
      <w:r w:rsidR="00A626B1" w:rsidRPr="0041788A">
        <w:rPr>
          <w:lang w:eastAsia="ja-JP"/>
        </w:rPr>
        <w:t xml:space="preserve">feedstocks is a </w:t>
      </w:r>
      <w:r w:rsidR="00062337" w:rsidRPr="0041788A">
        <w:t xml:space="preserve">fundamental </w:t>
      </w:r>
      <w:r w:rsidR="00A626B1" w:rsidRPr="0041788A">
        <w:t>component of developing a</w:t>
      </w:r>
      <w:r w:rsidR="00773DC9" w:rsidRPr="0041788A">
        <w:t xml:space="preserve"> domestic bioenergy </w:t>
      </w:r>
      <w:r w:rsidR="00A626B1" w:rsidRPr="0041788A">
        <w:t>industry</w:t>
      </w:r>
      <w:r w:rsidR="001F1BBE" w:rsidRPr="0041788A">
        <w:t>.</w:t>
      </w:r>
      <w:r w:rsidR="001F1BBE" w:rsidRPr="0041788A" w:rsidDel="001F1BBE">
        <w:t xml:space="preserve"> </w:t>
      </w:r>
      <w:r w:rsidR="004C1947" w:rsidRPr="0041788A">
        <w:t>LCLF</w:t>
      </w:r>
      <w:r w:rsidR="00567EA8" w:rsidRPr="0041788A">
        <w:t xml:space="preserve"> and </w:t>
      </w:r>
      <w:r w:rsidR="004C1947" w:rsidRPr="0041788A">
        <w:t xml:space="preserve">low carbon </w:t>
      </w:r>
      <w:r w:rsidR="00567EA8" w:rsidRPr="0041788A">
        <w:t xml:space="preserve">gases are </w:t>
      </w:r>
      <w:r w:rsidR="00A626B1" w:rsidRPr="0041788A">
        <w:t>mostly</w:t>
      </w:r>
      <w:r w:rsidR="00567EA8" w:rsidRPr="0041788A">
        <w:t xml:space="preserve"> produced using biogenic </w:t>
      </w:r>
      <w:r w:rsidR="007A116F">
        <w:t>materials</w:t>
      </w:r>
      <w:r w:rsidR="007A116F" w:rsidRPr="0041788A">
        <w:t xml:space="preserve"> </w:t>
      </w:r>
      <w:r w:rsidR="00567EA8" w:rsidRPr="0041788A">
        <w:t>from agriculture and forestry</w:t>
      </w:r>
      <w:r w:rsidR="000E283A" w:rsidRPr="0041788A">
        <w:t>,</w:t>
      </w:r>
      <w:r w:rsidR="00567EA8" w:rsidRPr="0041788A">
        <w:t xml:space="preserve"> including oilseeds and other lipids (e.g. </w:t>
      </w:r>
      <w:r w:rsidR="001F1BBE" w:rsidRPr="0041788A">
        <w:t xml:space="preserve">canola and </w:t>
      </w:r>
      <w:r w:rsidR="00567EA8" w:rsidRPr="0041788A">
        <w:t>tallow), carbohydrates (e.g. sugar) and other</w:t>
      </w:r>
      <w:r w:rsidR="00567EA8" w:rsidRPr="0041788A" w:rsidDel="007D053D">
        <w:t xml:space="preserve"> </w:t>
      </w:r>
      <w:r w:rsidR="00567EA8" w:rsidRPr="0041788A">
        <w:t>lignocellulosic biomass (e.g. cropping and forestry residues).</w:t>
      </w:r>
    </w:p>
    <w:p w14:paraId="3103CF74" w14:textId="4BBE582F" w:rsidR="00A236A2" w:rsidRPr="0041788A" w:rsidRDefault="00567EA8" w:rsidP="00436F33">
      <w:r w:rsidRPr="0041788A">
        <w:lastRenderedPageBreak/>
        <w:t xml:space="preserve">Australia’s large land </w:t>
      </w:r>
      <w:r w:rsidR="00D75C09" w:rsidRPr="0041788A">
        <w:t xml:space="preserve">area </w:t>
      </w:r>
      <w:r w:rsidRPr="0041788A">
        <w:t xml:space="preserve">and advanced agricultural practices </w:t>
      </w:r>
      <w:r w:rsidR="000E283A" w:rsidRPr="0041788A">
        <w:t xml:space="preserve">mean we have significant feedstock potential. </w:t>
      </w:r>
      <w:r w:rsidR="00A53C0B" w:rsidRPr="0041788A">
        <w:t xml:space="preserve">Our producers </w:t>
      </w:r>
      <w:r w:rsidRPr="0041788A">
        <w:t>already participa</w:t>
      </w:r>
      <w:r w:rsidR="003B2BA9" w:rsidRPr="0041788A">
        <w:t>te</w:t>
      </w:r>
      <w:r w:rsidRPr="0041788A">
        <w:t xml:space="preserve"> in global bioenergy supply chains through </w:t>
      </w:r>
      <w:r w:rsidR="003B2BA9" w:rsidRPr="0041788A">
        <w:t xml:space="preserve">the </w:t>
      </w:r>
      <w:r w:rsidRPr="0041788A">
        <w:t>export of feedstocks</w:t>
      </w:r>
      <w:r w:rsidR="00A53C0B" w:rsidRPr="0041788A">
        <w:t xml:space="preserve"> like canola and tallow</w:t>
      </w:r>
      <w:r w:rsidRPr="0041788A">
        <w:t>.</w:t>
      </w:r>
      <w:r w:rsidR="00A53C0B" w:rsidRPr="0041788A">
        <w:t xml:space="preserve"> </w:t>
      </w:r>
      <w:r w:rsidR="00260213" w:rsidRPr="0041788A">
        <w:t>T</w:t>
      </w:r>
      <w:r w:rsidR="00285D6D" w:rsidRPr="0041788A">
        <w:t xml:space="preserve">here is </w:t>
      </w:r>
      <w:r w:rsidR="00D75C09" w:rsidRPr="0041788A">
        <w:t xml:space="preserve">now </w:t>
      </w:r>
      <w:r w:rsidR="00285D6D" w:rsidRPr="0041788A">
        <w:t>an opportunity for</w:t>
      </w:r>
      <w:r w:rsidRPr="0041788A">
        <w:t xml:space="preserve"> governments and industry </w:t>
      </w:r>
      <w:r w:rsidR="00285D6D" w:rsidRPr="0041788A">
        <w:t xml:space="preserve">to </w:t>
      </w:r>
      <w:r w:rsidRPr="0041788A">
        <w:t xml:space="preserve">collaborate to </w:t>
      </w:r>
      <w:r w:rsidR="00787FE3" w:rsidRPr="0041788A">
        <w:t xml:space="preserve">maximise the value of Australian </w:t>
      </w:r>
      <w:r w:rsidR="00A54A14" w:rsidRPr="0041788A">
        <w:t>biogenic feedstocks</w:t>
      </w:r>
      <w:r w:rsidR="00EF3CAD" w:rsidRPr="0041788A">
        <w:t xml:space="preserve"> </w:t>
      </w:r>
      <w:r w:rsidR="006B7E26" w:rsidRPr="0041788A">
        <w:t xml:space="preserve">by </w:t>
      </w:r>
      <w:r w:rsidR="00EF3CAD" w:rsidRPr="0041788A">
        <w:t>mobilis</w:t>
      </w:r>
      <w:r w:rsidR="0059324B" w:rsidRPr="0041788A">
        <w:t>ing their</w:t>
      </w:r>
      <w:r w:rsidR="001757B8" w:rsidRPr="0041788A">
        <w:t xml:space="preserve"> </w:t>
      </w:r>
      <w:r w:rsidR="0059324B" w:rsidRPr="0041788A">
        <w:t xml:space="preserve">use in </w:t>
      </w:r>
      <w:r w:rsidR="00EF3CAD" w:rsidRPr="0041788A">
        <w:t>domestic bioenergy production.</w:t>
      </w:r>
      <w:r w:rsidR="003B5E24" w:rsidRPr="0041788A">
        <w:t xml:space="preserve"> </w:t>
      </w:r>
      <w:r w:rsidR="00E41FAE">
        <w:t>Our ability to produce feedstock</w:t>
      </w:r>
      <w:r w:rsidR="005654D6">
        <w:t>s</w:t>
      </w:r>
      <w:r w:rsidR="00975E3A" w:rsidRPr="0041788A">
        <w:t xml:space="preserve"> underpins</w:t>
      </w:r>
      <w:r w:rsidR="0052098C" w:rsidRPr="0041788A">
        <w:t xml:space="preserve"> Australia</w:t>
      </w:r>
      <w:r w:rsidR="00A55BC5" w:rsidRPr="0041788A">
        <w:t xml:space="preserve">'s </w:t>
      </w:r>
      <w:r w:rsidR="00E41FAE">
        <w:t>potential</w:t>
      </w:r>
      <w:r w:rsidR="00A55BC5" w:rsidRPr="0041788A">
        <w:t xml:space="preserve"> to </w:t>
      </w:r>
      <w:r w:rsidR="002C45E5" w:rsidRPr="0041788A">
        <w:t xml:space="preserve">become a </w:t>
      </w:r>
      <w:r w:rsidR="00C1523D" w:rsidRPr="0041788A">
        <w:t>major and diversified producer of bioenergy</w:t>
      </w:r>
      <w:r w:rsidR="00975E3A" w:rsidRPr="0041788A">
        <w:t>, which</w:t>
      </w:r>
      <w:r w:rsidR="00C1523D" w:rsidRPr="0041788A">
        <w:t xml:space="preserve"> will </w:t>
      </w:r>
      <w:r w:rsidR="000C5E61" w:rsidRPr="0041788A">
        <w:t xml:space="preserve">have </w:t>
      </w:r>
      <w:r w:rsidR="00221B58" w:rsidRPr="0041788A">
        <w:t xml:space="preserve">cascading benefits for </w:t>
      </w:r>
      <w:r w:rsidR="00CF1F48" w:rsidRPr="0041788A">
        <w:t>our primary producers</w:t>
      </w:r>
      <w:r w:rsidR="00D326F9" w:rsidRPr="0041788A">
        <w:t xml:space="preserve"> and regional economies</w:t>
      </w:r>
      <w:r w:rsidR="00CF1F48" w:rsidRPr="0041788A">
        <w:t>.</w:t>
      </w:r>
    </w:p>
    <w:p w14:paraId="403C9517" w14:textId="3F821064" w:rsidR="00A54A14" w:rsidRPr="0041788A" w:rsidRDefault="00C86CDB" w:rsidP="00436F33">
      <w:pPr>
        <w:rPr>
          <w:lang w:eastAsia="ja-JP"/>
        </w:rPr>
      </w:pPr>
      <w:r w:rsidRPr="0041788A">
        <w:t>Each</w:t>
      </w:r>
      <w:r w:rsidR="00673990" w:rsidRPr="0041788A">
        <w:t xml:space="preserve"> one</w:t>
      </w:r>
      <w:r w:rsidRPr="0041788A">
        <w:t xml:space="preserve"> of </w:t>
      </w:r>
      <w:r w:rsidR="00F6083F" w:rsidRPr="0041788A">
        <w:t>Australia</w:t>
      </w:r>
      <w:r w:rsidRPr="0041788A">
        <w:t xml:space="preserve">’s </w:t>
      </w:r>
      <w:r w:rsidR="00567EA8" w:rsidRPr="0041788A">
        <w:t>diverse</w:t>
      </w:r>
      <w:r w:rsidR="00554350" w:rsidRPr="0041788A">
        <w:t xml:space="preserve"> </w:t>
      </w:r>
      <w:r w:rsidR="00567EA8" w:rsidRPr="0041788A">
        <w:t>feedstock</w:t>
      </w:r>
      <w:r w:rsidR="00E77B5E" w:rsidRPr="0041788A">
        <w:t>s</w:t>
      </w:r>
      <w:r w:rsidRPr="0041788A">
        <w:t xml:space="preserve"> </w:t>
      </w:r>
      <w:r w:rsidR="0082707B" w:rsidRPr="0041788A">
        <w:t xml:space="preserve">has </w:t>
      </w:r>
      <w:r w:rsidR="00567EA8" w:rsidRPr="0041788A">
        <w:t xml:space="preserve">commercial, </w:t>
      </w:r>
      <w:r w:rsidR="009400E6" w:rsidRPr="0041788A">
        <w:t>technical,</w:t>
      </w:r>
      <w:r w:rsidR="00567EA8" w:rsidRPr="0041788A">
        <w:t xml:space="preserve"> and logistical challenges and opportunities.</w:t>
      </w:r>
      <w:r w:rsidR="00567EA8" w:rsidRPr="0041788A" w:rsidDel="00E9193D">
        <w:rPr>
          <w:lang w:eastAsia="ja-JP"/>
        </w:rPr>
        <w:t xml:space="preserve"> </w:t>
      </w:r>
      <w:r w:rsidR="00E77B5E" w:rsidRPr="0041788A">
        <w:rPr>
          <w:lang w:eastAsia="ja-JP"/>
        </w:rPr>
        <w:t>Addressing barriers to supply chain development</w:t>
      </w:r>
      <w:r w:rsidR="00567EA8" w:rsidRPr="0041788A">
        <w:rPr>
          <w:lang w:eastAsia="ja-JP"/>
        </w:rPr>
        <w:t xml:space="preserve"> require</w:t>
      </w:r>
      <w:r w:rsidR="00A54A14" w:rsidRPr="0041788A">
        <w:rPr>
          <w:lang w:eastAsia="ja-JP"/>
        </w:rPr>
        <w:t>s a</w:t>
      </w:r>
      <w:r w:rsidR="00567EA8" w:rsidRPr="0041788A">
        <w:rPr>
          <w:lang w:eastAsia="ja-JP"/>
        </w:rPr>
        <w:t xml:space="preserve"> clear and aligned policy direction that </w:t>
      </w:r>
      <w:r w:rsidR="00B27303" w:rsidRPr="0041788A">
        <w:rPr>
          <w:lang w:eastAsia="ja-JP"/>
        </w:rPr>
        <w:t xml:space="preserve">is </w:t>
      </w:r>
      <w:r w:rsidR="00567EA8" w:rsidRPr="0041788A">
        <w:rPr>
          <w:lang w:eastAsia="ja-JP"/>
        </w:rPr>
        <w:t>coordinate</w:t>
      </w:r>
      <w:r w:rsidR="00B27303" w:rsidRPr="0041788A">
        <w:rPr>
          <w:lang w:eastAsia="ja-JP"/>
        </w:rPr>
        <w:t>d</w:t>
      </w:r>
      <w:r w:rsidR="00567EA8" w:rsidRPr="0041788A">
        <w:rPr>
          <w:lang w:eastAsia="ja-JP"/>
        </w:rPr>
        <w:t xml:space="preserve"> with </w:t>
      </w:r>
      <w:r w:rsidR="007F2927" w:rsidRPr="0041788A">
        <w:rPr>
          <w:lang w:eastAsia="ja-JP"/>
        </w:rPr>
        <w:t xml:space="preserve">the energy </w:t>
      </w:r>
      <w:r w:rsidR="00567EA8" w:rsidRPr="0041788A">
        <w:rPr>
          <w:lang w:eastAsia="ja-JP"/>
        </w:rPr>
        <w:t xml:space="preserve">industry, </w:t>
      </w:r>
      <w:r w:rsidR="007F2927" w:rsidRPr="0041788A">
        <w:rPr>
          <w:lang w:eastAsia="ja-JP"/>
        </w:rPr>
        <w:t xml:space="preserve">primary </w:t>
      </w:r>
      <w:r w:rsidR="00567EA8" w:rsidRPr="0041788A">
        <w:rPr>
          <w:lang w:eastAsia="ja-JP"/>
        </w:rPr>
        <w:t>producers and across jurisdictions.</w:t>
      </w:r>
      <w:r w:rsidR="00B234AB" w:rsidRPr="0041788A">
        <w:rPr>
          <w:lang w:eastAsia="ja-JP"/>
        </w:rPr>
        <w:t xml:space="preserve"> The Australian Government is developing a National Bioenergy Feedstock </w:t>
      </w:r>
      <w:r w:rsidR="00B107CC" w:rsidRPr="0041788A">
        <w:rPr>
          <w:lang w:eastAsia="ja-JP"/>
        </w:rPr>
        <w:t>S</w:t>
      </w:r>
      <w:r w:rsidR="00B234AB" w:rsidRPr="0041788A">
        <w:rPr>
          <w:lang w:eastAsia="ja-JP"/>
        </w:rPr>
        <w:t xml:space="preserve">trategy </w:t>
      </w:r>
      <w:r w:rsidR="009E689F" w:rsidRPr="0041788A">
        <w:rPr>
          <w:lang w:eastAsia="ja-JP"/>
        </w:rPr>
        <w:t xml:space="preserve">(the strategy) </w:t>
      </w:r>
      <w:r w:rsidR="00B234AB" w:rsidRPr="0041788A">
        <w:rPr>
          <w:lang w:eastAsia="ja-JP"/>
        </w:rPr>
        <w:t>to help provide that direction and coordination.</w:t>
      </w:r>
    </w:p>
    <w:p w14:paraId="7CB96795" w14:textId="6E059554" w:rsidR="00527A4C" w:rsidRPr="0041788A" w:rsidRDefault="00B234AB" w:rsidP="00436F33">
      <w:pPr>
        <w:rPr>
          <w:lang w:eastAsia="ja-JP"/>
        </w:rPr>
      </w:pPr>
      <w:r w:rsidRPr="0041788A">
        <w:rPr>
          <w:lang w:eastAsia="ja-JP"/>
        </w:rPr>
        <w:t>Development of the strategy</w:t>
      </w:r>
      <w:r w:rsidR="00537D0A" w:rsidRPr="0041788A">
        <w:rPr>
          <w:lang w:eastAsia="ja-JP"/>
        </w:rPr>
        <w:t xml:space="preserve"> </w:t>
      </w:r>
      <w:r w:rsidR="000E11DA" w:rsidRPr="0041788A">
        <w:rPr>
          <w:lang w:eastAsia="ja-JP"/>
        </w:rPr>
        <w:t xml:space="preserve">is an opportunity to bring </w:t>
      </w:r>
      <w:r w:rsidR="00EE34A7" w:rsidRPr="0041788A">
        <w:rPr>
          <w:lang w:eastAsia="ja-JP"/>
        </w:rPr>
        <w:t>stakeholders</w:t>
      </w:r>
      <w:r w:rsidR="00E9193D" w:rsidRPr="0041788A">
        <w:rPr>
          <w:lang w:eastAsia="ja-JP"/>
        </w:rPr>
        <w:t xml:space="preserve"> </w:t>
      </w:r>
      <w:r w:rsidR="00A54A14" w:rsidRPr="0041788A">
        <w:rPr>
          <w:lang w:eastAsia="ja-JP"/>
        </w:rPr>
        <w:t xml:space="preserve">together </w:t>
      </w:r>
      <w:r w:rsidR="00E9193D" w:rsidRPr="0041788A">
        <w:rPr>
          <w:lang w:eastAsia="ja-JP"/>
        </w:rPr>
        <w:t>to</w:t>
      </w:r>
      <w:r w:rsidR="00802898" w:rsidRPr="0041788A">
        <w:rPr>
          <w:lang w:eastAsia="ja-JP"/>
        </w:rPr>
        <w:t xml:space="preserve"> </w:t>
      </w:r>
      <w:r w:rsidR="00CC4762" w:rsidRPr="0041788A">
        <w:rPr>
          <w:lang w:eastAsia="ja-JP"/>
        </w:rPr>
        <w:t>explore</w:t>
      </w:r>
      <w:r w:rsidR="00555B03" w:rsidRPr="0041788A" w:rsidDel="00CC4762">
        <w:rPr>
          <w:lang w:eastAsia="ja-JP"/>
        </w:rPr>
        <w:t xml:space="preserve"> </w:t>
      </w:r>
      <w:r w:rsidR="00555B03" w:rsidRPr="0041788A">
        <w:rPr>
          <w:lang w:eastAsia="ja-JP"/>
        </w:rPr>
        <w:t>key</w:t>
      </w:r>
      <w:r w:rsidR="00E9193D" w:rsidRPr="0041788A">
        <w:rPr>
          <w:lang w:eastAsia="ja-JP"/>
        </w:rPr>
        <w:t xml:space="preserve"> issues </w:t>
      </w:r>
      <w:r w:rsidR="00E20434" w:rsidRPr="0041788A">
        <w:rPr>
          <w:lang w:eastAsia="ja-JP"/>
        </w:rPr>
        <w:t>in</w:t>
      </w:r>
      <w:r w:rsidR="001425AB" w:rsidRPr="0041788A">
        <w:rPr>
          <w:lang w:eastAsia="ja-JP"/>
        </w:rPr>
        <w:t>cluding</w:t>
      </w:r>
      <w:r w:rsidR="00E9193D" w:rsidRPr="0041788A">
        <w:rPr>
          <w:lang w:eastAsia="ja-JP"/>
        </w:rPr>
        <w:t xml:space="preserve"> feedstock availability, infrastructure </w:t>
      </w:r>
      <w:r w:rsidR="00777BA3" w:rsidRPr="0041788A">
        <w:rPr>
          <w:lang w:eastAsia="ja-JP"/>
        </w:rPr>
        <w:t xml:space="preserve">and technology </w:t>
      </w:r>
      <w:r w:rsidR="00E9193D" w:rsidRPr="0041788A">
        <w:rPr>
          <w:lang w:eastAsia="ja-JP"/>
        </w:rPr>
        <w:t>requirement</w:t>
      </w:r>
      <w:r w:rsidR="00814F91" w:rsidRPr="0041788A">
        <w:rPr>
          <w:lang w:eastAsia="ja-JP"/>
        </w:rPr>
        <w:t xml:space="preserve">s, </w:t>
      </w:r>
      <w:r w:rsidR="001425AB" w:rsidRPr="0041788A">
        <w:rPr>
          <w:lang w:eastAsia="ja-JP"/>
        </w:rPr>
        <w:t>sustainability</w:t>
      </w:r>
      <w:r w:rsidR="00777BA3" w:rsidRPr="0041788A">
        <w:rPr>
          <w:lang w:eastAsia="ja-JP"/>
        </w:rPr>
        <w:t xml:space="preserve"> credentials </w:t>
      </w:r>
      <w:r w:rsidR="00814F91" w:rsidRPr="0041788A">
        <w:rPr>
          <w:lang w:eastAsia="ja-JP"/>
        </w:rPr>
        <w:t xml:space="preserve">and </w:t>
      </w:r>
      <w:r w:rsidR="00EB2FC2" w:rsidRPr="0041788A">
        <w:rPr>
          <w:lang w:eastAsia="ja-JP"/>
        </w:rPr>
        <w:t xml:space="preserve">international </w:t>
      </w:r>
      <w:r w:rsidR="00CC4762" w:rsidRPr="0041788A">
        <w:rPr>
          <w:lang w:eastAsia="ja-JP"/>
        </w:rPr>
        <w:t>consi</w:t>
      </w:r>
      <w:r w:rsidR="00814F91" w:rsidRPr="0041788A">
        <w:rPr>
          <w:lang w:eastAsia="ja-JP"/>
        </w:rPr>
        <w:t>derations</w:t>
      </w:r>
      <w:r w:rsidR="00435C64" w:rsidRPr="0041788A">
        <w:rPr>
          <w:lang w:eastAsia="ja-JP"/>
        </w:rPr>
        <w:t xml:space="preserve">. </w:t>
      </w:r>
      <w:r w:rsidR="00431917" w:rsidRPr="0041788A">
        <w:rPr>
          <w:lang w:eastAsia="ja-JP"/>
        </w:rPr>
        <w:t>Ensuring</w:t>
      </w:r>
      <w:r w:rsidR="0076136A" w:rsidRPr="0041788A">
        <w:rPr>
          <w:lang w:eastAsia="ja-JP"/>
        </w:rPr>
        <w:t xml:space="preserve"> t</w:t>
      </w:r>
      <w:r w:rsidR="00435C64" w:rsidRPr="0041788A">
        <w:rPr>
          <w:lang w:eastAsia="ja-JP"/>
        </w:rPr>
        <w:t xml:space="preserve">he </w:t>
      </w:r>
      <w:r w:rsidR="00A54A14" w:rsidRPr="0041788A">
        <w:rPr>
          <w:lang w:eastAsia="ja-JP"/>
        </w:rPr>
        <w:t>s</w:t>
      </w:r>
      <w:r w:rsidR="00435C64" w:rsidRPr="0041788A">
        <w:rPr>
          <w:lang w:eastAsia="ja-JP"/>
        </w:rPr>
        <w:t>trategy</w:t>
      </w:r>
      <w:r w:rsidR="0076136A" w:rsidRPr="0041788A">
        <w:rPr>
          <w:lang w:eastAsia="ja-JP"/>
        </w:rPr>
        <w:t xml:space="preserve"> </w:t>
      </w:r>
      <w:r w:rsidR="00736B03" w:rsidRPr="0041788A">
        <w:rPr>
          <w:lang w:eastAsia="ja-JP"/>
        </w:rPr>
        <w:t>complement</w:t>
      </w:r>
      <w:r w:rsidR="00431917" w:rsidRPr="0041788A">
        <w:rPr>
          <w:lang w:eastAsia="ja-JP"/>
        </w:rPr>
        <w:t>s</w:t>
      </w:r>
      <w:r w:rsidR="0076136A" w:rsidRPr="0041788A">
        <w:rPr>
          <w:lang w:eastAsia="ja-JP"/>
        </w:rPr>
        <w:t xml:space="preserve"> </w:t>
      </w:r>
      <w:r w:rsidR="005570D6" w:rsidRPr="0041788A">
        <w:rPr>
          <w:lang w:eastAsia="ja-JP"/>
        </w:rPr>
        <w:t xml:space="preserve">other </w:t>
      </w:r>
      <w:r w:rsidR="005D11C1" w:rsidRPr="0041788A">
        <w:rPr>
          <w:lang w:eastAsia="ja-JP"/>
        </w:rPr>
        <w:t xml:space="preserve">Commonwealth, state and territories policies as well as </w:t>
      </w:r>
      <w:r w:rsidR="00220ADB" w:rsidRPr="0041788A">
        <w:rPr>
          <w:lang w:eastAsia="ja-JP"/>
        </w:rPr>
        <w:t>private sector initiatives</w:t>
      </w:r>
      <w:r w:rsidR="00BD378A">
        <w:rPr>
          <w:lang w:eastAsia="ja-JP"/>
        </w:rPr>
        <w:t>,</w:t>
      </w:r>
      <w:r w:rsidR="0011650E" w:rsidRPr="0041788A">
        <w:rPr>
          <w:lang w:eastAsia="ja-JP"/>
        </w:rPr>
        <w:t xml:space="preserve"> will be important </w:t>
      </w:r>
      <w:r w:rsidR="00220ADB" w:rsidRPr="0041788A">
        <w:rPr>
          <w:lang w:eastAsia="ja-JP"/>
        </w:rPr>
        <w:t xml:space="preserve">to </w:t>
      </w:r>
      <w:r w:rsidR="000F0A2D" w:rsidRPr="0041788A">
        <w:rPr>
          <w:lang w:eastAsia="ja-JP"/>
        </w:rPr>
        <w:t>fully</w:t>
      </w:r>
      <w:r w:rsidR="005F4119" w:rsidRPr="0041788A">
        <w:rPr>
          <w:lang w:eastAsia="ja-JP"/>
        </w:rPr>
        <w:t xml:space="preserve"> realis</w:t>
      </w:r>
      <w:r w:rsidR="0011650E" w:rsidRPr="0041788A">
        <w:rPr>
          <w:lang w:eastAsia="ja-JP"/>
        </w:rPr>
        <w:t>ing</w:t>
      </w:r>
      <w:r w:rsidR="000F0A2D" w:rsidRPr="0041788A">
        <w:rPr>
          <w:lang w:eastAsia="ja-JP"/>
        </w:rPr>
        <w:t xml:space="preserve"> the</w:t>
      </w:r>
      <w:r w:rsidR="005F4119" w:rsidRPr="0041788A">
        <w:rPr>
          <w:lang w:eastAsia="ja-JP"/>
        </w:rPr>
        <w:t xml:space="preserve"> benefits </w:t>
      </w:r>
      <w:r w:rsidR="00A54A14" w:rsidRPr="0041788A">
        <w:rPr>
          <w:lang w:eastAsia="ja-JP"/>
        </w:rPr>
        <w:t>of</w:t>
      </w:r>
      <w:r w:rsidR="005570D6" w:rsidRPr="0041788A">
        <w:rPr>
          <w:lang w:eastAsia="ja-JP"/>
        </w:rPr>
        <w:t xml:space="preserve"> a</w:t>
      </w:r>
      <w:r w:rsidR="00220ADB" w:rsidRPr="0041788A">
        <w:rPr>
          <w:lang w:eastAsia="ja-JP"/>
        </w:rPr>
        <w:t xml:space="preserve">n Australian </w:t>
      </w:r>
      <w:r w:rsidR="00C86307" w:rsidRPr="0041788A">
        <w:rPr>
          <w:lang w:eastAsia="ja-JP"/>
        </w:rPr>
        <w:t xml:space="preserve">bioenergy </w:t>
      </w:r>
      <w:r w:rsidR="005570D6" w:rsidRPr="0041788A">
        <w:rPr>
          <w:lang w:eastAsia="ja-JP"/>
        </w:rPr>
        <w:t>industry</w:t>
      </w:r>
      <w:r w:rsidR="00C86307" w:rsidRPr="0041788A">
        <w:rPr>
          <w:lang w:eastAsia="ja-JP"/>
        </w:rPr>
        <w:t>.</w:t>
      </w:r>
    </w:p>
    <w:p w14:paraId="6A496314" w14:textId="341ED7B9" w:rsidR="00567EA8" w:rsidRPr="0041788A" w:rsidRDefault="00567EA8" w:rsidP="00C26F01">
      <w:pPr>
        <w:pStyle w:val="Heading2"/>
        <w:numPr>
          <w:ilvl w:val="0"/>
          <w:numId w:val="0"/>
        </w:numPr>
        <w:ind w:left="720" w:hanging="720"/>
      </w:pPr>
      <w:bookmarkStart w:id="5" w:name="_Toc209538042"/>
      <w:r w:rsidRPr="0041788A">
        <w:lastRenderedPageBreak/>
        <w:t>National Bioenergy Feedstock Strategy</w:t>
      </w:r>
      <w:bookmarkEnd w:id="1"/>
      <w:bookmarkEnd w:id="5"/>
    </w:p>
    <w:p w14:paraId="4BFA483C" w14:textId="77777777" w:rsidR="00567EA8" w:rsidRPr="0041788A" w:rsidRDefault="00567EA8" w:rsidP="00567EA8">
      <w:pPr>
        <w:pStyle w:val="Heading3"/>
        <w:numPr>
          <w:ilvl w:val="0"/>
          <w:numId w:val="0"/>
        </w:numPr>
        <w:ind w:left="964" w:hanging="964"/>
      </w:pPr>
      <w:bookmarkStart w:id="6" w:name="_Toc204348400"/>
      <w:bookmarkStart w:id="7" w:name="_Toc209538043"/>
      <w:r w:rsidRPr="0041788A">
        <w:t>Objectives</w:t>
      </w:r>
      <w:bookmarkEnd w:id="6"/>
      <w:bookmarkEnd w:id="7"/>
    </w:p>
    <w:p w14:paraId="5BB20195" w14:textId="7F70C63B" w:rsidR="00567EA8" w:rsidRPr="0041788A" w:rsidRDefault="00567EA8" w:rsidP="00567EA8">
      <w:pPr>
        <w:rPr>
          <w:lang w:eastAsia="ja-JP"/>
        </w:rPr>
      </w:pPr>
      <w:r w:rsidRPr="00B96927">
        <w:rPr>
          <w:lang w:eastAsia="ja-JP"/>
        </w:rPr>
        <w:t xml:space="preserve">The </w:t>
      </w:r>
      <w:r w:rsidR="00B234AB" w:rsidRPr="00B96927">
        <w:rPr>
          <w:lang w:eastAsia="ja-JP"/>
        </w:rPr>
        <w:t xml:space="preserve">National Bioenergy Feedstock Strategy </w:t>
      </w:r>
      <w:r w:rsidRPr="00B96927">
        <w:rPr>
          <w:lang w:eastAsia="ja-JP"/>
        </w:rPr>
        <w:t>aims</w:t>
      </w:r>
      <w:r w:rsidRPr="0041788A">
        <w:rPr>
          <w:lang w:eastAsia="ja-JP"/>
        </w:rPr>
        <w:t xml:space="preserve"> to establish a coordinated, national direction for the sustainable </w:t>
      </w:r>
      <w:r w:rsidR="00F42E88" w:rsidRPr="0041788A">
        <w:rPr>
          <w:lang w:eastAsia="ja-JP"/>
        </w:rPr>
        <w:t>evolution</w:t>
      </w:r>
      <w:r w:rsidRPr="0041788A">
        <w:rPr>
          <w:lang w:eastAsia="ja-JP"/>
        </w:rPr>
        <w:t xml:space="preserve"> of bioenergy feedstock production, in a way that maximises opportunities for agriculture and forestry producers and is complementary with Australia’s ongoing food and fibre security. It will </w:t>
      </w:r>
      <w:r w:rsidR="008D4282" w:rsidRPr="0041788A">
        <w:rPr>
          <w:lang w:eastAsia="ja-JP"/>
        </w:rPr>
        <w:t>explore</w:t>
      </w:r>
      <w:r w:rsidRPr="0041788A">
        <w:rPr>
          <w:lang w:eastAsia="ja-JP"/>
        </w:rPr>
        <w:t xml:space="preserve"> opportunities for, and barriers to, the development of feedstock supply chains needed to support future domestic bioenergy production.</w:t>
      </w:r>
    </w:p>
    <w:p w14:paraId="590D80F0" w14:textId="1ECEA475" w:rsidR="008D4282" w:rsidRPr="0041788A" w:rsidRDefault="00B44FEA" w:rsidP="00567EA8">
      <w:pPr>
        <w:rPr>
          <w:lang w:eastAsia="ja-JP"/>
        </w:rPr>
      </w:pPr>
      <w:r w:rsidRPr="0041788A">
        <w:rPr>
          <w:lang w:eastAsia="ja-JP"/>
        </w:rPr>
        <w:t xml:space="preserve">The </w:t>
      </w:r>
      <w:r w:rsidRPr="00866922">
        <w:rPr>
          <w:lang w:eastAsia="ja-JP"/>
        </w:rPr>
        <w:t xml:space="preserve">strategy </w:t>
      </w:r>
      <w:r w:rsidR="007C7460" w:rsidRPr="00866922">
        <w:rPr>
          <w:lang w:eastAsia="ja-JP"/>
        </w:rPr>
        <w:t xml:space="preserve">will aim to identify opportunities for industry and governments to support </w:t>
      </w:r>
      <w:r w:rsidR="00CE6655" w:rsidRPr="00866922">
        <w:rPr>
          <w:lang w:eastAsia="ja-JP"/>
        </w:rPr>
        <w:t>th</w:t>
      </w:r>
      <w:r w:rsidR="00CE6655" w:rsidRPr="0041788A">
        <w:rPr>
          <w:lang w:eastAsia="ja-JP"/>
        </w:rPr>
        <w:t xml:space="preserve">e </w:t>
      </w:r>
      <w:r w:rsidR="00F42E88" w:rsidRPr="0041788A">
        <w:rPr>
          <w:lang w:eastAsia="ja-JP"/>
        </w:rPr>
        <w:t>growth</w:t>
      </w:r>
      <w:r w:rsidR="00CE6655" w:rsidRPr="0041788A">
        <w:rPr>
          <w:lang w:eastAsia="ja-JP"/>
        </w:rPr>
        <w:t xml:space="preserve"> of feedstock supply chains</w:t>
      </w:r>
      <w:r w:rsidR="00D1342C" w:rsidRPr="0041788A">
        <w:rPr>
          <w:lang w:eastAsia="ja-JP"/>
        </w:rPr>
        <w:t xml:space="preserve">, including through policy settings, </w:t>
      </w:r>
      <w:r w:rsidR="00C21341" w:rsidRPr="0041788A">
        <w:rPr>
          <w:lang w:eastAsia="ja-JP"/>
        </w:rPr>
        <w:t>leadership</w:t>
      </w:r>
      <w:r w:rsidR="003D08FA" w:rsidRPr="0041788A">
        <w:rPr>
          <w:lang w:eastAsia="ja-JP"/>
        </w:rPr>
        <w:t xml:space="preserve"> and</w:t>
      </w:r>
      <w:r w:rsidR="00E944A5" w:rsidRPr="0041788A">
        <w:rPr>
          <w:lang w:eastAsia="ja-JP"/>
        </w:rPr>
        <w:t xml:space="preserve"> coordination across jurisdictions</w:t>
      </w:r>
      <w:r w:rsidR="00CC10A8" w:rsidRPr="0041788A">
        <w:rPr>
          <w:lang w:eastAsia="ja-JP"/>
        </w:rPr>
        <w:t>.</w:t>
      </w:r>
      <w:r w:rsidR="00CE6655" w:rsidRPr="0041788A">
        <w:rPr>
          <w:lang w:eastAsia="ja-JP"/>
        </w:rPr>
        <w:t xml:space="preserve"> </w:t>
      </w:r>
      <w:r w:rsidR="008D4282" w:rsidRPr="0041788A">
        <w:rPr>
          <w:lang w:eastAsia="ja-JP"/>
        </w:rPr>
        <w:t xml:space="preserve">It will complement government initiatives </w:t>
      </w:r>
      <w:r w:rsidR="007E32E7" w:rsidRPr="0041788A">
        <w:rPr>
          <w:lang w:eastAsia="ja-JP"/>
        </w:rPr>
        <w:t>and industry investments</w:t>
      </w:r>
      <w:r w:rsidR="008D4282" w:rsidRPr="0041788A">
        <w:rPr>
          <w:lang w:eastAsia="ja-JP"/>
        </w:rPr>
        <w:t xml:space="preserve"> </w:t>
      </w:r>
      <w:r w:rsidR="00AD3DF7" w:rsidRPr="0041788A">
        <w:rPr>
          <w:lang w:eastAsia="ja-JP"/>
        </w:rPr>
        <w:t xml:space="preserve">to </w:t>
      </w:r>
      <w:r w:rsidR="00B376CD" w:rsidRPr="0041788A">
        <w:rPr>
          <w:lang w:eastAsia="ja-JP"/>
        </w:rPr>
        <w:t xml:space="preserve">support </w:t>
      </w:r>
      <w:r w:rsidR="00FA4327" w:rsidRPr="0041788A">
        <w:rPr>
          <w:lang w:eastAsia="ja-JP"/>
        </w:rPr>
        <w:t>bioenergy</w:t>
      </w:r>
      <w:r w:rsidR="00B376CD" w:rsidRPr="0041788A">
        <w:rPr>
          <w:lang w:eastAsia="ja-JP"/>
        </w:rPr>
        <w:t xml:space="preserve"> production in Australia and maximise the economic and industrial benefits of the shift to clean energy and net zero</w:t>
      </w:r>
      <w:r w:rsidR="008D4282" w:rsidRPr="0041788A">
        <w:rPr>
          <w:lang w:eastAsia="ja-JP"/>
        </w:rPr>
        <w:t xml:space="preserve">. The strategy will </w:t>
      </w:r>
      <w:r w:rsidR="004D0D81" w:rsidRPr="0041788A">
        <w:rPr>
          <w:lang w:eastAsia="ja-JP"/>
        </w:rPr>
        <w:t>need</w:t>
      </w:r>
      <w:r w:rsidR="008D4282" w:rsidRPr="0041788A">
        <w:rPr>
          <w:lang w:eastAsia="ja-JP"/>
        </w:rPr>
        <w:t xml:space="preserve"> to build on the achievements of existing collaborations, including the Jet Zero Council.</w:t>
      </w:r>
    </w:p>
    <w:p w14:paraId="56F39E86" w14:textId="23683DB7" w:rsidR="00567EA8" w:rsidRPr="0041788A" w:rsidRDefault="00CC10A8" w:rsidP="00567EA8">
      <w:pPr>
        <w:rPr>
          <w:lang w:eastAsia="ja-JP"/>
        </w:rPr>
      </w:pPr>
      <w:r w:rsidRPr="0041788A">
        <w:rPr>
          <w:lang w:eastAsia="ja-JP"/>
        </w:rPr>
        <w:t xml:space="preserve">To </w:t>
      </w:r>
      <w:r w:rsidR="00567EA8" w:rsidRPr="0041788A">
        <w:rPr>
          <w:lang w:eastAsia="ja-JP"/>
        </w:rPr>
        <w:t>ensure the ongoing sustainability and social license for these developing supply chain</w:t>
      </w:r>
      <w:r w:rsidRPr="0041788A">
        <w:rPr>
          <w:lang w:eastAsia="ja-JP"/>
        </w:rPr>
        <w:t xml:space="preserve">s, the strategy </w:t>
      </w:r>
      <w:r w:rsidR="00567EA8" w:rsidRPr="0041788A">
        <w:rPr>
          <w:lang w:eastAsia="ja-JP"/>
        </w:rPr>
        <w:t xml:space="preserve">will be developed in conjunction with the </w:t>
      </w:r>
      <w:r w:rsidR="00567EA8" w:rsidRPr="0041788A">
        <w:rPr>
          <w:i/>
          <w:iCs/>
          <w:lang w:eastAsia="ja-JP"/>
        </w:rPr>
        <w:t xml:space="preserve">National Food Security </w:t>
      </w:r>
      <w:r w:rsidR="00567EA8" w:rsidRPr="0041788A">
        <w:rPr>
          <w:i/>
          <w:lang w:eastAsia="ja-JP"/>
        </w:rPr>
        <w:t xml:space="preserve">Strategy </w:t>
      </w:r>
      <w:r w:rsidR="00567EA8" w:rsidRPr="0041788A">
        <w:rPr>
          <w:lang w:eastAsia="ja-JP"/>
        </w:rPr>
        <w:t xml:space="preserve">to </w:t>
      </w:r>
      <w:r w:rsidR="00560597" w:rsidRPr="0041788A">
        <w:rPr>
          <w:lang w:eastAsia="ja-JP"/>
        </w:rPr>
        <w:t>ensure f</w:t>
      </w:r>
      <w:r w:rsidR="0002748D" w:rsidRPr="0041788A">
        <w:rPr>
          <w:lang w:eastAsia="ja-JP"/>
        </w:rPr>
        <w:t>e</w:t>
      </w:r>
      <w:r w:rsidR="00560597" w:rsidRPr="0041788A">
        <w:rPr>
          <w:lang w:eastAsia="ja-JP"/>
        </w:rPr>
        <w:t xml:space="preserve">edstock production </w:t>
      </w:r>
      <w:r w:rsidR="00CE7522" w:rsidRPr="00866922">
        <w:rPr>
          <w:lang w:eastAsia="ja-JP"/>
        </w:rPr>
        <w:t>remains</w:t>
      </w:r>
      <w:r w:rsidR="00974B14" w:rsidRPr="0041788A">
        <w:rPr>
          <w:lang w:eastAsia="ja-JP"/>
        </w:rPr>
        <w:t xml:space="preserve"> compl</w:t>
      </w:r>
      <w:r w:rsidR="00866922">
        <w:rPr>
          <w:lang w:eastAsia="ja-JP"/>
        </w:rPr>
        <w:t>e</w:t>
      </w:r>
      <w:r w:rsidR="00974B14" w:rsidRPr="0041788A">
        <w:rPr>
          <w:lang w:eastAsia="ja-JP"/>
        </w:rPr>
        <w:t>mentary</w:t>
      </w:r>
      <w:r w:rsidR="0071150E" w:rsidRPr="0041788A">
        <w:rPr>
          <w:lang w:eastAsia="ja-JP"/>
        </w:rPr>
        <w:t xml:space="preserve"> to food and fibre production</w:t>
      </w:r>
      <w:r w:rsidR="00567EA8" w:rsidRPr="0041788A">
        <w:rPr>
          <w:lang w:eastAsia="ja-JP"/>
        </w:rPr>
        <w:t>.</w:t>
      </w:r>
    </w:p>
    <w:p w14:paraId="290658EC" w14:textId="77777777" w:rsidR="00B8597A" w:rsidRPr="0041788A" w:rsidRDefault="00B8597A" w:rsidP="00B8597A">
      <w:pPr>
        <w:pStyle w:val="Heading3"/>
        <w:numPr>
          <w:ilvl w:val="0"/>
          <w:numId w:val="0"/>
        </w:numPr>
        <w:ind w:left="964" w:hanging="964"/>
      </w:pPr>
      <w:bookmarkStart w:id="8" w:name="_Toc209538044"/>
      <w:bookmarkStart w:id="9" w:name="_Toc204348402"/>
      <w:r w:rsidRPr="0041788A">
        <w:t>Scope</w:t>
      </w:r>
      <w:bookmarkEnd w:id="8"/>
    </w:p>
    <w:p w14:paraId="307C56A1" w14:textId="427A9EA7" w:rsidR="00682AFC" w:rsidRPr="0041788A" w:rsidRDefault="00B8597A" w:rsidP="00B8597A">
      <w:r w:rsidRPr="0041788A">
        <w:t xml:space="preserve">The strategy </w:t>
      </w:r>
      <w:r w:rsidR="00A518AC" w:rsidRPr="0041788A">
        <w:t xml:space="preserve">is being led by the Department of Agriculture, Fisheries and Forestry and </w:t>
      </w:r>
      <w:r w:rsidRPr="0041788A">
        <w:t xml:space="preserve">will focus on feedstocks produced in Australia’s agriculture and forestry sectors. </w:t>
      </w:r>
      <w:r w:rsidR="00682AFC" w:rsidRPr="0041788A">
        <w:t>These feedstocks are</w:t>
      </w:r>
      <w:r w:rsidR="0091267A" w:rsidRPr="0041788A">
        <w:t xml:space="preserve"> projected to </w:t>
      </w:r>
      <w:r w:rsidR="00341BDF" w:rsidRPr="0041788A">
        <w:t xml:space="preserve">account for the bulk of LCLF </w:t>
      </w:r>
      <w:r w:rsidR="00CF2CCE" w:rsidRPr="0041788A">
        <w:t xml:space="preserve">and low carbon gas </w:t>
      </w:r>
      <w:r w:rsidR="00A24CC4" w:rsidRPr="0041788A">
        <w:t xml:space="preserve">production for the </w:t>
      </w:r>
      <w:r w:rsidR="00E72CA9" w:rsidRPr="0041788A">
        <w:t>near future</w:t>
      </w:r>
      <w:r w:rsidR="00A24CC4" w:rsidRPr="0041788A">
        <w:t>.</w:t>
      </w:r>
    </w:p>
    <w:p w14:paraId="738E254E" w14:textId="04317DA7" w:rsidR="00B8597A" w:rsidRPr="0041788A" w:rsidRDefault="00451EBF" w:rsidP="00B8597A">
      <w:r w:rsidRPr="0041788A">
        <w:t>Non-biogenic feedstocks</w:t>
      </w:r>
      <w:r w:rsidR="001F32F6" w:rsidRPr="0041788A">
        <w:t>,</w:t>
      </w:r>
      <w:r w:rsidRPr="0041788A">
        <w:t xml:space="preserve"> such as green hydrogen and captured carbon dioxide</w:t>
      </w:r>
      <w:r w:rsidR="00B70042" w:rsidRPr="0041788A">
        <w:t xml:space="preserve"> </w:t>
      </w:r>
      <w:r w:rsidR="001F32F6" w:rsidRPr="0041788A">
        <w:t xml:space="preserve">that </w:t>
      </w:r>
      <w:r w:rsidR="00B70042" w:rsidRPr="0041788A">
        <w:t>can be used to produce LCLF</w:t>
      </w:r>
      <w:r w:rsidR="00BF07B4" w:rsidRPr="0041788A">
        <w:t xml:space="preserve"> through ‘power-to-liquid’ technolog</w:t>
      </w:r>
      <w:r w:rsidR="00CE577A" w:rsidRPr="0041788A">
        <w:t>y</w:t>
      </w:r>
      <w:r w:rsidR="001F32F6" w:rsidRPr="0041788A">
        <w:t>,</w:t>
      </w:r>
      <w:r w:rsidR="00BF07B4" w:rsidRPr="0041788A">
        <w:t xml:space="preserve"> </w:t>
      </w:r>
      <w:r w:rsidRPr="0041788A">
        <w:t xml:space="preserve">will not be directly addressed in this stream of work. </w:t>
      </w:r>
      <w:r w:rsidR="00682AFC" w:rsidRPr="0041788A">
        <w:t>B</w:t>
      </w:r>
      <w:r w:rsidR="00B8597A" w:rsidRPr="0041788A">
        <w:t>iogenic feedstocks not directly produced by primary industries, including used cooking oil and municipal solid waste,</w:t>
      </w:r>
      <w:r w:rsidRPr="0041788A">
        <w:t xml:space="preserve"> </w:t>
      </w:r>
      <w:r w:rsidR="00B8597A" w:rsidRPr="0041788A">
        <w:t>are also out-of-scope</w:t>
      </w:r>
      <w:r w:rsidR="00B03E90" w:rsidRPr="0041788A">
        <w:t>. The National Waste Policy Action Plan and Australia’s Circular Economy Framework seek to achieve an 80% average resource recovery rate from all waste streams by 2030, and a doubling of the circularity rate by 2035. While not directly focussed on bioenergy development, these initiatives provide indirect opportunities for the use of waste materials as bioenergy feedstocks.</w:t>
      </w:r>
    </w:p>
    <w:p w14:paraId="7FE10892" w14:textId="43EDD479" w:rsidR="00820601" w:rsidRPr="0041788A" w:rsidRDefault="0016236F" w:rsidP="00BB227C">
      <w:r>
        <w:rPr>
          <w:lang w:eastAsia="ja-JP"/>
        </w:rPr>
        <w:t>As noted earlier in this discussion paper, the</w:t>
      </w:r>
      <w:r w:rsidRPr="0041788A">
        <w:rPr>
          <w:lang w:eastAsia="ja-JP"/>
        </w:rPr>
        <w:t xml:space="preserve"> </w:t>
      </w:r>
      <w:r w:rsidR="009157B8" w:rsidRPr="0041788A">
        <w:rPr>
          <w:lang w:eastAsia="ja-JP"/>
        </w:rPr>
        <w:t xml:space="preserve">strategy </w:t>
      </w:r>
      <w:r w:rsidR="00B9677D" w:rsidRPr="0041788A">
        <w:rPr>
          <w:lang w:eastAsia="ja-JP"/>
        </w:rPr>
        <w:t>is one part of</w:t>
      </w:r>
      <w:r w:rsidR="002C0224" w:rsidRPr="0041788A">
        <w:rPr>
          <w:lang w:eastAsia="ja-JP"/>
        </w:rPr>
        <w:t xml:space="preserve"> a</w:t>
      </w:r>
      <w:r w:rsidR="00B9677D" w:rsidRPr="0041788A">
        <w:rPr>
          <w:lang w:eastAsia="ja-JP"/>
        </w:rPr>
        <w:t xml:space="preserve"> </w:t>
      </w:r>
      <w:r w:rsidR="009157B8" w:rsidRPr="0041788A">
        <w:rPr>
          <w:lang w:eastAsia="ja-JP"/>
        </w:rPr>
        <w:t>broader</w:t>
      </w:r>
      <w:r w:rsidR="002C0224" w:rsidRPr="0041788A">
        <w:rPr>
          <w:lang w:eastAsia="ja-JP"/>
        </w:rPr>
        <w:t xml:space="preserve"> suite of</w:t>
      </w:r>
      <w:r w:rsidR="009157B8" w:rsidRPr="0041788A">
        <w:rPr>
          <w:lang w:eastAsia="ja-JP"/>
        </w:rPr>
        <w:t xml:space="preserve"> Australian Government polic</w:t>
      </w:r>
      <w:r w:rsidR="002C0224" w:rsidRPr="0041788A">
        <w:rPr>
          <w:lang w:eastAsia="ja-JP"/>
        </w:rPr>
        <w:t>ies</w:t>
      </w:r>
      <w:r w:rsidR="009157B8" w:rsidRPr="0041788A">
        <w:rPr>
          <w:lang w:eastAsia="ja-JP"/>
        </w:rPr>
        <w:t xml:space="preserve"> </w:t>
      </w:r>
      <w:r w:rsidR="00483A4A" w:rsidRPr="0041788A">
        <w:rPr>
          <w:lang w:eastAsia="ja-JP"/>
        </w:rPr>
        <w:t>to support the</w:t>
      </w:r>
      <w:r w:rsidR="00930DD9" w:rsidRPr="0041788A">
        <w:rPr>
          <w:lang w:eastAsia="ja-JP"/>
        </w:rPr>
        <w:t xml:space="preserve"> domestic production of bioenergy (and </w:t>
      </w:r>
      <w:proofErr w:type="gramStart"/>
      <w:r w:rsidR="00930DD9" w:rsidRPr="0041788A">
        <w:rPr>
          <w:lang w:eastAsia="ja-JP"/>
        </w:rPr>
        <w:t>in particular LCLF</w:t>
      </w:r>
      <w:proofErr w:type="gramEnd"/>
      <w:r w:rsidR="00930DD9" w:rsidRPr="0041788A">
        <w:rPr>
          <w:lang w:eastAsia="ja-JP"/>
        </w:rPr>
        <w:t>)</w:t>
      </w:r>
      <w:r w:rsidR="00CD398E" w:rsidRPr="0041788A">
        <w:rPr>
          <w:lang w:eastAsia="ja-JP"/>
        </w:rPr>
        <w:t xml:space="preserve"> as a </w:t>
      </w:r>
      <w:r w:rsidR="00356EB5" w:rsidRPr="0041788A">
        <w:rPr>
          <w:lang w:eastAsia="ja-JP"/>
        </w:rPr>
        <w:t>key element of achieving our net zero target</w:t>
      </w:r>
      <w:r w:rsidR="00821319" w:rsidRPr="0041788A">
        <w:rPr>
          <w:lang w:eastAsia="ja-JP"/>
        </w:rPr>
        <w:t>.</w:t>
      </w:r>
      <w:r w:rsidR="004E1CD9" w:rsidRPr="0041788A">
        <w:rPr>
          <w:lang w:eastAsia="ja-JP"/>
        </w:rPr>
        <w:t xml:space="preserve"> </w:t>
      </w:r>
      <w:r w:rsidR="00E0003D" w:rsidRPr="0041788A">
        <w:rPr>
          <w:lang w:eastAsia="ja-JP"/>
        </w:rPr>
        <w:t>T</w:t>
      </w:r>
      <w:r w:rsidR="000F409E" w:rsidRPr="0041788A">
        <w:rPr>
          <w:lang w:eastAsia="ja-JP"/>
        </w:rPr>
        <w:t>he</w:t>
      </w:r>
      <w:r>
        <w:rPr>
          <w:lang w:eastAsia="ja-JP"/>
        </w:rPr>
        <w:t>se</w:t>
      </w:r>
      <w:r w:rsidR="002F5777" w:rsidRPr="0041788A">
        <w:rPr>
          <w:lang w:eastAsia="ja-JP"/>
        </w:rPr>
        <w:t xml:space="preserve"> </w:t>
      </w:r>
      <w:r w:rsidR="006759C6" w:rsidRPr="0041788A">
        <w:rPr>
          <w:lang w:eastAsia="ja-JP"/>
        </w:rPr>
        <w:t xml:space="preserve">measures </w:t>
      </w:r>
      <w:r w:rsidR="002F5777" w:rsidRPr="0041788A">
        <w:rPr>
          <w:lang w:eastAsia="ja-JP"/>
        </w:rPr>
        <w:t>are</w:t>
      </w:r>
      <w:r w:rsidR="00CB2F45" w:rsidRPr="0041788A">
        <w:rPr>
          <w:lang w:eastAsia="ja-JP"/>
        </w:rPr>
        <w:t xml:space="preserve"> all</w:t>
      </w:r>
      <w:r w:rsidR="002F5777" w:rsidRPr="0041788A">
        <w:rPr>
          <w:lang w:eastAsia="ja-JP"/>
        </w:rPr>
        <w:t xml:space="preserve"> </w:t>
      </w:r>
      <w:r w:rsidR="0024447E" w:rsidRPr="0041788A">
        <w:rPr>
          <w:lang w:eastAsia="ja-JP"/>
        </w:rPr>
        <w:t>important for establishing the</w:t>
      </w:r>
      <w:r w:rsidR="00671F3B" w:rsidRPr="0041788A">
        <w:rPr>
          <w:lang w:eastAsia="ja-JP"/>
        </w:rPr>
        <w:t xml:space="preserve"> economic viability</w:t>
      </w:r>
      <w:r w:rsidR="001C2F9E" w:rsidRPr="0041788A">
        <w:rPr>
          <w:lang w:eastAsia="ja-JP"/>
        </w:rPr>
        <w:t xml:space="preserve"> of </w:t>
      </w:r>
      <w:r>
        <w:rPr>
          <w:lang w:eastAsia="ja-JP"/>
        </w:rPr>
        <w:t>this</w:t>
      </w:r>
      <w:r w:rsidR="0024447E" w:rsidRPr="0041788A">
        <w:rPr>
          <w:lang w:eastAsia="ja-JP"/>
        </w:rPr>
        <w:t xml:space="preserve"> new </w:t>
      </w:r>
      <w:r>
        <w:rPr>
          <w:lang w:eastAsia="ja-JP"/>
        </w:rPr>
        <w:t>industry</w:t>
      </w:r>
      <w:r w:rsidR="00190EB9" w:rsidRPr="0041788A">
        <w:rPr>
          <w:lang w:eastAsia="ja-JP"/>
        </w:rPr>
        <w:t xml:space="preserve">. </w:t>
      </w:r>
      <w:r w:rsidR="008424C7">
        <w:rPr>
          <w:lang w:eastAsia="ja-JP"/>
        </w:rPr>
        <w:t>In parallel with discussions about the feedstock strategy, government will be consulting industry on the</w:t>
      </w:r>
      <w:r w:rsidR="00DE3E57" w:rsidRPr="0041788A">
        <w:rPr>
          <w:lang w:eastAsia="ja-JP"/>
        </w:rPr>
        <w:t xml:space="preserve"> design of the Cleaner Fuels Program</w:t>
      </w:r>
      <w:r w:rsidR="000C0517" w:rsidRPr="0041788A">
        <w:rPr>
          <w:lang w:eastAsia="ja-JP"/>
        </w:rPr>
        <w:t xml:space="preserve">. </w:t>
      </w:r>
      <w:r w:rsidR="00C87E32">
        <w:rPr>
          <w:lang w:eastAsia="ja-JP"/>
        </w:rPr>
        <w:t>Those consultations</w:t>
      </w:r>
      <w:r w:rsidR="000C0517" w:rsidRPr="0041788A">
        <w:rPr>
          <w:lang w:eastAsia="ja-JP"/>
        </w:rPr>
        <w:t xml:space="preserve">, together with further exploration of </w:t>
      </w:r>
      <w:r w:rsidR="00B7046F" w:rsidRPr="0041788A">
        <w:rPr>
          <w:lang w:eastAsia="ja-JP"/>
        </w:rPr>
        <w:t>ways to incentivise</w:t>
      </w:r>
      <w:r w:rsidR="000C0517" w:rsidRPr="0041788A">
        <w:rPr>
          <w:lang w:eastAsia="ja-JP"/>
        </w:rPr>
        <w:t xml:space="preserve"> </w:t>
      </w:r>
      <w:r w:rsidR="00840832" w:rsidRPr="0041788A">
        <w:rPr>
          <w:lang w:eastAsia="ja-JP"/>
        </w:rPr>
        <w:t>LCLF uptake</w:t>
      </w:r>
      <w:r w:rsidR="00BB626F" w:rsidRPr="0041788A">
        <w:rPr>
          <w:lang w:eastAsia="ja-JP"/>
        </w:rPr>
        <w:t>,</w:t>
      </w:r>
      <w:r w:rsidR="00344B4A" w:rsidRPr="0041788A">
        <w:rPr>
          <w:lang w:eastAsia="ja-JP"/>
        </w:rPr>
        <w:t xml:space="preserve"> </w:t>
      </w:r>
      <w:r w:rsidR="002220EB" w:rsidRPr="0041788A">
        <w:rPr>
          <w:lang w:eastAsia="ja-JP"/>
        </w:rPr>
        <w:t xml:space="preserve">is </w:t>
      </w:r>
      <w:r w:rsidR="00A31006" w:rsidRPr="0041788A">
        <w:rPr>
          <w:lang w:eastAsia="ja-JP"/>
        </w:rPr>
        <w:t xml:space="preserve">being </w:t>
      </w:r>
      <w:r w:rsidR="000E77A3" w:rsidRPr="0041788A">
        <w:rPr>
          <w:lang w:eastAsia="ja-JP"/>
        </w:rPr>
        <w:t xml:space="preserve">led through </w:t>
      </w:r>
      <w:r w:rsidR="00C45897" w:rsidRPr="0041788A">
        <w:rPr>
          <w:lang w:eastAsia="ja-JP"/>
        </w:rPr>
        <w:t xml:space="preserve">the </w:t>
      </w:r>
      <w:r w:rsidR="006A4EB3" w:rsidRPr="0041788A">
        <w:rPr>
          <w:lang w:eastAsia="ja-JP"/>
        </w:rPr>
        <w:t>c</w:t>
      </w:r>
      <w:r w:rsidR="00C45897" w:rsidRPr="0041788A">
        <w:rPr>
          <w:lang w:eastAsia="ja-JP"/>
        </w:rPr>
        <w:t xml:space="preserve">limate </w:t>
      </w:r>
      <w:r w:rsidR="006A4EB3" w:rsidRPr="0041788A">
        <w:rPr>
          <w:lang w:eastAsia="ja-JP"/>
        </w:rPr>
        <w:t>c</w:t>
      </w:r>
      <w:r w:rsidR="00C45897" w:rsidRPr="0041788A">
        <w:rPr>
          <w:lang w:eastAsia="ja-JP"/>
        </w:rPr>
        <w:t>hange</w:t>
      </w:r>
      <w:r w:rsidR="008B7F6E" w:rsidRPr="0041788A">
        <w:rPr>
          <w:lang w:eastAsia="ja-JP"/>
        </w:rPr>
        <w:t xml:space="preserve">, </w:t>
      </w:r>
      <w:r w:rsidR="006A4EB3" w:rsidRPr="0041788A">
        <w:rPr>
          <w:lang w:eastAsia="ja-JP"/>
        </w:rPr>
        <w:t>e</w:t>
      </w:r>
      <w:r w:rsidR="008B7F6E" w:rsidRPr="0041788A">
        <w:rPr>
          <w:lang w:eastAsia="ja-JP"/>
        </w:rPr>
        <w:t>nergy</w:t>
      </w:r>
      <w:r w:rsidR="00C45897" w:rsidRPr="0041788A">
        <w:rPr>
          <w:lang w:eastAsia="ja-JP"/>
        </w:rPr>
        <w:t xml:space="preserve"> and </w:t>
      </w:r>
      <w:r w:rsidR="006A4EB3" w:rsidRPr="0041788A">
        <w:rPr>
          <w:lang w:eastAsia="ja-JP"/>
        </w:rPr>
        <w:t>t</w:t>
      </w:r>
      <w:r w:rsidR="00C45897" w:rsidRPr="0041788A">
        <w:rPr>
          <w:lang w:eastAsia="ja-JP"/>
        </w:rPr>
        <w:t xml:space="preserve">ransport </w:t>
      </w:r>
      <w:r w:rsidR="000E77A3" w:rsidRPr="0041788A">
        <w:rPr>
          <w:lang w:eastAsia="ja-JP"/>
        </w:rPr>
        <w:t xml:space="preserve">portfolios </w:t>
      </w:r>
      <w:r w:rsidR="00831CF7" w:rsidRPr="0041788A">
        <w:rPr>
          <w:lang w:eastAsia="ja-JP"/>
        </w:rPr>
        <w:t xml:space="preserve">and </w:t>
      </w:r>
      <w:r w:rsidR="002E00CC" w:rsidRPr="0041788A">
        <w:rPr>
          <w:lang w:eastAsia="ja-JP"/>
        </w:rPr>
        <w:t xml:space="preserve">is not within scope of the </w:t>
      </w:r>
      <w:r w:rsidR="00C87E32">
        <w:rPr>
          <w:lang w:eastAsia="ja-JP"/>
        </w:rPr>
        <w:t xml:space="preserve">feedstock </w:t>
      </w:r>
      <w:r w:rsidR="00375EE9" w:rsidRPr="00866922">
        <w:rPr>
          <w:lang w:eastAsia="ja-JP"/>
        </w:rPr>
        <w:t>s</w:t>
      </w:r>
      <w:r w:rsidR="00621D02" w:rsidRPr="00866922">
        <w:rPr>
          <w:lang w:eastAsia="ja-JP"/>
        </w:rPr>
        <w:t>trategy</w:t>
      </w:r>
      <w:r w:rsidR="00A31006" w:rsidRPr="00866922">
        <w:rPr>
          <w:lang w:eastAsia="ja-JP"/>
        </w:rPr>
        <w:t>.</w:t>
      </w:r>
      <w:bookmarkEnd w:id="9"/>
    </w:p>
    <w:p w14:paraId="7FD4DBAE" w14:textId="51A00B88" w:rsidR="0045641A" w:rsidRPr="0041788A" w:rsidRDefault="007F6CD4" w:rsidP="00FA66C7">
      <w:pPr>
        <w:pStyle w:val="Heading3"/>
        <w:numPr>
          <w:ilvl w:val="0"/>
          <w:numId w:val="0"/>
        </w:numPr>
        <w:ind w:left="964" w:hanging="964"/>
      </w:pPr>
      <w:bookmarkStart w:id="10" w:name="_Toc209538045"/>
      <w:r w:rsidRPr="0041788A">
        <w:lastRenderedPageBreak/>
        <w:t>D</w:t>
      </w:r>
      <w:r w:rsidR="0045641A" w:rsidRPr="0041788A">
        <w:t>iscussion paper</w:t>
      </w:r>
      <w:r w:rsidRPr="0041788A">
        <w:t xml:space="preserve"> </w:t>
      </w:r>
      <w:r w:rsidR="00FD5DB8" w:rsidRPr="0041788A">
        <w:t>purpose</w:t>
      </w:r>
      <w:bookmarkEnd w:id="10"/>
    </w:p>
    <w:p w14:paraId="471D1311" w14:textId="55CD9E39" w:rsidR="00C932A0" w:rsidRPr="0041788A" w:rsidRDefault="0020119E" w:rsidP="0020119E">
      <w:pPr>
        <w:spacing w:after="240"/>
        <w:rPr>
          <w:lang w:eastAsia="ja-JP"/>
        </w:rPr>
      </w:pPr>
      <w:r w:rsidRPr="0041788A">
        <w:rPr>
          <w:lang w:eastAsia="ja-JP"/>
        </w:rPr>
        <w:t>This discussion paper seeks stakeholder views to inform the development of the strategy.</w:t>
      </w:r>
      <w:r w:rsidR="002C4456" w:rsidRPr="0041788A">
        <w:rPr>
          <w:lang w:eastAsia="ja-JP"/>
        </w:rPr>
        <w:t xml:space="preserve"> It provides a high-level overview </w:t>
      </w:r>
      <w:r w:rsidR="002C4456" w:rsidRPr="0041788A" w:rsidDel="00496A3A">
        <w:rPr>
          <w:lang w:eastAsia="ja-JP"/>
        </w:rPr>
        <w:t xml:space="preserve">of </w:t>
      </w:r>
      <w:r w:rsidR="002C4456" w:rsidRPr="0041788A">
        <w:rPr>
          <w:lang w:eastAsia="ja-JP"/>
        </w:rPr>
        <w:t xml:space="preserve">Australian feedstocks, including </w:t>
      </w:r>
      <w:r w:rsidR="007822A4">
        <w:rPr>
          <w:lang w:eastAsia="ja-JP"/>
        </w:rPr>
        <w:t>production</w:t>
      </w:r>
      <w:r w:rsidR="002C4456" w:rsidRPr="0041788A">
        <w:rPr>
          <w:lang w:eastAsia="ja-JP"/>
        </w:rPr>
        <w:t xml:space="preserve">, </w:t>
      </w:r>
      <w:r w:rsidR="00327EC0">
        <w:rPr>
          <w:lang w:eastAsia="ja-JP"/>
        </w:rPr>
        <w:t>current utilisation</w:t>
      </w:r>
      <w:r w:rsidR="002C4456" w:rsidRPr="0041788A">
        <w:rPr>
          <w:lang w:eastAsia="ja-JP"/>
        </w:rPr>
        <w:t>, and supply chain maturity. The paper then explores a range of</w:t>
      </w:r>
      <w:r w:rsidR="00897319">
        <w:rPr>
          <w:lang w:eastAsia="ja-JP"/>
        </w:rPr>
        <w:t xml:space="preserve"> further</w:t>
      </w:r>
      <w:r w:rsidR="002C4456" w:rsidRPr="0041788A">
        <w:rPr>
          <w:lang w:eastAsia="ja-JP"/>
        </w:rPr>
        <w:t xml:space="preserve"> issues </w:t>
      </w:r>
      <w:r w:rsidR="005256E9" w:rsidRPr="0041788A">
        <w:rPr>
          <w:lang w:eastAsia="ja-JP"/>
        </w:rPr>
        <w:t>for</w:t>
      </w:r>
      <w:r w:rsidR="002C4456" w:rsidRPr="0041788A">
        <w:rPr>
          <w:lang w:eastAsia="ja-JP"/>
        </w:rPr>
        <w:t xml:space="preserve"> consider</w:t>
      </w:r>
      <w:r w:rsidR="005E0E62" w:rsidRPr="0041788A">
        <w:rPr>
          <w:lang w:eastAsia="ja-JP"/>
        </w:rPr>
        <w:t>ation through</w:t>
      </w:r>
      <w:r w:rsidR="002C4456" w:rsidRPr="0041788A">
        <w:rPr>
          <w:lang w:eastAsia="ja-JP"/>
        </w:rPr>
        <w:t xml:space="preserve"> </w:t>
      </w:r>
      <w:r w:rsidR="005256E9" w:rsidRPr="0041788A">
        <w:rPr>
          <w:lang w:eastAsia="ja-JP"/>
        </w:rPr>
        <w:t>strateg</w:t>
      </w:r>
      <w:r w:rsidR="0030250C" w:rsidRPr="0041788A">
        <w:rPr>
          <w:lang w:eastAsia="ja-JP"/>
        </w:rPr>
        <w:t>y</w:t>
      </w:r>
      <w:r w:rsidR="002C4456" w:rsidRPr="0041788A">
        <w:rPr>
          <w:lang w:eastAsia="ja-JP"/>
        </w:rPr>
        <w:t xml:space="preserve"> development. These include infrastructure requirements, social licence and sustainability, research and development needs,</w:t>
      </w:r>
      <w:r w:rsidR="002342FD" w:rsidRPr="0041788A">
        <w:rPr>
          <w:lang w:eastAsia="ja-JP"/>
        </w:rPr>
        <w:t xml:space="preserve"> and</w:t>
      </w:r>
      <w:r w:rsidR="002C4456" w:rsidRPr="0041788A">
        <w:rPr>
          <w:lang w:eastAsia="ja-JP"/>
        </w:rPr>
        <w:t xml:space="preserve"> coordination across jurisdictions</w:t>
      </w:r>
      <w:r w:rsidR="002342FD" w:rsidRPr="0041788A">
        <w:rPr>
          <w:lang w:eastAsia="ja-JP"/>
        </w:rPr>
        <w:t>.</w:t>
      </w:r>
    </w:p>
    <w:p w14:paraId="712B3ACB" w14:textId="15FCFBAE" w:rsidR="002B3C5D" w:rsidRPr="0041788A" w:rsidRDefault="002B3C5D" w:rsidP="00FA66C7">
      <w:pPr>
        <w:pStyle w:val="Heading3"/>
        <w:numPr>
          <w:ilvl w:val="0"/>
          <w:numId w:val="0"/>
        </w:numPr>
        <w:ind w:left="964" w:hanging="964"/>
      </w:pPr>
      <w:bookmarkStart w:id="11" w:name="_Toc209538046"/>
      <w:r w:rsidRPr="0041788A">
        <w:t>Discussion questions</w:t>
      </w:r>
      <w:bookmarkEnd w:id="11"/>
    </w:p>
    <w:p w14:paraId="227B6CA4" w14:textId="7BE7A7CC" w:rsidR="002B3C5D" w:rsidRPr="0041788A" w:rsidRDefault="002B3C5D" w:rsidP="002B3C5D">
      <w:r w:rsidRPr="0041788A">
        <w:t xml:space="preserve">We invite your responses to </w:t>
      </w:r>
      <w:r w:rsidR="00113906" w:rsidRPr="0041788A">
        <w:t>consider</w:t>
      </w:r>
      <w:r w:rsidRPr="0041788A">
        <w:t>:</w:t>
      </w:r>
    </w:p>
    <w:p w14:paraId="7403A2D2" w14:textId="011D335A" w:rsidR="002B3C5D" w:rsidRPr="0041788A" w:rsidRDefault="002B3C5D" w:rsidP="00C26F01">
      <w:pPr>
        <w:pStyle w:val="ListBullet"/>
      </w:pPr>
      <w:r w:rsidRPr="0041788A">
        <w:t xml:space="preserve">What are the main barriers—commercial, logistical, regulatory, or environmental—to developing reliable and sustainable feedstock supply chains for </w:t>
      </w:r>
      <w:r w:rsidR="00097741" w:rsidRPr="0041788A">
        <w:t xml:space="preserve">domestic </w:t>
      </w:r>
      <w:r w:rsidRPr="0041788A">
        <w:t xml:space="preserve">bioenergy </w:t>
      </w:r>
      <w:r w:rsidR="00097741" w:rsidRPr="0041788A">
        <w:t>production</w:t>
      </w:r>
      <w:r w:rsidRPr="0041788A">
        <w:t>?</w:t>
      </w:r>
    </w:p>
    <w:p w14:paraId="4A8A4AEC" w14:textId="502E7CF8" w:rsidR="002B3C5D" w:rsidRPr="0041788A" w:rsidRDefault="002B3C5D" w:rsidP="00C26F01">
      <w:pPr>
        <w:pStyle w:val="ListBullet"/>
      </w:pPr>
      <w:r w:rsidRPr="0041788A">
        <w:t>What opportunities exist to improve feedstock supply chain efficienc</w:t>
      </w:r>
      <w:r w:rsidR="005B7AE2" w:rsidRPr="0041788A">
        <w:t>y</w:t>
      </w:r>
      <w:r w:rsidRPr="0041788A">
        <w:t xml:space="preserve"> and reduce costs?</w:t>
      </w:r>
    </w:p>
    <w:p w14:paraId="653880CC" w14:textId="454032B6" w:rsidR="00530A20" w:rsidRPr="0041788A" w:rsidRDefault="00530A20" w:rsidP="00C26F01">
      <w:pPr>
        <w:pStyle w:val="ListBullet"/>
      </w:pPr>
      <w:r w:rsidRPr="0041788A">
        <w:t xml:space="preserve">Is sufficient </w:t>
      </w:r>
      <w:r w:rsidR="000E7166" w:rsidRPr="0041788A">
        <w:t xml:space="preserve">feedstock </w:t>
      </w:r>
      <w:r w:rsidRPr="0041788A">
        <w:t xml:space="preserve">data available to support the development of the strategy and </w:t>
      </w:r>
      <w:r w:rsidR="00B30F6E" w:rsidRPr="0041788A">
        <w:t>inform investment in</w:t>
      </w:r>
      <w:r w:rsidR="00AA1FC2" w:rsidRPr="0041788A">
        <w:t xml:space="preserve"> new bioenergy industries?</w:t>
      </w:r>
    </w:p>
    <w:p w14:paraId="36692AA8" w14:textId="227D2271" w:rsidR="002B3C5D" w:rsidRPr="0041788A" w:rsidRDefault="002B3C5D" w:rsidP="00C26F01">
      <w:pPr>
        <w:pStyle w:val="ListBullet"/>
      </w:pPr>
      <w:r w:rsidRPr="0041788A">
        <w:t>Which feedstocks, or mix of feedstocks, should be prioritised for immediate deployment</w:t>
      </w:r>
      <w:r w:rsidR="000860CF" w:rsidRPr="0041788A">
        <w:t>, and which</w:t>
      </w:r>
      <w:r w:rsidRPr="0041788A">
        <w:t xml:space="preserve"> </w:t>
      </w:r>
      <w:r w:rsidR="000860CF" w:rsidRPr="0041788A">
        <w:t>require</w:t>
      </w:r>
      <w:r w:rsidRPr="0041788A">
        <w:t xml:space="preserve"> further research and development across the short, </w:t>
      </w:r>
      <w:r w:rsidR="0002779D" w:rsidRPr="0041788A">
        <w:t>medium,</w:t>
      </w:r>
      <w:r w:rsidRPr="0041788A">
        <w:t xml:space="preserve"> and long term?</w:t>
      </w:r>
    </w:p>
    <w:p w14:paraId="7B965096" w14:textId="330AAD85" w:rsidR="002B3C5D" w:rsidRPr="0041788A" w:rsidRDefault="002B3C5D" w:rsidP="00C26F01">
      <w:pPr>
        <w:pStyle w:val="ListBullet"/>
      </w:pPr>
      <w:r w:rsidRPr="0041788A">
        <w:t xml:space="preserve">How can government and industry support </w:t>
      </w:r>
      <w:r w:rsidR="008C60D4" w:rsidRPr="0041788A">
        <w:t>the</w:t>
      </w:r>
      <w:r w:rsidRPr="0041788A">
        <w:t xml:space="preserve"> </w:t>
      </w:r>
      <w:r w:rsidR="00374B1F" w:rsidRPr="0041788A">
        <w:t>utilisation</w:t>
      </w:r>
      <w:r w:rsidR="00F05706" w:rsidRPr="0041788A">
        <w:t xml:space="preserve"> </w:t>
      </w:r>
      <w:r w:rsidRPr="0041788A">
        <w:t xml:space="preserve">of a diverse range of feedstocks, </w:t>
      </w:r>
      <w:r w:rsidR="001C006A" w:rsidRPr="0041788A">
        <w:t>including</w:t>
      </w:r>
      <w:r w:rsidR="008B0CF9" w:rsidRPr="0041788A">
        <w:t xml:space="preserve"> resources like</w:t>
      </w:r>
      <w:r w:rsidR="001C006A" w:rsidRPr="0041788A">
        <w:t xml:space="preserve"> residues</w:t>
      </w:r>
      <w:r w:rsidR="00E065C3" w:rsidRPr="0041788A">
        <w:t xml:space="preserve">, woody biomass and </w:t>
      </w:r>
      <w:r w:rsidR="0087111C" w:rsidRPr="0041788A">
        <w:t xml:space="preserve">other </w:t>
      </w:r>
      <w:r w:rsidR="00E065C3" w:rsidRPr="0041788A">
        <w:t>novel feedstocks</w:t>
      </w:r>
      <w:r w:rsidRPr="0041788A">
        <w:t>?</w:t>
      </w:r>
    </w:p>
    <w:p w14:paraId="509E775D" w14:textId="77777777" w:rsidR="002B3C5D" w:rsidRPr="0041788A" w:rsidRDefault="002B3C5D" w:rsidP="00C26F01">
      <w:pPr>
        <w:pStyle w:val="ListBullet"/>
      </w:pPr>
      <w:r w:rsidRPr="0041788A">
        <w:t>What actions should government and industry take to ensure social licence and sustainability concerns are appropriately addressed?</w:t>
      </w:r>
    </w:p>
    <w:p w14:paraId="6A5601C6" w14:textId="77777777" w:rsidR="002B3C5D" w:rsidRPr="0041788A" w:rsidRDefault="002B3C5D" w:rsidP="00C26F01">
      <w:pPr>
        <w:pStyle w:val="ListBullet"/>
      </w:pPr>
      <w:r w:rsidRPr="0041788A">
        <w:t>Besides those noted in the discussion paper, are there other key issues that should be considered in the development of a National Bioenergy Feedstock Strategy?</w:t>
      </w:r>
    </w:p>
    <w:p w14:paraId="64C610D9" w14:textId="3BAFA55A" w:rsidR="00167E3C" w:rsidRPr="0041788A" w:rsidRDefault="00B97D86" w:rsidP="00BF5CE6">
      <w:pPr>
        <w:pStyle w:val="Heading2"/>
        <w:numPr>
          <w:ilvl w:val="0"/>
          <w:numId w:val="0"/>
        </w:numPr>
        <w:rPr>
          <w:sz w:val="52"/>
          <w:szCs w:val="24"/>
        </w:rPr>
      </w:pPr>
      <w:bookmarkStart w:id="12" w:name="_Toc209538047"/>
      <w:r w:rsidRPr="0041788A">
        <w:rPr>
          <w:sz w:val="52"/>
          <w:szCs w:val="24"/>
        </w:rPr>
        <w:lastRenderedPageBreak/>
        <w:t xml:space="preserve">Australian feedstocks – </w:t>
      </w:r>
      <w:r w:rsidR="00434432">
        <w:rPr>
          <w:sz w:val="52"/>
          <w:szCs w:val="24"/>
        </w:rPr>
        <w:t xml:space="preserve">production </w:t>
      </w:r>
      <w:r w:rsidR="0025414C">
        <w:rPr>
          <w:sz w:val="52"/>
          <w:szCs w:val="24"/>
        </w:rPr>
        <w:t>potential</w:t>
      </w:r>
      <w:r w:rsidR="00434432">
        <w:rPr>
          <w:sz w:val="52"/>
          <w:szCs w:val="24"/>
        </w:rPr>
        <w:t xml:space="preserve"> and </w:t>
      </w:r>
      <w:r w:rsidR="0025414C">
        <w:rPr>
          <w:sz w:val="52"/>
          <w:szCs w:val="24"/>
        </w:rPr>
        <w:t>readiness</w:t>
      </w:r>
      <w:bookmarkEnd w:id="12"/>
    </w:p>
    <w:p w14:paraId="55EE8A75" w14:textId="00F3C729" w:rsidR="001E326C" w:rsidRPr="0041788A" w:rsidRDefault="00587CD0" w:rsidP="0075510C">
      <w:pPr>
        <w:pStyle w:val="Heading3"/>
        <w:numPr>
          <w:ilvl w:val="0"/>
          <w:numId w:val="0"/>
        </w:numPr>
        <w:ind w:left="964" w:hanging="964"/>
      </w:pPr>
      <w:bookmarkStart w:id="13" w:name="_Toc209538048"/>
      <w:r w:rsidRPr="0041788A">
        <w:t xml:space="preserve">Feedstock </w:t>
      </w:r>
      <w:r w:rsidR="00C667E1" w:rsidRPr="0041788A">
        <w:t>production</w:t>
      </w:r>
      <w:bookmarkEnd w:id="13"/>
    </w:p>
    <w:p w14:paraId="17FFDB34" w14:textId="44A7E75E" w:rsidR="00DD0BF7" w:rsidRPr="0041788A" w:rsidRDefault="43811B96" w:rsidP="00BE69FA">
      <w:r w:rsidRPr="0041788A">
        <w:t>Australia has access to a wide range</w:t>
      </w:r>
      <w:r w:rsidR="0084372F" w:rsidRPr="0041788A">
        <w:t xml:space="preserve"> of biomass</w:t>
      </w:r>
      <w:r w:rsidR="00F207BD" w:rsidRPr="0041788A">
        <w:t xml:space="preserve"> resources</w:t>
      </w:r>
      <w:r w:rsidR="0084372F" w:rsidRPr="0041788A">
        <w:t xml:space="preserve"> that could</w:t>
      </w:r>
      <w:r w:rsidR="15FC2AE6" w:rsidRPr="0041788A">
        <w:t xml:space="preserve"> </w:t>
      </w:r>
      <w:r w:rsidR="0084372F" w:rsidRPr="0041788A">
        <w:t xml:space="preserve">serve as </w:t>
      </w:r>
      <w:r w:rsidR="0084372F" w:rsidRPr="00CD2407">
        <w:t>feedstock</w:t>
      </w:r>
      <w:r w:rsidR="008F686E" w:rsidRPr="00CD2407">
        <w:t>s</w:t>
      </w:r>
      <w:r w:rsidR="0084372F" w:rsidRPr="00CD2407">
        <w:t xml:space="preserve"> for</w:t>
      </w:r>
      <w:r w:rsidRPr="00CD2407">
        <w:t xml:space="preserve"> </w:t>
      </w:r>
      <w:r w:rsidR="001E523B" w:rsidRPr="00CD2407">
        <w:t>domestic</w:t>
      </w:r>
      <w:r w:rsidR="001E523B">
        <w:t xml:space="preserve"> </w:t>
      </w:r>
      <w:r w:rsidRPr="0041788A">
        <w:t xml:space="preserve">bioenergy </w:t>
      </w:r>
      <w:r w:rsidR="0084372F" w:rsidRPr="0041788A">
        <w:t>productio</w:t>
      </w:r>
      <w:r w:rsidR="00EF2460" w:rsidRPr="0041788A">
        <w:t>n</w:t>
      </w:r>
      <w:r w:rsidR="00E8786A">
        <w:t>. These include</w:t>
      </w:r>
      <w:r w:rsidR="00746CB3">
        <w:t xml:space="preserve"> </w:t>
      </w:r>
      <w:r w:rsidRPr="0041788A">
        <w:t>oilseeds</w:t>
      </w:r>
      <w:r w:rsidR="009C6A85">
        <w:t xml:space="preserve">, </w:t>
      </w:r>
      <w:r w:rsidRPr="0041788A">
        <w:t xml:space="preserve">lipids, carbohydrates, </w:t>
      </w:r>
      <w:r w:rsidR="0002779D" w:rsidRPr="0041788A">
        <w:t>residues</w:t>
      </w:r>
      <w:r w:rsidR="00506D74" w:rsidRPr="0041788A">
        <w:t xml:space="preserve"> and other lignocellulosic biomass</w:t>
      </w:r>
      <w:r w:rsidRPr="0041788A">
        <w:t>.</w:t>
      </w:r>
      <w:r w:rsidR="005957A6" w:rsidRPr="0041788A">
        <w:t xml:space="preserve"> </w:t>
      </w:r>
      <w:r w:rsidR="00E8786A">
        <w:t>In terms of potential production capacity, a</w:t>
      </w:r>
      <w:r w:rsidR="00193B2D" w:rsidRPr="0041788A">
        <w:t xml:space="preserve"> </w:t>
      </w:r>
      <w:r w:rsidR="00EA46FB" w:rsidRPr="0041788A">
        <w:t xml:space="preserve">recent </w:t>
      </w:r>
      <w:r w:rsidR="00BD0778" w:rsidRPr="0041788A">
        <w:t xml:space="preserve">report by </w:t>
      </w:r>
      <w:r w:rsidR="00B7717E" w:rsidRPr="0041788A">
        <w:t xml:space="preserve">the </w:t>
      </w:r>
      <w:r w:rsidR="00EA46FB" w:rsidRPr="0041788A">
        <w:t>Commonwealth</w:t>
      </w:r>
      <w:r w:rsidR="007C4999" w:rsidRPr="0041788A">
        <w:t xml:space="preserve"> Scientific and Industrial Research Organisation (CSIRO) </w:t>
      </w:r>
      <w:r w:rsidR="00E24817" w:rsidRPr="0041788A">
        <w:t>(202</w:t>
      </w:r>
      <w:r w:rsidR="0015780B" w:rsidRPr="0041788A">
        <w:t>5</w:t>
      </w:r>
      <w:r w:rsidR="00E24817" w:rsidRPr="0041788A">
        <w:t xml:space="preserve">) found that Australia </w:t>
      </w:r>
      <w:r w:rsidR="00E8786A">
        <w:t>could</w:t>
      </w:r>
      <w:r w:rsidR="00E24817" w:rsidRPr="0041788A">
        <w:t xml:space="preserve"> produce over 90 mega-tonnes of biomass as feedstock for LCLFs per year.</w:t>
      </w:r>
    </w:p>
    <w:p w14:paraId="25A370B0" w14:textId="0FDC1309" w:rsidR="00E24817" w:rsidRPr="0041788A" w:rsidRDefault="00E24817" w:rsidP="008E1029">
      <w:pPr>
        <w:pStyle w:val="ListBullet"/>
        <w:numPr>
          <w:ilvl w:val="0"/>
          <w:numId w:val="0"/>
        </w:numPr>
      </w:pPr>
      <w:r w:rsidRPr="0041788A">
        <w:t xml:space="preserve">Much of this potential feedstock </w:t>
      </w:r>
      <w:r w:rsidR="00F25F1F">
        <w:t>is</w:t>
      </w:r>
      <w:r w:rsidR="00F25F1F" w:rsidRPr="0041788A">
        <w:t xml:space="preserve"> </w:t>
      </w:r>
      <w:r w:rsidRPr="0041788A">
        <w:t xml:space="preserve">in the form of </w:t>
      </w:r>
      <w:r w:rsidR="007D13F6" w:rsidRPr="0041788A">
        <w:t>crops</w:t>
      </w:r>
      <w:r w:rsidRPr="0041788A">
        <w:t xml:space="preserve"> </w:t>
      </w:r>
      <w:r w:rsidR="00127ECF" w:rsidRPr="0041788A">
        <w:t>which are</w:t>
      </w:r>
      <w:r w:rsidR="002F7098" w:rsidRPr="0041788A">
        <w:t xml:space="preserve"> currently</w:t>
      </w:r>
      <w:r w:rsidR="00127ECF" w:rsidRPr="0041788A">
        <w:t xml:space="preserve"> exported in </w:t>
      </w:r>
      <w:r w:rsidR="00573A08" w:rsidRPr="0041788A">
        <w:t>high volumes</w:t>
      </w:r>
      <w:r w:rsidR="00E8786A">
        <w:t xml:space="preserve">, </w:t>
      </w:r>
      <w:r w:rsidR="00E8786A" w:rsidRPr="0041788A">
        <w:t>like sugar cane, canola and sorghum</w:t>
      </w:r>
      <w:r w:rsidRPr="0041788A">
        <w:t xml:space="preserve"> (</w:t>
      </w:r>
      <w:r w:rsidR="00976D6E" w:rsidRPr="0041788A">
        <w:fldChar w:fldCharType="begin"/>
      </w:r>
      <w:r w:rsidR="00976D6E" w:rsidRPr="0041788A">
        <w:instrText xml:space="preserve"> REF _Ref206580294 \h </w:instrText>
      </w:r>
      <w:r w:rsidR="0041788A">
        <w:instrText xml:space="preserve"> \* MERGEFORMAT </w:instrText>
      </w:r>
      <w:r w:rsidR="00976D6E" w:rsidRPr="0041788A">
        <w:fldChar w:fldCharType="separate"/>
      </w:r>
      <w:r w:rsidR="00056743" w:rsidRPr="0041788A">
        <w:t xml:space="preserve">Table </w:t>
      </w:r>
      <w:r w:rsidR="00056743">
        <w:rPr>
          <w:noProof/>
        </w:rPr>
        <w:t>1</w:t>
      </w:r>
      <w:r w:rsidR="00976D6E" w:rsidRPr="0041788A">
        <w:fldChar w:fldCharType="end"/>
      </w:r>
      <w:r w:rsidRPr="0041788A">
        <w:t>).</w:t>
      </w:r>
      <w:r w:rsidR="00D80250" w:rsidRPr="0041788A">
        <w:t xml:space="preserve"> </w:t>
      </w:r>
      <w:r w:rsidR="00E11F39">
        <w:t xml:space="preserve">The establishment of domestic processing would </w:t>
      </w:r>
      <w:proofErr w:type="gramStart"/>
      <w:r w:rsidR="00E11F39">
        <w:t>open up</w:t>
      </w:r>
      <w:proofErr w:type="gramEnd"/>
      <w:r w:rsidR="00E11F39">
        <w:t xml:space="preserve"> new market opportunities for these feedstock</w:t>
      </w:r>
      <w:r w:rsidR="00F25F1F">
        <w:t>s</w:t>
      </w:r>
      <w:r w:rsidR="00E11F39">
        <w:t xml:space="preserve">, providing an opportunity to add value </w:t>
      </w:r>
      <w:proofErr w:type="gramStart"/>
      <w:r w:rsidR="00E11F39">
        <w:t>on-shore</w:t>
      </w:r>
      <w:proofErr w:type="gramEnd"/>
      <w:r w:rsidR="0063749A" w:rsidRPr="0041788A">
        <w:t>.</w:t>
      </w:r>
    </w:p>
    <w:p w14:paraId="600A5E75" w14:textId="37C2E02C" w:rsidR="00BE1A46" w:rsidRPr="0041788A" w:rsidRDefault="00BE1A46" w:rsidP="00BE1A46">
      <w:pPr>
        <w:pStyle w:val="Caption"/>
      </w:pPr>
      <w:bookmarkStart w:id="14" w:name="_Ref206580294"/>
      <w:r w:rsidRPr="0041788A">
        <w:t xml:space="preserve">Table </w:t>
      </w:r>
      <w:r w:rsidRPr="0041788A">
        <w:fldChar w:fldCharType="begin"/>
      </w:r>
      <w:r w:rsidRPr="0041788A">
        <w:instrText xml:space="preserve"> SEQ Table \* ARABIC </w:instrText>
      </w:r>
      <w:r w:rsidRPr="0041788A">
        <w:fldChar w:fldCharType="separate"/>
      </w:r>
      <w:r w:rsidR="00056743">
        <w:rPr>
          <w:noProof/>
        </w:rPr>
        <w:t>1</w:t>
      </w:r>
      <w:r w:rsidRPr="0041788A">
        <w:fldChar w:fldCharType="end"/>
      </w:r>
      <w:bookmarkEnd w:id="14"/>
      <w:r w:rsidR="005B2B52" w:rsidRPr="0041788A">
        <w:t xml:space="preserve"> Agricultural commodity output, 2024</w:t>
      </w:r>
      <w:r w:rsidR="00C96A34" w:rsidRPr="0041788A">
        <w:t>–</w:t>
      </w:r>
      <w:r w:rsidR="005B2B52" w:rsidRPr="0041788A">
        <w:t>25</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49"/>
        <w:gridCol w:w="2808"/>
        <w:gridCol w:w="2238"/>
        <w:gridCol w:w="2375"/>
      </w:tblGrid>
      <w:tr w:rsidR="00F1037C" w:rsidRPr="0041788A" w14:paraId="20874A7D" w14:textId="77777777" w:rsidTr="00FA66C7">
        <w:trPr>
          <w:trHeight w:val="684"/>
          <w:tblHeader/>
        </w:trPr>
        <w:tc>
          <w:tcPr>
            <w:tcW w:w="909" w:type="pct"/>
          </w:tcPr>
          <w:p w14:paraId="5071F7C1" w14:textId="5FC50E4A" w:rsidR="00323539" w:rsidRPr="0041788A" w:rsidRDefault="0015148A" w:rsidP="00FA66C7">
            <w:pPr>
              <w:pStyle w:val="TableHeading"/>
            </w:pPr>
            <w:r w:rsidRPr="0041788A">
              <w:t>Commodity</w:t>
            </w:r>
            <w:bookmarkStart w:id="15" w:name="RowTitle_1"/>
            <w:bookmarkEnd w:id="15"/>
          </w:p>
        </w:tc>
        <w:tc>
          <w:tcPr>
            <w:tcW w:w="1548" w:type="pct"/>
          </w:tcPr>
          <w:p w14:paraId="3F3A7EC8" w14:textId="66460957" w:rsidR="00323539" w:rsidRPr="0041788A" w:rsidRDefault="0015148A" w:rsidP="00FA66C7">
            <w:pPr>
              <w:pStyle w:val="TableHeading"/>
            </w:pPr>
            <w:r w:rsidRPr="0041788A">
              <w:t xml:space="preserve">10-year production average (mt) </w:t>
            </w:r>
          </w:p>
        </w:tc>
        <w:tc>
          <w:tcPr>
            <w:tcW w:w="1234" w:type="pct"/>
          </w:tcPr>
          <w:p w14:paraId="421E8610" w14:textId="03FE3BD4" w:rsidR="00323539" w:rsidRPr="0041788A" w:rsidRDefault="00F53AAE" w:rsidP="00FA66C7">
            <w:pPr>
              <w:pStyle w:val="TableHeading"/>
            </w:pPr>
            <w:r w:rsidRPr="0041788A">
              <w:t xml:space="preserve">10-year average </w:t>
            </w:r>
            <w:r w:rsidRPr="0041788A">
              <w:br/>
            </w:r>
            <w:r w:rsidR="0015148A" w:rsidRPr="0041788A">
              <w:t xml:space="preserve">% exported </w:t>
            </w:r>
          </w:p>
        </w:tc>
        <w:tc>
          <w:tcPr>
            <w:tcW w:w="1309" w:type="pct"/>
          </w:tcPr>
          <w:p w14:paraId="2809F1A0" w14:textId="4DE3C6C4" w:rsidR="00323539" w:rsidRPr="0041788A" w:rsidRDefault="003D54A3" w:rsidP="00FA66C7">
            <w:pPr>
              <w:pStyle w:val="TableHeading"/>
            </w:pPr>
            <w:r w:rsidRPr="0041788A">
              <w:t>T</w:t>
            </w:r>
            <w:r w:rsidR="003A6058" w:rsidRPr="0041788A">
              <w:t>otal</w:t>
            </w:r>
            <w:r w:rsidR="00DD4CFE" w:rsidRPr="0041788A">
              <w:t xml:space="preserve"> export</w:t>
            </w:r>
            <w:r w:rsidR="003A6058" w:rsidRPr="0041788A">
              <w:t xml:space="preserve"> </w:t>
            </w:r>
            <w:r w:rsidR="00644C7E" w:rsidRPr="0041788A">
              <w:t>value</w:t>
            </w:r>
            <w:r w:rsidR="0023592E" w:rsidRPr="0041788A">
              <w:t xml:space="preserve"> </w:t>
            </w:r>
            <w:r w:rsidR="009907FD" w:rsidRPr="0041788A">
              <w:br/>
            </w:r>
            <w:r w:rsidR="004603F2" w:rsidRPr="0041788A">
              <w:t>(</w:t>
            </w:r>
            <w:r w:rsidR="00BA022B" w:rsidRPr="0041788A">
              <w:t xml:space="preserve">$m, </w:t>
            </w:r>
            <w:r w:rsidR="001553A3" w:rsidRPr="0041788A">
              <w:t>20</w:t>
            </w:r>
            <w:r w:rsidR="004603F2" w:rsidRPr="0041788A">
              <w:t>24</w:t>
            </w:r>
            <w:r w:rsidR="00C96A34" w:rsidRPr="0041788A">
              <w:t>–</w:t>
            </w:r>
            <w:r w:rsidR="004603F2" w:rsidRPr="0041788A">
              <w:t>25)</w:t>
            </w:r>
          </w:p>
        </w:tc>
      </w:tr>
      <w:tr w:rsidR="00822526" w:rsidRPr="0041788A" w14:paraId="2EA981F4" w14:textId="77777777" w:rsidTr="00FA66C7">
        <w:tc>
          <w:tcPr>
            <w:tcW w:w="909" w:type="pct"/>
          </w:tcPr>
          <w:p w14:paraId="01415C34" w14:textId="364D38BA" w:rsidR="00822526" w:rsidRPr="0041788A" w:rsidRDefault="0015148A" w:rsidP="00822526">
            <w:pPr>
              <w:pStyle w:val="TableText"/>
            </w:pPr>
            <w:r w:rsidRPr="0041788A">
              <w:t>Canola</w:t>
            </w:r>
          </w:p>
        </w:tc>
        <w:tc>
          <w:tcPr>
            <w:tcW w:w="1548" w:type="pct"/>
          </w:tcPr>
          <w:p w14:paraId="437AF29C" w14:textId="4B49DF66" w:rsidR="00822526" w:rsidRPr="0041788A" w:rsidRDefault="0015148A" w:rsidP="00C26F01">
            <w:pPr>
              <w:pStyle w:val="TableText"/>
              <w:jc w:val="right"/>
            </w:pPr>
            <w:r w:rsidRPr="0041788A">
              <w:t>4.81</w:t>
            </w:r>
          </w:p>
        </w:tc>
        <w:tc>
          <w:tcPr>
            <w:tcW w:w="1234" w:type="pct"/>
          </w:tcPr>
          <w:p w14:paraId="5EBA1B98" w14:textId="6C0C2C69" w:rsidR="00822526" w:rsidRPr="0041788A" w:rsidRDefault="0015148A" w:rsidP="00C26F01">
            <w:pPr>
              <w:pStyle w:val="TableText"/>
              <w:jc w:val="right"/>
            </w:pPr>
            <w:r w:rsidRPr="0041788A">
              <w:t>76%</w:t>
            </w:r>
          </w:p>
        </w:tc>
        <w:tc>
          <w:tcPr>
            <w:tcW w:w="1309" w:type="pct"/>
          </w:tcPr>
          <w:p w14:paraId="24C1821E" w14:textId="2A10A89D" w:rsidR="00822526" w:rsidRPr="0041788A" w:rsidRDefault="0015148A" w:rsidP="00C26F01">
            <w:pPr>
              <w:pStyle w:val="TableText"/>
              <w:jc w:val="right"/>
            </w:pPr>
            <w:r w:rsidRPr="0041788A">
              <w:t>4,909</w:t>
            </w:r>
          </w:p>
        </w:tc>
      </w:tr>
      <w:tr w:rsidR="00822526" w:rsidRPr="0041788A" w14:paraId="78170EEE" w14:textId="77777777" w:rsidTr="00FA66C7">
        <w:tc>
          <w:tcPr>
            <w:tcW w:w="909" w:type="pct"/>
          </w:tcPr>
          <w:p w14:paraId="37EB4B4D" w14:textId="2CECECC6" w:rsidR="00822526" w:rsidRPr="0041788A" w:rsidRDefault="0015148A" w:rsidP="00822526">
            <w:pPr>
              <w:pStyle w:val="TableText"/>
            </w:pPr>
            <w:r w:rsidRPr="0041788A">
              <w:t>Cottonseed</w:t>
            </w:r>
          </w:p>
        </w:tc>
        <w:tc>
          <w:tcPr>
            <w:tcW w:w="1548" w:type="pct"/>
          </w:tcPr>
          <w:p w14:paraId="58B4A4C2" w14:textId="1844302A" w:rsidR="00822526" w:rsidRPr="0041788A" w:rsidRDefault="0015148A" w:rsidP="00C26F01">
            <w:pPr>
              <w:pStyle w:val="TableText"/>
              <w:jc w:val="right"/>
            </w:pPr>
            <w:r w:rsidRPr="0041788A">
              <w:t>1.00</w:t>
            </w:r>
          </w:p>
        </w:tc>
        <w:tc>
          <w:tcPr>
            <w:tcW w:w="1234" w:type="pct"/>
          </w:tcPr>
          <w:p w14:paraId="252193E0" w14:textId="5C215B3C" w:rsidR="00822526" w:rsidRPr="0041788A" w:rsidRDefault="0015148A" w:rsidP="00C26F01">
            <w:pPr>
              <w:pStyle w:val="TableText"/>
              <w:jc w:val="right"/>
            </w:pPr>
            <w:r w:rsidRPr="0041788A">
              <w:t>26%</w:t>
            </w:r>
          </w:p>
        </w:tc>
        <w:tc>
          <w:tcPr>
            <w:tcW w:w="1309" w:type="pct"/>
          </w:tcPr>
          <w:p w14:paraId="1432B359" w14:textId="06B60297" w:rsidR="00822526" w:rsidRPr="0041788A" w:rsidRDefault="0015148A" w:rsidP="00C26F01">
            <w:pPr>
              <w:pStyle w:val="TableText"/>
              <w:jc w:val="right"/>
            </w:pPr>
            <w:r w:rsidRPr="0041788A">
              <w:t>342</w:t>
            </w:r>
          </w:p>
        </w:tc>
      </w:tr>
      <w:tr w:rsidR="00F1037C" w:rsidRPr="0041788A" w14:paraId="68105042" w14:textId="77777777" w:rsidTr="00FA66C7">
        <w:tc>
          <w:tcPr>
            <w:tcW w:w="909" w:type="pct"/>
          </w:tcPr>
          <w:p w14:paraId="27A4CA1B" w14:textId="0D35CCCD" w:rsidR="00323539" w:rsidRPr="0041788A" w:rsidRDefault="0015148A" w:rsidP="00FA66C7">
            <w:pPr>
              <w:pStyle w:val="TableText"/>
            </w:pPr>
            <w:r w:rsidRPr="0041788A">
              <w:t>Tallow^</w:t>
            </w:r>
          </w:p>
        </w:tc>
        <w:tc>
          <w:tcPr>
            <w:tcW w:w="1548" w:type="pct"/>
          </w:tcPr>
          <w:p w14:paraId="77EA3B35" w14:textId="0F8DFCA7" w:rsidR="00323539" w:rsidRPr="0041788A" w:rsidRDefault="0015148A" w:rsidP="00C26F01">
            <w:pPr>
              <w:pStyle w:val="TableText"/>
              <w:jc w:val="right"/>
            </w:pPr>
            <w:r w:rsidRPr="0041788A">
              <w:t>0.46*</w:t>
            </w:r>
          </w:p>
        </w:tc>
        <w:tc>
          <w:tcPr>
            <w:tcW w:w="1234" w:type="pct"/>
          </w:tcPr>
          <w:p w14:paraId="6FEE5271" w14:textId="19808A14" w:rsidR="00323539" w:rsidRPr="0041788A" w:rsidRDefault="0015148A" w:rsidP="00C26F01">
            <w:pPr>
              <w:pStyle w:val="TableText"/>
              <w:jc w:val="right"/>
            </w:pPr>
            <w:r w:rsidRPr="0041788A">
              <w:t>n/a</w:t>
            </w:r>
          </w:p>
        </w:tc>
        <w:tc>
          <w:tcPr>
            <w:tcW w:w="1309" w:type="pct"/>
          </w:tcPr>
          <w:p w14:paraId="24DDB25D" w14:textId="55224312" w:rsidR="00323539" w:rsidRPr="0041788A" w:rsidRDefault="0015148A" w:rsidP="00C26F01">
            <w:pPr>
              <w:pStyle w:val="TableText"/>
              <w:jc w:val="right"/>
            </w:pPr>
            <w:r w:rsidRPr="0041788A">
              <w:t>848</w:t>
            </w:r>
          </w:p>
        </w:tc>
      </w:tr>
      <w:tr w:rsidR="00282CC5" w:rsidRPr="0041788A" w14:paraId="03B5245E" w14:textId="77777777" w:rsidTr="00FA66C7">
        <w:tc>
          <w:tcPr>
            <w:tcW w:w="909" w:type="pct"/>
          </w:tcPr>
          <w:p w14:paraId="54E3CFD6" w14:textId="2A4D3E33" w:rsidR="00282CC5" w:rsidRPr="0041788A" w:rsidRDefault="0015148A" w:rsidP="00282CC5">
            <w:pPr>
              <w:pStyle w:val="TableText"/>
            </w:pPr>
            <w:r w:rsidRPr="0041788A">
              <w:t>Sugar</w:t>
            </w:r>
          </w:p>
        </w:tc>
        <w:tc>
          <w:tcPr>
            <w:tcW w:w="1548" w:type="pct"/>
          </w:tcPr>
          <w:p w14:paraId="42A9391B" w14:textId="1E73F06B" w:rsidR="00282CC5" w:rsidRPr="0041788A" w:rsidRDefault="0015148A" w:rsidP="00C26F01">
            <w:pPr>
              <w:pStyle w:val="TableText"/>
              <w:jc w:val="right"/>
            </w:pPr>
            <w:r w:rsidRPr="0041788A">
              <w:t>4.39</w:t>
            </w:r>
          </w:p>
        </w:tc>
        <w:tc>
          <w:tcPr>
            <w:tcW w:w="1234" w:type="pct"/>
          </w:tcPr>
          <w:p w14:paraId="71009E04" w14:textId="60DAFB68" w:rsidR="00282CC5" w:rsidRPr="0041788A" w:rsidRDefault="0015148A" w:rsidP="00C26F01">
            <w:pPr>
              <w:pStyle w:val="TableText"/>
              <w:jc w:val="right"/>
            </w:pPr>
            <w:r w:rsidRPr="0041788A">
              <w:t>81%</w:t>
            </w:r>
          </w:p>
        </w:tc>
        <w:tc>
          <w:tcPr>
            <w:tcW w:w="1309" w:type="pct"/>
          </w:tcPr>
          <w:p w14:paraId="3FBAFE28" w14:textId="4BEBAA02" w:rsidR="00282CC5" w:rsidRPr="0041788A" w:rsidRDefault="0015148A" w:rsidP="00C26F01">
            <w:pPr>
              <w:pStyle w:val="TableText"/>
              <w:jc w:val="right"/>
            </w:pPr>
            <w:r w:rsidRPr="0041788A">
              <w:t>2,460</w:t>
            </w:r>
          </w:p>
        </w:tc>
      </w:tr>
      <w:tr w:rsidR="00D244D5" w:rsidRPr="0041788A" w14:paraId="2717A824" w14:textId="77777777" w:rsidTr="00FA66C7">
        <w:tc>
          <w:tcPr>
            <w:tcW w:w="909" w:type="pct"/>
          </w:tcPr>
          <w:p w14:paraId="0A7A401E" w14:textId="5A4C496A" w:rsidR="00D244D5" w:rsidRPr="0041788A" w:rsidRDefault="0015148A" w:rsidP="00D244D5">
            <w:pPr>
              <w:pStyle w:val="TableText"/>
            </w:pPr>
            <w:r w:rsidRPr="0041788A">
              <w:t>Sorghum</w:t>
            </w:r>
          </w:p>
        </w:tc>
        <w:tc>
          <w:tcPr>
            <w:tcW w:w="1548" w:type="pct"/>
          </w:tcPr>
          <w:p w14:paraId="0EFA845C" w14:textId="2AE5F7C7" w:rsidR="00D244D5" w:rsidRPr="0041788A" w:rsidRDefault="0015148A" w:rsidP="00C26F01">
            <w:pPr>
              <w:pStyle w:val="TableText"/>
              <w:jc w:val="right"/>
            </w:pPr>
            <w:r w:rsidRPr="0041788A">
              <w:t>1.74</w:t>
            </w:r>
          </w:p>
        </w:tc>
        <w:tc>
          <w:tcPr>
            <w:tcW w:w="1234" w:type="pct"/>
          </w:tcPr>
          <w:p w14:paraId="3BB47F82" w14:textId="535F5A18" w:rsidR="00D244D5" w:rsidRPr="0041788A" w:rsidRDefault="0015148A" w:rsidP="00C26F01">
            <w:pPr>
              <w:pStyle w:val="TableText"/>
              <w:jc w:val="right"/>
            </w:pPr>
            <w:r w:rsidRPr="0041788A">
              <w:t>62%</w:t>
            </w:r>
          </w:p>
        </w:tc>
        <w:tc>
          <w:tcPr>
            <w:tcW w:w="1309" w:type="pct"/>
          </w:tcPr>
          <w:p w14:paraId="168C8003" w14:textId="0C102B88" w:rsidR="00D244D5" w:rsidRPr="0041788A" w:rsidRDefault="0015148A" w:rsidP="00C26F01">
            <w:pPr>
              <w:pStyle w:val="TableText"/>
              <w:jc w:val="right"/>
            </w:pPr>
            <w:r w:rsidRPr="0041788A">
              <w:t>1,144</w:t>
            </w:r>
          </w:p>
        </w:tc>
      </w:tr>
    </w:tbl>
    <w:p w14:paraId="7A46FA53" w14:textId="54E189D6" w:rsidR="002B4A14" w:rsidRPr="0041788A" w:rsidRDefault="002B4A14" w:rsidP="002B4A14">
      <w:pPr>
        <w:pStyle w:val="FigureTableNoteSource"/>
      </w:pPr>
      <w:r w:rsidRPr="0041788A">
        <w:t>^Note – includes AHECC trade headings 1501, 1502, 1503, 1506.</w:t>
      </w:r>
      <w:r w:rsidRPr="0041788A">
        <w:br/>
        <w:t>*Note –</w:t>
      </w:r>
      <w:r w:rsidR="00B61C44" w:rsidRPr="0041788A">
        <w:t xml:space="preserve"> </w:t>
      </w:r>
      <w:r w:rsidRPr="0041788A">
        <w:t xml:space="preserve">figure represents 10-year </w:t>
      </w:r>
      <w:r w:rsidRPr="0041788A">
        <w:rPr>
          <w:i/>
        </w:rPr>
        <w:t>export</w:t>
      </w:r>
      <w:r w:rsidRPr="0041788A">
        <w:t xml:space="preserve"> average as total production data is not available. Exports based on financial year.</w:t>
      </w:r>
      <w:r w:rsidRPr="0041788A">
        <w:br/>
        <w:t xml:space="preserve">Source: ABARES September 2025 </w:t>
      </w:r>
      <w:r w:rsidRPr="00056743">
        <w:t>Agricultu</w:t>
      </w:r>
      <w:r w:rsidRPr="001B4155">
        <w:t>ral</w:t>
      </w:r>
      <w:r w:rsidRPr="0041788A">
        <w:t xml:space="preserve"> Commodities Report.</w:t>
      </w:r>
    </w:p>
    <w:p w14:paraId="66E277ED" w14:textId="730C2791" w:rsidR="00EA7D1C" w:rsidRDefault="00EA7D1C" w:rsidP="00BB3E09">
      <w:pPr>
        <w:pStyle w:val="ListBullet"/>
        <w:numPr>
          <w:ilvl w:val="0"/>
          <w:numId w:val="0"/>
        </w:numPr>
      </w:pPr>
      <w:r w:rsidRPr="0041788A">
        <w:t>Ensuring</w:t>
      </w:r>
      <w:r w:rsidRPr="0041788A" w:rsidDel="00E732A9">
        <w:t xml:space="preserve"> </w:t>
      </w:r>
      <w:r w:rsidRPr="0041788A">
        <w:t xml:space="preserve">consistent availability of feedstocks </w:t>
      </w:r>
      <w:r w:rsidR="00C434C8">
        <w:t>is</w:t>
      </w:r>
      <w:r>
        <w:t xml:space="preserve"> an important consideration </w:t>
      </w:r>
      <w:r w:rsidRPr="0041788A">
        <w:t xml:space="preserve">given that annual production of </w:t>
      </w:r>
      <w:r>
        <w:t>different</w:t>
      </w:r>
      <w:r w:rsidRPr="0041788A">
        <w:t xml:space="preserve"> commodities can vary depending on seasonal conditions. Even within the year, feedstock availability will peak around harvest time, meaning that some level of pre-processing into stable intermediary products (e.g. pellets, bio-oil) may be required to ensure year-round access. While there </w:t>
      </w:r>
      <w:r w:rsidR="00DC4AB5">
        <w:t>will</w:t>
      </w:r>
      <w:r w:rsidRPr="0041788A">
        <w:t xml:space="preserve"> be opportunities to expand feedstock production through deeper integration into existing cropping systems, there is a finite amount of land</w:t>
      </w:r>
      <w:r w:rsidRPr="0041788A" w:rsidDel="00EF2DF6">
        <w:t xml:space="preserve"> </w:t>
      </w:r>
      <w:r w:rsidRPr="0041788A">
        <w:t>suitable for cropping, and that could change over time due to the impacts of climate change.</w:t>
      </w:r>
    </w:p>
    <w:p w14:paraId="76E0D4AA" w14:textId="3ED9C728" w:rsidR="00092836" w:rsidRDefault="00EA7D1C" w:rsidP="00E87D5E">
      <w:pPr>
        <w:spacing w:before="240"/>
      </w:pPr>
      <w:r>
        <w:t>Greater</w:t>
      </w:r>
      <w:r w:rsidR="003F3A90">
        <w:t xml:space="preserve"> u</w:t>
      </w:r>
      <w:r w:rsidR="009C22A9" w:rsidRPr="0041788A">
        <w:t>tilisation of lower-value or byproduct materials</w:t>
      </w:r>
      <w:r>
        <w:t xml:space="preserve"> </w:t>
      </w:r>
      <w:r w:rsidR="00CD7E04">
        <w:t>may</w:t>
      </w:r>
      <w:r w:rsidR="00CE49DB">
        <w:t xml:space="preserve"> </w:t>
      </w:r>
      <w:r>
        <w:t>be necessary</w:t>
      </w:r>
      <w:r w:rsidR="00DC4AB5">
        <w:t xml:space="preserve"> over time</w:t>
      </w:r>
      <w:r>
        <w:t xml:space="preserve"> to support a sustainable and diversified industry</w:t>
      </w:r>
      <w:r w:rsidR="009C22A9" w:rsidRPr="0041788A">
        <w:t xml:space="preserve">. </w:t>
      </w:r>
      <w:r w:rsidR="00CA6D78" w:rsidRPr="0041788A">
        <w:t xml:space="preserve">Residues and lignocellulosic biomass feedstocks – including by-products from cropping and other agriculture, sawmill residues, and short rotation </w:t>
      </w:r>
      <w:r w:rsidR="00965C0D" w:rsidRPr="0041788A">
        <w:t xml:space="preserve">forestry </w:t>
      </w:r>
      <w:r w:rsidR="00CA6D78" w:rsidRPr="0041788A">
        <w:t xml:space="preserve">– are </w:t>
      </w:r>
      <w:r w:rsidR="001962FA">
        <w:t xml:space="preserve">a </w:t>
      </w:r>
      <w:r w:rsidR="00CA6D78" w:rsidRPr="0041788A">
        <w:t xml:space="preserve">large </w:t>
      </w:r>
      <w:r w:rsidR="001962FA">
        <w:t xml:space="preserve">potential </w:t>
      </w:r>
      <w:r w:rsidR="00CA6D78" w:rsidRPr="0041788A">
        <w:t>biomass resource</w:t>
      </w:r>
      <w:r w:rsidR="000E39F9" w:rsidRPr="0041788A">
        <w:t xml:space="preserve">. </w:t>
      </w:r>
      <w:r w:rsidR="00965650" w:rsidRPr="0041788A">
        <w:t xml:space="preserve">While these feedstocks </w:t>
      </w:r>
      <w:r w:rsidR="00864595" w:rsidRPr="0041788A">
        <w:t>have uses for</w:t>
      </w:r>
      <w:r w:rsidR="00965650" w:rsidRPr="0041788A">
        <w:t xml:space="preserve"> maintain</w:t>
      </w:r>
      <w:r w:rsidR="00864595" w:rsidRPr="0041788A">
        <w:t>ing</w:t>
      </w:r>
      <w:r w:rsidR="00965650" w:rsidRPr="0041788A">
        <w:t xml:space="preserve"> </w:t>
      </w:r>
      <w:r w:rsidR="00864595" w:rsidRPr="0041788A">
        <w:t>soil and/or ecosystem health</w:t>
      </w:r>
      <w:r w:rsidR="00965650" w:rsidRPr="0041788A">
        <w:t xml:space="preserve"> </w:t>
      </w:r>
      <w:r w:rsidR="00B50BD1" w:rsidRPr="0041788A">
        <w:t xml:space="preserve">and </w:t>
      </w:r>
      <w:r w:rsidR="00864595" w:rsidRPr="0041788A">
        <w:t>as</w:t>
      </w:r>
      <w:r w:rsidR="00B50BD1" w:rsidRPr="0041788A">
        <w:t xml:space="preserve"> animal feed, they</w:t>
      </w:r>
      <w:r w:rsidR="00F905E0" w:rsidRPr="0041788A">
        <w:t xml:space="preserve"> </w:t>
      </w:r>
      <w:r w:rsidR="00255F40">
        <w:t>generally</w:t>
      </w:r>
      <w:r w:rsidR="00255F40" w:rsidRPr="0041788A">
        <w:t xml:space="preserve"> </w:t>
      </w:r>
      <w:r w:rsidR="00CA6D78" w:rsidRPr="0041788A">
        <w:t>do not have existing market compet</w:t>
      </w:r>
      <w:r w:rsidR="0048605B" w:rsidRPr="0041788A">
        <w:t>ition</w:t>
      </w:r>
      <w:r w:rsidR="00CA6D78" w:rsidRPr="0041788A">
        <w:t xml:space="preserve">. </w:t>
      </w:r>
      <w:r w:rsidR="00DB5C42" w:rsidRPr="0041788A">
        <w:t>However</w:t>
      </w:r>
      <w:r w:rsidR="00D42651" w:rsidRPr="0041788A">
        <w:t>,</w:t>
      </w:r>
      <w:r w:rsidR="00DB5C42" w:rsidRPr="0041788A">
        <w:t xml:space="preserve"> estimates vary on</w:t>
      </w:r>
      <w:r w:rsidR="007C4E2B" w:rsidRPr="0041788A">
        <w:t xml:space="preserve"> </w:t>
      </w:r>
      <w:r w:rsidR="003000A0" w:rsidRPr="0041788A">
        <w:t>production</w:t>
      </w:r>
      <w:r w:rsidR="007C4E2B" w:rsidRPr="0041788A">
        <w:t xml:space="preserve"> capacity</w:t>
      </w:r>
      <w:r w:rsidR="003000A0" w:rsidRPr="0041788A">
        <w:t>, p</w:t>
      </w:r>
      <w:r w:rsidR="0003435A" w:rsidRPr="0041788A">
        <w:t>ar</w:t>
      </w:r>
      <w:r w:rsidR="00667A0B" w:rsidRPr="0041788A">
        <w:t>t</w:t>
      </w:r>
      <w:r w:rsidR="0003435A" w:rsidRPr="0041788A">
        <w:t>ly owing to</w:t>
      </w:r>
      <w:r w:rsidR="00641306" w:rsidRPr="0041788A">
        <w:t xml:space="preserve"> their current under</w:t>
      </w:r>
      <w:r w:rsidR="0003435A" w:rsidRPr="0041788A">
        <w:t>-</w:t>
      </w:r>
      <w:r w:rsidR="00641306" w:rsidRPr="0041788A">
        <w:t>utilisation</w:t>
      </w:r>
      <w:r w:rsidR="003000A0" w:rsidRPr="0041788A">
        <w:t xml:space="preserve"> </w:t>
      </w:r>
      <w:r w:rsidR="002A0A1A" w:rsidRPr="0041788A">
        <w:t>(</w:t>
      </w:r>
      <w:r w:rsidR="004475E4" w:rsidRPr="0041788A">
        <w:fldChar w:fldCharType="begin"/>
      </w:r>
      <w:r w:rsidR="004475E4" w:rsidRPr="0041788A">
        <w:instrText xml:space="preserve"> REF _Ref206580388 \h </w:instrText>
      </w:r>
      <w:r w:rsidR="0041788A">
        <w:instrText xml:space="preserve"> \* MERGEFORMAT </w:instrText>
      </w:r>
      <w:r w:rsidR="004475E4" w:rsidRPr="0041788A">
        <w:fldChar w:fldCharType="separate"/>
      </w:r>
      <w:r w:rsidR="00056743" w:rsidRPr="0041788A">
        <w:t xml:space="preserve">Table </w:t>
      </w:r>
      <w:r w:rsidR="00056743">
        <w:rPr>
          <w:noProof/>
        </w:rPr>
        <w:t>2</w:t>
      </w:r>
      <w:r w:rsidR="004475E4" w:rsidRPr="0041788A">
        <w:fldChar w:fldCharType="end"/>
      </w:r>
      <w:r w:rsidR="002A0A1A" w:rsidRPr="0041788A">
        <w:t>).</w:t>
      </w:r>
    </w:p>
    <w:p w14:paraId="501B6073" w14:textId="6B85993E" w:rsidR="004475E4" w:rsidRPr="0041788A" w:rsidRDefault="004475E4" w:rsidP="004475E4">
      <w:pPr>
        <w:pStyle w:val="Caption"/>
      </w:pPr>
      <w:bookmarkStart w:id="16" w:name="_Ref206580388"/>
      <w:r w:rsidRPr="0041788A">
        <w:lastRenderedPageBreak/>
        <w:t xml:space="preserve">Table </w:t>
      </w:r>
      <w:r w:rsidRPr="0041788A">
        <w:fldChar w:fldCharType="begin"/>
      </w:r>
      <w:r w:rsidRPr="0041788A">
        <w:instrText xml:space="preserve"> SEQ Table \* ARABIC </w:instrText>
      </w:r>
      <w:r w:rsidRPr="0041788A">
        <w:fldChar w:fldCharType="separate"/>
      </w:r>
      <w:r w:rsidR="00056743">
        <w:rPr>
          <w:noProof/>
        </w:rPr>
        <w:t>2</w:t>
      </w:r>
      <w:r w:rsidRPr="0041788A">
        <w:fldChar w:fldCharType="end"/>
      </w:r>
      <w:bookmarkEnd w:id="16"/>
      <w:r w:rsidRPr="0041788A">
        <w:t xml:space="preserve"> Residue and lignocellulosic feedstock </w:t>
      </w:r>
      <w:r w:rsidR="00A57543" w:rsidRPr="0041788A">
        <w:t xml:space="preserve">estimates </w:t>
      </w:r>
      <w:r w:rsidRPr="0041788A">
        <w:t>based on CSIRO analysis (2025)</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20"/>
        <w:gridCol w:w="3020"/>
        <w:gridCol w:w="3020"/>
      </w:tblGrid>
      <w:tr w:rsidR="005D520F" w:rsidRPr="0041788A" w14:paraId="659A1F25" w14:textId="77777777">
        <w:tc>
          <w:tcPr>
            <w:tcW w:w="3020" w:type="dxa"/>
          </w:tcPr>
          <w:p w14:paraId="6EAF6C36" w14:textId="77777777" w:rsidR="005D520F" w:rsidRPr="0041788A" w:rsidRDefault="005D520F">
            <w:pPr>
              <w:pStyle w:val="TableHeading"/>
            </w:pPr>
            <w:r w:rsidRPr="0041788A">
              <w:t>Biomass type</w:t>
            </w:r>
          </w:p>
        </w:tc>
        <w:tc>
          <w:tcPr>
            <w:tcW w:w="3020" w:type="dxa"/>
          </w:tcPr>
          <w:p w14:paraId="5AD73ACB" w14:textId="77777777" w:rsidR="005D520F" w:rsidRPr="0041788A" w:rsidRDefault="005D520F">
            <w:pPr>
              <w:pStyle w:val="TableHeading"/>
            </w:pPr>
            <w:r w:rsidRPr="0041788A">
              <w:t>National estimate (low)</w:t>
            </w:r>
          </w:p>
        </w:tc>
        <w:tc>
          <w:tcPr>
            <w:tcW w:w="3020" w:type="dxa"/>
          </w:tcPr>
          <w:p w14:paraId="0DF75C3C" w14:textId="77777777" w:rsidR="005D520F" w:rsidRPr="0041788A" w:rsidRDefault="005D520F">
            <w:pPr>
              <w:pStyle w:val="TableHeading"/>
            </w:pPr>
            <w:r w:rsidRPr="0041788A">
              <w:t>National estimate (high)</w:t>
            </w:r>
          </w:p>
        </w:tc>
      </w:tr>
      <w:tr w:rsidR="005D520F" w:rsidRPr="0041788A" w14:paraId="16626713" w14:textId="77777777">
        <w:tc>
          <w:tcPr>
            <w:tcW w:w="3020" w:type="dxa"/>
          </w:tcPr>
          <w:p w14:paraId="64A9B4DE" w14:textId="77777777" w:rsidR="005D520F" w:rsidRPr="0041788A" w:rsidRDefault="005D520F">
            <w:pPr>
              <w:pStyle w:val="TableText"/>
            </w:pPr>
            <w:r w:rsidRPr="0041788A">
              <w:t>Crop stubble</w:t>
            </w:r>
          </w:p>
        </w:tc>
        <w:tc>
          <w:tcPr>
            <w:tcW w:w="3020" w:type="dxa"/>
          </w:tcPr>
          <w:p w14:paraId="5D8C8E1A" w14:textId="77777777" w:rsidR="005D520F" w:rsidRPr="0041788A" w:rsidRDefault="005D520F" w:rsidP="00C26F01">
            <w:pPr>
              <w:pStyle w:val="TableText"/>
              <w:jc w:val="right"/>
            </w:pPr>
            <w:r w:rsidRPr="0041788A">
              <w:t>7 Mtpa</w:t>
            </w:r>
          </w:p>
        </w:tc>
        <w:tc>
          <w:tcPr>
            <w:tcW w:w="3020" w:type="dxa"/>
          </w:tcPr>
          <w:p w14:paraId="74345309" w14:textId="77777777" w:rsidR="005D520F" w:rsidRPr="0041788A" w:rsidRDefault="005D520F" w:rsidP="00C26F01">
            <w:pPr>
              <w:pStyle w:val="TableText"/>
              <w:jc w:val="right"/>
            </w:pPr>
            <w:r w:rsidRPr="0041788A">
              <w:t>30 Mtpa</w:t>
            </w:r>
          </w:p>
        </w:tc>
      </w:tr>
      <w:tr w:rsidR="005D520F" w:rsidRPr="0041788A" w14:paraId="6512AE64" w14:textId="77777777">
        <w:tc>
          <w:tcPr>
            <w:tcW w:w="3020" w:type="dxa"/>
          </w:tcPr>
          <w:p w14:paraId="5818FF78" w14:textId="77777777" w:rsidR="005D520F" w:rsidRPr="0041788A" w:rsidRDefault="005D520F">
            <w:pPr>
              <w:pStyle w:val="TableText"/>
            </w:pPr>
            <w:r w:rsidRPr="0041788A">
              <w:t>Grasses</w:t>
            </w:r>
          </w:p>
        </w:tc>
        <w:tc>
          <w:tcPr>
            <w:tcW w:w="3020" w:type="dxa"/>
          </w:tcPr>
          <w:p w14:paraId="520D87F1" w14:textId="77777777" w:rsidR="005D520F" w:rsidRPr="0041788A" w:rsidRDefault="005D520F" w:rsidP="00C26F01">
            <w:pPr>
              <w:pStyle w:val="TableText"/>
              <w:jc w:val="right"/>
            </w:pPr>
            <w:r w:rsidRPr="0041788A">
              <w:t>13 Mtpa</w:t>
            </w:r>
          </w:p>
        </w:tc>
        <w:tc>
          <w:tcPr>
            <w:tcW w:w="3020" w:type="dxa"/>
          </w:tcPr>
          <w:p w14:paraId="6C251139" w14:textId="77777777" w:rsidR="005D520F" w:rsidRPr="0041788A" w:rsidRDefault="005D520F" w:rsidP="00C26F01">
            <w:pPr>
              <w:pStyle w:val="TableText"/>
              <w:jc w:val="right"/>
            </w:pPr>
            <w:r w:rsidRPr="0041788A">
              <w:t>19.7 Mtpa</w:t>
            </w:r>
          </w:p>
        </w:tc>
      </w:tr>
      <w:tr w:rsidR="005D520F" w:rsidRPr="0041788A" w14:paraId="2C705B0F" w14:textId="77777777">
        <w:tc>
          <w:tcPr>
            <w:tcW w:w="3020" w:type="dxa"/>
          </w:tcPr>
          <w:p w14:paraId="18B927BE" w14:textId="77777777" w:rsidR="005D520F" w:rsidRPr="0041788A" w:rsidRDefault="005D520F">
            <w:pPr>
              <w:pStyle w:val="TableText"/>
            </w:pPr>
            <w:r w:rsidRPr="0041788A">
              <w:t>Wood (plantation forest)</w:t>
            </w:r>
          </w:p>
        </w:tc>
        <w:tc>
          <w:tcPr>
            <w:tcW w:w="3020" w:type="dxa"/>
          </w:tcPr>
          <w:p w14:paraId="12366FB4" w14:textId="77777777" w:rsidR="005D520F" w:rsidRPr="0041788A" w:rsidRDefault="005D520F" w:rsidP="00C26F01">
            <w:pPr>
              <w:pStyle w:val="TableText"/>
              <w:jc w:val="right"/>
            </w:pPr>
            <w:r w:rsidRPr="0041788A">
              <w:t>11 Mtpa</w:t>
            </w:r>
          </w:p>
        </w:tc>
        <w:tc>
          <w:tcPr>
            <w:tcW w:w="3020" w:type="dxa"/>
          </w:tcPr>
          <w:p w14:paraId="4D681166" w14:textId="77777777" w:rsidR="005D520F" w:rsidRPr="0041788A" w:rsidRDefault="005D520F" w:rsidP="00C26F01">
            <w:pPr>
              <w:pStyle w:val="TableText"/>
              <w:jc w:val="right"/>
            </w:pPr>
            <w:r w:rsidRPr="0041788A">
              <w:t>14 Mtpa</w:t>
            </w:r>
          </w:p>
        </w:tc>
      </w:tr>
      <w:tr w:rsidR="005D520F" w:rsidRPr="0041788A" w14:paraId="5AEDC560" w14:textId="77777777">
        <w:tc>
          <w:tcPr>
            <w:tcW w:w="3020" w:type="dxa"/>
          </w:tcPr>
          <w:p w14:paraId="6D622297" w14:textId="77777777" w:rsidR="005D520F" w:rsidRPr="0041788A" w:rsidRDefault="005D520F">
            <w:pPr>
              <w:pStyle w:val="TableText"/>
            </w:pPr>
            <w:r w:rsidRPr="0041788A">
              <w:t>Bagasse</w:t>
            </w:r>
          </w:p>
        </w:tc>
        <w:tc>
          <w:tcPr>
            <w:tcW w:w="3020" w:type="dxa"/>
          </w:tcPr>
          <w:p w14:paraId="68D5FA62" w14:textId="77777777" w:rsidR="005D520F" w:rsidRPr="0041788A" w:rsidRDefault="005D520F" w:rsidP="00C26F01">
            <w:pPr>
              <w:pStyle w:val="TableText"/>
              <w:jc w:val="right"/>
            </w:pPr>
            <w:r w:rsidRPr="0041788A">
              <w:t>5.5 Mtpa</w:t>
            </w:r>
          </w:p>
        </w:tc>
        <w:tc>
          <w:tcPr>
            <w:tcW w:w="3020" w:type="dxa"/>
          </w:tcPr>
          <w:p w14:paraId="73F3616F" w14:textId="77777777" w:rsidR="005D520F" w:rsidRPr="0041788A" w:rsidRDefault="005D520F" w:rsidP="00C26F01">
            <w:pPr>
              <w:pStyle w:val="TableText"/>
              <w:jc w:val="right"/>
            </w:pPr>
            <w:r w:rsidRPr="0041788A">
              <w:t>10 Mtpa</w:t>
            </w:r>
          </w:p>
        </w:tc>
      </w:tr>
      <w:tr w:rsidR="005D520F" w:rsidRPr="0041788A" w14:paraId="6B2FE15A" w14:textId="77777777">
        <w:tc>
          <w:tcPr>
            <w:tcW w:w="3020" w:type="dxa"/>
          </w:tcPr>
          <w:p w14:paraId="6EB9DCFF" w14:textId="77777777" w:rsidR="005D520F" w:rsidRPr="0041788A" w:rsidRDefault="005D520F">
            <w:pPr>
              <w:pStyle w:val="TableText"/>
            </w:pPr>
            <w:r w:rsidRPr="0041788A">
              <w:t>Waste</w:t>
            </w:r>
          </w:p>
        </w:tc>
        <w:tc>
          <w:tcPr>
            <w:tcW w:w="3020" w:type="dxa"/>
          </w:tcPr>
          <w:p w14:paraId="6B601CC4" w14:textId="20CB8DD1" w:rsidR="005D520F" w:rsidRPr="0041788A" w:rsidRDefault="005D520F" w:rsidP="00C26F01">
            <w:pPr>
              <w:pStyle w:val="TableText"/>
              <w:jc w:val="right"/>
            </w:pPr>
            <w:r w:rsidRPr="0041788A">
              <w:t>2</w:t>
            </w:r>
            <w:r w:rsidR="00C8549F" w:rsidRPr="0041788A">
              <w:t xml:space="preserve"> Mtpa</w:t>
            </w:r>
          </w:p>
        </w:tc>
        <w:tc>
          <w:tcPr>
            <w:tcW w:w="3020" w:type="dxa"/>
          </w:tcPr>
          <w:p w14:paraId="613C8E67" w14:textId="77777777" w:rsidR="005D520F" w:rsidRPr="0041788A" w:rsidRDefault="005D520F" w:rsidP="00C26F01">
            <w:pPr>
              <w:pStyle w:val="TableText"/>
              <w:jc w:val="right"/>
            </w:pPr>
            <w:r w:rsidRPr="0041788A">
              <w:t>11 Mtpa</w:t>
            </w:r>
          </w:p>
        </w:tc>
      </w:tr>
      <w:tr w:rsidR="005D520F" w:rsidRPr="0041788A" w14:paraId="34A183B2" w14:textId="77777777">
        <w:tc>
          <w:tcPr>
            <w:tcW w:w="3020" w:type="dxa"/>
          </w:tcPr>
          <w:p w14:paraId="26E53507" w14:textId="77777777" w:rsidR="005D520F" w:rsidRPr="0041788A" w:rsidRDefault="005D520F">
            <w:pPr>
              <w:pStyle w:val="TableText"/>
            </w:pPr>
            <w:r w:rsidRPr="0041788A">
              <w:t>Short-rotation tree crops</w:t>
            </w:r>
          </w:p>
        </w:tc>
        <w:tc>
          <w:tcPr>
            <w:tcW w:w="3020" w:type="dxa"/>
          </w:tcPr>
          <w:p w14:paraId="423026C8" w14:textId="77777777" w:rsidR="005D520F" w:rsidRPr="0041788A" w:rsidRDefault="005D520F" w:rsidP="00C26F01">
            <w:pPr>
              <w:pStyle w:val="TableText"/>
              <w:jc w:val="right"/>
            </w:pPr>
            <w:r w:rsidRPr="0041788A">
              <w:t>0</w:t>
            </w:r>
          </w:p>
        </w:tc>
        <w:tc>
          <w:tcPr>
            <w:tcW w:w="3020" w:type="dxa"/>
          </w:tcPr>
          <w:p w14:paraId="4C4CAD4F" w14:textId="77777777" w:rsidR="005D520F" w:rsidRPr="0041788A" w:rsidRDefault="005D520F" w:rsidP="00C26F01">
            <w:pPr>
              <w:pStyle w:val="TableText"/>
              <w:jc w:val="right"/>
            </w:pPr>
            <w:r w:rsidRPr="0041788A">
              <w:t>29.3 Mtpa</w:t>
            </w:r>
          </w:p>
        </w:tc>
      </w:tr>
      <w:tr w:rsidR="005D520F" w:rsidRPr="0041788A" w14:paraId="77CA7F94" w14:textId="77777777">
        <w:tc>
          <w:tcPr>
            <w:tcW w:w="3020" w:type="dxa"/>
          </w:tcPr>
          <w:p w14:paraId="33460EE5" w14:textId="77777777" w:rsidR="005D520F" w:rsidRPr="0041788A" w:rsidRDefault="005D520F">
            <w:pPr>
              <w:pStyle w:val="TableText"/>
            </w:pPr>
            <w:r w:rsidRPr="0041788A">
              <w:t>Total (applying constraints)</w:t>
            </w:r>
          </w:p>
        </w:tc>
        <w:tc>
          <w:tcPr>
            <w:tcW w:w="3020" w:type="dxa"/>
          </w:tcPr>
          <w:p w14:paraId="21B628C1" w14:textId="77777777" w:rsidR="005D520F" w:rsidRPr="0041788A" w:rsidRDefault="005D520F" w:rsidP="00C26F01">
            <w:pPr>
              <w:pStyle w:val="TableText"/>
              <w:jc w:val="right"/>
            </w:pPr>
            <w:r w:rsidRPr="0041788A">
              <w:t>38.5 Mtpa</w:t>
            </w:r>
          </w:p>
        </w:tc>
        <w:tc>
          <w:tcPr>
            <w:tcW w:w="3020" w:type="dxa"/>
          </w:tcPr>
          <w:p w14:paraId="64464B7A" w14:textId="77777777" w:rsidR="005D520F" w:rsidRPr="0041788A" w:rsidRDefault="005D520F" w:rsidP="00C26F01">
            <w:pPr>
              <w:pStyle w:val="TableText"/>
              <w:jc w:val="right"/>
            </w:pPr>
            <w:r w:rsidRPr="0041788A">
              <w:t>114 Mtpa</w:t>
            </w:r>
          </w:p>
        </w:tc>
      </w:tr>
    </w:tbl>
    <w:p w14:paraId="7F558A7E" w14:textId="2E8D3F10" w:rsidR="005D520F" w:rsidRPr="0041788A" w:rsidRDefault="005D520F" w:rsidP="00FA66C7">
      <w:pPr>
        <w:pStyle w:val="FigureTableNoteSource"/>
      </w:pPr>
      <w:r w:rsidRPr="0041788A">
        <w:t>Source: CSIRO 2025</w:t>
      </w:r>
    </w:p>
    <w:p w14:paraId="4AE5EB41" w14:textId="102B82D4" w:rsidR="001E326C" w:rsidRPr="00CD7E04" w:rsidRDefault="007C532F" w:rsidP="0075510C">
      <w:pPr>
        <w:pStyle w:val="Heading3"/>
        <w:numPr>
          <w:ilvl w:val="0"/>
          <w:numId w:val="0"/>
        </w:numPr>
        <w:ind w:left="964" w:hanging="964"/>
      </w:pPr>
      <w:bookmarkStart w:id="17" w:name="_Toc209538049"/>
      <w:r w:rsidRPr="00CD7E04">
        <w:t>Feedstock utilisation</w:t>
      </w:r>
      <w:bookmarkEnd w:id="17"/>
    </w:p>
    <w:p w14:paraId="404BF524" w14:textId="1E382B34" w:rsidR="00EB21AA" w:rsidRPr="0041788A" w:rsidRDefault="004B1F77" w:rsidP="00BE69FA">
      <w:r w:rsidRPr="00CD7E04">
        <w:t xml:space="preserve">Even with </w:t>
      </w:r>
      <w:r w:rsidR="00985DD6" w:rsidRPr="00CD7E04">
        <w:t xml:space="preserve">Australia’s </w:t>
      </w:r>
      <w:r w:rsidR="0080484E" w:rsidRPr="00CD7E04">
        <w:t xml:space="preserve">significant </w:t>
      </w:r>
      <w:r w:rsidR="00F113B9" w:rsidRPr="00CD7E04">
        <w:t>feedstock</w:t>
      </w:r>
      <w:r w:rsidR="00F113B9">
        <w:t xml:space="preserve"> </w:t>
      </w:r>
      <w:r w:rsidR="00255F40">
        <w:t xml:space="preserve">production </w:t>
      </w:r>
      <w:r w:rsidR="003E397A" w:rsidRPr="0041788A">
        <w:t>capacity</w:t>
      </w:r>
      <w:r w:rsidR="0080484E" w:rsidRPr="0041788A">
        <w:t>, t</w:t>
      </w:r>
      <w:r w:rsidR="00E4158F" w:rsidRPr="0041788A">
        <w:t xml:space="preserve">here is a </w:t>
      </w:r>
      <w:r w:rsidR="00BC00D5">
        <w:t>difference</w:t>
      </w:r>
      <w:r w:rsidR="00BC00D5" w:rsidRPr="0041788A">
        <w:t xml:space="preserve"> </w:t>
      </w:r>
      <w:r w:rsidR="00E4158F" w:rsidRPr="0041788A">
        <w:t xml:space="preserve">between potential and practical utilisation </w:t>
      </w:r>
      <w:r w:rsidR="004E4782" w:rsidRPr="0041788A">
        <w:t>as</w:t>
      </w:r>
      <w:r w:rsidR="00E4158F" w:rsidRPr="0041788A">
        <w:t xml:space="preserve"> feedstocks</w:t>
      </w:r>
      <w:r w:rsidR="000D2A4F" w:rsidRPr="0041788A">
        <w:t xml:space="preserve">. </w:t>
      </w:r>
      <w:r w:rsidR="008327ED" w:rsidRPr="0041788A">
        <w:t>CSIRO (202</w:t>
      </w:r>
      <w:r w:rsidR="0D119254" w:rsidRPr="0041788A">
        <w:t>5</w:t>
      </w:r>
      <w:r w:rsidR="008327ED" w:rsidRPr="0041788A">
        <w:t xml:space="preserve">) found that </w:t>
      </w:r>
      <w:r w:rsidR="00056743">
        <w:t>‘</w:t>
      </w:r>
      <w:r w:rsidR="002950D2" w:rsidRPr="0041788A">
        <w:t>Australia has sufficient biomass production capacity to produce over 12 GL of LCLF per year</w:t>
      </w:r>
      <w:r w:rsidR="002950D2" w:rsidRPr="009B1D9A">
        <w:t>… [</w:t>
      </w:r>
      <w:r w:rsidR="00A01220" w:rsidRPr="009B1D9A">
        <w:t xml:space="preserve">which </w:t>
      </w:r>
      <w:r w:rsidR="002950D2" w:rsidRPr="009B1D9A">
        <w:t>is] more than enough to meet our projected LCLF demand and abatement targets</w:t>
      </w:r>
      <w:r w:rsidR="003B261F" w:rsidRPr="009B1D9A">
        <w:t>’</w:t>
      </w:r>
      <w:r w:rsidR="00633CFB" w:rsidRPr="009B1D9A">
        <w:t xml:space="preserve">. </w:t>
      </w:r>
      <w:r w:rsidR="003B261F" w:rsidRPr="009B1D9A" w:rsidDel="00633CFB">
        <w:t xml:space="preserve">However, </w:t>
      </w:r>
      <w:r w:rsidR="00E92023" w:rsidRPr="009B1D9A">
        <w:t>the report</w:t>
      </w:r>
      <w:r w:rsidR="009C5B66" w:rsidRPr="009B1D9A" w:rsidDel="00633CFB">
        <w:t xml:space="preserve"> then </w:t>
      </w:r>
      <w:r w:rsidR="006B75C8">
        <w:t>goes</w:t>
      </w:r>
      <w:r w:rsidR="009C5B66" w:rsidRPr="009B1D9A" w:rsidDel="00633CFB">
        <w:t xml:space="preserve"> on to note </w:t>
      </w:r>
      <w:r w:rsidR="00696DEE" w:rsidRPr="009B1D9A" w:rsidDel="00633CFB">
        <w:t xml:space="preserve">that </w:t>
      </w:r>
      <w:r w:rsidR="00633CFB" w:rsidRPr="009B1D9A">
        <w:t>r</w:t>
      </w:r>
      <w:r w:rsidR="00696DEE" w:rsidRPr="009B1D9A">
        <w:t xml:space="preserve">ealisation of this capacity </w:t>
      </w:r>
      <w:r w:rsidR="00767752" w:rsidRPr="009B1D9A">
        <w:t>is largely determined by price</w:t>
      </w:r>
      <w:r w:rsidR="009B1D9A">
        <w:t xml:space="preserve"> and that </w:t>
      </w:r>
      <w:r w:rsidR="002041BA" w:rsidRPr="009B1D9A">
        <w:t>many</w:t>
      </w:r>
      <w:r w:rsidR="002A78B8" w:rsidRPr="009B1D9A">
        <w:t xml:space="preserve"> </w:t>
      </w:r>
      <w:r w:rsidR="00173021" w:rsidRPr="009B1D9A">
        <w:t>feedstocks are subject to</w:t>
      </w:r>
      <w:r w:rsidR="005B5138" w:rsidRPr="009B1D9A">
        <w:t xml:space="preserve"> </w:t>
      </w:r>
      <w:r w:rsidR="001A7273" w:rsidRPr="009B1D9A">
        <w:t xml:space="preserve">other </w:t>
      </w:r>
      <w:r w:rsidR="005B5138" w:rsidRPr="009B1D9A">
        <w:t>existing</w:t>
      </w:r>
      <w:r w:rsidR="00173021" w:rsidRPr="009B1D9A">
        <w:t xml:space="preserve"> </w:t>
      </w:r>
      <w:r w:rsidR="005B5138" w:rsidRPr="009B1D9A">
        <w:t xml:space="preserve">market </w:t>
      </w:r>
      <w:r w:rsidR="00B31D1D" w:rsidRPr="009B1D9A">
        <w:t xml:space="preserve">and non-market </w:t>
      </w:r>
      <w:r w:rsidR="005B5138" w:rsidRPr="009B1D9A">
        <w:t>demands</w:t>
      </w:r>
      <w:r w:rsidR="00CF53DB" w:rsidRPr="009B1D9A">
        <w:t>,</w:t>
      </w:r>
      <w:r w:rsidR="00E86C0B" w:rsidRPr="009B1D9A">
        <w:t xml:space="preserve"> including</w:t>
      </w:r>
      <w:r w:rsidR="000B68A6" w:rsidRPr="009B1D9A">
        <w:t xml:space="preserve"> for</w:t>
      </w:r>
      <w:r w:rsidR="00EB21AA" w:rsidRPr="009B1D9A">
        <w:t>:</w:t>
      </w:r>
    </w:p>
    <w:p w14:paraId="2F7703D3" w14:textId="77777777" w:rsidR="000B68A6" w:rsidRPr="0041788A" w:rsidRDefault="00CF53DB" w:rsidP="00CC15BE">
      <w:pPr>
        <w:pStyle w:val="ListBullet"/>
      </w:pPr>
      <w:r w:rsidRPr="0041788A">
        <w:t>human</w:t>
      </w:r>
      <w:r w:rsidR="00F32C69" w:rsidRPr="0041788A">
        <w:t xml:space="preserve"> and livestock</w:t>
      </w:r>
      <w:r w:rsidRPr="0041788A">
        <w:t xml:space="preserve"> consumption</w:t>
      </w:r>
    </w:p>
    <w:p w14:paraId="4FF9E93F" w14:textId="2ECBFF75" w:rsidR="00464B5F" w:rsidRPr="0041788A" w:rsidRDefault="000B68A6" w:rsidP="003A2DB5">
      <w:pPr>
        <w:pStyle w:val="ListBullet"/>
      </w:pPr>
      <w:r w:rsidRPr="0041788A">
        <w:t>overseas</w:t>
      </w:r>
      <w:r w:rsidR="00C3480F" w:rsidRPr="0041788A">
        <w:t xml:space="preserve"> </w:t>
      </w:r>
      <w:r w:rsidRPr="0041788A">
        <w:t>bioenergy production</w:t>
      </w:r>
    </w:p>
    <w:p w14:paraId="123C725A" w14:textId="0EC1F3CC" w:rsidR="00B31D1D" w:rsidRPr="0041788A" w:rsidRDefault="00CA26F5" w:rsidP="00C26F01">
      <w:pPr>
        <w:pStyle w:val="ListBullet"/>
      </w:pPr>
      <w:r w:rsidRPr="0041788A">
        <w:t xml:space="preserve">retention </w:t>
      </w:r>
      <w:r w:rsidR="007B1E4D" w:rsidRPr="0041788A">
        <w:t xml:space="preserve">of residues </w:t>
      </w:r>
      <w:r w:rsidRPr="0041788A">
        <w:t>post-harvest to help maintain soil health, moisture, carbon-nitrogen balance</w:t>
      </w:r>
      <w:r w:rsidR="007B1E4D" w:rsidRPr="0041788A">
        <w:t xml:space="preserve"> and overall productivity</w:t>
      </w:r>
      <w:r w:rsidR="00713525" w:rsidRPr="0041788A">
        <w:t>.</w:t>
      </w:r>
    </w:p>
    <w:p w14:paraId="2257206A" w14:textId="1BBBD6A8" w:rsidR="003861B8" w:rsidRPr="0041788A" w:rsidRDefault="003861B8" w:rsidP="00C26F01">
      <w:r w:rsidRPr="00E15BD2">
        <w:t xml:space="preserve">Existing uses of agricultural feedstocks are illustrated in recent analysis undertaken by Deloitte for the Clean Energy Finance Corporation (2025) and shown in </w:t>
      </w:r>
      <w:r w:rsidRPr="00E15BD2">
        <w:fldChar w:fldCharType="begin"/>
      </w:r>
      <w:r w:rsidRPr="00E15BD2">
        <w:instrText xml:space="preserve"> REF _Ref206580740 \h  \* MERGEFORMAT </w:instrText>
      </w:r>
      <w:r w:rsidRPr="00E15BD2">
        <w:fldChar w:fldCharType="separate"/>
      </w:r>
      <w:r w:rsidR="00056743" w:rsidRPr="0041788A">
        <w:t xml:space="preserve">Figure </w:t>
      </w:r>
      <w:r w:rsidR="00056743">
        <w:rPr>
          <w:noProof/>
        </w:rPr>
        <w:t>1</w:t>
      </w:r>
      <w:r w:rsidRPr="00E15BD2">
        <w:fldChar w:fldCharType="end"/>
      </w:r>
      <w:r w:rsidRPr="00E15BD2">
        <w:t>.</w:t>
      </w:r>
      <w:r>
        <w:t xml:space="preserve"> </w:t>
      </w:r>
      <w:r w:rsidRPr="00E15BD2">
        <w:t>Oilseeds like canola and lipids such as tallow are already exported in significant volumes for biodiesel production in countries like the European Union, United States, and Singapore. Similarly high proportions of sugar and sorghum</w:t>
      </w:r>
      <w:r w:rsidRPr="00E15BD2" w:rsidDel="00B45A24">
        <w:t xml:space="preserve"> </w:t>
      </w:r>
      <w:r w:rsidRPr="00E15BD2">
        <w:t>production are exported, largely to Asia.</w:t>
      </w:r>
    </w:p>
    <w:p w14:paraId="7F4AE3E7" w14:textId="15AFF7EF" w:rsidR="00E66F72" w:rsidRPr="00B61C3E" w:rsidRDefault="00AB658B" w:rsidP="00C26F01">
      <w:pPr>
        <w:rPr>
          <w:strike/>
        </w:rPr>
      </w:pPr>
      <w:r w:rsidRPr="0041788A">
        <w:t xml:space="preserve">The strategy </w:t>
      </w:r>
      <w:r w:rsidR="00F15DB6">
        <w:t>will need to</w:t>
      </w:r>
      <w:r w:rsidR="00F15DB6" w:rsidRPr="0041788A">
        <w:t xml:space="preserve"> </w:t>
      </w:r>
      <w:r w:rsidRPr="0041788A">
        <w:t xml:space="preserve">account for </w:t>
      </w:r>
      <w:r w:rsidR="007979B6">
        <w:t>competing demands</w:t>
      </w:r>
      <w:r w:rsidRPr="0041788A">
        <w:t xml:space="preserve"> when considering how </w:t>
      </w:r>
      <w:r w:rsidR="00BC00D5">
        <w:t xml:space="preserve">Australia can make </w:t>
      </w:r>
      <w:r w:rsidRPr="00E15BD2">
        <w:t>best use</w:t>
      </w:r>
      <w:r w:rsidR="00153BE5" w:rsidRPr="00E15BD2">
        <w:t xml:space="preserve"> of</w:t>
      </w:r>
      <w:r w:rsidRPr="00E15BD2">
        <w:t xml:space="preserve"> </w:t>
      </w:r>
      <w:r w:rsidR="00BC00D5" w:rsidRPr="00E15BD2">
        <w:t xml:space="preserve">its </w:t>
      </w:r>
      <w:r w:rsidRPr="00E15BD2">
        <w:t xml:space="preserve">diverse feedstock resources to practically service future demand for bioenergy. </w:t>
      </w:r>
      <w:r w:rsidR="00EE76A2" w:rsidRPr="00E15BD2">
        <w:t>Australia’s current and future bioenergy demands go beyond just liquid fuels to include gaseous (e.g. biomethane) and solid energy carriers (e.g. wood chips and bagasse used for cogeneration).</w:t>
      </w:r>
      <w:r w:rsidR="007657ED" w:rsidRPr="00B92F00" w:rsidDel="006174EC">
        <w:t xml:space="preserve"> Since biomass resources are not unlimited, there will be trade-offs between economic, decarbonisation and environmental outcomes depending on how they are </w:t>
      </w:r>
      <w:r w:rsidR="00916398" w:rsidRPr="00E15BD2">
        <w:t>utilised</w:t>
      </w:r>
      <w:r w:rsidR="007657ED" w:rsidRPr="00B92F00" w:rsidDel="006174EC">
        <w:t>.</w:t>
      </w:r>
      <w:r w:rsidR="005C39B3">
        <w:t xml:space="preserve"> </w:t>
      </w:r>
      <w:r w:rsidR="00E66F72" w:rsidRPr="00E15BD2" w:rsidDel="006174EC">
        <w:t xml:space="preserve">Additional </w:t>
      </w:r>
      <w:r w:rsidR="00467CFC" w:rsidRPr="00E15BD2">
        <w:t>utilisation</w:t>
      </w:r>
      <w:r w:rsidR="00E66F72" w:rsidRPr="00E15BD2" w:rsidDel="006174EC">
        <w:t xml:space="preserve"> may also emerge in the future as industries including plastics, chemicals and materials manufacturing look to switch from fossil-based feedstocks to bio-based alternatives.</w:t>
      </w:r>
    </w:p>
    <w:p w14:paraId="4758A95C" w14:textId="60979F96" w:rsidR="0092195B" w:rsidRPr="0041788A" w:rsidRDefault="0092195B" w:rsidP="0092195B">
      <w:pPr>
        <w:pStyle w:val="Caption"/>
      </w:pPr>
      <w:bookmarkStart w:id="18" w:name="_Ref206580740"/>
      <w:r w:rsidRPr="0041788A">
        <w:lastRenderedPageBreak/>
        <w:t xml:space="preserve">Figure </w:t>
      </w:r>
      <w:r w:rsidRPr="0041788A">
        <w:fldChar w:fldCharType="begin"/>
      </w:r>
      <w:r w:rsidRPr="0041788A">
        <w:instrText xml:space="preserve"> SEQ Figure \* ARABIC </w:instrText>
      </w:r>
      <w:r w:rsidRPr="0041788A">
        <w:fldChar w:fldCharType="separate"/>
      </w:r>
      <w:r w:rsidR="00056743">
        <w:rPr>
          <w:noProof/>
        </w:rPr>
        <w:t>1</w:t>
      </w:r>
      <w:r w:rsidRPr="0041788A">
        <w:fldChar w:fldCharType="end"/>
      </w:r>
      <w:bookmarkEnd w:id="18"/>
      <w:r w:rsidRPr="0041788A">
        <w:t xml:space="preserve"> Breakdown of agricultural feedstocks by end-use (in tonnes)</w:t>
      </w:r>
    </w:p>
    <w:p w14:paraId="4F9BE1FA" w14:textId="145BF2E5" w:rsidR="008A339C" w:rsidRPr="0041788A" w:rsidRDefault="001C43FC" w:rsidP="00FA66C7">
      <w:r w:rsidRPr="0041788A">
        <w:rPr>
          <w:noProof/>
        </w:rPr>
        <w:drawing>
          <wp:inline distT="0" distB="0" distL="0" distR="0" wp14:anchorId="2681E6BA" wp14:editId="20B81040">
            <wp:extent cx="5518206" cy="4051349"/>
            <wp:effectExtent l="0" t="0" r="6350" b="6350"/>
            <wp:docPr id="2015766765" name="Picture 1" descr="A flow diagram showing the different end uses of agricultural feedstocks in Australia, by tonnes. Connections are made between the nine groups of feedstocks on the lefthand side and five end uses shown on the righthand side, with each connecting line varying in size based on total volume. Sugarcane has the largest output, with most going towards export for food and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66765" name="Picture 1" descr="A flow diagram showing the different end uses of agricultural feedstocks in Australia, by tonnes. Connections are made between the nine groups of feedstocks on the lefthand side and five end uses shown on the righthand side, with each connecting line varying in size based on total volume. Sugarcane has the largest output, with most going towards export for food and agriculture."/>
                    <pic:cNvPicPr/>
                  </pic:nvPicPr>
                  <pic:blipFill>
                    <a:blip r:embed="rId26">
                      <a:extLst>
                        <a:ext uri="{28A0092B-C50C-407E-A947-70E740481C1C}">
                          <a14:useLocalDpi xmlns:a14="http://schemas.microsoft.com/office/drawing/2010/main" val="0"/>
                        </a:ext>
                      </a:extLst>
                    </a:blip>
                    <a:stretch>
                      <a:fillRect/>
                    </a:stretch>
                  </pic:blipFill>
                  <pic:spPr>
                    <a:xfrm>
                      <a:off x="0" y="0"/>
                      <a:ext cx="5575990" cy="4093773"/>
                    </a:xfrm>
                    <a:prstGeom prst="rect">
                      <a:avLst/>
                    </a:prstGeom>
                  </pic:spPr>
                </pic:pic>
              </a:graphicData>
            </a:graphic>
          </wp:inline>
        </w:drawing>
      </w:r>
    </w:p>
    <w:p w14:paraId="55D5FBC6" w14:textId="2553C565" w:rsidR="006B356F" w:rsidRPr="0041788A" w:rsidRDefault="00426E9F" w:rsidP="00FA66C7">
      <w:pPr>
        <w:pStyle w:val="FigureTableNoteSource"/>
      </w:pPr>
      <w:r w:rsidRPr="0041788A">
        <w:t xml:space="preserve">Source: </w:t>
      </w:r>
      <w:r w:rsidR="001B280B" w:rsidRPr="0041788A">
        <w:t>CEFC</w:t>
      </w:r>
      <w:r w:rsidR="00872290" w:rsidRPr="0041788A">
        <w:t xml:space="preserve"> 2025 </w:t>
      </w:r>
      <w:r w:rsidR="006B356F" w:rsidRPr="0041788A">
        <w:t xml:space="preserve"> </w:t>
      </w:r>
    </w:p>
    <w:p w14:paraId="4C2D1BC4" w14:textId="4954B35E" w:rsidR="009047A0" w:rsidRPr="0041788A" w:rsidRDefault="00827D20" w:rsidP="00C26F01">
      <w:pPr>
        <w:pStyle w:val="BoxText"/>
      </w:pPr>
      <w:r w:rsidRPr="0041788A">
        <w:t xml:space="preserve">Figure 1 outlines </w:t>
      </w:r>
      <w:r w:rsidR="00336617" w:rsidRPr="0041788A">
        <w:t>production figures for</w:t>
      </w:r>
      <w:r w:rsidR="00E713D0" w:rsidRPr="0041788A">
        <w:t xml:space="preserve"> agricultural feedstocks </w:t>
      </w:r>
      <w:r w:rsidR="00BA6C2D" w:rsidRPr="0041788A">
        <w:t>(on the lefthand side</w:t>
      </w:r>
      <w:r w:rsidR="00AD5A09" w:rsidRPr="0041788A">
        <w:t xml:space="preserve">, sorted from smallest </w:t>
      </w:r>
      <w:r w:rsidR="00930B72" w:rsidRPr="0041788A">
        <w:t>mass</w:t>
      </w:r>
      <w:r w:rsidR="00AD5A09" w:rsidRPr="0041788A">
        <w:t xml:space="preserve"> to largest</w:t>
      </w:r>
      <w:r w:rsidR="00BA6C2D" w:rsidRPr="0041788A">
        <w:t xml:space="preserve">) </w:t>
      </w:r>
      <w:r w:rsidR="009B3DAA" w:rsidRPr="0041788A">
        <w:t xml:space="preserve">and </w:t>
      </w:r>
      <w:r w:rsidR="00AB3180" w:rsidRPr="0041788A">
        <w:t xml:space="preserve">shows </w:t>
      </w:r>
      <w:r w:rsidR="00646759" w:rsidRPr="0041788A">
        <w:t xml:space="preserve">proportional </w:t>
      </w:r>
      <w:r w:rsidR="00AB3180" w:rsidRPr="0041788A">
        <w:t>flows</w:t>
      </w:r>
      <w:r w:rsidR="00FF465D" w:rsidRPr="0041788A">
        <w:t xml:space="preserve"> of these volumes</w:t>
      </w:r>
      <w:r w:rsidR="00AB3180" w:rsidRPr="0041788A">
        <w:t xml:space="preserve"> to their</w:t>
      </w:r>
      <w:r w:rsidR="00285551" w:rsidRPr="0041788A">
        <w:t xml:space="preserve"> end uses</w:t>
      </w:r>
      <w:r w:rsidR="00BA6C2D" w:rsidRPr="0041788A">
        <w:t xml:space="preserve"> (on the righthand side)</w:t>
      </w:r>
      <w:r w:rsidR="00285551" w:rsidRPr="0041788A">
        <w:t xml:space="preserve">. </w:t>
      </w:r>
      <w:r w:rsidR="00020542" w:rsidRPr="0041788A">
        <w:t xml:space="preserve">The connecting flow from feedstock to end use </w:t>
      </w:r>
      <w:r w:rsidR="00427D52" w:rsidRPr="0041788A">
        <w:t xml:space="preserve">varies in size based on the </w:t>
      </w:r>
      <w:r w:rsidR="00A56A87" w:rsidRPr="0041788A">
        <w:t>weight</w:t>
      </w:r>
      <w:r w:rsidR="00491D5A" w:rsidRPr="0041788A">
        <w:t xml:space="preserve"> of </w:t>
      </w:r>
      <w:r w:rsidR="00130431" w:rsidRPr="0041788A">
        <w:t>each feedstock in tonnes.</w:t>
      </w:r>
      <w:r w:rsidR="0091743A" w:rsidRPr="0041788A" w:rsidDel="00964A64">
        <w:t xml:space="preserve"> </w:t>
      </w:r>
      <w:r w:rsidR="00590B70" w:rsidRPr="0041788A">
        <w:t xml:space="preserve">Sugarcane </w:t>
      </w:r>
      <w:r w:rsidR="00B446E5" w:rsidRPr="0041788A">
        <w:t>represents the largest share of feedstocks at 30,186,279</w:t>
      </w:r>
      <w:r w:rsidR="0003131C" w:rsidRPr="0041788A">
        <w:t xml:space="preserve"> </w:t>
      </w:r>
      <w:r w:rsidR="00BB7DEE" w:rsidRPr="0041788A">
        <w:t xml:space="preserve">tonnes, with 23,821,477 tonnes being directed to export food and agriculture. </w:t>
      </w:r>
      <w:r w:rsidR="000E4C46" w:rsidRPr="0041788A">
        <w:t xml:space="preserve">The next largest feedstock </w:t>
      </w:r>
      <w:r w:rsidR="00AB18C1" w:rsidRPr="0041788A">
        <w:t xml:space="preserve">sources </w:t>
      </w:r>
      <w:r w:rsidR="001034D6" w:rsidRPr="0041788A">
        <w:t xml:space="preserve">– bagasse and sawmill residues – are entirely consumed </w:t>
      </w:r>
      <w:r w:rsidR="00496AC5" w:rsidRPr="0041788A">
        <w:t xml:space="preserve">by existing domestic bioenergy production (in the form of cogeneration). </w:t>
      </w:r>
      <w:r w:rsidR="00CC50AC" w:rsidRPr="0041788A">
        <w:t xml:space="preserve">Other feedstock sources </w:t>
      </w:r>
      <w:r w:rsidR="00341C63" w:rsidRPr="0041788A">
        <w:t>flow to domestic food and agriculture uses, and domestic and exported biofuel production.</w:t>
      </w:r>
    </w:p>
    <w:p w14:paraId="68BEE5C7" w14:textId="0614C719" w:rsidR="001E326C" w:rsidRPr="0041788A" w:rsidRDefault="001E326C" w:rsidP="0075510C">
      <w:pPr>
        <w:pStyle w:val="Heading3"/>
        <w:numPr>
          <w:ilvl w:val="0"/>
          <w:numId w:val="0"/>
        </w:numPr>
        <w:ind w:left="964" w:hanging="964"/>
      </w:pPr>
      <w:bookmarkStart w:id="19" w:name="_Toc209538050"/>
      <w:r w:rsidRPr="0041788A">
        <w:t>Supply chain</w:t>
      </w:r>
      <w:r w:rsidR="00052F55" w:rsidRPr="0041788A">
        <w:t xml:space="preserve"> maturity</w:t>
      </w:r>
      <w:bookmarkEnd w:id="19"/>
    </w:p>
    <w:p w14:paraId="27A58800" w14:textId="09DC1294" w:rsidR="008F70EB" w:rsidRPr="0041788A" w:rsidRDefault="001E326C" w:rsidP="000D569E">
      <w:pPr>
        <w:spacing w:after="160" w:line="278" w:lineRule="auto"/>
      </w:pPr>
      <w:r w:rsidRPr="00F32E49">
        <w:t>The growth of domestic bioenergy industries will depend upon the development of feedstock supply chains and their respective infrastructure</w:t>
      </w:r>
      <w:r w:rsidR="002A1B8F" w:rsidRPr="00F32E49">
        <w:t>,</w:t>
      </w:r>
      <w:r w:rsidRPr="00F32E49">
        <w:t xml:space="preserve"> </w:t>
      </w:r>
      <w:r w:rsidR="0055027C" w:rsidRPr="00F32E49">
        <w:t>technolog</w:t>
      </w:r>
      <w:r w:rsidR="006851F8" w:rsidRPr="00F32E49">
        <w:t>ical</w:t>
      </w:r>
      <w:r w:rsidR="00B95ED0">
        <w:t xml:space="preserve"> and</w:t>
      </w:r>
      <w:r w:rsidR="002A1B8F" w:rsidRPr="00F32E49">
        <w:t xml:space="preserve"> logistical</w:t>
      </w:r>
      <w:r w:rsidR="00D84638" w:rsidRPr="00F32E49">
        <w:t xml:space="preserve"> </w:t>
      </w:r>
      <w:r w:rsidRPr="00F32E49">
        <w:t>requirements</w:t>
      </w:r>
      <w:r w:rsidR="00C976DF" w:rsidRPr="00F32E49">
        <w:t>.</w:t>
      </w:r>
      <w:r w:rsidR="003E41FD" w:rsidRPr="00F32E49">
        <w:t xml:space="preserve"> </w:t>
      </w:r>
      <w:r w:rsidR="00D437DA" w:rsidRPr="0041788A">
        <w:t>A r</w:t>
      </w:r>
      <w:r w:rsidR="00386AD1" w:rsidRPr="0041788A">
        <w:t xml:space="preserve">ecent </w:t>
      </w:r>
      <w:r w:rsidR="00D437DA" w:rsidRPr="0041788A">
        <w:t xml:space="preserve">CEFC </w:t>
      </w:r>
      <w:r w:rsidR="00386AD1" w:rsidRPr="0041788A">
        <w:t xml:space="preserve">report </w:t>
      </w:r>
      <w:r w:rsidR="00D437DA" w:rsidRPr="0041788A">
        <w:t>(</w:t>
      </w:r>
      <w:r w:rsidR="00386AD1" w:rsidRPr="0041788A">
        <w:t>2025)</w:t>
      </w:r>
      <w:r w:rsidR="00813943" w:rsidRPr="0041788A">
        <w:t xml:space="preserve"> </w:t>
      </w:r>
      <w:r w:rsidR="00590C44" w:rsidRPr="00B95ED0">
        <w:t xml:space="preserve">proposed </w:t>
      </w:r>
      <w:r w:rsidR="00C50D48" w:rsidRPr="00B95ED0">
        <w:t>a</w:t>
      </w:r>
      <w:r w:rsidR="005D2618" w:rsidRPr="00B95ED0">
        <w:t xml:space="preserve"> </w:t>
      </w:r>
      <w:r w:rsidR="008A774B" w:rsidRPr="00B95ED0">
        <w:t>hierarchy</w:t>
      </w:r>
      <w:r w:rsidR="00AE1B93" w:rsidRPr="00B95ED0">
        <w:t xml:space="preserve"> (</w:t>
      </w:r>
      <w:r w:rsidR="00773546" w:rsidRPr="00B95ED0">
        <w:t>F</w:t>
      </w:r>
      <w:r w:rsidR="00AE1B93" w:rsidRPr="00B95ED0">
        <w:t>igure 2)</w:t>
      </w:r>
      <w:r w:rsidR="005D2618" w:rsidRPr="00B95ED0">
        <w:t xml:space="preserve"> </w:t>
      </w:r>
      <w:r w:rsidR="00A57146" w:rsidRPr="00B95ED0">
        <w:t>to strategically assess</w:t>
      </w:r>
      <w:r w:rsidR="00382CC0" w:rsidRPr="00B95ED0">
        <w:t xml:space="preserve"> the prospects of</w:t>
      </w:r>
      <w:r w:rsidR="00C7758E" w:rsidRPr="00B95ED0">
        <w:t xml:space="preserve"> specific</w:t>
      </w:r>
      <w:r w:rsidR="00A57146" w:rsidRPr="00B95ED0">
        <w:t xml:space="preserve"> feedstock</w:t>
      </w:r>
      <w:r w:rsidR="003760F1" w:rsidRPr="00B95ED0">
        <w:t>/</w:t>
      </w:r>
      <w:r w:rsidR="00A57146" w:rsidRPr="00B95ED0">
        <w:t>process</w:t>
      </w:r>
      <w:r w:rsidR="003760F1" w:rsidRPr="00B95ED0">
        <w:t>ing</w:t>
      </w:r>
      <w:r w:rsidR="00A57146" w:rsidRPr="00B95ED0">
        <w:t xml:space="preserve"> combinations </w:t>
      </w:r>
      <w:r w:rsidR="00D91BE2" w:rsidRPr="00B95ED0">
        <w:t xml:space="preserve">based on availability, competing market demand and technological readiness. </w:t>
      </w:r>
      <w:r w:rsidR="00C50D48" w:rsidRPr="00B95ED0">
        <w:t xml:space="preserve">This </w:t>
      </w:r>
      <w:r w:rsidR="00905303" w:rsidRPr="00B95ED0">
        <w:t xml:space="preserve">type of </w:t>
      </w:r>
      <w:r w:rsidR="00444C93" w:rsidRPr="00B95ED0">
        <w:t xml:space="preserve">approach could </w:t>
      </w:r>
      <w:r w:rsidR="00905303" w:rsidRPr="00B95ED0">
        <w:t xml:space="preserve">be useful for </w:t>
      </w:r>
      <w:r w:rsidR="002073C0" w:rsidRPr="00B95ED0">
        <w:t>considering</w:t>
      </w:r>
      <w:r w:rsidR="007278CC" w:rsidRPr="00B95ED0">
        <w:t xml:space="preserve"> </w:t>
      </w:r>
      <w:r w:rsidR="00F655FD" w:rsidRPr="00B95ED0">
        <w:t xml:space="preserve">ways in </w:t>
      </w:r>
      <w:r w:rsidR="00B95ED0">
        <w:t>which to support progressive development of the</w:t>
      </w:r>
      <w:r w:rsidR="000E61F0" w:rsidRPr="00B95ED0">
        <w:t xml:space="preserve"> feedstock industry</w:t>
      </w:r>
      <w:r w:rsidR="00E65DB3" w:rsidRPr="00B95ED0">
        <w:t>.</w:t>
      </w:r>
    </w:p>
    <w:p w14:paraId="070256EA" w14:textId="1A6F0CA8" w:rsidR="007E36D5" w:rsidRPr="0041788A" w:rsidRDefault="00702FFE" w:rsidP="004F32D7">
      <w:pPr>
        <w:pStyle w:val="Caption"/>
      </w:pPr>
      <w:r w:rsidRPr="0041788A">
        <w:rPr>
          <w:noProof/>
        </w:rPr>
        <w:lastRenderedPageBreak/>
        <w:drawing>
          <wp:anchor distT="0" distB="0" distL="114300" distR="114300" simplePos="0" relativeHeight="251658240" behindDoc="0" locked="0" layoutInCell="1" allowOverlap="1" wp14:anchorId="5C659207" wp14:editId="7A13D6C8">
            <wp:simplePos x="0" y="0"/>
            <wp:positionH relativeFrom="column">
              <wp:posOffset>-208915</wp:posOffset>
            </wp:positionH>
            <wp:positionV relativeFrom="paragraph">
              <wp:posOffset>283845</wp:posOffset>
            </wp:positionV>
            <wp:extent cx="5701030" cy="3195955"/>
            <wp:effectExtent l="0" t="0" r="0" b="4445"/>
            <wp:wrapThrough wrapText="bothSides">
              <wp:wrapPolygon edited="0">
                <wp:start x="0" y="0"/>
                <wp:lineTo x="0" y="21501"/>
                <wp:lineTo x="21509" y="21501"/>
                <wp:lineTo x="21509" y="0"/>
                <wp:lineTo x="0" y="0"/>
              </wp:wrapPolygon>
            </wp:wrapThrough>
            <wp:docPr id="142571577" name="Picture 3" descr="A graphic showing the breakdown of feedstock and fuel combinations based on how competitive they are. Categories of viable combinations are represented on the far left and include viable today, near-term viable, medium-term prospects, long-term viable, and technology breakthrough. The four processing pathways represented along the bottom of the graphic include the HEFA pathway, the Fischer-Tropsch pathway, the Alcohol to jet pathway, and the power to liquid pathway. Tallow and used cooking oil, when processed through the HEFA production pathway, represent the today's viable feedstock-fuel combinations. Agricultural and forestry residues, processed through novel pathways, still require technology breakthrough to become compet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1577" name="Picture 3" descr="A graphic showing the breakdown of feedstock and fuel combinations based on how competitive they are. Categories of viable combinations are represented on the far left and include viable today, near-term viable, medium-term prospects, long-term viable, and technology breakthrough. The four processing pathways represented along the bottom of the graphic include the HEFA pathway, the Fischer-Tropsch pathway, the Alcohol to jet pathway, and the power to liquid pathway. Tallow and used cooking oil, when processed through the HEFA production pathway, represent the today's viable feedstock-fuel combinations. Agricultural and forestry residues, processed through novel pathways, still require technology breakthrough to become competitive.  "/>
                    <pic:cNvPicPr/>
                  </pic:nvPicPr>
                  <pic:blipFill rotWithShape="1">
                    <a:blip r:embed="rId27">
                      <a:extLst>
                        <a:ext uri="{28A0092B-C50C-407E-A947-70E740481C1C}">
                          <a14:useLocalDpi xmlns:a14="http://schemas.microsoft.com/office/drawing/2010/main" val="0"/>
                        </a:ext>
                      </a:extLst>
                    </a:blip>
                    <a:srcRect r="5365"/>
                    <a:stretch>
                      <a:fillRect/>
                    </a:stretch>
                  </pic:blipFill>
                  <pic:spPr bwMode="auto">
                    <a:xfrm>
                      <a:off x="0" y="0"/>
                      <a:ext cx="5701030"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D88" w:rsidRPr="0041788A">
        <w:t xml:space="preserve">Figure </w:t>
      </w:r>
      <w:r w:rsidR="00BD3D88" w:rsidRPr="0041788A">
        <w:fldChar w:fldCharType="begin"/>
      </w:r>
      <w:r w:rsidR="00BD3D88" w:rsidRPr="0041788A">
        <w:instrText xml:space="preserve"> SEQ Figure \* ARABIC </w:instrText>
      </w:r>
      <w:r w:rsidR="00BD3D88" w:rsidRPr="0041788A">
        <w:fldChar w:fldCharType="separate"/>
      </w:r>
      <w:r w:rsidR="00056743">
        <w:rPr>
          <w:noProof/>
        </w:rPr>
        <w:t>2</w:t>
      </w:r>
      <w:r w:rsidR="00BD3D88" w:rsidRPr="0041788A">
        <w:fldChar w:fldCharType="end"/>
      </w:r>
      <w:r w:rsidR="007E36D5" w:rsidRPr="0041788A">
        <w:t xml:space="preserve"> Breakdown of feedstock-</w:t>
      </w:r>
      <w:r w:rsidR="001644F8">
        <w:t>technology</w:t>
      </w:r>
      <w:r w:rsidR="001644F8" w:rsidRPr="0041788A">
        <w:t xml:space="preserve"> </w:t>
      </w:r>
      <w:r w:rsidR="007E36D5" w:rsidRPr="0041788A">
        <w:t xml:space="preserve">combinations and </w:t>
      </w:r>
      <w:r w:rsidR="00655E7C">
        <w:t>readiness</w:t>
      </w:r>
    </w:p>
    <w:p w14:paraId="482CB1A8" w14:textId="386F103E" w:rsidR="007E36D5" w:rsidRPr="0041788A" w:rsidRDefault="007E36D5" w:rsidP="004F32D7">
      <w:pPr>
        <w:pStyle w:val="FigureTableNoteSource"/>
      </w:pPr>
      <w:r w:rsidRPr="0041788A">
        <w:t>Source: CEFC 2025</w:t>
      </w:r>
    </w:p>
    <w:p w14:paraId="065A788F" w14:textId="0C00A747" w:rsidR="00122F1F" w:rsidRDefault="00A532F2" w:rsidP="00FA66C7">
      <w:r w:rsidRPr="0041788A">
        <w:t xml:space="preserve">In the absence of </w:t>
      </w:r>
      <w:r w:rsidR="00745839" w:rsidRPr="0041788A">
        <w:t>structured incentives</w:t>
      </w:r>
      <w:r w:rsidR="00BF3ACD" w:rsidRPr="0041788A">
        <w:t xml:space="preserve"> </w:t>
      </w:r>
      <w:r w:rsidR="001167B2" w:rsidRPr="0041788A">
        <w:t xml:space="preserve">focused on RD&amp;E </w:t>
      </w:r>
      <w:r w:rsidR="00A83180" w:rsidRPr="0041788A">
        <w:t xml:space="preserve">of emerging </w:t>
      </w:r>
      <w:r w:rsidR="00B1304B" w:rsidRPr="0041788A">
        <w:t>feedstocks</w:t>
      </w:r>
      <w:r w:rsidR="00A83180" w:rsidRPr="0041788A">
        <w:t xml:space="preserve"> and </w:t>
      </w:r>
      <w:r w:rsidR="00B1304B" w:rsidRPr="0041788A">
        <w:t>processing technologies</w:t>
      </w:r>
      <w:r w:rsidR="00A83180" w:rsidRPr="0041788A">
        <w:t xml:space="preserve">, capital investment is </w:t>
      </w:r>
      <w:r w:rsidR="006C0CA3" w:rsidRPr="0041788A">
        <w:t xml:space="preserve">likely to flow only into </w:t>
      </w:r>
      <w:r w:rsidR="009B32E4" w:rsidRPr="0041788A">
        <w:t xml:space="preserve">the most presently viable pathways noted above. </w:t>
      </w:r>
      <w:r w:rsidR="00333CEA">
        <w:t>Through the strategy, c</w:t>
      </w:r>
      <w:r w:rsidR="005D6744" w:rsidRPr="0041788A">
        <w:t xml:space="preserve">onsideration might be given to how </w:t>
      </w:r>
      <w:r w:rsidR="00807EFE" w:rsidRPr="0041788A">
        <w:t xml:space="preserve">government and industry can align to ensure that we make </w:t>
      </w:r>
      <w:r w:rsidR="00145FD9">
        <w:t xml:space="preserve">best </w:t>
      </w:r>
      <w:r w:rsidR="00807EFE" w:rsidRPr="0041788A">
        <w:t xml:space="preserve">use of </w:t>
      </w:r>
      <w:r w:rsidR="00F711AF" w:rsidRPr="0041788A">
        <w:t>the</w:t>
      </w:r>
      <w:r w:rsidR="00807EFE" w:rsidRPr="0041788A">
        <w:t xml:space="preserve"> widest pool of resources and avoid </w:t>
      </w:r>
      <w:r w:rsidR="00C36F71" w:rsidRPr="0041788A">
        <w:t xml:space="preserve">adverse consequences from overly relying on </w:t>
      </w:r>
      <w:r w:rsidR="00E952DB" w:rsidRPr="0041788A">
        <w:t>one production pathway – otherwise known as the risk of technology ‘lock in’.</w:t>
      </w:r>
    </w:p>
    <w:p w14:paraId="2FA2911F" w14:textId="6887BFB8" w:rsidR="007F4CC6" w:rsidRPr="0041788A" w:rsidRDefault="00B95ED0" w:rsidP="00B61C3E">
      <w:pPr>
        <w:spacing w:after="160" w:line="278" w:lineRule="auto"/>
      </w:pPr>
      <w:r w:rsidRPr="000C4E4B">
        <w:t xml:space="preserve">The strategy could </w:t>
      </w:r>
      <w:r w:rsidR="00EF3968" w:rsidRPr="000C4E4B">
        <w:t xml:space="preserve">also </w:t>
      </w:r>
      <w:r w:rsidRPr="000C4E4B">
        <w:t xml:space="preserve">explore </w:t>
      </w:r>
      <w:r w:rsidR="006932AE" w:rsidRPr="000C4E4B">
        <w:t>options</w:t>
      </w:r>
      <w:r w:rsidRPr="000C4E4B">
        <w:t xml:space="preserve"> to promote</w:t>
      </w:r>
      <w:r w:rsidR="00626F88" w:rsidRPr="000C4E4B">
        <w:t xml:space="preserve"> market transparency,</w:t>
      </w:r>
      <w:r w:rsidRPr="000C4E4B">
        <w:t xml:space="preserve"> resilience in supply chains, reduce</w:t>
      </w:r>
      <w:r w:rsidR="00B67B16" w:rsidRPr="000C4E4B">
        <w:t>d</w:t>
      </w:r>
      <w:r w:rsidRPr="000C4E4B">
        <w:t xml:space="preserve"> costs and improve</w:t>
      </w:r>
      <w:r w:rsidR="00B67B16" w:rsidRPr="000C4E4B">
        <w:t>d</w:t>
      </w:r>
      <w:r w:rsidRPr="000C4E4B">
        <w:t xml:space="preserve"> efficiency, as well as ways for government, </w:t>
      </w:r>
      <w:r w:rsidRPr="000C4E4B" w:rsidDel="00F80DC9">
        <w:t>industry</w:t>
      </w:r>
      <w:r w:rsidRPr="000C4E4B">
        <w:t>, and communities to build the required workforce capacity and skills.</w:t>
      </w:r>
      <w:r w:rsidR="006932AE" w:rsidRPr="000C4E4B">
        <w:t xml:space="preserve"> There may also be options for industry to consider </w:t>
      </w:r>
      <w:r w:rsidR="003C145E" w:rsidRPr="000C4E4B">
        <w:t xml:space="preserve">the role of long-term contracts to provide certainty needed for feedstock producers to engage in development of the </w:t>
      </w:r>
      <w:r w:rsidR="005D27B4" w:rsidRPr="000C4E4B">
        <w:t>industry</w:t>
      </w:r>
      <w:r w:rsidR="003C145E" w:rsidRPr="000C4E4B">
        <w:t>.</w:t>
      </w:r>
    </w:p>
    <w:p w14:paraId="7E698D5D" w14:textId="40C389D5" w:rsidR="000117F3" w:rsidRPr="0041788A" w:rsidRDefault="007F1F04" w:rsidP="00B86EBF">
      <w:pPr>
        <w:pStyle w:val="Heading2"/>
        <w:numPr>
          <w:ilvl w:val="0"/>
          <w:numId w:val="0"/>
        </w:numPr>
        <w:ind w:left="720" w:hanging="720"/>
      </w:pPr>
      <w:bookmarkStart w:id="20" w:name="_Toc209538051"/>
      <w:r w:rsidRPr="0041788A">
        <w:lastRenderedPageBreak/>
        <w:t>Other i</w:t>
      </w:r>
      <w:r w:rsidR="00A52B13" w:rsidRPr="0041788A">
        <w:t>ssues for consideration</w:t>
      </w:r>
      <w:bookmarkEnd w:id="20"/>
    </w:p>
    <w:p w14:paraId="4F3E1D3C" w14:textId="2A374CB4" w:rsidR="00806152" w:rsidRPr="0041788A" w:rsidRDefault="002F0C91" w:rsidP="00B86EBF">
      <w:pPr>
        <w:pStyle w:val="Heading3"/>
        <w:numPr>
          <w:ilvl w:val="0"/>
          <w:numId w:val="0"/>
        </w:numPr>
        <w:ind w:left="964" w:hanging="964"/>
        <w:rPr>
          <w:sz w:val="36"/>
          <w:szCs w:val="22"/>
        </w:rPr>
      </w:pPr>
      <w:bookmarkStart w:id="21" w:name="_Toc209538052"/>
      <w:r w:rsidRPr="0041788A">
        <w:rPr>
          <w:sz w:val="36"/>
          <w:szCs w:val="22"/>
        </w:rPr>
        <w:t>Diversification vs prioritisation</w:t>
      </w:r>
      <w:bookmarkEnd w:id="21"/>
    </w:p>
    <w:p w14:paraId="7A09752F" w14:textId="4B174F72" w:rsidR="00F1650A" w:rsidRPr="0041788A" w:rsidRDefault="00775FFD" w:rsidP="00D9792F">
      <w:r w:rsidRPr="0041788A">
        <w:t xml:space="preserve">Noting that feedstock supply chains vary in their </w:t>
      </w:r>
      <w:r w:rsidR="00573102" w:rsidRPr="0041788A">
        <w:t xml:space="preserve">commercial </w:t>
      </w:r>
      <w:r w:rsidRPr="0041788A">
        <w:t xml:space="preserve">maturity and </w:t>
      </w:r>
      <w:r w:rsidR="00573102" w:rsidRPr="0041788A">
        <w:t>technical</w:t>
      </w:r>
      <w:r w:rsidRPr="0041788A">
        <w:t xml:space="preserve"> ability to service </w:t>
      </w:r>
      <w:r w:rsidR="005B47C1" w:rsidRPr="0041788A">
        <w:t xml:space="preserve">domestic </w:t>
      </w:r>
      <w:r w:rsidRPr="0041788A">
        <w:t xml:space="preserve">bioenergy </w:t>
      </w:r>
      <w:r w:rsidR="005B47C1" w:rsidRPr="0041788A">
        <w:t>production</w:t>
      </w:r>
      <w:r w:rsidRPr="0041788A">
        <w:t>, the strategy may outline different vision</w:t>
      </w:r>
      <w:r w:rsidR="0051128E" w:rsidRPr="0041788A">
        <w:t>s</w:t>
      </w:r>
      <w:r w:rsidRPr="0041788A">
        <w:t xml:space="preserve"> for </w:t>
      </w:r>
      <w:r w:rsidR="00A37F2B" w:rsidRPr="0041788A">
        <w:t>a future</w:t>
      </w:r>
      <w:r w:rsidR="00896C56" w:rsidRPr="0041788A">
        <w:t xml:space="preserve"> mix of </w:t>
      </w:r>
      <w:r w:rsidR="009107AD" w:rsidRPr="0041788A">
        <w:t>feedstocks and processing technologies</w:t>
      </w:r>
      <w:r w:rsidR="009331B6" w:rsidRPr="0041788A">
        <w:t>.</w:t>
      </w:r>
      <w:r w:rsidR="00A55A6C" w:rsidRPr="0041788A">
        <w:t xml:space="preserve"> </w:t>
      </w:r>
      <w:r w:rsidR="00D56D42" w:rsidRPr="0041788A">
        <w:t>One</w:t>
      </w:r>
      <w:r w:rsidR="00DB4742" w:rsidRPr="0041788A">
        <w:t xml:space="preserve"> example </w:t>
      </w:r>
      <w:r w:rsidR="00E22172" w:rsidRPr="0041788A">
        <w:t xml:space="preserve">could focus on </w:t>
      </w:r>
      <w:r w:rsidR="00A32442" w:rsidRPr="0041788A">
        <w:t xml:space="preserve">supporting the deployment of </w:t>
      </w:r>
      <w:r w:rsidR="00D22029" w:rsidRPr="0041788A">
        <w:t>feedstock</w:t>
      </w:r>
      <w:r w:rsidR="00D72224" w:rsidRPr="0041788A">
        <w:t xml:space="preserve">s and processing pathways </w:t>
      </w:r>
      <w:r w:rsidR="00646C76" w:rsidRPr="0041788A">
        <w:t>with the best prospects of scaling up in the short term</w:t>
      </w:r>
      <w:r w:rsidR="00A033E8" w:rsidRPr="0041788A">
        <w:t xml:space="preserve">. An alternative </w:t>
      </w:r>
      <w:r w:rsidR="00564B59" w:rsidRPr="0041788A">
        <w:t xml:space="preserve">approach </w:t>
      </w:r>
      <w:r w:rsidR="00A033E8" w:rsidRPr="0041788A">
        <w:t>could focus on a</w:t>
      </w:r>
      <w:r w:rsidR="00611274" w:rsidRPr="0041788A">
        <w:t xml:space="preserve"> more</w:t>
      </w:r>
      <w:r w:rsidR="00A033E8" w:rsidRPr="0041788A">
        <w:t xml:space="preserve"> divers</w:t>
      </w:r>
      <w:r w:rsidR="00852AAF" w:rsidRPr="0041788A">
        <w:t>e</w:t>
      </w:r>
      <w:r w:rsidR="00B00C50" w:rsidRPr="0041788A">
        <w:t xml:space="preserve"> range of</w:t>
      </w:r>
      <w:r w:rsidR="00852AAF" w:rsidRPr="0041788A">
        <w:t xml:space="preserve"> feedstock</w:t>
      </w:r>
      <w:r w:rsidR="00B00C50" w:rsidRPr="0041788A">
        <w:t xml:space="preserve"> resources, including those whose comm</w:t>
      </w:r>
      <w:r w:rsidR="00A057B8" w:rsidRPr="0041788A">
        <w:t xml:space="preserve">ercial viability is </w:t>
      </w:r>
      <w:r w:rsidR="00957FB9" w:rsidRPr="0041788A">
        <w:t>a longer-term prospect</w:t>
      </w:r>
      <w:r w:rsidR="00957FB9" w:rsidRPr="0041788A" w:rsidDel="00BE5925">
        <w:t>.</w:t>
      </w:r>
      <w:r w:rsidR="00701BB4" w:rsidRPr="0041788A">
        <w:t xml:space="preserve"> </w:t>
      </w:r>
      <w:r w:rsidR="00183BCA" w:rsidRPr="0041788A">
        <w:t>Identifying a</w:t>
      </w:r>
      <w:r w:rsidR="004561FA" w:rsidRPr="0041788A">
        <w:t xml:space="preserve">nd pursuing a </w:t>
      </w:r>
      <w:r w:rsidR="007632DC" w:rsidRPr="0041788A">
        <w:t>specified</w:t>
      </w:r>
      <w:r w:rsidR="00DB7CB8" w:rsidRPr="0041788A">
        <w:t xml:space="preserve"> </w:t>
      </w:r>
      <w:r w:rsidR="00FF24D4" w:rsidRPr="0041788A">
        <w:t>mix of feedstocks and processing pathways will have</w:t>
      </w:r>
      <w:r w:rsidR="008D7560" w:rsidRPr="0041788A">
        <w:t xml:space="preserve"> </w:t>
      </w:r>
      <w:r w:rsidR="00C90046" w:rsidRPr="0041788A">
        <w:t>different</w:t>
      </w:r>
      <w:r w:rsidR="00FF24D4" w:rsidRPr="0041788A">
        <w:t xml:space="preserve"> implications for</w:t>
      </w:r>
      <w:r w:rsidR="007632DC" w:rsidRPr="0041788A">
        <w:t xml:space="preserve"> </w:t>
      </w:r>
      <w:r w:rsidR="00FF24D4" w:rsidRPr="0041788A">
        <w:t>decarbonisation</w:t>
      </w:r>
      <w:r w:rsidR="00BB3B1E" w:rsidRPr="0041788A">
        <w:t>, economic and sustainability</w:t>
      </w:r>
      <w:r w:rsidR="00FF24D4" w:rsidRPr="0041788A">
        <w:t xml:space="preserve"> outcomes</w:t>
      </w:r>
      <w:r w:rsidR="00BB3B1E" w:rsidRPr="0041788A">
        <w:t>.</w:t>
      </w:r>
      <w:r w:rsidR="00E820FF" w:rsidRPr="0041788A">
        <w:t xml:space="preserve"> Government and industry </w:t>
      </w:r>
      <w:r w:rsidR="005342BA" w:rsidRPr="0041788A">
        <w:t xml:space="preserve">should be aligned </w:t>
      </w:r>
      <w:r w:rsidR="0049547E" w:rsidRPr="0041788A">
        <w:t>on this vision</w:t>
      </w:r>
      <w:r w:rsidR="006F324A" w:rsidRPr="0041788A">
        <w:t xml:space="preserve"> </w:t>
      </w:r>
      <w:r w:rsidR="00920C62" w:rsidRPr="0041788A">
        <w:t>and what steps will be required to enable it.</w:t>
      </w:r>
    </w:p>
    <w:p w14:paraId="40D9604B" w14:textId="2B4C1DF5" w:rsidR="00E90648" w:rsidRPr="0041788A" w:rsidRDefault="00CB54D0" w:rsidP="00B86EBF">
      <w:pPr>
        <w:pStyle w:val="Heading3"/>
        <w:numPr>
          <w:ilvl w:val="0"/>
          <w:numId w:val="0"/>
        </w:numPr>
        <w:ind w:left="964" w:hanging="964"/>
        <w:rPr>
          <w:sz w:val="36"/>
          <w:szCs w:val="22"/>
        </w:rPr>
      </w:pPr>
      <w:bookmarkStart w:id="22" w:name="_Toc209538053"/>
      <w:r w:rsidRPr="0041788A">
        <w:rPr>
          <w:sz w:val="36"/>
          <w:szCs w:val="22"/>
        </w:rPr>
        <w:t>Quantifying</w:t>
      </w:r>
      <w:r w:rsidR="00E90648" w:rsidRPr="0041788A">
        <w:rPr>
          <w:sz w:val="36"/>
          <w:szCs w:val="22"/>
        </w:rPr>
        <w:t xml:space="preserve"> feedstock</w:t>
      </w:r>
      <w:r w:rsidRPr="0041788A">
        <w:rPr>
          <w:sz w:val="36"/>
          <w:szCs w:val="22"/>
        </w:rPr>
        <w:t xml:space="preserve">s </w:t>
      </w:r>
      <w:r w:rsidR="00CB4374" w:rsidRPr="0041788A">
        <w:rPr>
          <w:sz w:val="36"/>
          <w:szCs w:val="22"/>
        </w:rPr>
        <w:t>and</w:t>
      </w:r>
      <w:r w:rsidRPr="0041788A">
        <w:rPr>
          <w:sz w:val="36"/>
          <w:szCs w:val="22"/>
        </w:rPr>
        <w:t xml:space="preserve"> their</w:t>
      </w:r>
      <w:r w:rsidR="00CB4374" w:rsidRPr="0041788A">
        <w:rPr>
          <w:sz w:val="36"/>
          <w:szCs w:val="22"/>
        </w:rPr>
        <w:t xml:space="preserve"> character</w:t>
      </w:r>
      <w:r w:rsidR="00854198" w:rsidRPr="0041788A">
        <w:rPr>
          <w:sz w:val="36"/>
          <w:szCs w:val="22"/>
        </w:rPr>
        <w:t>istics</w:t>
      </w:r>
      <w:bookmarkEnd w:id="22"/>
    </w:p>
    <w:p w14:paraId="6E4FF476" w14:textId="584F9EA8" w:rsidR="00E90648" w:rsidRPr="0041788A" w:rsidRDefault="00796820" w:rsidP="00E90648">
      <w:r w:rsidRPr="0041788A">
        <w:t>A level of c</w:t>
      </w:r>
      <w:r w:rsidR="00E90648" w:rsidRPr="0041788A">
        <w:t xml:space="preserve">larity around feedstock </w:t>
      </w:r>
      <w:r w:rsidRPr="0041788A">
        <w:t xml:space="preserve">production </w:t>
      </w:r>
      <w:r w:rsidR="00E90648" w:rsidRPr="0041788A">
        <w:t xml:space="preserve">is fundamental for de-risking the significant capital investments </w:t>
      </w:r>
      <w:r w:rsidR="00750433" w:rsidRPr="0041788A">
        <w:t xml:space="preserve">required to underpin </w:t>
      </w:r>
      <w:r w:rsidR="00305B4F" w:rsidRPr="0041788A">
        <w:t xml:space="preserve">domestic bioenergy industries. </w:t>
      </w:r>
      <w:r w:rsidR="00257893" w:rsidRPr="0041788A">
        <w:t>D</w:t>
      </w:r>
      <w:r w:rsidR="00E90648" w:rsidRPr="0041788A">
        <w:t>omestic processing facilities will depend</w:t>
      </w:r>
      <w:r w:rsidR="0051247D" w:rsidRPr="0041788A">
        <w:t xml:space="preserve"> on a reliable</w:t>
      </w:r>
      <w:r w:rsidR="00E90648" w:rsidRPr="0041788A">
        <w:t xml:space="preserve"> flow of </w:t>
      </w:r>
      <w:r w:rsidR="00BF5686" w:rsidRPr="0041788A">
        <w:t>accessible</w:t>
      </w:r>
      <w:r w:rsidR="00E90648" w:rsidRPr="0041788A">
        <w:t xml:space="preserve"> feedstocks</w:t>
      </w:r>
      <w:r w:rsidR="00DA4DB7" w:rsidRPr="0041788A">
        <w:t xml:space="preserve"> to ensure </w:t>
      </w:r>
      <w:r w:rsidR="00627D74" w:rsidRPr="0041788A">
        <w:t>consistency of production</w:t>
      </w:r>
      <w:r w:rsidR="00E90648" w:rsidRPr="0041788A">
        <w:t>. Work has been undertaken in the past to quantify Australia’s biomass resources, including the Australian Biomass for Bioenergy Assessment. The strategy will explore whether additional effort is required to ensure ongoing accuracy and consistency of estimates.</w:t>
      </w:r>
    </w:p>
    <w:p w14:paraId="43FA7E53" w14:textId="4F103E21" w:rsidR="001769EA" w:rsidRPr="0041788A" w:rsidRDefault="00B2657A" w:rsidP="00E90648">
      <w:r w:rsidRPr="0041788A">
        <w:t xml:space="preserve">A robust </w:t>
      </w:r>
      <w:r w:rsidR="004F21CF" w:rsidRPr="0041788A">
        <w:t>framework for</w:t>
      </w:r>
      <w:r w:rsidRPr="0041788A">
        <w:t xml:space="preserve"> </w:t>
      </w:r>
      <w:r w:rsidR="007C0906" w:rsidRPr="0041788A">
        <w:t xml:space="preserve">carbon </w:t>
      </w:r>
      <w:r w:rsidR="00AF0454" w:rsidRPr="0041788A">
        <w:t xml:space="preserve">intensity </w:t>
      </w:r>
      <w:r w:rsidR="001E3572" w:rsidRPr="0041788A">
        <w:t xml:space="preserve">measurement and certification </w:t>
      </w:r>
      <w:r w:rsidR="00311B7A" w:rsidRPr="0041788A">
        <w:t xml:space="preserve">will also be important </w:t>
      </w:r>
      <w:r w:rsidR="007B3B8C" w:rsidRPr="0041788A">
        <w:t xml:space="preserve">to underpin </w:t>
      </w:r>
      <w:r w:rsidR="000E55F2" w:rsidRPr="0041788A">
        <w:t>the decarbonisation outcomes of using feedstock</w:t>
      </w:r>
      <w:r w:rsidR="00896AF3">
        <w:t>s</w:t>
      </w:r>
      <w:r w:rsidR="000E55F2" w:rsidRPr="0041788A">
        <w:t xml:space="preserve"> for bioenergy purposes. </w:t>
      </w:r>
      <w:r w:rsidR="002F27B1" w:rsidRPr="0041788A">
        <w:t xml:space="preserve">The Commonwealth Government is </w:t>
      </w:r>
      <w:r w:rsidR="00FD2A76" w:rsidRPr="0041788A">
        <w:t>expan</w:t>
      </w:r>
      <w:r w:rsidR="002F27B1" w:rsidRPr="0041788A">
        <w:t xml:space="preserve">ding </w:t>
      </w:r>
      <w:r w:rsidR="00FD2A76" w:rsidRPr="0041788A">
        <w:t xml:space="preserve">the Guarantee of Origin </w:t>
      </w:r>
      <w:r w:rsidR="00BF02F5">
        <w:t>(GO)</w:t>
      </w:r>
      <w:r w:rsidR="00FD2A76" w:rsidRPr="0041788A">
        <w:t xml:space="preserve"> Scheme</w:t>
      </w:r>
      <w:r w:rsidR="002F27B1" w:rsidRPr="0041788A">
        <w:t xml:space="preserve"> to certify </w:t>
      </w:r>
      <w:r w:rsidR="00396183" w:rsidRPr="0041788A">
        <w:t xml:space="preserve">the </w:t>
      </w:r>
      <w:r w:rsidR="0043595B" w:rsidRPr="0041788A">
        <w:t xml:space="preserve">emissions </w:t>
      </w:r>
      <w:r w:rsidR="00396183" w:rsidRPr="0041788A">
        <w:t>intensity of</w:t>
      </w:r>
      <w:r w:rsidR="00FD2A76" w:rsidRPr="0041788A">
        <w:t xml:space="preserve"> </w:t>
      </w:r>
      <w:r w:rsidR="004227F7" w:rsidRPr="0041788A">
        <w:t>low carbon liquid fuels</w:t>
      </w:r>
      <w:r w:rsidR="006F008B" w:rsidRPr="0041788A">
        <w:t xml:space="preserve"> across </w:t>
      </w:r>
      <w:r w:rsidR="00ED60ED" w:rsidRPr="0041788A">
        <w:t>the fuel production</w:t>
      </w:r>
      <w:r w:rsidR="006F008B" w:rsidRPr="0041788A">
        <w:t xml:space="preserve"> lifecycle, </w:t>
      </w:r>
      <w:r w:rsidR="00776558" w:rsidRPr="0041788A">
        <w:t>including upstream emissions from feedstock</w:t>
      </w:r>
      <w:r w:rsidR="001A43CA">
        <w:t>s</w:t>
      </w:r>
      <w:r w:rsidR="007540F1" w:rsidRPr="0041788A">
        <w:t xml:space="preserve"> and inputs to their production</w:t>
      </w:r>
      <w:r w:rsidR="007222F8" w:rsidRPr="0041788A">
        <w:t>.</w:t>
      </w:r>
    </w:p>
    <w:p w14:paraId="3708D5A2" w14:textId="755725A5" w:rsidR="009835F2" w:rsidRPr="0041788A" w:rsidRDefault="00A239E2" w:rsidP="00E90648">
      <w:r w:rsidRPr="0041788A">
        <w:t>Additional i</w:t>
      </w:r>
      <w:r w:rsidR="009835F2" w:rsidRPr="0041788A">
        <w:t>nformation</w:t>
      </w:r>
      <w:r w:rsidRPr="0041788A">
        <w:t xml:space="preserve"> may be sought </w:t>
      </w:r>
      <w:r w:rsidR="00A824C6" w:rsidRPr="0041788A">
        <w:t xml:space="preserve">by consumers of low carbon liquid fuels and gases regarding </w:t>
      </w:r>
      <w:r w:rsidR="00DB1CCF" w:rsidRPr="0041788A">
        <w:t xml:space="preserve">the </w:t>
      </w:r>
      <w:r w:rsidR="00A824C6" w:rsidRPr="0041788A">
        <w:t>sustainability</w:t>
      </w:r>
      <w:r w:rsidR="002C199A" w:rsidRPr="0041788A">
        <w:t xml:space="preserve"> </w:t>
      </w:r>
      <w:r w:rsidR="00A824C6" w:rsidRPr="0041788A">
        <w:t xml:space="preserve">of </w:t>
      </w:r>
      <w:r w:rsidR="00174FE3" w:rsidRPr="0041788A">
        <w:t>these energy carriers</w:t>
      </w:r>
      <w:r w:rsidR="002C199A" w:rsidRPr="0041788A">
        <w:t xml:space="preserve"> (and the fee</w:t>
      </w:r>
      <w:r w:rsidR="00CB7097" w:rsidRPr="0041788A">
        <w:t>dstocks used in their production)</w:t>
      </w:r>
      <w:r w:rsidR="00615FAD" w:rsidRPr="0041788A">
        <w:t>.</w:t>
      </w:r>
      <w:r w:rsidR="00502ED8" w:rsidRPr="0041788A">
        <w:t xml:space="preserve"> </w:t>
      </w:r>
      <w:r w:rsidR="00886BC8" w:rsidRPr="0041788A">
        <w:t xml:space="preserve">While the GO scheme is an emissions intensity verification framework, it is considering options to allow fuel producers to include information on sustainability attributes on a GO certification. Inclusion of </w:t>
      </w:r>
      <w:r w:rsidR="00502ED8" w:rsidRPr="0041788A">
        <w:t>these attributes</w:t>
      </w:r>
      <w:r w:rsidR="00886BC8" w:rsidRPr="0041788A">
        <w:t xml:space="preserve"> may assist consumer knowledge and market adoption but will be limited by practical access to high-quality, suitable data and the ability to trace and verify the information</w:t>
      </w:r>
      <w:r w:rsidR="00E61836" w:rsidRPr="0041788A">
        <w:t>.</w:t>
      </w:r>
    </w:p>
    <w:p w14:paraId="23EEA416" w14:textId="7BE795C4" w:rsidR="00F80014" w:rsidRPr="0041788A" w:rsidRDefault="00052F55" w:rsidP="00B86EBF">
      <w:pPr>
        <w:pStyle w:val="Heading3"/>
        <w:numPr>
          <w:ilvl w:val="0"/>
          <w:numId w:val="0"/>
        </w:numPr>
        <w:ind w:left="964" w:hanging="964"/>
        <w:rPr>
          <w:sz w:val="36"/>
          <w:szCs w:val="22"/>
        </w:rPr>
      </w:pPr>
      <w:bookmarkStart w:id="23" w:name="_Toc209538054"/>
      <w:r w:rsidRPr="0041788A">
        <w:rPr>
          <w:sz w:val="36"/>
          <w:szCs w:val="22"/>
        </w:rPr>
        <w:t>I</w:t>
      </w:r>
      <w:r w:rsidR="00F23875" w:rsidRPr="0041788A">
        <w:rPr>
          <w:sz w:val="36"/>
          <w:szCs w:val="22"/>
        </w:rPr>
        <w:t>nfrastructure</w:t>
      </w:r>
      <w:r w:rsidR="00D076B9" w:rsidRPr="0041788A">
        <w:rPr>
          <w:sz w:val="36"/>
          <w:szCs w:val="22"/>
        </w:rPr>
        <w:t xml:space="preserve"> </w:t>
      </w:r>
      <w:r w:rsidRPr="0041788A">
        <w:rPr>
          <w:sz w:val="36"/>
          <w:szCs w:val="22"/>
        </w:rPr>
        <w:t>requirements</w:t>
      </w:r>
      <w:bookmarkEnd w:id="23"/>
    </w:p>
    <w:p w14:paraId="35E8A442" w14:textId="091C0C4A" w:rsidR="00E01656" w:rsidRPr="0041788A" w:rsidRDefault="008371B6" w:rsidP="007E2D3B">
      <w:pPr>
        <w:spacing w:after="160" w:line="278" w:lineRule="auto"/>
      </w:pPr>
      <w:r w:rsidRPr="0041788A">
        <w:t>Many feedstock</w:t>
      </w:r>
      <w:r w:rsidR="00C800E3" w:rsidRPr="0041788A">
        <w:t xml:space="preserve"> commodities </w:t>
      </w:r>
      <w:r w:rsidR="00392608" w:rsidRPr="0041788A">
        <w:t xml:space="preserve">currently </w:t>
      </w:r>
      <w:r w:rsidR="00AD53CF" w:rsidRPr="0041788A">
        <w:t>have</w:t>
      </w:r>
      <w:r w:rsidR="00707A0E" w:rsidRPr="0041788A">
        <w:t xml:space="preserve"> </w:t>
      </w:r>
      <w:proofErr w:type="gramStart"/>
      <w:r w:rsidR="00707A0E" w:rsidRPr="0041788A">
        <w:t>mature</w:t>
      </w:r>
      <w:proofErr w:type="gramEnd"/>
      <w:r w:rsidR="00707A0E" w:rsidRPr="0041788A">
        <w:t xml:space="preserve">, export-oriented supply chains </w:t>
      </w:r>
      <w:r w:rsidR="009D5F3C" w:rsidRPr="0041788A">
        <w:t xml:space="preserve">with </w:t>
      </w:r>
      <w:r w:rsidR="00EE6269" w:rsidRPr="0041788A">
        <w:t>e</w:t>
      </w:r>
      <w:r w:rsidR="00A46CB0" w:rsidRPr="0041788A">
        <w:t>stablished infrastructure</w:t>
      </w:r>
      <w:r w:rsidR="002A7FC4" w:rsidRPr="0041788A">
        <w:t>.</w:t>
      </w:r>
      <w:r w:rsidR="00927BCD" w:rsidRPr="0041788A">
        <w:t xml:space="preserve"> </w:t>
      </w:r>
      <w:r w:rsidR="00B3298C" w:rsidRPr="0041788A">
        <w:t>O</w:t>
      </w:r>
      <w:r w:rsidR="4599FCE6" w:rsidRPr="0041788A">
        <w:t xml:space="preserve">ilseeds and lipids </w:t>
      </w:r>
      <w:r w:rsidR="27BD8F68" w:rsidRPr="0041788A">
        <w:t xml:space="preserve">have </w:t>
      </w:r>
      <w:r w:rsidR="4599FCE6" w:rsidRPr="0041788A">
        <w:t xml:space="preserve">a </w:t>
      </w:r>
      <w:r w:rsidR="000D0962" w:rsidRPr="0041788A">
        <w:t>commercially proven</w:t>
      </w:r>
      <w:r w:rsidR="4599FCE6" w:rsidRPr="0041788A">
        <w:t xml:space="preserve"> </w:t>
      </w:r>
      <w:r w:rsidR="3F5C47F8" w:rsidRPr="0041788A">
        <w:t xml:space="preserve">biofuel </w:t>
      </w:r>
      <w:r w:rsidR="4599FCE6" w:rsidRPr="0041788A">
        <w:t>processing method</w:t>
      </w:r>
      <w:r w:rsidR="00A80A94" w:rsidRPr="0041788A">
        <w:t xml:space="preserve"> which c</w:t>
      </w:r>
      <w:r w:rsidR="4599FCE6" w:rsidRPr="0041788A">
        <w:t xml:space="preserve">an </w:t>
      </w:r>
      <w:r w:rsidR="00887EBC" w:rsidRPr="0041788A">
        <w:t xml:space="preserve">leverage </w:t>
      </w:r>
      <w:r w:rsidR="4599FCE6" w:rsidRPr="0041788A">
        <w:t>existing</w:t>
      </w:r>
      <w:r w:rsidR="00B60EDE" w:rsidRPr="0041788A">
        <w:t xml:space="preserve"> liquid fuel</w:t>
      </w:r>
      <w:r w:rsidR="4599FCE6" w:rsidRPr="0041788A">
        <w:t xml:space="preserve"> infrastructure</w:t>
      </w:r>
      <w:r w:rsidR="00A80A94" w:rsidRPr="0041788A">
        <w:t>.</w:t>
      </w:r>
      <w:r w:rsidR="00B70D3E" w:rsidRPr="0041788A">
        <w:t xml:space="preserve"> In these cases, </w:t>
      </w:r>
      <w:r w:rsidR="00B60962" w:rsidRPr="0041788A">
        <w:t>more</w:t>
      </w:r>
      <w:r w:rsidR="00B70D3E" w:rsidRPr="0041788A">
        <w:t xml:space="preserve"> limited action may be required</w:t>
      </w:r>
      <w:r w:rsidR="005E1289" w:rsidRPr="0041788A">
        <w:t xml:space="preserve">, such as establishing appropriate policy settings, to </w:t>
      </w:r>
      <w:r w:rsidR="00CF64D1" w:rsidRPr="0041788A">
        <w:t xml:space="preserve">provide </w:t>
      </w:r>
      <w:r w:rsidR="00100476" w:rsidRPr="0041788A">
        <w:t>certainty for industry investment and</w:t>
      </w:r>
      <w:r w:rsidR="00B70D3E" w:rsidRPr="0041788A">
        <w:t xml:space="preserve"> to catalyse </w:t>
      </w:r>
      <w:r w:rsidR="003C4361" w:rsidRPr="0041788A">
        <w:t xml:space="preserve">additional </w:t>
      </w:r>
      <w:r w:rsidR="00B70D3E" w:rsidRPr="0041788A">
        <w:t>utilisation of this feedstock for</w:t>
      </w:r>
      <w:r w:rsidR="003C4361" w:rsidRPr="0041788A">
        <w:t xml:space="preserve"> domestic</w:t>
      </w:r>
      <w:r w:rsidR="00B70D3E" w:rsidRPr="0041788A">
        <w:t xml:space="preserve"> bioenergy purposes</w:t>
      </w:r>
      <w:r w:rsidR="00100476" w:rsidRPr="0041788A">
        <w:t>.</w:t>
      </w:r>
    </w:p>
    <w:p w14:paraId="44B8A3ED" w14:textId="0293BDA5" w:rsidR="005043D2" w:rsidRPr="0041788A" w:rsidRDefault="002A7FC4" w:rsidP="005043D2">
      <w:pPr>
        <w:spacing w:after="160" w:line="278" w:lineRule="auto"/>
      </w:pPr>
      <w:r w:rsidRPr="0041788A">
        <w:t xml:space="preserve">Geographically concentrated industries </w:t>
      </w:r>
      <w:r w:rsidR="009651DB" w:rsidRPr="0041788A">
        <w:t>may</w:t>
      </w:r>
      <w:r w:rsidRPr="0041788A">
        <w:t xml:space="preserve"> face fewer logistical challenges in mobilising feedstock</w:t>
      </w:r>
      <w:r w:rsidR="0060632F" w:rsidRPr="0041788A">
        <w:t>s</w:t>
      </w:r>
      <w:r w:rsidRPr="0041788A">
        <w:t xml:space="preserve"> for bioenergy than those which are produced across vast distances. </w:t>
      </w:r>
      <w:r w:rsidR="00EF447D" w:rsidRPr="0041788A">
        <w:t>For this reason,</w:t>
      </w:r>
      <w:r w:rsidR="00A10F37" w:rsidRPr="0041788A">
        <w:t xml:space="preserve"> and </w:t>
      </w:r>
      <w:r w:rsidR="00B478B5" w:rsidRPr="0041788A">
        <w:t xml:space="preserve">due to the </w:t>
      </w:r>
      <w:r w:rsidR="003E2813" w:rsidRPr="0041788A">
        <w:t>emerging nature of their processing technologies,</w:t>
      </w:r>
      <w:r w:rsidRPr="0041788A">
        <w:t xml:space="preserve"> </w:t>
      </w:r>
      <w:r w:rsidR="003E2813" w:rsidRPr="0041788A">
        <w:t>r</w:t>
      </w:r>
      <w:r w:rsidR="007E2D3B" w:rsidRPr="0041788A">
        <w:t xml:space="preserve">esidues and lignocellulosic biomass </w:t>
      </w:r>
      <w:r w:rsidR="00824889" w:rsidRPr="0041788A">
        <w:t>involve more complex supply chain considerations</w:t>
      </w:r>
      <w:r w:rsidR="00C80067" w:rsidRPr="0041788A">
        <w:t xml:space="preserve"> that require greater levels of de-risking and flexi</w:t>
      </w:r>
      <w:r w:rsidR="007A2254" w:rsidRPr="0041788A">
        <w:t xml:space="preserve">ble </w:t>
      </w:r>
      <w:r w:rsidR="007A2254" w:rsidRPr="0041788A">
        <w:lastRenderedPageBreak/>
        <w:t>infrastructure design</w:t>
      </w:r>
      <w:r w:rsidR="007E2D3B" w:rsidRPr="0041788A">
        <w:t xml:space="preserve">. </w:t>
      </w:r>
      <w:r w:rsidR="006E4575" w:rsidRPr="0041788A">
        <w:t>Localised aggregation</w:t>
      </w:r>
      <w:r w:rsidR="00F6071A" w:rsidRPr="0041788A">
        <w:t xml:space="preserve"> </w:t>
      </w:r>
      <w:r w:rsidR="006E4575" w:rsidRPr="0041788A">
        <w:t>and p</w:t>
      </w:r>
      <w:r w:rsidR="00D25688" w:rsidRPr="0041788A">
        <w:t xml:space="preserve">re-processing methods like densification or torrefaction </w:t>
      </w:r>
      <w:r w:rsidR="0029483F" w:rsidRPr="0041788A">
        <w:t>could help alleviate these</w:t>
      </w:r>
      <w:r w:rsidR="007218F0" w:rsidRPr="0041788A">
        <w:t xml:space="preserve"> </w:t>
      </w:r>
      <w:r w:rsidR="00EF11CD" w:rsidRPr="0041788A">
        <w:t>issues but would</w:t>
      </w:r>
      <w:r w:rsidR="003270E3" w:rsidRPr="0041788A">
        <w:t xml:space="preserve"> require </w:t>
      </w:r>
      <w:r w:rsidR="00A619F5" w:rsidRPr="0041788A">
        <w:t>significant</w:t>
      </w:r>
      <w:r w:rsidR="003270E3" w:rsidRPr="0041788A">
        <w:t xml:space="preserve"> infrastructure investment</w:t>
      </w:r>
      <w:r w:rsidR="004B0766" w:rsidRPr="0041788A">
        <w:t xml:space="preserve"> and </w:t>
      </w:r>
      <w:r w:rsidR="00730144" w:rsidRPr="0041788A">
        <w:t>logistical coordination</w:t>
      </w:r>
      <w:r w:rsidR="003270E3" w:rsidRPr="0041788A">
        <w:t>.</w:t>
      </w:r>
    </w:p>
    <w:p w14:paraId="4E45F26B" w14:textId="222612F4" w:rsidR="001D2FD2" w:rsidRPr="0041788A" w:rsidRDefault="004B4AEA" w:rsidP="005043D2">
      <w:pPr>
        <w:spacing w:after="160" w:line="278" w:lineRule="auto"/>
      </w:pPr>
      <w:r w:rsidRPr="0041788A">
        <w:t>The movement of</w:t>
      </w:r>
      <w:r w:rsidR="001D2FD2" w:rsidRPr="0041788A">
        <w:t xml:space="preserve"> feedstock </w:t>
      </w:r>
      <w:r w:rsidRPr="0041788A">
        <w:t>around</w:t>
      </w:r>
      <w:r w:rsidR="001D2FD2" w:rsidRPr="0041788A">
        <w:t xml:space="preserve"> remote and regional areas </w:t>
      </w:r>
      <w:r w:rsidR="009E4800" w:rsidRPr="0041788A">
        <w:t xml:space="preserve">may </w:t>
      </w:r>
      <w:r w:rsidR="001D2FD2" w:rsidRPr="0041788A">
        <w:t xml:space="preserve">also have impacts on local communities. </w:t>
      </w:r>
      <w:r w:rsidR="00C607CF" w:rsidRPr="0041788A">
        <w:t>Examples could include increased pressure on local infrastructure such as roads and bridges, particularly where bypass options are not available for heavy traffic. The strategy will explore the need for industry and government to work collaboratively to address these challenges</w:t>
      </w:r>
      <w:r w:rsidR="003A474D">
        <w:t>.</w:t>
      </w:r>
    </w:p>
    <w:p w14:paraId="2AF29F88" w14:textId="49971976" w:rsidR="009A77EA" w:rsidRPr="0041788A" w:rsidRDefault="00365D4A" w:rsidP="00B86EBF">
      <w:pPr>
        <w:pStyle w:val="Heading3"/>
        <w:numPr>
          <w:ilvl w:val="0"/>
          <w:numId w:val="0"/>
        </w:numPr>
        <w:ind w:left="964" w:hanging="964"/>
        <w:rPr>
          <w:sz w:val="36"/>
          <w:szCs w:val="22"/>
        </w:rPr>
      </w:pPr>
      <w:bookmarkStart w:id="24" w:name="_Toc209538055"/>
      <w:r w:rsidRPr="0041788A">
        <w:rPr>
          <w:sz w:val="36"/>
          <w:szCs w:val="22"/>
        </w:rPr>
        <w:t>Addressing s</w:t>
      </w:r>
      <w:r w:rsidR="00A131E3" w:rsidRPr="0041788A">
        <w:rPr>
          <w:sz w:val="36"/>
          <w:szCs w:val="22"/>
        </w:rPr>
        <w:t>ocial license</w:t>
      </w:r>
      <w:r w:rsidR="00A11A0E" w:rsidRPr="0041788A">
        <w:rPr>
          <w:sz w:val="36"/>
          <w:szCs w:val="22"/>
        </w:rPr>
        <w:t xml:space="preserve"> and sustainability</w:t>
      </w:r>
      <w:bookmarkEnd w:id="24"/>
    </w:p>
    <w:p w14:paraId="21C2EF7C" w14:textId="5C350E0F" w:rsidR="00E058E3" w:rsidRPr="0041788A" w:rsidRDefault="00442D06" w:rsidP="00E058E3">
      <w:r w:rsidRPr="0041788A">
        <w:t xml:space="preserve">Efforts to </w:t>
      </w:r>
      <w:r w:rsidR="00820648" w:rsidRPr="0041788A">
        <w:t>s</w:t>
      </w:r>
      <w:r w:rsidR="000B7068" w:rsidRPr="0041788A">
        <w:t>cal</w:t>
      </w:r>
      <w:r w:rsidRPr="0041788A">
        <w:t>e</w:t>
      </w:r>
      <w:r w:rsidR="000B7068" w:rsidRPr="0041788A">
        <w:t xml:space="preserve"> up</w:t>
      </w:r>
      <w:r w:rsidR="00820648" w:rsidRPr="0041788A">
        <w:t xml:space="preserve"> feedstock supply chains </w:t>
      </w:r>
      <w:r w:rsidR="00BF5686" w:rsidRPr="0041788A">
        <w:t xml:space="preserve">should </w:t>
      </w:r>
      <w:r w:rsidR="00820648" w:rsidRPr="0041788A">
        <w:t xml:space="preserve">be </w:t>
      </w:r>
      <w:r w:rsidR="001E0829" w:rsidRPr="0041788A">
        <w:t>consistent with community values</w:t>
      </w:r>
      <w:r w:rsidR="00CA343B" w:rsidRPr="0041788A">
        <w:t xml:space="preserve"> </w:t>
      </w:r>
      <w:r w:rsidR="00EC6820" w:rsidRPr="0041788A">
        <w:t xml:space="preserve">regarding </w:t>
      </w:r>
      <w:r w:rsidR="005B0B93" w:rsidRPr="0041788A">
        <w:t>sustainability</w:t>
      </w:r>
      <w:r w:rsidR="0032484E" w:rsidRPr="0041788A">
        <w:t xml:space="preserve"> and </w:t>
      </w:r>
      <w:r w:rsidR="00241FFC" w:rsidRPr="0041788A">
        <w:t>consider</w:t>
      </w:r>
      <w:r w:rsidR="00C7784B" w:rsidRPr="0041788A">
        <w:t xml:space="preserve"> </w:t>
      </w:r>
      <w:r w:rsidR="004F351D" w:rsidRPr="0041788A">
        <w:t>how t</w:t>
      </w:r>
      <w:r w:rsidR="008C71AF" w:rsidRPr="0041788A">
        <w:t>hese values are shaped by</w:t>
      </w:r>
      <w:r w:rsidR="0032484E" w:rsidRPr="0041788A">
        <w:t xml:space="preserve"> </w:t>
      </w:r>
      <w:r w:rsidR="004F351D" w:rsidRPr="0041788A">
        <w:t xml:space="preserve">the </w:t>
      </w:r>
      <w:r w:rsidR="00933212" w:rsidRPr="0041788A">
        <w:t xml:space="preserve">socio-economic context </w:t>
      </w:r>
      <w:r w:rsidR="008C71AF" w:rsidRPr="0041788A">
        <w:t>of</w:t>
      </w:r>
      <w:r w:rsidR="00933212" w:rsidRPr="0041788A">
        <w:t xml:space="preserve"> </w:t>
      </w:r>
      <w:r w:rsidR="004F351D" w:rsidRPr="0041788A">
        <w:t xml:space="preserve">different </w:t>
      </w:r>
      <w:r w:rsidR="00933212" w:rsidRPr="0041788A">
        <w:t xml:space="preserve">regions </w:t>
      </w:r>
      <w:r w:rsidR="008C71AF" w:rsidRPr="0041788A">
        <w:t>across</w:t>
      </w:r>
      <w:r w:rsidR="00933212" w:rsidRPr="0041788A">
        <w:t xml:space="preserve"> Australia</w:t>
      </w:r>
      <w:r w:rsidR="005B0B93" w:rsidRPr="0041788A">
        <w:t xml:space="preserve">. </w:t>
      </w:r>
      <w:r w:rsidR="008D5B53" w:rsidRPr="0041788A">
        <w:t xml:space="preserve">The strategy </w:t>
      </w:r>
      <w:r w:rsidR="00E852AE" w:rsidRPr="0041788A">
        <w:t>will</w:t>
      </w:r>
      <w:r w:rsidR="00CA4265" w:rsidRPr="0041788A">
        <w:t xml:space="preserve"> explore</w:t>
      </w:r>
      <w:r w:rsidR="00573127" w:rsidRPr="0041788A">
        <w:t xml:space="preserve"> </w:t>
      </w:r>
      <w:r w:rsidR="00587C98" w:rsidRPr="0041788A">
        <w:t xml:space="preserve">policy settings aimed at </w:t>
      </w:r>
      <w:r w:rsidR="002F055F" w:rsidRPr="0041788A">
        <w:t xml:space="preserve">ensuring </w:t>
      </w:r>
      <w:r w:rsidR="00587C98" w:rsidRPr="0041788A">
        <w:t xml:space="preserve">an enduring social license for new bioenergy industries </w:t>
      </w:r>
      <w:r w:rsidR="00E96EFE" w:rsidRPr="0041788A">
        <w:t xml:space="preserve">with respect to </w:t>
      </w:r>
      <w:r w:rsidR="005C44B5" w:rsidRPr="0041788A">
        <w:t xml:space="preserve">the sustainability of </w:t>
      </w:r>
      <w:r w:rsidR="00E96EFE" w:rsidRPr="0041788A">
        <w:t>feedstock production</w:t>
      </w:r>
      <w:r w:rsidR="00CA4265" w:rsidRPr="0041788A">
        <w:t>.</w:t>
      </w:r>
      <w:r w:rsidR="00E058E3" w:rsidRPr="0041788A">
        <w:t xml:space="preserve"> Australian agricultural and forestry </w:t>
      </w:r>
      <w:r w:rsidR="00596E4C" w:rsidRPr="0041788A">
        <w:t>industries are</w:t>
      </w:r>
      <w:r w:rsidR="00E058E3" w:rsidRPr="0041788A">
        <w:t xml:space="preserve"> already </w:t>
      </w:r>
      <w:r w:rsidR="004D3065" w:rsidRPr="0041788A">
        <w:t>obligated</w:t>
      </w:r>
      <w:r w:rsidR="00E058E3" w:rsidRPr="0041788A">
        <w:t xml:space="preserve"> </w:t>
      </w:r>
      <w:r w:rsidR="006B2C14" w:rsidRPr="0041788A">
        <w:t xml:space="preserve">to </w:t>
      </w:r>
      <w:r w:rsidR="00596E4C" w:rsidRPr="0041788A">
        <w:t>meet</w:t>
      </w:r>
      <w:r w:rsidR="00E058E3" w:rsidRPr="0041788A">
        <w:t xml:space="preserve"> environmental regulatory standards</w:t>
      </w:r>
      <w:r w:rsidR="004D3065" w:rsidRPr="0041788A">
        <w:t xml:space="preserve">, </w:t>
      </w:r>
      <w:r w:rsidR="00861CB5" w:rsidRPr="0041788A">
        <w:t xml:space="preserve">which </w:t>
      </w:r>
      <w:r w:rsidR="000571F6" w:rsidRPr="0041788A">
        <w:t>also impact</w:t>
      </w:r>
      <w:r w:rsidR="00160C1A" w:rsidRPr="0041788A">
        <w:t xml:space="preserve"> the </w:t>
      </w:r>
      <w:r w:rsidR="00160C1A" w:rsidRPr="0025414C">
        <w:t>production of</w:t>
      </w:r>
      <w:r w:rsidR="00B84562" w:rsidRPr="0025414C">
        <w:t xml:space="preserve"> </w:t>
      </w:r>
      <w:r w:rsidR="00B84562" w:rsidRPr="00B92F00">
        <w:t>renewable</w:t>
      </w:r>
      <w:r w:rsidR="0018741B" w:rsidRPr="00B92F00">
        <w:t xml:space="preserve"> </w:t>
      </w:r>
      <w:r w:rsidR="00B84562" w:rsidRPr="00B92F00">
        <w:t>energy</w:t>
      </w:r>
      <w:r w:rsidR="000571F6" w:rsidRPr="0025414C">
        <w:t>.</w:t>
      </w:r>
      <w:r w:rsidR="000571F6" w:rsidRPr="0041788A">
        <w:t xml:space="preserve"> T</w:t>
      </w:r>
      <w:r w:rsidR="004D3065" w:rsidRPr="0041788A">
        <w:t xml:space="preserve">he </w:t>
      </w:r>
      <w:r w:rsidR="00E058E3" w:rsidRPr="0041788A">
        <w:t>scaling up of feedstock production could have additive impacts on land use, water and fertiliser demand, and biodiversity.</w:t>
      </w:r>
    </w:p>
    <w:p w14:paraId="2C5DE120" w14:textId="27D64264" w:rsidR="00996B27" w:rsidRPr="0041788A" w:rsidRDefault="008C44C9" w:rsidP="009C4863">
      <w:pPr>
        <w:spacing w:after="160" w:line="278" w:lineRule="auto"/>
      </w:pPr>
      <w:r w:rsidRPr="0041788A">
        <w:t>S</w:t>
      </w:r>
      <w:r w:rsidR="00573127" w:rsidRPr="0041788A">
        <w:t xml:space="preserve">tandards or requirements </w:t>
      </w:r>
      <w:r w:rsidRPr="0041788A">
        <w:t>could</w:t>
      </w:r>
      <w:r w:rsidR="008133AA" w:rsidRPr="0041788A">
        <w:t xml:space="preserve"> be </w:t>
      </w:r>
      <w:r w:rsidR="00573127" w:rsidRPr="0041788A">
        <w:t xml:space="preserve">considered at these </w:t>
      </w:r>
      <w:r w:rsidR="00402CFF" w:rsidRPr="0041788A">
        <w:t xml:space="preserve">preliminary </w:t>
      </w:r>
      <w:r w:rsidR="00573127" w:rsidRPr="0041788A">
        <w:t>stages to ensure the industry develops in a way that is consistent with social expectations.</w:t>
      </w:r>
      <w:r w:rsidR="00267925" w:rsidRPr="0041788A">
        <w:t xml:space="preserve"> </w:t>
      </w:r>
      <w:r w:rsidR="00E058E3" w:rsidRPr="0041788A">
        <w:t xml:space="preserve">International </w:t>
      </w:r>
      <w:r w:rsidR="00FE48F4" w:rsidRPr="0041788A">
        <w:t xml:space="preserve">examples </w:t>
      </w:r>
      <w:r w:rsidR="006B55EB" w:rsidRPr="0041788A">
        <w:t xml:space="preserve">of standards </w:t>
      </w:r>
      <w:r w:rsidR="00FE48F4" w:rsidRPr="0041788A">
        <w:t>which</w:t>
      </w:r>
      <w:r w:rsidR="00E058E3" w:rsidRPr="0041788A">
        <w:t xml:space="preserve"> regulat</w:t>
      </w:r>
      <w:r w:rsidR="00FE48F4" w:rsidRPr="0041788A">
        <w:t>e</w:t>
      </w:r>
      <w:r w:rsidR="00E058E3" w:rsidRPr="0041788A">
        <w:t xml:space="preserve"> bioenergy (e.g. the EU Renewable Energy Directive III and the Carbon Offsetting and Reduction Scheme for International Aviation) offer guidance but may not</w:t>
      </w:r>
      <w:r w:rsidR="004C4F6B" w:rsidRPr="0041788A">
        <w:t xml:space="preserve"> fully</w:t>
      </w:r>
      <w:r w:rsidR="00E058E3" w:rsidRPr="0041788A">
        <w:t xml:space="preserve"> account for Australia’s unique agricultural conditions.</w:t>
      </w:r>
      <w:r w:rsidR="00920C35" w:rsidRPr="0041788A">
        <w:t xml:space="preserve"> Consistency with these international standards </w:t>
      </w:r>
      <w:r w:rsidR="007D751A" w:rsidRPr="0041788A">
        <w:t xml:space="preserve">may have important implications for market access and the ability to export </w:t>
      </w:r>
      <w:r w:rsidR="008F344C" w:rsidRPr="0041788A">
        <w:t>low carbon liquid fuels and gases.</w:t>
      </w:r>
    </w:p>
    <w:p w14:paraId="180F93C5" w14:textId="36DD1007" w:rsidR="003B24E6" w:rsidRPr="0041788A" w:rsidRDefault="002E431D" w:rsidP="009C4863">
      <w:pPr>
        <w:spacing w:after="160" w:line="278" w:lineRule="auto"/>
      </w:pPr>
      <w:r>
        <w:t xml:space="preserve">The </w:t>
      </w:r>
      <w:r w:rsidR="00C774E7" w:rsidRPr="0041788A">
        <w:t xml:space="preserve">distinction between feedstocks which are edible </w:t>
      </w:r>
      <w:r w:rsidR="0043223C" w:rsidRPr="0041788A">
        <w:t>– either directly by humans, or indirectly through consumption by livestock – and those which are not</w:t>
      </w:r>
      <w:r w:rsidR="00D87A40">
        <w:t>,</w:t>
      </w:r>
      <w:r>
        <w:t xml:space="preserve"> is another </w:t>
      </w:r>
      <w:r w:rsidRPr="0041788A">
        <w:t>social license issue</w:t>
      </w:r>
      <w:r w:rsidR="00D87A40">
        <w:t xml:space="preserve"> to consider</w:t>
      </w:r>
      <w:r w:rsidR="0043223C" w:rsidRPr="0041788A">
        <w:t xml:space="preserve">. </w:t>
      </w:r>
      <w:r w:rsidR="00003162" w:rsidRPr="0041788A">
        <w:t xml:space="preserve">The strategy </w:t>
      </w:r>
      <w:r w:rsidR="00F66542" w:rsidRPr="0041788A">
        <w:t>will</w:t>
      </w:r>
      <w:r w:rsidR="00207EF8" w:rsidRPr="0041788A">
        <w:t xml:space="preserve"> </w:t>
      </w:r>
      <w:r w:rsidR="00D87A40">
        <w:t>explore</w:t>
      </w:r>
      <w:r w:rsidR="00D87A40" w:rsidRPr="0041788A">
        <w:t xml:space="preserve"> </w:t>
      </w:r>
      <w:r w:rsidR="00207EF8" w:rsidRPr="0041788A">
        <w:t xml:space="preserve">the relevance of </w:t>
      </w:r>
      <w:r w:rsidR="00F66542" w:rsidRPr="0041788A">
        <w:t xml:space="preserve">the ‘food vs fuel’ </w:t>
      </w:r>
      <w:r w:rsidR="007B7086" w:rsidRPr="0041788A">
        <w:t xml:space="preserve">issue in an Australian context </w:t>
      </w:r>
      <w:r w:rsidR="00F0522C" w:rsidRPr="0041788A">
        <w:t>and ways to ensure that feedstock production remains complementary with food and fibre production</w:t>
      </w:r>
      <w:r w:rsidR="003E33C8" w:rsidRPr="0041788A">
        <w:t>.</w:t>
      </w:r>
      <w:r w:rsidR="00715B62" w:rsidRPr="0041788A">
        <w:t xml:space="preserve"> There is significant potential </w:t>
      </w:r>
      <w:r w:rsidR="001E3908" w:rsidRPr="0041788A">
        <w:t xml:space="preserve">for </w:t>
      </w:r>
      <w:r w:rsidR="00B8712E" w:rsidRPr="0041788A">
        <w:t>agricultural</w:t>
      </w:r>
      <w:r w:rsidR="001E3908" w:rsidRPr="0041788A">
        <w:t xml:space="preserve"> production system</w:t>
      </w:r>
      <w:r w:rsidR="00B8712E" w:rsidRPr="0041788A">
        <w:t>s</w:t>
      </w:r>
      <w:r w:rsidR="001E3908" w:rsidRPr="0041788A">
        <w:t xml:space="preserve"> to </w:t>
      </w:r>
      <w:r w:rsidR="00BD7217" w:rsidRPr="0041788A">
        <w:t>generate</w:t>
      </w:r>
      <w:r w:rsidR="00104230" w:rsidRPr="0041788A">
        <w:t xml:space="preserve"> diverse </w:t>
      </w:r>
      <w:r w:rsidR="00D35449" w:rsidRPr="0041788A">
        <w:t xml:space="preserve">outputs </w:t>
      </w:r>
      <w:r w:rsidR="00DE72F4" w:rsidRPr="0041788A">
        <w:t>and outcomes (including</w:t>
      </w:r>
      <w:r w:rsidR="0008569C" w:rsidRPr="0041788A">
        <w:t xml:space="preserve"> decarbonisation</w:t>
      </w:r>
      <w:r w:rsidR="00DE72F4" w:rsidRPr="0041788A">
        <w:t>)</w:t>
      </w:r>
      <w:r w:rsidR="0008569C" w:rsidRPr="0041788A">
        <w:t xml:space="preserve"> required for </w:t>
      </w:r>
      <w:r w:rsidR="00565732" w:rsidRPr="0041788A">
        <w:t xml:space="preserve">a </w:t>
      </w:r>
      <w:r w:rsidR="00BF5686" w:rsidRPr="0041788A">
        <w:t>food-</w:t>
      </w:r>
      <w:r w:rsidR="00565732" w:rsidRPr="0041788A">
        <w:t>secure and low-emissions future</w:t>
      </w:r>
      <w:r w:rsidR="00A8725C" w:rsidRPr="0041788A">
        <w:t>.</w:t>
      </w:r>
      <w:r w:rsidR="00FB15C8" w:rsidRPr="0041788A">
        <w:t xml:space="preserve"> Appropriate planning and coordination will be needed to reduce transitional risks, balance </w:t>
      </w:r>
      <w:r w:rsidR="00387B83" w:rsidRPr="0041788A">
        <w:t xml:space="preserve">multiple priorities </w:t>
      </w:r>
      <w:r w:rsidR="00FB15C8" w:rsidRPr="0041788A">
        <w:t>and support benefits for communities.</w:t>
      </w:r>
    </w:p>
    <w:p w14:paraId="1DBA47AA" w14:textId="02304B40" w:rsidR="001E7EB6" w:rsidRPr="0041788A" w:rsidRDefault="001E7EB6" w:rsidP="001E7EB6">
      <w:pPr>
        <w:pStyle w:val="Caption"/>
      </w:pPr>
      <w:r w:rsidRPr="0041788A">
        <w:t xml:space="preserve">Figure </w:t>
      </w:r>
      <w:r w:rsidRPr="0041788A">
        <w:fldChar w:fldCharType="begin"/>
      </w:r>
      <w:r w:rsidRPr="0041788A">
        <w:instrText xml:space="preserve"> SEQ Figure \* ARABIC </w:instrText>
      </w:r>
      <w:r w:rsidRPr="0041788A">
        <w:fldChar w:fldCharType="separate"/>
      </w:r>
      <w:r w:rsidR="00056743">
        <w:rPr>
          <w:noProof/>
        </w:rPr>
        <w:t>3</w:t>
      </w:r>
      <w:r w:rsidRPr="0041788A">
        <w:fldChar w:fldCharType="end"/>
      </w:r>
      <w:r w:rsidRPr="0041788A">
        <w:t xml:space="preserve"> Feedstock generations</w:t>
      </w:r>
    </w:p>
    <w:p w14:paraId="11D46AF7" w14:textId="5DB1503F" w:rsidR="004E6C1C" w:rsidRPr="0041788A" w:rsidRDefault="00CA3E6C" w:rsidP="009C4863">
      <w:pPr>
        <w:spacing w:after="160" w:line="278" w:lineRule="auto"/>
      </w:pPr>
      <w:r w:rsidRPr="0041788A">
        <w:rPr>
          <w:noProof/>
        </w:rPr>
        <w:drawing>
          <wp:inline distT="0" distB="0" distL="0" distR="0" wp14:anchorId="312C236A" wp14:editId="2CFD0303">
            <wp:extent cx="5759450" cy="1045210"/>
            <wp:effectExtent l="0" t="0" r="0" b="2540"/>
            <wp:docPr id="910389150" name="Picture 1" descr="Figure showing the four main feedstock generations. From left to right, first generation are derived from edible sources, second generation are derived from non-edible biomass, third generation are derived from algae, and fourth generation are typically derived from genetically modified organisms and carb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9150" name="Picture 1" descr="Figure showing the four main feedstock generations. From left to right, first generation are derived from edible sources, second generation are derived from non-edible biomass, third generation are derived from algae, and fourth generation are typically derived from genetically modified organisms and carbon capture."/>
                    <pic:cNvPicPr/>
                  </pic:nvPicPr>
                  <pic:blipFill>
                    <a:blip r:embed="rId28">
                      <a:extLst>
                        <a:ext uri="{28A0092B-C50C-407E-A947-70E740481C1C}">
                          <a14:useLocalDpi xmlns:a14="http://schemas.microsoft.com/office/drawing/2010/main" val="0"/>
                        </a:ext>
                      </a:extLst>
                    </a:blip>
                    <a:stretch>
                      <a:fillRect/>
                    </a:stretch>
                  </pic:blipFill>
                  <pic:spPr>
                    <a:xfrm>
                      <a:off x="0" y="0"/>
                      <a:ext cx="5759450" cy="1045210"/>
                    </a:xfrm>
                    <a:prstGeom prst="rect">
                      <a:avLst/>
                    </a:prstGeom>
                  </pic:spPr>
                </pic:pic>
              </a:graphicData>
            </a:graphic>
          </wp:inline>
        </w:drawing>
      </w:r>
    </w:p>
    <w:p w14:paraId="2FA2B4CD" w14:textId="25AD4187" w:rsidR="00226009" w:rsidRPr="0041788A" w:rsidRDefault="00B76847" w:rsidP="0007331E">
      <w:pPr>
        <w:pStyle w:val="BoxHeading"/>
      </w:pPr>
      <w:r w:rsidRPr="0041788A">
        <w:rPr>
          <w:rStyle w:val="Strong"/>
          <w:b/>
          <w:bCs w:val="0"/>
        </w:rPr>
        <w:t xml:space="preserve">The </w:t>
      </w:r>
      <w:r w:rsidR="009B51E1" w:rsidRPr="0041788A">
        <w:rPr>
          <w:rStyle w:val="Strong"/>
          <w:b/>
        </w:rPr>
        <w:t>National Food Security Strategy</w:t>
      </w:r>
    </w:p>
    <w:p w14:paraId="71B97256" w14:textId="768815AF" w:rsidR="0007331E" w:rsidRPr="0041788A" w:rsidRDefault="0007331E" w:rsidP="00C26F01">
      <w:pPr>
        <w:pStyle w:val="BoxText"/>
      </w:pPr>
      <w:r w:rsidRPr="0041788A">
        <w:t xml:space="preserve">The National Food Security Strategy will seek to collaborate with farmers and fishers, industry and the community to boost the productivity, resilience, and security of Australia’s food system. The use of edible </w:t>
      </w:r>
      <w:r w:rsidRPr="0041788A">
        <w:lastRenderedPageBreak/>
        <w:t>feedstocks for bioenergy purposes may have some impact on the availability of a quantity and quality of sufficient food, which is a key dimension of food security.</w:t>
      </w:r>
    </w:p>
    <w:p w14:paraId="2DC5CAE5" w14:textId="29B1D10A" w:rsidR="0007331E" w:rsidRPr="0041788A" w:rsidRDefault="0007331E" w:rsidP="00C26F01">
      <w:pPr>
        <w:pStyle w:val="BoxText"/>
      </w:pPr>
      <w:r w:rsidRPr="0041788A">
        <w:t xml:space="preserve">Consultation on the Feeding Australia strategy opened </w:t>
      </w:r>
      <w:r w:rsidR="00C907B6" w:rsidRPr="0041788A">
        <w:t xml:space="preserve">via </w:t>
      </w:r>
      <w:hyperlink r:id="rId29" w:history="1">
        <w:r w:rsidR="00C907B6" w:rsidRPr="0041788A">
          <w:rPr>
            <w:rStyle w:val="Hyperlink"/>
          </w:rPr>
          <w:t>Have Your Say</w:t>
        </w:r>
      </w:hyperlink>
      <w:r w:rsidR="00C907B6" w:rsidRPr="0041788A">
        <w:t xml:space="preserve"> </w:t>
      </w:r>
      <w:r w:rsidRPr="0041788A">
        <w:t>on 13 August 2025</w:t>
      </w:r>
      <w:r w:rsidR="00E9776D" w:rsidRPr="0041788A">
        <w:t xml:space="preserve"> and closed on </w:t>
      </w:r>
      <w:r w:rsidR="005156E1">
        <w:t>1 October</w:t>
      </w:r>
      <w:r w:rsidR="00E9776D" w:rsidRPr="0041788A">
        <w:t xml:space="preserve"> 2025</w:t>
      </w:r>
      <w:r w:rsidRPr="0041788A">
        <w:t>.</w:t>
      </w:r>
    </w:p>
    <w:p w14:paraId="633211A8" w14:textId="65A2621F" w:rsidR="0089536F" w:rsidRPr="0041788A" w:rsidRDefault="0089536F" w:rsidP="00B86EBF">
      <w:pPr>
        <w:pStyle w:val="Heading3"/>
        <w:numPr>
          <w:ilvl w:val="0"/>
          <w:numId w:val="0"/>
        </w:numPr>
        <w:ind w:left="964" w:hanging="964"/>
        <w:rPr>
          <w:sz w:val="36"/>
          <w:szCs w:val="22"/>
        </w:rPr>
      </w:pPr>
      <w:bookmarkStart w:id="25" w:name="_Toc209538056"/>
      <w:r w:rsidRPr="0041788A">
        <w:rPr>
          <w:sz w:val="36"/>
          <w:szCs w:val="22"/>
        </w:rPr>
        <w:t>Research and development</w:t>
      </w:r>
      <w:r w:rsidR="00D62980" w:rsidRPr="0041788A">
        <w:rPr>
          <w:sz w:val="36"/>
          <w:szCs w:val="22"/>
        </w:rPr>
        <w:t xml:space="preserve"> </w:t>
      </w:r>
      <w:r w:rsidR="00D77ECE" w:rsidRPr="0041788A">
        <w:rPr>
          <w:sz w:val="36"/>
          <w:szCs w:val="22"/>
        </w:rPr>
        <w:t>needs</w:t>
      </w:r>
      <w:bookmarkEnd w:id="25"/>
    </w:p>
    <w:p w14:paraId="75EF8959" w14:textId="02B7AA2B" w:rsidR="00CE4A02" w:rsidRDefault="00EB7B26" w:rsidP="0089536F">
      <w:r w:rsidRPr="0041788A">
        <w:t>Identifying</w:t>
      </w:r>
      <w:r w:rsidR="00737954" w:rsidRPr="0041788A">
        <w:t xml:space="preserve"> and targeting</w:t>
      </w:r>
      <w:r w:rsidR="0089536F" w:rsidRPr="0041788A">
        <w:t xml:space="preserve"> research and development (R&amp;D) opportunities could make an important contribution to maximising feedstock production,</w:t>
      </w:r>
      <w:r w:rsidR="00600F20" w:rsidRPr="0041788A">
        <w:t xml:space="preserve"> reducing carbon intensity </w:t>
      </w:r>
      <w:r w:rsidR="0089536F" w:rsidRPr="0041788A">
        <w:t>and improv</w:t>
      </w:r>
      <w:r w:rsidRPr="0041788A">
        <w:t>ing</w:t>
      </w:r>
      <w:r w:rsidR="0089536F" w:rsidRPr="0041788A">
        <w:t xml:space="preserve"> efficiencies across supply chains. </w:t>
      </w:r>
      <w:r w:rsidR="008876D0" w:rsidRPr="0041788A">
        <w:t xml:space="preserve">The strategy could explore opportunities to boost production of feedstocks through </w:t>
      </w:r>
      <w:r w:rsidR="00D478AA" w:rsidRPr="0041788A">
        <w:t xml:space="preserve">new and novel feedstocks (such as </w:t>
      </w:r>
      <w:proofErr w:type="spellStart"/>
      <w:r w:rsidR="00993746" w:rsidRPr="0041788A">
        <w:t>carinata</w:t>
      </w:r>
      <w:proofErr w:type="spellEnd"/>
      <w:r w:rsidR="00D478AA" w:rsidRPr="0041788A">
        <w:t xml:space="preserve"> or </w:t>
      </w:r>
      <w:proofErr w:type="spellStart"/>
      <w:r w:rsidR="00D478AA" w:rsidRPr="0041788A">
        <w:t>pongamia</w:t>
      </w:r>
      <w:proofErr w:type="spellEnd"/>
      <w:r w:rsidR="00D478AA" w:rsidRPr="0041788A">
        <w:t xml:space="preserve">), </w:t>
      </w:r>
      <w:r w:rsidR="008C27C1" w:rsidRPr="0041788A">
        <w:t>iden</w:t>
      </w:r>
      <w:r w:rsidR="00B10949" w:rsidRPr="0041788A">
        <w:t xml:space="preserve">tifying ways to </w:t>
      </w:r>
      <w:r w:rsidR="00317E4C" w:rsidRPr="0041788A">
        <w:t>capture</w:t>
      </w:r>
      <w:r w:rsidR="00B10949" w:rsidRPr="0041788A">
        <w:t xml:space="preserve"> byproducts and residues in production systems</w:t>
      </w:r>
      <w:r w:rsidR="00CE74CD" w:rsidRPr="0041788A">
        <w:t>,</w:t>
      </w:r>
      <w:r w:rsidR="00B10949" w:rsidRPr="0041788A">
        <w:t xml:space="preserve"> </w:t>
      </w:r>
      <w:r w:rsidR="00D478AA" w:rsidRPr="0041788A">
        <w:t>improving feedstock yields,</w:t>
      </w:r>
      <w:r w:rsidR="00FF0DA7" w:rsidRPr="0041788A">
        <w:t xml:space="preserve"> </w:t>
      </w:r>
      <w:r w:rsidR="00D478AA" w:rsidRPr="0041788A">
        <w:t>optimising production practices, and developing sustainable harvesting techniques that preserve ecosystem services</w:t>
      </w:r>
      <w:r w:rsidR="00FF0DA7" w:rsidRPr="0041788A">
        <w:t>.</w:t>
      </w:r>
    </w:p>
    <w:p w14:paraId="4C9B3EC6" w14:textId="60BAB646" w:rsidR="00D478AA" w:rsidRPr="0041788A" w:rsidRDefault="00EF063F" w:rsidP="0089536F">
      <w:r w:rsidRPr="0041788A">
        <w:t xml:space="preserve">Other opportunities could </w:t>
      </w:r>
      <w:r w:rsidR="005F45D6" w:rsidRPr="0041788A">
        <w:t xml:space="preserve">include testing and de-risking </w:t>
      </w:r>
      <w:r w:rsidR="00BA7E03" w:rsidRPr="0041788A">
        <w:t>farming and land management</w:t>
      </w:r>
      <w:r w:rsidR="005F45D6" w:rsidRPr="0041788A">
        <w:t xml:space="preserve"> practices such</w:t>
      </w:r>
      <w:r w:rsidR="00BA7E03" w:rsidRPr="0041788A">
        <w:t xml:space="preserve"> agroforestry</w:t>
      </w:r>
      <w:r w:rsidR="00BC7549" w:rsidRPr="0041788A">
        <w:t xml:space="preserve">, </w:t>
      </w:r>
      <w:r w:rsidR="00BA7E03" w:rsidRPr="0041788A">
        <w:t>coppicing</w:t>
      </w:r>
      <w:r w:rsidR="00294BFF" w:rsidRPr="0041788A">
        <w:t xml:space="preserve"> of short-rotation trees</w:t>
      </w:r>
      <w:r w:rsidR="00BC7549" w:rsidRPr="0041788A">
        <w:t xml:space="preserve"> and more productive use of marginal lands</w:t>
      </w:r>
      <w:r w:rsidR="00294BFF" w:rsidRPr="0041788A">
        <w:t>.</w:t>
      </w:r>
      <w:r w:rsidR="00126C37" w:rsidRPr="0041788A">
        <w:t xml:space="preserve"> These novel systems </w:t>
      </w:r>
      <w:r w:rsidR="00BF5686" w:rsidRPr="0041788A">
        <w:t>could</w:t>
      </w:r>
      <w:r w:rsidR="00126C37" w:rsidRPr="0041788A">
        <w:t xml:space="preserve"> </w:t>
      </w:r>
      <w:r w:rsidR="00AE26D3" w:rsidRPr="0041788A">
        <w:t xml:space="preserve">widen the array of benefits provided by the agriculture and forestry sectors </w:t>
      </w:r>
      <w:r w:rsidR="006730CC" w:rsidRPr="0041788A">
        <w:t>and improve complementarity of food, fibre and fuel production.</w:t>
      </w:r>
    </w:p>
    <w:p w14:paraId="3375DE41" w14:textId="4C703A39" w:rsidR="0040008E" w:rsidRPr="0041788A" w:rsidRDefault="00CB49C9" w:rsidP="00CB54D0">
      <w:r w:rsidRPr="0041788A">
        <w:t>ARENA, CSIRO</w:t>
      </w:r>
      <w:r w:rsidR="008D1C29" w:rsidRPr="0041788A">
        <w:t>,</w:t>
      </w:r>
      <w:r w:rsidRPr="0041788A">
        <w:t xml:space="preserve"> CEFC</w:t>
      </w:r>
      <w:r w:rsidR="0089536F" w:rsidRPr="0041788A">
        <w:t xml:space="preserve"> </w:t>
      </w:r>
      <w:r w:rsidR="00AE21DE" w:rsidRPr="0041788A">
        <w:t xml:space="preserve">and the Rural Research and Development Corporations </w:t>
      </w:r>
      <w:r w:rsidR="00CA74D5" w:rsidRPr="0041788A">
        <w:t xml:space="preserve">are </w:t>
      </w:r>
      <w:r w:rsidR="0089536F" w:rsidRPr="0041788A">
        <w:t>ma</w:t>
      </w:r>
      <w:r w:rsidR="00CA74D5" w:rsidRPr="0041788A">
        <w:t>king</w:t>
      </w:r>
      <w:r w:rsidR="0089536F" w:rsidRPr="0041788A">
        <w:t xml:space="preserve"> important contributions regarding innovation, research, early-stage deployment and commercial scaling of feedstocks and renewable energy technologies. The strategy could explore respective roles for government and industry in this space.</w:t>
      </w:r>
      <w:bookmarkStart w:id="26" w:name="_Toc430782157"/>
      <w:bookmarkEnd w:id="2"/>
    </w:p>
    <w:p w14:paraId="6EEE9C06" w14:textId="0C9CC842" w:rsidR="00631509" w:rsidRPr="0041788A" w:rsidRDefault="00D77ECE" w:rsidP="00B86EBF">
      <w:pPr>
        <w:pStyle w:val="Heading3"/>
        <w:numPr>
          <w:ilvl w:val="0"/>
          <w:numId w:val="0"/>
        </w:numPr>
        <w:ind w:left="964" w:hanging="964"/>
        <w:rPr>
          <w:sz w:val="36"/>
          <w:szCs w:val="22"/>
        </w:rPr>
      </w:pPr>
      <w:bookmarkStart w:id="27" w:name="_Toc209538057"/>
      <w:r w:rsidRPr="0041788A">
        <w:rPr>
          <w:sz w:val="36"/>
          <w:szCs w:val="22"/>
        </w:rPr>
        <w:t>Coordination across jurisdictions</w:t>
      </w:r>
      <w:bookmarkEnd w:id="27"/>
    </w:p>
    <w:p w14:paraId="43FAF7BA" w14:textId="440D3BB5" w:rsidR="009D1F8F" w:rsidRPr="0041788A" w:rsidRDefault="00BF391A" w:rsidP="009D1F8F">
      <w:r w:rsidRPr="0041788A">
        <w:t>State and territory governments are advancing their own strategies with respect to bioenergy. For example, Western Australia has committed to developing an Advanced Biofuels Strategy, New South Wales is developing a Renewable Fuels Strategy</w:t>
      </w:r>
      <w:r w:rsidR="00CB4617" w:rsidRPr="0041788A">
        <w:t>,</w:t>
      </w:r>
      <w:r w:rsidRPr="0041788A">
        <w:t xml:space="preserve"> Tasmania is developing a Future Clean Fuels Strategy</w:t>
      </w:r>
      <w:r w:rsidR="00CB4617" w:rsidRPr="0041788A">
        <w:t>, and South Australia has an existing</w:t>
      </w:r>
      <w:r w:rsidR="00796563" w:rsidRPr="0041788A">
        <w:t xml:space="preserve"> Bioenergy Roadmap</w:t>
      </w:r>
      <w:r w:rsidRPr="0041788A">
        <w:t>. Significant work is also underway in Queensland</w:t>
      </w:r>
      <w:r w:rsidR="00A40AC3" w:rsidRPr="0041788A">
        <w:t xml:space="preserve"> and Victoria</w:t>
      </w:r>
      <w:r w:rsidRPr="0041788A">
        <w:t xml:space="preserve"> to understand feedstock availability at a regional level.</w:t>
      </w:r>
      <w:r w:rsidR="008C003A" w:rsidRPr="0041788A">
        <w:t xml:space="preserve"> </w:t>
      </w:r>
      <w:r w:rsidR="00830651" w:rsidRPr="0041788A">
        <w:t xml:space="preserve">A national strategy </w:t>
      </w:r>
      <w:r w:rsidR="00A86381" w:rsidRPr="0041788A">
        <w:t xml:space="preserve">can </w:t>
      </w:r>
      <w:r w:rsidR="004A56A8" w:rsidRPr="0041788A">
        <w:t xml:space="preserve">build on </w:t>
      </w:r>
      <w:r w:rsidR="00BF21ED" w:rsidRPr="0041788A">
        <w:t xml:space="preserve">and complement </w:t>
      </w:r>
      <w:r w:rsidR="004A56A8" w:rsidRPr="0041788A">
        <w:t xml:space="preserve">this existing and emerging </w:t>
      </w:r>
      <w:r w:rsidR="00600F20" w:rsidRPr="0041788A">
        <w:t>work and</w:t>
      </w:r>
      <w:r w:rsidR="004A56A8" w:rsidRPr="0041788A">
        <w:t xml:space="preserve"> </w:t>
      </w:r>
      <w:r w:rsidR="00123637" w:rsidRPr="0041788A">
        <w:t xml:space="preserve">explore ways to </w:t>
      </w:r>
      <w:r w:rsidR="00830651" w:rsidRPr="0041788A">
        <w:t>establish</w:t>
      </w:r>
      <w:r w:rsidR="005B240D" w:rsidRPr="0041788A">
        <w:t xml:space="preserve"> greater alignment</w:t>
      </w:r>
      <w:r w:rsidR="00DB798E" w:rsidRPr="0041788A">
        <w:t xml:space="preserve"> and coordination</w:t>
      </w:r>
      <w:r w:rsidR="00656D0F" w:rsidRPr="0041788A">
        <w:t xml:space="preserve"> </w:t>
      </w:r>
      <w:r w:rsidR="00EA6B2F" w:rsidRPr="0041788A">
        <w:t>across</w:t>
      </w:r>
      <w:r w:rsidR="00656D0F" w:rsidRPr="0041788A">
        <w:t xml:space="preserve"> </w:t>
      </w:r>
      <w:r w:rsidR="004A56A8" w:rsidRPr="0041788A">
        <w:t>jurisdictions.</w:t>
      </w:r>
    </w:p>
    <w:p w14:paraId="05EC3AC4" w14:textId="0E6FF444" w:rsidR="00E542CC" w:rsidRPr="0041788A" w:rsidRDefault="00E542CC" w:rsidP="0075510C">
      <w:pPr>
        <w:pStyle w:val="Heading3"/>
        <w:numPr>
          <w:ilvl w:val="0"/>
          <w:numId w:val="0"/>
        </w:numPr>
        <w:ind w:left="964" w:hanging="964"/>
        <w:rPr>
          <w:sz w:val="36"/>
          <w:szCs w:val="22"/>
        </w:rPr>
      </w:pPr>
      <w:bookmarkStart w:id="28" w:name="_Toc209538058"/>
      <w:r w:rsidRPr="0041788A">
        <w:rPr>
          <w:sz w:val="36"/>
          <w:szCs w:val="22"/>
        </w:rPr>
        <w:t xml:space="preserve">Climate </w:t>
      </w:r>
      <w:r w:rsidR="0072069E" w:rsidRPr="0041788A">
        <w:rPr>
          <w:sz w:val="36"/>
          <w:szCs w:val="22"/>
        </w:rPr>
        <w:t>c</w:t>
      </w:r>
      <w:r w:rsidRPr="0041788A">
        <w:rPr>
          <w:sz w:val="36"/>
          <w:szCs w:val="22"/>
        </w:rPr>
        <w:t>hange</w:t>
      </w:r>
      <w:r w:rsidR="00E91E1C" w:rsidRPr="0041788A">
        <w:rPr>
          <w:sz w:val="36"/>
          <w:szCs w:val="22"/>
        </w:rPr>
        <w:t xml:space="preserve"> and variable production</w:t>
      </w:r>
      <w:bookmarkEnd w:id="28"/>
    </w:p>
    <w:p w14:paraId="16838DBE" w14:textId="7DFFABB0" w:rsidR="00202E81" w:rsidRPr="0041788A" w:rsidRDefault="00F45950" w:rsidP="00915F47">
      <w:r w:rsidRPr="0041788A">
        <w:t xml:space="preserve">The effects of climate change </w:t>
      </w:r>
      <w:r w:rsidR="00C90FF1" w:rsidRPr="0041788A">
        <w:t xml:space="preserve">will impact </w:t>
      </w:r>
      <w:r w:rsidR="004D367E" w:rsidRPr="0041788A">
        <w:t>t</w:t>
      </w:r>
      <w:r w:rsidR="00C90FF1" w:rsidRPr="0041788A">
        <w:t xml:space="preserve">he </w:t>
      </w:r>
      <w:r w:rsidR="004D367E" w:rsidRPr="0041788A">
        <w:t>production and availability</w:t>
      </w:r>
      <w:r w:rsidR="00C90FF1" w:rsidRPr="0041788A">
        <w:t xml:space="preserve"> of </w:t>
      </w:r>
      <w:r w:rsidR="004D367E" w:rsidRPr="0041788A">
        <w:t xml:space="preserve">all </w:t>
      </w:r>
      <w:r w:rsidR="00C90FF1" w:rsidRPr="0041788A">
        <w:t>agricultural and forestry</w:t>
      </w:r>
      <w:r w:rsidR="00561D81" w:rsidRPr="0041788A">
        <w:t>-</w:t>
      </w:r>
      <w:r w:rsidR="00C90FF1" w:rsidRPr="0041788A">
        <w:t xml:space="preserve">derived </w:t>
      </w:r>
      <w:r w:rsidR="006938EC" w:rsidRPr="0041788A">
        <w:t>product</w:t>
      </w:r>
      <w:r w:rsidR="00E00E99" w:rsidRPr="0041788A">
        <w:t>s</w:t>
      </w:r>
      <w:r w:rsidR="00067598" w:rsidRPr="0041788A">
        <w:t>.</w:t>
      </w:r>
      <w:r w:rsidR="00D70E6E" w:rsidRPr="0041788A">
        <w:t xml:space="preserve"> </w:t>
      </w:r>
      <w:r w:rsidR="00DC44E6" w:rsidRPr="0041788A">
        <w:t>I</w:t>
      </w:r>
      <w:r w:rsidR="00D70E6E" w:rsidRPr="0041788A">
        <w:t xml:space="preserve">ncreased seasonal </w:t>
      </w:r>
      <w:r w:rsidR="00BC5834" w:rsidRPr="0041788A">
        <w:t>variability</w:t>
      </w:r>
      <w:r w:rsidR="00D70E6E" w:rsidRPr="0041788A">
        <w:t xml:space="preserve"> and drying </w:t>
      </w:r>
      <w:r w:rsidR="00BC5834" w:rsidRPr="0041788A">
        <w:t>conditions</w:t>
      </w:r>
      <w:r w:rsidR="00D70E6E" w:rsidRPr="0041788A">
        <w:t xml:space="preserve"> will impact</w:t>
      </w:r>
      <w:r w:rsidR="00C8562E" w:rsidRPr="0041788A">
        <w:t xml:space="preserve"> production </w:t>
      </w:r>
      <w:r w:rsidR="00C520B0" w:rsidRPr="0041788A">
        <w:t>from broadacre cropping</w:t>
      </w:r>
      <w:r w:rsidR="00C8562E" w:rsidRPr="0041788A">
        <w:t>, increased severe weather events</w:t>
      </w:r>
      <w:r w:rsidR="00190C2C" w:rsidRPr="0041788A">
        <w:t xml:space="preserve"> may impact </w:t>
      </w:r>
      <w:proofErr w:type="gramStart"/>
      <w:r w:rsidR="00190C2C" w:rsidRPr="0041788A">
        <w:t>geographically</w:t>
      </w:r>
      <w:r w:rsidR="00E56C81" w:rsidRPr="0041788A">
        <w:t>-</w:t>
      </w:r>
      <w:r w:rsidR="00EA145B" w:rsidRPr="0041788A">
        <w:t>concentrated</w:t>
      </w:r>
      <w:proofErr w:type="gramEnd"/>
      <w:r w:rsidR="00EA145B" w:rsidRPr="0041788A">
        <w:t xml:space="preserve"> </w:t>
      </w:r>
      <w:r w:rsidR="0090165C" w:rsidRPr="0041788A">
        <w:t>industries</w:t>
      </w:r>
      <w:r w:rsidR="00EF5E53" w:rsidRPr="0041788A">
        <w:t xml:space="preserve"> like sugar</w:t>
      </w:r>
      <w:r w:rsidR="00190C2C" w:rsidRPr="0041788A">
        <w:t xml:space="preserve">, and </w:t>
      </w:r>
      <w:r w:rsidR="00AD6065" w:rsidRPr="0041788A">
        <w:t>more frequent and intense</w:t>
      </w:r>
      <w:r w:rsidR="00BC5834" w:rsidRPr="0041788A">
        <w:t xml:space="preserve"> fire events may impact</w:t>
      </w:r>
      <w:r w:rsidR="00680BCD" w:rsidRPr="0041788A">
        <w:t xml:space="preserve"> </w:t>
      </w:r>
      <w:r w:rsidR="0090165C" w:rsidRPr="0041788A">
        <w:t>forestry production</w:t>
      </w:r>
      <w:r w:rsidR="00BC5834" w:rsidRPr="0041788A">
        <w:t>.</w:t>
      </w:r>
      <w:r w:rsidR="00B063C5" w:rsidRPr="0041788A">
        <w:t xml:space="preserve"> </w:t>
      </w:r>
      <w:r w:rsidR="00DE05F7" w:rsidRPr="0041788A">
        <w:t xml:space="preserve">Climatic changes may </w:t>
      </w:r>
      <w:r w:rsidR="00B909F1" w:rsidRPr="0041788A">
        <w:t>also</w:t>
      </w:r>
      <w:r w:rsidR="00DE05F7" w:rsidRPr="0041788A">
        <w:t xml:space="preserve"> unlock </w:t>
      </w:r>
      <w:r w:rsidR="00074A42" w:rsidRPr="0041788A">
        <w:t xml:space="preserve">opportunities </w:t>
      </w:r>
      <w:r w:rsidR="00235318" w:rsidRPr="0041788A">
        <w:t xml:space="preserve">for </w:t>
      </w:r>
      <w:r w:rsidR="00E42D24" w:rsidRPr="0041788A">
        <w:t xml:space="preserve">production </w:t>
      </w:r>
      <w:r w:rsidR="00133C4E" w:rsidRPr="0041788A">
        <w:t xml:space="preserve">of </w:t>
      </w:r>
      <w:r w:rsidR="00F85302" w:rsidRPr="0041788A">
        <w:t>different</w:t>
      </w:r>
      <w:r w:rsidR="00133C4E" w:rsidRPr="0041788A">
        <w:t xml:space="preserve"> commodities</w:t>
      </w:r>
      <w:r w:rsidR="00F85302" w:rsidRPr="0041788A">
        <w:t xml:space="preserve"> </w:t>
      </w:r>
      <w:r w:rsidR="00E42D24" w:rsidRPr="0041788A">
        <w:t xml:space="preserve">in </w:t>
      </w:r>
      <w:r w:rsidR="00DE05F7" w:rsidRPr="0041788A">
        <w:t xml:space="preserve">certain </w:t>
      </w:r>
      <w:r w:rsidR="00F85302" w:rsidRPr="0041788A">
        <w:t>regions</w:t>
      </w:r>
      <w:r w:rsidR="00DE05F7" w:rsidRPr="0041788A">
        <w:t xml:space="preserve">. </w:t>
      </w:r>
      <w:r w:rsidR="00685205" w:rsidRPr="0041788A">
        <w:t>Bioenergy feedstocks may</w:t>
      </w:r>
      <w:r w:rsidR="00945804" w:rsidRPr="0041788A">
        <w:t xml:space="preserve"> not be subject to the same aesthetic and</w:t>
      </w:r>
      <w:r w:rsidR="003D4EEB" w:rsidRPr="0041788A">
        <w:t>/</w:t>
      </w:r>
      <w:r w:rsidR="00945804" w:rsidRPr="0041788A">
        <w:t>or other physical quality criteria as other agricultural and forestry products</w:t>
      </w:r>
      <w:r w:rsidR="009C4E26" w:rsidRPr="0041788A">
        <w:t xml:space="preserve">, which </w:t>
      </w:r>
      <w:r w:rsidR="00945804" w:rsidRPr="0041788A">
        <w:t>could make them</w:t>
      </w:r>
      <w:r w:rsidR="009C4E26" w:rsidRPr="0041788A">
        <w:t xml:space="preserve"> a</w:t>
      </w:r>
      <w:r w:rsidR="00945804" w:rsidRPr="0041788A">
        <w:t xml:space="preserve"> robust</w:t>
      </w:r>
      <w:r w:rsidR="00A437AA" w:rsidRPr="0041788A">
        <w:t xml:space="preserve"> commodity in </w:t>
      </w:r>
      <w:r w:rsidR="004866D6" w:rsidRPr="0041788A">
        <w:t>the context of</w:t>
      </w:r>
      <w:r w:rsidR="00945804" w:rsidRPr="0041788A">
        <w:t xml:space="preserve"> climate variability</w:t>
      </w:r>
      <w:r w:rsidR="00174556" w:rsidRPr="0041788A">
        <w:t xml:space="preserve"> and increasing severe weather events</w:t>
      </w:r>
      <w:r w:rsidR="009C4E26" w:rsidRPr="0041788A">
        <w:t>.</w:t>
      </w:r>
      <w:r w:rsidR="00DE05F7" w:rsidRPr="0041788A">
        <w:t xml:space="preserve"> </w:t>
      </w:r>
      <w:r w:rsidR="0020715D" w:rsidRPr="0041788A">
        <w:t>The strategy could explore how to</w:t>
      </w:r>
      <w:r w:rsidR="00857E82" w:rsidRPr="0041788A">
        <w:t xml:space="preserve"> account for</w:t>
      </w:r>
      <w:r w:rsidR="00B11D36" w:rsidRPr="0041788A">
        <w:t xml:space="preserve"> the impacts </w:t>
      </w:r>
      <w:r w:rsidR="005D666D" w:rsidRPr="0041788A">
        <w:t>and opportunities</w:t>
      </w:r>
      <w:r w:rsidR="00B11D36" w:rsidRPr="0041788A">
        <w:t xml:space="preserve"> of </w:t>
      </w:r>
      <w:r w:rsidR="00E35E82" w:rsidRPr="0041788A">
        <w:t xml:space="preserve">seasonal </w:t>
      </w:r>
      <w:r w:rsidR="007A20F6" w:rsidRPr="0041788A">
        <w:t>variability</w:t>
      </w:r>
      <w:r w:rsidR="00E35E82" w:rsidRPr="0041788A">
        <w:t xml:space="preserve"> and climate change </w:t>
      </w:r>
      <w:r w:rsidR="00857E82" w:rsidRPr="0041788A">
        <w:t>on</w:t>
      </w:r>
      <w:r w:rsidR="007A20F6" w:rsidRPr="0041788A">
        <w:t xml:space="preserve"> feedstock availability</w:t>
      </w:r>
      <w:r w:rsidR="001F2887" w:rsidRPr="0041788A">
        <w:t>,</w:t>
      </w:r>
      <w:r w:rsidR="007A20F6" w:rsidRPr="0041788A">
        <w:t xml:space="preserve"> </w:t>
      </w:r>
      <w:r w:rsidR="00F67B18" w:rsidRPr="0041788A">
        <w:t xml:space="preserve">and </w:t>
      </w:r>
      <w:r w:rsidR="007A20F6" w:rsidRPr="0041788A">
        <w:t xml:space="preserve">to ensure </w:t>
      </w:r>
      <w:r w:rsidR="00C835C3" w:rsidRPr="0041788A">
        <w:t xml:space="preserve">supply chains </w:t>
      </w:r>
      <w:r w:rsidR="00F67B18" w:rsidRPr="0041788A">
        <w:t>remain</w:t>
      </w:r>
      <w:r w:rsidR="00C835C3" w:rsidRPr="0041788A">
        <w:t xml:space="preserve"> resilient </w:t>
      </w:r>
      <w:r w:rsidR="00F67B18" w:rsidRPr="0041788A">
        <w:t xml:space="preserve">in the face of </w:t>
      </w:r>
      <w:r w:rsidR="008B6B5D" w:rsidRPr="0041788A">
        <w:t>climate</w:t>
      </w:r>
      <w:r w:rsidR="00F67B18" w:rsidRPr="0041788A">
        <w:t>-</w:t>
      </w:r>
      <w:r w:rsidR="008B6B5D" w:rsidRPr="0041788A">
        <w:t>related disruption</w:t>
      </w:r>
      <w:r w:rsidR="00F67B18" w:rsidRPr="0041788A">
        <w:t>.</w:t>
      </w:r>
    </w:p>
    <w:p w14:paraId="6BF6E920" w14:textId="71D2B478" w:rsidR="009A7C2F" w:rsidRPr="0041788A" w:rsidRDefault="00915F47" w:rsidP="0075510C">
      <w:pPr>
        <w:pStyle w:val="Heading3"/>
        <w:numPr>
          <w:ilvl w:val="0"/>
          <w:numId w:val="0"/>
        </w:numPr>
        <w:ind w:left="964" w:hanging="964"/>
        <w:rPr>
          <w:sz w:val="36"/>
          <w:szCs w:val="22"/>
        </w:rPr>
      </w:pPr>
      <w:bookmarkStart w:id="29" w:name="_Toc209538059"/>
      <w:r w:rsidRPr="0041788A">
        <w:rPr>
          <w:sz w:val="36"/>
          <w:szCs w:val="22"/>
        </w:rPr>
        <w:lastRenderedPageBreak/>
        <w:t>Biosecurity</w:t>
      </w:r>
      <w:r w:rsidR="00F42EE3" w:rsidRPr="0041788A">
        <w:rPr>
          <w:sz w:val="36"/>
          <w:szCs w:val="22"/>
        </w:rPr>
        <w:t xml:space="preserve"> and </w:t>
      </w:r>
      <w:r w:rsidR="0072069E" w:rsidRPr="0041788A">
        <w:rPr>
          <w:sz w:val="36"/>
          <w:szCs w:val="22"/>
        </w:rPr>
        <w:t>t</w:t>
      </w:r>
      <w:r w:rsidR="00F42EE3" w:rsidRPr="0041788A">
        <w:rPr>
          <w:sz w:val="36"/>
          <w:szCs w:val="22"/>
        </w:rPr>
        <w:t>raceability</w:t>
      </w:r>
      <w:bookmarkEnd w:id="29"/>
    </w:p>
    <w:p w14:paraId="4A3140E5" w14:textId="3A7BEF20" w:rsidR="00A405AA" w:rsidRPr="0041788A" w:rsidRDefault="005605A3" w:rsidP="002F4EFA">
      <w:r w:rsidRPr="0041788A">
        <w:t xml:space="preserve">Development of feedstock supply chains </w:t>
      </w:r>
      <w:r w:rsidR="00BF5686" w:rsidRPr="0041788A">
        <w:t xml:space="preserve">should </w:t>
      </w:r>
      <w:r w:rsidR="006C616A" w:rsidRPr="0041788A">
        <w:t xml:space="preserve">include appropriate </w:t>
      </w:r>
      <w:r w:rsidR="0022606A" w:rsidRPr="0041788A">
        <w:t xml:space="preserve">management </w:t>
      </w:r>
      <w:r w:rsidR="00D26C10" w:rsidRPr="0041788A">
        <w:t>of biosecurity risks</w:t>
      </w:r>
      <w:r w:rsidR="00C023DA" w:rsidRPr="0041788A">
        <w:t xml:space="preserve"> </w:t>
      </w:r>
      <w:r w:rsidR="00A55CD8" w:rsidRPr="0041788A">
        <w:t xml:space="preserve">as </w:t>
      </w:r>
      <w:r w:rsidR="00E26878" w:rsidRPr="0041788A">
        <w:t>feedstock volumes and movements increase.</w:t>
      </w:r>
      <w:r w:rsidR="002D0EF1" w:rsidRPr="0041788A">
        <w:t xml:space="preserve"> </w:t>
      </w:r>
      <w:r w:rsidR="00AB2494" w:rsidRPr="0041788A">
        <w:t xml:space="preserve">Importation of </w:t>
      </w:r>
      <w:r w:rsidR="00F62C63" w:rsidRPr="0041788A">
        <w:t xml:space="preserve">feedstocks produced overseas </w:t>
      </w:r>
      <w:r w:rsidR="00A22B4B" w:rsidRPr="0041788A">
        <w:t>could</w:t>
      </w:r>
      <w:r w:rsidR="004742ED" w:rsidRPr="0041788A">
        <w:t xml:space="preserve"> involve </w:t>
      </w:r>
      <w:r w:rsidR="000D2CC1" w:rsidRPr="0041788A">
        <w:t>amplified risk</w:t>
      </w:r>
      <w:r w:rsidR="00F76057" w:rsidRPr="0041788A">
        <w:t xml:space="preserve"> </w:t>
      </w:r>
      <w:r w:rsidR="003B4BDD" w:rsidRPr="0041788A">
        <w:t xml:space="preserve">in the form of exotic pests, weeds and diseases, and potentially </w:t>
      </w:r>
      <w:r w:rsidR="003638F4" w:rsidRPr="0041788A">
        <w:t xml:space="preserve">less transparency </w:t>
      </w:r>
      <w:r w:rsidR="0085242D" w:rsidRPr="0041788A">
        <w:t>regarding</w:t>
      </w:r>
      <w:r w:rsidR="0058400B" w:rsidRPr="0041788A">
        <w:t xml:space="preserve"> pro</w:t>
      </w:r>
      <w:r w:rsidR="0085242D" w:rsidRPr="0041788A">
        <w:t xml:space="preserve">vidence and chain of </w:t>
      </w:r>
      <w:r w:rsidR="0058400B" w:rsidRPr="0041788A">
        <w:t>custody</w:t>
      </w:r>
      <w:r w:rsidR="000259F4" w:rsidRPr="0041788A">
        <w:t xml:space="preserve">. </w:t>
      </w:r>
      <w:r w:rsidR="00227724" w:rsidRPr="0041788A">
        <w:t xml:space="preserve">As per </w:t>
      </w:r>
      <w:r w:rsidR="00546233" w:rsidRPr="0041788A">
        <w:t xml:space="preserve">the above section, climate change may also impact the prevalence and reach of disease and pest outbreaks. </w:t>
      </w:r>
      <w:r w:rsidR="00BF5686" w:rsidRPr="0041788A">
        <w:t>It is important that s</w:t>
      </w:r>
      <w:r w:rsidR="007E778D" w:rsidRPr="0041788A">
        <w:t>upply chains</w:t>
      </w:r>
      <w:r w:rsidR="7E0CC1AC" w:rsidRPr="0041788A" w:rsidDel="00FE2040">
        <w:t xml:space="preserve"> </w:t>
      </w:r>
      <w:r w:rsidR="007E778D" w:rsidRPr="0041788A">
        <w:t xml:space="preserve">remain resilient </w:t>
      </w:r>
      <w:r w:rsidR="002E081B" w:rsidRPr="0041788A">
        <w:t xml:space="preserve">and flexible </w:t>
      </w:r>
      <w:r w:rsidR="00CB3C64" w:rsidRPr="0041788A">
        <w:t xml:space="preserve">in the face of potential disruptions </w:t>
      </w:r>
      <w:r w:rsidR="003547E5" w:rsidRPr="0041788A">
        <w:t>due to biosecurity incursions</w:t>
      </w:r>
      <w:r w:rsidR="00493265" w:rsidRPr="0041788A">
        <w:t>.</w:t>
      </w:r>
    </w:p>
    <w:p w14:paraId="1FD7F2E4" w14:textId="5489A102" w:rsidR="00836193" w:rsidRPr="0041788A" w:rsidRDefault="00A405AA" w:rsidP="002F4EFA">
      <w:r w:rsidRPr="0041788A">
        <w:t xml:space="preserve">Supply chain traceability practices and technology will play a role in mitigating these risks and will also likely be required to underpin the </w:t>
      </w:r>
      <w:r w:rsidR="00A92A99" w:rsidRPr="0041788A">
        <w:t>certification of feedstock characteristics (through verification of providence and chain of custody) referenced</w:t>
      </w:r>
      <w:r w:rsidR="00A71067" w:rsidRPr="0041788A">
        <w:t xml:space="preserve"> in an earlier section.</w:t>
      </w:r>
      <w:r w:rsidRPr="0041788A">
        <w:t xml:space="preserve"> </w:t>
      </w:r>
      <w:r w:rsidR="0092500A" w:rsidRPr="0041788A">
        <w:t xml:space="preserve">Views are sought on </w:t>
      </w:r>
      <w:r w:rsidR="00C919AF" w:rsidRPr="0041788A">
        <w:t xml:space="preserve">how developing feedstock supply chains can </w:t>
      </w:r>
      <w:r w:rsidR="00B142EF" w:rsidRPr="0041788A">
        <w:t xml:space="preserve">deploy existing and innovative solutions to </w:t>
      </w:r>
      <w:r w:rsidR="00395B66" w:rsidRPr="0041788A">
        <w:t xml:space="preserve">reduce </w:t>
      </w:r>
      <w:r w:rsidR="00615EF6" w:rsidRPr="0041788A">
        <w:t>these risks.</w:t>
      </w:r>
    </w:p>
    <w:p w14:paraId="01416A5C" w14:textId="3D9A0F84" w:rsidR="003E4788" w:rsidRPr="0041788A" w:rsidRDefault="007D3E6C" w:rsidP="004B501F">
      <w:pPr>
        <w:pStyle w:val="Heading2"/>
        <w:numPr>
          <w:ilvl w:val="0"/>
          <w:numId w:val="0"/>
        </w:numPr>
      </w:pPr>
      <w:bookmarkStart w:id="30" w:name="_Toc209538060"/>
      <w:bookmarkEnd w:id="26"/>
      <w:r w:rsidRPr="0041788A">
        <w:lastRenderedPageBreak/>
        <w:t xml:space="preserve">Have </w:t>
      </w:r>
      <w:r w:rsidR="00F308CE" w:rsidRPr="0041788A">
        <w:t>y</w:t>
      </w:r>
      <w:r w:rsidRPr="0041788A">
        <w:t xml:space="preserve">our </w:t>
      </w:r>
      <w:r w:rsidR="00F308CE" w:rsidRPr="0041788A">
        <w:t>s</w:t>
      </w:r>
      <w:r w:rsidRPr="0041788A">
        <w:t>ay</w:t>
      </w:r>
      <w:bookmarkEnd w:id="30"/>
    </w:p>
    <w:p w14:paraId="142B40C3" w14:textId="4E325FC0" w:rsidR="00BD39AF" w:rsidRPr="0041788A" w:rsidRDefault="005C11E1" w:rsidP="00BD39AF">
      <w:pPr>
        <w:rPr>
          <w:lang w:eastAsia="ja-JP"/>
        </w:rPr>
      </w:pPr>
      <w:r w:rsidRPr="0041788A">
        <w:rPr>
          <w:lang w:eastAsia="ja-JP"/>
        </w:rPr>
        <w:t xml:space="preserve">We invite </w:t>
      </w:r>
      <w:r w:rsidR="00444073" w:rsidRPr="0041788A">
        <w:rPr>
          <w:lang w:eastAsia="ja-JP"/>
        </w:rPr>
        <w:t>stakeholders</w:t>
      </w:r>
      <w:r w:rsidRPr="0041788A">
        <w:rPr>
          <w:lang w:eastAsia="ja-JP"/>
        </w:rPr>
        <w:t xml:space="preserve"> to </w:t>
      </w:r>
      <w:r w:rsidR="00FA71E4" w:rsidRPr="0041788A">
        <w:rPr>
          <w:lang w:eastAsia="ja-JP"/>
        </w:rPr>
        <w:t>provide views on the development of a bioenergy feedstock strategy</w:t>
      </w:r>
      <w:r w:rsidR="007C0A5D" w:rsidRPr="0041788A">
        <w:rPr>
          <w:lang w:eastAsia="ja-JP"/>
        </w:rPr>
        <w:t>.</w:t>
      </w:r>
    </w:p>
    <w:p w14:paraId="4B247E3A" w14:textId="1FFFEFBA" w:rsidR="008C5C36" w:rsidRPr="0041788A" w:rsidRDefault="00BD39AF" w:rsidP="00C26F01">
      <w:pPr>
        <w:pStyle w:val="ListBullet"/>
        <w:numPr>
          <w:ilvl w:val="0"/>
          <w:numId w:val="0"/>
        </w:numPr>
        <w:rPr>
          <w:lang w:eastAsia="ja-JP"/>
        </w:rPr>
      </w:pPr>
      <w:r w:rsidRPr="0041788A">
        <w:rPr>
          <w:lang w:eastAsia="ja-JP"/>
        </w:rPr>
        <w:t>Questions raised in this discussion paper are intended as a guide</w:t>
      </w:r>
      <w:r w:rsidR="00B87EAA" w:rsidRPr="0041788A">
        <w:rPr>
          <w:lang w:eastAsia="ja-JP"/>
        </w:rPr>
        <w:t xml:space="preserve"> only</w:t>
      </w:r>
      <w:r w:rsidRPr="0041788A">
        <w:rPr>
          <w:lang w:eastAsia="ja-JP"/>
        </w:rPr>
        <w:t>. Respondents are welcome to provide more general comments in their submission.</w:t>
      </w:r>
    </w:p>
    <w:p w14:paraId="13D21226" w14:textId="18513A8D" w:rsidR="00B87EAA" w:rsidRPr="0041788A" w:rsidRDefault="007C0A5D" w:rsidP="00C26F01">
      <w:pPr>
        <w:pStyle w:val="ListBullet"/>
        <w:numPr>
          <w:ilvl w:val="0"/>
          <w:numId w:val="0"/>
        </w:numPr>
        <w:ind w:left="454" w:hanging="454"/>
        <w:rPr>
          <w:lang w:eastAsia="ja-JP"/>
        </w:rPr>
      </w:pPr>
      <w:r w:rsidRPr="0041788A">
        <w:rPr>
          <w:lang w:eastAsia="ja-JP"/>
        </w:rPr>
        <w:t xml:space="preserve">Submissions </w:t>
      </w:r>
      <w:r w:rsidR="00877E87" w:rsidRPr="0041788A">
        <w:rPr>
          <w:lang w:eastAsia="ja-JP"/>
        </w:rPr>
        <w:t xml:space="preserve">longer than </w:t>
      </w:r>
      <w:r w:rsidR="00B87EAA" w:rsidRPr="0041788A">
        <w:rPr>
          <w:lang w:eastAsia="ja-JP"/>
        </w:rPr>
        <w:t xml:space="preserve">10 </w:t>
      </w:r>
      <w:r w:rsidR="00877E87" w:rsidRPr="0041788A">
        <w:rPr>
          <w:lang w:eastAsia="ja-JP"/>
        </w:rPr>
        <w:t>pages need to include a summary of key points</w:t>
      </w:r>
      <w:r w:rsidR="00C64D52" w:rsidRPr="0041788A">
        <w:rPr>
          <w:lang w:eastAsia="ja-JP"/>
        </w:rPr>
        <w:t>.</w:t>
      </w:r>
    </w:p>
    <w:p w14:paraId="132B22B0" w14:textId="03FACC24" w:rsidR="008C5C36" w:rsidRPr="0041788A" w:rsidRDefault="007A7B10" w:rsidP="00E310C1">
      <w:pPr>
        <w:spacing w:before="240"/>
        <w:rPr>
          <w:lang w:eastAsia="ja-JP"/>
        </w:rPr>
      </w:pPr>
      <w:r w:rsidRPr="0041788A">
        <w:rPr>
          <w:lang w:eastAsia="ja-JP"/>
        </w:rPr>
        <w:t>You can lodge a submission through the Have Your Say portal at</w:t>
      </w:r>
      <w:r w:rsidR="00770B20">
        <w:rPr>
          <w:lang w:eastAsia="ja-JP"/>
        </w:rPr>
        <w:t xml:space="preserve"> </w:t>
      </w:r>
      <w:hyperlink r:id="rId30" w:history="1">
        <w:r w:rsidR="00770B20" w:rsidRPr="00770B20">
          <w:rPr>
            <w:rStyle w:val="Hyperlink"/>
            <w:lang w:eastAsia="ja-JP"/>
          </w:rPr>
          <w:t>https://haveyoursay.agriculture.gov.au/national-bioenergy-feedstock-strategy</w:t>
        </w:r>
      </w:hyperlink>
      <w:r w:rsidR="00770B20" w:rsidRPr="00770B20">
        <w:rPr>
          <w:lang w:eastAsia="ja-JP"/>
        </w:rPr>
        <w:t xml:space="preserve">  </w:t>
      </w:r>
    </w:p>
    <w:p w14:paraId="59025570" w14:textId="6BFC4610" w:rsidR="008C5C36" w:rsidRPr="0041788A" w:rsidRDefault="008C5C36">
      <w:pPr>
        <w:rPr>
          <w:lang w:eastAsia="ja-JP"/>
        </w:rPr>
      </w:pPr>
      <w:r w:rsidRPr="0041788A">
        <w:rPr>
          <w:lang w:eastAsia="ja-JP"/>
        </w:rPr>
        <w:t xml:space="preserve">Submissions will close </w:t>
      </w:r>
      <w:r w:rsidR="00994560">
        <w:rPr>
          <w:lang w:eastAsia="ja-JP"/>
        </w:rPr>
        <w:t xml:space="preserve">at </w:t>
      </w:r>
      <w:r w:rsidR="00994560" w:rsidRPr="0041788A">
        <w:rPr>
          <w:lang w:eastAsia="ja-JP"/>
        </w:rPr>
        <w:t xml:space="preserve">5 pm </w:t>
      </w:r>
      <w:r w:rsidRPr="0041788A">
        <w:rPr>
          <w:lang w:eastAsia="ja-JP"/>
        </w:rPr>
        <w:t>AEST</w:t>
      </w:r>
      <w:r w:rsidR="00994560">
        <w:rPr>
          <w:lang w:eastAsia="ja-JP"/>
        </w:rPr>
        <w:t xml:space="preserve"> on</w:t>
      </w:r>
      <w:r w:rsidRPr="0041788A">
        <w:rPr>
          <w:lang w:eastAsia="ja-JP"/>
        </w:rPr>
        <w:t xml:space="preserve"> </w:t>
      </w:r>
      <w:r w:rsidR="00FF5889" w:rsidRPr="00AC26D1">
        <w:rPr>
          <w:lang w:eastAsia="ja-JP"/>
        </w:rPr>
        <w:t xml:space="preserve">7 November </w:t>
      </w:r>
      <w:r w:rsidR="00F85AE8" w:rsidRPr="00AC26D1">
        <w:rPr>
          <w:lang w:eastAsia="ja-JP"/>
        </w:rPr>
        <w:t>2025</w:t>
      </w:r>
      <w:r w:rsidRPr="00AC26D1">
        <w:rPr>
          <w:lang w:eastAsia="ja-JP"/>
        </w:rPr>
        <w:t>.</w:t>
      </w:r>
    </w:p>
    <w:p w14:paraId="5FCDD5A6" w14:textId="63C1AF70" w:rsidR="008C5C36" w:rsidRPr="0041788A" w:rsidRDefault="008C5C36">
      <w:pPr>
        <w:rPr>
          <w:lang w:eastAsia="ja-JP"/>
        </w:rPr>
      </w:pPr>
      <w:r w:rsidRPr="0041788A">
        <w:rPr>
          <w:lang w:eastAsia="ja-JP"/>
        </w:rPr>
        <w:t>Further stakeholder engagement oppo</w:t>
      </w:r>
      <w:r w:rsidRPr="00B92F00">
        <w:rPr>
          <w:lang w:eastAsia="ja-JP"/>
        </w:rPr>
        <w:t xml:space="preserve">rtunities will be communicated through </w:t>
      </w:r>
      <w:hyperlink r:id="rId31" w:history="1">
        <w:r w:rsidR="00B83582" w:rsidRPr="00B92F00">
          <w:rPr>
            <w:rStyle w:val="Hyperlink"/>
            <w:lang w:eastAsia="ja-JP"/>
          </w:rPr>
          <w:t>National Bioenergy Feedstocks Strategy - DAFF</w:t>
        </w:r>
      </w:hyperlink>
      <w:r w:rsidR="00617854" w:rsidRPr="00B92F00">
        <w:rPr>
          <w:lang w:eastAsia="ja-JP"/>
        </w:rPr>
        <w:t>.</w:t>
      </w:r>
    </w:p>
    <w:p w14:paraId="0774491D" w14:textId="77777777" w:rsidR="003E4788" w:rsidRPr="0041788A" w:rsidRDefault="005C11E1">
      <w:pPr>
        <w:pStyle w:val="Heading3"/>
        <w:numPr>
          <w:ilvl w:val="0"/>
          <w:numId w:val="0"/>
        </w:numPr>
        <w:ind w:left="964" w:hanging="964"/>
        <w:rPr>
          <w:lang w:eastAsia="ja-JP"/>
        </w:rPr>
      </w:pPr>
      <w:bookmarkStart w:id="31" w:name="_Toc209538061"/>
      <w:r w:rsidRPr="0041788A">
        <w:rPr>
          <w:lang w:eastAsia="ja-JP"/>
        </w:rPr>
        <w:t>Contacts</w:t>
      </w:r>
      <w:bookmarkEnd w:id="31"/>
    </w:p>
    <w:p w14:paraId="60D0BFD9" w14:textId="68045E32" w:rsidR="00696C91" w:rsidRPr="0041788A" w:rsidRDefault="005C11E1" w:rsidP="00F51695">
      <w:pPr>
        <w:rPr>
          <w:lang w:eastAsia="ja-JP"/>
        </w:rPr>
      </w:pPr>
      <w:r w:rsidRPr="0041788A">
        <w:rPr>
          <w:lang w:eastAsia="ja-JP"/>
        </w:rPr>
        <w:t xml:space="preserve">For </w:t>
      </w:r>
      <w:r w:rsidR="00163FDF" w:rsidRPr="0041788A">
        <w:rPr>
          <w:lang w:eastAsia="ja-JP"/>
        </w:rPr>
        <w:t>further</w:t>
      </w:r>
      <w:r w:rsidRPr="0041788A">
        <w:rPr>
          <w:lang w:eastAsia="ja-JP"/>
        </w:rPr>
        <w:t xml:space="preserve"> information </w:t>
      </w:r>
      <w:r w:rsidR="00163FDF" w:rsidRPr="0041788A">
        <w:rPr>
          <w:lang w:eastAsia="ja-JP"/>
        </w:rPr>
        <w:t>please contact</w:t>
      </w:r>
      <w:r w:rsidRPr="0041788A">
        <w:rPr>
          <w:lang w:eastAsia="ja-JP"/>
        </w:rPr>
        <w:t xml:space="preserve"> </w:t>
      </w:r>
      <w:hyperlink r:id="rId32" w:history="1">
        <w:r w:rsidR="004F353D" w:rsidRPr="0041788A">
          <w:rPr>
            <w:rStyle w:val="Hyperlink"/>
            <w:lang w:eastAsia="ja-JP"/>
          </w:rPr>
          <w:t>feedstocks@aff.gov.au</w:t>
        </w:r>
      </w:hyperlink>
      <w:r w:rsidR="00617854" w:rsidRPr="0041788A">
        <w:t>.</w:t>
      </w:r>
    </w:p>
    <w:p w14:paraId="299F591E" w14:textId="03B921B0" w:rsidR="003E4788" w:rsidRPr="0041788A" w:rsidRDefault="005C11E1" w:rsidP="004B501F">
      <w:pPr>
        <w:pStyle w:val="Heading2"/>
        <w:numPr>
          <w:ilvl w:val="0"/>
          <w:numId w:val="0"/>
        </w:numPr>
        <w:ind w:left="720" w:hanging="720"/>
      </w:pPr>
      <w:bookmarkStart w:id="32" w:name="Title_A1"/>
      <w:bookmarkStart w:id="33" w:name="_Toc209538062"/>
      <w:bookmarkEnd w:id="32"/>
      <w:r w:rsidRPr="0041788A">
        <w:lastRenderedPageBreak/>
        <w:t>Glossary</w:t>
      </w:r>
      <w:bookmarkEnd w:id="33"/>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6"/>
        <w:gridCol w:w="6804"/>
      </w:tblGrid>
      <w:tr w:rsidR="00EE4FE6" w:rsidRPr="0041788A" w14:paraId="64675EC1" w14:textId="77777777" w:rsidTr="0041788A">
        <w:trPr>
          <w:cantSplit/>
          <w:tblHeader/>
        </w:trPr>
        <w:tc>
          <w:tcPr>
            <w:tcW w:w="1249" w:type="pct"/>
            <w:tcMar>
              <w:left w:w="108" w:type="dxa"/>
              <w:right w:w="108" w:type="dxa"/>
            </w:tcMar>
          </w:tcPr>
          <w:p w14:paraId="612A9828" w14:textId="77777777" w:rsidR="00E20334" w:rsidRPr="0041788A" w:rsidRDefault="00E20334">
            <w:pPr>
              <w:pStyle w:val="TableHeading"/>
            </w:pPr>
            <w:r w:rsidRPr="0041788A">
              <w:t>Term</w:t>
            </w:r>
          </w:p>
        </w:tc>
        <w:tc>
          <w:tcPr>
            <w:tcW w:w="3751" w:type="pct"/>
            <w:tcMar>
              <w:left w:w="108" w:type="dxa"/>
              <w:right w:w="108" w:type="dxa"/>
            </w:tcMar>
          </w:tcPr>
          <w:p w14:paraId="3A1C2294" w14:textId="77777777" w:rsidR="00E20334" w:rsidRPr="0041788A" w:rsidRDefault="00E20334">
            <w:pPr>
              <w:pStyle w:val="TableHeading"/>
            </w:pPr>
            <w:r w:rsidRPr="0041788A">
              <w:t>Definition</w:t>
            </w:r>
          </w:p>
        </w:tc>
      </w:tr>
      <w:tr w:rsidR="00EE4FE6" w:rsidRPr="0041788A" w14:paraId="360C9A87" w14:textId="77777777" w:rsidTr="0041788A">
        <w:tc>
          <w:tcPr>
            <w:tcW w:w="1249" w:type="pct"/>
            <w:tcMar>
              <w:left w:w="108" w:type="dxa"/>
              <w:right w:w="108" w:type="dxa"/>
            </w:tcMar>
          </w:tcPr>
          <w:p w14:paraId="72EE254B" w14:textId="7B4BDD89" w:rsidR="00983D01" w:rsidRPr="0041788A" w:rsidRDefault="00983D01">
            <w:pPr>
              <w:pStyle w:val="TableText"/>
            </w:pPr>
            <w:r w:rsidRPr="0041788A">
              <w:t>ABARES</w:t>
            </w:r>
          </w:p>
        </w:tc>
        <w:tc>
          <w:tcPr>
            <w:tcW w:w="3751" w:type="pct"/>
            <w:tcMar>
              <w:left w:w="108" w:type="dxa"/>
              <w:right w:w="108" w:type="dxa"/>
            </w:tcMar>
          </w:tcPr>
          <w:p w14:paraId="3519B39F" w14:textId="287EBE2B" w:rsidR="00983D01" w:rsidRPr="0041788A" w:rsidRDefault="00983D01">
            <w:pPr>
              <w:pStyle w:val="TableText"/>
            </w:pPr>
            <w:r w:rsidRPr="0041788A">
              <w:t>Australian Bureau of Agricultural and Resource Economics and Sciences</w:t>
            </w:r>
          </w:p>
        </w:tc>
      </w:tr>
      <w:tr w:rsidR="00EE4FE6" w:rsidRPr="0041788A" w14:paraId="03B8BBD0" w14:textId="77777777" w:rsidTr="0041788A">
        <w:tc>
          <w:tcPr>
            <w:tcW w:w="1249" w:type="pct"/>
            <w:tcMar>
              <w:left w:w="108" w:type="dxa"/>
              <w:right w:w="108" w:type="dxa"/>
            </w:tcMar>
          </w:tcPr>
          <w:p w14:paraId="1EC854DC" w14:textId="25775FAE" w:rsidR="007A6BA4" w:rsidRPr="0041788A" w:rsidDel="00983D01" w:rsidRDefault="009C0CC9">
            <w:pPr>
              <w:pStyle w:val="TableText"/>
            </w:pPr>
            <w:r w:rsidRPr="0041788A">
              <w:t>a</w:t>
            </w:r>
            <w:r w:rsidR="007A6BA4" w:rsidRPr="0041788A">
              <w:t>lcohol-to-jet (</w:t>
            </w:r>
            <w:proofErr w:type="spellStart"/>
            <w:r w:rsidR="007A6BA4" w:rsidRPr="0041788A">
              <w:t>AtJ</w:t>
            </w:r>
            <w:proofErr w:type="spellEnd"/>
            <w:r w:rsidR="007A6BA4" w:rsidRPr="0041788A">
              <w:t>)</w:t>
            </w:r>
          </w:p>
        </w:tc>
        <w:tc>
          <w:tcPr>
            <w:tcW w:w="3751" w:type="pct"/>
            <w:tcMar>
              <w:left w:w="108" w:type="dxa"/>
              <w:right w:w="108" w:type="dxa"/>
            </w:tcMar>
          </w:tcPr>
          <w:p w14:paraId="066C4C53" w14:textId="47357B31" w:rsidR="007A6BA4" w:rsidRPr="0041788A" w:rsidDel="00983D01" w:rsidRDefault="00DA447E">
            <w:pPr>
              <w:pStyle w:val="TableText"/>
            </w:pPr>
            <w:r w:rsidRPr="0041788A">
              <w:t xml:space="preserve">The process of converting </w:t>
            </w:r>
            <w:r w:rsidR="00335535" w:rsidRPr="0041788A">
              <w:t xml:space="preserve">alcohol (typically ethanol) </w:t>
            </w:r>
            <w:r w:rsidR="00987732" w:rsidRPr="0041788A">
              <w:t xml:space="preserve">to jet fuel through a series of catalytic </w:t>
            </w:r>
            <w:r w:rsidR="00567C14" w:rsidRPr="0041788A">
              <w:t>reactions</w:t>
            </w:r>
            <w:r w:rsidR="00601FE7" w:rsidRPr="0041788A">
              <w:t>.</w:t>
            </w:r>
          </w:p>
        </w:tc>
      </w:tr>
      <w:tr w:rsidR="00EE4FE6" w:rsidRPr="0041788A" w14:paraId="35810D73" w14:textId="77777777" w:rsidTr="0041788A">
        <w:tc>
          <w:tcPr>
            <w:tcW w:w="1249" w:type="pct"/>
            <w:tcMar>
              <w:left w:w="108" w:type="dxa"/>
              <w:right w:w="108" w:type="dxa"/>
            </w:tcMar>
          </w:tcPr>
          <w:p w14:paraId="27283FF1" w14:textId="6F9E4CAE" w:rsidR="00983D01" w:rsidRPr="0041788A" w:rsidRDefault="009C0CC9">
            <w:pPr>
              <w:pStyle w:val="TableText"/>
            </w:pPr>
            <w:r w:rsidRPr="0041788A">
              <w:t>b</w:t>
            </w:r>
            <w:r w:rsidR="00983D01" w:rsidRPr="0041788A">
              <w:t>ioenergy</w:t>
            </w:r>
          </w:p>
        </w:tc>
        <w:tc>
          <w:tcPr>
            <w:tcW w:w="3751" w:type="pct"/>
            <w:tcMar>
              <w:left w:w="108" w:type="dxa"/>
              <w:right w:w="108" w:type="dxa"/>
            </w:tcMar>
          </w:tcPr>
          <w:p w14:paraId="4E29D299" w14:textId="034670E8" w:rsidR="00983D01" w:rsidRPr="0041788A" w:rsidRDefault="00983D01">
            <w:pPr>
              <w:pStyle w:val="TableText"/>
            </w:pPr>
            <w:r w:rsidRPr="0041788A">
              <w:t xml:space="preserve">A form of renewable energy generated from the conversion of biomass resources into heat, electricity, </w:t>
            </w:r>
            <w:r w:rsidR="001D02C6" w:rsidRPr="0041788A">
              <w:t>gas,</w:t>
            </w:r>
            <w:r w:rsidRPr="0041788A">
              <w:t xml:space="preserve"> and/or liquid fuels.</w:t>
            </w:r>
          </w:p>
        </w:tc>
      </w:tr>
      <w:tr w:rsidR="00EE4FE6" w:rsidRPr="0041788A" w14:paraId="5F3EB49B" w14:textId="77777777" w:rsidTr="0041788A">
        <w:tc>
          <w:tcPr>
            <w:tcW w:w="1249" w:type="pct"/>
            <w:tcMar>
              <w:left w:w="108" w:type="dxa"/>
              <w:right w:w="108" w:type="dxa"/>
            </w:tcMar>
          </w:tcPr>
          <w:p w14:paraId="3E03432A" w14:textId="26F0B170" w:rsidR="00E20334" w:rsidRPr="0041788A" w:rsidRDefault="009C0CC9">
            <w:pPr>
              <w:pStyle w:val="TableText"/>
            </w:pPr>
            <w:r w:rsidRPr="0041788A">
              <w:t>b</w:t>
            </w:r>
            <w:r w:rsidR="0055754A" w:rsidRPr="0041788A">
              <w:t>iofuel</w:t>
            </w:r>
          </w:p>
        </w:tc>
        <w:tc>
          <w:tcPr>
            <w:tcW w:w="3751" w:type="pct"/>
            <w:tcMar>
              <w:left w:w="108" w:type="dxa"/>
              <w:right w:w="108" w:type="dxa"/>
            </w:tcMar>
          </w:tcPr>
          <w:p w14:paraId="1E3480D2" w14:textId="4F4B347C" w:rsidR="00E20334" w:rsidRPr="0041788A" w:rsidRDefault="00A15002">
            <w:pPr>
              <w:pStyle w:val="TableText"/>
            </w:pPr>
            <w:r w:rsidRPr="0041788A">
              <w:t>Biogenic alternative</w:t>
            </w:r>
            <w:r w:rsidR="001D553C" w:rsidRPr="0041788A">
              <w:t xml:space="preserve"> to fossil fuels, used to produce bioenergy. Biofuel </w:t>
            </w:r>
            <w:r w:rsidRPr="0041788A">
              <w:t>commonly refers to</w:t>
            </w:r>
            <w:r w:rsidR="001D553C" w:rsidRPr="0041788A">
              <w:t xml:space="preserve"> liquid </w:t>
            </w:r>
            <w:r w:rsidRPr="0041788A">
              <w:t>fuels</w:t>
            </w:r>
            <w:r w:rsidR="009F1BB9" w:rsidRPr="0041788A">
              <w:t xml:space="preserve"> (e.g. biodiesel</w:t>
            </w:r>
            <w:r w:rsidR="00C46E0C" w:rsidRPr="0041788A">
              <w:t>) but</w:t>
            </w:r>
            <w:r w:rsidR="009F1BB9" w:rsidRPr="0041788A">
              <w:t xml:space="preserve"> can also </w:t>
            </w:r>
            <w:r w:rsidR="00A64207" w:rsidRPr="0041788A">
              <w:t>include</w:t>
            </w:r>
            <w:r w:rsidR="001D553C" w:rsidRPr="0041788A">
              <w:t xml:space="preserve"> </w:t>
            </w:r>
            <w:r w:rsidR="00A64207" w:rsidRPr="0041788A">
              <w:t>gaseous</w:t>
            </w:r>
            <w:r w:rsidR="001D553C" w:rsidRPr="0041788A">
              <w:t xml:space="preserve"> </w:t>
            </w:r>
            <w:r w:rsidR="00A64207" w:rsidRPr="0041788A">
              <w:t>and solid forms</w:t>
            </w:r>
            <w:r w:rsidR="001D553C" w:rsidRPr="0041788A">
              <w:t>.</w:t>
            </w:r>
          </w:p>
        </w:tc>
      </w:tr>
      <w:tr w:rsidR="00EE4FE6" w:rsidRPr="0041788A" w14:paraId="68DD564F" w14:textId="77777777" w:rsidTr="0041788A">
        <w:tc>
          <w:tcPr>
            <w:tcW w:w="1249" w:type="pct"/>
            <w:tcMar>
              <w:left w:w="108" w:type="dxa"/>
              <w:right w:w="108" w:type="dxa"/>
            </w:tcMar>
          </w:tcPr>
          <w:p w14:paraId="18816EA6" w14:textId="2023CEA8" w:rsidR="009B7A33" w:rsidRPr="0041788A" w:rsidRDefault="009B7A33">
            <w:pPr>
              <w:pStyle w:val="TableText"/>
            </w:pPr>
            <w:r w:rsidRPr="0041788A">
              <w:t>byproducts</w:t>
            </w:r>
            <w:r w:rsidR="00587820" w:rsidRPr="0041788A">
              <w:t xml:space="preserve"> and residues</w:t>
            </w:r>
          </w:p>
        </w:tc>
        <w:tc>
          <w:tcPr>
            <w:tcW w:w="3751" w:type="pct"/>
            <w:tcMar>
              <w:left w:w="108" w:type="dxa"/>
              <w:right w:w="108" w:type="dxa"/>
            </w:tcMar>
          </w:tcPr>
          <w:p w14:paraId="387E85BC" w14:textId="569DB2C8" w:rsidR="009B7A33" w:rsidRPr="0041788A" w:rsidRDefault="00DD3EF9">
            <w:pPr>
              <w:pStyle w:val="TableText"/>
            </w:pPr>
            <w:r w:rsidRPr="0041788A">
              <w:t xml:space="preserve">Biogenic materials </w:t>
            </w:r>
            <w:r w:rsidR="008C3AE2" w:rsidRPr="0041788A">
              <w:t xml:space="preserve">that remain after </w:t>
            </w:r>
            <w:r w:rsidR="00FA59A7" w:rsidRPr="0041788A">
              <w:t xml:space="preserve">the </w:t>
            </w:r>
            <w:r w:rsidR="008C3AE2" w:rsidRPr="0041788A">
              <w:t>primary</w:t>
            </w:r>
            <w:r w:rsidRPr="0041788A">
              <w:t xml:space="preserve"> </w:t>
            </w:r>
            <w:r w:rsidR="005567C4" w:rsidRPr="0041788A">
              <w:t xml:space="preserve">processing </w:t>
            </w:r>
            <w:r w:rsidR="008C3AE2" w:rsidRPr="0041788A">
              <w:t xml:space="preserve">of agricultural and forestry </w:t>
            </w:r>
            <w:r w:rsidR="00FA59A7" w:rsidRPr="0041788A">
              <w:t>biomass</w:t>
            </w:r>
            <w:r w:rsidR="0016759B" w:rsidRPr="0041788A">
              <w:t>, such as bagasse from sugarcane or wood chips from</w:t>
            </w:r>
            <w:r w:rsidR="005F0DE9" w:rsidRPr="0041788A">
              <w:t xml:space="preserve"> </w:t>
            </w:r>
            <w:r w:rsidR="000A5B02" w:rsidRPr="0041788A">
              <w:t>forestry</w:t>
            </w:r>
            <w:r w:rsidR="00E474B4" w:rsidRPr="0041788A">
              <w:t xml:space="preserve">. </w:t>
            </w:r>
          </w:p>
        </w:tc>
      </w:tr>
      <w:tr w:rsidR="00EE4FE6" w:rsidRPr="0041788A" w14:paraId="0CE8807C" w14:textId="77777777" w:rsidTr="0041788A">
        <w:tc>
          <w:tcPr>
            <w:tcW w:w="1249" w:type="pct"/>
            <w:tcMar>
              <w:left w:w="108" w:type="dxa"/>
              <w:right w:w="108" w:type="dxa"/>
            </w:tcMar>
          </w:tcPr>
          <w:p w14:paraId="623DAB41" w14:textId="2DD873E4" w:rsidR="00E20334" w:rsidRPr="0041788A" w:rsidRDefault="0028227C">
            <w:pPr>
              <w:pStyle w:val="TableText"/>
            </w:pPr>
            <w:proofErr w:type="spellStart"/>
            <w:r w:rsidRPr="0041788A">
              <w:t>c</w:t>
            </w:r>
            <w:r w:rsidR="00372AC4" w:rsidRPr="0041788A">
              <w:t>arinat</w:t>
            </w:r>
            <w:r w:rsidR="00DD459A" w:rsidRPr="0041788A">
              <w:t>a</w:t>
            </w:r>
            <w:proofErr w:type="spellEnd"/>
          </w:p>
        </w:tc>
        <w:tc>
          <w:tcPr>
            <w:tcW w:w="3751" w:type="pct"/>
            <w:tcMar>
              <w:left w:w="108" w:type="dxa"/>
              <w:right w:w="108" w:type="dxa"/>
            </w:tcMar>
          </w:tcPr>
          <w:p w14:paraId="72DFC07D" w14:textId="258488CC" w:rsidR="00E20334" w:rsidRPr="0041788A" w:rsidRDefault="00C63482">
            <w:pPr>
              <w:pStyle w:val="TableText"/>
            </w:pPr>
            <w:r w:rsidRPr="0041788A">
              <w:t xml:space="preserve">A non-edible oilseed crop, grown between main crop rotations </w:t>
            </w:r>
            <w:r w:rsidR="002C25B0" w:rsidRPr="0041788A">
              <w:t>and</w:t>
            </w:r>
            <w:r w:rsidRPr="0041788A">
              <w:t xml:space="preserve"> used </w:t>
            </w:r>
            <w:r w:rsidR="002C25B0" w:rsidRPr="0041788A">
              <w:t>as a</w:t>
            </w:r>
            <w:r w:rsidRPr="0041788A">
              <w:t xml:space="preserve"> lower carbon </w:t>
            </w:r>
            <w:r w:rsidR="002C25B0" w:rsidRPr="0041788A">
              <w:t>liquid fuel</w:t>
            </w:r>
            <w:r w:rsidRPr="0041788A">
              <w:t xml:space="preserve"> feedstock</w:t>
            </w:r>
          </w:p>
        </w:tc>
      </w:tr>
      <w:tr w:rsidR="00EE4FE6" w:rsidRPr="0041788A" w14:paraId="7F9AD43B" w14:textId="77777777" w:rsidTr="0041788A">
        <w:tc>
          <w:tcPr>
            <w:tcW w:w="1249" w:type="pct"/>
            <w:tcMar>
              <w:left w:w="108" w:type="dxa"/>
              <w:right w:w="108" w:type="dxa"/>
            </w:tcMar>
          </w:tcPr>
          <w:p w14:paraId="44F5484C" w14:textId="10A7E4B3" w:rsidR="00983D01" w:rsidRPr="0041788A" w:rsidRDefault="00983D01">
            <w:pPr>
              <w:pStyle w:val="TableText"/>
            </w:pPr>
            <w:r w:rsidRPr="0041788A">
              <w:t>CEFC</w:t>
            </w:r>
          </w:p>
        </w:tc>
        <w:tc>
          <w:tcPr>
            <w:tcW w:w="3751" w:type="pct"/>
            <w:tcMar>
              <w:left w:w="108" w:type="dxa"/>
              <w:right w:w="108" w:type="dxa"/>
            </w:tcMar>
          </w:tcPr>
          <w:p w14:paraId="10E36B5F" w14:textId="413419BF" w:rsidR="00983D01" w:rsidRPr="0041788A" w:rsidRDefault="00983D01">
            <w:pPr>
              <w:pStyle w:val="TableText"/>
            </w:pPr>
            <w:r w:rsidRPr="0041788A">
              <w:t>Clean Energy Finance Corporation</w:t>
            </w:r>
          </w:p>
        </w:tc>
      </w:tr>
      <w:tr w:rsidR="00EE4FE6" w:rsidRPr="0041788A" w14:paraId="5F8D51C6" w14:textId="77777777" w:rsidTr="0041788A">
        <w:tc>
          <w:tcPr>
            <w:tcW w:w="1249" w:type="pct"/>
            <w:tcMar>
              <w:left w:w="108" w:type="dxa"/>
              <w:right w:w="108" w:type="dxa"/>
            </w:tcMar>
          </w:tcPr>
          <w:p w14:paraId="4C3E9B33" w14:textId="797C6068" w:rsidR="0073433E" w:rsidRPr="0041788A" w:rsidRDefault="0073433E">
            <w:pPr>
              <w:pStyle w:val="TableText"/>
            </w:pPr>
            <w:r w:rsidRPr="0041788A">
              <w:t>CSIRO</w:t>
            </w:r>
          </w:p>
        </w:tc>
        <w:tc>
          <w:tcPr>
            <w:tcW w:w="3751" w:type="pct"/>
            <w:tcMar>
              <w:left w:w="108" w:type="dxa"/>
              <w:right w:w="108" w:type="dxa"/>
            </w:tcMar>
          </w:tcPr>
          <w:p w14:paraId="18D4C8B9" w14:textId="6D13E67C" w:rsidR="0073433E" w:rsidRPr="0041788A" w:rsidRDefault="0073433E">
            <w:pPr>
              <w:pStyle w:val="TableText"/>
            </w:pPr>
            <w:r w:rsidRPr="0041788A">
              <w:t>Commonwealth Scientific and Industrial Research Organisation</w:t>
            </w:r>
          </w:p>
        </w:tc>
      </w:tr>
      <w:tr w:rsidR="00EE4FE6" w:rsidRPr="0041788A" w14:paraId="7C3F7232" w14:textId="77777777" w:rsidTr="0041788A">
        <w:tc>
          <w:tcPr>
            <w:tcW w:w="1249" w:type="pct"/>
            <w:tcMar>
              <w:left w:w="108" w:type="dxa"/>
              <w:right w:w="108" w:type="dxa"/>
            </w:tcMar>
          </w:tcPr>
          <w:p w14:paraId="723312AB" w14:textId="58388503" w:rsidR="00B85CC6" w:rsidRPr="0041788A" w:rsidRDefault="00B85CC6">
            <w:pPr>
              <w:pStyle w:val="TableText"/>
            </w:pPr>
            <w:r w:rsidRPr="0041788A">
              <w:t>DAFF</w:t>
            </w:r>
          </w:p>
        </w:tc>
        <w:tc>
          <w:tcPr>
            <w:tcW w:w="3751" w:type="pct"/>
            <w:tcMar>
              <w:left w:w="108" w:type="dxa"/>
              <w:right w:w="108" w:type="dxa"/>
            </w:tcMar>
          </w:tcPr>
          <w:p w14:paraId="2C600F80" w14:textId="270597EB" w:rsidR="00B85CC6" w:rsidRPr="0041788A" w:rsidRDefault="00B85CC6">
            <w:pPr>
              <w:pStyle w:val="TableText"/>
            </w:pPr>
            <w:r w:rsidRPr="0041788A">
              <w:t>Department of Agriculture, Fisheries and Forestry (</w:t>
            </w:r>
            <w:r w:rsidR="00FA5D24" w:rsidRPr="0041788A">
              <w:t>Commonwealth</w:t>
            </w:r>
            <w:r w:rsidRPr="0041788A">
              <w:t>)</w:t>
            </w:r>
          </w:p>
        </w:tc>
      </w:tr>
      <w:tr w:rsidR="00EE4FE6" w:rsidRPr="0041788A" w14:paraId="4C11AAD9" w14:textId="77777777" w:rsidTr="0041788A">
        <w:tc>
          <w:tcPr>
            <w:tcW w:w="1249" w:type="pct"/>
            <w:tcMar>
              <w:left w:w="108" w:type="dxa"/>
              <w:right w:w="108" w:type="dxa"/>
            </w:tcMar>
          </w:tcPr>
          <w:p w14:paraId="4E95DF4D" w14:textId="63E2C213" w:rsidR="00E20334" w:rsidRPr="0041788A" w:rsidRDefault="0028227C">
            <w:pPr>
              <w:pStyle w:val="TableText"/>
            </w:pPr>
            <w:r w:rsidRPr="0041788A">
              <w:t>d</w:t>
            </w:r>
            <w:r w:rsidR="00372AC4" w:rsidRPr="0041788A">
              <w:t>ensification</w:t>
            </w:r>
          </w:p>
        </w:tc>
        <w:tc>
          <w:tcPr>
            <w:tcW w:w="3751" w:type="pct"/>
            <w:tcMar>
              <w:left w:w="108" w:type="dxa"/>
              <w:right w:w="108" w:type="dxa"/>
            </w:tcMar>
          </w:tcPr>
          <w:p w14:paraId="66A46709" w14:textId="6880B108" w:rsidR="00E20334" w:rsidRPr="0041788A" w:rsidRDefault="00F62CE7">
            <w:pPr>
              <w:pStyle w:val="TableText"/>
            </w:pPr>
            <w:r w:rsidRPr="0041788A">
              <w:t xml:space="preserve">The use of heating and pressure to increase the density and energy of biomass, resulting in products such as pellets or briquettes. </w:t>
            </w:r>
          </w:p>
        </w:tc>
      </w:tr>
      <w:tr w:rsidR="00EE4FE6" w:rsidRPr="0041788A" w14:paraId="67CC749D" w14:textId="77777777" w:rsidTr="0041788A">
        <w:tc>
          <w:tcPr>
            <w:tcW w:w="1249" w:type="pct"/>
            <w:tcMar>
              <w:left w:w="108" w:type="dxa"/>
              <w:right w:w="108" w:type="dxa"/>
            </w:tcMar>
          </w:tcPr>
          <w:p w14:paraId="5CD413DB" w14:textId="0D3C415A" w:rsidR="00E20334" w:rsidRPr="0041788A" w:rsidRDefault="0028227C">
            <w:pPr>
              <w:pStyle w:val="TableText"/>
            </w:pPr>
            <w:r w:rsidRPr="0041788A">
              <w:t>f</w:t>
            </w:r>
            <w:r w:rsidR="00372AC4" w:rsidRPr="0041788A">
              <w:t>eedstock, biogenic</w:t>
            </w:r>
          </w:p>
        </w:tc>
        <w:tc>
          <w:tcPr>
            <w:tcW w:w="3751" w:type="pct"/>
            <w:tcMar>
              <w:left w:w="108" w:type="dxa"/>
              <w:right w:w="108" w:type="dxa"/>
            </w:tcMar>
          </w:tcPr>
          <w:p w14:paraId="4F0AAE45" w14:textId="264ED8BB" w:rsidR="00E20334" w:rsidRPr="0041788A" w:rsidRDefault="007E174C">
            <w:pPr>
              <w:pStyle w:val="TableText"/>
            </w:pPr>
            <w:r w:rsidRPr="0041788A">
              <w:t xml:space="preserve">Biological materials that are used as input </w:t>
            </w:r>
            <w:r w:rsidR="00F53E60" w:rsidRPr="0041788A">
              <w:t>to process energy carriers including liquid fuels and gases</w:t>
            </w:r>
            <w:r w:rsidRPr="0041788A">
              <w:t xml:space="preserve">. These materials can come from agricultural crops (such as oilseeds), agricultural and forestry residues, livestock waste, </w:t>
            </w:r>
            <w:r w:rsidR="009E444D" w:rsidRPr="0041788A">
              <w:t xml:space="preserve">or even </w:t>
            </w:r>
            <w:r w:rsidRPr="0041788A">
              <w:t>municipal solid waste.</w:t>
            </w:r>
          </w:p>
        </w:tc>
      </w:tr>
      <w:tr w:rsidR="00EE4FE6" w:rsidRPr="0041788A" w14:paraId="1A55D33E" w14:textId="77777777" w:rsidTr="0041788A">
        <w:tc>
          <w:tcPr>
            <w:tcW w:w="1249" w:type="pct"/>
            <w:tcMar>
              <w:left w:w="108" w:type="dxa"/>
              <w:right w:w="108" w:type="dxa"/>
            </w:tcMar>
          </w:tcPr>
          <w:p w14:paraId="29A2AC4A" w14:textId="5BA3C321" w:rsidR="00E20334" w:rsidRPr="0041788A" w:rsidRDefault="0028227C">
            <w:pPr>
              <w:pStyle w:val="TableText"/>
            </w:pPr>
            <w:r w:rsidRPr="0041788A">
              <w:t>f</w:t>
            </w:r>
            <w:r w:rsidR="00372AC4" w:rsidRPr="0041788A">
              <w:t>eedstock, non-biogenic</w:t>
            </w:r>
          </w:p>
        </w:tc>
        <w:tc>
          <w:tcPr>
            <w:tcW w:w="3751" w:type="pct"/>
            <w:tcMar>
              <w:left w:w="108" w:type="dxa"/>
              <w:right w:w="108" w:type="dxa"/>
            </w:tcMar>
          </w:tcPr>
          <w:p w14:paraId="60B85305" w14:textId="3481B3FD" w:rsidR="00E20334" w:rsidRPr="0041788A" w:rsidRDefault="0000535B">
            <w:pPr>
              <w:pStyle w:val="TableText"/>
            </w:pPr>
            <w:r w:rsidRPr="0041788A">
              <w:t xml:space="preserve">Materials that are not from biological sources, used as input to </w:t>
            </w:r>
            <w:r w:rsidR="00335739" w:rsidRPr="0041788A">
              <w:t>process</w:t>
            </w:r>
            <w:r w:rsidRPr="0041788A">
              <w:t xml:space="preserve"> energy</w:t>
            </w:r>
            <w:r w:rsidR="00F53E60" w:rsidRPr="0041788A">
              <w:t xml:space="preserve"> carriers</w:t>
            </w:r>
            <w:r w:rsidRPr="0041788A">
              <w:t xml:space="preserve"> including liquid fuels and gases. These </w:t>
            </w:r>
            <w:r w:rsidR="0046552E" w:rsidRPr="0041788A">
              <w:t xml:space="preserve">can </w:t>
            </w:r>
            <w:r w:rsidRPr="0041788A">
              <w:t>include hydrogen and captured carbon dioxide</w:t>
            </w:r>
            <w:r w:rsidRPr="0041788A" w:rsidDel="00BE5925">
              <w:t xml:space="preserve">. </w:t>
            </w:r>
          </w:p>
        </w:tc>
      </w:tr>
      <w:tr w:rsidR="00EE4FE6" w:rsidRPr="0041788A" w14:paraId="34C2F12B" w14:textId="77777777" w:rsidTr="0041788A">
        <w:tc>
          <w:tcPr>
            <w:tcW w:w="1249" w:type="pct"/>
            <w:tcMar>
              <w:left w:w="108" w:type="dxa"/>
              <w:right w:w="108" w:type="dxa"/>
            </w:tcMar>
          </w:tcPr>
          <w:p w14:paraId="69959EA1" w14:textId="6EE2B312" w:rsidR="00E20334" w:rsidRPr="0041788A" w:rsidRDefault="0028227C">
            <w:pPr>
              <w:pStyle w:val="TableText"/>
            </w:pPr>
            <w:r w:rsidRPr="0041788A">
              <w:t>g</w:t>
            </w:r>
            <w:r w:rsidR="00372AC4" w:rsidRPr="0041788A">
              <w:t>enerations (feedstock)</w:t>
            </w:r>
          </w:p>
        </w:tc>
        <w:tc>
          <w:tcPr>
            <w:tcW w:w="3751" w:type="pct"/>
            <w:tcMar>
              <w:left w:w="108" w:type="dxa"/>
              <w:right w:w="108" w:type="dxa"/>
            </w:tcMar>
          </w:tcPr>
          <w:p w14:paraId="2BF36DAB" w14:textId="6AF0E6D7" w:rsidR="00E20334" w:rsidRPr="0041788A" w:rsidRDefault="00944E24">
            <w:pPr>
              <w:pStyle w:val="TableText"/>
            </w:pPr>
            <w:r w:rsidRPr="0041788A">
              <w:t>Categorisation of biomass, used to create bioenergy, as first (from edible sources), second (non-edible sources), and third (algae and other microorganisms).</w:t>
            </w:r>
          </w:p>
        </w:tc>
      </w:tr>
      <w:tr w:rsidR="00EE4FE6" w:rsidRPr="0041788A" w14:paraId="1E1D7EF6" w14:textId="77777777" w:rsidTr="0041788A">
        <w:tc>
          <w:tcPr>
            <w:tcW w:w="1249" w:type="pct"/>
            <w:tcMar>
              <w:left w:w="108" w:type="dxa"/>
              <w:right w:w="108" w:type="dxa"/>
            </w:tcMar>
          </w:tcPr>
          <w:p w14:paraId="35AAD35E" w14:textId="6147A221" w:rsidR="00E20334" w:rsidRPr="0041788A" w:rsidRDefault="00A171B2">
            <w:pPr>
              <w:pStyle w:val="TableText"/>
            </w:pPr>
            <w:proofErr w:type="spellStart"/>
            <w:r w:rsidRPr="0041788A">
              <w:t>Hydroprocessed</w:t>
            </w:r>
            <w:proofErr w:type="spellEnd"/>
            <w:r w:rsidRPr="0041788A">
              <w:t xml:space="preserve"> Esters and Fatty Acids (HEFA)</w:t>
            </w:r>
          </w:p>
        </w:tc>
        <w:tc>
          <w:tcPr>
            <w:tcW w:w="3751" w:type="pct"/>
            <w:tcMar>
              <w:left w:w="108" w:type="dxa"/>
              <w:right w:w="108" w:type="dxa"/>
            </w:tcMar>
          </w:tcPr>
          <w:p w14:paraId="757B8155" w14:textId="0FE803F9" w:rsidR="00E20334" w:rsidRPr="0041788A" w:rsidRDefault="008B75E6">
            <w:pPr>
              <w:pStyle w:val="TableText"/>
            </w:pPr>
            <w:r w:rsidRPr="0041788A">
              <w:t>The use of hydrogen and a catalyst to process of high-fat content feedstocks (such as oilseeds) to create</w:t>
            </w:r>
            <w:r w:rsidR="00A4509E" w:rsidRPr="0041788A">
              <w:t xml:space="preserve"> liquid</w:t>
            </w:r>
            <w:r w:rsidRPr="0041788A">
              <w:t xml:space="preserve"> biofuels, including biodiesel and sustainable aviation fuel.</w:t>
            </w:r>
          </w:p>
        </w:tc>
      </w:tr>
      <w:tr w:rsidR="00EE4FE6" w:rsidRPr="0041788A" w14:paraId="08648433" w14:textId="77777777" w:rsidTr="0041788A">
        <w:tc>
          <w:tcPr>
            <w:tcW w:w="1249" w:type="pct"/>
            <w:tcMar>
              <w:left w:w="108" w:type="dxa"/>
              <w:right w:w="108" w:type="dxa"/>
            </w:tcMar>
          </w:tcPr>
          <w:p w14:paraId="5BEDB39A" w14:textId="4D1210A0" w:rsidR="009C7ABE" w:rsidRPr="0041788A" w:rsidRDefault="0028227C">
            <w:pPr>
              <w:pStyle w:val="TableText"/>
            </w:pPr>
            <w:r w:rsidRPr="0041788A">
              <w:t>l</w:t>
            </w:r>
            <w:r w:rsidR="009C7ABE" w:rsidRPr="0041788A">
              <w:t xml:space="preserve">ow </w:t>
            </w:r>
            <w:r w:rsidRPr="0041788A">
              <w:t>c</w:t>
            </w:r>
            <w:r w:rsidR="009C7ABE" w:rsidRPr="0041788A">
              <w:t xml:space="preserve">arbon </w:t>
            </w:r>
            <w:r w:rsidRPr="0041788A">
              <w:t>l</w:t>
            </w:r>
            <w:r w:rsidR="009C7ABE" w:rsidRPr="0041788A">
              <w:t xml:space="preserve">iquid </w:t>
            </w:r>
            <w:r w:rsidRPr="0041788A">
              <w:t>f</w:t>
            </w:r>
            <w:r w:rsidR="009C7ABE" w:rsidRPr="0041788A">
              <w:t>uel (LCLF)</w:t>
            </w:r>
          </w:p>
        </w:tc>
        <w:tc>
          <w:tcPr>
            <w:tcW w:w="3751" w:type="pct"/>
            <w:tcMar>
              <w:left w:w="108" w:type="dxa"/>
              <w:right w:w="108" w:type="dxa"/>
            </w:tcMar>
          </w:tcPr>
          <w:p w14:paraId="491010E2" w14:textId="5771DEDD" w:rsidR="009C7ABE" w:rsidRPr="0041788A" w:rsidRDefault="00940DEB" w:rsidP="007E3A26">
            <w:pPr>
              <w:pStyle w:val="TableText"/>
              <w:tabs>
                <w:tab w:val="left" w:pos="1839"/>
              </w:tabs>
            </w:pPr>
            <w:r w:rsidRPr="0041788A">
              <w:t xml:space="preserve">A liquid fuel </w:t>
            </w:r>
            <w:r w:rsidR="00AC6954" w:rsidRPr="0041788A">
              <w:t xml:space="preserve">with </w:t>
            </w:r>
            <w:r w:rsidR="009E705D" w:rsidRPr="0041788A">
              <w:t xml:space="preserve">lower carbon </w:t>
            </w:r>
            <w:r w:rsidR="005C688A" w:rsidRPr="0041788A">
              <w:t xml:space="preserve">intensity involved </w:t>
            </w:r>
            <w:r w:rsidR="00081C86" w:rsidRPr="0041788A">
              <w:t>in its</w:t>
            </w:r>
            <w:r w:rsidR="00851965" w:rsidRPr="0041788A">
              <w:t xml:space="preserve"> production and combustion </w:t>
            </w:r>
            <w:r w:rsidR="00081C86" w:rsidRPr="0041788A">
              <w:t xml:space="preserve">compared with fossil fuel equivalents. Commonly (but not exclusively) produced with biogenic </w:t>
            </w:r>
            <w:r w:rsidR="00E53CA5" w:rsidRPr="0041788A">
              <w:t>feedstocks.</w:t>
            </w:r>
            <w:r w:rsidR="00EC1BA3" w:rsidRPr="0041788A">
              <w:t xml:space="preserve"> </w:t>
            </w:r>
          </w:p>
        </w:tc>
      </w:tr>
      <w:tr w:rsidR="00EE4FE6" w:rsidRPr="0041788A" w14:paraId="4CCDA680" w14:textId="77777777" w:rsidTr="0041788A">
        <w:tc>
          <w:tcPr>
            <w:tcW w:w="1249" w:type="pct"/>
            <w:tcMar>
              <w:left w:w="108" w:type="dxa"/>
              <w:right w:w="108" w:type="dxa"/>
            </w:tcMar>
          </w:tcPr>
          <w:p w14:paraId="6C9C5830" w14:textId="4914B2BA" w:rsidR="00E20334" w:rsidRPr="0041788A" w:rsidRDefault="0028227C">
            <w:pPr>
              <w:pStyle w:val="TableText"/>
            </w:pPr>
            <w:r w:rsidRPr="0041788A">
              <w:t>l</w:t>
            </w:r>
            <w:r w:rsidR="00A171B2" w:rsidRPr="0041788A">
              <w:t>ignocellulosic</w:t>
            </w:r>
          </w:p>
        </w:tc>
        <w:tc>
          <w:tcPr>
            <w:tcW w:w="3751" w:type="pct"/>
            <w:tcMar>
              <w:left w:w="108" w:type="dxa"/>
              <w:right w:w="108" w:type="dxa"/>
            </w:tcMar>
          </w:tcPr>
          <w:p w14:paraId="44F02BD0" w14:textId="1E949FC7" w:rsidR="00E20334" w:rsidRPr="0041788A" w:rsidRDefault="00475CED" w:rsidP="007E3A26">
            <w:pPr>
              <w:pStyle w:val="TableText"/>
              <w:tabs>
                <w:tab w:val="left" w:pos="1839"/>
              </w:tabs>
            </w:pPr>
            <w:r w:rsidRPr="0041788A">
              <w:t>Biomass derived from dry plant matter, including agricultural residues, forestry residues, and short</w:t>
            </w:r>
            <w:r w:rsidR="00F67CC1" w:rsidRPr="0041788A">
              <w:t xml:space="preserve"> </w:t>
            </w:r>
            <w:r w:rsidRPr="0041788A">
              <w:t xml:space="preserve">rotation </w:t>
            </w:r>
            <w:r w:rsidR="00F67CC1" w:rsidRPr="0041788A">
              <w:t>trees</w:t>
            </w:r>
            <w:r w:rsidRPr="0041788A">
              <w:t>.</w:t>
            </w:r>
            <w:r w:rsidRPr="0041788A">
              <w:tab/>
            </w:r>
          </w:p>
        </w:tc>
      </w:tr>
      <w:tr w:rsidR="00EE4FE6" w:rsidRPr="0041788A" w14:paraId="2FDFAF4A" w14:textId="77777777" w:rsidTr="0041788A">
        <w:tc>
          <w:tcPr>
            <w:tcW w:w="1249" w:type="pct"/>
            <w:tcMar>
              <w:left w:w="108" w:type="dxa"/>
              <w:right w:w="108" w:type="dxa"/>
            </w:tcMar>
          </w:tcPr>
          <w:p w14:paraId="08795179" w14:textId="3A1952ED" w:rsidR="00E20334" w:rsidRPr="0041788A" w:rsidRDefault="0028227C">
            <w:pPr>
              <w:pStyle w:val="TableText"/>
            </w:pPr>
            <w:proofErr w:type="spellStart"/>
            <w:r w:rsidRPr="0041788A">
              <w:t>p</w:t>
            </w:r>
            <w:r w:rsidR="00A171B2" w:rsidRPr="0041788A">
              <w:t>ongamia</w:t>
            </w:r>
            <w:proofErr w:type="spellEnd"/>
          </w:p>
        </w:tc>
        <w:tc>
          <w:tcPr>
            <w:tcW w:w="3751" w:type="pct"/>
            <w:tcMar>
              <w:left w:w="108" w:type="dxa"/>
              <w:right w:w="108" w:type="dxa"/>
            </w:tcMar>
          </w:tcPr>
          <w:p w14:paraId="313741AF" w14:textId="52ED287E" w:rsidR="00E20334" w:rsidRPr="0041788A" w:rsidRDefault="00416953">
            <w:pPr>
              <w:pStyle w:val="TableText"/>
            </w:pPr>
            <w:r w:rsidRPr="0041788A">
              <w:t xml:space="preserve">A drought-tolerant oilseed </w:t>
            </w:r>
            <w:r w:rsidR="000A6EC0" w:rsidRPr="0041788A">
              <w:t>crop</w:t>
            </w:r>
            <w:r w:rsidRPr="0041788A">
              <w:t xml:space="preserve"> that can be grown on marginal land</w:t>
            </w:r>
            <w:r w:rsidR="00F50D43" w:rsidRPr="0041788A">
              <w:t xml:space="preserve"> and used as low carbon liquid fuel feedstock</w:t>
            </w:r>
          </w:p>
        </w:tc>
      </w:tr>
      <w:tr w:rsidR="00EE4FE6" w:rsidRPr="0041788A" w14:paraId="3543CAA1" w14:textId="77777777" w:rsidTr="0041788A">
        <w:tc>
          <w:tcPr>
            <w:tcW w:w="1249" w:type="pct"/>
            <w:tcMar>
              <w:left w:w="108" w:type="dxa"/>
              <w:right w:w="108" w:type="dxa"/>
            </w:tcMar>
          </w:tcPr>
          <w:p w14:paraId="3354861F" w14:textId="544C481E" w:rsidR="00E20334" w:rsidRPr="0041788A" w:rsidRDefault="0028227C">
            <w:pPr>
              <w:pStyle w:val="TableText"/>
            </w:pPr>
            <w:r w:rsidRPr="0041788A">
              <w:t>s</w:t>
            </w:r>
            <w:r w:rsidR="00A171B2" w:rsidRPr="0041788A">
              <w:t xml:space="preserve">ustainable </w:t>
            </w:r>
            <w:r w:rsidRPr="0041788A">
              <w:t>a</w:t>
            </w:r>
            <w:r w:rsidR="00A171B2" w:rsidRPr="0041788A">
              <w:t xml:space="preserve">viation </w:t>
            </w:r>
            <w:r w:rsidRPr="0041788A">
              <w:t>f</w:t>
            </w:r>
            <w:r w:rsidR="00A171B2" w:rsidRPr="0041788A">
              <w:t>uel (SAF)</w:t>
            </w:r>
          </w:p>
        </w:tc>
        <w:tc>
          <w:tcPr>
            <w:tcW w:w="3751" w:type="pct"/>
            <w:tcMar>
              <w:left w:w="108" w:type="dxa"/>
              <w:right w:w="108" w:type="dxa"/>
            </w:tcMar>
          </w:tcPr>
          <w:p w14:paraId="4CAA1DBD" w14:textId="39FB03BD" w:rsidR="00E20334" w:rsidRPr="0041788A" w:rsidRDefault="000A6EC0">
            <w:pPr>
              <w:pStyle w:val="TableText"/>
            </w:pPr>
            <w:r w:rsidRPr="0041788A">
              <w:t>A renewable</w:t>
            </w:r>
            <w:r w:rsidR="007068F5" w:rsidRPr="0041788A">
              <w:t xml:space="preserve"> and low carbon</w:t>
            </w:r>
            <w:r w:rsidRPr="0041788A">
              <w:t xml:space="preserve"> fuel replacement to traditional jet fuels, produced from a range of feedstocks </w:t>
            </w:r>
          </w:p>
        </w:tc>
      </w:tr>
      <w:tr w:rsidR="00EE4FE6" w:rsidRPr="0041788A" w14:paraId="00DC2049" w14:textId="77777777" w:rsidTr="0041788A">
        <w:tc>
          <w:tcPr>
            <w:tcW w:w="1249" w:type="pct"/>
            <w:tcMar>
              <w:left w:w="108" w:type="dxa"/>
              <w:right w:w="108" w:type="dxa"/>
            </w:tcMar>
          </w:tcPr>
          <w:p w14:paraId="04C15CB5" w14:textId="0D77811E" w:rsidR="00E20334" w:rsidRPr="0041788A" w:rsidRDefault="0028227C">
            <w:pPr>
              <w:pStyle w:val="TableText"/>
            </w:pPr>
            <w:r w:rsidRPr="0041788A">
              <w:t>t</w:t>
            </w:r>
            <w:r w:rsidR="00A171B2" w:rsidRPr="0041788A">
              <w:t>orrefaction</w:t>
            </w:r>
          </w:p>
        </w:tc>
        <w:tc>
          <w:tcPr>
            <w:tcW w:w="3751" w:type="pct"/>
            <w:tcMar>
              <w:left w:w="108" w:type="dxa"/>
              <w:right w:w="108" w:type="dxa"/>
            </w:tcMar>
          </w:tcPr>
          <w:p w14:paraId="090E338B" w14:textId="4CF18A43" w:rsidR="00E20334" w:rsidRPr="0041788A" w:rsidRDefault="007571D7" w:rsidP="007E3A26">
            <w:pPr>
              <w:pStyle w:val="TableText"/>
              <w:tabs>
                <w:tab w:val="left" w:pos="2281"/>
              </w:tabs>
            </w:pPr>
            <w:r w:rsidRPr="0041788A">
              <w:t>The heating of biomass in an oxygen-limited environment, to improve energy density and reduce water content.</w:t>
            </w:r>
          </w:p>
        </w:tc>
      </w:tr>
    </w:tbl>
    <w:p w14:paraId="17CF3A42" w14:textId="77777777" w:rsidR="00634CBA" w:rsidRPr="0041788A" w:rsidRDefault="00634CBA" w:rsidP="00634CBA">
      <w:pPr>
        <w:rPr>
          <w:lang w:eastAsia="ja-JP"/>
        </w:rPr>
      </w:pPr>
    </w:p>
    <w:p w14:paraId="03FAB020" w14:textId="704E01BA" w:rsidR="003E4788" w:rsidRPr="0041788A" w:rsidRDefault="005C11E1" w:rsidP="004B501F">
      <w:pPr>
        <w:pStyle w:val="Heading2"/>
        <w:numPr>
          <w:ilvl w:val="0"/>
          <w:numId w:val="0"/>
        </w:numPr>
        <w:ind w:left="720" w:hanging="720"/>
      </w:pPr>
      <w:bookmarkStart w:id="34" w:name="Title_Glossary"/>
      <w:bookmarkStart w:id="35" w:name="_Toc430782162"/>
      <w:bookmarkStart w:id="36" w:name="_Toc209538063"/>
      <w:bookmarkEnd w:id="34"/>
      <w:r w:rsidRPr="0041788A">
        <w:lastRenderedPageBreak/>
        <w:t>References</w:t>
      </w:r>
      <w:bookmarkEnd w:id="35"/>
      <w:bookmarkEnd w:id="36"/>
    </w:p>
    <w:p w14:paraId="29F9156D" w14:textId="1D1EC007" w:rsidR="0000354D" w:rsidRPr="0041788A" w:rsidRDefault="0000354D" w:rsidP="007E3A26">
      <w:pPr>
        <w:pStyle w:val="ListBullet"/>
        <w:numPr>
          <w:ilvl w:val="0"/>
          <w:numId w:val="0"/>
        </w:numPr>
      </w:pPr>
      <w:r w:rsidRPr="0041788A">
        <w:t xml:space="preserve">ARENA 2021. </w:t>
      </w:r>
      <w:hyperlink r:id="rId33" w:history="1">
        <w:r w:rsidR="00C24116" w:rsidRPr="0041788A">
          <w:rPr>
            <w:rStyle w:val="Hyperlink"/>
          </w:rPr>
          <w:t>Australia</w:t>
        </w:r>
        <w:r w:rsidR="006F22BA" w:rsidRPr="0041788A">
          <w:rPr>
            <w:rStyle w:val="Hyperlink"/>
          </w:rPr>
          <w:t>’s Bioenergy Roadmap</w:t>
        </w:r>
      </w:hyperlink>
      <w:r w:rsidR="00E57249" w:rsidRPr="0041788A">
        <w:t>, Australian Renewable Energy Agency, Canberra, accessed 14 August 2025.</w:t>
      </w:r>
    </w:p>
    <w:p w14:paraId="77D314ED" w14:textId="0F632521" w:rsidR="007A04A8" w:rsidRPr="0041788A" w:rsidRDefault="007A04A8" w:rsidP="007E3A26">
      <w:pPr>
        <w:pStyle w:val="ListBullet"/>
        <w:numPr>
          <w:ilvl w:val="0"/>
          <w:numId w:val="0"/>
        </w:numPr>
      </w:pPr>
      <w:r w:rsidRPr="0041788A">
        <w:t xml:space="preserve">Bioenergy Australia 2025. </w:t>
      </w:r>
      <w:hyperlink r:id="rId34" w:history="1">
        <w:r w:rsidRPr="0041788A">
          <w:rPr>
            <w:rStyle w:val="Hyperlink"/>
          </w:rPr>
          <w:t>Securing Our Fuel Future: Resilience Through Low Carbon Liquid Fuels</w:t>
        </w:r>
        <w:r w:rsidR="00DA7A9D" w:rsidRPr="0041788A">
          <w:rPr>
            <w:rStyle w:val="Hyperlink"/>
          </w:rPr>
          <w:t xml:space="preserve">, </w:t>
        </w:r>
      </w:hyperlink>
      <w:r w:rsidR="00DA7A9D" w:rsidRPr="0041788A">
        <w:t xml:space="preserve">Bioenergy </w:t>
      </w:r>
      <w:r w:rsidR="00707229" w:rsidRPr="0041788A">
        <w:t>Australia</w:t>
      </w:r>
      <w:r w:rsidR="00DA7A9D" w:rsidRPr="0041788A">
        <w:t>, Canberra</w:t>
      </w:r>
      <w:r w:rsidR="00950D20" w:rsidRPr="0041788A">
        <w:t>.</w:t>
      </w:r>
    </w:p>
    <w:p w14:paraId="0E793579" w14:textId="27D7F61B" w:rsidR="0EB4E363" w:rsidRPr="0041788A" w:rsidRDefault="0EB4E363" w:rsidP="6B92BC92">
      <w:pPr>
        <w:pStyle w:val="ListBullet"/>
        <w:numPr>
          <w:ilvl w:val="0"/>
          <w:numId w:val="0"/>
        </w:numPr>
        <w:rPr>
          <w:lang w:val="en-US"/>
        </w:rPr>
      </w:pPr>
      <w:r w:rsidRPr="0041788A">
        <w:rPr>
          <w:lang w:val="en-US"/>
        </w:rPr>
        <w:t xml:space="preserve">Cavelius, P., Engelhart-Straub, S., </w:t>
      </w:r>
      <w:proofErr w:type="spellStart"/>
      <w:r w:rsidRPr="0041788A">
        <w:rPr>
          <w:lang w:val="en-US"/>
        </w:rPr>
        <w:t>Mehlmer</w:t>
      </w:r>
      <w:proofErr w:type="spellEnd"/>
      <w:r w:rsidRPr="0041788A">
        <w:rPr>
          <w:lang w:val="en-US"/>
        </w:rPr>
        <w:t>, N., Lercher, J., Awad</w:t>
      </w:r>
      <w:r w:rsidR="26F63C39" w:rsidRPr="0041788A">
        <w:rPr>
          <w:lang w:val="en-US"/>
        </w:rPr>
        <w:t>, D., Bruck, T 2023. “The potential of biofuels from first to fourth generation” PLOS Biology 21</w:t>
      </w:r>
      <w:r w:rsidR="00950D20" w:rsidRPr="0041788A">
        <w:rPr>
          <w:lang w:val="en-US"/>
        </w:rPr>
        <w:t>.</w:t>
      </w:r>
    </w:p>
    <w:p w14:paraId="77D6AE72" w14:textId="7E10E8F1" w:rsidR="007A04A8" w:rsidRPr="0041788A" w:rsidRDefault="00D66E81" w:rsidP="007E3A26">
      <w:pPr>
        <w:pStyle w:val="ListBullet"/>
        <w:numPr>
          <w:ilvl w:val="0"/>
          <w:numId w:val="0"/>
        </w:numPr>
      </w:pPr>
      <w:r w:rsidRPr="0041788A">
        <w:t>CEFC</w:t>
      </w:r>
      <w:r w:rsidR="007A04A8" w:rsidRPr="0041788A">
        <w:t xml:space="preserve"> 2025. </w:t>
      </w:r>
      <w:hyperlink r:id="rId35" w:history="1">
        <w:r w:rsidR="007A04A8" w:rsidRPr="0041788A">
          <w:rPr>
            <w:rStyle w:val="Hyperlink"/>
          </w:rPr>
          <w:t>Refined Ambitions: Exploring Australia’s Low Carbon Liquid Fuel Potential</w:t>
        </w:r>
        <w:r w:rsidRPr="0041788A">
          <w:rPr>
            <w:rStyle w:val="Hyperlink"/>
          </w:rPr>
          <w:t xml:space="preserve">, </w:t>
        </w:r>
      </w:hyperlink>
      <w:r w:rsidRPr="0041788A">
        <w:t xml:space="preserve"> Clean Energy Finance Corporation</w:t>
      </w:r>
      <w:r w:rsidR="00950D20" w:rsidRPr="0041788A">
        <w:t>.</w:t>
      </w:r>
    </w:p>
    <w:p w14:paraId="01EF506A" w14:textId="33F0F010" w:rsidR="007A04A8" w:rsidRPr="0041788A" w:rsidRDefault="007A04A8" w:rsidP="007E3A26">
      <w:pPr>
        <w:pStyle w:val="ListBullet"/>
        <w:numPr>
          <w:ilvl w:val="0"/>
          <w:numId w:val="0"/>
        </w:numPr>
      </w:pPr>
      <w:r w:rsidRPr="0041788A">
        <w:t xml:space="preserve">CSIRO 2023. </w:t>
      </w:r>
      <w:hyperlink r:id="rId36" w:history="1">
        <w:r w:rsidRPr="0041788A">
          <w:rPr>
            <w:rStyle w:val="Hyperlink"/>
          </w:rPr>
          <w:t>Sustainable Aviation Roadmap</w:t>
        </w:r>
        <w:r w:rsidR="0094496D" w:rsidRPr="0041788A">
          <w:rPr>
            <w:rStyle w:val="Hyperlink"/>
          </w:rPr>
          <w:t>,</w:t>
        </w:r>
      </w:hyperlink>
      <w:r w:rsidR="0094496D" w:rsidRPr="0041788A">
        <w:t xml:space="preserve"> Commonwealth Scien</w:t>
      </w:r>
      <w:r w:rsidR="00A8170E" w:rsidRPr="0041788A">
        <w:t>tific and Industrial Research Organisation, Canberra</w:t>
      </w:r>
      <w:r w:rsidR="00950D20" w:rsidRPr="0041788A">
        <w:t>.</w:t>
      </w:r>
    </w:p>
    <w:p w14:paraId="54ECB5DE" w14:textId="7885B588" w:rsidR="007A04A8" w:rsidRPr="0041788A" w:rsidRDefault="000B4116" w:rsidP="007E3A26">
      <w:pPr>
        <w:pStyle w:val="ListBullet"/>
        <w:numPr>
          <w:ilvl w:val="0"/>
          <w:numId w:val="0"/>
        </w:numPr>
      </w:pPr>
      <w:r w:rsidRPr="0041788A">
        <w:rPr>
          <w:rFonts w:cstheme="minorHAnsi"/>
        </w:rPr>
        <w:t>——</w:t>
      </w:r>
      <w:r w:rsidR="007A04A8" w:rsidRPr="0041788A">
        <w:t xml:space="preserve">, 2025. </w:t>
      </w:r>
      <w:hyperlink r:id="rId37" w:history="1">
        <w:r w:rsidR="007A04A8" w:rsidRPr="0041788A">
          <w:rPr>
            <w:rStyle w:val="Hyperlink"/>
          </w:rPr>
          <w:t>Opportunities and Priorities for a Low Carbon Liquid Fuel Industry in Australia</w:t>
        </w:r>
        <w:r w:rsidR="00B96821" w:rsidRPr="0041788A">
          <w:rPr>
            <w:rStyle w:val="Hyperlink"/>
          </w:rPr>
          <w:t>,</w:t>
        </w:r>
      </w:hyperlink>
      <w:r w:rsidR="00B96821" w:rsidRPr="0041788A">
        <w:t xml:space="preserve"> Commonwealth Scientific </w:t>
      </w:r>
      <w:r w:rsidR="0033349F" w:rsidRPr="0041788A">
        <w:t>and Industrial Research Organisation, Canberra</w:t>
      </w:r>
      <w:r w:rsidR="00F108F5" w:rsidRPr="0041788A">
        <w:t>.</w:t>
      </w:r>
    </w:p>
    <w:p w14:paraId="1809EACF" w14:textId="7AE0954B" w:rsidR="007A04A8" w:rsidRPr="0041788A" w:rsidRDefault="000205A7" w:rsidP="007E3A26">
      <w:pPr>
        <w:pStyle w:val="ListBullet"/>
        <w:numPr>
          <w:ilvl w:val="0"/>
          <w:numId w:val="0"/>
        </w:numPr>
      </w:pPr>
      <w:r w:rsidRPr="0041788A">
        <w:t>Dim</w:t>
      </w:r>
      <w:r w:rsidR="00732B15" w:rsidRPr="0041788A">
        <w:t>itriou</w:t>
      </w:r>
      <w:r w:rsidR="000B1056" w:rsidRPr="0041788A">
        <w:t>, I</w:t>
      </w:r>
      <w:r w:rsidR="0037346C" w:rsidRPr="0041788A">
        <w:t xml:space="preserve">., </w:t>
      </w:r>
      <w:proofErr w:type="spellStart"/>
      <w:r w:rsidR="0037346C" w:rsidRPr="0041788A">
        <w:t>Berndes</w:t>
      </w:r>
      <w:proofErr w:type="spellEnd"/>
      <w:r w:rsidR="0037346C" w:rsidRPr="0041788A">
        <w:t>, G., Englund, O., Brown, M., Busch, G., Dale, V., Devlin, G., English, B., Goss, K., Jackson, S., Kline, K. L., McDonnell, K., McGrath, J</w:t>
      </w:r>
      <w:r w:rsidR="00EE2585" w:rsidRPr="0041788A">
        <w:t>., Mola-</w:t>
      </w:r>
      <w:proofErr w:type="spellStart"/>
      <w:r w:rsidR="00CF7863" w:rsidRPr="0041788A">
        <w:t>Yud</w:t>
      </w:r>
      <w:r w:rsidR="00C831A5" w:rsidRPr="0041788A">
        <w:t>ego</w:t>
      </w:r>
      <w:proofErr w:type="spellEnd"/>
      <w:r w:rsidR="00C831A5" w:rsidRPr="0041788A">
        <w:t xml:space="preserve">, B., </w:t>
      </w:r>
      <w:r w:rsidR="00DC7B1B" w:rsidRPr="0041788A">
        <w:t xml:space="preserve">Murphy, F., Negri, MC., Parish, E. S., </w:t>
      </w:r>
      <w:r w:rsidR="007D448A" w:rsidRPr="0041788A">
        <w:t>Sesame</w:t>
      </w:r>
      <w:r w:rsidR="00DC7B1B" w:rsidRPr="0041788A">
        <w:t>, H., Tyler, D</w:t>
      </w:r>
      <w:r w:rsidR="007A04A8" w:rsidRPr="0041788A">
        <w:t xml:space="preserve"> 2018. </w:t>
      </w:r>
      <w:hyperlink r:id="rId38" w:history="1">
        <w:r w:rsidR="007A04A8" w:rsidRPr="0041788A">
          <w:rPr>
            <w:rStyle w:val="Hyperlink"/>
          </w:rPr>
          <w:t>Lignocellulosic crops in agricultural landscapes: Production systems for biomass and other environmental benefits – examples, incentives and barriers</w:t>
        </w:r>
        <w:r w:rsidR="00F108F5" w:rsidRPr="0041788A">
          <w:rPr>
            <w:rStyle w:val="Hyperlink"/>
          </w:rPr>
          <w:t>,</w:t>
        </w:r>
      </w:hyperlink>
      <w:r w:rsidR="00F108F5" w:rsidRPr="0041788A">
        <w:t xml:space="preserve"> International Energy </w:t>
      </w:r>
      <w:r w:rsidR="00774BBE" w:rsidRPr="0041788A">
        <w:t>Agency</w:t>
      </w:r>
      <w:r w:rsidR="00576A8A" w:rsidRPr="0041788A">
        <w:t>.</w:t>
      </w:r>
    </w:p>
    <w:p w14:paraId="4F81B38E" w14:textId="66FCCE8F" w:rsidR="007A04A8" w:rsidRPr="0041788A" w:rsidRDefault="00675CC7" w:rsidP="007E3A26">
      <w:pPr>
        <w:pStyle w:val="ListBullet"/>
        <w:numPr>
          <w:ilvl w:val="0"/>
          <w:numId w:val="0"/>
        </w:numPr>
      </w:pPr>
      <w:r w:rsidRPr="0041788A">
        <w:t>Mabee, W., Walker, B</w:t>
      </w:r>
      <w:r w:rsidR="00D66E81" w:rsidRPr="0041788A">
        <w:t xml:space="preserve"> 2025</w:t>
      </w:r>
      <w:r w:rsidR="007A04A8" w:rsidRPr="0041788A">
        <w:t xml:space="preserve">. </w:t>
      </w:r>
      <w:hyperlink r:id="rId39" w:history="1">
        <w:r w:rsidR="007A04A8" w:rsidRPr="0041788A">
          <w:rPr>
            <w:rStyle w:val="Hyperlink"/>
          </w:rPr>
          <w:t>Review of feedstock supply for bioenergy in IEA Bioenergy</w:t>
        </w:r>
        <w:r w:rsidR="00D66E81" w:rsidRPr="0041788A">
          <w:rPr>
            <w:rStyle w:val="Hyperlink"/>
          </w:rPr>
          <w:t xml:space="preserve">, </w:t>
        </w:r>
      </w:hyperlink>
      <w:r w:rsidR="00D66E81" w:rsidRPr="0041788A">
        <w:t>International Energy Agency.</w:t>
      </w:r>
    </w:p>
    <w:p w14:paraId="71C91D79" w14:textId="298AE8B3" w:rsidR="003E4788" w:rsidRDefault="007A04A8" w:rsidP="005109EB">
      <w:pPr>
        <w:pStyle w:val="ListBullet"/>
        <w:numPr>
          <w:ilvl w:val="0"/>
          <w:numId w:val="0"/>
        </w:numPr>
      </w:pPr>
      <w:r w:rsidRPr="0041788A">
        <w:t xml:space="preserve">NSW Department of Primary Industries and Regional Development 2024. </w:t>
      </w:r>
      <w:hyperlink r:id="rId40" w:history="1">
        <w:r w:rsidRPr="0041788A">
          <w:rPr>
            <w:rStyle w:val="Hyperlink"/>
          </w:rPr>
          <w:t>Cropping: Sorghum.</w:t>
        </w:r>
      </w:hyperlink>
      <w:r w:rsidR="00BE3877" w:rsidRPr="0041788A">
        <w:t xml:space="preserve"> New South Wales Department of Primary Industries and Regional Development, </w:t>
      </w:r>
      <w:r w:rsidR="00680022" w:rsidRPr="0041788A">
        <w:t>Sydney</w:t>
      </w:r>
      <w:r w:rsidR="007D4E2A" w:rsidRPr="0041788A">
        <w:t>.</w:t>
      </w:r>
    </w:p>
    <w:sectPr w:rsidR="003E4788" w:rsidSect="00ED7514">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98D08" w14:textId="77777777" w:rsidR="00834D32" w:rsidRDefault="00834D32">
      <w:r>
        <w:separator/>
      </w:r>
    </w:p>
    <w:p w14:paraId="25442993" w14:textId="77777777" w:rsidR="00834D32" w:rsidRDefault="00834D32"/>
    <w:p w14:paraId="42FBB2AF" w14:textId="77777777" w:rsidR="00834D32" w:rsidRDefault="00834D32"/>
  </w:endnote>
  <w:endnote w:type="continuationSeparator" w:id="0">
    <w:p w14:paraId="7F570416" w14:textId="77777777" w:rsidR="00834D32" w:rsidRDefault="00834D32">
      <w:r>
        <w:continuationSeparator/>
      </w:r>
    </w:p>
    <w:p w14:paraId="4844C5E4" w14:textId="77777777" w:rsidR="00834D32" w:rsidRDefault="00834D32"/>
    <w:p w14:paraId="11688616" w14:textId="77777777" w:rsidR="00834D32" w:rsidRDefault="00834D32"/>
  </w:endnote>
  <w:endnote w:type="continuationNotice" w:id="1">
    <w:p w14:paraId="1FD045E1" w14:textId="77777777" w:rsidR="00834D32" w:rsidRDefault="00834D32">
      <w:pPr>
        <w:pStyle w:val="Footer"/>
      </w:pPr>
    </w:p>
    <w:p w14:paraId="141595D8" w14:textId="77777777" w:rsidR="00834D32" w:rsidRDefault="00834D32"/>
    <w:p w14:paraId="1B222F6D" w14:textId="77777777" w:rsidR="00834D32" w:rsidRDefault="00834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5EA9" w14:textId="22310A2B" w:rsidR="00C95647" w:rsidRDefault="00B05128">
    <w:pPr>
      <w:pStyle w:val="Footer"/>
    </w:pPr>
    <w:r>
      <w:rPr>
        <w:noProof/>
      </w:rPr>
      <mc:AlternateContent>
        <mc:Choice Requires="wps">
          <w:drawing>
            <wp:anchor distT="0" distB="0" distL="0" distR="0" simplePos="0" relativeHeight="251658242" behindDoc="0" locked="0" layoutInCell="1" allowOverlap="1" wp14:anchorId="5E62002D" wp14:editId="70ADAB4A">
              <wp:simplePos x="635" y="635"/>
              <wp:positionH relativeFrom="page">
                <wp:align>center</wp:align>
              </wp:positionH>
              <wp:positionV relativeFrom="page">
                <wp:align>bottom</wp:align>
              </wp:positionV>
              <wp:extent cx="551815" cy="404495"/>
              <wp:effectExtent l="0" t="0" r="635" b="0"/>
              <wp:wrapNone/>
              <wp:docPr id="45908291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93D23A"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62002D" id="_x0000_t202" coordsize="21600,21600" o:spt="202" path="m,l,21600r21600,l21600,xe">
              <v:stroke joinstyle="miter"/>
              <v:path gradientshapeok="t" o:connecttype="rect"/>
            </v:shapetype>
            <v:shape id="Text Box 11" o:spid="_x0000_s1028"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793D23A"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EAF9" w14:textId="4DF46310" w:rsidR="003E4788" w:rsidRDefault="00B05128" w:rsidP="00B05128">
    <w:pPr>
      <w:pStyle w:val="Footer"/>
    </w:pPr>
    <w:r>
      <w:rPr>
        <w:noProof/>
      </w:rPr>
      <mc:AlternateContent>
        <mc:Choice Requires="wps">
          <w:drawing>
            <wp:anchor distT="0" distB="0" distL="0" distR="0" simplePos="0" relativeHeight="251658243" behindDoc="0" locked="0" layoutInCell="1" allowOverlap="1" wp14:anchorId="51913A21" wp14:editId="4B6FF4C1">
              <wp:simplePos x="901065" y="10050780"/>
              <wp:positionH relativeFrom="page">
                <wp:align>center</wp:align>
              </wp:positionH>
              <wp:positionV relativeFrom="page">
                <wp:align>bottom</wp:align>
              </wp:positionV>
              <wp:extent cx="551815" cy="404495"/>
              <wp:effectExtent l="0" t="0" r="635" b="0"/>
              <wp:wrapNone/>
              <wp:docPr id="4668203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7B280F"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13A21" id="_x0000_t202" coordsize="21600,21600" o:spt="202" path="m,l,21600r21600,l21600,xe">
              <v:stroke joinstyle="miter"/>
              <v:path gradientshapeok="t" o:connecttype="rect"/>
            </v:shapetype>
            <v:shape id="Text Box 12" o:spid="_x0000_s1029"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4C7B280F"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v:textbox>
              <w10:wrap anchorx="page" anchory="page"/>
            </v:shape>
          </w:pict>
        </mc:Fallback>
      </mc:AlternateContent>
    </w:r>
    <w:r w:rsidR="008376D9" w:rsidRPr="008376D9">
      <w:t>Department of Agriculture, Fisheries and Forestry</w:t>
    </w:r>
    <w:r>
      <w:tab/>
    </w:r>
    <w:r w:rsidR="005C11E1">
      <w:fldChar w:fldCharType="begin"/>
    </w:r>
    <w:r w:rsidR="005C11E1">
      <w:instrText xml:space="preserve"> PAGE   \* MERGEFORMAT </w:instrText>
    </w:r>
    <w:r w:rsidR="005C11E1">
      <w:fldChar w:fldCharType="separate"/>
    </w:r>
    <w:r w:rsidR="00F82089">
      <w:rPr>
        <w:noProof/>
      </w:rPr>
      <w:t>8</w:t>
    </w:r>
    <w:r w:rsidR="005C11E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6F78A" w14:textId="6C37F695" w:rsidR="00B05128" w:rsidRDefault="00B05128">
    <w:pPr>
      <w:pStyle w:val="Footer"/>
    </w:pPr>
    <w:r>
      <w:rPr>
        <w:noProof/>
      </w:rPr>
      <mc:AlternateContent>
        <mc:Choice Requires="wps">
          <w:drawing>
            <wp:anchor distT="0" distB="0" distL="0" distR="0" simplePos="0" relativeHeight="251658246" behindDoc="0" locked="0" layoutInCell="1" allowOverlap="1" wp14:anchorId="7F27FBB6" wp14:editId="3BF08115">
              <wp:simplePos x="904875" y="10277475"/>
              <wp:positionH relativeFrom="page">
                <wp:align>center</wp:align>
              </wp:positionH>
              <wp:positionV relativeFrom="page">
                <wp:align>bottom</wp:align>
              </wp:positionV>
              <wp:extent cx="551815" cy="404495"/>
              <wp:effectExtent l="0" t="0" r="635" b="0"/>
              <wp:wrapNone/>
              <wp:docPr id="157804454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81DD04"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7FBB6" id="_x0000_t202" coordsize="21600,21600" o:spt="202" path="m,l,21600r21600,l21600,xe">
              <v:stroke joinstyle="miter"/>
              <v:path gradientshapeok="t" o:connecttype="rect"/>
            </v:shapetype>
            <v:shape id="Text Box 10" o:spid="_x0000_s1031"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D81DD04"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1590F" w14:textId="77777777" w:rsidR="00834D32" w:rsidRDefault="00834D32">
      <w:r>
        <w:separator/>
      </w:r>
    </w:p>
    <w:p w14:paraId="14F25C29" w14:textId="77777777" w:rsidR="00834D32" w:rsidRDefault="00834D32"/>
    <w:p w14:paraId="30C63DDA" w14:textId="77777777" w:rsidR="00834D32" w:rsidRDefault="00834D32"/>
  </w:footnote>
  <w:footnote w:type="continuationSeparator" w:id="0">
    <w:p w14:paraId="65ED61F9" w14:textId="77777777" w:rsidR="00834D32" w:rsidRDefault="00834D32">
      <w:r>
        <w:continuationSeparator/>
      </w:r>
    </w:p>
    <w:p w14:paraId="5ED487D0" w14:textId="77777777" w:rsidR="00834D32" w:rsidRDefault="00834D32"/>
    <w:p w14:paraId="1A6B2828" w14:textId="77777777" w:rsidR="00834D32" w:rsidRDefault="00834D32"/>
  </w:footnote>
  <w:footnote w:type="continuationNotice" w:id="1">
    <w:p w14:paraId="6C0A9815" w14:textId="77777777" w:rsidR="00834D32" w:rsidRDefault="00834D32">
      <w:pPr>
        <w:pStyle w:val="Footer"/>
      </w:pPr>
    </w:p>
    <w:p w14:paraId="6D7955E3" w14:textId="77777777" w:rsidR="00834D32" w:rsidRDefault="00834D32"/>
    <w:p w14:paraId="62E0D3D5" w14:textId="77777777" w:rsidR="00834D32" w:rsidRDefault="00834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F58A" w14:textId="7B4DEC68" w:rsidR="00C95647" w:rsidRDefault="00B05128">
    <w:pPr>
      <w:pStyle w:val="Header"/>
    </w:pPr>
    <w:r>
      <w:rPr>
        <w:noProof/>
      </w:rPr>
      <mc:AlternateContent>
        <mc:Choice Requires="wps">
          <w:drawing>
            <wp:anchor distT="0" distB="0" distL="0" distR="0" simplePos="0" relativeHeight="251658240" behindDoc="0" locked="0" layoutInCell="1" allowOverlap="1" wp14:anchorId="43254B3E" wp14:editId="08C45009">
              <wp:simplePos x="635" y="635"/>
              <wp:positionH relativeFrom="page">
                <wp:align>center</wp:align>
              </wp:positionH>
              <wp:positionV relativeFrom="page">
                <wp:align>top</wp:align>
              </wp:positionV>
              <wp:extent cx="551815" cy="404495"/>
              <wp:effectExtent l="0" t="0" r="635" b="14605"/>
              <wp:wrapNone/>
              <wp:docPr id="108199604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94E829"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254B3E" id="_x0000_t202" coordsize="21600,21600" o:spt="202" path="m,l,21600r21600,l21600,xe">
              <v:stroke joinstyle="miter"/>
              <v:path gradientshapeok="t" o:connecttype="rect"/>
            </v:shapetype>
            <v:shape id="Text Box 8"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494E829"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1C114" w14:textId="43A62341" w:rsidR="003E4788" w:rsidRDefault="00B05128">
    <w:pPr>
      <w:pStyle w:val="Header"/>
    </w:pPr>
    <w:r>
      <w:rPr>
        <w:noProof/>
      </w:rPr>
      <mc:AlternateContent>
        <mc:Choice Requires="wps">
          <w:drawing>
            <wp:anchor distT="0" distB="0" distL="0" distR="0" simplePos="0" relativeHeight="251658241" behindDoc="0" locked="0" layoutInCell="1" allowOverlap="1" wp14:anchorId="6E3F19D2" wp14:editId="05CE821B">
              <wp:simplePos x="901065" y="360680"/>
              <wp:positionH relativeFrom="page">
                <wp:align>center</wp:align>
              </wp:positionH>
              <wp:positionV relativeFrom="page">
                <wp:align>top</wp:align>
              </wp:positionV>
              <wp:extent cx="551815" cy="404495"/>
              <wp:effectExtent l="0" t="0" r="635" b="14605"/>
              <wp:wrapNone/>
              <wp:docPr id="43793681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EAC609"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3F19D2" id="_x0000_t202" coordsize="21600,21600" o:spt="202" path="m,l,21600r21600,l21600,xe">
              <v:stroke joinstyle="miter"/>
              <v:path gradientshapeok="t" o:connecttype="rect"/>
            </v:shapetype>
            <v:shape id="Text Box 9"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6DEAC609"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v:textbox>
              <w10:wrap anchorx="page" anchory="page"/>
            </v:shape>
          </w:pict>
        </mc:Fallback>
      </mc:AlternateContent>
    </w:r>
    <w:r w:rsidR="000D4604" w:rsidRPr="000D4604">
      <w:t>National Bioenergy Feedstock Strategy: discussion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8974" w14:textId="2C7EDC0F" w:rsidR="003E4788" w:rsidRDefault="001F0E1C">
    <w:pPr>
      <w:pStyle w:val="Header"/>
      <w:jc w:val="left"/>
    </w:pPr>
    <w:r>
      <w:rPr>
        <w:noProof/>
      </w:rPr>
      <w:drawing>
        <wp:anchor distT="0" distB="0" distL="114300" distR="114300" simplePos="0" relativeHeight="251658244" behindDoc="1" locked="0" layoutInCell="1" allowOverlap="1" wp14:anchorId="210D781E" wp14:editId="1CC5CEDF">
          <wp:simplePos x="0" y="0"/>
          <wp:positionH relativeFrom="column">
            <wp:posOffset>-900430</wp:posOffset>
          </wp:positionH>
          <wp:positionV relativeFrom="paragraph">
            <wp:posOffset>-347345</wp:posOffset>
          </wp:positionV>
          <wp:extent cx="7566025" cy="10702290"/>
          <wp:effectExtent l="0" t="0" r="0" b="3810"/>
          <wp:wrapNone/>
          <wp:docPr id="269807228" name="Picture 269807228"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025" cy="10702290"/>
                  </a:xfrm>
                  <a:prstGeom prst="rect">
                    <a:avLst/>
                  </a:prstGeom>
                </pic:spPr>
              </pic:pic>
            </a:graphicData>
          </a:graphic>
          <wp14:sizeRelH relativeFrom="margin">
            <wp14:pctWidth>0</wp14:pctWidth>
          </wp14:sizeRelH>
          <wp14:sizeRelV relativeFrom="margin">
            <wp14:pctHeight>0</wp14:pctHeight>
          </wp14:sizeRelV>
        </wp:anchor>
      </w:drawing>
    </w:r>
    <w:r w:rsidR="00B05128">
      <w:rPr>
        <w:noProof/>
      </w:rPr>
      <mc:AlternateContent>
        <mc:Choice Requires="wps">
          <w:drawing>
            <wp:anchor distT="0" distB="0" distL="0" distR="0" simplePos="0" relativeHeight="251658245" behindDoc="0" locked="0" layoutInCell="1" allowOverlap="1" wp14:anchorId="6B9E0EC9" wp14:editId="29AA23B1">
              <wp:simplePos x="904875" y="361950"/>
              <wp:positionH relativeFrom="page">
                <wp:align>center</wp:align>
              </wp:positionH>
              <wp:positionV relativeFrom="page">
                <wp:align>top</wp:align>
              </wp:positionV>
              <wp:extent cx="551815" cy="404495"/>
              <wp:effectExtent l="0" t="0" r="635" b="14605"/>
              <wp:wrapNone/>
              <wp:docPr id="60124824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02B45C"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9E0EC9" id="_x0000_t202" coordsize="21600,21600" o:spt="202" path="m,l,21600r21600,l21600,xe">
              <v:stroke joinstyle="miter"/>
              <v:path gradientshapeok="t" o:connecttype="rect"/>
            </v:shapetype>
            <v:shape id="Text Box 7" o:spid="_x0000_s1030" type="#_x0000_t202" alt="OFFICIAL" style="position:absolute;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002B45C" w14:textId="77777777" w:rsidR="00B05128" w:rsidRPr="00B05128" w:rsidRDefault="00B05128" w:rsidP="00B05128">
                    <w:pPr>
                      <w:spacing w:after="0"/>
                      <w:rPr>
                        <w:rFonts w:ascii="Calibri" w:eastAsia="Calibri" w:hAnsi="Calibri" w:cs="Calibri"/>
                        <w:noProof/>
                        <w:color w:val="FF0000"/>
                        <w:sz w:val="24"/>
                        <w:szCs w:val="24"/>
                      </w:rPr>
                    </w:pPr>
                    <w:r w:rsidRPr="00B05128">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068A9E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73225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E220D"/>
    <w:multiLevelType w:val="hybridMultilevel"/>
    <w:tmpl w:val="EF4AB3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BA6E8C"/>
    <w:multiLevelType w:val="multilevel"/>
    <w:tmpl w:val="696247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60209D"/>
    <w:multiLevelType w:val="hybridMultilevel"/>
    <w:tmpl w:val="DF96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B1E4269E"/>
    <w:lvl w:ilvl="0" w:tplc="069293A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A82243E"/>
    <w:multiLevelType w:val="multilevel"/>
    <w:tmpl w:val="3AD8D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654C06"/>
    <w:multiLevelType w:val="hybridMultilevel"/>
    <w:tmpl w:val="32369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6F43CD"/>
    <w:multiLevelType w:val="hybridMultilevel"/>
    <w:tmpl w:val="A2FE6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595D5A"/>
    <w:multiLevelType w:val="hybridMultilevel"/>
    <w:tmpl w:val="D362F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E20078"/>
    <w:multiLevelType w:val="multilevel"/>
    <w:tmpl w:val="A73E9A0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5531FF"/>
    <w:multiLevelType w:val="hybridMultilevel"/>
    <w:tmpl w:val="4F7CE0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865665"/>
    <w:multiLevelType w:val="hybridMultilevel"/>
    <w:tmpl w:val="48B0F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3029F6"/>
    <w:multiLevelType w:val="hybridMultilevel"/>
    <w:tmpl w:val="45181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FE1F22"/>
    <w:multiLevelType w:val="hybridMultilevel"/>
    <w:tmpl w:val="D68EBE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976026"/>
    <w:multiLevelType w:val="hybridMultilevel"/>
    <w:tmpl w:val="9D44AC94"/>
    <w:lvl w:ilvl="0" w:tplc="14BEFF12">
      <w:start w:val="1"/>
      <w:numFmt w:val="bullet"/>
      <w:lvlText w:val="•"/>
      <w:lvlJc w:val="left"/>
      <w:pPr>
        <w:tabs>
          <w:tab w:val="num" w:pos="720"/>
        </w:tabs>
        <w:ind w:left="720" w:hanging="360"/>
      </w:pPr>
      <w:rPr>
        <w:rFonts w:ascii="Arial" w:hAnsi="Arial" w:hint="default"/>
      </w:rPr>
    </w:lvl>
    <w:lvl w:ilvl="1" w:tplc="0CBCF12C" w:tentative="1">
      <w:start w:val="1"/>
      <w:numFmt w:val="bullet"/>
      <w:lvlText w:val="•"/>
      <w:lvlJc w:val="left"/>
      <w:pPr>
        <w:tabs>
          <w:tab w:val="num" w:pos="1440"/>
        </w:tabs>
        <w:ind w:left="1440" w:hanging="360"/>
      </w:pPr>
      <w:rPr>
        <w:rFonts w:ascii="Arial" w:hAnsi="Arial" w:hint="default"/>
      </w:rPr>
    </w:lvl>
    <w:lvl w:ilvl="2" w:tplc="E14CE4A2" w:tentative="1">
      <w:start w:val="1"/>
      <w:numFmt w:val="bullet"/>
      <w:lvlText w:val="•"/>
      <w:lvlJc w:val="left"/>
      <w:pPr>
        <w:tabs>
          <w:tab w:val="num" w:pos="2160"/>
        </w:tabs>
        <w:ind w:left="2160" w:hanging="360"/>
      </w:pPr>
      <w:rPr>
        <w:rFonts w:ascii="Arial" w:hAnsi="Arial" w:hint="default"/>
      </w:rPr>
    </w:lvl>
    <w:lvl w:ilvl="3" w:tplc="D13C845A" w:tentative="1">
      <w:start w:val="1"/>
      <w:numFmt w:val="bullet"/>
      <w:lvlText w:val="•"/>
      <w:lvlJc w:val="left"/>
      <w:pPr>
        <w:tabs>
          <w:tab w:val="num" w:pos="2880"/>
        </w:tabs>
        <w:ind w:left="2880" w:hanging="360"/>
      </w:pPr>
      <w:rPr>
        <w:rFonts w:ascii="Arial" w:hAnsi="Arial" w:hint="default"/>
      </w:rPr>
    </w:lvl>
    <w:lvl w:ilvl="4" w:tplc="F604C01A" w:tentative="1">
      <w:start w:val="1"/>
      <w:numFmt w:val="bullet"/>
      <w:lvlText w:val="•"/>
      <w:lvlJc w:val="left"/>
      <w:pPr>
        <w:tabs>
          <w:tab w:val="num" w:pos="3600"/>
        </w:tabs>
        <w:ind w:left="3600" w:hanging="360"/>
      </w:pPr>
      <w:rPr>
        <w:rFonts w:ascii="Arial" w:hAnsi="Arial" w:hint="default"/>
      </w:rPr>
    </w:lvl>
    <w:lvl w:ilvl="5" w:tplc="43021866" w:tentative="1">
      <w:start w:val="1"/>
      <w:numFmt w:val="bullet"/>
      <w:lvlText w:val="•"/>
      <w:lvlJc w:val="left"/>
      <w:pPr>
        <w:tabs>
          <w:tab w:val="num" w:pos="4320"/>
        </w:tabs>
        <w:ind w:left="4320" w:hanging="360"/>
      </w:pPr>
      <w:rPr>
        <w:rFonts w:ascii="Arial" w:hAnsi="Arial" w:hint="default"/>
      </w:rPr>
    </w:lvl>
    <w:lvl w:ilvl="6" w:tplc="3EC6A6EE" w:tentative="1">
      <w:start w:val="1"/>
      <w:numFmt w:val="bullet"/>
      <w:lvlText w:val="•"/>
      <w:lvlJc w:val="left"/>
      <w:pPr>
        <w:tabs>
          <w:tab w:val="num" w:pos="5040"/>
        </w:tabs>
        <w:ind w:left="5040" w:hanging="360"/>
      </w:pPr>
      <w:rPr>
        <w:rFonts w:ascii="Arial" w:hAnsi="Arial" w:hint="default"/>
      </w:rPr>
    </w:lvl>
    <w:lvl w:ilvl="7" w:tplc="9650F766" w:tentative="1">
      <w:start w:val="1"/>
      <w:numFmt w:val="bullet"/>
      <w:lvlText w:val="•"/>
      <w:lvlJc w:val="left"/>
      <w:pPr>
        <w:tabs>
          <w:tab w:val="num" w:pos="5760"/>
        </w:tabs>
        <w:ind w:left="5760" w:hanging="360"/>
      </w:pPr>
      <w:rPr>
        <w:rFonts w:ascii="Arial" w:hAnsi="Arial" w:hint="default"/>
      </w:rPr>
    </w:lvl>
    <w:lvl w:ilvl="8" w:tplc="B23671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84582E"/>
    <w:multiLevelType w:val="hybridMultilevel"/>
    <w:tmpl w:val="3EAA6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265DB6"/>
    <w:multiLevelType w:val="multilevel"/>
    <w:tmpl w:val="C324E5B4"/>
    <w:lvl w:ilvl="0">
      <w:start w:val="1"/>
      <w:numFmt w:val="decimal"/>
      <w:pStyle w:val="BoxTextNumber"/>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F6AB4"/>
    <w:multiLevelType w:val="hybridMultilevel"/>
    <w:tmpl w:val="8D0A3736"/>
    <w:lvl w:ilvl="0" w:tplc="7D0A7ECC">
      <w:start w:val="1"/>
      <w:numFmt w:val="decimal"/>
      <w:lvlText w:val="%1)"/>
      <w:lvlJc w:val="left"/>
      <w:pPr>
        <w:ind w:left="1020" w:hanging="360"/>
      </w:pPr>
    </w:lvl>
    <w:lvl w:ilvl="1" w:tplc="FE4C6FC6">
      <w:start w:val="1"/>
      <w:numFmt w:val="decimal"/>
      <w:lvlText w:val="%2)"/>
      <w:lvlJc w:val="left"/>
      <w:pPr>
        <w:ind w:left="1020" w:hanging="360"/>
      </w:pPr>
    </w:lvl>
    <w:lvl w:ilvl="2" w:tplc="963E6DA8">
      <w:start w:val="1"/>
      <w:numFmt w:val="decimal"/>
      <w:lvlText w:val="%3)"/>
      <w:lvlJc w:val="left"/>
      <w:pPr>
        <w:ind w:left="1020" w:hanging="360"/>
      </w:pPr>
    </w:lvl>
    <w:lvl w:ilvl="3" w:tplc="4D1819FE">
      <w:start w:val="1"/>
      <w:numFmt w:val="decimal"/>
      <w:lvlText w:val="%4)"/>
      <w:lvlJc w:val="left"/>
      <w:pPr>
        <w:ind w:left="1020" w:hanging="360"/>
      </w:pPr>
    </w:lvl>
    <w:lvl w:ilvl="4" w:tplc="83A48BE4">
      <w:start w:val="1"/>
      <w:numFmt w:val="decimal"/>
      <w:lvlText w:val="%5)"/>
      <w:lvlJc w:val="left"/>
      <w:pPr>
        <w:ind w:left="1020" w:hanging="360"/>
      </w:pPr>
    </w:lvl>
    <w:lvl w:ilvl="5" w:tplc="21FABEC8">
      <w:start w:val="1"/>
      <w:numFmt w:val="decimal"/>
      <w:lvlText w:val="%6)"/>
      <w:lvlJc w:val="left"/>
      <w:pPr>
        <w:ind w:left="1020" w:hanging="360"/>
      </w:pPr>
    </w:lvl>
    <w:lvl w:ilvl="6" w:tplc="9AB81DA6">
      <w:start w:val="1"/>
      <w:numFmt w:val="decimal"/>
      <w:lvlText w:val="%7)"/>
      <w:lvlJc w:val="left"/>
      <w:pPr>
        <w:ind w:left="1020" w:hanging="360"/>
      </w:pPr>
    </w:lvl>
    <w:lvl w:ilvl="7" w:tplc="E6909E66">
      <w:start w:val="1"/>
      <w:numFmt w:val="decimal"/>
      <w:lvlText w:val="%8)"/>
      <w:lvlJc w:val="left"/>
      <w:pPr>
        <w:ind w:left="1020" w:hanging="360"/>
      </w:pPr>
    </w:lvl>
    <w:lvl w:ilvl="8" w:tplc="2BFA6CCE">
      <w:start w:val="1"/>
      <w:numFmt w:val="decimal"/>
      <w:lvlText w:val="%9)"/>
      <w:lvlJc w:val="left"/>
      <w:pPr>
        <w:ind w:left="1020" w:hanging="360"/>
      </w:pPr>
    </w:lvl>
  </w:abstractNum>
  <w:abstractNum w:abstractNumId="19" w15:restartNumberingAfterBreak="0">
    <w:nsid w:val="44CB54F8"/>
    <w:multiLevelType w:val="hybridMultilevel"/>
    <w:tmpl w:val="FBCA0F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E8215B"/>
    <w:multiLevelType w:val="hybridMultilevel"/>
    <w:tmpl w:val="011E4530"/>
    <w:lvl w:ilvl="0" w:tplc="F0881CB0">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1" w15:restartNumberingAfterBreak="0">
    <w:nsid w:val="477F1072"/>
    <w:multiLevelType w:val="hybridMultilevel"/>
    <w:tmpl w:val="3612C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62D51BC"/>
    <w:multiLevelType w:val="hybridMultilevel"/>
    <w:tmpl w:val="2CA4F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015CF4"/>
    <w:multiLevelType w:val="hybridMultilevel"/>
    <w:tmpl w:val="EF4AB3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8447B5D"/>
    <w:multiLevelType w:val="hybridMultilevel"/>
    <w:tmpl w:val="1EF86F72"/>
    <w:lvl w:ilvl="0" w:tplc="0B3202E0">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8B541B"/>
    <w:multiLevelType w:val="multilevel"/>
    <w:tmpl w:val="CFE66628"/>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9"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5CA73F5A"/>
    <w:multiLevelType w:val="hybridMultilevel"/>
    <w:tmpl w:val="4E52F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4B2EBF"/>
    <w:multiLevelType w:val="hybridMultilevel"/>
    <w:tmpl w:val="ECB2F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F23488"/>
    <w:multiLevelType w:val="hybridMultilevel"/>
    <w:tmpl w:val="57DCF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A37205"/>
    <w:multiLevelType w:val="hybridMultilevel"/>
    <w:tmpl w:val="D68EBE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CEF1DAB"/>
    <w:multiLevelType w:val="hybridMultilevel"/>
    <w:tmpl w:val="9D22B3E0"/>
    <w:lvl w:ilvl="0" w:tplc="EAAED4D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57496035">
    <w:abstractNumId w:val="28"/>
  </w:num>
  <w:num w:numId="2" w16cid:durableId="582177553">
    <w:abstractNumId w:val="29"/>
  </w:num>
  <w:num w:numId="3" w16cid:durableId="343671981">
    <w:abstractNumId w:val="10"/>
  </w:num>
  <w:num w:numId="4" w16cid:durableId="1373312202">
    <w:abstractNumId w:val="23"/>
  </w:num>
  <w:num w:numId="5" w16cid:durableId="572471579">
    <w:abstractNumId w:val="27"/>
  </w:num>
  <w:num w:numId="6" w16cid:durableId="215288153">
    <w:abstractNumId w:val="22"/>
  </w:num>
  <w:num w:numId="7" w16cid:durableId="1595284182">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8" w16cid:durableId="1724519758">
    <w:abstractNumId w:val="28"/>
  </w:num>
  <w:num w:numId="9" w16cid:durableId="2018343253">
    <w:abstractNumId w:val="29"/>
  </w:num>
  <w:num w:numId="10" w16cid:durableId="535971525">
    <w:abstractNumId w:val="5"/>
  </w:num>
  <w:num w:numId="11" w16cid:durableId="639581892">
    <w:abstractNumId w:val="36"/>
  </w:num>
  <w:num w:numId="12" w16cid:durableId="2015112966">
    <w:abstractNumId w:val="17"/>
  </w:num>
  <w:num w:numId="13" w16cid:durableId="1535465141">
    <w:abstractNumId w:val="12"/>
  </w:num>
  <w:num w:numId="14" w16cid:durableId="666320781">
    <w:abstractNumId w:val="19"/>
  </w:num>
  <w:num w:numId="15" w16cid:durableId="11566170">
    <w:abstractNumId w:val="33"/>
  </w:num>
  <w:num w:numId="16" w16cid:durableId="1361395064">
    <w:abstractNumId w:val="34"/>
  </w:num>
  <w:num w:numId="17" w16cid:durableId="1126966789">
    <w:abstractNumId w:val="26"/>
  </w:num>
  <w:num w:numId="18" w16cid:durableId="890582027">
    <w:abstractNumId w:val="16"/>
  </w:num>
  <w:num w:numId="19" w16cid:durableId="360934650">
    <w:abstractNumId w:val="35"/>
  </w:num>
  <w:num w:numId="20" w16cid:durableId="1801074964">
    <w:abstractNumId w:val="15"/>
  </w:num>
  <w:num w:numId="21" w16cid:durableId="1948804340">
    <w:abstractNumId w:val="7"/>
  </w:num>
  <w:num w:numId="22" w16cid:durableId="830634875">
    <w:abstractNumId w:val="11"/>
  </w:num>
  <w:num w:numId="23" w16cid:durableId="925578835">
    <w:abstractNumId w:val="25"/>
  </w:num>
  <w:num w:numId="24" w16cid:durableId="383407649">
    <w:abstractNumId w:val="2"/>
  </w:num>
  <w:num w:numId="25" w16cid:durableId="1589386638">
    <w:abstractNumId w:val="37"/>
  </w:num>
  <w:num w:numId="26" w16cid:durableId="88351847">
    <w:abstractNumId w:val="21"/>
  </w:num>
  <w:num w:numId="27" w16cid:durableId="1540240531">
    <w:abstractNumId w:val="13"/>
  </w:num>
  <w:num w:numId="28" w16cid:durableId="794299197">
    <w:abstractNumId w:val="32"/>
  </w:num>
  <w:num w:numId="29" w16cid:durableId="1998798351">
    <w:abstractNumId w:val="4"/>
  </w:num>
  <w:num w:numId="30" w16cid:durableId="62989232">
    <w:abstractNumId w:val="6"/>
  </w:num>
  <w:num w:numId="31" w16cid:durableId="562061355">
    <w:abstractNumId w:val="14"/>
  </w:num>
  <w:num w:numId="32" w16cid:durableId="857307387">
    <w:abstractNumId w:val="20"/>
  </w:num>
  <w:num w:numId="33" w16cid:durableId="495610212">
    <w:abstractNumId w:val="0"/>
  </w:num>
  <w:num w:numId="34" w16cid:durableId="1145856878">
    <w:abstractNumId w:val="18"/>
  </w:num>
  <w:num w:numId="35" w16cid:durableId="2096125075">
    <w:abstractNumId w:val="31"/>
  </w:num>
  <w:num w:numId="36" w16cid:durableId="526019099">
    <w:abstractNumId w:val="30"/>
  </w:num>
  <w:num w:numId="37" w16cid:durableId="2096969743">
    <w:abstractNumId w:val="24"/>
  </w:num>
  <w:num w:numId="38" w16cid:durableId="1048607716">
    <w:abstractNumId w:val="8"/>
  </w:num>
  <w:num w:numId="39" w16cid:durableId="1770854181">
    <w:abstractNumId w:val="9"/>
  </w:num>
  <w:num w:numId="40" w16cid:durableId="1162044210">
    <w:abstractNumId w:val="1"/>
  </w:num>
  <w:num w:numId="41" w16cid:durableId="1248811023">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42" w16cid:durableId="50725383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2E"/>
    <w:rsid w:val="0000005A"/>
    <w:rsid w:val="000002E8"/>
    <w:rsid w:val="00000413"/>
    <w:rsid w:val="00000435"/>
    <w:rsid w:val="000008BE"/>
    <w:rsid w:val="00000B81"/>
    <w:rsid w:val="00000F7C"/>
    <w:rsid w:val="00001056"/>
    <w:rsid w:val="00001189"/>
    <w:rsid w:val="0000134A"/>
    <w:rsid w:val="00001652"/>
    <w:rsid w:val="000018C2"/>
    <w:rsid w:val="000018C9"/>
    <w:rsid w:val="00001A23"/>
    <w:rsid w:val="00001B81"/>
    <w:rsid w:val="00001DAD"/>
    <w:rsid w:val="00001FB0"/>
    <w:rsid w:val="0000257A"/>
    <w:rsid w:val="00002A34"/>
    <w:rsid w:val="00002BF2"/>
    <w:rsid w:val="00003162"/>
    <w:rsid w:val="000033BA"/>
    <w:rsid w:val="0000352C"/>
    <w:rsid w:val="0000354D"/>
    <w:rsid w:val="00003802"/>
    <w:rsid w:val="000041C8"/>
    <w:rsid w:val="000042E1"/>
    <w:rsid w:val="0000443C"/>
    <w:rsid w:val="0000479E"/>
    <w:rsid w:val="00004984"/>
    <w:rsid w:val="0000515D"/>
    <w:rsid w:val="0000535B"/>
    <w:rsid w:val="00005423"/>
    <w:rsid w:val="0000558D"/>
    <w:rsid w:val="000055D2"/>
    <w:rsid w:val="000055EA"/>
    <w:rsid w:val="00005C4F"/>
    <w:rsid w:val="00005D3D"/>
    <w:rsid w:val="000066CC"/>
    <w:rsid w:val="000066EC"/>
    <w:rsid w:val="000067F1"/>
    <w:rsid w:val="00006DB7"/>
    <w:rsid w:val="00007160"/>
    <w:rsid w:val="00007167"/>
    <w:rsid w:val="00007214"/>
    <w:rsid w:val="0000736E"/>
    <w:rsid w:val="0000755E"/>
    <w:rsid w:val="0000777F"/>
    <w:rsid w:val="000101A7"/>
    <w:rsid w:val="00010359"/>
    <w:rsid w:val="0001076A"/>
    <w:rsid w:val="000108B5"/>
    <w:rsid w:val="00010B24"/>
    <w:rsid w:val="00010B31"/>
    <w:rsid w:val="00010C5E"/>
    <w:rsid w:val="00010DE4"/>
    <w:rsid w:val="00011144"/>
    <w:rsid w:val="000111AE"/>
    <w:rsid w:val="0001141D"/>
    <w:rsid w:val="00011545"/>
    <w:rsid w:val="000116E7"/>
    <w:rsid w:val="0001171E"/>
    <w:rsid w:val="000117F3"/>
    <w:rsid w:val="000118B4"/>
    <w:rsid w:val="000119BA"/>
    <w:rsid w:val="00011CD8"/>
    <w:rsid w:val="00011E9D"/>
    <w:rsid w:val="00012029"/>
    <w:rsid w:val="00012065"/>
    <w:rsid w:val="000120CE"/>
    <w:rsid w:val="00012236"/>
    <w:rsid w:val="00012297"/>
    <w:rsid w:val="000125FC"/>
    <w:rsid w:val="000126B7"/>
    <w:rsid w:val="00012763"/>
    <w:rsid w:val="00012B40"/>
    <w:rsid w:val="00012E4F"/>
    <w:rsid w:val="00012ECC"/>
    <w:rsid w:val="000130D4"/>
    <w:rsid w:val="000131BF"/>
    <w:rsid w:val="0001326F"/>
    <w:rsid w:val="0001329A"/>
    <w:rsid w:val="000132B5"/>
    <w:rsid w:val="000133B0"/>
    <w:rsid w:val="00013442"/>
    <w:rsid w:val="00013515"/>
    <w:rsid w:val="000137C1"/>
    <w:rsid w:val="00013E62"/>
    <w:rsid w:val="00013EBA"/>
    <w:rsid w:val="0001401D"/>
    <w:rsid w:val="0001416E"/>
    <w:rsid w:val="000141E7"/>
    <w:rsid w:val="00014340"/>
    <w:rsid w:val="00014509"/>
    <w:rsid w:val="000145AC"/>
    <w:rsid w:val="0001467A"/>
    <w:rsid w:val="00014B69"/>
    <w:rsid w:val="00014C25"/>
    <w:rsid w:val="00014C98"/>
    <w:rsid w:val="00014CEC"/>
    <w:rsid w:val="00014D4A"/>
    <w:rsid w:val="00014FAD"/>
    <w:rsid w:val="00014FF6"/>
    <w:rsid w:val="0001505B"/>
    <w:rsid w:val="000153A2"/>
    <w:rsid w:val="0001551F"/>
    <w:rsid w:val="000156BB"/>
    <w:rsid w:val="000157D2"/>
    <w:rsid w:val="00015A83"/>
    <w:rsid w:val="00015B45"/>
    <w:rsid w:val="00015CE0"/>
    <w:rsid w:val="0001601C"/>
    <w:rsid w:val="0001629C"/>
    <w:rsid w:val="00016562"/>
    <w:rsid w:val="00016A04"/>
    <w:rsid w:val="00016CD0"/>
    <w:rsid w:val="00016CFF"/>
    <w:rsid w:val="00016EB8"/>
    <w:rsid w:val="00016F25"/>
    <w:rsid w:val="0001765A"/>
    <w:rsid w:val="00017811"/>
    <w:rsid w:val="00017A50"/>
    <w:rsid w:val="00017E7C"/>
    <w:rsid w:val="000203C6"/>
    <w:rsid w:val="00020542"/>
    <w:rsid w:val="000205A7"/>
    <w:rsid w:val="0002067C"/>
    <w:rsid w:val="000206EF"/>
    <w:rsid w:val="00020A6E"/>
    <w:rsid w:val="00020E3B"/>
    <w:rsid w:val="00021035"/>
    <w:rsid w:val="00021282"/>
    <w:rsid w:val="00021357"/>
    <w:rsid w:val="000216E3"/>
    <w:rsid w:val="000217D4"/>
    <w:rsid w:val="0002196C"/>
    <w:rsid w:val="00021DC5"/>
    <w:rsid w:val="00022B7B"/>
    <w:rsid w:val="00022C6F"/>
    <w:rsid w:val="0002308C"/>
    <w:rsid w:val="00023114"/>
    <w:rsid w:val="00023240"/>
    <w:rsid w:val="000232A7"/>
    <w:rsid w:val="000234B9"/>
    <w:rsid w:val="0002391F"/>
    <w:rsid w:val="000239DD"/>
    <w:rsid w:val="000239F6"/>
    <w:rsid w:val="00023C1A"/>
    <w:rsid w:val="00023C5E"/>
    <w:rsid w:val="00023E80"/>
    <w:rsid w:val="0002416C"/>
    <w:rsid w:val="000244A8"/>
    <w:rsid w:val="000244BB"/>
    <w:rsid w:val="0002455E"/>
    <w:rsid w:val="000249AF"/>
    <w:rsid w:val="00024AB5"/>
    <w:rsid w:val="00024B4F"/>
    <w:rsid w:val="00024B9E"/>
    <w:rsid w:val="00024CD8"/>
    <w:rsid w:val="00024F74"/>
    <w:rsid w:val="00025301"/>
    <w:rsid w:val="00025303"/>
    <w:rsid w:val="00025448"/>
    <w:rsid w:val="000258C0"/>
    <w:rsid w:val="00025986"/>
    <w:rsid w:val="000259F4"/>
    <w:rsid w:val="00026001"/>
    <w:rsid w:val="0002630A"/>
    <w:rsid w:val="00026BFB"/>
    <w:rsid w:val="00026DDB"/>
    <w:rsid w:val="00026F7B"/>
    <w:rsid w:val="00027262"/>
    <w:rsid w:val="0002748D"/>
    <w:rsid w:val="0002750E"/>
    <w:rsid w:val="00027550"/>
    <w:rsid w:val="00027617"/>
    <w:rsid w:val="0002768B"/>
    <w:rsid w:val="0002779D"/>
    <w:rsid w:val="000277BF"/>
    <w:rsid w:val="00027B14"/>
    <w:rsid w:val="00027D5E"/>
    <w:rsid w:val="00030117"/>
    <w:rsid w:val="000304B3"/>
    <w:rsid w:val="0003057C"/>
    <w:rsid w:val="000308CA"/>
    <w:rsid w:val="00030BE6"/>
    <w:rsid w:val="00030E9F"/>
    <w:rsid w:val="00030FB3"/>
    <w:rsid w:val="000310C0"/>
    <w:rsid w:val="0003127E"/>
    <w:rsid w:val="0003131C"/>
    <w:rsid w:val="00031356"/>
    <w:rsid w:val="00031450"/>
    <w:rsid w:val="000315B8"/>
    <w:rsid w:val="00031625"/>
    <w:rsid w:val="000316E6"/>
    <w:rsid w:val="00031A3B"/>
    <w:rsid w:val="00031A58"/>
    <w:rsid w:val="00031B28"/>
    <w:rsid w:val="00031BD9"/>
    <w:rsid w:val="00031BF1"/>
    <w:rsid w:val="00031F17"/>
    <w:rsid w:val="00031F41"/>
    <w:rsid w:val="000329D7"/>
    <w:rsid w:val="00032BDE"/>
    <w:rsid w:val="00032CA9"/>
    <w:rsid w:val="00032D52"/>
    <w:rsid w:val="00032F5E"/>
    <w:rsid w:val="00032FF8"/>
    <w:rsid w:val="000330E6"/>
    <w:rsid w:val="00033767"/>
    <w:rsid w:val="000337A2"/>
    <w:rsid w:val="000339C0"/>
    <w:rsid w:val="00033A45"/>
    <w:rsid w:val="000340D4"/>
    <w:rsid w:val="0003415C"/>
    <w:rsid w:val="000341B4"/>
    <w:rsid w:val="0003435A"/>
    <w:rsid w:val="0003475D"/>
    <w:rsid w:val="000347FB"/>
    <w:rsid w:val="00034B27"/>
    <w:rsid w:val="00034CDB"/>
    <w:rsid w:val="000350C8"/>
    <w:rsid w:val="00035972"/>
    <w:rsid w:val="00035A1E"/>
    <w:rsid w:val="00035B24"/>
    <w:rsid w:val="00035DB9"/>
    <w:rsid w:val="00035E6A"/>
    <w:rsid w:val="00036176"/>
    <w:rsid w:val="000362E3"/>
    <w:rsid w:val="0003654B"/>
    <w:rsid w:val="00036B64"/>
    <w:rsid w:val="00036EA2"/>
    <w:rsid w:val="00037049"/>
    <w:rsid w:val="0003708E"/>
    <w:rsid w:val="00037302"/>
    <w:rsid w:val="0003740C"/>
    <w:rsid w:val="000374C4"/>
    <w:rsid w:val="000376A4"/>
    <w:rsid w:val="00037801"/>
    <w:rsid w:val="00037A49"/>
    <w:rsid w:val="00037BBB"/>
    <w:rsid w:val="00037EE5"/>
    <w:rsid w:val="00037FBA"/>
    <w:rsid w:val="000400F1"/>
    <w:rsid w:val="0004015E"/>
    <w:rsid w:val="0004051A"/>
    <w:rsid w:val="000406D0"/>
    <w:rsid w:val="000408A3"/>
    <w:rsid w:val="00040AEB"/>
    <w:rsid w:val="00040B23"/>
    <w:rsid w:val="00040C68"/>
    <w:rsid w:val="00040F44"/>
    <w:rsid w:val="00041969"/>
    <w:rsid w:val="00041AEE"/>
    <w:rsid w:val="00041C93"/>
    <w:rsid w:val="00042031"/>
    <w:rsid w:val="0004248C"/>
    <w:rsid w:val="000427C4"/>
    <w:rsid w:val="0004296A"/>
    <w:rsid w:val="00042F6C"/>
    <w:rsid w:val="00042FB8"/>
    <w:rsid w:val="000430C7"/>
    <w:rsid w:val="000431AC"/>
    <w:rsid w:val="000432C4"/>
    <w:rsid w:val="00043560"/>
    <w:rsid w:val="000435D8"/>
    <w:rsid w:val="00043636"/>
    <w:rsid w:val="000439E9"/>
    <w:rsid w:val="00043AA5"/>
    <w:rsid w:val="00043F85"/>
    <w:rsid w:val="00043FDA"/>
    <w:rsid w:val="00044332"/>
    <w:rsid w:val="0004467C"/>
    <w:rsid w:val="0004485D"/>
    <w:rsid w:val="000448B5"/>
    <w:rsid w:val="000449BE"/>
    <w:rsid w:val="00044B48"/>
    <w:rsid w:val="00044B4A"/>
    <w:rsid w:val="00044BFE"/>
    <w:rsid w:val="00044D40"/>
    <w:rsid w:val="00044E49"/>
    <w:rsid w:val="00044EAB"/>
    <w:rsid w:val="00044F12"/>
    <w:rsid w:val="0004539B"/>
    <w:rsid w:val="00045683"/>
    <w:rsid w:val="00045AA1"/>
    <w:rsid w:val="00045E55"/>
    <w:rsid w:val="00045FFC"/>
    <w:rsid w:val="000463BB"/>
    <w:rsid w:val="000463DE"/>
    <w:rsid w:val="000465D9"/>
    <w:rsid w:val="0004673E"/>
    <w:rsid w:val="0004678C"/>
    <w:rsid w:val="00046845"/>
    <w:rsid w:val="0004695F"/>
    <w:rsid w:val="0004699C"/>
    <w:rsid w:val="00046C37"/>
    <w:rsid w:val="00046D4A"/>
    <w:rsid w:val="00046F45"/>
    <w:rsid w:val="00046F57"/>
    <w:rsid w:val="00047066"/>
    <w:rsid w:val="0004717B"/>
    <w:rsid w:val="000472EB"/>
    <w:rsid w:val="00047391"/>
    <w:rsid w:val="00047406"/>
    <w:rsid w:val="000476EA"/>
    <w:rsid w:val="0004777D"/>
    <w:rsid w:val="0004781F"/>
    <w:rsid w:val="0004787C"/>
    <w:rsid w:val="000478F5"/>
    <w:rsid w:val="0004796A"/>
    <w:rsid w:val="00050060"/>
    <w:rsid w:val="0005014E"/>
    <w:rsid w:val="000501B6"/>
    <w:rsid w:val="00050AEC"/>
    <w:rsid w:val="00050D23"/>
    <w:rsid w:val="00050F2D"/>
    <w:rsid w:val="00050F91"/>
    <w:rsid w:val="00051627"/>
    <w:rsid w:val="00051833"/>
    <w:rsid w:val="00051C13"/>
    <w:rsid w:val="00051D4D"/>
    <w:rsid w:val="00051E1F"/>
    <w:rsid w:val="000520B0"/>
    <w:rsid w:val="0005211D"/>
    <w:rsid w:val="000522E9"/>
    <w:rsid w:val="0005233B"/>
    <w:rsid w:val="00052757"/>
    <w:rsid w:val="000528A3"/>
    <w:rsid w:val="00052AD3"/>
    <w:rsid w:val="00052EC1"/>
    <w:rsid w:val="00052F55"/>
    <w:rsid w:val="00052F6A"/>
    <w:rsid w:val="0005303B"/>
    <w:rsid w:val="000532F1"/>
    <w:rsid w:val="00053519"/>
    <w:rsid w:val="0005370E"/>
    <w:rsid w:val="00053852"/>
    <w:rsid w:val="00053A96"/>
    <w:rsid w:val="00053D15"/>
    <w:rsid w:val="00053ED4"/>
    <w:rsid w:val="000540B3"/>
    <w:rsid w:val="000546D5"/>
    <w:rsid w:val="0005479B"/>
    <w:rsid w:val="0005480D"/>
    <w:rsid w:val="00054946"/>
    <w:rsid w:val="00054948"/>
    <w:rsid w:val="00054ACB"/>
    <w:rsid w:val="00054D52"/>
    <w:rsid w:val="00054D9F"/>
    <w:rsid w:val="00054E33"/>
    <w:rsid w:val="00055163"/>
    <w:rsid w:val="00055362"/>
    <w:rsid w:val="000553FD"/>
    <w:rsid w:val="00055833"/>
    <w:rsid w:val="000558B6"/>
    <w:rsid w:val="00055A34"/>
    <w:rsid w:val="00055C5C"/>
    <w:rsid w:val="000560B7"/>
    <w:rsid w:val="0005617A"/>
    <w:rsid w:val="000561BC"/>
    <w:rsid w:val="00056359"/>
    <w:rsid w:val="00056382"/>
    <w:rsid w:val="00056743"/>
    <w:rsid w:val="00056897"/>
    <w:rsid w:val="00056989"/>
    <w:rsid w:val="00056A35"/>
    <w:rsid w:val="00056D1B"/>
    <w:rsid w:val="00056DBA"/>
    <w:rsid w:val="00056FF1"/>
    <w:rsid w:val="0005703C"/>
    <w:rsid w:val="000571F6"/>
    <w:rsid w:val="000572A5"/>
    <w:rsid w:val="000576AE"/>
    <w:rsid w:val="0005771C"/>
    <w:rsid w:val="00057748"/>
    <w:rsid w:val="00057881"/>
    <w:rsid w:val="00057A2A"/>
    <w:rsid w:val="00057D85"/>
    <w:rsid w:val="00057ED7"/>
    <w:rsid w:val="0006010A"/>
    <w:rsid w:val="0006024C"/>
    <w:rsid w:val="00060430"/>
    <w:rsid w:val="0006056A"/>
    <w:rsid w:val="000605B9"/>
    <w:rsid w:val="00060ABA"/>
    <w:rsid w:val="00060B45"/>
    <w:rsid w:val="00060B5B"/>
    <w:rsid w:val="00060B84"/>
    <w:rsid w:val="00060B8C"/>
    <w:rsid w:val="00060BAD"/>
    <w:rsid w:val="00060BDE"/>
    <w:rsid w:val="00061044"/>
    <w:rsid w:val="000610E1"/>
    <w:rsid w:val="00061265"/>
    <w:rsid w:val="000612D1"/>
    <w:rsid w:val="00061321"/>
    <w:rsid w:val="0006149B"/>
    <w:rsid w:val="00061541"/>
    <w:rsid w:val="0006166F"/>
    <w:rsid w:val="000617F9"/>
    <w:rsid w:val="0006181B"/>
    <w:rsid w:val="00061943"/>
    <w:rsid w:val="00061A8D"/>
    <w:rsid w:val="00061AC3"/>
    <w:rsid w:val="00061BFF"/>
    <w:rsid w:val="00061E31"/>
    <w:rsid w:val="0006208B"/>
    <w:rsid w:val="000620F0"/>
    <w:rsid w:val="000620F5"/>
    <w:rsid w:val="00062269"/>
    <w:rsid w:val="000622A7"/>
    <w:rsid w:val="000622D5"/>
    <w:rsid w:val="00062337"/>
    <w:rsid w:val="000625D2"/>
    <w:rsid w:val="00062BE5"/>
    <w:rsid w:val="00063100"/>
    <w:rsid w:val="0006333D"/>
    <w:rsid w:val="0006348E"/>
    <w:rsid w:val="0006367F"/>
    <w:rsid w:val="000637CF"/>
    <w:rsid w:val="000638DD"/>
    <w:rsid w:val="00063B32"/>
    <w:rsid w:val="0006463E"/>
    <w:rsid w:val="00064787"/>
    <w:rsid w:val="0006478F"/>
    <w:rsid w:val="00064848"/>
    <w:rsid w:val="00064957"/>
    <w:rsid w:val="00064AEF"/>
    <w:rsid w:val="000652BF"/>
    <w:rsid w:val="00065562"/>
    <w:rsid w:val="00065708"/>
    <w:rsid w:val="000657A4"/>
    <w:rsid w:val="000657FE"/>
    <w:rsid w:val="00065A34"/>
    <w:rsid w:val="00065BE6"/>
    <w:rsid w:val="00065C3C"/>
    <w:rsid w:val="00065E42"/>
    <w:rsid w:val="00065EF9"/>
    <w:rsid w:val="00065F34"/>
    <w:rsid w:val="00065F3B"/>
    <w:rsid w:val="0006636D"/>
    <w:rsid w:val="00066436"/>
    <w:rsid w:val="000666E3"/>
    <w:rsid w:val="0006673C"/>
    <w:rsid w:val="000667DE"/>
    <w:rsid w:val="00066861"/>
    <w:rsid w:val="00066992"/>
    <w:rsid w:val="00066995"/>
    <w:rsid w:val="00066AC5"/>
    <w:rsid w:val="00067366"/>
    <w:rsid w:val="00067598"/>
    <w:rsid w:val="000676D1"/>
    <w:rsid w:val="00067818"/>
    <w:rsid w:val="00067A5D"/>
    <w:rsid w:val="00067BA2"/>
    <w:rsid w:val="00067C3D"/>
    <w:rsid w:val="00067F5A"/>
    <w:rsid w:val="00067F75"/>
    <w:rsid w:val="00070270"/>
    <w:rsid w:val="0007074D"/>
    <w:rsid w:val="000708D0"/>
    <w:rsid w:val="00070900"/>
    <w:rsid w:val="00070904"/>
    <w:rsid w:val="00070FBC"/>
    <w:rsid w:val="0007106B"/>
    <w:rsid w:val="0007107D"/>
    <w:rsid w:val="0007115D"/>
    <w:rsid w:val="000716FD"/>
    <w:rsid w:val="00071927"/>
    <w:rsid w:val="00071930"/>
    <w:rsid w:val="00071C06"/>
    <w:rsid w:val="00071FC6"/>
    <w:rsid w:val="00072043"/>
    <w:rsid w:val="000723F5"/>
    <w:rsid w:val="0007288F"/>
    <w:rsid w:val="000728A2"/>
    <w:rsid w:val="00072995"/>
    <w:rsid w:val="00072B5A"/>
    <w:rsid w:val="00072D73"/>
    <w:rsid w:val="0007331E"/>
    <w:rsid w:val="0007372F"/>
    <w:rsid w:val="00073D2E"/>
    <w:rsid w:val="00073D82"/>
    <w:rsid w:val="000746CD"/>
    <w:rsid w:val="00074A42"/>
    <w:rsid w:val="00074B0D"/>
    <w:rsid w:val="00074C49"/>
    <w:rsid w:val="00074CB5"/>
    <w:rsid w:val="00074CE8"/>
    <w:rsid w:val="00074D00"/>
    <w:rsid w:val="00074F45"/>
    <w:rsid w:val="000750F1"/>
    <w:rsid w:val="0007532B"/>
    <w:rsid w:val="000754AC"/>
    <w:rsid w:val="00075541"/>
    <w:rsid w:val="00075661"/>
    <w:rsid w:val="0007581B"/>
    <w:rsid w:val="00075D6E"/>
    <w:rsid w:val="00075F52"/>
    <w:rsid w:val="00075FB3"/>
    <w:rsid w:val="000761FB"/>
    <w:rsid w:val="000765C2"/>
    <w:rsid w:val="00076811"/>
    <w:rsid w:val="00076A6A"/>
    <w:rsid w:val="00076ECB"/>
    <w:rsid w:val="000773D9"/>
    <w:rsid w:val="000774C5"/>
    <w:rsid w:val="000775D7"/>
    <w:rsid w:val="000775EB"/>
    <w:rsid w:val="00077678"/>
    <w:rsid w:val="0007792B"/>
    <w:rsid w:val="00077A8A"/>
    <w:rsid w:val="00077DE6"/>
    <w:rsid w:val="00080A58"/>
    <w:rsid w:val="00080D18"/>
    <w:rsid w:val="00080DC2"/>
    <w:rsid w:val="00080FAE"/>
    <w:rsid w:val="00080FEB"/>
    <w:rsid w:val="00081112"/>
    <w:rsid w:val="00081C86"/>
    <w:rsid w:val="00081D3A"/>
    <w:rsid w:val="00081E3C"/>
    <w:rsid w:val="000822AF"/>
    <w:rsid w:val="000823FD"/>
    <w:rsid w:val="00082544"/>
    <w:rsid w:val="0008270B"/>
    <w:rsid w:val="00082B43"/>
    <w:rsid w:val="00082B53"/>
    <w:rsid w:val="00082C7F"/>
    <w:rsid w:val="00082DC0"/>
    <w:rsid w:val="00082EEA"/>
    <w:rsid w:val="00082F1A"/>
    <w:rsid w:val="0008311B"/>
    <w:rsid w:val="00083124"/>
    <w:rsid w:val="000833E6"/>
    <w:rsid w:val="000833EC"/>
    <w:rsid w:val="000835CD"/>
    <w:rsid w:val="0008361C"/>
    <w:rsid w:val="00083706"/>
    <w:rsid w:val="00083743"/>
    <w:rsid w:val="000838E9"/>
    <w:rsid w:val="00083A2E"/>
    <w:rsid w:val="00083FB3"/>
    <w:rsid w:val="00084222"/>
    <w:rsid w:val="00084A50"/>
    <w:rsid w:val="00084B42"/>
    <w:rsid w:val="00084ECD"/>
    <w:rsid w:val="00085046"/>
    <w:rsid w:val="00085086"/>
    <w:rsid w:val="0008567F"/>
    <w:rsid w:val="0008569C"/>
    <w:rsid w:val="00085921"/>
    <w:rsid w:val="0008595B"/>
    <w:rsid w:val="00085B2E"/>
    <w:rsid w:val="00085C5A"/>
    <w:rsid w:val="00085D77"/>
    <w:rsid w:val="00085E87"/>
    <w:rsid w:val="000860CF"/>
    <w:rsid w:val="0008619B"/>
    <w:rsid w:val="00086206"/>
    <w:rsid w:val="0008660F"/>
    <w:rsid w:val="000866EC"/>
    <w:rsid w:val="00086811"/>
    <w:rsid w:val="00086982"/>
    <w:rsid w:val="000869C6"/>
    <w:rsid w:val="000869C9"/>
    <w:rsid w:val="00086E9D"/>
    <w:rsid w:val="00086FBD"/>
    <w:rsid w:val="00087147"/>
    <w:rsid w:val="00087208"/>
    <w:rsid w:val="000872D2"/>
    <w:rsid w:val="000873BC"/>
    <w:rsid w:val="000873C4"/>
    <w:rsid w:val="00087615"/>
    <w:rsid w:val="0008771F"/>
    <w:rsid w:val="000877DE"/>
    <w:rsid w:val="00087C15"/>
    <w:rsid w:val="00087DAD"/>
    <w:rsid w:val="00087EDE"/>
    <w:rsid w:val="00090179"/>
    <w:rsid w:val="0009066A"/>
    <w:rsid w:val="00090B23"/>
    <w:rsid w:val="00090BB2"/>
    <w:rsid w:val="00090E5E"/>
    <w:rsid w:val="00090EC5"/>
    <w:rsid w:val="00091027"/>
    <w:rsid w:val="0009151E"/>
    <w:rsid w:val="00091E62"/>
    <w:rsid w:val="00091EBC"/>
    <w:rsid w:val="00091F20"/>
    <w:rsid w:val="0009208A"/>
    <w:rsid w:val="00092836"/>
    <w:rsid w:val="000928EE"/>
    <w:rsid w:val="00092BE0"/>
    <w:rsid w:val="000931F0"/>
    <w:rsid w:val="00093266"/>
    <w:rsid w:val="000932E6"/>
    <w:rsid w:val="000934A6"/>
    <w:rsid w:val="0009353E"/>
    <w:rsid w:val="000936DE"/>
    <w:rsid w:val="000936E2"/>
    <w:rsid w:val="000937D9"/>
    <w:rsid w:val="000939E3"/>
    <w:rsid w:val="00093BCC"/>
    <w:rsid w:val="00093C4B"/>
    <w:rsid w:val="00093CC1"/>
    <w:rsid w:val="00093DF9"/>
    <w:rsid w:val="000940B0"/>
    <w:rsid w:val="000940CB"/>
    <w:rsid w:val="000941D5"/>
    <w:rsid w:val="000941EE"/>
    <w:rsid w:val="0009434A"/>
    <w:rsid w:val="00094568"/>
    <w:rsid w:val="000945FD"/>
    <w:rsid w:val="000946BA"/>
    <w:rsid w:val="00094AD4"/>
    <w:rsid w:val="000956AE"/>
    <w:rsid w:val="00095E05"/>
    <w:rsid w:val="00096052"/>
    <w:rsid w:val="00096212"/>
    <w:rsid w:val="00096527"/>
    <w:rsid w:val="00096605"/>
    <w:rsid w:val="0009672C"/>
    <w:rsid w:val="00096950"/>
    <w:rsid w:val="00096CC4"/>
    <w:rsid w:val="00096FA0"/>
    <w:rsid w:val="0009710A"/>
    <w:rsid w:val="00097741"/>
    <w:rsid w:val="00097918"/>
    <w:rsid w:val="00097B43"/>
    <w:rsid w:val="00097C3B"/>
    <w:rsid w:val="00097DC5"/>
    <w:rsid w:val="00097EA3"/>
    <w:rsid w:val="000A0136"/>
    <w:rsid w:val="000A0185"/>
    <w:rsid w:val="000A01B1"/>
    <w:rsid w:val="000A01F3"/>
    <w:rsid w:val="000A03F5"/>
    <w:rsid w:val="000A08C5"/>
    <w:rsid w:val="000A09AD"/>
    <w:rsid w:val="000A09BA"/>
    <w:rsid w:val="000A09CB"/>
    <w:rsid w:val="000A0B86"/>
    <w:rsid w:val="000A101C"/>
    <w:rsid w:val="000A1072"/>
    <w:rsid w:val="000A129C"/>
    <w:rsid w:val="000A15AA"/>
    <w:rsid w:val="000A1743"/>
    <w:rsid w:val="000A17B2"/>
    <w:rsid w:val="000A19CF"/>
    <w:rsid w:val="000A2149"/>
    <w:rsid w:val="000A2235"/>
    <w:rsid w:val="000A223D"/>
    <w:rsid w:val="000A224E"/>
    <w:rsid w:val="000A22CE"/>
    <w:rsid w:val="000A23A9"/>
    <w:rsid w:val="000A249E"/>
    <w:rsid w:val="000A26D9"/>
    <w:rsid w:val="000A298B"/>
    <w:rsid w:val="000A2AAD"/>
    <w:rsid w:val="000A2E64"/>
    <w:rsid w:val="000A30A3"/>
    <w:rsid w:val="000A30B7"/>
    <w:rsid w:val="000A324D"/>
    <w:rsid w:val="000A33CA"/>
    <w:rsid w:val="000A3411"/>
    <w:rsid w:val="000A36D1"/>
    <w:rsid w:val="000A37A5"/>
    <w:rsid w:val="000A3919"/>
    <w:rsid w:val="000A3B79"/>
    <w:rsid w:val="000A3D2F"/>
    <w:rsid w:val="000A4079"/>
    <w:rsid w:val="000A4408"/>
    <w:rsid w:val="000A449D"/>
    <w:rsid w:val="000A4B8C"/>
    <w:rsid w:val="000A4C0A"/>
    <w:rsid w:val="000A4C9F"/>
    <w:rsid w:val="000A5547"/>
    <w:rsid w:val="000A593A"/>
    <w:rsid w:val="000A5A7D"/>
    <w:rsid w:val="000A5B02"/>
    <w:rsid w:val="000A5C1C"/>
    <w:rsid w:val="000A60DA"/>
    <w:rsid w:val="000A6209"/>
    <w:rsid w:val="000A685F"/>
    <w:rsid w:val="000A6EC0"/>
    <w:rsid w:val="000A6F8E"/>
    <w:rsid w:val="000A70A0"/>
    <w:rsid w:val="000A74CB"/>
    <w:rsid w:val="000A7802"/>
    <w:rsid w:val="000A785E"/>
    <w:rsid w:val="000A7A90"/>
    <w:rsid w:val="000A7A9E"/>
    <w:rsid w:val="000A7B5F"/>
    <w:rsid w:val="000A7BAD"/>
    <w:rsid w:val="000B010A"/>
    <w:rsid w:val="000B01D4"/>
    <w:rsid w:val="000B0369"/>
    <w:rsid w:val="000B0496"/>
    <w:rsid w:val="000B0779"/>
    <w:rsid w:val="000B1056"/>
    <w:rsid w:val="000B15A5"/>
    <w:rsid w:val="000B165C"/>
    <w:rsid w:val="000B1708"/>
    <w:rsid w:val="000B1A21"/>
    <w:rsid w:val="000B1A8B"/>
    <w:rsid w:val="000B1A9D"/>
    <w:rsid w:val="000B1C9B"/>
    <w:rsid w:val="000B1DFB"/>
    <w:rsid w:val="000B1E52"/>
    <w:rsid w:val="000B1EDD"/>
    <w:rsid w:val="000B1F0B"/>
    <w:rsid w:val="000B214B"/>
    <w:rsid w:val="000B21A6"/>
    <w:rsid w:val="000B222B"/>
    <w:rsid w:val="000B25BB"/>
    <w:rsid w:val="000B2A99"/>
    <w:rsid w:val="000B2C4D"/>
    <w:rsid w:val="000B2FC3"/>
    <w:rsid w:val="000B3428"/>
    <w:rsid w:val="000B366F"/>
    <w:rsid w:val="000B38D8"/>
    <w:rsid w:val="000B3C70"/>
    <w:rsid w:val="000B4116"/>
    <w:rsid w:val="000B4222"/>
    <w:rsid w:val="000B46C1"/>
    <w:rsid w:val="000B48BC"/>
    <w:rsid w:val="000B4A7F"/>
    <w:rsid w:val="000B4BCD"/>
    <w:rsid w:val="000B4C2F"/>
    <w:rsid w:val="000B4C37"/>
    <w:rsid w:val="000B4EE5"/>
    <w:rsid w:val="000B58BF"/>
    <w:rsid w:val="000B5904"/>
    <w:rsid w:val="000B59CE"/>
    <w:rsid w:val="000B5F72"/>
    <w:rsid w:val="000B6005"/>
    <w:rsid w:val="000B6438"/>
    <w:rsid w:val="000B6796"/>
    <w:rsid w:val="000B68A6"/>
    <w:rsid w:val="000B695E"/>
    <w:rsid w:val="000B6C76"/>
    <w:rsid w:val="000B6D14"/>
    <w:rsid w:val="000B6E43"/>
    <w:rsid w:val="000B7068"/>
    <w:rsid w:val="000B71AD"/>
    <w:rsid w:val="000B72C7"/>
    <w:rsid w:val="000B741E"/>
    <w:rsid w:val="000B74EA"/>
    <w:rsid w:val="000B7640"/>
    <w:rsid w:val="000B784A"/>
    <w:rsid w:val="000B7A84"/>
    <w:rsid w:val="000B7AE7"/>
    <w:rsid w:val="000B7E05"/>
    <w:rsid w:val="000B7E29"/>
    <w:rsid w:val="000C0290"/>
    <w:rsid w:val="000C03FC"/>
    <w:rsid w:val="000C0517"/>
    <w:rsid w:val="000C0593"/>
    <w:rsid w:val="000C0B96"/>
    <w:rsid w:val="000C0BCD"/>
    <w:rsid w:val="000C0BE9"/>
    <w:rsid w:val="000C0F01"/>
    <w:rsid w:val="000C1132"/>
    <w:rsid w:val="000C11C3"/>
    <w:rsid w:val="000C1264"/>
    <w:rsid w:val="000C16BC"/>
    <w:rsid w:val="000C191D"/>
    <w:rsid w:val="000C258B"/>
    <w:rsid w:val="000C2995"/>
    <w:rsid w:val="000C2B27"/>
    <w:rsid w:val="000C2FC3"/>
    <w:rsid w:val="000C2FF4"/>
    <w:rsid w:val="000C2FF7"/>
    <w:rsid w:val="000C34B6"/>
    <w:rsid w:val="000C375E"/>
    <w:rsid w:val="000C387D"/>
    <w:rsid w:val="000C4179"/>
    <w:rsid w:val="000C41DC"/>
    <w:rsid w:val="000C43A4"/>
    <w:rsid w:val="000C45D3"/>
    <w:rsid w:val="000C4664"/>
    <w:rsid w:val="000C4A8A"/>
    <w:rsid w:val="000C4DD5"/>
    <w:rsid w:val="000C4E4B"/>
    <w:rsid w:val="000C4F54"/>
    <w:rsid w:val="000C51E5"/>
    <w:rsid w:val="000C528F"/>
    <w:rsid w:val="000C5298"/>
    <w:rsid w:val="000C53F9"/>
    <w:rsid w:val="000C5644"/>
    <w:rsid w:val="000C576F"/>
    <w:rsid w:val="000C587B"/>
    <w:rsid w:val="000C59F6"/>
    <w:rsid w:val="000C5E61"/>
    <w:rsid w:val="000C5E70"/>
    <w:rsid w:val="000C5F54"/>
    <w:rsid w:val="000C62BF"/>
    <w:rsid w:val="000C62C6"/>
    <w:rsid w:val="000C69D0"/>
    <w:rsid w:val="000C6C81"/>
    <w:rsid w:val="000C6D43"/>
    <w:rsid w:val="000C6EA4"/>
    <w:rsid w:val="000C73AB"/>
    <w:rsid w:val="000C7501"/>
    <w:rsid w:val="000C75F5"/>
    <w:rsid w:val="000C7766"/>
    <w:rsid w:val="000C778E"/>
    <w:rsid w:val="000C796C"/>
    <w:rsid w:val="000C79E4"/>
    <w:rsid w:val="000C7A27"/>
    <w:rsid w:val="000C7A84"/>
    <w:rsid w:val="000C7B1D"/>
    <w:rsid w:val="000C7D4F"/>
    <w:rsid w:val="000D02A4"/>
    <w:rsid w:val="000D0437"/>
    <w:rsid w:val="000D0764"/>
    <w:rsid w:val="000D0781"/>
    <w:rsid w:val="000D07FA"/>
    <w:rsid w:val="000D0962"/>
    <w:rsid w:val="000D0A5C"/>
    <w:rsid w:val="000D0AF8"/>
    <w:rsid w:val="000D0BB1"/>
    <w:rsid w:val="000D140D"/>
    <w:rsid w:val="000D17DE"/>
    <w:rsid w:val="000D1879"/>
    <w:rsid w:val="000D1A13"/>
    <w:rsid w:val="000D1ED4"/>
    <w:rsid w:val="000D223A"/>
    <w:rsid w:val="000D2257"/>
    <w:rsid w:val="000D242B"/>
    <w:rsid w:val="000D24BF"/>
    <w:rsid w:val="000D24E6"/>
    <w:rsid w:val="000D254F"/>
    <w:rsid w:val="000D274F"/>
    <w:rsid w:val="000D2A4F"/>
    <w:rsid w:val="000D2AEE"/>
    <w:rsid w:val="000D2B89"/>
    <w:rsid w:val="000D2B9B"/>
    <w:rsid w:val="000D2BD5"/>
    <w:rsid w:val="000D2CC1"/>
    <w:rsid w:val="000D322E"/>
    <w:rsid w:val="000D3575"/>
    <w:rsid w:val="000D3688"/>
    <w:rsid w:val="000D3B89"/>
    <w:rsid w:val="000D3CAE"/>
    <w:rsid w:val="000D3D65"/>
    <w:rsid w:val="000D3DEF"/>
    <w:rsid w:val="000D3F55"/>
    <w:rsid w:val="000D4128"/>
    <w:rsid w:val="000D43F2"/>
    <w:rsid w:val="000D4507"/>
    <w:rsid w:val="000D4604"/>
    <w:rsid w:val="000D47BF"/>
    <w:rsid w:val="000D47E4"/>
    <w:rsid w:val="000D481E"/>
    <w:rsid w:val="000D486D"/>
    <w:rsid w:val="000D494A"/>
    <w:rsid w:val="000D4EBB"/>
    <w:rsid w:val="000D4EEC"/>
    <w:rsid w:val="000D5003"/>
    <w:rsid w:val="000D540B"/>
    <w:rsid w:val="000D557A"/>
    <w:rsid w:val="000D569E"/>
    <w:rsid w:val="000D5CFC"/>
    <w:rsid w:val="000D5D19"/>
    <w:rsid w:val="000D5F4C"/>
    <w:rsid w:val="000D6136"/>
    <w:rsid w:val="000D63EA"/>
    <w:rsid w:val="000D65F6"/>
    <w:rsid w:val="000D6685"/>
    <w:rsid w:val="000D6D32"/>
    <w:rsid w:val="000D6DA0"/>
    <w:rsid w:val="000D6F8A"/>
    <w:rsid w:val="000D70AC"/>
    <w:rsid w:val="000D7101"/>
    <w:rsid w:val="000D755F"/>
    <w:rsid w:val="000D77F8"/>
    <w:rsid w:val="000D78EA"/>
    <w:rsid w:val="000D7E64"/>
    <w:rsid w:val="000E042B"/>
    <w:rsid w:val="000E07F2"/>
    <w:rsid w:val="000E08B6"/>
    <w:rsid w:val="000E0D95"/>
    <w:rsid w:val="000E0DC1"/>
    <w:rsid w:val="000E1022"/>
    <w:rsid w:val="000E10B0"/>
    <w:rsid w:val="000E11DA"/>
    <w:rsid w:val="000E1359"/>
    <w:rsid w:val="000E167F"/>
    <w:rsid w:val="000E1849"/>
    <w:rsid w:val="000E1897"/>
    <w:rsid w:val="000E1D6F"/>
    <w:rsid w:val="000E1F64"/>
    <w:rsid w:val="000E223A"/>
    <w:rsid w:val="000E27DB"/>
    <w:rsid w:val="000E283A"/>
    <w:rsid w:val="000E28C5"/>
    <w:rsid w:val="000E2A71"/>
    <w:rsid w:val="000E2A95"/>
    <w:rsid w:val="000E2D81"/>
    <w:rsid w:val="000E2DCD"/>
    <w:rsid w:val="000E3645"/>
    <w:rsid w:val="000E366D"/>
    <w:rsid w:val="000E3956"/>
    <w:rsid w:val="000E39F9"/>
    <w:rsid w:val="000E3C87"/>
    <w:rsid w:val="000E3CFB"/>
    <w:rsid w:val="000E417A"/>
    <w:rsid w:val="000E41F0"/>
    <w:rsid w:val="000E43CD"/>
    <w:rsid w:val="000E45DD"/>
    <w:rsid w:val="000E479E"/>
    <w:rsid w:val="000E48C1"/>
    <w:rsid w:val="000E4BF3"/>
    <w:rsid w:val="000E4C39"/>
    <w:rsid w:val="000E4C46"/>
    <w:rsid w:val="000E4C6F"/>
    <w:rsid w:val="000E508E"/>
    <w:rsid w:val="000E50EE"/>
    <w:rsid w:val="000E53C7"/>
    <w:rsid w:val="000E55F2"/>
    <w:rsid w:val="000E57E0"/>
    <w:rsid w:val="000E583D"/>
    <w:rsid w:val="000E588B"/>
    <w:rsid w:val="000E5AC7"/>
    <w:rsid w:val="000E5C1F"/>
    <w:rsid w:val="000E5CA8"/>
    <w:rsid w:val="000E5EA9"/>
    <w:rsid w:val="000E6084"/>
    <w:rsid w:val="000E61F0"/>
    <w:rsid w:val="000E655D"/>
    <w:rsid w:val="000E6880"/>
    <w:rsid w:val="000E6B08"/>
    <w:rsid w:val="000E6EDB"/>
    <w:rsid w:val="000E7166"/>
    <w:rsid w:val="000E71BE"/>
    <w:rsid w:val="000E75C3"/>
    <w:rsid w:val="000E77A3"/>
    <w:rsid w:val="000E793F"/>
    <w:rsid w:val="000E7B83"/>
    <w:rsid w:val="000F089A"/>
    <w:rsid w:val="000F09D2"/>
    <w:rsid w:val="000F0A2D"/>
    <w:rsid w:val="000F0C02"/>
    <w:rsid w:val="000F0C39"/>
    <w:rsid w:val="000F1078"/>
    <w:rsid w:val="000F1588"/>
    <w:rsid w:val="000F1AD5"/>
    <w:rsid w:val="000F1F91"/>
    <w:rsid w:val="000F2239"/>
    <w:rsid w:val="000F2644"/>
    <w:rsid w:val="000F2C9D"/>
    <w:rsid w:val="000F2DD8"/>
    <w:rsid w:val="000F390C"/>
    <w:rsid w:val="000F3D86"/>
    <w:rsid w:val="000F3DD3"/>
    <w:rsid w:val="000F3FB0"/>
    <w:rsid w:val="000F409E"/>
    <w:rsid w:val="000F4510"/>
    <w:rsid w:val="000F4539"/>
    <w:rsid w:val="000F48A2"/>
    <w:rsid w:val="000F4AF1"/>
    <w:rsid w:val="000F4C68"/>
    <w:rsid w:val="000F517A"/>
    <w:rsid w:val="000F5601"/>
    <w:rsid w:val="000F57E0"/>
    <w:rsid w:val="000F5B81"/>
    <w:rsid w:val="000F5E91"/>
    <w:rsid w:val="000F630B"/>
    <w:rsid w:val="000F63E7"/>
    <w:rsid w:val="000F6484"/>
    <w:rsid w:val="000F67F4"/>
    <w:rsid w:val="000F6865"/>
    <w:rsid w:val="000F6B03"/>
    <w:rsid w:val="000F6F12"/>
    <w:rsid w:val="000F7118"/>
    <w:rsid w:val="000F72E4"/>
    <w:rsid w:val="000F766F"/>
    <w:rsid w:val="000F79FA"/>
    <w:rsid w:val="000F7D54"/>
    <w:rsid w:val="000F7FC3"/>
    <w:rsid w:val="0010006E"/>
    <w:rsid w:val="00100325"/>
    <w:rsid w:val="00100423"/>
    <w:rsid w:val="00100443"/>
    <w:rsid w:val="00100476"/>
    <w:rsid w:val="001004C8"/>
    <w:rsid w:val="001005CF"/>
    <w:rsid w:val="001007FF"/>
    <w:rsid w:val="00100C16"/>
    <w:rsid w:val="00100D66"/>
    <w:rsid w:val="001010A0"/>
    <w:rsid w:val="001011A4"/>
    <w:rsid w:val="001012CF"/>
    <w:rsid w:val="001014D5"/>
    <w:rsid w:val="0010157A"/>
    <w:rsid w:val="001015B4"/>
    <w:rsid w:val="00101A65"/>
    <w:rsid w:val="00101A74"/>
    <w:rsid w:val="0010233D"/>
    <w:rsid w:val="00102583"/>
    <w:rsid w:val="0010275A"/>
    <w:rsid w:val="00102791"/>
    <w:rsid w:val="0010279A"/>
    <w:rsid w:val="0010285B"/>
    <w:rsid w:val="0010294F"/>
    <w:rsid w:val="00102AC0"/>
    <w:rsid w:val="00102C1F"/>
    <w:rsid w:val="00102C4E"/>
    <w:rsid w:val="00102D54"/>
    <w:rsid w:val="00102E57"/>
    <w:rsid w:val="0010302A"/>
    <w:rsid w:val="001032E6"/>
    <w:rsid w:val="001034D6"/>
    <w:rsid w:val="00103649"/>
    <w:rsid w:val="00103D6C"/>
    <w:rsid w:val="00103D92"/>
    <w:rsid w:val="00104230"/>
    <w:rsid w:val="001043A6"/>
    <w:rsid w:val="00104454"/>
    <w:rsid w:val="001046C4"/>
    <w:rsid w:val="00104869"/>
    <w:rsid w:val="00104B97"/>
    <w:rsid w:val="00104D56"/>
    <w:rsid w:val="00104D5F"/>
    <w:rsid w:val="00104D7D"/>
    <w:rsid w:val="00104E19"/>
    <w:rsid w:val="00104FD4"/>
    <w:rsid w:val="00105283"/>
    <w:rsid w:val="001053C7"/>
    <w:rsid w:val="00105795"/>
    <w:rsid w:val="001057EA"/>
    <w:rsid w:val="0010587E"/>
    <w:rsid w:val="00105CD0"/>
    <w:rsid w:val="00105CFB"/>
    <w:rsid w:val="00105EC0"/>
    <w:rsid w:val="001063E7"/>
    <w:rsid w:val="00106697"/>
    <w:rsid w:val="001066F3"/>
    <w:rsid w:val="00106A15"/>
    <w:rsid w:val="00106A91"/>
    <w:rsid w:val="00106BAE"/>
    <w:rsid w:val="00106CB8"/>
    <w:rsid w:val="00106DB0"/>
    <w:rsid w:val="001071AA"/>
    <w:rsid w:val="001072AA"/>
    <w:rsid w:val="001072BD"/>
    <w:rsid w:val="0010737A"/>
    <w:rsid w:val="00107425"/>
    <w:rsid w:val="0010751F"/>
    <w:rsid w:val="0010798C"/>
    <w:rsid w:val="001101E9"/>
    <w:rsid w:val="0011022F"/>
    <w:rsid w:val="00110391"/>
    <w:rsid w:val="00110468"/>
    <w:rsid w:val="00110991"/>
    <w:rsid w:val="0011105E"/>
    <w:rsid w:val="0011169F"/>
    <w:rsid w:val="001119E2"/>
    <w:rsid w:val="00111B0B"/>
    <w:rsid w:val="00111C20"/>
    <w:rsid w:val="00111C3E"/>
    <w:rsid w:val="001120B3"/>
    <w:rsid w:val="001122F1"/>
    <w:rsid w:val="00112337"/>
    <w:rsid w:val="00112542"/>
    <w:rsid w:val="0011287C"/>
    <w:rsid w:val="00112D5B"/>
    <w:rsid w:val="00113498"/>
    <w:rsid w:val="00113906"/>
    <w:rsid w:val="00113B8D"/>
    <w:rsid w:val="00113E9B"/>
    <w:rsid w:val="00113EA0"/>
    <w:rsid w:val="00113FD5"/>
    <w:rsid w:val="001141EC"/>
    <w:rsid w:val="00114218"/>
    <w:rsid w:val="001143BB"/>
    <w:rsid w:val="00114511"/>
    <w:rsid w:val="00114678"/>
    <w:rsid w:val="00114720"/>
    <w:rsid w:val="0011476B"/>
    <w:rsid w:val="001147B8"/>
    <w:rsid w:val="001148F0"/>
    <w:rsid w:val="00114B49"/>
    <w:rsid w:val="00114D7A"/>
    <w:rsid w:val="0011507C"/>
    <w:rsid w:val="0011511D"/>
    <w:rsid w:val="001152B5"/>
    <w:rsid w:val="0011535D"/>
    <w:rsid w:val="001153FB"/>
    <w:rsid w:val="00115746"/>
    <w:rsid w:val="00115980"/>
    <w:rsid w:val="00115A16"/>
    <w:rsid w:val="00115AA6"/>
    <w:rsid w:val="00115BFC"/>
    <w:rsid w:val="00115CED"/>
    <w:rsid w:val="00115E1E"/>
    <w:rsid w:val="00116010"/>
    <w:rsid w:val="001162F9"/>
    <w:rsid w:val="0011650E"/>
    <w:rsid w:val="001166B1"/>
    <w:rsid w:val="00116740"/>
    <w:rsid w:val="001167B2"/>
    <w:rsid w:val="00116ABC"/>
    <w:rsid w:val="00116D23"/>
    <w:rsid w:val="001170B3"/>
    <w:rsid w:val="00117149"/>
    <w:rsid w:val="001172EF"/>
    <w:rsid w:val="001174B9"/>
    <w:rsid w:val="001174D3"/>
    <w:rsid w:val="001178DA"/>
    <w:rsid w:val="00117CB2"/>
    <w:rsid w:val="001200CC"/>
    <w:rsid w:val="0012013D"/>
    <w:rsid w:val="00120158"/>
    <w:rsid w:val="001201A7"/>
    <w:rsid w:val="00120553"/>
    <w:rsid w:val="001206B2"/>
    <w:rsid w:val="00120719"/>
    <w:rsid w:val="00120803"/>
    <w:rsid w:val="00120D91"/>
    <w:rsid w:val="00120DB2"/>
    <w:rsid w:val="00121020"/>
    <w:rsid w:val="0012135B"/>
    <w:rsid w:val="001213DE"/>
    <w:rsid w:val="001215B1"/>
    <w:rsid w:val="00121757"/>
    <w:rsid w:val="0012176E"/>
    <w:rsid w:val="001218CB"/>
    <w:rsid w:val="001219A4"/>
    <w:rsid w:val="00121E53"/>
    <w:rsid w:val="00122027"/>
    <w:rsid w:val="001220A1"/>
    <w:rsid w:val="0012217B"/>
    <w:rsid w:val="00122510"/>
    <w:rsid w:val="0012292E"/>
    <w:rsid w:val="00122C0A"/>
    <w:rsid w:val="00122CB3"/>
    <w:rsid w:val="00122DBF"/>
    <w:rsid w:val="00122E49"/>
    <w:rsid w:val="00122F1F"/>
    <w:rsid w:val="001231CA"/>
    <w:rsid w:val="001231D2"/>
    <w:rsid w:val="00123230"/>
    <w:rsid w:val="00123329"/>
    <w:rsid w:val="00123637"/>
    <w:rsid w:val="001238E6"/>
    <w:rsid w:val="00123B01"/>
    <w:rsid w:val="00123D1A"/>
    <w:rsid w:val="00123FA2"/>
    <w:rsid w:val="00123FFF"/>
    <w:rsid w:val="0012423B"/>
    <w:rsid w:val="00124424"/>
    <w:rsid w:val="00124601"/>
    <w:rsid w:val="00124CDE"/>
    <w:rsid w:val="001252E2"/>
    <w:rsid w:val="001254CA"/>
    <w:rsid w:val="00125893"/>
    <w:rsid w:val="001259A2"/>
    <w:rsid w:val="00125BDF"/>
    <w:rsid w:val="00125E08"/>
    <w:rsid w:val="00125E54"/>
    <w:rsid w:val="00125F83"/>
    <w:rsid w:val="0012610C"/>
    <w:rsid w:val="00126B1C"/>
    <w:rsid w:val="00126C37"/>
    <w:rsid w:val="00126F25"/>
    <w:rsid w:val="001272CC"/>
    <w:rsid w:val="00127325"/>
    <w:rsid w:val="00127671"/>
    <w:rsid w:val="001279DE"/>
    <w:rsid w:val="00127AC6"/>
    <w:rsid w:val="00127ECF"/>
    <w:rsid w:val="0013022D"/>
    <w:rsid w:val="0013036E"/>
    <w:rsid w:val="00130431"/>
    <w:rsid w:val="00130629"/>
    <w:rsid w:val="00130788"/>
    <w:rsid w:val="0013078D"/>
    <w:rsid w:val="00130861"/>
    <w:rsid w:val="00130B28"/>
    <w:rsid w:val="00130CB5"/>
    <w:rsid w:val="00130FC0"/>
    <w:rsid w:val="0013159E"/>
    <w:rsid w:val="00131661"/>
    <w:rsid w:val="00131780"/>
    <w:rsid w:val="00131A5B"/>
    <w:rsid w:val="00131C02"/>
    <w:rsid w:val="00131DD1"/>
    <w:rsid w:val="00131F42"/>
    <w:rsid w:val="0013220C"/>
    <w:rsid w:val="001322E5"/>
    <w:rsid w:val="001326F0"/>
    <w:rsid w:val="00132BDC"/>
    <w:rsid w:val="00132C24"/>
    <w:rsid w:val="00132FE3"/>
    <w:rsid w:val="001332B9"/>
    <w:rsid w:val="001332EF"/>
    <w:rsid w:val="00133553"/>
    <w:rsid w:val="00133C4E"/>
    <w:rsid w:val="00133E05"/>
    <w:rsid w:val="00133F0A"/>
    <w:rsid w:val="00134000"/>
    <w:rsid w:val="00134483"/>
    <w:rsid w:val="0013467F"/>
    <w:rsid w:val="001348CC"/>
    <w:rsid w:val="001349D7"/>
    <w:rsid w:val="00134D59"/>
    <w:rsid w:val="001353F0"/>
    <w:rsid w:val="00135503"/>
    <w:rsid w:val="00135564"/>
    <w:rsid w:val="00135819"/>
    <w:rsid w:val="00135A8E"/>
    <w:rsid w:val="00135B26"/>
    <w:rsid w:val="001361DD"/>
    <w:rsid w:val="001363E0"/>
    <w:rsid w:val="00136F0A"/>
    <w:rsid w:val="0013727A"/>
    <w:rsid w:val="0013764A"/>
    <w:rsid w:val="001377DF"/>
    <w:rsid w:val="0013799C"/>
    <w:rsid w:val="00137A53"/>
    <w:rsid w:val="00137C05"/>
    <w:rsid w:val="00137CF3"/>
    <w:rsid w:val="00137E48"/>
    <w:rsid w:val="00137F8B"/>
    <w:rsid w:val="001400FC"/>
    <w:rsid w:val="001401B9"/>
    <w:rsid w:val="001401DE"/>
    <w:rsid w:val="00140640"/>
    <w:rsid w:val="00140C94"/>
    <w:rsid w:val="00140D5B"/>
    <w:rsid w:val="001415D5"/>
    <w:rsid w:val="00141864"/>
    <w:rsid w:val="00141A64"/>
    <w:rsid w:val="00141CFA"/>
    <w:rsid w:val="00141EA1"/>
    <w:rsid w:val="0014213B"/>
    <w:rsid w:val="00142159"/>
    <w:rsid w:val="0014227C"/>
    <w:rsid w:val="001425AB"/>
    <w:rsid w:val="001428E9"/>
    <w:rsid w:val="00142F78"/>
    <w:rsid w:val="00143053"/>
    <w:rsid w:val="00143171"/>
    <w:rsid w:val="001431E4"/>
    <w:rsid w:val="001431FE"/>
    <w:rsid w:val="001432F6"/>
    <w:rsid w:val="00143757"/>
    <w:rsid w:val="00143798"/>
    <w:rsid w:val="00143EC2"/>
    <w:rsid w:val="00144015"/>
    <w:rsid w:val="0014481C"/>
    <w:rsid w:val="00144906"/>
    <w:rsid w:val="00144D63"/>
    <w:rsid w:val="0014525D"/>
    <w:rsid w:val="0014552E"/>
    <w:rsid w:val="00145628"/>
    <w:rsid w:val="001456AE"/>
    <w:rsid w:val="00145C14"/>
    <w:rsid w:val="00145CEF"/>
    <w:rsid w:val="00145E39"/>
    <w:rsid w:val="00145FD9"/>
    <w:rsid w:val="00146113"/>
    <w:rsid w:val="0014614F"/>
    <w:rsid w:val="001463EC"/>
    <w:rsid w:val="0014684E"/>
    <w:rsid w:val="00147144"/>
    <w:rsid w:val="00147430"/>
    <w:rsid w:val="001476BF"/>
    <w:rsid w:val="001476EF"/>
    <w:rsid w:val="0014774E"/>
    <w:rsid w:val="001479C9"/>
    <w:rsid w:val="00147B33"/>
    <w:rsid w:val="00150289"/>
    <w:rsid w:val="001504F3"/>
    <w:rsid w:val="001506D1"/>
    <w:rsid w:val="001507CE"/>
    <w:rsid w:val="00150811"/>
    <w:rsid w:val="00150A93"/>
    <w:rsid w:val="00150D20"/>
    <w:rsid w:val="001510A5"/>
    <w:rsid w:val="001512B6"/>
    <w:rsid w:val="00151367"/>
    <w:rsid w:val="0015148A"/>
    <w:rsid w:val="00151711"/>
    <w:rsid w:val="001517FC"/>
    <w:rsid w:val="00151974"/>
    <w:rsid w:val="00151989"/>
    <w:rsid w:val="001519C7"/>
    <w:rsid w:val="00151B67"/>
    <w:rsid w:val="00151EB6"/>
    <w:rsid w:val="00152044"/>
    <w:rsid w:val="0015245E"/>
    <w:rsid w:val="00152956"/>
    <w:rsid w:val="00152CBC"/>
    <w:rsid w:val="00152CEF"/>
    <w:rsid w:val="00152D47"/>
    <w:rsid w:val="00153074"/>
    <w:rsid w:val="001531F5"/>
    <w:rsid w:val="00153207"/>
    <w:rsid w:val="00153513"/>
    <w:rsid w:val="00153BE5"/>
    <w:rsid w:val="00153E15"/>
    <w:rsid w:val="00153E26"/>
    <w:rsid w:val="00153F37"/>
    <w:rsid w:val="00154100"/>
    <w:rsid w:val="001541DB"/>
    <w:rsid w:val="00154342"/>
    <w:rsid w:val="00154674"/>
    <w:rsid w:val="00154886"/>
    <w:rsid w:val="00154EFE"/>
    <w:rsid w:val="001553A3"/>
    <w:rsid w:val="0015546C"/>
    <w:rsid w:val="001557BE"/>
    <w:rsid w:val="001558AB"/>
    <w:rsid w:val="001559AE"/>
    <w:rsid w:val="00155A35"/>
    <w:rsid w:val="00155BAF"/>
    <w:rsid w:val="00156145"/>
    <w:rsid w:val="001561B5"/>
    <w:rsid w:val="001562B5"/>
    <w:rsid w:val="00156491"/>
    <w:rsid w:val="00156534"/>
    <w:rsid w:val="00156596"/>
    <w:rsid w:val="00156A23"/>
    <w:rsid w:val="00156AE2"/>
    <w:rsid w:val="00156B0A"/>
    <w:rsid w:val="00156D07"/>
    <w:rsid w:val="001571C5"/>
    <w:rsid w:val="001571CA"/>
    <w:rsid w:val="00157637"/>
    <w:rsid w:val="00157650"/>
    <w:rsid w:val="0015780B"/>
    <w:rsid w:val="00157A1B"/>
    <w:rsid w:val="00157B51"/>
    <w:rsid w:val="001602A8"/>
    <w:rsid w:val="001606A1"/>
    <w:rsid w:val="00160943"/>
    <w:rsid w:val="00160ACF"/>
    <w:rsid w:val="00160C1A"/>
    <w:rsid w:val="00160C27"/>
    <w:rsid w:val="00160E47"/>
    <w:rsid w:val="00160E94"/>
    <w:rsid w:val="0016117D"/>
    <w:rsid w:val="00161B86"/>
    <w:rsid w:val="00161D67"/>
    <w:rsid w:val="0016203A"/>
    <w:rsid w:val="0016216E"/>
    <w:rsid w:val="00162311"/>
    <w:rsid w:val="0016236F"/>
    <w:rsid w:val="00162398"/>
    <w:rsid w:val="00162482"/>
    <w:rsid w:val="001624F7"/>
    <w:rsid w:val="001625B3"/>
    <w:rsid w:val="001625C2"/>
    <w:rsid w:val="00162682"/>
    <w:rsid w:val="001626D5"/>
    <w:rsid w:val="001627B8"/>
    <w:rsid w:val="001629E4"/>
    <w:rsid w:val="00162AD4"/>
    <w:rsid w:val="00162B24"/>
    <w:rsid w:val="00162FB6"/>
    <w:rsid w:val="0016306E"/>
    <w:rsid w:val="00163170"/>
    <w:rsid w:val="0016326F"/>
    <w:rsid w:val="0016352E"/>
    <w:rsid w:val="001638EB"/>
    <w:rsid w:val="00163B31"/>
    <w:rsid w:val="00163CC0"/>
    <w:rsid w:val="00163EC7"/>
    <w:rsid w:val="00163EEF"/>
    <w:rsid w:val="00163FDF"/>
    <w:rsid w:val="00164298"/>
    <w:rsid w:val="001643F7"/>
    <w:rsid w:val="001644F8"/>
    <w:rsid w:val="001645C9"/>
    <w:rsid w:val="00164789"/>
    <w:rsid w:val="001647A3"/>
    <w:rsid w:val="001648BA"/>
    <w:rsid w:val="0016492D"/>
    <w:rsid w:val="00164A25"/>
    <w:rsid w:val="00164B72"/>
    <w:rsid w:val="00164EDB"/>
    <w:rsid w:val="0016540D"/>
    <w:rsid w:val="00165523"/>
    <w:rsid w:val="00165744"/>
    <w:rsid w:val="00165929"/>
    <w:rsid w:val="00165ADA"/>
    <w:rsid w:val="00165C0E"/>
    <w:rsid w:val="00165F76"/>
    <w:rsid w:val="00165F83"/>
    <w:rsid w:val="001666E9"/>
    <w:rsid w:val="00166A41"/>
    <w:rsid w:val="00166A99"/>
    <w:rsid w:val="00166C7E"/>
    <w:rsid w:val="00166D93"/>
    <w:rsid w:val="00166E1E"/>
    <w:rsid w:val="0016703E"/>
    <w:rsid w:val="00167041"/>
    <w:rsid w:val="00167087"/>
    <w:rsid w:val="0016712F"/>
    <w:rsid w:val="001671B0"/>
    <w:rsid w:val="0016729A"/>
    <w:rsid w:val="001674BA"/>
    <w:rsid w:val="0016759B"/>
    <w:rsid w:val="00167A11"/>
    <w:rsid w:val="00167A35"/>
    <w:rsid w:val="00167E3C"/>
    <w:rsid w:val="001702AB"/>
    <w:rsid w:val="00170B48"/>
    <w:rsid w:val="00170E90"/>
    <w:rsid w:val="00170F14"/>
    <w:rsid w:val="00170FC7"/>
    <w:rsid w:val="001711A1"/>
    <w:rsid w:val="001711F4"/>
    <w:rsid w:val="00171369"/>
    <w:rsid w:val="001714B4"/>
    <w:rsid w:val="00171599"/>
    <w:rsid w:val="00171A28"/>
    <w:rsid w:val="00171BF8"/>
    <w:rsid w:val="00171FE5"/>
    <w:rsid w:val="00172030"/>
    <w:rsid w:val="0017260F"/>
    <w:rsid w:val="001726B6"/>
    <w:rsid w:val="001729C2"/>
    <w:rsid w:val="00172B5C"/>
    <w:rsid w:val="00172BD2"/>
    <w:rsid w:val="00172C2D"/>
    <w:rsid w:val="00173021"/>
    <w:rsid w:val="001730FA"/>
    <w:rsid w:val="00173134"/>
    <w:rsid w:val="0017340D"/>
    <w:rsid w:val="0017361D"/>
    <w:rsid w:val="001736CA"/>
    <w:rsid w:val="0017375D"/>
    <w:rsid w:val="00173E77"/>
    <w:rsid w:val="00173E89"/>
    <w:rsid w:val="00174096"/>
    <w:rsid w:val="00174556"/>
    <w:rsid w:val="0017462D"/>
    <w:rsid w:val="0017463E"/>
    <w:rsid w:val="00174A9E"/>
    <w:rsid w:val="00174BCF"/>
    <w:rsid w:val="00174F9B"/>
    <w:rsid w:val="00174FE3"/>
    <w:rsid w:val="001752BD"/>
    <w:rsid w:val="00175573"/>
    <w:rsid w:val="0017573A"/>
    <w:rsid w:val="001757B8"/>
    <w:rsid w:val="00175875"/>
    <w:rsid w:val="00175917"/>
    <w:rsid w:val="00175B05"/>
    <w:rsid w:val="00175CCE"/>
    <w:rsid w:val="00176011"/>
    <w:rsid w:val="00176321"/>
    <w:rsid w:val="0017649A"/>
    <w:rsid w:val="001767FE"/>
    <w:rsid w:val="0017684E"/>
    <w:rsid w:val="001769EA"/>
    <w:rsid w:val="00176B39"/>
    <w:rsid w:val="00176D06"/>
    <w:rsid w:val="00176EAC"/>
    <w:rsid w:val="001775A8"/>
    <w:rsid w:val="001777F3"/>
    <w:rsid w:val="001779D7"/>
    <w:rsid w:val="001804FD"/>
    <w:rsid w:val="00180543"/>
    <w:rsid w:val="00180748"/>
    <w:rsid w:val="00180928"/>
    <w:rsid w:val="00180E85"/>
    <w:rsid w:val="00181122"/>
    <w:rsid w:val="00181123"/>
    <w:rsid w:val="00181B26"/>
    <w:rsid w:val="00181D58"/>
    <w:rsid w:val="00182029"/>
    <w:rsid w:val="00182125"/>
    <w:rsid w:val="0018229E"/>
    <w:rsid w:val="001827D8"/>
    <w:rsid w:val="00182858"/>
    <w:rsid w:val="001829EF"/>
    <w:rsid w:val="00182CF6"/>
    <w:rsid w:val="00182D96"/>
    <w:rsid w:val="00182DAF"/>
    <w:rsid w:val="00182F79"/>
    <w:rsid w:val="0018300A"/>
    <w:rsid w:val="001830B9"/>
    <w:rsid w:val="00183760"/>
    <w:rsid w:val="00183B53"/>
    <w:rsid w:val="00183BCA"/>
    <w:rsid w:val="00183C99"/>
    <w:rsid w:val="00184578"/>
    <w:rsid w:val="001847FE"/>
    <w:rsid w:val="00184ADC"/>
    <w:rsid w:val="00184BB3"/>
    <w:rsid w:val="00184F08"/>
    <w:rsid w:val="00184FC1"/>
    <w:rsid w:val="001850CD"/>
    <w:rsid w:val="00185514"/>
    <w:rsid w:val="00185529"/>
    <w:rsid w:val="00185772"/>
    <w:rsid w:val="00185843"/>
    <w:rsid w:val="001858BE"/>
    <w:rsid w:val="00186590"/>
    <w:rsid w:val="00186B5F"/>
    <w:rsid w:val="00186D1E"/>
    <w:rsid w:val="00186EC8"/>
    <w:rsid w:val="0018706D"/>
    <w:rsid w:val="00187216"/>
    <w:rsid w:val="00187305"/>
    <w:rsid w:val="001873CE"/>
    <w:rsid w:val="0018741B"/>
    <w:rsid w:val="001874F1"/>
    <w:rsid w:val="00187549"/>
    <w:rsid w:val="001877B1"/>
    <w:rsid w:val="001879B9"/>
    <w:rsid w:val="00187CCF"/>
    <w:rsid w:val="00187FAF"/>
    <w:rsid w:val="0019006F"/>
    <w:rsid w:val="001903AD"/>
    <w:rsid w:val="001904B1"/>
    <w:rsid w:val="001906D1"/>
    <w:rsid w:val="00190AE8"/>
    <w:rsid w:val="00190C2C"/>
    <w:rsid w:val="00190EB9"/>
    <w:rsid w:val="00190FEF"/>
    <w:rsid w:val="001913C7"/>
    <w:rsid w:val="00191695"/>
    <w:rsid w:val="00191873"/>
    <w:rsid w:val="00191CD2"/>
    <w:rsid w:val="00191D7C"/>
    <w:rsid w:val="00191E04"/>
    <w:rsid w:val="00191F87"/>
    <w:rsid w:val="00192206"/>
    <w:rsid w:val="00192A24"/>
    <w:rsid w:val="00192D70"/>
    <w:rsid w:val="00192F3C"/>
    <w:rsid w:val="00192FC2"/>
    <w:rsid w:val="00193046"/>
    <w:rsid w:val="001933D1"/>
    <w:rsid w:val="001934E6"/>
    <w:rsid w:val="00193529"/>
    <w:rsid w:val="0019379A"/>
    <w:rsid w:val="00193934"/>
    <w:rsid w:val="001939A4"/>
    <w:rsid w:val="00193A68"/>
    <w:rsid w:val="00193B2D"/>
    <w:rsid w:val="00193B31"/>
    <w:rsid w:val="00193FA8"/>
    <w:rsid w:val="00193FE8"/>
    <w:rsid w:val="00194800"/>
    <w:rsid w:val="001948A7"/>
    <w:rsid w:val="00194904"/>
    <w:rsid w:val="00194B2B"/>
    <w:rsid w:val="00194CDB"/>
    <w:rsid w:val="00194E66"/>
    <w:rsid w:val="00194EB9"/>
    <w:rsid w:val="0019505C"/>
    <w:rsid w:val="00195149"/>
    <w:rsid w:val="00195C59"/>
    <w:rsid w:val="00195E26"/>
    <w:rsid w:val="001962FA"/>
    <w:rsid w:val="00196495"/>
    <w:rsid w:val="0019670E"/>
    <w:rsid w:val="0019684B"/>
    <w:rsid w:val="00196912"/>
    <w:rsid w:val="00196A3F"/>
    <w:rsid w:val="00196ADB"/>
    <w:rsid w:val="00196C50"/>
    <w:rsid w:val="00196C6A"/>
    <w:rsid w:val="00196E57"/>
    <w:rsid w:val="00197459"/>
    <w:rsid w:val="00197E52"/>
    <w:rsid w:val="00197EC3"/>
    <w:rsid w:val="001A020F"/>
    <w:rsid w:val="001A02D9"/>
    <w:rsid w:val="001A0514"/>
    <w:rsid w:val="001A083E"/>
    <w:rsid w:val="001A0951"/>
    <w:rsid w:val="001A0B7E"/>
    <w:rsid w:val="001A0CB5"/>
    <w:rsid w:val="001A0F8F"/>
    <w:rsid w:val="001A1001"/>
    <w:rsid w:val="001A1103"/>
    <w:rsid w:val="001A1533"/>
    <w:rsid w:val="001A163D"/>
    <w:rsid w:val="001A1645"/>
    <w:rsid w:val="001A17E9"/>
    <w:rsid w:val="001A18B4"/>
    <w:rsid w:val="001A1902"/>
    <w:rsid w:val="001A1BE4"/>
    <w:rsid w:val="001A1C3A"/>
    <w:rsid w:val="001A1E13"/>
    <w:rsid w:val="001A1FC8"/>
    <w:rsid w:val="001A2214"/>
    <w:rsid w:val="001A2246"/>
    <w:rsid w:val="001A2251"/>
    <w:rsid w:val="001A26D4"/>
    <w:rsid w:val="001A2EE2"/>
    <w:rsid w:val="001A3027"/>
    <w:rsid w:val="001A34E9"/>
    <w:rsid w:val="001A364F"/>
    <w:rsid w:val="001A3732"/>
    <w:rsid w:val="001A3AAE"/>
    <w:rsid w:val="001A3AD6"/>
    <w:rsid w:val="001A3D1B"/>
    <w:rsid w:val="001A3DBB"/>
    <w:rsid w:val="001A41AD"/>
    <w:rsid w:val="001A43CA"/>
    <w:rsid w:val="001A45D9"/>
    <w:rsid w:val="001A4622"/>
    <w:rsid w:val="001A4BD7"/>
    <w:rsid w:val="001A4C9A"/>
    <w:rsid w:val="001A4D7A"/>
    <w:rsid w:val="001A4F7B"/>
    <w:rsid w:val="001A4FDC"/>
    <w:rsid w:val="001A4FE5"/>
    <w:rsid w:val="001A5203"/>
    <w:rsid w:val="001A52AA"/>
    <w:rsid w:val="001A5310"/>
    <w:rsid w:val="001A560E"/>
    <w:rsid w:val="001A565E"/>
    <w:rsid w:val="001A5749"/>
    <w:rsid w:val="001A5DFA"/>
    <w:rsid w:val="001A5DFD"/>
    <w:rsid w:val="001A6B0E"/>
    <w:rsid w:val="001A6B6E"/>
    <w:rsid w:val="001A6C85"/>
    <w:rsid w:val="001A6E67"/>
    <w:rsid w:val="001A6F63"/>
    <w:rsid w:val="001A700B"/>
    <w:rsid w:val="001A70BB"/>
    <w:rsid w:val="001A7273"/>
    <w:rsid w:val="001A73D0"/>
    <w:rsid w:val="001A73EC"/>
    <w:rsid w:val="001A7516"/>
    <w:rsid w:val="001A773F"/>
    <w:rsid w:val="001A7BA8"/>
    <w:rsid w:val="001A7BD5"/>
    <w:rsid w:val="001A7D1B"/>
    <w:rsid w:val="001A7DDF"/>
    <w:rsid w:val="001A7F04"/>
    <w:rsid w:val="001B05A5"/>
    <w:rsid w:val="001B05E4"/>
    <w:rsid w:val="001B06FD"/>
    <w:rsid w:val="001B08EF"/>
    <w:rsid w:val="001B0A3F"/>
    <w:rsid w:val="001B0A8E"/>
    <w:rsid w:val="001B0ABF"/>
    <w:rsid w:val="001B0BEA"/>
    <w:rsid w:val="001B0BF4"/>
    <w:rsid w:val="001B0C3F"/>
    <w:rsid w:val="001B0C64"/>
    <w:rsid w:val="001B0E56"/>
    <w:rsid w:val="001B1385"/>
    <w:rsid w:val="001B1807"/>
    <w:rsid w:val="001B1854"/>
    <w:rsid w:val="001B18FE"/>
    <w:rsid w:val="001B19C4"/>
    <w:rsid w:val="001B1A36"/>
    <w:rsid w:val="001B1B10"/>
    <w:rsid w:val="001B1C9C"/>
    <w:rsid w:val="001B1EA5"/>
    <w:rsid w:val="001B1EAD"/>
    <w:rsid w:val="001B2384"/>
    <w:rsid w:val="001B27D8"/>
    <w:rsid w:val="001B280B"/>
    <w:rsid w:val="001B289E"/>
    <w:rsid w:val="001B2A8D"/>
    <w:rsid w:val="001B2CB9"/>
    <w:rsid w:val="001B2D43"/>
    <w:rsid w:val="001B2D5F"/>
    <w:rsid w:val="001B2D86"/>
    <w:rsid w:val="001B2F34"/>
    <w:rsid w:val="001B2F48"/>
    <w:rsid w:val="001B30FC"/>
    <w:rsid w:val="001B3154"/>
    <w:rsid w:val="001B3155"/>
    <w:rsid w:val="001B3431"/>
    <w:rsid w:val="001B34A6"/>
    <w:rsid w:val="001B3731"/>
    <w:rsid w:val="001B3836"/>
    <w:rsid w:val="001B383D"/>
    <w:rsid w:val="001B3A36"/>
    <w:rsid w:val="001B3B80"/>
    <w:rsid w:val="001B4155"/>
    <w:rsid w:val="001B420A"/>
    <w:rsid w:val="001B42A2"/>
    <w:rsid w:val="001B43F2"/>
    <w:rsid w:val="001B44F8"/>
    <w:rsid w:val="001B45A0"/>
    <w:rsid w:val="001B48B6"/>
    <w:rsid w:val="001B48E9"/>
    <w:rsid w:val="001B4B6C"/>
    <w:rsid w:val="001B4C3E"/>
    <w:rsid w:val="001B4DE1"/>
    <w:rsid w:val="001B4F75"/>
    <w:rsid w:val="001B52CF"/>
    <w:rsid w:val="001B54A8"/>
    <w:rsid w:val="001B54E5"/>
    <w:rsid w:val="001B571B"/>
    <w:rsid w:val="001B58DA"/>
    <w:rsid w:val="001B5AC7"/>
    <w:rsid w:val="001B5FE5"/>
    <w:rsid w:val="001B62F4"/>
    <w:rsid w:val="001B64F3"/>
    <w:rsid w:val="001B6680"/>
    <w:rsid w:val="001B66FA"/>
    <w:rsid w:val="001B6704"/>
    <w:rsid w:val="001B690A"/>
    <w:rsid w:val="001B6995"/>
    <w:rsid w:val="001B6CAC"/>
    <w:rsid w:val="001B6D77"/>
    <w:rsid w:val="001B6E80"/>
    <w:rsid w:val="001B717C"/>
    <w:rsid w:val="001B7264"/>
    <w:rsid w:val="001B7497"/>
    <w:rsid w:val="001B7572"/>
    <w:rsid w:val="001B75D8"/>
    <w:rsid w:val="001B772E"/>
    <w:rsid w:val="001B7923"/>
    <w:rsid w:val="001B7DA7"/>
    <w:rsid w:val="001C006A"/>
    <w:rsid w:val="001C034A"/>
    <w:rsid w:val="001C044E"/>
    <w:rsid w:val="001C0876"/>
    <w:rsid w:val="001C0896"/>
    <w:rsid w:val="001C0985"/>
    <w:rsid w:val="001C0D84"/>
    <w:rsid w:val="001C0DA3"/>
    <w:rsid w:val="001C1144"/>
    <w:rsid w:val="001C1ACA"/>
    <w:rsid w:val="001C1B4A"/>
    <w:rsid w:val="001C1C9D"/>
    <w:rsid w:val="001C1DBF"/>
    <w:rsid w:val="001C1F3A"/>
    <w:rsid w:val="001C2121"/>
    <w:rsid w:val="001C234C"/>
    <w:rsid w:val="001C2444"/>
    <w:rsid w:val="001C25D2"/>
    <w:rsid w:val="001C2757"/>
    <w:rsid w:val="001C280F"/>
    <w:rsid w:val="001C2C6C"/>
    <w:rsid w:val="001C2CF8"/>
    <w:rsid w:val="001C2E70"/>
    <w:rsid w:val="001C2EE7"/>
    <w:rsid w:val="001C2F55"/>
    <w:rsid w:val="001C2F9E"/>
    <w:rsid w:val="001C31B2"/>
    <w:rsid w:val="001C3207"/>
    <w:rsid w:val="001C32E8"/>
    <w:rsid w:val="001C3355"/>
    <w:rsid w:val="001C38A9"/>
    <w:rsid w:val="001C3A56"/>
    <w:rsid w:val="001C3AB3"/>
    <w:rsid w:val="001C3C19"/>
    <w:rsid w:val="001C43CF"/>
    <w:rsid w:val="001C43FC"/>
    <w:rsid w:val="001C46CA"/>
    <w:rsid w:val="001C494B"/>
    <w:rsid w:val="001C49B0"/>
    <w:rsid w:val="001C4C9A"/>
    <w:rsid w:val="001C4D68"/>
    <w:rsid w:val="001C4EF4"/>
    <w:rsid w:val="001C4EFD"/>
    <w:rsid w:val="001C51DA"/>
    <w:rsid w:val="001C5234"/>
    <w:rsid w:val="001C52A3"/>
    <w:rsid w:val="001C5313"/>
    <w:rsid w:val="001C5A00"/>
    <w:rsid w:val="001C5B9E"/>
    <w:rsid w:val="001C5FF1"/>
    <w:rsid w:val="001C667C"/>
    <w:rsid w:val="001C68C6"/>
    <w:rsid w:val="001C696A"/>
    <w:rsid w:val="001C6F2A"/>
    <w:rsid w:val="001C7259"/>
    <w:rsid w:val="001C7272"/>
    <w:rsid w:val="001C7321"/>
    <w:rsid w:val="001C7352"/>
    <w:rsid w:val="001C7662"/>
    <w:rsid w:val="001C76FF"/>
    <w:rsid w:val="001C7B3E"/>
    <w:rsid w:val="001C7FB2"/>
    <w:rsid w:val="001D0118"/>
    <w:rsid w:val="001D0180"/>
    <w:rsid w:val="001D01D3"/>
    <w:rsid w:val="001D01F7"/>
    <w:rsid w:val="001D0279"/>
    <w:rsid w:val="001D02A2"/>
    <w:rsid w:val="001D02C6"/>
    <w:rsid w:val="001D065A"/>
    <w:rsid w:val="001D06C7"/>
    <w:rsid w:val="001D06DB"/>
    <w:rsid w:val="001D0710"/>
    <w:rsid w:val="001D0C58"/>
    <w:rsid w:val="001D0F39"/>
    <w:rsid w:val="001D11E5"/>
    <w:rsid w:val="001D15B8"/>
    <w:rsid w:val="001D19DC"/>
    <w:rsid w:val="001D1A69"/>
    <w:rsid w:val="001D1D5D"/>
    <w:rsid w:val="001D1F23"/>
    <w:rsid w:val="001D1F98"/>
    <w:rsid w:val="001D21E4"/>
    <w:rsid w:val="001D2269"/>
    <w:rsid w:val="001D24BF"/>
    <w:rsid w:val="001D28B9"/>
    <w:rsid w:val="001D297F"/>
    <w:rsid w:val="001D29EC"/>
    <w:rsid w:val="001D2A2E"/>
    <w:rsid w:val="001D2CB5"/>
    <w:rsid w:val="001D2FD2"/>
    <w:rsid w:val="001D303C"/>
    <w:rsid w:val="001D3582"/>
    <w:rsid w:val="001D378C"/>
    <w:rsid w:val="001D3B4D"/>
    <w:rsid w:val="001D3F6D"/>
    <w:rsid w:val="001D4065"/>
    <w:rsid w:val="001D428C"/>
    <w:rsid w:val="001D4357"/>
    <w:rsid w:val="001D43B5"/>
    <w:rsid w:val="001D466F"/>
    <w:rsid w:val="001D4711"/>
    <w:rsid w:val="001D4AE9"/>
    <w:rsid w:val="001D4B2F"/>
    <w:rsid w:val="001D50FF"/>
    <w:rsid w:val="001D51CD"/>
    <w:rsid w:val="001D5223"/>
    <w:rsid w:val="001D5381"/>
    <w:rsid w:val="001D553C"/>
    <w:rsid w:val="001D58F4"/>
    <w:rsid w:val="001D5D4D"/>
    <w:rsid w:val="001D5E8A"/>
    <w:rsid w:val="001D616E"/>
    <w:rsid w:val="001D617E"/>
    <w:rsid w:val="001D690E"/>
    <w:rsid w:val="001D69E1"/>
    <w:rsid w:val="001D6A36"/>
    <w:rsid w:val="001D6BB4"/>
    <w:rsid w:val="001D6DE0"/>
    <w:rsid w:val="001D6FBA"/>
    <w:rsid w:val="001D7082"/>
    <w:rsid w:val="001D754F"/>
    <w:rsid w:val="001D7840"/>
    <w:rsid w:val="001D7A5D"/>
    <w:rsid w:val="001D7BF2"/>
    <w:rsid w:val="001D7F46"/>
    <w:rsid w:val="001E0002"/>
    <w:rsid w:val="001E03C5"/>
    <w:rsid w:val="001E0829"/>
    <w:rsid w:val="001E0E75"/>
    <w:rsid w:val="001E11E1"/>
    <w:rsid w:val="001E132C"/>
    <w:rsid w:val="001E1424"/>
    <w:rsid w:val="001E1719"/>
    <w:rsid w:val="001E19AB"/>
    <w:rsid w:val="001E19C5"/>
    <w:rsid w:val="001E1B2E"/>
    <w:rsid w:val="001E1BA7"/>
    <w:rsid w:val="001E1C1A"/>
    <w:rsid w:val="001E20E8"/>
    <w:rsid w:val="001E218D"/>
    <w:rsid w:val="001E2277"/>
    <w:rsid w:val="001E234E"/>
    <w:rsid w:val="001E2434"/>
    <w:rsid w:val="001E26E4"/>
    <w:rsid w:val="001E292D"/>
    <w:rsid w:val="001E2BB3"/>
    <w:rsid w:val="001E30F1"/>
    <w:rsid w:val="001E3234"/>
    <w:rsid w:val="001E326C"/>
    <w:rsid w:val="001E32A2"/>
    <w:rsid w:val="001E3389"/>
    <w:rsid w:val="001E3453"/>
    <w:rsid w:val="001E3476"/>
    <w:rsid w:val="001E3572"/>
    <w:rsid w:val="001E3677"/>
    <w:rsid w:val="001E38A4"/>
    <w:rsid w:val="001E3908"/>
    <w:rsid w:val="001E3BAF"/>
    <w:rsid w:val="001E3E4B"/>
    <w:rsid w:val="001E3E90"/>
    <w:rsid w:val="001E3EBC"/>
    <w:rsid w:val="001E430A"/>
    <w:rsid w:val="001E4735"/>
    <w:rsid w:val="001E47FD"/>
    <w:rsid w:val="001E4D0B"/>
    <w:rsid w:val="001E5129"/>
    <w:rsid w:val="001E523B"/>
    <w:rsid w:val="001E52E1"/>
    <w:rsid w:val="001E531C"/>
    <w:rsid w:val="001E5707"/>
    <w:rsid w:val="001E5885"/>
    <w:rsid w:val="001E5A7F"/>
    <w:rsid w:val="001E5D78"/>
    <w:rsid w:val="001E6384"/>
    <w:rsid w:val="001E6620"/>
    <w:rsid w:val="001E6B65"/>
    <w:rsid w:val="001E6C76"/>
    <w:rsid w:val="001E6FD1"/>
    <w:rsid w:val="001E70D2"/>
    <w:rsid w:val="001E7133"/>
    <w:rsid w:val="001E722D"/>
    <w:rsid w:val="001E751D"/>
    <w:rsid w:val="001E75DE"/>
    <w:rsid w:val="001E7BED"/>
    <w:rsid w:val="001E7D71"/>
    <w:rsid w:val="001E7DC0"/>
    <w:rsid w:val="001E7DF1"/>
    <w:rsid w:val="001E7E19"/>
    <w:rsid w:val="001E7EB6"/>
    <w:rsid w:val="001F09E3"/>
    <w:rsid w:val="001F0A1C"/>
    <w:rsid w:val="001F0E1C"/>
    <w:rsid w:val="001F0F12"/>
    <w:rsid w:val="001F0F9D"/>
    <w:rsid w:val="001F100C"/>
    <w:rsid w:val="001F122C"/>
    <w:rsid w:val="001F1287"/>
    <w:rsid w:val="001F1355"/>
    <w:rsid w:val="001F1608"/>
    <w:rsid w:val="001F1944"/>
    <w:rsid w:val="001F1BBE"/>
    <w:rsid w:val="001F1C6E"/>
    <w:rsid w:val="001F1E5C"/>
    <w:rsid w:val="001F20B5"/>
    <w:rsid w:val="001F24DB"/>
    <w:rsid w:val="001F250E"/>
    <w:rsid w:val="001F270B"/>
    <w:rsid w:val="001F2887"/>
    <w:rsid w:val="001F2AA8"/>
    <w:rsid w:val="001F3029"/>
    <w:rsid w:val="001F31EE"/>
    <w:rsid w:val="001F323C"/>
    <w:rsid w:val="001F32CE"/>
    <w:rsid w:val="001F32F6"/>
    <w:rsid w:val="001F3444"/>
    <w:rsid w:val="001F3743"/>
    <w:rsid w:val="001F3874"/>
    <w:rsid w:val="001F3985"/>
    <w:rsid w:val="001F3A6D"/>
    <w:rsid w:val="001F3B01"/>
    <w:rsid w:val="001F3CEC"/>
    <w:rsid w:val="001F3D5F"/>
    <w:rsid w:val="001F3E6D"/>
    <w:rsid w:val="001F3F3D"/>
    <w:rsid w:val="001F4214"/>
    <w:rsid w:val="001F43A8"/>
    <w:rsid w:val="001F4456"/>
    <w:rsid w:val="001F476B"/>
    <w:rsid w:val="001F47E8"/>
    <w:rsid w:val="001F482D"/>
    <w:rsid w:val="001F484B"/>
    <w:rsid w:val="001F4963"/>
    <w:rsid w:val="001F4987"/>
    <w:rsid w:val="001F4BE6"/>
    <w:rsid w:val="001F4D63"/>
    <w:rsid w:val="001F5078"/>
    <w:rsid w:val="001F53B3"/>
    <w:rsid w:val="001F5577"/>
    <w:rsid w:val="001F5F52"/>
    <w:rsid w:val="001F60A1"/>
    <w:rsid w:val="001F61B1"/>
    <w:rsid w:val="001F6307"/>
    <w:rsid w:val="001F65A3"/>
    <w:rsid w:val="001F6C34"/>
    <w:rsid w:val="001F7602"/>
    <w:rsid w:val="001F7C9E"/>
    <w:rsid w:val="001F7D4C"/>
    <w:rsid w:val="002000C4"/>
    <w:rsid w:val="002003E1"/>
    <w:rsid w:val="00200429"/>
    <w:rsid w:val="0020057F"/>
    <w:rsid w:val="002009AD"/>
    <w:rsid w:val="00200BA6"/>
    <w:rsid w:val="00200E51"/>
    <w:rsid w:val="002010F5"/>
    <w:rsid w:val="0020119E"/>
    <w:rsid w:val="002011EE"/>
    <w:rsid w:val="0020124C"/>
    <w:rsid w:val="002014EA"/>
    <w:rsid w:val="00201549"/>
    <w:rsid w:val="00201773"/>
    <w:rsid w:val="00201911"/>
    <w:rsid w:val="002019B1"/>
    <w:rsid w:val="00201A6E"/>
    <w:rsid w:val="00201B31"/>
    <w:rsid w:val="00201B94"/>
    <w:rsid w:val="00201E38"/>
    <w:rsid w:val="0020204A"/>
    <w:rsid w:val="00202050"/>
    <w:rsid w:val="00202962"/>
    <w:rsid w:val="00202BB4"/>
    <w:rsid w:val="00202E81"/>
    <w:rsid w:val="00202EBD"/>
    <w:rsid w:val="00203248"/>
    <w:rsid w:val="00203382"/>
    <w:rsid w:val="00203424"/>
    <w:rsid w:val="00203440"/>
    <w:rsid w:val="00203877"/>
    <w:rsid w:val="00203B6A"/>
    <w:rsid w:val="00203CB9"/>
    <w:rsid w:val="00203FD1"/>
    <w:rsid w:val="002041BA"/>
    <w:rsid w:val="00204215"/>
    <w:rsid w:val="002043F1"/>
    <w:rsid w:val="00204406"/>
    <w:rsid w:val="002048A7"/>
    <w:rsid w:val="00204AAE"/>
    <w:rsid w:val="00204E9B"/>
    <w:rsid w:val="00204F4E"/>
    <w:rsid w:val="00204FED"/>
    <w:rsid w:val="002050C2"/>
    <w:rsid w:val="002053AB"/>
    <w:rsid w:val="00205796"/>
    <w:rsid w:val="002057A8"/>
    <w:rsid w:val="0020592E"/>
    <w:rsid w:val="00205AD8"/>
    <w:rsid w:val="00205BA1"/>
    <w:rsid w:val="00205CF4"/>
    <w:rsid w:val="00205EE7"/>
    <w:rsid w:val="00205F2B"/>
    <w:rsid w:val="0020613B"/>
    <w:rsid w:val="002063FB"/>
    <w:rsid w:val="00206442"/>
    <w:rsid w:val="0020650F"/>
    <w:rsid w:val="00206549"/>
    <w:rsid w:val="002066C2"/>
    <w:rsid w:val="00206B9D"/>
    <w:rsid w:val="00206D0C"/>
    <w:rsid w:val="0020715D"/>
    <w:rsid w:val="00207222"/>
    <w:rsid w:val="002073C0"/>
    <w:rsid w:val="00207433"/>
    <w:rsid w:val="002076F1"/>
    <w:rsid w:val="0020785B"/>
    <w:rsid w:val="00207AD6"/>
    <w:rsid w:val="00207C4E"/>
    <w:rsid w:val="00207C6E"/>
    <w:rsid w:val="00207EF8"/>
    <w:rsid w:val="002101C7"/>
    <w:rsid w:val="00210366"/>
    <w:rsid w:val="002103A5"/>
    <w:rsid w:val="00210492"/>
    <w:rsid w:val="00210D75"/>
    <w:rsid w:val="00210DDD"/>
    <w:rsid w:val="00210E63"/>
    <w:rsid w:val="00210EAE"/>
    <w:rsid w:val="00210EF8"/>
    <w:rsid w:val="00211011"/>
    <w:rsid w:val="0021107C"/>
    <w:rsid w:val="002110F0"/>
    <w:rsid w:val="002112A1"/>
    <w:rsid w:val="00211447"/>
    <w:rsid w:val="002114CF"/>
    <w:rsid w:val="002114E0"/>
    <w:rsid w:val="0021165A"/>
    <w:rsid w:val="002116FF"/>
    <w:rsid w:val="00211AC1"/>
    <w:rsid w:val="00211CC6"/>
    <w:rsid w:val="00211F09"/>
    <w:rsid w:val="00211F81"/>
    <w:rsid w:val="002126B4"/>
    <w:rsid w:val="00212E50"/>
    <w:rsid w:val="00212FC4"/>
    <w:rsid w:val="0021354A"/>
    <w:rsid w:val="0021379D"/>
    <w:rsid w:val="0021385B"/>
    <w:rsid w:val="0021385E"/>
    <w:rsid w:val="002138C4"/>
    <w:rsid w:val="00213A30"/>
    <w:rsid w:val="00213DB1"/>
    <w:rsid w:val="00213DE8"/>
    <w:rsid w:val="00214072"/>
    <w:rsid w:val="00214334"/>
    <w:rsid w:val="002147DE"/>
    <w:rsid w:val="00214E8D"/>
    <w:rsid w:val="00214FB1"/>
    <w:rsid w:val="002153A2"/>
    <w:rsid w:val="002153F2"/>
    <w:rsid w:val="00215445"/>
    <w:rsid w:val="00215483"/>
    <w:rsid w:val="002155D7"/>
    <w:rsid w:val="0021580D"/>
    <w:rsid w:val="00215DB4"/>
    <w:rsid w:val="002160BC"/>
    <w:rsid w:val="002160F0"/>
    <w:rsid w:val="00216202"/>
    <w:rsid w:val="0021645A"/>
    <w:rsid w:val="00216473"/>
    <w:rsid w:val="00216AE2"/>
    <w:rsid w:val="00216AF2"/>
    <w:rsid w:val="00216E8A"/>
    <w:rsid w:val="00216EF2"/>
    <w:rsid w:val="00216F1C"/>
    <w:rsid w:val="002170CD"/>
    <w:rsid w:val="002171E7"/>
    <w:rsid w:val="0021736D"/>
    <w:rsid w:val="0021750D"/>
    <w:rsid w:val="002179B2"/>
    <w:rsid w:val="00217AD7"/>
    <w:rsid w:val="00217C56"/>
    <w:rsid w:val="00217D80"/>
    <w:rsid w:val="00217FAB"/>
    <w:rsid w:val="002200F4"/>
    <w:rsid w:val="0022012F"/>
    <w:rsid w:val="002202E5"/>
    <w:rsid w:val="00220728"/>
    <w:rsid w:val="00220ADB"/>
    <w:rsid w:val="00220B10"/>
    <w:rsid w:val="00220BB1"/>
    <w:rsid w:val="00220CEB"/>
    <w:rsid w:val="00220E99"/>
    <w:rsid w:val="00221243"/>
    <w:rsid w:val="00221352"/>
    <w:rsid w:val="0022144D"/>
    <w:rsid w:val="0022149E"/>
    <w:rsid w:val="00221A02"/>
    <w:rsid w:val="00221B58"/>
    <w:rsid w:val="00221BBB"/>
    <w:rsid w:val="00221CDC"/>
    <w:rsid w:val="00221EA4"/>
    <w:rsid w:val="002220DC"/>
    <w:rsid w:val="002220EB"/>
    <w:rsid w:val="00222153"/>
    <w:rsid w:val="00222227"/>
    <w:rsid w:val="002222AA"/>
    <w:rsid w:val="002224A2"/>
    <w:rsid w:val="00222A8E"/>
    <w:rsid w:val="00222B0A"/>
    <w:rsid w:val="00222E2F"/>
    <w:rsid w:val="0022321E"/>
    <w:rsid w:val="00223A5D"/>
    <w:rsid w:val="00223AA9"/>
    <w:rsid w:val="00223BC3"/>
    <w:rsid w:val="00223C0B"/>
    <w:rsid w:val="00224270"/>
    <w:rsid w:val="0022478C"/>
    <w:rsid w:val="0022482B"/>
    <w:rsid w:val="00224AE1"/>
    <w:rsid w:val="00224B26"/>
    <w:rsid w:val="00224BA4"/>
    <w:rsid w:val="00225815"/>
    <w:rsid w:val="00225B6B"/>
    <w:rsid w:val="00225C52"/>
    <w:rsid w:val="00225D85"/>
    <w:rsid w:val="00226009"/>
    <w:rsid w:val="0022606A"/>
    <w:rsid w:val="00226125"/>
    <w:rsid w:val="00226332"/>
    <w:rsid w:val="00226765"/>
    <w:rsid w:val="00226836"/>
    <w:rsid w:val="002269FF"/>
    <w:rsid w:val="00226AEC"/>
    <w:rsid w:val="002275B4"/>
    <w:rsid w:val="00227724"/>
    <w:rsid w:val="0022779D"/>
    <w:rsid w:val="00227BAB"/>
    <w:rsid w:val="00227FEE"/>
    <w:rsid w:val="00230612"/>
    <w:rsid w:val="00230D38"/>
    <w:rsid w:val="00231764"/>
    <w:rsid w:val="00231920"/>
    <w:rsid w:val="00231BFF"/>
    <w:rsid w:val="002321A5"/>
    <w:rsid w:val="00232BC2"/>
    <w:rsid w:val="00232C78"/>
    <w:rsid w:val="00232F3E"/>
    <w:rsid w:val="00233078"/>
    <w:rsid w:val="00233110"/>
    <w:rsid w:val="00233759"/>
    <w:rsid w:val="00233CCC"/>
    <w:rsid w:val="00233DB0"/>
    <w:rsid w:val="002341A3"/>
    <w:rsid w:val="002342FD"/>
    <w:rsid w:val="002343DD"/>
    <w:rsid w:val="002344C8"/>
    <w:rsid w:val="0023453A"/>
    <w:rsid w:val="002346D4"/>
    <w:rsid w:val="0023501D"/>
    <w:rsid w:val="0023513D"/>
    <w:rsid w:val="00235318"/>
    <w:rsid w:val="0023592E"/>
    <w:rsid w:val="00235BA8"/>
    <w:rsid w:val="00235C5E"/>
    <w:rsid w:val="00235D70"/>
    <w:rsid w:val="00235D74"/>
    <w:rsid w:val="00235E7B"/>
    <w:rsid w:val="00236299"/>
    <w:rsid w:val="0023634A"/>
    <w:rsid w:val="0023690B"/>
    <w:rsid w:val="00236BE7"/>
    <w:rsid w:val="00236D25"/>
    <w:rsid w:val="00236E58"/>
    <w:rsid w:val="00236F14"/>
    <w:rsid w:val="002370C8"/>
    <w:rsid w:val="00237271"/>
    <w:rsid w:val="002373A8"/>
    <w:rsid w:val="002374CD"/>
    <w:rsid w:val="002375C9"/>
    <w:rsid w:val="00237679"/>
    <w:rsid w:val="00240021"/>
    <w:rsid w:val="002400AB"/>
    <w:rsid w:val="002404FD"/>
    <w:rsid w:val="00240807"/>
    <w:rsid w:val="00240935"/>
    <w:rsid w:val="00240A9C"/>
    <w:rsid w:val="00240BF8"/>
    <w:rsid w:val="00240CE1"/>
    <w:rsid w:val="00240D7D"/>
    <w:rsid w:val="00240EB0"/>
    <w:rsid w:val="00240EF6"/>
    <w:rsid w:val="002410DA"/>
    <w:rsid w:val="002411B2"/>
    <w:rsid w:val="00241D4E"/>
    <w:rsid w:val="00241D68"/>
    <w:rsid w:val="00241FFC"/>
    <w:rsid w:val="0024230B"/>
    <w:rsid w:val="00242636"/>
    <w:rsid w:val="00242718"/>
    <w:rsid w:val="0024273C"/>
    <w:rsid w:val="00242829"/>
    <w:rsid w:val="00242C55"/>
    <w:rsid w:val="00242D58"/>
    <w:rsid w:val="0024300A"/>
    <w:rsid w:val="00243265"/>
    <w:rsid w:val="002434D5"/>
    <w:rsid w:val="002439DD"/>
    <w:rsid w:val="00243A4E"/>
    <w:rsid w:val="00243A7D"/>
    <w:rsid w:val="00243BB9"/>
    <w:rsid w:val="00243CE8"/>
    <w:rsid w:val="002440B8"/>
    <w:rsid w:val="00244245"/>
    <w:rsid w:val="0024426E"/>
    <w:rsid w:val="0024447E"/>
    <w:rsid w:val="00244500"/>
    <w:rsid w:val="0024494D"/>
    <w:rsid w:val="002454DF"/>
    <w:rsid w:val="00245543"/>
    <w:rsid w:val="00245BDD"/>
    <w:rsid w:val="00245D94"/>
    <w:rsid w:val="0024632F"/>
    <w:rsid w:val="00246399"/>
    <w:rsid w:val="002463F1"/>
    <w:rsid w:val="002464E1"/>
    <w:rsid w:val="002466EE"/>
    <w:rsid w:val="00246835"/>
    <w:rsid w:val="00246DDA"/>
    <w:rsid w:val="0024702F"/>
    <w:rsid w:val="002472E4"/>
    <w:rsid w:val="0024737A"/>
    <w:rsid w:val="002474B9"/>
    <w:rsid w:val="002474CE"/>
    <w:rsid w:val="00247602"/>
    <w:rsid w:val="00247611"/>
    <w:rsid w:val="002476CF"/>
    <w:rsid w:val="00247923"/>
    <w:rsid w:val="00247B3C"/>
    <w:rsid w:val="00247D88"/>
    <w:rsid w:val="00250017"/>
    <w:rsid w:val="002500D0"/>
    <w:rsid w:val="0025031F"/>
    <w:rsid w:val="0025083A"/>
    <w:rsid w:val="0025087E"/>
    <w:rsid w:val="00251081"/>
    <w:rsid w:val="00251273"/>
    <w:rsid w:val="0025168F"/>
    <w:rsid w:val="00251776"/>
    <w:rsid w:val="00251C38"/>
    <w:rsid w:val="00251D76"/>
    <w:rsid w:val="00252003"/>
    <w:rsid w:val="0025207F"/>
    <w:rsid w:val="002521C1"/>
    <w:rsid w:val="0025249E"/>
    <w:rsid w:val="002524D2"/>
    <w:rsid w:val="00252856"/>
    <w:rsid w:val="00252A3D"/>
    <w:rsid w:val="00252B6D"/>
    <w:rsid w:val="00252E4B"/>
    <w:rsid w:val="0025336D"/>
    <w:rsid w:val="00253435"/>
    <w:rsid w:val="002536AB"/>
    <w:rsid w:val="00253A87"/>
    <w:rsid w:val="00253E1F"/>
    <w:rsid w:val="00253EB8"/>
    <w:rsid w:val="00253F4B"/>
    <w:rsid w:val="00254133"/>
    <w:rsid w:val="0025414C"/>
    <w:rsid w:val="00254193"/>
    <w:rsid w:val="00254195"/>
    <w:rsid w:val="0025419D"/>
    <w:rsid w:val="002543CA"/>
    <w:rsid w:val="0025442A"/>
    <w:rsid w:val="0025476D"/>
    <w:rsid w:val="0025494C"/>
    <w:rsid w:val="00254977"/>
    <w:rsid w:val="00254A0B"/>
    <w:rsid w:val="00254A78"/>
    <w:rsid w:val="00254AA2"/>
    <w:rsid w:val="00254AD5"/>
    <w:rsid w:val="00255113"/>
    <w:rsid w:val="0025511D"/>
    <w:rsid w:val="00255189"/>
    <w:rsid w:val="00255194"/>
    <w:rsid w:val="00255227"/>
    <w:rsid w:val="00255349"/>
    <w:rsid w:val="00255641"/>
    <w:rsid w:val="00255AE8"/>
    <w:rsid w:val="00255CFA"/>
    <w:rsid w:val="00255DB9"/>
    <w:rsid w:val="00255F40"/>
    <w:rsid w:val="002560EE"/>
    <w:rsid w:val="0025614F"/>
    <w:rsid w:val="00256A4C"/>
    <w:rsid w:val="00256C35"/>
    <w:rsid w:val="00256DDA"/>
    <w:rsid w:val="00256E53"/>
    <w:rsid w:val="002575B2"/>
    <w:rsid w:val="00257617"/>
    <w:rsid w:val="002576EA"/>
    <w:rsid w:val="00257893"/>
    <w:rsid w:val="00257BEC"/>
    <w:rsid w:val="00257D38"/>
    <w:rsid w:val="00257E03"/>
    <w:rsid w:val="00260134"/>
    <w:rsid w:val="00260213"/>
    <w:rsid w:val="002602A9"/>
    <w:rsid w:val="00260565"/>
    <w:rsid w:val="00260617"/>
    <w:rsid w:val="00260633"/>
    <w:rsid w:val="002607AB"/>
    <w:rsid w:val="00260BD0"/>
    <w:rsid w:val="00260BF7"/>
    <w:rsid w:val="00260C90"/>
    <w:rsid w:val="00260EFD"/>
    <w:rsid w:val="00261096"/>
    <w:rsid w:val="00261388"/>
    <w:rsid w:val="0026161F"/>
    <w:rsid w:val="002619D7"/>
    <w:rsid w:val="00261B97"/>
    <w:rsid w:val="00261BD1"/>
    <w:rsid w:val="00261C9D"/>
    <w:rsid w:val="00261D90"/>
    <w:rsid w:val="00261E50"/>
    <w:rsid w:val="00261F58"/>
    <w:rsid w:val="00261FFF"/>
    <w:rsid w:val="0026200C"/>
    <w:rsid w:val="00262096"/>
    <w:rsid w:val="0026246F"/>
    <w:rsid w:val="0026270C"/>
    <w:rsid w:val="00262832"/>
    <w:rsid w:val="00262844"/>
    <w:rsid w:val="00262A53"/>
    <w:rsid w:val="00262C1A"/>
    <w:rsid w:val="00263077"/>
    <w:rsid w:val="0026310A"/>
    <w:rsid w:val="0026310B"/>
    <w:rsid w:val="0026385D"/>
    <w:rsid w:val="00263A97"/>
    <w:rsid w:val="00263D5D"/>
    <w:rsid w:val="00263EE4"/>
    <w:rsid w:val="00264221"/>
    <w:rsid w:val="0026424A"/>
    <w:rsid w:val="00264357"/>
    <w:rsid w:val="0026482D"/>
    <w:rsid w:val="00264AAC"/>
    <w:rsid w:val="00264E82"/>
    <w:rsid w:val="00265031"/>
    <w:rsid w:val="00265B6C"/>
    <w:rsid w:val="00265B9B"/>
    <w:rsid w:val="00265D7A"/>
    <w:rsid w:val="00265E44"/>
    <w:rsid w:val="00266121"/>
    <w:rsid w:val="00266217"/>
    <w:rsid w:val="00266218"/>
    <w:rsid w:val="00266896"/>
    <w:rsid w:val="00266B06"/>
    <w:rsid w:val="00266C49"/>
    <w:rsid w:val="00266CDF"/>
    <w:rsid w:val="002670F2"/>
    <w:rsid w:val="00267564"/>
    <w:rsid w:val="00267925"/>
    <w:rsid w:val="00267A64"/>
    <w:rsid w:val="00267F17"/>
    <w:rsid w:val="0027046F"/>
    <w:rsid w:val="002704C0"/>
    <w:rsid w:val="0027058E"/>
    <w:rsid w:val="00270821"/>
    <w:rsid w:val="002708FF"/>
    <w:rsid w:val="00270B20"/>
    <w:rsid w:val="00270C86"/>
    <w:rsid w:val="00270C98"/>
    <w:rsid w:val="00270CC6"/>
    <w:rsid w:val="002713E6"/>
    <w:rsid w:val="00271652"/>
    <w:rsid w:val="00271BD9"/>
    <w:rsid w:val="00272125"/>
    <w:rsid w:val="002723AA"/>
    <w:rsid w:val="00272479"/>
    <w:rsid w:val="002727D7"/>
    <w:rsid w:val="00272B17"/>
    <w:rsid w:val="00272CF9"/>
    <w:rsid w:val="00272F0D"/>
    <w:rsid w:val="00273031"/>
    <w:rsid w:val="0027305D"/>
    <w:rsid w:val="00273141"/>
    <w:rsid w:val="0027334A"/>
    <w:rsid w:val="0027347A"/>
    <w:rsid w:val="00273953"/>
    <w:rsid w:val="00273B6E"/>
    <w:rsid w:val="00273E6F"/>
    <w:rsid w:val="00274011"/>
    <w:rsid w:val="00274020"/>
    <w:rsid w:val="00274057"/>
    <w:rsid w:val="00274060"/>
    <w:rsid w:val="00274085"/>
    <w:rsid w:val="00274219"/>
    <w:rsid w:val="002743ED"/>
    <w:rsid w:val="00274676"/>
    <w:rsid w:val="00274DA6"/>
    <w:rsid w:val="00274FEA"/>
    <w:rsid w:val="0027522E"/>
    <w:rsid w:val="00275313"/>
    <w:rsid w:val="002754C5"/>
    <w:rsid w:val="00275779"/>
    <w:rsid w:val="0027580B"/>
    <w:rsid w:val="00275AFD"/>
    <w:rsid w:val="00275BD4"/>
    <w:rsid w:val="00275D31"/>
    <w:rsid w:val="00275E6B"/>
    <w:rsid w:val="00275EEC"/>
    <w:rsid w:val="002760BD"/>
    <w:rsid w:val="002760CE"/>
    <w:rsid w:val="0027662C"/>
    <w:rsid w:val="0027667E"/>
    <w:rsid w:val="002766A6"/>
    <w:rsid w:val="00276771"/>
    <w:rsid w:val="002768D4"/>
    <w:rsid w:val="00276B37"/>
    <w:rsid w:val="00276F30"/>
    <w:rsid w:val="00276F32"/>
    <w:rsid w:val="002770C9"/>
    <w:rsid w:val="0027718D"/>
    <w:rsid w:val="002775D5"/>
    <w:rsid w:val="002777C8"/>
    <w:rsid w:val="00277CB6"/>
    <w:rsid w:val="00277D08"/>
    <w:rsid w:val="0028003B"/>
    <w:rsid w:val="002800A7"/>
    <w:rsid w:val="00280220"/>
    <w:rsid w:val="002802CE"/>
    <w:rsid w:val="0028065A"/>
    <w:rsid w:val="0028088E"/>
    <w:rsid w:val="00280BF2"/>
    <w:rsid w:val="002810EA"/>
    <w:rsid w:val="00281145"/>
    <w:rsid w:val="00281518"/>
    <w:rsid w:val="00281668"/>
    <w:rsid w:val="00281993"/>
    <w:rsid w:val="00281C18"/>
    <w:rsid w:val="0028227C"/>
    <w:rsid w:val="002822D6"/>
    <w:rsid w:val="00282392"/>
    <w:rsid w:val="00282450"/>
    <w:rsid w:val="00282715"/>
    <w:rsid w:val="0028280E"/>
    <w:rsid w:val="00282CC5"/>
    <w:rsid w:val="002831AF"/>
    <w:rsid w:val="002831F6"/>
    <w:rsid w:val="0028322B"/>
    <w:rsid w:val="00283242"/>
    <w:rsid w:val="002832EA"/>
    <w:rsid w:val="00283472"/>
    <w:rsid w:val="0028368F"/>
    <w:rsid w:val="002836D6"/>
    <w:rsid w:val="00283856"/>
    <w:rsid w:val="00283898"/>
    <w:rsid w:val="00283F62"/>
    <w:rsid w:val="00283FE4"/>
    <w:rsid w:val="002842FC"/>
    <w:rsid w:val="0028434F"/>
    <w:rsid w:val="0028446A"/>
    <w:rsid w:val="00284738"/>
    <w:rsid w:val="002848BF"/>
    <w:rsid w:val="00284CB9"/>
    <w:rsid w:val="002851BA"/>
    <w:rsid w:val="00285366"/>
    <w:rsid w:val="0028539F"/>
    <w:rsid w:val="00285551"/>
    <w:rsid w:val="0028588A"/>
    <w:rsid w:val="0028595B"/>
    <w:rsid w:val="00285C78"/>
    <w:rsid w:val="00285D6D"/>
    <w:rsid w:val="00285F36"/>
    <w:rsid w:val="00286021"/>
    <w:rsid w:val="00286217"/>
    <w:rsid w:val="002865DC"/>
    <w:rsid w:val="0028666E"/>
    <w:rsid w:val="0028687A"/>
    <w:rsid w:val="00286B3D"/>
    <w:rsid w:val="002877EB"/>
    <w:rsid w:val="002879FF"/>
    <w:rsid w:val="00287AF8"/>
    <w:rsid w:val="00287B6F"/>
    <w:rsid w:val="00287D97"/>
    <w:rsid w:val="00287EFA"/>
    <w:rsid w:val="00287F37"/>
    <w:rsid w:val="00290096"/>
    <w:rsid w:val="00290B83"/>
    <w:rsid w:val="00291144"/>
    <w:rsid w:val="002913AA"/>
    <w:rsid w:val="00291476"/>
    <w:rsid w:val="00292029"/>
    <w:rsid w:val="00292163"/>
    <w:rsid w:val="002922C1"/>
    <w:rsid w:val="002924E4"/>
    <w:rsid w:val="00292A4B"/>
    <w:rsid w:val="002933BF"/>
    <w:rsid w:val="0029375E"/>
    <w:rsid w:val="00293779"/>
    <w:rsid w:val="00293C87"/>
    <w:rsid w:val="00294277"/>
    <w:rsid w:val="00294585"/>
    <w:rsid w:val="00294835"/>
    <w:rsid w:val="0029483F"/>
    <w:rsid w:val="00294A92"/>
    <w:rsid w:val="00294BFF"/>
    <w:rsid w:val="00294C0D"/>
    <w:rsid w:val="00294D52"/>
    <w:rsid w:val="00294E92"/>
    <w:rsid w:val="00294ED9"/>
    <w:rsid w:val="00295020"/>
    <w:rsid w:val="002950D2"/>
    <w:rsid w:val="002951B3"/>
    <w:rsid w:val="00295332"/>
    <w:rsid w:val="002956E3"/>
    <w:rsid w:val="00295A85"/>
    <w:rsid w:val="00295DB2"/>
    <w:rsid w:val="00295F5B"/>
    <w:rsid w:val="00296309"/>
    <w:rsid w:val="0029636D"/>
    <w:rsid w:val="0029649C"/>
    <w:rsid w:val="002967A8"/>
    <w:rsid w:val="00296802"/>
    <w:rsid w:val="00296C01"/>
    <w:rsid w:val="00296CE1"/>
    <w:rsid w:val="00296E3F"/>
    <w:rsid w:val="00296E63"/>
    <w:rsid w:val="002970AA"/>
    <w:rsid w:val="00297345"/>
    <w:rsid w:val="00297726"/>
    <w:rsid w:val="002977D2"/>
    <w:rsid w:val="002978C8"/>
    <w:rsid w:val="00297B24"/>
    <w:rsid w:val="00297C2B"/>
    <w:rsid w:val="00297D92"/>
    <w:rsid w:val="00297E46"/>
    <w:rsid w:val="00297FF7"/>
    <w:rsid w:val="002A01AF"/>
    <w:rsid w:val="002A032B"/>
    <w:rsid w:val="002A03C5"/>
    <w:rsid w:val="002A04F1"/>
    <w:rsid w:val="002A05EC"/>
    <w:rsid w:val="002A0A1A"/>
    <w:rsid w:val="002A0BE3"/>
    <w:rsid w:val="002A0F0D"/>
    <w:rsid w:val="002A1439"/>
    <w:rsid w:val="002A15FC"/>
    <w:rsid w:val="002A1614"/>
    <w:rsid w:val="002A1647"/>
    <w:rsid w:val="002A1B00"/>
    <w:rsid w:val="002A1B8F"/>
    <w:rsid w:val="002A1BE7"/>
    <w:rsid w:val="002A21A8"/>
    <w:rsid w:val="002A254D"/>
    <w:rsid w:val="002A2848"/>
    <w:rsid w:val="002A2CA1"/>
    <w:rsid w:val="002A2E4D"/>
    <w:rsid w:val="002A32F1"/>
    <w:rsid w:val="002A3699"/>
    <w:rsid w:val="002A387A"/>
    <w:rsid w:val="002A38BC"/>
    <w:rsid w:val="002A39C5"/>
    <w:rsid w:val="002A3A44"/>
    <w:rsid w:val="002A3DBD"/>
    <w:rsid w:val="002A3F88"/>
    <w:rsid w:val="002A42D2"/>
    <w:rsid w:val="002A4580"/>
    <w:rsid w:val="002A46D2"/>
    <w:rsid w:val="002A4885"/>
    <w:rsid w:val="002A4F2A"/>
    <w:rsid w:val="002A5069"/>
    <w:rsid w:val="002A5397"/>
    <w:rsid w:val="002A54A9"/>
    <w:rsid w:val="002A56A1"/>
    <w:rsid w:val="002A5818"/>
    <w:rsid w:val="002A5B84"/>
    <w:rsid w:val="002A5BA4"/>
    <w:rsid w:val="002A5CF1"/>
    <w:rsid w:val="002A5E6A"/>
    <w:rsid w:val="002A60AB"/>
    <w:rsid w:val="002A61CA"/>
    <w:rsid w:val="002A6594"/>
    <w:rsid w:val="002A6918"/>
    <w:rsid w:val="002A695F"/>
    <w:rsid w:val="002A6AEC"/>
    <w:rsid w:val="002A6BE2"/>
    <w:rsid w:val="002A6CC9"/>
    <w:rsid w:val="002A6CF5"/>
    <w:rsid w:val="002A71FC"/>
    <w:rsid w:val="002A7380"/>
    <w:rsid w:val="002A7393"/>
    <w:rsid w:val="002A7458"/>
    <w:rsid w:val="002A750E"/>
    <w:rsid w:val="002A764C"/>
    <w:rsid w:val="002A7712"/>
    <w:rsid w:val="002A776B"/>
    <w:rsid w:val="002A78B8"/>
    <w:rsid w:val="002A79FA"/>
    <w:rsid w:val="002A7A62"/>
    <w:rsid w:val="002A7CB0"/>
    <w:rsid w:val="002A7FC4"/>
    <w:rsid w:val="002A7FF4"/>
    <w:rsid w:val="002B0086"/>
    <w:rsid w:val="002B0210"/>
    <w:rsid w:val="002B0239"/>
    <w:rsid w:val="002B0782"/>
    <w:rsid w:val="002B0A11"/>
    <w:rsid w:val="002B0B54"/>
    <w:rsid w:val="002B0D3E"/>
    <w:rsid w:val="002B0ED4"/>
    <w:rsid w:val="002B0F1D"/>
    <w:rsid w:val="002B0F43"/>
    <w:rsid w:val="002B13AF"/>
    <w:rsid w:val="002B15C3"/>
    <w:rsid w:val="002B1910"/>
    <w:rsid w:val="002B1B6B"/>
    <w:rsid w:val="002B1C25"/>
    <w:rsid w:val="002B201E"/>
    <w:rsid w:val="002B20F4"/>
    <w:rsid w:val="002B27AF"/>
    <w:rsid w:val="002B2A2B"/>
    <w:rsid w:val="002B2D77"/>
    <w:rsid w:val="002B2E41"/>
    <w:rsid w:val="002B35A3"/>
    <w:rsid w:val="002B37E7"/>
    <w:rsid w:val="002B3C20"/>
    <w:rsid w:val="002B3C5D"/>
    <w:rsid w:val="002B4288"/>
    <w:rsid w:val="002B42AA"/>
    <w:rsid w:val="002B45F7"/>
    <w:rsid w:val="002B460E"/>
    <w:rsid w:val="002B4631"/>
    <w:rsid w:val="002B493F"/>
    <w:rsid w:val="002B4A14"/>
    <w:rsid w:val="002B4A55"/>
    <w:rsid w:val="002B4CF3"/>
    <w:rsid w:val="002B4D8D"/>
    <w:rsid w:val="002B50CC"/>
    <w:rsid w:val="002B51F7"/>
    <w:rsid w:val="002B544E"/>
    <w:rsid w:val="002B5C66"/>
    <w:rsid w:val="002B5DAC"/>
    <w:rsid w:val="002B5DD9"/>
    <w:rsid w:val="002B67F7"/>
    <w:rsid w:val="002B68C2"/>
    <w:rsid w:val="002B6D3D"/>
    <w:rsid w:val="002B6EA7"/>
    <w:rsid w:val="002B754D"/>
    <w:rsid w:val="002B7F1C"/>
    <w:rsid w:val="002C00C9"/>
    <w:rsid w:val="002C0224"/>
    <w:rsid w:val="002C0400"/>
    <w:rsid w:val="002C0585"/>
    <w:rsid w:val="002C06A3"/>
    <w:rsid w:val="002C0A3B"/>
    <w:rsid w:val="002C0ABA"/>
    <w:rsid w:val="002C0C87"/>
    <w:rsid w:val="002C0F42"/>
    <w:rsid w:val="002C1477"/>
    <w:rsid w:val="002C1522"/>
    <w:rsid w:val="002C199A"/>
    <w:rsid w:val="002C1BAC"/>
    <w:rsid w:val="002C1FCB"/>
    <w:rsid w:val="002C2164"/>
    <w:rsid w:val="002C23F2"/>
    <w:rsid w:val="002C2595"/>
    <w:rsid w:val="002C25B0"/>
    <w:rsid w:val="002C2729"/>
    <w:rsid w:val="002C27BF"/>
    <w:rsid w:val="002C2E51"/>
    <w:rsid w:val="002C310D"/>
    <w:rsid w:val="002C3248"/>
    <w:rsid w:val="002C3272"/>
    <w:rsid w:val="002C37FE"/>
    <w:rsid w:val="002C3895"/>
    <w:rsid w:val="002C3A22"/>
    <w:rsid w:val="002C3DDB"/>
    <w:rsid w:val="002C3DF7"/>
    <w:rsid w:val="002C3EBA"/>
    <w:rsid w:val="002C3EC7"/>
    <w:rsid w:val="002C4456"/>
    <w:rsid w:val="002C45E5"/>
    <w:rsid w:val="002C4667"/>
    <w:rsid w:val="002C47E0"/>
    <w:rsid w:val="002C4BDE"/>
    <w:rsid w:val="002C503A"/>
    <w:rsid w:val="002C5419"/>
    <w:rsid w:val="002C547F"/>
    <w:rsid w:val="002C5C30"/>
    <w:rsid w:val="002C5F41"/>
    <w:rsid w:val="002C6402"/>
    <w:rsid w:val="002C64AD"/>
    <w:rsid w:val="002C671A"/>
    <w:rsid w:val="002C674F"/>
    <w:rsid w:val="002C679F"/>
    <w:rsid w:val="002C67AF"/>
    <w:rsid w:val="002C69B7"/>
    <w:rsid w:val="002C6C59"/>
    <w:rsid w:val="002C6D12"/>
    <w:rsid w:val="002C6D60"/>
    <w:rsid w:val="002C6E67"/>
    <w:rsid w:val="002C70D1"/>
    <w:rsid w:val="002C723F"/>
    <w:rsid w:val="002C7426"/>
    <w:rsid w:val="002C756A"/>
    <w:rsid w:val="002C75A2"/>
    <w:rsid w:val="002C760E"/>
    <w:rsid w:val="002C7746"/>
    <w:rsid w:val="002C7A1E"/>
    <w:rsid w:val="002C7BCA"/>
    <w:rsid w:val="002D034A"/>
    <w:rsid w:val="002D0626"/>
    <w:rsid w:val="002D0BEA"/>
    <w:rsid w:val="002D0E85"/>
    <w:rsid w:val="002D0EF1"/>
    <w:rsid w:val="002D1282"/>
    <w:rsid w:val="002D16D5"/>
    <w:rsid w:val="002D1777"/>
    <w:rsid w:val="002D19AA"/>
    <w:rsid w:val="002D1C85"/>
    <w:rsid w:val="002D1E7C"/>
    <w:rsid w:val="002D1E85"/>
    <w:rsid w:val="002D205A"/>
    <w:rsid w:val="002D20FC"/>
    <w:rsid w:val="002D2D01"/>
    <w:rsid w:val="002D2E54"/>
    <w:rsid w:val="002D33A5"/>
    <w:rsid w:val="002D3670"/>
    <w:rsid w:val="002D37A9"/>
    <w:rsid w:val="002D39AC"/>
    <w:rsid w:val="002D3B0C"/>
    <w:rsid w:val="002D3E03"/>
    <w:rsid w:val="002D3EF6"/>
    <w:rsid w:val="002D3FD8"/>
    <w:rsid w:val="002D42E6"/>
    <w:rsid w:val="002D433A"/>
    <w:rsid w:val="002D439D"/>
    <w:rsid w:val="002D4447"/>
    <w:rsid w:val="002D4497"/>
    <w:rsid w:val="002D4988"/>
    <w:rsid w:val="002D49A2"/>
    <w:rsid w:val="002D51CB"/>
    <w:rsid w:val="002D53DA"/>
    <w:rsid w:val="002D548F"/>
    <w:rsid w:val="002D5495"/>
    <w:rsid w:val="002D5592"/>
    <w:rsid w:val="002D58CF"/>
    <w:rsid w:val="002D591A"/>
    <w:rsid w:val="002D5DC0"/>
    <w:rsid w:val="002D6A6F"/>
    <w:rsid w:val="002D6BB9"/>
    <w:rsid w:val="002D6C95"/>
    <w:rsid w:val="002D6DC1"/>
    <w:rsid w:val="002D6E1E"/>
    <w:rsid w:val="002D71A3"/>
    <w:rsid w:val="002D722C"/>
    <w:rsid w:val="002D7371"/>
    <w:rsid w:val="002D75C4"/>
    <w:rsid w:val="002D76BC"/>
    <w:rsid w:val="002D76DC"/>
    <w:rsid w:val="002D776B"/>
    <w:rsid w:val="002D779C"/>
    <w:rsid w:val="002D77B7"/>
    <w:rsid w:val="002D79B3"/>
    <w:rsid w:val="002D79CF"/>
    <w:rsid w:val="002D7C22"/>
    <w:rsid w:val="002E00B7"/>
    <w:rsid w:val="002E00CC"/>
    <w:rsid w:val="002E01D1"/>
    <w:rsid w:val="002E0399"/>
    <w:rsid w:val="002E081B"/>
    <w:rsid w:val="002E0A1A"/>
    <w:rsid w:val="002E0B41"/>
    <w:rsid w:val="002E0D19"/>
    <w:rsid w:val="002E0ED7"/>
    <w:rsid w:val="002E0F87"/>
    <w:rsid w:val="002E10B0"/>
    <w:rsid w:val="002E112D"/>
    <w:rsid w:val="002E1165"/>
    <w:rsid w:val="002E13FC"/>
    <w:rsid w:val="002E16CD"/>
    <w:rsid w:val="002E19E1"/>
    <w:rsid w:val="002E1D4E"/>
    <w:rsid w:val="002E2031"/>
    <w:rsid w:val="002E2AB6"/>
    <w:rsid w:val="002E2B72"/>
    <w:rsid w:val="002E2B85"/>
    <w:rsid w:val="002E2F55"/>
    <w:rsid w:val="002E2FFE"/>
    <w:rsid w:val="002E33F7"/>
    <w:rsid w:val="002E3401"/>
    <w:rsid w:val="002E346C"/>
    <w:rsid w:val="002E3915"/>
    <w:rsid w:val="002E431D"/>
    <w:rsid w:val="002E46DD"/>
    <w:rsid w:val="002E4709"/>
    <w:rsid w:val="002E4810"/>
    <w:rsid w:val="002E48C1"/>
    <w:rsid w:val="002E517E"/>
    <w:rsid w:val="002E549F"/>
    <w:rsid w:val="002E5581"/>
    <w:rsid w:val="002E55E3"/>
    <w:rsid w:val="002E5AFA"/>
    <w:rsid w:val="002E5B4D"/>
    <w:rsid w:val="002E5E8D"/>
    <w:rsid w:val="002E600E"/>
    <w:rsid w:val="002E6139"/>
    <w:rsid w:val="002E6220"/>
    <w:rsid w:val="002E624F"/>
    <w:rsid w:val="002E6605"/>
    <w:rsid w:val="002E670E"/>
    <w:rsid w:val="002E68A3"/>
    <w:rsid w:val="002E6958"/>
    <w:rsid w:val="002E69F1"/>
    <w:rsid w:val="002E725C"/>
    <w:rsid w:val="002E7D58"/>
    <w:rsid w:val="002E7FD6"/>
    <w:rsid w:val="002F026E"/>
    <w:rsid w:val="002F02BA"/>
    <w:rsid w:val="002F055F"/>
    <w:rsid w:val="002F0712"/>
    <w:rsid w:val="002F0788"/>
    <w:rsid w:val="002F08C3"/>
    <w:rsid w:val="002F09DB"/>
    <w:rsid w:val="002F0C26"/>
    <w:rsid w:val="002F0C91"/>
    <w:rsid w:val="002F0EEF"/>
    <w:rsid w:val="002F1152"/>
    <w:rsid w:val="002F1212"/>
    <w:rsid w:val="002F142B"/>
    <w:rsid w:val="002F184D"/>
    <w:rsid w:val="002F1945"/>
    <w:rsid w:val="002F1946"/>
    <w:rsid w:val="002F1A9C"/>
    <w:rsid w:val="002F1B15"/>
    <w:rsid w:val="002F1B56"/>
    <w:rsid w:val="002F1D53"/>
    <w:rsid w:val="002F1E1E"/>
    <w:rsid w:val="002F1FDB"/>
    <w:rsid w:val="002F2332"/>
    <w:rsid w:val="002F25F0"/>
    <w:rsid w:val="002F26A3"/>
    <w:rsid w:val="002F27B1"/>
    <w:rsid w:val="002F2D09"/>
    <w:rsid w:val="002F2F65"/>
    <w:rsid w:val="002F3049"/>
    <w:rsid w:val="002F32B8"/>
    <w:rsid w:val="002F3300"/>
    <w:rsid w:val="002F33C9"/>
    <w:rsid w:val="002F38B0"/>
    <w:rsid w:val="002F39C3"/>
    <w:rsid w:val="002F3CF4"/>
    <w:rsid w:val="002F3E76"/>
    <w:rsid w:val="002F3FE8"/>
    <w:rsid w:val="002F417C"/>
    <w:rsid w:val="002F445F"/>
    <w:rsid w:val="002F4703"/>
    <w:rsid w:val="002F4783"/>
    <w:rsid w:val="002F4EFA"/>
    <w:rsid w:val="002F4FEE"/>
    <w:rsid w:val="002F5190"/>
    <w:rsid w:val="002F51D7"/>
    <w:rsid w:val="002F52C3"/>
    <w:rsid w:val="002F52F1"/>
    <w:rsid w:val="002F5490"/>
    <w:rsid w:val="002F5766"/>
    <w:rsid w:val="002F5777"/>
    <w:rsid w:val="002F578D"/>
    <w:rsid w:val="002F5940"/>
    <w:rsid w:val="002F5E7A"/>
    <w:rsid w:val="002F64A9"/>
    <w:rsid w:val="002F6660"/>
    <w:rsid w:val="002F671B"/>
    <w:rsid w:val="002F6732"/>
    <w:rsid w:val="002F6876"/>
    <w:rsid w:val="002F692C"/>
    <w:rsid w:val="002F6D55"/>
    <w:rsid w:val="002F7098"/>
    <w:rsid w:val="002F747A"/>
    <w:rsid w:val="002F747D"/>
    <w:rsid w:val="002F7BC4"/>
    <w:rsid w:val="002F7D6B"/>
    <w:rsid w:val="002F7DCD"/>
    <w:rsid w:val="003000A0"/>
    <w:rsid w:val="003000E7"/>
    <w:rsid w:val="00300955"/>
    <w:rsid w:val="00300B48"/>
    <w:rsid w:val="00300D6D"/>
    <w:rsid w:val="00300E59"/>
    <w:rsid w:val="0030104B"/>
    <w:rsid w:val="0030148B"/>
    <w:rsid w:val="0030150A"/>
    <w:rsid w:val="00301637"/>
    <w:rsid w:val="00301905"/>
    <w:rsid w:val="0030190A"/>
    <w:rsid w:val="00301A74"/>
    <w:rsid w:val="00301C4B"/>
    <w:rsid w:val="00301D3E"/>
    <w:rsid w:val="00302069"/>
    <w:rsid w:val="0030216E"/>
    <w:rsid w:val="003024A3"/>
    <w:rsid w:val="0030250C"/>
    <w:rsid w:val="00302669"/>
    <w:rsid w:val="00302856"/>
    <w:rsid w:val="00302B38"/>
    <w:rsid w:val="00302E3C"/>
    <w:rsid w:val="0030300B"/>
    <w:rsid w:val="00303040"/>
    <w:rsid w:val="003030DE"/>
    <w:rsid w:val="00303103"/>
    <w:rsid w:val="00303406"/>
    <w:rsid w:val="003034CA"/>
    <w:rsid w:val="0030368D"/>
    <w:rsid w:val="00303972"/>
    <w:rsid w:val="00303A64"/>
    <w:rsid w:val="00303C00"/>
    <w:rsid w:val="00303E1F"/>
    <w:rsid w:val="003041E8"/>
    <w:rsid w:val="00304904"/>
    <w:rsid w:val="00304B24"/>
    <w:rsid w:val="00304EA7"/>
    <w:rsid w:val="00304F80"/>
    <w:rsid w:val="00304FC2"/>
    <w:rsid w:val="003051AC"/>
    <w:rsid w:val="003052A8"/>
    <w:rsid w:val="00305539"/>
    <w:rsid w:val="00305968"/>
    <w:rsid w:val="00305B4F"/>
    <w:rsid w:val="00305C7B"/>
    <w:rsid w:val="00305D07"/>
    <w:rsid w:val="00306112"/>
    <w:rsid w:val="003062D1"/>
    <w:rsid w:val="003065CD"/>
    <w:rsid w:val="003069D7"/>
    <w:rsid w:val="00306A62"/>
    <w:rsid w:val="00306AF1"/>
    <w:rsid w:val="00306E32"/>
    <w:rsid w:val="00306F4F"/>
    <w:rsid w:val="00307021"/>
    <w:rsid w:val="00307642"/>
    <w:rsid w:val="00307A67"/>
    <w:rsid w:val="00307CFE"/>
    <w:rsid w:val="0031030D"/>
    <w:rsid w:val="003105A9"/>
    <w:rsid w:val="0031063D"/>
    <w:rsid w:val="00310665"/>
    <w:rsid w:val="00310965"/>
    <w:rsid w:val="00310AA3"/>
    <w:rsid w:val="00310C03"/>
    <w:rsid w:val="00310C47"/>
    <w:rsid w:val="00310C7E"/>
    <w:rsid w:val="00310F95"/>
    <w:rsid w:val="00311423"/>
    <w:rsid w:val="003116CF"/>
    <w:rsid w:val="0031173E"/>
    <w:rsid w:val="00311864"/>
    <w:rsid w:val="003118F2"/>
    <w:rsid w:val="0031193F"/>
    <w:rsid w:val="00311A11"/>
    <w:rsid w:val="00311B7A"/>
    <w:rsid w:val="00311B84"/>
    <w:rsid w:val="00311F5D"/>
    <w:rsid w:val="00311FF1"/>
    <w:rsid w:val="003128B6"/>
    <w:rsid w:val="00312A2E"/>
    <w:rsid w:val="00312EB3"/>
    <w:rsid w:val="0031318E"/>
    <w:rsid w:val="003132A5"/>
    <w:rsid w:val="00313553"/>
    <w:rsid w:val="00313591"/>
    <w:rsid w:val="0031377D"/>
    <w:rsid w:val="003137FE"/>
    <w:rsid w:val="00313826"/>
    <w:rsid w:val="00313E73"/>
    <w:rsid w:val="003142AF"/>
    <w:rsid w:val="00314352"/>
    <w:rsid w:val="00314399"/>
    <w:rsid w:val="003144E3"/>
    <w:rsid w:val="00314714"/>
    <w:rsid w:val="00314777"/>
    <w:rsid w:val="00314B0C"/>
    <w:rsid w:val="00315186"/>
    <w:rsid w:val="003156A4"/>
    <w:rsid w:val="003157DD"/>
    <w:rsid w:val="00315849"/>
    <w:rsid w:val="0031597F"/>
    <w:rsid w:val="00315ACF"/>
    <w:rsid w:val="00315DA3"/>
    <w:rsid w:val="00315DB7"/>
    <w:rsid w:val="00315FF6"/>
    <w:rsid w:val="00316156"/>
    <w:rsid w:val="00316218"/>
    <w:rsid w:val="0031633C"/>
    <w:rsid w:val="00316DBD"/>
    <w:rsid w:val="00316EFD"/>
    <w:rsid w:val="00316F52"/>
    <w:rsid w:val="00317018"/>
    <w:rsid w:val="003170A2"/>
    <w:rsid w:val="0031742B"/>
    <w:rsid w:val="003177D2"/>
    <w:rsid w:val="0031791D"/>
    <w:rsid w:val="00317A6F"/>
    <w:rsid w:val="00317E4C"/>
    <w:rsid w:val="00320070"/>
    <w:rsid w:val="003203B2"/>
    <w:rsid w:val="0032052D"/>
    <w:rsid w:val="00320766"/>
    <w:rsid w:val="00320954"/>
    <w:rsid w:val="00320A10"/>
    <w:rsid w:val="00320B8E"/>
    <w:rsid w:val="00320FF0"/>
    <w:rsid w:val="003211D7"/>
    <w:rsid w:val="0032146F"/>
    <w:rsid w:val="00321928"/>
    <w:rsid w:val="003219FE"/>
    <w:rsid w:val="00321B45"/>
    <w:rsid w:val="00321F12"/>
    <w:rsid w:val="0032200C"/>
    <w:rsid w:val="003223E2"/>
    <w:rsid w:val="00322432"/>
    <w:rsid w:val="003228F9"/>
    <w:rsid w:val="003229CC"/>
    <w:rsid w:val="00322AE8"/>
    <w:rsid w:val="00323435"/>
    <w:rsid w:val="00323539"/>
    <w:rsid w:val="00323589"/>
    <w:rsid w:val="00323C51"/>
    <w:rsid w:val="00323E40"/>
    <w:rsid w:val="0032413A"/>
    <w:rsid w:val="00324346"/>
    <w:rsid w:val="00324402"/>
    <w:rsid w:val="00324822"/>
    <w:rsid w:val="0032484E"/>
    <w:rsid w:val="00324A60"/>
    <w:rsid w:val="00324CC9"/>
    <w:rsid w:val="00324D28"/>
    <w:rsid w:val="00324DB3"/>
    <w:rsid w:val="00324E78"/>
    <w:rsid w:val="00325068"/>
    <w:rsid w:val="0032520D"/>
    <w:rsid w:val="00325237"/>
    <w:rsid w:val="00325624"/>
    <w:rsid w:val="003257FD"/>
    <w:rsid w:val="00325C82"/>
    <w:rsid w:val="00325C8C"/>
    <w:rsid w:val="0032665A"/>
    <w:rsid w:val="0032676A"/>
    <w:rsid w:val="00326A43"/>
    <w:rsid w:val="00326BEB"/>
    <w:rsid w:val="00326C89"/>
    <w:rsid w:val="003270E3"/>
    <w:rsid w:val="003272D4"/>
    <w:rsid w:val="0032745E"/>
    <w:rsid w:val="00327533"/>
    <w:rsid w:val="00327846"/>
    <w:rsid w:val="00327B3B"/>
    <w:rsid w:val="00327BAB"/>
    <w:rsid w:val="00327D52"/>
    <w:rsid w:val="00327EC0"/>
    <w:rsid w:val="00327FBA"/>
    <w:rsid w:val="003303BE"/>
    <w:rsid w:val="003304F8"/>
    <w:rsid w:val="003306BB"/>
    <w:rsid w:val="00330735"/>
    <w:rsid w:val="00330917"/>
    <w:rsid w:val="00330B2E"/>
    <w:rsid w:val="00330C67"/>
    <w:rsid w:val="00330E8A"/>
    <w:rsid w:val="00330F96"/>
    <w:rsid w:val="00330FE7"/>
    <w:rsid w:val="003311F0"/>
    <w:rsid w:val="003313AB"/>
    <w:rsid w:val="00331AC6"/>
    <w:rsid w:val="00331AE0"/>
    <w:rsid w:val="00331B39"/>
    <w:rsid w:val="00332147"/>
    <w:rsid w:val="0033237B"/>
    <w:rsid w:val="003323D6"/>
    <w:rsid w:val="003325B4"/>
    <w:rsid w:val="003327AF"/>
    <w:rsid w:val="00332C35"/>
    <w:rsid w:val="00332C68"/>
    <w:rsid w:val="00332D27"/>
    <w:rsid w:val="00332E9C"/>
    <w:rsid w:val="00333109"/>
    <w:rsid w:val="0033349F"/>
    <w:rsid w:val="003339BD"/>
    <w:rsid w:val="00333AD0"/>
    <w:rsid w:val="00333BEA"/>
    <w:rsid w:val="00333CDD"/>
    <w:rsid w:val="00333CEA"/>
    <w:rsid w:val="00333E44"/>
    <w:rsid w:val="00333EE3"/>
    <w:rsid w:val="003340C3"/>
    <w:rsid w:val="00334235"/>
    <w:rsid w:val="003343B3"/>
    <w:rsid w:val="0033441E"/>
    <w:rsid w:val="00334772"/>
    <w:rsid w:val="003347E2"/>
    <w:rsid w:val="003348D3"/>
    <w:rsid w:val="00334909"/>
    <w:rsid w:val="00334B15"/>
    <w:rsid w:val="00334C65"/>
    <w:rsid w:val="00334E99"/>
    <w:rsid w:val="00334EF4"/>
    <w:rsid w:val="00335176"/>
    <w:rsid w:val="0033522F"/>
    <w:rsid w:val="00335395"/>
    <w:rsid w:val="00335473"/>
    <w:rsid w:val="003354CE"/>
    <w:rsid w:val="00335535"/>
    <w:rsid w:val="00335739"/>
    <w:rsid w:val="0033586A"/>
    <w:rsid w:val="003358A6"/>
    <w:rsid w:val="0033598D"/>
    <w:rsid w:val="003359B4"/>
    <w:rsid w:val="003359C8"/>
    <w:rsid w:val="00335BF2"/>
    <w:rsid w:val="00335F15"/>
    <w:rsid w:val="003364CE"/>
    <w:rsid w:val="00336617"/>
    <w:rsid w:val="0033677A"/>
    <w:rsid w:val="00336B2A"/>
    <w:rsid w:val="00336EF3"/>
    <w:rsid w:val="00336FDF"/>
    <w:rsid w:val="00337719"/>
    <w:rsid w:val="00337781"/>
    <w:rsid w:val="00337948"/>
    <w:rsid w:val="00337A95"/>
    <w:rsid w:val="00337AFA"/>
    <w:rsid w:val="00337C2D"/>
    <w:rsid w:val="00337D28"/>
    <w:rsid w:val="00337DA6"/>
    <w:rsid w:val="00340182"/>
    <w:rsid w:val="00340522"/>
    <w:rsid w:val="00340A7E"/>
    <w:rsid w:val="00340B34"/>
    <w:rsid w:val="00340C6E"/>
    <w:rsid w:val="00340EB2"/>
    <w:rsid w:val="00341153"/>
    <w:rsid w:val="003412BB"/>
    <w:rsid w:val="00341418"/>
    <w:rsid w:val="00341953"/>
    <w:rsid w:val="00341A70"/>
    <w:rsid w:val="00341BDF"/>
    <w:rsid w:val="00341C63"/>
    <w:rsid w:val="00341D46"/>
    <w:rsid w:val="0034207F"/>
    <w:rsid w:val="0034214E"/>
    <w:rsid w:val="00342467"/>
    <w:rsid w:val="00342AFA"/>
    <w:rsid w:val="00342E95"/>
    <w:rsid w:val="00342EF0"/>
    <w:rsid w:val="00343172"/>
    <w:rsid w:val="003431CD"/>
    <w:rsid w:val="003433B9"/>
    <w:rsid w:val="00343731"/>
    <w:rsid w:val="00343762"/>
    <w:rsid w:val="00343D2F"/>
    <w:rsid w:val="00343EAC"/>
    <w:rsid w:val="00344036"/>
    <w:rsid w:val="0034403B"/>
    <w:rsid w:val="0034456E"/>
    <w:rsid w:val="003446BF"/>
    <w:rsid w:val="003446C6"/>
    <w:rsid w:val="003449CF"/>
    <w:rsid w:val="00344A42"/>
    <w:rsid w:val="00344B4A"/>
    <w:rsid w:val="00344C68"/>
    <w:rsid w:val="00345229"/>
    <w:rsid w:val="0034536B"/>
    <w:rsid w:val="003458D2"/>
    <w:rsid w:val="00345B89"/>
    <w:rsid w:val="00345CB7"/>
    <w:rsid w:val="00345CE4"/>
    <w:rsid w:val="00345DB2"/>
    <w:rsid w:val="00345E66"/>
    <w:rsid w:val="00345FBA"/>
    <w:rsid w:val="00346144"/>
    <w:rsid w:val="0034617B"/>
    <w:rsid w:val="00346326"/>
    <w:rsid w:val="00346420"/>
    <w:rsid w:val="0034652A"/>
    <w:rsid w:val="003465B5"/>
    <w:rsid w:val="003466D8"/>
    <w:rsid w:val="003467E6"/>
    <w:rsid w:val="00347112"/>
    <w:rsid w:val="003472EE"/>
    <w:rsid w:val="00347599"/>
    <w:rsid w:val="00347606"/>
    <w:rsid w:val="003478BF"/>
    <w:rsid w:val="00350303"/>
    <w:rsid w:val="00350331"/>
    <w:rsid w:val="003503A5"/>
    <w:rsid w:val="00350A0F"/>
    <w:rsid w:val="00350AEB"/>
    <w:rsid w:val="00350C55"/>
    <w:rsid w:val="00350EA0"/>
    <w:rsid w:val="00351663"/>
    <w:rsid w:val="00351AD6"/>
    <w:rsid w:val="0035221D"/>
    <w:rsid w:val="0035295A"/>
    <w:rsid w:val="00352B0C"/>
    <w:rsid w:val="00352C3D"/>
    <w:rsid w:val="00353017"/>
    <w:rsid w:val="00353165"/>
    <w:rsid w:val="00353238"/>
    <w:rsid w:val="00353397"/>
    <w:rsid w:val="003534F1"/>
    <w:rsid w:val="0035363A"/>
    <w:rsid w:val="00353B75"/>
    <w:rsid w:val="00353B77"/>
    <w:rsid w:val="00353C23"/>
    <w:rsid w:val="00353C4A"/>
    <w:rsid w:val="0035435A"/>
    <w:rsid w:val="00354549"/>
    <w:rsid w:val="003547E5"/>
    <w:rsid w:val="00354809"/>
    <w:rsid w:val="003548D9"/>
    <w:rsid w:val="00354E4C"/>
    <w:rsid w:val="0035530F"/>
    <w:rsid w:val="00355555"/>
    <w:rsid w:val="00355612"/>
    <w:rsid w:val="00355711"/>
    <w:rsid w:val="0035592D"/>
    <w:rsid w:val="00355AE2"/>
    <w:rsid w:val="00355FA9"/>
    <w:rsid w:val="00356358"/>
    <w:rsid w:val="003564DF"/>
    <w:rsid w:val="00356658"/>
    <w:rsid w:val="003569CC"/>
    <w:rsid w:val="00356A69"/>
    <w:rsid w:val="00356AF3"/>
    <w:rsid w:val="00356EB5"/>
    <w:rsid w:val="00357317"/>
    <w:rsid w:val="003578B7"/>
    <w:rsid w:val="00357ABC"/>
    <w:rsid w:val="00357BEF"/>
    <w:rsid w:val="00357CB6"/>
    <w:rsid w:val="00357F8C"/>
    <w:rsid w:val="003602E8"/>
    <w:rsid w:val="003604BC"/>
    <w:rsid w:val="00360982"/>
    <w:rsid w:val="003609AE"/>
    <w:rsid w:val="00360A8C"/>
    <w:rsid w:val="00360AB0"/>
    <w:rsid w:val="00360EAE"/>
    <w:rsid w:val="00360EE1"/>
    <w:rsid w:val="003610BD"/>
    <w:rsid w:val="003614A2"/>
    <w:rsid w:val="00361503"/>
    <w:rsid w:val="00361832"/>
    <w:rsid w:val="00361AFA"/>
    <w:rsid w:val="00361BAA"/>
    <w:rsid w:val="00361FE0"/>
    <w:rsid w:val="00361FEE"/>
    <w:rsid w:val="00362225"/>
    <w:rsid w:val="00362261"/>
    <w:rsid w:val="00362356"/>
    <w:rsid w:val="003623A2"/>
    <w:rsid w:val="00362E49"/>
    <w:rsid w:val="0036300F"/>
    <w:rsid w:val="00363034"/>
    <w:rsid w:val="00363132"/>
    <w:rsid w:val="0036326E"/>
    <w:rsid w:val="0036347D"/>
    <w:rsid w:val="00363560"/>
    <w:rsid w:val="0036358C"/>
    <w:rsid w:val="003635BB"/>
    <w:rsid w:val="003638F4"/>
    <w:rsid w:val="003639D5"/>
    <w:rsid w:val="00363DC6"/>
    <w:rsid w:val="00363F2F"/>
    <w:rsid w:val="00364022"/>
    <w:rsid w:val="003640B0"/>
    <w:rsid w:val="00364140"/>
    <w:rsid w:val="003641D3"/>
    <w:rsid w:val="003641D8"/>
    <w:rsid w:val="003646D9"/>
    <w:rsid w:val="00364C99"/>
    <w:rsid w:val="00364F5F"/>
    <w:rsid w:val="00365167"/>
    <w:rsid w:val="003652EA"/>
    <w:rsid w:val="00365594"/>
    <w:rsid w:val="0036571A"/>
    <w:rsid w:val="00365730"/>
    <w:rsid w:val="00365C9B"/>
    <w:rsid w:val="00365D4A"/>
    <w:rsid w:val="00365E3A"/>
    <w:rsid w:val="00366143"/>
    <w:rsid w:val="003662D4"/>
    <w:rsid w:val="0036695D"/>
    <w:rsid w:val="00366AF9"/>
    <w:rsid w:val="00366BD3"/>
    <w:rsid w:val="00366C00"/>
    <w:rsid w:val="00367059"/>
    <w:rsid w:val="003673B8"/>
    <w:rsid w:val="003675C9"/>
    <w:rsid w:val="00367841"/>
    <w:rsid w:val="00367858"/>
    <w:rsid w:val="00367CAF"/>
    <w:rsid w:val="00367D22"/>
    <w:rsid w:val="003703A1"/>
    <w:rsid w:val="0037043B"/>
    <w:rsid w:val="0037046B"/>
    <w:rsid w:val="003704C1"/>
    <w:rsid w:val="00370637"/>
    <w:rsid w:val="00370772"/>
    <w:rsid w:val="00370A8D"/>
    <w:rsid w:val="00370A9E"/>
    <w:rsid w:val="00370D25"/>
    <w:rsid w:val="00370DF1"/>
    <w:rsid w:val="00370F4B"/>
    <w:rsid w:val="00370F66"/>
    <w:rsid w:val="00370F73"/>
    <w:rsid w:val="00371027"/>
    <w:rsid w:val="00371097"/>
    <w:rsid w:val="003711A4"/>
    <w:rsid w:val="00371354"/>
    <w:rsid w:val="0037150D"/>
    <w:rsid w:val="003715E8"/>
    <w:rsid w:val="003715ED"/>
    <w:rsid w:val="0037173D"/>
    <w:rsid w:val="003717D5"/>
    <w:rsid w:val="00371862"/>
    <w:rsid w:val="00371871"/>
    <w:rsid w:val="0037193F"/>
    <w:rsid w:val="00371B62"/>
    <w:rsid w:val="00371BD1"/>
    <w:rsid w:val="00372029"/>
    <w:rsid w:val="003722C8"/>
    <w:rsid w:val="003723C3"/>
    <w:rsid w:val="00372655"/>
    <w:rsid w:val="0037281C"/>
    <w:rsid w:val="00372AC4"/>
    <w:rsid w:val="00372B3F"/>
    <w:rsid w:val="00372BDD"/>
    <w:rsid w:val="00372C69"/>
    <w:rsid w:val="00372CBE"/>
    <w:rsid w:val="00372DB7"/>
    <w:rsid w:val="00372E28"/>
    <w:rsid w:val="00372E99"/>
    <w:rsid w:val="00372F43"/>
    <w:rsid w:val="00372F77"/>
    <w:rsid w:val="003731B3"/>
    <w:rsid w:val="00373330"/>
    <w:rsid w:val="003733ED"/>
    <w:rsid w:val="00373401"/>
    <w:rsid w:val="0037342D"/>
    <w:rsid w:val="0037346C"/>
    <w:rsid w:val="00373499"/>
    <w:rsid w:val="003736CB"/>
    <w:rsid w:val="00373896"/>
    <w:rsid w:val="003738CC"/>
    <w:rsid w:val="00373E87"/>
    <w:rsid w:val="00374037"/>
    <w:rsid w:val="00374263"/>
    <w:rsid w:val="003744DB"/>
    <w:rsid w:val="003745BD"/>
    <w:rsid w:val="003746C8"/>
    <w:rsid w:val="00374B1F"/>
    <w:rsid w:val="00374C03"/>
    <w:rsid w:val="00374CEF"/>
    <w:rsid w:val="00374D93"/>
    <w:rsid w:val="00374F5D"/>
    <w:rsid w:val="0037506E"/>
    <w:rsid w:val="0037599F"/>
    <w:rsid w:val="00375A0D"/>
    <w:rsid w:val="00375EE9"/>
    <w:rsid w:val="003760F1"/>
    <w:rsid w:val="00376174"/>
    <w:rsid w:val="00376278"/>
    <w:rsid w:val="00376508"/>
    <w:rsid w:val="003766A5"/>
    <w:rsid w:val="003767B2"/>
    <w:rsid w:val="00377036"/>
    <w:rsid w:val="0037727C"/>
    <w:rsid w:val="003772DA"/>
    <w:rsid w:val="00377377"/>
    <w:rsid w:val="0037754F"/>
    <w:rsid w:val="003775CD"/>
    <w:rsid w:val="0037765E"/>
    <w:rsid w:val="0037798D"/>
    <w:rsid w:val="003779EE"/>
    <w:rsid w:val="00377BF8"/>
    <w:rsid w:val="003801C5"/>
    <w:rsid w:val="00380381"/>
    <w:rsid w:val="003803DF"/>
    <w:rsid w:val="003808E7"/>
    <w:rsid w:val="0038131F"/>
    <w:rsid w:val="003819AD"/>
    <w:rsid w:val="00382265"/>
    <w:rsid w:val="0038262E"/>
    <w:rsid w:val="00382640"/>
    <w:rsid w:val="00382677"/>
    <w:rsid w:val="00382A13"/>
    <w:rsid w:val="00382BFA"/>
    <w:rsid w:val="00382CC0"/>
    <w:rsid w:val="003836A5"/>
    <w:rsid w:val="00383883"/>
    <w:rsid w:val="003839A4"/>
    <w:rsid w:val="00383A1B"/>
    <w:rsid w:val="00383A95"/>
    <w:rsid w:val="003841D7"/>
    <w:rsid w:val="00384786"/>
    <w:rsid w:val="003847D6"/>
    <w:rsid w:val="003849A4"/>
    <w:rsid w:val="00384A59"/>
    <w:rsid w:val="00384AEB"/>
    <w:rsid w:val="00384AFA"/>
    <w:rsid w:val="00384B35"/>
    <w:rsid w:val="00384B44"/>
    <w:rsid w:val="00384C2F"/>
    <w:rsid w:val="00384CA4"/>
    <w:rsid w:val="00384EEA"/>
    <w:rsid w:val="00384F4B"/>
    <w:rsid w:val="003851FE"/>
    <w:rsid w:val="003854BC"/>
    <w:rsid w:val="00385507"/>
    <w:rsid w:val="00385690"/>
    <w:rsid w:val="0038572F"/>
    <w:rsid w:val="00385770"/>
    <w:rsid w:val="00385D73"/>
    <w:rsid w:val="00385DB7"/>
    <w:rsid w:val="003861B8"/>
    <w:rsid w:val="003865E7"/>
    <w:rsid w:val="003867C5"/>
    <w:rsid w:val="003869AD"/>
    <w:rsid w:val="003869F8"/>
    <w:rsid w:val="00386AD1"/>
    <w:rsid w:val="00386DFD"/>
    <w:rsid w:val="00386E86"/>
    <w:rsid w:val="00387033"/>
    <w:rsid w:val="003870F5"/>
    <w:rsid w:val="0038719E"/>
    <w:rsid w:val="003873F5"/>
    <w:rsid w:val="003873F9"/>
    <w:rsid w:val="003874D9"/>
    <w:rsid w:val="0038752D"/>
    <w:rsid w:val="00387684"/>
    <w:rsid w:val="003879C9"/>
    <w:rsid w:val="00387A6A"/>
    <w:rsid w:val="00387A9C"/>
    <w:rsid w:val="00387B83"/>
    <w:rsid w:val="00387C7B"/>
    <w:rsid w:val="003900E0"/>
    <w:rsid w:val="00390123"/>
    <w:rsid w:val="0039035B"/>
    <w:rsid w:val="003904A8"/>
    <w:rsid w:val="00390554"/>
    <w:rsid w:val="00390C76"/>
    <w:rsid w:val="00390E6E"/>
    <w:rsid w:val="003913D9"/>
    <w:rsid w:val="003916D7"/>
    <w:rsid w:val="003917C4"/>
    <w:rsid w:val="00391836"/>
    <w:rsid w:val="003919B2"/>
    <w:rsid w:val="00391A80"/>
    <w:rsid w:val="00391D34"/>
    <w:rsid w:val="00391D66"/>
    <w:rsid w:val="00391DE4"/>
    <w:rsid w:val="003920E9"/>
    <w:rsid w:val="003920FF"/>
    <w:rsid w:val="003921DD"/>
    <w:rsid w:val="003921ED"/>
    <w:rsid w:val="00392608"/>
    <w:rsid w:val="003929CD"/>
    <w:rsid w:val="00392C4B"/>
    <w:rsid w:val="00392CF3"/>
    <w:rsid w:val="00392E67"/>
    <w:rsid w:val="00392FC1"/>
    <w:rsid w:val="0039308A"/>
    <w:rsid w:val="003931DF"/>
    <w:rsid w:val="003932C8"/>
    <w:rsid w:val="00393516"/>
    <w:rsid w:val="00393610"/>
    <w:rsid w:val="00393744"/>
    <w:rsid w:val="003937EC"/>
    <w:rsid w:val="00393822"/>
    <w:rsid w:val="00393E70"/>
    <w:rsid w:val="00393F0D"/>
    <w:rsid w:val="00394325"/>
    <w:rsid w:val="00394B8B"/>
    <w:rsid w:val="00394EA9"/>
    <w:rsid w:val="00394EE9"/>
    <w:rsid w:val="00395063"/>
    <w:rsid w:val="0039515C"/>
    <w:rsid w:val="003955F9"/>
    <w:rsid w:val="00395B66"/>
    <w:rsid w:val="00395F2F"/>
    <w:rsid w:val="00396183"/>
    <w:rsid w:val="003965E4"/>
    <w:rsid w:val="00396773"/>
    <w:rsid w:val="00396797"/>
    <w:rsid w:val="003969D4"/>
    <w:rsid w:val="00397052"/>
    <w:rsid w:val="0039729B"/>
    <w:rsid w:val="0039737A"/>
    <w:rsid w:val="003974AC"/>
    <w:rsid w:val="0039762C"/>
    <w:rsid w:val="003977B8"/>
    <w:rsid w:val="00397811"/>
    <w:rsid w:val="00397A53"/>
    <w:rsid w:val="00397EB8"/>
    <w:rsid w:val="003A0443"/>
    <w:rsid w:val="003A0471"/>
    <w:rsid w:val="003A06EC"/>
    <w:rsid w:val="003A07DA"/>
    <w:rsid w:val="003A0929"/>
    <w:rsid w:val="003A0EFF"/>
    <w:rsid w:val="003A12BE"/>
    <w:rsid w:val="003A144D"/>
    <w:rsid w:val="003A15A0"/>
    <w:rsid w:val="003A1635"/>
    <w:rsid w:val="003A1BBE"/>
    <w:rsid w:val="003A20AC"/>
    <w:rsid w:val="003A2117"/>
    <w:rsid w:val="003A229B"/>
    <w:rsid w:val="003A251B"/>
    <w:rsid w:val="003A2A55"/>
    <w:rsid w:val="003A2AD7"/>
    <w:rsid w:val="003A2CC6"/>
    <w:rsid w:val="003A2DB5"/>
    <w:rsid w:val="003A3615"/>
    <w:rsid w:val="003A36A5"/>
    <w:rsid w:val="003A376A"/>
    <w:rsid w:val="003A38F7"/>
    <w:rsid w:val="003A3D8F"/>
    <w:rsid w:val="003A3DDF"/>
    <w:rsid w:val="003A3F26"/>
    <w:rsid w:val="003A467F"/>
    <w:rsid w:val="003A474D"/>
    <w:rsid w:val="003A4848"/>
    <w:rsid w:val="003A4882"/>
    <w:rsid w:val="003A48C5"/>
    <w:rsid w:val="003A49BF"/>
    <w:rsid w:val="003A4CC4"/>
    <w:rsid w:val="003A52B0"/>
    <w:rsid w:val="003A5457"/>
    <w:rsid w:val="003A555A"/>
    <w:rsid w:val="003A55D6"/>
    <w:rsid w:val="003A578D"/>
    <w:rsid w:val="003A5891"/>
    <w:rsid w:val="003A5B88"/>
    <w:rsid w:val="003A5BF1"/>
    <w:rsid w:val="003A5D15"/>
    <w:rsid w:val="003A5E19"/>
    <w:rsid w:val="003A6058"/>
    <w:rsid w:val="003A60DE"/>
    <w:rsid w:val="003A60E4"/>
    <w:rsid w:val="003A6116"/>
    <w:rsid w:val="003A6542"/>
    <w:rsid w:val="003A6898"/>
    <w:rsid w:val="003A6A7B"/>
    <w:rsid w:val="003A6A7F"/>
    <w:rsid w:val="003A6E25"/>
    <w:rsid w:val="003A6F27"/>
    <w:rsid w:val="003A6FFD"/>
    <w:rsid w:val="003A71C4"/>
    <w:rsid w:val="003A72F2"/>
    <w:rsid w:val="003A7552"/>
    <w:rsid w:val="003A75A6"/>
    <w:rsid w:val="003A76D9"/>
    <w:rsid w:val="003A76F5"/>
    <w:rsid w:val="003A7A59"/>
    <w:rsid w:val="003A7B10"/>
    <w:rsid w:val="003A7D48"/>
    <w:rsid w:val="003A7E75"/>
    <w:rsid w:val="003A7E9E"/>
    <w:rsid w:val="003A7F4E"/>
    <w:rsid w:val="003B00D8"/>
    <w:rsid w:val="003B02C5"/>
    <w:rsid w:val="003B0348"/>
    <w:rsid w:val="003B0511"/>
    <w:rsid w:val="003B06F8"/>
    <w:rsid w:val="003B077A"/>
    <w:rsid w:val="003B08E1"/>
    <w:rsid w:val="003B0BEA"/>
    <w:rsid w:val="003B0FC4"/>
    <w:rsid w:val="003B1147"/>
    <w:rsid w:val="003B12F6"/>
    <w:rsid w:val="003B13F2"/>
    <w:rsid w:val="003B1533"/>
    <w:rsid w:val="003B15AE"/>
    <w:rsid w:val="003B1755"/>
    <w:rsid w:val="003B177D"/>
    <w:rsid w:val="003B1968"/>
    <w:rsid w:val="003B1B35"/>
    <w:rsid w:val="003B1C19"/>
    <w:rsid w:val="003B203E"/>
    <w:rsid w:val="003B24E6"/>
    <w:rsid w:val="003B261F"/>
    <w:rsid w:val="003B2858"/>
    <w:rsid w:val="003B2BA9"/>
    <w:rsid w:val="003B2F86"/>
    <w:rsid w:val="003B2FCC"/>
    <w:rsid w:val="003B31C2"/>
    <w:rsid w:val="003B32DE"/>
    <w:rsid w:val="003B33C2"/>
    <w:rsid w:val="003B33E7"/>
    <w:rsid w:val="003B3747"/>
    <w:rsid w:val="003B375B"/>
    <w:rsid w:val="003B3792"/>
    <w:rsid w:val="003B3C42"/>
    <w:rsid w:val="003B3C68"/>
    <w:rsid w:val="003B4234"/>
    <w:rsid w:val="003B424E"/>
    <w:rsid w:val="003B4338"/>
    <w:rsid w:val="003B4604"/>
    <w:rsid w:val="003B488E"/>
    <w:rsid w:val="003B4BCD"/>
    <w:rsid w:val="003B4BDD"/>
    <w:rsid w:val="003B55AB"/>
    <w:rsid w:val="003B5608"/>
    <w:rsid w:val="003B56CB"/>
    <w:rsid w:val="003B58F0"/>
    <w:rsid w:val="003B598A"/>
    <w:rsid w:val="003B5B8A"/>
    <w:rsid w:val="003B5E24"/>
    <w:rsid w:val="003B5E64"/>
    <w:rsid w:val="003B5F76"/>
    <w:rsid w:val="003B5F8B"/>
    <w:rsid w:val="003B65BB"/>
    <w:rsid w:val="003B665F"/>
    <w:rsid w:val="003B669B"/>
    <w:rsid w:val="003B681D"/>
    <w:rsid w:val="003B6893"/>
    <w:rsid w:val="003B68AB"/>
    <w:rsid w:val="003B68C5"/>
    <w:rsid w:val="003B6919"/>
    <w:rsid w:val="003B6B74"/>
    <w:rsid w:val="003B6CE8"/>
    <w:rsid w:val="003B6EE0"/>
    <w:rsid w:val="003B7390"/>
    <w:rsid w:val="003B743E"/>
    <w:rsid w:val="003B7794"/>
    <w:rsid w:val="003B77FC"/>
    <w:rsid w:val="003B7870"/>
    <w:rsid w:val="003B795B"/>
    <w:rsid w:val="003B79D0"/>
    <w:rsid w:val="003B7C4D"/>
    <w:rsid w:val="003B7CDF"/>
    <w:rsid w:val="003B7D0E"/>
    <w:rsid w:val="003B7E10"/>
    <w:rsid w:val="003C0242"/>
    <w:rsid w:val="003C0522"/>
    <w:rsid w:val="003C08A2"/>
    <w:rsid w:val="003C0910"/>
    <w:rsid w:val="003C0A0A"/>
    <w:rsid w:val="003C0EB1"/>
    <w:rsid w:val="003C0EEC"/>
    <w:rsid w:val="003C0FAC"/>
    <w:rsid w:val="003C12BA"/>
    <w:rsid w:val="003C145E"/>
    <w:rsid w:val="003C16FB"/>
    <w:rsid w:val="003C17E1"/>
    <w:rsid w:val="003C1898"/>
    <w:rsid w:val="003C18DB"/>
    <w:rsid w:val="003C18F7"/>
    <w:rsid w:val="003C1C32"/>
    <w:rsid w:val="003C1D0F"/>
    <w:rsid w:val="003C20AD"/>
    <w:rsid w:val="003C20D2"/>
    <w:rsid w:val="003C2158"/>
    <w:rsid w:val="003C2177"/>
    <w:rsid w:val="003C26DF"/>
    <w:rsid w:val="003C28F2"/>
    <w:rsid w:val="003C29DC"/>
    <w:rsid w:val="003C3077"/>
    <w:rsid w:val="003C3213"/>
    <w:rsid w:val="003C3343"/>
    <w:rsid w:val="003C350E"/>
    <w:rsid w:val="003C4216"/>
    <w:rsid w:val="003C4361"/>
    <w:rsid w:val="003C4468"/>
    <w:rsid w:val="003C45CE"/>
    <w:rsid w:val="003C4A06"/>
    <w:rsid w:val="003C4DC1"/>
    <w:rsid w:val="003C51C1"/>
    <w:rsid w:val="003C5325"/>
    <w:rsid w:val="003C567F"/>
    <w:rsid w:val="003C5754"/>
    <w:rsid w:val="003C5B22"/>
    <w:rsid w:val="003C5ECE"/>
    <w:rsid w:val="003C68C9"/>
    <w:rsid w:val="003C74B0"/>
    <w:rsid w:val="003C74C5"/>
    <w:rsid w:val="003C7566"/>
    <w:rsid w:val="003C76FC"/>
    <w:rsid w:val="003C779C"/>
    <w:rsid w:val="003C77B8"/>
    <w:rsid w:val="003C7A13"/>
    <w:rsid w:val="003C7BB8"/>
    <w:rsid w:val="003C7DE5"/>
    <w:rsid w:val="003C7DFF"/>
    <w:rsid w:val="003C7E7F"/>
    <w:rsid w:val="003D0069"/>
    <w:rsid w:val="003D007D"/>
    <w:rsid w:val="003D01C7"/>
    <w:rsid w:val="003D025D"/>
    <w:rsid w:val="003D0346"/>
    <w:rsid w:val="003D04C9"/>
    <w:rsid w:val="003D08B1"/>
    <w:rsid w:val="003D08FA"/>
    <w:rsid w:val="003D10E8"/>
    <w:rsid w:val="003D1230"/>
    <w:rsid w:val="003D13FC"/>
    <w:rsid w:val="003D17DA"/>
    <w:rsid w:val="003D213C"/>
    <w:rsid w:val="003D21B1"/>
    <w:rsid w:val="003D2A91"/>
    <w:rsid w:val="003D2B01"/>
    <w:rsid w:val="003D3A30"/>
    <w:rsid w:val="003D3AA3"/>
    <w:rsid w:val="003D3ADD"/>
    <w:rsid w:val="003D3AFA"/>
    <w:rsid w:val="003D3CFE"/>
    <w:rsid w:val="003D4314"/>
    <w:rsid w:val="003D4695"/>
    <w:rsid w:val="003D48F9"/>
    <w:rsid w:val="003D4EEB"/>
    <w:rsid w:val="003D4F2C"/>
    <w:rsid w:val="003D52D0"/>
    <w:rsid w:val="003D531E"/>
    <w:rsid w:val="003D5392"/>
    <w:rsid w:val="003D54A3"/>
    <w:rsid w:val="003D54E6"/>
    <w:rsid w:val="003D5526"/>
    <w:rsid w:val="003D56DC"/>
    <w:rsid w:val="003D575C"/>
    <w:rsid w:val="003D57A9"/>
    <w:rsid w:val="003D5815"/>
    <w:rsid w:val="003D58B7"/>
    <w:rsid w:val="003D596E"/>
    <w:rsid w:val="003D5A18"/>
    <w:rsid w:val="003D5AB6"/>
    <w:rsid w:val="003D5D94"/>
    <w:rsid w:val="003D607E"/>
    <w:rsid w:val="003D60B8"/>
    <w:rsid w:val="003D60BE"/>
    <w:rsid w:val="003D619A"/>
    <w:rsid w:val="003D6298"/>
    <w:rsid w:val="003D63F1"/>
    <w:rsid w:val="003D6405"/>
    <w:rsid w:val="003D64C9"/>
    <w:rsid w:val="003D6944"/>
    <w:rsid w:val="003D6A65"/>
    <w:rsid w:val="003D6B9D"/>
    <w:rsid w:val="003D6D2C"/>
    <w:rsid w:val="003D6F88"/>
    <w:rsid w:val="003D700E"/>
    <w:rsid w:val="003D71DE"/>
    <w:rsid w:val="003D7470"/>
    <w:rsid w:val="003D75F3"/>
    <w:rsid w:val="003D7DBE"/>
    <w:rsid w:val="003D7FD2"/>
    <w:rsid w:val="003E009C"/>
    <w:rsid w:val="003E014D"/>
    <w:rsid w:val="003E0159"/>
    <w:rsid w:val="003E055B"/>
    <w:rsid w:val="003E06C6"/>
    <w:rsid w:val="003E07B2"/>
    <w:rsid w:val="003E08F7"/>
    <w:rsid w:val="003E0DB5"/>
    <w:rsid w:val="003E0E8C"/>
    <w:rsid w:val="003E12C3"/>
    <w:rsid w:val="003E1712"/>
    <w:rsid w:val="003E1DAE"/>
    <w:rsid w:val="003E230E"/>
    <w:rsid w:val="003E2769"/>
    <w:rsid w:val="003E2813"/>
    <w:rsid w:val="003E28A7"/>
    <w:rsid w:val="003E2AB1"/>
    <w:rsid w:val="003E2B26"/>
    <w:rsid w:val="003E2C2A"/>
    <w:rsid w:val="003E2C8D"/>
    <w:rsid w:val="003E2D96"/>
    <w:rsid w:val="003E2DE2"/>
    <w:rsid w:val="003E2EE8"/>
    <w:rsid w:val="003E3046"/>
    <w:rsid w:val="003E33C8"/>
    <w:rsid w:val="003E34EC"/>
    <w:rsid w:val="003E367F"/>
    <w:rsid w:val="003E37AF"/>
    <w:rsid w:val="003E397A"/>
    <w:rsid w:val="003E398E"/>
    <w:rsid w:val="003E3C09"/>
    <w:rsid w:val="003E3D3A"/>
    <w:rsid w:val="003E3FDC"/>
    <w:rsid w:val="003E41FD"/>
    <w:rsid w:val="003E4218"/>
    <w:rsid w:val="003E4359"/>
    <w:rsid w:val="003E4407"/>
    <w:rsid w:val="003E461C"/>
    <w:rsid w:val="003E4708"/>
    <w:rsid w:val="003E4788"/>
    <w:rsid w:val="003E47A3"/>
    <w:rsid w:val="003E4813"/>
    <w:rsid w:val="003E48CA"/>
    <w:rsid w:val="003E497F"/>
    <w:rsid w:val="003E4AB7"/>
    <w:rsid w:val="003E4AC1"/>
    <w:rsid w:val="003E4B35"/>
    <w:rsid w:val="003E4D1D"/>
    <w:rsid w:val="003E4F16"/>
    <w:rsid w:val="003E533F"/>
    <w:rsid w:val="003E5861"/>
    <w:rsid w:val="003E58A4"/>
    <w:rsid w:val="003E58A7"/>
    <w:rsid w:val="003E5B25"/>
    <w:rsid w:val="003E5B55"/>
    <w:rsid w:val="003E5C8A"/>
    <w:rsid w:val="003E60B6"/>
    <w:rsid w:val="003E61A8"/>
    <w:rsid w:val="003E6233"/>
    <w:rsid w:val="003E65BE"/>
    <w:rsid w:val="003E65D1"/>
    <w:rsid w:val="003E6AEB"/>
    <w:rsid w:val="003E6BDA"/>
    <w:rsid w:val="003E712F"/>
    <w:rsid w:val="003E72B3"/>
    <w:rsid w:val="003E7338"/>
    <w:rsid w:val="003E75C5"/>
    <w:rsid w:val="003E7A1E"/>
    <w:rsid w:val="003E7B40"/>
    <w:rsid w:val="003E7BA8"/>
    <w:rsid w:val="003E7C33"/>
    <w:rsid w:val="003E7CD2"/>
    <w:rsid w:val="003E7D46"/>
    <w:rsid w:val="003E7E61"/>
    <w:rsid w:val="003E7FCD"/>
    <w:rsid w:val="003F000D"/>
    <w:rsid w:val="003F00C4"/>
    <w:rsid w:val="003F00E8"/>
    <w:rsid w:val="003F0590"/>
    <w:rsid w:val="003F08FB"/>
    <w:rsid w:val="003F0A9A"/>
    <w:rsid w:val="003F0B3C"/>
    <w:rsid w:val="003F0C00"/>
    <w:rsid w:val="003F0E9D"/>
    <w:rsid w:val="003F1429"/>
    <w:rsid w:val="003F164B"/>
    <w:rsid w:val="003F1659"/>
    <w:rsid w:val="003F1808"/>
    <w:rsid w:val="003F1BE7"/>
    <w:rsid w:val="003F1E06"/>
    <w:rsid w:val="003F1E52"/>
    <w:rsid w:val="003F23B1"/>
    <w:rsid w:val="003F25BA"/>
    <w:rsid w:val="003F298D"/>
    <w:rsid w:val="003F2CE4"/>
    <w:rsid w:val="003F2DA3"/>
    <w:rsid w:val="003F2E71"/>
    <w:rsid w:val="003F3286"/>
    <w:rsid w:val="003F3699"/>
    <w:rsid w:val="003F384C"/>
    <w:rsid w:val="003F38A5"/>
    <w:rsid w:val="003F3A90"/>
    <w:rsid w:val="003F3AB4"/>
    <w:rsid w:val="003F3CA3"/>
    <w:rsid w:val="003F3CB2"/>
    <w:rsid w:val="003F3E73"/>
    <w:rsid w:val="003F44CB"/>
    <w:rsid w:val="003F468B"/>
    <w:rsid w:val="003F4795"/>
    <w:rsid w:val="003F543F"/>
    <w:rsid w:val="003F5862"/>
    <w:rsid w:val="003F58AD"/>
    <w:rsid w:val="003F593C"/>
    <w:rsid w:val="003F5BEE"/>
    <w:rsid w:val="003F5C5D"/>
    <w:rsid w:val="003F5F98"/>
    <w:rsid w:val="003F5FDF"/>
    <w:rsid w:val="003F62B2"/>
    <w:rsid w:val="003F6356"/>
    <w:rsid w:val="003F6537"/>
    <w:rsid w:val="003F681D"/>
    <w:rsid w:val="003F6A26"/>
    <w:rsid w:val="003F6FF7"/>
    <w:rsid w:val="003F7045"/>
    <w:rsid w:val="003F707D"/>
    <w:rsid w:val="003F7203"/>
    <w:rsid w:val="003F783F"/>
    <w:rsid w:val="003F7C12"/>
    <w:rsid w:val="003F7D31"/>
    <w:rsid w:val="003F7DAD"/>
    <w:rsid w:val="003F7DC8"/>
    <w:rsid w:val="003F7EC0"/>
    <w:rsid w:val="0040008E"/>
    <w:rsid w:val="0040025B"/>
    <w:rsid w:val="0040064E"/>
    <w:rsid w:val="00400714"/>
    <w:rsid w:val="004007FF"/>
    <w:rsid w:val="00400934"/>
    <w:rsid w:val="0040098C"/>
    <w:rsid w:val="00400B6F"/>
    <w:rsid w:val="00400CF7"/>
    <w:rsid w:val="00400E07"/>
    <w:rsid w:val="004011FF"/>
    <w:rsid w:val="0040149F"/>
    <w:rsid w:val="004014F3"/>
    <w:rsid w:val="0040179F"/>
    <w:rsid w:val="00401947"/>
    <w:rsid w:val="00401B26"/>
    <w:rsid w:val="00401DF9"/>
    <w:rsid w:val="00401E03"/>
    <w:rsid w:val="00401F0D"/>
    <w:rsid w:val="00401F1A"/>
    <w:rsid w:val="00401F91"/>
    <w:rsid w:val="0040218E"/>
    <w:rsid w:val="004028B6"/>
    <w:rsid w:val="004028C2"/>
    <w:rsid w:val="00402963"/>
    <w:rsid w:val="004029B7"/>
    <w:rsid w:val="00402A15"/>
    <w:rsid w:val="00402BA2"/>
    <w:rsid w:val="00402CFF"/>
    <w:rsid w:val="00402E49"/>
    <w:rsid w:val="004030AA"/>
    <w:rsid w:val="00403201"/>
    <w:rsid w:val="00403535"/>
    <w:rsid w:val="00403A2D"/>
    <w:rsid w:val="00403FC6"/>
    <w:rsid w:val="004040D3"/>
    <w:rsid w:val="004043E3"/>
    <w:rsid w:val="00404626"/>
    <w:rsid w:val="00404860"/>
    <w:rsid w:val="004049C2"/>
    <w:rsid w:val="00404E05"/>
    <w:rsid w:val="00405106"/>
    <w:rsid w:val="0040515F"/>
    <w:rsid w:val="00405222"/>
    <w:rsid w:val="004054EA"/>
    <w:rsid w:val="00405DEA"/>
    <w:rsid w:val="00405E79"/>
    <w:rsid w:val="0040624C"/>
    <w:rsid w:val="0040641B"/>
    <w:rsid w:val="004065BF"/>
    <w:rsid w:val="0040665B"/>
    <w:rsid w:val="004067C9"/>
    <w:rsid w:val="00406840"/>
    <w:rsid w:val="00406CBB"/>
    <w:rsid w:val="00406D69"/>
    <w:rsid w:val="00406EEB"/>
    <w:rsid w:val="004072A7"/>
    <w:rsid w:val="00407313"/>
    <w:rsid w:val="004075C4"/>
    <w:rsid w:val="0040789B"/>
    <w:rsid w:val="004078DA"/>
    <w:rsid w:val="00407941"/>
    <w:rsid w:val="00407B66"/>
    <w:rsid w:val="00407CCB"/>
    <w:rsid w:val="00407EFE"/>
    <w:rsid w:val="00407F91"/>
    <w:rsid w:val="0041020A"/>
    <w:rsid w:val="0041032C"/>
    <w:rsid w:val="00410861"/>
    <w:rsid w:val="00410A94"/>
    <w:rsid w:val="00410ADB"/>
    <w:rsid w:val="004113CC"/>
    <w:rsid w:val="004115C1"/>
    <w:rsid w:val="00411A9C"/>
    <w:rsid w:val="00411B9F"/>
    <w:rsid w:val="00411D68"/>
    <w:rsid w:val="00411FCB"/>
    <w:rsid w:val="00412070"/>
    <w:rsid w:val="0041208B"/>
    <w:rsid w:val="00412096"/>
    <w:rsid w:val="00412106"/>
    <w:rsid w:val="00412411"/>
    <w:rsid w:val="004124A7"/>
    <w:rsid w:val="004126F5"/>
    <w:rsid w:val="004127C3"/>
    <w:rsid w:val="00412864"/>
    <w:rsid w:val="0041296B"/>
    <w:rsid w:val="00412A59"/>
    <w:rsid w:val="00412BC3"/>
    <w:rsid w:val="00412DEA"/>
    <w:rsid w:val="00412F9E"/>
    <w:rsid w:val="004130C7"/>
    <w:rsid w:val="00413112"/>
    <w:rsid w:val="004131BA"/>
    <w:rsid w:val="004134D1"/>
    <w:rsid w:val="00413518"/>
    <w:rsid w:val="00413954"/>
    <w:rsid w:val="00413B4D"/>
    <w:rsid w:val="004144CC"/>
    <w:rsid w:val="00414684"/>
    <w:rsid w:val="00414775"/>
    <w:rsid w:val="0041500E"/>
    <w:rsid w:val="0041566A"/>
    <w:rsid w:val="00415686"/>
    <w:rsid w:val="004156A7"/>
    <w:rsid w:val="00415B77"/>
    <w:rsid w:val="00415BF9"/>
    <w:rsid w:val="00415D69"/>
    <w:rsid w:val="00415E67"/>
    <w:rsid w:val="004160FF"/>
    <w:rsid w:val="004161B5"/>
    <w:rsid w:val="00416587"/>
    <w:rsid w:val="004167FB"/>
    <w:rsid w:val="00416953"/>
    <w:rsid w:val="00416983"/>
    <w:rsid w:val="00416B49"/>
    <w:rsid w:val="00416C6D"/>
    <w:rsid w:val="00416EE2"/>
    <w:rsid w:val="00417260"/>
    <w:rsid w:val="004172D2"/>
    <w:rsid w:val="00417682"/>
    <w:rsid w:val="00417867"/>
    <w:rsid w:val="0041788A"/>
    <w:rsid w:val="004178BA"/>
    <w:rsid w:val="00417B19"/>
    <w:rsid w:val="00417F38"/>
    <w:rsid w:val="004200C1"/>
    <w:rsid w:val="004201E6"/>
    <w:rsid w:val="00420490"/>
    <w:rsid w:val="004205AA"/>
    <w:rsid w:val="0042066C"/>
    <w:rsid w:val="00420854"/>
    <w:rsid w:val="00420A9C"/>
    <w:rsid w:val="00421056"/>
    <w:rsid w:val="00421252"/>
    <w:rsid w:val="00421413"/>
    <w:rsid w:val="004214C3"/>
    <w:rsid w:val="0042153F"/>
    <w:rsid w:val="00421624"/>
    <w:rsid w:val="00421915"/>
    <w:rsid w:val="00421EA0"/>
    <w:rsid w:val="00421F47"/>
    <w:rsid w:val="00421FC7"/>
    <w:rsid w:val="004221AD"/>
    <w:rsid w:val="00422495"/>
    <w:rsid w:val="004227F7"/>
    <w:rsid w:val="00422890"/>
    <w:rsid w:val="00422CA5"/>
    <w:rsid w:val="00422D38"/>
    <w:rsid w:val="00422E72"/>
    <w:rsid w:val="0042302A"/>
    <w:rsid w:val="00423182"/>
    <w:rsid w:val="00423209"/>
    <w:rsid w:val="00423213"/>
    <w:rsid w:val="00423527"/>
    <w:rsid w:val="0042371E"/>
    <w:rsid w:val="00423E85"/>
    <w:rsid w:val="00423F78"/>
    <w:rsid w:val="0042402B"/>
    <w:rsid w:val="004240DC"/>
    <w:rsid w:val="004240E5"/>
    <w:rsid w:val="004241CB"/>
    <w:rsid w:val="00424328"/>
    <w:rsid w:val="004248EC"/>
    <w:rsid w:val="00424DAF"/>
    <w:rsid w:val="00424EE8"/>
    <w:rsid w:val="0042533D"/>
    <w:rsid w:val="00425528"/>
    <w:rsid w:val="004256F1"/>
    <w:rsid w:val="0042589C"/>
    <w:rsid w:val="00425949"/>
    <w:rsid w:val="00425982"/>
    <w:rsid w:val="00425C7D"/>
    <w:rsid w:val="00426018"/>
    <w:rsid w:val="004260E7"/>
    <w:rsid w:val="0042618D"/>
    <w:rsid w:val="004261AC"/>
    <w:rsid w:val="0042636D"/>
    <w:rsid w:val="00426E9F"/>
    <w:rsid w:val="00427508"/>
    <w:rsid w:val="004278CE"/>
    <w:rsid w:val="00427D52"/>
    <w:rsid w:val="00427F65"/>
    <w:rsid w:val="00427FE8"/>
    <w:rsid w:val="004303A8"/>
    <w:rsid w:val="004305E8"/>
    <w:rsid w:val="00430961"/>
    <w:rsid w:val="00430D8C"/>
    <w:rsid w:val="004311EB"/>
    <w:rsid w:val="004315A3"/>
    <w:rsid w:val="00431917"/>
    <w:rsid w:val="00431AC9"/>
    <w:rsid w:val="00431CAD"/>
    <w:rsid w:val="00431FD6"/>
    <w:rsid w:val="004320FD"/>
    <w:rsid w:val="00432117"/>
    <w:rsid w:val="004321D7"/>
    <w:rsid w:val="0043223C"/>
    <w:rsid w:val="0043227B"/>
    <w:rsid w:val="00432581"/>
    <w:rsid w:val="00432766"/>
    <w:rsid w:val="00432E73"/>
    <w:rsid w:val="00432F6F"/>
    <w:rsid w:val="004333F8"/>
    <w:rsid w:val="00433423"/>
    <w:rsid w:val="00433A30"/>
    <w:rsid w:val="00433D0A"/>
    <w:rsid w:val="00433D1E"/>
    <w:rsid w:val="0043407E"/>
    <w:rsid w:val="0043432C"/>
    <w:rsid w:val="00434432"/>
    <w:rsid w:val="0043446C"/>
    <w:rsid w:val="004344D6"/>
    <w:rsid w:val="004348B3"/>
    <w:rsid w:val="00434F09"/>
    <w:rsid w:val="0043502B"/>
    <w:rsid w:val="00435039"/>
    <w:rsid w:val="004352EF"/>
    <w:rsid w:val="0043531F"/>
    <w:rsid w:val="004356BE"/>
    <w:rsid w:val="004357CD"/>
    <w:rsid w:val="004357D9"/>
    <w:rsid w:val="00435848"/>
    <w:rsid w:val="0043595B"/>
    <w:rsid w:val="004359A5"/>
    <w:rsid w:val="00435C64"/>
    <w:rsid w:val="00435E74"/>
    <w:rsid w:val="00435FB5"/>
    <w:rsid w:val="0043649A"/>
    <w:rsid w:val="00436982"/>
    <w:rsid w:val="00436F33"/>
    <w:rsid w:val="00436F61"/>
    <w:rsid w:val="00436FA6"/>
    <w:rsid w:val="00436FC6"/>
    <w:rsid w:val="004371CA"/>
    <w:rsid w:val="00437468"/>
    <w:rsid w:val="004374FF"/>
    <w:rsid w:val="004379B9"/>
    <w:rsid w:val="00437BE8"/>
    <w:rsid w:val="00437FEA"/>
    <w:rsid w:val="004400B9"/>
    <w:rsid w:val="004401F1"/>
    <w:rsid w:val="00440251"/>
    <w:rsid w:val="004402DC"/>
    <w:rsid w:val="00440404"/>
    <w:rsid w:val="00440798"/>
    <w:rsid w:val="00440EDF"/>
    <w:rsid w:val="00441098"/>
    <w:rsid w:val="0044112D"/>
    <w:rsid w:val="00441439"/>
    <w:rsid w:val="0044144B"/>
    <w:rsid w:val="0044159A"/>
    <w:rsid w:val="00441728"/>
    <w:rsid w:val="004418C9"/>
    <w:rsid w:val="0044196E"/>
    <w:rsid w:val="00441CFA"/>
    <w:rsid w:val="00441E1E"/>
    <w:rsid w:val="00441EFF"/>
    <w:rsid w:val="00441FEC"/>
    <w:rsid w:val="00442183"/>
    <w:rsid w:val="004425F1"/>
    <w:rsid w:val="004428A6"/>
    <w:rsid w:val="0044293A"/>
    <w:rsid w:val="00442B83"/>
    <w:rsid w:val="00442C49"/>
    <w:rsid w:val="00442D06"/>
    <w:rsid w:val="00443066"/>
    <w:rsid w:val="004433D5"/>
    <w:rsid w:val="004434CC"/>
    <w:rsid w:val="004437BF"/>
    <w:rsid w:val="00443952"/>
    <w:rsid w:val="004439B7"/>
    <w:rsid w:val="00443C49"/>
    <w:rsid w:val="00443D7C"/>
    <w:rsid w:val="00443DD3"/>
    <w:rsid w:val="00443DF0"/>
    <w:rsid w:val="00444073"/>
    <w:rsid w:val="004440BD"/>
    <w:rsid w:val="00444333"/>
    <w:rsid w:val="004443F5"/>
    <w:rsid w:val="004446C6"/>
    <w:rsid w:val="004449B5"/>
    <w:rsid w:val="00444BE6"/>
    <w:rsid w:val="00444C93"/>
    <w:rsid w:val="00445198"/>
    <w:rsid w:val="00445740"/>
    <w:rsid w:val="00445846"/>
    <w:rsid w:val="00445BE8"/>
    <w:rsid w:val="00445D48"/>
    <w:rsid w:val="004461B4"/>
    <w:rsid w:val="004461FA"/>
    <w:rsid w:val="004463D0"/>
    <w:rsid w:val="004466A4"/>
    <w:rsid w:val="004467BE"/>
    <w:rsid w:val="0044695C"/>
    <w:rsid w:val="00446B6E"/>
    <w:rsid w:val="00446CF2"/>
    <w:rsid w:val="00446D0F"/>
    <w:rsid w:val="00446EE2"/>
    <w:rsid w:val="00446F71"/>
    <w:rsid w:val="00447077"/>
    <w:rsid w:val="004470A2"/>
    <w:rsid w:val="004475E4"/>
    <w:rsid w:val="00447827"/>
    <w:rsid w:val="00447A40"/>
    <w:rsid w:val="00447C7B"/>
    <w:rsid w:val="004500F4"/>
    <w:rsid w:val="00450184"/>
    <w:rsid w:val="00450241"/>
    <w:rsid w:val="00450298"/>
    <w:rsid w:val="00450416"/>
    <w:rsid w:val="00450493"/>
    <w:rsid w:val="00450627"/>
    <w:rsid w:val="004506C7"/>
    <w:rsid w:val="004507EA"/>
    <w:rsid w:val="00450EED"/>
    <w:rsid w:val="00450FAB"/>
    <w:rsid w:val="004512AE"/>
    <w:rsid w:val="00451724"/>
    <w:rsid w:val="00451B55"/>
    <w:rsid w:val="00451C2D"/>
    <w:rsid w:val="00451EBF"/>
    <w:rsid w:val="00452259"/>
    <w:rsid w:val="0045228D"/>
    <w:rsid w:val="0045267F"/>
    <w:rsid w:val="00452BD9"/>
    <w:rsid w:val="00452CB7"/>
    <w:rsid w:val="00452DF2"/>
    <w:rsid w:val="00452F7E"/>
    <w:rsid w:val="00453647"/>
    <w:rsid w:val="00453BBA"/>
    <w:rsid w:val="004542CC"/>
    <w:rsid w:val="00454326"/>
    <w:rsid w:val="0045449B"/>
    <w:rsid w:val="004544A5"/>
    <w:rsid w:val="004544BA"/>
    <w:rsid w:val="00454742"/>
    <w:rsid w:val="00454C10"/>
    <w:rsid w:val="00454C7C"/>
    <w:rsid w:val="00454ECB"/>
    <w:rsid w:val="0045508E"/>
    <w:rsid w:val="0045559D"/>
    <w:rsid w:val="00455708"/>
    <w:rsid w:val="004558E4"/>
    <w:rsid w:val="00455D3D"/>
    <w:rsid w:val="00455D5E"/>
    <w:rsid w:val="00455DD3"/>
    <w:rsid w:val="00455EDB"/>
    <w:rsid w:val="00455F94"/>
    <w:rsid w:val="00455FBF"/>
    <w:rsid w:val="0045614E"/>
    <w:rsid w:val="004561FA"/>
    <w:rsid w:val="0045641A"/>
    <w:rsid w:val="00456470"/>
    <w:rsid w:val="004565F2"/>
    <w:rsid w:val="004565F4"/>
    <w:rsid w:val="00456831"/>
    <w:rsid w:val="00456877"/>
    <w:rsid w:val="0045688F"/>
    <w:rsid w:val="00456A0D"/>
    <w:rsid w:val="00456C3D"/>
    <w:rsid w:val="00456C8B"/>
    <w:rsid w:val="00456F0D"/>
    <w:rsid w:val="00456F1D"/>
    <w:rsid w:val="0045712A"/>
    <w:rsid w:val="00457180"/>
    <w:rsid w:val="004571C1"/>
    <w:rsid w:val="0045727E"/>
    <w:rsid w:val="004572D4"/>
    <w:rsid w:val="004579A1"/>
    <w:rsid w:val="00457BB2"/>
    <w:rsid w:val="00457FE9"/>
    <w:rsid w:val="00460091"/>
    <w:rsid w:val="004600B1"/>
    <w:rsid w:val="004603F2"/>
    <w:rsid w:val="00460437"/>
    <w:rsid w:val="00460896"/>
    <w:rsid w:val="00460956"/>
    <w:rsid w:val="00460F32"/>
    <w:rsid w:val="004613FB"/>
    <w:rsid w:val="00461856"/>
    <w:rsid w:val="004618CA"/>
    <w:rsid w:val="00461A8C"/>
    <w:rsid w:val="00461BC8"/>
    <w:rsid w:val="00461CB7"/>
    <w:rsid w:val="00461FBB"/>
    <w:rsid w:val="00462070"/>
    <w:rsid w:val="0046238F"/>
    <w:rsid w:val="0046265F"/>
    <w:rsid w:val="00462BE1"/>
    <w:rsid w:val="00462C9A"/>
    <w:rsid w:val="00462F28"/>
    <w:rsid w:val="00462FBE"/>
    <w:rsid w:val="004631BF"/>
    <w:rsid w:val="00463308"/>
    <w:rsid w:val="00463757"/>
    <w:rsid w:val="004638BD"/>
    <w:rsid w:val="004639BF"/>
    <w:rsid w:val="00463D71"/>
    <w:rsid w:val="00463E5A"/>
    <w:rsid w:val="00464584"/>
    <w:rsid w:val="004645DE"/>
    <w:rsid w:val="0046462A"/>
    <w:rsid w:val="00464754"/>
    <w:rsid w:val="00464895"/>
    <w:rsid w:val="00464B5F"/>
    <w:rsid w:val="00464B60"/>
    <w:rsid w:val="00464B83"/>
    <w:rsid w:val="00464CAB"/>
    <w:rsid w:val="00464F6E"/>
    <w:rsid w:val="00464FB1"/>
    <w:rsid w:val="00465118"/>
    <w:rsid w:val="0046552E"/>
    <w:rsid w:val="004655E1"/>
    <w:rsid w:val="00465AC2"/>
    <w:rsid w:val="00465AC4"/>
    <w:rsid w:val="00465C36"/>
    <w:rsid w:val="00465D2F"/>
    <w:rsid w:val="00465DAD"/>
    <w:rsid w:val="00466012"/>
    <w:rsid w:val="0046608A"/>
    <w:rsid w:val="004660F4"/>
    <w:rsid w:val="004664BB"/>
    <w:rsid w:val="00466831"/>
    <w:rsid w:val="00466F9C"/>
    <w:rsid w:val="004670E3"/>
    <w:rsid w:val="00467242"/>
    <w:rsid w:val="00467401"/>
    <w:rsid w:val="00467591"/>
    <w:rsid w:val="0046765D"/>
    <w:rsid w:val="004676C6"/>
    <w:rsid w:val="00467912"/>
    <w:rsid w:val="00467CFC"/>
    <w:rsid w:val="00467FDB"/>
    <w:rsid w:val="00470359"/>
    <w:rsid w:val="00470725"/>
    <w:rsid w:val="00470AAF"/>
    <w:rsid w:val="00470ADF"/>
    <w:rsid w:val="00470BCA"/>
    <w:rsid w:val="00470DBF"/>
    <w:rsid w:val="00470F1F"/>
    <w:rsid w:val="00471220"/>
    <w:rsid w:val="00471249"/>
    <w:rsid w:val="0047207A"/>
    <w:rsid w:val="00472232"/>
    <w:rsid w:val="00472247"/>
    <w:rsid w:val="00472407"/>
    <w:rsid w:val="00472539"/>
    <w:rsid w:val="00472BD5"/>
    <w:rsid w:val="00472C41"/>
    <w:rsid w:val="00472C98"/>
    <w:rsid w:val="00472CEF"/>
    <w:rsid w:val="00472DD6"/>
    <w:rsid w:val="00472DE5"/>
    <w:rsid w:val="00472F4C"/>
    <w:rsid w:val="0047323E"/>
    <w:rsid w:val="004735CE"/>
    <w:rsid w:val="0047392F"/>
    <w:rsid w:val="00473974"/>
    <w:rsid w:val="004739C7"/>
    <w:rsid w:val="00473CF6"/>
    <w:rsid w:val="00473D7F"/>
    <w:rsid w:val="00473F99"/>
    <w:rsid w:val="00474052"/>
    <w:rsid w:val="004742ED"/>
    <w:rsid w:val="00474440"/>
    <w:rsid w:val="004746F5"/>
    <w:rsid w:val="00474881"/>
    <w:rsid w:val="004749DF"/>
    <w:rsid w:val="00474B12"/>
    <w:rsid w:val="00474DF5"/>
    <w:rsid w:val="00474E61"/>
    <w:rsid w:val="00474E8B"/>
    <w:rsid w:val="00474EC5"/>
    <w:rsid w:val="00474EEC"/>
    <w:rsid w:val="00474FD4"/>
    <w:rsid w:val="00475110"/>
    <w:rsid w:val="004751C1"/>
    <w:rsid w:val="00475486"/>
    <w:rsid w:val="004754BD"/>
    <w:rsid w:val="004757B7"/>
    <w:rsid w:val="004758BB"/>
    <w:rsid w:val="00475CED"/>
    <w:rsid w:val="00475E72"/>
    <w:rsid w:val="00475F31"/>
    <w:rsid w:val="0047601E"/>
    <w:rsid w:val="004761F0"/>
    <w:rsid w:val="00476337"/>
    <w:rsid w:val="0047635B"/>
    <w:rsid w:val="004765F8"/>
    <w:rsid w:val="00476728"/>
    <w:rsid w:val="00476976"/>
    <w:rsid w:val="00476A82"/>
    <w:rsid w:val="00476AB1"/>
    <w:rsid w:val="00476BBB"/>
    <w:rsid w:val="00476E88"/>
    <w:rsid w:val="00476E89"/>
    <w:rsid w:val="00476F56"/>
    <w:rsid w:val="0047737E"/>
    <w:rsid w:val="004775A4"/>
    <w:rsid w:val="004778A3"/>
    <w:rsid w:val="0047797F"/>
    <w:rsid w:val="00477B7B"/>
    <w:rsid w:val="00477C32"/>
    <w:rsid w:val="00477D51"/>
    <w:rsid w:val="00477E15"/>
    <w:rsid w:val="00477E37"/>
    <w:rsid w:val="004800AD"/>
    <w:rsid w:val="004805C6"/>
    <w:rsid w:val="004805D0"/>
    <w:rsid w:val="0048096F"/>
    <w:rsid w:val="00480ADA"/>
    <w:rsid w:val="00480BB0"/>
    <w:rsid w:val="00480D5E"/>
    <w:rsid w:val="00480E99"/>
    <w:rsid w:val="00480EBC"/>
    <w:rsid w:val="00481389"/>
    <w:rsid w:val="004813D9"/>
    <w:rsid w:val="004815B4"/>
    <w:rsid w:val="0048160E"/>
    <w:rsid w:val="004817FC"/>
    <w:rsid w:val="0048180F"/>
    <w:rsid w:val="004819A5"/>
    <w:rsid w:val="00481CD8"/>
    <w:rsid w:val="00481D60"/>
    <w:rsid w:val="00481DA0"/>
    <w:rsid w:val="00481DAE"/>
    <w:rsid w:val="00481E12"/>
    <w:rsid w:val="00481FAA"/>
    <w:rsid w:val="004821D8"/>
    <w:rsid w:val="00482282"/>
    <w:rsid w:val="004822B9"/>
    <w:rsid w:val="004827DC"/>
    <w:rsid w:val="0048288A"/>
    <w:rsid w:val="004828D8"/>
    <w:rsid w:val="00482A31"/>
    <w:rsid w:val="00482B84"/>
    <w:rsid w:val="00482CD3"/>
    <w:rsid w:val="00482F84"/>
    <w:rsid w:val="004832CE"/>
    <w:rsid w:val="00483483"/>
    <w:rsid w:val="00483585"/>
    <w:rsid w:val="004835E2"/>
    <w:rsid w:val="00483657"/>
    <w:rsid w:val="004836C1"/>
    <w:rsid w:val="004839E2"/>
    <w:rsid w:val="00483A4A"/>
    <w:rsid w:val="00483DC4"/>
    <w:rsid w:val="00483F92"/>
    <w:rsid w:val="004847B0"/>
    <w:rsid w:val="004849CA"/>
    <w:rsid w:val="00484AAA"/>
    <w:rsid w:val="00484ED8"/>
    <w:rsid w:val="00485081"/>
    <w:rsid w:val="00485126"/>
    <w:rsid w:val="00485165"/>
    <w:rsid w:val="0048520A"/>
    <w:rsid w:val="004859AD"/>
    <w:rsid w:val="004859D5"/>
    <w:rsid w:val="00485C5B"/>
    <w:rsid w:val="00485EA8"/>
    <w:rsid w:val="0048605B"/>
    <w:rsid w:val="00486241"/>
    <w:rsid w:val="004862CC"/>
    <w:rsid w:val="004863AD"/>
    <w:rsid w:val="004863F6"/>
    <w:rsid w:val="004864A2"/>
    <w:rsid w:val="00486514"/>
    <w:rsid w:val="00486623"/>
    <w:rsid w:val="004866D6"/>
    <w:rsid w:val="004867A9"/>
    <w:rsid w:val="004868B1"/>
    <w:rsid w:val="00486997"/>
    <w:rsid w:val="00486BF6"/>
    <w:rsid w:val="00486EA5"/>
    <w:rsid w:val="00486F6C"/>
    <w:rsid w:val="00486FF7"/>
    <w:rsid w:val="00487113"/>
    <w:rsid w:val="00487268"/>
    <w:rsid w:val="0048745F"/>
    <w:rsid w:val="0048747C"/>
    <w:rsid w:val="0048750F"/>
    <w:rsid w:val="004875D1"/>
    <w:rsid w:val="00487AA7"/>
    <w:rsid w:val="00487CF2"/>
    <w:rsid w:val="00487EF7"/>
    <w:rsid w:val="00487F14"/>
    <w:rsid w:val="00487FAF"/>
    <w:rsid w:val="0049004C"/>
    <w:rsid w:val="004903ED"/>
    <w:rsid w:val="004905F5"/>
    <w:rsid w:val="0049070F"/>
    <w:rsid w:val="00490806"/>
    <w:rsid w:val="00490D0C"/>
    <w:rsid w:val="00491005"/>
    <w:rsid w:val="004911DC"/>
    <w:rsid w:val="004915FC"/>
    <w:rsid w:val="00491670"/>
    <w:rsid w:val="00491751"/>
    <w:rsid w:val="00491943"/>
    <w:rsid w:val="00491A3F"/>
    <w:rsid w:val="00491AC6"/>
    <w:rsid w:val="00491B8C"/>
    <w:rsid w:val="00491D27"/>
    <w:rsid w:val="00491D5A"/>
    <w:rsid w:val="00491F32"/>
    <w:rsid w:val="00491F4B"/>
    <w:rsid w:val="004921C8"/>
    <w:rsid w:val="0049231E"/>
    <w:rsid w:val="004926DF"/>
    <w:rsid w:val="00492833"/>
    <w:rsid w:val="00492923"/>
    <w:rsid w:val="00492930"/>
    <w:rsid w:val="00492D1F"/>
    <w:rsid w:val="00492D57"/>
    <w:rsid w:val="00492E6B"/>
    <w:rsid w:val="004930CC"/>
    <w:rsid w:val="004930F6"/>
    <w:rsid w:val="00493265"/>
    <w:rsid w:val="00493438"/>
    <w:rsid w:val="004935D4"/>
    <w:rsid w:val="0049378A"/>
    <w:rsid w:val="00493D1B"/>
    <w:rsid w:val="00494144"/>
    <w:rsid w:val="004941BB"/>
    <w:rsid w:val="00494505"/>
    <w:rsid w:val="004946F5"/>
    <w:rsid w:val="00494BDD"/>
    <w:rsid w:val="00494D01"/>
    <w:rsid w:val="00494D31"/>
    <w:rsid w:val="00495459"/>
    <w:rsid w:val="0049547E"/>
    <w:rsid w:val="004954C3"/>
    <w:rsid w:val="004955DC"/>
    <w:rsid w:val="00495953"/>
    <w:rsid w:val="00495A31"/>
    <w:rsid w:val="0049610C"/>
    <w:rsid w:val="0049616C"/>
    <w:rsid w:val="00496276"/>
    <w:rsid w:val="0049677E"/>
    <w:rsid w:val="00496A3A"/>
    <w:rsid w:val="00496AC5"/>
    <w:rsid w:val="00496BBC"/>
    <w:rsid w:val="00496C1A"/>
    <w:rsid w:val="00496C5C"/>
    <w:rsid w:val="00496C67"/>
    <w:rsid w:val="00496D61"/>
    <w:rsid w:val="004970E7"/>
    <w:rsid w:val="00497379"/>
    <w:rsid w:val="004973CD"/>
    <w:rsid w:val="00497645"/>
    <w:rsid w:val="00497885"/>
    <w:rsid w:val="00497FFA"/>
    <w:rsid w:val="004A01D5"/>
    <w:rsid w:val="004A04DC"/>
    <w:rsid w:val="004A0836"/>
    <w:rsid w:val="004A0AB1"/>
    <w:rsid w:val="004A0C1F"/>
    <w:rsid w:val="004A0C93"/>
    <w:rsid w:val="004A1272"/>
    <w:rsid w:val="004A1540"/>
    <w:rsid w:val="004A1841"/>
    <w:rsid w:val="004A1AA9"/>
    <w:rsid w:val="004A1B1A"/>
    <w:rsid w:val="004A1E38"/>
    <w:rsid w:val="004A222B"/>
    <w:rsid w:val="004A230E"/>
    <w:rsid w:val="004A239F"/>
    <w:rsid w:val="004A267E"/>
    <w:rsid w:val="004A2923"/>
    <w:rsid w:val="004A2FCB"/>
    <w:rsid w:val="004A3321"/>
    <w:rsid w:val="004A3763"/>
    <w:rsid w:val="004A3809"/>
    <w:rsid w:val="004A39C5"/>
    <w:rsid w:val="004A3BF5"/>
    <w:rsid w:val="004A3FA5"/>
    <w:rsid w:val="004A3FF4"/>
    <w:rsid w:val="004A4638"/>
    <w:rsid w:val="004A49B8"/>
    <w:rsid w:val="004A4BBC"/>
    <w:rsid w:val="004A503C"/>
    <w:rsid w:val="004A539B"/>
    <w:rsid w:val="004A546D"/>
    <w:rsid w:val="004A54CF"/>
    <w:rsid w:val="004A56A8"/>
    <w:rsid w:val="004A5706"/>
    <w:rsid w:val="004A5856"/>
    <w:rsid w:val="004A5A50"/>
    <w:rsid w:val="004A5BBB"/>
    <w:rsid w:val="004A6065"/>
    <w:rsid w:val="004A6316"/>
    <w:rsid w:val="004A65F1"/>
    <w:rsid w:val="004A6ABE"/>
    <w:rsid w:val="004A6E36"/>
    <w:rsid w:val="004A6FAD"/>
    <w:rsid w:val="004A6FDB"/>
    <w:rsid w:val="004A706A"/>
    <w:rsid w:val="004A71DE"/>
    <w:rsid w:val="004A7752"/>
    <w:rsid w:val="004A778F"/>
    <w:rsid w:val="004A782E"/>
    <w:rsid w:val="004A78E0"/>
    <w:rsid w:val="004A79D7"/>
    <w:rsid w:val="004A7D95"/>
    <w:rsid w:val="004A7DB2"/>
    <w:rsid w:val="004A7E42"/>
    <w:rsid w:val="004A7EBA"/>
    <w:rsid w:val="004A7F5F"/>
    <w:rsid w:val="004B0086"/>
    <w:rsid w:val="004B014C"/>
    <w:rsid w:val="004B04CE"/>
    <w:rsid w:val="004B0574"/>
    <w:rsid w:val="004B0766"/>
    <w:rsid w:val="004B0941"/>
    <w:rsid w:val="004B0A49"/>
    <w:rsid w:val="004B0AF6"/>
    <w:rsid w:val="004B0CA1"/>
    <w:rsid w:val="004B129F"/>
    <w:rsid w:val="004B137D"/>
    <w:rsid w:val="004B1468"/>
    <w:rsid w:val="004B1605"/>
    <w:rsid w:val="004B1BA7"/>
    <w:rsid w:val="004B1BC6"/>
    <w:rsid w:val="004B1F77"/>
    <w:rsid w:val="004B215D"/>
    <w:rsid w:val="004B2607"/>
    <w:rsid w:val="004B2A1D"/>
    <w:rsid w:val="004B2C55"/>
    <w:rsid w:val="004B2D41"/>
    <w:rsid w:val="004B2D8F"/>
    <w:rsid w:val="004B3188"/>
    <w:rsid w:val="004B3319"/>
    <w:rsid w:val="004B357F"/>
    <w:rsid w:val="004B35D8"/>
    <w:rsid w:val="004B39AE"/>
    <w:rsid w:val="004B3A30"/>
    <w:rsid w:val="004B3C5A"/>
    <w:rsid w:val="004B3D85"/>
    <w:rsid w:val="004B3FAF"/>
    <w:rsid w:val="004B3FB6"/>
    <w:rsid w:val="004B40C3"/>
    <w:rsid w:val="004B4208"/>
    <w:rsid w:val="004B4322"/>
    <w:rsid w:val="004B436D"/>
    <w:rsid w:val="004B4545"/>
    <w:rsid w:val="004B4608"/>
    <w:rsid w:val="004B46AF"/>
    <w:rsid w:val="004B4882"/>
    <w:rsid w:val="004B4AEA"/>
    <w:rsid w:val="004B501F"/>
    <w:rsid w:val="004B508A"/>
    <w:rsid w:val="004B50D7"/>
    <w:rsid w:val="004B5116"/>
    <w:rsid w:val="004B5290"/>
    <w:rsid w:val="004B539B"/>
    <w:rsid w:val="004B5567"/>
    <w:rsid w:val="004B5846"/>
    <w:rsid w:val="004B5910"/>
    <w:rsid w:val="004B5A4D"/>
    <w:rsid w:val="004B5BB5"/>
    <w:rsid w:val="004B61AB"/>
    <w:rsid w:val="004B627B"/>
    <w:rsid w:val="004B682C"/>
    <w:rsid w:val="004B6989"/>
    <w:rsid w:val="004B6B35"/>
    <w:rsid w:val="004B6F2E"/>
    <w:rsid w:val="004B7062"/>
    <w:rsid w:val="004B72FF"/>
    <w:rsid w:val="004B78F1"/>
    <w:rsid w:val="004B7F51"/>
    <w:rsid w:val="004C010D"/>
    <w:rsid w:val="004C0492"/>
    <w:rsid w:val="004C04C1"/>
    <w:rsid w:val="004C060A"/>
    <w:rsid w:val="004C07A0"/>
    <w:rsid w:val="004C081E"/>
    <w:rsid w:val="004C0C45"/>
    <w:rsid w:val="004C0D50"/>
    <w:rsid w:val="004C0D61"/>
    <w:rsid w:val="004C0D9C"/>
    <w:rsid w:val="004C0F59"/>
    <w:rsid w:val="004C0FF1"/>
    <w:rsid w:val="004C0FFF"/>
    <w:rsid w:val="004C15CB"/>
    <w:rsid w:val="004C1793"/>
    <w:rsid w:val="004C1947"/>
    <w:rsid w:val="004C1E03"/>
    <w:rsid w:val="004C2017"/>
    <w:rsid w:val="004C21C3"/>
    <w:rsid w:val="004C21CB"/>
    <w:rsid w:val="004C237D"/>
    <w:rsid w:val="004C2846"/>
    <w:rsid w:val="004C2BCE"/>
    <w:rsid w:val="004C2E27"/>
    <w:rsid w:val="004C342D"/>
    <w:rsid w:val="004C354A"/>
    <w:rsid w:val="004C35CF"/>
    <w:rsid w:val="004C377F"/>
    <w:rsid w:val="004C3DFC"/>
    <w:rsid w:val="004C3F03"/>
    <w:rsid w:val="004C3F7F"/>
    <w:rsid w:val="004C42AE"/>
    <w:rsid w:val="004C48FE"/>
    <w:rsid w:val="004C4AFE"/>
    <w:rsid w:val="004C4B96"/>
    <w:rsid w:val="004C4EC6"/>
    <w:rsid w:val="004C4F6B"/>
    <w:rsid w:val="004C524A"/>
    <w:rsid w:val="004C5331"/>
    <w:rsid w:val="004C5339"/>
    <w:rsid w:val="004C54C4"/>
    <w:rsid w:val="004C577C"/>
    <w:rsid w:val="004C58D5"/>
    <w:rsid w:val="004C5AF4"/>
    <w:rsid w:val="004C5D58"/>
    <w:rsid w:val="004C5F3E"/>
    <w:rsid w:val="004C6166"/>
    <w:rsid w:val="004C6224"/>
    <w:rsid w:val="004C6556"/>
    <w:rsid w:val="004C67C4"/>
    <w:rsid w:val="004C67E5"/>
    <w:rsid w:val="004C69EA"/>
    <w:rsid w:val="004C6F39"/>
    <w:rsid w:val="004C701A"/>
    <w:rsid w:val="004C7056"/>
    <w:rsid w:val="004C7318"/>
    <w:rsid w:val="004C73DD"/>
    <w:rsid w:val="004C7416"/>
    <w:rsid w:val="004C7C2E"/>
    <w:rsid w:val="004C7D32"/>
    <w:rsid w:val="004D002F"/>
    <w:rsid w:val="004D015A"/>
    <w:rsid w:val="004D024D"/>
    <w:rsid w:val="004D0284"/>
    <w:rsid w:val="004D0BC2"/>
    <w:rsid w:val="004D0D81"/>
    <w:rsid w:val="004D1111"/>
    <w:rsid w:val="004D1624"/>
    <w:rsid w:val="004D1635"/>
    <w:rsid w:val="004D1797"/>
    <w:rsid w:val="004D1AEE"/>
    <w:rsid w:val="004D1BE9"/>
    <w:rsid w:val="004D1DD0"/>
    <w:rsid w:val="004D2595"/>
    <w:rsid w:val="004D2602"/>
    <w:rsid w:val="004D26F4"/>
    <w:rsid w:val="004D2D10"/>
    <w:rsid w:val="004D2D9D"/>
    <w:rsid w:val="004D2EBF"/>
    <w:rsid w:val="004D3065"/>
    <w:rsid w:val="004D308E"/>
    <w:rsid w:val="004D3124"/>
    <w:rsid w:val="004D31EB"/>
    <w:rsid w:val="004D3285"/>
    <w:rsid w:val="004D367E"/>
    <w:rsid w:val="004D3B0D"/>
    <w:rsid w:val="004D3E8E"/>
    <w:rsid w:val="004D4ABA"/>
    <w:rsid w:val="004D4B20"/>
    <w:rsid w:val="004D4B7C"/>
    <w:rsid w:val="004D4E79"/>
    <w:rsid w:val="004D4FDA"/>
    <w:rsid w:val="004D5060"/>
    <w:rsid w:val="004D509B"/>
    <w:rsid w:val="004D527A"/>
    <w:rsid w:val="004D5312"/>
    <w:rsid w:val="004D54ED"/>
    <w:rsid w:val="004D55BC"/>
    <w:rsid w:val="004D5C17"/>
    <w:rsid w:val="004D5C85"/>
    <w:rsid w:val="004D6114"/>
    <w:rsid w:val="004D64C4"/>
    <w:rsid w:val="004D66E2"/>
    <w:rsid w:val="004D676B"/>
    <w:rsid w:val="004D6B2D"/>
    <w:rsid w:val="004D6D45"/>
    <w:rsid w:val="004D6F88"/>
    <w:rsid w:val="004D7267"/>
    <w:rsid w:val="004D75E7"/>
    <w:rsid w:val="004D7913"/>
    <w:rsid w:val="004D7B4C"/>
    <w:rsid w:val="004D7F66"/>
    <w:rsid w:val="004D7FA1"/>
    <w:rsid w:val="004E01F3"/>
    <w:rsid w:val="004E021D"/>
    <w:rsid w:val="004E0304"/>
    <w:rsid w:val="004E04E9"/>
    <w:rsid w:val="004E0900"/>
    <w:rsid w:val="004E137C"/>
    <w:rsid w:val="004E1474"/>
    <w:rsid w:val="004E17D5"/>
    <w:rsid w:val="004E1B9C"/>
    <w:rsid w:val="004E1BCE"/>
    <w:rsid w:val="004E1CD9"/>
    <w:rsid w:val="004E21B2"/>
    <w:rsid w:val="004E262D"/>
    <w:rsid w:val="004E28A0"/>
    <w:rsid w:val="004E2A35"/>
    <w:rsid w:val="004E2C02"/>
    <w:rsid w:val="004E319A"/>
    <w:rsid w:val="004E3253"/>
    <w:rsid w:val="004E3286"/>
    <w:rsid w:val="004E32E1"/>
    <w:rsid w:val="004E357C"/>
    <w:rsid w:val="004E35C2"/>
    <w:rsid w:val="004E35FB"/>
    <w:rsid w:val="004E37F7"/>
    <w:rsid w:val="004E38BC"/>
    <w:rsid w:val="004E3EFC"/>
    <w:rsid w:val="004E40BD"/>
    <w:rsid w:val="004E4163"/>
    <w:rsid w:val="004E4330"/>
    <w:rsid w:val="004E4503"/>
    <w:rsid w:val="004E45A0"/>
    <w:rsid w:val="004E45BE"/>
    <w:rsid w:val="004E4782"/>
    <w:rsid w:val="004E48F8"/>
    <w:rsid w:val="004E4AA7"/>
    <w:rsid w:val="004E4AE9"/>
    <w:rsid w:val="004E4BB4"/>
    <w:rsid w:val="004E4C7E"/>
    <w:rsid w:val="004E4D32"/>
    <w:rsid w:val="004E511C"/>
    <w:rsid w:val="004E53D3"/>
    <w:rsid w:val="004E547B"/>
    <w:rsid w:val="004E5B19"/>
    <w:rsid w:val="004E5C13"/>
    <w:rsid w:val="004E5D32"/>
    <w:rsid w:val="004E5DD1"/>
    <w:rsid w:val="004E621D"/>
    <w:rsid w:val="004E6308"/>
    <w:rsid w:val="004E6C1C"/>
    <w:rsid w:val="004E6C91"/>
    <w:rsid w:val="004E70EA"/>
    <w:rsid w:val="004E74D6"/>
    <w:rsid w:val="004E7631"/>
    <w:rsid w:val="004E7DDF"/>
    <w:rsid w:val="004E7ECF"/>
    <w:rsid w:val="004F0008"/>
    <w:rsid w:val="004F02DC"/>
    <w:rsid w:val="004F04CC"/>
    <w:rsid w:val="004F0666"/>
    <w:rsid w:val="004F07A9"/>
    <w:rsid w:val="004F07F2"/>
    <w:rsid w:val="004F093C"/>
    <w:rsid w:val="004F1225"/>
    <w:rsid w:val="004F1447"/>
    <w:rsid w:val="004F149D"/>
    <w:rsid w:val="004F167E"/>
    <w:rsid w:val="004F1699"/>
    <w:rsid w:val="004F1A91"/>
    <w:rsid w:val="004F1DA3"/>
    <w:rsid w:val="004F1ED2"/>
    <w:rsid w:val="004F2014"/>
    <w:rsid w:val="004F2049"/>
    <w:rsid w:val="004F20DD"/>
    <w:rsid w:val="004F21CF"/>
    <w:rsid w:val="004F267C"/>
    <w:rsid w:val="004F283C"/>
    <w:rsid w:val="004F287A"/>
    <w:rsid w:val="004F2CAB"/>
    <w:rsid w:val="004F2CB7"/>
    <w:rsid w:val="004F2F86"/>
    <w:rsid w:val="004F30CA"/>
    <w:rsid w:val="004F316C"/>
    <w:rsid w:val="004F32D7"/>
    <w:rsid w:val="004F3335"/>
    <w:rsid w:val="004F3490"/>
    <w:rsid w:val="004F351D"/>
    <w:rsid w:val="004F353D"/>
    <w:rsid w:val="004F391C"/>
    <w:rsid w:val="004F3B75"/>
    <w:rsid w:val="004F3D79"/>
    <w:rsid w:val="004F4067"/>
    <w:rsid w:val="004F4236"/>
    <w:rsid w:val="004F4435"/>
    <w:rsid w:val="004F443B"/>
    <w:rsid w:val="004F464A"/>
    <w:rsid w:val="004F48B6"/>
    <w:rsid w:val="004F491B"/>
    <w:rsid w:val="004F4AC9"/>
    <w:rsid w:val="004F4EC3"/>
    <w:rsid w:val="004F4F8E"/>
    <w:rsid w:val="004F540F"/>
    <w:rsid w:val="004F5638"/>
    <w:rsid w:val="004F57F5"/>
    <w:rsid w:val="004F5B77"/>
    <w:rsid w:val="004F5CA6"/>
    <w:rsid w:val="004F6379"/>
    <w:rsid w:val="004F63C1"/>
    <w:rsid w:val="004F6920"/>
    <w:rsid w:val="004F6B3F"/>
    <w:rsid w:val="004F6C2C"/>
    <w:rsid w:val="004F6E34"/>
    <w:rsid w:val="004F6EAC"/>
    <w:rsid w:val="004F7195"/>
    <w:rsid w:val="004F7206"/>
    <w:rsid w:val="004F7383"/>
    <w:rsid w:val="004F7558"/>
    <w:rsid w:val="004F75EE"/>
    <w:rsid w:val="004F79DC"/>
    <w:rsid w:val="004F7A36"/>
    <w:rsid w:val="004F7ABF"/>
    <w:rsid w:val="004F7AF5"/>
    <w:rsid w:val="004F7BD6"/>
    <w:rsid w:val="004F7CC5"/>
    <w:rsid w:val="00500060"/>
    <w:rsid w:val="00500275"/>
    <w:rsid w:val="005002F4"/>
    <w:rsid w:val="0050041E"/>
    <w:rsid w:val="0050064D"/>
    <w:rsid w:val="0050065A"/>
    <w:rsid w:val="005006B5"/>
    <w:rsid w:val="00501023"/>
    <w:rsid w:val="005012A4"/>
    <w:rsid w:val="005012D4"/>
    <w:rsid w:val="00501687"/>
    <w:rsid w:val="005016A9"/>
    <w:rsid w:val="005017C4"/>
    <w:rsid w:val="00501979"/>
    <w:rsid w:val="00501A13"/>
    <w:rsid w:val="00501ABD"/>
    <w:rsid w:val="00501DB5"/>
    <w:rsid w:val="00501FBC"/>
    <w:rsid w:val="0050217D"/>
    <w:rsid w:val="0050244B"/>
    <w:rsid w:val="00502451"/>
    <w:rsid w:val="0050248C"/>
    <w:rsid w:val="00502C41"/>
    <w:rsid w:val="00502ED8"/>
    <w:rsid w:val="00502F78"/>
    <w:rsid w:val="00502FC4"/>
    <w:rsid w:val="005034CB"/>
    <w:rsid w:val="005034FB"/>
    <w:rsid w:val="00503716"/>
    <w:rsid w:val="005038B9"/>
    <w:rsid w:val="00503DB4"/>
    <w:rsid w:val="00503F69"/>
    <w:rsid w:val="005043D2"/>
    <w:rsid w:val="005048E4"/>
    <w:rsid w:val="00504BAE"/>
    <w:rsid w:val="005053DB"/>
    <w:rsid w:val="005054BE"/>
    <w:rsid w:val="00505725"/>
    <w:rsid w:val="00505781"/>
    <w:rsid w:val="0050595B"/>
    <w:rsid w:val="00505DBA"/>
    <w:rsid w:val="005064A8"/>
    <w:rsid w:val="00506502"/>
    <w:rsid w:val="00506555"/>
    <w:rsid w:val="00506748"/>
    <w:rsid w:val="005067FB"/>
    <w:rsid w:val="00506A2C"/>
    <w:rsid w:val="00506D74"/>
    <w:rsid w:val="00506E52"/>
    <w:rsid w:val="00506ED5"/>
    <w:rsid w:val="0050712A"/>
    <w:rsid w:val="00507244"/>
    <w:rsid w:val="00507355"/>
    <w:rsid w:val="0050736D"/>
    <w:rsid w:val="005074BF"/>
    <w:rsid w:val="005077D4"/>
    <w:rsid w:val="00507C14"/>
    <w:rsid w:val="0051016E"/>
    <w:rsid w:val="00510688"/>
    <w:rsid w:val="00510868"/>
    <w:rsid w:val="005109EB"/>
    <w:rsid w:val="00510B00"/>
    <w:rsid w:val="00510C46"/>
    <w:rsid w:val="00510C52"/>
    <w:rsid w:val="00510C8F"/>
    <w:rsid w:val="00510E31"/>
    <w:rsid w:val="00510EA8"/>
    <w:rsid w:val="005110E7"/>
    <w:rsid w:val="0051128E"/>
    <w:rsid w:val="005112E1"/>
    <w:rsid w:val="0051138C"/>
    <w:rsid w:val="00511417"/>
    <w:rsid w:val="005115C8"/>
    <w:rsid w:val="0051168F"/>
    <w:rsid w:val="00511873"/>
    <w:rsid w:val="00511A56"/>
    <w:rsid w:val="00511AE5"/>
    <w:rsid w:val="00511F01"/>
    <w:rsid w:val="00511F41"/>
    <w:rsid w:val="00512092"/>
    <w:rsid w:val="005121CC"/>
    <w:rsid w:val="005122D3"/>
    <w:rsid w:val="0051247D"/>
    <w:rsid w:val="005125D1"/>
    <w:rsid w:val="00512846"/>
    <w:rsid w:val="00512887"/>
    <w:rsid w:val="005128C5"/>
    <w:rsid w:val="00512A32"/>
    <w:rsid w:val="00512ADA"/>
    <w:rsid w:val="00512C09"/>
    <w:rsid w:val="00512E79"/>
    <w:rsid w:val="00512F91"/>
    <w:rsid w:val="005132A0"/>
    <w:rsid w:val="005136B3"/>
    <w:rsid w:val="00513B64"/>
    <w:rsid w:val="00513E66"/>
    <w:rsid w:val="00513FB0"/>
    <w:rsid w:val="005149C0"/>
    <w:rsid w:val="00514B16"/>
    <w:rsid w:val="00514C14"/>
    <w:rsid w:val="00514DC9"/>
    <w:rsid w:val="00514FE5"/>
    <w:rsid w:val="0051519E"/>
    <w:rsid w:val="00515283"/>
    <w:rsid w:val="0051558E"/>
    <w:rsid w:val="0051567E"/>
    <w:rsid w:val="005156C7"/>
    <w:rsid w:val="005156CB"/>
    <w:rsid w:val="005156E1"/>
    <w:rsid w:val="00515A51"/>
    <w:rsid w:val="00515AB7"/>
    <w:rsid w:val="00515AF6"/>
    <w:rsid w:val="00515E84"/>
    <w:rsid w:val="00516209"/>
    <w:rsid w:val="0051648A"/>
    <w:rsid w:val="005165F3"/>
    <w:rsid w:val="00516AA8"/>
    <w:rsid w:val="00516B64"/>
    <w:rsid w:val="00516DBB"/>
    <w:rsid w:val="00516F8E"/>
    <w:rsid w:val="0051714E"/>
    <w:rsid w:val="0051762B"/>
    <w:rsid w:val="00517772"/>
    <w:rsid w:val="00517AFD"/>
    <w:rsid w:val="00517C64"/>
    <w:rsid w:val="00520425"/>
    <w:rsid w:val="005205D6"/>
    <w:rsid w:val="0052098C"/>
    <w:rsid w:val="00520D50"/>
    <w:rsid w:val="00521206"/>
    <w:rsid w:val="005212A8"/>
    <w:rsid w:val="005212D9"/>
    <w:rsid w:val="0052166C"/>
    <w:rsid w:val="005217E9"/>
    <w:rsid w:val="00521BAE"/>
    <w:rsid w:val="00521D6F"/>
    <w:rsid w:val="00521F48"/>
    <w:rsid w:val="00522335"/>
    <w:rsid w:val="005224BF"/>
    <w:rsid w:val="005224E1"/>
    <w:rsid w:val="00522A10"/>
    <w:rsid w:val="00522CEC"/>
    <w:rsid w:val="00522D5A"/>
    <w:rsid w:val="00522F45"/>
    <w:rsid w:val="005233AF"/>
    <w:rsid w:val="005233B5"/>
    <w:rsid w:val="00523793"/>
    <w:rsid w:val="00523840"/>
    <w:rsid w:val="005238DB"/>
    <w:rsid w:val="00523B59"/>
    <w:rsid w:val="00524252"/>
    <w:rsid w:val="0052430D"/>
    <w:rsid w:val="00524473"/>
    <w:rsid w:val="005249D6"/>
    <w:rsid w:val="00524C92"/>
    <w:rsid w:val="005256E9"/>
    <w:rsid w:val="00525739"/>
    <w:rsid w:val="00525A94"/>
    <w:rsid w:val="00525BE6"/>
    <w:rsid w:val="00525CEE"/>
    <w:rsid w:val="00525FC8"/>
    <w:rsid w:val="00525FEF"/>
    <w:rsid w:val="005261D3"/>
    <w:rsid w:val="005262D3"/>
    <w:rsid w:val="00526368"/>
    <w:rsid w:val="005265C5"/>
    <w:rsid w:val="00526B93"/>
    <w:rsid w:val="00526F10"/>
    <w:rsid w:val="00527A4C"/>
    <w:rsid w:val="00527BFA"/>
    <w:rsid w:val="00527C79"/>
    <w:rsid w:val="00527CEE"/>
    <w:rsid w:val="00527D9B"/>
    <w:rsid w:val="00530247"/>
    <w:rsid w:val="00530300"/>
    <w:rsid w:val="0053054B"/>
    <w:rsid w:val="005305C4"/>
    <w:rsid w:val="00530A20"/>
    <w:rsid w:val="00530ABB"/>
    <w:rsid w:val="00530BCB"/>
    <w:rsid w:val="00530D75"/>
    <w:rsid w:val="00530E20"/>
    <w:rsid w:val="00530EAD"/>
    <w:rsid w:val="005313FC"/>
    <w:rsid w:val="00531D85"/>
    <w:rsid w:val="00531DB4"/>
    <w:rsid w:val="00531FD1"/>
    <w:rsid w:val="005320AF"/>
    <w:rsid w:val="005325A4"/>
    <w:rsid w:val="00532624"/>
    <w:rsid w:val="0053269B"/>
    <w:rsid w:val="00532705"/>
    <w:rsid w:val="00532773"/>
    <w:rsid w:val="005327DD"/>
    <w:rsid w:val="00532B47"/>
    <w:rsid w:val="00532BA1"/>
    <w:rsid w:val="00532E76"/>
    <w:rsid w:val="00532EB3"/>
    <w:rsid w:val="00532ED4"/>
    <w:rsid w:val="00533041"/>
    <w:rsid w:val="005333D7"/>
    <w:rsid w:val="005334E5"/>
    <w:rsid w:val="005335C4"/>
    <w:rsid w:val="00533648"/>
    <w:rsid w:val="00533653"/>
    <w:rsid w:val="00533671"/>
    <w:rsid w:val="005336E5"/>
    <w:rsid w:val="005337B8"/>
    <w:rsid w:val="00533A12"/>
    <w:rsid w:val="00533E4D"/>
    <w:rsid w:val="00534217"/>
    <w:rsid w:val="005342BA"/>
    <w:rsid w:val="00534725"/>
    <w:rsid w:val="00534845"/>
    <w:rsid w:val="00534BFC"/>
    <w:rsid w:val="00534E97"/>
    <w:rsid w:val="00535211"/>
    <w:rsid w:val="005354D5"/>
    <w:rsid w:val="00535DDB"/>
    <w:rsid w:val="00535F50"/>
    <w:rsid w:val="0053600B"/>
    <w:rsid w:val="005360E4"/>
    <w:rsid w:val="00536241"/>
    <w:rsid w:val="00536242"/>
    <w:rsid w:val="00536515"/>
    <w:rsid w:val="00536A91"/>
    <w:rsid w:val="0053700C"/>
    <w:rsid w:val="0053728A"/>
    <w:rsid w:val="005375CF"/>
    <w:rsid w:val="00537665"/>
    <w:rsid w:val="005378A1"/>
    <w:rsid w:val="00537A1B"/>
    <w:rsid w:val="00537B61"/>
    <w:rsid w:val="00537C50"/>
    <w:rsid w:val="00537D0A"/>
    <w:rsid w:val="00537DE6"/>
    <w:rsid w:val="00537F53"/>
    <w:rsid w:val="00537F85"/>
    <w:rsid w:val="0054027A"/>
    <w:rsid w:val="00540702"/>
    <w:rsid w:val="005407B4"/>
    <w:rsid w:val="00540CF3"/>
    <w:rsid w:val="00540D10"/>
    <w:rsid w:val="00541301"/>
    <w:rsid w:val="005413BD"/>
    <w:rsid w:val="005413FF"/>
    <w:rsid w:val="0054143B"/>
    <w:rsid w:val="00541CC4"/>
    <w:rsid w:val="00541F02"/>
    <w:rsid w:val="00542074"/>
    <w:rsid w:val="0054211A"/>
    <w:rsid w:val="00542152"/>
    <w:rsid w:val="00542CE9"/>
    <w:rsid w:val="00542D43"/>
    <w:rsid w:val="00542FA0"/>
    <w:rsid w:val="005430A2"/>
    <w:rsid w:val="005431DF"/>
    <w:rsid w:val="005432D5"/>
    <w:rsid w:val="00543730"/>
    <w:rsid w:val="00543BDB"/>
    <w:rsid w:val="00544011"/>
    <w:rsid w:val="00544106"/>
    <w:rsid w:val="00544116"/>
    <w:rsid w:val="00544197"/>
    <w:rsid w:val="00544206"/>
    <w:rsid w:val="005443E1"/>
    <w:rsid w:val="0054451F"/>
    <w:rsid w:val="005449C2"/>
    <w:rsid w:val="005449E0"/>
    <w:rsid w:val="00544A2D"/>
    <w:rsid w:val="00544A42"/>
    <w:rsid w:val="00544E2B"/>
    <w:rsid w:val="00544E51"/>
    <w:rsid w:val="005452CE"/>
    <w:rsid w:val="005457AE"/>
    <w:rsid w:val="00545A54"/>
    <w:rsid w:val="00545BDA"/>
    <w:rsid w:val="00546070"/>
    <w:rsid w:val="00546162"/>
    <w:rsid w:val="00546233"/>
    <w:rsid w:val="00546390"/>
    <w:rsid w:val="005464B6"/>
    <w:rsid w:val="00546988"/>
    <w:rsid w:val="00546A3F"/>
    <w:rsid w:val="00546C4C"/>
    <w:rsid w:val="00546F7B"/>
    <w:rsid w:val="0054717B"/>
    <w:rsid w:val="005475FE"/>
    <w:rsid w:val="0054761B"/>
    <w:rsid w:val="00547BC0"/>
    <w:rsid w:val="00550276"/>
    <w:rsid w:val="0055027C"/>
    <w:rsid w:val="00550A81"/>
    <w:rsid w:val="00550A99"/>
    <w:rsid w:val="005513F7"/>
    <w:rsid w:val="0055142A"/>
    <w:rsid w:val="005518D2"/>
    <w:rsid w:val="00551974"/>
    <w:rsid w:val="00551BEF"/>
    <w:rsid w:val="00551E67"/>
    <w:rsid w:val="0055262F"/>
    <w:rsid w:val="00552826"/>
    <w:rsid w:val="00552986"/>
    <w:rsid w:val="00552BFE"/>
    <w:rsid w:val="00552F73"/>
    <w:rsid w:val="005531A9"/>
    <w:rsid w:val="00553516"/>
    <w:rsid w:val="005535BE"/>
    <w:rsid w:val="005536D6"/>
    <w:rsid w:val="005537A8"/>
    <w:rsid w:val="00553A3A"/>
    <w:rsid w:val="00553A60"/>
    <w:rsid w:val="00553C9A"/>
    <w:rsid w:val="00554132"/>
    <w:rsid w:val="0055422A"/>
    <w:rsid w:val="0055422E"/>
    <w:rsid w:val="00554297"/>
    <w:rsid w:val="00554350"/>
    <w:rsid w:val="005549ED"/>
    <w:rsid w:val="00554EA7"/>
    <w:rsid w:val="00554EBB"/>
    <w:rsid w:val="00555626"/>
    <w:rsid w:val="00555934"/>
    <w:rsid w:val="00555B03"/>
    <w:rsid w:val="00555C33"/>
    <w:rsid w:val="0055642A"/>
    <w:rsid w:val="005564A0"/>
    <w:rsid w:val="0055653D"/>
    <w:rsid w:val="005567C4"/>
    <w:rsid w:val="00556BA3"/>
    <w:rsid w:val="00556BB3"/>
    <w:rsid w:val="00556F97"/>
    <w:rsid w:val="005570D6"/>
    <w:rsid w:val="005574B4"/>
    <w:rsid w:val="0055754A"/>
    <w:rsid w:val="005576AB"/>
    <w:rsid w:val="0055774A"/>
    <w:rsid w:val="00557C1A"/>
    <w:rsid w:val="005602DF"/>
    <w:rsid w:val="00560597"/>
    <w:rsid w:val="005605A3"/>
    <w:rsid w:val="005606D8"/>
    <w:rsid w:val="0056091B"/>
    <w:rsid w:val="00560B2F"/>
    <w:rsid w:val="00560E0F"/>
    <w:rsid w:val="005611B4"/>
    <w:rsid w:val="00561244"/>
    <w:rsid w:val="0056145B"/>
    <w:rsid w:val="005615DD"/>
    <w:rsid w:val="005618FE"/>
    <w:rsid w:val="00561973"/>
    <w:rsid w:val="005619B6"/>
    <w:rsid w:val="00561D81"/>
    <w:rsid w:val="00562070"/>
    <w:rsid w:val="0056218E"/>
    <w:rsid w:val="005622D9"/>
    <w:rsid w:val="0056247F"/>
    <w:rsid w:val="005624F0"/>
    <w:rsid w:val="0056252B"/>
    <w:rsid w:val="00562804"/>
    <w:rsid w:val="00562882"/>
    <w:rsid w:val="005629D4"/>
    <w:rsid w:val="00562C80"/>
    <w:rsid w:val="00562D57"/>
    <w:rsid w:val="00562E6D"/>
    <w:rsid w:val="0056366C"/>
    <w:rsid w:val="005636B7"/>
    <w:rsid w:val="005636D5"/>
    <w:rsid w:val="005637B6"/>
    <w:rsid w:val="005638C6"/>
    <w:rsid w:val="00563965"/>
    <w:rsid w:val="00563CEA"/>
    <w:rsid w:val="00563D0E"/>
    <w:rsid w:val="00563F69"/>
    <w:rsid w:val="00564172"/>
    <w:rsid w:val="005641FB"/>
    <w:rsid w:val="0056422D"/>
    <w:rsid w:val="00564481"/>
    <w:rsid w:val="0056478C"/>
    <w:rsid w:val="005649A1"/>
    <w:rsid w:val="00564ADA"/>
    <w:rsid w:val="00564B59"/>
    <w:rsid w:val="00564ED0"/>
    <w:rsid w:val="005651AC"/>
    <w:rsid w:val="005654D6"/>
    <w:rsid w:val="005656A8"/>
    <w:rsid w:val="00565732"/>
    <w:rsid w:val="005661FF"/>
    <w:rsid w:val="005662CA"/>
    <w:rsid w:val="005662FF"/>
    <w:rsid w:val="00566319"/>
    <w:rsid w:val="00566411"/>
    <w:rsid w:val="00566BD0"/>
    <w:rsid w:val="00566BD6"/>
    <w:rsid w:val="005670DD"/>
    <w:rsid w:val="00567369"/>
    <w:rsid w:val="005677AA"/>
    <w:rsid w:val="00567AB5"/>
    <w:rsid w:val="00567C14"/>
    <w:rsid w:val="00567C20"/>
    <w:rsid w:val="00567EA8"/>
    <w:rsid w:val="00567F8C"/>
    <w:rsid w:val="00567FA4"/>
    <w:rsid w:val="00567FCF"/>
    <w:rsid w:val="0057000D"/>
    <w:rsid w:val="0057020C"/>
    <w:rsid w:val="005706D3"/>
    <w:rsid w:val="00570845"/>
    <w:rsid w:val="00570B0C"/>
    <w:rsid w:val="00570BBC"/>
    <w:rsid w:val="00570CB1"/>
    <w:rsid w:val="00570D41"/>
    <w:rsid w:val="00570DBA"/>
    <w:rsid w:val="00570E36"/>
    <w:rsid w:val="00570EE6"/>
    <w:rsid w:val="005710F8"/>
    <w:rsid w:val="0057117E"/>
    <w:rsid w:val="005715FD"/>
    <w:rsid w:val="00571734"/>
    <w:rsid w:val="005718CF"/>
    <w:rsid w:val="00571BD6"/>
    <w:rsid w:val="0057211E"/>
    <w:rsid w:val="005722D6"/>
    <w:rsid w:val="005723D7"/>
    <w:rsid w:val="0057248E"/>
    <w:rsid w:val="005725EB"/>
    <w:rsid w:val="005727C7"/>
    <w:rsid w:val="005727DE"/>
    <w:rsid w:val="0057284B"/>
    <w:rsid w:val="00572A00"/>
    <w:rsid w:val="00572AAC"/>
    <w:rsid w:val="00572ABD"/>
    <w:rsid w:val="00572B11"/>
    <w:rsid w:val="00572C85"/>
    <w:rsid w:val="00572DF4"/>
    <w:rsid w:val="00572E8A"/>
    <w:rsid w:val="00573008"/>
    <w:rsid w:val="005730D1"/>
    <w:rsid w:val="00573102"/>
    <w:rsid w:val="00573127"/>
    <w:rsid w:val="00573136"/>
    <w:rsid w:val="005737A0"/>
    <w:rsid w:val="005737E0"/>
    <w:rsid w:val="00573A08"/>
    <w:rsid w:val="00573D31"/>
    <w:rsid w:val="00573E05"/>
    <w:rsid w:val="00574253"/>
    <w:rsid w:val="0057425E"/>
    <w:rsid w:val="005742FB"/>
    <w:rsid w:val="00574373"/>
    <w:rsid w:val="005744A3"/>
    <w:rsid w:val="005744D7"/>
    <w:rsid w:val="005748D1"/>
    <w:rsid w:val="00574E6B"/>
    <w:rsid w:val="005752F7"/>
    <w:rsid w:val="0057557C"/>
    <w:rsid w:val="005755CD"/>
    <w:rsid w:val="00575652"/>
    <w:rsid w:val="005757DD"/>
    <w:rsid w:val="00575987"/>
    <w:rsid w:val="00575D0A"/>
    <w:rsid w:val="00575DF8"/>
    <w:rsid w:val="00575E6D"/>
    <w:rsid w:val="0057620B"/>
    <w:rsid w:val="0057621C"/>
    <w:rsid w:val="00576360"/>
    <w:rsid w:val="00576418"/>
    <w:rsid w:val="0057644F"/>
    <w:rsid w:val="00576523"/>
    <w:rsid w:val="0057658E"/>
    <w:rsid w:val="00576644"/>
    <w:rsid w:val="005766B4"/>
    <w:rsid w:val="005767F9"/>
    <w:rsid w:val="00576862"/>
    <w:rsid w:val="00576943"/>
    <w:rsid w:val="00576A55"/>
    <w:rsid w:val="00576A87"/>
    <w:rsid w:val="00576A8A"/>
    <w:rsid w:val="00576B42"/>
    <w:rsid w:val="00576B5A"/>
    <w:rsid w:val="00576BA9"/>
    <w:rsid w:val="00576CA1"/>
    <w:rsid w:val="00576D66"/>
    <w:rsid w:val="005771B6"/>
    <w:rsid w:val="00577343"/>
    <w:rsid w:val="005773C9"/>
    <w:rsid w:val="00577CDB"/>
    <w:rsid w:val="00577FD3"/>
    <w:rsid w:val="005805F6"/>
    <w:rsid w:val="00580682"/>
    <w:rsid w:val="005806FB"/>
    <w:rsid w:val="00580759"/>
    <w:rsid w:val="00580767"/>
    <w:rsid w:val="00580793"/>
    <w:rsid w:val="0058082D"/>
    <w:rsid w:val="00580917"/>
    <w:rsid w:val="00580B2D"/>
    <w:rsid w:val="00580BC7"/>
    <w:rsid w:val="00580FC0"/>
    <w:rsid w:val="0058108A"/>
    <w:rsid w:val="005810CD"/>
    <w:rsid w:val="00581277"/>
    <w:rsid w:val="00581458"/>
    <w:rsid w:val="00581726"/>
    <w:rsid w:val="00581882"/>
    <w:rsid w:val="00581FAF"/>
    <w:rsid w:val="00581FC0"/>
    <w:rsid w:val="0058237B"/>
    <w:rsid w:val="00582620"/>
    <w:rsid w:val="00582B34"/>
    <w:rsid w:val="00582C9C"/>
    <w:rsid w:val="00582FB6"/>
    <w:rsid w:val="0058308B"/>
    <w:rsid w:val="005831A8"/>
    <w:rsid w:val="005831D1"/>
    <w:rsid w:val="005834B1"/>
    <w:rsid w:val="00583847"/>
    <w:rsid w:val="0058385A"/>
    <w:rsid w:val="00583A75"/>
    <w:rsid w:val="00583B92"/>
    <w:rsid w:val="00583E27"/>
    <w:rsid w:val="00583EC9"/>
    <w:rsid w:val="00583F34"/>
    <w:rsid w:val="0058400B"/>
    <w:rsid w:val="00584604"/>
    <w:rsid w:val="005849B2"/>
    <w:rsid w:val="00584CD9"/>
    <w:rsid w:val="00584D52"/>
    <w:rsid w:val="00584DF8"/>
    <w:rsid w:val="00584EB1"/>
    <w:rsid w:val="00584EEE"/>
    <w:rsid w:val="005854F9"/>
    <w:rsid w:val="005855E1"/>
    <w:rsid w:val="0058565A"/>
    <w:rsid w:val="00585907"/>
    <w:rsid w:val="005859C8"/>
    <w:rsid w:val="00585D48"/>
    <w:rsid w:val="00586474"/>
    <w:rsid w:val="00586650"/>
    <w:rsid w:val="00586651"/>
    <w:rsid w:val="005868C7"/>
    <w:rsid w:val="00586DA0"/>
    <w:rsid w:val="00587184"/>
    <w:rsid w:val="005871D2"/>
    <w:rsid w:val="00587245"/>
    <w:rsid w:val="00587416"/>
    <w:rsid w:val="005877EB"/>
    <w:rsid w:val="00587820"/>
    <w:rsid w:val="00587C98"/>
    <w:rsid w:val="00587CD0"/>
    <w:rsid w:val="005900F4"/>
    <w:rsid w:val="0059033E"/>
    <w:rsid w:val="005905DE"/>
    <w:rsid w:val="00590715"/>
    <w:rsid w:val="00590B70"/>
    <w:rsid w:val="00590C44"/>
    <w:rsid w:val="00590C9A"/>
    <w:rsid w:val="00590F2D"/>
    <w:rsid w:val="00590F70"/>
    <w:rsid w:val="00590F8A"/>
    <w:rsid w:val="005910E3"/>
    <w:rsid w:val="00591148"/>
    <w:rsid w:val="00591266"/>
    <w:rsid w:val="005912E1"/>
    <w:rsid w:val="005916A7"/>
    <w:rsid w:val="00591C3A"/>
    <w:rsid w:val="00591C3C"/>
    <w:rsid w:val="00591DAF"/>
    <w:rsid w:val="00591E2C"/>
    <w:rsid w:val="00591F9E"/>
    <w:rsid w:val="00592072"/>
    <w:rsid w:val="005920E9"/>
    <w:rsid w:val="00592851"/>
    <w:rsid w:val="00592CF1"/>
    <w:rsid w:val="00592E8E"/>
    <w:rsid w:val="00592F38"/>
    <w:rsid w:val="00592FBC"/>
    <w:rsid w:val="0059324B"/>
    <w:rsid w:val="00593535"/>
    <w:rsid w:val="005937A2"/>
    <w:rsid w:val="0059380F"/>
    <w:rsid w:val="0059394D"/>
    <w:rsid w:val="005939B6"/>
    <w:rsid w:val="00593ED0"/>
    <w:rsid w:val="00593F85"/>
    <w:rsid w:val="005940CA"/>
    <w:rsid w:val="00594318"/>
    <w:rsid w:val="005943D6"/>
    <w:rsid w:val="00594427"/>
    <w:rsid w:val="00594565"/>
    <w:rsid w:val="0059467E"/>
    <w:rsid w:val="0059485D"/>
    <w:rsid w:val="005948FE"/>
    <w:rsid w:val="00594984"/>
    <w:rsid w:val="00594C5F"/>
    <w:rsid w:val="00594D04"/>
    <w:rsid w:val="00595324"/>
    <w:rsid w:val="005953BE"/>
    <w:rsid w:val="005957A6"/>
    <w:rsid w:val="005959EB"/>
    <w:rsid w:val="00595A80"/>
    <w:rsid w:val="00595C74"/>
    <w:rsid w:val="00595EBE"/>
    <w:rsid w:val="00595F65"/>
    <w:rsid w:val="0059616E"/>
    <w:rsid w:val="0059627D"/>
    <w:rsid w:val="005962F7"/>
    <w:rsid w:val="00596741"/>
    <w:rsid w:val="0059676B"/>
    <w:rsid w:val="005967CE"/>
    <w:rsid w:val="00596B13"/>
    <w:rsid w:val="00596E4C"/>
    <w:rsid w:val="00597292"/>
    <w:rsid w:val="005975BF"/>
    <w:rsid w:val="00597813"/>
    <w:rsid w:val="005978F8"/>
    <w:rsid w:val="00597992"/>
    <w:rsid w:val="00597B18"/>
    <w:rsid w:val="00597B65"/>
    <w:rsid w:val="00597B89"/>
    <w:rsid w:val="00597BAB"/>
    <w:rsid w:val="00597E92"/>
    <w:rsid w:val="005A0589"/>
    <w:rsid w:val="005A06B3"/>
    <w:rsid w:val="005A08CA"/>
    <w:rsid w:val="005A0CCC"/>
    <w:rsid w:val="005A0FF8"/>
    <w:rsid w:val="005A143A"/>
    <w:rsid w:val="005A1460"/>
    <w:rsid w:val="005A1967"/>
    <w:rsid w:val="005A1BE4"/>
    <w:rsid w:val="005A1CA7"/>
    <w:rsid w:val="005A1D72"/>
    <w:rsid w:val="005A1E50"/>
    <w:rsid w:val="005A217D"/>
    <w:rsid w:val="005A22AE"/>
    <w:rsid w:val="005A22BB"/>
    <w:rsid w:val="005A22DC"/>
    <w:rsid w:val="005A262B"/>
    <w:rsid w:val="005A27AA"/>
    <w:rsid w:val="005A27C4"/>
    <w:rsid w:val="005A2836"/>
    <w:rsid w:val="005A286A"/>
    <w:rsid w:val="005A2C50"/>
    <w:rsid w:val="005A2D95"/>
    <w:rsid w:val="005A2DEE"/>
    <w:rsid w:val="005A2E95"/>
    <w:rsid w:val="005A2F4E"/>
    <w:rsid w:val="005A311F"/>
    <w:rsid w:val="005A31BE"/>
    <w:rsid w:val="005A34C2"/>
    <w:rsid w:val="005A34DA"/>
    <w:rsid w:val="005A3658"/>
    <w:rsid w:val="005A38A4"/>
    <w:rsid w:val="005A38C2"/>
    <w:rsid w:val="005A3C8E"/>
    <w:rsid w:val="005A3D90"/>
    <w:rsid w:val="005A4A33"/>
    <w:rsid w:val="005A4AEE"/>
    <w:rsid w:val="005A4CED"/>
    <w:rsid w:val="005A4D78"/>
    <w:rsid w:val="005A4E60"/>
    <w:rsid w:val="005A57F5"/>
    <w:rsid w:val="005A5870"/>
    <w:rsid w:val="005A590B"/>
    <w:rsid w:val="005A5A4D"/>
    <w:rsid w:val="005A5BAE"/>
    <w:rsid w:val="005A5C75"/>
    <w:rsid w:val="005A5E18"/>
    <w:rsid w:val="005A5E74"/>
    <w:rsid w:val="005A6156"/>
    <w:rsid w:val="005A6243"/>
    <w:rsid w:val="005A64AF"/>
    <w:rsid w:val="005A6817"/>
    <w:rsid w:val="005A6C08"/>
    <w:rsid w:val="005A6C79"/>
    <w:rsid w:val="005A6D5D"/>
    <w:rsid w:val="005A6D9F"/>
    <w:rsid w:val="005A70F7"/>
    <w:rsid w:val="005A7165"/>
    <w:rsid w:val="005A72B6"/>
    <w:rsid w:val="005A72B8"/>
    <w:rsid w:val="005A76A1"/>
    <w:rsid w:val="005A79B5"/>
    <w:rsid w:val="005A7B1C"/>
    <w:rsid w:val="005A7D3C"/>
    <w:rsid w:val="005A7E02"/>
    <w:rsid w:val="005B01A6"/>
    <w:rsid w:val="005B01B3"/>
    <w:rsid w:val="005B02A1"/>
    <w:rsid w:val="005B051F"/>
    <w:rsid w:val="005B0A4E"/>
    <w:rsid w:val="005B0B93"/>
    <w:rsid w:val="005B0D68"/>
    <w:rsid w:val="005B11A3"/>
    <w:rsid w:val="005B1343"/>
    <w:rsid w:val="005B192B"/>
    <w:rsid w:val="005B1AC4"/>
    <w:rsid w:val="005B1B5C"/>
    <w:rsid w:val="005B1BEF"/>
    <w:rsid w:val="005B1C0A"/>
    <w:rsid w:val="005B1F76"/>
    <w:rsid w:val="005B2221"/>
    <w:rsid w:val="005B2327"/>
    <w:rsid w:val="005B2367"/>
    <w:rsid w:val="005B240D"/>
    <w:rsid w:val="005B2907"/>
    <w:rsid w:val="005B299B"/>
    <w:rsid w:val="005B2B52"/>
    <w:rsid w:val="005B2DE8"/>
    <w:rsid w:val="005B2EE0"/>
    <w:rsid w:val="005B2F32"/>
    <w:rsid w:val="005B31C3"/>
    <w:rsid w:val="005B32FE"/>
    <w:rsid w:val="005B372F"/>
    <w:rsid w:val="005B3AB4"/>
    <w:rsid w:val="005B3C3C"/>
    <w:rsid w:val="005B3E5A"/>
    <w:rsid w:val="005B3F5B"/>
    <w:rsid w:val="005B4090"/>
    <w:rsid w:val="005B44ED"/>
    <w:rsid w:val="005B4621"/>
    <w:rsid w:val="005B47C1"/>
    <w:rsid w:val="005B4844"/>
    <w:rsid w:val="005B5138"/>
    <w:rsid w:val="005B524D"/>
    <w:rsid w:val="005B528F"/>
    <w:rsid w:val="005B563B"/>
    <w:rsid w:val="005B569B"/>
    <w:rsid w:val="005B6432"/>
    <w:rsid w:val="005B65FD"/>
    <w:rsid w:val="005B6CAF"/>
    <w:rsid w:val="005B7669"/>
    <w:rsid w:val="005B76A9"/>
    <w:rsid w:val="005B7AE2"/>
    <w:rsid w:val="005B7BEC"/>
    <w:rsid w:val="005B7C19"/>
    <w:rsid w:val="005B7C86"/>
    <w:rsid w:val="005B7CEE"/>
    <w:rsid w:val="005B7D1D"/>
    <w:rsid w:val="005B7F00"/>
    <w:rsid w:val="005C03B6"/>
    <w:rsid w:val="005C05A7"/>
    <w:rsid w:val="005C061A"/>
    <w:rsid w:val="005C0776"/>
    <w:rsid w:val="005C0855"/>
    <w:rsid w:val="005C0897"/>
    <w:rsid w:val="005C0B4C"/>
    <w:rsid w:val="005C0CEF"/>
    <w:rsid w:val="005C0FB7"/>
    <w:rsid w:val="005C1067"/>
    <w:rsid w:val="005C1080"/>
    <w:rsid w:val="005C11E1"/>
    <w:rsid w:val="005C17F0"/>
    <w:rsid w:val="005C1917"/>
    <w:rsid w:val="005C1AB2"/>
    <w:rsid w:val="005C1B98"/>
    <w:rsid w:val="005C22AD"/>
    <w:rsid w:val="005C22E2"/>
    <w:rsid w:val="005C28B3"/>
    <w:rsid w:val="005C29F1"/>
    <w:rsid w:val="005C2A81"/>
    <w:rsid w:val="005C2B3D"/>
    <w:rsid w:val="005C2C5B"/>
    <w:rsid w:val="005C2DBC"/>
    <w:rsid w:val="005C2F32"/>
    <w:rsid w:val="005C363B"/>
    <w:rsid w:val="005C39B3"/>
    <w:rsid w:val="005C3B0E"/>
    <w:rsid w:val="005C3E20"/>
    <w:rsid w:val="005C3E61"/>
    <w:rsid w:val="005C3EBE"/>
    <w:rsid w:val="005C3F49"/>
    <w:rsid w:val="005C4072"/>
    <w:rsid w:val="005C444B"/>
    <w:rsid w:val="005C4459"/>
    <w:rsid w:val="005C4460"/>
    <w:rsid w:val="005C44B5"/>
    <w:rsid w:val="005C5042"/>
    <w:rsid w:val="005C5323"/>
    <w:rsid w:val="005C540E"/>
    <w:rsid w:val="005C5820"/>
    <w:rsid w:val="005C5A72"/>
    <w:rsid w:val="005C5AF2"/>
    <w:rsid w:val="005C5B67"/>
    <w:rsid w:val="005C5BA4"/>
    <w:rsid w:val="005C5E1B"/>
    <w:rsid w:val="005C5E7A"/>
    <w:rsid w:val="005C6573"/>
    <w:rsid w:val="005C67D7"/>
    <w:rsid w:val="005C6876"/>
    <w:rsid w:val="005C688A"/>
    <w:rsid w:val="005C6AFF"/>
    <w:rsid w:val="005C6B8A"/>
    <w:rsid w:val="005C6BC3"/>
    <w:rsid w:val="005C7AF6"/>
    <w:rsid w:val="005C7C0A"/>
    <w:rsid w:val="005D006E"/>
    <w:rsid w:val="005D00E7"/>
    <w:rsid w:val="005D02CD"/>
    <w:rsid w:val="005D0364"/>
    <w:rsid w:val="005D0AC8"/>
    <w:rsid w:val="005D0BFD"/>
    <w:rsid w:val="005D0DB0"/>
    <w:rsid w:val="005D1012"/>
    <w:rsid w:val="005D10EE"/>
    <w:rsid w:val="005D11C1"/>
    <w:rsid w:val="005D1A69"/>
    <w:rsid w:val="005D1C15"/>
    <w:rsid w:val="005D1C48"/>
    <w:rsid w:val="005D1E55"/>
    <w:rsid w:val="005D1EB5"/>
    <w:rsid w:val="005D212E"/>
    <w:rsid w:val="005D2189"/>
    <w:rsid w:val="005D219F"/>
    <w:rsid w:val="005D2572"/>
    <w:rsid w:val="005D25D0"/>
    <w:rsid w:val="005D2618"/>
    <w:rsid w:val="005D263F"/>
    <w:rsid w:val="005D27B4"/>
    <w:rsid w:val="005D2FF9"/>
    <w:rsid w:val="005D31E1"/>
    <w:rsid w:val="005D36DF"/>
    <w:rsid w:val="005D38E5"/>
    <w:rsid w:val="005D3954"/>
    <w:rsid w:val="005D396A"/>
    <w:rsid w:val="005D3B85"/>
    <w:rsid w:val="005D3E2F"/>
    <w:rsid w:val="005D40A2"/>
    <w:rsid w:val="005D41B7"/>
    <w:rsid w:val="005D41ED"/>
    <w:rsid w:val="005D4496"/>
    <w:rsid w:val="005D4AAA"/>
    <w:rsid w:val="005D4D0B"/>
    <w:rsid w:val="005D51E5"/>
    <w:rsid w:val="005D520F"/>
    <w:rsid w:val="005D5583"/>
    <w:rsid w:val="005D5884"/>
    <w:rsid w:val="005D5951"/>
    <w:rsid w:val="005D5AED"/>
    <w:rsid w:val="005D5C28"/>
    <w:rsid w:val="005D60FE"/>
    <w:rsid w:val="005D6276"/>
    <w:rsid w:val="005D65F9"/>
    <w:rsid w:val="005D666D"/>
    <w:rsid w:val="005D66D9"/>
    <w:rsid w:val="005D6744"/>
    <w:rsid w:val="005D6A64"/>
    <w:rsid w:val="005D6AF8"/>
    <w:rsid w:val="005D7564"/>
    <w:rsid w:val="005D7586"/>
    <w:rsid w:val="005D75DB"/>
    <w:rsid w:val="005D7651"/>
    <w:rsid w:val="005D7D32"/>
    <w:rsid w:val="005D7D65"/>
    <w:rsid w:val="005D7DA9"/>
    <w:rsid w:val="005D7FEA"/>
    <w:rsid w:val="005E0102"/>
    <w:rsid w:val="005E0811"/>
    <w:rsid w:val="005E0A00"/>
    <w:rsid w:val="005E0A9A"/>
    <w:rsid w:val="005E0D78"/>
    <w:rsid w:val="005E0E62"/>
    <w:rsid w:val="005E11EC"/>
    <w:rsid w:val="005E127D"/>
    <w:rsid w:val="005E1289"/>
    <w:rsid w:val="005E1391"/>
    <w:rsid w:val="005E1B4E"/>
    <w:rsid w:val="005E2269"/>
    <w:rsid w:val="005E253B"/>
    <w:rsid w:val="005E265F"/>
    <w:rsid w:val="005E2737"/>
    <w:rsid w:val="005E2807"/>
    <w:rsid w:val="005E28CB"/>
    <w:rsid w:val="005E296F"/>
    <w:rsid w:val="005E29D7"/>
    <w:rsid w:val="005E2BC6"/>
    <w:rsid w:val="005E319E"/>
    <w:rsid w:val="005E32EF"/>
    <w:rsid w:val="005E356D"/>
    <w:rsid w:val="005E373C"/>
    <w:rsid w:val="005E37B3"/>
    <w:rsid w:val="005E39E9"/>
    <w:rsid w:val="005E3EE6"/>
    <w:rsid w:val="005E41CC"/>
    <w:rsid w:val="005E41F5"/>
    <w:rsid w:val="005E421E"/>
    <w:rsid w:val="005E4473"/>
    <w:rsid w:val="005E4594"/>
    <w:rsid w:val="005E49A4"/>
    <w:rsid w:val="005E4D81"/>
    <w:rsid w:val="005E4D9B"/>
    <w:rsid w:val="005E4DC9"/>
    <w:rsid w:val="005E4E4A"/>
    <w:rsid w:val="005E4E87"/>
    <w:rsid w:val="005E500D"/>
    <w:rsid w:val="005E5306"/>
    <w:rsid w:val="005E5383"/>
    <w:rsid w:val="005E54D4"/>
    <w:rsid w:val="005E54D7"/>
    <w:rsid w:val="005E5C2E"/>
    <w:rsid w:val="005E6370"/>
    <w:rsid w:val="005E64A8"/>
    <w:rsid w:val="005E65B9"/>
    <w:rsid w:val="005E6BB5"/>
    <w:rsid w:val="005E6C5B"/>
    <w:rsid w:val="005E6D53"/>
    <w:rsid w:val="005E713F"/>
    <w:rsid w:val="005E749B"/>
    <w:rsid w:val="005E763A"/>
    <w:rsid w:val="005E77D8"/>
    <w:rsid w:val="005E781D"/>
    <w:rsid w:val="005E7B7A"/>
    <w:rsid w:val="005E7CBB"/>
    <w:rsid w:val="005E7D95"/>
    <w:rsid w:val="005E7E22"/>
    <w:rsid w:val="005E7F13"/>
    <w:rsid w:val="005E7F1F"/>
    <w:rsid w:val="005E7FAD"/>
    <w:rsid w:val="005F0050"/>
    <w:rsid w:val="005F01FF"/>
    <w:rsid w:val="005F03B5"/>
    <w:rsid w:val="005F0613"/>
    <w:rsid w:val="005F0DE9"/>
    <w:rsid w:val="005F0E06"/>
    <w:rsid w:val="005F0E1F"/>
    <w:rsid w:val="005F1272"/>
    <w:rsid w:val="005F13BD"/>
    <w:rsid w:val="005F17BE"/>
    <w:rsid w:val="005F1C79"/>
    <w:rsid w:val="005F208E"/>
    <w:rsid w:val="005F26D3"/>
    <w:rsid w:val="005F298D"/>
    <w:rsid w:val="005F29DA"/>
    <w:rsid w:val="005F2D3B"/>
    <w:rsid w:val="005F2F3E"/>
    <w:rsid w:val="005F2FB3"/>
    <w:rsid w:val="005F3150"/>
    <w:rsid w:val="005F3425"/>
    <w:rsid w:val="005F35F4"/>
    <w:rsid w:val="005F3765"/>
    <w:rsid w:val="005F385F"/>
    <w:rsid w:val="005F3A2A"/>
    <w:rsid w:val="005F3CE9"/>
    <w:rsid w:val="005F3DB5"/>
    <w:rsid w:val="005F3F94"/>
    <w:rsid w:val="005F4119"/>
    <w:rsid w:val="005F45D6"/>
    <w:rsid w:val="005F4757"/>
    <w:rsid w:val="005F47C9"/>
    <w:rsid w:val="005F4995"/>
    <w:rsid w:val="005F4ADC"/>
    <w:rsid w:val="005F4D9F"/>
    <w:rsid w:val="005F4FAD"/>
    <w:rsid w:val="005F5235"/>
    <w:rsid w:val="005F56EC"/>
    <w:rsid w:val="005F58BA"/>
    <w:rsid w:val="005F5B56"/>
    <w:rsid w:val="005F5B87"/>
    <w:rsid w:val="005F5EF1"/>
    <w:rsid w:val="005F612A"/>
    <w:rsid w:val="005F62EB"/>
    <w:rsid w:val="005F67A6"/>
    <w:rsid w:val="005F6860"/>
    <w:rsid w:val="005F6A93"/>
    <w:rsid w:val="005F6AFB"/>
    <w:rsid w:val="005F6CE7"/>
    <w:rsid w:val="005F6DBA"/>
    <w:rsid w:val="005F6EF4"/>
    <w:rsid w:val="005F6FA3"/>
    <w:rsid w:val="005F7114"/>
    <w:rsid w:val="005F71CD"/>
    <w:rsid w:val="005F7F28"/>
    <w:rsid w:val="005F7F92"/>
    <w:rsid w:val="0060000A"/>
    <w:rsid w:val="006000C5"/>
    <w:rsid w:val="0060017C"/>
    <w:rsid w:val="006002E0"/>
    <w:rsid w:val="00600308"/>
    <w:rsid w:val="006003B3"/>
    <w:rsid w:val="0060049C"/>
    <w:rsid w:val="00600704"/>
    <w:rsid w:val="006007E4"/>
    <w:rsid w:val="006009F0"/>
    <w:rsid w:val="00600B2A"/>
    <w:rsid w:val="00600DA8"/>
    <w:rsid w:val="00600F19"/>
    <w:rsid w:val="00600F20"/>
    <w:rsid w:val="00600F30"/>
    <w:rsid w:val="0060105A"/>
    <w:rsid w:val="00601084"/>
    <w:rsid w:val="0060128C"/>
    <w:rsid w:val="00601520"/>
    <w:rsid w:val="00601647"/>
    <w:rsid w:val="00601666"/>
    <w:rsid w:val="0060169C"/>
    <w:rsid w:val="006016C0"/>
    <w:rsid w:val="0060177A"/>
    <w:rsid w:val="0060188B"/>
    <w:rsid w:val="00601BF3"/>
    <w:rsid w:val="00601D77"/>
    <w:rsid w:val="00601E3A"/>
    <w:rsid w:val="00601FE7"/>
    <w:rsid w:val="006022E5"/>
    <w:rsid w:val="006024D5"/>
    <w:rsid w:val="006025ED"/>
    <w:rsid w:val="00602800"/>
    <w:rsid w:val="00602806"/>
    <w:rsid w:val="006028B1"/>
    <w:rsid w:val="00602B15"/>
    <w:rsid w:val="00602FD5"/>
    <w:rsid w:val="00603460"/>
    <w:rsid w:val="0060351E"/>
    <w:rsid w:val="006035F6"/>
    <w:rsid w:val="0060385D"/>
    <w:rsid w:val="00603B09"/>
    <w:rsid w:val="00604144"/>
    <w:rsid w:val="006044CE"/>
    <w:rsid w:val="006048D5"/>
    <w:rsid w:val="006049B1"/>
    <w:rsid w:val="00604B42"/>
    <w:rsid w:val="00604B74"/>
    <w:rsid w:val="00604DE9"/>
    <w:rsid w:val="006055D8"/>
    <w:rsid w:val="00605659"/>
    <w:rsid w:val="006059E3"/>
    <w:rsid w:val="006060C5"/>
    <w:rsid w:val="00606132"/>
    <w:rsid w:val="0060618E"/>
    <w:rsid w:val="0060632F"/>
    <w:rsid w:val="006066AD"/>
    <w:rsid w:val="00606719"/>
    <w:rsid w:val="00606A49"/>
    <w:rsid w:val="00606CEC"/>
    <w:rsid w:val="00606D2F"/>
    <w:rsid w:val="00606D83"/>
    <w:rsid w:val="00606E78"/>
    <w:rsid w:val="00606EF1"/>
    <w:rsid w:val="0060725A"/>
    <w:rsid w:val="006076BE"/>
    <w:rsid w:val="006076EF"/>
    <w:rsid w:val="006077CF"/>
    <w:rsid w:val="00607B3D"/>
    <w:rsid w:val="00607B70"/>
    <w:rsid w:val="00607F08"/>
    <w:rsid w:val="00607FD5"/>
    <w:rsid w:val="0061010D"/>
    <w:rsid w:val="006101A9"/>
    <w:rsid w:val="006101DF"/>
    <w:rsid w:val="0061069F"/>
    <w:rsid w:val="0061081F"/>
    <w:rsid w:val="00610C87"/>
    <w:rsid w:val="00610E59"/>
    <w:rsid w:val="00611227"/>
    <w:rsid w:val="0061124E"/>
    <w:rsid w:val="00611274"/>
    <w:rsid w:val="00611313"/>
    <w:rsid w:val="00611563"/>
    <w:rsid w:val="006115CD"/>
    <w:rsid w:val="00611726"/>
    <w:rsid w:val="00611820"/>
    <w:rsid w:val="00611A2A"/>
    <w:rsid w:val="00611CF3"/>
    <w:rsid w:val="00611F01"/>
    <w:rsid w:val="0061204C"/>
    <w:rsid w:val="0061206C"/>
    <w:rsid w:val="00612344"/>
    <w:rsid w:val="006123C9"/>
    <w:rsid w:val="0061275F"/>
    <w:rsid w:val="00612988"/>
    <w:rsid w:val="00612D20"/>
    <w:rsid w:val="00612E6E"/>
    <w:rsid w:val="00612F8D"/>
    <w:rsid w:val="00612FF2"/>
    <w:rsid w:val="00613042"/>
    <w:rsid w:val="006130D2"/>
    <w:rsid w:val="006131EB"/>
    <w:rsid w:val="0061352D"/>
    <w:rsid w:val="00613610"/>
    <w:rsid w:val="00613930"/>
    <w:rsid w:val="006139DD"/>
    <w:rsid w:val="00613DD8"/>
    <w:rsid w:val="00614054"/>
    <w:rsid w:val="006140AE"/>
    <w:rsid w:val="006141F4"/>
    <w:rsid w:val="006142A6"/>
    <w:rsid w:val="006143BB"/>
    <w:rsid w:val="0061442E"/>
    <w:rsid w:val="006144A1"/>
    <w:rsid w:val="006144B6"/>
    <w:rsid w:val="0061450A"/>
    <w:rsid w:val="00614792"/>
    <w:rsid w:val="0061490A"/>
    <w:rsid w:val="00614920"/>
    <w:rsid w:val="006149D6"/>
    <w:rsid w:val="00614AE8"/>
    <w:rsid w:val="00614B31"/>
    <w:rsid w:val="00614DAD"/>
    <w:rsid w:val="0061514C"/>
    <w:rsid w:val="00615161"/>
    <w:rsid w:val="00615162"/>
    <w:rsid w:val="0061529A"/>
    <w:rsid w:val="0061535D"/>
    <w:rsid w:val="0061557D"/>
    <w:rsid w:val="006158C2"/>
    <w:rsid w:val="00615A00"/>
    <w:rsid w:val="00615EF6"/>
    <w:rsid w:val="00615F87"/>
    <w:rsid w:val="00615FAD"/>
    <w:rsid w:val="00616485"/>
    <w:rsid w:val="006165C3"/>
    <w:rsid w:val="00616680"/>
    <w:rsid w:val="0061675E"/>
    <w:rsid w:val="00616796"/>
    <w:rsid w:val="0061698A"/>
    <w:rsid w:val="00616C2F"/>
    <w:rsid w:val="00616F94"/>
    <w:rsid w:val="006172AC"/>
    <w:rsid w:val="0061735C"/>
    <w:rsid w:val="00617420"/>
    <w:rsid w:val="006174EC"/>
    <w:rsid w:val="0061757A"/>
    <w:rsid w:val="0061761F"/>
    <w:rsid w:val="006177C7"/>
    <w:rsid w:val="00617854"/>
    <w:rsid w:val="006178FE"/>
    <w:rsid w:val="00617B17"/>
    <w:rsid w:val="006201A6"/>
    <w:rsid w:val="0062072F"/>
    <w:rsid w:val="00620A44"/>
    <w:rsid w:val="00620A97"/>
    <w:rsid w:val="00620BA0"/>
    <w:rsid w:val="00620C76"/>
    <w:rsid w:val="00620D5D"/>
    <w:rsid w:val="006210CC"/>
    <w:rsid w:val="0062137E"/>
    <w:rsid w:val="006214AC"/>
    <w:rsid w:val="006214D5"/>
    <w:rsid w:val="0062153B"/>
    <w:rsid w:val="00621936"/>
    <w:rsid w:val="00621AA8"/>
    <w:rsid w:val="00621C20"/>
    <w:rsid w:val="00621D02"/>
    <w:rsid w:val="00621DC5"/>
    <w:rsid w:val="0062234E"/>
    <w:rsid w:val="006223E8"/>
    <w:rsid w:val="00622671"/>
    <w:rsid w:val="00622982"/>
    <w:rsid w:val="00622A37"/>
    <w:rsid w:val="00622B3E"/>
    <w:rsid w:val="00622D38"/>
    <w:rsid w:val="00622E59"/>
    <w:rsid w:val="00622EA7"/>
    <w:rsid w:val="00622F35"/>
    <w:rsid w:val="0062339E"/>
    <w:rsid w:val="006235A7"/>
    <w:rsid w:val="0062371D"/>
    <w:rsid w:val="00623934"/>
    <w:rsid w:val="00623952"/>
    <w:rsid w:val="00623ABA"/>
    <w:rsid w:val="00623AC7"/>
    <w:rsid w:val="00623E50"/>
    <w:rsid w:val="00624164"/>
    <w:rsid w:val="006241C2"/>
    <w:rsid w:val="00624247"/>
    <w:rsid w:val="0062436F"/>
    <w:rsid w:val="006245B3"/>
    <w:rsid w:val="006245D6"/>
    <w:rsid w:val="006246DB"/>
    <w:rsid w:val="00624863"/>
    <w:rsid w:val="006248F0"/>
    <w:rsid w:val="006248F7"/>
    <w:rsid w:val="00624B05"/>
    <w:rsid w:val="00624B8C"/>
    <w:rsid w:val="006252E6"/>
    <w:rsid w:val="00625660"/>
    <w:rsid w:val="00625A01"/>
    <w:rsid w:val="00625A12"/>
    <w:rsid w:val="00625ABF"/>
    <w:rsid w:val="00625C60"/>
    <w:rsid w:val="00625C92"/>
    <w:rsid w:val="00625E4C"/>
    <w:rsid w:val="00625ECF"/>
    <w:rsid w:val="0062664C"/>
    <w:rsid w:val="00626884"/>
    <w:rsid w:val="00626A72"/>
    <w:rsid w:val="00626C50"/>
    <w:rsid w:val="00626F88"/>
    <w:rsid w:val="00627437"/>
    <w:rsid w:val="0062748E"/>
    <w:rsid w:val="006275E5"/>
    <w:rsid w:val="006276BC"/>
    <w:rsid w:val="00627A39"/>
    <w:rsid w:val="00627D74"/>
    <w:rsid w:val="00627F0D"/>
    <w:rsid w:val="006301A7"/>
    <w:rsid w:val="006302EC"/>
    <w:rsid w:val="0063039C"/>
    <w:rsid w:val="006305E8"/>
    <w:rsid w:val="00630777"/>
    <w:rsid w:val="00630856"/>
    <w:rsid w:val="00630A23"/>
    <w:rsid w:val="00630BC7"/>
    <w:rsid w:val="00630BFF"/>
    <w:rsid w:val="00631219"/>
    <w:rsid w:val="00631509"/>
    <w:rsid w:val="0063162B"/>
    <w:rsid w:val="00631AD3"/>
    <w:rsid w:val="00631C3D"/>
    <w:rsid w:val="00631C44"/>
    <w:rsid w:val="00631C4A"/>
    <w:rsid w:val="00631D2B"/>
    <w:rsid w:val="00631D49"/>
    <w:rsid w:val="006320F5"/>
    <w:rsid w:val="006321B6"/>
    <w:rsid w:val="006322DD"/>
    <w:rsid w:val="00632650"/>
    <w:rsid w:val="00632927"/>
    <w:rsid w:val="006329B3"/>
    <w:rsid w:val="00632B72"/>
    <w:rsid w:val="00632C74"/>
    <w:rsid w:val="00632CCF"/>
    <w:rsid w:val="00632DD0"/>
    <w:rsid w:val="006331F8"/>
    <w:rsid w:val="00633254"/>
    <w:rsid w:val="00633548"/>
    <w:rsid w:val="006336D3"/>
    <w:rsid w:val="00633A13"/>
    <w:rsid w:val="00633B3D"/>
    <w:rsid w:val="00633C1E"/>
    <w:rsid w:val="00633CC1"/>
    <w:rsid w:val="00633CFB"/>
    <w:rsid w:val="006340D1"/>
    <w:rsid w:val="00634130"/>
    <w:rsid w:val="00634544"/>
    <w:rsid w:val="00634842"/>
    <w:rsid w:val="00634AC7"/>
    <w:rsid w:val="00634CA8"/>
    <w:rsid w:val="00634CBA"/>
    <w:rsid w:val="00634D6E"/>
    <w:rsid w:val="006350EE"/>
    <w:rsid w:val="006350F7"/>
    <w:rsid w:val="006354B2"/>
    <w:rsid w:val="00635AE7"/>
    <w:rsid w:val="00635C80"/>
    <w:rsid w:val="00635E94"/>
    <w:rsid w:val="00636335"/>
    <w:rsid w:val="006363C0"/>
    <w:rsid w:val="00636497"/>
    <w:rsid w:val="00636582"/>
    <w:rsid w:val="006366A0"/>
    <w:rsid w:val="00636A05"/>
    <w:rsid w:val="00636A35"/>
    <w:rsid w:val="00636BFE"/>
    <w:rsid w:val="00636DD1"/>
    <w:rsid w:val="00636F25"/>
    <w:rsid w:val="00636F2D"/>
    <w:rsid w:val="00637033"/>
    <w:rsid w:val="0063749A"/>
    <w:rsid w:val="0063753B"/>
    <w:rsid w:val="006379AF"/>
    <w:rsid w:val="00637A87"/>
    <w:rsid w:val="00640182"/>
    <w:rsid w:val="006401DA"/>
    <w:rsid w:val="00640520"/>
    <w:rsid w:val="0064073E"/>
    <w:rsid w:val="0064089A"/>
    <w:rsid w:val="00640AE3"/>
    <w:rsid w:val="00640B90"/>
    <w:rsid w:val="00640C2C"/>
    <w:rsid w:val="00640E03"/>
    <w:rsid w:val="00641306"/>
    <w:rsid w:val="00641675"/>
    <w:rsid w:val="006418AC"/>
    <w:rsid w:val="006418E6"/>
    <w:rsid w:val="00641AAD"/>
    <w:rsid w:val="00641B52"/>
    <w:rsid w:val="00641BD2"/>
    <w:rsid w:val="00641C3B"/>
    <w:rsid w:val="00641EF9"/>
    <w:rsid w:val="00642156"/>
    <w:rsid w:val="00642249"/>
    <w:rsid w:val="0064263D"/>
    <w:rsid w:val="006428E3"/>
    <w:rsid w:val="00642AA8"/>
    <w:rsid w:val="00642C27"/>
    <w:rsid w:val="00642D3A"/>
    <w:rsid w:val="00642D61"/>
    <w:rsid w:val="00642DDE"/>
    <w:rsid w:val="00642E43"/>
    <w:rsid w:val="006435C9"/>
    <w:rsid w:val="006437AE"/>
    <w:rsid w:val="00643974"/>
    <w:rsid w:val="006439EE"/>
    <w:rsid w:val="00643D8D"/>
    <w:rsid w:val="006440D2"/>
    <w:rsid w:val="0064431A"/>
    <w:rsid w:val="00644429"/>
    <w:rsid w:val="006445EB"/>
    <w:rsid w:val="0064476B"/>
    <w:rsid w:val="00644AE0"/>
    <w:rsid w:val="00644B70"/>
    <w:rsid w:val="00644C5F"/>
    <w:rsid w:val="00644C62"/>
    <w:rsid w:val="00644C7E"/>
    <w:rsid w:val="00644FB0"/>
    <w:rsid w:val="006454D9"/>
    <w:rsid w:val="006455D2"/>
    <w:rsid w:val="00645693"/>
    <w:rsid w:val="00645AF0"/>
    <w:rsid w:val="00645C9B"/>
    <w:rsid w:val="00645FB8"/>
    <w:rsid w:val="00646041"/>
    <w:rsid w:val="006460E0"/>
    <w:rsid w:val="006461A7"/>
    <w:rsid w:val="006464CB"/>
    <w:rsid w:val="0064650F"/>
    <w:rsid w:val="00646759"/>
    <w:rsid w:val="00646877"/>
    <w:rsid w:val="00646B90"/>
    <w:rsid w:val="00646C76"/>
    <w:rsid w:val="00646DFB"/>
    <w:rsid w:val="00646E6A"/>
    <w:rsid w:val="00646EAF"/>
    <w:rsid w:val="00646EE8"/>
    <w:rsid w:val="00646F8F"/>
    <w:rsid w:val="00647462"/>
    <w:rsid w:val="00647C78"/>
    <w:rsid w:val="00647E19"/>
    <w:rsid w:val="006503F0"/>
    <w:rsid w:val="00650568"/>
    <w:rsid w:val="00650A32"/>
    <w:rsid w:val="00650B73"/>
    <w:rsid w:val="00650C09"/>
    <w:rsid w:val="00650FBB"/>
    <w:rsid w:val="00651105"/>
    <w:rsid w:val="006518BA"/>
    <w:rsid w:val="00651BE1"/>
    <w:rsid w:val="00651C29"/>
    <w:rsid w:val="00651C48"/>
    <w:rsid w:val="00651E1B"/>
    <w:rsid w:val="00651E93"/>
    <w:rsid w:val="00651F01"/>
    <w:rsid w:val="00652033"/>
    <w:rsid w:val="0065213F"/>
    <w:rsid w:val="00652306"/>
    <w:rsid w:val="00652672"/>
    <w:rsid w:val="00652839"/>
    <w:rsid w:val="00652906"/>
    <w:rsid w:val="00652AF1"/>
    <w:rsid w:val="00652BBF"/>
    <w:rsid w:val="00652FC4"/>
    <w:rsid w:val="00653531"/>
    <w:rsid w:val="0065365D"/>
    <w:rsid w:val="00653979"/>
    <w:rsid w:val="00653A46"/>
    <w:rsid w:val="00653A88"/>
    <w:rsid w:val="00653A97"/>
    <w:rsid w:val="00653B4C"/>
    <w:rsid w:val="00653CE6"/>
    <w:rsid w:val="00653EEF"/>
    <w:rsid w:val="0065407D"/>
    <w:rsid w:val="006540B9"/>
    <w:rsid w:val="006541C2"/>
    <w:rsid w:val="00654243"/>
    <w:rsid w:val="00654275"/>
    <w:rsid w:val="00654281"/>
    <w:rsid w:val="0065428D"/>
    <w:rsid w:val="0065450C"/>
    <w:rsid w:val="00654521"/>
    <w:rsid w:val="006545AA"/>
    <w:rsid w:val="00654AEE"/>
    <w:rsid w:val="00654AF6"/>
    <w:rsid w:val="006551AD"/>
    <w:rsid w:val="006552E7"/>
    <w:rsid w:val="00655956"/>
    <w:rsid w:val="00655E7C"/>
    <w:rsid w:val="00656074"/>
    <w:rsid w:val="0065640A"/>
    <w:rsid w:val="0065648D"/>
    <w:rsid w:val="00656859"/>
    <w:rsid w:val="00656A06"/>
    <w:rsid w:val="00656AE4"/>
    <w:rsid w:val="00656B83"/>
    <w:rsid w:val="00656D0F"/>
    <w:rsid w:val="00657426"/>
    <w:rsid w:val="006578A1"/>
    <w:rsid w:val="006578EB"/>
    <w:rsid w:val="00657D46"/>
    <w:rsid w:val="00660033"/>
    <w:rsid w:val="006605D0"/>
    <w:rsid w:val="00660886"/>
    <w:rsid w:val="006608AF"/>
    <w:rsid w:val="00660BAE"/>
    <w:rsid w:val="00660CF2"/>
    <w:rsid w:val="00660E26"/>
    <w:rsid w:val="00661047"/>
    <w:rsid w:val="006610EE"/>
    <w:rsid w:val="0066119C"/>
    <w:rsid w:val="006613EF"/>
    <w:rsid w:val="0066163E"/>
    <w:rsid w:val="0066181E"/>
    <w:rsid w:val="00661A5C"/>
    <w:rsid w:val="00661D3F"/>
    <w:rsid w:val="00661FE6"/>
    <w:rsid w:val="0066231C"/>
    <w:rsid w:val="006624A7"/>
    <w:rsid w:val="006624C3"/>
    <w:rsid w:val="00662539"/>
    <w:rsid w:val="00662545"/>
    <w:rsid w:val="00662664"/>
    <w:rsid w:val="00662791"/>
    <w:rsid w:val="006629BB"/>
    <w:rsid w:val="00662E52"/>
    <w:rsid w:val="00662F01"/>
    <w:rsid w:val="00662FB1"/>
    <w:rsid w:val="00662FF9"/>
    <w:rsid w:val="0066335D"/>
    <w:rsid w:val="006634E3"/>
    <w:rsid w:val="00663B7D"/>
    <w:rsid w:val="00663E7A"/>
    <w:rsid w:val="00664013"/>
    <w:rsid w:val="006640C9"/>
    <w:rsid w:val="006640DC"/>
    <w:rsid w:val="006643C3"/>
    <w:rsid w:val="00664A37"/>
    <w:rsid w:val="00664AFE"/>
    <w:rsid w:val="00664E47"/>
    <w:rsid w:val="00664E52"/>
    <w:rsid w:val="00664E92"/>
    <w:rsid w:val="00664EC6"/>
    <w:rsid w:val="0066511F"/>
    <w:rsid w:val="00665163"/>
    <w:rsid w:val="00665237"/>
    <w:rsid w:val="00665272"/>
    <w:rsid w:val="00665273"/>
    <w:rsid w:val="006655DE"/>
    <w:rsid w:val="00665671"/>
    <w:rsid w:val="006659C0"/>
    <w:rsid w:val="00665C20"/>
    <w:rsid w:val="00665D15"/>
    <w:rsid w:val="00665E8A"/>
    <w:rsid w:val="00666316"/>
    <w:rsid w:val="00666592"/>
    <w:rsid w:val="00666733"/>
    <w:rsid w:val="00666926"/>
    <w:rsid w:val="00666D9C"/>
    <w:rsid w:val="00666F8A"/>
    <w:rsid w:val="00667232"/>
    <w:rsid w:val="00667316"/>
    <w:rsid w:val="006676E6"/>
    <w:rsid w:val="00667A0B"/>
    <w:rsid w:val="00667B3F"/>
    <w:rsid w:val="00667CBB"/>
    <w:rsid w:val="00667DB0"/>
    <w:rsid w:val="00667F66"/>
    <w:rsid w:val="006700C4"/>
    <w:rsid w:val="006708F8"/>
    <w:rsid w:val="00670997"/>
    <w:rsid w:val="00670C12"/>
    <w:rsid w:val="00670CF8"/>
    <w:rsid w:val="00670FCF"/>
    <w:rsid w:val="006714B8"/>
    <w:rsid w:val="006716A5"/>
    <w:rsid w:val="00671724"/>
    <w:rsid w:val="00671B81"/>
    <w:rsid w:val="00671CAC"/>
    <w:rsid w:val="00671D0D"/>
    <w:rsid w:val="00671E46"/>
    <w:rsid w:val="00671F3B"/>
    <w:rsid w:val="00672019"/>
    <w:rsid w:val="006723A5"/>
    <w:rsid w:val="006723AC"/>
    <w:rsid w:val="006725D2"/>
    <w:rsid w:val="00672984"/>
    <w:rsid w:val="00672A04"/>
    <w:rsid w:val="00672E64"/>
    <w:rsid w:val="006730CC"/>
    <w:rsid w:val="00673110"/>
    <w:rsid w:val="00673670"/>
    <w:rsid w:val="006736DF"/>
    <w:rsid w:val="00673838"/>
    <w:rsid w:val="00673990"/>
    <w:rsid w:val="00673D8C"/>
    <w:rsid w:val="00674042"/>
    <w:rsid w:val="0067429D"/>
    <w:rsid w:val="0067452C"/>
    <w:rsid w:val="00674587"/>
    <w:rsid w:val="00674612"/>
    <w:rsid w:val="006746B1"/>
    <w:rsid w:val="0067480E"/>
    <w:rsid w:val="00674953"/>
    <w:rsid w:val="00674C80"/>
    <w:rsid w:val="00674D29"/>
    <w:rsid w:val="00674DD4"/>
    <w:rsid w:val="00674E26"/>
    <w:rsid w:val="00674EC4"/>
    <w:rsid w:val="00675211"/>
    <w:rsid w:val="0067555C"/>
    <w:rsid w:val="0067581C"/>
    <w:rsid w:val="006759C6"/>
    <w:rsid w:val="00675CC7"/>
    <w:rsid w:val="00675D1B"/>
    <w:rsid w:val="00675FC4"/>
    <w:rsid w:val="00675FD5"/>
    <w:rsid w:val="00676466"/>
    <w:rsid w:val="006767C7"/>
    <w:rsid w:val="00676806"/>
    <w:rsid w:val="0067685F"/>
    <w:rsid w:val="00676BC7"/>
    <w:rsid w:val="00676D42"/>
    <w:rsid w:val="00676D52"/>
    <w:rsid w:val="00677020"/>
    <w:rsid w:val="0067717B"/>
    <w:rsid w:val="00677476"/>
    <w:rsid w:val="006774AF"/>
    <w:rsid w:val="0067785C"/>
    <w:rsid w:val="006778FD"/>
    <w:rsid w:val="00677AEE"/>
    <w:rsid w:val="00677CD6"/>
    <w:rsid w:val="00677D40"/>
    <w:rsid w:val="00677F09"/>
    <w:rsid w:val="00680022"/>
    <w:rsid w:val="00680100"/>
    <w:rsid w:val="0068015E"/>
    <w:rsid w:val="00680280"/>
    <w:rsid w:val="0068045C"/>
    <w:rsid w:val="00680529"/>
    <w:rsid w:val="00680BCD"/>
    <w:rsid w:val="00680D62"/>
    <w:rsid w:val="00681074"/>
    <w:rsid w:val="006811D2"/>
    <w:rsid w:val="00681290"/>
    <w:rsid w:val="00681851"/>
    <w:rsid w:val="00681B87"/>
    <w:rsid w:val="00681BC4"/>
    <w:rsid w:val="00681D06"/>
    <w:rsid w:val="00681DAB"/>
    <w:rsid w:val="00681DB7"/>
    <w:rsid w:val="00682046"/>
    <w:rsid w:val="0068276B"/>
    <w:rsid w:val="00682976"/>
    <w:rsid w:val="006829F9"/>
    <w:rsid w:val="00682A42"/>
    <w:rsid w:val="00682AB0"/>
    <w:rsid w:val="00682AFC"/>
    <w:rsid w:val="00682B71"/>
    <w:rsid w:val="00682C25"/>
    <w:rsid w:val="00682CB6"/>
    <w:rsid w:val="00682E84"/>
    <w:rsid w:val="00682E99"/>
    <w:rsid w:val="00682F66"/>
    <w:rsid w:val="00682FF5"/>
    <w:rsid w:val="00683075"/>
    <w:rsid w:val="00683198"/>
    <w:rsid w:val="00683E78"/>
    <w:rsid w:val="00684022"/>
    <w:rsid w:val="00684235"/>
    <w:rsid w:val="00684A3D"/>
    <w:rsid w:val="006851F8"/>
    <w:rsid w:val="00685205"/>
    <w:rsid w:val="0068536C"/>
    <w:rsid w:val="00685DFD"/>
    <w:rsid w:val="00685F90"/>
    <w:rsid w:val="00685FA6"/>
    <w:rsid w:val="0068634C"/>
    <w:rsid w:val="006866AC"/>
    <w:rsid w:val="006866E3"/>
    <w:rsid w:val="00686785"/>
    <w:rsid w:val="006869E0"/>
    <w:rsid w:val="00686C09"/>
    <w:rsid w:val="00686C28"/>
    <w:rsid w:val="00686E02"/>
    <w:rsid w:val="00686E46"/>
    <w:rsid w:val="00686FA9"/>
    <w:rsid w:val="0068731F"/>
    <w:rsid w:val="00687772"/>
    <w:rsid w:val="00687913"/>
    <w:rsid w:val="00687946"/>
    <w:rsid w:val="006879DD"/>
    <w:rsid w:val="00687B35"/>
    <w:rsid w:val="00687D25"/>
    <w:rsid w:val="00687DFC"/>
    <w:rsid w:val="00687E2C"/>
    <w:rsid w:val="006903D0"/>
    <w:rsid w:val="00690402"/>
    <w:rsid w:val="006907CA"/>
    <w:rsid w:val="006908E7"/>
    <w:rsid w:val="006908FF"/>
    <w:rsid w:val="00690961"/>
    <w:rsid w:val="00690A0D"/>
    <w:rsid w:val="006910E5"/>
    <w:rsid w:val="00691105"/>
    <w:rsid w:val="00691176"/>
    <w:rsid w:val="0069130D"/>
    <w:rsid w:val="0069138D"/>
    <w:rsid w:val="00691729"/>
    <w:rsid w:val="006918E7"/>
    <w:rsid w:val="0069192B"/>
    <w:rsid w:val="00691B60"/>
    <w:rsid w:val="00691E9C"/>
    <w:rsid w:val="0069201B"/>
    <w:rsid w:val="00692412"/>
    <w:rsid w:val="0069241E"/>
    <w:rsid w:val="00692454"/>
    <w:rsid w:val="006924A9"/>
    <w:rsid w:val="006924DC"/>
    <w:rsid w:val="0069251E"/>
    <w:rsid w:val="00692535"/>
    <w:rsid w:val="00692895"/>
    <w:rsid w:val="006929F5"/>
    <w:rsid w:val="00692D09"/>
    <w:rsid w:val="0069317C"/>
    <w:rsid w:val="006931FD"/>
    <w:rsid w:val="006932AE"/>
    <w:rsid w:val="0069339C"/>
    <w:rsid w:val="00693452"/>
    <w:rsid w:val="00693567"/>
    <w:rsid w:val="00693646"/>
    <w:rsid w:val="006938EC"/>
    <w:rsid w:val="0069396D"/>
    <w:rsid w:val="00694200"/>
    <w:rsid w:val="0069420F"/>
    <w:rsid w:val="00694320"/>
    <w:rsid w:val="00694404"/>
    <w:rsid w:val="00694456"/>
    <w:rsid w:val="006944D8"/>
    <w:rsid w:val="006945A4"/>
    <w:rsid w:val="0069472A"/>
    <w:rsid w:val="00694822"/>
    <w:rsid w:val="006949E2"/>
    <w:rsid w:val="00694B30"/>
    <w:rsid w:val="00694D55"/>
    <w:rsid w:val="00694DFB"/>
    <w:rsid w:val="006950DC"/>
    <w:rsid w:val="00695375"/>
    <w:rsid w:val="00695553"/>
    <w:rsid w:val="006956BE"/>
    <w:rsid w:val="00695885"/>
    <w:rsid w:val="00695A02"/>
    <w:rsid w:val="00695CC0"/>
    <w:rsid w:val="0069609C"/>
    <w:rsid w:val="00696407"/>
    <w:rsid w:val="0069647F"/>
    <w:rsid w:val="00696819"/>
    <w:rsid w:val="006968E4"/>
    <w:rsid w:val="00696911"/>
    <w:rsid w:val="0069698A"/>
    <w:rsid w:val="00696A1F"/>
    <w:rsid w:val="00696AD3"/>
    <w:rsid w:val="00696BA7"/>
    <w:rsid w:val="00696BF2"/>
    <w:rsid w:val="00696C56"/>
    <w:rsid w:val="00696C91"/>
    <w:rsid w:val="00696DEE"/>
    <w:rsid w:val="00696E32"/>
    <w:rsid w:val="00696EDE"/>
    <w:rsid w:val="00697006"/>
    <w:rsid w:val="006970DE"/>
    <w:rsid w:val="006972B2"/>
    <w:rsid w:val="006976AE"/>
    <w:rsid w:val="0069772C"/>
    <w:rsid w:val="0069797B"/>
    <w:rsid w:val="006979EE"/>
    <w:rsid w:val="00697A67"/>
    <w:rsid w:val="00697B5A"/>
    <w:rsid w:val="00697F4E"/>
    <w:rsid w:val="006A0193"/>
    <w:rsid w:val="006A027B"/>
    <w:rsid w:val="006A049F"/>
    <w:rsid w:val="006A04D5"/>
    <w:rsid w:val="006A08C8"/>
    <w:rsid w:val="006A0A74"/>
    <w:rsid w:val="006A0B8A"/>
    <w:rsid w:val="006A0C74"/>
    <w:rsid w:val="006A0DC3"/>
    <w:rsid w:val="006A0E10"/>
    <w:rsid w:val="006A1431"/>
    <w:rsid w:val="006A18CA"/>
    <w:rsid w:val="006A1A9D"/>
    <w:rsid w:val="006A1B91"/>
    <w:rsid w:val="006A1CF0"/>
    <w:rsid w:val="006A1D08"/>
    <w:rsid w:val="006A1E60"/>
    <w:rsid w:val="006A1EC2"/>
    <w:rsid w:val="006A1FA2"/>
    <w:rsid w:val="006A210E"/>
    <w:rsid w:val="006A235B"/>
    <w:rsid w:val="006A2438"/>
    <w:rsid w:val="006A2499"/>
    <w:rsid w:val="006A2728"/>
    <w:rsid w:val="006A27B1"/>
    <w:rsid w:val="006A2B95"/>
    <w:rsid w:val="006A2D2C"/>
    <w:rsid w:val="006A2F1E"/>
    <w:rsid w:val="006A3530"/>
    <w:rsid w:val="006A3544"/>
    <w:rsid w:val="006A35E2"/>
    <w:rsid w:val="006A3739"/>
    <w:rsid w:val="006A467F"/>
    <w:rsid w:val="006A46F8"/>
    <w:rsid w:val="006A4C83"/>
    <w:rsid w:val="006A4CDF"/>
    <w:rsid w:val="006A4D36"/>
    <w:rsid w:val="006A4D6D"/>
    <w:rsid w:val="006A4EB3"/>
    <w:rsid w:val="006A4EFD"/>
    <w:rsid w:val="006A51BB"/>
    <w:rsid w:val="006A546A"/>
    <w:rsid w:val="006A5604"/>
    <w:rsid w:val="006A5687"/>
    <w:rsid w:val="006A56F1"/>
    <w:rsid w:val="006A5C20"/>
    <w:rsid w:val="006A5DCF"/>
    <w:rsid w:val="006A6008"/>
    <w:rsid w:val="006A6125"/>
    <w:rsid w:val="006A6144"/>
    <w:rsid w:val="006A638B"/>
    <w:rsid w:val="006A65BA"/>
    <w:rsid w:val="006A6909"/>
    <w:rsid w:val="006A696B"/>
    <w:rsid w:val="006A6A93"/>
    <w:rsid w:val="006A6D87"/>
    <w:rsid w:val="006A6DEC"/>
    <w:rsid w:val="006A6E4D"/>
    <w:rsid w:val="006A6F6B"/>
    <w:rsid w:val="006A742F"/>
    <w:rsid w:val="006A7584"/>
    <w:rsid w:val="006A79F5"/>
    <w:rsid w:val="006A7B01"/>
    <w:rsid w:val="006A7BC3"/>
    <w:rsid w:val="006A7BD6"/>
    <w:rsid w:val="006A7D1E"/>
    <w:rsid w:val="006A7ECA"/>
    <w:rsid w:val="006A7F5E"/>
    <w:rsid w:val="006A7FB0"/>
    <w:rsid w:val="006B011C"/>
    <w:rsid w:val="006B0491"/>
    <w:rsid w:val="006B05FC"/>
    <w:rsid w:val="006B0A2A"/>
    <w:rsid w:val="006B0C40"/>
    <w:rsid w:val="006B0C7F"/>
    <w:rsid w:val="006B0E59"/>
    <w:rsid w:val="006B0EEB"/>
    <w:rsid w:val="006B1288"/>
    <w:rsid w:val="006B15A1"/>
    <w:rsid w:val="006B1B30"/>
    <w:rsid w:val="006B1E0A"/>
    <w:rsid w:val="006B2059"/>
    <w:rsid w:val="006B2205"/>
    <w:rsid w:val="006B292E"/>
    <w:rsid w:val="006B2C14"/>
    <w:rsid w:val="006B2C90"/>
    <w:rsid w:val="006B3163"/>
    <w:rsid w:val="006B356F"/>
    <w:rsid w:val="006B37F9"/>
    <w:rsid w:val="006B3A6D"/>
    <w:rsid w:val="006B3A97"/>
    <w:rsid w:val="006B3C56"/>
    <w:rsid w:val="006B3CF4"/>
    <w:rsid w:val="006B3D12"/>
    <w:rsid w:val="006B3D18"/>
    <w:rsid w:val="006B3E2C"/>
    <w:rsid w:val="006B3FA8"/>
    <w:rsid w:val="006B45D1"/>
    <w:rsid w:val="006B4615"/>
    <w:rsid w:val="006B4705"/>
    <w:rsid w:val="006B495D"/>
    <w:rsid w:val="006B4F00"/>
    <w:rsid w:val="006B4F49"/>
    <w:rsid w:val="006B557E"/>
    <w:rsid w:val="006B55EB"/>
    <w:rsid w:val="006B5C14"/>
    <w:rsid w:val="006B5DFF"/>
    <w:rsid w:val="006B5EBE"/>
    <w:rsid w:val="006B5FEE"/>
    <w:rsid w:val="006B60B8"/>
    <w:rsid w:val="006B60BC"/>
    <w:rsid w:val="006B60FA"/>
    <w:rsid w:val="006B61C5"/>
    <w:rsid w:val="006B6242"/>
    <w:rsid w:val="006B682F"/>
    <w:rsid w:val="006B6A49"/>
    <w:rsid w:val="006B6A85"/>
    <w:rsid w:val="006B6B67"/>
    <w:rsid w:val="006B6BBA"/>
    <w:rsid w:val="006B6F43"/>
    <w:rsid w:val="006B6F56"/>
    <w:rsid w:val="006B70DD"/>
    <w:rsid w:val="006B72EA"/>
    <w:rsid w:val="006B7334"/>
    <w:rsid w:val="006B738B"/>
    <w:rsid w:val="006B74B8"/>
    <w:rsid w:val="006B75C8"/>
    <w:rsid w:val="006B779E"/>
    <w:rsid w:val="006B7887"/>
    <w:rsid w:val="006B78E3"/>
    <w:rsid w:val="006B78F5"/>
    <w:rsid w:val="006B7E26"/>
    <w:rsid w:val="006B7F76"/>
    <w:rsid w:val="006C0047"/>
    <w:rsid w:val="006C0248"/>
    <w:rsid w:val="006C07D4"/>
    <w:rsid w:val="006C0A21"/>
    <w:rsid w:val="006C0CA3"/>
    <w:rsid w:val="006C100F"/>
    <w:rsid w:val="006C119C"/>
    <w:rsid w:val="006C1348"/>
    <w:rsid w:val="006C13C1"/>
    <w:rsid w:val="006C150B"/>
    <w:rsid w:val="006C156B"/>
    <w:rsid w:val="006C1580"/>
    <w:rsid w:val="006C1732"/>
    <w:rsid w:val="006C1A04"/>
    <w:rsid w:val="006C1BB4"/>
    <w:rsid w:val="006C1DF7"/>
    <w:rsid w:val="006C1FCA"/>
    <w:rsid w:val="006C20F8"/>
    <w:rsid w:val="006C2268"/>
    <w:rsid w:val="006C2A48"/>
    <w:rsid w:val="006C2BA9"/>
    <w:rsid w:val="006C2E73"/>
    <w:rsid w:val="006C2F9C"/>
    <w:rsid w:val="006C325A"/>
    <w:rsid w:val="006C32C9"/>
    <w:rsid w:val="006C32E9"/>
    <w:rsid w:val="006C33A1"/>
    <w:rsid w:val="006C37A6"/>
    <w:rsid w:val="006C3B8F"/>
    <w:rsid w:val="006C3C37"/>
    <w:rsid w:val="006C3C60"/>
    <w:rsid w:val="006C3C9E"/>
    <w:rsid w:val="006C3DF3"/>
    <w:rsid w:val="006C3FD6"/>
    <w:rsid w:val="006C4419"/>
    <w:rsid w:val="006C4685"/>
    <w:rsid w:val="006C4722"/>
    <w:rsid w:val="006C4762"/>
    <w:rsid w:val="006C4C72"/>
    <w:rsid w:val="006C4DB5"/>
    <w:rsid w:val="006C4E1B"/>
    <w:rsid w:val="006C512C"/>
    <w:rsid w:val="006C5241"/>
    <w:rsid w:val="006C5255"/>
    <w:rsid w:val="006C5505"/>
    <w:rsid w:val="006C5906"/>
    <w:rsid w:val="006C5A18"/>
    <w:rsid w:val="006C5A7C"/>
    <w:rsid w:val="006C5BE9"/>
    <w:rsid w:val="006C5CE6"/>
    <w:rsid w:val="006C5E9B"/>
    <w:rsid w:val="006C616A"/>
    <w:rsid w:val="006C639C"/>
    <w:rsid w:val="006C64F0"/>
    <w:rsid w:val="006C681E"/>
    <w:rsid w:val="006C6837"/>
    <w:rsid w:val="006C6998"/>
    <w:rsid w:val="006C6A66"/>
    <w:rsid w:val="006C6C48"/>
    <w:rsid w:val="006C6C72"/>
    <w:rsid w:val="006C6CA0"/>
    <w:rsid w:val="006C6E21"/>
    <w:rsid w:val="006C719C"/>
    <w:rsid w:val="006C7644"/>
    <w:rsid w:val="006C76DF"/>
    <w:rsid w:val="006C7929"/>
    <w:rsid w:val="006C7A87"/>
    <w:rsid w:val="006C7DEA"/>
    <w:rsid w:val="006C7FBF"/>
    <w:rsid w:val="006C7FD6"/>
    <w:rsid w:val="006D00F4"/>
    <w:rsid w:val="006D0BE1"/>
    <w:rsid w:val="006D0BF3"/>
    <w:rsid w:val="006D0C07"/>
    <w:rsid w:val="006D11B2"/>
    <w:rsid w:val="006D13AB"/>
    <w:rsid w:val="006D1492"/>
    <w:rsid w:val="006D14D4"/>
    <w:rsid w:val="006D15BB"/>
    <w:rsid w:val="006D1711"/>
    <w:rsid w:val="006D1946"/>
    <w:rsid w:val="006D1B12"/>
    <w:rsid w:val="006D1C79"/>
    <w:rsid w:val="006D1CDD"/>
    <w:rsid w:val="006D1D35"/>
    <w:rsid w:val="006D1E34"/>
    <w:rsid w:val="006D1E71"/>
    <w:rsid w:val="006D1FB6"/>
    <w:rsid w:val="006D2099"/>
    <w:rsid w:val="006D220F"/>
    <w:rsid w:val="006D224F"/>
    <w:rsid w:val="006D234F"/>
    <w:rsid w:val="006D26B5"/>
    <w:rsid w:val="006D27B5"/>
    <w:rsid w:val="006D27CF"/>
    <w:rsid w:val="006D2A4A"/>
    <w:rsid w:val="006D2BBD"/>
    <w:rsid w:val="006D2D6D"/>
    <w:rsid w:val="006D2F14"/>
    <w:rsid w:val="006D3038"/>
    <w:rsid w:val="006D3370"/>
    <w:rsid w:val="006D33A9"/>
    <w:rsid w:val="006D34A4"/>
    <w:rsid w:val="006D35A1"/>
    <w:rsid w:val="006D3631"/>
    <w:rsid w:val="006D36DA"/>
    <w:rsid w:val="006D38EF"/>
    <w:rsid w:val="006D3CCD"/>
    <w:rsid w:val="006D3DC9"/>
    <w:rsid w:val="006D3E5D"/>
    <w:rsid w:val="006D4125"/>
    <w:rsid w:val="006D43BA"/>
    <w:rsid w:val="006D43F2"/>
    <w:rsid w:val="006D46D4"/>
    <w:rsid w:val="006D4808"/>
    <w:rsid w:val="006D4AA2"/>
    <w:rsid w:val="006D4BF1"/>
    <w:rsid w:val="006D4C50"/>
    <w:rsid w:val="006D4F70"/>
    <w:rsid w:val="006D50C6"/>
    <w:rsid w:val="006D5226"/>
    <w:rsid w:val="006D52C5"/>
    <w:rsid w:val="006D5495"/>
    <w:rsid w:val="006D57FA"/>
    <w:rsid w:val="006D5801"/>
    <w:rsid w:val="006D5949"/>
    <w:rsid w:val="006D59BA"/>
    <w:rsid w:val="006D5A6D"/>
    <w:rsid w:val="006D6711"/>
    <w:rsid w:val="006D694D"/>
    <w:rsid w:val="006D69D1"/>
    <w:rsid w:val="006D6AF9"/>
    <w:rsid w:val="006D700F"/>
    <w:rsid w:val="006D7327"/>
    <w:rsid w:val="006D782B"/>
    <w:rsid w:val="006D7B2D"/>
    <w:rsid w:val="006D7B4D"/>
    <w:rsid w:val="006D7B92"/>
    <w:rsid w:val="006D7C61"/>
    <w:rsid w:val="006D7F49"/>
    <w:rsid w:val="006E0345"/>
    <w:rsid w:val="006E0354"/>
    <w:rsid w:val="006E03C8"/>
    <w:rsid w:val="006E05C6"/>
    <w:rsid w:val="006E06D6"/>
    <w:rsid w:val="006E0A3A"/>
    <w:rsid w:val="006E0AB7"/>
    <w:rsid w:val="006E1239"/>
    <w:rsid w:val="006E1546"/>
    <w:rsid w:val="006E1D55"/>
    <w:rsid w:val="006E2815"/>
    <w:rsid w:val="006E2A2E"/>
    <w:rsid w:val="006E2B3C"/>
    <w:rsid w:val="006E2FE6"/>
    <w:rsid w:val="006E300A"/>
    <w:rsid w:val="006E318E"/>
    <w:rsid w:val="006E34FE"/>
    <w:rsid w:val="006E382A"/>
    <w:rsid w:val="006E3857"/>
    <w:rsid w:val="006E3B22"/>
    <w:rsid w:val="006E3DC5"/>
    <w:rsid w:val="006E3E06"/>
    <w:rsid w:val="006E3FBE"/>
    <w:rsid w:val="006E409C"/>
    <w:rsid w:val="006E4575"/>
    <w:rsid w:val="006E487E"/>
    <w:rsid w:val="006E4A20"/>
    <w:rsid w:val="006E4F7A"/>
    <w:rsid w:val="006E51B5"/>
    <w:rsid w:val="006E53F4"/>
    <w:rsid w:val="006E56B6"/>
    <w:rsid w:val="006E5992"/>
    <w:rsid w:val="006E5EA0"/>
    <w:rsid w:val="006E6057"/>
    <w:rsid w:val="006E6400"/>
    <w:rsid w:val="006E6A0F"/>
    <w:rsid w:val="006E6AC3"/>
    <w:rsid w:val="006E6FF8"/>
    <w:rsid w:val="006E71EF"/>
    <w:rsid w:val="006E7227"/>
    <w:rsid w:val="006E7537"/>
    <w:rsid w:val="006E771A"/>
    <w:rsid w:val="006E777D"/>
    <w:rsid w:val="006E7A81"/>
    <w:rsid w:val="006E7C3C"/>
    <w:rsid w:val="006E7F26"/>
    <w:rsid w:val="006F008B"/>
    <w:rsid w:val="006F011A"/>
    <w:rsid w:val="006F0134"/>
    <w:rsid w:val="006F01B2"/>
    <w:rsid w:val="006F0353"/>
    <w:rsid w:val="006F06E2"/>
    <w:rsid w:val="006F070D"/>
    <w:rsid w:val="006F07F8"/>
    <w:rsid w:val="006F0A5E"/>
    <w:rsid w:val="006F0DE2"/>
    <w:rsid w:val="006F1570"/>
    <w:rsid w:val="006F1A37"/>
    <w:rsid w:val="006F1D1B"/>
    <w:rsid w:val="006F22BA"/>
    <w:rsid w:val="006F23D2"/>
    <w:rsid w:val="006F2585"/>
    <w:rsid w:val="006F25AB"/>
    <w:rsid w:val="006F285F"/>
    <w:rsid w:val="006F2951"/>
    <w:rsid w:val="006F2A18"/>
    <w:rsid w:val="006F2BE1"/>
    <w:rsid w:val="006F324A"/>
    <w:rsid w:val="006F3563"/>
    <w:rsid w:val="006F35F8"/>
    <w:rsid w:val="006F37D8"/>
    <w:rsid w:val="006F3824"/>
    <w:rsid w:val="006F3970"/>
    <w:rsid w:val="006F3D73"/>
    <w:rsid w:val="006F3EC6"/>
    <w:rsid w:val="006F40B5"/>
    <w:rsid w:val="006F43F2"/>
    <w:rsid w:val="006F44D6"/>
    <w:rsid w:val="006F494B"/>
    <w:rsid w:val="006F4E50"/>
    <w:rsid w:val="006F4F40"/>
    <w:rsid w:val="006F4F60"/>
    <w:rsid w:val="006F5636"/>
    <w:rsid w:val="006F56F1"/>
    <w:rsid w:val="006F5916"/>
    <w:rsid w:val="006F5978"/>
    <w:rsid w:val="006F5A99"/>
    <w:rsid w:val="006F61FF"/>
    <w:rsid w:val="006F63A3"/>
    <w:rsid w:val="006F67E5"/>
    <w:rsid w:val="006F6B51"/>
    <w:rsid w:val="006F6E0E"/>
    <w:rsid w:val="006F6E2C"/>
    <w:rsid w:val="006F76E1"/>
    <w:rsid w:val="006F7713"/>
    <w:rsid w:val="0070011C"/>
    <w:rsid w:val="0070022A"/>
    <w:rsid w:val="007005D6"/>
    <w:rsid w:val="0070063C"/>
    <w:rsid w:val="00700697"/>
    <w:rsid w:val="007007BD"/>
    <w:rsid w:val="0070094E"/>
    <w:rsid w:val="00700980"/>
    <w:rsid w:val="007009BD"/>
    <w:rsid w:val="00700A8B"/>
    <w:rsid w:val="00700DE0"/>
    <w:rsid w:val="00700DF5"/>
    <w:rsid w:val="00700E0B"/>
    <w:rsid w:val="00700EB7"/>
    <w:rsid w:val="00700F5F"/>
    <w:rsid w:val="00701272"/>
    <w:rsid w:val="00701451"/>
    <w:rsid w:val="00701499"/>
    <w:rsid w:val="00701602"/>
    <w:rsid w:val="00701882"/>
    <w:rsid w:val="00701970"/>
    <w:rsid w:val="007019BD"/>
    <w:rsid w:val="00701BB4"/>
    <w:rsid w:val="00701DC8"/>
    <w:rsid w:val="00701DE5"/>
    <w:rsid w:val="0070204B"/>
    <w:rsid w:val="00702746"/>
    <w:rsid w:val="00702FFE"/>
    <w:rsid w:val="0070311F"/>
    <w:rsid w:val="00703439"/>
    <w:rsid w:val="00703625"/>
    <w:rsid w:val="007036B1"/>
    <w:rsid w:val="00703946"/>
    <w:rsid w:val="007039C2"/>
    <w:rsid w:val="00703C94"/>
    <w:rsid w:val="0070400F"/>
    <w:rsid w:val="0070408C"/>
    <w:rsid w:val="007043C7"/>
    <w:rsid w:val="0070451F"/>
    <w:rsid w:val="00704567"/>
    <w:rsid w:val="00704BFD"/>
    <w:rsid w:val="0070505D"/>
    <w:rsid w:val="0070557C"/>
    <w:rsid w:val="00705D80"/>
    <w:rsid w:val="00705E3C"/>
    <w:rsid w:val="00706450"/>
    <w:rsid w:val="007067E8"/>
    <w:rsid w:val="007068F5"/>
    <w:rsid w:val="00706B93"/>
    <w:rsid w:val="00706C28"/>
    <w:rsid w:val="00706D5D"/>
    <w:rsid w:val="00706E04"/>
    <w:rsid w:val="00706E5B"/>
    <w:rsid w:val="00706F47"/>
    <w:rsid w:val="00707065"/>
    <w:rsid w:val="00707142"/>
    <w:rsid w:val="00707229"/>
    <w:rsid w:val="007073B3"/>
    <w:rsid w:val="00707484"/>
    <w:rsid w:val="00707658"/>
    <w:rsid w:val="00707A0E"/>
    <w:rsid w:val="00707AE2"/>
    <w:rsid w:val="00707EC9"/>
    <w:rsid w:val="0071007C"/>
    <w:rsid w:val="00710256"/>
    <w:rsid w:val="007105AA"/>
    <w:rsid w:val="00710782"/>
    <w:rsid w:val="00710A0A"/>
    <w:rsid w:val="00710B71"/>
    <w:rsid w:val="00710CCA"/>
    <w:rsid w:val="00710D04"/>
    <w:rsid w:val="00710D5E"/>
    <w:rsid w:val="00710E62"/>
    <w:rsid w:val="00710EC7"/>
    <w:rsid w:val="00711070"/>
    <w:rsid w:val="0071120F"/>
    <w:rsid w:val="0071150E"/>
    <w:rsid w:val="00711764"/>
    <w:rsid w:val="00711B57"/>
    <w:rsid w:val="00711C54"/>
    <w:rsid w:val="00711F46"/>
    <w:rsid w:val="00712113"/>
    <w:rsid w:val="00712278"/>
    <w:rsid w:val="007123E2"/>
    <w:rsid w:val="00712782"/>
    <w:rsid w:val="00712A10"/>
    <w:rsid w:val="00712BAF"/>
    <w:rsid w:val="00712CAB"/>
    <w:rsid w:val="0071323D"/>
    <w:rsid w:val="00713342"/>
    <w:rsid w:val="00713525"/>
    <w:rsid w:val="007137BD"/>
    <w:rsid w:val="00713945"/>
    <w:rsid w:val="00713A9B"/>
    <w:rsid w:val="00713B4B"/>
    <w:rsid w:val="00713E73"/>
    <w:rsid w:val="00713FF3"/>
    <w:rsid w:val="0071420A"/>
    <w:rsid w:val="007142D0"/>
    <w:rsid w:val="0071438B"/>
    <w:rsid w:val="007143B0"/>
    <w:rsid w:val="007143C4"/>
    <w:rsid w:val="007145B9"/>
    <w:rsid w:val="0071479E"/>
    <w:rsid w:val="007147EE"/>
    <w:rsid w:val="00714BDA"/>
    <w:rsid w:val="00714DD6"/>
    <w:rsid w:val="007151F2"/>
    <w:rsid w:val="007156E0"/>
    <w:rsid w:val="0071593B"/>
    <w:rsid w:val="00715B62"/>
    <w:rsid w:val="00715E85"/>
    <w:rsid w:val="00715FF6"/>
    <w:rsid w:val="0071621B"/>
    <w:rsid w:val="007163D3"/>
    <w:rsid w:val="00716571"/>
    <w:rsid w:val="007169DF"/>
    <w:rsid w:val="00716A7A"/>
    <w:rsid w:val="00716E35"/>
    <w:rsid w:val="00716F31"/>
    <w:rsid w:val="0071709D"/>
    <w:rsid w:val="007170CE"/>
    <w:rsid w:val="00717296"/>
    <w:rsid w:val="007172EF"/>
    <w:rsid w:val="00717440"/>
    <w:rsid w:val="00717675"/>
    <w:rsid w:val="007177A5"/>
    <w:rsid w:val="007179C7"/>
    <w:rsid w:val="00717A17"/>
    <w:rsid w:val="00717C3F"/>
    <w:rsid w:val="00717EDD"/>
    <w:rsid w:val="007200E5"/>
    <w:rsid w:val="007200E7"/>
    <w:rsid w:val="007200EE"/>
    <w:rsid w:val="007201F7"/>
    <w:rsid w:val="00720539"/>
    <w:rsid w:val="0072069E"/>
    <w:rsid w:val="00720707"/>
    <w:rsid w:val="007207A3"/>
    <w:rsid w:val="007207EB"/>
    <w:rsid w:val="00720940"/>
    <w:rsid w:val="00720A0D"/>
    <w:rsid w:val="00720CAF"/>
    <w:rsid w:val="0072108F"/>
    <w:rsid w:val="00721107"/>
    <w:rsid w:val="007211EB"/>
    <w:rsid w:val="0072159C"/>
    <w:rsid w:val="0072187C"/>
    <w:rsid w:val="007218F0"/>
    <w:rsid w:val="00721D20"/>
    <w:rsid w:val="00721DF1"/>
    <w:rsid w:val="0072223E"/>
    <w:rsid w:val="007222F8"/>
    <w:rsid w:val="007224F1"/>
    <w:rsid w:val="00722534"/>
    <w:rsid w:val="007226D6"/>
    <w:rsid w:val="00722A87"/>
    <w:rsid w:val="00722C14"/>
    <w:rsid w:val="00722D4C"/>
    <w:rsid w:val="00723099"/>
    <w:rsid w:val="00723135"/>
    <w:rsid w:val="00723364"/>
    <w:rsid w:val="007233C1"/>
    <w:rsid w:val="007236F7"/>
    <w:rsid w:val="0072375E"/>
    <w:rsid w:val="007237D7"/>
    <w:rsid w:val="007239A6"/>
    <w:rsid w:val="00723B9F"/>
    <w:rsid w:val="00723CF7"/>
    <w:rsid w:val="00723D32"/>
    <w:rsid w:val="007240CE"/>
    <w:rsid w:val="007242B2"/>
    <w:rsid w:val="00724328"/>
    <w:rsid w:val="00724709"/>
    <w:rsid w:val="007247B6"/>
    <w:rsid w:val="00724893"/>
    <w:rsid w:val="007248D8"/>
    <w:rsid w:val="00724C44"/>
    <w:rsid w:val="00724C64"/>
    <w:rsid w:val="00724C9B"/>
    <w:rsid w:val="00724D27"/>
    <w:rsid w:val="00724D9D"/>
    <w:rsid w:val="00724ECD"/>
    <w:rsid w:val="00725056"/>
    <w:rsid w:val="00725151"/>
    <w:rsid w:val="0072530E"/>
    <w:rsid w:val="0072538E"/>
    <w:rsid w:val="007253CD"/>
    <w:rsid w:val="007254B1"/>
    <w:rsid w:val="007256BD"/>
    <w:rsid w:val="00725932"/>
    <w:rsid w:val="00725938"/>
    <w:rsid w:val="00725A7A"/>
    <w:rsid w:val="00725AD4"/>
    <w:rsid w:val="0072603D"/>
    <w:rsid w:val="00726336"/>
    <w:rsid w:val="00726873"/>
    <w:rsid w:val="0072695F"/>
    <w:rsid w:val="00726A16"/>
    <w:rsid w:val="00726A6E"/>
    <w:rsid w:val="00726BB7"/>
    <w:rsid w:val="00727131"/>
    <w:rsid w:val="0072744F"/>
    <w:rsid w:val="00727690"/>
    <w:rsid w:val="007276BB"/>
    <w:rsid w:val="00727749"/>
    <w:rsid w:val="007277A6"/>
    <w:rsid w:val="00727891"/>
    <w:rsid w:val="007278C2"/>
    <w:rsid w:val="007278CC"/>
    <w:rsid w:val="00727C06"/>
    <w:rsid w:val="00730043"/>
    <w:rsid w:val="00730144"/>
    <w:rsid w:val="00730438"/>
    <w:rsid w:val="00730544"/>
    <w:rsid w:val="0073072A"/>
    <w:rsid w:val="00730866"/>
    <w:rsid w:val="00730957"/>
    <w:rsid w:val="00730AAD"/>
    <w:rsid w:val="00730F55"/>
    <w:rsid w:val="00731097"/>
    <w:rsid w:val="007312C5"/>
    <w:rsid w:val="0073141B"/>
    <w:rsid w:val="00731558"/>
    <w:rsid w:val="007315E3"/>
    <w:rsid w:val="007318F3"/>
    <w:rsid w:val="00732033"/>
    <w:rsid w:val="00732161"/>
    <w:rsid w:val="007321D9"/>
    <w:rsid w:val="007322B8"/>
    <w:rsid w:val="007322F4"/>
    <w:rsid w:val="007323A2"/>
    <w:rsid w:val="007324AC"/>
    <w:rsid w:val="00732AF8"/>
    <w:rsid w:val="00732B15"/>
    <w:rsid w:val="00732BC3"/>
    <w:rsid w:val="00732CC0"/>
    <w:rsid w:val="00732D39"/>
    <w:rsid w:val="00732E96"/>
    <w:rsid w:val="00732F8A"/>
    <w:rsid w:val="007333FB"/>
    <w:rsid w:val="00733480"/>
    <w:rsid w:val="00734000"/>
    <w:rsid w:val="007342E8"/>
    <w:rsid w:val="0073433E"/>
    <w:rsid w:val="00734359"/>
    <w:rsid w:val="0073440B"/>
    <w:rsid w:val="0073459C"/>
    <w:rsid w:val="0073494D"/>
    <w:rsid w:val="007349B8"/>
    <w:rsid w:val="00735307"/>
    <w:rsid w:val="00735328"/>
    <w:rsid w:val="00735398"/>
    <w:rsid w:val="007353B5"/>
    <w:rsid w:val="007355A8"/>
    <w:rsid w:val="007356ED"/>
    <w:rsid w:val="0073570F"/>
    <w:rsid w:val="007357A2"/>
    <w:rsid w:val="007357B1"/>
    <w:rsid w:val="00735909"/>
    <w:rsid w:val="00735923"/>
    <w:rsid w:val="00735A16"/>
    <w:rsid w:val="00735A3F"/>
    <w:rsid w:val="00735CFD"/>
    <w:rsid w:val="00735FBD"/>
    <w:rsid w:val="00735FC8"/>
    <w:rsid w:val="00736151"/>
    <w:rsid w:val="00736170"/>
    <w:rsid w:val="0073645E"/>
    <w:rsid w:val="00736B03"/>
    <w:rsid w:val="00736F55"/>
    <w:rsid w:val="0073704A"/>
    <w:rsid w:val="0073717B"/>
    <w:rsid w:val="00737519"/>
    <w:rsid w:val="00737534"/>
    <w:rsid w:val="0073758F"/>
    <w:rsid w:val="00737747"/>
    <w:rsid w:val="00737954"/>
    <w:rsid w:val="00737A2B"/>
    <w:rsid w:val="00737A65"/>
    <w:rsid w:val="00737ADF"/>
    <w:rsid w:val="00737D3E"/>
    <w:rsid w:val="00737E3A"/>
    <w:rsid w:val="0074008F"/>
    <w:rsid w:val="007406B1"/>
    <w:rsid w:val="00740810"/>
    <w:rsid w:val="00740869"/>
    <w:rsid w:val="00740E2B"/>
    <w:rsid w:val="00741052"/>
    <w:rsid w:val="00741195"/>
    <w:rsid w:val="00741749"/>
    <w:rsid w:val="007417A5"/>
    <w:rsid w:val="0074188C"/>
    <w:rsid w:val="00741A6C"/>
    <w:rsid w:val="00741EAF"/>
    <w:rsid w:val="00741F49"/>
    <w:rsid w:val="00741FA7"/>
    <w:rsid w:val="0074228C"/>
    <w:rsid w:val="00742292"/>
    <w:rsid w:val="0074282C"/>
    <w:rsid w:val="007428A4"/>
    <w:rsid w:val="00742A3B"/>
    <w:rsid w:val="00742BDB"/>
    <w:rsid w:val="00742CDD"/>
    <w:rsid w:val="00742F0C"/>
    <w:rsid w:val="00743301"/>
    <w:rsid w:val="00743343"/>
    <w:rsid w:val="0074344B"/>
    <w:rsid w:val="00743656"/>
    <w:rsid w:val="00743D15"/>
    <w:rsid w:val="00743E5A"/>
    <w:rsid w:val="00743F7E"/>
    <w:rsid w:val="00744328"/>
    <w:rsid w:val="00744725"/>
    <w:rsid w:val="00744FC1"/>
    <w:rsid w:val="00745690"/>
    <w:rsid w:val="00745839"/>
    <w:rsid w:val="00745877"/>
    <w:rsid w:val="007458A3"/>
    <w:rsid w:val="00745D3B"/>
    <w:rsid w:val="0074628B"/>
    <w:rsid w:val="0074641C"/>
    <w:rsid w:val="0074661F"/>
    <w:rsid w:val="0074665B"/>
    <w:rsid w:val="00746A7C"/>
    <w:rsid w:val="00746AC3"/>
    <w:rsid w:val="00746AC5"/>
    <w:rsid w:val="00746BD8"/>
    <w:rsid w:val="00746CB3"/>
    <w:rsid w:val="00746DF8"/>
    <w:rsid w:val="00746E8A"/>
    <w:rsid w:val="00746F72"/>
    <w:rsid w:val="00747157"/>
    <w:rsid w:val="00747282"/>
    <w:rsid w:val="00747376"/>
    <w:rsid w:val="007478B9"/>
    <w:rsid w:val="00747937"/>
    <w:rsid w:val="007500CE"/>
    <w:rsid w:val="007502CA"/>
    <w:rsid w:val="007503B7"/>
    <w:rsid w:val="007503F9"/>
    <w:rsid w:val="00750433"/>
    <w:rsid w:val="0075073C"/>
    <w:rsid w:val="0075086B"/>
    <w:rsid w:val="007509FA"/>
    <w:rsid w:val="00750A22"/>
    <w:rsid w:val="00750A36"/>
    <w:rsid w:val="00750D4D"/>
    <w:rsid w:val="00750E4B"/>
    <w:rsid w:val="00751120"/>
    <w:rsid w:val="0075148F"/>
    <w:rsid w:val="00751AA1"/>
    <w:rsid w:val="00751AC8"/>
    <w:rsid w:val="00751D13"/>
    <w:rsid w:val="007520B9"/>
    <w:rsid w:val="0075216F"/>
    <w:rsid w:val="00752322"/>
    <w:rsid w:val="007525F7"/>
    <w:rsid w:val="0075264F"/>
    <w:rsid w:val="00752D14"/>
    <w:rsid w:val="0075302F"/>
    <w:rsid w:val="00753494"/>
    <w:rsid w:val="00753687"/>
    <w:rsid w:val="0075371C"/>
    <w:rsid w:val="00753F41"/>
    <w:rsid w:val="007540F1"/>
    <w:rsid w:val="007543ED"/>
    <w:rsid w:val="007544B0"/>
    <w:rsid w:val="007546A0"/>
    <w:rsid w:val="007546F4"/>
    <w:rsid w:val="00754752"/>
    <w:rsid w:val="00754D70"/>
    <w:rsid w:val="0075510C"/>
    <w:rsid w:val="00755312"/>
    <w:rsid w:val="007555BE"/>
    <w:rsid w:val="007556BE"/>
    <w:rsid w:val="0075591D"/>
    <w:rsid w:val="00755F32"/>
    <w:rsid w:val="00756420"/>
    <w:rsid w:val="0075680B"/>
    <w:rsid w:val="00756A85"/>
    <w:rsid w:val="00756BE4"/>
    <w:rsid w:val="00756D32"/>
    <w:rsid w:val="00756DEA"/>
    <w:rsid w:val="00756F88"/>
    <w:rsid w:val="007571D7"/>
    <w:rsid w:val="0075760A"/>
    <w:rsid w:val="00757E74"/>
    <w:rsid w:val="00757F33"/>
    <w:rsid w:val="007600EB"/>
    <w:rsid w:val="00760147"/>
    <w:rsid w:val="0076048A"/>
    <w:rsid w:val="00760815"/>
    <w:rsid w:val="007609B2"/>
    <w:rsid w:val="007609F7"/>
    <w:rsid w:val="00760D4F"/>
    <w:rsid w:val="00760D64"/>
    <w:rsid w:val="00760EF5"/>
    <w:rsid w:val="00760FD6"/>
    <w:rsid w:val="007610C4"/>
    <w:rsid w:val="0076124C"/>
    <w:rsid w:val="0076136A"/>
    <w:rsid w:val="007613CC"/>
    <w:rsid w:val="00761609"/>
    <w:rsid w:val="007616F8"/>
    <w:rsid w:val="00761758"/>
    <w:rsid w:val="007617C3"/>
    <w:rsid w:val="007618A6"/>
    <w:rsid w:val="00761948"/>
    <w:rsid w:val="007619B7"/>
    <w:rsid w:val="00761A60"/>
    <w:rsid w:val="00761EAB"/>
    <w:rsid w:val="00761EFD"/>
    <w:rsid w:val="00762755"/>
    <w:rsid w:val="007629AC"/>
    <w:rsid w:val="00762CBF"/>
    <w:rsid w:val="00762F4C"/>
    <w:rsid w:val="00763014"/>
    <w:rsid w:val="0076322C"/>
    <w:rsid w:val="0076327D"/>
    <w:rsid w:val="007632DC"/>
    <w:rsid w:val="00763504"/>
    <w:rsid w:val="007638C5"/>
    <w:rsid w:val="00763D03"/>
    <w:rsid w:val="00764128"/>
    <w:rsid w:val="0076424F"/>
    <w:rsid w:val="0076484C"/>
    <w:rsid w:val="00764989"/>
    <w:rsid w:val="00764B51"/>
    <w:rsid w:val="00764BE5"/>
    <w:rsid w:val="00764FCB"/>
    <w:rsid w:val="00765291"/>
    <w:rsid w:val="007654EB"/>
    <w:rsid w:val="007655E8"/>
    <w:rsid w:val="0076567E"/>
    <w:rsid w:val="007657ED"/>
    <w:rsid w:val="00765848"/>
    <w:rsid w:val="00765974"/>
    <w:rsid w:val="00765C91"/>
    <w:rsid w:val="00765E4B"/>
    <w:rsid w:val="00765EF5"/>
    <w:rsid w:val="00765FAB"/>
    <w:rsid w:val="00765FBC"/>
    <w:rsid w:val="00766212"/>
    <w:rsid w:val="00766213"/>
    <w:rsid w:val="0076659C"/>
    <w:rsid w:val="0076664A"/>
    <w:rsid w:val="00766835"/>
    <w:rsid w:val="0076689D"/>
    <w:rsid w:val="00766905"/>
    <w:rsid w:val="00766953"/>
    <w:rsid w:val="00766BD8"/>
    <w:rsid w:val="00766C1F"/>
    <w:rsid w:val="00766E21"/>
    <w:rsid w:val="00767502"/>
    <w:rsid w:val="007676F8"/>
    <w:rsid w:val="00767728"/>
    <w:rsid w:val="00767752"/>
    <w:rsid w:val="0076788A"/>
    <w:rsid w:val="00767C0C"/>
    <w:rsid w:val="00767DE0"/>
    <w:rsid w:val="00767FB8"/>
    <w:rsid w:val="0077056C"/>
    <w:rsid w:val="0077061B"/>
    <w:rsid w:val="00770645"/>
    <w:rsid w:val="007706C4"/>
    <w:rsid w:val="007706C9"/>
    <w:rsid w:val="007709C3"/>
    <w:rsid w:val="007709E4"/>
    <w:rsid w:val="00770AB1"/>
    <w:rsid w:val="00770B20"/>
    <w:rsid w:val="00770DF2"/>
    <w:rsid w:val="00770EE3"/>
    <w:rsid w:val="00771077"/>
    <w:rsid w:val="00771367"/>
    <w:rsid w:val="00771533"/>
    <w:rsid w:val="00771812"/>
    <w:rsid w:val="00771896"/>
    <w:rsid w:val="00771B26"/>
    <w:rsid w:val="00771E16"/>
    <w:rsid w:val="00771F5E"/>
    <w:rsid w:val="0077202A"/>
    <w:rsid w:val="00772034"/>
    <w:rsid w:val="007725C9"/>
    <w:rsid w:val="00772803"/>
    <w:rsid w:val="00772A9A"/>
    <w:rsid w:val="00772C11"/>
    <w:rsid w:val="00772D5E"/>
    <w:rsid w:val="00772D69"/>
    <w:rsid w:val="00772DE7"/>
    <w:rsid w:val="00772EE4"/>
    <w:rsid w:val="00772F64"/>
    <w:rsid w:val="00772FB4"/>
    <w:rsid w:val="007730C9"/>
    <w:rsid w:val="007732F2"/>
    <w:rsid w:val="00773546"/>
    <w:rsid w:val="007738A9"/>
    <w:rsid w:val="00773B51"/>
    <w:rsid w:val="00773BFD"/>
    <w:rsid w:val="00773C0A"/>
    <w:rsid w:val="00773D2C"/>
    <w:rsid w:val="00773DC9"/>
    <w:rsid w:val="00773F05"/>
    <w:rsid w:val="00774084"/>
    <w:rsid w:val="00774236"/>
    <w:rsid w:val="00774244"/>
    <w:rsid w:val="00774379"/>
    <w:rsid w:val="007743EF"/>
    <w:rsid w:val="007747DF"/>
    <w:rsid w:val="00774BBE"/>
    <w:rsid w:val="00774C27"/>
    <w:rsid w:val="00774CAF"/>
    <w:rsid w:val="00774D8F"/>
    <w:rsid w:val="00774F6C"/>
    <w:rsid w:val="00775290"/>
    <w:rsid w:val="007755D2"/>
    <w:rsid w:val="0077579F"/>
    <w:rsid w:val="00775957"/>
    <w:rsid w:val="00775C08"/>
    <w:rsid w:val="00775FFD"/>
    <w:rsid w:val="00776062"/>
    <w:rsid w:val="00776123"/>
    <w:rsid w:val="0077636F"/>
    <w:rsid w:val="00776558"/>
    <w:rsid w:val="007766B0"/>
    <w:rsid w:val="00776829"/>
    <w:rsid w:val="00776A63"/>
    <w:rsid w:val="00776F39"/>
    <w:rsid w:val="00776F9C"/>
    <w:rsid w:val="0077720F"/>
    <w:rsid w:val="0077738D"/>
    <w:rsid w:val="007774B8"/>
    <w:rsid w:val="007775B0"/>
    <w:rsid w:val="00777621"/>
    <w:rsid w:val="0077786D"/>
    <w:rsid w:val="00777BA3"/>
    <w:rsid w:val="00777CFB"/>
    <w:rsid w:val="00780210"/>
    <w:rsid w:val="00780219"/>
    <w:rsid w:val="007802B4"/>
    <w:rsid w:val="0078036A"/>
    <w:rsid w:val="007806DD"/>
    <w:rsid w:val="0078078C"/>
    <w:rsid w:val="00780829"/>
    <w:rsid w:val="007808E4"/>
    <w:rsid w:val="00780A10"/>
    <w:rsid w:val="00780DA7"/>
    <w:rsid w:val="00780E70"/>
    <w:rsid w:val="0078117A"/>
    <w:rsid w:val="0078176C"/>
    <w:rsid w:val="007817E1"/>
    <w:rsid w:val="0078199D"/>
    <w:rsid w:val="00781C4F"/>
    <w:rsid w:val="00781E81"/>
    <w:rsid w:val="00781F71"/>
    <w:rsid w:val="00781FEF"/>
    <w:rsid w:val="00782068"/>
    <w:rsid w:val="007822A4"/>
    <w:rsid w:val="007828AB"/>
    <w:rsid w:val="00782944"/>
    <w:rsid w:val="00782A72"/>
    <w:rsid w:val="00782ADF"/>
    <w:rsid w:val="00782BE6"/>
    <w:rsid w:val="00782C4E"/>
    <w:rsid w:val="007832E5"/>
    <w:rsid w:val="0078344B"/>
    <w:rsid w:val="0078349A"/>
    <w:rsid w:val="00783548"/>
    <w:rsid w:val="00783752"/>
    <w:rsid w:val="00783B41"/>
    <w:rsid w:val="00783C31"/>
    <w:rsid w:val="00783DE9"/>
    <w:rsid w:val="00783DF6"/>
    <w:rsid w:val="00783F3E"/>
    <w:rsid w:val="00784113"/>
    <w:rsid w:val="007846CE"/>
    <w:rsid w:val="00784886"/>
    <w:rsid w:val="00784AB0"/>
    <w:rsid w:val="00784BEB"/>
    <w:rsid w:val="00784CF2"/>
    <w:rsid w:val="00785006"/>
    <w:rsid w:val="0078508B"/>
    <w:rsid w:val="007851A1"/>
    <w:rsid w:val="007852D5"/>
    <w:rsid w:val="00785375"/>
    <w:rsid w:val="00785519"/>
    <w:rsid w:val="007856C8"/>
    <w:rsid w:val="00785793"/>
    <w:rsid w:val="00785CD5"/>
    <w:rsid w:val="00785CF5"/>
    <w:rsid w:val="007861E4"/>
    <w:rsid w:val="007864B1"/>
    <w:rsid w:val="0078687F"/>
    <w:rsid w:val="00786A18"/>
    <w:rsid w:val="00786A67"/>
    <w:rsid w:val="00786B5C"/>
    <w:rsid w:val="00786C1C"/>
    <w:rsid w:val="0078749D"/>
    <w:rsid w:val="00787BD0"/>
    <w:rsid w:val="00787C36"/>
    <w:rsid w:val="00787EA5"/>
    <w:rsid w:val="00787FE3"/>
    <w:rsid w:val="0079011F"/>
    <w:rsid w:val="00790266"/>
    <w:rsid w:val="00790415"/>
    <w:rsid w:val="0079061A"/>
    <w:rsid w:val="00790822"/>
    <w:rsid w:val="00790851"/>
    <w:rsid w:val="007909B7"/>
    <w:rsid w:val="007909D8"/>
    <w:rsid w:val="007911F9"/>
    <w:rsid w:val="0079121E"/>
    <w:rsid w:val="00791283"/>
    <w:rsid w:val="00791707"/>
    <w:rsid w:val="0079176D"/>
    <w:rsid w:val="0079198E"/>
    <w:rsid w:val="00791C9D"/>
    <w:rsid w:val="00791E37"/>
    <w:rsid w:val="00791E56"/>
    <w:rsid w:val="00792068"/>
    <w:rsid w:val="00792077"/>
    <w:rsid w:val="00792465"/>
    <w:rsid w:val="0079252F"/>
    <w:rsid w:val="007926B8"/>
    <w:rsid w:val="00792772"/>
    <w:rsid w:val="0079279A"/>
    <w:rsid w:val="007927CC"/>
    <w:rsid w:val="00792ABF"/>
    <w:rsid w:val="00792B6F"/>
    <w:rsid w:val="00792C25"/>
    <w:rsid w:val="007932AD"/>
    <w:rsid w:val="0079335F"/>
    <w:rsid w:val="007933A2"/>
    <w:rsid w:val="00793425"/>
    <w:rsid w:val="0079342C"/>
    <w:rsid w:val="007934A6"/>
    <w:rsid w:val="00793653"/>
    <w:rsid w:val="007938D1"/>
    <w:rsid w:val="0079393F"/>
    <w:rsid w:val="00793ED4"/>
    <w:rsid w:val="00793F45"/>
    <w:rsid w:val="00794197"/>
    <w:rsid w:val="007941C1"/>
    <w:rsid w:val="00794288"/>
    <w:rsid w:val="0079429F"/>
    <w:rsid w:val="00794421"/>
    <w:rsid w:val="00794431"/>
    <w:rsid w:val="00794B38"/>
    <w:rsid w:val="00794B46"/>
    <w:rsid w:val="00794D69"/>
    <w:rsid w:val="0079529C"/>
    <w:rsid w:val="007953F5"/>
    <w:rsid w:val="00795D31"/>
    <w:rsid w:val="00795D8E"/>
    <w:rsid w:val="00795E40"/>
    <w:rsid w:val="00795F21"/>
    <w:rsid w:val="00796012"/>
    <w:rsid w:val="00796047"/>
    <w:rsid w:val="00796323"/>
    <w:rsid w:val="00796535"/>
    <w:rsid w:val="00796563"/>
    <w:rsid w:val="00796569"/>
    <w:rsid w:val="007966E6"/>
    <w:rsid w:val="007967DE"/>
    <w:rsid w:val="00796820"/>
    <w:rsid w:val="00796833"/>
    <w:rsid w:val="0079705C"/>
    <w:rsid w:val="00797197"/>
    <w:rsid w:val="007971C6"/>
    <w:rsid w:val="0079740E"/>
    <w:rsid w:val="007975FA"/>
    <w:rsid w:val="00797621"/>
    <w:rsid w:val="007977D3"/>
    <w:rsid w:val="007979B6"/>
    <w:rsid w:val="00797A51"/>
    <w:rsid w:val="00797C30"/>
    <w:rsid w:val="00797F6E"/>
    <w:rsid w:val="007A01D6"/>
    <w:rsid w:val="007A031E"/>
    <w:rsid w:val="007A04A8"/>
    <w:rsid w:val="007A04B0"/>
    <w:rsid w:val="007A064A"/>
    <w:rsid w:val="007A07D2"/>
    <w:rsid w:val="007A085B"/>
    <w:rsid w:val="007A0BD3"/>
    <w:rsid w:val="007A0F62"/>
    <w:rsid w:val="007A116F"/>
    <w:rsid w:val="007A169A"/>
    <w:rsid w:val="007A16C8"/>
    <w:rsid w:val="007A196E"/>
    <w:rsid w:val="007A1B85"/>
    <w:rsid w:val="007A1CA4"/>
    <w:rsid w:val="007A1DAD"/>
    <w:rsid w:val="007A1DD9"/>
    <w:rsid w:val="007A1FD0"/>
    <w:rsid w:val="007A20F6"/>
    <w:rsid w:val="007A2178"/>
    <w:rsid w:val="007A2254"/>
    <w:rsid w:val="007A25A0"/>
    <w:rsid w:val="007A2859"/>
    <w:rsid w:val="007A2884"/>
    <w:rsid w:val="007A2B53"/>
    <w:rsid w:val="007A2CCB"/>
    <w:rsid w:val="007A3377"/>
    <w:rsid w:val="007A3385"/>
    <w:rsid w:val="007A342D"/>
    <w:rsid w:val="007A3589"/>
    <w:rsid w:val="007A390A"/>
    <w:rsid w:val="007A3ACE"/>
    <w:rsid w:val="007A3AF5"/>
    <w:rsid w:val="007A3ED9"/>
    <w:rsid w:val="007A4017"/>
    <w:rsid w:val="007A401F"/>
    <w:rsid w:val="007A4033"/>
    <w:rsid w:val="007A4055"/>
    <w:rsid w:val="007A40C4"/>
    <w:rsid w:val="007A4127"/>
    <w:rsid w:val="007A41BA"/>
    <w:rsid w:val="007A43E9"/>
    <w:rsid w:val="007A471D"/>
    <w:rsid w:val="007A4804"/>
    <w:rsid w:val="007A49FF"/>
    <w:rsid w:val="007A4A01"/>
    <w:rsid w:val="007A4B76"/>
    <w:rsid w:val="007A4B89"/>
    <w:rsid w:val="007A4BBA"/>
    <w:rsid w:val="007A4D8D"/>
    <w:rsid w:val="007A526F"/>
    <w:rsid w:val="007A5312"/>
    <w:rsid w:val="007A53D9"/>
    <w:rsid w:val="007A54A2"/>
    <w:rsid w:val="007A54C5"/>
    <w:rsid w:val="007A5FB7"/>
    <w:rsid w:val="007A601D"/>
    <w:rsid w:val="007A60DE"/>
    <w:rsid w:val="007A6209"/>
    <w:rsid w:val="007A65C8"/>
    <w:rsid w:val="007A66C7"/>
    <w:rsid w:val="007A69AC"/>
    <w:rsid w:val="007A6B54"/>
    <w:rsid w:val="007A6BA4"/>
    <w:rsid w:val="007A6F23"/>
    <w:rsid w:val="007A721E"/>
    <w:rsid w:val="007A72D0"/>
    <w:rsid w:val="007A761A"/>
    <w:rsid w:val="007A7A61"/>
    <w:rsid w:val="007A7B10"/>
    <w:rsid w:val="007A7E71"/>
    <w:rsid w:val="007B023D"/>
    <w:rsid w:val="007B04A3"/>
    <w:rsid w:val="007B0543"/>
    <w:rsid w:val="007B05D5"/>
    <w:rsid w:val="007B068B"/>
    <w:rsid w:val="007B06A9"/>
    <w:rsid w:val="007B077B"/>
    <w:rsid w:val="007B07D3"/>
    <w:rsid w:val="007B0948"/>
    <w:rsid w:val="007B0A54"/>
    <w:rsid w:val="007B0D49"/>
    <w:rsid w:val="007B0ECA"/>
    <w:rsid w:val="007B13AE"/>
    <w:rsid w:val="007B18A5"/>
    <w:rsid w:val="007B196F"/>
    <w:rsid w:val="007B1A90"/>
    <w:rsid w:val="007B1C29"/>
    <w:rsid w:val="007B1D8E"/>
    <w:rsid w:val="007B1E4D"/>
    <w:rsid w:val="007B1F4D"/>
    <w:rsid w:val="007B1F63"/>
    <w:rsid w:val="007B2098"/>
    <w:rsid w:val="007B23AE"/>
    <w:rsid w:val="007B254A"/>
    <w:rsid w:val="007B2695"/>
    <w:rsid w:val="007B2A6D"/>
    <w:rsid w:val="007B2D47"/>
    <w:rsid w:val="007B2EEB"/>
    <w:rsid w:val="007B2FCD"/>
    <w:rsid w:val="007B3335"/>
    <w:rsid w:val="007B3612"/>
    <w:rsid w:val="007B3681"/>
    <w:rsid w:val="007B36D1"/>
    <w:rsid w:val="007B37F9"/>
    <w:rsid w:val="007B3B8C"/>
    <w:rsid w:val="007B3CB7"/>
    <w:rsid w:val="007B3F36"/>
    <w:rsid w:val="007B488B"/>
    <w:rsid w:val="007B49B4"/>
    <w:rsid w:val="007B49D3"/>
    <w:rsid w:val="007B4C74"/>
    <w:rsid w:val="007B5496"/>
    <w:rsid w:val="007B55A6"/>
    <w:rsid w:val="007B56FE"/>
    <w:rsid w:val="007B587B"/>
    <w:rsid w:val="007B5972"/>
    <w:rsid w:val="007B5B2B"/>
    <w:rsid w:val="007B644D"/>
    <w:rsid w:val="007B6473"/>
    <w:rsid w:val="007B6587"/>
    <w:rsid w:val="007B67D8"/>
    <w:rsid w:val="007B68BB"/>
    <w:rsid w:val="007B7086"/>
    <w:rsid w:val="007B72FC"/>
    <w:rsid w:val="007B77DD"/>
    <w:rsid w:val="007B7B2E"/>
    <w:rsid w:val="007C011E"/>
    <w:rsid w:val="007C01E8"/>
    <w:rsid w:val="007C05F5"/>
    <w:rsid w:val="007C0634"/>
    <w:rsid w:val="007C074A"/>
    <w:rsid w:val="007C0906"/>
    <w:rsid w:val="007C09A2"/>
    <w:rsid w:val="007C0A5D"/>
    <w:rsid w:val="007C1025"/>
    <w:rsid w:val="007C10FD"/>
    <w:rsid w:val="007C111A"/>
    <w:rsid w:val="007C130D"/>
    <w:rsid w:val="007C142A"/>
    <w:rsid w:val="007C159B"/>
    <w:rsid w:val="007C1701"/>
    <w:rsid w:val="007C1B1A"/>
    <w:rsid w:val="007C1D09"/>
    <w:rsid w:val="007C22E2"/>
    <w:rsid w:val="007C24E8"/>
    <w:rsid w:val="007C2646"/>
    <w:rsid w:val="007C2833"/>
    <w:rsid w:val="007C2935"/>
    <w:rsid w:val="007C2B1A"/>
    <w:rsid w:val="007C2B9D"/>
    <w:rsid w:val="007C2F42"/>
    <w:rsid w:val="007C342E"/>
    <w:rsid w:val="007C34AE"/>
    <w:rsid w:val="007C35C9"/>
    <w:rsid w:val="007C366E"/>
    <w:rsid w:val="007C3A25"/>
    <w:rsid w:val="007C3A8A"/>
    <w:rsid w:val="007C3BA1"/>
    <w:rsid w:val="007C3F36"/>
    <w:rsid w:val="007C4013"/>
    <w:rsid w:val="007C403B"/>
    <w:rsid w:val="007C4397"/>
    <w:rsid w:val="007C4999"/>
    <w:rsid w:val="007C4C2F"/>
    <w:rsid w:val="007C4C8E"/>
    <w:rsid w:val="007C4D04"/>
    <w:rsid w:val="007C4E1F"/>
    <w:rsid w:val="007C4E2B"/>
    <w:rsid w:val="007C5008"/>
    <w:rsid w:val="007C531E"/>
    <w:rsid w:val="007C532F"/>
    <w:rsid w:val="007C546E"/>
    <w:rsid w:val="007C57A2"/>
    <w:rsid w:val="007C588E"/>
    <w:rsid w:val="007C589C"/>
    <w:rsid w:val="007C58E6"/>
    <w:rsid w:val="007C5AB9"/>
    <w:rsid w:val="007C5B16"/>
    <w:rsid w:val="007C60DB"/>
    <w:rsid w:val="007C61BE"/>
    <w:rsid w:val="007C62D5"/>
    <w:rsid w:val="007C6610"/>
    <w:rsid w:val="007C6685"/>
    <w:rsid w:val="007C6903"/>
    <w:rsid w:val="007C6961"/>
    <w:rsid w:val="007C69B1"/>
    <w:rsid w:val="007C69F2"/>
    <w:rsid w:val="007C6BE7"/>
    <w:rsid w:val="007C6CAF"/>
    <w:rsid w:val="007C7101"/>
    <w:rsid w:val="007C7210"/>
    <w:rsid w:val="007C724C"/>
    <w:rsid w:val="007C7401"/>
    <w:rsid w:val="007C7460"/>
    <w:rsid w:val="007C77AC"/>
    <w:rsid w:val="007C7B8E"/>
    <w:rsid w:val="007C7D35"/>
    <w:rsid w:val="007C7D3C"/>
    <w:rsid w:val="007D021A"/>
    <w:rsid w:val="007D053D"/>
    <w:rsid w:val="007D053F"/>
    <w:rsid w:val="007D064C"/>
    <w:rsid w:val="007D0802"/>
    <w:rsid w:val="007D0D77"/>
    <w:rsid w:val="007D0E95"/>
    <w:rsid w:val="007D1324"/>
    <w:rsid w:val="007D13F6"/>
    <w:rsid w:val="007D1C01"/>
    <w:rsid w:val="007D1E6A"/>
    <w:rsid w:val="007D1F3E"/>
    <w:rsid w:val="007D215F"/>
    <w:rsid w:val="007D236B"/>
    <w:rsid w:val="007D2BAE"/>
    <w:rsid w:val="007D2C08"/>
    <w:rsid w:val="007D2ED8"/>
    <w:rsid w:val="007D3128"/>
    <w:rsid w:val="007D3175"/>
    <w:rsid w:val="007D3726"/>
    <w:rsid w:val="007D39B8"/>
    <w:rsid w:val="007D39BD"/>
    <w:rsid w:val="007D3AF3"/>
    <w:rsid w:val="007D3B69"/>
    <w:rsid w:val="007D3C65"/>
    <w:rsid w:val="007D3D85"/>
    <w:rsid w:val="007D3E6C"/>
    <w:rsid w:val="007D3E93"/>
    <w:rsid w:val="007D43CA"/>
    <w:rsid w:val="007D440B"/>
    <w:rsid w:val="007D448A"/>
    <w:rsid w:val="007D462B"/>
    <w:rsid w:val="007D4643"/>
    <w:rsid w:val="007D46CB"/>
    <w:rsid w:val="007D4E2A"/>
    <w:rsid w:val="007D4E50"/>
    <w:rsid w:val="007D4F03"/>
    <w:rsid w:val="007D500D"/>
    <w:rsid w:val="007D5364"/>
    <w:rsid w:val="007D56B1"/>
    <w:rsid w:val="007D56FA"/>
    <w:rsid w:val="007D5BA4"/>
    <w:rsid w:val="007D5EFD"/>
    <w:rsid w:val="007D63AC"/>
    <w:rsid w:val="007D6413"/>
    <w:rsid w:val="007D64C6"/>
    <w:rsid w:val="007D69FB"/>
    <w:rsid w:val="007D6B0A"/>
    <w:rsid w:val="007D6CB8"/>
    <w:rsid w:val="007D712A"/>
    <w:rsid w:val="007D717C"/>
    <w:rsid w:val="007D72A2"/>
    <w:rsid w:val="007D733C"/>
    <w:rsid w:val="007D7381"/>
    <w:rsid w:val="007D74F1"/>
    <w:rsid w:val="007D751A"/>
    <w:rsid w:val="007D7BBC"/>
    <w:rsid w:val="007D7D29"/>
    <w:rsid w:val="007E0013"/>
    <w:rsid w:val="007E0264"/>
    <w:rsid w:val="007E059C"/>
    <w:rsid w:val="007E06F9"/>
    <w:rsid w:val="007E0879"/>
    <w:rsid w:val="007E0DD3"/>
    <w:rsid w:val="007E0E25"/>
    <w:rsid w:val="007E0E98"/>
    <w:rsid w:val="007E0F32"/>
    <w:rsid w:val="007E11D4"/>
    <w:rsid w:val="007E136D"/>
    <w:rsid w:val="007E1668"/>
    <w:rsid w:val="007E174C"/>
    <w:rsid w:val="007E19BD"/>
    <w:rsid w:val="007E19EF"/>
    <w:rsid w:val="007E1B8E"/>
    <w:rsid w:val="007E1D02"/>
    <w:rsid w:val="007E1E43"/>
    <w:rsid w:val="007E206C"/>
    <w:rsid w:val="007E20AE"/>
    <w:rsid w:val="007E20B4"/>
    <w:rsid w:val="007E2159"/>
    <w:rsid w:val="007E2B68"/>
    <w:rsid w:val="007E2D3B"/>
    <w:rsid w:val="007E3064"/>
    <w:rsid w:val="007E32E7"/>
    <w:rsid w:val="007E34FA"/>
    <w:rsid w:val="007E36D5"/>
    <w:rsid w:val="007E3A26"/>
    <w:rsid w:val="007E3A27"/>
    <w:rsid w:val="007E3B36"/>
    <w:rsid w:val="007E3CAB"/>
    <w:rsid w:val="007E3E2C"/>
    <w:rsid w:val="007E409A"/>
    <w:rsid w:val="007E4261"/>
    <w:rsid w:val="007E42D4"/>
    <w:rsid w:val="007E4626"/>
    <w:rsid w:val="007E4C0A"/>
    <w:rsid w:val="007E508E"/>
    <w:rsid w:val="007E50C8"/>
    <w:rsid w:val="007E513A"/>
    <w:rsid w:val="007E53DC"/>
    <w:rsid w:val="007E5474"/>
    <w:rsid w:val="007E559A"/>
    <w:rsid w:val="007E56AF"/>
    <w:rsid w:val="007E56BA"/>
    <w:rsid w:val="007E59D0"/>
    <w:rsid w:val="007E5D1A"/>
    <w:rsid w:val="007E6125"/>
    <w:rsid w:val="007E6154"/>
    <w:rsid w:val="007E6195"/>
    <w:rsid w:val="007E62A9"/>
    <w:rsid w:val="007E6620"/>
    <w:rsid w:val="007E6869"/>
    <w:rsid w:val="007E690B"/>
    <w:rsid w:val="007E6974"/>
    <w:rsid w:val="007E6A73"/>
    <w:rsid w:val="007E6A77"/>
    <w:rsid w:val="007E6C3D"/>
    <w:rsid w:val="007E6D96"/>
    <w:rsid w:val="007E6DDB"/>
    <w:rsid w:val="007E6E2E"/>
    <w:rsid w:val="007E6FAE"/>
    <w:rsid w:val="007E7187"/>
    <w:rsid w:val="007E778D"/>
    <w:rsid w:val="007E7814"/>
    <w:rsid w:val="007E7A02"/>
    <w:rsid w:val="007E7A10"/>
    <w:rsid w:val="007E7AE4"/>
    <w:rsid w:val="007E7B1C"/>
    <w:rsid w:val="007E7C2F"/>
    <w:rsid w:val="007E7DD9"/>
    <w:rsid w:val="007F008F"/>
    <w:rsid w:val="007F014D"/>
    <w:rsid w:val="007F038B"/>
    <w:rsid w:val="007F04C1"/>
    <w:rsid w:val="007F074B"/>
    <w:rsid w:val="007F08BB"/>
    <w:rsid w:val="007F0F17"/>
    <w:rsid w:val="007F1159"/>
    <w:rsid w:val="007F11E9"/>
    <w:rsid w:val="007F126B"/>
    <w:rsid w:val="007F133F"/>
    <w:rsid w:val="007F1827"/>
    <w:rsid w:val="007F1AF1"/>
    <w:rsid w:val="007F1B90"/>
    <w:rsid w:val="007F1D8B"/>
    <w:rsid w:val="007F1F04"/>
    <w:rsid w:val="007F2927"/>
    <w:rsid w:val="007F2960"/>
    <w:rsid w:val="007F2A9E"/>
    <w:rsid w:val="007F2C02"/>
    <w:rsid w:val="007F2E29"/>
    <w:rsid w:val="007F35BC"/>
    <w:rsid w:val="007F37D1"/>
    <w:rsid w:val="007F3B02"/>
    <w:rsid w:val="007F3B9C"/>
    <w:rsid w:val="007F3BCE"/>
    <w:rsid w:val="007F3DDB"/>
    <w:rsid w:val="007F3E11"/>
    <w:rsid w:val="007F3F5B"/>
    <w:rsid w:val="007F499A"/>
    <w:rsid w:val="007F4B71"/>
    <w:rsid w:val="007F4CC6"/>
    <w:rsid w:val="007F4EA6"/>
    <w:rsid w:val="007F4EC5"/>
    <w:rsid w:val="007F4F50"/>
    <w:rsid w:val="007F50CB"/>
    <w:rsid w:val="007F5108"/>
    <w:rsid w:val="007F5131"/>
    <w:rsid w:val="007F5268"/>
    <w:rsid w:val="007F53B1"/>
    <w:rsid w:val="007F53B3"/>
    <w:rsid w:val="007F5410"/>
    <w:rsid w:val="007F56DC"/>
    <w:rsid w:val="007F57DA"/>
    <w:rsid w:val="007F58B3"/>
    <w:rsid w:val="007F5E42"/>
    <w:rsid w:val="007F63B0"/>
    <w:rsid w:val="007F658C"/>
    <w:rsid w:val="007F683C"/>
    <w:rsid w:val="007F6909"/>
    <w:rsid w:val="007F69EE"/>
    <w:rsid w:val="007F6A89"/>
    <w:rsid w:val="007F6CD4"/>
    <w:rsid w:val="007F6D3B"/>
    <w:rsid w:val="007F6E3F"/>
    <w:rsid w:val="007F7142"/>
    <w:rsid w:val="007F7509"/>
    <w:rsid w:val="007F7587"/>
    <w:rsid w:val="007F76B2"/>
    <w:rsid w:val="007F7CD5"/>
    <w:rsid w:val="008000D8"/>
    <w:rsid w:val="00800141"/>
    <w:rsid w:val="008001F4"/>
    <w:rsid w:val="00800586"/>
    <w:rsid w:val="00800769"/>
    <w:rsid w:val="0080154E"/>
    <w:rsid w:val="0080163D"/>
    <w:rsid w:val="00801936"/>
    <w:rsid w:val="00801C1F"/>
    <w:rsid w:val="00801C31"/>
    <w:rsid w:val="00801E5B"/>
    <w:rsid w:val="0080255E"/>
    <w:rsid w:val="00802898"/>
    <w:rsid w:val="00802A1A"/>
    <w:rsid w:val="00802DAD"/>
    <w:rsid w:val="00802E2E"/>
    <w:rsid w:val="00803711"/>
    <w:rsid w:val="008045D9"/>
    <w:rsid w:val="0080472A"/>
    <w:rsid w:val="0080484E"/>
    <w:rsid w:val="00804B88"/>
    <w:rsid w:val="00804CF7"/>
    <w:rsid w:val="00804F69"/>
    <w:rsid w:val="00804FFE"/>
    <w:rsid w:val="008051FD"/>
    <w:rsid w:val="0080520D"/>
    <w:rsid w:val="00805264"/>
    <w:rsid w:val="00805353"/>
    <w:rsid w:val="00805453"/>
    <w:rsid w:val="00805539"/>
    <w:rsid w:val="008055C4"/>
    <w:rsid w:val="0080570E"/>
    <w:rsid w:val="008059D6"/>
    <w:rsid w:val="00805D84"/>
    <w:rsid w:val="00805F9C"/>
    <w:rsid w:val="00806055"/>
    <w:rsid w:val="00806152"/>
    <w:rsid w:val="008061AB"/>
    <w:rsid w:val="008062A4"/>
    <w:rsid w:val="008062D4"/>
    <w:rsid w:val="008063DE"/>
    <w:rsid w:val="008064EE"/>
    <w:rsid w:val="00806A74"/>
    <w:rsid w:val="00806B93"/>
    <w:rsid w:val="00806DD2"/>
    <w:rsid w:val="008071C4"/>
    <w:rsid w:val="0080724E"/>
    <w:rsid w:val="00807466"/>
    <w:rsid w:val="00807737"/>
    <w:rsid w:val="008077FA"/>
    <w:rsid w:val="008078A5"/>
    <w:rsid w:val="008078F1"/>
    <w:rsid w:val="00807AB4"/>
    <w:rsid w:val="00807EFE"/>
    <w:rsid w:val="00807FBD"/>
    <w:rsid w:val="0081005D"/>
    <w:rsid w:val="0081021A"/>
    <w:rsid w:val="00810D42"/>
    <w:rsid w:val="008111C4"/>
    <w:rsid w:val="008114FA"/>
    <w:rsid w:val="008116D6"/>
    <w:rsid w:val="00811B55"/>
    <w:rsid w:val="00811B81"/>
    <w:rsid w:val="00811C0D"/>
    <w:rsid w:val="00811FDD"/>
    <w:rsid w:val="00812181"/>
    <w:rsid w:val="008122E5"/>
    <w:rsid w:val="00812814"/>
    <w:rsid w:val="0081292E"/>
    <w:rsid w:val="00812C17"/>
    <w:rsid w:val="00812CEC"/>
    <w:rsid w:val="008133AA"/>
    <w:rsid w:val="0081341A"/>
    <w:rsid w:val="008134FC"/>
    <w:rsid w:val="0081359A"/>
    <w:rsid w:val="00813943"/>
    <w:rsid w:val="0081405A"/>
    <w:rsid w:val="00814282"/>
    <w:rsid w:val="008146A9"/>
    <w:rsid w:val="008146F2"/>
    <w:rsid w:val="008147A1"/>
    <w:rsid w:val="008147D0"/>
    <w:rsid w:val="00814AB3"/>
    <w:rsid w:val="00814C0A"/>
    <w:rsid w:val="00814CAF"/>
    <w:rsid w:val="00814D8E"/>
    <w:rsid w:val="00814E6F"/>
    <w:rsid w:val="00814EDA"/>
    <w:rsid w:val="00814F91"/>
    <w:rsid w:val="0081510B"/>
    <w:rsid w:val="008154C5"/>
    <w:rsid w:val="008154DD"/>
    <w:rsid w:val="00815DB9"/>
    <w:rsid w:val="00815EC1"/>
    <w:rsid w:val="008160CA"/>
    <w:rsid w:val="008163CC"/>
    <w:rsid w:val="00816475"/>
    <w:rsid w:val="008164FC"/>
    <w:rsid w:val="00816607"/>
    <w:rsid w:val="008169ED"/>
    <w:rsid w:val="00816A8E"/>
    <w:rsid w:val="00816BE8"/>
    <w:rsid w:val="008171BA"/>
    <w:rsid w:val="00817216"/>
    <w:rsid w:val="00817261"/>
    <w:rsid w:val="0081783B"/>
    <w:rsid w:val="0081798B"/>
    <w:rsid w:val="00817A3C"/>
    <w:rsid w:val="00817A44"/>
    <w:rsid w:val="00820256"/>
    <w:rsid w:val="00820342"/>
    <w:rsid w:val="00820350"/>
    <w:rsid w:val="00820451"/>
    <w:rsid w:val="0082048C"/>
    <w:rsid w:val="00820601"/>
    <w:rsid w:val="00820642"/>
    <w:rsid w:val="00820648"/>
    <w:rsid w:val="00820682"/>
    <w:rsid w:val="00820721"/>
    <w:rsid w:val="008207A0"/>
    <w:rsid w:val="008207CD"/>
    <w:rsid w:val="008207D4"/>
    <w:rsid w:val="00820869"/>
    <w:rsid w:val="008209FF"/>
    <w:rsid w:val="00820A37"/>
    <w:rsid w:val="00820A39"/>
    <w:rsid w:val="00820AC6"/>
    <w:rsid w:val="00820D3E"/>
    <w:rsid w:val="00820E82"/>
    <w:rsid w:val="00820F5B"/>
    <w:rsid w:val="00821319"/>
    <w:rsid w:val="008214E5"/>
    <w:rsid w:val="0082150F"/>
    <w:rsid w:val="00821739"/>
    <w:rsid w:val="00821805"/>
    <w:rsid w:val="00821A15"/>
    <w:rsid w:val="00821D78"/>
    <w:rsid w:val="00821FF9"/>
    <w:rsid w:val="008224AB"/>
    <w:rsid w:val="008224D6"/>
    <w:rsid w:val="00822526"/>
    <w:rsid w:val="00822593"/>
    <w:rsid w:val="008225F4"/>
    <w:rsid w:val="00822658"/>
    <w:rsid w:val="008227B8"/>
    <w:rsid w:val="00822EB6"/>
    <w:rsid w:val="00823053"/>
    <w:rsid w:val="0082305E"/>
    <w:rsid w:val="00823396"/>
    <w:rsid w:val="00823487"/>
    <w:rsid w:val="008237E2"/>
    <w:rsid w:val="0082412C"/>
    <w:rsid w:val="00824758"/>
    <w:rsid w:val="0082482B"/>
    <w:rsid w:val="00824889"/>
    <w:rsid w:val="00824B7C"/>
    <w:rsid w:val="00824F19"/>
    <w:rsid w:val="008252C3"/>
    <w:rsid w:val="0082590C"/>
    <w:rsid w:val="0082687C"/>
    <w:rsid w:val="00826C69"/>
    <w:rsid w:val="00826CEC"/>
    <w:rsid w:val="0082707B"/>
    <w:rsid w:val="008271A6"/>
    <w:rsid w:val="008273F6"/>
    <w:rsid w:val="00827494"/>
    <w:rsid w:val="008277C0"/>
    <w:rsid w:val="00827868"/>
    <w:rsid w:val="008279EF"/>
    <w:rsid w:val="00827B54"/>
    <w:rsid w:val="00827D20"/>
    <w:rsid w:val="00827DBB"/>
    <w:rsid w:val="00827FDC"/>
    <w:rsid w:val="00830537"/>
    <w:rsid w:val="00830651"/>
    <w:rsid w:val="008307A7"/>
    <w:rsid w:val="00830A53"/>
    <w:rsid w:val="00830AA9"/>
    <w:rsid w:val="0083119B"/>
    <w:rsid w:val="00831255"/>
    <w:rsid w:val="0083132A"/>
    <w:rsid w:val="008314D6"/>
    <w:rsid w:val="008315C8"/>
    <w:rsid w:val="008317E4"/>
    <w:rsid w:val="00831869"/>
    <w:rsid w:val="00831A85"/>
    <w:rsid w:val="00831CF7"/>
    <w:rsid w:val="00832052"/>
    <w:rsid w:val="008321E0"/>
    <w:rsid w:val="00832268"/>
    <w:rsid w:val="00832468"/>
    <w:rsid w:val="00832635"/>
    <w:rsid w:val="008326D1"/>
    <w:rsid w:val="00832717"/>
    <w:rsid w:val="008327ED"/>
    <w:rsid w:val="008328B7"/>
    <w:rsid w:val="00832BD6"/>
    <w:rsid w:val="00832C04"/>
    <w:rsid w:val="00832F7B"/>
    <w:rsid w:val="00833241"/>
    <w:rsid w:val="00833586"/>
    <w:rsid w:val="008335E3"/>
    <w:rsid w:val="00833864"/>
    <w:rsid w:val="008339BC"/>
    <w:rsid w:val="00833B3E"/>
    <w:rsid w:val="00833E81"/>
    <w:rsid w:val="0083427A"/>
    <w:rsid w:val="00834365"/>
    <w:rsid w:val="0083469B"/>
    <w:rsid w:val="0083488D"/>
    <w:rsid w:val="008348A7"/>
    <w:rsid w:val="0083491D"/>
    <w:rsid w:val="00834CC8"/>
    <w:rsid w:val="00834D32"/>
    <w:rsid w:val="00834FEB"/>
    <w:rsid w:val="008353A6"/>
    <w:rsid w:val="008354C1"/>
    <w:rsid w:val="00835510"/>
    <w:rsid w:val="00835522"/>
    <w:rsid w:val="0083566B"/>
    <w:rsid w:val="008356E5"/>
    <w:rsid w:val="008358C3"/>
    <w:rsid w:val="00835B5A"/>
    <w:rsid w:val="00835BA2"/>
    <w:rsid w:val="00835BE6"/>
    <w:rsid w:val="00835DED"/>
    <w:rsid w:val="00836193"/>
    <w:rsid w:val="008363FC"/>
    <w:rsid w:val="00836559"/>
    <w:rsid w:val="008365F3"/>
    <w:rsid w:val="0083670A"/>
    <w:rsid w:val="00836754"/>
    <w:rsid w:val="008367A5"/>
    <w:rsid w:val="00836AED"/>
    <w:rsid w:val="00836F7C"/>
    <w:rsid w:val="0083710B"/>
    <w:rsid w:val="008371B2"/>
    <w:rsid w:val="008371B6"/>
    <w:rsid w:val="008374A1"/>
    <w:rsid w:val="008376D9"/>
    <w:rsid w:val="00837A54"/>
    <w:rsid w:val="00837C3A"/>
    <w:rsid w:val="00840284"/>
    <w:rsid w:val="0084034B"/>
    <w:rsid w:val="008404DF"/>
    <w:rsid w:val="00840552"/>
    <w:rsid w:val="00840645"/>
    <w:rsid w:val="00840832"/>
    <w:rsid w:val="008409BD"/>
    <w:rsid w:val="00840D68"/>
    <w:rsid w:val="00840F34"/>
    <w:rsid w:val="0084135C"/>
    <w:rsid w:val="008414C6"/>
    <w:rsid w:val="008418C5"/>
    <w:rsid w:val="00841918"/>
    <w:rsid w:val="00841EBD"/>
    <w:rsid w:val="00841ECE"/>
    <w:rsid w:val="00841FD7"/>
    <w:rsid w:val="008422B8"/>
    <w:rsid w:val="008422CD"/>
    <w:rsid w:val="008422DE"/>
    <w:rsid w:val="008424C7"/>
    <w:rsid w:val="0084250C"/>
    <w:rsid w:val="0084269D"/>
    <w:rsid w:val="00842984"/>
    <w:rsid w:val="00842A5D"/>
    <w:rsid w:val="00843300"/>
    <w:rsid w:val="00843354"/>
    <w:rsid w:val="008434A6"/>
    <w:rsid w:val="00843565"/>
    <w:rsid w:val="0084372F"/>
    <w:rsid w:val="008437E5"/>
    <w:rsid w:val="008438C2"/>
    <w:rsid w:val="00843B0D"/>
    <w:rsid w:val="00843DB2"/>
    <w:rsid w:val="00843E25"/>
    <w:rsid w:val="00843E79"/>
    <w:rsid w:val="008443DE"/>
    <w:rsid w:val="00844447"/>
    <w:rsid w:val="00844654"/>
    <w:rsid w:val="008446BC"/>
    <w:rsid w:val="0084484E"/>
    <w:rsid w:val="00844A76"/>
    <w:rsid w:val="00844BAB"/>
    <w:rsid w:val="00844D8D"/>
    <w:rsid w:val="00844EBE"/>
    <w:rsid w:val="00844F48"/>
    <w:rsid w:val="00844FE9"/>
    <w:rsid w:val="0084501F"/>
    <w:rsid w:val="008453BB"/>
    <w:rsid w:val="0084541E"/>
    <w:rsid w:val="008454B6"/>
    <w:rsid w:val="008454F5"/>
    <w:rsid w:val="00845599"/>
    <w:rsid w:val="0084566E"/>
    <w:rsid w:val="00845804"/>
    <w:rsid w:val="00845A78"/>
    <w:rsid w:val="00845CB3"/>
    <w:rsid w:val="00845E2A"/>
    <w:rsid w:val="0084645D"/>
    <w:rsid w:val="0084656D"/>
    <w:rsid w:val="00846821"/>
    <w:rsid w:val="00846F8E"/>
    <w:rsid w:val="00847359"/>
    <w:rsid w:val="008474A5"/>
    <w:rsid w:val="00847576"/>
    <w:rsid w:val="008476B9"/>
    <w:rsid w:val="00847863"/>
    <w:rsid w:val="00847A6D"/>
    <w:rsid w:val="00847F0E"/>
    <w:rsid w:val="00850188"/>
    <w:rsid w:val="0085018C"/>
    <w:rsid w:val="008502C3"/>
    <w:rsid w:val="00850E18"/>
    <w:rsid w:val="008512D1"/>
    <w:rsid w:val="00851481"/>
    <w:rsid w:val="00851545"/>
    <w:rsid w:val="0085177A"/>
    <w:rsid w:val="00851862"/>
    <w:rsid w:val="00851939"/>
    <w:rsid w:val="00851965"/>
    <w:rsid w:val="00851BA7"/>
    <w:rsid w:val="008521AA"/>
    <w:rsid w:val="008521E6"/>
    <w:rsid w:val="008523BA"/>
    <w:rsid w:val="0085242D"/>
    <w:rsid w:val="0085295F"/>
    <w:rsid w:val="00852A18"/>
    <w:rsid w:val="00852AAF"/>
    <w:rsid w:val="00852ADE"/>
    <w:rsid w:val="00852D2E"/>
    <w:rsid w:val="00852EFB"/>
    <w:rsid w:val="00852F90"/>
    <w:rsid w:val="00853351"/>
    <w:rsid w:val="00853474"/>
    <w:rsid w:val="00853575"/>
    <w:rsid w:val="008535DE"/>
    <w:rsid w:val="008537F9"/>
    <w:rsid w:val="00854198"/>
    <w:rsid w:val="00854498"/>
    <w:rsid w:val="008546CE"/>
    <w:rsid w:val="00854865"/>
    <w:rsid w:val="00854952"/>
    <w:rsid w:val="00854C6C"/>
    <w:rsid w:val="00855001"/>
    <w:rsid w:val="00855322"/>
    <w:rsid w:val="00855514"/>
    <w:rsid w:val="00855A70"/>
    <w:rsid w:val="00855AD8"/>
    <w:rsid w:val="00856310"/>
    <w:rsid w:val="008566F4"/>
    <w:rsid w:val="0085689C"/>
    <w:rsid w:val="00856989"/>
    <w:rsid w:val="00856E5D"/>
    <w:rsid w:val="0085717A"/>
    <w:rsid w:val="0085723A"/>
    <w:rsid w:val="008574BF"/>
    <w:rsid w:val="00857B30"/>
    <w:rsid w:val="00857B7D"/>
    <w:rsid w:val="00857CDB"/>
    <w:rsid w:val="00857E82"/>
    <w:rsid w:val="00860079"/>
    <w:rsid w:val="0086086C"/>
    <w:rsid w:val="00860B4F"/>
    <w:rsid w:val="00860BCE"/>
    <w:rsid w:val="00860E0A"/>
    <w:rsid w:val="00860E74"/>
    <w:rsid w:val="00860E75"/>
    <w:rsid w:val="00860EBD"/>
    <w:rsid w:val="0086121B"/>
    <w:rsid w:val="00861356"/>
    <w:rsid w:val="008614A8"/>
    <w:rsid w:val="00861582"/>
    <w:rsid w:val="008615C0"/>
    <w:rsid w:val="00861601"/>
    <w:rsid w:val="0086185D"/>
    <w:rsid w:val="008619F5"/>
    <w:rsid w:val="00861ACE"/>
    <w:rsid w:val="00861C12"/>
    <w:rsid w:val="00861CB5"/>
    <w:rsid w:val="0086210B"/>
    <w:rsid w:val="00862390"/>
    <w:rsid w:val="008625BB"/>
    <w:rsid w:val="00862894"/>
    <w:rsid w:val="00862A7A"/>
    <w:rsid w:val="00862D48"/>
    <w:rsid w:val="00862DCA"/>
    <w:rsid w:val="00862EE5"/>
    <w:rsid w:val="00863342"/>
    <w:rsid w:val="008633F0"/>
    <w:rsid w:val="0086361D"/>
    <w:rsid w:val="00863660"/>
    <w:rsid w:val="0086368A"/>
    <w:rsid w:val="008644A9"/>
    <w:rsid w:val="00864595"/>
    <w:rsid w:val="008646E6"/>
    <w:rsid w:val="00864881"/>
    <w:rsid w:val="00864997"/>
    <w:rsid w:val="00864D1F"/>
    <w:rsid w:val="008653A0"/>
    <w:rsid w:val="0086543F"/>
    <w:rsid w:val="008654CF"/>
    <w:rsid w:val="00865610"/>
    <w:rsid w:val="0086579B"/>
    <w:rsid w:val="008658BF"/>
    <w:rsid w:val="00865BD9"/>
    <w:rsid w:val="00865DAA"/>
    <w:rsid w:val="00865E20"/>
    <w:rsid w:val="0086624B"/>
    <w:rsid w:val="00866315"/>
    <w:rsid w:val="008668C0"/>
    <w:rsid w:val="00866922"/>
    <w:rsid w:val="00866B6C"/>
    <w:rsid w:val="00866C4F"/>
    <w:rsid w:val="00866C5F"/>
    <w:rsid w:val="00866E61"/>
    <w:rsid w:val="00866F71"/>
    <w:rsid w:val="0086743B"/>
    <w:rsid w:val="00867501"/>
    <w:rsid w:val="008677D9"/>
    <w:rsid w:val="008679BB"/>
    <w:rsid w:val="00867A56"/>
    <w:rsid w:val="00867BC0"/>
    <w:rsid w:val="00867F1D"/>
    <w:rsid w:val="0087000D"/>
    <w:rsid w:val="008701CF"/>
    <w:rsid w:val="008703B8"/>
    <w:rsid w:val="0087070C"/>
    <w:rsid w:val="00870854"/>
    <w:rsid w:val="0087086A"/>
    <w:rsid w:val="00870943"/>
    <w:rsid w:val="00870ADA"/>
    <w:rsid w:val="00870EFA"/>
    <w:rsid w:val="00870FFE"/>
    <w:rsid w:val="0087109B"/>
    <w:rsid w:val="0087111C"/>
    <w:rsid w:val="008711C5"/>
    <w:rsid w:val="00871277"/>
    <w:rsid w:val="00871515"/>
    <w:rsid w:val="00871768"/>
    <w:rsid w:val="00871937"/>
    <w:rsid w:val="00871AF5"/>
    <w:rsid w:val="00871D3D"/>
    <w:rsid w:val="00871F2A"/>
    <w:rsid w:val="00871F40"/>
    <w:rsid w:val="00872290"/>
    <w:rsid w:val="00872375"/>
    <w:rsid w:val="0087278B"/>
    <w:rsid w:val="00872915"/>
    <w:rsid w:val="00872D24"/>
    <w:rsid w:val="0087313E"/>
    <w:rsid w:val="00873151"/>
    <w:rsid w:val="00873286"/>
    <w:rsid w:val="008737C6"/>
    <w:rsid w:val="008741F1"/>
    <w:rsid w:val="0087423A"/>
    <w:rsid w:val="008742F5"/>
    <w:rsid w:val="00874628"/>
    <w:rsid w:val="00874998"/>
    <w:rsid w:val="00874E13"/>
    <w:rsid w:val="00874EEF"/>
    <w:rsid w:val="008751CD"/>
    <w:rsid w:val="008755EB"/>
    <w:rsid w:val="008757CF"/>
    <w:rsid w:val="0087585D"/>
    <w:rsid w:val="00875A26"/>
    <w:rsid w:val="00875AAF"/>
    <w:rsid w:val="00875C31"/>
    <w:rsid w:val="0087622D"/>
    <w:rsid w:val="00876257"/>
    <w:rsid w:val="00876371"/>
    <w:rsid w:val="0087647C"/>
    <w:rsid w:val="00876702"/>
    <w:rsid w:val="0087682A"/>
    <w:rsid w:val="00876B42"/>
    <w:rsid w:val="00876C23"/>
    <w:rsid w:val="008770EA"/>
    <w:rsid w:val="00877124"/>
    <w:rsid w:val="00877211"/>
    <w:rsid w:val="00877308"/>
    <w:rsid w:val="00877364"/>
    <w:rsid w:val="00877451"/>
    <w:rsid w:val="0087758D"/>
    <w:rsid w:val="008775C4"/>
    <w:rsid w:val="00877616"/>
    <w:rsid w:val="00877739"/>
    <w:rsid w:val="00877775"/>
    <w:rsid w:val="0087777C"/>
    <w:rsid w:val="00877874"/>
    <w:rsid w:val="00877E87"/>
    <w:rsid w:val="0088026B"/>
    <w:rsid w:val="008802B4"/>
    <w:rsid w:val="00880577"/>
    <w:rsid w:val="00880B9D"/>
    <w:rsid w:val="00880BB9"/>
    <w:rsid w:val="00880F24"/>
    <w:rsid w:val="0088134F"/>
    <w:rsid w:val="008819CF"/>
    <w:rsid w:val="00881C46"/>
    <w:rsid w:val="00881E4A"/>
    <w:rsid w:val="00881EA8"/>
    <w:rsid w:val="00882175"/>
    <w:rsid w:val="008825AD"/>
    <w:rsid w:val="0088271E"/>
    <w:rsid w:val="00882975"/>
    <w:rsid w:val="008829DF"/>
    <w:rsid w:val="008829E0"/>
    <w:rsid w:val="00882AAD"/>
    <w:rsid w:val="00882B6E"/>
    <w:rsid w:val="00882BBB"/>
    <w:rsid w:val="00882BEE"/>
    <w:rsid w:val="00882D85"/>
    <w:rsid w:val="00883215"/>
    <w:rsid w:val="00883F86"/>
    <w:rsid w:val="0088405B"/>
    <w:rsid w:val="008840E2"/>
    <w:rsid w:val="00884650"/>
    <w:rsid w:val="008848AD"/>
    <w:rsid w:val="00884C9B"/>
    <w:rsid w:val="00884E07"/>
    <w:rsid w:val="00884E56"/>
    <w:rsid w:val="00885214"/>
    <w:rsid w:val="00885278"/>
    <w:rsid w:val="00885433"/>
    <w:rsid w:val="00885539"/>
    <w:rsid w:val="008855C5"/>
    <w:rsid w:val="00885801"/>
    <w:rsid w:val="008858D4"/>
    <w:rsid w:val="0088592E"/>
    <w:rsid w:val="008859CA"/>
    <w:rsid w:val="00885AF4"/>
    <w:rsid w:val="00885D0F"/>
    <w:rsid w:val="00885D28"/>
    <w:rsid w:val="008863F3"/>
    <w:rsid w:val="00886466"/>
    <w:rsid w:val="0088664E"/>
    <w:rsid w:val="008866BA"/>
    <w:rsid w:val="00886BC5"/>
    <w:rsid w:val="00886BC8"/>
    <w:rsid w:val="00886D6E"/>
    <w:rsid w:val="00886D86"/>
    <w:rsid w:val="00886DC1"/>
    <w:rsid w:val="00886EC7"/>
    <w:rsid w:val="00886F34"/>
    <w:rsid w:val="008875E8"/>
    <w:rsid w:val="008876D0"/>
    <w:rsid w:val="00887974"/>
    <w:rsid w:val="00887EBC"/>
    <w:rsid w:val="008902C1"/>
    <w:rsid w:val="008904E0"/>
    <w:rsid w:val="008907C3"/>
    <w:rsid w:val="0089095E"/>
    <w:rsid w:val="0089096D"/>
    <w:rsid w:val="00890A52"/>
    <w:rsid w:val="00890DB6"/>
    <w:rsid w:val="00890F80"/>
    <w:rsid w:val="008912D6"/>
    <w:rsid w:val="0089130F"/>
    <w:rsid w:val="0089169A"/>
    <w:rsid w:val="00891812"/>
    <w:rsid w:val="00891843"/>
    <w:rsid w:val="008918FA"/>
    <w:rsid w:val="00891B6E"/>
    <w:rsid w:val="00891CE9"/>
    <w:rsid w:val="00891D0F"/>
    <w:rsid w:val="00891D20"/>
    <w:rsid w:val="008920B0"/>
    <w:rsid w:val="008921BE"/>
    <w:rsid w:val="008923CE"/>
    <w:rsid w:val="0089277B"/>
    <w:rsid w:val="008929CA"/>
    <w:rsid w:val="00892C64"/>
    <w:rsid w:val="00892DEC"/>
    <w:rsid w:val="00892FC0"/>
    <w:rsid w:val="00893165"/>
    <w:rsid w:val="0089350E"/>
    <w:rsid w:val="00893825"/>
    <w:rsid w:val="00893B29"/>
    <w:rsid w:val="00893CC6"/>
    <w:rsid w:val="00893E62"/>
    <w:rsid w:val="00893F1D"/>
    <w:rsid w:val="00893F54"/>
    <w:rsid w:val="00894158"/>
    <w:rsid w:val="00894195"/>
    <w:rsid w:val="0089440A"/>
    <w:rsid w:val="00894B26"/>
    <w:rsid w:val="00894B38"/>
    <w:rsid w:val="00894E68"/>
    <w:rsid w:val="00894F05"/>
    <w:rsid w:val="00895148"/>
    <w:rsid w:val="0089536F"/>
    <w:rsid w:val="0089540B"/>
    <w:rsid w:val="008955AF"/>
    <w:rsid w:val="008959C6"/>
    <w:rsid w:val="00895A65"/>
    <w:rsid w:val="00895C35"/>
    <w:rsid w:val="00895ED4"/>
    <w:rsid w:val="008964F9"/>
    <w:rsid w:val="00896AF3"/>
    <w:rsid w:val="00896C44"/>
    <w:rsid w:val="00896C56"/>
    <w:rsid w:val="00896CA5"/>
    <w:rsid w:val="00896ECB"/>
    <w:rsid w:val="008972DA"/>
    <w:rsid w:val="00897319"/>
    <w:rsid w:val="00897435"/>
    <w:rsid w:val="008976DA"/>
    <w:rsid w:val="008977D0"/>
    <w:rsid w:val="008977EE"/>
    <w:rsid w:val="0089796D"/>
    <w:rsid w:val="00897993"/>
    <w:rsid w:val="00897C5F"/>
    <w:rsid w:val="00897D93"/>
    <w:rsid w:val="008A0168"/>
    <w:rsid w:val="008A0177"/>
    <w:rsid w:val="008A0223"/>
    <w:rsid w:val="008A06CE"/>
    <w:rsid w:val="008A091B"/>
    <w:rsid w:val="008A0BDE"/>
    <w:rsid w:val="008A0CF5"/>
    <w:rsid w:val="008A0D40"/>
    <w:rsid w:val="008A135C"/>
    <w:rsid w:val="008A141C"/>
    <w:rsid w:val="008A1616"/>
    <w:rsid w:val="008A1811"/>
    <w:rsid w:val="008A1813"/>
    <w:rsid w:val="008A1850"/>
    <w:rsid w:val="008A2146"/>
    <w:rsid w:val="008A23CF"/>
    <w:rsid w:val="008A2586"/>
    <w:rsid w:val="008A269E"/>
    <w:rsid w:val="008A26A2"/>
    <w:rsid w:val="008A274D"/>
    <w:rsid w:val="008A2B9F"/>
    <w:rsid w:val="008A2D33"/>
    <w:rsid w:val="008A2EC9"/>
    <w:rsid w:val="008A3151"/>
    <w:rsid w:val="008A3152"/>
    <w:rsid w:val="008A339C"/>
    <w:rsid w:val="008A3443"/>
    <w:rsid w:val="008A3495"/>
    <w:rsid w:val="008A3647"/>
    <w:rsid w:val="008A378F"/>
    <w:rsid w:val="008A3B6B"/>
    <w:rsid w:val="008A3D75"/>
    <w:rsid w:val="008A47FC"/>
    <w:rsid w:val="008A4AD8"/>
    <w:rsid w:val="008A4BB1"/>
    <w:rsid w:val="008A4C56"/>
    <w:rsid w:val="008A4C65"/>
    <w:rsid w:val="008A5151"/>
    <w:rsid w:val="008A516F"/>
    <w:rsid w:val="008A5392"/>
    <w:rsid w:val="008A53FD"/>
    <w:rsid w:val="008A5494"/>
    <w:rsid w:val="008A56C5"/>
    <w:rsid w:val="008A5926"/>
    <w:rsid w:val="008A5AB1"/>
    <w:rsid w:val="008A5ADB"/>
    <w:rsid w:val="008A5BF7"/>
    <w:rsid w:val="008A5F85"/>
    <w:rsid w:val="008A6213"/>
    <w:rsid w:val="008A6255"/>
    <w:rsid w:val="008A6588"/>
    <w:rsid w:val="008A6631"/>
    <w:rsid w:val="008A675C"/>
    <w:rsid w:val="008A6E9D"/>
    <w:rsid w:val="008A774B"/>
    <w:rsid w:val="008A789C"/>
    <w:rsid w:val="008A7B32"/>
    <w:rsid w:val="008A7BA1"/>
    <w:rsid w:val="008A7CE5"/>
    <w:rsid w:val="008A7D31"/>
    <w:rsid w:val="008B05EE"/>
    <w:rsid w:val="008B07C5"/>
    <w:rsid w:val="008B0A34"/>
    <w:rsid w:val="008B0B08"/>
    <w:rsid w:val="008B0CF9"/>
    <w:rsid w:val="008B1052"/>
    <w:rsid w:val="008B106E"/>
    <w:rsid w:val="008B123C"/>
    <w:rsid w:val="008B14EA"/>
    <w:rsid w:val="008B15DE"/>
    <w:rsid w:val="008B166A"/>
    <w:rsid w:val="008B1772"/>
    <w:rsid w:val="008B2082"/>
    <w:rsid w:val="008B22E8"/>
    <w:rsid w:val="008B2631"/>
    <w:rsid w:val="008B27F0"/>
    <w:rsid w:val="008B2C74"/>
    <w:rsid w:val="008B2D8D"/>
    <w:rsid w:val="008B33F2"/>
    <w:rsid w:val="008B37A1"/>
    <w:rsid w:val="008B3A32"/>
    <w:rsid w:val="008B3B29"/>
    <w:rsid w:val="008B3DB8"/>
    <w:rsid w:val="008B3DF6"/>
    <w:rsid w:val="008B4222"/>
    <w:rsid w:val="008B4475"/>
    <w:rsid w:val="008B490F"/>
    <w:rsid w:val="008B4934"/>
    <w:rsid w:val="008B49A9"/>
    <w:rsid w:val="008B4A4D"/>
    <w:rsid w:val="008B4A66"/>
    <w:rsid w:val="008B4B4A"/>
    <w:rsid w:val="008B4C24"/>
    <w:rsid w:val="008B4D3F"/>
    <w:rsid w:val="008B4DB8"/>
    <w:rsid w:val="008B5378"/>
    <w:rsid w:val="008B57F0"/>
    <w:rsid w:val="008B58EB"/>
    <w:rsid w:val="008B5BD0"/>
    <w:rsid w:val="008B5D2E"/>
    <w:rsid w:val="008B5ED4"/>
    <w:rsid w:val="008B5EFB"/>
    <w:rsid w:val="008B62D5"/>
    <w:rsid w:val="008B635B"/>
    <w:rsid w:val="008B64E9"/>
    <w:rsid w:val="008B6780"/>
    <w:rsid w:val="008B68F5"/>
    <w:rsid w:val="008B6B5D"/>
    <w:rsid w:val="008B6B6B"/>
    <w:rsid w:val="008B70A2"/>
    <w:rsid w:val="008B724A"/>
    <w:rsid w:val="008B75E6"/>
    <w:rsid w:val="008B7B55"/>
    <w:rsid w:val="008B7DA8"/>
    <w:rsid w:val="008B7F6E"/>
    <w:rsid w:val="008B7FA1"/>
    <w:rsid w:val="008C003A"/>
    <w:rsid w:val="008C0048"/>
    <w:rsid w:val="008C05C6"/>
    <w:rsid w:val="008C0A5E"/>
    <w:rsid w:val="008C0DB8"/>
    <w:rsid w:val="008C0F63"/>
    <w:rsid w:val="008C0FB6"/>
    <w:rsid w:val="008C1004"/>
    <w:rsid w:val="008C121E"/>
    <w:rsid w:val="008C1408"/>
    <w:rsid w:val="008C143F"/>
    <w:rsid w:val="008C1636"/>
    <w:rsid w:val="008C1721"/>
    <w:rsid w:val="008C1912"/>
    <w:rsid w:val="008C1960"/>
    <w:rsid w:val="008C1E80"/>
    <w:rsid w:val="008C206D"/>
    <w:rsid w:val="008C2162"/>
    <w:rsid w:val="008C22EA"/>
    <w:rsid w:val="008C236A"/>
    <w:rsid w:val="008C2473"/>
    <w:rsid w:val="008C24C8"/>
    <w:rsid w:val="008C26B9"/>
    <w:rsid w:val="008C2717"/>
    <w:rsid w:val="008C27C1"/>
    <w:rsid w:val="008C2B09"/>
    <w:rsid w:val="008C3168"/>
    <w:rsid w:val="008C3178"/>
    <w:rsid w:val="008C321D"/>
    <w:rsid w:val="008C3688"/>
    <w:rsid w:val="008C3937"/>
    <w:rsid w:val="008C3AC6"/>
    <w:rsid w:val="008C3AE2"/>
    <w:rsid w:val="008C3FCF"/>
    <w:rsid w:val="008C4103"/>
    <w:rsid w:val="008C4413"/>
    <w:rsid w:val="008C44C9"/>
    <w:rsid w:val="008C4822"/>
    <w:rsid w:val="008C48FC"/>
    <w:rsid w:val="008C4938"/>
    <w:rsid w:val="008C4DC1"/>
    <w:rsid w:val="008C4FBF"/>
    <w:rsid w:val="008C5481"/>
    <w:rsid w:val="008C557B"/>
    <w:rsid w:val="008C59AE"/>
    <w:rsid w:val="008C5A58"/>
    <w:rsid w:val="008C5C34"/>
    <w:rsid w:val="008C5C36"/>
    <w:rsid w:val="008C5CA2"/>
    <w:rsid w:val="008C5D75"/>
    <w:rsid w:val="008C5F9C"/>
    <w:rsid w:val="008C5FA0"/>
    <w:rsid w:val="008C606E"/>
    <w:rsid w:val="008C60D4"/>
    <w:rsid w:val="008C61B5"/>
    <w:rsid w:val="008C6239"/>
    <w:rsid w:val="008C624C"/>
    <w:rsid w:val="008C626A"/>
    <w:rsid w:val="008C64E0"/>
    <w:rsid w:val="008C665A"/>
    <w:rsid w:val="008C67F0"/>
    <w:rsid w:val="008C6865"/>
    <w:rsid w:val="008C68DC"/>
    <w:rsid w:val="008C6CA6"/>
    <w:rsid w:val="008C6D3F"/>
    <w:rsid w:val="008C71AF"/>
    <w:rsid w:val="008C72AD"/>
    <w:rsid w:val="008C72EF"/>
    <w:rsid w:val="008C7533"/>
    <w:rsid w:val="008C7C38"/>
    <w:rsid w:val="008C7E98"/>
    <w:rsid w:val="008C7EF6"/>
    <w:rsid w:val="008D027A"/>
    <w:rsid w:val="008D0767"/>
    <w:rsid w:val="008D0954"/>
    <w:rsid w:val="008D0A1A"/>
    <w:rsid w:val="008D0B80"/>
    <w:rsid w:val="008D0C9F"/>
    <w:rsid w:val="008D127B"/>
    <w:rsid w:val="008D1388"/>
    <w:rsid w:val="008D14E4"/>
    <w:rsid w:val="008D1903"/>
    <w:rsid w:val="008D1C29"/>
    <w:rsid w:val="008D1CCC"/>
    <w:rsid w:val="008D1D06"/>
    <w:rsid w:val="008D1DAE"/>
    <w:rsid w:val="008D205E"/>
    <w:rsid w:val="008D2063"/>
    <w:rsid w:val="008D21DC"/>
    <w:rsid w:val="008D221D"/>
    <w:rsid w:val="008D284A"/>
    <w:rsid w:val="008D2A68"/>
    <w:rsid w:val="008D2C8F"/>
    <w:rsid w:val="008D2DFD"/>
    <w:rsid w:val="008D30C2"/>
    <w:rsid w:val="008D36BD"/>
    <w:rsid w:val="008D3984"/>
    <w:rsid w:val="008D39E4"/>
    <w:rsid w:val="008D3B10"/>
    <w:rsid w:val="008D3B75"/>
    <w:rsid w:val="008D3E32"/>
    <w:rsid w:val="008D3E37"/>
    <w:rsid w:val="008D3E66"/>
    <w:rsid w:val="008D4085"/>
    <w:rsid w:val="008D4101"/>
    <w:rsid w:val="008D4282"/>
    <w:rsid w:val="008D4371"/>
    <w:rsid w:val="008D45BE"/>
    <w:rsid w:val="008D45C8"/>
    <w:rsid w:val="008D4EA8"/>
    <w:rsid w:val="008D50DA"/>
    <w:rsid w:val="008D536D"/>
    <w:rsid w:val="008D5404"/>
    <w:rsid w:val="008D5616"/>
    <w:rsid w:val="008D5A6B"/>
    <w:rsid w:val="008D5B53"/>
    <w:rsid w:val="008D5D15"/>
    <w:rsid w:val="008D5DE4"/>
    <w:rsid w:val="008D5DF3"/>
    <w:rsid w:val="008D6093"/>
    <w:rsid w:val="008D60BA"/>
    <w:rsid w:val="008D623A"/>
    <w:rsid w:val="008D6278"/>
    <w:rsid w:val="008D63E8"/>
    <w:rsid w:val="008D6698"/>
    <w:rsid w:val="008D6911"/>
    <w:rsid w:val="008D693A"/>
    <w:rsid w:val="008D69AD"/>
    <w:rsid w:val="008D6C44"/>
    <w:rsid w:val="008D7109"/>
    <w:rsid w:val="008D726B"/>
    <w:rsid w:val="008D7396"/>
    <w:rsid w:val="008D7560"/>
    <w:rsid w:val="008D7651"/>
    <w:rsid w:val="008D771F"/>
    <w:rsid w:val="008D773E"/>
    <w:rsid w:val="008D7911"/>
    <w:rsid w:val="008D7E17"/>
    <w:rsid w:val="008E028F"/>
    <w:rsid w:val="008E0612"/>
    <w:rsid w:val="008E080C"/>
    <w:rsid w:val="008E084C"/>
    <w:rsid w:val="008E0C11"/>
    <w:rsid w:val="008E0C9C"/>
    <w:rsid w:val="008E1029"/>
    <w:rsid w:val="008E107B"/>
    <w:rsid w:val="008E1246"/>
    <w:rsid w:val="008E1550"/>
    <w:rsid w:val="008E15D8"/>
    <w:rsid w:val="008E1A65"/>
    <w:rsid w:val="008E1DB4"/>
    <w:rsid w:val="008E203C"/>
    <w:rsid w:val="008E242E"/>
    <w:rsid w:val="008E250D"/>
    <w:rsid w:val="008E2510"/>
    <w:rsid w:val="008E27E7"/>
    <w:rsid w:val="008E2857"/>
    <w:rsid w:val="008E2A93"/>
    <w:rsid w:val="008E2B8A"/>
    <w:rsid w:val="008E2C18"/>
    <w:rsid w:val="008E2DED"/>
    <w:rsid w:val="008E2E1D"/>
    <w:rsid w:val="008E2E21"/>
    <w:rsid w:val="008E307E"/>
    <w:rsid w:val="008E3470"/>
    <w:rsid w:val="008E34A0"/>
    <w:rsid w:val="008E34D8"/>
    <w:rsid w:val="008E3800"/>
    <w:rsid w:val="008E393A"/>
    <w:rsid w:val="008E3BA8"/>
    <w:rsid w:val="008E3BC2"/>
    <w:rsid w:val="008E3EB8"/>
    <w:rsid w:val="008E3EF0"/>
    <w:rsid w:val="008E3F0C"/>
    <w:rsid w:val="008E3F53"/>
    <w:rsid w:val="008E413C"/>
    <w:rsid w:val="008E4271"/>
    <w:rsid w:val="008E4625"/>
    <w:rsid w:val="008E46AA"/>
    <w:rsid w:val="008E4B3E"/>
    <w:rsid w:val="008E4D11"/>
    <w:rsid w:val="008E5039"/>
    <w:rsid w:val="008E51C9"/>
    <w:rsid w:val="008E58D7"/>
    <w:rsid w:val="008E5941"/>
    <w:rsid w:val="008E5E10"/>
    <w:rsid w:val="008E5E83"/>
    <w:rsid w:val="008E5F5E"/>
    <w:rsid w:val="008E6053"/>
    <w:rsid w:val="008E62DC"/>
    <w:rsid w:val="008E64D8"/>
    <w:rsid w:val="008E65D2"/>
    <w:rsid w:val="008E685C"/>
    <w:rsid w:val="008E68E0"/>
    <w:rsid w:val="008E6997"/>
    <w:rsid w:val="008E6C66"/>
    <w:rsid w:val="008E6DAE"/>
    <w:rsid w:val="008E6DCE"/>
    <w:rsid w:val="008E732D"/>
    <w:rsid w:val="008E74EE"/>
    <w:rsid w:val="008E7554"/>
    <w:rsid w:val="008E7651"/>
    <w:rsid w:val="008E7936"/>
    <w:rsid w:val="008E7C17"/>
    <w:rsid w:val="008E7D46"/>
    <w:rsid w:val="008E7EC5"/>
    <w:rsid w:val="008F00E7"/>
    <w:rsid w:val="008F02E1"/>
    <w:rsid w:val="008F0726"/>
    <w:rsid w:val="008F07CB"/>
    <w:rsid w:val="008F089B"/>
    <w:rsid w:val="008F0ABF"/>
    <w:rsid w:val="008F0BCE"/>
    <w:rsid w:val="008F0D25"/>
    <w:rsid w:val="008F0FE7"/>
    <w:rsid w:val="008F1105"/>
    <w:rsid w:val="008F165E"/>
    <w:rsid w:val="008F1702"/>
    <w:rsid w:val="008F1815"/>
    <w:rsid w:val="008F195B"/>
    <w:rsid w:val="008F1E9A"/>
    <w:rsid w:val="008F1EA5"/>
    <w:rsid w:val="008F2084"/>
    <w:rsid w:val="008F20DB"/>
    <w:rsid w:val="008F20EA"/>
    <w:rsid w:val="008F2654"/>
    <w:rsid w:val="008F28F9"/>
    <w:rsid w:val="008F2B4C"/>
    <w:rsid w:val="008F344C"/>
    <w:rsid w:val="008F355A"/>
    <w:rsid w:val="008F3733"/>
    <w:rsid w:val="008F3741"/>
    <w:rsid w:val="008F3A34"/>
    <w:rsid w:val="008F4081"/>
    <w:rsid w:val="008F4675"/>
    <w:rsid w:val="008F482F"/>
    <w:rsid w:val="008F4843"/>
    <w:rsid w:val="008F4DB3"/>
    <w:rsid w:val="008F504B"/>
    <w:rsid w:val="008F5086"/>
    <w:rsid w:val="008F51D1"/>
    <w:rsid w:val="008F5503"/>
    <w:rsid w:val="008F581F"/>
    <w:rsid w:val="008F58D0"/>
    <w:rsid w:val="008F645D"/>
    <w:rsid w:val="008F6645"/>
    <w:rsid w:val="008F67B6"/>
    <w:rsid w:val="008F686E"/>
    <w:rsid w:val="008F6ACD"/>
    <w:rsid w:val="008F6B58"/>
    <w:rsid w:val="008F6FFD"/>
    <w:rsid w:val="008F706E"/>
    <w:rsid w:val="008F70EB"/>
    <w:rsid w:val="008F72D9"/>
    <w:rsid w:val="008F7428"/>
    <w:rsid w:val="008F7637"/>
    <w:rsid w:val="008F7661"/>
    <w:rsid w:val="008F77D1"/>
    <w:rsid w:val="008F788A"/>
    <w:rsid w:val="008F7F36"/>
    <w:rsid w:val="008F7F7B"/>
    <w:rsid w:val="009004D0"/>
    <w:rsid w:val="0090073D"/>
    <w:rsid w:val="00900836"/>
    <w:rsid w:val="00900B7A"/>
    <w:rsid w:val="00901234"/>
    <w:rsid w:val="009013BB"/>
    <w:rsid w:val="0090146E"/>
    <w:rsid w:val="0090165C"/>
    <w:rsid w:val="00901754"/>
    <w:rsid w:val="00901B01"/>
    <w:rsid w:val="00901C5D"/>
    <w:rsid w:val="00901CA8"/>
    <w:rsid w:val="00901FFE"/>
    <w:rsid w:val="00902267"/>
    <w:rsid w:val="00902348"/>
    <w:rsid w:val="009023F6"/>
    <w:rsid w:val="00902961"/>
    <w:rsid w:val="00902D71"/>
    <w:rsid w:val="0090301B"/>
    <w:rsid w:val="00903058"/>
    <w:rsid w:val="00903375"/>
    <w:rsid w:val="009036E5"/>
    <w:rsid w:val="00903947"/>
    <w:rsid w:val="00903B6A"/>
    <w:rsid w:val="009041AA"/>
    <w:rsid w:val="009047A0"/>
    <w:rsid w:val="009048C6"/>
    <w:rsid w:val="00904CC5"/>
    <w:rsid w:val="00904D23"/>
    <w:rsid w:val="00904E62"/>
    <w:rsid w:val="00904E63"/>
    <w:rsid w:val="00904EF2"/>
    <w:rsid w:val="00905147"/>
    <w:rsid w:val="00905259"/>
    <w:rsid w:val="00905303"/>
    <w:rsid w:val="009054B5"/>
    <w:rsid w:val="00905819"/>
    <w:rsid w:val="00905856"/>
    <w:rsid w:val="00905CE9"/>
    <w:rsid w:val="0090649F"/>
    <w:rsid w:val="0090657C"/>
    <w:rsid w:val="00906838"/>
    <w:rsid w:val="009068A4"/>
    <w:rsid w:val="00906BC1"/>
    <w:rsid w:val="00906C45"/>
    <w:rsid w:val="0090712D"/>
    <w:rsid w:val="009071DA"/>
    <w:rsid w:val="00907631"/>
    <w:rsid w:val="00907863"/>
    <w:rsid w:val="0090797B"/>
    <w:rsid w:val="00907A42"/>
    <w:rsid w:val="00907A6A"/>
    <w:rsid w:val="00907B2E"/>
    <w:rsid w:val="00910006"/>
    <w:rsid w:val="0091010B"/>
    <w:rsid w:val="0091037F"/>
    <w:rsid w:val="009105A3"/>
    <w:rsid w:val="009107AD"/>
    <w:rsid w:val="00910888"/>
    <w:rsid w:val="00911030"/>
    <w:rsid w:val="00911581"/>
    <w:rsid w:val="0091184B"/>
    <w:rsid w:val="00911BF2"/>
    <w:rsid w:val="009121E6"/>
    <w:rsid w:val="00912323"/>
    <w:rsid w:val="0091267A"/>
    <w:rsid w:val="009126B3"/>
    <w:rsid w:val="009129F7"/>
    <w:rsid w:val="00912EB4"/>
    <w:rsid w:val="009131AD"/>
    <w:rsid w:val="009138AE"/>
    <w:rsid w:val="00913B8F"/>
    <w:rsid w:val="00913DD8"/>
    <w:rsid w:val="00913E15"/>
    <w:rsid w:val="00913E65"/>
    <w:rsid w:val="009142D2"/>
    <w:rsid w:val="009144F2"/>
    <w:rsid w:val="0091463B"/>
    <w:rsid w:val="009147EF"/>
    <w:rsid w:val="00914A45"/>
    <w:rsid w:val="00914A7C"/>
    <w:rsid w:val="00914B24"/>
    <w:rsid w:val="00914C11"/>
    <w:rsid w:val="00914D77"/>
    <w:rsid w:val="00914DE0"/>
    <w:rsid w:val="0091574F"/>
    <w:rsid w:val="009157B8"/>
    <w:rsid w:val="009157E2"/>
    <w:rsid w:val="00915947"/>
    <w:rsid w:val="00915A9F"/>
    <w:rsid w:val="00915D6B"/>
    <w:rsid w:val="00915DFA"/>
    <w:rsid w:val="00915F47"/>
    <w:rsid w:val="0091623E"/>
    <w:rsid w:val="00916398"/>
    <w:rsid w:val="00916453"/>
    <w:rsid w:val="0091664E"/>
    <w:rsid w:val="00916788"/>
    <w:rsid w:val="009169B8"/>
    <w:rsid w:val="009169DA"/>
    <w:rsid w:val="00916E26"/>
    <w:rsid w:val="00916F02"/>
    <w:rsid w:val="0091705C"/>
    <w:rsid w:val="00917108"/>
    <w:rsid w:val="00917198"/>
    <w:rsid w:val="009171CD"/>
    <w:rsid w:val="00917269"/>
    <w:rsid w:val="00917276"/>
    <w:rsid w:val="0091743A"/>
    <w:rsid w:val="009175F7"/>
    <w:rsid w:val="00917654"/>
    <w:rsid w:val="009176B3"/>
    <w:rsid w:val="00917832"/>
    <w:rsid w:val="0091783C"/>
    <w:rsid w:val="00917F22"/>
    <w:rsid w:val="00917F7C"/>
    <w:rsid w:val="009201AD"/>
    <w:rsid w:val="00920442"/>
    <w:rsid w:val="00920864"/>
    <w:rsid w:val="00920A5D"/>
    <w:rsid w:val="00920C35"/>
    <w:rsid w:val="00920C62"/>
    <w:rsid w:val="00920D63"/>
    <w:rsid w:val="0092102A"/>
    <w:rsid w:val="009211D2"/>
    <w:rsid w:val="00921634"/>
    <w:rsid w:val="0092195B"/>
    <w:rsid w:val="00921A30"/>
    <w:rsid w:val="00921AA2"/>
    <w:rsid w:val="00921F11"/>
    <w:rsid w:val="00922231"/>
    <w:rsid w:val="00922B07"/>
    <w:rsid w:val="00922CD4"/>
    <w:rsid w:val="00923060"/>
    <w:rsid w:val="00923155"/>
    <w:rsid w:val="00923185"/>
    <w:rsid w:val="009231FC"/>
    <w:rsid w:val="0092332F"/>
    <w:rsid w:val="00923437"/>
    <w:rsid w:val="009235A9"/>
    <w:rsid w:val="0092369F"/>
    <w:rsid w:val="00923B0B"/>
    <w:rsid w:val="00923F81"/>
    <w:rsid w:val="0092409F"/>
    <w:rsid w:val="00924178"/>
    <w:rsid w:val="00924295"/>
    <w:rsid w:val="009246BD"/>
    <w:rsid w:val="009246C5"/>
    <w:rsid w:val="00924C86"/>
    <w:rsid w:val="0092500A"/>
    <w:rsid w:val="0092506A"/>
    <w:rsid w:val="009250E6"/>
    <w:rsid w:val="0092556C"/>
    <w:rsid w:val="0092567C"/>
    <w:rsid w:val="0092577B"/>
    <w:rsid w:val="009258DD"/>
    <w:rsid w:val="00925A1E"/>
    <w:rsid w:val="00925C37"/>
    <w:rsid w:val="00925C7C"/>
    <w:rsid w:val="00925CFD"/>
    <w:rsid w:val="00925E6C"/>
    <w:rsid w:val="00925EB1"/>
    <w:rsid w:val="00925FCF"/>
    <w:rsid w:val="00926184"/>
    <w:rsid w:val="00926250"/>
    <w:rsid w:val="0092642A"/>
    <w:rsid w:val="009265BE"/>
    <w:rsid w:val="009265EB"/>
    <w:rsid w:val="00926CAC"/>
    <w:rsid w:val="00926E87"/>
    <w:rsid w:val="00926FA8"/>
    <w:rsid w:val="009270E4"/>
    <w:rsid w:val="0092732C"/>
    <w:rsid w:val="00927538"/>
    <w:rsid w:val="00927B76"/>
    <w:rsid w:val="00927BCD"/>
    <w:rsid w:val="00927CB6"/>
    <w:rsid w:val="00927DC7"/>
    <w:rsid w:val="00927E03"/>
    <w:rsid w:val="009303CA"/>
    <w:rsid w:val="009309F9"/>
    <w:rsid w:val="00930B45"/>
    <w:rsid w:val="00930B72"/>
    <w:rsid w:val="00930DD9"/>
    <w:rsid w:val="00930FA8"/>
    <w:rsid w:val="00931079"/>
    <w:rsid w:val="0093121C"/>
    <w:rsid w:val="00931343"/>
    <w:rsid w:val="0093147E"/>
    <w:rsid w:val="00931AA7"/>
    <w:rsid w:val="00931C62"/>
    <w:rsid w:val="00931FF4"/>
    <w:rsid w:val="00932394"/>
    <w:rsid w:val="00932529"/>
    <w:rsid w:val="00932683"/>
    <w:rsid w:val="009326D6"/>
    <w:rsid w:val="00932754"/>
    <w:rsid w:val="00932D27"/>
    <w:rsid w:val="00933062"/>
    <w:rsid w:val="009330B2"/>
    <w:rsid w:val="009331B6"/>
    <w:rsid w:val="00933212"/>
    <w:rsid w:val="0093325D"/>
    <w:rsid w:val="00933519"/>
    <w:rsid w:val="00933679"/>
    <w:rsid w:val="009338C6"/>
    <w:rsid w:val="00933ABC"/>
    <w:rsid w:val="00933E46"/>
    <w:rsid w:val="00933F48"/>
    <w:rsid w:val="00933F7F"/>
    <w:rsid w:val="00934079"/>
    <w:rsid w:val="0093430F"/>
    <w:rsid w:val="00934694"/>
    <w:rsid w:val="00934696"/>
    <w:rsid w:val="00934742"/>
    <w:rsid w:val="0093497A"/>
    <w:rsid w:val="00934D45"/>
    <w:rsid w:val="00934E1C"/>
    <w:rsid w:val="009351A4"/>
    <w:rsid w:val="009352FC"/>
    <w:rsid w:val="00935326"/>
    <w:rsid w:val="009354FD"/>
    <w:rsid w:val="009355CE"/>
    <w:rsid w:val="00935CA8"/>
    <w:rsid w:val="00935E39"/>
    <w:rsid w:val="00935FBC"/>
    <w:rsid w:val="00935FE7"/>
    <w:rsid w:val="0093601C"/>
    <w:rsid w:val="00936036"/>
    <w:rsid w:val="00936074"/>
    <w:rsid w:val="00936237"/>
    <w:rsid w:val="009362FA"/>
    <w:rsid w:val="00936D5E"/>
    <w:rsid w:val="00936D91"/>
    <w:rsid w:val="00937235"/>
    <w:rsid w:val="00937332"/>
    <w:rsid w:val="00937552"/>
    <w:rsid w:val="009376AE"/>
    <w:rsid w:val="00937841"/>
    <w:rsid w:val="009378A8"/>
    <w:rsid w:val="00937B9B"/>
    <w:rsid w:val="00937E97"/>
    <w:rsid w:val="0094005D"/>
    <w:rsid w:val="009400E6"/>
    <w:rsid w:val="00940216"/>
    <w:rsid w:val="00940270"/>
    <w:rsid w:val="00940648"/>
    <w:rsid w:val="009408AE"/>
    <w:rsid w:val="00940AE4"/>
    <w:rsid w:val="00940BEF"/>
    <w:rsid w:val="00940C89"/>
    <w:rsid w:val="00940DEB"/>
    <w:rsid w:val="00940E5C"/>
    <w:rsid w:val="00940F34"/>
    <w:rsid w:val="00941093"/>
    <w:rsid w:val="00941354"/>
    <w:rsid w:val="00941485"/>
    <w:rsid w:val="009417C4"/>
    <w:rsid w:val="00941BC6"/>
    <w:rsid w:val="00941EFC"/>
    <w:rsid w:val="00942968"/>
    <w:rsid w:val="00942B3B"/>
    <w:rsid w:val="00942E76"/>
    <w:rsid w:val="00943066"/>
    <w:rsid w:val="0094323C"/>
    <w:rsid w:val="009434A7"/>
    <w:rsid w:val="00943686"/>
    <w:rsid w:val="00943B62"/>
    <w:rsid w:val="00943BAE"/>
    <w:rsid w:val="00943C6C"/>
    <w:rsid w:val="00943DCC"/>
    <w:rsid w:val="00943F4C"/>
    <w:rsid w:val="00943F90"/>
    <w:rsid w:val="00943FE3"/>
    <w:rsid w:val="00944101"/>
    <w:rsid w:val="00944307"/>
    <w:rsid w:val="0094496D"/>
    <w:rsid w:val="00944BD3"/>
    <w:rsid w:val="00944C79"/>
    <w:rsid w:val="00944E1F"/>
    <w:rsid w:val="00944E24"/>
    <w:rsid w:val="00945015"/>
    <w:rsid w:val="00945335"/>
    <w:rsid w:val="009456A8"/>
    <w:rsid w:val="00945804"/>
    <w:rsid w:val="0094583D"/>
    <w:rsid w:val="00945BCC"/>
    <w:rsid w:val="00945CBF"/>
    <w:rsid w:val="00945D12"/>
    <w:rsid w:val="00945ECA"/>
    <w:rsid w:val="00945F89"/>
    <w:rsid w:val="00946069"/>
    <w:rsid w:val="00946145"/>
    <w:rsid w:val="00946255"/>
    <w:rsid w:val="009462FC"/>
    <w:rsid w:val="00946452"/>
    <w:rsid w:val="0094652B"/>
    <w:rsid w:val="009465E0"/>
    <w:rsid w:val="009466AE"/>
    <w:rsid w:val="00946737"/>
    <w:rsid w:val="009469DB"/>
    <w:rsid w:val="00946C53"/>
    <w:rsid w:val="00946CC6"/>
    <w:rsid w:val="00946EAE"/>
    <w:rsid w:val="009472C9"/>
    <w:rsid w:val="00947378"/>
    <w:rsid w:val="009479A0"/>
    <w:rsid w:val="00947A56"/>
    <w:rsid w:val="00947AD3"/>
    <w:rsid w:val="00947C59"/>
    <w:rsid w:val="00947E8D"/>
    <w:rsid w:val="0095052C"/>
    <w:rsid w:val="009505D0"/>
    <w:rsid w:val="0095062C"/>
    <w:rsid w:val="00950835"/>
    <w:rsid w:val="00950B40"/>
    <w:rsid w:val="00950D20"/>
    <w:rsid w:val="00951455"/>
    <w:rsid w:val="0095160D"/>
    <w:rsid w:val="00951805"/>
    <w:rsid w:val="00951BEE"/>
    <w:rsid w:val="00951CAB"/>
    <w:rsid w:val="00951E94"/>
    <w:rsid w:val="00951F7F"/>
    <w:rsid w:val="009520F4"/>
    <w:rsid w:val="00952414"/>
    <w:rsid w:val="0095248D"/>
    <w:rsid w:val="009524CF"/>
    <w:rsid w:val="0095258F"/>
    <w:rsid w:val="009528CE"/>
    <w:rsid w:val="00952A74"/>
    <w:rsid w:val="00952D0E"/>
    <w:rsid w:val="00952D4F"/>
    <w:rsid w:val="00952F34"/>
    <w:rsid w:val="00953413"/>
    <w:rsid w:val="009539AC"/>
    <w:rsid w:val="00953B09"/>
    <w:rsid w:val="00953B32"/>
    <w:rsid w:val="00953BDE"/>
    <w:rsid w:val="00953D4B"/>
    <w:rsid w:val="00953E12"/>
    <w:rsid w:val="00953E4C"/>
    <w:rsid w:val="009540D5"/>
    <w:rsid w:val="0095435B"/>
    <w:rsid w:val="00954697"/>
    <w:rsid w:val="00954A8F"/>
    <w:rsid w:val="00954C1F"/>
    <w:rsid w:val="00954FDC"/>
    <w:rsid w:val="00955198"/>
    <w:rsid w:val="009554D4"/>
    <w:rsid w:val="00955A00"/>
    <w:rsid w:val="00955F43"/>
    <w:rsid w:val="009563D2"/>
    <w:rsid w:val="00956423"/>
    <w:rsid w:val="0095657C"/>
    <w:rsid w:val="009567B0"/>
    <w:rsid w:val="0095685C"/>
    <w:rsid w:val="00956971"/>
    <w:rsid w:val="00956CC8"/>
    <w:rsid w:val="00956D8A"/>
    <w:rsid w:val="00956EAB"/>
    <w:rsid w:val="009570D8"/>
    <w:rsid w:val="00957463"/>
    <w:rsid w:val="009576FB"/>
    <w:rsid w:val="00957C53"/>
    <w:rsid w:val="00957FB9"/>
    <w:rsid w:val="00960095"/>
    <w:rsid w:val="00960157"/>
    <w:rsid w:val="009601A7"/>
    <w:rsid w:val="009602A2"/>
    <w:rsid w:val="0096083F"/>
    <w:rsid w:val="00960B02"/>
    <w:rsid w:val="00960B19"/>
    <w:rsid w:val="00960BC3"/>
    <w:rsid w:val="00960E2D"/>
    <w:rsid w:val="009610B3"/>
    <w:rsid w:val="00961180"/>
    <w:rsid w:val="0096155F"/>
    <w:rsid w:val="009615F4"/>
    <w:rsid w:val="00961A38"/>
    <w:rsid w:val="00961BD0"/>
    <w:rsid w:val="0096257A"/>
    <w:rsid w:val="00962638"/>
    <w:rsid w:val="0096264A"/>
    <w:rsid w:val="00962E03"/>
    <w:rsid w:val="00963153"/>
    <w:rsid w:val="009632D2"/>
    <w:rsid w:val="00963395"/>
    <w:rsid w:val="009638A7"/>
    <w:rsid w:val="00963A30"/>
    <w:rsid w:val="0096413F"/>
    <w:rsid w:val="00964394"/>
    <w:rsid w:val="009644C7"/>
    <w:rsid w:val="009647D3"/>
    <w:rsid w:val="00964A2E"/>
    <w:rsid w:val="00964A50"/>
    <w:rsid w:val="00964A64"/>
    <w:rsid w:val="00964B00"/>
    <w:rsid w:val="00964B46"/>
    <w:rsid w:val="00964BC8"/>
    <w:rsid w:val="00964D02"/>
    <w:rsid w:val="009651D6"/>
    <w:rsid w:val="009651DB"/>
    <w:rsid w:val="00965650"/>
    <w:rsid w:val="00965C0D"/>
    <w:rsid w:val="00965F2E"/>
    <w:rsid w:val="00966087"/>
    <w:rsid w:val="009663E5"/>
    <w:rsid w:val="00966575"/>
    <w:rsid w:val="009666AC"/>
    <w:rsid w:val="00966B44"/>
    <w:rsid w:val="00966B51"/>
    <w:rsid w:val="00966CBA"/>
    <w:rsid w:val="00966FFA"/>
    <w:rsid w:val="00967225"/>
    <w:rsid w:val="00967368"/>
    <w:rsid w:val="009677F9"/>
    <w:rsid w:val="00967808"/>
    <w:rsid w:val="00967A72"/>
    <w:rsid w:val="0097006D"/>
    <w:rsid w:val="00970199"/>
    <w:rsid w:val="0097049A"/>
    <w:rsid w:val="009704C6"/>
    <w:rsid w:val="009704D0"/>
    <w:rsid w:val="00970585"/>
    <w:rsid w:val="0097062A"/>
    <w:rsid w:val="009707AD"/>
    <w:rsid w:val="009707BC"/>
    <w:rsid w:val="00970E6B"/>
    <w:rsid w:val="00971056"/>
    <w:rsid w:val="00971492"/>
    <w:rsid w:val="0097153F"/>
    <w:rsid w:val="00971696"/>
    <w:rsid w:val="00971771"/>
    <w:rsid w:val="00971A60"/>
    <w:rsid w:val="00971A61"/>
    <w:rsid w:val="00972095"/>
    <w:rsid w:val="00972189"/>
    <w:rsid w:val="0097260E"/>
    <w:rsid w:val="00972659"/>
    <w:rsid w:val="00972B76"/>
    <w:rsid w:val="00972E13"/>
    <w:rsid w:val="00972EB5"/>
    <w:rsid w:val="00973162"/>
    <w:rsid w:val="0097364E"/>
    <w:rsid w:val="009737F7"/>
    <w:rsid w:val="00973833"/>
    <w:rsid w:val="0097386C"/>
    <w:rsid w:val="00973BA8"/>
    <w:rsid w:val="00973D16"/>
    <w:rsid w:val="00973E32"/>
    <w:rsid w:val="009742F0"/>
    <w:rsid w:val="009742F4"/>
    <w:rsid w:val="00974898"/>
    <w:rsid w:val="00974AE1"/>
    <w:rsid w:val="00974B14"/>
    <w:rsid w:val="00974C67"/>
    <w:rsid w:val="00974C8E"/>
    <w:rsid w:val="00974CCA"/>
    <w:rsid w:val="00975716"/>
    <w:rsid w:val="0097584E"/>
    <w:rsid w:val="00975BD6"/>
    <w:rsid w:val="00975E3A"/>
    <w:rsid w:val="00975EA1"/>
    <w:rsid w:val="00975ED3"/>
    <w:rsid w:val="009762F6"/>
    <w:rsid w:val="00976680"/>
    <w:rsid w:val="00976742"/>
    <w:rsid w:val="00976A0C"/>
    <w:rsid w:val="00976D6E"/>
    <w:rsid w:val="00976E45"/>
    <w:rsid w:val="00976F83"/>
    <w:rsid w:val="009770D5"/>
    <w:rsid w:val="009771A5"/>
    <w:rsid w:val="0097730B"/>
    <w:rsid w:val="009774C7"/>
    <w:rsid w:val="0097754F"/>
    <w:rsid w:val="00977692"/>
    <w:rsid w:val="00980276"/>
    <w:rsid w:val="00980337"/>
    <w:rsid w:val="0098098B"/>
    <w:rsid w:val="00980B64"/>
    <w:rsid w:val="00980CE3"/>
    <w:rsid w:val="0098108B"/>
    <w:rsid w:val="009815E1"/>
    <w:rsid w:val="009816A0"/>
    <w:rsid w:val="00981709"/>
    <w:rsid w:val="00981812"/>
    <w:rsid w:val="00981867"/>
    <w:rsid w:val="009818C8"/>
    <w:rsid w:val="00981A8C"/>
    <w:rsid w:val="00981A91"/>
    <w:rsid w:val="00981B27"/>
    <w:rsid w:val="00981D60"/>
    <w:rsid w:val="00981DF5"/>
    <w:rsid w:val="00981F44"/>
    <w:rsid w:val="00982139"/>
    <w:rsid w:val="00982990"/>
    <w:rsid w:val="009829E3"/>
    <w:rsid w:val="00982A3B"/>
    <w:rsid w:val="00982EEF"/>
    <w:rsid w:val="00982F0D"/>
    <w:rsid w:val="0098306F"/>
    <w:rsid w:val="00983549"/>
    <w:rsid w:val="009835F2"/>
    <w:rsid w:val="00983657"/>
    <w:rsid w:val="009837F0"/>
    <w:rsid w:val="0098390C"/>
    <w:rsid w:val="0098398D"/>
    <w:rsid w:val="00983D01"/>
    <w:rsid w:val="00983D66"/>
    <w:rsid w:val="00983D73"/>
    <w:rsid w:val="00983D8F"/>
    <w:rsid w:val="00983D9D"/>
    <w:rsid w:val="00983E6E"/>
    <w:rsid w:val="00983ED2"/>
    <w:rsid w:val="0098435F"/>
    <w:rsid w:val="00984590"/>
    <w:rsid w:val="00984C85"/>
    <w:rsid w:val="00985039"/>
    <w:rsid w:val="0098516B"/>
    <w:rsid w:val="009852C5"/>
    <w:rsid w:val="0098531F"/>
    <w:rsid w:val="0098596C"/>
    <w:rsid w:val="00985A26"/>
    <w:rsid w:val="00985DD6"/>
    <w:rsid w:val="00986055"/>
    <w:rsid w:val="00986166"/>
    <w:rsid w:val="009868EE"/>
    <w:rsid w:val="00986AF6"/>
    <w:rsid w:val="00986E18"/>
    <w:rsid w:val="0098758A"/>
    <w:rsid w:val="009875AA"/>
    <w:rsid w:val="00987732"/>
    <w:rsid w:val="00987806"/>
    <w:rsid w:val="009878F9"/>
    <w:rsid w:val="00987C76"/>
    <w:rsid w:val="00987D87"/>
    <w:rsid w:val="009900F9"/>
    <w:rsid w:val="0099030A"/>
    <w:rsid w:val="00990328"/>
    <w:rsid w:val="0099038D"/>
    <w:rsid w:val="0099039A"/>
    <w:rsid w:val="0099040F"/>
    <w:rsid w:val="009907FD"/>
    <w:rsid w:val="00990CC7"/>
    <w:rsid w:val="00990D29"/>
    <w:rsid w:val="00990DA8"/>
    <w:rsid w:val="0099102A"/>
    <w:rsid w:val="00991121"/>
    <w:rsid w:val="00991211"/>
    <w:rsid w:val="00991217"/>
    <w:rsid w:val="009912E3"/>
    <w:rsid w:val="0099148E"/>
    <w:rsid w:val="00991818"/>
    <w:rsid w:val="00992994"/>
    <w:rsid w:val="00992E07"/>
    <w:rsid w:val="0099305E"/>
    <w:rsid w:val="009931AC"/>
    <w:rsid w:val="00993211"/>
    <w:rsid w:val="0099339B"/>
    <w:rsid w:val="009935CC"/>
    <w:rsid w:val="0099368E"/>
    <w:rsid w:val="00993746"/>
    <w:rsid w:val="00993990"/>
    <w:rsid w:val="00993E2E"/>
    <w:rsid w:val="009940D2"/>
    <w:rsid w:val="00994560"/>
    <w:rsid w:val="0099468C"/>
    <w:rsid w:val="0099480B"/>
    <w:rsid w:val="00994BC2"/>
    <w:rsid w:val="00994C80"/>
    <w:rsid w:val="00994CD6"/>
    <w:rsid w:val="00994D22"/>
    <w:rsid w:val="00995327"/>
    <w:rsid w:val="00995332"/>
    <w:rsid w:val="00995342"/>
    <w:rsid w:val="00995472"/>
    <w:rsid w:val="009956F4"/>
    <w:rsid w:val="00995766"/>
    <w:rsid w:val="00995804"/>
    <w:rsid w:val="009959E0"/>
    <w:rsid w:val="00995A98"/>
    <w:rsid w:val="00995B6D"/>
    <w:rsid w:val="00995E2A"/>
    <w:rsid w:val="00996104"/>
    <w:rsid w:val="00996484"/>
    <w:rsid w:val="009967E3"/>
    <w:rsid w:val="00996B27"/>
    <w:rsid w:val="00997054"/>
    <w:rsid w:val="00997126"/>
    <w:rsid w:val="00997153"/>
    <w:rsid w:val="009973B7"/>
    <w:rsid w:val="0099771D"/>
    <w:rsid w:val="00997A21"/>
    <w:rsid w:val="00997BD3"/>
    <w:rsid w:val="00997F71"/>
    <w:rsid w:val="00997F78"/>
    <w:rsid w:val="009A001D"/>
    <w:rsid w:val="009A0043"/>
    <w:rsid w:val="009A0182"/>
    <w:rsid w:val="009A05BB"/>
    <w:rsid w:val="009A0760"/>
    <w:rsid w:val="009A07B6"/>
    <w:rsid w:val="009A08A6"/>
    <w:rsid w:val="009A0941"/>
    <w:rsid w:val="009A1387"/>
    <w:rsid w:val="009A1454"/>
    <w:rsid w:val="009A14E5"/>
    <w:rsid w:val="009A1565"/>
    <w:rsid w:val="009A1780"/>
    <w:rsid w:val="009A1786"/>
    <w:rsid w:val="009A21CA"/>
    <w:rsid w:val="009A2508"/>
    <w:rsid w:val="009A276E"/>
    <w:rsid w:val="009A292B"/>
    <w:rsid w:val="009A2A5F"/>
    <w:rsid w:val="009A2A79"/>
    <w:rsid w:val="009A2B18"/>
    <w:rsid w:val="009A2B3C"/>
    <w:rsid w:val="009A2C4D"/>
    <w:rsid w:val="009A2EF8"/>
    <w:rsid w:val="009A3246"/>
    <w:rsid w:val="009A3261"/>
    <w:rsid w:val="009A33C7"/>
    <w:rsid w:val="009A3517"/>
    <w:rsid w:val="009A38BD"/>
    <w:rsid w:val="009A3AA7"/>
    <w:rsid w:val="009A3C22"/>
    <w:rsid w:val="009A3C66"/>
    <w:rsid w:val="009A3DAC"/>
    <w:rsid w:val="009A3E24"/>
    <w:rsid w:val="009A4307"/>
    <w:rsid w:val="009A4506"/>
    <w:rsid w:val="009A48C5"/>
    <w:rsid w:val="009A48F5"/>
    <w:rsid w:val="009A5157"/>
    <w:rsid w:val="009A51BD"/>
    <w:rsid w:val="009A522B"/>
    <w:rsid w:val="009A5495"/>
    <w:rsid w:val="009A5DE8"/>
    <w:rsid w:val="009A5EA5"/>
    <w:rsid w:val="009A60F6"/>
    <w:rsid w:val="009A625D"/>
    <w:rsid w:val="009A62AA"/>
    <w:rsid w:val="009A62DF"/>
    <w:rsid w:val="009A64EA"/>
    <w:rsid w:val="009A6749"/>
    <w:rsid w:val="009A6823"/>
    <w:rsid w:val="009A6C52"/>
    <w:rsid w:val="009A6CDB"/>
    <w:rsid w:val="009A7292"/>
    <w:rsid w:val="009A732E"/>
    <w:rsid w:val="009A73EA"/>
    <w:rsid w:val="009A77EA"/>
    <w:rsid w:val="009A79F5"/>
    <w:rsid w:val="009A7C2F"/>
    <w:rsid w:val="009A7DD1"/>
    <w:rsid w:val="009A7EB4"/>
    <w:rsid w:val="009A7FB9"/>
    <w:rsid w:val="009B0229"/>
    <w:rsid w:val="009B03F5"/>
    <w:rsid w:val="009B0672"/>
    <w:rsid w:val="009B09A1"/>
    <w:rsid w:val="009B0ECD"/>
    <w:rsid w:val="009B140F"/>
    <w:rsid w:val="009B14A9"/>
    <w:rsid w:val="009B16C3"/>
    <w:rsid w:val="009B1946"/>
    <w:rsid w:val="009B1BB2"/>
    <w:rsid w:val="009B1D9A"/>
    <w:rsid w:val="009B1DE8"/>
    <w:rsid w:val="009B1E59"/>
    <w:rsid w:val="009B1FA9"/>
    <w:rsid w:val="009B20F1"/>
    <w:rsid w:val="009B21E2"/>
    <w:rsid w:val="009B2545"/>
    <w:rsid w:val="009B2648"/>
    <w:rsid w:val="009B26FD"/>
    <w:rsid w:val="009B2C2F"/>
    <w:rsid w:val="009B2C3C"/>
    <w:rsid w:val="009B2C80"/>
    <w:rsid w:val="009B2D57"/>
    <w:rsid w:val="009B32E4"/>
    <w:rsid w:val="009B3574"/>
    <w:rsid w:val="009B3870"/>
    <w:rsid w:val="009B39AC"/>
    <w:rsid w:val="009B3DAA"/>
    <w:rsid w:val="009B3E7C"/>
    <w:rsid w:val="009B448E"/>
    <w:rsid w:val="009B483F"/>
    <w:rsid w:val="009B4AFF"/>
    <w:rsid w:val="009B4B9B"/>
    <w:rsid w:val="009B4E96"/>
    <w:rsid w:val="009B4F0A"/>
    <w:rsid w:val="009B4F5F"/>
    <w:rsid w:val="009B4F90"/>
    <w:rsid w:val="009B51E1"/>
    <w:rsid w:val="009B58D4"/>
    <w:rsid w:val="009B5973"/>
    <w:rsid w:val="009B5AF1"/>
    <w:rsid w:val="009B5D8E"/>
    <w:rsid w:val="009B5DA0"/>
    <w:rsid w:val="009B6088"/>
    <w:rsid w:val="009B60DA"/>
    <w:rsid w:val="009B6313"/>
    <w:rsid w:val="009B64CB"/>
    <w:rsid w:val="009B64FF"/>
    <w:rsid w:val="009B6A29"/>
    <w:rsid w:val="009B6A82"/>
    <w:rsid w:val="009B6BF8"/>
    <w:rsid w:val="009B6D02"/>
    <w:rsid w:val="009B6DAD"/>
    <w:rsid w:val="009B6F12"/>
    <w:rsid w:val="009B6FDD"/>
    <w:rsid w:val="009B7106"/>
    <w:rsid w:val="009B7183"/>
    <w:rsid w:val="009B7545"/>
    <w:rsid w:val="009B7A33"/>
    <w:rsid w:val="009B7E4F"/>
    <w:rsid w:val="009C00D8"/>
    <w:rsid w:val="009C013D"/>
    <w:rsid w:val="009C0154"/>
    <w:rsid w:val="009C0291"/>
    <w:rsid w:val="009C03F2"/>
    <w:rsid w:val="009C0865"/>
    <w:rsid w:val="009C0954"/>
    <w:rsid w:val="009C0AD3"/>
    <w:rsid w:val="009C0CC9"/>
    <w:rsid w:val="009C0F7C"/>
    <w:rsid w:val="009C11A7"/>
    <w:rsid w:val="009C131E"/>
    <w:rsid w:val="009C1417"/>
    <w:rsid w:val="009C143C"/>
    <w:rsid w:val="009C1479"/>
    <w:rsid w:val="009C14B6"/>
    <w:rsid w:val="009C16B9"/>
    <w:rsid w:val="009C16C9"/>
    <w:rsid w:val="009C1733"/>
    <w:rsid w:val="009C1BD0"/>
    <w:rsid w:val="009C1E50"/>
    <w:rsid w:val="009C2133"/>
    <w:rsid w:val="009C21B6"/>
    <w:rsid w:val="009C227C"/>
    <w:rsid w:val="009C22A9"/>
    <w:rsid w:val="009C298B"/>
    <w:rsid w:val="009C29B1"/>
    <w:rsid w:val="009C2A07"/>
    <w:rsid w:val="009C2A45"/>
    <w:rsid w:val="009C2B28"/>
    <w:rsid w:val="009C2C97"/>
    <w:rsid w:val="009C2CBB"/>
    <w:rsid w:val="009C31A6"/>
    <w:rsid w:val="009C3832"/>
    <w:rsid w:val="009C3833"/>
    <w:rsid w:val="009C3C47"/>
    <w:rsid w:val="009C4413"/>
    <w:rsid w:val="009C469C"/>
    <w:rsid w:val="009C4863"/>
    <w:rsid w:val="009C4E26"/>
    <w:rsid w:val="009C5735"/>
    <w:rsid w:val="009C5ADE"/>
    <w:rsid w:val="009C5B66"/>
    <w:rsid w:val="009C5B6B"/>
    <w:rsid w:val="009C5C03"/>
    <w:rsid w:val="009C5EE1"/>
    <w:rsid w:val="009C62BC"/>
    <w:rsid w:val="009C63A8"/>
    <w:rsid w:val="009C6763"/>
    <w:rsid w:val="009C6A82"/>
    <w:rsid w:val="009C6A85"/>
    <w:rsid w:val="009C703A"/>
    <w:rsid w:val="009C7095"/>
    <w:rsid w:val="009C7143"/>
    <w:rsid w:val="009C72A6"/>
    <w:rsid w:val="009C74E4"/>
    <w:rsid w:val="009C76C2"/>
    <w:rsid w:val="009C76EC"/>
    <w:rsid w:val="009C7A4A"/>
    <w:rsid w:val="009C7ABE"/>
    <w:rsid w:val="009C7FB3"/>
    <w:rsid w:val="009C7FC6"/>
    <w:rsid w:val="009D037F"/>
    <w:rsid w:val="009D04F1"/>
    <w:rsid w:val="009D05D6"/>
    <w:rsid w:val="009D0651"/>
    <w:rsid w:val="009D0935"/>
    <w:rsid w:val="009D0D1C"/>
    <w:rsid w:val="009D0E3C"/>
    <w:rsid w:val="009D10D2"/>
    <w:rsid w:val="009D1386"/>
    <w:rsid w:val="009D13AF"/>
    <w:rsid w:val="009D1541"/>
    <w:rsid w:val="009D17C5"/>
    <w:rsid w:val="009D1A82"/>
    <w:rsid w:val="009D1C65"/>
    <w:rsid w:val="009D1D3F"/>
    <w:rsid w:val="009D1F8F"/>
    <w:rsid w:val="009D206B"/>
    <w:rsid w:val="009D22ED"/>
    <w:rsid w:val="009D26C0"/>
    <w:rsid w:val="009D26EF"/>
    <w:rsid w:val="009D284A"/>
    <w:rsid w:val="009D2954"/>
    <w:rsid w:val="009D2A58"/>
    <w:rsid w:val="009D2DE3"/>
    <w:rsid w:val="009D3248"/>
    <w:rsid w:val="009D352F"/>
    <w:rsid w:val="009D360D"/>
    <w:rsid w:val="009D3646"/>
    <w:rsid w:val="009D3659"/>
    <w:rsid w:val="009D386B"/>
    <w:rsid w:val="009D411A"/>
    <w:rsid w:val="009D4785"/>
    <w:rsid w:val="009D478F"/>
    <w:rsid w:val="009D4AD2"/>
    <w:rsid w:val="009D53DB"/>
    <w:rsid w:val="009D53ED"/>
    <w:rsid w:val="009D54DB"/>
    <w:rsid w:val="009D5C75"/>
    <w:rsid w:val="009D5F3C"/>
    <w:rsid w:val="009D6196"/>
    <w:rsid w:val="009D61B5"/>
    <w:rsid w:val="009D6534"/>
    <w:rsid w:val="009D65D1"/>
    <w:rsid w:val="009D6D25"/>
    <w:rsid w:val="009D6F43"/>
    <w:rsid w:val="009D739A"/>
    <w:rsid w:val="009D75ED"/>
    <w:rsid w:val="009D7605"/>
    <w:rsid w:val="009D7CED"/>
    <w:rsid w:val="009D7D40"/>
    <w:rsid w:val="009D7D7D"/>
    <w:rsid w:val="009D7F22"/>
    <w:rsid w:val="009E0489"/>
    <w:rsid w:val="009E057A"/>
    <w:rsid w:val="009E05AD"/>
    <w:rsid w:val="009E083A"/>
    <w:rsid w:val="009E0DBE"/>
    <w:rsid w:val="009E103E"/>
    <w:rsid w:val="009E130A"/>
    <w:rsid w:val="009E13CC"/>
    <w:rsid w:val="009E1776"/>
    <w:rsid w:val="009E1B9C"/>
    <w:rsid w:val="009E2022"/>
    <w:rsid w:val="009E24EB"/>
    <w:rsid w:val="009E2CA4"/>
    <w:rsid w:val="009E2DCA"/>
    <w:rsid w:val="009E327B"/>
    <w:rsid w:val="009E3999"/>
    <w:rsid w:val="009E3FC6"/>
    <w:rsid w:val="009E4072"/>
    <w:rsid w:val="009E444D"/>
    <w:rsid w:val="009E453D"/>
    <w:rsid w:val="009E47B4"/>
    <w:rsid w:val="009E4800"/>
    <w:rsid w:val="009E480B"/>
    <w:rsid w:val="009E49EF"/>
    <w:rsid w:val="009E4A19"/>
    <w:rsid w:val="009E4CB4"/>
    <w:rsid w:val="009E4F1A"/>
    <w:rsid w:val="009E4F83"/>
    <w:rsid w:val="009E4FC4"/>
    <w:rsid w:val="009E50B5"/>
    <w:rsid w:val="009E5187"/>
    <w:rsid w:val="009E5291"/>
    <w:rsid w:val="009E534E"/>
    <w:rsid w:val="009E5735"/>
    <w:rsid w:val="009E594B"/>
    <w:rsid w:val="009E59FB"/>
    <w:rsid w:val="009E5A47"/>
    <w:rsid w:val="009E5A9F"/>
    <w:rsid w:val="009E5C58"/>
    <w:rsid w:val="009E62E9"/>
    <w:rsid w:val="009E6369"/>
    <w:rsid w:val="009E653B"/>
    <w:rsid w:val="009E6738"/>
    <w:rsid w:val="009E689F"/>
    <w:rsid w:val="009E68D5"/>
    <w:rsid w:val="009E6FD6"/>
    <w:rsid w:val="009E705D"/>
    <w:rsid w:val="009E7403"/>
    <w:rsid w:val="009E75A2"/>
    <w:rsid w:val="009E76FF"/>
    <w:rsid w:val="009E77BC"/>
    <w:rsid w:val="009E783C"/>
    <w:rsid w:val="009E7B7D"/>
    <w:rsid w:val="009E7D8C"/>
    <w:rsid w:val="009F0132"/>
    <w:rsid w:val="009F024B"/>
    <w:rsid w:val="009F07BA"/>
    <w:rsid w:val="009F07D4"/>
    <w:rsid w:val="009F086B"/>
    <w:rsid w:val="009F0F77"/>
    <w:rsid w:val="009F10BB"/>
    <w:rsid w:val="009F184D"/>
    <w:rsid w:val="009F1A12"/>
    <w:rsid w:val="009F1BB9"/>
    <w:rsid w:val="009F1D58"/>
    <w:rsid w:val="009F1FF4"/>
    <w:rsid w:val="009F2009"/>
    <w:rsid w:val="009F22D6"/>
    <w:rsid w:val="009F23E0"/>
    <w:rsid w:val="009F267B"/>
    <w:rsid w:val="009F2704"/>
    <w:rsid w:val="009F27E4"/>
    <w:rsid w:val="009F29F8"/>
    <w:rsid w:val="009F2A46"/>
    <w:rsid w:val="009F2B89"/>
    <w:rsid w:val="009F2FAE"/>
    <w:rsid w:val="009F31C3"/>
    <w:rsid w:val="009F3206"/>
    <w:rsid w:val="009F34DF"/>
    <w:rsid w:val="009F3783"/>
    <w:rsid w:val="009F379C"/>
    <w:rsid w:val="009F3BDB"/>
    <w:rsid w:val="009F3BFA"/>
    <w:rsid w:val="009F4113"/>
    <w:rsid w:val="009F41FE"/>
    <w:rsid w:val="009F4254"/>
    <w:rsid w:val="009F43D6"/>
    <w:rsid w:val="009F453D"/>
    <w:rsid w:val="009F4734"/>
    <w:rsid w:val="009F4E20"/>
    <w:rsid w:val="009F4F8D"/>
    <w:rsid w:val="009F533D"/>
    <w:rsid w:val="009F545B"/>
    <w:rsid w:val="009F5A0A"/>
    <w:rsid w:val="009F5ECF"/>
    <w:rsid w:val="009F6277"/>
    <w:rsid w:val="009F65DA"/>
    <w:rsid w:val="009F6659"/>
    <w:rsid w:val="009F66B4"/>
    <w:rsid w:val="009F67B2"/>
    <w:rsid w:val="009F68D5"/>
    <w:rsid w:val="009F6D12"/>
    <w:rsid w:val="009F6DAF"/>
    <w:rsid w:val="009F705B"/>
    <w:rsid w:val="009F71D3"/>
    <w:rsid w:val="009F7202"/>
    <w:rsid w:val="009F75FD"/>
    <w:rsid w:val="009F7963"/>
    <w:rsid w:val="009F7ABE"/>
    <w:rsid w:val="009F7B0C"/>
    <w:rsid w:val="009F7F41"/>
    <w:rsid w:val="00A00092"/>
    <w:rsid w:val="00A00106"/>
    <w:rsid w:val="00A00237"/>
    <w:rsid w:val="00A006DB"/>
    <w:rsid w:val="00A00966"/>
    <w:rsid w:val="00A00A85"/>
    <w:rsid w:val="00A01037"/>
    <w:rsid w:val="00A01220"/>
    <w:rsid w:val="00A0138D"/>
    <w:rsid w:val="00A01445"/>
    <w:rsid w:val="00A01A3A"/>
    <w:rsid w:val="00A01A8C"/>
    <w:rsid w:val="00A01D0E"/>
    <w:rsid w:val="00A01D8D"/>
    <w:rsid w:val="00A01D9B"/>
    <w:rsid w:val="00A01E81"/>
    <w:rsid w:val="00A01F85"/>
    <w:rsid w:val="00A0237B"/>
    <w:rsid w:val="00A02EAE"/>
    <w:rsid w:val="00A033E8"/>
    <w:rsid w:val="00A035D5"/>
    <w:rsid w:val="00A03708"/>
    <w:rsid w:val="00A0376D"/>
    <w:rsid w:val="00A0385C"/>
    <w:rsid w:val="00A03929"/>
    <w:rsid w:val="00A03D29"/>
    <w:rsid w:val="00A04190"/>
    <w:rsid w:val="00A047AD"/>
    <w:rsid w:val="00A04E9D"/>
    <w:rsid w:val="00A04FBC"/>
    <w:rsid w:val="00A04FCF"/>
    <w:rsid w:val="00A05284"/>
    <w:rsid w:val="00A0544F"/>
    <w:rsid w:val="00A0550B"/>
    <w:rsid w:val="00A0563D"/>
    <w:rsid w:val="00A057B8"/>
    <w:rsid w:val="00A05CF3"/>
    <w:rsid w:val="00A05D18"/>
    <w:rsid w:val="00A05E73"/>
    <w:rsid w:val="00A06016"/>
    <w:rsid w:val="00A0618A"/>
    <w:rsid w:val="00A061DA"/>
    <w:rsid w:val="00A06218"/>
    <w:rsid w:val="00A063D1"/>
    <w:rsid w:val="00A0649C"/>
    <w:rsid w:val="00A065B3"/>
    <w:rsid w:val="00A066CF"/>
    <w:rsid w:val="00A067DD"/>
    <w:rsid w:val="00A06BBF"/>
    <w:rsid w:val="00A06C4F"/>
    <w:rsid w:val="00A07094"/>
    <w:rsid w:val="00A07317"/>
    <w:rsid w:val="00A0736F"/>
    <w:rsid w:val="00A07380"/>
    <w:rsid w:val="00A07385"/>
    <w:rsid w:val="00A074EE"/>
    <w:rsid w:val="00A075F5"/>
    <w:rsid w:val="00A0766C"/>
    <w:rsid w:val="00A0774E"/>
    <w:rsid w:val="00A07870"/>
    <w:rsid w:val="00A07C45"/>
    <w:rsid w:val="00A07CD3"/>
    <w:rsid w:val="00A07CF4"/>
    <w:rsid w:val="00A07D75"/>
    <w:rsid w:val="00A07F50"/>
    <w:rsid w:val="00A07F89"/>
    <w:rsid w:val="00A1001C"/>
    <w:rsid w:val="00A1022A"/>
    <w:rsid w:val="00A106ED"/>
    <w:rsid w:val="00A10823"/>
    <w:rsid w:val="00A10D7E"/>
    <w:rsid w:val="00A10E94"/>
    <w:rsid w:val="00A10F37"/>
    <w:rsid w:val="00A10FA9"/>
    <w:rsid w:val="00A1115C"/>
    <w:rsid w:val="00A113A7"/>
    <w:rsid w:val="00A11530"/>
    <w:rsid w:val="00A1153D"/>
    <w:rsid w:val="00A117F1"/>
    <w:rsid w:val="00A11A0E"/>
    <w:rsid w:val="00A11CAE"/>
    <w:rsid w:val="00A11CD3"/>
    <w:rsid w:val="00A11E26"/>
    <w:rsid w:val="00A120BE"/>
    <w:rsid w:val="00A12143"/>
    <w:rsid w:val="00A12312"/>
    <w:rsid w:val="00A124AE"/>
    <w:rsid w:val="00A12522"/>
    <w:rsid w:val="00A1264E"/>
    <w:rsid w:val="00A12E66"/>
    <w:rsid w:val="00A12F9C"/>
    <w:rsid w:val="00A131E3"/>
    <w:rsid w:val="00A132D1"/>
    <w:rsid w:val="00A133CC"/>
    <w:rsid w:val="00A1360D"/>
    <w:rsid w:val="00A136D5"/>
    <w:rsid w:val="00A13CF7"/>
    <w:rsid w:val="00A13EA1"/>
    <w:rsid w:val="00A14031"/>
    <w:rsid w:val="00A14054"/>
    <w:rsid w:val="00A141C2"/>
    <w:rsid w:val="00A14BF5"/>
    <w:rsid w:val="00A14E5B"/>
    <w:rsid w:val="00A14FC2"/>
    <w:rsid w:val="00A15002"/>
    <w:rsid w:val="00A1501A"/>
    <w:rsid w:val="00A153F9"/>
    <w:rsid w:val="00A15425"/>
    <w:rsid w:val="00A155A1"/>
    <w:rsid w:val="00A15686"/>
    <w:rsid w:val="00A15A33"/>
    <w:rsid w:val="00A15A35"/>
    <w:rsid w:val="00A16017"/>
    <w:rsid w:val="00A1603D"/>
    <w:rsid w:val="00A161D0"/>
    <w:rsid w:val="00A16582"/>
    <w:rsid w:val="00A16590"/>
    <w:rsid w:val="00A167C4"/>
    <w:rsid w:val="00A168F4"/>
    <w:rsid w:val="00A16AC6"/>
    <w:rsid w:val="00A16B27"/>
    <w:rsid w:val="00A16BAB"/>
    <w:rsid w:val="00A16D05"/>
    <w:rsid w:val="00A16D67"/>
    <w:rsid w:val="00A16E52"/>
    <w:rsid w:val="00A16F70"/>
    <w:rsid w:val="00A171B2"/>
    <w:rsid w:val="00A172B1"/>
    <w:rsid w:val="00A173B3"/>
    <w:rsid w:val="00A17427"/>
    <w:rsid w:val="00A17566"/>
    <w:rsid w:val="00A1784A"/>
    <w:rsid w:val="00A17C27"/>
    <w:rsid w:val="00A17C73"/>
    <w:rsid w:val="00A17C7B"/>
    <w:rsid w:val="00A17CD7"/>
    <w:rsid w:val="00A17D3F"/>
    <w:rsid w:val="00A2048B"/>
    <w:rsid w:val="00A205B0"/>
    <w:rsid w:val="00A2070A"/>
    <w:rsid w:val="00A20800"/>
    <w:rsid w:val="00A2097E"/>
    <w:rsid w:val="00A20997"/>
    <w:rsid w:val="00A209E8"/>
    <w:rsid w:val="00A20C41"/>
    <w:rsid w:val="00A20E45"/>
    <w:rsid w:val="00A2136E"/>
    <w:rsid w:val="00A2173E"/>
    <w:rsid w:val="00A218CB"/>
    <w:rsid w:val="00A21B63"/>
    <w:rsid w:val="00A21CEB"/>
    <w:rsid w:val="00A21E72"/>
    <w:rsid w:val="00A2236A"/>
    <w:rsid w:val="00A225A4"/>
    <w:rsid w:val="00A22641"/>
    <w:rsid w:val="00A22785"/>
    <w:rsid w:val="00A22B0A"/>
    <w:rsid w:val="00A22B4B"/>
    <w:rsid w:val="00A22BAA"/>
    <w:rsid w:val="00A22DCA"/>
    <w:rsid w:val="00A23498"/>
    <w:rsid w:val="00A234B5"/>
    <w:rsid w:val="00A236A2"/>
    <w:rsid w:val="00A239E2"/>
    <w:rsid w:val="00A23D05"/>
    <w:rsid w:val="00A243A6"/>
    <w:rsid w:val="00A24488"/>
    <w:rsid w:val="00A2464A"/>
    <w:rsid w:val="00A2480B"/>
    <w:rsid w:val="00A24A2B"/>
    <w:rsid w:val="00A24C2C"/>
    <w:rsid w:val="00A24CAF"/>
    <w:rsid w:val="00A24CC4"/>
    <w:rsid w:val="00A24CEB"/>
    <w:rsid w:val="00A24DB2"/>
    <w:rsid w:val="00A24F46"/>
    <w:rsid w:val="00A2517B"/>
    <w:rsid w:val="00A25313"/>
    <w:rsid w:val="00A25CC9"/>
    <w:rsid w:val="00A26166"/>
    <w:rsid w:val="00A262AD"/>
    <w:rsid w:val="00A26722"/>
    <w:rsid w:val="00A267B3"/>
    <w:rsid w:val="00A268DB"/>
    <w:rsid w:val="00A26D85"/>
    <w:rsid w:val="00A26EE5"/>
    <w:rsid w:val="00A26F46"/>
    <w:rsid w:val="00A2702D"/>
    <w:rsid w:val="00A270EE"/>
    <w:rsid w:val="00A277DE"/>
    <w:rsid w:val="00A27A32"/>
    <w:rsid w:val="00A27AC4"/>
    <w:rsid w:val="00A27F14"/>
    <w:rsid w:val="00A30178"/>
    <w:rsid w:val="00A303ED"/>
    <w:rsid w:val="00A306F2"/>
    <w:rsid w:val="00A31006"/>
    <w:rsid w:val="00A31778"/>
    <w:rsid w:val="00A31783"/>
    <w:rsid w:val="00A3178B"/>
    <w:rsid w:val="00A31948"/>
    <w:rsid w:val="00A31A68"/>
    <w:rsid w:val="00A31B78"/>
    <w:rsid w:val="00A31E0D"/>
    <w:rsid w:val="00A3229B"/>
    <w:rsid w:val="00A323C3"/>
    <w:rsid w:val="00A323D7"/>
    <w:rsid w:val="00A32442"/>
    <w:rsid w:val="00A32479"/>
    <w:rsid w:val="00A325AC"/>
    <w:rsid w:val="00A326C0"/>
    <w:rsid w:val="00A32AC0"/>
    <w:rsid w:val="00A32B0A"/>
    <w:rsid w:val="00A32D17"/>
    <w:rsid w:val="00A32F3D"/>
    <w:rsid w:val="00A32F3F"/>
    <w:rsid w:val="00A32F53"/>
    <w:rsid w:val="00A33218"/>
    <w:rsid w:val="00A33543"/>
    <w:rsid w:val="00A3364B"/>
    <w:rsid w:val="00A3364C"/>
    <w:rsid w:val="00A33663"/>
    <w:rsid w:val="00A33828"/>
    <w:rsid w:val="00A33895"/>
    <w:rsid w:val="00A338EF"/>
    <w:rsid w:val="00A33A51"/>
    <w:rsid w:val="00A33BAD"/>
    <w:rsid w:val="00A33C2C"/>
    <w:rsid w:val="00A33D2B"/>
    <w:rsid w:val="00A33D87"/>
    <w:rsid w:val="00A3409D"/>
    <w:rsid w:val="00A340DB"/>
    <w:rsid w:val="00A34124"/>
    <w:rsid w:val="00A344A0"/>
    <w:rsid w:val="00A34853"/>
    <w:rsid w:val="00A34B76"/>
    <w:rsid w:val="00A3545B"/>
    <w:rsid w:val="00A35515"/>
    <w:rsid w:val="00A35A18"/>
    <w:rsid w:val="00A35B76"/>
    <w:rsid w:val="00A35D53"/>
    <w:rsid w:val="00A35F97"/>
    <w:rsid w:val="00A36775"/>
    <w:rsid w:val="00A36EFB"/>
    <w:rsid w:val="00A37437"/>
    <w:rsid w:val="00A37AE9"/>
    <w:rsid w:val="00A37C84"/>
    <w:rsid w:val="00A37CD8"/>
    <w:rsid w:val="00A37F2B"/>
    <w:rsid w:val="00A37F97"/>
    <w:rsid w:val="00A403F6"/>
    <w:rsid w:val="00A40436"/>
    <w:rsid w:val="00A405AA"/>
    <w:rsid w:val="00A4064A"/>
    <w:rsid w:val="00A40935"/>
    <w:rsid w:val="00A40AC3"/>
    <w:rsid w:val="00A41003"/>
    <w:rsid w:val="00A412F4"/>
    <w:rsid w:val="00A4147C"/>
    <w:rsid w:val="00A414C3"/>
    <w:rsid w:val="00A41508"/>
    <w:rsid w:val="00A416A9"/>
    <w:rsid w:val="00A4216D"/>
    <w:rsid w:val="00A42937"/>
    <w:rsid w:val="00A42A99"/>
    <w:rsid w:val="00A42BEB"/>
    <w:rsid w:val="00A42D35"/>
    <w:rsid w:val="00A42EBC"/>
    <w:rsid w:val="00A437AA"/>
    <w:rsid w:val="00A4387D"/>
    <w:rsid w:val="00A43A2A"/>
    <w:rsid w:val="00A43ABD"/>
    <w:rsid w:val="00A43D2A"/>
    <w:rsid w:val="00A44523"/>
    <w:rsid w:val="00A44C59"/>
    <w:rsid w:val="00A44E33"/>
    <w:rsid w:val="00A44EF6"/>
    <w:rsid w:val="00A44F93"/>
    <w:rsid w:val="00A4509E"/>
    <w:rsid w:val="00A452E4"/>
    <w:rsid w:val="00A453FA"/>
    <w:rsid w:val="00A4559E"/>
    <w:rsid w:val="00A4561E"/>
    <w:rsid w:val="00A45691"/>
    <w:rsid w:val="00A45815"/>
    <w:rsid w:val="00A458FE"/>
    <w:rsid w:val="00A459FE"/>
    <w:rsid w:val="00A45ADF"/>
    <w:rsid w:val="00A45D6E"/>
    <w:rsid w:val="00A45F1A"/>
    <w:rsid w:val="00A460CC"/>
    <w:rsid w:val="00A4641E"/>
    <w:rsid w:val="00A464C7"/>
    <w:rsid w:val="00A467D7"/>
    <w:rsid w:val="00A4681D"/>
    <w:rsid w:val="00A46979"/>
    <w:rsid w:val="00A469B8"/>
    <w:rsid w:val="00A46C70"/>
    <w:rsid w:val="00A46CB0"/>
    <w:rsid w:val="00A4706D"/>
    <w:rsid w:val="00A47186"/>
    <w:rsid w:val="00A473D5"/>
    <w:rsid w:val="00A4759E"/>
    <w:rsid w:val="00A47959"/>
    <w:rsid w:val="00A47ECC"/>
    <w:rsid w:val="00A50262"/>
    <w:rsid w:val="00A503C1"/>
    <w:rsid w:val="00A503FB"/>
    <w:rsid w:val="00A50530"/>
    <w:rsid w:val="00A50955"/>
    <w:rsid w:val="00A50BAF"/>
    <w:rsid w:val="00A50E51"/>
    <w:rsid w:val="00A50FAE"/>
    <w:rsid w:val="00A510D6"/>
    <w:rsid w:val="00A5119A"/>
    <w:rsid w:val="00A5124C"/>
    <w:rsid w:val="00A51344"/>
    <w:rsid w:val="00A51383"/>
    <w:rsid w:val="00A515A3"/>
    <w:rsid w:val="00A51628"/>
    <w:rsid w:val="00A5164B"/>
    <w:rsid w:val="00A517C0"/>
    <w:rsid w:val="00A518AC"/>
    <w:rsid w:val="00A51A67"/>
    <w:rsid w:val="00A51B7A"/>
    <w:rsid w:val="00A51F9A"/>
    <w:rsid w:val="00A52201"/>
    <w:rsid w:val="00A52314"/>
    <w:rsid w:val="00A5263E"/>
    <w:rsid w:val="00A52766"/>
    <w:rsid w:val="00A529AD"/>
    <w:rsid w:val="00A52A67"/>
    <w:rsid w:val="00A52B13"/>
    <w:rsid w:val="00A52F8E"/>
    <w:rsid w:val="00A532F2"/>
    <w:rsid w:val="00A535AC"/>
    <w:rsid w:val="00A5393C"/>
    <w:rsid w:val="00A53C0B"/>
    <w:rsid w:val="00A53CD5"/>
    <w:rsid w:val="00A53DA4"/>
    <w:rsid w:val="00A54520"/>
    <w:rsid w:val="00A54648"/>
    <w:rsid w:val="00A546CC"/>
    <w:rsid w:val="00A547D3"/>
    <w:rsid w:val="00A547D7"/>
    <w:rsid w:val="00A54A14"/>
    <w:rsid w:val="00A54A71"/>
    <w:rsid w:val="00A54AE6"/>
    <w:rsid w:val="00A54BD7"/>
    <w:rsid w:val="00A553CB"/>
    <w:rsid w:val="00A5565A"/>
    <w:rsid w:val="00A556BE"/>
    <w:rsid w:val="00A559DA"/>
    <w:rsid w:val="00A55A06"/>
    <w:rsid w:val="00A55A6C"/>
    <w:rsid w:val="00A55BC5"/>
    <w:rsid w:val="00A55BE9"/>
    <w:rsid w:val="00A55CD8"/>
    <w:rsid w:val="00A55E74"/>
    <w:rsid w:val="00A560E2"/>
    <w:rsid w:val="00A5615C"/>
    <w:rsid w:val="00A5615D"/>
    <w:rsid w:val="00A5625C"/>
    <w:rsid w:val="00A565A5"/>
    <w:rsid w:val="00A568C4"/>
    <w:rsid w:val="00A5691E"/>
    <w:rsid w:val="00A56998"/>
    <w:rsid w:val="00A56A87"/>
    <w:rsid w:val="00A56FFA"/>
    <w:rsid w:val="00A570B4"/>
    <w:rsid w:val="00A57146"/>
    <w:rsid w:val="00A5725B"/>
    <w:rsid w:val="00A57343"/>
    <w:rsid w:val="00A5749A"/>
    <w:rsid w:val="00A57543"/>
    <w:rsid w:val="00A57723"/>
    <w:rsid w:val="00A578BA"/>
    <w:rsid w:val="00A57BD2"/>
    <w:rsid w:val="00A57CDA"/>
    <w:rsid w:val="00A57DC8"/>
    <w:rsid w:val="00A57DE3"/>
    <w:rsid w:val="00A6009D"/>
    <w:rsid w:val="00A60383"/>
    <w:rsid w:val="00A60420"/>
    <w:rsid w:val="00A606AF"/>
    <w:rsid w:val="00A60F0D"/>
    <w:rsid w:val="00A60FE1"/>
    <w:rsid w:val="00A610AF"/>
    <w:rsid w:val="00A61328"/>
    <w:rsid w:val="00A616FB"/>
    <w:rsid w:val="00A617BF"/>
    <w:rsid w:val="00A617FD"/>
    <w:rsid w:val="00A61851"/>
    <w:rsid w:val="00A618D2"/>
    <w:rsid w:val="00A61986"/>
    <w:rsid w:val="00A619F5"/>
    <w:rsid w:val="00A61BFF"/>
    <w:rsid w:val="00A61C13"/>
    <w:rsid w:val="00A61F6F"/>
    <w:rsid w:val="00A62019"/>
    <w:rsid w:val="00A626B1"/>
    <w:rsid w:val="00A628E5"/>
    <w:rsid w:val="00A62A2C"/>
    <w:rsid w:val="00A62CAD"/>
    <w:rsid w:val="00A62E3C"/>
    <w:rsid w:val="00A62F06"/>
    <w:rsid w:val="00A63134"/>
    <w:rsid w:val="00A63232"/>
    <w:rsid w:val="00A63592"/>
    <w:rsid w:val="00A635B6"/>
    <w:rsid w:val="00A635BE"/>
    <w:rsid w:val="00A63630"/>
    <w:rsid w:val="00A6373B"/>
    <w:rsid w:val="00A63938"/>
    <w:rsid w:val="00A63CF7"/>
    <w:rsid w:val="00A63D18"/>
    <w:rsid w:val="00A64088"/>
    <w:rsid w:val="00A640B4"/>
    <w:rsid w:val="00A6419B"/>
    <w:rsid w:val="00A64207"/>
    <w:rsid w:val="00A64328"/>
    <w:rsid w:val="00A64349"/>
    <w:rsid w:val="00A64356"/>
    <w:rsid w:val="00A64862"/>
    <w:rsid w:val="00A648C0"/>
    <w:rsid w:val="00A6496D"/>
    <w:rsid w:val="00A64A03"/>
    <w:rsid w:val="00A64A4E"/>
    <w:rsid w:val="00A64A6A"/>
    <w:rsid w:val="00A64F5E"/>
    <w:rsid w:val="00A6540E"/>
    <w:rsid w:val="00A657E8"/>
    <w:rsid w:val="00A65C7F"/>
    <w:rsid w:val="00A65FD2"/>
    <w:rsid w:val="00A66137"/>
    <w:rsid w:val="00A6622B"/>
    <w:rsid w:val="00A663BF"/>
    <w:rsid w:val="00A66601"/>
    <w:rsid w:val="00A666E3"/>
    <w:rsid w:val="00A66780"/>
    <w:rsid w:val="00A668C6"/>
    <w:rsid w:val="00A66FD8"/>
    <w:rsid w:val="00A67075"/>
    <w:rsid w:val="00A673CB"/>
    <w:rsid w:val="00A6746B"/>
    <w:rsid w:val="00A676C2"/>
    <w:rsid w:val="00A676E6"/>
    <w:rsid w:val="00A678BF"/>
    <w:rsid w:val="00A67AC0"/>
    <w:rsid w:val="00A67B02"/>
    <w:rsid w:val="00A67C02"/>
    <w:rsid w:val="00A70421"/>
    <w:rsid w:val="00A705B3"/>
    <w:rsid w:val="00A705DC"/>
    <w:rsid w:val="00A70E11"/>
    <w:rsid w:val="00A70E6E"/>
    <w:rsid w:val="00A70EBD"/>
    <w:rsid w:val="00A71067"/>
    <w:rsid w:val="00A71102"/>
    <w:rsid w:val="00A71240"/>
    <w:rsid w:val="00A71474"/>
    <w:rsid w:val="00A718ED"/>
    <w:rsid w:val="00A71FAA"/>
    <w:rsid w:val="00A72278"/>
    <w:rsid w:val="00A7248C"/>
    <w:rsid w:val="00A727AB"/>
    <w:rsid w:val="00A728D5"/>
    <w:rsid w:val="00A72A98"/>
    <w:rsid w:val="00A72C51"/>
    <w:rsid w:val="00A72DA4"/>
    <w:rsid w:val="00A72EB8"/>
    <w:rsid w:val="00A73168"/>
    <w:rsid w:val="00A73218"/>
    <w:rsid w:val="00A73668"/>
    <w:rsid w:val="00A73744"/>
    <w:rsid w:val="00A7398D"/>
    <w:rsid w:val="00A74002"/>
    <w:rsid w:val="00A7497D"/>
    <w:rsid w:val="00A749B5"/>
    <w:rsid w:val="00A74ED2"/>
    <w:rsid w:val="00A74F7D"/>
    <w:rsid w:val="00A74F8C"/>
    <w:rsid w:val="00A75220"/>
    <w:rsid w:val="00A757B7"/>
    <w:rsid w:val="00A75C99"/>
    <w:rsid w:val="00A75D61"/>
    <w:rsid w:val="00A75D63"/>
    <w:rsid w:val="00A75DD7"/>
    <w:rsid w:val="00A75F68"/>
    <w:rsid w:val="00A76244"/>
    <w:rsid w:val="00A76447"/>
    <w:rsid w:val="00A76684"/>
    <w:rsid w:val="00A7672B"/>
    <w:rsid w:val="00A7672E"/>
    <w:rsid w:val="00A769C5"/>
    <w:rsid w:val="00A76B01"/>
    <w:rsid w:val="00A76B8C"/>
    <w:rsid w:val="00A76C31"/>
    <w:rsid w:val="00A77464"/>
    <w:rsid w:val="00A7758E"/>
    <w:rsid w:val="00A775B4"/>
    <w:rsid w:val="00A776EC"/>
    <w:rsid w:val="00A77937"/>
    <w:rsid w:val="00A803E6"/>
    <w:rsid w:val="00A8041C"/>
    <w:rsid w:val="00A80707"/>
    <w:rsid w:val="00A807A1"/>
    <w:rsid w:val="00A80955"/>
    <w:rsid w:val="00A809A7"/>
    <w:rsid w:val="00A80A94"/>
    <w:rsid w:val="00A80C18"/>
    <w:rsid w:val="00A80EAE"/>
    <w:rsid w:val="00A80FAD"/>
    <w:rsid w:val="00A8122D"/>
    <w:rsid w:val="00A813A9"/>
    <w:rsid w:val="00A81540"/>
    <w:rsid w:val="00A8163A"/>
    <w:rsid w:val="00A816CB"/>
    <w:rsid w:val="00A816EF"/>
    <w:rsid w:val="00A8170E"/>
    <w:rsid w:val="00A81E8F"/>
    <w:rsid w:val="00A81F5B"/>
    <w:rsid w:val="00A82242"/>
    <w:rsid w:val="00A823A2"/>
    <w:rsid w:val="00A823C8"/>
    <w:rsid w:val="00A82425"/>
    <w:rsid w:val="00A824C6"/>
    <w:rsid w:val="00A8264A"/>
    <w:rsid w:val="00A82B5A"/>
    <w:rsid w:val="00A8316B"/>
    <w:rsid w:val="00A83180"/>
    <w:rsid w:val="00A836F7"/>
    <w:rsid w:val="00A83BC3"/>
    <w:rsid w:val="00A8414A"/>
    <w:rsid w:val="00A84261"/>
    <w:rsid w:val="00A8463A"/>
    <w:rsid w:val="00A84B92"/>
    <w:rsid w:val="00A8557C"/>
    <w:rsid w:val="00A85640"/>
    <w:rsid w:val="00A8577D"/>
    <w:rsid w:val="00A85AA9"/>
    <w:rsid w:val="00A85B7D"/>
    <w:rsid w:val="00A85BB5"/>
    <w:rsid w:val="00A85D70"/>
    <w:rsid w:val="00A85F3C"/>
    <w:rsid w:val="00A85F81"/>
    <w:rsid w:val="00A862C9"/>
    <w:rsid w:val="00A86351"/>
    <w:rsid w:val="00A86381"/>
    <w:rsid w:val="00A86457"/>
    <w:rsid w:val="00A86781"/>
    <w:rsid w:val="00A868AC"/>
    <w:rsid w:val="00A869DB"/>
    <w:rsid w:val="00A86E1D"/>
    <w:rsid w:val="00A8725C"/>
    <w:rsid w:val="00A8733B"/>
    <w:rsid w:val="00A87731"/>
    <w:rsid w:val="00A877E0"/>
    <w:rsid w:val="00A90341"/>
    <w:rsid w:val="00A90D8E"/>
    <w:rsid w:val="00A90F14"/>
    <w:rsid w:val="00A9121D"/>
    <w:rsid w:val="00A91CD7"/>
    <w:rsid w:val="00A921D4"/>
    <w:rsid w:val="00A9245F"/>
    <w:rsid w:val="00A92480"/>
    <w:rsid w:val="00A9281B"/>
    <w:rsid w:val="00A92A99"/>
    <w:rsid w:val="00A92E53"/>
    <w:rsid w:val="00A9346E"/>
    <w:rsid w:val="00A93869"/>
    <w:rsid w:val="00A93A5C"/>
    <w:rsid w:val="00A93D8C"/>
    <w:rsid w:val="00A93DA1"/>
    <w:rsid w:val="00A93DDB"/>
    <w:rsid w:val="00A93E48"/>
    <w:rsid w:val="00A93F1E"/>
    <w:rsid w:val="00A93FF7"/>
    <w:rsid w:val="00A94046"/>
    <w:rsid w:val="00A94265"/>
    <w:rsid w:val="00A944AE"/>
    <w:rsid w:val="00A9502E"/>
    <w:rsid w:val="00A953C3"/>
    <w:rsid w:val="00A953C9"/>
    <w:rsid w:val="00A956C5"/>
    <w:rsid w:val="00A957D4"/>
    <w:rsid w:val="00A95A4B"/>
    <w:rsid w:val="00A95AF7"/>
    <w:rsid w:val="00A95BFF"/>
    <w:rsid w:val="00A95FF1"/>
    <w:rsid w:val="00A9604F"/>
    <w:rsid w:val="00A960C0"/>
    <w:rsid w:val="00A962E0"/>
    <w:rsid w:val="00A96395"/>
    <w:rsid w:val="00A9642F"/>
    <w:rsid w:val="00A96606"/>
    <w:rsid w:val="00A96633"/>
    <w:rsid w:val="00A96686"/>
    <w:rsid w:val="00A96A14"/>
    <w:rsid w:val="00A96A17"/>
    <w:rsid w:val="00A96BC0"/>
    <w:rsid w:val="00A96E77"/>
    <w:rsid w:val="00A96F3C"/>
    <w:rsid w:val="00A97163"/>
    <w:rsid w:val="00A97180"/>
    <w:rsid w:val="00A97219"/>
    <w:rsid w:val="00A973DB"/>
    <w:rsid w:val="00A974A4"/>
    <w:rsid w:val="00A975EF"/>
    <w:rsid w:val="00A97851"/>
    <w:rsid w:val="00A97953"/>
    <w:rsid w:val="00A979A5"/>
    <w:rsid w:val="00AA0028"/>
    <w:rsid w:val="00AA0126"/>
    <w:rsid w:val="00AA04BD"/>
    <w:rsid w:val="00AA0B9C"/>
    <w:rsid w:val="00AA0BBB"/>
    <w:rsid w:val="00AA0C04"/>
    <w:rsid w:val="00AA0C7D"/>
    <w:rsid w:val="00AA0DE5"/>
    <w:rsid w:val="00AA11B8"/>
    <w:rsid w:val="00AA1242"/>
    <w:rsid w:val="00AA1301"/>
    <w:rsid w:val="00AA138B"/>
    <w:rsid w:val="00AA13F0"/>
    <w:rsid w:val="00AA15CF"/>
    <w:rsid w:val="00AA1603"/>
    <w:rsid w:val="00AA17C5"/>
    <w:rsid w:val="00AA1AB0"/>
    <w:rsid w:val="00AA1DF9"/>
    <w:rsid w:val="00AA1FB8"/>
    <w:rsid w:val="00AA1FC2"/>
    <w:rsid w:val="00AA2014"/>
    <w:rsid w:val="00AA222F"/>
    <w:rsid w:val="00AA27E3"/>
    <w:rsid w:val="00AA293E"/>
    <w:rsid w:val="00AA2B2C"/>
    <w:rsid w:val="00AA2C23"/>
    <w:rsid w:val="00AA2C28"/>
    <w:rsid w:val="00AA2E90"/>
    <w:rsid w:val="00AA2F0B"/>
    <w:rsid w:val="00AA2FD3"/>
    <w:rsid w:val="00AA31B6"/>
    <w:rsid w:val="00AA395D"/>
    <w:rsid w:val="00AA3CED"/>
    <w:rsid w:val="00AA4038"/>
    <w:rsid w:val="00AA4199"/>
    <w:rsid w:val="00AA41DF"/>
    <w:rsid w:val="00AA45A7"/>
    <w:rsid w:val="00AA4639"/>
    <w:rsid w:val="00AA4896"/>
    <w:rsid w:val="00AA4A21"/>
    <w:rsid w:val="00AA4A41"/>
    <w:rsid w:val="00AA4D0F"/>
    <w:rsid w:val="00AA4EA2"/>
    <w:rsid w:val="00AA4EAE"/>
    <w:rsid w:val="00AA534A"/>
    <w:rsid w:val="00AA53A7"/>
    <w:rsid w:val="00AA5423"/>
    <w:rsid w:val="00AA54CB"/>
    <w:rsid w:val="00AA5510"/>
    <w:rsid w:val="00AA577A"/>
    <w:rsid w:val="00AA5AED"/>
    <w:rsid w:val="00AA5AFF"/>
    <w:rsid w:val="00AA5B71"/>
    <w:rsid w:val="00AA5CDE"/>
    <w:rsid w:val="00AA5DB7"/>
    <w:rsid w:val="00AA5E2B"/>
    <w:rsid w:val="00AA5F7A"/>
    <w:rsid w:val="00AA629D"/>
    <w:rsid w:val="00AA639B"/>
    <w:rsid w:val="00AA6695"/>
    <w:rsid w:val="00AA67A2"/>
    <w:rsid w:val="00AA6A03"/>
    <w:rsid w:val="00AA6DB0"/>
    <w:rsid w:val="00AA6F50"/>
    <w:rsid w:val="00AA7195"/>
    <w:rsid w:val="00AA7699"/>
    <w:rsid w:val="00AA7806"/>
    <w:rsid w:val="00AA7863"/>
    <w:rsid w:val="00AB00BD"/>
    <w:rsid w:val="00AB01DD"/>
    <w:rsid w:val="00AB0331"/>
    <w:rsid w:val="00AB03AB"/>
    <w:rsid w:val="00AB03B7"/>
    <w:rsid w:val="00AB03E9"/>
    <w:rsid w:val="00AB0717"/>
    <w:rsid w:val="00AB07DF"/>
    <w:rsid w:val="00AB0923"/>
    <w:rsid w:val="00AB09A6"/>
    <w:rsid w:val="00AB0B8B"/>
    <w:rsid w:val="00AB0EE3"/>
    <w:rsid w:val="00AB1017"/>
    <w:rsid w:val="00AB14BF"/>
    <w:rsid w:val="00AB18C1"/>
    <w:rsid w:val="00AB1AF6"/>
    <w:rsid w:val="00AB1C79"/>
    <w:rsid w:val="00AB1E26"/>
    <w:rsid w:val="00AB1EDD"/>
    <w:rsid w:val="00AB2067"/>
    <w:rsid w:val="00AB21B9"/>
    <w:rsid w:val="00AB2254"/>
    <w:rsid w:val="00AB235C"/>
    <w:rsid w:val="00AB2494"/>
    <w:rsid w:val="00AB24AE"/>
    <w:rsid w:val="00AB299D"/>
    <w:rsid w:val="00AB2CFA"/>
    <w:rsid w:val="00AB2EE4"/>
    <w:rsid w:val="00AB3180"/>
    <w:rsid w:val="00AB34CA"/>
    <w:rsid w:val="00AB3585"/>
    <w:rsid w:val="00AB38E4"/>
    <w:rsid w:val="00AB390B"/>
    <w:rsid w:val="00AB3CD8"/>
    <w:rsid w:val="00AB3F25"/>
    <w:rsid w:val="00AB3FDA"/>
    <w:rsid w:val="00AB4460"/>
    <w:rsid w:val="00AB4733"/>
    <w:rsid w:val="00AB4765"/>
    <w:rsid w:val="00AB481D"/>
    <w:rsid w:val="00AB495D"/>
    <w:rsid w:val="00AB49D2"/>
    <w:rsid w:val="00AB4C79"/>
    <w:rsid w:val="00AB52E5"/>
    <w:rsid w:val="00AB537F"/>
    <w:rsid w:val="00AB554D"/>
    <w:rsid w:val="00AB55DE"/>
    <w:rsid w:val="00AB569D"/>
    <w:rsid w:val="00AB56EB"/>
    <w:rsid w:val="00AB57B7"/>
    <w:rsid w:val="00AB5B1F"/>
    <w:rsid w:val="00AB5C3F"/>
    <w:rsid w:val="00AB5F96"/>
    <w:rsid w:val="00AB6075"/>
    <w:rsid w:val="00AB614B"/>
    <w:rsid w:val="00AB658B"/>
    <w:rsid w:val="00AB65C7"/>
    <w:rsid w:val="00AB6AE9"/>
    <w:rsid w:val="00AB6DF3"/>
    <w:rsid w:val="00AB6EBC"/>
    <w:rsid w:val="00AB726F"/>
    <w:rsid w:val="00AB729D"/>
    <w:rsid w:val="00AB7400"/>
    <w:rsid w:val="00AB74DE"/>
    <w:rsid w:val="00AB7ACE"/>
    <w:rsid w:val="00AB7B3F"/>
    <w:rsid w:val="00AB7B8D"/>
    <w:rsid w:val="00AB7BC0"/>
    <w:rsid w:val="00AB7C83"/>
    <w:rsid w:val="00AB7E48"/>
    <w:rsid w:val="00AC0205"/>
    <w:rsid w:val="00AC0218"/>
    <w:rsid w:val="00AC0277"/>
    <w:rsid w:val="00AC02F3"/>
    <w:rsid w:val="00AC0672"/>
    <w:rsid w:val="00AC0A7E"/>
    <w:rsid w:val="00AC0AEC"/>
    <w:rsid w:val="00AC10CB"/>
    <w:rsid w:val="00AC1432"/>
    <w:rsid w:val="00AC1565"/>
    <w:rsid w:val="00AC15DB"/>
    <w:rsid w:val="00AC168F"/>
    <w:rsid w:val="00AC1F7A"/>
    <w:rsid w:val="00AC21C7"/>
    <w:rsid w:val="00AC2327"/>
    <w:rsid w:val="00AC269E"/>
    <w:rsid w:val="00AC26D1"/>
    <w:rsid w:val="00AC2874"/>
    <w:rsid w:val="00AC29C4"/>
    <w:rsid w:val="00AC2A9B"/>
    <w:rsid w:val="00AC2B5F"/>
    <w:rsid w:val="00AC2BA4"/>
    <w:rsid w:val="00AC2BB0"/>
    <w:rsid w:val="00AC2D88"/>
    <w:rsid w:val="00AC2F44"/>
    <w:rsid w:val="00AC2FEA"/>
    <w:rsid w:val="00AC3076"/>
    <w:rsid w:val="00AC333D"/>
    <w:rsid w:val="00AC36B9"/>
    <w:rsid w:val="00AC3A6A"/>
    <w:rsid w:val="00AC3CB5"/>
    <w:rsid w:val="00AC3E4C"/>
    <w:rsid w:val="00AC4075"/>
    <w:rsid w:val="00AC414D"/>
    <w:rsid w:val="00AC421B"/>
    <w:rsid w:val="00AC4466"/>
    <w:rsid w:val="00AC4718"/>
    <w:rsid w:val="00AC47DC"/>
    <w:rsid w:val="00AC48F8"/>
    <w:rsid w:val="00AC4A1D"/>
    <w:rsid w:val="00AC4AD4"/>
    <w:rsid w:val="00AC4B1A"/>
    <w:rsid w:val="00AC5614"/>
    <w:rsid w:val="00AC574A"/>
    <w:rsid w:val="00AC5CFC"/>
    <w:rsid w:val="00AC605F"/>
    <w:rsid w:val="00AC6754"/>
    <w:rsid w:val="00AC68B9"/>
    <w:rsid w:val="00AC6954"/>
    <w:rsid w:val="00AC69AA"/>
    <w:rsid w:val="00AC6A62"/>
    <w:rsid w:val="00AC6BF5"/>
    <w:rsid w:val="00AC6F1F"/>
    <w:rsid w:val="00AC6F42"/>
    <w:rsid w:val="00AC71B4"/>
    <w:rsid w:val="00AC7253"/>
    <w:rsid w:val="00AC72C4"/>
    <w:rsid w:val="00AC7724"/>
    <w:rsid w:val="00AC7740"/>
    <w:rsid w:val="00AC77CD"/>
    <w:rsid w:val="00AC7DE9"/>
    <w:rsid w:val="00AC7FA0"/>
    <w:rsid w:val="00AD00E3"/>
    <w:rsid w:val="00AD035C"/>
    <w:rsid w:val="00AD036B"/>
    <w:rsid w:val="00AD0A94"/>
    <w:rsid w:val="00AD0E14"/>
    <w:rsid w:val="00AD11B6"/>
    <w:rsid w:val="00AD120F"/>
    <w:rsid w:val="00AD12A5"/>
    <w:rsid w:val="00AD12D8"/>
    <w:rsid w:val="00AD14FA"/>
    <w:rsid w:val="00AD1715"/>
    <w:rsid w:val="00AD17DE"/>
    <w:rsid w:val="00AD1D09"/>
    <w:rsid w:val="00AD1F1F"/>
    <w:rsid w:val="00AD21D1"/>
    <w:rsid w:val="00AD22BB"/>
    <w:rsid w:val="00AD2563"/>
    <w:rsid w:val="00AD26B4"/>
    <w:rsid w:val="00AD271C"/>
    <w:rsid w:val="00AD2787"/>
    <w:rsid w:val="00AD2794"/>
    <w:rsid w:val="00AD287B"/>
    <w:rsid w:val="00AD29FF"/>
    <w:rsid w:val="00AD2CAC"/>
    <w:rsid w:val="00AD2DC9"/>
    <w:rsid w:val="00AD3001"/>
    <w:rsid w:val="00AD353F"/>
    <w:rsid w:val="00AD357B"/>
    <w:rsid w:val="00AD39C5"/>
    <w:rsid w:val="00AD39E3"/>
    <w:rsid w:val="00AD3B2C"/>
    <w:rsid w:val="00AD3C6A"/>
    <w:rsid w:val="00AD3D4B"/>
    <w:rsid w:val="00AD3DF7"/>
    <w:rsid w:val="00AD3E39"/>
    <w:rsid w:val="00AD428F"/>
    <w:rsid w:val="00AD4746"/>
    <w:rsid w:val="00AD488B"/>
    <w:rsid w:val="00AD48C2"/>
    <w:rsid w:val="00AD507B"/>
    <w:rsid w:val="00AD50A4"/>
    <w:rsid w:val="00AD5144"/>
    <w:rsid w:val="00AD53CF"/>
    <w:rsid w:val="00AD5526"/>
    <w:rsid w:val="00AD557F"/>
    <w:rsid w:val="00AD5682"/>
    <w:rsid w:val="00AD5A09"/>
    <w:rsid w:val="00AD5B88"/>
    <w:rsid w:val="00AD5BE1"/>
    <w:rsid w:val="00AD5D88"/>
    <w:rsid w:val="00AD6065"/>
    <w:rsid w:val="00AD63E8"/>
    <w:rsid w:val="00AD6561"/>
    <w:rsid w:val="00AD6607"/>
    <w:rsid w:val="00AD66E0"/>
    <w:rsid w:val="00AD67AB"/>
    <w:rsid w:val="00AD6838"/>
    <w:rsid w:val="00AD6871"/>
    <w:rsid w:val="00AD6A58"/>
    <w:rsid w:val="00AD6C8F"/>
    <w:rsid w:val="00AD7500"/>
    <w:rsid w:val="00AD7717"/>
    <w:rsid w:val="00AD7B09"/>
    <w:rsid w:val="00AD7C0A"/>
    <w:rsid w:val="00AD7D65"/>
    <w:rsid w:val="00AD7F17"/>
    <w:rsid w:val="00AD7F3B"/>
    <w:rsid w:val="00AD7FBD"/>
    <w:rsid w:val="00AE0238"/>
    <w:rsid w:val="00AE0644"/>
    <w:rsid w:val="00AE070C"/>
    <w:rsid w:val="00AE07FA"/>
    <w:rsid w:val="00AE0DCD"/>
    <w:rsid w:val="00AE1015"/>
    <w:rsid w:val="00AE11EF"/>
    <w:rsid w:val="00AE1234"/>
    <w:rsid w:val="00AE1303"/>
    <w:rsid w:val="00AE13CA"/>
    <w:rsid w:val="00AE152C"/>
    <w:rsid w:val="00AE193A"/>
    <w:rsid w:val="00AE1B93"/>
    <w:rsid w:val="00AE1F77"/>
    <w:rsid w:val="00AE2090"/>
    <w:rsid w:val="00AE21DE"/>
    <w:rsid w:val="00AE232F"/>
    <w:rsid w:val="00AE234B"/>
    <w:rsid w:val="00AE2582"/>
    <w:rsid w:val="00AE2595"/>
    <w:rsid w:val="00AE26D3"/>
    <w:rsid w:val="00AE2731"/>
    <w:rsid w:val="00AE290F"/>
    <w:rsid w:val="00AE2951"/>
    <w:rsid w:val="00AE2959"/>
    <w:rsid w:val="00AE2C99"/>
    <w:rsid w:val="00AE2CEA"/>
    <w:rsid w:val="00AE2F54"/>
    <w:rsid w:val="00AE37F4"/>
    <w:rsid w:val="00AE3A53"/>
    <w:rsid w:val="00AE3E0D"/>
    <w:rsid w:val="00AE3E4C"/>
    <w:rsid w:val="00AE3F12"/>
    <w:rsid w:val="00AE3F1F"/>
    <w:rsid w:val="00AE4029"/>
    <w:rsid w:val="00AE4570"/>
    <w:rsid w:val="00AE45A3"/>
    <w:rsid w:val="00AE45A6"/>
    <w:rsid w:val="00AE46D4"/>
    <w:rsid w:val="00AE471C"/>
    <w:rsid w:val="00AE493A"/>
    <w:rsid w:val="00AE4CC1"/>
    <w:rsid w:val="00AE501A"/>
    <w:rsid w:val="00AE507D"/>
    <w:rsid w:val="00AE53B9"/>
    <w:rsid w:val="00AE56CF"/>
    <w:rsid w:val="00AE5A34"/>
    <w:rsid w:val="00AE5DBA"/>
    <w:rsid w:val="00AE6099"/>
    <w:rsid w:val="00AE6204"/>
    <w:rsid w:val="00AE6494"/>
    <w:rsid w:val="00AE64D0"/>
    <w:rsid w:val="00AE66D1"/>
    <w:rsid w:val="00AE674C"/>
    <w:rsid w:val="00AE6982"/>
    <w:rsid w:val="00AE6E10"/>
    <w:rsid w:val="00AE6EB2"/>
    <w:rsid w:val="00AE6F6D"/>
    <w:rsid w:val="00AE756F"/>
    <w:rsid w:val="00AE78C9"/>
    <w:rsid w:val="00AE795D"/>
    <w:rsid w:val="00AE7BC3"/>
    <w:rsid w:val="00AE7F7C"/>
    <w:rsid w:val="00AF0166"/>
    <w:rsid w:val="00AF0295"/>
    <w:rsid w:val="00AF0345"/>
    <w:rsid w:val="00AF0454"/>
    <w:rsid w:val="00AF0630"/>
    <w:rsid w:val="00AF06CC"/>
    <w:rsid w:val="00AF086F"/>
    <w:rsid w:val="00AF0899"/>
    <w:rsid w:val="00AF0B6A"/>
    <w:rsid w:val="00AF0BC1"/>
    <w:rsid w:val="00AF103F"/>
    <w:rsid w:val="00AF1210"/>
    <w:rsid w:val="00AF13A4"/>
    <w:rsid w:val="00AF18C4"/>
    <w:rsid w:val="00AF1E5D"/>
    <w:rsid w:val="00AF1EE3"/>
    <w:rsid w:val="00AF1F44"/>
    <w:rsid w:val="00AF25E3"/>
    <w:rsid w:val="00AF2794"/>
    <w:rsid w:val="00AF288E"/>
    <w:rsid w:val="00AF289C"/>
    <w:rsid w:val="00AF2C51"/>
    <w:rsid w:val="00AF2C71"/>
    <w:rsid w:val="00AF2E03"/>
    <w:rsid w:val="00AF31EF"/>
    <w:rsid w:val="00AF3301"/>
    <w:rsid w:val="00AF345D"/>
    <w:rsid w:val="00AF3B51"/>
    <w:rsid w:val="00AF3C8D"/>
    <w:rsid w:val="00AF3D71"/>
    <w:rsid w:val="00AF4253"/>
    <w:rsid w:val="00AF4337"/>
    <w:rsid w:val="00AF446B"/>
    <w:rsid w:val="00AF4610"/>
    <w:rsid w:val="00AF4A26"/>
    <w:rsid w:val="00AF4D61"/>
    <w:rsid w:val="00AF5496"/>
    <w:rsid w:val="00AF574B"/>
    <w:rsid w:val="00AF574D"/>
    <w:rsid w:val="00AF5C84"/>
    <w:rsid w:val="00AF5D14"/>
    <w:rsid w:val="00AF601C"/>
    <w:rsid w:val="00AF6243"/>
    <w:rsid w:val="00AF627D"/>
    <w:rsid w:val="00AF6589"/>
    <w:rsid w:val="00AF65CE"/>
    <w:rsid w:val="00AF66E3"/>
    <w:rsid w:val="00AF6985"/>
    <w:rsid w:val="00AF6B85"/>
    <w:rsid w:val="00AF6DC8"/>
    <w:rsid w:val="00AF70B9"/>
    <w:rsid w:val="00AF7239"/>
    <w:rsid w:val="00AF72F2"/>
    <w:rsid w:val="00AF73C3"/>
    <w:rsid w:val="00AF74C9"/>
    <w:rsid w:val="00AF75D2"/>
    <w:rsid w:val="00AF7872"/>
    <w:rsid w:val="00AF7C50"/>
    <w:rsid w:val="00AF7E2B"/>
    <w:rsid w:val="00AF7F43"/>
    <w:rsid w:val="00AF7F8F"/>
    <w:rsid w:val="00B000FD"/>
    <w:rsid w:val="00B00126"/>
    <w:rsid w:val="00B0019D"/>
    <w:rsid w:val="00B0064A"/>
    <w:rsid w:val="00B00772"/>
    <w:rsid w:val="00B00C50"/>
    <w:rsid w:val="00B00D0B"/>
    <w:rsid w:val="00B00DD6"/>
    <w:rsid w:val="00B00E49"/>
    <w:rsid w:val="00B01060"/>
    <w:rsid w:val="00B01263"/>
    <w:rsid w:val="00B013C5"/>
    <w:rsid w:val="00B014AA"/>
    <w:rsid w:val="00B014CD"/>
    <w:rsid w:val="00B01784"/>
    <w:rsid w:val="00B01838"/>
    <w:rsid w:val="00B0193E"/>
    <w:rsid w:val="00B01A25"/>
    <w:rsid w:val="00B01AA1"/>
    <w:rsid w:val="00B01D19"/>
    <w:rsid w:val="00B01E21"/>
    <w:rsid w:val="00B01E2F"/>
    <w:rsid w:val="00B02263"/>
    <w:rsid w:val="00B02320"/>
    <w:rsid w:val="00B0248F"/>
    <w:rsid w:val="00B02AE5"/>
    <w:rsid w:val="00B02CCC"/>
    <w:rsid w:val="00B02E07"/>
    <w:rsid w:val="00B03234"/>
    <w:rsid w:val="00B033A1"/>
    <w:rsid w:val="00B033FB"/>
    <w:rsid w:val="00B03496"/>
    <w:rsid w:val="00B03784"/>
    <w:rsid w:val="00B03A45"/>
    <w:rsid w:val="00B03ACC"/>
    <w:rsid w:val="00B03BFD"/>
    <w:rsid w:val="00B03E90"/>
    <w:rsid w:val="00B03F66"/>
    <w:rsid w:val="00B04007"/>
    <w:rsid w:val="00B0413A"/>
    <w:rsid w:val="00B04563"/>
    <w:rsid w:val="00B045D1"/>
    <w:rsid w:val="00B0490B"/>
    <w:rsid w:val="00B04A1F"/>
    <w:rsid w:val="00B04E02"/>
    <w:rsid w:val="00B04F13"/>
    <w:rsid w:val="00B05064"/>
    <w:rsid w:val="00B05128"/>
    <w:rsid w:val="00B051BA"/>
    <w:rsid w:val="00B055C6"/>
    <w:rsid w:val="00B056C2"/>
    <w:rsid w:val="00B05B37"/>
    <w:rsid w:val="00B05F0A"/>
    <w:rsid w:val="00B05F0D"/>
    <w:rsid w:val="00B05F28"/>
    <w:rsid w:val="00B06155"/>
    <w:rsid w:val="00B061E6"/>
    <w:rsid w:val="00B063C5"/>
    <w:rsid w:val="00B06618"/>
    <w:rsid w:val="00B066ED"/>
    <w:rsid w:val="00B06AFD"/>
    <w:rsid w:val="00B06C32"/>
    <w:rsid w:val="00B06EB6"/>
    <w:rsid w:val="00B07782"/>
    <w:rsid w:val="00B07C16"/>
    <w:rsid w:val="00B07FF6"/>
    <w:rsid w:val="00B1013F"/>
    <w:rsid w:val="00B101C1"/>
    <w:rsid w:val="00B10395"/>
    <w:rsid w:val="00B10568"/>
    <w:rsid w:val="00B105C0"/>
    <w:rsid w:val="00B10685"/>
    <w:rsid w:val="00B107CC"/>
    <w:rsid w:val="00B1087F"/>
    <w:rsid w:val="00B10949"/>
    <w:rsid w:val="00B10B9C"/>
    <w:rsid w:val="00B10BD7"/>
    <w:rsid w:val="00B10DDB"/>
    <w:rsid w:val="00B11270"/>
    <w:rsid w:val="00B1155A"/>
    <w:rsid w:val="00B1155D"/>
    <w:rsid w:val="00B11588"/>
    <w:rsid w:val="00B11858"/>
    <w:rsid w:val="00B11880"/>
    <w:rsid w:val="00B11C89"/>
    <w:rsid w:val="00B11D1E"/>
    <w:rsid w:val="00B11D36"/>
    <w:rsid w:val="00B11E2E"/>
    <w:rsid w:val="00B11E90"/>
    <w:rsid w:val="00B12188"/>
    <w:rsid w:val="00B123AA"/>
    <w:rsid w:val="00B125B3"/>
    <w:rsid w:val="00B12617"/>
    <w:rsid w:val="00B127AC"/>
    <w:rsid w:val="00B1289B"/>
    <w:rsid w:val="00B12D43"/>
    <w:rsid w:val="00B12E45"/>
    <w:rsid w:val="00B12ED9"/>
    <w:rsid w:val="00B12FC5"/>
    <w:rsid w:val="00B1304B"/>
    <w:rsid w:val="00B130B8"/>
    <w:rsid w:val="00B1377C"/>
    <w:rsid w:val="00B13781"/>
    <w:rsid w:val="00B137EB"/>
    <w:rsid w:val="00B13888"/>
    <w:rsid w:val="00B1398D"/>
    <w:rsid w:val="00B13C8C"/>
    <w:rsid w:val="00B13ECF"/>
    <w:rsid w:val="00B13ED8"/>
    <w:rsid w:val="00B14055"/>
    <w:rsid w:val="00B14134"/>
    <w:rsid w:val="00B14207"/>
    <w:rsid w:val="00B142EF"/>
    <w:rsid w:val="00B142F7"/>
    <w:rsid w:val="00B149FD"/>
    <w:rsid w:val="00B14B3C"/>
    <w:rsid w:val="00B14C94"/>
    <w:rsid w:val="00B1538F"/>
    <w:rsid w:val="00B15470"/>
    <w:rsid w:val="00B159CB"/>
    <w:rsid w:val="00B15B6E"/>
    <w:rsid w:val="00B1634B"/>
    <w:rsid w:val="00B16678"/>
    <w:rsid w:val="00B168AA"/>
    <w:rsid w:val="00B16982"/>
    <w:rsid w:val="00B16A78"/>
    <w:rsid w:val="00B16AED"/>
    <w:rsid w:val="00B16B62"/>
    <w:rsid w:val="00B16C17"/>
    <w:rsid w:val="00B16D85"/>
    <w:rsid w:val="00B1707B"/>
    <w:rsid w:val="00B17090"/>
    <w:rsid w:val="00B171E0"/>
    <w:rsid w:val="00B175D6"/>
    <w:rsid w:val="00B1769D"/>
    <w:rsid w:val="00B178A2"/>
    <w:rsid w:val="00B17902"/>
    <w:rsid w:val="00B17912"/>
    <w:rsid w:val="00B17FFB"/>
    <w:rsid w:val="00B20467"/>
    <w:rsid w:val="00B204DB"/>
    <w:rsid w:val="00B2062D"/>
    <w:rsid w:val="00B20684"/>
    <w:rsid w:val="00B208D8"/>
    <w:rsid w:val="00B20A40"/>
    <w:rsid w:val="00B21485"/>
    <w:rsid w:val="00B214B2"/>
    <w:rsid w:val="00B2158D"/>
    <w:rsid w:val="00B21674"/>
    <w:rsid w:val="00B21709"/>
    <w:rsid w:val="00B2170E"/>
    <w:rsid w:val="00B21873"/>
    <w:rsid w:val="00B21D6B"/>
    <w:rsid w:val="00B22171"/>
    <w:rsid w:val="00B222DB"/>
    <w:rsid w:val="00B223E6"/>
    <w:rsid w:val="00B22400"/>
    <w:rsid w:val="00B22418"/>
    <w:rsid w:val="00B228C5"/>
    <w:rsid w:val="00B22C14"/>
    <w:rsid w:val="00B22C9B"/>
    <w:rsid w:val="00B23334"/>
    <w:rsid w:val="00B234AB"/>
    <w:rsid w:val="00B23574"/>
    <w:rsid w:val="00B235C4"/>
    <w:rsid w:val="00B23621"/>
    <w:rsid w:val="00B237B9"/>
    <w:rsid w:val="00B23994"/>
    <w:rsid w:val="00B23C46"/>
    <w:rsid w:val="00B23C99"/>
    <w:rsid w:val="00B23EB4"/>
    <w:rsid w:val="00B24004"/>
    <w:rsid w:val="00B24163"/>
    <w:rsid w:val="00B24326"/>
    <w:rsid w:val="00B24438"/>
    <w:rsid w:val="00B244EC"/>
    <w:rsid w:val="00B2468E"/>
    <w:rsid w:val="00B248ED"/>
    <w:rsid w:val="00B24D7A"/>
    <w:rsid w:val="00B24E49"/>
    <w:rsid w:val="00B24F90"/>
    <w:rsid w:val="00B25199"/>
    <w:rsid w:val="00B251D6"/>
    <w:rsid w:val="00B25498"/>
    <w:rsid w:val="00B2552A"/>
    <w:rsid w:val="00B2555F"/>
    <w:rsid w:val="00B255B8"/>
    <w:rsid w:val="00B259BE"/>
    <w:rsid w:val="00B25A07"/>
    <w:rsid w:val="00B25CB9"/>
    <w:rsid w:val="00B25CBB"/>
    <w:rsid w:val="00B25E76"/>
    <w:rsid w:val="00B26154"/>
    <w:rsid w:val="00B261F9"/>
    <w:rsid w:val="00B26357"/>
    <w:rsid w:val="00B2657A"/>
    <w:rsid w:val="00B266D5"/>
    <w:rsid w:val="00B268A7"/>
    <w:rsid w:val="00B26B25"/>
    <w:rsid w:val="00B26E21"/>
    <w:rsid w:val="00B270C7"/>
    <w:rsid w:val="00B270DF"/>
    <w:rsid w:val="00B27303"/>
    <w:rsid w:val="00B273F5"/>
    <w:rsid w:val="00B27641"/>
    <w:rsid w:val="00B276CC"/>
    <w:rsid w:val="00B27781"/>
    <w:rsid w:val="00B27A0A"/>
    <w:rsid w:val="00B27C4E"/>
    <w:rsid w:val="00B27CB0"/>
    <w:rsid w:val="00B27DC4"/>
    <w:rsid w:val="00B27DF6"/>
    <w:rsid w:val="00B27F72"/>
    <w:rsid w:val="00B27F9B"/>
    <w:rsid w:val="00B30073"/>
    <w:rsid w:val="00B30230"/>
    <w:rsid w:val="00B3081F"/>
    <w:rsid w:val="00B30A3F"/>
    <w:rsid w:val="00B30B66"/>
    <w:rsid w:val="00B30F6E"/>
    <w:rsid w:val="00B31577"/>
    <w:rsid w:val="00B3163C"/>
    <w:rsid w:val="00B31801"/>
    <w:rsid w:val="00B3195D"/>
    <w:rsid w:val="00B31A0D"/>
    <w:rsid w:val="00B31D1D"/>
    <w:rsid w:val="00B31DAD"/>
    <w:rsid w:val="00B31ECE"/>
    <w:rsid w:val="00B3204C"/>
    <w:rsid w:val="00B3251E"/>
    <w:rsid w:val="00B326F7"/>
    <w:rsid w:val="00B32812"/>
    <w:rsid w:val="00B328E6"/>
    <w:rsid w:val="00B3298C"/>
    <w:rsid w:val="00B32ACF"/>
    <w:rsid w:val="00B32AF6"/>
    <w:rsid w:val="00B32BC2"/>
    <w:rsid w:val="00B32CAA"/>
    <w:rsid w:val="00B32DF7"/>
    <w:rsid w:val="00B32E42"/>
    <w:rsid w:val="00B333DE"/>
    <w:rsid w:val="00B33414"/>
    <w:rsid w:val="00B3343A"/>
    <w:rsid w:val="00B3372D"/>
    <w:rsid w:val="00B33BEC"/>
    <w:rsid w:val="00B33FAD"/>
    <w:rsid w:val="00B340D4"/>
    <w:rsid w:val="00B341C5"/>
    <w:rsid w:val="00B342CC"/>
    <w:rsid w:val="00B34914"/>
    <w:rsid w:val="00B34932"/>
    <w:rsid w:val="00B34A90"/>
    <w:rsid w:val="00B34CE8"/>
    <w:rsid w:val="00B34DAA"/>
    <w:rsid w:val="00B34DC3"/>
    <w:rsid w:val="00B35290"/>
    <w:rsid w:val="00B3529D"/>
    <w:rsid w:val="00B35473"/>
    <w:rsid w:val="00B35512"/>
    <w:rsid w:val="00B357CA"/>
    <w:rsid w:val="00B3587C"/>
    <w:rsid w:val="00B358E2"/>
    <w:rsid w:val="00B35A6A"/>
    <w:rsid w:val="00B35B36"/>
    <w:rsid w:val="00B35B68"/>
    <w:rsid w:val="00B35C2E"/>
    <w:rsid w:val="00B35D8E"/>
    <w:rsid w:val="00B35D97"/>
    <w:rsid w:val="00B35E37"/>
    <w:rsid w:val="00B35EDE"/>
    <w:rsid w:val="00B35F0F"/>
    <w:rsid w:val="00B3635C"/>
    <w:rsid w:val="00B363B4"/>
    <w:rsid w:val="00B363E6"/>
    <w:rsid w:val="00B364B5"/>
    <w:rsid w:val="00B36A4E"/>
    <w:rsid w:val="00B36DA3"/>
    <w:rsid w:val="00B3703E"/>
    <w:rsid w:val="00B3715F"/>
    <w:rsid w:val="00B372F4"/>
    <w:rsid w:val="00B37510"/>
    <w:rsid w:val="00B375AA"/>
    <w:rsid w:val="00B376CD"/>
    <w:rsid w:val="00B377F9"/>
    <w:rsid w:val="00B37901"/>
    <w:rsid w:val="00B37987"/>
    <w:rsid w:val="00B37AD7"/>
    <w:rsid w:val="00B37D7C"/>
    <w:rsid w:val="00B37DB7"/>
    <w:rsid w:val="00B37DE3"/>
    <w:rsid w:val="00B37EF3"/>
    <w:rsid w:val="00B400CB"/>
    <w:rsid w:val="00B40119"/>
    <w:rsid w:val="00B401B4"/>
    <w:rsid w:val="00B402BE"/>
    <w:rsid w:val="00B4071F"/>
    <w:rsid w:val="00B40A4F"/>
    <w:rsid w:val="00B40B34"/>
    <w:rsid w:val="00B40C5A"/>
    <w:rsid w:val="00B41038"/>
    <w:rsid w:val="00B411B4"/>
    <w:rsid w:val="00B4126E"/>
    <w:rsid w:val="00B4155E"/>
    <w:rsid w:val="00B41634"/>
    <w:rsid w:val="00B41676"/>
    <w:rsid w:val="00B41725"/>
    <w:rsid w:val="00B4175A"/>
    <w:rsid w:val="00B41A44"/>
    <w:rsid w:val="00B41B61"/>
    <w:rsid w:val="00B41C64"/>
    <w:rsid w:val="00B41EA4"/>
    <w:rsid w:val="00B41EC3"/>
    <w:rsid w:val="00B421B1"/>
    <w:rsid w:val="00B424A5"/>
    <w:rsid w:val="00B424AC"/>
    <w:rsid w:val="00B42562"/>
    <w:rsid w:val="00B426DE"/>
    <w:rsid w:val="00B42920"/>
    <w:rsid w:val="00B4293E"/>
    <w:rsid w:val="00B42F08"/>
    <w:rsid w:val="00B43108"/>
    <w:rsid w:val="00B433D7"/>
    <w:rsid w:val="00B437CB"/>
    <w:rsid w:val="00B43A02"/>
    <w:rsid w:val="00B43B1D"/>
    <w:rsid w:val="00B43C35"/>
    <w:rsid w:val="00B43E92"/>
    <w:rsid w:val="00B4428C"/>
    <w:rsid w:val="00B444B8"/>
    <w:rsid w:val="00B44594"/>
    <w:rsid w:val="00B446E5"/>
    <w:rsid w:val="00B44871"/>
    <w:rsid w:val="00B4493C"/>
    <w:rsid w:val="00B44B31"/>
    <w:rsid w:val="00B44C46"/>
    <w:rsid w:val="00B44D79"/>
    <w:rsid w:val="00B44FBC"/>
    <w:rsid w:val="00B44FEA"/>
    <w:rsid w:val="00B45046"/>
    <w:rsid w:val="00B45323"/>
    <w:rsid w:val="00B45440"/>
    <w:rsid w:val="00B454AE"/>
    <w:rsid w:val="00B45A24"/>
    <w:rsid w:val="00B45AEE"/>
    <w:rsid w:val="00B45B29"/>
    <w:rsid w:val="00B45B57"/>
    <w:rsid w:val="00B45C3F"/>
    <w:rsid w:val="00B46000"/>
    <w:rsid w:val="00B46251"/>
    <w:rsid w:val="00B46375"/>
    <w:rsid w:val="00B4641C"/>
    <w:rsid w:val="00B466D4"/>
    <w:rsid w:val="00B467A1"/>
    <w:rsid w:val="00B46817"/>
    <w:rsid w:val="00B46ACB"/>
    <w:rsid w:val="00B46D0E"/>
    <w:rsid w:val="00B46F06"/>
    <w:rsid w:val="00B4717C"/>
    <w:rsid w:val="00B4720A"/>
    <w:rsid w:val="00B4740F"/>
    <w:rsid w:val="00B47455"/>
    <w:rsid w:val="00B4761C"/>
    <w:rsid w:val="00B47650"/>
    <w:rsid w:val="00B477B5"/>
    <w:rsid w:val="00B478B5"/>
    <w:rsid w:val="00B47B52"/>
    <w:rsid w:val="00B47FF6"/>
    <w:rsid w:val="00B50001"/>
    <w:rsid w:val="00B50201"/>
    <w:rsid w:val="00B504D2"/>
    <w:rsid w:val="00B504E8"/>
    <w:rsid w:val="00B506F0"/>
    <w:rsid w:val="00B50743"/>
    <w:rsid w:val="00B5096F"/>
    <w:rsid w:val="00B50B43"/>
    <w:rsid w:val="00B50BD1"/>
    <w:rsid w:val="00B50E3A"/>
    <w:rsid w:val="00B510E8"/>
    <w:rsid w:val="00B5165F"/>
    <w:rsid w:val="00B517CD"/>
    <w:rsid w:val="00B5280D"/>
    <w:rsid w:val="00B52830"/>
    <w:rsid w:val="00B528DE"/>
    <w:rsid w:val="00B52C4C"/>
    <w:rsid w:val="00B52DBC"/>
    <w:rsid w:val="00B53336"/>
    <w:rsid w:val="00B5339E"/>
    <w:rsid w:val="00B538A9"/>
    <w:rsid w:val="00B53975"/>
    <w:rsid w:val="00B53E92"/>
    <w:rsid w:val="00B540E0"/>
    <w:rsid w:val="00B540FF"/>
    <w:rsid w:val="00B54219"/>
    <w:rsid w:val="00B542F3"/>
    <w:rsid w:val="00B54346"/>
    <w:rsid w:val="00B54551"/>
    <w:rsid w:val="00B54704"/>
    <w:rsid w:val="00B54B4D"/>
    <w:rsid w:val="00B54C24"/>
    <w:rsid w:val="00B54D2F"/>
    <w:rsid w:val="00B54D74"/>
    <w:rsid w:val="00B550C7"/>
    <w:rsid w:val="00B553BD"/>
    <w:rsid w:val="00B5543F"/>
    <w:rsid w:val="00B55763"/>
    <w:rsid w:val="00B5593B"/>
    <w:rsid w:val="00B55C80"/>
    <w:rsid w:val="00B55E4D"/>
    <w:rsid w:val="00B56020"/>
    <w:rsid w:val="00B5660E"/>
    <w:rsid w:val="00B568D8"/>
    <w:rsid w:val="00B56A4C"/>
    <w:rsid w:val="00B56BC2"/>
    <w:rsid w:val="00B56D04"/>
    <w:rsid w:val="00B56F71"/>
    <w:rsid w:val="00B57448"/>
    <w:rsid w:val="00B57505"/>
    <w:rsid w:val="00B57C57"/>
    <w:rsid w:val="00B57CD2"/>
    <w:rsid w:val="00B57DCA"/>
    <w:rsid w:val="00B60111"/>
    <w:rsid w:val="00B60152"/>
    <w:rsid w:val="00B602C1"/>
    <w:rsid w:val="00B60383"/>
    <w:rsid w:val="00B60422"/>
    <w:rsid w:val="00B604A1"/>
    <w:rsid w:val="00B60962"/>
    <w:rsid w:val="00B60EDE"/>
    <w:rsid w:val="00B61433"/>
    <w:rsid w:val="00B616E7"/>
    <w:rsid w:val="00B61A4E"/>
    <w:rsid w:val="00B61C06"/>
    <w:rsid w:val="00B61C3E"/>
    <w:rsid w:val="00B61C44"/>
    <w:rsid w:val="00B61CE0"/>
    <w:rsid w:val="00B61D9C"/>
    <w:rsid w:val="00B61F24"/>
    <w:rsid w:val="00B621BE"/>
    <w:rsid w:val="00B62280"/>
    <w:rsid w:val="00B62CEE"/>
    <w:rsid w:val="00B63261"/>
    <w:rsid w:val="00B6343E"/>
    <w:rsid w:val="00B63532"/>
    <w:rsid w:val="00B637B2"/>
    <w:rsid w:val="00B641BC"/>
    <w:rsid w:val="00B641E3"/>
    <w:rsid w:val="00B64225"/>
    <w:rsid w:val="00B647C6"/>
    <w:rsid w:val="00B64902"/>
    <w:rsid w:val="00B64E61"/>
    <w:rsid w:val="00B652AC"/>
    <w:rsid w:val="00B657B6"/>
    <w:rsid w:val="00B65B0A"/>
    <w:rsid w:val="00B65B48"/>
    <w:rsid w:val="00B65CBD"/>
    <w:rsid w:val="00B65D30"/>
    <w:rsid w:val="00B66021"/>
    <w:rsid w:val="00B66058"/>
    <w:rsid w:val="00B66256"/>
    <w:rsid w:val="00B66269"/>
    <w:rsid w:val="00B6661E"/>
    <w:rsid w:val="00B666DF"/>
    <w:rsid w:val="00B668AE"/>
    <w:rsid w:val="00B66A0D"/>
    <w:rsid w:val="00B66CD7"/>
    <w:rsid w:val="00B66D86"/>
    <w:rsid w:val="00B66F68"/>
    <w:rsid w:val="00B673DA"/>
    <w:rsid w:val="00B67653"/>
    <w:rsid w:val="00B6782D"/>
    <w:rsid w:val="00B67B16"/>
    <w:rsid w:val="00B67C3B"/>
    <w:rsid w:val="00B67CE8"/>
    <w:rsid w:val="00B67E75"/>
    <w:rsid w:val="00B70042"/>
    <w:rsid w:val="00B70090"/>
    <w:rsid w:val="00B7034A"/>
    <w:rsid w:val="00B7046F"/>
    <w:rsid w:val="00B70649"/>
    <w:rsid w:val="00B70743"/>
    <w:rsid w:val="00B707CD"/>
    <w:rsid w:val="00B70A72"/>
    <w:rsid w:val="00B70B54"/>
    <w:rsid w:val="00B70C77"/>
    <w:rsid w:val="00B70D3E"/>
    <w:rsid w:val="00B70FA4"/>
    <w:rsid w:val="00B715C4"/>
    <w:rsid w:val="00B718BE"/>
    <w:rsid w:val="00B71B93"/>
    <w:rsid w:val="00B71BD6"/>
    <w:rsid w:val="00B72383"/>
    <w:rsid w:val="00B724DF"/>
    <w:rsid w:val="00B7274E"/>
    <w:rsid w:val="00B72946"/>
    <w:rsid w:val="00B72C3B"/>
    <w:rsid w:val="00B72DA3"/>
    <w:rsid w:val="00B72F55"/>
    <w:rsid w:val="00B73061"/>
    <w:rsid w:val="00B732DB"/>
    <w:rsid w:val="00B7346B"/>
    <w:rsid w:val="00B73533"/>
    <w:rsid w:val="00B737CF"/>
    <w:rsid w:val="00B737D7"/>
    <w:rsid w:val="00B73927"/>
    <w:rsid w:val="00B73AED"/>
    <w:rsid w:val="00B73C7E"/>
    <w:rsid w:val="00B74048"/>
    <w:rsid w:val="00B74443"/>
    <w:rsid w:val="00B74544"/>
    <w:rsid w:val="00B74575"/>
    <w:rsid w:val="00B748B4"/>
    <w:rsid w:val="00B748B6"/>
    <w:rsid w:val="00B74902"/>
    <w:rsid w:val="00B74A0D"/>
    <w:rsid w:val="00B74A2C"/>
    <w:rsid w:val="00B74A57"/>
    <w:rsid w:val="00B74CD4"/>
    <w:rsid w:val="00B74FEC"/>
    <w:rsid w:val="00B75091"/>
    <w:rsid w:val="00B751E3"/>
    <w:rsid w:val="00B753D8"/>
    <w:rsid w:val="00B757E4"/>
    <w:rsid w:val="00B757EC"/>
    <w:rsid w:val="00B75D32"/>
    <w:rsid w:val="00B75E93"/>
    <w:rsid w:val="00B75FF1"/>
    <w:rsid w:val="00B7609B"/>
    <w:rsid w:val="00B760B8"/>
    <w:rsid w:val="00B762B5"/>
    <w:rsid w:val="00B7656C"/>
    <w:rsid w:val="00B76658"/>
    <w:rsid w:val="00B766A1"/>
    <w:rsid w:val="00B767F2"/>
    <w:rsid w:val="00B76847"/>
    <w:rsid w:val="00B76A95"/>
    <w:rsid w:val="00B76B06"/>
    <w:rsid w:val="00B76BAC"/>
    <w:rsid w:val="00B76F08"/>
    <w:rsid w:val="00B7717E"/>
    <w:rsid w:val="00B77452"/>
    <w:rsid w:val="00B77640"/>
    <w:rsid w:val="00B77691"/>
    <w:rsid w:val="00B801C3"/>
    <w:rsid w:val="00B80442"/>
    <w:rsid w:val="00B80C03"/>
    <w:rsid w:val="00B80D40"/>
    <w:rsid w:val="00B80DAB"/>
    <w:rsid w:val="00B81117"/>
    <w:rsid w:val="00B811A5"/>
    <w:rsid w:val="00B811E4"/>
    <w:rsid w:val="00B8139B"/>
    <w:rsid w:val="00B81555"/>
    <w:rsid w:val="00B817CB"/>
    <w:rsid w:val="00B8180D"/>
    <w:rsid w:val="00B8181A"/>
    <w:rsid w:val="00B81966"/>
    <w:rsid w:val="00B81E66"/>
    <w:rsid w:val="00B820CE"/>
    <w:rsid w:val="00B8237F"/>
    <w:rsid w:val="00B82459"/>
    <w:rsid w:val="00B826C1"/>
    <w:rsid w:val="00B82815"/>
    <w:rsid w:val="00B82839"/>
    <w:rsid w:val="00B82C51"/>
    <w:rsid w:val="00B82CF0"/>
    <w:rsid w:val="00B82E3A"/>
    <w:rsid w:val="00B8303F"/>
    <w:rsid w:val="00B8309A"/>
    <w:rsid w:val="00B832D6"/>
    <w:rsid w:val="00B83301"/>
    <w:rsid w:val="00B833F0"/>
    <w:rsid w:val="00B83582"/>
    <w:rsid w:val="00B83893"/>
    <w:rsid w:val="00B83B4D"/>
    <w:rsid w:val="00B83B8E"/>
    <w:rsid w:val="00B83E57"/>
    <w:rsid w:val="00B83F15"/>
    <w:rsid w:val="00B83F35"/>
    <w:rsid w:val="00B84068"/>
    <w:rsid w:val="00B841D2"/>
    <w:rsid w:val="00B84562"/>
    <w:rsid w:val="00B84903"/>
    <w:rsid w:val="00B84C46"/>
    <w:rsid w:val="00B84DB5"/>
    <w:rsid w:val="00B84E91"/>
    <w:rsid w:val="00B850C5"/>
    <w:rsid w:val="00B85272"/>
    <w:rsid w:val="00B85787"/>
    <w:rsid w:val="00B8597A"/>
    <w:rsid w:val="00B85C92"/>
    <w:rsid w:val="00B85CC6"/>
    <w:rsid w:val="00B85E92"/>
    <w:rsid w:val="00B85F96"/>
    <w:rsid w:val="00B86013"/>
    <w:rsid w:val="00B864A4"/>
    <w:rsid w:val="00B869FE"/>
    <w:rsid w:val="00B86ABD"/>
    <w:rsid w:val="00B86BE7"/>
    <w:rsid w:val="00B86E37"/>
    <w:rsid w:val="00B86E71"/>
    <w:rsid w:val="00B86EBF"/>
    <w:rsid w:val="00B8712E"/>
    <w:rsid w:val="00B8719D"/>
    <w:rsid w:val="00B8745C"/>
    <w:rsid w:val="00B87978"/>
    <w:rsid w:val="00B87BFA"/>
    <w:rsid w:val="00B87EAA"/>
    <w:rsid w:val="00B87EB1"/>
    <w:rsid w:val="00B87EF6"/>
    <w:rsid w:val="00B902D5"/>
    <w:rsid w:val="00B9080D"/>
    <w:rsid w:val="00B908EB"/>
    <w:rsid w:val="00B908FF"/>
    <w:rsid w:val="00B909F1"/>
    <w:rsid w:val="00B90A41"/>
    <w:rsid w:val="00B90B5F"/>
    <w:rsid w:val="00B90EB1"/>
    <w:rsid w:val="00B9114D"/>
    <w:rsid w:val="00B914A7"/>
    <w:rsid w:val="00B915C7"/>
    <w:rsid w:val="00B91A22"/>
    <w:rsid w:val="00B91B3B"/>
    <w:rsid w:val="00B91BA1"/>
    <w:rsid w:val="00B91D60"/>
    <w:rsid w:val="00B91F32"/>
    <w:rsid w:val="00B9238B"/>
    <w:rsid w:val="00B92F00"/>
    <w:rsid w:val="00B93418"/>
    <w:rsid w:val="00B93848"/>
    <w:rsid w:val="00B9387A"/>
    <w:rsid w:val="00B938A9"/>
    <w:rsid w:val="00B938DC"/>
    <w:rsid w:val="00B93915"/>
    <w:rsid w:val="00B93A5A"/>
    <w:rsid w:val="00B93AB7"/>
    <w:rsid w:val="00B93D0E"/>
    <w:rsid w:val="00B93DB5"/>
    <w:rsid w:val="00B93E05"/>
    <w:rsid w:val="00B93ED7"/>
    <w:rsid w:val="00B940EA"/>
    <w:rsid w:val="00B942F9"/>
    <w:rsid w:val="00B9456C"/>
    <w:rsid w:val="00B946B7"/>
    <w:rsid w:val="00B9477E"/>
    <w:rsid w:val="00B947B4"/>
    <w:rsid w:val="00B94E46"/>
    <w:rsid w:val="00B9550C"/>
    <w:rsid w:val="00B9572F"/>
    <w:rsid w:val="00B95955"/>
    <w:rsid w:val="00B95BB0"/>
    <w:rsid w:val="00B95E42"/>
    <w:rsid w:val="00B95ED0"/>
    <w:rsid w:val="00B95F21"/>
    <w:rsid w:val="00B96106"/>
    <w:rsid w:val="00B96237"/>
    <w:rsid w:val="00B9653C"/>
    <w:rsid w:val="00B9671C"/>
    <w:rsid w:val="00B9677D"/>
    <w:rsid w:val="00B96821"/>
    <w:rsid w:val="00B96927"/>
    <w:rsid w:val="00B96996"/>
    <w:rsid w:val="00B96B16"/>
    <w:rsid w:val="00B96B95"/>
    <w:rsid w:val="00B96E84"/>
    <w:rsid w:val="00B96F4F"/>
    <w:rsid w:val="00B97035"/>
    <w:rsid w:val="00B971AD"/>
    <w:rsid w:val="00B9731C"/>
    <w:rsid w:val="00B973FF"/>
    <w:rsid w:val="00B97A81"/>
    <w:rsid w:val="00B97D86"/>
    <w:rsid w:val="00B97DB0"/>
    <w:rsid w:val="00BA013F"/>
    <w:rsid w:val="00BA0143"/>
    <w:rsid w:val="00BA022B"/>
    <w:rsid w:val="00BA0401"/>
    <w:rsid w:val="00BA0A4F"/>
    <w:rsid w:val="00BA0B36"/>
    <w:rsid w:val="00BA0D8E"/>
    <w:rsid w:val="00BA0E0A"/>
    <w:rsid w:val="00BA0E80"/>
    <w:rsid w:val="00BA0EF7"/>
    <w:rsid w:val="00BA0F51"/>
    <w:rsid w:val="00BA1BCA"/>
    <w:rsid w:val="00BA1D0E"/>
    <w:rsid w:val="00BA1F29"/>
    <w:rsid w:val="00BA2083"/>
    <w:rsid w:val="00BA2219"/>
    <w:rsid w:val="00BA226E"/>
    <w:rsid w:val="00BA2387"/>
    <w:rsid w:val="00BA243F"/>
    <w:rsid w:val="00BA28BC"/>
    <w:rsid w:val="00BA2958"/>
    <w:rsid w:val="00BA2963"/>
    <w:rsid w:val="00BA3134"/>
    <w:rsid w:val="00BA341F"/>
    <w:rsid w:val="00BA3494"/>
    <w:rsid w:val="00BA36E6"/>
    <w:rsid w:val="00BA3789"/>
    <w:rsid w:val="00BA3BED"/>
    <w:rsid w:val="00BA3C69"/>
    <w:rsid w:val="00BA3CB3"/>
    <w:rsid w:val="00BA3E23"/>
    <w:rsid w:val="00BA4014"/>
    <w:rsid w:val="00BA4413"/>
    <w:rsid w:val="00BA4630"/>
    <w:rsid w:val="00BA523E"/>
    <w:rsid w:val="00BA54F5"/>
    <w:rsid w:val="00BA567C"/>
    <w:rsid w:val="00BA58A3"/>
    <w:rsid w:val="00BA5E1A"/>
    <w:rsid w:val="00BA5EF2"/>
    <w:rsid w:val="00BA5FB3"/>
    <w:rsid w:val="00BA5FB4"/>
    <w:rsid w:val="00BA60E7"/>
    <w:rsid w:val="00BA6639"/>
    <w:rsid w:val="00BA6AE0"/>
    <w:rsid w:val="00BA6B73"/>
    <w:rsid w:val="00BA6BF8"/>
    <w:rsid w:val="00BA6C29"/>
    <w:rsid w:val="00BA6C2D"/>
    <w:rsid w:val="00BA6F20"/>
    <w:rsid w:val="00BA71DA"/>
    <w:rsid w:val="00BA7659"/>
    <w:rsid w:val="00BA79D1"/>
    <w:rsid w:val="00BA7E03"/>
    <w:rsid w:val="00BB010B"/>
    <w:rsid w:val="00BB01BE"/>
    <w:rsid w:val="00BB0816"/>
    <w:rsid w:val="00BB0A2E"/>
    <w:rsid w:val="00BB0C2C"/>
    <w:rsid w:val="00BB0E70"/>
    <w:rsid w:val="00BB0EF5"/>
    <w:rsid w:val="00BB14A4"/>
    <w:rsid w:val="00BB14BE"/>
    <w:rsid w:val="00BB18E6"/>
    <w:rsid w:val="00BB1C3B"/>
    <w:rsid w:val="00BB205A"/>
    <w:rsid w:val="00BB218A"/>
    <w:rsid w:val="00BB2257"/>
    <w:rsid w:val="00BB227C"/>
    <w:rsid w:val="00BB28DF"/>
    <w:rsid w:val="00BB2E10"/>
    <w:rsid w:val="00BB2F09"/>
    <w:rsid w:val="00BB32E2"/>
    <w:rsid w:val="00BB334A"/>
    <w:rsid w:val="00BB339C"/>
    <w:rsid w:val="00BB33EE"/>
    <w:rsid w:val="00BB3627"/>
    <w:rsid w:val="00BB3B1E"/>
    <w:rsid w:val="00BB3BCB"/>
    <w:rsid w:val="00BB3C31"/>
    <w:rsid w:val="00BB3E09"/>
    <w:rsid w:val="00BB3EF5"/>
    <w:rsid w:val="00BB40E2"/>
    <w:rsid w:val="00BB4BF4"/>
    <w:rsid w:val="00BB4D4B"/>
    <w:rsid w:val="00BB4DAE"/>
    <w:rsid w:val="00BB4E55"/>
    <w:rsid w:val="00BB50FA"/>
    <w:rsid w:val="00BB510C"/>
    <w:rsid w:val="00BB52AB"/>
    <w:rsid w:val="00BB5A79"/>
    <w:rsid w:val="00BB5C9D"/>
    <w:rsid w:val="00BB5E11"/>
    <w:rsid w:val="00BB60D7"/>
    <w:rsid w:val="00BB626F"/>
    <w:rsid w:val="00BB656C"/>
    <w:rsid w:val="00BB6660"/>
    <w:rsid w:val="00BB6D04"/>
    <w:rsid w:val="00BB7062"/>
    <w:rsid w:val="00BB7119"/>
    <w:rsid w:val="00BB7169"/>
    <w:rsid w:val="00BB718A"/>
    <w:rsid w:val="00BB7371"/>
    <w:rsid w:val="00BB77F1"/>
    <w:rsid w:val="00BB7C69"/>
    <w:rsid w:val="00BB7DEE"/>
    <w:rsid w:val="00BB7E61"/>
    <w:rsid w:val="00BC00D5"/>
    <w:rsid w:val="00BC012C"/>
    <w:rsid w:val="00BC053B"/>
    <w:rsid w:val="00BC065D"/>
    <w:rsid w:val="00BC07C8"/>
    <w:rsid w:val="00BC094B"/>
    <w:rsid w:val="00BC0C47"/>
    <w:rsid w:val="00BC0C54"/>
    <w:rsid w:val="00BC112F"/>
    <w:rsid w:val="00BC127A"/>
    <w:rsid w:val="00BC1E0A"/>
    <w:rsid w:val="00BC20E8"/>
    <w:rsid w:val="00BC2156"/>
    <w:rsid w:val="00BC2343"/>
    <w:rsid w:val="00BC25C3"/>
    <w:rsid w:val="00BC263A"/>
    <w:rsid w:val="00BC28E5"/>
    <w:rsid w:val="00BC2C26"/>
    <w:rsid w:val="00BC2F1C"/>
    <w:rsid w:val="00BC30AE"/>
    <w:rsid w:val="00BC3183"/>
    <w:rsid w:val="00BC3231"/>
    <w:rsid w:val="00BC3608"/>
    <w:rsid w:val="00BC369A"/>
    <w:rsid w:val="00BC38D2"/>
    <w:rsid w:val="00BC3D8C"/>
    <w:rsid w:val="00BC4000"/>
    <w:rsid w:val="00BC428F"/>
    <w:rsid w:val="00BC4466"/>
    <w:rsid w:val="00BC4BCB"/>
    <w:rsid w:val="00BC500D"/>
    <w:rsid w:val="00BC5115"/>
    <w:rsid w:val="00BC5138"/>
    <w:rsid w:val="00BC5416"/>
    <w:rsid w:val="00BC5547"/>
    <w:rsid w:val="00BC57A6"/>
    <w:rsid w:val="00BC5834"/>
    <w:rsid w:val="00BC5887"/>
    <w:rsid w:val="00BC5A16"/>
    <w:rsid w:val="00BC5C1D"/>
    <w:rsid w:val="00BC60C0"/>
    <w:rsid w:val="00BC6260"/>
    <w:rsid w:val="00BC64C6"/>
    <w:rsid w:val="00BC66A4"/>
    <w:rsid w:val="00BC695C"/>
    <w:rsid w:val="00BC7549"/>
    <w:rsid w:val="00BC766E"/>
    <w:rsid w:val="00BC7EB2"/>
    <w:rsid w:val="00BC7EE5"/>
    <w:rsid w:val="00BD0145"/>
    <w:rsid w:val="00BD02B4"/>
    <w:rsid w:val="00BD03BC"/>
    <w:rsid w:val="00BD0778"/>
    <w:rsid w:val="00BD0839"/>
    <w:rsid w:val="00BD0AE9"/>
    <w:rsid w:val="00BD0B15"/>
    <w:rsid w:val="00BD0CB9"/>
    <w:rsid w:val="00BD0EC0"/>
    <w:rsid w:val="00BD0EEE"/>
    <w:rsid w:val="00BD0FAD"/>
    <w:rsid w:val="00BD1072"/>
    <w:rsid w:val="00BD140E"/>
    <w:rsid w:val="00BD15EC"/>
    <w:rsid w:val="00BD182E"/>
    <w:rsid w:val="00BD1C69"/>
    <w:rsid w:val="00BD1ECC"/>
    <w:rsid w:val="00BD20D8"/>
    <w:rsid w:val="00BD216A"/>
    <w:rsid w:val="00BD22D4"/>
    <w:rsid w:val="00BD259C"/>
    <w:rsid w:val="00BD2618"/>
    <w:rsid w:val="00BD2837"/>
    <w:rsid w:val="00BD2BBB"/>
    <w:rsid w:val="00BD2D57"/>
    <w:rsid w:val="00BD2EAD"/>
    <w:rsid w:val="00BD3395"/>
    <w:rsid w:val="00BD378A"/>
    <w:rsid w:val="00BD393C"/>
    <w:rsid w:val="00BD39AF"/>
    <w:rsid w:val="00BD3A30"/>
    <w:rsid w:val="00BD3B1A"/>
    <w:rsid w:val="00BD3BF1"/>
    <w:rsid w:val="00BD3C7D"/>
    <w:rsid w:val="00BD3D88"/>
    <w:rsid w:val="00BD3E2B"/>
    <w:rsid w:val="00BD3F5D"/>
    <w:rsid w:val="00BD418D"/>
    <w:rsid w:val="00BD4333"/>
    <w:rsid w:val="00BD44FA"/>
    <w:rsid w:val="00BD4771"/>
    <w:rsid w:val="00BD488E"/>
    <w:rsid w:val="00BD48FF"/>
    <w:rsid w:val="00BD4AEA"/>
    <w:rsid w:val="00BD4B2D"/>
    <w:rsid w:val="00BD5354"/>
    <w:rsid w:val="00BD5383"/>
    <w:rsid w:val="00BD54FB"/>
    <w:rsid w:val="00BD56A7"/>
    <w:rsid w:val="00BD56AF"/>
    <w:rsid w:val="00BD59BF"/>
    <w:rsid w:val="00BD5F21"/>
    <w:rsid w:val="00BD617C"/>
    <w:rsid w:val="00BD632A"/>
    <w:rsid w:val="00BD632F"/>
    <w:rsid w:val="00BD64F9"/>
    <w:rsid w:val="00BD65F5"/>
    <w:rsid w:val="00BD6C48"/>
    <w:rsid w:val="00BD6CF7"/>
    <w:rsid w:val="00BD6DAF"/>
    <w:rsid w:val="00BD70CC"/>
    <w:rsid w:val="00BD7217"/>
    <w:rsid w:val="00BD7377"/>
    <w:rsid w:val="00BD7398"/>
    <w:rsid w:val="00BD747B"/>
    <w:rsid w:val="00BD768F"/>
    <w:rsid w:val="00BD77A5"/>
    <w:rsid w:val="00BD7B15"/>
    <w:rsid w:val="00BD7EB4"/>
    <w:rsid w:val="00BE022E"/>
    <w:rsid w:val="00BE0471"/>
    <w:rsid w:val="00BE07A2"/>
    <w:rsid w:val="00BE08D2"/>
    <w:rsid w:val="00BE08E8"/>
    <w:rsid w:val="00BE0957"/>
    <w:rsid w:val="00BE0EBC"/>
    <w:rsid w:val="00BE100A"/>
    <w:rsid w:val="00BE1399"/>
    <w:rsid w:val="00BE13BD"/>
    <w:rsid w:val="00BE17F0"/>
    <w:rsid w:val="00BE1834"/>
    <w:rsid w:val="00BE1A46"/>
    <w:rsid w:val="00BE1EC9"/>
    <w:rsid w:val="00BE2073"/>
    <w:rsid w:val="00BE2076"/>
    <w:rsid w:val="00BE2205"/>
    <w:rsid w:val="00BE2596"/>
    <w:rsid w:val="00BE2654"/>
    <w:rsid w:val="00BE2BEB"/>
    <w:rsid w:val="00BE2CC0"/>
    <w:rsid w:val="00BE2DA9"/>
    <w:rsid w:val="00BE309A"/>
    <w:rsid w:val="00BE30F0"/>
    <w:rsid w:val="00BE339C"/>
    <w:rsid w:val="00BE34CE"/>
    <w:rsid w:val="00BE3877"/>
    <w:rsid w:val="00BE3A7F"/>
    <w:rsid w:val="00BE3B0F"/>
    <w:rsid w:val="00BE3ED3"/>
    <w:rsid w:val="00BE40A9"/>
    <w:rsid w:val="00BE41A2"/>
    <w:rsid w:val="00BE4678"/>
    <w:rsid w:val="00BE4CC6"/>
    <w:rsid w:val="00BE4E03"/>
    <w:rsid w:val="00BE512A"/>
    <w:rsid w:val="00BE5164"/>
    <w:rsid w:val="00BE51EA"/>
    <w:rsid w:val="00BE54BF"/>
    <w:rsid w:val="00BE56C3"/>
    <w:rsid w:val="00BE5739"/>
    <w:rsid w:val="00BE574B"/>
    <w:rsid w:val="00BE5925"/>
    <w:rsid w:val="00BE59C2"/>
    <w:rsid w:val="00BE5CB8"/>
    <w:rsid w:val="00BE6011"/>
    <w:rsid w:val="00BE63A5"/>
    <w:rsid w:val="00BE6460"/>
    <w:rsid w:val="00BE68EB"/>
    <w:rsid w:val="00BE699E"/>
    <w:rsid w:val="00BE69FA"/>
    <w:rsid w:val="00BE6C65"/>
    <w:rsid w:val="00BE702A"/>
    <w:rsid w:val="00BE70B8"/>
    <w:rsid w:val="00BE72B4"/>
    <w:rsid w:val="00BE73BC"/>
    <w:rsid w:val="00BE74B6"/>
    <w:rsid w:val="00BE75E5"/>
    <w:rsid w:val="00BE75F4"/>
    <w:rsid w:val="00BE7865"/>
    <w:rsid w:val="00BE7A5C"/>
    <w:rsid w:val="00BE7B65"/>
    <w:rsid w:val="00BE7E17"/>
    <w:rsid w:val="00BE7E6F"/>
    <w:rsid w:val="00BF02F5"/>
    <w:rsid w:val="00BF0452"/>
    <w:rsid w:val="00BF05D0"/>
    <w:rsid w:val="00BF0792"/>
    <w:rsid w:val="00BF07B4"/>
    <w:rsid w:val="00BF091E"/>
    <w:rsid w:val="00BF097A"/>
    <w:rsid w:val="00BF0A21"/>
    <w:rsid w:val="00BF0B08"/>
    <w:rsid w:val="00BF0E5A"/>
    <w:rsid w:val="00BF10FD"/>
    <w:rsid w:val="00BF171C"/>
    <w:rsid w:val="00BF1800"/>
    <w:rsid w:val="00BF1871"/>
    <w:rsid w:val="00BF1F36"/>
    <w:rsid w:val="00BF21ED"/>
    <w:rsid w:val="00BF23AC"/>
    <w:rsid w:val="00BF2950"/>
    <w:rsid w:val="00BF2BA0"/>
    <w:rsid w:val="00BF2D02"/>
    <w:rsid w:val="00BF2E57"/>
    <w:rsid w:val="00BF30BF"/>
    <w:rsid w:val="00BF30F8"/>
    <w:rsid w:val="00BF33D8"/>
    <w:rsid w:val="00BF36A3"/>
    <w:rsid w:val="00BF36A7"/>
    <w:rsid w:val="00BF3729"/>
    <w:rsid w:val="00BF391A"/>
    <w:rsid w:val="00BF3ACD"/>
    <w:rsid w:val="00BF3C91"/>
    <w:rsid w:val="00BF3CA4"/>
    <w:rsid w:val="00BF3CA8"/>
    <w:rsid w:val="00BF4162"/>
    <w:rsid w:val="00BF4438"/>
    <w:rsid w:val="00BF44C9"/>
    <w:rsid w:val="00BF484F"/>
    <w:rsid w:val="00BF4A51"/>
    <w:rsid w:val="00BF4EF8"/>
    <w:rsid w:val="00BF529D"/>
    <w:rsid w:val="00BF5686"/>
    <w:rsid w:val="00BF58B2"/>
    <w:rsid w:val="00BF5961"/>
    <w:rsid w:val="00BF5CE6"/>
    <w:rsid w:val="00BF5E1F"/>
    <w:rsid w:val="00BF5FDD"/>
    <w:rsid w:val="00BF67E3"/>
    <w:rsid w:val="00BF6D26"/>
    <w:rsid w:val="00BF6DD0"/>
    <w:rsid w:val="00BF706D"/>
    <w:rsid w:val="00BF70D9"/>
    <w:rsid w:val="00BF7324"/>
    <w:rsid w:val="00BF783E"/>
    <w:rsid w:val="00BF799C"/>
    <w:rsid w:val="00BF7BD7"/>
    <w:rsid w:val="00C00093"/>
    <w:rsid w:val="00C00512"/>
    <w:rsid w:val="00C005AD"/>
    <w:rsid w:val="00C005F4"/>
    <w:rsid w:val="00C0070F"/>
    <w:rsid w:val="00C0087B"/>
    <w:rsid w:val="00C00979"/>
    <w:rsid w:val="00C00989"/>
    <w:rsid w:val="00C00C07"/>
    <w:rsid w:val="00C00DC5"/>
    <w:rsid w:val="00C00F1D"/>
    <w:rsid w:val="00C01444"/>
    <w:rsid w:val="00C01801"/>
    <w:rsid w:val="00C01A28"/>
    <w:rsid w:val="00C01A7C"/>
    <w:rsid w:val="00C01A7F"/>
    <w:rsid w:val="00C01C27"/>
    <w:rsid w:val="00C01C74"/>
    <w:rsid w:val="00C01CA3"/>
    <w:rsid w:val="00C01E54"/>
    <w:rsid w:val="00C01FA6"/>
    <w:rsid w:val="00C02202"/>
    <w:rsid w:val="00C0239D"/>
    <w:rsid w:val="00C023DA"/>
    <w:rsid w:val="00C02451"/>
    <w:rsid w:val="00C02472"/>
    <w:rsid w:val="00C02564"/>
    <w:rsid w:val="00C026DE"/>
    <w:rsid w:val="00C0270E"/>
    <w:rsid w:val="00C0289D"/>
    <w:rsid w:val="00C02CFD"/>
    <w:rsid w:val="00C03139"/>
    <w:rsid w:val="00C03274"/>
    <w:rsid w:val="00C03307"/>
    <w:rsid w:val="00C03D39"/>
    <w:rsid w:val="00C0420D"/>
    <w:rsid w:val="00C0427C"/>
    <w:rsid w:val="00C044BF"/>
    <w:rsid w:val="00C046E0"/>
    <w:rsid w:val="00C04869"/>
    <w:rsid w:val="00C04989"/>
    <w:rsid w:val="00C049AC"/>
    <w:rsid w:val="00C04B4B"/>
    <w:rsid w:val="00C04C6E"/>
    <w:rsid w:val="00C04D19"/>
    <w:rsid w:val="00C04D78"/>
    <w:rsid w:val="00C04F99"/>
    <w:rsid w:val="00C051B4"/>
    <w:rsid w:val="00C0541D"/>
    <w:rsid w:val="00C0549E"/>
    <w:rsid w:val="00C055A9"/>
    <w:rsid w:val="00C055F0"/>
    <w:rsid w:val="00C05789"/>
    <w:rsid w:val="00C05A57"/>
    <w:rsid w:val="00C05F4F"/>
    <w:rsid w:val="00C060D4"/>
    <w:rsid w:val="00C06494"/>
    <w:rsid w:val="00C06556"/>
    <w:rsid w:val="00C067B8"/>
    <w:rsid w:val="00C06B2B"/>
    <w:rsid w:val="00C06C70"/>
    <w:rsid w:val="00C06FF3"/>
    <w:rsid w:val="00C071CE"/>
    <w:rsid w:val="00C07502"/>
    <w:rsid w:val="00C07672"/>
    <w:rsid w:val="00C0775C"/>
    <w:rsid w:val="00C07D10"/>
    <w:rsid w:val="00C07E27"/>
    <w:rsid w:val="00C10466"/>
    <w:rsid w:val="00C10499"/>
    <w:rsid w:val="00C106C5"/>
    <w:rsid w:val="00C10AA6"/>
    <w:rsid w:val="00C10CE9"/>
    <w:rsid w:val="00C10D03"/>
    <w:rsid w:val="00C10D05"/>
    <w:rsid w:val="00C10E16"/>
    <w:rsid w:val="00C10FAF"/>
    <w:rsid w:val="00C11284"/>
    <w:rsid w:val="00C1129B"/>
    <w:rsid w:val="00C11461"/>
    <w:rsid w:val="00C11476"/>
    <w:rsid w:val="00C1165D"/>
    <w:rsid w:val="00C117F1"/>
    <w:rsid w:val="00C11A86"/>
    <w:rsid w:val="00C1201A"/>
    <w:rsid w:val="00C12035"/>
    <w:rsid w:val="00C1277D"/>
    <w:rsid w:val="00C12970"/>
    <w:rsid w:val="00C12C08"/>
    <w:rsid w:val="00C12EB0"/>
    <w:rsid w:val="00C130B6"/>
    <w:rsid w:val="00C130EE"/>
    <w:rsid w:val="00C13383"/>
    <w:rsid w:val="00C135C3"/>
    <w:rsid w:val="00C135F1"/>
    <w:rsid w:val="00C13E41"/>
    <w:rsid w:val="00C13FBA"/>
    <w:rsid w:val="00C140DD"/>
    <w:rsid w:val="00C143D2"/>
    <w:rsid w:val="00C143DB"/>
    <w:rsid w:val="00C14AB0"/>
    <w:rsid w:val="00C14AC9"/>
    <w:rsid w:val="00C14EEE"/>
    <w:rsid w:val="00C14FDB"/>
    <w:rsid w:val="00C1507B"/>
    <w:rsid w:val="00C151B9"/>
    <w:rsid w:val="00C1523D"/>
    <w:rsid w:val="00C15495"/>
    <w:rsid w:val="00C15AF7"/>
    <w:rsid w:val="00C15CFA"/>
    <w:rsid w:val="00C16054"/>
    <w:rsid w:val="00C160F7"/>
    <w:rsid w:val="00C1618D"/>
    <w:rsid w:val="00C16230"/>
    <w:rsid w:val="00C16565"/>
    <w:rsid w:val="00C165AB"/>
    <w:rsid w:val="00C16695"/>
    <w:rsid w:val="00C170CF"/>
    <w:rsid w:val="00C171AB"/>
    <w:rsid w:val="00C1743D"/>
    <w:rsid w:val="00C175EB"/>
    <w:rsid w:val="00C1772B"/>
    <w:rsid w:val="00C17A5B"/>
    <w:rsid w:val="00C20659"/>
    <w:rsid w:val="00C20C8E"/>
    <w:rsid w:val="00C20D91"/>
    <w:rsid w:val="00C212C1"/>
    <w:rsid w:val="00C21341"/>
    <w:rsid w:val="00C217FC"/>
    <w:rsid w:val="00C2192C"/>
    <w:rsid w:val="00C21EA1"/>
    <w:rsid w:val="00C22100"/>
    <w:rsid w:val="00C2229D"/>
    <w:rsid w:val="00C226ED"/>
    <w:rsid w:val="00C227BC"/>
    <w:rsid w:val="00C22CF4"/>
    <w:rsid w:val="00C23355"/>
    <w:rsid w:val="00C23424"/>
    <w:rsid w:val="00C2352C"/>
    <w:rsid w:val="00C237A9"/>
    <w:rsid w:val="00C237AF"/>
    <w:rsid w:val="00C23D14"/>
    <w:rsid w:val="00C23E1C"/>
    <w:rsid w:val="00C23F33"/>
    <w:rsid w:val="00C23F9F"/>
    <w:rsid w:val="00C24116"/>
    <w:rsid w:val="00C241CE"/>
    <w:rsid w:val="00C242DF"/>
    <w:rsid w:val="00C24641"/>
    <w:rsid w:val="00C247B0"/>
    <w:rsid w:val="00C24E5D"/>
    <w:rsid w:val="00C24F89"/>
    <w:rsid w:val="00C25536"/>
    <w:rsid w:val="00C2582B"/>
    <w:rsid w:val="00C259ED"/>
    <w:rsid w:val="00C25C06"/>
    <w:rsid w:val="00C2619F"/>
    <w:rsid w:val="00C2629B"/>
    <w:rsid w:val="00C26402"/>
    <w:rsid w:val="00C26707"/>
    <w:rsid w:val="00C26D29"/>
    <w:rsid w:val="00C26EEC"/>
    <w:rsid w:val="00C26F01"/>
    <w:rsid w:val="00C27048"/>
    <w:rsid w:val="00C2705F"/>
    <w:rsid w:val="00C2744E"/>
    <w:rsid w:val="00C2748B"/>
    <w:rsid w:val="00C27635"/>
    <w:rsid w:val="00C278D6"/>
    <w:rsid w:val="00C27985"/>
    <w:rsid w:val="00C27A71"/>
    <w:rsid w:val="00C27AD7"/>
    <w:rsid w:val="00C27C0F"/>
    <w:rsid w:val="00C27DE0"/>
    <w:rsid w:val="00C27F04"/>
    <w:rsid w:val="00C30046"/>
    <w:rsid w:val="00C30115"/>
    <w:rsid w:val="00C302C9"/>
    <w:rsid w:val="00C30785"/>
    <w:rsid w:val="00C30A14"/>
    <w:rsid w:val="00C30A4F"/>
    <w:rsid w:val="00C30AF2"/>
    <w:rsid w:val="00C30C8C"/>
    <w:rsid w:val="00C30E79"/>
    <w:rsid w:val="00C316B7"/>
    <w:rsid w:val="00C31819"/>
    <w:rsid w:val="00C318BF"/>
    <w:rsid w:val="00C31986"/>
    <w:rsid w:val="00C31995"/>
    <w:rsid w:val="00C31CC0"/>
    <w:rsid w:val="00C31CE0"/>
    <w:rsid w:val="00C31EBD"/>
    <w:rsid w:val="00C32018"/>
    <w:rsid w:val="00C32248"/>
    <w:rsid w:val="00C323E8"/>
    <w:rsid w:val="00C325FD"/>
    <w:rsid w:val="00C3266B"/>
    <w:rsid w:val="00C32ADB"/>
    <w:rsid w:val="00C32F8D"/>
    <w:rsid w:val="00C3325B"/>
    <w:rsid w:val="00C33307"/>
    <w:rsid w:val="00C33823"/>
    <w:rsid w:val="00C338E4"/>
    <w:rsid w:val="00C33C43"/>
    <w:rsid w:val="00C33E0C"/>
    <w:rsid w:val="00C33E22"/>
    <w:rsid w:val="00C33E3C"/>
    <w:rsid w:val="00C340CF"/>
    <w:rsid w:val="00C3421F"/>
    <w:rsid w:val="00C34308"/>
    <w:rsid w:val="00C34325"/>
    <w:rsid w:val="00C34363"/>
    <w:rsid w:val="00C343B8"/>
    <w:rsid w:val="00C346CB"/>
    <w:rsid w:val="00C34718"/>
    <w:rsid w:val="00C3480F"/>
    <w:rsid w:val="00C34A53"/>
    <w:rsid w:val="00C34B4D"/>
    <w:rsid w:val="00C35628"/>
    <w:rsid w:val="00C35708"/>
    <w:rsid w:val="00C35754"/>
    <w:rsid w:val="00C35757"/>
    <w:rsid w:val="00C35A93"/>
    <w:rsid w:val="00C35E80"/>
    <w:rsid w:val="00C360C2"/>
    <w:rsid w:val="00C3652C"/>
    <w:rsid w:val="00C3657C"/>
    <w:rsid w:val="00C367D7"/>
    <w:rsid w:val="00C367DB"/>
    <w:rsid w:val="00C36EAD"/>
    <w:rsid w:val="00C36F71"/>
    <w:rsid w:val="00C37000"/>
    <w:rsid w:val="00C3705A"/>
    <w:rsid w:val="00C372D6"/>
    <w:rsid w:val="00C37437"/>
    <w:rsid w:val="00C37491"/>
    <w:rsid w:val="00C375A0"/>
    <w:rsid w:val="00C375CE"/>
    <w:rsid w:val="00C378E8"/>
    <w:rsid w:val="00C37957"/>
    <w:rsid w:val="00C379CB"/>
    <w:rsid w:val="00C37F06"/>
    <w:rsid w:val="00C4005D"/>
    <w:rsid w:val="00C401D3"/>
    <w:rsid w:val="00C40287"/>
    <w:rsid w:val="00C403EC"/>
    <w:rsid w:val="00C405EF"/>
    <w:rsid w:val="00C407ED"/>
    <w:rsid w:val="00C40B94"/>
    <w:rsid w:val="00C40D76"/>
    <w:rsid w:val="00C410D9"/>
    <w:rsid w:val="00C41256"/>
    <w:rsid w:val="00C41880"/>
    <w:rsid w:val="00C4192D"/>
    <w:rsid w:val="00C41BB3"/>
    <w:rsid w:val="00C41BED"/>
    <w:rsid w:val="00C41CC6"/>
    <w:rsid w:val="00C41F8F"/>
    <w:rsid w:val="00C42159"/>
    <w:rsid w:val="00C422E6"/>
    <w:rsid w:val="00C4236B"/>
    <w:rsid w:val="00C42D67"/>
    <w:rsid w:val="00C4329B"/>
    <w:rsid w:val="00C434C8"/>
    <w:rsid w:val="00C43755"/>
    <w:rsid w:val="00C43775"/>
    <w:rsid w:val="00C439C2"/>
    <w:rsid w:val="00C43A07"/>
    <w:rsid w:val="00C43BD9"/>
    <w:rsid w:val="00C43BEF"/>
    <w:rsid w:val="00C43C05"/>
    <w:rsid w:val="00C43D6B"/>
    <w:rsid w:val="00C43EDF"/>
    <w:rsid w:val="00C440F5"/>
    <w:rsid w:val="00C44144"/>
    <w:rsid w:val="00C4440D"/>
    <w:rsid w:val="00C44411"/>
    <w:rsid w:val="00C4450F"/>
    <w:rsid w:val="00C4499A"/>
    <w:rsid w:val="00C44AC0"/>
    <w:rsid w:val="00C44C81"/>
    <w:rsid w:val="00C452CF"/>
    <w:rsid w:val="00C45335"/>
    <w:rsid w:val="00C45439"/>
    <w:rsid w:val="00C45706"/>
    <w:rsid w:val="00C45721"/>
    <w:rsid w:val="00C457A9"/>
    <w:rsid w:val="00C4588D"/>
    <w:rsid w:val="00C45897"/>
    <w:rsid w:val="00C45987"/>
    <w:rsid w:val="00C45BC6"/>
    <w:rsid w:val="00C45DF1"/>
    <w:rsid w:val="00C45FF6"/>
    <w:rsid w:val="00C46232"/>
    <w:rsid w:val="00C4639D"/>
    <w:rsid w:val="00C4683B"/>
    <w:rsid w:val="00C4695B"/>
    <w:rsid w:val="00C46B4A"/>
    <w:rsid w:val="00C46CA6"/>
    <w:rsid w:val="00C46D5E"/>
    <w:rsid w:val="00C46E0C"/>
    <w:rsid w:val="00C474C9"/>
    <w:rsid w:val="00C47709"/>
    <w:rsid w:val="00C477E6"/>
    <w:rsid w:val="00C47948"/>
    <w:rsid w:val="00C47B22"/>
    <w:rsid w:val="00C47D51"/>
    <w:rsid w:val="00C47DC7"/>
    <w:rsid w:val="00C50AAE"/>
    <w:rsid w:val="00C50B71"/>
    <w:rsid w:val="00C50C37"/>
    <w:rsid w:val="00C50C53"/>
    <w:rsid w:val="00C50D48"/>
    <w:rsid w:val="00C50E09"/>
    <w:rsid w:val="00C50E8D"/>
    <w:rsid w:val="00C5118A"/>
    <w:rsid w:val="00C5148F"/>
    <w:rsid w:val="00C515AC"/>
    <w:rsid w:val="00C5162B"/>
    <w:rsid w:val="00C51677"/>
    <w:rsid w:val="00C518FB"/>
    <w:rsid w:val="00C51B25"/>
    <w:rsid w:val="00C51BD7"/>
    <w:rsid w:val="00C520B0"/>
    <w:rsid w:val="00C5215D"/>
    <w:rsid w:val="00C52255"/>
    <w:rsid w:val="00C522CE"/>
    <w:rsid w:val="00C52340"/>
    <w:rsid w:val="00C523A3"/>
    <w:rsid w:val="00C5273F"/>
    <w:rsid w:val="00C52779"/>
    <w:rsid w:val="00C528C0"/>
    <w:rsid w:val="00C5307C"/>
    <w:rsid w:val="00C534D8"/>
    <w:rsid w:val="00C537B1"/>
    <w:rsid w:val="00C53807"/>
    <w:rsid w:val="00C5399D"/>
    <w:rsid w:val="00C53F6B"/>
    <w:rsid w:val="00C5433B"/>
    <w:rsid w:val="00C545D3"/>
    <w:rsid w:val="00C54613"/>
    <w:rsid w:val="00C54874"/>
    <w:rsid w:val="00C549A6"/>
    <w:rsid w:val="00C549D1"/>
    <w:rsid w:val="00C54AAF"/>
    <w:rsid w:val="00C54D0A"/>
    <w:rsid w:val="00C54E49"/>
    <w:rsid w:val="00C55333"/>
    <w:rsid w:val="00C555AE"/>
    <w:rsid w:val="00C556F3"/>
    <w:rsid w:val="00C55860"/>
    <w:rsid w:val="00C55B05"/>
    <w:rsid w:val="00C55B9D"/>
    <w:rsid w:val="00C55BC9"/>
    <w:rsid w:val="00C55D0F"/>
    <w:rsid w:val="00C55E98"/>
    <w:rsid w:val="00C564D6"/>
    <w:rsid w:val="00C56547"/>
    <w:rsid w:val="00C566A4"/>
    <w:rsid w:val="00C56AD6"/>
    <w:rsid w:val="00C56C49"/>
    <w:rsid w:val="00C56D92"/>
    <w:rsid w:val="00C56F52"/>
    <w:rsid w:val="00C57111"/>
    <w:rsid w:val="00C571B9"/>
    <w:rsid w:val="00C571DA"/>
    <w:rsid w:val="00C57419"/>
    <w:rsid w:val="00C5741A"/>
    <w:rsid w:val="00C575FD"/>
    <w:rsid w:val="00C57634"/>
    <w:rsid w:val="00C5772B"/>
    <w:rsid w:val="00C57A95"/>
    <w:rsid w:val="00C57BE7"/>
    <w:rsid w:val="00C57F27"/>
    <w:rsid w:val="00C60257"/>
    <w:rsid w:val="00C60347"/>
    <w:rsid w:val="00C603B5"/>
    <w:rsid w:val="00C6044E"/>
    <w:rsid w:val="00C607CF"/>
    <w:rsid w:val="00C61172"/>
    <w:rsid w:val="00C61248"/>
    <w:rsid w:val="00C61401"/>
    <w:rsid w:val="00C614F5"/>
    <w:rsid w:val="00C61709"/>
    <w:rsid w:val="00C61AE6"/>
    <w:rsid w:val="00C61CFA"/>
    <w:rsid w:val="00C61D10"/>
    <w:rsid w:val="00C61D23"/>
    <w:rsid w:val="00C61EC2"/>
    <w:rsid w:val="00C61F26"/>
    <w:rsid w:val="00C6253A"/>
    <w:rsid w:val="00C625D9"/>
    <w:rsid w:val="00C62776"/>
    <w:rsid w:val="00C628AE"/>
    <w:rsid w:val="00C62ADB"/>
    <w:rsid w:val="00C62BD8"/>
    <w:rsid w:val="00C62CD5"/>
    <w:rsid w:val="00C62ECA"/>
    <w:rsid w:val="00C62ED2"/>
    <w:rsid w:val="00C62F21"/>
    <w:rsid w:val="00C62FC6"/>
    <w:rsid w:val="00C63151"/>
    <w:rsid w:val="00C631D8"/>
    <w:rsid w:val="00C6347D"/>
    <w:rsid w:val="00C63482"/>
    <w:rsid w:val="00C6366F"/>
    <w:rsid w:val="00C63809"/>
    <w:rsid w:val="00C63884"/>
    <w:rsid w:val="00C638EC"/>
    <w:rsid w:val="00C63914"/>
    <w:rsid w:val="00C63974"/>
    <w:rsid w:val="00C63F36"/>
    <w:rsid w:val="00C64116"/>
    <w:rsid w:val="00C644B0"/>
    <w:rsid w:val="00C6459C"/>
    <w:rsid w:val="00C646FA"/>
    <w:rsid w:val="00C649A9"/>
    <w:rsid w:val="00C64AC2"/>
    <w:rsid w:val="00C64CCD"/>
    <w:rsid w:val="00C64D52"/>
    <w:rsid w:val="00C64E0E"/>
    <w:rsid w:val="00C64E3F"/>
    <w:rsid w:val="00C65169"/>
    <w:rsid w:val="00C6595A"/>
    <w:rsid w:val="00C65B66"/>
    <w:rsid w:val="00C65FC3"/>
    <w:rsid w:val="00C660DA"/>
    <w:rsid w:val="00C66203"/>
    <w:rsid w:val="00C66531"/>
    <w:rsid w:val="00C6665B"/>
    <w:rsid w:val="00C667E1"/>
    <w:rsid w:val="00C6692A"/>
    <w:rsid w:val="00C66EB2"/>
    <w:rsid w:val="00C66FED"/>
    <w:rsid w:val="00C679AC"/>
    <w:rsid w:val="00C67C87"/>
    <w:rsid w:val="00C7001D"/>
    <w:rsid w:val="00C701F7"/>
    <w:rsid w:val="00C702CD"/>
    <w:rsid w:val="00C7031B"/>
    <w:rsid w:val="00C707E1"/>
    <w:rsid w:val="00C70887"/>
    <w:rsid w:val="00C7126D"/>
    <w:rsid w:val="00C71570"/>
    <w:rsid w:val="00C7158F"/>
    <w:rsid w:val="00C71A6E"/>
    <w:rsid w:val="00C71B93"/>
    <w:rsid w:val="00C71E41"/>
    <w:rsid w:val="00C720F8"/>
    <w:rsid w:val="00C7214A"/>
    <w:rsid w:val="00C723EB"/>
    <w:rsid w:val="00C7273B"/>
    <w:rsid w:val="00C729DC"/>
    <w:rsid w:val="00C72A54"/>
    <w:rsid w:val="00C72C36"/>
    <w:rsid w:val="00C72C6C"/>
    <w:rsid w:val="00C72D23"/>
    <w:rsid w:val="00C72DD1"/>
    <w:rsid w:val="00C7318C"/>
    <w:rsid w:val="00C735B6"/>
    <w:rsid w:val="00C73712"/>
    <w:rsid w:val="00C73BB0"/>
    <w:rsid w:val="00C74227"/>
    <w:rsid w:val="00C746B6"/>
    <w:rsid w:val="00C74871"/>
    <w:rsid w:val="00C74FC1"/>
    <w:rsid w:val="00C7508A"/>
    <w:rsid w:val="00C7520A"/>
    <w:rsid w:val="00C752CF"/>
    <w:rsid w:val="00C75496"/>
    <w:rsid w:val="00C75BE2"/>
    <w:rsid w:val="00C75C44"/>
    <w:rsid w:val="00C76005"/>
    <w:rsid w:val="00C76088"/>
    <w:rsid w:val="00C7680E"/>
    <w:rsid w:val="00C76A22"/>
    <w:rsid w:val="00C76AC1"/>
    <w:rsid w:val="00C76F4E"/>
    <w:rsid w:val="00C771D6"/>
    <w:rsid w:val="00C77221"/>
    <w:rsid w:val="00C774E7"/>
    <w:rsid w:val="00C7758E"/>
    <w:rsid w:val="00C77654"/>
    <w:rsid w:val="00C777A1"/>
    <w:rsid w:val="00C7784B"/>
    <w:rsid w:val="00C77B98"/>
    <w:rsid w:val="00C77BCE"/>
    <w:rsid w:val="00C77C65"/>
    <w:rsid w:val="00C77EE4"/>
    <w:rsid w:val="00C80067"/>
    <w:rsid w:val="00C800E3"/>
    <w:rsid w:val="00C80717"/>
    <w:rsid w:val="00C80B27"/>
    <w:rsid w:val="00C80D60"/>
    <w:rsid w:val="00C80F76"/>
    <w:rsid w:val="00C81237"/>
    <w:rsid w:val="00C8124A"/>
    <w:rsid w:val="00C81402"/>
    <w:rsid w:val="00C815B9"/>
    <w:rsid w:val="00C81672"/>
    <w:rsid w:val="00C817BA"/>
    <w:rsid w:val="00C81AC6"/>
    <w:rsid w:val="00C81CDB"/>
    <w:rsid w:val="00C820A8"/>
    <w:rsid w:val="00C82283"/>
    <w:rsid w:val="00C8232B"/>
    <w:rsid w:val="00C824B8"/>
    <w:rsid w:val="00C82526"/>
    <w:rsid w:val="00C82676"/>
    <w:rsid w:val="00C826EC"/>
    <w:rsid w:val="00C828DA"/>
    <w:rsid w:val="00C82A88"/>
    <w:rsid w:val="00C831A5"/>
    <w:rsid w:val="00C8339F"/>
    <w:rsid w:val="00C835C3"/>
    <w:rsid w:val="00C836CC"/>
    <w:rsid w:val="00C83AA4"/>
    <w:rsid w:val="00C83B46"/>
    <w:rsid w:val="00C842B2"/>
    <w:rsid w:val="00C8444F"/>
    <w:rsid w:val="00C8487B"/>
    <w:rsid w:val="00C84AF6"/>
    <w:rsid w:val="00C84D78"/>
    <w:rsid w:val="00C84DE8"/>
    <w:rsid w:val="00C84FEE"/>
    <w:rsid w:val="00C8549F"/>
    <w:rsid w:val="00C85522"/>
    <w:rsid w:val="00C8562E"/>
    <w:rsid w:val="00C858D3"/>
    <w:rsid w:val="00C85B46"/>
    <w:rsid w:val="00C85BF5"/>
    <w:rsid w:val="00C85CF5"/>
    <w:rsid w:val="00C85D7A"/>
    <w:rsid w:val="00C85DA8"/>
    <w:rsid w:val="00C85E77"/>
    <w:rsid w:val="00C860A9"/>
    <w:rsid w:val="00C86285"/>
    <w:rsid w:val="00C862FC"/>
    <w:rsid w:val="00C86307"/>
    <w:rsid w:val="00C864FF"/>
    <w:rsid w:val="00C868FF"/>
    <w:rsid w:val="00C86957"/>
    <w:rsid w:val="00C86CDB"/>
    <w:rsid w:val="00C86E14"/>
    <w:rsid w:val="00C87037"/>
    <w:rsid w:val="00C8788D"/>
    <w:rsid w:val="00C87CD8"/>
    <w:rsid w:val="00C87E32"/>
    <w:rsid w:val="00C90046"/>
    <w:rsid w:val="00C90382"/>
    <w:rsid w:val="00C907B6"/>
    <w:rsid w:val="00C90E7E"/>
    <w:rsid w:val="00C90FF1"/>
    <w:rsid w:val="00C91024"/>
    <w:rsid w:val="00C913E4"/>
    <w:rsid w:val="00C9151C"/>
    <w:rsid w:val="00C91913"/>
    <w:rsid w:val="00C919AF"/>
    <w:rsid w:val="00C91AA8"/>
    <w:rsid w:val="00C91B39"/>
    <w:rsid w:val="00C91D67"/>
    <w:rsid w:val="00C91EBD"/>
    <w:rsid w:val="00C91EFF"/>
    <w:rsid w:val="00C92299"/>
    <w:rsid w:val="00C923E6"/>
    <w:rsid w:val="00C924AD"/>
    <w:rsid w:val="00C92638"/>
    <w:rsid w:val="00C92793"/>
    <w:rsid w:val="00C92B54"/>
    <w:rsid w:val="00C92C65"/>
    <w:rsid w:val="00C92C6A"/>
    <w:rsid w:val="00C9300A"/>
    <w:rsid w:val="00C9301B"/>
    <w:rsid w:val="00C930C6"/>
    <w:rsid w:val="00C9316B"/>
    <w:rsid w:val="00C932A0"/>
    <w:rsid w:val="00C93337"/>
    <w:rsid w:val="00C93438"/>
    <w:rsid w:val="00C9358B"/>
    <w:rsid w:val="00C935D9"/>
    <w:rsid w:val="00C936DB"/>
    <w:rsid w:val="00C93861"/>
    <w:rsid w:val="00C93AC0"/>
    <w:rsid w:val="00C93DD2"/>
    <w:rsid w:val="00C93EE2"/>
    <w:rsid w:val="00C94102"/>
    <w:rsid w:val="00C946DC"/>
    <w:rsid w:val="00C9486A"/>
    <w:rsid w:val="00C948D4"/>
    <w:rsid w:val="00C9496F"/>
    <w:rsid w:val="00C9513B"/>
    <w:rsid w:val="00C9544F"/>
    <w:rsid w:val="00C954D9"/>
    <w:rsid w:val="00C95647"/>
    <w:rsid w:val="00C95DB6"/>
    <w:rsid w:val="00C95E45"/>
    <w:rsid w:val="00C9646D"/>
    <w:rsid w:val="00C96A05"/>
    <w:rsid w:val="00C96A34"/>
    <w:rsid w:val="00C96ACD"/>
    <w:rsid w:val="00C96AF7"/>
    <w:rsid w:val="00C96C48"/>
    <w:rsid w:val="00C96CAC"/>
    <w:rsid w:val="00C9709C"/>
    <w:rsid w:val="00C97170"/>
    <w:rsid w:val="00C975C1"/>
    <w:rsid w:val="00C976DF"/>
    <w:rsid w:val="00C97973"/>
    <w:rsid w:val="00C97ACD"/>
    <w:rsid w:val="00C97D27"/>
    <w:rsid w:val="00C97D84"/>
    <w:rsid w:val="00C97E7B"/>
    <w:rsid w:val="00C97E89"/>
    <w:rsid w:val="00C97F38"/>
    <w:rsid w:val="00CA01A3"/>
    <w:rsid w:val="00CA03E9"/>
    <w:rsid w:val="00CA0660"/>
    <w:rsid w:val="00CA0772"/>
    <w:rsid w:val="00CA08A6"/>
    <w:rsid w:val="00CA09BB"/>
    <w:rsid w:val="00CA0B1A"/>
    <w:rsid w:val="00CA0B64"/>
    <w:rsid w:val="00CA0E82"/>
    <w:rsid w:val="00CA0E9E"/>
    <w:rsid w:val="00CA138A"/>
    <w:rsid w:val="00CA13A5"/>
    <w:rsid w:val="00CA13CE"/>
    <w:rsid w:val="00CA1566"/>
    <w:rsid w:val="00CA1662"/>
    <w:rsid w:val="00CA168E"/>
    <w:rsid w:val="00CA1AB7"/>
    <w:rsid w:val="00CA1D2C"/>
    <w:rsid w:val="00CA1E46"/>
    <w:rsid w:val="00CA1EB6"/>
    <w:rsid w:val="00CA1F0E"/>
    <w:rsid w:val="00CA1F7D"/>
    <w:rsid w:val="00CA21C3"/>
    <w:rsid w:val="00CA2232"/>
    <w:rsid w:val="00CA23D0"/>
    <w:rsid w:val="00CA26F5"/>
    <w:rsid w:val="00CA2C54"/>
    <w:rsid w:val="00CA2FE5"/>
    <w:rsid w:val="00CA304A"/>
    <w:rsid w:val="00CA30A2"/>
    <w:rsid w:val="00CA3297"/>
    <w:rsid w:val="00CA32FF"/>
    <w:rsid w:val="00CA343B"/>
    <w:rsid w:val="00CA3797"/>
    <w:rsid w:val="00CA3E36"/>
    <w:rsid w:val="00CA3E6C"/>
    <w:rsid w:val="00CA4025"/>
    <w:rsid w:val="00CA4265"/>
    <w:rsid w:val="00CA4358"/>
    <w:rsid w:val="00CA4373"/>
    <w:rsid w:val="00CA4745"/>
    <w:rsid w:val="00CA4826"/>
    <w:rsid w:val="00CA4C55"/>
    <w:rsid w:val="00CA518D"/>
    <w:rsid w:val="00CA52D1"/>
    <w:rsid w:val="00CA5590"/>
    <w:rsid w:val="00CA565A"/>
    <w:rsid w:val="00CA5812"/>
    <w:rsid w:val="00CA5DD1"/>
    <w:rsid w:val="00CA5E93"/>
    <w:rsid w:val="00CA5EA9"/>
    <w:rsid w:val="00CA6184"/>
    <w:rsid w:val="00CA67A6"/>
    <w:rsid w:val="00CA6B4E"/>
    <w:rsid w:val="00CA6C61"/>
    <w:rsid w:val="00CA6CD7"/>
    <w:rsid w:val="00CA6D78"/>
    <w:rsid w:val="00CA6F83"/>
    <w:rsid w:val="00CA74D5"/>
    <w:rsid w:val="00CA7571"/>
    <w:rsid w:val="00CA75FC"/>
    <w:rsid w:val="00CA77FF"/>
    <w:rsid w:val="00CA7811"/>
    <w:rsid w:val="00CA7931"/>
    <w:rsid w:val="00CA7DBE"/>
    <w:rsid w:val="00CA7EE8"/>
    <w:rsid w:val="00CB0089"/>
    <w:rsid w:val="00CB0580"/>
    <w:rsid w:val="00CB08D8"/>
    <w:rsid w:val="00CB0900"/>
    <w:rsid w:val="00CB0A68"/>
    <w:rsid w:val="00CB0B3A"/>
    <w:rsid w:val="00CB0B40"/>
    <w:rsid w:val="00CB0D7C"/>
    <w:rsid w:val="00CB0EBE"/>
    <w:rsid w:val="00CB0FAF"/>
    <w:rsid w:val="00CB1026"/>
    <w:rsid w:val="00CB10C8"/>
    <w:rsid w:val="00CB14B5"/>
    <w:rsid w:val="00CB1604"/>
    <w:rsid w:val="00CB1B4B"/>
    <w:rsid w:val="00CB1B9B"/>
    <w:rsid w:val="00CB1BA9"/>
    <w:rsid w:val="00CB1D1C"/>
    <w:rsid w:val="00CB1EB5"/>
    <w:rsid w:val="00CB2165"/>
    <w:rsid w:val="00CB243F"/>
    <w:rsid w:val="00CB24BF"/>
    <w:rsid w:val="00CB258E"/>
    <w:rsid w:val="00CB2654"/>
    <w:rsid w:val="00CB2730"/>
    <w:rsid w:val="00CB2A0F"/>
    <w:rsid w:val="00CB2AE5"/>
    <w:rsid w:val="00CB2C14"/>
    <w:rsid w:val="00CB2CFE"/>
    <w:rsid w:val="00CB2F45"/>
    <w:rsid w:val="00CB2F7C"/>
    <w:rsid w:val="00CB3092"/>
    <w:rsid w:val="00CB31CC"/>
    <w:rsid w:val="00CB32AA"/>
    <w:rsid w:val="00CB32B2"/>
    <w:rsid w:val="00CB3438"/>
    <w:rsid w:val="00CB39BB"/>
    <w:rsid w:val="00CB39C3"/>
    <w:rsid w:val="00CB3C64"/>
    <w:rsid w:val="00CB3E7A"/>
    <w:rsid w:val="00CB4065"/>
    <w:rsid w:val="00CB40BC"/>
    <w:rsid w:val="00CB4374"/>
    <w:rsid w:val="00CB43D5"/>
    <w:rsid w:val="00CB4552"/>
    <w:rsid w:val="00CB4617"/>
    <w:rsid w:val="00CB46C6"/>
    <w:rsid w:val="00CB4775"/>
    <w:rsid w:val="00CB49C9"/>
    <w:rsid w:val="00CB4A72"/>
    <w:rsid w:val="00CB4CB2"/>
    <w:rsid w:val="00CB4D4B"/>
    <w:rsid w:val="00CB515B"/>
    <w:rsid w:val="00CB5174"/>
    <w:rsid w:val="00CB528D"/>
    <w:rsid w:val="00CB54D0"/>
    <w:rsid w:val="00CB5539"/>
    <w:rsid w:val="00CB5691"/>
    <w:rsid w:val="00CB59E0"/>
    <w:rsid w:val="00CB5E1D"/>
    <w:rsid w:val="00CB5E86"/>
    <w:rsid w:val="00CB6459"/>
    <w:rsid w:val="00CB66D4"/>
    <w:rsid w:val="00CB6712"/>
    <w:rsid w:val="00CB6898"/>
    <w:rsid w:val="00CB6A22"/>
    <w:rsid w:val="00CB6F05"/>
    <w:rsid w:val="00CB7097"/>
    <w:rsid w:val="00CB70C4"/>
    <w:rsid w:val="00CB712D"/>
    <w:rsid w:val="00CB72B3"/>
    <w:rsid w:val="00CB72E8"/>
    <w:rsid w:val="00CB756E"/>
    <w:rsid w:val="00CB765F"/>
    <w:rsid w:val="00CB767F"/>
    <w:rsid w:val="00CB7C55"/>
    <w:rsid w:val="00CB7D9C"/>
    <w:rsid w:val="00CB7E3F"/>
    <w:rsid w:val="00CC038C"/>
    <w:rsid w:val="00CC09D7"/>
    <w:rsid w:val="00CC0E8A"/>
    <w:rsid w:val="00CC0FE9"/>
    <w:rsid w:val="00CC10A8"/>
    <w:rsid w:val="00CC127F"/>
    <w:rsid w:val="00CC146E"/>
    <w:rsid w:val="00CC15BE"/>
    <w:rsid w:val="00CC15E6"/>
    <w:rsid w:val="00CC1ADC"/>
    <w:rsid w:val="00CC1B49"/>
    <w:rsid w:val="00CC1BE8"/>
    <w:rsid w:val="00CC2079"/>
    <w:rsid w:val="00CC2270"/>
    <w:rsid w:val="00CC2520"/>
    <w:rsid w:val="00CC2B5E"/>
    <w:rsid w:val="00CC2E32"/>
    <w:rsid w:val="00CC2FE7"/>
    <w:rsid w:val="00CC2FEB"/>
    <w:rsid w:val="00CC3366"/>
    <w:rsid w:val="00CC34EE"/>
    <w:rsid w:val="00CC3578"/>
    <w:rsid w:val="00CC357E"/>
    <w:rsid w:val="00CC35A2"/>
    <w:rsid w:val="00CC3625"/>
    <w:rsid w:val="00CC3D70"/>
    <w:rsid w:val="00CC3DC2"/>
    <w:rsid w:val="00CC41E5"/>
    <w:rsid w:val="00CC443C"/>
    <w:rsid w:val="00CC44CA"/>
    <w:rsid w:val="00CC459B"/>
    <w:rsid w:val="00CC4762"/>
    <w:rsid w:val="00CC48C4"/>
    <w:rsid w:val="00CC49A9"/>
    <w:rsid w:val="00CC4F4F"/>
    <w:rsid w:val="00CC50AC"/>
    <w:rsid w:val="00CC521C"/>
    <w:rsid w:val="00CC5248"/>
    <w:rsid w:val="00CC58ED"/>
    <w:rsid w:val="00CC5D40"/>
    <w:rsid w:val="00CC5DB2"/>
    <w:rsid w:val="00CC5FBE"/>
    <w:rsid w:val="00CC608C"/>
    <w:rsid w:val="00CC6255"/>
    <w:rsid w:val="00CC639E"/>
    <w:rsid w:val="00CC683C"/>
    <w:rsid w:val="00CC692F"/>
    <w:rsid w:val="00CC6CBE"/>
    <w:rsid w:val="00CC706E"/>
    <w:rsid w:val="00CC7161"/>
    <w:rsid w:val="00CC71B4"/>
    <w:rsid w:val="00CC7344"/>
    <w:rsid w:val="00CC7AB1"/>
    <w:rsid w:val="00CC7D2F"/>
    <w:rsid w:val="00CD0148"/>
    <w:rsid w:val="00CD0641"/>
    <w:rsid w:val="00CD0689"/>
    <w:rsid w:val="00CD0C92"/>
    <w:rsid w:val="00CD0DCC"/>
    <w:rsid w:val="00CD0DF2"/>
    <w:rsid w:val="00CD106C"/>
    <w:rsid w:val="00CD131F"/>
    <w:rsid w:val="00CD1471"/>
    <w:rsid w:val="00CD1628"/>
    <w:rsid w:val="00CD196C"/>
    <w:rsid w:val="00CD1C2A"/>
    <w:rsid w:val="00CD1E77"/>
    <w:rsid w:val="00CD2038"/>
    <w:rsid w:val="00CD2407"/>
    <w:rsid w:val="00CD2545"/>
    <w:rsid w:val="00CD28D1"/>
    <w:rsid w:val="00CD290F"/>
    <w:rsid w:val="00CD2F0E"/>
    <w:rsid w:val="00CD3156"/>
    <w:rsid w:val="00CD32E7"/>
    <w:rsid w:val="00CD343F"/>
    <w:rsid w:val="00CD3525"/>
    <w:rsid w:val="00CD3585"/>
    <w:rsid w:val="00CD35A2"/>
    <w:rsid w:val="00CD38EE"/>
    <w:rsid w:val="00CD3974"/>
    <w:rsid w:val="00CD398E"/>
    <w:rsid w:val="00CD3BBF"/>
    <w:rsid w:val="00CD3D62"/>
    <w:rsid w:val="00CD3DA9"/>
    <w:rsid w:val="00CD3DC1"/>
    <w:rsid w:val="00CD424A"/>
    <w:rsid w:val="00CD463B"/>
    <w:rsid w:val="00CD471A"/>
    <w:rsid w:val="00CD4C68"/>
    <w:rsid w:val="00CD4E7F"/>
    <w:rsid w:val="00CD4EF4"/>
    <w:rsid w:val="00CD513E"/>
    <w:rsid w:val="00CD5144"/>
    <w:rsid w:val="00CD5238"/>
    <w:rsid w:val="00CD5501"/>
    <w:rsid w:val="00CD5583"/>
    <w:rsid w:val="00CD57F6"/>
    <w:rsid w:val="00CD5AE9"/>
    <w:rsid w:val="00CD5C0D"/>
    <w:rsid w:val="00CD5E0C"/>
    <w:rsid w:val="00CD5EC1"/>
    <w:rsid w:val="00CD6325"/>
    <w:rsid w:val="00CD6485"/>
    <w:rsid w:val="00CD677F"/>
    <w:rsid w:val="00CD697C"/>
    <w:rsid w:val="00CD6DE3"/>
    <w:rsid w:val="00CD6EB3"/>
    <w:rsid w:val="00CD6EFD"/>
    <w:rsid w:val="00CD7086"/>
    <w:rsid w:val="00CD7C88"/>
    <w:rsid w:val="00CD7E04"/>
    <w:rsid w:val="00CD7E3A"/>
    <w:rsid w:val="00CE03EE"/>
    <w:rsid w:val="00CE044D"/>
    <w:rsid w:val="00CE083D"/>
    <w:rsid w:val="00CE0A7F"/>
    <w:rsid w:val="00CE121F"/>
    <w:rsid w:val="00CE1252"/>
    <w:rsid w:val="00CE1453"/>
    <w:rsid w:val="00CE1534"/>
    <w:rsid w:val="00CE171A"/>
    <w:rsid w:val="00CE178F"/>
    <w:rsid w:val="00CE191C"/>
    <w:rsid w:val="00CE1CC6"/>
    <w:rsid w:val="00CE1D01"/>
    <w:rsid w:val="00CE1E3C"/>
    <w:rsid w:val="00CE1EEA"/>
    <w:rsid w:val="00CE1F4C"/>
    <w:rsid w:val="00CE2043"/>
    <w:rsid w:val="00CE2228"/>
    <w:rsid w:val="00CE25BB"/>
    <w:rsid w:val="00CE2BA9"/>
    <w:rsid w:val="00CE2E35"/>
    <w:rsid w:val="00CE2F34"/>
    <w:rsid w:val="00CE3131"/>
    <w:rsid w:val="00CE320E"/>
    <w:rsid w:val="00CE3363"/>
    <w:rsid w:val="00CE338C"/>
    <w:rsid w:val="00CE346C"/>
    <w:rsid w:val="00CE3569"/>
    <w:rsid w:val="00CE3573"/>
    <w:rsid w:val="00CE3DD3"/>
    <w:rsid w:val="00CE4110"/>
    <w:rsid w:val="00CE4132"/>
    <w:rsid w:val="00CE4175"/>
    <w:rsid w:val="00CE4387"/>
    <w:rsid w:val="00CE4509"/>
    <w:rsid w:val="00CE45D5"/>
    <w:rsid w:val="00CE4866"/>
    <w:rsid w:val="00CE49DB"/>
    <w:rsid w:val="00CE4A02"/>
    <w:rsid w:val="00CE4A12"/>
    <w:rsid w:val="00CE4C9A"/>
    <w:rsid w:val="00CE50C8"/>
    <w:rsid w:val="00CE52AD"/>
    <w:rsid w:val="00CE55D8"/>
    <w:rsid w:val="00CE5642"/>
    <w:rsid w:val="00CE576D"/>
    <w:rsid w:val="00CE577A"/>
    <w:rsid w:val="00CE578D"/>
    <w:rsid w:val="00CE5864"/>
    <w:rsid w:val="00CE588A"/>
    <w:rsid w:val="00CE590E"/>
    <w:rsid w:val="00CE61FF"/>
    <w:rsid w:val="00CE6655"/>
    <w:rsid w:val="00CE684C"/>
    <w:rsid w:val="00CE692D"/>
    <w:rsid w:val="00CE69B8"/>
    <w:rsid w:val="00CE6CB9"/>
    <w:rsid w:val="00CE6FA3"/>
    <w:rsid w:val="00CE707E"/>
    <w:rsid w:val="00CE70F5"/>
    <w:rsid w:val="00CE74CD"/>
    <w:rsid w:val="00CE7522"/>
    <w:rsid w:val="00CE7763"/>
    <w:rsid w:val="00CE7768"/>
    <w:rsid w:val="00CE7AC0"/>
    <w:rsid w:val="00CF007F"/>
    <w:rsid w:val="00CF01DA"/>
    <w:rsid w:val="00CF0304"/>
    <w:rsid w:val="00CF0458"/>
    <w:rsid w:val="00CF097E"/>
    <w:rsid w:val="00CF0A82"/>
    <w:rsid w:val="00CF0BC3"/>
    <w:rsid w:val="00CF0C82"/>
    <w:rsid w:val="00CF12EB"/>
    <w:rsid w:val="00CF133C"/>
    <w:rsid w:val="00CF1572"/>
    <w:rsid w:val="00CF1619"/>
    <w:rsid w:val="00CF1732"/>
    <w:rsid w:val="00CF1895"/>
    <w:rsid w:val="00CF1BB2"/>
    <w:rsid w:val="00CF1C14"/>
    <w:rsid w:val="00CF1CC3"/>
    <w:rsid w:val="00CF1D1D"/>
    <w:rsid w:val="00CF1D87"/>
    <w:rsid w:val="00CF1DA3"/>
    <w:rsid w:val="00CF1E10"/>
    <w:rsid w:val="00CF1E81"/>
    <w:rsid w:val="00CF1F25"/>
    <w:rsid w:val="00CF1F48"/>
    <w:rsid w:val="00CF20C6"/>
    <w:rsid w:val="00CF20C8"/>
    <w:rsid w:val="00CF2204"/>
    <w:rsid w:val="00CF2374"/>
    <w:rsid w:val="00CF23A4"/>
    <w:rsid w:val="00CF25D9"/>
    <w:rsid w:val="00CF27EA"/>
    <w:rsid w:val="00CF2CCE"/>
    <w:rsid w:val="00CF2F19"/>
    <w:rsid w:val="00CF30E0"/>
    <w:rsid w:val="00CF3143"/>
    <w:rsid w:val="00CF3574"/>
    <w:rsid w:val="00CF38D0"/>
    <w:rsid w:val="00CF39B5"/>
    <w:rsid w:val="00CF3C68"/>
    <w:rsid w:val="00CF3DF5"/>
    <w:rsid w:val="00CF3E9C"/>
    <w:rsid w:val="00CF3F41"/>
    <w:rsid w:val="00CF3FF3"/>
    <w:rsid w:val="00CF40D4"/>
    <w:rsid w:val="00CF454B"/>
    <w:rsid w:val="00CF4A91"/>
    <w:rsid w:val="00CF4BFC"/>
    <w:rsid w:val="00CF4E3B"/>
    <w:rsid w:val="00CF5310"/>
    <w:rsid w:val="00CF53DB"/>
    <w:rsid w:val="00CF541E"/>
    <w:rsid w:val="00CF555A"/>
    <w:rsid w:val="00CF558B"/>
    <w:rsid w:val="00CF5613"/>
    <w:rsid w:val="00CF5647"/>
    <w:rsid w:val="00CF58EF"/>
    <w:rsid w:val="00CF598F"/>
    <w:rsid w:val="00CF59A5"/>
    <w:rsid w:val="00CF59A8"/>
    <w:rsid w:val="00CF5C1A"/>
    <w:rsid w:val="00CF600E"/>
    <w:rsid w:val="00CF64D1"/>
    <w:rsid w:val="00CF66BD"/>
    <w:rsid w:val="00CF676A"/>
    <w:rsid w:val="00CF6870"/>
    <w:rsid w:val="00CF6C0D"/>
    <w:rsid w:val="00CF6CFA"/>
    <w:rsid w:val="00CF6DE1"/>
    <w:rsid w:val="00CF7102"/>
    <w:rsid w:val="00CF73B5"/>
    <w:rsid w:val="00CF7435"/>
    <w:rsid w:val="00CF7676"/>
    <w:rsid w:val="00CF7863"/>
    <w:rsid w:val="00CF7D0B"/>
    <w:rsid w:val="00CF7E96"/>
    <w:rsid w:val="00D000C8"/>
    <w:rsid w:val="00D0063E"/>
    <w:rsid w:val="00D00890"/>
    <w:rsid w:val="00D00A19"/>
    <w:rsid w:val="00D00A8E"/>
    <w:rsid w:val="00D01196"/>
    <w:rsid w:val="00D012C0"/>
    <w:rsid w:val="00D012CC"/>
    <w:rsid w:val="00D01A37"/>
    <w:rsid w:val="00D01CB1"/>
    <w:rsid w:val="00D01D0C"/>
    <w:rsid w:val="00D0229D"/>
    <w:rsid w:val="00D023FA"/>
    <w:rsid w:val="00D0275B"/>
    <w:rsid w:val="00D02855"/>
    <w:rsid w:val="00D028B3"/>
    <w:rsid w:val="00D028C4"/>
    <w:rsid w:val="00D028FD"/>
    <w:rsid w:val="00D029BE"/>
    <w:rsid w:val="00D02A6B"/>
    <w:rsid w:val="00D02DF5"/>
    <w:rsid w:val="00D02E14"/>
    <w:rsid w:val="00D02FE8"/>
    <w:rsid w:val="00D0314C"/>
    <w:rsid w:val="00D031AD"/>
    <w:rsid w:val="00D0343D"/>
    <w:rsid w:val="00D03481"/>
    <w:rsid w:val="00D03990"/>
    <w:rsid w:val="00D03B26"/>
    <w:rsid w:val="00D03E1F"/>
    <w:rsid w:val="00D03E57"/>
    <w:rsid w:val="00D04343"/>
    <w:rsid w:val="00D04637"/>
    <w:rsid w:val="00D04643"/>
    <w:rsid w:val="00D04920"/>
    <w:rsid w:val="00D04955"/>
    <w:rsid w:val="00D04A7D"/>
    <w:rsid w:val="00D04ADE"/>
    <w:rsid w:val="00D04AF3"/>
    <w:rsid w:val="00D04BCD"/>
    <w:rsid w:val="00D04C0B"/>
    <w:rsid w:val="00D04C64"/>
    <w:rsid w:val="00D05191"/>
    <w:rsid w:val="00D05222"/>
    <w:rsid w:val="00D053B2"/>
    <w:rsid w:val="00D05713"/>
    <w:rsid w:val="00D0597B"/>
    <w:rsid w:val="00D05ADB"/>
    <w:rsid w:val="00D05F63"/>
    <w:rsid w:val="00D05FF5"/>
    <w:rsid w:val="00D05FFC"/>
    <w:rsid w:val="00D060EF"/>
    <w:rsid w:val="00D06194"/>
    <w:rsid w:val="00D0629D"/>
    <w:rsid w:val="00D06B0F"/>
    <w:rsid w:val="00D06CF6"/>
    <w:rsid w:val="00D06D82"/>
    <w:rsid w:val="00D072C2"/>
    <w:rsid w:val="00D0735B"/>
    <w:rsid w:val="00D07391"/>
    <w:rsid w:val="00D07393"/>
    <w:rsid w:val="00D076B9"/>
    <w:rsid w:val="00D07704"/>
    <w:rsid w:val="00D07995"/>
    <w:rsid w:val="00D079B4"/>
    <w:rsid w:val="00D07EBA"/>
    <w:rsid w:val="00D101E5"/>
    <w:rsid w:val="00D10386"/>
    <w:rsid w:val="00D1046D"/>
    <w:rsid w:val="00D105F3"/>
    <w:rsid w:val="00D10941"/>
    <w:rsid w:val="00D10C7A"/>
    <w:rsid w:val="00D10FF2"/>
    <w:rsid w:val="00D11001"/>
    <w:rsid w:val="00D110D6"/>
    <w:rsid w:val="00D111CF"/>
    <w:rsid w:val="00D11260"/>
    <w:rsid w:val="00D112A3"/>
    <w:rsid w:val="00D112D7"/>
    <w:rsid w:val="00D115B9"/>
    <w:rsid w:val="00D11799"/>
    <w:rsid w:val="00D11854"/>
    <w:rsid w:val="00D11A5C"/>
    <w:rsid w:val="00D11C4B"/>
    <w:rsid w:val="00D11CCF"/>
    <w:rsid w:val="00D11DA5"/>
    <w:rsid w:val="00D11EB7"/>
    <w:rsid w:val="00D11EEC"/>
    <w:rsid w:val="00D11FDF"/>
    <w:rsid w:val="00D121B4"/>
    <w:rsid w:val="00D12278"/>
    <w:rsid w:val="00D1245B"/>
    <w:rsid w:val="00D12891"/>
    <w:rsid w:val="00D129B9"/>
    <w:rsid w:val="00D129CD"/>
    <w:rsid w:val="00D12F02"/>
    <w:rsid w:val="00D1312F"/>
    <w:rsid w:val="00D131AE"/>
    <w:rsid w:val="00D13276"/>
    <w:rsid w:val="00D1342C"/>
    <w:rsid w:val="00D136F3"/>
    <w:rsid w:val="00D1397C"/>
    <w:rsid w:val="00D13A19"/>
    <w:rsid w:val="00D14217"/>
    <w:rsid w:val="00D144A9"/>
    <w:rsid w:val="00D1453D"/>
    <w:rsid w:val="00D1480F"/>
    <w:rsid w:val="00D14A76"/>
    <w:rsid w:val="00D14ADC"/>
    <w:rsid w:val="00D14BF2"/>
    <w:rsid w:val="00D14BFB"/>
    <w:rsid w:val="00D14DA8"/>
    <w:rsid w:val="00D14FFF"/>
    <w:rsid w:val="00D1525C"/>
    <w:rsid w:val="00D153B4"/>
    <w:rsid w:val="00D15B12"/>
    <w:rsid w:val="00D15C02"/>
    <w:rsid w:val="00D15F90"/>
    <w:rsid w:val="00D16290"/>
    <w:rsid w:val="00D1629C"/>
    <w:rsid w:val="00D1631F"/>
    <w:rsid w:val="00D1633C"/>
    <w:rsid w:val="00D16569"/>
    <w:rsid w:val="00D165E3"/>
    <w:rsid w:val="00D16646"/>
    <w:rsid w:val="00D166B4"/>
    <w:rsid w:val="00D166EC"/>
    <w:rsid w:val="00D16C71"/>
    <w:rsid w:val="00D16E31"/>
    <w:rsid w:val="00D16F41"/>
    <w:rsid w:val="00D16FEE"/>
    <w:rsid w:val="00D17038"/>
    <w:rsid w:val="00D170B1"/>
    <w:rsid w:val="00D171A6"/>
    <w:rsid w:val="00D1757B"/>
    <w:rsid w:val="00D175A7"/>
    <w:rsid w:val="00D17775"/>
    <w:rsid w:val="00D17A8D"/>
    <w:rsid w:val="00D17D57"/>
    <w:rsid w:val="00D17D68"/>
    <w:rsid w:val="00D202E3"/>
    <w:rsid w:val="00D205FC"/>
    <w:rsid w:val="00D207A4"/>
    <w:rsid w:val="00D20A54"/>
    <w:rsid w:val="00D20A5E"/>
    <w:rsid w:val="00D20B1F"/>
    <w:rsid w:val="00D20BEE"/>
    <w:rsid w:val="00D20D06"/>
    <w:rsid w:val="00D20D59"/>
    <w:rsid w:val="00D20DF7"/>
    <w:rsid w:val="00D21342"/>
    <w:rsid w:val="00D21B38"/>
    <w:rsid w:val="00D21C9A"/>
    <w:rsid w:val="00D21F50"/>
    <w:rsid w:val="00D22029"/>
    <w:rsid w:val="00D220F7"/>
    <w:rsid w:val="00D2228C"/>
    <w:rsid w:val="00D222EC"/>
    <w:rsid w:val="00D22371"/>
    <w:rsid w:val="00D2256F"/>
    <w:rsid w:val="00D225DE"/>
    <w:rsid w:val="00D2285D"/>
    <w:rsid w:val="00D22869"/>
    <w:rsid w:val="00D22A12"/>
    <w:rsid w:val="00D22DBE"/>
    <w:rsid w:val="00D239D5"/>
    <w:rsid w:val="00D23B05"/>
    <w:rsid w:val="00D23E28"/>
    <w:rsid w:val="00D242FC"/>
    <w:rsid w:val="00D243BD"/>
    <w:rsid w:val="00D24448"/>
    <w:rsid w:val="00D244D5"/>
    <w:rsid w:val="00D245CF"/>
    <w:rsid w:val="00D248D4"/>
    <w:rsid w:val="00D24AC4"/>
    <w:rsid w:val="00D24AD2"/>
    <w:rsid w:val="00D24B95"/>
    <w:rsid w:val="00D24C17"/>
    <w:rsid w:val="00D24D99"/>
    <w:rsid w:val="00D24FD0"/>
    <w:rsid w:val="00D2523E"/>
    <w:rsid w:val="00D2556F"/>
    <w:rsid w:val="00D25688"/>
    <w:rsid w:val="00D25845"/>
    <w:rsid w:val="00D2588A"/>
    <w:rsid w:val="00D259B9"/>
    <w:rsid w:val="00D25DB5"/>
    <w:rsid w:val="00D25DCE"/>
    <w:rsid w:val="00D25E26"/>
    <w:rsid w:val="00D25E2A"/>
    <w:rsid w:val="00D26139"/>
    <w:rsid w:val="00D26C10"/>
    <w:rsid w:val="00D2711A"/>
    <w:rsid w:val="00D2750F"/>
    <w:rsid w:val="00D27709"/>
    <w:rsid w:val="00D2793A"/>
    <w:rsid w:val="00D27A27"/>
    <w:rsid w:val="00D27A71"/>
    <w:rsid w:val="00D27D65"/>
    <w:rsid w:val="00D27E40"/>
    <w:rsid w:val="00D3019B"/>
    <w:rsid w:val="00D301DC"/>
    <w:rsid w:val="00D304FF"/>
    <w:rsid w:val="00D306A9"/>
    <w:rsid w:val="00D306BB"/>
    <w:rsid w:val="00D308B5"/>
    <w:rsid w:val="00D30A53"/>
    <w:rsid w:val="00D30A9F"/>
    <w:rsid w:val="00D30CBC"/>
    <w:rsid w:val="00D30D38"/>
    <w:rsid w:val="00D30E11"/>
    <w:rsid w:val="00D3114C"/>
    <w:rsid w:val="00D311EC"/>
    <w:rsid w:val="00D31309"/>
    <w:rsid w:val="00D31AE7"/>
    <w:rsid w:val="00D31EA4"/>
    <w:rsid w:val="00D32368"/>
    <w:rsid w:val="00D323AF"/>
    <w:rsid w:val="00D3245C"/>
    <w:rsid w:val="00D326F9"/>
    <w:rsid w:val="00D327D0"/>
    <w:rsid w:val="00D32DC1"/>
    <w:rsid w:val="00D32E51"/>
    <w:rsid w:val="00D3300E"/>
    <w:rsid w:val="00D33067"/>
    <w:rsid w:val="00D331D7"/>
    <w:rsid w:val="00D331F3"/>
    <w:rsid w:val="00D33545"/>
    <w:rsid w:val="00D338CE"/>
    <w:rsid w:val="00D33B69"/>
    <w:rsid w:val="00D33FDE"/>
    <w:rsid w:val="00D340B8"/>
    <w:rsid w:val="00D3458B"/>
    <w:rsid w:val="00D345DD"/>
    <w:rsid w:val="00D34899"/>
    <w:rsid w:val="00D34DCF"/>
    <w:rsid w:val="00D350F5"/>
    <w:rsid w:val="00D352D1"/>
    <w:rsid w:val="00D3537A"/>
    <w:rsid w:val="00D35449"/>
    <w:rsid w:val="00D355EC"/>
    <w:rsid w:val="00D35611"/>
    <w:rsid w:val="00D35778"/>
    <w:rsid w:val="00D35A33"/>
    <w:rsid w:val="00D35D70"/>
    <w:rsid w:val="00D35E21"/>
    <w:rsid w:val="00D35E8A"/>
    <w:rsid w:val="00D35F7E"/>
    <w:rsid w:val="00D362C5"/>
    <w:rsid w:val="00D36321"/>
    <w:rsid w:val="00D36342"/>
    <w:rsid w:val="00D3648F"/>
    <w:rsid w:val="00D368C3"/>
    <w:rsid w:val="00D36BC3"/>
    <w:rsid w:val="00D36E4F"/>
    <w:rsid w:val="00D3707A"/>
    <w:rsid w:val="00D373C0"/>
    <w:rsid w:val="00D375EB"/>
    <w:rsid w:val="00D37813"/>
    <w:rsid w:val="00D3792F"/>
    <w:rsid w:val="00D379D8"/>
    <w:rsid w:val="00D37C1F"/>
    <w:rsid w:val="00D37F9A"/>
    <w:rsid w:val="00D40330"/>
    <w:rsid w:val="00D40A32"/>
    <w:rsid w:val="00D40BFF"/>
    <w:rsid w:val="00D40CB1"/>
    <w:rsid w:val="00D4101E"/>
    <w:rsid w:val="00D412A4"/>
    <w:rsid w:val="00D41367"/>
    <w:rsid w:val="00D41429"/>
    <w:rsid w:val="00D4150F"/>
    <w:rsid w:val="00D416B4"/>
    <w:rsid w:val="00D41745"/>
    <w:rsid w:val="00D4176A"/>
    <w:rsid w:val="00D41D94"/>
    <w:rsid w:val="00D41E4E"/>
    <w:rsid w:val="00D42113"/>
    <w:rsid w:val="00D421C9"/>
    <w:rsid w:val="00D422F3"/>
    <w:rsid w:val="00D42507"/>
    <w:rsid w:val="00D42651"/>
    <w:rsid w:val="00D42B12"/>
    <w:rsid w:val="00D42B5F"/>
    <w:rsid w:val="00D42D16"/>
    <w:rsid w:val="00D43228"/>
    <w:rsid w:val="00D437DA"/>
    <w:rsid w:val="00D43838"/>
    <w:rsid w:val="00D439EE"/>
    <w:rsid w:val="00D43B54"/>
    <w:rsid w:val="00D43ED4"/>
    <w:rsid w:val="00D4424C"/>
    <w:rsid w:val="00D4439D"/>
    <w:rsid w:val="00D44422"/>
    <w:rsid w:val="00D445BE"/>
    <w:rsid w:val="00D44618"/>
    <w:rsid w:val="00D44730"/>
    <w:rsid w:val="00D44817"/>
    <w:rsid w:val="00D44D2B"/>
    <w:rsid w:val="00D44DB0"/>
    <w:rsid w:val="00D45089"/>
    <w:rsid w:val="00D4568C"/>
    <w:rsid w:val="00D45A4D"/>
    <w:rsid w:val="00D45A9E"/>
    <w:rsid w:val="00D45E7A"/>
    <w:rsid w:val="00D46066"/>
    <w:rsid w:val="00D467F8"/>
    <w:rsid w:val="00D46A9B"/>
    <w:rsid w:val="00D46E52"/>
    <w:rsid w:val="00D46F47"/>
    <w:rsid w:val="00D476AB"/>
    <w:rsid w:val="00D478AA"/>
    <w:rsid w:val="00D50005"/>
    <w:rsid w:val="00D50235"/>
    <w:rsid w:val="00D50540"/>
    <w:rsid w:val="00D50C69"/>
    <w:rsid w:val="00D50E96"/>
    <w:rsid w:val="00D50F28"/>
    <w:rsid w:val="00D5115C"/>
    <w:rsid w:val="00D51385"/>
    <w:rsid w:val="00D513C6"/>
    <w:rsid w:val="00D514DE"/>
    <w:rsid w:val="00D51586"/>
    <w:rsid w:val="00D5164C"/>
    <w:rsid w:val="00D51966"/>
    <w:rsid w:val="00D51A2D"/>
    <w:rsid w:val="00D51C17"/>
    <w:rsid w:val="00D51E83"/>
    <w:rsid w:val="00D51F8F"/>
    <w:rsid w:val="00D52381"/>
    <w:rsid w:val="00D525AE"/>
    <w:rsid w:val="00D52695"/>
    <w:rsid w:val="00D52705"/>
    <w:rsid w:val="00D52787"/>
    <w:rsid w:val="00D527B9"/>
    <w:rsid w:val="00D5286C"/>
    <w:rsid w:val="00D52D13"/>
    <w:rsid w:val="00D531B9"/>
    <w:rsid w:val="00D5329E"/>
    <w:rsid w:val="00D532F7"/>
    <w:rsid w:val="00D53AEC"/>
    <w:rsid w:val="00D53C43"/>
    <w:rsid w:val="00D53DD4"/>
    <w:rsid w:val="00D53F30"/>
    <w:rsid w:val="00D54618"/>
    <w:rsid w:val="00D547D4"/>
    <w:rsid w:val="00D54AB5"/>
    <w:rsid w:val="00D54B41"/>
    <w:rsid w:val="00D54DD5"/>
    <w:rsid w:val="00D5517F"/>
    <w:rsid w:val="00D552B1"/>
    <w:rsid w:val="00D55508"/>
    <w:rsid w:val="00D555A5"/>
    <w:rsid w:val="00D55813"/>
    <w:rsid w:val="00D55992"/>
    <w:rsid w:val="00D55F58"/>
    <w:rsid w:val="00D5627D"/>
    <w:rsid w:val="00D56286"/>
    <w:rsid w:val="00D56632"/>
    <w:rsid w:val="00D5699B"/>
    <w:rsid w:val="00D56B07"/>
    <w:rsid w:val="00D56D42"/>
    <w:rsid w:val="00D56DD8"/>
    <w:rsid w:val="00D572B8"/>
    <w:rsid w:val="00D57337"/>
    <w:rsid w:val="00D57366"/>
    <w:rsid w:val="00D574B0"/>
    <w:rsid w:val="00D57551"/>
    <w:rsid w:val="00D57572"/>
    <w:rsid w:val="00D5761F"/>
    <w:rsid w:val="00D57686"/>
    <w:rsid w:val="00D57AB9"/>
    <w:rsid w:val="00D602C2"/>
    <w:rsid w:val="00D602C5"/>
    <w:rsid w:val="00D604CB"/>
    <w:rsid w:val="00D607E2"/>
    <w:rsid w:val="00D608C7"/>
    <w:rsid w:val="00D609E8"/>
    <w:rsid w:val="00D60A76"/>
    <w:rsid w:val="00D60B43"/>
    <w:rsid w:val="00D610C9"/>
    <w:rsid w:val="00D61139"/>
    <w:rsid w:val="00D6116C"/>
    <w:rsid w:val="00D613AE"/>
    <w:rsid w:val="00D613D0"/>
    <w:rsid w:val="00D6149E"/>
    <w:rsid w:val="00D61788"/>
    <w:rsid w:val="00D619C2"/>
    <w:rsid w:val="00D61B78"/>
    <w:rsid w:val="00D61CE4"/>
    <w:rsid w:val="00D61E8D"/>
    <w:rsid w:val="00D61F21"/>
    <w:rsid w:val="00D61F5D"/>
    <w:rsid w:val="00D6243F"/>
    <w:rsid w:val="00D62980"/>
    <w:rsid w:val="00D6299C"/>
    <w:rsid w:val="00D62A80"/>
    <w:rsid w:val="00D62BA7"/>
    <w:rsid w:val="00D62C7C"/>
    <w:rsid w:val="00D62EC4"/>
    <w:rsid w:val="00D63490"/>
    <w:rsid w:val="00D636DF"/>
    <w:rsid w:val="00D63A23"/>
    <w:rsid w:val="00D63C82"/>
    <w:rsid w:val="00D63FBF"/>
    <w:rsid w:val="00D642AD"/>
    <w:rsid w:val="00D645CC"/>
    <w:rsid w:val="00D64881"/>
    <w:rsid w:val="00D648B0"/>
    <w:rsid w:val="00D64C83"/>
    <w:rsid w:val="00D64F9B"/>
    <w:rsid w:val="00D652CF"/>
    <w:rsid w:val="00D65370"/>
    <w:rsid w:val="00D6556E"/>
    <w:rsid w:val="00D65665"/>
    <w:rsid w:val="00D657A2"/>
    <w:rsid w:val="00D6583A"/>
    <w:rsid w:val="00D65927"/>
    <w:rsid w:val="00D65C39"/>
    <w:rsid w:val="00D65D66"/>
    <w:rsid w:val="00D660DF"/>
    <w:rsid w:val="00D6616D"/>
    <w:rsid w:val="00D668B0"/>
    <w:rsid w:val="00D66A64"/>
    <w:rsid w:val="00D66D89"/>
    <w:rsid w:val="00D66DB3"/>
    <w:rsid w:val="00D66E81"/>
    <w:rsid w:val="00D66EA3"/>
    <w:rsid w:val="00D66F57"/>
    <w:rsid w:val="00D66F71"/>
    <w:rsid w:val="00D673AB"/>
    <w:rsid w:val="00D67443"/>
    <w:rsid w:val="00D6746F"/>
    <w:rsid w:val="00D675E0"/>
    <w:rsid w:val="00D675F9"/>
    <w:rsid w:val="00D676D0"/>
    <w:rsid w:val="00D67714"/>
    <w:rsid w:val="00D67754"/>
    <w:rsid w:val="00D679A6"/>
    <w:rsid w:val="00D67B3B"/>
    <w:rsid w:val="00D67F42"/>
    <w:rsid w:val="00D67FC3"/>
    <w:rsid w:val="00D70174"/>
    <w:rsid w:val="00D70710"/>
    <w:rsid w:val="00D7085C"/>
    <w:rsid w:val="00D70A41"/>
    <w:rsid w:val="00D70C20"/>
    <w:rsid w:val="00D70C70"/>
    <w:rsid w:val="00D70E6E"/>
    <w:rsid w:val="00D70FBD"/>
    <w:rsid w:val="00D71092"/>
    <w:rsid w:val="00D712CA"/>
    <w:rsid w:val="00D713D5"/>
    <w:rsid w:val="00D71873"/>
    <w:rsid w:val="00D71A34"/>
    <w:rsid w:val="00D71BC6"/>
    <w:rsid w:val="00D71D0A"/>
    <w:rsid w:val="00D71E05"/>
    <w:rsid w:val="00D7204A"/>
    <w:rsid w:val="00D72224"/>
    <w:rsid w:val="00D722D4"/>
    <w:rsid w:val="00D7242C"/>
    <w:rsid w:val="00D724DE"/>
    <w:rsid w:val="00D72667"/>
    <w:rsid w:val="00D726E0"/>
    <w:rsid w:val="00D7275F"/>
    <w:rsid w:val="00D728F3"/>
    <w:rsid w:val="00D72BDC"/>
    <w:rsid w:val="00D72D0D"/>
    <w:rsid w:val="00D72E58"/>
    <w:rsid w:val="00D7367C"/>
    <w:rsid w:val="00D7369D"/>
    <w:rsid w:val="00D737B9"/>
    <w:rsid w:val="00D740EA"/>
    <w:rsid w:val="00D743AB"/>
    <w:rsid w:val="00D74416"/>
    <w:rsid w:val="00D74678"/>
    <w:rsid w:val="00D74861"/>
    <w:rsid w:val="00D74AFF"/>
    <w:rsid w:val="00D74B7E"/>
    <w:rsid w:val="00D74BF8"/>
    <w:rsid w:val="00D74CBB"/>
    <w:rsid w:val="00D7532D"/>
    <w:rsid w:val="00D75368"/>
    <w:rsid w:val="00D75457"/>
    <w:rsid w:val="00D75473"/>
    <w:rsid w:val="00D754B6"/>
    <w:rsid w:val="00D75873"/>
    <w:rsid w:val="00D75BB9"/>
    <w:rsid w:val="00D75C09"/>
    <w:rsid w:val="00D75CFA"/>
    <w:rsid w:val="00D75FD4"/>
    <w:rsid w:val="00D76079"/>
    <w:rsid w:val="00D7613A"/>
    <w:rsid w:val="00D7618C"/>
    <w:rsid w:val="00D762FE"/>
    <w:rsid w:val="00D76402"/>
    <w:rsid w:val="00D764F3"/>
    <w:rsid w:val="00D76581"/>
    <w:rsid w:val="00D7666A"/>
    <w:rsid w:val="00D76857"/>
    <w:rsid w:val="00D76910"/>
    <w:rsid w:val="00D76DE7"/>
    <w:rsid w:val="00D772C6"/>
    <w:rsid w:val="00D77356"/>
    <w:rsid w:val="00D77401"/>
    <w:rsid w:val="00D775BD"/>
    <w:rsid w:val="00D77B89"/>
    <w:rsid w:val="00D77ECE"/>
    <w:rsid w:val="00D77F36"/>
    <w:rsid w:val="00D77F88"/>
    <w:rsid w:val="00D801FB"/>
    <w:rsid w:val="00D80250"/>
    <w:rsid w:val="00D8069E"/>
    <w:rsid w:val="00D806C5"/>
    <w:rsid w:val="00D80C66"/>
    <w:rsid w:val="00D80EF7"/>
    <w:rsid w:val="00D81208"/>
    <w:rsid w:val="00D812C8"/>
    <w:rsid w:val="00D81305"/>
    <w:rsid w:val="00D81557"/>
    <w:rsid w:val="00D815A6"/>
    <w:rsid w:val="00D81D0A"/>
    <w:rsid w:val="00D825FA"/>
    <w:rsid w:val="00D82DD3"/>
    <w:rsid w:val="00D831E7"/>
    <w:rsid w:val="00D83586"/>
    <w:rsid w:val="00D83588"/>
    <w:rsid w:val="00D839DD"/>
    <w:rsid w:val="00D83A2F"/>
    <w:rsid w:val="00D83B3E"/>
    <w:rsid w:val="00D840A6"/>
    <w:rsid w:val="00D84638"/>
    <w:rsid w:val="00D84B00"/>
    <w:rsid w:val="00D850A0"/>
    <w:rsid w:val="00D85265"/>
    <w:rsid w:val="00D85286"/>
    <w:rsid w:val="00D856C7"/>
    <w:rsid w:val="00D85923"/>
    <w:rsid w:val="00D85B26"/>
    <w:rsid w:val="00D85D54"/>
    <w:rsid w:val="00D85F49"/>
    <w:rsid w:val="00D8618B"/>
    <w:rsid w:val="00D862E9"/>
    <w:rsid w:val="00D86970"/>
    <w:rsid w:val="00D86CBF"/>
    <w:rsid w:val="00D86DDC"/>
    <w:rsid w:val="00D873C3"/>
    <w:rsid w:val="00D874C9"/>
    <w:rsid w:val="00D87517"/>
    <w:rsid w:val="00D87A40"/>
    <w:rsid w:val="00D87ABA"/>
    <w:rsid w:val="00D87F4D"/>
    <w:rsid w:val="00D90051"/>
    <w:rsid w:val="00D90145"/>
    <w:rsid w:val="00D90512"/>
    <w:rsid w:val="00D90991"/>
    <w:rsid w:val="00D90D7F"/>
    <w:rsid w:val="00D90F62"/>
    <w:rsid w:val="00D910BB"/>
    <w:rsid w:val="00D91338"/>
    <w:rsid w:val="00D91730"/>
    <w:rsid w:val="00D9182A"/>
    <w:rsid w:val="00D918C6"/>
    <w:rsid w:val="00D91A2B"/>
    <w:rsid w:val="00D91A5C"/>
    <w:rsid w:val="00D91BE2"/>
    <w:rsid w:val="00D91C44"/>
    <w:rsid w:val="00D91D29"/>
    <w:rsid w:val="00D91FB7"/>
    <w:rsid w:val="00D920FF"/>
    <w:rsid w:val="00D9220E"/>
    <w:rsid w:val="00D92402"/>
    <w:rsid w:val="00D92733"/>
    <w:rsid w:val="00D92740"/>
    <w:rsid w:val="00D9283D"/>
    <w:rsid w:val="00D92F4D"/>
    <w:rsid w:val="00D933E6"/>
    <w:rsid w:val="00D93577"/>
    <w:rsid w:val="00D939A0"/>
    <w:rsid w:val="00D93D9B"/>
    <w:rsid w:val="00D93F93"/>
    <w:rsid w:val="00D9415C"/>
    <w:rsid w:val="00D94222"/>
    <w:rsid w:val="00D943A4"/>
    <w:rsid w:val="00D947D8"/>
    <w:rsid w:val="00D948D9"/>
    <w:rsid w:val="00D94B68"/>
    <w:rsid w:val="00D94C8C"/>
    <w:rsid w:val="00D94E62"/>
    <w:rsid w:val="00D94E79"/>
    <w:rsid w:val="00D94EF3"/>
    <w:rsid w:val="00D94FA4"/>
    <w:rsid w:val="00D94FC5"/>
    <w:rsid w:val="00D9513F"/>
    <w:rsid w:val="00D95324"/>
    <w:rsid w:val="00D95460"/>
    <w:rsid w:val="00D954D2"/>
    <w:rsid w:val="00D956FA"/>
    <w:rsid w:val="00D9595D"/>
    <w:rsid w:val="00D95CD8"/>
    <w:rsid w:val="00D95D8F"/>
    <w:rsid w:val="00D96040"/>
    <w:rsid w:val="00D9625B"/>
    <w:rsid w:val="00D963B5"/>
    <w:rsid w:val="00D964D6"/>
    <w:rsid w:val="00D964EC"/>
    <w:rsid w:val="00D9654E"/>
    <w:rsid w:val="00D96C00"/>
    <w:rsid w:val="00D970A6"/>
    <w:rsid w:val="00D9725D"/>
    <w:rsid w:val="00D972F3"/>
    <w:rsid w:val="00D976E4"/>
    <w:rsid w:val="00D976ED"/>
    <w:rsid w:val="00D9792F"/>
    <w:rsid w:val="00D97D6F"/>
    <w:rsid w:val="00D97DBE"/>
    <w:rsid w:val="00D97F63"/>
    <w:rsid w:val="00DA01B2"/>
    <w:rsid w:val="00DA0238"/>
    <w:rsid w:val="00DA0340"/>
    <w:rsid w:val="00DA0AF4"/>
    <w:rsid w:val="00DA0CB8"/>
    <w:rsid w:val="00DA0D0C"/>
    <w:rsid w:val="00DA0D87"/>
    <w:rsid w:val="00DA0ECA"/>
    <w:rsid w:val="00DA0F05"/>
    <w:rsid w:val="00DA0F73"/>
    <w:rsid w:val="00DA10F7"/>
    <w:rsid w:val="00DA114F"/>
    <w:rsid w:val="00DA11A2"/>
    <w:rsid w:val="00DA11BF"/>
    <w:rsid w:val="00DA11D2"/>
    <w:rsid w:val="00DA11EA"/>
    <w:rsid w:val="00DA1229"/>
    <w:rsid w:val="00DA14DF"/>
    <w:rsid w:val="00DA178A"/>
    <w:rsid w:val="00DA17C5"/>
    <w:rsid w:val="00DA17E4"/>
    <w:rsid w:val="00DA1FED"/>
    <w:rsid w:val="00DA209C"/>
    <w:rsid w:val="00DA2123"/>
    <w:rsid w:val="00DA2154"/>
    <w:rsid w:val="00DA2337"/>
    <w:rsid w:val="00DA2349"/>
    <w:rsid w:val="00DA24E2"/>
    <w:rsid w:val="00DA2530"/>
    <w:rsid w:val="00DA2710"/>
    <w:rsid w:val="00DA290F"/>
    <w:rsid w:val="00DA2B50"/>
    <w:rsid w:val="00DA2D1D"/>
    <w:rsid w:val="00DA2D22"/>
    <w:rsid w:val="00DA303E"/>
    <w:rsid w:val="00DA3258"/>
    <w:rsid w:val="00DA39C6"/>
    <w:rsid w:val="00DA3C60"/>
    <w:rsid w:val="00DA3E6A"/>
    <w:rsid w:val="00DA3EEB"/>
    <w:rsid w:val="00DA3F17"/>
    <w:rsid w:val="00DA3FEF"/>
    <w:rsid w:val="00DA40E1"/>
    <w:rsid w:val="00DA4226"/>
    <w:rsid w:val="00DA4254"/>
    <w:rsid w:val="00DA43F8"/>
    <w:rsid w:val="00DA447E"/>
    <w:rsid w:val="00DA4599"/>
    <w:rsid w:val="00DA477C"/>
    <w:rsid w:val="00DA4A5C"/>
    <w:rsid w:val="00DA4D01"/>
    <w:rsid w:val="00DA4D36"/>
    <w:rsid w:val="00DA4DB7"/>
    <w:rsid w:val="00DA4E66"/>
    <w:rsid w:val="00DA5130"/>
    <w:rsid w:val="00DA556C"/>
    <w:rsid w:val="00DA57DF"/>
    <w:rsid w:val="00DA5821"/>
    <w:rsid w:val="00DA59D1"/>
    <w:rsid w:val="00DA5C40"/>
    <w:rsid w:val="00DA63A6"/>
    <w:rsid w:val="00DA69B8"/>
    <w:rsid w:val="00DA6A0F"/>
    <w:rsid w:val="00DA6C3B"/>
    <w:rsid w:val="00DA6C64"/>
    <w:rsid w:val="00DA6D16"/>
    <w:rsid w:val="00DA6E66"/>
    <w:rsid w:val="00DA730D"/>
    <w:rsid w:val="00DA75E2"/>
    <w:rsid w:val="00DA7647"/>
    <w:rsid w:val="00DA7A10"/>
    <w:rsid w:val="00DA7A9D"/>
    <w:rsid w:val="00DA7B0D"/>
    <w:rsid w:val="00DA7CE6"/>
    <w:rsid w:val="00DA7FC7"/>
    <w:rsid w:val="00DB0104"/>
    <w:rsid w:val="00DB0522"/>
    <w:rsid w:val="00DB0545"/>
    <w:rsid w:val="00DB074F"/>
    <w:rsid w:val="00DB0825"/>
    <w:rsid w:val="00DB0E50"/>
    <w:rsid w:val="00DB0ED7"/>
    <w:rsid w:val="00DB194A"/>
    <w:rsid w:val="00DB1A1D"/>
    <w:rsid w:val="00DB1CCF"/>
    <w:rsid w:val="00DB1F27"/>
    <w:rsid w:val="00DB2A78"/>
    <w:rsid w:val="00DB2CA0"/>
    <w:rsid w:val="00DB2CC9"/>
    <w:rsid w:val="00DB3599"/>
    <w:rsid w:val="00DB3878"/>
    <w:rsid w:val="00DB3CAF"/>
    <w:rsid w:val="00DB4304"/>
    <w:rsid w:val="00DB4742"/>
    <w:rsid w:val="00DB4874"/>
    <w:rsid w:val="00DB4B10"/>
    <w:rsid w:val="00DB4BC2"/>
    <w:rsid w:val="00DB50A6"/>
    <w:rsid w:val="00DB511E"/>
    <w:rsid w:val="00DB5309"/>
    <w:rsid w:val="00DB541C"/>
    <w:rsid w:val="00DB5714"/>
    <w:rsid w:val="00DB59B7"/>
    <w:rsid w:val="00DB5BAC"/>
    <w:rsid w:val="00DB5C42"/>
    <w:rsid w:val="00DB5F30"/>
    <w:rsid w:val="00DB6067"/>
    <w:rsid w:val="00DB6160"/>
    <w:rsid w:val="00DB62D8"/>
    <w:rsid w:val="00DB649E"/>
    <w:rsid w:val="00DB664E"/>
    <w:rsid w:val="00DB6AB1"/>
    <w:rsid w:val="00DB6D17"/>
    <w:rsid w:val="00DB6F16"/>
    <w:rsid w:val="00DB727F"/>
    <w:rsid w:val="00DB7603"/>
    <w:rsid w:val="00DB78A7"/>
    <w:rsid w:val="00DB798E"/>
    <w:rsid w:val="00DB7BB2"/>
    <w:rsid w:val="00DB7CB8"/>
    <w:rsid w:val="00DB7F82"/>
    <w:rsid w:val="00DC0274"/>
    <w:rsid w:val="00DC037F"/>
    <w:rsid w:val="00DC047E"/>
    <w:rsid w:val="00DC07A3"/>
    <w:rsid w:val="00DC08C7"/>
    <w:rsid w:val="00DC0AE4"/>
    <w:rsid w:val="00DC0CCC"/>
    <w:rsid w:val="00DC0FB8"/>
    <w:rsid w:val="00DC1689"/>
    <w:rsid w:val="00DC171C"/>
    <w:rsid w:val="00DC1732"/>
    <w:rsid w:val="00DC1E08"/>
    <w:rsid w:val="00DC1F26"/>
    <w:rsid w:val="00DC2234"/>
    <w:rsid w:val="00DC23A0"/>
    <w:rsid w:val="00DC2704"/>
    <w:rsid w:val="00DC2744"/>
    <w:rsid w:val="00DC27F5"/>
    <w:rsid w:val="00DC293D"/>
    <w:rsid w:val="00DC29F8"/>
    <w:rsid w:val="00DC2BA6"/>
    <w:rsid w:val="00DC2D1E"/>
    <w:rsid w:val="00DC2E2D"/>
    <w:rsid w:val="00DC342E"/>
    <w:rsid w:val="00DC3478"/>
    <w:rsid w:val="00DC3527"/>
    <w:rsid w:val="00DC3739"/>
    <w:rsid w:val="00DC3AB4"/>
    <w:rsid w:val="00DC3D35"/>
    <w:rsid w:val="00DC3D53"/>
    <w:rsid w:val="00DC3DD7"/>
    <w:rsid w:val="00DC3E7C"/>
    <w:rsid w:val="00DC3E8C"/>
    <w:rsid w:val="00DC40A7"/>
    <w:rsid w:val="00DC4115"/>
    <w:rsid w:val="00DC42A5"/>
    <w:rsid w:val="00DC42CC"/>
    <w:rsid w:val="00DC44E3"/>
    <w:rsid w:val="00DC44E6"/>
    <w:rsid w:val="00DC45F8"/>
    <w:rsid w:val="00DC47E8"/>
    <w:rsid w:val="00DC4AB5"/>
    <w:rsid w:val="00DC501A"/>
    <w:rsid w:val="00DC52EF"/>
    <w:rsid w:val="00DC530D"/>
    <w:rsid w:val="00DC57BA"/>
    <w:rsid w:val="00DC5B0C"/>
    <w:rsid w:val="00DC5DB6"/>
    <w:rsid w:val="00DC5E19"/>
    <w:rsid w:val="00DC5F5E"/>
    <w:rsid w:val="00DC6164"/>
    <w:rsid w:val="00DC6290"/>
    <w:rsid w:val="00DC62B1"/>
    <w:rsid w:val="00DC6437"/>
    <w:rsid w:val="00DC69A5"/>
    <w:rsid w:val="00DC6A37"/>
    <w:rsid w:val="00DC72DA"/>
    <w:rsid w:val="00DC751F"/>
    <w:rsid w:val="00DC758A"/>
    <w:rsid w:val="00DC76EF"/>
    <w:rsid w:val="00DC7771"/>
    <w:rsid w:val="00DC7782"/>
    <w:rsid w:val="00DC79B3"/>
    <w:rsid w:val="00DC7A71"/>
    <w:rsid w:val="00DC7B1B"/>
    <w:rsid w:val="00DC7B69"/>
    <w:rsid w:val="00DC7C2A"/>
    <w:rsid w:val="00DC7D97"/>
    <w:rsid w:val="00DC7E96"/>
    <w:rsid w:val="00DD0512"/>
    <w:rsid w:val="00DD0548"/>
    <w:rsid w:val="00DD07D7"/>
    <w:rsid w:val="00DD0A39"/>
    <w:rsid w:val="00DD0BF7"/>
    <w:rsid w:val="00DD1002"/>
    <w:rsid w:val="00DD1043"/>
    <w:rsid w:val="00DD1221"/>
    <w:rsid w:val="00DD14C7"/>
    <w:rsid w:val="00DD1525"/>
    <w:rsid w:val="00DD154E"/>
    <w:rsid w:val="00DD1D7B"/>
    <w:rsid w:val="00DD1E68"/>
    <w:rsid w:val="00DD2AF3"/>
    <w:rsid w:val="00DD2D0A"/>
    <w:rsid w:val="00DD2DEB"/>
    <w:rsid w:val="00DD2E23"/>
    <w:rsid w:val="00DD2F5E"/>
    <w:rsid w:val="00DD2FAF"/>
    <w:rsid w:val="00DD3107"/>
    <w:rsid w:val="00DD3124"/>
    <w:rsid w:val="00DD3592"/>
    <w:rsid w:val="00DD3946"/>
    <w:rsid w:val="00DD3BE4"/>
    <w:rsid w:val="00DD3E0C"/>
    <w:rsid w:val="00DD3EF9"/>
    <w:rsid w:val="00DD40C1"/>
    <w:rsid w:val="00DD4145"/>
    <w:rsid w:val="00DD421D"/>
    <w:rsid w:val="00DD459A"/>
    <w:rsid w:val="00DD4B7B"/>
    <w:rsid w:val="00DD4B83"/>
    <w:rsid w:val="00DD4BAD"/>
    <w:rsid w:val="00DD4CFE"/>
    <w:rsid w:val="00DD4F97"/>
    <w:rsid w:val="00DD50B0"/>
    <w:rsid w:val="00DD51FB"/>
    <w:rsid w:val="00DD534D"/>
    <w:rsid w:val="00DD5691"/>
    <w:rsid w:val="00DD60DA"/>
    <w:rsid w:val="00DD62D4"/>
    <w:rsid w:val="00DD665C"/>
    <w:rsid w:val="00DD66C3"/>
    <w:rsid w:val="00DD67B7"/>
    <w:rsid w:val="00DD6B3E"/>
    <w:rsid w:val="00DD6B84"/>
    <w:rsid w:val="00DD6C2D"/>
    <w:rsid w:val="00DD6D80"/>
    <w:rsid w:val="00DD6FD4"/>
    <w:rsid w:val="00DD7A23"/>
    <w:rsid w:val="00DD7D4B"/>
    <w:rsid w:val="00DE047C"/>
    <w:rsid w:val="00DE05F7"/>
    <w:rsid w:val="00DE06A0"/>
    <w:rsid w:val="00DE06E4"/>
    <w:rsid w:val="00DE07E6"/>
    <w:rsid w:val="00DE08D0"/>
    <w:rsid w:val="00DE0BE2"/>
    <w:rsid w:val="00DE110B"/>
    <w:rsid w:val="00DE11AA"/>
    <w:rsid w:val="00DE1369"/>
    <w:rsid w:val="00DE16DC"/>
    <w:rsid w:val="00DE18CF"/>
    <w:rsid w:val="00DE1A61"/>
    <w:rsid w:val="00DE1EDF"/>
    <w:rsid w:val="00DE20CB"/>
    <w:rsid w:val="00DE2736"/>
    <w:rsid w:val="00DE2B90"/>
    <w:rsid w:val="00DE325C"/>
    <w:rsid w:val="00DE3368"/>
    <w:rsid w:val="00DE341A"/>
    <w:rsid w:val="00DE344B"/>
    <w:rsid w:val="00DE36C3"/>
    <w:rsid w:val="00DE384A"/>
    <w:rsid w:val="00DE3DC9"/>
    <w:rsid w:val="00DE3E57"/>
    <w:rsid w:val="00DE3FDC"/>
    <w:rsid w:val="00DE3FE4"/>
    <w:rsid w:val="00DE3FE5"/>
    <w:rsid w:val="00DE4486"/>
    <w:rsid w:val="00DE45DD"/>
    <w:rsid w:val="00DE46D5"/>
    <w:rsid w:val="00DE494A"/>
    <w:rsid w:val="00DE4F40"/>
    <w:rsid w:val="00DE4F5D"/>
    <w:rsid w:val="00DE4F8E"/>
    <w:rsid w:val="00DE5283"/>
    <w:rsid w:val="00DE5620"/>
    <w:rsid w:val="00DE5BB4"/>
    <w:rsid w:val="00DE60FD"/>
    <w:rsid w:val="00DE63E0"/>
    <w:rsid w:val="00DE66D6"/>
    <w:rsid w:val="00DE68D6"/>
    <w:rsid w:val="00DE6952"/>
    <w:rsid w:val="00DE69EE"/>
    <w:rsid w:val="00DE6B4F"/>
    <w:rsid w:val="00DE6BAC"/>
    <w:rsid w:val="00DE6BB7"/>
    <w:rsid w:val="00DE6EB1"/>
    <w:rsid w:val="00DE6F82"/>
    <w:rsid w:val="00DE71DE"/>
    <w:rsid w:val="00DE7289"/>
    <w:rsid w:val="00DE72B6"/>
    <w:rsid w:val="00DE72DB"/>
    <w:rsid w:val="00DE72F4"/>
    <w:rsid w:val="00DE731F"/>
    <w:rsid w:val="00DE7320"/>
    <w:rsid w:val="00DE736A"/>
    <w:rsid w:val="00DE7482"/>
    <w:rsid w:val="00DE74CA"/>
    <w:rsid w:val="00DE79EB"/>
    <w:rsid w:val="00DE7A41"/>
    <w:rsid w:val="00DE7C67"/>
    <w:rsid w:val="00DE7ECC"/>
    <w:rsid w:val="00DE7F9C"/>
    <w:rsid w:val="00DF0117"/>
    <w:rsid w:val="00DF023D"/>
    <w:rsid w:val="00DF04DC"/>
    <w:rsid w:val="00DF055F"/>
    <w:rsid w:val="00DF06B6"/>
    <w:rsid w:val="00DF07A2"/>
    <w:rsid w:val="00DF080A"/>
    <w:rsid w:val="00DF0851"/>
    <w:rsid w:val="00DF09C7"/>
    <w:rsid w:val="00DF0A80"/>
    <w:rsid w:val="00DF11DA"/>
    <w:rsid w:val="00DF1582"/>
    <w:rsid w:val="00DF1584"/>
    <w:rsid w:val="00DF1799"/>
    <w:rsid w:val="00DF1AE7"/>
    <w:rsid w:val="00DF1B24"/>
    <w:rsid w:val="00DF1C98"/>
    <w:rsid w:val="00DF1F5E"/>
    <w:rsid w:val="00DF1FC7"/>
    <w:rsid w:val="00DF232F"/>
    <w:rsid w:val="00DF24CA"/>
    <w:rsid w:val="00DF2602"/>
    <w:rsid w:val="00DF2E69"/>
    <w:rsid w:val="00DF2E99"/>
    <w:rsid w:val="00DF3238"/>
    <w:rsid w:val="00DF33EB"/>
    <w:rsid w:val="00DF366B"/>
    <w:rsid w:val="00DF3E32"/>
    <w:rsid w:val="00DF3E4D"/>
    <w:rsid w:val="00DF3E74"/>
    <w:rsid w:val="00DF3E87"/>
    <w:rsid w:val="00DF41C1"/>
    <w:rsid w:val="00DF4268"/>
    <w:rsid w:val="00DF42C7"/>
    <w:rsid w:val="00DF4385"/>
    <w:rsid w:val="00DF4509"/>
    <w:rsid w:val="00DF4654"/>
    <w:rsid w:val="00DF4D02"/>
    <w:rsid w:val="00DF4DE1"/>
    <w:rsid w:val="00DF4F21"/>
    <w:rsid w:val="00DF52C6"/>
    <w:rsid w:val="00DF5515"/>
    <w:rsid w:val="00DF55AD"/>
    <w:rsid w:val="00DF560B"/>
    <w:rsid w:val="00DF569A"/>
    <w:rsid w:val="00DF5C49"/>
    <w:rsid w:val="00DF5C84"/>
    <w:rsid w:val="00DF5FD2"/>
    <w:rsid w:val="00DF672E"/>
    <w:rsid w:val="00DF6A2D"/>
    <w:rsid w:val="00DF6B41"/>
    <w:rsid w:val="00DF6B63"/>
    <w:rsid w:val="00DF6E16"/>
    <w:rsid w:val="00DF7425"/>
    <w:rsid w:val="00DF7683"/>
    <w:rsid w:val="00DF776A"/>
    <w:rsid w:val="00DF7B2A"/>
    <w:rsid w:val="00DF7CE0"/>
    <w:rsid w:val="00DF7D9A"/>
    <w:rsid w:val="00DF7E31"/>
    <w:rsid w:val="00E0003D"/>
    <w:rsid w:val="00E00795"/>
    <w:rsid w:val="00E00826"/>
    <w:rsid w:val="00E008CE"/>
    <w:rsid w:val="00E00DE0"/>
    <w:rsid w:val="00E00E99"/>
    <w:rsid w:val="00E0135F"/>
    <w:rsid w:val="00E014A6"/>
    <w:rsid w:val="00E01656"/>
    <w:rsid w:val="00E01759"/>
    <w:rsid w:val="00E01A50"/>
    <w:rsid w:val="00E01A72"/>
    <w:rsid w:val="00E01ED2"/>
    <w:rsid w:val="00E01F2F"/>
    <w:rsid w:val="00E022F2"/>
    <w:rsid w:val="00E02459"/>
    <w:rsid w:val="00E028A2"/>
    <w:rsid w:val="00E02DFC"/>
    <w:rsid w:val="00E02EB0"/>
    <w:rsid w:val="00E02EBE"/>
    <w:rsid w:val="00E0309C"/>
    <w:rsid w:val="00E03709"/>
    <w:rsid w:val="00E03919"/>
    <w:rsid w:val="00E03EA9"/>
    <w:rsid w:val="00E03EF9"/>
    <w:rsid w:val="00E0420B"/>
    <w:rsid w:val="00E043F1"/>
    <w:rsid w:val="00E04428"/>
    <w:rsid w:val="00E0445B"/>
    <w:rsid w:val="00E045D5"/>
    <w:rsid w:val="00E049E4"/>
    <w:rsid w:val="00E04AB4"/>
    <w:rsid w:val="00E04F4B"/>
    <w:rsid w:val="00E04FCD"/>
    <w:rsid w:val="00E0512F"/>
    <w:rsid w:val="00E05424"/>
    <w:rsid w:val="00E054E7"/>
    <w:rsid w:val="00E05874"/>
    <w:rsid w:val="00E05879"/>
    <w:rsid w:val="00E058E3"/>
    <w:rsid w:val="00E05A38"/>
    <w:rsid w:val="00E05AF2"/>
    <w:rsid w:val="00E05BDB"/>
    <w:rsid w:val="00E05D6F"/>
    <w:rsid w:val="00E05DB2"/>
    <w:rsid w:val="00E060EF"/>
    <w:rsid w:val="00E061D0"/>
    <w:rsid w:val="00E065C3"/>
    <w:rsid w:val="00E067FE"/>
    <w:rsid w:val="00E0694B"/>
    <w:rsid w:val="00E06D7A"/>
    <w:rsid w:val="00E06E3C"/>
    <w:rsid w:val="00E06E5F"/>
    <w:rsid w:val="00E0764D"/>
    <w:rsid w:val="00E07CBD"/>
    <w:rsid w:val="00E07EF1"/>
    <w:rsid w:val="00E1009E"/>
    <w:rsid w:val="00E100A1"/>
    <w:rsid w:val="00E1063C"/>
    <w:rsid w:val="00E10666"/>
    <w:rsid w:val="00E1086E"/>
    <w:rsid w:val="00E10E22"/>
    <w:rsid w:val="00E110C4"/>
    <w:rsid w:val="00E116D6"/>
    <w:rsid w:val="00E1188A"/>
    <w:rsid w:val="00E11B3E"/>
    <w:rsid w:val="00E11F39"/>
    <w:rsid w:val="00E123AE"/>
    <w:rsid w:val="00E126B4"/>
    <w:rsid w:val="00E12872"/>
    <w:rsid w:val="00E12908"/>
    <w:rsid w:val="00E12C57"/>
    <w:rsid w:val="00E12C8B"/>
    <w:rsid w:val="00E1347D"/>
    <w:rsid w:val="00E13532"/>
    <w:rsid w:val="00E135BB"/>
    <w:rsid w:val="00E13F35"/>
    <w:rsid w:val="00E1446D"/>
    <w:rsid w:val="00E144C3"/>
    <w:rsid w:val="00E145A7"/>
    <w:rsid w:val="00E14870"/>
    <w:rsid w:val="00E148FD"/>
    <w:rsid w:val="00E149BC"/>
    <w:rsid w:val="00E14A91"/>
    <w:rsid w:val="00E14AE2"/>
    <w:rsid w:val="00E15019"/>
    <w:rsid w:val="00E15022"/>
    <w:rsid w:val="00E150CD"/>
    <w:rsid w:val="00E152A2"/>
    <w:rsid w:val="00E15377"/>
    <w:rsid w:val="00E1585E"/>
    <w:rsid w:val="00E1586E"/>
    <w:rsid w:val="00E15969"/>
    <w:rsid w:val="00E15BD2"/>
    <w:rsid w:val="00E16110"/>
    <w:rsid w:val="00E16111"/>
    <w:rsid w:val="00E161C1"/>
    <w:rsid w:val="00E163C7"/>
    <w:rsid w:val="00E165A1"/>
    <w:rsid w:val="00E16839"/>
    <w:rsid w:val="00E16976"/>
    <w:rsid w:val="00E16B91"/>
    <w:rsid w:val="00E16CB0"/>
    <w:rsid w:val="00E17158"/>
    <w:rsid w:val="00E178A7"/>
    <w:rsid w:val="00E17901"/>
    <w:rsid w:val="00E179A2"/>
    <w:rsid w:val="00E17A4E"/>
    <w:rsid w:val="00E17C1D"/>
    <w:rsid w:val="00E201B9"/>
    <w:rsid w:val="00E20334"/>
    <w:rsid w:val="00E20434"/>
    <w:rsid w:val="00E20567"/>
    <w:rsid w:val="00E2059C"/>
    <w:rsid w:val="00E209B5"/>
    <w:rsid w:val="00E209F6"/>
    <w:rsid w:val="00E20AF9"/>
    <w:rsid w:val="00E20B89"/>
    <w:rsid w:val="00E20C91"/>
    <w:rsid w:val="00E20E85"/>
    <w:rsid w:val="00E20EE6"/>
    <w:rsid w:val="00E21031"/>
    <w:rsid w:val="00E2116C"/>
    <w:rsid w:val="00E21370"/>
    <w:rsid w:val="00E215DA"/>
    <w:rsid w:val="00E21670"/>
    <w:rsid w:val="00E217CF"/>
    <w:rsid w:val="00E2195B"/>
    <w:rsid w:val="00E21BF3"/>
    <w:rsid w:val="00E21C15"/>
    <w:rsid w:val="00E21DA1"/>
    <w:rsid w:val="00E21DBF"/>
    <w:rsid w:val="00E21E06"/>
    <w:rsid w:val="00E2200A"/>
    <w:rsid w:val="00E2204A"/>
    <w:rsid w:val="00E22172"/>
    <w:rsid w:val="00E22177"/>
    <w:rsid w:val="00E223F4"/>
    <w:rsid w:val="00E224A6"/>
    <w:rsid w:val="00E228C4"/>
    <w:rsid w:val="00E22C46"/>
    <w:rsid w:val="00E22CC0"/>
    <w:rsid w:val="00E22D6C"/>
    <w:rsid w:val="00E22EED"/>
    <w:rsid w:val="00E23002"/>
    <w:rsid w:val="00E231E0"/>
    <w:rsid w:val="00E2321F"/>
    <w:rsid w:val="00E233AF"/>
    <w:rsid w:val="00E2360A"/>
    <w:rsid w:val="00E23752"/>
    <w:rsid w:val="00E23AEA"/>
    <w:rsid w:val="00E23D6A"/>
    <w:rsid w:val="00E24030"/>
    <w:rsid w:val="00E2408A"/>
    <w:rsid w:val="00E2438B"/>
    <w:rsid w:val="00E24475"/>
    <w:rsid w:val="00E245A4"/>
    <w:rsid w:val="00E24817"/>
    <w:rsid w:val="00E24CA0"/>
    <w:rsid w:val="00E24D66"/>
    <w:rsid w:val="00E24F40"/>
    <w:rsid w:val="00E25114"/>
    <w:rsid w:val="00E251C7"/>
    <w:rsid w:val="00E254CE"/>
    <w:rsid w:val="00E25889"/>
    <w:rsid w:val="00E25A2C"/>
    <w:rsid w:val="00E25D7B"/>
    <w:rsid w:val="00E25EE5"/>
    <w:rsid w:val="00E25F95"/>
    <w:rsid w:val="00E25FC9"/>
    <w:rsid w:val="00E26526"/>
    <w:rsid w:val="00E265DB"/>
    <w:rsid w:val="00E265E5"/>
    <w:rsid w:val="00E26877"/>
    <w:rsid w:val="00E26878"/>
    <w:rsid w:val="00E2692E"/>
    <w:rsid w:val="00E2698E"/>
    <w:rsid w:val="00E269CC"/>
    <w:rsid w:val="00E269E9"/>
    <w:rsid w:val="00E26B92"/>
    <w:rsid w:val="00E27867"/>
    <w:rsid w:val="00E279CD"/>
    <w:rsid w:val="00E27A14"/>
    <w:rsid w:val="00E27C7A"/>
    <w:rsid w:val="00E302C4"/>
    <w:rsid w:val="00E3052F"/>
    <w:rsid w:val="00E30704"/>
    <w:rsid w:val="00E30980"/>
    <w:rsid w:val="00E30C9F"/>
    <w:rsid w:val="00E30D2B"/>
    <w:rsid w:val="00E30DF4"/>
    <w:rsid w:val="00E30F42"/>
    <w:rsid w:val="00E310C1"/>
    <w:rsid w:val="00E3130C"/>
    <w:rsid w:val="00E31362"/>
    <w:rsid w:val="00E317EA"/>
    <w:rsid w:val="00E31CE3"/>
    <w:rsid w:val="00E31D17"/>
    <w:rsid w:val="00E31FEC"/>
    <w:rsid w:val="00E321A2"/>
    <w:rsid w:val="00E32260"/>
    <w:rsid w:val="00E3233C"/>
    <w:rsid w:val="00E323FF"/>
    <w:rsid w:val="00E32447"/>
    <w:rsid w:val="00E3244A"/>
    <w:rsid w:val="00E32621"/>
    <w:rsid w:val="00E32622"/>
    <w:rsid w:val="00E32654"/>
    <w:rsid w:val="00E32725"/>
    <w:rsid w:val="00E327C4"/>
    <w:rsid w:val="00E32BCF"/>
    <w:rsid w:val="00E32EEB"/>
    <w:rsid w:val="00E32F89"/>
    <w:rsid w:val="00E330F5"/>
    <w:rsid w:val="00E3363A"/>
    <w:rsid w:val="00E338D1"/>
    <w:rsid w:val="00E33987"/>
    <w:rsid w:val="00E33C1E"/>
    <w:rsid w:val="00E3401E"/>
    <w:rsid w:val="00E345B2"/>
    <w:rsid w:val="00E346E5"/>
    <w:rsid w:val="00E347EA"/>
    <w:rsid w:val="00E34846"/>
    <w:rsid w:val="00E3486F"/>
    <w:rsid w:val="00E349DC"/>
    <w:rsid w:val="00E34E74"/>
    <w:rsid w:val="00E34F0F"/>
    <w:rsid w:val="00E35212"/>
    <w:rsid w:val="00E35471"/>
    <w:rsid w:val="00E3567F"/>
    <w:rsid w:val="00E35B56"/>
    <w:rsid w:val="00E35D34"/>
    <w:rsid w:val="00E35E82"/>
    <w:rsid w:val="00E363B9"/>
    <w:rsid w:val="00E3674C"/>
    <w:rsid w:val="00E36890"/>
    <w:rsid w:val="00E36955"/>
    <w:rsid w:val="00E369CD"/>
    <w:rsid w:val="00E36D48"/>
    <w:rsid w:val="00E36F27"/>
    <w:rsid w:val="00E3706F"/>
    <w:rsid w:val="00E370B3"/>
    <w:rsid w:val="00E3716C"/>
    <w:rsid w:val="00E37774"/>
    <w:rsid w:val="00E37B0D"/>
    <w:rsid w:val="00E37D9D"/>
    <w:rsid w:val="00E4031D"/>
    <w:rsid w:val="00E403C7"/>
    <w:rsid w:val="00E405B6"/>
    <w:rsid w:val="00E405F3"/>
    <w:rsid w:val="00E4077B"/>
    <w:rsid w:val="00E40BF7"/>
    <w:rsid w:val="00E41173"/>
    <w:rsid w:val="00E41249"/>
    <w:rsid w:val="00E4158F"/>
    <w:rsid w:val="00E41EA9"/>
    <w:rsid w:val="00E41FAE"/>
    <w:rsid w:val="00E42155"/>
    <w:rsid w:val="00E423C7"/>
    <w:rsid w:val="00E42457"/>
    <w:rsid w:val="00E425ED"/>
    <w:rsid w:val="00E426E6"/>
    <w:rsid w:val="00E4270F"/>
    <w:rsid w:val="00E42A31"/>
    <w:rsid w:val="00E42B72"/>
    <w:rsid w:val="00E42D24"/>
    <w:rsid w:val="00E43576"/>
    <w:rsid w:val="00E436DF"/>
    <w:rsid w:val="00E43984"/>
    <w:rsid w:val="00E43AD8"/>
    <w:rsid w:val="00E43CD9"/>
    <w:rsid w:val="00E43DB7"/>
    <w:rsid w:val="00E441B5"/>
    <w:rsid w:val="00E44261"/>
    <w:rsid w:val="00E442B3"/>
    <w:rsid w:val="00E443D9"/>
    <w:rsid w:val="00E4444A"/>
    <w:rsid w:val="00E44C71"/>
    <w:rsid w:val="00E44D8B"/>
    <w:rsid w:val="00E44E31"/>
    <w:rsid w:val="00E45092"/>
    <w:rsid w:val="00E45256"/>
    <w:rsid w:val="00E45A56"/>
    <w:rsid w:val="00E45BC8"/>
    <w:rsid w:val="00E45C8B"/>
    <w:rsid w:val="00E45E64"/>
    <w:rsid w:val="00E461A2"/>
    <w:rsid w:val="00E461FE"/>
    <w:rsid w:val="00E46240"/>
    <w:rsid w:val="00E464D2"/>
    <w:rsid w:val="00E4660E"/>
    <w:rsid w:val="00E4673F"/>
    <w:rsid w:val="00E46A79"/>
    <w:rsid w:val="00E46E07"/>
    <w:rsid w:val="00E46F40"/>
    <w:rsid w:val="00E46FCA"/>
    <w:rsid w:val="00E4746F"/>
    <w:rsid w:val="00E474B4"/>
    <w:rsid w:val="00E4754E"/>
    <w:rsid w:val="00E47681"/>
    <w:rsid w:val="00E47721"/>
    <w:rsid w:val="00E47EAA"/>
    <w:rsid w:val="00E47ECC"/>
    <w:rsid w:val="00E5034B"/>
    <w:rsid w:val="00E50899"/>
    <w:rsid w:val="00E508D7"/>
    <w:rsid w:val="00E508D9"/>
    <w:rsid w:val="00E50CF3"/>
    <w:rsid w:val="00E50D74"/>
    <w:rsid w:val="00E50D83"/>
    <w:rsid w:val="00E51055"/>
    <w:rsid w:val="00E515AD"/>
    <w:rsid w:val="00E51689"/>
    <w:rsid w:val="00E51738"/>
    <w:rsid w:val="00E51AC4"/>
    <w:rsid w:val="00E51C6C"/>
    <w:rsid w:val="00E51D72"/>
    <w:rsid w:val="00E522B6"/>
    <w:rsid w:val="00E52458"/>
    <w:rsid w:val="00E524D0"/>
    <w:rsid w:val="00E5283F"/>
    <w:rsid w:val="00E53092"/>
    <w:rsid w:val="00E530DE"/>
    <w:rsid w:val="00E53218"/>
    <w:rsid w:val="00E53826"/>
    <w:rsid w:val="00E538C7"/>
    <w:rsid w:val="00E539A3"/>
    <w:rsid w:val="00E53CA5"/>
    <w:rsid w:val="00E53CAD"/>
    <w:rsid w:val="00E54038"/>
    <w:rsid w:val="00E542CC"/>
    <w:rsid w:val="00E54303"/>
    <w:rsid w:val="00E547B5"/>
    <w:rsid w:val="00E54C7F"/>
    <w:rsid w:val="00E55064"/>
    <w:rsid w:val="00E55141"/>
    <w:rsid w:val="00E55254"/>
    <w:rsid w:val="00E553E0"/>
    <w:rsid w:val="00E55611"/>
    <w:rsid w:val="00E55643"/>
    <w:rsid w:val="00E559AD"/>
    <w:rsid w:val="00E560BF"/>
    <w:rsid w:val="00E562B3"/>
    <w:rsid w:val="00E56356"/>
    <w:rsid w:val="00E563BD"/>
    <w:rsid w:val="00E565C4"/>
    <w:rsid w:val="00E56673"/>
    <w:rsid w:val="00E566F9"/>
    <w:rsid w:val="00E568BA"/>
    <w:rsid w:val="00E569CE"/>
    <w:rsid w:val="00E56A25"/>
    <w:rsid w:val="00E56C81"/>
    <w:rsid w:val="00E56D24"/>
    <w:rsid w:val="00E56D41"/>
    <w:rsid w:val="00E56F10"/>
    <w:rsid w:val="00E57006"/>
    <w:rsid w:val="00E5705A"/>
    <w:rsid w:val="00E57249"/>
    <w:rsid w:val="00E573AA"/>
    <w:rsid w:val="00E578B9"/>
    <w:rsid w:val="00E578BB"/>
    <w:rsid w:val="00E579EB"/>
    <w:rsid w:val="00E57CEC"/>
    <w:rsid w:val="00E57E43"/>
    <w:rsid w:val="00E57F66"/>
    <w:rsid w:val="00E57F70"/>
    <w:rsid w:val="00E57F92"/>
    <w:rsid w:val="00E6020E"/>
    <w:rsid w:val="00E6059C"/>
    <w:rsid w:val="00E606DD"/>
    <w:rsid w:val="00E6085C"/>
    <w:rsid w:val="00E6090C"/>
    <w:rsid w:val="00E60EE4"/>
    <w:rsid w:val="00E6108D"/>
    <w:rsid w:val="00E614A9"/>
    <w:rsid w:val="00E61836"/>
    <w:rsid w:val="00E6197B"/>
    <w:rsid w:val="00E61A85"/>
    <w:rsid w:val="00E61E28"/>
    <w:rsid w:val="00E61EB7"/>
    <w:rsid w:val="00E621BC"/>
    <w:rsid w:val="00E625F9"/>
    <w:rsid w:val="00E628B6"/>
    <w:rsid w:val="00E62F00"/>
    <w:rsid w:val="00E632EA"/>
    <w:rsid w:val="00E6338B"/>
    <w:rsid w:val="00E63BCC"/>
    <w:rsid w:val="00E63C13"/>
    <w:rsid w:val="00E63EB2"/>
    <w:rsid w:val="00E63F9C"/>
    <w:rsid w:val="00E641EF"/>
    <w:rsid w:val="00E64284"/>
    <w:rsid w:val="00E642EA"/>
    <w:rsid w:val="00E643B3"/>
    <w:rsid w:val="00E646DF"/>
    <w:rsid w:val="00E64763"/>
    <w:rsid w:val="00E64924"/>
    <w:rsid w:val="00E64DA0"/>
    <w:rsid w:val="00E650A4"/>
    <w:rsid w:val="00E65293"/>
    <w:rsid w:val="00E65506"/>
    <w:rsid w:val="00E6567E"/>
    <w:rsid w:val="00E657A5"/>
    <w:rsid w:val="00E65B64"/>
    <w:rsid w:val="00E65BF5"/>
    <w:rsid w:val="00E65C63"/>
    <w:rsid w:val="00E65CD5"/>
    <w:rsid w:val="00E65DB3"/>
    <w:rsid w:val="00E66106"/>
    <w:rsid w:val="00E66128"/>
    <w:rsid w:val="00E66222"/>
    <w:rsid w:val="00E66304"/>
    <w:rsid w:val="00E663EF"/>
    <w:rsid w:val="00E66651"/>
    <w:rsid w:val="00E66D3E"/>
    <w:rsid w:val="00E66E32"/>
    <w:rsid w:val="00E66F72"/>
    <w:rsid w:val="00E67448"/>
    <w:rsid w:val="00E67776"/>
    <w:rsid w:val="00E677FB"/>
    <w:rsid w:val="00E67948"/>
    <w:rsid w:val="00E67999"/>
    <w:rsid w:val="00E67A9E"/>
    <w:rsid w:val="00E67B68"/>
    <w:rsid w:val="00E67FE1"/>
    <w:rsid w:val="00E7001B"/>
    <w:rsid w:val="00E7004B"/>
    <w:rsid w:val="00E7021A"/>
    <w:rsid w:val="00E7025C"/>
    <w:rsid w:val="00E705E8"/>
    <w:rsid w:val="00E70805"/>
    <w:rsid w:val="00E70A29"/>
    <w:rsid w:val="00E70BE2"/>
    <w:rsid w:val="00E70BF6"/>
    <w:rsid w:val="00E70D5C"/>
    <w:rsid w:val="00E713C5"/>
    <w:rsid w:val="00E713D0"/>
    <w:rsid w:val="00E71AD5"/>
    <w:rsid w:val="00E71AEB"/>
    <w:rsid w:val="00E72161"/>
    <w:rsid w:val="00E72380"/>
    <w:rsid w:val="00E7255E"/>
    <w:rsid w:val="00E72885"/>
    <w:rsid w:val="00E72BA5"/>
    <w:rsid w:val="00E72CA9"/>
    <w:rsid w:val="00E72D64"/>
    <w:rsid w:val="00E72F41"/>
    <w:rsid w:val="00E731D1"/>
    <w:rsid w:val="00E731D6"/>
    <w:rsid w:val="00E732A9"/>
    <w:rsid w:val="00E7357F"/>
    <w:rsid w:val="00E73992"/>
    <w:rsid w:val="00E73E75"/>
    <w:rsid w:val="00E73E9F"/>
    <w:rsid w:val="00E74049"/>
    <w:rsid w:val="00E74068"/>
    <w:rsid w:val="00E743A8"/>
    <w:rsid w:val="00E7444E"/>
    <w:rsid w:val="00E74570"/>
    <w:rsid w:val="00E74892"/>
    <w:rsid w:val="00E74B13"/>
    <w:rsid w:val="00E74BCF"/>
    <w:rsid w:val="00E74D7F"/>
    <w:rsid w:val="00E75324"/>
    <w:rsid w:val="00E754AC"/>
    <w:rsid w:val="00E7572B"/>
    <w:rsid w:val="00E75733"/>
    <w:rsid w:val="00E757CA"/>
    <w:rsid w:val="00E7581E"/>
    <w:rsid w:val="00E758B1"/>
    <w:rsid w:val="00E75920"/>
    <w:rsid w:val="00E75A1F"/>
    <w:rsid w:val="00E75CAD"/>
    <w:rsid w:val="00E75DBA"/>
    <w:rsid w:val="00E760CA"/>
    <w:rsid w:val="00E763EB"/>
    <w:rsid w:val="00E76582"/>
    <w:rsid w:val="00E767B6"/>
    <w:rsid w:val="00E76841"/>
    <w:rsid w:val="00E76D07"/>
    <w:rsid w:val="00E76D91"/>
    <w:rsid w:val="00E7709E"/>
    <w:rsid w:val="00E7763A"/>
    <w:rsid w:val="00E777DC"/>
    <w:rsid w:val="00E7781F"/>
    <w:rsid w:val="00E77A5A"/>
    <w:rsid w:val="00E77B18"/>
    <w:rsid w:val="00E77B5E"/>
    <w:rsid w:val="00E77DE7"/>
    <w:rsid w:val="00E8008F"/>
    <w:rsid w:val="00E800E1"/>
    <w:rsid w:val="00E800E2"/>
    <w:rsid w:val="00E8042E"/>
    <w:rsid w:val="00E809BD"/>
    <w:rsid w:val="00E80A6D"/>
    <w:rsid w:val="00E80A71"/>
    <w:rsid w:val="00E80BB7"/>
    <w:rsid w:val="00E80C34"/>
    <w:rsid w:val="00E80CBC"/>
    <w:rsid w:val="00E80CFF"/>
    <w:rsid w:val="00E80EC9"/>
    <w:rsid w:val="00E80FA6"/>
    <w:rsid w:val="00E81090"/>
    <w:rsid w:val="00E8144C"/>
    <w:rsid w:val="00E8150C"/>
    <w:rsid w:val="00E8155A"/>
    <w:rsid w:val="00E81695"/>
    <w:rsid w:val="00E81941"/>
    <w:rsid w:val="00E81AF1"/>
    <w:rsid w:val="00E82066"/>
    <w:rsid w:val="00E820FF"/>
    <w:rsid w:val="00E8244F"/>
    <w:rsid w:val="00E8265A"/>
    <w:rsid w:val="00E82789"/>
    <w:rsid w:val="00E83321"/>
    <w:rsid w:val="00E836CE"/>
    <w:rsid w:val="00E83811"/>
    <w:rsid w:val="00E83AC3"/>
    <w:rsid w:val="00E83ADB"/>
    <w:rsid w:val="00E83B65"/>
    <w:rsid w:val="00E83D67"/>
    <w:rsid w:val="00E83DA2"/>
    <w:rsid w:val="00E8406D"/>
    <w:rsid w:val="00E8419F"/>
    <w:rsid w:val="00E8432F"/>
    <w:rsid w:val="00E843A4"/>
    <w:rsid w:val="00E84647"/>
    <w:rsid w:val="00E84876"/>
    <w:rsid w:val="00E84980"/>
    <w:rsid w:val="00E84B77"/>
    <w:rsid w:val="00E84C00"/>
    <w:rsid w:val="00E84E95"/>
    <w:rsid w:val="00E84ED0"/>
    <w:rsid w:val="00E84F6B"/>
    <w:rsid w:val="00E8505C"/>
    <w:rsid w:val="00E85150"/>
    <w:rsid w:val="00E85257"/>
    <w:rsid w:val="00E852AE"/>
    <w:rsid w:val="00E8557C"/>
    <w:rsid w:val="00E855EC"/>
    <w:rsid w:val="00E85627"/>
    <w:rsid w:val="00E85648"/>
    <w:rsid w:val="00E85663"/>
    <w:rsid w:val="00E85955"/>
    <w:rsid w:val="00E85AA2"/>
    <w:rsid w:val="00E85B9D"/>
    <w:rsid w:val="00E85CA9"/>
    <w:rsid w:val="00E85DF8"/>
    <w:rsid w:val="00E8638A"/>
    <w:rsid w:val="00E864E2"/>
    <w:rsid w:val="00E86796"/>
    <w:rsid w:val="00E869A5"/>
    <w:rsid w:val="00E86C0B"/>
    <w:rsid w:val="00E8723F"/>
    <w:rsid w:val="00E87475"/>
    <w:rsid w:val="00E8779B"/>
    <w:rsid w:val="00E877DC"/>
    <w:rsid w:val="00E8786A"/>
    <w:rsid w:val="00E87C0C"/>
    <w:rsid w:val="00E87C2E"/>
    <w:rsid w:val="00E87C79"/>
    <w:rsid w:val="00E87D5E"/>
    <w:rsid w:val="00E87FAD"/>
    <w:rsid w:val="00E901BD"/>
    <w:rsid w:val="00E903A3"/>
    <w:rsid w:val="00E90648"/>
    <w:rsid w:val="00E90716"/>
    <w:rsid w:val="00E90AF6"/>
    <w:rsid w:val="00E90D73"/>
    <w:rsid w:val="00E90DF9"/>
    <w:rsid w:val="00E90FEF"/>
    <w:rsid w:val="00E9165E"/>
    <w:rsid w:val="00E91842"/>
    <w:rsid w:val="00E9193D"/>
    <w:rsid w:val="00E91C45"/>
    <w:rsid w:val="00E91CBA"/>
    <w:rsid w:val="00E91E1C"/>
    <w:rsid w:val="00E91F1A"/>
    <w:rsid w:val="00E92023"/>
    <w:rsid w:val="00E9202D"/>
    <w:rsid w:val="00E9220F"/>
    <w:rsid w:val="00E926B3"/>
    <w:rsid w:val="00E929A1"/>
    <w:rsid w:val="00E92BEC"/>
    <w:rsid w:val="00E92C84"/>
    <w:rsid w:val="00E92CA4"/>
    <w:rsid w:val="00E92D3D"/>
    <w:rsid w:val="00E93048"/>
    <w:rsid w:val="00E9323B"/>
    <w:rsid w:val="00E935F0"/>
    <w:rsid w:val="00E93721"/>
    <w:rsid w:val="00E9380D"/>
    <w:rsid w:val="00E93DB6"/>
    <w:rsid w:val="00E94026"/>
    <w:rsid w:val="00E94294"/>
    <w:rsid w:val="00E944A5"/>
    <w:rsid w:val="00E94608"/>
    <w:rsid w:val="00E94946"/>
    <w:rsid w:val="00E94B68"/>
    <w:rsid w:val="00E94BFD"/>
    <w:rsid w:val="00E94D36"/>
    <w:rsid w:val="00E951A2"/>
    <w:rsid w:val="00E952DB"/>
    <w:rsid w:val="00E953A1"/>
    <w:rsid w:val="00E954A5"/>
    <w:rsid w:val="00E95938"/>
    <w:rsid w:val="00E95AE6"/>
    <w:rsid w:val="00E95BE6"/>
    <w:rsid w:val="00E96034"/>
    <w:rsid w:val="00E960D5"/>
    <w:rsid w:val="00E961CA"/>
    <w:rsid w:val="00E961F6"/>
    <w:rsid w:val="00E96235"/>
    <w:rsid w:val="00E96371"/>
    <w:rsid w:val="00E9653C"/>
    <w:rsid w:val="00E96A01"/>
    <w:rsid w:val="00E96A37"/>
    <w:rsid w:val="00E96EFE"/>
    <w:rsid w:val="00E97014"/>
    <w:rsid w:val="00E970AE"/>
    <w:rsid w:val="00E97205"/>
    <w:rsid w:val="00E9734A"/>
    <w:rsid w:val="00E97514"/>
    <w:rsid w:val="00E97649"/>
    <w:rsid w:val="00E9776D"/>
    <w:rsid w:val="00E97969"/>
    <w:rsid w:val="00E97EC4"/>
    <w:rsid w:val="00EA017D"/>
    <w:rsid w:val="00EA03DA"/>
    <w:rsid w:val="00EA06DD"/>
    <w:rsid w:val="00EA086F"/>
    <w:rsid w:val="00EA09C5"/>
    <w:rsid w:val="00EA0BCB"/>
    <w:rsid w:val="00EA0FBB"/>
    <w:rsid w:val="00EA111C"/>
    <w:rsid w:val="00EA12D6"/>
    <w:rsid w:val="00EA145B"/>
    <w:rsid w:val="00EA17C0"/>
    <w:rsid w:val="00EA1A17"/>
    <w:rsid w:val="00EA1BA2"/>
    <w:rsid w:val="00EA1E29"/>
    <w:rsid w:val="00EA1EB0"/>
    <w:rsid w:val="00EA21FC"/>
    <w:rsid w:val="00EA23AF"/>
    <w:rsid w:val="00EA23D5"/>
    <w:rsid w:val="00EA2574"/>
    <w:rsid w:val="00EA25C7"/>
    <w:rsid w:val="00EA266E"/>
    <w:rsid w:val="00EA26CF"/>
    <w:rsid w:val="00EA2788"/>
    <w:rsid w:val="00EA28C4"/>
    <w:rsid w:val="00EA2A13"/>
    <w:rsid w:val="00EA2C89"/>
    <w:rsid w:val="00EA2DF7"/>
    <w:rsid w:val="00EA2ECC"/>
    <w:rsid w:val="00EA3064"/>
    <w:rsid w:val="00EA3243"/>
    <w:rsid w:val="00EA3375"/>
    <w:rsid w:val="00EA3455"/>
    <w:rsid w:val="00EA35A8"/>
    <w:rsid w:val="00EA35B3"/>
    <w:rsid w:val="00EA37AE"/>
    <w:rsid w:val="00EA37F2"/>
    <w:rsid w:val="00EA392B"/>
    <w:rsid w:val="00EA4695"/>
    <w:rsid w:val="00EA46FB"/>
    <w:rsid w:val="00EA49D8"/>
    <w:rsid w:val="00EA4AC9"/>
    <w:rsid w:val="00EA4B82"/>
    <w:rsid w:val="00EA4C6D"/>
    <w:rsid w:val="00EA4E6E"/>
    <w:rsid w:val="00EA5B01"/>
    <w:rsid w:val="00EA5B6D"/>
    <w:rsid w:val="00EA5C1C"/>
    <w:rsid w:val="00EA5C2D"/>
    <w:rsid w:val="00EA664E"/>
    <w:rsid w:val="00EA672C"/>
    <w:rsid w:val="00EA6753"/>
    <w:rsid w:val="00EA6804"/>
    <w:rsid w:val="00EA6B2F"/>
    <w:rsid w:val="00EA6BD6"/>
    <w:rsid w:val="00EA6D1F"/>
    <w:rsid w:val="00EA6D4F"/>
    <w:rsid w:val="00EA6F2E"/>
    <w:rsid w:val="00EA712A"/>
    <w:rsid w:val="00EA7309"/>
    <w:rsid w:val="00EA730F"/>
    <w:rsid w:val="00EA74B3"/>
    <w:rsid w:val="00EA75A5"/>
    <w:rsid w:val="00EA7756"/>
    <w:rsid w:val="00EA77CC"/>
    <w:rsid w:val="00EA77D7"/>
    <w:rsid w:val="00EA7BE2"/>
    <w:rsid w:val="00EA7D1C"/>
    <w:rsid w:val="00EA7F39"/>
    <w:rsid w:val="00EB00E1"/>
    <w:rsid w:val="00EB0549"/>
    <w:rsid w:val="00EB0662"/>
    <w:rsid w:val="00EB0777"/>
    <w:rsid w:val="00EB0B76"/>
    <w:rsid w:val="00EB115D"/>
    <w:rsid w:val="00EB11FA"/>
    <w:rsid w:val="00EB1276"/>
    <w:rsid w:val="00EB133D"/>
    <w:rsid w:val="00EB1371"/>
    <w:rsid w:val="00EB1557"/>
    <w:rsid w:val="00EB1656"/>
    <w:rsid w:val="00EB1A4F"/>
    <w:rsid w:val="00EB1CE6"/>
    <w:rsid w:val="00EB1ECF"/>
    <w:rsid w:val="00EB21AA"/>
    <w:rsid w:val="00EB227F"/>
    <w:rsid w:val="00EB2524"/>
    <w:rsid w:val="00EB28B4"/>
    <w:rsid w:val="00EB2A53"/>
    <w:rsid w:val="00EB2B7A"/>
    <w:rsid w:val="00EB2BAB"/>
    <w:rsid w:val="00EB2CDA"/>
    <w:rsid w:val="00EB2ECE"/>
    <w:rsid w:val="00EB2FC2"/>
    <w:rsid w:val="00EB32CD"/>
    <w:rsid w:val="00EB3567"/>
    <w:rsid w:val="00EB35EC"/>
    <w:rsid w:val="00EB38B2"/>
    <w:rsid w:val="00EB394A"/>
    <w:rsid w:val="00EB3BDD"/>
    <w:rsid w:val="00EB3FBE"/>
    <w:rsid w:val="00EB40AF"/>
    <w:rsid w:val="00EB446B"/>
    <w:rsid w:val="00EB46ED"/>
    <w:rsid w:val="00EB4713"/>
    <w:rsid w:val="00EB4752"/>
    <w:rsid w:val="00EB4926"/>
    <w:rsid w:val="00EB493D"/>
    <w:rsid w:val="00EB4D8A"/>
    <w:rsid w:val="00EB4E4C"/>
    <w:rsid w:val="00EB51C1"/>
    <w:rsid w:val="00EB588A"/>
    <w:rsid w:val="00EB58FE"/>
    <w:rsid w:val="00EB5ADA"/>
    <w:rsid w:val="00EB5CAE"/>
    <w:rsid w:val="00EB60EA"/>
    <w:rsid w:val="00EB6262"/>
    <w:rsid w:val="00EB65DA"/>
    <w:rsid w:val="00EB6985"/>
    <w:rsid w:val="00EB6DF6"/>
    <w:rsid w:val="00EB7556"/>
    <w:rsid w:val="00EB767A"/>
    <w:rsid w:val="00EB77AD"/>
    <w:rsid w:val="00EB77DC"/>
    <w:rsid w:val="00EB799F"/>
    <w:rsid w:val="00EB7B26"/>
    <w:rsid w:val="00EB7B69"/>
    <w:rsid w:val="00EB7C2A"/>
    <w:rsid w:val="00EB7F92"/>
    <w:rsid w:val="00EB7FFB"/>
    <w:rsid w:val="00EC038C"/>
    <w:rsid w:val="00EC09E3"/>
    <w:rsid w:val="00EC0AFB"/>
    <w:rsid w:val="00EC19AA"/>
    <w:rsid w:val="00EC1BA3"/>
    <w:rsid w:val="00EC1CCA"/>
    <w:rsid w:val="00EC1DBC"/>
    <w:rsid w:val="00EC1E80"/>
    <w:rsid w:val="00EC1EFC"/>
    <w:rsid w:val="00EC1FCD"/>
    <w:rsid w:val="00EC202F"/>
    <w:rsid w:val="00EC2526"/>
    <w:rsid w:val="00EC254E"/>
    <w:rsid w:val="00EC2847"/>
    <w:rsid w:val="00EC2A37"/>
    <w:rsid w:val="00EC2A79"/>
    <w:rsid w:val="00EC2C38"/>
    <w:rsid w:val="00EC326C"/>
    <w:rsid w:val="00EC32D3"/>
    <w:rsid w:val="00EC3636"/>
    <w:rsid w:val="00EC36C6"/>
    <w:rsid w:val="00EC36EF"/>
    <w:rsid w:val="00EC3A1A"/>
    <w:rsid w:val="00EC3A67"/>
    <w:rsid w:val="00EC3AF0"/>
    <w:rsid w:val="00EC3C9A"/>
    <w:rsid w:val="00EC3F9C"/>
    <w:rsid w:val="00EC3FD2"/>
    <w:rsid w:val="00EC4035"/>
    <w:rsid w:val="00EC44B0"/>
    <w:rsid w:val="00EC44F1"/>
    <w:rsid w:val="00EC4652"/>
    <w:rsid w:val="00EC4823"/>
    <w:rsid w:val="00EC49A4"/>
    <w:rsid w:val="00EC4D8F"/>
    <w:rsid w:val="00EC503D"/>
    <w:rsid w:val="00EC513E"/>
    <w:rsid w:val="00EC5161"/>
    <w:rsid w:val="00EC51F4"/>
    <w:rsid w:val="00EC5437"/>
    <w:rsid w:val="00EC55F5"/>
    <w:rsid w:val="00EC5619"/>
    <w:rsid w:val="00EC5A98"/>
    <w:rsid w:val="00EC605B"/>
    <w:rsid w:val="00EC613B"/>
    <w:rsid w:val="00EC62E7"/>
    <w:rsid w:val="00EC6361"/>
    <w:rsid w:val="00EC63B8"/>
    <w:rsid w:val="00EC64F5"/>
    <w:rsid w:val="00EC65F2"/>
    <w:rsid w:val="00EC663E"/>
    <w:rsid w:val="00EC664D"/>
    <w:rsid w:val="00EC6767"/>
    <w:rsid w:val="00EC6820"/>
    <w:rsid w:val="00EC682E"/>
    <w:rsid w:val="00EC68A2"/>
    <w:rsid w:val="00EC6971"/>
    <w:rsid w:val="00EC6FC1"/>
    <w:rsid w:val="00EC74FB"/>
    <w:rsid w:val="00EC772C"/>
    <w:rsid w:val="00EC7B5D"/>
    <w:rsid w:val="00EC7BB3"/>
    <w:rsid w:val="00EC7C04"/>
    <w:rsid w:val="00EC7D39"/>
    <w:rsid w:val="00EC7F75"/>
    <w:rsid w:val="00EC7F83"/>
    <w:rsid w:val="00EC7FD4"/>
    <w:rsid w:val="00EC7FDC"/>
    <w:rsid w:val="00ED0901"/>
    <w:rsid w:val="00ED0B3D"/>
    <w:rsid w:val="00ED0C6B"/>
    <w:rsid w:val="00ED0E6F"/>
    <w:rsid w:val="00ED0F36"/>
    <w:rsid w:val="00ED0F9A"/>
    <w:rsid w:val="00ED1025"/>
    <w:rsid w:val="00ED165B"/>
    <w:rsid w:val="00ED177D"/>
    <w:rsid w:val="00ED18A9"/>
    <w:rsid w:val="00ED197C"/>
    <w:rsid w:val="00ED20F4"/>
    <w:rsid w:val="00ED2595"/>
    <w:rsid w:val="00ED28B3"/>
    <w:rsid w:val="00ED328D"/>
    <w:rsid w:val="00ED3329"/>
    <w:rsid w:val="00ED348B"/>
    <w:rsid w:val="00ED3524"/>
    <w:rsid w:val="00ED39BE"/>
    <w:rsid w:val="00ED3A62"/>
    <w:rsid w:val="00ED3BB3"/>
    <w:rsid w:val="00ED3FE1"/>
    <w:rsid w:val="00ED41F7"/>
    <w:rsid w:val="00ED4225"/>
    <w:rsid w:val="00ED44D5"/>
    <w:rsid w:val="00ED4999"/>
    <w:rsid w:val="00ED520B"/>
    <w:rsid w:val="00ED5309"/>
    <w:rsid w:val="00ED5312"/>
    <w:rsid w:val="00ED5420"/>
    <w:rsid w:val="00ED5471"/>
    <w:rsid w:val="00ED5757"/>
    <w:rsid w:val="00ED59A8"/>
    <w:rsid w:val="00ED5A4B"/>
    <w:rsid w:val="00ED5C4C"/>
    <w:rsid w:val="00ED5DCE"/>
    <w:rsid w:val="00ED5E9F"/>
    <w:rsid w:val="00ED60ED"/>
    <w:rsid w:val="00ED6133"/>
    <w:rsid w:val="00ED6511"/>
    <w:rsid w:val="00ED70B2"/>
    <w:rsid w:val="00ED736B"/>
    <w:rsid w:val="00ED7514"/>
    <w:rsid w:val="00ED76BE"/>
    <w:rsid w:val="00ED784B"/>
    <w:rsid w:val="00ED7CA4"/>
    <w:rsid w:val="00EE0673"/>
    <w:rsid w:val="00EE0813"/>
    <w:rsid w:val="00EE0AFD"/>
    <w:rsid w:val="00EE0E15"/>
    <w:rsid w:val="00EE1016"/>
    <w:rsid w:val="00EE1187"/>
    <w:rsid w:val="00EE12C0"/>
    <w:rsid w:val="00EE14F1"/>
    <w:rsid w:val="00EE154D"/>
    <w:rsid w:val="00EE1B62"/>
    <w:rsid w:val="00EE1D96"/>
    <w:rsid w:val="00EE21E1"/>
    <w:rsid w:val="00EE2202"/>
    <w:rsid w:val="00EE2290"/>
    <w:rsid w:val="00EE237E"/>
    <w:rsid w:val="00EE2585"/>
    <w:rsid w:val="00EE2633"/>
    <w:rsid w:val="00EE2971"/>
    <w:rsid w:val="00EE2AAF"/>
    <w:rsid w:val="00EE2C6A"/>
    <w:rsid w:val="00EE2E91"/>
    <w:rsid w:val="00EE2F7D"/>
    <w:rsid w:val="00EE3083"/>
    <w:rsid w:val="00EE309C"/>
    <w:rsid w:val="00EE309E"/>
    <w:rsid w:val="00EE30A6"/>
    <w:rsid w:val="00EE34A7"/>
    <w:rsid w:val="00EE3543"/>
    <w:rsid w:val="00EE39FA"/>
    <w:rsid w:val="00EE40C3"/>
    <w:rsid w:val="00EE4125"/>
    <w:rsid w:val="00EE42AB"/>
    <w:rsid w:val="00EE4612"/>
    <w:rsid w:val="00EE4925"/>
    <w:rsid w:val="00EE4A1A"/>
    <w:rsid w:val="00EE4BF7"/>
    <w:rsid w:val="00EE4CCD"/>
    <w:rsid w:val="00EE4D5D"/>
    <w:rsid w:val="00EE4E1D"/>
    <w:rsid w:val="00EE4FE6"/>
    <w:rsid w:val="00EE5346"/>
    <w:rsid w:val="00EE5450"/>
    <w:rsid w:val="00EE55C6"/>
    <w:rsid w:val="00EE5A15"/>
    <w:rsid w:val="00EE5C74"/>
    <w:rsid w:val="00EE60B9"/>
    <w:rsid w:val="00EE616F"/>
    <w:rsid w:val="00EE6269"/>
    <w:rsid w:val="00EE63E3"/>
    <w:rsid w:val="00EE6476"/>
    <w:rsid w:val="00EE65EF"/>
    <w:rsid w:val="00EE675D"/>
    <w:rsid w:val="00EE678B"/>
    <w:rsid w:val="00EE6AC7"/>
    <w:rsid w:val="00EE6CD9"/>
    <w:rsid w:val="00EE7100"/>
    <w:rsid w:val="00EE71EB"/>
    <w:rsid w:val="00EE7255"/>
    <w:rsid w:val="00EE726A"/>
    <w:rsid w:val="00EE76A2"/>
    <w:rsid w:val="00EE7A85"/>
    <w:rsid w:val="00EE7CD9"/>
    <w:rsid w:val="00EE7E21"/>
    <w:rsid w:val="00EE7F6C"/>
    <w:rsid w:val="00EF034D"/>
    <w:rsid w:val="00EF057A"/>
    <w:rsid w:val="00EF063F"/>
    <w:rsid w:val="00EF0790"/>
    <w:rsid w:val="00EF09E2"/>
    <w:rsid w:val="00EF0FA9"/>
    <w:rsid w:val="00EF1034"/>
    <w:rsid w:val="00EF11CD"/>
    <w:rsid w:val="00EF13A1"/>
    <w:rsid w:val="00EF165E"/>
    <w:rsid w:val="00EF1687"/>
    <w:rsid w:val="00EF17E2"/>
    <w:rsid w:val="00EF1E34"/>
    <w:rsid w:val="00EF1E93"/>
    <w:rsid w:val="00EF209B"/>
    <w:rsid w:val="00EF20C5"/>
    <w:rsid w:val="00EF20CD"/>
    <w:rsid w:val="00EF21F5"/>
    <w:rsid w:val="00EF2245"/>
    <w:rsid w:val="00EF2447"/>
    <w:rsid w:val="00EF2460"/>
    <w:rsid w:val="00EF27E0"/>
    <w:rsid w:val="00EF2940"/>
    <w:rsid w:val="00EF29E4"/>
    <w:rsid w:val="00EF2CE9"/>
    <w:rsid w:val="00EF2DF6"/>
    <w:rsid w:val="00EF371D"/>
    <w:rsid w:val="00EF3968"/>
    <w:rsid w:val="00EF3A07"/>
    <w:rsid w:val="00EF3BD7"/>
    <w:rsid w:val="00EF3C9E"/>
    <w:rsid w:val="00EF3CAD"/>
    <w:rsid w:val="00EF3EEA"/>
    <w:rsid w:val="00EF3FBB"/>
    <w:rsid w:val="00EF419A"/>
    <w:rsid w:val="00EF41FD"/>
    <w:rsid w:val="00EF447D"/>
    <w:rsid w:val="00EF476B"/>
    <w:rsid w:val="00EF496C"/>
    <w:rsid w:val="00EF4A62"/>
    <w:rsid w:val="00EF4ECB"/>
    <w:rsid w:val="00EF4F9C"/>
    <w:rsid w:val="00EF5198"/>
    <w:rsid w:val="00EF523F"/>
    <w:rsid w:val="00EF56A4"/>
    <w:rsid w:val="00EF59C1"/>
    <w:rsid w:val="00EF5B7A"/>
    <w:rsid w:val="00EF5C10"/>
    <w:rsid w:val="00EF5C7D"/>
    <w:rsid w:val="00EF5E28"/>
    <w:rsid w:val="00EF5E53"/>
    <w:rsid w:val="00EF60E0"/>
    <w:rsid w:val="00EF642D"/>
    <w:rsid w:val="00EF64E7"/>
    <w:rsid w:val="00EF68DF"/>
    <w:rsid w:val="00EF6A93"/>
    <w:rsid w:val="00EF6CC9"/>
    <w:rsid w:val="00EF6FE6"/>
    <w:rsid w:val="00EF70CA"/>
    <w:rsid w:val="00EF72A5"/>
    <w:rsid w:val="00EF7322"/>
    <w:rsid w:val="00EF740E"/>
    <w:rsid w:val="00EF750A"/>
    <w:rsid w:val="00EF7674"/>
    <w:rsid w:val="00EF7702"/>
    <w:rsid w:val="00EF773C"/>
    <w:rsid w:val="00F00063"/>
    <w:rsid w:val="00F000AD"/>
    <w:rsid w:val="00F00193"/>
    <w:rsid w:val="00F00239"/>
    <w:rsid w:val="00F01008"/>
    <w:rsid w:val="00F01203"/>
    <w:rsid w:val="00F01266"/>
    <w:rsid w:val="00F01365"/>
    <w:rsid w:val="00F015DE"/>
    <w:rsid w:val="00F017CE"/>
    <w:rsid w:val="00F019C8"/>
    <w:rsid w:val="00F01B0D"/>
    <w:rsid w:val="00F01D00"/>
    <w:rsid w:val="00F02064"/>
    <w:rsid w:val="00F0208D"/>
    <w:rsid w:val="00F02093"/>
    <w:rsid w:val="00F02263"/>
    <w:rsid w:val="00F0233F"/>
    <w:rsid w:val="00F028FA"/>
    <w:rsid w:val="00F02A20"/>
    <w:rsid w:val="00F02A5F"/>
    <w:rsid w:val="00F02BF6"/>
    <w:rsid w:val="00F02C02"/>
    <w:rsid w:val="00F02C45"/>
    <w:rsid w:val="00F030D1"/>
    <w:rsid w:val="00F030E1"/>
    <w:rsid w:val="00F0319A"/>
    <w:rsid w:val="00F03405"/>
    <w:rsid w:val="00F03497"/>
    <w:rsid w:val="00F03784"/>
    <w:rsid w:val="00F03811"/>
    <w:rsid w:val="00F03BC8"/>
    <w:rsid w:val="00F03DC6"/>
    <w:rsid w:val="00F03E96"/>
    <w:rsid w:val="00F04917"/>
    <w:rsid w:val="00F04A95"/>
    <w:rsid w:val="00F0522C"/>
    <w:rsid w:val="00F052A9"/>
    <w:rsid w:val="00F05373"/>
    <w:rsid w:val="00F053B4"/>
    <w:rsid w:val="00F05706"/>
    <w:rsid w:val="00F05769"/>
    <w:rsid w:val="00F05817"/>
    <w:rsid w:val="00F0592C"/>
    <w:rsid w:val="00F05BF3"/>
    <w:rsid w:val="00F06087"/>
    <w:rsid w:val="00F0652E"/>
    <w:rsid w:val="00F067AD"/>
    <w:rsid w:val="00F06AC2"/>
    <w:rsid w:val="00F06B6D"/>
    <w:rsid w:val="00F0713B"/>
    <w:rsid w:val="00F0722F"/>
    <w:rsid w:val="00F07365"/>
    <w:rsid w:val="00F079B7"/>
    <w:rsid w:val="00F07B5E"/>
    <w:rsid w:val="00F07C94"/>
    <w:rsid w:val="00F07CF3"/>
    <w:rsid w:val="00F07E3B"/>
    <w:rsid w:val="00F07F60"/>
    <w:rsid w:val="00F10069"/>
    <w:rsid w:val="00F1037C"/>
    <w:rsid w:val="00F10495"/>
    <w:rsid w:val="00F104D5"/>
    <w:rsid w:val="00F1060B"/>
    <w:rsid w:val="00F1064C"/>
    <w:rsid w:val="00F106A3"/>
    <w:rsid w:val="00F107E4"/>
    <w:rsid w:val="00F108F5"/>
    <w:rsid w:val="00F10953"/>
    <w:rsid w:val="00F10F18"/>
    <w:rsid w:val="00F110A9"/>
    <w:rsid w:val="00F110D9"/>
    <w:rsid w:val="00F11375"/>
    <w:rsid w:val="00F113B9"/>
    <w:rsid w:val="00F113BB"/>
    <w:rsid w:val="00F114A9"/>
    <w:rsid w:val="00F116E5"/>
    <w:rsid w:val="00F11B6F"/>
    <w:rsid w:val="00F11C29"/>
    <w:rsid w:val="00F12357"/>
    <w:rsid w:val="00F12360"/>
    <w:rsid w:val="00F127CE"/>
    <w:rsid w:val="00F12A4D"/>
    <w:rsid w:val="00F12A88"/>
    <w:rsid w:val="00F12CAF"/>
    <w:rsid w:val="00F12D80"/>
    <w:rsid w:val="00F12D99"/>
    <w:rsid w:val="00F130B2"/>
    <w:rsid w:val="00F13180"/>
    <w:rsid w:val="00F13435"/>
    <w:rsid w:val="00F13626"/>
    <w:rsid w:val="00F13911"/>
    <w:rsid w:val="00F139F9"/>
    <w:rsid w:val="00F139FE"/>
    <w:rsid w:val="00F13CDC"/>
    <w:rsid w:val="00F13E46"/>
    <w:rsid w:val="00F13E69"/>
    <w:rsid w:val="00F14097"/>
    <w:rsid w:val="00F14387"/>
    <w:rsid w:val="00F1456A"/>
    <w:rsid w:val="00F145CB"/>
    <w:rsid w:val="00F1461D"/>
    <w:rsid w:val="00F14876"/>
    <w:rsid w:val="00F1487A"/>
    <w:rsid w:val="00F148C2"/>
    <w:rsid w:val="00F149A8"/>
    <w:rsid w:val="00F149F2"/>
    <w:rsid w:val="00F14A42"/>
    <w:rsid w:val="00F14AA2"/>
    <w:rsid w:val="00F14C07"/>
    <w:rsid w:val="00F14FFA"/>
    <w:rsid w:val="00F155EC"/>
    <w:rsid w:val="00F1565B"/>
    <w:rsid w:val="00F158D7"/>
    <w:rsid w:val="00F158E1"/>
    <w:rsid w:val="00F15B84"/>
    <w:rsid w:val="00F15C90"/>
    <w:rsid w:val="00F15DB6"/>
    <w:rsid w:val="00F15F04"/>
    <w:rsid w:val="00F1650A"/>
    <w:rsid w:val="00F1678D"/>
    <w:rsid w:val="00F1678E"/>
    <w:rsid w:val="00F16854"/>
    <w:rsid w:val="00F16B9B"/>
    <w:rsid w:val="00F16BC6"/>
    <w:rsid w:val="00F16C47"/>
    <w:rsid w:val="00F16D4F"/>
    <w:rsid w:val="00F17172"/>
    <w:rsid w:val="00F174BB"/>
    <w:rsid w:val="00F17A78"/>
    <w:rsid w:val="00F17AD6"/>
    <w:rsid w:val="00F17D0F"/>
    <w:rsid w:val="00F17D9F"/>
    <w:rsid w:val="00F17F16"/>
    <w:rsid w:val="00F201D7"/>
    <w:rsid w:val="00F2078D"/>
    <w:rsid w:val="00F207BD"/>
    <w:rsid w:val="00F20C4E"/>
    <w:rsid w:val="00F2112B"/>
    <w:rsid w:val="00F211D6"/>
    <w:rsid w:val="00F2121E"/>
    <w:rsid w:val="00F213BF"/>
    <w:rsid w:val="00F21987"/>
    <w:rsid w:val="00F21B8D"/>
    <w:rsid w:val="00F21C1F"/>
    <w:rsid w:val="00F21C25"/>
    <w:rsid w:val="00F21D2E"/>
    <w:rsid w:val="00F21DE9"/>
    <w:rsid w:val="00F22297"/>
    <w:rsid w:val="00F2240F"/>
    <w:rsid w:val="00F227AC"/>
    <w:rsid w:val="00F2293B"/>
    <w:rsid w:val="00F22BC1"/>
    <w:rsid w:val="00F22E9B"/>
    <w:rsid w:val="00F231BC"/>
    <w:rsid w:val="00F2346E"/>
    <w:rsid w:val="00F2365D"/>
    <w:rsid w:val="00F23875"/>
    <w:rsid w:val="00F23AB0"/>
    <w:rsid w:val="00F23B34"/>
    <w:rsid w:val="00F23D8B"/>
    <w:rsid w:val="00F23FB1"/>
    <w:rsid w:val="00F244CE"/>
    <w:rsid w:val="00F248CC"/>
    <w:rsid w:val="00F2490F"/>
    <w:rsid w:val="00F24ABC"/>
    <w:rsid w:val="00F24BD8"/>
    <w:rsid w:val="00F24CFD"/>
    <w:rsid w:val="00F24E49"/>
    <w:rsid w:val="00F24E4D"/>
    <w:rsid w:val="00F24EE1"/>
    <w:rsid w:val="00F252A7"/>
    <w:rsid w:val="00F254FC"/>
    <w:rsid w:val="00F2555D"/>
    <w:rsid w:val="00F25921"/>
    <w:rsid w:val="00F2597C"/>
    <w:rsid w:val="00F25BCC"/>
    <w:rsid w:val="00F25F1F"/>
    <w:rsid w:val="00F25F22"/>
    <w:rsid w:val="00F2607F"/>
    <w:rsid w:val="00F2618E"/>
    <w:rsid w:val="00F26198"/>
    <w:rsid w:val="00F2642A"/>
    <w:rsid w:val="00F26532"/>
    <w:rsid w:val="00F266F1"/>
    <w:rsid w:val="00F26A7A"/>
    <w:rsid w:val="00F26E7F"/>
    <w:rsid w:val="00F2708F"/>
    <w:rsid w:val="00F270A8"/>
    <w:rsid w:val="00F27400"/>
    <w:rsid w:val="00F27413"/>
    <w:rsid w:val="00F2745F"/>
    <w:rsid w:val="00F2762F"/>
    <w:rsid w:val="00F27E6A"/>
    <w:rsid w:val="00F27E85"/>
    <w:rsid w:val="00F27EB9"/>
    <w:rsid w:val="00F301CE"/>
    <w:rsid w:val="00F30328"/>
    <w:rsid w:val="00F3036D"/>
    <w:rsid w:val="00F308CE"/>
    <w:rsid w:val="00F308DF"/>
    <w:rsid w:val="00F30AAD"/>
    <w:rsid w:val="00F30ABE"/>
    <w:rsid w:val="00F312D7"/>
    <w:rsid w:val="00F312F6"/>
    <w:rsid w:val="00F31352"/>
    <w:rsid w:val="00F31623"/>
    <w:rsid w:val="00F31D5F"/>
    <w:rsid w:val="00F32127"/>
    <w:rsid w:val="00F3218C"/>
    <w:rsid w:val="00F325A4"/>
    <w:rsid w:val="00F32892"/>
    <w:rsid w:val="00F32924"/>
    <w:rsid w:val="00F32B26"/>
    <w:rsid w:val="00F32BDA"/>
    <w:rsid w:val="00F32C69"/>
    <w:rsid w:val="00F32E49"/>
    <w:rsid w:val="00F32FF9"/>
    <w:rsid w:val="00F3306D"/>
    <w:rsid w:val="00F333E9"/>
    <w:rsid w:val="00F3343E"/>
    <w:rsid w:val="00F3346D"/>
    <w:rsid w:val="00F3351A"/>
    <w:rsid w:val="00F3355C"/>
    <w:rsid w:val="00F337AA"/>
    <w:rsid w:val="00F337FE"/>
    <w:rsid w:val="00F33A58"/>
    <w:rsid w:val="00F33C13"/>
    <w:rsid w:val="00F33F36"/>
    <w:rsid w:val="00F34ABE"/>
    <w:rsid w:val="00F34AD0"/>
    <w:rsid w:val="00F34C2D"/>
    <w:rsid w:val="00F34EE2"/>
    <w:rsid w:val="00F34F3B"/>
    <w:rsid w:val="00F350B6"/>
    <w:rsid w:val="00F350D3"/>
    <w:rsid w:val="00F3518F"/>
    <w:rsid w:val="00F351B8"/>
    <w:rsid w:val="00F3523B"/>
    <w:rsid w:val="00F354CA"/>
    <w:rsid w:val="00F357CD"/>
    <w:rsid w:val="00F35CBC"/>
    <w:rsid w:val="00F35D90"/>
    <w:rsid w:val="00F35E33"/>
    <w:rsid w:val="00F35EC3"/>
    <w:rsid w:val="00F360BA"/>
    <w:rsid w:val="00F3633B"/>
    <w:rsid w:val="00F3658F"/>
    <w:rsid w:val="00F36995"/>
    <w:rsid w:val="00F37177"/>
    <w:rsid w:val="00F376BF"/>
    <w:rsid w:val="00F37BE9"/>
    <w:rsid w:val="00F37C90"/>
    <w:rsid w:val="00F40159"/>
    <w:rsid w:val="00F40182"/>
    <w:rsid w:val="00F403F6"/>
    <w:rsid w:val="00F4055F"/>
    <w:rsid w:val="00F4094F"/>
    <w:rsid w:val="00F40BF6"/>
    <w:rsid w:val="00F40C56"/>
    <w:rsid w:val="00F41D08"/>
    <w:rsid w:val="00F41D3F"/>
    <w:rsid w:val="00F4208F"/>
    <w:rsid w:val="00F42347"/>
    <w:rsid w:val="00F42A07"/>
    <w:rsid w:val="00F42DA4"/>
    <w:rsid w:val="00F42E88"/>
    <w:rsid w:val="00F42ECA"/>
    <w:rsid w:val="00F42EE3"/>
    <w:rsid w:val="00F4316E"/>
    <w:rsid w:val="00F43577"/>
    <w:rsid w:val="00F43D3E"/>
    <w:rsid w:val="00F43DFA"/>
    <w:rsid w:val="00F43F6C"/>
    <w:rsid w:val="00F441B5"/>
    <w:rsid w:val="00F442F8"/>
    <w:rsid w:val="00F44376"/>
    <w:rsid w:val="00F4457F"/>
    <w:rsid w:val="00F44662"/>
    <w:rsid w:val="00F44725"/>
    <w:rsid w:val="00F4487B"/>
    <w:rsid w:val="00F448C2"/>
    <w:rsid w:val="00F44961"/>
    <w:rsid w:val="00F44AF1"/>
    <w:rsid w:val="00F44AF6"/>
    <w:rsid w:val="00F44B1D"/>
    <w:rsid w:val="00F44B23"/>
    <w:rsid w:val="00F44BC9"/>
    <w:rsid w:val="00F44D6D"/>
    <w:rsid w:val="00F44F69"/>
    <w:rsid w:val="00F45183"/>
    <w:rsid w:val="00F451EE"/>
    <w:rsid w:val="00F452E9"/>
    <w:rsid w:val="00F45411"/>
    <w:rsid w:val="00F455EA"/>
    <w:rsid w:val="00F4561B"/>
    <w:rsid w:val="00F4568C"/>
    <w:rsid w:val="00F45950"/>
    <w:rsid w:val="00F45C85"/>
    <w:rsid w:val="00F4602D"/>
    <w:rsid w:val="00F460E8"/>
    <w:rsid w:val="00F46111"/>
    <w:rsid w:val="00F4624B"/>
    <w:rsid w:val="00F46457"/>
    <w:rsid w:val="00F46A4B"/>
    <w:rsid w:val="00F46B6D"/>
    <w:rsid w:val="00F470C4"/>
    <w:rsid w:val="00F47425"/>
    <w:rsid w:val="00F47600"/>
    <w:rsid w:val="00F500D5"/>
    <w:rsid w:val="00F50286"/>
    <w:rsid w:val="00F5084A"/>
    <w:rsid w:val="00F50A30"/>
    <w:rsid w:val="00F50D43"/>
    <w:rsid w:val="00F50E3F"/>
    <w:rsid w:val="00F5149F"/>
    <w:rsid w:val="00F51695"/>
    <w:rsid w:val="00F516B7"/>
    <w:rsid w:val="00F51CE1"/>
    <w:rsid w:val="00F52070"/>
    <w:rsid w:val="00F520EB"/>
    <w:rsid w:val="00F529BD"/>
    <w:rsid w:val="00F52B8C"/>
    <w:rsid w:val="00F52E97"/>
    <w:rsid w:val="00F53AAE"/>
    <w:rsid w:val="00F53CE3"/>
    <w:rsid w:val="00F53E60"/>
    <w:rsid w:val="00F5422C"/>
    <w:rsid w:val="00F542A9"/>
    <w:rsid w:val="00F542D8"/>
    <w:rsid w:val="00F545FC"/>
    <w:rsid w:val="00F549D8"/>
    <w:rsid w:val="00F54A64"/>
    <w:rsid w:val="00F54B3C"/>
    <w:rsid w:val="00F54B71"/>
    <w:rsid w:val="00F54BA4"/>
    <w:rsid w:val="00F54CD1"/>
    <w:rsid w:val="00F55315"/>
    <w:rsid w:val="00F553FC"/>
    <w:rsid w:val="00F55448"/>
    <w:rsid w:val="00F55846"/>
    <w:rsid w:val="00F558D3"/>
    <w:rsid w:val="00F558EC"/>
    <w:rsid w:val="00F55A79"/>
    <w:rsid w:val="00F55ADF"/>
    <w:rsid w:val="00F55B20"/>
    <w:rsid w:val="00F5616D"/>
    <w:rsid w:val="00F562F2"/>
    <w:rsid w:val="00F5639A"/>
    <w:rsid w:val="00F56525"/>
    <w:rsid w:val="00F565BA"/>
    <w:rsid w:val="00F56792"/>
    <w:rsid w:val="00F56A91"/>
    <w:rsid w:val="00F56AB3"/>
    <w:rsid w:val="00F5732F"/>
    <w:rsid w:val="00F57454"/>
    <w:rsid w:val="00F5763C"/>
    <w:rsid w:val="00F576F7"/>
    <w:rsid w:val="00F578A1"/>
    <w:rsid w:val="00F57A35"/>
    <w:rsid w:val="00F57BEE"/>
    <w:rsid w:val="00F57F5F"/>
    <w:rsid w:val="00F6030D"/>
    <w:rsid w:val="00F6052C"/>
    <w:rsid w:val="00F6071A"/>
    <w:rsid w:val="00F6083F"/>
    <w:rsid w:val="00F609E9"/>
    <w:rsid w:val="00F60C2E"/>
    <w:rsid w:val="00F60DCE"/>
    <w:rsid w:val="00F60EC2"/>
    <w:rsid w:val="00F60EEF"/>
    <w:rsid w:val="00F60F5B"/>
    <w:rsid w:val="00F61034"/>
    <w:rsid w:val="00F610AF"/>
    <w:rsid w:val="00F6111C"/>
    <w:rsid w:val="00F61142"/>
    <w:rsid w:val="00F61212"/>
    <w:rsid w:val="00F6128C"/>
    <w:rsid w:val="00F612BA"/>
    <w:rsid w:val="00F6165C"/>
    <w:rsid w:val="00F617D6"/>
    <w:rsid w:val="00F61ECC"/>
    <w:rsid w:val="00F620FA"/>
    <w:rsid w:val="00F621CC"/>
    <w:rsid w:val="00F62493"/>
    <w:rsid w:val="00F62580"/>
    <w:rsid w:val="00F62B25"/>
    <w:rsid w:val="00F62B6E"/>
    <w:rsid w:val="00F62BCD"/>
    <w:rsid w:val="00F62C63"/>
    <w:rsid w:val="00F62CE4"/>
    <w:rsid w:val="00F62CE7"/>
    <w:rsid w:val="00F62D0F"/>
    <w:rsid w:val="00F6349D"/>
    <w:rsid w:val="00F635AE"/>
    <w:rsid w:val="00F6362E"/>
    <w:rsid w:val="00F63758"/>
    <w:rsid w:val="00F63765"/>
    <w:rsid w:val="00F63796"/>
    <w:rsid w:val="00F637C8"/>
    <w:rsid w:val="00F63983"/>
    <w:rsid w:val="00F63AF0"/>
    <w:rsid w:val="00F63FF5"/>
    <w:rsid w:val="00F642B1"/>
    <w:rsid w:val="00F6433D"/>
    <w:rsid w:val="00F64423"/>
    <w:rsid w:val="00F649DE"/>
    <w:rsid w:val="00F64A1F"/>
    <w:rsid w:val="00F652A7"/>
    <w:rsid w:val="00F652CF"/>
    <w:rsid w:val="00F6557A"/>
    <w:rsid w:val="00F655FD"/>
    <w:rsid w:val="00F658B4"/>
    <w:rsid w:val="00F65B68"/>
    <w:rsid w:val="00F660FA"/>
    <w:rsid w:val="00F661C2"/>
    <w:rsid w:val="00F66531"/>
    <w:rsid w:val="00F66542"/>
    <w:rsid w:val="00F667FC"/>
    <w:rsid w:val="00F6688B"/>
    <w:rsid w:val="00F668B0"/>
    <w:rsid w:val="00F66931"/>
    <w:rsid w:val="00F66A6C"/>
    <w:rsid w:val="00F66D1D"/>
    <w:rsid w:val="00F66FE3"/>
    <w:rsid w:val="00F67122"/>
    <w:rsid w:val="00F676CB"/>
    <w:rsid w:val="00F67992"/>
    <w:rsid w:val="00F67A1C"/>
    <w:rsid w:val="00F67B18"/>
    <w:rsid w:val="00F67CC1"/>
    <w:rsid w:val="00F70698"/>
    <w:rsid w:val="00F709D1"/>
    <w:rsid w:val="00F709EC"/>
    <w:rsid w:val="00F70B08"/>
    <w:rsid w:val="00F70DA2"/>
    <w:rsid w:val="00F711AF"/>
    <w:rsid w:val="00F71590"/>
    <w:rsid w:val="00F717DC"/>
    <w:rsid w:val="00F719A1"/>
    <w:rsid w:val="00F71CC3"/>
    <w:rsid w:val="00F71D9D"/>
    <w:rsid w:val="00F7219C"/>
    <w:rsid w:val="00F72449"/>
    <w:rsid w:val="00F72AF3"/>
    <w:rsid w:val="00F7309D"/>
    <w:rsid w:val="00F7355C"/>
    <w:rsid w:val="00F7394B"/>
    <w:rsid w:val="00F739EC"/>
    <w:rsid w:val="00F73D98"/>
    <w:rsid w:val="00F73E04"/>
    <w:rsid w:val="00F73EE1"/>
    <w:rsid w:val="00F73F2C"/>
    <w:rsid w:val="00F73F35"/>
    <w:rsid w:val="00F74062"/>
    <w:rsid w:val="00F74141"/>
    <w:rsid w:val="00F7431F"/>
    <w:rsid w:val="00F744FC"/>
    <w:rsid w:val="00F745C7"/>
    <w:rsid w:val="00F74638"/>
    <w:rsid w:val="00F7497A"/>
    <w:rsid w:val="00F74AA6"/>
    <w:rsid w:val="00F74B3E"/>
    <w:rsid w:val="00F74D61"/>
    <w:rsid w:val="00F74DD7"/>
    <w:rsid w:val="00F750E4"/>
    <w:rsid w:val="00F751B0"/>
    <w:rsid w:val="00F756E0"/>
    <w:rsid w:val="00F757FD"/>
    <w:rsid w:val="00F7582E"/>
    <w:rsid w:val="00F75914"/>
    <w:rsid w:val="00F75B52"/>
    <w:rsid w:val="00F75E9C"/>
    <w:rsid w:val="00F76057"/>
    <w:rsid w:val="00F762D4"/>
    <w:rsid w:val="00F7666D"/>
    <w:rsid w:val="00F76B74"/>
    <w:rsid w:val="00F76E56"/>
    <w:rsid w:val="00F7714E"/>
    <w:rsid w:val="00F77312"/>
    <w:rsid w:val="00F7758B"/>
    <w:rsid w:val="00F775A4"/>
    <w:rsid w:val="00F775F4"/>
    <w:rsid w:val="00F7774B"/>
    <w:rsid w:val="00F77865"/>
    <w:rsid w:val="00F77B41"/>
    <w:rsid w:val="00F77CA0"/>
    <w:rsid w:val="00F80014"/>
    <w:rsid w:val="00F803A4"/>
    <w:rsid w:val="00F803D2"/>
    <w:rsid w:val="00F80644"/>
    <w:rsid w:val="00F8066A"/>
    <w:rsid w:val="00F806BA"/>
    <w:rsid w:val="00F80804"/>
    <w:rsid w:val="00F809A8"/>
    <w:rsid w:val="00F80B40"/>
    <w:rsid w:val="00F80DC9"/>
    <w:rsid w:val="00F80F90"/>
    <w:rsid w:val="00F810F2"/>
    <w:rsid w:val="00F81120"/>
    <w:rsid w:val="00F811A6"/>
    <w:rsid w:val="00F8120C"/>
    <w:rsid w:val="00F816FC"/>
    <w:rsid w:val="00F82033"/>
    <w:rsid w:val="00F82089"/>
    <w:rsid w:val="00F8288C"/>
    <w:rsid w:val="00F82ACC"/>
    <w:rsid w:val="00F82B57"/>
    <w:rsid w:val="00F82BA6"/>
    <w:rsid w:val="00F82BD7"/>
    <w:rsid w:val="00F82CA7"/>
    <w:rsid w:val="00F82D28"/>
    <w:rsid w:val="00F82FA3"/>
    <w:rsid w:val="00F8301E"/>
    <w:rsid w:val="00F831D7"/>
    <w:rsid w:val="00F8373C"/>
    <w:rsid w:val="00F83C1D"/>
    <w:rsid w:val="00F84004"/>
    <w:rsid w:val="00F8412E"/>
    <w:rsid w:val="00F84305"/>
    <w:rsid w:val="00F84779"/>
    <w:rsid w:val="00F847DA"/>
    <w:rsid w:val="00F84B14"/>
    <w:rsid w:val="00F84E75"/>
    <w:rsid w:val="00F85068"/>
    <w:rsid w:val="00F85302"/>
    <w:rsid w:val="00F85475"/>
    <w:rsid w:val="00F8568D"/>
    <w:rsid w:val="00F85AE8"/>
    <w:rsid w:val="00F85B55"/>
    <w:rsid w:val="00F85E43"/>
    <w:rsid w:val="00F85F78"/>
    <w:rsid w:val="00F85F80"/>
    <w:rsid w:val="00F85FFA"/>
    <w:rsid w:val="00F85FFC"/>
    <w:rsid w:val="00F860FB"/>
    <w:rsid w:val="00F8610E"/>
    <w:rsid w:val="00F86510"/>
    <w:rsid w:val="00F8672D"/>
    <w:rsid w:val="00F869B1"/>
    <w:rsid w:val="00F86A18"/>
    <w:rsid w:val="00F86FF0"/>
    <w:rsid w:val="00F8713F"/>
    <w:rsid w:val="00F87383"/>
    <w:rsid w:val="00F873C1"/>
    <w:rsid w:val="00F876A0"/>
    <w:rsid w:val="00F877C2"/>
    <w:rsid w:val="00F87926"/>
    <w:rsid w:val="00F879E2"/>
    <w:rsid w:val="00F87B2A"/>
    <w:rsid w:val="00F87E24"/>
    <w:rsid w:val="00F9022B"/>
    <w:rsid w:val="00F90319"/>
    <w:rsid w:val="00F9053E"/>
    <w:rsid w:val="00F905E0"/>
    <w:rsid w:val="00F9072C"/>
    <w:rsid w:val="00F907A8"/>
    <w:rsid w:val="00F90976"/>
    <w:rsid w:val="00F90DC9"/>
    <w:rsid w:val="00F910FE"/>
    <w:rsid w:val="00F91108"/>
    <w:rsid w:val="00F9111A"/>
    <w:rsid w:val="00F913A8"/>
    <w:rsid w:val="00F91495"/>
    <w:rsid w:val="00F9152D"/>
    <w:rsid w:val="00F91C61"/>
    <w:rsid w:val="00F91EAC"/>
    <w:rsid w:val="00F91FD0"/>
    <w:rsid w:val="00F9242B"/>
    <w:rsid w:val="00F9281B"/>
    <w:rsid w:val="00F92900"/>
    <w:rsid w:val="00F92A38"/>
    <w:rsid w:val="00F92C23"/>
    <w:rsid w:val="00F92C36"/>
    <w:rsid w:val="00F92D5B"/>
    <w:rsid w:val="00F92F27"/>
    <w:rsid w:val="00F930BD"/>
    <w:rsid w:val="00F930EC"/>
    <w:rsid w:val="00F932E8"/>
    <w:rsid w:val="00F933EF"/>
    <w:rsid w:val="00F935DE"/>
    <w:rsid w:val="00F936ED"/>
    <w:rsid w:val="00F93A06"/>
    <w:rsid w:val="00F93A5B"/>
    <w:rsid w:val="00F94402"/>
    <w:rsid w:val="00F945FE"/>
    <w:rsid w:val="00F949F9"/>
    <w:rsid w:val="00F94A3D"/>
    <w:rsid w:val="00F94CB9"/>
    <w:rsid w:val="00F9531B"/>
    <w:rsid w:val="00F954D5"/>
    <w:rsid w:val="00F955DF"/>
    <w:rsid w:val="00F95AA0"/>
    <w:rsid w:val="00F95C88"/>
    <w:rsid w:val="00F964C0"/>
    <w:rsid w:val="00F96645"/>
    <w:rsid w:val="00F966B2"/>
    <w:rsid w:val="00F96B35"/>
    <w:rsid w:val="00F96B91"/>
    <w:rsid w:val="00F96D65"/>
    <w:rsid w:val="00F96EF1"/>
    <w:rsid w:val="00F96F13"/>
    <w:rsid w:val="00F96F92"/>
    <w:rsid w:val="00F97248"/>
    <w:rsid w:val="00F972DE"/>
    <w:rsid w:val="00F97520"/>
    <w:rsid w:val="00F97B1F"/>
    <w:rsid w:val="00F97CA0"/>
    <w:rsid w:val="00F97F8E"/>
    <w:rsid w:val="00FA0607"/>
    <w:rsid w:val="00FA0670"/>
    <w:rsid w:val="00FA08FB"/>
    <w:rsid w:val="00FA0CA5"/>
    <w:rsid w:val="00FA0D95"/>
    <w:rsid w:val="00FA0F0A"/>
    <w:rsid w:val="00FA0F13"/>
    <w:rsid w:val="00FA1046"/>
    <w:rsid w:val="00FA10A0"/>
    <w:rsid w:val="00FA12DF"/>
    <w:rsid w:val="00FA1523"/>
    <w:rsid w:val="00FA168D"/>
    <w:rsid w:val="00FA16F5"/>
    <w:rsid w:val="00FA17A1"/>
    <w:rsid w:val="00FA1CEB"/>
    <w:rsid w:val="00FA1E0E"/>
    <w:rsid w:val="00FA1E74"/>
    <w:rsid w:val="00FA1FE5"/>
    <w:rsid w:val="00FA2082"/>
    <w:rsid w:val="00FA20CC"/>
    <w:rsid w:val="00FA24EF"/>
    <w:rsid w:val="00FA298B"/>
    <w:rsid w:val="00FA30D2"/>
    <w:rsid w:val="00FA3514"/>
    <w:rsid w:val="00FA397C"/>
    <w:rsid w:val="00FA3C82"/>
    <w:rsid w:val="00FA3DDA"/>
    <w:rsid w:val="00FA419F"/>
    <w:rsid w:val="00FA4229"/>
    <w:rsid w:val="00FA4327"/>
    <w:rsid w:val="00FA43CE"/>
    <w:rsid w:val="00FA4447"/>
    <w:rsid w:val="00FA44A3"/>
    <w:rsid w:val="00FA46B4"/>
    <w:rsid w:val="00FA4727"/>
    <w:rsid w:val="00FA4BC6"/>
    <w:rsid w:val="00FA4C84"/>
    <w:rsid w:val="00FA4CE9"/>
    <w:rsid w:val="00FA5229"/>
    <w:rsid w:val="00FA59A7"/>
    <w:rsid w:val="00FA5AB4"/>
    <w:rsid w:val="00FA5C05"/>
    <w:rsid w:val="00FA5D24"/>
    <w:rsid w:val="00FA6004"/>
    <w:rsid w:val="00FA606C"/>
    <w:rsid w:val="00FA6140"/>
    <w:rsid w:val="00FA617A"/>
    <w:rsid w:val="00FA62F9"/>
    <w:rsid w:val="00FA637F"/>
    <w:rsid w:val="00FA64CD"/>
    <w:rsid w:val="00FA66C7"/>
    <w:rsid w:val="00FA6A15"/>
    <w:rsid w:val="00FA6D86"/>
    <w:rsid w:val="00FA6D89"/>
    <w:rsid w:val="00FA6D9B"/>
    <w:rsid w:val="00FA6FE1"/>
    <w:rsid w:val="00FA71B6"/>
    <w:rsid w:val="00FA71E4"/>
    <w:rsid w:val="00FA72B7"/>
    <w:rsid w:val="00FA759A"/>
    <w:rsid w:val="00FA7616"/>
    <w:rsid w:val="00FA7DCF"/>
    <w:rsid w:val="00FA7F2D"/>
    <w:rsid w:val="00FA7F61"/>
    <w:rsid w:val="00FB0160"/>
    <w:rsid w:val="00FB0220"/>
    <w:rsid w:val="00FB07E5"/>
    <w:rsid w:val="00FB090D"/>
    <w:rsid w:val="00FB0B30"/>
    <w:rsid w:val="00FB10E6"/>
    <w:rsid w:val="00FB1139"/>
    <w:rsid w:val="00FB15C8"/>
    <w:rsid w:val="00FB15CB"/>
    <w:rsid w:val="00FB1733"/>
    <w:rsid w:val="00FB188F"/>
    <w:rsid w:val="00FB1941"/>
    <w:rsid w:val="00FB198D"/>
    <w:rsid w:val="00FB1EE1"/>
    <w:rsid w:val="00FB2024"/>
    <w:rsid w:val="00FB2203"/>
    <w:rsid w:val="00FB2347"/>
    <w:rsid w:val="00FB26F9"/>
    <w:rsid w:val="00FB28A3"/>
    <w:rsid w:val="00FB28CD"/>
    <w:rsid w:val="00FB2ABF"/>
    <w:rsid w:val="00FB2AFC"/>
    <w:rsid w:val="00FB2BD6"/>
    <w:rsid w:val="00FB2F32"/>
    <w:rsid w:val="00FB36D8"/>
    <w:rsid w:val="00FB3799"/>
    <w:rsid w:val="00FB3C1B"/>
    <w:rsid w:val="00FB3C61"/>
    <w:rsid w:val="00FB3DB1"/>
    <w:rsid w:val="00FB3E66"/>
    <w:rsid w:val="00FB4026"/>
    <w:rsid w:val="00FB4314"/>
    <w:rsid w:val="00FB4438"/>
    <w:rsid w:val="00FB44E0"/>
    <w:rsid w:val="00FB490E"/>
    <w:rsid w:val="00FB4B06"/>
    <w:rsid w:val="00FB4C12"/>
    <w:rsid w:val="00FB4E2D"/>
    <w:rsid w:val="00FB52A5"/>
    <w:rsid w:val="00FB540F"/>
    <w:rsid w:val="00FB5416"/>
    <w:rsid w:val="00FB5461"/>
    <w:rsid w:val="00FB5586"/>
    <w:rsid w:val="00FB56A7"/>
    <w:rsid w:val="00FB5793"/>
    <w:rsid w:val="00FB59C3"/>
    <w:rsid w:val="00FB59FD"/>
    <w:rsid w:val="00FB5BB7"/>
    <w:rsid w:val="00FB5CFB"/>
    <w:rsid w:val="00FB5DE3"/>
    <w:rsid w:val="00FB5E54"/>
    <w:rsid w:val="00FB5E7B"/>
    <w:rsid w:val="00FB633C"/>
    <w:rsid w:val="00FB7160"/>
    <w:rsid w:val="00FB7609"/>
    <w:rsid w:val="00FB780A"/>
    <w:rsid w:val="00FB7941"/>
    <w:rsid w:val="00FB7B98"/>
    <w:rsid w:val="00FB7F8A"/>
    <w:rsid w:val="00FC04AE"/>
    <w:rsid w:val="00FC0509"/>
    <w:rsid w:val="00FC05E7"/>
    <w:rsid w:val="00FC06C3"/>
    <w:rsid w:val="00FC0845"/>
    <w:rsid w:val="00FC089A"/>
    <w:rsid w:val="00FC0C07"/>
    <w:rsid w:val="00FC0C21"/>
    <w:rsid w:val="00FC0D50"/>
    <w:rsid w:val="00FC0FF1"/>
    <w:rsid w:val="00FC1373"/>
    <w:rsid w:val="00FC1665"/>
    <w:rsid w:val="00FC16A1"/>
    <w:rsid w:val="00FC1770"/>
    <w:rsid w:val="00FC1771"/>
    <w:rsid w:val="00FC1834"/>
    <w:rsid w:val="00FC18D1"/>
    <w:rsid w:val="00FC19B1"/>
    <w:rsid w:val="00FC1C61"/>
    <w:rsid w:val="00FC1D3D"/>
    <w:rsid w:val="00FC1E26"/>
    <w:rsid w:val="00FC2051"/>
    <w:rsid w:val="00FC210C"/>
    <w:rsid w:val="00FC2164"/>
    <w:rsid w:val="00FC2569"/>
    <w:rsid w:val="00FC25E6"/>
    <w:rsid w:val="00FC312F"/>
    <w:rsid w:val="00FC3158"/>
    <w:rsid w:val="00FC3472"/>
    <w:rsid w:val="00FC38C0"/>
    <w:rsid w:val="00FC38EE"/>
    <w:rsid w:val="00FC391F"/>
    <w:rsid w:val="00FC3F5B"/>
    <w:rsid w:val="00FC4874"/>
    <w:rsid w:val="00FC4913"/>
    <w:rsid w:val="00FC4DA3"/>
    <w:rsid w:val="00FC4E92"/>
    <w:rsid w:val="00FC523D"/>
    <w:rsid w:val="00FC530C"/>
    <w:rsid w:val="00FC5968"/>
    <w:rsid w:val="00FC5A4B"/>
    <w:rsid w:val="00FC62EF"/>
    <w:rsid w:val="00FC6331"/>
    <w:rsid w:val="00FC63C2"/>
    <w:rsid w:val="00FC66D3"/>
    <w:rsid w:val="00FC6715"/>
    <w:rsid w:val="00FC6C67"/>
    <w:rsid w:val="00FC6D12"/>
    <w:rsid w:val="00FC6D96"/>
    <w:rsid w:val="00FC70EE"/>
    <w:rsid w:val="00FC7176"/>
    <w:rsid w:val="00FC72EA"/>
    <w:rsid w:val="00FC7475"/>
    <w:rsid w:val="00FC7602"/>
    <w:rsid w:val="00FC7723"/>
    <w:rsid w:val="00FC7A9C"/>
    <w:rsid w:val="00FC7D41"/>
    <w:rsid w:val="00FD00A4"/>
    <w:rsid w:val="00FD00CE"/>
    <w:rsid w:val="00FD020F"/>
    <w:rsid w:val="00FD0214"/>
    <w:rsid w:val="00FD0509"/>
    <w:rsid w:val="00FD09A3"/>
    <w:rsid w:val="00FD09DB"/>
    <w:rsid w:val="00FD0C1E"/>
    <w:rsid w:val="00FD0DE2"/>
    <w:rsid w:val="00FD0F0A"/>
    <w:rsid w:val="00FD0F8B"/>
    <w:rsid w:val="00FD1396"/>
    <w:rsid w:val="00FD1654"/>
    <w:rsid w:val="00FD171C"/>
    <w:rsid w:val="00FD1768"/>
    <w:rsid w:val="00FD1928"/>
    <w:rsid w:val="00FD1947"/>
    <w:rsid w:val="00FD1968"/>
    <w:rsid w:val="00FD196D"/>
    <w:rsid w:val="00FD2070"/>
    <w:rsid w:val="00FD20A7"/>
    <w:rsid w:val="00FD29ED"/>
    <w:rsid w:val="00FD2A50"/>
    <w:rsid w:val="00FD2A76"/>
    <w:rsid w:val="00FD2C20"/>
    <w:rsid w:val="00FD2CDB"/>
    <w:rsid w:val="00FD30F4"/>
    <w:rsid w:val="00FD320D"/>
    <w:rsid w:val="00FD3391"/>
    <w:rsid w:val="00FD3471"/>
    <w:rsid w:val="00FD3A0C"/>
    <w:rsid w:val="00FD3A76"/>
    <w:rsid w:val="00FD3A9F"/>
    <w:rsid w:val="00FD3B04"/>
    <w:rsid w:val="00FD3BDE"/>
    <w:rsid w:val="00FD3C3A"/>
    <w:rsid w:val="00FD40DE"/>
    <w:rsid w:val="00FD413A"/>
    <w:rsid w:val="00FD4199"/>
    <w:rsid w:val="00FD41BB"/>
    <w:rsid w:val="00FD41BF"/>
    <w:rsid w:val="00FD43FB"/>
    <w:rsid w:val="00FD447A"/>
    <w:rsid w:val="00FD46DD"/>
    <w:rsid w:val="00FD4777"/>
    <w:rsid w:val="00FD4CF7"/>
    <w:rsid w:val="00FD4EC3"/>
    <w:rsid w:val="00FD4F51"/>
    <w:rsid w:val="00FD5419"/>
    <w:rsid w:val="00FD5D86"/>
    <w:rsid w:val="00FD5DB8"/>
    <w:rsid w:val="00FD5F08"/>
    <w:rsid w:val="00FD5F0A"/>
    <w:rsid w:val="00FD5F31"/>
    <w:rsid w:val="00FD6217"/>
    <w:rsid w:val="00FD63AD"/>
    <w:rsid w:val="00FD64B6"/>
    <w:rsid w:val="00FD67E6"/>
    <w:rsid w:val="00FD6AB7"/>
    <w:rsid w:val="00FD740C"/>
    <w:rsid w:val="00FD76AD"/>
    <w:rsid w:val="00FD77BE"/>
    <w:rsid w:val="00FD7821"/>
    <w:rsid w:val="00FD79E6"/>
    <w:rsid w:val="00FD7F65"/>
    <w:rsid w:val="00FE0329"/>
    <w:rsid w:val="00FE0384"/>
    <w:rsid w:val="00FE0518"/>
    <w:rsid w:val="00FE0635"/>
    <w:rsid w:val="00FE06F4"/>
    <w:rsid w:val="00FE077D"/>
    <w:rsid w:val="00FE0ADD"/>
    <w:rsid w:val="00FE0EB4"/>
    <w:rsid w:val="00FE1237"/>
    <w:rsid w:val="00FE14BE"/>
    <w:rsid w:val="00FE16FB"/>
    <w:rsid w:val="00FE173D"/>
    <w:rsid w:val="00FE1E27"/>
    <w:rsid w:val="00FE2040"/>
    <w:rsid w:val="00FE22F8"/>
    <w:rsid w:val="00FE26C5"/>
    <w:rsid w:val="00FE2A01"/>
    <w:rsid w:val="00FE2D64"/>
    <w:rsid w:val="00FE2EE5"/>
    <w:rsid w:val="00FE2EF8"/>
    <w:rsid w:val="00FE35EE"/>
    <w:rsid w:val="00FE36D9"/>
    <w:rsid w:val="00FE38AB"/>
    <w:rsid w:val="00FE3DA1"/>
    <w:rsid w:val="00FE3ED3"/>
    <w:rsid w:val="00FE3FDF"/>
    <w:rsid w:val="00FE41FA"/>
    <w:rsid w:val="00FE4565"/>
    <w:rsid w:val="00FE45F2"/>
    <w:rsid w:val="00FE4692"/>
    <w:rsid w:val="00FE46F5"/>
    <w:rsid w:val="00FE47C8"/>
    <w:rsid w:val="00FE47C9"/>
    <w:rsid w:val="00FE48F4"/>
    <w:rsid w:val="00FE4B56"/>
    <w:rsid w:val="00FE51E3"/>
    <w:rsid w:val="00FE558F"/>
    <w:rsid w:val="00FE5675"/>
    <w:rsid w:val="00FE5C54"/>
    <w:rsid w:val="00FE5D3B"/>
    <w:rsid w:val="00FE609B"/>
    <w:rsid w:val="00FE6455"/>
    <w:rsid w:val="00FE64B8"/>
    <w:rsid w:val="00FE65CC"/>
    <w:rsid w:val="00FE66AB"/>
    <w:rsid w:val="00FE69F8"/>
    <w:rsid w:val="00FE6C5F"/>
    <w:rsid w:val="00FE6D05"/>
    <w:rsid w:val="00FE6D50"/>
    <w:rsid w:val="00FE6D9E"/>
    <w:rsid w:val="00FE6DC4"/>
    <w:rsid w:val="00FE730D"/>
    <w:rsid w:val="00FE7346"/>
    <w:rsid w:val="00FE7369"/>
    <w:rsid w:val="00FE7372"/>
    <w:rsid w:val="00FE74C6"/>
    <w:rsid w:val="00FE7616"/>
    <w:rsid w:val="00FE7662"/>
    <w:rsid w:val="00FE77BE"/>
    <w:rsid w:val="00FE77F3"/>
    <w:rsid w:val="00FE7C96"/>
    <w:rsid w:val="00FE7E15"/>
    <w:rsid w:val="00FE7EEE"/>
    <w:rsid w:val="00FF044D"/>
    <w:rsid w:val="00FF0D34"/>
    <w:rsid w:val="00FF0DA7"/>
    <w:rsid w:val="00FF1010"/>
    <w:rsid w:val="00FF105A"/>
    <w:rsid w:val="00FF10C7"/>
    <w:rsid w:val="00FF1152"/>
    <w:rsid w:val="00FF159C"/>
    <w:rsid w:val="00FF1919"/>
    <w:rsid w:val="00FF1B15"/>
    <w:rsid w:val="00FF1F7C"/>
    <w:rsid w:val="00FF210B"/>
    <w:rsid w:val="00FF21B3"/>
    <w:rsid w:val="00FF2206"/>
    <w:rsid w:val="00FF22FB"/>
    <w:rsid w:val="00FF2445"/>
    <w:rsid w:val="00FF24D4"/>
    <w:rsid w:val="00FF2631"/>
    <w:rsid w:val="00FF2634"/>
    <w:rsid w:val="00FF2ABC"/>
    <w:rsid w:val="00FF300C"/>
    <w:rsid w:val="00FF325F"/>
    <w:rsid w:val="00FF346D"/>
    <w:rsid w:val="00FF3B4D"/>
    <w:rsid w:val="00FF3C81"/>
    <w:rsid w:val="00FF3D30"/>
    <w:rsid w:val="00FF40C2"/>
    <w:rsid w:val="00FF425F"/>
    <w:rsid w:val="00FF42A9"/>
    <w:rsid w:val="00FF465D"/>
    <w:rsid w:val="00FF4975"/>
    <w:rsid w:val="00FF4AB5"/>
    <w:rsid w:val="00FF4BA8"/>
    <w:rsid w:val="00FF4C39"/>
    <w:rsid w:val="00FF4D3E"/>
    <w:rsid w:val="00FF4E65"/>
    <w:rsid w:val="00FF50F7"/>
    <w:rsid w:val="00FF5272"/>
    <w:rsid w:val="00FF52E3"/>
    <w:rsid w:val="00FF5589"/>
    <w:rsid w:val="00FF5889"/>
    <w:rsid w:val="00FF58CC"/>
    <w:rsid w:val="00FF5BA2"/>
    <w:rsid w:val="00FF6031"/>
    <w:rsid w:val="00FF6058"/>
    <w:rsid w:val="00FF6300"/>
    <w:rsid w:val="00FF632D"/>
    <w:rsid w:val="00FF6364"/>
    <w:rsid w:val="00FF6527"/>
    <w:rsid w:val="00FF65CA"/>
    <w:rsid w:val="00FF667F"/>
    <w:rsid w:val="00FF6A09"/>
    <w:rsid w:val="00FF6D23"/>
    <w:rsid w:val="00FF7008"/>
    <w:rsid w:val="00FF719C"/>
    <w:rsid w:val="00FF7294"/>
    <w:rsid w:val="00FF72B3"/>
    <w:rsid w:val="00FF781C"/>
    <w:rsid w:val="00FF7CA7"/>
    <w:rsid w:val="01E12F84"/>
    <w:rsid w:val="0379376F"/>
    <w:rsid w:val="056A5E23"/>
    <w:rsid w:val="05B8172F"/>
    <w:rsid w:val="05F3C987"/>
    <w:rsid w:val="05F5EB98"/>
    <w:rsid w:val="05F9B7FB"/>
    <w:rsid w:val="06771418"/>
    <w:rsid w:val="06D9A36E"/>
    <w:rsid w:val="07951683"/>
    <w:rsid w:val="09089D27"/>
    <w:rsid w:val="09452EDE"/>
    <w:rsid w:val="0B52C70C"/>
    <w:rsid w:val="0B553D54"/>
    <w:rsid w:val="0B76ED1C"/>
    <w:rsid w:val="0BD4BDD0"/>
    <w:rsid w:val="0CE78562"/>
    <w:rsid w:val="0D119254"/>
    <w:rsid w:val="0D44D412"/>
    <w:rsid w:val="0D74000E"/>
    <w:rsid w:val="0DE4A994"/>
    <w:rsid w:val="0DEAC4B4"/>
    <w:rsid w:val="0E00EDC0"/>
    <w:rsid w:val="0E1BB1FD"/>
    <w:rsid w:val="0EB4E363"/>
    <w:rsid w:val="0ED7D3C9"/>
    <w:rsid w:val="10BC895F"/>
    <w:rsid w:val="119BFC52"/>
    <w:rsid w:val="1260C073"/>
    <w:rsid w:val="1291B6EA"/>
    <w:rsid w:val="1356A023"/>
    <w:rsid w:val="137F6272"/>
    <w:rsid w:val="13E4880D"/>
    <w:rsid w:val="15D25FE9"/>
    <w:rsid w:val="15FC2AE6"/>
    <w:rsid w:val="16693CF6"/>
    <w:rsid w:val="1858FE5F"/>
    <w:rsid w:val="1A4E994F"/>
    <w:rsid w:val="1B0DB592"/>
    <w:rsid w:val="1B5E06AC"/>
    <w:rsid w:val="1D17D37A"/>
    <w:rsid w:val="1DAECFC9"/>
    <w:rsid w:val="1E14CBBF"/>
    <w:rsid w:val="1E28DE9B"/>
    <w:rsid w:val="1EC7F81A"/>
    <w:rsid w:val="1F544FBA"/>
    <w:rsid w:val="1FBB369C"/>
    <w:rsid w:val="204DE995"/>
    <w:rsid w:val="2079EF30"/>
    <w:rsid w:val="20B49EB0"/>
    <w:rsid w:val="21028FC6"/>
    <w:rsid w:val="215A7D8E"/>
    <w:rsid w:val="22041D88"/>
    <w:rsid w:val="22A00A63"/>
    <w:rsid w:val="23B13EDB"/>
    <w:rsid w:val="24D59C17"/>
    <w:rsid w:val="2520752E"/>
    <w:rsid w:val="25CA858B"/>
    <w:rsid w:val="268EE724"/>
    <w:rsid w:val="26F63C39"/>
    <w:rsid w:val="272267AF"/>
    <w:rsid w:val="2779C2CA"/>
    <w:rsid w:val="27BD8F68"/>
    <w:rsid w:val="28278630"/>
    <w:rsid w:val="28A1E75E"/>
    <w:rsid w:val="28D7610B"/>
    <w:rsid w:val="28FAE400"/>
    <w:rsid w:val="29F8614E"/>
    <w:rsid w:val="2A514837"/>
    <w:rsid w:val="2ABF60E4"/>
    <w:rsid w:val="2B51094F"/>
    <w:rsid w:val="2B925575"/>
    <w:rsid w:val="2C23DB54"/>
    <w:rsid w:val="2D406A5D"/>
    <w:rsid w:val="2D6E056A"/>
    <w:rsid w:val="2DA34F0C"/>
    <w:rsid w:val="2FBE4FBE"/>
    <w:rsid w:val="31507452"/>
    <w:rsid w:val="31838AD0"/>
    <w:rsid w:val="31D1A908"/>
    <w:rsid w:val="3279E638"/>
    <w:rsid w:val="33369D20"/>
    <w:rsid w:val="335F8928"/>
    <w:rsid w:val="339B2723"/>
    <w:rsid w:val="339CBEF2"/>
    <w:rsid w:val="34FCAF2E"/>
    <w:rsid w:val="3512C25D"/>
    <w:rsid w:val="35A8CD9D"/>
    <w:rsid w:val="35D9DEFC"/>
    <w:rsid w:val="369A9B58"/>
    <w:rsid w:val="369E5CD5"/>
    <w:rsid w:val="371F9ACF"/>
    <w:rsid w:val="3746CB7E"/>
    <w:rsid w:val="37FFA069"/>
    <w:rsid w:val="383B4814"/>
    <w:rsid w:val="384A3F15"/>
    <w:rsid w:val="396B28B6"/>
    <w:rsid w:val="3986FCF8"/>
    <w:rsid w:val="3A50BA7C"/>
    <w:rsid w:val="3B632E6A"/>
    <w:rsid w:val="3DC889C6"/>
    <w:rsid w:val="3E496FEF"/>
    <w:rsid w:val="3F5C47F8"/>
    <w:rsid w:val="40063B00"/>
    <w:rsid w:val="40322B2D"/>
    <w:rsid w:val="406A1910"/>
    <w:rsid w:val="40D1DBF6"/>
    <w:rsid w:val="41D045DA"/>
    <w:rsid w:val="43811B96"/>
    <w:rsid w:val="44216BC0"/>
    <w:rsid w:val="458E5155"/>
    <w:rsid w:val="4599FCE6"/>
    <w:rsid w:val="4742D94B"/>
    <w:rsid w:val="47607FB4"/>
    <w:rsid w:val="476BEEB1"/>
    <w:rsid w:val="47871C62"/>
    <w:rsid w:val="47E8E9FA"/>
    <w:rsid w:val="47F55893"/>
    <w:rsid w:val="488D745B"/>
    <w:rsid w:val="49BFCACA"/>
    <w:rsid w:val="49DEB650"/>
    <w:rsid w:val="4B0355B8"/>
    <w:rsid w:val="4B0FB144"/>
    <w:rsid w:val="4B271F8A"/>
    <w:rsid w:val="4B9FB018"/>
    <w:rsid w:val="4CB3D2EB"/>
    <w:rsid w:val="4D0C668B"/>
    <w:rsid w:val="4D5897C8"/>
    <w:rsid w:val="4F2E344D"/>
    <w:rsid w:val="4F8A7301"/>
    <w:rsid w:val="4FC8B61D"/>
    <w:rsid w:val="50256E8E"/>
    <w:rsid w:val="504EB436"/>
    <w:rsid w:val="50E2BA29"/>
    <w:rsid w:val="52095C6A"/>
    <w:rsid w:val="527BAC22"/>
    <w:rsid w:val="52B74233"/>
    <w:rsid w:val="5348EB03"/>
    <w:rsid w:val="5352168E"/>
    <w:rsid w:val="53E0A0CA"/>
    <w:rsid w:val="5499A7A6"/>
    <w:rsid w:val="54D6B6CF"/>
    <w:rsid w:val="55BB783D"/>
    <w:rsid w:val="565F3B9C"/>
    <w:rsid w:val="5726EB7A"/>
    <w:rsid w:val="581D27B6"/>
    <w:rsid w:val="587FC179"/>
    <w:rsid w:val="589222D8"/>
    <w:rsid w:val="5893ECCD"/>
    <w:rsid w:val="59A6057C"/>
    <w:rsid w:val="59E4C695"/>
    <w:rsid w:val="5A03855E"/>
    <w:rsid w:val="5AD9566A"/>
    <w:rsid w:val="5B34F5C8"/>
    <w:rsid w:val="5BEE1F2D"/>
    <w:rsid w:val="5D706308"/>
    <w:rsid w:val="5DC300FC"/>
    <w:rsid w:val="5F0C08DA"/>
    <w:rsid w:val="60A3B05C"/>
    <w:rsid w:val="6198D299"/>
    <w:rsid w:val="61DCF2AA"/>
    <w:rsid w:val="62720849"/>
    <w:rsid w:val="6318A09F"/>
    <w:rsid w:val="632FBE5A"/>
    <w:rsid w:val="634331DB"/>
    <w:rsid w:val="6397FCB5"/>
    <w:rsid w:val="63ABC992"/>
    <w:rsid w:val="6491A932"/>
    <w:rsid w:val="64A557C4"/>
    <w:rsid w:val="673F9032"/>
    <w:rsid w:val="67B4703B"/>
    <w:rsid w:val="68C01E86"/>
    <w:rsid w:val="690E1CFD"/>
    <w:rsid w:val="69181123"/>
    <w:rsid w:val="698DDDFE"/>
    <w:rsid w:val="69A2A673"/>
    <w:rsid w:val="6AB5A461"/>
    <w:rsid w:val="6B92BC92"/>
    <w:rsid w:val="6CA43BDD"/>
    <w:rsid w:val="6CC41DD9"/>
    <w:rsid w:val="6D1DF203"/>
    <w:rsid w:val="6D73A743"/>
    <w:rsid w:val="6DE0D054"/>
    <w:rsid w:val="6E2A160E"/>
    <w:rsid w:val="6F0B4775"/>
    <w:rsid w:val="70F89EF5"/>
    <w:rsid w:val="718C8396"/>
    <w:rsid w:val="719E4887"/>
    <w:rsid w:val="71ABEEFD"/>
    <w:rsid w:val="71CFC60F"/>
    <w:rsid w:val="72239765"/>
    <w:rsid w:val="7231A6B9"/>
    <w:rsid w:val="72541D4A"/>
    <w:rsid w:val="725E11BD"/>
    <w:rsid w:val="729A836A"/>
    <w:rsid w:val="72D70775"/>
    <w:rsid w:val="7350256A"/>
    <w:rsid w:val="73B7E645"/>
    <w:rsid w:val="73CD3C96"/>
    <w:rsid w:val="73F85F47"/>
    <w:rsid w:val="74DF00EB"/>
    <w:rsid w:val="7691B9DA"/>
    <w:rsid w:val="77AB09FF"/>
    <w:rsid w:val="77D64664"/>
    <w:rsid w:val="77DD68F2"/>
    <w:rsid w:val="77E2AA09"/>
    <w:rsid w:val="78716F87"/>
    <w:rsid w:val="78CF2EC4"/>
    <w:rsid w:val="797482A0"/>
    <w:rsid w:val="7A68D4FF"/>
    <w:rsid w:val="7B2A02ED"/>
    <w:rsid w:val="7B517CC9"/>
    <w:rsid w:val="7BF8B662"/>
    <w:rsid w:val="7C2C6C26"/>
    <w:rsid w:val="7C984F2A"/>
    <w:rsid w:val="7E0CC1AC"/>
    <w:rsid w:val="7E9E468D"/>
    <w:rsid w:val="7EDF69BE"/>
    <w:rsid w:val="7F0A5235"/>
    <w:rsid w:val="7FFF9C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59BF5"/>
  <w15:docId w15:val="{A23299BD-40F1-443F-821C-0105A1ACB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CF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B501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4B501F"/>
    <w:pPr>
      <w:pageBreakBefore/>
      <w:numPr>
        <w:numId w:val="7"/>
      </w:numPr>
      <w:spacing w:after="240" w:line="240" w:lineRule="auto"/>
      <w:outlineLvl w:val="1"/>
    </w:pPr>
    <w:rPr>
      <w:rFonts w:ascii="Calibri" w:eastAsiaTheme="minorEastAsia" w:hAnsi="Calibri"/>
      <w:bCs/>
      <w:sz w:val="56"/>
      <w:szCs w:val="28"/>
      <w:lang w:eastAsia="ja-JP"/>
    </w:rPr>
  </w:style>
  <w:style w:type="paragraph" w:styleId="Heading3">
    <w:name w:val="heading 3"/>
    <w:next w:val="Normal"/>
    <w:link w:val="Heading3Char"/>
    <w:uiPriority w:val="4"/>
    <w:qFormat/>
    <w:rsid w:val="00B05128"/>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B05128"/>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B05128"/>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B05128"/>
    <w:pPr>
      <w:keepNext/>
      <w:keepLines/>
      <w:spacing w:after="0"/>
      <w:outlineLvl w:val="5"/>
    </w:pPr>
    <w:rPr>
      <w:rFonts w:ascii="Calibri" w:eastAsiaTheme="majorEastAsia" w:hAnsi="Calibri" w:cstheme="majorBidi"/>
      <w:b/>
      <w:i/>
      <w:sz w:val="24"/>
    </w:rPr>
  </w:style>
  <w:style w:type="paragraph" w:styleId="Heading7">
    <w:name w:val="heading 7"/>
    <w:basedOn w:val="Normal"/>
    <w:next w:val="Normal"/>
    <w:link w:val="Heading7Char"/>
    <w:uiPriority w:val="9"/>
    <w:semiHidden/>
    <w:qFormat/>
    <w:rsid w:val="00B05128"/>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B05128"/>
    <w:pPr>
      <w:keepNext/>
      <w:keepLines/>
      <w:spacing w:before="40" w:after="0"/>
      <w:outlineLvl w:val="7"/>
    </w:pPr>
    <w:rPr>
      <w:rFonts w:ascii="Calibri" w:eastAsiaTheme="majorEastAsia" w:hAnsi="Calibri" w:cstheme="majorBidi"/>
      <w:b/>
      <w:i/>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0218E"/>
    <w:rPr>
      <w:sz w:val="20"/>
      <w:szCs w:val="20"/>
    </w:rPr>
  </w:style>
  <w:style w:type="character" w:customStyle="1" w:styleId="CommentTextChar">
    <w:name w:val="Comment Text Char"/>
    <w:basedOn w:val="DefaultParagraphFont"/>
    <w:link w:val="CommentText"/>
    <w:rsid w:val="0040218E"/>
    <w:rPr>
      <w:rFonts w:asciiTheme="minorHAnsi" w:eastAsiaTheme="minorHAnsi" w:hAnsiTheme="minorHAnsi" w:cstheme="minorBidi"/>
      <w:lang w:eastAsia="en-US"/>
    </w:rPr>
  </w:style>
  <w:style w:type="paragraph" w:styleId="Header">
    <w:name w:val="header"/>
    <w:basedOn w:val="Normal"/>
    <w:link w:val="HeaderChar"/>
    <w:uiPriority w:val="26"/>
    <w:rsid w:val="00B05128"/>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B05128"/>
    <w:rPr>
      <w:rFonts w:ascii="Calibri" w:eastAsiaTheme="minorHAnsi" w:hAnsi="Calibri" w:cstheme="minorBidi"/>
      <w:szCs w:val="22"/>
      <w:lang w:eastAsia="en-US"/>
    </w:rPr>
  </w:style>
  <w:style w:type="paragraph" w:styleId="Footer">
    <w:name w:val="footer"/>
    <w:basedOn w:val="Normal"/>
    <w:link w:val="FooterChar"/>
    <w:uiPriority w:val="27"/>
    <w:rsid w:val="00B05128"/>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B05128"/>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0218E"/>
    <w:rPr>
      <w:sz w:val="16"/>
      <w:szCs w:val="16"/>
    </w:rPr>
  </w:style>
  <w:style w:type="paragraph" w:styleId="CommentSubject">
    <w:name w:val="annotation subject"/>
    <w:basedOn w:val="CommentText"/>
    <w:next w:val="CommentText"/>
    <w:link w:val="CommentSubjectChar"/>
    <w:uiPriority w:val="99"/>
    <w:semiHidden/>
    <w:unhideWhenUsed/>
    <w:rsid w:val="0040218E"/>
    <w:rPr>
      <w:b/>
      <w:bCs/>
    </w:rPr>
  </w:style>
  <w:style w:type="character" w:customStyle="1" w:styleId="CommentSubjectChar">
    <w:name w:val="Comment Subject Char"/>
    <w:basedOn w:val="CommentTextChar"/>
    <w:link w:val="CommentSubject"/>
    <w:uiPriority w:val="99"/>
    <w:semiHidden/>
    <w:rsid w:val="0040218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0218E"/>
    <w:rPr>
      <w:rFonts w:ascii="Calibri" w:hAnsi="Calibri"/>
      <w:sz w:val="18"/>
      <w:szCs w:val="18"/>
    </w:rPr>
  </w:style>
  <w:style w:type="character" w:customStyle="1" w:styleId="BalloonTextChar">
    <w:name w:val="Balloon Text Char"/>
    <w:basedOn w:val="DefaultParagraphFont"/>
    <w:link w:val="BalloonText"/>
    <w:uiPriority w:val="99"/>
    <w:semiHidden/>
    <w:rsid w:val="0040218E"/>
    <w:rPr>
      <w:rFonts w:ascii="Calibri" w:eastAsiaTheme="minorHAnsi" w:hAnsi="Calibri" w:cstheme="minorBidi"/>
      <w:sz w:val="18"/>
      <w:szCs w:val="18"/>
      <w:lang w:eastAsia="en-US"/>
    </w:rPr>
  </w:style>
  <w:style w:type="table" w:styleId="TableGrid">
    <w:name w:val="Table Grid"/>
    <w:basedOn w:val="TableNormal"/>
    <w:uiPriority w:val="59"/>
    <w:rsid w:val="0040218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0218E"/>
    <w:rPr>
      <w:sz w:val="16"/>
    </w:rPr>
  </w:style>
  <w:style w:type="character" w:customStyle="1" w:styleId="Heading1Char">
    <w:name w:val="Heading 1 Char"/>
    <w:basedOn w:val="DefaultParagraphFont"/>
    <w:link w:val="Heading1"/>
    <w:uiPriority w:val="1"/>
    <w:rsid w:val="004B501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4B501F"/>
    <w:rPr>
      <w:rFonts w:ascii="Calibri" w:eastAsiaTheme="minorEastAsia" w:hAnsi="Calibri" w:cstheme="minorBidi"/>
      <w:bCs/>
      <w:sz w:val="56"/>
      <w:szCs w:val="28"/>
      <w:lang w:eastAsia="ja-JP"/>
    </w:rPr>
  </w:style>
  <w:style w:type="character" w:customStyle="1" w:styleId="Heading3Char">
    <w:name w:val="Heading 3 Char"/>
    <w:basedOn w:val="DefaultParagraphFont"/>
    <w:link w:val="Heading3"/>
    <w:uiPriority w:val="4"/>
    <w:rsid w:val="00B05128"/>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B05128"/>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B05128"/>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0218E"/>
    <w:pPr>
      <w:ind w:left="709" w:right="567"/>
    </w:pPr>
    <w:rPr>
      <w:iCs/>
      <w:color w:val="000000"/>
    </w:rPr>
  </w:style>
  <w:style w:type="character" w:customStyle="1" w:styleId="QuoteChar">
    <w:name w:val="Quote Char"/>
    <w:basedOn w:val="DefaultParagraphFont"/>
    <w:link w:val="Quote"/>
    <w:uiPriority w:val="18"/>
    <w:rsid w:val="0040218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0218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0218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0218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C22E2"/>
    <w:pPr>
      <w:spacing w:before="120"/>
    </w:pPr>
    <w:rPr>
      <w:b w:val="0"/>
      <w:sz w:val="56"/>
      <w:szCs w:val="56"/>
    </w:rPr>
  </w:style>
  <w:style w:type="character" w:customStyle="1" w:styleId="SubtitleChar">
    <w:name w:val="Subtitle Char"/>
    <w:basedOn w:val="DefaultParagraphFont"/>
    <w:link w:val="Subtitle"/>
    <w:uiPriority w:val="23"/>
    <w:rsid w:val="007C22E2"/>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7C22E2"/>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0218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0218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0218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0218E"/>
    <w:rPr>
      <w:color w:val="165788"/>
      <w:u w:val="single"/>
    </w:rPr>
  </w:style>
  <w:style w:type="paragraph" w:styleId="ListBullet">
    <w:name w:val="List Bullet"/>
    <w:basedOn w:val="Normal"/>
    <w:uiPriority w:val="99"/>
    <w:qFormat/>
    <w:rsid w:val="00CF12EB"/>
    <w:pPr>
      <w:numPr>
        <w:numId w:val="8"/>
      </w:numPr>
      <w:spacing w:before="120" w:after="120"/>
      <w:ind w:left="454" w:hanging="454"/>
    </w:pPr>
  </w:style>
  <w:style w:type="paragraph" w:styleId="TableofFigures">
    <w:name w:val="table of figures"/>
    <w:basedOn w:val="Normal"/>
    <w:next w:val="Normal"/>
    <w:uiPriority w:val="99"/>
    <w:rsid w:val="0040218E"/>
    <w:pPr>
      <w:spacing w:before="120" w:after="120" w:line="240" w:lineRule="auto"/>
    </w:pPr>
  </w:style>
  <w:style w:type="paragraph" w:styleId="ListBullet2">
    <w:name w:val="List Bullet 2"/>
    <w:basedOn w:val="Normal"/>
    <w:uiPriority w:val="8"/>
    <w:qFormat/>
    <w:rsid w:val="00CF12EB"/>
    <w:pPr>
      <w:numPr>
        <w:ilvl w:val="1"/>
        <w:numId w:val="8"/>
      </w:numPr>
      <w:spacing w:before="120" w:after="120"/>
      <w:ind w:left="908" w:hanging="454"/>
      <w:contextualSpacing/>
    </w:pPr>
  </w:style>
  <w:style w:type="paragraph" w:styleId="ListNumber">
    <w:name w:val="List Number"/>
    <w:basedOn w:val="Normal"/>
    <w:uiPriority w:val="99"/>
    <w:qFormat/>
    <w:rsid w:val="00C95647"/>
    <w:pPr>
      <w:tabs>
        <w:tab w:val="left" w:pos="142"/>
        <w:tab w:val="num" w:pos="360"/>
      </w:tabs>
      <w:spacing w:before="120" w:after="120"/>
      <w:ind w:left="360" w:hanging="360"/>
    </w:pPr>
  </w:style>
  <w:style w:type="paragraph" w:styleId="ListNumber2">
    <w:name w:val="List Number 2"/>
    <w:uiPriority w:val="99"/>
    <w:qFormat/>
    <w:rsid w:val="00C302C9"/>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99"/>
    <w:qFormat/>
    <w:rsid w:val="00C95647"/>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0218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0218E"/>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0218E"/>
    <w:pPr>
      <w:spacing w:before="60" w:after="60" w:line="240" w:lineRule="auto"/>
    </w:pPr>
    <w:rPr>
      <w:sz w:val="18"/>
    </w:rPr>
  </w:style>
  <w:style w:type="table" w:styleId="TableGrid1">
    <w:name w:val="Table Grid 1"/>
    <w:basedOn w:val="TableNormal"/>
    <w:uiPriority w:val="99"/>
    <w:semiHidden/>
    <w:unhideWhenUsed/>
    <w:rsid w:val="0040218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0218E"/>
    <w:pPr>
      <w:keepNext/>
    </w:pPr>
    <w:rPr>
      <w:b/>
    </w:rPr>
  </w:style>
  <w:style w:type="character" w:styleId="PlaceholderText">
    <w:name w:val="Placeholder Text"/>
    <w:basedOn w:val="DefaultParagraphFont"/>
    <w:uiPriority w:val="99"/>
    <w:semiHidden/>
    <w:rsid w:val="0040218E"/>
    <w:rPr>
      <w:color w:val="808080"/>
    </w:rPr>
  </w:style>
  <w:style w:type="paragraph" w:customStyle="1" w:styleId="Author">
    <w:name w:val="Author"/>
    <w:basedOn w:val="Normal"/>
    <w:next w:val="Normal"/>
    <w:uiPriority w:val="24"/>
    <w:qFormat/>
    <w:rsid w:val="0040218E"/>
    <w:pPr>
      <w:spacing w:after="60"/>
    </w:pPr>
    <w:rPr>
      <w:b/>
      <w:sz w:val="28"/>
      <w:szCs w:val="28"/>
    </w:rPr>
  </w:style>
  <w:style w:type="paragraph" w:customStyle="1" w:styleId="AuthorOrganisationAffiliation">
    <w:name w:val="Author Organisation/Affiliation"/>
    <w:basedOn w:val="Normal"/>
    <w:next w:val="Normal"/>
    <w:uiPriority w:val="25"/>
    <w:qFormat/>
    <w:rsid w:val="0040218E"/>
    <w:pPr>
      <w:spacing w:after="720"/>
    </w:pPr>
  </w:style>
  <w:style w:type="character" w:styleId="Strong">
    <w:name w:val="Strong"/>
    <w:basedOn w:val="DefaultParagraphFont"/>
    <w:uiPriority w:val="22"/>
    <w:qFormat/>
    <w:rsid w:val="0040218E"/>
    <w:rPr>
      <w:b/>
      <w:bCs/>
    </w:rPr>
  </w:style>
  <w:style w:type="paragraph" w:customStyle="1" w:styleId="Glossary">
    <w:name w:val="Glossary"/>
    <w:basedOn w:val="Normal"/>
    <w:link w:val="GlossaryChar"/>
    <w:uiPriority w:val="28"/>
    <w:semiHidden/>
    <w:locked/>
    <w:rsid w:val="0040218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0218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0218E"/>
    <w:rPr>
      <w:i/>
      <w:iCs/>
    </w:rPr>
  </w:style>
  <w:style w:type="paragraph" w:styleId="TOAHeading">
    <w:name w:val="toa heading"/>
    <w:basedOn w:val="Heading1"/>
    <w:next w:val="Normal"/>
    <w:uiPriority w:val="99"/>
    <w:semiHidden/>
    <w:unhideWhenUsed/>
    <w:rsid w:val="0040218E"/>
    <w:pPr>
      <w:spacing w:before="120"/>
    </w:pPr>
    <w:rPr>
      <w:bCs w:val="0"/>
      <w:sz w:val="24"/>
    </w:rPr>
  </w:style>
  <w:style w:type="paragraph" w:styleId="NormalWeb">
    <w:name w:val="Normal (Web)"/>
    <w:basedOn w:val="Normal"/>
    <w:uiPriority w:val="99"/>
    <w:semiHidden/>
    <w:unhideWhenUsed/>
    <w:rsid w:val="0040218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9671C"/>
    <w:pPr>
      <w:numPr>
        <w:numId w:val="6"/>
      </w:numPr>
      <w:ind w:left="357" w:hanging="357"/>
    </w:pPr>
  </w:style>
  <w:style w:type="paragraph" w:customStyle="1" w:styleId="TableBullet">
    <w:name w:val="Table Bullet"/>
    <w:basedOn w:val="TableText"/>
    <w:uiPriority w:val="15"/>
    <w:qFormat/>
    <w:rsid w:val="0019379A"/>
    <w:pPr>
      <w:numPr>
        <w:numId w:val="5"/>
      </w:numPr>
    </w:pPr>
  </w:style>
  <w:style w:type="paragraph" w:styleId="DocumentMap">
    <w:name w:val="Document Map"/>
    <w:basedOn w:val="Normal"/>
    <w:link w:val="DocumentMapChar"/>
    <w:uiPriority w:val="99"/>
    <w:semiHidden/>
    <w:unhideWhenUsed/>
    <w:rsid w:val="0040218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218E"/>
    <w:rPr>
      <w:rFonts w:ascii="Tahoma" w:eastAsiaTheme="minorHAnsi" w:hAnsi="Tahoma" w:cs="Tahoma"/>
      <w:sz w:val="16"/>
      <w:szCs w:val="16"/>
      <w:lang w:eastAsia="en-US"/>
    </w:rPr>
  </w:style>
  <w:style w:type="paragraph" w:customStyle="1" w:styleId="BoxHeading">
    <w:name w:val="Box Heading"/>
    <w:basedOn w:val="BoxText"/>
    <w:uiPriority w:val="20"/>
    <w:qFormat/>
    <w:rsid w:val="0040218E"/>
    <w:pPr>
      <w:spacing w:line="240" w:lineRule="auto"/>
    </w:pPr>
    <w:rPr>
      <w:b/>
    </w:rPr>
  </w:style>
  <w:style w:type="paragraph" w:customStyle="1" w:styleId="Securityclassification">
    <w:name w:val="Security classification"/>
    <w:basedOn w:val="Header"/>
    <w:next w:val="Header"/>
    <w:uiPriority w:val="26"/>
    <w:qFormat/>
    <w:rsid w:val="0040218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0218E"/>
    <w:pPr>
      <w:spacing w:after="0"/>
    </w:pPr>
    <w:rPr>
      <w:b/>
      <w:sz w:val="36"/>
      <w:szCs w:val="36"/>
    </w:rPr>
  </w:style>
  <w:style w:type="paragraph" w:styleId="FootnoteText">
    <w:name w:val="footnote text"/>
    <w:basedOn w:val="Normal"/>
    <w:link w:val="FootnoteTextChar"/>
    <w:uiPriority w:val="99"/>
    <w:unhideWhenUsed/>
    <w:rsid w:val="0040218E"/>
    <w:pPr>
      <w:spacing w:after="60" w:line="264" w:lineRule="auto"/>
    </w:pPr>
    <w:rPr>
      <w:sz w:val="20"/>
      <w:szCs w:val="20"/>
    </w:rPr>
  </w:style>
  <w:style w:type="character" w:customStyle="1" w:styleId="FootnoteTextChar">
    <w:name w:val="Footnote Text Char"/>
    <w:basedOn w:val="DefaultParagraphFont"/>
    <w:link w:val="FootnoteText"/>
    <w:uiPriority w:val="99"/>
    <w:rsid w:val="004021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0218E"/>
    <w:rPr>
      <w:vertAlign w:val="superscript"/>
    </w:rPr>
  </w:style>
  <w:style w:type="character" w:customStyle="1" w:styleId="Heading7Char">
    <w:name w:val="Heading 7 Char"/>
    <w:basedOn w:val="DefaultParagraphFont"/>
    <w:link w:val="Heading7"/>
    <w:uiPriority w:val="9"/>
    <w:semiHidden/>
    <w:rsid w:val="00B05128"/>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B05128"/>
    <w:rPr>
      <w:rFonts w:ascii="Calibri" w:eastAsiaTheme="majorEastAsia" w:hAnsi="Calibri" w:cstheme="majorBidi"/>
      <w:b/>
      <w:i/>
      <w:color w:val="000000" w:themeColor="text1"/>
      <w:sz w:val="22"/>
      <w:szCs w:val="21"/>
      <w:lang w:eastAsia="en-US"/>
    </w:rPr>
  </w:style>
  <w:style w:type="character" w:styleId="EndnoteReference">
    <w:name w:val="endnote reference"/>
    <w:basedOn w:val="DefaultParagraphFont"/>
    <w:uiPriority w:val="99"/>
    <w:semiHidden/>
    <w:unhideWhenUsed/>
    <w:rsid w:val="0040218E"/>
    <w:rPr>
      <w:vertAlign w:val="superscript"/>
    </w:rPr>
  </w:style>
  <w:style w:type="character" w:styleId="FollowedHyperlink">
    <w:name w:val="FollowedHyperlink"/>
    <w:basedOn w:val="DefaultParagraphFont"/>
    <w:uiPriority w:val="99"/>
    <w:semiHidden/>
    <w:unhideWhenUsed/>
    <w:rsid w:val="0040218E"/>
    <w:rPr>
      <w:color w:val="800080"/>
      <w:u w:val="single"/>
    </w:rPr>
  </w:style>
  <w:style w:type="paragraph" w:customStyle="1" w:styleId="BoxSource">
    <w:name w:val="Box Source"/>
    <w:basedOn w:val="FigureTableNoteSource"/>
    <w:uiPriority w:val="22"/>
    <w:qFormat/>
    <w:rsid w:val="0040218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0218E"/>
    <w:pPr>
      <w:numPr>
        <w:numId w:val="1"/>
      </w:numPr>
    </w:pPr>
  </w:style>
  <w:style w:type="paragraph" w:styleId="Title">
    <w:name w:val="Title"/>
    <w:basedOn w:val="Normal"/>
    <w:next w:val="Normal"/>
    <w:link w:val="TitleChar"/>
    <w:uiPriority w:val="10"/>
    <w:semiHidden/>
    <w:qFormat/>
    <w:rsid w:val="0040218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0218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05128"/>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0218E"/>
    <w:pPr>
      <w:numPr>
        <w:numId w:val="2"/>
      </w:numPr>
    </w:pPr>
  </w:style>
  <w:style w:type="numbering" w:customStyle="1" w:styleId="Headinglist">
    <w:name w:val="Heading list"/>
    <w:uiPriority w:val="99"/>
    <w:rsid w:val="0040218E"/>
    <w:pPr>
      <w:numPr>
        <w:numId w:val="3"/>
      </w:numPr>
    </w:pPr>
  </w:style>
  <w:style w:type="paragraph" w:customStyle="1" w:styleId="Normalsmall">
    <w:name w:val="Normal small"/>
    <w:qFormat/>
    <w:rsid w:val="0040218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0218E"/>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546070"/>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0218E"/>
    <w:rPr>
      <w:i/>
      <w:iCs/>
      <w:color w:val="4F81BD" w:themeColor="accent1"/>
    </w:rPr>
  </w:style>
  <w:style w:type="paragraph" w:customStyle="1" w:styleId="TableBullet2">
    <w:name w:val="Table Bullet 2"/>
    <w:basedOn w:val="TableBullet"/>
    <w:qFormat/>
    <w:rsid w:val="0019379A"/>
    <w:pPr>
      <w:numPr>
        <w:numId w:val="10"/>
      </w:numPr>
      <w:tabs>
        <w:tab w:val="num" w:pos="284"/>
      </w:tabs>
      <w:ind w:left="568" w:hanging="284"/>
    </w:pPr>
  </w:style>
  <w:style w:type="numbering" w:customStyle="1" w:styleId="TableBulletlist">
    <w:name w:val="Table Bullet list"/>
    <w:uiPriority w:val="99"/>
    <w:rsid w:val="0040218E"/>
    <w:pPr>
      <w:numPr>
        <w:numId w:val="4"/>
      </w:numPr>
    </w:pPr>
  </w:style>
  <w:style w:type="character" w:styleId="UnresolvedMention">
    <w:name w:val="Unresolved Mention"/>
    <w:basedOn w:val="DefaultParagraphFont"/>
    <w:uiPriority w:val="99"/>
    <w:semiHidden/>
    <w:unhideWhenUsed/>
    <w:rsid w:val="0040218E"/>
    <w:rPr>
      <w:color w:val="605E5C"/>
      <w:shd w:val="clear" w:color="auto" w:fill="E1DFDD"/>
    </w:rPr>
  </w:style>
  <w:style w:type="paragraph" w:styleId="ListParagraph">
    <w:name w:val="List Paragraph"/>
    <w:basedOn w:val="Normal"/>
    <w:uiPriority w:val="34"/>
    <w:qFormat/>
    <w:rsid w:val="0040218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B05128"/>
    <w:rPr>
      <w:rFonts w:ascii="Calibri" w:eastAsiaTheme="majorEastAsia" w:hAnsi="Calibri" w:cstheme="majorBidi"/>
      <w:b/>
      <w:i/>
      <w:sz w:val="24"/>
      <w:szCs w:val="22"/>
      <w:lang w:eastAsia="en-US"/>
    </w:rPr>
  </w:style>
  <w:style w:type="paragraph" w:customStyle="1" w:styleId="TableListNumber2">
    <w:name w:val="Table List Number 2"/>
    <w:basedOn w:val="TableText"/>
    <w:qFormat/>
    <w:rsid w:val="00546070"/>
    <w:pPr>
      <w:numPr>
        <w:ilvl w:val="1"/>
        <w:numId w:val="11"/>
      </w:numPr>
    </w:pPr>
  </w:style>
  <w:style w:type="paragraph" w:customStyle="1" w:styleId="TableListNumber3">
    <w:name w:val="Table List Number 3"/>
    <w:basedOn w:val="TableText"/>
    <w:qFormat/>
    <w:rsid w:val="00546070"/>
    <w:pPr>
      <w:numPr>
        <w:ilvl w:val="2"/>
        <w:numId w:val="11"/>
      </w:numPr>
    </w:pPr>
  </w:style>
  <w:style w:type="numbering" w:customStyle="1" w:styleId="Tablenumberedlists">
    <w:name w:val="Table numbered lists"/>
    <w:uiPriority w:val="99"/>
    <w:rsid w:val="00546070"/>
    <w:pPr>
      <w:numPr>
        <w:numId w:val="11"/>
      </w:numPr>
    </w:pPr>
  </w:style>
  <w:style w:type="paragraph" w:customStyle="1" w:styleId="BoxTextNumber">
    <w:name w:val="Box Text Number"/>
    <w:basedOn w:val="BoxText"/>
    <w:qFormat/>
    <w:rsid w:val="007C35C9"/>
    <w:pPr>
      <w:numPr>
        <w:numId w:val="12"/>
      </w:numPr>
    </w:pPr>
  </w:style>
  <w:style w:type="paragraph" w:styleId="Revision">
    <w:name w:val="Revision"/>
    <w:hidden/>
    <w:uiPriority w:val="99"/>
    <w:semiHidden/>
    <w:rsid w:val="00EC682E"/>
    <w:rPr>
      <w:rFonts w:asciiTheme="minorHAnsi" w:eastAsiaTheme="minorHAnsi" w:hAnsiTheme="minorHAnsi" w:cstheme="minorBidi"/>
      <w:sz w:val="22"/>
      <w:szCs w:val="22"/>
      <w:lang w:eastAsia="en-US"/>
    </w:rPr>
  </w:style>
  <w:style w:type="paragraph" w:styleId="ListNumber4">
    <w:name w:val="List Number 4"/>
    <w:basedOn w:val="Normal"/>
    <w:uiPriority w:val="99"/>
    <w:rsid w:val="004C0C45"/>
    <w:pPr>
      <w:ind w:left="1476" w:hanging="369"/>
    </w:pPr>
    <w:rPr>
      <w:rFonts w:ascii="Arial" w:eastAsia="Calibri" w:hAnsi="Arial" w:cs="Times New Roman"/>
    </w:rPr>
  </w:style>
  <w:style w:type="paragraph" w:styleId="ListNumber5">
    <w:name w:val="List Number 5"/>
    <w:basedOn w:val="Normal"/>
    <w:uiPriority w:val="99"/>
    <w:rsid w:val="004C0C45"/>
    <w:pPr>
      <w:ind w:left="1845" w:hanging="369"/>
    </w:pPr>
    <w:rPr>
      <w:rFonts w:ascii="Arial" w:eastAsia="Calibri" w:hAnsi="Arial" w:cs="Times New Roman"/>
    </w:rPr>
  </w:style>
  <w:style w:type="character" w:styleId="Mention">
    <w:name w:val="Mention"/>
    <w:basedOn w:val="DefaultParagraphFont"/>
    <w:uiPriority w:val="99"/>
    <w:unhideWhenUsed/>
    <w:rsid w:val="008A5A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226">
      <w:bodyDiv w:val="1"/>
      <w:marLeft w:val="0"/>
      <w:marRight w:val="0"/>
      <w:marTop w:val="0"/>
      <w:marBottom w:val="0"/>
      <w:divBdr>
        <w:top w:val="none" w:sz="0" w:space="0" w:color="auto"/>
        <w:left w:val="none" w:sz="0" w:space="0" w:color="auto"/>
        <w:bottom w:val="none" w:sz="0" w:space="0" w:color="auto"/>
        <w:right w:val="none" w:sz="0" w:space="0" w:color="auto"/>
      </w:divBdr>
    </w:div>
    <w:div w:id="255827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062118">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20376">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340844">
      <w:bodyDiv w:val="1"/>
      <w:marLeft w:val="0"/>
      <w:marRight w:val="0"/>
      <w:marTop w:val="0"/>
      <w:marBottom w:val="0"/>
      <w:divBdr>
        <w:top w:val="none" w:sz="0" w:space="0" w:color="auto"/>
        <w:left w:val="none" w:sz="0" w:space="0" w:color="auto"/>
        <w:bottom w:val="none" w:sz="0" w:space="0" w:color="auto"/>
        <w:right w:val="none" w:sz="0" w:space="0" w:color="auto"/>
      </w:divBdr>
    </w:div>
    <w:div w:id="65479709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786474">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7652480">
      <w:bodyDiv w:val="1"/>
      <w:marLeft w:val="0"/>
      <w:marRight w:val="0"/>
      <w:marTop w:val="0"/>
      <w:marBottom w:val="0"/>
      <w:divBdr>
        <w:top w:val="none" w:sz="0" w:space="0" w:color="auto"/>
        <w:left w:val="none" w:sz="0" w:space="0" w:color="auto"/>
        <w:bottom w:val="none" w:sz="0" w:space="0" w:color="auto"/>
        <w:right w:val="none" w:sz="0" w:space="0" w:color="auto"/>
      </w:divBdr>
    </w:div>
    <w:div w:id="82119713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914977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035008">
      <w:bodyDiv w:val="1"/>
      <w:marLeft w:val="0"/>
      <w:marRight w:val="0"/>
      <w:marTop w:val="0"/>
      <w:marBottom w:val="0"/>
      <w:divBdr>
        <w:top w:val="none" w:sz="0" w:space="0" w:color="auto"/>
        <w:left w:val="none" w:sz="0" w:space="0" w:color="auto"/>
        <w:bottom w:val="none" w:sz="0" w:space="0" w:color="auto"/>
        <w:right w:val="none" w:sz="0" w:space="0" w:color="auto"/>
      </w:divBdr>
      <w:divsChild>
        <w:div w:id="739522469">
          <w:marLeft w:val="446"/>
          <w:marRight w:val="0"/>
          <w:marTop w:val="0"/>
          <w:marBottom w:val="0"/>
          <w:divBdr>
            <w:top w:val="none" w:sz="0" w:space="0" w:color="auto"/>
            <w:left w:val="none" w:sz="0" w:space="0" w:color="auto"/>
            <w:bottom w:val="none" w:sz="0" w:space="0" w:color="auto"/>
            <w:right w:val="none" w:sz="0" w:space="0" w:color="auto"/>
          </w:divBdr>
        </w:div>
        <w:div w:id="762839700">
          <w:marLeft w:val="446"/>
          <w:marRight w:val="0"/>
          <w:marTop w:val="0"/>
          <w:marBottom w:val="0"/>
          <w:divBdr>
            <w:top w:val="none" w:sz="0" w:space="0" w:color="auto"/>
            <w:left w:val="none" w:sz="0" w:space="0" w:color="auto"/>
            <w:bottom w:val="none" w:sz="0" w:space="0" w:color="auto"/>
            <w:right w:val="none" w:sz="0" w:space="0" w:color="auto"/>
          </w:divBdr>
        </w:div>
        <w:div w:id="1180244530">
          <w:marLeft w:val="446"/>
          <w:marRight w:val="0"/>
          <w:marTop w:val="0"/>
          <w:marBottom w:val="0"/>
          <w:divBdr>
            <w:top w:val="none" w:sz="0" w:space="0" w:color="auto"/>
            <w:left w:val="none" w:sz="0" w:space="0" w:color="auto"/>
            <w:bottom w:val="none" w:sz="0" w:space="0" w:color="auto"/>
            <w:right w:val="none" w:sz="0" w:space="0" w:color="auto"/>
          </w:divBdr>
        </w:div>
        <w:div w:id="1463110885">
          <w:marLeft w:val="446"/>
          <w:marRight w:val="0"/>
          <w:marTop w:val="0"/>
          <w:marBottom w:val="0"/>
          <w:divBdr>
            <w:top w:val="none" w:sz="0" w:space="0" w:color="auto"/>
            <w:left w:val="none" w:sz="0" w:space="0" w:color="auto"/>
            <w:bottom w:val="none" w:sz="0" w:space="0" w:color="auto"/>
            <w:right w:val="none" w:sz="0" w:space="0" w:color="auto"/>
          </w:divBdr>
        </w:div>
        <w:div w:id="1491749000">
          <w:marLeft w:val="446"/>
          <w:marRight w:val="0"/>
          <w:marTop w:val="0"/>
          <w:marBottom w:val="0"/>
          <w:divBdr>
            <w:top w:val="none" w:sz="0" w:space="0" w:color="auto"/>
            <w:left w:val="none" w:sz="0" w:space="0" w:color="auto"/>
            <w:bottom w:val="none" w:sz="0" w:space="0" w:color="auto"/>
            <w:right w:val="none" w:sz="0" w:space="0" w:color="auto"/>
          </w:divBdr>
        </w:div>
        <w:div w:id="2109963260">
          <w:marLeft w:val="446"/>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0685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094151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93209">
      <w:bodyDiv w:val="1"/>
      <w:marLeft w:val="0"/>
      <w:marRight w:val="0"/>
      <w:marTop w:val="0"/>
      <w:marBottom w:val="0"/>
      <w:divBdr>
        <w:top w:val="none" w:sz="0" w:space="0" w:color="auto"/>
        <w:left w:val="none" w:sz="0" w:space="0" w:color="auto"/>
        <w:bottom w:val="none" w:sz="0" w:space="0" w:color="auto"/>
        <w:right w:val="none" w:sz="0" w:space="0" w:color="auto"/>
      </w:divBdr>
    </w:div>
    <w:div w:id="177755546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666611">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349608">
      <w:bodyDiv w:val="1"/>
      <w:marLeft w:val="0"/>
      <w:marRight w:val="0"/>
      <w:marTop w:val="0"/>
      <w:marBottom w:val="0"/>
      <w:divBdr>
        <w:top w:val="none" w:sz="0" w:space="0" w:color="auto"/>
        <w:left w:val="none" w:sz="0" w:space="0" w:color="auto"/>
        <w:bottom w:val="none" w:sz="0" w:space="0" w:color="auto"/>
        <w:right w:val="none" w:sz="0" w:space="0" w:color="auto"/>
      </w:divBdr>
    </w:div>
    <w:div w:id="1957448831">
      <w:bodyDiv w:val="1"/>
      <w:marLeft w:val="0"/>
      <w:marRight w:val="0"/>
      <w:marTop w:val="0"/>
      <w:marBottom w:val="0"/>
      <w:divBdr>
        <w:top w:val="none" w:sz="0" w:space="0" w:color="auto"/>
        <w:left w:val="none" w:sz="0" w:space="0" w:color="auto"/>
        <w:bottom w:val="none" w:sz="0" w:space="0" w:color="auto"/>
        <w:right w:val="none" w:sz="0" w:space="0" w:color="auto"/>
      </w:divBdr>
    </w:div>
    <w:div w:id="1957566584">
      <w:bodyDiv w:val="1"/>
      <w:marLeft w:val="0"/>
      <w:marRight w:val="0"/>
      <w:marTop w:val="0"/>
      <w:marBottom w:val="0"/>
      <w:divBdr>
        <w:top w:val="none" w:sz="0" w:space="0" w:color="auto"/>
        <w:left w:val="none" w:sz="0" w:space="0" w:color="auto"/>
        <w:bottom w:val="none" w:sz="0" w:space="0" w:color="auto"/>
        <w:right w:val="none" w:sz="0" w:space="0" w:color="auto"/>
      </w:divBdr>
    </w:div>
    <w:div w:id="201976942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haveyoursay.agriculture.gov.au%2Fnational-bioenergy-feedstock-strategy&amp;data=05%7C02%7CStuart.Watt%40aff.gov.au%7C6748ef8ea7e94b7ae8d208ddfeffdf75%7C2be67eb7400c4b3fa5a11258c0da0696%7C0%7C0%7C638947097129550538%7CUnknown%7CTWFpbGZsb3d8eyJFbXB0eU1hcGkiOnRydWUsIlYiOiIwLjAuMDAwMCIsIlAiOiJXaW4zMiIsIkFOIjoiTWFpbCIsIldUIjoyfQ%3D%3D%7C0%7C%7C%7C&amp;sdata=KuclmLkzjYf1UdmMh%2FJkcdBN98O2gfWEndIMnHN2Bj0%3D&amp;reserved=0" TargetMode="External"/><Relationship Id="rId18" Type="http://schemas.openxmlformats.org/officeDocument/2006/relationships/hyperlink" Target="https://www.industry.gov.au/publications/industry-sector-plan" TargetMode="External"/><Relationship Id="rId26" Type="http://schemas.openxmlformats.org/officeDocument/2006/relationships/image" Target="media/image2.png"/><Relationship Id="rId39" Type="http://schemas.openxmlformats.org/officeDocument/2006/relationships/hyperlink" Target="https://task43.ieabioenergy.com/wp-content/uploads/sites/38/2025/05/Review-of-feedstock-supply-for-bioenergy-in-IEA-Bioenergy.pdf" TargetMode="External"/><Relationship Id="rId21" Type="http://schemas.openxmlformats.org/officeDocument/2006/relationships/hyperlink" Target="https://www.dcceew.gov.au/about/news/new-prod-incentive-low-carbon-liquid-fuels" TargetMode="External"/><Relationship Id="rId34" Type="http://schemas.openxmlformats.org/officeDocument/2006/relationships/hyperlink" Target="https://cdn.revolutionise.com.au/cups/bioenergy/files/nyydxvvoi7belg4m.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climate-change/emissions-reduction/net-zero/electricity-and-energy-sector-plan" TargetMode="External"/><Relationship Id="rId29" Type="http://schemas.openxmlformats.org/officeDocument/2006/relationships/hyperlink" Target="https://haveyoursay.agriculture.gov.au/food-security-strate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dcceew.gov.au/energy/renewable/guarantee-of-origin-scheme" TargetMode="External"/><Relationship Id="rId32" Type="http://schemas.openxmlformats.org/officeDocument/2006/relationships/hyperlink" Target="mailto:feedstocks@aff.gov.au" TargetMode="External"/><Relationship Id="rId37" Type="http://schemas.openxmlformats.org/officeDocument/2006/relationships/hyperlink" Target="https://research.csiro.au/tnz/wp-content/uploads/sites/454/2025/03/EXT-Opportunities-and-priorities-for-a-Low-Carbon-Liquid-Fuel-Industry.pdf" TargetMode="External"/><Relationship Id="rId40" Type="http://schemas.openxmlformats.org/officeDocument/2006/relationships/hyperlink" Target="https://www.dpi.nsw.gov.au/about-us/publications/pdi/2024/sorghum"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dcceew.gov.au/climate-change/publications/net-zero-plan" TargetMode="External"/><Relationship Id="rId23" Type="http://schemas.openxmlformats.org/officeDocument/2006/relationships/hyperlink" Target="https://arena.gov.au/funding/sustainable-aviation-fuel-funding-initiative/" TargetMode="External"/><Relationship Id="rId28" Type="http://schemas.openxmlformats.org/officeDocument/2006/relationships/image" Target="media/image4.png"/><Relationship Id="rId36" Type="http://schemas.openxmlformats.org/officeDocument/2006/relationships/hyperlink" Target="file:///C:/Users/LS0139/Downloads/Sustainable-Aviation-Fuel-Roadmap%20(7).pdf" TargetMode="External"/><Relationship Id="rId10" Type="http://schemas.openxmlformats.org/officeDocument/2006/relationships/endnotes" Target="endnotes.xml"/><Relationship Id="rId19" Type="http://schemas.openxmlformats.org/officeDocument/2006/relationships/hyperlink" Target="https://www.industry.gov.au/publications/resources-sector-plan" TargetMode="External"/><Relationship Id="rId31" Type="http://schemas.openxmlformats.org/officeDocument/2006/relationships/hyperlink" Target="https://www.agriculture.gov.au/agriculture-land/farm-food-drought/climatechange/bioenergy-feedstocks"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publications" TargetMode="External"/><Relationship Id="rId22" Type="http://schemas.openxmlformats.org/officeDocument/2006/relationships/hyperlink" Target="https://arena.gov.au/funding/future-made-in-australia-innovation-fund/" TargetMode="External"/><Relationship Id="rId27" Type="http://schemas.openxmlformats.org/officeDocument/2006/relationships/image" Target="media/image3.png"/><Relationship Id="rId30" Type="http://schemas.openxmlformats.org/officeDocument/2006/relationships/hyperlink" Target="https://aus01.safelinks.protection.outlook.com/?url=https%3A%2F%2Fhaveyoursay.agriculture.gov.au%2Fnational-bioenergy-feedstock-strategy&amp;data=05%7C02%7CStuart.Watt%40aff.gov.au%7C6748ef8ea7e94b7ae8d208ddfeffdf75%7C2be67eb7400c4b3fa5a11258c0da0696%7C0%7C0%7C638947097129550538%7CUnknown%7CTWFpbGZsb3d8eyJFbXB0eU1hcGkiOnRydWUsIlYiOiIwLjAuMDAwMCIsIlAiOiJXaW4zMiIsIkFOIjoiTWFpbCIsIldUIjoyfQ%3D%3D%7C0%7C%7C%7C&amp;sdata=KuclmLkzjYf1UdmMh%2FJkcdBN98O2gfWEndIMnHN2Bj0%3D&amp;reserved=0" TargetMode="External"/><Relationship Id="rId35" Type="http://schemas.openxmlformats.org/officeDocument/2006/relationships/hyperlink" Target="https://www.cefc.com.au/document?file=/media/jh3gvm14/refined-ambitions-exploring-australia-s-low-carbon-liquid-fuel-potential.pdf"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frastructure.gov.au/department/media/publications/transport-and-infrastructure-net-zero-roadmap-and-action-plan" TargetMode="External"/><Relationship Id="rId25" Type="http://schemas.openxmlformats.org/officeDocument/2006/relationships/hyperlink" Target="https://consult.dcceew.gov.au/supply-of-renewable-diesel-australian-paraffinic-diesel-fuel-quality-standard" TargetMode="External"/><Relationship Id="rId33" Type="http://schemas.openxmlformats.org/officeDocument/2006/relationships/hyperlink" Target="https://arena.gov.au/assets/2021/11/australia-bioenergy-roadmap-report.pdf" TargetMode="External"/><Relationship Id="rId38" Type="http://schemas.openxmlformats.org/officeDocument/2006/relationships/hyperlink" Target="https://www.ieabioenergy.com/wp-content/uploads/2019/01/TR2018-05.pdf" TargetMode="External"/><Relationship Id="rId46" Type="http://schemas.openxmlformats.org/officeDocument/2006/relationships/footer" Target="footer3.xml"/><Relationship Id="rId20" Type="http://schemas.openxmlformats.org/officeDocument/2006/relationships/hyperlink" Target="https://www.agriculture.gov.au/agriculture-land/farm-food-drought/climatechange/ag-and-land-sector-plan" TargetMode="External"/><Relationship Id="rId41"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6183d753-4e0d-4b8c-8e8c-dbc502d8283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C13521109B5C4E813EED5B4CD35FE8" ma:contentTypeVersion="17" ma:contentTypeDescription="Create a new document." ma:contentTypeScope="" ma:versionID="fd8893f81e5ffd3f1b9ad1994dd7e558">
  <xsd:schema xmlns:xsd="http://www.w3.org/2001/XMLSchema" xmlns:xs="http://www.w3.org/2001/XMLSchema" xmlns:p="http://schemas.microsoft.com/office/2006/metadata/properties" xmlns:ns2="6183d753-4e0d-4b8c-8e8c-dbc502d82832" xmlns:ns3="0802b75a-89d5-408b-90bd-96b3a6bc3894" xmlns:ns4="81c01dc6-2c49-4730-b140-874c95cac377" targetNamespace="http://schemas.microsoft.com/office/2006/metadata/properties" ma:root="true" ma:fieldsID="ce72fc2e52bdeb241fcd14d3015842a9" ns2:_="" ns3:_="" ns4:_="">
    <xsd:import namespace="6183d753-4e0d-4b8c-8e8c-dbc502d82832"/>
    <xsd:import namespace="0802b75a-89d5-408b-90bd-96b3a6bc3894"/>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3d753-4e0d-4b8c-8e8c-dbc502d828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2b75a-89d5-408b-90bd-96b3a6bc38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c050b54-616b-419b-a10b-d2a27ce54a8a}" ma:internalName="TaxCatchAll" ma:showField="CatchAllData" ma:web="0802b75a-89d5-408b-90bd-96b3a6bc3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906D28-7772-4C1A-9DB0-B7AC53ED2899}">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purl.org/dc/terms/"/>
    <ds:schemaRef ds:uri="81c01dc6-2c49-4730-b140-874c95cac377"/>
    <ds:schemaRef ds:uri="http://schemas.microsoft.com/office/infopath/2007/PartnerControls"/>
    <ds:schemaRef ds:uri="0802b75a-89d5-408b-90bd-96b3a6bc3894"/>
    <ds:schemaRef ds:uri="http://schemas.microsoft.com/office/2006/metadata/properties"/>
    <ds:schemaRef ds:uri="http://purl.org/dc/dcmitype/"/>
    <ds:schemaRef ds:uri="http://schemas.microsoft.com/office/2006/documentManagement/types"/>
    <ds:schemaRef ds:uri="http://purl.org/dc/elements/1.1/"/>
    <ds:schemaRef ds:uri="http://schemas.openxmlformats.org/package/2006/metadata/core-properties"/>
    <ds:schemaRef ds:uri="6183d753-4e0d-4b8c-8e8c-dbc502d82832"/>
    <ds:schemaRef ds:uri="http://www.w3.org/XML/1998/namespace"/>
  </ds:schemaRefs>
</ds:datastoreItem>
</file>

<file path=customXml/itemProps4.xml><?xml version="1.0" encoding="utf-8"?>
<ds:datastoreItem xmlns:ds="http://schemas.openxmlformats.org/officeDocument/2006/customXml" ds:itemID="{A03A44AB-90CE-44E1-8C0E-9C2588B74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3d753-4e0d-4b8c-8e8c-dbc502d82832"/>
    <ds:schemaRef ds:uri="0802b75a-89d5-408b-90bd-96b3a6bc3894"/>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6043</Words>
  <Characters>34450</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National Bioenergy Feedstock Strategy: discussion paper</vt:lpstr>
    </vt:vector>
  </TitlesOfParts>
  <Company/>
  <LinksUpToDate>false</LinksUpToDate>
  <CharactersWithSpaces>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Bioenergy Feedstock Strategy: discussion paper</dc:title>
  <dc:subject/>
  <dc:creator>Department of Agriculture, Fisheries and Forestry</dc:creator>
  <cp:keywords/>
  <cp:lastModifiedBy>Simpson, Kate</cp:lastModifiedBy>
  <cp:revision>2</cp:revision>
  <cp:lastPrinted>2025-08-21T17:33:00Z</cp:lastPrinted>
  <dcterms:created xsi:type="dcterms:W3CDTF">2025-10-01T04:09:00Z</dcterms:created>
  <dcterms:modified xsi:type="dcterms:W3CDTF">2025-10-01T04:09:00Z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0x010100B1C13521109B5C4E813EED5B4CD35FE8</vt:lpwstr>
  </property>
  <property fmtid="{D5CDD505-2E9C-101B-9397-08002B2CF9AE}" pid="3" name="ClassificationContentMarkingHeaderShapeIds">
    <vt:lpwstr>534914d3,253f3e5f,23d651f7,407df30f,1a1a62b1</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78460d77,3cfe802c,5e0f0c7e,1b5d0ca0,2c84fb1</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2024-07-12T06:33:44Z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7ac99510-0547-4f18-8145-5b66981109c0</vt:lpwstr>
  </property>
  <property fmtid="{D5CDD505-2E9C-101B-9397-08002B2CF9AE}" pid="15" name="MSIP_Label_933d8be6-3c40-4052-87a2-9c2adcba8759_ContentBits">
    <vt:lpwstr>3</vt:lpwstr>
  </property>
  <property fmtid="{D5CDD505-2E9C-101B-9397-08002B2CF9AE}" pid="16" name="MediaServiceImageTags">
    <vt:lpwstr/>
  </property>
</Properties>
</file>