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7841" w14:textId="77777777" w:rsidR="0049434C" w:rsidRPr="00DC50D9" w:rsidRDefault="0049434C" w:rsidP="00DD0C3A">
      <w:pPr>
        <w:spacing w:before="360"/>
      </w:pPr>
    </w:p>
    <w:p w14:paraId="67E334D4" w14:textId="77777777" w:rsidR="002A6CD8" w:rsidRPr="00DC50D9" w:rsidRDefault="002A6CD8" w:rsidP="002A6CD8"/>
    <w:p w14:paraId="4A024A28" w14:textId="23C45A20" w:rsidR="00DD0C3A" w:rsidRPr="00E408D7" w:rsidRDefault="006A6599" w:rsidP="00E408D7">
      <w:pPr>
        <w:pStyle w:val="Series"/>
        <w:rPr>
          <w:iCs/>
          <w:sz w:val="24"/>
          <w:szCs w:val="18"/>
        </w:rPr>
      </w:pPr>
      <w:r>
        <w:rPr>
          <w:i w:val="0"/>
          <w:iCs/>
          <w:sz w:val="24"/>
          <w:szCs w:val="18"/>
        </w:rPr>
        <w:t xml:space="preserve">November </w:t>
      </w:r>
      <w:r w:rsidR="00DD0C3A" w:rsidRPr="00E408D7">
        <w:rPr>
          <w:i w:val="0"/>
          <w:iCs/>
          <w:sz w:val="24"/>
          <w:szCs w:val="18"/>
        </w:rPr>
        <w:t>2022</w:t>
      </w:r>
    </w:p>
    <w:p w14:paraId="53F79AC3" w14:textId="4942EA18" w:rsidR="006B76CD" w:rsidRPr="0062272A" w:rsidRDefault="004D4209" w:rsidP="006B76CD">
      <w:pPr>
        <w:pStyle w:val="Heading1"/>
      </w:pPr>
      <w:r>
        <w:t xml:space="preserve">Information Sheet: Proposed improvements </w:t>
      </w:r>
      <w:r w:rsidR="006B76CD" w:rsidRPr="0062272A">
        <w:t xml:space="preserve">to the </w:t>
      </w:r>
      <w:r w:rsidR="006B76CD" w:rsidRPr="00B8608A">
        <w:t>Export Control (Wild Game Meat and Wild Game Meat Products) Rules 2021</w:t>
      </w:r>
      <w:r w:rsidR="006A1CF9">
        <w:t xml:space="preserve"> </w:t>
      </w:r>
    </w:p>
    <w:p w14:paraId="57F9F539" w14:textId="51F8410D" w:rsidR="00A3159D" w:rsidRPr="00DC50D9" w:rsidRDefault="00A3159D" w:rsidP="00E408D7">
      <w:pPr>
        <w:pStyle w:val="Series"/>
        <w:rPr>
          <w:iCs/>
        </w:rPr>
      </w:pPr>
      <w:r w:rsidRPr="00E408D7">
        <w:rPr>
          <w:i w:val="0"/>
          <w:iCs/>
          <w:sz w:val="28"/>
          <w:szCs w:val="20"/>
        </w:rPr>
        <w:t>Introduction</w:t>
      </w:r>
      <w:r w:rsidRPr="00E408D7">
        <w:rPr>
          <w:i w:val="0"/>
          <w:iCs/>
        </w:rPr>
        <w:t xml:space="preserve"> </w:t>
      </w:r>
      <w:r w:rsidR="00DC50D9" w:rsidRPr="00DC50D9">
        <w:rPr>
          <w:i w:val="0"/>
          <w:iCs/>
        </w:rPr>
        <w:t xml:space="preserve"> </w:t>
      </w:r>
      <w:r w:rsidR="004E774E">
        <w:rPr>
          <w:i w:val="0"/>
          <w:iCs/>
        </w:rPr>
        <w:t xml:space="preserve"> </w:t>
      </w:r>
    </w:p>
    <w:p w14:paraId="7A997053" w14:textId="2135C74B" w:rsidR="006B76CD" w:rsidRPr="00481154" w:rsidRDefault="006B76CD" w:rsidP="006B76CD">
      <w:pPr>
        <w:spacing w:before="120"/>
      </w:pPr>
      <w:r w:rsidRPr="00481154">
        <w:t xml:space="preserve">Australia’s agricultural export legislation came into effect on 28 March 2021. It includes the </w:t>
      </w:r>
      <w:r w:rsidRPr="00481154">
        <w:rPr>
          <w:i/>
          <w:iCs/>
        </w:rPr>
        <w:t xml:space="preserve">Export Control Act 2020 </w:t>
      </w:r>
      <w:r w:rsidRPr="00481154">
        <w:t xml:space="preserve">(the Act), and the Export Control Rules </w:t>
      </w:r>
      <w:r w:rsidR="00EB5A88">
        <w:t>for various commodities</w:t>
      </w:r>
      <w:r w:rsidRPr="00481154">
        <w:t xml:space="preserve"> (the Rules). These set out the operational requirements that must be met to export specific goods from Australia (e.g. wild game meat). </w:t>
      </w:r>
    </w:p>
    <w:p w14:paraId="6B771C9B" w14:textId="2407EAC7" w:rsidR="006B76CD" w:rsidRPr="00481154" w:rsidRDefault="006B76CD" w:rsidP="006B76CD">
      <w:pPr>
        <w:spacing w:before="120"/>
      </w:pPr>
      <w:r w:rsidRPr="00481154">
        <w:t xml:space="preserve">The </w:t>
      </w:r>
      <w:r w:rsidRPr="00B8608A">
        <w:t>Export Control (Wild Game Meat and Wild Game Meat Products) Rules 2021</w:t>
      </w:r>
      <w:r w:rsidRPr="00481154">
        <w:t xml:space="preserve"> (the Wild Game Rules) specify how the export of wild game meat </w:t>
      </w:r>
      <w:r>
        <w:t>and</w:t>
      </w:r>
      <w:r w:rsidR="007F4BA9">
        <w:t xml:space="preserve"> </w:t>
      </w:r>
      <w:r w:rsidR="009E1A4B">
        <w:t xml:space="preserve">meat </w:t>
      </w:r>
      <w:r w:rsidRPr="00481154">
        <w:t>products are regulated. They set out:</w:t>
      </w:r>
    </w:p>
    <w:p w14:paraId="53915B45" w14:textId="6E2CE278" w:rsidR="006B76CD" w:rsidRPr="00481154" w:rsidRDefault="006B76CD" w:rsidP="006B76CD">
      <w:pPr>
        <w:numPr>
          <w:ilvl w:val="0"/>
          <w:numId w:val="61"/>
        </w:numPr>
        <w:spacing w:before="120"/>
      </w:pPr>
      <w:r w:rsidRPr="00481154">
        <w:t xml:space="preserve">which wild game meat </w:t>
      </w:r>
      <w:r w:rsidR="00C070C0">
        <w:t>and</w:t>
      </w:r>
      <w:r>
        <w:t xml:space="preserve"> </w:t>
      </w:r>
      <w:r w:rsidR="00E8284E">
        <w:t>meat</w:t>
      </w:r>
      <w:r w:rsidR="007F4BA9">
        <w:t xml:space="preserve"> </w:t>
      </w:r>
      <w:r w:rsidRPr="00481154">
        <w:t xml:space="preserve">products are regulated </w:t>
      </w:r>
    </w:p>
    <w:p w14:paraId="0A6754BD" w14:textId="026A8F60" w:rsidR="006B76CD" w:rsidRPr="00481154" w:rsidRDefault="006B76CD" w:rsidP="006B76CD">
      <w:pPr>
        <w:numPr>
          <w:ilvl w:val="0"/>
          <w:numId w:val="61"/>
        </w:numPr>
        <w:spacing w:before="120"/>
      </w:pPr>
      <w:r w:rsidRPr="00481154">
        <w:t xml:space="preserve">export conditions that must be complied with. </w:t>
      </w:r>
    </w:p>
    <w:p w14:paraId="392A9500" w14:textId="40937A65" w:rsidR="006B76CD" w:rsidRPr="00481154" w:rsidRDefault="006B76CD" w:rsidP="006B76CD">
      <w:pPr>
        <w:spacing w:before="120"/>
      </w:pPr>
      <w:r w:rsidRPr="00481154">
        <w:t xml:space="preserve">When the new legislation began in March 2021, the Wild Game Rules replaced the previous legislation, including the </w:t>
      </w:r>
      <w:r w:rsidRPr="00B8608A">
        <w:t>Export Control (Wild Game Meat and Wild Game Meat Products) Orders 2010</w:t>
      </w:r>
      <w:r w:rsidRPr="00481154">
        <w:t xml:space="preserve">. </w:t>
      </w:r>
    </w:p>
    <w:p w14:paraId="31A2FFA3" w14:textId="27DDCE3C" w:rsidR="006B76CD" w:rsidRPr="00481154" w:rsidRDefault="006B76CD" w:rsidP="006B76CD">
      <w:pPr>
        <w:spacing w:before="120"/>
        <w:rPr>
          <w:lang w:eastAsia="ja-JP"/>
        </w:rPr>
      </w:pPr>
      <w:r w:rsidRPr="00481154">
        <w:rPr>
          <w:lang w:eastAsia="ja-JP"/>
        </w:rPr>
        <w:t xml:space="preserve">The proposed amendments to the Wild Game Rules are outlined below and should be read with the </w:t>
      </w:r>
      <w:hyperlink r:id="rId11" w:history="1">
        <w:r w:rsidRPr="00481154">
          <w:rPr>
            <w:rStyle w:val="Hyperlink"/>
            <w:lang w:eastAsia="ja-JP"/>
          </w:rPr>
          <w:t>Act</w:t>
        </w:r>
      </w:hyperlink>
      <w:r w:rsidRPr="00481154">
        <w:rPr>
          <w:lang w:eastAsia="ja-JP"/>
        </w:rPr>
        <w:t xml:space="preserve"> and the </w:t>
      </w:r>
      <w:hyperlink r:id="rId12" w:history="1">
        <w:r w:rsidRPr="00481154">
          <w:rPr>
            <w:rStyle w:val="Hyperlink"/>
            <w:lang w:eastAsia="ja-JP"/>
          </w:rPr>
          <w:t>Rules</w:t>
        </w:r>
      </w:hyperlink>
      <w:r w:rsidRPr="00481154">
        <w:rPr>
          <w:lang w:eastAsia="ja-JP"/>
        </w:rPr>
        <w:t>.</w:t>
      </w:r>
    </w:p>
    <w:p w14:paraId="2CE083B3" w14:textId="77777777" w:rsidR="006B76CD" w:rsidRPr="00481154" w:rsidRDefault="006B76CD" w:rsidP="006B76CD">
      <w:pPr>
        <w:keepNext/>
        <w:spacing w:before="120" w:line="240" w:lineRule="auto"/>
        <w:ind w:left="720" w:hanging="720"/>
        <w:outlineLvl w:val="1"/>
        <w:rPr>
          <w:rFonts w:eastAsiaTheme="minorEastAsia"/>
          <w:b/>
          <w:bCs/>
          <w:color w:val="5482AB"/>
          <w:sz w:val="28"/>
          <w:szCs w:val="28"/>
          <w:lang w:eastAsia="ja-JP"/>
        </w:rPr>
      </w:pPr>
      <w:r w:rsidRPr="00481154">
        <w:rPr>
          <w:rFonts w:eastAsiaTheme="minorEastAsia"/>
          <w:b/>
          <w:bCs/>
          <w:color w:val="5482AB"/>
          <w:sz w:val="28"/>
          <w:szCs w:val="28"/>
          <w:lang w:eastAsia="ja-JP"/>
        </w:rPr>
        <w:t>Official marks and carton seals</w:t>
      </w:r>
    </w:p>
    <w:p w14:paraId="3C292D50" w14:textId="1B2D7BDA" w:rsidR="006B76CD" w:rsidRPr="00481154" w:rsidRDefault="006B76CD" w:rsidP="006B76CD">
      <w:pPr>
        <w:spacing w:after="0" w:line="240" w:lineRule="auto"/>
        <w:rPr>
          <w:rFonts w:eastAsia="Times New Roman" w:cs="Times New Roman"/>
          <w:lang w:eastAsia="en-AU"/>
        </w:rPr>
      </w:pPr>
      <w:r w:rsidRPr="00481154">
        <w:rPr>
          <w:rFonts w:eastAsia="Times New Roman" w:cs="Times New Roman"/>
          <w:lang w:eastAsia="en-AU"/>
        </w:rPr>
        <w:t>Part 3</w:t>
      </w:r>
      <w:r>
        <w:rPr>
          <w:rFonts w:eastAsia="Times New Roman" w:cs="Times New Roman"/>
          <w:lang w:eastAsia="en-AU"/>
        </w:rPr>
        <w:t xml:space="preserve">, </w:t>
      </w:r>
      <w:r w:rsidRPr="00481154">
        <w:rPr>
          <w:rFonts w:eastAsia="Times New Roman" w:cs="Times New Roman"/>
          <w:lang w:eastAsia="en-AU"/>
        </w:rPr>
        <w:t xml:space="preserve">Chapter 8 of the Wild Game Rules provides for official marks for wild game meat </w:t>
      </w:r>
      <w:r>
        <w:rPr>
          <w:rFonts w:eastAsia="Times New Roman" w:cs="Times New Roman"/>
          <w:lang w:eastAsia="en-AU"/>
        </w:rPr>
        <w:t>or</w:t>
      </w:r>
      <w:r w:rsidR="007F4BA9" w:rsidRPr="007F4BA9">
        <w:t xml:space="preserve"> </w:t>
      </w:r>
      <w:r w:rsidR="00E8284E">
        <w:rPr>
          <w:rFonts w:eastAsia="Times New Roman" w:cs="Times New Roman"/>
          <w:lang w:eastAsia="en-AU"/>
        </w:rPr>
        <w:t>meat</w:t>
      </w:r>
      <w:r>
        <w:rPr>
          <w:rFonts w:eastAsia="Times New Roman" w:cs="Times New Roman"/>
          <w:lang w:eastAsia="en-AU"/>
        </w:rPr>
        <w:t xml:space="preserve"> </w:t>
      </w:r>
      <w:r w:rsidRPr="00481154">
        <w:rPr>
          <w:rFonts w:eastAsia="Times New Roman" w:cs="Times New Roman"/>
          <w:lang w:eastAsia="en-AU"/>
        </w:rPr>
        <w:t xml:space="preserve">products that are intended to be exported. </w:t>
      </w:r>
    </w:p>
    <w:p w14:paraId="12BC3440" w14:textId="77777777" w:rsidR="006B76CD" w:rsidRPr="00481154" w:rsidRDefault="006B76CD" w:rsidP="006B76CD">
      <w:pPr>
        <w:spacing w:after="0" w:line="240" w:lineRule="auto"/>
        <w:rPr>
          <w:rFonts w:eastAsia="Times New Roman" w:cs="Times New Roman"/>
          <w:lang w:eastAsia="en-AU"/>
        </w:rPr>
      </w:pPr>
    </w:p>
    <w:p w14:paraId="592D3B16" w14:textId="77777777" w:rsidR="006B76CD" w:rsidRPr="00481154" w:rsidRDefault="006B76CD" w:rsidP="006B76CD">
      <w:pPr>
        <w:spacing w:after="0" w:line="240" w:lineRule="auto"/>
        <w:rPr>
          <w:rFonts w:eastAsia="Times New Roman" w:cs="Times New Roman"/>
          <w:b/>
          <w:bCs/>
          <w:lang w:eastAsia="en-AU"/>
        </w:rPr>
      </w:pPr>
      <w:r w:rsidRPr="00481154">
        <w:rPr>
          <w:rFonts w:eastAsia="Times New Roman" w:cs="Times New Roman"/>
          <w:b/>
          <w:bCs/>
          <w:lang w:eastAsia="en-AU"/>
        </w:rPr>
        <w:t>Australia Approved official mark</w:t>
      </w:r>
    </w:p>
    <w:p w14:paraId="3740B1E7" w14:textId="77777777" w:rsidR="006B76CD" w:rsidRPr="00481154" w:rsidRDefault="006B76CD" w:rsidP="006B76CD">
      <w:pPr>
        <w:spacing w:after="0" w:line="240" w:lineRule="auto"/>
        <w:ind w:left="720"/>
        <w:rPr>
          <w:rFonts w:eastAsia="Times New Roman" w:cs="Times New Roman"/>
          <w:lang w:eastAsia="en-AU"/>
        </w:rPr>
      </w:pPr>
    </w:p>
    <w:p w14:paraId="47F5CEDF" w14:textId="77777777" w:rsidR="006B76CD" w:rsidRPr="00481154" w:rsidRDefault="006B76CD" w:rsidP="006B76CD">
      <w:pPr>
        <w:spacing w:after="0" w:line="240" w:lineRule="auto"/>
        <w:rPr>
          <w:rFonts w:eastAsia="Times New Roman" w:cs="Times New Roman"/>
          <w:lang w:eastAsia="en-AU"/>
        </w:rPr>
      </w:pPr>
      <w:r w:rsidRPr="00481154">
        <w:rPr>
          <w:rFonts w:eastAsia="Times New Roman" w:cs="Times New Roman"/>
          <w:lang w:eastAsia="en-AU"/>
        </w:rPr>
        <w:t xml:space="preserve">Section 8-10 of the Wild Game Rules provides for the design of the ‘Australia Approved’ official mark, including the required dimensions for a normal size mark and small size mark. </w:t>
      </w:r>
    </w:p>
    <w:p w14:paraId="3C0E26B1" w14:textId="77777777" w:rsidR="006B76CD" w:rsidRPr="00481154" w:rsidRDefault="006B76CD" w:rsidP="006B76CD">
      <w:pPr>
        <w:spacing w:after="0" w:line="240" w:lineRule="auto"/>
        <w:rPr>
          <w:rFonts w:eastAsia="Times New Roman" w:cs="Times New Roman"/>
          <w:lang w:eastAsia="en-AU"/>
        </w:rPr>
      </w:pPr>
    </w:p>
    <w:p w14:paraId="05EF1A70" w14:textId="7818C946" w:rsidR="006B76CD" w:rsidRPr="00EB5A88" w:rsidRDefault="006B76CD" w:rsidP="006B76CD">
      <w:pPr>
        <w:spacing w:after="0" w:line="240" w:lineRule="auto"/>
        <w:rPr>
          <w:rFonts w:ascii="Calibri" w:eastAsia="Times New Roman" w:hAnsi="Calibri" w:cs="Times New Roman"/>
          <w:lang w:eastAsia="en-AU"/>
        </w:rPr>
      </w:pPr>
      <w:r w:rsidRPr="00481154">
        <w:rPr>
          <w:rFonts w:eastAsia="Times New Roman" w:cs="Times New Roman"/>
          <w:lang w:eastAsia="en-AU"/>
        </w:rPr>
        <w:t xml:space="preserve">It is proposed that the Wild Game Rules be </w:t>
      </w:r>
      <w:r>
        <w:rPr>
          <w:rFonts w:eastAsia="Times New Roman" w:cs="Times New Roman"/>
          <w:lang w:eastAsia="en-AU"/>
        </w:rPr>
        <w:t xml:space="preserve">improved </w:t>
      </w:r>
      <w:r w:rsidRPr="00481154">
        <w:rPr>
          <w:rFonts w:eastAsia="Times New Roman" w:cs="Times New Roman"/>
          <w:lang w:eastAsia="en-AU"/>
        </w:rPr>
        <w:t xml:space="preserve">to include a provision for the dimensions for a large size mark and a computer-generated mark. </w:t>
      </w:r>
      <w:r w:rsidR="00EB5A88">
        <w:rPr>
          <w:rFonts w:ascii="Calibri" w:eastAsia="Times New Roman" w:hAnsi="Calibri" w:cs="Times New Roman"/>
          <w:lang w:eastAsia="en-AU"/>
        </w:rPr>
        <w:t>The table below</w:t>
      </w:r>
      <w:r w:rsidR="00EB5A88" w:rsidRPr="00E34B2F">
        <w:rPr>
          <w:rFonts w:ascii="Calibri" w:eastAsia="Times New Roman" w:hAnsi="Calibri" w:cs="Times New Roman"/>
          <w:lang w:eastAsia="en-AU"/>
        </w:rPr>
        <w:t xml:space="preserve"> provide</w:t>
      </w:r>
      <w:r w:rsidR="00EB5A88">
        <w:rPr>
          <w:rFonts w:ascii="Calibri" w:eastAsia="Times New Roman" w:hAnsi="Calibri" w:cs="Times New Roman"/>
          <w:lang w:eastAsia="en-AU"/>
        </w:rPr>
        <w:t>s</w:t>
      </w:r>
      <w:r w:rsidR="00EB5A88" w:rsidRPr="00E34B2F">
        <w:rPr>
          <w:rFonts w:ascii="Calibri" w:eastAsia="Times New Roman" w:hAnsi="Calibri" w:cs="Times New Roman"/>
          <w:lang w:eastAsia="en-AU"/>
        </w:rPr>
        <w:t xml:space="preserve"> the</w:t>
      </w:r>
      <w:r w:rsidR="00EB5A88">
        <w:rPr>
          <w:rFonts w:ascii="Calibri" w:eastAsia="Times New Roman" w:hAnsi="Calibri" w:cs="Times New Roman"/>
          <w:lang w:eastAsia="en-AU"/>
        </w:rPr>
        <w:t xml:space="preserve"> proposed</w:t>
      </w:r>
      <w:r w:rsidR="00EB5A88" w:rsidRPr="00E34B2F">
        <w:rPr>
          <w:rFonts w:ascii="Calibri" w:eastAsia="Times New Roman" w:hAnsi="Calibri" w:cs="Times New Roman"/>
          <w:lang w:eastAsia="en-AU"/>
        </w:rPr>
        <w:t xml:space="preserve"> dimensions of an Australia Approved official mark:</w:t>
      </w:r>
    </w:p>
    <w:p w14:paraId="40D5EEC3" w14:textId="77777777" w:rsidR="006B76CD" w:rsidRPr="00481154" w:rsidRDefault="006B76CD" w:rsidP="006B76CD">
      <w:pPr>
        <w:spacing w:after="0" w:line="240" w:lineRule="auto"/>
        <w:rPr>
          <w:rFonts w:eastAsia="Times New Roman" w:cs="Times New Roman"/>
          <w:lang w:eastAsia="en-AU"/>
        </w:rPr>
      </w:pPr>
    </w:p>
    <w:p w14:paraId="242ADCFA" w14:textId="77777777" w:rsidR="006B76CD" w:rsidRPr="00481154" w:rsidRDefault="006B76CD" w:rsidP="006B76CD">
      <w:pPr>
        <w:spacing w:after="0" w:line="240" w:lineRule="auto"/>
        <w:rPr>
          <w:rFonts w:eastAsia="Times New Roman" w:cs="Times New Roman"/>
          <w:lang w:eastAsia="en-AU"/>
        </w:rPr>
      </w:pPr>
    </w:p>
    <w:tbl>
      <w:tblPr>
        <w:tblStyle w:val="GridTable4"/>
        <w:tblW w:w="0" w:type="auto"/>
        <w:tblLook w:val="04A0" w:firstRow="1" w:lastRow="0" w:firstColumn="1" w:lastColumn="0" w:noHBand="0" w:noVBand="1"/>
      </w:tblPr>
      <w:tblGrid>
        <w:gridCol w:w="2689"/>
        <w:gridCol w:w="2409"/>
        <w:gridCol w:w="3544"/>
      </w:tblGrid>
      <w:tr w:rsidR="006B76CD" w:rsidRPr="006B76CD" w14:paraId="5EB16B95" w14:textId="77777777" w:rsidTr="00481154">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689" w:type="dxa"/>
          </w:tcPr>
          <w:p w14:paraId="1B6C340C" w14:textId="3AF79A39" w:rsidR="006B76CD" w:rsidRPr="00481154" w:rsidRDefault="006B76CD" w:rsidP="006B76CD">
            <w:pPr>
              <w:rPr>
                <w:rFonts w:eastAsia="Times New Roman"/>
                <w:lang w:eastAsia="en-AU"/>
              </w:rPr>
            </w:pPr>
            <w:r w:rsidRPr="00481154">
              <w:rPr>
                <w:rFonts w:eastAsia="Times New Roman"/>
                <w:lang w:eastAsia="en-AU"/>
              </w:rPr>
              <w:t xml:space="preserve">Section </w:t>
            </w:r>
          </w:p>
        </w:tc>
        <w:tc>
          <w:tcPr>
            <w:tcW w:w="2409" w:type="dxa"/>
          </w:tcPr>
          <w:p w14:paraId="21155FF1" w14:textId="77777777" w:rsidR="006B76CD" w:rsidRPr="00481154" w:rsidRDefault="006B76CD" w:rsidP="006B76CD">
            <w:pPr>
              <w:cnfStyle w:val="100000000000" w:firstRow="1" w:lastRow="0" w:firstColumn="0" w:lastColumn="0" w:oddVBand="0" w:evenVBand="0" w:oddHBand="0" w:evenHBand="0" w:firstRowFirstColumn="0" w:firstRowLastColumn="0" w:lastRowFirstColumn="0" w:lastRowLastColumn="0"/>
              <w:rPr>
                <w:rFonts w:eastAsia="Times New Roman"/>
                <w:lang w:eastAsia="en-AU"/>
              </w:rPr>
            </w:pPr>
            <w:r w:rsidRPr="00481154">
              <w:rPr>
                <w:rFonts w:eastAsia="Times New Roman"/>
                <w:lang w:eastAsia="en-AU"/>
              </w:rPr>
              <w:t>Large size mark (mm)</w:t>
            </w:r>
          </w:p>
        </w:tc>
        <w:tc>
          <w:tcPr>
            <w:tcW w:w="3544" w:type="dxa"/>
          </w:tcPr>
          <w:p w14:paraId="4C0E6123" w14:textId="77777777" w:rsidR="006B76CD" w:rsidRPr="00481154" w:rsidRDefault="006B76CD" w:rsidP="006B76CD">
            <w:pPr>
              <w:cnfStyle w:val="100000000000" w:firstRow="1" w:lastRow="0" w:firstColumn="0" w:lastColumn="0" w:oddVBand="0" w:evenVBand="0" w:oddHBand="0" w:evenHBand="0" w:firstRowFirstColumn="0" w:firstRowLastColumn="0" w:lastRowFirstColumn="0" w:lastRowLastColumn="0"/>
              <w:rPr>
                <w:rFonts w:eastAsia="Times New Roman"/>
                <w:lang w:eastAsia="en-AU"/>
              </w:rPr>
            </w:pPr>
            <w:r w:rsidRPr="00481154">
              <w:rPr>
                <w:rFonts w:eastAsia="Times New Roman"/>
                <w:lang w:eastAsia="en-AU"/>
              </w:rPr>
              <w:t>Computer-generated tag mark (mm)</w:t>
            </w:r>
          </w:p>
        </w:tc>
      </w:tr>
      <w:tr w:rsidR="006B76CD" w:rsidRPr="006B76CD" w14:paraId="2DFEA01D" w14:textId="77777777" w:rsidTr="0048115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89" w:type="dxa"/>
          </w:tcPr>
          <w:p w14:paraId="5779143C" w14:textId="77777777" w:rsidR="006B76CD" w:rsidRPr="00481154" w:rsidRDefault="006B76CD" w:rsidP="006B76CD">
            <w:pPr>
              <w:rPr>
                <w:rFonts w:eastAsia="Times New Roman"/>
                <w:lang w:eastAsia="en-AU"/>
              </w:rPr>
            </w:pPr>
            <w:r w:rsidRPr="00481154">
              <w:rPr>
                <w:rFonts w:eastAsia="Times New Roman"/>
                <w:lang w:eastAsia="en-AU"/>
              </w:rPr>
              <w:t>Width of mark</w:t>
            </w:r>
          </w:p>
        </w:tc>
        <w:tc>
          <w:tcPr>
            <w:tcW w:w="2409" w:type="dxa"/>
          </w:tcPr>
          <w:p w14:paraId="5B0A2B38" w14:textId="77777777" w:rsidR="006B76CD" w:rsidRPr="00481154" w:rsidRDefault="006B76CD" w:rsidP="006B76CD">
            <w:pPr>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481154">
              <w:rPr>
                <w:rFonts w:eastAsia="Times New Roman"/>
                <w:lang w:eastAsia="en-AU"/>
              </w:rPr>
              <w:t>65</w:t>
            </w:r>
          </w:p>
        </w:tc>
        <w:tc>
          <w:tcPr>
            <w:tcW w:w="3544" w:type="dxa"/>
          </w:tcPr>
          <w:p w14:paraId="3028F2FD" w14:textId="77777777" w:rsidR="006B76CD" w:rsidRPr="00481154" w:rsidRDefault="006B76CD" w:rsidP="006B76CD">
            <w:pPr>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481154">
              <w:rPr>
                <w:rFonts w:eastAsia="Times New Roman"/>
                <w:lang w:eastAsia="en-AU"/>
              </w:rPr>
              <w:t>24</w:t>
            </w:r>
          </w:p>
        </w:tc>
      </w:tr>
      <w:tr w:rsidR="00C070C0" w:rsidRPr="006B76CD" w14:paraId="06CF4B72" w14:textId="77777777" w:rsidTr="00481154">
        <w:trPr>
          <w:trHeight w:val="277"/>
        </w:trPr>
        <w:tc>
          <w:tcPr>
            <w:cnfStyle w:val="001000000000" w:firstRow="0" w:lastRow="0" w:firstColumn="1" w:lastColumn="0" w:oddVBand="0" w:evenVBand="0" w:oddHBand="0" w:evenHBand="0" w:firstRowFirstColumn="0" w:firstRowLastColumn="0" w:lastRowFirstColumn="0" w:lastRowLastColumn="0"/>
            <w:tcW w:w="0" w:type="dxa"/>
          </w:tcPr>
          <w:p w14:paraId="1C5147F6" w14:textId="77777777" w:rsidR="006B76CD" w:rsidRPr="00481154" w:rsidRDefault="006B76CD" w:rsidP="006B76CD">
            <w:pPr>
              <w:rPr>
                <w:rFonts w:eastAsia="Times New Roman"/>
                <w:lang w:eastAsia="en-AU"/>
              </w:rPr>
            </w:pPr>
            <w:r w:rsidRPr="00481154">
              <w:rPr>
                <w:rFonts w:eastAsia="Times New Roman"/>
                <w:lang w:eastAsia="en-AU"/>
              </w:rPr>
              <w:t>Height of mark</w:t>
            </w:r>
          </w:p>
        </w:tc>
        <w:tc>
          <w:tcPr>
            <w:tcW w:w="2409" w:type="dxa"/>
          </w:tcPr>
          <w:p w14:paraId="75427085" w14:textId="77777777" w:rsidR="006B76CD" w:rsidRPr="00481154" w:rsidRDefault="006B76CD" w:rsidP="006B76CD">
            <w:pPr>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481154">
              <w:rPr>
                <w:rFonts w:eastAsia="Times New Roman"/>
                <w:lang w:eastAsia="en-AU"/>
              </w:rPr>
              <w:t>45</w:t>
            </w:r>
          </w:p>
        </w:tc>
        <w:tc>
          <w:tcPr>
            <w:tcW w:w="3544" w:type="dxa"/>
          </w:tcPr>
          <w:p w14:paraId="10E39B73" w14:textId="77777777" w:rsidR="006B76CD" w:rsidRPr="00481154" w:rsidRDefault="006B76CD" w:rsidP="006B76CD">
            <w:pPr>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481154">
              <w:rPr>
                <w:rFonts w:eastAsia="Times New Roman"/>
                <w:lang w:eastAsia="en-AU"/>
              </w:rPr>
              <w:t>17</w:t>
            </w:r>
          </w:p>
        </w:tc>
      </w:tr>
      <w:tr w:rsidR="006B76CD" w:rsidRPr="006B76CD" w14:paraId="20C659B6" w14:textId="77777777" w:rsidTr="0048115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89" w:type="dxa"/>
          </w:tcPr>
          <w:p w14:paraId="598DFE86" w14:textId="77777777" w:rsidR="006B76CD" w:rsidRPr="00481154" w:rsidRDefault="006B76CD" w:rsidP="006B76CD">
            <w:pPr>
              <w:rPr>
                <w:rFonts w:eastAsia="Times New Roman"/>
                <w:lang w:eastAsia="en-AU"/>
              </w:rPr>
            </w:pPr>
            <w:r w:rsidRPr="00481154">
              <w:rPr>
                <w:rFonts w:eastAsia="Times New Roman"/>
                <w:lang w:eastAsia="en-AU"/>
              </w:rPr>
              <w:t>Height of letters</w:t>
            </w:r>
          </w:p>
        </w:tc>
        <w:tc>
          <w:tcPr>
            <w:tcW w:w="2409" w:type="dxa"/>
          </w:tcPr>
          <w:p w14:paraId="376A37AB" w14:textId="77777777" w:rsidR="006B76CD" w:rsidRPr="00481154" w:rsidRDefault="006B76CD" w:rsidP="006B76CD">
            <w:pPr>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481154">
              <w:rPr>
                <w:rFonts w:eastAsia="Times New Roman"/>
                <w:lang w:eastAsia="en-AU"/>
              </w:rPr>
              <w:t>8</w:t>
            </w:r>
          </w:p>
        </w:tc>
        <w:tc>
          <w:tcPr>
            <w:tcW w:w="3544" w:type="dxa"/>
          </w:tcPr>
          <w:p w14:paraId="00E65E90" w14:textId="77777777" w:rsidR="006B76CD" w:rsidRPr="00481154" w:rsidRDefault="006B76CD" w:rsidP="006B76CD">
            <w:pPr>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481154">
              <w:rPr>
                <w:rFonts w:eastAsia="Times New Roman"/>
                <w:lang w:eastAsia="en-AU"/>
              </w:rPr>
              <w:t>2</w:t>
            </w:r>
          </w:p>
        </w:tc>
      </w:tr>
      <w:tr w:rsidR="00C070C0" w:rsidRPr="006B76CD" w14:paraId="759B8DD1" w14:textId="77777777" w:rsidTr="00481154">
        <w:trPr>
          <w:trHeight w:val="543"/>
        </w:trPr>
        <w:tc>
          <w:tcPr>
            <w:cnfStyle w:val="001000000000" w:firstRow="0" w:lastRow="0" w:firstColumn="1" w:lastColumn="0" w:oddVBand="0" w:evenVBand="0" w:oddHBand="0" w:evenHBand="0" w:firstRowFirstColumn="0" w:firstRowLastColumn="0" w:lastRowFirstColumn="0" w:lastRowLastColumn="0"/>
            <w:tcW w:w="0" w:type="dxa"/>
          </w:tcPr>
          <w:p w14:paraId="746C52B6" w14:textId="77777777" w:rsidR="006B76CD" w:rsidRPr="00481154" w:rsidRDefault="006B76CD" w:rsidP="006B76CD">
            <w:pPr>
              <w:rPr>
                <w:rFonts w:eastAsia="Times New Roman"/>
                <w:lang w:eastAsia="en-AU"/>
              </w:rPr>
            </w:pPr>
            <w:r w:rsidRPr="00481154">
              <w:rPr>
                <w:rFonts w:eastAsia="Times New Roman"/>
                <w:lang w:eastAsia="en-AU"/>
              </w:rPr>
              <w:lastRenderedPageBreak/>
              <w:t>Height of establishment registration number</w:t>
            </w:r>
          </w:p>
        </w:tc>
        <w:tc>
          <w:tcPr>
            <w:tcW w:w="2409" w:type="dxa"/>
          </w:tcPr>
          <w:p w14:paraId="7AAE1347" w14:textId="77777777" w:rsidR="006B76CD" w:rsidRPr="00481154" w:rsidRDefault="006B76CD" w:rsidP="006B76CD">
            <w:pPr>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481154">
              <w:rPr>
                <w:rFonts w:eastAsia="Times New Roman"/>
                <w:lang w:eastAsia="en-AU"/>
              </w:rPr>
              <w:t>10</w:t>
            </w:r>
          </w:p>
        </w:tc>
        <w:tc>
          <w:tcPr>
            <w:tcW w:w="3544" w:type="dxa"/>
          </w:tcPr>
          <w:p w14:paraId="03267678" w14:textId="77777777" w:rsidR="006B76CD" w:rsidRPr="00481154" w:rsidRDefault="006B76CD" w:rsidP="006B76CD">
            <w:pPr>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481154">
              <w:rPr>
                <w:rFonts w:eastAsia="Times New Roman"/>
                <w:lang w:eastAsia="en-AU"/>
              </w:rPr>
              <w:t>5</w:t>
            </w:r>
          </w:p>
        </w:tc>
      </w:tr>
    </w:tbl>
    <w:p w14:paraId="6B9C7BEB" w14:textId="77777777" w:rsidR="006B76CD" w:rsidRPr="00481154" w:rsidRDefault="006B76CD" w:rsidP="006B76CD">
      <w:pPr>
        <w:spacing w:after="0" w:line="240" w:lineRule="auto"/>
        <w:rPr>
          <w:rFonts w:eastAsia="Times New Roman" w:cs="Times New Roman"/>
          <w:lang w:eastAsia="en-AU"/>
        </w:rPr>
      </w:pPr>
    </w:p>
    <w:p w14:paraId="6D4AD3FD" w14:textId="6B89C3AC" w:rsidR="006B76CD" w:rsidRPr="00481154" w:rsidRDefault="00C070C0" w:rsidP="006B76CD">
      <w:pPr>
        <w:spacing w:after="0" w:line="240" w:lineRule="auto"/>
        <w:rPr>
          <w:rFonts w:eastAsia="Times New Roman" w:cs="Times New Roman"/>
          <w:lang w:eastAsia="en-AU"/>
        </w:rPr>
      </w:pPr>
      <w:r>
        <w:rPr>
          <w:rFonts w:eastAsia="Times New Roman" w:cs="Times New Roman"/>
          <w:lang w:eastAsia="en-AU"/>
        </w:rPr>
        <w:t>T</w:t>
      </w:r>
      <w:r w:rsidR="006B76CD" w:rsidRPr="00481154">
        <w:rPr>
          <w:rFonts w:eastAsia="Times New Roman" w:cs="Times New Roman"/>
          <w:lang w:eastAsia="en-AU"/>
        </w:rPr>
        <w:t xml:space="preserve">he large size mark would be applied in the same circumstances as a normal size mark and the computer-generated mark applied to a computer-generated label or tag. </w:t>
      </w:r>
    </w:p>
    <w:p w14:paraId="6AB38738" w14:textId="77777777" w:rsidR="006B76CD" w:rsidRPr="00481154" w:rsidRDefault="006B76CD" w:rsidP="006B76CD">
      <w:pPr>
        <w:spacing w:after="0" w:line="240" w:lineRule="auto"/>
        <w:rPr>
          <w:rFonts w:eastAsia="Times New Roman" w:cs="Times New Roman"/>
          <w:lang w:eastAsia="en-AU"/>
        </w:rPr>
      </w:pPr>
    </w:p>
    <w:p w14:paraId="0457685B" w14:textId="74F43F5A" w:rsidR="006B76CD" w:rsidRPr="00481154" w:rsidRDefault="006B76CD" w:rsidP="006B76CD">
      <w:pPr>
        <w:spacing w:after="0" w:line="240" w:lineRule="auto"/>
        <w:rPr>
          <w:rFonts w:eastAsia="Times New Roman" w:cs="Times New Roman"/>
          <w:lang w:eastAsia="en-AU"/>
        </w:rPr>
      </w:pPr>
      <w:r w:rsidRPr="00481154">
        <w:rPr>
          <w:rFonts w:eastAsia="Times New Roman" w:cs="Times New Roman"/>
          <w:lang w:eastAsia="en-AU"/>
        </w:rPr>
        <w:t>This change will allow for greater flexibility of</w:t>
      </w:r>
      <w:r w:rsidR="00C070C0">
        <w:rPr>
          <w:rFonts w:eastAsia="Times New Roman" w:cs="Times New Roman"/>
          <w:lang w:eastAsia="en-AU"/>
        </w:rPr>
        <w:t xml:space="preserve"> the</w:t>
      </w:r>
      <w:r w:rsidRPr="00481154">
        <w:rPr>
          <w:rFonts w:eastAsia="Times New Roman" w:cs="Times New Roman"/>
          <w:lang w:eastAsia="en-AU"/>
        </w:rPr>
        <w:t xml:space="preserve"> sizing of official marks.</w:t>
      </w:r>
    </w:p>
    <w:p w14:paraId="284B2BF3" w14:textId="77777777" w:rsidR="006B76CD" w:rsidRPr="00481154" w:rsidRDefault="006B76CD" w:rsidP="006B76CD">
      <w:pPr>
        <w:spacing w:after="0" w:line="240" w:lineRule="auto"/>
        <w:rPr>
          <w:rFonts w:eastAsia="Times New Roman" w:cs="Times New Roman"/>
          <w:lang w:eastAsia="en-AU"/>
        </w:rPr>
      </w:pPr>
    </w:p>
    <w:p w14:paraId="66E1C84A" w14:textId="5CF658DD" w:rsidR="006B76CD" w:rsidRPr="00481154" w:rsidRDefault="006B76CD" w:rsidP="006B76CD">
      <w:pPr>
        <w:spacing w:after="0" w:line="240" w:lineRule="auto"/>
        <w:rPr>
          <w:rFonts w:eastAsia="Times New Roman" w:cs="Times New Roman"/>
          <w:b/>
          <w:bCs/>
          <w:lang w:eastAsia="en-AU"/>
        </w:rPr>
      </w:pPr>
      <w:r w:rsidRPr="00481154">
        <w:rPr>
          <w:rFonts w:eastAsia="Times New Roman" w:cs="Times New Roman"/>
          <w:b/>
          <w:bCs/>
          <w:lang w:eastAsia="en-AU"/>
        </w:rPr>
        <w:t>Carton Seal official mark</w:t>
      </w:r>
      <w:r w:rsidR="006A1CF9">
        <w:rPr>
          <w:rFonts w:eastAsia="Times New Roman" w:cs="Times New Roman"/>
          <w:b/>
          <w:bCs/>
          <w:lang w:eastAsia="en-AU"/>
        </w:rPr>
        <w:t xml:space="preserve"> </w:t>
      </w:r>
    </w:p>
    <w:p w14:paraId="7ECDB5DE" w14:textId="77777777" w:rsidR="006B76CD" w:rsidRPr="00481154" w:rsidRDefault="006B76CD" w:rsidP="006B76CD">
      <w:pPr>
        <w:spacing w:after="0" w:line="240" w:lineRule="auto"/>
        <w:ind w:left="720"/>
        <w:rPr>
          <w:rFonts w:eastAsia="Times New Roman" w:cs="Times New Roman"/>
          <w:lang w:eastAsia="en-AU"/>
        </w:rPr>
      </w:pPr>
    </w:p>
    <w:p w14:paraId="34C6F092" w14:textId="77777777" w:rsidR="006B76CD" w:rsidRPr="00481154" w:rsidRDefault="006B76CD" w:rsidP="006B76CD">
      <w:pPr>
        <w:spacing w:after="0" w:line="240" w:lineRule="auto"/>
        <w:rPr>
          <w:rFonts w:eastAsia="Times New Roman" w:cs="Times New Roman"/>
          <w:lang w:eastAsia="en-AU"/>
        </w:rPr>
      </w:pPr>
      <w:r w:rsidRPr="00481154">
        <w:rPr>
          <w:rFonts w:eastAsia="Times New Roman" w:cs="Times New Roman"/>
          <w:lang w:eastAsia="en-AU"/>
        </w:rPr>
        <w:t>Section 8-16 of the Wild Game Rules provides for the design of the ‘Carton Seal’ official mark, including the details to be included on the official mark. Subsection 8-16(1) provides an image of the design of the carton seal, with substitutions to be made as provided by subsection 8-16(3).</w:t>
      </w:r>
    </w:p>
    <w:p w14:paraId="4F07F2AC" w14:textId="77777777" w:rsidR="006B76CD" w:rsidRPr="00481154" w:rsidRDefault="006B76CD" w:rsidP="006B76CD">
      <w:pPr>
        <w:spacing w:after="0" w:line="240" w:lineRule="auto"/>
        <w:rPr>
          <w:rFonts w:eastAsia="Times New Roman" w:cs="Times New Roman"/>
          <w:lang w:eastAsia="en-AU"/>
        </w:rPr>
      </w:pPr>
    </w:p>
    <w:p w14:paraId="7EF57DF5" w14:textId="77777777" w:rsidR="006B76CD" w:rsidRPr="00481154" w:rsidRDefault="006B76CD" w:rsidP="006B76CD">
      <w:pPr>
        <w:spacing w:after="0" w:line="240" w:lineRule="auto"/>
        <w:rPr>
          <w:rFonts w:eastAsia="Times New Roman" w:cs="Times New Roman"/>
          <w:lang w:eastAsia="en-AU"/>
        </w:rPr>
      </w:pPr>
      <w:r w:rsidRPr="00481154">
        <w:rPr>
          <w:rFonts w:eastAsia="Times New Roman" w:cs="Times New Roman"/>
          <w:lang w:eastAsia="en-AU"/>
        </w:rPr>
        <w:t>Paragraph 8-16(3)(a) of the Wild Game Rules currently provides that the registration number of the registered establishment where operations to prepare the relevant wild game meat or wild game meat products for export were carried out is to be substituted for ‘A’.</w:t>
      </w:r>
    </w:p>
    <w:p w14:paraId="2AEE192A" w14:textId="77777777" w:rsidR="006B76CD" w:rsidRPr="00481154" w:rsidRDefault="006B76CD" w:rsidP="006B76CD">
      <w:pPr>
        <w:spacing w:after="0" w:line="240" w:lineRule="auto"/>
        <w:rPr>
          <w:rFonts w:eastAsia="Times New Roman" w:cs="Times New Roman"/>
          <w:lang w:eastAsia="en-AU"/>
        </w:rPr>
      </w:pPr>
    </w:p>
    <w:p w14:paraId="2BA11B53" w14:textId="004DE78F" w:rsidR="00C070C0" w:rsidRDefault="006B76CD" w:rsidP="00481154">
      <w:pPr>
        <w:rPr>
          <w:rFonts w:eastAsia="Times New Roman" w:cs="Times New Roman"/>
          <w:lang w:eastAsia="en-AU"/>
        </w:rPr>
      </w:pPr>
      <w:r w:rsidRPr="00481154">
        <w:rPr>
          <w:rFonts w:eastAsia="Times New Roman" w:cs="Times New Roman"/>
          <w:lang w:eastAsia="en-AU"/>
        </w:rPr>
        <w:t>It is proposed that the Wild</w:t>
      </w:r>
      <w:r w:rsidR="007F4BA9">
        <w:rPr>
          <w:rFonts w:eastAsia="Times New Roman" w:cs="Times New Roman"/>
          <w:lang w:eastAsia="en-AU"/>
        </w:rPr>
        <w:t xml:space="preserve"> Game</w:t>
      </w:r>
      <w:r w:rsidRPr="00481154">
        <w:rPr>
          <w:rFonts w:eastAsia="Times New Roman" w:cs="Times New Roman"/>
          <w:lang w:eastAsia="en-AU"/>
        </w:rPr>
        <w:t xml:space="preserve"> Rules be amended to allow for either the</w:t>
      </w:r>
      <w:r w:rsidR="00C070C0">
        <w:rPr>
          <w:rFonts w:eastAsia="Times New Roman" w:cs="Times New Roman"/>
          <w:lang w:eastAsia="en-AU"/>
        </w:rPr>
        <w:t>:</w:t>
      </w:r>
    </w:p>
    <w:p w14:paraId="7726CD6E" w14:textId="56C8A877" w:rsidR="00C070C0" w:rsidRDefault="006B76CD" w:rsidP="00481154">
      <w:pPr>
        <w:pStyle w:val="ListParagraph"/>
        <w:numPr>
          <w:ilvl w:val="0"/>
          <w:numId w:val="63"/>
        </w:numPr>
        <w:rPr>
          <w:rFonts w:eastAsia="Times New Roman" w:cs="Times New Roman"/>
          <w:lang w:eastAsia="en-AU"/>
        </w:rPr>
      </w:pPr>
      <w:r w:rsidRPr="00481154">
        <w:rPr>
          <w:rFonts w:eastAsia="Times New Roman" w:cs="Times New Roman"/>
          <w:lang w:eastAsia="en-AU"/>
        </w:rPr>
        <w:t>registration number of the registered establishment (as above), or</w:t>
      </w:r>
    </w:p>
    <w:p w14:paraId="2BAFB560" w14:textId="77777777" w:rsidR="00EB5A88" w:rsidRPr="00B8608A" w:rsidRDefault="009E1A4B" w:rsidP="00481154">
      <w:pPr>
        <w:pStyle w:val="ListParagraph"/>
        <w:numPr>
          <w:ilvl w:val="0"/>
          <w:numId w:val="63"/>
        </w:numPr>
        <w:rPr>
          <w:lang w:eastAsia="en-AU"/>
        </w:rPr>
      </w:pPr>
      <w:r>
        <w:rPr>
          <w:rFonts w:eastAsia="Times New Roman" w:cs="Times New Roman"/>
          <w:lang w:eastAsia="en-AU"/>
        </w:rPr>
        <w:t xml:space="preserve">a resemblance of the </w:t>
      </w:r>
      <w:r w:rsidR="006B76CD" w:rsidRPr="00481154">
        <w:rPr>
          <w:rFonts w:eastAsia="Times New Roman" w:cs="Times New Roman"/>
          <w:lang w:eastAsia="en-AU"/>
        </w:rPr>
        <w:t xml:space="preserve">‘Australia Inspected’ official mark (section 8-10 of the Wild Game Rules), </w:t>
      </w:r>
    </w:p>
    <w:p w14:paraId="31499D89" w14:textId="7CD25264" w:rsidR="00C070C0" w:rsidRPr="00481154" w:rsidRDefault="006B76CD" w:rsidP="00B8608A">
      <w:pPr>
        <w:rPr>
          <w:lang w:eastAsia="en-AU"/>
        </w:rPr>
      </w:pPr>
      <w:r w:rsidRPr="00B8608A">
        <w:rPr>
          <w:rFonts w:eastAsia="Times New Roman" w:cs="Times New Roman"/>
          <w:lang w:eastAsia="en-AU"/>
        </w:rPr>
        <w:t xml:space="preserve">to be substituted for ‘A’ on the carton seal official mark. </w:t>
      </w:r>
    </w:p>
    <w:p w14:paraId="6B45F5A2" w14:textId="77777777" w:rsidR="006B76CD" w:rsidRPr="00481154" w:rsidRDefault="006B76CD" w:rsidP="00481154">
      <w:pPr>
        <w:pStyle w:val="ListParagraph"/>
        <w:spacing w:after="0" w:line="240" w:lineRule="auto"/>
        <w:ind w:left="360"/>
        <w:rPr>
          <w:rFonts w:eastAsia="Times New Roman" w:cs="Times New Roman"/>
          <w:lang w:eastAsia="en-AU"/>
        </w:rPr>
      </w:pPr>
    </w:p>
    <w:p w14:paraId="75ED3B77" w14:textId="0F1A00B2" w:rsidR="006B76CD" w:rsidRPr="00481154" w:rsidRDefault="006B76CD" w:rsidP="006B76CD">
      <w:r w:rsidRPr="00481154">
        <w:t xml:space="preserve">This change is to allow for </w:t>
      </w:r>
      <w:r w:rsidR="009E1A4B">
        <w:t xml:space="preserve">the wild game meat </w:t>
      </w:r>
      <w:r w:rsidRPr="00481154">
        <w:t xml:space="preserve">industry to use either the </w:t>
      </w:r>
      <w:r w:rsidR="009E1A4B">
        <w:t>registration number</w:t>
      </w:r>
      <w:r w:rsidRPr="00481154">
        <w:t xml:space="preserve"> </w:t>
      </w:r>
      <w:r w:rsidR="00EB5A88">
        <w:t xml:space="preserve">of the registered establishment </w:t>
      </w:r>
      <w:r w:rsidR="009E1A4B">
        <w:t xml:space="preserve">or a resemblance of the </w:t>
      </w:r>
      <w:r w:rsidRPr="00481154">
        <w:t xml:space="preserve">‘Australia Approved’ official mark </w:t>
      </w:r>
      <w:r w:rsidR="00EB5A88">
        <w:t xml:space="preserve">substituted for ‘A’ </w:t>
      </w:r>
      <w:r w:rsidRPr="00481154">
        <w:t xml:space="preserve">on carton seals. </w:t>
      </w:r>
    </w:p>
    <w:p w14:paraId="1C394122" w14:textId="77777777" w:rsidR="007022DD" w:rsidRPr="00E408D7" w:rsidRDefault="007022DD">
      <w:pPr>
        <w:pStyle w:val="Series"/>
        <w:rPr>
          <w:bCs/>
          <w:i w:val="0"/>
          <w:iCs/>
          <w:sz w:val="16"/>
          <w:szCs w:val="10"/>
          <w:lang w:eastAsia="en-AU"/>
        </w:rPr>
      </w:pPr>
    </w:p>
    <w:p w14:paraId="6EB6558F" w14:textId="32059BDD" w:rsidR="00BB5DD3" w:rsidRPr="00E408D7" w:rsidRDefault="00BB5DD3" w:rsidP="00E408D7">
      <w:pPr>
        <w:pStyle w:val="Series"/>
        <w:rPr>
          <w:b w:val="0"/>
          <w:bCs/>
          <w:iCs/>
          <w:sz w:val="28"/>
          <w:szCs w:val="20"/>
          <w:lang w:eastAsia="en-AU"/>
        </w:rPr>
      </w:pPr>
      <w:r w:rsidRPr="00E408D7">
        <w:rPr>
          <w:bCs/>
          <w:i w:val="0"/>
          <w:iCs/>
          <w:sz w:val="28"/>
          <w:szCs w:val="20"/>
          <w:lang w:eastAsia="en-AU"/>
        </w:rPr>
        <w:t>Further information</w:t>
      </w:r>
    </w:p>
    <w:p w14:paraId="63FD542B" w14:textId="63148556" w:rsidR="00BB5DD3" w:rsidRPr="00BB5DD3" w:rsidRDefault="00BB5DD3" w:rsidP="00BB5DD3">
      <w:pPr>
        <w:spacing w:after="0" w:line="240" w:lineRule="auto"/>
        <w:rPr>
          <w:rFonts w:eastAsia="Times New Roman" w:cs="Times New Roman"/>
          <w:lang w:eastAsia="en-AU"/>
        </w:rPr>
      </w:pPr>
      <w:r w:rsidRPr="00BB5DD3">
        <w:rPr>
          <w:rFonts w:eastAsia="Times New Roman" w:cs="Times New Roman"/>
          <w:lang w:eastAsia="en-AU"/>
        </w:rPr>
        <w:t>Email</w:t>
      </w:r>
      <w:r>
        <w:rPr>
          <w:rFonts w:eastAsia="Times New Roman" w:cs="Times New Roman"/>
          <w:lang w:eastAsia="en-AU"/>
        </w:rPr>
        <w:t>:</w:t>
      </w:r>
      <w:r w:rsidRPr="00BB5DD3">
        <w:rPr>
          <w:rFonts w:eastAsia="Times New Roman" w:cs="Times New Roman"/>
          <w:lang w:eastAsia="en-AU"/>
        </w:rPr>
        <w:t xml:space="preserve"> </w:t>
      </w:r>
      <w:hyperlink r:id="rId13" w:history="1">
        <w:r w:rsidRPr="00BB5DD3">
          <w:rPr>
            <w:rStyle w:val="Hyperlink"/>
            <w:rFonts w:eastAsia="Times New Roman" w:cs="Times New Roman"/>
            <w:lang w:eastAsia="en-AU"/>
          </w:rPr>
          <w:t>exportlegislation@agriculture.gov.au</w:t>
        </w:r>
      </w:hyperlink>
    </w:p>
    <w:p w14:paraId="0892F454" w14:textId="7A9D201D" w:rsidR="00BB5DD3" w:rsidRDefault="00BB5DD3" w:rsidP="00BB5DD3">
      <w:pPr>
        <w:spacing w:after="0" w:line="240" w:lineRule="auto"/>
        <w:rPr>
          <w:rFonts w:eastAsia="Times New Roman" w:cs="Times New Roman"/>
          <w:lang w:eastAsia="en-AU"/>
        </w:rPr>
      </w:pPr>
      <w:r w:rsidRPr="00BB5DD3">
        <w:rPr>
          <w:rFonts w:eastAsia="Times New Roman" w:cs="Times New Roman"/>
          <w:lang w:eastAsia="en-AU"/>
        </w:rPr>
        <w:t xml:space="preserve">Website: </w:t>
      </w:r>
      <w:hyperlink r:id="rId14" w:anchor="legislation-and-information-sheets" w:history="1">
        <w:r w:rsidRPr="00BB5DD3">
          <w:rPr>
            <w:rStyle w:val="Hyperlink"/>
            <w:rFonts w:eastAsia="Times New Roman" w:cs="Times New Roman"/>
            <w:lang w:eastAsia="en-AU"/>
          </w:rPr>
          <w:t>Improved agricultural export legislation</w:t>
        </w:r>
      </w:hyperlink>
      <w:r w:rsidRPr="00BB5DD3">
        <w:rPr>
          <w:rFonts w:eastAsia="Times New Roman" w:cs="Times New Roman"/>
          <w:lang w:eastAsia="en-AU"/>
        </w:rPr>
        <w:t xml:space="preserve"> </w:t>
      </w:r>
    </w:p>
    <w:p w14:paraId="78E5F7AF" w14:textId="295BFE38" w:rsidR="00E408D7" w:rsidRDefault="00E408D7" w:rsidP="00BB5DD3">
      <w:pPr>
        <w:spacing w:after="0" w:line="240" w:lineRule="auto"/>
        <w:rPr>
          <w:rFonts w:eastAsia="Times New Roman" w:cs="Times New Roman"/>
          <w:lang w:eastAsia="en-AU"/>
        </w:rPr>
      </w:pPr>
    </w:p>
    <w:p w14:paraId="1F6330A6" w14:textId="77777777" w:rsidR="00520373" w:rsidRDefault="00520373" w:rsidP="00BB5DD3">
      <w:pPr>
        <w:spacing w:after="0" w:line="240" w:lineRule="auto"/>
        <w:rPr>
          <w:rFonts w:eastAsia="Times New Roman" w:cs="Times New Roman"/>
          <w:lang w:eastAsia="en-AU"/>
        </w:rPr>
      </w:pPr>
    </w:p>
    <w:p w14:paraId="07F94629" w14:textId="01054673" w:rsidR="00E408D7" w:rsidRDefault="00E408D7" w:rsidP="00BB5DD3">
      <w:pPr>
        <w:spacing w:after="0" w:line="240" w:lineRule="auto"/>
        <w:rPr>
          <w:rFonts w:eastAsia="Times New Roman" w:cs="Times New Roman"/>
          <w:lang w:eastAsia="en-AU"/>
        </w:rPr>
      </w:pPr>
    </w:p>
    <w:p w14:paraId="426C5C0E" w14:textId="2B0E5371" w:rsidR="00E408D7" w:rsidRDefault="00E408D7" w:rsidP="00BB5DD3">
      <w:pPr>
        <w:spacing w:after="0" w:line="240" w:lineRule="auto"/>
        <w:rPr>
          <w:rFonts w:eastAsia="Times New Roman" w:cs="Times New Roman"/>
          <w:lang w:eastAsia="en-AU"/>
        </w:rPr>
      </w:pPr>
    </w:p>
    <w:p w14:paraId="5FA3CE3F" w14:textId="77777777" w:rsidR="004E6E29" w:rsidRDefault="004E6E29" w:rsidP="00BB5DD3">
      <w:pPr>
        <w:spacing w:after="0" w:line="240" w:lineRule="auto"/>
        <w:rPr>
          <w:rFonts w:eastAsia="Times New Roman" w:cs="Times New Roman"/>
          <w:lang w:eastAsia="en-AU"/>
        </w:rPr>
      </w:pPr>
    </w:p>
    <w:p w14:paraId="71DB2F1F" w14:textId="77777777" w:rsidR="00E408D7" w:rsidRPr="00BB5DD3" w:rsidRDefault="00E408D7" w:rsidP="00BB5DD3">
      <w:pPr>
        <w:spacing w:after="0" w:line="240" w:lineRule="auto"/>
        <w:rPr>
          <w:rFonts w:eastAsia="Times New Roman" w:cs="Times New Roman"/>
          <w:lang w:eastAsia="en-AU"/>
        </w:rPr>
      </w:pPr>
    </w:p>
    <w:p w14:paraId="23CD7A7D" w14:textId="5FBC94DD" w:rsidR="00E9781D" w:rsidRPr="00E408D7" w:rsidRDefault="00E9781D" w:rsidP="00E9781D">
      <w:pPr>
        <w:pStyle w:val="Normalsmall"/>
        <w:spacing w:before="360"/>
      </w:pPr>
      <w:r w:rsidRPr="00E408D7">
        <w:t>© Commonwealth of Australia 202</w:t>
      </w:r>
      <w:r w:rsidR="00DC4B50" w:rsidRPr="00E408D7">
        <w:t>2</w:t>
      </w:r>
    </w:p>
    <w:p w14:paraId="1CE0CC5A" w14:textId="77777777" w:rsidR="00E9781D" w:rsidRPr="00E408D7" w:rsidRDefault="00E9781D" w:rsidP="00E9781D">
      <w:pPr>
        <w:pStyle w:val="Normalsmall"/>
      </w:pPr>
      <w:r w:rsidRPr="00E408D7">
        <w:t>Unless otherwise noted, copyright (and any other intellectual property rights) in this publication is owned by the Commonwealth of Australia (referred to as the Commonwealth).</w:t>
      </w:r>
    </w:p>
    <w:p w14:paraId="770C6259" w14:textId="77777777" w:rsidR="00E9781D" w:rsidRPr="00E408D7" w:rsidRDefault="00E9781D" w:rsidP="00E9781D">
      <w:pPr>
        <w:pStyle w:val="Normalsmall"/>
      </w:pPr>
      <w:r w:rsidRPr="00E408D7">
        <w:t xml:space="preserve">All material in this publication is licensed under a </w:t>
      </w:r>
      <w:hyperlink r:id="rId15" w:history="1">
        <w:r w:rsidRPr="00E408D7">
          <w:rPr>
            <w:rStyle w:val="Hyperlink"/>
            <w:color w:val="auto"/>
          </w:rPr>
          <w:t>Creative Commons Attribution 4.0 International Licence</w:t>
        </w:r>
      </w:hyperlink>
      <w:r w:rsidRPr="00E408D7">
        <w:t xml:space="preserve"> except content supplied by third parties, </w:t>
      </w:r>
      <w:proofErr w:type="gramStart"/>
      <w:r w:rsidRPr="00E408D7">
        <w:t>logos</w:t>
      </w:r>
      <w:proofErr w:type="gramEnd"/>
      <w:r w:rsidRPr="00E408D7">
        <w:t xml:space="preserve"> and the Commonwealth Coat of Arms.</w:t>
      </w:r>
    </w:p>
    <w:p w14:paraId="6EE3DD55" w14:textId="5015AF0A" w:rsidR="00CC3AF4" w:rsidRPr="00DC50D9" w:rsidRDefault="00E9781D" w:rsidP="001F2EE9">
      <w:pPr>
        <w:pStyle w:val="Normalsmall"/>
      </w:pPr>
      <w:r w:rsidRPr="00E408D7">
        <w:t xml:space="preserve">The Australian Government acting through the Department of Agriculture, </w:t>
      </w:r>
      <w:r w:rsidR="00E24909" w:rsidRPr="00E408D7">
        <w:t xml:space="preserve">Fisheries and Forestry </w:t>
      </w:r>
      <w:r w:rsidRPr="00E408D7">
        <w:t xml:space="preserve">has exercised due care and skill in preparing and compiling the information and data in this publication. Notwithstanding, the Department of Agriculture, </w:t>
      </w:r>
      <w:r w:rsidR="00E24909" w:rsidRPr="00E408D7">
        <w:t>Fisheries and Forestry</w:t>
      </w:r>
      <w:r w:rsidRPr="00E408D7">
        <w:t xml:space="preserve">, its employees and advisers disclaim all liability, including liability for negligence and for any loss, damage, injury, </w:t>
      </w:r>
      <w:proofErr w:type="gramStart"/>
      <w:r w:rsidRPr="00E408D7">
        <w:t>expense</w:t>
      </w:r>
      <w:proofErr w:type="gramEnd"/>
      <w:r w:rsidRPr="00E408D7">
        <w:t xml:space="preserve"> or cost incurred by any person as a result of accessing, using or relying on any of the information or data in this publication to the maximum extent permitted by law.</w:t>
      </w:r>
    </w:p>
    <w:sectPr w:rsidR="00CC3AF4" w:rsidRPr="00DC50D9" w:rsidSect="00E408D7">
      <w:headerReference w:type="even" r:id="rId16"/>
      <w:headerReference w:type="default" r:id="rId17"/>
      <w:footerReference w:type="even" r:id="rId18"/>
      <w:footerReference w:type="default" r:id="rId19"/>
      <w:headerReference w:type="first" r:id="rId20"/>
      <w:footerReference w:type="first" r:id="rId21"/>
      <w:pgSz w:w="11906" w:h="16838" w:code="9"/>
      <w:pgMar w:top="1276" w:right="1077" w:bottom="1134" w:left="1247" w:header="568" w:footer="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01EF2" w14:textId="77777777" w:rsidR="00AD3FB0" w:rsidRDefault="00AD3FB0">
      <w:r>
        <w:separator/>
      </w:r>
    </w:p>
    <w:p w14:paraId="337000FB" w14:textId="77777777" w:rsidR="00AD3FB0" w:rsidRDefault="00AD3FB0"/>
    <w:p w14:paraId="6AE27991" w14:textId="77777777" w:rsidR="00AD3FB0" w:rsidRDefault="00AD3FB0"/>
  </w:endnote>
  <w:endnote w:type="continuationSeparator" w:id="0">
    <w:p w14:paraId="04577EDF" w14:textId="77777777" w:rsidR="00AD3FB0" w:rsidRDefault="00AD3FB0">
      <w:r>
        <w:continuationSeparator/>
      </w:r>
    </w:p>
    <w:p w14:paraId="2BAAE59D" w14:textId="77777777" w:rsidR="00AD3FB0" w:rsidRDefault="00AD3FB0"/>
    <w:p w14:paraId="56377F24" w14:textId="77777777" w:rsidR="00AD3FB0" w:rsidRDefault="00AD3FB0"/>
  </w:endnote>
  <w:endnote w:type="continuationNotice" w:id="1">
    <w:p w14:paraId="13850D16" w14:textId="77777777" w:rsidR="00AD3FB0" w:rsidRDefault="00AD3FB0">
      <w:pPr>
        <w:pStyle w:val="Footer"/>
      </w:pPr>
    </w:p>
    <w:p w14:paraId="7253C248" w14:textId="77777777" w:rsidR="00AD3FB0" w:rsidRDefault="00AD3FB0"/>
    <w:p w14:paraId="12513454" w14:textId="77777777" w:rsidR="00AD3FB0" w:rsidRDefault="00AD3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47C5" w14:textId="77777777" w:rsidR="0026234B" w:rsidRDefault="00262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14C3" w14:textId="77777777" w:rsidR="00493A9B" w:rsidRPr="00171847" w:rsidRDefault="00493A9B" w:rsidP="00171847">
    <w:pPr>
      <w:tabs>
        <w:tab w:val="center" w:pos="4536"/>
      </w:tabs>
      <w:spacing w:line="240" w:lineRule="auto"/>
      <w:jc w:val="center"/>
      <w:rPr>
        <w:rFonts w:ascii="Calibri" w:hAnsi="Calibri"/>
        <w:sz w:val="20"/>
      </w:rPr>
    </w:pPr>
    <w:r w:rsidRPr="00171847">
      <w:rPr>
        <w:rFonts w:ascii="Calibri" w:hAnsi="Calibri"/>
        <w:sz w:val="20"/>
      </w:rPr>
      <w:t>Department of Agriculture, Fisheries and Forestry</w:t>
    </w:r>
  </w:p>
  <w:p w14:paraId="7A433449" w14:textId="77777777" w:rsidR="00493A9B" w:rsidRPr="00171847" w:rsidRDefault="00493A9B" w:rsidP="00171847">
    <w:pPr>
      <w:tabs>
        <w:tab w:val="center" w:pos="4536"/>
      </w:tabs>
      <w:spacing w:line="240" w:lineRule="auto"/>
      <w:jc w:val="center"/>
      <w:rPr>
        <w:rFonts w:ascii="Calibri" w:hAnsi="Calibri"/>
        <w:sz w:val="20"/>
      </w:rPr>
    </w:pPr>
    <w:r w:rsidRPr="00171847">
      <w:rPr>
        <w:rFonts w:ascii="Calibri" w:hAnsi="Calibri"/>
        <w:sz w:val="20"/>
      </w:rPr>
      <w:fldChar w:fldCharType="begin"/>
    </w:r>
    <w:r w:rsidRPr="00171847">
      <w:rPr>
        <w:rFonts w:ascii="Calibri" w:hAnsi="Calibri"/>
        <w:sz w:val="20"/>
      </w:rPr>
      <w:instrText xml:space="preserve"> PAGE   \* MERGEFORMAT </w:instrText>
    </w:r>
    <w:r w:rsidRPr="00171847">
      <w:rPr>
        <w:rFonts w:ascii="Calibri" w:hAnsi="Calibri"/>
        <w:sz w:val="20"/>
      </w:rPr>
      <w:fldChar w:fldCharType="separate"/>
    </w:r>
    <w:r w:rsidRPr="00171847">
      <w:rPr>
        <w:rFonts w:ascii="Calibri" w:hAnsi="Calibri"/>
        <w:sz w:val="20"/>
      </w:rPr>
      <w:t>1</w:t>
    </w:r>
    <w:r w:rsidRPr="00171847">
      <w:rPr>
        <w:rFonts w:ascii="Calibri" w:hAnsi="Calibri"/>
        <w:noProof/>
        <w:sz w:val="20"/>
      </w:rPr>
      <w:fldChar w:fldCharType="end"/>
    </w:r>
  </w:p>
  <w:p w14:paraId="51A09124" w14:textId="04D71DCB" w:rsidR="00493A9B" w:rsidRDefault="00493A9B" w:rsidP="00054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DD9F" w14:textId="77777777" w:rsidR="00493A9B" w:rsidRPr="00703EAB" w:rsidRDefault="00493A9B" w:rsidP="00703EAB">
    <w:pPr>
      <w:tabs>
        <w:tab w:val="center" w:pos="4536"/>
      </w:tabs>
      <w:spacing w:line="240" w:lineRule="auto"/>
      <w:jc w:val="center"/>
      <w:rPr>
        <w:rFonts w:ascii="Calibri" w:hAnsi="Calibri"/>
        <w:sz w:val="20"/>
      </w:rPr>
    </w:pPr>
    <w:r w:rsidRPr="00703EAB">
      <w:rPr>
        <w:rFonts w:ascii="Calibri" w:hAnsi="Calibri"/>
        <w:sz w:val="20"/>
      </w:rPr>
      <w:t>Department of Agriculture, Fisheries and Forestry</w:t>
    </w:r>
  </w:p>
  <w:p w14:paraId="280A0C68" w14:textId="7857C79B" w:rsidR="00493A9B" w:rsidRPr="00703EAB" w:rsidRDefault="00493A9B" w:rsidP="00E408D7">
    <w:pPr>
      <w:tabs>
        <w:tab w:val="left" w:pos="4540"/>
        <w:tab w:val="center" w:pos="4791"/>
      </w:tabs>
      <w:spacing w:line="240" w:lineRule="auto"/>
      <w:rPr>
        <w:rFonts w:ascii="Calibri" w:hAnsi="Calibri"/>
        <w:sz w:val="20"/>
      </w:rPr>
    </w:pPr>
    <w:r>
      <w:rPr>
        <w:rFonts w:ascii="Calibri" w:hAnsi="Calibri"/>
        <w:sz w:val="20"/>
      </w:rPr>
      <w:tab/>
    </w:r>
    <w:r>
      <w:rPr>
        <w:rFonts w:ascii="Calibri" w:hAnsi="Calibri"/>
        <w:sz w:val="20"/>
      </w:rPr>
      <w:tab/>
    </w:r>
    <w:r>
      <w:rPr>
        <w:rFonts w:ascii="Calibri" w:hAnsi="Calibri"/>
        <w:sz w:val="20"/>
      </w:rPr>
      <w:tab/>
    </w:r>
    <w:r w:rsidRPr="00703EAB">
      <w:rPr>
        <w:rFonts w:ascii="Calibri" w:hAnsi="Calibri"/>
        <w:sz w:val="20"/>
      </w:rPr>
      <w:fldChar w:fldCharType="begin"/>
    </w:r>
    <w:r w:rsidRPr="00703EAB">
      <w:rPr>
        <w:rFonts w:ascii="Calibri" w:hAnsi="Calibri"/>
        <w:sz w:val="20"/>
      </w:rPr>
      <w:instrText xml:space="preserve"> PAGE   \* MERGEFORMAT </w:instrText>
    </w:r>
    <w:r w:rsidRPr="00703EAB">
      <w:rPr>
        <w:rFonts w:ascii="Calibri" w:hAnsi="Calibri"/>
        <w:sz w:val="20"/>
      </w:rPr>
      <w:fldChar w:fldCharType="separate"/>
    </w:r>
    <w:r w:rsidRPr="00703EAB">
      <w:rPr>
        <w:rFonts w:ascii="Calibri" w:hAnsi="Calibri"/>
        <w:sz w:val="20"/>
      </w:rPr>
      <w:t>1</w:t>
    </w:r>
    <w:r w:rsidRPr="00703EAB">
      <w:rPr>
        <w:rFonts w:ascii="Calibri" w:hAnsi="Calibri"/>
        <w:noProof/>
        <w:sz w:val="20"/>
      </w:rPr>
      <w:fldChar w:fldCharType="end"/>
    </w:r>
  </w:p>
  <w:p w14:paraId="2D60CB34" w14:textId="63BD76AB" w:rsidR="00493A9B" w:rsidRDefault="00493A9B" w:rsidP="00A7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EBAD" w14:textId="77777777" w:rsidR="00AD3FB0" w:rsidRDefault="00AD3FB0">
      <w:r>
        <w:separator/>
      </w:r>
    </w:p>
    <w:p w14:paraId="609A0DA2" w14:textId="77777777" w:rsidR="00AD3FB0" w:rsidRDefault="00AD3FB0"/>
    <w:p w14:paraId="1109EC20" w14:textId="77777777" w:rsidR="00AD3FB0" w:rsidRDefault="00AD3FB0"/>
  </w:footnote>
  <w:footnote w:type="continuationSeparator" w:id="0">
    <w:p w14:paraId="5400E6F3" w14:textId="77777777" w:rsidR="00AD3FB0" w:rsidRDefault="00AD3FB0">
      <w:r>
        <w:continuationSeparator/>
      </w:r>
    </w:p>
    <w:p w14:paraId="41A8D5F0" w14:textId="77777777" w:rsidR="00AD3FB0" w:rsidRDefault="00AD3FB0"/>
    <w:p w14:paraId="052433FB" w14:textId="77777777" w:rsidR="00AD3FB0" w:rsidRDefault="00AD3FB0"/>
  </w:footnote>
  <w:footnote w:type="continuationNotice" w:id="1">
    <w:p w14:paraId="418EC087" w14:textId="77777777" w:rsidR="00AD3FB0" w:rsidRDefault="00AD3FB0">
      <w:pPr>
        <w:pStyle w:val="Footer"/>
      </w:pPr>
    </w:p>
    <w:p w14:paraId="1C7CD303" w14:textId="77777777" w:rsidR="00AD3FB0" w:rsidRDefault="00AD3FB0"/>
    <w:p w14:paraId="7BB7D701" w14:textId="77777777" w:rsidR="00AD3FB0" w:rsidRDefault="00AD3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B8EB" w14:textId="77777777" w:rsidR="0026234B" w:rsidRDefault="00262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0477" w14:textId="118D09D1" w:rsidR="00493A9B" w:rsidRDefault="00493A9B">
    <w:pPr>
      <w:pStyle w:val="Header"/>
    </w:pPr>
    <w:r>
      <w:t>Outline of proposed improvements to the Export Control (</w:t>
    </w:r>
    <w:r w:rsidR="00C070C0">
      <w:t>Wild Game</w:t>
    </w:r>
    <w:r w:rsidRPr="00E408D7">
      <w:t xml:space="preserve"> Meat </w:t>
    </w:r>
    <w:r w:rsidR="00C070C0">
      <w:t xml:space="preserve">and Wild Game Meat </w:t>
    </w:r>
    <w:r w:rsidRPr="00E408D7">
      <w:t>Products</w:t>
    </w:r>
    <w:r>
      <w:t>) Rules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15922F3C" w:rsidR="00493A9B" w:rsidRPr="00686E41" w:rsidRDefault="00493A9B" w:rsidP="00686E41">
    <w:pPr>
      <w:pStyle w:val="Header"/>
    </w:pPr>
    <w:r>
      <w:rPr>
        <w:noProof/>
      </w:rPr>
      <w:drawing>
        <wp:anchor distT="0" distB="0" distL="114300" distR="114300" simplePos="0" relativeHeight="251658240" behindDoc="0" locked="0" layoutInCell="1" allowOverlap="1" wp14:anchorId="242ACA0B" wp14:editId="06BCCD71">
          <wp:simplePos x="0" y="0"/>
          <wp:positionH relativeFrom="page">
            <wp:align>right</wp:align>
          </wp:positionH>
          <wp:positionV relativeFrom="page">
            <wp:align>top</wp:align>
          </wp:positionV>
          <wp:extent cx="7559675" cy="2161267"/>
          <wp:effectExtent l="0" t="0" r="3175" b="0"/>
          <wp:wrapNone/>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9675" cy="21612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1956CDA"/>
    <w:multiLevelType w:val="hybridMultilevel"/>
    <w:tmpl w:val="7C3C7EC0"/>
    <w:lvl w:ilvl="0" w:tplc="CB9C95D2">
      <w:start w:val="1"/>
      <w:numFmt w:val="bullet"/>
      <w:lvlText w:val=""/>
      <w:lvlJc w:val="left"/>
      <w:pPr>
        <w:ind w:left="720" w:hanging="360"/>
      </w:pPr>
      <w:rPr>
        <w:rFonts w:ascii="Symbol" w:hAnsi="Symbol" w:hint="default"/>
      </w:rPr>
    </w:lvl>
    <w:lvl w:ilvl="1" w:tplc="0CBE167C" w:tentative="1">
      <w:start w:val="1"/>
      <w:numFmt w:val="bullet"/>
      <w:lvlText w:val="o"/>
      <w:lvlJc w:val="left"/>
      <w:pPr>
        <w:ind w:left="1440" w:hanging="360"/>
      </w:pPr>
      <w:rPr>
        <w:rFonts w:ascii="Courier New" w:hAnsi="Courier New" w:cs="Courier New" w:hint="default"/>
      </w:rPr>
    </w:lvl>
    <w:lvl w:ilvl="2" w:tplc="0B96F454" w:tentative="1">
      <w:start w:val="1"/>
      <w:numFmt w:val="bullet"/>
      <w:lvlText w:val=""/>
      <w:lvlJc w:val="left"/>
      <w:pPr>
        <w:ind w:left="2160" w:hanging="360"/>
      </w:pPr>
      <w:rPr>
        <w:rFonts w:ascii="Wingdings" w:hAnsi="Wingdings" w:hint="default"/>
      </w:rPr>
    </w:lvl>
    <w:lvl w:ilvl="3" w:tplc="F3360746" w:tentative="1">
      <w:start w:val="1"/>
      <w:numFmt w:val="bullet"/>
      <w:lvlText w:val=""/>
      <w:lvlJc w:val="left"/>
      <w:pPr>
        <w:ind w:left="2880" w:hanging="360"/>
      </w:pPr>
      <w:rPr>
        <w:rFonts w:ascii="Symbol" w:hAnsi="Symbol" w:hint="default"/>
      </w:rPr>
    </w:lvl>
    <w:lvl w:ilvl="4" w:tplc="689A6A10" w:tentative="1">
      <w:start w:val="1"/>
      <w:numFmt w:val="bullet"/>
      <w:lvlText w:val="o"/>
      <w:lvlJc w:val="left"/>
      <w:pPr>
        <w:ind w:left="3600" w:hanging="360"/>
      </w:pPr>
      <w:rPr>
        <w:rFonts w:ascii="Courier New" w:hAnsi="Courier New" w:cs="Courier New" w:hint="default"/>
      </w:rPr>
    </w:lvl>
    <w:lvl w:ilvl="5" w:tplc="892A93FC" w:tentative="1">
      <w:start w:val="1"/>
      <w:numFmt w:val="bullet"/>
      <w:lvlText w:val=""/>
      <w:lvlJc w:val="left"/>
      <w:pPr>
        <w:ind w:left="4320" w:hanging="360"/>
      </w:pPr>
      <w:rPr>
        <w:rFonts w:ascii="Wingdings" w:hAnsi="Wingdings" w:hint="default"/>
      </w:rPr>
    </w:lvl>
    <w:lvl w:ilvl="6" w:tplc="CC44E8A2" w:tentative="1">
      <w:start w:val="1"/>
      <w:numFmt w:val="bullet"/>
      <w:lvlText w:val=""/>
      <w:lvlJc w:val="left"/>
      <w:pPr>
        <w:ind w:left="5040" w:hanging="360"/>
      </w:pPr>
      <w:rPr>
        <w:rFonts w:ascii="Symbol" w:hAnsi="Symbol" w:hint="default"/>
      </w:rPr>
    </w:lvl>
    <w:lvl w:ilvl="7" w:tplc="37006E6C" w:tentative="1">
      <w:start w:val="1"/>
      <w:numFmt w:val="bullet"/>
      <w:lvlText w:val="o"/>
      <w:lvlJc w:val="left"/>
      <w:pPr>
        <w:ind w:left="5760" w:hanging="360"/>
      </w:pPr>
      <w:rPr>
        <w:rFonts w:ascii="Courier New" w:hAnsi="Courier New" w:cs="Courier New" w:hint="default"/>
      </w:rPr>
    </w:lvl>
    <w:lvl w:ilvl="8" w:tplc="8D824250" w:tentative="1">
      <w:start w:val="1"/>
      <w:numFmt w:val="bullet"/>
      <w:lvlText w:val=""/>
      <w:lvlJc w:val="left"/>
      <w:pPr>
        <w:ind w:left="6480" w:hanging="360"/>
      </w:pPr>
      <w:rPr>
        <w:rFonts w:ascii="Wingdings" w:hAnsi="Wingdings" w:hint="default"/>
      </w:rPr>
    </w:lvl>
  </w:abstractNum>
  <w:abstractNum w:abstractNumId="8"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75D2A94"/>
    <w:multiLevelType w:val="hybridMultilevel"/>
    <w:tmpl w:val="3E6E5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840315F"/>
    <w:multiLevelType w:val="hybridMultilevel"/>
    <w:tmpl w:val="8AE4E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F83A35"/>
    <w:multiLevelType w:val="hybridMultilevel"/>
    <w:tmpl w:val="8B12A0C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091463C2"/>
    <w:multiLevelType w:val="hybridMultilevel"/>
    <w:tmpl w:val="AEF09C0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A1625A3"/>
    <w:multiLevelType w:val="hybridMultilevel"/>
    <w:tmpl w:val="EF52DFAE"/>
    <w:lvl w:ilvl="0" w:tplc="B364740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AA76334"/>
    <w:multiLevelType w:val="hybridMultilevel"/>
    <w:tmpl w:val="099E6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B7B2A62"/>
    <w:multiLevelType w:val="hybridMultilevel"/>
    <w:tmpl w:val="4238E85A"/>
    <w:lvl w:ilvl="0" w:tplc="0C090001">
      <w:start w:val="1"/>
      <w:numFmt w:val="bullet"/>
      <w:lvlText w:val=""/>
      <w:lvlJc w:val="left"/>
      <w:pPr>
        <w:ind w:left="5001" w:hanging="360"/>
      </w:pPr>
      <w:rPr>
        <w:rFonts w:ascii="Symbol" w:hAnsi="Symbol" w:hint="default"/>
      </w:rPr>
    </w:lvl>
    <w:lvl w:ilvl="1" w:tplc="0C090003" w:tentative="1">
      <w:start w:val="1"/>
      <w:numFmt w:val="bullet"/>
      <w:lvlText w:val="o"/>
      <w:lvlJc w:val="left"/>
      <w:pPr>
        <w:ind w:left="5721" w:hanging="360"/>
      </w:pPr>
      <w:rPr>
        <w:rFonts w:ascii="Courier New" w:hAnsi="Courier New" w:cs="Courier New" w:hint="default"/>
      </w:rPr>
    </w:lvl>
    <w:lvl w:ilvl="2" w:tplc="0C090005" w:tentative="1">
      <w:start w:val="1"/>
      <w:numFmt w:val="bullet"/>
      <w:lvlText w:val=""/>
      <w:lvlJc w:val="left"/>
      <w:pPr>
        <w:ind w:left="6441" w:hanging="360"/>
      </w:pPr>
      <w:rPr>
        <w:rFonts w:ascii="Wingdings" w:hAnsi="Wingdings" w:hint="default"/>
      </w:rPr>
    </w:lvl>
    <w:lvl w:ilvl="3" w:tplc="0C090001" w:tentative="1">
      <w:start w:val="1"/>
      <w:numFmt w:val="bullet"/>
      <w:lvlText w:val=""/>
      <w:lvlJc w:val="left"/>
      <w:pPr>
        <w:ind w:left="7161" w:hanging="360"/>
      </w:pPr>
      <w:rPr>
        <w:rFonts w:ascii="Symbol" w:hAnsi="Symbol" w:hint="default"/>
      </w:rPr>
    </w:lvl>
    <w:lvl w:ilvl="4" w:tplc="0C090003" w:tentative="1">
      <w:start w:val="1"/>
      <w:numFmt w:val="bullet"/>
      <w:lvlText w:val="o"/>
      <w:lvlJc w:val="left"/>
      <w:pPr>
        <w:ind w:left="7881" w:hanging="360"/>
      </w:pPr>
      <w:rPr>
        <w:rFonts w:ascii="Courier New" w:hAnsi="Courier New" w:cs="Courier New" w:hint="default"/>
      </w:rPr>
    </w:lvl>
    <w:lvl w:ilvl="5" w:tplc="0C090005" w:tentative="1">
      <w:start w:val="1"/>
      <w:numFmt w:val="bullet"/>
      <w:lvlText w:val=""/>
      <w:lvlJc w:val="left"/>
      <w:pPr>
        <w:ind w:left="8601" w:hanging="360"/>
      </w:pPr>
      <w:rPr>
        <w:rFonts w:ascii="Wingdings" w:hAnsi="Wingdings" w:hint="default"/>
      </w:rPr>
    </w:lvl>
    <w:lvl w:ilvl="6" w:tplc="0C090001" w:tentative="1">
      <w:start w:val="1"/>
      <w:numFmt w:val="bullet"/>
      <w:lvlText w:val=""/>
      <w:lvlJc w:val="left"/>
      <w:pPr>
        <w:ind w:left="9321" w:hanging="360"/>
      </w:pPr>
      <w:rPr>
        <w:rFonts w:ascii="Symbol" w:hAnsi="Symbol" w:hint="default"/>
      </w:rPr>
    </w:lvl>
    <w:lvl w:ilvl="7" w:tplc="0C090003" w:tentative="1">
      <w:start w:val="1"/>
      <w:numFmt w:val="bullet"/>
      <w:lvlText w:val="o"/>
      <w:lvlJc w:val="left"/>
      <w:pPr>
        <w:ind w:left="10041" w:hanging="360"/>
      </w:pPr>
      <w:rPr>
        <w:rFonts w:ascii="Courier New" w:hAnsi="Courier New" w:cs="Courier New" w:hint="default"/>
      </w:rPr>
    </w:lvl>
    <w:lvl w:ilvl="8" w:tplc="0C090005" w:tentative="1">
      <w:start w:val="1"/>
      <w:numFmt w:val="bullet"/>
      <w:lvlText w:val=""/>
      <w:lvlJc w:val="left"/>
      <w:pPr>
        <w:ind w:left="10761" w:hanging="360"/>
      </w:pPr>
      <w:rPr>
        <w:rFonts w:ascii="Wingdings" w:hAnsi="Wingdings" w:hint="default"/>
      </w:rPr>
    </w:lvl>
  </w:abstractNum>
  <w:abstractNum w:abstractNumId="16"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12655E79"/>
    <w:multiLevelType w:val="hybridMultilevel"/>
    <w:tmpl w:val="0CC2B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369584E"/>
    <w:multiLevelType w:val="hybridMultilevel"/>
    <w:tmpl w:val="6032BEB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42323D1"/>
    <w:multiLevelType w:val="hybridMultilevel"/>
    <w:tmpl w:val="5E9E668E"/>
    <w:lvl w:ilvl="0" w:tplc="AC8AB1B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3"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1A328D5"/>
    <w:multiLevelType w:val="multilevel"/>
    <w:tmpl w:val="47AAA7EE"/>
    <w:numStyleLink w:val="Numberlist"/>
  </w:abstractNum>
  <w:abstractNum w:abstractNumId="2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B103637"/>
    <w:multiLevelType w:val="multilevel"/>
    <w:tmpl w:val="47AAA7EE"/>
    <w:numStyleLink w:val="Numberlist"/>
  </w:abstractNum>
  <w:abstractNum w:abstractNumId="28"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304B45"/>
    <w:multiLevelType w:val="hybridMultilevel"/>
    <w:tmpl w:val="D55E30E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94A15FE"/>
    <w:multiLevelType w:val="multilevel"/>
    <w:tmpl w:val="F36C17E8"/>
    <w:numStyleLink w:val="Headinglist"/>
  </w:abstractNum>
  <w:abstractNum w:abstractNumId="32"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14F4729"/>
    <w:multiLevelType w:val="multilevel"/>
    <w:tmpl w:val="A0241B28"/>
    <w:numStyleLink w:val="List1"/>
  </w:abstractNum>
  <w:abstractNum w:abstractNumId="34" w15:restartNumberingAfterBreak="0">
    <w:nsid w:val="42A16093"/>
    <w:multiLevelType w:val="hybridMultilevel"/>
    <w:tmpl w:val="2D022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486800B4"/>
    <w:multiLevelType w:val="multilevel"/>
    <w:tmpl w:val="A0241B28"/>
    <w:numStyleLink w:val="List1"/>
  </w:abstractNum>
  <w:abstractNum w:abstractNumId="3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9" w15:restartNumberingAfterBreak="0">
    <w:nsid w:val="496159DC"/>
    <w:multiLevelType w:val="multilevel"/>
    <w:tmpl w:val="47AAA7EE"/>
    <w:numStyleLink w:val="Numberlist"/>
  </w:abstractNum>
  <w:abstractNum w:abstractNumId="40"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4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1392FCD"/>
    <w:multiLevelType w:val="hybridMultilevel"/>
    <w:tmpl w:val="A8CC3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47"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9"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0" w15:restartNumberingAfterBreak="0">
    <w:nsid w:val="603F2EC2"/>
    <w:multiLevelType w:val="hybridMultilevel"/>
    <w:tmpl w:val="EA32FEDE"/>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51"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2"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4" w15:restartNumberingAfterBreak="0">
    <w:nsid w:val="6C8C10A1"/>
    <w:multiLevelType w:val="multilevel"/>
    <w:tmpl w:val="47AAA7EE"/>
    <w:numStyleLink w:val="Numberlist"/>
  </w:abstractNum>
  <w:abstractNum w:abstractNumId="55" w15:restartNumberingAfterBreak="0">
    <w:nsid w:val="733934B7"/>
    <w:multiLevelType w:val="multilevel"/>
    <w:tmpl w:val="A0241B28"/>
    <w:numStyleLink w:val="List1"/>
  </w:abstractNum>
  <w:abstractNum w:abstractNumId="56" w15:restartNumberingAfterBreak="0">
    <w:nsid w:val="752C6A6D"/>
    <w:multiLevelType w:val="hybridMultilevel"/>
    <w:tmpl w:val="43DE0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AA30D94"/>
    <w:multiLevelType w:val="hybridMultilevel"/>
    <w:tmpl w:val="0D52536E"/>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481844598">
    <w:abstractNumId w:val="6"/>
  </w:num>
  <w:num w:numId="2" w16cid:durableId="180054372">
    <w:abstractNumId w:val="37"/>
  </w:num>
  <w:num w:numId="3" w16cid:durableId="704215417">
    <w:abstractNumId w:val="38"/>
  </w:num>
  <w:num w:numId="4" w16cid:durableId="4285864">
    <w:abstractNumId w:val="22"/>
  </w:num>
  <w:num w:numId="5" w16cid:durableId="1194884037">
    <w:abstractNumId w:val="48"/>
  </w:num>
  <w:num w:numId="6" w16cid:durableId="276067109">
    <w:abstractNumId w:val="49"/>
  </w:num>
  <w:num w:numId="7" w16cid:durableId="2000158926">
    <w:abstractNumId w:val="16"/>
  </w:num>
  <w:num w:numId="8" w16cid:durableId="473370707">
    <w:abstractNumId w:val="26"/>
  </w:num>
  <w:num w:numId="9" w16cid:durableId="1339772674">
    <w:abstractNumId w:val="31"/>
  </w:num>
  <w:num w:numId="10" w16cid:durableId="1727098978">
    <w:abstractNumId w:val="16"/>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8695743">
    <w:abstractNumId w:val="5"/>
  </w:num>
  <w:num w:numId="12" w16cid:durableId="1903559772">
    <w:abstractNumId w:val="4"/>
  </w:num>
  <w:num w:numId="13" w16cid:durableId="1340280659">
    <w:abstractNumId w:val="3"/>
  </w:num>
  <w:num w:numId="14" w16cid:durableId="631179923">
    <w:abstractNumId w:val="2"/>
  </w:num>
  <w:num w:numId="15" w16cid:durableId="713116150">
    <w:abstractNumId w:val="24"/>
  </w:num>
  <w:num w:numId="16" w16cid:durableId="1930850229">
    <w:abstractNumId w:val="46"/>
  </w:num>
  <w:num w:numId="17" w16cid:durableId="5585162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4806163">
    <w:abstractNumId w:val="52"/>
  </w:num>
  <w:num w:numId="19" w16cid:durableId="790250540">
    <w:abstractNumId w:val="1"/>
  </w:num>
  <w:num w:numId="20" w16cid:durableId="466432812">
    <w:abstractNumId w:val="0"/>
  </w:num>
  <w:num w:numId="21" w16cid:durableId="778992259">
    <w:abstractNumId w:val="27"/>
  </w:num>
  <w:num w:numId="22" w16cid:durableId="151257672">
    <w:abstractNumId w:val="39"/>
  </w:num>
  <w:num w:numId="23" w16cid:durableId="860558527">
    <w:abstractNumId w:val="54"/>
  </w:num>
  <w:num w:numId="24" w16cid:durableId="1649095149">
    <w:abstractNumId w:val="25"/>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317274361">
    <w:abstractNumId w:val="33"/>
  </w:num>
  <w:num w:numId="26" w16cid:durableId="1775458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0470925">
    <w:abstractNumId w:val="55"/>
  </w:num>
  <w:num w:numId="28" w16cid:durableId="1662851282">
    <w:abstractNumId w:val="41"/>
  </w:num>
  <w:num w:numId="29" w16cid:durableId="1686512722">
    <w:abstractNumId w:val="47"/>
  </w:num>
  <w:num w:numId="30" w16cid:durableId="1086878426">
    <w:abstractNumId w:val="18"/>
  </w:num>
  <w:num w:numId="31" w16cid:durableId="468910807">
    <w:abstractNumId w:val="51"/>
  </w:num>
  <w:num w:numId="32" w16cid:durableId="253560506">
    <w:abstractNumId w:val="8"/>
  </w:num>
  <w:num w:numId="33" w16cid:durableId="1151290833">
    <w:abstractNumId w:val="43"/>
  </w:num>
  <w:num w:numId="34" w16cid:durableId="649363245">
    <w:abstractNumId w:val="40"/>
  </w:num>
  <w:num w:numId="35" w16cid:durableId="232737863">
    <w:abstractNumId w:val="28"/>
  </w:num>
  <w:num w:numId="36" w16cid:durableId="1826816027">
    <w:abstractNumId w:val="17"/>
  </w:num>
  <w:num w:numId="37" w16cid:durableId="514541871">
    <w:abstractNumId w:val="32"/>
  </w:num>
  <w:num w:numId="38" w16cid:durableId="1339892534">
    <w:abstractNumId w:val="35"/>
  </w:num>
  <w:num w:numId="39" w16cid:durableId="2364645">
    <w:abstractNumId w:val="25"/>
  </w:num>
  <w:num w:numId="40" w16cid:durableId="1340425999">
    <w:abstractNumId w:val="42"/>
  </w:num>
  <w:num w:numId="41" w16cid:durableId="1996764328">
    <w:abstractNumId w:val="44"/>
  </w:num>
  <w:num w:numId="42" w16cid:durableId="1592470142">
    <w:abstractNumId w:val="36"/>
  </w:num>
  <w:num w:numId="43" w16cid:durableId="386297996">
    <w:abstractNumId w:val="53"/>
  </w:num>
  <w:num w:numId="44" w16cid:durableId="17401775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92205646">
    <w:abstractNumId w:val="9"/>
  </w:num>
  <w:num w:numId="46" w16cid:durableId="1599409214">
    <w:abstractNumId w:val="9"/>
  </w:num>
  <w:num w:numId="47" w16cid:durableId="1683239835">
    <w:abstractNumId w:val="56"/>
  </w:num>
  <w:num w:numId="48" w16cid:durableId="763306077">
    <w:abstractNumId w:val="7"/>
  </w:num>
  <w:num w:numId="49" w16cid:durableId="1653675577">
    <w:abstractNumId w:val="15"/>
  </w:num>
  <w:num w:numId="50" w16cid:durableId="726342399">
    <w:abstractNumId w:val="19"/>
  </w:num>
  <w:num w:numId="51" w16cid:durableId="816142341">
    <w:abstractNumId w:val="50"/>
  </w:num>
  <w:num w:numId="52" w16cid:durableId="94836860">
    <w:abstractNumId w:val="57"/>
  </w:num>
  <w:num w:numId="53" w16cid:durableId="324286576">
    <w:abstractNumId w:val="13"/>
  </w:num>
  <w:num w:numId="54" w16cid:durableId="582449388">
    <w:abstractNumId w:val="21"/>
  </w:num>
  <w:num w:numId="55" w16cid:durableId="79567340">
    <w:abstractNumId w:val="23"/>
  </w:num>
  <w:num w:numId="56" w16cid:durableId="261960717">
    <w:abstractNumId w:val="14"/>
  </w:num>
  <w:num w:numId="57" w16cid:durableId="708064590">
    <w:abstractNumId w:val="11"/>
  </w:num>
  <w:num w:numId="58" w16cid:durableId="1506554554">
    <w:abstractNumId w:val="10"/>
  </w:num>
  <w:num w:numId="59" w16cid:durableId="421613083">
    <w:abstractNumId w:val="45"/>
  </w:num>
  <w:num w:numId="60" w16cid:durableId="613945066">
    <w:abstractNumId w:val="30"/>
  </w:num>
  <w:num w:numId="61" w16cid:durableId="871380067">
    <w:abstractNumId w:val="34"/>
  </w:num>
  <w:num w:numId="62" w16cid:durableId="747070685">
    <w:abstractNumId w:val="12"/>
  </w:num>
  <w:num w:numId="63" w16cid:durableId="1184393439">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21590"/>
    <w:rsid w:val="00025D1B"/>
    <w:rsid w:val="000266C4"/>
    <w:rsid w:val="00034A9C"/>
    <w:rsid w:val="000542B4"/>
    <w:rsid w:val="000618F3"/>
    <w:rsid w:val="00066D0B"/>
    <w:rsid w:val="000717D2"/>
    <w:rsid w:val="00074A56"/>
    <w:rsid w:val="00080827"/>
    <w:rsid w:val="0008277A"/>
    <w:rsid w:val="00087A13"/>
    <w:rsid w:val="000904C1"/>
    <w:rsid w:val="000A3F3E"/>
    <w:rsid w:val="000A52BC"/>
    <w:rsid w:val="000B3924"/>
    <w:rsid w:val="000B3C44"/>
    <w:rsid w:val="000C0412"/>
    <w:rsid w:val="000C3F8E"/>
    <w:rsid w:val="000C4558"/>
    <w:rsid w:val="000E0FCE"/>
    <w:rsid w:val="000E455C"/>
    <w:rsid w:val="000F53F2"/>
    <w:rsid w:val="00100F6A"/>
    <w:rsid w:val="00102DF4"/>
    <w:rsid w:val="00110EA1"/>
    <w:rsid w:val="00145503"/>
    <w:rsid w:val="00146CFE"/>
    <w:rsid w:val="00150B4B"/>
    <w:rsid w:val="00153532"/>
    <w:rsid w:val="00171847"/>
    <w:rsid w:val="00175DEB"/>
    <w:rsid w:val="00190D7E"/>
    <w:rsid w:val="001A6968"/>
    <w:rsid w:val="001B3187"/>
    <w:rsid w:val="001D0EF3"/>
    <w:rsid w:val="001D3C05"/>
    <w:rsid w:val="001D48CE"/>
    <w:rsid w:val="001D4C41"/>
    <w:rsid w:val="001E34EB"/>
    <w:rsid w:val="001F2EE9"/>
    <w:rsid w:val="00203DE1"/>
    <w:rsid w:val="002049B4"/>
    <w:rsid w:val="00220618"/>
    <w:rsid w:val="00230D75"/>
    <w:rsid w:val="00237A69"/>
    <w:rsid w:val="0024545C"/>
    <w:rsid w:val="0026234B"/>
    <w:rsid w:val="00275B58"/>
    <w:rsid w:val="0027638B"/>
    <w:rsid w:val="002830C8"/>
    <w:rsid w:val="00284B53"/>
    <w:rsid w:val="002A6CD8"/>
    <w:rsid w:val="002B14D5"/>
    <w:rsid w:val="002B3F37"/>
    <w:rsid w:val="002B7387"/>
    <w:rsid w:val="002C03CE"/>
    <w:rsid w:val="002C1C4F"/>
    <w:rsid w:val="002D4B32"/>
    <w:rsid w:val="002E0676"/>
    <w:rsid w:val="002E3FD4"/>
    <w:rsid w:val="002E48B8"/>
    <w:rsid w:val="002F4595"/>
    <w:rsid w:val="00300753"/>
    <w:rsid w:val="00300AFD"/>
    <w:rsid w:val="0030206F"/>
    <w:rsid w:val="003032C0"/>
    <w:rsid w:val="00322A17"/>
    <w:rsid w:val="0032509C"/>
    <w:rsid w:val="00336B60"/>
    <w:rsid w:val="00346FFB"/>
    <w:rsid w:val="0035108D"/>
    <w:rsid w:val="003569F9"/>
    <w:rsid w:val="00364401"/>
    <w:rsid w:val="00366721"/>
    <w:rsid w:val="00370990"/>
    <w:rsid w:val="0037698A"/>
    <w:rsid w:val="003771E9"/>
    <w:rsid w:val="00392124"/>
    <w:rsid w:val="003B186D"/>
    <w:rsid w:val="003B68E8"/>
    <w:rsid w:val="003C4623"/>
    <w:rsid w:val="003D0980"/>
    <w:rsid w:val="003D1A46"/>
    <w:rsid w:val="003D52E7"/>
    <w:rsid w:val="003F73D7"/>
    <w:rsid w:val="003F78CD"/>
    <w:rsid w:val="00411260"/>
    <w:rsid w:val="00421CDA"/>
    <w:rsid w:val="00442630"/>
    <w:rsid w:val="0044304D"/>
    <w:rsid w:val="00446CB3"/>
    <w:rsid w:val="00447755"/>
    <w:rsid w:val="00481154"/>
    <w:rsid w:val="00493A9B"/>
    <w:rsid w:val="0049434C"/>
    <w:rsid w:val="004A662C"/>
    <w:rsid w:val="004B39F3"/>
    <w:rsid w:val="004B75FB"/>
    <w:rsid w:val="004C2DA2"/>
    <w:rsid w:val="004C4503"/>
    <w:rsid w:val="004C747D"/>
    <w:rsid w:val="004D0888"/>
    <w:rsid w:val="004D4209"/>
    <w:rsid w:val="004D798D"/>
    <w:rsid w:val="004E6E29"/>
    <w:rsid w:val="004E774E"/>
    <w:rsid w:val="004F53A1"/>
    <w:rsid w:val="005019C1"/>
    <w:rsid w:val="00504F5C"/>
    <w:rsid w:val="0050709A"/>
    <w:rsid w:val="00515287"/>
    <w:rsid w:val="00520373"/>
    <w:rsid w:val="0052147B"/>
    <w:rsid w:val="00531B5A"/>
    <w:rsid w:val="00545F16"/>
    <w:rsid w:val="005507DA"/>
    <w:rsid w:val="00550EA5"/>
    <w:rsid w:val="00553E9D"/>
    <w:rsid w:val="0055447F"/>
    <w:rsid w:val="00567DFC"/>
    <w:rsid w:val="00577F29"/>
    <w:rsid w:val="005A2AFA"/>
    <w:rsid w:val="005A48A6"/>
    <w:rsid w:val="005B613F"/>
    <w:rsid w:val="005C2BFD"/>
    <w:rsid w:val="005C2F2C"/>
    <w:rsid w:val="005C429B"/>
    <w:rsid w:val="005D6257"/>
    <w:rsid w:val="00607A21"/>
    <w:rsid w:val="00607A36"/>
    <w:rsid w:val="006156DF"/>
    <w:rsid w:val="0061684C"/>
    <w:rsid w:val="00625D8D"/>
    <w:rsid w:val="0063530E"/>
    <w:rsid w:val="00642F36"/>
    <w:rsid w:val="00643741"/>
    <w:rsid w:val="00646917"/>
    <w:rsid w:val="006558DD"/>
    <w:rsid w:val="00656587"/>
    <w:rsid w:val="00664237"/>
    <w:rsid w:val="00681148"/>
    <w:rsid w:val="00686E41"/>
    <w:rsid w:val="00696682"/>
    <w:rsid w:val="006A0E0B"/>
    <w:rsid w:val="006A1CF9"/>
    <w:rsid w:val="006A6599"/>
    <w:rsid w:val="006B0030"/>
    <w:rsid w:val="006B76CD"/>
    <w:rsid w:val="006C76EC"/>
    <w:rsid w:val="006D413F"/>
    <w:rsid w:val="006E5A79"/>
    <w:rsid w:val="006F6FE8"/>
    <w:rsid w:val="007022DD"/>
    <w:rsid w:val="00703EAB"/>
    <w:rsid w:val="0070464B"/>
    <w:rsid w:val="00707179"/>
    <w:rsid w:val="00710A9C"/>
    <w:rsid w:val="00720055"/>
    <w:rsid w:val="00721291"/>
    <w:rsid w:val="007258B1"/>
    <w:rsid w:val="00725C8B"/>
    <w:rsid w:val="00734026"/>
    <w:rsid w:val="00747F69"/>
    <w:rsid w:val="00754CA3"/>
    <w:rsid w:val="0076549B"/>
    <w:rsid w:val="00771A3B"/>
    <w:rsid w:val="00777565"/>
    <w:rsid w:val="00785C56"/>
    <w:rsid w:val="00785F14"/>
    <w:rsid w:val="00793E18"/>
    <w:rsid w:val="007A314A"/>
    <w:rsid w:val="007A48D9"/>
    <w:rsid w:val="007B6D76"/>
    <w:rsid w:val="007C0010"/>
    <w:rsid w:val="007F4BA9"/>
    <w:rsid w:val="0080517C"/>
    <w:rsid w:val="00832638"/>
    <w:rsid w:val="00846C3F"/>
    <w:rsid w:val="008549B2"/>
    <w:rsid w:val="00865130"/>
    <w:rsid w:val="00892F53"/>
    <w:rsid w:val="00895341"/>
    <w:rsid w:val="008A140E"/>
    <w:rsid w:val="008E3B54"/>
    <w:rsid w:val="008E693D"/>
    <w:rsid w:val="008F382A"/>
    <w:rsid w:val="008F5F3C"/>
    <w:rsid w:val="008F70F8"/>
    <w:rsid w:val="00902E92"/>
    <w:rsid w:val="0090743D"/>
    <w:rsid w:val="00911F4A"/>
    <w:rsid w:val="00916FC3"/>
    <w:rsid w:val="0093363B"/>
    <w:rsid w:val="00941B3A"/>
    <w:rsid w:val="00943779"/>
    <w:rsid w:val="009474D9"/>
    <w:rsid w:val="00960650"/>
    <w:rsid w:val="00962C79"/>
    <w:rsid w:val="00974CD6"/>
    <w:rsid w:val="009844EA"/>
    <w:rsid w:val="00992FAE"/>
    <w:rsid w:val="009A2A11"/>
    <w:rsid w:val="009C206F"/>
    <w:rsid w:val="009C3FA3"/>
    <w:rsid w:val="009C5CE4"/>
    <w:rsid w:val="009D7044"/>
    <w:rsid w:val="009E1A4B"/>
    <w:rsid w:val="00A04AFD"/>
    <w:rsid w:val="00A10941"/>
    <w:rsid w:val="00A11AB9"/>
    <w:rsid w:val="00A130F7"/>
    <w:rsid w:val="00A14C3A"/>
    <w:rsid w:val="00A24D6F"/>
    <w:rsid w:val="00A30260"/>
    <w:rsid w:val="00A3159D"/>
    <w:rsid w:val="00A32860"/>
    <w:rsid w:val="00A62F99"/>
    <w:rsid w:val="00A65D84"/>
    <w:rsid w:val="00A71706"/>
    <w:rsid w:val="00A77E8E"/>
    <w:rsid w:val="00A8157A"/>
    <w:rsid w:val="00A82820"/>
    <w:rsid w:val="00A85A42"/>
    <w:rsid w:val="00A87015"/>
    <w:rsid w:val="00AA1D89"/>
    <w:rsid w:val="00AC1DD7"/>
    <w:rsid w:val="00AC5761"/>
    <w:rsid w:val="00AD3FB0"/>
    <w:rsid w:val="00AE0CE0"/>
    <w:rsid w:val="00AE1E6E"/>
    <w:rsid w:val="00AE369C"/>
    <w:rsid w:val="00AE4580"/>
    <w:rsid w:val="00AE4763"/>
    <w:rsid w:val="00AF3603"/>
    <w:rsid w:val="00B0121B"/>
    <w:rsid w:val="00B0455B"/>
    <w:rsid w:val="00B115D4"/>
    <w:rsid w:val="00B11E02"/>
    <w:rsid w:val="00B27BD0"/>
    <w:rsid w:val="00B3476F"/>
    <w:rsid w:val="00B43568"/>
    <w:rsid w:val="00B570DB"/>
    <w:rsid w:val="00B60106"/>
    <w:rsid w:val="00B749F0"/>
    <w:rsid w:val="00B82095"/>
    <w:rsid w:val="00B8608A"/>
    <w:rsid w:val="00B90975"/>
    <w:rsid w:val="00B93571"/>
    <w:rsid w:val="00B94CBD"/>
    <w:rsid w:val="00BB5DD3"/>
    <w:rsid w:val="00BC49A6"/>
    <w:rsid w:val="00BD1DDE"/>
    <w:rsid w:val="00BD4AC9"/>
    <w:rsid w:val="00BD4F8E"/>
    <w:rsid w:val="00BE345B"/>
    <w:rsid w:val="00C01E3C"/>
    <w:rsid w:val="00C070C0"/>
    <w:rsid w:val="00C13A51"/>
    <w:rsid w:val="00C24345"/>
    <w:rsid w:val="00C47F3A"/>
    <w:rsid w:val="00C570C1"/>
    <w:rsid w:val="00C6128D"/>
    <w:rsid w:val="00C73278"/>
    <w:rsid w:val="00C765C8"/>
    <w:rsid w:val="00C82029"/>
    <w:rsid w:val="00C84B8A"/>
    <w:rsid w:val="00C9283A"/>
    <w:rsid w:val="00C95039"/>
    <w:rsid w:val="00CA4615"/>
    <w:rsid w:val="00CB3294"/>
    <w:rsid w:val="00CC3AF4"/>
    <w:rsid w:val="00CD1AB4"/>
    <w:rsid w:val="00CD3A6F"/>
    <w:rsid w:val="00CE7F36"/>
    <w:rsid w:val="00CF44B3"/>
    <w:rsid w:val="00CF7D08"/>
    <w:rsid w:val="00D04A3C"/>
    <w:rsid w:val="00D07F25"/>
    <w:rsid w:val="00D15B73"/>
    <w:rsid w:val="00D2146F"/>
    <w:rsid w:val="00D22097"/>
    <w:rsid w:val="00D31F3E"/>
    <w:rsid w:val="00D36C41"/>
    <w:rsid w:val="00D4039B"/>
    <w:rsid w:val="00D55A85"/>
    <w:rsid w:val="00D60FB0"/>
    <w:rsid w:val="00D7149E"/>
    <w:rsid w:val="00D750D0"/>
    <w:rsid w:val="00D87480"/>
    <w:rsid w:val="00DA1A5C"/>
    <w:rsid w:val="00DA6185"/>
    <w:rsid w:val="00DB04FF"/>
    <w:rsid w:val="00DB531F"/>
    <w:rsid w:val="00DB71FD"/>
    <w:rsid w:val="00DC453F"/>
    <w:rsid w:val="00DC4B50"/>
    <w:rsid w:val="00DC50D9"/>
    <w:rsid w:val="00DC57F0"/>
    <w:rsid w:val="00DD0C3A"/>
    <w:rsid w:val="00DD3416"/>
    <w:rsid w:val="00DD611C"/>
    <w:rsid w:val="00DE546F"/>
    <w:rsid w:val="00DF241E"/>
    <w:rsid w:val="00E11F91"/>
    <w:rsid w:val="00E13499"/>
    <w:rsid w:val="00E24909"/>
    <w:rsid w:val="00E25A07"/>
    <w:rsid w:val="00E25DBB"/>
    <w:rsid w:val="00E333DF"/>
    <w:rsid w:val="00E408D7"/>
    <w:rsid w:val="00E72280"/>
    <w:rsid w:val="00E749A4"/>
    <w:rsid w:val="00E804CA"/>
    <w:rsid w:val="00E8284E"/>
    <w:rsid w:val="00E82DE9"/>
    <w:rsid w:val="00E83C41"/>
    <w:rsid w:val="00E90D60"/>
    <w:rsid w:val="00E9781D"/>
    <w:rsid w:val="00EA51E9"/>
    <w:rsid w:val="00EA5D76"/>
    <w:rsid w:val="00EB5A88"/>
    <w:rsid w:val="00EC254B"/>
    <w:rsid w:val="00EC2925"/>
    <w:rsid w:val="00EC4EC0"/>
    <w:rsid w:val="00EC5579"/>
    <w:rsid w:val="00EC5C40"/>
    <w:rsid w:val="00ED4FF8"/>
    <w:rsid w:val="00ED774B"/>
    <w:rsid w:val="00EE0118"/>
    <w:rsid w:val="00EE49CE"/>
    <w:rsid w:val="00EE7C8D"/>
    <w:rsid w:val="00EF24B1"/>
    <w:rsid w:val="00EF3918"/>
    <w:rsid w:val="00F11FFB"/>
    <w:rsid w:val="00F330C3"/>
    <w:rsid w:val="00F36209"/>
    <w:rsid w:val="00F40593"/>
    <w:rsid w:val="00F67E46"/>
    <w:rsid w:val="00F75F33"/>
    <w:rsid w:val="00F84236"/>
    <w:rsid w:val="00FA7E9A"/>
    <w:rsid w:val="00FB1284"/>
    <w:rsid w:val="00FB6D87"/>
    <w:rsid w:val="00FB79DD"/>
    <w:rsid w:val="00FC2CE4"/>
    <w:rsid w:val="00FC379E"/>
    <w:rsid w:val="00FD337C"/>
    <w:rsid w:val="00FD3BAE"/>
    <w:rsid w:val="00FD5236"/>
    <w:rsid w:val="00FD7D5B"/>
    <w:rsid w:val="00FE0F23"/>
    <w:rsid w:val="062AEBED"/>
    <w:rsid w:val="427DAA9D"/>
    <w:rsid w:val="6F327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38977"/>
  <w15:docId w15:val="{AFCD1525-EA97-4472-AFDC-2BC284DE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AB9"/>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27"/>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27"/>
      </w:numPr>
      <w:spacing w:before="120"/>
      <w:contextualSpacing/>
    </w:pPr>
  </w:style>
  <w:style w:type="paragraph" w:styleId="ListNumber">
    <w:name w:val="List Number"/>
    <w:basedOn w:val="Normal"/>
    <w:uiPriority w:val="9"/>
    <w:qFormat/>
    <w:pPr>
      <w:numPr>
        <w:numId w:val="39"/>
      </w:numPr>
      <w:tabs>
        <w:tab w:val="left" w:pos="142"/>
      </w:tabs>
      <w:spacing w:before="120"/>
    </w:pPr>
  </w:style>
  <w:style w:type="paragraph" w:styleId="ListNumber2">
    <w:name w:val="List Number 2"/>
    <w:uiPriority w:val="10"/>
    <w:qFormat/>
    <w:rsid w:val="00A11AB9"/>
    <w:pPr>
      <w:numPr>
        <w:numId w:val="42"/>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pPr>
  </w:style>
  <w:style w:type="paragraph" w:customStyle="1" w:styleId="TableBullet1">
    <w:name w:val="Table Bullet 1"/>
    <w:basedOn w:val="Normal"/>
    <w:uiPriority w:val="15"/>
    <w:qFormat/>
    <w:pPr>
      <w:numPr>
        <w:numId w:val="4"/>
      </w:numPr>
      <w:spacing w:before="60" w:after="60" w:line="240" w:lineRule="auto"/>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A11AB9"/>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pPr>
      <w:numPr>
        <w:ilvl w:val="2"/>
        <w:numId w:val="27"/>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B82095"/>
    <w:pPr>
      <w:spacing w:after="160" w:line="259" w:lineRule="auto"/>
      <w:ind w:left="720"/>
      <w:contextualSpacing/>
    </w:p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styleId="UnresolvedMention">
    <w:name w:val="Unresolved Mention"/>
    <w:basedOn w:val="DefaultParagraphFont"/>
    <w:uiPriority w:val="99"/>
    <w:semiHidden/>
    <w:unhideWhenUsed/>
    <w:rsid w:val="00FB1284"/>
    <w:rPr>
      <w:color w:val="605E5C"/>
      <w:shd w:val="clear" w:color="auto" w:fill="E1DFDD"/>
    </w:rPr>
  </w:style>
  <w:style w:type="table" w:styleId="GridTable4">
    <w:name w:val="Grid Table 4"/>
    <w:basedOn w:val="TableNormal"/>
    <w:uiPriority w:val="49"/>
    <w:rsid w:val="00E722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Num">
    <w:name w:val="BodyNum"/>
    <w:aliases w:val="b1"/>
    <w:basedOn w:val="Normal"/>
    <w:rsid w:val="00DC50D9"/>
    <w:pPr>
      <w:numPr>
        <w:numId w:val="55"/>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DC50D9"/>
    <w:pPr>
      <w:numPr>
        <w:ilvl w:val="1"/>
        <w:numId w:val="55"/>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DC50D9"/>
    <w:pPr>
      <w:numPr>
        <w:ilvl w:val="2"/>
        <w:numId w:val="55"/>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DC50D9"/>
    <w:pPr>
      <w:numPr>
        <w:ilvl w:val="3"/>
        <w:numId w:val="55"/>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DC50D9"/>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121421">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portlegislation@agriculture.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islation.gov.au/Details/F2022C0014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22C00009"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market-access-trade/improved-export-legislatio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14DBC4F5-DDC1-4D04-976C-E83852150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3</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Information Sheet: Proposed improvements to the Export Control (Wild Game Meat and Wild Game Meat Products) Rules 2021</vt:lpstr>
    </vt:vector>
  </TitlesOfParts>
  <Company/>
  <LinksUpToDate>false</LinksUpToDate>
  <CharactersWithSpaces>4725</CharactersWithSpaces>
  <SharedDoc>false</SharedDoc>
  <HLinks>
    <vt:vector size="6" baseType="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Proposed improvements to the Export Control (Wild Game Meat and Wild Game Meat Products) Rules 2021</dc:title>
  <dc:subject/>
  <dc:creator>Department of Agriculture, Fisheries and Forestry</dc:creator>
  <cp:keywords/>
  <cp:lastModifiedBy>Nov, Amanda</cp:lastModifiedBy>
  <cp:revision>5</cp:revision>
  <cp:lastPrinted>2020-02-28T19:25:00Z</cp:lastPrinted>
  <dcterms:created xsi:type="dcterms:W3CDTF">2022-11-27T21:04:00Z</dcterms:created>
  <dcterms:modified xsi:type="dcterms:W3CDTF">2022-11-27T23:20:00Z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0x010100152C1276F2DAEF459269569F9A5E17D1</vt:lpwstr>
  </property>
  <property fmtid="{D5CDD505-2E9C-101B-9397-08002B2CF9AE}" pid="3" name="Governance">
    <vt:lpwstr>1;#Share and reuse Internal|467cd448-f284-47a5-b639-112f617e7894</vt:lpwstr>
  </property>
  <property fmtid="{D5CDD505-2E9C-101B-9397-08002B2CF9AE}" pid="4" name="Project name">
    <vt:lpwstr/>
  </property>
  <property fmtid="{D5CDD505-2E9C-101B-9397-08002B2CF9AE}" pid="5" name="MediaServiceImageTags">
    <vt:lpwstr/>
  </property>
</Properties>
</file>