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2631" w14:textId="77777777" w:rsidR="0094703B" w:rsidRDefault="0094703B" w:rsidP="0094703B">
      <w:pPr>
        <w:pStyle w:val="Heading1"/>
      </w:pPr>
      <w:r>
        <w:t>Informing the next phase of Future Drought Fund investment</w:t>
      </w:r>
    </w:p>
    <w:p w14:paraId="65FF534E" w14:textId="27E242A7" w:rsidR="00E362EF" w:rsidRDefault="0094703B" w:rsidP="0094703B">
      <w:pPr>
        <w:pStyle w:val="Subtitle"/>
      </w:pPr>
      <w:r>
        <w:t xml:space="preserve">Summary of </w:t>
      </w:r>
      <w:r w:rsidR="006F2494">
        <w:t>p</w:t>
      </w:r>
      <w:r>
        <w:t xml:space="preserve">ublic </w:t>
      </w:r>
      <w:r w:rsidR="006F2494">
        <w:t>c</w:t>
      </w:r>
      <w:r>
        <w:t xml:space="preserve">onsultation </w:t>
      </w:r>
      <w:r w:rsidR="006F2494">
        <w:t>f</w:t>
      </w:r>
      <w:r>
        <w:t>eedback</w:t>
      </w:r>
    </w:p>
    <w:p w14:paraId="1FADDE2B" w14:textId="34AFFFE3" w:rsidR="00B5453F" w:rsidRPr="00B5453F" w:rsidRDefault="0094703B" w:rsidP="0094703B">
      <w:pPr>
        <w:pStyle w:val="AuthorOrganisationAffiliation"/>
        <w:tabs>
          <w:tab w:val="left" w:pos="7995"/>
        </w:tabs>
      </w:pPr>
      <w:r>
        <w:t xml:space="preserve">Future Drought Fund Strategic Policy and Delivery </w:t>
      </w:r>
      <w:r w:rsidR="00FC4BD4">
        <w:t>B</w:t>
      </w:r>
      <w:r>
        <w:t>ranch</w:t>
      </w:r>
    </w:p>
    <w:p w14:paraId="2B6A1C06" w14:textId="2C572C13" w:rsidR="00E362EF" w:rsidRDefault="0094703B" w:rsidP="003967EE">
      <w:pPr>
        <w:pStyle w:val="Heading2"/>
      </w:pPr>
      <w:r w:rsidRPr="003967EE">
        <w:t>Public</w:t>
      </w:r>
      <w:r>
        <w:t xml:space="preserve"> </w:t>
      </w:r>
      <w:r w:rsidR="00F73359">
        <w:t>c</w:t>
      </w:r>
      <w:r>
        <w:t>onsultation 2023</w:t>
      </w:r>
    </w:p>
    <w:p w14:paraId="139ED349" w14:textId="480EDEE6" w:rsidR="006B2C53" w:rsidRPr="00E45F7B" w:rsidRDefault="0047119A">
      <w:r w:rsidRPr="002379F6">
        <w:t>From 20 October to 6 December 2023</w:t>
      </w:r>
      <w:r w:rsidR="005C0190" w:rsidRPr="002379F6">
        <w:t>,</w:t>
      </w:r>
      <w:r w:rsidRPr="002379F6">
        <w:t xml:space="preserve"> </w:t>
      </w:r>
      <w:r w:rsidR="001542DE" w:rsidRPr="002379F6">
        <w:t xml:space="preserve">we invited </w:t>
      </w:r>
      <w:r w:rsidR="00992D75">
        <w:t>our stakeholders</w:t>
      </w:r>
      <w:r w:rsidR="00C52499" w:rsidRPr="002379F6">
        <w:t xml:space="preserve"> to </w:t>
      </w:r>
      <w:r w:rsidR="009D3190" w:rsidRPr="00E45F7B">
        <w:t xml:space="preserve">help </w:t>
      </w:r>
      <w:r w:rsidR="009D3190" w:rsidRPr="002379F6">
        <w:t>inform</w:t>
      </w:r>
      <w:r w:rsidR="00C52499" w:rsidRPr="002379F6">
        <w:t xml:space="preserve"> </w:t>
      </w:r>
      <w:r w:rsidRPr="002379F6">
        <w:t xml:space="preserve">the next phase of Future Drought Fund (FDF) investment from 2024 to 2028. </w:t>
      </w:r>
      <w:r w:rsidR="0094703B" w:rsidRPr="002379F6">
        <w:t xml:space="preserve">Stakeholders were invited to comment on </w:t>
      </w:r>
      <w:r w:rsidR="0094703B" w:rsidRPr="00E45F7B">
        <w:t xml:space="preserve">a draft Drought Resilience Funding Plan and </w:t>
      </w:r>
      <w:r w:rsidR="00EC7C3B">
        <w:t xml:space="preserve">a </w:t>
      </w:r>
      <w:r w:rsidR="0094703B" w:rsidRPr="00E45F7B">
        <w:t>draft Future Drought Fund Investment Strategy.</w:t>
      </w:r>
      <w:r w:rsidR="0094703B" w:rsidRPr="002379F6">
        <w:t xml:space="preserve"> The draft </w:t>
      </w:r>
      <w:r w:rsidR="00E45F7B">
        <w:t>f</w:t>
      </w:r>
      <w:r w:rsidR="0094703B" w:rsidRPr="002379F6">
        <w:t xml:space="preserve">unding </w:t>
      </w:r>
      <w:r w:rsidR="00E45F7B">
        <w:t>p</w:t>
      </w:r>
      <w:r w:rsidR="0094703B" w:rsidRPr="002379F6">
        <w:t>lan set</w:t>
      </w:r>
      <w:r w:rsidR="001542DE" w:rsidRPr="002379F6">
        <w:t>s</w:t>
      </w:r>
      <w:r w:rsidR="0094703B" w:rsidRPr="002379F6">
        <w:t xml:space="preserve"> out a high-level framework to guide funding decisions under the FDF. The draft </w:t>
      </w:r>
      <w:r w:rsidR="00EC7C3B">
        <w:t>i</w:t>
      </w:r>
      <w:r w:rsidR="0094703B" w:rsidRPr="002379F6">
        <w:t xml:space="preserve">nvestment </w:t>
      </w:r>
      <w:r w:rsidR="00EC7C3B">
        <w:t>s</w:t>
      </w:r>
      <w:r w:rsidR="0094703B" w:rsidRPr="002379F6">
        <w:t>trategy propose</w:t>
      </w:r>
      <w:r w:rsidR="001542DE" w:rsidRPr="002379F6">
        <w:t>s</w:t>
      </w:r>
      <w:r w:rsidR="0094703B" w:rsidRPr="002379F6">
        <w:t xml:space="preserve"> options </w:t>
      </w:r>
      <w:r w:rsidR="001542DE" w:rsidRPr="002379F6">
        <w:t>for</w:t>
      </w:r>
      <w:r w:rsidR="0094703B" w:rsidRPr="002379F6">
        <w:t xml:space="preserve"> implement</w:t>
      </w:r>
      <w:r w:rsidR="001542DE" w:rsidRPr="002379F6">
        <w:t>ing</w:t>
      </w:r>
      <w:r w:rsidR="0094703B" w:rsidRPr="002379F6">
        <w:t xml:space="preserve"> the Productivity Commission’s recommendations and themes of future investment.</w:t>
      </w:r>
      <w:r w:rsidR="005F328F" w:rsidRPr="002379F6">
        <w:t xml:space="preserve"> </w:t>
      </w:r>
      <w:r w:rsidR="006B2C53" w:rsidRPr="00E45F7B">
        <w:t>We asked for feedback on the proposed:</w:t>
      </w:r>
    </w:p>
    <w:p w14:paraId="4984AFAF" w14:textId="6E04D8F8" w:rsidR="006B2C53" w:rsidRPr="00E45F7B" w:rsidRDefault="006B2C53" w:rsidP="00E45F7B">
      <w:pPr>
        <w:pStyle w:val="ListBullet"/>
      </w:pPr>
      <w:r w:rsidRPr="00E45F7B">
        <w:t xml:space="preserve">vision, aim and </w:t>
      </w:r>
      <w:r w:rsidR="00537055" w:rsidRPr="00E45F7B">
        <w:t>strategic</w:t>
      </w:r>
      <w:r w:rsidRPr="00E45F7B">
        <w:t xml:space="preserve"> objectives of the </w:t>
      </w:r>
      <w:proofErr w:type="gramStart"/>
      <w:r w:rsidRPr="00E45F7B">
        <w:t>FDF</w:t>
      </w:r>
      <w:proofErr w:type="gramEnd"/>
    </w:p>
    <w:p w14:paraId="585D99F7" w14:textId="28A7C6FB" w:rsidR="006B2C53" w:rsidRPr="00E45F7B" w:rsidRDefault="006B2C53" w:rsidP="00E45F7B">
      <w:pPr>
        <w:pStyle w:val="ListBullet"/>
      </w:pPr>
      <w:r w:rsidRPr="00E45F7B">
        <w:t>high</w:t>
      </w:r>
      <w:r w:rsidR="003967EE">
        <w:t>-</w:t>
      </w:r>
      <w:r w:rsidRPr="00E45F7B">
        <w:t xml:space="preserve">level funding principles to guide funding </w:t>
      </w:r>
      <w:proofErr w:type="gramStart"/>
      <w:r w:rsidRPr="00E45F7B">
        <w:t>decisions</w:t>
      </w:r>
      <w:proofErr w:type="gramEnd"/>
    </w:p>
    <w:p w14:paraId="26691297" w14:textId="103EA787" w:rsidR="006B2C53" w:rsidRPr="00E45F7B" w:rsidRDefault="006B2C53" w:rsidP="00E45F7B">
      <w:pPr>
        <w:pStyle w:val="ListBullet"/>
      </w:pPr>
      <w:r w:rsidRPr="00E45F7B">
        <w:t xml:space="preserve">implementation options </w:t>
      </w:r>
      <w:r w:rsidR="00436DFE">
        <w:t>for</w:t>
      </w:r>
      <w:r w:rsidR="009653D5" w:rsidRPr="00E45F7B">
        <w:t xml:space="preserve"> </w:t>
      </w:r>
      <w:r w:rsidRPr="00E45F7B">
        <w:t>the Productivity Commission’s recommendations</w:t>
      </w:r>
    </w:p>
    <w:p w14:paraId="6E481955" w14:textId="191292D6" w:rsidR="006B2C53" w:rsidRPr="00E45F7B" w:rsidRDefault="006B2C53" w:rsidP="00E45F7B">
      <w:pPr>
        <w:pStyle w:val="ListBullet"/>
      </w:pPr>
      <w:r w:rsidRPr="00E45F7B">
        <w:t>themes of future investment and funding options</w:t>
      </w:r>
    </w:p>
    <w:p w14:paraId="1A219C33" w14:textId="4D8C97C3" w:rsidR="006B2C53" w:rsidRPr="00E45F7B" w:rsidRDefault="006B2C53" w:rsidP="00E45F7B">
      <w:pPr>
        <w:pStyle w:val="ListBullet"/>
      </w:pPr>
      <w:r w:rsidRPr="00E45F7B">
        <w:t>key features of new programs.</w:t>
      </w:r>
    </w:p>
    <w:p w14:paraId="4E5AF127" w14:textId="4C73D07B" w:rsidR="0094703B" w:rsidRPr="002379F6" w:rsidRDefault="001542DE">
      <w:bookmarkStart w:id="0" w:name="_Hlk158910949"/>
      <w:r w:rsidRPr="002379F6">
        <w:t>In association with the independent FDF Consultative Committee we conducted 20 face</w:t>
      </w:r>
      <w:r w:rsidR="005F328F" w:rsidRPr="002379F6">
        <w:noBreakHyphen/>
      </w:r>
      <w:r w:rsidRPr="002379F6">
        <w:t>to</w:t>
      </w:r>
      <w:r w:rsidR="005F328F" w:rsidRPr="002379F6">
        <w:noBreakHyphen/>
      </w:r>
      <w:r w:rsidRPr="002379F6">
        <w:t xml:space="preserve">face consultations </w:t>
      </w:r>
      <w:r w:rsidR="004514F9">
        <w:t xml:space="preserve">across </w:t>
      </w:r>
      <w:r w:rsidR="00992D75">
        <w:t>Australia</w:t>
      </w:r>
      <w:r w:rsidRPr="002379F6">
        <w:t xml:space="preserve"> as well as 2 virtual meetings. </w:t>
      </w:r>
      <w:r w:rsidR="0094703B" w:rsidRPr="002379F6">
        <w:t xml:space="preserve">Over 320 people attended the public meetings, and </w:t>
      </w:r>
      <w:r w:rsidR="000F5C98" w:rsidRPr="002379F6">
        <w:t xml:space="preserve">we received </w:t>
      </w:r>
      <w:r w:rsidR="00243E78" w:rsidRPr="002379F6">
        <w:t>87</w:t>
      </w:r>
      <w:r w:rsidR="0094703B" w:rsidRPr="002379F6">
        <w:t xml:space="preserve"> written submissions and </w:t>
      </w:r>
      <w:r w:rsidR="00243E78" w:rsidRPr="002379F6">
        <w:t xml:space="preserve">71 </w:t>
      </w:r>
      <w:r w:rsidR="00391DF9">
        <w:t xml:space="preserve">survey </w:t>
      </w:r>
      <w:r w:rsidR="000F5C98" w:rsidRPr="002379F6">
        <w:t>responses</w:t>
      </w:r>
      <w:r w:rsidR="0094703B" w:rsidRPr="002379F6">
        <w:t>.</w:t>
      </w:r>
      <w:r w:rsidR="006B2C53" w:rsidRPr="002379F6">
        <w:t xml:space="preserve"> </w:t>
      </w:r>
      <w:r w:rsidR="006B2C53" w:rsidRPr="00E45F7B">
        <w:t xml:space="preserve">We heard from FDF participants and partners, industry, state and territory governments, professional advisors, research institutes, non-government organisations, farmers and people living in rural communities. </w:t>
      </w:r>
    </w:p>
    <w:bookmarkEnd w:id="0"/>
    <w:p w14:paraId="531B3C84" w14:textId="77777777" w:rsidR="00702013" w:rsidRPr="00E45F7B" w:rsidRDefault="00702013" w:rsidP="003967EE">
      <w:pPr>
        <w:pStyle w:val="Heading3"/>
      </w:pPr>
      <w:r w:rsidRPr="003967EE">
        <w:t>Background</w:t>
      </w:r>
      <w:r w:rsidRPr="00E45F7B">
        <w:t xml:space="preserve"> </w:t>
      </w:r>
    </w:p>
    <w:p w14:paraId="64F2CE5E" w14:textId="70C93E39" w:rsidR="00702013" w:rsidRDefault="00702013" w:rsidP="003967EE">
      <w:r w:rsidRPr="00E45F7B">
        <w:t xml:space="preserve">The FDF </w:t>
      </w:r>
      <w:r w:rsidR="00EC7C3B">
        <w:t>seeks to</w:t>
      </w:r>
      <w:r w:rsidRPr="00E45F7B">
        <w:t xml:space="preserve"> build drought resilience in Australia’s agriculture sector, </w:t>
      </w:r>
      <w:r w:rsidR="00045C0A" w:rsidRPr="00E45F7B">
        <w:t>landscapes,</w:t>
      </w:r>
      <w:r w:rsidRPr="00E45F7B">
        <w:t xml:space="preserve"> and communities. Programs and spending</w:t>
      </w:r>
      <w:r w:rsidR="00EC7C3B">
        <w:t xml:space="preserve"> under the FDF</w:t>
      </w:r>
      <w:r w:rsidRPr="00E45F7B">
        <w:t xml:space="preserve"> </w:t>
      </w:r>
      <w:r w:rsidR="00E45F7B" w:rsidRPr="00E45F7B">
        <w:t>are</w:t>
      </w:r>
      <w:r w:rsidRPr="00E45F7B">
        <w:t xml:space="preserve"> guided by a 4-year </w:t>
      </w:r>
      <w:r w:rsidR="00992D75">
        <w:t>f</w:t>
      </w:r>
      <w:r w:rsidRPr="00E45F7B">
        <w:t xml:space="preserve">unding </w:t>
      </w:r>
      <w:r w:rsidR="00992D75">
        <w:t>p</w:t>
      </w:r>
      <w:r w:rsidRPr="00E45F7B">
        <w:t>lan</w:t>
      </w:r>
      <w:r w:rsidR="00E96C2E">
        <w:t>, which is a disallowable legislative instrument</w:t>
      </w:r>
      <w:r w:rsidRPr="00E45F7B">
        <w:t xml:space="preserve">. Every 4 years, the </w:t>
      </w:r>
      <w:r w:rsidR="00992D75">
        <w:t xml:space="preserve">funding </w:t>
      </w:r>
      <w:r w:rsidR="00E45F7B">
        <w:t>p</w:t>
      </w:r>
      <w:r w:rsidRPr="00E45F7B">
        <w:t xml:space="preserve">lan is reviewed and replaced with another as required by the </w:t>
      </w:r>
      <w:r w:rsidRPr="00E45F7B">
        <w:rPr>
          <w:i/>
          <w:iCs/>
        </w:rPr>
        <w:t xml:space="preserve">Future Drought Fund Act 2019 </w:t>
      </w:r>
      <w:r w:rsidRPr="00E45F7B">
        <w:t xml:space="preserve">(the FDF Act). This legislated review process includes an inquiry by the Productivity Commission of Part 3 of the FDF Act, followed by public consultation on a draft </w:t>
      </w:r>
      <w:r w:rsidR="00E45F7B">
        <w:t>f</w:t>
      </w:r>
      <w:r w:rsidRPr="00E45F7B">
        <w:t xml:space="preserve">unding </w:t>
      </w:r>
      <w:r w:rsidR="00E45F7B">
        <w:t>p</w:t>
      </w:r>
      <w:r w:rsidRPr="00E45F7B">
        <w:t>lan.</w:t>
      </w:r>
    </w:p>
    <w:p w14:paraId="155E847E" w14:textId="53D9E2D0" w:rsidR="00E362EF" w:rsidRDefault="004F6EA4" w:rsidP="00D05679">
      <w:pPr>
        <w:pStyle w:val="Heading2"/>
        <w:keepLines/>
      </w:pPr>
      <w:r w:rsidRPr="003967EE">
        <w:lastRenderedPageBreak/>
        <w:t>Summary</w:t>
      </w:r>
      <w:r>
        <w:t xml:space="preserve"> of </w:t>
      </w:r>
      <w:r w:rsidR="00537055">
        <w:t xml:space="preserve">stakeholder </w:t>
      </w:r>
      <w:r>
        <w:t>feedback</w:t>
      </w:r>
    </w:p>
    <w:p w14:paraId="5FBD5AC1" w14:textId="48E6FC98" w:rsidR="00833577" w:rsidRPr="001813C7" w:rsidRDefault="00833577" w:rsidP="00D05679">
      <w:pPr>
        <w:keepNext/>
        <w:keepLines/>
      </w:pPr>
      <w:bookmarkStart w:id="1" w:name="_Hlk158911057"/>
      <w:r w:rsidRPr="001813C7">
        <w:t xml:space="preserve">Stakeholders </w:t>
      </w:r>
      <w:r w:rsidR="0077672B" w:rsidRPr="001813C7">
        <w:t xml:space="preserve">broadly endorsed the proposed </w:t>
      </w:r>
      <w:r w:rsidR="00770682">
        <w:t>approach</w:t>
      </w:r>
      <w:r w:rsidR="0077672B" w:rsidRPr="001813C7">
        <w:t xml:space="preserve"> for</w:t>
      </w:r>
      <w:r w:rsidR="00F979A9">
        <w:t xml:space="preserve"> the next phase of the</w:t>
      </w:r>
      <w:r w:rsidR="0077672B" w:rsidRPr="001813C7">
        <w:t xml:space="preserve"> </w:t>
      </w:r>
      <w:r w:rsidR="009653D5">
        <w:t>FDF</w:t>
      </w:r>
      <w:r w:rsidR="004514F9">
        <w:t>. There was support for</w:t>
      </w:r>
      <w:r w:rsidR="0077672B" w:rsidRPr="001813C7">
        <w:t>:</w:t>
      </w:r>
      <w:r w:rsidRPr="001813C7">
        <w:t xml:space="preserve"> </w:t>
      </w:r>
    </w:p>
    <w:p w14:paraId="5CECCF1B" w14:textId="0AE39E73" w:rsidR="0077672B" w:rsidRDefault="0077672B" w:rsidP="00D05679">
      <w:pPr>
        <w:pStyle w:val="ListBullet"/>
        <w:keepNext/>
        <w:keepLines/>
      </w:pPr>
      <w:bookmarkStart w:id="2" w:name="_Hlk158729517"/>
      <w:r>
        <w:t>a high-level framework centred on economic, environment</w:t>
      </w:r>
      <w:r w:rsidR="009C1C34">
        <w:t>al</w:t>
      </w:r>
      <w:r>
        <w:t xml:space="preserve"> and social </w:t>
      </w:r>
      <w:proofErr w:type="gramStart"/>
      <w:r>
        <w:t>resilience</w:t>
      </w:r>
      <w:proofErr w:type="gramEnd"/>
    </w:p>
    <w:p w14:paraId="5FECB9D3" w14:textId="77777777" w:rsidR="00EC7C3B" w:rsidRDefault="00EC7C3B" w:rsidP="00D05679">
      <w:pPr>
        <w:pStyle w:val="ListBullet"/>
        <w:keepNext/>
        <w:keepLines/>
      </w:pPr>
      <w:r>
        <w:t>a detailed and long-term plan for funding and activities</w:t>
      </w:r>
    </w:p>
    <w:p w14:paraId="7051AF6C" w14:textId="7364F841" w:rsidR="00EC7C3B" w:rsidRDefault="00B95B1B" w:rsidP="00D05679">
      <w:pPr>
        <w:pStyle w:val="ListBullet"/>
        <w:keepNext/>
        <w:keepLines/>
      </w:pPr>
      <w:r>
        <w:t>fewer</w:t>
      </w:r>
      <w:r w:rsidR="00436DFE">
        <w:t xml:space="preserve"> </w:t>
      </w:r>
      <w:proofErr w:type="gramStart"/>
      <w:r w:rsidR="00045C0A">
        <w:t>high</w:t>
      </w:r>
      <w:r w:rsidR="002E74C2">
        <w:t>-</w:t>
      </w:r>
      <w:r w:rsidR="00045C0A">
        <w:t>value</w:t>
      </w:r>
      <w:proofErr w:type="gramEnd"/>
      <w:r w:rsidR="00436DFE">
        <w:t>,</w:t>
      </w:r>
      <w:r w:rsidR="00EC7C3B">
        <w:t xml:space="preserve"> integrated and sequenced programs </w:t>
      </w:r>
      <w:r w:rsidR="00436DFE">
        <w:t>to maximise</w:t>
      </w:r>
      <w:r w:rsidR="00EC7C3B">
        <w:t xml:space="preserve"> impact</w:t>
      </w:r>
    </w:p>
    <w:p w14:paraId="10154806" w14:textId="77777777" w:rsidR="00EC7C3B" w:rsidRDefault="00EC7C3B" w:rsidP="00D05679">
      <w:pPr>
        <w:pStyle w:val="ListBullet"/>
        <w:keepNext/>
        <w:keepLines/>
      </w:pPr>
      <w:r>
        <w:t xml:space="preserve">place-based partnerships to facilitate co-design, collaboration and alignment of activities that meet local </w:t>
      </w:r>
      <w:proofErr w:type="gramStart"/>
      <w:r>
        <w:t>needs</w:t>
      </w:r>
      <w:proofErr w:type="gramEnd"/>
    </w:p>
    <w:p w14:paraId="52EE9980" w14:textId="77777777" w:rsidR="00AE6AC9" w:rsidRPr="00AE6AC9" w:rsidRDefault="00AE6AC9" w:rsidP="00D05679">
      <w:pPr>
        <w:pStyle w:val="ListBullet"/>
        <w:keepNext/>
        <w:keepLines/>
        <w:rPr>
          <w:rFonts w:ascii="Arial" w:hAnsi="Arial" w:cs="Arial"/>
          <w:sz w:val="20"/>
          <w:szCs w:val="20"/>
          <w:lang w:eastAsia="en-AU"/>
        </w:rPr>
      </w:pPr>
      <w:r w:rsidRPr="00AE6AC9">
        <w:rPr>
          <w:lang w:eastAsia="en-AU"/>
        </w:rPr>
        <w:t>a people-centred approach</w:t>
      </w:r>
      <w:r w:rsidRPr="00AE6AC9">
        <w:rPr>
          <w:b/>
          <w:bCs/>
          <w:lang w:eastAsia="en-AU"/>
        </w:rPr>
        <w:t xml:space="preserve"> </w:t>
      </w:r>
      <w:r w:rsidRPr="00AE6AC9">
        <w:rPr>
          <w:lang w:eastAsia="en-AU"/>
        </w:rPr>
        <w:t xml:space="preserve">with greater engagement, acknowledging stakeholder </w:t>
      </w:r>
      <w:proofErr w:type="gramStart"/>
      <w:r w:rsidRPr="00AE6AC9">
        <w:rPr>
          <w:lang w:eastAsia="en-AU"/>
        </w:rPr>
        <w:t>diversity</w:t>
      </w:r>
      <w:proofErr w:type="gramEnd"/>
    </w:p>
    <w:p w14:paraId="2683B0F9" w14:textId="27071122" w:rsidR="00AE6AC9" w:rsidRPr="00AE6AC9" w:rsidRDefault="00AE6AC9" w:rsidP="00D05679">
      <w:pPr>
        <w:pStyle w:val="ListBullet"/>
        <w:keepNext/>
        <w:keepLines/>
        <w:rPr>
          <w:rFonts w:ascii="Arial" w:hAnsi="Arial" w:cs="Arial"/>
          <w:sz w:val="20"/>
          <w:szCs w:val="20"/>
          <w:lang w:eastAsia="en-AU"/>
        </w:rPr>
      </w:pPr>
      <w:r w:rsidRPr="00AE6AC9">
        <w:rPr>
          <w:lang w:eastAsia="en-AU"/>
        </w:rPr>
        <w:t xml:space="preserve">increasing engagement with First Nations </w:t>
      </w:r>
      <w:r>
        <w:rPr>
          <w:lang w:eastAsia="en-AU"/>
        </w:rPr>
        <w:t xml:space="preserve">peoples and </w:t>
      </w:r>
      <w:r w:rsidRPr="00AE6AC9">
        <w:rPr>
          <w:lang w:eastAsia="en-AU"/>
        </w:rPr>
        <w:t>communities</w:t>
      </w:r>
    </w:p>
    <w:p w14:paraId="5A9CC0B5" w14:textId="1B32D456" w:rsidR="00EC7C3B" w:rsidRPr="00AE6AC9" w:rsidRDefault="00EC7C3B" w:rsidP="00D05679">
      <w:pPr>
        <w:pStyle w:val="ListBullet"/>
        <w:keepNext/>
        <w:keepLines/>
      </w:pPr>
      <w:r w:rsidRPr="00AE6AC9">
        <w:t xml:space="preserve">an </w:t>
      </w:r>
      <w:r w:rsidR="00AE6AC9" w:rsidRPr="00AE6AC9">
        <w:t>ongoing commitment to</w:t>
      </w:r>
      <w:r w:rsidRPr="00AE6AC9">
        <w:t xml:space="preserve"> public good outcomes </w:t>
      </w:r>
    </w:p>
    <w:p w14:paraId="19321697" w14:textId="77777777" w:rsidR="00EC7C3B" w:rsidRDefault="00EC7C3B" w:rsidP="00D05679">
      <w:pPr>
        <w:pStyle w:val="ListBullet"/>
        <w:keepNext/>
        <w:keepLines/>
      </w:pPr>
      <w:r>
        <w:t>a balanced approach to driving change through new ideas and extension of tried and tested practices</w:t>
      </w:r>
    </w:p>
    <w:p w14:paraId="31995807" w14:textId="77777777" w:rsidR="00EC7C3B" w:rsidRDefault="00EC7C3B" w:rsidP="00D05679">
      <w:pPr>
        <w:pStyle w:val="ListBullet"/>
        <w:keepNext/>
        <w:keepLines/>
      </w:pPr>
      <w:r>
        <w:t xml:space="preserve">prioritising knowledge sharing and monitoring, evaluation and </w:t>
      </w:r>
      <w:proofErr w:type="gramStart"/>
      <w:r>
        <w:t>learning</w:t>
      </w:r>
      <w:proofErr w:type="gramEnd"/>
    </w:p>
    <w:p w14:paraId="4BC835A8" w14:textId="7016814E" w:rsidR="0077672B" w:rsidRDefault="00EC7C3B" w:rsidP="00D05679">
      <w:pPr>
        <w:pStyle w:val="ListBullet"/>
        <w:keepNext/>
        <w:keepLines/>
      </w:pPr>
      <w:r>
        <w:t xml:space="preserve">increasing </w:t>
      </w:r>
      <w:r w:rsidRPr="009637BB">
        <w:t>preparedness</w:t>
      </w:r>
      <w:r w:rsidRPr="0077672B">
        <w:t xml:space="preserve"> </w:t>
      </w:r>
      <w:r>
        <w:t>and self-reliance</w:t>
      </w:r>
      <w:r w:rsidR="0041143B">
        <w:t>.</w:t>
      </w:r>
    </w:p>
    <w:p w14:paraId="4913BC2A" w14:textId="05E0B7CB" w:rsidR="00D96D35" w:rsidRPr="00D96D35" w:rsidRDefault="00D96D35" w:rsidP="003967EE">
      <w:pPr>
        <w:pStyle w:val="Heading3"/>
      </w:pPr>
      <w:bookmarkStart w:id="3" w:name="_Hlk158300805"/>
      <w:bookmarkEnd w:id="1"/>
      <w:bookmarkEnd w:id="2"/>
      <w:r w:rsidRPr="003967EE">
        <w:t>Feedback</w:t>
      </w:r>
      <w:r>
        <w:t xml:space="preserve"> on the draft </w:t>
      </w:r>
      <w:r w:rsidR="00C542E0">
        <w:t>f</w:t>
      </w:r>
      <w:r>
        <w:t xml:space="preserve">unding </w:t>
      </w:r>
      <w:r w:rsidR="00C542E0">
        <w:t>p</w:t>
      </w:r>
      <w:r>
        <w:t>lan</w:t>
      </w:r>
    </w:p>
    <w:p w14:paraId="6D9EF1C1" w14:textId="0394D705" w:rsidR="0094070C" w:rsidRDefault="004E3BD8" w:rsidP="003967EE">
      <w:pPr>
        <w:rPr>
          <w:b/>
          <w:bCs/>
        </w:rPr>
      </w:pPr>
      <w:r w:rsidRPr="004E3BD8">
        <w:t>A high proportion of stakeholder</w:t>
      </w:r>
      <w:r w:rsidR="00CB6E4E">
        <w:t xml:space="preserve">s </w:t>
      </w:r>
      <w:r w:rsidR="00CB6E4E" w:rsidRPr="004E3BD8">
        <w:t xml:space="preserve">agreed with the appropriateness of </w:t>
      </w:r>
      <w:r w:rsidR="00CB6E4E" w:rsidRPr="009E5EAF">
        <w:t>the</w:t>
      </w:r>
      <w:r w:rsidR="00801868" w:rsidRPr="009E5EAF">
        <w:t xml:space="preserve"> draft</w:t>
      </w:r>
      <w:r w:rsidR="00CB6E4E" w:rsidRPr="009E5EAF">
        <w:t xml:space="preserve"> </w:t>
      </w:r>
      <w:r w:rsidR="00630C6E" w:rsidRPr="009E5EAF">
        <w:t>f</w:t>
      </w:r>
      <w:r w:rsidR="00CB6E4E" w:rsidRPr="009E5EAF">
        <w:t xml:space="preserve">unding </w:t>
      </w:r>
      <w:r w:rsidR="00630C6E" w:rsidRPr="009E5EAF">
        <w:t>p</w:t>
      </w:r>
      <w:r w:rsidR="00CB6E4E" w:rsidRPr="009E5EAF">
        <w:t>lan</w:t>
      </w:r>
      <w:r w:rsidR="00AE6AC9">
        <w:t>. This was reflected in</w:t>
      </w:r>
      <w:r w:rsidR="00CB6E4E">
        <w:t xml:space="preserve"> </w:t>
      </w:r>
      <w:r w:rsidRPr="004E3BD8">
        <w:t>face-to-face meetings</w:t>
      </w:r>
      <w:r w:rsidR="00AE6AC9">
        <w:t>, written</w:t>
      </w:r>
      <w:r w:rsidR="0047119A">
        <w:t xml:space="preserve"> submissions</w:t>
      </w:r>
      <w:r w:rsidR="00881397">
        <w:t>,</w:t>
      </w:r>
      <w:r w:rsidR="00AE6AC9">
        <w:t xml:space="preserve"> and survey responses</w:t>
      </w:r>
      <w:r w:rsidR="00CB6E4E">
        <w:t>.</w:t>
      </w:r>
    </w:p>
    <w:p w14:paraId="5069BF1C" w14:textId="655B8CD9" w:rsidR="00684FF9" w:rsidRDefault="0094070C" w:rsidP="003967EE">
      <w:r w:rsidRPr="00A25C6B">
        <w:t xml:space="preserve">Stakeholders </w:t>
      </w:r>
      <w:bookmarkStart w:id="4" w:name="_Hlk158100332"/>
      <w:r w:rsidR="00245F3D" w:rsidRPr="00A25C6B">
        <w:t xml:space="preserve">strongly </w:t>
      </w:r>
      <w:r w:rsidRPr="00A25C6B">
        <w:t xml:space="preserve">endorsed </w:t>
      </w:r>
      <w:r w:rsidR="002379F6" w:rsidRPr="00A25C6B">
        <w:t xml:space="preserve">a </w:t>
      </w:r>
      <w:r w:rsidR="00CC3F5F" w:rsidRPr="00A25C6B">
        <w:t>holistic</w:t>
      </w:r>
      <w:r w:rsidRPr="00A25C6B">
        <w:t xml:space="preserve"> </w:t>
      </w:r>
      <w:r w:rsidR="002379F6" w:rsidRPr="00A25C6B">
        <w:t xml:space="preserve">systems </w:t>
      </w:r>
      <w:r w:rsidRPr="00A25C6B">
        <w:t xml:space="preserve">approach </w:t>
      </w:r>
      <w:r w:rsidR="002379F6" w:rsidRPr="00A25C6B">
        <w:t>focusing on</w:t>
      </w:r>
      <w:r w:rsidRPr="00A25C6B">
        <w:t xml:space="preserve"> </w:t>
      </w:r>
      <w:r w:rsidR="00045C0A" w:rsidRPr="00A25C6B">
        <w:t>economic,</w:t>
      </w:r>
      <w:r w:rsidRPr="00A25C6B">
        <w:t xml:space="preserve"> environmental</w:t>
      </w:r>
      <w:r w:rsidR="009C1C34">
        <w:t>, and social</w:t>
      </w:r>
      <w:r w:rsidRPr="00A25C6B">
        <w:t xml:space="preserve"> resilience </w:t>
      </w:r>
      <w:bookmarkEnd w:id="4"/>
      <w:r w:rsidR="009C1C34">
        <w:t>–</w:t>
      </w:r>
      <w:r w:rsidRPr="00A25C6B">
        <w:t xml:space="preserve"> reflected in the </w:t>
      </w:r>
      <w:r w:rsidR="00CB6E4E" w:rsidRPr="009E5EAF">
        <w:t xml:space="preserve">draft </w:t>
      </w:r>
      <w:r w:rsidR="00630C6E" w:rsidRPr="009E5EAF">
        <w:t>f</w:t>
      </w:r>
      <w:r w:rsidR="00CB6E4E" w:rsidRPr="009E5EAF">
        <w:t xml:space="preserve">unding </w:t>
      </w:r>
      <w:r w:rsidR="00630C6E" w:rsidRPr="009E5EAF">
        <w:t>p</w:t>
      </w:r>
      <w:r w:rsidR="00CB6E4E" w:rsidRPr="009E5EAF">
        <w:t>lan’s</w:t>
      </w:r>
      <w:r w:rsidR="00CB6E4E" w:rsidRPr="00A25C6B">
        <w:t xml:space="preserve"> </w:t>
      </w:r>
      <w:r w:rsidRPr="00A25C6B">
        <w:t xml:space="preserve">proposed strategic objectives </w:t>
      </w:r>
      <w:r w:rsidR="003B51C4" w:rsidRPr="00A25C6B">
        <w:t>and funding principles</w:t>
      </w:r>
      <w:r w:rsidRPr="002379F6">
        <w:t>.</w:t>
      </w:r>
      <w:r w:rsidRPr="0094070C">
        <w:t xml:space="preserve"> Many noted the interconnecte</w:t>
      </w:r>
      <w:r w:rsidR="00CB6E4E">
        <w:t xml:space="preserve">dness </w:t>
      </w:r>
      <w:r w:rsidRPr="0094070C">
        <w:t xml:space="preserve">of these objectives, </w:t>
      </w:r>
      <w:r w:rsidR="00CB6E4E">
        <w:t>but that</w:t>
      </w:r>
      <w:r w:rsidRPr="0094070C">
        <w:t xml:space="preserve"> some activities</w:t>
      </w:r>
      <w:r w:rsidR="00CB6E4E">
        <w:t>,</w:t>
      </w:r>
      <w:r w:rsidRPr="0094070C">
        <w:t xml:space="preserve"> including community social resilience may require a dedicated effort.</w:t>
      </w:r>
    </w:p>
    <w:p w14:paraId="3B201980" w14:textId="2FFBCE76" w:rsidR="00F61481" w:rsidRDefault="0041143B" w:rsidP="003967EE">
      <w:pPr>
        <w:rPr>
          <w:b/>
          <w:bCs/>
        </w:rPr>
      </w:pPr>
      <w:r>
        <w:t>F</w:t>
      </w:r>
      <w:r w:rsidR="00ED468F">
        <w:t xml:space="preserve">unding principles outlined in the </w:t>
      </w:r>
      <w:r w:rsidR="00ED468F" w:rsidRPr="009E5EAF">
        <w:t>draft funding plan</w:t>
      </w:r>
      <w:r w:rsidR="00ED468F">
        <w:t xml:space="preserve"> were supported and reflected key issues raised by stakeholders</w:t>
      </w:r>
      <w:r w:rsidR="009653D5">
        <w:t>. These included</w:t>
      </w:r>
      <w:r w:rsidR="00F61481">
        <w:t>:</w:t>
      </w:r>
      <w:r w:rsidR="00ED468F">
        <w:t xml:space="preserve"> </w:t>
      </w:r>
    </w:p>
    <w:p w14:paraId="59D46877" w14:textId="565ACA80" w:rsidR="00F61481" w:rsidRPr="00630C6E" w:rsidRDefault="00F61481" w:rsidP="00F61481">
      <w:pPr>
        <w:pStyle w:val="ListBullet"/>
      </w:pPr>
      <w:r w:rsidRPr="00630C6E">
        <w:t>promoting self-reliance and preparedness regardless of conditions</w:t>
      </w:r>
      <w:r>
        <w:t>,</w:t>
      </w:r>
      <w:r w:rsidRPr="00630C6E">
        <w:t xml:space="preserve"> including in</w:t>
      </w:r>
      <w:r w:rsidR="009C1C34">
        <w:t>-</w:t>
      </w:r>
      <w:r w:rsidRPr="00630C6E">
        <w:t>drought hardship</w:t>
      </w:r>
    </w:p>
    <w:p w14:paraId="44B88528" w14:textId="6C9C00C6" w:rsidR="00F61481" w:rsidRPr="00630C6E" w:rsidRDefault="00F61481" w:rsidP="00F61481">
      <w:pPr>
        <w:pStyle w:val="ListBullet"/>
      </w:pPr>
      <w:r w:rsidRPr="00630C6E">
        <w:t xml:space="preserve">recognising the impact of climate change and focusing </w:t>
      </w:r>
      <w:r>
        <w:t>e</w:t>
      </w:r>
      <w:r w:rsidRPr="00630C6E">
        <w:t xml:space="preserve">xplicitly on activities which achieve both drought and climate resilience </w:t>
      </w:r>
      <w:proofErr w:type="gramStart"/>
      <w:r w:rsidRPr="00630C6E">
        <w:t>outcomes</w:t>
      </w:r>
      <w:proofErr w:type="gramEnd"/>
    </w:p>
    <w:p w14:paraId="75D926E5" w14:textId="0D2ED369" w:rsidR="00F61481" w:rsidRPr="00630C6E" w:rsidRDefault="00F61481" w:rsidP="00F61481">
      <w:pPr>
        <w:pStyle w:val="ListBullet"/>
      </w:pPr>
      <w:r>
        <w:t>s</w:t>
      </w:r>
      <w:r w:rsidRPr="00630C6E">
        <w:t>upporting enduring outcomes</w:t>
      </w:r>
      <w:r w:rsidR="00E12C4C">
        <w:t>,</w:t>
      </w:r>
      <w:r w:rsidRPr="00630C6E">
        <w:t xml:space="preserve"> including longer</w:t>
      </w:r>
      <w:r w:rsidR="00895932">
        <w:t>-</w:t>
      </w:r>
      <w:r w:rsidRPr="00630C6E">
        <w:t>term programs</w:t>
      </w:r>
    </w:p>
    <w:p w14:paraId="26B61774" w14:textId="02B28653" w:rsidR="00F61481" w:rsidRPr="00630C6E" w:rsidRDefault="00F61481" w:rsidP="00F61481">
      <w:pPr>
        <w:pStyle w:val="ListBullet"/>
      </w:pPr>
      <w:r>
        <w:t>delivering r</w:t>
      </w:r>
      <w:r w:rsidRPr="00630C6E">
        <w:t xml:space="preserve">obust monitoring, evaluation, and learning </w:t>
      </w:r>
    </w:p>
    <w:p w14:paraId="32AE8526" w14:textId="63EC8161" w:rsidR="00F61481" w:rsidRPr="00CD44ED" w:rsidRDefault="00F61481" w:rsidP="00F61481">
      <w:pPr>
        <w:pStyle w:val="ListBullet"/>
      </w:pPr>
      <w:r w:rsidRPr="00CD44ED">
        <w:t>prioritising knowledge sharing</w:t>
      </w:r>
      <w:r w:rsidR="009653D5">
        <w:t>,</w:t>
      </w:r>
      <w:r w:rsidRPr="00CD44ED">
        <w:t xml:space="preserve"> including opportunities to engage and </w:t>
      </w:r>
      <w:r w:rsidR="00895932">
        <w:t xml:space="preserve">communicate program </w:t>
      </w:r>
      <w:r w:rsidRPr="00CD44ED">
        <w:t>outcomes</w:t>
      </w:r>
      <w:r w:rsidR="00CD44ED">
        <w:t>.</w:t>
      </w:r>
    </w:p>
    <w:p w14:paraId="25E2D6C5" w14:textId="190EE076" w:rsidR="00ED468F" w:rsidRPr="00A25C6B" w:rsidRDefault="00CD44ED" w:rsidP="00D05679">
      <w:pPr>
        <w:keepNext/>
        <w:keepLines/>
        <w:rPr>
          <w:b/>
          <w:bCs/>
        </w:rPr>
      </w:pPr>
      <w:r w:rsidRPr="00A25C6B">
        <w:lastRenderedPageBreak/>
        <w:t>S</w:t>
      </w:r>
      <w:r w:rsidR="00ED468F" w:rsidRPr="00A25C6B">
        <w:t>takeholders called for greater emphasis on:</w:t>
      </w:r>
    </w:p>
    <w:p w14:paraId="0F1EAF8A" w14:textId="455CD2CA" w:rsidR="00ED468F" w:rsidRPr="00A25C6B" w:rsidRDefault="00ED468F" w:rsidP="00D05679">
      <w:pPr>
        <w:pStyle w:val="ListBullet"/>
        <w:keepNext/>
        <w:keepLines/>
      </w:pPr>
      <w:r w:rsidRPr="00A25C6B">
        <w:t>best value and evidence</w:t>
      </w:r>
      <w:r w:rsidR="009C1C34">
        <w:t>-</w:t>
      </w:r>
      <w:r w:rsidRPr="00A25C6B">
        <w:t xml:space="preserve">based proposals </w:t>
      </w:r>
    </w:p>
    <w:p w14:paraId="557F63BE" w14:textId="0A9627AE" w:rsidR="00ED468F" w:rsidRPr="00A25C6B" w:rsidRDefault="00ED468F" w:rsidP="00D05679">
      <w:pPr>
        <w:pStyle w:val="ListBullet"/>
        <w:keepNext/>
        <w:keepLines/>
      </w:pPr>
      <w:r w:rsidRPr="00A25C6B">
        <w:t>engagement, communication</w:t>
      </w:r>
      <w:r w:rsidR="00F61481" w:rsidRPr="00A25C6B">
        <w:t>,</w:t>
      </w:r>
      <w:r w:rsidRPr="00A25C6B">
        <w:t xml:space="preserve"> and collaboration with a diverse range of stakeholders, including First Nations peoples and </w:t>
      </w:r>
      <w:proofErr w:type="gramStart"/>
      <w:r w:rsidRPr="00A25C6B">
        <w:t>communities</w:t>
      </w:r>
      <w:proofErr w:type="gramEnd"/>
    </w:p>
    <w:p w14:paraId="0A939822" w14:textId="12E74283" w:rsidR="00801868" w:rsidRPr="0094070C" w:rsidRDefault="00801868" w:rsidP="00D05679">
      <w:pPr>
        <w:pStyle w:val="ListBullet"/>
        <w:keepNext/>
        <w:keepLines/>
      </w:pPr>
      <w:r>
        <w:t>a</w:t>
      </w:r>
      <w:r w:rsidRPr="00A25C6B">
        <w:t xml:space="preserve"> </w:t>
      </w:r>
      <w:r>
        <w:t xml:space="preserve">flexible and </w:t>
      </w:r>
      <w:r w:rsidRPr="00A25C6B">
        <w:t>place-based approach to program design and delivery</w:t>
      </w:r>
      <w:r>
        <w:t xml:space="preserve"> to meet local </w:t>
      </w:r>
      <w:proofErr w:type="gramStart"/>
      <w:r>
        <w:t>needs</w:t>
      </w:r>
      <w:bookmarkStart w:id="5" w:name="_Hlk158100226"/>
      <w:proofErr w:type="gramEnd"/>
    </w:p>
    <w:bookmarkEnd w:id="5"/>
    <w:p w14:paraId="4BA33A47" w14:textId="0ED4AE91" w:rsidR="00CD44ED" w:rsidRPr="00A25C6B" w:rsidRDefault="00CD44ED" w:rsidP="00D05679">
      <w:pPr>
        <w:pStyle w:val="ListBullet"/>
        <w:keepNext/>
        <w:keepLines/>
      </w:pPr>
      <w:r w:rsidRPr="00A25C6B">
        <w:t>collaboration and alignment between the FDF and other government and private sector initiatives, to avoid duplication and maximise outcomes</w:t>
      </w:r>
      <w:r w:rsidR="00801868">
        <w:t>.</w:t>
      </w:r>
    </w:p>
    <w:p w14:paraId="39FEB551" w14:textId="04AEC287" w:rsidR="00C542E0" w:rsidRDefault="0094070C" w:rsidP="003967EE">
      <w:r w:rsidRPr="004E3BD8">
        <w:t xml:space="preserve">Those who </w:t>
      </w:r>
      <w:r>
        <w:t xml:space="preserve">did not support the </w:t>
      </w:r>
      <w:r w:rsidRPr="002E74C2">
        <w:t xml:space="preserve">draft </w:t>
      </w:r>
      <w:r w:rsidR="0085289E" w:rsidRPr="002E74C2">
        <w:t>f</w:t>
      </w:r>
      <w:r w:rsidRPr="002E74C2">
        <w:t xml:space="preserve">unding </w:t>
      </w:r>
      <w:r w:rsidR="0085289E" w:rsidRPr="002E74C2">
        <w:t>p</w:t>
      </w:r>
      <w:r w:rsidRPr="002E74C2">
        <w:t>lan</w:t>
      </w:r>
      <w:r w:rsidRPr="004E3BD8">
        <w:t xml:space="preserve"> called for additional detail regarding funding priorities</w:t>
      </w:r>
      <w:r>
        <w:t xml:space="preserve"> and activities</w:t>
      </w:r>
      <w:r w:rsidR="002407A9" w:rsidRPr="008B476E">
        <w:t>.</w:t>
      </w:r>
      <w:r w:rsidR="0047119A" w:rsidRPr="008B476E">
        <w:t xml:space="preserve"> However,</w:t>
      </w:r>
      <w:r w:rsidR="002407A9">
        <w:t xml:space="preserve"> </w:t>
      </w:r>
      <w:r w:rsidR="008B476E">
        <w:t>many stakeholders were supportive of the development of a</w:t>
      </w:r>
      <w:r w:rsidR="00CD44ED">
        <w:t>n</w:t>
      </w:r>
      <w:r w:rsidR="008B476E">
        <w:t xml:space="preserve"> </w:t>
      </w:r>
      <w:r w:rsidR="00CD44ED" w:rsidRPr="00A25C6B">
        <w:t>i</w:t>
      </w:r>
      <w:r w:rsidR="008B476E" w:rsidRPr="006467B6">
        <w:t xml:space="preserve">nvestment </w:t>
      </w:r>
      <w:r w:rsidR="00CD44ED" w:rsidRPr="00A25C6B">
        <w:t>s</w:t>
      </w:r>
      <w:r w:rsidR="008B476E" w:rsidRPr="006467B6">
        <w:t>trategy,</w:t>
      </w:r>
      <w:r w:rsidR="008B476E">
        <w:t xml:space="preserve"> which </w:t>
      </w:r>
      <w:r w:rsidR="000E4997">
        <w:t>would</w:t>
      </w:r>
      <w:r w:rsidR="008B476E">
        <w:t xml:space="preserve"> </w:t>
      </w:r>
      <w:r w:rsidR="00CB6E4E">
        <w:t>provide</w:t>
      </w:r>
      <w:r w:rsidR="00CB6E4E" w:rsidRPr="0094070C">
        <w:t xml:space="preserve"> </w:t>
      </w:r>
      <w:r w:rsidR="008B476E" w:rsidRPr="0094070C">
        <w:t>a forward plan</w:t>
      </w:r>
      <w:r w:rsidR="0085289E">
        <w:t>,</w:t>
      </w:r>
      <w:r w:rsidR="008B476E" w:rsidRPr="0094070C">
        <w:t xml:space="preserve"> </w:t>
      </w:r>
      <w:r w:rsidR="008B476E">
        <w:t>including</w:t>
      </w:r>
      <w:r w:rsidR="008B476E" w:rsidRPr="0094070C">
        <w:t xml:space="preserve"> </w:t>
      </w:r>
      <w:r w:rsidR="008B476E">
        <w:t xml:space="preserve">funding priorities and </w:t>
      </w:r>
      <w:r w:rsidR="008B476E" w:rsidRPr="0094070C">
        <w:t>sequencing</w:t>
      </w:r>
      <w:r w:rsidR="008B476E">
        <w:t xml:space="preserve"> of </w:t>
      </w:r>
      <w:r w:rsidR="000E4997">
        <w:t xml:space="preserve">programs and </w:t>
      </w:r>
      <w:r w:rsidR="008B476E">
        <w:t>activities</w:t>
      </w:r>
      <w:r w:rsidR="008B476E" w:rsidRPr="0094070C">
        <w:t xml:space="preserve"> for the </w:t>
      </w:r>
      <w:r w:rsidR="008B476E">
        <w:t>2024</w:t>
      </w:r>
      <w:r w:rsidR="00895932">
        <w:t>-</w:t>
      </w:r>
      <w:r w:rsidR="008B476E">
        <w:t xml:space="preserve">2028 </w:t>
      </w:r>
      <w:r w:rsidR="008B476E" w:rsidRPr="0094070C">
        <w:t>funding cycle.</w:t>
      </w:r>
      <w:r w:rsidR="008B476E" w:rsidRPr="001E1CDB">
        <w:t xml:space="preserve"> </w:t>
      </w:r>
    </w:p>
    <w:p w14:paraId="080E6049" w14:textId="11C678D0" w:rsidR="00C542E0" w:rsidRDefault="00C542E0" w:rsidP="003967EE">
      <w:pPr>
        <w:pStyle w:val="Heading3"/>
      </w:pPr>
      <w:r w:rsidRPr="003967EE">
        <w:t>Feedback</w:t>
      </w:r>
      <w:r>
        <w:t xml:space="preserve"> on the draft investment strategy </w:t>
      </w:r>
    </w:p>
    <w:p w14:paraId="21B0F6B4" w14:textId="75708C0F" w:rsidR="002407A9" w:rsidRPr="001E1CDB" w:rsidRDefault="008B476E" w:rsidP="003967EE">
      <w:pPr>
        <w:rPr>
          <w:rFonts w:eastAsia="Times New Roman"/>
        </w:rPr>
      </w:pPr>
      <w:r w:rsidRPr="001E1CDB">
        <w:t>M</w:t>
      </w:r>
      <w:r w:rsidR="002407A9" w:rsidRPr="001E1CDB">
        <w:t>ost</w:t>
      </w:r>
      <w:r w:rsidR="002407A9" w:rsidRPr="002407A9">
        <w:t xml:space="preserve"> stakeholders agreed with </w:t>
      </w:r>
      <w:r w:rsidR="00CD44ED">
        <w:t xml:space="preserve">the following </w:t>
      </w:r>
      <w:r w:rsidR="002407A9" w:rsidRPr="002407A9">
        <w:t xml:space="preserve">proposed investment </w:t>
      </w:r>
      <w:r w:rsidR="00C542E0">
        <w:t>streams</w:t>
      </w:r>
      <w:r w:rsidR="00C542E0" w:rsidRPr="002407A9">
        <w:t xml:space="preserve"> </w:t>
      </w:r>
      <w:r w:rsidR="002407A9" w:rsidRPr="002407A9">
        <w:t xml:space="preserve">outlined in the </w:t>
      </w:r>
      <w:r w:rsidR="002407A9" w:rsidRPr="006467B6">
        <w:t xml:space="preserve">draft </w:t>
      </w:r>
      <w:r w:rsidR="00CD44ED" w:rsidRPr="00A25C6B">
        <w:t>i</w:t>
      </w:r>
      <w:r w:rsidR="002407A9" w:rsidRPr="006467B6">
        <w:t xml:space="preserve">nvestment </w:t>
      </w:r>
      <w:r w:rsidR="00CD44ED" w:rsidRPr="00A25C6B">
        <w:t>s</w:t>
      </w:r>
      <w:r w:rsidR="002407A9" w:rsidRPr="006467B6">
        <w:t>trategy</w:t>
      </w:r>
      <w:r w:rsidR="00A25C6B">
        <w:t>:</w:t>
      </w:r>
      <w:r w:rsidR="009A058C">
        <w:t xml:space="preserve"> </w:t>
      </w:r>
    </w:p>
    <w:p w14:paraId="4D1C908E" w14:textId="651EEB79" w:rsidR="009A058C" w:rsidRPr="003967EE" w:rsidRDefault="0085289E" w:rsidP="003967EE">
      <w:pPr>
        <w:pStyle w:val="ListBullet"/>
      </w:pPr>
      <w:bookmarkStart w:id="6" w:name="_Hlk158100849"/>
      <w:r w:rsidRPr="003967EE">
        <w:t>p</w:t>
      </w:r>
      <w:r w:rsidR="009A058C" w:rsidRPr="003967EE">
        <w:t xml:space="preserve">lace-based </w:t>
      </w:r>
      <w:r w:rsidRPr="003967EE">
        <w:t>a</w:t>
      </w:r>
      <w:r w:rsidR="009A058C" w:rsidRPr="003967EE">
        <w:t xml:space="preserve">ction and </w:t>
      </w:r>
      <w:r w:rsidRPr="003967EE">
        <w:t>p</w:t>
      </w:r>
      <w:r w:rsidR="009A058C" w:rsidRPr="003967EE">
        <w:t>artnerships</w:t>
      </w:r>
    </w:p>
    <w:p w14:paraId="5455354D" w14:textId="7EBF0F6E" w:rsidR="009A058C" w:rsidRPr="003967EE" w:rsidRDefault="0085289E" w:rsidP="003967EE">
      <w:pPr>
        <w:pStyle w:val="ListBullet"/>
      </w:pPr>
      <w:r w:rsidRPr="003967EE">
        <w:t>i</w:t>
      </w:r>
      <w:r w:rsidR="009A058C" w:rsidRPr="003967EE">
        <w:t xml:space="preserve">nformation, </w:t>
      </w:r>
      <w:r w:rsidR="00045C0A" w:rsidRPr="003967EE">
        <w:t>skills,</w:t>
      </w:r>
      <w:r w:rsidR="009A058C" w:rsidRPr="003967EE">
        <w:t xml:space="preserve"> and </w:t>
      </w:r>
      <w:r w:rsidRPr="003967EE">
        <w:t>c</w:t>
      </w:r>
      <w:r w:rsidR="009A058C" w:rsidRPr="003967EE">
        <w:t xml:space="preserve">apacity </w:t>
      </w:r>
      <w:r w:rsidRPr="003967EE">
        <w:t>b</w:t>
      </w:r>
      <w:r w:rsidR="009A058C" w:rsidRPr="003967EE">
        <w:t>uilding</w:t>
      </w:r>
    </w:p>
    <w:p w14:paraId="71F91185" w14:textId="1D6A2D59" w:rsidR="009A058C" w:rsidRPr="003967EE" w:rsidRDefault="0085289E" w:rsidP="003967EE">
      <w:pPr>
        <w:pStyle w:val="ListBullet"/>
      </w:pPr>
      <w:r w:rsidRPr="003967EE">
        <w:t>a</w:t>
      </w:r>
      <w:r w:rsidR="009A058C" w:rsidRPr="003967EE">
        <w:t xml:space="preserve">gricultural </w:t>
      </w:r>
      <w:r w:rsidRPr="003967EE">
        <w:t>l</w:t>
      </w:r>
      <w:r w:rsidR="009A058C" w:rsidRPr="003967EE">
        <w:t xml:space="preserve">andscape </w:t>
      </w:r>
      <w:r w:rsidRPr="003967EE">
        <w:t>m</w:t>
      </w:r>
      <w:r w:rsidR="009A058C" w:rsidRPr="003967EE">
        <w:t>anagement</w:t>
      </w:r>
    </w:p>
    <w:p w14:paraId="20328472" w14:textId="5B81C7BE" w:rsidR="009A058C" w:rsidRPr="003967EE" w:rsidRDefault="0085289E" w:rsidP="003967EE">
      <w:pPr>
        <w:pStyle w:val="ListBullet"/>
      </w:pPr>
      <w:r w:rsidRPr="003967EE">
        <w:t>i</w:t>
      </w:r>
      <w:r w:rsidR="009A058C" w:rsidRPr="003967EE">
        <w:t xml:space="preserve">nnovation and </w:t>
      </w:r>
      <w:r w:rsidRPr="003967EE">
        <w:t>t</w:t>
      </w:r>
      <w:r w:rsidR="009A058C" w:rsidRPr="003967EE">
        <w:t>ransformation</w:t>
      </w:r>
    </w:p>
    <w:p w14:paraId="264D26FD" w14:textId="16B3B89F" w:rsidR="009A058C" w:rsidRPr="003967EE" w:rsidRDefault="0085289E" w:rsidP="003967EE">
      <w:pPr>
        <w:pStyle w:val="ListBullet"/>
      </w:pPr>
      <w:r w:rsidRPr="003967EE">
        <w:t>e</w:t>
      </w:r>
      <w:r w:rsidR="009A058C" w:rsidRPr="003967EE">
        <w:t xml:space="preserve">nabling </w:t>
      </w:r>
      <w:r w:rsidRPr="003967EE">
        <w:t>a</w:t>
      </w:r>
      <w:r w:rsidR="009A058C" w:rsidRPr="003967EE">
        <w:t>ctivities</w:t>
      </w:r>
      <w:r w:rsidR="00F33481" w:rsidRPr="003967EE">
        <w:t>.</w:t>
      </w:r>
    </w:p>
    <w:bookmarkEnd w:id="6"/>
    <w:p w14:paraId="1BE2B30C" w14:textId="169E74AF" w:rsidR="00C542E0" w:rsidRPr="00A25C6B" w:rsidRDefault="00C542E0" w:rsidP="003967EE">
      <w:pPr>
        <w:rPr>
          <w:b/>
          <w:bCs/>
        </w:rPr>
      </w:pPr>
      <w:r w:rsidRPr="00A25C6B">
        <w:t xml:space="preserve">Stakeholders </w:t>
      </w:r>
      <w:r w:rsidR="00CF041B" w:rsidRPr="00A25C6B">
        <w:t>suggested</w:t>
      </w:r>
      <w:r w:rsidRPr="00A25C6B">
        <w:t xml:space="preserve"> that future funding should be focused on: </w:t>
      </w:r>
    </w:p>
    <w:p w14:paraId="68A3F385" w14:textId="0009829C" w:rsidR="00C542E0" w:rsidRPr="003967EE" w:rsidRDefault="00C542E0" w:rsidP="003967EE">
      <w:pPr>
        <w:pStyle w:val="ListBullet"/>
      </w:pPr>
      <w:r w:rsidRPr="003967EE">
        <w:t>increasing and enhancing partnerships with a diverse range of stakeholders to ensure a place</w:t>
      </w:r>
      <w:r w:rsidR="00895932">
        <w:t>-</w:t>
      </w:r>
      <w:r w:rsidRPr="003967EE">
        <w:t xml:space="preserve">based approach, to meet local </w:t>
      </w:r>
      <w:proofErr w:type="gramStart"/>
      <w:r w:rsidRPr="003967EE">
        <w:t>need</w:t>
      </w:r>
      <w:proofErr w:type="gramEnd"/>
    </w:p>
    <w:p w14:paraId="37D30813" w14:textId="5C2678D1" w:rsidR="00C542E0" w:rsidRPr="003967EE" w:rsidRDefault="00C542E0" w:rsidP="003967EE">
      <w:pPr>
        <w:pStyle w:val="ListBullet"/>
      </w:pPr>
      <w:r w:rsidRPr="003967EE">
        <w:t>cultivating broad skills including farm risk and land management and building personal resilience including mental health and wellbeing</w:t>
      </w:r>
    </w:p>
    <w:p w14:paraId="17C9AF26" w14:textId="240D3EAB" w:rsidR="00C542E0" w:rsidRPr="003967EE" w:rsidRDefault="00C542E0" w:rsidP="003967EE">
      <w:pPr>
        <w:pStyle w:val="ListBullet"/>
      </w:pPr>
      <w:r w:rsidRPr="003967EE">
        <w:t>improving landscape function, including through integrated activities, while avoiding duplication</w:t>
      </w:r>
    </w:p>
    <w:p w14:paraId="6F8A9123" w14:textId="77EE3D81" w:rsidR="00C542E0" w:rsidRPr="003967EE" w:rsidRDefault="00C542E0" w:rsidP="003967EE">
      <w:pPr>
        <w:pStyle w:val="ListBullet"/>
      </w:pPr>
      <w:r w:rsidRPr="003967EE">
        <w:t>undertaking a balanced and fair approach to driving change through new ideas and extension of tried and tested tools</w:t>
      </w:r>
      <w:r w:rsidR="000E4997" w:rsidRPr="003967EE">
        <w:t xml:space="preserve">, </w:t>
      </w:r>
      <w:r w:rsidR="00045C0A" w:rsidRPr="003967EE">
        <w:t>practices,</w:t>
      </w:r>
      <w:r w:rsidR="000E4997" w:rsidRPr="003967EE">
        <w:t xml:space="preserve"> and approaches</w:t>
      </w:r>
    </w:p>
    <w:p w14:paraId="01F21E81" w14:textId="612047AA" w:rsidR="00C542E0" w:rsidRPr="003967EE" w:rsidRDefault="00C542E0" w:rsidP="003967EE">
      <w:pPr>
        <w:pStyle w:val="ListBullet"/>
      </w:pPr>
      <w:r w:rsidRPr="003967EE">
        <w:t xml:space="preserve">enhancing knowledge sharing and monitoring, </w:t>
      </w:r>
      <w:r w:rsidR="00045C0A" w:rsidRPr="003967EE">
        <w:t>evaluation,</w:t>
      </w:r>
      <w:r w:rsidRPr="003967EE">
        <w:t xml:space="preserve"> and learning.</w:t>
      </w:r>
    </w:p>
    <w:p w14:paraId="176D4228" w14:textId="269BD53D" w:rsidR="00C542E0" w:rsidRPr="006467B6" w:rsidRDefault="00993C36" w:rsidP="003967EE">
      <w:r>
        <w:t>S</w:t>
      </w:r>
      <w:r w:rsidR="00684FF9">
        <w:t xml:space="preserve">takeholders </w:t>
      </w:r>
      <w:r w:rsidR="00C542E0">
        <w:t xml:space="preserve">also </w:t>
      </w:r>
      <w:r>
        <w:t xml:space="preserve">nominated </w:t>
      </w:r>
      <w:r w:rsidR="00DC2602">
        <w:t>a</w:t>
      </w:r>
      <w:r w:rsidR="008B476E">
        <w:t xml:space="preserve"> broad rang</w:t>
      </w:r>
      <w:r w:rsidR="00DC2602">
        <w:t>e</w:t>
      </w:r>
      <w:r w:rsidR="00684FF9">
        <w:t xml:space="preserve"> of drought resilient practices, </w:t>
      </w:r>
      <w:r w:rsidR="000E4997">
        <w:t xml:space="preserve">tools, </w:t>
      </w:r>
      <w:r w:rsidR="00045C0A" w:rsidRPr="003967EE">
        <w:t>technologies</w:t>
      </w:r>
      <w:r w:rsidR="00045C0A">
        <w:rPr>
          <w:b/>
          <w:bCs/>
        </w:rPr>
        <w:t>,</w:t>
      </w:r>
      <w:r w:rsidR="00684FF9">
        <w:t xml:space="preserve"> and activities</w:t>
      </w:r>
      <w:r>
        <w:t xml:space="preserve"> </w:t>
      </w:r>
      <w:r w:rsidR="00684FF9">
        <w:t xml:space="preserve">that </w:t>
      </w:r>
      <w:r w:rsidR="000E4997">
        <w:t>should</w:t>
      </w:r>
      <w:r w:rsidR="00684FF9">
        <w:t xml:space="preserve"> be supported</w:t>
      </w:r>
      <w:r>
        <w:t xml:space="preserve"> by the FDF</w:t>
      </w:r>
      <w:r w:rsidR="006467B6">
        <w:t>,</w:t>
      </w:r>
      <w:r w:rsidR="006467B6" w:rsidRPr="006467B6">
        <w:t xml:space="preserve"> </w:t>
      </w:r>
      <w:r w:rsidR="006467B6">
        <w:t>consistent with these themes</w:t>
      </w:r>
      <w:r>
        <w:t>.</w:t>
      </w:r>
    </w:p>
    <w:p w14:paraId="7111400D" w14:textId="242A5813" w:rsidR="006467B6" w:rsidRDefault="006467B6" w:rsidP="00D05679">
      <w:pPr>
        <w:pStyle w:val="Heading2"/>
        <w:keepLines/>
      </w:pPr>
      <w:r>
        <w:lastRenderedPageBreak/>
        <w:t xml:space="preserve">Key themes of feedback </w:t>
      </w:r>
    </w:p>
    <w:p w14:paraId="6B094D9E" w14:textId="2040A050" w:rsidR="000E4997" w:rsidRPr="00A25C6B" w:rsidRDefault="00895932" w:rsidP="00D05679">
      <w:pPr>
        <w:pStyle w:val="Heading3"/>
      </w:pPr>
      <w:r>
        <w:t>A c</w:t>
      </w:r>
      <w:r w:rsidR="000E4997">
        <w:t>lear and l</w:t>
      </w:r>
      <w:r w:rsidR="000E4997" w:rsidRPr="00A25C6B">
        <w:t>ong</w:t>
      </w:r>
      <w:r w:rsidR="000E4997">
        <w:t>er</w:t>
      </w:r>
      <w:r w:rsidR="000E4997" w:rsidRPr="00A25C6B">
        <w:t xml:space="preserve">-term </w:t>
      </w:r>
      <w:r w:rsidR="000E4997">
        <w:t>focus</w:t>
      </w:r>
    </w:p>
    <w:p w14:paraId="78FC2F7C" w14:textId="138526A8" w:rsidR="000E4997" w:rsidRPr="002C7FD4" w:rsidRDefault="000E4997" w:rsidP="00D05679">
      <w:pPr>
        <w:keepNext/>
        <w:keepLines/>
        <w:rPr>
          <w:b/>
          <w:bCs/>
        </w:rPr>
      </w:pPr>
      <w:r>
        <w:t>Stakeholders</w:t>
      </w:r>
      <w:r w:rsidRPr="008B476E">
        <w:t xml:space="preserve"> suggested that </w:t>
      </w:r>
      <w:r w:rsidR="009653D5">
        <w:t xml:space="preserve">FDF </w:t>
      </w:r>
      <w:r w:rsidRPr="008B476E">
        <w:t>program design was often rushed with a focus on short</w:t>
      </w:r>
      <w:r w:rsidR="00895932">
        <w:t>-</w:t>
      </w:r>
      <w:r w:rsidRPr="008B476E">
        <w:t xml:space="preserve">term wins. </w:t>
      </w:r>
      <w:r w:rsidR="005D1B34">
        <w:t>It was suggested that p</w:t>
      </w:r>
      <w:r w:rsidR="009653D5">
        <w:t xml:space="preserve">rograms should instead focus on delivering </w:t>
      </w:r>
      <w:r w:rsidR="009653D5" w:rsidRPr="008B476E">
        <w:t>enduring</w:t>
      </w:r>
      <w:r w:rsidRPr="008B476E">
        <w:t xml:space="preserve"> outcomes, including through longer</w:t>
      </w:r>
      <w:r w:rsidR="00895932">
        <w:t>-</w:t>
      </w:r>
      <w:r w:rsidRPr="008B476E">
        <w:t>term programs</w:t>
      </w:r>
      <w:r>
        <w:t xml:space="preserve">. </w:t>
      </w:r>
      <w:r w:rsidR="009653D5">
        <w:t>Stakeholders said l</w:t>
      </w:r>
      <w:r>
        <w:t>onger-term programs enable</w:t>
      </w:r>
      <w:r w:rsidRPr="008B476E">
        <w:t xml:space="preserve"> co-design, reduce </w:t>
      </w:r>
      <w:r w:rsidR="00045C0A" w:rsidRPr="002C7FD4">
        <w:t>administrati</w:t>
      </w:r>
      <w:r w:rsidR="008F6807">
        <w:t>ve</w:t>
      </w:r>
      <w:r w:rsidR="00895932" w:rsidRPr="002C7FD4">
        <w:t xml:space="preserve"> burden</w:t>
      </w:r>
      <w:r w:rsidR="00045C0A" w:rsidRPr="002C7FD4">
        <w:t>,</w:t>
      </w:r>
      <w:r w:rsidRPr="002C7FD4">
        <w:t xml:space="preserve"> and accommodate </w:t>
      </w:r>
      <w:r w:rsidR="00436DFE" w:rsidRPr="002C7FD4">
        <w:t xml:space="preserve">the realities of </w:t>
      </w:r>
      <w:r w:rsidRPr="002C7FD4">
        <w:t>real-world farming conditions. Stakeholders specifically recognised the value of the Long-term Trial</w:t>
      </w:r>
      <w:r w:rsidR="009653D5" w:rsidRPr="002C7FD4">
        <w:t>s</w:t>
      </w:r>
      <w:r w:rsidRPr="002C7FD4">
        <w:t xml:space="preserve"> of Drought Resilient Farming Practices Grants program and suggested more programs should have long-term contracts of 6 years or more.</w:t>
      </w:r>
    </w:p>
    <w:p w14:paraId="3F16C4FE" w14:textId="07E43919" w:rsidR="006467B6" w:rsidRPr="000E4997" w:rsidRDefault="000E4997" w:rsidP="003967EE">
      <w:r w:rsidRPr="002C7FD4">
        <w:t xml:space="preserve">Many stakeholders noted difficulty in accessing and understanding the vast range of support and resources available under the FDF. Some stakeholders specifically supported fewer programs </w:t>
      </w:r>
      <w:r w:rsidR="00720655" w:rsidRPr="002C7FD4">
        <w:t>to</w:t>
      </w:r>
      <w:r w:rsidRPr="002C7FD4">
        <w:t xml:space="preserve"> deliver a more integrated </w:t>
      </w:r>
      <w:r w:rsidR="00895932" w:rsidRPr="002C7FD4">
        <w:t>suite of programs</w:t>
      </w:r>
      <w:r w:rsidRPr="002C7FD4">
        <w:t xml:space="preserve"> and reduce confusion. </w:t>
      </w:r>
      <w:r w:rsidR="0094070C" w:rsidRPr="002C7FD4">
        <w:t>Stakeholders</w:t>
      </w:r>
      <w:r w:rsidRPr="002C7FD4">
        <w:t xml:space="preserve"> also</w:t>
      </w:r>
      <w:r w:rsidR="0094070C" w:rsidRPr="002C7FD4">
        <w:t xml:space="preserve"> called for greater transparency </w:t>
      </w:r>
      <w:r w:rsidR="00DC2602" w:rsidRPr="002C7FD4">
        <w:t>o</w:t>
      </w:r>
      <w:r w:rsidR="00895932" w:rsidRPr="002C7FD4">
        <w:t>f</w:t>
      </w:r>
      <w:r w:rsidR="00DC2602" w:rsidRPr="002C7FD4">
        <w:t xml:space="preserve"> FDF</w:t>
      </w:r>
      <w:r w:rsidR="0094070C" w:rsidRPr="00231165">
        <w:t xml:space="preserve"> programs and activities</w:t>
      </w:r>
      <w:bookmarkStart w:id="7" w:name="_Hlk158383690"/>
      <w:r w:rsidR="00FC7C16" w:rsidRPr="00A25C6B">
        <w:t>, including</w:t>
      </w:r>
      <w:r w:rsidR="00DC2602" w:rsidRPr="00895932">
        <w:t xml:space="preserve"> </w:t>
      </w:r>
      <w:r w:rsidR="0094070C" w:rsidRPr="000E4997">
        <w:t>intended purpose</w:t>
      </w:r>
      <w:r w:rsidR="00D96AAF" w:rsidRPr="000E4997">
        <w:t>,</w:t>
      </w:r>
      <w:r w:rsidR="0094070C" w:rsidRPr="000E4997">
        <w:t xml:space="preserve"> beneficiaries</w:t>
      </w:r>
      <w:r w:rsidR="00D96AAF" w:rsidRPr="000E4997">
        <w:t>,</w:t>
      </w:r>
      <w:r w:rsidR="0094070C" w:rsidRPr="000E4997">
        <w:t xml:space="preserve"> </w:t>
      </w:r>
      <w:r w:rsidR="00FC7C16" w:rsidRPr="000E4997">
        <w:t xml:space="preserve">and </w:t>
      </w:r>
      <w:r w:rsidR="0094070C" w:rsidRPr="000E4997">
        <w:t>timeframes</w:t>
      </w:r>
      <w:r w:rsidR="008E2233" w:rsidRPr="000E4997">
        <w:t>.</w:t>
      </w:r>
      <w:r w:rsidR="00CB17F6">
        <w:t xml:space="preserve"> </w:t>
      </w:r>
      <w:bookmarkEnd w:id="7"/>
      <w:r w:rsidR="008E2233">
        <w:t>Making this information available early would help to</w:t>
      </w:r>
      <w:r w:rsidR="00DC2602">
        <w:t xml:space="preserve"> ensur</w:t>
      </w:r>
      <w:r w:rsidR="008E2233">
        <w:t xml:space="preserve">e </w:t>
      </w:r>
      <w:r w:rsidR="00DC2602">
        <w:t xml:space="preserve">stakeholders </w:t>
      </w:r>
      <w:r w:rsidR="0094070C" w:rsidRPr="0094070C">
        <w:t>have adequate time to prepare, engage and allocate resources</w:t>
      </w:r>
      <w:r w:rsidR="00993C36">
        <w:t xml:space="preserve"> </w:t>
      </w:r>
      <w:r w:rsidR="00EE402B">
        <w:t>to participate</w:t>
      </w:r>
      <w:r w:rsidR="00993C36">
        <w:t xml:space="preserve">. </w:t>
      </w:r>
    </w:p>
    <w:p w14:paraId="7B4ABB84" w14:textId="31E8BD57" w:rsidR="006467B6" w:rsidRPr="00A25C6B" w:rsidRDefault="00816B42" w:rsidP="003967EE">
      <w:pPr>
        <w:pStyle w:val="Heading3"/>
      </w:pPr>
      <w:bookmarkStart w:id="8" w:name="_Hlk158100247"/>
      <w:r w:rsidRPr="003967EE">
        <w:t>C</w:t>
      </w:r>
      <w:r w:rsidR="00C52314" w:rsidRPr="003967EE">
        <w:t>oordination</w:t>
      </w:r>
      <w:r w:rsidR="00C52314" w:rsidRPr="00A25C6B">
        <w:t xml:space="preserve"> and avoiding </w:t>
      </w:r>
      <w:proofErr w:type="gramStart"/>
      <w:r w:rsidR="00C52314" w:rsidRPr="00A25C6B">
        <w:t>duplication</w:t>
      </w:r>
      <w:proofErr w:type="gramEnd"/>
      <w:r w:rsidR="00C52314" w:rsidRPr="00A25C6B">
        <w:t xml:space="preserve"> </w:t>
      </w:r>
    </w:p>
    <w:bookmarkEnd w:id="8"/>
    <w:p w14:paraId="7AA9BD38" w14:textId="3E4AB9CF" w:rsidR="00CA2D58" w:rsidRPr="00257720" w:rsidRDefault="002A3B2B" w:rsidP="003967EE">
      <w:r>
        <w:t>C</w:t>
      </w:r>
      <w:r w:rsidRPr="00CA2D58">
        <w:t>oncerns</w:t>
      </w:r>
      <w:r>
        <w:t xml:space="preserve"> were raised</w:t>
      </w:r>
      <w:r w:rsidRPr="00CA2D58">
        <w:t xml:space="preserve"> over the lack of coordination</w:t>
      </w:r>
      <w:r>
        <w:t xml:space="preserve">, </w:t>
      </w:r>
      <w:r w:rsidRPr="00CA2D58">
        <w:t>integration</w:t>
      </w:r>
      <w:r w:rsidR="00E80EC2">
        <w:t>,</w:t>
      </w:r>
      <w:r>
        <w:t xml:space="preserve"> and sequencing of</w:t>
      </w:r>
      <w:r w:rsidR="00E80EC2">
        <w:t xml:space="preserve"> </w:t>
      </w:r>
      <w:r>
        <w:t>activities</w:t>
      </w:r>
      <w:r w:rsidRPr="00CA2D58">
        <w:t xml:space="preserve"> </w:t>
      </w:r>
      <w:r w:rsidR="00E80EC2">
        <w:t>both within the FDF</w:t>
      </w:r>
      <w:r w:rsidR="00895932">
        <w:t>,</w:t>
      </w:r>
      <w:r w:rsidR="00E80EC2">
        <w:t xml:space="preserve"> and between the FDF and </w:t>
      </w:r>
      <w:r>
        <w:t>other government and private sector initiatives.</w:t>
      </w:r>
      <w:r w:rsidR="000E4997">
        <w:t xml:space="preserve"> </w:t>
      </w:r>
      <w:r w:rsidR="00E80EC2">
        <w:t xml:space="preserve">While there was widespread support for natural resource management </w:t>
      </w:r>
      <w:r w:rsidR="000405E8">
        <w:t>action</w:t>
      </w:r>
      <w:r w:rsidR="00E80EC2">
        <w:t>, t</w:t>
      </w:r>
      <w:r w:rsidR="00BC4D97">
        <w:t>he risk of</w:t>
      </w:r>
      <w:r w:rsidR="00E80EC2">
        <w:t xml:space="preserve"> duplication between the FDF and </w:t>
      </w:r>
      <w:r w:rsidR="00BC4D97">
        <w:t xml:space="preserve">the Natural Heritage Trust was </w:t>
      </w:r>
      <w:r w:rsidR="00E80EC2">
        <w:t xml:space="preserve">frequently </w:t>
      </w:r>
      <w:r w:rsidR="00BC4D97">
        <w:t>raised</w:t>
      </w:r>
      <w:r w:rsidR="00E80EC2">
        <w:t>.</w:t>
      </w:r>
      <w:r w:rsidR="00684FF9">
        <w:t xml:space="preserve"> </w:t>
      </w:r>
      <w:r w:rsidR="00257720">
        <w:t>Consequently, t</w:t>
      </w:r>
      <w:r w:rsidR="00257720" w:rsidRPr="00257720">
        <w:t xml:space="preserve">here were mixed views on </w:t>
      </w:r>
      <w:r w:rsidR="00257720">
        <w:t>supporting more</w:t>
      </w:r>
      <w:r w:rsidR="00257720" w:rsidRPr="00257720">
        <w:t xml:space="preserve"> </w:t>
      </w:r>
      <w:r w:rsidR="00257720">
        <w:t xml:space="preserve">FDF </w:t>
      </w:r>
      <w:r w:rsidR="00257720" w:rsidRPr="00257720">
        <w:t xml:space="preserve">investment in </w:t>
      </w:r>
      <w:r w:rsidR="00895932">
        <w:t>natural resource management</w:t>
      </w:r>
      <w:r w:rsidR="0019078B">
        <w:t>;</w:t>
      </w:r>
      <w:r w:rsidR="00895932">
        <w:t xml:space="preserve"> </w:t>
      </w:r>
      <w:r w:rsidR="0019078B">
        <w:t>s</w:t>
      </w:r>
      <w:r w:rsidR="00257720" w:rsidRPr="00257720">
        <w:t>ome stakeholders supported its prioritisation</w:t>
      </w:r>
      <w:r w:rsidR="00AE6AC9">
        <w:t xml:space="preserve"> as a dedicated investment or focus</w:t>
      </w:r>
      <w:r w:rsidR="0019078B">
        <w:t>, while o</w:t>
      </w:r>
      <w:r w:rsidR="00257720" w:rsidRPr="00257720">
        <w:t xml:space="preserve">thers supported the continued integration </w:t>
      </w:r>
      <w:r w:rsidR="00045C0A">
        <w:t xml:space="preserve">of </w:t>
      </w:r>
      <w:r w:rsidR="00257720" w:rsidRPr="00257720">
        <w:t>activities throughout FDF investments, especially with regional and farm planning initiatives</w:t>
      </w:r>
      <w:r w:rsidR="00E80EC2" w:rsidRPr="00257720">
        <w:t xml:space="preserve">. </w:t>
      </w:r>
    </w:p>
    <w:p w14:paraId="76261D43" w14:textId="0EB46836" w:rsidR="00C52314" w:rsidRDefault="008E2233" w:rsidP="003967EE">
      <w:r>
        <w:t>S</w:t>
      </w:r>
      <w:r w:rsidR="002A3B2B" w:rsidRPr="0070386B">
        <w:t xml:space="preserve">ome stakeholders suggested </w:t>
      </w:r>
      <w:r w:rsidR="00E80EC2">
        <w:t xml:space="preserve">a </w:t>
      </w:r>
      <w:r w:rsidR="002A3B2B" w:rsidRPr="0070386B">
        <w:t>map</w:t>
      </w:r>
      <w:r w:rsidR="00E80EC2">
        <w:t xml:space="preserve"> of</w:t>
      </w:r>
      <w:r w:rsidR="002A3B2B" w:rsidRPr="0070386B">
        <w:t xml:space="preserve"> all relevant initiatives and linkages with FDF programs</w:t>
      </w:r>
      <w:r>
        <w:t xml:space="preserve"> </w:t>
      </w:r>
      <w:r w:rsidR="00E80EC2">
        <w:t>would help</w:t>
      </w:r>
      <w:r>
        <w:t xml:space="preserve"> minimise duplication. Others</w:t>
      </w:r>
      <w:r w:rsidR="002A3B2B" w:rsidRPr="0070386B">
        <w:t xml:space="preserve"> suggested </w:t>
      </w:r>
      <w:r w:rsidR="002A3B2B">
        <w:t xml:space="preserve">that </w:t>
      </w:r>
      <w:r w:rsidR="002A3B2B" w:rsidRPr="0070386B">
        <w:t xml:space="preserve">co-design </w:t>
      </w:r>
      <w:r w:rsidR="002A3B2B">
        <w:t>is the best way to</w:t>
      </w:r>
      <w:r w:rsidR="002A3B2B" w:rsidRPr="0070386B">
        <w:t xml:space="preserve"> facilitate an </w:t>
      </w:r>
      <w:r>
        <w:t>enduring understanding</w:t>
      </w:r>
      <w:r w:rsidR="002A3B2B" w:rsidRPr="0070386B">
        <w:t xml:space="preserve"> of related initiatives, avoid duplication and enhance opportunities for integration.</w:t>
      </w:r>
      <w:r w:rsidR="00C52314" w:rsidRPr="00C52314">
        <w:t xml:space="preserve"> </w:t>
      </w:r>
    </w:p>
    <w:p w14:paraId="2CD3FC33" w14:textId="6D6F666F" w:rsidR="002A3B2B" w:rsidRDefault="00816B42" w:rsidP="003967EE">
      <w:pPr>
        <w:pStyle w:val="Heading3"/>
      </w:pPr>
      <w:r w:rsidRPr="003967EE">
        <w:t>C</w:t>
      </w:r>
      <w:r w:rsidR="00C52314" w:rsidRPr="003967EE">
        <w:t>ollaboration</w:t>
      </w:r>
      <w:r w:rsidR="00C52314">
        <w:t xml:space="preserve"> with stakeholders </w:t>
      </w:r>
    </w:p>
    <w:p w14:paraId="3572079B" w14:textId="16D7C918" w:rsidR="002A3B2B" w:rsidRPr="002A3B2B" w:rsidRDefault="00552BB7" w:rsidP="003967EE">
      <w:r w:rsidRPr="00005305">
        <w:t xml:space="preserve">Stakeholders </w:t>
      </w:r>
      <w:r w:rsidR="00077BF8" w:rsidRPr="00005305">
        <w:t>support</w:t>
      </w:r>
      <w:r w:rsidR="00077BF8">
        <w:t>ed</w:t>
      </w:r>
      <w:r w:rsidRPr="00005305">
        <w:t xml:space="preserve"> place-based approaches to program design and delivery</w:t>
      </w:r>
      <w:r w:rsidR="00005305" w:rsidRPr="00005305">
        <w:t xml:space="preserve"> </w:t>
      </w:r>
      <w:r w:rsidR="00720655">
        <w:t>to</w:t>
      </w:r>
      <w:r w:rsidR="00D8549A">
        <w:t xml:space="preserve"> ensure</w:t>
      </w:r>
      <w:r w:rsidR="00005305" w:rsidRPr="00005305">
        <w:t xml:space="preserve"> activities are locally relevant and draw on </w:t>
      </w:r>
      <w:r w:rsidR="00077BF8">
        <w:t>local</w:t>
      </w:r>
      <w:r w:rsidR="00077BF8" w:rsidRPr="00005305">
        <w:t xml:space="preserve"> </w:t>
      </w:r>
      <w:r w:rsidR="00005305" w:rsidRPr="00005305">
        <w:t>expertise</w:t>
      </w:r>
      <w:r w:rsidRPr="00005305">
        <w:t xml:space="preserve">. </w:t>
      </w:r>
      <w:r w:rsidR="00077BF8">
        <w:t>Increasing</w:t>
      </w:r>
      <w:r w:rsidR="00045C0A">
        <w:t xml:space="preserve"> place-based</w:t>
      </w:r>
      <w:r w:rsidRPr="00005305">
        <w:t xml:space="preserve"> consultation</w:t>
      </w:r>
      <w:r w:rsidR="00077BF8">
        <w:t xml:space="preserve"> would also help to </w:t>
      </w:r>
      <w:r w:rsidR="00077BF8" w:rsidRPr="00005305">
        <w:t xml:space="preserve">identify and </w:t>
      </w:r>
      <w:r w:rsidR="00077BF8">
        <w:t xml:space="preserve">prioritise regional </w:t>
      </w:r>
      <w:r w:rsidR="00045C0A">
        <w:t xml:space="preserve">and local </w:t>
      </w:r>
      <w:r w:rsidR="00077BF8">
        <w:t>needs</w:t>
      </w:r>
      <w:r w:rsidRPr="00005305">
        <w:t>.</w:t>
      </w:r>
      <w:r w:rsidR="00B36B46" w:rsidRPr="00005305">
        <w:t xml:space="preserve"> </w:t>
      </w:r>
      <w:r w:rsidR="002A3B2B" w:rsidRPr="00005305">
        <w:t>Several stakeholders noted a need to prioritise genuine co-design, which would require longer program timeframes. Stakeholders also called for better collaboration and coordination across all levels of government and in communities to ensure funding is targeted, and to minimise duplication.</w:t>
      </w:r>
    </w:p>
    <w:p w14:paraId="3D8F5114" w14:textId="75BE2EDB" w:rsidR="00552BB7" w:rsidRPr="006F120D" w:rsidRDefault="00816B42" w:rsidP="003967EE">
      <w:pPr>
        <w:pStyle w:val="Heading3"/>
      </w:pPr>
      <w:bookmarkStart w:id="9" w:name="_Hlk158100265"/>
      <w:r>
        <w:t>Diverse</w:t>
      </w:r>
      <w:r w:rsidR="00B36B46" w:rsidRPr="00A25C6B">
        <w:t xml:space="preserve"> </w:t>
      </w:r>
      <w:r w:rsidR="00A512E4" w:rsidRPr="003967EE">
        <w:t>stakeholders</w:t>
      </w:r>
    </w:p>
    <w:bookmarkEnd w:id="9"/>
    <w:p w14:paraId="01E2FCDB" w14:textId="52AA742C" w:rsidR="00E4056A" w:rsidRPr="00E4056A" w:rsidRDefault="00E4056A" w:rsidP="003967EE">
      <w:r>
        <w:t xml:space="preserve">The importance of partnering with stakeholders and leveraging on-ground expertise was a key theme of feedback. Stakeholders </w:t>
      </w:r>
      <w:r w:rsidR="003A679C">
        <w:t xml:space="preserve">said </w:t>
      </w:r>
      <w:r>
        <w:t>that people are at the centre of drought, drought resilience and behavioural change. I</w:t>
      </w:r>
      <w:r w:rsidR="003A679C">
        <w:t>t</w:t>
      </w:r>
      <w:r>
        <w:t xml:space="preserve"> was suggested that the FDF should </w:t>
      </w:r>
      <w:r w:rsidRPr="0054258F">
        <w:t xml:space="preserve">build drought resilience in partnership with farmers and stakeholder groups including </w:t>
      </w:r>
      <w:r w:rsidRPr="00E4056A">
        <w:t xml:space="preserve">rural, </w:t>
      </w:r>
      <w:r w:rsidR="00045C0A" w:rsidRPr="00E4056A">
        <w:t>regional,</w:t>
      </w:r>
      <w:r w:rsidRPr="00E4056A">
        <w:t xml:space="preserve"> and remote communities, First Nations people</w:t>
      </w:r>
      <w:r w:rsidR="00895932">
        <w:t>s</w:t>
      </w:r>
      <w:r w:rsidRPr="00E4056A">
        <w:t xml:space="preserve">, industry representatives, farming systems groups, </w:t>
      </w:r>
      <w:r w:rsidR="00045C0A">
        <w:t>n</w:t>
      </w:r>
      <w:r w:rsidRPr="00E4056A">
        <w:t xml:space="preserve">atural </w:t>
      </w:r>
      <w:r w:rsidR="00045C0A">
        <w:t>r</w:t>
      </w:r>
      <w:r w:rsidRPr="00E4056A">
        <w:t xml:space="preserve">esource </w:t>
      </w:r>
      <w:r w:rsidR="00045C0A">
        <w:t>m</w:t>
      </w:r>
      <w:r w:rsidRPr="00E4056A">
        <w:t>anagement organisations, professional advis</w:t>
      </w:r>
      <w:r w:rsidR="00895932">
        <w:t>or</w:t>
      </w:r>
      <w:r w:rsidRPr="00E4056A">
        <w:t>s, universities and other research organisations, all levels of government, and the private and not-for</w:t>
      </w:r>
      <w:r w:rsidR="00BE0DB6">
        <w:t>-</w:t>
      </w:r>
      <w:r w:rsidRPr="00E4056A">
        <w:t>profit sectors</w:t>
      </w:r>
      <w:r>
        <w:t>.</w:t>
      </w:r>
    </w:p>
    <w:p w14:paraId="4C57E92F" w14:textId="0B4A0CE6" w:rsidR="00921A9C" w:rsidRPr="00045C0A" w:rsidRDefault="00921A9C" w:rsidP="003967EE">
      <w:r>
        <w:lastRenderedPageBreak/>
        <w:t xml:space="preserve">Stakeholders </w:t>
      </w:r>
      <w:r w:rsidR="00E4056A">
        <w:t xml:space="preserve">also </w:t>
      </w:r>
      <w:r>
        <w:t xml:space="preserve">called for greater clarification and more inclusive program guidelines regarding intended outcomes, </w:t>
      </w:r>
      <w:r w:rsidR="00045C0A">
        <w:t>beneficiaries,</w:t>
      </w:r>
      <w:r>
        <w:t xml:space="preserve"> and opportunities for partnerships. </w:t>
      </w:r>
      <w:r w:rsidR="003A679C">
        <w:t>S</w:t>
      </w:r>
      <w:r>
        <w:t xml:space="preserve">takeholders called for programs to include all </w:t>
      </w:r>
      <w:r w:rsidRPr="00921A9C">
        <w:t>primary production</w:t>
      </w:r>
      <w:r>
        <w:t xml:space="preserve"> industries. </w:t>
      </w:r>
      <w:r w:rsidR="003A679C">
        <w:t xml:space="preserve">It was </w:t>
      </w:r>
      <w:r w:rsidR="00E14749">
        <w:t xml:space="preserve">also </w:t>
      </w:r>
      <w:r w:rsidR="003A679C">
        <w:t xml:space="preserve">noted that </w:t>
      </w:r>
      <w:r>
        <w:t xml:space="preserve">competitive funding rounds and requirements for co-investment </w:t>
      </w:r>
      <w:r w:rsidR="003A679C">
        <w:t xml:space="preserve">can </w:t>
      </w:r>
      <w:r>
        <w:t>result in small place</w:t>
      </w:r>
      <w:r w:rsidR="00BE0DB6">
        <w:t>-</w:t>
      </w:r>
      <w:r>
        <w:t xml:space="preserve">based organisations </w:t>
      </w:r>
      <w:r w:rsidR="003A679C">
        <w:t>missing out on funding.</w:t>
      </w:r>
    </w:p>
    <w:p w14:paraId="3B3F36AB" w14:textId="50F9D990" w:rsidR="003C568F" w:rsidRPr="003C568F" w:rsidRDefault="003C568F" w:rsidP="003967EE">
      <w:r>
        <w:t xml:space="preserve">There was strong support for increased engagement with and </w:t>
      </w:r>
      <w:r w:rsidR="00D8549A">
        <w:t xml:space="preserve">improved </w:t>
      </w:r>
      <w:r>
        <w:t xml:space="preserve">outcomes for First Nations peoples and communities impacted by drought. There </w:t>
      </w:r>
      <w:r w:rsidR="00C13A6C">
        <w:t>was</w:t>
      </w:r>
      <w:r>
        <w:t xml:space="preserve"> support for a new dedicated funding stream for First Nations drought resilience </w:t>
      </w:r>
      <w:r w:rsidRPr="00A25C6B">
        <w:t xml:space="preserve">initiatives. It was noted that building capacity, </w:t>
      </w:r>
      <w:r w:rsidR="003A679C" w:rsidRPr="00A25C6B">
        <w:t>training,</w:t>
      </w:r>
      <w:r w:rsidRPr="00A25C6B">
        <w:t xml:space="preserve"> and education</w:t>
      </w:r>
      <w:r w:rsidR="00BA7C83" w:rsidRPr="00A25C6B">
        <w:t>,</w:t>
      </w:r>
      <w:r w:rsidRPr="00A25C6B">
        <w:t xml:space="preserve"> including through cultural mapping</w:t>
      </w:r>
      <w:r w:rsidR="00FC7C16" w:rsidRPr="00A25C6B">
        <w:t xml:space="preserve">, </w:t>
      </w:r>
      <w:r w:rsidR="00BE0DB6">
        <w:t>is</w:t>
      </w:r>
      <w:r w:rsidR="00FC7C16" w:rsidRPr="00A25C6B">
        <w:t xml:space="preserve"> </w:t>
      </w:r>
      <w:r w:rsidRPr="00A25C6B">
        <w:t>vital</w:t>
      </w:r>
      <w:r w:rsidR="00383049" w:rsidRPr="00A25C6B">
        <w:t>.</w:t>
      </w:r>
      <w:r w:rsidR="00FC7C16" w:rsidRPr="00A25C6B">
        <w:t xml:space="preserve"> </w:t>
      </w:r>
      <w:r w:rsidR="00570B79">
        <w:t>Further,</w:t>
      </w:r>
      <w:r w:rsidR="00E4056A">
        <w:t xml:space="preserve"> a</w:t>
      </w:r>
      <w:r w:rsidR="00FC7C16" w:rsidRPr="00A25C6B">
        <w:t xml:space="preserve">ll </w:t>
      </w:r>
      <w:r w:rsidRPr="00A25C6B">
        <w:t xml:space="preserve">programs </w:t>
      </w:r>
      <w:r w:rsidR="00FC7C16" w:rsidRPr="00A25C6B">
        <w:t xml:space="preserve">could </w:t>
      </w:r>
      <w:r w:rsidR="000405E8">
        <w:t>improve</w:t>
      </w:r>
      <w:r w:rsidR="003A679C">
        <w:t xml:space="preserve"> </w:t>
      </w:r>
      <w:r w:rsidRPr="00A25C6B">
        <w:t>cultural</w:t>
      </w:r>
      <w:r w:rsidR="006E5A3C" w:rsidRPr="00A25C6B">
        <w:t>ly</w:t>
      </w:r>
      <w:r w:rsidRPr="00A25C6B">
        <w:t xml:space="preserve"> appropriate engagement and communication</w:t>
      </w:r>
      <w:r w:rsidR="006E5A3C" w:rsidRPr="00A25C6B">
        <w:t xml:space="preserve">. </w:t>
      </w:r>
      <w:r w:rsidR="00570B79">
        <w:t>Stakeholders suggested this</w:t>
      </w:r>
      <w:r w:rsidR="006E5A3C">
        <w:t xml:space="preserve"> </w:t>
      </w:r>
      <w:r w:rsidR="00570B79">
        <w:t>would</w:t>
      </w:r>
      <w:r w:rsidR="00FC7C16">
        <w:t xml:space="preserve"> </w:t>
      </w:r>
      <w:r>
        <w:t xml:space="preserve">increase </w:t>
      </w:r>
      <w:r w:rsidR="00FC7C16">
        <w:t>involvement of</w:t>
      </w:r>
      <w:r>
        <w:t xml:space="preserve"> </w:t>
      </w:r>
      <w:r w:rsidR="006E5A3C">
        <w:t xml:space="preserve">First Nations </w:t>
      </w:r>
      <w:r w:rsidR="00045C0A">
        <w:t>stakeholders and</w:t>
      </w:r>
      <w:r w:rsidR="00816B42">
        <w:t xml:space="preserve"> support</w:t>
      </w:r>
      <w:r w:rsidR="00FC7C16">
        <w:t xml:space="preserve"> high</w:t>
      </w:r>
      <w:r w:rsidR="00816B42">
        <w:t>er</w:t>
      </w:r>
      <w:r w:rsidR="00FC7C16">
        <w:t>-value projects</w:t>
      </w:r>
      <w:r w:rsidR="006E5A3C">
        <w:t>.</w:t>
      </w:r>
    </w:p>
    <w:p w14:paraId="3B593426" w14:textId="0A15DCFA" w:rsidR="00A512E4" w:rsidRDefault="003C568F" w:rsidP="003967EE">
      <w:r>
        <w:t xml:space="preserve">Many noted the importance of personal </w:t>
      </w:r>
      <w:r w:rsidR="006E5A3C">
        <w:t>resilience in</w:t>
      </w:r>
      <w:r>
        <w:t xml:space="preserve"> behavioural and </w:t>
      </w:r>
      <w:r w:rsidR="006E5A3C">
        <w:t xml:space="preserve">agricultural </w:t>
      </w:r>
      <w:r>
        <w:t xml:space="preserve">practice change. </w:t>
      </w:r>
      <w:r w:rsidR="00A512E4" w:rsidRPr="00A221E6">
        <w:t xml:space="preserve">Stakeholders suggested existing mental health </w:t>
      </w:r>
      <w:r w:rsidR="00A512E4">
        <w:t xml:space="preserve">services and supports </w:t>
      </w:r>
      <w:r w:rsidR="00A512E4" w:rsidRPr="00A221E6">
        <w:t xml:space="preserve">are </w:t>
      </w:r>
      <w:r w:rsidR="00A512E4">
        <w:t xml:space="preserve">insufficient </w:t>
      </w:r>
      <w:r w:rsidR="00A512E4" w:rsidRPr="00A221E6">
        <w:t xml:space="preserve">in </w:t>
      </w:r>
      <w:r w:rsidR="00A512E4">
        <w:t xml:space="preserve">regional, </w:t>
      </w:r>
      <w:r w:rsidR="00045C0A">
        <w:t>rural,</w:t>
      </w:r>
      <w:r w:rsidR="00A512E4">
        <w:t xml:space="preserve"> and remote </w:t>
      </w:r>
      <w:r w:rsidR="00A512E4" w:rsidRPr="00A221E6">
        <w:t xml:space="preserve">areas. </w:t>
      </w:r>
      <w:r w:rsidR="00570B79" w:rsidRPr="003F5E0D">
        <w:t>Conversely, concerns were raised regarding the risk of duplicating services</w:t>
      </w:r>
      <w:r w:rsidR="00570B79">
        <w:t>,</w:t>
      </w:r>
      <w:r w:rsidR="00570B79" w:rsidRPr="003F5E0D">
        <w:t xml:space="preserve"> and stakeholders encouraged investments in specific non-clinical support and training as an alternative.</w:t>
      </w:r>
      <w:r w:rsidR="00570B79">
        <w:t xml:space="preserve"> </w:t>
      </w:r>
      <w:r w:rsidR="00A512E4" w:rsidRPr="00A221E6">
        <w:t xml:space="preserve">Stakeholders called for </w:t>
      </w:r>
      <w:r w:rsidR="00A512E4">
        <w:t xml:space="preserve">the </w:t>
      </w:r>
      <w:r w:rsidR="00A512E4" w:rsidRPr="00A221E6">
        <w:t xml:space="preserve">prioritisation of grassroots community initiatives with the intention of freeing up existing services. </w:t>
      </w:r>
    </w:p>
    <w:p w14:paraId="11ECA1A5" w14:textId="5265AC52" w:rsidR="004E3BD8" w:rsidRPr="006F120D" w:rsidRDefault="00816B42" w:rsidP="003967EE">
      <w:pPr>
        <w:pStyle w:val="Heading3"/>
      </w:pPr>
      <w:bookmarkStart w:id="10" w:name="_Hlk158100274"/>
      <w:r>
        <w:t>P</w:t>
      </w:r>
      <w:r w:rsidR="00882E59" w:rsidRPr="00C52314">
        <w:t>rivate and public good outcomes</w:t>
      </w:r>
      <w:r w:rsidR="00A25C6B">
        <w:t xml:space="preserve"> </w:t>
      </w:r>
    </w:p>
    <w:bookmarkEnd w:id="10"/>
    <w:p w14:paraId="37059876" w14:textId="30121921" w:rsidR="00B94D4B" w:rsidRPr="004931E7" w:rsidRDefault="00BE0DB6" w:rsidP="003967EE">
      <w:r>
        <w:t>M</w:t>
      </w:r>
      <w:r w:rsidR="00145911" w:rsidRPr="00145911">
        <w:t>ost</w:t>
      </w:r>
      <w:r w:rsidR="004E3BD8" w:rsidRPr="00145911">
        <w:t xml:space="preserve"> stakeholders were broadly supportive of the recommendations in the </w:t>
      </w:r>
      <w:r>
        <w:t xml:space="preserve">2023 </w:t>
      </w:r>
      <w:r w:rsidR="005325CD" w:rsidRPr="00145911">
        <w:t>Productivity Commission</w:t>
      </w:r>
      <w:r>
        <w:t xml:space="preserve"> Review of Part 3 of the FDF Act</w:t>
      </w:r>
      <w:r w:rsidR="005325CD" w:rsidRPr="00145911">
        <w:t xml:space="preserve"> Inquiry R</w:t>
      </w:r>
      <w:r w:rsidR="004E3BD8" w:rsidRPr="00145911">
        <w:t>eport</w:t>
      </w:r>
      <w:r>
        <w:t>. However,</w:t>
      </w:r>
      <w:r w:rsidR="00145911" w:rsidRPr="00145911">
        <w:t xml:space="preserve"> </w:t>
      </w:r>
      <w:r w:rsidR="00C70B33">
        <w:t>there was some</w:t>
      </w:r>
      <w:r w:rsidR="00145911" w:rsidRPr="00145911">
        <w:t xml:space="preserve"> concern </w:t>
      </w:r>
      <w:r w:rsidR="00C70B33">
        <w:t>about</w:t>
      </w:r>
      <w:r w:rsidR="00BC4D97">
        <w:t xml:space="preserve"> </w:t>
      </w:r>
      <w:r w:rsidR="006E5A3C">
        <w:t>the</w:t>
      </w:r>
      <w:r w:rsidR="003D3471">
        <w:t xml:space="preserve"> Productivity</w:t>
      </w:r>
      <w:r w:rsidR="006E5A3C">
        <w:t xml:space="preserve"> </w:t>
      </w:r>
      <w:r w:rsidR="003917DF">
        <w:t>Commission’s</w:t>
      </w:r>
      <w:r w:rsidR="00627584">
        <w:t xml:space="preserve"> </w:t>
      </w:r>
      <w:r w:rsidR="00AB405B">
        <w:t>approach to</w:t>
      </w:r>
      <w:r w:rsidR="00627584">
        <w:t xml:space="preserve"> </w:t>
      </w:r>
      <w:r w:rsidR="001C17C7">
        <w:t xml:space="preserve">improving </w:t>
      </w:r>
      <w:r>
        <w:t xml:space="preserve">the </w:t>
      </w:r>
      <w:r w:rsidR="00627584">
        <w:t xml:space="preserve">public </w:t>
      </w:r>
      <w:r w:rsidR="001C17C7">
        <w:t>benefit</w:t>
      </w:r>
      <w:r w:rsidR="00627584">
        <w:t xml:space="preserve"> </w:t>
      </w:r>
      <w:r w:rsidR="00D56D22">
        <w:t xml:space="preserve">of the Farm </w:t>
      </w:r>
      <w:r>
        <w:t xml:space="preserve">Business </w:t>
      </w:r>
      <w:r w:rsidR="00D56D22">
        <w:t>Resilience program</w:t>
      </w:r>
      <w:r w:rsidR="00BB7327">
        <w:t xml:space="preserve"> (recommendation 7.2)</w:t>
      </w:r>
      <w:r w:rsidR="00D56D22">
        <w:t xml:space="preserve">. </w:t>
      </w:r>
      <w:r w:rsidR="001B0AFC">
        <w:t>S</w:t>
      </w:r>
      <w:r w:rsidR="00570B79">
        <w:t>takeholders did not support</w:t>
      </w:r>
      <w:r w:rsidR="00B5783E">
        <w:t xml:space="preserve"> </w:t>
      </w:r>
      <w:r w:rsidR="00570B79">
        <w:t>recommended</w:t>
      </w:r>
      <w:r w:rsidR="006E5A3C">
        <w:t xml:space="preserve"> </w:t>
      </w:r>
      <w:r w:rsidR="008A3BAE" w:rsidRPr="00145911">
        <w:t xml:space="preserve">changes to eligibility, co-contribution requirements and learning and development content associated with the Farm Business Resilience </w:t>
      </w:r>
      <w:r w:rsidR="00570B79">
        <w:t>p</w:t>
      </w:r>
      <w:r w:rsidR="008A3BAE" w:rsidRPr="00145911">
        <w:t>rogram.</w:t>
      </w:r>
      <w:r w:rsidR="003917DF">
        <w:t xml:space="preserve"> </w:t>
      </w:r>
      <w:r w:rsidR="00BC4D97">
        <w:t xml:space="preserve">The program was noted to be of significant value, with demonstrated </w:t>
      </w:r>
      <w:r w:rsidR="001C17C7">
        <w:t xml:space="preserve">early </w:t>
      </w:r>
      <w:r w:rsidR="00BC4D97">
        <w:t>outcomes</w:t>
      </w:r>
      <w:r w:rsidR="00BE07F2">
        <w:t>.</w:t>
      </w:r>
      <w:r w:rsidR="00921A9C">
        <w:t xml:space="preserve"> </w:t>
      </w:r>
      <w:r w:rsidR="002E6E87" w:rsidRPr="00145911">
        <w:t xml:space="preserve">Further, </w:t>
      </w:r>
      <w:r w:rsidR="00FA1FBA" w:rsidRPr="00145911">
        <w:t>s</w:t>
      </w:r>
      <w:r w:rsidR="002E6E87" w:rsidRPr="00145911">
        <w:t xml:space="preserve">takeholders </w:t>
      </w:r>
      <w:r w:rsidR="00B5783E">
        <w:t>believe the</w:t>
      </w:r>
      <w:r w:rsidR="002D7056">
        <w:t xml:space="preserve"> program delivers public good</w:t>
      </w:r>
      <w:r w:rsidR="001C17C7">
        <w:t xml:space="preserve">, citing the </w:t>
      </w:r>
      <w:r w:rsidR="00AB498B">
        <w:t xml:space="preserve">program’s </w:t>
      </w:r>
      <w:r w:rsidR="001C17C7">
        <w:t xml:space="preserve">existing focus on interconnected </w:t>
      </w:r>
      <w:r w:rsidR="00AB498B">
        <w:t xml:space="preserve">economic, </w:t>
      </w:r>
      <w:r w:rsidR="003967EE">
        <w:t>environmental,</w:t>
      </w:r>
      <w:r w:rsidR="001C17C7">
        <w:t xml:space="preserve"> </w:t>
      </w:r>
      <w:r w:rsidR="00AB498B">
        <w:t xml:space="preserve">and social </w:t>
      </w:r>
      <w:r w:rsidR="001C17C7">
        <w:t>outcomes</w:t>
      </w:r>
      <w:r w:rsidR="00AB498B">
        <w:t xml:space="preserve"> which benefit the broader community.</w:t>
      </w:r>
      <w:r w:rsidR="007322B6">
        <w:t xml:space="preserve"> </w:t>
      </w:r>
      <w:r w:rsidR="00AB498B">
        <w:t>For example, v</w:t>
      </w:r>
      <w:r w:rsidR="007322B6" w:rsidRPr="00145911">
        <w:t>iable and profitable farm businesses</w:t>
      </w:r>
      <w:r w:rsidR="007322B6">
        <w:t xml:space="preserve"> support a healthy environment</w:t>
      </w:r>
      <w:r w:rsidR="00AB498B">
        <w:t>, which those businesses depend on</w:t>
      </w:r>
      <w:r w:rsidR="002E6E87" w:rsidRPr="00145911">
        <w:t>.</w:t>
      </w:r>
      <w:bookmarkStart w:id="11" w:name="_Hlk158100285"/>
      <w:r w:rsidR="001813C7">
        <w:t xml:space="preserve"> </w:t>
      </w:r>
      <w:r w:rsidR="00921A9C">
        <w:t>Some stakeholders were also concerned about the FDF’s</w:t>
      </w:r>
      <w:r w:rsidR="001A4D18">
        <w:t xml:space="preserve"> existing</w:t>
      </w:r>
      <w:r w:rsidR="00921A9C">
        <w:t xml:space="preserve"> approach to co</w:t>
      </w:r>
      <w:r>
        <w:t>-</w:t>
      </w:r>
      <w:r w:rsidR="00921A9C">
        <w:t>contributions</w:t>
      </w:r>
      <w:r w:rsidR="007322B6">
        <w:t>,</w:t>
      </w:r>
      <w:r w:rsidR="00921A9C">
        <w:t xml:space="preserve"> </w:t>
      </w:r>
      <w:r w:rsidR="00433EA6">
        <w:t>which</w:t>
      </w:r>
      <w:r w:rsidR="00921A9C">
        <w:t xml:space="preserve"> </w:t>
      </w:r>
      <w:r w:rsidR="005F328F">
        <w:t xml:space="preserve">could </w:t>
      </w:r>
      <w:r w:rsidR="00921A9C">
        <w:t>be a barrier to engagement</w:t>
      </w:r>
      <w:r w:rsidR="007322B6">
        <w:t>.</w:t>
      </w:r>
    </w:p>
    <w:p w14:paraId="344F2AD4" w14:textId="6EC3A700" w:rsidR="002E6E87" w:rsidRPr="006F120D" w:rsidRDefault="00816B42" w:rsidP="003967EE">
      <w:pPr>
        <w:pStyle w:val="Heading3"/>
      </w:pPr>
      <w:r>
        <w:t>B</w:t>
      </w:r>
      <w:r w:rsidR="00882E59" w:rsidRPr="005F328F">
        <w:t xml:space="preserve">alanced and fair approach to driving change </w:t>
      </w:r>
    </w:p>
    <w:bookmarkEnd w:id="11"/>
    <w:p w14:paraId="5A5FFA74" w14:textId="13AD1DF0" w:rsidR="006F120D" w:rsidRDefault="004E3BD8" w:rsidP="003967EE">
      <w:r w:rsidRPr="00145911">
        <w:t xml:space="preserve">The </w:t>
      </w:r>
      <w:r w:rsidR="00E7733B">
        <w:t xml:space="preserve">Productivity Commission’s </w:t>
      </w:r>
      <w:r w:rsidRPr="00145911">
        <w:t xml:space="preserve">proposed prioritisation of </w:t>
      </w:r>
      <w:r w:rsidR="006D4AE5">
        <w:t xml:space="preserve">actions to support </w:t>
      </w:r>
      <w:r w:rsidRPr="00145911">
        <w:t xml:space="preserve">transformational </w:t>
      </w:r>
      <w:r w:rsidR="00DE57CA">
        <w:t>change</w:t>
      </w:r>
      <w:r w:rsidR="00DE57CA" w:rsidRPr="00145911">
        <w:t xml:space="preserve"> </w:t>
      </w:r>
      <w:r w:rsidR="00E7733B">
        <w:t xml:space="preserve">also </w:t>
      </w:r>
      <w:r w:rsidRPr="00145911">
        <w:t>garnered debate</w:t>
      </w:r>
      <w:r w:rsidR="00FA1FBA" w:rsidRPr="00145911">
        <w:t>.</w:t>
      </w:r>
      <w:r w:rsidRPr="00145911">
        <w:t xml:space="preserve"> </w:t>
      </w:r>
      <w:r w:rsidR="005F328F">
        <w:t>S</w:t>
      </w:r>
      <w:r w:rsidR="005F328F" w:rsidRPr="00145911">
        <w:t>ome stakeholders agreed transformational change is needed in the face of climate change</w:t>
      </w:r>
      <w:r w:rsidR="005F328F">
        <w:t xml:space="preserve">. </w:t>
      </w:r>
      <w:r w:rsidR="00E2209F">
        <w:t>Others argued that</w:t>
      </w:r>
      <w:r w:rsidR="00E2209F" w:rsidRPr="006F120D">
        <w:t xml:space="preserve"> incremental changes</w:t>
      </w:r>
      <w:r w:rsidR="00E2209F">
        <w:t>,</w:t>
      </w:r>
      <w:r w:rsidR="00E2209F" w:rsidRPr="006F120D">
        <w:t xml:space="preserve"> such as improving </w:t>
      </w:r>
      <w:r w:rsidR="00E2209F">
        <w:t>water efficiency</w:t>
      </w:r>
      <w:r w:rsidR="00E2209F" w:rsidRPr="006F120D">
        <w:t>, will be sufficient</w:t>
      </w:r>
      <w:r w:rsidR="00E2209F">
        <w:t xml:space="preserve"> </w:t>
      </w:r>
      <w:r w:rsidR="00AB498B">
        <w:t xml:space="preserve">in some cases </w:t>
      </w:r>
      <w:r w:rsidR="00E2209F">
        <w:t xml:space="preserve">to deliver drought resilience. It was also noted that </w:t>
      </w:r>
      <w:r w:rsidR="00DE57CA">
        <w:t>transformational change should not be</w:t>
      </w:r>
      <w:r w:rsidR="005F328F" w:rsidRPr="00145911">
        <w:t xml:space="preserve"> forced on </w:t>
      </w:r>
      <w:r w:rsidR="00DE57CA">
        <w:t>those</w:t>
      </w:r>
      <w:r w:rsidR="005F328F" w:rsidRPr="00145911">
        <w:t xml:space="preserve"> that are not ready</w:t>
      </w:r>
      <w:r w:rsidR="00E2209F">
        <w:t>;</w:t>
      </w:r>
      <w:r w:rsidR="005F328F" w:rsidRPr="00145911">
        <w:t xml:space="preserve"> and </w:t>
      </w:r>
      <w:r w:rsidR="00E2209F">
        <w:t>there should be</w:t>
      </w:r>
      <w:r w:rsidR="005F328F" w:rsidRPr="00145911">
        <w:t xml:space="preserve"> greater consideration</w:t>
      </w:r>
      <w:r w:rsidR="00E2209F">
        <w:t xml:space="preserve"> given</w:t>
      </w:r>
      <w:r w:rsidR="005F328F" w:rsidRPr="00145911">
        <w:t xml:space="preserve"> </w:t>
      </w:r>
      <w:r w:rsidR="00E2209F">
        <w:t>to</w:t>
      </w:r>
      <w:r w:rsidR="00E2209F" w:rsidRPr="00145911">
        <w:t xml:space="preserve"> </w:t>
      </w:r>
      <w:r w:rsidR="005F328F" w:rsidRPr="00145911">
        <w:t>the unique circumstances and contexts of</w:t>
      </w:r>
      <w:r w:rsidR="00E2209F">
        <w:t xml:space="preserve"> farmers and</w:t>
      </w:r>
      <w:r w:rsidR="005F328F" w:rsidRPr="00145911">
        <w:t xml:space="preserve"> regio</w:t>
      </w:r>
      <w:r w:rsidR="00FE0DF4">
        <w:t>n</w:t>
      </w:r>
      <w:r w:rsidR="00E2209F">
        <w:t>s</w:t>
      </w:r>
      <w:bookmarkStart w:id="12" w:name="_Hlk158384800"/>
      <w:r w:rsidR="00FE0DF4">
        <w:t>.</w:t>
      </w:r>
      <w:r w:rsidR="006F120D">
        <w:t xml:space="preserve"> </w:t>
      </w:r>
      <w:bookmarkEnd w:id="12"/>
    </w:p>
    <w:p w14:paraId="65C6E73B" w14:textId="4C9DD037" w:rsidR="005325CD" w:rsidRPr="006F120D" w:rsidRDefault="006F120D" w:rsidP="003967EE">
      <w:r w:rsidRPr="006F120D">
        <w:t xml:space="preserve">There </w:t>
      </w:r>
      <w:r>
        <w:t>were also</w:t>
      </w:r>
      <w:r w:rsidRPr="006F120D">
        <w:t xml:space="preserve"> competing perspectives on </w:t>
      </w:r>
      <w:r w:rsidR="00E2209F">
        <w:t xml:space="preserve">the definition of </w:t>
      </w:r>
      <w:r w:rsidRPr="006F120D">
        <w:t>transformational</w:t>
      </w:r>
      <w:r w:rsidR="00E2209F">
        <w:t xml:space="preserve"> change. </w:t>
      </w:r>
      <w:r>
        <w:t xml:space="preserve">It was noted that </w:t>
      </w:r>
      <w:r w:rsidR="002407A9">
        <w:t>while</w:t>
      </w:r>
      <w:r w:rsidRPr="006F120D">
        <w:t xml:space="preserve"> change at a large, spatial scale may be transformational, it can also be achieved at smaller scales. Further, incremental </w:t>
      </w:r>
      <w:r w:rsidR="00570B79">
        <w:t>changes</w:t>
      </w:r>
      <w:r w:rsidRPr="006F120D">
        <w:t xml:space="preserve"> can accrue to result in transformational </w:t>
      </w:r>
      <w:r w:rsidR="00570B79">
        <w:t>change</w:t>
      </w:r>
      <w:r w:rsidRPr="006F120D">
        <w:t>.</w:t>
      </w:r>
      <w:r w:rsidR="002407A9">
        <w:t xml:space="preserve"> </w:t>
      </w:r>
      <w:r w:rsidR="00FA1FBA" w:rsidRPr="00145911">
        <w:t xml:space="preserve">Most stakeholders agreed that the </w:t>
      </w:r>
      <w:r w:rsidR="00E2209F">
        <w:t xml:space="preserve">FDF’s </w:t>
      </w:r>
      <w:r w:rsidR="00FA1FBA" w:rsidRPr="00145911">
        <w:t>focus should be</w:t>
      </w:r>
      <w:r w:rsidR="00E2209F">
        <w:t xml:space="preserve"> on</w:t>
      </w:r>
      <w:r w:rsidR="00FA1FBA" w:rsidRPr="00145911">
        <w:t xml:space="preserve"> </w:t>
      </w:r>
      <w:r w:rsidR="00AB498B">
        <w:t xml:space="preserve">the </w:t>
      </w:r>
      <w:r w:rsidR="00FA1FBA" w:rsidRPr="00145911">
        <w:t xml:space="preserve">enabling conditions that lead to incremental, </w:t>
      </w:r>
      <w:r w:rsidR="00045C0A" w:rsidRPr="00145911">
        <w:t>transitional,</w:t>
      </w:r>
      <w:r w:rsidR="00FA1FBA" w:rsidRPr="00145911">
        <w:t xml:space="preserve"> and transformational change. </w:t>
      </w:r>
      <w:r w:rsidR="00AC6730">
        <w:t>S</w:t>
      </w:r>
      <w:r w:rsidR="00882E59">
        <w:t>t</w:t>
      </w:r>
      <w:r w:rsidR="00882E59" w:rsidRPr="00882E59">
        <w:t>akeholders</w:t>
      </w:r>
      <w:r w:rsidR="005F328F">
        <w:t xml:space="preserve"> also</w:t>
      </w:r>
      <w:r w:rsidR="00882E59" w:rsidRPr="00882E59">
        <w:t xml:space="preserve"> supported a mix of investment across research, development, </w:t>
      </w:r>
      <w:r w:rsidR="00045C0A" w:rsidRPr="00882E59">
        <w:t>extension,</w:t>
      </w:r>
      <w:r w:rsidR="00882E59" w:rsidRPr="00882E59">
        <w:t xml:space="preserve"> and adoption</w:t>
      </w:r>
      <w:r w:rsidR="00005ED9">
        <w:t xml:space="preserve"> to deliver change.</w:t>
      </w:r>
    </w:p>
    <w:p w14:paraId="40501140" w14:textId="4D36DC9A" w:rsidR="00882E59" w:rsidRPr="006F120D" w:rsidRDefault="00A25C6B" w:rsidP="003967EE">
      <w:pPr>
        <w:pStyle w:val="Heading3"/>
      </w:pPr>
      <w:bookmarkStart w:id="13" w:name="_Hlk158100297"/>
      <w:r>
        <w:lastRenderedPageBreak/>
        <w:t>K</w:t>
      </w:r>
      <w:r w:rsidR="006F120D" w:rsidRPr="005F328F">
        <w:t>nowledge sharing and monitoring, evaluation, and learning</w:t>
      </w:r>
    </w:p>
    <w:bookmarkEnd w:id="13"/>
    <w:p w14:paraId="039CECEC" w14:textId="0291F379" w:rsidR="006F120D" w:rsidRPr="006F120D" w:rsidRDefault="006F120D" w:rsidP="003967EE">
      <w:pPr>
        <w:rPr>
          <w:rFonts w:eastAsia="Times New Roman"/>
          <w:b/>
          <w:bCs/>
        </w:rPr>
      </w:pPr>
      <w:r w:rsidRPr="006F120D">
        <w:t>Stakeholders recognised the value of enabling activities</w:t>
      </w:r>
      <w:r w:rsidR="00AB498B">
        <w:t>,</w:t>
      </w:r>
      <w:r w:rsidRPr="006F120D">
        <w:t xml:space="preserve"> </w:t>
      </w:r>
      <w:r w:rsidR="00E7733B">
        <w:t>including</w:t>
      </w:r>
      <w:r w:rsidRPr="006F120D">
        <w:t xml:space="preserve"> monitoring, evaluation and learning</w:t>
      </w:r>
      <w:r w:rsidR="00E2209F">
        <w:t xml:space="preserve">, and </w:t>
      </w:r>
      <w:r w:rsidRPr="006F120D">
        <w:t xml:space="preserve">communication </w:t>
      </w:r>
      <w:r w:rsidR="00E2209F">
        <w:t>of</w:t>
      </w:r>
      <w:r w:rsidR="002C0474">
        <w:t xml:space="preserve"> FDF</w:t>
      </w:r>
      <w:r w:rsidR="00E2209F">
        <w:t xml:space="preserve"> </w:t>
      </w:r>
      <w:r w:rsidRPr="006F120D">
        <w:t xml:space="preserve">data and information. </w:t>
      </w:r>
      <w:r>
        <w:t xml:space="preserve">A common theme from feedback was the need to better share </w:t>
      </w:r>
      <w:r w:rsidR="002C0474">
        <w:t xml:space="preserve">FDF </w:t>
      </w:r>
      <w:r>
        <w:t xml:space="preserve">outcomes through grassroots communication. </w:t>
      </w:r>
      <w:r w:rsidR="00D9667D">
        <w:t xml:space="preserve">Stakeholders suggested </w:t>
      </w:r>
      <w:r w:rsidR="00AC6730">
        <w:t xml:space="preserve">that </w:t>
      </w:r>
      <w:r w:rsidR="00D9667D">
        <w:t>d</w:t>
      </w:r>
      <w:r>
        <w:t xml:space="preserve">edicated funding </w:t>
      </w:r>
      <w:r w:rsidR="00D9667D">
        <w:t>is needed to</w:t>
      </w:r>
      <w:r>
        <w:t xml:space="preserve"> support </w:t>
      </w:r>
      <w:r w:rsidR="00570B79">
        <w:t>the dissemination of information</w:t>
      </w:r>
      <w:r>
        <w:t xml:space="preserve"> </w:t>
      </w:r>
      <w:r w:rsidR="002C0474">
        <w:t>and</w:t>
      </w:r>
      <w:r>
        <w:t xml:space="preserve"> </w:t>
      </w:r>
      <w:r w:rsidR="00E7733B">
        <w:t>increase</w:t>
      </w:r>
      <w:r>
        <w:t xml:space="preserve"> the adoption of </w:t>
      </w:r>
      <w:r w:rsidR="00921A9C">
        <w:t xml:space="preserve">tried and tested </w:t>
      </w:r>
      <w:r>
        <w:t xml:space="preserve">practices. </w:t>
      </w:r>
      <w:r w:rsidR="00072B66">
        <w:t>S</w:t>
      </w:r>
      <w:r w:rsidR="00E7733B" w:rsidRPr="006F120D">
        <w:t>takeholders</w:t>
      </w:r>
      <w:r w:rsidR="00E7733B">
        <w:t xml:space="preserve"> also</w:t>
      </w:r>
      <w:r w:rsidR="00E7733B" w:rsidRPr="006F120D">
        <w:t xml:space="preserve"> </w:t>
      </w:r>
      <w:r w:rsidR="00072B66">
        <w:t>suggested</w:t>
      </w:r>
      <w:r w:rsidR="00072B66" w:rsidRPr="006F120D">
        <w:t xml:space="preserve"> </w:t>
      </w:r>
      <w:r w:rsidR="00E7733B" w:rsidRPr="006F120D">
        <w:t>investing in longitudinal data and upskilling delivery partners and participants in data collection and analysis.</w:t>
      </w:r>
      <w:r w:rsidR="00E7733B">
        <w:t xml:space="preserve"> </w:t>
      </w:r>
      <w:r>
        <w:t>The lack of extension officers was also consistently raised.</w:t>
      </w:r>
    </w:p>
    <w:p w14:paraId="26896DDF" w14:textId="46421496" w:rsidR="002407A9" w:rsidRPr="002407A9" w:rsidRDefault="00A25C6B" w:rsidP="003967EE">
      <w:pPr>
        <w:pStyle w:val="Heading3"/>
      </w:pPr>
      <w:bookmarkStart w:id="14" w:name="_Hlk158100305"/>
      <w:r>
        <w:t>P</w:t>
      </w:r>
      <w:r w:rsidR="005F328F">
        <w:t xml:space="preserve">reparedness and </w:t>
      </w:r>
      <w:r w:rsidR="002407A9" w:rsidRPr="006A30C2">
        <w:t>self-reliance</w:t>
      </w:r>
    </w:p>
    <w:bookmarkEnd w:id="14"/>
    <w:p w14:paraId="1FA5A5F6" w14:textId="1612C656" w:rsidR="00921A9C" w:rsidRDefault="00921A9C" w:rsidP="00921A9C">
      <w:r w:rsidRPr="00CA0B8E">
        <w:t xml:space="preserve">Some stakeholders </w:t>
      </w:r>
      <w:r>
        <w:t>expressed concerns that the FDF may be supporting farmers who are not committed</w:t>
      </w:r>
      <w:r w:rsidDel="00DC14D2">
        <w:t xml:space="preserve"> </w:t>
      </w:r>
      <w:r>
        <w:t xml:space="preserve">to actively building their resilience and preparedness for drought and climate risks. </w:t>
      </w:r>
      <w:r w:rsidRPr="00CA0B8E">
        <w:t xml:space="preserve">Stakeholders were adamant that the FDF should remain focused on building drought resilience through preparation and </w:t>
      </w:r>
      <w:r>
        <w:t>refrain from</w:t>
      </w:r>
      <w:r w:rsidRPr="00CA0B8E">
        <w:t xml:space="preserve"> </w:t>
      </w:r>
      <w:r>
        <w:t>providing in-drought financial assistance.</w:t>
      </w:r>
    </w:p>
    <w:bookmarkEnd w:id="3"/>
    <w:p w14:paraId="06CE4A4D" w14:textId="77777777" w:rsidR="006B2C53" w:rsidRPr="003967EE" w:rsidRDefault="006B2C53" w:rsidP="003967EE">
      <w:pPr>
        <w:pStyle w:val="Heading2"/>
        <w:rPr>
          <w:rStyle w:val="Strong"/>
          <w:b w:val="0"/>
          <w:bCs/>
        </w:rPr>
      </w:pPr>
      <w:r w:rsidRPr="003967EE">
        <w:rPr>
          <w:rStyle w:val="Strong"/>
          <w:b w:val="0"/>
          <w:bCs/>
        </w:rPr>
        <w:t>Next Steps</w:t>
      </w:r>
    </w:p>
    <w:p w14:paraId="48102048" w14:textId="2867A571" w:rsidR="00FE0DF4" w:rsidRDefault="00537055" w:rsidP="006B2C53">
      <w:r w:rsidRPr="00A25C6B">
        <w:t xml:space="preserve">Stakeholder feedback </w:t>
      </w:r>
      <w:r w:rsidR="00FE0DF4">
        <w:t>is helping us to</w:t>
      </w:r>
      <w:r w:rsidRPr="00A25C6B">
        <w:t xml:space="preserve"> ensure </w:t>
      </w:r>
      <w:r w:rsidR="00F979A9">
        <w:t xml:space="preserve">FDF </w:t>
      </w:r>
      <w:r w:rsidRPr="00A25C6B">
        <w:t>investments are fit-for-</w:t>
      </w:r>
      <w:proofErr w:type="gramStart"/>
      <w:r w:rsidRPr="00A25C6B">
        <w:t>purpose</w:t>
      </w:r>
      <w:proofErr w:type="gramEnd"/>
      <w:r w:rsidRPr="00A25C6B">
        <w:t xml:space="preserve"> and that farmers and regional communities are better equipped to prepare for future droughts and climate change.</w:t>
      </w:r>
      <w:r w:rsidR="00A25C6B">
        <w:t xml:space="preserve"> </w:t>
      </w:r>
      <w:r w:rsidR="0058136C">
        <w:t>Informed by stakeholder feedback:</w:t>
      </w:r>
    </w:p>
    <w:p w14:paraId="753EA8E8" w14:textId="5E8C0880" w:rsidR="00FE0DF4" w:rsidRDefault="00AB498B" w:rsidP="00045C0A">
      <w:pPr>
        <w:pStyle w:val="ListBullet"/>
      </w:pPr>
      <w:r>
        <w:t>the</w:t>
      </w:r>
      <w:r w:rsidR="00F979A9">
        <w:t xml:space="preserve"> </w:t>
      </w:r>
      <w:r w:rsidR="006B2C53" w:rsidRPr="00A25C6B">
        <w:t>new</w:t>
      </w:r>
      <w:r w:rsidR="0099370C">
        <w:t xml:space="preserve"> </w:t>
      </w:r>
      <w:r w:rsidR="0099370C" w:rsidRPr="0099370C">
        <w:rPr>
          <w:i/>
          <w:iCs/>
        </w:rPr>
        <w:t>Future Drought Fund (Drought Resilience Funding Plan 2024-2028) Determination 2024</w:t>
      </w:r>
      <w:r w:rsidR="006B2C53" w:rsidRPr="00A25C6B">
        <w:t xml:space="preserve"> </w:t>
      </w:r>
      <w:r w:rsidR="00A67FA5">
        <w:t xml:space="preserve">commenced on </w:t>
      </w:r>
      <w:r w:rsidR="006B2C53" w:rsidRPr="00A25C6B">
        <w:t>9 February 2024</w:t>
      </w:r>
      <w:r w:rsidR="00A67FA5">
        <w:t xml:space="preserve"> and will guide FDF funding decisions.</w:t>
      </w:r>
    </w:p>
    <w:p w14:paraId="37922E7B" w14:textId="1507B17A" w:rsidR="006B2C53" w:rsidRDefault="0058136C" w:rsidP="00045C0A">
      <w:pPr>
        <w:pStyle w:val="ListBullet"/>
      </w:pPr>
      <w:r>
        <w:t>t</w:t>
      </w:r>
      <w:r w:rsidR="00FE0DF4">
        <w:t xml:space="preserve">he </w:t>
      </w:r>
      <w:r w:rsidR="006B2C53" w:rsidRPr="00A25C6B">
        <w:t>Future Drought Fund Investment Strategy (202</w:t>
      </w:r>
      <w:r w:rsidR="002C7FD4">
        <w:t xml:space="preserve">4 </w:t>
      </w:r>
      <w:r>
        <w:t xml:space="preserve">to </w:t>
      </w:r>
      <w:r w:rsidR="006B2C53" w:rsidRPr="00A25C6B">
        <w:t>2028)</w:t>
      </w:r>
      <w:r w:rsidR="00FE0DF4">
        <w:t xml:space="preserve">, </w:t>
      </w:r>
      <w:r w:rsidR="00F979A9">
        <w:t>and a</w:t>
      </w:r>
      <w:r w:rsidR="006B2C53" w:rsidRPr="00A25C6B">
        <w:t xml:space="preserve"> </w:t>
      </w:r>
      <w:r w:rsidR="00F979A9">
        <w:t>government</w:t>
      </w:r>
      <w:r w:rsidR="00F979A9" w:rsidRPr="00A25C6B">
        <w:t xml:space="preserve"> </w:t>
      </w:r>
      <w:r w:rsidR="006B2C53" w:rsidRPr="00A25C6B">
        <w:t>response to the Productivity Commission Inquiry</w:t>
      </w:r>
      <w:r w:rsidR="003C5E65">
        <w:t>,</w:t>
      </w:r>
      <w:r w:rsidR="006B2C53" w:rsidRPr="00A25C6B">
        <w:t xml:space="preserve"> will be</w:t>
      </w:r>
      <w:r>
        <w:t xml:space="preserve"> </w:t>
      </w:r>
      <w:r w:rsidR="006B2C53" w:rsidRPr="00A25C6B">
        <w:t>released in mid-2024.</w:t>
      </w:r>
    </w:p>
    <w:p w14:paraId="521D46A3" w14:textId="77777777" w:rsidR="003967EE" w:rsidRDefault="003967EE" w:rsidP="003967EE">
      <w:pPr>
        <w:pStyle w:val="ListBullet"/>
        <w:numPr>
          <w:ilvl w:val="0"/>
          <w:numId w:val="0"/>
        </w:numPr>
        <w:ind w:left="425"/>
      </w:pPr>
    </w:p>
    <w:p w14:paraId="6296C51B" w14:textId="77777777" w:rsidR="003967EE" w:rsidRPr="00A25C6B" w:rsidRDefault="003967EE" w:rsidP="00D05679">
      <w:pPr>
        <w:pStyle w:val="ListBullet"/>
        <w:numPr>
          <w:ilvl w:val="0"/>
          <w:numId w:val="0"/>
        </w:numPr>
      </w:pPr>
    </w:p>
    <w:p w14:paraId="198D0648" w14:textId="71E3EDC5" w:rsidR="008402BC" w:rsidRDefault="008402BC" w:rsidP="008402BC">
      <w:pPr>
        <w:pStyle w:val="Normalsmall"/>
      </w:pPr>
      <w:r>
        <w:rPr>
          <w:rStyle w:val="Strong"/>
        </w:rPr>
        <w:t>Acknowledgement of Country</w:t>
      </w:r>
    </w:p>
    <w:p w14:paraId="5236C5EE" w14:textId="77777777" w:rsidR="008402BC" w:rsidRDefault="008402BC" w:rsidP="008402BC">
      <w:pPr>
        <w:pStyle w:val="Normalsmall"/>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1B85F8B8" w14:textId="77777777" w:rsidR="00262394" w:rsidRDefault="00262394" w:rsidP="00262394">
      <w:pPr>
        <w:pStyle w:val="Normalsmall"/>
        <w:spacing w:before="360"/>
      </w:pPr>
      <w:r>
        <w:t>© Commonwealth of Australia 202</w:t>
      </w:r>
      <w:r w:rsidR="00CF7FF8">
        <w:t>4</w:t>
      </w:r>
    </w:p>
    <w:p w14:paraId="7DA37398"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02969CBD"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3ACF9627" w14:textId="0DE71772" w:rsidR="002407A9" w:rsidRPr="002407A9" w:rsidRDefault="00262394" w:rsidP="008402BC">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2407A9" w:rsidRPr="002407A9">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8479" w14:textId="77777777" w:rsidR="00620501" w:rsidRDefault="00620501">
      <w:r>
        <w:separator/>
      </w:r>
    </w:p>
    <w:p w14:paraId="7923E8E6" w14:textId="77777777" w:rsidR="00620501" w:rsidRDefault="00620501"/>
    <w:p w14:paraId="71AAC2AD" w14:textId="77777777" w:rsidR="00620501" w:rsidRDefault="00620501"/>
  </w:endnote>
  <w:endnote w:type="continuationSeparator" w:id="0">
    <w:p w14:paraId="4CF537BF" w14:textId="77777777" w:rsidR="00620501" w:rsidRDefault="00620501">
      <w:r>
        <w:continuationSeparator/>
      </w:r>
    </w:p>
    <w:p w14:paraId="766875F2" w14:textId="77777777" w:rsidR="00620501" w:rsidRDefault="00620501"/>
    <w:p w14:paraId="2081C3C5" w14:textId="77777777" w:rsidR="00620501" w:rsidRDefault="00620501"/>
  </w:endnote>
  <w:endnote w:type="continuationNotice" w:id="1">
    <w:p w14:paraId="10B0E545" w14:textId="77777777" w:rsidR="00620501" w:rsidRDefault="00620501">
      <w:pPr>
        <w:pStyle w:val="Footer"/>
      </w:pPr>
    </w:p>
    <w:p w14:paraId="6D584B6D" w14:textId="77777777" w:rsidR="00620501" w:rsidRDefault="00620501"/>
    <w:p w14:paraId="6F5279C0" w14:textId="77777777" w:rsidR="00620501" w:rsidRDefault="00620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0CF5" w14:textId="5C29EFB8" w:rsidR="005C0190" w:rsidRDefault="005C0190">
    <w:pPr>
      <w:pStyle w:val="Footer"/>
    </w:pPr>
    <w:r>
      <w:rPr>
        <w:noProof/>
      </w:rPr>
      <mc:AlternateContent>
        <mc:Choice Requires="wps">
          <w:drawing>
            <wp:anchor distT="0" distB="0" distL="0" distR="0" simplePos="0" relativeHeight="251662336" behindDoc="0" locked="0" layoutInCell="1" allowOverlap="1" wp14:anchorId="4FDE5869" wp14:editId="4022D1B1">
              <wp:simplePos x="635" y="635"/>
              <wp:positionH relativeFrom="page">
                <wp:align>center</wp:align>
              </wp:positionH>
              <wp:positionV relativeFrom="page">
                <wp:align>bottom</wp:align>
              </wp:positionV>
              <wp:extent cx="443865" cy="443865"/>
              <wp:effectExtent l="0" t="0" r="635" b="0"/>
              <wp:wrapNone/>
              <wp:docPr id="180221201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E194EE" w14:textId="011B5557" w:rsidR="005C0190" w:rsidRPr="005C0190" w:rsidRDefault="005C0190" w:rsidP="005C0190">
                          <w:pPr>
                            <w:spacing w:after="0"/>
                            <w:rPr>
                              <w:rFonts w:ascii="Calibri" w:eastAsia="Calibri" w:hAnsi="Calibri" w:cs="Calibri"/>
                              <w:noProof/>
                              <w:color w:val="FF0000"/>
                              <w:sz w:val="24"/>
                              <w:szCs w:val="24"/>
                            </w:rPr>
                          </w:pPr>
                          <w:r w:rsidRPr="005C019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DE5869"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8E194EE" w14:textId="011B5557" w:rsidR="005C0190" w:rsidRPr="005C0190" w:rsidRDefault="005C0190" w:rsidP="005C0190">
                    <w:pPr>
                      <w:spacing w:after="0"/>
                      <w:rPr>
                        <w:rFonts w:ascii="Calibri" w:eastAsia="Calibri" w:hAnsi="Calibri" w:cs="Calibri"/>
                        <w:noProof/>
                        <w:color w:val="FF0000"/>
                        <w:sz w:val="24"/>
                        <w:szCs w:val="24"/>
                      </w:rPr>
                    </w:pPr>
                    <w:r w:rsidRPr="005C019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D489" w14:textId="19E59244" w:rsidR="002A193C" w:rsidRDefault="007B1F92">
    <w:pPr>
      <w:pStyle w:val="Footer"/>
    </w:pPr>
    <w:r w:rsidRPr="007B1F92">
      <w:t>Department of Agriculture, Fisheries and Forestry</w:t>
    </w:r>
  </w:p>
  <w:p w14:paraId="6B1778B7"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7852" w14:textId="280A5EC7" w:rsidR="002A193C" w:rsidRDefault="002A193C">
    <w:pPr>
      <w:pStyle w:val="Footer"/>
    </w:pPr>
    <w:r>
      <w:t xml:space="preserve">Department of Agriculture, </w:t>
    </w:r>
    <w:r w:rsidR="00A9002C">
      <w:t>Fisheries and Forestry</w:t>
    </w:r>
  </w:p>
  <w:p w14:paraId="795CA466"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20AF1" w14:textId="77777777" w:rsidR="00620501" w:rsidRDefault="00620501">
      <w:r>
        <w:separator/>
      </w:r>
    </w:p>
    <w:p w14:paraId="2E1A81A4" w14:textId="77777777" w:rsidR="00620501" w:rsidRDefault="00620501"/>
    <w:p w14:paraId="49EC2BFF" w14:textId="77777777" w:rsidR="00620501" w:rsidRDefault="00620501"/>
  </w:footnote>
  <w:footnote w:type="continuationSeparator" w:id="0">
    <w:p w14:paraId="0C750A48" w14:textId="77777777" w:rsidR="00620501" w:rsidRDefault="00620501">
      <w:r>
        <w:continuationSeparator/>
      </w:r>
    </w:p>
    <w:p w14:paraId="0118155F" w14:textId="77777777" w:rsidR="00620501" w:rsidRDefault="00620501"/>
    <w:p w14:paraId="13F88D3E" w14:textId="77777777" w:rsidR="00620501" w:rsidRDefault="00620501"/>
  </w:footnote>
  <w:footnote w:type="continuationNotice" w:id="1">
    <w:p w14:paraId="1B0B897D" w14:textId="77777777" w:rsidR="00620501" w:rsidRDefault="00620501">
      <w:pPr>
        <w:pStyle w:val="Footer"/>
      </w:pPr>
    </w:p>
    <w:p w14:paraId="24A64A97" w14:textId="77777777" w:rsidR="00620501" w:rsidRDefault="00620501"/>
    <w:p w14:paraId="1A8855F4" w14:textId="77777777" w:rsidR="00620501" w:rsidRDefault="00620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D175" w14:textId="3EB5684F" w:rsidR="005C0190" w:rsidRDefault="005C0190">
    <w:pPr>
      <w:pStyle w:val="Header"/>
    </w:pPr>
    <w:r>
      <w:rPr>
        <w:noProof/>
      </w:rPr>
      <mc:AlternateContent>
        <mc:Choice Requires="wps">
          <w:drawing>
            <wp:anchor distT="0" distB="0" distL="0" distR="0" simplePos="0" relativeHeight="251659264" behindDoc="0" locked="0" layoutInCell="1" allowOverlap="1" wp14:anchorId="506F7CA9" wp14:editId="4DBED8DA">
              <wp:simplePos x="635" y="635"/>
              <wp:positionH relativeFrom="page">
                <wp:align>center</wp:align>
              </wp:positionH>
              <wp:positionV relativeFrom="page">
                <wp:align>top</wp:align>
              </wp:positionV>
              <wp:extent cx="443865" cy="443865"/>
              <wp:effectExtent l="0" t="0" r="635" b="14605"/>
              <wp:wrapNone/>
              <wp:docPr id="22003412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A9A174" w14:textId="57A382A8" w:rsidR="005C0190" w:rsidRPr="005C0190" w:rsidRDefault="005C0190" w:rsidP="005C0190">
                          <w:pPr>
                            <w:spacing w:after="0"/>
                            <w:rPr>
                              <w:rFonts w:ascii="Calibri" w:eastAsia="Calibri" w:hAnsi="Calibri" w:cs="Calibri"/>
                              <w:noProof/>
                              <w:color w:val="FF0000"/>
                              <w:sz w:val="24"/>
                              <w:szCs w:val="24"/>
                            </w:rPr>
                          </w:pPr>
                          <w:r w:rsidRPr="005C019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6F7CA9"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5A9A174" w14:textId="57A382A8" w:rsidR="005C0190" w:rsidRPr="005C0190" w:rsidRDefault="005C0190" w:rsidP="005C0190">
                    <w:pPr>
                      <w:spacing w:after="0"/>
                      <w:rPr>
                        <w:rFonts w:ascii="Calibri" w:eastAsia="Calibri" w:hAnsi="Calibri" w:cs="Calibri"/>
                        <w:noProof/>
                        <w:color w:val="FF0000"/>
                        <w:sz w:val="24"/>
                        <w:szCs w:val="24"/>
                      </w:rPr>
                    </w:pPr>
                    <w:r w:rsidRPr="005C019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3A3E" w14:textId="06633C3B" w:rsidR="002A193C" w:rsidRDefault="00BC4D97">
    <w:pPr>
      <w:pStyle w:val="Header"/>
    </w:pPr>
    <w:r w:rsidRPr="00BC4D97">
      <w:t xml:space="preserve">Summary of </w:t>
    </w:r>
    <w:r>
      <w:t>stakeholder</w:t>
    </w:r>
    <w:r w:rsidRPr="00BC4D97">
      <w:t xml:space="preserve"> </w:t>
    </w:r>
    <w:r>
      <w:t>f</w:t>
    </w:r>
    <w:r w:rsidRPr="00BC4D97">
      <w:t>eedback</w:t>
    </w:r>
    <w:r>
      <w:t xml:space="preserve"> on the next phase of the Future Drought Fund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BA4B" w14:textId="4DEDCAC5" w:rsidR="002A193C" w:rsidRDefault="00702013">
    <w:pPr>
      <w:pStyle w:val="Header"/>
      <w:jc w:val="left"/>
    </w:pPr>
    <w:r>
      <w:rPr>
        <w:noProof/>
        <w:lang w:eastAsia="en-AU"/>
      </w:rPr>
      <w:drawing>
        <wp:inline distT="0" distB="0" distL="0" distR="0" wp14:anchorId="37B2D135" wp14:editId="6210A403">
          <wp:extent cx="4309200" cy="698400"/>
          <wp:effectExtent l="0" t="0" r="0" b="6985"/>
          <wp:docPr id="651675285" name="Picture 651675285" descr="Australian Government Department of Agriculture, Fisheries and Forestry: Future Drough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Future Drought Fund"/>
                  <pic:cNvPicPr/>
                </pic:nvPicPr>
                <pic:blipFill>
                  <a:blip r:embed="rId1">
                    <a:extLst>
                      <a:ext uri="{28A0092B-C50C-407E-A947-70E740481C1C}">
                        <a14:useLocalDpi xmlns:a14="http://schemas.microsoft.com/office/drawing/2010/main" val="0"/>
                      </a:ext>
                    </a:extLst>
                  </a:blip>
                  <a:stretch>
                    <a:fillRect/>
                  </a:stretch>
                </pic:blipFill>
                <pic:spPr>
                  <a:xfrm>
                    <a:off x="0" y="0"/>
                    <a:ext cx="4309200" cy="69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80619F4"/>
    <w:multiLevelType w:val="hybridMultilevel"/>
    <w:tmpl w:val="B40CD490"/>
    <w:lvl w:ilvl="0" w:tplc="58FE5E7A">
      <w:start w:val="1"/>
      <w:numFmt w:val="bullet"/>
      <w:lvlText w:val=""/>
      <w:lvlJc w:val="left"/>
      <w:pPr>
        <w:ind w:left="720" w:hanging="360"/>
      </w:pPr>
      <w:rPr>
        <w:rFonts w:ascii="Symbol" w:hAnsi="Symbol"/>
      </w:rPr>
    </w:lvl>
    <w:lvl w:ilvl="1" w:tplc="D9065FBA">
      <w:start w:val="1"/>
      <w:numFmt w:val="bullet"/>
      <w:lvlText w:val=""/>
      <w:lvlJc w:val="left"/>
      <w:pPr>
        <w:ind w:left="720" w:hanging="360"/>
      </w:pPr>
      <w:rPr>
        <w:rFonts w:ascii="Symbol" w:hAnsi="Symbol"/>
      </w:rPr>
    </w:lvl>
    <w:lvl w:ilvl="2" w:tplc="F8B28EF8">
      <w:start w:val="1"/>
      <w:numFmt w:val="bullet"/>
      <w:lvlText w:val=""/>
      <w:lvlJc w:val="left"/>
      <w:pPr>
        <w:ind w:left="720" w:hanging="360"/>
      </w:pPr>
      <w:rPr>
        <w:rFonts w:ascii="Symbol" w:hAnsi="Symbol"/>
      </w:rPr>
    </w:lvl>
    <w:lvl w:ilvl="3" w:tplc="4850BBD2">
      <w:start w:val="1"/>
      <w:numFmt w:val="bullet"/>
      <w:lvlText w:val=""/>
      <w:lvlJc w:val="left"/>
      <w:pPr>
        <w:ind w:left="720" w:hanging="360"/>
      </w:pPr>
      <w:rPr>
        <w:rFonts w:ascii="Symbol" w:hAnsi="Symbol"/>
      </w:rPr>
    </w:lvl>
    <w:lvl w:ilvl="4" w:tplc="EA3C823C">
      <w:start w:val="1"/>
      <w:numFmt w:val="bullet"/>
      <w:lvlText w:val=""/>
      <w:lvlJc w:val="left"/>
      <w:pPr>
        <w:ind w:left="720" w:hanging="360"/>
      </w:pPr>
      <w:rPr>
        <w:rFonts w:ascii="Symbol" w:hAnsi="Symbol"/>
      </w:rPr>
    </w:lvl>
    <w:lvl w:ilvl="5" w:tplc="CE38ECC8">
      <w:start w:val="1"/>
      <w:numFmt w:val="bullet"/>
      <w:lvlText w:val=""/>
      <w:lvlJc w:val="left"/>
      <w:pPr>
        <w:ind w:left="720" w:hanging="360"/>
      </w:pPr>
      <w:rPr>
        <w:rFonts w:ascii="Symbol" w:hAnsi="Symbol"/>
      </w:rPr>
    </w:lvl>
    <w:lvl w:ilvl="6" w:tplc="38FA1916">
      <w:start w:val="1"/>
      <w:numFmt w:val="bullet"/>
      <w:lvlText w:val=""/>
      <w:lvlJc w:val="left"/>
      <w:pPr>
        <w:ind w:left="720" w:hanging="360"/>
      </w:pPr>
      <w:rPr>
        <w:rFonts w:ascii="Symbol" w:hAnsi="Symbol"/>
      </w:rPr>
    </w:lvl>
    <w:lvl w:ilvl="7" w:tplc="A9D62B36">
      <w:start w:val="1"/>
      <w:numFmt w:val="bullet"/>
      <w:lvlText w:val=""/>
      <w:lvlJc w:val="left"/>
      <w:pPr>
        <w:ind w:left="720" w:hanging="360"/>
      </w:pPr>
      <w:rPr>
        <w:rFonts w:ascii="Symbol" w:hAnsi="Symbol"/>
      </w:rPr>
    </w:lvl>
    <w:lvl w:ilvl="8" w:tplc="3814D5BA">
      <w:start w:val="1"/>
      <w:numFmt w:val="bullet"/>
      <w:lvlText w:val=""/>
      <w:lvlJc w:val="left"/>
      <w:pPr>
        <w:ind w:left="720" w:hanging="360"/>
      </w:pPr>
      <w:rPr>
        <w:rFonts w:ascii="Symbol" w:hAnsi="Symbol"/>
      </w:rPr>
    </w:lvl>
  </w:abstractNum>
  <w:abstractNum w:abstractNumId="5"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6"/>
  </w:num>
  <w:num w:numId="2" w16cid:durableId="1355770275">
    <w:abstractNumId w:val="7"/>
  </w:num>
  <w:num w:numId="3" w16cid:durableId="1882862685">
    <w:abstractNumId w:val="1"/>
  </w:num>
  <w:num w:numId="4" w16cid:durableId="286162399">
    <w:abstractNumId w:val="3"/>
  </w:num>
  <w:num w:numId="5" w16cid:durableId="1314989398">
    <w:abstractNumId w:val="5"/>
  </w:num>
  <w:num w:numId="6" w16cid:durableId="951480071">
    <w:abstractNumId w:val="2"/>
  </w:num>
  <w:num w:numId="7" w16cid:durableId="844629787">
    <w:abstractNumId w:val="1"/>
    <w:lvlOverride w:ilvl="0">
      <w:lvl w:ilvl="0">
        <w:start w:val="1"/>
        <w:numFmt w:val="decimal"/>
        <w:pStyle w:val="Heading2"/>
        <w:lvlText w:val="%1"/>
        <w:lvlJc w:val="left"/>
        <w:pPr>
          <w:ind w:left="720" w:hanging="720"/>
        </w:pPr>
      </w:lvl>
    </w:lvlOverride>
  </w:num>
  <w:num w:numId="8" w16cid:durableId="1698308952">
    <w:abstractNumId w:val="6"/>
  </w:num>
  <w:num w:numId="9" w16cid:durableId="547035718">
    <w:abstractNumId w:val="7"/>
  </w:num>
  <w:num w:numId="10" w16cid:durableId="1145393031">
    <w:abstractNumId w:val="0"/>
  </w:num>
  <w:num w:numId="11" w16cid:durableId="274824895">
    <w:abstractNumId w:val="8"/>
  </w:num>
  <w:num w:numId="12" w16cid:durableId="20632102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3B"/>
    <w:rsid w:val="00002A9E"/>
    <w:rsid w:val="00005305"/>
    <w:rsid w:val="00005ED9"/>
    <w:rsid w:val="000405E8"/>
    <w:rsid w:val="00045C0A"/>
    <w:rsid w:val="00072B66"/>
    <w:rsid w:val="00077BF8"/>
    <w:rsid w:val="000934D8"/>
    <w:rsid w:val="00094F7C"/>
    <w:rsid w:val="000D6DD8"/>
    <w:rsid w:val="000E4997"/>
    <w:rsid w:val="000F5C98"/>
    <w:rsid w:val="00101E2D"/>
    <w:rsid w:val="00110348"/>
    <w:rsid w:val="00112B86"/>
    <w:rsid w:val="00145911"/>
    <w:rsid w:val="001542DE"/>
    <w:rsid w:val="00154D0D"/>
    <w:rsid w:val="001563DE"/>
    <w:rsid w:val="001567E9"/>
    <w:rsid w:val="00157C24"/>
    <w:rsid w:val="001740AA"/>
    <w:rsid w:val="001813C7"/>
    <w:rsid w:val="00183612"/>
    <w:rsid w:val="0019078B"/>
    <w:rsid w:val="001A1F79"/>
    <w:rsid w:val="001A4D18"/>
    <w:rsid w:val="001B0AFC"/>
    <w:rsid w:val="001B1009"/>
    <w:rsid w:val="001C17C7"/>
    <w:rsid w:val="001C3583"/>
    <w:rsid w:val="001D77BC"/>
    <w:rsid w:val="001E1C4C"/>
    <w:rsid w:val="001E1CDB"/>
    <w:rsid w:val="002013C0"/>
    <w:rsid w:val="00201500"/>
    <w:rsid w:val="00231165"/>
    <w:rsid w:val="002379F6"/>
    <w:rsid w:val="002407A9"/>
    <w:rsid w:val="00243E78"/>
    <w:rsid w:val="00245F3D"/>
    <w:rsid w:val="00257720"/>
    <w:rsid w:val="00262394"/>
    <w:rsid w:val="002A193C"/>
    <w:rsid w:val="002A3B2B"/>
    <w:rsid w:val="002C0474"/>
    <w:rsid w:val="002C23EA"/>
    <w:rsid w:val="002C7FD4"/>
    <w:rsid w:val="002D7056"/>
    <w:rsid w:val="002E6E87"/>
    <w:rsid w:val="002E74C2"/>
    <w:rsid w:val="003005B7"/>
    <w:rsid w:val="00305911"/>
    <w:rsid w:val="00335201"/>
    <w:rsid w:val="00340820"/>
    <w:rsid w:val="00357095"/>
    <w:rsid w:val="00362353"/>
    <w:rsid w:val="00381D23"/>
    <w:rsid w:val="00383049"/>
    <w:rsid w:val="003917DF"/>
    <w:rsid w:val="00391DF9"/>
    <w:rsid w:val="00396339"/>
    <w:rsid w:val="003967EE"/>
    <w:rsid w:val="003A4B4A"/>
    <w:rsid w:val="003A679C"/>
    <w:rsid w:val="003B51C4"/>
    <w:rsid w:val="003C568F"/>
    <w:rsid w:val="003C5E65"/>
    <w:rsid w:val="003D3471"/>
    <w:rsid w:val="003D3CE1"/>
    <w:rsid w:val="003D44DC"/>
    <w:rsid w:val="003E0E8C"/>
    <w:rsid w:val="00400477"/>
    <w:rsid w:val="00402404"/>
    <w:rsid w:val="00406AC2"/>
    <w:rsid w:val="0041143B"/>
    <w:rsid w:val="00415A6C"/>
    <w:rsid w:val="00424588"/>
    <w:rsid w:val="00433EA6"/>
    <w:rsid w:val="00435806"/>
    <w:rsid w:val="00436DFE"/>
    <w:rsid w:val="004514F9"/>
    <w:rsid w:val="00460750"/>
    <w:rsid w:val="004705F2"/>
    <w:rsid w:val="0047119A"/>
    <w:rsid w:val="00473964"/>
    <w:rsid w:val="00477D8C"/>
    <w:rsid w:val="004837B1"/>
    <w:rsid w:val="0048569E"/>
    <w:rsid w:val="00486C20"/>
    <w:rsid w:val="00490E7F"/>
    <w:rsid w:val="004931E7"/>
    <w:rsid w:val="004C6362"/>
    <w:rsid w:val="004C6C47"/>
    <w:rsid w:val="004D3A67"/>
    <w:rsid w:val="004E284E"/>
    <w:rsid w:val="004E3BD8"/>
    <w:rsid w:val="004F6EA4"/>
    <w:rsid w:val="00525FAF"/>
    <w:rsid w:val="00526EFA"/>
    <w:rsid w:val="005325CD"/>
    <w:rsid w:val="00537055"/>
    <w:rsid w:val="00552BB7"/>
    <w:rsid w:val="00570B79"/>
    <w:rsid w:val="0058136C"/>
    <w:rsid w:val="005C0190"/>
    <w:rsid w:val="005D1B34"/>
    <w:rsid w:val="005D3351"/>
    <w:rsid w:val="005F0E4D"/>
    <w:rsid w:val="005F328F"/>
    <w:rsid w:val="00611DA7"/>
    <w:rsid w:val="00616FBF"/>
    <w:rsid w:val="00620501"/>
    <w:rsid w:val="00627584"/>
    <w:rsid w:val="00630C6E"/>
    <w:rsid w:val="00641163"/>
    <w:rsid w:val="006416D4"/>
    <w:rsid w:val="006429B2"/>
    <w:rsid w:val="006467B6"/>
    <w:rsid w:val="00684FF9"/>
    <w:rsid w:val="0069031E"/>
    <w:rsid w:val="006B2C53"/>
    <w:rsid w:val="006D4AE5"/>
    <w:rsid w:val="006E5A3C"/>
    <w:rsid w:val="006F120D"/>
    <w:rsid w:val="006F2494"/>
    <w:rsid w:val="00702013"/>
    <w:rsid w:val="00720655"/>
    <w:rsid w:val="007322B6"/>
    <w:rsid w:val="007405CB"/>
    <w:rsid w:val="00770682"/>
    <w:rsid w:val="0077672B"/>
    <w:rsid w:val="007A2DB0"/>
    <w:rsid w:val="007B1F92"/>
    <w:rsid w:val="007C5B94"/>
    <w:rsid w:val="007D0D4A"/>
    <w:rsid w:val="007E0B05"/>
    <w:rsid w:val="00801868"/>
    <w:rsid w:val="008153FE"/>
    <w:rsid w:val="00816B42"/>
    <w:rsid w:val="0082249A"/>
    <w:rsid w:val="00833577"/>
    <w:rsid w:val="00833933"/>
    <w:rsid w:val="008402BC"/>
    <w:rsid w:val="0085289E"/>
    <w:rsid w:val="0086184D"/>
    <w:rsid w:val="00873347"/>
    <w:rsid w:val="00881397"/>
    <w:rsid w:val="00882E59"/>
    <w:rsid w:val="00895932"/>
    <w:rsid w:val="008A3190"/>
    <w:rsid w:val="008A3BAE"/>
    <w:rsid w:val="008A7872"/>
    <w:rsid w:val="008B476E"/>
    <w:rsid w:val="008D1B48"/>
    <w:rsid w:val="008E2233"/>
    <w:rsid w:val="008F605F"/>
    <w:rsid w:val="008F6807"/>
    <w:rsid w:val="0090774C"/>
    <w:rsid w:val="00921A9C"/>
    <w:rsid w:val="0092228B"/>
    <w:rsid w:val="0094070C"/>
    <w:rsid w:val="0094703B"/>
    <w:rsid w:val="009653D5"/>
    <w:rsid w:val="00965618"/>
    <w:rsid w:val="009679F4"/>
    <w:rsid w:val="00991227"/>
    <w:rsid w:val="00992D75"/>
    <w:rsid w:val="0099370C"/>
    <w:rsid w:val="00993C36"/>
    <w:rsid w:val="009A058C"/>
    <w:rsid w:val="009B04CE"/>
    <w:rsid w:val="009C04DF"/>
    <w:rsid w:val="009C1C34"/>
    <w:rsid w:val="009D3190"/>
    <w:rsid w:val="009E53E0"/>
    <w:rsid w:val="009E5EAF"/>
    <w:rsid w:val="00A02E8B"/>
    <w:rsid w:val="00A068C7"/>
    <w:rsid w:val="00A221E7"/>
    <w:rsid w:val="00A23921"/>
    <w:rsid w:val="00A25C6B"/>
    <w:rsid w:val="00A26D23"/>
    <w:rsid w:val="00A43C69"/>
    <w:rsid w:val="00A512E4"/>
    <w:rsid w:val="00A52203"/>
    <w:rsid w:val="00A67C51"/>
    <w:rsid w:val="00A67FA5"/>
    <w:rsid w:val="00A717D4"/>
    <w:rsid w:val="00A9002C"/>
    <w:rsid w:val="00AA70E3"/>
    <w:rsid w:val="00AB0FBE"/>
    <w:rsid w:val="00AB405B"/>
    <w:rsid w:val="00AB498B"/>
    <w:rsid w:val="00AC6730"/>
    <w:rsid w:val="00AE674B"/>
    <w:rsid w:val="00AE6AC9"/>
    <w:rsid w:val="00AF1EB9"/>
    <w:rsid w:val="00AF21C9"/>
    <w:rsid w:val="00AF5211"/>
    <w:rsid w:val="00B01FB8"/>
    <w:rsid w:val="00B07618"/>
    <w:rsid w:val="00B2596A"/>
    <w:rsid w:val="00B35721"/>
    <w:rsid w:val="00B36B46"/>
    <w:rsid w:val="00B43A41"/>
    <w:rsid w:val="00B43D47"/>
    <w:rsid w:val="00B5453F"/>
    <w:rsid w:val="00B5783E"/>
    <w:rsid w:val="00B701E7"/>
    <w:rsid w:val="00B94D4B"/>
    <w:rsid w:val="00B95B1B"/>
    <w:rsid w:val="00BA0AFF"/>
    <w:rsid w:val="00BA7C83"/>
    <w:rsid w:val="00BB6ACE"/>
    <w:rsid w:val="00BB7327"/>
    <w:rsid w:val="00BC4D97"/>
    <w:rsid w:val="00BC6BA3"/>
    <w:rsid w:val="00BD2275"/>
    <w:rsid w:val="00BE07F2"/>
    <w:rsid w:val="00BE0DB6"/>
    <w:rsid w:val="00C00AAC"/>
    <w:rsid w:val="00C05EA8"/>
    <w:rsid w:val="00C06619"/>
    <w:rsid w:val="00C0768F"/>
    <w:rsid w:val="00C13A6C"/>
    <w:rsid w:val="00C252A4"/>
    <w:rsid w:val="00C51E35"/>
    <w:rsid w:val="00C52314"/>
    <w:rsid w:val="00C52499"/>
    <w:rsid w:val="00C542E0"/>
    <w:rsid w:val="00C57482"/>
    <w:rsid w:val="00C70B33"/>
    <w:rsid w:val="00C759F8"/>
    <w:rsid w:val="00C76694"/>
    <w:rsid w:val="00CA2D58"/>
    <w:rsid w:val="00CB17F6"/>
    <w:rsid w:val="00CB6E4E"/>
    <w:rsid w:val="00CC3F5F"/>
    <w:rsid w:val="00CD44ED"/>
    <w:rsid w:val="00CE0052"/>
    <w:rsid w:val="00CF041B"/>
    <w:rsid w:val="00CF7FF8"/>
    <w:rsid w:val="00D05679"/>
    <w:rsid w:val="00D06356"/>
    <w:rsid w:val="00D326F8"/>
    <w:rsid w:val="00D36729"/>
    <w:rsid w:val="00D45274"/>
    <w:rsid w:val="00D45E0E"/>
    <w:rsid w:val="00D50B40"/>
    <w:rsid w:val="00D56D22"/>
    <w:rsid w:val="00D666DC"/>
    <w:rsid w:val="00D8549A"/>
    <w:rsid w:val="00D912A7"/>
    <w:rsid w:val="00D94854"/>
    <w:rsid w:val="00D9667D"/>
    <w:rsid w:val="00D96AAF"/>
    <w:rsid w:val="00D96D35"/>
    <w:rsid w:val="00DC2602"/>
    <w:rsid w:val="00DC44D0"/>
    <w:rsid w:val="00DD1541"/>
    <w:rsid w:val="00DE57CA"/>
    <w:rsid w:val="00E05D92"/>
    <w:rsid w:val="00E12C4C"/>
    <w:rsid w:val="00E14749"/>
    <w:rsid w:val="00E2209F"/>
    <w:rsid w:val="00E302CE"/>
    <w:rsid w:val="00E362EF"/>
    <w:rsid w:val="00E401D8"/>
    <w:rsid w:val="00E4056A"/>
    <w:rsid w:val="00E40757"/>
    <w:rsid w:val="00E45F7B"/>
    <w:rsid w:val="00E62F3E"/>
    <w:rsid w:val="00E71944"/>
    <w:rsid w:val="00E732BE"/>
    <w:rsid w:val="00E7733B"/>
    <w:rsid w:val="00E80EC2"/>
    <w:rsid w:val="00E96C2E"/>
    <w:rsid w:val="00E96E54"/>
    <w:rsid w:val="00EC7C3B"/>
    <w:rsid w:val="00ED468F"/>
    <w:rsid w:val="00ED5995"/>
    <w:rsid w:val="00EE402B"/>
    <w:rsid w:val="00EF6308"/>
    <w:rsid w:val="00F00EBB"/>
    <w:rsid w:val="00F10186"/>
    <w:rsid w:val="00F1197B"/>
    <w:rsid w:val="00F2365C"/>
    <w:rsid w:val="00F27045"/>
    <w:rsid w:val="00F33481"/>
    <w:rsid w:val="00F35EE8"/>
    <w:rsid w:val="00F40E67"/>
    <w:rsid w:val="00F61481"/>
    <w:rsid w:val="00F65DFD"/>
    <w:rsid w:val="00F73359"/>
    <w:rsid w:val="00F7730B"/>
    <w:rsid w:val="00F833B0"/>
    <w:rsid w:val="00F90D42"/>
    <w:rsid w:val="00F979A9"/>
    <w:rsid w:val="00FA1FBA"/>
    <w:rsid w:val="00FB088E"/>
    <w:rsid w:val="00FB6115"/>
    <w:rsid w:val="00FC4BD4"/>
    <w:rsid w:val="00FC7C16"/>
    <w:rsid w:val="00FD117D"/>
    <w:rsid w:val="00FE0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3AF11"/>
  <w15:docId w15:val="{1D24CBAD-3A6C-4360-8D0C-DE71A161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7"/>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7"/>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7"/>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8"/>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8"/>
      </w:numPr>
      <w:spacing w:before="120" w:after="120"/>
      <w:contextualSpacing/>
    </w:pPr>
  </w:style>
  <w:style w:type="paragraph" w:styleId="ListNumber">
    <w:name w:val="List Number"/>
    <w:basedOn w:val="Normal"/>
    <w:uiPriority w:val="9"/>
    <w:qFormat/>
    <w:rsid w:val="00BB6ACE"/>
    <w:pPr>
      <w:numPr>
        <w:numId w:val="9"/>
      </w:numPr>
      <w:tabs>
        <w:tab w:val="left" w:pos="142"/>
      </w:tabs>
      <w:spacing w:before="120" w:after="120"/>
    </w:pPr>
  </w:style>
  <w:style w:type="paragraph" w:styleId="ListNumber2">
    <w:name w:val="List Number 2"/>
    <w:uiPriority w:val="10"/>
    <w:qFormat/>
    <w:rsid w:val="00BB6ACE"/>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6"/>
      </w:numPr>
      <w:ind w:left="357" w:hanging="357"/>
    </w:pPr>
  </w:style>
  <w:style w:type="paragraph" w:customStyle="1" w:styleId="TableBullet1">
    <w:name w:val="Table Bullet 1"/>
    <w:basedOn w:val="TableText"/>
    <w:uiPriority w:val="15"/>
    <w:qFormat/>
    <w:rsid w:val="003D3CE1"/>
    <w:pPr>
      <w:numPr>
        <w:numId w:val="5"/>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1"/>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0"/>
      </w:numPr>
      <w:tabs>
        <w:tab w:val="num" w:pos="462"/>
      </w:tabs>
      <w:ind w:left="604" w:hanging="445"/>
    </w:pPr>
  </w:style>
  <w:style w:type="numbering" w:customStyle="1" w:styleId="TableBulletlist">
    <w:name w:val="Table Bullet list"/>
    <w:uiPriority w:val="99"/>
    <w:rsid w:val="00BB6ACE"/>
    <w:pPr>
      <w:numPr>
        <w:numId w:val="4"/>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1"/>
      </w:numPr>
    </w:pPr>
  </w:style>
  <w:style w:type="paragraph" w:customStyle="1" w:styleId="Tablenumberedlist3">
    <w:name w:val="Table numbered list 3"/>
    <w:basedOn w:val="TableText"/>
    <w:qFormat/>
    <w:rsid w:val="00CF7FF8"/>
    <w:pPr>
      <w:numPr>
        <w:ilvl w:val="2"/>
        <w:numId w:val="11"/>
      </w:numPr>
    </w:pPr>
  </w:style>
  <w:style w:type="numbering" w:customStyle="1" w:styleId="Tablenumberedlists">
    <w:name w:val="Table numbered lists"/>
    <w:uiPriority w:val="99"/>
    <w:rsid w:val="00CF7FF8"/>
    <w:pPr>
      <w:numPr>
        <w:numId w:val="11"/>
      </w:numPr>
    </w:pPr>
  </w:style>
  <w:style w:type="paragraph" w:styleId="Revision">
    <w:name w:val="Revision"/>
    <w:hidden/>
    <w:uiPriority w:val="99"/>
    <w:semiHidden/>
    <w:rsid w:val="00C52499"/>
    <w:rPr>
      <w:rFonts w:asciiTheme="minorHAnsi" w:eastAsiaTheme="minorHAnsi" w:hAnsiTheme="minorHAnsi" w:cstheme="minorBidi"/>
      <w:sz w:val="22"/>
      <w:szCs w:val="22"/>
      <w:lang w:eastAsia="en-US"/>
    </w:rPr>
  </w:style>
  <w:style w:type="character" w:customStyle="1" w:styleId="cf01">
    <w:name w:val="cf01"/>
    <w:basedOn w:val="DefaultParagraphFont"/>
    <w:rsid w:val="00257720"/>
    <w:rPr>
      <w:rFonts w:ascii="Segoe UI" w:hAnsi="Segoe UI" w:cs="Segoe UI" w:hint="default"/>
      <w:i/>
      <w:iCs/>
      <w:sz w:val="18"/>
      <w:szCs w:val="18"/>
    </w:rPr>
  </w:style>
  <w:style w:type="character" w:customStyle="1" w:styleId="cf11">
    <w:name w:val="cf11"/>
    <w:basedOn w:val="DefaultParagraphFont"/>
    <w:rsid w:val="00257720"/>
    <w:rPr>
      <w:rFonts w:ascii="Segoe UI" w:hAnsi="Segoe UI" w:cs="Segoe UI" w:hint="default"/>
      <w:b/>
      <w:bCs/>
      <w:i/>
      <w:iCs/>
      <w:sz w:val="18"/>
      <w:szCs w:val="18"/>
    </w:rPr>
  </w:style>
  <w:style w:type="paragraph" w:customStyle="1" w:styleId="pf0">
    <w:name w:val="pf0"/>
    <w:basedOn w:val="Normal"/>
    <w:rsid w:val="00AE6AC9"/>
    <w:pPr>
      <w:spacing w:before="100" w:beforeAutospacing="1" w:after="100" w:afterAutospacing="1" w:line="240" w:lineRule="auto"/>
      <w:ind w:left="300"/>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07484">
      <w:bodyDiv w:val="1"/>
      <w:marLeft w:val="0"/>
      <w:marRight w:val="0"/>
      <w:marTop w:val="0"/>
      <w:marBottom w:val="0"/>
      <w:divBdr>
        <w:top w:val="none" w:sz="0" w:space="0" w:color="auto"/>
        <w:left w:val="none" w:sz="0" w:space="0" w:color="auto"/>
        <w:bottom w:val="none" w:sz="0" w:space="0" w:color="auto"/>
        <w:right w:val="none" w:sz="0" w:space="0" w:color="auto"/>
      </w:divBdr>
      <w:divsChild>
        <w:div w:id="1224098991">
          <w:marLeft w:val="446"/>
          <w:marRight w:val="0"/>
          <w:marTop w:val="0"/>
          <w:marBottom w:val="120"/>
          <w:divBdr>
            <w:top w:val="none" w:sz="0" w:space="0" w:color="auto"/>
            <w:left w:val="none" w:sz="0" w:space="0" w:color="auto"/>
            <w:bottom w:val="none" w:sz="0" w:space="0" w:color="auto"/>
            <w:right w:val="none" w:sz="0" w:space="0" w:color="auto"/>
          </w:divBdr>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8696056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53158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5" ma:contentTypeDescription="Create a new document." ma:contentTypeScope="" ma:versionID="7ff0f47ad72a3ad457b0df1e526ac182">
  <xsd:schema xmlns:xsd="http://www.w3.org/2001/XMLSchema" xmlns:xs="http://www.w3.org/2001/XMLSchema" xmlns:p="http://schemas.microsoft.com/office/2006/metadata/properties" xmlns:ns2="c527c9b7-9ec8-4c5f-a515-89657b782942" targetNamespace="http://schemas.microsoft.com/office/2006/metadata/properties" ma:root="true" ma:fieldsID="7364af75de1da037cf765c01e0c766d0"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140572-5446-4765-B8EB-B017012B1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3</TotalTime>
  <Pages>6</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Informing the next phase of Future Drought Fund investment</vt:lpstr>
    </vt:vector>
  </TitlesOfParts>
  <Company/>
  <LinksUpToDate>false</LinksUpToDate>
  <CharactersWithSpaces>16102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Informing the next phase of Future Drought Fund investment</dc:title>
  <dc:creator>Department of Agriculture, Fisheries and Forestry</dc:creator>
  <cp:lastModifiedBy>McCall, Zara</cp:lastModifiedBy>
  <cp:revision>4</cp:revision>
  <cp:lastPrinted>2024-02-15T03:50:00Z</cp:lastPrinted>
  <dcterms:created xsi:type="dcterms:W3CDTF">2024-02-22T04:57:00Z</dcterms:created>
  <dcterms:modified xsi:type="dcterms:W3CDTF">2024-03-12T23:44:00Z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ClassificationContentMarkingHeaderShapeIds">
    <vt:lpwstr>49bb99b7,d1d7449,254b98ef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2b7f23bd,6b6b92af,177dbfdc</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2024-02-08T22:29:32Z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5aed0202-e998-4b7b-a5cc-3304447b03a2</vt:lpwstr>
  </property>
  <property fmtid="{D5CDD505-2E9C-101B-9397-08002B2CF9AE}" pid="16" name="MSIP_Label_933d8be6-3c40-4052-87a2-9c2adcba8759_ContentBits">
    <vt:lpwstr>3</vt:lpwstr>
  </property>
</Properties>
</file>