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61F4" w14:textId="0211BB98" w:rsidR="00540D7E" w:rsidRDefault="00DD51EE" w:rsidP="008C4352">
      <w:pPr>
        <w:pStyle w:val="Title"/>
      </w:pPr>
      <w:r>
        <w:t>Input document 1</w:t>
      </w:r>
      <w:r w:rsidR="00F06F71">
        <w:t>:</w:t>
      </w:r>
      <w:r>
        <w:t xml:space="preserve"> </w:t>
      </w:r>
      <w:r w:rsidR="008C4352">
        <w:t>Code Scope</w:t>
      </w:r>
      <w:r w:rsidR="00F06F71">
        <w:t xml:space="preserve"> –</w:t>
      </w:r>
      <w:r w:rsidR="00A33687">
        <w:t xml:space="preserve"> </w:t>
      </w:r>
      <w:r w:rsidR="00E24973">
        <w:t>descriptions</w:t>
      </w:r>
    </w:p>
    <w:tbl>
      <w:tblPr>
        <w:tblStyle w:val="TableGrid"/>
        <w:tblW w:w="0" w:type="auto"/>
        <w:tblLook w:val="04A0" w:firstRow="1" w:lastRow="0" w:firstColumn="1" w:lastColumn="0" w:noHBand="0" w:noVBand="1"/>
      </w:tblPr>
      <w:tblGrid>
        <w:gridCol w:w="6091"/>
        <w:gridCol w:w="9297"/>
      </w:tblGrid>
      <w:tr w:rsidR="008C4352" w14:paraId="4A176CB5" w14:textId="77777777" w:rsidTr="008C4352">
        <w:tc>
          <w:tcPr>
            <w:tcW w:w="6091" w:type="dxa"/>
          </w:tcPr>
          <w:p w14:paraId="5F788EE0" w14:textId="1B35B359" w:rsidR="008C4352" w:rsidRPr="008C4352" w:rsidRDefault="008C4352" w:rsidP="008C4352">
            <w:pPr>
              <w:rPr>
                <w:b/>
                <w:bCs/>
                <w:sz w:val="32"/>
                <w:szCs w:val="32"/>
              </w:rPr>
            </w:pPr>
            <w:r w:rsidRPr="008C4352">
              <w:rPr>
                <w:b/>
                <w:bCs/>
                <w:sz w:val="32"/>
                <w:szCs w:val="32"/>
              </w:rPr>
              <w:t>Definitions</w:t>
            </w:r>
          </w:p>
        </w:tc>
        <w:tc>
          <w:tcPr>
            <w:tcW w:w="9297" w:type="dxa"/>
          </w:tcPr>
          <w:p w14:paraId="2F0E13B9" w14:textId="669D87ED" w:rsidR="008C4352" w:rsidRPr="008C4352" w:rsidRDefault="008C4352" w:rsidP="008C4352">
            <w:pPr>
              <w:rPr>
                <w:b/>
                <w:bCs/>
                <w:sz w:val="32"/>
                <w:szCs w:val="32"/>
              </w:rPr>
            </w:pPr>
            <w:r w:rsidRPr="008C4352">
              <w:rPr>
                <w:b/>
                <w:bCs/>
                <w:sz w:val="32"/>
                <w:szCs w:val="32"/>
              </w:rPr>
              <w:t>Comments</w:t>
            </w:r>
          </w:p>
        </w:tc>
      </w:tr>
      <w:tr w:rsidR="008C4352" w14:paraId="7CD039D0" w14:textId="77777777" w:rsidTr="008C4352">
        <w:tc>
          <w:tcPr>
            <w:tcW w:w="6091" w:type="dxa"/>
          </w:tcPr>
          <w:p w14:paraId="4C6E0134" w14:textId="77777777" w:rsidR="008C4352" w:rsidRPr="008C4352" w:rsidRDefault="008C4352" w:rsidP="008C4352">
            <w:pPr>
              <w:spacing w:before="80"/>
              <w:rPr>
                <w:sz w:val="28"/>
                <w:szCs w:val="28"/>
              </w:rPr>
            </w:pPr>
            <w:r w:rsidRPr="008C4352">
              <w:rPr>
                <w:b/>
                <w:bCs/>
                <w:sz w:val="28"/>
                <w:szCs w:val="28"/>
              </w:rPr>
              <w:t>Production</w:t>
            </w:r>
          </w:p>
          <w:p w14:paraId="333108A0" w14:textId="77777777" w:rsidR="008C4352" w:rsidRPr="008C4352" w:rsidRDefault="008C4352" w:rsidP="008C4352">
            <w:pPr>
              <w:rPr>
                <w:sz w:val="24"/>
                <w:szCs w:val="24"/>
              </w:rPr>
            </w:pPr>
            <w:r w:rsidRPr="008C4352">
              <w:rPr>
                <w:sz w:val="24"/>
                <w:szCs w:val="24"/>
              </w:rPr>
              <w:t>A hydrogen production facility project will include the production and storage of hydrogen, conversion into the form utilised for transport, and the transport of the final product to end users, for example:</w:t>
            </w:r>
          </w:p>
          <w:p w14:paraId="7B24A8B4" w14:textId="77777777" w:rsidR="008C4352" w:rsidRPr="008C4352" w:rsidRDefault="008C4352" w:rsidP="008C4352">
            <w:pPr>
              <w:numPr>
                <w:ilvl w:val="0"/>
                <w:numId w:val="1"/>
              </w:numPr>
              <w:rPr>
                <w:sz w:val="24"/>
                <w:szCs w:val="24"/>
              </w:rPr>
            </w:pPr>
            <w:r w:rsidRPr="008C4352">
              <w:rPr>
                <w:sz w:val="24"/>
                <w:szCs w:val="24"/>
              </w:rPr>
              <w:t xml:space="preserve">Construction of a green or blue hydrogen production facility including planning approvals and the elements of detailed environmental assessments such as impacts on local community, potential hazards and risks, impacts on biodiversity, water (supply and use), quality and quantity, </w:t>
            </w:r>
            <w:proofErr w:type="gramStart"/>
            <w:r w:rsidRPr="008C4352">
              <w:rPr>
                <w:sz w:val="24"/>
                <w:szCs w:val="24"/>
              </w:rPr>
              <w:t>waste water</w:t>
            </w:r>
            <w:proofErr w:type="gramEnd"/>
            <w:r w:rsidRPr="008C4352">
              <w:rPr>
                <w:sz w:val="24"/>
                <w:szCs w:val="24"/>
              </w:rPr>
              <w:t>, stormwater management, erosion and sedimentation), waste generation and disposal, noise impacts, air quality impacts, traffic impacts.</w:t>
            </w:r>
          </w:p>
          <w:p w14:paraId="486905A4" w14:textId="77777777" w:rsidR="008C4352" w:rsidRPr="008C4352" w:rsidRDefault="008C4352" w:rsidP="008C4352">
            <w:pPr>
              <w:numPr>
                <w:ilvl w:val="0"/>
                <w:numId w:val="1"/>
              </w:numPr>
              <w:rPr>
                <w:sz w:val="24"/>
                <w:szCs w:val="24"/>
              </w:rPr>
            </w:pPr>
            <w:r w:rsidRPr="008C4352">
              <w:rPr>
                <w:sz w:val="24"/>
                <w:szCs w:val="24"/>
              </w:rPr>
              <w:t xml:space="preserve">Production of hydrogen (onshore and offshore), including equipment and handling approvals, environmental operating licences, major hazard facility licenses, pipeline licenses, water licenses, including WHS and skills/qualifications standards for these items.  </w:t>
            </w:r>
          </w:p>
          <w:p w14:paraId="000A2EFC" w14:textId="77777777" w:rsidR="008C4352" w:rsidRPr="008C4352" w:rsidRDefault="008C4352" w:rsidP="008C4352">
            <w:pPr>
              <w:numPr>
                <w:ilvl w:val="0"/>
                <w:numId w:val="2"/>
              </w:numPr>
              <w:rPr>
                <w:sz w:val="24"/>
                <w:szCs w:val="24"/>
              </w:rPr>
            </w:pPr>
            <w:r w:rsidRPr="008C4352">
              <w:rPr>
                <w:sz w:val="24"/>
                <w:szCs w:val="24"/>
              </w:rPr>
              <w:t>Transport of Hydrogen to its end user via Rail, Road, Pipeline and Sea.</w:t>
            </w:r>
          </w:p>
          <w:p w14:paraId="21B93B30" w14:textId="77777777" w:rsidR="008C4352" w:rsidRPr="008C4352" w:rsidRDefault="008C4352" w:rsidP="008C4352">
            <w:pPr>
              <w:rPr>
                <w:sz w:val="24"/>
                <w:szCs w:val="24"/>
              </w:rPr>
            </w:pPr>
            <w:r w:rsidRPr="008C4352">
              <w:rPr>
                <w:sz w:val="24"/>
                <w:szCs w:val="24"/>
              </w:rPr>
              <w:t>This code will include the safety and technical regulation of Hydrogen Appliances, Plant and Equipment used in connection with:</w:t>
            </w:r>
          </w:p>
          <w:p w14:paraId="5A205869" w14:textId="77777777" w:rsidR="008C4352" w:rsidRPr="008C4352" w:rsidRDefault="008C4352" w:rsidP="008C4352">
            <w:pPr>
              <w:numPr>
                <w:ilvl w:val="0"/>
                <w:numId w:val="3"/>
              </w:numPr>
              <w:rPr>
                <w:sz w:val="24"/>
                <w:szCs w:val="24"/>
              </w:rPr>
            </w:pPr>
            <w:r w:rsidRPr="008C4352">
              <w:rPr>
                <w:sz w:val="24"/>
                <w:szCs w:val="24"/>
              </w:rPr>
              <w:t>Green/Blue hydrogen production</w:t>
            </w:r>
          </w:p>
          <w:p w14:paraId="25EC8F8F" w14:textId="77777777" w:rsidR="008C4352" w:rsidRPr="008C4352" w:rsidRDefault="008C4352" w:rsidP="008C4352">
            <w:pPr>
              <w:numPr>
                <w:ilvl w:val="0"/>
                <w:numId w:val="3"/>
              </w:numPr>
              <w:rPr>
                <w:sz w:val="24"/>
                <w:szCs w:val="24"/>
              </w:rPr>
            </w:pPr>
            <w:r w:rsidRPr="008C4352">
              <w:rPr>
                <w:sz w:val="24"/>
                <w:szCs w:val="24"/>
              </w:rPr>
              <w:t>Conversion of hydrogen (compression, liquefaction, metal hydride and ammonia production)</w:t>
            </w:r>
          </w:p>
          <w:p w14:paraId="7F4C2B80" w14:textId="77777777" w:rsidR="008C4352" w:rsidRPr="008C4352" w:rsidRDefault="008C4352" w:rsidP="008C4352">
            <w:pPr>
              <w:numPr>
                <w:ilvl w:val="0"/>
                <w:numId w:val="3"/>
              </w:numPr>
              <w:rPr>
                <w:sz w:val="24"/>
                <w:szCs w:val="24"/>
              </w:rPr>
            </w:pPr>
            <w:r w:rsidRPr="008C4352">
              <w:rPr>
                <w:sz w:val="24"/>
                <w:szCs w:val="24"/>
              </w:rPr>
              <w:t>Storage of hydrogen or derivatives</w:t>
            </w:r>
          </w:p>
          <w:p w14:paraId="282DC370" w14:textId="77777777" w:rsidR="008C4352" w:rsidRPr="008C4352" w:rsidRDefault="008C4352" w:rsidP="008C4352">
            <w:pPr>
              <w:numPr>
                <w:ilvl w:val="0"/>
                <w:numId w:val="3"/>
              </w:numPr>
              <w:rPr>
                <w:sz w:val="24"/>
                <w:szCs w:val="24"/>
              </w:rPr>
            </w:pPr>
            <w:r w:rsidRPr="008C4352">
              <w:rPr>
                <w:sz w:val="24"/>
                <w:szCs w:val="24"/>
              </w:rPr>
              <w:t>End use, such as industrial heating, energy generation</w:t>
            </w:r>
          </w:p>
          <w:p w14:paraId="7FB2470C" w14:textId="77777777" w:rsidR="008C4352" w:rsidRPr="008C4352" w:rsidRDefault="008C4352" w:rsidP="008C4352">
            <w:pPr>
              <w:rPr>
                <w:sz w:val="24"/>
                <w:szCs w:val="24"/>
              </w:rPr>
            </w:pPr>
          </w:p>
        </w:tc>
        <w:tc>
          <w:tcPr>
            <w:tcW w:w="9297" w:type="dxa"/>
          </w:tcPr>
          <w:p w14:paraId="755C9BC1" w14:textId="77777777" w:rsidR="008C4352" w:rsidRDefault="008C4352" w:rsidP="008C4352"/>
        </w:tc>
      </w:tr>
      <w:tr w:rsidR="008C4352" w14:paraId="50ABB1E3" w14:textId="77777777" w:rsidTr="008C4352">
        <w:trPr>
          <w:trHeight w:val="11051"/>
        </w:trPr>
        <w:tc>
          <w:tcPr>
            <w:tcW w:w="6091" w:type="dxa"/>
          </w:tcPr>
          <w:p w14:paraId="27912D3D" w14:textId="77777777" w:rsidR="008C4352" w:rsidRPr="008C4352" w:rsidRDefault="008C4352" w:rsidP="008C4352">
            <w:pPr>
              <w:spacing w:before="80"/>
              <w:rPr>
                <w:b/>
                <w:bCs/>
                <w:sz w:val="28"/>
                <w:szCs w:val="28"/>
              </w:rPr>
            </w:pPr>
            <w:r w:rsidRPr="008C4352">
              <w:rPr>
                <w:b/>
                <w:bCs/>
                <w:sz w:val="28"/>
                <w:szCs w:val="28"/>
              </w:rPr>
              <w:t>Refuelling</w:t>
            </w:r>
          </w:p>
          <w:p w14:paraId="078148D7" w14:textId="77777777" w:rsidR="008C4352" w:rsidRPr="008C4352" w:rsidRDefault="008C4352" w:rsidP="008C4352">
            <w:pPr>
              <w:rPr>
                <w:sz w:val="24"/>
                <w:szCs w:val="24"/>
              </w:rPr>
            </w:pPr>
            <w:r w:rsidRPr="008C4352">
              <w:rPr>
                <w:sz w:val="24"/>
                <w:szCs w:val="24"/>
              </w:rPr>
              <w:t>A hydrogen refuelling project will include the transport and storage and dispensing of Hydrogen for the purposes of building a comprehensive transport network of refuelling stations, for example:</w:t>
            </w:r>
          </w:p>
          <w:p w14:paraId="05D4251E" w14:textId="77777777" w:rsidR="008C4352" w:rsidRPr="008C4352" w:rsidRDefault="008C4352" w:rsidP="008C4352">
            <w:pPr>
              <w:numPr>
                <w:ilvl w:val="0"/>
                <w:numId w:val="4"/>
              </w:numPr>
              <w:rPr>
                <w:sz w:val="24"/>
                <w:szCs w:val="24"/>
              </w:rPr>
            </w:pPr>
            <w:r w:rsidRPr="008C4352">
              <w:rPr>
                <w:sz w:val="24"/>
                <w:szCs w:val="24"/>
              </w:rPr>
              <w:t>Transport of fuel to stations, including pipeline construction (</w:t>
            </w:r>
            <w:proofErr w:type="spellStart"/>
            <w:r w:rsidRPr="008C4352">
              <w:rPr>
                <w:sz w:val="24"/>
                <w:szCs w:val="24"/>
              </w:rPr>
              <w:t>greenfields</w:t>
            </w:r>
            <w:proofErr w:type="spellEnd"/>
            <w:r w:rsidRPr="008C4352">
              <w:rPr>
                <w:sz w:val="24"/>
                <w:szCs w:val="24"/>
              </w:rPr>
              <w:t>), pipeline licencing (or authorisations) and road transport on tube trailer</w:t>
            </w:r>
          </w:p>
          <w:p w14:paraId="36A0AE8A" w14:textId="77777777" w:rsidR="008C4352" w:rsidRPr="008C4352" w:rsidRDefault="008C4352" w:rsidP="008C4352">
            <w:pPr>
              <w:numPr>
                <w:ilvl w:val="0"/>
                <w:numId w:val="4"/>
              </w:numPr>
              <w:rPr>
                <w:sz w:val="24"/>
                <w:szCs w:val="24"/>
              </w:rPr>
            </w:pPr>
            <w:r w:rsidRPr="008C4352">
              <w:rPr>
                <w:sz w:val="24"/>
                <w:szCs w:val="24"/>
              </w:rPr>
              <w:t>Planning and Environment for refuelling facility</w:t>
            </w:r>
          </w:p>
          <w:p w14:paraId="4D54B847" w14:textId="77777777" w:rsidR="008C4352" w:rsidRPr="008C4352" w:rsidRDefault="008C4352" w:rsidP="008C4352">
            <w:pPr>
              <w:numPr>
                <w:ilvl w:val="0"/>
                <w:numId w:val="4"/>
              </w:numPr>
              <w:rPr>
                <w:sz w:val="24"/>
                <w:szCs w:val="24"/>
              </w:rPr>
            </w:pPr>
            <w:r w:rsidRPr="008C4352">
              <w:rPr>
                <w:sz w:val="24"/>
                <w:szCs w:val="24"/>
              </w:rPr>
              <w:t xml:space="preserve">Bunkering (storage facility) </w:t>
            </w:r>
          </w:p>
          <w:p w14:paraId="462E54F5" w14:textId="77777777" w:rsidR="008C4352" w:rsidRPr="008C4352" w:rsidRDefault="008C4352" w:rsidP="008C4352">
            <w:pPr>
              <w:numPr>
                <w:ilvl w:val="0"/>
                <w:numId w:val="4"/>
              </w:numPr>
              <w:rPr>
                <w:sz w:val="24"/>
                <w:szCs w:val="24"/>
              </w:rPr>
            </w:pPr>
            <w:r w:rsidRPr="008C4352">
              <w:rPr>
                <w:sz w:val="24"/>
                <w:szCs w:val="24"/>
              </w:rPr>
              <w:t>Hydrogen fuel cell bowser or dispensing equipment</w:t>
            </w:r>
          </w:p>
          <w:p w14:paraId="7A7E1AAF" w14:textId="77777777" w:rsidR="008C4352" w:rsidRPr="008C4352" w:rsidRDefault="008C4352" w:rsidP="008C4352">
            <w:pPr>
              <w:numPr>
                <w:ilvl w:val="0"/>
                <w:numId w:val="5"/>
              </w:numPr>
              <w:rPr>
                <w:sz w:val="24"/>
                <w:szCs w:val="24"/>
              </w:rPr>
            </w:pPr>
            <w:r w:rsidRPr="008C4352">
              <w:rPr>
                <w:sz w:val="24"/>
                <w:szCs w:val="24"/>
              </w:rPr>
              <w:t>Fuel quality standards, weights and measures standards</w:t>
            </w:r>
          </w:p>
          <w:p w14:paraId="52D2AA0D" w14:textId="77777777" w:rsidR="008C4352" w:rsidRPr="008C4352" w:rsidRDefault="008C4352" w:rsidP="008C4352">
            <w:pPr>
              <w:rPr>
                <w:sz w:val="24"/>
                <w:szCs w:val="24"/>
              </w:rPr>
            </w:pPr>
            <w:r w:rsidRPr="008C4352">
              <w:rPr>
                <w:sz w:val="24"/>
                <w:szCs w:val="24"/>
              </w:rPr>
              <w:t>This code will include the safety and technical regulation of Hydrogen Appliances, Plant and Equipment used in connection with:</w:t>
            </w:r>
          </w:p>
          <w:p w14:paraId="76D2A5F0" w14:textId="77777777" w:rsidR="008C4352" w:rsidRPr="008C4352" w:rsidRDefault="008C4352" w:rsidP="008C4352">
            <w:pPr>
              <w:numPr>
                <w:ilvl w:val="0"/>
                <w:numId w:val="6"/>
              </w:numPr>
              <w:rPr>
                <w:sz w:val="24"/>
                <w:szCs w:val="24"/>
              </w:rPr>
            </w:pPr>
            <w:r w:rsidRPr="008C4352">
              <w:rPr>
                <w:sz w:val="24"/>
                <w:szCs w:val="24"/>
              </w:rPr>
              <w:t>refuelling</w:t>
            </w:r>
          </w:p>
          <w:p w14:paraId="0A34D3A3" w14:textId="77777777" w:rsidR="008C4352" w:rsidRPr="008C4352" w:rsidRDefault="008C4352" w:rsidP="008C4352">
            <w:pPr>
              <w:numPr>
                <w:ilvl w:val="0"/>
                <w:numId w:val="6"/>
              </w:numPr>
              <w:rPr>
                <w:sz w:val="24"/>
                <w:szCs w:val="24"/>
              </w:rPr>
            </w:pPr>
            <w:r w:rsidRPr="008C4352">
              <w:rPr>
                <w:sz w:val="24"/>
                <w:szCs w:val="24"/>
              </w:rPr>
              <w:t>Conversion of hydrogen (compression, liquefaction)</w:t>
            </w:r>
          </w:p>
          <w:p w14:paraId="27A7D9FA" w14:textId="77777777" w:rsidR="008C4352" w:rsidRPr="008C4352" w:rsidRDefault="008C4352" w:rsidP="008C4352">
            <w:pPr>
              <w:numPr>
                <w:ilvl w:val="0"/>
                <w:numId w:val="6"/>
              </w:numPr>
              <w:rPr>
                <w:sz w:val="24"/>
                <w:szCs w:val="24"/>
              </w:rPr>
            </w:pPr>
            <w:r w:rsidRPr="008C4352">
              <w:rPr>
                <w:sz w:val="24"/>
                <w:szCs w:val="24"/>
              </w:rPr>
              <w:t>Storage of hydrogen or derivatives</w:t>
            </w:r>
          </w:p>
          <w:p w14:paraId="6D62036A" w14:textId="77777777" w:rsidR="008C4352" w:rsidRPr="008C4352" w:rsidRDefault="008C4352" w:rsidP="008C4352">
            <w:pPr>
              <w:numPr>
                <w:ilvl w:val="0"/>
                <w:numId w:val="6"/>
              </w:numPr>
              <w:rPr>
                <w:sz w:val="24"/>
                <w:szCs w:val="24"/>
              </w:rPr>
            </w:pPr>
            <w:r w:rsidRPr="008C4352">
              <w:rPr>
                <w:sz w:val="24"/>
                <w:szCs w:val="24"/>
              </w:rPr>
              <w:t>Fuel quality, weights and measures</w:t>
            </w:r>
          </w:p>
          <w:p w14:paraId="5B46E6C2" w14:textId="77777777" w:rsidR="008C4352" w:rsidRPr="008C4352" w:rsidRDefault="008C4352" w:rsidP="008C4352">
            <w:pPr>
              <w:rPr>
                <w:sz w:val="24"/>
                <w:szCs w:val="24"/>
              </w:rPr>
            </w:pPr>
          </w:p>
        </w:tc>
        <w:tc>
          <w:tcPr>
            <w:tcW w:w="9297" w:type="dxa"/>
          </w:tcPr>
          <w:p w14:paraId="4A0F869B" w14:textId="77777777" w:rsidR="008C4352" w:rsidRDefault="008C4352" w:rsidP="008C4352"/>
        </w:tc>
      </w:tr>
    </w:tbl>
    <w:p w14:paraId="64FE8D3A" w14:textId="77777777" w:rsidR="008C4352" w:rsidRPr="008C4352" w:rsidRDefault="008C4352" w:rsidP="008C4352"/>
    <w:sectPr w:rsidR="008C4352" w:rsidRPr="008C4352" w:rsidSect="008C4352">
      <w:footerReference w:type="default" r:id="rId11"/>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CBA5" w14:textId="77777777" w:rsidR="00FA075A" w:rsidRDefault="00FA075A" w:rsidP="00EB565D">
      <w:pPr>
        <w:spacing w:after="0" w:line="240" w:lineRule="auto"/>
      </w:pPr>
      <w:r>
        <w:separator/>
      </w:r>
    </w:p>
  </w:endnote>
  <w:endnote w:type="continuationSeparator" w:id="0">
    <w:p w14:paraId="705732E7" w14:textId="77777777" w:rsidR="00FA075A" w:rsidRDefault="00FA075A" w:rsidP="00EB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03F6" w14:textId="77777777" w:rsidR="00EB565D" w:rsidRDefault="00EB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C167" w14:textId="77777777" w:rsidR="00FA075A" w:rsidRDefault="00FA075A" w:rsidP="00EB565D">
      <w:pPr>
        <w:spacing w:after="0" w:line="240" w:lineRule="auto"/>
      </w:pPr>
      <w:r>
        <w:separator/>
      </w:r>
    </w:p>
  </w:footnote>
  <w:footnote w:type="continuationSeparator" w:id="0">
    <w:p w14:paraId="0F8D01C9" w14:textId="77777777" w:rsidR="00FA075A" w:rsidRDefault="00FA075A" w:rsidP="00EB5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31D"/>
    <w:multiLevelType w:val="hybridMultilevel"/>
    <w:tmpl w:val="949CBA88"/>
    <w:lvl w:ilvl="0" w:tplc="6402087C">
      <w:start w:val="1"/>
      <w:numFmt w:val="decimal"/>
      <w:lvlText w:val="%1."/>
      <w:lvlJc w:val="left"/>
      <w:pPr>
        <w:tabs>
          <w:tab w:val="num" w:pos="720"/>
        </w:tabs>
        <w:ind w:left="720" w:hanging="360"/>
      </w:pPr>
    </w:lvl>
    <w:lvl w:ilvl="1" w:tplc="C5C6DDDC" w:tentative="1">
      <w:start w:val="1"/>
      <w:numFmt w:val="decimal"/>
      <w:lvlText w:val="%2."/>
      <w:lvlJc w:val="left"/>
      <w:pPr>
        <w:tabs>
          <w:tab w:val="num" w:pos="1440"/>
        </w:tabs>
        <w:ind w:left="1440" w:hanging="360"/>
      </w:pPr>
    </w:lvl>
    <w:lvl w:ilvl="2" w:tplc="D21066C8" w:tentative="1">
      <w:start w:val="1"/>
      <w:numFmt w:val="decimal"/>
      <w:lvlText w:val="%3."/>
      <w:lvlJc w:val="left"/>
      <w:pPr>
        <w:tabs>
          <w:tab w:val="num" w:pos="2160"/>
        </w:tabs>
        <w:ind w:left="2160" w:hanging="360"/>
      </w:pPr>
    </w:lvl>
    <w:lvl w:ilvl="3" w:tplc="981AB49C" w:tentative="1">
      <w:start w:val="1"/>
      <w:numFmt w:val="decimal"/>
      <w:lvlText w:val="%4."/>
      <w:lvlJc w:val="left"/>
      <w:pPr>
        <w:tabs>
          <w:tab w:val="num" w:pos="2880"/>
        </w:tabs>
        <w:ind w:left="2880" w:hanging="360"/>
      </w:pPr>
    </w:lvl>
    <w:lvl w:ilvl="4" w:tplc="31CA640E" w:tentative="1">
      <w:start w:val="1"/>
      <w:numFmt w:val="decimal"/>
      <w:lvlText w:val="%5."/>
      <w:lvlJc w:val="left"/>
      <w:pPr>
        <w:tabs>
          <w:tab w:val="num" w:pos="3600"/>
        </w:tabs>
        <w:ind w:left="3600" w:hanging="360"/>
      </w:pPr>
    </w:lvl>
    <w:lvl w:ilvl="5" w:tplc="E8E2CFD8" w:tentative="1">
      <w:start w:val="1"/>
      <w:numFmt w:val="decimal"/>
      <w:lvlText w:val="%6."/>
      <w:lvlJc w:val="left"/>
      <w:pPr>
        <w:tabs>
          <w:tab w:val="num" w:pos="4320"/>
        </w:tabs>
        <w:ind w:left="4320" w:hanging="360"/>
      </w:pPr>
    </w:lvl>
    <w:lvl w:ilvl="6" w:tplc="3D1CE0C6" w:tentative="1">
      <w:start w:val="1"/>
      <w:numFmt w:val="decimal"/>
      <w:lvlText w:val="%7."/>
      <w:lvlJc w:val="left"/>
      <w:pPr>
        <w:tabs>
          <w:tab w:val="num" w:pos="5040"/>
        </w:tabs>
        <w:ind w:left="5040" w:hanging="360"/>
      </w:pPr>
    </w:lvl>
    <w:lvl w:ilvl="7" w:tplc="8CD2B6A8" w:tentative="1">
      <w:start w:val="1"/>
      <w:numFmt w:val="decimal"/>
      <w:lvlText w:val="%8."/>
      <w:lvlJc w:val="left"/>
      <w:pPr>
        <w:tabs>
          <w:tab w:val="num" w:pos="5760"/>
        </w:tabs>
        <w:ind w:left="5760" w:hanging="360"/>
      </w:pPr>
    </w:lvl>
    <w:lvl w:ilvl="8" w:tplc="DA708646" w:tentative="1">
      <w:start w:val="1"/>
      <w:numFmt w:val="decimal"/>
      <w:lvlText w:val="%9."/>
      <w:lvlJc w:val="left"/>
      <w:pPr>
        <w:tabs>
          <w:tab w:val="num" w:pos="6480"/>
        </w:tabs>
        <w:ind w:left="6480" w:hanging="360"/>
      </w:pPr>
    </w:lvl>
  </w:abstractNum>
  <w:abstractNum w:abstractNumId="1" w15:restartNumberingAfterBreak="0">
    <w:nsid w:val="1238260D"/>
    <w:multiLevelType w:val="hybridMultilevel"/>
    <w:tmpl w:val="13EC8EA4"/>
    <w:lvl w:ilvl="0" w:tplc="991C60D4">
      <w:start w:val="5"/>
      <w:numFmt w:val="decimal"/>
      <w:lvlText w:val="%1."/>
      <w:lvlJc w:val="left"/>
      <w:pPr>
        <w:tabs>
          <w:tab w:val="num" w:pos="720"/>
        </w:tabs>
        <w:ind w:left="720" w:hanging="360"/>
      </w:pPr>
    </w:lvl>
    <w:lvl w:ilvl="1" w:tplc="2E1AF8E0" w:tentative="1">
      <w:start w:val="1"/>
      <w:numFmt w:val="decimal"/>
      <w:lvlText w:val="%2."/>
      <w:lvlJc w:val="left"/>
      <w:pPr>
        <w:tabs>
          <w:tab w:val="num" w:pos="1440"/>
        </w:tabs>
        <w:ind w:left="1440" w:hanging="360"/>
      </w:pPr>
    </w:lvl>
    <w:lvl w:ilvl="2" w:tplc="4F2A4C84" w:tentative="1">
      <w:start w:val="1"/>
      <w:numFmt w:val="decimal"/>
      <w:lvlText w:val="%3."/>
      <w:lvlJc w:val="left"/>
      <w:pPr>
        <w:tabs>
          <w:tab w:val="num" w:pos="2160"/>
        </w:tabs>
        <w:ind w:left="2160" w:hanging="360"/>
      </w:pPr>
    </w:lvl>
    <w:lvl w:ilvl="3" w:tplc="F93AB7CA" w:tentative="1">
      <w:start w:val="1"/>
      <w:numFmt w:val="decimal"/>
      <w:lvlText w:val="%4."/>
      <w:lvlJc w:val="left"/>
      <w:pPr>
        <w:tabs>
          <w:tab w:val="num" w:pos="2880"/>
        </w:tabs>
        <w:ind w:left="2880" w:hanging="360"/>
      </w:pPr>
    </w:lvl>
    <w:lvl w:ilvl="4" w:tplc="715EC0F2" w:tentative="1">
      <w:start w:val="1"/>
      <w:numFmt w:val="decimal"/>
      <w:lvlText w:val="%5."/>
      <w:lvlJc w:val="left"/>
      <w:pPr>
        <w:tabs>
          <w:tab w:val="num" w:pos="3600"/>
        </w:tabs>
        <w:ind w:left="3600" w:hanging="360"/>
      </w:pPr>
    </w:lvl>
    <w:lvl w:ilvl="5" w:tplc="7B341A48" w:tentative="1">
      <w:start w:val="1"/>
      <w:numFmt w:val="decimal"/>
      <w:lvlText w:val="%6."/>
      <w:lvlJc w:val="left"/>
      <w:pPr>
        <w:tabs>
          <w:tab w:val="num" w:pos="4320"/>
        </w:tabs>
        <w:ind w:left="4320" w:hanging="360"/>
      </w:pPr>
    </w:lvl>
    <w:lvl w:ilvl="6" w:tplc="C0446574" w:tentative="1">
      <w:start w:val="1"/>
      <w:numFmt w:val="decimal"/>
      <w:lvlText w:val="%7."/>
      <w:lvlJc w:val="left"/>
      <w:pPr>
        <w:tabs>
          <w:tab w:val="num" w:pos="5040"/>
        </w:tabs>
        <w:ind w:left="5040" w:hanging="360"/>
      </w:pPr>
    </w:lvl>
    <w:lvl w:ilvl="7" w:tplc="B3E4CE20" w:tentative="1">
      <w:start w:val="1"/>
      <w:numFmt w:val="decimal"/>
      <w:lvlText w:val="%8."/>
      <w:lvlJc w:val="left"/>
      <w:pPr>
        <w:tabs>
          <w:tab w:val="num" w:pos="5760"/>
        </w:tabs>
        <w:ind w:left="5760" w:hanging="360"/>
      </w:pPr>
    </w:lvl>
    <w:lvl w:ilvl="8" w:tplc="5E1EFF0A" w:tentative="1">
      <w:start w:val="1"/>
      <w:numFmt w:val="decimal"/>
      <w:lvlText w:val="%9."/>
      <w:lvlJc w:val="left"/>
      <w:pPr>
        <w:tabs>
          <w:tab w:val="num" w:pos="6480"/>
        </w:tabs>
        <w:ind w:left="6480" w:hanging="360"/>
      </w:pPr>
    </w:lvl>
  </w:abstractNum>
  <w:abstractNum w:abstractNumId="2" w15:restartNumberingAfterBreak="0">
    <w:nsid w:val="38F541D5"/>
    <w:multiLevelType w:val="hybridMultilevel"/>
    <w:tmpl w:val="A2AACFFC"/>
    <w:lvl w:ilvl="0" w:tplc="788CF8A2">
      <w:start w:val="3"/>
      <w:numFmt w:val="decimal"/>
      <w:lvlText w:val="%1."/>
      <w:lvlJc w:val="left"/>
      <w:pPr>
        <w:tabs>
          <w:tab w:val="num" w:pos="720"/>
        </w:tabs>
        <w:ind w:left="720" w:hanging="360"/>
      </w:pPr>
    </w:lvl>
    <w:lvl w:ilvl="1" w:tplc="FE1E58E0" w:tentative="1">
      <w:start w:val="1"/>
      <w:numFmt w:val="decimal"/>
      <w:lvlText w:val="%2."/>
      <w:lvlJc w:val="left"/>
      <w:pPr>
        <w:tabs>
          <w:tab w:val="num" w:pos="1440"/>
        </w:tabs>
        <w:ind w:left="1440" w:hanging="360"/>
      </w:pPr>
    </w:lvl>
    <w:lvl w:ilvl="2" w:tplc="E61C777C" w:tentative="1">
      <w:start w:val="1"/>
      <w:numFmt w:val="decimal"/>
      <w:lvlText w:val="%3."/>
      <w:lvlJc w:val="left"/>
      <w:pPr>
        <w:tabs>
          <w:tab w:val="num" w:pos="2160"/>
        </w:tabs>
        <w:ind w:left="2160" w:hanging="360"/>
      </w:pPr>
    </w:lvl>
    <w:lvl w:ilvl="3" w:tplc="38BAAFF4" w:tentative="1">
      <w:start w:val="1"/>
      <w:numFmt w:val="decimal"/>
      <w:lvlText w:val="%4."/>
      <w:lvlJc w:val="left"/>
      <w:pPr>
        <w:tabs>
          <w:tab w:val="num" w:pos="2880"/>
        </w:tabs>
        <w:ind w:left="2880" w:hanging="360"/>
      </w:pPr>
    </w:lvl>
    <w:lvl w:ilvl="4" w:tplc="CEF6703A" w:tentative="1">
      <w:start w:val="1"/>
      <w:numFmt w:val="decimal"/>
      <w:lvlText w:val="%5."/>
      <w:lvlJc w:val="left"/>
      <w:pPr>
        <w:tabs>
          <w:tab w:val="num" w:pos="3600"/>
        </w:tabs>
        <w:ind w:left="3600" w:hanging="360"/>
      </w:pPr>
    </w:lvl>
    <w:lvl w:ilvl="5" w:tplc="E3B4F8CC" w:tentative="1">
      <w:start w:val="1"/>
      <w:numFmt w:val="decimal"/>
      <w:lvlText w:val="%6."/>
      <w:lvlJc w:val="left"/>
      <w:pPr>
        <w:tabs>
          <w:tab w:val="num" w:pos="4320"/>
        </w:tabs>
        <w:ind w:left="4320" w:hanging="360"/>
      </w:pPr>
    </w:lvl>
    <w:lvl w:ilvl="6" w:tplc="72D49192" w:tentative="1">
      <w:start w:val="1"/>
      <w:numFmt w:val="decimal"/>
      <w:lvlText w:val="%7."/>
      <w:lvlJc w:val="left"/>
      <w:pPr>
        <w:tabs>
          <w:tab w:val="num" w:pos="5040"/>
        </w:tabs>
        <w:ind w:left="5040" w:hanging="360"/>
      </w:pPr>
    </w:lvl>
    <w:lvl w:ilvl="7" w:tplc="2C669652" w:tentative="1">
      <w:start w:val="1"/>
      <w:numFmt w:val="decimal"/>
      <w:lvlText w:val="%8."/>
      <w:lvlJc w:val="left"/>
      <w:pPr>
        <w:tabs>
          <w:tab w:val="num" w:pos="5760"/>
        </w:tabs>
        <w:ind w:left="5760" w:hanging="360"/>
      </w:pPr>
    </w:lvl>
    <w:lvl w:ilvl="8" w:tplc="5B6CBEFA" w:tentative="1">
      <w:start w:val="1"/>
      <w:numFmt w:val="decimal"/>
      <w:lvlText w:val="%9."/>
      <w:lvlJc w:val="left"/>
      <w:pPr>
        <w:tabs>
          <w:tab w:val="num" w:pos="6480"/>
        </w:tabs>
        <w:ind w:left="6480" w:hanging="360"/>
      </w:pPr>
    </w:lvl>
  </w:abstractNum>
  <w:abstractNum w:abstractNumId="3" w15:restartNumberingAfterBreak="0">
    <w:nsid w:val="556D1028"/>
    <w:multiLevelType w:val="hybridMultilevel"/>
    <w:tmpl w:val="E0B293CE"/>
    <w:lvl w:ilvl="0" w:tplc="AB30BA5A">
      <w:start w:val="1"/>
      <w:numFmt w:val="decimal"/>
      <w:lvlText w:val="%1."/>
      <w:lvlJc w:val="left"/>
      <w:pPr>
        <w:tabs>
          <w:tab w:val="num" w:pos="720"/>
        </w:tabs>
        <w:ind w:left="720" w:hanging="360"/>
      </w:pPr>
    </w:lvl>
    <w:lvl w:ilvl="1" w:tplc="C1A6B050" w:tentative="1">
      <w:start w:val="1"/>
      <w:numFmt w:val="decimal"/>
      <w:lvlText w:val="%2."/>
      <w:lvlJc w:val="left"/>
      <w:pPr>
        <w:tabs>
          <w:tab w:val="num" w:pos="1440"/>
        </w:tabs>
        <w:ind w:left="1440" w:hanging="360"/>
      </w:pPr>
    </w:lvl>
    <w:lvl w:ilvl="2" w:tplc="903CE93E" w:tentative="1">
      <w:start w:val="1"/>
      <w:numFmt w:val="decimal"/>
      <w:lvlText w:val="%3."/>
      <w:lvlJc w:val="left"/>
      <w:pPr>
        <w:tabs>
          <w:tab w:val="num" w:pos="2160"/>
        </w:tabs>
        <w:ind w:left="2160" w:hanging="360"/>
      </w:pPr>
    </w:lvl>
    <w:lvl w:ilvl="3" w:tplc="82A2064E" w:tentative="1">
      <w:start w:val="1"/>
      <w:numFmt w:val="decimal"/>
      <w:lvlText w:val="%4."/>
      <w:lvlJc w:val="left"/>
      <w:pPr>
        <w:tabs>
          <w:tab w:val="num" w:pos="2880"/>
        </w:tabs>
        <w:ind w:left="2880" w:hanging="360"/>
      </w:pPr>
    </w:lvl>
    <w:lvl w:ilvl="4" w:tplc="1C680AFE" w:tentative="1">
      <w:start w:val="1"/>
      <w:numFmt w:val="decimal"/>
      <w:lvlText w:val="%5."/>
      <w:lvlJc w:val="left"/>
      <w:pPr>
        <w:tabs>
          <w:tab w:val="num" w:pos="3600"/>
        </w:tabs>
        <w:ind w:left="3600" w:hanging="360"/>
      </w:pPr>
    </w:lvl>
    <w:lvl w:ilvl="5" w:tplc="385ED3B6" w:tentative="1">
      <w:start w:val="1"/>
      <w:numFmt w:val="decimal"/>
      <w:lvlText w:val="%6."/>
      <w:lvlJc w:val="left"/>
      <w:pPr>
        <w:tabs>
          <w:tab w:val="num" w:pos="4320"/>
        </w:tabs>
        <w:ind w:left="4320" w:hanging="360"/>
      </w:pPr>
    </w:lvl>
    <w:lvl w:ilvl="6" w:tplc="62D29F80" w:tentative="1">
      <w:start w:val="1"/>
      <w:numFmt w:val="decimal"/>
      <w:lvlText w:val="%7."/>
      <w:lvlJc w:val="left"/>
      <w:pPr>
        <w:tabs>
          <w:tab w:val="num" w:pos="5040"/>
        </w:tabs>
        <w:ind w:left="5040" w:hanging="360"/>
      </w:pPr>
    </w:lvl>
    <w:lvl w:ilvl="7" w:tplc="66ECC58E" w:tentative="1">
      <w:start w:val="1"/>
      <w:numFmt w:val="decimal"/>
      <w:lvlText w:val="%8."/>
      <w:lvlJc w:val="left"/>
      <w:pPr>
        <w:tabs>
          <w:tab w:val="num" w:pos="5760"/>
        </w:tabs>
        <w:ind w:left="5760" w:hanging="360"/>
      </w:pPr>
    </w:lvl>
    <w:lvl w:ilvl="8" w:tplc="51384042" w:tentative="1">
      <w:start w:val="1"/>
      <w:numFmt w:val="decimal"/>
      <w:lvlText w:val="%9."/>
      <w:lvlJc w:val="left"/>
      <w:pPr>
        <w:tabs>
          <w:tab w:val="num" w:pos="6480"/>
        </w:tabs>
        <w:ind w:left="6480" w:hanging="360"/>
      </w:pPr>
    </w:lvl>
  </w:abstractNum>
  <w:abstractNum w:abstractNumId="4" w15:restartNumberingAfterBreak="0">
    <w:nsid w:val="7B373458"/>
    <w:multiLevelType w:val="hybridMultilevel"/>
    <w:tmpl w:val="AC5844BA"/>
    <w:lvl w:ilvl="0" w:tplc="02A23DAC">
      <w:start w:val="1"/>
      <w:numFmt w:val="decimal"/>
      <w:lvlText w:val="%1."/>
      <w:lvlJc w:val="left"/>
      <w:pPr>
        <w:tabs>
          <w:tab w:val="num" w:pos="720"/>
        </w:tabs>
        <w:ind w:left="720" w:hanging="360"/>
      </w:pPr>
    </w:lvl>
    <w:lvl w:ilvl="1" w:tplc="70C0F408" w:tentative="1">
      <w:start w:val="1"/>
      <w:numFmt w:val="decimal"/>
      <w:lvlText w:val="%2."/>
      <w:lvlJc w:val="left"/>
      <w:pPr>
        <w:tabs>
          <w:tab w:val="num" w:pos="1440"/>
        </w:tabs>
        <w:ind w:left="1440" w:hanging="360"/>
      </w:pPr>
    </w:lvl>
    <w:lvl w:ilvl="2" w:tplc="91F6ED9E" w:tentative="1">
      <w:start w:val="1"/>
      <w:numFmt w:val="decimal"/>
      <w:lvlText w:val="%3."/>
      <w:lvlJc w:val="left"/>
      <w:pPr>
        <w:tabs>
          <w:tab w:val="num" w:pos="2160"/>
        </w:tabs>
        <w:ind w:left="2160" w:hanging="360"/>
      </w:pPr>
    </w:lvl>
    <w:lvl w:ilvl="3" w:tplc="6E5637A0" w:tentative="1">
      <w:start w:val="1"/>
      <w:numFmt w:val="decimal"/>
      <w:lvlText w:val="%4."/>
      <w:lvlJc w:val="left"/>
      <w:pPr>
        <w:tabs>
          <w:tab w:val="num" w:pos="2880"/>
        </w:tabs>
        <w:ind w:left="2880" w:hanging="360"/>
      </w:pPr>
    </w:lvl>
    <w:lvl w:ilvl="4" w:tplc="6CC689EC" w:tentative="1">
      <w:start w:val="1"/>
      <w:numFmt w:val="decimal"/>
      <w:lvlText w:val="%5."/>
      <w:lvlJc w:val="left"/>
      <w:pPr>
        <w:tabs>
          <w:tab w:val="num" w:pos="3600"/>
        </w:tabs>
        <w:ind w:left="3600" w:hanging="360"/>
      </w:pPr>
    </w:lvl>
    <w:lvl w:ilvl="5" w:tplc="B5AAACA4" w:tentative="1">
      <w:start w:val="1"/>
      <w:numFmt w:val="decimal"/>
      <w:lvlText w:val="%6."/>
      <w:lvlJc w:val="left"/>
      <w:pPr>
        <w:tabs>
          <w:tab w:val="num" w:pos="4320"/>
        </w:tabs>
        <w:ind w:left="4320" w:hanging="360"/>
      </w:pPr>
    </w:lvl>
    <w:lvl w:ilvl="6" w:tplc="882A26D0" w:tentative="1">
      <w:start w:val="1"/>
      <w:numFmt w:val="decimal"/>
      <w:lvlText w:val="%7."/>
      <w:lvlJc w:val="left"/>
      <w:pPr>
        <w:tabs>
          <w:tab w:val="num" w:pos="5040"/>
        </w:tabs>
        <w:ind w:left="5040" w:hanging="360"/>
      </w:pPr>
    </w:lvl>
    <w:lvl w:ilvl="7" w:tplc="60668C36" w:tentative="1">
      <w:start w:val="1"/>
      <w:numFmt w:val="decimal"/>
      <w:lvlText w:val="%8."/>
      <w:lvlJc w:val="left"/>
      <w:pPr>
        <w:tabs>
          <w:tab w:val="num" w:pos="5760"/>
        </w:tabs>
        <w:ind w:left="5760" w:hanging="360"/>
      </w:pPr>
    </w:lvl>
    <w:lvl w:ilvl="8" w:tplc="86F61D8C" w:tentative="1">
      <w:start w:val="1"/>
      <w:numFmt w:val="decimal"/>
      <w:lvlText w:val="%9."/>
      <w:lvlJc w:val="left"/>
      <w:pPr>
        <w:tabs>
          <w:tab w:val="num" w:pos="6480"/>
        </w:tabs>
        <w:ind w:left="6480" w:hanging="360"/>
      </w:pPr>
    </w:lvl>
  </w:abstractNum>
  <w:abstractNum w:abstractNumId="5" w15:restartNumberingAfterBreak="0">
    <w:nsid w:val="7FCB5F6E"/>
    <w:multiLevelType w:val="hybridMultilevel"/>
    <w:tmpl w:val="89145CE0"/>
    <w:lvl w:ilvl="0" w:tplc="58BE0CBE">
      <w:start w:val="1"/>
      <w:numFmt w:val="decimal"/>
      <w:lvlText w:val="%1."/>
      <w:lvlJc w:val="left"/>
      <w:pPr>
        <w:tabs>
          <w:tab w:val="num" w:pos="720"/>
        </w:tabs>
        <w:ind w:left="720" w:hanging="360"/>
      </w:pPr>
    </w:lvl>
    <w:lvl w:ilvl="1" w:tplc="11346DAA" w:tentative="1">
      <w:start w:val="1"/>
      <w:numFmt w:val="decimal"/>
      <w:lvlText w:val="%2."/>
      <w:lvlJc w:val="left"/>
      <w:pPr>
        <w:tabs>
          <w:tab w:val="num" w:pos="1440"/>
        </w:tabs>
        <w:ind w:left="1440" w:hanging="360"/>
      </w:pPr>
    </w:lvl>
    <w:lvl w:ilvl="2" w:tplc="8A8824CE" w:tentative="1">
      <w:start w:val="1"/>
      <w:numFmt w:val="decimal"/>
      <w:lvlText w:val="%3."/>
      <w:lvlJc w:val="left"/>
      <w:pPr>
        <w:tabs>
          <w:tab w:val="num" w:pos="2160"/>
        </w:tabs>
        <w:ind w:left="2160" w:hanging="360"/>
      </w:pPr>
    </w:lvl>
    <w:lvl w:ilvl="3" w:tplc="6122AA72" w:tentative="1">
      <w:start w:val="1"/>
      <w:numFmt w:val="decimal"/>
      <w:lvlText w:val="%4."/>
      <w:lvlJc w:val="left"/>
      <w:pPr>
        <w:tabs>
          <w:tab w:val="num" w:pos="2880"/>
        </w:tabs>
        <w:ind w:left="2880" w:hanging="360"/>
      </w:pPr>
    </w:lvl>
    <w:lvl w:ilvl="4" w:tplc="4D4A81CE" w:tentative="1">
      <w:start w:val="1"/>
      <w:numFmt w:val="decimal"/>
      <w:lvlText w:val="%5."/>
      <w:lvlJc w:val="left"/>
      <w:pPr>
        <w:tabs>
          <w:tab w:val="num" w:pos="3600"/>
        </w:tabs>
        <w:ind w:left="3600" w:hanging="360"/>
      </w:pPr>
    </w:lvl>
    <w:lvl w:ilvl="5" w:tplc="28F825DA" w:tentative="1">
      <w:start w:val="1"/>
      <w:numFmt w:val="decimal"/>
      <w:lvlText w:val="%6."/>
      <w:lvlJc w:val="left"/>
      <w:pPr>
        <w:tabs>
          <w:tab w:val="num" w:pos="4320"/>
        </w:tabs>
        <w:ind w:left="4320" w:hanging="360"/>
      </w:pPr>
    </w:lvl>
    <w:lvl w:ilvl="6" w:tplc="90CEA084" w:tentative="1">
      <w:start w:val="1"/>
      <w:numFmt w:val="decimal"/>
      <w:lvlText w:val="%7."/>
      <w:lvlJc w:val="left"/>
      <w:pPr>
        <w:tabs>
          <w:tab w:val="num" w:pos="5040"/>
        </w:tabs>
        <w:ind w:left="5040" w:hanging="360"/>
      </w:pPr>
    </w:lvl>
    <w:lvl w:ilvl="7" w:tplc="5E0A0A64" w:tentative="1">
      <w:start w:val="1"/>
      <w:numFmt w:val="decimal"/>
      <w:lvlText w:val="%8."/>
      <w:lvlJc w:val="left"/>
      <w:pPr>
        <w:tabs>
          <w:tab w:val="num" w:pos="5760"/>
        </w:tabs>
        <w:ind w:left="5760" w:hanging="360"/>
      </w:pPr>
    </w:lvl>
    <w:lvl w:ilvl="8" w:tplc="07301536" w:tentative="1">
      <w:start w:val="1"/>
      <w:numFmt w:val="decimal"/>
      <w:lvlText w:val="%9."/>
      <w:lvlJc w:val="left"/>
      <w:pPr>
        <w:tabs>
          <w:tab w:val="num" w:pos="6480"/>
        </w:tabs>
        <w:ind w:left="6480" w:hanging="360"/>
      </w:pPr>
    </w:lvl>
  </w:abstractNum>
  <w:num w:numId="1" w16cid:durableId="2125343819">
    <w:abstractNumId w:val="0"/>
  </w:num>
  <w:num w:numId="2" w16cid:durableId="2077705863">
    <w:abstractNumId w:val="2"/>
  </w:num>
  <w:num w:numId="3" w16cid:durableId="1648318273">
    <w:abstractNumId w:val="4"/>
  </w:num>
  <w:num w:numId="4" w16cid:durableId="868688781">
    <w:abstractNumId w:val="3"/>
  </w:num>
  <w:num w:numId="5" w16cid:durableId="460609230">
    <w:abstractNumId w:val="1"/>
  </w:num>
  <w:num w:numId="6" w16cid:durableId="1450784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19"/>
    <w:rsid w:val="00117419"/>
    <w:rsid w:val="00485B5C"/>
    <w:rsid w:val="00540D7E"/>
    <w:rsid w:val="00601846"/>
    <w:rsid w:val="00672701"/>
    <w:rsid w:val="006D6048"/>
    <w:rsid w:val="008C4352"/>
    <w:rsid w:val="00A33687"/>
    <w:rsid w:val="00D30F72"/>
    <w:rsid w:val="00DD51EE"/>
    <w:rsid w:val="00E24973"/>
    <w:rsid w:val="00E54C41"/>
    <w:rsid w:val="00EB565D"/>
    <w:rsid w:val="00F06F71"/>
    <w:rsid w:val="00FA0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36ED"/>
  <w15:chartTrackingRefBased/>
  <w15:docId w15:val="{C0783FF2-7E06-4AEA-ADA5-56D3B4A4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43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35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C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5D"/>
  </w:style>
  <w:style w:type="paragraph" w:styleId="Footer">
    <w:name w:val="footer"/>
    <w:basedOn w:val="Normal"/>
    <w:link w:val="FooterChar"/>
    <w:uiPriority w:val="99"/>
    <w:unhideWhenUsed/>
    <w:rsid w:val="00EB5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5432">
      <w:bodyDiv w:val="1"/>
      <w:marLeft w:val="0"/>
      <w:marRight w:val="0"/>
      <w:marTop w:val="0"/>
      <w:marBottom w:val="0"/>
      <w:divBdr>
        <w:top w:val="none" w:sz="0" w:space="0" w:color="auto"/>
        <w:left w:val="none" w:sz="0" w:space="0" w:color="auto"/>
        <w:bottom w:val="none" w:sz="0" w:space="0" w:color="auto"/>
        <w:right w:val="none" w:sz="0" w:space="0" w:color="auto"/>
      </w:divBdr>
      <w:divsChild>
        <w:div w:id="570238937">
          <w:marLeft w:val="547"/>
          <w:marRight w:val="0"/>
          <w:marTop w:val="200"/>
          <w:marBottom w:val="40"/>
          <w:divBdr>
            <w:top w:val="none" w:sz="0" w:space="0" w:color="auto"/>
            <w:left w:val="none" w:sz="0" w:space="0" w:color="auto"/>
            <w:bottom w:val="none" w:sz="0" w:space="0" w:color="auto"/>
            <w:right w:val="none" w:sz="0" w:space="0" w:color="auto"/>
          </w:divBdr>
        </w:div>
        <w:div w:id="608587563">
          <w:marLeft w:val="547"/>
          <w:marRight w:val="0"/>
          <w:marTop w:val="200"/>
          <w:marBottom w:val="0"/>
          <w:divBdr>
            <w:top w:val="none" w:sz="0" w:space="0" w:color="auto"/>
            <w:left w:val="none" w:sz="0" w:space="0" w:color="auto"/>
            <w:bottom w:val="none" w:sz="0" w:space="0" w:color="auto"/>
            <w:right w:val="none" w:sz="0" w:space="0" w:color="auto"/>
          </w:divBdr>
        </w:div>
        <w:div w:id="707341277">
          <w:marLeft w:val="547"/>
          <w:marRight w:val="0"/>
          <w:marTop w:val="200"/>
          <w:marBottom w:val="40"/>
          <w:divBdr>
            <w:top w:val="none" w:sz="0" w:space="0" w:color="auto"/>
            <w:left w:val="none" w:sz="0" w:space="0" w:color="auto"/>
            <w:bottom w:val="none" w:sz="0" w:space="0" w:color="auto"/>
            <w:right w:val="none" w:sz="0" w:space="0" w:color="auto"/>
          </w:divBdr>
        </w:div>
        <w:div w:id="1012487700">
          <w:marLeft w:val="547"/>
          <w:marRight w:val="0"/>
          <w:marTop w:val="200"/>
          <w:marBottom w:val="40"/>
          <w:divBdr>
            <w:top w:val="none" w:sz="0" w:space="0" w:color="auto"/>
            <w:left w:val="none" w:sz="0" w:space="0" w:color="auto"/>
            <w:bottom w:val="none" w:sz="0" w:space="0" w:color="auto"/>
            <w:right w:val="none" w:sz="0" w:space="0" w:color="auto"/>
          </w:divBdr>
        </w:div>
        <w:div w:id="1093234968">
          <w:marLeft w:val="547"/>
          <w:marRight w:val="0"/>
          <w:marTop w:val="200"/>
          <w:marBottom w:val="40"/>
          <w:divBdr>
            <w:top w:val="none" w:sz="0" w:space="0" w:color="auto"/>
            <w:left w:val="none" w:sz="0" w:space="0" w:color="auto"/>
            <w:bottom w:val="none" w:sz="0" w:space="0" w:color="auto"/>
            <w:right w:val="none" w:sz="0" w:space="0" w:color="auto"/>
          </w:divBdr>
        </w:div>
        <w:div w:id="1173765881">
          <w:marLeft w:val="547"/>
          <w:marRight w:val="0"/>
          <w:marTop w:val="200"/>
          <w:marBottom w:val="0"/>
          <w:divBdr>
            <w:top w:val="none" w:sz="0" w:space="0" w:color="auto"/>
            <w:left w:val="none" w:sz="0" w:space="0" w:color="auto"/>
            <w:bottom w:val="none" w:sz="0" w:space="0" w:color="auto"/>
            <w:right w:val="none" w:sz="0" w:space="0" w:color="auto"/>
          </w:divBdr>
        </w:div>
        <w:div w:id="1204556990">
          <w:marLeft w:val="547"/>
          <w:marRight w:val="0"/>
          <w:marTop w:val="200"/>
          <w:marBottom w:val="160"/>
          <w:divBdr>
            <w:top w:val="none" w:sz="0" w:space="0" w:color="auto"/>
            <w:left w:val="none" w:sz="0" w:space="0" w:color="auto"/>
            <w:bottom w:val="none" w:sz="0" w:space="0" w:color="auto"/>
            <w:right w:val="none" w:sz="0" w:space="0" w:color="auto"/>
          </w:divBdr>
        </w:div>
      </w:divsChild>
    </w:div>
    <w:div w:id="2128431048">
      <w:bodyDiv w:val="1"/>
      <w:marLeft w:val="0"/>
      <w:marRight w:val="0"/>
      <w:marTop w:val="0"/>
      <w:marBottom w:val="0"/>
      <w:divBdr>
        <w:top w:val="none" w:sz="0" w:space="0" w:color="auto"/>
        <w:left w:val="none" w:sz="0" w:space="0" w:color="auto"/>
        <w:bottom w:val="none" w:sz="0" w:space="0" w:color="auto"/>
        <w:right w:val="none" w:sz="0" w:space="0" w:color="auto"/>
      </w:divBdr>
      <w:divsChild>
        <w:div w:id="267083383">
          <w:marLeft w:val="547"/>
          <w:marRight w:val="0"/>
          <w:marTop w:val="200"/>
          <w:marBottom w:val="40"/>
          <w:divBdr>
            <w:top w:val="none" w:sz="0" w:space="0" w:color="auto"/>
            <w:left w:val="none" w:sz="0" w:space="0" w:color="auto"/>
            <w:bottom w:val="none" w:sz="0" w:space="0" w:color="auto"/>
            <w:right w:val="none" w:sz="0" w:space="0" w:color="auto"/>
          </w:divBdr>
        </w:div>
        <w:div w:id="327906295">
          <w:marLeft w:val="547"/>
          <w:marRight w:val="0"/>
          <w:marTop w:val="200"/>
          <w:marBottom w:val="40"/>
          <w:divBdr>
            <w:top w:val="none" w:sz="0" w:space="0" w:color="auto"/>
            <w:left w:val="none" w:sz="0" w:space="0" w:color="auto"/>
            <w:bottom w:val="none" w:sz="0" w:space="0" w:color="auto"/>
            <w:right w:val="none" w:sz="0" w:space="0" w:color="auto"/>
          </w:divBdr>
        </w:div>
        <w:div w:id="336275735">
          <w:marLeft w:val="547"/>
          <w:marRight w:val="0"/>
          <w:marTop w:val="200"/>
          <w:marBottom w:val="40"/>
          <w:divBdr>
            <w:top w:val="none" w:sz="0" w:space="0" w:color="auto"/>
            <w:left w:val="none" w:sz="0" w:space="0" w:color="auto"/>
            <w:bottom w:val="none" w:sz="0" w:space="0" w:color="auto"/>
            <w:right w:val="none" w:sz="0" w:space="0" w:color="auto"/>
          </w:divBdr>
        </w:div>
        <w:div w:id="532226464">
          <w:marLeft w:val="547"/>
          <w:marRight w:val="0"/>
          <w:marTop w:val="200"/>
          <w:marBottom w:val="0"/>
          <w:divBdr>
            <w:top w:val="none" w:sz="0" w:space="0" w:color="auto"/>
            <w:left w:val="none" w:sz="0" w:space="0" w:color="auto"/>
            <w:bottom w:val="none" w:sz="0" w:space="0" w:color="auto"/>
            <w:right w:val="none" w:sz="0" w:space="0" w:color="auto"/>
          </w:divBdr>
        </w:div>
        <w:div w:id="650138213">
          <w:marLeft w:val="547"/>
          <w:marRight w:val="0"/>
          <w:marTop w:val="200"/>
          <w:marBottom w:val="40"/>
          <w:divBdr>
            <w:top w:val="none" w:sz="0" w:space="0" w:color="auto"/>
            <w:left w:val="none" w:sz="0" w:space="0" w:color="auto"/>
            <w:bottom w:val="none" w:sz="0" w:space="0" w:color="auto"/>
            <w:right w:val="none" w:sz="0" w:space="0" w:color="auto"/>
          </w:divBdr>
        </w:div>
        <w:div w:id="898398515">
          <w:marLeft w:val="547"/>
          <w:marRight w:val="0"/>
          <w:marTop w:val="200"/>
          <w:marBottom w:val="40"/>
          <w:divBdr>
            <w:top w:val="none" w:sz="0" w:space="0" w:color="auto"/>
            <w:left w:val="none" w:sz="0" w:space="0" w:color="auto"/>
            <w:bottom w:val="none" w:sz="0" w:space="0" w:color="auto"/>
            <w:right w:val="none" w:sz="0" w:space="0" w:color="auto"/>
          </w:divBdr>
        </w:div>
        <w:div w:id="918054187">
          <w:marLeft w:val="547"/>
          <w:marRight w:val="0"/>
          <w:marTop w:val="200"/>
          <w:marBottom w:val="40"/>
          <w:divBdr>
            <w:top w:val="none" w:sz="0" w:space="0" w:color="auto"/>
            <w:left w:val="none" w:sz="0" w:space="0" w:color="auto"/>
            <w:bottom w:val="none" w:sz="0" w:space="0" w:color="auto"/>
            <w:right w:val="none" w:sz="0" w:space="0" w:color="auto"/>
          </w:divBdr>
        </w:div>
        <w:div w:id="1567911267">
          <w:marLeft w:val="547"/>
          <w:marRight w:val="0"/>
          <w:marTop w:val="200"/>
          <w:marBottom w:val="40"/>
          <w:divBdr>
            <w:top w:val="none" w:sz="0" w:space="0" w:color="auto"/>
            <w:left w:val="none" w:sz="0" w:space="0" w:color="auto"/>
            <w:bottom w:val="none" w:sz="0" w:space="0" w:color="auto"/>
            <w:right w:val="none" w:sz="0" w:space="0" w:color="auto"/>
          </w:divBdr>
        </w:div>
        <w:div w:id="1648585802">
          <w:marLeft w:val="547"/>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ship xmlns="263e80a3-83eb-403e-a237-b3125a65bc88" xsi:nil="true"/>
    <lcf76f155ced4ddcb4097134ff3c332f xmlns="263e80a3-83eb-403e-a237-b3125a65bc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5" ma:contentTypeDescription="Create a new document." ma:contentTypeScope="" ma:versionID="a438a56e1a9c73916601c05e5ef4cf6c">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4d482827addd07f1f1519612ff5bbf96"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0B38-5668-4792-A4E4-EB1D0EAF5A9C}">
  <ds:schemaRefs>
    <ds:schemaRef ds:uri="http://schemas.microsoft.com/office/2006/metadata/properties"/>
    <ds:schemaRef ds:uri="http://schemas.microsoft.com/office/2006/documentManagement/types"/>
    <ds:schemaRef ds:uri="http://purl.org/dc/elements/1.1/"/>
    <ds:schemaRef ds:uri="a6e86820-684a-4c77-a2e2-d773523b5b34"/>
    <ds:schemaRef ds:uri="http://purl.org/dc/dcmitype/"/>
    <ds:schemaRef ds:uri="http://www.w3.org/XML/1998/namespace"/>
    <ds:schemaRef ds:uri="http://schemas.microsoft.com/office/infopath/2007/PartnerControls"/>
    <ds:schemaRef ds:uri="81c01dc6-2c49-4730-b140-874c95cac377"/>
    <ds:schemaRef ds:uri="http://schemas.openxmlformats.org/package/2006/metadata/core-properties"/>
    <ds:schemaRef ds:uri="263e80a3-83eb-403e-a237-b3125a65bc88"/>
    <ds:schemaRef ds:uri="http://purl.org/dc/terms/"/>
  </ds:schemaRefs>
</ds:datastoreItem>
</file>

<file path=customXml/itemProps2.xml><?xml version="1.0" encoding="utf-8"?>
<ds:datastoreItem xmlns:ds="http://schemas.openxmlformats.org/officeDocument/2006/customXml" ds:itemID="{9E77555C-14D6-4B28-B835-77033C6E1404}">
  <ds:schemaRefs>
    <ds:schemaRef ds:uri="http://schemas.microsoft.com/sharepoint/v3/contenttype/forms"/>
  </ds:schemaRefs>
</ds:datastoreItem>
</file>

<file path=customXml/itemProps3.xml><?xml version="1.0" encoding="utf-8"?>
<ds:datastoreItem xmlns:ds="http://schemas.openxmlformats.org/officeDocument/2006/customXml" ds:itemID="{EB7E5A63-F978-4280-BCD7-421B56A7F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83CD2-81FE-4E88-A45A-44EF99F6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McCrie, Tom</dc:creator>
  <cp:keywords/>
  <dc:description/>
  <cp:lastModifiedBy>Baumgartner, Jean-Paul</cp:lastModifiedBy>
  <cp:revision>2</cp:revision>
  <dcterms:created xsi:type="dcterms:W3CDTF">2023-11-13T02:54:00Z</dcterms:created>
  <dcterms:modified xsi:type="dcterms:W3CDTF">2023-11-13T02:54:00Z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MediaServiceImageTags">
    <vt:lpwstr/>
  </property>
</Properties>
</file>