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64F" w:rsidRPr="00284B69" w:rsidRDefault="00193461" w:rsidP="0020300C">
      <w:pPr>
        <w:rPr>
          <w:sz w:val="28"/>
        </w:rPr>
      </w:pPr>
      <w:r w:rsidRPr="00284B69">
        <w:rPr>
          <w:noProof/>
          <w:lang w:eastAsia="en-AU"/>
        </w:rPr>
        <w:drawing>
          <wp:inline distT="0" distB="0" distL="0" distR="0" wp14:anchorId="0F7A74FF" wp14:editId="67E70CC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C9737A" w:rsidTr="00C9737A">
        <w:tc>
          <w:tcPr>
            <w:tcW w:w="5000" w:type="pct"/>
            <w:shd w:val="clear" w:color="auto" w:fill="auto"/>
          </w:tcPr>
          <w:p w:rsidR="00C9737A" w:rsidRDefault="00C9737A" w:rsidP="00C9737A">
            <w:pPr>
              <w:jc w:val="center"/>
              <w:rPr>
                <w:b/>
                <w:sz w:val="26"/>
              </w:rPr>
            </w:pPr>
            <w:r>
              <w:rPr>
                <w:b/>
                <w:sz w:val="26"/>
              </w:rPr>
              <w:t>EXPOSURE DRAFT</w:t>
            </w:r>
          </w:p>
          <w:p w:rsidR="00C9737A" w:rsidRPr="00C9737A" w:rsidRDefault="00C9737A" w:rsidP="00C9737A">
            <w:pPr>
              <w:rPr>
                <w:b/>
                <w:sz w:val="20"/>
              </w:rPr>
            </w:pPr>
          </w:p>
        </w:tc>
      </w:tr>
    </w:tbl>
    <w:p w:rsidR="0048364F" w:rsidRDefault="0048364F" w:rsidP="0048364F">
      <w:pPr>
        <w:rPr>
          <w:sz w:val="19"/>
        </w:rPr>
      </w:pPr>
    </w:p>
    <w:p w:rsidR="00C9737A" w:rsidRPr="00284B69" w:rsidRDefault="00C9737A" w:rsidP="0048364F">
      <w:pPr>
        <w:rPr>
          <w:sz w:val="19"/>
        </w:rPr>
      </w:pPr>
    </w:p>
    <w:p w:rsidR="0048364F" w:rsidRPr="00284B69" w:rsidRDefault="00784963" w:rsidP="0048364F">
      <w:pPr>
        <w:pStyle w:val="ShortT"/>
      </w:pPr>
      <w:r w:rsidRPr="00284B69">
        <w:t xml:space="preserve">National Greenhouse and Energy Reporting (Safeguard Mechanism) Amendment (Reforms) </w:t>
      </w:r>
      <w:r w:rsidR="007125D6" w:rsidRPr="00284B69">
        <w:t>Rules 2</w:t>
      </w:r>
      <w:r w:rsidRPr="00284B69">
        <w:t>02</w:t>
      </w:r>
      <w:r w:rsidR="00F473E9" w:rsidRPr="00284B69">
        <w:t>3</w:t>
      </w:r>
    </w:p>
    <w:p w:rsidR="00784963" w:rsidRPr="00284B69" w:rsidRDefault="00784963" w:rsidP="00DE3620">
      <w:pPr>
        <w:pStyle w:val="SignCoverPageStart"/>
        <w:rPr>
          <w:szCs w:val="22"/>
        </w:rPr>
      </w:pPr>
      <w:r w:rsidRPr="00284B69">
        <w:rPr>
          <w:szCs w:val="22"/>
        </w:rPr>
        <w:t>I, Chris Bowen, Minister for Climate Change and Energy, make the following rules</w:t>
      </w:r>
      <w:r w:rsidR="00F26137" w:rsidRPr="00284B69">
        <w:rPr>
          <w:szCs w:val="22"/>
        </w:rPr>
        <w:t>.</w:t>
      </w:r>
    </w:p>
    <w:p w:rsidR="00784963" w:rsidRPr="00284B69" w:rsidRDefault="00784963" w:rsidP="00DE3620">
      <w:pPr>
        <w:keepNext/>
        <w:spacing w:before="300" w:line="240" w:lineRule="atLeast"/>
        <w:ind w:right="397"/>
        <w:jc w:val="both"/>
        <w:rPr>
          <w:szCs w:val="22"/>
        </w:rPr>
      </w:pPr>
      <w:r w:rsidRPr="00284B69">
        <w:rPr>
          <w:szCs w:val="22"/>
        </w:rPr>
        <w:t>Dated</w:t>
      </w:r>
      <w:r w:rsidRPr="00284B69">
        <w:rPr>
          <w:szCs w:val="22"/>
        </w:rPr>
        <w:tab/>
      </w:r>
      <w:r w:rsidRPr="00284B69">
        <w:rPr>
          <w:szCs w:val="22"/>
        </w:rPr>
        <w:tab/>
      </w:r>
      <w:r w:rsidRPr="00284B69">
        <w:rPr>
          <w:szCs w:val="22"/>
        </w:rPr>
        <w:tab/>
      </w:r>
      <w:r w:rsidRPr="00284B69">
        <w:rPr>
          <w:szCs w:val="22"/>
        </w:rPr>
        <w:tab/>
      </w:r>
      <w:r w:rsidRPr="00284B69">
        <w:rPr>
          <w:szCs w:val="22"/>
        </w:rPr>
        <w:fldChar w:fldCharType="begin"/>
      </w:r>
      <w:r w:rsidRPr="00284B69">
        <w:rPr>
          <w:szCs w:val="22"/>
        </w:rPr>
        <w:instrText xml:space="preserve"> DOCPROPERTY  DateMade </w:instrText>
      </w:r>
      <w:r w:rsidRPr="00284B69">
        <w:rPr>
          <w:szCs w:val="22"/>
        </w:rPr>
        <w:fldChar w:fldCharType="separate"/>
      </w:r>
      <w:r w:rsidR="00C9737A">
        <w:rPr>
          <w:szCs w:val="22"/>
        </w:rPr>
        <w:t>2023</w:t>
      </w:r>
      <w:r w:rsidRPr="00284B69">
        <w:rPr>
          <w:szCs w:val="22"/>
        </w:rPr>
        <w:fldChar w:fldCharType="end"/>
      </w:r>
    </w:p>
    <w:p w:rsidR="00784963" w:rsidRPr="00284B69" w:rsidRDefault="00784963" w:rsidP="00DE3620">
      <w:pPr>
        <w:keepNext/>
        <w:tabs>
          <w:tab w:val="left" w:pos="3402"/>
        </w:tabs>
        <w:spacing w:before="1440" w:line="300" w:lineRule="atLeast"/>
        <w:ind w:right="397"/>
        <w:rPr>
          <w:szCs w:val="22"/>
        </w:rPr>
      </w:pPr>
      <w:r w:rsidRPr="00284B69">
        <w:rPr>
          <w:szCs w:val="22"/>
        </w:rPr>
        <w:t>Chris Bowen</w:t>
      </w:r>
      <w:r w:rsidRPr="00284B69">
        <w:t xml:space="preserve"> </w:t>
      </w:r>
      <w:r w:rsidRPr="00284B69">
        <w:rPr>
          <w:b/>
          <w:szCs w:val="22"/>
        </w:rPr>
        <w:t>DRAFT ONLY—NOT FOR SIGNATURE</w:t>
      </w:r>
    </w:p>
    <w:p w:rsidR="00784963" w:rsidRPr="00284B69" w:rsidRDefault="00784963" w:rsidP="00DE3620">
      <w:pPr>
        <w:pStyle w:val="SignCoverPageEnd"/>
        <w:rPr>
          <w:szCs w:val="22"/>
        </w:rPr>
      </w:pPr>
      <w:r w:rsidRPr="00284B69">
        <w:rPr>
          <w:szCs w:val="22"/>
        </w:rPr>
        <w:t>Minister for Climate Change and Energy</w:t>
      </w:r>
    </w:p>
    <w:p w:rsidR="00784963" w:rsidRPr="00284B69" w:rsidRDefault="00784963" w:rsidP="00DE3620"/>
    <w:p w:rsidR="0048364F" w:rsidRPr="00C9737A" w:rsidRDefault="0048364F" w:rsidP="0048364F">
      <w:pPr>
        <w:pStyle w:val="Header"/>
        <w:tabs>
          <w:tab w:val="clear" w:pos="4150"/>
          <w:tab w:val="clear" w:pos="8307"/>
        </w:tabs>
      </w:pPr>
      <w:r w:rsidRPr="00C9737A">
        <w:rPr>
          <w:rStyle w:val="CharAmSchNo"/>
        </w:rPr>
        <w:t xml:space="preserve"> </w:t>
      </w:r>
      <w:r w:rsidRPr="00C9737A">
        <w:rPr>
          <w:rStyle w:val="CharAmSchText"/>
        </w:rPr>
        <w:t xml:space="preserve"> </w:t>
      </w:r>
    </w:p>
    <w:p w:rsidR="0048364F" w:rsidRPr="00C9737A" w:rsidRDefault="0048364F" w:rsidP="0048364F">
      <w:pPr>
        <w:pStyle w:val="Header"/>
        <w:tabs>
          <w:tab w:val="clear" w:pos="4150"/>
          <w:tab w:val="clear" w:pos="8307"/>
        </w:tabs>
      </w:pPr>
      <w:r w:rsidRPr="00C9737A">
        <w:rPr>
          <w:rStyle w:val="CharAmPartNo"/>
        </w:rPr>
        <w:t xml:space="preserve"> </w:t>
      </w:r>
      <w:r w:rsidRPr="00C9737A">
        <w:rPr>
          <w:rStyle w:val="CharAmPartText"/>
        </w:rPr>
        <w:t xml:space="preserve"> </w:t>
      </w:r>
    </w:p>
    <w:p w:rsidR="0048364F" w:rsidRPr="00284B69" w:rsidRDefault="0048364F" w:rsidP="0048364F">
      <w:pPr>
        <w:sectPr w:rsidR="0048364F" w:rsidRPr="00284B69" w:rsidSect="00E9733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rsidR="00220A0C" w:rsidRPr="00284B69" w:rsidRDefault="0048364F" w:rsidP="0048364F">
      <w:pPr>
        <w:outlineLvl w:val="0"/>
        <w:rPr>
          <w:sz w:val="36"/>
        </w:rPr>
      </w:pPr>
      <w:r w:rsidRPr="00284B69">
        <w:rPr>
          <w:sz w:val="36"/>
        </w:rPr>
        <w:lastRenderedPageBreak/>
        <w:t>Contents</w:t>
      </w:r>
    </w:p>
    <w:p w:rsidR="00C9737A" w:rsidRDefault="00C9737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9737A">
        <w:rPr>
          <w:noProof/>
        </w:rPr>
        <w:tab/>
      </w:r>
      <w:r w:rsidRPr="00C9737A">
        <w:rPr>
          <w:noProof/>
        </w:rPr>
        <w:fldChar w:fldCharType="begin"/>
      </w:r>
      <w:r w:rsidRPr="00C9737A">
        <w:rPr>
          <w:noProof/>
        </w:rPr>
        <w:instrText xml:space="preserve"> PAGEREF _Toc122614879 \h </w:instrText>
      </w:r>
      <w:r w:rsidRPr="00C9737A">
        <w:rPr>
          <w:noProof/>
        </w:rPr>
      </w:r>
      <w:r w:rsidRPr="00C9737A">
        <w:rPr>
          <w:noProof/>
        </w:rPr>
        <w:fldChar w:fldCharType="separate"/>
      </w:r>
      <w:r w:rsidR="00D05753">
        <w:rPr>
          <w:noProof/>
        </w:rPr>
        <w:t>1</w:t>
      </w:r>
      <w:r w:rsidRPr="00C9737A">
        <w:rPr>
          <w:noProof/>
        </w:rPr>
        <w:fldChar w:fldCharType="end"/>
      </w:r>
    </w:p>
    <w:p w:rsidR="00C9737A" w:rsidRDefault="00C9737A">
      <w:pPr>
        <w:pStyle w:val="TOC5"/>
        <w:rPr>
          <w:rFonts w:asciiTheme="minorHAnsi" w:eastAsiaTheme="minorEastAsia" w:hAnsiTheme="minorHAnsi" w:cstheme="minorBidi"/>
          <w:noProof/>
          <w:kern w:val="0"/>
          <w:sz w:val="22"/>
          <w:szCs w:val="22"/>
        </w:rPr>
      </w:pPr>
      <w:r>
        <w:rPr>
          <w:noProof/>
        </w:rPr>
        <w:t>2</w:t>
      </w:r>
      <w:r>
        <w:rPr>
          <w:noProof/>
        </w:rPr>
        <w:tab/>
        <w:t>Commencement</w:t>
      </w:r>
      <w:r w:rsidRPr="00C9737A">
        <w:rPr>
          <w:noProof/>
        </w:rPr>
        <w:tab/>
      </w:r>
      <w:r w:rsidRPr="00C9737A">
        <w:rPr>
          <w:noProof/>
        </w:rPr>
        <w:fldChar w:fldCharType="begin"/>
      </w:r>
      <w:r w:rsidRPr="00C9737A">
        <w:rPr>
          <w:noProof/>
        </w:rPr>
        <w:instrText xml:space="preserve"> PAGEREF _Toc122614880 \h </w:instrText>
      </w:r>
      <w:r w:rsidRPr="00C9737A">
        <w:rPr>
          <w:noProof/>
        </w:rPr>
      </w:r>
      <w:r w:rsidRPr="00C9737A">
        <w:rPr>
          <w:noProof/>
        </w:rPr>
        <w:fldChar w:fldCharType="separate"/>
      </w:r>
      <w:r w:rsidR="00D05753">
        <w:rPr>
          <w:noProof/>
        </w:rPr>
        <w:t>1</w:t>
      </w:r>
      <w:r w:rsidRPr="00C9737A">
        <w:rPr>
          <w:noProof/>
        </w:rPr>
        <w:fldChar w:fldCharType="end"/>
      </w:r>
    </w:p>
    <w:p w:rsidR="00C9737A" w:rsidRDefault="00C9737A">
      <w:pPr>
        <w:pStyle w:val="TOC5"/>
        <w:rPr>
          <w:rFonts w:asciiTheme="minorHAnsi" w:eastAsiaTheme="minorEastAsia" w:hAnsiTheme="minorHAnsi" w:cstheme="minorBidi"/>
          <w:noProof/>
          <w:kern w:val="0"/>
          <w:sz w:val="22"/>
          <w:szCs w:val="22"/>
        </w:rPr>
      </w:pPr>
      <w:r>
        <w:rPr>
          <w:noProof/>
        </w:rPr>
        <w:t>3</w:t>
      </w:r>
      <w:r>
        <w:rPr>
          <w:noProof/>
        </w:rPr>
        <w:tab/>
        <w:t>Authority</w:t>
      </w:r>
      <w:r w:rsidRPr="00C9737A">
        <w:rPr>
          <w:noProof/>
        </w:rPr>
        <w:tab/>
      </w:r>
      <w:r w:rsidRPr="00C9737A">
        <w:rPr>
          <w:noProof/>
        </w:rPr>
        <w:fldChar w:fldCharType="begin"/>
      </w:r>
      <w:r w:rsidRPr="00C9737A">
        <w:rPr>
          <w:noProof/>
        </w:rPr>
        <w:instrText xml:space="preserve"> PAGEREF _Toc122614881 \h </w:instrText>
      </w:r>
      <w:r w:rsidRPr="00C9737A">
        <w:rPr>
          <w:noProof/>
        </w:rPr>
      </w:r>
      <w:r w:rsidRPr="00C9737A">
        <w:rPr>
          <w:noProof/>
        </w:rPr>
        <w:fldChar w:fldCharType="separate"/>
      </w:r>
      <w:r w:rsidR="00D05753">
        <w:rPr>
          <w:noProof/>
        </w:rPr>
        <w:t>1</w:t>
      </w:r>
      <w:r w:rsidRPr="00C9737A">
        <w:rPr>
          <w:noProof/>
        </w:rPr>
        <w:fldChar w:fldCharType="end"/>
      </w:r>
    </w:p>
    <w:p w:rsidR="00C9737A" w:rsidRDefault="00C9737A">
      <w:pPr>
        <w:pStyle w:val="TOC5"/>
        <w:rPr>
          <w:rFonts w:asciiTheme="minorHAnsi" w:eastAsiaTheme="minorEastAsia" w:hAnsiTheme="minorHAnsi" w:cstheme="minorBidi"/>
          <w:noProof/>
          <w:kern w:val="0"/>
          <w:sz w:val="22"/>
          <w:szCs w:val="22"/>
        </w:rPr>
      </w:pPr>
      <w:r>
        <w:rPr>
          <w:noProof/>
        </w:rPr>
        <w:t>4</w:t>
      </w:r>
      <w:r>
        <w:rPr>
          <w:noProof/>
        </w:rPr>
        <w:tab/>
        <w:t>Schedules</w:t>
      </w:r>
      <w:r w:rsidRPr="00C9737A">
        <w:rPr>
          <w:noProof/>
        </w:rPr>
        <w:tab/>
      </w:r>
      <w:r w:rsidRPr="00C9737A">
        <w:rPr>
          <w:noProof/>
        </w:rPr>
        <w:fldChar w:fldCharType="begin"/>
      </w:r>
      <w:r w:rsidRPr="00C9737A">
        <w:rPr>
          <w:noProof/>
        </w:rPr>
        <w:instrText xml:space="preserve"> PAGEREF _Toc122614882 \h </w:instrText>
      </w:r>
      <w:r w:rsidRPr="00C9737A">
        <w:rPr>
          <w:noProof/>
        </w:rPr>
      </w:r>
      <w:r w:rsidRPr="00C9737A">
        <w:rPr>
          <w:noProof/>
        </w:rPr>
        <w:fldChar w:fldCharType="separate"/>
      </w:r>
      <w:r w:rsidR="00D05753">
        <w:rPr>
          <w:noProof/>
        </w:rPr>
        <w:t>1</w:t>
      </w:r>
      <w:r w:rsidRPr="00C9737A">
        <w:rPr>
          <w:noProof/>
        </w:rPr>
        <w:fldChar w:fldCharType="end"/>
      </w:r>
    </w:p>
    <w:p w:rsidR="00C9737A" w:rsidRDefault="00C9737A">
      <w:pPr>
        <w:pStyle w:val="TOC6"/>
        <w:rPr>
          <w:rFonts w:asciiTheme="minorHAnsi" w:eastAsiaTheme="minorEastAsia" w:hAnsiTheme="minorHAnsi" w:cstheme="minorBidi"/>
          <w:b w:val="0"/>
          <w:noProof/>
          <w:kern w:val="0"/>
          <w:sz w:val="22"/>
          <w:szCs w:val="22"/>
        </w:rPr>
      </w:pPr>
      <w:r>
        <w:rPr>
          <w:noProof/>
        </w:rPr>
        <w:t>Schedule 1—Amendments</w:t>
      </w:r>
      <w:r w:rsidRPr="00C9737A">
        <w:rPr>
          <w:b w:val="0"/>
          <w:noProof/>
          <w:sz w:val="18"/>
        </w:rPr>
        <w:tab/>
      </w:r>
      <w:r w:rsidRPr="00C9737A">
        <w:rPr>
          <w:b w:val="0"/>
          <w:noProof/>
          <w:sz w:val="18"/>
        </w:rPr>
        <w:fldChar w:fldCharType="begin"/>
      </w:r>
      <w:r w:rsidRPr="00C9737A">
        <w:rPr>
          <w:b w:val="0"/>
          <w:noProof/>
          <w:sz w:val="18"/>
        </w:rPr>
        <w:instrText xml:space="preserve"> PAGEREF _Toc122614883 \h </w:instrText>
      </w:r>
      <w:r w:rsidRPr="00C9737A">
        <w:rPr>
          <w:b w:val="0"/>
          <w:noProof/>
          <w:sz w:val="18"/>
        </w:rPr>
      </w:r>
      <w:r w:rsidRPr="00C9737A">
        <w:rPr>
          <w:b w:val="0"/>
          <w:noProof/>
          <w:sz w:val="18"/>
        </w:rPr>
        <w:fldChar w:fldCharType="separate"/>
      </w:r>
      <w:r w:rsidR="00D05753">
        <w:rPr>
          <w:b w:val="0"/>
          <w:noProof/>
          <w:sz w:val="18"/>
        </w:rPr>
        <w:t>2</w:t>
      </w:r>
      <w:r w:rsidRPr="00C9737A">
        <w:rPr>
          <w:b w:val="0"/>
          <w:noProof/>
          <w:sz w:val="18"/>
        </w:rPr>
        <w:fldChar w:fldCharType="end"/>
      </w:r>
    </w:p>
    <w:p w:rsidR="00C9737A" w:rsidRDefault="00C9737A">
      <w:pPr>
        <w:pStyle w:val="TOC9"/>
        <w:rPr>
          <w:rFonts w:asciiTheme="minorHAnsi" w:eastAsiaTheme="minorEastAsia" w:hAnsiTheme="minorHAnsi" w:cstheme="minorBidi"/>
          <w:i w:val="0"/>
          <w:noProof/>
          <w:kern w:val="0"/>
          <w:sz w:val="22"/>
          <w:szCs w:val="22"/>
        </w:rPr>
      </w:pPr>
      <w:r>
        <w:rPr>
          <w:noProof/>
        </w:rPr>
        <w:t>National Greenhouse and Energy Reporting (Safeguard Mechanism) Rule 2015</w:t>
      </w:r>
      <w:r w:rsidRPr="00C9737A">
        <w:rPr>
          <w:i w:val="0"/>
          <w:noProof/>
          <w:sz w:val="18"/>
        </w:rPr>
        <w:tab/>
      </w:r>
      <w:r w:rsidRPr="00C9737A">
        <w:rPr>
          <w:i w:val="0"/>
          <w:noProof/>
          <w:sz w:val="18"/>
        </w:rPr>
        <w:fldChar w:fldCharType="begin"/>
      </w:r>
      <w:r w:rsidRPr="00C9737A">
        <w:rPr>
          <w:i w:val="0"/>
          <w:noProof/>
          <w:sz w:val="18"/>
        </w:rPr>
        <w:instrText xml:space="preserve"> PAGEREF _Toc122614884 \h </w:instrText>
      </w:r>
      <w:r w:rsidRPr="00C9737A">
        <w:rPr>
          <w:i w:val="0"/>
          <w:noProof/>
          <w:sz w:val="18"/>
        </w:rPr>
      </w:r>
      <w:r w:rsidRPr="00C9737A">
        <w:rPr>
          <w:i w:val="0"/>
          <w:noProof/>
          <w:sz w:val="18"/>
        </w:rPr>
        <w:fldChar w:fldCharType="separate"/>
      </w:r>
      <w:r w:rsidR="00D05753">
        <w:rPr>
          <w:i w:val="0"/>
          <w:noProof/>
          <w:sz w:val="18"/>
        </w:rPr>
        <w:t>2</w:t>
      </w:r>
      <w:r w:rsidRPr="00C9737A">
        <w:rPr>
          <w:i w:val="0"/>
          <w:noProof/>
          <w:sz w:val="18"/>
        </w:rPr>
        <w:fldChar w:fldCharType="end"/>
      </w:r>
    </w:p>
    <w:p w:rsidR="0048364F" w:rsidRPr="00284B69" w:rsidRDefault="00C9737A" w:rsidP="0048364F">
      <w:r>
        <w:fldChar w:fldCharType="end"/>
      </w:r>
    </w:p>
    <w:p w:rsidR="00F46C4D" w:rsidRPr="00284B69" w:rsidRDefault="00F46C4D" w:rsidP="0048364F">
      <w:pPr>
        <w:sectPr w:rsidR="00F46C4D" w:rsidRPr="00284B69" w:rsidSect="007F48E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rsidR="0048364F" w:rsidRPr="00284B69" w:rsidRDefault="0048364F" w:rsidP="0048364F">
      <w:pPr>
        <w:pStyle w:val="ActHead5"/>
      </w:pPr>
      <w:bookmarkStart w:id="0" w:name="_Toc122614879"/>
      <w:r w:rsidRPr="00C9737A">
        <w:rPr>
          <w:rStyle w:val="CharSectno"/>
        </w:rPr>
        <w:lastRenderedPageBreak/>
        <w:t>1</w:t>
      </w:r>
      <w:r w:rsidRPr="00284B69">
        <w:t xml:space="preserve">  </w:t>
      </w:r>
      <w:r w:rsidR="004F676E" w:rsidRPr="00284B69">
        <w:t>Name</w:t>
      </w:r>
      <w:bookmarkEnd w:id="0"/>
    </w:p>
    <w:p w:rsidR="0048364F" w:rsidRPr="00284B69" w:rsidRDefault="0048364F" w:rsidP="0048364F">
      <w:pPr>
        <w:pStyle w:val="subsection"/>
      </w:pPr>
      <w:r w:rsidRPr="00284B69">
        <w:tab/>
      </w:r>
      <w:r w:rsidRPr="00284B69">
        <w:tab/>
      </w:r>
      <w:r w:rsidR="00784963" w:rsidRPr="00284B69">
        <w:t>This instrument is</w:t>
      </w:r>
      <w:r w:rsidRPr="00284B69">
        <w:t xml:space="preserve"> the </w:t>
      </w:r>
      <w:r w:rsidR="00414ADE" w:rsidRPr="00284B69">
        <w:rPr>
          <w:i/>
        </w:rPr>
        <w:fldChar w:fldCharType="begin"/>
      </w:r>
      <w:r w:rsidR="00414ADE" w:rsidRPr="00284B69">
        <w:rPr>
          <w:i/>
        </w:rPr>
        <w:instrText xml:space="preserve"> STYLEREF  ShortT </w:instrText>
      </w:r>
      <w:r w:rsidR="00414ADE" w:rsidRPr="00284B69">
        <w:rPr>
          <w:i/>
        </w:rPr>
        <w:fldChar w:fldCharType="separate"/>
      </w:r>
      <w:r w:rsidR="00D05753">
        <w:rPr>
          <w:i/>
          <w:noProof/>
        </w:rPr>
        <w:t>National Greenhouse and Energy Reporting (Safeguard Mechanism) Amendment (Reforms) Rules 2023</w:t>
      </w:r>
      <w:r w:rsidR="00414ADE" w:rsidRPr="00284B69">
        <w:rPr>
          <w:i/>
        </w:rPr>
        <w:fldChar w:fldCharType="end"/>
      </w:r>
      <w:r w:rsidR="00F26137" w:rsidRPr="00284B69">
        <w:t>.</w:t>
      </w:r>
    </w:p>
    <w:p w:rsidR="004F676E" w:rsidRPr="00284B69" w:rsidRDefault="0048364F" w:rsidP="005452CC">
      <w:pPr>
        <w:pStyle w:val="ActHead5"/>
      </w:pPr>
      <w:bookmarkStart w:id="1" w:name="_Toc122614880"/>
      <w:r w:rsidRPr="00C9737A">
        <w:rPr>
          <w:rStyle w:val="CharSectno"/>
        </w:rPr>
        <w:t>2</w:t>
      </w:r>
      <w:r w:rsidRPr="00284B69">
        <w:t xml:space="preserve">  Commencement</w:t>
      </w:r>
      <w:bookmarkEnd w:id="1"/>
    </w:p>
    <w:p w:rsidR="005452CC" w:rsidRPr="00284B69" w:rsidRDefault="005452CC" w:rsidP="00DE3620">
      <w:pPr>
        <w:pStyle w:val="subsection"/>
      </w:pPr>
      <w:r w:rsidRPr="00284B69">
        <w:tab/>
        <w:t>(1)</w:t>
      </w:r>
      <w:r w:rsidRPr="00284B69">
        <w:tab/>
        <w:t xml:space="preserve">Each provision of </w:t>
      </w:r>
      <w:r w:rsidR="00784963" w:rsidRPr="00284B69">
        <w:t>this instrument</w:t>
      </w:r>
      <w:r w:rsidRPr="00284B69">
        <w:t xml:space="preserve"> specified in column 1 of the table commences, or is taken to have commenced, in accordance with column 2 of the table</w:t>
      </w:r>
      <w:r w:rsidR="00F26137" w:rsidRPr="00284B69">
        <w:t>.</w:t>
      </w:r>
      <w:r w:rsidRPr="00284B69">
        <w:t xml:space="preserve"> Any other statement in column 2 has effect according to its terms</w:t>
      </w:r>
      <w:r w:rsidR="00F26137" w:rsidRPr="00284B69">
        <w:t>.</w:t>
      </w:r>
    </w:p>
    <w:p w:rsidR="005452CC" w:rsidRPr="00284B69" w:rsidRDefault="005452CC" w:rsidP="00DE362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284B69" w:rsidTr="00AD7252">
        <w:trPr>
          <w:tblHeader/>
        </w:trPr>
        <w:tc>
          <w:tcPr>
            <w:tcW w:w="8364" w:type="dxa"/>
            <w:gridSpan w:val="3"/>
            <w:tcBorders>
              <w:top w:val="single" w:sz="12" w:space="0" w:color="auto"/>
              <w:bottom w:val="single" w:sz="6" w:space="0" w:color="auto"/>
            </w:tcBorders>
            <w:shd w:val="clear" w:color="auto" w:fill="auto"/>
            <w:hideMark/>
          </w:tcPr>
          <w:p w:rsidR="005452CC" w:rsidRPr="00284B69" w:rsidRDefault="005452CC" w:rsidP="00DE3620">
            <w:pPr>
              <w:pStyle w:val="TableHeading"/>
            </w:pPr>
            <w:r w:rsidRPr="00284B69">
              <w:t>Commencement information</w:t>
            </w:r>
          </w:p>
        </w:tc>
      </w:tr>
      <w:tr w:rsidR="005452CC" w:rsidRPr="00284B69" w:rsidTr="00AD7252">
        <w:trPr>
          <w:tblHeader/>
        </w:trPr>
        <w:tc>
          <w:tcPr>
            <w:tcW w:w="2127" w:type="dxa"/>
            <w:tcBorders>
              <w:top w:val="single" w:sz="6" w:space="0" w:color="auto"/>
              <w:bottom w:val="single" w:sz="6" w:space="0" w:color="auto"/>
            </w:tcBorders>
            <w:shd w:val="clear" w:color="auto" w:fill="auto"/>
            <w:hideMark/>
          </w:tcPr>
          <w:p w:rsidR="005452CC" w:rsidRPr="00284B69" w:rsidRDefault="005452CC" w:rsidP="00DE3620">
            <w:pPr>
              <w:pStyle w:val="TableHeading"/>
            </w:pPr>
            <w:r w:rsidRPr="00284B69">
              <w:t>Column 1</w:t>
            </w:r>
          </w:p>
        </w:tc>
        <w:tc>
          <w:tcPr>
            <w:tcW w:w="4394" w:type="dxa"/>
            <w:tcBorders>
              <w:top w:val="single" w:sz="6" w:space="0" w:color="auto"/>
              <w:bottom w:val="single" w:sz="6" w:space="0" w:color="auto"/>
            </w:tcBorders>
            <w:shd w:val="clear" w:color="auto" w:fill="auto"/>
            <w:hideMark/>
          </w:tcPr>
          <w:p w:rsidR="005452CC" w:rsidRPr="00284B69" w:rsidRDefault="005452CC" w:rsidP="00DE3620">
            <w:pPr>
              <w:pStyle w:val="TableHeading"/>
            </w:pPr>
            <w:r w:rsidRPr="00284B69">
              <w:t>Column 2</w:t>
            </w:r>
          </w:p>
        </w:tc>
        <w:tc>
          <w:tcPr>
            <w:tcW w:w="1843" w:type="dxa"/>
            <w:tcBorders>
              <w:top w:val="single" w:sz="6" w:space="0" w:color="auto"/>
              <w:bottom w:val="single" w:sz="6" w:space="0" w:color="auto"/>
            </w:tcBorders>
            <w:shd w:val="clear" w:color="auto" w:fill="auto"/>
            <w:hideMark/>
          </w:tcPr>
          <w:p w:rsidR="005452CC" w:rsidRPr="00284B69" w:rsidRDefault="005452CC" w:rsidP="00DE3620">
            <w:pPr>
              <w:pStyle w:val="TableHeading"/>
            </w:pPr>
            <w:r w:rsidRPr="00284B69">
              <w:t>Column 3</w:t>
            </w:r>
          </w:p>
        </w:tc>
      </w:tr>
      <w:tr w:rsidR="005452CC" w:rsidRPr="00284B69" w:rsidTr="00AD7252">
        <w:trPr>
          <w:tblHeader/>
        </w:trPr>
        <w:tc>
          <w:tcPr>
            <w:tcW w:w="2127" w:type="dxa"/>
            <w:tcBorders>
              <w:top w:val="single" w:sz="6" w:space="0" w:color="auto"/>
              <w:bottom w:val="single" w:sz="12" w:space="0" w:color="auto"/>
            </w:tcBorders>
            <w:shd w:val="clear" w:color="auto" w:fill="auto"/>
            <w:hideMark/>
          </w:tcPr>
          <w:p w:rsidR="005452CC" w:rsidRPr="00284B69" w:rsidRDefault="005452CC" w:rsidP="00DE3620">
            <w:pPr>
              <w:pStyle w:val="TableHeading"/>
            </w:pPr>
            <w:r w:rsidRPr="00284B69">
              <w:t>Provisions</w:t>
            </w:r>
          </w:p>
        </w:tc>
        <w:tc>
          <w:tcPr>
            <w:tcW w:w="4394" w:type="dxa"/>
            <w:tcBorders>
              <w:top w:val="single" w:sz="6" w:space="0" w:color="auto"/>
              <w:bottom w:val="single" w:sz="12" w:space="0" w:color="auto"/>
            </w:tcBorders>
            <w:shd w:val="clear" w:color="auto" w:fill="auto"/>
            <w:hideMark/>
          </w:tcPr>
          <w:p w:rsidR="005452CC" w:rsidRPr="00284B69" w:rsidRDefault="005452CC" w:rsidP="00DE3620">
            <w:pPr>
              <w:pStyle w:val="TableHeading"/>
            </w:pPr>
            <w:r w:rsidRPr="00284B69">
              <w:t>Commencement</w:t>
            </w:r>
          </w:p>
        </w:tc>
        <w:tc>
          <w:tcPr>
            <w:tcW w:w="1843" w:type="dxa"/>
            <w:tcBorders>
              <w:top w:val="single" w:sz="6" w:space="0" w:color="auto"/>
              <w:bottom w:val="single" w:sz="12" w:space="0" w:color="auto"/>
            </w:tcBorders>
            <w:shd w:val="clear" w:color="auto" w:fill="auto"/>
            <w:hideMark/>
          </w:tcPr>
          <w:p w:rsidR="005452CC" w:rsidRPr="00284B69" w:rsidRDefault="005452CC" w:rsidP="00DE3620">
            <w:pPr>
              <w:pStyle w:val="TableHeading"/>
            </w:pPr>
            <w:r w:rsidRPr="00284B69">
              <w:t>Date/Details</w:t>
            </w:r>
          </w:p>
        </w:tc>
      </w:tr>
      <w:tr w:rsidR="005452CC" w:rsidRPr="00284B69" w:rsidTr="00AD7252">
        <w:tc>
          <w:tcPr>
            <w:tcW w:w="2127" w:type="dxa"/>
            <w:tcBorders>
              <w:top w:val="single" w:sz="12" w:space="0" w:color="auto"/>
              <w:bottom w:val="single" w:sz="12" w:space="0" w:color="auto"/>
            </w:tcBorders>
            <w:shd w:val="clear" w:color="auto" w:fill="auto"/>
            <w:hideMark/>
          </w:tcPr>
          <w:p w:rsidR="005452CC" w:rsidRPr="00284B69" w:rsidRDefault="005452CC" w:rsidP="00AD7252">
            <w:pPr>
              <w:pStyle w:val="Tabletext"/>
            </w:pPr>
            <w:r w:rsidRPr="00284B69">
              <w:t>1</w:t>
            </w:r>
            <w:r w:rsidR="00F26137" w:rsidRPr="00284B69">
              <w:t>.</w:t>
            </w:r>
            <w:r w:rsidRPr="00284B69">
              <w:t xml:space="preserve">  </w:t>
            </w:r>
            <w:r w:rsidR="00AD7252" w:rsidRPr="00284B69">
              <w:t xml:space="preserve">The whole of </w:t>
            </w:r>
            <w:r w:rsidR="00784963" w:rsidRPr="00284B69">
              <w:t>this instrument</w:t>
            </w:r>
          </w:p>
        </w:tc>
        <w:tc>
          <w:tcPr>
            <w:tcW w:w="4394" w:type="dxa"/>
            <w:tcBorders>
              <w:top w:val="single" w:sz="12" w:space="0" w:color="auto"/>
              <w:bottom w:val="single" w:sz="12" w:space="0" w:color="auto"/>
            </w:tcBorders>
            <w:shd w:val="clear" w:color="auto" w:fill="auto"/>
            <w:hideMark/>
          </w:tcPr>
          <w:p w:rsidR="005452CC" w:rsidRPr="00284B69" w:rsidRDefault="007E1D99" w:rsidP="005452CC">
            <w:pPr>
              <w:pStyle w:val="Tabletext"/>
            </w:pPr>
            <w:r w:rsidRPr="00284B69">
              <w:t>1 July</w:t>
            </w:r>
            <w:r w:rsidR="00F46C4D" w:rsidRPr="00284B69">
              <w:t xml:space="preserve"> 2023</w:t>
            </w:r>
            <w:r w:rsidR="00F26137" w:rsidRPr="00284B69">
              <w:t>.</w:t>
            </w:r>
          </w:p>
        </w:tc>
        <w:tc>
          <w:tcPr>
            <w:tcW w:w="1843" w:type="dxa"/>
            <w:tcBorders>
              <w:top w:val="single" w:sz="12" w:space="0" w:color="auto"/>
              <w:bottom w:val="single" w:sz="12" w:space="0" w:color="auto"/>
            </w:tcBorders>
            <w:shd w:val="clear" w:color="auto" w:fill="auto"/>
          </w:tcPr>
          <w:p w:rsidR="005452CC" w:rsidRPr="00284B69" w:rsidRDefault="007E1D99">
            <w:pPr>
              <w:pStyle w:val="Tabletext"/>
            </w:pPr>
            <w:r w:rsidRPr="00284B69">
              <w:t>1 July</w:t>
            </w:r>
            <w:r w:rsidR="00F46C4D" w:rsidRPr="00284B69">
              <w:t xml:space="preserve"> 2023</w:t>
            </w:r>
          </w:p>
        </w:tc>
      </w:tr>
    </w:tbl>
    <w:p w:rsidR="005452CC" w:rsidRPr="00284B69" w:rsidRDefault="005452CC" w:rsidP="00DE3620">
      <w:pPr>
        <w:pStyle w:val="notetext"/>
      </w:pPr>
      <w:r w:rsidRPr="00284B69">
        <w:rPr>
          <w:snapToGrid w:val="0"/>
          <w:lang w:eastAsia="en-US"/>
        </w:rPr>
        <w:t>Note:</w:t>
      </w:r>
      <w:r w:rsidRPr="00284B69">
        <w:rPr>
          <w:snapToGrid w:val="0"/>
          <w:lang w:eastAsia="en-US"/>
        </w:rPr>
        <w:tab/>
        <w:t xml:space="preserve">This table relates only to the provisions of </w:t>
      </w:r>
      <w:r w:rsidR="00784963" w:rsidRPr="00284B69">
        <w:rPr>
          <w:snapToGrid w:val="0"/>
          <w:lang w:eastAsia="en-US"/>
        </w:rPr>
        <w:t>this instrument</w:t>
      </w:r>
      <w:r w:rsidRPr="00284B69">
        <w:t xml:space="preserve"> </w:t>
      </w:r>
      <w:r w:rsidRPr="00284B69">
        <w:rPr>
          <w:snapToGrid w:val="0"/>
          <w:lang w:eastAsia="en-US"/>
        </w:rPr>
        <w:t>as originally made</w:t>
      </w:r>
      <w:r w:rsidR="00F26137" w:rsidRPr="00284B69">
        <w:rPr>
          <w:snapToGrid w:val="0"/>
          <w:lang w:eastAsia="en-US"/>
        </w:rPr>
        <w:t>.</w:t>
      </w:r>
      <w:r w:rsidRPr="00284B69">
        <w:rPr>
          <w:snapToGrid w:val="0"/>
          <w:lang w:eastAsia="en-US"/>
        </w:rPr>
        <w:t xml:space="preserve"> It will not be amended to deal with any later amendments of </w:t>
      </w:r>
      <w:r w:rsidR="00784963" w:rsidRPr="00284B69">
        <w:rPr>
          <w:snapToGrid w:val="0"/>
          <w:lang w:eastAsia="en-US"/>
        </w:rPr>
        <w:t>this instrument</w:t>
      </w:r>
      <w:r w:rsidR="00F26137" w:rsidRPr="00284B69">
        <w:rPr>
          <w:snapToGrid w:val="0"/>
          <w:lang w:eastAsia="en-US"/>
        </w:rPr>
        <w:t>.</w:t>
      </w:r>
    </w:p>
    <w:p w:rsidR="005452CC" w:rsidRPr="00284B69" w:rsidRDefault="005452CC" w:rsidP="004F676E">
      <w:pPr>
        <w:pStyle w:val="subsection"/>
      </w:pPr>
      <w:r w:rsidRPr="00284B69">
        <w:tab/>
        <w:t>(2)</w:t>
      </w:r>
      <w:r w:rsidRPr="00284B69">
        <w:tab/>
        <w:t xml:space="preserve">Any information in column 3 of the table is not part of </w:t>
      </w:r>
      <w:r w:rsidR="00784963" w:rsidRPr="00284B69">
        <w:t>this instrument</w:t>
      </w:r>
      <w:r w:rsidR="00F26137" w:rsidRPr="00284B69">
        <w:t>.</w:t>
      </w:r>
      <w:r w:rsidRPr="00284B69">
        <w:t xml:space="preserve"> Information may be inserted in this column, or information in it may be edited, in any published version of </w:t>
      </w:r>
      <w:r w:rsidR="00784963" w:rsidRPr="00284B69">
        <w:t>this instrument</w:t>
      </w:r>
      <w:r w:rsidR="00F26137" w:rsidRPr="00284B69">
        <w:t>.</w:t>
      </w:r>
    </w:p>
    <w:p w:rsidR="00BF6650" w:rsidRPr="00284B69" w:rsidRDefault="00BF6650" w:rsidP="00BF6650">
      <w:pPr>
        <w:pStyle w:val="ActHead5"/>
      </w:pPr>
      <w:bookmarkStart w:id="2" w:name="_Toc122614881"/>
      <w:r w:rsidRPr="00C9737A">
        <w:rPr>
          <w:rStyle w:val="CharSectno"/>
        </w:rPr>
        <w:t>3</w:t>
      </w:r>
      <w:r w:rsidRPr="00284B69">
        <w:t xml:space="preserve">  Authority</w:t>
      </w:r>
      <w:bookmarkEnd w:id="2"/>
    </w:p>
    <w:p w:rsidR="00BF6650" w:rsidRPr="00284B69" w:rsidRDefault="00BF6650" w:rsidP="00BF6650">
      <w:pPr>
        <w:pStyle w:val="subsection"/>
      </w:pPr>
      <w:r w:rsidRPr="00284B69">
        <w:tab/>
      </w:r>
      <w:r w:rsidRPr="00284B69">
        <w:tab/>
      </w:r>
      <w:r w:rsidR="00784963" w:rsidRPr="00284B69">
        <w:t>This instrument is</w:t>
      </w:r>
      <w:r w:rsidRPr="00284B69">
        <w:t xml:space="preserve"> made under</w:t>
      </w:r>
      <w:r w:rsidR="008F0936" w:rsidRPr="00284B69">
        <w:t xml:space="preserve"> </w:t>
      </w:r>
      <w:r w:rsidR="00033D42" w:rsidRPr="00284B69">
        <w:t>section 2</w:t>
      </w:r>
      <w:r w:rsidR="00ED56EF" w:rsidRPr="00284B69">
        <w:t>2XS of</w:t>
      </w:r>
      <w:r w:rsidRPr="00284B69">
        <w:t xml:space="preserve"> the </w:t>
      </w:r>
      <w:r w:rsidR="00784963" w:rsidRPr="00284B69">
        <w:rPr>
          <w:i/>
        </w:rPr>
        <w:t>National Greenhouse and Energy Reporting Act 2007</w:t>
      </w:r>
      <w:r w:rsidR="00F26137" w:rsidRPr="00284B69">
        <w:t>.</w:t>
      </w:r>
    </w:p>
    <w:p w:rsidR="00557C7A" w:rsidRPr="00284B69" w:rsidRDefault="00BF6650" w:rsidP="00557C7A">
      <w:pPr>
        <w:pStyle w:val="ActHead5"/>
      </w:pPr>
      <w:bookmarkStart w:id="3" w:name="_Toc122614882"/>
      <w:r w:rsidRPr="00C9737A">
        <w:rPr>
          <w:rStyle w:val="CharSectno"/>
        </w:rPr>
        <w:t>4</w:t>
      </w:r>
      <w:r w:rsidR="00557C7A" w:rsidRPr="00284B69">
        <w:t xml:space="preserve">  </w:t>
      </w:r>
      <w:r w:rsidR="00083F48" w:rsidRPr="00284B69">
        <w:t>Schedules</w:t>
      </w:r>
      <w:bookmarkEnd w:id="3"/>
    </w:p>
    <w:p w:rsidR="00557C7A" w:rsidRPr="00284B69" w:rsidRDefault="00557C7A" w:rsidP="00557C7A">
      <w:pPr>
        <w:pStyle w:val="subsection"/>
      </w:pPr>
      <w:r w:rsidRPr="00284B69">
        <w:tab/>
      </w:r>
      <w:r w:rsidRPr="00284B69">
        <w:tab/>
      </w:r>
      <w:r w:rsidR="00083F48" w:rsidRPr="00284B69">
        <w:t xml:space="preserve">Each </w:t>
      </w:r>
      <w:r w:rsidR="00160BD7" w:rsidRPr="00284B69">
        <w:t>instrument</w:t>
      </w:r>
      <w:r w:rsidR="00083F48" w:rsidRPr="00284B69">
        <w:t xml:space="preserve"> that is specified in a Schedule to </w:t>
      </w:r>
      <w:r w:rsidR="00784963" w:rsidRPr="00284B69">
        <w:t>this instrument</w:t>
      </w:r>
      <w:r w:rsidR="00083F48" w:rsidRPr="00284B69">
        <w:t xml:space="preserve"> is amended or repealed as set out in the applicable items in the Schedule concerned, and any other item in a Schedule to </w:t>
      </w:r>
      <w:r w:rsidR="00784963" w:rsidRPr="00284B69">
        <w:t>this instrument</w:t>
      </w:r>
      <w:r w:rsidR="00083F48" w:rsidRPr="00284B69">
        <w:t xml:space="preserve"> has effect according to its terms</w:t>
      </w:r>
      <w:r w:rsidR="00F26137" w:rsidRPr="00284B69">
        <w:t>.</w:t>
      </w:r>
    </w:p>
    <w:p w:rsidR="0048364F" w:rsidRPr="00284B69" w:rsidRDefault="007125D6" w:rsidP="009C5989">
      <w:pPr>
        <w:pStyle w:val="ActHead6"/>
        <w:pageBreakBefore/>
      </w:pPr>
      <w:bookmarkStart w:id="4" w:name="_Toc122614883"/>
      <w:r w:rsidRPr="00C9737A">
        <w:rPr>
          <w:rStyle w:val="CharAmSchNo"/>
        </w:rPr>
        <w:lastRenderedPageBreak/>
        <w:t>Schedule 1</w:t>
      </w:r>
      <w:r w:rsidR="0048364F" w:rsidRPr="00284B69">
        <w:t>—</w:t>
      </w:r>
      <w:r w:rsidR="00460499" w:rsidRPr="00C9737A">
        <w:rPr>
          <w:rStyle w:val="CharAmSchText"/>
        </w:rPr>
        <w:t>Amendments</w:t>
      </w:r>
      <w:bookmarkEnd w:id="4"/>
    </w:p>
    <w:p w:rsidR="0004044E" w:rsidRPr="00C9737A" w:rsidRDefault="0004044E" w:rsidP="0004044E">
      <w:pPr>
        <w:pStyle w:val="Header"/>
      </w:pPr>
      <w:r w:rsidRPr="00C9737A">
        <w:rPr>
          <w:rStyle w:val="CharAmPartNo"/>
        </w:rPr>
        <w:t xml:space="preserve"> </w:t>
      </w:r>
      <w:r w:rsidRPr="00C9737A">
        <w:rPr>
          <w:rStyle w:val="CharAmPartText"/>
        </w:rPr>
        <w:t xml:space="preserve"> </w:t>
      </w:r>
    </w:p>
    <w:p w:rsidR="0084172C" w:rsidRPr="00284B69" w:rsidRDefault="000432A0" w:rsidP="00EA0D36">
      <w:pPr>
        <w:pStyle w:val="ActHead9"/>
        <w:rPr>
          <w:noProof/>
        </w:rPr>
      </w:pPr>
      <w:bookmarkStart w:id="5" w:name="_Toc122614884"/>
      <w:r w:rsidRPr="00284B69">
        <w:rPr>
          <w:noProof/>
        </w:rPr>
        <w:t xml:space="preserve">National Greenhouse and Energy Reporting (Safeguard Mechanism) </w:t>
      </w:r>
      <w:r w:rsidR="00033D42" w:rsidRPr="00284B69">
        <w:rPr>
          <w:noProof/>
        </w:rPr>
        <w:t>Rule 2</w:t>
      </w:r>
      <w:r w:rsidRPr="00284B69">
        <w:rPr>
          <w:noProof/>
        </w:rPr>
        <w:t>015</w:t>
      </w:r>
      <w:bookmarkEnd w:id="5"/>
    </w:p>
    <w:p w:rsidR="00CC0FC9" w:rsidRPr="00284B69" w:rsidRDefault="006D4D2C" w:rsidP="00CC0FC9">
      <w:pPr>
        <w:pStyle w:val="ItemHead"/>
      </w:pPr>
      <w:r w:rsidRPr="00284B69">
        <w:t>1</w:t>
      </w:r>
      <w:r w:rsidR="00CC0FC9" w:rsidRPr="00284B69">
        <w:t xml:space="preserve">  </w:t>
      </w:r>
      <w:r w:rsidR="00FB22C2" w:rsidRPr="00284B69">
        <w:t>Section 4</w:t>
      </w:r>
    </w:p>
    <w:p w:rsidR="00CC0FC9" w:rsidRPr="00284B69" w:rsidRDefault="00CC0FC9" w:rsidP="00CC0FC9">
      <w:pPr>
        <w:pStyle w:val="Item"/>
      </w:pPr>
      <w:r w:rsidRPr="00284B69">
        <w:t>Insert:</w:t>
      </w:r>
    </w:p>
    <w:p w:rsidR="00B64C35" w:rsidRPr="00284B69" w:rsidRDefault="00B64C35" w:rsidP="00B64C35">
      <w:pPr>
        <w:pStyle w:val="Definition"/>
      </w:pPr>
      <w:r w:rsidRPr="00284B69">
        <w:rPr>
          <w:b/>
          <w:i/>
        </w:rPr>
        <w:t>amount</w:t>
      </w:r>
      <w:r w:rsidRPr="00284B69">
        <w:t xml:space="preserve"> includes a nil amount.</w:t>
      </w:r>
    </w:p>
    <w:p w:rsidR="002A51C3" w:rsidRPr="00284B69" w:rsidRDefault="002A51C3" w:rsidP="00CC0FC9">
      <w:pPr>
        <w:pStyle w:val="Definition"/>
        <w:rPr>
          <w:b/>
          <w:i/>
        </w:rPr>
      </w:pPr>
      <w:r w:rsidRPr="00284B69">
        <w:rPr>
          <w:b/>
          <w:i/>
        </w:rPr>
        <w:t>assessed cost impact</w:t>
      </w:r>
      <w:r w:rsidR="00100297" w:rsidRPr="00284B69">
        <w:t>,</w:t>
      </w:r>
      <w:r w:rsidRPr="00284B69">
        <w:t xml:space="preserve"> for a facility for a financial year</w:t>
      </w:r>
      <w:r w:rsidR="00100297" w:rsidRPr="00284B69">
        <w:t>,</w:t>
      </w:r>
      <w:r w:rsidRPr="00284B69">
        <w:t xml:space="preserve"> has the meaning given by section </w:t>
      </w:r>
      <w:r w:rsidR="00E327AA" w:rsidRPr="00284B69">
        <w:t>30</w:t>
      </w:r>
      <w:r w:rsidR="00F26137" w:rsidRPr="00284B69">
        <w:t>.</w:t>
      </w:r>
    </w:p>
    <w:p w:rsidR="00CC0FC9" w:rsidRPr="00284B69" w:rsidRDefault="00CC0FC9" w:rsidP="00CC0FC9">
      <w:pPr>
        <w:pStyle w:val="Definition"/>
      </w:pPr>
      <w:r w:rsidRPr="00284B69">
        <w:rPr>
          <w:b/>
          <w:i/>
        </w:rPr>
        <w:t>Australian accounting standards</w:t>
      </w:r>
      <w:r w:rsidRPr="00284B69">
        <w:t xml:space="preserve"> means the accounting standards in force under section 334 of the </w:t>
      </w:r>
      <w:r w:rsidRPr="00284B69">
        <w:rPr>
          <w:i/>
        </w:rPr>
        <w:t>Corporations Act 2001</w:t>
      </w:r>
      <w:r w:rsidR="00F26137" w:rsidRPr="00284B69">
        <w:t>.</w:t>
      </w:r>
    </w:p>
    <w:p w:rsidR="00CC0FC9" w:rsidRPr="00284B69" w:rsidRDefault="00CC0FC9" w:rsidP="00CC0FC9">
      <w:pPr>
        <w:pStyle w:val="notetext"/>
      </w:pPr>
      <w:r w:rsidRPr="00284B69">
        <w:t>Note:</w:t>
      </w:r>
      <w:r w:rsidRPr="00284B69">
        <w:tab/>
        <w:t>In 2023, the Australian accounting standards were accessible at http://www</w:t>
      </w:r>
      <w:r w:rsidR="00F26137" w:rsidRPr="00284B69">
        <w:t>.</w:t>
      </w:r>
      <w:r w:rsidRPr="00284B69">
        <w:t>aasb</w:t>
      </w:r>
      <w:r w:rsidR="00F26137" w:rsidRPr="00284B69">
        <w:t>.</w:t>
      </w:r>
      <w:r w:rsidRPr="00284B69">
        <w:t>gov</w:t>
      </w:r>
      <w:r w:rsidR="00F26137" w:rsidRPr="00284B69">
        <w:t>.</w:t>
      </w:r>
      <w:r w:rsidRPr="00284B69">
        <w:t>au</w:t>
      </w:r>
      <w:r w:rsidR="00F26137" w:rsidRPr="00284B69">
        <w:t>.</w:t>
      </w:r>
    </w:p>
    <w:p w:rsidR="00E44A8D" w:rsidRPr="00284B69" w:rsidRDefault="006D4D2C" w:rsidP="00F55AA9">
      <w:pPr>
        <w:pStyle w:val="ItemHead"/>
      </w:pPr>
      <w:r w:rsidRPr="00284B69">
        <w:t>2</w:t>
      </w:r>
      <w:r w:rsidR="00F55AA9" w:rsidRPr="00284B69">
        <w:t xml:space="preserve">  </w:t>
      </w:r>
      <w:r w:rsidR="00FB22C2" w:rsidRPr="00284B69">
        <w:t>Section 4</w:t>
      </w:r>
    </w:p>
    <w:p w:rsidR="00E44A8D" w:rsidRPr="00284B69" w:rsidRDefault="00E44A8D" w:rsidP="00E44A8D">
      <w:pPr>
        <w:pStyle w:val="Item"/>
      </w:pPr>
      <w:r w:rsidRPr="00284B69">
        <w:t>Repeal the following definitions:</w:t>
      </w:r>
    </w:p>
    <w:p w:rsidR="00E44A8D" w:rsidRPr="00284B69" w:rsidRDefault="009433D7" w:rsidP="009433D7">
      <w:pPr>
        <w:pStyle w:val="paragraph"/>
      </w:pPr>
      <w:r w:rsidRPr="00284B69">
        <w:tab/>
        <w:t>(a)</w:t>
      </w:r>
      <w:r w:rsidRPr="00284B69">
        <w:tab/>
        <w:t xml:space="preserve">definition of </w:t>
      </w:r>
      <w:r w:rsidRPr="00284B69">
        <w:rPr>
          <w:b/>
          <w:i/>
        </w:rPr>
        <w:t>baseline determination</w:t>
      </w:r>
      <w:r w:rsidRPr="00284B69">
        <w:t>;</w:t>
      </w:r>
    </w:p>
    <w:p w:rsidR="009433D7" w:rsidRPr="00284B69" w:rsidRDefault="009433D7" w:rsidP="009433D7">
      <w:pPr>
        <w:pStyle w:val="paragraph"/>
      </w:pPr>
      <w:r w:rsidRPr="00284B69">
        <w:tab/>
        <w:t>(b)</w:t>
      </w:r>
      <w:r w:rsidRPr="00284B69">
        <w:tab/>
        <w:t xml:space="preserve">definition of </w:t>
      </w:r>
      <w:r w:rsidRPr="00284B69">
        <w:rPr>
          <w:b/>
          <w:i/>
        </w:rPr>
        <w:t>baseline intensity comparison year</w:t>
      </w:r>
      <w:r w:rsidRPr="00284B69">
        <w:t>;</w:t>
      </w:r>
    </w:p>
    <w:p w:rsidR="009433D7" w:rsidRPr="00284B69" w:rsidRDefault="009433D7" w:rsidP="009433D7">
      <w:pPr>
        <w:pStyle w:val="paragraph"/>
      </w:pPr>
      <w:r w:rsidRPr="00284B69">
        <w:tab/>
        <w:t>(c)</w:t>
      </w:r>
      <w:r w:rsidRPr="00284B69">
        <w:tab/>
        <w:t xml:space="preserve">definition of </w:t>
      </w:r>
      <w:r w:rsidRPr="00284B69">
        <w:rPr>
          <w:b/>
          <w:i/>
        </w:rPr>
        <w:t>benchmark</w:t>
      </w:r>
      <w:r w:rsidR="00284B69">
        <w:rPr>
          <w:b/>
          <w:i/>
        </w:rPr>
        <w:noBreakHyphen/>
      </w:r>
      <w:r w:rsidRPr="00284B69">
        <w:rPr>
          <w:b/>
          <w:i/>
        </w:rPr>
        <w:t>emissions baseline determination</w:t>
      </w:r>
      <w:r w:rsidRPr="00284B69">
        <w:t>;</w:t>
      </w:r>
    </w:p>
    <w:p w:rsidR="009433D7" w:rsidRPr="00284B69" w:rsidRDefault="009433D7" w:rsidP="009433D7">
      <w:pPr>
        <w:pStyle w:val="paragraph"/>
      </w:pPr>
      <w:r w:rsidRPr="00284B69">
        <w:tab/>
        <w:t>(d)</w:t>
      </w:r>
      <w:r w:rsidRPr="00284B69">
        <w:tab/>
        <w:t xml:space="preserve">definition of </w:t>
      </w:r>
      <w:bookmarkStart w:id="6" w:name="_Hlk119576152"/>
      <w:r w:rsidRPr="00284B69">
        <w:rPr>
          <w:b/>
          <w:i/>
        </w:rPr>
        <w:t>Benchmark Emissions</w:t>
      </w:r>
      <w:r w:rsidR="00284B69">
        <w:rPr>
          <w:b/>
          <w:i/>
        </w:rPr>
        <w:noBreakHyphen/>
      </w:r>
      <w:r w:rsidRPr="00284B69">
        <w:rPr>
          <w:b/>
          <w:i/>
        </w:rPr>
        <w:t>Intensity Index</w:t>
      </w:r>
      <w:bookmarkEnd w:id="6"/>
      <w:r w:rsidR="00F26137" w:rsidRPr="00284B69">
        <w:t>.</w:t>
      </w:r>
    </w:p>
    <w:p w:rsidR="00A97604" w:rsidRPr="00284B69" w:rsidRDefault="006D4D2C" w:rsidP="00A97604">
      <w:pPr>
        <w:pStyle w:val="ItemHead"/>
      </w:pPr>
      <w:r w:rsidRPr="00284B69">
        <w:t>3</w:t>
      </w:r>
      <w:r w:rsidR="00A97604" w:rsidRPr="00284B69">
        <w:t xml:space="preserve">  </w:t>
      </w:r>
      <w:r w:rsidR="00FB22C2" w:rsidRPr="00284B69">
        <w:t>Section 4</w:t>
      </w:r>
    </w:p>
    <w:p w:rsidR="00A97604" w:rsidRPr="00284B69" w:rsidRDefault="00A97604" w:rsidP="00A97604">
      <w:pPr>
        <w:pStyle w:val="Item"/>
      </w:pPr>
      <w:r w:rsidRPr="00284B69">
        <w:t>Insert:</w:t>
      </w:r>
    </w:p>
    <w:p w:rsidR="00121FE6" w:rsidRPr="00284B69" w:rsidRDefault="004E07DE" w:rsidP="00A97604">
      <w:pPr>
        <w:pStyle w:val="Definition"/>
        <w:rPr>
          <w:bCs/>
          <w:iCs/>
        </w:rPr>
      </w:pPr>
      <w:r w:rsidRPr="00284B69">
        <w:rPr>
          <w:b/>
          <w:i/>
        </w:rPr>
        <w:t>b</w:t>
      </w:r>
      <w:r w:rsidR="00B413EF" w:rsidRPr="00284B69">
        <w:rPr>
          <w:b/>
          <w:i/>
        </w:rPr>
        <w:t>est practice emissions</w:t>
      </w:r>
      <w:r w:rsidRPr="00284B69">
        <w:rPr>
          <w:b/>
          <w:i/>
        </w:rPr>
        <w:t xml:space="preserve"> intensity</w:t>
      </w:r>
      <w:r w:rsidR="004D74A8" w:rsidRPr="00284B69">
        <w:t>,</w:t>
      </w:r>
      <w:r w:rsidRPr="00284B69">
        <w:t xml:space="preserve"> </w:t>
      </w:r>
      <w:r w:rsidR="004D74A8" w:rsidRPr="00284B69">
        <w:rPr>
          <w:bCs/>
          <w:iCs/>
        </w:rPr>
        <w:t xml:space="preserve">for a production variable for a financial year, means the </w:t>
      </w:r>
      <w:r w:rsidR="004D74A8" w:rsidRPr="00284B69">
        <w:t>best practice emissions intensity (if any)</w:t>
      </w:r>
      <w:r w:rsidR="004D74A8" w:rsidRPr="00284B69">
        <w:rPr>
          <w:bCs/>
          <w:iCs/>
        </w:rPr>
        <w:t xml:space="preserve"> specified, in t CO</w:t>
      </w:r>
      <w:r w:rsidR="004D74A8" w:rsidRPr="00284B69">
        <w:rPr>
          <w:bCs/>
          <w:iCs/>
          <w:vertAlign w:val="subscript"/>
        </w:rPr>
        <w:t>2</w:t>
      </w:r>
      <w:r w:rsidR="00284B69">
        <w:rPr>
          <w:bCs/>
          <w:iCs/>
        </w:rPr>
        <w:noBreakHyphen/>
      </w:r>
      <w:r w:rsidR="004D74A8" w:rsidRPr="00284B69">
        <w:rPr>
          <w:bCs/>
          <w:iCs/>
        </w:rPr>
        <w:t xml:space="preserve">e per unit of the production variable, in relation to the production variable in </w:t>
      </w:r>
      <w:r w:rsidR="007125D6" w:rsidRPr="00284B69">
        <w:rPr>
          <w:bCs/>
          <w:iCs/>
        </w:rPr>
        <w:t>Schedule 1</w:t>
      </w:r>
      <w:r w:rsidR="004D74A8" w:rsidRPr="00284B69">
        <w:rPr>
          <w:bCs/>
          <w:iCs/>
        </w:rPr>
        <w:t xml:space="preserve"> as in force at</w:t>
      </w:r>
      <w:r w:rsidR="00121FE6" w:rsidRPr="00284B69">
        <w:rPr>
          <w:bCs/>
          <w:iCs/>
        </w:rPr>
        <w:t>:</w:t>
      </w:r>
    </w:p>
    <w:p w:rsidR="00121FE6" w:rsidRPr="00284B69" w:rsidRDefault="00121FE6" w:rsidP="00121FE6">
      <w:pPr>
        <w:pStyle w:val="paragraph"/>
      </w:pPr>
      <w:r w:rsidRPr="00284B69">
        <w:tab/>
        <w:t>(a)</w:t>
      </w:r>
      <w:r w:rsidRPr="00284B69">
        <w:tab/>
        <w:t xml:space="preserve">if the financial year is the financial year beginning on </w:t>
      </w:r>
      <w:r w:rsidR="007E1D99" w:rsidRPr="00284B69">
        <w:t>1 July</w:t>
      </w:r>
      <w:r w:rsidRPr="00284B69">
        <w:t xml:space="preserve"> 2023—the end of the financial year; or</w:t>
      </w:r>
    </w:p>
    <w:p w:rsidR="00B413EF" w:rsidRPr="00284B69" w:rsidRDefault="00121FE6" w:rsidP="00121FE6">
      <w:pPr>
        <w:pStyle w:val="paragraph"/>
        <w:rPr>
          <w:bCs/>
          <w:iCs/>
        </w:rPr>
      </w:pPr>
      <w:r w:rsidRPr="00284B69">
        <w:tab/>
        <w:t>(b)</w:t>
      </w:r>
      <w:r w:rsidRPr="00284B69">
        <w:tab/>
        <w:t>otherwise—</w:t>
      </w:r>
      <w:r w:rsidR="004D74A8" w:rsidRPr="00284B69">
        <w:rPr>
          <w:bCs/>
          <w:iCs/>
        </w:rPr>
        <w:t>the start of th</w:t>
      </w:r>
      <w:r w:rsidRPr="00284B69">
        <w:rPr>
          <w:bCs/>
          <w:iCs/>
        </w:rPr>
        <w:t>e</w:t>
      </w:r>
      <w:r w:rsidR="004D74A8" w:rsidRPr="00284B69">
        <w:rPr>
          <w:bCs/>
          <w:iCs/>
        </w:rPr>
        <w:t xml:space="preserve"> financial year.</w:t>
      </w:r>
    </w:p>
    <w:p w:rsidR="00086478" w:rsidRPr="00284B69" w:rsidRDefault="00086478" w:rsidP="00086478">
      <w:pPr>
        <w:pStyle w:val="Definition"/>
        <w:rPr>
          <w:bCs/>
          <w:iCs/>
        </w:rPr>
      </w:pPr>
      <w:r w:rsidRPr="00284B69">
        <w:rPr>
          <w:b/>
          <w:i/>
        </w:rPr>
        <w:t>best practice emissions intensity</w:t>
      </w:r>
      <w:r w:rsidRPr="00284B69">
        <w:rPr>
          <w:b/>
          <w:bCs/>
          <w:i/>
          <w:iCs/>
        </w:rPr>
        <w:t xml:space="preserve"> number</w:t>
      </w:r>
      <w:r w:rsidRPr="00284B69">
        <w:rPr>
          <w:bCs/>
          <w:iCs/>
        </w:rPr>
        <w:t xml:space="preserve">, for a production variable for a financial year, means the number that is equal to the </w:t>
      </w:r>
      <w:r w:rsidRPr="00284B69">
        <w:t>best practice emissions intensity</w:t>
      </w:r>
      <w:r w:rsidRPr="00284B69">
        <w:rPr>
          <w:bCs/>
          <w:iCs/>
        </w:rPr>
        <w:t xml:space="preserve"> </w:t>
      </w:r>
      <w:r w:rsidR="00DC12F7" w:rsidRPr="00284B69">
        <w:rPr>
          <w:bCs/>
          <w:iCs/>
        </w:rPr>
        <w:t>for</w:t>
      </w:r>
      <w:r w:rsidRPr="00284B69">
        <w:rPr>
          <w:bCs/>
          <w:iCs/>
        </w:rPr>
        <w:t xml:space="preserve"> the production variable</w:t>
      </w:r>
      <w:r w:rsidR="00755684" w:rsidRPr="00284B69">
        <w:rPr>
          <w:bCs/>
          <w:iCs/>
        </w:rPr>
        <w:t xml:space="preserve"> for that financial year</w:t>
      </w:r>
      <w:r w:rsidRPr="00284B69">
        <w:rPr>
          <w:bCs/>
          <w:iCs/>
        </w:rPr>
        <w:t>.</w:t>
      </w:r>
    </w:p>
    <w:p w:rsidR="00086478" w:rsidRPr="00284B69" w:rsidRDefault="00086478" w:rsidP="00086478">
      <w:pPr>
        <w:pStyle w:val="notetext"/>
      </w:pPr>
      <w:r w:rsidRPr="00284B69">
        <w:t>Example:</w:t>
      </w:r>
      <w:r w:rsidRPr="00284B69">
        <w:tab/>
        <w:t xml:space="preserve">If the best practice emissions intensity for a tonne of glass in the financial year beginning on </w:t>
      </w:r>
      <w:r w:rsidR="007E1D99" w:rsidRPr="00284B69">
        <w:t>1 July</w:t>
      </w:r>
      <w:r w:rsidRPr="00284B69">
        <w:t xml:space="preserve"> 202</w:t>
      </w:r>
      <w:r w:rsidR="00E015F4" w:rsidRPr="00284B69">
        <w:t>4</w:t>
      </w:r>
      <w:r w:rsidRPr="00284B69">
        <w:t xml:space="preserve"> is 0.6 t CO2</w:t>
      </w:r>
      <w:r w:rsidR="00284B69">
        <w:noBreakHyphen/>
      </w:r>
      <w:r w:rsidRPr="00284B69">
        <w:t>e per tonne of glass, the best practice emissions intensity number for a tonne of glass in th</w:t>
      </w:r>
      <w:r w:rsidR="006A53CE" w:rsidRPr="00284B69">
        <w:t>at</w:t>
      </w:r>
      <w:r w:rsidRPr="00284B69">
        <w:t xml:space="preserve"> financial year is 0.6.</w:t>
      </w:r>
    </w:p>
    <w:p w:rsidR="00A97604" w:rsidRPr="00284B69" w:rsidRDefault="00A97604" w:rsidP="005B3AD6">
      <w:pPr>
        <w:pStyle w:val="Definition"/>
      </w:pPr>
      <w:r w:rsidRPr="00284B69">
        <w:rPr>
          <w:b/>
          <w:i/>
        </w:rPr>
        <w:t>borrowing adjustment</w:t>
      </w:r>
      <w:r w:rsidRPr="00284B69">
        <w:t xml:space="preserve">, for a facility for a financial year, </w:t>
      </w:r>
      <w:r w:rsidR="005B3AD6" w:rsidRPr="00284B69">
        <w:t xml:space="preserve">has the meaning given by section </w:t>
      </w:r>
      <w:r w:rsidR="00E327AA" w:rsidRPr="00284B69">
        <w:t>37</w:t>
      </w:r>
      <w:r w:rsidR="005B3AD6" w:rsidRPr="00284B69">
        <w:t>.</w:t>
      </w:r>
    </w:p>
    <w:p w:rsidR="00884CD0" w:rsidRPr="00284B69" w:rsidRDefault="00884CD0" w:rsidP="00884CD0">
      <w:pPr>
        <w:pStyle w:val="Definition"/>
      </w:pPr>
      <w:r w:rsidRPr="00284B69">
        <w:rPr>
          <w:b/>
          <w:i/>
        </w:rPr>
        <w:t>borrowing adjustment determination</w:t>
      </w:r>
      <w:r w:rsidRPr="00284B69">
        <w:t xml:space="preserve"> means a determination made under section </w:t>
      </w:r>
      <w:r w:rsidR="00E327AA" w:rsidRPr="00284B69">
        <w:t>40</w:t>
      </w:r>
      <w:r w:rsidRPr="00284B69">
        <w:t>.</w:t>
      </w:r>
    </w:p>
    <w:p w:rsidR="00B0355B" w:rsidRPr="00284B69" w:rsidRDefault="00B0355B" w:rsidP="00B0355B">
      <w:pPr>
        <w:pStyle w:val="Definition"/>
      </w:pPr>
      <w:r w:rsidRPr="00284B69">
        <w:rPr>
          <w:b/>
          <w:i/>
        </w:rPr>
        <w:lastRenderedPageBreak/>
        <w:t>borrowing adjustment number</w:t>
      </w:r>
      <w:r w:rsidR="00755684" w:rsidRPr="00284B69">
        <w:t>, for a facility for a financial year</w:t>
      </w:r>
      <w:r w:rsidRPr="00284B69">
        <w:t xml:space="preserve">: see subsection </w:t>
      </w:r>
      <w:r w:rsidR="00E327AA" w:rsidRPr="00284B69">
        <w:t>40</w:t>
      </w:r>
      <w:r w:rsidRPr="00284B69">
        <w:t>(3).</w:t>
      </w:r>
    </w:p>
    <w:p w:rsidR="00234D54" w:rsidRPr="00284B69" w:rsidRDefault="006D4D2C" w:rsidP="00234D54">
      <w:pPr>
        <w:pStyle w:val="ItemHead"/>
      </w:pPr>
      <w:r w:rsidRPr="00284B69">
        <w:t>4</w:t>
      </w:r>
      <w:r w:rsidR="00234D54" w:rsidRPr="00284B69">
        <w:t xml:space="preserve">  </w:t>
      </w:r>
      <w:r w:rsidR="00FB22C2" w:rsidRPr="00284B69">
        <w:t>Section 4</w:t>
      </w:r>
      <w:r w:rsidR="00234D54" w:rsidRPr="00284B69">
        <w:t xml:space="preserve"> (definition of </w:t>
      </w:r>
      <w:r w:rsidR="00234D54" w:rsidRPr="00284B69">
        <w:rPr>
          <w:i/>
        </w:rPr>
        <w:t>calculated</w:t>
      </w:r>
      <w:r w:rsidR="00284B69">
        <w:rPr>
          <w:i/>
        </w:rPr>
        <w:noBreakHyphen/>
      </w:r>
      <w:r w:rsidR="00234D54" w:rsidRPr="00284B69">
        <w:rPr>
          <w:i/>
        </w:rPr>
        <w:t>emissions baseline determination</w:t>
      </w:r>
      <w:r w:rsidR="00234D54" w:rsidRPr="00284B69">
        <w:t>)</w:t>
      </w:r>
    </w:p>
    <w:p w:rsidR="00234D54" w:rsidRPr="00284B69" w:rsidRDefault="00234D54" w:rsidP="00234D54">
      <w:pPr>
        <w:pStyle w:val="Item"/>
      </w:pPr>
      <w:r w:rsidRPr="00284B69">
        <w:t>Repeal the definition.</w:t>
      </w:r>
    </w:p>
    <w:p w:rsidR="00875256" w:rsidRPr="00284B69" w:rsidRDefault="006D4D2C" w:rsidP="00875256">
      <w:pPr>
        <w:pStyle w:val="ItemHead"/>
      </w:pPr>
      <w:r w:rsidRPr="00284B69">
        <w:t>5</w:t>
      </w:r>
      <w:r w:rsidR="00875256" w:rsidRPr="00284B69">
        <w:t xml:space="preserve">  </w:t>
      </w:r>
      <w:r w:rsidR="00FB22C2" w:rsidRPr="00284B69">
        <w:t>Section 4</w:t>
      </w:r>
    </w:p>
    <w:p w:rsidR="00875256" w:rsidRPr="00284B69" w:rsidRDefault="00875256" w:rsidP="00875256">
      <w:pPr>
        <w:pStyle w:val="Item"/>
      </w:pPr>
      <w:r w:rsidRPr="00284B69">
        <w:t>Insert:</w:t>
      </w:r>
    </w:p>
    <w:p w:rsidR="00DE7745" w:rsidRPr="00284B69" w:rsidRDefault="00DE7745" w:rsidP="00875256">
      <w:pPr>
        <w:pStyle w:val="Definition"/>
      </w:pPr>
      <w:r w:rsidRPr="00284B69">
        <w:rPr>
          <w:b/>
          <w:i/>
        </w:rPr>
        <w:t>decision date</w:t>
      </w:r>
      <w:r w:rsidRPr="00284B69">
        <w:t xml:space="preserve">, for an application, has the meaning given by subsection </w:t>
      </w:r>
      <w:r w:rsidR="00E327AA" w:rsidRPr="00284B69">
        <w:t>41</w:t>
      </w:r>
      <w:r w:rsidRPr="00284B69">
        <w:t>(2).</w:t>
      </w:r>
    </w:p>
    <w:p w:rsidR="002A51C3" w:rsidRPr="00284B69" w:rsidRDefault="002A51C3" w:rsidP="00875256">
      <w:pPr>
        <w:pStyle w:val="Definition"/>
      </w:pPr>
      <w:r w:rsidRPr="00284B69">
        <w:rPr>
          <w:b/>
          <w:i/>
        </w:rPr>
        <w:t>default decline rate</w:t>
      </w:r>
      <w:r w:rsidR="005827AB" w:rsidRPr="00284B69">
        <w:t>,</w:t>
      </w:r>
      <w:r w:rsidRPr="00284B69">
        <w:t xml:space="preserve"> for a financial year</w:t>
      </w:r>
      <w:r w:rsidR="005827AB" w:rsidRPr="00284B69">
        <w:t>,</w:t>
      </w:r>
      <w:r w:rsidRPr="00284B69">
        <w:t xml:space="preserve"> has the meaning given by section </w:t>
      </w:r>
      <w:r w:rsidR="00E327AA" w:rsidRPr="00284B69">
        <w:t>26</w:t>
      </w:r>
      <w:r w:rsidR="00F26137" w:rsidRPr="00284B69">
        <w:t>.</w:t>
      </w:r>
    </w:p>
    <w:p w:rsidR="00046616" w:rsidRPr="00284B69" w:rsidRDefault="006D4D2C" w:rsidP="00046616">
      <w:pPr>
        <w:pStyle w:val="ItemHead"/>
      </w:pPr>
      <w:r w:rsidRPr="00284B69">
        <w:t>6</w:t>
      </w:r>
      <w:r w:rsidR="00046616" w:rsidRPr="00284B69">
        <w:t xml:space="preserve">  </w:t>
      </w:r>
      <w:r w:rsidR="00FB22C2" w:rsidRPr="00284B69">
        <w:t>Section 4</w:t>
      </w:r>
      <w:r w:rsidR="00046616" w:rsidRPr="00284B69">
        <w:t xml:space="preserve"> (definition of </w:t>
      </w:r>
      <w:r w:rsidR="00046616" w:rsidRPr="00284B69">
        <w:rPr>
          <w:i/>
        </w:rPr>
        <w:t>default emissions intensity</w:t>
      </w:r>
      <w:r w:rsidR="00046616" w:rsidRPr="00284B69">
        <w:t>)</w:t>
      </w:r>
    </w:p>
    <w:p w:rsidR="00046616" w:rsidRPr="00284B69" w:rsidRDefault="00046616" w:rsidP="00046616">
      <w:pPr>
        <w:pStyle w:val="Item"/>
      </w:pPr>
      <w:r w:rsidRPr="00284B69">
        <w:t>Repeal the definition.</w:t>
      </w:r>
    </w:p>
    <w:p w:rsidR="002307AD" w:rsidRPr="00284B69" w:rsidRDefault="006D4D2C" w:rsidP="002307AD">
      <w:pPr>
        <w:pStyle w:val="ItemHead"/>
      </w:pPr>
      <w:r w:rsidRPr="00284B69">
        <w:t>7</w:t>
      </w:r>
      <w:r w:rsidR="002307AD" w:rsidRPr="00284B69">
        <w:t xml:space="preserve">  </w:t>
      </w:r>
      <w:r w:rsidR="00FB22C2" w:rsidRPr="00284B69">
        <w:t>Section 4</w:t>
      </w:r>
    </w:p>
    <w:p w:rsidR="002307AD" w:rsidRPr="00284B69" w:rsidRDefault="002307AD" w:rsidP="002307AD">
      <w:pPr>
        <w:pStyle w:val="Item"/>
      </w:pPr>
      <w:r w:rsidRPr="00284B69">
        <w:t>Insert:</w:t>
      </w:r>
    </w:p>
    <w:p w:rsidR="00046616" w:rsidRPr="00284B69" w:rsidRDefault="00046616" w:rsidP="00046616">
      <w:pPr>
        <w:pStyle w:val="Definition"/>
        <w:rPr>
          <w:bCs/>
          <w:iCs/>
        </w:rPr>
      </w:pPr>
      <w:r w:rsidRPr="00284B69">
        <w:rPr>
          <w:b/>
          <w:bCs/>
          <w:i/>
          <w:iCs/>
        </w:rPr>
        <w:t>default emissions intensity</w:t>
      </w:r>
      <w:r w:rsidRPr="00284B69">
        <w:rPr>
          <w:bCs/>
          <w:iCs/>
        </w:rPr>
        <w:t>, for a production variable</w:t>
      </w:r>
      <w:r w:rsidR="00F91816" w:rsidRPr="00284B69">
        <w:rPr>
          <w:bCs/>
          <w:iCs/>
        </w:rPr>
        <w:t xml:space="preserve"> for a financial year</w:t>
      </w:r>
      <w:r w:rsidRPr="00284B69">
        <w:rPr>
          <w:bCs/>
          <w:iCs/>
        </w:rPr>
        <w:t xml:space="preserve">, means </w:t>
      </w:r>
      <w:r w:rsidR="00ED7EC8" w:rsidRPr="00284B69">
        <w:rPr>
          <w:bCs/>
          <w:iCs/>
        </w:rPr>
        <w:t>the</w:t>
      </w:r>
      <w:r w:rsidRPr="00284B69">
        <w:rPr>
          <w:bCs/>
          <w:iCs/>
        </w:rPr>
        <w:t xml:space="preserve"> default emissions intensity specified</w:t>
      </w:r>
      <w:r w:rsidR="004E35EB" w:rsidRPr="00284B69">
        <w:rPr>
          <w:bCs/>
          <w:iCs/>
        </w:rPr>
        <w:t>, in t CO</w:t>
      </w:r>
      <w:r w:rsidR="004E35EB" w:rsidRPr="00284B69">
        <w:rPr>
          <w:bCs/>
          <w:iCs/>
          <w:vertAlign w:val="subscript"/>
        </w:rPr>
        <w:t>2</w:t>
      </w:r>
      <w:r w:rsidR="00284B69">
        <w:rPr>
          <w:bCs/>
          <w:iCs/>
        </w:rPr>
        <w:noBreakHyphen/>
      </w:r>
      <w:r w:rsidR="00745D19" w:rsidRPr="00284B69">
        <w:rPr>
          <w:bCs/>
          <w:iCs/>
        </w:rPr>
        <w:t>e</w:t>
      </w:r>
      <w:r w:rsidR="004E35EB" w:rsidRPr="00284B69">
        <w:rPr>
          <w:bCs/>
          <w:iCs/>
        </w:rPr>
        <w:t xml:space="preserve"> per unit of the production variable,</w:t>
      </w:r>
      <w:r w:rsidRPr="00284B69">
        <w:rPr>
          <w:bCs/>
          <w:iCs/>
        </w:rPr>
        <w:t xml:space="preserve"> in relation to the production variable in </w:t>
      </w:r>
      <w:r w:rsidR="007125D6" w:rsidRPr="00284B69">
        <w:rPr>
          <w:bCs/>
          <w:iCs/>
        </w:rPr>
        <w:t>Schedule 1</w:t>
      </w:r>
      <w:r w:rsidR="00F91816" w:rsidRPr="00284B69">
        <w:rPr>
          <w:bCs/>
          <w:iCs/>
        </w:rPr>
        <w:t xml:space="preserve"> as in force at the start of that financial year</w:t>
      </w:r>
      <w:r w:rsidRPr="00284B69">
        <w:rPr>
          <w:bCs/>
          <w:iCs/>
        </w:rPr>
        <w:t>.</w:t>
      </w:r>
    </w:p>
    <w:p w:rsidR="009C048E" w:rsidRPr="00284B69" w:rsidRDefault="009C048E" w:rsidP="00046616">
      <w:pPr>
        <w:pStyle w:val="Definition"/>
        <w:rPr>
          <w:bCs/>
          <w:iCs/>
        </w:rPr>
      </w:pPr>
      <w:r w:rsidRPr="00284B69">
        <w:rPr>
          <w:b/>
          <w:bCs/>
          <w:i/>
          <w:iCs/>
        </w:rPr>
        <w:t>default emissions intensity number</w:t>
      </w:r>
      <w:r w:rsidRPr="00284B69">
        <w:rPr>
          <w:bCs/>
          <w:iCs/>
        </w:rPr>
        <w:t>, for a production variable for a financial year, means</w:t>
      </w:r>
      <w:r w:rsidR="004E35EB" w:rsidRPr="00284B69">
        <w:rPr>
          <w:bCs/>
          <w:iCs/>
        </w:rPr>
        <w:t xml:space="preserve"> the number that is equal to the default emissions intensity of the production variable.</w:t>
      </w:r>
    </w:p>
    <w:p w:rsidR="004E35EB" w:rsidRPr="00284B69" w:rsidRDefault="004E35EB" w:rsidP="004E35EB">
      <w:pPr>
        <w:pStyle w:val="notetext"/>
      </w:pPr>
      <w:r w:rsidRPr="00284B69">
        <w:t>Example:</w:t>
      </w:r>
      <w:r w:rsidRPr="00284B69">
        <w:tab/>
        <w:t xml:space="preserve">If the default emissions intensity for a tonne of glass in the financial year beginning on </w:t>
      </w:r>
      <w:r w:rsidR="007E1D99" w:rsidRPr="00284B69">
        <w:t>1 July</w:t>
      </w:r>
      <w:r w:rsidRPr="00284B69">
        <w:t xml:space="preserve"> 202</w:t>
      </w:r>
      <w:r w:rsidR="00E015F4" w:rsidRPr="00284B69">
        <w:t>4</w:t>
      </w:r>
      <w:r w:rsidRPr="00284B69">
        <w:t xml:space="preserve"> is 0.8 </w:t>
      </w:r>
      <w:r w:rsidR="00745D19" w:rsidRPr="00284B69">
        <w:rPr>
          <w:bCs/>
          <w:iCs/>
        </w:rPr>
        <w:t>t CO</w:t>
      </w:r>
      <w:r w:rsidR="00745D19" w:rsidRPr="00284B69">
        <w:rPr>
          <w:bCs/>
          <w:iCs/>
          <w:vertAlign w:val="subscript"/>
        </w:rPr>
        <w:t>2</w:t>
      </w:r>
      <w:r w:rsidR="00284B69">
        <w:rPr>
          <w:bCs/>
          <w:iCs/>
        </w:rPr>
        <w:noBreakHyphen/>
      </w:r>
      <w:r w:rsidR="00745D19" w:rsidRPr="00284B69">
        <w:rPr>
          <w:bCs/>
          <w:iCs/>
        </w:rPr>
        <w:t>e</w:t>
      </w:r>
      <w:r w:rsidR="00592FC5" w:rsidRPr="00284B69">
        <w:t xml:space="preserve"> per tonne of glass</w:t>
      </w:r>
      <w:r w:rsidRPr="00284B69">
        <w:t>, the default emissions intensity number for a tonne of glass in th</w:t>
      </w:r>
      <w:r w:rsidR="006A53CE" w:rsidRPr="00284B69">
        <w:t>at</w:t>
      </w:r>
      <w:r w:rsidRPr="00284B69">
        <w:t xml:space="preserve"> financial year</w:t>
      </w:r>
      <w:r w:rsidR="006A53CE" w:rsidRPr="00284B69">
        <w:t xml:space="preserve"> </w:t>
      </w:r>
      <w:r w:rsidRPr="00284B69">
        <w:t>is 0.8.</w:t>
      </w:r>
    </w:p>
    <w:p w:rsidR="00BC35C0" w:rsidRPr="00284B69" w:rsidRDefault="00BC35C0" w:rsidP="00875256">
      <w:pPr>
        <w:pStyle w:val="Definition"/>
      </w:pPr>
      <w:r w:rsidRPr="00284B69">
        <w:rPr>
          <w:b/>
          <w:i/>
        </w:rPr>
        <w:t>default emissions reduction contribution</w:t>
      </w:r>
      <w:r w:rsidRPr="00284B69">
        <w:t xml:space="preserve">, for a financial year, has the meaning given by section </w:t>
      </w:r>
      <w:r w:rsidR="00E327AA" w:rsidRPr="00284B69">
        <w:t>25</w:t>
      </w:r>
      <w:r w:rsidRPr="00284B69">
        <w:t>.</w:t>
      </w:r>
    </w:p>
    <w:p w:rsidR="00CB1098" w:rsidRPr="00284B69" w:rsidRDefault="00CB1098" w:rsidP="00875256">
      <w:pPr>
        <w:pStyle w:val="Definition"/>
      </w:pPr>
      <w:r w:rsidRPr="00284B69">
        <w:rPr>
          <w:b/>
          <w:i/>
        </w:rPr>
        <w:t>designated historical information</w:t>
      </w:r>
      <w:r w:rsidRPr="00284B69">
        <w:t xml:space="preserve">, about a historical production variable for a facility, has the meaning given by subsection </w:t>
      </w:r>
      <w:r w:rsidR="00E327AA" w:rsidRPr="00284B69">
        <w:t>13</w:t>
      </w:r>
      <w:r w:rsidRPr="00284B69">
        <w:t>(</w:t>
      </w:r>
      <w:r w:rsidR="00DC12F7" w:rsidRPr="00284B69">
        <w:t>5</w:t>
      </w:r>
      <w:r w:rsidRPr="00284B69">
        <w:t>).</w:t>
      </w:r>
    </w:p>
    <w:p w:rsidR="00AF66B7" w:rsidRPr="00284B69" w:rsidRDefault="006D4D2C" w:rsidP="00AF66B7">
      <w:pPr>
        <w:pStyle w:val="ItemHead"/>
      </w:pPr>
      <w:r w:rsidRPr="00284B69">
        <w:t>8</w:t>
      </w:r>
      <w:r w:rsidR="00AF66B7" w:rsidRPr="00284B69">
        <w:t xml:space="preserve">  </w:t>
      </w:r>
      <w:r w:rsidR="00FB22C2" w:rsidRPr="00284B69">
        <w:t>Section 4</w:t>
      </w:r>
      <w:r w:rsidR="00AF66B7" w:rsidRPr="00284B69">
        <w:t xml:space="preserve"> (definition of </w:t>
      </w:r>
      <w:r w:rsidR="00AF66B7" w:rsidRPr="00284B69">
        <w:rPr>
          <w:i/>
        </w:rPr>
        <w:t>details</w:t>
      </w:r>
      <w:r w:rsidR="00AF66B7" w:rsidRPr="00284B69">
        <w:t>)</w:t>
      </w:r>
    </w:p>
    <w:p w:rsidR="00AF66B7" w:rsidRPr="00284B69" w:rsidRDefault="00AF66B7" w:rsidP="00AF66B7">
      <w:pPr>
        <w:pStyle w:val="Item"/>
      </w:pPr>
      <w:r w:rsidRPr="00284B69">
        <w:t>Repeal the definition.</w:t>
      </w:r>
    </w:p>
    <w:p w:rsidR="00BF3BCC" w:rsidRPr="00284B69" w:rsidRDefault="006D4D2C" w:rsidP="00BF3BCC">
      <w:pPr>
        <w:pStyle w:val="ItemHead"/>
      </w:pPr>
      <w:r w:rsidRPr="00284B69">
        <w:t>9</w:t>
      </w:r>
      <w:r w:rsidR="00BF3BCC" w:rsidRPr="00284B69">
        <w:t xml:space="preserve">  </w:t>
      </w:r>
      <w:r w:rsidR="00FB22C2" w:rsidRPr="00284B69">
        <w:t>Section 4</w:t>
      </w:r>
    </w:p>
    <w:p w:rsidR="00BF3BCC" w:rsidRPr="00284B69" w:rsidRDefault="00BF3BCC" w:rsidP="00BF3BCC">
      <w:pPr>
        <w:pStyle w:val="Item"/>
      </w:pPr>
      <w:r w:rsidRPr="00284B69">
        <w:t>Insert:</w:t>
      </w:r>
    </w:p>
    <w:p w:rsidR="00BF3BCC" w:rsidRPr="00284B69" w:rsidRDefault="00BF3BCC" w:rsidP="00BF3BCC">
      <w:pPr>
        <w:pStyle w:val="Definition"/>
        <w:rPr>
          <w:bCs/>
          <w:iCs/>
        </w:rPr>
      </w:pPr>
      <w:r w:rsidRPr="00284B69">
        <w:rPr>
          <w:b/>
          <w:bCs/>
          <w:i/>
          <w:iCs/>
        </w:rPr>
        <w:t>details</w:t>
      </w:r>
      <w:r w:rsidRPr="00284B69">
        <w:rPr>
          <w:bCs/>
          <w:i/>
          <w:iCs/>
        </w:rPr>
        <w:t xml:space="preserve">, </w:t>
      </w:r>
      <w:r w:rsidRPr="00284B69">
        <w:rPr>
          <w:bCs/>
          <w:iCs/>
        </w:rPr>
        <w:t>in relation to a declaration under this instrument, includes:</w:t>
      </w:r>
    </w:p>
    <w:p w:rsidR="00BF3BCC" w:rsidRPr="00284B69" w:rsidRDefault="00BF3BCC" w:rsidP="00BF3BCC">
      <w:pPr>
        <w:pStyle w:val="paragraph"/>
      </w:pPr>
      <w:r w:rsidRPr="00284B69">
        <w:tab/>
        <w:t>(a)</w:t>
      </w:r>
      <w:r w:rsidRPr="00284B69">
        <w:tab/>
        <w:t>the type of declaration; and</w:t>
      </w:r>
    </w:p>
    <w:p w:rsidR="00BF3BCC" w:rsidRPr="00284B69" w:rsidRDefault="00BF3BCC" w:rsidP="00BF3BCC">
      <w:pPr>
        <w:pStyle w:val="paragraph"/>
      </w:pPr>
      <w:r w:rsidRPr="00284B69">
        <w:tab/>
        <w:t>(b)</w:t>
      </w:r>
      <w:r w:rsidRPr="00284B69">
        <w:tab/>
        <w:t>the facility to which the declaration relates; and</w:t>
      </w:r>
    </w:p>
    <w:p w:rsidR="00BF3BCC" w:rsidRPr="00284B69" w:rsidRDefault="00BF3BCC" w:rsidP="00BF3BCC">
      <w:pPr>
        <w:pStyle w:val="paragraph"/>
      </w:pPr>
      <w:r w:rsidRPr="00284B69">
        <w:tab/>
        <w:t>(c)</w:t>
      </w:r>
      <w:r w:rsidRPr="00284B69">
        <w:tab/>
        <w:t>the responsible emitter for the facility to which the declaration relates; and</w:t>
      </w:r>
    </w:p>
    <w:p w:rsidR="00BF3BCC" w:rsidRPr="00284B69" w:rsidRDefault="00BF3BCC" w:rsidP="00BF3BCC">
      <w:pPr>
        <w:pStyle w:val="paragraph"/>
      </w:pPr>
      <w:r w:rsidRPr="00284B69">
        <w:tab/>
        <w:t>(d)</w:t>
      </w:r>
      <w:r w:rsidRPr="00284B69">
        <w:tab/>
        <w:t>the start and any end date of the declaration; and</w:t>
      </w:r>
    </w:p>
    <w:p w:rsidR="00AF66B7" w:rsidRPr="00284B69" w:rsidRDefault="00BF3BCC" w:rsidP="00BF3BCC">
      <w:pPr>
        <w:pStyle w:val="paragraph"/>
      </w:pPr>
      <w:r w:rsidRPr="00284B69">
        <w:tab/>
        <w:t>(e)</w:t>
      </w:r>
      <w:r w:rsidRPr="00284B69">
        <w:tab/>
        <w:t>if the declaration is being varied—the nature of that variation.</w:t>
      </w:r>
    </w:p>
    <w:p w:rsidR="00555F76" w:rsidRPr="00284B69" w:rsidRDefault="00043237" w:rsidP="00875256">
      <w:pPr>
        <w:pStyle w:val="Definition"/>
      </w:pPr>
      <w:r w:rsidRPr="00284B69">
        <w:rPr>
          <w:b/>
          <w:i/>
        </w:rPr>
        <w:t>d</w:t>
      </w:r>
      <w:r w:rsidR="00555F76" w:rsidRPr="00284B69">
        <w:rPr>
          <w:b/>
          <w:i/>
        </w:rPr>
        <w:t>ue date</w:t>
      </w:r>
      <w:r w:rsidRPr="00284B69">
        <w:t>, for an application</w:t>
      </w:r>
      <w:r w:rsidR="00C7217A" w:rsidRPr="00284B69">
        <w:t xml:space="preserve">, has the meaning given by </w:t>
      </w:r>
      <w:r w:rsidR="00DE7745" w:rsidRPr="00284B69">
        <w:t>sub</w:t>
      </w:r>
      <w:r w:rsidR="00C7217A" w:rsidRPr="00284B69">
        <w:t xml:space="preserve">section </w:t>
      </w:r>
      <w:r w:rsidR="00E327AA" w:rsidRPr="00284B69">
        <w:t>41</w:t>
      </w:r>
      <w:r w:rsidR="00DE7745" w:rsidRPr="00284B69">
        <w:t>(1)</w:t>
      </w:r>
      <w:r w:rsidR="00F26137" w:rsidRPr="00284B69">
        <w:t>.</w:t>
      </w:r>
    </w:p>
    <w:p w:rsidR="00194AAF" w:rsidRPr="00284B69" w:rsidRDefault="00194AAF" w:rsidP="00875256">
      <w:pPr>
        <w:pStyle w:val="Definition"/>
      </w:pPr>
      <w:r w:rsidRPr="00284B69">
        <w:rPr>
          <w:b/>
          <w:i/>
        </w:rPr>
        <w:lastRenderedPageBreak/>
        <w:t>eligible facility</w:t>
      </w:r>
      <w:r w:rsidRPr="00284B69">
        <w:t xml:space="preserve">, for a financial year, has the meaning given by subsection </w:t>
      </w:r>
      <w:r w:rsidR="00E327AA" w:rsidRPr="00284B69">
        <w:t>42</w:t>
      </w:r>
      <w:r w:rsidRPr="00284B69">
        <w:t>(</w:t>
      </w:r>
      <w:r w:rsidR="008753CB">
        <w:t>7</w:t>
      </w:r>
      <w:r w:rsidRPr="00284B69">
        <w:t>).</w:t>
      </w:r>
    </w:p>
    <w:p w:rsidR="005827AB" w:rsidRPr="00284B69" w:rsidRDefault="006D4D2C" w:rsidP="005827AB">
      <w:pPr>
        <w:pStyle w:val="ItemHead"/>
      </w:pPr>
      <w:r w:rsidRPr="00284B69">
        <w:t>10</w:t>
      </w:r>
      <w:r w:rsidR="005827AB" w:rsidRPr="00284B69">
        <w:t xml:space="preserve">  </w:t>
      </w:r>
      <w:r w:rsidR="00FB22C2" w:rsidRPr="00284B69">
        <w:t>Section 4</w:t>
      </w:r>
      <w:r w:rsidR="005827AB" w:rsidRPr="00284B69">
        <w:t xml:space="preserve"> (definition of </w:t>
      </w:r>
      <w:r w:rsidR="005827AB" w:rsidRPr="00284B69">
        <w:rPr>
          <w:i/>
        </w:rPr>
        <w:t>emissions</w:t>
      </w:r>
      <w:r w:rsidR="00284B69">
        <w:rPr>
          <w:i/>
        </w:rPr>
        <w:noBreakHyphen/>
      </w:r>
      <w:r w:rsidR="005827AB" w:rsidRPr="00284B69">
        <w:rPr>
          <w:i/>
        </w:rPr>
        <w:t>intensity calculation criteria</w:t>
      </w:r>
      <w:r w:rsidR="005827AB" w:rsidRPr="00284B69">
        <w:t>)</w:t>
      </w:r>
    </w:p>
    <w:p w:rsidR="005827AB" w:rsidRPr="00284B69" w:rsidRDefault="005827AB" w:rsidP="005827AB">
      <w:pPr>
        <w:pStyle w:val="Item"/>
      </w:pPr>
      <w:r w:rsidRPr="00284B69">
        <w:t>Repeal the definition</w:t>
      </w:r>
      <w:r w:rsidR="00F26137" w:rsidRPr="00284B69">
        <w:t>.</w:t>
      </w:r>
    </w:p>
    <w:p w:rsidR="00253BC0" w:rsidRPr="00284B69" w:rsidRDefault="006D4D2C" w:rsidP="00253BC0">
      <w:pPr>
        <w:pStyle w:val="ItemHead"/>
      </w:pPr>
      <w:r w:rsidRPr="00284B69">
        <w:t>11</w:t>
      </w:r>
      <w:r w:rsidR="00253BC0" w:rsidRPr="00284B69">
        <w:t xml:space="preserve">  </w:t>
      </w:r>
      <w:r w:rsidR="00FB22C2" w:rsidRPr="00284B69">
        <w:t>Section 4</w:t>
      </w:r>
    </w:p>
    <w:p w:rsidR="00253BC0" w:rsidRPr="00284B69" w:rsidRDefault="00253BC0" w:rsidP="00253BC0">
      <w:pPr>
        <w:pStyle w:val="Item"/>
      </w:pPr>
      <w:r w:rsidRPr="00284B69">
        <w:t>Insert:</w:t>
      </w:r>
    </w:p>
    <w:p w:rsidR="00996BA6" w:rsidRPr="00284B69" w:rsidRDefault="00253BC0" w:rsidP="00253BC0">
      <w:pPr>
        <w:pStyle w:val="Definition"/>
      </w:pPr>
      <w:r w:rsidRPr="00284B69">
        <w:rPr>
          <w:b/>
          <w:i/>
        </w:rPr>
        <w:t>emissions intensity determination</w:t>
      </w:r>
      <w:r w:rsidRPr="00284B69">
        <w:t xml:space="preserve"> means</w:t>
      </w:r>
      <w:r w:rsidR="00996BA6" w:rsidRPr="00284B69">
        <w:t>:</w:t>
      </w:r>
    </w:p>
    <w:p w:rsidR="00253BC0" w:rsidRPr="00284B69" w:rsidRDefault="00996BA6" w:rsidP="00996BA6">
      <w:pPr>
        <w:pStyle w:val="paragraph"/>
      </w:pPr>
      <w:r w:rsidRPr="00284B69">
        <w:tab/>
        <w:t>(a)</w:t>
      </w:r>
      <w:r w:rsidRPr="00284B69">
        <w:tab/>
      </w:r>
      <w:r w:rsidR="00253BC0" w:rsidRPr="00284B69">
        <w:t xml:space="preserve">a determination made under section </w:t>
      </w:r>
      <w:r w:rsidR="00E327AA" w:rsidRPr="00284B69">
        <w:t>18</w:t>
      </w:r>
      <w:r w:rsidRPr="00284B69">
        <w:t>; or</w:t>
      </w:r>
    </w:p>
    <w:p w:rsidR="00996BA6" w:rsidRPr="00284B69" w:rsidRDefault="00996BA6" w:rsidP="00996BA6">
      <w:pPr>
        <w:pStyle w:val="paragraph"/>
      </w:pPr>
      <w:r w:rsidRPr="00284B69">
        <w:tab/>
        <w:t>(b)</w:t>
      </w:r>
      <w:r w:rsidRPr="00284B69">
        <w:tab/>
        <w:t xml:space="preserve">a </w:t>
      </w:r>
      <w:r w:rsidR="00EC632E" w:rsidRPr="00284B69">
        <w:t>successor determination</w:t>
      </w:r>
      <w:r w:rsidRPr="00284B69">
        <w:t>.</w:t>
      </w:r>
    </w:p>
    <w:p w:rsidR="00A81AD3" w:rsidRPr="00284B69" w:rsidRDefault="006D4D2C" w:rsidP="00A81AD3">
      <w:pPr>
        <w:pStyle w:val="ItemHead"/>
      </w:pPr>
      <w:r w:rsidRPr="00284B69">
        <w:t>12</w:t>
      </w:r>
      <w:r w:rsidR="00A81AD3" w:rsidRPr="00284B69">
        <w:t xml:space="preserve">  </w:t>
      </w:r>
      <w:r w:rsidR="00FB22C2" w:rsidRPr="00284B69">
        <w:t>Section 4</w:t>
      </w:r>
      <w:r w:rsidR="00A81AD3" w:rsidRPr="00284B69">
        <w:t xml:space="preserve"> (definition of </w:t>
      </w:r>
      <w:r w:rsidR="00A81AD3" w:rsidRPr="00284B69">
        <w:rPr>
          <w:i/>
        </w:rPr>
        <w:t>emissions intensity test</w:t>
      </w:r>
      <w:r w:rsidR="00A81AD3" w:rsidRPr="00284B69">
        <w:t>)</w:t>
      </w:r>
    </w:p>
    <w:p w:rsidR="00A81AD3" w:rsidRPr="00284B69" w:rsidRDefault="00A81AD3" w:rsidP="00A81AD3">
      <w:pPr>
        <w:pStyle w:val="Item"/>
      </w:pPr>
      <w:r w:rsidRPr="00284B69">
        <w:t>Repeal the definition.</w:t>
      </w:r>
    </w:p>
    <w:p w:rsidR="00043237" w:rsidRPr="00284B69" w:rsidRDefault="006D4D2C" w:rsidP="00043237">
      <w:pPr>
        <w:pStyle w:val="ItemHead"/>
      </w:pPr>
      <w:r w:rsidRPr="00284B69">
        <w:t>13</w:t>
      </w:r>
      <w:r w:rsidR="00043237" w:rsidRPr="00284B69">
        <w:t xml:space="preserve">  </w:t>
      </w:r>
      <w:r w:rsidR="00FB22C2" w:rsidRPr="00284B69">
        <w:t>Section 4</w:t>
      </w:r>
    </w:p>
    <w:p w:rsidR="00043237" w:rsidRPr="00284B69" w:rsidRDefault="00043237" w:rsidP="00043237">
      <w:pPr>
        <w:pStyle w:val="Item"/>
      </w:pPr>
      <w:r w:rsidRPr="00284B69">
        <w:t>Insert:</w:t>
      </w:r>
    </w:p>
    <w:p w:rsidR="00043237" w:rsidRPr="00284B69" w:rsidRDefault="00043237" w:rsidP="00043237">
      <w:pPr>
        <w:pStyle w:val="Definition"/>
      </w:pPr>
      <w:r w:rsidRPr="00284B69">
        <w:rPr>
          <w:b/>
          <w:i/>
        </w:rPr>
        <w:t>emissions reduction contribution</w:t>
      </w:r>
      <w:r w:rsidR="002A51C3" w:rsidRPr="00284B69">
        <w:t>:</w:t>
      </w:r>
    </w:p>
    <w:p w:rsidR="002A51C3" w:rsidRPr="00284B69" w:rsidRDefault="002A51C3" w:rsidP="002A51C3">
      <w:pPr>
        <w:pStyle w:val="paragraph"/>
      </w:pPr>
      <w:r w:rsidRPr="00284B69">
        <w:tab/>
        <w:t>(a)</w:t>
      </w:r>
      <w:r w:rsidRPr="00284B69">
        <w:tab/>
        <w:t>for a regular facility</w:t>
      </w:r>
      <w:r w:rsidR="00755684" w:rsidRPr="00284B69">
        <w:t xml:space="preserve"> for a financial year</w:t>
      </w:r>
      <w:r w:rsidRPr="00284B69">
        <w:t xml:space="preserve">—has the meaning given by section </w:t>
      </w:r>
      <w:r w:rsidR="00E327AA" w:rsidRPr="00284B69">
        <w:t>27</w:t>
      </w:r>
      <w:r w:rsidRPr="00284B69">
        <w:t>; or</w:t>
      </w:r>
    </w:p>
    <w:p w:rsidR="002A51C3" w:rsidRPr="00284B69" w:rsidRDefault="002A51C3" w:rsidP="002A51C3">
      <w:pPr>
        <w:pStyle w:val="paragraph"/>
      </w:pPr>
      <w:r w:rsidRPr="00284B69">
        <w:tab/>
        <w:t>(b)</w:t>
      </w:r>
      <w:r w:rsidRPr="00284B69">
        <w:tab/>
        <w:t xml:space="preserve">for a </w:t>
      </w:r>
      <w:r w:rsidR="00BC35C0" w:rsidRPr="00284B69">
        <w:t>trade</w:t>
      </w:r>
      <w:r w:rsidR="00284B69">
        <w:noBreakHyphen/>
      </w:r>
      <w:r w:rsidR="00BC35C0" w:rsidRPr="00284B69">
        <w:t>exposed baseline</w:t>
      </w:r>
      <w:r w:rsidR="00284B69">
        <w:noBreakHyphen/>
      </w:r>
      <w:r w:rsidR="00BC35C0" w:rsidRPr="00284B69">
        <w:t>adjusted facility</w:t>
      </w:r>
      <w:r w:rsidR="00755684" w:rsidRPr="00284B69">
        <w:t xml:space="preserve"> for a financial year</w:t>
      </w:r>
      <w:r w:rsidRPr="00284B69">
        <w:t xml:space="preserve">—has the meaning given by section </w:t>
      </w:r>
      <w:r w:rsidR="00E327AA" w:rsidRPr="00284B69">
        <w:t>28</w:t>
      </w:r>
      <w:r w:rsidR="00F26137" w:rsidRPr="00284B69">
        <w:t>.</w:t>
      </w:r>
    </w:p>
    <w:p w:rsidR="00A81AD3" w:rsidRPr="00284B69" w:rsidRDefault="006D4D2C" w:rsidP="00A81AD3">
      <w:pPr>
        <w:pStyle w:val="ItemHead"/>
      </w:pPr>
      <w:r w:rsidRPr="00284B69">
        <w:t>14</w:t>
      </w:r>
      <w:r w:rsidR="00A81AD3" w:rsidRPr="00284B69">
        <w:t xml:space="preserve">  </w:t>
      </w:r>
      <w:r w:rsidR="00FB22C2" w:rsidRPr="00284B69">
        <w:t>Section 4</w:t>
      </w:r>
      <w:r w:rsidR="00A81AD3" w:rsidRPr="00284B69">
        <w:t xml:space="preserve"> (definition of </w:t>
      </w:r>
      <w:r w:rsidR="00A81AD3" w:rsidRPr="00284B69">
        <w:rPr>
          <w:i/>
        </w:rPr>
        <w:t>estimated emissions intensity</w:t>
      </w:r>
      <w:r w:rsidR="00A81AD3" w:rsidRPr="00284B69">
        <w:t>)</w:t>
      </w:r>
    </w:p>
    <w:p w:rsidR="00A81AD3" w:rsidRPr="00284B69" w:rsidRDefault="00A81AD3" w:rsidP="00A81AD3">
      <w:pPr>
        <w:pStyle w:val="Item"/>
      </w:pPr>
      <w:r w:rsidRPr="00284B69">
        <w:t>Repeal the definition.</w:t>
      </w:r>
    </w:p>
    <w:p w:rsidR="00A81AD3" w:rsidRPr="00284B69" w:rsidRDefault="006D4D2C" w:rsidP="00A81AD3">
      <w:pPr>
        <w:pStyle w:val="ItemHead"/>
      </w:pPr>
      <w:r w:rsidRPr="00284B69">
        <w:t>15</w:t>
      </w:r>
      <w:r w:rsidR="00A81AD3" w:rsidRPr="00284B69">
        <w:t xml:space="preserve">  </w:t>
      </w:r>
      <w:r w:rsidR="00FB22C2" w:rsidRPr="00284B69">
        <w:t>Section 4</w:t>
      </w:r>
    </w:p>
    <w:p w:rsidR="00A81AD3" w:rsidRPr="00284B69" w:rsidRDefault="00A81AD3" w:rsidP="00A81AD3">
      <w:pPr>
        <w:pStyle w:val="Item"/>
      </w:pPr>
      <w:r w:rsidRPr="00284B69">
        <w:t>Insert:</w:t>
      </w:r>
    </w:p>
    <w:p w:rsidR="00600FCB" w:rsidRPr="00284B69" w:rsidRDefault="00FA2A67" w:rsidP="00FA2A67">
      <w:pPr>
        <w:pStyle w:val="Definition"/>
      </w:pPr>
      <w:r w:rsidRPr="00284B69">
        <w:rPr>
          <w:b/>
          <w:i/>
        </w:rPr>
        <w:t>existing facility</w:t>
      </w:r>
      <w:r w:rsidR="00600FCB" w:rsidRPr="00284B69">
        <w:t xml:space="preserve"> </w:t>
      </w:r>
      <w:r w:rsidR="00AE11CE" w:rsidRPr="00284B69">
        <w:t xml:space="preserve">has the meaning given by subsection </w:t>
      </w:r>
      <w:r w:rsidR="00E327AA" w:rsidRPr="00284B69">
        <w:t>11</w:t>
      </w:r>
      <w:r w:rsidR="00AE11CE" w:rsidRPr="00284B69">
        <w:t>(1)</w:t>
      </w:r>
      <w:r w:rsidR="00600FCB" w:rsidRPr="00284B69">
        <w:t>.</w:t>
      </w:r>
    </w:p>
    <w:p w:rsidR="00F50A95" w:rsidRPr="00284B69" w:rsidRDefault="00F50A95" w:rsidP="00F50A95">
      <w:pPr>
        <w:pStyle w:val="Definition"/>
      </w:pPr>
      <w:r w:rsidRPr="00284B69">
        <w:rPr>
          <w:b/>
          <w:i/>
        </w:rPr>
        <w:t>facility</w:t>
      </w:r>
      <w:r w:rsidR="00284B69">
        <w:rPr>
          <w:b/>
          <w:i/>
        </w:rPr>
        <w:noBreakHyphen/>
      </w:r>
      <w:r w:rsidRPr="00284B69">
        <w:rPr>
          <w:b/>
          <w:i/>
        </w:rPr>
        <w:t>specific emissions intensity number</w:t>
      </w:r>
      <w:r w:rsidRPr="00284B69">
        <w:t>:</w:t>
      </w:r>
    </w:p>
    <w:p w:rsidR="00F50A95" w:rsidRPr="00284B69" w:rsidRDefault="00F50A95" w:rsidP="00F50A95">
      <w:pPr>
        <w:pStyle w:val="paragraph"/>
      </w:pPr>
      <w:r w:rsidRPr="00284B69">
        <w:tab/>
        <w:t>(a)</w:t>
      </w:r>
      <w:r w:rsidRPr="00284B69">
        <w:tab/>
        <w:t xml:space="preserve">of a historical production variable for a facility—has the meaning given by subsection </w:t>
      </w:r>
      <w:r w:rsidR="00E327AA" w:rsidRPr="00284B69">
        <w:t>18</w:t>
      </w:r>
      <w:r w:rsidRPr="00284B69">
        <w:t>(7); or</w:t>
      </w:r>
    </w:p>
    <w:p w:rsidR="00F50A95" w:rsidRPr="00284B69" w:rsidRDefault="00F50A95" w:rsidP="00F50A95">
      <w:pPr>
        <w:pStyle w:val="paragraph"/>
      </w:pPr>
      <w:r w:rsidRPr="00284B69">
        <w:tab/>
        <w:t>(b)</w:t>
      </w:r>
      <w:r w:rsidRPr="00284B69">
        <w:tab/>
        <w:t xml:space="preserve">of a transitional production variable for a facility—has the meaning given by subsection </w:t>
      </w:r>
      <w:r w:rsidR="00E327AA" w:rsidRPr="00284B69">
        <w:t>18</w:t>
      </w:r>
      <w:r w:rsidRPr="00284B69">
        <w:t>(10).</w:t>
      </w:r>
    </w:p>
    <w:p w:rsidR="00B947FB" w:rsidRPr="00284B69" w:rsidRDefault="00B947FB" w:rsidP="00462EF4">
      <w:pPr>
        <w:pStyle w:val="Definition"/>
      </w:pPr>
      <w:r w:rsidRPr="00284B69">
        <w:rPr>
          <w:b/>
          <w:i/>
        </w:rPr>
        <w:t>first adjusted financial year</w:t>
      </w:r>
      <w:r w:rsidR="00755684" w:rsidRPr="00284B69">
        <w:t xml:space="preserve">, for a facility, </w:t>
      </w:r>
      <w:r w:rsidR="00462EF4" w:rsidRPr="00284B69">
        <w:t xml:space="preserve">has the meaning given by subsection </w:t>
      </w:r>
      <w:r w:rsidR="00E327AA" w:rsidRPr="00284B69">
        <w:t>30</w:t>
      </w:r>
      <w:r w:rsidR="00462EF4" w:rsidRPr="00284B69">
        <w:t>(2).</w:t>
      </w:r>
    </w:p>
    <w:p w:rsidR="00E722BD" w:rsidRPr="00284B69" w:rsidRDefault="006D4D2C" w:rsidP="00E722BD">
      <w:pPr>
        <w:pStyle w:val="ItemHead"/>
      </w:pPr>
      <w:r w:rsidRPr="00284B69">
        <w:t>16</w:t>
      </w:r>
      <w:r w:rsidR="00E722BD" w:rsidRPr="00284B69">
        <w:t xml:space="preserve">  </w:t>
      </w:r>
      <w:r w:rsidR="00FB22C2" w:rsidRPr="00284B69">
        <w:t>Section 4</w:t>
      </w:r>
      <w:r w:rsidR="00E722BD" w:rsidRPr="00284B69">
        <w:t xml:space="preserve"> (definition of </w:t>
      </w:r>
      <w:r w:rsidR="00E722BD" w:rsidRPr="00284B69">
        <w:rPr>
          <w:i/>
        </w:rPr>
        <w:t>fixed proportion</w:t>
      </w:r>
      <w:r w:rsidR="00E722BD" w:rsidRPr="00284B69">
        <w:t>)</w:t>
      </w:r>
    </w:p>
    <w:p w:rsidR="00E722BD" w:rsidRPr="00284B69" w:rsidRDefault="00E722BD" w:rsidP="00E722BD">
      <w:pPr>
        <w:pStyle w:val="Item"/>
      </w:pPr>
      <w:r w:rsidRPr="00284B69">
        <w:t>Repeal the definition</w:t>
      </w:r>
      <w:r w:rsidR="00F26137" w:rsidRPr="00284B69">
        <w:t>.</w:t>
      </w:r>
    </w:p>
    <w:p w:rsidR="00E722BD" w:rsidRPr="00284B69" w:rsidRDefault="006D4D2C" w:rsidP="00E722BD">
      <w:pPr>
        <w:pStyle w:val="ItemHead"/>
      </w:pPr>
      <w:r w:rsidRPr="00284B69">
        <w:t>17</w:t>
      </w:r>
      <w:r w:rsidR="00E722BD" w:rsidRPr="00284B69">
        <w:t xml:space="preserve">  </w:t>
      </w:r>
      <w:r w:rsidR="00FB22C2" w:rsidRPr="00284B69">
        <w:t>Section 4</w:t>
      </w:r>
    </w:p>
    <w:p w:rsidR="00E722BD" w:rsidRPr="00284B69" w:rsidRDefault="00E722BD" w:rsidP="00E722BD">
      <w:pPr>
        <w:pStyle w:val="Item"/>
      </w:pPr>
      <w:r w:rsidRPr="00284B69">
        <w:t>Insert:</w:t>
      </w:r>
    </w:p>
    <w:p w:rsidR="00E722BD" w:rsidRPr="00284B69" w:rsidRDefault="00E722BD" w:rsidP="00AE11CE">
      <w:pPr>
        <w:pStyle w:val="Definition"/>
      </w:pPr>
      <w:r w:rsidRPr="00284B69">
        <w:rPr>
          <w:b/>
          <w:i/>
        </w:rPr>
        <w:t>historical financial year</w:t>
      </w:r>
      <w:r w:rsidRPr="00284B69">
        <w:t xml:space="preserve"> </w:t>
      </w:r>
      <w:r w:rsidR="00AE11CE" w:rsidRPr="00284B69">
        <w:t xml:space="preserve">has the meaning given by subsection </w:t>
      </w:r>
      <w:r w:rsidR="00E327AA" w:rsidRPr="00284B69">
        <w:t>11</w:t>
      </w:r>
      <w:r w:rsidR="00AE11CE" w:rsidRPr="00284B69">
        <w:t>(3).</w:t>
      </w:r>
    </w:p>
    <w:p w:rsidR="00357545" w:rsidRPr="00284B69" w:rsidRDefault="008601D3" w:rsidP="00AE11CE">
      <w:pPr>
        <w:pStyle w:val="Definition"/>
      </w:pPr>
      <w:r w:rsidRPr="00284B69">
        <w:rPr>
          <w:b/>
          <w:i/>
        </w:rPr>
        <w:t>historical production variable</w:t>
      </w:r>
      <w:r w:rsidRPr="00284B69">
        <w:t xml:space="preserve">, for a facility, </w:t>
      </w:r>
      <w:r w:rsidR="00AE11CE" w:rsidRPr="00284B69">
        <w:t xml:space="preserve">has the meaning given by subsection </w:t>
      </w:r>
      <w:r w:rsidR="00E327AA" w:rsidRPr="00284B69">
        <w:t>11</w:t>
      </w:r>
      <w:r w:rsidR="00AE11CE" w:rsidRPr="00284B69">
        <w:t>(2).</w:t>
      </w:r>
    </w:p>
    <w:p w:rsidR="00284B69" w:rsidRPr="00284B69" w:rsidRDefault="00284B69" w:rsidP="00AE11CE">
      <w:pPr>
        <w:pStyle w:val="Definition"/>
      </w:pPr>
      <w:r w:rsidRPr="00284B69">
        <w:rPr>
          <w:b/>
          <w:i/>
        </w:rPr>
        <w:t>hypothetical baseline</w:t>
      </w:r>
      <w:r w:rsidRPr="00284B69">
        <w:t>, of a facility for a financial year for the facility, has the meaning given by subsection 30(3).</w:t>
      </w:r>
    </w:p>
    <w:p w:rsidR="00B1558E" w:rsidRPr="00284B69" w:rsidRDefault="006D4D2C" w:rsidP="00B1558E">
      <w:pPr>
        <w:pStyle w:val="ItemHead"/>
      </w:pPr>
      <w:r w:rsidRPr="00284B69">
        <w:t>18</w:t>
      </w:r>
      <w:r w:rsidR="00B1558E" w:rsidRPr="00284B69">
        <w:t xml:space="preserve">  </w:t>
      </w:r>
      <w:r w:rsidR="00FB22C2" w:rsidRPr="00284B69">
        <w:t>Section 4</w:t>
      </w:r>
    </w:p>
    <w:p w:rsidR="00B1558E" w:rsidRPr="00284B69" w:rsidRDefault="00B1558E" w:rsidP="00B1558E">
      <w:pPr>
        <w:pStyle w:val="Item"/>
      </w:pPr>
      <w:r w:rsidRPr="00284B69">
        <w:t>Repeal the following definitions:</w:t>
      </w:r>
    </w:p>
    <w:p w:rsidR="00C2569B" w:rsidRPr="00284B69" w:rsidRDefault="008601D3" w:rsidP="009433D7">
      <w:pPr>
        <w:pStyle w:val="paragraph"/>
      </w:pPr>
      <w:r w:rsidRPr="00284B69">
        <w:tab/>
        <w:t>(a)</w:t>
      </w:r>
      <w:r w:rsidRPr="00284B69">
        <w:tab/>
      </w:r>
      <w:r w:rsidR="00C2569B" w:rsidRPr="00284B69">
        <w:t xml:space="preserve">definition of </w:t>
      </w:r>
      <w:r w:rsidR="00C2569B" w:rsidRPr="00284B69">
        <w:rPr>
          <w:b/>
          <w:i/>
        </w:rPr>
        <w:t>inherent emissions variability criteria</w:t>
      </w:r>
      <w:r w:rsidR="00C2569B" w:rsidRPr="00284B69">
        <w:t>;</w:t>
      </w:r>
    </w:p>
    <w:p w:rsidR="00C2569B" w:rsidRPr="00284B69" w:rsidRDefault="008601D3" w:rsidP="009433D7">
      <w:pPr>
        <w:pStyle w:val="paragraph"/>
      </w:pPr>
      <w:r w:rsidRPr="00284B69">
        <w:tab/>
        <w:t>(b)</w:t>
      </w:r>
      <w:r w:rsidRPr="00284B69">
        <w:tab/>
      </w:r>
      <w:r w:rsidR="00C2569B" w:rsidRPr="00284B69">
        <w:t xml:space="preserve">definition of </w:t>
      </w:r>
      <w:r w:rsidR="00C2569B" w:rsidRPr="00284B69">
        <w:rPr>
          <w:b/>
          <w:i/>
        </w:rPr>
        <w:t>initial calculated baseline criteria</w:t>
      </w:r>
      <w:r w:rsidR="007B7C6F" w:rsidRPr="00284B69">
        <w:t>;</w:t>
      </w:r>
    </w:p>
    <w:p w:rsidR="00FE6DF1" w:rsidRPr="00284B69" w:rsidRDefault="008601D3" w:rsidP="009433D7">
      <w:pPr>
        <w:pStyle w:val="paragraph"/>
      </w:pPr>
      <w:r w:rsidRPr="00284B69">
        <w:tab/>
        <w:t>(</w:t>
      </w:r>
      <w:r w:rsidR="00C71931" w:rsidRPr="00284B69">
        <w:t>c</w:t>
      </w:r>
      <w:r w:rsidRPr="00284B69">
        <w:t>)</w:t>
      </w:r>
      <w:r w:rsidRPr="00284B69">
        <w:tab/>
      </w:r>
      <w:r w:rsidR="00FE6DF1" w:rsidRPr="00284B69">
        <w:t xml:space="preserve">definition of </w:t>
      </w:r>
      <w:r w:rsidR="00FE6DF1" w:rsidRPr="00284B69">
        <w:rPr>
          <w:b/>
          <w:i/>
        </w:rPr>
        <w:t>inter</w:t>
      </w:r>
      <w:r w:rsidR="00284B69">
        <w:rPr>
          <w:b/>
          <w:i/>
        </w:rPr>
        <w:noBreakHyphen/>
      </w:r>
      <w:r w:rsidR="00FE6DF1" w:rsidRPr="00284B69">
        <w:rPr>
          <w:b/>
          <w:i/>
        </w:rPr>
        <w:t>state transport facility</w:t>
      </w:r>
      <w:r w:rsidR="00FE6DF1" w:rsidRPr="00284B69">
        <w:t>;</w:t>
      </w:r>
    </w:p>
    <w:p w:rsidR="00FE6DF1" w:rsidRPr="00284B69" w:rsidRDefault="008601D3" w:rsidP="009433D7">
      <w:pPr>
        <w:pStyle w:val="paragraph"/>
      </w:pPr>
      <w:r w:rsidRPr="00284B69">
        <w:tab/>
        <w:t>(</w:t>
      </w:r>
      <w:r w:rsidR="00C71931" w:rsidRPr="00284B69">
        <w:t>d</w:t>
      </w:r>
      <w:r w:rsidRPr="00284B69">
        <w:t>)</w:t>
      </w:r>
      <w:r w:rsidRPr="00284B69">
        <w:tab/>
      </w:r>
      <w:r w:rsidR="00FE6DF1" w:rsidRPr="00284B69">
        <w:t xml:space="preserve">definition of </w:t>
      </w:r>
      <w:r w:rsidR="00FE6DF1" w:rsidRPr="00284B69">
        <w:rPr>
          <w:b/>
          <w:i/>
        </w:rPr>
        <w:t>landfill baseline emissions formula</w:t>
      </w:r>
      <w:r w:rsidR="00FE6DF1" w:rsidRPr="00284B69">
        <w:t>;</w:t>
      </w:r>
    </w:p>
    <w:p w:rsidR="00FE6DF1" w:rsidRPr="00284B69" w:rsidRDefault="008601D3" w:rsidP="009433D7">
      <w:pPr>
        <w:pStyle w:val="paragraph"/>
      </w:pPr>
      <w:r w:rsidRPr="00284B69">
        <w:tab/>
        <w:t>(</w:t>
      </w:r>
      <w:r w:rsidR="00C71931" w:rsidRPr="00284B69">
        <w:t>e</w:t>
      </w:r>
      <w:r w:rsidRPr="00284B69">
        <w:t>)</w:t>
      </w:r>
      <w:r w:rsidRPr="00284B69">
        <w:tab/>
      </w:r>
      <w:r w:rsidR="00FE6DF1" w:rsidRPr="00284B69">
        <w:t xml:space="preserve">definition of </w:t>
      </w:r>
      <w:r w:rsidR="00FE6DF1" w:rsidRPr="00284B69">
        <w:rPr>
          <w:b/>
          <w:i/>
        </w:rPr>
        <w:t>landfill baseline determination</w:t>
      </w:r>
      <w:r w:rsidR="00923956" w:rsidRPr="00284B69">
        <w:t>;</w:t>
      </w:r>
    </w:p>
    <w:p w:rsidR="00923956" w:rsidRPr="00284B69" w:rsidRDefault="00923956" w:rsidP="009433D7">
      <w:pPr>
        <w:pStyle w:val="paragraph"/>
      </w:pPr>
      <w:r w:rsidRPr="00284B69">
        <w:tab/>
        <w:t>(</w:t>
      </w:r>
      <w:r w:rsidR="00C71931" w:rsidRPr="00284B69">
        <w:t>f</w:t>
      </w:r>
      <w:r w:rsidRPr="00284B69">
        <w:t>)</w:t>
      </w:r>
      <w:r w:rsidRPr="00284B69">
        <w:tab/>
        <w:t xml:space="preserve">definition of </w:t>
      </w:r>
      <w:r w:rsidRPr="00284B69">
        <w:rPr>
          <w:b/>
          <w:i/>
        </w:rPr>
        <w:t>large new facility</w:t>
      </w:r>
      <w:r w:rsidR="00F26137" w:rsidRPr="00284B69">
        <w:t>.</w:t>
      </w:r>
    </w:p>
    <w:p w:rsidR="00DC6032" w:rsidRPr="00284B69" w:rsidRDefault="006D4D2C" w:rsidP="00B1558E">
      <w:pPr>
        <w:pStyle w:val="ItemHead"/>
      </w:pPr>
      <w:r w:rsidRPr="00284B69">
        <w:t>19</w:t>
      </w:r>
      <w:r w:rsidR="00B1558E" w:rsidRPr="00284B69">
        <w:t xml:space="preserve">  </w:t>
      </w:r>
      <w:r w:rsidR="00FB22C2" w:rsidRPr="00284B69">
        <w:t>Section 4</w:t>
      </w:r>
    </w:p>
    <w:p w:rsidR="00B1558E" w:rsidRPr="00284B69" w:rsidRDefault="00B1558E" w:rsidP="00B1558E">
      <w:pPr>
        <w:pStyle w:val="Item"/>
      </w:pPr>
      <w:r w:rsidRPr="00284B69">
        <w:t>Insert:</w:t>
      </w:r>
    </w:p>
    <w:p w:rsidR="00B1558E" w:rsidRPr="00284B69" w:rsidRDefault="00B1558E" w:rsidP="00B1558E">
      <w:pPr>
        <w:pStyle w:val="Definition"/>
      </w:pPr>
      <w:r w:rsidRPr="00284B69">
        <w:rPr>
          <w:b/>
          <w:i/>
        </w:rPr>
        <w:t>new facility</w:t>
      </w:r>
      <w:r w:rsidRPr="00284B69">
        <w:t xml:space="preserve"> </w:t>
      </w:r>
      <w:r w:rsidR="00E23621" w:rsidRPr="00284B69">
        <w:t xml:space="preserve">has the meaning given by subsection </w:t>
      </w:r>
      <w:r w:rsidR="00E327AA" w:rsidRPr="00284B69">
        <w:t>23</w:t>
      </w:r>
      <w:r w:rsidR="00E23621" w:rsidRPr="00284B69">
        <w:t>(3).</w:t>
      </w:r>
    </w:p>
    <w:p w:rsidR="00480A55" w:rsidRPr="00284B69" w:rsidRDefault="006D4D2C" w:rsidP="00480A55">
      <w:pPr>
        <w:pStyle w:val="ItemHead"/>
      </w:pPr>
      <w:r w:rsidRPr="00284B69">
        <w:t>20</w:t>
      </w:r>
      <w:r w:rsidR="00480A55" w:rsidRPr="00284B69">
        <w:t xml:space="preserve">  </w:t>
      </w:r>
      <w:r w:rsidR="00FB22C2" w:rsidRPr="00284B69">
        <w:t>Section 4</w:t>
      </w:r>
      <w:r w:rsidR="00480A55" w:rsidRPr="00284B69">
        <w:t xml:space="preserve"> (definition of </w:t>
      </w:r>
      <w:r w:rsidR="00480A55" w:rsidRPr="00284B69">
        <w:rPr>
          <w:i/>
        </w:rPr>
        <w:t>new facility criteria</w:t>
      </w:r>
      <w:r w:rsidR="00480A55" w:rsidRPr="00284B69">
        <w:t>)</w:t>
      </w:r>
    </w:p>
    <w:p w:rsidR="00480A55" w:rsidRPr="00284B69" w:rsidRDefault="00480A55" w:rsidP="00480A55">
      <w:pPr>
        <w:pStyle w:val="Item"/>
      </w:pPr>
      <w:r w:rsidRPr="00284B69">
        <w:t>Repeal the definition.</w:t>
      </w:r>
    </w:p>
    <w:p w:rsidR="00480A55" w:rsidRPr="00284B69" w:rsidRDefault="006D4D2C" w:rsidP="00480A55">
      <w:pPr>
        <w:pStyle w:val="ItemHead"/>
      </w:pPr>
      <w:r w:rsidRPr="00284B69">
        <w:t>21</w:t>
      </w:r>
      <w:r w:rsidR="00480A55" w:rsidRPr="00284B69">
        <w:t xml:space="preserve">  </w:t>
      </w:r>
      <w:r w:rsidR="00FB22C2" w:rsidRPr="00284B69">
        <w:t>Section 4</w:t>
      </w:r>
    </w:p>
    <w:p w:rsidR="00480A55" w:rsidRPr="00284B69" w:rsidRDefault="00480A55" w:rsidP="00480A55">
      <w:pPr>
        <w:pStyle w:val="Item"/>
      </w:pPr>
      <w:r w:rsidRPr="00284B69">
        <w:t>Insert:</w:t>
      </w:r>
    </w:p>
    <w:p w:rsidR="00357545" w:rsidRPr="00284B69" w:rsidRDefault="00357545" w:rsidP="00AE11CE">
      <w:pPr>
        <w:pStyle w:val="Definition"/>
      </w:pPr>
      <w:r w:rsidRPr="00284B69">
        <w:rPr>
          <w:b/>
          <w:i/>
        </w:rPr>
        <w:t>non</w:t>
      </w:r>
      <w:r w:rsidR="00284B69">
        <w:rPr>
          <w:b/>
          <w:i/>
        </w:rPr>
        <w:noBreakHyphen/>
      </w:r>
      <w:r w:rsidRPr="00284B69">
        <w:rPr>
          <w:b/>
          <w:i/>
        </w:rPr>
        <w:t>commercial production variable</w:t>
      </w:r>
      <w:r w:rsidR="00B65239" w:rsidRPr="00284B69">
        <w:t>, for a facility</w:t>
      </w:r>
      <w:r w:rsidR="00600FCB" w:rsidRPr="00284B69">
        <w:t xml:space="preserve"> for a financial year</w:t>
      </w:r>
      <w:r w:rsidR="00B65239" w:rsidRPr="00284B69">
        <w:t xml:space="preserve">, </w:t>
      </w:r>
      <w:r w:rsidR="00AE11CE" w:rsidRPr="00284B69">
        <w:t xml:space="preserve">has the meaning given by subsection </w:t>
      </w:r>
      <w:r w:rsidR="00E327AA" w:rsidRPr="00284B69">
        <w:t>11</w:t>
      </w:r>
      <w:r w:rsidR="00AE11CE" w:rsidRPr="00284B69">
        <w:t>(5)</w:t>
      </w:r>
      <w:r w:rsidR="00B65239" w:rsidRPr="00284B69">
        <w:t>.</w:t>
      </w:r>
    </w:p>
    <w:p w:rsidR="00480A55" w:rsidRPr="00284B69" w:rsidRDefault="006D4D2C" w:rsidP="00480A55">
      <w:pPr>
        <w:pStyle w:val="ItemHead"/>
      </w:pPr>
      <w:r w:rsidRPr="00284B69">
        <w:t>22</w:t>
      </w:r>
      <w:r w:rsidR="00480A55" w:rsidRPr="00284B69">
        <w:t xml:space="preserve">  </w:t>
      </w:r>
      <w:r w:rsidR="00FB22C2" w:rsidRPr="00284B69">
        <w:t>Section 4</w:t>
      </w:r>
    </w:p>
    <w:p w:rsidR="00480A55" w:rsidRPr="00284B69" w:rsidRDefault="00480A55" w:rsidP="00480A55">
      <w:pPr>
        <w:pStyle w:val="Item"/>
      </w:pPr>
      <w:r w:rsidRPr="00284B69">
        <w:t>Repeal the following definitions:</w:t>
      </w:r>
    </w:p>
    <w:p w:rsidR="0010352A" w:rsidRPr="00284B69" w:rsidRDefault="007D6A9F" w:rsidP="009433D7">
      <w:pPr>
        <w:pStyle w:val="paragraph"/>
      </w:pPr>
      <w:r w:rsidRPr="00284B69">
        <w:tab/>
        <w:t>(</w:t>
      </w:r>
      <w:r w:rsidR="00234D54" w:rsidRPr="00284B69">
        <w:t>a</w:t>
      </w:r>
      <w:r w:rsidRPr="00284B69">
        <w:t>)</w:t>
      </w:r>
      <w:r w:rsidRPr="00284B69">
        <w:tab/>
      </w:r>
      <w:r w:rsidR="0010352A" w:rsidRPr="00284B69">
        <w:t xml:space="preserve">definition of </w:t>
      </w:r>
      <w:r w:rsidR="0010352A" w:rsidRPr="00284B69">
        <w:rPr>
          <w:b/>
          <w:i/>
        </w:rPr>
        <w:t>output variable</w:t>
      </w:r>
      <w:r w:rsidR="0010352A" w:rsidRPr="00284B69">
        <w:t>;</w:t>
      </w:r>
    </w:p>
    <w:p w:rsidR="00844A99" w:rsidRPr="00284B69" w:rsidRDefault="00844A99" w:rsidP="009433D7">
      <w:pPr>
        <w:pStyle w:val="paragraph"/>
        <w:rPr>
          <w:szCs w:val="22"/>
        </w:rPr>
      </w:pPr>
      <w:r w:rsidRPr="00284B69">
        <w:tab/>
        <w:t>(</w:t>
      </w:r>
      <w:r w:rsidR="00234D54" w:rsidRPr="00284B69">
        <w:t>b</w:t>
      </w:r>
      <w:r w:rsidRPr="00284B69">
        <w:t>)</w:t>
      </w:r>
      <w:r w:rsidRPr="00284B69">
        <w:tab/>
        <w:t xml:space="preserve">definition of </w:t>
      </w:r>
      <w:r w:rsidRPr="00284B69">
        <w:rPr>
          <w:b/>
          <w:i/>
          <w:szCs w:val="22"/>
        </w:rPr>
        <w:t>prescribed (annually adjusted) production variable</w:t>
      </w:r>
      <w:r w:rsidRPr="00284B69">
        <w:rPr>
          <w:szCs w:val="22"/>
        </w:rPr>
        <w:t>;</w:t>
      </w:r>
    </w:p>
    <w:p w:rsidR="00844A99" w:rsidRPr="00284B69" w:rsidRDefault="00844A99" w:rsidP="009433D7">
      <w:pPr>
        <w:pStyle w:val="paragraph"/>
        <w:rPr>
          <w:szCs w:val="22"/>
        </w:rPr>
      </w:pPr>
      <w:r w:rsidRPr="00284B69">
        <w:tab/>
        <w:t>(</w:t>
      </w:r>
      <w:r w:rsidR="00234D54" w:rsidRPr="00284B69">
        <w:t>c</w:t>
      </w:r>
      <w:r w:rsidRPr="00284B69">
        <w:t>)</w:t>
      </w:r>
      <w:r w:rsidRPr="00284B69">
        <w:tab/>
        <w:t xml:space="preserve">definition of </w:t>
      </w:r>
      <w:r w:rsidRPr="00284B69">
        <w:rPr>
          <w:b/>
          <w:i/>
          <w:szCs w:val="22"/>
        </w:rPr>
        <w:t>prescribed (fixed) production variable</w:t>
      </w:r>
      <w:r w:rsidRPr="00284B69">
        <w:rPr>
          <w:szCs w:val="22"/>
        </w:rPr>
        <w:t>;</w:t>
      </w:r>
    </w:p>
    <w:p w:rsidR="00844A99" w:rsidRPr="00284B69" w:rsidRDefault="00844A99" w:rsidP="009433D7">
      <w:pPr>
        <w:pStyle w:val="paragraph"/>
      </w:pPr>
      <w:r w:rsidRPr="00284B69">
        <w:tab/>
        <w:t>(</w:t>
      </w:r>
      <w:r w:rsidR="00234D54" w:rsidRPr="00284B69">
        <w:t>d</w:t>
      </w:r>
      <w:r w:rsidRPr="00284B69">
        <w:t>)</w:t>
      </w:r>
      <w:r w:rsidRPr="00284B69">
        <w:tab/>
        <w:t xml:space="preserve">definition of </w:t>
      </w:r>
      <w:r w:rsidRPr="00284B69">
        <w:rPr>
          <w:b/>
          <w:i/>
        </w:rPr>
        <w:t>prescribed production variable</w:t>
      </w:r>
      <w:r w:rsidRPr="00284B69">
        <w:t>;</w:t>
      </w:r>
    </w:p>
    <w:p w:rsidR="0010352A" w:rsidRPr="00284B69" w:rsidRDefault="007D6A9F" w:rsidP="009433D7">
      <w:pPr>
        <w:pStyle w:val="paragraph"/>
        <w:rPr>
          <w:szCs w:val="22"/>
        </w:rPr>
      </w:pPr>
      <w:r w:rsidRPr="00284B69">
        <w:tab/>
        <w:t>(</w:t>
      </w:r>
      <w:r w:rsidR="00234D54" w:rsidRPr="00284B69">
        <w:t>e</w:t>
      </w:r>
      <w:r w:rsidRPr="00284B69">
        <w:t>)</w:t>
      </w:r>
      <w:r w:rsidRPr="00284B69">
        <w:tab/>
      </w:r>
      <w:r w:rsidR="0010352A" w:rsidRPr="00284B69">
        <w:t xml:space="preserve">definition of </w:t>
      </w:r>
      <w:r w:rsidR="0010352A" w:rsidRPr="00284B69">
        <w:rPr>
          <w:b/>
          <w:i/>
          <w:szCs w:val="22"/>
        </w:rPr>
        <w:t>production assessment period</w:t>
      </w:r>
      <w:r w:rsidR="0010352A" w:rsidRPr="00284B69">
        <w:rPr>
          <w:szCs w:val="22"/>
        </w:rPr>
        <w:t>;</w:t>
      </w:r>
    </w:p>
    <w:p w:rsidR="0010352A" w:rsidRPr="00284B69" w:rsidRDefault="007D6A9F" w:rsidP="009433D7">
      <w:pPr>
        <w:pStyle w:val="paragraph"/>
        <w:rPr>
          <w:szCs w:val="22"/>
        </w:rPr>
      </w:pPr>
      <w:r w:rsidRPr="00284B69">
        <w:tab/>
        <w:t>(</w:t>
      </w:r>
      <w:r w:rsidR="00234D54" w:rsidRPr="00284B69">
        <w:t>f</w:t>
      </w:r>
      <w:r w:rsidRPr="00284B69">
        <w:t>)</w:t>
      </w:r>
      <w:r w:rsidRPr="00284B69">
        <w:tab/>
      </w:r>
      <w:r w:rsidR="0010352A" w:rsidRPr="00284B69">
        <w:t xml:space="preserve">definition of </w:t>
      </w:r>
      <w:r w:rsidR="0010352A" w:rsidRPr="00284B69">
        <w:rPr>
          <w:b/>
          <w:i/>
          <w:szCs w:val="22"/>
        </w:rPr>
        <w:t>production</w:t>
      </w:r>
      <w:r w:rsidR="00284B69">
        <w:rPr>
          <w:b/>
          <w:i/>
          <w:szCs w:val="22"/>
        </w:rPr>
        <w:noBreakHyphen/>
      </w:r>
      <w:r w:rsidR="0010352A" w:rsidRPr="00284B69">
        <w:rPr>
          <w:b/>
          <w:i/>
          <w:szCs w:val="22"/>
        </w:rPr>
        <w:t>adjusted baseline determination</w:t>
      </w:r>
      <w:r w:rsidR="0010352A" w:rsidRPr="00284B69">
        <w:rPr>
          <w:szCs w:val="22"/>
        </w:rPr>
        <w:t>;</w:t>
      </w:r>
    </w:p>
    <w:p w:rsidR="00B571A0" w:rsidRPr="00284B69" w:rsidRDefault="007D6A9F" w:rsidP="009433D7">
      <w:pPr>
        <w:pStyle w:val="paragraph"/>
        <w:rPr>
          <w:szCs w:val="22"/>
        </w:rPr>
      </w:pPr>
      <w:r w:rsidRPr="00284B69">
        <w:tab/>
        <w:t>(</w:t>
      </w:r>
      <w:r w:rsidR="00234D54" w:rsidRPr="00284B69">
        <w:t>g</w:t>
      </w:r>
      <w:r w:rsidRPr="00284B69">
        <w:t>)</w:t>
      </w:r>
      <w:r w:rsidRPr="00284B69">
        <w:tab/>
      </w:r>
      <w:r w:rsidR="0010352A" w:rsidRPr="00284B69">
        <w:t xml:space="preserve">definition of </w:t>
      </w:r>
      <w:r w:rsidR="0010352A" w:rsidRPr="00284B69">
        <w:rPr>
          <w:b/>
          <w:i/>
          <w:szCs w:val="22"/>
        </w:rPr>
        <w:t>production estimation period</w:t>
      </w:r>
      <w:r w:rsidR="007460AF" w:rsidRPr="00284B69">
        <w:rPr>
          <w:szCs w:val="22"/>
        </w:rPr>
        <w:t>;</w:t>
      </w:r>
    </w:p>
    <w:p w:rsidR="007460AF" w:rsidRPr="00284B69" w:rsidRDefault="007460AF" w:rsidP="009433D7">
      <w:pPr>
        <w:pStyle w:val="paragraph"/>
        <w:rPr>
          <w:szCs w:val="22"/>
        </w:rPr>
      </w:pPr>
      <w:r w:rsidRPr="00284B69">
        <w:rPr>
          <w:szCs w:val="22"/>
        </w:rPr>
        <w:tab/>
        <w:t>(</w:t>
      </w:r>
      <w:r w:rsidR="00234D54" w:rsidRPr="00284B69">
        <w:rPr>
          <w:szCs w:val="22"/>
        </w:rPr>
        <w:t>h</w:t>
      </w:r>
      <w:r w:rsidRPr="00284B69">
        <w:rPr>
          <w:szCs w:val="22"/>
        </w:rPr>
        <w:t>)</w:t>
      </w:r>
      <w:r w:rsidRPr="00284B69">
        <w:rPr>
          <w:szCs w:val="22"/>
        </w:rPr>
        <w:tab/>
        <w:t xml:space="preserve">definition of </w:t>
      </w:r>
      <w:r w:rsidR="00046616" w:rsidRPr="00284B69">
        <w:rPr>
          <w:b/>
          <w:i/>
        </w:rPr>
        <w:t>production variable</w:t>
      </w:r>
      <w:r w:rsidR="00046616" w:rsidRPr="00284B69">
        <w:t>.</w:t>
      </w:r>
    </w:p>
    <w:p w:rsidR="00043237" w:rsidRPr="00284B69" w:rsidRDefault="006D4D2C" w:rsidP="00043237">
      <w:pPr>
        <w:pStyle w:val="ItemHead"/>
      </w:pPr>
      <w:r w:rsidRPr="00284B69">
        <w:t>23</w:t>
      </w:r>
      <w:r w:rsidR="00043237" w:rsidRPr="00284B69">
        <w:t xml:space="preserve">  </w:t>
      </w:r>
      <w:r w:rsidR="00FB22C2" w:rsidRPr="00284B69">
        <w:t>Section 4</w:t>
      </w:r>
    </w:p>
    <w:p w:rsidR="00043237" w:rsidRPr="00284B69" w:rsidRDefault="00043237" w:rsidP="00043237">
      <w:pPr>
        <w:pStyle w:val="Item"/>
      </w:pPr>
      <w:r w:rsidRPr="00284B69">
        <w:t>Insert:</w:t>
      </w:r>
    </w:p>
    <w:p w:rsidR="009446D6" w:rsidRPr="00284B69" w:rsidRDefault="009446D6" w:rsidP="009446D6">
      <w:pPr>
        <w:pStyle w:val="Definition"/>
      </w:pPr>
      <w:r w:rsidRPr="00284B69">
        <w:rPr>
          <w:b/>
          <w:i/>
        </w:rPr>
        <w:t xml:space="preserve">production variable </w:t>
      </w:r>
      <w:r w:rsidRPr="00284B69">
        <w:t xml:space="preserve">means a metric that is </w:t>
      </w:r>
      <w:r w:rsidR="00342658" w:rsidRPr="00284B69">
        <w:t>set out in a Part</w:t>
      </w:r>
      <w:r w:rsidRPr="00284B69">
        <w:t xml:space="preserve"> of </w:t>
      </w:r>
      <w:r w:rsidR="007125D6" w:rsidRPr="00284B69">
        <w:t>Schedule 1</w:t>
      </w:r>
      <w:r w:rsidRPr="00284B69">
        <w:t>.</w:t>
      </w:r>
    </w:p>
    <w:p w:rsidR="00046616" w:rsidRPr="00284B69" w:rsidRDefault="00046616" w:rsidP="008C4FE6">
      <w:pPr>
        <w:pStyle w:val="Definition"/>
      </w:pPr>
      <w:r w:rsidRPr="00284B69">
        <w:rPr>
          <w:b/>
          <w:i/>
        </w:rPr>
        <w:t>production variable</w:t>
      </w:r>
      <w:r w:rsidR="00164D62" w:rsidRPr="00284B69">
        <w:t>,</w:t>
      </w:r>
      <w:r w:rsidRPr="00284B69">
        <w:t xml:space="preserve"> for a facility</w:t>
      </w:r>
      <w:r w:rsidR="00164D62" w:rsidRPr="00284B69">
        <w:t>,</w:t>
      </w:r>
      <w:r w:rsidR="009446D6" w:rsidRPr="00284B69">
        <w:t xml:space="preserve"> </w:t>
      </w:r>
      <w:r w:rsidR="007E76F2" w:rsidRPr="00284B69">
        <w:t>means</w:t>
      </w:r>
      <w:r w:rsidRPr="00284B69">
        <w:t xml:space="preserve"> a </w:t>
      </w:r>
      <w:r w:rsidR="008C4FE6" w:rsidRPr="00284B69">
        <w:t>production variable that</w:t>
      </w:r>
      <w:r w:rsidR="008C4FE6" w:rsidRPr="00284B69">
        <w:rPr>
          <w:b/>
          <w:i/>
        </w:rPr>
        <w:t xml:space="preserve"> </w:t>
      </w:r>
      <w:r w:rsidR="00BC7FA9" w:rsidRPr="00284B69">
        <w:t xml:space="preserve">is </w:t>
      </w:r>
      <w:r w:rsidRPr="00284B69">
        <w:t xml:space="preserve">applicable to the facility in accordance with </w:t>
      </w:r>
      <w:r w:rsidR="007125D6" w:rsidRPr="00284B69">
        <w:t>Schedule 1</w:t>
      </w:r>
      <w:r w:rsidRPr="00284B69">
        <w:t>.</w:t>
      </w:r>
    </w:p>
    <w:p w:rsidR="009F56E3" w:rsidRPr="00284B69" w:rsidRDefault="009F56E3" w:rsidP="009F56E3">
      <w:pPr>
        <w:pStyle w:val="Definition"/>
      </w:pPr>
      <w:r w:rsidRPr="00284B69">
        <w:rPr>
          <w:b/>
          <w:i/>
        </w:rPr>
        <w:t>quantity</w:t>
      </w:r>
      <w:r w:rsidRPr="00284B69">
        <w:t>, of a production variable for</w:t>
      </w:r>
      <w:r w:rsidR="0032521F" w:rsidRPr="00284B69">
        <w:t xml:space="preserve"> a facility for</w:t>
      </w:r>
      <w:r w:rsidRPr="00284B69">
        <w:t xml:space="preserve"> a financial year, </w:t>
      </w:r>
      <w:r w:rsidR="00342658" w:rsidRPr="00284B69">
        <w:t>means</w:t>
      </w:r>
      <w:r w:rsidRPr="00284B69">
        <w:t xml:space="preserve"> the number of units of the production variable</w:t>
      </w:r>
      <w:r w:rsidR="00342658" w:rsidRPr="00284B69">
        <w:t xml:space="preserve"> for</w:t>
      </w:r>
      <w:r w:rsidR="00357545" w:rsidRPr="00284B69">
        <w:t xml:space="preserve"> the facility</w:t>
      </w:r>
      <w:r w:rsidRPr="00284B69">
        <w:t xml:space="preserve"> </w:t>
      </w:r>
      <w:r w:rsidR="00E173AA" w:rsidRPr="00284B69">
        <w:t>for</w:t>
      </w:r>
      <w:r w:rsidR="0032521F" w:rsidRPr="00284B69">
        <w:t xml:space="preserve"> that financial year.</w:t>
      </w:r>
    </w:p>
    <w:p w:rsidR="0032521F" w:rsidRPr="00284B69" w:rsidRDefault="0032521F" w:rsidP="0032521F">
      <w:pPr>
        <w:pStyle w:val="notetext"/>
      </w:pPr>
      <w:r w:rsidRPr="00284B69">
        <w:t>Example:</w:t>
      </w:r>
      <w:r w:rsidRPr="00284B69">
        <w:tab/>
        <w:t>If a facility produces 500 tonnes of glass in a financial year, the quantity of glass</w:t>
      </w:r>
      <w:r w:rsidR="00505A37" w:rsidRPr="00284B69">
        <w:t xml:space="preserve"> for that financial year</w:t>
      </w:r>
      <w:r w:rsidRPr="00284B69">
        <w:t xml:space="preserve"> is 500.</w:t>
      </w:r>
    </w:p>
    <w:p w:rsidR="002A51C3" w:rsidRPr="00284B69" w:rsidRDefault="002A51C3" w:rsidP="00043237">
      <w:pPr>
        <w:pStyle w:val="Definition"/>
        <w:rPr>
          <w:b/>
          <w:i/>
        </w:rPr>
      </w:pPr>
      <w:r w:rsidRPr="00284B69">
        <w:rPr>
          <w:b/>
          <w:i/>
        </w:rPr>
        <w:t>ratio of cost impacts</w:t>
      </w:r>
      <w:r w:rsidR="000C44E5" w:rsidRPr="00284B69">
        <w:t>,</w:t>
      </w:r>
      <w:r w:rsidRPr="00284B69">
        <w:t xml:space="preserve"> for a facility for a financial year</w:t>
      </w:r>
      <w:r w:rsidR="000C44E5" w:rsidRPr="00284B69">
        <w:t>,</w:t>
      </w:r>
      <w:r w:rsidRPr="00284B69">
        <w:t xml:space="preserve"> has the meaning given by section </w:t>
      </w:r>
      <w:r w:rsidR="00E327AA" w:rsidRPr="00284B69">
        <w:t>29</w:t>
      </w:r>
      <w:r w:rsidR="00F26137" w:rsidRPr="00284B69">
        <w:t>.</w:t>
      </w:r>
    </w:p>
    <w:p w:rsidR="00043237" w:rsidRPr="00284B69" w:rsidRDefault="00043237" w:rsidP="00043237">
      <w:pPr>
        <w:pStyle w:val="Definition"/>
      </w:pPr>
      <w:r w:rsidRPr="00284B69">
        <w:rPr>
          <w:b/>
          <w:i/>
        </w:rPr>
        <w:t>regular facility</w:t>
      </w:r>
      <w:r w:rsidR="000C44E5" w:rsidRPr="00284B69">
        <w:t xml:space="preserve">: a facility that is not a </w:t>
      </w:r>
      <w:r w:rsidR="00BC35C0" w:rsidRPr="00284B69">
        <w:t>trade</w:t>
      </w:r>
      <w:r w:rsidR="00284B69">
        <w:noBreakHyphen/>
      </w:r>
      <w:r w:rsidR="00BC35C0" w:rsidRPr="00284B69">
        <w:t>exposed baseline</w:t>
      </w:r>
      <w:r w:rsidR="00284B69">
        <w:noBreakHyphen/>
      </w:r>
      <w:r w:rsidR="00BC35C0" w:rsidRPr="00284B69">
        <w:t>adjusted facility</w:t>
      </w:r>
      <w:r w:rsidR="000C44E5" w:rsidRPr="00284B69">
        <w:t xml:space="preserve"> </w:t>
      </w:r>
      <w:r w:rsidR="00BC7FA9" w:rsidRPr="00284B69">
        <w:t>in</w:t>
      </w:r>
      <w:r w:rsidR="000C44E5" w:rsidRPr="00284B69">
        <w:t xml:space="preserve"> a financial year is a </w:t>
      </w:r>
      <w:r w:rsidR="000C44E5" w:rsidRPr="00284B69">
        <w:rPr>
          <w:b/>
          <w:i/>
        </w:rPr>
        <w:t>regular facility</w:t>
      </w:r>
      <w:r w:rsidR="000C44E5" w:rsidRPr="00284B69">
        <w:t xml:space="preserve"> in that financial year.</w:t>
      </w:r>
    </w:p>
    <w:p w:rsidR="007D6A9F" w:rsidRPr="00284B69" w:rsidRDefault="006D4D2C" w:rsidP="007D6A9F">
      <w:pPr>
        <w:pStyle w:val="ItemHead"/>
      </w:pPr>
      <w:r w:rsidRPr="00284B69">
        <w:t>24</w:t>
      </w:r>
      <w:r w:rsidR="007D6A9F" w:rsidRPr="00284B69">
        <w:t xml:space="preserve">  </w:t>
      </w:r>
      <w:r w:rsidR="00FB22C2" w:rsidRPr="00284B69">
        <w:t>Section 4</w:t>
      </w:r>
    </w:p>
    <w:p w:rsidR="007D6A9F" w:rsidRPr="00284B69" w:rsidRDefault="007D6A9F" w:rsidP="007D6A9F">
      <w:pPr>
        <w:pStyle w:val="Item"/>
        <w:rPr>
          <w:szCs w:val="22"/>
        </w:rPr>
      </w:pPr>
      <w:r w:rsidRPr="00284B69">
        <w:t>Repeal the following definitions:</w:t>
      </w:r>
    </w:p>
    <w:p w:rsidR="00611A78" w:rsidRPr="00284B69" w:rsidRDefault="007D6A9F" w:rsidP="009433D7">
      <w:pPr>
        <w:pStyle w:val="paragraph"/>
      </w:pPr>
      <w:r w:rsidRPr="00284B69">
        <w:tab/>
        <w:t>(a)</w:t>
      </w:r>
      <w:r w:rsidRPr="00284B69">
        <w:tab/>
      </w:r>
      <w:r w:rsidR="00611A78" w:rsidRPr="00284B69">
        <w:t xml:space="preserve">definition of </w:t>
      </w:r>
      <w:r w:rsidR="00611A78" w:rsidRPr="00284B69">
        <w:rPr>
          <w:b/>
          <w:i/>
        </w:rPr>
        <w:t>relevant benchmark emissions intensity</w:t>
      </w:r>
      <w:r w:rsidR="00E8365B" w:rsidRPr="00284B69">
        <w:t>;</w:t>
      </w:r>
    </w:p>
    <w:p w:rsidR="00E8365B" w:rsidRPr="00284B69" w:rsidRDefault="007D6A9F" w:rsidP="009433D7">
      <w:pPr>
        <w:pStyle w:val="paragraph"/>
        <w:rPr>
          <w:szCs w:val="22"/>
        </w:rPr>
      </w:pPr>
      <w:r w:rsidRPr="00284B69">
        <w:tab/>
        <w:t>(b)</w:t>
      </w:r>
      <w:r w:rsidRPr="00284B69">
        <w:tab/>
      </w:r>
      <w:r w:rsidR="00E8365B" w:rsidRPr="00284B69">
        <w:t xml:space="preserve">definition of </w:t>
      </w:r>
      <w:r w:rsidR="00E8365B" w:rsidRPr="00284B69">
        <w:rPr>
          <w:b/>
          <w:i/>
          <w:szCs w:val="22"/>
        </w:rPr>
        <w:t>relevant earlier estimates</w:t>
      </w:r>
      <w:r w:rsidR="00F26137" w:rsidRPr="00284B69">
        <w:rPr>
          <w:szCs w:val="22"/>
        </w:rPr>
        <w:t>.</w:t>
      </w:r>
    </w:p>
    <w:p w:rsidR="007F2026" w:rsidRPr="00284B69" w:rsidRDefault="006D4D2C" w:rsidP="008B094A">
      <w:pPr>
        <w:pStyle w:val="ItemHead"/>
      </w:pPr>
      <w:r w:rsidRPr="00284B69">
        <w:t>25</w:t>
      </w:r>
      <w:r w:rsidR="008B094A" w:rsidRPr="00284B69">
        <w:t xml:space="preserve">  </w:t>
      </w:r>
      <w:r w:rsidR="00FB22C2" w:rsidRPr="00284B69">
        <w:t>Section 4</w:t>
      </w:r>
    </w:p>
    <w:p w:rsidR="008B094A" w:rsidRPr="00284B69" w:rsidRDefault="008B094A" w:rsidP="008B094A">
      <w:pPr>
        <w:pStyle w:val="Item"/>
      </w:pPr>
      <w:r w:rsidRPr="00284B69">
        <w:t>Insert:</w:t>
      </w:r>
    </w:p>
    <w:p w:rsidR="006B5E83" w:rsidRPr="00284B69" w:rsidRDefault="006B5E83" w:rsidP="008B094A">
      <w:pPr>
        <w:pStyle w:val="Definition"/>
      </w:pPr>
      <w:r w:rsidRPr="00284B69">
        <w:rPr>
          <w:b/>
          <w:i/>
        </w:rPr>
        <w:t>relevant historical financial year</w:t>
      </w:r>
      <w:r w:rsidR="00FB3B92" w:rsidRPr="00284B69">
        <w:t xml:space="preserve">, for a production variable, has the meaning given by subsection </w:t>
      </w:r>
      <w:r w:rsidR="00E327AA" w:rsidRPr="00284B69">
        <w:t>18</w:t>
      </w:r>
      <w:r w:rsidR="00FB3B92" w:rsidRPr="00284B69">
        <w:t>(</w:t>
      </w:r>
      <w:r w:rsidR="00FA332C" w:rsidRPr="00284B69">
        <w:t>8</w:t>
      </w:r>
      <w:r w:rsidR="00FB3B92" w:rsidRPr="00284B69">
        <w:t>).</w:t>
      </w:r>
    </w:p>
    <w:p w:rsidR="008B094A" w:rsidRPr="00284B69" w:rsidRDefault="008B094A" w:rsidP="008B094A">
      <w:pPr>
        <w:pStyle w:val="Definition"/>
      </w:pPr>
      <w:r w:rsidRPr="00284B69">
        <w:rPr>
          <w:b/>
          <w:i/>
        </w:rPr>
        <w:t>relevantly associated with</w:t>
      </w:r>
      <w:r w:rsidR="007460AF" w:rsidRPr="00284B69">
        <w:t xml:space="preserve"> has the meaning given by</w:t>
      </w:r>
      <w:r w:rsidR="00555F76" w:rsidRPr="00284B69">
        <w:t xml:space="preserve"> section</w:t>
      </w:r>
      <w:r w:rsidR="00DE38DC" w:rsidRPr="00284B69">
        <w:t xml:space="preserve"> </w:t>
      </w:r>
      <w:r w:rsidR="00E327AA" w:rsidRPr="00284B69">
        <w:t>15</w:t>
      </w:r>
      <w:r w:rsidR="00F26137" w:rsidRPr="00284B69">
        <w:t>.</w:t>
      </w:r>
    </w:p>
    <w:p w:rsidR="00D92C02" w:rsidRPr="00284B69" w:rsidRDefault="006D4D2C" w:rsidP="00D92C02">
      <w:pPr>
        <w:pStyle w:val="ItemHead"/>
      </w:pPr>
      <w:r w:rsidRPr="00284B69">
        <w:t>26</w:t>
      </w:r>
      <w:r w:rsidR="00D92C02" w:rsidRPr="00284B69">
        <w:t xml:space="preserve">  </w:t>
      </w:r>
      <w:r w:rsidR="00FB22C2" w:rsidRPr="00284B69">
        <w:t>Section 4</w:t>
      </w:r>
      <w:r w:rsidR="00D92C02" w:rsidRPr="00284B69">
        <w:t xml:space="preserve"> (definition of </w:t>
      </w:r>
      <w:r w:rsidR="00D92C02" w:rsidRPr="00284B69">
        <w:rPr>
          <w:i/>
        </w:rPr>
        <w:t>reported</w:t>
      </w:r>
      <w:r w:rsidR="00284B69">
        <w:rPr>
          <w:i/>
        </w:rPr>
        <w:noBreakHyphen/>
      </w:r>
      <w:r w:rsidR="00D92C02" w:rsidRPr="00284B69">
        <w:rPr>
          <w:i/>
        </w:rPr>
        <w:t>emissions baseline determination</w:t>
      </w:r>
      <w:r w:rsidR="00D92C02" w:rsidRPr="00284B69">
        <w:t>)</w:t>
      </w:r>
    </w:p>
    <w:p w:rsidR="00D92C02" w:rsidRPr="00284B69" w:rsidRDefault="00D92C02" w:rsidP="00D92C02">
      <w:pPr>
        <w:pStyle w:val="Item"/>
      </w:pPr>
      <w:r w:rsidRPr="00284B69">
        <w:t>Repeal the definition</w:t>
      </w:r>
      <w:r w:rsidR="00F26137" w:rsidRPr="00284B69">
        <w:t>.</w:t>
      </w:r>
    </w:p>
    <w:p w:rsidR="002A51C3" w:rsidRPr="00284B69" w:rsidRDefault="006D4D2C" w:rsidP="002A51C3">
      <w:pPr>
        <w:pStyle w:val="ItemHead"/>
      </w:pPr>
      <w:r w:rsidRPr="00284B69">
        <w:t>27</w:t>
      </w:r>
      <w:r w:rsidR="002A51C3" w:rsidRPr="00284B69">
        <w:t xml:space="preserve">  </w:t>
      </w:r>
      <w:r w:rsidR="00FB22C2" w:rsidRPr="00284B69">
        <w:t>Section 4</w:t>
      </w:r>
    </w:p>
    <w:p w:rsidR="002A51C3" w:rsidRPr="00284B69" w:rsidRDefault="002A51C3" w:rsidP="002A51C3">
      <w:pPr>
        <w:pStyle w:val="Item"/>
      </w:pPr>
      <w:r w:rsidRPr="00284B69">
        <w:t>Insert:</w:t>
      </w:r>
    </w:p>
    <w:p w:rsidR="003654A1" w:rsidRPr="00284B69" w:rsidRDefault="003654A1" w:rsidP="003654A1">
      <w:pPr>
        <w:pStyle w:val="Definition"/>
      </w:pPr>
      <w:r w:rsidRPr="00284B69">
        <w:rPr>
          <w:b/>
          <w:i/>
        </w:rPr>
        <w:t>responsible financial officer</w:t>
      </w:r>
      <w:r w:rsidRPr="00284B69">
        <w:t>, of a responsible emitter for a facility, means any of the following:</w:t>
      </w:r>
    </w:p>
    <w:p w:rsidR="003654A1" w:rsidRPr="00284B69" w:rsidRDefault="003654A1" w:rsidP="003654A1">
      <w:pPr>
        <w:pStyle w:val="paragraph"/>
      </w:pPr>
      <w:r w:rsidRPr="00284B69">
        <w:tab/>
        <w:t>(a)</w:t>
      </w:r>
      <w:r w:rsidRPr="00284B69">
        <w:tab/>
        <w:t>if the person with operational control of the facility is an individual—that person;</w:t>
      </w:r>
    </w:p>
    <w:p w:rsidR="003654A1" w:rsidRPr="00284B69" w:rsidRDefault="003654A1" w:rsidP="003654A1">
      <w:pPr>
        <w:pStyle w:val="paragraph"/>
      </w:pPr>
      <w:r w:rsidRPr="00284B69">
        <w:tab/>
        <w:t>(b)</w:t>
      </w:r>
      <w:r w:rsidRPr="00284B69">
        <w:tab/>
        <w:t>a person who holds or performs the duties of the position of the chief executive officer, chief financial officer or chief operating officer for the person with operational control of the facility;</w:t>
      </w:r>
    </w:p>
    <w:p w:rsidR="003654A1" w:rsidRPr="00284B69" w:rsidRDefault="003654A1" w:rsidP="003654A1">
      <w:pPr>
        <w:pStyle w:val="paragraph"/>
      </w:pPr>
      <w:r w:rsidRPr="00284B69">
        <w:tab/>
        <w:t>(c)</w:t>
      </w:r>
      <w:r w:rsidRPr="00284B69">
        <w:tab/>
        <w:t xml:space="preserve">a person who holds or performs the duties of a position with equivalent or similar responsibilities to a person with a position in </w:t>
      </w:r>
      <w:r w:rsidR="007E1D99" w:rsidRPr="00284B69">
        <w:t>paragraph (</w:t>
      </w:r>
      <w:r w:rsidRPr="00284B69">
        <w:t>b);</w:t>
      </w:r>
    </w:p>
    <w:p w:rsidR="003654A1" w:rsidRPr="00284B69" w:rsidRDefault="003654A1" w:rsidP="003654A1">
      <w:pPr>
        <w:pStyle w:val="paragraph"/>
      </w:pPr>
      <w:r w:rsidRPr="00284B69">
        <w:tab/>
        <w:t>(d)</w:t>
      </w:r>
      <w:r w:rsidRPr="00284B69">
        <w:tab/>
        <w:t>an individual employed by the person with operational control of the facility who:</w:t>
      </w:r>
    </w:p>
    <w:p w:rsidR="003654A1" w:rsidRPr="00284B69" w:rsidRDefault="00C15AD7" w:rsidP="003654A1">
      <w:pPr>
        <w:pStyle w:val="paragraphsub"/>
      </w:pPr>
      <w:r w:rsidRPr="00284B69">
        <w:tab/>
      </w:r>
      <w:r w:rsidR="003654A1" w:rsidRPr="00284B69">
        <w:t>(i)</w:t>
      </w:r>
      <w:r w:rsidR="003654A1" w:rsidRPr="00284B69">
        <w:tab/>
        <w:t>makes, or participates in making, decisions that affect the whole, or a substantial part, of the business or affairs of the person; or</w:t>
      </w:r>
    </w:p>
    <w:p w:rsidR="003654A1" w:rsidRPr="00284B69" w:rsidRDefault="00C15AD7" w:rsidP="003654A1">
      <w:pPr>
        <w:pStyle w:val="paragraphsub"/>
      </w:pPr>
      <w:r w:rsidRPr="00284B69">
        <w:tab/>
      </w:r>
      <w:r w:rsidR="003654A1" w:rsidRPr="00284B69">
        <w:t>(ii)</w:t>
      </w:r>
      <w:r w:rsidRPr="00284B69">
        <w:tab/>
      </w:r>
      <w:r w:rsidR="003654A1" w:rsidRPr="00284B69">
        <w:t>has the capacity to significantly affect the person’s financial standing.</w:t>
      </w:r>
    </w:p>
    <w:p w:rsidR="002A51C3" w:rsidRPr="00284B69" w:rsidRDefault="00234D54" w:rsidP="002A51C3">
      <w:pPr>
        <w:pStyle w:val="Definition"/>
      </w:pPr>
      <w:r w:rsidRPr="00284B69">
        <w:rPr>
          <w:b/>
          <w:i/>
        </w:rPr>
        <w:t>Safeguard Mechanism default prescribed unit price</w:t>
      </w:r>
      <w:r w:rsidR="007B7C6F" w:rsidRPr="00284B69">
        <w:t>,</w:t>
      </w:r>
      <w:r w:rsidR="002A51C3" w:rsidRPr="00284B69">
        <w:rPr>
          <w:b/>
          <w:i/>
        </w:rPr>
        <w:t xml:space="preserve"> </w:t>
      </w:r>
      <w:r w:rsidR="002A51C3" w:rsidRPr="00284B69">
        <w:t>for a financial year</w:t>
      </w:r>
      <w:r w:rsidR="007B7C6F" w:rsidRPr="00284B69">
        <w:t>,</w:t>
      </w:r>
      <w:r w:rsidR="002A51C3" w:rsidRPr="00284B69">
        <w:t xml:space="preserve"> has the meaning given by section </w:t>
      </w:r>
      <w:r w:rsidR="00E327AA" w:rsidRPr="00284B69">
        <w:t>31</w:t>
      </w:r>
      <w:r w:rsidR="00F26137" w:rsidRPr="00284B69">
        <w:t>.</w:t>
      </w:r>
    </w:p>
    <w:p w:rsidR="00B35840" w:rsidRPr="00284B69" w:rsidRDefault="00B35840" w:rsidP="002A51C3">
      <w:pPr>
        <w:pStyle w:val="Definition"/>
      </w:pPr>
      <w:r w:rsidRPr="00284B69">
        <w:rPr>
          <w:b/>
          <w:i/>
        </w:rPr>
        <w:t>Secretary</w:t>
      </w:r>
      <w:r w:rsidRPr="00284B69">
        <w:t xml:space="preserve"> means the Secretary of the Department.</w:t>
      </w:r>
    </w:p>
    <w:p w:rsidR="00F75F45" w:rsidRPr="00284B69" w:rsidRDefault="006D4D2C" w:rsidP="00F75F45">
      <w:pPr>
        <w:pStyle w:val="ItemHead"/>
      </w:pPr>
      <w:r w:rsidRPr="00284B69">
        <w:t>28</w:t>
      </w:r>
      <w:r w:rsidR="00F75F45" w:rsidRPr="00284B69">
        <w:t xml:space="preserve">  </w:t>
      </w:r>
      <w:r w:rsidR="00FB22C2" w:rsidRPr="00284B69">
        <w:t>Section 4</w:t>
      </w:r>
      <w:r w:rsidR="00F75F45" w:rsidRPr="00284B69">
        <w:t xml:space="preserve"> (definition of </w:t>
      </w:r>
      <w:r w:rsidR="00F75F45" w:rsidRPr="00284B69">
        <w:rPr>
          <w:i/>
        </w:rPr>
        <w:t>significant expansion criteria</w:t>
      </w:r>
      <w:r w:rsidR="00F75F45" w:rsidRPr="00284B69">
        <w:t>)</w:t>
      </w:r>
    </w:p>
    <w:p w:rsidR="00F75F45" w:rsidRPr="00284B69" w:rsidRDefault="00F75F45" w:rsidP="00F75F45">
      <w:pPr>
        <w:pStyle w:val="Item"/>
      </w:pPr>
      <w:r w:rsidRPr="00284B69">
        <w:t>Repeal the definition.</w:t>
      </w:r>
    </w:p>
    <w:p w:rsidR="00F75F45" w:rsidRPr="00284B69" w:rsidRDefault="006D4D2C" w:rsidP="00F75F45">
      <w:pPr>
        <w:pStyle w:val="ItemHead"/>
      </w:pPr>
      <w:r w:rsidRPr="00284B69">
        <w:t>29</w:t>
      </w:r>
      <w:r w:rsidR="00F75F45" w:rsidRPr="00284B69">
        <w:t xml:space="preserve">  </w:t>
      </w:r>
      <w:r w:rsidR="00FB22C2" w:rsidRPr="00284B69">
        <w:t>Section 4</w:t>
      </w:r>
    </w:p>
    <w:p w:rsidR="00F75F45" w:rsidRPr="00284B69" w:rsidRDefault="00F75F45" w:rsidP="00F75F45">
      <w:pPr>
        <w:pStyle w:val="Item"/>
      </w:pPr>
      <w:r w:rsidRPr="00284B69">
        <w:t>Insert:</w:t>
      </w:r>
    </w:p>
    <w:p w:rsidR="00996BA6" w:rsidRPr="00284B69" w:rsidRDefault="00EC632E" w:rsidP="00F75F45">
      <w:pPr>
        <w:pStyle w:val="Definition"/>
      </w:pPr>
      <w:r w:rsidRPr="00284B69">
        <w:rPr>
          <w:b/>
          <w:i/>
        </w:rPr>
        <w:t>successor determination</w:t>
      </w:r>
      <w:r w:rsidR="00996BA6" w:rsidRPr="00284B69">
        <w:t xml:space="preserve"> means a determination made under section </w:t>
      </w:r>
      <w:r w:rsidR="00E327AA" w:rsidRPr="00284B69">
        <w:t>19</w:t>
      </w:r>
      <w:r w:rsidR="00996BA6" w:rsidRPr="00284B69">
        <w:t>.</w:t>
      </w:r>
    </w:p>
    <w:p w:rsidR="00F75F45" w:rsidRPr="00284B69" w:rsidRDefault="00BC35C0" w:rsidP="00F75F45">
      <w:pPr>
        <w:pStyle w:val="Definition"/>
      </w:pPr>
      <w:r w:rsidRPr="00284B69">
        <w:rPr>
          <w:b/>
          <w:i/>
        </w:rPr>
        <w:t>trade</w:t>
      </w:r>
      <w:r w:rsidR="00284B69">
        <w:rPr>
          <w:b/>
          <w:i/>
        </w:rPr>
        <w:noBreakHyphen/>
      </w:r>
      <w:r w:rsidRPr="00284B69">
        <w:rPr>
          <w:b/>
          <w:i/>
        </w:rPr>
        <w:t>exposed baseline</w:t>
      </w:r>
      <w:r w:rsidR="00284B69">
        <w:rPr>
          <w:b/>
          <w:i/>
        </w:rPr>
        <w:noBreakHyphen/>
      </w:r>
      <w:r w:rsidRPr="00284B69">
        <w:rPr>
          <w:b/>
          <w:i/>
        </w:rPr>
        <w:t>adjusted facility</w:t>
      </w:r>
      <w:r w:rsidR="000C44E5" w:rsidRPr="00284B69">
        <w:t xml:space="preserve">: a facility is a </w:t>
      </w:r>
      <w:r w:rsidRPr="00284B69">
        <w:rPr>
          <w:b/>
          <w:i/>
        </w:rPr>
        <w:t>trade</w:t>
      </w:r>
      <w:r w:rsidR="00284B69">
        <w:rPr>
          <w:b/>
          <w:i/>
        </w:rPr>
        <w:noBreakHyphen/>
      </w:r>
      <w:r w:rsidRPr="00284B69">
        <w:rPr>
          <w:b/>
          <w:i/>
        </w:rPr>
        <w:t>exposed baseline</w:t>
      </w:r>
      <w:r w:rsidR="00284B69">
        <w:rPr>
          <w:b/>
          <w:i/>
        </w:rPr>
        <w:noBreakHyphen/>
      </w:r>
      <w:r w:rsidRPr="00284B69">
        <w:rPr>
          <w:b/>
          <w:i/>
        </w:rPr>
        <w:t>adjusted facility</w:t>
      </w:r>
      <w:r w:rsidR="00F75F45" w:rsidRPr="00284B69">
        <w:t xml:space="preserve"> in a financial year</w:t>
      </w:r>
      <w:r w:rsidR="000C44E5" w:rsidRPr="00284B69">
        <w:t xml:space="preserve"> if it is </w:t>
      </w:r>
      <w:r w:rsidR="00806DBE" w:rsidRPr="00284B69">
        <w:t>determined</w:t>
      </w:r>
      <w:r w:rsidR="00F75F45" w:rsidRPr="00284B69">
        <w:t xml:space="preserve"> to be a </w:t>
      </w:r>
      <w:r w:rsidRPr="00284B69">
        <w:t>trade</w:t>
      </w:r>
      <w:r w:rsidR="00284B69">
        <w:noBreakHyphen/>
      </w:r>
      <w:r w:rsidRPr="00284B69">
        <w:t>exposed baseline</w:t>
      </w:r>
      <w:r w:rsidR="00284B69">
        <w:noBreakHyphen/>
      </w:r>
      <w:r w:rsidRPr="00284B69">
        <w:t>adjusted facility</w:t>
      </w:r>
      <w:r w:rsidR="00F75F45" w:rsidRPr="00284B69">
        <w:t xml:space="preserve"> in th</w:t>
      </w:r>
      <w:r w:rsidR="000C44E5" w:rsidRPr="00284B69">
        <w:t>at</w:t>
      </w:r>
      <w:r w:rsidR="00F75F45" w:rsidRPr="00284B69">
        <w:t xml:space="preserve"> financial year</w:t>
      </w:r>
      <w:r w:rsidR="000C44E5" w:rsidRPr="00284B69">
        <w:t xml:space="preserve"> under section </w:t>
      </w:r>
      <w:r w:rsidR="00E327AA" w:rsidRPr="00284B69">
        <w:t>35</w:t>
      </w:r>
      <w:r w:rsidR="00F75F45" w:rsidRPr="00284B69">
        <w:t>.</w:t>
      </w:r>
    </w:p>
    <w:p w:rsidR="000C44E5" w:rsidRPr="00284B69" w:rsidRDefault="000C44E5" w:rsidP="00F75F45">
      <w:pPr>
        <w:pStyle w:val="Definition"/>
      </w:pPr>
      <w:r w:rsidRPr="00284B69">
        <w:rPr>
          <w:b/>
          <w:i/>
        </w:rPr>
        <w:t>trade</w:t>
      </w:r>
      <w:r w:rsidR="00284B69">
        <w:rPr>
          <w:b/>
          <w:i/>
        </w:rPr>
        <w:noBreakHyphen/>
      </w:r>
      <w:r w:rsidRPr="00284B69">
        <w:rPr>
          <w:b/>
          <w:i/>
        </w:rPr>
        <w:t xml:space="preserve">exposed </w:t>
      </w:r>
      <w:r w:rsidR="00480A55" w:rsidRPr="00284B69">
        <w:rPr>
          <w:b/>
          <w:i/>
        </w:rPr>
        <w:t>production variable</w:t>
      </w:r>
      <w:r w:rsidRPr="00284B69">
        <w:t xml:space="preserve"> </w:t>
      </w:r>
      <w:r w:rsidR="0092608E" w:rsidRPr="00284B69">
        <w:t xml:space="preserve">means a production variable that is listed in </w:t>
      </w:r>
      <w:r w:rsidR="00FB22C2" w:rsidRPr="00284B69">
        <w:t>Schedule 2</w:t>
      </w:r>
      <w:r w:rsidR="0092608E" w:rsidRPr="00284B69">
        <w:t>.</w:t>
      </w:r>
    </w:p>
    <w:p w:rsidR="00F75F45" w:rsidRPr="00284B69" w:rsidRDefault="006D4D2C" w:rsidP="00F75F45">
      <w:pPr>
        <w:pStyle w:val="ItemHead"/>
      </w:pPr>
      <w:r w:rsidRPr="00284B69">
        <w:t>30</w:t>
      </w:r>
      <w:r w:rsidR="00F75F45" w:rsidRPr="00284B69">
        <w:t xml:space="preserve">  </w:t>
      </w:r>
      <w:r w:rsidR="00FB22C2" w:rsidRPr="00284B69">
        <w:t>Section 4</w:t>
      </w:r>
      <w:r w:rsidR="00F75F45" w:rsidRPr="00284B69">
        <w:t xml:space="preserve"> (definition of </w:t>
      </w:r>
      <w:r w:rsidR="00F75F45" w:rsidRPr="00284B69">
        <w:rPr>
          <w:i/>
        </w:rPr>
        <w:t>transitional calculated baseline criteria</w:t>
      </w:r>
      <w:r w:rsidR="00F75F45" w:rsidRPr="00284B69">
        <w:t>)</w:t>
      </w:r>
    </w:p>
    <w:p w:rsidR="00F75F45" w:rsidRPr="00284B69" w:rsidRDefault="00F75F45" w:rsidP="00F75F45">
      <w:pPr>
        <w:pStyle w:val="Item"/>
      </w:pPr>
      <w:r w:rsidRPr="00284B69">
        <w:t>Repeal the definition.</w:t>
      </w:r>
    </w:p>
    <w:p w:rsidR="008601D3" w:rsidRPr="00284B69" w:rsidRDefault="006D4D2C" w:rsidP="008601D3">
      <w:pPr>
        <w:pStyle w:val="ItemHead"/>
      </w:pPr>
      <w:r w:rsidRPr="00284B69">
        <w:t>31</w:t>
      </w:r>
      <w:r w:rsidR="008601D3" w:rsidRPr="00284B69">
        <w:t xml:space="preserve">  </w:t>
      </w:r>
      <w:r w:rsidR="00FB22C2" w:rsidRPr="00284B69">
        <w:t>Section 4</w:t>
      </w:r>
    </w:p>
    <w:p w:rsidR="008601D3" w:rsidRPr="00284B69" w:rsidRDefault="008601D3" w:rsidP="008601D3">
      <w:pPr>
        <w:pStyle w:val="Item"/>
      </w:pPr>
      <w:r w:rsidRPr="00284B69">
        <w:t>Insert:</w:t>
      </w:r>
    </w:p>
    <w:p w:rsidR="000433AE" w:rsidRPr="00284B69" w:rsidRDefault="000433AE" w:rsidP="00AE11CE">
      <w:pPr>
        <w:pStyle w:val="Definition"/>
        <w:rPr>
          <w:b/>
          <w:i/>
        </w:rPr>
      </w:pPr>
      <w:r w:rsidRPr="00284B69">
        <w:rPr>
          <w:b/>
          <w:i/>
        </w:rPr>
        <w:t>transitional production variable</w:t>
      </w:r>
      <w:r w:rsidRPr="00284B69">
        <w:t xml:space="preserve">, for a facility, </w:t>
      </w:r>
      <w:r w:rsidR="00AE11CE" w:rsidRPr="00284B69">
        <w:t xml:space="preserve">has the meaning given by subsection </w:t>
      </w:r>
      <w:r w:rsidR="00E327AA" w:rsidRPr="00284B69">
        <w:t>11</w:t>
      </w:r>
      <w:r w:rsidR="00AE11CE" w:rsidRPr="00284B69">
        <w:t>(4).</w:t>
      </w:r>
    </w:p>
    <w:p w:rsidR="00043237" w:rsidRPr="00284B69" w:rsidRDefault="00043237" w:rsidP="008601D3">
      <w:pPr>
        <w:pStyle w:val="Definition"/>
      </w:pPr>
      <w:r w:rsidRPr="00284B69">
        <w:rPr>
          <w:b/>
          <w:i/>
        </w:rPr>
        <w:t>transition proportion</w:t>
      </w:r>
      <w:r w:rsidRPr="00284B69">
        <w:t xml:space="preserve">, for a financial year, has the meaning given by section </w:t>
      </w:r>
      <w:r w:rsidR="00E327AA" w:rsidRPr="00284B69">
        <w:t>12</w:t>
      </w:r>
      <w:r w:rsidR="00F26137" w:rsidRPr="00284B69">
        <w:t>.</w:t>
      </w:r>
    </w:p>
    <w:p w:rsidR="007460AF" w:rsidRPr="00284B69" w:rsidRDefault="006D4D2C" w:rsidP="007460AF">
      <w:pPr>
        <w:pStyle w:val="ItemHead"/>
      </w:pPr>
      <w:r w:rsidRPr="00284B69">
        <w:t>32</w:t>
      </w:r>
      <w:r w:rsidR="007460AF" w:rsidRPr="00284B69">
        <w:t xml:space="preserve">  </w:t>
      </w:r>
      <w:r w:rsidR="00033D42" w:rsidRPr="00284B69">
        <w:t>Sections 5</w:t>
      </w:r>
      <w:r w:rsidR="007460AF" w:rsidRPr="00284B69">
        <w:t xml:space="preserve"> and 6</w:t>
      </w:r>
    </w:p>
    <w:p w:rsidR="007460AF" w:rsidRPr="00284B69" w:rsidRDefault="007460AF" w:rsidP="007460AF">
      <w:pPr>
        <w:pStyle w:val="Item"/>
      </w:pPr>
      <w:r w:rsidRPr="00284B69">
        <w:t>Repeal the sections.</w:t>
      </w:r>
    </w:p>
    <w:p w:rsidR="00DA334C" w:rsidRPr="00284B69" w:rsidRDefault="006D4D2C" w:rsidP="007028DA">
      <w:pPr>
        <w:pStyle w:val="ItemHead"/>
      </w:pPr>
      <w:r w:rsidRPr="00284B69">
        <w:t>33</w:t>
      </w:r>
      <w:r w:rsidR="007028DA" w:rsidRPr="00284B69">
        <w:t xml:space="preserve">  At the end of </w:t>
      </w:r>
      <w:r w:rsidR="00FB22C2" w:rsidRPr="00284B69">
        <w:t>section 7</w:t>
      </w:r>
    </w:p>
    <w:p w:rsidR="007028DA" w:rsidRPr="00284B69" w:rsidRDefault="007028DA" w:rsidP="007028DA">
      <w:pPr>
        <w:pStyle w:val="Item"/>
      </w:pPr>
      <w:r w:rsidRPr="00284B69">
        <w:t>Add:</w:t>
      </w:r>
    </w:p>
    <w:p w:rsidR="007028DA" w:rsidRPr="00284B69" w:rsidRDefault="007028DA" w:rsidP="007028DA">
      <w:pPr>
        <w:pStyle w:val="SubsectionHead"/>
      </w:pPr>
      <w:r w:rsidRPr="00284B69">
        <w:t>Emissions not included as emissions from grid</w:t>
      </w:r>
      <w:r w:rsidR="00284B69">
        <w:noBreakHyphen/>
      </w:r>
      <w:r w:rsidRPr="00284B69">
        <w:t>connected electricity generator</w:t>
      </w:r>
      <w:r w:rsidR="002F364E" w:rsidRPr="00284B69">
        <w:t>s</w:t>
      </w:r>
    </w:p>
    <w:p w:rsidR="007028DA" w:rsidRPr="00284B69" w:rsidRDefault="007028DA" w:rsidP="007028DA">
      <w:pPr>
        <w:pStyle w:val="subsection"/>
      </w:pPr>
      <w:r w:rsidRPr="00284B69">
        <w:tab/>
        <w:t>(3)</w:t>
      </w:r>
      <w:r w:rsidRPr="00284B69">
        <w:tab/>
        <w:t xml:space="preserve">For the purposes of </w:t>
      </w:r>
      <w:r w:rsidR="007E1D99" w:rsidRPr="00284B69">
        <w:t>paragraph (</w:t>
      </w:r>
      <w:r w:rsidRPr="00284B69">
        <w:t>1)(c), emissions of one or more greenhouse gases from the operation of a grid</w:t>
      </w:r>
      <w:r w:rsidR="00284B69">
        <w:noBreakHyphen/>
      </w:r>
      <w:r w:rsidRPr="00284B69">
        <w:t>connected electricity generator in respect of a sectoral</w:t>
      </w:r>
      <w:r w:rsidR="00284B69">
        <w:noBreakHyphen/>
      </w:r>
      <w:r w:rsidRPr="00284B69">
        <w:t>baseline financial year do not include:</w:t>
      </w:r>
    </w:p>
    <w:p w:rsidR="007028DA" w:rsidRPr="00284B69" w:rsidRDefault="007028DA" w:rsidP="007028DA">
      <w:pPr>
        <w:pStyle w:val="paragraph"/>
      </w:pPr>
      <w:r w:rsidRPr="00284B69">
        <w:tab/>
        <w:t>(a)</w:t>
      </w:r>
      <w:r w:rsidRPr="00284B69">
        <w:tab/>
        <w:t>fugitive emissions from coal mining</w:t>
      </w:r>
      <w:r w:rsidR="00F40EFB" w:rsidRPr="00284B69">
        <w:t xml:space="preserve"> (within the meaning of the NGER (Measurement) Determination)</w:t>
      </w:r>
      <w:r w:rsidRPr="00284B69">
        <w:t>; or</w:t>
      </w:r>
    </w:p>
    <w:p w:rsidR="007028DA" w:rsidRPr="00284B69" w:rsidRDefault="007028DA" w:rsidP="00F40EFB">
      <w:pPr>
        <w:pStyle w:val="paragraph"/>
      </w:pPr>
      <w:r w:rsidRPr="00284B69">
        <w:tab/>
        <w:t>(b)</w:t>
      </w:r>
      <w:r w:rsidRPr="00284B69">
        <w:tab/>
        <w:t>emi</w:t>
      </w:r>
      <w:r w:rsidR="00F40EFB" w:rsidRPr="00284B69">
        <w:t xml:space="preserve">ssions covered by </w:t>
      </w:r>
      <w:r w:rsidR="00FB22C2" w:rsidRPr="00284B69">
        <w:t>Chapter 2</w:t>
      </w:r>
      <w:r w:rsidR="00F40EFB" w:rsidRPr="00284B69">
        <w:t xml:space="preserve"> (fuel combustion)</w:t>
      </w:r>
      <w:r w:rsidR="002F364E" w:rsidRPr="00284B69">
        <w:t xml:space="preserve"> of the NGER (Measurement) Determination</w:t>
      </w:r>
      <w:r w:rsidR="00F40EFB" w:rsidRPr="00284B69">
        <w:t xml:space="preserve"> that are not for electricity generation</w:t>
      </w:r>
      <w:r w:rsidR="00AA6C55" w:rsidRPr="00284B69">
        <w:t>; or</w:t>
      </w:r>
    </w:p>
    <w:p w:rsidR="00AA6C55" w:rsidRPr="00284B69" w:rsidRDefault="00AA6C55" w:rsidP="00F40EFB">
      <w:pPr>
        <w:pStyle w:val="paragraph"/>
      </w:pPr>
      <w:r w:rsidRPr="00284B69">
        <w:tab/>
        <w:t>(c)</w:t>
      </w:r>
      <w:r w:rsidRPr="00284B69">
        <w:tab/>
        <w:t>emissions from fuel combustion for the purposes of coal mining</w:t>
      </w:r>
      <w:r w:rsidR="00135669" w:rsidRPr="00284B69">
        <w:t>.</w:t>
      </w:r>
    </w:p>
    <w:p w:rsidR="000432A0" w:rsidRPr="00284B69" w:rsidRDefault="006D4D2C" w:rsidP="008915A6">
      <w:pPr>
        <w:pStyle w:val="ItemHead"/>
      </w:pPr>
      <w:r w:rsidRPr="00284B69">
        <w:t>34</w:t>
      </w:r>
      <w:r w:rsidR="000432A0" w:rsidRPr="00284B69">
        <w:t xml:space="preserve">  </w:t>
      </w:r>
      <w:r w:rsidR="007E1D99" w:rsidRPr="00284B69">
        <w:t>Part 3</w:t>
      </w:r>
    </w:p>
    <w:p w:rsidR="008915A6" w:rsidRPr="00284B69" w:rsidRDefault="008915A6" w:rsidP="008915A6">
      <w:pPr>
        <w:pStyle w:val="Item"/>
      </w:pPr>
      <w:r w:rsidRPr="00284B69">
        <w:t>Repeal the Part, substitute:</w:t>
      </w:r>
    </w:p>
    <w:p w:rsidR="008915A6" w:rsidRPr="00284B69" w:rsidRDefault="007E1D99" w:rsidP="008915A6">
      <w:pPr>
        <w:pStyle w:val="ActHead2"/>
      </w:pPr>
      <w:bookmarkStart w:id="7" w:name="_Toc122614885"/>
      <w:bookmarkStart w:id="8" w:name="inTOC1"/>
      <w:r w:rsidRPr="00C9737A">
        <w:rPr>
          <w:rStyle w:val="CharPartNo"/>
        </w:rPr>
        <w:t>Part 3</w:t>
      </w:r>
      <w:r w:rsidR="008915A6" w:rsidRPr="00284B69">
        <w:t>—</w:t>
      </w:r>
      <w:r w:rsidR="00AB4ACE" w:rsidRPr="00C9737A">
        <w:rPr>
          <w:rStyle w:val="CharPartText"/>
        </w:rPr>
        <w:t>Baseline emissions number</w:t>
      </w:r>
      <w:bookmarkEnd w:id="7"/>
    </w:p>
    <w:p w:rsidR="007331C5" w:rsidRPr="00284B69" w:rsidRDefault="00033D42" w:rsidP="00E54932">
      <w:pPr>
        <w:pStyle w:val="ActHead3"/>
      </w:pPr>
      <w:bookmarkStart w:id="9" w:name="_Toc122614886"/>
      <w:bookmarkStart w:id="10" w:name="inTOC3"/>
      <w:bookmarkStart w:id="11" w:name="inTOC6"/>
      <w:r w:rsidRPr="00C9737A">
        <w:rPr>
          <w:rStyle w:val="CharDivNo"/>
        </w:rPr>
        <w:t>Division 1</w:t>
      </w:r>
      <w:r w:rsidR="007331C5" w:rsidRPr="00284B69">
        <w:t>—</w:t>
      </w:r>
      <w:r w:rsidR="007331C5" w:rsidRPr="00C9737A">
        <w:rPr>
          <w:rStyle w:val="CharDivText"/>
        </w:rPr>
        <w:t>General</w:t>
      </w:r>
      <w:bookmarkEnd w:id="9"/>
    </w:p>
    <w:p w:rsidR="007331C5" w:rsidRPr="00284B69" w:rsidRDefault="00E327AA" w:rsidP="007331C5">
      <w:pPr>
        <w:pStyle w:val="ActHead5"/>
      </w:pPr>
      <w:bookmarkStart w:id="12" w:name="_Toc122614887"/>
      <w:r w:rsidRPr="00C9737A">
        <w:rPr>
          <w:rStyle w:val="CharSectno"/>
        </w:rPr>
        <w:t>9</w:t>
      </w:r>
      <w:r w:rsidR="007331C5" w:rsidRPr="00284B69">
        <w:t xml:space="preserve">  Baseline emissions number</w:t>
      </w:r>
      <w:bookmarkEnd w:id="12"/>
    </w:p>
    <w:p w:rsidR="007331C5" w:rsidRPr="00284B69" w:rsidRDefault="007331C5" w:rsidP="007331C5">
      <w:pPr>
        <w:pStyle w:val="subsection"/>
      </w:pPr>
      <w:r w:rsidRPr="00284B69">
        <w:tab/>
        <w:t>(1)</w:t>
      </w:r>
      <w:r w:rsidRPr="00284B69">
        <w:tab/>
        <w:t xml:space="preserve">Unless otherwise provided, the provisions of this Part are made for the purposes of </w:t>
      </w:r>
      <w:r w:rsidR="007E1D99" w:rsidRPr="00284B69">
        <w:t>subsection 2</w:t>
      </w:r>
      <w:r w:rsidRPr="00284B69">
        <w:t>2XL(1) of the Act</w:t>
      </w:r>
      <w:r w:rsidR="00F26137" w:rsidRPr="00284B69">
        <w:t>.</w:t>
      </w:r>
    </w:p>
    <w:p w:rsidR="007331C5" w:rsidRPr="00284B69" w:rsidRDefault="007331C5" w:rsidP="007331C5">
      <w:pPr>
        <w:pStyle w:val="subsection"/>
      </w:pPr>
      <w:r w:rsidRPr="00284B69">
        <w:tab/>
        <w:t>(2)</w:t>
      </w:r>
      <w:r w:rsidRPr="00284B69">
        <w:tab/>
        <w:t>The baseline emissions number for a facility for a financial year is ascertained in relation to the facility in accordance with this Part</w:t>
      </w:r>
      <w:r w:rsidR="00F26137" w:rsidRPr="00284B69">
        <w:t>.</w:t>
      </w:r>
    </w:p>
    <w:p w:rsidR="007331C5" w:rsidRPr="00284B69" w:rsidRDefault="007331C5" w:rsidP="007331C5">
      <w:pPr>
        <w:pStyle w:val="subsection"/>
      </w:pPr>
      <w:r w:rsidRPr="00284B69">
        <w:tab/>
        <w:t>(3)</w:t>
      </w:r>
      <w:r w:rsidRPr="00284B69">
        <w:tab/>
        <w:t>However, if the baseline emissions number for a facility for a financial year</w:t>
      </w:r>
      <w:r w:rsidR="00AB4ACE" w:rsidRPr="00284B69">
        <w:t xml:space="preserve"> </w:t>
      </w:r>
      <w:r w:rsidRPr="00284B69">
        <w:t>ascertained in accordance with this Part</w:t>
      </w:r>
      <w:r w:rsidR="00AB4ACE" w:rsidRPr="00284B69">
        <w:t xml:space="preserve"> (apart from this subsection)</w:t>
      </w:r>
      <w:r w:rsidRPr="00284B69">
        <w:t xml:space="preserve"> is </w:t>
      </w:r>
      <w:r w:rsidR="00AB4ACE" w:rsidRPr="00284B69">
        <w:t>a number less than 100,000, the baseline emissions number for the facility for the financial year is 100,000</w:t>
      </w:r>
      <w:r w:rsidR="00F26137" w:rsidRPr="00284B69">
        <w:t>.</w:t>
      </w:r>
    </w:p>
    <w:p w:rsidR="00E54932" w:rsidRPr="00284B69" w:rsidRDefault="00FB22C2" w:rsidP="00E54932">
      <w:pPr>
        <w:pStyle w:val="ActHead3"/>
      </w:pPr>
      <w:bookmarkStart w:id="13" w:name="_Toc122614888"/>
      <w:r w:rsidRPr="00C9737A">
        <w:rPr>
          <w:rStyle w:val="CharDivNo"/>
        </w:rPr>
        <w:t>Division 2</w:t>
      </w:r>
      <w:r w:rsidR="00E54932" w:rsidRPr="00284B69">
        <w:t>—</w:t>
      </w:r>
      <w:r w:rsidR="00FA2A67" w:rsidRPr="00C9737A">
        <w:rPr>
          <w:rStyle w:val="CharDivText"/>
        </w:rPr>
        <w:t>Existing facilities</w:t>
      </w:r>
      <w:bookmarkEnd w:id="13"/>
    </w:p>
    <w:p w:rsidR="00E65869" w:rsidRPr="00284B69" w:rsidRDefault="00E65869" w:rsidP="00E65869">
      <w:pPr>
        <w:pStyle w:val="ActHead4"/>
      </w:pPr>
      <w:bookmarkStart w:id="14" w:name="_Toc122614889"/>
      <w:r w:rsidRPr="00C9737A">
        <w:rPr>
          <w:rStyle w:val="CharSubdNo"/>
        </w:rPr>
        <w:t>Subdivision A</w:t>
      </w:r>
      <w:r w:rsidRPr="00284B69">
        <w:t>—</w:t>
      </w:r>
      <w:r w:rsidR="00FA6D20" w:rsidRPr="00C9737A">
        <w:rPr>
          <w:rStyle w:val="CharSubdText"/>
        </w:rPr>
        <w:t xml:space="preserve">Baseline emissions number for </w:t>
      </w:r>
      <w:r w:rsidR="00234D54" w:rsidRPr="00C9737A">
        <w:rPr>
          <w:rStyle w:val="CharSubdText"/>
        </w:rPr>
        <w:t>existing facility</w:t>
      </w:r>
      <w:bookmarkEnd w:id="14"/>
    </w:p>
    <w:p w:rsidR="009A3139" w:rsidRPr="00284B69" w:rsidRDefault="00E327AA" w:rsidP="009A3139">
      <w:pPr>
        <w:pStyle w:val="ActHead5"/>
      </w:pPr>
      <w:bookmarkStart w:id="15" w:name="_Toc122614890"/>
      <w:r w:rsidRPr="00C9737A">
        <w:rPr>
          <w:rStyle w:val="CharSectno"/>
        </w:rPr>
        <w:t>10</w:t>
      </w:r>
      <w:r w:rsidR="009A3139" w:rsidRPr="00284B69">
        <w:t xml:space="preserve">  Baseline emissions number for </w:t>
      </w:r>
      <w:r w:rsidR="00234D54" w:rsidRPr="00284B69">
        <w:t>existing facility</w:t>
      </w:r>
      <w:bookmarkEnd w:id="15"/>
    </w:p>
    <w:p w:rsidR="00131A9A" w:rsidRPr="00284B69" w:rsidRDefault="00131A9A" w:rsidP="00131A9A">
      <w:pPr>
        <w:pStyle w:val="subsection"/>
      </w:pPr>
      <w:r w:rsidRPr="00284B69">
        <w:tab/>
      </w:r>
      <w:r w:rsidR="00004A5F" w:rsidRPr="00284B69">
        <w:t>(1)</w:t>
      </w:r>
      <w:r w:rsidRPr="00284B69">
        <w:tab/>
        <w:t xml:space="preserve">The baseline emissions number for </w:t>
      </w:r>
      <w:r w:rsidR="00234D54" w:rsidRPr="00284B69">
        <w:t>an existing facility</w:t>
      </w:r>
      <w:r w:rsidR="00073417" w:rsidRPr="00284B69">
        <w:t xml:space="preserve"> (other than a landfill facility)</w:t>
      </w:r>
      <w:r w:rsidRPr="00284B69">
        <w:t xml:space="preserve"> for a financial year is </w:t>
      </w:r>
      <w:r w:rsidR="00F27760" w:rsidRPr="00284B69">
        <w:t xml:space="preserve">the number </w:t>
      </w:r>
      <w:r w:rsidRPr="00284B69">
        <w:t>worked out using the following formula:</w:t>
      </w:r>
    </w:p>
    <w:p w:rsidR="00131A9A" w:rsidRPr="00284B69" w:rsidRDefault="0062090A" w:rsidP="00131A9A">
      <w:pPr>
        <w:pStyle w:val="subsection2"/>
      </w:pPr>
      <w:r w:rsidRPr="00284B69">
        <w:rPr>
          <w:position w:val="-28"/>
        </w:rPr>
        <w:object w:dxaOrig="5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33pt" o:ole="">
            <v:imagedata r:id="rId24" o:title=""/>
          </v:shape>
          <o:OLEObject Type="Embed" ProgID="Equation.DSMT4" ShapeID="_x0000_i1025" DrawAspect="Content" ObjectID="_1734789883" r:id="rId25"/>
        </w:object>
      </w:r>
    </w:p>
    <w:p w:rsidR="00DB4AD9" w:rsidRPr="00284B69" w:rsidRDefault="00DB4AD9" w:rsidP="00DB4AD9">
      <w:pPr>
        <w:pStyle w:val="subsection2"/>
      </w:pPr>
      <w:r w:rsidRPr="00284B69">
        <w:t>where:</w:t>
      </w:r>
    </w:p>
    <w:p w:rsidR="00DB4AD9" w:rsidRPr="00284B69" w:rsidRDefault="00B403D0" w:rsidP="00DB4AD9">
      <w:pPr>
        <w:pStyle w:val="Definition"/>
      </w:pPr>
      <w:r w:rsidRPr="00284B69">
        <w:rPr>
          <w:b/>
          <w:i/>
        </w:rPr>
        <w:t>ERC</w:t>
      </w:r>
      <w:r w:rsidRPr="00284B69">
        <w:t xml:space="preserve"> is the emissions reduction contribution for the facility for the financial year</w:t>
      </w:r>
      <w:r w:rsidR="00F26137" w:rsidRPr="00284B69">
        <w:t>.</w:t>
      </w:r>
    </w:p>
    <w:p w:rsidR="00FA6D20" w:rsidRPr="00284B69" w:rsidRDefault="00351E6A" w:rsidP="00DB4AD9">
      <w:pPr>
        <w:pStyle w:val="Definition"/>
      </w:pPr>
      <w:r w:rsidRPr="00284B69">
        <w:rPr>
          <w:b/>
          <w:i/>
        </w:rPr>
        <w:t>p</w:t>
      </w:r>
      <w:r w:rsidR="00FA6D20" w:rsidRPr="00284B69">
        <w:t xml:space="preserve"> is a production variable for the facility for the financial year.</w:t>
      </w:r>
    </w:p>
    <w:p w:rsidR="00DB4AD9" w:rsidRPr="00284B69" w:rsidRDefault="00DB4AD9" w:rsidP="00DB4AD9">
      <w:pPr>
        <w:pStyle w:val="Definition"/>
      </w:pPr>
      <w:r w:rsidRPr="00284B69">
        <w:rPr>
          <w:b/>
          <w:i/>
        </w:rPr>
        <w:t>h</w:t>
      </w:r>
      <w:r w:rsidRPr="00284B69">
        <w:t xml:space="preserve"> is the</w:t>
      </w:r>
      <w:r w:rsidR="00875256" w:rsidRPr="00284B69">
        <w:t xml:space="preserve"> transition proportion for the financial year</w:t>
      </w:r>
      <w:r w:rsidR="00F26137" w:rsidRPr="00284B69">
        <w:t>.</w:t>
      </w:r>
    </w:p>
    <w:p w:rsidR="00875256" w:rsidRPr="00284B69" w:rsidRDefault="00875256" w:rsidP="00DB4AD9">
      <w:pPr>
        <w:pStyle w:val="Definition"/>
      </w:pPr>
      <w:r w:rsidRPr="00284B69">
        <w:rPr>
          <w:b/>
          <w:i/>
        </w:rPr>
        <w:t>EI</w:t>
      </w:r>
      <w:r w:rsidR="00CC2260" w:rsidRPr="00284B69">
        <w:t>,</w:t>
      </w:r>
      <w:r w:rsidRPr="00284B69">
        <w:t xml:space="preserve"> </w:t>
      </w:r>
      <w:r w:rsidR="009928ED" w:rsidRPr="00284B69">
        <w:t>in relation to a production variable for the facility for the financial year,</w:t>
      </w:r>
      <w:r w:rsidR="00CC2260" w:rsidRPr="00284B69">
        <w:t xml:space="preserve"> </w:t>
      </w:r>
      <w:r w:rsidRPr="00284B69">
        <w:t xml:space="preserve">is the </w:t>
      </w:r>
      <w:r w:rsidR="00D23945" w:rsidRPr="00284B69">
        <w:t>default</w:t>
      </w:r>
      <w:r w:rsidRPr="00284B69">
        <w:t xml:space="preserve"> emissions intensity</w:t>
      </w:r>
      <w:r w:rsidR="00592FC5" w:rsidRPr="00284B69">
        <w:t xml:space="preserve"> number</w:t>
      </w:r>
      <w:r w:rsidRPr="00284B69">
        <w:t xml:space="preserve"> </w:t>
      </w:r>
      <w:r w:rsidR="0086647C" w:rsidRPr="00284B69">
        <w:t>of</w:t>
      </w:r>
      <w:r w:rsidRPr="00284B69">
        <w:t xml:space="preserve"> </w:t>
      </w:r>
      <w:r w:rsidR="00CC2260" w:rsidRPr="00284B69">
        <w:t>the</w:t>
      </w:r>
      <w:r w:rsidRPr="00284B69">
        <w:t xml:space="preserve"> production variable</w:t>
      </w:r>
      <w:r w:rsidR="00F91816" w:rsidRPr="00284B69">
        <w:t xml:space="preserve"> for the financial year</w:t>
      </w:r>
      <w:r w:rsidR="00F26137" w:rsidRPr="00284B69">
        <w:t>.</w:t>
      </w:r>
    </w:p>
    <w:p w:rsidR="002905BD" w:rsidRPr="00284B69" w:rsidRDefault="00272689" w:rsidP="002905BD">
      <w:pPr>
        <w:pStyle w:val="Definition"/>
      </w:pPr>
      <w:r w:rsidRPr="00284B69">
        <w:rPr>
          <w:b/>
          <w:i/>
        </w:rPr>
        <w:t>EI</w:t>
      </w:r>
      <w:r w:rsidRPr="00284B69">
        <w:rPr>
          <w:b/>
          <w:i/>
          <w:vertAlign w:val="subscript"/>
        </w:rPr>
        <w:t>F</w:t>
      </w:r>
      <w:r w:rsidR="00026EC8" w:rsidRPr="00284B69">
        <w:t>,</w:t>
      </w:r>
      <w:r w:rsidRPr="00284B69">
        <w:t xml:space="preserve"> </w:t>
      </w:r>
      <w:r w:rsidR="002905BD" w:rsidRPr="00284B69">
        <w:t>in relation to a production variable for the facility for the financial year, is:</w:t>
      </w:r>
    </w:p>
    <w:p w:rsidR="00CA2181" w:rsidRPr="00284B69" w:rsidRDefault="002905BD" w:rsidP="002905BD">
      <w:pPr>
        <w:pStyle w:val="paragraph"/>
      </w:pPr>
      <w:r w:rsidRPr="00284B69">
        <w:tab/>
        <w:t>(a)</w:t>
      </w:r>
      <w:r w:rsidRPr="00284B69">
        <w:tab/>
        <w:t>if an emissions intensity determination</w:t>
      </w:r>
      <w:r w:rsidR="009B2C68" w:rsidRPr="00284B69">
        <w:t xml:space="preserve"> </w:t>
      </w:r>
      <w:r w:rsidR="00CA2181" w:rsidRPr="00284B69">
        <w:t xml:space="preserve">that </w:t>
      </w:r>
      <w:r w:rsidR="00046616" w:rsidRPr="00284B69">
        <w:t>applies in relation to</w:t>
      </w:r>
      <w:r w:rsidR="009B78BF" w:rsidRPr="00284B69">
        <w:t xml:space="preserve"> the facility for</w:t>
      </w:r>
      <w:r w:rsidR="009B2C68" w:rsidRPr="00284B69">
        <w:t xml:space="preserve"> the financial year</w:t>
      </w:r>
      <w:r w:rsidR="00CA2181" w:rsidRPr="00284B69">
        <w:t xml:space="preserve"> specifies a </w:t>
      </w:r>
      <w:r w:rsidR="00B44D94" w:rsidRPr="00284B69">
        <w:t>facility</w:t>
      </w:r>
      <w:r w:rsidR="00284B69">
        <w:noBreakHyphen/>
      </w:r>
      <w:r w:rsidR="00B44D94" w:rsidRPr="00284B69">
        <w:t>specific emissions intensity number</w:t>
      </w:r>
      <w:r w:rsidR="00CA2181" w:rsidRPr="00284B69">
        <w:t xml:space="preserve"> of the production variable</w:t>
      </w:r>
      <w:r w:rsidR="00082A91" w:rsidRPr="00284B69">
        <w:t>—</w:t>
      </w:r>
      <w:r w:rsidR="00CA2181" w:rsidRPr="00284B69">
        <w:t>that number; or</w:t>
      </w:r>
    </w:p>
    <w:p w:rsidR="00DB4AD9" w:rsidRPr="00284B69" w:rsidRDefault="002905BD" w:rsidP="002905BD">
      <w:pPr>
        <w:pStyle w:val="paragraph"/>
      </w:pPr>
      <w:r w:rsidRPr="00284B69">
        <w:tab/>
        <w:t>(</w:t>
      </w:r>
      <w:r w:rsidR="00082A91" w:rsidRPr="00284B69">
        <w:t>b</w:t>
      </w:r>
      <w:r w:rsidRPr="00284B69">
        <w:t>)</w:t>
      </w:r>
      <w:r w:rsidRPr="00284B69">
        <w:tab/>
        <w:t>otherwise—0</w:t>
      </w:r>
      <w:r w:rsidR="00F26137" w:rsidRPr="00284B69">
        <w:t>.</w:t>
      </w:r>
    </w:p>
    <w:p w:rsidR="00CA2181" w:rsidRPr="00284B69" w:rsidRDefault="002905BD" w:rsidP="002905BD">
      <w:pPr>
        <w:pStyle w:val="Definition"/>
      </w:pPr>
      <w:r w:rsidRPr="00284B69">
        <w:rPr>
          <w:b/>
          <w:i/>
        </w:rPr>
        <w:t>Q</w:t>
      </w:r>
      <w:r w:rsidR="00026EC8" w:rsidRPr="00284B69">
        <w:t>, in relation to a production variable for the facility for the financial year,</w:t>
      </w:r>
      <w:r w:rsidRPr="00284B69">
        <w:t xml:space="preserve"> is</w:t>
      </w:r>
      <w:r w:rsidR="00CA2181" w:rsidRPr="00284B69">
        <w:t>:</w:t>
      </w:r>
    </w:p>
    <w:p w:rsidR="002905BD" w:rsidRPr="00284B69" w:rsidRDefault="00CA2181" w:rsidP="00CA2181">
      <w:pPr>
        <w:pStyle w:val="paragraph"/>
      </w:pPr>
      <w:r w:rsidRPr="00284B69">
        <w:tab/>
        <w:t>(a)</w:t>
      </w:r>
      <w:r w:rsidRPr="00284B69">
        <w:tab/>
        <w:t xml:space="preserve">if an emissions intensity determination that applies in relation to the facility for the financial year specifies a </w:t>
      </w:r>
      <w:r w:rsidR="00B44D94" w:rsidRPr="00284B69">
        <w:t>facility</w:t>
      </w:r>
      <w:r w:rsidR="00284B69">
        <w:noBreakHyphen/>
      </w:r>
      <w:r w:rsidR="00B44D94" w:rsidRPr="00284B69">
        <w:t>specific emissions intensity number</w:t>
      </w:r>
      <w:r w:rsidRPr="00284B69">
        <w:t xml:space="preserve"> of the production variable—</w:t>
      </w:r>
      <w:r w:rsidR="002905BD" w:rsidRPr="00284B69">
        <w:t xml:space="preserve">the quantity of </w:t>
      </w:r>
      <w:r w:rsidR="00026EC8" w:rsidRPr="00284B69">
        <w:t>the</w:t>
      </w:r>
      <w:r w:rsidR="002905BD" w:rsidRPr="00284B69">
        <w:t xml:space="preserve"> production variable for the facility for the financial year</w:t>
      </w:r>
      <w:r w:rsidRPr="00284B69">
        <w:t>; or</w:t>
      </w:r>
    </w:p>
    <w:p w:rsidR="00CA2181" w:rsidRPr="00284B69" w:rsidRDefault="00CA2181" w:rsidP="00CA2181">
      <w:pPr>
        <w:pStyle w:val="paragraph"/>
      </w:pPr>
      <w:r w:rsidRPr="00284B69">
        <w:tab/>
        <w:t>(b)</w:t>
      </w:r>
      <w:r w:rsidRPr="00284B69">
        <w:tab/>
        <w:t>otherwise—0.</w:t>
      </w:r>
    </w:p>
    <w:p w:rsidR="00F24FCE" w:rsidRPr="00284B69" w:rsidRDefault="002905BD" w:rsidP="002905BD">
      <w:pPr>
        <w:pStyle w:val="Definition"/>
      </w:pPr>
      <w:r w:rsidRPr="00284B69">
        <w:rPr>
          <w:b/>
          <w:i/>
        </w:rPr>
        <w:t>EI</w:t>
      </w:r>
      <w:r w:rsidRPr="00284B69">
        <w:rPr>
          <w:b/>
          <w:i/>
          <w:vertAlign w:val="subscript"/>
        </w:rPr>
        <w:t>B,</w:t>
      </w:r>
      <w:r w:rsidR="00026EC8" w:rsidRPr="00284B69">
        <w:t xml:space="preserve"> in relation to a production variable for the facility for the financial year, is</w:t>
      </w:r>
      <w:r w:rsidR="00F24FCE" w:rsidRPr="00284B69">
        <w:t>:</w:t>
      </w:r>
    </w:p>
    <w:p w:rsidR="00F24FCE" w:rsidRPr="00284B69" w:rsidRDefault="00F24FCE" w:rsidP="00F24FCE">
      <w:pPr>
        <w:pStyle w:val="paragraph"/>
      </w:pPr>
      <w:r w:rsidRPr="00284B69">
        <w:tab/>
        <w:t>(a)</w:t>
      </w:r>
      <w:r w:rsidRPr="00284B69">
        <w:tab/>
        <w:t>if</w:t>
      </w:r>
      <w:r w:rsidR="004D74A8" w:rsidRPr="00284B69">
        <w:t xml:space="preserve"> there is a best practice emissions intensity</w:t>
      </w:r>
      <w:r w:rsidR="009446D6" w:rsidRPr="00284B69">
        <w:t xml:space="preserve"> number</w:t>
      </w:r>
      <w:r w:rsidR="004D74A8" w:rsidRPr="00284B69">
        <w:t xml:space="preserve"> for the production variable for the financial year</w:t>
      </w:r>
      <w:r w:rsidRPr="00284B69">
        <w:t>—</w:t>
      </w:r>
      <w:r w:rsidR="009446D6" w:rsidRPr="00284B69">
        <w:t>that number</w:t>
      </w:r>
      <w:r w:rsidRPr="00284B69">
        <w:t>; or</w:t>
      </w:r>
    </w:p>
    <w:p w:rsidR="00F24FCE" w:rsidRPr="00284B69" w:rsidRDefault="00F24FCE" w:rsidP="00F24FCE">
      <w:pPr>
        <w:pStyle w:val="paragraph"/>
        <w:rPr>
          <w:bCs/>
          <w:iCs/>
        </w:rPr>
      </w:pPr>
      <w:r w:rsidRPr="00284B69">
        <w:tab/>
        <w:t>(b)</w:t>
      </w:r>
      <w:r w:rsidRPr="00284B69">
        <w:tab/>
        <w:t xml:space="preserve">otherwise—the </w:t>
      </w:r>
      <w:r w:rsidRPr="00284B69">
        <w:rPr>
          <w:bCs/>
          <w:iCs/>
        </w:rPr>
        <w:t>default emissions intensity</w:t>
      </w:r>
      <w:r w:rsidR="00592FC5" w:rsidRPr="00284B69">
        <w:rPr>
          <w:bCs/>
          <w:iCs/>
        </w:rPr>
        <w:t xml:space="preserve"> number</w:t>
      </w:r>
      <w:r w:rsidRPr="00284B69">
        <w:rPr>
          <w:bCs/>
          <w:iCs/>
        </w:rPr>
        <w:t xml:space="preserve"> for the production </w:t>
      </w:r>
      <w:r w:rsidR="00664FA6" w:rsidRPr="00284B69">
        <w:rPr>
          <w:bCs/>
          <w:iCs/>
        </w:rPr>
        <w:t>variable</w:t>
      </w:r>
      <w:r w:rsidR="00F91816" w:rsidRPr="00284B69">
        <w:rPr>
          <w:bCs/>
          <w:iCs/>
        </w:rPr>
        <w:t xml:space="preserve"> for the financial year</w:t>
      </w:r>
      <w:r w:rsidR="00664FA6" w:rsidRPr="00284B69">
        <w:rPr>
          <w:bCs/>
          <w:iCs/>
        </w:rPr>
        <w:t>.</w:t>
      </w:r>
    </w:p>
    <w:p w:rsidR="00CA2181" w:rsidRPr="00284B69" w:rsidRDefault="00CA2181" w:rsidP="00CA2181">
      <w:pPr>
        <w:pStyle w:val="Definition"/>
      </w:pPr>
      <w:r w:rsidRPr="00284B69">
        <w:rPr>
          <w:b/>
          <w:i/>
        </w:rPr>
        <w:t>Q</w:t>
      </w:r>
      <w:r w:rsidRPr="00284B69">
        <w:rPr>
          <w:b/>
          <w:i/>
          <w:vertAlign w:val="subscript"/>
        </w:rPr>
        <w:t>B</w:t>
      </w:r>
      <w:r w:rsidRPr="00284B69">
        <w:rPr>
          <w:vertAlign w:val="subscript"/>
        </w:rPr>
        <w:t>,</w:t>
      </w:r>
      <w:r w:rsidRPr="00284B69">
        <w:t xml:space="preserve"> in relation to a production variable for the facility for the financial year, is:</w:t>
      </w:r>
    </w:p>
    <w:p w:rsidR="009446D6" w:rsidRPr="00284B69" w:rsidRDefault="00CA2181" w:rsidP="00CA2181">
      <w:pPr>
        <w:pStyle w:val="paragraph"/>
      </w:pPr>
      <w:r w:rsidRPr="00284B69">
        <w:tab/>
        <w:t>(a)</w:t>
      </w:r>
      <w:r w:rsidRPr="00284B69">
        <w:tab/>
      </w:r>
      <w:r w:rsidR="009446D6" w:rsidRPr="00284B69">
        <w:t xml:space="preserve">if an emissions intensity determination that applies in relation to the facility for the financial year specifies a </w:t>
      </w:r>
      <w:r w:rsidR="00B44D94" w:rsidRPr="00284B69">
        <w:t>facility</w:t>
      </w:r>
      <w:r w:rsidR="00284B69">
        <w:noBreakHyphen/>
      </w:r>
      <w:r w:rsidR="00B44D94" w:rsidRPr="00284B69">
        <w:t>specific emissions intensity number</w:t>
      </w:r>
      <w:r w:rsidR="009446D6" w:rsidRPr="00284B69">
        <w:t xml:space="preserve"> of the production variable—0; or</w:t>
      </w:r>
    </w:p>
    <w:p w:rsidR="009446D6" w:rsidRPr="00284B69" w:rsidRDefault="009446D6" w:rsidP="00CA2181">
      <w:pPr>
        <w:pStyle w:val="paragraph"/>
      </w:pPr>
      <w:r w:rsidRPr="00284B69">
        <w:tab/>
        <w:t>(b)</w:t>
      </w:r>
      <w:r w:rsidRPr="00284B69">
        <w:tab/>
        <w:t>otherwise—the quantity of the production variable for the facility for the financial year.</w:t>
      </w:r>
    </w:p>
    <w:p w:rsidR="00E56EA6" w:rsidRPr="00284B69" w:rsidRDefault="00E56EA6" w:rsidP="002905BD">
      <w:pPr>
        <w:pStyle w:val="Definition"/>
      </w:pPr>
      <w:r w:rsidRPr="00284B69">
        <w:rPr>
          <w:b/>
          <w:i/>
        </w:rPr>
        <w:t>BA</w:t>
      </w:r>
      <w:r w:rsidRPr="00284B69">
        <w:t xml:space="preserve"> </w:t>
      </w:r>
      <w:r w:rsidR="0058638A" w:rsidRPr="00284B69">
        <w:t>is</w:t>
      </w:r>
      <w:r w:rsidRPr="00284B69">
        <w:t xml:space="preserve"> the borrowing adjustment</w:t>
      </w:r>
      <w:r w:rsidR="0072057F" w:rsidRPr="00284B69">
        <w:t xml:space="preserve"> </w:t>
      </w:r>
      <w:r w:rsidR="00775280" w:rsidRPr="00284B69">
        <w:t>for the facility for the financial year</w:t>
      </w:r>
      <w:r w:rsidR="00F26137" w:rsidRPr="00284B69">
        <w:t>.</w:t>
      </w:r>
    </w:p>
    <w:p w:rsidR="00004A5F" w:rsidRPr="00284B69" w:rsidRDefault="00004A5F" w:rsidP="00004A5F">
      <w:pPr>
        <w:pStyle w:val="subsection"/>
      </w:pPr>
      <w:r w:rsidRPr="00284B69">
        <w:tab/>
        <w:t>(2)</w:t>
      </w:r>
      <w:r w:rsidRPr="00284B69">
        <w:tab/>
        <w:t xml:space="preserve">The number worked out using the formula in </w:t>
      </w:r>
      <w:r w:rsidR="007E1D99" w:rsidRPr="00284B69">
        <w:t>subsection (</w:t>
      </w:r>
      <w:r w:rsidRPr="00284B69">
        <w:t xml:space="preserve">1) is to be rounded to the nearest whole number (rounding up if the </w:t>
      </w:r>
      <w:r w:rsidR="00F52898" w:rsidRPr="00284B69">
        <w:t>first decimal</w:t>
      </w:r>
      <w:r w:rsidRPr="00284B69">
        <w:t xml:space="preserve"> place is 5 or more).</w:t>
      </w:r>
    </w:p>
    <w:p w:rsidR="00342658" w:rsidRPr="00284B69" w:rsidRDefault="00E327AA" w:rsidP="00342658">
      <w:pPr>
        <w:pStyle w:val="ActHead5"/>
        <w:rPr>
          <w:b w:val="0"/>
        </w:rPr>
      </w:pPr>
      <w:bookmarkStart w:id="16" w:name="_Toc122614891"/>
      <w:r w:rsidRPr="00C9737A">
        <w:rPr>
          <w:rStyle w:val="CharSectno"/>
        </w:rPr>
        <w:t>11</w:t>
      </w:r>
      <w:r w:rsidR="00342658" w:rsidRPr="00284B69">
        <w:t xml:space="preserve">  Meaning of </w:t>
      </w:r>
      <w:r w:rsidR="00342658" w:rsidRPr="00284B69">
        <w:rPr>
          <w:i/>
        </w:rPr>
        <w:t>existing facility</w:t>
      </w:r>
      <w:bookmarkEnd w:id="16"/>
    </w:p>
    <w:p w:rsidR="00342658" w:rsidRPr="00284B69" w:rsidRDefault="00342658" w:rsidP="00342658">
      <w:pPr>
        <w:pStyle w:val="subsection"/>
      </w:pPr>
      <w:r w:rsidRPr="00284B69">
        <w:tab/>
        <w:t>(1)</w:t>
      </w:r>
      <w:r w:rsidRPr="00284B69">
        <w:tab/>
        <w:t xml:space="preserve">A facility is an </w:t>
      </w:r>
      <w:r w:rsidRPr="00284B69">
        <w:rPr>
          <w:b/>
          <w:i/>
        </w:rPr>
        <w:t>existing facility</w:t>
      </w:r>
      <w:r w:rsidRPr="00284B69">
        <w:t xml:space="preserve"> if there are one or more historical production variables or transitional production variables for the facility.</w:t>
      </w:r>
    </w:p>
    <w:p w:rsidR="00164D62" w:rsidRPr="00284B69" w:rsidRDefault="00342658" w:rsidP="00164D62">
      <w:pPr>
        <w:pStyle w:val="subsection"/>
      </w:pPr>
      <w:r w:rsidRPr="00284B69">
        <w:tab/>
        <w:t>(2)</w:t>
      </w:r>
      <w:r w:rsidRPr="00284B69">
        <w:tab/>
        <w:t xml:space="preserve">A </w:t>
      </w:r>
      <w:r w:rsidRPr="00284B69">
        <w:rPr>
          <w:b/>
          <w:i/>
        </w:rPr>
        <w:t>historical production variable</w:t>
      </w:r>
      <w:r w:rsidRPr="00284B69">
        <w:t xml:space="preserve">, for a facility, is </w:t>
      </w:r>
      <w:r w:rsidR="00164D62" w:rsidRPr="00284B69">
        <w:t>a production variable that:</w:t>
      </w:r>
    </w:p>
    <w:p w:rsidR="00342658" w:rsidRPr="00284B69" w:rsidRDefault="00164D62" w:rsidP="00164D62">
      <w:pPr>
        <w:pStyle w:val="paragraph"/>
      </w:pPr>
      <w:r w:rsidRPr="00284B69">
        <w:tab/>
        <w:t>(a)</w:t>
      </w:r>
      <w:r w:rsidRPr="00284B69">
        <w:tab/>
      </w:r>
      <w:r w:rsidR="00342658" w:rsidRPr="00284B69">
        <w:t xml:space="preserve">was applicable to the facility, in accordance with </w:t>
      </w:r>
      <w:r w:rsidR="007125D6" w:rsidRPr="00284B69">
        <w:t>Schedule 1</w:t>
      </w:r>
      <w:r w:rsidR="00342658" w:rsidRPr="00284B69">
        <w:t>, at any time during a historical financial year;</w:t>
      </w:r>
      <w:r w:rsidRPr="00284B69">
        <w:t xml:space="preserve"> and</w:t>
      </w:r>
    </w:p>
    <w:p w:rsidR="00342658" w:rsidRPr="00284B69" w:rsidRDefault="00164D62" w:rsidP="00164D62">
      <w:pPr>
        <w:pStyle w:val="paragraph"/>
      </w:pPr>
      <w:r w:rsidRPr="00284B69">
        <w:tab/>
        <w:t>(b)</w:t>
      </w:r>
      <w:r w:rsidRPr="00284B69">
        <w:tab/>
        <w:t>was not</w:t>
      </w:r>
      <w:r w:rsidR="00342658" w:rsidRPr="00284B69">
        <w:t xml:space="preserve"> a non</w:t>
      </w:r>
      <w:r w:rsidR="00284B69">
        <w:noBreakHyphen/>
      </w:r>
      <w:r w:rsidR="00342658" w:rsidRPr="00284B69">
        <w:t>commercial production variable for the facility for a historical financial year.</w:t>
      </w:r>
    </w:p>
    <w:p w:rsidR="00342658" w:rsidRPr="00284B69" w:rsidRDefault="00342658" w:rsidP="00342658">
      <w:pPr>
        <w:pStyle w:val="subsection"/>
      </w:pPr>
      <w:r w:rsidRPr="00284B69">
        <w:tab/>
        <w:t>(3)</w:t>
      </w:r>
      <w:r w:rsidRPr="00284B69">
        <w:tab/>
        <w:t xml:space="preserve">A </w:t>
      </w:r>
      <w:r w:rsidRPr="00284B69">
        <w:rPr>
          <w:b/>
          <w:i/>
        </w:rPr>
        <w:t>historical financial year</w:t>
      </w:r>
      <w:r w:rsidRPr="00284B69">
        <w:t xml:space="preserve"> is:</w:t>
      </w:r>
    </w:p>
    <w:p w:rsidR="00342658" w:rsidRPr="00284B69" w:rsidRDefault="00342658" w:rsidP="00342658">
      <w:pPr>
        <w:pStyle w:val="paragraph"/>
      </w:pPr>
      <w:r w:rsidRPr="00284B69">
        <w:tab/>
        <w:t>(a)</w:t>
      </w:r>
      <w:r w:rsidRPr="00284B69">
        <w:tab/>
        <w:t xml:space="preserve">the financial year beginning on </w:t>
      </w:r>
      <w:r w:rsidR="007E1D99" w:rsidRPr="00284B69">
        <w:t>1 July</w:t>
      </w:r>
      <w:r w:rsidRPr="00284B69">
        <w:t xml:space="preserve"> 2018; or</w:t>
      </w:r>
    </w:p>
    <w:p w:rsidR="00342658" w:rsidRPr="00284B69" w:rsidRDefault="00342658" w:rsidP="00342658">
      <w:pPr>
        <w:pStyle w:val="paragraph"/>
      </w:pPr>
      <w:r w:rsidRPr="00284B69">
        <w:tab/>
        <w:t>(b)</w:t>
      </w:r>
      <w:r w:rsidRPr="00284B69">
        <w:tab/>
        <w:t xml:space="preserve">the financial year beginning on </w:t>
      </w:r>
      <w:r w:rsidR="007E1D99" w:rsidRPr="00284B69">
        <w:t>1 July</w:t>
      </w:r>
      <w:r w:rsidRPr="00284B69">
        <w:t xml:space="preserve"> 2019; or</w:t>
      </w:r>
    </w:p>
    <w:p w:rsidR="00342658" w:rsidRPr="00284B69" w:rsidRDefault="00342658" w:rsidP="00342658">
      <w:pPr>
        <w:pStyle w:val="paragraph"/>
      </w:pPr>
      <w:r w:rsidRPr="00284B69">
        <w:tab/>
        <w:t>(c)</w:t>
      </w:r>
      <w:r w:rsidRPr="00284B69">
        <w:tab/>
        <w:t xml:space="preserve">the financial year beginning on </w:t>
      </w:r>
      <w:r w:rsidR="007E1D99" w:rsidRPr="00284B69">
        <w:t>1 July</w:t>
      </w:r>
      <w:r w:rsidRPr="00284B69">
        <w:t xml:space="preserve"> 2020; or</w:t>
      </w:r>
    </w:p>
    <w:p w:rsidR="00342658" w:rsidRPr="00284B69" w:rsidRDefault="00342658" w:rsidP="00342658">
      <w:pPr>
        <w:pStyle w:val="paragraph"/>
      </w:pPr>
      <w:r w:rsidRPr="00284B69">
        <w:tab/>
        <w:t>(d)</w:t>
      </w:r>
      <w:r w:rsidRPr="00284B69">
        <w:tab/>
        <w:t xml:space="preserve">the financial year beginning on </w:t>
      </w:r>
      <w:r w:rsidR="007E1D99" w:rsidRPr="00284B69">
        <w:t>1 July</w:t>
      </w:r>
      <w:r w:rsidRPr="00284B69">
        <w:t xml:space="preserve"> 2021.</w:t>
      </w:r>
    </w:p>
    <w:p w:rsidR="00342658" w:rsidRPr="00284B69" w:rsidRDefault="00342658" w:rsidP="00342658">
      <w:pPr>
        <w:pStyle w:val="subsection"/>
      </w:pPr>
      <w:r w:rsidRPr="00284B69">
        <w:tab/>
        <w:t>(4)</w:t>
      </w:r>
      <w:r w:rsidRPr="00284B69">
        <w:tab/>
        <w:t xml:space="preserve">A </w:t>
      </w:r>
      <w:r w:rsidRPr="00284B69">
        <w:rPr>
          <w:b/>
          <w:i/>
        </w:rPr>
        <w:t>transitional production variable</w:t>
      </w:r>
      <w:r w:rsidRPr="00284B69">
        <w:t xml:space="preserve">, for a facility, is a </w:t>
      </w:r>
      <w:r w:rsidR="00164D62" w:rsidRPr="00284B69">
        <w:t>production variable</w:t>
      </w:r>
      <w:r w:rsidRPr="00284B69">
        <w:t xml:space="preserve"> that:</w:t>
      </w:r>
    </w:p>
    <w:p w:rsidR="00342658" w:rsidRPr="00284B69" w:rsidRDefault="00342658" w:rsidP="00342658">
      <w:pPr>
        <w:pStyle w:val="paragraph"/>
      </w:pPr>
      <w:r w:rsidRPr="00284B69">
        <w:tab/>
        <w:t>(</w:t>
      </w:r>
      <w:r w:rsidR="00164D62" w:rsidRPr="00284B69">
        <w:t>a</w:t>
      </w:r>
      <w:r w:rsidRPr="00284B69">
        <w:t>)</w:t>
      </w:r>
      <w:r w:rsidRPr="00284B69">
        <w:tab/>
        <w:t xml:space="preserve">was not applicable to the facility, in accordance with </w:t>
      </w:r>
      <w:r w:rsidR="007125D6" w:rsidRPr="00284B69">
        <w:t>Schedule 1</w:t>
      </w:r>
      <w:r w:rsidRPr="00284B69">
        <w:t>, at any time during a historical financial year; and</w:t>
      </w:r>
    </w:p>
    <w:p w:rsidR="00342658" w:rsidRPr="00284B69" w:rsidRDefault="00342658" w:rsidP="00342658">
      <w:pPr>
        <w:pStyle w:val="paragraph"/>
      </w:pPr>
      <w:r w:rsidRPr="00284B69">
        <w:tab/>
        <w:t>(</w:t>
      </w:r>
      <w:r w:rsidR="00164D62" w:rsidRPr="00284B69">
        <w:t>b</w:t>
      </w:r>
      <w:r w:rsidRPr="00284B69">
        <w:t>)</w:t>
      </w:r>
      <w:r w:rsidRPr="00284B69">
        <w:tab/>
        <w:t xml:space="preserve">was applicable to the facility, in accordance with </w:t>
      </w:r>
      <w:r w:rsidR="007125D6" w:rsidRPr="00284B69">
        <w:t>Schedule 1</w:t>
      </w:r>
      <w:r w:rsidRPr="00284B69">
        <w:t xml:space="preserve">, at any time during the financial year beginning on </w:t>
      </w:r>
      <w:r w:rsidR="007E1D99" w:rsidRPr="00284B69">
        <w:t>1 July</w:t>
      </w:r>
      <w:r w:rsidRPr="00284B69">
        <w:t xml:space="preserve"> 2022;</w:t>
      </w:r>
      <w:r w:rsidR="00164D62" w:rsidRPr="00284B69">
        <w:t xml:space="preserve"> and</w:t>
      </w:r>
    </w:p>
    <w:p w:rsidR="00342658" w:rsidRPr="00284B69" w:rsidRDefault="00164D62" w:rsidP="00164D62">
      <w:pPr>
        <w:pStyle w:val="paragraph"/>
      </w:pPr>
      <w:r w:rsidRPr="00284B69">
        <w:tab/>
        <w:t>(c)</w:t>
      </w:r>
      <w:r w:rsidRPr="00284B69">
        <w:tab/>
        <w:t>was not</w:t>
      </w:r>
      <w:r w:rsidR="00342658" w:rsidRPr="00284B69">
        <w:t xml:space="preserve"> a non</w:t>
      </w:r>
      <w:r w:rsidR="00284B69">
        <w:noBreakHyphen/>
      </w:r>
      <w:r w:rsidR="00342658" w:rsidRPr="00284B69">
        <w:t xml:space="preserve">commercial production variable for the facility for the financial year beginning on </w:t>
      </w:r>
      <w:r w:rsidR="007E1D99" w:rsidRPr="00284B69">
        <w:t>1 July</w:t>
      </w:r>
      <w:r w:rsidR="00342658" w:rsidRPr="00284B69">
        <w:t xml:space="preserve"> 2022.</w:t>
      </w:r>
    </w:p>
    <w:p w:rsidR="00342658" w:rsidRPr="00284B69" w:rsidRDefault="00342658" w:rsidP="00164D62">
      <w:pPr>
        <w:pStyle w:val="subsection"/>
      </w:pPr>
      <w:r w:rsidRPr="00284B69">
        <w:tab/>
        <w:t>(5)</w:t>
      </w:r>
      <w:r w:rsidRPr="00284B69">
        <w:tab/>
        <w:t xml:space="preserve">A </w:t>
      </w:r>
      <w:r w:rsidRPr="00284B69">
        <w:rPr>
          <w:b/>
          <w:i/>
        </w:rPr>
        <w:t>non</w:t>
      </w:r>
      <w:r w:rsidR="00284B69">
        <w:rPr>
          <w:b/>
          <w:i/>
        </w:rPr>
        <w:noBreakHyphen/>
      </w:r>
      <w:r w:rsidRPr="00284B69">
        <w:rPr>
          <w:b/>
          <w:i/>
        </w:rPr>
        <w:t>commercial production variable</w:t>
      </w:r>
      <w:r w:rsidRPr="00284B69">
        <w:t xml:space="preserve">, for a facility for a financial year, is </w:t>
      </w:r>
      <w:r w:rsidR="00164D62" w:rsidRPr="00284B69">
        <w:t xml:space="preserve">production variable that </w:t>
      </w:r>
      <w:r w:rsidRPr="00284B69">
        <w:t xml:space="preserve">was applicable to the facility, in accordance with </w:t>
      </w:r>
      <w:r w:rsidR="007125D6" w:rsidRPr="00284B69">
        <w:t>Schedule 1</w:t>
      </w:r>
      <w:r w:rsidRPr="00284B69">
        <w:t>, at any time during the financial year only because of testing or piloting activities undertaken at the facility.</w:t>
      </w:r>
    </w:p>
    <w:p w:rsidR="009F539E" w:rsidRPr="00284B69" w:rsidRDefault="009F539E" w:rsidP="009F539E">
      <w:pPr>
        <w:pStyle w:val="ActHead4"/>
      </w:pPr>
      <w:bookmarkStart w:id="17" w:name="_Toc122614892"/>
      <w:r w:rsidRPr="00C9737A">
        <w:rPr>
          <w:rStyle w:val="CharSubdNo"/>
        </w:rPr>
        <w:t>Subdivision B</w:t>
      </w:r>
      <w:r w:rsidRPr="00284B69">
        <w:t>—</w:t>
      </w:r>
      <w:r w:rsidRPr="00C9737A">
        <w:rPr>
          <w:rStyle w:val="CharSubdText"/>
        </w:rPr>
        <w:t>Transition proportion</w:t>
      </w:r>
      <w:bookmarkEnd w:id="17"/>
    </w:p>
    <w:p w:rsidR="009F539E" w:rsidRPr="00284B69" w:rsidRDefault="00E327AA" w:rsidP="009F539E">
      <w:pPr>
        <w:pStyle w:val="ActHead5"/>
      </w:pPr>
      <w:bookmarkStart w:id="18" w:name="_Toc122614893"/>
      <w:r w:rsidRPr="00C9737A">
        <w:rPr>
          <w:rStyle w:val="CharSectno"/>
        </w:rPr>
        <w:t>12</w:t>
      </w:r>
      <w:r w:rsidR="009F539E" w:rsidRPr="00284B69">
        <w:t xml:space="preserve">  Transition proportion</w:t>
      </w:r>
      <w:bookmarkEnd w:id="18"/>
    </w:p>
    <w:p w:rsidR="009F539E" w:rsidRPr="00284B69" w:rsidRDefault="009F539E" w:rsidP="009F539E">
      <w:pPr>
        <w:pStyle w:val="subsection"/>
      </w:pPr>
      <w:r w:rsidRPr="00284B69">
        <w:tab/>
      </w:r>
      <w:r w:rsidRPr="00284B69">
        <w:tab/>
        <w:t xml:space="preserve">The </w:t>
      </w:r>
      <w:r w:rsidRPr="00284B69">
        <w:rPr>
          <w:b/>
          <w:i/>
        </w:rPr>
        <w:t>transition proportion</w:t>
      </w:r>
      <w:r w:rsidRPr="00284B69">
        <w:t xml:space="preserve"> for a financial year beginning on a day specified in column 1 of an item of the following table is the number specified in column 2 of that item.</w:t>
      </w:r>
    </w:p>
    <w:p w:rsidR="009F539E" w:rsidRPr="00284B69" w:rsidRDefault="009F539E" w:rsidP="009F539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F539E" w:rsidRPr="00284B69" w:rsidTr="00DC12F7">
        <w:trPr>
          <w:tblHeader/>
        </w:trPr>
        <w:tc>
          <w:tcPr>
            <w:tcW w:w="8312" w:type="dxa"/>
            <w:gridSpan w:val="3"/>
            <w:tcBorders>
              <w:top w:val="single" w:sz="12" w:space="0" w:color="auto"/>
              <w:bottom w:val="single" w:sz="6" w:space="0" w:color="auto"/>
            </w:tcBorders>
            <w:shd w:val="clear" w:color="auto" w:fill="auto"/>
          </w:tcPr>
          <w:p w:rsidR="009F539E" w:rsidRPr="00284B69" w:rsidRDefault="009F539E" w:rsidP="00DC12F7">
            <w:pPr>
              <w:pStyle w:val="TableHeading"/>
            </w:pPr>
            <w:r w:rsidRPr="00284B69">
              <w:t>Transition proportion</w:t>
            </w:r>
          </w:p>
        </w:tc>
      </w:tr>
      <w:tr w:rsidR="009F539E" w:rsidRPr="00284B69" w:rsidTr="00DC12F7">
        <w:trPr>
          <w:tblHeader/>
        </w:trPr>
        <w:tc>
          <w:tcPr>
            <w:tcW w:w="714" w:type="dxa"/>
            <w:tcBorders>
              <w:top w:val="single" w:sz="6" w:space="0" w:color="auto"/>
              <w:bottom w:val="single" w:sz="12" w:space="0" w:color="auto"/>
            </w:tcBorders>
            <w:shd w:val="clear" w:color="auto" w:fill="auto"/>
          </w:tcPr>
          <w:p w:rsidR="009F539E" w:rsidRPr="00284B69" w:rsidRDefault="009F539E" w:rsidP="00DC12F7">
            <w:pPr>
              <w:pStyle w:val="TableHeading"/>
            </w:pPr>
          </w:p>
          <w:p w:rsidR="009F539E" w:rsidRPr="00284B69" w:rsidRDefault="009F539E" w:rsidP="00DC12F7">
            <w:pPr>
              <w:pStyle w:val="TableHeading"/>
            </w:pPr>
            <w:r w:rsidRPr="00284B69">
              <w:t>Item</w:t>
            </w:r>
          </w:p>
        </w:tc>
        <w:tc>
          <w:tcPr>
            <w:tcW w:w="3799" w:type="dxa"/>
            <w:tcBorders>
              <w:top w:val="single" w:sz="6" w:space="0" w:color="auto"/>
              <w:bottom w:val="single" w:sz="12" w:space="0" w:color="auto"/>
            </w:tcBorders>
            <w:shd w:val="clear" w:color="auto" w:fill="auto"/>
          </w:tcPr>
          <w:p w:rsidR="009F539E" w:rsidRPr="00284B69" w:rsidRDefault="009F539E" w:rsidP="00DC12F7">
            <w:pPr>
              <w:pStyle w:val="TableHeading"/>
            </w:pPr>
            <w:r w:rsidRPr="00284B69">
              <w:t>Column 1</w:t>
            </w:r>
          </w:p>
          <w:p w:rsidR="009F539E" w:rsidRPr="00284B69" w:rsidRDefault="009F539E" w:rsidP="00DC12F7">
            <w:pPr>
              <w:pStyle w:val="TableHeading"/>
            </w:pPr>
            <w:r w:rsidRPr="00284B69">
              <w:t>Financial year</w:t>
            </w:r>
          </w:p>
        </w:tc>
        <w:tc>
          <w:tcPr>
            <w:tcW w:w="3799" w:type="dxa"/>
            <w:tcBorders>
              <w:top w:val="single" w:sz="6" w:space="0" w:color="auto"/>
              <w:bottom w:val="single" w:sz="12" w:space="0" w:color="auto"/>
            </w:tcBorders>
            <w:shd w:val="clear" w:color="auto" w:fill="auto"/>
          </w:tcPr>
          <w:p w:rsidR="009F539E" w:rsidRPr="00284B69" w:rsidRDefault="009F539E" w:rsidP="00DC12F7">
            <w:pPr>
              <w:pStyle w:val="TableHeading"/>
            </w:pPr>
            <w:r w:rsidRPr="00284B69">
              <w:t>Column 2</w:t>
            </w:r>
          </w:p>
          <w:p w:rsidR="009F539E" w:rsidRPr="00284B69" w:rsidRDefault="009F539E" w:rsidP="00DC12F7">
            <w:pPr>
              <w:pStyle w:val="TableHeading"/>
            </w:pPr>
            <w:r w:rsidRPr="00284B69">
              <w:t>Transition proportion</w:t>
            </w:r>
          </w:p>
        </w:tc>
      </w:tr>
      <w:tr w:rsidR="009F539E" w:rsidRPr="00284B69" w:rsidTr="00DC12F7">
        <w:tc>
          <w:tcPr>
            <w:tcW w:w="714" w:type="dxa"/>
            <w:tcBorders>
              <w:top w:val="single" w:sz="12" w:space="0" w:color="auto"/>
            </w:tcBorders>
            <w:shd w:val="clear" w:color="auto" w:fill="auto"/>
          </w:tcPr>
          <w:p w:rsidR="009F539E" w:rsidRPr="00284B69" w:rsidRDefault="009F539E" w:rsidP="00DC12F7">
            <w:pPr>
              <w:pStyle w:val="Tabletext"/>
            </w:pPr>
            <w:r w:rsidRPr="00284B69">
              <w:t>1</w:t>
            </w:r>
          </w:p>
        </w:tc>
        <w:tc>
          <w:tcPr>
            <w:tcW w:w="3799" w:type="dxa"/>
            <w:tcBorders>
              <w:top w:val="single" w:sz="12" w:space="0" w:color="auto"/>
            </w:tcBorders>
            <w:shd w:val="clear" w:color="auto" w:fill="auto"/>
          </w:tcPr>
          <w:p w:rsidR="009F539E" w:rsidRPr="00284B69" w:rsidRDefault="007E1D99" w:rsidP="00DC12F7">
            <w:pPr>
              <w:pStyle w:val="Tabletext"/>
              <w:rPr>
                <w:color w:val="000000" w:themeColor="text1"/>
              </w:rPr>
            </w:pPr>
            <w:r w:rsidRPr="00284B69">
              <w:rPr>
                <w:color w:val="000000" w:themeColor="text1"/>
              </w:rPr>
              <w:t>1 July</w:t>
            </w:r>
            <w:r w:rsidR="009F539E" w:rsidRPr="00284B69">
              <w:rPr>
                <w:color w:val="000000" w:themeColor="text1"/>
              </w:rPr>
              <w:t xml:space="preserve"> 2023</w:t>
            </w:r>
          </w:p>
        </w:tc>
        <w:tc>
          <w:tcPr>
            <w:tcW w:w="3799" w:type="dxa"/>
            <w:tcBorders>
              <w:top w:val="single" w:sz="12" w:space="0" w:color="auto"/>
            </w:tcBorders>
            <w:shd w:val="clear" w:color="auto" w:fill="auto"/>
          </w:tcPr>
          <w:p w:rsidR="009F539E" w:rsidRPr="00284B69" w:rsidRDefault="009F539E" w:rsidP="00DC12F7">
            <w:pPr>
              <w:pStyle w:val="Tabletext"/>
              <w:rPr>
                <w:color w:val="000000" w:themeColor="text1"/>
              </w:rPr>
            </w:pPr>
            <w:r w:rsidRPr="00284B69">
              <w:rPr>
                <w:color w:val="000000" w:themeColor="text1"/>
              </w:rPr>
              <w:t>0.1</w:t>
            </w:r>
          </w:p>
        </w:tc>
      </w:tr>
      <w:tr w:rsidR="009F539E" w:rsidRPr="00284B69" w:rsidTr="00DC12F7">
        <w:tc>
          <w:tcPr>
            <w:tcW w:w="714" w:type="dxa"/>
            <w:shd w:val="clear" w:color="auto" w:fill="auto"/>
          </w:tcPr>
          <w:p w:rsidR="009F539E" w:rsidRPr="00284B69" w:rsidRDefault="009F539E" w:rsidP="00DC12F7">
            <w:pPr>
              <w:pStyle w:val="Tabletext"/>
            </w:pPr>
            <w:r w:rsidRPr="00284B69">
              <w:t>2</w:t>
            </w:r>
          </w:p>
        </w:tc>
        <w:tc>
          <w:tcPr>
            <w:tcW w:w="3799" w:type="dxa"/>
            <w:shd w:val="clear" w:color="auto" w:fill="auto"/>
          </w:tcPr>
          <w:p w:rsidR="009F539E" w:rsidRPr="00284B69" w:rsidRDefault="007E1D99" w:rsidP="00DC12F7">
            <w:pPr>
              <w:pStyle w:val="Tabletext"/>
              <w:rPr>
                <w:color w:val="000000" w:themeColor="text1"/>
              </w:rPr>
            </w:pPr>
            <w:r w:rsidRPr="00284B69">
              <w:rPr>
                <w:iCs/>
                <w:color w:val="000000" w:themeColor="text1"/>
              </w:rPr>
              <w:t>1 July</w:t>
            </w:r>
            <w:r w:rsidR="009F539E" w:rsidRPr="00284B69">
              <w:rPr>
                <w:iCs/>
                <w:color w:val="000000" w:themeColor="text1"/>
              </w:rPr>
              <w:t xml:space="preserve"> 2024</w:t>
            </w:r>
          </w:p>
        </w:tc>
        <w:tc>
          <w:tcPr>
            <w:tcW w:w="3799" w:type="dxa"/>
            <w:shd w:val="clear" w:color="auto" w:fill="auto"/>
          </w:tcPr>
          <w:p w:rsidR="009F539E" w:rsidRPr="00284B69" w:rsidRDefault="009F539E" w:rsidP="00DC12F7">
            <w:pPr>
              <w:pStyle w:val="Tabletext"/>
              <w:rPr>
                <w:color w:val="000000" w:themeColor="text1"/>
              </w:rPr>
            </w:pPr>
            <w:r w:rsidRPr="00284B69">
              <w:rPr>
                <w:color w:val="000000" w:themeColor="text1"/>
              </w:rPr>
              <w:t>0.2</w:t>
            </w:r>
          </w:p>
        </w:tc>
      </w:tr>
      <w:tr w:rsidR="009F539E" w:rsidRPr="00284B69" w:rsidTr="00DC12F7">
        <w:tc>
          <w:tcPr>
            <w:tcW w:w="714" w:type="dxa"/>
            <w:shd w:val="clear" w:color="auto" w:fill="auto"/>
          </w:tcPr>
          <w:p w:rsidR="009F539E" w:rsidRPr="00284B69" w:rsidRDefault="009F539E" w:rsidP="00DC12F7">
            <w:pPr>
              <w:pStyle w:val="Tabletext"/>
            </w:pPr>
            <w:r w:rsidRPr="00284B69">
              <w:t>3</w:t>
            </w:r>
          </w:p>
        </w:tc>
        <w:tc>
          <w:tcPr>
            <w:tcW w:w="3799" w:type="dxa"/>
            <w:shd w:val="clear" w:color="auto" w:fill="auto"/>
          </w:tcPr>
          <w:p w:rsidR="009F539E" w:rsidRPr="00284B69" w:rsidRDefault="007E1D99" w:rsidP="00DC12F7">
            <w:pPr>
              <w:pStyle w:val="Tabletext"/>
              <w:rPr>
                <w:i/>
                <w:iCs/>
                <w:color w:val="000000" w:themeColor="text1"/>
              </w:rPr>
            </w:pPr>
            <w:r w:rsidRPr="00284B69">
              <w:rPr>
                <w:iCs/>
                <w:color w:val="000000" w:themeColor="text1"/>
              </w:rPr>
              <w:t>1 July</w:t>
            </w:r>
            <w:r w:rsidR="009F539E" w:rsidRPr="00284B69">
              <w:rPr>
                <w:iCs/>
                <w:color w:val="000000" w:themeColor="text1"/>
              </w:rPr>
              <w:t xml:space="preserve"> 2025</w:t>
            </w:r>
          </w:p>
        </w:tc>
        <w:tc>
          <w:tcPr>
            <w:tcW w:w="3799" w:type="dxa"/>
            <w:shd w:val="clear" w:color="auto" w:fill="auto"/>
          </w:tcPr>
          <w:p w:rsidR="009F539E" w:rsidRPr="00284B69" w:rsidRDefault="009F539E" w:rsidP="00DC12F7">
            <w:pPr>
              <w:pStyle w:val="Tabletext"/>
              <w:rPr>
                <w:color w:val="000000" w:themeColor="text1"/>
              </w:rPr>
            </w:pPr>
            <w:r w:rsidRPr="00284B69">
              <w:rPr>
                <w:color w:val="000000" w:themeColor="text1"/>
              </w:rPr>
              <w:t>0.3</w:t>
            </w:r>
          </w:p>
        </w:tc>
      </w:tr>
      <w:tr w:rsidR="009F539E" w:rsidRPr="00284B69" w:rsidTr="00DC12F7">
        <w:tc>
          <w:tcPr>
            <w:tcW w:w="714" w:type="dxa"/>
            <w:shd w:val="clear" w:color="auto" w:fill="auto"/>
          </w:tcPr>
          <w:p w:rsidR="009F539E" w:rsidRPr="00284B69" w:rsidRDefault="009F539E" w:rsidP="00DC12F7">
            <w:pPr>
              <w:pStyle w:val="Tabletext"/>
            </w:pPr>
            <w:r w:rsidRPr="00284B69">
              <w:t>4</w:t>
            </w:r>
          </w:p>
        </w:tc>
        <w:tc>
          <w:tcPr>
            <w:tcW w:w="3799" w:type="dxa"/>
            <w:shd w:val="clear" w:color="auto" w:fill="auto"/>
          </w:tcPr>
          <w:p w:rsidR="009F539E" w:rsidRPr="00284B69" w:rsidRDefault="007E1D99" w:rsidP="00DC12F7">
            <w:pPr>
              <w:pStyle w:val="Tabletext"/>
              <w:rPr>
                <w:i/>
                <w:iCs/>
                <w:color w:val="000000" w:themeColor="text1"/>
              </w:rPr>
            </w:pPr>
            <w:r w:rsidRPr="00284B69">
              <w:rPr>
                <w:iCs/>
                <w:color w:val="000000" w:themeColor="text1"/>
              </w:rPr>
              <w:t>1 July</w:t>
            </w:r>
            <w:r w:rsidR="009F539E" w:rsidRPr="00284B69">
              <w:rPr>
                <w:iCs/>
                <w:color w:val="000000" w:themeColor="text1"/>
              </w:rPr>
              <w:t xml:space="preserve"> 2026</w:t>
            </w:r>
          </w:p>
        </w:tc>
        <w:tc>
          <w:tcPr>
            <w:tcW w:w="3799" w:type="dxa"/>
            <w:shd w:val="clear" w:color="auto" w:fill="auto"/>
          </w:tcPr>
          <w:p w:rsidR="009F539E" w:rsidRPr="00284B69" w:rsidRDefault="009F539E" w:rsidP="00DC12F7">
            <w:pPr>
              <w:pStyle w:val="Tabletext"/>
              <w:rPr>
                <w:color w:val="000000" w:themeColor="text1"/>
              </w:rPr>
            </w:pPr>
            <w:r w:rsidRPr="00284B69">
              <w:rPr>
                <w:color w:val="000000" w:themeColor="text1"/>
              </w:rPr>
              <w:t>0.4</w:t>
            </w:r>
          </w:p>
        </w:tc>
      </w:tr>
      <w:tr w:rsidR="009F539E" w:rsidRPr="00284B69" w:rsidTr="00DC12F7">
        <w:tc>
          <w:tcPr>
            <w:tcW w:w="714" w:type="dxa"/>
            <w:shd w:val="clear" w:color="auto" w:fill="auto"/>
          </w:tcPr>
          <w:p w:rsidR="009F539E" w:rsidRPr="00284B69" w:rsidRDefault="009F539E" w:rsidP="00DC12F7">
            <w:pPr>
              <w:pStyle w:val="Tabletext"/>
            </w:pPr>
            <w:r w:rsidRPr="00284B69">
              <w:t>5</w:t>
            </w:r>
          </w:p>
        </w:tc>
        <w:tc>
          <w:tcPr>
            <w:tcW w:w="3799" w:type="dxa"/>
            <w:shd w:val="clear" w:color="auto" w:fill="auto"/>
          </w:tcPr>
          <w:p w:rsidR="009F539E" w:rsidRPr="00284B69" w:rsidRDefault="007E1D99" w:rsidP="00DC12F7">
            <w:pPr>
              <w:pStyle w:val="Tabletext"/>
              <w:rPr>
                <w:i/>
                <w:iCs/>
                <w:color w:val="000000" w:themeColor="text1"/>
              </w:rPr>
            </w:pPr>
            <w:r w:rsidRPr="00284B69">
              <w:rPr>
                <w:iCs/>
                <w:color w:val="000000" w:themeColor="text1"/>
              </w:rPr>
              <w:t>1 July</w:t>
            </w:r>
            <w:r w:rsidR="009F539E" w:rsidRPr="00284B69">
              <w:rPr>
                <w:iCs/>
                <w:color w:val="000000" w:themeColor="text1"/>
              </w:rPr>
              <w:t xml:space="preserve"> 2027</w:t>
            </w:r>
          </w:p>
        </w:tc>
        <w:tc>
          <w:tcPr>
            <w:tcW w:w="3799" w:type="dxa"/>
            <w:shd w:val="clear" w:color="auto" w:fill="auto"/>
          </w:tcPr>
          <w:p w:rsidR="009F539E" w:rsidRPr="00284B69" w:rsidRDefault="009F539E" w:rsidP="00DC12F7">
            <w:pPr>
              <w:pStyle w:val="Tabletext"/>
              <w:rPr>
                <w:color w:val="000000" w:themeColor="text1"/>
              </w:rPr>
            </w:pPr>
            <w:r w:rsidRPr="00284B69">
              <w:rPr>
                <w:color w:val="000000" w:themeColor="text1"/>
              </w:rPr>
              <w:t>0.6</w:t>
            </w:r>
          </w:p>
        </w:tc>
      </w:tr>
      <w:tr w:rsidR="009F539E" w:rsidRPr="00284B69" w:rsidTr="00DC12F7">
        <w:tc>
          <w:tcPr>
            <w:tcW w:w="714" w:type="dxa"/>
            <w:tcBorders>
              <w:bottom w:val="single" w:sz="2" w:space="0" w:color="auto"/>
            </w:tcBorders>
            <w:shd w:val="clear" w:color="auto" w:fill="auto"/>
          </w:tcPr>
          <w:p w:rsidR="009F539E" w:rsidRPr="00284B69" w:rsidRDefault="009F539E" w:rsidP="00DC12F7">
            <w:pPr>
              <w:pStyle w:val="Tabletext"/>
            </w:pPr>
            <w:r w:rsidRPr="00284B69">
              <w:t>6</w:t>
            </w:r>
          </w:p>
        </w:tc>
        <w:tc>
          <w:tcPr>
            <w:tcW w:w="3799" w:type="dxa"/>
            <w:tcBorders>
              <w:bottom w:val="single" w:sz="2" w:space="0" w:color="auto"/>
            </w:tcBorders>
            <w:shd w:val="clear" w:color="auto" w:fill="auto"/>
          </w:tcPr>
          <w:p w:rsidR="009F539E" w:rsidRPr="00284B69" w:rsidRDefault="007E1D99" w:rsidP="00DC12F7">
            <w:pPr>
              <w:pStyle w:val="Tabletext"/>
              <w:rPr>
                <w:i/>
                <w:iCs/>
                <w:color w:val="000000" w:themeColor="text1"/>
              </w:rPr>
            </w:pPr>
            <w:r w:rsidRPr="00284B69">
              <w:rPr>
                <w:iCs/>
                <w:color w:val="000000" w:themeColor="text1"/>
              </w:rPr>
              <w:t>1 July</w:t>
            </w:r>
            <w:r w:rsidR="009F539E" w:rsidRPr="00284B69">
              <w:rPr>
                <w:iCs/>
                <w:color w:val="000000" w:themeColor="text1"/>
              </w:rPr>
              <w:t xml:space="preserve"> 2028</w:t>
            </w:r>
          </w:p>
        </w:tc>
        <w:tc>
          <w:tcPr>
            <w:tcW w:w="3799" w:type="dxa"/>
            <w:tcBorders>
              <w:bottom w:val="single" w:sz="2" w:space="0" w:color="auto"/>
            </w:tcBorders>
            <w:shd w:val="clear" w:color="auto" w:fill="auto"/>
          </w:tcPr>
          <w:p w:rsidR="009F539E" w:rsidRPr="00284B69" w:rsidRDefault="009F539E" w:rsidP="00DC12F7">
            <w:pPr>
              <w:pStyle w:val="Tabletext"/>
              <w:rPr>
                <w:color w:val="000000" w:themeColor="text1"/>
              </w:rPr>
            </w:pPr>
            <w:r w:rsidRPr="00284B69">
              <w:rPr>
                <w:color w:val="000000" w:themeColor="text1"/>
              </w:rPr>
              <w:t>0.8</w:t>
            </w:r>
          </w:p>
        </w:tc>
      </w:tr>
      <w:tr w:rsidR="009F539E" w:rsidRPr="00284B69" w:rsidTr="00DC12F7">
        <w:tc>
          <w:tcPr>
            <w:tcW w:w="714" w:type="dxa"/>
            <w:tcBorders>
              <w:top w:val="single" w:sz="2" w:space="0" w:color="auto"/>
              <w:bottom w:val="single" w:sz="12" w:space="0" w:color="auto"/>
            </w:tcBorders>
            <w:shd w:val="clear" w:color="auto" w:fill="auto"/>
          </w:tcPr>
          <w:p w:rsidR="009F539E" w:rsidRPr="00284B69" w:rsidRDefault="009F539E" w:rsidP="00DC12F7">
            <w:pPr>
              <w:pStyle w:val="Tabletext"/>
            </w:pPr>
            <w:r w:rsidRPr="00284B69">
              <w:t>7</w:t>
            </w:r>
          </w:p>
        </w:tc>
        <w:tc>
          <w:tcPr>
            <w:tcW w:w="3799" w:type="dxa"/>
            <w:tcBorders>
              <w:top w:val="single" w:sz="2" w:space="0" w:color="auto"/>
              <w:bottom w:val="single" w:sz="12" w:space="0" w:color="auto"/>
            </w:tcBorders>
            <w:shd w:val="clear" w:color="auto" w:fill="auto"/>
          </w:tcPr>
          <w:p w:rsidR="009F539E" w:rsidRPr="00284B69" w:rsidRDefault="007E1D99" w:rsidP="00DC12F7">
            <w:pPr>
              <w:pStyle w:val="Tabletext"/>
              <w:rPr>
                <w:i/>
                <w:iCs/>
                <w:color w:val="000000" w:themeColor="text1"/>
              </w:rPr>
            </w:pPr>
            <w:r w:rsidRPr="00284B69">
              <w:rPr>
                <w:iCs/>
                <w:color w:val="000000" w:themeColor="text1"/>
              </w:rPr>
              <w:t>1 July</w:t>
            </w:r>
            <w:r w:rsidR="009F539E" w:rsidRPr="00284B69">
              <w:rPr>
                <w:iCs/>
                <w:color w:val="000000" w:themeColor="text1"/>
              </w:rPr>
              <w:t xml:space="preserve"> 2029 or a later </w:t>
            </w:r>
            <w:r w:rsidRPr="00284B69">
              <w:rPr>
                <w:iCs/>
                <w:color w:val="000000" w:themeColor="text1"/>
              </w:rPr>
              <w:t>1 July</w:t>
            </w:r>
          </w:p>
        </w:tc>
        <w:tc>
          <w:tcPr>
            <w:tcW w:w="3799" w:type="dxa"/>
            <w:tcBorders>
              <w:top w:val="single" w:sz="2" w:space="0" w:color="auto"/>
              <w:bottom w:val="single" w:sz="12" w:space="0" w:color="auto"/>
            </w:tcBorders>
            <w:shd w:val="clear" w:color="auto" w:fill="auto"/>
          </w:tcPr>
          <w:p w:rsidR="009F539E" w:rsidRPr="00284B69" w:rsidRDefault="009F539E" w:rsidP="00DC12F7">
            <w:pPr>
              <w:pStyle w:val="Tabletext"/>
              <w:rPr>
                <w:color w:val="000000" w:themeColor="text1"/>
              </w:rPr>
            </w:pPr>
            <w:r w:rsidRPr="00284B69">
              <w:rPr>
                <w:color w:val="000000" w:themeColor="text1"/>
              </w:rPr>
              <w:t>1</w:t>
            </w:r>
          </w:p>
        </w:tc>
      </w:tr>
    </w:tbl>
    <w:p w:rsidR="009F539E" w:rsidRPr="00284B69" w:rsidRDefault="009F539E" w:rsidP="009F539E">
      <w:pPr>
        <w:pStyle w:val="Tabletext"/>
      </w:pPr>
    </w:p>
    <w:p w:rsidR="00E65869" w:rsidRPr="00284B69" w:rsidRDefault="00E65869" w:rsidP="009A3139">
      <w:pPr>
        <w:pStyle w:val="ActHead4"/>
      </w:pPr>
      <w:bookmarkStart w:id="19" w:name="_Toc122614894"/>
      <w:r w:rsidRPr="00C9737A">
        <w:rPr>
          <w:rStyle w:val="CharSubdNo"/>
        </w:rPr>
        <w:t xml:space="preserve">Subdivision </w:t>
      </w:r>
      <w:r w:rsidR="009F539E" w:rsidRPr="00C9737A">
        <w:rPr>
          <w:rStyle w:val="CharSubdNo"/>
        </w:rPr>
        <w:t>C</w:t>
      </w:r>
      <w:r w:rsidRPr="00284B69">
        <w:t>—</w:t>
      </w:r>
      <w:r w:rsidRPr="00C9737A">
        <w:rPr>
          <w:rStyle w:val="CharSubdText"/>
        </w:rPr>
        <w:t>Emissions intensity determination</w:t>
      </w:r>
      <w:bookmarkEnd w:id="19"/>
    </w:p>
    <w:p w:rsidR="00E84F23" w:rsidRPr="00284B69" w:rsidRDefault="00E327AA" w:rsidP="00E84F23">
      <w:pPr>
        <w:pStyle w:val="ActHead5"/>
      </w:pPr>
      <w:bookmarkStart w:id="20" w:name="_Toc122614895"/>
      <w:r w:rsidRPr="00C9737A">
        <w:rPr>
          <w:rStyle w:val="CharSectno"/>
        </w:rPr>
        <w:t>13</w:t>
      </w:r>
      <w:r w:rsidR="00E84F23" w:rsidRPr="00284B69">
        <w:t xml:space="preserve">  Application for emissions intensity determination</w:t>
      </w:r>
      <w:bookmarkEnd w:id="20"/>
    </w:p>
    <w:p w:rsidR="009516F9" w:rsidRPr="00284B69" w:rsidRDefault="0013071D" w:rsidP="00E84F23">
      <w:pPr>
        <w:pStyle w:val="subsection"/>
      </w:pPr>
      <w:r w:rsidRPr="00284B69">
        <w:tab/>
        <w:t>(1)</w:t>
      </w:r>
      <w:r w:rsidRPr="00284B69">
        <w:tab/>
      </w:r>
      <w:r w:rsidR="00E84F23" w:rsidRPr="00284B69">
        <w:t xml:space="preserve">The responsible emitter for </w:t>
      </w:r>
      <w:r w:rsidR="00234D54" w:rsidRPr="00284B69">
        <w:t>an existing facility</w:t>
      </w:r>
      <w:r w:rsidR="00E84F23" w:rsidRPr="00284B69">
        <w:t xml:space="preserve"> may apply to the Regulator for an emissions intensity determination</w:t>
      </w:r>
      <w:r w:rsidR="00F26137" w:rsidRPr="00284B69">
        <w:t>.</w:t>
      </w:r>
    </w:p>
    <w:p w:rsidR="00BF6D4F" w:rsidRPr="00284B69" w:rsidRDefault="00366606" w:rsidP="00E84F23">
      <w:pPr>
        <w:pStyle w:val="subsection"/>
      </w:pPr>
      <w:r w:rsidRPr="00284B69">
        <w:tab/>
        <w:t>(2)</w:t>
      </w:r>
      <w:r w:rsidRPr="00284B69">
        <w:tab/>
        <w:t>The application must be made</w:t>
      </w:r>
      <w:r w:rsidR="00BF6D4F" w:rsidRPr="00284B69">
        <w:t>:</w:t>
      </w:r>
    </w:p>
    <w:p w:rsidR="009A7D4E" w:rsidRPr="00284B69" w:rsidRDefault="009A7D4E" w:rsidP="009A7D4E">
      <w:pPr>
        <w:pStyle w:val="paragraph"/>
      </w:pPr>
      <w:r w:rsidRPr="00284B69">
        <w:tab/>
        <w:t>(a)</w:t>
      </w:r>
      <w:r w:rsidRPr="00284B69">
        <w:tab/>
        <w:t>in a manner and form approved, in writing, by the Regulator; and</w:t>
      </w:r>
    </w:p>
    <w:p w:rsidR="009A7D4E" w:rsidRPr="00284B69" w:rsidRDefault="009A7D4E" w:rsidP="009A7D4E">
      <w:pPr>
        <w:pStyle w:val="paragraph"/>
      </w:pPr>
      <w:r w:rsidRPr="00284B69">
        <w:tab/>
        <w:t>(b)</w:t>
      </w:r>
      <w:r w:rsidRPr="00284B69">
        <w:tab/>
      </w:r>
      <w:r w:rsidR="00244384" w:rsidRPr="00284B69">
        <w:t>before the</w:t>
      </w:r>
      <w:r w:rsidR="00615379" w:rsidRPr="00284B69">
        <w:t xml:space="preserve"> end of the</w:t>
      </w:r>
      <w:r w:rsidR="00244384" w:rsidRPr="00284B69">
        <w:t xml:space="preserve"> due date for the application</w:t>
      </w:r>
      <w:r w:rsidR="00366606" w:rsidRPr="00284B69">
        <w:t xml:space="preserve"> </w:t>
      </w:r>
      <w:r w:rsidRPr="00284B69">
        <w:t>unless the Regulator agrees to accept the application after that date.</w:t>
      </w:r>
    </w:p>
    <w:p w:rsidR="00AD2EA2" w:rsidRPr="00284B69" w:rsidRDefault="00AD2EA2" w:rsidP="00AD2EA2">
      <w:pPr>
        <w:pStyle w:val="notetext"/>
      </w:pPr>
      <w:r w:rsidRPr="00284B69">
        <w:t>Note:</w:t>
      </w:r>
      <w:r w:rsidRPr="00284B69">
        <w:tab/>
        <w:t xml:space="preserve">For the due date for the application, see section </w:t>
      </w:r>
      <w:r w:rsidR="00E327AA" w:rsidRPr="00284B69">
        <w:t>41</w:t>
      </w:r>
      <w:r w:rsidRPr="00284B69">
        <w:t>.</w:t>
      </w:r>
    </w:p>
    <w:p w:rsidR="00961BC4" w:rsidRPr="00284B69" w:rsidRDefault="0013071D" w:rsidP="00961BC4">
      <w:pPr>
        <w:pStyle w:val="subsection"/>
      </w:pPr>
      <w:r w:rsidRPr="00284B69">
        <w:tab/>
        <w:t>(</w:t>
      </w:r>
      <w:r w:rsidR="00D43A7D" w:rsidRPr="00284B69">
        <w:t>3</w:t>
      </w:r>
      <w:r w:rsidRPr="00284B69">
        <w:t>)</w:t>
      </w:r>
      <w:r w:rsidRPr="00284B69">
        <w:tab/>
      </w:r>
      <w:r w:rsidR="009516F9" w:rsidRPr="00284B69">
        <w:t>The application must specify</w:t>
      </w:r>
      <w:r w:rsidR="00961BC4" w:rsidRPr="00284B69">
        <w:t>:</w:t>
      </w:r>
    </w:p>
    <w:p w:rsidR="00961BC4" w:rsidRPr="00284B69" w:rsidRDefault="00961BC4" w:rsidP="00961BC4">
      <w:pPr>
        <w:pStyle w:val="paragraph"/>
      </w:pPr>
      <w:r w:rsidRPr="00284B69">
        <w:tab/>
        <w:t>(a)</w:t>
      </w:r>
      <w:r w:rsidRPr="00284B69">
        <w:tab/>
        <w:t xml:space="preserve">the first financial year </w:t>
      </w:r>
      <w:r w:rsidR="003F0645" w:rsidRPr="00284B69">
        <w:t>in relation to which the</w:t>
      </w:r>
      <w:r w:rsidRPr="00284B69">
        <w:t xml:space="preserve"> determination</w:t>
      </w:r>
      <w:r w:rsidR="003F0645" w:rsidRPr="00284B69">
        <w:t xml:space="preserve"> would apply</w:t>
      </w:r>
      <w:r w:rsidRPr="00284B69">
        <w:t>; and</w:t>
      </w:r>
    </w:p>
    <w:p w:rsidR="009516F9" w:rsidRPr="00284B69" w:rsidRDefault="00961BC4" w:rsidP="00961BC4">
      <w:pPr>
        <w:pStyle w:val="paragraph"/>
      </w:pPr>
      <w:r w:rsidRPr="00284B69">
        <w:tab/>
        <w:t>(b)</w:t>
      </w:r>
      <w:r w:rsidRPr="00284B69">
        <w:tab/>
      </w:r>
      <w:r w:rsidR="00D43A7D" w:rsidRPr="00284B69">
        <w:t>the</w:t>
      </w:r>
      <w:r w:rsidR="009516F9" w:rsidRPr="00284B69">
        <w:t xml:space="preserve"> historical production va</w:t>
      </w:r>
      <w:r w:rsidR="003030D0" w:rsidRPr="00284B69">
        <w:t>riable</w:t>
      </w:r>
      <w:r w:rsidR="00D43A7D" w:rsidRPr="00284B69">
        <w:t>s (if any)</w:t>
      </w:r>
      <w:r w:rsidR="009516F9" w:rsidRPr="00284B69">
        <w:t xml:space="preserve"> for the facility</w:t>
      </w:r>
      <w:r w:rsidRPr="00284B69">
        <w:t>; and</w:t>
      </w:r>
    </w:p>
    <w:p w:rsidR="00961BC4" w:rsidRPr="00284B69" w:rsidRDefault="00961BC4" w:rsidP="00961BC4">
      <w:pPr>
        <w:pStyle w:val="paragraph"/>
      </w:pPr>
      <w:r w:rsidRPr="00284B69">
        <w:tab/>
        <w:t>(c)</w:t>
      </w:r>
      <w:r w:rsidRPr="00284B69">
        <w:tab/>
      </w:r>
      <w:r w:rsidR="00EB7D2E" w:rsidRPr="00284B69">
        <w:t>for each historical financial year—</w:t>
      </w:r>
      <w:r w:rsidR="00E07B3F" w:rsidRPr="00284B69">
        <w:t>a</w:t>
      </w:r>
      <w:r w:rsidR="00EB7D2E" w:rsidRPr="00284B69">
        <w:t xml:space="preserve"> calculation</w:t>
      </w:r>
      <w:r w:rsidR="00DC12F7" w:rsidRPr="00284B69">
        <w:t xml:space="preserve">, in accordance with section </w:t>
      </w:r>
      <w:r w:rsidR="00E327AA" w:rsidRPr="00284B69">
        <w:t>14</w:t>
      </w:r>
      <w:r w:rsidR="00DC12F7" w:rsidRPr="00284B69">
        <w:t>,</w:t>
      </w:r>
      <w:r w:rsidR="00E07B3F" w:rsidRPr="00284B69">
        <w:t xml:space="preserve"> of </w:t>
      </w:r>
      <w:r w:rsidRPr="00284B69">
        <w:t>the amount of covered emissions</w:t>
      </w:r>
      <w:r w:rsidR="00EB7D2E" w:rsidRPr="00284B69">
        <w:t xml:space="preserve"> of greenhouse gases</w:t>
      </w:r>
      <w:r w:rsidR="00B63B08" w:rsidRPr="00284B69">
        <w:t xml:space="preserve"> (in </w:t>
      </w:r>
      <w:r w:rsidR="00745D19" w:rsidRPr="00284B69">
        <w:rPr>
          <w:bCs/>
          <w:iCs/>
        </w:rPr>
        <w:t>t CO</w:t>
      </w:r>
      <w:r w:rsidR="00745D19" w:rsidRPr="00284B69">
        <w:rPr>
          <w:bCs/>
          <w:iCs/>
          <w:vertAlign w:val="subscript"/>
        </w:rPr>
        <w:t>2</w:t>
      </w:r>
      <w:r w:rsidR="00284B69">
        <w:rPr>
          <w:bCs/>
          <w:iCs/>
        </w:rPr>
        <w:noBreakHyphen/>
      </w:r>
      <w:r w:rsidR="00745D19" w:rsidRPr="00284B69">
        <w:rPr>
          <w:bCs/>
          <w:iCs/>
        </w:rPr>
        <w:t>e</w:t>
      </w:r>
      <w:r w:rsidR="00B63B08" w:rsidRPr="00284B69">
        <w:t>)</w:t>
      </w:r>
      <w:r w:rsidR="005558A2" w:rsidRPr="00284B69">
        <w:t xml:space="preserve"> </w:t>
      </w:r>
      <w:r w:rsidR="004E07DE" w:rsidRPr="00284B69">
        <w:t xml:space="preserve">from the operation of the facility during </w:t>
      </w:r>
      <w:r w:rsidR="00EB7D2E" w:rsidRPr="00284B69">
        <w:t>the</w:t>
      </w:r>
      <w:r w:rsidR="004E07DE" w:rsidRPr="00284B69">
        <w:t xml:space="preserve"> </w:t>
      </w:r>
      <w:r w:rsidRPr="00284B69">
        <w:t>historical financial year</w:t>
      </w:r>
      <w:r w:rsidR="00FF3B1C" w:rsidRPr="00284B69">
        <w:t>; and</w:t>
      </w:r>
    </w:p>
    <w:p w:rsidR="007C71A9" w:rsidRPr="00284B69" w:rsidRDefault="007C71A9" w:rsidP="00961BC4">
      <w:pPr>
        <w:pStyle w:val="paragraph"/>
      </w:pPr>
      <w:r w:rsidRPr="00284B69">
        <w:tab/>
        <w:t>(d)</w:t>
      </w:r>
      <w:r w:rsidRPr="00284B69">
        <w:tab/>
        <w:t xml:space="preserve">the estimates and assumptions (if any) made in accordance with subsection </w:t>
      </w:r>
      <w:r w:rsidR="00E327AA" w:rsidRPr="00284B69">
        <w:t>14</w:t>
      </w:r>
      <w:r w:rsidRPr="00284B69">
        <w:t>(3); and</w:t>
      </w:r>
    </w:p>
    <w:p w:rsidR="00FF3B1C" w:rsidRPr="00284B69" w:rsidRDefault="00FF3B1C" w:rsidP="00961BC4">
      <w:pPr>
        <w:pStyle w:val="paragraph"/>
      </w:pPr>
      <w:r w:rsidRPr="00284B69">
        <w:tab/>
        <w:t>(</w:t>
      </w:r>
      <w:r w:rsidR="007C71A9" w:rsidRPr="00284B69">
        <w:t>e</w:t>
      </w:r>
      <w:r w:rsidRPr="00284B69">
        <w:t>)</w:t>
      </w:r>
      <w:r w:rsidRPr="00284B69">
        <w:tab/>
      </w:r>
      <w:r w:rsidR="00D43A7D" w:rsidRPr="00284B69">
        <w:t>the</w:t>
      </w:r>
      <w:r w:rsidRPr="00284B69">
        <w:t xml:space="preserve"> </w:t>
      </w:r>
      <w:r w:rsidR="002479CD" w:rsidRPr="00284B69">
        <w:t>transitional production</w:t>
      </w:r>
      <w:r w:rsidR="005827AB" w:rsidRPr="00284B69">
        <w:t xml:space="preserve"> variable</w:t>
      </w:r>
      <w:r w:rsidR="00D43A7D" w:rsidRPr="00284B69">
        <w:t>s (if any)</w:t>
      </w:r>
      <w:r w:rsidRPr="00284B69">
        <w:t xml:space="preserve"> for the facility</w:t>
      </w:r>
      <w:r w:rsidR="00F26137" w:rsidRPr="00284B69">
        <w:t>.</w:t>
      </w:r>
    </w:p>
    <w:p w:rsidR="009B2C68" w:rsidRPr="00284B69" w:rsidRDefault="0013071D" w:rsidP="00E84F23">
      <w:pPr>
        <w:pStyle w:val="subsection"/>
      </w:pPr>
      <w:r w:rsidRPr="00284B69">
        <w:tab/>
        <w:t>(</w:t>
      </w:r>
      <w:r w:rsidR="00D43A7D" w:rsidRPr="00284B69">
        <w:t>4</w:t>
      </w:r>
      <w:r w:rsidRPr="00284B69">
        <w:t>)</w:t>
      </w:r>
      <w:r w:rsidRPr="00284B69">
        <w:tab/>
      </w:r>
      <w:r w:rsidR="00E84F23" w:rsidRPr="00284B69">
        <w:t xml:space="preserve">For each </w:t>
      </w:r>
      <w:r w:rsidR="00E419DA" w:rsidRPr="00284B69">
        <w:t>historical production variable</w:t>
      </w:r>
      <w:r w:rsidR="00FF3B1C" w:rsidRPr="00284B69">
        <w:t xml:space="preserve"> for the facility</w:t>
      </w:r>
      <w:r w:rsidR="005D0865" w:rsidRPr="00284B69">
        <w:t>, the application must</w:t>
      </w:r>
      <w:r w:rsidR="00BF660C" w:rsidRPr="00284B69">
        <w:t>,</w:t>
      </w:r>
      <w:r w:rsidR="00E722BD" w:rsidRPr="00284B69">
        <w:t xml:space="preserve"> </w:t>
      </w:r>
      <w:r w:rsidR="00F8043E" w:rsidRPr="00284B69">
        <w:t>to the extent reasonably practicable</w:t>
      </w:r>
      <w:r w:rsidR="00BF660C" w:rsidRPr="00284B69">
        <w:t xml:space="preserve">, </w:t>
      </w:r>
      <w:r w:rsidR="009B2C68" w:rsidRPr="00284B69">
        <w:t>include</w:t>
      </w:r>
      <w:r w:rsidR="00DD73F1" w:rsidRPr="00284B69">
        <w:t xml:space="preserve"> </w:t>
      </w:r>
      <w:r w:rsidR="00CB1098" w:rsidRPr="00284B69">
        <w:t>designated historical information</w:t>
      </w:r>
      <w:r w:rsidR="009B2C68" w:rsidRPr="00284B69">
        <w:t xml:space="preserve"> about the production variable</w:t>
      </w:r>
      <w:r w:rsidR="00F26137" w:rsidRPr="00284B69">
        <w:t>.</w:t>
      </w:r>
    </w:p>
    <w:p w:rsidR="00DC12F7" w:rsidRPr="00284B69" w:rsidRDefault="00DC12F7" w:rsidP="00DC12F7">
      <w:pPr>
        <w:pStyle w:val="subsection"/>
      </w:pPr>
      <w:r w:rsidRPr="00284B69">
        <w:tab/>
        <w:t>(5)</w:t>
      </w:r>
      <w:r w:rsidRPr="00284B69">
        <w:tab/>
        <w:t xml:space="preserve">The following information is </w:t>
      </w:r>
      <w:r w:rsidRPr="00284B69">
        <w:rPr>
          <w:b/>
          <w:i/>
        </w:rPr>
        <w:t>designated historical information</w:t>
      </w:r>
      <w:r w:rsidRPr="00284B69">
        <w:t xml:space="preserve"> about a historical production variable for a facility:</w:t>
      </w:r>
    </w:p>
    <w:p w:rsidR="00DC12F7" w:rsidRPr="00284B69" w:rsidRDefault="00DC12F7" w:rsidP="00DC12F7">
      <w:pPr>
        <w:pStyle w:val="paragraph"/>
      </w:pPr>
      <w:r w:rsidRPr="00284B69">
        <w:tab/>
        <w:t>(a)</w:t>
      </w:r>
      <w:r w:rsidRPr="00284B69">
        <w:tab/>
        <w:t xml:space="preserve">the quantity of the production variable in each historical financial year that is measured in accordance with any measurement requirements or procedures specified in </w:t>
      </w:r>
      <w:r w:rsidR="007125D6" w:rsidRPr="00284B69">
        <w:t>Schedule 1</w:t>
      </w:r>
      <w:r w:rsidRPr="00284B69">
        <w:t xml:space="preserve"> in relation to the production variable;</w:t>
      </w:r>
    </w:p>
    <w:p w:rsidR="00DC12F7" w:rsidRPr="00284B69" w:rsidRDefault="00DC12F7" w:rsidP="00DC12F7">
      <w:pPr>
        <w:pStyle w:val="paragraph"/>
      </w:pPr>
      <w:r w:rsidRPr="00284B69">
        <w:tab/>
        <w:t>(b)</w:t>
      </w:r>
      <w:r w:rsidRPr="00284B69">
        <w:tab/>
        <w:t xml:space="preserve">the amount of covered emissions of greenhouse gases (in </w:t>
      </w:r>
      <w:r w:rsidRPr="00284B69">
        <w:rPr>
          <w:bCs/>
          <w:iCs/>
        </w:rPr>
        <w:t>t CO</w:t>
      </w:r>
      <w:r w:rsidRPr="00284B69">
        <w:rPr>
          <w:bCs/>
          <w:iCs/>
          <w:vertAlign w:val="subscript"/>
        </w:rPr>
        <w:t>2</w:t>
      </w:r>
      <w:r w:rsidR="00284B69">
        <w:rPr>
          <w:bCs/>
          <w:iCs/>
        </w:rPr>
        <w:noBreakHyphen/>
      </w:r>
      <w:r w:rsidRPr="00284B69">
        <w:rPr>
          <w:bCs/>
          <w:iCs/>
        </w:rPr>
        <w:t>e</w:t>
      </w:r>
      <w:r w:rsidRPr="00284B69">
        <w:t>) relevantly associated with the production variable in each historical financial year.</w:t>
      </w:r>
    </w:p>
    <w:p w:rsidR="00DC12F7" w:rsidRPr="00284B69" w:rsidRDefault="00DC12F7" w:rsidP="00DC12F7">
      <w:pPr>
        <w:pStyle w:val="notetext"/>
      </w:pPr>
      <w:r w:rsidRPr="00284B69">
        <w:t>Note:</w:t>
      </w:r>
      <w:r w:rsidRPr="00284B69">
        <w:tab/>
        <w:t xml:space="preserve">See the definition of </w:t>
      </w:r>
      <w:r w:rsidRPr="00284B69">
        <w:rPr>
          <w:b/>
          <w:i/>
        </w:rPr>
        <w:t>relevantly associated with</w:t>
      </w:r>
      <w:r w:rsidRPr="00284B69">
        <w:t xml:space="preserve"> in section </w:t>
      </w:r>
      <w:r w:rsidR="00E327AA" w:rsidRPr="00284B69">
        <w:t>15</w:t>
      </w:r>
      <w:r w:rsidRPr="00284B69">
        <w:t>.</w:t>
      </w:r>
    </w:p>
    <w:p w:rsidR="008B51C4" w:rsidRPr="00284B69" w:rsidRDefault="008B51C4" w:rsidP="008B51C4">
      <w:pPr>
        <w:pStyle w:val="subsection"/>
      </w:pPr>
      <w:r w:rsidRPr="00284B69">
        <w:tab/>
        <w:t>(</w:t>
      </w:r>
      <w:r w:rsidR="00DC12F7" w:rsidRPr="00284B69">
        <w:t>6</w:t>
      </w:r>
      <w:r w:rsidRPr="00284B69">
        <w:t>)</w:t>
      </w:r>
      <w:r w:rsidRPr="00284B69">
        <w:tab/>
        <w:t xml:space="preserve">If the application does not include </w:t>
      </w:r>
      <w:r w:rsidR="00CB1098" w:rsidRPr="00284B69">
        <w:t>designated historical information</w:t>
      </w:r>
      <w:r w:rsidRPr="00284B69">
        <w:t xml:space="preserve"> about a historical production variable for the facility, the application must include an explanation of why such information has not been included.</w:t>
      </w:r>
    </w:p>
    <w:p w:rsidR="005B4A32" w:rsidRPr="00284B69" w:rsidRDefault="0013071D" w:rsidP="005B4A32">
      <w:pPr>
        <w:pStyle w:val="subsection"/>
      </w:pPr>
      <w:r w:rsidRPr="00284B69">
        <w:tab/>
        <w:t>(</w:t>
      </w:r>
      <w:r w:rsidR="00DC12F7" w:rsidRPr="00284B69">
        <w:t>7</w:t>
      </w:r>
      <w:r w:rsidRPr="00284B69">
        <w:t>)</w:t>
      </w:r>
      <w:r w:rsidRPr="00284B69">
        <w:tab/>
      </w:r>
      <w:r w:rsidR="005B4A32" w:rsidRPr="00284B69">
        <w:t>If</w:t>
      </w:r>
      <w:r w:rsidR="003030D0" w:rsidRPr="00284B69">
        <w:t xml:space="preserve"> a greenhouse gas other than carbon dioxide comprise</w:t>
      </w:r>
      <w:r w:rsidR="000D697C" w:rsidRPr="00284B69">
        <w:t>s</w:t>
      </w:r>
      <w:r w:rsidR="003030D0" w:rsidRPr="00284B69">
        <w:t xml:space="preserve"> more than 1% of</w:t>
      </w:r>
      <w:r w:rsidR="005B4A32" w:rsidRPr="00284B69">
        <w:t xml:space="preserve"> the </w:t>
      </w:r>
      <w:r w:rsidR="003030D0" w:rsidRPr="00284B69">
        <w:t xml:space="preserve">covered emissions </w:t>
      </w:r>
      <w:r w:rsidR="009332DB" w:rsidRPr="00284B69">
        <w:t>relevantly associated with</w:t>
      </w:r>
      <w:r w:rsidR="003030D0" w:rsidRPr="00284B69">
        <w:t xml:space="preserve"> a production variable</w:t>
      </w:r>
      <w:r w:rsidR="002763E6" w:rsidRPr="00284B69">
        <w:t xml:space="preserve"> for the facility</w:t>
      </w:r>
      <w:r w:rsidR="003030D0" w:rsidRPr="00284B69">
        <w:t xml:space="preserve"> in a</w:t>
      </w:r>
      <w:r w:rsidR="009446D6" w:rsidRPr="00284B69">
        <w:t xml:space="preserve"> particular</w:t>
      </w:r>
      <w:r w:rsidR="003030D0" w:rsidRPr="00284B69">
        <w:t xml:space="preserve"> historical financial year, the application must specify the amount of that gas</w:t>
      </w:r>
      <w:r w:rsidR="00B63B08" w:rsidRPr="00284B69">
        <w:t xml:space="preserve"> (in </w:t>
      </w:r>
      <w:r w:rsidR="00745D19" w:rsidRPr="00284B69">
        <w:rPr>
          <w:bCs/>
          <w:iCs/>
        </w:rPr>
        <w:t>t CO</w:t>
      </w:r>
      <w:r w:rsidR="00745D19" w:rsidRPr="00284B69">
        <w:rPr>
          <w:bCs/>
          <w:iCs/>
          <w:vertAlign w:val="subscript"/>
        </w:rPr>
        <w:t>2</w:t>
      </w:r>
      <w:r w:rsidR="00284B69">
        <w:rPr>
          <w:bCs/>
          <w:iCs/>
        </w:rPr>
        <w:noBreakHyphen/>
      </w:r>
      <w:r w:rsidR="00745D19" w:rsidRPr="00284B69">
        <w:rPr>
          <w:bCs/>
          <w:iCs/>
        </w:rPr>
        <w:t>e</w:t>
      </w:r>
      <w:r w:rsidR="00B63B08" w:rsidRPr="00284B69">
        <w:t>)</w:t>
      </w:r>
      <w:r w:rsidR="00F26137" w:rsidRPr="00284B69">
        <w:t>.</w:t>
      </w:r>
    </w:p>
    <w:p w:rsidR="00EB7D2E" w:rsidRPr="00284B69" w:rsidRDefault="00E327AA" w:rsidP="0018583C">
      <w:pPr>
        <w:pStyle w:val="ActHead5"/>
      </w:pPr>
      <w:bookmarkStart w:id="21" w:name="_Toc122614896"/>
      <w:r w:rsidRPr="00C9737A">
        <w:rPr>
          <w:rStyle w:val="CharSectno"/>
        </w:rPr>
        <w:t>14</w:t>
      </w:r>
      <w:r w:rsidR="00EB7D2E" w:rsidRPr="00284B69">
        <w:t xml:space="preserve">  Calculating </w:t>
      </w:r>
      <w:r w:rsidR="00CD0251" w:rsidRPr="00284B69">
        <w:t xml:space="preserve">an amount of </w:t>
      </w:r>
      <w:r w:rsidR="00EB7D2E" w:rsidRPr="00284B69">
        <w:t>covered emissions</w:t>
      </w:r>
      <w:bookmarkEnd w:id="21"/>
    </w:p>
    <w:p w:rsidR="00EB7D2E" w:rsidRPr="00284B69" w:rsidRDefault="00EB7D2E" w:rsidP="00EB7D2E">
      <w:pPr>
        <w:pStyle w:val="subsection"/>
      </w:pPr>
      <w:r w:rsidRPr="00284B69">
        <w:tab/>
      </w:r>
      <w:r w:rsidR="00E06AEF" w:rsidRPr="00284B69">
        <w:t>(1)</w:t>
      </w:r>
      <w:r w:rsidRPr="00284B69">
        <w:tab/>
      </w:r>
      <w:r w:rsidR="00E06AEF" w:rsidRPr="00284B69">
        <w:t xml:space="preserve">This section specifies requirements for the purposes of </w:t>
      </w:r>
      <w:r w:rsidR="00EA1C9F" w:rsidRPr="00284B69">
        <w:t>calculating</w:t>
      </w:r>
      <w:r w:rsidRPr="00284B69">
        <w:t xml:space="preserve"> </w:t>
      </w:r>
      <w:r w:rsidR="00CD0251" w:rsidRPr="00284B69">
        <w:t>an</w:t>
      </w:r>
      <w:r w:rsidRPr="00284B69">
        <w:t xml:space="preserve"> amount of covered emissions of greenhouse gases from the operation of a facility during a historical financial year</w:t>
      </w:r>
      <w:r w:rsidR="00E06AEF" w:rsidRPr="00284B69">
        <w:t>.</w:t>
      </w:r>
    </w:p>
    <w:p w:rsidR="00E06AEF" w:rsidRPr="00284B69" w:rsidRDefault="00E06AEF" w:rsidP="00EB7D2E">
      <w:pPr>
        <w:pStyle w:val="subsection"/>
      </w:pPr>
      <w:r w:rsidRPr="00284B69">
        <w:tab/>
        <w:t>(2)</w:t>
      </w:r>
      <w:r w:rsidRPr="00284B69">
        <w:tab/>
      </w:r>
      <w:r w:rsidR="00EA1C9F" w:rsidRPr="00284B69">
        <w:t>T</w:t>
      </w:r>
      <w:r w:rsidRPr="00284B69">
        <w:t xml:space="preserve">he </w:t>
      </w:r>
      <w:r w:rsidR="00CD0251" w:rsidRPr="00284B69">
        <w:t>amount</w:t>
      </w:r>
      <w:r w:rsidRPr="00284B69">
        <w:t xml:space="preserve"> must be calculated:</w:t>
      </w:r>
    </w:p>
    <w:p w:rsidR="00E06AEF" w:rsidRPr="00284B69" w:rsidRDefault="00E06AEF" w:rsidP="00E06AEF">
      <w:pPr>
        <w:pStyle w:val="paragraph"/>
      </w:pPr>
      <w:r w:rsidRPr="00284B69">
        <w:tab/>
        <w:t>(a)</w:t>
      </w:r>
      <w:r w:rsidRPr="00284B69">
        <w:tab/>
        <w:t>in accordance with the NGER (Measurement) Determination; and</w:t>
      </w:r>
    </w:p>
    <w:p w:rsidR="00166C88" w:rsidRPr="00284B69" w:rsidRDefault="00E06AEF" w:rsidP="00E06AEF">
      <w:pPr>
        <w:pStyle w:val="paragraph"/>
      </w:pPr>
      <w:r w:rsidRPr="00284B69">
        <w:tab/>
        <w:t>(b)</w:t>
      </w:r>
      <w:r w:rsidR="00166C88" w:rsidRPr="00284B69">
        <w:tab/>
        <w:t>using the Global Warming Potentials specified</w:t>
      </w:r>
      <w:r w:rsidR="00DC12F7" w:rsidRPr="00284B69">
        <w:t xml:space="preserve"> for th</w:t>
      </w:r>
      <w:r w:rsidR="006D32F3" w:rsidRPr="00284B69">
        <w:t>e relevant greenhouse</w:t>
      </w:r>
      <w:r w:rsidR="00DC12F7" w:rsidRPr="00284B69">
        <w:t xml:space="preserve"> gas in </w:t>
      </w:r>
      <w:r w:rsidR="007E1D99" w:rsidRPr="00284B69">
        <w:t>regulation 2</w:t>
      </w:r>
      <w:r w:rsidR="00DC12F7" w:rsidRPr="00284B69">
        <w:t>.02</w:t>
      </w:r>
      <w:r w:rsidR="00166C88" w:rsidRPr="00284B69">
        <w:t xml:space="preserve"> </w:t>
      </w:r>
      <w:r w:rsidR="00DC12F7" w:rsidRPr="00284B69">
        <w:t>of</w:t>
      </w:r>
      <w:r w:rsidR="00166C88" w:rsidRPr="00284B69">
        <w:t xml:space="preserve"> the NGER Regulations; and</w:t>
      </w:r>
    </w:p>
    <w:p w:rsidR="00EA1C9F" w:rsidRPr="00284B69" w:rsidRDefault="00E06AEF" w:rsidP="00E06AEF">
      <w:pPr>
        <w:pStyle w:val="paragraph"/>
      </w:pPr>
      <w:r w:rsidRPr="00284B69">
        <w:tab/>
      </w:r>
      <w:r w:rsidR="00166C88" w:rsidRPr="00284B69">
        <w:t>(c)</w:t>
      </w:r>
      <w:r w:rsidR="00166C88" w:rsidRPr="00284B69">
        <w:tab/>
      </w:r>
      <w:r w:rsidRPr="00284B69">
        <w:t xml:space="preserve">using the same method </w:t>
      </w:r>
      <w:r w:rsidR="00EA1C9F" w:rsidRPr="00284B69">
        <w:t xml:space="preserve">as the method (the </w:t>
      </w:r>
      <w:r w:rsidR="00EA1C9F" w:rsidRPr="00284B69">
        <w:rPr>
          <w:b/>
          <w:i/>
        </w:rPr>
        <w:t>most recent method</w:t>
      </w:r>
      <w:r w:rsidR="00EA1C9F" w:rsidRPr="00284B69">
        <w:t xml:space="preserve">) </w:t>
      </w:r>
      <w:r w:rsidRPr="00284B69">
        <w:t xml:space="preserve">that was used in the most recent report provided to the Regulator relating to the greenhouse gas emissions from the operation of </w:t>
      </w:r>
      <w:r w:rsidR="00F331D2" w:rsidRPr="00284B69">
        <w:t xml:space="preserve">the </w:t>
      </w:r>
      <w:r w:rsidRPr="00284B69">
        <w:t>facility</w:t>
      </w:r>
      <w:r w:rsidR="00166C88" w:rsidRPr="00284B69">
        <w:t>.</w:t>
      </w:r>
    </w:p>
    <w:p w:rsidR="00E06AEF" w:rsidRPr="00284B69" w:rsidRDefault="00E06AEF" w:rsidP="00E06AEF">
      <w:pPr>
        <w:pStyle w:val="subsection"/>
      </w:pPr>
      <w:r w:rsidRPr="00284B69">
        <w:tab/>
        <w:t>(3)</w:t>
      </w:r>
      <w:r w:rsidRPr="00284B69">
        <w:tab/>
      </w:r>
      <w:r w:rsidR="00EA1C9F" w:rsidRPr="00284B69">
        <w:t xml:space="preserve">For the purposes of </w:t>
      </w:r>
      <w:r w:rsidR="007E1D99" w:rsidRPr="00284B69">
        <w:t>paragraph (</w:t>
      </w:r>
      <w:r w:rsidR="00EA1C9F" w:rsidRPr="00284B69">
        <w:t>2)(</w:t>
      </w:r>
      <w:r w:rsidR="00166C88" w:rsidRPr="00284B69">
        <w:t>c</w:t>
      </w:r>
      <w:r w:rsidR="00EA1C9F" w:rsidRPr="00284B69">
        <w:t>), i</w:t>
      </w:r>
      <w:r w:rsidRPr="00284B69">
        <w:t>f:</w:t>
      </w:r>
    </w:p>
    <w:p w:rsidR="00E06AEF" w:rsidRPr="00284B69" w:rsidRDefault="00DC5F63" w:rsidP="00DC5F63">
      <w:pPr>
        <w:pStyle w:val="paragraph"/>
      </w:pPr>
      <w:r w:rsidRPr="00284B69">
        <w:tab/>
        <w:t>(a)</w:t>
      </w:r>
      <w:r w:rsidRPr="00284B69">
        <w:tab/>
      </w:r>
      <w:r w:rsidR="00E06AEF" w:rsidRPr="00284B69">
        <w:t xml:space="preserve">a report </w:t>
      </w:r>
      <w:r w:rsidRPr="00284B69">
        <w:t xml:space="preserve">was </w:t>
      </w:r>
      <w:r w:rsidR="00E06AEF" w:rsidRPr="00284B69">
        <w:t xml:space="preserve">provided to the Regulator relating to the greenhouse gas emissions from the operation of </w:t>
      </w:r>
      <w:r w:rsidR="00DC12F7" w:rsidRPr="00284B69">
        <w:t xml:space="preserve">the </w:t>
      </w:r>
      <w:r w:rsidR="00E06AEF" w:rsidRPr="00284B69">
        <w:t>facility</w:t>
      </w:r>
      <w:r w:rsidRPr="00284B69">
        <w:t xml:space="preserve"> during the historical financial year</w:t>
      </w:r>
      <w:r w:rsidR="00EA1C9F" w:rsidRPr="00284B69">
        <w:t>; and</w:t>
      </w:r>
    </w:p>
    <w:p w:rsidR="00F331D2" w:rsidRPr="00284B69" w:rsidRDefault="00EA1C9F" w:rsidP="00DC5F63">
      <w:pPr>
        <w:pStyle w:val="paragraph"/>
      </w:pPr>
      <w:r w:rsidRPr="00284B69">
        <w:tab/>
        <w:t>(b)</w:t>
      </w:r>
      <w:r w:rsidRPr="00284B69">
        <w:tab/>
        <w:t>the report used a method other than the most recent method;</w:t>
      </w:r>
    </w:p>
    <w:p w:rsidR="00F331D2" w:rsidRPr="00284B69" w:rsidRDefault="00F331D2" w:rsidP="00F331D2">
      <w:pPr>
        <w:pStyle w:val="subsection2"/>
      </w:pPr>
      <w:r w:rsidRPr="00284B69">
        <w:t xml:space="preserve">estimates and assumptions may be made for the purposes of using the most recent method to calculate the </w:t>
      </w:r>
      <w:r w:rsidR="00CD0251" w:rsidRPr="00284B69">
        <w:t>amount</w:t>
      </w:r>
      <w:r w:rsidRPr="00284B69">
        <w:t>.</w:t>
      </w:r>
    </w:p>
    <w:p w:rsidR="00F331D2" w:rsidRPr="00284B69" w:rsidRDefault="00F331D2" w:rsidP="00F331D2">
      <w:pPr>
        <w:pStyle w:val="subsection"/>
      </w:pPr>
      <w:r w:rsidRPr="00284B69">
        <w:tab/>
        <w:t>(4)</w:t>
      </w:r>
      <w:r w:rsidRPr="00284B69">
        <w:tab/>
        <w:t>In this section:</w:t>
      </w:r>
    </w:p>
    <w:p w:rsidR="00F331D2" w:rsidRPr="00284B69" w:rsidRDefault="00F331D2" w:rsidP="00F331D2">
      <w:pPr>
        <w:pStyle w:val="Definition"/>
      </w:pPr>
      <w:r w:rsidRPr="00284B69">
        <w:rPr>
          <w:b/>
          <w:i/>
        </w:rPr>
        <w:t>method</w:t>
      </w:r>
      <w:r w:rsidRPr="00284B69">
        <w:t xml:space="preserve"> has the same meaning as in the NGER (Measurement) Determination.</w:t>
      </w:r>
    </w:p>
    <w:p w:rsidR="0018583C" w:rsidRPr="00284B69" w:rsidRDefault="00E327AA" w:rsidP="0018583C">
      <w:pPr>
        <w:pStyle w:val="ActHead5"/>
      </w:pPr>
      <w:bookmarkStart w:id="22" w:name="_Toc122614897"/>
      <w:r w:rsidRPr="00C9737A">
        <w:rPr>
          <w:rStyle w:val="CharSectno"/>
        </w:rPr>
        <w:t>15</w:t>
      </w:r>
      <w:r w:rsidR="0018583C" w:rsidRPr="00284B69">
        <w:t xml:space="preserve">  Covered emissions </w:t>
      </w:r>
      <w:r w:rsidR="0018583C" w:rsidRPr="00284B69">
        <w:rPr>
          <w:i/>
        </w:rPr>
        <w:t>relevantly associated with</w:t>
      </w:r>
      <w:r w:rsidR="0018583C" w:rsidRPr="00284B69">
        <w:t xml:space="preserve"> </w:t>
      </w:r>
      <w:r w:rsidR="007E3B10" w:rsidRPr="00284B69">
        <w:t>a</w:t>
      </w:r>
      <w:r w:rsidR="006D32F3" w:rsidRPr="00284B69">
        <w:t xml:space="preserve"> historical</w:t>
      </w:r>
      <w:r w:rsidR="007E3B10" w:rsidRPr="00284B69">
        <w:t xml:space="preserve"> </w:t>
      </w:r>
      <w:r w:rsidR="0018583C" w:rsidRPr="00284B69">
        <w:t>production variable</w:t>
      </w:r>
      <w:bookmarkEnd w:id="22"/>
    </w:p>
    <w:p w:rsidR="0018583C" w:rsidRPr="00284B69" w:rsidRDefault="0018583C" w:rsidP="0018583C">
      <w:pPr>
        <w:pStyle w:val="subsection"/>
      </w:pPr>
      <w:r w:rsidRPr="00284B69">
        <w:tab/>
        <w:t>(</w:t>
      </w:r>
      <w:r w:rsidR="00934E73" w:rsidRPr="00284B69">
        <w:t>1</w:t>
      </w:r>
      <w:r w:rsidRPr="00284B69">
        <w:t>)</w:t>
      </w:r>
      <w:r w:rsidRPr="00284B69">
        <w:tab/>
      </w:r>
      <w:r w:rsidR="00934E73" w:rsidRPr="00284B69">
        <w:t>C</w:t>
      </w:r>
      <w:r w:rsidRPr="00284B69">
        <w:t xml:space="preserve">overed emissions of greenhouse gases from the operation of </w:t>
      </w:r>
      <w:r w:rsidR="00934E73" w:rsidRPr="00284B69">
        <w:t>a</w:t>
      </w:r>
      <w:r w:rsidRPr="00284B69">
        <w:t xml:space="preserve"> facility during a</w:t>
      </w:r>
      <w:r w:rsidR="00454768" w:rsidRPr="00284B69">
        <w:t xml:space="preserve"> particular</w:t>
      </w:r>
      <w:r w:rsidRPr="00284B69">
        <w:t xml:space="preserve"> historical financial year are </w:t>
      </w:r>
      <w:r w:rsidRPr="00284B69">
        <w:rPr>
          <w:b/>
          <w:i/>
        </w:rPr>
        <w:t>relevantly associated with</w:t>
      </w:r>
      <w:r w:rsidRPr="00284B69">
        <w:t xml:space="preserve"> </w:t>
      </w:r>
      <w:r w:rsidR="005A32EF" w:rsidRPr="00284B69">
        <w:t xml:space="preserve">a historical production variable </w:t>
      </w:r>
      <w:r w:rsidR="00934E73" w:rsidRPr="00284B69">
        <w:t>for the facility</w:t>
      </w:r>
      <w:r w:rsidRPr="00284B69">
        <w:t xml:space="preserve"> in that financial year if those emissions are attributed to the production variable for the financial year in accordance with </w:t>
      </w:r>
      <w:r w:rsidR="007E1D99" w:rsidRPr="00284B69">
        <w:t>subsection (</w:t>
      </w:r>
      <w:r w:rsidR="006D32F3" w:rsidRPr="00284B69">
        <w:t>2</w:t>
      </w:r>
      <w:r w:rsidRPr="00284B69">
        <w:t>) or (</w:t>
      </w:r>
      <w:r w:rsidR="006D32F3" w:rsidRPr="00284B69">
        <w:t>3</w:t>
      </w:r>
      <w:r w:rsidRPr="00284B69">
        <w:t>).</w:t>
      </w:r>
    </w:p>
    <w:p w:rsidR="0018583C" w:rsidRPr="00284B69" w:rsidRDefault="0018583C" w:rsidP="0018583C">
      <w:pPr>
        <w:pStyle w:val="SubsectionHead"/>
      </w:pPr>
      <w:r w:rsidRPr="00284B69">
        <w:t>Emissions relevant to default emissions intensity</w:t>
      </w:r>
    </w:p>
    <w:p w:rsidR="0018583C" w:rsidRPr="00284B69" w:rsidRDefault="0018583C" w:rsidP="0018583C">
      <w:pPr>
        <w:pStyle w:val="subsection"/>
      </w:pPr>
      <w:r w:rsidRPr="00284B69">
        <w:tab/>
        <w:t>(</w:t>
      </w:r>
      <w:r w:rsidR="00934E73" w:rsidRPr="00284B69">
        <w:t>2</w:t>
      </w:r>
      <w:r w:rsidRPr="00284B69">
        <w:t>)</w:t>
      </w:r>
      <w:r w:rsidRPr="00284B69">
        <w:tab/>
        <w:t xml:space="preserve">Covered emissions of greenhouse gases from the operation of a facility during a </w:t>
      </w:r>
      <w:r w:rsidR="00DC12F7" w:rsidRPr="00284B69">
        <w:t xml:space="preserve">particular </w:t>
      </w:r>
      <w:r w:rsidRPr="00284B69">
        <w:t xml:space="preserve">historical financial year that are of a particular kind </w:t>
      </w:r>
      <w:r w:rsidR="00673DF1" w:rsidRPr="00284B69">
        <w:t>are</w:t>
      </w:r>
      <w:r w:rsidRPr="00284B69">
        <w:t xml:space="preserve"> attributed to a production variable for the facility for that financial year if:</w:t>
      </w:r>
    </w:p>
    <w:p w:rsidR="0018583C" w:rsidRPr="00284B69" w:rsidRDefault="0018583C" w:rsidP="0018583C">
      <w:pPr>
        <w:pStyle w:val="paragraph"/>
      </w:pPr>
      <w:r w:rsidRPr="00284B69">
        <w:tab/>
        <w:t>(a)</w:t>
      </w:r>
      <w:r w:rsidRPr="00284B69">
        <w:tab/>
        <w:t>having regard to the Safeguard Mechanism document, covered emissions of that kind are relevant to the default emissions intensity of that production variable for that financial year; and</w:t>
      </w:r>
    </w:p>
    <w:p w:rsidR="0018583C" w:rsidRPr="00284B69" w:rsidRDefault="0018583C" w:rsidP="0018583C">
      <w:pPr>
        <w:pStyle w:val="paragraph"/>
      </w:pPr>
      <w:r w:rsidRPr="00284B69">
        <w:tab/>
        <w:t>(b)</w:t>
      </w:r>
      <w:r w:rsidRPr="00284B69">
        <w:tab/>
        <w:t>those emissions are not attributed to another production variable in accordance with this section.</w:t>
      </w:r>
    </w:p>
    <w:p w:rsidR="0018583C" w:rsidRPr="00284B69" w:rsidRDefault="0018583C" w:rsidP="0018583C">
      <w:pPr>
        <w:pStyle w:val="SubsectionHead"/>
      </w:pPr>
      <w:r w:rsidRPr="00284B69">
        <w:t>Emissions from minor emissions sources</w:t>
      </w:r>
    </w:p>
    <w:p w:rsidR="0018583C" w:rsidRPr="00284B69" w:rsidRDefault="0018583C" w:rsidP="0018583C">
      <w:pPr>
        <w:pStyle w:val="subsection"/>
      </w:pPr>
      <w:r w:rsidRPr="00284B69">
        <w:tab/>
        <w:t>(</w:t>
      </w:r>
      <w:r w:rsidR="00934E73" w:rsidRPr="00284B69">
        <w:t>3</w:t>
      </w:r>
      <w:r w:rsidRPr="00284B69">
        <w:t>)</w:t>
      </w:r>
      <w:r w:rsidRPr="00284B69">
        <w:tab/>
        <w:t xml:space="preserve">Covered emissions of greenhouse gases from the operation of a facility during a </w:t>
      </w:r>
      <w:r w:rsidR="00DC12F7" w:rsidRPr="00284B69">
        <w:t xml:space="preserve">particular </w:t>
      </w:r>
      <w:r w:rsidRPr="00284B69">
        <w:t xml:space="preserve">historical financial year </w:t>
      </w:r>
      <w:r w:rsidR="00673DF1" w:rsidRPr="00284B69">
        <w:t>are</w:t>
      </w:r>
      <w:r w:rsidRPr="00284B69">
        <w:t xml:space="preserve"> attributed to a production variable for the facility for that financial year if:</w:t>
      </w:r>
    </w:p>
    <w:p w:rsidR="0018583C" w:rsidRPr="00284B69" w:rsidRDefault="0018583C" w:rsidP="0018583C">
      <w:pPr>
        <w:pStyle w:val="paragraph"/>
      </w:pPr>
      <w:r w:rsidRPr="00284B69">
        <w:tab/>
        <w:t>(a)</w:t>
      </w:r>
      <w:r w:rsidRPr="00284B69">
        <w:tab/>
        <w:t>the emissions come from a minor emissions source for the facility for the historical financial year; and</w:t>
      </w:r>
    </w:p>
    <w:p w:rsidR="0018583C" w:rsidRPr="00284B69" w:rsidRDefault="0018583C" w:rsidP="0018583C">
      <w:pPr>
        <w:pStyle w:val="paragraph"/>
      </w:pPr>
      <w:r w:rsidRPr="00284B69">
        <w:tab/>
        <w:t>(b)</w:t>
      </w:r>
      <w:r w:rsidRPr="00284B69">
        <w:tab/>
        <w:t>the emissions fairly represent the actual emissions</w:t>
      </w:r>
      <w:r w:rsidR="00033D42" w:rsidRPr="00284B69">
        <w:t xml:space="preserve"> from the production of the production variable; and</w:t>
      </w:r>
    </w:p>
    <w:p w:rsidR="0018583C" w:rsidRPr="00284B69" w:rsidRDefault="0018583C" w:rsidP="0018583C">
      <w:pPr>
        <w:pStyle w:val="paragraph"/>
      </w:pPr>
      <w:r w:rsidRPr="00284B69">
        <w:tab/>
        <w:t>(c)</w:t>
      </w:r>
      <w:r w:rsidRPr="00284B69">
        <w:tab/>
        <w:t>the emissions are apportioned to the production variable consistently with the NGER (Measurement) Determination; and</w:t>
      </w:r>
    </w:p>
    <w:p w:rsidR="0018583C" w:rsidRPr="00284B69" w:rsidRDefault="0018583C" w:rsidP="0018583C">
      <w:pPr>
        <w:pStyle w:val="paragraph"/>
      </w:pPr>
      <w:r w:rsidRPr="00284B69">
        <w:tab/>
        <w:t>(d)</w:t>
      </w:r>
      <w:r w:rsidRPr="00284B69">
        <w:tab/>
        <w:t>the emissions are not apportioned to another production variable for the facility for that financial year.</w:t>
      </w:r>
    </w:p>
    <w:p w:rsidR="006324FE" w:rsidRPr="00284B69" w:rsidRDefault="0018583C" w:rsidP="0018583C">
      <w:pPr>
        <w:pStyle w:val="subsection"/>
      </w:pPr>
      <w:r w:rsidRPr="00284B69">
        <w:tab/>
        <w:t>(</w:t>
      </w:r>
      <w:r w:rsidR="00934E73" w:rsidRPr="00284B69">
        <w:t>4</w:t>
      </w:r>
      <w:r w:rsidRPr="00284B69">
        <w:t>)</w:t>
      </w:r>
      <w:r w:rsidRPr="00284B69">
        <w:tab/>
        <w:t xml:space="preserve">In this section, a source of emissions is a </w:t>
      </w:r>
      <w:r w:rsidRPr="00284B69">
        <w:rPr>
          <w:b/>
          <w:i/>
        </w:rPr>
        <w:t>minor emissions source</w:t>
      </w:r>
      <w:r w:rsidRPr="00284B69">
        <w:t xml:space="preserve"> for a facility in a historical financial year if the sum of the emissions from that source, and every other minor emissions source for the facility </w:t>
      </w:r>
      <w:r w:rsidR="004835EE" w:rsidRPr="00284B69">
        <w:t>in</w:t>
      </w:r>
      <w:r w:rsidRPr="00284B69">
        <w:t xml:space="preserve"> that historical financial year, is less than 10% of the facility’s total covered emissions in that financial year</w:t>
      </w:r>
      <w:r w:rsidR="00673DF1" w:rsidRPr="00284B69">
        <w:t>.</w:t>
      </w:r>
    </w:p>
    <w:p w:rsidR="0013071D" w:rsidRPr="00284B69" w:rsidRDefault="00E327AA" w:rsidP="00CF1E71">
      <w:pPr>
        <w:pStyle w:val="ActHead5"/>
      </w:pPr>
      <w:bookmarkStart w:id="23" w:name="_Toc122614898"/>
      <w:r w:rsidRPr="00C9737A">
        <w:rPr>
          <w:rStyle w:val="CharSectno"/>
        </w:rPr>
        <w:t>16</w:t>
      </w:r>
      <w:r w:rsidR="00CF1E71" w:rsidRPr="00284B69">
        <w:t xml:space="preserve">  Application </w:t>
      </w:r>
      <w:r w:rsidR="007D5F5B" w:rsidRPr="00284B69">
        <w:t>must</w:t>
      </w:r>
      <w:r w:rsidR="00CF1E71" w:rsidRPr="00284B69">
        <w:t xml:space="preserve"> </w:t>
      </w:r>
      <w:r w:rsidR="00201204" w:rsidRPr="00284B69">
        <w:t xml:space="preserve">be </w:t>
      </w:r>
      <w:r w:rsidR="008E111C" w:rsidRPr="00284B69">
        <w:t>accompanied by safeguard audit report</w:t>
      </w:r>
      <w:bookmarkEnd w:id="23"/>
    </w:p>
    <w:p w:rsidR="00201204" w:rsidRPr="00284B69" w:rsidRDefault="00201204" w:rsidP="00201204">
      <w:pPr>
        <w:pStyle w:val="subsection"/>
      </w:pPr>
      <w:r w:rsidRPr="00284B69">
        <w:tab/>
        <w:t>(1)</w:t>
      </w:r>
      <w:r w:rsidRPr="00284B69">
        <w:tab/>
        <w:t xml:space="preserve">This section is made for the purposes of </w:t>
      </w:r>
      <w:r w:rsidR="007E1D99" w:rsidRPr="00284B69">
        <w:t>subsection 2</w:t>
      </w:r>
      <w:r w:rsidRPr="00284B69">
        <w:t>2XQ(3) of the Act</w:t>
      </w:r>
      <w:r w:rsidR="00F26137" w:rsidRPr="00284B69">
        <w:t>.</w:t>
      </w:r>
    </w:p>
    <w:p w:rsidR="00201204" w:rsidRPr="00284B69" w:rsidRDefault="00201204" w:rsidP="00201204">
      <w:pPr>
        <w:pStyle w:val="subsection"/>
      </w:pPr>
      <w:r w:rsidRPr="00284B69">
        <w:tab/>
        <w:t>(2)</w:t>
      </w:r>
      <w:r w:rsidRPr="00284B69">
        <w:tab/>
        <w:t>An application</w:t>
      </w:r>
      <w:r w:rsidR="00465995" w:rsidRPr="00284B69">
        <w:t xml:space="preserve"> </w:t>
      </w:r>
      <w:r w:rsidRPr="00284B69">
        <w:t>for an emissions intensity determination</w:t>
      </w:r>
      <w:r w:rsidR="00465995" w:rsidRPr="00284B69">
        <w:t xml:space="preserve"> by the responsible emitter for </w:t>
      </w:r>
      <w:r w:rsidR="00234D54" w:rsidRPr="00284B69">
        <w:t>an existing facility</w:t>
      </w:r>
      <w:r w:rsidR="00465995" w:rsidRPr="00284B69">
        <w:t xml:space="preserve"> </w:t>
      </w:r>
      <w:r w:rsidRPr="00284B69">
        <w:t>must be accompanied by an audit report that meets the requirements of this section</w:t>
      </w:r>
      <w:r w:rsidR="00F26137" w:rsidRPr="00284B69">
        <w:t>.</w:t>
      </w:r>
    </w:p>
    <w:p w:rsidR="00F01650" w:rsidRPr="00284B69" w:rsidRDefault="00F01650" w:rsidP="00F01650">
      <w:pPr>
        <w:pStyle w:val="notetext"/>
      </w:pPr>
      <w:r w:rsidRPr="00284B69">
        <w:t>Note:</w:t>
      </w:r>
      <w:r w:rsidRPr="00284B69">
        <w:tab/>
        <w:t xml:space="preserve">Under </w:t>
      </w:r>
      <w:r w:rsidR="007E1D99" w:rsidRPr="00284B69">
        <w:t>subsection 7</w:t>
      </w:r>
      <w:r w:rsidRPr="00284B69">
        <w:t>5(1) of the Act, the Minister may determine requirements to be met by registered greenhouse and energy auditors in preparing for and carrying out safeguard audits.</w:t>
      </w:r>
    </w:p>
    <w:p w:rsidR="007050CB" w:rsidRPr="00284B69" w:rsidRDefault="007050CB" w:rsidP="007050CB">
      <w:pPr>
        <w:pStyle w:val="SubsectionHead"/>
      </w:pPr>
      <w:r w:rsidRPr="00284B69">
        <w:t>Reasonable assurance matters</w:t>
      </w:r>
    </w:p>
    <w:p w:rsidR="006345F2" w:rsidRPr="00284B69" w:rsidRDefault="00715172" w:rsidP="00CF1E71">
      <w:pPr>
        <w:pStyle w:val="subsection"/>
      </w:pPr>
      <w:r w:rsidRPr="00284B69">
        <w:tab/>
      </w:r>
      <w:r w:rsidR="006345F2" w:rsidRPr="00284B69">
        <w:t>(</w:t>
      </w:r>
      <w:r w:rsidR="00F01650" w:rsidRPr="00284B69">
        <w:t>3</w:t>
      </w:r>
      <w:r w:rsidR="006345F2" w:rsidRPr="00284B69">
        <w:t>)</w:t>
      </w:r>
      <w:r w:rsidR="006345F2" w:rsidRPr="00284B69">
        <w:tab/>
        <w:t xml:space="preserve">The audit report must include </w:t>
      </w:r>
      <w:r w:rsidR="00673DF1" w:rsidRPr="00284B69">
        <w:t>a</w:t>
      </w:r>
      <w:r w:rsidR="006345F2" w:rsidRPr="00284B69">
        <w:t xml:space="preserve"> conclusion in relation to each of the</w:t>
      </w:r>
      <w:r w:rsidR="00673DF1" w:rsidRPr="00284B69">
        <w:t xml:space="preserve"> following</w:t>
      </w:r>
      <w:r w:rsidR="006345F2" w:rsidRPr="00284B69">
        <w:t xml:space="preserve"> matters:</w:t>
      </w:r>
    </w:p>
    <w:p w:rsidR="00715172" w:rsidRPr="00284B69" w:rsidRDefault="00715172" w:rsidP="00715172">
      <w:pPr>
        <w:pStyle w:val="paragraph"/>
      </w:pPr>
      <w:r w:rsidRPr="00284B69">
        <w:tab/>
        <w:t>(a)</w:t>
      </w:r>
      <w:r w:rsidRPr="00284B69">
        <w:tab/>
        <w:t>whether</w:t>
      </w:r>
      <w:r w:rsidR="008E111C" w:rsidRPr="00284B69">
        <w:t>, in all material respects,</w:t>
      </w:r>
      <w:r w:rsidR="00EE4435" w:rsidRPr="00284B69">
        <w:t xml:space="preserve"> </w:t>
      </w:r>
      <w:r w:rsidRPr="00284B69">
        <w:t xml:space="preserve">the application </w:t>
      </w:r>
      <w:r w:rsidR="007D5F5B" w:rsidRPr="00284B69">
        <w:t xml:space="preserve">correctly </w:t>
      </w:r>
      <w:r w:rsidRPr="00284B69">
        <w:t xml:space="preserve">specifies the </w:t>
      </w:r>
      <w:r w:rsidR="007D5F5B" w:rsidRPr="00284B69">
        <w:t>historical production variables</w:t>
      </w:r>
      <w:r w:rsidR="00D43A7D" w:rsidRPr="00284B69">
        <w:t xml:space="preserve"> (if any)</w:t>
      </w:r>
      <w:r w:rsidR="007D5F5B" w:rsidRPr="00284B69">
        <w:t xml:space="preserve"> for the facility;</w:t>
      </w:r>
    </w:p>
    <w:p w:rsidR="007D5F5B" w:rsidRPr="00284B69" w:rsidRDefault="007D5F5B" w:rsidP="00715172">
      <w:pPr>
        <w:pStyle w:val="paragraph"/>
      </w:pPr>
      <w:r w:rsidRPr="00284B69">
        <w:tab/>
        <w:t>(b)</w:t>
      </w:r>
      <w:r w:rsidRPr="00284B69">
        <w:tab/>
      </w:r>
      <w:r w:rsidR="000D3926" w:rsidRPr="00284B69">
        <w:t xml:space="preserve">if the application includes </w:t>
      </w:r>
      <w:r w:rsidR="00CB1098" w:rsidRPr="00284B69">
        <w:t>designated historical information</w:t>
      </w:r>
      <w:r w:rsidR="000D3926" w:rsidRPr="00284B69">
        <w:t xml:space="preserve"> about a</w:t>
      </w:r>
      <w:r w:rsidRPr="00284B69">
        <w:t xml:space="preserve"> </w:t>
      </w:r>
      <w:r w:rsidR="006920A9" w:rsidRPr="00284B69">
        <w:t>historical</w:t>
      </w:r>
      <w:r w:rsidRPr="00284B69">
        <w:t xml:space="preserve"> production variable for the facility </w:t>
      </w:r>
      <w:r w:rsidR="00166C88" w:rsidRPr="00284B69">
        <w:t>for</w:t>
      </w:r>
      <w:r w:rsidRPr="00284B69">
        <w:t xml:space="preserve"> </w:t>
      </w:r>
      <w:r w:rsidR="000D3926" w:rsidRPr="00284B69">
        <w:t>a</w:t>
      </w:r>
      <w:r w:rsidRPr="00284B69">
        <w:t xml:space="preserve"> historical financial year</w:t>
      </w:r>
      <w:r w:rsidR="000D3926" w:rsidRPr="00284B69">
        <w:t>—whether, in all material respects, the application correctly specifies the quantity</w:t>
      </w:r>
      <w:r w:rsidR="00947814" w:rsidRPr="00284B69">
        <w:t xml:space="preserve"> </w:t>
      </w:r>
      <w:r w:rsidR="008E111C" w:rsidRPr="00284B69">
        <w:t>of the historical production variable in the historical financial year</w:t>
      </w:r>
      <w:r w:rsidRPr="00284B69">
        <w:t>;</w:t>
      </w:r>
    </w:p>
    <w:p w:rsidR="007D5F5B" w:rsidRPr="00284B69" w:rsidRDefault="007D5F5B" w:rsidP="00715172">
      <w:pPr>
        <w:pStyle w:val="paragraph"/>
      </w:pPr>
      <w:r w:rsidRPr="00284B69">
        <w:tab/>
        <w:t>(c)</w:t>
      </w:r>
      <w:r w:rsidRPr="00284B69">
        <w:tab/>
        <w:t>whether</w:t>
      </w:r>
      <w:r w:rsidR="008E111C" w:rsidRPr="00284B69">
        <w:t>, in all material respects,</w:t>
      </w:r>
      <w:r w:rsidRPr="00284B69">
        <w:t xml:space="preserve"> the application correctly specifies the amount of covered emissions</w:t>
      </w:r>
      <w:r w:rsidR="00DD73F1" w:rsidRPr="00284B69">
        <w:t xml:space="preserve"> </w:t>
      </w:r>
      <w:r w:rsidRPr="00284B69">
        <w:t>for the facility in each historical financial year</w:t>
      </w:r>
      <w:r w:rsidR="00D43A7D" w:rsidRPr="00284B69">
        <w:t>;</w:t>
      </w:r>
    </w:p>
    <w:p w:rsidR="00D43A7D" w:rsidRPr="00284B69" w:rsidRDefault="00D43A7D" w:rsidP="00715172">
      <w:pPr>
        <w:pStyle w:val="paragraph"/>
      </w:pPr>
      <w:r w:rsidRPr="00284B69">
        <w:tab/>
        <w:t>(d)</w:t>
      </w:r>
      <w:r w:rsidRPr="00284B69">
        <w:tab/>
        <w:t>whether</w:t>
      </w:r>
      <w:r w:rsidR="008E111C" w:rsidRPr="00284B69">
        <w:t>, in all material respects,</w:t>
      </w:r>
      <w:r w:rsidRPr="00284B69">
        <w:t xml:space="preserve"> the application correctly specifies the </w:t>
      </w:r>
      <w:r w:rsidR="002479CD" w:rsidRPr="00284B69">
        <w:t>transitional production</w:t>
      </w:r>
      <w:r w:rsidR="005827AB" w:rsidRPr="00284B69">
        <w:t xml:space="preserve"> variable</w:t>
      </w:r>
      <w:r w:rsidRPr="00284B69">
        <w:t>s (if any) for the facility</w:t>
      </w:r>
      <w:r w:rsidR="007050CB" w:rsidRPr="00284B69">
        <w:t>.</w:t>
      </w:r>
    </w:p>
    <w:p w:rsidR="007050CB" w:rsidRPr="00284B69" w:rsidRDefault="007050CB" w:rsidP="007050CB">
      <w:pPr>
        <w:pStyle w:val="SubsectionHead"/>
      </w:pPr>
      <w:r w:rsidRPr="00284B69">
        <w:t>Limited assurance matters</w:t>
      </w:r>
    </w:p>
    <w:p w:rsidR="007050CB" w:rsidRPr="00284B69" w:rsidRDefault="007050CB" w:rsidP="007050CB">
      <w:pPr>
        <w:pStyle w:val="subsection"/>
      </w:pPr>
      <w:r w:rsidRPr="00284B69">
        <w:tab/>
        <w:t>(</w:t>
      </w:r>
      <w:r w:rsidR="00F01650" w:rsidRPr="00284B69">
        <w:t>4</w:t>
      </w:r>
      <w:r w:rsidRPr="00284B69">
        <w:t>)</w:t>
      </w:r>
      <w:r w:rsidRPr="00284B69">
        <w:tab/>
        <w:t>The audit report must include a conclusion in relation to each of the following matters:</w:t>
      </w:r>
    </w:p>
    <w:p w:rsidR="0018315D" w:rsidRPr="00284B69" w:rsidRDefault="007D5F5B" w:rsidP="007D5F5B">
      <w:pPr>
        <w:pStyle w:val="paragraph"/>
      </w:pPr>
      <w:r w:rsidRPr="00284B69">
        <w:tab/>
        <w:t>(</w:t>
      </w:r>
      <w:r w:rsidR="007050CB" w:rsidRPr="00284B69">
        <w:t>a</w:t>
      </w:r>
      <w:r w:rsidRPr="00284B69">
        <w:t>)</w:t>
      </w:r>
      <w:r w:rsidRPr="00284B69">
        <w:tab/>
      </w:r>
      <w:r w:rsidR="0018315D" w:rsidRPr="00284B69">
        <w:t>if the application specifies one or more historical production variables for the facility—</w:t>
      </w:r>
      <w:r w:rsidRPr="00284B69">
        <w:t>whether</w:t>
      </w:r>
      <w:r w:rsidR="00947814" w:rsidRPr="00284B69">
        <w:t>, in all material respects,</w:t>
      </w:r>
      <w:r w:rsidRPr="00284B69">
        <w:t xml:space="preserve"> the application correctly specifies the amount of </w:t>
      </w:r>
      <w:r w:rsidR="0018315D" w:rsidRPr="00284B69">
        <w:t xml:space="preserve">covered emissions of greenhouse gases from the operation of the facility that are relevantly associated with </w:t>
      </w:r>
      <w:r w:rsidR="0035356D" w:rsidRPr="00284B69">
        <w:t xml:space="preserve">each of </w:t>
      </w:r>
      <w:r w:rsidR="0018315D" w:rsidRPr="00284B69">
        <w:t>those production variables;</w:t>
      </w:r>
    </w:p>
    <w:p w:rsidR="00F331D2" w:rsidRPr="00284B69" w:rsidRDefault="00F331D2" w:rsidP="007D5F5B">
      <w:pPr>
        <w:pStyle w:val="paragraph"/>
      </w:pPr>
      <w:r w:rsidRPr="00284B69">
        <w:tab/>
        <w:t>(</w:t>
      </w:r>
      <w:r w:rsidR="00DC12F7" w:rsidRPr="00284B69">
        <w:t>b</w:t>
      </w:r>
      <w:r w:rsidRPr="00284B69">
        <w:t>)</w:t>
      </w:r>
      <w:r w:rsidRPr="00284B69">
        <w:tab/>
        <w:t xml:space="preserve">whether, in all material respects, calculations of </w:t>
      </w:r>
      <w:r w:rsidR="00D30ED7" w:rsidRPr="00284B69">
        <w:t xml:space="preserve">amounts of </w:t>
      </w:r>
      <w:r w:rsidRPr="00284B69">
        <w:t xml:space="preserve">covered emissions of greenhouse gases from the operation of the facility </w:t>
      </w:r>
      <w:r w:rsidR="007C71A9" w:rsidRPr="00284B69">
        <w:t xml:space="preserve">that are included in the application meet the requirements specified in section </w:t>
      </w:r>
      <w:r w:rsidR="00E327AA" w:rsidRPr="00284B69">
        <w:t>14</w:t>
      </w:r>
      <w:r w:rsidR="007C71A9" w:rsidRPr="00284B69">
        <w:t>;</w:t>
      </w:r>
    </w:p>
    <w:p w:rsidR="007C71A9" w:rsidRPr="00284B69" w:rsidRDefault="007C71A9" w:rsidP="007D5F5B">
      <w:pPr>
        <w:pStyle w:val="paragraph"/>
      </w:pPr>
      <w:r w:rsidRPr="00284B69">
        <w:tab/>
        <w:t>(</w:t>
      </w:r>
      <w:r w:rsidR="00DC12F7" w:rsidRPr="00284B69">
        <w:t>c</w:t>
      </w:r>
      <w:r w:rsidRPr="00284B69">
        <w:t>)</w:t>
      </w:r>
      <w:r w:rsidRPr="00284B69">
        <w:tab/>
        <w:t xml:space="preserve">if the application includes estimates and assumptions made in accordance with subsection </w:t>
      </w:r>
      <w:r w:rsidR="00E327AA" w:rsidRPr="00284B69">
        <w:t>14</w:t>
      </w:r>
      <w:r w:rsidRPr="00284B69">
        <w:t>(3)—whether, in all material respects, those estimates and assumptions are reasonable.</w:t>
      </w:r>
    </w:p>
    <w:p w:rsidR="00766619" w:rsidRPr="00284B69" w:rsidRDefault="00E327AA" w:rsidP="00766619">
      <w:pPr>
        <w:pStyle w:val="ActHead5"/>
      </w:pPr>
      <w:bookmarkStart w:id="24" w:name="_Toc122614899"/>
      <w:r w:rsidRPr="00C9737A">
        <w:rPr>
          <w:rStyle w:val="CharSectno"/>
        </w:rPr>
        <w:t>17</w:t>
      </w:r>
      <w:r w:rsidR="00766619" w:rsidRPr="00284B69">
        <w:t xml:space="preserve">  Consideration of application</w:t>
      </w:r>
      <w:bookmarkEnd w:id="24"/>
    </w:p>
    <w:p w:rsidR="00766619" w:rsidRPr="00284B69" w:rsidRDefault="00766619" w:rsidP="00766619">
      <w:pPr>
        <w:pStyle w:val="subsection"/>
      </w:pPr>
      <w:r w:rsidRPr="00284B69">
        <w:tab/>
        <w:t>(1)</w:t>
      </w:r>
      <w:r w:rsidRPr="00284B69">
        <w:tab/>
        <w:t xml:space="preserve">This section applies if the responsible emitter for </w:t>
      </w:r>
      <w:r w:rsidR="00234D54" w:rsidRPr="00284B69">
        <w:t>an existing facility</w:t>
      </w:r>
      <w:r w:rsidRPr="00284B69">
        <w:t xml:space="preserve"> applies for an emissions intensity determination</w:t>
      </w:r>
      <w:r w:rsidR="007050CB" w:rsidRPr="00284B69">
        <w:t xml:space="preserve"> in accordance with this Subdivision</w:t>
      </w:r>
      <w:r w:rsidRPr="00284B69">
        <w:t>.</w:t>
      </w:r>
    </w:p>
    <w:p w:rsidR="00191164" w:rsidRPr="00284B69" w:rsidRDefault="00191164" w:rsidP="00191164">
      <w:pPr>
        <w:pStyle w:val="subsection"/>
      </w:pPr>
      <w:r w:rsidRPr="00284B69">
        <w:tab/>
        <w:t>(2)</w:t>
      </w:r>
      <w:r w:rsidRPr="00284B69">
        <w:tab/>
        <w:t xml:space="preserve">Subject to </w:t>
      </w:r>
      <w:r w:rsidR="007E1D99" w:rsidRPr="00284B69">
        <w:t>subsection (</w:t>
      </w:r>
      <w:r w:rsidR="007050CB" w:rsidRPr="00284B69">
        <w:t>4</w:t>
      </w:r>
      <w:r w:rsidRPr="00284B69">
        <w:t>), the Regulator must take all reasonable steps to decide the application</w:t>
      </w:r>
      <w:r w:rsidR="001C41F8" w:rsidRPr="00284B69">
        <w:t xml:space="preserve"> under section </w:t>
      </w:r>
      <w:r w:rsidR="00E327AA" w:rsidRPr="00284B69">
        <w:t>18</w:t>
      </w:r>
      <w:r w:rsidRPr="00284B69">
        <w:t xml:space="preserve"> before the end of the decision date for the application.</w:t>
      </w:r>
    </w:p>
    <w:p w:rsidR="00AD2EA2" w:rsidRPr="00284B69" w:rsidRDefault="00AD2EA2" w:rsidP="00AD2EA2">
      <w:pPr>
        <w:pStyle w:val="notetext"/>
      </w:pPr>
      <w:r w:rsidRPr="00284B69">
        <w:t>Note:</w:t>
      </w:r>
      <w:r w:rsidRPr="00284B69">
        <w:tab/>
        <w:t xml:space="preserve">For the decision date for the application, see section </w:t>
      </w:r>
      <w:r w:rsidR="00E327AA" w:rsidRPr="00284B69">
        <w:t>41</w:t>
      </w:r>
      <w:r w:rsidRPr="00284B69">
        <w:t>.</w:t>
      </w:r>
    </w:p>
    <w:p w:rsidR="00191164" w:rsidRPr="00284B69" w:rsidRDefault="00191164" w:rsidP="00191164">
      <w:pPr>
        <w:pStyle w:val="subsection"/>
      </w:pPr>
      <w:r w:rsidRPr="00284B69">
        <w:tab/>
        <w:t>(</w:t>
      </w:r>
      <w:r w:rsidR="007050CB" w:rsidRPr="00284B69">
        <w:t>3</w:t>
      </w:r>
      <w:r w:rsidRPr="00284B69">
        <w:t>)</w:t>
      </w:r>
      <w:r w:rsidRPr="00284B69">
        <w:tab/>
        <w:t>The Regulator may, by notice in writing, require the applicant to give the Regulator, within the period specified in the notice, such further information in relation to the application as the Regulator requires.</w:t>
      </w:r>
    </w:p>
    <w:p w:rsidR="00191164" w:rsidRPr="00284B69" w:rsidRDefault="00191164" w:rsidP="00191164">
      <w:pPr>
        <w:pStyle w:val="subsection"/>
      </w:pPr>
      <w:r w:rsidRPr="00284B69">
        <w:tab/>
        <w:t>(</w:t>
      </w:r>
      <w:r w:rsidR="007050CB" w:rsidRPr="00284B69">
        <w:t>4</w:t>
      </w:r>
      <w:r w:rsidRPr="00284B69">
        <w:t>)</w:t>
      </w:r>
      <w:r w:rsidRPr="00284B69">
        <w:tab/>
        <w:t>The Regulator is not required to consider the application, or may cease considering the application, if the applicant does not provide the required information within the period specified in the notice.</w:t>
      </w:r>
    </w:p>
    <w:p w:rsidR="00E419DA" w:rsidRPr="00284B69" w:rsidRDefault="00E327AA" w:rsidP="00E419DA">
      <w:pPr>
        <w:pStyle w:val="ActHead5"/>
      </w:pPr>
      <w:bookmarkStart w:id="25" w:name="_Toc122614900"/>
      <w:r w:rsidRPr="00C9737A">
        <w:rPr>
          <w:rStyle w:val="CharSectno"/>
        </w:rPr>
        <w:t>18</w:t>
      </w:r>
      <w:r w:rsidR="00E419DA" w:rsidRPr="00284B69">
        <w:t xml:space="preserve">  Emissions intensity determination</w:t>
      </w:r>
      <w:bookmarkEnd w:id="25"/>
    </w:p>
    <w:p w:rsidR="00FB1193" w:rsidRPr="00284B69" w:rsidRDefault="00E419DA" w:rsidP="00E419DA">
      <w:pPr>
        <w:pStyle w:val="subsection"/>
      </w:pPr>
      <w:r w:rsidRPr="00284B69">
        <w:tab/>
        <w:t>(1)</w:t>
      </w:r>
      <w:r w:rsidRPr="00284B69">
        <w:tab/>
        <w:t xml:space="preserve">If the responsible emitter for </w:t>
      </w:r>
      <w:r w:rsidR="00234D54" w:rsidRPr="00284B69">
        <w:t>an existing facility</w:t>
      </w:r>
      <w:r w:rsidRPr="00284B69">
        <w:t xml:space="preserve"> applies for an emissions intensity determination</w:t>
      </w:r>
      <w:r w:rsidR="007050CB" w:rsidRPr="00284B69">
        <w:t xml:space="preserve"> in accordance with this Subdivision</w:t>
      </w:r>
      <w:r w:rsidRPr="00284B69">
        <w:t xml:space="preserve">, the Regulator </w:t>
      </w:r>
      <w:r w:rsidR="00FB1193" w:rsidRPr="00284B69">
        <w:t>must</w:t>
      </w:r>
      <w:r w:rsidR="00B86A84" w:rsidRPr="00284B69">
        <w:t xml:space="preserve"> decide to</w:t>
      </w:r>
      <w:r w:rsidR="00FB1193" w:rsidRPr="00284B69">
        <w:t>:</w:t>
      </w:r>
    </w:p>
    <w:p w:rsidR="00E419DA" w:rsidRPr="00284B69" w:rsidRDefault="00FB1193" w:rsidP="00FB1193">
      <w:pPr>
        <w:pStyle w:val="paragraph"/>
      </w:pPr>
      <w:r w:rsidRPr="00284B69">
        <w:tab/>
        <w:t>(a)</w:t>
      </w:r>
      <w:r w:rsidRPr="00284B69">
        <w:tab/>
      </w:r>
      <w:r w:rsidR="00E419DA" w:rsidRPr="00284B69">
        <w:t>make</w:t>
      </w:r>
      <w:r w:rsidR="00253BC0" w:rsidRPr="00284B69">
        <w:t xml:space="preserve"> the determination</w:t>
      </w:r>
      <w:r w:rsidRPr="00284B69">
        <w:t>; or</w:t>
      </w:r>
    </w:p>
    <w:p w:rsidR="00FB1193" w:rsidRPr="00284B69" w:rsidRDefault="00FB1193" w:rsidP="00FB1193">
      <w:pPr>
        <w:pStyle w:val="paragraph"/>
      </w:pPr>
      <w:r w:rsidRPr="00284B69">
        <w:tab/>
        <w:t>(b)</w:t>
      </w:r>
      <w:r w:rsidRPr="00284B69">
        <w:tab/>
        <w:t>refuse to</w:t>
      </w:r>
      <w:r w:rsidR="00253BC0" w:rsidRPr="00284B69">
        <w:t xml:space="preserve"> make</w:t>
      </w:r>
      <w:r w:rsidRPr="00284B69">
        <w:t xml:space="preserve"> </w:t>
      </w:r>
      <w:r w:rsidR="00253BC0" w:rsidRPr="00284B69">
        <w:t>the</w:t>
      </w:r>
      <w:r w:rsidRPr="00284B69">
        <w:t xml:space="preserve"> determination</w:t>
      </w:r>
      <w:r w:rsidR="00F26137" w:rsidRPr="00284B69">
        <w:t>.</w:t>
      </w:r>
    </w:p>
    <w:p w:rsidR="008B51C4" w:rsidRPr="00284B69" w:rsidRDefault="007D02B4" w:rsidP="007D02B4">
      <w:pPr>
        <w:pStyle w:val="subsection"/>
      </w:pPr>
      <w:r w:rsidRPr="00284B69">
        <w:tab/>
        <w:t>(</w:t>
      </w:r>
      <w:r w:rsidR="00C05079" w:rsidRPr="00284B69">
        <w:t>2</w:t>
      </w:r>
      <w:r w:rsidRPr="00284B69">
        <w:t>)</w:t>
      </w:r>
      <w:r w:rsidRPr="00284B69">
        <w:tab/>
        <w:t>The Regulator must not make the determination unless</w:t>
      </w:r>
      <w:r w:rsidR="008B51C4" w:rsidRPr="00284B69">
        <w:t>:</w:t>
      </w:r>
    </w:p>
    <w:p w:rsidR="007D02B4" w:rsidRPr="00284B69" w:rsidRDefault="008B51C4" w:rsidP="008B51C4">
      <w:pPr>
        <w:pStyle w:val="paragraph"/>
      </w:pPr>
      <w:r w:rsidRPr="00284B69">
        <w:tab/>
        <w:t>(a)</w:t>
      </w:r>
      <w:r w:rsidRPr="00284B69">
        <w:tab/>
      </w:r>
      <w:r w:rsidR="007D02B4" w:rsidRPr="00284B69">
        <w:t>the audit report that accompanies the application includes:</w:t>
      </w:r>
    </w:p>
    <w:p w:rsidR="007D02B4" w:rsidRPr="00284B69" w:rsidRDefault="007D02B4" w:rsidP="008B51C4">
      <w:pPr>
        <w:pStyle w:val="paragraphsub"/>
      </w:pPr>
      <w:r w:rsidRPr="00284B69">
        <w:tab/>
        <w:t>(</w:t>
      </w:r>
      <w:r w:rsidR="008B51C4" w:rsidRPr="00284B69">
        <w:t>i</w:t>
      </w:r>
      <w:r w:rsidRPr="00284B69">
        <w:t>)</w:t>
      </w:r>
      <w:r w:rsidRPr="00284B69">
        <w:tab/>
        <w:t>a reasonable assurance conclusion</w:t>
      </w:r>
      <w:r w:rsidR="00B7259F" w:rsidRPr="00284B69">
        <w:t xml:space="preserve">, or a </w:t>
      </w:r>
      <w:r w:rsidR="00A434F1" w:rsidRPr="00284B69">
        <w:t>qualified reasonable assurance conclusion,</w:t>
      </w:r>
      <w:r w:rsidRPr="00284B69">
        <w:t xml:space="preserve"> in relation to each of the matters</w:t>
      </w:r>
      <w:r w:rsidR="006B5E83" w:rsidRPr="00284B69">
        <w:t xml:space="preserve"> specified in subsection </w:t>
      </w:r>
      <w:r w:rsidR="00E327AA" w:rsidRPr="00284B69">
        <w:t>16</w:t>
      </w:r>
      <w:r w:rsidR="006B5E83" w:rsidRPr="00284B69">
        <w:t>(</w:t>
      </w:r>
      <w:r w:rsidR="00F01650" w:rsidRPr="00284B69">
        <w:t>3</w:t>
      </w:r>
      <w:r w:rsidR="006B5E83" w:rsidRPr="00284B69">
        <w:t>); and</w:t>
      </w:r>
    </w:p>
    <w:p w:rsidR="007D02B4" w:rsidRPr="00284B69" w:rsidRDefault="007D02B4" w:rsidP="008B51C4">
      <w:pPr>
        <w:pStyle w:val="paragraphsub"/>
      </w:pPr>
      <w:r w:rsidRPr="00284B69">
        <w:tab/>
        <w:t>(</w:t>
      </w:r>
      <w:r w:rsidR="008B51C4" w:rsidRPr="00284B69">
        <w:t>ii</w:t>
      </w:r>
      <w:r w:rsidRPr="00284B69">
        <w:t>)</w:t>
      </w:r>
      <w:r w:rsidRPr="00284B69">
        <w:tab/>
        <w:t>a limited assurance conclusion</w:t>
      </w:r>
      <w:r w:rsidR="00A434F1" w:rsidRPr="00284B69">
        <w:t>, or a qualified limited assurance conclusion,</w:t>
      </w:r>
      <w:r w:rsidRPr="00284B69">
        <w:t xml:space="preserve"> in relation to each of the matters</w:t>
      </w:r>
      <w:r w:rsidR="006B5E83" w:rsidRPr="00284B69">
        <w:t xml:space="preserve"> specified in subsection </w:t>
      </w:r>
      <w:r w:rsidR="00E327AA" w:rsidRPr="00284B69">
        <w:t>16</w:t>
      </w:r>
      <w:r w:rsidR="006B5E83" w:rsidRPr="00284B69">
        <w:t>(</w:t>
      </w:r>
      <w:r w:rsidR="00F01650" w:rsidRPr="00284B69">
        <w:t>4</w:t>
      </w:r>
      <w:r w:rsidR="006B5E83" w:rsidRPr="00284B69">
        <w:t>)</w:t>
      </w:r>
      <w:r w:rsidR="008B51C4" w:rsidRPr="00284B69">
        <w:t>; and</w:t>
      </w:r>
    </w:p>
    <w:p w:rsidR="008B51C4" w:rsidRPr="00284B69" w:rsidRDefault="008B51C4" w:rsidP="008B51C4">
      <w:pPr>
        <w:pStyle w:val="paragraph"/>
      </w:pPr>
      <w:r w:rsidRPr="00284B69">
        <w:tab/>
        <w:t>(b)</w:t>
      </w:r>
      <w:r w:rsidRPr="00284B69">
        <w:tab/>
        <w:t xml:space="preserve">the Regulator is </w:t>
      </w:r>
      <w:r w:rsidR="00DC12F7" w:rsidRPr="00284B69">
        <w:t xml:space="preserve">reasonably </w:t>
      </w:r>
      <w:r w:rsidRPr="00284B69">
        <w:t>satisfied, having regard to any matter the Regulator considers relevant, that:</w:t>
      </w:r>
    </w:p>
    <w:p w:rsidR="008B51C4" w:rsidRPr="00284B69" w:rsidRDefault="008B51C4" w:rsidP="008B51C4">
      <w:pPr>
        <w:pStyle w:val="paragraphsub"/>
      </w:pPr>
      <w:r w:rsidRPr="00284B69">
        <w:tab/>
        <w:t>(i)</w:t>
      </w:r>
      <w:r w:rsidRPr="00284B69">
        <w:tab/>
        <w:t>the information included in the application is correct; and</w:t>
      </w:r>
    </w:p>
    <w:p w:rsidR="008B51C4" w:rsidRPr="00284B69" w:rsidRDefault="008B51C4" w:rsidP="008B51C4">
      <w:pPr>
        <w:pStyle w:val="paragraphsub"/>
      </w:pPr>
      <w:r w:rsidRPr="00284B69">
        <w:tab/>
        <w:t>(ii)</w:t>
      </w:r>
      <w:r w:rsidRPr="00284B69">
        <w:tab/>
        <w:t>any explanation</w:t>
      </w:r>
      <w:r w:rsidR="00FA332C" w:rsidRPr="00284B69">
        <w:t xml:space="preserve"> in the application</w:t>
      </w:r>
      <w:r w:rsidRPr="00284B69">
        <w:t xml:space="preserve"> of why </w:t>
      </w:r>
      <w:r w:rsidR="00CB1098" w:rsidRPr="00284B69">
        <w:t>designated historical information</w:t>
      </w:r>
      <w:r w:rsidRPr="00284B69">
        <w:t xml:space="preserve"> about a historical production variable for the facility has not been included in the application is reasonable</w:t>
      </w:r>
      <w:r w:rsidR="007C71A9" w:rsidRPr="00284B69">
        <w:t>; and</w:t>
      </w:r>
    </w:p>
    <w:p w:rsidR="007C71A9" w:rsidRPr="00284B69" w:rsidRDefault="007C71A9" w:rsidP="008B51C4">
      <w:pPr>
        <w:pStyle w:val="paragraphsub"/>
      </w:pPr>
      <w:r w:rsidRPr="00284B69">
        <w:tab/>
        <w:t>(iii)</w:t>
      </w:r>
      <w:r w:rsidRPr="00284B69">
        <w:tab/>
        <w:t xml:space="preserve">calculations of </w:t>
      </w:r>
      <w:r w:rsidR="00D30ED7" w:rsidRPr="00284B69">
        <w:t xml:space="preserve">amounts of </w:t>
      </w:r>
      <w:r w:rsidRPr="00284B69">
        <w:t xml:space="preserve">covered emissions of greenhouse gases from the operation of the facility that are included in the application meet the requirements specified in section </w:t>
      </w:r>
      <w:r w:rsidR="00E327AA" w:rsidRPr="00284B69">
        <w:t>14</w:t>
      </w:r>
      <w:r w:rsidRPr="00284B69">
        <w:t>; and</w:t>
      </w:r>
    </w:p>
    <w:p w:rsidR="007C71A9" w:rsidRPr="00284B69" w:rsidRDefault="007C71A9" w:rsidP="008B51C4">
      <w:pPr>
        <w:pStyle w:val="paragraphsub"/>
      </w:pPr>
      <w:r w:rsidRPr="00284B69">
        <w:tab/>
        <w:t>(iv)</w:t>
      </w:r>
      <w:r w:rsidRPr="00284B69">
        <w:tab/>
        <w:t xml:space="preserve">any estimates and assumptions made in accordance with subsection </w:t>
      </w:r>
      <w:r w:rsidR="00E327AA" w:rsidRPr="00284B69">
        <w:t>14</w:t>
      </w:r>
      <w:r w:rsidRPr="00284B69">
        <w:t xml:space="preserve">(3) </w:t>
      </w:r>
      <w:r w:rsidR="003D1E85" w:rsidRPr="00284B69">
        <w:t>and</w:t>
      </w:r>
      <w:r w:rsidRPr="00284B69">
        <w:t xml:space="preserve"> included in the application are reasonable.</w:t>
      </w:r>
    </w:p>
    <w:p w:rsidR="00653D76" w:rsidRPr="00284B69" w:rsidRDefault="00FB1193" w:rsidP="00FB1193">
      <w:pPr>
        <w:pStyle w:val="subsection"/>
      </w:pPr>
      <w:r w:rsidRPr="00284B69">
        <w:tab/>
        <w:t>(</w:t>
      </w:r>
      <w:r w:rsidR="00C05079" w:rsidRPr="00284B69">
        <w:t>3</w:t>
      </w:r>
      <w:r w:rsidRPr="00284B69">
        <w:t>)</w:t>
      </w:r>
      <w:r w:rsidRPr="00284B69">
        <w:tab/>
      </w:r>
      <w:r w:rsidR="00376E73" w:rsidRPr="00284B69">
        <w:t>The</w:t>
      </w:r>
      <w:r w:rsidR="0044160F" w:rsidRPr="00284B69">
        <w:t xml:space="preserve"> determination</w:t>
      </w:r>
      <w:r w:rsidR="000F1034" w:rsidRPr="00284B69">
        <w:t xml:space="preserve"> </w:t>
      </w:r>
      <w:r w:rsidRPr="00284B69">
        <w:t>must</w:t>
      </w:r>
      <w:r w:rsidR="00D61DEE" w:rsidRPr="00284B69">
        <w:t xml:space="preserve"> be in writing and must</w:t>
      </w:r>
      <w:r w:rsidR="00653D76" w:rsidRPr="00284B69">
        <w:t xml:space="preserve"> </w:t>
      </w:r>
      <w:r w:rsidRPr="00284B69">
        <w:t>specify</w:t>
      </w:r>
      <w:r w:rsidR="00653D76" w:rsidRPr="00284B69">
        <w:t>:</w:t>
      </w:r>
    </w:p>
    <w:p w:rsidR="00625B03" w:rsidRPr="00284B69" w:rsidRDefault="00653D76" w:rsidP="00653D76">
      <w:pPr>
        <w:pStyle w:val="paragraph"/>
      </w:pPr>
      <w:r w:rsidRPr="00284B69">
        <w:tab/>
        <w:t>(a)</w:t>
      </w:r>
      <w:r w:rsidRPr="00284B69">
        <w:tab/>
      </w:r>
      <w:r w:rsidR="00FB1193" w:rsidRPr="00284B69">
        <w:t xml:space="preserve">the </w:t>
      </w:r>
      <w:r w:rsidR="00B44D94" w:rsidRPr="00284B69">
        <w:t>facility</w:t>
      </w:r>
      <w:r w:rsidR="00284B69">
        <w:noBreakHyphen/>
      </w:r>
      <w:r w:rsidR="00B44D94" w:rsidRPr="00284B69">
        <w:t>specific emissions intensity number</w:t>
      </w:r>
      <w:r w:rsidR="00625B03" w:rsidRPr="00284B69">
        <w:t xml:space="preserve"> of:</w:t>
      </w:r>
    </w:p>
    <w:p w:rsidR="00FB1193" w:rsidRPr="00284B69" w:rsidRDefault="00625B03" w:rsidP="00625B03">
      <w:pPr>
        <w:pStyle w:val="paragraphsub"/>
      </w:pPr>
      <w:r w:rsidRPr="00284B69">
        <w:tab/>
        <w:t>(i)</w:t>
      </w:r>
      <w:r w:rsidRPr="00284B69">
        <w:tab/>
      </w:r>
      <w:r w:rsidR="00E71AE6" w:rsidRPr="00284B69">
        <w:t>any</w:t>
      </w:r>
      <w:r w:rsidR="00FB1193" w:rsidRPr="00284B69">
        <w:t xml:space="preserve"> historical production variable </w:t>
      </w:r>
      <w:r w:rsidR="00913F53" w:rsidRPr="00284B69">
        <w:t>for the facility</w:t>
      </w:r>
      <w:r w:rsidR="00653D76" w:rsidRPr="00284B69">
        <w:t>; and</w:t>
      </w:r>
    </w:p>
    <w:p w:rsidR="00D43A7D" w:rsidRPr="00284B69" w:rsidRDefault="00D43A7D" w:rsidP="00625B03">
      <w:pPr>
        <w:pStyle w:val="paragraphsub"/>
      </w:pPr>
      <w:r w:rsidRPr="00284B69">
        <w:tab/>
      </w:r>
      <w:r w:rsidR="00625B03" w:rsidRPr="00284B69">
        <w:t>(ii)</w:t>
      </w:r>
      <w:r w:rsidR="00625B03" w:rsidRPr="00284B69">
        <w:tab/>
      </w:r>
      <w:r w:rsidR="00E71AE6" w:rsidRPr="00284B69">
        <w:t>any</w:t>
      </w:r>
      <w:r w:rsidRPr="00284B69">
        <w:t xml:space="preserve"> </w:t>
      </w:r>
      <w:r w:rsidR="002479CD" w:rsidRPr="00284B69">
        <w:t>transitional production</w:t>
      </w:r>
      <w:r w:rsidR="005827AB" w:rsidRPr="00284B69">
        <w:t xml:space="preserve"> variable</w:t>
      </w:r>
      <w:r w:rsidRPr="00284B69">
        <w:t xml:space="preserve"> for the facility; and</w:t>
      </w:r>
    </w:p>
    <w:p w:rsidR="00653D76" w:rsidRPr="00284B69" w:rsidRDefault="00653D76" w:rsidP="00653D76">
      <w:pPr>
        <w:pStyle w:val="paragraph"/>
      </w:pPr>
      <w:r w:rsidRPr="00284B69">
        <w:tab/>
        <w:t>(</w:t>
      </w:r>
      <w:r w:rsidR="00625B03" w:rsidRPr="00284B69">
        <w:t>b</w:t>
      </w:r>
      <w:r w:rsidRPr="00284B69">
        <w:t>)</w:t>
      </w:r>
      <w:r w:rsidRPr="00284B69">
        <w:tab/>
        <w:t xml:space="preserve">the first financial year </w:t>
      </w:r>
      <w:r w:rsidR="009B78BF" w:rsidRPr="00284B69">
        <w:t xml:space="preserve">in relation to which </w:t>
      </w:r>
      <w:r w:rsidR="00366606" w:rsidRPr="00284B69">
        <w:t>the determination</w:t>
      </w:r>
      <w:r w:rsidR="009B78BF" w:rsidRPr="00284B69">
        <w:t xml:space="preserve"> applies</w:t>
      </w:r>
      <w:r w:rsidR="00F26137" w:rsidRPr="00284B69">
        <w:t>.</w:t>
      </w:r>
    </w:p>
    <w:p w:rsidR="00FE4AC8" w:rsidRPr="00284B69" w:rsidRDefault="0044160F" w:rsidP="009B78BF">
      <w:pPr>
        <w:pStyle w:val="subsection"/>
      </w:pPr>
      <w:r w:rsidRPr="00284B69">
        <w:tab/>
        <w:t>(</w:t>
      </w:r>
      <w:r w:rsidR="00E71AE6" w:rsidRPr="00284B69">
        <w:t>4</w:t>
      </w:r>
      <w:r w:rsidRPr="00284B69">
        <w:t>)</w:t>
      </w:r>
      <w:r w:rsidRPr="00284B69">
        <w:tab/>
      </w:r>
      <w:r w:rsidR="00376E73" w:rsidRPr="00284B69">
        <w:t>The</w:t>
      </w:r>
      <w:r w:rsidRPr="00284B69">
        <w:t xml:space="preserve"> determination</w:t>
      </w:r>
      <w:r w:rsidR="00FE4AC8" w:rsidRPr="00284B69">
        <w:t>:</w:t>
      </w:r>
    </w:p>
    <w:p w:rsidR="00FE4AC8" w:rsidRPr="00284B69" w:rsidRDefault="00FE4AC8" w:rsidP="00FE4AC8">
      <w:pPr>
        <w:pStyle w:val="paragraph"/>
      </w:pPr>
      <w:r w:rsidRPr="00284B69">
        <w:tab/>
        <w:t>(a)</w:t>
      </w:r>
      <w:r w:rsidRPr="00284B69">
        <w:tab/>
        <w:t xml:space="preserve">comes into force </w:t>
      </w:r>
      <w:r w:rsidR="00253CE4" w:rsidRPr="00284B69">
        <w:t xml:space="preserve">on the first day of the financial year specified for the purposes of </w:t>
      </w:r>
      <w:r w:rsidR="007E1D99" w:rsidRPr="00284B69">
        <w:t>paragraph (</w:t>
      </w:r>
      <w:r w:rsidR="00253CE4" w:rsidRPr="00284B69">
        <w:t>3)(b); and</w:t>
      </w:r>
    </w:p>
    <w:p w:rsidR="0044160F" w:rsidRPr="00284B69" w:rsidRDefault="00253CE4" w:rsidP="00253CE4">
      <w:pPr>
        <w:pStyle w:val="paragraph"/>
      </w:pPr>
      <w:r w:rsidRPr="00284B69">
        <w:tab/>
        <w:t>(b)</w:t>
      </w:r>
      <w:r w:rsidRPr="00284B69">
        <w:tab/>
      </w:r>
      <w:r w:rsidR="00046616" w:rsidRPr="00284B69">
        <w:t>applies in relation to</w:t>
      </w:r>
      <w:r w:rsidR="009B78BF" w:rsidRPr="00284B69">
        <w:t xml:space="preserve"> the facility </w:t>
      </w:r>
      <w:r w:rsidRPr="00284B69">
        <w:t>for that</w:t>
      </w:r>
      <w:r w:rsidR="0044160F" w:rsidRPr="00284B69">
        <w:t xml:space="preserve"> financial year and</w:t>
      </w:r>
      <w:r w:rsidR="00B011F2" w:rsidRPr="00284B69">
        <w:t xml:space="preserve"> each</w:t>
      </w:r>
      <w:r w:rsidR="009B78BF" w:rsidRPr="00284B69">
        <w:t xml:space="preserve"> </w:t>
      </w:r>
      <w:r w:rsidR="00B011F2" w:rsidRPr="00284B69">
        <w:t xml:space="preserve">subsequent </w:t>
      </w:r>
      <w:r w:rsidR="0044160F" w:rsidRPr="00284B69">
        <w:t>financial year.</w:t>
      </w:r>
    </w:p>
    <w:p w:rsidR="00253CE4" w:rsidRPr="00284B69" w:rsidRDefault="00253CE4" w:rsidP="00253CE4">
      <w:pPr>
        <w:pStyle w:val="notetext"/>
      </w:pPr>
      <w:r w:rsidRPr="00284B69">
        <w:t>Note:</w:t>
      </w:r>
      <w:r w:rsidRPr="00284B69">
        <w:tab/>
        <w:t xml:space="preserve">See </w:t>
      </w:r>
      <w:r w:rsidR="007E1D99" w:rsidRPr="00284B69">
        <w:t>subsection 2</w:t>
      </w:r>
      <w:r w:rsidRPr="00284B69">
        <w:t>2XQ(2) of the Act (commencement of determination).</w:t>
      </w:r>
    </w:p>
    <w:p w:rsidR="00FA332C" w:rsidRPr="00284B69" w:rsidRDefault="00FA332C" w:rsidP="00FA332C">
      <w:pPr>
        <w:pStyle w:val="subsection"/>
      </w:pPr>
      <w:r w:rsidRPr="00284B69">
        <w:tab/>
        <w:t>(5)</w:t>
      </w:r>
      <w:r w:rsidRPr="00284B69">
        <w:tab/>
        <w:t>If the Regulator makes the determination, the Regulator must:</w:t>
      </w:r>
    </w:p>
    <w:p w:rsidR="00FA332C" w:rsidRPr="00284B69" w:rsidRDefault="00FA332C" w:rsidP="00FA332C">
      <w:pPr>
        <w:pStyle w:val="paragraph"/>
      </w:pPr>
      <w:r w:rsidRPr="00284B69">
        <w:tab/>
        <w:t>(a)</w:t>
      </w:r>
      <w:r w:rsidRPr="00284B69">
        <w:tab/>
        <w:t>notify the applicant for the determination that the Regulator has made the determination; and</w:t>
      </w:r>
    </w:p>
    <w:p w:rsidR="00FA332C" w:rsidRPr="00284B69" w:rsidRDefault="00FA332C" w:rsidP="00FA332C">
      <w:pPr>
        <w:pStyle w:val="paragraph"/>
      </w:pPr>
      <w:r w:rsidRPr="00284B69">
        <w:tab/>
        <w:t>(b)</w:t>
      </w:r>
      <w:r w:rsidRPr="00284B69">
        <w:tab/>
        <w:t>publish the determination on the Regulator’s website.</w:t>
      </w:r>
    </w:p>
    <w:p w:rsidR="00FA332C" w:rsidRPr="00284B69" w:rsidRDefault="00FA332C" w:rsidP="00FA332C">
      <w:pPr>
        <w:pStyle w:val="subsection"/>
      </w:pPr>
      <w:r w:rsidRPr="00284B69">
        <w:tab/>
        <w:t>(6)</w:t>
      </w:r>
      <w:r w:rsidRPr="00284B69">
        <w:tab/>
        <w:t>If the Regulator decides to refuse to make the determination, the Regulator must give the applicant for the determination a written notice of the decision that includes the Regulator’s reasons for the decision.</w:t>
      </w:r>
    </w:p>
    <w:p w:rsidR="001B2DED" w:rsidRPr="00284B69" w:rsidRDefault="00B44D94" w:rsidP="001B2DED">
      <w:pPr>
        <w:pStyle w:val="SubsectionHead"/>
      </w:pPr>
      <w:r w:rsidRPr="00284B69">
        <w:t>Facility</w:t>
      </w:r>
      <w:r w:rsidR="00284B69">
        <w:noBreakHyphen/>
      </w:r>
      <w:r w:rsidRPr="00284B69">
        <w:t>specific emissions intensity number</w:t>
      </w:r>
      <w:r w:rsidR="00D20AAF" w:rsidRPr="00284B69">
        <w:t xml:space="preserve"> of historical production variable</w:t>
      </w:r>
    </w:p>
    <w:p w:rsidR="00C722DB" w:rsidRPr="00284B69" w:rsidRDefault="00C722DB" w:rsidP="00E419DA">
      <w:pPr>
        <w:pStyle w:val="subsection"/>
      </w:pPr>
      <w:r w:rsidRPr="00284B69">
        <w:tab/>
        <w:t>(</w:t>
      </w:r>
      <w:r w:rsidR="00FA332C" w:rsidRPr="00284B69">
        <w:t>7</w:t>
      </w:r>
      <w:r w:rsidRPr="00284B69">
        <w:t>)</w:t>
      </w:r>
      <w:r w:rsidRPr="00284B69">
        <w:tab/>
        <w:t xml:space="preserve">The </w:t>
      </w:r>
      <w:r w:rsidR="00B44D94" w:rsidRPr="00284B69">
        <w:rPr>
          <w:b/>
          <w:i/>
        </w:rPr>
        <w:t>facility</w:t>
      </w:r>
      <w:r w:rsidR="00284B69">
        <w:rPr>
          <w:b/>
          <w:i/>
        </w:rPr>
        <w:noBreakHyphen/>
      </w:r>
      <w:r w:rsidR="00B44D94" w:rsidRPr="00284B69">
        <w:rPr>
          <w:b/>
          <w:i/>
        </w:rPr>
        <w:t>specific emissions intensity number</w:t>
      </w:r>
      <w:r w:rsidR="00590A92" w:rsidRPr="00284B69">
        <w:t>,</w:t>
      </w:r>
      <w:r w:rsidRPr="00284B69">
        <w:t xml:space="preserve"> of a historical production variable for a facility</w:t>
      </w:r>
      <w:r w:rsidR="00185CB0" w:rsidRPr="00284B69">
        <w:t>,</w:t>
      </w:r>
      <w:r w:rsidRPr="00284B69">
        <w:t xml:space="preserve"> is</w:t>
      </w:r>
      <w:r w:rsidR="005822A3" w:rsidRPr="00284B69">
        <w:t xml:space="preserve"> the number that is</w:t>
      </w:r>
      <w:r w:rsidRPr="00284B69">
        <w:t xml:space="preserve"> ascertained by dividing the</w:t>
      </w:r>
      <w:r w:rsidR="009516F9" w:rsidRPr="00284B69">
        <w:t xml:space="preserve"> total</w:t>
      </w:r>
      <w:r w:rsidR="00D51D9E" w:rsidRPr="00284B69">
        <w:t xml:space="preserve"> number of tonnes of carbon dioxide equivalence of </w:t>
      </w:r>
      <w:r w:rsidR="009516F9" w:rsidRPr="00284B69">
        <w:t xml:space="preserve">covered </w:t>
      </w:r>
      <w:r w:rsidRPr="00284B69">
        <w:t xml:space="preserve">emissions </w:t>
      </w:r>
      <w:r w:rsidR="009332DB" w:rsidRPr="00284B69">
        <w:t>relevantly associated with</w:t>
      </w:r>
      <w:r w:rsidRPr="00284B69">
        <w:t xml:space="preserve"> the production variable in the relevant historical financial years</w:t>
      </w:r>
      <w:r w:rsidR="00913F53" w:rsidRPr="00284B69">
        <w:t xml:space="preserve"> for the production variable</w:t>
      </w:r>
      <w:r w:rsidRPr="00284B69">
        <w:t xml:space="preserve"> by the total </w:t>
      </w:r>
      <w:r w:rsidR="009516F9" w:rsidRPr="00284B69">
        <w:t xml:space="preserve">quantity of the production variable </w:t>
      </w:r>
      <w:r w:rsidRPr="00284B69">
        <w:t>in those financial years</w:t>
      </w:r>
      <w:r w:rsidR="00F26137" w:rsidRPr="00284B69">
        <w:t>.</w:t>
      </w:r>
    </w:p>
    <w:p w:rsidR="00553FF9" w:rsidRPr="00284B69" w:rsidRDefault="00FB1193" w:rsidP="00E419DA">
      <w:pPr>
        <w:pStyle w:val="subsection"/>
      </w:pPr>
      <w:r w:rsidRPr="00284B69">
        <w:tab/>
        <w:t>(</w:t>
      </w:r>
      <w:r w:rsidR="00FA332C" w:rsidRPr="00284B69">
        <w:t>8</w:t>
      </w:r>
      <w:r w:rsidRPr="00284B69">
        <w:t>)</w:t>
      </w:r>
      <w:r w:rsidRPr="00284B69">
        <w:tab/>
      </w:r>
      <w:r w:rsidR="00DD73F1" w:rsidRPr="00284B69">
        <w:t xml:space="preserve">If </w:t>
      </w:r>
      <w:r w:rsidR="00553FF9" w:rsidRPr="00284B69">
        <w:t>the condition specified in column 1 of an item of the following table</w:t>
      </w:r>
      <w:r w:rsidR="00DD73F1" w:rsidRPr="00284B69">
        <w:t xml:space="preserve"> is satisfied in relation to a</w:t>
      </w:r>
      <w:r w:rsidR="00553FF9" w:rsidRPr="00284B69">
        <w:t xml:space="preserve"> </w:t>
      </w:r>
      <w:r w:rsidR="00DD73F1" w:rsidRPr="00284B69">
        <w:t xml:space="preserve">historical production variable specified in an application for an emissions intensity determination, </w:t>
      </w:r>
      <w:r w:rsidR="00553FF9" w:rsidRPr="00284B69">
        <w:t xml:space="preserve">each of the historical financial years specified in column 2 of that item is a </w:t>
      </w:r>
      <w:r w:rsidR="00553FF9" w:rsidRPr="00284B69">
        <w:rPr>
          <w:b/>
          <w:i/>
        </w:rPr>
        <w:t>relevant historical financial year</w:t>
      </w:r>
      <w:r w:rsidR="00553FF9" w:rsidRPr="00284B69">
        <w:t xml:space="preserve"> for that production variable</w:t>
      </w:r>
      <w:r w:rsidR="00F26137" w:rsidRPr="00284B69">
        <w:t>.</w:t>
      </w:r>
    </w:p>
    <w:p w:rsidR="00C60E4C" w:rsidRPr="00284B69" w:rsidRDefault="00C60E4C" w:rsidP="00C60E4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60E4C" w:rsidRPr="00284B69" w:rsidTr="007F6342">
        <w:trPr>
          <w:tblHeader/>
        </w:trPr>
        <w:tc>
          <w:tcPr>
            <w:tcW w:w="8312" w:type="dxa"/>
            <w:gridSpan w:val="3"/>
            <w:tcBorders>
              <w:top w:val="single" w:sz="12" w:space="0" w:color="auto"/>
              <w:bottom w:val="single" w:sz="6" w:space="0" w:color="auto"/>
            </w:tcBorders>
            <w:shd w:val="clear" w:color="auto" w:fill="auto"/>
          </w:tcPr>
          <w:p w:rsidR="00C60E4C" w:rsidRPr="00284B69" w:rsidRDefault="00553FF9" w:rsidP="00C60E4C">
            <w:pPr>
              <w:pStyle w:val="TableHeading"/>
            </w:pPr>
            <w:r w:rsidRPr="00284B69">
              <w:t>Relevant historical financial year</w:t>
            </w:r>
          </w:p>
        </w:tc>
      </w:tr>
      <w:tr w:rsidR="00C60E4C" w:rsidRPr="00284B69" w:rsidTr="007F6342">
        <w:trPr>
          <w:tblHeader/>
        </w:trPr>
        <w:tc>
          <w:tcPr>
            <w:tcW w:w="714" w:type="dxa"/>
            <w:tcBorders>
              <w:top w:val="single" w:sz="6" w:space="0" w:color="auto"/>
              <w:bottom w:val="single" w:sz="12" w:space="0" w:color="auto"/>
            </w:tcBorders>
            <w:shd w:val="clear" w:color="auto" w:fill="auto"/>
          </w:tcPr>
          <w:p w:rsidR="004C39E6" w:rsidRPr="00284B69" w:rsidRDefault="004C39E6" w:rsidP="00C60E4C">
            <w:pPr>
              <w:pStyle w:val="TableHeading"/>
            </w:pPr>
          </w:p>
          <w:p w:rsidR="00C60E4C" w:rsidRPr="00284B69" w:rsidRDefault="00C60E4C" w:rsidP="00C60E4C">
            <w:pPr>
              <w:pStyle w:val="TableHeading"/>
            </w:pPr>
            <w:r w:rsidRPr="00284B69">
              <w:t>Item</w:t>
            </w:r>
          </w:p>
        </w:tc>
        <w:tc>
          <w:tcPr>
            <w:tcW w:w="3799" w:type="dxa"/>
            <w:tcBorders>
              <w:top w:val="single" w:sz="6" w:space="0" w:color="auto"/>
              <w:bottom w:val="single" w:sz="12" w:space="0" w:color="auto"/>
            </w:tcBorders>
            <w:shd w:val="clear" w:color="auto" w:fill="auto"/>
          </w:tcPr>
          <w:p w:rsidR="00553FF9" w:rsidRPr="00284B69" w:rsidRDefault="00553FF9" w:rsidP="00C60E4C">
            <w:pPr>
              <w:pStyle w:val="TableHeading"/>
            </w:pPr>
            <w:r w:rsidRPr="00284B69">
              <w:t>Column 1</w:t>
            </w:r>
          </w:p>
          <w:p w:rsidR="00C60E4C" w:rsidRPr="00284B69" w:rsidRDefault="00553FF9" w:rsidP="00C60E4C">
            <w:pPr>
              <w:pStyle w:val="TableHeading"/>
            </w:pPr>
            <w:r w:rsidRPr="00284B69">
              <w:t>Condition</w:t>
            </w:r>
          </w:p>
        </w:tc>
        <w:tc>
          <w:tcPr>
            <w:tcW w:w="3799" w:type="dxa"/>
            <w:tcBorders>
              <w:top w:val="single" w:sz="6" w:space="0" w:color="auto"/>
              <w:bottom w:val="single" w:sz="12" w:space="0" w:color="auto"/>
            </w:tcBorders>
            <w:shd w:val="clear" w:color="auto" w:fill="auto"/>
          </w:tcPr>
          <w:p w:rsidR="00553FF9" w:rsidRPr="00284B69" w:rsidRDefault="00553FF9" w:rsidP="00C60E4C">
            <w:pPr>
              <w:pStyle w:val="TableHeading"/>
            </w:pPr>
            <w:r w:rsidRPr="00284B69">
              <w:t>Column 2</w:t>
            </w:r>
          </w:p>
          <w:p w:rsidR="00C60E4C" w:rsidRPr="00284B69" w:rsidRDefault="00C60E4C" w:rsidP="00C60E4C">
            <w:pPr>
              <w:pStyle w:val="TableHeading"/>
            </w:pPr>
            <w:r w:rsidRPr="00284B69">
              <w:t xml:space="preserve">Relevant </w:t>
            </w:r>
            <w:r w:rsidR="00FB3B92" w:rsidRPr="00284B69">
              <w:t xml:space="preserve">historical </w:t>
            </w:r>
            <w:r w:rsidRPr="00284B69">
              <w:t>financial year</w:t>
            </w:r>
          </w:p>
        </w:tc>
      </w:tr>
      <w:tr w:rsidR="00C60E4C" w:rsidRPr="00284B69" w:rsidTr="007F6342">
        <w:tc>
          <w:tcPr>
            <w:tcW w:w="714" w:type="dxa"/>
            <w:tcBorders>
              <w:top w:val="single" w:sz="12" w:space="0" w:color="auto"/>
            </w:tcBorders>
            <w:shd w:val="clear" w:color="auto" w:fill="auto"/>
          </w:tcPr>
          <w:p w:rsidR="00C60E4C" w:rsidRPr="00284B69" w:rsidRDefault="00C60E4C" w:rsidP="00C60E4C">
            <w:pPr>
              <w:pStyle w:val="Tabletext"/>
            </w:pPr>
            <w:r w:rsidRPr="00284B69">
              <w:t>1</w:t>
            </w:r>
          </w:p>
        </w:tc>
        <w:tc>
          <w:tcPr>
            <w:tcW w:w="3799" w:type="dxa"/>
            <w:tcBorders>
              <w:top w:val="single" w:sz="12" w:space="0" w:color="auto"/>
            </w:tcBorders>
            <w:shd w:val="clear" w:color="auto" w:fill="auto"/>
          </w:tcPr>
          <w:p w:rsidR="00C60E4C" w:rsidRPr="00284B69" w:rsidRDefault="00C60E4C" w:rsidP="00C60E4C">
            <w:pPr>
              <w:pStyle w:val="Tabletext"/>
            </w:pPr>
            <w:r w:rsidRPr="00284B69">
              <w:t>The application includes</w:t>
            </w:r>
            <w:r w:rsidR="00DD73F1" w:rsidRPr="00284B69">
              <w:t xml:space="preserve"> </w:t>
            </w:r>
            <w:r w:rsidR="00CB1098" w:rsidRPr="00284B69">
              <w:t>designated historical information</w:t>
            </w:r>
            <w:r w:rsidRPr="00284B69">
              <w:t xml:space="preserve"> about all 4 historical financial years</w:t>
            </w:r>
            <w:r w:rsidR="00845A28" w:rsidRPr="00284B69">
              <w:t xml:space="preserve"> </w:t>
            </w:r>
            <w:r w:rsidR="00B8423B" w:rsidRPr="00284B69">
              <w:t>for</w:t>
            </w:r>
            <w:r w:rsidR="00845A28" w:rsidRPr="00284B69">
              <w:t xml:space="preserve"> the historical production variable</w:t>
            </w:r>
          </w:p>
        </w:tc>
        <w:tc>
          <w:tcPr>
            <w:tcW w:w="3799" w:type="dxa"/>
            <w:tcBorders>
              <w:top w:val="single" w:sz="12" w:space="0" w:color="auto"/>
            </w:tcBorders>
            <w:shd w:val="clear" w:color="auto" w:fill="auto"/>
          </w:tcPr>
          <w:p w:rsidR="00C60E4C" w:rsidRPr="00284B69" w:rsidRDefault="00C60E4C" w:rsidP="00C60E4C">
            <w:pPr>
              <w:pStyle w:val="Tabletext"/>
            </w:pPr>
            <w:r w:rsidRPr="00284B69">
              <w:t>Each of the 2 historical financial years that is not:</w:t>
            </w:r>
          </w:p>
          <w:p w:rsidR="00C60E4C" w:rsidRPr="00284B69" w:rsidRDefault="00C60E4C" w:rsidP="00C60E4C">
            <w:pPr>
              <w:pStyle w:val="Tablea"/>
            </w:pPr>
            <w:r w:rsidRPr="00284B69">
              <w:t>(a) the historical financial year with the highest emissions intensity</w:t>
            </w:r>
            <w:r w:rsidR="006D7556" w:rsidRPr="00284B69">
              <w:t xml:space="preserve"> for the historical production variable</w:t>
            </w:r>
            <w:r w:rsidRPr="00284B69">
              <w:t>; or</w:t>
            </w:r>
          </w:p>
          <w:p w:rsidR="00C60E4C" w:rsidRPr="00284B69" w:rsidRDefault="00C60E4C" w:rsidP="00C60E4C">
            <w:pPr>
              <w:pStyle w:val="Tablea"/>
            </w:pPr>
            <w:r w:rsidRPr="00284B69">
              <w:t>(b) the historical financial year with the lowest emissions intensity</w:t>
            </w:r>
            <w:r w:rsidR="006D7556" w:rsidRPr="00284B69">
              <w:t xml:space="preserve"> for the historical production variable</w:t>
            </w:r>
          </w:p>
        </w:tc>
      </w:tr>
      <w:tr w:rsidR="00C60E4C" w:rsidRPr="00284B69" w:rsidTr="007F6342">
        <w:tc>
          <w:tcPr>
            <w:tcW w:w="714" w:type="dxa"/>
            <w:tcBorders>
              <w:bottom w:val="single" w:sz="2" w:space="0" w:color="auto"/>
            </w:tcBorders>
            <w:shd w:val="clear" w:color="auto" w:fill="auto"/>
          </w:tcPr>
          <w:p w:rsidR="00C60E4C" w:rsidRPr="00284B69" w:rsidRDefault="00B8423B" w:rsidP="00C60E4C">
            <w:pPr>
              <w:pStyle w:val="Tabletext"/>
            </w:pPr>
            <w:r w:rsidRPr="00284B69">
              <w:t>2</w:t>
            </w:r>
          </w:p>
        </w:tc>
        <w:tc>
          <w:tcPr>
            <w:tcW w:w="3799" w:type="dxa"/>
            <w:tcBorders>
              <w:bottom w:val="single" w:sz="2" w:space="0" w:color="auto"/>
            </w:tcBorders>
            <w:shd w:val="clear" w:color="auto" w:fill="auto"/>
          </w:tcPr>
          <w:p w:rsidR="00C60E4C" w:rsidRPr="00284B69" w:rsidRDefault="00C60E4C" w:rsidP="00C60E4C">
            <w:pPr>
              <w:pStyle w:val="Tabletext"/>
            </w:pPr>
            <w:r w:rsidRPr="00284B69">
              <w:t>The application includes</w:t>
            </w:r>
            <w:r w:rsidR="00DD73F1" w:rsidRPr="00284B69">
              <w:t xml:space="preserve"> </w:t>
            </w:r>
            <w:r w:rsidR="00CB1098" w:rsidRPr="00284B69">
              <w:t>designated historical information</w:t>
            </w:r>
            <w:r w:rsidRPr="00284B69">
              <w:t xml:space="preserve"> about only 3 historical financial years</w:t>
            </w:r>
            <w:r w:rsidR="00B8423B" w:rsidRPr="00284B69">
              <w:t xml:space="preserve"> for the historical production variable</w:t>
            </w:r>
          </w:p>
        </w:tc>
        <w:tc>
          <w:tcPr>
            <w:tcW w:w="3799" w:type="dxa"/>
            <w:tcBorders>
              <w:bottom w:val="single" w:sz="2" w:space="0" w:color="auto"/>
            </w:tcBorders>
            <w:shd w:val="clear" w:color="auto" w:fill="auto"/>
          </w:tcPr>
          <w:p w:rsidR="00C60E4C" w:rsidRPr="00284B69" w:rsidRDefault="00C60E4C" w:rsidP="00C60E4C">
            <w:pPr>
              <w:pStyle w:val="Tabletext"/>
            </w:pPr>
            <w:r w:rsidRPr="00284B69">
              <w:t>Each of the 2 historical financial years that is not the historical financial year with the highest emissions intensity</w:t>
            </w:r>
            <w:r w:rsidR="006D7556" w:rsidRPr="00284B69">
              <w:t xml:space="preserve"> for the historical production variable</w:t>
            </w:r>
          </w:p>
        </w:tc>
      </w:tr>
      <w:tr w:rsidR="00C60E4C" w:rsidRPr="00284B69" w:rsidTr="00B65239">
        <w:tc>
          <w:tcPr>
            <w:tcW w:w="714" w:type="dxa"/>
            <w:tcBorders>
              <w:top w:val="single" w:sz="2" w:space="0" w:color="auto"/>
              <w:bottom w:val="single" w:sz="2" w:space="0" w:color="auto"/>
            </w:tcBorders>
            <w:shd w:val="clear" w:color="auto" w:fill="auto"/>
          </w:tcPr>
          <w:p w:rsidR="00C60E4C" w:rsidRPr="00284B69" w:rsidRDefault="00C60E4C" w:rsidP="00C60E4C">
            <w:pPr>
              <w:pStyle w:val="Tabletext"/>
            </w:pPr>
            <w:r w:rsidRPr="00284B69">
              <w:t>3</w:t>
            </w:r>
          </w:p>
        </w:tc>
        <w:tc>
          <w:tcPr>
            <w:tcW w:w="3799" w:type="dxa"/>
            <w:tcBorders>
              <w:top w:val="single" w:sz="2" w:space="0" w:color="auto"/>
              <w:bottom w:val="single" w:sz="2" w:space="0" w:color="auto"/>
            </w:tcBorders>
            <w:shd w:val="clear" w:color="auto" w:fill="auto"/>
          </w:tcPr>
          <w:p w:rsidR="00C60E4C" w:rsidRPr="00284B69" w:rsidRDefault="00C60E4C" w:rsidP="00C60E4C">
            <w:pPr>
              <w:pStyle w:val="Tabletext"/>
            </w:pPr>
            <w:r w:rsidRPr="00284B69">
              <w:t xml:space="preserve">The application includes </w:t>
            </w:r>
            <w:r w:rsidR="00CB1098" w:rsidRPr="00284B69">
              <w:t>designated historical information</w:t>
            </w:r>
            <w:r w:rsidRPr="00284B69">
              <w:t xml:space="preserve"> about only 2 historical financial years</w:t>
            </w:r>
            <w:r w:rsidR="00B8423B" w:rsidRPr="00284B69">
              <w:t xml:space="preserve"> for the historical production variable</w:t>
            </w:r>
          </w:p>
        </w:tc>
        <w:tc>
          <w:tcPr>
            <w:tcW w:w="3799" w:type="dxa"/>
            <w:tcBorders>
              <w:top w:val="single" w:sz="2" w:space="0" w:color="auto"/>
              <w:bottom w:val="single" w:sz="2" w:space="0" w:color="auto"/>
            </w:tcBorders>
            <w:shd w:val="clear" w:color="auto" w:fill="auto"/>
          </w:tcPr>
          <w:p w:rsidR="00C60E4C" w:rsidRPr="00284B69" w:rsidRDefault="000433AE" w:rsidP="00C60E4C">
            <w:pPr>
              <w:pStyle w:val="Tabletext"/>
            </w:pPr>
            <w:r w:rsidRPr="00284B69">
              <w:t>The historical financial year with the lowest emissions intensity for the historical production variable</w:t>
            </w:r>
          </w:p>
        </w:tc>
      </w:tr>
      <w:tr w:rsidR="00B65239" w:rsidRPr="00284B69" w:rsidTr="007F6342">
        <w:tc>
          <w:tcPr>
            <w:tcW w:w="714" w:type="dxa"/>
            <w:tcBorders>
              <w:top w:val="single" w:sz="2" w:space="0" w:color="auto"/>
              <w:bottom w:val="single" w:sz="12" w:space="0" w:color="auto"/>
            </w:tcBorders>
            <w:shd w:val="clear" w:color="auto" w:fill="auto"/>
          </w:tcPr>
          <w:p w:rsidR="00B65239" w:rsidRPr="00284B69" w:rsidRDefault="00B65239" w:rsidP="00B65239">
            <w:pPr>
              <w:pStyle w:val="Tabletext"/>
            </w:pPr>
            <w:r w:rsidRPr="00284B69">
              <w:t>4</w:t>
            </w:r>
          </w:p>
        </w:tc>
        <w:tc>
          <w:tcPr>
            <w:tcW w:w="3799" w:type="dxa"/>
            <w:tcBorders>
              <w:top w:val="single" w:sz="2" w:space="0" w:color="auto"/>
              <w:bottom w:val="single" w:sz="12" w:space="0" w:color="auto"/>
            </w:tcBorders>
            <w:shd w:val="clear" w:color="auto" w:fill="auto"/>
          </w:tcPr>
          <w:p w:rsidR="00B65239" w:rsidRPr="00284B69" w:rsidRDefault="00B65239" w:rsidP="00B65239">
            <w:pPr>
              <w:pStyle w:val="Tabletext"/>
            </w:pPr>
            <w:r w:rsidRPr="00284B69">
              <w:t>The application includes historical information about only 1 historical financial year for the historical production variable</w:t>
            </w:r>
          </w:p>
        </w:tc>
        <w:tc>
          <w:tcPr>
            <w:tcW w:w="3799" w:type="dxa"/>
            <w:tcBorders>
              <w:top w:val="single" w:sz="2" w:space="0" w:color="auto"/>
              <w:bottom w:val="single" w:sz="12" w:space="0" w:color="auto"/>
            </w:tcBorders>
            <w:shd w:val="clear" w:color="auto" w:fill="auto"/>
          </w:tcPr>
          <w:p w:rsidR="00B65239" w:rsidRPr="00284B69" w:rsidRDefault="00B65239" w:rsidP="00B65239">
            <w:pPr>
              <w:pStyle w:val="Tabletext"/>
            </w:pPr>
            <w:r w:rsidRPr="00284B69">
              <w:t>That historical financial year</w:t>
            </w:r>
          </w:p>
        </w:tc>
      </w:tr>
    </w:tbl>
    <w:p w:rsidR="00C60E4C" w:rsidRPr="00284B69" w:rsidRDefault="00C60E4C" w:rsidP="00C60E4C">
      <w:pPr>
        <w:pStyle w:val="Tabletext"/>
      </w:pPr>
    </w:p>
    <w:p w:rsidR="006D7556" w:rsidRPr="00284B69" w:rsidRDefault="006D7556" w:rsidP="006D7556">
      <w:pPr>
        <w:pStyle w:val="subsection"/>
      </w:pPr>
      <w:r w:rsidRPr="00284B69">
        <w:tab/>
        <w:t>(</w:t>
      </w:r>
      <w:r w:rsidR="00FA332C" w:rsidRPr="00284B69">
        <w:t>9</w:t>
      </w:r>
      <w:r w:rsidRPr="00284B69">
        <w:t>)</w:t>
      </w:r>
      <w:r w:rsidRPr="00284B69">
        <w:tab/>
        <w:t xml:space="preserve">For the purposes of </w:t>
      </w:r>
      <w:r w:rsidR="00033D42" w:rsidRPr="00284B69">
        <w:t>items</w:t>
      </w:r>
      <w:r w:rsidR="007E3B10" w:rsidRPr="00284B69">
        <w:t>1,</w:t>
      </w:r>
      <w:r w:rsidRPr="00284B69">
        <w:t xml:space="preserve"> 2</w:t>
      </w:r>
      <w:r w:rsidR="007E3B10" w:rsidRPr="00284B69">
        <w:t xml:space="preserve"> and 3</w:t>
      </w:r>
      <w:r w:rsidRPr="00284B69">
        <w:t xml:space="preserve"> of the table in </w:t>
      </w:r>
      <w:r w:rsidR="007E1D99" w:rsidRPr="00284B69">
        <w:t>subsection (</w:t>
      </w:r>
      <w:r w:rsidR="00FA332C" w:rsidRPr="00284B69">
        <w:t>8</w:t>
      </w:r>
      <w:r w:rsidRPr="00284B69">
        <w:t xml:space="preserve">), the emissions intensity of a historical production variable </w:t>
      </w:r>
      <w:r w:rsidR="00342658" w:rsidRPr="00284B69">
        <w:t>for</w:t>
      </w:r>
      <w:r w:rsidRPr="00284B69">
        <w:t xml:space="preserve"> a historical financial year is ascertained by dividing the emissions </w:t>
      </w:r>
      <w:r w:rsidR="009332DB" w:rsidRPr="00284B69">
        <w:t>relevantly associated with</w:t>
      </w:r>
      <w:r w:rsidRPr="00284B69">
        <w:t xml:space="preserve"> the production variable in the historical financial year by the </w:t>
      </w:r>
      <w:r w:rsidR="00FB3B92" w:rsidRPr="00284B69">
        <w:t>quantity of</w:t>
      </w:r>
      <w:r w:rsidRPr="00284B69">
        <w:t xml:space="preserve"> the production variable in </w:t>
      </w:r>
      <w:r w:rsidR="0044160F" w:rsidRPr="00284B69">
        <w:t>that</w:t>
      </w:r>
      <w:r w:rsidRPr="00284B69">
        <w:t xml:space="preserve"> financial year</w:t>
      </w:r>
      <w:r w:rsidR="00F26137" w:rsidRPr="00284B69">
        <w:t>.</w:t>
      </w:r>
    </w:p>
    <w:p w:rsidR="00FE4AC8" w:rsidRPr="00284B69" w:rsidRDefault="00B44D94" w:rsidP="00FE4AC8">
      <w:pPr>
        <w:pStyle w:val="SubsectionHead"/>
      </w:pPr>
      <w:r w:rsidRPr="00284B69">
        <w:t>Facility</w:t>
      </w:r>
      <w:r w:rsidR="00284B69">
        <w:noBreakHyphen/>
      </w:r>
      <w:r w:rsidRPr="00284B69">
        <w:t>specific emissions intensity number</w:t>
      </w:r>
      <w:r w:rsidR="00FE4AC8" w:rsidRPr="00284B69">
        <w:t xml:space="preserve"> of transitional production variable</w:t>
      </w:r>
    </w:p>
    <w:p w:rsidR="004B14F6" w:rsidRPr="00284B69" w:rsidRDefault="003C3A6E" w:rsidP="006D7556">
      <w:pPr>
        <w:pStyle w:val="subsection"/>
      </w:pPr>
      <w:r w:rsidRPr="00284B69">
        <w:tab/>
        <w:t>(</w:t>
      </w:r>
      <w:r w:rsidR="00FA332C" w:rsidRPr="00284B69">
        <w:t>10</w:t>
      </w:r>
      <w:r w:rsidRPr="00284B69">
        <w:t>)</w:t>
      </w:r>
      <w:r w:rsidRPr="00284B69">
        <w:tab/>
        <w:t xml:space="preserve">The </w:t>
      </w:r>
      <w:r w:rsidR="00B44D94" w:rsidRPr="00284B69">
        <w:rPr>
          <w:b/>
          <w:i/>
        </w:rPr>
        <w:t>facility</w:t>
      </w:r>
      <w:r w:rsidR="00284B69">
        <w:rPr>
          <w:b/>
          <w:i/>
        </w:rPr>
        <w:noBreakHyphen/>
      </w:r>
      <w:r w:rsidR="00B44D94" w:rsidRPr="00284B69">
        <w:rPr>
          <w:b/>
          <w:i/>
        </w:rPr>
        <w:t>specific emissions intensity number</w:t>
      </w:r>
      <w:r w:rsidR="00185CB0" w:rsidRPr="00284B69">
        <w:t>,</w:t>
      </w:r>
      <w:r w:rsidR="00FE4AC8" w:rsidRPr="00284B69">
        <w:t xml:space="preserve"> of a transitional production variable for a facility</w:t>
      </w:r>
      <w:r w:rsidR="00185CB0" w:rsidRPr="00284B69">
        <w:t>,</w:t>
      </w:r>
      <w:r w:rsidR="00FE4AC8" w:rsidRPr="00284B69">
        <w:t xml:space="preserve"> is</w:t>
      </w:r>
      <w:r w:rsidR="007F6342" w:rsidRPr="00284B69">
        <w:t xml:space="preserve"> the number that is equal to the default emissions intensity number of the production variable</w:t>
      </w:r>
      <w:r w:rsidR="004B14F6" w:rsidRPr="00284B69">
        <w:t>:</w:t>
      </w:r>
    </w:p>
    <w:p w:rsidR="007F6342" w:rsidRPr="00284B69" w:rsidRDefault="007F6342" w:rsidP="007F6342">
      <w:pPr>
        <w:pStyle w:val="paragraph"/>
      </w:pPr>
      <w:r w:rsidRPr="00284B69">
        <w:tab/>
        <w:t>(a)</w:t>
      </w:r>
      <w:r w:rsidRPr="00284B69">
        <w:tab/>
        <w:t>if the production variable was applicable to the facility at any time during a historical financial year—for that financial year; or</w:t>
      </w:r>
    </w:p>
    <w:p w:rsidR="003C3A6E" w:rsidRPr="00284B69" w:rsidRDefault="007F6342" w:rsidP="007F6342">
      <w:pPr>
        <w:pStyle w:val="paragraph"/>
      </w:pPr>
      <w:r w:rsidRPr="00284B69">
        <w:tab/>
        <w:t>(b)</w:t>
      </w:r>
      <w:r w:rsidRPr="00284B69">
        <w:tab/>
        <w:t>otherwise—</w:t>
      </w:r>
      <w:r w:rsidR="00FE4AC8" w:rsidRPr="00284B69">
        <w:t xml:space="preserve">for the financial year beginning on </w:t>
      </w:r>
      <w:r w:rsidR="007E1D99" w:rsidRPr="00284B69">
        <w:t>1 July</w:t>
      </w:r>
      <w:r w:rsidR="00FE4AC8" w:rsidRPr="00284B69">
        <w:t xml:space="preserve"> 2022.</w:t>
      </w:r>
    </w:p>
    <w:p w:rsidR="00376E73" w:rsidRPr="00284B69" w:rsidRDefault="00376E73" w:rsidP="00376E73">
      <w:pPr>
        <w:pStyle w:val="ActHead4"/>
      </w:pPr>
      <w:bookmarkStart w:id="26" w:name="_Toc122614901"/>
      <w:r w:rsidRPr="00C9737A">
        <w:rPr>
          <w:rStyle w:val="CharSubdNo"/>
        </w:rPr>
        <w:t xml:space="preserve">Subdivision </w:t>
      </w:r>
      <w:r w:rsidR="009F539E" w:rsidRPr="00C9737A">
        <w:rPr>
          <w:rStyle w:val="CharSubdNo"/>
        </w:rPr>
        <w:t>D</w:t>
      </w:r>
      <w:r w:rsidRPr="00284B69">
        <w:t>—</w:t>
      </w:r>
      <w:r w:rsidR="00EC632E" w:rsidRPr="00C9737A">
        <w:rPr>
          <w:rStyle w:val="CharSubdText"/>
        </w:rPr>
        <w:t>Successor determination</w:t>
      </w:r>
      <w:bookmarkEnd w:id="26"/>
    </w:p>
    <w:p w:rsidR="00376E73" w:rsidRPr="00284B69" w:rsidRDefault="00E327AA" w:rsidP="00376E73">
      <w:pPr>
        <w:pStyle w:val="ActHead5"/>
      </w:pPr>
      <w:bookmarkStart w:id="27" w:name="_Toc122614902"/>
      <w:r w:rsidRPr="00C9737A">
        <w:rPr>
          <w:rStyle w:val="CharSectno"/>
        </w:rPr>
        <w:t>19</w:t>
      </w:r>
      <w:r w:rsidR="00376E73" w:rsidRPr="00284B69">
        <w:t xml:space="preserve">  </w:t>
      </w:r>
      <w:r w:rsidR="00EC632E" w:rsidRPr="00284B69">
        <w:t>Successor determination</w:t>
      </w:r>
      <w:r w:rsidR="000B6223" w:rsidRPr="00284B69">
        <w:t xml:space="preserve"> for restructured facility</w:t>
      </w:r>
      <w:bookmarkEnd w:id="27"/>
    </w:p>
    <w:p w:rsidR="00376E73" w:rsidRPr="00284B69" w:rsidRDefault="00376E73" w:rsidP="00376E73">
      <w:pPr>
        <w:pStyle w:val="subsection"/>
      </w:pPr>
      <w:r w:rsidRPr="00284B69">
        <w:tab/>
        <w:t>(1)</w:t>
      </w:r>
      <w:r w:rsidRPr="00284B69">
        <w:tab/>
        <w:t xml:space="preserve">This section applies if </w:t>
      </w:r>
      <w:bookmarkStart w:id="28" w:name="_Hlk121931045"/>
      <w:r w:rsidRPr="00284B69">
        <w:t xml:space="preserve">an activity, or a series of activities, that </w:t>
      </w:r>
      <w:r w:rsidR="00DC12F7" w:rsidRPr="00284B69">
        <w:t>constitute</w:t>
      </w:r>
      <w:r w:rsidRPr="00284B69">
        <w:t xml:space="preserve"> a facility (the </w:t>
      </w:r>
      <w:r w:rsidRPr="00284B69">
        <w:rPr>
          <w:b/>
          <w:i/>
        </w:rPr>
        <w:t>original facility</w:t>
      </w:r>
      <w:r w:rsidRPr="00284B69">
        <w:t xml:space="preserve">) in relation to which an emissions intensity determination (the </w:t>
      </w:r>
      <w:r w:rsidRPr="00284B69">
        <w:rPr>
          <w:b/>
          <w:i/>
        </w:rPr>
        <w:t>original determination</w:t>
      </w:r>
      <w:r w:rsidRPr="00284B69">
        <w:t>) is in force:</w:t>
      </w:r>
    </w:p>
    <w:p w:rsidR="00376E73" w:rsidRPr="00284B69" w:rsidRDefault="00376E73" w:rsidP="00376E73">
      <w:pPr>
        <w:pStyle w:val="paragraph"/>
      </w:pPr>
      <w:r w:rsidRPr="00284B69">
        <w:tab/>
        <w:t>(a)</w:t>
      </w:r>
      <w:r w:rsidRPr="00284B69">
        <w:tab/>
        <w:t xml:space="preserve">ceases to </w:t>
      </w:r>
      <w:r w:rsidR="00DC12F7" w:rsidRPr="00284B69">
        <w:t>constitute</w:t>
      </w:r>
      <w:r w:rsidRPr="00284B69">
        <w:t xml:space="preserve"> the original facility; and</w:t>
      </w:r>
    </w:p>
    <w:p w:rsidR="00376E73" w:rsidRPr="00284B69" w:rsidRDefault="00376E73" w:rsidP="00376E73">
      <w:pPr>
        <w:pStyle w:val="paragraph"/>
      </w:pPr>
      <w:r w:rsidRPr="00284B69">
        <w:tab/>
        <w:t>(b)</w:t>
      </w:r>
      <w:r w:rsidRPr="00284B69">
        <w:tab/>
        <w:t>either:</w:t>
      </w:r>
    </w:p>
    <w:p w:rsidR="00376E73" w:rsidRPr="00284B69" w:rsidRDefault="00376E73" w:rsidP="00376E73">
      <w:pPr>
        <w:pStyle w:val="paragraphsub"/>
      </w:pPr>
      <w:r w:rsidRPr="00284B69">
        <w:tab/>
        <w:t>(i)</w:t>
      </w:r>
      <w:r w:rsidRPr="00284B69">
        <w:tab/>
        <w:t xml:space="preserve">begins to </w:t>
      </w:r>
      <w:r w:rsidR="001C3313" w:rsidRPr="00284B69">
        <w:t>constitute</w:t>
      </w:r>
      <w:r w:rsidRPr="00284B69">
        <w:t xml:space="preserve"> one or more other facilities</w:t>
      </w:r>
      <w:bookmarkEnd w:id="28"/>
      <w:r w:rsidRPr="00284B69">
        <w:t>; or</w:t>
      </w:r>
    </w:p>
    <w:p w:rsidR="00376E73" w:rsidRPr="00284B69" w:rsidRDefault="00376E73" w:rsidP="00376E73">
      <w:pPr>
        <w:pStyle w:val="paragraphsub"/>
      </w:pPr>
      <w:r w:rsidRPr="00284B69">
        <w:tab/>
        <w:t>(ii)</w:t>
      </w:r>
      <w:r w:rsidRPr="00284B69">
        <w:tab/>
        <w:t xml:space="preserve">becomes included in the activity, or series of activities, that </w:t>
      </w:r>
      <w:r w:rsidR="001C3313" w:rsidRPr="00284B69">
        <w:t>constitute</w:t>
      </w:r>
      <w:r w:rsidR="006D32F3" w:rsidRPr="00284B69">
        <w:t>s</w:t>
      </w:r>
      <w:r w:rsidRPr="00284B69">
        <w:t xml:space="preserve"> another facility.</w:t>
      </w:r>
    </w:p>
    <w:p w:rsidR="00376E73" w:rsidRPr="00284B69" w:rsidRDefault="00376E73" w:rsidP="00376E73">
      <w:pPr>
        <w:pStyle w:val="notetext"/>
      </w:pPr>
      <w:r w:rsidRPr="00284B69">
        <w:t>Note:</w:t>
      </w:r>
      <w:r w:rsidRPr="00284B69">
        <w:tab/>
        <w:t xml:space="preserve">See the definition of </w:t>
      </w:r>
      <w:r w:rsidRPr="00284B69">
        <w:rPr>
          <w:b/>
          <w:i/>
        </w:rPr>
        <w:t>facility</w:t>
      </w:r>
      <w:r w:rsidRPr="00284B69">
        <w:t xml:space="preserve"> in </w:t>
      </w:r>
      <w:r w:rsidR="00FB22C2" w:rsidRPr="00284B69">
        <w:t>section 9</w:t>
      </w:r>
      <w:r w:rsidRPr="00284B69">
        <w:t xml:space="preserve"> of the Act.</w:t>
      </w:r>
    </w:p>
    <w:p w:rsidR="00376E73" w:rsidRPr="00284B69" w:rsidRDefault="00376E73" w:rsidP="00376E73">
      <w:pPr>
        <w:pStyle w:val="subsection"/>
      </w:pPr>
      <w:r w:rsidRPr="00284B69">
        <w:tab/>
        <w:t>(2)</w:t>
      </w:r>
      <w:r w:rsidRPr="00284B69">
        <w:tab/>
      </w:r>
      <w:r w:rsidR="00EF0CD1" w:rsidRPr="00284B69">
        <w:t xml:space="preserve">Subject to section </w:t>
      </w:r>
      <w:r w:rsidR="00E327AA" w:rsidRPr="00284B69">
        <w:t>20</w:t>
      </w:r>
      <w:r w:rsidR="00EF0CD1" w:rsidRPr="00284B69">
        <w:t>, t</w:t>
      </w:r>
      <w:r w:rsidRPr="00284B69">
        <w:t>he Regulator may</w:t>
      </w:r>
      <w:r w:rsidR="000B6223" w:rsidRPr="00284B69">
        <w:t xml:space="preserve"> </w:t>
      </w:r>
      <w:r w:rsidRPr="00284B69">
        <w:t xml:space="preserve">make a determination in relation to a facility covered by </w:t>
      </w:r>
      <w:r w:rsidR="007E1D99" w:rsidRPr="00284B69">
        <w:t>paragraph (</w:t>
      </w:r>
      <w:r w:rsidRPr="00284B69">
        <w:t xml:space="preserve">1)(b) (a </w:t>
      </w:r>
      <w:r w:rsidRPr="00284B69">
        <w:rPr>
          <w:b/>
          <w:i/>
        </w:rPr>
        <w:t>successor facility</w:t>
      </w:r>
      <w:r w:rsidRPr="00284B69">
        <w:t>).</w:t>
      </w:r>
    </w:p>
    <w:p w:rsidR="00376E73" w:rsidRPr="00284B69" w:rsidRDefault="00376E73" w:rsidP="00376E73">
      <w:pPr>
        <w:pStyle w:val="subsection"/>
      </w:pPr>
      <w:r w:rsidRPr="00284B69">
        <w:tab/>
        <w:t>(3)</w:t>
      </w:r>
      <w:r w:rsidRPr="00284B69">
        <w:tab/>
      </w:r>
      <w:r w:rsidR="00133633" w:rsidRPr="00284B69">
        <w:t>The</w:t>
      </w:r>
      <w:r w:rsidR="00EC632E" w:rsidRPr="00284B69">
        <w:t xml:space="preserve"> determination</w:t>
      </w:r>
      <w:r w:rsidRPr="00284B69">
        <w:t xml:space="preserve"> must be in writing and must specify:</w:t>
      </w:r>
    </w:p>
    <w:p w:rsidR="00376E73" w:rsidRPr="00284B69" w:rsidRDefault="00376E73" w:rsidP="00376E73">
      <w:pPr>
        <w:pStyle w:val="paragraph"/>
      </w:pPr>
      <w:r w:rsidRPr="00284B69">
        <w:tab/>
        <w:t>(a)</w:t>
      </w:r>
      <w:r w:rsidRPr="00284B69">
        <w:tab/>
        <w:t xml:space="preserve">the </w:t>
      </w:r>
      <w:r w:rsidR="00B44D94" w:rsidRPr="00284B69">
        <w:t>facility</w:t>
      </w:r>
      <w:r w:rsidR="00284B69">
        <w:noBreakHyphen/>
      </w:r>
      <w:r w:rsidR="00B44D94" w:rsidRPr="00284B69">
        <w:t>specific emissions intensity number</w:t>
      </w:r>
      <w:r w:rsidRPr="00284B69">
        <w:t xml:space="preserve"> </w:t>
      </w:r>
      <w:r w:rsidR="001C3313" w:rsidRPr="00284B69">
        <w:t>of</w:t>
      </w:r>
      <w:r w:rsidRPr="00284B69">
        <w:t>:</w:t>
      </w:r>
    </w:p>
    <w:p w:rsidR="00376E73" w:rsidRPr="00284B69" w:rsidRDefault="00376E73" w:rsidP="00376E73">
      <w:pPr>
        <w:pStyle w:val="paragraphsub"/>
      </w:pPr>
      <w:r w:rsidRPr="00284B69">
        <w:tab/>
        <w:t>(i)</w:t>
      </w:r>
      <w:r w:rsidRPr="00284B69">
        <w:tab/>
        <w:t>any historical production variable for the successor facility that was also a historical production variable for the original facility; and</w:t>
      </w:r>
    </w:p>
    <w:p w:rsidR="00376E73" w:rsidRPr="00284B69" w:rsidRDefault="00376E73" w:rsidP="00376E73">
      <w:pPr>
        <w:pStyle w:val="paragraphsub"/>
      </w:pPr>
      <w:r w:rsidRPr="00284B69">
        <w:tab/>
        <w:t>(ii)</w:t>
      </w:r>
      <w:r w:rsidRPr="00284B69">
        <w:tab/>
        <w:t>any transitional production variable for the successor facility that was also a transitional production variable for the original facility; and</w:t>
      </w:r>
    </w:p>
    <w:p w:rsidR="00376E73" w:rsidRPr="00284B69" w:rsidRDefault="00376E73" w:rsidP="00376E73">
      <w:pPr>
        <w:pStyle w:val="paragraph"/>
      </w:pPr>
      <w:r w:rsidRPr="00284B69">
        <w:tab/>
        <w:t>(b)</w:t>
      </w:r>
      <w:r w:rsidRPr="00284B69">
        <w:tab/>
        <w:t>the first financial year in relation to which the determination applies.</w:t>
      </w:r>
    </w:p>
    <w:p w:rsidR="001B7603" w:rsidRPr="00284B69" w:rsidRDefault="001B7603" w:rsidP="001B7603">
      <w:pPr>
        <w:pStyle w:val="subsection"/>
      </w:pPr>
      <w:r w:rsidRPr="00284B69">
        <w:tab/>
        <w:t>(4)</w:t>
      </w:r>
      <w:r w:rsidRPr="00284B69">
        <w:tab/>
        <w:t xml:space="preserve">In </w:t>
      </w:r>
      <w:r w:rsidR="00342658" w:rsidRPr="00284B69">
        <w:t>making</w:t>
      </w:r>
      <w:r w:rsidRPr="00284B69">
        <w:t xml:space="preserve"> the determination, the Regulator may have regard to any matter the Regulator considers relevant</w:t>
      </w:r>
    </w:p>
    <w:p w:rsidR="00376E73" w:rsidRPr="00284B69" w:rsidRDefault="00376E73" w:rsidP="00376E73">
      <w:pPr>
        <w:pStyle w:val="subsection"/>
      </w:pPr>
      <w:r w:rsidRPr="00284B69">
        <w:tab/>
        <w:t>(</w:t>
      </w:r>
      <w:r w:rsidR="001B7603" w:rsidRPr="00284B69">
        <w:t>5</w:t>
      </w:r>
      <w:r w:rsidRPr="00284B69">
        <w:t>)</w:t>
      </w:r>
      <w:r w:rsidRPr="00284B69">
        <w:tab/>
      </w:r>
      <w:r w:rsidR="00133633" w:rsidRPr="00284B69">
        <w:t>The</w:t>
      </w:r>
      <w:r w:rsidR="00EC632E" w:rsidRPr="00284B69">
        <w:t xml:space="preserve"> determination</w:t>
      </w:r>
      <w:r w:rsidRPr="00284B69">
        <w:t>:</w:t>
      </w:r>
    </w:p>
    <w:p w:rsidR="00376E73" w:rsidRPr="00284B69" w:rsidRDefault="00376E73" w:rsidP="00376E73">
      <w:pPr>
        <w:pStyle w:val="paragraph"/>
      </w:pPr>
      <w:r w:rsidRPr="00284B69">
        <w:tab/>
        <w:t>(a)</w:t>
      </w:r>
      <w:r w:rsidRPr="00284B69">
        <w:tab/>
        <w:t xml:space="preserve">comes into force on the first day of the financial year specified for the purposes of </w:t>
      </w:r>
      <w:r w:rsidR="007E1D99" w:rsidRPr="00284B69">
        <w:t>paragraph (</w:t>
      </w:r>
      <w:r w:rsidRPr="00284B69">
        <w:t>3)(b); and</w:t>
      </w:r>
    </w:p>
    <w:p w:rsidR="00376E73" w:rsidRPr="00284B69" w:rsidRDefault="00376E73" w:rsidP="00376E73">
      <w:pPr>
        <w:pStyle w:val="paragraph"/>
      </w:pPr>
      <w:r w:rsidRPr="00284B69">
        <w:tab/>
        <w:t>(b)</w:t>
      </w:r>
      <w:r w:rsidRPr="00284B69">
        <w:tab/>
        <w:t>applies in relation to the successor facility for that financial year and each subsequent financial year.</w:t>
      </w:r>
    </w:p>
    <w:p w:rsidR="00376E73" w:rsidRPr="00284B69" w:rsidRDefault="00376E73" w:rsidP="00376E73">
      <w:pPr>
        <w:pStyle w:val="notetext"/>
      </w:pPr>
      <w:r w:rsidRPr="00284B69">
        <w:t>Note:</w:t>
      </w:r>
      <w:r w:rsidRPr="00284B69">
        <w:tab/>
        <w:t xml:space="preserve">See </w:t>
      </w:r>
      <w:r w:rsidR="007E1D99" w:rsidRPr="00284B69">
        <w:t>subsection 2</w:t>
      </w:r>
      <w:r w:rsidRPr="00284B69">
        <w:t>2XQ(2) of the Act (commencement of determination).</w:t>
      </w:r>
    </w:p>
    <w:p w:rsidR="00376E73" w:rsidRPr="00284B69" w:rsidRDefault="00E327AA" w:rsidP="00376E73">
      <w:pPr>
        <w:pStyle w:val="ActHead5"/>
      </w:pPr>
      <w:bookmarkStart w:id="29" w:name="_Toc122614903"/>
      <w:r w:rsidRPr="00C9737A">
        <w:rPr>
          <w:rStyle w:val="CharSectno"/>
        </w:rPr>
        <w:t>20</w:t>
      </w:r>
      <w:r w:rsidR="00376E73" w:rsidRPr="00284B69">
        <w:t xml:space="preserve">  </w:t>
      </w:r>
      <w:r w:rsidR="00133633" w:rsidRPr="00284B69">
        <w:t>Process for</w:t>
      </w:r>
      <w:r w:rsidR="00376E73" w:rsidRPr="00284B69">
        <w:t xml:space="preserve"> mak</w:t>
      </w:r>
      <w:r w:rsidR="00133633" w:rsidRPr="00284B69">
        <w:t>ing</w:t>
      </w:r>
      <w:r w:rsidR="00376E73" w:rsidRPr="00284B69">
        <w:t xml:space="preserve"> </w:t>
      </w:r>
      <w:r w:rsidR="00EC632E" w:rsidRPr="00284B69">
        <w:t>successor determination</w:t>
      </w:r>
      <w:bookmarkEnd w:id="29"/>
    </w:p>
    <w:p w:rsidR="00376E73" w:rsidRPr="00284B69" w:rsidRDefault="00376E73" w:rsidP="00376E73">
      <w:pPr>
        <w:pStyle w:val="subsection"/>
      </w:pPr>
      <w:r w:rsidRPr="00284B69">
        <w:tab/>
        <w:t>(1)</w:t>
      </w:r>
      <w:r w:rsidRPr="00284B69">
        <w:tab/>
        <w:t xml:space="preserve">If the Regulator proposes to make a </w:t>
      </w:r>
      <w:r w:rsidR="00EC632E" w:rsidRPr="00284B69">
        <w:t>successor determination</w:t>
      </w:r>
      <w:r w:rsidRPr="00284B69">
        <w:t xml:space="preserve"> in relation to a facility, the Regulator must notify the responsible emitter for the facility in writing that the Regulator proposes to do so.</w:t>
      </w:r>
    </w:p>
    <w:p w:rsidR="00376E73" w:rsidRPr="00284B69" w:rsidRDefault="00376E73" w:rsidP="00376E73">
      <w:pPr>
        <w:pStyle w:val="subsection"/>
      </w:pPr>
      <w:r w:rsidRPr="00284B69">
        <w:tab/>
        <w:t>(2)</w:t>
      </w:r>
      <w:r w:rsidRPr="00284B69">
        <w:tab/>
        <w:t>The notice must:</w:t>
      </w:r>
    </w:p>
    <w:p w:rsidR="00AC3F0F" w:rsidRPr="00284B69" w:rsidRDefault="00376E73" w:rsidP="00376E73">
      <w:pPr>
        <w:pStyle w:val="paragraph"/>
      </w:pPr>
      <w:r w:rsidRPr="00284B69">
        <w:tab/>
        <w:t>(a)</w:t>
      </w:r>
      <w:r w:rsidRPr="00284B69">
        <w:tab/>
        <w:t>specify</w:t>
      </w:r>
      <w:r w:rsidR="00AC3F0F" w:rsidRPr="00284B69">
        <w:t>:</w:t>
      </w:r>
    </w:p>
    <w:p w:rsidR="00376E73" w:rsidRPr="00284B69" w:rsidRDefault="00AC3F0F" w:rsidP="00AC3F0F">
      <w:pPr>
        <w:pStyle w:val="paragraphsub"/>
      </w:pPr>
      <w:r w:rsidRPr="00284B69">
        <w:tab/>
        <w:t>(i)</w:t>
      </w:r>
      <w:r w:rsidRPr="00284B69">
        <w:tab/>
      </w:r>
      <w:r w:rsidR="00376E73" w:rsidRPr="00284B69">
        <w:t xml:space="preserve">the </w:t>
      </w:r>
      <w:r w:rsidR="00B44D94" w:rsidRPr="00284B69">
        <w:t>facility</w:t>
      </w:r>
      <w:r w:rsidR="00284B69">
        <w:noBreakHyphen/>
      </w:r>
      <w:r w:rsidR="00B44D94" w:rsidRPr="00284B69">
        <w:t>specific emissions intensity number</w:t>
      </w:r>
      <w:r w:rsidR="00376E73" w:rsidRPr="00284B69">
        <w:t xml:space="preserve"> of any historical production variable, and any transitional production variable, for the facility that would be specified in the determination; and</w:t>
      </w:r>
    </w:p>
    <w:p w:rsidR="00AD1E18" w:rsidRPr="00284B69" w:rsidRDefault="00AD1E18" w:rsidP="00AC3F0F">
      <w:pPr>
        <w:pStyle w:val="paragraphsub"/>
      </w:pPr>
      <w:r w:rsidRPr="00284B69">
        <w:tab/>
      </w:r>
      <w:r w:rsidR="00AC3F0F" w:rsidRPr="00284B69">
        <w:t>(ii)</w:t>
      </w:r>
      <w:r w:rsidR="00AC3F0F" w:rsidRPr="00284B69">
        <w:tab/>
      </w:r>
      <w:r w:rsidRPr="00284B69">
        <w:t>the first financial year in relation to which the determination would apply; and</w:t>
      </w:r>
    </w:p>
    <w:p w:rsidR="00376E73" w:rsidRPr="00284B69" w:rsidRDefault="00376E73" w:rsidP="00376E73">
      <w:pPr>
        <w:pStyle w:val="paragraph"/>
      </w:pPr>
      <w:r w:rsidRPr="00284B69">
        <w:tab/>
        <w:t>(</w:t>
      </w:r>
      <w:r w:rsidR="00AC3F0F" w:rsidRPr="00284B69">
        <w:t>b</w:t>
      </w:r>
      <w:r w:rsidRPr="00284B69">
        <w:t>)</w:t>
      </w:r>
      <w:r w:rsidRPr="00284B69">
        <w:tab/>
        <w:t xml:space="preserve">invite the responsible emitter to provide a written response to the proposed determination within </w:t>
      </w:r>
      <w:r w:rsidR="00A572EE" w:rsidRPr="00284B69">
        <w:t>the</w:t>
      </w:r>
      <w:r w:rsidRPr="00284B69">
        <w:t xml:space="preserve"> period specified in the notice.</w:t>
      </w:r>
    </w:p>
    <w:p w:rsidR="001B5743" w:rsidRPr="00284B69" w:rsidRDefault="001B5743" w:rsidP="001B5743">
      <w:pPr>
        <w:pStyle w:val="subsection"/>
      </w:pPr>
      <w:r w:rsidRPr="00284B69">
        <w:tab/>
        <w:t>(3)</w:t>
      </w:r>
      <w:r w:rsidRPr="00284B69">
        <w:tab/>
        <w:t xml:space="preserve">The notice may request that the responsible emitter provide the Regulator with specified information that the Regulator considers relevant to the proposed </w:t>
      </w:r>
      <w:r w:rsidR="00934E73" w:rsidRPr="00284B69">
        <w:t>determination</w:t>
      </w:r>
      <w:r w:rsidRPr="00284B69">
        <w:t>.</w:t>
      </w:r>
    </w:p>
    <w:p w:rsidR="00376E73" w:rsidRPr="00284B69" w:rsidRDefault="00376E73" w:rsidP="00376E73">
      <w:pPr>
        <w:pStyle w:val="subsection"/>
      </w:pPr>
      <w:r w:rsidRPr="00284B69">
        <w:tab/>
        <w:t>(</w:t>
      </w:r>
      <w:r w:rsidR="001B5743" w:rsidRPr="00284B69">
        <w:t>4</w:t>
      </w:r>
      <w:r w:rsidRPr="00284B69">
        <w:t>)</w:t>
      </w:r>
      <w:r w:rsidRPr="00284B69">
        <w:tab/>
      </w:r>
      <w:r w:rsidR="001B5743" w:rsidRPr="00284B69">
        <w:t>Within 30 days a</w:t>
      </w:r>
      <w:r w:rsidRPr="00284B69">
        <w:t>fter the end of the period specified in the notice, the Regulator must consider the responsible emitter’s response (if any) to the proposed determination and decide to:</w:t>
      </w:r>
    </w:p>
    <w:p w:rsidR="00376E73" w:rsidRPr="00284B69" w:rsidRDefault="00376E73" w:rsidP="00376E73">
      <w:pPr>
        <w:pStyle w:val="paragraph"/>
      </w:pPr>
      <w:r w:rsidRPr="00284B69">
        <w:tab/>
        <w:t>(a)</w:t>
      </w:r>
      <w:r w:rsidRPr="00284B69">
        <w:tab/>
        <w:t>make the determination; or</w:t>
      </w:r>
    </w:p>
    <w:p w:rsidR="00376E73" w:rsidRPr="00284B69" w:rsidRDefault="00376E73" w:rsidP="00376E73">
      <w:pPr>
        <w:pStyle w:val="paragraph"/>
      </w:pPr>
      <w:r w:rsidRPr="00284B69">
        <w:tab/>
        <w:t>(b)</w:t>
      </w:r>
      <w:r w:rsidRPr="00284B69">
        <w:tab/>
        <w:t>refuse to make the determination.</w:t>
      </w:r>
    </w:p>
    <w:p w:rsidR="001B5743" w:rsidRPr="00284B69" w:rsidRDefault="001B5743" w:rsidP="001B5743">
      <w:pPr>
        <w:pStyle w:val="subsection"/>
      </w:pPr>
      <w:r w:rsidRPr="00284B69">
        <w:tab/>
        <w:t>(5)</w:t>
      </w:r>
      <w:r w:rsidRPr="00284B69">
        <w:tab/>
        <w:t>If the Regulator makes the determination, the Regulator must:</w:t>
      </w:r>
    </w:p>
    <w:p w:rsidR="001B5743" w:rsidRPr="00284B69" w:rsidRDefault="001B5743" w:rsidP="001B5743">
      <w:pPr>
        <w:pStyle w:val="paragraph"/>
      </w:pPr>
      <w:r w:rsidRPr="00284B69">
        <w:tab/>
        <w:t>(a)</w:t>
      </w:r>
      <w:r w:rsidRPr="00284B69">
        <w:tab/>
        <w:t>notify the responsible emitter that the Regulator has made the determination; and</w:t>
      </w:r>
    </w:p>
    <w:p w:rsidR="001B5743" w:rsidRPr="00284B69" w:rsidRDefault="001B5743" w:rsidP="00376E73">
      <w:pPr>
        <w:pStyle w:val="paragraph"/>
      </w:pPr>
      <w:r w:rsidRPr="00284B69">
        <w:tab/>
        <w:t>(b)</w:t>
      </w:r>
      <w:r w:rsidRPr="00284B69">
        <w:tab/>
        <w:t>publish the determination on the Regulator’s website.</w:t>
      </w:r>
    </w:p>
    <w:p w:rsidR="00376E73" w:rsidRPr="00284B69" w:rsidRDefault="00376E73" w:rsidP="00376E73">
      <w:pPr>
        <w:pStyle w:val="ActHead4"/>
      </w:pPr>
      <w:bookmarkStart w:id="30" w:name="_Toc122614904"/>
      <w:r w:rsidRPr="00C9737A">
        <w:rPr>
          <w:rStyle w:val="CharSubdNo"/>
        </w:rPr>
        <w:t xml:space="preserve">Subdivision </w:t>
      </w:r>
      <w:r w:rsidR="009F539E" w:rsidRPr="00C9737A">
        <w:rPr>
          <w:rStyle w:val="CharSubdNo"/>
        </w:rPr>
        <w:t>E</w:t>
      </w:r>
      <w:r w:rsidRPr="00284B69">
        <w:t>—</w:t>
      </w:r>
      <w:r w:rsidRPr="00C9737A">
        <w:rPr>
          <w:rStyle w:val="CharSubdText"/>
        </w:rPr>
        <w:t>Variation of emissions intensity determination</w:t>
      </w:r>
      <w:bookmarkEnd w:id="30"/>
    </w:p>
    <w:p w:rsidR="0018583C" w:rsidRPr="00284B69" w:rsidRDefault="00E327AA" w:rsidP="0018583C">
      <w:pPr>
        <w:pStyle w:val="ActHead5"/>
      </w:pPr>
      <w:bookmarkStart w:id="31" w:name="_Toc122614905"/>
      <w:r w:rsidRPr="00C9737A">
        <w:rPr>
          <w:rStyle w:val="CharSectno"/>
        </w:rPr>
        <w:t>21</w:t>
      </w:r>
      <w:r w:rsidR="0018583C" w:rsidRPr="00284B69">
        <w:t xml:space="preserve">  Variation</w:t>
      </w:r>
      <w:r w:rsidR="00713981" w:rsidRPr="00284B69">
        <w:t xml:space="preserve"> by Regulator</w:t>
      </w:r>
      <w:r w:rsidR="0018583C" w:rsidRPr="00284B69">
        <w:t xml:space="preserve"> of emissions intensity determination</w:t>
      </w:r>
      <w:bookmarkEnd w:id="31"/>
    </w:p>
    <w:p w:rsidR="006E74FA" w:rsidRPr="00284B69" w:rsidRDefault="00CB0833" w:rsidP="0018583C">
      <w:pPr>
        <w:pStyle w:val="subsection"/>
      </w:pPr>
      <w:r w:rsidRPr="00284B69">
        <w:tab/>
        <w:t>(1)</w:t>
      </w:r>
      <w:r w:rsidRPr="00284B69">
        <w:tab/>
      </w:r>
      <w:r w:rsidR="007E3B10" w:rsidRPr="00284B69">
        <w:t xml:space="preserve">Subject to section </w:t>
      </w:r>
      <w:r w:rsidR="00E327AA" w:rsidRPr="00284B69">
        <w:t>22</w:t>
      </w:r>
      <w:r w:rsidR="007E3B10" w:rsidRPr="00284B69">
        <w:t>, i</w:t>
      </w:r>
      <w:r w:rsidR="0018583C" w:rsidRPr="00284B69">
        <w:t>f</w:t>
      </w:r>
      <w:r w:rsidR="006E74FA" w:rsidRPr="00284B69">
        <w:t xml:space="preserve"> </w:t>
      </w:r>
      <w:r w:rsidR="0018583C" w:rsidRPr="00284B69">
        <w:t>an emissions intensity determination is in force in relation to a facility</w:t>
      </w:r>
      <w:r w:rsidRPr="00284B69">
        <w:t>, t</w:t>
      </w:r>
      <w:r w:rsidR="0018583C" w:rsidRPr="00284B69">
        <w:t>he Regulator may</w:t>
      </w:r>
      <w:r w:rsidR="00F261B7" w:rsidRPr="00284B69">
        <w:t xml:space="preserve"> </w:t>
      </w:r>
      <w:r w:rsidR="0018583C" w:rsidRPr="00284B69">
        <w:t xml:space="preserve">vary </w:t>
      </w:r>
      <w:r w:rsidR="008F0602" w:rsidRPr="00284B69">
        <w:t xml:space="preserve">a </w:t>
      </w:r>
      <w:r w:rsidR="00B44D94" w:rsidRPr="00284B69">
        <w:t>facility</w:t>
      </w:r>
      <w:r w:rsidR="00284B69">
        <w:noBreakHyphen/>
      </w:r>
      <w:r w:rsidR="00B44D94" w:rsidRPr="00284B69">
        <w:t>specific emissions intensity number</w:t>
      </w:r>
      <w:r w:rsidR="008F0602" w:rsidRPr="00284B69">
        <w:t xml:space="preserve"> specified in the determination </w:t>
      </w:r>
      <w:r w:rsidR="0018583C" w:rsidRPr="00284B69">
        <w:t>if satisfied that</w:t>
      </w:r>
      <w:r w:rsidR="006E74FA" w:rsidRPr="00284B69">
        <w:t>:</w:t>
      </w:r>
    </w:p>
    <w:p w:rsidR="00C32266" w:rsidRPr="00284B69" w:rsidRDefault="00C32266" w:rsidP="00C32266">
      <w:pPr>
        <w:pStyle w:val="paragraph"/>
      </w:pPr>
      <w:r w:rsidRPr="00284B69">
        <w:tab/>
        <w:t>(a)</w:t>
      </w:r>
      <w:r w:rsidRPr="00284B69">
        <w:tab/>
        <w:t xml:space="preserve">the amount of covered emissions of greenhouse gases from the operation of the facility during a historical financial year differs by at least 1% from the amount </w:t>
      </w:r>
      <w:r w:rsidR="00253CE4" w:rsidRPr="00284B69">
        <w:t>specified</w:t>
      </w:r>
      <w:r w:rsidRPr="00284B69">
        <w:t xml:space="preserve"> in the application for the determination;</w:t>
      </w:r>
      <w:r w:rsidR="00CB0833" w:rsidRPr="00284B69">
        <w:t xml:space="preserve"> and</w:t>
      </w:r>
    </w:p>
    <w:p w:rsidR="00C32266" w:rsidRPr="00284B69" w:rsidRDefault="00C32266" w:rsidP="00C32266">
      <w:pPr>
        <w:pStyle w:val="paragraph"/>
      </w:pPr>
      <w:r w:rsidRPr="00284B69">
        <w:tab/>
        <w:t>(b)</w:t>
      </w:r>
      <w:r w:rsidRPr="00284B69">
        <w:tab/>
        <w:t>th</w:t>
      </w:r>
      <w:r w:rsidR="00CB0833" w:rsidRPr="00284B69">
        <w:t>e</w:t>
      </w:r>
      <w:r w:rsidRPr="00284B69">
        <w:t xml:space="preserve"> difference is due to</w:t>
      </w:r>
      <w:r w:rsidR="00CB0833" w:rsidRPr="00284B69">
        <w:t>:</w:t>
      </w:r>
    </w:p>
    <w:p w:rsidR="006E74FA" w:rsidRPr="00284B69" w:rsidRDefault="006E74FA" w:rsidP="00CB0833">
      <w:pPr>
        <w:pStyle w:val="paragraphsub"/>
      </w:pPr>
      <w:r w:rsidRPr="00284B69">
        <w:tab/>
        <w:t>(</w:t>
      </w:r>
      <w:r w:rsidR="00CB0833" w:rsidRPr="00284B69">
        <w:t>i</w:t>
      </w:r>
      <w:r w:rsidRPr="00284B69">
        <w:t>)</w:t>
      </w:r>
      <w:r w:rsidRPr="00284B69">
        <w:tab/>
        <w:t xml:space="preserve">a </w:t>
      </w:r>
      <w:r w:rsidR="00B47344" w:rsidRPr="00284B69">
        <w:t xml:space="preserve">relevant </w:t>
      </w:r>
      <w:r w:rsidRPr="00284B69">
        <w:t>regulatory change</w:t>
      </w:r>
      <w:r w:rsidR="00CB0833" w:rsidRPr="00284B69">
        <w:t xml:space="preserve"> that</w:t>
      </w:r>
      <w:r w:rsidRPr="00284B69">
        <w:t xml:space="preserve"> </w:t>
      </w:r>
      <w:r w:rsidR="00342658" w:rsidRPr="00284B69">
        <w:t>came into force</w:t>
      </w:r>
      <w:r w:rsidRPr="00284B69">
        <w:t xml:space="preserve"> after the determination was made; or</w:t>
      </w:r>
    </w:p>
    <w:p w:rsidR="006E74FA" w:rsidRPr="00284B69" w:rsidRDefault="006E74FA" w:rsidP="00CB0833">
      <w:pPr>
        <w:pStyle w:val="paragraphsub"/>
      </w:pPr>
      <w:r w:rsidRPr="00284B69">
        <w:tab/>
        <w:t>(</w:t>
      </w:r>
      <w:r w:rsidR="00CB0833" w:rsidRPr="00284B69">
        <w:t>ii</w:t>
      </w:r>
      <w:r w:rsidRPr="00284B69">
        <w:t>)</w:t>
      </w:r>
      <w:r w:rsidRPr="00284B69">
        <w:tab/>
        <w:t>a different method</w:t>
      </w:r>
      <w:r w:rsidR="00CB0833" w:rsidRPr="00284B69">
        <w:t xml:space="preserve"> being used, after the determination was made,</w:t>
      </w:r>
      <w:r w:rsidRPr="00284B69">
        <w:t xml:space="preserve"> to report the facility’s emissions in accordance with the Act</w:t>
      </w:r>
      <w:r w:rsidR="00C71931" w:rsidRPr="00284B69">
        <w:t>; or</w:t>
      </w:r>
    </w:p>
    <w:p w:rsidR="00C71931" w:rsidRPr="00284B69" w:rsidRDefault="00C71931" w:rsidP="00CB0833">
      <w:pPr>
        <w:pStyle w:val="paragraphsub"/>
      </w:pPr>
      <w:r w:rsidRPr="00284B69">
        <w:tab/>
        <w:t>(iii)</w:t>
      </w:r>
      <w:r w:rsidRPr="00284B69">
        <w:tab/>
        <w:t>a change of activities at the facility</w:t>
      </w:r>
      <w:r w:rsidR="00342658" w:rsidRPr="00284B69">
        <w:t xml:space="preserve"> after the determination was made</w:t>
      </w:r>
      <w:r w:rsidRPr="00284B69">
        <w:t>.</w:t>
      </w:r>
    </w:p>
    <w:p w:rsidR="001C1C71" w:rsidRPr="00284B69" w:rsidRDefault="00CB0833" w:rsidP="0018583C">
      <w:pPr>
        <w:pStyle w:val="subsection"/>
      </w:pPr>
      <w:r w:rsidRPr="00284B69">
        <w:tab/>
        <w:t>(2)</w:t>
      </w:r>
      <w:r w:rsidRPr="00284B69">
        <w:tab/>
      </w:r>
      <w:r w:rsidR="001C1C71" w:rsidRPr="00284B69">
        <w:t>The variation:</w:t>
      </w:r>
    </w:p>
    <w:p w:rsidR="001C3313" w:rsidRPr="00284B69" w:rsidRDefault="001C1C71" w:rsidP="001C1C71">
      <w:pPr>
        <w:pStyle w:val="paragraph"/>
      </w:pPr>
      <w:r w:rsidRPr="00284B69">
        <w:tab/>
        <w:t>(a)</w:t>
      </w:r>
      <w:r w:rsidRPr="00284B69">
        <w:tab/>
        <w:t>comes into force on the first day of the first financial year in which</w:t>
      </w:r>
      <w:r w:rsidR="001C3313" w:rsidRPr="00284B69">
        <w:t>:</w:t>
      </w:r>
    </w:p>
    <w:p w:rsidR="001C3313" w:rsidRPr="00284B69" w:rsidRDefault="001C3313" w:rsidP="001C3313">
      <w:pPr>
        <w:pStyle w:val="paragraphsub"/>
      </w:pPr>
      <w:r w:rsidRPr="00284B69">
        <w:tab/>
        <w:t>(i)</w:t>
      </w:r>
      <w:r w:rsidRPr="00284B69">
        <w:tab/>
      </w:r>
      <w:r w:rsidR="001C1C71" w:rsidRPr="00284B69">
        <w:t xml:space="preserve">the relevant regulatory change </w:t>
      </w:r>
      <w:r w:rsidR="00342658" w:rsidRPr="00284B69">
        <w:t>came into force</w:t>
      </w:r>
      <w:r w:rsidRPr="00284B69">
        <w:t>; or</w:t>
      </w:r>
    </w:p>
    <w:p w:rsidR="001C3313" w:rsidRPr="00284B69" w:rsidRDefault="001C3313" w:rsidP="001C3313">
      <w:pPr>
        <w:pStyle w:val="paragraphsub"/>
      </w:pPr>
      <w:r w:rsidRPr="00284B69">
        <w:tab/>
        <w:t>(ii)</w:t>
      </w:r>
      <w:r w:rsidRPr="00284B69">
        <w:tab/>
        <w:t xml:space="preserve">the different method </w:t>
      </w:r>
      <w:r w:rsidR="00342658" w:rsidRPr="00284B69">
        <w:t>was</w:t>
      </w:r>
      <w:r w:rsidRPr="00284B69">
        <w:t xml:space="preserve"> used; or</w:t>
      </w:r>
    </w:p>
    <w:p w:rsidR="001C1C71" w:rsidRPr="00284B69" w:rsidRDefault="001C3313" w:rsidP="001C3313">
      <w:pPr>
        <w:pStyle w:val="paragraphsub"/>
      </w:pPr>
      <w:r w:rsidRPr="00284B69">
        <w:tab/>
        <w:t>(iii)</w:t>
      </w:r>
      <w:r w:rsidRPr="00284B69">
        <w:tab/>
        <w:t xml:space="preserve">the change of activities </w:t>
      </w:r>
      <w:r w:rsidR="00CE37D5" w:rsidRPr="00284B69">
        <w:t>occurred</w:t>
      </w:r>
      <w:r w:rsidRPr="00284B69">
        <w:t>;</w:t>
      </w:r>
      <w:r w:rsidR="001C1C71" w:rsidRPr="00284B69">
        <w:t xml:space="preserve"> and</w:t>
      </w:r>
    </w:p>
    <w:p w:rsidR="001C1C71" w:rsidRPr="00284B69" w:rsidRDefault="001C1C71" w:rsidP="001C1C71">
      <w:pPr>
        <w:pStyle w:val="paragraph"/>
      </w:pPr>
      <w:r w:rsidRPr="00284B69">
        <w:tab/>
        <w:t>(b)</w:t>
      </w:r>
      <w:r w:rsidRPr="00284B69">
        <w:tab/>
        <w:t>applies in relation to the facility for that financial year and each subsequent financial year.</w:t>
      </w:r>
    </w:p>
    <w:p w:rsidR="001C1C71" w:rsidRPr="00284B69" w:rsidRDefault="001C1C71" w:rsidP="001C1C71">
      <w:pPr>
        <w:pStyle w:val="notetext"/>
      </w:pPr>
      <w:r w:rsidRPr="00284B69">
        <w:t>Note:</w:t>
      </w:r>
      <w:r w:rsidRPr="00284B69">
        <w:tab/>
        <w:t xml:space="preserve">See </w:t>
      </w:r>
      <w:r w:rsidR="007E1D99" w:rsidRPr="00284B69">
        <w:t>subsection 2</w:t>
      </w:r>
      <w:r w:rsidRPr="00284B69">
        <w:t>2XQ(2) of the Act (commencement of determination).</w:t>
      </w:r>
    </w:p>
    <w:p w:rsidR="001A3A74" w:rsidRPr="00284B69" w:rsidRDefault="00CB0833" w:rsidP="001A3A74">
      <w:pPr>
        <w:pStyle w:val="subsection"/>
      </w:pPr>
      <w:r w:rsidRPr="00284B69">
        <w:tab/>
        <w:t>(3)</w:t>
      </w:r>
      <w:r w:rsidRPr="00284B69">
        <w:tab/>
      </w:r>
      <w:r w:rsidR="001A3A74" w:rsidRPr="00284B69">
        <w:t>If, under this section, the Regulator varies an emissions intensity determination that is in force in relation to a facility, the Regulator must:</w:t>
      </w:r>
    </w:p>
    <w:p w:rsidR="001A3A74" w:rsidRPr="00284B69" w:rsidRDefault="001A3A74" w:rsidP="001A3A74">
      <w:pPr>
        <w:pStyle w:val="paragraph"/>
      </w:pPr>
      <w:r w:rsidRPr="00284B69">
        <w:tab/>
        <w:t>(a)</w:t>
      </w:r>
      <w:r w:rsidRPr="00284B69">
        <w:tab/>
        <w:t>notify the responsible emitter for the facility of the variation; and</w:t>
      </w:r>
    </w:p>
    <w:p w:rsidR="001A3A74" w:rsidRPr="00284B69" w:rsidRDefault="001A3A74" w:rsidP="001A3A74">
      <w:pPr>
        <w:pStyle w:val="paragraph"/>
      </w:pPr>
      <w:r w:rsidRPr="00284B69">
        <w:tab/>
        <w:t>(b)</w:t>
      </w:r>
      <w:r w:rsidRPr="00284B69">
        <w:tab/>
        <w:t>publish the determination, as varied, on the Regulator’s website.</w:t>
      </w:r>
    </w:p>
    <w:p w:rsidR="00934E73" w:rsidRPr="00284B69" w:rsidRDefault="00934E73" w:rsidP="00934E73">
      <w:pPr>
        <w:pStyle w:val="subsection"/>
      </w:pPr>
      <w:r w:rsidRPr="00284B69">
        <w:tab/>
        <w:t>(4)</w:t>
      </w:r>
      <w:r w:rsidRPr="00284B69">
        <w:tab/>
        <w:t xml:space="preserve">This section does not limit subsection 33(3) of the </w:t>
      </w:r>
      <w:r w:rsidRPr="00284B69">
        <w:rPr>
          <w:i/>
        </w:rPr>
        <w:t>Acts Interpretation Act 1901</w:t>
      </w:r>
      <w:r w:rsidRPr="00284B69">
        <w:t>.</w:t>
      </w:r>
    </w:p>
    <w:p w:rsidR="006E74FA" w:rsidRPr="00284B69" w:rsidRDefault="00CB0833" w:rsidP="006E74FA">
      <w:pPr>
        <w:pStyle w:val="subsection"/>
      </w:pPr>
      <w:r w:rsidRPr="00284B69">
        <w:tab/>
        <w:t>(</w:t>
      </w:r>
      <w:r w:rsidR="00934E73" w:rsidRPr="00284B69">
        <w:t>5</w:t>
      </w:r>
      <w:r w:rsidRPr="00284B69">
        <w:t>)</w:t>
      </w:r>
      <w:r w:rsidRPr="00284B69">
        <w:tab/>
      </w:r>
      <w:r w:rsidR="006E74FA" w:rsidRPr="00284B69">
        <w:t>In this section:</w:t>
      </w:r>
    </w:p>
    <w:p w:rsidR="006E74FA" w:rsidRPr="00284B69" w:rsidRDefault="006E74FA" w:rsidP="006E74FA">
      <w:pPr>
        <w:pStyle w:val="Definition"/>
      </w:pPr>
      <w:r w:rsidRPr="00284B69">
        <w:rPr>
          <w:b/>
          <w:i/>
        </w:rPr>
        <w:t>method</w:t>
      </w:r>
      <w:r w:rsidRPr="00284B69">
        <w:t xml:space="preserve"> has the same meaning as in the NGER (Measurement) Determination.</w:t>
      </w:r>
    </w:p>
    <w:p w:rsidR="00934E73" w:rsidRPr="00284B69" w:rsidRDefault="00B47344" w:rsidP="006E74FA">
      <w:pPr>
        <w:pStyle w:val="Definition"/>
      </w:pPr>
      <w:r w:rsidRPr="00284B69">
        <w:rPr>
          <w:b/>
          <w:i/>
        </w:rPr>
        <w:t xml:space="preserve">relevant </w:t>
      </w:r>
      <w:r w:rsidR="006E74FA" w:rsidRPr="00284B69">
        <w:rPr>
          <w:b/>
          <w:i/>
        </w:rPr>
        <w:t>regulatory change</w:t>
      </w:r>
      <w:r w:rsidR="006E74FA" w:rsidRPr="00284B69">
        <w:t xml:space="preserve"> means</w:t>
      </w:r>
      <w:r w:rsidR="00934E73" w:rsidRPr="00284B69">
        <w:t>:</w:t>
      </w:r>
    </w:p>
    <w:p w:rsidR="00934E73" w:rsidRPr="00284B69" w:rsidRDefault="00C84005" w:rsidP="00C84005">
      <w:pPr>
        <w:pStyle w:val="paragraph"/>
      </w:pPr>
      <w:r w:rsidRPr="00284B69">
        <w:tab/>
        <w:t>(a)</w:t>
      </w:r>
      <w:r w:rsidRPr="00284B69">
        <w:tab/>
      </w:r>
      <w:r w:rsidR="006E74FA" w:rsidRPr="00284B69">
        <w:t xml:space="preserve">an amendment to the </w:t>
      </w:r>
      <w:r w:rsidR="006B6FEA" w:rsidRPr="00284B69">
        <w:t>NGER Regulations</w:t>
      </w:r>
      <w:r w:rsidR="00934E73" w:rsidRPr="00284B69">
        <w:t xml:space="preserve">, including a change to the Global Warming Potentials specified for </w:t>
      </w:r>
      <w:r w:rsidR="001B7603" w:rsidRPr="00284B69">
        <w:t>a</w:t>
      </w:r>
      <w:r w:rsidR="00934E73" w:rsidRPr="00284B69">
        <w:t xml:space="preserve"> </w:t>
      </w:r>
      <w:r w:rsidR="006D32F3" w:rsidRPr="00284B69">
        <w:t xml:space="preserve">greenhouse </w:t>
      </w:r>
      <w:r w:rsidR="00934E73" w:rsidRPr="00284B69">
        <w:t xml:space="preserve">gas in </w:t>
      </w:r>
      <w:r w:rsidR="007E1D99" w:rsidRPr="00284B69">
        <w:t>regulation 2</w:t>
      </w:r>
      <w:r w:rsidR="00934E73" w:rsidRPr="00284B69">
        <w:t>.02 of the NGER Regulations;</w:t>
      </w:r>
      <w:r w:rsidR="006E74FA" w:rsidRPr="00284B69">
        <w:t xml:space="preserve"> or</w:t>
      </w:r>
    </w:p>
    <w:p w:rsidR="001C3313" w:rsidRPr="00284B69" w:rsidRDefault="00C84005" w:rsidP="00C84005">
      <w:pPr>
        <w:pStyle w:val="paragraph"/>
      </w:pPr>
      <w:r w:rsidRPr="00284B69">
        <w:tab/>
        <w:t>(b)</w:t>
      </w:r>
      <w:r w:rsidRPr="00284B69">
        <w:tab/>
      </w:r>
      <w:r w:rsidR="00934E73" w:rsidRPr="00284B69">
        <w:t xml:space="preserve">an amendment to </w:t>
      </w:r>
      <w:r w:rsidR="006E74FA" w:rsidRPr="00284B69">
        <w:t>the NGER (Measurement) Determination</w:t>
      </w:r>
      <w:r w:rsidR="00934E73" w:rsidRPr="00284B69">
        <w:t>; or</w:t>
      </w:r>
    </w:p>
    <w:p w:rsidR="00B44D94" w:rsidRPr="00284B69" w:rsidRDefault="00B44D94" w:rsidP="00C84005">
      <w:pPr>
        <w:pStyle w:val="paragraph"/>
      </w:pPr>
      <w:r w:rsidRPr="00284B69">
        <w:tab/>
        <w:t>(</w:t>
      </w:r>
      <w:r w:rsidR="004341EC" w:rsidRPr="00284B69">
        <w:t>c</w:t>
      </w:r>
      <w:r w:rsidRPr="00284B69">
        <w:t>)</w:t>
      </w:r>
      <w:r w:rsidRPr="00284B69">
        <w:tab/>
        <w:t xml:space="preserve">an amendment to a fuel standard, within the meaning of the </w:t>
      </w:r>
      <w:r w:rsidRPr="00284B69">
        <w:rPr>
          <w:i/>
        </w:rPr>
        <w:t>Fuel Quality Standards Act 2000</w:t>
      </w:r>
      <w:r w:rsidRPr="00284B69">
        <w:t>, in force under that Act.</w:t>
      </w:r>
    </w:p>
    <w:p w:rsidR="001C1C71" w:rsidRPr="00284B69" w:rsidRDefault="00E327AA" w:rsidP="001C1C71">
      <w:pPr>
        <w:pStyle w:val="ActHead5"/>
      </w:pPr>
      <w:bookmarkStart w:id="32" w:name="_Toc122614906"/>
      <w:r w:rsidRPr="00C9737A">
        <w:rPr>
          <w:rStyle w:val="CharSectno"/>
        </w:rPr>
        <w:t>22</w:t>
      </w:r>
      <w:r w:rsidR="001C1C71" w:rsidRPr="00284B69">
        <w:t xml:space="preserve">  </w:t>
      </w:r>
      <w:r w:rsidR="00133633" w:rsidRPr="00284B69">
        <w:t>Process for making</w:t>
      </w:r>
      <w:r w:rsidR="001C1C71" w:rsidRPr="00284B69">
        <w:t xml:space="preserve"> variation</w:t>
      </w:r>
      <w:bookmarkEnd w:id="32"/>
    </w:p>
    <w:p w:rsidR="001C1C71" w:rsidRPr="00284B69" w:rsidRDefault="001C1C71" w:rsidP="001C1C71">
      <w:pPr>
        <w:pStyle w:val="subsection"/>
      </w:pPr>
      <w:r w:rsidRPr="00284B69">
        <w:tab/>
        <w:t>(1)</w:t>
      </w:r>
      <w:r w:rsidRPr="00284B69">
        <w:tab/>
        <w:t xml:space="preserve">If the Regulator proposes to vary a </w:t>
      </w:r>
      <w:r w:rsidR="00B44D94" w:rsidRPr="00284B69">
        <w:t>facility</w:t>
      </w:r>
      <w:r w:rsidR="00284B69">
        <w:noBreakHyphen/>
      </w:r>
      <w:r w:rsidR="00B44D94" w:rsidRPr="00284B69">
        <w:t>specific emissions intensity number</w:t>
      </w:r>
      <w:r w:rsidRPr="00284B69">
        <w:t xml:space="preserve"> specified</w:t>
      </w:r>
      <w:r w:rsidR="00133633" w:rsidRPr="00284B69">
        <w:t xml:space="preserve"> </w:t>
      </w:r>
      <w:r w:rsidR="00EF0CD1" w:rsidRPr="00284B69">
        <w:t xml:space="preserve">in </w:t>
      </w:r>
      <w:r w:rsidR="00133633" w:rsidRPr="00284B69">
        <w:t>an emissions intensity determination that is in force in relation to a facility</w:t>
      </w:r>
      <w:r w:rsidRPr="00284B69">
        <w:t>, the Regulator must notify the responsible emitter for the facility in writing that the Regulator proposes to do so.</w:t>
      </w:r>
    </w:p>
    <w:p w:rsidR="001C1C71" w:rsidRPr="00284B69" w:rsidRDefault="001C1C71" w:rsidP="001C1C71">
      <w:pPr>
        <w:pStyle w:val="subsection"/>
      </w:pPr>
      <w:r w:rsidRPr="00284B69">
        <w:tab/>
        <w:t>(2)</w:t>
      </w:r>
      <w:r w:rsidRPr="00284B69">
        <w:tab/>
        <w:t>The notice must:</w:t>
      </w:r>
    </w:p>
    <w:p w:rsidR="001C1C71" w:rsidRPr="00284B69" w:rsidRDefault="001C1C71" w:rsidP="001C1C71">
      <w:pPr>
        <w:pStyle w:val="paragraph"/>
      </w:pPr>
      <w:r w:rsidRPr="00284B69">
        <w:tab/>
        <w:t>(a)</w:t>
      </w:r>
      <w:r w:rsidRPr="00284B69">
        <w:tab/>
        <w:t xml:space="preserve">specify the </w:t>
      </w:r>
      <w:r w:rsidR="00B44D94" w:rsidRPr="00284B69">
        <w:t>facility</w:t>
      </w:r>
      <w:r w:rsidR="00284B69">
        <w:noBreakHyphen/>
      </w:r>
      <w:r w:rsidR="00B44D94" w:rsidRPr="00284B69">
        <w:t>specific emissions intensity number</w:t>
      </w:r>
      <w:r w:rsidRPr="00284B69">
        <w:t xml:space="preserve"> of any historical production variable, and any transitional production variable, for the facility that would be specified in the determination</w:t>
      </w:r>
      <w:r w:rsidR="00133633" w:rsidRPr="00284B69">
        <w:t xml:space="preserve"> as</w:t>
      </w:r>
      <w:r w:rsidR="001C3313" w:rsidRPr="00284B69">
        <w:t xml:space="preserve"> proposed to be</w:t>
      </w:r>
      <w:r w:rsidR="00133633" w:rsidRPr="00284B69">
        <w:t xml:space="preserve"> varied</w:t>
      </w:r>
      <w:r w:rsidRPr="00284B69">
        <w:t>; and</w:t>
      </w:r>
    </w:p>
    <w:p w:rsidR="001C1C71" w:rsidRPr="00284B69" w:rsidRDefault="001C1C71" w:rsidP="001C1C71">
      <w:pPr>
        <w:pStyle w:val="paragraph"/>
      </w:pPr>
      <w:r w:rsidRPr="00284B69">
        <w:tab/>
        <w:t>(b)</w:t>
      </w:r>
      <w:r w:rsidRPr="00284B69">
        <w:tab/>
        <w:t xml:space="preserve">invite the responsible emitter to provide a written response to the proposed </w:t>
      </w:r>
      <w:r w:rsidR="00870301" w:rsidRPr="00284B69">
        <w:t>variation</w:t>
      </w:r>
      <w:r w:rsidRPr="00284B69">
        <w:t xml:space="preserve"> within </w:t>
      </w:r>
      <w:r w:rsidR="00A572EE" w:rsidRPr="00284B69">
        <w:t>the</w:t>
      </w:r>
      <w:r w:rsidRPr="00284B69">
        <w:t xml:space="preserve"> period specified in the notice.</w:t>
      </w:r>
    </w:p>
    <w:p w:rsidR="00133633" w:rsidRPr="00284B69" w:rsidRDefault="00133633" w:rsidP="00133633">
      <w:pPr>
        <w:pStyle w:val="subsection"/>
      </w:pPr>
      <w:r w:rsidRPr="00284B69">
        <w:tab/>
        <w:t>(3)</w:t>
      </w:r>
      <w:r w:rsidRPr="00284B69">
        <w:tab/>
        <w:t>The notice may request that the responsible emitter provide the Regulator with specified information that the Regulator considers relevant to the proposed variation.</w:t>
      </w:r>
    </w:p>
    <w:p w:rsidR="001C1C71" w:rsidRPr="00284B69" w:rsidRDefault="001C1C71" w:rsidP="001C1C71">
      <w:pPr>
        <w:pStyle w:val="subsection"/>
      </w:pPr>
      <w:r w:rsidRPr="00284B69">
        <w:tab/>
        <w:t>(</w:t>
      </w:r>
      <w:r w:rsidR="00133633" w:rsidRPr="00284B69">
        <w:t>4</w:t>
      </w:r>
      <w:r w:rsidRPr="00284B69">
        <w:t>)</w:t>
      </w:r>
      <w:r w:rsidRPr="00284B69">
        <w:tab/>
      </w:r>
      <w:r w:rsidR="00133633" w:rsidRPr="00284B69">
        <w:t>Within 30 days a</w:t>
      </w:r>
      <w:r w:rsidRPr="00284B69">
        <w:t xml:space="preserve">fter the end of the period specified in the notice, the Regulator must consider the responsible emitter’s response (if any) to the proposed </w:t>
      </w:r>
      <w:r w:rsidR="00133633" w:rsidRPr="00284B69">
        <w:t>variation</w:t>
      </w:r>
      <w:r w:rsidRPr="00284B69">
        <w:t xml:space="preserve"> and decide to:</w:t>
      </w:r>
    </w:p>
    <w:p w:rsidR="001C1C71" w:rsidRPr="00284B69" w:rsidRDefault="001C1C71" w:rsidP="001C1C71">
      <w:pPr>
        <w:pStyle w:val="paragraph"/>
      </w:pPr>
      <w:r w:rsidRPr="00284B69">
        <w:tab/>
        <w:t>(a)</w:t>
      </w:r>
      <w:r w:rsidRPr="00284B69">
        <w:tab/>
        <w:t xml:space="preserve">make the </w:t>
      </w:r>
      <w:r w:rsidR="00133633" w:rsidRPr="00284B69">
        <w:t>variation</w:t>
      </w:r>
      <w:r w:rsidRPr="00284B69">
        <w:t>; or</w:t>
      </w:r>
    </w:p>
    <w:p w:rsidR="001C1C71" w:rsidRPr="00284B69" w:rsidRDefault="001C1C71" w:rsidP="00133633">
      <w:pPr>
        <w:pStyle w:val="paragraph"/>
      </w:pPr>
      <w:r w:rsidRPr="00284B69">
        <w:tab/>
        <w:t>(b)</w:t>
      </w:r>
      <w:r w:rsidRPr="00284B69">
        <w:tab/>
        <w:t xml:space="preserve">refuse to make the </w:t>
      </w:r>
      <w:r w:rsidR="00133633" w:rsidRPr="00284B69">
        <w:t>variation</w:t>
      </w:r>
      <w:r w:rsidRPr="00284B69">
        <w:t>.</w:t>
      </w:r>
    </w:p>
    <w:p w:rsidR="008C018E" w:rsidRPr="00284B69" w:rsidRDefault="008C018E" w:rsidP="008C018E">
      <w:pPr>
        <w:pStyle w:val="subsection"/>
      </w:pPr>
      <w:r w:rsidRPr="00284B69">
        <w:tab/>
        <w:t>(5)</w:t>
      </w:r>
      <w:r w:rsidRPr="00284B69">
        <w:tab/>
        <w:t xml:space="preserve">The variation must be made before the end of the first </w:t>
      </w:r>
      <w:r w:rsidR="007E1D99" w:rsidRPr="00284B69">
        <w:t>31 January</w:t>
      </w:r>
      <w:r w:rsidRPr="00284B69">
        <w:t xml:space="preserve"> after the first financial year in relation to which the variation is to apply.</w:t>
      </w:r>
    </w:p>
    <w:p w:rsidR="001B5743" w:rsidRPr="00284B69" w:rsidRDefault="001B5743" w:rsidP="001B5743">
      <w:pPr>
        <w:pStyle w:val="subsection"/>
      </w:pPr>
      <w:r w:rsidRPr="00284B69">
        <w:tab/>
        <w:t>(</w:t>
      </w:r>
      <w:r w:rsidR="008C018E" w:rsidRPr="00284B69">
        <w:t>6</w:t>
      </w:r>
      <w:r w:rsidRPr="00284B69">
        <w:t>)</w:t>
      </w:r>
      <w:r w:rsidRPr="00284B69">
        <w:tab/>
        <w:t>If the Regulator makes the variation, the Regulator must:</w:t>
      </w:r>
    </w:p>
    <w:p w:rsidR="001B5743" w:rsidRPr="00284B69" w:rsidRDefault="001B5743" w:rsidP="001B5743">
      <w:pPr>
        <w:pStyle w:val="paragraph"/>
      </w:pPr>
      <w:r w:rsidRPr="00284B69">
        <w:tab/>
        <w:t>(a)</w:t>
      </w:r>
      <w:r w:rsidRPr="00284B69">
        <w:tab/>
        <w:t>notify the responsible emitter that the Regulator has made the variation; and</w:t>
      </w:r>
    </w:p>
    <w:p w:rsidR="001B5743" w:rsidRPr="00284B69" w:rsidRDefault="001B5743" w:rsidP="00133633">
      <w:pPr>
        <w:pStyle w:val="paragraph"/>
      </w:pPr>
      <w:r w:rsidRPr="00284B69">
        <w:tab/>
        <w:t>(b)</w:t>
      </w:r>
      <w:r w:rsidRPr="00284B69">
        <w:tab/>
        <w:t>publish the determination, as varied, on the Regulator’s website.</w:t>
      </w:r>
    </w:p>
    <w:p w:rsidR="00E54932" w:rsidRPr="00284B69" w:rsidRDefault="00033D42" w:rsidP="00CA224E">
      <w:pPr>
        <w:pStyle w:val="ActHead3"/>
      </w:pPr>
      <w:bookmarkStart w:id="33" w:name="_Toc122614907"/>
      <w:r w:rsidRPr="00C9737A">
        <w:rPr>
          <w:rStyle w:val="CharDivNo"/>
        </w:rPr>
        <w:t>Division 3</w:t>
      </w:r>
      <w:r w:rsidR="00E54932" w:rsidRPr="00284B69">
        <w:t>—</w:t>
      </w:r>
      <w:r w:rsidR="00AB4ACE" w:rsidRPr="00C9737A">
        <w:rPr>
          <w:rStyle w:val="CharDivText"/>
        </w:rPr>
        <w:t>N</w:t>
      </w:r>
      <w:r w:rsidR="00E54932" w:rsidRPr="00C9737A">
        <w:rPr>
          <w:rStyle w:val="CharDivText"/>
        </w:rPr>
        <w:t>ew facilit</w:t>
      </w:r>
      <w:r w:rsidR="00AB4ACE" w:rsidRPr="00C9737A">
        <w:rPr>
          <w:rStyle w:val="CharDivText"/>
        </w:rPr>
        <w:t>ies</w:t>
      </w:r>
      <w:bookmarkEnd w:id="33"/>
    </w:p>
    <w:p w:rsidR="001B387D" w:rsidRPr="00284B69" w:rsidRDefault="00E327AA" w:rsidP="001B387D">
      <w:pPr>
        <w:pStyle w:val="ActHead5"/>
      </w:pPr>
      <w:bookmarkStart w:id="34" w:name="_Toc122614908"/>
      <w:r w:rsidRPr="00C9737A">
        <w:rPr>
          <w:rStyle w:val="CharSectno"/>
        </w:rPr>
        <w:t>23</w:t>
      </w:r>
      <w:r w:rsidR="001B387D" w:rsidRPr="00284B69">
        <w:t xml:space="preserve">  Baseline emissions number for new facility</w:t>
      </w:r>
      <w:bookmarkEnd w:id="34"/>
    </w:p>
    <w:p w:rsidR="00522491" w:rsidRPr="00284B69" w:rsidRDefault="00522491" w:rsidP="00522491">
      <w:pPr>
        <w:pStyle w:val="subsection"/>
      </w:pPr>
      <w:r w:rsidRPr="00284B69">
        <w:tab/>
      </w:r>
      <w:r w:rsidR="00004A5F" w:rsidRPr="00284B69">
        <w:t>(1)</w:t>
      </w:r>
      <w:r w:rsidRPr="00284B69">
        <w:tab/>
        <w:t>The baseline emissions number for a new facility</w:t>
      </w:r>
      <w:r w:rsidR="00073417" w:rsidRPr="00284B69">
        <w:t xml:space="preserve"> (other than a landfill facility)</w:t>
      </w:r>
      <w:r w:rsidRPr="00284B69">
        <w:t xml:space="preserve"> for a financial year is</w:t>
      </w:r>
      <w:r w:rsidR="003A3889" w:rsidRPr="00284B69">
        <w:t xml:space="preserve"> the number</w:t>
      </w:r>
      <w:r w:rsidRPr="00284B69">
        <w:t xml:space="preserve"> worked out using the following formula:</w:t>
      </w:r>
    </w:p>
    <w:p w:rsidR="00522491" w:rsidRPr="00284B69" w:rsidRDefault="00522491" w:rsidP="00522491">
      <w:pPr>
        <w:pStyle w:val="subsection2"/>
      </w:pPr>
      <w:r w:rsidRPr="00284B69">
        <w:rPr>
          <w:position w:val="-28"/>
        </w:rPr>
        <w:object w:dxaOrig="2420" w:dyaOrig="660">
          <v:shape id="_x0000_i1026" type="#_x0000_t75" style="width:120.75pt;height:33pt" o:ole="">
            <v:imagedata r:id="rId26" o:title=""/>
          </v:shape>
          <o:OLEObject Type="Embed" ProgID="Equation.DSMT4" ShapeID="_x0000_i1026" DrawAspect="Content" ObjectID="_1734789884" r:id="rId27"/>
        </w:object>
      </w:r>
    </w:p>
    <w:p w:rsidR="001B387D" w:rsidRPr="00284B69" w:rsidRDefault="00522491" w:rsidP="00522491">
      <w:pPr>
        <w:pStyle w:val="subsection2"/>
      </w:pPr>
      <w:r w:rsidRPr="00284B69">
        <w:t>where:</w:t>
      </w:r>
    </w:p>
    <w:p w:rsidR="00522491" w:rsidRPr="00284B69" w:rsidRDefault="00B403D0" w:rsidP="00522491">
      <w:pPr>
        <w:pStyle w:val="Definition"/>
      </w:pPr>
      <w:r w:rsidRPr="00284B69">
        <w:rPr>
          <w:b/>
          <w:i/>
        </w:rPr>
        <w:t>ERC</w:t>
      </w:r>
      <w:r w:rsidRPr="00284B69">
        <w:t xml:space="preserve"> is the emissions reduction contribution for the facility for the financial year</w:t>
      </w:r>
      <w:r w:rsidR="00F26137" w:rsidRPr="00284B69">
        <w:t>.</w:t>
      </w:r>
    </w:p>
    <w:p w:rsidR="00B00C1E" w:rsidRPr="00284B69" w:rsidRDefault="00B00C1E" w:rsidP="00522491">
      <w:pPr>
        <w:pStyle w:val="Definition"/>
      </w:pPr>
      <w:r w:rsidRPr="00284B69">
        <w:rPr>
          <w:b/>
          <w:i/>
        </w:rPr>
        <w:t>p</w:t>
      </w:r>
      <w:r w:rsidRPr="00284B69">
        <w:t xml:space="preserve"> is a production variable for the facility for the financial year.</w:t>
      </w:r>
    </w:p>
    <w:p w:rsidR="00522491" w:rsidRPr="00284B69" w:rsidRDefault="00522491" w:rsidP="00522491">
      <w:pPr>
        <w:pStyle w:val="Definition"/>
      </w:pPr>
      <w:r w:rsidRPr="00284B69">
        <w:rPr>
          <w:b/>
          <w:i/>
        </w:rPr>
        <w:t>EI</w:t>
      </w:r>
      <w:r w:rsidRPr="00284B69">
        <w:rPr>
          <w:b/>
          <w:i/>
          <w:vertAlign w:val="subscript"/>
        </w:rPr>
        <w:t>B,</w:t>
      </w:r>
      <w:r w:rsidRPr="00284B69">
        <w:t xml:space="preserve"> in relation to a production variable for the facility for the financial year, is the best practice emissions intensity</w:t>
      </w:r>
      <w:r w:rsidR="00086478" w:rsidRPr="00284B69">
        <w:t xml:space="preserve"> number</w:t>
      </w:r>
      <w:r w:rsidRPr="00284B69">
        <w:t xml:space="preserve"> </w:t>
      </w:r>
      <w:r w:rsidR="00D212A9" w:rsidRPr="00284B69">
        <w:t>for</w:t>
      </w:r>
      <w:r w:rsidRPr="00284B69">
        <w:t xml:space="preserve"> the production variable for the financial year</w:t>
      </w:r>
      <w:r w:rsidR="00F26137" w:rsidRPr="00284B69">
        <w:t>.</w:t>
      </w:r>
    </w:p>
    <w:p w:rsidR="00522491" w:rsidRPr="00284B69" w:rsidRDefault="00522491" w:rsidP="00522491">
      <w:pPr>
        <w:pStyle w:val="Definition"/>
      </w:pPr>
      <w:r w:rsidRPr="00284B69">
        <w:rPr>
          <w:b/>
          <w:i/>
        </w:rPr>
        <w:t>Q</w:t>
      </w:r>
      <w:r w:rsidRPr="00284B69">
        <w:t>, in relation to a production variable for the facility for the financial year, is the quantity of the production variable for the facility for the financial year</w:t>
      </w:r>
      <w:r w:rsidR="00F26137" w:rsidRPr="00284B69">
        <w:t>.</w:t>
      </w:r>
    </w:p>
    <w:p w:rsidR="00A97604" w:rsidRPr="00284B69" w:rsidRDefault="00A97604" w:rsidP="00A97604">
      <w:pPr>
        <w:pStyle w:val="Definition"/>
      </w:pPr>
      <w:r w:rsidRPr="00284B69">
        <w:rPr>
          <w:b/>
          <w:i/>
        </w:rPr>
        <w:t>BA</w:t>
      </w:r>
      <w:r w:rsidRPr="00284B69">
        <w:t xml:space="preserve"> is the borrowing adjustment for the facility for the financial year</w:t>
      </w:r>
      <w:r w:rsidR="00F26137" w:rsidRPr="00284B69">
        <w:t>.</w:t>
      </w:r>
    </w:p>
    <w:p w:rsidR="00004A5F" w:rsidRPr="00284B69" w:rsidRDefault="00004A5F" w:rsidP="00004A5F">
      <w:pPr>
        <w:pStyle w:val="subsection"/>
      </w:pPr>
      <w:r w:rsidRPr="00284B69">
        <w:tab/>
        <w:t>(2)</w:t>
      </w:r>
      <w:r w:rsidRPr="00284B69">
        <w:tab/>
        <w:t xml:space="preserve">The number worked out using the formula in </w:t>
      </w:r>
      <w:r w:rsidR="007E1D99" w:rsidRPr="00284B69">
        <w:t>subsection (</w:t>
      </w:r>
      <w:r w:rsidRPr="00284B69">
        <w:t xml:space="preserve">1) is to be rounded to the nearest whole number (rounding up if the </w:t>
      </w:r>
      <w:r w:rsidR="00F52898" w:rsidRPr="00284B69">
        <w:t>first decimal</w:t>
      </w:r>
      <w:r w:rsidRPr="00284B69">
        <w:t xml:space="preserve"> place is 5 or more).</w:t>
      </w:r>
    </w:p>
    <w:p w:rsidR="00204670" w:rsidRPr="00284B69" w:rsidRDefault="00204670" w:rsidP="00204670">
      <w:pPr>
        <w:pStyle w:val="notetext"/>
      </w:pPr>
      <w:r w:rsidRPr="00284B69">
        <w:t>Note:</w:t>
      </w:r>
      <w:r w:rsidRPr="00284B69">
        <w:tab/>
        <w:t xml:space="preserve">The baseline emissions number for </w:t>
      </w:r>
      <w:r w:rsidR="006905D2" w:rsidRPr="00284B69">
        <w:t>a</w:t>
      </w:r>
      <w:r w:rsidRPr="00284B69">
        <w:t xml:space="preserve"> new facility for </w:t>
      </w:r>
      <w:r w:rsidR="006905D2" w:rsidRPr="00284B69">
        <w:t>a</w:t>
      </w:r>
      <w:r w:rsidRPr="00284B69">
        <w:t xml:space="preserve"> financial year would be the same if it were worked out using the formula in section </w:t>
      </w:r>
      <w:r w:rsidR="00E327AA" w:rsidRPr="00284B69">
        <w:t>10</w:t>
      </w:r>
      <w:r w:rsidRPr="00284B69">
        <w:t>.</w:t>
      </w:r>
    </w:p>
    <w:p w:rsidR="00E23621" w:rsidRPr="00284B69" w:rsidRDefault="00E23621" w:rsidP="00E23621">
      <w:pPr>
        <w:pStyle w:val="subsection"/>
      </w:pPr>
      <w:r w:rsidRPr="00284B69">
        <w:tab/>
        <w:t>(3)</w:t>
      </w:r>
      <w:r w:rsidRPr="00284B69">
        <w:tab/>
        <w:t xml:space="preserve">A facility is a </w:t>
      </w:r>
      <w:r w:rsidRPr="00284B69">
        <w:rPr>
          <w:b/>
          <w:i/>
        </w:rPr>
        <w:t>new facility</w:t>
      </w:r>
      <w:r w:rsidRPr="00284B69">
        <w:t xml:space="preserve"> if there are no historical production variables or transitional production variables for the facility.</w:t>
      </w:r>
    </w:p>
    <w:p w:rsidR="009A3139" w:rsidRPr="00284B69" w:rsidRDefault="00FB22C2" w:rsidP="009A3139">
      <w:pPr>
        <w:pStyle w:val="ActHead3"/>
      </w:pPr>
      <w:bookmarkStart w:id="35" w:name="_Toc122614909"/>
      <w:r w:rsidRPr="00C9737A">
        <w:rPr>
          <w:rStyle w:val="CharDivNo"/>
        </w:rPr>
        <w:t>Division 4</w:t>
      </w:r>
      <w:r w:rsidR="009A3139" w:rsidRPr="00284B69">
        <w:t>—</w:t>
      </w:r>
      <w:r w:rsidR="00AB4ACE" w:rsidRPr="00C9737A">
        <w:rPr>
          <w:rStyle w:val="CharDivText"/>
        </w:rPr>
        <w:t>L</w:t>
      </w:r>
      <w:r w:rsidR="009A3139" w:rsidRPr="00C9737A">
        <w:rPr>
          <w:rStyle w:val="CharDivText"/>
        </w:rPr>
        <w:t>andfill facilit</w:t>
      </w:r>
      <w:r w:rsidR="00AB4ACE" w:rsidRPr="00C9737A">
        <w:rPr>
          <w:rStyle w:val="CharDivText"/>
        </w:rPr>
        <w:t>ies</w:t>
      </w:r>
      <w:bookmarkEnd w:id="35"/>
    </w:p>
    <w:p w:rsidR="001B387D" w:rsidRPr="00284B69" w:rsidRDefault="00E327AA" w:rsidP="001B387D">
      <w:pPr>
        <w:pStyle w:val="ActHead5"/>
      </w:pPr>
      <w:bookmarkStart w:id="36" w:name="_Toc122614910"/>
      <w:r w:rsidRPr="00C9737A">
        <w:rPr>
          <w:rStyle w:val="CharSectno"/>
        </w:rPr>
        <w:t>24</w:t>
      </w:r>
      <w:r w:rsidR="001B387D" w:rsidRPr="00284B69">
        <w:t xml:space="preserve">  Baseline emissions number for landfill facility</w:t>
      </w:r>
      <w:bookmarkEnd w:id="36"/>
    </w:p>
    <w:p w:rsidR="00097967" w:rsidRPr="00284B69" w:rsidRDefault="00097967" w:rsidP="00097967">
      <w:pPr>
        <w:pStyle w:val="subsection"/>
      </w:pPr>
      <w:r w:rsidRPr="00284B69">
        <w:tab/>
      </w:r>
      <w:r w:rsidR="00004A5F" w:rsidRPr="00284B69">
        <w:t>(1)</w:t>
      </w:r>
      <w:r w:rsidRPr="00284B69">
        <w:tab/>
        <w:t xml:space="preserve">The baseline emissions number for a </w:t>
      </w:r>
      <w:r w:rsidR="0058638A" w:rsidRPr="00284B69">
        <w:t>landfill</w:t>
      </w:r>
      <w:r w:rsidRPr="00284B69">
        <w:t xml:space="preserve"> facility for a financial year is</w:t>
      </w:r>
      <w:r w:rsidR="003A3889" w:rsidRPr="00284B69">
        <w:t xml:space="preserve"> the number</w:t>
      </w:r>
      <w:r w:rsidRPr="00284B69">
        <w:t xml:space="preserve"> worked out using the following formula:</w:t>
      </w:r>
    </w:p>
    <w:p w:rsidR="00097967" w:rsidRPr="00284B69" w:rsidRDefault="009C3507" w:rsidP="00097967">
      <w:pPr>
        <w:pStyle w:val="subsection2"/>
      </w:pPr>
      <w:r w:rsidRPr="00284B69">
        <w:rPr>
          <w:position w:val="-12"/>
        </w:rPr>
        <w:object w:dxaOrig="4000" w:dyaOrig="340">
          <v:shape id="_x0000_i1027" type="#_x0000_t75" style="width:199.5pt;height:17.25pt" o:ole="">
            <v:imagedata r:id="rId28" o:title=""/>
          </v:shape>
          <o:OLEObject Type="Embed" ProgID="Equation.DSMT4" ShapeID="_x0000_i1027" DrawAspect="Content" ObjectID="_1734789885" r:id="rId29"/>
        </w:object>
      </w:r>
    </w:p>
    <w:p w:rsidR="00097967" w:rsidRPr="00284B69" w:rsidRDefault="00097967" w:rsidP="00097967">
      <w:pPr>
        <w:pStyle w:val="subsection2"/>
      </w:pPr>
      <w:r w:rsidRPr="00284B69">
        <w:t>where:</w:t>
      </w:r>
    </w:p>
    <w:p w:rsidR="00097967" w:rsidRPr="00284B69" w:rsidRDefault="00B403D0" w:rsidP="00097967">
      <w:pPr>
        <w:pStyle w:val="Definition"/>
      </w:pPr>
      <w:r w:rsidRPr="00284B69">
        <w:rPr>
          <w:b/>
          <w:i/>
        </w:rPr>
        <w:t>ERC</w:t>
      </w:r>
      <w:r w:rsidRPr="00284B69">
        <w:t xml:space="preserve"> is the emissions reduction contribution for the facility for the financial year</w:t>
      </w:r>
      <w:r w:rsidR="00F26137" w:rsidRPr="00284B69">
        <w:t>.</w:t>
      </w:r>
    </w:p>
    <w:p w:rsidR="00A67532" w:rsidRPr="00284B69" w:rsidRDefault="0058638A" w:rsidP="00097967">
      <w:pPr>
        <w:pStyle w:val="Definition"/>
      </w:pPr>
      <w:r w:rsidRPr="00284B69">
        <w:rPr>
          <w:b/>
          <w:i/>
        </w:rPr>
        <w:t>NLCH</w:t>
      </w:r>
      <w:r w:rsidR="00C34CF4" w:rsidRPr="00284B69">
        <w:rPr>
          <w:b/>
          <w:i/>
          <w:vertAlign w:val="subscript"/>
        </w:rPr>
        <w:t>4</w:t>
      </w:r>
      <w:r w:rsidRPr="00284B69">
        <w:t xml:space="preserve"> is the</w:t>
      </w:r>
      <w:r w:rsidR="00D51D9E" w:rsidRPr="00284B69">
        <w:t xml:space="preserve"> number of tonnes of carbon dioxide equivalence </w:t>
      </w:r>
      <w:r w:rsidR="009C3507" w:rsidRPr="00284B69">
        <w:t xml:space="preserve">of scope 1 greenhouse gases </w:t>
      </w:r>
      <w:r w:rsidR="00A67532" w:rsidRPr="00284B69">
        <w:t>that would be emitted by the facility if emissions were not captured</w:t>
      </w:r>
      <w:r w:rsidR="00CB52DA" w:rsidRPr="00284B69">
        <w:t>, and oxidation did not occur,</w:t>
      </w:r>
      <w:r w:rsidR="00A67532" w:rsidRPr="00284B69">
        <w:t xml:space="preserve"> at the facility during the financial year.</w:t>
      </w:r>
    </w:p>
    <w:p w:rsidR="0058638A" w:rsidRPr="00284B69" w:rsidRDefault="0058638A" w:rsidP="00097967">
      <w:pPr>
        <w:pStyle w:val="Definition"/>
      </w:pPr>
      <w:r w:rsidRPr="00284B69">
        <w:rPr>
          <w:b/>
          <w:i/>
        </w:rPr>
        <w:t>CER</w:t>
      </w:r>
      <w:r w:rsidRPr="00284B69">
        <w:t xml:space="preserve"> (</w:t>
      </w:r>
      <w:r w:rsidR="001C3313" w:rsidRPr="00284B69">
        <w:t xml:space="preserve">known as </w:t>
      </w:r>
      <w:r w:rsidR="008B6680" w:rsidRPr="00284B69">
        <w:t>the</w:t>
      </w:r>
      <w:r w:rsidRPr="00284B69">
        <w:t xml:space="preserve"> capture efficiency rate) is 0</w:t>
      </w:r>
      <w:r w:rsidR="00F26137" w:rsidRPr="00284B69">
        <w:t>.</w:t>
      </w:r>
      <w:r w:rsidRPr="00284B69">
        <w:t>372</w:t>
      </w:r>
      <w:r w:rsidR="00F26137" w:rsidRPr="00284B69">
        <w:t>.</w:t>
      </w:r>
    </w:p>
    <w:p w:rsidR="00C34CF4" w:rsidRPr="00284B69" w:rsidRDefault="0058638A" w:rsidP="00097967">
      <w:pPr>
        <w:pStyle w:val="Definition"/>
      </w:pPr>
      <w:r w:rsidRPr="00284B69">
        <w:rPr>
          <w:b/>
          <w:i/>
        </w:rPr>
        <w:t>OF</w:t>
      </w:r>
      <w:r w:rsidRPr="00284B69">
        <w:t xml:space="preserve"> is </w:t>
      </w:r>
      <w:r w:rsidR="00C34CF4" w:rsidRPr="00284B69">
        <w:t xml:space="preserve">the oxidation factor specified in </w:t>
      </w:r>
      <w:r w:rsidR="00033D42" w:rsidRPr="00284B69">
        <w:t>section 5</w:t>
      </w:r>
      <w:r w:rsidR="00C34CF4" w:rsidRPr="00284B69">
        <w:t>.4 of the NGER (Measurement) Determination (as in force at the start of the financial year) for near surface methane in landfill.</w:t>
      </w:r>
    </w:p>
    <w:p w:rsidR="00A97604" w:rsidRPr="00284B69" w:rsidRDefault="00A97604" w:rsidP="00A97604">
      <w:pPr>
        <w:pStyle w:val="Definition"/>
      </w:pPr>
      <w:r w:rsidRPr="00284B69">
        <w:rPr>
          <w:b/>
          <w:i/>
        </w:rPr>
        <w:t>BA</w:t>
      </w:r>
      <w:r w:rsidRPr="00284B69">
        <w:t xml:space="preserve"> is the borrowing adjustment for the facility for the financial year</w:t>
      </w:r>
      <w:r w:rsidR="00F26137" w:rsidRPr="00284B69">
        <w:t>.</w:t>
      </w:r>
    </w:p>
    <w:p w:rsidR="00004A5F" w:rsidRPr="00284B69" w:rsidRDefault="00004A5F" w:rsidP="00004A5F">
      <w:pPr>
        <w:pStyle w:val="subsection"/>
      </w:pPr>
      <w:r w:rsidRPr="00284B69">
        <w:tab/>
        <w:t>(2)</w:t>
      </w:r>
      <w:r w:rsidRPr="00284B69">
        <w:tab/>
        <w:t xml:space="preserve">The number worked out using the formula in </w:t>
      </w:r>
      <w:r w:rsidR="007E1D99" w:rsidRPr="00284B69">
        <w:t>subsection (</w:t>
      </w:r>
      <w:r w:rsidRPr="00284B69">
        <w:t xml:space="preserve">1) is to be rounded to the nearest whole number (rounding up if the </w:t>
      </w:r>
      <w:r w:rsidR="00F52898" w:rsidRPr="00284B69">
        <w:t>first decimal</w:t>
      </w:r>
      <w:r w:rsidRPr="00284B69">
        <w:t xml:space="preserve"> place is 5 or more).</w:t>
      </w:r>
    </w:p>
    <w:p w:rsidR="00E65869" w:rsidRPr="00284B69" w:rsidRDefault="00FB22C2" w:rsidP="00E65869">
      <w:pPr>
        <w:pStyle w:val="ActHead3"/>
      </w:pPr>
      <w:bookmarkStart w:id="37" w:name="_Toc122614911"/>
      <w:r w:rsidRPr="00C9737A">
        <w:rPr>
          <w:rStyle w:val="CharDivNo"/>
        </w:rPr>
        <w:t>Division 5</w:t>
      </w:r>
      <w:r w:rsidR="00E65869" w:rsidRPr="00284B69">
        <w:t>—</w:t>
      </w:r>
      <w:r w:rsidR="00E65869" w:rsidRPr="00C9737A">
        <w:rPr>
          <w:rStyle w:val="CharDivText"/>
        </w:rPr>
        <w:t>Emissions reduction contribution</w:t>
      </w:r>
      <w:bookmarkEnd w:id="37"/>
    </w:p>
    <w:p w:rsidR="008E45A5" w:rsidRPr="00284B69" w:rsidRDefault="008E45A5" w:rsidP="00341104">
      <w:pPr>
        <w:pStyle w:val="ActHead4"/>
      </w:pPr>
      <w:bookmarkStart w:id="38" w:name="_Toc122614912"/>
      <w:r w:rsidRPr="00C9737A">
        <w:rPr>
          <w:rStyle w:val="CharSubdNo"/>
        </w:rPr>
        <w:t>Subdivision A</w:t>
      </w:r>
      <w:r w:rsidRPr="00284B69">
        <w:t>—</w:t>
      </w:r>
      <w:r w:rsidRPr="00C9737A">
        <w:rPr>
          <w:rStyle w:val="CharSubdText"/>
        </w:rPr>
        <w:t>Default values</w:t>
      </w:r>
      <w:bookmarkEnd w:id="38"/>
    </w:p>
    <w:p w:rsidR="008E45A5" w:rsidRPr="00284B69" w:rsidRDefault="00E327AA" w:rsidP="008E45A5">
      <w:pPr>
        <w:pStyle w:val="ActHead5"/>
      </w:pPr>
      <w:bookmarkStart w:id="39" w:name="_Toc122614913"/>
      <w:r w:rsidRPr="00C9737A">
        <w:rPr>
          <w:rStyle w:val="CharSectno"/>
        </w:rPr>
        <w:t>25</w:t>
      </w:r>
      <w:r w:rsidR="008E45A5" w:rsidRPr="00284B69">
        <w:t xml:space="preserve">  Default emissions reduction contribution</w:t>
      </w:r>
      <w:bookmarkEnd w:id="39"/>
    </w:p>
    <w:p w:rsidR="008E45A5" w:rsidRPr="00284B69" w:rsidRDefault="008E45A5" w:rsidP="008E45A5">
      <w:pPr>
        <w:pStyle w:val="subsection"/>
      </w:pPr>
      <w:r w:rsidRPr="00284B69">
        <w:tab/>
      </w:r>
      <w:r w:rsidRPr="00284B69">
        <w:tab/>
        <w:t xml:space="preserve">The </w:t>
      </w:r>
      <w:r w:rsidRPr="00284B69">
        <w:rPr>
          <w:b/>
          <w:i/>
        </w:rPr>
        <w:t>default emissions reduction contribution</w:t>
      </w:r>
      <w:r w:rsidRPr="00284B69">
        <w:t xml:space="preserve"> for a financial year beginning on a day specified in column 1 of an item of the following table is the number specified in column 2 of that item.</w:t>
      </w:r>
    </w:p>
    <w:p w:rsidR="008E45A5" w:rsidRPr="00284B69" w:rsidRDefault="008E45A5" w:rsidP="008E45A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E45A5" w:rsidRPr="00284B69" w:rsidTr="009E7361">
        <w:trPr>
          <w:tblHeader/>
        </w:trPr>
        <w:tc>
          <w:tcPr>
            <w:tcW w:w="8312" w:type="dxa"/>
            <w:gridSpan w:val="3"/>
            <w:tcBorders>
              <w:top w:val="single" w:sz="12" w:space="0" w:color="auto"/>
              <w:bottom w:val="single" w:sz="6" w:space="0" w:color="auto"/>
            </w:tcBorders>
            <w:shd w:val="clear" w:color="auto" w:fill="auto"/>
          </w:tcPr>
          <w:p w:rsidR="008E45A5" w:rsidRPr="00284B69" w:rsidRDefault="008E45A5" w:rsidP="009E7361">
            <w:pPr>
              <w:pStyle w:val="TableHeading"/>
            </w:pPr>
            <w:r w:rsidRPr="00284B69">
              <w:t>Default emissions reduction contribution</w:t>
            </w:r>
          </w:p>
        </w:tc>
      </w:tr>
      <w:tr w:rsidR="008E45A5" w:rsidRPr="00284B69" w:rsidTr="009E7361">
        <w:trPr>
          <w:tblHeader/>
        </w:trPr>
        <w:tc>
          <w:tcPr>
            <w:tcW w:w="714" w:type="dxa"/>
            <w:tcBorders>
              <w:top w:val="single" w:sz="6" w:space="0" w:color="auto"/>
              <w:bottom w:val="single" w:sz="12" w:space="0" w:color="auto"/>
            </w:tcBorders>
            <w:shd w:val="clear" w:color="auto" w:fill="auto"/>
          </w:tcPr>
          <w:p w:rsidR="004C39E6" w:rsidRPr="00284B69" w:rsidRDefault="004C39E6" w:rsidP="009E7361">
            <w:pPr>
              <w:pStyle w:val="TableHeading"/>
            </w:pPr>
          </w:p>
          <w:p w:rsidR="008E45A5" w:rsidRPr="00284B69" w:rsidRDefault="008E45A5" w:rsidP="009E7361">
            <w:pPr>
              <w:pStyle w:val="TableHeading"/>
            </w:pPr>
            <w:r w:rsidRPr="00284B69">
              <w:t>Item</w:t>
            </w:r>
          </w:p>
        </w:tc>
        <w:tc>
          <w:tcPr>
            <w:tcW w:w="3799" w:type="dxa"/>
            <w:tcBorders>
              <w:top w:val="single" w:sz="6" w:space="0" w:color="auto"/>
              <w:bottom w:val="single" w:sz="12" w:space="0" w:color="auto"/>
            </w:tcBorders>
            <w:shd w:val="clear" w:color="auto" w:fill="auto"/>
          </w:tcPr>
          <w:p w:rsidR="008E45A5" w:rsidRPr="00284B69" w:rsidRDefault="008E45A5" w:rsidP="009E7361">
            <w:pPr>
              <w:pStyle w:val="TableHeading"/>
            </w:pPr>
            <w:r w:rsidRPr="00284B69">
              <w:t>Column 1</w:t>
            </w:r>
          </w:p>
          <w:p w:rsidR="008E45A5" w:rsidRPr="00284B69" w:rsidRDefault="008E45A5" w:rsidP="009E7361">
            <w:pPr>
              <w:pStyle w:val="TableHeading"/>
            </w:pPr>
            <w:r w:rsidRPr="00284B69">
              <w:t>Financial year</w:t>
            </w:r>
          </w:p>
        </w:tc>
        <w:tc>
          <w:tcPr>
            <w:tcW w:w="3799" w:type="dxa"/>
            <w:tcBorders>
              <w:top w:val="single" w:sz="6" w:space="0" w:color="auto"/>
              <w:bottom w:val="single" w:sz="12" w:space="0" w:color="auto"/>
            </w:tcBorders>
            <w:shd w:val="clear" w:color="auto" w:fill="auto"/>
          </w:tcPr>
          <w:p w:rsidR="008E45A5" w:rsidRPr="00284B69" w:rsidRDefault="008E45A5" w:rsidP="009E7361">
            <w:pPr>
              <w:pStyle w:val="TableHeading"/>
            </w:pPr>
            <w:r w:rsidRPr="00284B69">
              <w:t>Column 2</w:t>
            </w:r>
          </w:p>
          <w:p w:rsidR="008E45A5" w:rsidRPr="00284B69" w:rsidRDefault="004C39E6" w:rsidP="009E7361">
            <w:pPr>
              <w:pStyle w:val="TableHeading"/>
            </w:pPr>
            <w:r w:rsidRPr="00284B69">
              <w:t>Default e</w:t>
            </w:r>
            <w:r w:rsidR="008E45A5" w:rsidRPr="00284B69">
              <w:t>missions reduction contribution</w:t>
            </w:r>
          </w:p>
        </w:tc>
      </w:tr>
      <w:tr w:rsidR="008E45A5" w:rsidRPr="00284B69" w:rsidTr="009E7361">
        <w:tc>
          <w:tcPr>
            <w:tcW w:w="714" w:type="dxa"/>
            <w:tcBorders>
              <w:top w:val="single" w:sz="12" w:space="0" w:color="auto"/>
            </w:tcBorders>
            <w:shd w:val="clear" w:color="auto" w:fill="auto"/>
          </w:tcPr>
          <w:p w:rsidR="008E45A5" w:rsidRPr="00284B69" w:rsidRDefault="008E45A5" w:rsidP="009E7361">
            <w:pPr>
              <w:pStyle w:val="Tabletext"/>
            </w:pPr>
            <w:r w:rsidRPr="00284B69">
              <w:t>1</w:t>
            </w:r>
          </w:p>
        </w:tc>
        <w:tc>
          <w:tcPr>
            <w:tcW w:w="3799" w:type="dxa"/>
            <w:tcBorders>
              <w:top w:val="single" w:sz="12" w:space="0" w:color="auto"/>
            </w:tcBorders>
            <w:shd w:val="clear" w:color="auto" w:fill="auto"/>
          </w:tcPr>
          <w:p w:rsidR="008E45A5" w:rsidRPr="00284B69" w:rsidRDefault="007E1D99" w:rsidP="009E7361">
            <w:pPr>
              <w:pStyle w:val="Tabletext"/>
              <w:rPr>
                <w:color w:val="000000" w:themeColor="text1"/>
              </w:rPr>
            </w:pPr>
            <w:r w:rsidRPr="00284B69">
              <w:rPr>
                <w:color w:val="000000" w:themeColor="text1"/>
              </w:rPr>
              <w:t>1 July</w:t>
            </w:r>
            <w:r w:rsidR="008E45A5" w:rsidRPr="00284B69">
              <w:rPr>
                <w:color w:val="000000" w:themeColor="text1"/>
              </w:rPr>
              <w:t xml:space="preserve"> 2023</w:t>
            </w:r>
          </w:p>
        </w:tc>
        <w:tc>
          <w:tcPr>
            <w:tcW w:w="3799" w:type="dxa"/>
            <w:tcBorders>
              <w:top w:val="single" w:sz="12" w:space="0" w:color="auto"/>
            </w:tcBorders>
            <w:shd w:val="clear" w:color="auto" w:fill="auto"/>
          </w:tcPr>
          <w:p w:rsidR="008E45A5" w:rsidRPr="00284B69" w:rsidRDefault="008E45A5" w:rsidP="009E7361">
            <w:pPr>
              <w:pStyle w:val="Tabletext"/>
              <w:rPr>
                <w:color w:val="000000" w:themeColor="text1"/>
              </w:rPr>
            </w:pPr>
            <w:r w:rsidRPr="00284B69">
              <w:rPr>
                <w:color w:val="000000" w:themeColor="text1"/>
              </w:rPr>
              <w:t>0.951</w:t>
            </w:r>
          </w:p>
        </w:tc>
      </w:tr>
      <w:tr w:rsidR="008E45A5" w:rsidRPr="00284B69" w:rsidTr="009E7361">
        <w:tc>
          <w:tcPr>
            <w:tcW w:w="714" w:type="dxa"/>
            <w:shd w:val="clear" w:color="auto" w:fill="auto"/>
          </w:tcPr>
          <w:p w:rsidR="008E45A5" w:rsidRPr="00284B69" w:rsidRDefault="008E45A5" w:rsidP="009E7361">
            <w:pPr>
              <w:pStyle w:val="Tabletext"/>
            </w:pPr>
            <w:r w:rsidRPr="00284B69">
              <w:t>2</w:t>
            </w:r>
          </w:p>
        </w:tc>
        <w:tc>
          <w:tcPr>
            <w:tcW w:w="3799" w:type="dxa"/>
            <w:shd w:val="clear" w:color="auto" w:fill="auto"/>
          </w:tcPr>
          <w:p w:rsidR="008E45A5" w:rsidRPr="00284B69" w:rsidRDefault="007E1D99" w:rsidP="009E7361">
            <w:pPr>
              <w:pStyle w:val="Tabletext"/>
              <w:rPr>
                <w:color w:val="000000" w:themeColor="text1"/>
              </w:rPr>
            </w:pPr>
            <w:r w:rsidRPr="00284B69">
              <w:rPr>
                <w:iCs/>
                <w:color w:val="000000" w:themeColor="text1"/>
              </w:rPr>
              <w:t>1 July</w:t>
            </w:r>
            <w:r w:rsidR="008E45A5" w:rsidRPr="00284B69">
              <w:rPr>
                <w:iCs/>
                <w:color w:val="000000" w:themeColor="text1"/>
              </w:rPr>
              <w:t xml:space="preserve"> 2024</w:t>
            </w:r>
          </w:p>
        </w:tc>
        <w:tc>
          <w:tcPr>
            <w:tcW w:w="3799" w:type="dxa"/>
            <w:shd w:val="clear" w:color="auto" w:fill="auto"/>
          </w:tcPr>
          <w:p w:rsidR="008E45A5" w:rsidRPr="00284B69" w:rsidRDefault="008E45A5" w:rsidP="009E7361">
            <w:pPr>
              <w:pStyle w:val="Tabletext"/>
              <w:rPr>
                <w:color w:val="000000" w:themeColor="text1"/>
              </w:rPr>
            </w:pPr>
            <w:r w:rsidRPr="00284B69">
              <w:rPr>
                <w:color w:val="000000" w:themeColor="text1"/>
              </w:rPr>
              <w:t>0.902</w:t>
            </w:r>
          </w:p>
        </w:tc>
      </w:tr>
      <w:tr w:rsidR="008E45A5" w:rsidRPr="00284B69" w:rsidTr="009E7361">
        <w:tc>
          <w:tcPr>
            <w:tcW w:w="714" w:type="dxa"/>
            <w:shd w:val="clear" w:color="auto" w:fill="auto"/>
          </w:tcPr>
          <w:p w:rsidR="008E45A5" w:rsidRPr="00284B69" w:rsidRDefault="008E45A5" w:rsidP="009E7361">
            <w:pPr>
              <w:pStyle w:val="Tabletext"/>
            </w:pPr>
            <w:r w:rsidRPr="00284B69">
              <w:t>3</w:t>
            </w:r>
          </w:p>
        </w:tc>
        <w:tc>
          <w:tcPr>
            <w:tcW w:w="3799" w:type="dxa"/>
            <w:shd w:val="clear" w:color="auto" w:fill="auto"/>
          </w:tcPr>
          <w:p w:rsidR="008E45A5" w:rsidRPr="00284B69" w:rsidRDefault="007E1D99" w:rsidP="009E7361">
            <w:pPr>
              <w:pStyle w:val="Tabletext"/>
              <w:rPr>
                <w:i/>
                <w:iCs/>
                <w:color w:val="000000" w:themeColor="text1"/>
              </w:rPr>
            </w:pPr>
            <w:r w:rsidRPr="00284B69">
              <w:rPr>
                <w:iCs/>
                <w:color w:val="000000" w:themeColor="text1"/>
              </w:rPr>
              <w:t>1 July</w:t>
            </w:r>
            <w:r w:rsidR="008E45A5" w:rsidRPr="00284B69">
              <w:rPr>
                <w:iCs/>
                <w:color w:val="000000" w:themeColor="text1"/>
              </w:rPr>
              <w:t xml:space="preserve"> 2025</w:t>
            </w:r>
          </w:p>
        </w:tc>
        <w:tc>
          <w:tcPr>
            <w:tcW w:w="3799" w:type="dxa"/>
            <w:shd w:val="clear" w:color="auto" w:fill="auto"/>
          </w:tcPr>
          <w:p w:rsidR="008E45A5" w:rsidRPr="00284B69" w:rsidRDefault="008E45A5" w:rsidP="009E7361">
            <w:pPr>
              <w:pStyle w:val="Tabletext"/>
              <w:rPr>
                <w:color w:val="000000" w:themeColor="text1"/>
              </w:rPr>
            </w:pPr>
            <w:r w:rsidRPr="00284B69">
              <w:rPr>
                <w:color w:val="000000" w:themeColor="text1"/>
              </w:rPr>
              <w:t>0.853</w:t>
            </w:r>
          </w:p>
        </w:tc>
      </w:tr>
      <w:tr w:rsidR="008E45A5" w:rsidRPr="00284B69" w:rsidTr="009E7361">
        <w:tc>
          <w:tcPr>
            <w:tcW w:w="714" w:type="dxa"/>
            <w:shd w:val="clear" w:color="auto" w:fill="auto"/>
          </w:tcPr>
          <w:p w:rsidR="008E45A5" w:rsidRPr="00284B69" w:rsidRDefault="008E45A5" w:rsidP="009E7361">
            <w:pPr>
              <w:pStyle w:val="Tabletext"/>
            </w:pPr>
            <w:r w:rsidRPr="00284B69">
              <w:t>4</w:t>
            </w:r>
          </w:p>
        </w:tc>
        <w:tc>
          <w:tcPr>
            <w:tcW w:w="3799" w:type="dxa"/>
            <w:shd w:val="clear" w:color="auto" w:fill="auto"/>
          </w:tcPr>
          <w:p w:rsidR="008E45A5" w:rsidRPr="00284B69" w:rsidRDefault="007E1D99" w:rsidP="009E7361">
            <w:pPr>
              <w:pStyle w:val="Tabletext"/>
              <w:rPr>
                <w:i/>
                <w:iCs/>
                <w:color w:val="000000" w:themeColor="text1"/>
              </w:rPr>
            </w:pPr>
            <w:r w:rsidRPr="00284B69">
              <w:rPr>
                <w:iCs/>
                <w:color w:val="000000" w:themeColor="text1"/>
              </w:rPr>
              <w:t>1 July</w:t>
            </w:r>
            <w:r w:rsidR="008E45A5" w:rsidRPr="00284B69">
              <w:rPr>
                <w:iCs/>
                <w:color w:val="000000" w:themeColor="text1"/>
              </w:rPr>
              <w:t xml:space="preserve"> 2026</w:t>
            </w:r>
          </w:p>
        </w:tc>
        <w:tc>
          <w:tcPr>
            <w:tcW w:w="3799" w:type="dxa"/>
            <w:shd w:val="clear" w:color="auto" w:fill="auto"/>
          </w:tcPr>
          <w:p w:rsidR="008E45A5" w:rsidRPr="00284B69" w:rsidRDefault="008E45A5" w:rsidP="009E7361">
            <w:pPr>
              <w:pStyle w:val="Tabletext"/>
              <w:rPr>
                <w:color w:val="000000" w:themeColor="text1"/>
              </w:rPr>
            </w:pPr>
            <w:r w:rsidRPr="00284B69">
              <w:rPr>
                <w:color w:val="000000" w:themeColor="text1"/>
              </w:rPr>
              <w:t>0.804</w:t>
            </w:r>
          </w:p>
        </w:tc>
      </w:tr>
      <w:tr w:rsidR="008E45A5" w:rsidRPr="00284B69" w:rsidTr="009E7361">
        <w:tc>
          <w:tcPr>
            <w:tcW w:w="714" w:type="dxa"/>
            <w:shd w:val="clear" w:color="auto" w:fill="auto"/>
          </w:tcPr>
          <w:p w:rsidR="008E45A5" w:rsidRPr="00284B69" w:rsidRDefault="008E45A5" w:rsidP="009E7361">
            <w:pPr>
              <w:pStyle w:val="Tabletext"/>
            </w:pPr>
            <w:r w:rsidRPr="00284B69">
              <w:t>5</w:t>
            </w:r>
          </w:p>
        </w:tc>
        <w:tc>
          <w:tcPr>
            <w:tcW w:w="3799" w:type="dxa"/>
            <w:shd w:val="clear" w:color="auto" w:fill="auto"/>
          </w:tcPr>
          <w:p w:rsidR="008E45A5" w:rsidRPr="00284B69" w:rsidRDefault="007E1D99" w:rsidP="009E7361">
            <w:pPr>
              <w:pStyle w:val="Tabletext"/>
              <w:rPr>
                <w:i/>
                <w:iCs/>
                <w:color w:val="000000" w:themeColor="text1"/>
              </w:rPr>
            </w:pPr>
            <w:r w:rsidRPr="00284B69">
              <w:rPr>
                <w:iCs/>
                <w:color w:val="000000" w:themeColor="text1"/>
              </w:rPr>
              <w:t>1 July</w:t>
            </w:r>
            <w:r w:rsidR="008E45A5" w:rsidRPr="00284B69">
              <w:rPr>
                <w:iCs/>
                <w:color w:val="000000" w:themeColor="text1"/>
              </w:rPr>
              <w:t xml:space="preserve"> 2027</w:t>
            </w:r>
          </w:p>
        </w:tc>
        <w:tc>
          <w:tcPr>
            <w:tcW w:w="3799" w:type="dxa"/>
            <w:shd w:val="clear" w:color="auto" w:fill="auto"/>
          </w:tcPr>
          <w:p w:rsidR="008E45A5" w:rsidRPr="00284B69" w:rsidRDefault="008E45A5" w:rsidP="009E7361">
            <w:pPr>
              <w:pStyle w:val="Tabletext"/>
              <w:rPr>
                <w:color w:val="000000" w:themeColor="text1"/>
              </w:rPr>
            </w:pPr>
            <w:r w:rsidRPr="00284B69">
              <w:rPr>
                <w:color w:val="000000" w:themeColor="text1"/>
              </w:rPr>
              <w:t>0.755</w:t>
            </w:r>
          </w:p>
        </w:tc>
      </w:tr>
      <w:tr w:rsidR="008E45A5" w:rsidRPr="00284B69" w:rsidTr="009E7361">
        <w:tc>
          <w:tcPr>
            <w:tcW w:w="714" w:type="dxa"/>
            <w:tcBorders>
              <w:bottom w:val="single" w:sz="2" w:space="0" w:color="auto"/>
            </w:tcBorders>
            <w:shd w:val="clear" w:color="auto" w:fill="auto"/>
          </w:tcPr>
          <w:p w:rsidR="008E45A5" w:rsidRPr="00284B69" w:rsidRDefault="008E45A5" w:rsidP="009E7361">
            <w:pPr>
              <w:pStyle w:val="Tabletext"/>
            </w:pPr>
            <w:r w:rsidRPr="00284B69">
              <w:t>6</w:t>
            </w:r>
          </w:p>
        </w:tc>
        <w:tc>
          <w:tcPr>
            <w:tcW w:w="3799" w:type="dxa"/>
            <w:tcBorders>
              <w:bottom w:val="single" w:sz="2" w:space="0" w:color="auto"/>
            </w:tcBorders>
            <w:shd w:val="clear" w:color="auto" w:fill="auto"/>
          </w:tcPr>
          <w:p w:rsidR="008E45A5" w:rsidRPr="00284B69" w:rsidRDefault="007E1D99" w:rsidP="009E7361">
            <w:pPr>
              <w:pStyle w:val="Tabletext"/>
              <w:rPr>
                <w:i/>
                <w:iCs/>
                <w:color w:val="000000" w:themeColor="text1"/>
              </w:rPr>
            </w:pPr>
            <w:r w:rsidRPr="00284B69">
              <w:rPr>
                <w:iCs/>
                <w:color w:val="000000" w:themeColor="text1"/>
              </w:rPr>
              <w:t>1 July</w:t>
            </w:r>
            <w:r w:rsidR="008E45A5" w:rsidRPr="00284B69">
              <w:rPr>
                <w:iCs/>
                <w:color w:val="000000" w:themeColor="text1"/>
              </w:rPr>
              <w:t xml:space="preserve"> 2028</w:t>
            </w:r>
          </w:p>
        </w:tc>
        <w:tc>
          <w:tcPr>
            <w:tcW w:w="3799" w:type="dxa"/>
            <w:tcBorders>
              <w:bottom w:val="single" w:sz="2" w:space="0" w:color="auto"/>
            </w:tcBorders>
            <w:shd w:val="clear" w:color="auto" w:fill="auto"/>
          </w:tcPr>
          <w:p w:rsidR="008E45A5" w:rsidRPr="00284B69" w:rsidRDefault="008E45A5" w:rsidP="009E7361">
            <w:pPr>
              <w:pStyle w:val="Tabletext"/>
              <w:rPr>
                <w:color w:val="000000" w:themeColor="text1"/>
              </w:rPr>
            </w:pPr>
            <w:r w:rsidRPr="00284B69">
              <w:rPr>
                <w:color w:val="000000" w:themeColor="text1"/>
              </w:rPr>
              <w:t>0.706</w:t>
            </w:r>
          </w:p>
        </w:tc>
      </w:tr>
      <w:tr w:rsidR="008E45A5" w:rsidRPr="00284B69" w:rsidTr="009E7361">
        <w:tc>
          <w:tcPr>
            <w:tcW w:w="714" w:type="dxa"/>
            <w:tcBorders>
              <w:top w:val="single" w:sz="2" w:space="0" w:color="auto"/>
              <w:bottom w:val="single" w:sz="2" w:space="0" w:color="auto"/>
            </w:tcBorders>
            <w:shd w:val="clear" w:color="auto" w:fill="auto"/>
          </w:tcPr>
          <w:p w:rsidR="008E45A5" w:rsidRPr="00284B69" w:rsidRDefault="008E45A5" w:rsidP="009E7361">
            <w:pPr>
              <w:pStyle w:val="Tabletext"/>
            </w:pPr>
            <w:r w:rsidRPr="00284B69">
              <w:t>7</w:t>
            </w:r>
          </w:p>
        </w:tc>
        <w:tc>
          <w:tcPr>
            <w:tcW w:w="3799" w:type="dxa"/>
            <w:tcBorders>
              <w:top w:val="single" w:sz="2" w:space="0" w:color="auto"/>
              <w:bottom w:val="single" w:sz="2" w:space="0" w:color="auto"/>
            </w:tcBorders>
            <w:shd w:val="clear" w:color="auto" w:fill="auto"/>
          </w:tcPr>
          <w:p w:rsidR="008E45A5" w:rsidRPr="00284B69" w:rsidRDefault="007E1D99" w:rsidP="009E7361">
            <w:pPr>
              <w:pStyle w:val="Tabletext"/>
              <w:rPr>
                <w:i/>
                <w:iCs/>
                <w:color w:val="000000" w:themeColor="text1"/>
              </w:rPr>
            </w:pPr>
            <w:r w:rsidRPr="00284B69">
              <w:rPr>
                <w:iCs/>
                <w:color w:val="000000" w:themeColor="text1"/>
              </w:rPr>
              <w:t>1 July</w:t>
            </w:r>
            <w:r w:rsidR="008E45A5" w:rsidRPr="00284B69">
              <w:rPr>
                <w:iCs/>
                <w:color w:val="000000" w:themeColor="text1"/>
              </w:rPr>
              <w:t xml:space="preserve"> 2029</w:t>
            </w:r>
          </w:p>
        </w:tc>
        <w:tc>
          <w:tcPr>
            <w:tcW w:w="3799" w:type="dxa"/>
            <w:tcBorders>
              <w:top w:val="single" w:sz="2" w:space="0" w:color="auto"/>
              <w:bottom w:val="single" w:sz="2" w:space="0" w:color="auto"/>
            </w:tcBorders>
            <w:shd w:val="clear" w:color="auto" w:fill="auto"/>
          </w:tcPr>
          <w:p w:rsidR="008E45A5" w:rsidRPr="00284B69" w:rsidRDefault="008E45A5" w:rsidP="009E7361">
            <w:pPr>
              <w:pStyle w:val="Tabletext"/>
              <w:rPr>
                <w:color w:val="000000" w:themeColor="text1"/>
              </w:rPr>
            </w:pPr>
            <w:r w:rsidRPr="00284B69">
              <w:rPr>
                <w:color w:val="000000" w:themeColor="text1"/>
              </w:rPr>
              <w:t>0.657</w:t>
            </w:r>
          </w:p>
        </w:tc>
      </w:tr>
      <w:tr w:rsidR="008E45A5" w:rsidRPr="00284B69" w:rsidTr="009E7361">
        <w:tc>
          <w:tcPr>
            <w:tcW w:w="714" w:type="dxa"/>
            <w:tcBorders>
              <w:top w:val="single" w:sz="2" w:space="0" w:color="auto"/>
              <w:bottom w:val="single" w:sz="12" w:space="0" w:color="auto"/>
            </w:tcBorders>
            <w:shd w:val="clear" w:color="auto" w:fill="auto"/>
          </w:tcPr>
          <w:p w:rsidR="008E45A5" w:rsidRPr="00284B69" w:rsidRDefault="008E45A5" w:rsidP="009E7361">
            <w:pPr>
              <w:pStyle w:val="Tabletext"/>
            </w:pPr>
            <w:r w:rsidRPr="00284B69">
              <w:t>8</w:t>
            </w:r>
          </w:p>
        </w:tc>
        <w:tc>
          <w:tcPr>
            <w:tcW w:w="3799" w:type="dxa"/>
            <w:tcBorders>
              <w:top w:val="single" w:sz="2" w:space="0" w:color="auto"/>
              <w:bottom w:val="single" w:sz="12" w:space="0" w:color="auto"/>
            </w:tcBorders>
            <w:shd w:val="clear" w:color="auto" w:fill="auto"/>
          </w:tcPr>
          <w:p w:rsidR="008E45A5" w:rsidRPr="00284B69" w:rsidRDefault="007E1D99" w:rsidP="009E7361">
            <w:pPr>
              <w:pStyle w:val="Tabletext"/>
              <w:rPr>
                <w:iCs/>
                <w:color w:val="000000" w:themeColor="text1"/>
              </w:rPr>
            </w:pPr>
            <w:r w:rsidRPr="00284B69">
              <w:rPr>
                <w:iCs/>
                <w:color w:val="000000" w:themeColor="text1"/>
              </w:rPr>
              <w:t>1 July</w:t>
            </w:r>
            <w:r w:rsidR="008E45A5" w:rsidRPr="00284B69">
              <w:rPr>
                <w:iCs/>
                <w:color w:val="000000" w:themeColor="text1"/>
              </w:rPr>
              <w:t xml:space="preserve"> 2030 or a later </w:t>
            </w:r>
            <w:r w:rsidRPr="00284B69">
              <w:rPr>
                <w:iCs/>
                <w:color w:val="000000" w:themeColor="text1"/>
              </w:rPr>
              <w:t>1 July</w:t>
            </w:r>
          </w:p>
        </w:tc>
        <w:tc>
          <w:tcPr>
            <w:tcW w:w="3799" w:type="dxa"/>
            <w:tcBorders>
              <w:top w:val="single" w:sz="2" w:space="0" w:color="auto"/>
              <w:bottom w:val="single" w:sz="12" w:space="0" w:color="auto"/>
            </w:tcBorders>
            <w:shd w:val="clear" w:color="auto" w:fill="auto"/>
          </w:tcPr>
          <w:p w:rsidR="008E45A5" w:rsidRPr="00284B69" w:rsidRDefault="008E45A5" w:rsidP="009E7361">
            <w:pPr>
              <w:pStyle w:val="Tabletext"/>
              <w:rPr>
                <w:color w:val="000000" w:themeColor="text1"/>
              </w:rPr>
            </w:pPr>
            <w:r w:rsidRPr="00284B69">
              <w:rPr>
                <w:color w:val="000000" w:themeColor="text1"/>
              </w:rPr>
              <w:t>The greater of:</w:t>
            </w:r>
          </w:p>
          <w:p w:rsidR="008E45A5" w:rsidRPr="00284B69" w:rsidRDefault="008E45A5" w:rsidP="009E7361">
            <w:pPr>
              <w:pStyle w:val="Tablea"/>
              <w:rPr>
                <w:color w:val="000000" w:themeColor="text1"/>
              </w:rPr>
            </w:pPr>
            <w:r w:rsidRPr="00284B69">
              <w:t xml:space="preserve">(a) the </w:t>
            </w:r>
            <w:r w:rsidR="001C3313" w:rsidRPr="00284B69">
              <w:t xml:space="preserve">default </w:t>
            </w:r>
            <w:r w:rsidRPr="00284B69">
              <w:t xml:space="preserve">emissions reduction contribution for the previous financial year minus </w:t>
            </w:r>
            <w:r w:rsidRPr="00284B69">
              <w:rPr>
                <w:color w:val="000000" w:themeColor="text1"/>
              </w:rPr>
              <w:t>0.03285; and</w:t>
            </w:r>
          </w:p>
          <w:p w:rsidR="008E45A5" w:rsidRPr="00284B69" w:rsidRDefault="008E45A5" w:rsidP="009E7361">
            <w:pPr>
              <w:pStyle w:val="Tablea"/>
              <w:rPr>
                <w:color w:val="000000" w:themeColor="text1"/>
              </w:rPr>
            </w:pPr>
            <w:r w:rsidRPr="00284B69">
              <w:t>(b) 0</w:t>
            </w:r>
          </w:p>
        </w:tc>
      </w:tr>
    </w:tbl>
    <w:p w:rsidR="008E45A5" w:rsidRPr="00284B69" w:rsidRDefault="008E45A5" w:rsidP="008E45A5">
      <w:pPr>
        <w:pStyle w:val="notetext"/>
      </w:pPr>
      <w:r w:rsidRPr="00284B69">
        <w:t>Note:</w:t>
      </w:r>
      <w:r w:rsidRPr="00284B69">
        <w:tab/>
        <w:t xml:space="preserve">Until the financial year beginning on </w:t>
      </w:r>
      <w:r w:rsidR="007E1D99" w:rsidRPr="00284B69">
        <w:t>1 July</w:t>
      </w:r>
      <w:r w:rsidRPr="00284B69">
        <w:t xml:space="preserve"> 2030, the </w:t>
      </w:r>
      <w:r w:rsidR="004C39E6" w:rsidRPr="00284B69">
        <w:t xml:space="preserve">default </w:t>
      </w:r>
      <w:r w:rsidRPr="00284B69">
        <w:t>emissions reduction contribution in column 2 declines by 0.049 (the default decline rate).</w:t>
      </w:r>
    </w:p>
    <w:p w:rsidR="009E7361" w:rsidRPr="00284B69" w:rsidRDefault="00E327AA" w:rsidP="009E7361">
      <w:pPr>
        <w:pStyle w:val="ActHead5"/>
      </w:pPr>
      <w:bookmarkStart w:id="40" w:name="_Toc122614914"/>
      <w:r w:rsidRPr="00C9737A">
        <w:rPr>
          <w:rStyle w:val="CharSectno"/>
        </w:rPr>
        <w:t>26</w:t>
      </w:r>
      <w:r w:rsidR="009E7361" w:rsidRPr="00284B69">
        <w:t xml:space="preserve">  Default decline rate</w:t>
      </w:r>
      <w:bookmarkEnd w:id="40"/>
    </w:p>
    <w:p w:rsidR="009E7361" w:rsidRPr="00284B69" w:rsidRDefault="009E7361" w:rsidP="009E7361">
      <w:pPr>
        <w:pStyle w:val="subsection"/>
      </w:pPr>
      <w:r w:rsidRPr="00284B69">
        <w:tab/>
      </w:r>
      <w:r w:rsidRPr="00284B69">
        <w:tab/>
        <w:t xml:space="preserve">The </w:t>
      </w:r>
      <w:r w:rsidRPr="00284B69">
        <w:rPr>
          <w:b/>
          <w:i/>
        </w:rPr>
        <w:t>default decline rate</w:t>
      </w:r>
      <w:r w:rsidRPr="00284B69">
        <w:t xml:space="preserve"> for a financial year beginning on a day specified in column 1 of an item of the following table is the number specified in column 2 of that item.</w:t>
      </w:r>
    </w:p>
    <w:p w:rsidR="009E7361" w:rsidRPr="00284B69" w:rsidRDefault="009E7361" w:rsidP="009E736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E7361" w:rsidRPr="00284B69" w:rsidTr="009E7361">
        <w:trPr>
          <w:tblHeader/>
        </w:trPr>
        <w:tc>
          <w:tcPr>
            <w:tcW w:w="8312" w:type="dxa"/>
            <w:gridSpan w:val="3"/>
            <w:tcBorders>
              <w:top w:val="single" w:sz="12" w:space="0" w:color="auto"/>
              <w:bottom w:val="single" w:sz="6" w:space="0" w:color="auto"/>
            </w:tcBorders>
            <w:shd w:val="clear" w:color="auto" w:fill="auto"/>
          </w:tcPr>
          <w:p w:rsidR="009E7361" w:rsidRPr="00284B69" w:rsidRDefault="009E7361" w:rsidP="009E7361">
            <w:pPr>
              <w:pStyle w:val="TableHeading"/>
            </w:pPr>
            <w:r w:rsidRPr="00284B69">
              <w:t>Default decline rate</w:t>
            </w:r>
          </w:p>
        </w:tc>
      </w:tr>
      <w:tr w:rsidR="009E7361" w:rsidRPr="00284B69" w:rsidTr="009E7361">
        <w:trPr>
          <w:tblHeader/>
        </w:trPr>
        <w:tc>
          <w:tcPr>
            <w:tcW w:w="714" w:type="dxa"/>
            <w:tcBorders>
              <w:top w:val="single" w:sz="6" w:space="0" w:color="auto"/>
              <w:bottom w:val="single" w:sz="12" w:space="0" w:color="auto"/>
            </w:tcBorders>
            <w:shd w:val="clear" w:color="auto" w:fill="auto"/>
          </w:tcPr>
          <w:p w:rsidR="004C39E6" w:rsidRPr="00284B69" w:rsidRDefault="004C39E6" w:rsidP="009E7361">
            <w:pPr>
              <w:pStyle w:val="TableHeading"/>
            </w:pPr>
          </w:p>
          <w:p w:rsidR="009E7361" w:rsidRPr="00284B69" w:rsidRDefault="009E7361" w:rsidP="009E7361">
            <w:pPr>
              <w:pStyle w:val="TableHeading"/>
            </w:pPr>
            <w:r w:rsidRPr="00284B69">
              <w:t>Item</w:t>
            </w:r>
          </w:p>
        </w:tc>
        <w:tc>
          <w:tcPr>
            <w:tcW w:w="3799" w:type="dxa"/>
            <w:tcBorders>
              <w:top w:val="single" w:sz="6" w:space="0" w:color="auto"/>
              <w:bottom w:val="single" w:sz="12" w:space="0" w:color="auto"/>
            </w:tcBorders>
            <w:shd w:val="clear" w:color="auto" w:fill="auto"/>
          </w:tcPr>
          <w:p w:rsidR="009E7361" w:rsidRPr="00284B69" w:rsidRDefault="009E7361" w:rsidP="009E7361">
            <w:pPr>
              <w:pStyle w:val="TableHeading"/>
            </w:pPr>
            <w:r w:rsidRPr="00284B69">
              <w:t>Column 1</w:t>
            </w:r>
          </w:p>
          <w:p w:rsidR="009E7361" w:rsidRPr="00284B69" w:rsidRDefault="009E7361" w:rsidP="009E7361">
            <w:pPr>
              <w:pStyle w:val="TableHeading"/>
            </w:pPr>
            <w:r w:rsidRPr="00284B69">
              <w:t>Financial year</w:t>
            </w:r>
          </w:p>
        </w:tc>
        <w:tc>
          <w:tcPr>
            <w:tcW w:w="3799" w:type="dxa"/>
            <w:tcBorders>
              <w:top w:val="single" w:sz="6" w:space="0" w:color="auto"/>
              <w:bottom w:val="single" w:sz="12" w:space="0" w:color="auto"/>
            </w:tcBorders>
            <w:shd w:val="clear" w:color="auto" w:fill="auto"/>
          </w:tcPr>
          <w:p w:rsidR="009E7361" w:rsidRPr="00284B69" w:rsidRDefault="009E7361" w:rsidP="009E7361">
            <w:pPr>
              <w:pStyle w:val="TableHeading"/>
            </w:pPr>
            <w:r w:rsidRPr="00284B69">
              <w:t>Column 2</w:t>
            </w:r>
          </w:p>
          <w:p w:rsidR="009E7361" w:rsidRPr="00284B69" w:rsidRDefault="009E7361" w:rsidP="009E7361">
            <w:pPr>
              <w:pStyle w:val="TableHeading"/>
            </w:pPr>
            <w:r w:rsidRPr="00284B69">
              <w:t>Default decline rate</w:t>
            </w:r>
          </w:p>
        </w:tc>
      </w:tr>
      <w:tr w:rsidR="009E7361" w:rsidRPr="00284B69" w:rsidTr="009E7361">
        <w:tc>
          <w:tcPr>
            <w:tcW w:w="714" w:type="dxa"/>
            <w:tcBorders>
              <w:top w:val="single" w:sz="12" w:space="0" w:color="auto"/>
            </w:tcBorders>
            <w:shd w:val="clear" w:color="auto" w:fill="auto"/>
          </w:tcPr>
          <w:p w:rsidR="009E7361" w:rsidRPr="00284B69" w:rsidRDefault="009E7361" w:rsidP="009E7361">
            <w:pPr>
              <w:pStyle w:val="Tabletext"/>
            </w:pPr>
            <w:r w:rsidRPr="00284B69">
              <w:t>1</w:t>
            </w:r>
          </w:p>
        </w:tc>
        <w:tc>
          <w:tcPr>
            <w:tcW w:w="3799" w:type="dxa"/>
            <w:tcBorders>
              <w:top w:val="single" w:sz="12" w:space="0" w:color="auto"/>
            </w:tcBorders>
            <w:shd w:val="clear" w:color="auto" w:fill="auto"/>
          </w:tcPr>
          <w:p w:rsidR="009E7361" w:rsidRPr="00284B69" w:rsidRDefault="007E1D99" w:rsidP="009E7361">
            <w:pPr>
              <w:pStyle w:val="Tabletext"/>
              <w:rPr>
                <w:color w:val="000000" w:themeColor="text1"/>
              </w:rPr>
            </w:pPr>
            <w:r w:rsidRPr="00284B69">
              <w:rPr>
                <w:color w:val="000000" w:themeColor="text1"/>
              </w:rPr>
              <w:t>1 July</w:t>
            </w:r>
            <w:r w:rsidR="009E7361" w:rsidRPr="00284B69">
              <w:rPr>
                <w:color w:val="000000" w:themeColor="text1"/>
              </w:rPr>
              <w:t xml:space="preserve"> 2023</w:t>
            </w:r>
          </w:p>
        </w:tc>
        <w:tc>
          <w:tcPr>
            <w:tcW w:w="3799" w:type="dxa"/>
            <w:tcBorders>
              <w:top w:val="single" w:sz="12" w:space="0" w:color="auto"/>
            </w:tcBorders>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shd w:val="clear" w:color="auto" w:fill="auto"/>
          </w:tcPr>
          <w:p w:rsidR="009E7361" w:rsidRPr="00284B69" w:rsidRDefault="009E7361" w:rsidP="009E7361">
            <w:pPr>
              <w:pStyle w:val="Tabletext"/>
            </w:pPr>
            <w:r w:rsidRPr="00284B69">
              <w:t>2</w:t>
            </w:r>
          </w:p>
        </w:tc>
        <w:tc>
          <w:tcPr>
            <w:tcW w:w="3799" w:type="dxa"/>
            <w:shd w:val="clear" w:color="auto" w:fill="auto"/>
          </w:tcPr>
          <w:p w:rsidR="009E7361" w:rsidRPr="00284B69" w:rsidRDefault="007E1D99" w:rsidP="009E7361">
            <w:pPr>
              <w:pStyle w:val="Tabletext"/>
              <w:rPr>
                <w:color w:val="000000" w:themeColor="text1"/>
              </w:rPr>
            </w:pPr>
            <w:r w:rsidRPr="00284B69">
              <w:rPr>
                <w:iCs/>
                <w:color w:val="000000" w:themeColor="text1"/>
              </w:rPr>
              <w:t>1 July</w:t>
            </w:r>
            <w:r w:rsidR="009E7361" w:rsidRPr="00284B69">
              <w:rPr>
                <w:iCs/>
                <w:color w:val="000000" w:themeColor="text1"/>
              </w:rPr>
              <w:t xml:space="preserve"> 2024</w:t>
            </w:r>
          </w:p>
        </w:tc>
        <w:tc>
          <w:tcPr>
            <w:tcW w:w="3799" w:type="dxa"/>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shd w:val="clear" w:color="auto" w:fill="auto"/>
          </w:tcPr>
          <w:p w:rsidR="009E7361" w:rsidRPr="00284B69" w:rsidRDefault="009E7361" w:rsidP="009E7361">
            <w:pPr>
              <w:pStyle w:val="Tabletext"/>
            </w:pPr>
            <w:r w:rsidRPr="00284B69">
              <w:t>3</w:t>
            </w:r>
          </w:p>
        </w:tc>
        <w:tc>
          <w:tcPr>
            <w:tcW w:w="3799" w:type="dxa"/>
            <w:shd w:val="clear" w:color="auto" w:fill="auto"/>
          </w:tcPr>
          <w:p w:rsidR="009E7361" w:rsidRPr="00284B69" w:rsidRDefault="007E1D99" w:rsidP="009E7361">
            <w:pPr>
              <w:pStyle w:val="Tabletext"/>
              <w:rPr>
                <w:i/>
                <w:iCs/>
                <w:color w:val="000000" w:themeColor="text1"/>
              </w:rPr>
            </w:pPr>
            <w:r w:rsidRPr="00284B69">
              <w:rPr>
                <w:iCs/>
                <w:color w:val="000000" w:themeColor="text1"/>
              </w:rPr>
              <w:t>1 July</w:t>
            </w:r>
            <w:r w:rsidR="009E7361" w:rsidRPr="00284B69">
              <w:rPr>
                <w:iCs/>
                <w:color w:val="000000" w:themeColor="text1"/>
              </w:rPr>
              <w:t xml:space="preserve"> 2025</w:t>
            </w:r>
          </w:p>
        </w:tc>
        <w:tc>
          <w:tcPr>
            <w:tcW w:w="3799" w:type="dxa"/>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shd w:val="clear" w:color="auto" w:fill="auto"/>
          </w:tcPr>
          <w:p w:rsidR="009E7361" w:rsidRPr="00284B69" w:rsidRDefault="009E7361" w:rsidP="009E7361">
            <w:pPr>
              <w:pStyle w:val="Tabletext"/>
            </w:pPr>
            <w:r w:rsidRPr="00284B69">
              <w:t>4</w:t>
            </w:r>
          </w:p>
        </w:tc>
        <w:tc>
          <w:tcPr>
            <w:tcW w:w="3799" w:type="dxa"/>
            <w:shd w:val="clear" w:color="auto" w:fill="auto"/>
          </w:tcPr>
          <w:p w:rsidR="009E7361" w:rsidRPr="00284B69" w:rsidRDefault="007E1D99" w:rsidP="009E7361">
            <w:pPr>
              <w:pStyle w:val="Tabletext"/>
              <w:rPr>
                <w:i/>
                <w:iCs/>
                <w:color w:val="000000" w:themeColor="text1"/>
              </w:rPr>
            </w:pPr>
            <w:r w:rsidRPr="00284B69">
              <w:rPr>
                <w:iCs/>
                <w:color w:val="000000" w:themeColor="text1"/>
              </w:rPr>
              <w:t>1 July</w:t>
            </w:r>
            <w:r w:rsidR="009E7361" w:rsidRPr="00284B69">
              <w:rPr>
                <w:iCs/>
                <w:color w:val="000000" w:themeColor="text1"/>
              </w:rPr>
              <w:t xml:space="preserve"> 2026</w:t>
            </w:r>
          </w:p>
        </w:tc>
        <w:tc>
          <w:tcPr>
            <w:tcW w:w="3799" w:type="dxa"/>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shd w:val="clear" w:color="auto" w:fill="auto"/>
          </w:tcPr>
          <w:p w:rsidR="009E7361" w:rsidRPr="00284B69" w:rsidRDefault="009E7361" w:rsidP="009E7361">
            <w:pPr>
              <w:pStyle w:val="Tabletext"/>
            </w:pPr>
            <w:r w:rsidRPr="00284B69">
              <w:t>5</w:t>
            </w:r>
          </w:p>
        </w:tc>
        <w:tc>
          <w:tcPr>
            <w:tcW w:w="3799" w:type="dxa"/>
            <w:shd w:val="clear" w:color="auto" w:fill="auto"/>
          </w:tcPr>
          <w:p w:rsidR="009E7361" w:rsidRPr="00284B69" w:rsidRDefault="007E1D99" w:rsidP="009E7361">
            <w:pPr>
              <w:pStyle w:val="Tabletext"/>
              <w:rPr>
                <w:i/>
                <w:iCs/>
                <w:color w:val="000000" w:themeColor="text1"/>
              </w:rPr>
            </w:pPr>
            <w:r w:rsidRPr="00284B69">
              <w:rPr>
                <w:iCs/>
                <w:color w:val="000000" w:themeColor="text1"/>
              </w:rPr>
              <w:t>1 July</w:t>
            </w:r>
            <w:r w:rsidR="009E7361" w:rsidRPr="00284B69">
              <w:rPr>
                <w:iCs/>
                <w:color w:val="000000" w:themeColor="text1"/>
              </w:rPr>
              <w:t xml:space="preserve"> 2027</w:t>
            </w:r>
          </w:p>
        </w:tc>
        <w:tc>
          <w:tcPr>
            <w:tcW w:w="3799" w:type="dxa"/>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tcBorders>
              <w:bottom w:val="single" w:sz="2" w:space="0" w:color="auto"/>
            </w:tcBorders>
            <w:shd w:val="clear" w:color="auto" w:fill="auto"/>
          </w:tcPr>
          <w:p w:rsidR="009E7361" w:rsidRPr="00284B69" w:rsidRDefault="009E7361" w:rsidP="009E7361">
            <w:pPr>
              <w:pStyle w:val="Tabletext"/>
            </w:pPr>
            <w:r w:rsidRPr="00284B69">
              <w:t>6</w:t>
            </w:r>
          </w:p>
        </w:tc>
        <w:tc>
          <w:tcPr>
            <w:tcW w:w="3799" w:type="dxa"/>
            <w:tcBorders>
              <w:bottom w:val="single" w:sz="2" w:space="0" w:color="auto"/>
            </w:tcBorders>
            <w:shd w:val="clear" w:color="auto" w:fill="auto"/>
          </w:tcPr>
          <w:p w:rsidR="009E7361" w:rsidRPr="00284B69" w:rsidRDefault="007E1D99" w:rsidP="009E7361">
            <w:pPr>
              <w:pStyle w:val="Tabletext"/>
              <w:rPr>
                <w:i/>
                <w:iCs/>
                <w:color w:val="000000" w:themeColor="text1"/>
              </w:rPr>
            </w:pPr>
            <w:r w:rsidRPr="00284B69">
              <w:rPr>
                <w:iCs/>
                <w:color w:val="000000" w:themeColor="text1"/>
              </w:rPr>
              <w:t>1 July</w:t>
            </w:r>
            <w:r w:rsidR="009E7361" w:rsidRPr="00284B69">
              <w:rPr>
                <w:iCs/>
                <w:color w:val="000000" w:themeColor="text1"/>
              </w:rPr>
              <w:t xml:space="preserve"> 2028</w:t>
            </w:r>
          </w:p>
        </w:tc>
        <w:tc>
          <w:tcPr>
            <w:tcW w:w="3799" w:type="dxa"/>
            <w:tcBorders>
              <w:bottom w:val="single" w:sz="2" w:space="0" w:color="auto"/>
            </w:tcBorders>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tcBorders>
              <w:top w:val="single" w:sz="2" w:space="0" w:color="auto"/>
              <w:bottom w:val="single" w:sz="2" w:space="0" w:color="auto"/>
            </w:tcBorders>
            <w:shd w:val="clear" w:color="auto" w:fill="auto"/>
          </w:tcPr>
          <w:p w:rsidR="009E7361" w:rsidRPr="00284B69" w:rsidRDefault="009E7361" w:rsidP="009E7361">
            <w:pPr>
              <w:pStyle w:val="Tabletext"/>
            </w:pPr>
            <w:r w:rsidRPr="00284B69">
              <w:t>7</w:t>
            </w:r>
          </w:p>
        </w:tc>
        <w:tc>
          <w:tcPr>
            <w:tcW w:w="3799" w:type="dxa"/>
            <w:tcBorders>
              <w:top w:val="single" w:sz="2" w:space="0" w:color="auto"/>
              <w:bottom w:val="single" w:sz="2" w:space="0" w:color="auto"/>
            </w:tcBorders>
            <w:shd w:val="clear" w:color="auto" w:fill="auto"/>
          </w:tcPr>
          <w:p w:rsidR="009E7361" w:rsidRPr="00284B69" w:rsidRDefault="007E1D99" w:rsidP="009E7361">
            <w:pPr>
              <w:pStyle w:val="Tabletext"/>
              <w:rPr>
                <w:i/>
                <w:iCs/>
                <w:color w:val="000000" w:themeColor="text1"/>
              </w:rPr>
            </w:pPr>
            <w:r w:rsidRPr="00284B69">
              <w:rPr>
                <w:iCs/>
                <w:color w:val="000000" w:themeColor="text1"/>
              </w:rPr>
              <w:t>1 July</w:t>
            </w:r>
            <w:r w:rsidR="009E7361" w:rsidRPr="00284B69">
              <w:rPr>
                <w:iCs/>
                <w:color w:val="000000" w:themeColor="text1"/>
              </w:rPr>
              <w:t xml:space="preserve"> 2029</w:t>
            </w:r>
          </w:p>
        </w:tc>
        <w:tc>
          <w:tcPr>
            <w:tcW w:w="3799" w:type="dxa"/>
            <w:tcBorders>
              <w:top w:val="single" w:sz="2" w:space="0" w:color="auto"/>
              <w:bottom w:val="single" w:sz="2" w:space="0" w:color="auto"/>
            </w:tcBorders>
            <w:shd w:val="clear" w:color="auto" w:fill="auto"/>
          </w:tcPr>
          <w:p w:rsidR="009E7361" w:rsidRPr="00284B69" w:rsidRDefault="009E7361" w:rsidP="009E7361">
            <w:pPr>
              <w:pStyle w:val="Tabletext"/>
              <w:rPr>
                <w:color w:val="000000" w:themeColor="text1"/>
              </w:rPr>
            </w:pPr>
            <w:r w:rsidRPr="00284B69">
              <w:rPr>
                <w:color w:val="000000" w:themeColor="text1"/>
              </w:rPr>
              <w:t>0.049</w:t>
            </w:r>
          </w:p>
        </w:tc>
      </w:tr>
      <w:tr w:rsidR="009E7361" w:rsidRPr="00284B69" w:rsidTr="009E7361">
        <w:tc>
          <w:tcPr>
            <w:tcW w:w="714" w:type="dxa"/>
            <w:tcBorders>
              <w:top w:val="single" w:sz="2" w:space="0" w:color="auto"/>
              <w:bottom w:val="single" w:sz="12" w:space="0" w:color="auto"/>
            </w:tcBorders>
            <w:shd w:val="clear" w:color="auto" w:fill="auto"/>
          </w:tcPr>
          <w:p w:rsidR="009E7361" w:rsidRPr="00284B69" w:rsidRDefault="009E7361" w:rsidP="009E7361">
            <w:pPr>
              <w:pStyle w:val="Tabletext"/>
            </w:pPr>
            <w:r w:rsidRPr="00284B69">
              <w:t>8</w:t>
            </w:r>
          </w:p>
        </w:tc>
        <w:tc>
          <w:tcPr>
            <w:tcW w:w="3799" w:type="dxa"/>
            <w:tcBorders>
              <w:top w:val="single" w:sz="2" w:space="0" w:color="auto"/>
              <w:bottom w:val="single" w:sz="12" w:space="0" w:color="auto"/>
            </w:tcBorders>
            <w:shd w:val="clear" w:color="auto" w:fill="auto"/>
          </w:tcPr>
          <w:p w:rsidR="009E7361" w:rsidRPr="00284B69" w:rsidRDefault="007E1D99" w:rsidP="009E7361">
            <w:pPr>
              <w:pStyle w:val="Tabletext"/>
              <w:rPr>
                <w:iCs/>
                <w:color w:val="000000" w:themeColor="text1"/>
              </w:rPr>
            </w:pPr>
            <w:r w:rsidRPr="00284B69">
              <w:rPr>
                <w:iCs/>
                <w:color w:val="000000" w:themeColor="text1"/>
              </w:rPr>
              <w:t>1 July</w:t>
            </w:r>
            <w:r w:rsidR="009E7361" w:rsidRPr="00284B69">
              <w:rPr>
                <w:iCs/>
                <w:color w:val="000000" w:themeColor="text1"/>
              </w:rPr>
              <w:t xml:space="preserve"> 2030 or a later </w:t>
            </w:r>
            <w:r w:rsidRPr="00284B69">
              <w:rPr>
                <w:iCs/>
                <w:color w:val="000000" w:themeColor="text1"/>
              </w:rPr>
              <w:t>1 July</w:t>
            </w:r>
          </w:p>
        </w:tc>
        <w:tc>
          <w:tcPr>
            <w:tcW w:w="3799" w:type="dxa"/>
            <w:tcBorders>
              <w:top w:val="single" w:sz="2" w:space="0" w:color="auto"/>
              <w:bottom w:val="single" w:sz="12" w:space="0" w:color="auto"/>
            </w:tcBorders>
            <w:shd w:val="clear" w:color="auto" w:fill="auto"/>
          </w:tcPr>
          <w:p w:rsidR="009E7361" w:rsidRPr="00284B69" w:rsidRDefault="009E7361" w:rsidP="009E7361">
            <w:pPr>
              <w:pStyle w:val="Tabletext"/>
              <w:rPr>
                <w:color w:val="000000" w:themeColor="text1"/>
              </w:rPr>
            </w:pPr>
            <w:r w:rsidRPr="00284B69">
              <w:rPr>
                <w:color w:val="000000" w:themeColor="text1"/>
              </w:rPr>
              <w:t>0.03285</w:t>
            </w:r>
          </w:p>
        </w:tc>
      </w:tr>
    </w:tbl>
    <w:p w:rsidR="009E7361" w:rsidRPr="00284B69" w:rsidRDefault="009E7361" w:rsidP="009E7361">
      <w:pPr>
        <w:pStyle w:val="Tabletext"/>
      </w:pPr>
    </w:p>
    <w:p w:rsidR="00341104" w:rsidRPr="00284B69" w:rsidRDefault="00341104" w:rsidP="00341104">
      <w:pPr>
        <w:pStyle w:val="ActHead4"/>
      </w:pPr>
      <w:bookmarkStart w:id="41" w:name="_Toc122614915"/>
      <w:r w:rsidRPr="00C9737A">
        <w:rPr>
          <w:rStyle w:val="CharSubdNo"/>
        </w:rPr>
        <w:t xml:space="preserve">Subdivision </w:t>
      </w:r>
      <w:r w:rsidR="00BC35C0" w:rsidRPr="00C9737A">
        <w:rPr>
          <w:rStyle w:val="CharSubdNo"/>
        </w:rPr>
        <w:t>B</w:t>
      </w:r>
      <w:r w:rsidRPr="00284B69">
        <w:t>—</w:t>
      </w:r>
      <w:r w:rsidR="009C6CDF" w:rsidRPr="00C9737A">
        <w:rPr>
          <w:rStyle w:val="CharSubdText"/>
        </w:rPr>
        <w:t>Regular</w:t>
      </w:r>
      <w:r w:rsidRPr="00C9737A">
        <w:rPr>
          <w:rStyle w:val="CharSubdText"/>
        </w:rPr>
        <w:t xml:space="preserve"> facilities</w:t>
      </w:r>
      <w:bookmarkEnd w:id="41"/>
    </w:p>
    <w:p w:rsidR="00D01B23" w:rsidRPr="00284B69" w:rsidRDefault="00E327AA" w:rsidP="00D01B23">
      <w:pPr>
        <w:pStyle w:val="ActHead5"/>
      </w:pPr>
      <w:bookmarkStart w:id="42" w:name="_Toc122614916"/>
      <w:r w:rsidRPr="00C9737A">
        <w:rPr>
          <w:rStyle w:val="CharSectno"/>
        </w:rPr>
        <w:t>27</w:t>
      </w:r>
      <w:r w:rsidR="00D01B23" w:rsidRPr="00284B69">
        <w:t xml:space="preserve">  Emissions reduction contribution</w:t>
      </w:r>
      <w:r w:rsidR="003111A5" w:rsidRPr="00284B69">
        <w:t xml:space="preserve"> for </w:t>
      </w:r>
      <w:r w:rsidR="009C6CDF" w:rsidRPr="00284B69">
        <w:t>regular</w:t>
      </w:r>
      <w:r w:rsidR="003111A5" w:rsidRPr="00284B69">
        <w:t xml:space="preserve"> facility</w:t>
      </w:r>
      <w:bookmarkEnd w:id="42"/>
    </w:p>
    <w:p w:rsidR="00CB2AA4" w:rsidRPr="00284B69" w:rsidRDefault="00067B16" w:rsidP="00D01B23">
      <w:pPr>
        <w:pStyle w:val="subsection"/>
      </w:pPr>
      <w:r w:rsidRPr="00284B69">
        <w:tab/>
      </w:r>
      <w:r w:rsidR="008E45A5" w:rsidRPr="00284B69">
        <w:t>(1)</w:t>
      </w:r>
      <w:r w:rsidRPr="00284B69">
        <w:tab/>
      </w:r>
      <w:r w:rsidR="00905B55" w:rsidRPr="00284B69">
        <w:t>I</w:t>
      </w:r>
      <w:r w:rsidRPr="00284B69">
        <w:t>f</w:t>
      </w:r>
      <w:r w:rsidR="00CB2AA4" w:rsidRPr="00284B69">
        <w:t>:</w:t>
      </w:r>
    </w:p>
    <w:p w:rsidR="00CB2AA4" w:rsidRPr="00284B69" w:rsidRDefault="00CB2AA4" w:rsidP="00CB2AA4">
      <w:pPr>
        <w:pStyle w:val="paragraph"/>
      </w:pPr>
      <w:r w:rsidRPr="00284B69">
        <w:tab/>
        <w:t>(a)</w:t>
      </w:r>
      <w:r w:rsidRPr="00284B69">
        <w:tab/>
      </w:r>
      <w:r w:rsidR="00067B16" w:rsidRPr="00284B69">
        <w:t>a facility is a regular facility in a financial year</w:t>
      </w:r>
      <w:r w:rsidRPr="00284B69">
        <w:t>; and</w:t>
      </w:r>
    </w:p>
    <w:p w:rsidR="00CB2AA4" w:rsidRPr="00284B69" w:rsidRDefault="00CB2AA4" w:rsidP="00CB2AA4">
      <w:pPr>
        <w:pStyle w:val="paragraph"/>
      </w:pPr>
      <w:r w:rsidRPr="00284B69">
        <w:tab/>
        <w:t>(b)</w:t>
      </w:r>
      <w:r w:rsidRPr="00284B69">
        <w:tab/>
        <w:t xml:space="preserve">the facility was not a </w:t>
      </w:r>
      <w:r w:rsidR="00BC35C0" w:rsidRPr="00284B69">
        <w:t>trade</w:t>
      </w:r>
      <w:r w:rsidR="00284B69">
        <w:noBreakHyphen/>
      </w:r>
      <w:r w:rsidR="00BC35C0" w:rsidRPr="00284B69">
        <w:t>exposed baseline</w:t>
      </w:r>
      <w:r w:rsidR="00284B69">
        <w:noBreakHyphen/>
      </w:r>
      <w:r w:rsidR="00BC35C0" w:rsidRPr="00284B69">
        <w:t>adjusted facility</w:t>
      </w:r>
      <w:r w:rsidRPr="00284B69">
        <w:t xml:space="preserve"> in </w:t>
      </w:r>
      <w:r w:rsidR="007171A1" w:rsidRPr="00284B69">
        <w:t>any</w:t>
      </w:r>
      <w:r w:rsidRPr="00284B69">
        <w:t xml:space="preserve"> previous financial year;</w:t>
      </w:r>
    </w:p>
    <w:p w:rsidR="00067B16" w:rsidRPr="00284B69" w:rsidRDefault="00067B16" w:rsidP="008E45A5">
      <w:pPr>
        <w:pStyle w:val="subsection2"/>
      </w:pPr>
      <w:r w:rsidRPr="00284B69">
        <w:t xml:space="preserve">the </w:t>
      </w:r>
      <w:r w:rsidRPr="00284B69">
        <w:rPr>
          <w:b/>
          <w:i/>
        </w:rPr>
        <w:t>emissions reduction contribution</w:t>
      </w:r>
      <w:r w:rsidRPr="00284B69">
        <w:t xml:space="preserve"> for the facility for the financial year is the </w:t>
      </w:r>
      <w:r w:rsidR="008E45A5" w:rsidRPr="00284B69">
        <w:t>default emissions reduction contribution for that financial year</w:t>
      </w:r>
      <w:r w:rsidRPr="00284B69">
        <w:t>.</w:t>
      </w:r>
    </w:p>
    <w:p w:rsidR="008E45A5" w:rsidRPr="00284B69" w:rsidRDefault="008E45A5" w:rsidP="008E45A5">
      <w:pPr>
        <w:pStyle w:val="subsection"/>
      </w:pPr>
      <w:r w:rsidRPr="00284B69">
        <w:tab/>
        <w:t>(2)</w:t>
      </w:r>
      <w:r w:rsidRPr="00284B69">
        <w:tab/>
        <w:t>If:</w:t>
      </w:r>
    </w:p>
    <w:p w:rsidR="008E45A5" w:rsidRPr="00284B69" w:rsidRDefault="008E45A5" w:rsidP="008E45A5">
      <w:pPr>
        <w:pStyle w:val="paragraph"/>
      </w:pPr>
      <w:r w:rsidRPr="00284B69">
        <w:tab/>
        <w:t>(a)</w:t>
      </w:r>
      <w:r w:rsidRPr="00284B69">
        <w:tab/>
        <w:t>a facility is a regular facility in a financial year</w:t>
      </w:r>
      <w:r w:rsidR="007171A1" w:rsidRPr="00284B69">
        <w:t xml:space="preserve"> (the </w:t>
      </w:r>
      <w:r w:rsidR="007171A1" w:rsidRPr="00284B69">
        <w:rPr>
          <w:b/>
          <w:i/>
        </w:rPr>
        <w:t>relevant financial year</w:t>
      </w:r>
      <w:r w:rsidR="007171A1" w:rsidRPr="00284B69">
        <w:t>)</w:t>
      </w:r>
      <w:r w:rsidRPr="00284B69">
        <w:t>; and</w:t>
      </w:r>
    </w:p>
    <w:p w:rsidR="008E45A5" w:rsidRPr="00284B69" w:rsidRDefault="008E45A5" w:rsidP="008E45A5">
      <w:pPr>
        <w:pStyle w:val="paragraph"/>
      </w:pPr>
      <w:r w:rsidRPr="00284B69">
        <w:tab/>
        <w:t>(b)</w:t>
      </w:r>
      <w:r w:rsidRPr="00284B69">
        <w:tab/>
        <w:t xml:space="preserve">the facility was a </w:t>
      </w:r>
      <w:r w:rsidR="00BC35C0" w:rsidRPr="00284B69">
        <w:t>trade</w:t>
      </w:r>
      <w:r w:rsidR="00284B69">
        <w:noBreakHyphen/>
      </w:r>
      <w:r w:rsidR="00BC35C0" w:rsidRPr="00284B69">
        <w:t>exposed baseline</w:t>
      </w:r>
      <w:r w:rsidR="00284B69">
        <w:noBreakHyphen/>
      </w:r>
      <w:r w:rsidR="00BC35C0" w:rsidRPr="00284B69">
        <w:t>adjusted facility</w:t>
      </w:r>
      <w:r w:rsidRPr="00284B69">
        <w:t xml:space="preserve"> in </w:t>
      </w:r>
      <w:r w:rsidR="007171A1" w:rsidRPr="00284B69">
        <w:t>a</w:t>
      </w:r>
      <w:r w:rsidRPr="00284B69">
        <w:t xml:space="preserve"> previous financial year;</w:t>
      </w:r>
    </w:p>
    <w:p w:rsidR="008E45A5" w:rsidRPr="00284B69" w:rsidRDefault="008E45A5" w:rsidP="008E45A5">
      <w:pPr>
        <w:pStyle w:val="subsection2"/>
      </w:pPr>
      <w:r w:rsidRPr="00284B69">
        <w:t xml:space="preserve">the </w:t>
      </w:r>
      <w:r w:rsidRPr="00284B69">
        <w:rPr>
          <w:b/>
          <w:i/>
        </w:rPr>
        <w:t>emissions reduction contribution</w:t>
      </w:r>
      <w:r w:rsidRPr="00284B69">
        <w:t xml:space="preserve"> for the facility for the </w:t>
      </w:r>
      <w:r w:rsidR="007171A1" w:rsidRPr="00284B69">
        <w:t xml:space="preserve">relevant </w:t>
      </w:r>
      <w:r w:rsidRPr="00284B69">
        <w:t>financial year is the number worked out using the following formula:</w:t>
      </w:r>
    </w:p>
    <w:p w:rsidR="008E45A5" w:rsidRPr="00284B69" w:rsidRDefault="008E45A5" w:rsidP="008E45A5">
      <w:pPr>
        <w:pStyle w:val="subsection2"/>
      </w:pPr>
      <w:r w:rsidRPr="00284B69">
        <w:object w:dxaOrig="1140" w:dyaOrig="320">
          <v:shape id="_x0000_i1028" type="#_x0000_t75" style="width:57pt;height:15.75pt" o:ole="">
            <v:imagedata r:id="rId30" o:title=""/>
          </v:shape>
          <o:OLEObject Type="Embed" ProgID="Equation.DSMT4" ShapeID="_x0000_i1028" DrawAspect="Content" ObjectID="_1734789886" r:id="rId31"/>
        </w:object>
      </w:r>
    </w:p>
    <w:p w:rsidR="008E45A5" w:rsidRPr="00284B69" w:rsidRDefault="008E45A5" w:rsidP="008E45A5">
      <w:pPr>
        <w:pStyle w:val="subsection2"/>
      </w:pPr>
      <w:r w:rsidRPr="00284B69">
        <w:t>where:</w:t>
      </w:r>
    </w:p>
    <w:p w:rsidR="008E45A5" w:rsidRPr="00284B69" w:rsidRDefault="008E45A5" w:rsidP="008E45A5">
      <w:pPr>
        <w:pStyle w:val="Definition"/>
      </w:pPr>
      <w:r w:rsidRPr="00284B69">
        <w:rPr>
          <w:b/>
          <w:i/>
        </w:rPr>
        <w:t>ERC</w:t>
      </w:r>
      <w:r w:rsidRPr="00284B69">
        <w:rPr>
          <w:b/>
          <w:i/>
          <w:vertAlign w:val="subscript"/>
        </w:rPr>
        <w:t>y</w:t>
      </w:r>
      <w:r w:rsidRPr="00284B69">
        <w:t xml:space="preserve"> is the emissions reduction contribution for the facility for the financial year</w:t>
      </w:r>
      <w:r w:rsidR="007171A1" w:rsidRPr="00284B69">
        <w:t xml:space="preserve"> ending immediately before the relevant financial year</w:t>
      </w:r>
      <w:r w:rsidRPr="00284B69">
        <w:t>.</w:t>
      </w:r>
    </w:p>
    <w:p w:rsidR="008E45A5" w:rsidRPr="00284B69" w:rsidRDefault="008E45A5" w:rsidP="008E45A5">
      <w:pPr>
        <w:pStyle w:val="Definition"/>
      </w:pPr>
      <w:r w:rsidRPr="00284B69">
        <w:rPr>
          <w:b/>
          <w:i/>
        </w:rPr>
        <w:t>DR</w:t>
      </w:r>
      <w:r w:rsidRPr="00284B69">
        <w:t xml:space="preserve"> is the default decline rate for the </w:t>
      </w:r>
      <w:r w:rsidR="007171A1" w:rsidRPr="00284B69">
        <w:t xml:space="preserve">relevant </w:t>
      </w:r>
      <w:r w:rsidRPr="00284B69">
        <w:t>financial year.</w:t>
      </w:r>
    </w:p>
    <w:p w:rsidR="00231F94" w:rsidRPr="00284B69" w:rsidRDefault="00231F94" w:rsidP="00231F94">
      <w:pPr>
        <w:pStyle w:val="subsection"/>
      </w:pPr>
      <w:r w:rsidRPr="00284B69">
        <w:tab/>
        <w:t>(</w:t>
      </w:r>
      <w:r w:rsidR="001629F2" w:rsidRPr="00284B69">
        <w:t>3</w:t>
      </w:r>
      <w:r w:rsidRPr="00284B69">
        <w:t>)</w:t>
      </w:r>
      <w:r w:rsidRPr="00284B69">
        <w:tab/>
        <w:t xml:space="preserve">The number worked out using the formula in </w:t>
      </w:r>
      <w:r w:rsidR="007E1D99" w:rsidRPr="00284B69">
        <w:t>subsection (</w:t>
      </w:r>
      <w:r w:rsidRPr="00284B69">
        <w:t>2) is to be rounded to 5 decimal places (rounding up if the sixth decimal place is 5 or more).</w:t>
      </w:r>
    </w:p>
    <w:p w:rsidR="00341104" w:rsidRPr="00284B69" w:rsidRDefault="00341104" w:rsidP="00341104">
      <w:pPr>
        <w:pStyle w:val="ActHead4"/>
      </w:pPr>
      <w:bookmarkStart w:id="43" w:name="_Toc122614917"/>
      <w:r w:rsidRPr="00C9737A">
        <w:rPr>
          <w:rStyle w:val="CharSubdNo"/>
        </w:rPr>
        <w:t xml:space="preserve">Subdivision </w:t>
      </w:r>
      <w:r w:rsidR="00BC35C0" w:rsidRPr="00C9737A">
        <w:rPr>
          <w:rStyle w:val="CharSubdNo"/>
        </w:rPr>
        <w:t>C</w:t>
      </w:r>
      <w:r w:rsidRPr="00284B69">
        <w:t>—</w:t>
      </w:r>
      <w:r w:rsidR="00BC35C0" w:rsidRPr="00C9737A">
        <w:rPr>
          <w:rStyle w:val="CharSubdText"/>
        </w:rPr>
        <w:t>Trade</w:t>
      </w:r>
      <w:r w:rsidR="00284B69" w:rsidRPr="00C9737A">
        <w:rPr>
          <w:rStyle w:val="CharSubdText"/>
        </w:rPr>
        <w:noBreakHyphen/>
      </w:r>
      <w:r w:rsidR="00BC35C0" w:rsidRPr="00C9737A">
        <w:rPr>
          <w:rStyle w:val="CharSubdText"/>
        </w:rPr>
        <w:t>exposed baseline</w:t>
      </w:r>
      <w:r w:rsidR="00284B69" w:rsidRPr="00C9737A">
        <w:rPr>
          <w:rStyle w:val="CharSubdText"/>
        </w:rPr>
        <w:noBreakHyphen/>
      </w:r>
      <w:r w:rsidR="00BC35C0" w:rsidRPr="00C9737A">
        <w:rPr>
          <w:rStyle w:val="CharSubdText"/>
        </w:rPr>
        <w:t>adjusted facilities</w:t>
      </w:r>
      <w:bookmarkEnd w:id="43"/>
    </w:p>
    <w:p w:rsidR="003111A5" w:rsidRPr="00284B69" w:rsidRDefault="00E327AA" w:rsidP="003111A5">
      <w:pPr>
        <w:pStyle w:val="ActHead5"/>
      </w:pPr>
      <w:bookmarkStart w:id="44" w:name="_Toc122614918"/>
      <w:r w:rsidRPr="00C9737A">
        <w:rPr>
          <w:rStyle w:val="CharSectno"/>
        </w:rPr>
        <w:t>28</w:t>
      </w:r>
      <w:r w:rsidR="003111A5" w:rsidRPr="00284B69">
        <w:t xml:space="preserve">  Emissions reduction contribution for </w:t>
      </w:r>
      <w:r w:rsidR="00BC35C0" w:rsidRPr="00284B69">
        <w:t>trade</w:t>
      </w:r>
      <w:r w:rsidR="00284B69">
        <w:noBreakHyphen/>
      </w:r>
      <w:r w:rsidR="00BC35C0" w:rsidRPr="00284B69">
        <w:t>exposed baseline</w:t>
      </w:r>
      <w:r w:rsidR="00284B69">
        <w:noBreakHyphen/>
      </w:r>
      <w:r w:rsidR="00BC35C0" w:rsidRPr="00284B69">
        <w:t>adjusted facility</w:t>
      </w:r>
      <w:bookmarkEnd w:id="44"/>
    </w:p>
    <w:p w:rsidR="003111A5" w:rsidRPr="00284B69" w:rsidRDefault="00927094" w:rsidP="003111A5">
      <w:pPr>
        <w:pStyle w:val="subsection"/>
      </w:pPr>
      <w:r w:rsidRPr="00284B69">
        <w:tab/>
      </w:r>
      <w:r w:rsidR="00004A5F" w:rsidRPr="00284B69">
        <w:t>(1)</w:t>
      </w:r>
      <w:r w:rsidR="003111A5" w:rsidRPr="00284B69">
        <w:tab/>
      </w:r>
      <w:r w:rsidRPr="00284B69">
        <w:t xml:space="preserve">If a facility is a </w:t>
      </w:r>
      <w:r w:rsidR="00BC35C0" w:rsidRPr="00284B69">
        <w:t>trade</w:t>
      </w:r>
      <w:r w:rsidR="00284B69">
        <w:noBreakHyphen/>
      </w:r>
      <w:r w:rsidR="00BC35C0" w:rsidRPr="00284B69">
        <w:t>exposed baseline</w:t>
      </w:r>
      <w:r w:rsidR="00284B69">
        <w:noBreakHyphen/>
      </w:r>
      <w:r w:rsidR="00BC35C0" w:rsidRPr="00284B69">
        <w:t>adjusted facility</w:t>
      </w:r>
      <w:r w:rsidRPr="00284B69">
        <w:t xml:space="preserve"> in a financial year, t</w:t>
      </w:r>
      <w:r w:rsidR="003111A5" w:rsidRPr="00284B69">
        <w:t xml:space="preserve">he </w:t>
      </w:r>
      <w:r w:rsidR="003111A5" w:rsidRPr="00284B69">
        <w:rPr>
          <w:b/>
          <w:i/>
        </w:rPr>
        <w:t>emissions reduction contribution</w:t>
      </w:r>
      <w:r w:rsidR="003111A5" w:rsidRPr="00284B69">
        <w:t xml:space="preserve"> for </w:t>
      </w:r>
      <w:r w:rsidRPr="00284B69">
        <w:t>the</w:t>
      </w:r>
      <w:r w:rsidR="003111A5" w:rsidRPr="00284B69">
        <w:t xml:space="preserve"> facility for </w:t>
      </w:r>
      <w:r w:rsidRPr="00284B69">
        <w:t>the</w:t>
      </w:r>
      <w:r w:rsidR="003111A5" w:rsidRPr="00284B69">
        <w:t xml:space="preserve"> financial year</w:t>
      </w:r>
      <w:r w:rsidR="00587AC3" w:rsidRPr="00284B69">
        <w:t xml:space="preserve"> </w:t>
      </w:r>
      <w:r w:rsidR="00713291" w:rsidRPr="00284B69">
        <w:t>is</w:t>
      </w:r>
      <w:r w:rsidR="009A5FA5" w:rsidRPr="00284B69">
        <w:t xml:space="preserve"> the number</w:t>
      </w:r>
      <w:r w:rsidR="00713291" w:rsidRPr="00284B69">
        <w:t xml:space="preserve"> worked out</w:t>
      </w:r>
      <w:r w:rsidR="009A5FA5" w:rsidRPr="00284B69">
        <w:t xml:space="preserve"> </w:t>
      </w:r>
      <w:r w:rsidR="00713291" w:rsidRPr="00284B69">
        <w:t>using the following formula:</w:t>
      </w:r>
    </w:p>
    <w:p w:rsidR="00713291" w:rsidRPr="00284B69" w:rsidRDefault="00297BB1" w:rsidP="00713291">
      <w:pPr>
        <w:pStyle w:val="subsection2"/>
      </w:pPr>
      <w:r w:rsidRPr="00284B69">
        <w:rPr>
          <w:position w:val="-12"/>
        </w:rPr>
        <w:object w:dxaOrig="3180" w:dyaOrig="340">
          <v:shape id="_x0000_i1029" type="#_x0000_t75" style="width:159pt;height:17.25pt" o:ole="">
            <v:imagedata r:id="rId32" o:title=""/>
          </v:shape>
          <o:OLEObject Type="Embed" ProgID="Equation.DSMT4" ShapeID="_x0000_i1029" DrawAspect="Content" ObjectID="_1734789887" r:id="rId33"/>
        </w:object>
      </w:r>
    </w:p>
    <w:p w:rsidR="00D01B23" w:rsidRPr="00284B69" w:rsidRDefault="00713291" w:rsidP="00713291">
      <w:pPr>
        <w:pStyle w:val="subsection2"/>
      </w:pPr>
      <w:r w:rsidRPr="00284B69">
        <w:t>where:</w:t>
      </w:r>
    </w:p>
    <w:p w:rsidR="00264188" w:rsidRPr="00284B69" w:rsidRDefault="00264188" w:rsidP="00264188">
      <w:pPr>
        <w:pStyle w:val="Definition"/>
      </w:pPr>
      <w:r w:rsidRPr="00284B69">
        <w:rPr>
          <w:b/>
          <w:i/>
        </w:rPr>
        <w:t>ERC</w:t>
      </w:r>
      <w:r w:rsidR="00297BB1" w:rsidRPr="00284B69">
        <w:rPr>
          <w:b/>
          <w:i/>
          <w:vertAlign w:val="subscript"/>
        </w:rPr>
        <w:t>y</w:t>
      </w:r>
      <w:r w:rsidRPr="00284B69">
        <w:t xml:space="preserve"> is the emissions reduction contribution for the facility for the previous financial year</w:t>
      </w:r>
      <w:r w:rsidR="00F26137" w:rsidRPr="00284B69">
        <w:t>.</w:t>
      </w:r>
    </w:p>
    <w:p w:rsidR="009E7361" w:rsidRPr="00284B69" w:rsidRDefault="009E7361" w:rsidP="009E7361">
      <w:pPr>
        <w:pStyle w:val="Definition"/>
      </w:pPr>
      <w:r w:rsidRPr="00284B69">
        <w:rPr>
          <w:b/>
          <w:i/>
        </w:rPr>
        <w:t>DR</w:t>
      </w:r>
      <w:r w:rsidRPr="00284B69">
        <w:t xml:space="preserve"> is the default decline rate for the financial year.</w:t>
      </w:r>
    </w:p>
    <w:p w:rsidR="00264188" w:rsidRPr="00284B69" w:rsidRDefault="00264188" w:rsidP="00264188">
      <w:pPr>
        <w:pStyle w:val="Definition"/>
      </w:pPr>
      <w:r w:rsidRPr="00284B69">
        <w:rPr>
          <w:b/>
          <w:i/>
        </w:rPr>
        <w:t>RCI</w:t>
      </w:r>
      <w:r w:rsidRPr="00284B69">
        <w:t xml:space="preserve"> is the ratio of cost impacts </w:t>
      </w:r>
      <w:r w:rsidR="001949FC" w:rsidRPr="00284B69">
        <w:t>for</w:t>
      </w:r>
      <w:r w:rsidRPr="00284B69">
        <w:t xml:space="preserve"> the facility</w:t>
      </w:r>
      <w:r w:rsidR="009E7361" w:rsidRPr="00284B69">
        <w:t xml:space="preserve"> for the financial year</w:t>
      </w:r>
      <w:r w:rsidR="00F26137" w:rsidRPr="00284B69">
        <w:t>.</w:t>
      </w:r>
    </w:p>
    <w:p w:rsidR="00D54C13" w:rsidRPr="00284B69" w:rsidRDefault="00264188" w:rsidP="00D54C13">
      <w:pPr>
        <w:pStyle w:val="Definition"/>
      </w:pPr>
      <w:r w:rsidRPr="00284B69">
        <w:rPr>
          <w:b/>
          <w:i/>
        </w:rPr>
        <w:t>DR</w:t>
      </w:r>
      <w:r w:rsidRPr="00284B69">
        <w:rPr>
          <w:b/>
          <w:i/>
          <w:vertAlign w:val="subscript"/>
        </w:rPr>
        <w:t>m</w:t>
      </w:r>
      <w:r w:rsidRPr="00284B69">
        <w:t xml:space="preserve"> </w:t>
      </w:r>
      <w:r w:rsidR="00341104" w:rsidRPr="00284B69">
        <w:t>(</w:t>
      </w:r>
      <w:r w:rsidR="00161ADE" w:rsidRPr="00284B69">
        <w:t xml:space="preserve">known as </w:t>
      </w:r>
      <w:r w:rsidR="00AC2413" w:rsidRPr="00284B69">
        <w:t xml:space="preserve">the </w:t>
      </w:r>
      <w:r w:rsidR="00341104" w:rsidRPr="00284B69">
        <w:t xml:space="preserve">minimum decline rate) </w:t>
      </w:r>
      <w:r w:rsidRPr="00284B69">
        <w:t>is 0</w:t>
      </w:r>
      <w:r w:rsidR="00F26137" w:rsidRPr="00284B69">
        <w:t>.</w:t>
      </w:r>
      <w:r w:rsidRPr="00284B69">
        <w:t>02</w:t>
      </w:r>
      <w:r w:rsidR="00F26137" w:rsidRPr="00284B69">
        <w:t>.</w:t>
      </w:r>
    </w:p>
    <w:p w:rsidR="00004A5F" w:rsidRPr="00284B69" w:rsidRDefault="00004A5F" w:rsidP="00004A5F">
      <w:pPr>
        <w:pStyle w:val="subsection"/>
      </w:pPr>
      <w:r w:rsidRPr="00284B69">
        <w:tab/>
        <w:t>(2)</w:t>
      </w:r>
      <w:r w:rsidRPr="00284B69">
        <w:tab/>
        <w:t xml:space="preserve">The number worked out using the formula in </w:t>
      </w:r>
      <w:r w:rsidR="007E1D99" w:rsidRPr="00284B69">
        <w:t>subsection (</w:t>
      </w:r>
      <w:r w:rsidRPr="00284B69">
        <w:t>1) is to be rounded to 5 decimal places (rounding up if the sixth decimal place is 5 or more).</w:t>
      </w:r>
    </w:p>
    <w:p w:rsidR="00C9201A" w:rsidRPr="00284B69" w:rsidRDefault="00E327AA" w:rsidP="00C9201A">
      <w:pPr>
        <w:pStyle w:val="ActHead5"/>
      </w:pPr>
      <w:bookmarkStart w:id="45" w:name="_Toc122614919"/>
      <w:r w:rsidRPr="00C9737A">
        <w:rPr>
          <w:rStyle w:val="CharSectno"/>
        </w:rPr>
        <w:t>29</w:t>
      </w:r>
      <w:r w:rsidR="00C9201A" w:rsidRPr="00284B69">
        <w:t xml:space="preserve">  Ratio of cost impacts</w:t>
      </w:r>
      <w:bookmarkEnd w:id="45"/>
    </w:p>
    <w:p w:rsidR="00C9201A" w:rsidRPr="00284B69" w:rsidRDefault="00C9201A" w:rsidP="00C9201A">
      <w:pPr>
        <w:pStyle w:val="subsection"/>
      </w:pPr>
      <w:r w:rsidRPr="00284B69">
        <w:tab/>
        <w:t>(1)</w:t>
      </w:r>
      <w:r w:rsidRPr="00284B69">
        <w:tab/>
      </w:r>
      <w:r w:rsidR="00AD46EF" w:rsidRPr="00284B69">
        <w:t xml:space="preserve">If a facility is a </w:t>
      </w:r>
      <w:r w:rsidR="00BC35C0" w:rsidRPr="00284B69">
        <w:t>trade</w:t>
      </w:r>
      <w:r w:rsidR="00284B69">
        <w:noBreakHyphen/>
      </w:r>
      <w:r w:rsidR="00BC35C0" w:rsidRPr="00284B69">
        <w:t>exposed baseline</w:t>
      </w:r>
      <w:r w:rsidR="00284B69">
        <w:noBreakHyphen/>
      </w:r>
      <w:r w:rsidR="00BC35C0" w:rsidRPr="00284B69">
        <w:t>adjusted facility</w:t>
      </w:r>
      <w:r w:rsidR="00AD46EF" w:rsidRPr="00284B69">
        <w:t xml:space="preserve"> in a financial year, t</w:t>
      </w:r>
      <w:r w:rsidRPr="00284B69">
        <w:t xml:space="preserve">he </w:t>
      </w:r>
      <w:r w:rsidRPr="00284B69">
        <w:rPr>
          <w:b/>
          <w:i/>
        </w:rPr>
        <w:t>ratio of cost impacts</w:t>
      </w:r>
      <w:r w:rsidRPr="00284B69">
        <w:t xml:space="preserve"> for </w:t>
      </w:r>
      <w:r w:rsidR="00067B16" w:rsidRPr="00284B69">
        <w:t xml:space="preserve">the </w:t>
      </w:r>
      <w:r w:rsidRPr="00284B69">
        <w:t xml:space="preserve">facility for </w:t>
      </w:r>
      <w:r w:rsidR="00067B16" w:rsidRPr="00284B69">
        <w:t>the</w:t>
      </w:r>
      <w:r w:rsidRPr="00284B69">
        <w:t xml:space="preserve"> financial year is worked out in accordance with this section</w:t>
      </w:r>
      <w:r w:rsidR="00F26137" w:rsidRPr="00284B69">
        <w:t>.</w:t>
      </w:r>
    </w:p>
    <w:p w:rsidR="00C9201A" w:rsidRPr="00284B69" w:rsidRDefault="00C9201A" w:rsidP="00C9201A">
      <w:pPr>
        <w:pStyle w:val="subsection"/>
      </w:pPr>
      <w:r w:rsidRPr="00284B69">
        <w:tab/>
        <w:t>(2)</w:t>
      </w:r>
      <w:r w:rsidRPr="00284B69">
        <w:tab/>
        <w:t>If the assessed cost impact for the facility for the financial year is equal to or greater than 0</w:t>
      </w:r>
      <w:r w:rsidR="00F26137" w:rsidRPr="00284B69">
        <w:t>.</w:t>
      </w:r>
      <w:r w:rsidRPr="00284B69">
        <w:t>08 (</w:t>
      </w:r>
      <w:r w:rsidR="00161ADE" w:rsidRPr="00284B69">
        <w:t xml:space="preserve">known as </w:t>
      </w:r>
      <w:r w:rsidRPr="00284B69">
        <w:t>the significant cost impact threshold), the ratio of cost impacts for the facility for the financial year is 1</w:t>
      </w:r>
      <w:r w:rsidR="00F26137" w:rsidRPr="00284B69">
        <w:t>.</w:t>
      </w:r>
    </w:p>
    <w:p w:rsidR="00C9201A" w:rsidRPr="00284B69" w:rsidRDefault="00C9201A" w:rsidP="00C9201A">
      <w:pPr>
        <w:pStyle w:val="subsection"/>
      </w:pPr>
      <w:r w:rsidRPr="00284B69">
        <w:tab/>
        <w:t>(3)</w:t>
      </w:r>
      <w:r w:rsidRPr="00284B69">
        <w:tab/>
      </w:r>
      <w:r w:rsidR="00626467" w:rsidRPr="00284B69">
        <w:t>If the assessed cost impact for the facility for the financial year is less than 0</w:t>
      </w:r>
      <w:r w:rsidR="00F26137" w:rsidRPr="00284B69">
        <w:t>.</w:t>
      </w:r>
      <w:r w:rsidR="00626467" w:rsidRPr="00284B69">
        <w:t>08 (the significant cost impact threshold), the ratio of cost impacts for the facility for the financial year is</w:t>
      </w:r>
      <w:r w:rsidR="003A3889" w:rsidRPr="00284B69">
        <w:t xml:space="preserve"> the number</w:t>
      </w:r>
      <w:r w:rsidR="00626467" w:rsidRPr="00284B69">
        <w:t xml:space="preserve"> worked out using the following formula:</w:t>
      </w:r>
    </w:p>
    <w:p w:rsidR="008D70DE" w:rsidRPr="00284B69" w:rsidRDefault="008D70DE" w:rsidP="008D70DE">
      <w:pPr>
        <w:pStyle w:val="subsection2"/>
      </w:pPr>
      <w:r w:rsidRPr="00284B69">
        <w:object w:dxaOrig="1080" w:dyaOrig="840">
          <v:shape id="_x0000_i1030" type="#_x0000_t75" style="width:55.5pt;height:42pt" o:ole="">
            <v:imagedata r:id="rId34" o:title=""/>
          </v:shape>
          <o:OLEObject Type="Embed" ProgID="Equation.DSMT4" ShapeID="_x0000_i1030" DrawAspect="Content" ObjectID="_1734789888" r:id="rId35"/>
        </w:object>
      </w:r>
    </w:p>
    <w:p w:rsidR="008D70DE" w:rsidRPr="00284B69" w:rsidRDefault="008D70DE" w:rsidP="008D70DE">
      <w:pPr>
        <w:pStyle w:val="subsection2"/>
      </w:pPr>
      <w:r w:rsidRPr="00284B69">
        <w:t>where:</w:t>
      </w:r>
    </w:p>
    <w:p w:rsidR="008D70DE" w:rsidRPr="00284B69" w:rsidRDefault="008D70DE" w:rsidP="008D70DE">
      <w:pPr>
        <w:pStyle w:val="Definition"/>
      </w:pPr>
      <w:r w:rsidRPr="00284B69">
        <w:rPr>
          <w:b/>
          <w:i/>
        </w:rPr>
        <w:t>CI</w:t>
      </w:r>
      <w:r w:rsidRPr="00284B69">
        <w:rPr>
          <w:b/>
          <w:i/>
          <w:vertAlign w:val="subscript"/>
        </w:rPr>
        <w:t>A</w:t>
      </w:r>
      <w:r w:rsidRPr="00284B69">
        <w:t xml:space="preserve"> is the assessed cost impact for the facility for the financial year</w:t>
      </w:r>
      <w:r w:rsidR="00F26137" w:rsidRPr="00284B69">
        <w:t>.</w:t>
      </w:r>
    </w:p>
    <w:p w:rsidR="008D70DE" w:rsidRPr="00284B69" w:rsidRDefault="008D70DE" w:rsidP="008D70DE">
      <w:pPr>
        <w:pStyle w:val="Definition"/>
      </w:pPr>
      <w:r w:rsidRPr="00284B69">
        <w:rPr>
          <w:b/>
          <w:i/>
        </w:rPr>
        <w:t>CI</w:t>
      </w:r>
      <w:r w:rsidRPr="00284B69">
        <w:rPr>
          <w:b/>
          <w:i/>
          <w:vertAlign w:val="subscript"/>
        </w:rPr>
        <w:t>M</w:t>
      </w:r>
      <w:r w:rsidRPr="00284B69">
        <w:t xml:space="preserve"> </w:t>
      </w:r>
      <w:r w:rsidR="006920A9" w:rsidRPr="00284B69">
        <w:t>(</w:t>
      </w:r>
      <w:r w:rsidR="00161ADE" w:rsidRPr="00284B69">
        <w:t xml:space="preserve">known as </w:t>
      </w:r>
      <w:r w:rsidR="006920A9" w:rsidRPr="00284B69">
        <w:t xml:space="preserve">the material cost impact threshold) </w:t>
      </w:r>
      <w:r w:rsidRPr="00284B69">
        <w:t>is 0</w:t>
      </w:r>
      <w:r w:rsidR="00F26137" w:rsidRPr="00284B69">
        <w:t>.</w:t>
      </w:r>
      <w:r w:rsidRPr="00284B69">
        <w:t>03</w:t>
      </w:r>
      <w:r w:rsidR="00F26137" w:rsidRPr="00284B69">
        <w:t>.</w:t>
      </w:r>
    </w:p>
    <w:p w:rsidR="008D70DE" w:rsidRPr="00284B69" w:rsidRDefault="008D70DE" w:rsidP="008D70DE">
      <w:pPr>
        <w:pStyle w:val="Definition"/>
      </w:pPr>
      <w:r w:rsidRPr="00284B69">
        <w:rPr>
          <w:b/>
          <w:i/>
        </w:rPr>
        <w:t>CI</w:t>
      </w:r>
      <w:r w:rsidRPr="00284B69">
        <w:rPr>
          <w:b/>
          <w:i/>
          <w:vertAlign w:val="subscript"/>
        </w:rPr>
        <w:t>S</w:t>
      </w:r>
      <w:r w:rsidRPr="00284B69">
        <w:t xml:space="preserve"> </w:t>
      </w:r>
      <w:r w:rsidR="006920A9" w:rsidRPr="00284B69">
        <w:t xml:space="preserve">(the significant cost impact threshold) </w:t>
      </w:r>
      <w:r w:rsidRPr="00284B69">
        <w:t>is 0</w:t>
      </w:r>
      <w:r w:rsidR="00F26137" w:rsidRPr="00284B69">
        <w:t>.</w:t>
      </w:r>
      <w:r w:rsidRPr="00284B69">
        <w:t>0</w:t>
      </w:r>
      <w:r w:rsidR="00DB791C" w:rsidRPr="00284B69">
        <w:t>8</w:t>
      </w:r>
      <w:r w:rsidR="00F26137" w:rsidRPr="00284B69">
        <w:t>.</w:t>
      </w:r>
    </w:p>
    <w:p w:rsidR="008D70DE" w:rsidRPr="00284B69" w:rsidRDefault="00E327AA" w:rsidP="008D70DE">
      <w:pPr>
        <w:pStyle w:val="ActHead5"/>
      </w:pPr>
      <w:bookmarkStart w:id="46" w:name="_Toc122614920"/>
      <w:r w:rsidRPr="00C9737A">
        <w:rPr>
          <w:rStyle w:val="CharSectno"/>
        </w:rPr>
        <w:t>30</w:t>
      </w:r>
      <w:r w:rsidR="008D70DE" w:rsidRPr="00284B69">
        <w:t xml:space="preserve">  Assessed cost impact</w:t>
      </w:r>
      <w:bookmarkEnd w:id="46"/>
    </w:p>
    <w:p w:rsidR="008D70DE" w:rsidRPr="00284B69" w:rsidRDefault="008D70DE" w:rsidP="008D70DE">
      <w:pPr>
        <w:pStyle w:val="subsection"/>
      </w:pPr>
      <w:r w:rsidRPr="00284B69">
        <w:tab/>
        <w:t>(1)</w:t>
      </w:r>
      <w:r w:rsidRPr="00284B69">
        <w:tab/>
        <w:t xml:space="preserve">The </w:t>
      </w:r>
      <w:r w:rsidRPr="00284B69">
        <w:rPr>
          <w:b/>
          <w:i/>
        </w:rPr>
        <w:t>assessed cost impact</w:t>
      </w:r>
      <w:r w:rsidRPr="00284B69">
        <w:t xml:space="preserve"> for a facility for a financial year is</w:t>
      </w:r>
      <w:r w:rsidR="003A3889" w:rsidRPr="00284B69">
        <w:t xml:space="preserve"> the number</w:t>
      </w:r>
      <w:r w:rsidR="003B74F6" w:rsidRPr="00284B69">
        <w:t xml:space="preserve"> </w:t>
      </w:r>
      <w:r w:rsidRPr="00284B69">
        <w:t>worked out using the following formula:</w:t>
      </w:r>
    </w:p>
    <w:p w:rsidR="000B6ABB" w:rsidRPr="00284B69" w:rsidRDefault="00776C0C" w:rsidP="000B6ABB">
      <w:pPr>
        <w:pStyle w:val="subsection2"/>
      </w:pPr>
      <w:r w:rsidRPr="00284B69">
        <w:rPr>
          <w:position w:val="-32"/>
        </w:rPr>
        <w:object w:dxaOrig="960" w:dyaOrig="780">
          <v:shape id="_x0000_i1031" type="#_x0000_t75" style="width:48pt;height:39pt" o:ole="">
            <v:imagedata r:id="rId36" o:title=""/>
          </v:shape>
          <o:OLEObject Type="Embed" ProgID="Equation.DSMT4" ShapeID="_x0000_i1031" DrawAspect="Content" ObjectID="_1734789889" r:id="rId37"/>
        </w:object>
      </w:r>
    </w:p>
    <w:p w:rsidR="00626467" w:rsidRPr="00284B69" w:rsidRDefault="000B6ABB" w:rsidP="000B6ABB">
      <w:pPr>
        <w:pStyle w:val="subsection2"/>
      </w:pPr>
      <w:r w:rsidRPr="00284B69">
        <w:t>where:</w:t>
      </w:r>
    </w:p>
    <w:p w:rsidR="000B6ABB" w:rsidRPr="00284B69" w:rsidRDefault="009C6CDF" w:rsidP="009C6CDF">
      <w:pPr>
        <w:pStyle w:val="Definition"/>
      </w:pPr>
      <w:r w:rsidRPr="00284B69">
        <w:rPr>
          <w:b/>
          <w:i/>
        </w:rPr>
        <w:t>P</w:t>
      </w:r>
      <w:r w:rsidRPr="00284B69">
        <w:rPr>
          <w:b/>
          <w:i/>
          <w:vertAlign w:val="subscript"/>
        </w:rPr>
        <w:t>SM</w:t>
      </w:r>
      <w:r w:rsidRPr="00284B69">
        <w:t xml:space="preserve"> is the</w:t>
      </w:r>
      <w:r w:rsidR="005D6A92" w:rsidRPr="00284B69">
        <w:t xml:space="preserve"> number of dollars in the</w:t>
      </w:r>
      <w:r w:rsidR="003A3889" w:rsidRPr="00284B69">
        <w:t xml:space="preserve"> </w:t>
      </w:r>
      <w:r w:rsidR="00234D54" w:rsidRPr="00284B69">
        <w:t>Safeguard Mechanism default prescribed unit price</w:t>
      </w:r>
      <w:r w:rsidRPr="00284B69">
        <w:t xml:space="preserve"> for the </w:t>
      </w:r>
      <w:r w:rsidR="00B947FB" w:rsidRPr="00284B69">
        <w:t xml:space="preserve">first adjusted </w:t>
      </w:r>
      <w:r w:rsidRPr="00284B69">
        <w:t>financial year</w:t>
      </w:r>
      <w:r w:rsidR="00B947FB" w:rsidRPr="00284B69">
        <w:t xml:space="preserve"> for the facility</w:t>
      </w:r>
      <w:r w:rsidR="00F26137" w:rsidRPr="00284B69">
        <w:t>.</w:t>
      </w:r>
    </w:p>
    <w:p w:rsidR="00FC0447" w:rsidRPr="00284B69" w:rsidRDefault="001949FC" w:rsidP="009C6CDF">
      <w:pPr>
        <w:pStyle w:val="Definition"/>
      </w:pPr>
      <w:r w:rsidRPr="00284B69">
        <w:rPr>
          <w:b/>
          <w:i/>
        </w:rPr>
        <w:t>PE</w:t>
      </w:r>
      <w:r w:rsidRPr="00284B69">
        <w:t xml:space="preserve"> is</w:t>
      </w:r>
      <w:r w:rsidR="002511C4" w:rsidRPr="00284B69">
        <w:t xml:space="preserve"> the</w:t>
      </w:r>
      <w:r w:rsidR="003A3889" w:rsidRPr="00284B69">
        <w:t xml:space="preserve"> number equal to the</w:t>
      </w:r>
      <w:r w:rsidR="002511C4" w:rsidRPr="00284B69">
        <w:t xml:space="preserve"> difference between</w:t>
      </w:r>
      <w:r w:rsidR="00FC0447" w:rsidRPr="00284B69">
        <w:t>:</w:t>
      </w:r>
    </w:p>
    <w:p w:rsidR="001949FC" w:rsidRPr="00284B69" w:rsidRDefault="00FC0447" w:rsidP="00FC0447">
      <w:pPr>
        <w:pStyle w:val="paragraph"/>
      </w:pPr>
      <w:r w:rsidRPr="00284B69">
        <w:tab/>
        <w:t>(a)</w:t>
      </w:r>
      <w:r w:rsidRPr="00284B69">
        <w:tab/>
        <w:t>the</w:t>
      </w:r>
      <w:r w:rsidR="00F27760" w:rsidRPr="00284B69">
        <w:t xml:space="preserve"> number that is equal to the</w:t>
      </w:r>
      <w:r w:rsidRPr="00284B69">
        <w:t xml:space="preserve"> total</w:t>
      </w:r>
      <w:r w:rsidR="00D51D9E" w:rsidRPr="00284B69">
        <w:t xml:space="preserve"> number of tonnes of carbon dioxide equivalence of </w:t>
      </w:r>
      <w:r w:rsidRPr="00284B69">
        <w:t xml:space="preserve">greenhouse gases from the operation of the facility during the </w:t>
      </w:r>
      <w:r w:rsidR="00B947FB" w:rsidRPr="00284B69">
        <w:t xml:space="preserve">first adjusted </w:t>
      </w:r>
      <w:r w:rsidRPr="00284B69">
        <w:t>financial year</w:t>
      </w:r>
      <w:r w:rsidR="00B947FB" w:rsidRPr="00284B69">
        <w:t xml:space="preserve"> for the facility</w:t>
      </w:r>
      <w:r w:rsidRPr="00284B69">
        <w:t>; and</w:t>
      </w:r>
    </w:p>
    <w:p w:rsidR="00FC0447" w:rsidRPr="00284B69" w:rsidRDefault="00FC0447" w:rsidP="00FC0447">
      <w:pPr>
        <w:pStyle w:val="paragraph"/>
      </w:pPr>
      <w:r w:rsidRPr="00284B69">
        <w:tab/>
        <w:t>(b)</w:t>
      </w:r>
      <w:r w:rsidRPr="00284B69">
        <w:tab/>
        <w:t xml:space="preserve">the </w:t>
      </w:r>
      <w:r w:rsidR="00284B69" w:rsidRPr="00284B69">
        <w:t>hypothetical baseline</w:t>
      </w:r>
      <w:r w:rsidR="00404B54" w:rsidRPr="00284B69">
        <w:t xml:space="preserve"> of the facilit</w:t>
      </w:r>
      <w:r w:rsidR="006E1E8F" w:rsidRPr="00284B69">
        <w:t>y for the</w:t>
      </w:r>
      <w:r w:rsidR="00B947FB" w:rsidRPr="00284B69">
        <w:t xml:space="preserve"> first adjusted</w:t>
      </w:r>
      <w:r w:rsidR="006E1E8F" w:rsidRPr="00284B69">
        <w:t xml:space="preserve"> financial year</w:t>
      </w:r>
      <w:r w:rsidR="00B947FB" w:rsidRPr="00284B69">
        <w:t xml:space="preserve"> for the facility</w:t>
      </w:r>
      <w:r w:rsidR="00F26137" w:rsidRPr="00284B69">
        <w:t>.</w:t>
      </w:r>
    </w:p>
    <w:p w:rsidR="00FC0447" w:rsidRPr="00284B69" w:rsidRDefault="001949FC" w:rsidP="00FC0447">
      <w:pPr>
        <w:pStyle w:val="Definition"/>
      </w:pPr>
      <w:r w:rsidRPr="00284B69">
        <w:rPr>
          <w:b/>
          <w:i/>
        </w:rPr>
        <w:t>RF</w:t>
      </w:r>
      <w:r w:rsidRPr="00284B69">
        <w:t xml:space="preserve"> is the</w:t>
      </w:r>
      <w:r w:rsidR="005D6A92" w:rsidRPr="00284B69">
        <w:t xml:space="preserve"> number of dollars in the</w:t>
      </w:r>
      <w:r w:rsidRPr="00284B69">
        <w:t xml:space="preserve"> revenue of the facility in the</w:t>
      </w:r>
      <w:r w:rsidR="00B947FB" w:rsidRPr="00284B69">
        <w:t xml:space="preserve"> first adjusted</w:t>
      </w:r>
      <w:r w:rsidRPr="00284B69">
        <w:t xml:space="preserve"> financial year</w:t>
      </w:r>
      <w:r w:rsidR="00B947FB" w:rsidRPr="00284B69">
        <w:t xml:space="preserve"> for the facility</w:t>
      </w:r>
      <w:r w:rsidR="00F26137" w:rsidRPr="00284B69">
        <w:t>.</w:t>
      </w:r>
    </w:p>
    <w:p w:rsidR="00462EF4" w:rsidRPr="00284B69" w:rsidRDefault="00462EF4" w:rsidP="00462EF4">
      <w:pPr>
        <w:pStyle w:val="subsection"/>
      </w:pPr>
      <w:r w:rsidRPr="00284B69">
        <w:tab/>
        <w:t>(2)</w:t>
      </w:r>
      <w:r w:rsidRPr="00284B69">
        <w:tab/>
        <w:t xml:space="preserve">The </w:t>
      </w:r>
      <w:r w:rsidRPr="00284B69">
        <w:rPr>
          <w:b/>
          <w:i/>
        </w:rPr>
        <w:t>first adjusted financial year</w:t>
      </w:r>
      <w:r w:rsidRPr="00284B69">
        <w:t xml:space="preserve">, for a facility, </w:t>
      </w:r>
      <w:r w:rsidR="00FF6F97" w:rsidRPr="00284B69">
        <w:t>is</w:t>
      </w:r>
      <w:r w:rsidRPr="00284B69">
        <w:t>:</w:t>
      </w:r>
    </w:p>
    <w:p w:rsidR="00462EF4" w:rsidRPr="00284B69" w:rsidRDefault="00462EF4" w:rsidP="00462EF4">
      <w:pPr>
        <w:pStyle w:val="paragraph"/>
      </w:pPr>
      <w:r w:rsidRPr="00284B69">
        <w:tab/>
        <w:t>(a)</w:t>
      </w:r>
      <w:r w:rsidRPr="00284B69">
        <w:tab/>
        <w:t xml:space="preserve">if the assessed cost impact for the facility is being worked out for the purposes of making or considering an application under section </w:t>
      </w:r>
      <w:r w:rsidR="00E327AA" w:rsidRPr="00284B69">
        <w:t>32</w:t>
      </w:r>
      <w:r w:rsidRPr="00284B69">
        <w:t xml:space="preserve"> for a determination that the facility is a trade</w:t>
      </w:r>
      <w:r w:rsidR="00284B69">
        <w:noBreakHyphen/>
      </w:r>
      <w:r w:rsidRPr="00284B69">
        <w:t>exposed baseline</w:t>
      </w:r>
      <w:r w:rsidR="00284B69">
        <w:noBreakHyphen/>
      </w:r>
      <w:r w:rsidRPr="00284B69">
        <w:t>adjusted facility in a particular financial year and the next 2 financial years—that particular financial year; or</w:t>
      </w:r>
    </w:p>
    <w:p w:rsidR="00462EF4" w:rsidRPr="00284B69" w:rsidRDefault="00462EF4" w:rsidP="00462EF4">
      <w:pPr>
        <w:pStyle w:val="paragraph"/>
      </w:pPr>
      <w:r w:rsidRPr="00284B69">
        <w:tab/>
        <w:t>(b)</w:t>
      </w:r>
      <w:r w:rsidRPr="00284B69">
        <w:tab/>
        <w:t>if:</w:t>
      </w:r>
    </w:p>
    <w:p w:rsidR="00462EF4" w:rsidRPr="00284B69" w:rsidRDefault="00462EF4" w:rsidP="00462EF4">
      <w:pPr>
        <w:pStyle w:val="paragraphsub"/>
      </w:pPr>
      <w:r w:rsidRPr="00284B69">
        <w:tab/>
        <w:t>(i)</w:t>
      </w:r>
      <w:r w:rsidRPr="00284B69">
        <w:tab/>
        <w:t>the facility is a trade</w:t>
      </w:r>
      <w:r w:rsidR="00284B69">
        <w:noBreakHyphen/>
      </w:r>
      <w:r w:rsidRPr="00284B69">
        <w:t>exposed baseline</w:t>
      </w:r>
      <w:r w:rsidR="00284B69">
        <w:noBreakHyphen/>
      </w:r>
      <w:r w:rsidRPr="00284B69">
        <w:t xml:space="preserve">adjusted facility in a financial year because of a determination in force under section </w:t>
      </w:r>
      <w:r w:rsidR="00E327AA" w:rsidRPr="00284B69">
        <w:t>35</w:t>
      </w:r>
      <w:r w:rsidRPr="00284B69">
        <w:t>; and</w:t>
      </w:r>
    </w:p>
    <w:p w:rsidR="00462EF4" w:rsidRPr="00284B69" w:rsidRDefault="00462EF4" w:rsidP="00462EF4">
      <w:pPr>
        <w:pStyle w:val="paragraphsub"/>
      </w:pPr>
      <w:r w:rsidRPr="00284B69">
        <w:tab/>
        <w:t>(ii)</w:t>
      </w:r>
      <w:r w:rsidRPr="00284B69">
        <w:tab/>
        <w:t>the assessed cost impact for the facility is being worked out for the purposes of working out the emissions reduction contribution for the facility for the financial year;</w:t>
      </w:r>
    </w:p>
    <w:p w:rsidR="00462EF4" w:rsidRPr="00284B69" w:rsidRDefault="00462EF4" w:rsidP="00462EF4">
      <w:pPr>
        <w:pStyle w:val="paragraph"/>
      </w:pPr>
      <w:r w:rsidRPr="00284B69">
        <w:tab/>
      </w:r>
      <w:r w:rsidRPr="00284B69">
        <w:tab/>
        <w:t>the first financial year in which the facility is a trade</w:t>
      </w:r>
      <w:r w:rsidR="00284B69">
        <w:noBreakHyphen/>
      </w:r>
      <w:r w:rsidRPr="00284B69">
        <w:t>exposed baseline</w:t>
      </w:r>
      <w:r w:rsidR="00284B69">
        <w:noBreakHyphen/>
      </w:r>
      <w:r w:rsidRPr="00284B69">
        <w:t>adjusted facility because of that determination.</w:t>
      </w:r>
    </w:p>
    <w:p w:rsidR="00B85A05" w:rsidRPr="00284B69" w:rsidRDefault="00462EF4" w:rsidP="00330251">
      <w:pPr>
        <w:pStyle w:val="subsection"/>
      </w:pPr>
      <w:r w:rsidRPr="00284B69">
        <w:tab/>
      </w:r>
      <w:r w:rsidR="006E6AFD" w:rsidRPr="00284B69">
        <w:t>(</w:t>
      </w:r>
      <w:r w:rsidRPr="00284B69">
        <w:t>3</w:t>
      </w:r>
      <w:r w:rsidR="006E6AFD" w:rsidRPr="00284B69">
        <w:t>)</w:t>
      </w:r>
      <w:r w:rsidR="006E6AFD" w:rsidRPr="00284B69">
        <w:tab/>
        <w:t xml:space="preserve">The </w:t>
      </w:r>
      <w:r w:rsidR="00284B69" w:rsidRPr="00284B69">
        <w:rPr>
          <w:b/>
          <w:i/>
        </w:rPr>
        <w:t>hypothetical baseline</w:t>
      </w:r>
      <w:r w:rsidR="006E6AFD" w:rsidRPr="00284B69">
        <w:t xml:space="preserve"> of</w:t>
      </w:r>
      <w:r w:rsidRPr="00284B69">
        <w:t xml:space="preserve"> a facility for </w:t>
      </w:r>
      <w:r w:rsidR="00924401" w:rsidRPr="00284B69">
        <w:t>a financial year</w:t>
      </w:r>
      <w:r w:rsidR="005C1B07" w:rsidRPr="00284B69">
        <w:t xml:space="preserve"> is</w:t>
      </w:r>
      <w:r w:rsidR="00924401" w:rsidRPr="00284B69">
        <w:t>:</w:t>
      </w:r>
    </w:p>
    <w:p w:rsidR="00B85A05" w:rsidRPr="00284B69" w:rsidRDefault="00B85A05" w:rsidP="00B85A05">
      <w:pPr>
        <w:pStyle w:val="paragraph"/>
      </w:pPr>
      <w:r w:rsidRPr="00284B69">
        <w:tab/>
        <w:t>(a)</w:t>
      </w:r>
      <w:r w:rsidRPr="00284B69">
        <w:tab/>
        <w:t xml:space="preserve">in the case where an application under section </w:t>
      </w:r>
      <w:r w:rsidR="00E327AA" w:rsidRPr="00284B69">
        <w:t>32</w:t>
      </w:r>
      <w:r w:rsidRPr="00284B69">
        <w:t xml:space="preserve"> for a determination that the facility is a trade</w:t>
      </w:r>
      <w:r w:rsidR="00284B69">
        <w:noBreakHyphen/>
      </w:r>
      <w:r w:rsidRPr="00284B69">
        <w:t>exposed baseline</w:t>
      </w:r>
      <w:r w:rsidR="00284B69">
        <w:noBreakHyphen/>
      </w:r>
      <w:r w:rsidRPr="00284B69">
        <w:t>adjusted facility in that financial year and the next 2 financial years is being made or considered—</w:t>
      </w:r>
      <w:r w:rsidR="00924401" w:rsidRPr="00284B69">
        <w:t xml:space="preserve">the number that is equal to what the baseline emissions number for the facility for that financial year would be if </w:t>
      </w:r>
      <w:r w:rsidRPr="00284B69">
        <w:t>that determination were not to be made; or</w:t>
      </w:r>
    </w:p>
    <w:p w:rsidR="00D92137" w:rsidRPr="00284B69" w:rsidRDefault="00B85A05" w:rsidP="00B85A05">
      <w:pPr>
        <w:pStyle w:val="paragraph"/>
      </w:pPr>
      <w:r w:rsidRPr="00284B69">
        <w:tab/>
        <w:t>(b)</w:t>
      </w:r>
      <w:r w:rsidRPr="00284B69">
        <w:tab/>
        <w:t>in the case where</w:t>
      </w:r>
      <w:r w:rsidR="00924401" w:rsidRPr="00284B69">
        <w:t>:</w:t>
      </w:r>
    </w:p>
    <w:p w:rsidR="00D92137" w:rsidRPr="00284B69" w:rsidRDefault="00D92137" w:rsidP="00D92137">
      <w:pPr>
        <w:pStyle w:val="paragraphsub"/>
      </w:pPr>
      <w:r w:rsidRPr="00284B69">
        <w:tab/>
        <w:t>(i)</w:t>
      </w:r>
      <w:r w:rsidRPr="00284B69">
        <w:tab/>
        <w:t>the facility is a trade</w:t>
      </w:r>
      <w:r w:rsidR="00284B69">
        <w:noBreakHyphen/>
      </w:r>
      <w:r w:rsidRPr="00284B69">
        <w:t>exposed baseline</w:t>
      </w:r>
      <w:r w:rsidR="00284B69">
        <w:noBreakHyphen/>
      </w:r>
      <w:r w:rsidRPr="00284B69">
        <w:t>adjusted facility in a financial year because of a determination in force under section 35; and</w:t>
      </w:r>
    </w:p>
    <w:p w:rsidR="00D92137" w:rsidRPr="00284B69" w:rsidRDefault="00D92137" w:rsidP="00D92137">
      <w:pPr>
        <w:pStyle w:val="paragraphsub"/>
      </w:pPr>
      <w:r w:rsidRPr="00284B69">
        <w:tab/>
        <w:t>(ii)</w:t>
      </w:r>
      <w:r w:rsidRPr="00284B69">
        <w:tab/>
        <w:t>the assessed cost impact for the facility is being worked out for the purposes of working out the emissions reduction contribution for the facility for the financial year;</w:t>
      </w:r>
    </w:p>
    <w:p w:rsidR="00924401" w:rsidRPr="00284B69" w:rsidRDefault="00924401" w:rsidP="00924401">
      <w:pPr>
        <w:pStyle w:val="paragraph"/>
      </w:pPr>
      <w:r w:rsidRPr="00284B69">
        <w:tab/>
      </w:r>
      <w:r w:rsidRPr="00284B69">
        <w:tab/>
        <w:t>the number that is equal to what the baseline emissions number for the facility for that financial year would be if that determination had not been made.</w:t>
      </w:r>
    </w:p>
    <w:p w:rsidR="009C6CDF" w:rsidRPr="00284B69" w:rsidRDefault="00E327AA" w:rsidP="001949FC">
      <w:pPr>
        <w:pStyle w:val="ActHead5"/>
      </w:pPr>
      <w:bookmarkStart w:id="47" w:name="_Toc122614921"/>
      <w:r w:rsidRPr="00C9737A">
        <w:rPr>
          <w:rStyle w:val="CharSectno"/>
        </w:rPr>
        <w:t>31</w:t>
      </w:r>
      <w:r w:rsidR="009C6CDF" w:rsidRPr="00284B69">
        <w:t xml:space="preserve">  </w:t>
      </w:r>
      <w:r w:rsidR="00234D54" w:rsidRPr="00284B69">
        <w:t>Safeguard Mechanism default prescribed unit price</w:t>
      </w:r>
      <w:bookmarkEnd w:id="47"/>
    </w:p>
    <w:p w:rsidR="009C6CDF" w:rsidRPr="00284B69" w:rsidRDefault="009C6CDF" w:rsidP="009C6CDF">
      <w:pPr>
        <w:pStyle w:val="subsection"/>
      </w:pPr>
      <w:r w:rsidRPr="00284B69">
        <w:tab/>
      </w:r>
      <w:r w:rsidRPr="00284B69">
        <w:tab/>
      </w:r>
      <w:r w:rsidR="00755550" w:rsidRPr="00284B69">
        <w:t>Before</w:t>
      </w:r>
      <w:r w:rsidRPr="00284B69">
        <w:t xml:space="preserve"> the end of </w:t>
      </w:r>
      <w:r w:rsidR="00755550" w:rsidRPr="00284B69">
        <w:t>each</w:t>
      </w:r>
      <w:r w:rsidRPr="00284B69">
        <w:t xml:space="preserve"> financial year</w:t>
      </w:r>
      <w:r w:rsidR="00755550" w:rsidRPr="00284B69">
        <w:t xml:space="preserve"> beginning after </w:t>
      </w:r>
      <w:r w:rsidR="007125D6" w:rsidRPr="00284B69">
        <w:t>30 June</w:t>
      </w:r>
      <w:r w:rsidR="00755550" w:rsidRPr="00284B69">
        <w:t xml:space="preserve"> 2023</w:t>
      </w:r>
      <w:r w:rsidRPr="00284B69">
        <w:t>, the Secretary must publish on the Department’s website an estimate of the average price of a prescribed carbon unit during that financial year</w:t>
      </w:r>
      <w:r w:rsidR="00F26137" w:rsidRPr="00284B69">
        <w:t>.</w:t>
      </w:r>
      <w:r w:rsidR="001949FC" w:rsidRPr="00284B69">
        <w:t xml:space="preserve"> The estimate is to be known as the </w:t>
      </w:r>
      <w:r w:rsidR="00234D54" w:rsidRPr="00284B69">
        <w:rPr>
          <w:b/>
          <w:i/>
        </w:rPr>
        <w:t>Safeguard Mechanism default prescribed unit price</w:t>
      </w:r>
      <w:r w:rsidR="001949FC" w:rsidRPr="00284B69">
        <w:t xml:space="preserve"> for the financial year</w:t>
      </w:r>
      <w:r w:rsidR="00F26137" w:rsidRPr="00284B69">
        <w:t>.</w:t>
      </w:r>
    </w:p>
    <w:p w:rsidR="003C4B9B" w:rsidRPr="00284B69" w:rsidRDefault="003C4B9B" w:rsidP="003C4B9B">
      <w:pPr>
        <w:pStyle w:val="ActHead4"/>
      </w:pPr>
      <w:bookmarkStart w:id="48" w:name="_Toc122614922"/>
      <w:r w:rsidRPr="00C9737A">
        <w:rPr>
          <w:rStyle w:val="CharSubdNo"/>
        </w:rPr>
        <w:t xml:space="preserve">Subdivision </w:t>
      </w:r>
      <w:r w:rsidR="00BC35C0" w:rsidRPr="00C9737A">
        <w:rPr>
          <w:rStyle w:val="CharSubdNo"/>
        </w:rPr>
        <w:t>D</w:t>
      </w:r>
      <w:r w:rsidRPr="00284B69">
        <w:t>—</w:t>
      </w:r>
      <w:r w:rsidR="00806DBE" w:rsidRPr="00C9737A">
        <w:rPr>
          <w:rStyle w:val="CharSubdText"/>
        </w:rPr>
        <w:t>Determination</w:t>
      </w:r>
      <w:r w:rsidR="00480A55" w:rsidRPr="00C9737A">
        <w:rPr>
          <w:rStyle w:val="CharSubdText"/>
        </w:rPr>
        <w:t xml:space="preserve"> that</w:t>
      </w:r>
      <w:r w:rsidR="0055782D" w:rsidRPr="00C9737A">
        <w:rPr>
          <w:rStyle w:val="CharSubdText"/>
        </w:rPr>
        <w:t xml:space="preserve"> a</w:t>
      </w:r>
      <w:r w:rsidR="00480A55" w:rsidRPr="00C9737A">
        <w:rPr>
          <w:rStyle w:val="CharSubdText"/>
        </w:rPr>
        <w:t xml:space="preserve"> facility </w:t>
      </w:r>
      <w:r w:rsidR="00372573" w:rsidRPr="00C9737A">
        <w:rPr>
          <w:rStyle w:val="CharSubdText"/>
        </w:rPr>
        <w:t>is</w:t>
      </w:r>
      <w:r w:rsidR="0055782D" w:rsidRPr="00C9737A">
        <w:rPr>
          <w:rStyle w:val="CharSubdText"/>
        </w:rPr>
        <w:t xml:space="preserve"> a</w:t>
      </w:r>
      <w:r w:rsidR="00372573" w:rsidRPr="00C9737A">
        <w:rPr>
          <w:rStyle w:val="CharSubdText"/>
        </w:rPr>
        <w:t xml:space="preserve"> </w:t>
      </w:r>
      <w:r w:rsidR="00480A55" w:rsidRPr="00C9737A">
        <w:rPr>
          <w:rStyle w:val="CharSubdText"/>
        </w:rPr>
        <w:t>trade</w:t>
      </w:r>
      <w:r w:rsidR="00284B69" w:rsidRPr="00C9737A">
        <w:rPr>
          <w:rStyle w:val="CharSubdText"/>
        </w:rPr>
        <w:noBreakHyphen/>
      </w:r>
      <w:r w:rsidR="00480A55" w:rsidRPr="00C9737A">
        <w:rPr>
          <w:rStyle w:val="CharSubdText"/>
        </w:rPr>
        <w:t>exposed</w:t>
      </w:r>
      <w:r w:rsidR="00DE041C" w:rsidRPr="00C9737A">
        <w:rPr>
          <w:rStyle w:val="CharSubdText"/>
        </w:rPr>
        <w:t xml:space="preserve"> baseline</w:t>
      </w:r>
      <w:r w:rsidR="00284B69" w:rsidRPr="00C9737A">
        <w:rPr>
          <w:rStyle w:val="CharSubdText"/>
        </w:rPr>
        <w:noBreakHyphen/>
      </w:r>
      <w:r w:rsidR="00DE041C" w:rsidRPr="00C9737A">
        <w:rPr>
          <w:rStyle w:val="CharSubdText"/>
        </w:rPr>
        <w:t>adjusted facility</w:t>
      </w:r>
      <w:bookmarkEnd w:id="48"/>
    </w:p>
    <w:p w:rsidR="00264188" w:rsidRPr="00284B69" w:rsidRDefault="00E327AA" w:rsidP="003C4B9B">
      <w:pPr>
        <w:pStyle w:val="ActHead5"/>
      </w:pPr>
      <w:bookmarkStart w:id="49" w:name="_Toc122614923"/>
      <w:r w:rsidRPr="00C9737A">
        <w:rPr>
          <w:rStyle w:val="CharSectno"/>
        </w:rPr>
        <w:t>32</w:t>
      </w:r>
      <w:r w:rsidR="003C4B9B" w:rsidRPr="00284B69">
        <w:t xml:space="preserve">  Application for </w:t>
      </w:r>
      <w:r w:rsidR="00806DBE" w:rsidRPr="00284B69">
        <w:t>determination</w:t>
      </w:r>
      <w:r w:rsidR="003C4B9B" w:rsidRPr="00284B69">
        <w:t xml:space="preserve"> that</w:t>
      </w:r>
      <w:r w:rsidR="0055782D" w:rsidRPr="00284B69">
        <w:t xml:space="preserve"> a</w:t>
      </w:r>
      <w:r w:rsidR="003C4B9B" w:rsidRPr="00284B69">
        <w:t xml:space="preserve"> facility is</w:t>
      </w:r>
      <w:r w:rsidR="0055782D" w:rsidRPr="00284B69">
        <w:t xml:space="preserve"> a</w:t>
      </w:r>
      <w:r w:rsidR="003C4B9B" w:rsidRPr="00284B69">
        <w:t xml:space="preserve"> trade</w:t>
      </w:r>
      <w:r w:rsidR="00284B69">
        <w:noBreakHyphen/>
      </w:r>
      <w:r w:rsidR="003C4B9B" w:rsidRPr="00284B69">
        <w:t>exposed</w:t>
      </w:r>
      <w:r w:rsidR="00DE041C" w:rsidRPr="00284B69">
        <w:t xml:space="preserve"> baseline</w:t>
      </w:r>
      <w:r w:rsidR="00284B69">
        <w:noBreakHyphen/>
      </w:r>
      <w:r w:rsidR="00DE041C" w:rsidRPr="00284B69">
        <w:t>adjusted facility</w:t>
      </w:r>
      <w:bookmarkEnd w:id="49"/>
    </w:p>
    <w:p w:rsidR="0041098D" w:rsidRPr="00284B69" w:rsidRDefault="003C4B9B" w:rsidP="00E773FB">
      <w:pPr>
        <w:pStyle w:val="subsection"/>
      </w:pPr>
      <w:r w:rsidRPr="00284B69">
        <w:tab/>
        <w:t>(1)</w:t>
      </w:r>
      <w:r w:rsidRPr="00284B69">
        <w:tab/>
        <w:t xml:space="preserve">The responsible emitter for a facility may apply to the Regulator </w:t>
      </w:r>
      <w:r w:rsidR="00450004" w:rsidRPr="00284B69">
        <w:t xml:space="preserve">for a </w:t>
      </w:r>
      <w:r w:rsidR="00806DBE" w:rsidRPr="00284B69">
        <w:t>determination</w:t>
      </w:r>
      <w:r w:rsidR="00450004" w:rsidRPr="00284B69">
        <w:t xml:space="preserve"> that the facility is a </w:t>
      </w:r>
      <w:r w:rsidR="00BC35C0" w:rsidRPr="00284B69">
        <w:t>trade</w:t>
      </w:r>
      <w:r w:rsidR="00284B69">
        <w:noBreakHyphen/>
      </w:r>
      <w:r w:rsidR="00BC35C0" w:rsidRPr="00284B69">
        <w:t>exposed baseline</w:t>
      </w:r>
      <w:r w:rsidR="00284B69">
        <w:noBreakHyphen/>
      </w:r>
      <w:r w:rsidR="00BC35C0" w:rsidRPr="00284B69">
        <w:t>adjusted facility</w:t>
      </w:r>
      <w:r w:rsidR="00450004" w:rsidRPr="00284B69">
        <w:t xml:space="preserve"> in</w:t>
      </w:r>
      <w:r w:rsidR="00E773FB" w:rsidRPr="00284B69">
        <w:t xml:space="preserve"> </w:t>
      </w:r>
      <w:r w:rsidR="0041098D" w:rsidRPr="00284B69">
        <w:t>a</w:t>
      </w:r>
      <w:r w:rsidR="00480A55" w:rsidRPr="00284B69">
        <w:t xml:space="preserve"> particular</w:t>
      </w:r>
      <w:r w:rsidR="0041098D" w:rsidRPr="00284B69">
        <w:t xml:space="preserve"> financial year (the </w:t>
      </w:r>
      <w:r w:rsidR="0041098D" w:rsidRPr="00284B69">
        <w:rPr>
          <w:b/>
          <w:i/>
        </w:rPr>
        <w:t>first financial year</w:t>
      </w:r>
      <w:r w:rsidR="0041098D" w:rsidRPr="00284B69">
        <w:t>) and</w:t>
      </w:r>
      <w:r w:rsidR="00E773FB" w:rsidRPr="00284B69">
        <w:t xml:space="preserve"> </w:t>
      </w:r>
      <w:r w:rsidR="0041098D" w:rsidRPr="00284B69">
        <w:t>the next 2 financial years</w:t>
      </w:r>
      <w:r w:rsidR="00F26137" w:rsidRPr="00284B69">
        <w:t>.</w:t>
      </w:r>
    </w:p>
    <w:p w:rsidR="009A7D4E" w:rsidRPr="00284B69" w:rsidRDefault="009A7D4E" w:rsidP="009A7D4E">
      <w:pPr>
        <w:pStyle w:val="subsection"/>
      </w:pPr>
      <w:r w:rsidRPr="00284B69">
        <w:tab/>
        <w:t>(2)</w:t>
      </w:r>
      <w:r w:rsidRPr="00284B69">
        <w:tab/>
        <w:t>The application must be made:</w:t>
      </w:r>
    </w:p>
    <w:p w:rsidR="009A7D4E" w:rsidRPr="00284B69" w:rsidRDefault="009A7D4E" w:rsidP="009A7D4E">
      <w:pPr>
        <w:pStyle w:val="paragraph"/>
      </w:pPr>
      <w:r w:rsidRPr="00284B69">
        <w:tab/>
        <w:t>(a)</w:t>
      </w:r>
      <w:r w:rsidRPr="00284B69">
        <w:tab/>
        <w:t>in a manner and form approved, in writing, by the Regulator; and</w:t>
      </w:r>
    </w:p>
    <w:p w:rsidR="009A7D4E" w:rsidRPr="00284B69" w:rsidRDefault="009A7D4E" w:rsidP="009A7D4E">
      <w:pPr>
        <w:pStyle w:val="paragraph"/>
      </w:pPr>
      <w:r w:rsidRPr="00284B69">
        <w:tab/>
        <w:t>(b)</w:t>
      </w:r>
      <w:r w:rsidRPr="00284B69">
        <w:tab/>
        <w:t>before the end of the due date for the application unless the Regulator agrees to accept the application after that date.</w:t>
      </w:r>
    </w:p>
    <w:p w:rsidR="009A7D4E" w:rsidRPr="00284B69" w:rsidRDefault="009A7D4E" w:rsidP="009A7D4E">
      <w:pPr>
        <w:pStyle w:val="notetext"/>
      </w:pPr>
      <w:r w:rsidRPr="00284B69">
        <w:t>Note:</w:t>
      </w:r>
      <w:r w:rsidRPr="00284B69">
        <w:tab/>
        <w:t xml:space="preserve">For the due date for the application, see section </w:t>
      </w:r>
      <w:r w:rsidR="00E327AA" w:rsidRPr="00284B69">
        <w:t>41</w:t>
      </w:r>
      <w:r w:rsidRPr="00284B69">
        <w:t>.</w:t>
      </w:r>
    </w:p>
    <w:p w:rsidR="0041098D" w:rsidRPr="00284B69" w:rsidRDefault="0041098D" w:rsidP="003C4B9B">
      <w:pPr>
        <w:pStyle w:val="subsection"/>
      </w:pPr>
      <w:r w:rsidRPr="00284B69">
        <w:tab/>
        <w:t>(3)</w:t>
      </w:r>
      <w:r w:rsidRPr="00284B69">
        <w:tab/>
        <w:t>The application must include the following information:</w:t>
      </w:r>
    </w:p>
    <w:p w:rsidR="0041098D" w:rsidRPr="00284B69" w:rsidRDefault="008F3D01" w:rsidP="0041098D">
      <w:pPr>
        <w:pStyle w:val="paragraph"/>
      </w:pPr>
      <w:r w:rsidRPr="00284B69">
        <w:tab/>
        <w:t>(a)</w:t>
      </w:r>
      <w:r w:rsidRPr="00284B69">
        <w:tab/>
      </w:r>
      <w:r w:rsidR="0041098D" w:rsidRPr="00284B69">
        <w:t>the revenue of the facility in the first</w:t>
      </w:r>
      <w:r w:rsidR="00095F85" w:rsidRPr="00284B69">
        <w:t xml:space="preserve"> </w:t>
      </w:r>
      <w:r w:rsidR="0041098D" w:rsidRPr="00284B69">
        <w:t>financial year</w:t>
      </w:r>
      <w:r w:rsidR="00CC0FC9" w:rsidRPr="00284B69">
        <w:t>, calculated in accordance with the Australian accounting standards in force at the time the application is made</w:t>
      </w:r>
      <w:r w:rsidR="00095F85" w:rsidRPr="00284B69">
        <w:t>;</w:t>
      </w:r>
    </w:p>
    <w:p w:rsidR="00095F85" w:rsidRPr="00284B69" w:rsidRDefault="008F3D01" w:rsidP="0041098D">
      <w:pPr>
        <w:pStyle w:val="paragraph"/>
      </w:pPr>
      <w:r w:rsidRPr="00284B69">
        <w:tab/>
        <w:t>(b)</w:t>
      </w:r>
      <w:r w:rsidRPr="00284B69">
        <w:tab/>
      </w:r>
      <w:r w:rsidR="00095F85" w:rsidRPr="00284B69">
        <w:t>the assessed cost impact for the facility for the first financial year;</w:t>
      </w:r>
    </w:p>
    <w:p w:rsidR="008F3D01" w:rsidRPr="00284B69" w:rsidRDefault="008F3D01" w:rsidP="0041098D">
      <w:pPr>
        <w:pStyle w:val="paragraph"/>
      </w:pPr>
      <w:r w:rsidRPr="00284B69">
        <w:tab/>
        <w:t>(c)</w:t>
      </w:r>
      <w:r w:rsidRPr="00284B69">
        <w:tab/>
        <w:t>information about the assumptions made when</w:t>
      </w:r>
      <w:r w:rsidR="003F3F2E" w:rsidRPr="00284B69">
        <w:t xml:space="preserve"> working out the </w:t>
      </w:r>
      <w:r w:rsidR="00AE5D28" w:rsidRPr="00284B69">
        <w:t xml:space="preserve">revenue and assessed cost impact mentioned in </w:t>
      </w:r>
      <w:r w:rsidR="00FB22C2" w:rsidRPr="00284B69">
        <w:t>paragraphs (</w:t>
      </w:r>
      <w:r w:rsidR="00AE5D28" w:rsidRPr="00284B69">
        <w:t>a) and (b);</w:t>
      </w:r>
    </w:p>
    <w:p w:rsidR="00095F85" w:rsidRPr="00284B69" w:rsidRDefault="008F3D01" w:rsidP="00095F85">
      <w:pPr>
        <w:pStyle w:val="paragraph"/>
      </w:pPr>
      <w:r w:rsidRPr="00284B69">
        <w:tab/>
        <w:t>(d)</w:t>
      </w:r>
      <w:r w:rsidRPr="00284B69">
        <w:tab/>
      </w:r>
      <w:r w:rsidR="00095F85" w:rsidRPr="00284B69">
        <w:t xml:space="preserve">the </w:t>
      </w:r>
      <w:r w:rsidR="00284B69" w:rsidRPr="00284B69">
        <w:t>hypothetical baseline</w:t>
      </w:r>
      <w:r w:rsidR="00095F85" w:rsidRPr="00284B69">
        <w:t xml:space="preserve"> for the facility for the first financial year;</w:t>
      </w:r>
    </w:p>
    <w:p w:rsidR="0057336B" w:rsidRPr="00284B69" w:rsidRDefault="008F3D01" w:rsidP="00095F85">
      <w:pPr>
        <w:pStyle w:val="paragraph"/>
      </w:pPr>
      <w:r w:rsidRPr="00284B69">
        <w:tab/>
        <w:t>(e)</w:t>
      </w:r>
      <w:r w:rsidRPr="00284B69">
        <w:tab/>
      </w:r>
      <w:r w:rsidR="0057336B" w:rsidRPr="00284B69">
        <w:t xml:space="preserve">the emissions reduction contribution, and </w:t>
      </w:r>
      <w:r w:rsidR="00095F85" w:rsidRPr="00284B69">
        <w:t>th</w:t>
      </w:r>
      <w:r w:rsidR="0057336B" w:rsidRPr="00284B69">
        <w:t>e</w:t>
      </w:r>
      <w:r w:rsidR="00095F85" w:rsidRPr="00284B69">
        <w:t xml:space="preserve"> baseline emissions number</w:t>
      </w:r>
      <w:r w:rsidR="0057336B" w:rsidRPr="00284B69">
        <w:t>,</w:t>
      </w:r>
      <w:r w:rsidR="00095F85" w:rsidRPr="00284B69">
        <w:t xml:space="preserve"> for the facility for the first financial year</w:t>
      </w:r>
      <w:r w:rsidR="007F4276" w:rsidRPr="00284B69">
        <w:t xml:space="preserve"> if</w:t>
      </w:r>
      <w:r w:rsidR="0057336B" w:rsidRPr="00284B69">
        <w:t>:</w:t>
      </w:r>
    </w:p>
    <w:p w:rsidR="0057336B" w:rsidRPr="00284B69" w:rsidRDefault="0057336B" w:rsidP="0057336B">
      <w:pPr>
        <w:pStyle w:val="paragraphsub"/>
      </w:pPr>
      <w:r w:rsidRPr="00284B69">
        <w:tab/>
        <w:t>(i)</w:t>
      </w:r>
      <w:r w:rsidRPr="00284B69">
        <w:tab/>
        <w:t>the determination were made; and</w:t>
      </w:r>
    </w:p>
    <w:p w:rsidR="002C1AD5" w:rsidRPr="00284B69" w:rsidRDefault="0057336B" w:rsidP="0057336B">
      <w:pPr>
        <w:pStyle w:val="paragraphsub"/>
      </w:pPr>
      <w:r w:rsidRPr="00284B69">
        <w:tab/>
        <w:t>(ii)</w:t>
      </w:r>
      <w:r w:rsidRPr="00284B69">
        <w:tab/>
        <w:t>those numbers were worked out using the assessed cost impact for the facility for the first financial year;</w:t>
      </w:r>
    </w:p>
    <w:p w:rsidR="007F4276" w:rsidRPr="00284B69" w:rsidRDefault="008F3D01" w:rsidP="00095F85">
      <w:pPr>
        <w:pStyle w:val="paragraph"/>
      </w:pPr>
      <w:r w:rsidRPr="00284B69">
        <w:tab/>
        <w:t>(f)</w:t>
      </w:r>
      <w:r w:rsidRPr="00284B69">
        <w:tab/>
      </w:r>
      <w:r w:rsidR="007F4276" w:rsidRPr="00284B69">
        <w:t>an estimate of the emissions reduction contribution for the facility for</w:t>
      </w:r>
      <w:r w:rsidR="008E2EDD" w:rsidRPr="00284B69">
        <w:t xml:space="preserve"> each</w:t>
      </w:r>
      <w:r w:rsidR="00875D75" w:rsidRPr="00284B69">
        <w:t xml:space="preserve"> of</w:t>
      </w:r>
      <w:r w:rsidR="007F4276" w:rsidRPr="00284B69">
        <w:t xml:space="preserve"> the next 2 financial years</w:t>
      </w:r>
      <w:r w:rsidR="009D62F4" w:rsidRPr="00284B69">
        <w:t xml:space="preserve"> after the first financial year</w:t>
      </w:r>
      <w:r w:rsidR="007F4276" w:rsidRPr="00284B69">
        <w:t xml:space="preserve"> if the </w:t>
      </w:r>
      <w:r w:rsidR="0057336B" w:rsidRPr="00284B69">
        <w:t>determination were made.</w:t>
      </w:r>
    </w:p>
    <w:p w:rsidR="0057336B" w:rsidRPr="00284B69" w:rsidRDefault="00992282" w:rsidP="00992282">
      <w:pPr>
        <w:pStyle w:val="subsection"/>
      </w:pPr>
      <w:r w:rsidRPr="00284B69">
        <w:tab/>
        <w:t>(4)</w:t>
      </w:r>
      <w:r w:rsidRPr="00284B69">
        <w:tab/>
        <w:t xml:space="preserve">The application must include a </w:t>
      </w:r>
      <w:r w:rsidR="00806DBE" w:rsidRPr="00284B69">
        <w:t>declaration</w:t>
      </w:r>
      <w:r w:rsidRPr="00284B69">
        <w:t xml:space="preserve"> </w:t>
      </w:r>
      <w:r w:rsidR="00CC0FC9" w:rsidRPr="00284B69">
        <w:t xml:space="preserve">that </w:t>
      </w:r>
      <w:r w:rsidR="0057336B" w:rsidRPr="00284B69">
        <w:t xml:space="preserve">the amount of </w:t>
      </w:r>
      <w:r w:rsidR="001C41F8" w:rsidRPr="00284B69">
        <w:t>covered emissions of greenhouse gases from</w:t>
      </w:r>
      <w:r w:rsidR="00A54AD7" w:rsidRPr="00284B69">
        <w:t xml:space="preserve"> the operation of the facility in</w:t>
      </w:r>
      <w:r w:rsidR="000424B5" w:rsidRPr="00284B69">
        <w:t xml:space="preserve"> the first financial year</w:t>
      </w:r>
      <w:r w:rsidR="00F86CDB" w:rsidRPr="00284B69">
        <w:t xml:space="preserve"> </w:t>
      </w:r>
      <w:r w:rsidR="00A54AD7" w:rsidRPr="00284B69">
        <w:t>was not</w:t>
      </w:r>
      <w:r w:rsidR="00F86CDB" w:rsidRPr="00284B69">
        <w:t xml:space="preserve"> increased</w:t>
      </w:r>
      <w:r w:rsidR="00136557" w:rsidRPr="00284B69">
        <w:t xml:space="preserve"> for the sole or substantial purpose of:</w:t>
      </w:r>
    </w:p>
    <w:p w:rsidR="00136557" w:rsidRPr="00284B69" w:rsidRDefault="00136557" w:rsidP="00136557">
      <w:pPr>
        <w:pStyle w:val="paragraph"/>
      </w:pPr>
      <w:r w:rsidRPr="00284B69">
        <w:tab/>
        <w:t>(a)</w:t>
      </w:r>
      <w:r w:rsidRPr="00284B69">
        <w:tab/>
        <w:t>achieving the result that the Regulator makes the determination; or</w:t>
      </w:r>
    </w:p>
    <w:p w:rsidR="00136557" w:rsidRPr="00284B69" w:rsidRDefault="00136557" w:rsidP="00136557">
      <w:pPr>
        <w:pStyle w:val="paragraph"/>
      </w:pPr>
      <w:r w:rsidRPr="00284B69">
        <w:tab/>
        <w:t>(b)</w:t>
      </w:r>
      <w:r w:rsidRPr="00284B69">
        <w:tab/>
        <w:t>achieving the result that the emissions reduction contribution for the facility for the first financial year and the next 2 financial years is higher than it would have been but for that increase.</w:t>
      </w:r>
    </w:p>
    <w:p w:rsidR="00992282" w:rsidRPr="00284B69" w:rsidRDefault="00992282" w:rsidP="00992282">
      <w:pPr>
        <w:pStyle w:val="subsection"/>
      </w:pPr>
      <w:r w:rsidRPr="00284B69">
        <w:tab/>
        <w:t>(5)</w:t>
      </w:r>
      <w:r w:rsidRPr="00284B69">
        <w:tab/>
        <w:t xml:space="preserve">The application, and the </w:t>
      </w:r>
      <w:r w:rsidR="00806DBE" w:rsidRPr="00284B69">
        <w:t>declaration</w:t>
      </w:r>
      <w:r w:rsidRPr="00284B69">
        <w:t xml:space="preserve"> under </w:t>
      </w:r>
      <w:r w:rsidR="007E1D99" w:rsidRPr="00284B69">
        <w:t>subsection (</w:t>
      </w:r>
      <w:r w:rsidR="0057336B" w:rsidRPr="00284B69">
        <w:t>4)</w:t>
      </w:r>
      <w:r w:rsidRPr="00284B69">
        <w:t>, must be signed by:</w:t>
      </w:r>
    </w:p>
    <w:p w:rsidR="00992282" w:rsidRPr="00284B69" w:rsidRDefault="008F3D01" w:rsidP="00992282">
      <w:pPr>
        <w:pStyle w:val="paragraph"/>
      </w:pPr>
      <w:r w:rsidRPr="00284B69">
        <w:tab/>
        <w:t>(a)</w:t>
      </w:r>
      <w:r w:rsidRPr="00284B69">
        <w:tab/>
      </w:r>
      <w:r w:rsidR="00992282" w:rsidRPr="00284B69">
        <w:t>if the responsible emitter is a body corporate—the chief financial officer (however described) of the responsible emitter; or</w:t>
      </w:r>
    </w:p>
    <w:p w:rsidR="00992282" w:rsidRPr="00284B69" w:rsidRDefault="008F3D01" w:rsidP="00992282">
      <w:pPr>
        <w:pStyle w:val="paragraph"/>
      </w:pPr>
      <w:r w:rsidRPr="00284B69">
        <w:tab/>
        <w:t>(b)</w:t>
      </w:r>
      <w:r w:rsidRPr="00284B69">
        <w:tab/>
      </w:r>
      <w:r w:rsidR="00992282" w:rsidRPr="00284B69">
        <w:t>otherwise—a person whos</w:t>
      </w:r>
      <w:r w:rsidR="00EF0CD1" w:rsidRPr="00284B69">
        <w:t>e</w:t>
      </w:r>
      <w:r w:rsidR="00992282" w:rsidRPr="00284B69">
        <w:t xml:space="preserve"> duties in relation to the responsible emitter are equivalent to those of the chief financial officer of a body corporate</w:t>
      </w:r>
      <w:r w:rsidR="00F26137" w:rsidRPr="00284B69">
        <w:t>.</w:t>
      </w:r>
    </w:p>
    <w:p w:rsidR="00DA2AFC" w:rsidRPr="00284B69" w:rsidRDefault="00DA2AFC" w:rsidP="00DA2AFC">
      <w:pPr>
        <w:pStyle w:val="subsection"/>
      </w:pPr>
      <w:r w:rsidRPr="00284B69">
        <w:tab/>
        <w:t>(6)</w:t>
      </w:r>
      <w:r w:rsidRPr="00284B69">
        <w:tab/>
      </w:r>
      <w:r w:rsidR="00875D75" w:rsidRPr="00284B69">
        <w:t>The responsible emitter for a facility may make an application</w:t>
      </w:r>
      <w:r w:rsidRPr="00284B69">
        <w:t xml:space="preserve"> under this section even if the facility is already a </w:t>
      </w:r>
      <w:r w:rsidR="00BC35C0" w:rsidRPr="00284B69">
        <w:t>trade</w:t>
      </w:r>
      <w:r w:rsidR="00284B69">
        <w:noBreakHyphen/>
      </w:r>
      <w:r w:rsidR="00BC35C0" w:rsidRPr="00284B69">
        <w:t>exposed baseline</w:t>
      </w:r>
      <w:r w:rsidR="00284B69">
        <w:noBreakHyphen/>
      </w:r>
      <w:r w:rsidR="00BC35C0" w:rsidRPr="00284B69">
        <w:t>adjusted facility</w:t>
      </w:r>
      <w:r w:rsidR="009034BC" w:rsidRPr="00284B69">
        <w:t xml:space="preserve"> in the first financial year</w:t>
      </w:r>
      <w:r w:rsidR="00D37011" w:rsidRPr="00284B69">
        <w:t>.</w:t>
      </w:r>
    </w:p>
    <w:p w:rsidR="003049FF" w:rsidRPr="00284B69" w:rsidRDefault="00E327AA" w:rsidP="003049FF">
      <w:pPr>
        <w:pStyle w:val="ActHead5"/>
      </w:pPr>
      <w:bookmarkStart w:id="50" w:name="_Toc122614924"/>
      <w:r w:rsidRPr="00C9737A">
        <w:rPr>
          <w:rStyle w:val="CharSectno"/>
        </w:rPr>
        <w:t>33</w:t>
      </w:r>
      <w:r w:rsidR="003049FF" w:rsidRPr="00284B69">
        <w:t xml:space="preserve">  Application must </w:t>
      </w:r>
      <w:r w:rsidR="00467978" w:rsidRPr="00284B69">
        <w:t xml:space="preserve">be </w:t>
      </w:r>
      <w:r w:rsidR="008E111C" w:rsidRPr="00284B69">
        <w:t>accompanied by safeguard audit report</w:t>
      </w:r>
      <w:bookmarkEnd w:id="50"/>
    </w:p>
    <w:p w:rsidR="007021C4" w:rsidRPr="00284B69" w:rsidRDefault="007021C4" w:rsidP="003049FF">
      <w:pPr>
        <w:pStyle w:val="subsection"/>
      </w:pPr>
      <w:r w:rsidRPr="00284B69">
        <w:tab/>
        <w:t>(1)</w:t>
      </w:r>
      <w:r w:rsidRPr="00284B69">
        <w:tab/>
        <w:t xml:space="preserve">This section is made for the purposes of </w:t>
      </w:r>
      <w:r w:rsidR="007E1D99" w:rsidRPr="00284B69">
        <w:t>subsection 2</w:t>
      </w:r>
      <w:r w:rsidRPr="00284B69">
        <w:t>2XQ(3) of the Act</w:t>
      </w:r>
      <w:r w:rsidR="00F26137" w:rsidRPr="00284B69">
        <w:t>.</w:t>
      </w:r>
    </w:p>
    <w:p w:rsidR="003049FF" w:rsidRPr="00284B69" w:rsidRDefault="007021C4" w:rsidP="003049FF">
      <w:pPr>
        <w:pStyle w:val="subsection"/>
      </w:pPr>
      <w:r w:rsidRPr="00284B69">
        <w:tab/>
      </w:r>
      <w:r w:rsidR="003049FF" w:rsidRPr="00284B69">
        <w:t>(</w:t>
      </w:r>
      <w:r w:rsidRPr="00284B69">
        <w:t>2</w:t>
      </w:r>
      <w:r w:rsidR="003049FF" w:rsidRPr="00284B69">
        <w:t>)</w:t>
      </w:r>
      <w:r w:rsidR="003049FF" w:rsidRPr="00284B69">
        <w:tab/>
        <w:t xml:space="preserve">An application for </w:t>
      </w:r>
      <w:r w:rsidR="00806DBE" w:rsidRPr="00284B69">
        <w:t xml:space="preserve">a determination that a facility is a </w:t>
      </w:r>
      <w:r w:rsidR="00BC35C0" w:rsidRPr="00284B69">
        <w:t>trade</w:t>
      </w:r>
      <w:r w:rsidR="00284B69">
        <w:noBreakHyphen/>
      </w:r>
      <w:r w:rsidR="00BC35C0" w:rsidRPr="00284B69">
        <w:t>exposed baseline</w:t>
      </w:r>
      <w:r w:rsidR="00284B69">
        <w:noBreakHyphen/>
      </w:r>
      <w:r w:rsidR="00BC35C0" w:rsidRPr="00284B69">
        <w:t>adjusted facility</w:t>
      </w:r>
      <w:r w:rsidR="00806DBE" w:rsidRPr="00284B69">
        <w:t xml:space="preserve"> </w:t>
      </w:r>
      <w:r w:rsidR="003049FF" w:rsidRPr="00284B69">
        <w:t>must be accompanied by an audit report</w:t>
      </w:r>
      <w:r w:rsidRPr="00284B69">
        <w:t xml:space="preserve"> that meets the requirements of this section</w:t>
      </w:r>
      <w:r w:rsidR="00F26137" w:rsidRPr="00284B69">
        <w:t>.</w:t>
      </w:r>
    </w:p>
    <w:p w:rsidR="008D415B" w:rsidRPr="00284B69" w:rsidRDefault="008D415B" w:rsidP="008D415B">
      <w:pPr>
        <w:pStyle w:val="notetext"/>
      </w:pPr>
      <w:r w:rsidRPr="00284B69">
        <w:t>Note:</w:t>
      </w:r>
      <w:r w:rsidRPr="00284B69">
        <w:tab/>
        <w:t xml:space="preserve">Under </w:t>
      </w:r>
      <w:r w:rsidR="007E1D99" w:rsidRPr="00284B69">
        <w:t>subsection 7</w:t>
      </w:r>
      <w:r w:rsidRPr="00284B69">
        <w:t>5(1) of the Act, the Minister may determine requirements to be met by registered greenhouse and energy auditors in preparing for and carrying out safeguard audits</w:t>
      </w:r>
      <w:r w:rsidR="00F26137" w:rsidRPr="00284B69">
        <w:t>.</w:t>
      </w:r>
    </w:p>
    <w:p w:rsidR="003049FF" w:rsidRPr="00284B69" w:rsidRDefault="003049FF" w:rsidP="00201204">
      <w:pPr>
        <w:pStyle w:val="SubsectionHead"/>
      </w:pPr>
      <w:r w:rsidRPr="00284B69">
        <w:t xml:space="preserve">Reasonable assurance </w:t>
      </w:r>
      <w:r w:rsidR="008E111C" w:rsidRPr="00284B69">
        <w:t>matters</w:t>
      </w:r>
    </w:p>
    <w:p w:rsidR="003049FF" w:rsidRPr="00284B69" w:rsidRDefault="003049FF" w:rsidP="003049FF">
      <w:pPr>
        <w:pStyle w:val="subsection"/>
      </w:pPr>
      <w:r w:rsidRPr="00284B69">
        <w:tab/>
        <w:t>(</w:t>
      </w:r>
      <w:r w:rsidR="00F01650" w:rsidRPr="00284B69">
        <w:t>3</w:t>
      </w:r>
      <w:r w:rsidRPr="00284B69">
        <w:t>)</w:t>
      </w:r>
      <w:r w:rsidRPr="00284B69">
        <w:tab/>
        <w:t xml:space="preserve">The audit report must include </w:t>
      </w:r>
      <w:r w:rsidR="008E111C" w:rsidRPr="00284B69">
        <w:t>a</w:t>
      </w:r>
      <w:r w:rsidRPr="00284B69">
        <w:t xml:space="preserve"> conclusio</w:t>
      </w:r>
      <w:r w:rsidR="009479FD" w:rsidRPr="00284B69">
        <w:t>n</w:t>
      </w:r>
      <w:r w:rsidRPr="00284B69">
        <w:t xml:space="preserve"> in relation to each of the</w:t>
      </w:r>
      <w:r w:rsidR="008E111C" w:rsidRPr="00284B69">
        <w:t xml:space="preserve"> following</w:t>
      </w:r>
      <w:r w:rsidRPr="00284B69">
        <w:t xml:space="preserve"> matters:</w:t>
      </w:r>
    </w:p>
    <w:p w:rsidR="003049FF" w:rsidRPr="00284B69" w:rsidRDefault="003049FF" w:rsidP="003049FF">
      <w:pPr>
        <w:pStyle w:val="paragraph"/>
      </w:pPr>
      <w:r w:rsidRPr="00284B69">
        <w:tab/>
        <w:t>(a)</w:t>
      </w:r>
      <w:r w:rsidRPr="00284B69">
        <w:tab/>
        <w:t>whether</w:t>
      </w:r>
      <w:r w:rsidR="0001555E" w:rsidRPr="00284B69">
        <w:t>,</w:t>
      </w:r>
      <w:r w:rsidR="008E111C" w:rsidRPr="00284B69">
        <w:t xml:space="preserve"> in all material respects</w:t>
      </w:r>
      <w:r w:rsidR="0001555E" w:rsidRPr="00284B69">
        <w:t>,</w:t>
      </w:r>
      <w:r w:rsidRPr="00284B69">
        <w:t xml:space="preserve"> the information included in the application is correct;</w:t>
      </w:r>
    </w:p>
    <w:p w:rsidR="003049FF" w:rsidRPr="00284B69" w:rsidRDefault="003049FF" w:rsidP="003049FF">
      <w:pPr>
        <w:pStyle w:val="paragraph"/>
      </w:pPr>
      <w:r w:rsidRPr="00284B69">
        <w:tab/>
        <w:t>(b)</w:t>
      </w:r>
      <w:r w:rsidRPr="00284B69">
        <w:tab/>
      </w:r>
      <w:r w:rsidR="0077693C" w:rsidRPr="00284B69">
        <w:t>whether</w:t>
      </w:r>
      <w:r w:rsidR="008E111C" w:rsidRPr="00284B69">
        <w:t>, in all material respects,</w:t>
      </w:r>
      <w:r w:rsidR="0077693C" w:rsidRPr="00284B69">
        <w:t xml:space="preserve"> the facility satisfies the criteria specified in sub</w:t>
      </w:r>
      <w:r w:rsidR="00CD7E98" w:rsidRPr="00284B69">
        <w:t>paragraphs</w:t>
      </w:r>
      <w:r w:rsidR="0077693C" w:rsidRPr="00284B69">
        <w:t xml:space="preserve"> </w:t>
      </w:r>
      <w:r w:rsidR="00E327AA" w:rsidRPr="00284B69">
        <w:t>35</w:t>
      </w:r>
      <w:r w:rsidR="00806DBE" w:rsidRPr="00284B69">
        <w:t>(</w:t>
      </w:r>
      <w:r w:rsidR="00CD7E98" w:rsidRPr="00284B69">
        <w:t>2)(a)(iii) and (iv)</w:t>
      </w:r>
      <w:r w:rsidR="00F26137" w:rsidRPr="00284B69">
        <w:t>.</w:t>
      </w:r>
    </w:p>
    <w:p w:rsidR="00766619" w:rsidRPr="00284B69" w:rsidRDefault="00E327AA" w:rsidP="00766619">
      <w:pPr>
        <w:pStyle w:val="ActHead5"/>
      </w:pPr>
      <w:bookmarkStart w:id="51" w:name="_Toc122614925"/>
      <w:r w:rsidRPr="00C9737A">
        <w:rPr>
          <w:rStyle w:val="CharSectno"/>
        </w:rPr>
        <w:t>34</w:t>
      </w:r>
      <w:r w:rsidR="00766619" w:rsidRPr="00284B69">
        <w:t xml:space="preserve">  Consideration of application</w:t>
      </w:r>
      <w:bookmarkEnd w:id="51"/>
    </w:p>
    <w:p w:rsidR="00766619" w:rsidRPr="00284B69" w:rsidRDefault="005D6A92" w:rsidP="00766619">
      <w:pPr>
        <w:pStyle w:val="subsection"/>
      </w:pPr>
      <w:r w:rsidRPr="00284B69">
        <w:tab/>
        <w:t>(1)</w:t>
      </w:r>
      <w:r w:rsidRPr="00284B69">
        <w:tab/>
      </w:r>
      <w:r w:rsidR="00766619" w:rsidRPr="00284B69">
        <w:t>This section applies if the responsible emitter for a facility applies for a determination</w:t>
      </w:r>
      <w:r w:rsidRPr="00284B69">
        <w:t>, in accordance with this Subdivision,</w:t>
      </w:r>
      <w:r w:rsidR="00766619" w:rsidRPr="00284B69">
        <w:t xml:space="preserve"> that the facility is a </w:t>
      </w:r>
      <w:r w:rsidR="00BC35C0" w:rsidRPr="00284B69">
        <w:t>trade</w:t>
      </w:r>
      <w:r w:rsidR="00284B69">
        <w:noBreakHyphen/>
      </w:r>
      <w:r w:rsidR="00BC35C0" w:rsidRPr="00284B69">
        <w:t>exposed baseline</w:t>
      </w:r>
      <w:r w:rsidR="00284B69">
        <w:noBreakHyphen/>
      </w:r>
      <w:r w:rsidR="00BC35C0" w:rsidRPr="00284B69">
        <w:t>adjusted facility</w:t>
      </w:r>
      <w:r w:rsidR="00766619" w:rsidRPr="00284B69">
        <w:t>.</w:t>
      </w:r>
    </w:p>
    <w:p w:rsidR="00717204" w:rsidRPr="00284B69" w:rsidRDefault="005D6A92" w:rsidP="00766619">
      <w:pPr>
        <w:pStyle w:val="subsection"/>
      </w:pPr>
      <w:r w:rsidRPr="00284B69">
        <w:tab/>
        <w:t>(2)</w:t>
      </w:r>
      <w:r w:rsidRPr="00284B69">
        <w:tab/>
      </w:r>
      <w:r w:rsidR="00717204" w:rsidRPr="00284B69">
        <w:t xml:space="preserve">Subject to </w:t>
      </w:r>
      <w:r w:rsidR="007E1D99" w:rsidRPr="00284B69">
        <w:t>subsection (</w:t>
      </w:r>
      <w:r w:rsidRPr="00284B69">
        <w:t>4)</w:t>
      </w:r>
      <w:r w:rsidR="00717204" w:rsidRPr="00284B69">
        <w:t>, the Regulator must take all reasonable steps to decide the application before the end of the decision date for the application.</w:t>
      </w:r>
    </w:p>
    <w:p w:rsidR="00AD2EA2" w:rsidRPr="00284B69" w:rsidRDefault="00AD2EA2" w:rsidP="00AD2EA2">
      <w:pPr>
        <w:pStyle w:val="notetext"/>
      </w:pPr>
      <w:r w:rsidRPr="00284B69">
        <w:t>Note:</w:t>
      </w:r>
      <w:r w:rsidRPr="00284B69">
        <w:tab/>
        <w:t xml:space="preserve">For the decision date for the application, see section </w:t>
      </w:r>
      <w:r w:rsidR="00E327AA" w:rsidRPr="00284B69">
        <w:t>41</w:t>
      </w:r>
      <w:r w:rsidRPr="00284B69">
        <w:t>.</w:t>
      </w:r>
    </w:p>
    <w:p w:rsidR="00766619" w:rsidRPr="00284B69" w:rsidRDefault="005D6A92" w:rsidP="00766619">
      <w:pPr>
        <w:pStyle w:val="subsection"/>
      </w:pPr>
      <w:r w:rsidRPr="00284B69">
        <w:tab/>
        <w:t>(3)</w:t>
      </w:r>
      <w:r w:rsidRPr="00284B69">
        <w:tab/>
      </w:r>
      <w:r w:rsidR="00766619" w:rsidRPr="00284B69">
        <w:t>The Regulator may, by notice in writing, require the applicant to give the Regulator, within the period specified in the notice, such further information in relation to the application as the Regulator requires.</w:t>
      </w:r>
    </w:p>
    <w:p w:rsidR="00766619" w:rsidRPr="00284B69" w:rsidRDefault="005D6A92" w:rsidP="00766619">
      <w:pPr>
        <w:pStyle w:val="subsection"/>
      </w:pPr>
      <w:r w:rsidRPr="00284B69">
        <w:tab/>
        <w:t>(4)</w:t>
      </w:r>
      <w:r w:rsidRPr="00284B69">
        <w:tab/>
      </w:r>
      <w:r w:rsidR="00766619" w:rsidRPr="00284B69">
        <w:t>The Regulator is not required to consider the application, or may cease considering the application, if the applicant does not provide the required information within the period specified in the notice.</w:t>
      </w:r>
    </w:p>
    <w:p w:rsidR="003C4B9B" w:rsidRPr="00284B69" w:rsidRDefault="00E327AA" w:rsidP="003C4B9B">
      <w:pPr>
        <w:pStyle w:val="ActHead5"/>
      </w:pPr>
      <w:bookmarkStart w:id="52" w:name="_Toc122614926"/>
      <w:r w:rsidRPr="00C9737A">
        <w:rPr>
          <w:rStyle w:val="CharSectno"/>
        </w:rPr>
        <w:t>35</w:t>
      </w:r>
      <w:r w:rsidR="003C4B9B" w:rsidRPr="00284B69">
        <w:t xml:space="preserve">  </w:t>
      </w:r>
      <w:r w:rsidR="00806DBE" w:rsidRPr="00284B69">
        <w:t>Determination</w:t>
      </w:r>
      <w:r w:rsidR="00F75F45" w:rsidRPr="00284B69">
        <w:t xml:space="preserve"> that </w:t>
      </w:r>
      <w:r w:rsidR="0055782D" w:rsidRPr="00284B69">
        <w:t xml:space="preserve">a </w:t>
      </w:r>
      <w:r w:rsidR="00F75F45" w:rsidRPr="00284B69">
        <w:t xml:space="preserve">facility is </w:t>
      </w:r>
      <w:r w:rsidR="0055782D" w:rsidRPr="00284B69">
        <w:t xml:space="preserve">a </w:t>
      </w:r>
      <w:r w:rsidR="00F75F45" w:rsidRPr="00284B69">
        <w:t>trade</w:t>
      </w:r>
      <w:r w:rsidR="00284B69">
        <w:noBreakHyphen/>
      </w:r>
      <w:r w:rsidR="00F75F45" w:rsidRPr="00284B69">
        <w:t>exposed</w:t>
      </w:r>
      <w:r w:rsidR="00DE041C" w:rsidRPr="00284B69">
        <w:t xml:space="preserve"> baseline</w:t>
      </w:r>
      <w:r w:rsidR="00284B69">
        <w:noBreakHyphen/>
      </w:r>
      <w:r w:rsidR="00DE041C" w:rsidRPr="00284B69">
        <w:t>adjusted facility</w:t>
      </w:r>
      <w:bookmarkEnd w:id="52"/>
    </w:p>
    <w:p w:rsidR="003C4B9B" w:rsidRPr="00284B69" w:rsidRDefault="003C4B9B" w:rsidP="00E773FB">
      <w:pPr>
        <w:pStyle w:val="subsection"/>
      </w:pPr>
      <w:r w:rsidRPr="00284B69">
        <w:tab/>
      </w:r>
      <w:r w:rsidR="00635278" w:rsidRPr="00284B69">
        <w:t>(1)</w:t>
      </w:r>
      <w:r w:rsidR="00635278" w:rsidRPr="00284B69">
        <w:tab/>
      </w:r>
      <w:r w:rsidR="00E773FB" w:rsidRPr="00284B69">
        <w:t>I</w:t>
      </w:r>
      <w:r w:rsidR="00635278" w:rsidRPr="00284B69">
        <w:t xml:space="preserve">f the responsible emitter for a facility </w:t>
      </w:r>
      <w:r w:rsidR="00E773FB" w:rsidRPr="00284B69">
        <w:t>applies</w:t>
      </w:r>
      <w:r w:rsidR="00635278" w:rsidRPr="00284B69">
        <w:t xml:space="preserve"> for a </w:t>
      </w:r>
      <w:r w:rsidR="00806DBE" w:rsidRPr="00284B69">
        <w:t>determination</w:t>
      </w:r>
      <w:r w:rsidR="005D6A92" w:rsidRPr="00284B69">
        <w:t>, in accordance with this Subdivision,</w:t>
      </w:r>
      <w:r w:rsidR="00635278" w:rsidRPr="00284B69">
        <w:t xml:space="preserve"> that the facility is a </w:t>
      </w:r>
      <w:r w:rsidR="00BC35C0" w:rsidRPr="00284B69">
        <w:t>trade</w:t>
      </w:r>
      <w:r w:rsidR="00284B69">
        <w:noBreakHyphen/>
      </w:r>
      <w:r w:rsidR="00BC35C0" w:rsidRPr="00284B69">
        <w:t>exposed baseline</w:t>
      </w:r>
      <w:r w:rsidR="00284B69">
        <w:noBreakHyphen/>
      </w:r>
      <w:r w:rsidR="00BC35C0" w:rsidRPr="00284B69">
        <w:t>adjusted facility</w:t>
      </w:r>
      <w:r w:rsidR="00635278" w:rsidRPr="00284B69">
        <w:t xml:space="preserve"> in</w:t>
      </w:r>
      <w:r w:rsidR="00E773FB" w:rsidRPr="00284B69">
        <w:t xml:space="preserve"> </w:t>
      </w:r>
      <w:r w:rsidR="00635278" w:rsidRPr="00284B69">
        <w:t>a</w:t>
      </w:r>
      <w:r w:rsidR="007E6BBD" w:rsidRPr="00284B69">
        <w:t xml:space="preserve"> particular </w:t>
      </w:r>
      <w:r w:rsidR="00635278" w:rsidRPr="00284B69">
        <w:t xml:space="preserve">financial year (the </w:t>
      </w:r>
      <w:r w:rsidR="00635278" w:rsidRPr="00284B69">
        <w:rPr>
          <w:b/>
          <w:i/>
        </w:rPr>
        <w:t>first financial year</w:t>
      </w:r>
      <w:r w:rsidR="00635278" w:rsidRPr="00284B69">
        <w:t>) and</w:t>
      </w:r>
      <w:r w:rsidR="00E773FB" w:rsidRPr="00284B69">
        <w:t xml:space="preserve"> </w:t>
      </w:r>
      <w:r w:rsidR="00635278" w:rsidRPr="00284B69">
        <w:t>the next 2 financial years</w:t>
      </w:r>
      <w:r w:rsidR="00E773FB" w:rsidRPr="00284B69">
        <w:t>, t</w:t>
      </w:r>
      <w:r w:rsidRPr="00284B69">
        <w:t>he Regulator must:</w:t>
      </w:r>
    </w:p>
    <w:p w:rsidR="003C4B9B" w:rsidRPr="00284B69" w:rsidRDefault="003C4B9B" w:rsidP="003C4B9B">
      <w:pPr>
        <w:pStyle w:val="paragraph"/>
      </w:pPr>
      <w:r w:rsidRPr="00284B69">
        <w:tab/>
        <w:t>(</w:t>
      </w:r>
      <w:r w:rsidR="00E773FB" w:rsidRPr="00284B69">
        <w:t>a</w:t>
      </w:r>
      <w:r w:rsidRPr="00284B69">
        <w:t>)</w:t>
      </w:r>
      <w:r w:rsidRPr="00284B69">
        <w:tab/>
        <w:t xml:space="preserve">make the </w:t>
      </w:r>
      <w:r w:rsidR="00806DBE" w:rsidRPr="00284B69">
        <w:t>determination</w:t>
      </w:r>
      <w:r w:rsidRPr="00284B69">
        <w:t>; or</w:t>
      </w:r>
    </w:p>
    <w:p w:rsidR="003C4B9B" w:rsidRPr="00284B69" w:rsidRDefault="003C4B9B" w:rsidP="003C4B9B">
      <w:pPr>
        <w:pStyle w:val="paragraph"/>
      </w:pPr>
      <w:r w:rsidRPr="00284B69">
        <w:tab/>
        <w:t>(</w:t>
      </w:r>
      <w:r w:rsidR="00E773FB" w:rsidRPr="00284B69">
        <w:t>b</w:t>
      </w:r>
      <w:r w:rsidRPr="00284B69">
        <w:t>)</w:t>
      </w:r>
      <w:r w:rsidRPr="00284B69">
        <w:tab/>
        <w:t xml:space="preserve">refuse to make the </w:t>
      </w:r>
      <w:r w:rsidR="00806DBE" w:rsidRPr="00284B69">
        <w:t>determination</w:t>
      </w:r>
      <w:r w:rsidR="00F26137" w:rsidRPr="00284B69">
        <w:t>.</w:t>
      </w:r>
    </w:p>
    <w:p w:rsidR="003C4B9B" w:rsidRPr="00284B69" w:rsidRDefault="003C4B9B" w:rsidP="003C4B9B">
      <w:pPr>
        <w:pStyle w:val="subsection"/>
      </w:pPr>
      <w:r w:rsidRPr="00284B69">
        <w:tab/>
        <w:t>(</w:t>
      </w:r>
      <w:r w:rsidR="00E773FB" w:rsidRPr="00284B69">
        <w:t>2</w:t>
      </w:r>
      <w:r w:rsidRPr="00284B69">
        <w:t>)</w:t>
      </w:r>
      <w:r w:rsidRPr="00284B69">
        <w:tab/>
        <w:t xml:space="preserve">The Regulator must not make the </w:t>
      </w:r>
      <w:r w:rsidR="00806DBE" w:rsidRPr="00284B69">
        <w:t>determination</w:t>
      </w:r>
      <w:r w:rsidRPr="00284B69">
        <w:t xml:space="preserve"> unless:</w:t>
      </w:r>
    </w:p>
    <w:p w:rsidR="00A54AD7" w:rsidRPr="00284B69" w:rsidRDefault="003C4B9B" w:rsidP="003C4B9B">
      <w:pPr>
        <w:pStyle w:val="paragraph"/>
      </w:pPr>
      <w:r w:rsidRPr="00284B69">
        <w:tab/>
        <w:t>(a)</w:t>
      </w:r>
      <w:r w:rsidRPr="00284B69">
        <w:tab/>
        <w:t xml:space="preserve">the Regulator is </w:t>
      </w:r>
      <w:r w:rsidR="001C3313" w:rsidRPr="00284B69">
        <w:t xml:space="preserve">reasonably </w:t>
      </w:r>
      <w:r w:rsidRPr="00284B69">
        <w:t>satisfied</w:t>
      </w:r>
      <w:r w:rsidR="009479FD" w:rsidRPr="00284B69">
        <w:t>, having regard to any matter the Regulator considers relevant,</w:t>
      </w:r>
      <w:r w:rsidRPr="00284B69">
        <w:t xml:space="preserve"> that</w:t>
      </w:r>
      <w:r w:rsidR="00A54AD7" w:rsidRPr="00284B69">
        <w:t>:</w:t>
      </w:r>
    </w:p>
    <w:p w:rsidR="009479FD" w:rsidRPr="00284B69" w:rsidRDefault="009479FD" w:rsidP="009479FD">
      <w:pPr>
        <w:pStyle w:val="paragraphsub"/>
      </w:pPr>
      <w:r w:rsidRPr="00284B69">
        <w:tab/>
        <w:t>(i)</w:t>
      </w:r>
      <w:r w:rsidRPr="00284B69">
        <w:tab/>
        <w:t>the information included in the application is correct; and</w:t>
      </w:r>
    </w:p>
    <w:p w:rsidR="00A54AD7" w:rsidRPr="00284B69" w:rsidRDefault="00A54AD7" w:rsidP="00A54AD7">
      <w:pPr>
        <w:pStyle w:val="paragraphsub"/>
      </w:pPr>
      <w:r w:rsidRPr="00284B69">
        <w:tab/>
        <w:t>(ii)</w:t>
      </w:r>
      <w:r w:rsidRPr="00284B69">
        <w:tab/>
      </w:r>
      <w:r w:rsidR="00136557" w:rsidRPr="00284B69">
        <w:t xml:space="preserve">the amount of covered emissions of greenhouse gases from the operation of the facility in the first financial year was not increased for the sole or substantial purpose of achieving a result mentioned in </w:t>
      </w:r>
      <w:r w:rsidR="0055782D" w:rsidRPr="00284B69">
        <w:t xml:space="preserve">subsection </w:t>
      </w:r>
      <w:r w:rsidR="00E327AA" w:rsidRPr="00284B69">
        <w:t>32</w:t>
      </w:r>
      <w:r w:rsidR="0055782D" w:rsidRPr="00284B69">
        <w:t>(4)</w:t>
      </w:r>
      <w:r w:rsidRPr="00284B69">
        <w:t>; and</w:t>
      </w:r>
    </w:p>
    <w:p w:rsidR="00CD7E98" w:rsidRPr="00284B69" w:rsidRDefault="00CD7E98" w:rsidP="00CD7E98">
      <w:pPr>
        <w:pStyle w:val="paragraphsub"/>
      </w:pPr>
      <w:r w:rsidRPr="00284B69">
        <w:tab/>
        <w:t>(iii)</w:t>
      </w:r>
      <w:r w:rsidRPr="00284B69">
        <w:tab/>
        <w:t>the primary production variable for the facility in the first financial year is a trade</w:t>
      </w:r>
      <w:r w:rsidR="00284B69">
        <w:noBreakHyphen/>
      </w:r>
      <w:r w:rsidRPr="00284B69">
        <w:t>exposed production variable; and</w:t>
      </w:r>
    </w:p>
    <w:p w:rsidR="00CD7E98" w:rsidRPr="00284B69" w:rsidRDefault="00CD7E98" w:rsidP="00CD7E98">
      <w:pPr>
        <w:pStyle w:val="paragraphsub"/>
      </w:pPr>
      <w:r w:rsidRPr="00284B69">
        <w:tab/>
        <w:t>(iv)</w:t>
      </w:r>
      <w:r w:rsidRPr="00284B69">
        <w:tab/>
        <w:t>the assessed cost impact for the facility for the first financial year is greater than 0.03 (known as the material cost impact threshold); and</w:t>
      </w:r>
    </w:p>
    <w:p w:rsidR="003C4B9B" w:rsidRPr="00284B69" w:rsidRDefault="003C4B9B" w:rsidP="003C4B9B">
      <w:pPr>
        <w:pStyle w:val="paragraph"/>
      </w:pPr>
      <w:r w:rsidRPr="00284B69">
        <w:tab/>
        <w:t>(b)</w:t>
      </w:r>
      <w:r w:rsidRPr="00284B69">
        <w:tab/>
        <w:t>the audit</w:t>
      </w:r>
      <w:r w:rsidR="0077693C" w:rsidRPr="00284B69">
        <w:t xml:space="preserve"> </w:t>
      </w:r>
      <w:r w:rsidR="00502FE8" w:rsidRPr="00284B69">
        <w:t xml:space="preserve">report </w:t>
      </w:r>
      <w:r w:rsidR="0077693C" w:rsidRPr="00284B69">
        <w:t>accompanying the application</w:t>
      </w:r>
      <w:r w:rsidRPr="00284B69">
        <w:t xml:space="preserve"> include</w:t>
      </w:r>
      <w:r w:rsidR="0077693C" w:rsidRPr="00284B69">
        <w:t>s</w:t>
      </w:r>
      <w:r w:rsidRPr="00284B69">
        <w:t xml:space="preserve"> a reasonable assurance conclusion</w:t>
      </w:r>
      <w:r w:rsidR="00621633" w:rsidRPr="00284B69">
        <w:t>,</w:t>
      </w:r>
      <w:r w:rsidR="0077693C" w:rsidRPr="00284B69">
        <w:t xml:space="preserve"> or a qualified reasonable assurance conclusion</w:t>
      </w:r>
      <w:r w:rsidR="00621633" w:rsidRPr="00284B69">
        <w:t>,</w:t>
      </w:r>
      <w:r w:rsidR="0077693C" w:rsidRPr="00284B69">
        <w:t xml:space="preserve"> in relation to each of the matters specified in subsection </w:t>
      </w:r>
      <w:r w:rsidR="00E327AA" w:rsidRPr="00284B69">
        <w:t>33</w:t>
      </w:r>
      <w:r w:rsidR="00502FE8" w:rsidRPr="00284B69">
        <w:t>(</w:t>
      </w:r>
      <w:r w:rsidR="00F01650" w:rsidRPr="00284B69">
        <w:t>3</w:t>
      </w:r>
      <w:r w:rsidR="00502FE8" w:rsidRPr="00284B69">
        <w:t>).</w:t>
      </w:r>
    </w:p>
    <w:p w:rsidR="00DA2AFC" w:rsidRPr="00284B69" w:rsidRDefault="00F66633" w:rsidP="00F66633">
      <w:pPr>
        <w:pStyle w:val="subsection"/>
      </w:pPr>
      <w:r w:rsidRPr="00284B69">
        <w:tab/>
        <w:t>(</w:t>
      </w:r>
      <w:r w:rsidR="004968A1" w:rsidRPr="00284B69">
        <w:t>3</w:t>
      </w:r>
      <w:r w:rsidRPr="00284B69">
        <w:t>)</w:t>
      </w:r>
      <w:r w:rsidRPr="00284B69">
        <w:tab/>
      </w:r>
      <w:r w:rsidR="00DA2AFC" w:rsidRPr="00284B69">
        <w:t xml:space="preserve">The Regulator may make the determination even if the facility is already a </w:t>
      </w:r>
      <w:r w:rsidR="003B7BFB" w:rsidRPr="00284B69">
        <w:t>trade</w:t>
      </w:r>
      <w:r w:rsidR="00284B69">
        <w:noBreakHyphen/>
      </w:r>
      <w:r w:rsidR="003B7BFB" w:rsidRPr="00284B69">
        <w:t>exposed baseline</w:t>
      </w:r>
      <w:r w:rsidR="00284B69">
        <w:noBreakHyphen/>
      </w:r>
      <w:r w:rsidR="003B7BFB" w:rsidRPr="00284B69">
        <w:t>adjusted facility</w:t>
      </w:r>
      <w:r w:rsidR="00DA2AFC" w:rsidRPr="00284B69">
        <w:t xml:space="preserve"> in the</w:t>
      </w:r>
      <w:r w:rsidR="00542405" w:rsidRPr="00284B69">
        <w:t xml:space="preserve"> </w:t>
      </w:r>
      <w:r w:rsidR="00DA2AFC" w:rsidRPr="00284B69">
        <w:t>first financial year.</w:t>
      </w:r>
    </w:p>
    <w:p w:rsidR="004968A1" w:rsidRPr="00284B69" w:rsidRDefault="004968A1" w:rsidP="00F66633">
      <w:pPr>
        <w:pStyle w:val="subsection"/>
      </w:pPr>
      <w:r w:rsidRPr="00284B69">
        <w:tab/>
        <w:t>(4)</w:t>
      </w:r>
      <w:r w:rsidRPr="00284B69">
        <w:tab/>
      </w:r>
      <w:r w:rsidR="00AD2EA2" w:rsidRPr="00284B69">
        <w:t xml:space="preserve">The </w:t>
      </w:r>
      <w:r w:rsidRPr="00284B69">
        <w:t>determination must be in writing</w:t>
      </w:r>
      <w:r w:rsidR="00AD2EA2" w:rsidRPr="00284B69">
        <w:t xml:space="preserve"> and comes into force on the first day of the first financial year</w:t>
      </w:r>
      <w:r w:rsidRPr="00284B69">
        <w:t>.</w:t>
      </w:r>
    </w:p>
    <w:p w:rsidR="007F78DD" w:rsidRPr="00284B69" w:rsidRDefault="007F78DD" w:rsidP="007F78DD">
      <w:pPr>
        <w:pStyle w:val="notetext"/>
      </w:pPr>
      <w:r w:rsidRPr="00284B69">
        <w:t>Note:</w:t>
      </w:r>
      <w:r w:rsidRPr="00284B69">
        <w:tab/>
        <w:t xml:space="preserve">See </w:t>
      </w:r>
      <w:r w:rsidR="007E1D99" w:rsidRPr="00284B69">
        <w:t>subsection 2</w:t>
      </w:r>
      <w:r w:rsidRPr="00284B69">
        <w:t>2XQ(2) of the Act (commencement of determination).</w:t>
      </w:r>
    </w:p>
    <w:p w:rsidR="002A5F72" w:rsidRPr="00284B69" w:rsidRDefault="002A5F72" w:rsidP="002A5F72">
      <w:pPr>
        <w:pStyle w:val="subsection"/>
      </w:pPr>
      <w:r w:rsidRPr="00284B69">
        <w:tab/>
        <w:t>(</w:t>
      </w:r>
      <w:r w:rsidR="0020546C" w:rsidRPr="00284B69">
        <w:t>5</w:t>
      </w:r>
      <w:r w:rsidRPr="00284B69">
        <w:t>)</w:t>
      </w:r>
      <w:r w:rsidRPr="00284B69">
        <w:tab/>
        <w:t>The determination must specify the emissions reduction contribution for the facility for the first financial year and the next 2 financial years.</w:t>
      </w:r>
    </w:p>
    <w:p w:rsidR="001A3A74" w:rsidRPr="00284B69" w:rsidRDefault="001A3A74" w:rsidP="001A3A74">
      <w:pPr>
        <w:pStyle w:val="SubsectionHead"/>
      </w:pPr>
      <w:r w:rsidRPr="00284B69">
        <w:t>Notification of decision etc.</w:t>
      </w:r>
    </w:p>
    <w:p w:rsidR="001A3A74" w:rsidRPr="00284B69" w:rsidRDefault="001A3A74" w:rsidP="001A3A74">
      <w:pPr>
        <w:pStyle w:val="subsection"/>
      </w:pPr>
      <w:r w:rsidRPr="00284B69">
        <w:tab/>
        <w:t>(</w:t>
      </w:r>
      <w:r w:rsidR="00CD7E98" w:rsidRPr="00284B69">
        <w:t>6</w:t>
      </w:r>
      <w:r w:rsidRPr="00284B69">
        <w:t>)</w:t>
      </w:r>
      <w:r w:rsidRPr="00284B69">
        <w:tab/>
        <w:t xml:space="preserve">If the Regulator </w:t>
      </w:r>
      <w:r w:rsidR="0036781E" w:rsidRPr="00284B69">
        <w:t>makes a determination under this section</w:t>
      </w:r>
      <w:r w:rsidRPr="00284B69">
        <w:t>, the Regulator must:</w:t>
      </w:r>
    </w:p>
    <w:p w:rsidR="001A3A74" w:rsidRPr="00284B69" w:rsidRDefault="001A3A74" w:rsidP="001A3A74">
      <w:pPr>
        <w:pStyle w:val="paragraph"/>
      </w:pPr>
      <w:r w:rsidRPr="00284B69">
        <w:tab/>
        <w:t>(a)</w:t>
      </w:r>
      <w:r w:rsidRPr="00284B69">
        <w:tab/>
        <w:t>notify the applicant for the determination that the Regulator has made the determination; and</w:t>
      </w:r>
    </w:p>
    <w:p w:rsidR="001A3A74" w:rsidRPr="00284B69" w:rsidRDefault="001A3A74" w:rsidP="001A3A74">
      <w:pPr>
        <w:pStyle w:val="paragraph"/>
      </w:pPr>
      <w:r w:rsidRPr="00284B69">
        <w:tab/>
        <w:t>(b)</w:t>
      </w:r>
      <w:r w:rsidRPr="00284B69">
        <w:tab/>
        <w:t>publish the determination on the Regulator’s website.</w:t>
      </w:r>
    </w:p>
    <w:p w:rsidR="001A3A74" w:rsidRPr="00284B69" w:rsidRDefault="001A3A74" w:rsidP="0036781E">
      <w:pPr>
        <w:pStyle w:val="subsection"/>
      </w:pPr>
      <w:r w:rsidRPr="00284B69">
        <w:tab/>
        <w:t>(</w:t>
      </w:r>
      <w:r w:rsidR="00CD7E98" w:rsidRPr="00284B69">
        <w:t>7</w:t>
      </w:r>
      <w:r w:rsidRPr="00284B69">
        <w:t>)</w:t>
      </w:r>
      <w:r w:rsidRPr="00284B69">
        <w:tab/>
        <w:t>If the Regulator decides to</w:t>
      </w:r>
      <w:r w:rsidR="00CD7E98" w:rsidRPr="00284B69">
        <w:t xml:space="preserve"> refuse to</w:t>
      </w:r>
      <w:r w:rsidRPr="00284B69">
        <w:t xml:space="preserve"> make </w:t>
      </w:r>
      <w:r w:rsidR="0036781E" w:rsidRPr="00284B69">
        <w:t>a determination under this section</w:t>
      </w:r>
      <w:r w:rsidRPr="00284B69">
        <w:t>, the Regulator must give the applicant for the determination a written notice of the decision that includes the Regulator’s reasons for the decision.</w:t>
      </w:r>
    </w:p>
    <w:p w:rsidR="00A7628F" w:rsidRPr="00284B69" w:rsidRDefault="00E327AA" w:rsidP="00A7628F">
      <w:pPr>
        <w:pStyle w:val="ActHead5"/>
      </w:pPr>
      <w:bookmarkStart w:id="53" w:name="_Toc122614927"/>
      <w:r w:rsidRPr="00C9737A">
        <w:rPr>
          <w:rStyle w:val="CharSectno"/>
        </w:rPr>
        <w:t>36</w:t>
      </w:r>
      <w:r w:rsidR="00A7628F" w:rsidRPr="00284B69">
        <w:t xml:space="preserve">  Variation by Regulator of determination that </w:t>
      </w:r>
      <w:r w:rsidR="0055782D" w:rsidRPr="00284B69">
        <w:t xml:space="preserve">a </w:t>
      </w:r>
      <w:r w:rsidR="00A7628F" w:rsidRPr="00284B69">
        <w:t xml:space="preserve">facility is </w:t>
      </w:r>
      <w:r w:rsidR="0055782D" w:rsidRPr="00284B69">
        <w:t xml:space="preserve">a </w:t>
      </w:r>
      <w:r w:rsidR="00A7628F" w:rsidRPr="00284B69">
        <w:t>trade</w:t>
      </w:r>
      <w:r w:rsidR="00284B69">
        <w:noBreakHyphen/>
      </w:r>
      <w:r w:rsidR="00A7628F" w:rsidRPr="00284B69">
        <w:t>exposed</w:t>
      </w:r>
      <w:r w:rsidR="00DE041C" w:rsidRPr="00284B69">
        <w:t xml:space="preserve"> baseline</w:t>
      </w:r>
      <w:r w:rsidR="00284B69">
        <w:noBreakHyphen/>
      </w:r>
      <w:r w:rsidR="00DE041C" w:rsidRPr="00284B69">
        <w:t>adjusted facility</w:t>
      </w:r>
      <w:bookmarkEnd w:id="53"/>
    </w:p>
    <w:p w:rsidR="00A7628F" w:rsidRPr="00284B69" w:rsidRDefault="00A7628F" w:rsidP="0036781E">
      <w:pPr>
        <w:pStyle w:val="subsection"/>
      </w:pPr>
      <w:r w:rsidRPr="00284B69">
        <w:tab/>
        <w:t>(1)</w:t>
      </w:r>
      <w:r w:rsidRPr="00284B69">
        <w:tab/>
        <w:t xml:space="preserve">This section applies if a determination that </w:t>
      </w:r>
      <w:r w:rsidR="00E93151" w:rsidRPr="00284B69">
        <w:t>a</w:t>
      </w:r>
      <w:r w:rsidRPr="00284B69">
        <w:t xml:space="preserve"> facility is a trade</w:t>
      </w:r>
      <w:r w:rsidR="00284B69">
        <w:noBreakHyphen/>
      </w:r>
      <w:r w:rsidRPr="00284B69">
        <w:t>exposed baseline</w:t>
      </w:r>
      <w:r w:rsidR="00284B69">
        <w:noBreakHyphen/>
      </w:r>
      <w:r w:rsidRPr="00284B69">
        <w:t xml:space="preserve">adjusted facility in a particular financial year (the </w:t>
      </w:r>
      <w:r w:rsidRPr="00284B69">
        <w:rPr>
          <w:b/>
          <w:i/>
        </w:rPr>
        <w:t>first financial year</w:t>
      </w:r>
      <w:r w:rsidRPr="00284B69">
        <w:t>) and the next 2 financial years is in force.</w:t>
      </w:r>
    </w:p>
    <w:p w:rsidR="00A7628F" w:rsidRPr="00284B69" w:rsidRDefault="00A7628F" w:rsidP="0036781E">
      <w:pPr>
        <w:pStyle w:val="subsection"/>
      </w:pPr>
      <w:r w:rsidRPr="00284B69">
        <w:tab/>
        <w:t>(2)</w:t>
      </w:r>
      <w:r w:rsidRPr="00284B69">
        <w:tab/>
      </w:r>
      <w:r w:rsidR="00EF0CD1" w:rsidRPr="00284B69">
        <w:t xml:space="preserve">Subject to </w:t>
      </w:r>
      <w:r w:rsidR="007E1D99" w:rsidRPr="00284B69">
        <w:t>subsection (</w:t>
      </w:r>
      <w:r w:rsidR="00EF0CD1" w:rsidRPr="00284B69">
        <w:t>3), t</w:t>
      </w:r>
      <w:r w:rsidRPr="00284B69">
        <w:t>he Regulator may vary the determination if the Regulator is satisfied that:</w:t>
      </w:r>
    </w:p>
    <w:p w:rsidR="00A7628F" w:rsidRPr="00284B69" w:rsidRDefault="00A7628F" w:rsidP="00A7628F">
      <w:pPr>
        <w:pStyle w:val="paragraph"/>
      </w:pPr>
      <w:r w:rsidRPr="00284B69">
        <w:tab/>
        <w:t>(a)</w:t>
      </w:r>
      <w:r w:rsidRPr="00284B69">
        <w:tab/>
        <w:t xml:space="preserve">the assessed cost impact for the facility for </w:t>
      </w:r>
      <w:r w:rsidR="00BA7155" w:rsidRPr="00284B69">
        <w:t>the first</w:t>
      </w:r>
      <w:r w:rsidRPr="00284B69">
        <w:t xml:space="preserve"> financial year was incorrectly calculated; or</w:t>
      </w:r>
    </w:p>
    <w:p w:rsidR="00A7628F" w:rsidRPr="00284B69" w:rsidRDefault="00A7628F" w:rsidP="00A7628F">
      <w:pPr>
        <w:pStyle w:val="paragraph"/>
      </w:pPr>
      <w:r w:rsidRPr="00284B69">
        <w:tab/>
        <w:t>(b)</w:t>
      </w:r>
      <w:r w:rsidRPr="00284B69">
        <w:tab/>
        <w:t>information provided to the Regulator in connection with the application for the determination was false or misleading in a material particular.</w:t>
      </w:r>
    </w:p>
    <w:p w:rsidR="00A7628F" w:rsidRPr="00284B69" w:rsidRDefault="00A7628F" w:rsidP="00A7628F">
      <w:pPr>
        <w:pStyle w:val="subsection"/>
      </w:pPr>
      <w:r w:rsidRPr="00284B69">
        <w:tab/>
        <w:t>(3)</w:t>
      </w:r>
      <w:r w:rsidRPr="00284B69">
        <w:tab/>
        <w:t xml:space="preserve">If the Regulator proposes to vary the determination, the Regulator must notify the responsible emitter for the facility in writing that the Regulator </w:t>
      </w:r>
      <w:r w:rsidR="00966C61" w:rsidRPr="00284B69">
        <w:t>proposes to do so.</w:t>
      </w:r>
    </w:p>
    <w:p w:rsidR="00966C61" w:rsidRPr="00284B69" w:rsidRDefault="00966C61" w:rsidP="00A7628F">
      <w:pPr>
        <w:pStyle w:val="subsection"/>
      </w:pPr>
      <w:r w:rsidRPr="00284B69">
        <w:tab/>
        <w:t>(4)</w:t>
      </w:r>
      <w:r w:rsidRPr="00284B69">
        <w:tab/>
        <w:t>The notice must:</w:t>
      </w:r>
    </w:p>
    <w:p w:rsidR="00966C61" w:rsidRPr="00284B69" w:rsidRDefault="00966C61" w:rsidP="00966C61">
      <w:pPr>
        <w:pStyle w:val="paragraph"/>
      </w:pPr>
      <w:r w:rsidRPr="00284B69">
        <w:tab/>
        <w:t>(a)</w:t>
      </w:r>
      <w:r w:rsidRPr="00284B69">
        <w:tab/>
      </w:r>
      <w:r w:rsidR="00BA7155" w:rsidRPr="00284B69">
        <w:t>specify</w:t>
      </w:r>
      <w:r w:rsidRPr="00284B69">
        <w:t xml:space="preserve"> what the emissions reduction contribution for the facility would be in the first financial year and the next 2 financial years if the variation were made; and</w:t>
      </w:r>
    </w:p>
    <w:p w:rsidR="00966C61" w:rsidRPr="00284B69" w:rsidRDefault="00966C61" w:rsidP="00966C61">
      <w:pPr>
        <w:pStyle w:val="paragraph"/>
      </w:pPr>
      <w:r w:rsidRPr="00284B69">
        <w:tab/>
        <w:t>(b)</w:t>
      </w:r>
      <w:r w:rsidRPr="00284B69">
        <w:tab/>
        <w:t xml:space="preserve">invite the responsible emitter to provide a written response to the proposed variation within </w:t>
      </w:r>
      <w:r w:rsidR="00A572EE" w:rsidRPr="00284B69">
        <w:t>the</w:t>
      </w:r>
      <w:r w:rsidRPr="00284B69">
        <w:t xml:space="preserve"> period specified in the notice.</w:t>
      </w:r>
    </w:p>
    <w:p w:rsidR="00966C61" w:rsidRPr="00284B69" w:rsidRDefault="00966C61" w:rsidP="00966C61">
      <w:pPr>
        <w:pStyle w:val="subsection"/>
      </w:pPr>
      <w:r w:rsidRPr="00284B69">
        <w:tab/>
        <w:t>(5)</w:t>
      </w:r>
      <w:r w:rsidRPr="00284B69">
        <w:tab/>
      </w:r>
      <w:r w:rsidR="0020546C" w:rsidRPr="00284B69">
        <w:t>Within 30 days a</w:t>
      </w:r>
      <w:r w:rsidRPr="00284B69">
        <w:t>fter the end of the period specified in the notice, the Regulator must consider the responsible emitter’s response (if any) to the proposed variation and decide to:</w:t>
      </w:r>
    </w:p>
    <w:p w:rsidR="00966C61" w:rsidRPr="00284B69" w:rsidRDefault="00966C61" w:rsidP="00966C61">
      <w:pPr>
        <w:pStyle w:val="paragraph"/>
      </w:pPr>
      <w:r w:rsidRPr="00284B69">
        <w:tab/>
        <w:t>(a)</w:t>
      </w:r>
      <w:r w:rsidRPr="00284B69">
        <w:tab/>
        <w:t>vary the determination; or</w:t>
      </w:r>
    </w:p>
    <w:p w:rsidR="00966C61" w:rsidRPr="00284B69" w:rsidRDefault="00966C61" w:rsidP="00966C61">
      <w:pPr>
        <w:pStyle w:val="paragraph"/>
      </w:pPr>
      <w:r w:rsidRPr="00284B69">
        <w:tab/>
        <w:t>(b)</w:t>
      </w:r>
      <w:r w:rsidRPr="00284B69">
        <w:tab/>
        <w:t>not vary the determination.</w:t>
      </w:r>
    </w:p>
    <w:p w:rsidR="00654AC6" w:rsidRPr="00284B69" w:rsidRDefault="00654AC6" w:rsidP="00654AC6">
      <w:pPr>
        <w:pStyle w:val="subsection"/>
      </w:pPr>
      <w:r w:rsidRPr="00284B69">
        <w:tab/>
        <w:t>(6)</w:t>
      </w:r>
      <w:r w:rsidRPr="00284B69">
        <w:tab/>
        <w:t xml:space="preserve">This section does not limit subsection 33(3) of the </w:t>
      </w:r>
      <w:r w:rsidRPr="00284B69">
        <w:rPr>
          <w:i/>
        </w:rPr>
        <w:t>Acts Interpretation Act 1901</w:t>
      </w:r>
      <w:r w:rsidRPr="00284B69">
        <w:t>.</w:t>
      </w:r>
    </w:p>
    <w:p w:rsidR="00966C61" w:rsidRPr="00284B69" w:rsidRDefault="00966C61" w:rsidP="00966C61">
      <w:pPr>
        <w:pStyle w:val="SubsectionHead"/>
      </w:pPr>
      <w:r w:rsidRPr="00284B69">
        <w:t>Notification of decision etc.</w:t>
      </w:r>
    </w:p>
    <w:p w:rsidR="00966C61" w:rsidRPr="00284B69" w:rsidRDefault="00966C61" w:rsidP="00966C61">
      <w:pPr>
        <w:pStyle w:val="subsection"/>
      </w:pPr>
      <w:r w:rsidRPr="00284B69">
        <w:tab/>
        <w:t>(</w:t>
      </w:r>
      <w:r w:rsidR="00654AC6" w:rsidRPr="00284B69">
        <w:t>7</w:t>
      </w:r>
      <w:r w:rsidRPr="00284B69">
        <w:t>)</w:t>
      </w:r>
      <w:r w:rsidRPr="00284B69">
        <w:tab/>
        <w:t xml:space="preserve">If the Regulator </w:t>
      </w:r>
      <w:r w:rsidR="009E418C" w:rsidRPr="00284B69">
        <w:t>decides to vary the</w:t>
      </w:r>
      <w:r w:rsidRPr="00284B69">
        <w:t xml:space="preserve"> determination, the Regulator must:</w:t>
      </w:r>
    </w:p>
    <w:p w:rsidR="00966C61" w:rsidRPr="00284B69" w:rsidRDefault="00966C61" w:rsidP="00966C61">
      <w:pPr>
        <w:pStyle w:val="paragraph"/>
      </w:pPr>
      <w:r w:rsidRPr="00284B69">
        <w:tab/>
        <w:t>(a)</w:t>
      </w:r>
      <w:r w:rsidRPr="00284B69">
        <w:tab/>
      </w:r>
      <w:r w:rsidR="009E418C" w:rsidRPr="00284B69">
        <w:t>give the responsible emitter a written notice of the decision that includes the Regulator’s reasons for the decision</w:t>
      </w:r>
      <w:r w:rsidRPr="00284B69">
        <w:t>; and</w:t>
      </w:r>
    </w:p>
    <w:p w:rsidR="00966C61" w:rsidRPr="00284B69" w:rsidRDefault="00966C61" w:rsidP="00966C61">
      <w:pPr>
        <w:pStyle w:val="paragraph"/>
      </w:pPr>
      <w:r w:rsidRPr="00284B69">
        <w:tab/>
        <w:t>(b)</w:t>
      </w:r>
      <w:r w:rsidRPr="00284B69">
        <w:tab/>
        <w:t>publish the determinatio</w:t>
      </w:r>
      <w:r w:rsidR="009E418C" w:rsidRPr="00284B69">
        <w:t>n, as varied,</w:t>
      </w:r>
      <w:r w:rsidRPr="00284B69">
        <w:t xml:space="preserve"> on the Regulator’s website.</w:t>
      </w:r>
    </w:p>
    <w:p w:rsidR="00A833FE" w:rsidRPr="00284B69" w:rsidRDefault="00966C61" w:rsidP="00966C61">
      <w:pPr>
        <w:pStyle w:val="subsection"/>
      </w:pPr>
      <w:r w:rsidRPr="00284B69">
        <w:tab/>
        <w:t>(</w:t>
      </w:r>
      <w:r w:rsidR="00654AC6" w:rsidRPr="00284B69">
        <w:t>8</w:t>
      </w:r>
      <w:r w:rsidRPr="00284B69">
        <w:t>)</w:t>
      </w:r>
      <w:r w:rsidRPr="00284B69">
        <w:tab/>
        <w:t xml:space="preserve">If the Regulator decides not to </w:t>
      </w:r>
      <w:r w:rsidR="009E418C" w:rsidRPr="00284B69">
        <w:t>vary the determination, the Regulator must notify the responsible emitter of that decision in writing.</w:t>
      </w:r>
    </w:p>
    <w:p w:rsidR="009A202B" w:rsidRPr="00284B69" w:rsidRDefault="00033D42" w:rsidP="009A202B">
      <w:pPr>
        <w:pStyle w:val="ActHead3"/>
      </w:pPr>
      <w:bookmarkStart w:id="54" w:name="_Toc122614928"/>
      <w:r w:rsidRPr="00C9737A">
        <w:rPr>
          <w:rStyle w:val="CharDivNo"/>
        </w:rPr>
        <w:t>Division 6</w:t>
      </w:r>
      <w:r w:rsidR="009A202B" w:rsidRPr="00284B69">
        <w:t>—</w:t>
      </w:r>
      <w:r w:rsidR="009A202B" w:rsidRPr="00C9737A">
        <w:rPr>
          <w:rStyle w:val="CharDivText"/>
        </w:rPr>
        <w:t>Borrowing adjustment</w:t>
      </w:r>
      <w:bookmarkEnd w:id="54"/>
    </w:p>
    <w:p w:rsidR="005B3AD6" w:rsidRPr="00284B69" w:rsidRDefault="00E327AA" w:rsidP="005B3AD6">
      <w:pPr>
        <w:pStyle w:val="ActHead5"/>
      </w:pPr>
      <w:bookmarkStart w:id="55" w:name="_Toc122614929"/>
      <w:r w:rsidRPr="00C9737A">
        <w:rPr>
          <w:rStyle w:val="CharSectno"/>
        </w:rPr>
        <w:t>37</w:t>
      </w:r>
      <w:r w:rsidR="005B3AD6" w:rsidRPr="00284B69">
        <w:t xml:space="preserve">  Borrowing adjustment</w:t>
      </w:r>
      <w:bookmarkEnd w:id="55"/>
    </w:p>
    <w:p w:rsidR="005B3AD6" w:rsidRPr="00284B69" w:rsidRDefault="005B3AD6" w:rsidP="005B3AD6">
      <w:pPr>
        <w:pStyle w:val="subsection"/>
      </w:pPr>
      <w:r w:rsidRPr="00284B69">
        <w:tab/>
      </w:r>
      <w:r w:rsidRPr="00284B69">
        <w:tab/>
        <w:t xml:space="preserve">The </w:t>
      </w:r>
      <w:r w:rsidRPr="00284B69">
        <w:rPr>
          <w:b/>
          <w:i/>
        </w:rPr>
        <w:t>borrowing adjustment</w:t>
      </w:r>
      <w:r w:rsidRPr="00284B69">
        <w:t>, for a facility for a financial year, is the number worked out using the following formula:</w:t>
      </w:r>
    </w:p>
    <w:p w:rsidR="005B3AD6" w:rsidRPr="00284B69" w:rsidRDefault="005B3AD6" w:rsidP="005B3AD6">
      <w:pPr>
        <w:pStyle w:val="subsection2"/>
      </w:pPr>
      <w:r w:rsidRPr="00284B69">
        <w:rPr>
          <w:position w:val="-10"/>
        </w:rPr>
        <w:object w:dxaOrig="1579" w:dyaOrig="279">
          <v:shape id="_x0000_i1032" type="#_x0000_t75" style="width:78pt;height:14.25pt" o:ole="">
            <v:imagedata r:id="rId38" o:title=""/>
          </v:shape>
          <o:OLEObject Type="Embed" ProgID="Equation.DSMT4" ShapeID="_x0000_i1032" DrawAspect="Content" ObjectID="_1734789890" r:id="rId39"/>
        </w:object>
      </w:r>
    </w:p>
    <w:p w:rsidR="005B3AD6" w:rsidRPr="00284B69" w:rsidRDefault="005B3AD6" w:rsidP="005B3AD6">
      <w:pPr>
        <w:pStyle w:val="subsection2"/>
      </w:pPr>
      <w:r w:rsidRPr="00284B69">
        <w:t>where:</w:t>
      </w:r>
    </w:p>
    <w:p w:rsidR="005B3AD6" w:rsidRPr="00284B69" w:rsidRDefault="005B3AD6" w:rsidP="005B3AD6">
      <w:pPr>
        <w:pStyle w:val="Definition"/>
      </w:pPr>
      <w:r w:rsidRPr="00284B69">
        <w:rPr>
          <w:b/>
          <w:i/>
        </w:rPr>
        <w:t>BD</w:t>
      </w:r>
      <w:r w:rsidRPr="00284B69">
        <w:t xml:space="preserve"> is:</w:t>
      </w:r>
    </w:p>
    <w:p w:rsidR="005B3AD6" w:rsidRPr="00284B69" w:rsidRDefault="005B3AD6" w:rsidP="005B3AD6">
      <w:pPr>
        <w:pStyle w:val="paragraph"/>
      </w:pPr>
      <w:r w:rsidRPr="00284B69">
        <w:tab/>
        <w:t>(a)</w:t>
      </w:r>
      <w:r w:rsidRPr="00284B69">
        <w:tab/>
        <w:t xml:space="preserve">if a borrowing adjustment determination specifies a borrowing adjustment </w:t>
      </w:r>
      <w:r w:rsidR="00B0355B" w:rsidRPr="00284B69">
        <w:t xml:space="preserve">number </w:t>
      </w:r>
      <w:r w:rsidRPr="00284B69">
        <w:t xml:space="preserve">for the facility for the financial year—that </w:t>
      </w:r>
      <w:r w:rsidR="00B0355B" w:rsidRPr="00284B69">
        <w:t>number</w:t>
      </w:r>
      <w:r w:rsidRPr="00284B69">
        <w:t>; or</w:t>
      </w:r>
    </w:p>
    <w:p w:rsidR="005B3AD6" w:rsidRPr="00284B69" w:rsidRDefault="005B3AD6" w:rsidP="005B3AD6">
      <w:pPr>
        <w:pStyle w:val="paragraph"/>
      </w:pPr>
      <w:r w:rsidRPr="00284B69">
        <w:tab/>
        <w:t>(b)</w:t>
      </w:r>
      <w:r w:rsidRPr="00284B69">
        <w:tab/>
        <w:t>otherwise—0.</w:t>
      </w:r>
    </w:p>
    <w:p w:rsidR="005B3AD6" w:rsidRPr="00284B69" w:rsidRDefault="005B3AD6" w:rsidP="005B3AD6">
      <w:pPr>
        <w:pStyle w:val="Definition"/>
      </w:pPr>
      <w:r w:rsidRPr="00284B69">
        <w:rPr>
          <w:b/>
          <w:i/>
        </w:rPr>
        <w:t>BDP</w:t>
      </w:r>
      <w:r w:rsidRPr="00284B69">
        <w:t xml:space="preserve"> is:</w:t>
      </w:r>
    </w:p>
    <w:p w:rsidR="005B3AD6" w:rsidRPr="00284B69" w:rsidRDefault="005B3AD6" w:rsidP="005B3AD6">
      <w:pPr>
        <w:pStyle w:val="paragraph"/>
      </w:pPr>
      <w:r w:rsidRPr="00284B69">
        <w:tab/>
        <w:t>(a)</w:t>
      </w:r>
      <w:r w:rsidRPr="00284B69">
        <w:tab/>
        <w:t xml:space="preserve">if a borrowing adjustment determination specified a borrowing adjustment </w:t>
      </w:r>
      <w:r w:rsidR="00B0355B" w:rsidRPr="00284B69">
        <w:t xml:space="preserve">number </w:t>
      </w:r>
      <w:r w:rsidRPr="00284B69">
        <w:t xml:space="preserve">for the facility for </w:t>
      </w:r>
      <w:r w:rsidR="00B0355B" w:rsidRPr="00284B69">
        <w:t xml:space="preserve">the </w:t>
      </w:r>
      <w:r w:rsidRPr="00284B69">
        <w:t xml:space="preserve">previous financial year—that </w:t>
      </w:r>
      <w:r w:rsidR="00B0355B" w:rsidRPr="00284B69">
        <w:t>number</w:t>
      </w:r>
      <w:r w:rsidRPr="00284B69">
        <w:t>; or</w:t>
      </w:r>
    </w:p>
    <w:p w:rsidR="005B3AD6" w:rsidRPr="00284B69" w:rsidRDefault="005B3AD6" w:rsidP="005B3AD6">
      <w:pPr>
        <w:pStyle w:val="paragraph"/>
      </w:pPr>
      <w:r w:rsidRPr="00284B69">
        <w:tab/>
        <w:t>(b)</w:t>
      </w:r>
      <w:r w:rsidRPr="00284B69">
        <w:tab/>
        <w:t>otherwise—0.</w:t>
      </w:r>
    </w:p>
    <w:p w:rsidR="009A202B" w:rsidRPr="00284B69" w:rsidRDefault="00E327AA" w:rsidP="009A202B">
      <w:pPr>
        <w:pStyle w:val="ActHead5"/>
      </w:pPr>
      <w:bookmarkStart w:id="56" w:name="_Toc122614930"/>
      <w:r w:rsidRPr="00C9737A">
        <w:rPr>
          <w:rStyle w:val="CharSectno"/>
        </w:rPr>
        <w:t>38</w:t>
      </w:r>
      <w:r w:rsidR="009A202B" w:rsidRPr="00284B69">
        <w:t xml:space="preserve">  Application for borrowing adjustment</w:t>
      </w:r>
      <w:r w:rsidR="00775280" w:rsidRPr="00284B69">
        <w:t xml:space="preserve"> determination</w:t>
      </w:r>
      <w:bookmarkEnd w:id="56"/>
    </w:p>
    <w:p w:rsidR="009A202B" w:rsidRPr="00284B69" w:rsidRDefault="009A202B" w:rsidP="009A202B">
      <w:pPr>
        <w:pStyle w:val="subsection"/>
      </w:pPr>
      <w:r w:rsidRPr="00284B69">
        <w:tab/>
        <w:t>(1)</w:t>
      </w:r>
      <w:r w:rsidRPr="00284B69">
        <w:tab/>
        <w:t>The responsible emitter for a facility may apply to the Regulator for a borrowing adjustment determination for</w:t>
      </w:r>
      <w:r w:rsidR="00775280" w:rsidRPr="00284B69">
        <w:t xml:space="preserve"> the facility for</w:t>
      </w:r>
      <w:r w:rsidRPr="00284B69">
        <w:t xml:space="preserve"> a financial year</w:t>
      </w:r>
      <w:r w:rsidR="00F26137" w:rsidRPr="00284B69">
        <w:t>.</w:t>
      </w:r>
    </w:p>
    <w:p w:rsidR="009A7D4E" w:rsidRPr="00284B69" w:rsidRDefault="009A7D4E" w:rsidP="009A7D4E">
      <w:pPr>
        <w:pStyle w:val="subsection"/>
      </w:pPr>
      <w:r w:rsidRPr="00284B69">
        <w:tab/>
        <w:t>(2)</w:t>
      </w:r>
      <w:r w:rsidRPr="00284B69">
        <w:tab/>
        <w:t>The application must be made:</w:t>
      </w:r>
    </w:p>
    <w:p w:rsidR="009A7D4E" w:rsidRPr="00284B69" w:rsidRDefault="009A7D4E" w:rsidP="009A7D4E">
      <w:pPr>
        <w:pStyle w:val="paragraph"/>
      </w:pPr>
      <w:r w:rsidRPr="00284B69">
        <w:tab/>
        <w:t>(a)</w:t>
      </w:r>
      <w:r w:rsidRPr="00284B69">
        <w:tab/>
        <w:t>in a manner and form approved, in writing, by the Regulator; and</w:t>
      </w:r>
    </w:p>
    <w:p w:rsidR="009A7D4E" w:rsidRPr="00284B69" w:rsidRDefault="009A7D4E" w:rsidP="009A7D4E">
      <w:pPr>
        <w:pStyle w:val="paragraph"/>
      </w:pPr>
      <w:r w:rsidRPr="00284B69">
        <w:tab/>
        <w:t>(b)</w:t>
      </w:r>
      <w:r w:rsidRPr="00284B69">
        <w:tab/>
        <w:t>before the end of the due date for the application unless the Regulator agrees to accept the application after that date.</w:t>
      </w:r>
    </w:p>
    <w:p w:rsidR="009A7D4E" w:rsidRPr="00284B69" w:rsidRDefault="009A7D4E" w:rsidP="009A7D4E">
      <w:pPr>
        <w:pStyle w:val="notetext"/>
      </w:pPr>
      <w:r w:rsidRPr="00284B69">
        <w:t>Note:</w:t>
      </w:r>
      <w:r w:rsidRPr="00284B69">
        <w:tab/>
        <w:t xml:space="preserve">For the due date for the application, see section </w:t>
      </w:r>
      <w:r w:rsidR="00E327AA" w:rsidRPr="00284B69">
        <w:t>41</w:t>
      </w:r>
      <w:r w:rsidRPr="00284B69">
        <w:t>.</w:t>
      </w:r>
    </w:p>
    <w:p w:rsidR="00775280" w:rsidRPr="00284B69" w:rsidRDefault="00775280" w:rsidP="009A202B">
      <w:pPr>
        <w:pStyle w:val="subsection"/>
      </w:pPr>
      <w:r w:rsidRPr="00284B69">
        <w:tab/>
        <w:t>(3)</w:t>
      </w:r>
      <w:r w:rsidRPr="00284B69">
        <w:tab/>
        <w:t xml:space="preserve">The </w:t>
      </w:r>
      <w:r w:rsidR="008B545D" w:rsidRPr="00284B69">
        <w:t>application</w:t>
      </w:r>
      <w:r w:rsidRPr="00284B69">
        <w:t xml:space="preserve"> must specify a</w:t>
      </w:r>
      <w:r w:rsidR="00AE399C" w:rsidRPr="00284B69">
        <w:t xml:space="preserve"> number as the</w:t>
      </w:r>
      <w:r w:rsidRPr="00284B69">
        <w:t xml:space="preserve"> proposed borrowing adjustment </w:t>
      </w:r>
      <w:r w:rsidR="00B0355B" w:rsidRPr="00284B69">
        <w:t xml:space="preserve">number </w:t>
      </w:r>
      <w:r w:rsidRPr="00284B69">
        <w:t xml:space="preserve">for the </w:t>
      </w:r>
      <w:r w:rsidR="00D85810" w:rsidRPr="00284B69">
        <w:t xml:space="preserve">facility for the </w:t>
      </w:r>
      <w:r w:rsidRPr="00284B69">
        <w:t>financial year</w:t>
      </w:r>
      <w:r w:rsidR="00F26137" w:rsidRPr="00284B69">
        <w:t>.</w:t>
      </w:r>
    </w:p>
    <w:p w:rsidR="00A71A47" w:rsidRPr="00284B69" w:rsidRDefault="00E327AA" w:rsidP="00A71A47">
      <w:pPr>
        <w:pStyle w:val="ActHead5"/>
      </w:pPr>
      <w:bookmarkStart w:id="57" w:name="_Toc122614931"/>
      <w:r w:rsidRPr="00C9737A">
        <w:rPr>
          <w:rStyle w:val="CharSectno"/>
        </w:rPr>
        <w:t>39</w:t>
      </w:r>
      <w:r w:rsidR="00A71A47" w:rsidRPr="00284B69">
        <w:t xml:space="preserve">  </w:t>
      </w:r>
      <w:r w:rsidR="00AB79A7" w:rsidRPr="00284B69">
        <w:t>Consideration of application</w:t>
      </w:r>
      <w:bookmarkEnd w:id="57"/>
    </w:p>
    <w:p w:rsidR="00A71A47" w:rsidRPr="00284B69" w:rsidRDefault="009D62F4" w:rsidP="00A71A47">
      <w:pPr>
        <w:pStyle w:val="subsection"/>
      </w:pPr>
      <w:r w:rsidRPr="00284B69">
        <w:tab/>
        <w:t>(1)</w:t>
      </w:r>
      <w:r w:rsidRPr="00284B69">
        <w:tab/>
      </w:r>
      <w:r w:rsidR="00A71A47" w:rsidRPr="00284B69">
        <w:t xml:space="preserve">This section applies if the responsible emitter for </w:t>
      </w:r>
      <w:r w:rsidR="00234D54" w:rsidRPr="00284B69">
        <w:t>an existing facility</w:t>
      </w:r>
      <w:r w:rsidR="00A71A47" w:rsidRPr="00284B69">
        <w:t xml:space="preserve"> applies </w:t>
      </w:r>
      <w:r w:rsidR="00A97604" w:rsidRPr="00284B69">
        <w:t>for a borrowing adjustment determination</w:t>
      </w:r>
      <w:r w:rsidRPr="00284B69">
        <w:t xml:space="preserve"> </w:t>
      </w:r>
      <w:r w:rsidR="0020546C" w:rsidRPr="00284B69">
        <w:t>in accordance with</w:t>
      </w:r>
      <w:r w:rsidRPr="00284B69">
        <w:t xml:space="preserve"> section </w:t>
      </w:r>
      <w:r w:rsidR="00E327AA" w:rsidRPr="00284B69">
        <w:t>38</w:t>
      </w:r>
      <w:r w:rsidR="00F26137" w:rsidRPr="00284B69">
        <w:t>.</w:t>
      </w:r>
    </w:p>
    <w:p w:rsidR="00191164" w:rsidRPr="00284B69" w:rsidRDefault="009D62F4" w:rsidP="00191164">
      <w:pPr>
        <w:pStyle w:val="subsection"/>
      </w:pPr>
      <w:r w:rsidRPr="00284B69">
        <w:tab/>
        <w:t>(2)</w:t>
      </w:r>
      <w:r w:rsidRPr="00284B69">
        <w:tab/>
      </w:r>
      <w:r w:rsidR="00191164" w:rsidRPr="00284B69">
        <w:t xml:space="preserve">Subject to </w:t>
      </w:r>
      <w:r w:rsidR="007E1D99" w:rsidRPr="00284B69">
        <w:t>subsection (</w:t>
      </w:r>
      <w:r w:rsidRPr="00284B69">
        <w:t>4</w:t>
      </w:r>
      <w:r w:rsidR="00191164" w:rsidRPr="00284B69">
        <w:t>), the Regulator must take all reasonable steps to decide the application before the end of the decision date for the application.</w:t>
      </w:r>
    </w:p>
    <w:p w:rsidR="00AD2EA2" w:rsidRPr="00284B69" w:rsidRDefault="00AD2EA2" w:rsidP="00AD2EA2">
      <w:pPr>
        <w:pStyle w:val="notetext"/>
      </w:pPr>
      <w:r w:rsidRPr="00284B69">
        <w:t>Note:</w:t>
      </w:r>
      <w:r w:rsidRPr="00284B69">
        <w:tab/>
        <w:t xml:space="preserve">For the decision date for the application, see section </w:t>
      </w:r>
      <w:r w:rsidR="00E327AA" w:rsidRPr="00284B69">
        <w:t>41</w:t>
      </w:r>
      <w:r w:rsidRPr="00284B69">
        <w:t>.</w:t>
      </w:r>
    </w:p>
    <w:p w:rsidR="00191164" w:rsidRPr="00284B69" w:rsidRDefault="009D62F4" w:rsidP="00191164">
      <w:pPr>
        <w:pStyle w:val="subsection"/>
      </w:pPr>
      <w:r w:rsidRPr="00284B69">
        <w:tab/>
        <w:t>(3)</w:t>
      </w:r>
      <w:r w:rsidRPr="00284B69">
        <w:tab/>
      </w:r>
      <w:r w:rsidR="00191164" w:rsidRPr="00284B69">
        <w:t>The Regulator may, by notice in writing, require the applicant to give the Regulator, within the period specified in the notice, such further information in relation to the application as the Regulator requires.</w:t>
      </w:r>
    </w:p>
    <w:p w:rsidR="00191164" w:rsidRPr="00284B69" w:rsidRDefault="009D62F4" w:rsidP="00191164">
      <w:pPr>
        <w:pStyle w:val="subsection"/>
      </w:pPr>
      <w:r w:rsidRPr="00284B69">
        <w:tab/>
        <w:t>(4)</w:t>
      </w:r>
      <w:r w:rsidRPr="00284B69">
        <w:tab/>
      </w:r>
      <w:r w:rsidR="00191164" w:rsidRPr="00284B69">
        <w:t>The Regulator is not required to consider the application, or may cease considering the application, if the applicant does not provide the required information within the period specified in the notice.</w:t>
      </w:r>
    </w:p>
    <w:p w:rsidR="00775280" w:rsidRPr="00284B69" w:rsidRDefault="00E327AA" w:rsidP="00775280">
      <w:pPr>
        <w:pStyle w:val="ActHead5"/>
      </w:pPr>
      <w:bookmarkStart w:id="58" w:name="_Toc122614932"/>
      <w:r w:rsidRPr="00C9737A">
        <w:rPr>
          <w:rStyle w:val="CharSectno"/>
        </w:rPr>
        <w:t>40</w:t>
      </w:r>
      <w:r w:rsidR="00775280" w:rsidRPr="00284B69">
        <w:t xml:space="preserve">  Borrowing adjustment determination</w:t>
      </w:r>
      <w:bookmarkEnd w:id="58"/>
    </w:p>
    <w:p w:rsidR="00775280" w:rsidRPr="00284B69" w:rsidRDefault="00775280" w:rsidP="00775280">
      <w:pPr>
        <w:pStyle w:val="subsection"/>
      </w:pPr>
      <w:r w:rsidRPr="00284B69">
        <w:tab/>
        <w:t>(1)</w:t>
      </w:r>
      <w:r w:rsidRPr="00284B69">
        <w:tab/>
        <w:t>If the responsible emitter for a facility applies</w:t>
      </w:r>
      <w:r w:rsidR="009D62F4" w:rsidRPr="00284B69">
        <w:t xml:space="preserve"> </w:t>
      </w:r>
      <w:r w:rsidR="0020546C" w:rsidRPr="00284B69">
        <w:t>in accordance with</w:t>
      </w:r>
      <w:r w:rsidR="009D62F4" w:rsidRPr="00284B69">
        <w:t xml:space="preserve"> section </w:t>
      </w:r>
      <w:r w:rsidR="00E327AA" w:rsidRPr="00284B69">
        <w:t>38</w:t>
      </w:r>
      <w:r w:rsidR="00F06885" w:rsidRPr="00284B69">
        <w:t xml:space="preserve"> </w:t>
      </w:r>
      <w:r w:rsidRPr="00284B69">
        <w:t xml:space="preserve">for a borrowing adjustment determination </w:t>
      </w:r>
      <w:r w:rsidR="00D85810" w:rsidRPr="00284B69">
        <w:t>for</w:t>
      </w:r>
      <w:r w:rsidRPr="00284B69">
        <w:t xml:space="preserve"> the facility for a financial year, the Regulator must</w:t>
      </w:r>
      <w:r w:rsidR="004968A1" w:rsidRPr="00284B69">
        <w:t xml:space="preserve"> decide to</w:t>
      </w:r>
      <w:r w:rsidRPr="00284B69">
        <w:t>:</w:t>
      </w:r>
    </w:p>
    <w:p w:rsidR="00775280" w:rsidRPr="00284B69" w:rsidRDefault="00775280" w:rsidP="00775280">
      <w:pPr>
        <w:pStyle w:val="paragraph"/>
      </w:pPr>
      <w:r w:rsidRPr="00284B69">
        <w:tab/>
        <w:t>(a)</w:t>
      </w:r>
      <w:r w:rsidRPr="00284B69">
        <w:tab/>
        <w:t>make the determination; or</w:t>
      </w:r>
    </w:p>
    <w:p w:rsidR="00775280" w:rsidRPr="00284B69" w:rsidRDefault="00775280" w:rsidP="00775280">
      <w:pPr>
        <w:pStyle w:val="paragraph"/>
      </w:pPr>
      <w:r w:rsidRPr="00284B69">
        <w:tab/>
        <w:t>(b)</w:t>
      </w:r>
      <w:r w:rsidRPr="00284B69">
        <w:tab/>
        <w:t>refuse to make the determination</w:t>
      </w:r>
      <w:r w:rsidR="00F26137" w:rsidRPr="00284B69">
        <w:t>.</w:t>
      </w:r>
    </w:p>
    <w:p w:rsidR="00775280" w:rsidRPr="00284B69" w:rsidRDefault="00775280" w:rsidP="00775280">
      <w:pPr>
        <w:pStyle w:val="subsection"/>
      </w:pPr>
      <w:r w:rsidRPr="00284B69">
        <w:tab/>
        <w:t>(2)</w:t>
      </w:r>
      <w:r w:rsidRPr="00284B69">
        <w:tab/>
        <w:t>The Regulator must not make the determination unless the Regulator is satisfied that:</w:t>
      </w:r>
    </w:p>
    <w:p w:rsidR="00775280" w:rsidRPr="00284B69" w:rsidRDefault="00775280" w:rsidP="00775280">
      <w:pPr>
        <w:pStyle w:val="paragraph"/>
      </w:pPr>
      <w:r w:rsidRPr="00284B69">
        <w:tab/>
        <w:t>(a)</w:t>
      </w:r>
      <w:r w:rsidRPr="00284B69">
        <w:tab/>
        <w:t>the facility is likely to be a designated large facility in the next financial year; and</w:t>
      </w:r>
    </w:p>
    <w:p w:rsidR="00775280" w:rsidRPr="00284B69" w:rsidRDefault="00775280" w:rsidP="00775280">
      <w:pPr>
        <w:pStyle w:val="paragraph"/>
      </w:pPr>
      <w:r w:rsidRPr="00284B69">
        <w:tab/>
        <w:t>(b)</w:t>
      </w:r>
      <w:r w:rsidRPr="00284B69">
        <w:tab/>
      </w:r>
      <w:r w:rsidR="00A71A47" w:rsidRPr="00284B69">
        <w:t>the</w:t>
      </w:r>
      <w:r w:rsidR="00AE399C" w:rsidRPr="00284B69">
        <w:t xml:space="preserve"> number proposed as the</w:t>
      </w:r>
      <w:r w:rsidR="00A71A47" w:rsidRPr="00284B69">
        <w:t xml:space="preserve"> borrowing adjustment</w:t>
      </w:r>
      <w:r w:rsidR="00B0355B" w:rsidRPr="00284B69">
        <w:t xml:space="preserve"> number</w:t>
      </w:r>
      <w:r w:rsidR="00A71A47" w:rsidRPr="00284B69">
        <w:t xml:space="preserve"> in the application is</w:t>
      </w:r>
      <w:r w:rsidR="00AE399C" w:rsidRPr="00284B69">
        <w:t xml:space="preserve"> </w:t>
      </w:r>
      <w:r w:rsidR="00F50A95" w:rsidRPr="00284B69">
        <w:t>not greater</w:t>
      </w:r>
      <w:r w:rsidR="00A71A47" w:rsidRPr="00284B69">
        <w:t xml:space="preserve"> than 10% of the unadjusted baseline for the facility for the financial year</w:t>
      </w:r>
      <w:r w:rsidR="00F26137" w:rsidRPr="00284B69">
        <w:t>.</w:t>
      </w:r>
    </w:p>
    <w:p w:rsidR="00A71A47" w:rsidRPr="00284B69" w:rsidRDefault="00A71A47" w:rsidP="00A71A47">
      <w:pPr>
        <w:pStyle w:val="subsection"/>
      </w:pPr>
      <w:r w:rsidRPr="00284B69">
        <w:tab/>
        <w:t>(3)</w:t>
      </w:r>
      <w:r w:rsidRPr="00284B69">
        <w:tab/>
      </w:r>
      <w:r w:rsidR="00D85810" w:rsidRPr="00284B69">
        <w:t>A borrowing adjustment determination for a facility for a financial year</w:t>
      </w:r>
      <w:r w:rsidRPr="00284B69">
        <w:t xml:space="preserve"> must </w:t>
      </w:r>
      <w:r w:rsidR="004968A1" w:rsidRPr="00284B69">
        <w:t xml:space="preserve">be in writing and must </w:t>
      </w:r>
      <w:r w:rsidRPr="00284B69">
        <w:t xml:space="preserve">specify </w:t>
      </w:r>
      <w:r w:rsidR="00B0355B" w:rsidRPr="00284B69">
        <w:t>the</w:t>
      </w:r>
      <w:r w:rsidRPr="00284B69">
        <w:t xml:space="preserve"> </w:t>
      </w:r>
      <w:r w:rsidRPr="00284B69">
        <w:rPr>
          <w:b/>
          <w:i/>
        </w:rPr>
        <w:t>borrowing adjustment</w:t>
      </w:r>
      <w:r w:rsidR="00B0355B" w:rsidRPr="00284B69">
        <w:rPr>
          <w:b/>
          <w:i/>
        </w:rPr>
        <w:t xml:space="preserve"> number</w:t>
      </w:r>
      <w:r w:rsidRPr="00284B69">
        <w:t xml:space="preserve"> for the facility for the financial year</w:t>
      </w:r>
      <w:r w:rsidR="00F26137" w:rsidRPr="00284B69">
        <w:t>.</w:t>
      </w:r>
    </w:p>
    <w:p w:rsidR="002020F3" w:rsidRPr="00284B69" w:rsidRDefault="00A71A47" w:rsidP="009A202B">
      <w:pPr>
        <w:pStyle w:val="subsection"/>
      </w:pPr>
      <w:r w:rsidRPr="00284B69">
        <w:tab/>
        <w:t>(4)</w:t>
      </w:r>
      <w:r w:rsidRPr="00284B69">
        <w:tab/>
        <w:t xml:space="preserve">In this section, the </w:t>
      </w:r>
      <w:r w:rsidRPr="00284B69">
        <w:rPr>
          <w:b/>
          <w:i/>
        </w:rPr>
        <w:t>unadjusted baseline</w:t>
      </w:r>
      <w:r w:rsidRPr="00284B69">
        <w:t xml:space="preserve"> for a facility for a financial year</w:t>
      </w:r>
      <w:r w:rsidR="002020F3" w:rsidRPr="00284B69">
        <w:t xml:space="preserve"> (the </w:t>
      </w:r>
      <w:r w:rsidR="002020F3" w:rsidRPr="00284B69">
        <w:rPr>
          <w:b/>
          <w:i/>
        </w:rPr>
        <w:t>relevant financial year</w:t>
      </w:r>
      <w:r w:rsidR="002020F3" w:rsidRPr="00284B69">
        <w:t>)</w:t>
      </w:r>
      <w:r w:rsidRPr="00284B69">
        <w:t xml:space="preserve"> is</w:t>
      </w:r>
      <w:r w:rsidR="002020F3" w:rsidRPr="00284B69">
        <w:t>:</w:t>
      </w:r>
    </w:p>
    <w:p w:rsidR="002020F3" w:rsidRPr="00284B69" w:rsidRDefault="002020F3" w:rsidP="002020F3">
      <w:pPr>
        <w:pStyle w:val="paragraph"/>
      </w:pPr>
      <w:r w:rsidRPr="00284B69">
        <w:tab/>
        <w:t>(a)</w:t>
      </w:r>
      <w:r w:rsidRPr="00284B69">
        <w:tab/>
        <w:t>if a borrowing adjustment determination specified a borrowing adjustment number for the facility for the previous financial year—the baseline emissions number for the facility for the relevant financial year worked out using that borrowing adjustment number; or</w:t>
      </w:r>
    </w:p>
    <w:p w:rsidR="002020F3" w:rsidRPr="00284B69" w:rsidRDefault="002020F3" w:rsidP="002020F3">
      <w:pPr>
        <w:pStyle w:val="paragraph"/>
      </w:pPr>
      <w:r w:rsidRPr="00284B69">
        <w:tab/>
        <w:t>(b)</w:t>
      </w:r>
      <w:r w:rsidRPr="00284B69">
        <w:tab/>
        <w:t>otherwise—the baseline emissions number for the facility for the relevant financial year if the borrowing adjustment</w:t>
      </w:r>
      <w:r w:rsidR="00342658" w:rsidRPr="00284B69">
        <w:t xml:space="preserve"> number</w:t>
      </w:r>
      <w:r w:rsidRPr="00284B69">
        <w:t xml:space="preserve"> for the facility for the relevant financial year were 0.</w:t>
      </w:r>
    </w:p>
    <w:p w:rsidR="0036781E" w:rsidRPr="00284B69" w:rsidRDefault="0036781E" w:rsidP="0036781E">
      <w:pPr>
        <w:pStyle w:val="SubsectionHead"/>
      </w:pPr>
      <w:r w:rsidRPr="00284B69">
        <w:t>Notification of decision etc.</w:t>
      </w:r>
    </w:p>
    <w:p w:rsidR="0036781E" w:rsidRPr="00284B69" w:rsidRDefault="0036781E" w:rsidP="0036781E">
      <w:pPr>
        <w:pStyle w:val="subsection"/>
      </w:pPr>
      <w:r w:rsidRPr="00284B69">
        <w:tab/>
        <w:t>(5)</w:t>
      </w:r>
      <w:r w:rsidRPr="00284B69">
        <w:tab/>
        <w:t>If the Regulator makes a determination under this section, the Regulator must:</w:t>
      </w:r>
    </w:p>
    <w:p w:rsidR="0036781E" w:rsidRPr="00284B69" w:rsidRDefault="0036781E" w:rsidP="0036781E">
      <w:pPr>
        <w:pStyle w:val="paragraph"/>
      </w:pPr>
      <w:r w:rsidRPr="00284B69">
        <w:tab/>
        <w:t>(a)</w:t>
      </w:r>
      <w:r w:rsidRPr="00284B69">
        <w:tab/>
        <w:t>notify the applicant for the determination that the Regulator has made the determination; and</w:t>
      </w:r>
    </w:p>
    <w:p w:rsidR="0036781E" w:rsidRPr="00284B69" w:rsidRDefault="0036781E" w:rsidP="0036781E">
      <w:pPr>
        <w:pStyle w:val="paragraph"/>
      </w:pPr>
      <w:r w:rsidRPr="00284B69">
        <w:tab/>
        <w:t>(b)</w:t>
      </w:r>
      <w:r w:rsidRPr="00284B69">
        <w:tab/>
        <w:t>publish the determination on the Regulator’s website.</w:t>
      </w:r>
    </w:p>
    <w:p w:rsidR="0036781E" w:rsidRPr="00284B69" w:rsidRDefault="0036781E" w:rsidP="009A202B">
      <w:pPr>
        <w:pStyle w:val="subsection"/>
      </w:pPr>
      <w:r w:rsidRPr="00284B69">
        <w:tab/>
        <w:t>(6)</w:t>
      </w:r>
      <w:r w:rsidRPr="00284B69">
        <w:tab/>
        <w:t xml:space="preserve">If the Regulator decides </w:t>
      </w:r>
      <w:r w:rsidR="00666E0E" w:rsidRPr="00284B69">
        <w:t>to refuse to</w:t>
      </w:r>
      <w:r w:rsidRPr="00284B69">
        <w:t xml:space="preserve"> make a determination under this section, the Regulator must give the applicant for the determination a written notice of the decision that includes the Regulator’s reasons for the decision.</w:t>
      </w:r>
    </w:p>
    <w:p w:rsidR="00615379" w:rsidRPr="00284B69" w:rsidRDefault="00033D42" w:rsidP="00615379">
      <w:pPr>
        <w:pStyle w:val="ActHead3"/>
      </w:pPr>
      <w:bookmarkStart w:id="59" w:name="_Toc122614933"/>
      <w:r w:rsidRPr="00C9737A">
        <w:rPr>
          <w:rStyle w:val="CharDivNo"/>
        </w:rPr>
        <w:t>Division 7</w:t>
      </w:r>
      <w:r w:rsidR="00615379" w:rsidRPr="00284B69">
        <w:t>—</w:t>
      </w:r>
      <w:r w:rsidR="00615379" w:rsidRPr="00C9737A">
        <w:rPr>
          <w:rStyle w:val="CharDivText"/>
        </w:rPr>
        <w:t>Miscellaneous</w:t>
      </w:r>
      <w:bookmarkEnd w:id="59"/>
    </w:p>
    <w:p w:rsidR="00615379" w:rsidRPr="00284B69" w:rsidRDefault="00E327AA" w:rsidP="00615379">
      <w:pPr>
        <w:pStyle w:val="ActHead5"/>
      </w:pPr>
      <w:bookmarkStart w:id="60" w:name="_Toc122614934"/>
      <w:r w:rsidRPr="00C9737A">
        <w:rPr>
          <w:rStyle w:val="CharSectno"/>
        </w:rPr>
        <w:t>41</w:t>
      </w:r>
      <w:r w:rsidR="00615379" w:rsidRPr="00284B69">
        <w:t xml:space="preserve">  Due date</w:t>
      </w:r>
      <w:r w:rsidR="00DE7745" w:rsidRPr="00284B69">
        <w:t xml:space="preserve"> and decision date</w:t>
      </w:r>
      <w:r w:rsidR="00615379" w:rsidRPr="00284B69">
        <w:t xml:space="preserve"> for applications</w:t>
      </w:r>
      <w:bookmarkEnd w:id="60"/>
    </w:p>
    <w:p w:rsidR="00615379" w:rsidRPr="00284B69" w:rsidRDefault="00615379" w:rsidP="00615379">
      <w:pPr>
        <w:pStyle w:val="subsection"/>
      </w:pPr>
      <w:r w:rsidRPr="00284B69">
        <w:tab/>
      </w:r>
      <w:r w:rsidR="00DE7745" w:rsidRPr="00284B69">
        <w:t>(1)</w:t>
      </w:r>
      <w:r w:rsidRPr="00284B69">
        <w:tab/>
        <w:t xml:space="preserve">The </w:t>
      </w:r>
      <w:r w:rsidRPr="00284B69">
        <w:rPr>
          <w:b/>
          <w:i/>
        </w:rPr>
        <w:t>due date</w:t>
      </w:r>
      <w:r w:rsidRPr="00284B69">
        <w:t xml:space="preserve"> for an application specified in column 1 of an item of the following table is the day specified in column 2 of that item.</w:t>
      </w:r>
    </w:p>
    <w:p w:rsidR="00AD2EA2" w:rsidRPr="00284B69" w:rsidRDefault="00DE7745" w:rsidP="00DE7745">
      <w:pPr>
        <w:pStyle w:val="subsection"/>
      </w:pPr>
      <w:r w:rsidRPr="00284B69">
        <w:tab/>
        <w:t>(2)</w:t>
      </w:r>
      <w:r w:rsidRPr="00284B69">
        <w:tab/>
        <w:t xml:space="preserve">The </w:t>
      </w:r>
      <w:r w:rsidRPr="00284B69">
        <w:rPr>
          <w:b/>
          <w:i/>
        </w:rPr>
        <w:t>decision date</w:t>
      </w:r>
      <w:r w:rsidRPr="00284B69">
        <w:t xml:space="preserve"> for an application specified in column 1 of an item of the following table is the day specified in column 3 of that item.</w:t>
      </w:r>
    </w:p>
    <w:p w:rsidR="00AD2EA2" w:rsidRPr="00284B69" w:rsidRDefault="00AD2EA2" w:rsidP="00AD2E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AD2EA2" w:rsidRPr="00284B69" w:rsidTr="00AD2EA2">
        <w:trPr>
          <w:tblHeader/>
        </w:trPr>
        <w:tc>
          <w:tcPr>
            <w:tcW w:w="8313" w:type="dxa"/>
            <w:gridSpan w:val="4"/>
            <w:tcBorders>
              <w:top w:val="single" w:sz="12" w:space="0" w:color="auto"/>
              <w:bottom w:val="single" w:sz="6" w:space="0" w:color="auto"/>
            </w:tcBorders>
            <w:shd w:val="clear" w:color="auto" w:fill="auto"/>
          </w:tcPr>
          <w:p w:rsidR="00AD2EA2" w:rsidRPr="00284B69" w:rsidRDefault="00AD2EA2" w:rsidP="00AD2EA2">
            <w:pPr>
              <w:pStyle w:val="TableHeading"/>
            </w:pPr>
            <w:r w:rsidRPr="00284B69">
              <w:t>Due date and decision date for applications</w:t>
            </w:r>
          </w:p>
        </w:tc>
      </w:tr>
      <w:tr w:rsidR="00AD2EA2" w:rsidRPr="00284B69" w:rsidTr="00AD2EA2">
        <w:trPr>
          <w:tblHeader/>
        </w:trPr>
        <w:tc>
          <w:tcPr>
            <w:tcW w:w="714" w:type="dxa"/>
            <w:tcBorders>
              <w:top w:val="single" w:sz="6" w:space="0" w:color="auto"/>
              <w:bottom w:val="single" w:sz="12" w:space="0" w:color="auto"/>
            </w:tcBorders>
            <w:shd w:val="clear" w:color="auto" w:fill="auto"/>
          </w:tcPr>
          <w:p w:rsidR="00AD2EA2" w:rsidRPr="00284B69" w:rsidRDefault="00AD2EA2" w:rsidP="00AD2EA2">
            <w:pPr>
              <w:pStyle w:val="TableHeading"/>
            </w:pPr>
          </w:p>
          <w:p w:rsidR="00AD2EA2" w:rsidRPr="00284B69" w:rsidRDefault="00AD2EA2" w:rsidP="00AD2EA2">
            <w:pPr>
              <w:pStyle w:val="TableHeading"/>
            </w:pPr>
            <w:r w:rsidRPr="00284B69">
              <w:t>Item</w:t>
            </w:r>
          </w:p>
        </w:tc>
        <w:tc>
          <w:tcPr>
            <w:tcW w:w="2533" w:type="dxa"/>
            <w:tcBorders>
              <w:top w:val="single" w:sz="6" w:space="0" w:color="auto"/>
              <w:bottom w:val="single" w:sz="12" w:space="0" w:color="auto"/>
            </w:tcBorders>
            <w:shd w:val="clear" w:color="auto" w:fill="auto"/>
          </w:tcPr>
          <w:p w:rsidR="00AD2EA2" w:rsidRPr="00284B69" w:rsidRDefault="00AD2EA2" w:rsidP="00AD2EA2">
            <w:pPr>
              <w:pStyle w:val="TableHeading"/>
            </w:pPr>
            <w:r w:rsidRPr="00284B69">
              <w:t>Column 1</w:t>
            </w:r>
          </w:p>
          <w:p w:rsidR="00AD2EA2" w:rsidRPr="00284B69" w:rsidRDefault="00AD2EA2" w:rsidP="00AD2EA2">
            <w:pPr>
              <w:pStyle w:val="Tabletext"/>
              <w:rPr>
                <w:b/>
              </w:rPr>
            </w:pPr>
            <w:r w:rsidRPr="00284B69">
              <w:rPr>
                <w:b/>
              </w:rPr>
              <w:t>Application</w:t>
            </w:r>
          </w:p>
        </w:tc>
        <w:tc>
          <w:tcPr>
            <w:tcW w:w="2533" w:type="dxa"/>
            <w:tcBorders>
              <w:top w:val="single" w:sz="6" w:space="0" w:color="auto"/>
              <w:bottom w:val="single" w:sz="12" w:space="0" w:color="auto"/>
            </w:tcBorders>
            <w:shd w:val="clear" w:color="auto" w:fill="auto"/>
          </w:tcPr>
          <w:p w:rsidR="00AD2EA2" w:rsidRPr="00284B69" w:rsidRDefault="00AD2EA2" w:rsidP="00AD2EA2">
            <w:pPr>
              <w:pStyle w:val="TableHeading"/>
            </w:pPr>
            <w:r w:rsidRPr="00284B69">
              <w:t>Column 2</w:t>
            </w:r>
          </w:p>
          <w:p w:rsidR="00AD2EA2" w:rsidRPr="00284B69" w:rsidRDefault="00AD2EA2" w:rsidP="00AD2EA2">
            <w:pPr>
              <w:pStyle w:val="Tabletext"/>
              <w:rPr>
                <w:b/>
              </w:rPr>
            </w:pPr>
            <w:r w:rsidRPr="00284B69">
              <w:rPr>
                <w:b/>
              </w:rPr>
              <w:t>Due date</w:t>
            </w:r>
          </w:p>
        </w:tc>
        <w:tc>
          <w:tcPr>
            <w:tcW w:w="2533" w:type="dxa"/>
            <w:tcBorders>
              <w:top w:val="single" w:sz="6" w:space="0" w:color="auto"/>
              <w:bottom w:val="single" w:sz="12" w:space="0" w:color="auto"/>
            </w:tcBorders>
            <w:shd w:val="clear" w:color="auto" w:fill="auto"/>
          </w:tcPr>
          <w:p w:rsidR="00AD2EA2" w:rsidRPr="00284B69" w:rsidRDefault="00AD2EA2" w:rsidP="00AD2EA2">
            <w:pPr>
              <w:pStyle w:val="TableHeading"/>
            </w:pPr>
            <w:r w:rsidRPr="00284B69">
              <w:t>Column 3</w:t>
            </w:r>
          </w:p>
          <w:p w:rsidR="00AD2EA2" w:rsidRPr="00284B69" w:rsidRDefault="00AD2EA2" w:rsidP="00AD2EA2">
            <w:pPr>
              <w:pStyle w:val="Tabletext"/>
              <w:rPr>
                <w:b/>
              </w:rPr>
            </w:pPr>
            <w:r w:rsidRPr="00284B69">
              <w:rPr>
                <w:b/>
              </w:rPr>
              <w:t>Decision date</w:t>
            </w:r>
          </w:p>
        </w:tc>
      </w:tr>
      <w:tr w:rsidR="00AD2EA2" w:rsidRPr="00284B69" w:rsidTr="00AD2EA2">
        <w:tc>
          <w:tcPr>
            <w:tcW w:w="714" w:type="dxa"/>
            <w:tcBorders>
              <w:top w:val="single" w:sz="12" w:space="0" w:color="auto"/>
            </w:tcBorders>
            <w:shd w:val="clear" w:color="auto" w:fill="auto"/>
          </w:tcPr>
          <w:p w:rsidR="00AD2EA2" w:rsidRPr="00284B69" w:rsidRDefault="00AD2EA2" w:rsidP="00AD2EA2">
            <w:pPr>
              <w:pStyle w:val="Tabletext"/>
            </w:pPr>
            <w:r w:rsidRPr="00284B69">
              <w:t>1</w:t>
            </w:r>
          </w:p>
        </w:tc>
        <w:tc>
          <w:tcPr>
            <w:tcW w:w="2533" w:type="dxa"/>
            <w:tcBorders>
              <w:top w:val="single" w:sz="12" w:space="0" w:color="auto"/>
            </w:tcBorders>
            <w:shd w:val="clear" w:color="auto" w:fill="auto"/>
          </w:tcPr>
          <w:p w:rsidR="00AD2EA2" w:rsidRPr="00284B69" w:rsidRDefault="00AD2EA2" w:rsidP="00AD2EA2">
            <w:pPr>
              <w:pStyle w:val="Tabletext"/>
            </w:pPr>
            <w:r w:rsidRPr="00284B69">
              <w:t xml:space="preserve">Application under section </w:t>
            </w:r>
            <w:r w:rsidR="00E327AA" w:rsidRPr="00284B69">
              <w:t>13</w:t>
            </w:r>
            <w:r w:rsidRPr="00284B69">
              <w:t xml:space="preserve"> for an emissions intensity determination that specifies the financial year beginning on </w:t>
            </w:r>
            <w:r w:rsidR="007E1D99" w:rsidRPr="00284B69">
              <w:t>1 July</w:t>
            </w:r>
            <w:r w:rsidRPr="00284B69">
              <w:t xml:space="preserve"> 2023 as the first financial year to which the determination would apply</w:t>
            </w:r>
          </w:p>
        </w:tc>
        <w:tc>
          <w:tcPr>
            <w:tcW w:w="2533" w:type="dxa"/>
            <w:tcBorders>
              <w:top w:val="single" w:sz="12" w:space="0" w:color="auto"/>
            </w:tcBorders>
            <w:shd w:val="clear" w:color="auto" w:fill="auto"/>
          </w:tcPr>
          <w:p w:rsidR="00AD2EA2" w:rsidRPr="00284B69" w:rsidRDefault="00AD2EA2" w:rsidP="00AD2EA2">
            <w:pPr>
              <w:pStyle w:val="Tabletext"/>
            </w:pPr>
            <w:r w:rsidRPr="00284B69">
              <w:t>30 April 2024</w:t>
            </w:r>
          </w:p>
        </w:tc>
        <w:tc>
          <w:tcPr>
            <w:tcW w:w="2533" w:type="dxa"/>
            <w:tcBorders>
              <w:top w:val="single" w:sz="12" w:space="0" w:color="auto"/>
            </w:tcBorders>
            <w:shd w:val="clear" w:color="auto" w:fill="auto"/>
          </w:tcPr>
          <w:p w:rsidR="00AD2EA2" w:rsidRPr="00284B69" w:rsidRDefault="00AD2EA2" w:rsidP="00AD2EA2">
            <w:pPr>
              <w:pStyle w:val="Tabletext"/>
            </w:pPr>
            <w:r w:rsidRPr="00284B69">
              <w:t>The later of:</w:t>
            </w:r>
          </w:p>
          <w:p w:rsidR="00AD2EA2" w:rsidRPr="00284B69" w:rsidRDefault="00AD2EA2" w:rsidP="00AD2EA2">
            <w:pPr>
              <w:pStyle w:val="Tablea"/>
            </w:pPr>
            <w:r w:rsidRPr="00284B69">
              <w:t xml:space="preserve">(a) </w:t>
            </w:r>
            <w:r w:rsidR="007E1D99" w:rsidRPr="00284B69">
              <w:t>31 January</w:t>
            </w:r>
            <w:r w:rsidRPr="00284B69">
              <w:t xml:space="preserve"> 2025; and</w:t>
            </w:r>
          </w:p>
          <w:p w:rsidR="00AD2EA2" w:rsidRPr="00284B69" w:rsidRDefault="00AD2EA2" w:rsidP="00AD2EA2">
            <w:pPr>
              <w:pStyle w:val="Tablea"/>
            </w:pPr>
            <w:r w:rsidRPr="00284B69">
              <w:t xml:space="preserve">(b) the day that is 60 days after the end of a period specified in any notice under subsection </w:t>
            </w:r>
            <w:r w:rsidR="00E327AA" w:rsidRPr="00284B69">
              <w:t>17</w:t>
            </w:r>
            <w:r w:rsidRPr="00284B69">
              <w:t>(3) in relation to the application</w:t>
            </w:r>
          </w:p>
        </w:tc>
      </w:tr>
      <w:tr w:rsidR="00AD2EA2" w:rsidRPr="00284B69" w:rsidTr="00AD2EA2">
        <w:tc>
          <w:tcPr>
            <w:tcW w:w="714" w:type="dxa"/>
            <w:shd w:val="clear" w:color="auto" w:fill="auto"/>
          </w:tcPr>
          <w:p w:rsidR="00AD2EA2" w:rsidRPr="00284B69" w:rsidRDefault="00AD2EA2" w:rsidP="00AD2EA2">
            <w:pPr>
              <w:pStyle w:val="Tabletext"/>
            </w:pPr>
            <w:r w:rsidRPr="00284B69">
              <w:t>2</w:t>
            </w:r>
          </w:p>
        </w:tc>
        <w:tc>
          <w:tcPr>
            <w:tcW w:w="2533" w:type="dxa"/>
            <w:shd w:val="clear" w:color="auto" w:fill="auto"/>
          </w:tcPr>
          <w:p w:rsidR="00AD2EA2" w:rsidRPr="00284B69" w:rsidRDefault="00AD2EA2" w:rsidP="00AD2EA2">
            <w:pPr>
              <w:pStyle w:val="Tabletext"/>
            </w:pPr>
            <w:r w:rsidRPr="00284B69">
              <w:t xml:space="preserve">Application under section </w:t>
            </w:r>
            <w:r w:rsidR="00E327AA" w:rsidRPr="00284B69">
              <w:t>13</w:t>
            </w:r>
            <w:r w:rsidRPr="00284B69">
              <w:t xml:space="preserve"> for an emissions intensity determination that specifies a financial year beginning on </w:t>
            </w:r>
            <w:r w:rsidR="007E1D99" w:rsidRPr="00284B69">
              <w:t>1 July</w:t>
            </w:r>
            <w:r w:rsidRPr="00284B69">
              <w:t xml:space="preserve"> 2024 or a later </w:t>
            </w:r>
            <w:r w:rsidR="007E1D99" w:rsidRPr="00284B69">
              <w:t>1 July</w:t>
            </w:r>
            <w:r w:rsidRPr="00284B69">
              <w:t xml:space="preserve"> as the first financial year to which the determination would apply</w:t>
            </w:r>
          </w:p>
        </w:tc>
        <w:tc>
          <w:tcPr>
            <w:tcW w:w="2533" w:type="dxa"/>
            <w:shd w:val="clear" w:color="auto" w:fill="auto"/>
          </w:tcPr>
          <w:p w:rsidR="00AD2EA2" w:rsidRPr="00284B69" w:rsidRDefault="00AD2EA2" w:rsidP="00AD2EA2">
            <w:pPr>
              <w:pStyle w:val="Tabletext"/>
            </w:pPr>
            <w:r w:rsidRPr="00284B69">
              <w:t xml:space="preserve">The first </w:t>
            </w:r>
            <w:r w:rsidR="007E1D99" w:rsidRPr="00284B69">
              <w:t>31 October</w:t>
            </w:r>
            <w:r w:rsidRPr="00284B69">
              <w:t xml:space="preserve"> after the </w:t>
            </w:r>
            <w:r w:rsidR="0055782D" w:rsidRPr="00284B69">
              <w:t>end</w:t>
            </w:r>
            <w:r w:rsidRPr="00284B69">
              <w:t xml:space="preserve"> of the financial year</w:t>
            </w:r>
          </w:p>
        </w:tc>
        <w:tc>
          <w:tcPr>
            <w:tcW w:w="2533" w:type="dxa"/>
            <w:shd w:val="clear" w:color="auto" w:fill="auto"/>
          </w:tcPr>
          <w:p w:rsidR="00AD2EA2" w:rsidRPr="00284B69" w:rsidRDefault="00AD2EA2" w:rsidP="00AD2EA2">
            <w:pPr>
              <w:pStyle w:val="Tabletext"/>
            </w:pPr>
            <w:r w:rsidRPr="00284B69">
              <w:t>The later of:</w:t>
            </w:r>
          </w:p>
          <w:p w:rsidR="00AD2EA2" w:rsidRPr="00284B69" w:rsidRDefault="00AD2EA2" w:rsidP="00AD2EA2">
            <w:pPr>
              <w:pStyle w:val="Tablea"/>
            </w:pPr>
            <w:r w:rsidRPr="00284B69">
              <w:t xml:space="preserve">(a) the first </w:t>
            </w:r>
            <w:r w:rsidR="007E1D99" w:rsidRPr="00284B69">
              <w:t>31 January</w:t>
            </w:r>
            <w:r w:rsidRPr="00284B69">
              <w:t xml:space="preserve"> after the end of the financial year; and</w:t>
            </w:r>
          </w:p>
          <w:p w:rsidR="00AD2EA2" w:rsidRPr="00284B69" w:rsidRDefault="00AD2EA2" w:rsidP="00AD2EA2">
            <w:pPr>
              <w:pStyle w:val="Tablea"/>
            </w:pPr>
            <w:r w:rsidRPr="00284B69">
              <w:t xml:space="preserve">(b) the day that is 60 days after the end of a period specified in any notice under subsection </w:t>
            </w:r>
            <w:r w:rsidR="00E327AA" w:rsidRPr="00284B69">
              <w:t>17</w:t>
            </w:r>
            <w:r w:rsidRPr="00284B69">
              <w:t>(3) in relation to the application</w:t>
            </w:r>
          </w:p>
        </w:tc>
      </w:tr>
      <w:tr w:rsidR="00AD2EA2" w:rsidRPr="00284B69" w:rsidTr="00AD2EA2">
        <w:tc>
          <w:tcPr>
            <w:tcW w:w="714" w:type="dxa"/>
            <w:tcBorders>
              <w:bottom w:val="single" w:sz="2" w:space="0" w:color="auto"/>
            </w:tcBorders>
            <w:shd w:val="clear" w:color="auto" w:fill="auto"/>
          </w:tcPr>
          <w:p w:rsidR="00AD2EA2" w:rsidRPr="00284B69" w:rsidRDefault="00AD2EA2" w:rsidP="00AD2EA2">
            <w:pPr>
              <w:pStyle w:val="Tabletext"/>
            </w:pPr>
            <w:r w:rsidRPr="00284B69">
              <w:t>3</w:t>
            </w:r>
          </w:p>
        </w:tc>
        <w:tc>
          <w:tcPr>
            <w:tcW w:w="2533" w:type="dxa"/>
            <w:tcBorders>
              <w:bottom w:val="single" w:sz="2" w:space="0" w:color="auto"/>
            </w:tcBorders>
            <w:shd w:val="clear" w:color="auto" w:fill="auto"/>
          </w:tcPr>
          <w:p w:rsidR="00AD2EA2" w:rsidRPr="00284B69" w:rsidRDefault="00AD2EA2" w:rsidP="00AD2EA2">
            <w:pPr>
              <w:pStyle w:val="Tabletext"/>
            </w:pPr>
            <w:r w:rsidRPr="00284B69">
              <w:t xml:space="preserve">Application under section </w:t>
            </w:r>
            <w:r w:rsidR="00E327AA" w:rsidRPr="00284B69">
              <w:t>35</w:t>
            </w:r>
            <w:r w:rsidRPr="00284B69">
              <w:t xml:space="preserve"> for a determination that a facility is a trade</w:t>
            </w:r>
            <w:r w:rsidR="00284B69">
              <w:noBreakHyphen/>
            </w:r>
            <w:r w:rsidRPr="00284B69">
              <w:t>exposed baseline</w:t>
            </w:r>
            <w:r w:rsidR="00284B69">
              <w:noBreakHyphen/>
            </w:r>
            <w:r w:rsidRPr="00284B69">
              <w:t xml:space="preserve">adjusted facility in a particular financial year (the </w:t>
            </w:r>
            <w:r w:rsidRPr="00284B69">
              <w:rPr>
                <w:b/>
                <w:i/>
              </w:rPr>
              <w:t>first financial year</w:t>
            </w:r>
            <w:r w:rsidRPr="00284B69">
              <w:t>) and the next 2 financial years</w:t>
            </w:r>
          </w:p>
        </w:tc>
        <w:tc>
          <w:tcPr>
            <w:tcW w:w="2533" w:type="dxa"/>
            <w:tcBorders>
              <w:bottom w:val="single" w:sz="2" w:space="0" w:color="auto"/>
            </w:tcBorders>
            <w:shd w:val="clear" w:color="auto" w:fill="auto"/>
          </w:tcPr>
          <w:p w:rsidR="00AD2EA2" w:rsidRPr="00284B69" w:rsidRDefault="00AD2EA2" w:rsidP="00AD2EA2">
            <w:pPr>
              <w:pStyle w:val="Tabletext"/>
            </w:pPr>
            <w:r w:rsidRPr="00284B69">
              <w:t xml:space="preserve">The first </w:t>
            </w:r>
            <w:r w:rsidR="007E1D99" w:rsidRPr="00284B69">
              <w:t>31 October</w:t>
            </w:r>
            <w:r w:rsidRPr="00284B69">
              <w:t xml:space="preserve"> after the end of the first financial year</w:t>
            </w:r>
          </w:p>
        </w:tc>
        <w:tc>
          <w:tcPr>
            <w:tcW w:w="2533" w:type="dxa"/>
            <w:tcBorders>
              <w:bottom w:val="single" w:sz="2" w:space="0" w:color="auto"/>
            </w:tcBorders>
            <w:shd w:val="clear" w:color="auto" w:fill="auto"/>
          </w:tcPr>
          <w:p w:rsidR="00AD2EA2" w:rsidRPr="00284B69" w:rsidRDefault="00AD2EA2" w:rsidP="00AD2EA2">
            <w:pPr>
              <w:pStyle w:val="Tabletext"/>
            </w:pPr>
            <w:r w:rsidRPr="00284B69">
              <w:t>The later of:</w:t>
            </w:r>
          </w:p>
          <w:p w:rsidR="00AD2EA2" w:rsidRPr="00284B69" w:rsidRDefault="00AD2EA2" w:rsidP="00AD2EA2">
            <w:pPr>
              <w:pStyle w:val="Tablea"/>
            </w:pPr>
            <w:r w:rsidRPr="00284B69">
              <w:t xml:space="preserve">(a) the first </w:t>
            </w:r>
            <w:r w:rsidR="007E1D99" w:rsidRPr="00284B69">
              <w:t>31 January</w:t>
            </w:r>
            <w:r w:rsidRPr="00284B69">
              <w:t xml:space="preserve"> after the end of the first financial year; and</w:t>
            </w:r>
          </w:p>
          <w:p w:rsidR="00AD2EA2" w:rsidRPr="00284B69" w:rsidRDefault="00AD2EA2" w:rsidP="00AD2EA2">
            <w:pPr>
              <w:pStyle w:val="Tablea"/>
            </w:pPr>
            <w:r w:rsidRPr="00284B69">
              <w:t xml:space="preserve">(b) the day that is 60 days after the end of a period specified in any notice under subsection </w:t>
            </w:r>
            <w:r w:rsidR="00E327AA" w:rsidRPr="00284B69">
              <w:t>34</w:t>
            </w:r>
            <w:r w:rsidRPr="00284B69">
              <w:t>(3) in relation to the application</w:t>
            </w:r>
          </w:p>
        </w:tc>
      </w:tr>
      <w:tr w:rsidR="00AD2EA2" w:rsidRPr="00284B69" w:rsidTr="00AD2EA2">
        <w:tc>
          <w:tcPr>
            <w:tcW w:w="714" w:type="dxa"/>
            <w:tcBorders>
              <w:top w:val="single" w:sz="2" w:space="0" w:color="auto"/>
              <w:bottom w:val="single" w:sz="12" w:space="0" w:color="auto"/>
            </w:tcBorders>
            <w:shd w:val="clear" w:color="auto" w:fill="auto"/>
          </w:tcPr>
          <w:p w:rsidR="00AD2EA2" w:rsidRPr="00284B69" w:rsidRDefault="00AD2EA2" w:rsidP="00AD2EA2">
            <w:pPr>
              <w:pStyle w:val="Tabletext"/>
            </w:pPr>
            <w:r w:rsidRPr="00284B69">
              <w:t>4</w:t>
            </w:r>
          </w:p>
        </w:tc>
        <w:tc>
          <w:tcPr>
            <w:tcW w:w="2533" w:type="dxa"/>
            <w:tcBorders>
              <w:top w:val="single" w:sz="2" w:space="0" w:color="auto"/>
              <w:bottom w:val="single" w:sz="12" w:space="0" w:color="auto"/>
            </w:tcBorders>
            <w:shd w:val="clear" w:color="auto" w:fill="auto"/>
          </w:tcPr>
          <w:p w:rsidR="00AD2EA2" w:rsidRPr="00284B69" w:rsidRDefault="00AD2EA2" w:rsidP="00AD2EA2">
            <w:pPr>
              <w:pStyle w:val="Tabletext"/>
            </w:pPr>
            <w:r w:rsidRPr="00284B69">
              <w:t xml:space="preserve">Application under section </w:t>
            </w:r>
            <w:r w:rsidR="00E327AA" w:rsidRPr="00284B69">
              <w:t>38</w:t>
            </w:r>
            <w:r w:rsidRPr="00284B69">
              <w:t xml:space="preserve"> for a borrowing adjustment determination for a facility for a financial year</w:t>
            </w:r>
          </w:p>
        </w:tc>
        <w:tc>
          <w:tcPr>
            <w:tcW w:w="2533" w:type="dxa"/>
            <w:tcBorders>
              <w:top w:val="single" w:sz="2" w:space="0" w:color="auto"/>
              <w:bottom w:val="single" w:sz="12" w:space="0" w:color="auto"/>
            </w:tcBorders>
            <w:shd w:val="clear" w:color="auto" w:fill="auto"/>
          </w:tcPr>
          <w:p w:rsidR="00AD2EA2" w:rsidRPr="00284B69" w:rsidRDefault="00AD2EA2" w:rsidP="00AD2EA2">
            <w:pPr>
              <w:pStyle w:val="Tabletext"/>
            </w:pPr>
            <w:r w:rsidRPr="00284B69">
              <w:t xml:space="preserve">The first </w:t>
            </w:r>
            <w:r w:rsidR="00FB22C2" w:rsidRPr="00284B69">
              <w:t>28 February</w:t>
            </w:r>
            <w:r w:rsidRPr="00284B69">
              <w:t xml:space="preserve"> after the end of the financial year</w:t>
            </w:r>
          </w:p>
        </w:tc>
        <w:tc>
          <w:tcPr>
            <w:tcW w:w="2533" w:type="dxa"/>
            <w:tcBorders>
              <w:top w:val="single" w:sz="2" w:space="0" w:color="auto"/>
              <w:bottom w:val="single" w:sz="12" w:space="0" w:color="auto"/>
            </w:tcBorders>
            <w:shd w:val="clear" w:color="auto" w:fill="auto"/>
          </w:tcPr>
          <w:p w:rsidR="00AD2EA2" w:rsidRPr="00284B69" w:rsidRDefault="00AD2EA2" w:rsidP="00AD2EA2">
            <w:pPr>
              <w:pStyle w:val="Tabletext"/>
            </w:pPr>
            <w:r w:rsidRPr="00284B69">
              <w:t xml:space="preserve">The </w:t>
            </w:r>
            <w:r w:rsidR="00342658" w:rsidRPr="00284B69">
              <w:t>earlier</w:t>
            </w:r>
            <w:r w:rsidRPr="00284B69">
              <w:t xml:space="preserve"> of:</w:t>
            </w:r>
          </w:p>
          <w:p w:rsidR="00AD2EA2" w:rsidRPr="00284B69" w:rsidRDefault="00AD2EA2" w:rsidP="00AD2EA2">
            <w:pPr>
              <w:pStyle w:val="Tablea"/>
            </w:pPr>
            <w:r w:rsidRPr="00284B69">
              <w:t xml:space="preserve">(a) the first </w:t>
            </w:r>
            <w:r w:rsidR="007E1D99" w:rsidRPr="00284B69">
              <w:t>31 March</w:t>
            </w:r>
            <w:r w:rsidRPr="00284B69">
              <w:t xml:space="preserve"> after the end of the financial year; and</w:t>
            </w:r>
          </w:p>
          <w:p w:rsidR="00AD2EA2" w:rsidRPr="00284B69" w:rsidRDefault="00AD2EA2" w:rsidP="00AD2EA2">
            <w:pPr>
              <w:pStyle w:val="Tablea"/>
            </w:pPr>
            <w:r w:rsidRPr="00284B69">
              <w:t xml:space="preserve">(b) the day that is 60 days after the end of a period specified in any notice under subsection </w:t>
            </w:r>
            <w:r w:rsidR="00E327AA" w:rsidRPr="00284B69">
              <w:t>39</w:t>
            </w:r>
            <w:r w:rsidRPr="00284B69">
              <w:t>(3) in relation to the application</w:t>
            </w:r>
          </w:p>
        </w:tc>
      </w:tr>
    </w:tbl>
    <w:p w:rsidR="00AD2EA2" w:rsidRPr="00284B69" w:rsidRDefault="00AD2EA2" w:rsidP="00AD2EA2">
      <w:pPr>
        <w:pStyle w:val="Tabletext"/>
      </w:pPr>
    </w:p>
    <w:p w:rsidR="00F10CB3" w:rsidRPr="00284B69" w:rsidRDefault="007E1D99" w:rsidP="008D30C5">
      <w:pPr>
        <w:pStyle w:val="ActHead2"/>
      </w:pPr>
      <w:bookmarkStart w:id="61" w:name="_Toc122614935"/>
      <w:bookmarkEnd w:id="8"/>
      <w:r w:rsidRPr="00C9737A">
        <w:rPr>
          <w:rStyle w:val="CharPartNo"/>
        </w:rPr>
        <w:t>Part 3</w:t>
      </w:r>
      <w:r w:rsidR="008D30C5" w:rsidRPr="00C9737A">
        <w:rPr>
          <w:rStyle w:val="CharPartNo"/>
        </w:rPr>
        <w:t>A</w:t>
      </w:r>
      <w:r w:rsidR="008D30C5" w:rsidRPr="00284B69">
        <w:t>—</w:t>
      </w:r>
      <w:r w:rsidR="008D30C5" w:rsidRPr="00C9737A">
        <w:rPr>
          <w:rStyle w:val="CharPartText"/>
        </w:rPr>
        <w:t>Safeguard mechanism credit units</w:t>
      </w:r>
      <w:bookmarkEnd w:id="61"/>
    </w:p>
    <w:p w:rsidR="008D30C5" w:rsidRPr="00C9737A" w:rsidRDefault="008D30C5" w:rsidP="008D30C5">
      <w:pPr>
        <w:pStyle w:val="Header"/>
      </w:pPr>
      <w:r w:rsidRPr="00C9737A">
        <w:rPr>
          <w:rStyle w:val="CharDivNo"/>
        </w:rPr>
        <w:t xml:space="preserve"> </w:t>
      </w:r>
      <w:r w:rsidRPr="00C9737A">
        <w:rPr>
          <w:rStyle w:val="CharDivText"/>
        </w:rPr>
        <w:t xml:space="preserve"> </w:t>
      </w:r>
    </w:p>
    <w:p w:rsidR="008D30C5" w:rsidRPr="00284B69" w:rsidRDefault="00E327AA" w:rsidP="008D30C5">
      <w:pPr>
        <w:pStyle w:val="ActHead5"/>
      </w:pPr>
      <w:bookmarkStart w:id="62" w:name="_Toc122614936"/>
      <w:r w:rsidRPr="00C9737A">
        <w:rPr>
          <w:rStyle w:val="CharSectno"/>
        </w:rPr>
        <w:t>42</w:t>
      </w:r>
      <w:r w:rsidR="008D30C5" w:rsidRPr="00284B69">
        <w:t xml:space="preserve">  </w:t>
      </w:r>
      <w:r w:rsidR="00234D54" w:rsidRPr="00284B69">
        <w:t>I</w:t>
      </w:r>
      <w:r w:rsidR="008D30C5" w:rsidRPr="00284B69">
        <w:t>ssuing safeguard mechanism credit units</w:t>
      </w:r>
      <w:bookmarkEnd w:id="62"/>
    </w:p>
    <w:p w:rsidR="0066565D" w:rsidRPr="00284B69" w:rsidRDefault="0066565D" w:rsidP="0066565D">
      <w:pPr>
        <w:pStyle w:val="SubsectionHead"/>
      </w:pPr>
      <w:r w:rsidRPr="00284B69">
        <w:t>Application</w:t>
      </w:r>
      <w:r w:rsidR="00B4793F" w:rsidRPr="00284B69">
        <w:t xml:space="preserve"> for safeguard mechanism credit units</w:t>
      </w:r>
    </w:p>
    <w:p w:rsidR="008D30C5" w:rsidRPr="00284B69" w:rsidRDefault="008D30C5" w:rsidP="008D30C5">
      <w:pPr>
        <w:pStyle w:val="subsection"/>
      </w:pPr>
      <w:r w:rsidRPr="00284B69">
        <w:tab/>
        <w:t>(1)</w:t>
      </w:r>
      <w:r w:rsidRPr="00284B69">
        <w:tab/>
      </w:r>
      <w:r w:rsidR="00093694" w:rsidRPr="00284B69">
        <w:t xml:space="preserve">For the purposes of </w:t>
      </w:r>
      <w:r w:rsidR="007E1D99" w:rsidRPr="00284B69">
        <w:t>subsection 2</w:t>
      </w:r>
      <w:r w:rsidR="00093694" w:rsidRPr="00284B69">
        <w:t>2XNA(2) of the Act, t</w:t>
      </w:r>
      <w:r w:rsidRPr="00284B69">
        <w:t>he responsible emitter for a facility may apply to the Regulator to issue safeguard mechanism credit units to the responsible emitter in relation to the facility for a financial year</w:t>
      </w:r>
      <w:r w:rsidR="00E744B9" w:rsidRPr="00284B69">
        <w:t xml:space="preserve"> beginning after </w:t>
      </w:r>
      <w:r w:rsidR="007125D6" w:rsidRPr="00284B69">
        <w:t>30 June</w:t>
      </w:r>
      <w:r w:rsidR="00E744B9" w:rsidRPr="00284B69">
        <w:t xml:space="preserve"> 2023</w:t>
      </w:r>
      <w:r w:rsidRPr="00284B69">
        <w:t>.</w:t>
      </w:r>
    </w:p>
    <w:p w:rsidR="008D30C5" w:rsidRPr="00284B69" w:rsidRDefault="008D30C5" w:rsidP="008D30C5">
      <w:pPr>
        <w:pStyle w:val="subsection"/>
      </w:pPr>
      <w:r w:rsidRPr="00284B69">
        <w:tab/>
        <w:t>(2)</w:t>
      </w:r>
      <w:r w:rsidRPr="00284B69">
        <w:tab/>
        <w:t>The application must be in writing and must:</w:t>
      </w:r>
    </w:p>
    <w:p w:rsidR="001714E0" w:rsidRPr="00284B69" w:rsidRDefault="001714E0" w:rsidP="001714E0">
      <w:pPr>
        <w:pStyle w:val="paragraph"/>
      </w:pPr>
      <w:r w:rsidRPr="00284B69">
        <w:tab/>
        <w:t>(a)</w:t>
      </w:r>
      <w:r w:rsidRPr="00284B69">
        <w:tab/>
        <w:t xml:space="preserve">specify the Registry account kept by the </w:t>
      </w:r>
      <w:r w:rsidR="00404358" w:rsidRPr="00284B69">
        <w:t>responsible emitter</w:t>
      </w:r>
      <w:r w:rsidRPr="00284B69">
        <w:t xml:space="preserve"> in which, if the Regulator </w:t>
      </w:r>
      <w:r w:rsidR="00870301" w:rsidRPr="00284B69">
        <w:t xml:space="preserve">decides to </w:t>
      </w:r>
      <w:r w:rsidRPr="00284B69">
        <w:t xml:space="preserve">issue the </w:t>
      </w:r>
      <w:r w:rsidR="00404358" w:rsidRPr="00284B69">
        <w:t>units</w:t>
      </w:r>
      <w:r w:rsidRPr="00284B69">
        <w:t>, the Regulator must make an entry for the units; and</w:t>
      </w:r>
    </w:p>
    <w:p w:rsidR="001714E0" w:rsidRPr="00284B69" w:rsidRDefault="001714E0" w:rsidP="001714E0">
      <w:pPr>
        <w:pStyle w:val="paragraph"/>
      </w:pPr>
      <w:r w:rsidRPr="00284B69">
        <w:tab/>
        <w:t>(b)</w:t>
      </w:r>
      <w:r w:rsidRPr="00284B69">
        <w:tab/>
        <w:t>include an acknowledgement that the Regulator may require the relinquishment of safeguard mechanism credit units issued on false or misleading information or as a result of fraudulent conduct.</w:t>
      </w:r>
    </w:p>
    <w:p w:rsidR="001714E0" w:rsidRPr="00284B69" w:rsidRDefault="001714E0" w:rsidP="001714E0">
      <w:pPr>
        <w:pStyle w:val="notetext"/>
      </w:pPr>
      <w:r w:rsidRPr="00284B69">
        <w:t>Note:</w:t>
      </w:r>
      <w:r w:rsidRPr="00284B69">
        <w:tab/>
        <w:t xml:space="preserve">For the requirement to relinquish safeguard mechanism credit units in certain circumstances, see </w:t>
      </w:r>
      <w:r w:rsidR="00FB22C2" w:rsidRPr="00284B69">
        <w:t>sections 2</w:t>
      </w:r>
      <w:r w:rsidRPr="00284B69">
        <w:t>2XNE and 22XNF of the Act.</w:t>
      </w:r>
    </w:p>
    <w:p w:rsidR="0066565D" w:rsidRPr="00284B69" w:rsidRDefault="0066565D" w:rsidP="0066565D">
      <w:pPr>
        <w:pStyle w:val="SubsectionHead"/>
      </w:pPr>
      <w:r w:rsidRPr="00284B69">
        <w:t>Issue of safeguard mechanism credit units</w:t>
      </w:r>
    </w:p>
    <w:p w:rsidR="001E403E" w:rsidRPr="00284B69" w:rsidRDefault="008673F9" w:rsidP="0066565D">
      <w:pPr>
        <w:pStyle w:val="subsection"/>
      </w:pPr>
      <w:r w:rsidRPr="00284B69">
        <w:tab/>
        <w:t>(3)</w:t>
      </w:r>
      <w:r w:rsidRPr="00284B69">
        <w:tab/>
      </w:r>
      <w:r w:rsidR="008753CB">
        <w:t>T</w:t>
      </w:r>
      <w:r w:rsidR="005430EB" w:rsidRPr="00284B69">
        <w:t>he Regulator must</w:t>
      </w:r>
      <w:r w:rsidRPr="00284B69">
        <w:t xml:space="preserve"> consider the application</w:t>
      </w:r>
      <w:r w:rsidR="00543C3C" w:rsidRPr="00284B69">
        <w:t xml:space="preserve"> as soon as </w:t>
      </w:r>
      <w:r w:rsidR="000F3506" w:rsidRPr="00284B69">
        <w:t xml:space="preserve">reasonably </w:t>
      </w:r>
      <w:r w:rsidR="00543C3C" w:rsidRPr="00284B69">
        <w:t>practicable</w:t>
      </w:r>
      <w:r w:rsidR="000F3506" w:rsidRPr="00284B69">
        <w:t xml:space="preserve"> after receiving</w:t>
      </w:r>
      <w:r w:rsidR="0038556E" w:rsidRPr="00284B69">
        <w:t xml:space="preserve"> it,</w:t>
      </w:r>
      <w:r w:rsidR="001E403E" w:rsidRPr="00284B69">
        <w:t xml:space="preserve"> and if the Regulator:</w:t>
      </w:r>
    </w:p>
    <w:p w:rsidR="001E403E" w:rsidRPr="00284B69" w:rsidRDefault="001E403E" w:rsidP="001E403E">
      <w:pPr>
        <w:pStyle w:val="paragraph"/>
      </w:pPr>
      <w:r w:rsidRPr="00284B69">
        <w:tab/>
        <w:t>(a)</w:t>
      </w:r>
      <w:r w:rsidRPr="00284B69">
        <w:tab/>
        <w:t xml:space="preserve">is satisfied of the matters specified in </w:t>
      </w:r>
      <w:r w:rsidR="007E1D99" w:rsidRPr="00284B69">
        <w:t>subsection (</w:t>
      </w:r>
      <w:r w:rsidR="008753CB">
        <w:t>5</w:t>
      </w:r>
      <w:r w:rsidRPr="00284B69">
        <w:t>); and</w:t>
      </w:r>
    </w:p>
    <w:p w:rsidR="001E403E" w:rsidRPr="00284B69" w:rsidRDefault="0038556E" w:rsidP="001E403E">
      <w:pPr>
        <w:pStyle w:val="paragraph"/>
      </w:pPr>
      <w:r w:rsidRPr="00284B69">
        <w:tab/>
        <w:t>(b)</w:t>
      </w:r>
      <w:r w:rsidRPr="00284B69">
        <w:tab/>
      </w:r>
      <w:r w:rsidR="001E403E" w:rsidRPr="00284B69">
        <w:t>has no evidence to suggest that</w:t>
      </w:r>
      <w:r w:rsidRPr="00284B69">
        <w:t xml:space="preserve"> the quantity of a production variable for the facility for the financial year, or the covered emissions of greenhouse gases from the operation of the facility in the financial year, have been inaccurately reported to the Regulator;</w:t>
      </w:r>
    </w:p>
    <w:p w:rsidR="005430EB" w:rsidRPr="00284B69" w:rsidRDefault="001E403E" w:rsidP="001E403E">
      <w:pPr>
        <w:pStyle w:val="subsection2"/>
      </w:pPr>
      <w:r w:rsidRPr="00284B69">
        <w:t>the Regulator must</w:t>
      </w:r>
      <w:r w:rsidR="005430EB" w:rsidRPr="00284B69">
        <w:t>:</w:t>
      </w:r>
    </w:p>
    <w:p w:rsidR="005430EB" w:rsidRPr="00284B69" w:rsidRDefault="005430EB" w:rsidP="005430EB">
      <w:pPr>
        <w:pStyle w:val="paragraph"/>
      </w:pPr>
      <w:r w:rsidRPr="00284B69">
        <w:tab/>
        <w:t>(</w:t>
      </w:r>
      <w:r w:rsidR="0038556E" w:rsidRPr="00284B69">
        <w:t>c</w:t>
      </w:r>
      <w:r w:rsidRPr="00284B69">
        <w:t>)</w:t>
      </w:r>
      <w:r w:rsidRPr="00284B69">
        <w:tab/>
        <w:t>determine</w:t>
      </w:r>
      <w:r w:rsidR="00617C55" w:rsidRPr="00284B69">
        <w:t xml:space="preserve">, in accordance with </w:t>
      </w:r>
      <w:r w:rsidR="007E1D99" w:rsidRPr="00284B69">
        <w:t>subsection (</w:t>
      </w:r>
      <w:r w:rsidR="008753CB">
        <w:t>6</w:t>
      </w:r>
      <w:r w:rsidR="00617C55" w:rsidRPr="00284B69">
        <w:t>),</w:t>
      </w:r>
      <w:r w:rsidRPr="00284B69">
        <w:t xml:space="preserve"> the number of units to be issued; and</w:t>
      </w:r>
    </w:p>
    <w:p w:rsidR="001714E0" w:rsidRDefault="005430EB" w:rsidP="005430EB">
      <w:pPr>
        <w:pStyle w:val="paragraph"/>
      </w:pPr>
      <w:r w:rsidRPr="00284B69">
        <w:tab/>
        <w:t>(</w:t>
      </w:r>
      <w:r w:rsidR="0038556E" w:rsidRPr="00284B69">
        <w:t>d</w:t>
      </w:r>
      <w:r w:rsidRPr="00284B69">
        <w:t>)</w:t>
      </w:r>
      <w:r w:rsidRPr="00284B69">
        <w:tab/>
      </w:r>
      <w:r w:rsidR="007F52FE" w:rsidRPr="00284B69">
        <w:t xml:space="preserve">decide to </w:t>
      </w:r>
      <w:r w:rsidR="000F3506" w:rsidRPr="00284B69">
        <w:t>issu</w:t>
      </w:r>
      <w:r w:rsidRPr="00284B69">
        <w:t>e th</w:t>
      </w:r>
      <w:r w:rsidR="00AC03B0" w:rsidRPr="00284B69">
        <w:t>at number of</w:t>
      </w:r>
      <w:r w:rsidRPr="00284B69">
        <w:t xml:space="preserve"> units to the responsible emitter</w:t>
      </w:r>
      <w:r w:rsidR="007F52FE" w:rsidRPr="00284B69">
        <w:t>.</w:t>
      </w:r>
    </w:p>
    <w:p w:rsidR="008753CB" w:rsidRDefault="008753CB" w:rsidP="008753CB">
      <w:pPr>
        <w:pStyle w:val="subsection"/>
      </w:pPr>
      <w:r>
        <w:tab/>
        <w:t>(4)</w:t>
      </w:r>
      <w:r>
        <w:tab/>
        <w:t xml:space="preserve">If the application is made before the first 31 January after the end of the financial year, and the Regulator decides to issue </w:t>
      </w:r>
      <w:r w:rsidRPr="00284B69">
        <w:t xml:space="preserve">safeguard mechanism credit units to the responsible emitter in relation to the facility for </w:t>
      </w:r>
      <w:r>
        <w:t>the</w:t>
      </w:r>
      <w:r w:rsidRPr="00284B69">
        <w:t xml:space="preserve"> financial year</w:t>
      </w:r>
      <w:r>
        <w:t>, the Regulator must issue those credits on a day that is as close to that 31 January as is reasonably practicable.</w:t>
      </w:r>
    </w:p>
    <w:p w:rsidR="003537B7" w:rsidRPr="00284B69" w:rsidRDefault="003537B7" w:rsidP="003537B7">
      <w:pPr>
        <w:pStyle w:val="subsection"/>
      </w:pPr>
      <w:r w:rsidRPr="00284B69">
        <w:tab/>
      </w:r>
      <w:r w:rsidR="008673F9" w:rsidRPr="00284B69">
        <w:t>(</w:t>
      </w:r>
      <w:r w:rsidR="008753CB">
        <w:t>5</w:t>
      </w:r>
      <w:r w:rsidRPr="00284B69">
        <w:t>)</w:t>
      </w:r>
      <w:r w:rsidRPr="00284B69">
        <w:tab/>
        <w:t>The following matters are specified:</w:t>
      </w:r>
    </w:p>
    <w:p w:rsidR="003537B7" w:rsidRPr="00284B69" w:rsidRDefault="00E96B80" w:rsidP="00E96B80">
      <w:pPr>
        <w:pStyle w:val="paragraph"/>
      </w:pPr>
      <w:r w:rsidRPr="00284B69">
        <w:tab/>
        <w:t>(a)</w:t>
      </w:r>
      <w:r w:rsidRPr="00284B69">
        <w:tab/>
        <w:t>the financial year is not included in a declared multi</w:t>
      </w:r>
      <w:r w:rsidR="00284B69">
        <w:noBreakHyphen/>
      </w:r>
      <w:r w:rsidRPr="00284B69">
        <w:t>year period</w:t>
      </w:r>
      <w:r w:rsidR="00CC1D0A" w:rsidRPr="00284B69">
        <w:t xml:space="preserve"> (within the meaning of </w:t>
      </w:r>
      <w:r w:rsidR="00FB22C2" w:rsidRPr="00284B69">
        <w:t>Division 2</w:t>
      </w:r>
      <w:r w:rsidR="00CC1D0A" w:rsidRPr="00284B69">
        <w:t xml:space="preserve"> of </w:t>
      </w:r>
      <w:r w:rsidR="00FB22C2" w:rsidRPr="00284B69">
        <w:t>Part 4</w:t>
      </w:r>
      <w:r w:rsidR="00CC1D0A" w:rsidRPr="00284B69">
        <w:t>)</w:t>
      </w:r>
      <w:r w:rsidRPr="00284B69">
        <w:t xml:space="preserve"> for the facility;</w:t>
      </w:r>
    </w:p>
    <w:p w:rsidR="00E96B80" w:rsidRPr="00284B69" w:rsidRDefault="00E96B80" w:rsidP="00E96B80">
      <w:pPr>
        <w:pStyle w:val="paragraph"/>
      </w:pPr>
      <w:r w:rsidRPr="00284B69">
        <w:tab/>
        <w:t>(b)</w:t>
      </w:r>
      <w:r w:rsidRPr="00284B69">
        <w:tab/>
      </w:r>
      <w:r w:rsidR="00884CD0" w:rsidRPr="00284B69">
        <w:t>no borrowing adjustment determination is in force in relation to the facility for the financial year;</w:t>
      </w:r>
    </w:p>
    <w:p w:rsidR="00884CD0" w:rsidRPr="00284B69" w:rsidRDefault="00884CD0" w:rsidP="00E96B80">
      <w:pPr>
        <w:pStyle w:val="paragraph"/>
      </w:pPr>
      <w:r w:rsidRPr="00284B69">
        <w:tab/>
        <w:t>(c)</w:t>
      </w:r>
      <w:r w:rsidRPr="00284B69">
        <w:tab/>
        <w:t>the baseline emissions number for the facility for the financial year is greater than the sum of:</w:t>
      </w:r>
    </w:p>
    <w:p w:rsidR="00884CD0" w:rsidRPr="00284B69" w:rsidRDefault="00884CD0" w:rsidP="00884CD0">
      <w:pPr>
        <w:pStyle w:val="paragraphsub"/>
      </w:pPr>
      <w:r w:rsidRPr="00284B69">
        <w:tab/>
        <w:t>(i)</w:t>
      </w:r>
      <w:r w:rsidRPr="00284B69">
        <w:tab/>
      </w:r>
      <w:r w:rsidR="00617C55" w:rsidRPr="00284B69">
        <w:t>the number of tonnes of carbon dioxide equivalence</w:t>
      </w:r>
      <w:r w:rsidR="006F75CE" w:rsidRPr="00284B69">
        <w:t xml:space="preserve"> of </w:t>
      </w:r>
      <w:r w:rsidR="001C41F8" w:rsidRPr="00284B69">
        <w:t>covered emissions of greenhouse gases from</w:t>
      </w:r>
      <w:r w:rsidR="00617C55" w:rsidRPr="00284B69">
        <w:t xml:space="preserve"> the operation of the facility during the financial year; and</w:t>
      </w:r>
    </w:p>
    <w:p w:rsidR="00617C55" w:rsidRPr="00284B69" w:rsidRDefault="00617C55" w:rsidP="00884CD0">
      <w:pPr>
        <w:pStyle w:val="paragraphsub"/>
      </w:pPr>
      <w:r w:rsidRPr="00284B69">
        <w:tab/>
        <w:t>(ii)</w:t>
      </w:r>
      <w:r w:rsidRPr="00284B69">
        <w:tab/>
        <w:t>the number of Australian carbon credit units (if any) by which the net emissions number for the facility for</w:t>
      </w:r>
      <w:r w:rsidR="007F52FE" w:rsidRPr="00284B69">
        <w:t xml:space="preserve"> the</w:t>
      </w:r>
      <w:r w:rsidRPr="00284B69">
        <w:t xml:space="preserve"> financial year is increased under </w:t>
      </w:r>
      <w:r w:rsidR="007E1D99" w:rsidRPr="00284B69">
        <w:t>subsection 2</w:t>
      </w:r>
      <w:r w:rsidRPr="00284B69">
        <w:t>2XK(4) of the Act;</w:t>
      </w:r>
    </w:p>
    <w:p w:rsidR="00617C55" w:rsidRPr="00284B69" w:rsidRDefault="00617C55" w:rsidP="00617C55">
      <w:pPr>
        <w:pStyle w:val="paragraph"/>
      </w:pPr>
      <w:r w:rsidRPr="00284B69">
        <w:tab/>
        <w:t>(d)</w:t>
      </w:r>
      <w:r w:rsidRPr="00284B69">
        <w:tab/>
        <w:t>the facility is not a landfill facility;</w:t>
      </w:r>
    </w:p>
    <w:p w:rsidR="00513BD0" w:rsidRPr="00284B69" w:rsidRDefault="00617C55" w:rsidP="00CC4DC8">
      <w:pPr>
        <w:pStyle w:val="paragraph"/>
      </w:pPr>
      <w:r w:rsidRPr="00284B69">
        <w:tab/>
        <w:t>(e)</w:t>
      </w:r>
      <w:r w:rsidRPr="00284B69">
        <w:tab/>
      </w:r>
      <w:r w:rsidR="00CC4DC8" w:rsidRPr="00284B69">
        <w:t>t</w:t>
      </w:r>
      <w:r w:rsidR="00513BD0" w:rsidRPr="00284B69">
        <w:t>he facility is</w:t>
      </w:r>
      <w:r w:rsidR="00CC4DC8" w:rsidRPr="00284B69">
        <w:t xml:space="preserve"> </w:t>
      </w:r>
      <w:r w:rsidR="00513BD0" w:rsidRPr="00284B69">
        <w:t>a designated large facility</w:t>
      </w:r>
      <w:r w:rsidR="00194AAF" w:rsidRPr="00284B69">
        <w:t>, or an eligible facility,</w:t>
      </w:r>
      <w:r w:rsidR="00513BD0" w:rsidRPr="00284B69">
        <w:t xml:space="preserve"> for </w:t>
      </w:r>
      <w:r w:rsidR="00CC4DC8" w:rsidRPr="00284B69">
        <w:t>the</w:t>
      </w:r>
      <w:r w:rsidR="00513BD0" w:rsidRPr="00284B69">
        <w:t xml:space="preserve"> financial year</w:t>
      </w:r>
      <w:r w:rsidR="00CC4DC8" w:rsidRPr="00284B69">
        <w:t>.</w:t>
      </w:r>
    </w:p>
    <w:p w:rsidR="00626B17" w:rsidRPr="00284B69" w:rsidRDefault="00626B17" w:rsidP="00626B17">
      <w:pPr>
        <w:pStyle w:val="subsection"/>
      </w:pPr>
      <w:r w:rsidRPr="00284B69">
        <w:tab/>
        <w:t>(</w:t>
      </w:r>
      <w:r w:rsidR="008753CB">
        <w:t>6</w:t>
      </w:r>
      <w:r w:rsidRPr="00284B69">
        <w:t>)</w:t>
      </w:r>
      <w:r w:rsidRPr="00284B69">
        <w:tab/>
        <w:t>The number of units to be issued</w:t>
      </w:r>
      <w:r w:rsidR="006F75CE" w:rsidRPr="00284B69">
        <w:t xml:space="preserve"> is worked out using the following formula:</w:t>
      </w:r>
    </w:p>
    <w:p w:rsidR="006F75CE" w:rsidRPr="00284B69" w:rsidRDefault="006F75CE" w:rsidP="006F75CE">
      <w:pPr>
        <w:pStyle w:val="subsection2"/>
      </w:pPr>
      <w:r w:rsidRPr="00284B69">
        <w:object w:dxaOrig="1939" w:dyaOrig="420">
          <v:shape id="_x0000_i1033" type="#_x0000_t75" style="width:96pt;height:21pt" o:ole="">
            <v:imagedata r:id="rId40" o:title=""/>
          </v:shape>
          <o:OLEObject Type="Embed" ProgID="Equation.DSMT4" ShapeID="_x0000_i1033" DrawAspect="Content" ObjectID="_1734789891" r:id="rId41"/>
        </w:object>
      </w:r>
    </w:p>
    <w:p w:rsidR="006F75CE" w:rsidRPr="00284B69" w:rsidRDefault="006F75CE" w:rsidP="006F75CE">
      <w:pPr>
        <w:pStyle w:val="subsection2"/>
      </w:pPr>
      <w:r w:rsidRPr="00284B69">
        <w:t>where:</w:t>
      </w:r>
    </w:p>
    <w:p w:rsidR="006F75CE" w:rsidRPr="00284B69" w:rsidRDefault="006F75CE" w:rsidP="006F75CE">
      <w:pPr>
        <w:pStyle w:val="Definition"/>
      </w:pPr>
      <w:r w:rsidRPr="00284B69">
        <w:rPr>
          <w:b/>
          <w:i/>
        </w:rPr>
        <w:t>BEN</w:t>
      </w:r>
      <w:r w:rsidRPr="00284B69">
        <w:t xml:space="preserve"> is the baseline emissions number for the facility for the financial year</w:t>
      </w:r>
      <w:r w:rsidR="00CD371E" w:rsidRPr="00284B69">
        <w:t xml:space="preserve"> that would be ascertained in accordance with </w:t>
      </w:r>
      <w:r w:rsidR="007E1D99" w:rsidRPr="00284B69">
        <w:t>Part 3</w:t>
      </w:r>
      <w:r w:rsidR="00CD371E" w:rsidRPr="00284B69">
        <w:t xml:space="preserve"> if subsection </w:t>
      </w:r>
      <w:r w:rsidR="00E327AA" w:rsidRPr="00284B69">
        <w:t>9</w:t>
      </w:r>
      <w:r w:rsidR="00CD371E" w:rsidRPr="00284B69">
        <w:t>(3) (which provides for a minimum baseline emissions number of 100,000)</w:t>
      </w:r>
      <w:r w:rsidR="007B5234" w:rsidRPr="00284B69">
        <w:t xml:space="preserve"> had not been enacted</w:t>
      </w:r>
      <w:r w:rsidRPr="00284B69">
        <w:t>.</w:t>
      </w:r>
    </w:p>
    <w:p w:rsidR="006F75CE" w:rsidRPr="00284B69" w:rsidRDefault="006F75CE" w:rsidP="006F75CE">
      <w:pPr>
        <w:pStyle w:val="Definition"/>
      </w:pPr>
      <w:r w:rsidRPr="00284B69">
        <w:rPr>
          <w:b/>
          <w:i/>
        </w:rPr>
        <w:t>E</w:t>
      </w:r>
      <w:r w:rsidRPr="00284B69">
        <w:t xml:space="preserve"> is the number of tonnes of carbon dioxide equivalence of </w:t>
      </w:r>
      <w:r w:rsidR="001C41F8" w:rsidRPr="00284B69">
        <w:t>covered emissions of greenhouse gases from</w:t>
      </w:r>
      <w:r w:rsidRPr="00284B69">
        <w:t xml:space="preserve"> the operation of the facility during the financial year.</w:t>
      </w:r>
    </w:p>
    <w:p w:rsidR="008D30C5" w:rsidRPr="00284B69" w:rsidRDefault="006F75CE" w:rsidP="006F75CE">
      <w:pPr>
        <w:pStyle w:val="Definition"/>
      </w:pPr>
      <w:r w:rsidRPr="00284B69">
        <w:rPr>
          <w:b/>
          <w:i/>
        </w:rPr>
        <w:t>Increase</w:t>
      </w:r>
      <w:r w:rsidRPr="00284B69">
        <w:t xml:space="preserve"> is the number of Australian carbon credit units (if any) by which the net emissions number for the facility for </w:t>
      </w:r>
      <w:r w:rsidR="00093694" w:rsidRPr="00284B69">
        <w:t xml:space="preserve">the </w:t>
      </w:r>
      <w:r w:rsidRPr="00284B69">
        <w:t xml:space="preserve">financial year is increased under </w:t>
      </w:r>
      <w:r w:rsidR="007E1D99" w:rsidRPr="00284B69">
        <w:t>subsection 2</w:t>
      </w:r>
      <w:r w:rsidRPr="00284B69">
        <w:t>2XK(4) of the Act.</w:t>
      </w:r>
    </w:p>
    <w:p w:rsidR="00194AAF" w:rsidRPr="00284B69" w:rsidRDefault="008673F9" w:rsidP="008673F9">
      <w:pPr>
        <w:pStyle w:val="subsection"/>
      </w:pPr>
      <w:r w:rsidRPr="00284B69">
        <w:tab/>
        <w:t>(</w:t>
      </w:r>
      <w:r w:rsidR="008753CB">
        <w:t>7</w:t>
      </w:r>
      <w:r w:rsidRPr="00284B69">
        <w:t>)</w:t>
      </w:r>
      <w:r w:rsidRPr="00284B69">
        <w:tab/>
      </w:r>
      <w:r w:rsidR="00194AAF" w:rsidRPr="00284B69">
        <w:t xml:space="preserve">A facility is an </w:t>
      </w:r>
      <w:r w:rsidR="00194AAF" w:rsidRPr="00284B69">
        <w:rPr>
          <w:b/>
          <w:i/>
        </w:rPr>
        <w:t>eligible facility</w:t>
      </w:r>
      <w:r w:rsidR="00194AAF" w:rsidRPr="00284B69">
        <w:t>, for a financial year, if:</w:t>
      </w:r>
    </w:p>
    <w:p w:rsidR="00CE37D5" w:rsidRPr="00284B69" w:rsidRDefault="008673F9" w:rsidP="008673F9">
      <w:pPr>
        <w:pStyle w:val="paragraph"/>
      </w:pPr>
      <w:r w:rsidRPr="00284B69">
        <w:tab/>
        <w:t>(a)</w:t>
      </w:r>
      <w:r w:rsidRPr="00284B69">
        <w:tab/>
        <w:t>the facility was a designated large facility in</w:t>
      </w:r>
      <w:r w:rsidR="00194AAF" w:rsidRPr="00284B69">
        <w:t xml:space="preserve"> a financial year </w:t>
      </w:r>
      <w:r w:rsidR="00CE37D5" w:rsidRPr="00284B69">
        <w:t>that:</w:t>
      </w:r>
    </w:p>
    <w:p w:rsidR="00CE37D5" w:rsidRPr="00284B69" w:rsidRDefault="00CE37D5" w:rsidP="00CE37D5">
      <w:pPr>
        <w:pStyle w:val="paragraphsub"/>
      </w:pPr>
      <w:r w:rsidRPr="00284B69">
        <w:tab/>
        <w:t>(i)</w:t>
      </w:r>
      <w:r w:rsidRPr="00284B69">
        <w:tab/>
        <w:t xml:space="preserve">began after </w:t>
      </w:r>
      <w:r w:rsidR="007125D6" w:rsidRPr="00284B69">
        <w:t>30 June</w:t>
      </w:r>
      <w:r w:rsidRPr="00284B69">
        <w:t xml:space="preserve"> 2023; and</w:t>
      </w:r>
    </w:p>
    <w:p w:rsidR="00194AAF" w:rsidRPr="00284B69" w:rsidRDefault="00CE37D5" w:rsidP="00CE37D5">
      <w:pPr>
        <w:pStyle w:val="paragraphsub"/>
      </w:pPr>
      <w:r w:rsidRPr="00284B69">
        <w:tab/>
        <w:t>(ii)</w:t>
      </w:r>
      <w:r w:rsidRPr="00284B69">
        <w:tab/>
        <w:t>was</w:t>
      </w:r>
      <w:r w:rsidR="00194AAF" w:rsidRPr="00284B69">
        <w:t xml:space="preserve"> one of the 5 financial years immediately preceding the financial year</w:t>
      </w:r>
      <w:r w:rsidR="00CD7E98" w:rsidRPr="00284B69">
        <w:t xml:space="preserve"> (the </w:t>
      </w:r>
      <w:r w:rsidR="00CD7E98" w:rsidRPr="00284B69">
        <w:rPr>
          <w:b/>
          <w:i/>
        </w:rPr>
        <w:t>crediting financial year</w:t>
      </w:r>
      <w:r w:rsidR="00CD7E98" w:rsidRPr="00284B69">
        <w:t>)</w:t>
      </w:r>
      <w:r w:rsidR="00194AAF" w:rsidRPr="00284B69">
        <w:t xml:space="preserve"> in relation to which safeguard mechanism credit units are to be issued in relation to the facility; and</w:t>
      </w:r>
    </w:p>
    <w:p w:rsidR="009D27F5" w:rsidRPr="00284B69" w:rsidRDefault="008673F9" w:rsidP="008673F9">
      <w:pPr>
        <w:pStyle w:val="paragraph"/>
      </w:pPr>
      <w:r w:rsidRPr="00284B69">
        <w:tab/>
        <w:t>(b)</w:t>
      </w:r>
      <w:r w:rsidRPr="00284B69">
        <w:tab/>
      </w:r>
      <w:r w:rsidR="009D27F5" w:rsidRPr="00284B69">
        <w:t>either:</w:t>
      </w:r>
    </w:p>
    <w:p w:rsidR="009D27F5" w:rsidRPr="00284B69" w:rsidRDefault="009D27F5" w:rsidP="009D27F5">
      <w:pPr>
        <w:pStyle w:val="paragraphsub"/>
      </w:pPr>
      <w:r w:rsidRPr="00284B69">
        <w:tab/>
        <w:t>(i)</w:t>
      </w:r>
      <w:r w:rsidRPr="00284B69">
        <w:tab/>
      </w:r>
      <w:r w:rsidR="008673F9" w:rsidRPr="00284B69">
        <w:t xml:space="preserve">an emissions intensity determination applies in relation to the facility for </w:t>
      </w:r>
      <w:r w:rsidR="00CD7E98" w:rsidRPr="00284B69">
        <w:t>the crediting financial year</w:t>
      </w:r>
      <w:r w:rsidR="007F73F6" w:rsidRPr="00284B69">
        <w:t>;</w:t>
      </w:r>
      <w:r w:rsidRPr="00284B69">
        <w:t xml:space="preserve"> or</w:t>
      </w:r>
    </w:p>
    <w:p w:rsidR="008673F9" w:rsidRPr="00284B69" w:rsidRDefault="009D27F5" w:rsidP="009D27F5">
      <w:pPr>
        <w:pStyle w:val="paragraphsub"/>
      </w:pPr>
      <w:r w:rsidRPr="00284B69">
        <w:tab/>
        <w:t>(ii)</w:t>
      </w:r>
      <w:r w:rsidRPr="00284B69">
        <w:tab/>
        <w:t>the facility is a new facility;</w:t>
      </w:r>
      <w:r w:rsidR="007F73F6" w:rsidRPr="00284B69">
        <w:t xml:space="preserve"> and</w:t>
      </w:r>
    </w:p>
    <w:p w:rsidR="007F73F6" w:rsidRPr="00284B69" w:rsidRDefault="007F73F6" w:rsidP="008673F9">
      <w:pPr>
        <w:pStyle w:val="paragraph"/>
      </w:pPr>
      <w:r w:rsidRPr="00284B69">
        <w:tab/>
        <w:t>(c)</w:t>
      </w:r>
      <w:r w:rsidRPr="00284B69">
        <w:tab/>
      </w:r>
      <w:r w:rsidR="00AF540C" w:rsidRPr="00284B69">
        <w:t xml:space="preserve">no </w:t>
      </w:r>
      <w:r w:rsidRPr="00284B69">
        <w:t xml:space="preserve">Australian carbon credit units </w:t>
      </w:r>
      <w:r w:rsidR="00AF540C" w:rsidRPr="00284B69">
        <w:t>have been</w:t>
      </w:r>
      <w:r w:rsidRPr="00284B69">
        <w:t xml:space="preserve"> issued under the </w:t>
      </w:r>
      <w:r w:rsidRPr="00284B69">
        <w:rPr>
          <w:i/>
        </w:rPr>
        <w:t>Carbon Credits (Carbon Farming Initiative) Act 2011</w:t>
      </w:r>
      <w:r w:rsidRPr="00284B69">
        <w:t xml:space="preserve"> in respect of an eligible offsets project</w:t>
      </w:r>
      <w:r w:rsidR="00AF540C" w:rsidRPr="00284B69">
        <w:t xml:space="preserve"> that reduced covered emissions of greenhouse gases from the operation of the facility during </w:t>
      </w:r>
      <w:r w:rsidR="00CD7E98" w:rsidRPr="00284B69">
        <w:t>the crediting financial year</w:t>
      </w:r>
      <w:r w:rsidR="00AF540C" w:rsidRPr="00284B69">
        <w:t>.</w:t>
      </w:r>
    </w:p>
    <w:p w:rsidR="00AC03B0" w:rsidRPr="00284B69" w:rsidRDefault="00E327AA" w:rsidP="00AC03B0">
      <w:pPr>
        <w:pStyle w:val="ActHead5"/>
      </w:pPr>
      <w:bookmarkStart w:id="63" w:name="_Toc122614937"/>
      <w:r w:rsidRPr="00C9737A">
        <w:rPr>
          <w:rStyle w:val="CharSectno"/>
        </w:rPr>
        <w:t>43</w:t>
      </w:r>
      <w:r w:rsidR="00AC03B0" w:rsidRPr="00284B69">
        <w:t xml:space="preserve">  Identif</w:t>
      </w:r>
      <w:r w:rsidR="004720B7" w:rsidRPr="00284B69">
        <w:t>ying</w:t>
      </w:r>
      <w:r w:rsidR="00AC03B0" w:rsidRPr="00284B69">
        <w:t xml:space="preserve"> safeguard mechanism credit units with a financial year</w:t>
      </w:r>
      <w:bookmarkEnd w:id="63"/>
    </w:p>
    <w:p w:rsidR="00AC03B0" w:rsidRPr="00284B69" w:rsidRDefault="00AC03B0" w:rsidP="00AC03B0">
      <w:pPr>
        <w:pStyle w:val="subsection"/>
      </w:pPr>
      <w:r w:rsidRPr="00284B69">
        <w:tab/>
      </w:r>
      <w:r w:rsidRPr="00284B69">
        <w:tab/>
        <w:t xml:space="preserve">For the purposes of </w:t>
      </w:r>
      <w:r w:rsidR="007E1D99" w:rsidRPr="00284B69">
        <w:t>subsection 2</w:t>
      </w:r>
      <w:r w:rsidR="00CD371E" w:rsidRPr="00284B69">
        <w:t>2XNC(2) of the Act, if the Regulator decides to issue a safeguard mechanism credit unit to a person in relation to a facility for a financial year, the Regulator must identify the unit with that financial year.</w:t>
      </w:r>
    </w:p>
    <w:bookmarkEnd w:id="10"/>
    <w:bookmarkEnd w:id="11"/>
    <w:p w:rsidR="00C15AD7" w:rsidRPr="00284B69" w:rsidRDefault="006D4D2C" w:rsidP="00C15AD7">
      <w:pPr>
        <w:pStyle w:val="ItemHead"/>
      </w:pPr>
      <w:r w:rsidRPr="00284B69">
        <w:t>35</w:t>
      </w:r>
      <w:r w:rsidR="00C15AD7" w:rsidRPr="00284B69">
        <w:t xml:space="preserve">  </w:t>
      </w:r>
      <w:r w:rsidR="007E1D99" w:rsidRPr="00284B69">
        <w:t>Subsection 6</w:t>
      </w:r>
      <w:r w:rsidR="00C15AD7" w:rsidRPr="00284B69">
        <w:t>5(3)</w:t>
      </w:r>
    </w:p>
    <w:p w:rsidR="00C15AD7" w:rsidRPr="00284B69" w:rsidRDefault="00C15AD7" w:rsidP="00C15AD7">
      <w:pPr>
        <w:pStyle w:val="Item"/>
      </w:pPr>
      <w:r w:rsidRPr="00284B69">
        <w:t>Repeal the subsection, substitute:</w:t>
      </w:r>
    </w:p>
    <w:p w:rsidR="00C15AD7" w:rsidRPr="00284B69" w:rsidRDefault="00C15AD7" w:rsidP="00C15AD7">
      <w:pPr>
        <w:pStyle w:val="subsection"/>
      </w:pPr>
      <w:r w:rsidRPr="00284B69">
        <w:tab/>
        <w:t>(3)</w:t>
      </w:r>
      <w:r w:rsidRPr="00284B69">
        <w:tab/>
        <w:t>The application must:</w:t>
      </w:r>
    </w:p>
    <w:p w:rsidR="00C15AD7" w:rsidRPr="00284B69" w:rsidRDefault="00C15AD7" w:rsidP="00C15AD7">
      <w:pPr>
        <w:pStyle w:val="paragraph"/>
      </w:pPr>
      <w:r w:rsidRPr="00284B69">
        <w:tab/>
        <w:t>(a)</w:t>
      </w:r>
      <w:r w:rsidRPr="00284B69">
        <w:tab/>
        <w:t>be given in a manner and form approved, in writing, by the Regulator; and</w:t>
      </w:r>
    </w:p>
    <w:p w:rsidR="00C15AD7" w:rsidRPr="00284B69" w:rsidRDefault="00C15AD7" w:rsidP="00C15AD7">
      <w:pPr>
        <w:pStyle w:val="paragraph"/>
      </w:pPr>
      <w:r w:rsidRPr="00284B69">
        <w:tab/>
        <w:t>(b)</w:t>
      </w:r>
      <w:r w:rsidRPr="00284B69">
        <w:tab/>
        <w:t>specify the facility and declared multi</w:t>
      </w:r>
      <w:r w:rsidR="00284B69">
        <w:noBreakHyphen/>
      </w:r>
      <w:r w:rsidRPr="00284B69">
        <w:t>year period for which the declaration is sought; and</w:t>
      </w:r>
    </w:p>
    <w:p w:rsidR="00C15AD7" w:rsidRPr="00284B69" w:rsidRDefault="00C15AD7" w:rsidP="00C15AD7">
      <w:pPr>
        <w:pStyle w:val="paragraph"/>
      </w:pPr>
      <w:r w:rsidRPr="00284B69">
        <w:tab/>
        <w:t>(c)</w:t>
      </w:r>
      <w:r w:rsidRPr="00284B69">
        <w:tab/>
        <w:t>specify the amount of covered emissions (in t CO2</w:t>
      </w:r>
      <w:r w:rsidR="00284B69">
        <w:noBreakHyphen/>
      </w:r>
      <w:r w:rsidRPr="00284B69">
        <w:t>e) emitted, or reasonably likely to be emitted, for the proposed first financial year of the declared multi</w:t>
      </w:r>
      <w:r w:rsidR="00284B69">
        <w:noBreakHyphen/>
      </w:r>
      <w:r w:rsidRPr="00284B69">
        <w:t>year period; and</w:t>
      </w:r>
    </w:p>
    <w:p w:rsidR="00C15AD7" w:rsidRPr="00284B69" w:rsidRDefault="00C15AD7" w:rsidP="00C15AD7">
      <w:pPr>
        <w:pStyle w:val="paragraph"/>
      </w:pPr>
      <w:r w:rsidRPr="00284B69">
        <w:tab/>
        <w:t>(d)</w:t>
      </w:r>
      <w:r w:rsidRPr="00284B69">
        <w:tab/>
        <w:t>include a declaration that the facility will be able to avoid an excess emissions situation at the end of the declared multi</w:t>
      </w:r>
      <w:r w:rsidR="00284B69">
        <w:noBreakHyphen/>
      </w:r>
      <w:r w:rsidRPr="00284B69">
        <w:t>year period for which the declaration is sought because technology has, or will, become available to reduce the facility’s covered emissions intensity; and</w:t>
      </w:r>
    </w:p>
    <w:p w:rsidR="00C15AD7" w:rsidRPr="00284B69" w:rsidRDefault="00C15AD7" w:rsidP="00C15AD7">
      <w:pPr>
        <w:pStyle w:val="paragraph"/>
      </w:pPr>
      <w:r w:rsidRPr="00284B69">
        <w:tab/>
        <w:t>(e)</w:t>
      </w:r>
      <w:r w:rsidRPr="00284B69">
        <w:tab/>
        <w:t>include a plan setting out a credible basis for how the facility will, before the end of the declared multi</w:t>
      </w:r>
      <w:r w:rsidR="00284B69">
        <w:noBreakHyphen/>
      </w:r>
      <w:r w:rsidRPr="00284B69">
        <w:t>year period, utilise technology that has, or will, become available to reduce the facility’s covered emissions below the facility’s baseline emissions number for the declared multi</w:t>
      </w:r>
      <w:r w:rsidR="00284B69">
        <w:noBreakHyphen/>
      </w:r>
      <w:r w:rsidRPr="00284B69">
        <w:t>year period; and</w:t>
      </w:r>
    </w:p>
    <w:p w:rsidR="00C15AD7" w:rsidRPr="00284B69" w:rsidRDefault="00C15AD7" w:rsidP="00C15AD7">
      <w:pPr>
        <w:pStyle w:val="paragraph"/>
      </w:pPr>
      <w:r w:rsidRPr="00284B69">
        <w:tab/>
        <w:t>(f)</w:t>
      </w:r>
      <w:r w:rsidRPr="00284B69">
        <w:tab/>
        <w:t xml:space="preserve">include a summary of the plan mentioned in </w:t>
      </w:r>
      <w:r w:rsidR="007E1D99" w:rsidRPr="00284B69">
        <w:t>paragraph (</w:t>
      </w:r>
      <w:r w:rsidRPr="00284B69">
        <w:t>e); and</w:t>
      </w:r>
    </w:p>
    <w:p w:rsidR="00C15AD7" w:rsidRPr="00284B69" w:rsidRDefault="00C15AD7" w:rsidP="00C15AD7">
      <w:pPr>
        <w:pStyle w:val="paragraph"/>
      </w:pPr>
      <w:r w:rsidRPr="00284B69">
        <w:tab/>
        <w:t>(g)</w:t>
      </w:r>
      <w:r w:rsidRPr="00284B69">
        <w:tab/>
        <w:t>if the responsible emitter is aware of any risks they will breach section 22XF of the Act at the end of the declared multi</w:t>
      </w:r>
      <w:r w:rsidR="00284B69">
        <w:noBreakHyphen/>
      </w:r>
      <w:r w:rsidRPr="00284B69">
        <w:t>year period—provide an explanation of those risks; and</w:t>
      </w:r>
    </w:p>
    <w:p w:rsidR="00C15AD7" w:rsidRPr="00284B69" w:rsidRDefault="00C15AD7" w:rsidP="00C15AD7">
      <w:pPr>
        <w:pStyle w:val="paragraph"/>
      </w:pPr>
      <w:r w:rsidRPr="00284B69">
        <w:tab/>
        <w:t>(h)</w:t>
      </w:r>
      <w:r w:rsidRPr="00284B69">
        <w:tab/>
        <w:t>be signed by the responsible financial officer for the responsible emitter for a facility, or a person authorised by the responsible officer.</w:t>
      </w:r>
    </w:p>
    <w:p w:rsidR="00C15AD7" w:rsidRPr="00284B69" w:rsidRDefault="00C15AD7" w:rsidP="00C15AD7">
      <w:pPr>
        <w:pStyle w:val="notetext"/>
      </w:pPr>
      <w:r w:rsidRPr="00284B69">
        <w:t>Note:</w:t>
      </w:r>
      <w:r w:rsidRPr="00284B69">
        <w:tab/>
        <w:t xml:space="preserve">The Regulator is required to publish a summary included in an application for the purpose of </w:t>
      </w:r>
      <w:r w:rsidR="007E1D99" w:rsidRPr="00284B69">
        <w:t>paragraph (</w:t>
      </w:r>
      <w:r w:rsidRPr="00284B69">
        <w:t>3)(f): see paragraph 72(1)(f).</w:t>
      </w:r>
    </w:p>
    <w:p w:rsidR="00C15AD7" w:rsidRPr="00284B69" w:rsidRDefault="006D4D2C" w:rsidP="00C15AD7">
      <w:pPr>
        <w:pStyle w:val="ItemHead"/>
      </w:pPr>
      <w:r w:rsidRPr="00284B69">
        <w:t>36</w:t>
      </w:r>
      <w:r w:rsidR="00C15AD7" w:rsidRPr="00284B69">
        <w:t xml:space="preserve">  </w:t>
      </w:r>
      <w:r w:rsidR="007E1D99" w:rsidRPr="00284B69">
        <w:t>Subsection 6</w:t>
      </w:r>
      <w:r w:rsidR="00C15AD7" w:rsidRPr="00284B69">
        <w:t>5(4)</w:t>
      </w:r>
    </w:p>
    <w:p w:rsidR="00C15AD7" w:rsidRPr="00284B69" w:rsidRDefault="00C15AD7" w:rsidP="00C15AD7">
      <w:pPr>
        <w:pStyle w:val="Item"/>
      </w:pPr>
      <w:r w:rsidRPr="00284B69">
        <w:t>Omit “</w:t>
      </w:r>
      <w:r w:rsidR="007E1D99" w:rsidRPr="00284B69">
        <w:t>1 February</w:t>
      </w:r>
      <w:r w:rsidRPr="00284B69">
        <w:t>”, substitute “</w:t>
      </w:r>
      <w:r w:rsidR="007E1D99" w:rsidRPr="00284B69">
        <w:t>15 November</w:t>
      </w:r>
      <w:r w:rsidRPr="00284B69">
        <w:t>”.</w:t>
      </w:r>
    </w:p>
    <w:p w:rsidR="00C15AD7" w:rsidRPr="00284B69" w:rsidRDefault="006D4D2C" w:rsidP="00C15AD7">
      <w:pPr>
        <w:pStyle w:val="ItemHead"/>
      </w:pPr>
      <w:r w:rsidRPr="00284B69">
        <w:t>37</w:t>
      </w:r>
      <w:r w:rsidR="00C15AD7" w:rsidRPr="00284B69">
        <w:t xml:space="preserve">  </w:t>
      </w:r>
      <w:r w:rsidR="007E1D99" w:rsidRPr="00284B69">
        <w:t>Subsection 6</w:t>
      </w:r>
      <w:r w:rsidR="00C15AD7" w:rsidRPr="00284B69">
        <w:t>7(1)</w:t>
      </w:r>
    </w:p>
    <w:p w:rsidR="00C15AD7" w:rsidRPr="00284B69" w:rsidRDefault="00C15AD7" w:rsidP="00C15AD7">
      <w:pPr>
        <w:pStyle w:val="Item"/>
      </w:pPr>
      <w:r w:rsidRPr="00284B69">
        <w:t>Omit “64”, substitute “65”.</w:t>
      </w:r>
    </w:p>
    <w:p w:rsidR="00C15AD7" w:rsidRPr="00284B69" w:rsidRDefault="006D4D2C" w:rsidP="00C15AD7">
      <w:pPr>
        <w:pStyle w:val="ItemHead"/>
      </w:pPr>
      <w:r w:rsidRPr="00284B69">
        <w:t>38</w:t>
      </w:r>
      <w:r w:rsidR="00C15AD7" w:rsidRPr="00284B69">
        <w:t xml:space="preserve">  </w:t>
      </w:r>
      <w:r w:rsidR="007E1D99" w:rsidRPr="00284B69">
        <w:t>Subsection 6</w:t>
      </w:r>
      <w:r w:rsidR="00C15AD7" w:rsidRPr="00284B69">
        <w:t>7(2)</w:t>
      </w:r>
    </w:p>
    <w:p w:rsidR="00C15AD7" w:rsidRPr="00284B69" w:rsidRDefault="00C15AD7" w:rsidP="00C15AD7">
      <w:pPr>
        <w:pStyle w:val="Item"/>
      </w:pPr>
      <w:bookmarkStart w:id="64" w:name="_Hlk121236586"/>
      <w:r w:rsidRPr="00284B69">
        <w:t>Omit “reasonably likely to be”.</w:t>
      </w:r>
      <w:bookmarkEnd w:id="64"/>
    </w:p>
    <w:p w:rsidR="00C15AD7" w:rsidRPr="00284B69" w:rsidRDefault="006D4D2C" w:rsidP="00C15AD7">
      <w:pPr>
        <w:pStyle w:val="ItemHead"/>
      </w:pPr>
      <w:r w:rsidRPr="00284B69">
        <w:t>39</w:t>
      </w:r>
      <w:r w:rsidR="00C15AD7" w:rsidRPr="00284B69">
        <w:t xml:space="preserve">  After </w:t>
      </w:r>
      <w:r w:rsidR="007E1D99" w:rsidRPr="00284B69">
        <w:t>paragraph 6</w:t>
      </w:r>
      <w:r w:rsidR="00C15AD7" w:rsidRPr="00284B69">
        <w:t>7(2)(c)</w:t>
      </w:r>
    </w:p>
    <w:p w:rsidR="00C15AD7" w:rsidRPr="00284B69" w:rsidRDefault="00C15AD7" w:rsidP="00C15AD7">
      <w:pPr>
        <w:pStyle w:val="Item"/>
      </w:pPr>
      <w:r w:rsidRPr="00284B69">
        <w:t>Insert:</w:t>
      </w:r>
    </w:p>
    <w:p w:rsidR="00C15AD7" w:rsidRPr="00284B69" w:rsidRDefault="00C15AD7" w:rsidP="00C15AD7">
      <w:pPr>
        <w:pStyle w:val="paragraph"/>
      </w:pPr>
      <w:r w:rsidRPr="00284B69">
        <w:tab/>
        <w:t>(ca)</w:t>
      </w:r>
      <w:r w:rsidRPr="00284B69">
        <w:tab/>
        <w:t xml:space="preserve">whether the Regulator considers that the plan mentioned in </w:t>
      </w:r>
      <w:r w:rsidR="007E1D99" w:rsidRPr="00284B69">
        <w:t>paragraph 6</w:t>
      </w:r>
      <w:r w:rsidRPr="00284B69">
        <w:t>5(3)(e) is likely to reduce the facility’s covered emissions below the facility’s baseline emissions number for the declared multi</w:t>
      </w:r>
      <w:r w:rsidR="00284B69">
        <w:noBreakHyphen/>
      </w:r>
      <w:r w:rsidRPr="00284B69">
        <w:t>year period; and</w:t>
      </w:r>
    </w:p>
    <w:p w:rsidR="00C15AD7" w:rsidRPr="00284B69" w:rsidRDefault="006D4D2C" w:rsidP="00C15AD7">
      <w:pPr>
        <w:pStyle w:val="ItemHead"/>
      </w:pPr>
      <w:r w:rsidRPr="00284B69">
        <w:t>40</w:t>
      </w:r>
      <w:r w:rsidR="00C15AD7" w:rsidRPr="00284B69">
        <w:t xml:space="preserve">  </w:t>
      </w:r>
      <w:r w:rsidR="007E1D99" w:rsidRPr="00284B69">
        <w:t>Subsection 6</w:t>
      </w:r>
      <w:r w:rsidR="00C15AD7" w:rsidRPr="00284B69">
        <w:t>7(3)</w:t>
      </w:r>
    </w:p>
    <w:p w:rsidR="00C15AD7" w:rsidRPr="00284B69" w:rsidRDefault="00C15AD7" w:rsidP="00C15AD7">
      <w:pPr>
        <w:pStyle w:val="Item"/>
      </w:pPr>
      <w:r w:rsidRPr="00284B69">
        <w:t>Repeal the subsection, substitute:</w:t>
      </w:r>
    </w:p>
    <w:p w:rsidR="00C15AD7" w:rsidRPr="00284B69" w:rsidRDefault="00C15AD7" w:rsidP="00C15AD7">
      <w:pPr>
        <w:pStyle w:val="subsection"/>
      </w:pPr>
      <w:r w:rsidRPr="00284B69">
        <w:tab/>
        <w:t>(3)</w:t>
      </w:r>
      <w:r w:rsidRPr="00284B69">
        <w:tab/>
        <w:t>If the Regulator decides to make a multi</w:t>
      </w:r>
      <w:r w:rsidR="00284B69">
        <w:noBreakHyphen/>
      </w:r>
      <w:r w:rsidRPr="00284B69">
        <w:t>year period declaration, it must specify a declared multi</w:t>
      </w:r>
      <w:r w:rsidR="00284B69">
        <w:noBreakHyphen/>
      </w:r>
      <w:r w:rsidRPr="00284B69">
        <w:t>year period for the facility that is:</w:t>
      </w:r>
    </w:p>
    <w:p w:rsidR="00C15AD7" w:rsidRPr="00284B69" w:rsidRDefault="00C15AD7" w:rsidP="00C15AD7">
      <w:pPr>
        <w:pStyle w:val="paragraph"/>
      </w:pPr>
      <w:r w:rsidRPr="00284B69">
        <w:tab/>
        <w:t>(a)</w:t>
      </w:r>
      <w:r w:rsidRPr="00284B69">
        <w:tab/>
        <w:t>2 financial years; or</w:t>
      </w:r>
    </w:p>
    <w:p w:rsidR="00C15AD7" w:rsidRPr="00284B69" w:rsidRDefault="00C15AD7" w:rsidP="00C15AD7">
      <w:pPr>
        <w:pStyle w:val="paragraph"/>
      </w:pPr>
      <w:r w:rsidRPr="00284B69">
        <w:tab/>
        <w:t>(b)</w:t>
      </w:r>
      <w:r w:rsidRPr="00284B69">
        <w:tab/>
        <w:t>3 financial years; or</w:t>
      </w:r>
    </w:p>
    <w:p w:rsidR="00C15AD7" w:rsidRPr="00284B69" w:rsidRDefault="00C15AD7" w:rsidP="00C15AD7">
      <w:pPr>
        <w:pStyle w:val="paragraph"/>
      </w:pPr>
      <w:r w:rsidRPr="00284B69">
        <w:tab/>
        <w:t>(c)</w:t>
      </w:r>
      <w:r w:rsidRPr="00284B69">
        <w:tab/>
        <w:t>4 financial years; or</w:t>
      </w:r>
    </w:p>
    <w:p w:rsidR="00C15AD7" w:rsidRPr="00284B69" w:rsidRDefault="00C15AD7" w:rsidP="00C15AD7">
      <w:pPr>
        <w:pStyle w:val="paragraph"/>
      </w:pPr>
      <w:r w:rsidRPr="00284B69">
        <w:tab/>
        <w:t>(d)</w:t>
      </w:r>
      <w:r w:rsidRPr="00284B69">
        <w:tab/>
        <w:t>5 financial years.</w:t>
      </w:r>
    </w:p>
    <w:p w:rsidR="00C15AD7" w:rsidRPr="00284B69" w:rsidRDefault="006D4D2C" w:rsidP="00C15AD7">
      <w:pPr>
        <w:pStyle w:val="ItemHead"/>
      </w:pPr>
      <w:r w:rsidRPr="00284B69">
        <w:t>41</w:t>
      </w:r>
      <w:r w:rsidR="00C15AD7" w:rsidRPr="00284B69">
        <w:t xml:space="preserve">  After </w:t>
      </w:r>
      <w:r w:rsidR="007E1D99" w:rsidRPr="00284B69">
        <w:t>subsection 6</w:t>
      </w:r>
      <w:r w:rsidR="00C15AD7" w:rsidRPr="00284B69">
        <w:t>7(3)</w:t>
      </w:r>
    </w:p>
    <w:p w:rsidR="00C15AD7" w:rsidRPr="00284B69" w:rsidRDefault="00C15AD7" w:rsidP="00C15AD7">
      <w:pPr>
        <w:pStyle w:val="Item"/>
      </w:pPr>
      <w:r w:rsidRPr="00284B69">
        <w:t>Insert:</w:t>
      </w:r>
    </w:p>
    <w:p w:rsidR="00C15AD7" w:rsidRPr="00284B69" w:rsidRDefault="00C15AD7" w:rsidP="00C15AD7">
      <w:pPr>
        <w:pStyle w:val="subsection"/>
      </w:pPr>
      <w:r w:rsidRPr="00284B69">
        <w:tab/>
        <w:t>(3A)</w:t>
      </w:r>
      <w:r w:rsidRPr="00284B69">
        <w:tab/>
        <w:t>The Regulator must not make a multi</w:t>
      </w:r>
      <w:r w:rsidR="00284B69">
        <w:noBreakHyphen/>
      </w:r>
      <w:r w:rsidRPr="00284B69">
        <w:t xml:space="preserve">year period declaration with an end date later than </w:t>
      </w:r>
      <w:r w:rsidR="007125D6" w:rsidRPr="00284B69">
        <w:t>30 June</w:t>
      </w:r>
      <w:r w:rsidRPr="00284B69">
        <w:t xml:space="preserve"> 2030.</w:t>
      </w:r>
    </w:p>
    <w:p w:rsidR="00C15AD7" w:rsidRPr="00284B69" w:rsidRDefault="006D4D2C" w:rsidP="00C15AD7">
      <w:pPr>
        <w:pStyle w:val="ItemHead"/>
      </w:pPr>
      <w:r w:rsidRPr="00284B69">
        <w:t>42</w:t>
      </w:r>
      <w:r w:rsidR="00C15AD7" w:rsidRPr="00284B69">
        <w:t xml:space="preserve">  </w:t>
      </w:r>
      <w:r w:rsidR="007E1D99" w:rsidRPr="00284B69">
        <w:t>Subsection 6</w:t>
      </w:r>
      <w:r w:rsidR="00C15AD7" w:rsidRPr="00284B69">
        <w:t>7(4)</w:t>
      </w:r>
    </w:p>
    <w:p w:rsidR="00C15AD7" w:rsidRPr="00284B69" w:rsidRDefault="00C15AD7" w:rsidP="00C15AD7">
      <w:pPr>
        <w:pStyle w:val="Item"/>
      </w:pPr>
      <w:r w:rsidRPr="00284B69">
        <w:t>Repeal the subsection, substitute:</w:t>
      </w:r>
    </w:p>
    <w:p w:rsidR="00C15AD7" w:rsidRPr="00284B69" w:rsidRDefault="00C15AD7" w:rsidP="00C15AD7">
      <w:pPr>
        <w:pStyle w:val="subsection"/>
      </w:pPr>
      <w:r w:rsidRPr="00284B69">
        <w:tab/>
        <w:t>(4)</w:t>
      </w:r>
      <w:r w:rsidRPr="00284B69">
        <w:tab/>
        <w:t>The Regulator must take all reasonable steps to ensure that a decision is made on the application by the later of:</w:t>
      </w:r>
    </w:p>
    <w:p w:rsidR="00C15AD7" w:rsidRPr="00284B69" w:rsidRDefault="00C15AD7" w:rsidP="00C15AD7">
      <w:pPr>
        <w:pStyle w:val="paragraph"/>
      </w:pPr>
      <w:r w:rsidRPr="00284B69">
        <w:tab/>
        <w:t>(a)</w:t>
      </w:r>
      <w:r w:rsidRPr="00284B69">
        <w:tab/>
      </w:r>
      <w:r w:rsidR="007E1D99" w:rsidRPr="00284B69">
        <w:t>31 January</w:t>
      </w:r>
      <w:r w:rsidRPr="00284B69">
        <w:t xml:space="preserve"> after the end of the proposed first financial year of the declared multi</w:t>
      </w:r>
      <w:r w:rsidR="00284B69">
        <w:noBreakHyphen/>
      </w:r>
      <w:r w:rsidRPr="00284B69">
        <w:t>year period; and</w:t>
      </w:r>
    </w:p>
    <w:p w:rsidR="00C15AD7" w:rsidRPr="00284B69" w:rsidRDefault="00C15AD7" w:rsidP="00C15AD7">
      <w:pPr>
        <w:pStyle w:val="paragraph"/>
      </w:pPr>
      <w:r w:rsidRPr="00284B69">
        <w:tab/>
        <w:t>(b)</w:t>
      </w:r>
      <w:r w:rsidRPr="00284B69">
        <w:tab/>
        <w:t xml:space="preserve">if the Regulator requires the applicant to give further information under </w:t>
      </w:r>
      <w:r w:rsidR="007E1D99" w:rsidRPr="00284B69">
        <w:t>subsection 6</w:t>
      </w:r>
      <w:r w:rsidRPr="00284B69">
        <w:t>5(1) in relation to the application—60 days after the applicant gave the Regulator the information.</w:t>
      </w:r>
    </w:p>
    <w:p w:rsidR="00C15AD7" w:rsidRPr="00284B69" w:rsidRDefault="006D4D2C" w:rsidP="00C15AD7">
      <w:pPr>
        <w:pStyle w:val="ItemHead"/>
      </w:pPr>
      <w:r w:rsidRPr="00284B69">
        <w:t>43</w:t>
      </w:r>
      <w:r w:rsidR="00C15AD7" w:rsidRPr="00284B69">
        <w:t xml:space="preserve">  </w:t>
      </w:r>
      <w:r w:rsidR="007E1D99" w:rsidRPr="00284B69">
        <w:t>Subsection 6</w:t>
      </w:r>
      <w:r w:rsidR="00C15AD7" w:rsidRPr="00284B69">
        <w:t>8(1)</w:t>
      </w:r>
    </w:p>
    <w:p w:rsidR="00C15AD7" w:rsidRPr="00284B69" w:rsidRDefault="00C15AD7" w:rsidP="00C15AD7">
      <w:pPr>
        <w:pStyle w:val="Item"/>
      </w:pPr>
      <w:r w:rsidRPr="00284B69">
        <w:t>Repeal the subsection, substitute:</w:t>
      </w:r>
    </w:p>
    <w:p w:rsidR="00C15AD7" w:rsidRPr="00284B69" w:rsidRDefault="00C15AD7" w:rsidP="00C15AD7">
      <w:pPr>
        <w:pStyle w:val="subsection"/>
      </w:pPr>
      <w:r w:rsidRPr="00284B69">
        <w:tab/>
        <w:t>(1)</w:t>
      </w:r>
      <w:r w:rsidRPr="00284B69">
        <w:tab/>
        <w:t>The responsible emitter for a facility may apply to the Regulator to:</w:t>
      </w:r>
    </w:p>
    <w:p w:rsidR="00C15AD7" w:rsidRPr="00284B69" w:rsidRDefault="00C15AD7" w:rsidP="00C15AD7">
      <w:pPr>
        <w:pStyle w:val="paragraph"/>
      </w:pPr>
      <w:r w:rsidRPr="00284B69">
        <w:tab/>
        <w:t>(a)</w:t>
      </w:r>
      <w:r w:rsidRPr="00284B69">
        <w:tab/>
        <w:t>reduce the length of the declared multi</w:t>
      </w:r>
      <w:r w:rsidR="00284B69">
        <w:noBreakHyphen/>
      </w:r>
      <w:r w:rsidRPr="00284B69">
        <w:t>year period in a multi</w:t>
      </w:r>
      <w:r w:rsidR="00284B69">
        <w:noBreakHyphen/>
      </w:r>
      <w:r w:rsidRPr="00284B69">
        <w:t>year period declaration by 1 or more years, down to a minimum of 2 years; or</w:t>
      </w:r>
    </w:p>
    <w:p w:rsidR="00C15AD7" w:rsidRPr="00284B69" w:rsidRDefault="00C15AD7" w:rsidP="00C15AD7">
      <w:pPr>
        <w:pStyle w:val="paragraph"/>
      </w:pPr>
      <w:r w:rsidRPr="00284B69">
        <w:tab/>
        <w:t>(b)</w:t>
      </w:r>
      <w:r w:rsidRPr="00284B69">
        <w:tab/>
        <w:t>extend the length of a declared multi</w:t>
      </w:r>
      <w:r w:rsidR="00284B69">
        <w:noBreakHyphen/>
      </w:r>
      <w:r w:rsidRPr="00284B69">
        <w:t>year period in a multi</w:t>
      </w:r>
      <w:r w:rsidR="00284B69">
        <w:noBreakHyphen/>
      </w:r>
      <w:r w:rsidRPr="00284B69">
        <w:t>year period declaration by 1 or more years, up to a maximum of 5 years; or</w:t>
      </w:r>
    </w:p>
    <w:p w:rsidR="00C15AD7" w:rsidRPr="00284B69" w:rsidRDefault="00C15AD7" w:rsidP="00C15AD7">
      <w:pPr>
        <w:pStyle w:val="paragraph"/>
      </w:pPr>
      <w:r w:rsidRPr="00284B69">
        <w:tab/>
        <w:t>(c)</w:t>
      </w:r>
      <w:r w:rsidRPr="00284B69">
        <w:tab/>
        <w:t>revoke the multi</w:t>
      </w:r>
      <w:r w:rsidR="00284B69">
        <w:noBreakHyphen/>
      </w:r>
      <w:r w:rsidRPr="00284B69">
        <w:t>year period declaration.</w:t>
      </w:r>
    </w:p>
    <w:p w:rsidR="00C15AD7" w:rsidRPr="00284B69" w:rsidRDefault="006D4D2C" w:rsidP="00C15AD7">
      <w:pPr>
        <w:pStyle w:val="ItemHead"/>
      </w:pPr>
      <w:r w:rsidRPr="00284B69">
        <w:t>44</w:t>
      </w:r>
      <w:r w:rsidR="00C15AD7" w:rsidRPr="00284B69">
        <w:t xml:space="preserve">  After </w:t>
      </w:r>
      <w:r w:rsidR="007E1D99" w:rsidRPr="00284B69">
        <w:t>section 6</w:t>
      </w:r>
      <w:r w:rsidR="00C15AD7" w:rsidRPr="00284B69">
        <w:t>9</w:t>
      </w:r>
    </w:p>
    <w:p w:rsidR="00C15AD7" w:rsidRPr="00284B69" w:rsidRDefault="00C15AD7" w:rsidP="00C15AD7">
      <w:pPr>
        <w:pStyle w:val="Item"/>
      </w:pPr>
      <w:r w:rsidRPr="00284B69">
        <w:t>Insert:</w:t>
      </w:r>
    </w:p>
    <w:p w:rsidR="00C15AD7" w:rsidRPr="00284B69" w:rsidRDefault="00C15AD7" w:rsidP="00C15AD7">
      <w:pPr>
        <w:pStyle w:val="ActHead5"/>
      </w:pPr>
      <w:bookmarkStart w:id="65" w:name="_Toc122614938"/>
      <w:r w:rsidRPr="00C9737A">
        <w:rPr>
          <w:rStyle w:val="CharSectno"/>
        </w:rPr>
        <w:t>69A</w:t>
      </w:r>
      <w:r w:rsidRPr="00284B69">
        <w:t xml:space="preserve">  Report on performance against plan for avoiding an excess emissions situation at end of declared multi</w:t>
      </w:r>
      <w:r w:rsidR="00284B69">
        <w:noBreakHyphen/>
      </w:r>
      <w:r w:rsidRPr="00284B69">
        <w:t>year period</w:t>
      </w:r>
      <w:bookmarkEnd w:id="65"/>
    </w:p>
    <w:p w:rsidR="00C15AD7" w:rsidRPr="00284B69" w:rsidRDefault="00C15AD7" w:rsidP="00C15AD7">
      <w:pPr>
        <w:pStyle w:val="subsection"/>
      </w:pPr>
      <w:r w:rsidRPr="00284B69">
        <w:tab/>
        <w:t>(1)</w:t>
      </w:r>
      <w:r w:rsidRPr="00284B69">
        <w:tab/>
        <w:t xml:space="preserve">This section applies if: </w:t>
      </w:r>
    </w:p>
    <w:p w:rsidR="00C15AD7" w:rsidRPr="00284B69" w:rsidRDefault="00C15AD7" w:rsidP="00C15AD7">
      <w:pPr>
        <w:pStyle w:val="paragraph"/>
      </w:pPr>
      <w:r w:rsidRPr="00284B69">
        <w:tab/>
      </w:r>
      <w:bookmarkStart w:id="66" w:name="_Hlk122362384"/>
      <w:r w:rsidRPr="00284B69">
        <w:t>(a)</w:t>
      </w:r>
      <w:r w:rsidRPr="00284B69">
        <w:tab/>
        <w:t xml:space="preserve">under </w:t>
      </w:r>
      <w:r w:rsidR="007E1D99" w:rsidRPr="00284B69">
        <w:t>subsection 6</w:t>
      </w:r>
      <w:r w:rsidRPr="00284B69">
        <w:t>5(1), a responsible emitter for a facility applied for a multi</w:t>
      </w:r>
      <w:r w:rsidR="00284B69">
        <w:noBreakHyphen/>
      </w:r>
      <w:r w:rsidRPr="00284B69">
        <w:t>year period declaration on or after the day this section commences; and</w:t>
      </w:r>
    </w:p>
    <w:bookmarkEnd w:id="66"/>
    <w:p w:rsidR="00C15AD7" w:rsidRPr="00284B69" w:rsidRDefault="00C15AD7" w:rsidP="00C15AD7">
      <w:pPr>
        <w:pStyle w:val="paragraph"/>
      </w:pPr>
      <w:r w:rsidRPr="00284B69">
        <w:tab/>
        <w:t>(b)</w:t>
      </w:r>
      <w:r w:rsidRPr="00284B69">
        <w:tab/>
      </w:r>
      <w:bookmarkStart w:id="67" w:name="_Hlk122363189"/>
      <w:r w:rsidRPr="00284B69">
        <w:t xml:space="preserve">under </w:t>
      </w:r>
      <w:r w:rsidR="007E1D99" w:rsidRPr="00284B69">
        <w:t>section 6</w:t>
      </w:r>
      <w:r w:rsidRPr="00284B69">
        <w:t>7, the Regulator made a multi</w:t>
      </w:r>
      <w:r w:rsidR="00284B69">
        <w:noBreakHyphen/>
      </w:r>
      <w:r w:rsidRPr="00284B69">
        <w:t>year declaration for the facility.</w:t>
      </w:r>
    </w:p>
    <w:bookmarkEnd w:id="67"/>
    <w:p w:rsidR="00C15AD7" w:rsidRPr="00284B69" w:rsidRDefault="00C15AD7" w:rsidP="00C15AD7">
      <w:pPr>
        <w:pStyle w:val="subsection"/>
      </w:pPr>
      <w:r w:rsidRPr="00284B69">
        <w:tab/>
        <w:t>(2)</w:t>
      </w:r>
      <w:r w:rsidRPr="00284B69">
        <w:tab/>
        <w:t xml:space="preserve">By </w:t>
      </w:r>
      <w:r w:rsidR="007E1D99" w:rsidRPr="00284B69">
        <w:t>31 October</w:t>
      </w:r>
      <w:r w:rsidRPr="00284B69">
        <w:t xml:space="preserve"> after the end of the last financial year of the declared multi</w:t>
      </w:r>
      <w:r w:rsidR="00284B69">
        <w:noBreakHyphen/>
      </w:r>
      <w:r w:rsidRPr="00284B69">
        <w:t xml:space="preserve">year period, the responsible emitter must submit to the Regulator a report describing how the facility performed against its plan provided for the purposes of </w:t>
      </w:r>
      <w:r w:rsidR="007E1D99" w:rsidRPr="00284B69">
        <w:t>paragraph 6</w:t>
      </w:r>
      <w:r w:rsidRPr="00284B69">
        <w:t>5(3)(e).</w:t>
      </w:r>
    </w:p>
    <w:p w:rsidR="00C15AD7" w:rsidRPr="00284B69" w:rsidRDefault="00C15AD7" w:rsidP="00C15AD7">
      <w:pPr>
        <w:pStyle w:val="notetext"/>
      </w:pPr>
      <w:r w:rsidRPr="00284B69">
        <w:t>Note:</w:t>
      </w:r>
      <w:r w:rsidRPr="00284B69">
        <w:tab/>
        <w:t>The Regulator is required to publish a report given under this section: see paragraph 72(1)(g).</w:t>
      </w:r>
    </w:p>
    <w:p w:rsidR="00103FC7" w:rsidRPr="00284B69" w:rsidRDefault="006D4D2C" w:rsidP="00103FC7">
      <w:pPr>
        <w:pStyle w:val="ItemHead"/>
      </w:pPr>
      <w:r w:rsidRPr="00284B69">
        <w:t>45</w:t>
      </w:r>
      <w:r w:rsidR="00103FC7" w:rsidRPr="00284B69">
        <w:t xml:space="preserve">  </w:t>
      </w:r>
      <w:r w:rsidR="00FB22C2" w:rsidRPr="00284B69">
        <w:t>Paragraph 7</w:t>
      </w:r>
      <w:r w:rsidR="00103FC7" w:rsidRPr="00284B69">
        <w:t>1(3)(c)</w:t>
      </w:r>
    </w:p>
    <w:p w:rsidR="00103FC7" w:rsidRPr="00284B69" w:rsidRDefault="00103FC7" w:rsidP="00103FC7">
      <w:pPr>
        <w:pStyle w:val="Item"/>
      </w:pPr>
      <w:r w:rsidRPr="00284B69">
        <w:t>Repeal the paragraph.</w:t>
      </w:r>
    </w:p>
    <w:p w:rsidR="00AF7CC5" w:rsidRPr="00284B69" w:rsidRDefault="006D4D2C" w:rsidP="00AF7CC5">
      <w:pPr>
        <w:pStyle w:val="ItemHead"/>
      </w:pPr>
      <w:r w:rsidRPr="00284B69">
        <w:t>46</w:t>
      </w:r>
      <w:r w:rsidR="00AF7CC5" w:rsidRPr="00284B69">
        <w:t xml:space="preserve">  </w:t>
      </w:r>
      <w:r w:rsidR="00FB22C2" w:rsidRPr="00284B69">
        <w:t>Paragraph 7</w:t>
      </w:r>
      <w:r w:rsidR="00AF7CC5" w:rsidRPr="00284B69">
        <w:t>2(1)(a)</w:t>
      </w:r>
    </w:p>
    <w:p w:rsidR="00AF7CC5" w:rsidRPr="00284B69" w:rsidRDefault="00AF7CC5" w:rsidP="00AF7CC5">
      <w:pPr>
        <w:pStyle w:val="Item"/>
      </w:pPr>
      <w:r w:rsidRPr="00284B69">
        <w:t>After “that is a designated large facility”, insert “</w:t>
      </w:r>
      <w:r w:rsidR="00141FC2" w:rsidRPr="00284B69">
        <w:t>,</w:t>
      </w:r>
      <w:r w:rsidR="008C5279" w:rsidRPr="00284B69">
        <w:t xml:space="preserve"> </w:t>
      </w:r>
      <w:r w:rsidRPr="00284B69">
        <w:t>or an eligible facility</w:t>
      </w:r>
      <w:r w:rsidR="00141FC2" w:rsidRPr="00284B69">
        <w:t>,</w:t>
      </w:r>
      <w:r w:rsidRPr="00284B69">
        <w:t xml:space="preserve"> for a financial year”.</w:t>
      </w:r>
    </w:p>
    <w:p w:rsidR="00AF7CC5" w:rsidRPr="00284B69" w:rsidRDefault="006D4D2C" w:rsidP="00AF7CC5">
      <w:pPr>
        <w:pStyle w:val="ItemHead"/>
      </w:pPr>
      <w:r w:rsidRPr="00284B69">
        <w:t>47</w:t>
      </w:r>
      <w:r w:rsidR="00AF7CC5" w:rsidRPr="00284B69">
        <w:t xml:space="preserve">  </w:t>
      </w:r>
      <w:r w:rsidR="00FB22C2" w:rsidRPr="00284B69">
        <w:t>Subparagraphs 7</w:t>
      </w:r>
      <w:r w:rsidR="00AF7CC5" w:rsidRPr="00284B69">
        <w:t>2(1)(a)(iv) and (v)</w:t>
      </w:r>
    </w:p>
    <w:p w:rsidR="00AF7CC5" w:rsidRPr="00284B69" w:rsidRDefault="00AF7CC5" w:rsidP="00AF7CC5">
      <w:pPr>
        <w:pStyle w:val="Item"/>
      </w:pPr>
      <w:r w:rsidRPr="00284B69">
        <w:t>After “designated large facility”, insert “or</w:t>
      </w:r>
      <w:r w:rsidR="00EF0CD1" w:rsidRPr="00284B69">
        <w:t xml:space="preserve"> an</w:t>
      </w:r>
      <w:r w:rsidRPr="00284B69">
        <w:t xml:space="preserve"> eligible facility (as the case may be)”.</w:t>
      </w:r>
    </w:p>
    <w:p w:rsidR="00AF7CC5" w:rsidRPr="00284B69" w:rsidRDefault="006D4D2C" w:rsidP="006E7581">
      <w:pPr>
        <w:pStyle w:val="ItemHead"/>
      </w:pPr>
      <w:r w:rsidRPr="00284B69">
        <w:t>48</w:t>
      </w:r>
      <w:r w:rsidR="006E7581" w:rsidRPr="00284B69">
        <w:t xml:space="preserve">  At the end of </w:t>
      </w:r>
      <w:r w:rsidR="00FB22C2" w:rsidRPr="00284B69">
        <w:t>paragraph 7</w:t>
      </w:r>
      <w:r w:rsidR="006E7581" w:rsidRPr="00284B69">
        <w:t>2(1)(a)</w:t>
      </w:r>
    </w:p>
    <w:p w:rsidR="006E7581" w:rsidRPr="00284B69" w:rsidRDefault="006E7581" w:rsidP="006E7581">
      <w:pPr>
        <w:pStyle w:val="Item"/>
      </w:pPr>
      <w:r w:rsidRPr="00284B69">
        <w:t>Add:</w:t>
      </w:r>
    </w:p>
    <w:p w:rsidR="006E7581" w:rsidRPr="00284B69" w:rsidRDefault="006E7581" w:rsidP="006E7581">
      <w:pPr>
        <w:pStyle w:val="paragraphsub"/>
      </w:pPr>
      <w:r w:rsidRPr="00284B69">
        <w:tab/>
      </w:r>
      <w:r w:rsidR="001C3313" w:rsidRPr="00284B69">
        <w:t xml:space="preserve">and </w:t>
      </w:r>
      <w:r w:rsidRPr="00284B69">
        <w:t>(xii)</w:t>
      </w:r>
      <w:r w:rsidRPr="00284B69">
        <w:tab/>
        <w:t xml:space="preserve">if there is an emissions reduction contribution for the facility for a financial year (the </w:t>
      </w:r>
      <w:r w:rsidRPr="00284B69">
        <w:rPr>
          <w:b/>
          <w:i/>
        </w:rPr>
        <w:t>facility</w:t>
      </w:r>
      <w:r w:rsidR="00284B69">
        <w:rPr>
          <w:b/>
          <w:i/>
        </w:rPr>
        <w:noBreakHyphen/>
      </w:r>
      <w:r w:rsidRPr="00284B69">
        <w:rPr>
          <w:b/>
          <w:i/>
        </w:rPr>
        <w:t>specific ERC</w:t>
      </w:r>
      <w:r w:rsidRPr="00284B69">
        <w:t>) that is different from the default emissions reduction contribution for that financial year—the facility</w:t>
      </w:r>
      <w:r w:rsidR="00284B69">
        <w:noBreakHyphen/>
      </w:r>
      <w:r w:rsidRPr="00284B69">
        <w:t>specific ERC;</w:t>
      </w:r>
      <w:r w:rsidR="001C3313" w:rsidRPr="00284B69">
        <w:t xml:space="preserve"> and</w:t>
      </w:r>
    </w:p>
    <w:p w:rsidR="006E7581" w:rsidRPr="00284B69" w:rsidRDefault="006E7581" w:rsidP="006E7581">
      <w:pPr>
        <w:pStyle w:val="paragraphsub"/>
      </w:pPr>
      <w:r w:rsidRPr="00284B69">
        <w:tab/>
        <w:t>(xiii)</w:t>
      </w:r>
      <w:r w:rsidRPr="00284B69">
        <w:tab/>
        <w:t>if there is a borrowing adjustment number for the facility for a financial year—that borrowing adjustment number;</w:t>
      </w:r>
      <w:r w:rsidR="001C3313" w:rsidRPr="00284B69">
        <w:t xml:space="preserve"> and</w:t>
      </w:r>
    </w:p>
    <w:p w:rsidR="006E7581" w:rsidRPr="00284B69" w:rsidRDefault="006E7581" w:rsidP="006E7581">
      <w:pPr>
        <w:pStyle w:val="paragraphsub"/>
      </w:pPr>
      <w:r w:rsidRPr="00284B69">
        <w:tab/>
        <w:t>(xiv)</w:t>
      </w:r>
      <w:r w:rsidRPr="00284B69">
        <w:tab/>
        <w:t xml:space="preserve">if a number of safeguard mechanism credit units is issued to the responsible emitter </w:t>
      </w:r>
      <w:r w:rsidR="00246C22" w:rsidRPr="00284B69">
        <w:t>for</w:t>
      </w:r>
      <w:r w:rsidRPr="00284B69">
        <w:t xml:space="preserve"> the facility for a financial year</w:t>
      </w:r>
      <w:r w:rsidR="00246C22" w:rsidRPr="00284B69">
        <w:t>—the number of safeguard mechanism credit units issued to the responsible emitter for that financial year;</w:t>
      </w:r>
    </w:p>
    <w:p w:rsidR="00DD2577" w:rsidRPr="00284B69" w:rsidRDefault="006D4D2C" w:rsidP="00DD2577">
      <w:pPr>
        <w:pStyle w:val="ItemHead"/>
      </w:pPr>
      <w:r w:rsidRPr="00284B69">
        <w:t>49</w:t>
      </w:r>
      <w:r w:rsidR="00DD2577" w:rsidRPr="00284B69">
        <w:t xml:space="preserve">  Paragraphs 72(1)(d) and (e)</w:t>
      </w:r>
    </w:p>
    <w:p w:rsidR="00DD2577" w:rsidRPr="00284B69" w:rsidRDefault="00DD2577" w:rsidP="00DD2577">
      <w:pPr>
        <w:pStyle w:val="Item"/>
      </w:pPr>
      <w:r w:rsidRPr="00284B69">
        <w:t>Repeal the paragraphs, substitute:</w:t>
      </w:r>
    </w:p>
    <w:p w:rsidR="00DD2577" w:rsidRPr="00284B69" w:rsidRDefault="00DD2577" w:rsidP="00DD2577">
      <w:pPr>
        <w:pStyle w:val="paragraph"/>
        <w:rPr>
          <w:color w:val="000000"/>
          <w:szCs w:val="22"/>
          <w:shd w:val="clear" w:color="auto" w:fill="FFFFFF"/>
        </w:rPr>
      </w:pPr>
      <w:r w:rsidRPr="00284B69">
        <w:tab/>
        <w:t>(d)</w:t>
      </w:r>
      <w:r w:rsidRPr="00284B69">
        <w:tab/>
        <w:t xml:space="preserve">in respect of each application for </w:t>
      </w:r>
      <w:r w:rsidRPr="00284B69">
        <w:rPr>
          <w:color w:val="000000"/>
          <w:szCs w:val="22"/>
          <w:shd w:val="clear" w:color="auto" w:fill="FFFFFF"/>
        </w:rPr>
        <w:t>declaration of a specified period as a declared multi</w:t>
      </w:r>
      <w:r w:rsidR="00284B69">
        <w:rPr>
          <w:color w:val="000000"/>
          <w:szCs w:val="22"/>
          <w:shd w:val="clear" w:color="auto" w:fill="FFFFFF"/>
        </w:rPr>
        <w:noBreakHyphen/>
      </w:r>
      <w:r w:rsidRPr="00284B69">
        <w:rPr>
          <w:color w:val="000000"/>
          <w:szCs w:val="22"/>
          <w:shd w:val="clear" w:color="auto" w:fill="FFFFFF"/>
        </w:rPr>
        <w:t xml:space="preserve">year period for a facility, the summary mentioned in </w:t>
      </w:r>
      <w:r w:rsidR="007E1D99" w:rsidRPr="00284B69">
        <w:rPr>
          <w:color w:val="000000"/>
          <w:szCs w:val="22"/>
          <w:shd w:val="clear" w:color="auto" w:fill="FFFFFF"/>
        </w:rPr>
        <w:t>paragraph 6</w:t>
      </w:r>
      <w:r w:rsidRPr="00284B69">
        <w:rPr>
          <w:color w:val="000000"/>
          <w:szCs w:val="22"/>
          <w:shd w:val="clear" w:color="auto" w:fill="FFFFFF"/>
        </w:rPr>
        <w:t>5(3)(f);</w:t>
      </w:r>
    </w:p>
    <w:p w:rsidR="00DD2577" w:rsidRPr="00284B69" w:rsidRDefault="00DD2577" w:rsidP="00DD2577">
      <w:pPr>
        <w:pStyle w:val="paragraph"/>
      </w:pPr>
      <w:r w:rsidRPr="00284B69">
        <w:rPr>
          <w:color w:val="000000"/>
          <w:szCs w:val="22"/>
          <w:shd w:val="clear" w:color="auto" w:fill="FFFFFF"/>
        </w:rPr>
        <w:tab/>
        <w:t>(e)</w:t>
      </w:r>
      <w:r w:rsidRPr="00284B69">
        <w:rPr>
          <w:color w:val="000000"/>
          <w:szCs w:val="22"/>
          <w:shd w:val="clear" w:color="auto" w:fill="FFFFFF"/>
        </w:rPr>
        <w:tab/>
        <w:t xml:space="preserve">each report submitted to the Regulator under </w:t>
      </w:r>
      <w:r w:rsidR="007E1D99" w:rsidRPr="00284B69">
        <w:rPr>
          <w:color w:val="000000"/>
          <w:szCs w:val="22"/>
          <w:shd w:val="clear" w:color="auto" w:fill="FFFFFF"/>
        </w:rPr>
        <w:t>subsection 6</w:t>
      </w:r>
      <w:r w:rsidRPr="00284B69">
        <w:rPr>
          <w:color w:val="000000"/>
          <w:szCs w:val="22"/>
          <w:shd w:val="clear" w:color="auto" w:fill="FFFFFF"/>
        </w:rPr>
        <w:t>9A(2).</w:t>
      </w:r>
    </w:p>
    <w:p w:rsidR="00246C22" w:rsidRPr="00284B69" w:rsidRDefault="006D4D2C" w:rsidP="00246C22">
      <w:pPr>
        <w:pStyle w:val="ItemHead"/>
      </w:pPr>
      <w:r w:rsidRPr="00284B69">
        <w:t>50</w:t>
      </w:r>
      <w:r w:rsidR="00246C22" w:rsidRPr="00284B69">
        <w:t xml:space="preserve">  </w:t>
      </w:r>
      <w:r w:rsidR="00FB22C2" w:rsidRPr="00284B69">
        <w:t>Subsection 7</w:t>
      </w:r>
      <w:r w:rsidR="00246C22" w:rsidRPr="00284B69">
        <w:t>2(3)</w:t>
      </w:r>
    </w:p>
    <w:p w:rsidR="00246C22" w:rsidRPr="00284B69" w:rsidRDefault="00246C22" w:rsidP="00246C22">
      <w:pPr>
        <w:pStyle w:val="Item"/>
      </w:pPr>
      <w:r w:rsidRPr="00284B69">
        <w:t>Omit “March”, substitute “April”.</w:t>
      </w:r>
    </w:p>
    <w:p w:rsidR="00E45207" w:rsidRPr="00284B69" w:rsidRDefault="006D4D2C" w:rsidP="0007728B">
      <w:pPr>
        <w:pStyle w:val="ItemHead"/>
      </w:pPr>
      <w:r w:rsidRPr="00284B69">
        <w:t>51</w:t>
      </w:r>
      <w:r w:rsidR="00E45207" w:rsidRPr="00284B69">
        <w:t xml:space="preserve">  </w:t>
      </w:r>
      <w:r w:rsidR="00FB22C2" w:rsidRPr="00284B69">
        <w:t>Division 4</w:t>
      </w:r>
      <w:r w:rsidR="0007728B" w:rsidRPr="00284B69">
        <w:t xml:space="preserve"> of </w:t>
      </w:r>
      <w:r w:rsidR="00FB22C2" w:rsidRPr="00284B69">
        <w:t>Part 4</w:t>
      </w:r>
      <w:r w:rsidR="0007728B" w:rsidRPr="00284B69">
        <w:t xml:space="preserve"> (heading)</w:t>
      </w:r>
    </w:p>
    <w:p w:rsidR="0007728B" w:rsidRPr="00284B69" w:rsidRDefault="0007728B" w:rsidP="0007728B">
      <w:pPr>
        <w:pStyle w:val="Item"/>
      </w:pPr>
      <w:r w:rsidRPr="00284B69">
        <w:t>Omit “</w:t>
      </w:r>
      <w:r w:rsidRPr="00284B69">
        <w:rPr>
          <w:b/>
        </w:rPr>
        <w:t>Excess surrender situations</w:t>
      </w:r>
      <w:r w:rsidRPr="00284B69">
        <w:t>”, substitute “</w:t>
      </w:r>
      <w:r w:rsidRPr="00284B69">
        <w:rPr>
          <w:b/>
        </w:rPr>
        <w:t>Net emissions number</w:t>
      </w:r>
      <w:r w:rsidRPr="00284B69">
        <w:t>”.</w:t>
      </w:r>
    </w:p>
    <w:p w:rsidR="006C4E7C" w:rsidRPr="00284B69" w:rsidRDefault="006D4D2C" w:rsidP="006C4E7C">
      <w:pPr>
        <w:pStyle w:val="ItemHead"/>
      </w:pPr>
      <w:r w:rsidRPr="00284B69">
        <w:t>52</w:t>
      </w:r>
      <w:r w:rsidR="0007728B" w:rsidRPr="00284B69">
        <w:t xml:space="preserve">  </w:t>
      </w:r>
      <w:r w:rsidR="00FB22C2" w:rsidRPr="00284B69">
        <w:t>Section 7</w:t>
      </w:r>
      <w:r w:rsidR="006C4E7C" w:rsidRPr="00284B69">
        <w:t>2A</w:t>
      </w:r>
    </w:p>
    <w:p w:rsidR="006C4E7C" w:rsidRPr="00284B69" w:rsidRDefault="006C4E7C" w:rsidP="006C4E7C">
      <w:pPr>
        <w:pStyle w:val="Item"/>
      </w:pPr>
      <w:r w:rsidRPr="00284B69">
        <w:t>Repeal the section, substitute:</w:t>
      </w:r>
    </w:p>
    <w:p w:rsidR="0007728B" w:rsidRPr="00284B69" w:rsidRDefault="0007728B" w:rsidP="0007728B">
      <w:pPr>
        <w:pStyle w:val="ActHead5"/>
      </w:pPr>
      <w:bookmarkStart w:id="68" w:name="_Toc122614939"/>
      <w:bookmarkStart w:id="69" w:name="inTOC7"/>
      <w:r w:rsidRPr="00C9737A">
        <w:rPr>
          <w:rStyle w:val="CharSectno"/>
        </w:rPr>
        <w:t>72</w:t>
      </w:r>
      <w:r w:rsidR="006C4E7C" w:rsidRPr="00C9737A">
        <w:rPr>
          <w:rStyle w:val="CharSectno"/>
        </w:rPr>
        <w:t>A</w:t>
      </w:r>
      <w:r w:rsidRPr="00284B69">
        <w:t xml:space="preserve">  Circumstances in which </w:t>
      </w:r>
      <w:r w:rsidR="007E1D99" w:rsidRPr="00284B69">
        <w:t>subsection 2</w:t>
      </w:r>
      <w:r w:rsidRPr="00284B69">
        <w:t>2XK(4) of the Act does not apply</w:t>
      </w:r>
      <w:bookmarkEnd w:id="68"/>
    </w:p>
    <w:p w:rsidR="005D5319" w:rsidRPr="00284B69" w:rsidRDefault="0007728B" w:rsidP="00350289">
      <w:pPr>
        <w:pStyle w:val="subsection"/>
      </w:pPr>
      <w:r w:rsidRPr="00284B69">
        <w:tab/>
      </w:r>
      <w:r w:rsidRPr="00284B69">
        <w:tab/>
      </w:r>
      <w:r w:rsidR="00B46BC6" w:rsidRPr="00284B69">
        <w:t xml:space="preserve">For the purposes of </w:t>
      </w:r>
      <w:r w:rsidR="007E1D99" w:rsidRPr="00284B69">
        <w:t>subsection 2</w:t>
      </w:r>
      <w:r w:rsidR="00B46BC6" w:rsidRPr="00284B69">
        <w:t>2XK(5) of the Act, if</w:t>
      </w:r>
      <w:r w:rsidR="001360A9" w:rsidRPr="00284B69">
        <w:t xml:space="preserve"> a facility is a designated large facility, t</w:t>
      </w:r>
      <w:r w:rsidRPr="00284B69">
        <w:t xml:space="preserve">he net emissions number for </w:t>
      </w:r>
      <w:r w:rsidR="001360A9" w:rsidRPr="00284B69">
        <w:t>the</w:t>
      </w:r>
      <w:r w:rsidRPr="00284B69">
        <w:t xml:space="preserve"> facility for a period is </w:t>
      </w:r>
      <w:r w:rsidR="004720B7" w:rsidRPr="00284B69">
        <w:t xml:space="preserve">not </w:t>
      </w:r>
      <w:r w:rsidRPr="00284B69">
        <w:t xml:space="preserve">increased under </w:t>
      </w:r>
      <w:r w:rsidR="007E1D99" w:rsidRPr="00284B69">
        <w:t>subsection 2</w:t>
      </w:r>
      <w:r w:rsidRPr="00284B69">
        <w:t>2XK(4) of the Act by a number of Australian carbon credit units</w:t>
      </w:r>
      <w:r w:rsidR="001360A9" w:rsidRPr="00284B69">
        <w:t xml:space="preserve"> </w:t>
      </w:r>
      <w:r w:rsidR="00B46BC6" w:rsidRPr="00284B69">
        <w:t>if</w:t>
      </w:r>
      <w:r w:rsidR="006D41AD" w:rsidRPr="00284B69">
        <w:t xml:space="preserve"> </w:t>
      </w:r>
      <w:r w:rsidRPr="00284B69">
        <w:t>those units are</w:t>
      </w:r>
      <w:r w:rsidR="006A7DEA" w:rsidRPr="00284B69">
        <w:t xml:space="preserve"> </w:t>
      </w:r>
      <w:r w:rsidR="00B46BC6" w:rsidRPr="00284B69">
        <w:t xml:space="preserve">not </w:t>
      </w:r>
      <w:r w:rsidRPr="00284B69">
        <w:t xml:space="preserve">attributable to </w:t>
      </w:r>
      <w:r w:rsidR="005D5319" w:rsidRPr="00284B69">
        <w:t>the avoidance of covered emissions of greenhouse gases from the operation of the facility during the period</w:t>
      </w:r>
      <w:r w:rsidR="001360A9" w:rsidRPr="00284B69">
        <w:t>.</w:t>
      </w:r>
    </w:p>
    <w:bookmarkEnd w:id="69"/>
    <w:p w:rsidR="009F0A5E" w:rsidRPr="00284B69" w:rsidRDefault="006D4D2C" w:rsidP="009F0A5E">
      <w:pPr>
        <w:pStyle w:val="ItemHead"/>
      </w:pPr>
      <w:r w:rsidRPr="00284B69">
        <w:t>53</w:t>
      </w:r>
      <w:r w:rsidR="009F0A5E" w:rsidRPr="00284B69">
        <w:t xml:space="preserve">  At the end of </w:t>
      </w:r>
      <w:r w:rsidR="00FB22C2" w:rsidRPr="00284B69">
        <w:t>Part 4</w:t>
      </w:r>
    </w:p>
    <w:p w:rsidR="009F0A5E" w:rsidRPr="00284B69" w:rsidRDefault="009F0A5E" w:rsidP="009F0A5E">
      <w:pPr>
        <w:pStyle w:val="Item"/>
      </w:pPr>
      <w:r w:rsidRPr="00284B69">
        <w:t>Add:</w:t>
      </w:r>
    </w:p>
    <w:p w:rsidR="009F0A5E" w:rsidRPr="00284B69" w:rsidRDefault="00FB22C2" w:rsidP="009F0A5E">
      <w:pPr>
        <w:pStyle w:val="ActHead3"/>
      </w:pPr>
      <w:bookmarkStart w:id="70" w:name="_Toc122614940"/>
      <w:r w:rsidRPr="00C9737A">
        <w:rPr>
          <w:rStyle w:val="CharDivNo"/>
        </w:rPr>
        <w:t>Division 5</w:t>
      </w:r>
      <w:r w:rsidR="009F0A5E" w:rsidRPr="00284B69">
        <w:t>—</w:t>
      </w:r>
      <w:r w:rsidR="009F0A5E" w:rsidRPr="00C9737A">
        <w:rPr>
          <w:rStyle w:val="CharDivText"/>
        </w:rPr>
        <w:t>Surrender of prescribed carbon units</w:t>
      </w:r>
      <w:bookmarkEnd w:id="70"/>
    </w:p>
    <w:p w:rsidR="00771F6C" w:rsidRPr="00284B69" w:rsidRDefault="00771F6C" w:rsidP="009F0A5E">
      <w:pPr>
        <w:pStyle w:val="ActHead5"/>
      </w:pPr>
      <w:bookmarkStart w:id="71" w:name="_Toc122614941"/>
      <w:r w:rsidRPr="00C9737A">
        <w:rPr>
          <w:rStyle w:val="CharSectno"/>
        </w:rPr>
        <w:t>72</w:t>
      </w:r>
      <w:r w:rsidR="009F29FF" w:rsidRPr="00C9737A">
        <w:rPr>
          <w:rStyle w:val="CharSectno"/>
        </w:rPr>
        <w:t>B</w:t>
      </w:r>
      <w:r w:rsidRPr="00284B69">
        <w:t xml:space="preserve">  </w:t>
      </w:r>
      <w:r w:rsidR="000E7252" w:rsidRPr="00284B69">
        <w:t>Requirements for period for which net emissions number is reduced by surrendering units</w:t>
      </w:r>
      <w:bookmarkEnd w:id="71"/>
    </w:p>
    <w:p w:rsidR="00DC4651" w:rsidRPr="00284B69" w:rsidRDefault="00DC4651" w:rsidP="00DC4651">
      <w:pPr>
        <w:pStyle w:val="subsection"/>
      </w:pPr>
      <w:r w:rsidRPr="00284B69">
        <w:tab/>
      </w:r>
      <w:r w:rsidRPr="00284B69">
        <w:tab/>
        <w:t xml:space="preserve">For the purposes of </w:t>
      </w:r>
      <w:r w:rsidR="00FB22C2" w:rsidRPr="00284B69">
        <w:t>paragraph 2</w:t>
      </w:r>
      <w:r w:rsidRPr="00284B69">
        <w:t>2XN(1)(c)</w:t>
      </w:r>
      <w:r w:rsidR="000E7252" w:rsidRPr="00284B69">
        <w:t xml:space="preserve"> of the Act</w:t>
      </w:r>
      <w:r w:rsidRPr="00284B69">
        <w:t>, the registered holder of one or more prescribed carbon units may surrender any or all of those units for the purposes of reducing the net emissions number for a facility for a period if</w:t>
      </w:r>
      <w:r w:rsidR="000E7252" w:rsidRPr="00284B69">
        <w:t xml:space="preserve"> the period meets the following requirements</w:t>
      </w:r>
      <w:r w:rsidRPr="00284B69">
        <w:t>:</w:t>
      </w:r>
    </w:p>
    <w:p w:rsidR="00DC4651" w:rsidRPr="00284B69" w:rsidRDefault="00DC4651" w:rsidP="00DC4651">
      <w:pPr>
        <w:pStyle w:val="paragraph"/>
      </w:pPr>
      <w:r w:rsidRPr="00284B69">
        <w:tab/>
        <w:t>(a)</w:t>
      </w:r>
      <w:r w:rsidRPr="00284B69">
        <w:tab/>
        <w:t>the period is a monitoring period for the facility in relation to the responsible emitter for the facility;</w:t>
      </w:r>
    </w:p>
    <w:p w:rsidR="00DC4651" w:rsidRPr="00284B69" w:rsidRDefault="00DC4651" w:rsidP="00DC4651">
      <w:pPr>
        <w:pStyle w:val="paragraph"/>
      </w:pPr>
      <w:r w:rsidRPr="00284B69">
        <w:tab/>
        <w:t>(b)</w:t>
      </w:r>
      <w:r w:rsidRPr="00284B69">
        <w:tab/>
      </w:r>
      <w:r w:rsidR="000E7252" w:rsidRPr="00284B69">
        <w:t>the period commenced before the surrender is made.</w:t>
      </w:r>
    </w:p>
    <w:p w:rsidR="009F0A5E" w:rsidRPr="00284B69" w:rsidRDefault="009F0A5E" w:rsidP="009F0A5E">
      <w:pPr>
        <w:pStyle w:val="ActHead5"/>
      </w:pPr>
      <w:bookmarkStart w:id="72" w:name="_Toc122614942"/>
      <w:r w:rsidRPr="00C9737A">
        <w:rPr>
          <w:rStyle w:val="CharSectno"/>
        </w:rPr>
        <w:t>72</w:t>
      </w:r>
      <w:r w:rsidR="009F29FF" w:rsidRPr="00C9737A">
        <w:rPr>
          <w:rStyle w:val="CharSectno"/>
        </w:rPr>
        <w:t>C</w:t>
      </w:r>
      <w:r w:rsidRPr="00284B69">
        <w:t xml:space="preserve">  Circumstances in which </w:t>
      </w:r>
      <w:r w:rsidR="007E1D99" w:rsidRPr="00284B69">
        <w:t>subsection 2</w:t>
      </w:r>
      <w:r w:rsidRPr="00284B69">
        <w:t>2XN(6) of the Act does not apply</w:t>
      </w:r>
      <w:bookmarkEnd w:id="72"/>
    </w:p>
    <w:p w:rsidR="009F0A5E" w:rsidRPr="00284B69" w:rsidRDefault="009F0A5E" w:rsidP="009F0A5E">
      <w:pPr>
        <w:pStyle w:val="subsection"/>
      </w:pPr>
      <w:r w:rsidRPr="00284B69">
        <w:tab/>
        <w:t>(1)</w:t>
      </w:r>
      <w:r w:rsidRPr="00284B69">
        <w:tab/>
      </w:r>
      <w:r w:rsidR="00F75542" w:rsidRPr="00284B69">
        <w:t>This section is made f</w:t>
      </w:r>
      <w:r w:rsidRPr="00284B69">
        <w:t xml:space="preserve">or the purposes of </w:t>
      </w:r>
      <w:r w:rsidR="007E1D99" w:rsidRPr="00284B69">
        <w:t>subsection 2</w:t>
      </w:r>
      <w:r w:rsidRPr="00284B69">
        <w:t>2XN(7) of the Act.</w:t>
      </w:r>
    </w:p>
    <w:p w:rsidR="00293B94" w:rsidRPr="00284B69" w:rsidRDefault="00293B94" w:rsidP="00293B94">
      <w:pPr>
        <w:pStyle w:val="subsection"/>
      </w:pPr>
      <w:r w:rsidRPr="00284B69">
        <w:tab/>
        <w:t>(2)</w:t>
      </w:r>
      <w:r w:rsidRPr="00284B69">
        <w:tab/>
      </w:r>
      <w:r w:rsidR="00FB22C2" w:rsidRPr="00284B69">
        <w:t>Subsection 2</w:t>
      </w:r>
      <w:r w:rsidRPr="00284B69">
        <w:t xml:space="preserve">2XN(6) of the Act does not apply in relation to a period </w:t>
      </w:r>
      <w:r w:rsidR="00EE1FAF" w:rsidRPr="00284B69">
        <w:t>beginning</w:t>
      </w:r>
      <w:r w:rsidRPr="00284B69">
        <w:t xml:space="preserve"> after </w:t>
      </w:r>
      <w:r w:rsidR="007125D6" w:rsidRPr="00284B69">
        <w:t>30 June</w:t>
      </w:r>
      <w:r w:rsidRPr="00284B69">
        <w:t xml:space="preserve"> 2025.</w:t>
      </w:r>
    </w:p>
    <w:p w:rsidR="006E454B" w:rsidRPr="00284B69" w:rsidRDefault="006E454B" w:rsidP="00293B94">
      <w:pPr>
        <w:pStyle w:val="subsection"/>
      </w:pPr>
      <w:r w:rsidRPr="00284B69">
        <w:tab/>
        <w:t>(3)</w:t>
      </w:r>
      <w:r w:rsidRPr="00284B69">
        <w:tab/>
      </w:r>
      <w:r w:rsidR="00F75542" w:rsidRPr="00284B69">
        <w:t>Australian carbon credit units</w:t>
      </w:r>
      <w:r w:rsidR="00EE1FAF" w:rsidRPr="00284B69">
        <w:t xml:space="preserve"> are not taken under </w:t>
      </w:r>
      <w:r w:rsidR="007E1D99" w:rsidRPr="00284B69">
        <w:t>subsection 2</w:t>
      </w:r>
      <w:r w:rsidR="00EE1FAF" w:rsidRPr="00284B69">
        <w:t xml:space="preserve">2XN(6) of the Act to have been surrendered for the purpose of reducing the net emissions number for a facility for a period </w:t>
      </w:r>
      <w:r w:rsidR="00F75542" w:rsidRPr="00284B69">
        <w:t>if</w:t>
      </w:r>
      <w:r w:rsidRPr="00284B69">
        <w:t xml:space="preserve"> those units are</w:t>
      </w:r>
      <w:r w:rsidR="00F75542" w:rsidRPr="00284B69">
        <w:t xml:space="preserve"> not</w:t>
      </w:r>
      <w:r w:rsidRPr="00284B69">
        <w:t xml:space="preserve"> attributable to the avoidance of covered emissions of greenhouse gases from the operation of the facility during the period.</w:t>
      </w:r>
    </w:p>
    <w:p w:rsidR="00DF6EED" w:rsidRPr="00284B69" w:rsidRDefault="006D4D2C" w:rsidP="00DF6EED">
      <w:pPr>
        <w:pStyle w:val="ItemHead"/>
      </w:pPr>
      <w:r w:rsidRPr="00284B69">
        <w:t>54</w:t>
      </w:r>
      <w:r w:rsidR="00DF6EED" w:rsidRPr="00284B69">
        <w:t xml:space="preserve">  At the end of </w:t>
      </w:r>
      <w:r w:rsidR="00FB22C2" w:rsidRPr="00284B69">
        <w:t>Part 6</w:t>
      </w:r>
    </w:p>
    <w:p w:rsidR="00DF6EED" w:rsidRPr="00284B69" w:rsidRDefault="00DF6EED" w:rsidP="00DF6EED">
      <w:pPr>
        <w:pStyle w:val="Item"/>
      </w:pPr>
      <w:r w:rsidRPr="00284B69">
        <w:t>Add:</w:t>
      </w:r>
    </w:p>
    <w:p w:rsidR="00DF6EED" w:rsidRPr="00284B69" w:rsidRDefault="00FB22C2" w:rsidP="00DF6EED">
      <w:pPr>
        <w:pStyle w:val="ActHead3"/>
        <w:rPr>
          <w:i/>
        </w:rPr>
      </w:pPr>
      <w:bookmarkStart w:id="73" w:name="_Toc122614943"/>
      <w:r w:rsidRPr="00C9737A">
        <w:rPr>
          <w:rStyle w:val="CharDivNo"/>
        </w:rPr>
        <w:t>Division 5</w:t>
      </w:r>
      <w:r w:rsidR="00B465E9" w:rsidRPr="00284B69">
        <w:t>—</w:t>
      </w:r>
      <w:r w:rsidR="00B465E9" w:rsidRPr="00C9737A">
        <w:rPr>
          <w:rStyle w:val="CharDivText"/>
        </w:rPr>
        <w:t>Application</w:t>
      </w:r>
      <w:r w:rsidR="00D27F41" w:rsidRPr="00C9737A">
        <w:rPr>
          <w:rStyle w:val="CharDivText"/>
        </w:rPr>
        <w:t>, saving</w:t>
      </w:r>
      <w:r w:rsidR="00B465E9" w:rsidRPr="00C9737A">
        <w:rPr>
          <w:rStyle w:val="CharDivText"/>
        </w:rPr>
        <w:t xml:space="preserve"> and transitional provisions relating to the National Greenhouse and Energy Reporting (Safeguard Mechanism) Amendment (Reforms) </w:t>
      </w:r>
      <w:r w:rsidR="007125D6" w:rsidRPr="00C9737A">
        <w:rPr>
          <w:rStyle w:val="CharDivText"/>
        </w:rPr>
        <w:t>Rules 2</w:t>
      </w:r>
      <w:r w:rsidR="00B465E9" w:rsidRPr="00C9737A">
        <w:rPr>
          <w:rStyle w:val="CharDivText"/>
        </w:rPr>
        <w:t>023</w:t>
      </w:r>
      <w:bookmarkEnd w:id="73"/>
    </w:p>
    <w:p w:rsidR="00B465E9" w:rsidRPr="00284B69" w:rsidRDefault="00B465E9" w:rsidP="00B465E9">
      <w:pPr>
        <w:pStyle w:val="ActHead5"/>
      </w:pPr>
      <w:bookmarkStart w:id="74" w:name="_Toc122614944"/>
      <w:r w:rsidRPr="00C9737A">
        <w:rPr>
          <w:rStyle w:val="CharSectno"/>
        </w:rPr>
        <w:t>87</w:t>
      </w:r>
      <w:r w:rsidRPr="00284B69">
        <w:t xml:space="preserve">  Application </w:t>
      </w:r>
      <w:r w:rsidR="001C59EA" w:rsidRPr="00284B69">
        <w:t>provision</w:t>
      </w:r>
      <w:r w:rsidR="00043F68" w:rsidRPr="00284B69">
        <w:t>s</w:t>
      </w:r>
      <w:bookmarkEnd w:id="74"/>
    </w:p>
    <w:p w:rsidR="00642C6D" w:rsidRPr="00284B69" w:rsidRDefault="00642C6D" w:rsidP="00CC4051">
      <w:pPr>
        <w:pStyle w:val="subsection"/>
      </w:pPr>
      <w:r w:rsidRPr="00284B69">
        <w:tab/>
        <w:t>(1)</w:t>
      </w:r>
      <w:r w:rsidRPr="00284B69">
        <w:tab/>
        <w:t xml:space="preserve">The amendment of </w:t>
      </w:r>
      <w:r w:rsidR="00FB22C2" w:rsidRPr="00284B69">
        <w:t>section 7</w:t>
      </w:r>
      <w:r w:rsidRPr="00284B69">
        <w:t xml:space="preserve"> made by the </w:t>
      </w:r>
      <w:r w:rsidRPr="00284B69">
        <w:rPr>
          <w:i/>
        </w:rPr>
        <w:t xml:space="preserve">National Greenhouse and Energy Reporting (Safeguard Mechanism) Amendment (Reforms) </w:t>
      </w:r>
      <w:r w:rsidR="007125D6" w:rsidRPr="00284B69">
        <w:rPr>
          <w:i/>
        </w:rPr>
        <w:t>Rules 2</w:t>
      </w:r>
      <w:r w:rsidRPr="00284B69">
        <w:rPr>
          <w:i/>
        </w:rPr>
        <w:t xml:space="preserve">023 </w:t>
      </w:r>
      <w:r w:rsidRPr="00284B69">
        <w:t>applies in relation to emissions of one or more greenhouse gases from the operation of a grid</w:t>
      </w:r>
      <w:r w:rsidR="00284B69">
        <w:noBreakHyphen/>
      </w:r>
      <w:r w:rsidRPr="00284B69">
        <w:t>connected electricity generator in respect of a sectoral</w:t>
      </w:r>
      <w:r w:rsidR="00284B69">
        <w:noBreakHyphen/>
      </w:r>
      <w:r w:rsidRPr="00284B69">
        <w:t xml:space="preserve">baseline financial year that begins after </w:t>
      </w:r>
      <w:r w:rsidR="007125D6" w:rsidRPr="00284B69">
        <w:t>30 June</w:t>
      </w:r>
      <w:r w:rsidRPr="00284B69">
        <w:t xml:space="preserve"> 202</w:t>
      </w:r>
      <w:r w:rsidR="00CD39D3" w:rsidRPr="00284B69">
        <w:t>3</w:t>
      </w:r>
      <w:r w:rsidRPr="00284B69">
        <w:t>.</w:t>
      </w:r>
    </w:p>
    <w:p w:rsidR="00CC4051" w:rsidRPr="00284B69" w:rsidRDefault="00642C6D" w:rsidP="00CC4051">
      <w:pPr>
        <w:pStyle w:val="subsection"/>
      </w:pPr>
      <w:r w:rsidRPr="00284B69">
        <w:tab/>
      </w:r>
      <w:r w:rsidR="00CC4051" w:rsidRPr="00284B69">
        <w:t>(</w:t>
      </w:r>
      <w:r w:rsidRPr="00284B69">
        <w:t>2</w:t>
      </w:r>
      <w:r w:rsidR="00CC4051" w:rsidRPr="00284B69">
        <w:t>)</w:t>
      </w:r>
      <w:r w:rsidR="00CC4051" w:rsidRPr="00284B69">
        <w:tab/>
      </w:r>
      <w:r w:rsidR="007E1D99" w:rsidRPr="00284B69">
        <w:t>Part 3</w:t>
      </w:r>
      <w:r w:rsidR="00CC4051" w:rsidRPr="00284B69">
        <w:t xml:space="preserve">, as substituted by the </w:t>
      </w:r>
      <w:r w:rsidR="00CC4051" w:rsidRPr="00284B69">
        <w:rPr>
          <w:i/>
        </w:rPr>
        <w:t xml:space="preserve">National Greenhouse and Energy Reporting (Safeguard Mechanism) Amendment (Reforms) </w:t>
      </w:r>
      <w:r w:rsidR="007125D6" w:rsidRPr="00284B69">
        <w:rPr>
          <w:i/>
        </w:rPr>
        <w:t>Rules 2</w:t>
      </w:r>
      <w:r w:rsidR="00CC4051" w:rsidRPr="00284B69">
        <w:rPr>
          <w:i/>
        </w:rPr>
        <w:t>023</w:t>
      </w:r>
      <w:r w:rsidR="003A224D" w:rsidRPr="00284B69">
        <w:t>,</w:t>
      </w:r>
      <w:r w:rsidR="00CC4051" w:rsidRPr="00284B69">
        <w:t xml:space="preserve"> applies in relation to the </w:t>
      </w:r>
      <w:r w:rsidR="0049250D" w:rsidRPr="00284B69">
        <w:t xml:space="preserve">ascertainment of the baseline emissions number for a facility for a financial year that begins after </w:t>
      </w:r>
      <w:r w:rsidR="007125D6" w:rsidRPr="00284B69">
        <w:t>30 June</w:t>
      </w:r>
      <w:r w:rsidR="0049250D" w:rsidRPr="00284B69">
        <w:t xml:space="preserve"> 2023.</w:t>
      </w:r>
    </w:p>
    <w:p w:rsidR="00E744B9" w:rsidRPr="00284B69" w:rsidRDefault="00E744B9" w:rsidP="00CC4051">
      <w:pPr>
        <w:pStyle w:val="subsection"/>
      </w:pPr>
      <w:r w:rsidRPr="00284B69">
        <w:tab/>
        <w:t>(3)</w:t>
      </w:r>
      <w:r w:rsidRPr="00284B69">
        <w:tab/>
      </w:r>
      <w:r w:rsidR="007E1D99" w:rsidRPr="00284B69">
        <w:t>Sections 7</w:t>
      </w:r>
      <w:r w:rsidRPr="00284B69">
        <w:t xml:space="preserve">2A and 72B, and </w:t>
      </w:r>
      <w:r w:rsidR="007E1D99" w:rsidRPr="00284B69">
        <w:t>subsection 7</w:t>
      </w:r>
      <w:r w:rsidRPr="00284B69">
        <w:t>2C(3)</w:t>
      </w:r>
      <w:r w:rsidR="000B1CAB" w:rsidRPr="00284B69">
        <w:t xml:space="preserve">, as </w:t>
      </w:r>
      <w:r w:rsidR="003709E8" w:rsidRPr="00284B69">
        <w:t>inserted</w:t>
      </w:r>
      <w:r w:rsidR="000B1CAB" w:rsidRPr="00284B69">
        <w:t xml:space="preserve"> by the </w:t>
      </w:r>
      <w:r w:rsidR="000B1CAB" w:rsidRPr="00284B69">
        <w:rPr>
          <w:i/>
        </w:rPr>
        <w:t xml:space="preserve">National Greenhouse and Energy Reporting (Safeguard Mechanism) Amendment (Reforms) </w:t>
      </w:r>
      <w:r w:rsidR="007125D6" w:rsidRPr="00284B69">
        <w:rPr>
          <w:i/>
        </w:rPr>
        <w:t>Rules 2</w:t>
      </w:r>
      <w:r w:rsidR="000B1CAB" w:rsidRPr="00284B69">
        <w:rPr>
          <w:i/>
        </w:rPr>
        <w:t>023</w:t>
      </w:r>
      <w:r w:rsidR="009A7D4E" w:rsidRPr="00284B69">
        <w:t>,</w:t>
      </w:r>
      <w:r w:rsidR="000B1CAB" w:rsidRPr="00284B69">
        <w:rPr>
          <w:i/>
        </w:rPr>
        <w:t xml:space="preserve"> </w:t>
      </w:r>
      <w:r w:rsidR="000B1CAB" w:rsidRPr="00284B69">
        <w:t xml:space="preserve">apply in relation to a period beginning after </w:t>
      </w:r>
      <w:r w:rsidR="007125D6" w:rsidRPr="00284B69">
        <w:t>30 June</w:t>
      </w:r>
      <w:r w:rsidR="000B1CAB" w:rsidRPr="00284B69">
        <w:t xml:space="preserve"> 2022.</w:t>
      </w:r>
    </w:p>
    <w:p w:rsidR="001C59EA" w:rsidRPr="00284B69" w:rsidRDefault="001C59EA" w:rsidP="001C59EA">
      <w:pPr>
        <w:pStyle w:val="ActHead5"/>
      </w:pPr>
      <w:bookmarkStart w:id="75" w:name="_Toc122614945"/>
      <w:r w:rsidRPr="00C9737A">
        <w:rPr>
          <w:rStyle w:val="CharSectno"/>
        </w:rPr>
        <w:t>88</w:t>
      </w:r>
      <w:r w:rsidRPr="00284B69">
        <w:t xml:space="preserve">  Saving provisions</w:t>
      </w:r>
      <w:bookmarkEnd w:id="75"/>
    </w:p>
    <w:p w:rsidR="0049250D" w:rsidRPr="00284B69" w:rsidRDefault="0049250D" w:rsidP="00CC4051">
      <w:pPr>
        <w:pStyle w:val="subsection"/>
      </w:pPr>
      <w:r w:rsidRPr="00284B69">
        <w:tab/>
        <w:t>(</w:t>
      </w:r>
      <w:r w:rsidR="001C59EA" w:rsidRPr="00284B69">
        <w:t>1</w:t>
      </w:r>
      <w:r w:rsidRPr="00284B69">
        <w:t>)</w:t>
      </w:r>
      <w:r w:rsidRPr="00284B69">
        <w:tab/>
        <w:t xml:space="preserve">Despite the repeal of </w:t>
      </w:r>
      <w:r w:rsidR="007E1D99" w:rsidRPr="00284B69">
        <w:t>Part 3</w:t>
      </w:r>
      <w:r w:rsidRPr="00284B69">
        <w:t xml:space="preserve"> by the </w:t>
      </w:r>
      <w:r w:rsidRPr="00284B69">
        <w:rPr>
          <w:i/>
        </w:rPr>
        <w:t xml:space="preserve">National Greenhouse and Energy Reporting (Safeguard Mechanism) Amendment (Reforms) </w:t>
      </w:r>
      <w:r w:rsidR="007125D6" w:rsidRPr="00284B69">
        <w:rPr>
          <w:i/>
        </w:rPr>
        <w:t>Rules 2</w:t>
      </w:r>
      <w:r w:rsidRPr="00284B69">
        <w:rPr>
          <w:i/>
        </w:rPr>
        <w:t>023</w:t>
      </w:r>
      <w:r w:rsidRPr="00284B69">
        <w:t xml:space="preserve">, that Part, as in force immediately before </w:t>
      </w:r>
      <w:r w:rsidR="007E1D99" w:rsidRPr="00284B69">
        <w:t>1 July</w:t>
      </w:r>
      <w:r w:rsidRPr="00284B69">
        <w:t xml:space="preserve"> 2023, continue</w:t>
      </w:r>
      <w:r w:rsidR="00D953EF" w:rsidRPr="00284B69">
        <w:t>s</w:t>
      </w:r>
      <w:r w:rsidRPr="00284B69">
        <w:t xml:space="preserve"> to apply, on and after that day, in relation to the ascertainment of the baseline emissions number for a facility for a financial year that </w:t>
      </w:r>
      <w:r w:rsidR="003A224D" w:rsidRPr="00284B69">
        <w:t>ends on or before</w:t>
      </w:r>
      <w:r w:rsidRPr="00284B69">
        <w:t xml:space="preserve"> </w:t>
      </w:r>
      <w:r w:rsidR="007125D6" w:rsidRPr="00284B69">
        <w:t>30 June</w:t>
      </w:r>
      <w:r w:rsidRPr="00284B69">
        <w:t xml:space="preserve"> 2023.</w:t>
      </w:r>
    </w:p>
    <w:p w:rsidR="001C59EA" w:rsidRPr="00284B69" w:rsidRDefault="001C59EA" w:rsidP="001C59EA">
      <w:pPr>
        <w:pStyle w:val="subsection"/>
      </w:pPr>
      <w:r w:rsidRPr="00284B69">
        <w:tab/>
        <w:t>(2)</w:t>
      </w:r>
      <w:r w:rsidRPr="00284B69">
        <w:tab/>
        <w:t>However, for the ascertainment of the baseline emissions number for a facility for the financial year begin</w:t>
      </w:r>
      <w:r w:rsidR="00521EB8" w:rsidRPr="00284B69">
        <w:t>ning</w:t>
      </w:r>
      <w:r w:rsidRPr="00284B69">
        <w:t xml:space="preserve"> on </w:t>
      </w:r>
      <w:r w:rsidR="007E1D99" w:rsidRPr="00284B69">
        <w:t>1 July</w:t>
      </w:r>
      <w:r w:rsidRPr="00284B69">
        <w:t xml:space="preserve"> 202</w:t>
      </w:r>
      <w:r w:rsidR="00C12825" w:rsidRPr="00284B69">
        <w:t>2</w:t>
      </w:r>
      <w:r w:rsidRPr="00284B69">
        <w:t xml:space="preserve">, </w:t>
      </w:r>
      <w:r w:rsidR="007E1D99" w:rsidRPr="00284B69">
        <w:t>Part 3</w:t>
      </w:r>
      <w:r w:rsidRPr="00284B69">
        <w:t xml:space="preserve">, as continued in force under </w:t>
      </w:r>
      <w:r w:rsidR="007E1D99" w:rsidRPr="00284B69">
        <w:t>subsection (</w:t>
      </w:r>
      <w:r w:rsidRPr="00284B69">
        <w:t>1), applies as if the following were omitted:</w:t>
      </w:r>
    </w:p>
    <w:p w:rsidR="001C59EA" w:rsidRPr="00284B69" w:rsidRDefault="001C59EA" w:rsidP="001C59EA">
      <w:pPr>
        <w:pStyle w:val="paragraph"/>
      </w:pPr>
      <w:r w:rsidRPr="00284B69">
        <w:tab/>
        <w:t>(a)</w:t>
      </w:r>
      <w:r w:rsidRPr="00284B69">
        <w:tab/>
      </w:r>
      <w:r w:rsidR="007E1D99" w:rsidRPr="00284B69">
        <w:t>subsection 2</w:t>
      </w:r>
      <w:r w:rsidRPr="00284B69">
        <w:t>6A(6) (</w:t>
      </w:r>
      <w:r w:rsidR="00521EB8" w:rsidRPr="00284B69">
        <w:t>criteria for a</w:t>
      </w:r>
      <w:r w:rsidRPr="00284B69">
        <w:t xml:space="preserve"> transitional calculated baseline);</w:t>
      </w:r>
    </w:p>
    <w:p w:rsidR="001C59EA" w:rsidRPr="00284B69" w:rsidRDefault="001C59EA" w:rsidP="001C59EA">
      <w:pPr>
        <w:pStyle w:val="paragraph"/>
      </w:pPr>
      <w:r w:rsidRPr="00284B69">
        <w:tab/>
        <w:t>(b)</w:t>
      </w:r>
      <w:r w:rsidRPr="00284B69">
        <w:tab/>
      </w:r>
      <w:r w:rsidR="007E1D99" w:rsidRPr="00284B69">
        <w:t>subparagraphs 4</w:t>
      </w:r>
      <w:r w:rsidRPr="00284B69">
        <w:t>0(1)(ab)(i) and (ii)</w:t>
      </w:r>
      <w:r w:rsidR="00521EB8" w:rsidRPr="00284B69">
        <w:t xml:space="preserve"> (criteria for a production</w:t>
      </w:r>
      <w:r w:rsidR="00284B69">
        <w:noBreakHyphen/>
      </w:r>
      <w:r w:rsidR="00521EB8" w:rsidRPr="00284B69">
        <w:t>adjusted baseline determination);</w:t>
      </w:r>
    </w:p>
    <w:p w:rsidR="001C59EA" w:rsidRPr="00284B69" w:rsidRDefault="00521EB8" w:rsidP="00521EB8">
      <w:pPr>
        <w:pStyle w:val="paragraph"/>
      </w:pPr>
      <w:r w:rsidRPr="00284B69">
        <w:tab/>
        <w:t>(c)</w:t>
      </w:r>
      <w:r w:rsidRPr="00284B69">
        <w:tab/>
      </w:r>
      <w:r w:rsidR="007E1D99" w:rsidRPr="00284B69">
        <w:t>paragraph 4</w:t>
      </w:r>
      <w:r w:rsidRPr="00284B69">
        <w:t>0(1)(b) (criteria for a production</w:t>
      </w:r>
      <w:r w:rsidR="00284B69">
        <w:noBreakHyphen/>
      </w:r>
      <w:r w:rsidRPr="00284B69">
        <w:t>adjusted baseline determination).</w:t>
      </w:r>
    </w:p>
    <w:p w:rsidR="00D953EF" w:rsidRPr="00284B69" w:rsidRDefault="00D953EF" w:rsidP="00CC4051">
      <w:pPr>
        <w:pStyle w:val="subsection"/>
      </w:pPr>
      <w:r w:rsidRPr="00284B69">
        <w:tab/>
        <w:t>(</w:t>
      </w:r>
      <w:r w:rsidR="001C59EA" w:rsidRPr="00284B69">
        <w:t>3</w:t>
      </w:r>
      <w:r w:rsidRPr="00284B69">
        <w:t>)</w:t>
      </w:r>
      <w:r w:rsidRPr="00284B69">
        <w:tab/>
        <w:t xml:space="preserve">Despite the repeal of </w:t>
      </w:r>
      <w:r w:rsidR="007E1D99" w:rsidRPr="00284B69">
        <w:t>Part 3</w:t>
      </w:r>
      <w:r w:rsidRPr="00284B69">
        <w:t xml:space="preserve"> by the </w:t>
      </w:r>
      <w:r w:rsidRPr="00284B69">
        <w:rPr>
          <w:i/>
        </w:rPr>
        <w:t xml:space="preserve">National Greenhouse and Energy Reporting (Safeguard Mechanism) Amendment (Reforms) </w:t>
      </w:r>
      <w:r w:rsidR="007125D6" w:rsidRPr="00284B69">
        <w:rPr>
          <w:i/>
        </w:rPr>
        <w:t>Rules 2</w:t>
      </w:r>
      <w:r w:rsidRPr="00284B69">
        <w:rPr>
          <w:i/>
        </w:rPr>
        <w:t>023</w:t>
      </w:r>
      <w:r w:rsidRPr="00284B69">
        <w:t xml:space="preserve">, a determination made under that Part that is in force immediately before </w:t>
      </w:r>
      <w:r w:rsidR="007E1D99" w:rsidRPr="00284B69">
        <w:t>1 July</w:t>
      </w:r>
      <w:r w:rsidRPr="00284B69">
        <w:t xml:space="preserve"> 2023 continues to apply, on and after that day, in relation to the ascertainment of the baseline emissions number for a facility for a financial year that ends on or before </w:t>
      </w:r>
      <w:r w:rsidR="007125D6" w:rsidRPr="00284B69">
        <w:t>30 June</w:t>
      </w:r>
      <w:r w:rsidRPr="00284B69">
        <w:t xml:space="preserve"> 2023.</w:t>
      </w:r>
    </w:p>
    <w:p w:rsidR="00043F68" w:rsidRPr="00284B69" w:rsidRDefault="00043F68" w:rsidP="00043F68">
      <w:pPr>
        <w:pStyle w:val="ActHead5"/>
      </w:pPr>
      <w:bookmarkStart w:id="76" w:name="_Toc122614946"/>
      <w:r w:rsidRPr="00C9737A">
        <w:rPr>
          <w:rStyle w:val="CharSectno"/>
        </w:rPr>
        <w:t>89</w:t>
      </w:r>
      <w:r w:rsidRPr="00284B69">
        <w:t xml:space="preserve">  Updated end date for declared multi</w:t>
      </w:r>
      <w:r w:rsidR="00284B69">
        <w:noBreakHyphen/>
      </w:r>
      <w:r w:rsidRPr="00284B69">
        <w:t xml:space="preserve">year periods ending after </w:t>
      </w:r>
      <w:r w:rsidR="007125D6" w:rsidRPr="00284B69">
        <w:t>30 June</w:t>
      </w:r>
      <w:r w:rsidRPr="00284B69">
        <w:t xml:space="preserve"> 2024</w:t>
      </w:r>
      <w:bookmarkEnd w:id="76"/>
    </w:p>
    <w:p w:rsidR="00043F68" w:rsidRPr="00284B69" w:rsidRDefault="00043F68" w:rsidP="00043F68">
      <w:pPr>
        <w:pStyle w:val="subsection"/>
      </w:pPr>
      <w:r w:rsidRPr="00284B69">
        <w:tab/>
        <w:t>(1)</w:t>
      </w:r>
      <w:r w:rsidRPr="00284B69">
        <w:tab/>
        <w:t>This section applies to a declared multi</w:t>
      </w:r>
      <w:r w:rsidR="00284B69">
        <w:noBreakHyphen/>
      </w:r>
      <w:r w:rsidRPr="00284B69">
        <w:t>year period in a multi</w:t>
      </w:r>
      <w:r w:rsidR="00284B69">
        <w:noBreakHyphen/>
      </w:r>
      <w:r w:rsidRPr="00284B69">
        <w:t>year period declaration in force immediately before this section commences.</w:t>
      </w:r>
    </w:p>
    <w:p w:rsidR="00043F68" w:rsidRPr="00284B69" w:rsidRDefault="00043F68" w:rsidP="00043F68">
      <w:pPr>
        <w:pStyle w:val="subsection"/>
      </w:pPr>
      <w:r w:rsidRPr="00284B69">
        <w:tab/>
        <w:t>(2)</w:t>
      </w:r>
      <w:r w:rsidRPr="00284B69">
        <w:tab/>
        <w:t>If the end date of the declared multi</w:t>
      </w:r>
      <w:r w:rsidR="00284B69">
        <w:noBreakHyphen/>
      </w:r>
      <w:r w:rsidRPr="00284B69">
        <w:t xml:space="preserve">year period is a date later than </w:t>
      </w:r>
      <w:r w:rsidR="007125D6" w:rsidRPr="00284B69">
        <w:t>30 June</w:t>
      </w:r>
      <w:r w:rsidRPr="00284B69">
        <w:t xml:space="preserve"> 2024, the end date is taken to be </w:t>
      </w:r>
      <w:r w:rsidR="007125D6" w:rsidRPr="00284B69">
        <w:t>30 June</w:t>
      </w:r>
      <w:r w:rsidRPr="00284B69">
        <w:t xml:space="preserve"> 2024.</w:t>
      </w:r>
    </w:p>
    <w:p w:rsidR="000432A0" w:rsidRPr="00284B69" w:rsidRDefault="006D4D2C" w:rsidP="00F55AA9">
      <w:pPr>
        <w:pStyle w:val="ItemHead"/>
      </w:pPr>
      <w:r w:rsidRPr="00284B69">
        <w:t>55</w:t>
      </w:r>
      <w:r w:rsidR="00F55AA9" w:rsidRPr="00284B69">
        <w:t xml:space="preserve">  </w:t>
      </w:r>
      <w:r w:rsidR="007125D6" w:rsidRPr="00284B69">
        <w:t>Schedule 1</w:t>
      </w:r>
    </w:p>
    <w:p w:rsidR="00F55AA9" w:rsidRPr="00284B69" w:rsidRDefault="00F55AA9" w:rsidP="00F55AA9">
      <w:pPr>
        <w:pStyle w:val="Item"/>
      </w:pPr>
      <w:r w:rsidRPr="00284B69">
        <w:t>Repeal the Schedule</w:t>
      </w:r>
      <w:r w:rsidR="00F26137" w:rsidRPr="00284B69">
        <w:t>.</w:t>
      </w:r>
    </w:p>
    <w:p w:rsidR="00F55AA9" w:rsidRPr="00284B69" w:rsidRDefault="006D4D2C" w:rsidP="00F55AA9">
      <w:pPr>
        <w:pStyle w:val="ItemHead"/>
      </w:pPr>
      <w:r w:rsidRPr="00284B69">
        <w:t>56</w:t>
      </w:r>
      <w:r w:rsidR="00F55AA9" w:rsidRPr="00284B69">
        <w:t xml:space="preserve">  </w:t>
      </w:r>
      <w:r w:rsidR="00FB22C2" w:rsidRPr="00284B69">
        <w:t>Schedule 2</w:t>
      </w:r>
      <w:r w:rsidR="00F55AA9" w:rsidRPr="00284B69">
        <w:t xml:space="preserve"> (heading)</w:t>
      </w:r>
    </w:p>
    <w:p w:rsidR="00F55AA9" w:rsidRPr="00284B69" w:rsidRDefault="00F55AA9" w:rsidP="00F55AA9">
      <w:pPr>
        <w:pStyle w:val="Item"/>
      </w:pPr>
      <w:r w:rsidRPr="00284B69">
        <w:t>Repeal the heading, substitute:</w:t>
      </w:r>
    </w:p>
    <w:p w:rsidR="00F55AA9" w:rsidRPr="00284B69" w:rsidRDefault="007125D6" w:rsidP="00F55AA9">
      <w:pPr>
        <w:pStyle w:val="ActHead1"/>
      </w:pPr>
      <w:bookmarkStart w:id="77" w:name="_Toc122614947"/>
      <w:bookmarkStart w:id="78" w:name="inTOC2"/>
      <w:bookmarkStart w:id="79" w:name="inTOC4"/>
      <w:bookmarkStart w:id="80" w:name="inTOC8"/>
      <w:r w:rsidRPr="00C9737A">
        <w:rPr>
          <w:rStyle w:val="CharChapNo"/>
        </w:rPr>
        <w:t>Schedule 1</w:t>
      </w:r>
      <w:r w:rsidR="00F55AA9" w:rsidRPr="00284B69">
        <w:t>—</w:t>
      </w:r>
      <w:r w:rsidR="00F55AA9" w:rsidRPr="00C9737A">
        <w:rPr>
          <w:rStyle w:val="CharChapText"/>
        </w:rPr>
        <w:t>Production variables</w:t>
      </w:r>
      <w:bookmarkEnd w:id="77"/>
    </w:p>
    <w:p w:rsidR="0092608E" w:rsidRPr="00284B69" w:rsidRDefault="0092608E" w:rsidP="0092608E">
      <w:pPr>
        <w:pStyle w:val="notemargin"/>
      </w:pPr>
      <w:r w:rsidRPr="00284B69">
        <w:t>Note:</w:t>
      </w:r>
      <w:r w:rsidRPr="00284B69">
        <w:tab/>
        <w:t xml:space="preserve">See the definition of </w:t>
      </w:r>
      <w:r w:rsidRPr="00284B69">
        <w:rPr>
          <w:b/>
          <w:i/>
        </w:rPr>
        <w:t>production variable</w:t>
      </w:r>
      <w:r w:rsidRPr="00284B69">
        <w:t xml:space="preserve"> in </w:t>
      </w:r>
      <w:r w:rsidR="00033D42" w:rsidRPr="00284B69">
        <w:t>section 4</w:t>
      </w:r>
      <w:r w:rsidRPr="00284B69">
        <w:t>.</w:t>
      </w:r>
    </w:p>
    <w:bookmarkEnd w:id="78"/>
    <w:bookmarkEnd w:id="79"/>
    <w:bookmarkEnd w:id="80"/>
    <w:p w:rsidR="00ED56EF" w:rsidRPr="00284B69" w:rsidRDefault="006D4D2C" w:rsidP="00ED56EF">
      <w:pPr>
        <w:pStyle w:val="ItemHead"/>
      </w:pPr>
      <w:r w:rsidRPr="00284B69">
        <w:t>57</w:t>
      </w:r>
      <w:r w:rsidR="00ED56EF" w:rsidRPr="00284B69">
        <w:t xml:space="preserve">  At the end of </w:t>
      </w:r>
      <w:r w:rsidR="00FB22C2" w:rsidRPr="00284B69">
        <w:t>Schedule 2</w:t>
      </w:r>
    </w:p>
    <w:p w:rsidR="00ED56EF" w:rsidRPr="00284B69" w:rsidRDefault="00ED56EF" w:rsidP="00ED56EF">
      <w:pPr>
        <w:pStyle w:val="Item"/>
      </w:pPr>
      <w:r w:rsidRPr="00284B69">
        <w:t>Add:</w:t>
      </w:r>
    </w:p>
    <w:p w:rsidR="00ED56EF" w:rsidRPr="00284B69" w:rsidRDefault="00FB22C2" w:rsidP="00ED56EF">
      <w:pPr>
        <w:pStyle w:val="ActHead2"/>
      </w:pPr>
      <w:bookmarkStart w:id="81" w:name="_Toc122614948"/>
      <w:r w:rsidRPr="00C9737A">
        <w:rPr>
          <w:rStyle w:val="CharPartNo"/>
        </w:rPr>
        <w:t>Part 4</w:t>
      </w:r>
      <w:r w:rsidR="00ED56EF" w:rsidRPr="00C9737A">
        <w:rPr>
          <w:rStyle w:val="CharPartNo"/>
        </w:rPr>
        <w:t>6</w:t>
      </w:r>
      <w:r w:rsidR="00ED56EF" w:rsidRPr="00284B69">
        <w:t>—</w:t>
      </w:r>
      <w:r w:rsidR="00ED56EF" w:rsidRPr="00C9737A">
        <w:rPr>
          <w:rStyle w:val="CharPartText"/>
        </w:rPr>
        <w:t>Petroleum refining</w:t>
      </w:r>
      <w:bookmarkEnd w:id="81"/>
    </w:p>
    <w:p w:rsidR="00ED56EF" w:rsidRPr="00284B69" w:rsidRDefault="00ED56EF" w:rsidP="00ED56EF">
      <w:pPr>
        <w:pStyle w:val="ActHead5"/>
      </w:pPr>
      <w:bookmarkStart w:id="82" w:name="_Toc122614949"/>
      <w:bookmarkStart w:id="83" w:name="inTOC9"/>
      <w:r w:rsidRPr="00C9737A">
        <w:rPr>
          <w:rStyle w:val="CharSectno"/>
        </w:rPr>
        <w:t>97</w:t>
      </w:r>
      <w:r w:rsidRPr="00284B69">
        <w:t xml:space="preserve">  Petroleum refinery feedstocks</w:t>
      </w:r>
      <w:bookmarkEnd w:id="82"/>
    </w:p>
    <w:p w:rsidR="00ED56EF" w:rsidRPr="00284B69" w:rsidRDefault="00ED56EF" w:rsidP="00ED56EF">
      <w:pPr>
        <w:pStyle w:val="subsection"/>
      </w:pPr>
      <w:r w:rsidRPr="00284B69">
        <w:tab/>
        <w:t>(1)</w:t>
      </w:r>
      <w:r w:rsidRPr="00284B69">
        <w:tab/>
        <w:t xml:space="preserve">Kilolitres of the following substances that are used in carrying on the activity of petroleum refining at the facility in accordance with </w:t>
      </w:r>
      <w:r w:rsidR="007E1D99" w:rsidRPr="00284B69">
        <w:t>subsection (</w:t>
      </w:r>
      <w:r w:rsidRPr="00284B69">
        <w:t>2):</w:t>
      </w:r>
    </w:p>
    <w:p w:rsidR="00ED56EF" w:rsidRPr="00284B69" w:rsidRDefault="00ED56EF" w:rsidP="00ED56EF">
      <w:pPr>
        <w:pStyle w:val="paragraph"/>
      </w:pPr>
      <w:r w:rsidRPr="00284B69">
        <w:tab/>
        <w:t>(a)</w:t>
      </w:r>
      <w:r w:rsidRPr="00284B69">
        <w:tab/>
        <w:t>stabilised crude petroleum oil at 15 °C and 1 atmosphere; and</w:t>
      </w:r>
    </w:p>
    <w:p w:rsidR="00ED56EF" w:rsidRPr="00284B69" w:rsidRDefault="00ED56EF" w:rsidP="00ED56EF">
      <w:pPr>
        <w:pStyle w:val="paragraph"/>
      </w:pPr>
      <w:r w:rsidRPr="00284B69">
        <w:tab/>
        <w:t>(b)</w:t>
      </w:r>
      <w:r w:rsidRPr="00284B69">
        <w:tab/>
        <w:t>condensate at 15 °C and 1 atmosphere; and</w:t>
      </w:r>
    </w:p>
    <w:p w:rsidR="00ED56EF" w:rsidRPr="00284B69" w:rsidRDefault="00ED56EF" w:rsidP="00ED56EF">
      <w:pPr>
        <w:pStyle w:val="paragraph"/>
      </w:pPr>
      <w:r w:rsidRPr="00284B69">
        <w:tab/>
        <w:t>(c)</w:t>
      </w:r>
      <w:r w:rsidRPr="00284B69">
        <w:tab/>
        <w:t>tallow at 15 °C and 1 atmosphere; and</w:t>
      </w:r>
    </w:p>
    <w:p w:rsidR="00ED56EF" w:rsidRPr="00284B69" w:rsidRDefault="00ED56EF" w:rsidP="00ED56EF">
      <w:pPr>
        <w:pStyle w:val="paragraph"/>
      </w:pPr>
      <w:r w:rsidRPr="00284B69">
        <w:tab/>
        <w:t>(d)</w:t>
      </w:r>
      <w:r w:rsidRPr="00284B69">
        <w:tab/>
        <w:t>vegetable oil at 15 °C and 1 atmosphere; and</w:t>
      </w:r>
    </w:p>
    <w:p w:rsidR="00ED56EF" w:rsidRPr="00284B69" w:rsidRDefault="00ED56EF" w:rsidP="00ED56EF">
      <w:pPr>
        <w:pStyle w:val="paragraph"/>
      </w:pPr>
      <w:r w:rsidRPr="00284B69">
        <w:tab/>
        <w:t>(e)</w:t>
      </w:r>
      <w:r w:rsidRPr="00284B69">
        <w:tab/>
        <w:t>eligible petroleum feedstocks at 15 °C and 1 atmosphere.</w:t>
      </w:r>
    </w:p>
    <w:p w:rsidR="00ED56EF" w:rsidRPr="00284B69" w:rsidRDefault="00ED56EF" w:rsidP="00ED56EF">
      <w:pPr>
        <w:pStyle w:val="subsection"/>
      </w:pPr>
      <w:r w:rsidRPr="00284B69">
        <w:tab/>
        <w:t>(2)</w:t>
      </w:r>
      <w:r w:rsidRPr="00284B69">
        <w:tab/>
        <w:t xml:space="preserve">A substance mentioned in </w:t>
      </w:r>
      <w:r w:rsidR="00FB22C2" w:rsidRPr="00284B69">
        <w:t>paragraphs (</w:t>
      </w:r>
      <w:r w:rsidRPr="00284B69">
        <w:t>1)(a) to (e) is used in carrying on the activity of petroleum refining if the substance is, or is to be, refined:</w:t>
      </w:r>
    </w:p>
    <w:p w:rsidR="00ED56EF" w:rsidRPr="00284B69" w:rsidRDefault="00ED56EF" w:rsidP="00ED56EF">
      <w:pPr>
        <w:pStyle w:val="paragraph"/>
      </w:pPr>
      <w:r w:rsidRPr="00284B69">
        <w:tab/>
        <w:t>(a)</w:t>
      </w:r>
      <w:r w:rsidRPr="00284B69">
        <w:tab/>
        <w:t xml:space="preserve">by 1 or both of the processes mentioned in </w:t>
      </w:r>
      <w:r w:rsidR="00FB22C2" w:rsidRPr="00284B69">
        <w:t>paragraphs (</w:t>
      </w:r>
      <w:r w:rsidRPr="00284B69">
        <w:t>3)(a) and (b); and</w:t>
      </w:r>
    </w:p>
    <w:p w:rsidR="00ED56EF" w:rsidRPr="00284B69" w:rsidRDefault="00ED56EF" w:rsidP="00ED56EF">
      <w:pPr>
        <w:pStyle w:val="paragraph"/>
      </w:pPr>
      <w:r w:rsidRPr="00284B69">
        <w:tab/>
        <w:t>(b)</w:t>
      </w:r>
      <w:r w:rsidRPr="00284B69">
        <w:tab/>
        <w:t>into either of the following:</w:t>
      </w:r>
    </w:p>
    <w:p w:rsidR="00ED56EF" w:rsidRPr="00284B69" w:rsidRDefault="00ED56EF" w:rsidP="00ED56EF">
      <w:pPr>
        <w:pStyle w:val="paragraphsub"/>
      </w:pPr>
      <w:r w:rsidRPr="00284B69">
        <w:tab/>
        <w:t>(i)</w:t>
      </w:r>
      <w:r w:rsidRPr="00284B69">
        <w:tab/>
        <w:t xml:space="preserve">1 or more petroleum products mentioned in </w:t>
      </w:r>
      <w:r w:rsidR="00FB22C2" w:rsidRPr="00284B69">
        <w:t>paragraphs (</w:t>
      </w:r>
      <w:r w:rsidRPr="00284B69">
        <w:t>3)(c) and (d);</w:t>
      </w:r>
    </w:p>
    <w:p w:rsidR="00ED56EF" w:rsidRPr="00284B69" w:rsidRDefault="00ED56EF" w:rsidP="00ED56EF">
      <w:pPr>
        <w:pStyle w:val="paragraphsub"/>
      </w:pPr>
      <w:r w:rsidRPr="00284B69">
        <w:tab/>
        <w:t>(ii)</w:t>
      </w:r>
      <w:r w:rsidRPr="00284B69">
        <w:tab/>
        <w:t>other by</w:t>
      </w:r>
      <w:r w:rsidR="00284B69">
        <w:noBreakHyphen/>
      </w:r>
      <w:r w:rsidRPr="00284B69">
        <w:t>products that result from carrying on the petroleum refining activity.</w:t>
      </w:r>
    </w:p>
    <w:p w:rsidR="00ED56EF" w:rsidRPr="00284B69" w:rsidRDefault="00ED56EF" w:rsidP="00ED56EF">
      <w:pPr>
        <w:pStyle w:val="subsection"/>
      </w:pPr>
      <w:r w:rsidRPr="00284B69">
        <w:tab/>
        <w:t>(3)</w:t>
      </w:r>
      <w:r w:rsidRPr="00284B69">
        <w:tab/>
        <w:t xml:space="preserve">The metric in </w:t>
      </w:r>
      <w:r w:rsidR="007E1D99" w:rsidRPr="00284B69">
        <w:t>subsection (</w:t>
      </w:r>
      <w:r w:rsidRPr="00284B69">
        <w:t>1) is applicable to a facility that conducts the activity of petroleum refining through the chemical and physical transformation of stabilised crude petroleum oil, which may be supplemented with 1 or more of condensate, tallow, vegetable oil, eligible petroleum feedstocks or other petroleum feedstocks, to produce a range of refined petroleum products through the following processes:</w:t>
      </w:r>
    </w:p>
    <w:p w:rsidR="00ED56EF" w:rsidRPr="00284B69" w:rsidRDefault="00ED56EF" w:rsidP="00ED56EF">
      <w:pPr>
        <w:pStyle w:val="paragraph"/>
      </w:pPr>
      <w:r w:rsidRPr="00284B69">
        <w:tab/>
        <w:t>(a)</w:t>
      </w:r>
      <w:r w:rsidRPr="00284B69">
        <w:tab/>
        <w:t>the distillation of stabilised crude petroleum oil, condensate, tallow, vegetable oil and other petroleum feedstocks;</w:t>
      </w:r>
    </w:p>
    <w:p w:rsidR="00ED56EF" w:rsidRPr="00284B69" w:rsidRDefault="00ED56EF" w:rsidP="00ED56EF">
      <w:pPr>
        <w:pStyle w:val="paragraph"/>
      </w:pPr>
      <w:r w:rsidRPr="00284B69">
        <w:tab/>
        <w:t>(b)</w:t>
      </w:r>
      <w:r w:rsidRPr="00284B69">
        <w:tab/>
        <w:t>the adjustment of the molecular weight and structure of hydrocarbons (such as that which occurs through catalytic or hydro</w:t>
      </w:r>
      <w:r w:rsidR="00284B69">
        <w:noBreakHyphen/>
      </w:r>
      <w:r w:rsidRPr="00284B69">
        <w:t>cracking, steam or catalytic reforming, polymerisation, isomerisation or alkylation);</w:t>
      </w:r>
    </w:p>
    <w:p w:rsidR="00ED56EF" w:rsidRPr="00284B69" w:rsidRDefault="00ED56EF" w:rsidP="00ED56EF">
      <w:pPr>
        <w:pStyle w:val="paragraph"/>
      </w:pPr>
      <w:r w:rsidRPr="00284B69">
        <w:tab/>
        <w:t>(c)</w:t>
      </w:r>
      <w:r w:rsidRPr="00284B69">
        <w:tab/>
        <w:t>the blending of products from distillation and adjustment of molecular weight and structure to produce Australian and international standard diesel, jet fuel and unleaded petrol;</w:t>
      </w:r>
    </w:p>
    <w:p w:rsidR="00ED56EF" w:rsidRPr="00284B69" w:rsidRDefault="00ED56EF" w:rsidP="00ED56EF">
      <w:pPr>
        <w:pStyle w:val="paragraph"/>
      </w:pPr>
      <w:r w:rsidRPr="00284B69">
        <w:tab/>
        <w:t>(d)</w:t>
      </w:r>
      <w:r w:rsidRPr="00284B69">
        <w:tab/>
        <w:t>the production of 2 or more of the following refinery products saleable in Australian or international markets:</w:t>
      </w:r>
    </w:p>
    <w:p w:rsidR="00ED56EF" w:rsidRPr="00284B69" w:rsidRDefault="00ED56EF" w:rsidP="00ED56EF">
      <w:pPr>
        <w:pStyle w:val="paragraphsub"/>
      </w:pPr>
      <w:r w:rsidRPr="00284B69">
        <w:tab/>
        <w:t>(i)</w:t>
      </w:r>
      <w:r w:rsidRPr="00284B69">
        <w:tab/>
        <w:t>hydrogen;</w:t>
      </w:r>
    </w:p>
    <w:p w:rsidR="00ED56EF" w:rsidRPr="00284B69" w:rsidRDefault="00503DE9" w:rsidP="00ED56EF">
      <w:pPr>
        <w:pStyle w:val="paragraphsub"/>
      </w:pPr>
      <w:r w:rsidRPr="00284B69">
        <w:tab/>
      </w:r>
      <w:r w:rsidR="00ED56EF" w:rsidRPr="00284B69">
        <w:t>(ii)</w:t>
      </w:r>
      <w:r w:rsidRPr="00284B69">
        <w:tab/>
      </w:r>
      <w:r w:rsidR="00ED56EF" w:rsidRPr="00284B69">
        <w:t>ethane;</w:t>
      </w:r>
    </w:p>
    <w:p w:rsidR="00ED56EF" w:rsidRPr="00284B69" w:rsidRDefault="00503DE9" w:rsidP="00ED56EF">
      <w:pPr>
        <w:pStyle w:val="paragraphsub"/>
      </w:pPr>
      <w:r w:rsidRPr="00284B69">
        <w:tab/>
      </w:r>
      <w:r w:rsidR="00ED56EF" w:rsidRPr="00284B69">
        <w:t>(iii)</w:t>
      </w:r>
      <w:r w:rsidRPr="00284B69">
        <w:tab/>
      </w:r>
      <w:r w:rsidR="00ED56EF" w:rsidRPr="00284B69">
        <w:t>propane;</w:t>
      </w:r>
    </w:p>
    <w:p w:rsidR="00ED56EF" w:rsidRPr="00284B69" w:rsidRDefault="00503DE9" w:rsidP="00ED56EF">
      <w:pPr>
        <w:pStyle w:val="paragraphsub"/>
      </w:pPr>
      <w:r w:rsidRPr="00284B69">
        <w:tab/>
      </w:r>
      <w:r w:rsidR="00ED56EF" w:rsidRPr="00284B69">
        <w:t>(iv)</w:t>
      </w:r>
      <w:r w:rsidRPr="00284B69">
        <w:tab/>
      </w:r>
      <w:r w:rsidR="00ED56EF" w:rsidRPr="00284B69">
        <w:t>refinery grade propylene;</w:t>
      </w:r>
    </w:p>
    <w:p w:rsidR="00ED56EF" w:rsidRPr="00284B69" w:rsidRDefault="00503DE9" w:rsidP="00ED56EF">
      <w:pPr>
        <w:pStyle w:val="paragraphsub"/>
      </w:pPr>
      <w:r w:rsidRPr="00284B69">
        <w:tab/>
      </w:r>
      <w:r w:rsidR="00ED56EF" w:rsidRPr="00284B69">
        <w:t>(v)</w:t>
      </w:r>
      <w:r w:rsidRPr="00284B69">
        <w:tab/>
      </w:r>
      <w:r w:rsidR="00ED56EF" w:rsidRPr="00284B69">
        <w:t>polymer grade propylene;</w:t>
      </w:r>
    </w:p>
    <w:p w:rsidR="00ED56EF" w:rsidRPr="00284B69" w:rsidRDefault="00503DE9" w:rsidP="00ED56EF">
      <w:pPr>
        <w:pStyle w:val="paragraphsub"/>
      </w:pPr>
      <w:r w:rsidRPr="00284B69">
        <w:tab/>
      </w:r>
      <w:r w:rsidR="00ED56EF" w:rsidRPr="00284B69">
        <w:t>(vi)</w:t>
      </w:r>
      <w:r w:rsidRPr="00284B69">
        <w:tab/>
      </w:r>
      <w:r w:rsidR="00ED56EF" w:rsidRPr="00284B69">
        <w:t>liquefied petroleum gas;</w:t>
      </w:r>
    </w:p>
    <w:p w:rsidR="00ED56EF" w:rsidRPr="00284B69" w:rsidRDefault="00503DE9" w:rsidP="00ED56EF">
      <w:pPr>
        <w:pStyle w:val="paragraphsub"/>
      </w:pPr>
      <w:r w:rsidRPr="00284B69">
        <w:tab/>
      </w:r>
      <w:r w:rsidR="00ED56EF" w:rsidRPr="00284B69">
        <w:t>(vii)</w:t>
      </w:r>
      <w:r w:rsidRPr="00284B69">
        <w:tab/>
      </w:r>
      <w:r w:rsidR="00ED56EF" w:rsidRPr="00284B69">
        <w:t>butane;</w:t>
      </w:r>
    </w:p>
    <w:p w:rsidR="00ED56EF" w:rsidRPr="00284B69" w:rsidRDefault="00503DE9" w:rsidP="00ED56EF">
      <w:pPr>
        <w:pStyle w:val="paragraphsub"/>
      </w:pPr>
      <w:r w:rsidRPr="00284B69">
        <w:tab/>
      </w:r>
      <w:r w:rsidR="00ED56EF" w:rsidRPr="00284B69">
        <w:t>(viii)</w:t>
      </w:r>
      <w:r w:rsidRPr="00284B69">
        <w:tab/>
      </w:r>
      <w:r w:rsidR="00ED56EF" w:rsidRPr="00284B69">
        <w:t>naphtha;</w:t>
      </w:r>
    </w:p>
    <w:p w:rsidR="00ED56EF" w:rsidRPr="00284B69" w:rsidRDefault="00503DE9" w:rsidP="00ED56EF">
      <w:pPr>
        <w:pStyle w:val="paragraphsub"/>
      </w:pPr>
      <w:r w:rsidRPr="00284B69">
        <w:tab/>
      </w:r>
      <w:r w:rsidR="00ED56EF" w:rsidRPr="00284B69">
        <w:t>(ix)</w:t>
      </w:r>
      <w:r w:rsidRPr="00284B69">
        <w:tab/>
      </w:r>
      <w:r w:rsidR="00ED56EF" w:rsidRPr="00284B69">
        <w:t>aviation gasoline;</w:t>
      </w:r>
    </w:p>
    <w:p w:rsidR="00ED56EF" w:rsidRPr="00284B69" w:rsidRDefault="00503DE9" w:rsidP="00ED56EF">
      <w:pPr>
        <w:pStyle w:val="paragraphsub"/>
      </w:pPr>
      <w:r w:rsidRPr="00284B69">
        <w:tab/>
      </w:r>
      <w:r w:rsidR="00ED56EF" w:rsidRPr="00284B69">
        <w:t>(x)</w:t>
      </w:r>
      <w:r w:rsidRPr="00284B69">
        <w:tab/>
      </w:r>
      <w:r w:rsidR="00ED56EF" w:rsidRPr="00284B69">
        <w:t>before oxygenate blend;</w:t>
      </w:r>
    </w:p>
    <w:p w:rsidR="00ED56EF" w:rsidRPr="00284B69" w:rsidRDefault="00503DE9" w:rsidP="00ED56EF">
      <w:pPr>
        <w:pStyle w:val="paragraphsub"/>
      </w:pPr>
      <w:r w:rsidRPr="00284B69">
        <w:tab/>
      </w:r>
      <w:r w:rsidR="00ED56EF" w:rsidRPr="00284B69">
        <w:t>(xi)</w:t>
      </w:r>
      <w:r w:rsidRPr="00284B69">
        <w:tab/>
      </w:r>
      <w:r w:rsidR="00ED56EF" w:rsidRPr="00284B69">
        <w:t>kerosene;</w:t>
      </w:r>
    </w:p>
    <w:p w:rsidR="00ED56EF" w:rsidRPr="00284B69" w:rsidRDefault="00503DE9" w:rsidP="00ED56EF">
      <w:pPr>
        <w:pStyle w:val="paragraphsub"/>
      </w:pPr>
      <w:r w:rsidRPr="00284B69">
        <w:tab/>
      </w:r>
      <w:r w:rsidR="00ED56EF" w:rsidRPr="00284B69">
        <w:t>(xii)</w:t>
      </w:r>
      <w:r w:rsidRPr="00284B69">
        <w:tab/>
      </w:r>
      <w:r w:rsidR="00ED56EF" w:rsidRPr="00284B69">
        <w:t>heating oil;</w:t>
      </w:r>
    </w:p>
    <w:p w:rsidR="00ED56EF" w:rsidRPr="00284B69" w:rsidRDefault="00503DE9" w:rsidP="00ED56EF">
      <w:pPr>
        <w:pStyle w:val="paragraphsub"/>
      </w:pPr>
      <w:r w:rsidRPr="00284B69">
        <w:tab/>
      </w:r>
      <w:r w:rsidR="00ED56EF" w:rsidRPr="00284B69">
        <w:t>(xiii)</w:t>
      </w:r>
      <w:r w:rsidRPr="00284B69">
        <w:tab/>
      </w:r>
      <w:r w:rsidR="00ED56EF" w:rsidRPr="00284B69">
        <w:t>solvents;</w:t>
      </w:r>
    </w:p>
    <w:p w:rsidR="00ED56EF" w:rsidRPr="00284B69" w:rsidRDefault="00503DE9" w:rsidP="00ED56EF">
      <w:pPr>
        <w:pStyle w:val="paragraphsub"/>
      </w:pPr>
      <w:r w:rsidRPr="00284B69">
        <w:tab/>
      </w:r>
      <w:r w:rsidR="00ED56EF" w:rsidRPr="00284B69">
        <w:t>(xiv)</w:t>
      </w:r>
      <w:r w:rsidRPr="00284B69">
        <w:tab/>
      </w:r>
      <w:r w:rsidR="00ED56EF" w:rsidRPr="00284B69">
        <w:t>lubricant base stocks;</w:t>
      </w:r>
    </w:p>
    <w:p w:rsidR="00ED56EF" w:rsidRPr="00284B69" w:rsidRDefault="00503DE9" w:rsidP="00ED56EF">
      <w:pPr>
        <w:pStyle w:val="paragraphsub"/>
      </w:pPr>
      <w:r w:rsidRPr="00284B69">
        <w:tab/>
      </w:r>
      <w:r w:rsidR="00ED56EF" w:rsidRPr="00284B69">
        <w:t>(xv)</w:t>
      </w:r>
      <w:r w:rsidRPr="00284B69">
        <w:tab/>
      </w:r>
      <w:r w:rsidR="00ED56EF" w:rsidRPr="00284B69">
        <w:t>leaded petrol;</w:t>
      </w:r>
    </w:p>
    <w:p w:rsidR="00ED56EF" w:rsidRPr="00284B69" w:rsidRDefault="00503DE9" w:rsidP="00ED56EF">
      <w:pPr>
        <w:pStyle w:val="paragraphsub"/>
      </w:pPr>
      <w:r w:rsidRPr="00284B69">
        <w:tab/>
      </w:r>
      <w:r w:rsidR="00ED56EF" w:rsidRPr="00284B69">
        <w:t>(xvi)</w:t>
      </w:r>
      <w:r w:rsidRPr="00284B69">
        <w:tab/>
      </w:r>
      <w:r w:rsidR="00ED56EF" w:rsidRPr="00284B69">
        <w:t>waxes;</w:t>
      </w:r>
    </w:p>
    <w:p w:rsidR="00ED56EF" w:rsidRPr="00284B69" w:rsidRDefault="00503DE9" w:rsidP="00ED56EF">
      <w:pPr>
        <w:pStyle w:val="paragraphsub"/>
      </w:pPr>
      <w:r w:rsidRPr="00284B69">
        <w:tab/>
      </w:r>
      <w:r w:rsidR="00ED56EF" w:rsidRPr="00284B69">
        <w:t>(xvii)</w:t>
      </w:r>
      <w:r w:rsidRPr="00284B69">
        <w:tab/>
      </w:r>
      <w:r w:rsidR="00ED56EF" w:rsidRPr="00284B69">
        <w:t>bitumen.</w:t>
      </w:r>
    </w:p>
    <w:p w:rsidR="00ED56EF" w:rsidRPr="00284B69" w:rsidRDefault="00503DE9" w:rsidP="00ED56EF">
      <w:pPr>
        <w:pStyle w:val="subsection"/>
      </w:pPr>
      <w:r w:rsidRPr="00284B69">
        <w:tab/>
      </w:r>
      <w:r w:rsidR="00ED56EF" w:rsidRPr="00284B69">
        <w:t>(4)</w:t>
      </w:r>
      <w:r w:rsidR="00ED56EF" w:rsidRPr="00284B69">
        <w:tab/>
        <w:t xml:space="preserve">However, the metric in </w:t>
      </w:r>
      <w:r w:rsidR="007E1D99" w:rsidRPr="00284B69">
        <w:t>subsection (</w:t>
      </w:r>
      <w:r w:rsidR="00ED56EF" w:rsidRPr="00284B69">
        <w:t>1) is not applicable to a facility unless:</w:t>
      </w:r>
    </w:p>
    <w:p w:rsidR="00ED56EF" w:rsidRPr="00284B69" w:rsidRDefault="00ED56EF" w:rsidP="00ED56EF">
      <w:pPr>
        <w:pStyle w:val="paragraph"/>
      </w:pPr>
      <w:r w:rsidRPr="00284B69">
        <w:tab/>
        <w:t>(a)</w:t>
      </w:r>
      <w:r w:rsidRPr="00284B69">
        <w:tab/>
        <w:t xml:space="preserve">each of the processes mentioned in </w:t>
      </w:r>
      <w:r w:rsidR="00FB22C2" w:rsidRPr="00284B69">
        <w:t>paragraphs (</w:t>
      </w:r>
      <w:r w:rsidRPr="00284B69">
        <w:t>3)(a) to (d) are conducted within the year at the facility; and</w:t>
      </w:r>
    </w:p>
    <w:p w:rsidR="00503DE9" w:rsidRPr="00284B69" w:rsidRDefault="00ED56EF" w:rsidP="00503DE9">
      <w:pPr>
        <w:pStyle w:val="paragraph"/>
      </w:pPr>
      <w:r w:rsidRPr="00284B69">
        <w:tab/>
        <w:t>(b)</w:t>
      </w:r>
      <w:r w:rsidRPr="00284B69">
        <w:tab/>
        <w:t>the combined volume of diesel, jet fuel, unleaded petrol, lubricant base stocks and bitumen at 15°C and 1 atmosphere produced from stabilised crude petroleum oil, condensate, tallow, vegetable oil and eligible petroleum feedstocks is equal to or greater than 75% of the total kilolitres of stabilised crude petroleum oil, condensate, tallow, vegetable oil and eligible petroleum feedstocks used in the year at the facility.</w:t>
      </w:r>
    </w:p>
    <w:p w:rsidR="00ED56EF" w:rsidRPr="00284B69" w:rsidRDefault="00503DE9" w:rsidP="00503DE9">
      <w:pPr>
        <w:pStyle w:val="subsection"/>
      </w:pPr>
      <w:r w:rsidRPr="00284B69">
        <w:tab/>
      </w:r>
      <w:r w:rsidR="00ED56EF" w:rsidRPr="00284B69">
        <w:t>(5)</w:t>
      </w:r>
      <w:r w:rsidR="00ED56EF" w:rsidRPr="00284B69">
        <w:tab/>
        <w:t xml:space="preserve">The activity in </w:t>
      </w:r>
      <w:r w:rsidR="007E1D99" w:rsidRPr="00284B69">
        <w:t>subsection (</w:t>
      </w:r>
      <w:r w:rsidR="00ED56EF" w:rsidRPr="00284B69">
        <w:t>3) is the petroleum refining activity.</w:t>
      </w:r>
    </w:p>
    <w:p w:rsidR="00ED56EF" w:rsidRPr="00284B69" w:rsidRDefault="00ED56EF" w:rsidP="00503DE9">
      <w:pPr>
        <w:pStyle w:val="subsection"/>
      </w:pPr>
      <w:r w:rsidRPr="00284B69">
        <w:tab/>
        <w:t>(6)</w:t>
      </w:r>
      <w:r w:rsidRPr="00284B69">
        <w:tab/>
        <w:t>The default emissions intensity is 0.138 t CO</w:t>
      </w:r>
      <w:r w:rsidRPr="00284B69">
        <w:rPr>
          <w:vertAlign w:val="subscript"/>
        </w:rPr>
        <w:t>2</w:t>
      </w:r>
      <w:r w:rsidR="00284B69">
        <w:noBreakHyphen/>
      </w:r>
      <w:r w:rsidRPr="00284B69">
        <w:t xml:space="preserve">e per kilolitre of the substances mentioned in </w:t>
      </w:r>
      <w:r w:rsidR="00FB22C2" w:rsidRPr="00284B69">
        <w:t>paragraphs (</w:t>
      </w:r>
      <w:r w:rsidRPr="00284B69">
        <w:t>1)(a) to (e).</w:t>
      </w:r>
    </w:p>
    <w:p w:rsidR="00ED56EF" w:rsidRPr="00284B69" w:rsidRDefault="00ED56EF" w:rsidP="00503DE9">
      <w:pPr>
        <w:pStyle w:val="subsection"/>
      </w:pPr>
      <w:r w:rsidRPr="00284B69">
        <w:tab/>
        <w:t>(7)</w:t>
      </w:r>
      <w:r w:rsidRPr="00284B69">
        <w:tab/>
        <w:t>In this section:</w:t>
      </w:r>
    </w:p>
    <w:p w:rsidR="00ED56EF" w:rsidRPr="00284B69" w:rsidRDefault="00ED56EF" w:rsidP="00ED56EF">
      <w:pPr>
        <w:pStyle w:val="Definition"/>
      </w:pPr>
      <w:r w:rsidRPr="00284B69">
        <w:rPr>
          <w:b/>
          <w:i/>
        </w:rPr>
        <w:t>condensate</w:t>
      </w:r>
      <w:r w:rsidRPr="00284B69">
        <w:t xml:space="preserve"> has the same meaning as in the </w:t>
      </w:r>
      <w:r w:rsidRPr="00284B69">
        <w:rPr>
          <w:i/>
        </w:rPr>
        <w:t>Excise Act 1901</w:t>
      </w:r>
      <w:r w:rsidRPr="00284B69">
        <w:t>.</w:t>
      </w:r>
    </w:p>
    <w:p w:rsidR="00ED56EF" w:rsidRPr="00284B69" w:rsidRDefault="00ED56EF" w:rsidP="00ED56EF">
      <w:pPr>
        <w:pStyle w:val="Definition"/>
      </w:pPr>
      <w:r w:rsidRPr="00284B69">
        <w:rPr>
          <w:b/>
          <w:i/>
        </w:rPr>
        <w:t>eligible petroleum feedstocks</w:t>
      </w:r>
      <w:r w:rsidRPr="00284B69">
        <w:t xml:space="preserve"> means any 1 or more of the following that were not produced through the conduct of the petroleum refining activity carried on at another facility in Australia:</w:t>
      </w:r>
    </w:p>
    <w:p w:rsidR="00ED56EF" w:rsidRPr="00284B69" w:rsidRDefault="00ED56EF" w:rsidP="00ED56EF">
      <w:pPr>
        <w:pStyle w:val="paragraph"/>
      </w:pPr>
      <w:r w:rsidRPr="00284B69">
        <w:tab/>
        <w:t>(a)</w:t>
      </w:r>
      <w:r w:rsidRPr="00284B69">
        <w:tab/>
        <w:t>catalytic cracker feedstocks that are processed in the catalytic cracker in carrying on the petroleum refining activity and have a density of 0.84 to 0.98 kg/L at 15 °C and 1 atmosphere;</w:t>
      </w:r>
    </w:p>
    <w:p w:rsidR="00ED56EF" w:rsidRPr="00284B69" w:rsidRDefault="00ED56EF" w:rsidP="00ED56EF">
      <w:pPr>
        <w:pStyle w:val="paragraph"/>
      </w:pPr>
      <w:r w:rsidRPr="00284B69">
        <w:tab/>
        <w:t>(b)</w:t>
      </w:r>
      <w:r w:rsidRPr="00284B69">
        <w:tab/>
        <w:t>hydro</w:t>
      </w:r>
      <w:r w:rsidR="00284B69">
        <w:noBreakHyphen/>
      </w:r>
      <w:r w:rsidRPr="00284B69">
        <w:t>cracker unit feedstocks that are processed in the hydro</w:t>
      </w:r>
      <w:r w:rsidR="00284B69">
        <w:noBreakHyphen/>
      </w:r>
      <w:r w:rsidRPr="00284B69">
        <w:t>cracking unit in carrying on the petroleum refining activity and have a density of 0.84 to 0.98 kg/L at 15 °C and 1 atmosphere;</w:t>
      </w:r>
    </w:p>
    <w:p w:rsidR="00ED56EF" w:rsidRPr="00284B69" w:rsidRDefault="00ED56EF" w:rsidP="00ED56EF">
      <w:pPr>
        <w:pStyle w:val="paragraph"/>
      </w:pPr>
      <w:r w:rsidRPr="00284B69">
        <w:tab/>
        <w:t>(c)</w:t>
      </w:r>
      <w:r w:rsidRPr="00284B69">
        <w:tab/>
        <w:t>reformer unit feedstocks that are used to produce reformate in carrying on the petroleum refining activity and have a density of 0.6 to 0.80 kg/L at 15 °C and 1 atmosphere;</w:t>
      </w:r>
    </w:p>
    <w:p w:rsidR="00ED56EF" w:rsidRPr="00284B69" w:rsidRDefault="00ED56EF" w:rsidP="00ED56EF">
      <w:pPr>
        <w:pStyle w:val="paragraph"/>
      </w:pPr>
      <w:r w:rsidRPr="00284B69">
        <w:tab/>
        <w:t>(d)</w:t>
      </w:r>
      <w:r w:rsidRPr="00284B69">
        <w:tab/>
        <w:t>alkylation unit feedstocks that are used to produce alkylate in carrying on the petroleum refining activity and have a density of 0.55 to 0.62 kg/L at 15 °C and 1 atmosphere;</w:t>
      </w:r>
    </w:p>
    <w:p w:rsidR="00ED56EF" w:rsidRPr="00284B69" w:rsidRDefault="00ED56EF" w:rsidP="00ED56EF">
      <w:pPr>
        <w:pStyle w:val="paragraph"/>
      </w:pPr>
      <w:r w:rsidRPr="00284B69">
        <w:tab/>
        <w:t>(e)</w:t>
      </w:r>
      <w:r w:rsidRPr="00284B69">
        <w:tab/>
        <w:t>bitumen feedstocks that are used to produce bitumen in carrying on the petroleum refining activity and have a density greater than or equal to 0.95 kg/L at 15 °C and 1 atmosphere;</w:t>
      </w:r>
    </w:p>
    <w:p w:rsidR="00ED56EF" w:rsidRPr="00284B69" w:rsidRDefault="00ED56EF" w:rsidP="00ED56EF">
      <w:pPr>
        <w:pStyle w:val="paragraph"/>
      </w:pPr>
      <w:r w:rsidRPr="00284B69">
        <w:tab/>
        <w:t>(f)</w:t>
      </w:r>
      <w:r w:rsidRPr="00284B69">
        <w:tab/>
        <w:t>lubricant base stock feedstocks that are used to produce lubricant base stocks in carrying on the petroleum refining activity and have a density of 0.84 to 0.98 kg/L at 15 °C and 1 atmosphere.</w:t>
      </w:r>
    </w:p>
    <w:p w:rsidR="00ED56EF" w:rsidRPr="00284B69" w:rsidRDefault="00ED56EF" w:rsidP="00ED56EF">
      <w:pPr>
        <w:pStyle w:val="Definition"/>
      </w:pPr>
      <w:r w:rsidRPr="00284B69">
        <w:rPr>
          <w:b/>
          <w:i/>
        </w:rPr>
        <w:t>stabilised crude petroleum oil</w:t>
      </w:r>
      <w:r w:rsidRPr="00284B69">
        <w:t xml:space="preserve"> has the meaning given in the Australian Taxation Office Interpretative Decision, ATO ID 2008/154, published on 18 November 2008.</w:t>
      </w:r>
    </w:p>
    <w:p w:rsidR="00ED56EF" w:rsidRPr="00284B69" w:rsidRDefault="00ED56EF" w:rsidP="00BB36EA">
      <w:pPr>
        <w:pStyle w:val="notetext"/>
      </w:pPr>
      <w:r w:rsidRPr="00284B69">
        <w:t>Note:</w:t>
      </w:r>
      <w:r w:rsidRPr="00284B69">
        <w:tab/>
        <w:t>In 202</w:t>
      </w:r>
      <w:r w:rsidR="00BB36EA" w:rsidRPr="00284B69">
        <w:t>3</w:t>
      </w:r>
      <w:r w:rsidRPr="00284B69">
        <w:t>, the decision could be accessed from http://www.ato.gov.au.</w:t>
      </w:r>
    </w:p>
    <w:p w:rsidR="00ED56EF" w:rsidRPr="00284B69" w:rsidRDefault="00ED56EF" w:rsidP="00ED56EF">
      <w:pPr>
        <w:pStyle w:val="Definition"/>
      </w:pPr>
      <w:r w:rsidRPr="00284B69">
        <w:rPr>
          <w:b/>
          <w:i/>
        </w:rPr>
        <w:t>unleaded petrol</w:t>
      </w:r>
      <w:r w:rsidRPr="00284B69">
        <w:t xml:space="preserve"> means all grades of unleaded petrol meeting Australian or international standards, including standard unleaded petrol, premium unleaded petrol and other proprietary forms of unleaded petrol.</w:t>
      </w:r>
    </w:p>
    <w:bookmarkEnd w:id="83"/>
    <w:p w:rsidR="00C76B28" w:rsidRPr="00284B69" w:rsidRDefault="006D4D2C" w:rsidP="00C76B28">
      <w:pPr>
        <w:pStyle w:val="ItemHead"/>
      </w:pPr>
      <w:r w:rsidRPr="00284B69">
        <w:t>58</w:t>
      </w:r>
      <w:r w:rsidR="00C76B28" w:rsidRPr="00284B69">
        <w:t xml:space="preserve">  </w:t>
      </w:r>
      <w:r w:rsidR="00FB22C2" w:rsidRPr="00284B69">
        <w:t>Schedule 3</w:t>
      </w:r>
    </w:p>
    <w:p w:rsidR="00C76B28" w:rsidRPr="00284B69" w:rsidRDefault="00C76B28" w:rsidP="00C76B28">
      <w:pPr>
        <w:pStyle w:val="Item"/>
      </w:pPr>
      <w:r w:rsidRPr="00284B69">
        <w:t>Repeal the Schedule, substitute:</w:t>
      </w:r>
    </w:p>
    <w:p w:rsidR="00844A99" w:rsidRPr="00284B69" w:rsidRDefault="00FB22C2" w:rsidP="001F7C61">
      <w:pPr>
        <w:pStyle w:val="ActHead1"/>
      </w:pPr>
      <w:bookmarkStart w:id="84" w:name="_Toc122614950"/>
      <w:bookmarkStart w:id="85" w:name="inTOC5"/>
      <w:bookmarkStart w:id="86" w:name="inTOC10"/>
      <w:r w:rsidRPr="00C9737A">
        <w:rPr>
          <w:rStyle w:val="CharChapNo"/>
        </w:rPr>
        <w:t>Schedule 2</w:t>
      </w:r>
      <w:r w:rsidR="00E8659B" w:rsidRPr="00284B69">
        <w:t>—</w:t>
      </w:r>
      <w:r w:rsidR="00E8659B" w:rsidRPr="00C9737A">
        <w:rPr>
          <w:rStyle w:val="CharChapText"/>
        </w:rPr>
        <w:t>Trade</w:t>
      </w:r>
      <w:r w:rsidR="00284B69" w:rsidRPr="00C9737A">
        <w:rPr>
          <w:rStyle w:val="CharChapText"/>
        </w:rPr>
        <w:noBreakHyphen/>
      </w:r>
      <w:r w:rsidR="00E8659B" w:rsidRPr="00C9737A">
        <w:rPr>
          <w:rStyle w:val="CharChapText"/>
        </w:rPr>
        <w:t>exposed production variables</w:t>
      </w:r>
      <w:bookmarkEnd w:id="84"/>
    </w:p>
    <w:p w:rsidR="001F7C61" w:rsidRPr="00284B69" w:rsidRDefault="0092608E" w:rsidP="00935FD0">
      <w:pPr>
        <w:pStyle w:val="notemargin"/>
      </w:pPr>
      <w:r w:rsidRPr="00284B69">
        <w:t>Note:</w:t>
      </w:r>
      <w:r w:rsidRPr="00284B69">
        <w:tab/>
        <w:t xml:space="preserve">See the definition of </w:t>
      </w:r>
      <w:r w:rsidRPr="00284B69">
        <w:rPr>
          <w:b/>
          <w:i/>
        </w:rPr>
        <w:t>trade</w:t>
      </w:r>
      <w:r w:rsidR="00284B69">
        <w:rPr>
          <w:b/>
          <w:i/>
        </w:rPr>
        <w:noBreakHyphen/>
      </w:r>
      <w:r w:rsidRPr="00284B69">
        <w:rPr>
          <w:b/>
          <w:i/>
        </w:rPr>
        <w:t>exposed production variable</w:t>
      </w:r>
      <w:r w:rsidRPr="00284B69">
        <w:t xml:space="preserve"> in </w:t>
      </w:r>
      <w:r w:rsidR="00033D42" w:rsidRPr="00284B69">
        <w:t>section 4</w:t>
      </w:r>
      <w:r w:rsidRPr="00284B69">
        <w:t>.</w:t>
      </w:r>
    </w:p>
    <w:p w:rsidR="007A2153" w:rsidRPr="00C9737A" w:rsidRDefault="007A2153" w:rsidP="007A2153">
      <w:pPr>
        <w:pStyle w:val="Header"/>
      </w:pPr>
      <w:r w:rsidRPr="00C9737A">
        <w:rPr>
          <w:rStyle w:val="CharPartNo"/>
        </w:rPr>
        <w:t xml:space="preserve"> </w:t>
      </w:r>
      <w:r w:rsidRPr="00C9737A">
        <w:rPr>
          <w:rStyle w:val="CharPartText"/>
        </w:rPr>
        <w:t xml:space="preserve"> </w:t>
      </w:r>
    </w:p>
    <w:p w:rsidR="001F7C61" w:rsidRPr="00284B69" w:rsidRDefault="001F7C61" w:rsidP="001F7C61">
      <w:pPr>
        <w:pStyle w:val="ActHead5"/>
      </w:pPr>
      <w:bookmarkStart w:id="87" w:name="_Toc122614951"/>
      <w:r w:rsidRPr="00C9737A">
        <w:rPr>
          <w:rStyle w:val="CharSectno"/>
        </w:rPr>
        <w:t>1</w:t>
      </w:r>
      <w:r w:rsidRPr="00284B69">
        <w:t xml:space="preserve">  Trade</w:t>
      </w:r>
      <w:r w:rsidR="00284B69">
        <w:noBreakHyphen/>
      </w:r>
      <w:r w:rsidRPr="00284B69">
        <w:t>exposed production variables</w:t>
      </w:r>
      <w:bookmarkEnd w:id="87"/>
    </w:p>
    <w:p w:rsidR="001F7C61" w:rsidRPr="00284B69" w:rsidRDefault="001F7C61" w:rsidP="001F7C61">
      <w:pPr>
        <w:pStyle w:val="subsection"/>
      </w:pPr>
      <w:r w:rsidRPr="00284B69">
        <w:tab/>
      </w:r>
      <w:r w:rsidRPr="00284B69">
        <w:tab/>
        <w:t>The production variables in the following table are trade</w:t>
      </w:r>
      <w:r w:rsidR="00284B69">
        <w:noBreakHyphen/>
      </w:r>
      <w:r w:rsidRPr="00284B69">
        <w:t>exposed production variables.</w:t>
      </w:r>
    </w:p>
    <w:p w:rsidR="006951D1" w:rsidRPr="00284B69" w:rsidRDefault="006951D1" w:rsidP="006951D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951D1" w:rsidRPr="00284B69" w:rsidTr="006951D1">
        <w:trPr>
          <w:tblHeader/>
        </w:trPr>
        <w:tc>
          <w:tcPr>
            <w:tcW w:w="8313" w:type="dxa"/>
            <w:gridSpan w:val="2"/>
            <w:tcBorders>
              <w:top w:val="single" w:sz="12" w:space="0" w:color="auto"/>
              <w:bottom w:val="single" w:sz="6" w:space="0" w:color="auto"/>
            </w:tcBorders>
            <w:shd w:val="clear" w:color="auto" w:fill="auto"/>
          </w:tcPr>
          <w:p w:rsidR="006951D1" w:rsidRPr="00284B69" w:rsidRDefault="00F90C57" w:rsidP="006951D1">
            <w:pPr>
              <w:pStyle w:val="TableHeading"/>
            </w:pPr>
            <w:r w:rsidRPr="00284B69">
              <w:t>Trade</w:t>
            </w:r>
            <w:r w:rsidR="00284B69">
              <w:noBreakHyphen/>
            </w:r>
            <w:r w:rsidRPr="00284B69">
              <w:t>exposed production variables</w:t>
            </w:r>
          </w:p>
        </w:tc>
      </w:tr>
      <w:tr w:rsidR="00F90C57" w:rsidRPr="00284B69" w:rsidTr="006951D1">
        <w:trPr>
          <w:tblHeader/>
        </w:trPr>
        <w:tc>
          <w:tcPr>
            <w:tcW w:w="714" w:type="dxa"/>
            <w:tcBorders>
              <w:top w:val="single" w:sz="6" w:space="0" w:color="auto"/>
              <w:bottom w:val="single" w:sz="12" w:space="0" w:color="auto"/>
            </w:tcBorders>
            <w:shd w:val="clear" w:color="auto" w:fill="auto"/>
          </w:tcPr>
          <w:p w:rsidR="00F90C57" w:rsidRPr="00284B69" w:rsidRDefault="00F90C57" w:rsidP="00F90C57">
            <w:pPr>
              <w:pStyle w:val="TableHeading"/>
            </w:pPr>
            <w:r w:rsidRPr="00284B69">
              <w:t>Item</w:t>
            </w:r>
          </w:p>
        </w:tc>
        <w:tc>
          <w:tcPr>
            <w:tcW w:w="7599" w:type="dxa"/>
            <w:tcBorders>
              <w:top w:val="single" w:sz="6" w:space="0" w:color="auto"/>
              <w:bottom w:val="single" w:sz="12" w:space="0" w:color="auto"/>
            </w:tcBorders>
            <w:shd w:val="clear" w:color="auto" w:fill="auto"/>
          </w:tcPr>
          <w:p w:rsidR="00F90C57" w:rsidRPr="00284B69" w:rsidRDefault="00F90C57" w:rsidP="00F90C57">
            <w:pPr>
              <w:pStyle w:val="TableHeading"/>
            </w:pPr>
            <w:r w:rsidRPr="00284B69">
              <w:t>Trade</w:t>
            </w:r>
            <w:r w:rsidR="00284B69">
              <w:noBreakHyphen/>
            </w:r>
            <w:r w:rsidRPr="00284B69">
              <w:t>exposed production variables</w:t>
            </w:r>
          </w:p>
        </w:tc>
      </w:tr>
      <w:tr w:rsidR="00F90C57" w:rsidRPr="00284B69" w:rsidTr="006951D1">
        <w:tc>
          <w:tcPr>
            <w:tcW w:w="714" w:type="dxa"/>
            <w:tcBorders>
              <w:top w:val="single" w:sz="12" w:space="0" w:color="auto"/>
            </w:tcBorders>
            <w:shd w:val="clear" w:color="auto" w:fill="auto"/>
          </w:tcPr>
          <w:p w:rsidR="00F90C57" w:rsidRPr="00284B69" w:rsidRDefault="00F90C57" w:rsidP="00F90C57">
            <w:pPr>
              <w:pStyle w:val="Tabletext"/>
            </w:pPr>
            <w:r w:rsidRPr="00284B69">
              <w:t>1</w:t>
            </w:r>
          </w:p>
        </w:tc>
        <w:tc>
          <w:tcPr>
            <w:tcW w:w="7599" w:type="dxa"/>
            <w:tcBorders>
              <w:top w:val="single" w:sz="12" w:space="0" w:color="auto"/>
            </w:tcBorders>
            <w:shd w:val="clear" w:color="auto" w:fill="auto"/>
          </w:tcPr>
          <w:p w:rsidR="00F90C57" w:rsidRPr="00284B69" w:rsidRDefault="00F90C57" w:rsidP="00F90C57">
            <w:pPr>
              <w:pStyle w:val="Tabletext"/>
            </w:pPr>
            <w:r w:rsidRPr="00284B69">
              <w:t>Bulk flat glass</w:t>
            </w:r>
          </w:p>
        </w:tc>
      </w:tr>
      <w:tr w:rsidR="00F90C57" w:rsidRPr="00284B69" w:rsidTr="006951D1">
        <w:tc>
          <w:tcPr>
            <w:tcW w:w="714" w:type="dxa"/>
            <w:shd w:val="clear" w:color="auto" w:fill="auto"/>
          </w:tcPr>
          <w:p w:rsidR="00F90C57" w:rsidRPr="00284B69" w:rsidRDefault="00F90C57" w:rsidP="00F90C57">
            <w:pPr>
              <w:pStyle w:val="Tabletext"/>
            </w:pPr>
            <w:r w:rsidRPr="00284B69">
              <w:t>2</w:t>
            </w:r>
          </w:p>
        </w:tc>
        <w:tc>
          <w:tcPr>
            <w:tcW w:w="7599" w:type="dxa"/>
            <w:shd w:val="clear" w:color="auto" w:fill="auto"/>
          </w:tcPr>
          <w:p w:rsidR="00F90C57" w:rsidRPr="00284B69" w:rsidRDefault="00F90C57" w:rsidP="00F90C57">
            <w:pPr>
              <w:pStyle w:val="Tabletext"/>
            </w:pPr>
            <w:r w:rsidRPr="00284B69">
              <w:t>Glass containers</w:t>
            </w:r>
          </w:p>
        </w:tc>
      </w:tr>
      <w:tr w:rsidR="00F90C57" w:rsidRPr="00284B69" w:rsidTr="006951D1">
        <w:tc>
          <w:tcPr>
            <w:tcW w:w="714" w:type="dxa"/>
            <w:shd w:val="clear" w:color="auto" w:fill="auto"/>
          </w:tcPr>
          <w:p w:rsidR="00F90C57" w:rsidRPr="00284B69" w:rsidRDefault="00F90C57" w:rsidP="00F90C57">
            <w:pPr>
              <w:pStyle w:val="Tabletext"/>
            </w:pPr>
            <w:r w:rsidRPr="00284B69">
              <w:t>3</w:t>
            </w:r>
          </w:p>
        </w:tc>
        <w:tc>
          <w:tcPr>
            <w:tcW w:w="7599" w:type="dxa"/>
            <w:shd w:val="clear" w:color="auto" w:fill="auto"/>
          </w:tcPr>
          <w:p w:rsidR="00F90C57" w:rsidRPr="00284B69" w:rsidRDefault="00F90C57" w:rsidP="00F90C57">
            <w:pPr>
              <w:pStyle w:val="Tabletext"/>
            </w:pPr>
            <w:r w:rsidRPr="00284B69">
              <w:t>Aluminium</w:t>
            </w:r>
          </w:p>
        </w:tc>
      </w:tr>
      <w:tr w:rsidR="00F90C57" w:rsidRPr="00284B69" w:rsidTr="006951D1">
        <w:tc>
          <w:tcPr>
            <w:tcW w:w="714" w:type="dxa"/>
            <w:shd w:val="clear" w:color="auto" w:fill="auto"/>
          </w:tcPr>
          <w:p w:rsidR="00F90C57" w:rsidRPr="00284B69" w:rsidRDefault="00F90C57" w:rsidP="00F90C57">
            <w:pPr>
              <w:pStyle w:val="Tabletext"/>
            </w:pPr>
            <w:r w:rsidRPr="00284B69">
              <w:t>4</w:t>
            </w:r>
          </w:p>
        </w:tc>
        <w:tc>
          <w:tcPr>
            <w:tcW w:w="7599" w:type="dxa"/>
            <w:shd w:val="clear" w:color="auto" w:fill="auto"/>
          </w:tcPr>
          <w:p w:rsidR="00F90C57" w:rsidRPr="00284B69" w:rsidRDefault="00F90C57" w:rsidP="00F90C57">
            <w:pPr>
              <w:pStyle w:val="Tabletext"/>
            </w:pPr>
            <w:r w:rsidRPr="00284B69">
              <w:t>Alumina</w:t>
            </w:r>
          </w:p>
        </w:tc>
      </w:tr>
      <w:tr w:rsidR="00F90C57" w:rsidRPr="00284B69" w:rsidTr="006951D1">
        <w:tc>
          <w:tcPr>
            <w:tcW w:w="714" w:type="dxa"/>
            <w:shd w:val="clear" w:color="auto" w:fill="auto"/>
          </w:tcPr>
          <w:p w:rsidR="00F90C57" w:rsidRPr="00284B69" w:rsidRDefault="00F90C57" w:rsidP="00F90C57">
            <w:pPr>
              <w:pStyle w:val="Tabletext"/>
            </w:pPr>
            <w:r w:rsidRPr="00284B69">
              <w:t>5</w:t>
            </w:r>
          </w:p>
        </w:tc>
        <w:tc>
          <w:tcPr>
            <w:tcW w:w="7599" w:type="dxa"/>
            <w:shd w:val="clear" w:color="auto" w:fill="auto"/>
          </w:tcPr>
          <w:p w:rsidR="00F90C57" w:rsidRPr="00284B69" w:rsidRDefault="00F90C57" w:rsidP="00F90C57">
            <w:pPr>
              <w:pStyle w:val="Tabletext"/>
            </w:pPr>
            <w:r w:rsidRPr="00284B69">
              <w:t>Ammonia</w:t>
            </w:r>
          </w:p>
        </w:tc>
      </w:tr>
      <w:tr w:rsidR="00F90C57" w:rsidRPr="00284B69" w:rsidTr="006951D1">
        <w:tc>
          <w:tcPr>
            <w:tcW w:w="714" w:type="dxa"/>
            <w:shd w:val="clear" w:color="auto" w:fill="auto"/>
          </w:tcPr>
          <w:p w:rsidR="00F90C57" w:rsidRPr="00284B69" w:rsidRDefault="00F90C57" w:rsidP="00F90C57">
            <w:pPr>
              <w:pStyle w:val="Tabletext"/>
            </w:pPr>
            <w:r w:rsidRPr="00284B69">
              <w:t>6</w:t>
            </w:r>
          </w:p>
        </w:tc>
        <w:tc>
          <w:tcPr>
            <w:tcW w:w="7599" w:type="dxa"/>
            <w:shd w:val="clear" w:color="auto" w:fill="auto"/>
          </w:tcPr>
          <w:p w:rsidR="00F90C57" w:rsidRPr="00284B69" w:rsidRDefault="00F90C57" w:rsidP="00F90C57">
            <w:pPr>
              <w:pStyle w:val="Tabletext"/>
            </w:pPr>
            <w:r w:rsidRPr="00284B69">
              <w:t>Ammonium nitrate</w:t>
            </w:r>
          </w:p>
        </w:tc>
      </w:tr>
      <w:tr w:rsidR="00F90C57" w:rsidRPr="00284B69" w:rsidTr="006951D1">
        <w:tc>
          <w:tcPr>
            <w:tcW w:w="714" w:type="dxa"/>
            <w:shd w:val="clear" w:color="auto" w:fill="auto"/>
          </w:tcPr>
          <w:p w:rsidR="00F90C57" w:rsidRPr="00284B69" w:rsidRDefault="00F90C57" w:rsidP="00F90C57">
            <w:pPr>
              <w:pStyle w:val="Tabletext"/>
            </w:pPr>
            <w:r w:rsidRPr="00284B69">
              <w:t>7</w:t>
            </w:r>
          </w:p>
        </w:tc>
        <w:tc>
          <w:tcPr>
            <w:tcW w:w="7599" w:type="dxa"/>
            <w:shd w:val="clear" w:color="auto" w:fill="auto"/>
          </w:tcPr>
          <w:p w:rsidR="00F90C57" w:rsidRPr="00284B69" w:rsidRDefault="00FA6EEC" w:rsidP="00F90C57">
            <w:pPr>
              <w:pStyle w:val="Tabletext"/>
            </w:pPr>
            <w:r>
              <w:rPr>
                <w:lang w:eastAsia="en-US"/>
              </w:rPr>
              <w:t>Carbamide (urea)</w:t>
            </w:r>
          </w:p>
        </w:tc>
      </w:tr>
      <w:tr w:rsidR="00F90C57" w:rsidRPr="00284B69" w:rsidTr="006951D1">
        <w:tc>
          <w:tcPr>
            <w:tcW w:w="714" w:type="dxa"/>
            <w:shd w:val="clear" w:color="auto" w:fill="auto"/>
          </w:tcPr>
          <w:p w:rsidR="00F90C57" w:rsidRPr="00284B69" w:rsidRDefault="00F90C57" w:rsidP="00F90C57">
            <w:pPr>
              <w:pStyle w:val="Tabletext"/>
            </w:pPr>
            <w:r w:rsidRPr="00284B69">
              <w:t>8</w:t>
            </w:r>
          </w:p>
        </w:tc>
        <w:tc>
          <w:tcPr>
            <w:tcW w:w="7599" w:type="dxa"/>
            <w:shd w:val="clear" w:color="auto" w:fill="auto"/>
          </w:tcPr>
          <w:p w:rsidR="00F90C57" w:rsidRPr="00284B69" w:rsidRDefault="00F90C57" w:rsidP="00F90C57">
            <w:pPr>
              <w:pStyle w:val="Tabletext"/>
            </w:pPr>
            <w:r w:rsidRPr="00284B69">
              <w:t>Ammonium phosphate (diammonium phosphate and monoammonium phosphate)</w:t>
            </w:r>
          </w:p>
        </w:tc>
      </w:tr>
      <w:tr w:rsidR="00F90C57" w:rsidRPr="00284B69" w:rsidTr="006951D1">
        <w:tc>
          <w:tcPr>
            <w:tcW w:w="714" w:type="dxa"/>
            <w:shd w:val="clear" w:color="auto" w:fill="auto"/>
          </w:tcPr>
          <w:p w:rsidR="00F90C57" w:rsidRPr="00284B69" w:rsidRDefault="00F90C57" w:rsidP="00F90C57">
            <w:pPr>
              <w:pStyle w:val="Tabletext"/>
            </w:pPr>
            <w:r w:rsidRPr="00284B69">
              <w:t>9</w:t>
            </w:r>
          </w:p>
        </w:tc>
        <w:tc>
          <w:tcPr>
            <w:tcW w:w="7599" w:type="dxa"/>
            <w:shd w:val="clear" w:color="auto" w:fill="auto"/>
          </w:tcPr>
          <w:p w:rsidR="00F90C57" w:rsidRPr="00284B69" w:rsidRDefault="00F90C57" w:rsidP="00F90C57">
            <w:pPr>
              <w:pStyle w:val="Tabletext"/>
            </w:pPr>
            <w:r w:rsidRPr="00284B69">
              <w:t>Sodium cyanide</w:t>
            </w:r>
          </w:p>
        </w:tc>
      </w:tr>
      <w:tr w:rsidR="00F90C57" w:rsidRPr="00284B69" w:rsidTr="006951D1">
        <w:tc>
          <w:tcPr>
            <w:tcW w:w="714" w:type="dxa"/>
            <w:shd w:val="clear" w:color="auto" w:fill="auto"/>
          </w:tcPr>
          <w:p w:rsidR="00F90C57" w:rsidRPr="00284B69" w:rsidRDefault="00F90C57" w:rsidP="00F90C57">
            <w:pPr>
              <w:pStyle w:val="Tabletext"/>
            </w:pPr>
            <w:r w:rsidRPr="00284B69">
              <w:t>10</w:t>
            </w:r>
          </w:p>
        </w:tc>
        <w:tc>
          <w:tcPr>
            <w:tcW w:w="7599" w:type="dxa"/>
            <w:shd w:val="clear" w:color="auto" w:fill="auto"/>
          </w:tcPr>
          <w:p w:rsidR="00F90C57" w:rsidRPr="00284B69" w:rsidRDefault="00F90C57" w:rsidP="00F90C57">
            <w:pPr>
              <w:pStyle w:val="Tabletext"/>
            </w:pPr>
            <w:r w:rsidRPr="00284B69">
              <w:t>Synthetic rutile</w:t>
            </w:r>
          </w:p>
        </w:tc>
      </w:tr>
      <w:tr w:rsidR="00F90C57" w:rsidRPr="00284B69" w:rsidTr="006951D1">
        <w:tc>
          <w:tcPr>
            <w:tcW w:w="714" w:type="dxa"/>
            <w:shd w:val="clear" w:color="auto" w:fill="auto"/>
          </w:tcPr>
          <w:p w:rsidR="00F90C57" w:rsidRPr="00284B69" w:rsidRDefault="00F90C57" w:rsidP="00F90C57">
            <w:pPr>
              <w:pStyle w:val="Tabletext"/>
            </w:pPr>
            <w:r w:rsidRPr="00284B69">
              <w:t>11</w:t>
            </w:r>
          </w:p>
        </w:tc>
        <w:tc>
          <w:tcPr>
            <w:tcW w:w="7599" w:type="dxa"/>
            <w:shd w:val="clear" w:color="auto" w:fill="auto"/>
          </w:tcPr>
          <w:p w:rsidR="00F90C57" w:rsidRPr="00284B69" w:rsidRDefault="00F90C57" w:rsidP="00F90C57">
            <w:pPr>
              <w:pStyle w:val="Tabletext"/>
            </w:pPr>
            <w:r w:rsidRPr="00284B69">
              <w:t>White titanium dioxide pigment</w:t>
            </w:r>
          </w:p>
        </w:tc>
      </w:tr>
      <w:tr w:rsidR="00F90C57" w:rsidRPr="00284B69" w:rsidTr="006951D1">
        <w:tc>
          <w:tcPr>
            <w:tcW w:w="714" w:type="dxa"/>
            <w:shd w:val="clear" w:color="auto" w:fill="auto"/>
          </w:tcPr>
          <w:p w:rsidR="00F90C57" w:rsidRPr="00284B69" w:rsidRDefault="00F90C57" w:rsidP="00F90C57">
            <w:pPr>
              <w:pStyle w:val="Tabletext"/>
            </w:pPr>
            <w:r w:rsidRPr="00284B69">
              <w:t>12</w:t>
            </w:r>
          </w:p>
        </w:tc>
        <w:tc>
          <w:tcPr>
            <w:tcW w:w="7599" w:type="dxa"/>
            <w:shd w:val="clear" w:color="auto" w:fill="auto"/>
          </w:tcPr>
          <w:p w:rsidR="00F90C57" w:rsidRPr="00284B69" w:rsidRDefault="00DD3E8A" w:rsidP="00F90C57">
            <w:pPr>
              <w:pStyle w:val="Tabletext"/>
            </w:pPr>
            <w:r>
              <w:rPr>
                <w:lang w:eastAsia="en-US"/>
              </w:rPr>
              <w:t>Run-of-mine coal</w:t>
            </w:r>
          </w:p>
        </w:tc>
      </w:tr>
      <w:tr w:rsidR="00F90C57" w:rsidRPr="00284B69" w:rsidTr="006951D1">
        <w:tc>
          <w:tcPr>
            <w:tcW w:w="714" w:type="dxa"/>
            <w:shd w:val="clear" w:color="auto" w:fill="auto"/>
          </w:tcPr>
          <w:p w:rsidR="00F90C57" w:rsidRPr="00284B69" w:rsidRDefault="00F90C57" w:rsidP="00F90C57">
            <w:pPr>
              <w:pStyle w:val="Tabletext"/>
            </w:pPr>
            <w:r w:rsidRPr="00284B69">
              <w:t>13</w:t>
            </w:r>
          </w:p>
        </w:tc>
        <w:tc>
          <w:tcPr>
            <w:tcW w:w="7599" w:type="dxa"/>
            <w:shd w:val="clear" w:color="auto" w:fill="auto"/>
          </w:tcPr>
          <w:p w:rsidR="00F90C57" w:rsidRPr="00284B69" w:rsidRDefault="00F90C57" w:rsidP="00F90C57">
            <w:pPr>
              <w:pStyle w:val="Tabletext"/>
            </w:pPr>
            <w:r w:rsidRPr="00284B69">
              <w:t>Iron ore</w:t>
            </w:r>
          </w:p>
        </w:tc>
      </w:tr>
      <w:tr w:rsidR="00F90C57" w:rsidRPr="00284B69" w:rsidTr="006951D1">
        <w:tc>
          <w:tcPr>
            <w:tcW w:w="714" w:type="dxa"/>
            <w:shd w:val="clear" w:color="auto" w:fill="auto"/>
          </w:tcPr>
          <w:p w:rsidR="00F90C57" w:rsidRPr="00284B69" w:rsidRDefault="00F90C57" w:rsidP="00F90C57">
            <w:pPr>
              <w:pStyle w:val="Tabletext"/>
            </w:pPr>
            <w:r w:rsidRPr="00284B69">
              <w:t>14</w:t>
            </w:r>
          </w:p>
        </w:tc>
        <w:tc>
          <w:tcPr>
            <w:tcW w:w="7599" w:type="dxa"/>
            <w:shd w:val="clear" w:color="auto" w:fill="auto"/>
          </w:tcPr>
          <w:p w:rsidR="00F90C57" w:rsidRPr="00284B69" w:rsidRDefault="00F90C57" w:rsidP="00F90C57">
            <w:pPr>
              <w:pStyle w:val="Tabletext"/>
            </w:pPr>
            <w:r w:rsidRPr="00284B69">
              <w:t>Manganese ore</w:t>
            </w:r>
          </w:p>
        </w:tc>
      </w:tr>
      <w:tr w:rsidR="00F90C57" w:rsidRPr="00284B69" w:rsidTr="006951D1">
        <w:tc>
          <w:tcPr>
            <w:tcW w:w="714" w:type="dxa"/>
            <w:shd w:val="clear" w:color="auto" w:fill="auto"/>
          </w:tcPr>
          <w:p w:rsidR="00F90C57" w:rsidRPr="00284B69" w:rsidRDefault="00F90C57" w:rsidP="00F90C57">
            <w:pPr>
              <w:pStyle w:val="Tabletext"/>
            </w:pPr>
            <w:r w:rsidRPr="00284B69">
              <w:t>15</w:t>
            </w:r>
          </w:p>
        </w:tc>
        <w:tc>
          <w:tcPr>
            <w:tcW w:w="7599" w:type="dxa"/>
            <w:shd w:val="clear" w:color="auto" w:fill="auto"/>
          </w:tcPr>
          <w:p w:rsidR="00F90C57" w:rsidRPr="00284B69" w:rsidRDefault="00F90C57" w:rsidP="00F90C57">
            <w:pPr>
              <w:pStyle w:val="Tabletext"/>
            </w:pPr>
            <w:r w:rsidRPr="00284B69">
              <w:t>Bauxite</w:t>
            </w:r>
          </w:p>
        </w:tc>
      </w:tr>
      <w:tr w:rsidR="00F90C57" w:rsidRPr="00284B69" w:rsidTr="006951D1">
        <w:tc>
          <w:tcPr>
            <w:tcW w:w="714" w:type="dxa"/>
            <w:shd w:val="clear" w:color="auto" w:fill="auto"/>
          </w:tcPr>
          <w:p w:rsidR="00F90C57" w:rsidRPr="00284B69" w:rsidRDefault="00F90C57" w:rsidP="00F90C57">
            <w:pPr>
              <w:pStyle w:val="Tabletext"/>
            </w:pPr>
            <w:r w:rsidRPr="00284B69">
              <w:t>16</w:t>
            </w:r>
          </w:p>
        </w:tc>
        <w:tc>
          <w:tcPr>
            <w:tcW w:w="7599" w:type="dxa"/>
            <w:shd w:val="clear" w:color="auto" w:fill="auto"/>
          </w:tcPr>
          <w:p w:rsidR="00F90C57" w:rsidRPr="00284B69" w:rsidRDefault="00F90C57" w:rsidP="00F90C57">
            <w:pPr>
              <w:pStyle w:val="Tabletext"/>
            </w:pPr>
            <w:r w:rsidRPr="00284B69">
              <w:t>Run of mine metal ore</w:t>
            </w:r>
          </w:p>
        </w:tc>
      </w:tr>
      <w:tr w:rsidR="00F90C57" w:rsidRPr="00284B69" w:rsidTr="006951D1">
        <w:tc>
          <w:tcPr>
            <w:tcW w:w="714" w:type="dxa"/>
            <w:shd w:val="clear" w:color="auto" w:fill="auto"/>
          </w:tcPr>
          <w:p w:rsidR="00F90C57" w:rsidRPr="00284B69" w:rsidRDefault="00F90C57" w:rsidP="00F90C57">
            <w:pPr>
              <w:pStyle w:val="Tabletext"/>
            </w:pPr>
            <w:r w:rsidRPr="00284B69">
              <w:t>17</w:t>
            </w:r>
          </w:p>
        </w:tc>
        <w:tc>
          <w:tcPr>
            <w:tcW w:w="7599" w:type="dxa"/>
            <w:shd w:val="clear" w:color="auto" w:fill="auto"/>
          </w:tcPr>
          <w:p w:rsidR="00F90C57" w:rsidRPr="00284B69" w:rsidRDefault="00F90C57" w:rsidP="00F90C57">
            <w:pPr>
              <w:pStyle w:val="Tabletext"/>
            </w:pPr>
            <w:r w:rsidRPr="00284B69">
              <w:t>Extracted oil and gas</w:t>
            </w:r>
          </w:p>
        </w:tc>
      </w:tr>
      <w:tr w:rsidR="00F90C57" w:rsidRPr="00284B69" w:rsidTr="006951D1">
        <w:tc>
          <w:tcPr>
            <w:tcW w:w="714" w:type="dxa"/>
            <w:shd w:val="clear" w:color="auto" w:fill="auto"/>
          </w:tcPr>
          <w:p w:rsidR="00F90C57" w:rsidRPr="00284B69" w:rsidRDefault="00F90C57" w:rsidP="00F90C57">
            <w:pPr>
              <w:pStyle w:val="Tabletext"/>
            </w:pPr>
            <w:r w:rsidRPr="00284B69">
              <w:t>18</w:t>
            </w:r>
          </w:p>
        </w:tc>
        <w:tc>
          <w:tcPr>
            <w:tcW w:w="7599" w:type="dxa"/>
            <w:shd w:val="clear" w:color="auto" w:fill="auto"/>
          </w:tcPr>
          <w:p w:rsidR="00F90C57" w:rsidRPr="00284B69" w:rsidRDefault="00F90C57" w:rsidP="00F90C57">
            <w:pPr>
              <w:pStyle w:val="Tabletext"/>
            </w:pPr>
            <w:r w:rsidRPr="00284B69">
              <w:t>Stabilised crude oil or condensate (stabilisation only)</w:t>
            </w:r>
          </w:p>
        </w:tc>
      </w:tr>
      <w:tr w:rsidR="00F90C57" w:rsidRPr="00284B69" w:rsidTr="006951D1">
        <w:tc>
          <w:tcPr>
            <w:tcW w:w="714" w:type="dxa"/>
            <w:shd w:val="clear" w:color="auto" w:fill="auto"/>
          </w:tcPr>
          <w:p w:rsidR="00F90C57" w:rsidRPr="00284B69" w:rsidRDefault="00F90C57" w:rsidP="00F90C57">
            <w:pPr>
              <w:pStyle w:val="Tabletext"/>
            </w:pPr>
            <w:r w:rsidRPr="00284B69">
              <w:t>19</w:t>
            </w:r>
          </w:p>
        </w:tc>
        <w:tc>
          <w:tcPr>
            <w:tcW w:w="7599" w:type="dxa"/>
            <w:shd w:val="clear" w:color="auto" w:fill="auto"/>
          </w:tcPr>
          <w:p w:rsidR="00F90C57" w:rsidRPr="00284B69" w:rsidRDefault="00F90C57" w:rsidP="00F90C57">
            <w:pPr>
              <w:pStyle w:val="Tabletext"/>
            </w:pPr>
            <w:r w:rsidRPr="00284B69">
              <w:t>Stabilised crude oil (integrated extraction and stabilisation)</w:t>
            </w:r>
          </w:p>
        </w:tc>
      </w:tr>
      <w:tr w:rsidR="00F90C57" w:rsidRPr="00284B69" w:rsidTr="006951D1">
        <w:tc>
          <w:tcPr>
            <w:tcW w:w="714" w:type="dxa"/>
            <w:shd w:val="clear" w:color="auto" w:fill="auto"/>
          </w:tcPr>
          <w:p w:rsidR="00F90C57" w:rsidRPr="00284B69" w:rsidRDefault="00F90C57" w:rsidP="00F90C57">
            <w:pPr>
              <w:pStyle w:val="Tabletext"/>
            </w:pPr>
            <w:r w:rsidRPr="00284B69">
              <w:t>20</w:t>
            </w:r>
          </w:p>
        </w:tc>
        <w:tc>
          <w:tcPr>
            <w:tcW w:w="7599" w:type="dxa"/>
            <w:shd w:val="clear" w:color="auto" w:fill="auto"/>
          </w:tcPr>
          <w:p w:rsidR="00F90C57" w:rsidRPr="00284B69" w:rsidRDefault="00F90C57" w:rsidP="00F90C57">
            <w:pPr>
              <w:pStyle w:val="Tabletext"/>
            </w:pPr>
            <w:r w:rsidRPr="00284B69">
              <w:t>Processed natural gas (processing only)</w:t>
            </w:r>
          </w:p>
        </w:tc>
      </w:tr>
      <w:tr w:rsidR="00F90C57" w:rsidRPr="00284B69" w:rsidTr="006951D1">
        <w:tc>
          <w:tcPr>
            <w:tcW w:w="714" w:type="dxa"/>
            <w:shd w:val="clear" w:color="auto" w:fill="auto"/>
          </w:tcPr>
          <w:p w:rsidR="00F90C57" w:rsidRPr="00284B69" w:rsidRDefault="00F90C57" w:rsidP="00F90C57">
            <w:pPr>
              <w:pStyle w:val="Tabletext"/>
            </w:pPr>
            <w:r w:rsidRPr="00284B69">
              <w:t>21</w:t>
            </w:r>
          </w:p>
        </w:tc>
        <w:tc>
          <w:tcPr>
            <w:tcW w:w="7599" w:type="dxa"/>
            <w:shd w:val="clear" w:color="auto" w:fill="auto"/>
          </w:tcPr>
          <w:p w:rsidR="00F90C57" w:rsidRPr="00284B69" w:rsidRDefault="00F90C57" w:rsidP="00F90C57">
            <w:pPr>
              <w:pStyle w:val="Tabletext"/>
            </w:pPr>
            <w:r w:rsidRPr="00284B69">
              <w:t>Processed natural gas (integrated extraction and processing)</w:t>
            </w:r>
          </w:p>
        </w:tc>
      </w:tr>
      <w:tr w:rsidR="00F90C57" w:rsidRPr="00284B69" w:rsidTr="006951D1">
        <w:tc>
          <w:tcPr>
            <w:tcW w:w="714" w:type="dxa"/>
            <w:shd w:val="clear" w:color="auto" w:fill="auto"/>
          </w:tcPr>
          <w:p w:rsidR="00F90C57" w:rsidRPr="00284B69" w:rsidRDefault="00F90C57" w:rsidP="00F90C57">
            <w:pPr>
              <w:pStyle w:val="Tabletext"/>
            </w:pPr>
            <w:r w:rsidRPr="00284B69">
              <w:t>22</w:t>
            </w:r>
          </w:p>
        </w:tc>
        <w:tc>
          <w:tcPr>
            <w:tcW w:w="7599" w:type="dxa"/>
            <w:shd w:val="clear" w:color="auto" w:fill="auto"/>
          </w:tcPr>
          <w:p w:rsidR="00F90C57" w:rsidRPr="00284B69" w:rsidRDefault="00F90C57" w:rsidP="00F90C57">
            <w:pPr>
              <w:pStyle w:val="Tabletext"/>
            </w:pPr>
            <w:r w:rsidRPr="00284B69">
              <w:t>Liquefied natural gas (from unprocessed natural gas)</w:t>
            </w:r>
          </w:p>
        </w:tc>
      </w:tr>
      <w:tr w:rsidR="00F90C57" w:rsidRPr="00284B69" w:rsidTr="006951D1">
        <w:tc>
          <w:tcPr>
            <w:tcW w:w="714" w:type="dxa"/>
            <w:shd w:val="clear" w:color="auto" w:fill="auto"/>
          </w:tcPr>
          <w:p w:rsidR="00F90C57" w:rsidRPr="00284B69" w:rsidRDefault="00F90C57" w:rsidP="00F90C57">
            <w:pPr>
              <w:pStyle w:val="Tabletext"/>
            </w:pPr>
            <w:r w:rsidRPr="00284B69">
              <w:t>23</w:t>
            </w:r>
          </w:p>
        </w:tc>
        <w:tc>
          <w:tcPr>
            <w:tcW w:w="7599" w:type="dxa"/>
            <w:shd w:val="clear" w:color="auto" w:fill="auto"/>
          </w:tcPr>
          <w:p w:rsidR="00F90C57" w:rsidRPr="00284B69" w:rsidRDefault="00F90C57" w:rsidP="00F90C57">
            <w:pPr>
              <w:pStyle w:val="Tabletext"/>
            </w:pPr>
            <w:r w:rsidRPr="00284B69">
              <w:t>Liquefied natural gas (from processed natural gas)</w:t>
            </w:r>
          </w:p>
        </w:tc>
      </w:tr>
      <w:tr w:rsidR="00F90C57" w:rsidRPr="00284B69" w:rsidTr="006951D1">
        <w:tc>
          <w:tcPr>
            <w:tcW w:w="714" w:type="dxa"/>
            <w:shd w:val="clear" w:color="auto" w:fill="auto"/>
          </w:tcPr>
          <w:p w:rsidR="00F90C57" w:rsidRPr="00284B69" w:rsidRDefault="00F90C57" w:rsidP="00F90C57">
            <w:pPr>
              <w:pStyle w:val="Tabletext"/>
            </w:pPr>
            <w:r w:rsidRPr="00284B69">
              <w:t>24</w:t>
            </w:r>
          </w:p>
        </w:tc>
        <w:tc>
          <w:tcPr>
            <w:tcW w:w="7599" w:type="dxa"/>
            <w:shd w:val="clear" w:color="auto" w:fill="auto"/>
          </w:tcPr>
          <w:p w:rsidR="00F90C57" w:rsidRPr="00284B69" w:rsidRDefault="00F90C57" w:rsidP="00F90C57">
            <w:pPr>
              <w:pStyle w:val="Tabletext"/>
            </w:pPr>
            <w:r w:rsidRPr="00284B69">
              <w:t>Ethane</w:t>
            </w:r>
          </w:p>
        </w:tc>
      </w:tr>
      <w:tr w:rsidR="00F90C57" w:rsidRPr="00284B69" w:rsidTr="006951D1">
        <w:tc>
          <w:tcPr>
            <w:tcW w:w="714" w:type="dxa"/>
            <w:shd w:val="clear" w:color="auto" w:fill="auto"/>
          </w:tcPr>
          <w:p w:rsidR="00F90C57" w:rsidRPr="00284B69" w:rsidRDefault="00F90C57" w:rsidP="00F90C57">
            <w:pPr>
              <w:pStyle w:val="Tabletext"/>
            </w:pPr>
            <w:r w:rsidRPr="00284B69">
              <w:t>25</w:t>
            </w:r>
          </w:p>
        </w:tc>
        <w:tc>
          <w:tcPr>
            <w:tcW w:w="7599" w:type="dxa"/>
            <w:shd w:val="clear" w:color="auto" w:fill="auto"/>
          </w:tcPr>
          <w:p w:rsidR="00F90C57" w:rsidRPr="00284B69" w:rsidRDefault="00F90C57" w:rsidP="00F90C57">
            <w:pPr>
              <w:pStyle w:val="Tabletext"/>
            </w:pPr>
            <w:r w:rsidRPr="00284B69">
              <w:t>Liquefied petroleum gas</w:t>
            </w:r>
          </w:p>
        </w:tc>
      </w:tr>
      <w:tr w:rsidR="00F90C57" w:rsidRPr="00284B69" w:rsidTr="006951D1">
        <w:tc>
          <w:tcPr>
            <w:tcW w:w="714" w:type="dxa"/>
            <w:shd w:val="clear" w:color="auto" w:fill="auto"/>
          </w:tcPr>
          <w:p w:rsidR="00F90C57" w:rsidRPr="00284B69" w:rsidRDefault="00F90C57" w:rsidP="00F90C57">
            <w:pPr>
              <w:pStyle w:val="Tabletext"/>
            </w:pPr>
            <w:r w:rsidRPr="00284B69">
              <w:t>26</w:t>
            </w:r>
          </w:p>
        </w:tc>
        <w:tc>
          <w:tcPr>
            <w:tcW w:w="7599" w:type="dxa"/>
            <w:shd w:val="clear" w:color="auto" w:fill="auto"/>
          </w:tcPr>
          <w:p w:rsidR="00F90C57" w:rsidRPr="00284B69" w:rsidRDefault="00F90C57" w:rsidP="00F90C57">
            <w:pPr>
              <w:pStyle w:val="Tabletext"/>
            </w:pPr>
            <w:r w:rsidRPr="00284B69">
              <w:t>Coke oven coke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27</w:t>
            </w:r>
          </w:p>
        </w:tc>
        <w:tc>
          <w:tcPr>
            <w:tcW w:w="7599" w:type="dxa"/>
            <w:shd w:val="clear" w:color="auto" w:fill="auto"/>
          </w:tcPr>
          <w:p w:rsidR="00F90C57" w:rsidRPr="00284B69" w:rsidRDefault="00F90C57" w:rsidP="00F90C57">
            <w:pPr>
              <w:pStyle w:val="Tabletext"/>
            </w:pPr>
            <w:r w:rsidRPr="00284B69">
              <w:t>Lime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28</w:t>
            </w:r>
          </w:p>
        </w:tc>
        <w:tc>
          <w:tcPr>
            <w:tcW w:w="7599" w:type="dxa"/>
            <w:shd w:val="clear" w:color="auto" w:fill="auto"/>
          </w:tcPr>
          <w:p w:rsidR="00F90C57" w:rsidRPr="00284B69" w:rsidRDefault="00F90C57" w:rsidP="00F90C57">
            <w:pPr>
              <w:pStyle w:val="Tabletext"/>
            </w:pPr>
            <w:r w:rsidRPr="00284B69">
              <w:t>Iron ore sinter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29</w:t>
            </w:r>
          </w:p>
        </w:tc>
        <w:tc>
          <w:tcPr>
            <w:tcW w:w="7599" w:type="dxa"/>
            <w:shd w:val="clear" w:color="auto" w:fill="auto"/>
          </w:tcPr>
          <w:p w:rsidR="00F90C57" w:rsidRPr="00284B69" w:rsidRDefault="00F90C57" w:rsidP="00F90C57">
            <w:pPr>
              <w:pStyle w:val="Tabletext"/>
            </w:pPr>
            <w:r w:rsidRPr="00284B69">
              <w:t>Iron ore pellets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30</w:t>
            </w:r>
          </w:p>
        </w:tc>
        <w:tc>
          <w:tcPr>
            <w:tcW w:w="7599" w:type="dxa"/>
            <w:shd w:val="clear" w:color="auto" w:fill="auto"/>
          </w:tcPr>
          <w:p w:rsidR="00F90C57" w:rsidRPr="00284B69" w:rsidRDefault="00F90C57" w:rsidP="00F90C57">
            <w:pPr>
              <w:pStyle w:val="Tabletext"/>
            </w:pPr>
            <w:r w:rsidRPr="00284B69">
              <w:t>Continuously cast carbon steel products and ingots of carbon steel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31</w:t>
            </w:r>
          </w:p>
        </w:tc>
        <w:tc>
          <w:tcPr>
            <w:tcW w:w="7599" w:type="dxa"/>
            <w:shd w:val="clear" w:color="auto" w:fill="auto"/>
          </w:tcPr>
          <w:p w:rsidR="00F90C57" w:rsidRPr="00284B69" w:rsidRDefault="00F90C57" w:rsidP="00F90C57">
            <w:pPr>
              <w:pStyle w:val="Tabletext"/>
            </w:pPr>
            <w:r w:rsidRPr="00284B69">
              <w:t>Hot rolled long products produced at integrated iron and steel manufacturing facilities</w:t>
            </w:r>
          </w:p>
        </w:tc>
      </w:tr>
      <w:tr w:rsidR="00F90C57" w:rsidRPr="00284B69" w:rsidTr="006951D1">
        <w:tc>
          <w:tcPr>
            <w:tcW w:w="714" w:type="dxa"/>
            <w:shd w:val="clear" w:color="auto" w:fill="auto"/>
          </w:tcPr>
          <w:p w:rsidR="00F90C57" w:rsidRPr="00284B69" w:rsidRDefault="00F90C57" w:rsidP="00F90C57">
            <w:pPr>
              <w:pStyle w:val="Tabletext"/>
            </w:pPr>
            <w:r w:rsidRPr="00284B69">
              <w:t>32</w:t>
            </w:r>
          </w:p>
        </w:tc>
        <w:tc>
          <w:tcPr>
            <w:tcW w:w="7599" w:type="dxa"/>
            <w:shd w:val="clear" w:color="auto" w:fill="auto"/>
          </w:tcPr>
          <w:p w:rsidR="00F90C57" w:rsidRPr="00284B69" w:rsidRDefault="00F90C57" w:rsidP="00F90C57">
            <w:pPr>
              <w:pStyle w:val="Tabletext"/>
            </w:pPr>
            <w:r w:rsidRPr="00284B69">
              <w:t>Hot rolled flat products produced at integrated iron and steel manufacturing facilities</w:t>
            </w:r>
          </w:p>
        </w:tc>
      </w:tr>
      <w:tr w:rsidR="00F90C57" w:rsidRPr="00284B69" w:rsidTr="006951D1">
        <w:tc>
          <w:tcPr>
            <w:tcW w:w="714" w:type="dxa"/>
            <w:shd w:val="clear" w:color="auto" w:fill="auto"/>
          </w:tcPr>
          <w:p w:rsidR="00F90C57" w:rsidRPr="00284B69" w:rsidRDefault="00F90C57" w:rsidP="00F90C57">
            <w:pPr>
              <w:pStyle w:val="Tabletext"/>
            </w:pPr>
            <w:r w:rsidRPr="00284B69">
              <w:t>33</w:t>
            </w:r>
          </w:p>
        </w:tc>
        <w:tc>
          <w:tcPr>
            <w:tcW w:w="7599" w:type="dxa"/>
            <w:shd w:val="clear" w:color="auto" w:fill="auto"/>
          </w:tcPr>
          <w:p w:rsidR="00F90C57" w:rsidRPr="00284B69" w:rsidRDefault="00F90C57" w:rsidP="00F90C57">
            <w:pPr>
              <w:pStyle w:val="Tabletext"/>
            </w:pPr>
            <w:r w:rsidRPr="00284B69">
              <w:t>Continuously cast carbon steel products and ingots of carbon steel (manufacture of carbon steel products from cold ferrous feed)</w:t>
            </w:r>
          </w:p>
        </w:tc>
      </w:tr>
      <w:tr w:rsidR="00F90C57" w:rsidRPr="00284B69" w:rsidTr="006951D1">
        <w:tc>
          <w:tcPr>
            <w:tcW w:w="714" w:type="dxa"/>
            <w:shd w:val="clear" w:color="auto" w:fill="auto"/>
          </w:tcPr>
          <w:p w:rsidR="00F90C57" w:rsidRPr="00284B69" w:rsidRDefault="00F90C57" w:rsidP="00F90C57">
            <w:pPr>
              <w:pStyle w:val="Tabletext"/>
            </w:pPr>
            <w:r w:rsidRPr="00284B69">
              <w:t>34</w:t>
            </w:r>
          </w:p>
        </w:tc>
        <w:tc>
          <w:tcPr>
            <w:tcW w:w="7599" w:type="dxa"/>
            <w:shd w:val="clear" w:color="auto" w:fill="auto"/>
          </w:tcPr>
          <w:p w:rsidR="00F90C57" w:rsidRPr="00284B69" w:rsidRDefault="00F90C57" w:rsidP="00F90C57">
            <w:pPr>
              <w:pStyle w:val="Tabletext"/>
            </w:pPr>
            <w:r w:rsidRPr="00284B69">
              <w:t>Hot rolled long products not produced at integrated iron and steel manufacturing facilities</w:t>
            </w:r>
          </w:p>
        </w:tc>
      </w:tr>
      <w:tr w:rsidR="00F90C57" w:rsidRPr="00284B69" w:rsidTr="006951D1">
        <w:tc>
          <w:tcPr>
            <w:tcW w:w="714" w:type="dxa"/>
            <w:shd w:val="clear" w:color="auto" w:fill="auto"/>
          </w:tcPr>
          <w:p w:rsidR="00F90C57" w:rsidRPr="00284B69" w:rsidRDefault="00F90C57" w:rsidP="00F90C57">
            <w:pPr>
              <w:pStyle w:val="Tabletext"/>
            </w:pPr>
            <w:r w:rsidRPr="00284B69">
              <w:t>35</w:t>
            </w:r>
          </w:p>
        </w:tc>
        <w:tc>
          <w:tcPr>
            <w:tcW w:w="7599" w:type="dxa"/>
            <w:shd w:val="clear" w:color="auto" w:fill="auto"/>
          </w:tcPr>
          <w:p w:rsidR="00F90C57" w:rsidRPr="00284B69" w:rsidRDefault="00F90C57" w:rsidP="00F90C57">
            <w:pPr>
              <w:pStyle w:val="Tabletext"/>
            </w:pPr>
            <w:r w:rsidRPr="00284B69">
              <w:t>Hot rolled flat products not produced at integrated iron and steel manufacturing facilities</w:t>
            </w:r>
          </w:p>
        </w:tc>
      </w:tr>
      <w:tr w:rsidR="00F90C57" w:rsidRPr="00284B69" w:rsidTr="006951D1">
        <w:tc>
          <w:tcPr>
            <w:tcW w:w="714" w:type="dxa"/>
            <w:shd w:val="clear" w:color="auto" w:fill="auto"/>
          </w:tcPr>
          <w:p w:rsidR="00F90C57" w:rsidRPr="00284B69" w:rsidRDefault="00F90C57" w:rsidP="00F90C57">
            <w:pPr>
              <w:pStyle w:val="Tabletext"/>
            </w:pPr>
            <w:r w:rsidRPr="00284B69">
              <w:t>36</w:t>
            </w:r>
          </w:p>
        </w:tc>
        <w:tc>
          <w:tcPr>
            <w:tcW w:w="7599" w:type="dxa"/>
            <w:shd w:val="clear" w:color="auto" w:fill="auto"/>
          </w:tcPr>
          <w:p w:rsidR="00F90C57" w:rsidRPr="00284B69" w:rsidRDefault="00F90C57" w:rsidP="00F90C57">
            <w:pPr>
              <w:pStyle w:val="Tabletext"/>
            </w:pPr>
            <w:r w:rsidRPr="00284B69">
              <w:t>Iron ore pellets not from integrated iron and steel manufacturing</w:t>
            </w:r>
          </w:p>
        </w:tc>
      </w:tr>
      <w:tr w:rsidR="00F90C57" w:rsidRPr="00284B69" w:rsidTr="006951D1">
        <w:tc>
          <w:tcPr>
            <w:tcW w:w="714" w:type="dxa"/>
            <w:shd w:val="clear" w:color="auto" w:fill="auto"/>
          </w:tcPr>
          <w:p w:rsidR="00F90C57" w:rsidRPr="00284B69" w:rsidRDefault="00F90C57" w:rsidP="00F90C57">
            <w:pPr>
              <w:pStyle w:val="Tabletext"/>
            </w:pPr>
            <w:r w:rsidRPr="00284B69">
              <w:t>37</w:t>
            </w:r>
          </w:p>
        </w:tc>
        <w:tc>
          <w:tcPr>
            <w:tcW w:w="7599" w:type="dxa"/>
            <w:shd w:val="clear" w:color="auto" w:fill="auto"/>
          </w:tcPr>
          <w:p w:rsidR="00F90C57" w:rsidRPr="00284B69" w:rsidRDefault="00F90C57" w:rsidP="00F90C57">
            <w:pPr>
              <w:pStyle w:val="Tabletext"/>
            </w:pPr>
            <w:r w:rsidRPr="00284B69">
              <w:t>Treated steel flat products</w:t>
            </w:r>
          </w:p>
        </w:tc>
      </w:tr>
      <w:tr w:rsidR="00F90C57" w:rsidRPr="00284B69" w:rsidTr="006951D1">
        <w:tc>
          <w:tcPr>
            <w:tcW w:w="714" w:type="dxa"/>
            <w:shd w:val="clear" w:color="auto" w:fill="auto"/>
          </w:tcPr>
          <w:p w:rsidR="00F90C57" w:rsidRPr="00284B69" w:rsidRDefault="00F90C57" w:rsidP="00F90C57">
            <w:pPr>
              <w:pStyle w:val="Tabletext"/>
            </w:pPr>
            <w:r w:rsidRPr="00284B69">
              <w:t>38</w:t>
            </w:r>
          </w:p>
        </w:tc>
        <w:tc>
          <w:tcPr>
            <w:tcW w:w="7599" w:type="dxa"/>
            <w:shd w:val="clear" w:color="auto" w:fill="auto"/>
          </w:tcPr>
          <w:p w:rsidR="00F90C57" w:rsidRPr="00284B69" w:rsidRDefault="00F90C57" w:rsidP="00F90C57">
            <w:pPr>
              <w:pStyle w:val="Tabletext"/>
            </w:pPr>
            <w:r w:rsidRPr="00284B69">
              <w:t>Clinker not used by facility to make cement</w:t>
            </w:r>
          </w:p>
        </w:tc>
      </w:tr>
      <w:tr w:rsidR="00F90C57" w:rsidRPr="00284B69" w:rsidTr="006951D1">
        <w:tc>
          <w:tcPr>
            <w:tcW w:w="714" w:type="dxa"/>
            <w:shd w:val="clear" w:color="auto" w:fill="auto"/>
          </w:tcPr>
          <w:p w:rsidR="00F90C57" w:rsidRPr="00284B69" w:rsidRDefault="00F90C57" w:rsidP="00F90C57">
            <w:pPr>
              <w:pStyle w:val="Tabletext"/>
            </w:pPr>
            <w:r w:rsidRPr="00284B69">
              <w:t>39</w:t>
            </w:r>
          </w:p>
        </w:tc>
        <w:tc>
          <w:tcPr>
            <w:tcW w:w="7599" w:type="dxa"/>
            <w:shd w:val="clear" w:color="auto" w:fill="auto"/>
          </w:tcPr>
          <w:p w:rsidR="00F90C57" w:rsidRPr="00284B69" w:rsidRDefault="00F90C57" w:rsidP="00F90C57">
            <w:pPr>
              <w:pStyle w:val="Tabletext"/>
            </w:pPr>
            <w:r w:rsidRPr="00284B69">
              <w:t>Cement produced from clinker at a facility</w:t>
            </w:r>
          </w:p>
        </w:tc>
      </w:tr>
      <w:tr w:rsidR="00F90C57" w:rsidRPr="00284B69" w:rsidTr="006951D1">
        <w:tc>
          <w:tcPr>
            <w:tcW w:w="714" w:type="dxa"/>
            <w:shd w:val="clear" w:color="auto" w:fill="auto"/>
          </w:tcPr>
          <w:p w:rsidR="00F90C57" w:rsidRPr="00284B69" w:rsidRDefault="00F90C57" w:rsidP="00F90C57">
            <w:pPr>
              <w:pStyle w:val="Tabletext"/>
            </w:pPr>
            <w:r w:rsidRPr="00284B69">
              <w:t>40</w:t>
            </w:r>
          </w:p>
        </w:tc>
        <w:tc>
          <w:tcPr>
            <w:tcW w:w="7599" w:type="dxa"/>
            <w:shd w:val="clear" w:color="auto" w:fill="auto"/>
          </w:tcPr>
          <w:p w:rsidR="00F90C57" w:rsidRPr="00284B69" w:rsidRDefault="00F90C57" w:rsidP="00F90C57">
            <w:pPr>
              <w:pStyle w:val="Tabletext"/>
            </w:pPr>
            <w:r w:rsidRPr="00284B69">
              <w:t>Lime</w:t>
            </w:r>
          </w:p>
        </w:tc>
      </w:tr>
      <w:tr w:rsidR="00F90C57" w:rsidRPr="00284B69" w:rsidTr="006951D1">
        <w:tc>
          <w:tcPr>
            <w:tcW w:w="714" w:type="dxa"/>
            <w:shd w:val="clear" w:color="auto" w:fill="auto"/>
          </w:tcPr>
          <w:p w:rsidR="00F90C57" w:rsidRPr="00284B69" w:rsidRDefault="00F90C57" w:rsidP="00F90C57">
            <w:pPr>
              <w:pStyle w:val="Tabletext"/>
            </w:pPr>
            <w:r w:rsidRPr="00284B69">
              <w:t>41</w:t>
            </w:r>
          </w:p>
        </w:tc>
        <w:tc>
          <w:tcPr>
            <w:tcW w:w="7599" w:type="dxa"/>
            <w:shd w:val="clear" w:color="auto" w:fill="auto"/>
          </w:tcPr>
          <w:p w:rsidR="00F90C57" w:rsidRPr="00284B69" w:rsidRDefault="00F90C57" w:rsidP="00F90C57">
            <w:pPr>
              <w:pStyle w:val="Tabletext"/>
            </w:pPr>
            <w:r w:rsidRPr="00284B69">
              <w:t>Silicon</w:t>
            </w:r>
          </w:p>
        </w:tc>
      </w:tr>
      <w:tr w:rsidR="00F90C57" w:rsidRPr="00284B69" w:rsidTr="006951D1">
        <w:tc>
          <w:tcPr>
            <w:tcW w:w="714" w:type="dxa"/>
            <w:shd w:val="clear" w:color="auto" w:fill="auto"/>
          </w:tcPr>
          <w:p w:rsidR="00F90C57" w:rsidRPr="00284B69" w:rsidRDefault="00F90C57" w:rsidP="00F90C57">
            <w:pPr>
              <w:pStyle w:val="Tabletext"/>
            </w:pPr>
            <w:r w:rsidRPr="00284B69">
              <w:t>42</w:t>
            </w:r>
          </w:p>
        </w:tc>
        <w:tc>
          <w:tcPr>
            <w:tcW w:w="7599" w:type="dxa"/>
            <w:shd w:val="clear" w:color="auto" w:fill="auto"/>
          </w:tcPr>
          <w:p w:rsidR="00F90C57" w:rsidRPr="00284B69" w:rsidRDefault="00F90C57" w:rsidP="00F90C57">
            <w:pPr>
              <w:pStyle w:val="Tabletext"/>
            </w:pPr>
            <w:r w:rsidRPr="00284B69">
              <w:t>Lead bullion</w:t>
            </w:r>
          </w:p>
        </w:tc>
      </w:tr>
      <w:tr w:rsidR="00F90C57" w:rsidRPr="00284B69" w:rsidTr="006951D1">
        <w:tc>
          <w:tcPr>
            <w:tcW w:w="714" w:type="dxa"/>
            <w:shd w:val="clear" w:color="auto" w:fill="auto"/>
          </w:tcPr>
          <w:p w:rsidR="00F90C57" w:rsidRPr="00284B69" w:rsidRDefault="00F90C57" w:rsidP="00F90C57">
            <w:pPr>
              <w:pStyle w:val="Tabletext"/>
            </w:pPr>
            <w:r w:rsidRPr="00284B69">
              <w:t>43</w:t>
            </w:r>
          </w:p>
        </w:tc>
        <w:tc>
          <w:tcPr>
            <w:tcW w:w="7599" w:type="dxa"/>
            <w:shd w:val="clear" w:color="auto" w:fill="auto"/>
          </w:tcPr>
          <w:p w:rsidR="00F90C57" w:rsidRPr="00284B69" w:rsidRDefault="00F90C57" w:rsidP="00F90C57">
            <w:pPr>
              <w:pStyle w:val="Tabletext"/>
            </w:pPr>
            <w:r w:rsidRPr="00284B69">
              <w:t>Refined lead</w:t>
            </w:r>
          </w:p>
        </w:tc>
      </w:tr>
      <w:tr w:rsidR="00F90C57" w:rsidRPr="00284B69" w:rsidTr="006951D1">
        <w:tc>
          <w:tcPr>
            <w:tcW w:w="714" w:type="dxa"/>
            <w:shd w:val="clear" w:color="auto" w:fill="auto"/>
          </w:tcPr>
          <w:p w:rsidR="00F90C57" w:rsidRPr="00284B69" w:rsidRDefault="00F90C57" w:rsidP="00F90C57">
            <w:pPr>
              <w:pStyle w:val="Tabletext"/>
            </w:pPr>
            <w:r w:rsidRPr="00284B69">
              <w:t>44</w:t>
            </w:r>
          </w:p>
        </w:tc>
        <w:tc>
          <w:tcPr>
            <w:tcW w:w="7599" w:type="dxa"/>
            <w:shd w:val="clear" w:color="auto" w:fill="auto"/>
          </w:tcPr>
          <w:p w:rsidR="00F90C57" w:rsidRPr="00284B69" w:rsidRDefault="00F90C57" w:rsidP="00F90C57">
            <w:pPr>
              <w:pStyle w:val="Tabletext"/>
            </w:pPr>
            <w:r w:rsidRPr="00284B69">
              <w:t>Zinc in fume</w:t>
            </w:r>
          </w:p>
        </w:tc>
      </w:tr>
      <w:tr w:rsidR="00F90C57" w:rsidRPr="00284B69" w:rsidTr="006951D1">
        <w:tc>
          <w:tcPr>
            <w:tcW w:w="714" w:type="dxa"/>
            <w:shd w:val="clear" w:color="auto" w:fill="auto"/>
          </w:tcPr>
          <w:p w:rsidR="00F90C57" w:rsidRPr="00284B69" w:rsidRDefault="00F90C57" w:rsidP="00F90C57">
            <w:pPr>
              <w:pStyle w:val="Tabletext"/>
            </w:pPr>
            <w:r w:rsidRPr="00284B69">
              <w:t>45</w:t>
            </w:r>
          </w:p>
        </w:tc>
        <w:tc>
          <w:tcPr>
            <w:tcW w:w="7599" w:type="dxa"/>
            <w:shd w:val="clear" w:color="auto" w:fill="auto"/>
          </w:tcPr>
          <w:p w:rsidR="00F90C57" w:rsidRPr="00284B69" w:rsidRDefault="00F90C57" w:rsidP="00F90C57">
            <w:pPr>
              <w:pStyle w:val="Tabletext"/>
            </w:pPr>
            <w:r w:rsidRPr="00284B69">
              <w:t>Caustic calcined magnesia</w:t>
            </w:r>
          </w:p>
        </w:tc>
      </w:tr>
      <w:tr w:rsidR="00F90C57" w:rsidRPr="00284B69" w:rsidTr="006951D1">
        <w:tc>
          <w:tcPr>
            <w:tcW w:w="714" w:type="dxa"/>
            <w:shd w:val="clear" w:color="auto" w:fill="auto"/>
          </w:tcPr>
          <w:p w:rsidR="00F90C57" w:rsidRPr="00284B69" w:rsidRDefault="00F90C57" w:rsidP="00F90C57">
            <w:pPr>
              <w:pStyle w:val="Tabletext"/>
            </w:pPr>
            <w:r w:rsidRPr="00284B69">
              <w:t>46</w:t>
            </w:r>
          </w:p>
        </w:tc>
        <w:tc>
          <w:tcPr>
            <w:tcW w:w="7599" w:type="dxa"/>
            <w:shd w:val="clear" w:color="auto" w:fill="auto"/>
          </w:tcPr>
          <w:p w:rsidR="00F90C57" w:rsidRPr="00284B69" w:rsidRDefault="00F90C57" w:rsidP="00F90C57">
            <w:pPr>
              <w:pStyle w:val="Tabletext"/>
            </w:pPr>
            <w:r w:rsidRPr="00284B69">
              <w:t>Copper anode</w:t>
            </w:r>
          </w:p>
        </w:tc>
      </w:tr>
      <w:tr w:rsidR="00F90C57" w:rsidRPr="00284B69" w:rsidTr="006951D1">
        <w:tc>
          <w:tcPr>
            <w:tcW w:w="714" w:type="dxa"/>
            <w:shd w:val="clear" w:color="auto" w:fill="auto"/>
          </w:tcPr>
          <w:p w:rsidR="00F90C57" w:rsidRPr="00284B69" w:rsidRDefault="00F90C57" w:rsidP="00F90C57">
            <w:pPr>
              <w:pStyle w:val="Tabletext"/>
            </w:pPr>
            <w:r w:rsidRPr="00284B69">
              <w:t>47</w:t>
            </w:r>
          </w:p>
        </w:tc>
        <w:tc>
          <w:tcPr>
            <w:tcW w:w="7599" w:type="dxa"/>
            <w:shd w:val="clear" w:color="auto" w:fill="auto"/>
          </w:tcPr>
          <w:p w:rsidR="00F90C57" w:rsidRPr="00284B69" w:rsidRDefault="00F90C57" w:rsidP="00F90C57">
            <w:pPr>
              <w:pStyle w:val="Tabletext"/>
            </w:pPr>
            <w:r w:rsidRPr="00284B69">
              <w:t>Manganese sinter</w:t>
            </w:r>
          </w:p>
        </w:tc>
      </w:tr>
      <w:tr w:rsidR="00F90C57" w:rsidRPr="00284B69" w:rsidTr="006951D1">
        <w:tc>
          <w:tcPr>
            <w:tcW w:w="714" w:type="dxa"/>
            <w:shd w:val="clear" w:color="auto" w:fill="auto"/>
          </w:tcPr>
          <w:p w:rsidR="00F90C57" w:rsidRPr="00284B69" w:rsidRDefault="00F90C57" w:rsidP="00F90C57">
            <w:pPr>
              <w:pStyle w:val="Tabletext"/>
            </w:pPr>
            <w:r w:rsidRPr="00284B69">
              <w:t>48</w:t>
            </w:r>
          </w:p>
        </w:tc>
        <w:tc>
          <w:tcPr>
            <w:tcW w:w="7599" w:type="dxa"/>
            <w:shd w:val="clear" w:color="auto" w:fill="auto"/>
          </w:tcPr>
          <w:p w:rsidR="00F90C57" w:rsidRPr="00284B69" w:rsidRDefault="00F90C57" w:rsidP="00F90C57">
            <w:pPr>
              <w:pStyle w:val="Tabletext"/>
            </w:pPr>
            <w:r w:rsidRPr="00284B69">
              <w:t>Primary nickel products from nickel bearing inputs</w:t>
            </w:r>
          </w:p>
        </w:tc>
      </w:tr>
      <w:tr w:rsidR="00F90C57" w:rsidRPr="00284B69" w:rsidTr="006951D1">
        <w:tc>
          <w:tcPr>
            <w:tcW w:w="714" w:type="dxa"/>
            <w:shd w:val="clear" w:color="auto" w:fill="auto"/>
          </w:tcPr>
          <w:p w:rsidR="00F90C57" w:rsidRPr="00284B69" w:rsidRDefault="00F90C57" w:rsidP="00F90C57">
            <w:pPr>
              <w:pStyle w:val="Tabletext"/>
            </w:pPr>
            <w:r w:rsidRPr="00284B69">
              <w:t>49</w:t>
            </w:r>
          </w:p>
        </w:tc>
        <w:tc>
          <w:tcPr>
            <w:tcW w:w="7599" w:type="dxa"/>
            <w:shd w:val="clear" w:color="auto" w:fill="auto"/>
          </w:tcPr>
          <w:p w:rsidR="00F90C57" w:rsidRPr="00284B69" w:rsidRDefault="00F90C57" w:rsidP="00F90C57">
            <w:pPr>
              <w:pStyle w:val="Tabletext"/>
            </w:pPr>
            <w:r w:rsidRPr="00284B69">
              <w:t>Primary nickel products from imported intermediate nickel products</w:t>
            </w:r>
          </w:p>
        </w:tc>
      </w:tr>
      <w:tr w:rsidR="00F90C57" w:rsidRPr="00284B69" w:rsidTr="006951D1">
        <w:tc>
          <w:tcPr>
            <w:tcW w:w="714" w:type="dxa"/>
            <w:shd w:val="clear" w:color="auto" w:fill="auto"/>
          </w:tcPr>
          <w:p w:rsidR="00F90C57" w:rsidRPr="00284B69" w:rsidRDefault="00F90C57" w:rsidP="00F90C57">
            <w:pPr>
              <w:pStyle w:val="Tabletext"/>
            </w:pPr>
            <w:r w:rsidRPr="00284B69">
              <w:t>50</w:t>
            </w:r>
          </w:p>
        </w:tc>
        <w:tc>
          <w:tcPr>
            <w:tcW w:w="7599" w:type="dxa"/>
            <w:shd w:val="clear" w:color="auto" w:fill="auto"/>
          </w:tcPr>
          <w:p w:rsidR="00F90C57" w:rsidRPr="00284B69" w:rsidRDefault="00F90C57" w:rsidP="00F90C57">
            <w:pPr>
              <w:pStyle w:val="Tabletext"/>
            </w:pPr>
            <w:r w:rsidRPr="00284B69">
              <w:t>Intermediate nickel products from nickel bearing inputs</w:t>
            </w:r>
          </w:p>
        </w:tc>
      </w:tr>
      <w:tr w:rsidR="00F90C57" w:rsidRPr="00284B69" w:rsidTr="006951D1">
        <w:tc>
          <w:tcPr>
            <w:tcW w:w="714" w:type="dxa"/>
            <w:shd w:val="clear" w:color="auto" w:fill="auto"/>
          </w:tcPr>
          <w:p w:rsidR="00F90C57" w:rsidRPr="00284B69" w:rsidRDefault="00F90C57" w:rsidP="00F90C57">
            <w:pPr>
              <w:pStyle w:val="Tabletext"/>
            </w:pPr>
            <w:r w:rsidRPr="00284B69">
              <w:t>51</w:t>
            </w:r>
          </w:p>
        </w:tc>
        <w:tc>
          <w:tcPr>
            <w:tcW w:w="7599" w:type="dxa"/>
            <w:shd w:val="clear" w:color="auto" w:fill="auto"/>
          </w:tcPr>
          <w:p w:rsidR="00F90C57" w:rsidRPr="00284B69" w:rsidRDefault="00F90C57" w:rsidP="00F90C57">
            <w:pPr>
              <w:pStyle w:val="Tabletext"/>
            </w:pPr>
            <w:r w:rsidRPr="00284B69">
              <w:t>Tissue paper</w:t>
            </w:r>
          </w:p>
        </w:tc>
      </w:tr>
      <w:tr w:rsidR="00F90C57" w:rsidRPr="00284B69" w:rsidTr="006951D1">
        <w:tc>
          <w:tcPr>
            <w:tcW w:w="714" w:type="dxa"/>
            <w:shd w:val="clear" w:color="auto" w:fill="auto"/>
          </w:tcPr>
          <w:p w:rsidR="00F90C57" w:rsidRPr="00284B69" w:rsidRDefault="00F90C57" w:rsidP="00F90C57">
            <w:pPr>
              <w:pStyle w:val="Tabletext"/>
            </w:pPr>
            <w:r w:rsidRPr="00284B69">
              <w:t>52</w:t>
            </w:r>
          </w:p>
        </w:tc>
        <w:tc>
          <w:tcPr>
            <w:tcW w:w="7599" w:type="dxa"/>
            <w:shd w:val="clear" w:color="auto" w:fill="auto"/>
          </w:tcPr>
          <w:p w:rsidR="00F90C57" w:rsidRPr="00284B69" w:rsidRDefault="00F90C57" w:rsidP="00F90C57">
            <w:pPr>
              <w:pStyle w:val="Tabletext"/>
            </w:pPr>
            <w:r w:rsidRPr="00284B69">
              <w:t>Packaging and industrial paper</w:t>
            </w:r>
          </w:p>
        </w:tc>
      </w:tr>
      <w:tr w:rsidR="00F90C57" w:rsidRPr="00284B69" w:rsidTr="006951D1">
        <w:tc>
          <w:tcPr>
            <w:tcW w:w="714" w:type="dxa"/>
            <w:shd w:val="clear" w:color="auto" w:fill="auto"/>
          </w:tcPr>
          <w:p w:rsidR="00F90C57" w:rsidRPr="00284B69" w:rsidRDefault="00F90C57" w:rsidP="00F90C57">
            <w:pPr>
              <w:pStyle w:val="Tabletext"/>
            </w:pPr>
            <w:r w:rsidRPr="00284B69">
              <w:t>53</w:t>
            </w:r>
          </w:p>
        </w:tc>
        <w:tc>
          <w:tcPr>
            <w:tcW w:w="7599" w:type="dxa"/>
            <w:shd w:val="clear" w:color="auto" w:fill="auto"/>
          </w:tcPr>
          <w:p w:rsidR="00F90C57" w:rsidRPr="00284B69" w:rsidRDefault="00F90C57" w:rsidP="00F90C57">
            <w:pPr>
              <w:pStyle w:val="Tabletext"/>
            </w:pPr>
            <w:r w:rsidRPr="00284B69">
              <w:t>Printing and writing paper</w:t>
            </w:r>
          </w:p>
        </w:tc>
      </w:tr>
      <w:tr w:rsidR="00F90C57" w:rsidRPr="00284B69" w:rsidTr="006951D1">
        <w:tc>
          <w:tcPr>
            <w:tcW w:w="714" w:type="dxa"/>
            <w:shd w:val="clear" w:color="auto" w:fill="auto"/>
          </w:tcPr>
          <w:p w:rsidR="00F90C57" w:rsidRPr="00284B69" w:rsidRDefault="00F90C57" w:rsidP="00F90C57">
            <w:pPr>
              <w:pStyle w:val="Tabletext"/>
            </w:pPr>
            <w:r w:rsidRPr="00284B69">
              <w:t>54</w:t>
            </w:r>
          </w:p>
        </w:tc>
        <w:tc>
          <w:tcPr>
            <w:tcW w:w="7599" w:type="dxa"/>
            <w:shd w:val="clear" w:color="auto" w:fill="auto"/>
          </w:tcPr>
          <w:p w:rsidR="00F90C57" w:rsidRPr="00284B69" w:rsidRDefault="00F90C57" w:rsidP="00F90C57">
            <w:pPr>
              <w:pStyle w:val="Tabletext"/>
            </w:pPr>
            <w:r w:rsidRPr="00284B69">
              <w:t>Newsprint</w:t>
            </w:r>
          </w:p>
        </w:tc>
      </w:tr>
      <w:tr w:rsidR="00F90C57" w:rsidRPr="00284B69" w:rsidTr="006951D1">
        <w:tc>
          <w:tcPr>
            <w:tcW w:w="714" w:type="dxa"/>
            <w:shd w:val="clear" w:color="auto" w:fill="auto"/>
          </w:tcPr>
          <w:p w:rsidR="00F90C57" w:rsidRPr="00284B69" w:rsidRDefault="00F90C57" w:rsidP="00F90C57">
            <w:pPr>
              <w:pStyle w:val="Tabletext"/>
            </w:pPr>
            <w:r w:rsidRPr="00284B69">
              <w:t>55</w:t>
            </w:r>
          </w:p>
        </w:tc>
        <w:tc>
          <w:tcPr>
            <w:tcW w:w="7599" w:type="dxa"/>
            <w:shd w:val="clear" w:color="auto" w:fill="auto"/>
          </w:tcPr>
          <w:p w:rsidR="00F90C57" w:rsidRPr="00284B69" w:rsidRDefault="00F90C57" w:rsidP="00F90C57">
            <w:pPr>
              <w:pStyle w:val="Tabletext"/>
            </w:pPr>
            <w:r w:rsidRPr="00284B69">
              <w:t>Pulp</w:t>
            </w:r>
          </w:p>
        </w:tc>
      </w:tr>
      <w:tr w:rsidR="00F90C57" w:rsidRPr="00284B69" w:rsidTr="006951D1">
        <w:tc>
          <w:tcPr>
            <w:tcW w:w="714" w:type="dxa"/>
            <w:shd w:val="clear" w:color="auto" w:fill="auto"/>
          </w:tcPr>
          <w:p w:rsidR="00F90C57" w:rsidRPr="00284B69" w:rsidRDefault="00F90C57" w:rsidP="00F90C57">
            <w:pPr>
              <w:pStyle w:val="Tabletext"/>
            </w:pPr>
            <w:r w:rsidRPr="00284B69">
              <w:t>56</w:t>
            </w:r>
          </w:p>
        </w:tc>
        <w:tc>
          <w:tcPr>
            <w:tcW w:w="7599" w:type="dxa"/>
            <w:shd w:val="clear" w:color="auto" w:fill="auto"/>
          </w:tcPr>
          <w:p w:rsidR="00F90C57" w:rsidRPr="00284B69" w:rsidRDefault="00F90C57" w:rsidP="00F90C57">
            <w:pPr>
              <w:pStyle w:val="Tabletext"/>
            </w:pPr>
            <w:r w:rsidRPr="00284B69">
              <w:t>Ethene (ethylene)</w:t>
            </w:r>
          </w:p>
        </w:tc>
      </w:tr>
      <w:tr w:rsidR="00F90C57" w:rsidRPr="00284B69" w:rsidTr="006951D1">
        <w:tc>
          <w:tcPr>
            <w:tcW w:w="714" w:type="dxa"/>
            <w:shd w:val="clear" w:color="auto" w:fill="auto"/>
          </w:tcPr>
          <w:p w:rsidR="00F90C57" w:rsidRPr="00284B69" w:rsidRDefault="00F90C57" w:rsidP="00F90C57">
            <w:pPr>
              <w:pStyle w:val="Tabletext"/>
            </w:pPr>
            <w:r w:rsidRPr="00284B69">
              <w:t>57</w:t>
            </w:r>
          </w:p>
        </w:tc>
        <w:tc>
          <w:tcPr>
            <w:tcW w:w="7599" w:type="dxa"/>
            <w:shd w:val="clear" w:color="auto" w:fill="auto"/>
          </w:tcPr>
          <w:p w:rsidR="00F90C57" w:rsidRPr="00284B69" w:rsidRDefault="00F90C57" w:rsidP="00F90C57">
            <w:pPr>
              <w:pStyle w:val="Tabletext"/>
            </w:pPr>
            <w:r w:rsidRPr="00284B69">
              <w:t>Polyethylene</w:t>
            </w:r>
          </w:p>
        </w:tc>
      </w:tr>
      <w:tr w:rsidR="00F90C57" w:rsidRPr="00284B69" w:rsidTr="006951D1">
        <w:tc>
          <w:tcPr>
            <w:tcW w:w="714" w:type="dxa"/>
            <w:shd w:val="clear" w:color="auto" w:fill="auto"/>
          </w:tcPr>
          <w:p w:rsidR="00F90C57" w:rsidRPr="00284B69" w:rsidRDefault="00F90C57" w:rsidP="00F90C57">
            <w:pPr>
              <w:pStyle w:val="Tabletext"/>
            </w:pPr>
            <w:r w:rsidRPr="00284B69">
              <w:t>58</w:t>
            </w:r>
          </w:p>
        </w:tc>
        <w:tc>
          <w:tcPr>
            <w:tcW w:w="7599" w:type="dxa"/>
            <w:shd w:val="clear" w:color="auto" w:fill="auto"/>
          </w:tcPr>
          <w:p w:rsidR="00F90C57" w:rsidRPr="00284B69" w:rsidRDefault="00F90C57" w:rsidP="00F90C57">
            <w:pPr>
              <w:pStyle w:val="Tabletext"/>
            </w:pPr>
            <w:r w:rsidRPr="00284B69">
              <w:t>Wheat protein products (dried gluten)</w:t>
            </w:r>
          </w:p>
        </w:tc>
      </w:tr>
      <w:tr w:rsidR="00F90C57" w:rsidRPr="00284B69" w:rsidTr="006951D1">
        <w:tc>
          <w:tcPr>
            <w:tcW w:w="714" w:type="dxa"/>
            <w:shd w:val="clear" w:color="auto" w:fill="auto"/>
          </w:tcPr>
          <w:p w:rsidR="00F90C57" w:rsidRPr="00284B69" w:rsidRDefault="00F90C57" w:rsidP="00F90C57">
            <w:pPr>
              <w:pStyle w:val="Tabletext"/>
            </w:pPr>
            <w:r w:rsidRPr="00284B69">
              <w:t>59</w:t>
            </w:r>
          </w:p>
        </w:tc>
        <w:tc>
          <w:tcPr>
            <w:tcW w:w="7599" w:type="dxa"/>
            <w:shd w:val="clear" w:color="auto" w:fill="auto"/>
          </w:tcPr>
          <w:p w:rsidR="00F90C57" w:rsidRPr="00284B69" w:rsidRDefault="00F90C57" w:rsidP="00F90C57">
            <w:pPr>
              <w:pStyle w:val="Tabletext"/>
            </w:pPr>
            <w:r w:rsidRPr="00284B69">
              <w:t>Direct wheat starch</w:t>
            </w:r>
          </w:p>
        </w:tc>
      </w:tr>
      <w:tr w:rsidR="00F90C57" w:rsidRPr="00284B69" w:rsidTr="006951D1">
        <w:tc>
          <w:tcPr>
            <w:tcW w:w="714" w:type="dxa"/>
            <w:shd w:val="clear" w:color="auto" w:fill="auto"/>
          </w:tcPr>
          <w:p w:rsidR="00F90C57" w:rsidRPr="00284B69" w:rsidRDefault="00F90C57" w:rsidP="00F90C57">
            <w:pPr>
              <w:pStyle w:val="Tabletext"/>
            </w:pPr>
            <w:r w:rsidRPr="00284B69">
              <w:t>60</w:t>
            </w:r>
          </w:p>
        </w:tc>
        <w:tc>
          <w:tcPr>
            <w:tcW w:w="7599" w:type="dxa"/>
            <w:shd w:val="clear" w:color="auto" w:fill="auto"/>
          </w:tcPr>
          <w:p w:rsidR="00F90C57" w:rsidRPr="00284B69" w:rsidRDefault="00F90C57" w:rsidP="00F90C57">
            <w:pPr>
              <w:pStyle w:val="Tabletext"/>
            </w:pPr>
            <w:r w:rsidRPr="00284B69">
              <w:t>Wheat based dried distillers grain</w:t>
            </w:r>
          </w:p>
        </w:tc>
      </w:tr>
      <w:tr w:rsidR="00F90C57" w:rsidRPr="00284B69" w:rsidTr="006951D1">
        <w:tc>
          <w:tcPr>
            <w:tcW w:w="714" w:type="dxa"/>
            <w:shd w:val="clear" w:color="auto" w:fill="auto"/>
          </w:tcPr>
          <w:p w:rsidR="00F90C57" w:rsidRPr="00284B69" w:rsidRDefault="00F90C57" w:rsidP="00F90C57">
            <w:pPr>
              <w:pStyle w:val="Tabletext"/>
            </w:pPr>
            <w:r w:rsidRPr="00284B69">
              <w:t>61</w:t>
            </w:r>
          </w:p>
        </w:tc>
        <w:tc>
          <w:tcPr>
            <w:tcW w:w="7599" w:type="dxa"/>
            <w:shd w:val="clear" w:color="auto" w:fill="auto"/>
          </w:tcPr>
          <w:p w:rsidR="00F90C57" w:rsidRPr="00284B69" w:rsidRDefault="00DD3E8A" w:rsidP="00F90C57">
            <w:pPr>
              <w:pStyle w:val="Tabletext"/>
            </w:pPr>
            <w:r>
              <w:rPr>
                <w:lang w:eastAsia="en-US"/>
              </w:rPr>
              <w:t>Ethanol—95</w:t>
            </w:r>
          </w:p>
        </w:tc>
      </w:tr>
      <w:tr w:rsidR="00F90C57" w:rsidRPr="00284B69" w:rsidTr="006951D1">
        <w:tc>
          <w:tcPr>
            <w:tcW w:w="714" w:type="dxa"/>
            <w:shd w:val="clear" w:color="auto" w:fill="auto"/>
          </w:tcPr>
          <w:p w:rsidR="00F90C57" w:rsidRPr="00284B69" w:rsidRDefault="00F90C57" w:rsidP="00F90C57">
            <w:pPr>
              <w:pStyle w:val="Tabletext"/>
            </w:pPr>
            <w:r w:rsidRPr="00284B69">
              <w:t>62</w:t>
            </w:r>
          </w:p>
        </w:tc>
        <w:tc>
          <w:tcPr>
            <w:tcW w:w="7599" w:type="dxa"/>
            <w:shd w:val="clear" w:color="auto" w:fill="auto"/>
          </w:tcPr>
          <w:p w:rsidR="00F90C57" w:rsidRPr="00284B69" w:rsidRDefault="00DD3E8A" w:rsidP="00F90C57">
            <w:pPr>
              <w:pStyle w:val="Tabletext"/>
            </w:pPr>
            <w:r>
              <w:rPr>
                <w:lang w:eastAsia="en-US"/>
              </w:rPr>
              <w:t>Ethanol—absolute</w:t>
            </w:r>
          </w:p>
        </w:tc>
      </w:tr>
      <w:tr w:rsidR="00F90C57" w:rsidRPr="00284B69" w:rsidTr="006951D1">
        <w:tc>
          <w:tcPr>
            <w:tcW w:w="714" w:type="dxa"/>
            <w:shd w:val="clear" w:color="auto" w:fill="auto"/>
          </w:tcPr>
          <w:p w:rsidR="00F90C57" w:rsidRPr="00284B69" w:rsidRDefault="00F90C57" w:rsidP="00F90C57">
            <w:pPr>
              <w:pStyle w:val="Tabletext"/>
            </w:pPr>
            <w:r w:rsidRPr="00284B69">
              <w:t>63</w:t>
            </w:r>
          </w:p>
        </w:tc>
        <w:tc>
          <w:tcPr>
            <w:tcW w:w="7599" w:type="dxa"/>
            <w:shd w:val="clear" w:color="auto" w:fill="auto"/>
          </w:tcPr>
          <w:p w:rsidR="00F90C57" w:rsidRPr="00284B69" w:rsidRDefault="00F90C57" w:rsidP="00F90C57">
            <w:pPr>
              <w:pStyle w:val="Tabletext"/>
            </w:pPr>
            <w:r w:rsidRPr="00284B69">
              <w:t>Beverage grade ethanol</w:t>
            </w:r>
          </w:p>
        </w:tc>
      </w:tr>
      <w:tr w:rsidR="00F90C57" w:rsidRPr="00284B69" w:rsidTr="006951D1">
        <w:tc>
          <w:tcPr>
            <w:tcW w:w="714" w:type="dxa"/>
            <w:tcBorders>
              <w:bottom w:val="single" w:sz="2" w:space="0" w:color="auto"/>
            </w:tcBorders>
            <w:shd w:val="clear" w:color="auto" w:fill="auto"/>
          </w:tcPr>
          <w:p w:rsidR="00F90C57" w:rsidRPr="00284B69" w:rsidRDefault="00F90C57" w:rsidP="00F90C57">
            <w:pPr>
              <w:pStyle w:val="Tabletext"/>
            </w:pPr>
            <w:r w:rsidRPr="00284B69">
              <w:t>64</w:t>
            </w:r>
          </w:p>
        </w:tc>
        <w:tc>
          <w:tcPr>
            <w:tcW w:w="7599" w:type="dxa"/>
            <w:tcBorders>
              <w:bottom w:val="single" w:sz="2" w:space="0" w:color="auto"/>
            </w:tcBorders>
            <w:shd w:val="clear" w:color="auto" w:fill="auto"/>
          </w:tcPr>
          <w:p w:rsidR="00F90C57" w:rsidRPr="00284B69" w:rsidRDefault="00F90C57" w:rsidP="00F90C57">
            <w:pPr>
              <w:pStyle w:val="Tabletext"/>
            </w:pPr>
            <w:r w:rsidRPr="00284B69">
              <w:t>Raw sugar</w:t>
            </w:r>
          </w:p>
        </w:tc>
      </w:tr>
      <w:tr w:rsidR="00F90C57" w:rsidRPr="00284B69" w:rsidTr="006951D1">
        <w:tc>
          <w:tcPr>
            <w:tcW w:w="714" w:type="dxa"/>
            <w:tcBorders>
              <w:top w:val="single" w:sz="2" w:space="0" w:color="auto"/>
              <w:bottom w:val="single" w:sz="12" w:space="0" w:color="auto"/>
            </w:tcBorders>
            <w:shd w:val="clear" w:color="auto" w:fill="auto"/>
          </w:tcPr>
          <w:p w:rsidR="00F90C57" w:rsidRPr="00284B69" w:rsidRDefault="00F90C57" w:rsidP="00F90C57">
            <w:pPr>
              <w:pStyle w:val="Tabletext"/>
            </w:pPr>
            <w:r w:rsidRPr="00284B69">
              <w:t>65</w:t>
            </w:r>
          </w:p>
        </w:tc>
        <w:tc>
          <w:tcPr>
            <w:tcW w:w="7599" w:type="dxa"/>
            <w:tcBorders>
              <w:top w:val="single" w:sz="2" w:space="0" w:color="auto"/>
              <w:bottom w:val="single" w:sz="12" w:space="0" w:color="auto"/>
            </w:tcBorders>
            <w:shd w:val="clear" w:color="auto" w:fill="auto"/>
          </w:tcPr>
          <w:p w:rsidR="00F90C57" w:rsidRPr="00284B69" w:rsidRDefault="00F90C57" w:rsidP="00F90C57">
            <w:pPr>
              <w:pStyle w:val="Tabletext"/>
            </w:pPr>
            <w:r w:rsidRPr="00284B69">
              <w:t>Petroleum refinery feedstocks</w:t>
            </w:r>
          </w:p>
        </w:tc>
      </w:tr>
    </w:tbl>
    <w:p w:rsidR="006951D1" w:rsidRPr="00284B69" w:rsidRDefault="006951D1" w:rsidP="006951D1">
      <w:pPr>
        <w:pStyle w:val="Tabletext"/>
      </w:pPr>
    </w:p>
    <w:bookmarkEnd w:id="85"/>
    <w:bookmarkEnd w:id="86"/>
    <w:p w:rsidR="00DE3620" w:rsidRPr="00284B69" w:rsidRDefault="006D4D2C" w:rsidP="00DE3620">
      <w:pPr>
        <w:pStyle w:val="ItemHead"/>
      </w:pPr>
      <w:r w:rsidRPr="00284B69">
        <w:t>59</w:t>
      </w:r>
      <w:r w:rsidR="00DE3620" w:rsidRPr="00284B69">
        <w:t xml:space="preserve">  Amendments of listed provisions—</w:t>
      </w:r>
      <w:bookmarkStart w:id="88" w:name="_Hlk119576499"/>
      <w:r w:rsidR="00DE3620" w:rsidRPr="00284B69">
        <w:t>prescribed (annually adjusted)</w:t>
      </w:r>
      <w:bookmarkEnd w:id="88"/>
      <w:r w:rsidR="00DE3620" w:rsidRPr="00284B69">
        <w:t xml:space="preserve"> production variables</w:t>
      </w:r>
    </w:p>
    <w:p w:rsidR="00DE3620" w:rsidRPr="00284B69" w:rsidRDefault="00DE3620" w:rsidP="00DE3620">
      <w:pPr>
        <w:pStyle w:val="Item"/>
      </w:pPr>
      <w:r w:rsidRPr="00284B69">
        <w:t>Omit “prescribed (annually adjusted)” in the following provisions:</w:t>
      </w:r>
    </w:p>
    <w:p w:rsidR="00DE3620" w:rsidRPr="00284B69" w:rsidRDefault="00DE3620" w:rsidP="00DE3620">
      <w:pPr>
        <w:pStyle w:val="paragraph"/>
      </w:pPr>
      <w:r w:rsidRPr="00284B69">
        <w:tab/>
        <w:t>(a)</w:t>
      </w:r>
      <w:r w:rsidRPr="00284B69">
        <w:tab/>
      </w:r>
      <w:r w:rsidR="00033D42" w:rsidRPr="00284B69">
        <w:t>section 1</w:t>
      </w:r>
      <w:r w:rsidRPr="00284B69">
        <w:t xml:space="preserve"> of </w:t>
      </w:r>
      <w:r w:rsidR="00FB22C2" w:rsidRPr="00284B69">
        <w:t>Schedule 2</w:t>
      </w:r>
      <w:r w:rsidRPr="00284B69">
        <w:t>;</w:t>
      </w:r>
    </w:p>
    <w:p w:rsidR="00DE3620" w:rsidRPr="00284B69" w:rsidRDefault="00DE3620" w:rsidP="00DE3620">
      <w:pPr>
        <w:pStyle w:val="paragraph"/>
      </w:pPr>
      <w:r w:rsidRPr="00284B69">
        <w:tab/>
        <w:t>(b)</w:t>
      </w:r>
      <w:r w:rsidRPr="00284B69">
        <w:tab/>
      </w:r>
      <w:r w:rsidR="00FB22C2" w:rsidRPr="00284B69">
        <w:t>paragraph 2</w:t>
      </w:r>
      <w:r w:rsidRPr="00284B69">
        <w:t xml:space="preserve">(1)(a) of </w:t>
      </w:r>
      <w:r w:rsidR="00FB22C2" w:rsidRPr="00284B69">
        <w:t>Schedule 2</w:t>
      </w:r>
      <w:r w:rsidRPr="00284B69">
        <w:t>;</w:t>
      </w:r>
    </w:p>
    <w:p w:rsidR="00DE3620" w:rsidRPr="00284B69" w:rsidRDefault="00DE3620" w:rsidP="00DE3620">
      <w:pPr>
        <w:pStyle w:val="paragraph"/>
      </w:pPr>
      <w:r w:rsidRPr="00284B69">
        <w:tab/>
        <w:t>(c)</w:t>
      </w:r>
      <w:r w:rsidRPr="00284B69">
        <w:tab/>
      </w:r>
      <w:r w:rsidR="00FB22C2" w:rsidRPr="00284B69">
        <w:t>paragraph 2</w:t>
      </w:r>
      <w:r w:rsidRPr="00284B69">
        <w:t xml:space="preserve">(3)(b) of </w:t>
      </w:r>
      <w:r w:rsidR="00FB22C2" w:rsidRPr="00284B69">
        <w:t>Schedule 2</w:t>
      </w:r>
      <w:r w:rsidRPr="00284B69">
        <w:t>;</w:t>
      </w:r>
    </w:p>
    <w:p w:rsidR="00DE3620" w:rsidRPr="00284B69" w:rsidRDefault="00DE3620" w:rsidP="00DE3620">
      <w:pPr>
        <w:pStyle w:val="paragraph"/>
      </w:pPr>
      <w:r w:rsidRPr="00284B69">
        <w:tab/>
        <w:t>(d)</w:t>
      </w:r>
      <w:r w:rsidRPr="00284B69">
        <w:tab/>
      </w:r>
      <w:r w:rsidR="007E1D99" w:rsidRPr="00284B69">
        <w:t>subsection 6</w:t>
      </w:r>
      <w:r w:rsidRPr="00284B69">
        <w:t xml:space="preserve">4(5) of </w:t>
      </w:r>
      <w:r w:rsidR="00FB22C2" w:rsidRPr="00284B69">
        <w:t>Schedule 2</w:t>
      </w:r>
      <w:r w:rsidR="00F26137" w:rsidRPr="00284B69">
        <w:t>.</w:t>
      </w:r>
    </w:p>
    <w:p w:rsidR="00F90C57" w:rsidRPr="00284B69" w:rsidRDefault="006D4D2C" w:rsidP="00F90C57">
      <w:pPr>
        <w:pStyle w:val="ItemHead"/>
      </w:pPr>
      <w:r w:rsidRPr="00284B69">
        <w:t>60</w:t>
      </w:r>
      <w:r w:rsidR="00F90C57" w:rsidRPr="00284B69">
        <w:t xml:space="preserve">  Amendments of listed provisions—</w:t>
      </w:r>
      <w:r w:rsidR="00FB22C2" w:rsidRPr="00284B69">
        <w:t>Schedule 2</w:t>
      </w:r>
    </w:p>
    <w:p w:rsidR="00F90C57" w:rsidRPr="00284B69" w:rsidRDefault="00F90C57" w:rsidP="00F90C57">
      <w:pPr>
        <w:pStyle w:val="Item"/>
      </w:pPr>
      <w:r w:rsidRPr="00284B69">
        <w:t>Omit “</w:t>
      </w:r>
      <w:r w:rsidR="00FB22C2" w:rsidRPr="00284B69">
        <w:t>Schedule 2</w:t>
      </w:r>
      <w:r w:rsidRPr="00284B69">
        <w:t>”, substitute “this Schedule” in the following provisions:</w:t>
      </w:r>
    </w:p>
    <w:p w:rsidR="00F90C57" w:rsidRPr="00284B69" w:rsidRDefault="00F90C57" w:rsidP="00F90C57">
      <w:pPr>
        <w:pStyle w:val="paragraph"/>
      </w:pPr>
      <w:r w:rsidRPr="00284B69">
        <w:tab/>
        <w:t>(a)</w:t>
      </w:r>
      <w:r w:rsidRPr="00284B69">
        <w:tab/>
        <w:t xml:space="preserve">section 3 of </w:t>
      </w:r>
      <w:r w:rsidR="00FB22C2" w:rsidRPr="00284B69">
        <w:t>Schedule 2</w:t>
      </w:r>
      <w:r w:rsidRPr="00284B69">
        <w:t xml:space="preserve"> (definition of </w:t>
      </w:r>
      <w:r w:rsidRPr="00284B69">
        <w:rPr>
          <w:b/>
          <w:i/>
        </w:rPr>
        <w:t>saleable quality</w:t>
      </w:r>
      <w:r w:rsidRPr="00284B69">
        <w:t>);</w:t>
      </w:r>
    </w:p>
    <w:p w:rsidR="00F90C57" w:rsidRPr="00284B69" w:rsidRDefault="00F90C57" w:rsidP="00F90C57">
      <w:pPr>
        <w:pStyle w:val="paragraph"/>
      </w:pPr>
      <w:r w:rsidRPr="00284B69">
        <w:tab/>
        <w:t>(b)</w:t>
      </w:r>
      <w:r w:rsidRPr="00284B69">
        <w:tab/>
      </w:r>
      <w:r w:rsidR="00FB22C2" w:rsidRPr="00284B69">
        <w:t>paragraph 1</w:t>
      </w:r>
      <w:r w:rsidRPr="00284B69">
        <w:t xml:space="preserve">7(2)(b) of </w:t>
      </w:r>
      <w:r w:rsidR="00FB22C2" w:rsidRPr="00284B69">
        <w:t>Schedule 2</w:t>
      </w:r>
      <w:r w:rsidRPr="00284B69">
        <w:t>;</w:t>
      </w:r>
    </w:p>
    <w:p w:rsidR="00F90C57" w:rsidRPr="00284B69" w:rsidRDefault="00F90C57" w:rsidP="00F90C57">
      <w:pPr>
        <w:pStyle w:val="paragraph"/>
      </w:pPr>
      <w:r w:rsidRPr="00284B69">
        <w:tab/>
        <w:t>(c)</w:t>
      </w:r>
      <w:r w:rsidRPr="00284B69">
        <w:tab/>
      </w:r>
      <w:r w:rsidR="00FB22C2" w:rsidRPr="00284B69">
        <w:t>paragraph 1</w:t>
      </w:r>
      <w:r w:rsidRPr="00284B69">
        <w:t xml:space="preserve">8(2)(b) of </w:t>
      </w:r>
      <w:r w:rsidR="00FB22C2" w:rsidRPr="00284B69">
        <w:t>Schedule 2</w:t>
      </w:r>
      <w:r w:rsidRPr="00284B69">
        <w:t>;</w:t>
      </w:r>
    </w:p>
    <w:p w:rsidR="00F90C57" w:rsidRPr="00284B69" w:rsidRDefault="00F90C57" w:rsidP="00F90C57">
      <w:pPr>
        <w:pStyle w:val="paragraph"/>
      </w:pPr>
      <w:r w:rsidRPr="00284B69">
        <w:tab/>
        <w:t>(d)</w:t>
      </w:r>
      <w:r w:rsidRPr="00284B69">
        <w:tab/>
      </w:r>
      <w:r w:rsidR="00FB22C2" w:rsidRPr="00284B69">
        <w:t>paragraph 3</w:t>
      </w:r>
      <w:r w:rsidR="002F2BB5" w:rsidRPr="00284B69">
        <w:t xml:space="preserve">1(1)(f) of </w:t>
      </w:r>
      <w:r w:rsidR="00FB22C2" w:rsidRPr="00284B69">
        <w:t>Schedule 2</w:t>
      </w:r>
      <w:r w:rsidR="002F2BB5" w:rsidRPr="00284B69">
        <w:t>;</w:t>
      </w:r>
    </w:p>
    <w:p w:rsidR="002F2BB5" w:rsidRPr="00284B69" w:rsidRDefault="002F2BB5" w:rsidP="00F90C57">
      <w:pPr>
        <w:pStyle w:val="paragraph"/>
      </w:pPr>
      <w:r w:rsidRPr="00284B69">
        <w:tab/>
        <w:t>(e)</w:t>
      </w:r>
      <w:r w:rsidRPr="00284B69">
        <w:tab/>
      </w:r>
      <w:r w:rsidR="00FB22C2" w:rsidRPr="00284B69">
        <w:t>paragraph 3</w:t>
      </w:r>
      <w:r w:rsidRPr="00284B69">
        <w:t xml:space="preserve">2(1)(f) of </w:t>
      </w:r>
      <w:r w:rsidR="00FB22C2" w:rsidRPr="00284B69">
        <w:t>Schedule 2</w:t>
      </w:r>
      <w:r w:rsidRPr="00284B69">
        <w:t>;</w:t>
      </w:r>
    </w:p>
    <w:p w:rsidR="00F90C57" w:rsidRPr="00284B69" w:rsidRDefault="002F2BB5" w:rsidP="00DE3620">
      <w:pPr>
        <w:pStyle w:val="paragraph"/>
      </w:pPr>
      <w:r w:rsidRPr="00284B69">
        <w:tab/>
        <w:t>(f)</w:t>
      </w:r>
      <w:r w:rsidRPr="00284B69">
        <w:tab/>
      </w:r>
      <w:r w:rsidR="00FB22C2" w:rsidRPr="00284B69">
        <w:t>paragraph 5</w:t>
      </w:r>
      <w:r w:rsidRPr="00284B69">
        <w:t xml:space="preserve">5A(1)(c) of </w:t>
      </w:r>
      <w:r w:rsidR="00FB22C2" w:rsidRPr="00284B69">
        <w:t>Schedule 2</w:t>
      </w:r>
      <w:r w:rsidRPr="00284B69">
        <w:t>.</w:t>
      </w:r>
    </w:p>
    <w:sectPr w:rsidR="00F90C57" w:rsidRPr="00284B69" w:rsidSect="007F48ED">
      <w:headerReference w:type="even" r:id="rId42"/>
      <w:headerReference w:type="default" r:id="rId43"/>
      <w:footerReference w:type="even" r:id="rId44"/>
      <w:footerReference w:type="default" r:id="rId45"/>
      <w:headerReference w:type="first" r:id="rId46"/>
      <w:footerReference w:type="first" r:id="rId4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EEC" w:rsidRDefault="00FA6EEC" w:rsidP="0048364F">
      <w:pPr>
        <w:spacing w:line="240" w:lineRule="auto"/>
      </w:pPr>
      <w:r>
        <w:separator/>
      </w:r>
    </w:p>
  </w:endnote>
  <w:endnote w:type="continuationSeparator" w:id="0">
    <w:p w:rsidR="00FA6EEC" w:rsidRDefault="00FA6EE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5F1388" w:rsidRDefault="00FA6EEC"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5408" behindDoc="1" locked="1" layoutInCell="1" allowOverlap="1">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Default="00FA6EEC"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6EEC" w:rsidTr="00DE3620">
      <w:tc>
        <w:tcPr>
          <w:tcW w:w="8472" w:type="dxa"/>
        </w:tcPr>
        <w:p w:rsidR="00FA6EEC" w:rsidRDefault="00FA6EEC" w:rsidP="00DE3620">
          <w:pPr>
            <w:rPr>
              <w:sz w:val="18"/>
            </w:rPr>
          </w:pPr>
          <w:r w:rsidRPr="00ED79B6">
            <w:rPr>
              <w:i/>
              <w:sz w:val="18"/>
            </w:rPr>
            <w:t xml:space="preserve"> </w:t>
          </w:r>
        </w:p>
      </w:tc>
    </w:tr>
  </w:tbl>
  <w:p w:rsidR="00FA6EEC" w:rsidRPr="00E97334" w:rsidRDefault="00FA6EEC" w:rsidP="00E97334">
    <w:r w:rsidRPr="00324EB0">
      <w:rPr>
        <w:b/>
        <w:noProof/>
        <w:lang w:val="en-US"/>
      </w:rPr>
      <mc:AlternateContent>
        <mc:Choice Requires="wps">
          <w:drawing>
            <wp:anchor distT="0" distB="0" distL="114300" distR="114300" simplePos="0" relativeHeight="251661312" behindDoc="1" locked="1" layoutInCell="1" allowOverlap="1">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D79B6" w:rsidRDefault="00FA6EEC"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33C1C" w:rsidRDefault="00FA6EE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EEC" w:rsidTr="00D56A0D">
      <w:tc>
        <w:tcPr>
          <w:tcW w:w="709" w:type="dxa"/>
          <w:tcBorders>
            <w:top w:val="nil"/>
            <w:left w:val="nil"/>
            <w:bottom w:val="nil"/>
            <w:right w:val="nil"/>
          </w:tcBorders>
        </w:tcPr>
        <w:p w:rsidR="00FA6EEC" w:rsidRDefault="00FA6EEC" w:rsidP="00DE362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FA6EEC" w:rsidRDefault="00FA6EEC" w:rsidP="00DE36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5753">
            <w:rPr>
              <w:i/>
              <w:sz w:val="18"/>
            </w:rPr>
            <w:t>National Greenhouse and Energy Reporting (Safeguard Mechanism) Amendment (Reforms) Rules 2023</w:t>
          </w:r>
          <w:r w:rsidRPr="007A1328">
            <w:rPr>
              <w:i/>
              <w:sz w:val="18"/>
            </w:rPr>
            <w:fldChar w:fldCharType="end"/>
          </w:r>
        </w:p>
      </w:tc>
      <w:tc>
        <w:tcPr>
          <w:tcW w:w="1383" w:type="dxa"/>
          <w:tcBorders>
            <w:top w:val="nil"/>
            <w:left w:val="nil"/>
            <w:bottom w:val="nil"/>
            <w:right w:val="nil"/>
          </w:tcBorders>
        </w:tcPr>
        <w:p w:rsidR="00FA6EEC" w:rsidRDefault="00FA6EEC" w:rsidP="00DE3620">
          <w:pPr>
            <w:spacing w:line="0" w:lineRule="atLeast"/>
            <w:jc w:val="right"/>
            <w:rPr>
              <w:sz w:val="18"/>
            </w:rPr>
          </w:pPr>
        </w:p>
      </w:tc>
    </w:tr>
    <w:tr w:rsidR="00FA6EEC"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A6EEC" w:rsidRDefault="00FA6EEC" w:rsidP="00DE3620">
          <w:pPr>
            <w:jc w:val="right"/>
            <w:rPr>
              <w:sz w:val="18"/>
            </w:rPr>
          </w:pPr>
          <w:r w:rsidRPr="00ED79B6">
            <w:rPr>
              <w:i/>
              <w:sz w:val="18"/>
            </w:rPr>
            <w:t xml:space="preserve"> </w:t>
          </w:r>
        </w:p>
      </w:tc>
    </w:tr>
  </w:tbl>
  <w:p w:rsidR="00FA6EEC" w:rsidRPr="00ED79B6" w:rsidRDefault="00FA6EEC" w:rsidP="00A136F5">
    <w:pPr>
      <w:rPr>
        <w:i/>
        <w:sz w:val="18"/>
      </w:rPr>
    </w:pPr>
    <w:r w:rsidRPr="00263886">
      <w:rPr>
        <w:b/>
        <w:i/>
        <w:noProof/>
        <w:sz w:val="18"/>
        <w:lang w:val="en-US"/>
      </w:rPr>
      <mc:AlternateContent>
        <mc:Choice Requires="wps">
          <w:drawing>
            <wp:anchor distT="0" distB="0" distL="114300" distR="114300" simplePos="0" relativeHeight="251673600" behindDoc="1" locked="1" layoutInCell="1" allowOverlap="1">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33C1C" w:rsidRDefault="00FA6EE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A6EEC" w:rsidTr="00D56A0D">
      <w:tc>
        <w:tcPr>
          <w:tcW w:w="1383" w:type="dxa"/>
          <w:tcBorders>
            <w:top w:val="nil"/>
            <w:left w:val="nil"/>
            <w:bottom w:val="nil"/>
            <w:right w:val="nil"/>
          </w:tcBorders>
        </w:tcPr>
        <w:p w:rsidR="00FA6EEC" w:rsidRDefault="00FA6EEC" w:rsidP="00DE3620">
          <w:pPr>
            <w:spacing w:line="0" w:lineRule="atLeast"/>
            <w:rPr>
              <w:sz w:val="18"/>
            </w:rPr>
          </w:pPr>
        </w:p>
      </w:tc>
      <w:tc>
        <w:tcPr>
          <w:tcW w:w="6379" w:type="dxa"/>
          <w:tcBorders>
            <w:top w:val="nil"/>
            <w:left w:val="nil"/>
            <w:bottom w:val="nil"/>
            <w:right w:val="nil"/>
          </w:tcBorders>
        </w:tcPr>
        <w:p w:rsidR="00FA6EEC" w:rsidRDefault="00FA6EEC" w:rsidP="00DE36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5753">
            <w:rPr>
              <w:i/>
              <w:sz w:val="18"/>
            </w:rPr>
            <w:t>National Greenhouse and Energy Reporting (Safeguard Mechanism) Amendment (Reforms) Rules 2023</w:t>
          </w:r>
          <w:r w:rsidRPr="007A1328">
            <w:rPr>
              <w:i/>
              <w:sz w:val="18"/>
            </w:rPr>
            <w:fldChar w:fldCharType="end"/>
          </w:r>
        </w:p>
      </w:tc>
      <w:tc>
        <w:tcPr>
          <w:tcW w:w="709" w:type="dxa"/>
          <w:tcBorders>
            <w:top w:val="nil"/>
            <w:left w:val="nil"/>
            <w:bottom w:val="nil"/>
            <w:right w:val="nil"/>
          </w:tcBorders>
        </w:tcPr>
        <w:p w:rsidR="00FA6EEC" w:rsidRDefault="00FA6EEC" w:rsidP="00DE362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6EEC"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A6EEC" w:rsidRDefault="00FA6EEC" w:rsidP="00DE3620">
          <w:pPr>
            <w:rPr>
              <w:sz w:val="18"/>
            </w:rPr>
          </w:pPr>
          <w:r w:rsidRPr="00ED79B6">
            <w:rPr>
              <w:i/>
              <w:sz w:val="18"/>
            </w:rPr>
            <w:t xml:space="preserve"> </w:t>
          </w:r>
        </w:p>
      </w:tc>
    </w:tr>
  </w:tbl>
  <w:p w:rsidR="00FA6EEC" w:rsidRPr="00ED79B6" w:rsidRDefault="00FA6EEC" w:rsidP="00A136F5">
    <w:pPr>
      <w:rPr>
        <w:i/>
        <w:sz w:val="18"/>
      </w:rPr>
    </w:pPr>
    <w:r w:rsidRPr="00263886">
      <w:rPr>
        <w:b/>
        <w:i/>
        <w:noProof/>
        <w:sz w:val="18"/>
        <w:lang w:val="en-US"/>
      </w:rPr>
      <mc:AlternateContent>
        <mc:Choice Requires="wps">
          <w:drawing>
            <wp:anchor distT="0" distB="0" distL="114300" distR="114300" simplePos="0" relativeHeight="251669504" behindDoc="1" locked="1" layoutInCell="1" allowOverlap="1">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33C1C" w:rsidRDefault="00FA6EE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EEC" w:rsidTr="007A6863">
      <w:tc>
        <w:tcPr>
          <w:tcW w:w="709" w:type="dxa"/>
          <w:tcBorders>
            <w:top w:val="nil"/>
            <w:left w:val="nil"/>
            <w:bottom w:val="nil"/>
            <w:right w:val="nil"/>
          </w:tcBorders>
        </w:tcPr>
        <w:p w:rsidR="00FA6EEC" w:rsidRDefault="00FA6EEC" w:rsidP="00DE362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rsidR="00FA6EEC" w:rsidRDefault="00FA6EEC" w:rsidP="00DE36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5753">
            <w:rPr>
              <w:i/>
              <w:sz w:val="18"/>
            </w:rPr>
            <w:t>National Greenhouse and Energy Reporting (Safeguard Mechanism) Amendment (Reforms) Rules 2023</w:t>
          </w:r>
          <w:r w:rsidRPr="007A1328">
            <w:rPr>
              <w:i/>
              <w:sz w:val="18"/>
            </w:rPr>
            <w:fldChar w:fldCharType="end"/>
          </w:r>
        </w:p>
      </w:tc>
      <w:tc>
        <w:tcPr>
          <w:tcW w:w="1383" w:type="dxa"/>
          <w:tcBorders>
            <w:top w:val="nil"/>
            <w:left w:val="nil"/>
            <w:bottom w:val="nil"/>
            <w:right w:val="nil"/>
          </w:tcBorders>
        </w:tcPr>
        <w:p w:rsidR="00FA6EEC" w:rsidRDefault="00FA6EEC" w:rsidP="00DE3620">
          <w:pPr>
            <w:spacing w:line="0" w:lineRule="atLeast"/>
            <w:jc w:val="right"/>
            <w:rPr>
              <w:sz w:val="18"/>
            </w:rPr>
          </w:pPr>
        </w:p>
      </w:tc>
    </w:tr>
    <w:tr w:rsidR="00FA6EEC"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A6EEC" w:rsidRDefault="00FA6EEC" w:rsidP="00DE3620">
          <w:pPr>
            <w:jc w:val="right"/>
            <w:rPr>
              <w:sz w:val="18"/>
            </w:rPr>
          </w:pPr>
          <w:r w:rsidRPr="00ED79B6">
            <w:rPr>
              <w:i/>
              <w:sz w:val="18"/>
            </w:rPr>
            <w:t xml:space="preserve"> </w:t>
          </w:r>
        </w:p>
      </w:tc>
    </w:tr>
  </w:tbl>
  <w:p w:rsidR="00FA6EEC" w:rsidRPr="00ED79B6" w:rsidRDefault="00FA6EEC" w:rsidP="00A136F5">
    <w:pPr>
      <w:rPr>
        <w:i/>
        <w:sz w:val="18"/>
      </w:rPr>
    </w:pPr>
    <w:r w:rsidRPr="00263886">
      <w:rPr>
        <w:b/>
        <w:i/>
        <w:noProof/>
        <w:sz w:val="18"/>
        <w:lang w:val="en-US"/>
      </w:rPr>
      <mc:AlternateContent>
        <mc:Choice Requires="wps">
          <w:drawing>
            <wp:anchor distT="0" distB="0" distL="114300" distR="114300" simplePos="0" relativeHeight="251681792" behindDoc="1" locked="1" layoutInCell="1" allowOverlap="1">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33C1C" w:rsidRDefault="00FA6EE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A6EEC" w:rsidTr="00DE3620">
      <w:tc>
        <w:tcPr>
          <w:tcW w:w="1384" w:type="dxa"/>
          <w:tcBorders>
            <w:top w:val="nil"/>
            <w:left w:val="nil"/>
            <w:bottom w:val="nil"/>
            <w:right w:val="nil"/>
          </w:tcBorders>
        </w:tcPr>
        <w:p w:rsidR="00FA6EEC" w:rsidRDefault="00FA6EEC" w:rsidP="00DE3620">
          <w:pPr>
            <w:spacing w:line="0" w:lineRule="atLeast"/>
            <w:rPr>
              <w:sz w:val="18"/>
            </w:rPr>
          </w:pPr>
        </w:p>
      </w:tc>
      <w:tc>
        <w:tcPr>
          <w:tcW w:w="6379" w:type="dxa"/>
          <w:tcBorders>
            <w:top w:val="nil"/>
            <w:left w:val="nil"/>
            <w:bottom w:val="nil"/>
            <w:right w:val="nil"/>
          </w:tcBorders>
        </w:tcPr>
        <w:p w:rsidR="00FA6EEC" w:rsidRDefault="00FA6EEC" w:rsidP="00DE36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5753">
            <w:rPr>
              <w:i/>
              <w:sz w:val="18"/>
            </w:rPr>
            <w:t>National Greenhouse and Energy Reporting (Safeguard Mechanism) Amendment (Reforms) Rules 2023</w:t>
          </w:r>
          <w:r w:rsidRPr="007A1328">
            <w:rPr>
              <w:i/>
              <w:sz w:val="18"/>
            </w:rPr>
            <w:fldChar w:fldCharType="end"/>
          </w:r>
        </w:p>
      </w:tc>
      <w:tc>
        <w:tcPr>
          <w:tcW w:w="709" w:type="dxa"/>
          <w:tcBorders>
            <w:top w:val="nil"/>
            <w:left w:val="nil"/>
            <w:bottom w:val="nil"/>
            <w:right w:val="nil"/>
          </w:tcBorders>
        </w:tcPr>
        <w:p w:rsidR="00FA6EEC" w:rsidRDefault="00FA6EEC" w:rsidP="00DE362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A6EEC" w:rsidTr="00DE36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A6EEC" w:rsidRDefault="00FA6EEC" w:rsidP="00DE3620">
          <w:pPr>
            <w:rPr>
              <w:sz w:val="18"/>
            </w:rPr>
          </w:pPr>
          <w:r w:rsidRPr="00ED79B6">
            <w:rPr>
              <w:i/>
              <w:sz w:val="18"/>
            </w:rPr>
            <w:t xml:space="preserve"> </w:t>
          </w:r>
        </w:p>
      </w:tc>
    </w:tr>
  </w:tbl>
  <w:p w:rsidR="00FA6EEC" w:rsidRPr="00ED79B6" w:rsidRDefault="00FA6EEC" w:rsidP="007A6863">
    <w:pPr>
      <w:rPr>
        <w:i/>
        <w:sz w:val="18"/>
      </w:rPr>
    </w:pPr>
    <w:r w:rsidRPr="00263886">
      <w:rPr>
        <w:b/>
        <w:i/>
        <w:noProof/>
        <w:sz w:val="18"/>
        <w:lang w:val="en-US"/>
      </w:rPr>
      <mc:AlternateContent>
        <mc:Choice Requires="wps">
          <w:drawing>
            <wp:anchor distT="0" distB="0" distL="114300" distR="114300" simplePos="0" relativeHeight="251677696" behindDoc="1" locked="1" layoutInCell="1" allowOverlap="1">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33C1C" w:rsidRDefault="00FA6EE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A6EEC" w:rsidTr="007A6863">
      <w:tc>
        <w:tcPr>
          <w:tcW w:w="1384" w:type="dxa"/>
          <w:tcBorders>
            <w:top w:val="nil"/>
            <w:left w:val="nil"/>
            <w:bottom w:val="nil"/>
            <w:right w:val="nil"/>
          </w:tcBorders>
        </w:tcPr>
        <w:p w:rsidR="00FA6EEC" w:rsidRDefault="00FA6EEC" w:rsidP="00DE3620">
          <w:pPr>
            <w:spacing w:line="0" w:lineRule="atLeast"/>
            <w:rPr>
              <w:sz w:val="18"/>
            </w:rPr>
          </w:pPr>
        </w:p>
      </w:tc>
      <w:tc>
        <w:tcPr>
          <w:tcW w:w="6379" w:type="dxa"/>
          <w:tcBorders>
            <w:top w:val="nil"/>
            <w:left w:val="nil"/>
            <w:bottom w:val="nil"/>
            <w:right w:val="nil"/>
          </w:tcBorders>
        </w:tcPr>
        <w:p w:rsidR="00FA6EEC" w:rsidRDefault="00FA6EEC" w:rsidP="00DE36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05753">
            <w:rPr>
              <w:i/>
              <w:sz w:val="18"/>
            </w:rPr>
            <w:t>National Greenhouse and Energy Reporting (Safeguard Mechanism) Amendment (Reforms) Rules 2023</w:t>
          </w:r>
          <w:r w:rsidRPr="007A1328">
            <w:rPr>
              <w:i/>
              <w:sz w:val="18"/>
            </w:rPr>
            <w:fldChar w:fldCharType="end"/>
          </w:r>
        </w:p>
      </w:tc>
      <w:tc>
        <w:tcPr>
          <w:tcW w:w="709" w:type="dxa"/>
          <w:tcBorders>
            <w:top w:val="nil"/>
            <w:left w:val="nil"/>
            <w:bottom w:val="nil"/>
            <w:right w:val="nil"/>
          </w:tcBorders>
        </w:tcPr>
        <w:p w:rsidR="00FA6EEC" w:rsidRDefault="00FA6EEC" w:rsidP="00DE362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FA6EEC"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A6EEC" w:rsidRDefault="00FA6EEC" w:rsidP="00DE3620">
          <w:pPr>
            <w:rPr>
              <w:sz w:val="18"/>
            </w:rPr>
          </w:pPr>
          <w:r w:rsidRPr="00ED79B6">
            <w:rPr>
              <w:i/>
              <w:sz w:val="18"/>
            </w:rPr>
            <w:t xml:space="preserve"> </w:t>
          </w:r>
        </w:p>
      </w:tc>
    </w:tr>
  </w:tbl>
  <w:p w:rsidR="00FA6EEC" w:rsidRPr="00ED79B6" w:rsidRDefault="00FA6EEC"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EEC" w:rsidRDefault="00FA6EEC" w:rsidP="0048364F">
      <w:pPr>
        <w:spacing w:line="240" w:lineRule="auto"/>
      </w:pPr>
      <w:r>
        <w:separator/>
      </w:r>
    </w:p>
  </w:footnote>
  <w:footnote w:type="continuationSeparator" w:id="0">
    <w:p w:rsidR="00FA6EEC" w:rsidRDefault="00FA6EE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5F1388" w:rsidRDefault="00FA6EEC"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5F1388" w:rsidRDefault="00FA6EEC"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5F1388" w:rsidRDefault="00FA6EE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D79B6" w:rsidRDefault="00FA6EEC"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7155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D79B6" w:rsidRDefault="00FA6EEC"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ED79B6" w:rsidRDefault="00FA6EE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A961C4" w:rsidRDefault="00FA6EEC" w:rsidP="0048364F">
    <w:pPr>
      <w:rPr>
        <w:b/>
        <w:sz w:val="20"/>
      </w:rPr>
    </w:pPr>
    <w:r w:rsidRPr="00263886">
      <w:rPr>
        <w:b/>
        <w:noProof/>
        <w:sz w:val="20"/>
        <w:lang w:val="en-US"/>
      </w:rPr>
      <mc:AlternateContent>
        <mc:Choice Requires="wps">
          <w:drawing>
            <wp:anchor distT="0" distB="0" distL="114300" distR="114300" simplePos="0" relativeHeight="25167974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734EE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34EE3">
      <w:rPr>
        <w:noProof/>
        <w:sz w:val="20"/>
      </w:rPr>
      <w:t>Amendments</w:t>
    </w:r>
    <w:r>
      <w:rPr>
        <w:sz w:val="20"/>
      </w:rPr>
      <w:fldChar w:fldCharType="end"/>
    </w:r>
  </w:p>
  <w:p w:rsidR="00FA6EEC" w:rsidRPr="00A961C4" w:rsidRDefault="00FA6EE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A6EEC" w:rsidRPr="00A961C4" w:rsidRDefault="00FA6EE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A961C4" w:rsidRDefault="00FA6EEC" w:rsidP="0048364F">
    <w:pPr>
      <w:jc w:val="right"/>
      <w:rPr>
        <w:sz w:val="20"/>
      </w:rPr>
    </w:pPr>
    <w:r w:rsidRPr="00263886">
      <w:rPr>
        <w:b/>
        <w:noProof/>
        <w:sz w:val="20"/>
        <w:lang w:val="en-US"/>
      </w:rPr>
      <mc:AlternateContent>
        <mc:Choice Requires="wps">
          <w:drawing>
            <wp:anchor distT="0" distB="0" distL="114300" distR="114300" simplePos="0" relativeHeight="25167564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rsidR="00FA6EEC" w:rsidRPr="00324EB0" w:rsidRDefault="00FA6EEC" w:rsidP="00DE362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0575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0575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0575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34EE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734EE3">
      <w:rPr>
        <w:sz w:val="20"/>
      </w:rPr>
      <w:fldChar w:fldCharType="separate"/>
    </w:r>
    <w:r w:rsidR="00734EE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34EE3">
      <w:rPr>
        <w:b/>
        <w:sz w:val="20"/>
      </w:rPr>
      <w:fldChar w:fldCharType="separate"/>
    </w:r>
    <w:r w:rsidR="00734EE3">
      <w:rPr>
        <w:b/>
        <w:noProof/>
        <w:sz w:val="20"/>
      </w:rPr>
      <w:t>Schedule 1</w:t>
    </w:r>
    <w:r>
      <w:rPr>
        <w:b/>
        <w:sz w:val="20"/>
      </w:rPr>
      <w:fldChar w:fldCharType="end"/>
    </w:r>
  </w:p>
  <w:p w:rsidR="00FA6EEC" w:rsidRPr="00A961C4" w:rsidRDefault="00FA6EE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A6EEC" w:rsidRPr="00A961C4" w:rsidRDefault="00FA6EE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EEC" w:rsidRPr="00A961C4" w:rsidRDefault="00FA6EE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C54580"/>
    <w:multiLevelType w:val="hybridMultilevel"/>
    <w:tmpl w:val="713ECD4C"/>
    <w:lvl w:ilvl="0" w:tplc="6FC20794">
      <w:start w:val="1"/>
      <w:numFmt w:val="decimal"/>
      <w:lvlText w:val="%1."/>
      <w:lvlJc w:val="left"/>
      <w:pPr>
        <w:ind w:left="360" w:hanging="360"/>
      </w:pPr>
      <w:rPr>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3"/>
  </w:num>
  <w:num w:numId="16">
    <w:abstractNumId w:val="10"/>
  </w:num>
  <w:num w:numId="17">
    <w:abstractNumId w:val="19"/>
  </w:num>
  <w:num w:numId="18">
    <w:abstractNumId w:val="1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3"/>
    <w:rsid w:val="0000011D"/>
    <w:rsid w:val="00000263"/>
    <w:rsid w:val="00004A5F"/>
    <w:rsid w:val="000113BC"/>
    <w:rsid w:val="000136AF"/>
    <w:rsid w:val="0001555E"/>
    <w:rsid w:val="00017CA1"/>
    <w:rsid w:val="0002558D"/>
    <w:rsid w:val="00026EC8"/>
    <w:rsid w:val="00033D42"/>
    <w:rsid w:val="00036E24"/>
    <w:rsid w:val="0004044E"/>
    <w:rsid w:val="000424B5"/>
    <w:rsid w:val="0004308E"/>
    <w:rsid w:val="00043237"/>
    <w:rsid w:val="000432A0"/>
    <w:rsid w:val="000433AE"/>
    <w:rsid w:val="00043F68"/>
    <w:rsid w:val="00046616"/>
    <w:rsid w:val="00046F47"/>
    <w:rsid w:val="00050EE1"/>
    <w:rsid w:val="0005120E"/>
    <w:rsid w:val="00051324"/>
    <w:rsid w:val="00054577"/>
    <w:rsid w:val="000614BF"/>
    <w:rsid w:val="00067B16"/>
    <w:rsid w:val="0007169C"/>
    <w:rsid w:val="0007298F"/>
    <w:rsid w:val="00073417"/>
    <w:rsid w:val="00074DDC"/>
    <w:rsid w:val="0007728B"/>
    <w:rsid w:val="00077593"/>
    <w:rsid w:val="00082A91"/>
    <w:rsid w:val="00083F48"/>
    <w:rsid w:val="0008507D"/>
    <w:rsid w:val="00086478"/>
    <w:rsid w:val="000869A6"/>
    <w:rsid w:val="00093384"/>
    <w:rsid w:val="00093694"/>
    <w:rsid w:val="000954A8"/>
    <w:rsid w:val="00095F85"/>
    <w:rsid w:val="00097967"/>
    <w:rsid w:val="000A7DF9"/>
    <w:rsid w:val="000B1B94"/>
    <w:rsid w:val="000B1CAB"/>
    <w:rsid w:val="000B3896"/>
    <w:rsid w:val="000B6223"/>
    <w:rsid w:val="000B6ABB"/>
    <w:rsid w:val="000B77A5"/>
    <w:rsid w:val="000B7BB0"/>
    <w:rsid w:val="000C12D9"/>
    <w:rsid w:val="000C44E5"/>
    <w:rsid w:val="000D05EF"/>
    <w:rsid w:val="000D1933"/>
    <w:rsid w:val="000D3926"/>
    <w:rsid w:val="000D43A3"/>
    <w:rsid w:val="000D5207"/>
    <w:rsid w:val="000D5485"/>
    <w:rsid w:val="000D6758"/>
    <w:rsid w:val="000D697C"/>
    <w:rsid w:val="000E7252"/>
    <w:rsid w:val="000F1034"/>
    <w:rsid w:val="000F21C1"/>
    <w:rsid w:val="000F3506"/>
    <w:rsid w:val="001000D3"/>
    <w:rsid w:val="00100297"/>
    <w:rsid w:val="0010352A"/>
    <w:rsid w:val="00103FC7"/>
    <w:rsid w:val="00105D72"/>
    <w:rsid w:val="0010745C"/>
    <w:rsid w:val="00110E47"/>
    <w:rsid w:val="00117277"/>
    <w:rsid w:val="00121FE6"/>
    <w:rsid w:val="0013071D"/>
    <w:rsid w:val="00130BE6"/>
    <w:rsid w:val="00131A9A"/>
    <w:rsid w:val="00133633"/>
    <w:rsid w:val="00135669"/>
    <w:rsid w:val="001360A9"/>
    <w:rsid w:val="00136557"/>
    <w:rsid w:val="00141FC2"/>
    <w:rsid w:val="00144F03"/>
    <w:rsid w:val="001454D9"/>
    <w:rsid w:val="00145B49"/>
    <w:rsid w:val="00155873"/>
    <w:rsid w:val="00157F3F"/>
    <w:rsid w:val="00160BD7"/>
    <w:rsid w:val="00161ADE"/>
    <w:rsid w:val="001629F2"/>
    <w:rsid w:val="001643C9"/>
    <w:rsid w:val="00164D62"/>
    <w:rsid w:val="00165568"/>
    <w:rsid w:val="001658D6"/>
    <w:rsid w:val="00166082"/>
    <w:rsid w:val="00166C2F"/>
    <w:rsid w:val="00166C88"/>
    <w:rsid w:val="001714E0"/>
    <w:rsid w:val="001716C9"/>
    <w:rsid w:val="00176636"/>
    <w:rsid w:val="001820E2"/>
    <w:rsid w:val="0018315D"/>
    <w:rsid w:val="00184261"/>
    <w:rsid w:val="0018583C"/>
    <w:rsid w:val="00185CB0"/>
    <w:rsid w:val="00190BA1"/>
    <w:rsid w:val="00190DF5"/>
    <w:rsid w:val="00191164"/>
    <w:rsid w:val="00193461"/>
    <w:rsid w:val="001939E1"/>
    <w:rsid w:val="001949FC"/>
    <w:rsid w:val="00194AAF"/>
    <w:rsid w:val="00195265"/>
    <w:rsid w:val="00195382"/>
    <w:rsid w:val="00197A93"/>
    <w:rsid w:val="001A0A34"/>
    <w:rsid w:val="001A3A74"/>
    <w:rsid w:val="001A3B9F"/>
    <w:rsid w:val="001A6036"/>
    <w:rsid w:val="001A65C0"/>
    <w:rsid w:val="001A66CC"/>
    <w:rsid w:val="001B17B1"/>
    <w:rsid w:val="001B2DED"/>
    <w:rsid w:val="001B387D"/>
    <w:rsid w:val="001B5743"/>
    <w:rsid w:val="001B6456"/>
    <w:rsid w:val="001B7215"/>
    <w:rsid w:val="001B7603"/>
    <w:rsid w:val="001B7A5D"/>
    <w:rsid w:val="001B7FC6"/>
    <w:rsid w:val="001C15CC"/>
    <w:rsid w:val="001C1B08"/>
    <w:rsid w:val="001C1C71"/>
    <w:rsid w:val="001C3313"/>
    <w:rsid w:val="001C41F8"/>
    <w:rsid w:val="001C4B31"/>
    <w:rsid w:val="001C59EA"/>
    <w:rsid w:val="001C69C4"/>
    <w:rsid w:val="001D3F36"/>
    <w:rsid w:val="001E0A8D"/>
    <w:rsid w:val="001E3590"/>
    <w:rsid w:val="001E3CDD"/>
    <w:rsid w:val="001E403E"/>
    <w:rsid w:val="001E7407"/>
    <w:rsid w:val="001E7AD4"/>
    <w:rsid w:val="001F721A"/>
    <w:rsid w:val="001F7C61"/>
    <w:rsid w:val="00201204"/>
    <w:rsid w:val="00201670"/>
    <w:rsid w:val="00201D27"/>
    <w:rsid w:val="002020F3"/>
    <w:rsid w:val="0020298D"/>
    <w:rsid w:val="0020300C"/>
    <w:rsid w:val="00204670"/>
    <w:rsid w:val="0020546C"/>
    <w:rsid w:val="00206144"/>
    <w:rsid w:val="002145D4"/>
    <w:rsid w:val="00216475"/>
    <w:rsid w:val="00220A0C"/>
    <w:rsid w:val="00223E4A"/>
    <w:rsid w:val="00226288"/>
    <w:rsid w:val="002302EA"/>
    <w:rsid w:val="002307AD"/>
    <w:rsid w:val="00230EBF"/>
    <w:rsid w:val="00231F94"/>
    <w:rsid w:val="00234D54"/>
    <w:rsid w:val="00240749"/>
    <w:rsid w:val="002411E5"/>
    <w:rsid w:val="00244384"/>
    <w:rsid w:val="002468D7"/>
    <w:rsid w:val="00246C22"/>
    <w:rsid w:val="002479CD"/>
    <w:rsid w:val="00250FA3"/>
    <w:rsid w:val="002511C4"/>
    <w:rsid w:val="00252547"/>
    <w:rsid w:val="00253BC0"/>
    <w:rsid w:val="00253CE4"/>
    <w:rsid w:val="00263886"/>
    <w:rsid w:val="00264188"/>
    <w:rsid w:val="00264457"/>
    <w:rsid w:val="002644C5"/>
    <w:rsid w:val="002662BA"/>
    <w:rsid w:val="002671E1"/>
    <w:rsid w:val="00272689"/>
    <w:rsid w:val="002735E0"/>
    <w:rsid w:val="002763E6"/>
    <w:rsid w:val="0028156B"/>
    <w:rsid w:val="00284B69"/>
    <w:rsid w:val="00285CDD"/>
    <w:rsid w:val="002905BD"/>
    <w:rsid w:val="00291167"/>
    <w:rsid w:val="00293B94"/>
    <w:rsid w:val="00294458"/>
    <w:rsid w:val="00297BB1"/>
    <w:rsid w:val="00297C85"/>
    <w:rsid w:val="00297ECB"/>
    <w:rsid w:val="002A1F0F"/>
    <w:rsid w:val="002A290A"/>
    <w:rsid w:val="002A51C3"/>
    <w:rsid w:val="002A5F72"/>
    <w:rsid w:val="002B1312"/>
    <w:rsid w:val="002B524D"/>
    <w:rsid w:val="002C152A"/>
    <w:rsid w:val="002C1951"/>
    <w:rsid w:val="002C1AD5"/>
    <w:rsid w:val="002C26D0"/>
    <w:rsid w:val="002C30AE"/>
    <w:rsid w:val="002C3A00"/>
    <w:rsid w:val="002D043A"/>
    <w:rsid w:val="002D1D12"/>
    <w:rsid w:val="002D44C0"/>
    <w:rsid w:val="002E5816"/>
    <w:rsid w:val="002E6C29"/>
    <w:rsid w:val="002F2BB5"/>
    <w:rsid w:val="002F2BE0"/>
    <w:rsid w:val="002F364E"/>
    <w:rsid w:val="00301A28"/>
    <w:rsid w:val="003030D0"/>
    <w:rsid w:val="003049FF"/>
    <w:rsid w:val="003111A5"/>
    <w:rsid w:val="003168D8"/>
    <w:rsid w:val="0031713F"/>
    <w:rsid w:val="003172B4"/>
    <w:rsid w:val="00317C03"/>
    <w:rsid w:val="00320AB9"/>
    <w:rsid w:val="00321913"/>
    <w:rsid w:val="0032196C"/>
    <w:rsid w:val="00324EE6"/>
    <w:rsid w:val="0032521F"/>
    <w:rsid w:val="00330251"/>
    <w:rsid w:val="003316DC"/>
    <w:rsid w:val="00331A99"/>
    <w:rsid w:val="00332E0D"/>
    <w:rsid w:val="00332FD4"/>
    <w:rsid w:val="003343D5"/>
    <w:rsid w:val="003346D1"/>
    <w:rsid w:val="00334CE7"/>
    <w:rsid w:val="0033716C"/>
    <w:rsid w:val="00341104"/>
    <w:rsid w:val="003415D3"/>
    <w:rsid w:val="00342658"/>
    <w:rsid w:val="00346335"/>
    <w:rsid w:val="00346734"/>
    <w:rsid w:val="00346FB1"/>
    <w:rsid w:val="003477F3"/>
    <w:rsid w:val="00350289"/>
    <w:rsid w:val="00351E6A"/>
    <w:rsid w:val="00352B0F"/>
    <w:rsid w:val="0035356D"/>
    <w:rsid w:val="003537B7"/>
    <w:rsid w:val="003561B0"/>
    <w:rsid w:val="00357545"/>
    <w:rsid w:val="003654A1"/>
    <w:rsid w:val="00366606"/>
    <w:rsid w:val="0036781E"/>
    <w:rsid w:val="00367960"/>
    <w:rsid w:val="003709E8"/>
    <w:rsid w:val="00372573"/>
    <w:rsid w:val="0037526E"/>
    <w:rsid w:val="00376E73"/>
    <w:rsid w:val="0038556E"/>
    <w:rsid w:val="0038674E"/>
    <w:rsid w:val="003956CE"/>
    <w:rsid w:val="003A15AC"/>
    <w:rsid w:val="003A224D"/>
    <w:rsid w:val="003A3889"/>
    <w:rsid w:val="003A56EB"/>
    <w:rsid w:val="003A7CDD"/>
    <w:rsid w:val="003B0627"/>
    <w:rsid w:val="003B1AC3"/>
    <w:rsid w:val="003B74F6"/>
    <w:rsid w:val="003B7BFB"/>
    <w:rsid w:val="003C3122"/>
    <w:rsid w:val="003C3453"/>
    <w:rsid w:val="003C3A6E"/>
    <w:rsid w:val="003C4B9B"/>
    <w:rsid w:val="003C5F2B"/>
    <w:rsid w:val="003D0BFE"/>
    <w:rsid w:val="003D1C11"/>
    <w:rsid w:val="003D1E85"/>
    <w:rsid w:val="003D3404"/>
    <w:rsid w:val="003D5700"/>
    <w:rsid w:val="003D709F"/>
    <w:rsid w:val="003E0C3F"/>
    <w:rsid w:val="003F0645"/>
    <w:rsid w:val="003F0F5A"/>
    <w:rsid w:val="003F3F2E"/>
    <w:rsid w:val="003F42F9"/>
    <w:rsid w:val="003F4848"/>
    <w:rsid w:val="00400A30"/>
    <w:rsid w:val="004022CA"/>
    <w:rsid w:val="00404358"/>
    <w:rsid w:val="00404B54"/>
    <w:rsid w:val="00404EDE"/>
    <w:rsid w:val="00405A0B"/>
    <w:rsid w:val="00407577"/>
    <w:rsid w:val="0041098D"/>
    <w:rsid w:val="004116CD"/>
    <w:rsid w:val="00414ADE"/>
    <w:rsid w:val="00421817"/>
    <w:rsid w:val="004249D5"/>
    <w:rsid w:val="00424CA9"/>
    <w:rsid w:val="004257BB"/>
    <w:rsid w:val="004261D9"/>
    <w:rsid w:val="00426411"/>
    <w:rsid w:val="00432AD6"/>
    <w:rsid w:val="00433314"/>
    <w:rsid w:val="004341EC"/>
    <w:rsid w:val="004408C6"/>
    <w:rsid w:val="0044160F"/>
    <w:rsid w:val="0044291A"/>
    <w:rsid w:val="0044784E"/>
    <w:rsid w:val="00450004"/>
    <w:rsid w:val="00454768"/>
    <w:rsid w:val="00460499"/>
    <w:rsid w:val="00460CEA"/>
    <w:rsid w:val="0046144B"/>
    <w:rsid w:val="00462EF4"/>
    <w:rsid w:val="00465995"/>
    <w:rsid w:val="00467978"/>
    <w:rsid w:val="00471873"/>
    <w:rsid w:val="004720B7"/>
    <w:rsid w:val="00474835"/>
    <w:rsid w:val="00480A55"/>
    <w:rsid w:val="004819C7"/>
    <w:rsid w:val="004835EE"/>
    <w:rsid w:val="0048364F"/>
    <w:rsid w:val="004905F8"/>
    <w:rsid w:val="00490F2E"/>
    <w:rsid w:val="0049250D"/>
    <w:rsid w:val="00494A1B"/>
    <w:rsid w:val="00494FB1"/>
    <w:rsid w:val="004968A1"/>
    <w:rsid w:val="00496DB3"/>
    <w:rsid w:val="00496F97"/>
    <w:rsid w:val="004A1DB6"/>
    <w:rsid w:val="004A53EA"/>
    <w:rsid w:val="004A5434"/>
    <w:rsid w:val="004A7153"/>
    <w:rsid w:val="004B14F6"/>
    <w:rsid w:val="004B1BAE"/>
    <w:rsid w:val="004B4040"/>
    <w:rsid w:val="004C39E6"/>
    <w:rsid w:val="004C586D"/>
    <w:rsid w:val="004C7DE7"/>
    <w:rsid w:val="004D2EF4"/>
    <w:rsid w:val="004D5D87"/>
    <w:rsid w:val="004D74A8"/>
    <w:rsid w:val="004E07DE"/>
    <w:rsid w:val="004E2F29"/>
    <w:rsid w:val="004E35EB"/>
    <w:rsid w:val="004E5B00"/>
    <w:rsid w:val="004F1FAC"/>
    <w:rsid w:val="004F676E"/>
    <w:rsid w:val="004F7E2F"/>
    <w:rsid w:val="00500E76"/>
    <w:rsid w:val="00502182"/>
    <w:rsid w:val="00502FE8"/>
    <w:rsid w:val="00503DE9"/>
    <w:rsid w:val="00505A37"/>
    <w:rsid w:val="00505D34"/>
    <w:rsid w:val="005105F8"/>
    <w:rsid w:val="00513BD0"/>
    <w:rsid w:val="00516B8D"/>
    <w:rsid w:val="00521EB8"/>
    <w:rsid w:val="00522491"/>
    <w:rsid w:val="0052686F"/>
    <w:rsid w:val="0052756C"/>
    <w:rsid w:val="00530230"/>
    <w:rsid w:val="00530CC9"/>
    <w:rsid w:val="00532B35"/>
    <w:rsid w:val="00536AC7"/>
    <w:rsid w:val="005379C8"/>
    <w:rsid w:val="00537FBC"/>
    <w:rsid w:val="00541D73"/>
    <w:rsid w:val="00542405"/>
    <w:rsid w:val="005430EB"/>
    <w:rsid w:val="0054310B"/>
    <w:rsid w:val="00543469"/>
    <w:rsid w:val="00543C3C"/>
    <w:rsid w:val="005452CC"/>
    <w:rsid w:val="00546FA3"/>
    <w:rsid w:val="00553FF9"/>
    <w:rsid w:val="00554243"/>
    <w:rsid w:val="00555242"/>
    <w:rsid w:val="005558A2"/>
    <w:rsid w:val="00555F76"/>
    <w:rsid w:val="0055782D"/>
    <w:rsid w:val="0055788A"/>
    <w:rsid w:val="00557C7A"/>
    <w:rsid w:val="005605F8"/>
    <w:rsid w:val="00562A58"/>
    <w:rsid w:val="0057336B"/>
    <w:rsid w:val="00576276"/>
    <w:rsid w:val="00576296"/>
    <w:rsid w:val="00580493"/>
    <w:rsid w:val="00581211"/>
    <w:rsid w:val="005813F1"/>
    <w:rsid w:val="00581FB9"/>
    <w:rsid w:val="005822A3"/>
    <w:rsid w:val="005827AB"/>
    <w:rsid w:val="00584811"/>
    <w:rsid w:val="0058638A"/>
    <w:rsid w:val="00587AC3"/>
    <w:rsid w:val="00590A92"/>
    <w:rsid w:val="00591732"/>
    <w:rsid w:val="00592F95"/>
    <w:rsid w:val="00592FC5"/>
    <w:rsid w:val="00593AA6"/>
    <w:rsid w:val="005940B5"/>
    <w:rsid w:val="00594161"/>
    <w:rsid w:val="00594512"/>
    <w:rsid w:val="00594749"/>
    <w:rsid w:val="005A09CD"/>
    <w:rsid w:val="005A2066"/>
    <w:rsid w:val="005A32EF"/>
    <w:rsid w:val="005A482B"/>
    <w:rsid w:val="005B3AD6"/>
    <w:rsid w:val="005B4067"/>
    <w:rsid w:val="005B4A32"/>
    <w:rsid w:val="005B6D0B"/>
    <w:rsid w:val="005C1B07"/>
    <w:rsid w:val="005C23DD"/>
    <w:rsid w:val="005C36E0"/>
    <w:rsid w:val="005C3F41"/>
    <w:rsid w:val="005C5069"/>
    <w:rsid w:val="005C7247"/>
    <w:rsid w:val="005D0865"/>
    <w:rsid w:val="005D168D"/>
    <w:rsid w:val="005D2987"/>
    <w:rsid w:val="005D5319"/>
    <w:rsid w:val="005D5EA1"/>
    <w:rsid w:val="005D6A92"/>
    <w:rsid w:val="005E61D3"/>
    <w:rsid w:val="005F4840"/>
    <w:rsid w:val="005F7738"/>
    <w:rsid w:val="00600219"/>
    <w:rsid w:val="00600FCB"/>
    <w:rsid w:val="0060681F"/>
    <w:rsid w:val="00611A78"/>
    <w:rsid w:val="00611CB3"/>
    <w:rsid w:val="00613EAD"/>
    <w:rsid w:val="00615379"/>
    <w:rsid w:val="006158AC"/>
    <w:rsid w:val="006167CF"/>
    <w:rsid w:val="00617C55"/>
    <w:rsid w:val="0062090A"/>
    <w:rsid w:val="00621633"/>
    <w:rsid w:val="00622B44"/>
    <w:rsid w:val="006233C2"/>
    <w:rsid w:val="00625B03"/>
    <w:rsid w:val="00626467"/>
    <w:rsid w:val="00626B17"/>
    <w:rsid w:val="00627012"/>
    <w:rsid w:val="006324FE"/>
    <w:rsid w:val="006345F2"/>
    <w:rsid w:val="00635278"/>
    <w:rsid w:val="00640402"/>
    <w:rsid w:val="006407C3"/>
    <w:rsid w:val="00640F78"/>
    <w:rsid w:val="006417FD"/>
    <w:rsid w:val="00642C6D"/>
    <w:rsid w:val="00646123"/>
    <w:rsid w:val="00646E7B"/>
    <w:rsid w:val="00650007"/>
    <w:rsid w:val="00651838"/>
    <w:rsid w:val="00653D76"/>
    <w:rsid w:val="00654AC6"/>
    <w:rsid w:val="00655100"/>
    <w:rsid w:val="00655D6A"/>
    <w:rsid w:val="00656DE9"/>
    <w:rsid w:val="006615F8"/>
    <w:rsid w:val="00664FA6"/>
    <w:rsid w:val="0066563F"/>
    <w:rsid w:val="0066565D"/>
    <w:rsid w:val="0066640E"/>
    <w:rsid w:val="00666E0E"/>
    <w:rsid w:val="0067209B"/>
    <w:rsid w:val="00673DF1"/>
    <w:rsid w:val="00677CC2"/>
    <w:rsid w:val="00685F42"/>
    <w:rsid w:val="006866A1"/>
    <w:rsid w:val="0068699F"/>
    <w:rsid w:val="006905D2"/>
    <w:rsid w:val="0069183F"/>
    <w:rsid w:val="006918C4"/>
    <w:rsid w:val="0069207B"/>
    <w:rsid w:val="006920A9"/>
    <w:rsid w:val="006951D1"/>
    <w:rsid w:val="006970C2"/>
    <w:rsid w:val="006A4309"/>
    <w:rsid w:val="006A53CE"/>
    <w:rsid w:val="006A7DEA"/>
    <w:rsid w:val="006B0E55"/>
    <w:rsid w:val="006B3EF1"/>
    <w:rsid w:val="006B513B"/>
    <w:rsid w:val="006B5E83"/>
    <w:rsid w:val="006B6FEA"/>
    <w:rsid w:val="006B7006"/>
    <w:rsid w:val="006C4857"/>
    <w:rsid w:val="006C48EE"/>
    <w:rsid w:val="006C4E7C"/>
    <w:rsid w:val="006C5337"/>
    <w:rsid w:val="006C7F8C"/>
    <w:rsid w:val="006D0532"/>
    <w:rsid w:val="006D07E6"/>
    <w:rsid w:val="006D32F3"/>
    <w:rsid w:val="006D41AD"/>
    <w:rsid w:val="006D4D2C"/>
    <w:rsid w:val="006D7556"/>
    <w:rsid w:val="006D7AB9"/>
    <w:rsid w:val="006E0B64"/>
    <w:rsid w:val="006E1379"/>
    <w:rsid w:val="006E1E8F"/>
    <w:rsid w:val="006E454B"/>
    <w:rsid w:val="006E6AFD"/>
    <w:rsid w:val="006E74FA"/>
    <w:rsid w:val="006E7581"/>
    <w:rsid w:val="006F2484"/>
    <w:rsid w:val="006F3385"/>
    <w:rsid w:val="006F75CE"/>
    <w:rsid w:val="006F7A46"/>
    <w:rsid w:val="00700B2C"/>
    <w:rsid w:val="007021C4"/>
    <w:rsid w:val="007028DA"/>
    <w:rsid w:val="007050CB"/>
    <w:rsid w:val="0070590C"/>
    <w:rsid w:val="007125D6"/>
    <w:rsid w:val="00713084"/>
    <w:rsid w:val="00713291"/>
    <w:rsid w:val="00713981"/>
    <w:rsid w:val="00715169"/>
    <w:rsid w:val="00715172"/>
    <w:rsid w:val="007152B2"/>
    <w:rsid w:val="0071583A"/>
    <w:rsid w:val="00716286"/>
    <w:rsid w:val="007171A1"/>
    <w:rsid w:val="00717204"/>
    <w:rsid w:val="0072057F"/>
    <w:rsid w:val="00720FC2"/>
    <w:rsid w:val="00722281"/>
    <w:rsid w:val="007225A1"/>
    <w:rsid w:val="00731E00"/>
    <w:rsid w:val="00732A20"/>
    <w:rsid w:val="00732E9D"/>
    <w:rsid w:val="007331C5"/>
    <w:rsid w:val="0073491A"/>
    <w:rsid w:val="00734EE3"/>
    <w:rsid w:val="007440B7"/>
    <w:rsid w:val="007444B7"/>
    <w:rsid w:val="00745875"/>
    <w:rsid w:val="00745D19"/>
    <w:rsid w:val="007460AF"/>
    <w:rsid w:val="00746E28"/>
    <w:rsid w:val="00747993"/>
    <w:rsid w:val="00754FE4"/>
    <w:rsid w:val="00755550"/>
    <w:rsid w:val="00755684"/>
    <w:rsid w:val="007634AD"/>
    <w:rsid w:val="00766619"/>
    <w:rsid w:val="00770EAB"/>
    <w:rsid w:val="007715C9"/>
    <w:rsid w:val="00771F6C"/>
    <w:rsid w:val="00774EDD"/>
    <w:rsid w:val="00775280"/>
    <w:rsid w:val="007757EC"/>
    <w:rsid w:val="0077693C"/>
    <w:rsid w:val="00776C0C"/>
    <w:rsid w:val="00776F10"/>
    <w:rsid w:val="0078065A"/>
    <w:rsid w:val="0078345A"/>
    <w:rsid w:val="00784963"/>
    <w:rsid w:val="00791CA6"/>
    <w:rsid w:val="007926B3"/>
    <w:rsid w:val="00792951"/>
    <w:rsid w:val="00792F63"/>
    <w:rsid w:val="00793295"/>
    <w:rsid w:val="00793B3D"/>
    <w:rsid w:val="00793DF8"/>
    <w:rsid w:val="007A115D"/>
    <w:rsid w:val="007A2153"/>
    <w:rsid w:val="007A35E6"/>
    <w:rsid w:val="007A6863"/>
    <w:rsid w:val="007B0FB7"/>
    <w:rsid w:val="007B5234"/>
    <w:rsid w:val="007B7C6F"/>
    <w:rsid w:val="007C3261"/>
    <w:rsid w:val="007C5297"/>
    <w:rsid w:val="007C71A9"/>
    <w:rsid w:val="007D02B4"/>
    <w:rsid w:val="007D03B8"/>
    <w:rsid w:val="007D45C1"/>
    <w:rsid w:val="007D5F39"/>
    <w:rsid w:val="007D5F5B"/>
    <w:rsid w:val="007D6A9F"/>
    <w:rsid w:val="007E0FB9"/>
    <w:rsid w:val="007E1D99"/>
    <w:rsid w:val="007E3B10"/>
    <w:rsid w:val="007E6BBD"/>
    <w:rsid w:val="007E76F2"/>
    <w:rsid w:val="007E7D4A"/>
    <w:rsid w:val="007F1E02"/>
    <w:rsid w:val="007F2026"/>
    <w:rsid w:val="007F3949"/>
    <w:rsid w:val="007F4276"/>
    <w:rsid w:val="007F48ED"/>
    <w:rsid w:val="007F5279"/>
    <w:rsid w:val="007F52E3"/>
    <w:rsid w:val="007F52FE"/>
    <w:rsid w:val="007F6342"/>
    <w:rsid w:val="007F73F6"/>
    <w:rsid w:val="007F75B4"/>
    <w:rsid w:val="007F78DD"/>
    <w:rsid w:val="007F7947"/>
    <w:rsid w:val="00806DBE"/>
    <w:rsid w:val="00812C6B"/>
    <w:rsid w:val="00812F45"/>
    <w:rsid w:val="008170BD"/>
    <w:rsid w:val="00817587"/>
    <w:rsid w:val="00823B55"/>
    <w:rsid w:val="00825662"/>
    <w:rsid w:val="0083011D"/>
    <w:rsid w:val="008309C0"/>
    <w:rsid w:val="00831DEF"/>
    <w:rsid w:val="0084172C"/>
    <w:rsid w:val="008431F7"/>
    <w:rsid w:val="00844A99"/>
    <w:rsid w:val="00845A28"/>
    <w:rsid w:val="00845C3E"/>
    <w:rsid w:val="00856A31"/>
    <w:rsid w:val="008601D3"/>
    <w:rsid w:val="0086230C"/>
    <w:rsid w:val="00862BB5"/>
    <w:rsid w:val="00863A66"/>
    <w:rsid w:val="0086647C"/>
    <w:rsid w:val="008673F9"/>
    <w:rsid w:val="00867A9D"/>
    <w:rsid w:val="00870301"/>
    <w:rsid w:val="00871332"/>
    <w:rsid w:val="008713AE"/>
    <w:rsid w:val="0087196F"/>
    <w:rsid w:val="00874A33"/>
    <w:rsid w:val="00875256"/>
    <w:rsid w:val="008753CB"/>
    <w:rsid w:val="008754D0"/>
    <w:rsid w:val="00875D75"/>
    <w:rsid w:val="00877AA6"/>
    <w:rsid w:val="00877D48"/>
    <w:rsid w:val="008816F0"/>
    <w:rsid w:val="0088345B"/>
    <w:rsid w:val="00884CD0"/>
    <w:rsid w:val="008915A6"/>
    <w:rsid w:val="0089309A"/>
    <w:rsid w:val="008A16A5"/>
    <w:rsid w:val="008A4346"/>
    <w:rsid w:val="008A4F6B"/>
    <w:rsid w:val="008A646E"/>
    <w:rsid w:val="008A7E37"/>
    <w:rsid w:val="008B094A"/>
    <w:rsid w:val="008B0FBB"/>
    <w:rsid w:val="008B3BAB"/>
    <w:rsid w:val="008B51C4"/>
    <w:rsid w:val="008B545D"/>
    <w:rsid w:val="008B5D42"/>
    <w:rsid w:val="008B6680"/>
    <w:rsid w:val="008C018E"/>
    <w:rsid w:val="008C2B5D"/>
    <w:rsid w:val="008C4FE6"/>
    <w:rsid w:val="008C5279"/>
    <w:rsid w:val="008D0EE0"/>
    <w:rsid w:val="008D2479"/>
    <w:rsid w:val="008D30C5"/>
    <w:rsid w:val="008D415B"/>
    <w:rsid w:val="008D4E2F"/>
    <w:rsid w:val="008D4E7E"/>
    <w:rsid w:val="008D554F"/>
    <w:rsid w:val="008D58AB"/>
    <w:rsid w:val="008D5B99"/>
    <w:rsid w:val="008D70DE"/>
    <w:rsid w:val="008D7A27"/>
    <w:rsid w:val="008E0309"/>
    <w:rsid w:val="008E111C"/>
    <w:rsid w:val="008E1D7F"/>
    <w:rsid w:val="008E202D"/>
    <w:rsid w:val="008E2EDD"/>
    <w:rsid w:val="008E45A5"/>
    <w:rsid w:val="008E4702"/>
    <w:rsid w:val="008E69AA"/>
    <w:rsid w:val="008E76C1"/>
    <w:rsid w:val="008F0602"/>
    <w:rsid w:val="008F0936"/>
    <w:rsid w:val="008F3D01"/>
    <w:rsid w:val="008F489A"/>
    <w:rsid w:val="008F4F1C"/>
    <w:rsid w:val="008F7953"/>
    <w:rsid w:val="009034BC"/>
    <w:rsid w:val="00905B55"/>
    <w:rsid w:val="00913F53"/>
    <w:rsid w:val="009179DA"/>
    <w:rsid w:val="00920652"/>
    <w:rsid w:val="00922764"/>
    <w:rsid w:val="00923956"/>
    <w:rsid w:val="00924401"/>
    <w:rsid w:val="0092608E"/>
    <w:rsid w:val="00927094"/>
    <w:rsid w:val="009278BD"/>
    <w:rsid w:val="00927A24"/>
    <w:rsid w:val="00931036"/>
    <w:rsid w:val="00932377"/>
    <w:rsid w:val="009332DB"/>
    <w:rsid w:val="00934E73"/>
    <w:rsid w:val="00935FD0"/>
    <w:rsid w:val="0093682E"/>
    <w:rsid w:val="0093743F"/>
    <w:rsid w:val="009408EA"/>
    <w:rsid w:val="009409E0"/>
    <w:rsid w:val="00943102"/>
    <w:rsid w:val="009433D7"/>
    <w:rsid w:val="009446D6"/>
    <w:rsid w:val="0094523D"/>
    <w:rsid w:val="00947814"/>
    <w:rsid w:val="009479FD"/>
    <w:rsid w:val="009516F9"/>
    <w:rsid w:val="00953503"/>
    <w:rsid w:val="009559E6"/>
    <w:rsid w:val="00961BC4"/>
    <w:rsid w:val="009639FE"/>
    <w:rsid w:val="00966C61"/>
    <w:rsid w:val="00970DE9"/>
    <w:rsid w:val="00972A77"/>
    <w:rsid w:val="00976A63"/>
    <w:rsid w:val="00977C6E"/>
    <w:rsid w:val="00983419"/>
    <w:rsid w:val="00985E5F"/>
    <w:rsid w:val="00986819"/>
    <w:rsid w:val="00986BEA"/>
    <w:rsid w:val="00987D10"/>
    <w:rsid w:val="00992282"/>
    <w:rsid w:val="009928ED"/>
    <w:rsid w:val="00994821"/>
    <w:rsid w:val="00996BA6"/>
    <w:rsid w:val="009A202B"/>
    <w:rsid w:val="009A3139"/>
    <w:rsid w:val="009A5FA5"/>
    <w:rsid w:val="009A674E"/>
    <w:rsid w:val="009A7D4E"/>
    <w:rsid w:val="009B2633"/>
    <w:rsid w:val="009B2C68"/>
    <w:rsid w:val="009B78BF"/>
    <w:rsid w:val="009C021F"/>
    <w:rsid w:val="009C048E"/>
    <w:rsid w:val="009C3431"/>
    <w:rsid w:val="009C3507"/>
    <w:rsid w:val="009C3920"/>
    <w:rsid w:val="009C5989"/>
    <w:rsid w:val="009C6CDF"/>
    <w:rsid w:val="009D08DA"/>
    <w:rsid w:val="009D27F5"/>
    <w:rsid w:val="009D62F4"/>
    <w:rsid w:val="009D6C91"/>
    <w:rsid w:val="009E418C"/>
    <w:rsid w:val="009E7361"/>
    <w:rsid w:val="009F0A5E"/>
    <w:rsid w:val="009F1182"/>
    <w:rsid w:val="009F29FF"/>
    <w:rsid w:val="009F4BB7"/>
    <w:rsid w:val="009F539E"/>
    <w:rsid w:val="009F56E3"/>
    <w:rsid w:val="00A02281"/>
    <w:rsid w:val="00A022B5"/>
    <w:rsid w:val="00A03555"/>
    <w:rsid w:val="00A06860"/>
    <w:rsid w:val="00A136F5"/>
    <w:rsid w:val="00A16608"/>
    <w:rsid w:val="00A20DE1"/>
    <w:rsid w:val="00A221D2"/>
    <w:rsid w:val="00A231E2"/>
    <w:rsid w:val="00A233E7"/>
    <w:rsid w:val="00A2550D"/>
    <w:rsid w:val="00A41248"/>
    <w:rsid w:val="00A4169B"/>
    <w:rsid w:val="00A434F1"/>
    <w:rsid w:val="00A436E4"/>
    <w:rsid w:val="00A445F2"/>
    <w:rsid w:val="00A50D55"/>
    <w:rsid w:val="00A5165B"/>
    <w:rsid w:val="00A52FDA"/>
    <w:rsid w:val="00A54AD7"/>
    <w:rsid w:val="00A572EE"/>
    <w:rsid w:val="00A62664"/>
    <w:rsid w:val="00A62E8D"/>
    <w:rsid w:val="00A64912"/>
    <w:rsid w:val="00A67532"/>
    <w:rsid w:val="00A70A74"/>
    <w:rsid w:val="00A71A47"/>
    <w:rsid w:val="00A740E5"/>
    <w:rsid w:val="00A745F6"/>
    <w:rsid w:val="00A7628F"/>
    <w:rsid w:val="00A81AD3"/>
    <w:rsid w:val="00A833FE"/>
    <w:rsid w:val="00A83E35"/>
    <w:rsid w:val="00A86F5D"/>
    <w:rsid w:val="00A90EA8"/>
    <w:rsid w:val="00A97604"/>
    <w:rsid w:val="00A978FA"/>
    <w:rsid w:val="00AA0343"/>
    <w:rsid w:val="00AA0C37"/>
    <w:rsid w:val="00AA2A5C"/>
    <w:rsid w:val="00AA6C55"/>
    <w:rsid w:val="00AB470F"/>
    <w:rsid w:val="00AB4ACE"/>
    <w:rsid w:val="00AB7510"/>
    <w:rsid w:val="00AB78E9"/>
    <w:rsid w:val="00AB79A7"/>
    <w:rsid w:val="00AC03B0"/>
    <w:rsid w:val="00AC2413"/>
    <w:rsid w:val="00AC3F0F"/>
    <w:rsid w:val="00AD1E18"/>
    <w:rsid w:val="00AD2EA2"/>
    <w:rsid w:val="00AD317C"/>
    <w:rsid w:val="00AD3467"/>
    <w:rsid w:val="00AD46EF"/>
    <w:rsid w:val="00AD5641"/>
    <w:rsid w:val="00AD63AE"/>
    <w:rsid w:val="00AD7252"/>
    <w:rsid w:val="00AD7A1A"/>
    <w:rsid w:val="00AE0731"/>
    <w:rsid w:val="00AE0F9B"/>
    <w:rsid w:val="00AE11CE"/>
    <w:rsid w:val="00AE2454"/>
    <w:rsid w:val="00AE399C"/>
    <w:rsid w:val="00AE5D28"/>
    <w:rsid w:val="00AF0F18"/>
    <w:rsid w:val="00AF540C"/>
    <w:rsid w:val="00AF55FF"/>
    <w:rsid w:val="00AF66B7"/>
    <w:rsid w:val="00AF795C"/>
    <w:rsid w:val="00AF7CC5"/>
    <w:rsid w:val="00B00C1E"/>
    <w:rsid w:val="00B011F2"/>
    <w:rsid w:val="00B032D8"/>
    <w:rsid w:val="00B0355B"/>
    <w:rsid w:val="00B04345"/>
    <w:rsid w:val="00B04DEE"/>
    <w:rsid w:val="00B124BA"/>
    <w:rsid w:val="00B1558E"/>
    <w:rsid w:val="00B20074"/>
    <w:rsid w:val="00B239AB"/>
    <w:rsid w:val="00B25BEC"/>
    <w:rsid w:val="00B33B3C"/>
    <w:rsid w:val="00B35042"/>
    <w:rsid w:val="00B35840"/>
    <w:rsid w:val="00B35A8F"/>
    <w:rsid w:val="00B403D0"/>
    <w:rsid w:val="00B40D74"/>
    <w:rsid w:val="00B413EF"/>
    <w:rsid w:val="00B43482"/>
    <w:rsid w:val="00B44D94"/>
    <w:rsid w:val="00B465E9"/>
    <w:rsid w:val="00B46BC6"/>
    <w:rsid w:val="00B47344"/>
    <w:rsid w:val="00B4793F"/>
    <w:rsid w:val="00B51AB1"/>
    <w:rsid w:val="00B52663"/>
    <w:rsid w:val="00B56DCB"/>
    <w:rsid w:val="00B571A0"/>
    <w:rsid w:val="00B639DA"/>
    <w:rsid w:val="00B63B08"/>
    <w:rsid w:val="00B64C35"/>
    <w:rsid w:val="00B65239"/>
    <w:rsid w:val="00B7259F"/>
    <w:rsid w:val="00B770D2"/>
    <w:rsid w:val="00B77F53"/>
    <w:rsid w:val="00B81C16"/>
    <w:rsid w:val="00B8423B"/>
    <w:rsid w:val="00B85A05"/>
    <w:rsid w:val="00B86A84"/>
    <w:rsid w:val="00B9156B"/>
    <w:rsid w:val="00B947FB"/>
    <w:rsid w:val="00B94F68"/>
    <w:rsid w:val="00B96A18"/>
    <w:rsid w:val="00BA35A0"/>
    <w:rsid w:val="00BA44B3"/>
    <w:rsid w:val="00BA47A3"/>
    <w:rsid w:val="00BA5026"/>
    <w:rsid w:val="00BA7155"/>
    <w:rsid w:val="00BB36EA"/>
    <w:rsid w:val="00BB5889"/>
    <w:rsid w:val="00BB6E79"/>
    <w:rsid w:val="00BC21E6"/>
    <w:rsid w:val="00BC35C0"/>
    <w:rsid w:val="00BC58D2"/>
    <w:rsid w:val="00BC7FA9"/>
    <w:rsid w:val="00BD2B03"/>
    <w:rsid w:val="00BD72C6"/>
    <w:rsid w:val="00BE228F"/>
    <w:rsid w:val="00BE3B31"/>
    <w:rsid w:val="00BE3BD9"/>
    <w:rsid w:val="00BE63D3"/>
    <w:rsid w:val="00BE719A"/>
    <w:rsid w:val="00BE720A"/>
    <w:rsid w:val="00BF17F2"/>
    <w:rsid w:val="00BF3BCC"/>
    <w:rsid w:val="00BF660C"/>
    <w:rsid w:val="00BF6650"/>
    <w:rsid w:val="00BF6D4F"/>
    <w:rsid w:val="00C05079"/>
    <w:rsid w:val="00C067E5"/>
    <w:rsid w:val="00C12825"/>
    <w:rsid w:val="00C15AD7"/>
    <w:rsid w:val="00C164CA"/>
    <w:rsid w:val="00C17291"/>
    <w:rsid w:val="00C17FF6"/>
    <w:rsid w:val="00C231B5"/>
    <w:rsid w:val="00C2569B"/>
    <w:rsid w:val="00C30066"/>
    <w:rsid w:val="00C32266"/>
    <w:rsid w:val="00C34CF4"/>
    <w:rsid w:val="00C35BBA"/>
    <w:rsid w:val="00C42BF8"/>
    <w:rsid w:val="00C44D94"/>
    <w:rsid w:val="00C460AE"/>
    <w:rsid w:val="00C50043"/>
    <w:rsid w:val="00C50A0F"/>
    <w:rsid w:val="00C53F60"/>
    <w:rsid w:val="00C57213"/>
    <w:rsid w:val="00C57D99"/>
    <w:rsid w:val="00C60BA9"/>
    <w:rsid w:val="00C60E4C"/>
    <w:rsid w:val="00C71931"/>
    <w:rsid w:val="00C7217A"/>
    <w:rsid w:val="00C722DB"/>
    <w:rsid w:val="00C740C7"/>
    <w:rsid w:val="00C74249"/>
    <w:rsid w:val="00C7573B"/>
    <w:rsid w:val="00C76B28"/>
    <w:rsid w:val="00C76CF3"/>
    <w:rsid w:val="00C825AD"/>
    <w:rsid w:val="00C84005"/>
    <w:rsid w:val="00C901C5"/>
    <w:rsid w:val="00C9201A"/>
    <w:rsid w:val="00C963E4"/>
    <w:rsid w:val="00C9670B"/>
    <w:rsid w:val="00C9734B"/>
    <w:rsid w:val="00C9737A"/>
    <w:rsid w:val="00CA2181"/>
    <w:rsid w:val="00CA224E"/>
    <w:rsid w:val="00CA59F6"/>
    <w:rsid w:val="00CA73BF"/>
    <w:rsid w:val="00CA7844"/>
    <w:rsid w:val="00CB0833"/>
    <w:rsid w:val="00CB1098"/>
    <w:rsid w:val="00CB114E"/>
    <w:rsid w:val="00CB2AA4"/>
    <w:rsid w:val="00CB5072"/>
    <w:rsid w:val="00CB52DA"/>
    <w:rsid w:val="00CB58EF"/>
    <w:rsid w:val="00CC0FC9"/>
    <w:rsid w:val="00CC1D0A"/>
    <w:rsid w:val="00CC2260"/>
    <w:rsid w:val="00CC2856"/>
    <w:rsid w:val="00CC4051"/>
    <w:rsid w:val="00CC4DC8"/>
    <w:rsid w:val="00CC54CF"/>
    <w:rsid w:val="00CD0251"/>
    <w:rsid w:val="00CD25F3"/>
    <w:rsid w:val="00CD33A7"/>
    <w:rsid w:val="00CD371E"/>
    <w:rsid w:val="00CD39D3"/>
    <w:rsid w:val="00CD7E98"/>
    <w:rsid w:val="00CE208B"/>
    <w:rsid w:val="00CE33D5"/>
    <w:rsid w:val="00CE37D5"/>
    <w:rsid w:val="00CE7D64"/>
    <w:rsid w:val="00CF0BB2"/>
    <w:rsid w:val="00CF1E71"/>
    <w:rsid w:val="00D00CF1"/>
    <w:rsid w:val="00D01B23"/>
    <w:rsid w:val="00D05753"/>
    <w:rsid w:val="00D07980"/>
    <w:rsid w:val="00D13402"/>
    <w:rsid w:val="00D13441"/>
    <w:rsid w:val="00D13B4D"/>
    <w:rsid w:val="00D15FF1"/>
    <w:rsid w:val="00D20015"/>
    <w:rsid w:val="00D20665"/>
    <w:rsid w:val="00D20AAF"/>
    <w:rsid w:val="00D212A9"/>
    <w:rsid w:val="00D238AA"/>
    <w:rsid w:val="00D23945"/>
    <w:rsid w:val="00D243A3"/>
    <w:rsid w:val="00D27F41"/>
    <w:rsid w:val="00D30ED7"/>
    <w:rsid w:val="00D3200B"/>
    <w:rsid w:val="00D328E6"/>
    <w:rsid w:val="00D332B5"/>
    <w:rsid w:val="00D33440"/>
    <w:rsid w:val="00D37011"/>
    <w:rsid w:val="00D37564"/>
    <w:rsid w:val="00D411C3"/>
    <w:rsid w:val="00D43A7D"/>
    <w:rsid w:val="00D443B1"/>
    <w:rsid w:val="00D51D9E"/>
    <w:rsid w:val="00D52EFE"/>
    <w:rsid w:val="00D54C13"/>
    <w:rsid w:val="00D56A0D"/>
    <w:rsid w:val="00D5767F"/>
    <w:rsid w:val="00D60410"/>
    <w:rsid w:val="00D61DEE"/>
    <w:rsid w:val="00D63EF6"/>
    <w:rsid w:val="00D66518"/>
    <w:rsid w:val="00D70DFB"/>
    <w:rsid w:val="00D714B4"/>
    <w:rsid w:val="00D71EEA"/>
    <w:rsid w:val="00D735CD"/>
    <w:rsid w:val="00D73E2A"/>
    <w:rsid w:val="00D7423D"/>
    <w:rsid w:val="00D766DF"/>
    <w:rsid w:val="00D76EA2"/>
    <w:rsid w:val="00D80DC8"/>
    <w:rsid w:val="00D817BE"/>
    <w:rsid w:val="00D85810"/>
    <w:rsid w:val="00D92137"/>
    <w:rsid w:val="00D92C02"/>
    <w:rsid w:val="00D930FA"/>
    <w:rsid w:val="00D953EF"/>
    <w:rsid w:val="00D95891"/>
    <w:rsid w:val="00DA2AFC"/>
    <w:rsid w:val="00DA334C"/>
    <w:rsid w:val="00DA5234"/>
    <w:rsid w:val="00DB2CD4"/>
    <w:rsid w:val="00DB317D"/>
    <w:rsid w:val="00DB4AD9"/>
    <w:rsid w:val="00DB59F7"/>
    <w:rsid w:val="00DB5AD7"/>
    <w:rsid w:val="00DB5CB4"/>
    <w:rsid w:val="00DB7067"/>
    <w:rsid w:val="00DB791C"/>
    <w:rsid w:val="00DC06EF"/>
    <w:rsid w:val="00DC12F7"/>
    <w:rsid w:val="00DC3410"/>
    <w:rsid w:val="00DC4651"/>
    <w:rsid w:val="00DC5F63"/>
    <w:rsid w:val="00DC6032"/>
    <w:rsid w:val="00DD2577"/>
    <w:rsid w:val="00DD3E8A"/>
    <w:rsid w:val="00DD73F1"/>
    <w:rsid w:val="00DE041C"/>
    <w:rsid w:val="00DE149E"/>
    <w:rsid w:val="00DE3620"/>
    <w:rsid w:val="00DE38DC"/>
    <w:rsid w:val="00DE7745"/>
    <w:rsid w:val="00DF060D"/>
    <w:rsid w:val="00DF4BAE"/>
    <w:rsid w:val="00DF6EED"/>
    <w:rsid w:val="00E015F4"/>
    <w:rsid w:val="00E05704"/>
    <w:rsid w:val="00E05F48"/>
    <w:rsid w:val="00E06AEF"/>
    <w:rsid w:val="00E07B3F"/>
    <w:rsid w:val="00E12F1A"/>
    <w:rsid w:val="00E15561"/>
    <w:rsid w:val="00E173AA"/>
    <w:rsid w:val="00E21CFB"/>
    <w:rsid w:val="00E22935"/>
    <w:rsid w:val="00E23621"/>
    <w:rsid w:val="00E236BA"/>
    <w:rsid w:val="00E2541E"/>
    <w:rsid w:val="00E26C43"/>
    <w:rsid w:val="00E327AA"/>
    <w:rsid w:val="00E340B2"/>
    <w:rsid w:val="00E419DA"/>
    <w:rsid w:val="00E440FD"/>
    <w:rsid w:val="00E44A8D"/>
    <w:rsid w:val="00E45207"/>
    <w:rsid w:val="00E54292"/>
    <w:rsid w:val="00E54932"/>
    <w:rsid w:val="00E56EA6"/>
    <w:rsid w:val="00E60191"/>
    <w:rsid w:val="00E601A6"/>
    <w:rsid w:val="00E64699"/>
    <w:rsid w:val="00E6547A"/>
    <w:rsid w:val="00E65869"/>
    <w:rsid w:val="00E71AE6"/>
    <w:rsid w:val="00E722BD"/>
    <w:rsid w:val="00E744B9"/>
    <w:rsid w:val="00E74DC7"/>
    <w:rsid w:val="00E773FB"/>
    <w:rsid w:val="00E81126"/>
    <w:rsid w:val="00E8365B"/>
    <w:rsid w:val="00E84F23"/>
    <w:rsid w:val="00E8659B"/>
    <w:rsid w:val="00E87699"/>
    <w:rsid w:val="00E92E27"/>
    <w:rsid w:val="00E93151"/>
    <w:rsid w:val="00E9586B"/>
    <w:rsid w:val="00E96B80"/>
    <w:rsid w:val="00E97334"/>
    <w:rsid w:val="00EA0162"/>
    <w:rsid w:val="00EA0D36"/>
    <w:rsid w:val="00EA1C9F"/>
    <w:rsid w:val="00EB6AFB"/>
    <w:rsid w:val="00EB7D2E"/>
    <w:rsid w:val="00EC489A"/>
    <w:rsid w:val="00EC632E"/>
    <w:rsid w:val="00ED377E"/>
    <w:rsid w:val="00ED4928"/>
    <w:rsid w:val="00ED556D"/>
    <w:rsid w:val="00ED56EF"/>
    <w:rsid w:val="00ED76B5"/>
    <w:rsid w:val="00ED7EC8"/>
    <w:rsid w:val="00EE1FAF"/>
    <w:rsid w:val="00EE303F"/>
    <w:rsid w:val="00EE3749"/>
    <w:rsid w:val="00EE4435"/>
    <w:rsid w:val="00EE4A56"/>
    <w:rsid w:val="00EE5A4B"/>
    <w:rsid w:val="00EE6190"/>
    <w:rsid w:val="00EE6E27"/>
    <w:rsid w:val="00EE77C1"/>
    <w:rsid w:val="00EF0CD1"/>
    <w:rsid w:val="00EF1E00"/>
    <w:rsid w:val="00EF2381"/>
    <w:rsid w:val="00EF2E3A"/>
    <w:rsid w:val="00EF6402"/>
    <w:rsid w:val="00F00DFE"/>
    <w:rsid w:val="00F01650"/>
    <w:rsid w:val="00F025DF"/>
    <w:rsid w:val="00F04679"/>
    <w:rsid w:val="00F047E2"/>
    <w:rsid w:val="00F04D57"/>
    <w:rsid w:val="00F05E35"/>
    <w:rsid w:val="00F06885"/>
    <w:rsid w:val="00F07527"/>
    <w:rsid w:val="00F078DC"/>
    <w:rsid w:val="00F07E8C"/>
    <w:rsid w:val="00F10CB3"/>
    <w:rsid w:val="00F13E86"/>
    <w:rsid w:val="00F212D0"/>
    <w:rsid w:val="00F23B50"/>
    <w:rsid w:val="00F24FCE"/>
    <w:rsid w:val="00F26137"/>
    <w:rsid w:val="00F261B7"/>
    <w:rsid w:val="00F27760"/>
    <w:rsid w:val="00F32FCB"/>
    <w:rsid w:val="00F331D2"/>
    <w:rsid w:val="00F3627B"/>
    <w:rsid w:val="00F40EFB"/>
    <w:rsid w:val="00F43BE0"/>
    <w:rsid w:val="00F46C4D"/>
    <w:rsid w:val="00F473E9"/>
    <w:rsid w:val="00F50A95"/>
    <w:rsid w:val="00F52781"/>
    <w:rsid w:val="00F52898"/>
    <w:rsid w:val="00F5563C"/>
    <w:rsid w:val="00F55AA9"/>
    <w:rsid w:val="00F560C3"/>
    <w:rsid w:val="00F66633"/>
    <w:rsid w:val="00F6709F"/>
    <w:rsid w:val="00F677A9"/>
    <w:rsid w:val="00F723BD"/>
    <w:rsid w:val="00F7262B"/>
    <w:rsid w:val="00F732EA"/>
    <w:rsid w:val="00F75542"/>
    <w:rsid w:val="00F75F45"/>
    <w:rsid w:val="00F8043E"/>
    <w:rsid w:val="00F81931"/>
    <w:rsid w:val="00F84CF5"/>
    <w:rsid w:val="00F8612E"/>
    <w:rsid w:val="00F8653D"/>
    <w:rsid w:val="00F86CDB"/>
    <w:rsid w:val="00F90C57"/>
    <w:rsid w:val="00F91816"/>
    <w:rsid w:val="00F91B36"/>
    <w:rsid w:val="00FA0087"/>
    <w:rsid w:val="00FA2374"/>
    <w:rsid w:val="00FA2A67"/>
    <w:rsid w:val="00FA332C"/>
    <w:rsid w:val="00FA420B"/>
    <w:rsid w:val="00FA4DEA"/>
    <w:rsid w:val="00FA6D20"/>
    <w:rsid w:val="00FA6EEC"/>
    <w:rsid w:val="00FB1193"/>
    <w:rsid w:val="00FB1EB6"/>
    <w:rsid w:val="00FB22C2"/>
    <w:rsid w:val="00FB2436"/>
    <w:rsid w:val="00FB3B92"/>
    <w:rsid w:val="00FB741B"/>
    <w:rsid w:val="00FC0447"/>
    <w:rsid w:val="00FD1527"/>
    <w:rsid w:val="00FE0781"/>
    <w:rsid w:val="00FE0D5A"/>
    <w:rsid w:val="00FE4AC8"/>
    <w:rsid w:val="00FE6510"/>
    <w:rsid w:val="00FE6DF1"/>
    <w:rsid w:val="00FE7C30"/>
    <w:rsid w:val="00FF39DE"/>
    <w:rsid w:val="00FF3B1C"/>
    <w:rsid w:val="00FF3C54"/>
    <w:rsid w:val="00FF5EA3"/>
    <w:rsid w:val="00FF6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25D6"/>
    <w:pPr>
      <w:spacing w:line="260" w:lineRule="atLeast"/>
    </w:pPr>
    <w:rPr>
      <w:sz w:val="22"/>
    </w:rPr>
  </w:style>
  <w:style w:type="paragraph" w:styleId="Heading1">
    <w:name w:val="heading 1"/>
    <w:basedOn w:val="Normal"/>
    <w:next w:val="Normal"/>
    <w:link w:val="Heading1Char"/>
    <w:uiPriority w:val="9"/>
    <w:qFormat/>
    <w:rsid w:val="007125D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25D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25D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125D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25D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125D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125D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125D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125D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125D6"/>
  </w:style>
  <w:style w:type="paragraph" w:customStyle="1" w:styleId="OPCParaBase">
    <w:name w:val="OPCParaBase"/>
    <w:qFormat/>
    <w:rsid w:val="007125D6"/>
    <w:pPr>
      <w:spacing w:line="260" w:lineRule="atLeast"/>
    </w:pPr>
    <w:rPr>
      <w:rFonts w:eastAsia="Times New Roman" w:cs="Times New Roman"/>
      <w:sz w:val="22"/>
      <w:lang w:eastAsia="en-AU"/>
    </w:rPr>
  </w:style>
  <w:style w:type="paragraph" w:customStyle="1" w:styleId="ShortT">
    <w:name w:val="ShortT"/>
    <w:basedOn w:val="OPCParaBase"/>
    <w:next w:val="Normal"/>
    <w:qFormat/>
    <w:rsid w:val="007125D6"/>
    <w:pPr>
      <w:spacing w:line="240" w:lineRule="auto"/>
    </w:pPr>
    <w:rPr>
      <w:b/>
      <w:sz w:val="40"/>
    </w:rPr>
  </w:style>
  <w:style w:type="paragraph" w:customStyle="1" w:styleId="ActHead1">
    <w:name w:val="ActHead 1"/>
    <w:aliases w:val="c"/>
    <w:basedOn w:val="OPCParaBase"/>
    <w:next w:val="Normal"/>
    <w:qFormat/>
    <w:rsid w:val="007125D6"/>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7125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25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25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125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25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25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25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25D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25D6"/>
  </w:style>
  <w:style w:type="paragraph" w:customStyle="1" w:styleId="Blocks">
    <w:name w:val="Blocks"/>
    <w:aliases w:val="bb"/>
    <w:basedOn w:val="OPCParaBase"/>
    <w:qFormat/>
    <w:rsid w:val="007125D6"/>
    <w:pPr>
      <w:spacing w:line="240" w:lineRule="auto"/>
    </w:pPr>
    <w:rPr>
      <w:sz w:val="24"/>
    </w:rPr>
  </w:style>
  <w:style w:type="paragraph" w:customStyle="1" w:styleId="BoxText">
    <w:name w:val="BoxText"/>
    <w:aliases w:val="bt"/>
    <w:basedOn w:val="OPCParaBase"/>
    <w:qFormat/>
    <w:rsid w:val="007125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25D6"/>
    <w:rPr>
      <w:b/>
    </w:rPr>
  </w:style>
  <w:style w:type="paragraph" w:customStyle="1" w:styleId="BoxHeadItalic">
    <w:name w:val="BoxHeadItalic"/>
    <w:aliases w:val="bhi"/>
    <w:basedOn w:val="BoxText"/>
    <w:next w:val="BoxStep"/>
    <w:qFormat/>
    <w:rsid w:val="007125D6"/>
    <w:rPr>
      <w:i/>
    </w:rPr>
  </w:style>
  <w:style w:type="paragraph" w:customStyle="1" w:styleId="BoxList">
    <w:name w:val="BoxList"/>
    <w:aliases w:val="bl"/>
    <w:basedOn w:val="BoxText"/>
    <w:qFormat/>
    <w:rsid w:val="007125D6"/>
    <w:pPr>
      <w:ind w:left="1559" w:hanging="425"/>
    </w:pPr>
  </w:style>
  <w:style w:type="paragraph" w:customStyle="1" w:styleId="BoxNote">
    <w:name w:val="BoxNote"/>
    <w:aliases w:val="bn"/>
    <w:basedOn w:val="BoxText"/>
    <w:qFormat/>
    <w:rsid w:val="007125D6"/>
    <w:pPr>
      <w:tabs>
        <w:tab w:val="left" w:pos="1985"/>
      </w:tabs>
      <w:spacing w:before="122" w:line="198" w:lineRule="exact"/>
      <w:ind w:left="2948" w:hanging="1814"/>
    </w:pPr>
    <w:rPr>
      <w:sz w:val="18"/>
    </w:rPr>
  </w:style>
  <w:style w:type="paragraph" w:customStyle="1" w:styleId="BoxPara">
    <w:name w:val="BoxPara"/>
    <w:aliases w:val="bp"/>
    <w:basedOn w:val="BoxText"/>
    <w:qFormat/>
    <w:rsid w:val="007125D6"/>
    <w:pPr>
      <w:tabs>
        <w:tab w:val="right" w:pos="2268"/>
      </w:tabs>
      <w:ind w:left="2552" w:hanging="1418"/>
    </w:pPr>
  </w:style>
  <w:style w:type="paragraph" w:customStyle="1" w:styleId="BoxStep">
    <w:name w:val="BoxStep"/>
    <w:aliases w:val="bs"/>
    <w:basedOn w:val="BoxText"/>
    <w:qFormat/>
    <w:rsid w:val="007125D6"/>
    <w:pPr>
      <w:ind w:left="1985" w:hanging="851"/>
    </w:pPr>
  </w:style>
  <w:style w:type="character" w:customStyle="1" w:styleId="CharAmPartNo">
    <w:name w:val="CharAmPartNo"/>
    <w:basedOn w:val="OPCCharBase"/>
    <w:qFormat/>
    <w:rsid w:val="007125D6"/>
  </w:style>
  <w:style w:type="character" w:customStyle="1" w:styleId="CharAmPartText">
    <w:name w:val="CharAmPartText"/>
    <w:basedOn w:val="OPCCharBase"/>
    <w:qFormat/>
    <w:rsid w:val="007125D6"/>
  </w:style>
  <w:style w:type="character" w:customStyle="1" w:styleId="CharAmSchNo">
    <w:name w:val="CharAmSchNo"/>
    <w:basedOn w:val="OPCCharBase"/>
    <w:qFormat/>
    <w:rsid w:val="007125D6"/>
  </w:style>
  <w:style w:type="character" w:customStyle="1" w:styleId="CharAmSchText">
    <w:name w:val="CharAmSchText"/>
    <w:basedOn w:val="OPCCharBase"/>
    <w:qFormat/>
    <w:rsid w:val="007125D6"/>
  </w:style>
  <w:style w:type="character" w:customStyle="1" w:styleId="CharBoldItalic">
    <w:name w:val="CharBoldItalic"/>
    <w:basedOn w:val="OPCCharBase"/>
    <w:uiPriority w:val="1"/>
    <w:qFormat/>
    <w:rsid w:val="007125D6"/>
    <w:rPr>
      <w:b/>
      <w:i/>
    </w:rPr>
  </w:style>
  <w:style w:type="character" w:customStyle="1" w:styleId="CharChapNo">
    <w:name w:val="CharChapNo"/>
    <w:basedOn w:val="OPCCharBase"/>
    <w:uiPriority w:val="1"/>
    <w:qFormat/>
    <w:rsid w:val="007125D6"/>
  </w:style>
  <w:style w:type="character" w:customStyle="1" w:styleId="CharChapText">
    <w:name w:val="CharChapText"/>
    <w:basedOn w:val="OPCCharBase"/>
    <w:uiPriority w:val="1"/>
    <w:qFormat/>
    <w:rsid w:val="007125D6"/>
  </w:style>
  <w:style w:type="character" w:customStyle="1" w:styleId="CharDivNo">
    <w:name w:val="CharDivNo"/>
    <w:basedOn w:val="OPCCharBase"/>
    <w:uiPriority w:val="1"/>
    <w:qFormat/>
    <w:rsid w:val="007125D6"/>
  </w:style>
  <w:style w:type="character" w:customStyle="1" w:styleId="CharDivText">
    <w:name w:val="CharDivText"/>
    <w:basedOn w:val="OPCCharBase"/>
    <w:uiPriority w:val="1"/>
    <w:qFormat/>
    <w:rsid w:val="007125D6"/>
  </w:style>
  <w:style w:type="character" w:customStyle="1" w:styleId="CharItalic">
    <w:name w:val="CharItalic"/>
    <w:basedOn w:val="OPCCharBase"/>
    <w:uiPriority w:val="1"/>
    <w:qFormat/>
    <w:rsid w:val="007125D6"/>
    <w:rPr>
      <w:i/>
    </w:rPr>
  </w:style>
  <w:style w:type="character" w:customStyle="1" w:styleId="CharPartNo">
    <w:name w:val="CharPartNo"/>
    <w:basedOn w:val="OPCCharBase"/>
    <w:uiPriority w:val="1"/>
    <w:qFormat/>
    <w:rsid w:val="007125D6"/>
  </w:style>
  <w:style w:type="character" w:customStyle="1" w:styleId="CharPartText">
    <w:name w:val="CharPartText"/>
    <w:basedOn w:val="OPCCharBase"/>
    <w:uiPriority w:val="1"/>
    <w:qFormat/>
    <w:rsid w:val="007125D6"/>
  </w:style>
  <w:style w:type="character" w:customStyle="1" w:styleId="CharSectno">
    <w:name w:val="CharSectno"/>
    <w:basedOn w:val="OPCCharBase"/>
    <w:qFormat/>
    <w:rsid w:val="007125D6"/>
  </w:style>
  <w:style w:type="character" w:customStyle="1" w:styleId="CharSubdNo">
    <w:name w:val="CharSubdNo"/>
    <w:basedOn w:val="OPCCharBase"/>
    <w:uiPriority w:val="1"/>
    <w:qFormat/>
    <w:rsid w:val="007125D6"/>
  </w:style>
  <w:style w:type="character" w:customStyle="1" w:styleId="CharSubdText">
    <w:name w:val="CharSubdText"/>
    <w:basedOn w:val="OPCCharBase"/>
    <w:uiPriority w:val="1"/>
    <w:qFormat/>
    <w:rsid w:val="007125D6"/>
  </w:style>
  <w:style w:type="paragraph" w:customStyle="1" w:styleId="CTA--">
    <w:name w:val="CTA --"/>
    <w:basedOn w:val="OPCParaBase"/>
    <w:next w:val="Normal"/>
    <w:rsid w:val="007125D6"/>
    <w:pPr>
      <w:spacing w:before="60" w:line="240" w:lineRule="atLeast"/>
      <w:ind w:left="142" w:hanging="142"/>
    </w:pPr>
    <w:rPr>
      <w:sz w:val="20"/>
    </w:rPr>
  </w:style>
  <w:style w:type="paragraph" w:customStyle="1" w:styleId="CTA-">
    <w:name w:val="CTA -"/>
    <w:basedOn w:val="OPCParaBase"/>
    <w:rsid w:val="007125D6"/>
    <w:pPr>
      <w:spacing w:before="60" w:line="240" w:lineRule="atLeast"/>
      <w:ind w:left="85" w:hanging="85"/>
    </w:pPr>
    <w:rPr>
      <w:sz w:val="20"/>
    </w:rPr>
  </w:style>
  <w:style w:type="paragraph" w:customStyle="1" w:styleId="CTA---">
    <w:name w:val="CTA ---"/>
    <w:basedOn w:val="OPCParaBase"/>
    <w:next w:val="Normal"/>
    <w:rsid w:val="007125D6"/>
    <w:pPr>
      <w:spacing w:before="60" w:line="240" w:lineRule="atLeast"/>
      <w:ind w:left="198" w:hanging="198"/>
    </w:pPr>
    <w:rPr>
      <w:sz w:val="20"/>
    </w:rPr>
  </w:style>
  <w:style w:type="paragraph" w:customStyle="1" w:styleId="CTA----">
    <w:name w:val="CTA ----"/>
    <w:basedOn w:val="OPCParaBase"/>
    <w:next w:val="Normal"/>
    <w:rsid w:val="007125D6"/>
    <w:pPr>
      <w:spacing w:before="60" w:line="240" w:lineRule="atLeast"/>
      <w:ind w:left="255" w:hanging="255"/>
    </w:pPr>
    <w:rPr>
      <w:sz w:val="20"/>
    </w:rPr>
  </w:style>
  <w:style w:type="paragraph" w:customStyle="1" w:styleId="CTA1a">
    <w:name w:val="CTA 1(a)"/>
    <w:basedOn w:val="OPCParaBase"/>
    <w:rsid w:val="007125D6"/>
    <w:pPr>
      <w:tabs>
        <w:tab w:val="right" w:pos="414"/>
      </w:tabs>
      <w:spacing w:before="40" w:line="240" w:lineRule="atLeast"/>
      <w:ind w:left="675" w:hanging="675"/>
    </w:pPr>
    <w:rPr>
      <w:sz w:val="20"/>
    </w:rPr>
  </w:style>
  <w:style w:type="paragraph" w:customStyle="1" w:styleId="CTA1ai">
    <w:name w:val="CTA 1(a)(i)"/>
    <w:basedOn w:val="OPCParaBase"/>
    <w:rsid w:val="007125D6"/>
    <w:pPr>
      <w:tabs>
        <w:tab w:val="right" w:pos="1004"/>
      </w:tabs>
      <w:spacing w:before="40" w:line="240" w:lineRule="atLeast"/>
      <w:ind w:left="1253" w:hanging="1253"/>
    </w:pPr>
    <w:rPr>
      <w:sz w:val="20"/>
    </w:rPr>
  </w:style>
  <w:style w:type="paragraph" w:customStyle="1" w:styleId="CTA2a">
    <w:name w:val="CTA 2(a)"/>
    <w:basedOn w:val="OPCParaBase"/>
    <w:rsid w:val="007125D6"/>
    <w:pPr>
      <w:tabs>
        <w:tab w:val="right" w:pos="482"/>
      </w:tabs>
      <w:spacing w:before="40" w:line="240" w:lineRule="atLeast"/>
      <w:ind w:left="748" w:hanging="748"/>
    </w:pPr>
    <w:rPr>
      <w:sz w:val="20"/>
    </w:rPr>
  </w:style>
  <w:style w:type="paragraph" w:customStyle="1" w:styleId="CTA2ai">
    <w:name w:val="CTA 2(a)(i)"/>
    <w:basedOn w:val="OPCParaBase"/>
    <w:rsid w:val="007125D6"/>
    <w:pPr>
      <w:tabs>
        <w:tab w:val="right" w:pos="1089"/>
      </w:tabs>
      <w:spacing w:before="40" w:line="240" w:lineRule="atLeast"/>
      <w:ind w:left="1327" w:hanging="1327"/>
    </w:pPr>
    <w:rPr>
      <w:sz w:val="20"/>
    </w:rPr>
  </w:style>
  <w:style w:type="paragraph" w:customStyle="1" w:styleId="CTA3a">
    <w:name w:val="CTA 3(a)"/>
    <w:basedOn w:val="OPCParaBase"/>
    <w:rsid w:val="007125D6"/>
    <w:pPr>
      <w:tabs>
        <w:tab w:val="right" w:pos="556"/>
      </w:tabs>
      <w:spacing w:before="40" w:line="240" w:lineRule="atLeast"/>
      <w:ind w:left="805" w:hanging="805"/>
    </w:pPr>
    <w:rPr>
      <w:sz w:val="20"/>
    </w:rPr>
  </w:style>
  <w:style w:type="paragraph" w:customStyle="1" w:styleId="CTA3ai">
    <w:name w:val="CTA 3(a)(i)"/>
    <w:basedOn w:val="OPCParaBase"/>
    <w:rsid w:val="007125D6"/>
    <w:pPr>
      <w:tabs>
        <w:tab w:val="right" w:pos="1140"/>
      </w:tabs>
      <w:spacing w:before="40" w:line="240" w:lineRule="atLeast"/>
      <w:ind w:left="1361" w:hanging="1361"/>
    </w:pPr>
    <w:rPr>
      <w:sz w:val="20"/>
    </w:rPr>
  </w:style>
  <w:style w:type="paragraph" w:customStyle="1" w:styleId="CTA4a">
    <w:name w:val="CTA 4(a)"/>
    <w:basedOn w:val="OPCParaBase"/>
    <w:rsid w:val="007125D6"/>
    <w:pPr>
      <w:tabs>
        <w:tab w:val="right" w:pos="624"/>
      </w:tabs>
      <w:spacing w:before="40" w:line="240" w:lineRule="atLeast"/>
      <w:ind w:left="873" w:hanging="873"/>
    </w:pPr>
    <w:rPr>
      <w:sz w:val="20"/>
    </w:rPr>
  </w:style>
  <w:style w:type="paragraph" w:customStyle="1" w:styleId="CTA4ai">
    <w:name w:val="CTA 4(a)(i)"/>
    <w:basedOn w:val="OPCParaBase"/>
    <w:rsid w:val="007125D6"/>
    <w:pPr>
      <w:tabs>
        <w:tab w:val="right" w:pos="1213"/>
      </w:tabs>
      <w:spacing w:before="40" w:line="240" w:lineRule="atLeast"/>
      <w:ind w:left="1452" w:hanging="1452"/>
    </w:pPr>
    <w:rPr>
      <w:sz w:val="20"/>
    </w:rPr>
  </w:style>
  <w:style w:type="paragraph" w:customStyle="1" w:styleId="CTACAPS">
    <w:name w:val="CTA CAPS"/>
    <w:basedOn w:val="OPCParaBase"/>
    <w:rsid w:val="007125D6"/>
    <w:pPr>
      <w:spacing w:before="60" w:line="240" w:lineRule="atLeast"/>
    </w:pPr>
    <w:rPr>
      <w:sz w:val="20"/>
    </w:rPr>
  </w:style>
  <w:style w:type="paragraph" w:customStyle="1" w:styleId="CTAright">
    <w:name w:val="CTA right"/>
    <w:basedOn w:val="OPCParaBase"/>
    <w:rsid w:val="007125D6"/>
    <w:pPr>
      <w:spacing w:before="60" w:line="240" w:lineRule="auto"/>
      <w:jc w:val="right"/>
    </w:pPr>
    <w:rPr>
      <w:sz w:val="20"/>
    </w:rPr>
  </w:style>
  <w:style w:type="paragraph" w:customStyle="1" w:styleId="subsection">
    <w:name w:val="subsection"/>
    <w:aliases w:val="ss,t_Main,Subsection"/>
    <w:basedOn w:val="OPCParaBase"/>
    <w:link w:val="subsectionChar"/>
    <w:rsid w:val="007125D6"/>
    <w:pPr>
      <w:tabs>
        <w:tab w:val="right" w:pos="1021"/>
      </w:tabs>
      <w:spacing w:before="180" w:line="240" w:lineRule="auto"/>
      <w:ind w:left="1134" w:hanging="1134"/>
    </w:pPr>
  </w:style>
  <w:style w:type="paragraph" w:customStyle="1" w:styleId="Definition">
    <w:name w:val="Definition"/>
    <w:aliases w:val="dd,t_Defn"/>
    <w:basedOn w:val="OPCParaBase"/>
    <w:rsid w:val="007125D6"/>
    <w:pPr>
      <w:spacing w:before="180" w:line="240" w:lineRule="auto"/>
      <w:ind w:left="1134"/>
    </w:pPr>
  </w:style>
  <w:style w:type="paragraph" w:customStyle="1" w:styleId="ETAsubitem">
    <w:name w:val="ETA(subitem)"/>
    <w:basedOn w:val="OPCParaBase"/>
    <w:rsid w:val="007125D6"/>
    <w:pPr>
      <w:tabs>
        <w:tab w:val="right" w:pos="340"/>
      </w:tabs>
      <w:spacing w:before="60" w:line="240" w:lineRule="auto"/>
      <w:ind w:left="454" w:hanging="454"/>
    </w:pPr>
    <w:rPr>
      <w:sz w:val="20"/>
    </w:rPr>
  </w:style>
  <w:style w:type="paragraph" w:customStyle="1" w:styleId="ETApara">
    <w:name w:val="ETA(para)"/>
    <w:basedOn w:val="OPCParaBase"/>
    <w:rsid w:val="007125D6"/>
    <w:pPr>
      <w:tabs>
        <w:tab w:val="right" w:pos="754"/>
      </w:tabs>
      <w:spacing w:before="60" w:line="240" w:lineRule="auto"/>
      <w:ind w:left="828" w:hanging="828"/>
    </w:pPr>
    <w:rPr>
      <w:sz w:val="20"/>
    </w:rPr>
  </w:style>
  <w:style w:type="paragraph" w:customStyle="1" w:styleId="ETAsubpara">
    <w:name w:val="ETA(subpara)"/>
    <w:basedOn w:val="OPCParaBase"/>
    <w:rsid w:val="007125D6"/>
    <w:pPr>
      <w:tabs>
        <w:tab w:val="right" w:pos="1083"/>
      </w:tabs>
      <w:spacing w:before="60" w:line="240" w:lineRule="auto"/>
      <w:ind w:left="1191" w:hanging="1191"/>
    </w:pPr>
    <w:rPr>
      <w:sz w:val="20"/>
    </w:rPr>
  </w:style>
  <w:style w:type="paragraph" w:customStyle="1" w:styleId="ETAsub-subpara">
    <w:name w:val="ETA(sub-subpara)"/>
    <w:basedOn w:val="OPCParaBase"/>
    <w:rsid w:val="007125D6"/>
    <w:pPr>
      <w:tabs>
        <w:tab w:val="right" w:pos="1412"/>
      </w:tabs>
      <w:spacing w:before="60" w:line="240" w:lineRule="auto"/>
      <w:ind w:left="1525" w:hanging="1525"/>
    </w:pPr>
    <w:rPr>
      <w:sz w:val="20"/>
    </w:rPr>
  </w:style>
  <w:style w:type="paragraph" w:customStyle="1" w:styleId="Formula">
    <w:name w:val="Formula"/>
    <w:basedOn w:val="OPCParaBase"/>
    <w:rsid w:val="007125D6"/>
    <w:pPr>
      <w:spacing w:line="240" w:lineRule="auto"/>
      <w:ind w:left="1134"/>
    </w:pPr>
    <w:rPr>
      <w:sz w:val="20"/>
    </w:rPr>
  </w:style>
  <w:style w:type="paragraph" w:styleId="Header">
    <w:name w:val="header"/>
    <w:basedOn w:val="OPCParaBase"/>
    <w:link w:val="HeaderChar"/>
    <w:unhideWhenUsed/>
    <w:rsid w:val="007125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125D6"/>
    <w:rPr>
      <w:rFonts w:eastAsia="Times New Roman" w:cs="Times New Roman"/>
      <w:sz w:val="16"/>
      <w:lang w:eastAsia="en-AU"/>
    </w:rPr>
  </w:style>
  <w:style w:type="paragraph" w:customStyle="1" w:styleId="House">
    <w:name w:val="House"/>
    <w:basedOn w:val="OPCParaBase"/>
    <w:rsid w:val="007125D6"/>
    <w:pPr>
      <w:spacing w:line="240" w:lineRule="auto"/>
    </w:pPr>
    <w:rPr>
      <w:sz w:val="28"/>
    </w:rPr>
  </w:style>
  <w:style w:type="paragraph" w:customStyle="1" w:styleId="Item">
    <w:name w:val="Item"/>
    <w:aliases w:val="i"/>
    <w:basedOn w:val="OPCParaBase"/>
    <w:next w:val="ItemHead"/>
    <w:rsid w:val="007125D6"/>
    <w:pPr>
      <w:keepLines/>
      <w:spacing w:before="80" w:line="240" w:lineRule="auto"/>
      <w:ind w:left="709"/>
    </w:pPr>
  </w:style>
  <w:style w:type="paragraph" w:customStyle="1" w:styleId="ItemHead">
    <w:name w:val="ItemHead"/>
    <w:aliases w:val="ih"/>
    <w:basedOn w:val="OPCParaBase"/>
    <w:next w:val="Item"/>
    <w:rsid w:val="007125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125D6"/>
    <w:pPr>
      <w:spacing w:line="240" w:lineRule="auto"/>
    </w:pPr>
    <w:rPr>
      <w:b/>
      <w:sz w:val="32"/>
    </w:rPr>
  </w:style>
  <w:style w:type="paragraph" w:customStyle="1" w:styleId="notedraft">
    <w:name w:val="note(draft)"/>
    <w:aliases w:val="nd"/>
    <w:basedOn w:val="OPCParaBase"/>
    <w:rsid w:val="007125D6"/>
    <w:pPr>
      <w:spacing w:before="240" w:line="240" w:lineRule="auto"/>
      <w:ind w:left="284" w:hanging="284"/>
    </w:pPr>
    <w:rPr>
      <w:i/>
      <w:sz w:val="24"/>
    </w:rPr>
  </w:style>
  <w:style w:type="paragraph" w:customStyle="1" w:styleId="notemargin">
    <w:name w:val="note(margin)"/>
    <w:aliases w:val="nm"/>
    <w:basedOn w:val="OPCParaBase"/>
    <w:rsid w:val="007125D6"/>
    <w:pPr>
      <w:tabs>
        <w:tab w:val="left" w:pos="709"/>
      </w:tabs>
      <w:spacing w:before="122" w:line="198" w:lineRule="exact"/>
      <w:ind w:left="709" w:hanging="709"/>
    </w:pPr>
    <w:rPr>
      <w:sz w:val="18"/>
    </w:rPr>
  </w:style>
  <w:style w:type="paragraph" w:customStyle="1" w:styleId="noteToPara">
    <w:name w:val="noteToPara"/>
    <w:aliases w:val="ntp"/>
    <w:basedOn w:val="OPCParaBase"/>
    <w:rsid w:val="007125D6"/>
    <w:pPr>
      <w:spacing w:before="122" w:line="198" w:lineRule="exact"/>
      <w:ind w:left="2353" w:hanging="709"/>
    </w:pPr>
    <w:rPr>
      <w:sz w:val="18"/>
    </w:rPr>
  </w:style>
  <w:style w:type="paragraph" w:customStyle="1" w:styleId="noteParlAmend">
    <w:name w:val="note(ParlAmend)"/>
    <w:aliases w:val="npp"/>
    <w:basedOn w:val="OPCParaBase"/>
    <w:next w:val="ParlAmend"/>
    <w:rsid w:val="007125D6"/>
    <w:pPr>
      <w:spacing w:line="240" w:lineRule="auto"/>
      <w:jc w:val="right"/>
    </w:pPr>
    <w:rPr>
      <w:rFonts w:ascii="Arial" w:hAnsi="Arial"/>
      <w:b/>
      <w:i/>
    </w:rPr>
  </w:style>
  <w:style w:type="paragraph" w:customStyle="1" w:styleId="Page1">
    <w:name w:val="Page1"/>
    <w:basedOn w:val="OPCParaBase"/>
    <w:rsid w:val="007125D6"/>
    <w:pPr>
      <w:spacing w:before="5600" w:line="240" w:lineRule="auto"/>
    </w:pPr>
    <w:rPr>
      <w:b/>
      <w:sz w:val="32"/>
    </w:rPr>
  </w:style>
  <w:style w:type="paragraph" w:customStyle="1" w:styleId="PageBreak">
    <w:name w:val="PageBreak"/>
    <w:aliases w:val="pb"/>
    <w:basedOn w:val="OPCParaBase"/>
    <w:rsid w:val="007125D6"/>
    <w:pPr>
      <w:spacing w:line="240" w:lineRule="auto"/>
    </w:pPr>
    <w:rPr>
      <w:sz w:val="20"/>
    </w:rPr>
  </w:style>
  <w:style w:type="paragraph" w:customStyle="1" w:styleId="paragraphsub">
    <w:name w:val="paragraph(sub)"/>
    <w:aliases w:val="aa,t_Subpara"/>
    <w:basedOn w:val="OPCParaBase"/>
    <w:rsid w:val="007125D6"/>
    <w:pPr>
      <w:tabs>
        <w:tab w:val="right" w:pos="1985"/>
      </w:tabs>
      <w:spacing w:before="40" w:line="240" w:lineRule="auto"/>
      <w:ind w:left="2098" w:hanging="2098"/>
    </w:pPr>
  </w:style>
  <w:style w:type="paragraph" w:customStyle="1" w:styleId="paragraphsub-sub">
    <w:name w:val="paragraph(sub-sub)"/>
    <w:aliases w:val="aaa"/>
    <w:basedOn w:val="OPCParaBase"/>
    <w:rsid w:val="007125D6"/>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7125D6"/>
    <w:pPr>
      <w:tabs>
        <w:tab w:val="right" w:pos="1531"/>
      </w:tabs>
      <w:spacing w:before="40" w:line="240" w:lineRule="auto"/>
      <w:ind w:left="1644" w:hanging="1644"/>
    </w:pPr>
  </w:style>
  <w:style w:type="paragraph" w:customStyle="1" w:styleId="ParlAmend">
    <w:name w:val="ParlAmend"/>
    <w:aliases w:val="pp"/>
    <w:basedOn w:val="OPCParaBase"/>
    <w:rsid w:val="007125D6"/>
    <w:pPr>
      <w:spacing w:before="240" w:line="240" w:lineRule="atLeast"/>
      <w:ind w:hanging="567"/>
    </w:pPr>
    <w:rPr>
      <w:sz w:val="24"/>
    </w:rPr>
  </w:style>
  <w:style w:type="paragraph" w:customStyle="1" w:styleId="Penalty">
    <w:name w:val="Penalty"/>
    <w:basedOn w:val="OPCParaBase"/>
    <w:rsid w:val="007125D6"/>
    <w:pPr>
      <w:tabs>
        <w:tab w:val="left" w:pos="2977"/>
      </w:tabs>
      <w:spacing w:before="180" w:line="240" w:lineRule="auto"/>
      <w:ind w:left="1985" w:hanging="851"/>
    </w:pPr>
  </w:style>
  <w:style w:type="paragraph" w:customStyle="1" w:styleId="Portfolio">
    <w:name w:val="Portfolio"/>
    <w:basedOn w:val="OPCParaBase"/>
    <w:rsid w:val="007125D6"/>
    <w:pPr>
      <w:spacing w:line="240" w:lineRule="auto"/>
    </w:pPr>
    <w:rPr>
      <w:i/>
      <w:sz w:val="20"/>
    </w:rPr>
  </w:style>
  <w:style w:type="paragraph" w:customStyle="1" w:styleId="Preamble">
    <w:name w:val="Preamble"/>
    <w:basedOn w:val="OPCParaBase"/>
    <w:next w:val="Normal"/>
    <w:rsid w:val="007125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25D6"/>
    <w:pPr>
      <w:spacing w:line="240" w:lineRule="auto"/>
    </w:pPr>
    <w:rPr>
      <w:i/>
      <w:sz w:val="20"/>
    </w:rPr>
  </w:style>
  <w:style w:type="paragraph" w:customStyle="1" w:styleId="Session">
    <w:name w:val="Session"/>
    <w:basedOn w:val="OPCParaBase"/>
    <w:rsid w:val="007125D6"/>
    <w:pPr>
      <w:spacing w:line="240" w:lineRule="auto"/>
    </w:pPr>
    <w:rPr>
      <w:sz w:val="28"/>
    </w:rPr>
  </w:style>
  <w:style w:type="paragraph" w:customStyle="1" w:styleId="Sponsor">
    <w:name w:val="Sponsor"/>
    <w:basedOn w:val="OPCParaBase"/>
    <w:rsid w:val="007125D6"/>
    <w:pPr>
      <w:spacing w:line="240" w:lineRule="auto"/>
    </w:pPr>
    <w:rPr>
      <w:i/>
    </w:rPr>
  </w:style>
  <w:style w:type="paragraph" w:customStyle="1" w:styleId="Subitem">
    <w:name w:val="Subitem"/>
    <w:aliases w:val="iss"/>
    <w:basedOn w:val="OPCParaBase"/>
    <w:rsid w:val="007125D6"/>
    <w:pPr>
      <w:spacing w:before="180" w:line="240" w:lineRule="auto"/>
      <w:ind w:left="709" w:hanging="709"/>
    </w:pPr>
  </w:style>
  <w:style w:type="paragraph" w:customStyle="1" w:styleId="SubitemHead">
    <w:name w:val="SubitemHead"/>
    <w:aliases w:val="issh"/>
    <w:basedOn w:val="OPCParaBase"/>
    <w:rsid w:val="007125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125D6"/>
    <w:pPr>
      <w:spacing w:before="40" w:line="240" w:lineRule="auto"/>
      <w:ind w:left="1134"/>
    </w:pPr>
  </w:style>
  <w:style w:type="paragraph" w:customStyle="1" w:styleId="SubsectionHead">
    <w:name w:val="SubsectionHead"/>
    <w:aliases w:val="ssh"/>
    <w:basedOn w:val="OPCParaBase"/>
    <w:next w:val="subsection"/>
    <w:rsid w:val="007125D6"/>
    <w:pPr>
      <w:keepNext/>
      <w:keepLines/>
      <w:spacing w:before="240" w:line="240" w:lineRule="auto"/>
      <w:ind w:left="1134"/>
    </w:pPr>
    <w:rPr>
      <w:i/>
    </w:rPr>
  </w:style>
  <w:style w:type="paragraph" w:customStyle="1" w:styleId="Tablea">
    <w:name w:val="Table(a)"/>
    <w:aliases w:val="ta"/>
    <w:basedOn w:val="OPCParaBase"/>
    <w:rsid w:val="007125D6"/>
    <w:pPr>
      <w:spacing w:before="60" w:line="240" w:lineRule="auto"/>
      <w:ind w:left="284" w:hanging="284"/>
    </w:pPr>
    <w:rPr>
      <w:sz w:val="20"/>
    </w:rPr>
  </w:style>
  <w:style w:type="paragraph" w:customStyle="1" w:styleId="TableAA">
    <w:name w:val="Table(AA)"/>
    <w:aliases w:val="taaa"/>
    <w:basedOn w:val="OPCParaBase"/>
    <w:rsid w:val="007125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125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125D6"/>
    <w:pPr>
      <w:spacing w:before="60" w:line="240" w:lineRule="atLeast"/>
    </w:pPr>
    <w:rPr>
      <w:sz w:val="20"/>
    </w:rPr>
  </w:style>
  <w:style w:type="paragraph" w:customStyle="1" w:styleId="TLPBoxTextnote">
    <w:name w:val="TLPBoxText(note"/>
    <w:aliases w:val="right)"/>
    <w:basedOn w:val="OPCParaBase"/>
    <w:rsid w:val="007125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25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25D6"/>
    <w:pPr>
      <w:spacing w:before="122" w:line="198" w:lineRule="exact"/>
      <w:ind w:left="1985" w:hanging="851"/>
      <w:jc w:val="right"/>
    </w:pPr>
    <w:rPr>
      <w:sz w:val="18"/>
    </w:rPr>
  </w:style>
  <w:style w:type="paragraph" w:customStyle="1" w:styleId="TLPTableBullet">
    <w:name w:val="TLPTableBullet"/>
    <w:aliases w:val="ttb"/>
    <w:basedOn w:val="OPCParaBase"/>
    <w:rsid w:val="007125D6"/>
    <w:pPr>
      <w:spacing w:line="240" w:lineRule="exact"/>
      <w:ind w:left="284" w:hanging="284"/>
    </w:pPr>
    <w:rPr>
      <w:sz w:val="20"/>
    </w:rPr>
  </w:style>
  <w:style w:type="paragraph" w:styleId="TOC1">
    <w:name w:val="toc 1"/>
    <w:basedOn w:val="Normal"/>
    <w:next w:val="Normal"/>
    <w:uiPriority w:val="39"/>
    <w:unhideWhenUsed/>
    <w:rsid w:val="007125D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125D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125D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125D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125D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125D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125D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125D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125D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125D6"/>
    <w:pPr>
      <w:keepLines/>
      <w:spacing w:before="240" w:after="120" w:line="240" w:lineRule="auto"/>
      <w:ind w:left="794"/>
    </w:pPr>
    <w:rPr>
      <w:b/>
      <w:kern w:val="28"/>
      <w:sz w:val="20"/>
    </w:rPr>
  </w:style>
  <w:style w:type="paragraph" w:customStyle="1" w:styleId="TofSectsHeading">
    <w:name w:val="TofSects(Heading)"/>
    <w:basedOn w:val="OPCParaBase"/>
    <w:rsid w:val="007125D6"/>
    <w:pPr>
      <w:spacing w:before="240" w:after="120" w:line="240" w:lineRule="auto"/>
    </w:pPr>
    <w:rPr>
      <w:b/>
      <w:sz w:val="24"/>
    </w:rPr>
  </w:style>
  <w:style w:type="paragraph" w:customStyle="1" w:styleId="TofSectsSection">
    <w:name w:val="TofSects(Section)"/>
    <w:basedOn w:val="OPCParaBase"/>
    <w:rsid w:val="007125D6"/>
    <w:pPr>
      <w:keepLines/>
      <w:spacing w:before="40" w:line="240" w:lineRule="auto"/>
      <w:ind w:left="1588" w:hanging="794"/>
    </w:pPr>
    <w:rPr>
      <w:kern w:val="28"/>
      <w:sz w:val="18"/>
    </w:rPr>
  </w:style>
  <w:style w:type="paragraph" w:customStyle="1" w:styleId="TofSectsSubdiv">
    <w:name w:val="TofSects(Subdiv)"/>
    <w:basedOn w:val="OPCParaBase"/>
    <w:rsid w:val="007125D6"/>
    <w:pPr>
      <w:keepLines/>
      <w:spacing w:before="80" w:line="240" w:lineRule="auto"/>
      <w:ind w:left="1588" w:hanging="794"/>
    </w:pPr>
    <w:rPr>
      <w:kern w:val="28"/>
    </w:rPr>
  </w:style>
  <w:style w:type="paragraph" w:customStyle="1" w:styleId="WRStyle">
    <w:name w:val="WR Style"/>
    <w:aliases w:val="WR"/>
    <w:basedOn w:val="OPCParaBase"/>
    <w:rsid w:val="007125D6"/>
    <w:pPr>
      <w:spacing w:before="240" w:line="240" w:lineRule="auto"/>
      <w:ind w:left="284" w:hanging="284"/>
    </w:pPr>
    <w:rPr>
      <w:b/>
      <w:i/>
      <w:kern w:val="28"/>
      <w:sz w:val="24"/>
    </w:rPr>
  </w:style>
  <w:style w:type="paragraph" w:customStyle="1" w:styleId="notepara">
    <w:name w:val="note(para)"/>
    <w:aliases w:val="na"/>
    <w:basedOn w:val="OPCParaBase"/>
    <w:rsid w:val="007125D6"/>
    <w:pPr>
      <w:spacing w:before="40" w:line="198" w:lineRule="exact"/>
      <w:ind w:left="2354" w:hanging="369"/>
    </w:pPr>
    <w:rPr>
      <w:sz w:val="18"/>
    </w:rPr>
  </w:style>
  <w:style w:type="paragraph" w:styleId="Footer">
    <w:name w:val="footer"/>
    <w:link w:val="FooterChar"/>
    <w:rsid w:val="007125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25D6"/>
    <w:rPr>
      <w:rFonts w:eastAsia="Times New Roman" w:cs="Times New Roman"/>
      <w:sz w:val="22"/>
      <w:szCs w:val="24"/>
      <w:lang w:eastAsia="en-AU"/>
    </w:rPr>
  </w:style>
  <w:style w:type="character" w:styleId="LineNumber">
    <w:name w:val="line number"/>
    <w:basedOn w:val="OPCCharBase"/>
    <w:uiPriority w:val="99"/>
    <w:unhideWhenUsed/>
    <w:rsid w:val="007125D6"/>
    <w:rPr>
      <w:sz w:val="16"/>
    </w:rPr>
  </w:style>
  <w:style w:type="table" w:customStyle="1" w:styleId="CFlag">
    <w:name w:val="CFlag"/>
    <w:basedOn w:val="TableNormal"/>
    <w:uiPriority w:val="99"/>
    <w:rsid w:val="007125D6"/>
    <w:rPr>
      <w:rFonts w:eastAsia="Times New Roman" w:cs="Times New Roman"/>
      <w:lang w:eastAsia="en-AU"/>
    </w:rPr>
    <w:tblPr/>
  </w:style>
  <w:style w:type="paragraph" w:styleId="BalloonText">
    <w:name w:val="Balloon Text"/>
    <w:basedOn w:val="Normal"/>
    <w:link w:val="BalloonTextChar"/>
    <w:uiPriority w:val="99"/>
    <w:unhideWhenUsed/>
    <w:rsid w:val="00712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25D6"/>
    <w:rPr>
      <w:rFonts w:ascii="Tahoma" w:hAnsi="Tahoma" w:cs="Tahoma"/>
      <w:sz w:val="16"/>
      <w:szCs w:val="16"/>
    </w:rPr>
  </w:style>
  <w:style w:type="table" w:styleId="TableGrid">
    <w:name w:val="Table Grid"/>
    <w:basedOn w:val="TableNormal"/>
    <w:uiPriority w:val="59"/>
    <w:rsid w:val="00712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125D6"/>
    <w:rPr>
      <w:b/>
      <w:sz w:val="28"/>
      <w:szCs w:val="32"/>
    </w:rPr>
  </w:style>
  <w:style w:type="paragraph" w:customStyle="1" w:styleId="LegislationMadeUnder">
    <w:name w:val="LegislationMadeUnder"/>
    <w:basedOn w:val="OPCParaBase"/>
    <w:next w:val="Normal"/>
    <w:rsid w:val="007125D6"/>
    <w:rPr>
      <w:i/>
      <w:sz w:val="32"/>
      <w:szCs w:val="32"/>
    </w:rPr>
  </w:style>
  <w:style w:type="paragraph" w:customStyle="1" w:styleId="SignCoverPageEnd">
    <w:name w:val="SignCoverPageEnd"/>
    <w:basedOn w:val="OPCParaBase"/>
    <w:next w:val="Normal"/>
    <w:rsid w:val="007125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125D6"/>
    <w:pPr>
      <w:pBdr>
        <w:top w:val="single" w:sz="4" w:space="1" w:color="auto"/>
      </w:pBdr>
      <w:spacing w:before="360"/>
      <w:ind w:right="397"/>
      <w:jc w:val="both"/>
    </w:pPr>
  </w:style>
  <w:style w:type="paragraph" w:customStyle="1" w:styleId="NotesHeading1">
    <w:name w:val="NotesHeading 1"/>
    <w:basedOn w:val="OPCParaBase"/>
    <w:next w:val="Normal"/>
    <w:rsid w:val="007125D6"/>
    <w:rPr>
      <w:b/>
      <w:sz w:val="28"/>
      <w:szCs w:val="28"/>
    </w:rPr>
  </w:style>
  <w:style w:type="paragraph" w:customStyle="1" w:styleId="NotesHeading2">
    <w:name w:val="NotesHeading 2"/>
    <w:basedOn w:val="OPCParaBase"/>
    <w:next w:val="Normal"/>
    <w:rsid w:val="007125D6"/>
    <w:rPr>
      <w:b/>
      <w:sz w:val="28"/>
      <w:szCs w:val="28"/>
    </w:rPr>
  </w:style>
  <w:style w:type="paragraph" w:customStyle="1" w:styleId="ENotesText">
    <w:name w:val="ENotesText"/>
    <w:aliases w:val="Ent"/>
    <w:basedOn w:val="OPCParaBase"/>
    <w:next w:val="Normal"/>
    <w:rsid w:val="007125D6"/>
    <w:pPr>
      <w:spacing w:before="120"/>
    </w:pPr>
  </w:style>
  <w:style w:type="paragraph" w:customStyle="1" w:styleId="CompiledActNo">
    <w:name w:val="CompiledActNo"/>
    <w:basedOn w:val="OPCParaBase"/>
    <w:next w:val="Normal"/>
    <w:rsid w:val="007125D6"/>
    <w:rPr>
      <w:b/>
      <w:sz w:val="24"/>
      <w:szCs w:val="24"/>
    </w:rPr>
  </w:style>
  <w:style w:type="paragraph" w:customStyle="1" w:styleId="CompiledMadeUnder">
    <w:name w:val="CompiledMadeUnder"/>
    <w:basedOn w:val="OPCParaBase"/>
    <w:next w:val="Normal"/>
    <w:rsid w:val="007125D6"/>
    <w:rPr>
      <w:i/>
      <w:sz w:val="24"/>
      <w:szCs w:val="24"/>
    </w:rPr>
  </w:style>
  <w:style w:type="paragraph" w:customStyle="1" w:styleId="Paragraphsub-sub-sub">
    <w:name w:val="Paragraph(sub-sub-sub)"/>
    <w:aliases w:val="aaaa"/>
    <w:basedOn w:val="OPCParaBase"/>
    <w:rsid w:val="007125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125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25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125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25D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125D6"/>
    <w:pPr>
      <w:spacing w:before="60" w:line="240" w:lineRule="auto"/>
    </w:pPr>
    <w:rPr>
      <w:rFonts w:cs="Arial"/>
      <w:sz w:val="20"/>
      <w:szCs w:val="22"/>
    </w:rPr>
  </w:style>
  <w:style w:type="paragraph" w:customStyle="1" w:styleId="NoteToSubpara">
    <w:name w:val="NoteToSubpara"/>
    <w:aliases w:val="nts"/>
    <w:basedOn w:val="OPCParaBase"/>
    <w:rsid w:val="007125D6"/>
    <w:pPr>
      <w:spacing w:before="40" w:line="198" w:lineRule="exact"/>
      <w:ind w:left="2835" w:hanging="709"/>
    </w:pPr>
    <w:rPr>
      <w:sz w:val="18"/>
    </w:rPr>
  </w:style>
  <w:style w:type="paragraph" w:customStyle="1" w:styleId="ENoteTableHeading">
    <w:name w:val="ENoteTableHeading"/>
    <w:aliases w:val="enth"/>
    <w:basedOn w:val="OPCParaBase"/>
    <w:rsid w:val="007125D6"/>
    <w:pPr>
      <w:keepNext/>
      <w:spacing w:before="60" w:line="240" w:lineRule="atLeast"/>
    </w:pPr>
    <w:rPr>
      <w:rFonts w:ascii="Arial" w:hAnsi="Arial"/>
      <w:b/>
      <w:sz w:val="16"/>
    </w:rPr>
  </w:style>
  <w:style w:type="paragraph" w:customStyle="1" w:styleId="ENoteTTi">
    <w:name w:val="ENoteTTi"/>
    <w:aliases w:val="entti"/>
    <w:basedOn w:val="OPCParaBase"/>
    <w:rsid w:val="007125D6"/>
    <w:pPr>
      <w:keepNext/>
      <w:spacing w:before="60" w:line="240" w:lineRule="atLeast"/>
      <w:ind w:left="170"/>
    </w:pPr>
    <w:rPr>
      <w:sz w:val="16"/>
    </w:rPr>
  </w:style>
  <w:style w:type="paragraph" w:customStyle="1" w:styleId="ENotesHeading1">
    <w:name w:val="ENotesHeading 1"/>
    <w:aliases w:val="Enh1"/>
    <w:basedOn w:val="OPCParaBase"/>
    <w:next w:val="Normal"/>
    <w:rsid w:val="007125D6"/>
    <w:pPr>
      <w:spacing w:before="120"/>
      <w:outlineLvl w:val="1"/>
    </w:pPr>
    <w:rPr>
      <w:b/>
      <w:sz w:val="28"/>
      <w:szCs w:val="28"/>
    </w:rPr>
  </w:style>
  <w:style w:type="paragraph" w:customStyle="1" w:styleId="ENotesHeading2">
    <w:name w:val="ENotesHeading 2"/>
    <w:aliases w:val="Enh2"/>
    <w:basedOn w:val="OPCParaBase"/>
    <w:next w:val="Normal"/>
    <w:rsid w:val="007125D6"/>
    <w:pPr>
      <w:spacing w:before="120" w:after="120"/>
      <w:outlineLvl w:val="2"/>
    </w:pPr>
    <w:rPr>
      <w:b/>
      <w:sz w:val="24"/>
      <w:szCs w:val="28"/>
    </w:rPr>
  </w:style>
  <w:style w:type="paragraph" w:customStyle="1" w:styleId="ENoteTTIndentHeading">
    <w:name w:val="ENoteTTIndentHeading"/>
    <w:aliases w:val="enTTHi"/>
    <w:basedOn w:val="OPCParaBase"/>
    <w:rsid w:val="007125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25D6"/>
    <w:pPr>
      <w:spacing w:before="60" w:line="240" w:lineRule="atLeast"/>
    </w:pPr>
    <w:rPr>
      <w:sz w:val="16"/>
    </w:rPr>
  </w:style>
  <w:style w:type="paragraph" w:customStyle="1" w:styleId="MadeunderText">
    <w:name w:val="MadeunderText"/>
    <w:basedOn w:val="OPCParaBase"/>
    <w:next w:val="Normal"/>
    <w:rsid w:val="007125D6"/>
    <w:pPr>
      <w:spacing w:before="240"/>
    </w:pPr>
    <w:rPr>
      <w:sz w:val="24"/>
      <w:szCs w:val="24"/>
    </w:rPr>
  </w:style>
  <w:style w:type="paragraph" w:customStyle="1" w:styleId="ENotesHeading3">
    <w:name w:val="ENotesHeading 3"/>
    <w:aliases w:val="Enh3"/>
    <w:basedOn w:val="OPCParaBase"/>
    <w:next w:val="Normal"/>
    <w:rsid w:val="007125D6"/>
    <w:pPr>
      <w:keepNext/>
      <w:spacing w:before="120" w:line="240" w:lineRule="auto"/>
      <w:outlineLvl w:val="4"/>
    </w:pPr>
    <w:rPr>
      <w:b/>
      <w:szCs w:val="24"/>
    </w:rPr>
  </w:style>
  <w:style w:type="character" w:customStyle="1" w:styleId="CharSubPartTextCASA">
    <w:name w:val="CharSubPartText(CASA)"/>
    <w:basedOn w:val="OPCCharBase"/>
    <w:uiPriority w:val="1"/>
    <w:rsid w:val="007125D6"/>
  </w:style>
  <w:style w:type="character" w:customStyle="1" w:styleId="CharSubPartNoCASA">
    <w:name w:val="CharSubPartNo(CASA)"/>
    <w:basedOn w:val="OPCCharBase"/>
    <w:uiPriority w:val="1"/>
    <w:rsid w:val="007125D6"/>
  </w:style>
  <w:style w:type="paragraph" w:customStyle="1" w:styleId="ENoteTTIndentHeadingSub">
    <w:name w:val="ENoteTTIndentHeadingSub"/>
    <w:aliases w:val="enTTHis"/>
    <w:basedOn w:val="OPCParaBase"/>
    <w:rsid w:val="007125D6"/>
    <w:pPr>
      <w:keepNext/>
      <w:spacing w:before="60" w:line="240" w:lineRule="atLeast"/>
      <w:ind w:left="340"/>
    </w:pPr>
    <w:rPr>
      <w:b/>
      <w:sz w:val="16"/>
    </w:rPr>
  </w:style>
  <w:style w:type="paragraph" w:customStyle="1" w:styleId="ENoteTTiSub">
    <w:name w:val="ENoteTTiSub"/>
    <w:aliases w:val="enttis"/>
    <w:basedOn w:val="OPCParaBase"/>
    <w:rsid w:val="007125D6"/>
    <w:pPr>
      <w:keepNext/>
      <w:spacing w:before="60" w:line="240" w:lineRule="atLeast"/>
      <w:ind w:left="340"/>
    </w:pPr>
    <w:rPr>
      <w:sz w:val="16"/>
    </w:rPr>
  </w:style>
  <w:style w:type="paragraph" w:customStyle="1" w:styleId="SubDivisionMigration">
    <w:name w:val="SubDivisionMigration"/>
    <w:aliases w:val="sdm"/>
    <w:basedOn w:val="OPCParaBase"/>
    <w:rsid w:val="007125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25D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125D6"/>
    <w:pPr>
      <w:spacing w:before="122" w:line="240" w:lineRule="auto"/>
      <w:ind w:left="1985" w:hanging="851"/>
    </w:pPr>
    <w:rPr>
      <w:sz w:val="18"/>
    </w:rPr>
  </w:style>
  <w:style w:type="paragraph" w:customStyle="1" w:styleId="FreeForm">
    <w:name w:val="FreeForm"/>
    <w:rsid w:val="007125D6"/>
    <w:rPr>
      <w:rFonts w:ascii="Arial" w:hAnsi="Arial"/>
      <w:sz w:val="22"/>
    </w:rPr>
  </w:style>
  <w:style w:type="paragraph" w:customStyle="1" w:styleId="SOText">
    <w:name w:val="SO Text"/>
    <w:aliases w:val="sot"/>
    <w:link w:val="SOTextChar"/>
    <w:rsid w:val="007125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125D6"/>
    <w:rPr>
      <w:sz w:val="22"/>
    </w:rPr>
  </w:style>
  <w:style w:type="paragraph" w:customStyle="1" w:styleId="SOTextNote">
    <w:name w:val="SO TextNote"/>
    <w:aliases w:val="sont"/>
    <w:basedOn w:val="SOText"/>
    <w:qFormat/>
    <w:rsid w:val="007125D6"/>
    <w:pPr>
      <w:spacing w:before="122" w:line="198" w:lineRule="exact"/>
      <w:ind w:left="1843" w:hanging="709"/>
    </w:pPr>
    <w:rPr>
      <w:sz w:val="18"/>
    </w:rPr>
  </w:style>
  <w:style w:type="paragraph" w:customStyle="1" w:styleId="SOPara">
    <w:name w:val="SO Para"/>
    <w:aliases w:val="soa"/>
    <w:basedOn w:val="SOText"/>
    <w:link w:val="SOParaChar"/>
    <w:qFormat/>
    <w:rsid w:val="007125D6"/>
    <w:pPr>
      <w:tabs>
        <w:tab w:val="right" w:pos="1786"/>
      </w:tabs>
      <w:spacing w:before="40"/>
      <w:ind w:left="2070" w:hanging="936"/>
    </w:pPr>
  </w:style>
  <w:style w:type="character" w:customStyle="1" w:styleId="SOParaChar">
    <w:name w:val="SO Para Char"/>
    <w:aliases w:val="soa Char"/>
    <w:basedOn w:val="DefaultParagraphFont"/>
    <w:link w:val="SOPara"/>
    <w:rsid w:val="007125D6"/>
    <w:rPr>
      <w:sz w:val="22"/>
    </w:rPr>
  </w:style>
  <w:style w:type="paragraph" w:customStyle="1" w:styleId="FileName">
    <w:name w:val="FileName"/>
    <w:basedOn w:val="Normal"/>
    <w:rsid w:val="007125D6"/>
  </w:style>
  <w:style w:type="paragraph" w:customStyle="1" w:styleId="TableHeading">
    <w:name w:val="TableHeading"/>
    <w:aliases w:val="th"/>
    <w:basedOn w:val="OPCParaBase"/>
    <w:next w:val="Tabletext"/>
    <w:rsid w:val="007125D6"/>
    <w:pPr>
      <w:keepNext/>
      <w:spacing w:before="60" w:line="240" w:lineRule="atLeast"/>
    </w:pPr>
    <w:rPr>
      <w:b/>
      <w:sz w:val="20"/>
    </w:rPr>
  </w:style>
  <w:style w:type="paragraph" w:customStyle="1" w:styleId="SOHeadBold">
    <w:name w:val="SO HeadBold"/>
    <w:aliases w:val="sohb"/>
    <w:basedOn w:val="SOText"/>
    <w:next w:val="SOText"/>
    <w:link w:val="SOHeadBoldChar"/>
    <w:qFormat/>
    <w:rsid w:val="007125D6"/>
    <w:rPr>
      <w:b/>
    </w:rPr>
  </w:style>
  <w:style w:type="character" w:customStyle="1" w:styleId="SOHeadBoldChar">
    <w:name w:val="SO HeadBold Char"/>
    <w:aliases w:val="sohb Char"/>
    <w:basedOn w:val="DefaultParagraphFont"/>
    <w:link w:val="SOHeadBold"/>
    <w:rsid w:val="007125D6"/>
    <w:rPr>
      <w:b/>
      <w:sz w:val="22"/>
    </w:rPr>
  </w:style>
  <w:style w:type="paragraph" w:customStyle="1" w:styleId="SOHeadItalic">
    <w:name w:val="SO HeadItalic"/>
    <w:aliases w:val="sohi"/>
    <w:basedOn w:val="SOText"/>
    <w:next w:val="SOText"/>
    <w:link w:val="SOHeadItalicChar"/>
    <w:qFormat/>
    <w:rsid w:val="007125D6"/>
    <w:rPr>
      <w:i/>
    </w:rPr>
  </w:style>
  <w:style w:type="character" w:customStyle="1" w:styleId="SOHeadItalicChar">
    <w:name w:val="SO HeadItalic Char"/>
    <w:aliases w:val="sohi Char"/>
    <w:basedOn w:val="DefaultParagraphFont"/>
    <w:link w:val="SOHeadItalic"/>
    <w:rsid w:val="007125D6"/>
    <w:rPr>
      <w:i/>
      <w:sz w:val="22"/>
    </w:rPr>
  </w:style>
  <w:style w:type="paragraph" w:customStyle="1" w:styleId="SOBullet">
    <w:name w:val="SO Bullet"/>
    <w:aliases w:val="sotb"/>
    <w:basedOn w:val="SOText"/>
    <w:link w:val="SOBulletChar"/>
    <w:qFormat/>
    <w:rsid w:val="007125D6"/>
    <w:pPr>
      <w:ind w:left="1559" w:hanging="425"/>
    </w:pPr>
  </w:style>
  <w:style w:type="character" w:customStyle="1" w:styleId="SOBulletChar">
    <w:name w:val="SO Bullet Char"/>
    <w:aliases w:val="sotb Char"/>
    <w:basedOn w:val="DefaultParagraphFont"/>
    <w:link w:val="SOBullet"/>
    <w:rsid w:val="007125D6"/>
    <w:rPr>
      <w:sz w:val="22"/>
    </w:rPr>
  </w:style>
  <w:style w:type="paragraph" w:customStyle="1" w:styleId="SOBulletNote">
    <w:name w:val="SO BulletNote"/>
    <w:aliases w:val="sonb"/>
    <w:basedOn w:val="SOTextNote"/>
    <w:link w:val="SOBulletNoteChar"/>
    <w:qFormat/>
    <w:rsid w:val="007125D6"/>
    <w:pPr>
      <w:tabs>
        <w:tab w:val="left" w:pos="1560"/>
      </w:tabs>
      <w:ind w:left="2268" w:hanging="1134"/>
    </w:pPr>
  </w:style>
  <w:style w:type="character" w:customStyle="1" w:styleId="SOBulletNoteChar">
    <w:name w:val="SO BulletNote Char"/>
    <w:aliases w:val="sonb Char"/>
    <w:basedOn w:val="DefaultParagraphFont"/>
    <w:link w:val="SOBulletNote"/>
    <w:rsid w:val="007125D6"/>
    <w:rPr>
      <w:sz w:val="18"/>
    </w:rPr>
  </w:style>
  <w:style w:type="paragraph" w:customStyle="1" w:styleId="SOText2">
    <w:name w:val="SO Text2"/>
    <w:aliases w:val="sot2"/>
    <w:basedOn w:val="Normal"/>
    <w:next w:val="SOText"/>
    <w:link w:val="SOText2Char"/>
    <w:rsid w:val="007125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25D6"/>
    <w:rPr>
      <w:sz w:val="22"/>
    </w:rPr>
  </w:style>
  <w:style w:type="paragraph" w:customStyle="1" w:styleId="SubPartCASA">
    <w:name w:val="SubPart(CASA)"/>
    <w:aliases w:val="csp"/>
    <w:basedOn w:val="OPCParaBase"/>
    <w:next w:val="ActHead3"/>
    <w:rsid w:val="007125D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125D6"/>
    <w:rPr>
      <w:rFonts w:eastAsia="Times New Roman" w:cs="Times New Roman"/>
      <w:sz w:val="22"/>
      <w:lang w:eastAsia="en-AU"/>
    </w:rPr>
  </w:style>
  <w:style w:type="character" w:customStyle="1" w:styleId="notetextChar">
    <w:name w:val="note(text) Char"/>
    <w:aliases w:val="n Char"/>
    <w:basedOn w:val="DefaultParagraphFont"/>
    <w:link w:val="notetext"/>
    <w:rsid w:val="007125D6"/>
    <w:rPr>
      <w:rFonts w:eastAsia="Times New Roman" w:cs="Times New Roman"/>
      <w:sz w:val="18"/>
      <w:lang w:eastAsia="en-AU"/>
    </w:rPr>
  </w:style>
  <w:style w:type="character" w:customStyle="1" w:styleId="Heading1Char">
    <w:name w:val="Heading 1 Char"/>
    <w:basedOn w:val="DefaultParagraphFont"/>
    <w:link w:val="Heading1"/>
    <w:uiPriority w:val="9"/>
    <w:rsid w:val="007125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25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25D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125D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125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125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125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125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125D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125D6"/>
  </w:style>
  <w:style w:type="character" w:customStyle="1" w:styleId="charlegsubtitle1">
    <w:name w:val="charlegsubtitle1"/>
    <w:basedOn w:val="DefaultParagraphFont"/>
    <w:rsid w:val="007125D6"/>
    <w:rPr>
      <w:rFonts w:ascii="Arial" w:hAnsi="Arial" w:cs="Arial" w:hint="default"/>
      <w:b/>
      <w:bCs/>
      <w:sz w:val="28"/>
      <w:szCs w:val="28"/>
    </w:rPr>
  </w:style>
  <w:style w:type="paragraph" w:styleId="Index1">
    <w:name w:val="index 1"/>
    <w:basedOn w:val="Normal"/>
    <w:next w:val="Normal"/>
    <w:autoRedefine/>
    <w:rsid w:val="007125D6"/>
    <w:pPr>
      <w:ind w:left="240" w:hanging="240"/>
    </w:pPr>
  </w:style>
  <w:style w:type="paragraph" w:styleId="Index2">
    <w:name w:val="index 2"/>
    <w:basedOn w:val="Normal"/>
    <w:next w:val="Normal"/>
    <w:autoRedefine/>
    <w:rsid w:val="007125D6"/>
    <w:pPr>
      <w:ind w:left="480" w:hanging="240"/>
    </w:pPr>
  </w:style>
  <w:style w:type="paragraph" w:styleId="Index3">
    <w:name w:val="index 3"/>
    <w:basedOn w:val="Normal"/>
    <w:next w:val="Normal"/>
    <w:autoRedefine/>
    <w:rsid w:val="007125D6"/>
    <w:pPr>
      <w:ind w:left="720" w:hanging="240"/>
    </w:pPr>
  </w:style>
  <w:style w:type="paragraph" w:styleId="Index4">
    <w:name w:val="index 4"/>
    <w:basedOn w:val="Normal"/>
    <w:next w:val="Normal"/>
    <w:autoRedefine/>
    <w:rsid w:val="007125D6"/>
    <w:pPr>
      <w:ind w:left="960" w:hanging="240"/>
    </w:pPr>
  </w:style>
  <w:style w:type="paragraph" w:styleId="Index5">
    <w:name w:val="index 5"/>
    <w:basedOn w:val="Normal"/>
    <w:next w:val="Normal"/>
    <w:autoRedefine/>
    <w:rsid w:val="007125D6"/>
    <w:pPr>
      <w:ind w:left="1200" w:hanging="240"/>
    </w:pPr>
  </w:style>
  <w:style w:type="paragraph" w:styleId="Index6">
    <w:name w:val="index 6"/>
    <w:basedOn w:val="Normal"/>
    <w:next w:val="Normal"/>
    <w:autoRedefine/>
    <w:rsid w:val="007125D6"/>
    <w:pPr>
      <w:ind w:left="1440" w:hanging="240"/>
    </w:pPr>
  </w:style>
  <w:style w:type="paragraph" w:styleId="Index7">
    <w:name w:val="index 7"/>
    <w:basedOn w:val="Normal"/>
    <w:next w:val="Normal"/>
    <w:autoRedefine/>
    <w:rsid w:val="007125D6"/>
    <w:pPr>
      <w:ind w:left="1680" w:hanging="240"/>
    </w:pPr>
  </w:style>
  <w:style w:type="paragraph" w:styleId="Index8">
    <w:name w:val="index 8"/>
    <w:basedOn w:val="Normal"/>
    <w:next w:val="Normal"/>
    <w:autoRedefine/>
    <w:rsid w:val="007125D6"/>
    <w:pPr>
      <w:ind w:left="1920" w:hanging="240"/>
    </w:pPr>
  </w:style>
  <w:style w:type="paragraph" w:styleId="Index9">
    <w:name w:val="index 9"/>
    <w:basedOn w:val="Normal"/>
    <w:next w:val="Normal"/>
    <w:autoRedefine/>
    <w:rsid w:val="007125D6"/>
    <w:pPr>
      <w:ind w:left="2160" w:hanging="240"/>
    </w:pPr>
  </w:style>
  <w:style w:type="paragraph" w:styleId="NormalIndent">
    <w:name w:val="Normal Indent"/>
    <w:basedOn w:val="Normal"/>
    <w:rsid w:val="007125D6"/>
    <w:pPr>
      <w:ind w:left="720"/>
    </w:pPr>
  </w:style>
  <w:style w:type="paragraph" w:styleId="FootnoteText">
    <w:name w:val="footnote text"/>
    <w:basedOn w:val="Normal"/>
    <w:link w:val="FootnoteTextChar"/>
    <w:rsid w:val="007125D6"/>
    <w:rPr>
      <w:sz w:val="20"/>
    </w:rPr>
  </w:style>
  <w:style w:type="character" w:customStyle="1" w:styleId="FootnoteTextChar">
    <w:name w:val="Footnote Text Char"/>
    <w:basedOn w:val="DefaultParagraphFont"/>
    <w:link w:val="FootnoteText"/>
    <w:rsid w:val="007125D6"/>
  </w:style>
  <w:style w:type="paragraph" w:styleId="CommentText">
    <w:name w:val="annotation text"/>
    <w:basedOn w:val="Normal"/>
    <w:link w:val="CommentTextChar"/>
    <w:rsid w:val="007125D6"/>
    <w:rPr>
      <w:sz w:val="20"/>
    </w:rPr>
  </w:style>
  <w:style w:type="character" w:customStyle="1" w:styleId="CommentTextChar">
    <w:name w:val="Comment Text Char"/>
    <w:basedOn w:val="DefaultParagraphFont"/>
    <w:link w:val="CommentText"/>
    <w:rsid w:val="007125D6"/>
  </w:style>
  <w:style w:type="paragraph" w:styleId="IndexHeading">
    <w:name w:val="index heading"/>
    <w:basedOn w:val="Normal"/>
    <w:next w:val="Index1"/>
    <w:rsid w:val="007125D6"/>
    <w:rPr>
      <w:rFonts w:ascii="Arial" w:hAnsi="Arial" w:cs="Arial"/>
      <w:b/>
      <w:bCs/>
    </w:rPr>
  </w:style>
  <w:style w:type="paragraph" w:styleId="Caption">
    <w:name w:val="caption"/>
    <w:basedOn w:val="Normal"/>
    <w:next w:val="Normal"/>
    <w:qFormat/>
    <w:rsid w:val="007125D6"/>
    <w:pPr>
      <w:spacing w:before="120" w:after="120"/>
    </w:pPr>
    <w:rPr>
      <w:b/>
      <w:bCs/>
      <w:sz w:val="20"/>
    </w:rPr>
  </w:style>
  <w:style w:type="paragraph" w:styleId="TableofFigures">
    <w:name w:val="table of figures"/>
    <w:basedOn w:val="Normal"/>
    <w:next w:val="Normal"/>
    <w:rsid w:val="007125D6"/>
    <w:pPr>
      <w:ind w:left="480" w:hanging="480"/>
    </w:pPr>
  </w:style>
  <w:style w:type="paragraph" w:styleId="EnvelopeAddress">
    <w:name w:val="envelope address"/>
    <w:basedOn w:val="Normal"/>
    <w:rsid w:val="007125D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25D6"/>
    <w:rPr>
      <w:rFonts w:ascii="Arial" w:hAnsi="Arial" w:cs="Arial"/>
      <w:sz w:val="20"/>
    </w:rPr>
  </w:style>
  <w:style w:type="character" w:styleId="FootnoteReference">
    <w:name w:val="footnote reference"/>
    <w:basedOn w:val="DefaultParagraphFont"/>
    <w:rsid w:val="007125D6"/>
    <w:rPr>
      <w:rFonts w:ascii="Times New Roman" w:hAnsi="Times New Roman"/>
      <w:sz w:val="20"/>
      <w:vertAlign w:val="superscript"/>
    </w:rPr>
  </w:style>
  <w:style w:type="character" w:styleId="CommentReference">
    <w:name w:val="annotation reference"/>
    <w:basedOn w:val="DefaultParagraphFont"/>
    <w:rsid w:val="007125D6"/>
    <w:rPr>
      <w:sz w:val="16"/>
      <w:szCs w:val="16"/>
    </w:rPr>
  </w:style>
  <w:style w:type="character" w:styleId="PageNumber">
    <w:name w:val="page number"/>
    <w:basedOn w:val="DefaultParagraphFont"/>
    <w:rsid w:val="007125D6"/>
  </w:style>
  <w:style w:type="character" w:styleId="EndnoteReference">
    <w:name w:val="endnote reference"/>
    <w:basedOn w:val="DefaultParagraphFont"/>
    <w:rsid w:val="007125D6"/>
    <w:rPr>
      <w:vertAlign w:val="superscript"/>
    </w:rPr>
  </w:style>
  <w:style w:type="paragraph" w:styleId="EndnoteText">
    <w:name w:val="endnote text"/>
    <w:basedOn w:val="Normal"/>
    <w:link w:val="EndnoteTextChar"/>
    <w:rsid w:val="007125D6"/>
    <w:rPr>
      <w:sz w:val="20"/>
    </w:rPr>
  </w:style>
  <w:style w:type="character" w:customStyle="1" w:styleId="EndnoteTextChar">
    <w:name w:val="Endnote Text Char"/>
    <w:basedOn w:val="DefaultParagraphFont"/>
    <w:link w:val="EndnoteText"/>
    <w:rsid w:val="007125D6"/>
  </w:style>
  <w:style w:type="paragraph" w:styleId="TableofAuthorities">
    <w:name w:val="table of authorities"/>
    <w:basedOn w:val="Normal"/>
    <w:next w:val="Normal"/>
    <w:rsid w:val="007125D6"/>
    <w:pPr>
      <w:ind w:left="240" w:hanging="240"/>
    </w:pPr>
  </w:style>
  <w:style w:type="paragraph" w:styleId="MacroText">
    <w:name w:val="macro"/>
    <w:link w:val="MacroTextChar"/>
    <w:rsid w:val="007125D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125D6"/>
    <w:rPr>
      <w:rFonts w:ascii="Courier New" w:eastAsia="Times New Roman" w:hAnsi="Courier New" w:cs="Courier New"/>
      <w:lang w:eastAsia="en-AU"/>
    </w:rPr>
  </w:style>
  <w:style w:type="paragraph" w:styleId="TOAHeading">
    <w:name w:val="toa heading"/>
    <w:basedOn w:val="Normal"/>
    <w:next w:val="Normal"/>
    <w:rsid w:val="007125D6"/>
    <w:pPr>
      <w:spacing w:before="120"/>
    </w:pPr>
    <w:rPr>
      <w:rFonts w:ascii="Arial" w:hAnsi="Arial" w:cs="Arial"/>
      <w:b/>
      <w:bCs/>
    </w:rPr>
  </w:style>
  <w:style w:type="paragraph" w:styleId="List">
    <w:name w:val="List"/>
    <w:basedOn w:val="Normal"/>
    <w:rsid w:val="007125D6"/>
    <w:pPr>
      <w:ind w:left="283" w:hanging="283"/>
    </w:pPr>
  </w:style>
  <w:style w:type="paragraph" w:styleId="ListBullet">
    <w:name w:val="List Bullet"/>
    <w:basedOn w:val="Normal"/>
    <w:autoRedefine/>
    <w:rsid w:val="007125D6"/>
    <w:pPr>
      <w:tabs>
        <w:tab w:val="num" w:pos="360"/>
      </w:tabs>
      <w:ind w:left="360" w:hanging="360"/>
    </w:pPr>
  </w:style>
  <w:style w:type="paragraph" w:styleId="ListNumber">
    <w:name w:val="List Number"/>
    <w:basedOn w:val="Normal"/>
    <w:rsid w:val="007125D6"/>
    <w:pPr>
      <w:tabs>
        <w:tab w:val="num" w:pos="360"/>
      </w:tabs>
      <w:ind w:left="360" w:hanging="360"/>
    </w:pPr>
  </w:style>
  <w:style w:type="paragraph" w:styleId="List2">
    <w:name w:val="List 2"/>
    <w:basedOn w:val="Normal"/>
    <w:rsid w:val="007125D6"/>
    <w:pPr>
      <w:ind w:left="566" w:hanging="283"/>
    </w:pPr>
  </w:style>
  <w:style w:type="paragraph" w:styleId="List3">
    <w:name w:val="List 3"/>
    <w:basedOn w:val="Normal"/>
    <w:rsid w:val="007125D6"/>
    <w:pPr>
      <w:ind w:left="849" w:hanging="283"/>
    </w:pPr>
  </w:style>
  <w:style w:type="paragraph" w:styleId="List4">
    <w:name w:val="List 4"/>
    <w:basedOn w:val="Normal"/>
    <w:rsid w:val="007125D6"/>
    <w:pPr>
      <w:ind w:left="1132" w:hanging="283"/>
    </w:pPr>
  </w:style>
  <w:style w:type="paragraph" w:styleId="List5">
    <w:name w:val="List 5"/>
    <w:basedOn w:val="Normal"/>
    <w:rsid w:val="007125D6"/>
    <w:pPr>
      <w:ind w:left="1415" w:hanging="283"/>
    </w:pPr>
  </w:style>
  <w:style w:type="paragraph" w:styleId="ListBullet2">
    <w:name w:val="List Bullet 2"/>
    <w:basedOn w:val="Normal"/>
    <w:autoRedefine/>
    <w:rsid w:val="007125D6"/>
    <w:pPr>
      <w:tabs>
        <w:tab w:val="num" w:pos="360"/>
      </w:tabs>
    </w:pPr>
  </w:style>
  <w:style w:type="paragraph" w:styleId="ListBullet3">
    <w:name w:val="List Bullet 3"/>
    <w:basedOn w:val="Normal"/>
    <w:autoRedefine/>
    <w:rsid w:val="007125D6"/>
    <w:pPr>
      <w:tabs>
        <w:tab w:val="num" w:pos="926"/>
      </w:tabs>
      <w:ind w:left="926" w:hanging="360"/>
    </w:pPr>
  </w:style>
  <w:style w:type="paragraph" w:styleId="ListBullet4">
    <w:name w:val="List Bullet 4"/>
    <w:basedOn w:val="Normal"/>
    <w:autoRedefine/>
    <w:rsid w:val="007125D6"/>
    <w:pPr>
      <w:tabs>
        <w:tab w:val="num" w:pos="1209"/>
      </w:tabs>
      <w:ind w:left="1209" w:hanging="360"/>
    </w:pPr>
  </w:style>
  <w:style w:type="paragraph" w:styleId="ListBullet5">
    <w:name w:val="List Bullet 5"/>
    <w:basedOn w:val="Normal"/>
    <w:autoRedefine/>
    <w:rsid w:val="007125D6"/>
    <w:pPr>
      <w:tabs>
        <w:tab w:val="num" w:pos="1492"/>
      </w:tabs>
      <w:ind w:left="1492" w:hanging="360"/>
    </w:pPr>
  </w:style>
  <w:style w:type="paragraph" w:styleId="ListNumber2">
    <w:name w:val="List Number 2"/>
    <w:basedOn w:val="Normal"/>
    <w:rsid w:val="007125D6"/>
    <w:pPr>
      <w:tabs>
        <w:tab w:val="num" w:pos="643"/>
      </w:tabs>
      <w:ind w:left="643" w:hanging="360"/>
    </w:pPr>
  </w:style>
  <w:style w:type="paragraph" w:styleId="ListNumber3">
    <w:name w:val="List Number 3"/>
    <w:basedOn w:val="Normal"/>
    <w:rsid w:val="007125D6"/>
    <w:pPr>
      <w:tabs>
        <w:tab w:val="num" w:pos="926"/>
      </w:tabs>
      <w:ind w:left="926" w:hanging="360"/>
    </w:pPr>
  </w:style>
  <w:style w:type="paragraph" w:styleId="ListNumber4">
    <w:name w:val="List Number 4"/>
    <w:basedOn w:val="Normal"/>
    <w:rsid w:val="007125D6"/>
    <w:pPr>
      <w:tabs>
        <w:tab w:val="num" w:pos="1209"/>
      </w:tabs>
      <w:ind w:left="1209" w:hanging="360"/>
    </w:pPr>
  </w:style>
  <w:style w:type="paragraph" w:styleId="ListNumber5">
    <w:name w:val="List Number 5"/>
    <w:basedOn w:val="Normal"/>
    <w:rsid w:val="007125D6"/>
    <w:pPr>
      <w:tabs>
        <w:tab w:val="num" w:pos="1492"/>
      </w:tabs>
      <w:ind w:left="1492" w:hanging="360"/>
    </w:pPr>
  </w:style>
  <w:style w:type="paragraph" w:styleId="Title">
    <w:name w:val="Title"/>
    <w:basedOn w:val="Normal"/>
    <w:link w:val="TitleChar"/>
    <w:qFormat/>
    <w:rsid w:val="007125D6"/>
    <w:pPr>
      <w:spacing w:before="240" w:after="60"/>
    </w:pPr>
    <w:rPr>
      <w:rFonts w:ascii="Arial" w:hAnsi="Arial" w:cs="Arial"/>
      <w:b/>
      <w:bCs/>
      <w:sz w:val="40"/>
      <w:szCs w:val="40"/>
    </w:rPr>
  </w:style>
  <w:style w:type="character" w:customStyle="1" w:styleId="TitleChar">
    <w:name w:val="Title Char"/>
    <w:basedOn w:val="DefaultParagraphFont"/>
    <w:link w:val="Title"/>
    <w:rsid w:val="007125D6"/>
    <w:rPr>
      <w:rFonts w:ascii="Arial" w:hAnsi="Arial" w:cs="Arial"/>
      <w:b/>
      <w:bCs/>
      <w:sz w:val="40"/>
      <w:szCs w:val="40"/>
    </w:rPr>
  </w:style>
  <w:style w:type="paragraph" w:styleId="Closing">
    <w:name w:val="Closing"/>
    <w:basedOn w:val="Normal"/>
    <w:link w:val="ClosingChar"/>
    <w:rsid w:val="007125D6"/>
    <w:pPr>
      <w:ind w:left="4252"/>
    </w:pPr>
  </w:style>
  <w:style w:type="character" w:customStyle="1" w:styleId="ClosingChar">
    <w:name w:val="Closing Char"/>
    <w:basedOn w:val="DefaultParagraphFont"/>
    <w:link w:val="Closing"/>
    <w:rsid w:val="007125D6"/>
    <w:rPr>
      <w:sz w:val="22"/>
    </w:rPr>
  </w:style>
  <w:style w:type="paragraph" w:styleId="Signature">
    <w:name w:val="Signature"/>
    <w:basedOn w:val="Normal"/>
    <w:link w:val="SignatureChar"/>
    <w:rsid w:val="007125D6"/>
    <w:pPr>
      <w:ind w:left="4252"/>
    </w:pPr>
  </w:style>
  <w:style w:type="character" w:customStyle="1" w:styleId="SignatureChar">
    <w:name w:val="Signature Char"/>
    <w:basedOn w:val="DefaultParagraphFont"/>
    <w:link w:val="Signature"/>
    <w:rsid w:val="007125D6"/>
    <w:rPr>
      <w:sz w:val="22"/>
    </w:rPr>
  </w:style>
  <w:style w:type="paragraph" w:styleId="BodyText">
    <w:name w:val="Body Text"/>
    <w:basedOn w:val="Normal"/>
    <w:link w:val="BodyTextChar"/>
    <w:rsid w:val="007125D6"/>
    <w:pPr>
      <w:spacing w:after="120"/>
    </w:pPr>
  </w:style>
  <w:style w:type="character" w:customStyle="1" w:styleId="BodyTextChar">
    <w:name w:val="Body Text Char"/>
    <w:basedOn w:val="DefaultParagraphFont"/>
    <w:link w:val="BodyText"/>
    <w:rsid w:val="007125D6"/>
    <w:rPr>
      <w:sz w:val="22"/>
    </w:rPr>
  </w:style>
  <w:style w:type="paragraph" w:styleId="BodyTextIndent">
    <w:name w:val="Body Text Indent"/>
    <w:basedOn w:val="Normal"/>
    <w:link w:val="BodyTextIndentChar"/>
    <w:rsid w:val="007125D6"/>
    <w:pPr>
      <w:spacing w:after="120"/>
      <w:ind w:left="283"/>
    </w:pPr>
  </w:style>
  <w:style w:type="character" w:customStyle="1" w:styleId="BodyTextIndentChar">
    <w:name w:val="Body Text Indent Char"/>
    <w:basedOn w:val="DefaultParagraphFont"/>
    <w:link w:val="BodyTextIndent"/>
    <w:rsid w:val="007125D6"/>
    <w:rPr>
      <w:sz w:val="22"/>
    </w:rPr>
  </w:style>
  <w:style w:type="paragraph" w:styleId="ListContinue">
    <w:name w:val="List Continue"/>
    <w:basedOn w:val="Normal"/>
    <w:rsid w:val="007125D6"/>
    <w:pPr>
      <w:spacing w:after="120"/>
      <w:ind w:left="283"/>
    </w:pPr>
  </w:style>
  <w:style w:type="paragraph" w:styleId="ListContinue2">
    <w:name w:val="List Continue 2"/>
    <w:basedOn w:val="Normal"/>
    <w:rsid w:val="007125D6"/>
    <w:pPr>
      <w:spacing w:after="120"/>
      <w:ind w:left="566"/>
    </w:pPr>
  </w:style>
  <w:style w:type="paragraph" w:styleId="ListContinue3">
    <w:name w:val="List Continue 3"/>
    <w:basedOn w:val="Normal"/>
    <w:rsid w:val="007125D6"/>
    <w:pPr>
      <w:spacing w:after="120"/>
      <w:ind w:left="849"/>
    </w:pPr>
  </w:style>
  <w:style w:type="paragraph" w:styleId="ListContinue4">
    <w:name w:val="List Continue 4"/>
    <w:basedOn w:val="Normal"/>
    <w:rsid w:val="007125D6"/>
    <w:pPr>
      <w:spacing w:after="120"/>
      <w:ind w:left="1132"/>
    </w:pPr>
  </w:style>
  <w:style w:type="paragraph" w:styleId="ListContinue5">
    <w:name w:val="List Continue 5"/>
    <w:basedOn w:val="Normal"/>
    <w:rsid w:val="007125D6"/>
    <w:pPr>
      <w:spacing w:after="120"/>
      <w:ind w:left="1415"/>
    </w:pPr>
  </w:style>
  <w:style w:type="paragraph" w:styleId="MessageHeader">
    <w:name w:val="Message Header"/>
    <w:basedOn w:val="Normal"/>
    <w:link w:val="MessageHeaderChar"/>
    <w:rsid w:val="007125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125D6"/>
    <w:rPr>
      <w:rFonts w:ascii="Arial" w:hAnsi="Arial" w:cs="Arial"/>
      <w:sz w:val="22"/>
      <w:shd w:val="pct20" w:color="auto" w:fill="auto"/>
    </w:rPr>
  </w:style>
  <w:style w:type="paragraph" w:styleId="Subtitle">
    <w:name w:val="Subtitle"/>
    <w:basedOn w:val="Normal"/>
    <w:link w:val="SubtitleChar"/>
    <w:qFormat/>
    <w:rsid w:val="007125D6"/>
    <w:pPr>
      <w:spacing w:after="60"/>
      <w:jc w:val="center"/>
      <w:outlineLvl w:val="1"/>
    </w:pPr>
    <w:rPr>
      <w:rFonts w:ascii="Arial" w:hAnsi="Arial" w:cs="Arial"/>
    </w:rPr>
  </w:style>
  <w:style w:type="character" w:customStyle="1" w:styleId="SubtitleChar">
    <w:name w:val="Subtitle Char"/>
    <w:basedOn w:val="DefaultParagraphFont"/>
    <w:link w:val="Subtitle"/>
    <w:rsid w:val="007125D6"/>
    <w:rPr>
      <w:rFonts w:ascii="Arial" w:hAnsi="Arial" w:cs="Arial"/>
      <w:sz w:val="22"/>
    </w:rPr>
  </w:style>
  <w:style w:type="paragraph" w:styleId="Salutation">
    <w:name w:val="Salutation"/>
    <w:basedOn w:val="Normal"/>
    <w:next w:val="Normal"/>
    <w:link w:val="SalutationChar"/>
    <w:rsid w:val="007125D6"/>
  </w:style>
  <w:style w:type="character" w:customStyle="1" w:styleId="SalutationChar">
    <w:name w:val="Salutation Char"/>
    <w:basedOn w:val="DefaultParagraphFont"/>
    <w:link w:val="Salutation"/>
    <w:rsid w:val="007125D6"/>
    <w:rPr>
      <w:sz w:val="22"/>
    </w:rPr>
  </w:style>
  <w:style w:type="paragraph" w:styleId="Date">
    <w:name w:val="Date"/>
    <w:basedOn w:val="Normal"/>
    <w:next w:val="Normal"/>
    <w:link w:val="DateChar"/>
    <w:rsid w:val="007125D6"/>
  </w:style>
  <w:style w:type="character" w:customStyle="1" w:styleId="DateChar">
    <w:name w:val="Date Char"/>
    <w:basedOn w:val="DefaultParagraphFont"/>
    <w:link w:val="Date"/>
    <w:rsid w:val="007125D6"/>
    <w:rPr>
      <w:sz w:val="22"/>
    </w:rPr>
  </w:style>
  <w:style w:type="paragraph" w:styleId="BodyTextFirstIndent">
    <w:name w:val="Body Text First Indent"/>
    <w:basedOn w:val="BodyText"/>
    <w:link w:val="BodyTextFirstIndentChar"/>
    <w:rsid w:val="007125D6"/>
    <w:pPr>
      <w:ind w:firstLine="210"/>
    </w:pPr>
  </w:style>
  <w:style w:type="character" w:customStyle="1" w:styleId="BodyTextFirstIndentChar">
    <w:name w:val="Body Text First Indent Char"/>
    <w:basedOn w:val="BodyTextChar"/>
    <w:link w:val="BodyTextFirstIndent"/>
    <w:rsid w:val="007125D6"/>
    <w:rPr>
      <w:sz w:val="22"/>
    </w:rPr>
  </w:style>
  <w:style w:type="paragraph" w:styleId="BodyTextFirstIndent2">
    <w:name w:val="Body Text First Indent 2"/>
    <w:basedOn w:val="BodyTextIndent"/>
    <w:link w:val="BodyTextFirstIndent2Char"/>
    <w:rsid w:val="007125D6"/>
    <w:pPr>
      <w:ind w:firstLine="210"/>
    </w:pPr>
  </w:style>
  <w:style w:type="character" w:customStyle="1" w:styleId="BodyTextFirstIndent2Char">
    <w:name w:val="Body Text First Indent 2 Char"/>
    <w:basedOn w:val="BodyTextIndentChar"/>
    <w:link w:val="BodyTextFirstIndent2"/>
    <w:rsid w:val="007125D6"/>
    <w:rPr>
      <w:sz w:val="22"/>
    </w:rPr>
  </w:style>
  <w:style w:type="paragraph" w:styleId="BodyText2">
    <w:name w:val="Body Text 2"/>
    <w:basedOn w:val="Normal"/>
    <w:link w:val="BodyText2Char"/>
    <w:rsid w:val="007125D6"/>
    <w:pPr>
      <w:spacing w:after="120" w:line="480" w:lineRule="auto"/>
    </w:pPr>
  </w:style>
  <w:style w:type="character" w:customStyle="1" w:styleId="BodyText2Char">
    <w:name w:val="Body Text 2 Char"/>
    <w:basedOn w:val="DefaultParagraphFont"/>
    <w:link w:val="BodyText2"/>
    <w:rsid w:val="007125D6"/>
    <w:rPr>
      <w:sz w:val="22"/>
    </w:rPr>
  </w:style>
  <w:style w:type="paragraph" w:styleId="BodyText3">
    <w:name w:val="Body Text 3"/>
    <w:basedOn w:val="Normal"/>
    <w:link w:val="BodyText3Char"/>
    <w:rsid w:val="007125D6"/>
    <w:pPr>
      <w:spacing w:after="120"/>
    </w:pPr>
    <w:rPr>
      <w:sz w:val="16"/>
      <w:szCs w:val="16"/>
    </w:rPr>
  </w:style>
  <w:style w:type="character" w:customStyle="1" w:styleId="BodyText3Char">
    <w:name w:val="Body Text 3 Char"/>
    <w:basedOn w:val="DefaultParagraphFont"/>
    <w:link w:val="BodyText3"/>
    <w:rsid w:val="007125D6"/>
    <w:rPr>
      <w:sz w:val="16"/>
      <w:szCs w:val="16"/>
    </w:rPr>
  </w:style>
  <w:style w:type="paragraph" w:styleId="BodyTextIndent2">
    <w:name w:val="Body Text Indent 2"/>
    <w:basedOn w:val="Normal"/>
    <w:link w:val="BodyTextIndent2Char"/>
    <w:rsid w:val="007125D6"/>
    <w:pPr>
      <w:spacing w:after="120" w:line="480" w:lineRule="auto"/>
      <w:ind w:left="283"/>
    </w:pPr>
  </w:style>
  <w:style w:type="character" w:customStyle="1" w:styleId="BodyTextIndent2Char">
    <w:name w:val="Body Text Indent 2 Char"/>
    <w:basedOn w:val="DefaultParagraphFont"/>
    <w:link w:val="BodyTextIndent2"/>
    <w:rsid w:val="007125D6"/>
    <w:rPr>
      <w:sz w:val="22"/>
    </w:rPr>
  </w:style>
  <w:style w:type="paragraph" w:styleId="BodyTextIndent3">
    <w:name w:val="Body Text Indent 3"/>
    <w:basedOn w:val="Normal"/>
    <w:link w:val="BodyTextIndent3Char"/>
    <w:rsid w:val="007125D6"/>
    <w:pPr>
      <w:spacing w:after="120"/>
      <w:ind w:left="283"/>
    </w:pPr>
    <w:rPr>
      <w:sz w:val="16"/>
      <w:szCs w:val="16"/>
    </w:rPr>
  </w:style>
  <w:style w:type="character" w:customStyle="1" w:styleId="BodyTextIndent3Char">
    <w:name w:val="Body Text Indent 3 Char"/>
    <w:basedOn w:val="DefaultParagraphFont"/>
    <w:link w:val="BodyTextIndent3"/>
    <w:rsid w:val="007125D6"/>
    <w:rPr>
      <w:sz w:val="16"/>
      <w:szCs w:val="16"/>
    </w:rPr>
  </w:style>
  <w:style w:type="paragraph" w:styleId="BlockText">
    <w:name w:val="Block Text"/>
    <w:basedOn w:val="Normal"/>
    <w:rsid w:val="007125D6"/>
    <w:pPr>
      <w:spacing w:after="120"/>
      <w:ind w:left="1440" w:right="1440"/>
    </w:pPr>
  </w:style>
  <w:style w:type="character" w:styleId="Hyperlink">
    <w:name w:val="Hyperlink"/>
    <w:basedOn w:val="DefaultParagraphFont"/>
    <w:rsid w:val="007125D6"/>
    <w:rPr>
      <w:color w:val="0000FF"/>
      <w:u w:val="single"/>
    </w:rPr>
  </w:style>
  <w:style w:type="character" w:styleId="FollowedHyperlink">
    <w:name w:val="FollowedHyperlink"/>
    <w:basedOn w:val="DefaultParagraphFont"/>
    <w:rsid w:val="007125D6"/>
    <w:rPr>
      <w:color w:val="800080"/>
      <w:u w:val="single"/>
    </w:rPr>
  </w:style>
  <w:style w:type="character" w:styleId="Strong">
    <w:name w:val="Strong"/>
    <w:basedOn w:val="DefaultParagraphFont"/>
    <w:qFormat/>
    <w:rsid w:val="007125D6"/>
    <w:rPr>
      <w:b/>
      <w:bCs/>
    </w:rPr>
  </w:style>
  <w:style w:type="character" w:styleId="Emphasis">
    <w:name w:val="Emphasis"/>
    <w:basedOn w:val="DefaultParagraphFont"/>
    <w:qFormat/>
    <w:rsid w:val="007125D6"/>
    <w:rPr>
      <w:i/>
      <w:iCs/>
    </w:rPr>
  </w:style>
  <w:style w:type="paragraph" w:styleId="DocumentMap">
    <w:name w:val="Document Map"/>
    <w:basedOn w:val="Normal"/>
    <w:link w:val="DocumentMapChar"/>
    <w:rsid w:val="007125D6"/>
    <w:pPr>
      <w:shd w:val="clear" w:color="auto" w:fill="000080"/>
    </w:pPr>
    <w:rPr>
      <w:rFonts w:ascii="Tahoma" w:hAnsi="Tahoma" w:cs="Tahoma"/>
    </w:rPr>
  </w:style>
  <w:style w:type="character" w:customStyle="1" w:styleId="DocumentMapChar">
    <w:name w:val="Document Map Char"/>
    <w:basedOn w:val="DefaultParagraphFont"/>
    <w:link w:val="DocumentMap"/>
    <w:rsid w:val="007125D6"/>
    <w:rPr>
      <w:rFonts w:ascii="Tahoma" w:hAnsi="Tahoma" w:cs="Tahoma"/>
      <w:sz w:val="22"/>
      <w:shd w:val="clear" w:color="auto" w:fill="000080"/>
    </w:rPr>
  </w:style>
  <w:style w:type="paragraph" w:styleId="PlainText">
    <w:name w:val="Plain Text"/>
    <w:basedOn w:val="Normal"/>
    <w:link w:val="PlainTextChar"/>
    <w:rsid w:val="007125D6"/>
    <w:rPr>
      <w:rFonts w:ascii="Courier New" w:hAnsi="Courier New" w:cs="Courier New"/>
      <w:sz w:val="20"/>
    </w:rPr>
  </w:style>
  <w:style w:type="character" w:customStyle="1" w:styleId="PlainTextChar">
    <w:name w:val="Plain Text Char"/>
    <w:basedOn w:val="DefaultParagraphFont"/>
    <w:link w:val="PlainText"/>
    <w:rsid w:val="007125D6"/>
    <w:rPr>
      <w:rFonts w:ascii="Courier New" w:hAnsi="Courier New" w:cs="Courier New"/>
    </w:rPr>
  </w:style>
  <w:style w:type="paragraph" w:styleId="E-mailSignature">
    <w:name w:val="E-mail Signature"/>
    <w:basedOn w:val="Normal"/>
    <w:link w:val="E-mailSignatureChar"/>
    <w:rsid w:val="007125D6"/>
  </w:style>
  <w:style w:type="character" w:customStyle="1" w:styleId="E-mailSignatureChar">
    <w:name w:val="E-mail Signature Char"/>
    <w:basedOn w:val="DefaultParagraphFont"/>
    <w:link w:val="E-mailSignature"/>
    <w:rsid w:val="007125D6"/>
    <w:rPr>
      <w:sz w:val="22"/>
    </w:rPr>
  </w:style>
  <w:style w:type="paragraph" w:styleId="NormalWeb">
    <w:name w:val="Normal (Web)"/>
    <w:basedOn w:val="Normal"/>
    <w:rsid w:val="007125D6"/>
  </w:style>
  <w:style w:type="character" w:styleId="HTMLAcronym">
    <w:name w:val="HTML Acronym"/>
    <w:basedOn w:val="DefaultParagraphFont"/>
    <w:rsid w:val="007125D6"/>
  </w:style>
  <w:style w:type="paragraph" w:styleId="HTMLAddress">
    <w:name w:val="HTML Address"/>
    <w:basedOn w:val="Normal"/>
    <w:link w:val="HTMLAddressChar"/>
    <w:rsid w:val="007125D6"/>
    <w:rPr>
      <w:i/>
      <w:iCs/>
    </w:rPr>
  </w:style>
  <w:style w:type="character" w:customStyle="1" w:styleId="HTMLAddressChar">
    <w:name w:val="HTML Address Char"/>
    <w:basedOn w:val="DefaultParagraphFont"/>
    <w:link w:val="HTMLAddress"/>
    <w:rsid w:val="007125D6"/>
    <w:rPr>
      <w:i/>
      <w:iCs/>
      <w:sz w:val="22"/>
    </w:rPr>
  </w:style>
  <w:style w:type="character" w:styleId="HTMLCite">
    <w:name w:val="HTML Cite"/>
    <w:basedOn w:val="DefaultParagraphFont"/>
    <w:rsid w:val="007125D6"/>
    <w:rPr>
      <w:i/>
      <w:iCs/>
    </w:rPr>
  </w:style>
  <w:style w:type="character" w:styleId="HTMLCode">
    <w:name w:val="HTML Code"/>
    <w:basedOn w:val="DefaultParagraphFont"/>
    <w:rsid w:val="007125D6"/>
    <w:rPr>
      <w:rFonts w:ascii="Courier New" w:hAnsi="Courier New" w:cs="Courier New"/>
      <w:sz w:val="20"/>
      <w:szCs w:val="20"/>
    </w:rPr>
  </w:style>
  <w:style w:type="character" w:styleId="HTMLDefinition">
    <w:name w:val="HTML Definition"/>
    <w:basedOn w:val="DefaultParagraphFont"/>
    <w:rsid w:val="007125D6"/>
    <w:rPr>
      <w:i/>
      <w:iCs/>
    </w:rPr>
  </w:style>
  <w:style w:type="character" w:styleId="HTMLKeyboard">
    <w:name w:val="HTML Keyboard"/>
    <w:basedOn w:val="DefaultParagraphFont"/>
    <w:rsid w:val="007125D6"/>
    <w:rPr>
      <w:rFonts w:ascii="Courier New" w:hAnsi="Courier New" w:cs="Courier New"/>
      <w:sz w:val="20"/>
      <w:szCs w:val="20"/>
    </w:rPr>
  </w:style>
  <w:style w:type="paragraph" w:styleId="HTMLPreformatted">
    <w:name w:val="HTML Preformatted"/>
    <w:basedOn w:val="Normal"/>
    <w:link w:val="HTMLPreformattedChar"/>
    <w:rsid w:val="007125D6"/>
    <w:rPr>
      <w:rFonts w:ascii="Courier New" w:hAnsi="Courier New" w:cs="Courier New"/>
      <w:sz w:val="20"/>
    </w:rPr>
  </w:style>
  <w:style w:type="character" w:customStyle="1" w:styleId="HTMLPreformattedChar">
    <w:name w:val="HTML Preformatted Char"/>
    <w:basedOn w:val="DefaultParagraphFont"/>
    <w:link w:val="HTMLPreformatted"/>
    <w:rsid w:val="007125D6"/>
    <w:rPr>
      <w:rFonts w:ascii="Courier New" w:hAnsi="Courier New" w:cs="Courier New"/>
    </w:rPr>
  </w:style>
  <w:style w:type="character" w:styleId="HTMLSample">
    <w:name w:val="HTML Sample"/>
    <w:basedOn w:val="DefaultParagraphFont"/>
    <w:rsid w:val="007125D6"/>
    <w:rPr>
      <w:rFonts w:ascii="Courier New" w:hAnsi="Courier New" w:cs="Courier New"/>
    </w:rPr>
  </w:style>
  <w:style w:type="character" w:styleId="HTMLTypewriter">
    <w:name w:val="HTML Typewriter"/>
    <w:basedOn w:val="DefaultParagraphFont"/>
    <w:rsid w:val="007125D6"/>
    <w:rPr>
      <w:rFonts w:ascii="Courier New" w:hAnsi="Courier New" w:cs="Courier New"/>
      <w:sz w:val="20"/>
      <w:szCs w:val="20"/>
    </w:rPr>
  </w:style>
  <w:style w:type="character" w:styleId="HTMLVariable">
    <w:name w:val="HTML Variable"/>
    <w:basedOn w:val="DefaultParagraphFont"/>
    <w:rsid w:val="007125D6"/>
    <w:rPr>
      <w:i/>
      <w:iCs/>
    </w:rPr>
  </w:style>
  <w:style w:type="paragraph" w:styleId="CommentSubject">
    <w:name w:val="annotation subject"/>
    <w:basedOn w:val="CommentText"/>
    <w:next w:val="CommentText"/>
    <w:link w:val="CommentSubjectChar"/>
    <w:rsid w:val="007125D6"/>
    <w:rPr>
      <w:b/>
      <w:bCs/>
    </w:rPr>
  </w:style>
  <w:style w:type="character" w:customStyle="1" w:styleId="CommentSubjectChar">
    <w:name w:val="Comment Subject Char"/>
    <w:basedOn w:val="CommentTextChar"/>
    <w:link w:val="CommentSubject"/>
    <w:rsid w:val="007125D6"/>
    <w:rPr>
      <w:b/>
      <w:bCs/>
    </w:rPr>
  </w:style>
  <w:style w:type="numbering" w:styleId="1ai">
    <w:name w:val="Outline List 1"/>
    <w:basedOn w:val="NoList"/>
    <w:rsid w:val="007125D6"/>
    <w:pPr>
      <w:numPr>
        <w:numId w:val="14"/>
      </w:numPr>
    </w:pPr>
  </w:style>
  <w:style w:type="numbering" w:styleId="111111">
    <w:name w:val="Outline List 2"/>
    <w:basedOn w:val="NoList"/>
    <w:rsid w:val="007125D6"/>
    <w:pPr>
      <w:numPr>
        <w:numId w:val="15"/>
      </w:numPr>
    </w:pPr>
  </w:style>
  <w:style w:type="numbering" w:styleId="ArticleSection">
    <w:name w:val="Outline List 3"/>
    <w:basedOn w:val="NoList"/>
    <w:rsid w:val="007125D6"/>
    <w:pPr>
      <w:numPr>
        <w:numId w:val="17"/>
      </w:numPr>
    </w:pPr>
  </w:style>
  <w:style w:type="table" w:styleId="TableSimple1">
    <w:name w:val="Table Simple 1"/>
    <w:basedOn w:val="TableNormal"/>
    <w:rsid w:val="007125D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125D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125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125D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125D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125D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125D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125D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125D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125D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125D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125D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125D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125D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125D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125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125D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125D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125D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125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125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125D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125D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125D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125D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125D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125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125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125D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125D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125D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125D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125D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125D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125D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125D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125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25D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25D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125D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125D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125D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125D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125D6"/>
    <w:rPr>
      <w:rFonts w:eastAsia="Times New Roman" w:cs="Times New Roman"/>
      <w:b/>
      <w:kern w:val="28"/>
      <w:sz w:val="24"/>
      <w:lang w:eastAsia="en-AU"/>
    </w:rPr>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D00CF1"/>
    <w:pPr>
      <w:numPr>
        <w:numId w:val="19"/>
      </w:numPr>
      <w:spacing w:after="120" w:line="276" w:lineRule="auto"/>
    </w:pPr>
    <w:rPr>
      <w:rFonts w:asciiTheme="minorHAnsi" w:eastAsia="Calibri" w:hAnsiTheme="minorHAnsi" w:cs="Times New Roman"/>
      <w:szCs w:val="22"/>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rsid w:val="00D00CF1"/>
    <w:rPr>
      <w:rFonts w:asciiTheme="minorHAnsi" w:eastAsia="Calibri" w:hAnsiTheme="minorHAnsi" w:cs="Times New Roman"/>
      <w:sz w:val="22"/>
      <w:szCs w:val="22"/>
    </w:rPr>
  </w:style>
  <w:style w:type="character" w:customStyle="1" w:styleId="paragraphChar">
    <w:name w:val="paragraph Char"/>
    <w:aliases w:val="a Char"/>
    <w:link w:val="paragraph"/>
    <w:rsid w:val="00715172"/>
    <w:rPr>
      <w:rFonts w:eastAsia="Times New Roman" w:cs="Times New Roman"/>
      <w:sz w:val="22"/>
      <w:lang w:eastAsia="en-AU"/>
    </w:rPr>
  </w:style>
  <w:style w:type="paragraph" w:customStyle="1" w:styleId="nMain">
    <w:name w:val="n_Main"/>
    <w:basedOn w:val="Normal"/>
    <w:qFormat/>
    <w:rsid w:val="00ED56EF"/>
    <w:pPr>
      <w:keepLines/>
      <w:tabs>
        <w:tab w:val="right" w:pos="1531"/>
      </w:tabs>
      <w:spacing w:before="122" w:after="100" w:line="220" w:lineRule="exact"/>
      <w:ind w:left="1701" w:hanging="1701"/>
    </w:pPr>
    <w:rPr>
      <w:rFonts w:eastAsia="Calibri" w:cs="Arial"/>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9" Type="http://schemas.openxmlformats.org/officeDocument/2006/relationships/oleObject" Target="embeddings/oleObject8.bin"/><Relationship Id="rId21" Type="http://schemas.openxmlformats.org/officeDocument/2006/relationships/footer" Target="footer4.xml"/><Relationship Id="rId34" Type="http://schemas.openxmlformats.org/officeDocument/2006/relationships/image" Target="media/image7.wmf"/><Relationship Id="rId42" Type="http://schemas.openxmlformats.org/officeDocument/2006/relationships/header" Target="header7.xml"/><Relationship Id="rId47"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7.bin"/><Relationship Id="rId40" Type="http://schemas.openxmlformats.org/officeDocument/2006/relationships/image" Target="media/image10.wmf"/><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oleObject" Target="embeddings/oleObject6.bin"/><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9.wmf"/><Relationship Id="rId46" Type="http://schemas.openxmlformats.org/officeDocument/2006/relationships/header" Target="header9.xml"/><Relationship Id="rId20" Type="http://schemas.openxmlformats.org/officeDocument/2006/relationships/header" Target="header5.xml"/><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Safeguard Mechanism</TermName>
          <TermId xmlns="http://schemas.microsoft.com/office/infopath/2007/PartnerControls">462066da-c297-4969-b9e8-878ecfcc0dda</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edbe159b-95f5-40e7-bf23-9dfb62f2e7f0</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TaxCatchAll xmlns="a36bd50b-1532-4c22-b385-5c082c960938">
      <Value>234</Value>
      <Value>3</Value>
      <Value>184</Value>
      <Value>183</Value>
      <Value>1390</Value>
    </TaxCatchAll>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986DFDE75994F940B8C539C91BA04" ma:contentTypeVersion="14" ma:contentTypeDescription="Create a new document." ma:contentTypeScope="" ma:versionID="4141dd26a2ffeb935ee6c41f54aa8c34">
  <xsd:schema xmlns:xsd="http://www.w3.org/2001/XMLSchema" xmlns:xs="http://www.w3.org/2001/XMLSchema" xmlns:p="http://schemas.microsoft.com/office/2006/metadata/properties" xmlns:ns1="http://schemas.microsoft.com/sharepoint/v3" xmlns:ns2="a36bd50b-1532-4c22-b385-5c082c960938" xmlns:ns3="8c4c6479-bb6a-4263-8159-fbb0afc5d491" xmlns:ns4="http://schemas.microsoft.com/sharepoint/v4" targetNamespace="http://schemas.microsoft.com/office/2006/metadata/properties" ma:root="true" ma:fieldsID="35a4915c153d951265893df6741f4417" ns1:_="" ns2:_="" ns3:_="" ns4:_="">
    <xsd:import namespace="http://schemas.microsoft.com/sharepoint/v3"/>
    <xsd:import namespace="a36bd50b-1532-4c22-b385-5c082c960938"/>
    <xsd:import namespace="8c4c6479-bb6a-4263-8159-fbb0afc5d49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fbe3fec-c611-4c3e-9ea6-f54bcd1bbf7a}" ma:internalName="TaxCatchAll" ma:showField="CatchAllData" ma:web="8c4c6479-bb6a-4263-8159-fbb0afc5d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9d8bf4-53b1-4391-9742-58425172aa62"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c6479-bb6a-4263-8159-fbb0afc5d49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9E9C3-35ED-485E-AA2A-8640A74251DB}">
  <ds:schemaRefs>
    <ds:schemaRef ds:uri="http://schemas.microsoft.com/office/2006/metadata/properties"/>
    <ds:schemaRef ds:uri="http://schemas.microsoft.com/office/infopath/2007/PartnerControls"/>
    <ds:schemaRef ds:uri="a36bd50b-1532-4c22-b385-5c082c960938"/>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224F3BEE-530C-4B92-A8AD-66812E181A91}">
  <ds:schemaRefs>
    <ds:schemaRef ds:uri="http://schemas.microsoft.com/sharepoint/v3/contenttype/forms"/>
  </ds:schemaRefs>
</ds:datastoreItem>
</file>

<file path=customXml/itemProps3.xml><?xml version="1.0" encoding="utf-8"?>
<ds:datastoreItem xmlns:ds="http://schemas.openxmlformats.org/officeDocument/2006/customXml" ds:itemID="{275B0AE6-3ACA-445D-999D-5992E982D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8c4c6479-bb6a-4263-8159-fbb0afc5d4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440B4-9498-4397-83E2-526B0117A889}">
  <ds:schemaRefs>
    <ds:schemaRef ds:uri="http://schemas.openxmlformats.org/officeDocument/2006/bibliography"/>
  </ds:schemaRefs>
</ds:datastoreItem>
</file>

<file path=customXml/itemProps5.xml><?xml version="1.0" encoding="utf-8"?>
<ds:datastoreItem xmlns:ds="http://schemas.openxmlformats.org/officeDocument/2006/customXml" ds:itemID="{6C5C6C61-D849-4644-9619-B9E0AA0CE1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8</Pages>
  <Words>12834</Words>
  <Characters>73154</Characters>
  <Application>Microsoft Office Word</Application>
  <DocSecurity>6</DocSecurity>
  <PresentationFormat/>
  <Lines>609</Lines>
  <Paragraphs>171</Paragraphs>
  <ScaleCrop>false</ScaleCrop>
  <HeadingPairs>
    <vt:vector size="2" baseType="variant">
      <vt:variant>
        <vt:lpstr>Title</vt:lpstr>
      </vt:variant>
      <vt:variant>
        <vt:i4>1</vt:i4>
      </vt:variant>
    </vt:vector>
  </HeadingPairs>
  <TitlesOfParts>
    <vt:vector size="1" baseType="lpstr">
      <vt:lpstr>National Greenhouse and Energy Reporting (Safeguard Mechanism) Amendment (Reforms) Rules 2023</vt:lpstr>
    </vt:vector>
  </TitlesOfParts>
  <Manager/>
  <Company/>
  <LinksUpToDate>false</LinksUpToDate>
  <CharactersWithSpaces>85817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2022-12-22T00:27:00Z</cp:lastPrinted>
  <dcterms:created xsi:type="dcterms:W3CDTF">2023-01-09T06:18:00Z</dcterms:created>
  <dcterms:modified xsi:type="dcterms:W3CDTF">2023-01-09T06:18:00Z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Greenhouse and Energy Reporting (Safeguard Mechanism) Amendment (Reforms) Rules 2023</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OPC66218</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PC:D22/17732</vt:lpwstr>
  </property>
  <property fmtid="{D5CDD505-2E9C-101B-9397-08002B2CF9AE}" pid="16" name="ContentTypeId">
    <vt:lpwstr>0x0101005BC986DFDE75994F940B8C539C91BA04</vt:lpwstr>
  </property>
  <property fmtid="{D5CDD505-2E9C-101B-9397-08002B2CF9AE}" pid="17" name="DocHub_Year">
    <vt:lpwstr>1390;#2022|4a777a70-2aa9-481e-a746-cca47d761c8e</vt:lpwstr>
  </property>
  <property fmtid="{D5CDD505-2E9C-101B-9397-08002B2CF9AE}" pid="18" name="DocHub_DocumentType">
    <vt:lpwstr>183;#Legislative Instrument|edbe159b-95f5-40e7-bf23-9dfb62f2e7f0</vt:lpwstr>
  </property>
  <property fmtid="{D5CDD505-2E9C-101B-9397-08002B2CF9AE}" pid="19" name="DocHub_SecurityClassification">
    <vt:lpwstr>3;#OFFICIAL|6106d03b-a1a0-4e30-9d91-d5e9fb4314f9</vt:lpwstr>
  </property>
  <property fmtid="{D5CDD505-2E9C-101B-9397-08002B2CF9AE}" pid="20" name="DocHub_Keywords">
    <vt:lpwstr>234;#Safeguard Mechanism|462066da-c297-4969-b9e8-878ecfcc0dda</vt:lpwstr>
  </property>
  <property fmtid="{D5CDD505-2E9C-101B-9397-08002B2CF9AE}" pid="21" name="DocHub_WorkActivity">
    <vt:lpwstr>184;#Legislation and Regulation|6cbc66f5-f4a2-4565-a58b-d5f2d2ac9bd0</vt:lpwstr>
  </property>
</Properties>
</file>