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0031" w14:textId="6C32A40D" w:rsidR="00C87BB5" w:rsidRDefault="00986D34" w:rsidP="00C87BB5">
      <w:r>
        <w:t>27 March</w:t>
      </w:r>
      <w:r w:rsidR="00C87BB5">
        <w:t xml:space="preserve"> 202</w:t>
      </w:r>
      <w:r w:rsidR="00AB2691">
        <w:t>5</w:t>
      </w:r>
    </w:p>
    <w:p w14:paraId="598AB5A4" w14:textId="77777777" w:rsidR="00B17FCC" w:rsidRPr="007008FC" w:rsidRDefault="00B17FCC" w:rsidP="00B17FCC">
      <w:pPr>
        <w:pStyle w:val="Series"/>
        <w:rPr>
          <w:i w:val="0"/>
          <w:iCs/>
          <w:sz w:val="44"/>
          <w:szCs w:val="44"/>
        </w:rPr>
      </w:pPr>
      <w:r w:rsidRPr="007008FC">
        <w:rPr>
          <w:sz w:val="40"/>
          <w:szCs w:val="40"/>
        </w:rPr>
        <w:t>Chemical profile</w:t>
      </w:r>
    </w:p>
    <w:p w14:paraId="39672C8B" w14:textId="59A34C61" w:rsidR="00B17FCC" w:rsidRPr="00220618" w:rsidRDefault="00E36E63" w:rsidP="00B17FCC">
      <w:pPr>
        <w:pStyle w:val="Heading1"/>
      </w:pPr>
      <w:bookmarkStart w:id="0" w:name="_Hlk103170794"/>
      <w:r>
        <w:t>A</w:t>
      </w:r>
      <w:r w:rsidR="00D84FBB">
        <w:t>r</w:t>
      </w:r>
      <w:r>
        <w:t xml:space="preserve">yl </w:t>
      </w:r>
      <w:r w:rsidR="00485D71" w:rsidRPr="00485D71">
        <w:t>sulf</w:t>
      </w:r>
      <w:r w:rsidR="00D84FBB">
        <w:t>on</w:t>
      </w:r>
      <w:r w:rsidR="00485D71" w:rsidRPr="00485D71">
        <w:t>ate</w:t>
      </w:r>
      <w:r>
        <w:t xml:space="preserve"> </w:t>
      </w:r>
      <w:r w:rsidR="00986D34">
        <w:t>h</w:t>
      </w:r>
      <w:r>
        <w:t>ydrotropes</w:t>
      </w:r>
    </w:p>
    <w:bookmarkEnd w:id="0"/>
    <w:p w14:paraId="4624B3C7" w14:textId="77777777" w:rsidR="00B17FCC" w:rsidRDefault="00B17FCC" w:rsidP="00B17FCC">
      <w:pPr>
        <w:pStyle w:val="Heading2"/>
      </w:pPr>
      <w:r>
        <w:t>Summary</w:t>
      </w:r>
    </w:p>
    <w:p w14:paraId="07C9A7E8" w14:textId="47696FA8" w:rsidR="00E05953" w:rsidRDefault="00A8459A" w:rsidP="004730E9">
      <w:pPr>
        <w:pStyle w:val="ListParagraph"/>
        <w:numPr>
          <w:ilvl w:val="0"/>
          <w:numId w:val="26"/>
        </w:numPr>
        <w:spacing w:after="160"/>
        <w:ind w:left="284" w:hanging="284"/>
      </w:pPr>
      <w:r>
        <w:t>Aryl sulfonate hydrotropes</w:t>
      </w:r>
      <w:r w:rsidR="00E05953">
        <w:t xml:space="preserve"> are a group of </w:t>
      </w:r>
      <w:r w:rsidR="003008E5">
        <w:t>25 chemicals</w:t>
      </w:r>
      <w:r w:rsidR="00E05953">
        <w:t xml:space="preserve"> that are used as </w:t>
      </w:r>
      <w:r w:rsidR="00EB77FD">
        <w:t>stabilisers</w:t>
      </w:r>
      <w:r w:rsidR="00E05953">
        <w:t xml:space="preserve"> in </w:t>
      </w:r>
      <w:r w:rsidR="005E1AAF" w:rsidRPr="00DE3F9B">
        <w:rPr>
          <w:rFonts w:ascii="Calibri" w:hAnsi="Calibri" w:cs="Calibri"/>
        </w:rPr>
        <w:t>personal care</w:t>
      </w:r>
      <w:r w:rsidR="000A6697">
        <w:rPr>
          <w:rFonts w:ascii="Calibri" w:hAnsi="Calibri" w:cs="Calibri"/>
        </w:rPr>
        <w:t xml:space="preserve"> products</w:t>
      </w:r>
      <w:r w:rsidR="005E1AAF" w:rsidRPr="00DE3F9B">
        <w:rPr>
          <w:rFonts w:ascii="Calibri" w:hAnsi="Calibri" w:cs="Calibri"/>
        </w:rPr>
        <w:t xml:space="preserve"> and household</w:t>
      </w:r>
      <w:r w:rsidR="000A6697">
        <w:rPr>
          <w:rFonts w:ascii="Calibri" w:hAnsi="Calibri" w:cs="Calibri"/>
        </w:rPr>
        <w:t xml:space="preserve"> and </w:t>
      </w:r>
      <w:r w:rsidR="005E1AAF" w:rsidRPr="00DE3F9B">
        <w:rPr>
          <w:rFonts w:ascii="Calibri" w:hAnsi="Calibri" w:cs="Calibri"/>
        </w:rPr>
        <w:t>professional cleaning products</w:t>
      </w:r>
      <w:r w:rsidR="00D9388C">
        <w:rPr>
          <w:rFonts w:ascii="Calibri" w:hAnsi="Calibri" w:cs="Calibri"/>
        </w:rPr>
        <w:t>.</w:t>
      </w:r>
    </w:p>
    <w:p w14:paraId="1FBC669D" w14:textId="32ED65B6" w:rsidR="00E05953" w:rsidRDefault="000C6100" w:rsidP="004730E9">
      <w:pPr>
        <w:pStyle w:val="ListParagraph"/>
        <w:numPr>
          <w:ilvl w:val="0"/>
          <w:numId w:val="26"/>
        </w:numPr>
        <w:spacing w:after="160"/>
        <w:ind w:left="284" w:hanging="284"/>
      </w:pPr>
      <w:r>
        <w:t>The c</w:t>
      </w:r>
      <w:r w:rsidR="00E05953">
        <w:t xml:space="preserve">hemicals in this group </w:t>
      </w:r>
      <w:r w:rsidR="005D67E0">
        <w:t>pose a</w:t>
      </w:r>
      <w:r w:rsidR="00E05953">
        <w:t xml:space="preserve"> low risk to the environment.</w:t>
      </w:r>
    </w:p>
    <w:p w14:paraId="76A37E4A" w14:textId="7FFC7190" w:rsidR="00E05953" w:rsidRDefault="00E05953" w:rsidP="004730E9">
      <w:pPr>
        <w:pStyle w:val="ListParagraph"/>
        <w:numPr>
          <w:ilvl w:val="0"/>
          <w:numId w:val="26"/>
        </w:numPr>
        <w:spacing w:after="160"/>
        <w:ind w:left="284" w:hanging="284"/>
      </w:pPr>
      <w:r>
        <w:t>The chemicals in this group</w:t>
      </w:r>
      <w:r w:rsidR="003E2E83">
        <w:t xml:space="preserve"> are a priority for scheduling due to their </w:t>
      </w:r>
      <w:r w:rsidR="005E2057">
        <w:t>high-volume</w:t>
      </w:r>
      <w:r w:rsidR="002F2E38">
        <w:t xml:space="preserve"> usage in Australia</w:t>
      </w:r>
      <w:r>
        <w:t>.</w:t>
      </w:r>
    </w:p>
    <w:p w14:paraId="3E5C1773" w14:textId="3C69F682" w:rsidR="00A11062" w:rsidRPr="005520BA" w:rsidRDefault="00A11062" w:rsidP="004730E9">
      <w:pPr>
        <w:pStyle w:val="Heading2"/>
      </w:pPr>
      <w:r w:rsidRPr="005520BA">
        <w:t>End Use</w:t>
      </w:r>
    </w:p>
    <w:p w14:paraId="344B7CCC" w14:textId="647790E3" w:rsidR="00E111F2" w:rsidRPr="009019BB" w:rsidRDefault="00E111F2" w:rsidP="004730E9">
      <w:r w:rsidRPr="009019BB">
        <w:t xml:space="preserve">The </w:t>
      </w:r>
      <w:r w:rsidR="006A17FA">
        <w:t>a</w:t>
      </w:r>
      <w:r w:rsidR="00E02BDD">
        <w:t>r</w:t>
      </w:r>
      <w:r w:rsidR="00D9388C" w:rsidRPr="009019BB">
        <w:t>yl sulf</w:t>
      </w:r>
      <w:r w:rsidR="00E02BDD">
        <w:t>on</w:t>
      </w:r>
      <w:r w:rsidR="00D9388C" w:rsidRPr="009019BB">
        <w:t>ate hydrotropes</w:t>
      </w:r>
      <w:r w:rsidRPr="009019BB">
        <w:t xml:space="preserve"> group was </w:t>
      </w:r>
      <w:r w:rsidR="006533AD" w:rsidRPr="00EC7F1E">
        <w:t>assessed for environmental risk</w:t>
      </w:r>
      <w:r w:rsidRPr="009019BB">
        <w:t xml:space="preserve"> by the Australian Industrial Chemical Introduction Scheme (AICIS</w:t>
      </w:r>
      <w:r w:rsidR="006533AD">
        <w:t xml:space="preserve"> 2022</w:t>
      </w:r>
      <w:r w:rsidRPr="009019BB">
        <w:t>)</w:t>
      </w:r>
      <w:r w:rsidR="00BA19CC" w:rsidRPr="009019BB">
        <w:t>.</w:t>
      </w:r>
    </w:p>
    <w:p w14:paraId="6DFC78B5" w14:textId="09B1AF51" w:rsidR="00A11062" w:rsidRPr="009019BB" w:rsidRDefault="00BA19CC" w:rsidP="004730E9">
      <w:r w:rsidRPr="009019BB">
        <w:t>A</w:t>
      </w:r>
      <w:r w:rsidR="00E02BDD">
        <w:t>r</w:t>
      </w:r>
      <w:r w:rsidRPr="009019BB">
        <w:t>yl sulf</w:t>
      </w:r>
      <w:r w:rsidR="00E02BDD">
        <w:t>on</w:t>
      </w:r>
      <w:r w:rsidRPr="009019BB">
        <w:t>ate hydrotropes</w:t>
      </w:r>
      <w:r w:rsidR="00A11062" w:rsidRPr="009019BB">
        <w:t xml:space="preserve"> are used as </w:t>
      </w:r>
      <w:r w:rsidR="00A5472E" w:rsidRPr="009019BB">
        <w:t>solution stabilisers</w:t>
      </w:r>
      <w:r w:rsidR="00120785">
        <w:t xml:space="preserve"> to solub</w:t>
      </w:r>
      <w:r w:rsidR="00147C61">
        <w:t>ilise the water insoluble or incompati</w:t>
      </w:r>
      <w:r w:rsidR="005C17C9">
        <w:t>ble functional ingredients</w:t>
      </w:r>
      <w:r w:rsidR="00A5472E" w:rsidRPr="009019BB">
        <w:t xml:space="preserve"> </w:t>
      </w:r>
      <w:r w:rsidR="00A11062" w:rsidRPr="009019BB">
        <w:t>in a range of consumer and industrial products.</w:t>
      </w:r>
      <w:r w:rsidR="00570A91">
        <w:t xml:space="preserve"> </w:t>
      </w:r>
      <w:r w:rsidR="00A11062" w:rsidRPr="009019BB">
        <w:t xml:space="preserve">The chemicals in this group </w:t>
      </w:r>
      <w:r w:rsidR="006F513D">
        <w:t>are</w:t>
      </w:r>
      <w:r w:rsidR="00A11062" w:rsidRPr="009019BB">
        <w:t xml:space="preserve"> use</w:t>
      </w:r>
      <w:r w:rsidR="006F513D">
        <w:t>d</w:t>
      </w:r>
      <w:r w:rsidR="00A11062" w:rsidRPr="009019BB">
        <w:t xml:space="preserve"> in:</w:t>
      </w:r>
    </w:p>
    <w:p w14:paraId="09AFA11B" w14:textId="05601AB1" w:rsidR="00A11062" w:rsidRPr="009019BB" w:rsidRDefault="0050635E">
      <w:pPr>
        <w:pStyle w:val="ListParagraph"/>
        <w:numPr>
          <w:ilvl w:val="0"/>
          <w:numId w:val="28"/>
        </w:numPr>
        <w:ind w:left="426"/>
      </w:pPr>
      <w:r>
        <w:t>p</w:t>
      </w:r>
      <w:r w:rsidR="00A11062" w:rsidRPr="009019BB">
        <w:t>aint and coating products</w:t>
      </w:r>
    </w:p>
    <w:p w14:paraId="64957D34" w14:textId="52ECB4FE" w:rsidR="00817EBB" w:rsidRPr="009019BB" w:rsidRDefault="0050635E" w:rsidP="00AD3EDB">
      <w:pPr>
        <w:pStyle w:val="ListParagraph"/>
        <w:numPr>
          <w:ilvl w:val="0"/>
          <w:numId w:val="28"/>
        </w:numPr>
        <w:ind w:left="426"/>
      </w:pPr>
      <w:r>
        <w:t>p</w:t>
      </w:r>
      <w:r w:rsidR="00817EBB" w:rsidRPr="009019BB">
        <w:t>ersonal care products</w:t>
      </w:r>
    </w:p>
    <w:p w14:paraId="31C44B45" w14:textId="5DE8530E" w:rsidR="00A11062" w:rsidRPr="009019BB" w:rsidRDefault="0050635E" w:rsidP="00AD3EDB">
      <w:pPr>
        <w:pStyle w:val="ListParagraph"/>
        <w:numPr>
          <w:ilvl w:val="0"/>
          <w:numId w:val="28"/>
        </w:numPr>
        <w:ind w:left="426"/>
      </w:pPr>
      <w:r>
        <w:t>p</w:t>
      </w:r>
      <w:r w:rsidR="00A11062" w:rsidRPr="009019BB">
        <w:t>lastic and polymer products</w:t>
      </w:r>
    </w:p>
    <w:p w14:paraId="52887453" w14:textId="34C737AC" w:rsidR="00A11062" w:rsidRPr="009019BB" w:rsidRDefault="0050635E" w:rsidP="00AD3EDB">
      <w:pPr>
        <w:pStyle w:val="ListParagraph"/>
        <w:numPr>
          <w:ilvl w:val="0"/>
          <w:numId w:val="28"/>
        </w:numPr>
        <w:ind w:left="426"/>
      </w:pPr>
      <w:r>
        <w:t>a</w:t>
      </w:r>
      <w:r w:rsidR="00A11062" w:rsidRPr="009019BB">
        <w:t>utomotive care products</w:t>
      </w:r>
    </w:p>
    <w:p w14:paraId="57E38152" w14:textId="59AF976D" w:rsidR="00A11062" w:rsidRPr="009019BB" w:rsidRDefault="0050635E" w:rsidP="00AD3EDB">
      <w:pPr>
        <w:pStyle w:val="ListParagraph"/>
        <w:numPr>
          <w:ilvl w:val="0"/>
          <w:numId w:val="28"/>
        </w:numPr>
        <w:ind w:left="426"/>
      </w:pPr>
      <w:r>
        <w:t>c</w:t>
      </w:r>
      <w:r w:rsidR="00A11062" w:rsidRPr="009019BB">
        <w:t>leaning and furniture care products</w:t>
      </w:r>
    </w:p>
    <w:p w14:paraId="4DE51994" w14:textId="4051178D" w:rsidR="00A11062" w:rsidRPr="009019BB" w:rsidRDefault="0050635E" w:rsidP="00AD3EDB">
      <w:pPr>
        <w:pStyle w:val="ListParagraph"/>
        <w:numPr>
          <w:ilvl w:val="0"/>
          <w:numId w:val="28"/>
        </w:numPr>
        <w:ind w:left="426"/>
      </w:pPr>
      <w:r>
        <w:t>l</w:t>
      </w:r>
      <w:r w:rsidR="00A11062" w:rsidRPr="009019BB">
        <w:t>aundry and dishwashing products</w:t>
      </w:r>
    </w:p>
    <w:p w14:paraId="1ECFA5E1" w14:textId="020145BB" w:rsidR="00A11062" w:rsidRPr="009019BB" w:rsidRDefault="0050635E" w:rsidP="00AD3EDB">
      <w:pPr>
        <w:pStyle w:val="ListParagraph"/>
        <w:numPr>
          <w:ilvl w:val="0"/>
          <w:numId w:val="28"/>
        </w:numPr>
        <w:ind w:left="426"/>
      </w:pPr>
      <w:r>
        <w:t>f</w:t>
      </w:r>
      <w:r w:rsidR="0024405F" w:rsidRPr="009019BB">
        <w:t>abric, textile and leather products</w:t>
      </w:r>
      <w:r w:rsidR="00817EBB">
        <w:t>.</w:t>
      </w:r>
    </w:p>
    <w:p w14:paraId="1F1B5A45" w14:textId="6B240AE5" w:rsidR="00A11062" w:rsidRPr="009019BB" w:rsidRDefault="006D1D17" w:rsidP="004730E9">
      <w:r w:rsidRPr="009019BB">
        <w:t>T</w:t>
      </w:r>
      <w:r w:rsidR="00A11062" w:rsidRPr="009019BB">
        <w:t xml:space="preserve">he chemicals in this group have a use volume </w:t>
      </w:r>
      <w:r w:rsidR="00C34140" w:rsidRPr="009019BB">
        <w:t>of</w:t>
      </w:r>
      <w:r w:rsidR="00A11062" w:rsidRPr="009019BB">
        <w:t xml:space="preserve"> </w:t>
      </w:r>
      <w:r w:rsidR="00C34140" w:rsidRPr="009019BB">
        <w:t xml:space="preserve">above a </w:t>
      </w:r>
      <w:r w:rsidR="00A11062" w:rsidRPr="009019BB">
        <w:t>thousand tonnes per year in Australia</w:t>
      </w:r>
      <w:r w:rsidR="00103FD1">
        <w:t xml:space="preserve"> (</w:t>
      </w:r>
      <w:r w:rsidR="00033124">
        <w:t>UNEP, 2005, p. 7)</w:t>
      </w:r>
      <w:r w:rsidR="00A11062" w:rsidRPr="009019BB">
        <w:t>.</w:t>
      </w:r>
    </w:p>
    <w:p w14:paraId="093D3F55" w14:textId="77777777" w:rsidR="005D2174" w:rsidRDefault="005D2174" w:rsidP="005D2174">
      <w:pPr>
        <w:pStyle w:val="Heading2"/>
      </w:pPr>
      <w:r>
        <w:t>Controls under international conventions</w:t>
      </w:r>
    </w:p>
    <w:p w14:paraId="33B6DCB1" w14:textId="0271DC7A" w:rsidR="005D2174" w:rsidRPr="00765B1A" w:rsidRDefault="00E42BB4" w:rsidP="004730E9">
      <w:r>
        <w:t xml:space="preserve">The chemicals in this group have no </w:t>
      </w:r>
      <w:r w:rsidR="00F267E0">
        <w:t>obligations under international conventions.</w:t>
      </w:r>
    </w:p>
    <w:p w14:paraId="7762BF03" w14:textId="77777777" w:rsidR="00A11062" w:rsidRDefault="00A11062" w:rsidP="004730E9">
      <w:pPr>
        <w:pStyle w:val="Heading2"/>
      </w:pPr>
      <w:r w:rsidRPr="005520BA">
        <w:t>Chemical identity</w:t>
      </w:r>
    </w:p>
    <w:p w14:paraId="4A2532F4" w14:textId="0F11E3D2" w:rsidR="00443378" w:rsidRDefault="00897D26" w:rsidP="00D00B2E">
      <w:pPr>
        <w:rPr>
          <w:lang w:eastAsia="ja-JP"/>
        </w:rPr>
      </w:pPr>
      <w:r w:rsidRPr="00B2705F">
        <w:rPr>
          <w:lang w:eastAsia="ja-JP"/>
        </w:rPr>
        <w:t xml:space="preserve">Chemicals in this group are salts that </w:t>
      </w:r>
      <w:r w:rsidR="00905309" w:rsidRPr="00B2705F">
        <w:rPr>
          <w:lang w:eastAsia="ja-JP"/>
        </w:rPr>
        <w:t>are</w:t>
      </w:r>
      <w:r w:rsidR="00DF6A03" w:rsidRPr="00B2705F">
        <w:rPr>
          <w:lang w:eastAsia="ja-JP"/>
        </w:rPr>
        <w:t xml:space="preserve"> </w:t>
      </w:r>
      <w:r w:rsidR="005F4D21" w:rsidRPr="00B2705F">
        <w:rPr>
          <w:lang w:eastAsia="ja-JP"/>
        </w:rPr>
        <w:t>comprise</w:t>
      </w:r>
      <w:r w:rsidR="00DF6A03" w:rsidRPr="00B2705F">
        <w:rPr>
          <w:lang w:eastAsia="ja-JP"/>
        </w:rPr>
        <w:t>d</w:t>
      </w:r>
      <w:r w:rsidR="005F4D21" w:rsidRPr="00B2705F">
        <w:rPr>
          <w:lang w:eastAsia="ja-JP"/>
        </w:rPr>
        <w:t xml:space="preserve"> of</w:t>
      </w:r>
      <w:r w:rsidR="00905309" w:rsidRPr="00B2705F">
        <w:rPr>
          <w:lang w:eastAsia="ja-JP"/>
        </w:rPr>
        <w:t xml:space="preserve"> </w:t>
      </w:r>
      <w:r w:rsidR="00835B6D" w:rsidRPr="00B2705F">
        <w:rPr>
          <w:lang w:eastAsia="ja-JP"/>
        </w:rPr>
        <w:t>a</w:t>
      </w:r>
      <w:r w:rsidR="005F4D21" w:rsidRPr="00B2705F">
        <w:rPr>
          <w:lang w:eastAsia="ja-JP"/>
        </w:rPr>
        <w:t xml:space="preserve"> </w:t>
      </w:r>
      <w:r w:rsidR="00C55103" w:rsidRPr="00B2705F">
        <w:rPr>
          <w:lang w:eastAsia="ja-JP"/>
        </w:rPr>
        <w:t>methyl, dimethyl</w:t>
      </w:r>
      <w:r w:rsidR="00431698">
        <w:rPr>
          <w:lang w:eastAsia="ja-JP"/>
        </w:rPr>
        <w:t>,</w:t>
      </w:r>
      <w:r w:rsidR="00C55103" w:rsidRPr="00B2705F">
        <w:rPr>
          <w:lang w:eastAsia="ja-JP"/>
        </w:rPr>
        <w:t xml:space="preserve"> or methylethyl substituted</w:t>
      </w:r>
      <w:r w:rsidR="00905309" w:rsidRPr="00B2705F">
        <w:rPr>
          <w:lang w:eastAsia="ja-JP"/>
        </w:rPr>
        <w:t xml:space="preserve"> </w:t>
      </w:r>
      <w:r w:rsidR="00D10442" w:rsidRPr="00B2705F">
        <w:rPr>
          <w:lang w:eastAsia="ja-JP"/>
        </w:rPr>
        <w:t xml:space="preserve">or unsubstituted </w:t>
      </w:r>
      <w:r w:rsidR="00905309" w:rsidRPr="00B2705F">
        <w:rPr>
          <w:lang w:eastAsia="ja-JP"/>
        </w:rPr>
        <w:t>benzene</w:t>
      </w:r>
      <w:r w:rsidRPr="00B2705F">
        <w:rPr>
          <w:lang w:eastAsia="ja-JP"/>
        </w:rPr>
        <w:t xml:space="preserve"> </w:t>
      </w:r>
      <w:r w:rsidR="00A52562" w:rsidRPr="00B2705F">
        <w:rPr>
          <w:lang w:eastAsia="ja-JP"/>
        </w:rPr>
        <w:t xml:space="preserve">sulfonate </w:t>
      </w:r>
      <w:r w:rsidRPr="00B2705F">
        <w:rPr>
          <w:lang w:eastAsia="ja-JP"/>
        </w:rPr>
        <w:t>anion,</w:t>
      </w:r>
      <w:r w:rsidR="005D58AF" w:rsidRPr="00B2705F">
        <w:rPr>
          <w:lang w:eastAsia="ja-JP"/>
        </w:rPr>
        <w:t xml:space="preserve"> and a </w:t>
      </w:r>
      <w:r w:rsidR="00BD0611" w:rsidRPr="00B2705F">
        <w:rPr>
          <w:lang w:eastAsia="ja-JP"/>
        </w:rPr>
        <w:t>cationic counter</w:t>
      </w:r>
      <w:r w:rsidR="00730AF9" w:rsidRPr="00B2705F">
        <w:rPr>
          <w:lang w:eastAsia="ja-JP"/>
        </w:rPr>
        <w:t xml:space="preserve"> </w:t>
      </w:r>
      <w:r w:rsidR="00BD0611" w:rsidRPr="00B2705F">
        <w:rPr>
          <w:lang w:eastAsia="ja-JP"/>
        </w:rPr>
        <w:t>ion</w:t>
      </w:r>
      <w:r w:rsidR="000275EF" w:rsidRPr="00B2705F">
        <w:rPr>
          <w:lang w:eastAsia="ja-JP"/>
        </w:rPr>
        <w:t xml:space="preserve"> which differ</w:t>
      </w:r>
      <w:r w:rsidR="00447018" w:rsidRPr="00B2705F">
        <w:rPr>
          <w:lang w:eastAsia="ja-JP"/>
        </w:rPr>
        <w:t>s</w:t>
      </w:r>
      <w:r w:rsidR="00D125A6" w:rsidRPr="00B2705F">
        <w:rPr>
          <w:lang w:eastAsia="ja-JP"/>
        </w:rPr>
        <w:t xml:space="preserve"> throughout the chemicals in this group</w:t>
      </w:r>
      <w:r w:rsidR="00A75C0E" w:rsidRPr="00B2705F">
        <w:rPr>
          <w:lang w:eastAsia="ja-JP"/>
        </w:rPr>
        <w:t>.</w:t>
      </w:r>
      <w:r w:rsidR="007A3B7E" w:rsidRPr="00B2705F">
        <w:rPr>
          <w:lang w:eastAsia="ja-JP"/>
        </w:rPr>
        <w:t xml:space="preserve"> </w:t>
      </w:r>
      <w:r w:rsidR="008257B6" w:rsidRPr="00B2705F">
        <w:rPr>
          <w:lang w:eastAsia="ja-JP"/>
        </w:rPr>
        <w:t>The</w:t>
      </w:r>
      <w:r w:rsidR="00B46A49" w:rsidRPr="00B2705F">
        <w:rPr>
          <w:lang w:eastAsia="ja-JP"/>
        </w:rPr>
        <w:t xml:space="preserve">se chemicals have been placed in a group </w:t>
      </w:r>
      <w:r w:rsidR="00681ECB" w:rsidRPr="00B2705F">
        <w:rPr>
          <w:lang w:eastAsia="ja-JP"/>
        </w:rPr>
        <w:t xml:space="preserve">as </w:t>
      </w:r>
      <w:r w:rsidR="00930B2D" w:rsidRPr="00B2705F">
        <w:rPr>
          <w:lang w:eastAsia="ja-JP"/>
        </w:rPr>
        <w:t xml:space="preserve">they have known applications as </w:t>
      </w:r>
      <w:r w:rsidR="004F534B">
        <w:rPr>
          <w:lang w:eastAsia="ja-JP"/>
        </w:rPr>
        <w:t>solution stabilisers</w:t>
      </w:r>
      <w:r w:rsidR="00620AE3">
        <w:rPr>
          <w:lang w:eastAsia="ja-JP"/>
        </w:rPr>
        <w:t>, have similar hazard properties</w:t>
      </w:r>
      <w:r w:rsidR="00D521B5">
        <w:rPr>
          <w:lang w:eastAsia="ja-JP"/>
        </w:rPr>
        <w:t>,</w:t>
      </w:r>
      <w:r w:rsidR="00620AE3">
        <w:rPr>
          <w:lang w:eastAsia="ja-JP"/>
        </w:rPr>
        <w:t xml:space="preserve"> and have</w:t>
      </w:r>
      <w:r w:rsidR="00930B2D" w:rsidRPr="00B2705F">
        <w:rPr>
          <w:lang w:eastAsia="ja-JP"/>
        </w:rPr>
        <w:t xml:space="preserve"> a common emission scenario. </w:t>
      </w:r>
      <w:r w:rsidR="00730AF9" w:rsidRPr="00B2705F">
        <w:rPr>
          <w:lang w:eastAsia="ja-JP"/>
        </w:rPr>
        <w:t>The chemical reactivity and environmental risk classification is not affected by the difference in counter ion</w:t>
      </w:r>
      <w:r w:rsidR="001E4FE4" w:rsidRPr="00B2705F">
        <w:rPr>
          <w:lang w:eastAsia="ja-JP"/>
        </w:rPr>
        <w:t>.</w:t>
      </w:r>
    </w:p>
    <w:p w14:paraId="4B4BAF2E" w14:textId="77777777" w:rsidR="00B2705F" w:rsidRDefault="00B2705F" w:rsidP="00D00B2E">
      <w:pPr>
        <w:rPr>
          <w:lang w:eastAsia="ja-JP"/>
        </w:rPr>
      </w:pPr>
    </w:p>
    <w:p w14:paraId="6E4F8955" w14:textId="77777777" w:rsidR="00B2705F" w:rsidRPr="00D00B2E" w:rsidRDefault="00B2705F" w:rsidP="00D00B2E">
      <w:pPr>
        <w:rPr>
          <w:lang w:eastAsia="ja-JP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7650"/>
        <w:gridCol w:w="1559"/>
      </w:tblGrid>
      <w:tr w:rsidR="0019451C" w:rsidRPr="00127DE6" w14:paraId="79AE563E" w14:textId="77777777" w:rsidTr="00AD3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2246CDE7" w14:textId="3640D486" w:rsidR="0019451C" w:rsidRPr="00AD352C" w:rsidRDefault="0019451C" w:rsidP="00A80D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lastRenderedPageBreak/>
              <w:t>CAS Name</w:t>
            </w:r>
          </w:p>
        </w:tc>
        <w:tc>
          <w:tcPr>
            <w:tcW w:w="0" w:type="dxa"/>
            <w:vAlign w:val="center"/>
          </w:tcPr>
          <w:p w14:paraId="1155DB7B" w14:textId="77777777" w:rsidR="0019451C" w:rsidRPr="00AD352C" w:rsidRDefault="0019451C" w:rsidP="00A80D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CAS RN</w:t>
            </w:r>
          </w:p>
        </w:tc>
      </w:tr>
      <w:tr w:rsidR="0019451C" w:rsidRPr="00127DE6" w14:paraId="78E4F528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302F85CE" w14:textId="614E4D28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</w:t>
            </w:r>
          </w:p>
        </w:tc>
        <w:tc>
          <w:tcPr>
            <w:tcW w:w="1559" w:type="dxa"/>
            <w:vAlign w:val="center"/>
          </w:tcPr>
          <w:p w14:paraId="2A2CFE4A" w14:textId="0F7FBD7F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98-11-3</w:t>
            </w:r>
          </w:p>
        </w:tc>
      </w:tr>
      <w:tr w:rsidR="0019451C" w:rsidRPr="00127DE6" w14:paraId="5442F21F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029DEFDA" w14:textId="13F2DF03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sodium salt</w:t>
            </w:r>
          </w:p>
        </w:tc>
        <w:tc>
          <w:tcPr>
            <w:tcW w:w="1559" w:type="dxa"/>
            <w:vAlign w:val="center"/>
          </w:tcPr>
          <w:p w14:paraId="00073C77" w14:textId="329567E9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515-42-4</w:t>
            </w:r>
          </w:p>
        </w:tc>
      </w:tr>
      <w:tr w:rsidR="0019451C" w:rsidRPr="00127DE6" w14:paraId="4EC3A965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74F6133" w14:textId="676223A5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calcium salt</w:t>
            </w:r>
          </w:p>
        </w:tc>
        <w:tc>
          <w:tcPr>
            <w:tcW w:w="1559" w:type="dxa"/>
            <w:vAlign w:val="center"/>
          </w:tcPr>
          <w:p w14:paraId="2B5099BA" w14:textId="28C02705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934-54-3</w:t>
            </w:r>
          </w:p>
        </w:tc>
      </w:tr>
      <w:tr w:rsidR="0019451C" w:rsidRPr="00127DE6" w14:paraId="14A6DF52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3465BC3" w14:textId="3AFE5B91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4-methyl-</w:t>
            </w:r>
          </w:p>
        </w:tc>
        <w:tc>
          <w:tcPr>
            <w:tcW w:w="1559" w:type="dxa"/>
            <w:vAlign w:val="center"/>
          </w:tcPr>
          <w:p w14:paraId="7D3B1A08" w14:textId="6EA5A854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104-15-4</w:t>
            </w:r>
          </w:p>
        </w:tc>
      </w:tr>
      <w:tr w:rsidR="0019451C" w:rsidRPr="00127DE6" w14:paraId="15EADC1E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0AE4E5E" w14:textId="4B0B8F5C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4-methyl-, sodium salt</w:t>
            </w:r>
          </w:p>
        </w:tc>
        <w:tc>
          <w:tcPr>
            <w:tcW w:w="1559" w:type="dxa"/>
            <w:vAlign w:val="center"/>
          </w:tcPr>
          <w:p w14:paraId="4A014C6E" w14:textId="6437A396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657-84-1</w:t>
            </w:r>
          </w:p>
        </w:tc>
      </w:tr>
      <w:tr w:rsidR="0019451C" w:rsidRPr="00127DE6" w14:paraId="189EB519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0EAABF4D" w14:textId="1587936B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4-methyl-, monohydrate</w:t>
            </w:r>
          </w:p>
        </w:tc>
        <w:tc>
          <w:tcPr>
            <w:tcW w:w="1559" w:type="dxa"/>
            <w:vAlign w:val="center"/>
          </w:tcPr>
          <w:p w14:paraId="4779B042" w14:textId="458BA21C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6192-52-5</w:t>
            </w:r>
          </w:p>
        </w:tc>
      </w:tr>
      <w:tr w:rsidR="0019451C" w:rsidRPr="00127DE6" w14:paraId="6FF91E73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68E4CB5" w14:textId="2F1C9B34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4-methyl-, potassium salt</w:t>
            </w:r>
          </w:p>
        </w:tc>
        <w:tc>
          <w:tcPr>
            <w:tcW w:w="1559" w:type="dxa"/>
            <w:vAlign w:val="center"/>
          </w:tcPr>
          <w:p w14:paraId="3C21961E" w14:textId="746F99E6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16106-44-8</w:t>
            </w:r>
          </w:p>
        </w:tc>
      </w:tr>
      <w:tr w:rsidR="0019451C" w:rsidRPr="00127DE6" w14:paraId="66DF7ED4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AA37FA5" w14:textId="777AF85F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methyl-, ammonium salt</w:t>
            </w:r>
          </w:p>
        </w:tc>
        <w:tc>
          <w:tcPr>
            <w:tcW w:w="1559" w:type="dxa"/>
            <w:vAlign w:val="center"/>
          </w:tcPr>
          <w:p w14:paraId="6D64DF50" w14:textId="78700244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26447-09-6</w:t>
            </w:r>
          </w:p>
        </w:tc>
      </w:tr>
      <w:tr w:rsidR="0019451C" w:rsidRPr="00127DE6" w14:paraId="0D37C320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F6E50DD" w14:textId="43975696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methyl-, potassium salt</w:t>
            </w:r>
          </w:p>
        </w:tc>
        <w:tc>
          <w:tcPr>
            <w:tcW w:w="1559" w:type="dxa"/>
            <w:vAlign w:val="center"/>
          </w:tcPr>
          <w:p w14:paraId="46213468" w14:textId="7C13D253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30526-22-8</w:t>
            </w:r>
          </w:p>
        </w:tc>
      </w:tr>
      <w:tr w:rsidR="0019451C" w:rsidRPr="00127DE6" w14:paraId="0E908D4E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31593611" w14:textId="720B2153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dimethyl-, sodium salt</w:t>
            </w:r>
          </w:p>
        </w:tc>
        <w:tc>
          <w:tcPr>
            <w:tcW w:w="1559" w:type="dxa"/>
            <w:vAlign w:val="center"/>
          </w:tcPr>
          <w:p w14:paraId="467BF40E" w14:textId="74993750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1300-72-7</w:t>
            </w:r>
          </w:p>
        </w:tc>
      </w:tr>
      <w:tr w:rsidR="0019451C" w:rsidRPr="00127DE6" w14:paraId="0530D88E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0CAF17F" w14:textId="300A4F16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dimethyl-</w:t>
            </w:r>
          </w:p>
        </w:tc>
        <w:tc>
          <w:tcPr>
            <w:tcW w:w="1559" w:type="dxa"/>
            <w:vAlign w:val="center"/>
          </w:tcPr>
          <w:p w14:paraId="249F4BC3" w14:textId="34EBFBCA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25321-41-9</w:t>
            </w:r>
          </w:p>
        </w:tc>
      </w:tr>
      <w:tr w:rsidR="0019451C" w:rsidRPr="00127DE6" w14:paraId="58C4416D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193D051" w14:textId="1688C20E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dimethyl-, ammonium salt</w:t>
            </w:r>
          </w:p>
        </w:tc>
        <w:tc>
          <w:tcPr>
            <w:tcW w:w="1559" w:type="dxa"/>
            <w:vAlign w:val="center"/>
          </w:tcPr>
          <w:p w14:paraId="5EAB7CB4" w14:textId="5C273472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26447-10-9</w:t>
            </w:r>
          </w:p>
        </w:tc>
      </w:tr>
      <w:tr w:rsidR="0019451C" w:rsidRPr="00127DE6" w14:paraId="55F29188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01F8DB1" w14:textId="17895C5E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dimethyl-, potassium salt</w:t>
            </w:r>
          </w:p>
        </w:tc>
        <w:tc>
          <w:tcPr>
            <w:tcW w:w="1559" w:type="dxa"/>
            <w:vAlign w:val="center"/>
          </w:tcPr>
          <w:p w14:paraId="758B8BF3" w14:textId="6713DEDD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30346-73-7</w:t>
            </w:r>
          </w:p>
        </w:tc>
      </w:tr>
      <w:tr w:rsidR="0019451C" w:rsidRPr="00127DE6" w14:paraId="2A59BC95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0130BE17" w14:textId="792FA21E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4-(1-methylethyl)-</w:t>
            </w:r>
          </w:p>
        </w:tc>
        <w:tc>
          <w:tcPr>
            <w:tcW w:w="1559" w:type="dxa"/>
            <w:vAlign w:val="center"/>
          </w:tcPr>
          <w:p w14:paraId="45F930A0" w14:textId="0E7D84F7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16066-35-6</w:t>
            </w:r>
          </w:p>
        </w:tc>
      </w:tr>
      <w:tr w:rsidR="0019451C" w:rsidRPr="00127DE6" w14:paraId="0396C1F0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1F8F12D" w14:textId="336B476B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(1-methylethyl)-, sodium salt</w:t>
            </w:r>
          </w:p>
        </w:tc>
        <w:tc>
          <w:tcPr>
            <w:tcW w:w="1559" w:type="dxa"/>
            <w:vAlign w:val="center"/>
          </w:tcPr>
          <w:p w14:paraId="764937FE" w14:textId="0062B34E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28348-53-0</w:t>
            </w:r>
          </w:p>
        </w:tc>
      </w:tr>
      <w:tr w:rsidR="0019451C" w:rsidRPr="00127DE6" w14:paraId="6436867D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CEDB2A1" w14:textId="359FAAB7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2(</w:t>
            </w:r>
            <w:r w:rsidRPr="006E272D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or</w:t>
            </w:r>
            <w:r w:rsidRPr="00AD352C">
              <w:rPr>
                <w:rFonts w:asciiTheme="minorHAnsi" w:hAnsiTheme="minorHAnsi" w:cstheme="minorHAnsi"/>
                <w:b w:val="0"/>
                <w:bCs w:val="0"/>
              </w:rPr>
              <w:t xml:space="preserve"> 4)-(1-methylethyl)-</w:t>
            </w:r>
          </w:p>
        </w:tc>
        <w:tc>
          <w:tcPr>
            <w:tcW w:w="1559" w:type="dxa"/>
            <w:vAlign w:val="center"/>
          </w:tcPr>
          <w:p w14:paraId="55EAB243" w14:textId="65856253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28631-63-2</w:t>
            </w:r>
          </w:p>
        </w:tc>
      </w:tr>
      <w:tr w:rsidR="0019451C" w:rsidRPr="00127DE6" w14:paraId="6A0055E2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8A7971B" w14:textId="4964F5F6" w:rsidR="0019451C" w:rsidRPr="003778A7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val="it-IT"/>
              </w:rPr>
            </w:pPr>
            <w:r w:rsidRPr="003778A7">
              <w:rPr>
                <w:rFonts w:asciiTheme="minorHAnsi" w:hAnsiTheme="minorHAnsi" w:cstheme="minorHAnsi"/>
                <w:b w:val="0"/>
                <w:bCs w:val="0"/>
                <w:lang w:val="it-IT"/>
              </w:rPr>
              <w:t>Benzene, (1-methylethyl)-, monosulfo derivative, sodium salt</w:t>
            </w:r>
          </w:p>
        </w:tc>
        <w:tc>
          <w:tcPr>
            <w:tcW w:w="1559" w:type="dxa"/>
            <w:vAlign w:val="center"/>
          </w:tcPr>
          <w:p w14:paraId="505CDA0C" w14:textId="4919F5E2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32073-22-6</w:t>
            </w:r>
          </w:p>
        </w:tc>
      </w:tr>
      <w:tr w:rsidR="0019451C" w:rsidRPr="00127DE6" w14:paraId="76F13810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0DC9A19" w14:textId="413CC325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(1-methylethyl)-</w:t>
            </w:r>
          </w:p>
        </w:tc>
        <w:tc>
          <w:tcPr>
            <w:tcW w:w="1559" w:type="dxa"/>
            <w:vAlign w:val="center"/>
          </w:tcPr>
          <w:p w14:paraId="3A109496" w14:textId="03FAB07A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37953-05-2</w:t>
            </w:r>
          </w:p>
        </w:tc>
      </w:tr>
      <w:tr w:rsidR="0019451C" w:rsidRPr="00127DE6" w14:paraId="47C2BD51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62B7867" w14:textId="5317480B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2-ethyl-</w:t>
            </w:r>
          </w:p>
        </w:tc>
        <w:tc>
          <w:tcPr>
            <w:tcW w:w="1559" w:type="dxa"/>
            <w:vAlign w:val="center"/>
          </w:tcPr>
          <w:p w14:paraId="0CB6DAAB" w14:textId="4350F5D6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91-24-7</w:t>
            </w:r>
          </w:p>
        </w:tc>
      </w:tr>
      <w:tr w:rsidR="0019451C" w:rsidRPr="00127DE6" w14:paraId="33AD8EAD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0F88CFB" w14:textId="3F33B386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4-ethyl-</w:t>
            </w:r>
          </w:p>
        </w:tc>
        <w:tc>
          <w:tcPr>
            <w:tcW w:w="1559" w:type="dxa"/>
            <w:vAlign w:val="center"/>
          </w:tcPr>
          <w:p w14:paraId="7A454D7A" w14:textId="13F3F174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98-69-1</w:t>
            </w:r>
          </w:p>
        </w:tc>
      </w:tr>
      <w:tr w:rsidR="0019451C" w:rsidRPr="00127DE6" w14:paraId="39346A3A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C105882" w14:textId="3D7AFA3D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3-ethyl-</w:t>
            </w:r>
          </w:p>
        </w:tc>
        <w:tc>
          <w:tcPr>
            <w:tcW w:w="1559" w:type="dxa"/>
            <w:vAlign w:val="center"/>
          </w:tcPr>
          <w:p w14:paraId="7A205814" w14:textId="1082B966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138-29-4</w:t>
            </w:r>
          </w:p>
        </w:tc>
      </w:tr>
      <w:tr w:rsidR="0019451C" w:rsidRPr="00127DE6" w14:paraId="112D8645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E66F636" w14:textId="31DED8D8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4-ethyl-, potassium salt</w:t>
            </w:r>
          </w:p>
        </w:tc>
        <w:tc>
          <w:tcPr>
            <w:tcW w:w="1559" w:type="dxa"/>
            <w:vAlign w:val="center"/>
          </w:tcPr>
          <w:p w14:paraId="3F004E68" w14:textId="020F31C2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15497-96-8</w:t>
            </w:r>
          </w:p>
        </w:tc>
      </w:tr>
      <w:tr w:rsidR="0019451C" w:rsidRPr="00127DE6" w14:paraId="7C47AC18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A77AA66" w14:textId="4D319269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ethyl-, sodium salt</w:t>
            </w:r>
          </w:p>
        </w:tc>
        <w:tc>
          <w:tcPr>
            <w:tcW w:w="1559" w:type="dxa"/>
            <w:vAlign w:val="center"/>
          </w:tcPr>
          <w:p w14:paraId="5BD10F01" w14:textId="1BF49FB1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30995-65-4</w:t>
            </w:r>
          </w:p>
        </w:tc>
      </w:tr>
      <w:tr w:rsidR="0019451C" w:rsidRPr="00127DE6" w14:paraId="51DB8738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E6B06F7" w14:textId="01CAABFA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ethyl-, potassium salt</w:t>
            </w:r>
          </w:p>
        </w:tc>
        <w:tc>
          <w:tcPr>
            <w:tcW w:w="1559" w:type="dxa"/>
            <w:vAlign w:val="center"/>
          </w:tcPr>
          <w:p w14:paraId="4AF71B87" w14:textId="129F1655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61168-61-4</w:t>
            </w:r>
          </w:p>
        </w:tc>
      </w:tr>
      <w:tr w:rsidR="0019451C" w:rsidRPr="00127DE6" w14:paraId="75C0BDD9" w14:textId="77777777" w:rsidTr="00536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45BE537" w14:textId="57344387" w:rsidR="0019451C" w:rsidRPr="00AD352C" w:rsidRDefault="0019451C" w:rsidP="00247F9A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D352C">
              <w:rPr>
                <w:rFonts w:asciiTheme="minorHAnsi" w:hAnsiTheme="minorHAnsi" w:cstheme="minorHAnsi"/>
                <w:b w:val="0"/>
                <w:bCs w:val="0"/>
              </w:rPr>
              <w:t>Benzenesulfonic acid, ethyl-, ammonium salt</w:t>
            </w:r>
          </w:p>
        </w:tc>
        <w:tc>
          <w:tcPr>
            <w:tcW w:w="1559" w:type="dxa"/>
            <w:vAlign w:val="center"/>
          </w:tcPr>
          <w:p w14:paraId="6475642B" w14:textId="7C287ADD" w:rsidR="0019451C" w:rsidRPr="00AD352C" w:rsidRDefault="0019451C" w:rsidP="005366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D352C">
              <w:rPr>
                <w:rFonts w:asciiTheme="minorHAnsi" w:hAnsiTheme="minorHAnsi" w:cstheme="minorHAnsi"/>
              </w:rPr>
              <w:t>61168-62-5</w:t>
            </w:r>
          </w:p>
        </w:tc>
      </w:tr>
    </w:tbl>
    <w:p w14:paraId="60D2001D" w14:textId="6AD67DF2" w:rsidR="00A11062" w:rsidRPr="00CC40A9" w:rsidRDefault="00A11062" w:rsidP="00A80DF6">
      <w:pPr>
        <w:rPr>
          <w:color w:val="5482AB"/>
        </w:rPr>
      </w:pPr>
      <w:r>
        <w:rPr>
          <w:b/>
          <w:bCs/>
        </w:rPr>
        <w:t xml:space="preserve">Table 1 – </w:t>
      </w:r>
      <w:r w:rsidRPr="00C028D0">
        <w:rPr>
          <w:b/>
          <w:bCs/>
        </w:rPr>
        <w:t>Chemical</w:t>
      </w:r>
      <w:r>
        <w:rPr>
          <w:b/>
          <w:bCs/>
        </w:rPr>
        <w:t>s</w:t>
      </w:r>
      <w:r w:rsidRPr="00C028D0">
        <w:rPr>
          <w:b/>
          <w:bCs/>
        </w:rPr>
        <w:t xml:space="preserve"> </w:t>
      </w:r>
      <w:r>
        <w:rPr>
          <w:b/>
          <w:bCs/>
        </w:rPr>
        <w:t>which make up the</w:t>
      </w:r>
      <w:r w:rsidRPr="00C028D0">
        <w:rPr>
          <w:b/>
          <w:bCs/>
        </w:rPr>
        <w:t xml:space="preserve"> </w:t>
      </w:r>
      <w:r>
        <w:rPr>
          <w:b/>
          <w:bCs/>
        </w:rPr>
        <w:t>“</w:t>
      </w:r>
      <w:r w:rsidR="009F6F1A">
        <w:rPr>
          <w:b/>
          <w:bCs/>
        </w:rPr>
        <w:t>A</w:t>
      </w:r>
      <w:r w:rsidR="00D84FBB">
        <w:rPr>
          <w:b/>
          <w:bCs/>
        </w:rPr>
        <w:t>r</w:t>
      </w:r>
      <w:r w:rsidR="009F6F1A">
        <w:rPr>
          <w:b/>
          <w:bCs/>
        </w:rPr>
        <w:t>yl</w:t>
      </w:r>
      <w:r>
        <w:rPr>
          <w:b/>
          <w:bCs/>
        </w:rPr>
        <w:t xml:space="preserve"> sulf</w:t>
      </w:r>
      <w:r w:rsidR="00D84FBB">
        <w:rPr>
          <w:b/>
          <w:bCs/>
        </w:rPr>
        <w:t>on</w:t>
      </w:r>
      <w:r>
        <w:rPr>
          <w:b/>
          <w:bCs/>
        </w:rPr>
        <w:t>ate</w:t>
      </w:r>
      <w:r w:rsidR="009F6F1A">
        <w:rPr>
          <w:b/>
          <w:bCs/>
        </w:rPr>
        <w:t xml:space="preserve"> hydrotropes</w:t>
      </w:r>
      <w:r>
        <w:rPr>
          <w:b/>
          <w:bCs/>
        </w:rPr>
        <w:t>” group.</w:t>
      </w:r>
    </w:p>
    <w:p w14:paraId="4C23F3A2" w14:textId="0E38C771" w:rsidR="009171AE" w:rsidRDefault="009171AE" w:rsidP="00FD1BAA">
      <w:pPr>
        <w:pStyle w:val="Heading2"/>
      </w:pPr>
      <w:r>
        <w:t>Hazards and risks to the environment</w:t>
      </w:r>
    </w:p>
    <w:p w14:paraId="3BD6FDFC" w14:textId="4A3F5671" w:rsidR="008C07D3" w:rsidRDefault="009171AE" w:rsidP="009171AE">
      <w:r>
        <w:t xml:space="preserve">The chemicals in this group are </w:t>
      </w:r>
      <w:r w:rsidR="008C07D3">
        <w:t xml:space="preserve">categorised as not </w:t>
      </w:r>
      <w:r w:rsidR="00452865">
        <w:t>persistent</w:t>
      </w:r>
      <w:r w:rsidR="008C07D3">
        <w:t xml:space="preserve">, not </w:t>
      </w:r>
      <w:r w:rsidR="00452865">
        <w:t>bioaccumulative</w:t>
      </w:r>
      <w:r w:rsidR="00D50020">
        <w:t>,</w:t>
      </w:r>
      <w:r w:rsidR="008C07D3">
        <w:t xml:space="preserve"> and not toxic according to </w:t>
      </w:r>
      <w:r w:rsidR="00452865" w:rsidRPr="00452865">
        <w:t>Australian Environmental Criteria for Persistent, Bioaccumulative and/or Toxic Chemicals</w:t>
      </w:r>
      <w:r w:rsidR="008C07D3">
        <w:t>.</w:t>
      </w:r>
    </w:p>
    <w:p w14:paraId="0DFD136C" w14:textId="487D1395" w:rsidR="00EB0976" w:rsidRDefault="00EB0976" w:rsidP="009171AE">
      <w:r w:rsidRPr="00EB0976">
        <w:t xml:space="preserve">The </w:t>
      </w:r>
      <w:r w:rsidR="003D5F41">
        <w:t xml:space="preserve">calculated </w:t>
      </w:r>
      <w:r w:rsidRPr="00EB0976">
        <w:t xml:space="preserve">risk </w:t>
      </w:r>
      <w:r w:rsidR="005B13F1">
        <w:t>quotient (</w:t>
      </w:r>
      <w:r w:rsidR="003D5F41">
        <w:t>RQ</w:t>
      </w:r>
      <w:r w:rsidR="005B13F1">
        <w:t>)</w:t>
      </w:r>
      <w:r w:rsidRPr="00EB0976">
        <w:t xml:space="preserve"> was below 1 for all environmental compartments. It was therefore concluded that the use of hydrotropes in household</w:t>
      </w:r>
      <w:r w:rsidR="008F330B">
        <w:t>,</w:t>
      </w:r>
      <w:r w:rsidRPr="00EB0976">
        <w:t xml:space="preserve"> laundry</w:t>
      </w:r>
      <w:r w:rsidR="008F330B">
        <w:t>,</w:t>
      </w:r>
      <w:r w:rsidRPr="00EB0976">
        <w:t xml:space="preserve"> and cleaning products does not pose a risk for the environment</w:t>
      </w:r>
      <w:r w:rsidRPr="00EE0FF5">
        <w:t>.</w:t>
      </w:r>
    </w:p>
    <w:p w14:paraId="4A390646" w14:textId="77777777" w:rsidR="007D73C1" w:rsidRDefault="007D73C1">
      <w:pPr>
        <w:spacing w:after="0" w:line="240" w:lineRule="auto"/>
        <w:rPr>
          <w:rFonts w:ascii="Calibri" w:eastAsiaTheme="minorEastAsia" w:hAnsi="Calibri"/>
          <w:b/>
          <w:bCs/>
          <w:color w:val="083A42" w:themeColor="text1"/>
          <w:sz w:val="28"/>
          <w:szCs w:val="28"/>
          <w:lang w:eastAsia="ja-JP"/>
        </w:rPr>
      </w:pPr>
      <w:r>
        <w:br w:type="page"/>
      </w:r>
    </w:p>
    <w:p w14:paraId="327948D3" w14:textId="43B9CEA2" w:rsidR="003F0D71" w:rsidRDefault="003F0D71" w:rsidP="003F0D71">
      <w:pPr>
        <w:pStyle w:val="Heading2"/>
      </w:pPr>
      <w:r>
        <w:lastRenderedPageBreak/>
        <w:t>References</w:t>
      </w:r>
    </w:p>
    <w:p w14:paraId="4F45F47E" w14:textId="09BB87A7" w:rsidR="003F0D71" w:rsidRDefault="003B5219" w:rsidP="00C75A4E">
      <w:pPr>
        <w:spacing w:before="120"/>
        <w:rPr>
          <w:rFonts w:ascii="Calibri" w:hAnsi="Calibri" w:cs="Calibri"/>
        </w:rPr>
      </w:pPr>
      <w:bookmarkStart w:id="1" w:name="AICIS_2022"/>
      <w:bookmarkStart w:id="2" w:name="_Hlk103253361"/>
      <w:r w:rsidRPr="00A10EA8">
        <w:rPr>
          <w:rFonts w:asciiTheme="minorHAnsi" w:eastAsia="Times New Roman" w:hAnsiTheme="minorHAnsi" w:cstheme="minorHAnsi"/>
          <w:color w:val="000000"/>
          <w:lang w:val="x-none" w:eastAsia="en-AU"/>
        </w:rPr>
        <w:t>AICIS (2022).</w:t>
      </w:r>
      <w:r w:rsidR="00C10CCB">
        <w:rPr>
          <w:rFonts w:asciiTheme="minorHAnsi" w:eastAsia="Times New Roman" w:hAnsiTheme="minorHAnsi" w:cstheme="minorHAnsi"/>
          <w:color w:val="000000"/>
          <w:lang w:val="x-none" w:eastAsia="en-AU"/>
        </w:rPr>
        <w:t xml:space="preserve"> </w:t>
      </w:r>
      <w:r w:rsidR="00F03242" w:rsidRPr="00BD7264">
        <w:rPr>
          <w:rFonts w:ascii="Calibri" w:hAnsi="Calibri" w:cs="Calibri"/>
        </w:rPr>
        <w:t>Chemicals unlikely to require further regulation to manage risks to environment</w:t>
      </w:r>
      <w:r w:rsidR="00F03242">
        <w:rPr>
          <w:rFonts w:ascii="Calibri" w:hAnsi="Calibri" w:cs="Calibri"/>
        </w:rPr>
        <w:t xml:space="preserve">, </w:t>
      </w:r>
      <w:hyperlink r:id="rId11" w:history="1">
        <w:r w:rsidR="00F03242" w:rsidRPr="00BD7264">
          <w:rPr>
            <w:rStyle w:val="Hyperlink"/>
            <w:rFonts w:ascii="Calibri" w:hAnsi="Calibri" w:cs="Calibri"/>
            <w:color w:val="0563C1"/>
          </w:rPr>
          <w:t>Evaluation Statement [EVA00063]</w:t>
        </w:r>
      </w:hyperlink>
      <w:r w:rsidR="00F03242">
        <w:rPr>
          <w:rFonts w:ascii="Calibri" w:hAnsi="Calibri" w:cs="Calibri"/>
        </w:rPr>
        <w:t>, 14 January 2022, Aus</w:t>
      </w:r>
      <w:r w:rsidR="00F03242" w:rsidRPr="00B50AF5">
        <w:rPr>
          <w:rFonts w:ascii="Calibri" w:hAnsi="Calibri" w:cs="Calibri"/>
        </w:rPr>
        <w:t>tralian Industrial Chemicals Introduction Scheme</w:t>
      </w:r>
      <w:r w:rsidR="00F03242">
        <w:rPr>
          <w:rFonts w:ascii="Calibri" w:hAnsi="Calibri" w:cs="Calibri"/>
        </w:rPr>
        <w:t>.</w:t>
      </w:r>
    </w:p>
    <w:p w14:paraId="3E90AC0A" w14:textId="4F24D4CC" w:rsidR="0023521C" w:rsidRDefault="0023521C" w:rsidP="00C75A4E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DCCEEW (</w:t>
      </w:r>
      <w:r w:rsidRPr="00F5414A">
        <w:rPr>
          <w:rFonts w:ascii="Calibri" w:hAnsi="Calibri" w:cs="Calibri"/>
        </w:rPr>
        <w:t>Department of Climate Change, Energy, the Environment and Water</w:t>
      </w:r>
      <w:r>
        <w:rPr>
          <w:rFonts w:ascii="Calibri" w:hAnsi="Calibri" w:cs="Calibri"/>
        </w:rPr>
        <w:t xml:space="preserve">) (2022). </w:t>
      </w:r>
      <w:hyperlink r:id="rId12" w:history="1">
        <w:r w:rsidRPr="00551585">
          <w:rPr>
            <w:rStyle w:val="Hyperlink"/>
            <w:rFonts w:ascii="Calibri" w:hAnsi="Calibri" w:cs="Calibri"/>
            <w:color w:val="0563C1"/>
          </w:rPr>
          <w:t>Australian Environmental Criteria for Persistent, Bioaccumulative and/or Toxic Chemicals</w:t>
        </w:r>
      </w:hyperlink>
      <w:r>
        <w:rPr>
          <w:rFonts w:ascii="Calibri" w:hAnsi="Calibri" w:cs="Calibri"/>
        </w:rPr>
        <w:t xml:space="preserve">, Version 1, October 2022, </w:t>
      </w:r>
      <w:r w:rsidRPr="00C40888">
        <w:rPr>
          <w:rFonts w:ascii="Calibri" w:hAnsi="Calibri" w:cs="Calibri"/>
        </w:rPr>
        <w:t>DCCEEW</w:t>
      </w:r>
      <w:r>
        <w:rPr>
          <w:rFonts w:ascii="Calibri" w:hAnsi="Calibri" w:cs="Calibri"/>
        </w:rPr>
        <w:t>, accessed 5 December 2024.</w:t>
      </w:r>
    </w:p>
    <w:p w14:paraId="63DC42CE" w14:textId="13FBC63C" w:rsidR="00F77074" w:rsidRDefault="00F77074" w:rsidP="00C75A4E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HERA (2005). </w:t>
      </w:r>
      <w:hyperlink r:id="rId13" w:history="1">
        <w:r w:rsidRPr="004F53E2">
          <w:rPr>
            <w:rStyle w:val="Hyperlink"/>
            <w:rFonts w:ascii="Calibri" w:hAnsi="Calibri" w:cs="Calibri"/>
            <w:color w:val="0563C1"/>
          </w:rPr>
          <w:t>Human &amp; Environmental Risk Assessment on ingredients of household cleaning products</w:t>
        </w:r>
      </w:hyperlink>
      <w:r>
        <w:rPr>
          <w:rFonts w:ascii="Calibri" w:hAnsi="Calibri" w:cs="Calibri"/>
        </w:rPr>
        <w:t>, Hydrotropes, September 2005.</w:t>
      </w:r>
    </w:p>
    <w:p w14:paraId="3C81DA92" w14:textId="55F4F645" w:rsidR="006F0D73" w:rsidRDefault="00627A92" w:rsidP="00C75A4E">
      <w:pPr>
        <w:spacing w:before="120"/>
        <w:rPr>
          <w:rFonts w:ascii="Calibri" w:hAnsi="Calibri" w:cs="Calibri"/>
        </w:rPr>
      </w:pPr>
      <w:r w:rsidRPr="00AD3EDB">
        <w:rPr>
          <w:rFonts w:ascii="Calibri" w:hAnsi="Calibri" w:cs="Calibri"/>
          <w:lang w:val="it-IT"/>
        </w:rPr>
        <w:t xml:space="preserve">Stanton, K., Tibazarwa, C., Certa, H., Greggs, W., Hillebold, D., Jovanovich, L., et al. </w:t>
      </w:r>
      <w:r w:rsidRPr="00627A92">
        <w:rPr>
          <w:rFonts w:ascii="Calibri" w:hAnsi="Calibri" w:cs="Calibri"/>
        </w:rPr>
        <w:t>(200</w:t>
      </w:r>
      <w:r w:rsidR="00B00DCA">
        <w:rPr>
          <w:rFonts w:ascii="Calibri" w:hAnsi="Calibri" w:cs="Calibri"/>
        </w:rPr>
        <w:t>9</w:t>
      </w:r>
      <w:r w:rsidRPr="00627A92">
        <w:rPr>
          <w:rFonts w:ascii="Calibri" w:hAnsi="Calibri" w:cs="Calibri"/>
        </w:rPr>
        <w:t>)</w:t>
      </w:r>
      <w:r w:rsidR="00820789">
        <w:rPr>
          <w:rFonts w:ascii="Calibri" w:hAnsi="Calibri" w:cs="Calibri"/>
        </w:rPr>
        <w:t>.</w:t>
      </w:r>
      <w:r w:rsidRPr="00627A92">
        <w:rPr>
          <w:rFonts w:ascii="Calibri" w:hAnsi="Calibri" w:cs="Calibri"/>
        </w:rPr>
        <w:t> Environmental risk assessment of hydrotropes in the United States, Europe and Australia. </w:t>
      </w:r>
      <w:r w:rsidRPr="00627A92">
        <w:rPr>
          <w:rFonts w:ascii="Calibri" w:hAnsi="Calibri" w:cs="Calibri"/>
          <w:i/>
          <w:iCs/>
        </w:rPr>
        <w:t>Integrated Environmental Assessment and Management</w:t>
      </w:r>
      <w:r w:rsidR="00337416">
        <w:rPr>
          <w:rFonts w:ascii="Calibri" w:hAnsi="Calibri" w:cs="Calibri"/>
        </w:rPr>
        <w:t xml:space="preserve">, </w:t>
      </w:r>
      <w:r w:rsidRPr="00AD3EDB">
        <w:rPr>
          <w:rFonts w:ascii="Calibri" w:hAnsi="Calibri" w:cs="Calibri"/>
        </w:rPr>
        <w:t>6</w:t>
      </w:r>
      <w:r w:rsidRPr="00627A92">
        <w:rPr>
          <w:rFonts w:ascii="Calibri" w:hAnsi="Calibri" w:cs="Calibri"/>
        </w:rPr>
        <w:t xml:space="preserve">(1), 155–163. </w:t>
      </w:r>
      <w:hyperlink r:id="rId14" w:history="1">
        <w:r w:rsidRPr="00AD3EDB">
          <w:rPr>
            <w:rStyle w:val="Hyperlink"/>
            <w:rFonts w:ascii="Calibri" w:hAnsi="Calibri" w:cs="Calibri"/>
            <w:color w:val="0563C1"/>
          </w:rPr>
          <w:t>https://doi.org/10.1897/ieam_2009-019.1</w:t>
        </w:r>
      </w:hyperlink>
      <w:r w:rsidR="00DF7219">
        <w:rPr>
          <w:rFonts w:ascii="Calibri" w:hAnsi="Calibri" w:cs="Calibri"/>
        </w:rPr>
        <w:t>.</w:t>
      </w:r>
    </w:p>
    <w:p w14:paraId="1EC4CA08" w14:textId="2EF775DB" w:rsidR="00F03242" w:rsidRDefault="00206BFD" w:rsidP="00C75A4E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UNEP (2005), Hydrotropes, </w:t>
      </w:r>
      <w:hyperlink r:id="rId15" w:history="1">
        <w:r>
          <w:rPr>
            <w:rStyle w:val="Hyperlink"/>
            <w:rFonts w:ascii="Calibri" w:hAnsi="Calibri" w:cs="Calibri"/>
            <w:color w:val="0563C1"/>
          </w:rPr>
          <w:t>OECD S</w:t>
        </w:r>
        <w:r w:rsidRPr="00552AA8">
          <w:rPr>
            <w:rStyle w:val="Hyperlink"/>
            <w:rFonts w:ascii="Calibri" w:hAnsi="Calibri" w:cs="Calibri"/>
            <w:color w:val="0563C1"/>
          </w:rPr>
          <w:t>IDS Initial Assessment Report</w:t>
        </w:r>
      </w:hyperlink>
      <w:r>
        <w:rPr>
          <w:rFonts w:ascii="Calibri" w:hAnsi="Calibri" w:cs="Calibri"/>
        </w:rPr>
        <w:t>, 18-20 October 2005, Washington DC, USA.</w:t>
      </w:r>
    </w:p>
    <w:bookmarkEnd w:id="1"/>
    <w:bookmarkEnd w:id="2"/>
    <w:p w14:paraId="1C696598" w14:textId="108CF7BA" w:rsidR="003F0D71" w:rsidRPr="0080517C" w:rsidRDefault="003F0D71" w:rsidP="003F0D71">
      <w:pPr>
        <w:pStyle w:val="Heading2"/>
      </w:pPr>
      <w:r>
        <w:t>More</w:t>
      </w:r>
      <w:r w:rsidRPr="0080517C">
        <w:t xml:space="preserve"> information</w:t>
      </w:r>
    </w:p>
    <w:p w14:paraId="126B4373" w14:textId="77777777" w:rsidR="003F0D71" w:rsidRPr="005E49A1" w:rsidRDefault="003F0D71" w:rsidP="003F0D71">
      <w:pPr>
        <w:rPr>
          <w:rFonts w:asciiTheme="minorHAnsi" w:hAnsiTheme="minorHAnsi" w:cstheme="minorHAnsi"/>
          <w:lang w:eastAsia="ja-JP"/>
        </w:rPr>
      </w:pPr>
      <w:r w:rsidRPr="005E49A1">
        <w:rPr>
          <w:rFonts w:asciiTheme="minorHAnsi" w:hAnsiTheme="minorHAnsi" w:cstheme="minorHAnsi"/>
          <w:lang w:eastAsia="ja-JP"/>
        </w:rPr>
        <w:t xml:space="preserve">Email </w:t>
      </w:r>
      <w:hyperlink r:id="rId16" w:history="1">
        <w:r w:rsidRPr="00206BFD">
          <w:rPr>
            <w:rStyle w:val="Hyperlink"/>
            <w:rFonts w:asciiTheme="minorHAnsi" w:hAnsiTheme="minorHAnsi" w:cstheme="minorHAnsi"/>
            <w:color w:val="0563C1"/>
            <w:lang w:eastAsia="ja-JP"/>
          </w:rPr>
          <w:t>ichems.enquiry@dcceew.gov.au</w:t>
        </w:r>
      </w:hyperlink>
    </w:p>
    <w:p w14:paraId="5DD2EF75" w14:textId="3EFEADD4" w:rsidR="00723073" w:rsidRPr="00D51A6C" w:rsidRDefault="003F0D71" w:rsidP="00D51A6C">
      <w:pPr>
        <w:spacing w:after="360"/>
        <w:rPr>
          <w:rFonts w:asciiTheme="minorHAnsi" w:hAnsiTheme="minorHAnsi" w:cstheme="minorHAnsi"/>
          <w:color w:val="165788"/>
          <w:u w:val="single"/>
        </w:rPr>
      </w:pPr>
      <w:r w:rsidRPr="005E49A1">
        <w:rPr>
          <w:rFonts w:asciiTheme="minorHAnsi" w:hAnsiTheme="minorHAnsi" w:cstheme="minorHAnsi"/>
          <w:lang w:eastAsia="ja-JP"/>
        </w:rPr>
        <w:t xml:space="preserve">Web </w:t>
      </w:r>
      <w:hyperlink r:id="rId17" w:history="1">
        <w:r w:rsidR="00175490" w:rsidRPr="00206BFD">
          <w:rPr>
            <w:rStyle w:val="Hyperlink"/>
            <w:rFonts w:asciiTheme="minorHAnsi" w:hAnsiTheme="minorHAnsi" w:cstheme="minorHAnsi"/>
            <w:color w:val="0563C1"/>
            <w:lang w:eastAsia="ja-JP"/>
          </w:rPr>
          <w:t>https://www.dcceew.gov.au/environment/protection/chemicals-management/national-standard</w:t>
        </w:r>
      </w:hyperlink>
    </w:p>
    <w:sectPr w:rsidR="00723073" w:rsidRPr="00D51A6C" w:rsidSect="00D851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077" w:right="1247" w:bottom="1134" w:left="1247" w:header="45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76B3" w14:textId="77777777" w:rsidR="00F8750B" w:rsidRDefault="00F8750B">
      <w:r>
        <w:separator/>
      </w:r>
    </w:p>
    <w:p w14:paraId="23A1A4A5" w14:textId="77777777" w:rsidR="00F8750B" w:rsidRDefault="00F8750B"/>
    <w:p w14:paraId="0B360BE9" w14:textId="77777777" w:rsidR="00F8750B" w:rsidRDefault="00F8750B"/>
  </w:endnote>
  <w:endnote w:type="continuationSeparator" w:id="0">
    <w:p w14:paraId="769E9193" w14:textId="77777777" w:rsidR="00F8750B" w:rsidRDefault="00F8750B">
      <w:r>
        <w:continuationSeparator/>
      </w:r>
    </w:p>
    <w:p w14:paraId="3C43B714" w14:textId="77777777" w:rsidR="00F8750B" w:rsidRDefault="00F8750B"/>
    <w:p w14:paraId="0CD34BB7" w14:textId="77777777" w:rsidR="00F8750B" w:rsidRDefault="00F8750B"/>
  </w:endnote>
  <w:endnote w:type="continuationNotice" w:id="1">
    <w:p w14:paraId="75303151" w14:textId="77777777" w:rsidR="00F8750B" w:rsidRDefault="00F8750B">
      <w:pPr>
        <w:pStyle w:val="Footer"/>
      </w:pPr>
    </w:p>
    <w:p w14:paraId="54E0E16B" w14:textId="77777777" w:rsidR="00F8750B" w:rsidRDefault="00F8750B"/>
    <w:p w14:paraId="52349C6A" w14:textId="77777777" w:rsidR="00F8750B" w:rsidRDefault="00F87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9DD8" w14:textId="1D330BCF" w:rsidR="00BB5693" w:rsidRDefault="00FC22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A58CC48" wp14:editId="67407F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93304506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921BE" w14:textId="27903869" w:rsidR="00FC22B5" w:rsidRPr="00FC22B5" w:rsidRDefault="00FC22B5" w:rsidP="00FC2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22B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8CC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23F921BE" w14:textId="27903869" w:rsidR="00FC22B5" w:rsidRPr="00FC22B5" w:rsidRDefault="00FC22B5" w:rsidP="00FC2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22B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96B8" w14:textId="080B0680" w:rsidR="000542B4" w:rsidRPr="007C0DF3" w:rsidRDefault="000542B4" w:rsidP="00CE0C2C">
    <w:pPr>
      <w:pStyle w:val="Footer"/>
      <w:pBdr>
        <w:top w:val="single" w:sz="8" w:space="1" w:color="197C7D" w:themeColor="text2"/>
      </w:pBdr>
      <w:rPr>
        <w:sz w:val="18"/>
        <w:szCs w:val="20"/>
      </w:rPr>
    </w:pPr>
    <w:r w:rsidRPr="007C0DF3">
      <w:rPr>
        <w:sz w:val="18"/>
        <w:szCs w:val="20"/>
      </w:rPr>
      <w:t xml:space="preserve">Department of </w:t>
    </w:r>
    <w:r w:rsidR="00EC4447" w:rsidRPr="007C0DF3">
      <w:rPr>
        <w:sz w:val="18"/>
        <w:szCs w:val="20"/>
      </w:rPr>
      <w:t>Climate Change, Energy, the Environment and Water</w:t>
    </w:r>
  </w:p>
  <w:p w14:paraId="7F8B0701" w14:textId="2A05185F" w:rsidR="000542B4" w:rsidRDefault="004D3C25" w:rsidP="000542B4">
    <w:pPr>
      <w:pStyle w:val="Footer"/>
    </w:pPr>
    <w:r>
      <w:rPr>
        <w:noProof/>
        <w:sz w:val="18"/>
        <w:szCs w:val="20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505DDFC" wp14:editId="15513AB1">
              <wp:simplePos x="0" y="0"/>
              <wp:positionH relativeFrom="page">
                <wp:posOffset>3514501</wp:posOffset>
              </wp:positionH>
              <wp:positionV relativeFrom="page">
                <wp:posOffset>10425059</wp:posOffset>
              </wp:positionV>
              <wp:extent cx="551815" cy="404495"/>
              <wp:effectExtent l="0" t="0" r="635" b="0"/>
              <wp:wrapNone/>
              <wp:docPr id="11360769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1C099" w14:textId="33E65BAA" w:rsidR="00FC22B5" w:rsidRPr="00FC22B5" w:rsidRDefault="00FC22B5" w:rsidP="00FC2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22B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5DD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276.75pt;margin-top:820.85pt;width:43.45pt;height:31.85pt;z-index:2516582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" filled="f" stroked="f">
              <v:textbox style="mso-fit-shape-to-text:t" inset="0,0,0,15pt">
                <w:txbxContent>
                  <w:p w14:paraId="1221C099" w14:textId="33E65BAA" w:rsidR="00FC22B5" w:rsidRPr="00FC22B5" w:rsidRDefault="00FC22B5" w:rsidP="00FC2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22B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F265" w14:textId="6E184126" w:rsidR="00BB5693" w:rsidRDefault="00BB5693" w:rsidP="00CE0C2C">
    <w:pPr>
      <w:pStyle w:val="Footer"/>
      <w:pBdr>
        <w:top w:val="single" w:sz="8" w:space="1" w:color="197C7D" w:themeColor="text2"/>
      </w:pBdr>
      <w:rPr>
        <w:sz w:val="18"/>
        <w:szCs w:val="20"/>
      </w:rPr>
    </w:pPr>
  </w:p>
  <w:sdt>
    <w:sdtPr>
      <w:rPr>
        <w:sz w:val="18"/>
        <w:szCs w:val="20"/>
      </w:rPr>
      <w:id w:val="-858040093"/>
      <w:docPartObj>
        <w:docPartGallery w:val="Page Numbers (Bottom of Page)"/>
        <w:docPartUnique/>
      </w:docPartObj>
    </w:sdtPr>
    <w:sdtEndPr>
      <w:rPr>
        <w:noProof/>
        <w:sz w:val="20"/>
        <w:szCs w:val="22"/>
      </w:rPr>
    </w:sdtEndPr>
    <w:sdtContent>
      <w:p w14:paraId="0408520E" w14:textId="2A258A22" w:rsidR="000542B4" w:rsidRPr="007C0DF3" w:rsidRDefault="009C37F9" w:rsidP="00CE0C2C">
        <w:pPr>
          <w:pStyle w:val="Footer"/>
          <w:pBdr>
            <w:top w:val="single" w:sz="8" w:space="1" w:color="197C7D" w:themeColor="text2"/>
          </w:pBdr>
          <w:rPr>
            <w:sz w:val="18"/>
            <w:szCs w:val="20"/>
          </w:rPr>
        </w:pPr>
        <w:r w:rsidRPr="007C0DF3">
          <w:rPr>
            <w:sz w:val="18"/>
            <w:szCs w:val="20"/>
          </w:rPr>
          <w:t xml:space="preserve">Department of </w:t>
        </w:r>
        <w:r w:rsidR="006371B7" w:rsidRPr="007C0DF3">
          <w:rPr>
            <w:sz w:val="18"/>
            <w:szCs w:val="20"/>
          </w:rPr>
          <w:t>Climate Change, Energy, the Environment and Water</w:t>
        </w:r>
      </w:p>
      <w:p w14:paraId="4E4087A7" w14:textId="338833CF" w:rsidR="00577F29" w:rsidRDefault="004D3C25" w:rsidP="00A77E8E">
        <w:pPr>
          <w:pStyle w:val="Footer"/>
        </w:pPr>
        <w:r>
          <w:rPr>
            <w:noProof/>
            <w:sz w:val="18"/>
            <w:szCs w:val="20"/>
          </w:rPr>
          <mc:AlternateContent>
            <mc:Choice Requires="wps">
              <w:drawing>
                <wp:anchor distT="0" distB="0" distL="0" distR="0" simplePos="0" relativeHeight="251658244" behindDoc="0" locked="0" layoutInCell="1" allowOverlap="1" wp14:anchorId="6DA6CB51" wp14:editId="0295E18E">
                  <wp:simplePos x="0" y="0"/>
                  <wp:positionH relativeFrom="page">
                    <wp:posOffset>3509216</wp:posOffset>
                  </wp:positionH>
                  <wp:positionV relativeFrom="page">
                    <wp:posOffset>10451487</wp:posOffset>
                  </wp:positionV>
                  <wp:extent cx="551815" cy="404495"/>
                  <wp:effectExtent l="0" t="0" r="635" b="0"/>
                  <wp:wrapNone/>
                  <wp:docPr id="1745989354" name="Text Box 4" descr="OFFICIAL">
                    <a:extLst xmlns:a="http://schemas.openxmlformats.org/drawingml/2006/main">
                      <a:ext uri="{5AE41FA2-C0FF-4470-9BD4-5FADCA87CBE2}">
                        <aclsh:classification xmlns:aclsh="http://schemas.microsoft.com/office/drawing/2020/classificationShape" classificationOutcomeType="ftr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5181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3FA9E7" w14:textId="7F65BD6F" w:rsidR="00FC22B5" w:rsidRPr="00FC22B5" w:rsidRDefault="00FC22B5" w:rsidP="00FC22B5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FC22B5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4"/>
                                  <w:szCs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DA6CB51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alt="OFFICIAL" style="position:absolute;left:0;text-align:left;margin-left:276.3pt;margin-top:822.95pt;width:43.45pt;height:31.85pt;z-index:2516582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" filled="f" stroked="f">
                  <v:textbox style="mso-fit-shape-to-text:t" inset="0,0,0,15pt">
                    <w:txbxContent>
                      <w:p w14:paraId="223FA9E7" w14:textId="7F65BD6F" w:rsidR="00FC22B5" w:rsidRPr="00FC22B5" w:rsidRDefault="00FC22B5" w:rsidP="00FC22B5">
                        <w:pPr>
                          <w:spacing w:after="0"/>
                          <w:rPr>
                            <w:rFonts w:ascii="Calibri" w:eastAsia="Calibri" w:hAnsi="Calibri" w:cs="Calibri"/>
                            <w:noProof/>
                            <w:color w:val="FF0000"/>
                            <w:sz w:val="24"/>
                            <w:szCs w:val="24"/>
                          </w:rPr>
                        </w:pPr>
                        <w:r w:rsidRPr="00FC22B5">
                          <w:rPr>
                            <w:rFonts w:ascii="Calibri" w:eastAsia="Calibri" w:hAnsi="Calibri" w:cs="Calibri"/>
                            <w:noProof/>
                            <w:color w:val="FF0000"/>
                            <w:sz w:val="24"/>
                            <w:szCs w:val="24"/>
                          </w:rPr>
                          <w:t>OFFICIAL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77E8E">
          <w:fldChar w:fldCharType="begin"/>
        </w:r>
        <w:r w:rsidR="00A77E8E">
          <w:instrText xml:space="preserve"> PAGE   \* MERGEFORMAT </w:instrText>
        </w:r>
        <w:r w:rsidR="00A77E8E">
          <w:fldChar w:fldCharType="separate"/>
        </w:r>
        <w:r w:rsidR="00A8157A">
          <w:rPr>
            <w:noProof/>
          </w:rPr>
          <w:t>1</w:t>
        </w:r>
        <w:r w:rsidR="00A77E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2A3D" w14:textId="77777777" w:rsidR="00F8750B" w:rsidRDefault="00F8750B">
      <w:r>
        <w:separator/>
      </w:r>
    </w:p>
    <w:p w14:paraId="06CC66D1" w14:textId="77777777" w:rsidR="00F8750B" w:rsidRDefault="00F8750B"/>
    <w:p w14:paraId="6A910EC1" w14:textId="77777777" w:rsidR="00F8750B" w:rsidRDefault="00F8750B"/>
  </w:footnote>
  <w:footnote w:type="continuationSeparator" w:id="0">
    <w:p w14:paraId="64DB2E86" w14:textId="77777777" w:rsidR="00F8750B" w:rsidRDefault="00F8750B">
      <w:r>
        <w:continuationSeparator/>
      </w:r>
    </w:p>
    <w:p w14:paraId="4794A80A" w14:textId="77777777" w:rsidR="00F8750B" w:rsidRDefault="00F8750B"/>
    <w:p w14:paraId="2CFF6DE9" w14:textId="77777777" w:rsidR="00F8750B" w:rsidRDefault="00F8750B"/>
  </w:footnote>
  <w:footnote w:type="continuationNotice" w:id="1">
    <w:p w14:paraId="4D3E13BA" w14:textId="77777777" w:rsidR="00F8750B" w:rsidRDefault="00F8750B">
      <w:pPr>
        <w:pStyle w:val="Footer"/>
      </w:pPr>
    </w:p>
    <w:p w14:paraId="6187AC9F" w14:textId="77777777" w:rsidR="00F8750B" w:rsidRDefault="00F8750B"/>
    <w:p w14:paraId="2CF638BD" w14:textId="77777777" w:rsidR="00F8750B" w:rsidRDefault="00F87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F87D" w14:textId="3EF42EAF" w:rsidR="00BB5693" w:rsidRDefault="00FC22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AFBAF4" wp14:editId="072FC5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20046765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D1E34" w14:textId="44CC8389" w:rsidR="00FC22B5" w:rsidRPr="00FC22B5" w:rsidRDefault="00FC22B5" w:rsidP="00FC2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22B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FBA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548D1E34" w14:textId="44CC8389" w:rsidR="00FC22B5" w:rsidRPr="00FC22B5" w:rsidRDefault="00FC22B5" w:rsidP="00FC2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22B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CFDE" w14:textId="4D4EE258" w:rsidR="000542B4" w:rsidRPr="007C0DF3" w:rsidRDefault="00FC22B5">
    <w:pPr>
      <w:pStyle w:val="Header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64E2C7F" wp14:editId="061E5074">
              <wp:simplePos x="0" y="0"/>
              <wp:positionH relativeFrom="page">
                <wp:posOffset>3519787</wp:posOffset>
              </wp:positionH>
              <wp:positionV relativeFrom="topMargin">
                <wp:align>bottom</wp:align>
              </wp:positionV>
              <wp:extent cx="551815" cy="404495"/>
              <wp:effectExtent l="0" t="0" r="635" b="14605"/>
              <wp:wrapNone/>
              <wp:docPr id="11203933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EFE2B" w14:textId="60C96A7F" w:rsidR="00FC22B5" w:rsidRPr="00FC22B5" w:rsidRDefault="00FC22B5" w:rsidP="00FC2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22B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E2C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277.15pt;margin-top:0;width:43.45pt;height:31.85pt;z-index:251658243;visibility:visible;mso-wrap-style:non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" filled="f" stroked="f">
              <v:textbox style="mso-fit-shape-to-text:t" inset="0,15pt,0,0">
                <w:txbxContent>
                  <w:p w14:paraId="17DEFE2B" w14:textId="60C96A7F" w:rsidR="00FC22B5" w:rsidRPr="00FC22B5" w:rsidRDefault="00FC22B5" w:rsidP="00FC2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22B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5199A">
      <w:t>A</w:t>
    </w:r>
    <w:r w:rsidR="00AB2691">
      <w:t>r</w:t>
    </w:r>
    <w:r w:rsidR="00E5199A">
      <w:t>yl</w:t>
    </w:r>
    <w:r w:rsidR="00A43A70" w:rsidRPr="00A62455">
      <w:t xml:space="preserve"> sulf</w:t>
    </w:r>
    <w:r w:rsidR="00AB2691">
      <w:t>on</w:t>
    </w:r>
    <w:r w:rsidR="00A43A70" w:rsidRPr="00A62455">
      <w:t>ate</w:t>
    </w:r>
    <w:r w:rsidR="00E5199A">
      <w:t xml:space="preserve"> Hydrotropes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5DF2" w14:textId="5A5A5C7E" w:rsidR="000E455C" w:rsidRDefault="00FC22B5" w:rsidP="007C0DF3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79B3CE4" wp14:editId="125D4F4B">
              <wp:simplePos x="792832" y="29070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1482399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60918" w14:textId="6329739F" w:rsidR="00FC22B5" w:rsidRPr="00FC22B5" w:rsidRDefault="00FC22B5" w:rsidP="00FC2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B3C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20260918" w14:textId="6329739F" w:rsidR="00FC22B5" w:rsidRPr="00FC22B5" w:rsidRDefault="00FC22B5" w:rsidP="00FC2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C0DF3">
      <w:rPr>
        <w:noProof/>
      </w:rPr>
      <w:drawing>
        <wp:anchor distT="0" distB="0" distL="114300" distR="114300" simplePos="0" relativeHeight="251658240" behindDoc="0" locked="0" layoutInCell="1" allowOverlap="1" wp14:anchorId="1B6E5411" wp14:editId="7F3DBF74">
          <wp:simplePos x="0" y="0"/>
          <wp:positionH relativeFrom="column">
            <wp:posOffset>-829945</wp:posOffset>
          </wp:positionH>
          <wp:positionV relativeFrom="paragraph">
            <wp:posOffset>-431165</wp:posOffset>
          </wp:positionV>
          <wp:extent cx="7614920" cy="1228725"/>
          <wp:effectExtent l="0" t="0" r="5080" b="9525"/>
          <wp:wrapSquare wrapText="bothSides"/>
          <wp:docPr id="11867008" name="Picture 118670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008" name="Picture 118670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2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3E2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56786"/>
    <w:multiLevelType w:val="hybridMultilevel"/>
    <w:tmpl w:val="76C4D29C"/>
    <w:lvl w:ilvl="0" w:tplc="4A2E4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963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284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1846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6F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326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C41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0E4A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A94C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D883E6A"/>
    <w:multiLevelType w:val="hybridMultilevel"/>
    <w:tmpl w:val="C84A7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17E8"/>
    <w:multiLevelType w:val="hybridMultilevel"/>
    <w:tmpl w:val="93ACD4B6"/>
    <w:lvl w:ilvl="0" w:tplc="E7369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0A3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F02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542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1EF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B2D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A2C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EA4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4C1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E75F5B"/>
    <w:multiLevelType w:val="hybridMultilevel"/>
    <w:tmpl w:val="D14C0EF4"/>
    <w:lvl w:ilvl="0" w:tplc="FB4C5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C5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E49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6C7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BC9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BAF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940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346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3C4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38D361F"/>
    <w:multiLevelType w:val="hybridMultilevel"/>
    <w:tmpl w:val="1DA81C48"/>
    <w:lvl w:ilvl="0" w:tplc="72AC9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585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A61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48C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366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722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6A63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EEE0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D2D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A4A2F94"/>
    <w:multiLevelType w:val="hybridMultilevel"/>
    <w:tmpl w:val="E6E0A0E2"/>
    <w:lvl w:ilvl="0" w:tplc="ACDCF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82A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7A4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43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FEE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2A2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703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0C2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B81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1A328D5"/>
    <w:multiLevelType w:val="multilevel"/>
    <w:tmpl w:val="47AAA7EE"/>
    <w:numStyleLink w:val="Numberlist"/>
  </w:abstractNum>
  <w:abstractNum w:abstractNumId="9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D5E85"/>
    <w:multiLevelType w:val="hybridMultilevel"/>
    <w:tmpl w:val="DC4C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5F2"/>
    <w:multiLevelType w:val="hybridMultilevel"/>
    <w:tmpl w:val="5920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14334"/>
    <w:multiLevelType w:val="hybridMultilevel"/>
    <w:tmpl w:val="CAF6E62C"/>
    <w:lvl w:ilvl="0" w:tplc="E7F08C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2C0E7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5B075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F409B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1AC6B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63E53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8E618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6C6CC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2787D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5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6" w15:restartNumberingAfterBreak="0">
    <w:nsid w:val="5AA12966"/>
    <w:multiLevelType w:val="multilevel"/>
    <w:tmpl w:val="1B88A01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618336B9"/>
    <w:multiLevelType w:val="hybridMultilevel"/>
    <w:tmpl w:val="40DA6FB0"/>
    <w:lvl w:ilvl="0" w:tplc="4D981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F0E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F0B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821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0CA1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268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0C8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4C2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C29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7642F78"/>
    <w:multiLevelType w:val="hybridMultilevel"/>
    <w:tmpl w:val="87AC42B2"/>
    <w:lvl w:ilvl="0" w:tplc="0B869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F0688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39249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C207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04A34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562A7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DB07E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3A5B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CC49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679E7750"/>
    <w:multiLevelType w:val="hybridMultilevel"/>
    <w:tmpl w:val="2D7A092C"/>
    <w:lvl w:ilvl="0" w:tplc="2B1AEF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9A28A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76057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12C4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C96ED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1CC36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E3A40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D6E1C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C76FD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1" w15:restartNumberingAfterBreak="0">
    <w:nsid w:val="6A4536F8"/>
    <w:multiLevelType w:val="hybridMultilevel"/>
    <w:tmpl w:val="07D26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A651E"/>
    <w:multiLevelType w:val="hybridMultilevel"/>
    <w:tmpl w:val="F65A6B38"/>
    <w:lvl w:ilvl="0" w:tplc="C19889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9BEB0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F1EEA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B584C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A76C9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4FCBF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2F054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4A48A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0DC12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78F35F82"/>
    <w:multiLevelType w:val="hybridMultilevel"/>
    <w:tmpl w:val="B3EA88CE"/>
    <w:lvl w:ilvl="0" w:tplc="DDBE7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1A7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8E2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74A5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4E8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7E8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C22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342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D2D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391002950">
    <w:abstractNumId w:val="10"/>
  </w:num>
  <w:num w:numId="2" w16cid:durableId="1905025752">
    <w:abstractNumId w:val="16"/>
  </w:num>
  <w:num w:numId="3" w16cid:durableId="320934746">
    <w:abstractNumId w:val="17"/>
  </w:num>
  <w:num w:numId="4" w16cid:durableId="1728845122">
    <w:abstractNumId w:val="9"/>
  </w:num>
  <w:num w:numId="5" w16cid:durableId="595596255">
    <w:abstractNumId w:val="15"/>
  </w:num>
  <w:num w:numId="6" w16cid:durableId="1821801649">
    <w:abstractNumId w:val="11"/>
  </w:num>
  <w:num w:numId="7" w16cid:durableId="735130269">
    <w:abstractNumId w:val="4"/>
  </w:num>
  <w:num w:numId="8" w16cid:durableId="2145081121">
    <w:abstractNumId w:val="8"/>
  </w:num>
  <w:num w:numId="9" w16cid:durableId="1008364017">
    <w:abstractNumId w:val="18"/>
  </w:num>
  <w:num w:numId="10" w16cid:durableId="2101288343">
    <w:abstractNumId w:val="2"/>
  </w:num>
  <w:num w:numId="11" w16cid:durableId="487794784">
    <w:abstractNumId w:val="0"/>
  </w:num>
  <w:num w:numId="12" w16cid:durableId="1499496132">
    <w:abstractNumId w:val="2"/>
  </w:num>
  <w:num w:numId="13" w16cid:durableId="1964843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920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1410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9302479">
    <w:abstractNumId w:val="6"/>
  </w:num>
  <w:num w:numId="17" w16cid:durableId="1331562540">
    <w:abstractNumId w:val="5"/>
  </w:num>
  <w:num w:numId="18" w16cid:durableId="2025013016">
    <w:abstractNumId w:val="19"/>
  </w:num>
  <w:num w:numId="19" w16cid:durableId="129397130">
    <w:abstractNumId w:val="23"/>
  </w:num>
  <w:num w:numId="20" w16cid:durableId="236012738">
    <w:abstractNumId w:val="1"/>
  </w:num>
  <w:num w:numId="21" w16cid:durableId="2068799136">
    <w:abstractNumId w:val="20"/>
  </w:num>
  <w:num w:numId="22" w16cid:durableId="914321243">
    <w:abstractNumId w:val="7"/>
  </w:num>
  <w:num w:numId="23" w16cid:durableId="458842627">
    <w:abstractNumId w:val="14"/>
  </w:num>
  <w:num w:numId="24" w16cid:durableId="1776171414">
    <w:abstractNumId w:val="3"/>
  </w:num>
  <w:num w:numId="25" w16cid:durableId="150147026">
    <w:abstractNumId w:val="22"/>
  </w:num>
  <w:num w:numId="26" w16cid:durableId="1296639206">
    <w:abstractNumId w:val="12"/>
  </w:num>
  <w:num w:numId="27" w16cid:durableId="334769353">
    <w:abstractNumId w:val="13"/>
  </w:num>
  <w:num w:numId="28" w16cid:durableId="162322701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96"/>
    <w:rsid w:val="0000059E"/>
    <w:rsid w:val="0000066F"/>
    <w:rsid w:val="0000383D"/>
    <w:rsid w:val="000047AE"/>
    <w:rsid w:val="000073BD"/>
    <w:rsid w:val="00011B43"/>
    <w:rsid w:val="00021590"/>
    <w:rsid w:val="00021E06"/>
    <w:rsid w:val="00023F49"/>
    <w:rsid w:val="00025D1B"/>
    <w:rsid w:val="000266C4"/>
    <w:rsid w:val="000275EF"/>
    <w:rsid w:val="00031570"/>
    <w:rsid w:val="00033124"/>
    <w:rsid w:val="00036819"/>
    <w:rsid w:val="00037972"/>
    <w:rsid w:val="0004241E"/>
    <w:rsid w:val="00043E0F"/>
    <w:rsid w:val="00044F8B"/>
    <w:rsid w:val="00046184"/>
    <w:rsid w:val="000542B4"/>
    <w:rsid w:val="000546AC"/>
    <w:rsid w:val="000558C5"/>
    <w:rsid w:val="0005794F"/>
    <w:rsid w:val="000618F3"/>
    <w:rsid w:val="00061988"/>
    <w:rsid w:val="00066D0B"/>
    <w:rsid w:val="000717D2"/>
    <w:rsid w:val="00073EB2"/>
    <w:rsid w:val="00074A56"/>
    <w:rsid w:val="000779B0"/>
    <w:rsid w:val="00080827"/>
    <w:rsid w:val="0008277A"/>
    <w:rsid w:val="0008350D"/>
    <w:rsid w:val="000861D5"/>
    <w:rsid w:val="000904C1"/>
    <w:rsid w:val="000913B5"/>
    <w:rsid w:val="000A1A11"/>
    <w:rsid w:val="000A402D"/>
    <w:rsid w:val="000A58EE"/>
    <w:rsid w:val="000A5A8D"/>
    <w:rsid w:val="000A5BA0"/>
    <w:rsid w:val="000A6697"/>
    <w:rsid w:val="000B08CF"/>
    <w:rsid w:val="000B2DF9"/>
    <w:rsid w:val="000B3924"/>
    <w:rsid w:val="000B3C44"/>
    <w:rsid w:val="000B44CB"/>
    <w:rsid w:val="000C0264"/>
    <w:rsid w:val="000C0412"/>
    <w:rsid w:val="000C4558"/>
    <w:rsid w:val="000C48F8"/>
    <w:rsid w:val="000C5ECE"/>
    <w:rsid w:val="000C6100"/>
    <w:rsid w:val="000D24F6"/>
    <w:rsid w:val="000D36E0"/>
    <w:rsid w:val="000D4AB1"/>
    <w:rsid w:val="000D736D"/>
    <w:rsid w:val="000E455C"/>
    <w:rsid w:val="000E5045"/>
    <w:rsid w:val="000E75A8"/>
    <w:rsid w:val="000E7803"/>
    <w:rsid w:val="000F0491"/>
    <w:rsid w:val="000F3396"/>
    <w:rsid w:val="000F4A61"/>
    <w:rsid w:val="000F7400"/>
    <w:rsid w:val="00103FD1"/>
    <w:rsid w:val="00106B7A"/>
    <w:rsid w:val="001130AC"/>
    <w:rsid w:val="0011357E"/>
    <w:rsid w:val="00114612"/>
    <w:rsid w:val="00117B5F"/>
    <w:rsid w:val="00120785"/>
    <w:rsid w:val="001233A8"/>
    <w:rsid w:val="00127763"/>
    <w:rsid w:val="00127D59"/>
    <w:rsid w:val="0013173D"/>
    <w:rsid w:val="001320E8"/>
    <w:rsid w:val="001348D7"/>
    <w:rsid w:val="00137C34"/>
    <w:rsid w:val="00147C61"/>
    <w:rsid w:val="00155111"/>
    <w:rsid w:val="00166E25"/>
    <w:rsid w:val="00167C6C"/>
    <w:rsid w:val="00172478"/>
    <w:rsid w:val="00172CE7"/>
    <w:rsid w:val="001733FF"/>
    <w:rsid w:val="00175490"/>
    <w:rsid w:val="00190D7E"/>
    <w:rsid w:val="00191340"/>
    <w:rsid w:val="001929D2"/>
    <w:rsid w:val="0019304D"/>
    <w:rsid w:val="0019451C"/>
    <w:rsid w:val="0019686E"/>
    <w:rsid w:val="001A14AE"/>
    <w:rsid w:val="001A472D"/>
    <w:rsid w:val="001A4A41"/>
    <w:rsid w:val="001A6646"/>
    <w:rsid w:val="001A6968"/>
    <w:rsid w:val="001A6F35"/>
    <w:rsid w:val="001B091D"/>
    <w:rsid w:val="001B2439"/>
    <w:rsid w:val="001B4C5D"/>
    <w:rsid w:val="001B716B"/>
    <w:rsid w:val="001C54E7"/>
    <w:rsid w:val="001C6217"/>
    <w:rsid w:val="001D0EF3"/>
    <w:rsid w:val="001D1B77"/>
    <w:rsid w:val="001D1EEB"/>
    <w:rsid w:val="001D2F3F"/>
    <w:rsid w:val="001D6373"/>
    <w:rsid w:val="001E477F"/>
    <w:rsid w:val="001E4D64"/>
    <w:rsid w:val="001E4FE4"/>
    <w:rsid w:val="001F29B4"/>
    <w:rsid w:val="001F4DA1"/>
    <w:rsid w:val="001F6BD8"/>
    <w:rsid w:val="001F6C6E"/>
    <w:rsid w:val="002008B9"/>
    <w:rsid w:val="00201D78"/>
    <w:rsid w:val="00203059"/>
    <w:rsid w:val="00203DE1"/>
    <w:rsid w:val="00206BFD"/>
    <w:rsid w:val="00210A6D"/>
    <w:rsid w:val="00217B9A"/>
    <w:rsid w:val="00217D1B"/>
    <w:rsid w:val="00220618"/>
    <w:rsid w:val="00222B9C"/>
    <w:rsid w:val="00222FAD"/>
    <w:rsid w:val="00230131"/>
    <w:rsid w:val="002308CF"/>
    <w:rsid w:val="00230927"/>
    <w:rsid w:val="00230B47"/>
    <w:rsid w:val="00234224"/>
    <w:rsid w:val="0023521C"/>
    <w:rsid w:val="00235BC6"/>
    <w:rsid w:val="00237A69"/>
    <w:rsid w:val="0024043C"/>
    <w:rsid w:val="00241BFB"/>
    <w:rsid w:val="0024405F"/>
    <w:rsid w:val="00245AFF"/>
    <w:rsid w:val="00247F9A"/>
    <w:rsid w:val="0025113D"/>
    <w:rsid w:val="002540DC"/>
    <w:rsid w:val="0026031A"/>
    <w:rsid w:val="00267956"/>
    <w:rsid w:val="00272D04"/>
    <w:rsid w:val="00275B58"/>
    <w:rsid w:val="00277E8F"/>
    <w:rsid w:val="00281B2A"/>
    <w:rsid w:val="00282A10"/>
    <w:rsid w:val="00283D49"/>
    <w:rsid w:val="00283EB4"/>
    <w:rsid w:val="00284B53"/>
    <w:rsid w:val="00292E46"/>
    <w:rsid w:val="00296C38"/>
    <w:rsid w:val="002A0029"/>
    <w:rsid w:val="002B1FAF"/>
    <w:rsid w:val="002B281E"/>
    <w:rsid w:val="002B7371"/>
    <w:rsid w:val="002C2495"/>
    <w:rsid w:val="002C491C"/>
    <w:rsid w:val="002C5184"/>
    <w:rsid w:val="002D02D9"/>
    <w:rsid w:val="002E1462"/>
    <w:rsid w:val="002E3144"/>
    <w:rsid w:val="002E33EA"/>
    <w:rsid w:val="002E3FD4"/>
    <w:rsid w:val="002F2E38"/>
    <w:rsid w:val="002F4595"/>
    <w:rsid w:val="003008E5"/>
    <w:rsid w:val="00300AFD"/>
    <w:rsid w:val="003032C0"/>
    <w:rsid w:val="003154F8"/>
    <w:rsid w:val="003212C1"/>
    <w:rsid w:val="00322388"/>
    <w:rsid w:val="00326623"/>
    <w:rsid w:val="00326CF4"/>
    <w:rsid w:val="0033195A"/>
    <w:rsid w:val="00336B60"/>
    <w:rsid w:val="00337416"/>
    <w:rsid w:val="0034172D"/>
    <w:rsid w:val="003433E5"/>
    <w:rsid w:val="0035108D"/>
    <w:rsid w:val="00355178"/>
    <w:rsid w:val="003569D4"/>
    <w:rsid w:val="003569F9"/>
    <w:rsid w:val="00360008"/>
    <w:rsid w:val="003601FE"/>
    <w:rsid w:val="00366721"/>
    <w:rsid w:val="00367BEF"/>
    <w:rsid w:val="00370990"/>
    <w:rsid w:val="0037698A"/>
    <w:rsid w:val="003778A7"/>
    <w:rsid w:val="00377E97"/>
    <w:rsid w:val="0038275F"/>
    <w:rsid w:val="00383909"/>
    <w:rsid w:val="00392124"/>
    <w:rsid w:val="003937B8"/>
    <w:rsid w:val="00394E17"/>
    <w:rsid w:val="003A3072"/>
    <w:rsid w:val="003A5C29"/>
    <w:rsid w:val="003B5219"/>
    <w:rsid w:val="003C0AF5"/>
    <w:rsid w:val="003C35C2"/>
    <w:rsid w:val="003C69DE"/>
    <w:rsid w:val="003D5331"/>
    <w:rsid w:val="003D5F41"/>
    <w:rsid w:val="003D6BC5"/>
    <w:rsid w:val="003E2441"/>
    <w:rsid w:val="003E2E83"/>
    <w:rsid w:val="003E496E"/>
    <w:rsid w:val="003E4C99"/>
    <w:rsid w:val="003E7DF1"/>
    <w:rsid w:val="003F0D71"/>
    <w:rsid w:val="003F4BE0"/>
    <w:rsid w:val="003F73D7"/>
    <w:rsid w:val="00402524"/>
    <w:rsid w:val="00411260"/>
    <w:rsid w:val="00412086"/>
    <w:rsid w:val="00415060"/>
    <w:rsid w:val="0041600B"/>
    <w:rsid w:val="00421E12"/>
    <w:rsid w:val="00431698"/>
    <w:rsid w:val="004336E3"/>
    <w:rsid w:val="004341E0"/>
    <w:rsid w:val="00437680"/>
    <w:rsid w:val="0044019D"/>
    <w:rsid w:val="00440344"/>
    <w:rsid w:val="00442630"/>
    <w:rsid w:val="0044304D"/>
    <w:rsid w:val="00443378"/>
    <w:rsid w:val="00445281"/>
    <w:rsid w:val="00445E9B"/>
    <w:rsid w:val="00446CB3"/>
    <w:rsid w:val="00447018"/>
    <w:rsid w:val="00452865"/>
    <w:rsid w:val="00453C73"/>
    <w:rsid w:val="00472044"/>
    <w:rsid w:val="004730E9"/>
    <w:rsid w:val="00474BB1"/>
    <w:rsid w:val="00475864"/>
    <w:rsid w:val="00475C72"/>
    <w:rsid w:val="004801BE"/>
    <w:rsid w:val="00484D5B"/>
    <w:rsid w:val="00485D71"/>
    <w:rsid w:val="004866FB"/>
    <w:rsid w:val="0048719A"/>
    <w:rsid w:val="00487FF6"/>
    <w:rsid w:val="00495068"/>
    <w:rsid w:val="004A1D58"/>
    <w:rsid w:val="004A3D94"/>
    <w:rsid w:val="004A45C5"/>
    <w:rsid w:val="004A5586"/>
    <w:rsid w:val="004B5368"/>
    <w:rsid w:val="004C2DA2"/>
    <w:rsid w:val="004C586A"/>
    <w:rsid w:val="004D0888"/>
    <w:rsid w:val="004D1F79"/>
    <w:rsid w:val="004D3C25"/>
    <w:rsid w:val="004D41BE"/>
    <w:rsid w:val="004E21DE"/>
    <w:rsid w:val="004E3C97"/>
    <w:rsid w:val="004E6125"/>
    <w:rsid w:val="004E7FD3"/>
    <w:rsid w:val="004F43CF"/>
    <w:rsid w:val="004F534B"/>
    <w:rsid w:val="004F53E2"/>
    <w:rsid w:val="004F7485"/>
    <w:rsid w:val="005019C1"/>
    <w:rsid w:val="00503E8C"/>
    <w:rsid w:val="0050635E"/>
    <w:rsid w:val="00507861"/>
    <w:rsid w:val="00515287"/>
    <w:rsid w:val="005157CF"/>
    <w:rsid w:val="00531B5A"/>
    <w:rsid w:val="005325A1"/>
    <w:rsid w:val="0053440C"/>
    <w:rsid w:val="005366B6"/>
    <w:rsid w:val="005419AA"/>
    <w:rsid w:val="0054208D"/>
    <w:rsid w:val="00543602"/>
    <w:rsid w:val="005445B1"/>
    <w:rsid w:val="005457EA"/>
    <w:rsid w:val="00551585"/>
    <w:rsid w:val="0055331F"/>
    <w:rsid w:val="00553E9D"/>
    <w:rsid w:val="0055447F"/>
    <w:rsid w:val="00560F01"/>
    <w:rsid w:val="00567DFC"/>
    <w:rsid w:val="00570A91"/>
    <w:rsid w:val="005726B9"/>
    <w:rsid w:val="00577CD6"/>
    <w:rsid w:val="00577F29"/>
    <w:rsid w:val="0058164F"/>
    <w:rsid w:val="0058662A"/>
    <w:rsid w:val="00594F18"/>
    <w:rsid w:val="00595203"/>
    <w:rsid w:val="005A23CC"/>
    <w:rsid w:val="005A3CED"/>
    <w:rsid w:val="005A48A6"/>
    <w:rsid w:val="005B13F1"/>
    <w:rsid w:val="005B18A8"/>
    <w:rsid w:val="005B2493"/>
    <w:rsid w:val="005B463A"/>
    <w:rsid w:val="005B4D39"/>
    <w:rsid w:val="005B613F"/>
    <w:rsid w:val="005B634E"/>
    <w:rsid w:val="005B7031"/>
    <w:rsid w:val="005C17C9"/>
    <w:rsid w:val="005C1C9A"/>
    <w:rsid w:val="005C2BFD"/>
    <w:rsid w:val="005C56A1"/>
    <w:rsid w:val="005D1F58"/>
    <w:rsid w:val="005D2174"/>
    <w:rsid w:val="005D58AF"/>
    <w:rsid w:val="005D67E0"/>
    <w:rsid w:val="005E1AAF"/>
    <w:rsid w:val="005E2057"/>
    <w:rsid w:val="005E2167"/>
    <w:rsid w:val="005E4BD9"/>
    <w:rsid w:val="005E5A2E"/>
    <w:rsid w:val="005F4D21"/>
    <w:rsid w:val="005F520C"/>
    <w:rsid w:val="0060001D"/>
    <w:rsid w:val="00603414"/>
    <w:rsid w:val="00603757"/>
    <w:rsid w:val="00607A21"/>
    <w:rsid w:val="00607A36"/>
    <w:rsid w:val="00611C9B"/>
    <w:rsid w:val="0061225C"/>
    <w:rsid w:val="006140B7"/>
    <w:rsid w:val="006156DF"/>
    <w:rsid w:val="00620AE3"/>
    <w:rsid w:val="006245AD"/>
    <w:rsid w:val="00624C16"/>
    <w:rsid w:val="00625D8D"/>
    <w:rsid w:val="00627A92"/>
    <w:rsid w:val="0063277B"/>
    <w:rsid w:val="006360F9"/>
    <w:rsid w:val="006371B7"/>
    <w:rsid w:val="00637A38"/>
    <w:rsid w:val="00642F36"/>
    <w:rsid w:val="00646917"/>
    <w:rsid w:val="00647148"/>
    <w:rsid w:val="00650F00"/>
    <w:rsid w:val="006533AD"/>
    <w:rsid w:val="00656587"/>
    <w:rsid w:val="00656D63"/>
    <w:rsid w:val="00660B1A"/>
    <w:rsid w:val="00661AC1"/>
    <w:rsid w:val="00662570"/>
    <w:rsid w:val="00664812"/>
    <w:rsid w:val="00674D95"/>
    <w:rsid w:val="00681E53"/>
    <w:rsid w:val="00681ECB"/>
    <w:rsid w:val="00682FA1"/>
    <w:rsid w:val="00691DFE"/>
    <w:rsid w:val="00696682"/>
    <w:rsid w:val="006A03F1"/>
    <w:rsid w:val="006A17FA"/>
    <w:rsid w:val="006B0030"/>
    <w:rsid w:val="006B301C"/>
    <w:rsid w:val="006B743F"/>
    <w:rsid w:val="006C3003"/>
    <w:rsid w:val="006C6A83"/>
    <w:rsid w:val="006C7EF0"/>
    <w:rsid w:val="006D1D17"/>
    <w:rsid w:val="006D2AB5"/>
    <w:rsid w:val="006D2FD9"/>
    <w:rsid w:val="006D413F"/>
    <w:rsid w:val="006D5C55"/>
    <w:rsid w:val="006E1488"/>
    <w:rsid w:val="006E272D"/>
    <w:rsid w:val="006E5696"/>
    <w:rsid w:val="006F0D73"/>
    <w:rsid w:val="006F513D"/>
    <w:rsid w:val="006F6FE8"/>
    <w:rsid w:val="007008FC"/>
    <w:rsid w:val="0070464B"/>
    <w:rsid w:val="007048D1"/>
    <w:rsid w:val="00707083"/>
    <w:rsid w:val="00713337"/>
    <w:rsid w:val="00713D0B"/>
    <w:rsid w:val="00721291"/>
    <w:rsid w:val="00723073"/>
    <w:rsid w:val="00724B68"/>
    <w:rsid w:val="007258B1"/>
    <w:rsid w:val="00725C8B"/>
    <w:rsid w:val="00726ACE"/>
    <w:rsid w:val="00730AF9"/>
    <w:rsid w:val="00733D0C"/>
    <w:rsid w:val="00734E5F"/>
    <w:rsid w:val="00737119"/>
    <w:rsid w:val="00754CA3"/>
    <w:rsid w:val="00761D33"/>
    <w:rsid w:val="0076549B"/>
    <w:rsid w:val="00783709"/>
    <w:rsid w:val="007841BF"/>
    <w:rsid w:val="00793E18"/>
    <w:rsid w:val="007972DE"/>
    <w:rsid w:val="007A2243"/>
    <w:rsid w:val="007A3B7E"/>
    <w:rsid w:val="007B5D9C"/>
    <w:rsid w:val="007C0010"/>
    <w:rsid w:val="007C00A9"/>
    <w:rsid w:val="007C0DF3"/>
    <w:rsid w:val="007C30A8"/>
    <w:rsid w:val="007D73C1"/>
    <w:rsid w:val="007D7498"/>
    <w:rsid w:val="007E345A"/>
    <w:rsid w:val="007E3ED2"/>
    <w:rsid w:val="007E6172"/>
    <w:rsid w:val="007E69AF"/>
    <w:rsid w:val="007F376F"/>
    <w:rsid w:val="007F684C"/>
    <w:rsid w:val="00802067"/>
    <w:rsid w:val="0080373B"/>
    <w:rsid w:val="00804E30"/>
    <w:rsid w:val="0080517C"/>
    <w:rsid w:val="008073BE"/>
    <w:rsid w:val="00807C9F"/>
    <w:rsid w:val="00810F78"/>
    <w:rsid w:val="00811776"/>
    <w:rsid w:val="00813879"/>
    <w:rsid w:val="0081416E"/>
    <w:rsid w:val="00817EBB"/>
    <w:rsid w:val="00820789"/>
    <w:rsid w:val="00820EC6"/>
    <w:rsid w:val="0082539B"/>
    <w:rsid w:val="008257B6"/>
    <w:rsid w:val="00832638"/>
    <w:rsid w:val="00832CE2"/>
    <w:rsid w:val="00835B6D"/>
    <w:rsid w:val="00842EDA"/>
    <w:rsid w:val="00852308"/>
    <w:rsid w:val="00856356"/>
    <w:rsid w:val="00862BCB"/>
    <w:rsid w:val="00865130"/>
    <w:rsid w:val="008658CF"/>
    <w:rsid w:val="008669DD"/>
    <w:rsid w:val="00875B36"/>
    <w:rsid w:val="00880417"/>
    <w:rsid w:val="00885891"/>
    <w:rsid w:val="00892F53"/>
    <w:rsid w:val="00895341"/>
    <w:rsid w:val="00896DDD"/>
    <w:rsid w:val="00897D26"/>
    <w:rsid w:val="008A0EE4"/>
    <w:rsid w:val="008A1083"/>
    <w:rsid w:val="008B18A2"/>
    <w:rsid w:val="008B65C2"/>
    <w:rsid w:val="008B75E3"/>
    <w:rsid w:val="008C07D3"/>
    <w:rsid w:val="008C160A"/>
    <w:rsid w:val="008C1970"/>
    <w:rsid w:val="008C6396"/>
    <w:rsid w:val="008D050E"/>
    <w:rsid w:val="008E31C6"/>
    <w:rsid w:val="008E3B54"/>
    <w:rsid w:val="008E5B49"/>
    <w:rsid w:val="008F1712"/>
    <w:rsid w:val="008F1990"/>
    <w:rsid w:val="008F219E"/>
    <w:rsid w:val="008F330B"/>
    <w:rsid w:val="008F382A"/>
    <w:rsid w:val="009019BB"/>
    <w:rsid w:val="00902E92"/>
    <w:rsid w:val="0090365A"/>
    <w:rsid w:val="00905309"/>
    <w:rsid w:val="0090619C"/>
    <w:rsid w:val="0090743D"/>
    <w:rsid w:val="00911F4A"/>
    <w:rsid w:val="00916FC3"/>
    <w:rsid w:val="009171AE"/>
    <w:rsid w:val="00925A2C"/>
    <w:rsid w:val="009302D9"/>
    <w:rsid w:val="00930B2D"/>
    <w:rsid w:val="00932B19"/>
    <w:rsid w:val="00943066"/>
    <w:rsid w:val="00943779"/>
    <w:rsid w:val="00944737"/>
    <w:rsid w:val="009473E2"/>
    <w:rsid w:val="00950C64"/>
    <w:rsid w:val="00963BE0"/>
    <w:rsid w:val="00964AB1"/>
    <w:rsid w:val="00966874"/>
    <w:rsid w:val="0097022B"/>
    <w:rsid w:val="00970743"/>
    <w:rsid w:val="009709D4"/>
    <w:rsid w:val="00974CD6"/>
    <w:rsid w:val="009825F9"/>
    <w:rsid w:val="009837EC"/>
    <w:rsid w:val="00983A93"/>
    <w:rsid w:val="009844EA"/>
    <w:rsid w:val="00986D34"/>
    <w:rsid w:val="009946DA"/>
    <w:rsid w:val="00996449"/>
    <w:rsid w:val="009A2401"/>
    <w:rsid w:val="009A6575"/>
    <w:rsid w:val="009B230A"/>
    <w:rsid w:val="009C19CA"/>
    <w:rsid w:val="009C206F"/>
    <w:rsid w:val="009C37F9"/>
    <w:rsid w:val="009C3FA3"/>
    <w:rsid w:val="009C5CE4"/>
    <w:rsid w:val="009D7044"/>
    <w:rsid w:val="009D7F6C"/>
    <w:rsid w:val="009F3103"/>
    <w:rsid w:val="009F552B"/>
    <w:rsid w:val="009F6F1A"/>
    <w:rsid w:val="009F79F6"/>
    <w:rsid w:val="00A022A9"/>
    <w:rsid w:val="00A038FE"/>
    <w:rsid w:val="00A04AFD"/>
    <w:rsid w:val="00A1093C"/>
    <w:rsid w:val="00A11062"/>
    <w:rsid w:val="00A130F7"/>
    <w:rsid w:val="00A21A3B"/>
    <w:rsid w:val="00A27A00"/>
    <w:rsid w:val="00A32860"/>
    <w:rsid w:val="00A378CD"/>
    <w:rsid w:val="00A400BA"/>
    <w:rsid w:val="00A43A70"/>
    <w:rsid w:val="00A502F8"/>
    <w:rsid w:val="00A52562"/>
    <w:rsid w:val="00A5472E"/>
    <w:rsid w:val="00A6197A"/>
    <w:rsid w:val="00A62F99"/>
    <w:rsid w:val="00A65D84"/>
    <w:rsid w:val="00A75C0E"/>
    <w:rsid w:val="00A77E8E"/>
    <w:rsid w:val="00A809BA"/>
    <w:rsid w:val="00A80DF6"/>
    <w:rsid w:val="00A8157A"/>
    <w:rsid w:val="00A8459A"/>
    <w:rsid w:val="00A87719"/>
    <w:rsid w:val="00A92D21"/>
    <w:rsid w:val="00A9404F"/>
    <w:rsid w:val="00A954D9"/>
    <w:rsid w:val="00AA1D89"/>
    <w:rsid w:val="00AA76EA"/>
    <w:rsid w:val="00AB2691"/>
    <w:rsid w:val="00AB71F5"/>
    <w:rsid w:val="00AC09B1"/>
    <w:rsid w:val="00AC255C"/>
    <w:rsid w:val="00AC3F28"/>
    <w:rsid w:val="00AD352C"/>
    <w:rsid w:val="00AD3EDB"/>
    <w:rsid w:val="00AD3F90"/>
    <w:rsid w:val="00AE1920"/>
    <w:rsid w:val="00AE1E6E"/>
    <w:rsid w:val="00AE3A5F"/>
    <w:rsid w:val="00AE4763"/>
    <w:rsid w:val="00AF0071"/>
    <w:rsid w:val="00AF1A2D"/>
    <w:rsid w:val="00AF1D6D"/>
    <w:rsid w:val="00B00DCA"/>
    <w:rsid w:val="00B0121B"/>
    <w:rsid w:val="00B0455B"/>
    <w:rsid w:val="00B11E02"/>
    <w:rsid w:val="00B1726D"/>
    <w:rsid w:val="00B17FCC"/>
    <w:rsid w:val="00B21655"/>
    <w:rsid w:val="00B2506E"/>
    <w:rsid w:val="00B25096"/>
    <w:rsid w:val="00B2705F"/>
    <w:rsid w:val="00B3476F"/>
    <w:rsid w:val="00B3769E"/>
    <w:rsid w:val="00B43568"/>
    <w:rsid w:val="00B43737"/>
    <w:rsid w:val="00B46A49"/>
    <w:rsid w:val="00B476D3"/>
    <w:rsid w:val="00B52EC5"/>
    <w:rsid w:val="00B60C2D"/>
    <w:rsid w:val="00B61ABA"/>
    <w:rsid w:val="00B63499"/>
    <w:rsid w:val="00B75431"/>
    <w:rsid w:val="00B82095"/>
    <w:rsid w:val="00B823CC"/>
    <w:rsid w:val="00B84CF3"/>
    <w:rsid w:val="00B8551B"/>
    <w:rsid w:val="00B90964"/>
    <w:rsid w:val="00B90975"/>
    <w:rsid w:val="00B90C85"/>
    <w:rsid w:val="00B90C93"/>
    <w:rsid w:val="00B93571"/>
    <w:rsid w:val="00B94CBD"/>
    <w:rsid w:val="00B9656E"/>
    <w:rsid w:val="00B97A3A"/>
    <w:rsid w:val="00BA1477"/>
    <w:rsid w:val="00BA19CC"/>
    <w:rsid w:val="00BA202F"/>
    <w:rsid w:val="00BA2806"/>
    <w:rsid w:val="00BA301C"/>
    <w:rsid w:val="00BA3687"/>
    <w:rsid w:val="00BA3F34"/>
    <w:rsid w:val="00BA4675"/>
    <w:rsid w:val="00BA4D64"/>
    <w:rsid w:val="00BA783E"/>
    <w:rsid w:val="00BA7C9B"/>
    <w:rsid w:val="00BB31F1"/>
    <w:rsid w:val="00BB5693"/>
    <w:rsid w:val="00BC1F82"/>
    <w:rsid w:val="00BC321A"/>
    <w:rsid w:val="00BC7B07"/>
    <w:rsid w:val="00BD0611"/>
    <w:rsid w:val="00BD0CFA"/>
    <w:rsid w:val="00BD1B8C"/>
    <w:rsid w:val="00BD4F8E"/>
    <w:rsid w:val="00BE0140"/>
    <w:rsid w:val="00BE345B"/>
    <w:rsid w:val="00BE3E0B"/>
    <w:rsid w:val="00BE6BB4"/>
    <w:rsid w:val="00BF0009"/>
    <w:rsid w:val="00BF1A2A"/>
    <w:rsid w:val="00BF5A3C"/>
    <w:rsid w:val="00C10CCB"/>
    <w:rsid w:val="00C1218A"/>
    <w:rsid w:val="00C16ADC"/>
    <w:rsid w:val="00C2051A"/>
    <w:rsid w:val="00C30EE4"/>
    <w:rsid w:val="00C32C84"/>
    <w:rsid w:val="00C33518"/>
    <w:rsid w:val="00C34140"/>
    <w:rsid w:val="00C34408"/>
    <w:rsid w:val="00C40888"/>
    <w:rsid w:val="00C40954"/>
    <w:rsid w:val="00C41600"/>
    <w:rsid w:val="00C43108"/>
    <w:rsid w:val="00C458BA"/>
    <w:rsid w:val="00C5330D"/>
    <w:rsid w:val="00C55103"/>
    <w:rsid w:val="00C6128D"/>
    <w:rsid w:val="00C62B39"/>
    <w:rsid w:val="00C73278"/>
    <w:rsid w:val="00C75A4E"/>
    <w:rsid w:val="00C765C8"/>
    <w:rsid w:val="00C77B36"/>
    <w:rsid w:val="00C82029"/>
    <w:rsid w:val="00C83630"/>
    <w:rsid w:val="00C86D64"/>
    <w:rsid w:val="00C87BB5"/>
    <w:rsid w:val="00C9283A"/>
    <w:rsid w:val="00C95039"/>
    <w:rsid w:val="00CA2F70"/>
    <w:rsid w:val="00CA3566"/>
    <w:rsid w:val="00CA4615"/>
    <w:rsid w:val="00CA7C6F"/>
    <w:rsid w:val="00CB0876"/>
    <w:rsid w:val="00CC4C34"/>
    <w:rsid w:val="00CC7781"/>
    <w:rsid w:val="00CD2E8D"/>
    <w:rsid w:val="00CD3A6F"/>
    <w:rsid w:val="00CD6263"/>
    <w:rsid w:val="00CD785F"/>
    <w:rsid w:val="00CE0C2C"/>
    <w:rsid w:val="00CE33E3"/>
    <w:rsid w:val="00CE62C6"/>
    <w:rsid w:val="00CE7AD2"/>
    <w:rsid w:val="00CE7F36"/>
    <w:rsid w:val="00CF1946"/>
    <w:rsid w:val="00CF50A0"/>
    <w:rsid w:val="00CF7D08"/>
    <w:rsid w:val="00D00595"/>
    <w:rsid w:val="00D00B2E"/>
    <w:rsid w:val="00D035E9"/>
    <w:rsid w:val="00D04A3C"/>
    <w:rsid w:val="00D07A10"/>
    <w:rsid w:val="00D10442"/>
    <w:rsid w:val="00D125A6"/>
    <w:rsid w:val="00D14A77"/>
    <w:rsid w:val="00D22097"/>
    <w:rsid w:val="00D22570"/>
    <w:rsid w:val="00D25E37"/>
    <w:rsid w:val="00D31601"/>
    <w:rsid w:val="00D3282D"/>
    <w:rsid w:val="00D33E63"/>
    <w:rsid w:val="00D34CDB"/>
    <w:rsid w:val="00D36C41"/>
    <w:rsid w:val="00D4039B"/>
    <w:rsid w:val="00D47D00"/>
    <w:rsid w:val="00D50020"/>
    <w:rsid w:val="00D51A6C"/>
    <w:rsid w:val="00D521B5"/>
    <w:rsid w:val="00D55A85"/>
    <w:rsid w:val="00D5742C"/>
    <w:rsid w:val="00D605A4"/>
    <w:rsid w:val="00D70B33"/>
    <w:rsid w:val="00D748E5"/>
    <w:rsid w:val="00D750D0"/>
    <w:rsid w:val="00D75B30"/>
    <w:rsid w:val="00D84FBB"/>
    <w:rsid w:val="00D851DC"/>
    <w:rsid w:val="00D87290"/>
    <w:rsid w:val="00D87480"/>
    <w:rsid w:val="00D9388C"/>
    <w:rsid w:val="00DA1C6C"/>
    <w:rsid w:val="00DA4840"/>
    <w:rsid w:val="00DA6824"/>
    <w:rsid w:val="00DA75A6"/>
    <w:rsid w:val="00DB71FD"/>
    <w:rsid w:val="00DC0D81"/>
    <w:rsid w:val="00DC1BCA"/>
    <w:rsid w:val="00DC259B"/>
    <w:rsid w:val="00DC453F"/>
    <w:rsid w:val="00DC5717"/>
    <w:rsid w:val="00DC57F0"/>
    <w:rsid w:val="00DD1765"/>
    <w:rsid w:val="00DD2970"/>
    <w:rsid w:val="00DE546F"/>
    <w:rsid w:val="00DE62E5"/>
    <w:rsid w:val="00DE651C"/>
    <w:rsid w:val="00DF0F2F"/>
    <w:rsid w:val="00DF241E"/>
    <w:rsid w:val="00DF453B"/>
    <w:rsid w:val="00DF5571"/>
    <w:rsid w:val="00DF6A03"/>
    <w:rsid w:val="00DF7219"/>
    <w:rsid w:val="00E02BDD"/>
    <w:rsid w:val="00E05953"/>
    <w:rsid w:val="00E07A43"/>
    <w:rsid w:val="00E111F2"/>
    <w:rsid w:val="00E22AAE"/>
    <w:rsid w:val="00E24432"/>
    <w:rsid w:val="00E25A07"/>
    <w:rsid w:val="00E31C13"/>
    <w:rsid w:val="00E333DF"/>
    <w:rsid w:val="00E33AE5"/>
    <w:rsid w:val="00E34DB2"/>
    <w:rsid w:val="00E35A81"/>
    <w:rsid w:val="00E36E63"/>
    <w:rsid w:val="00E425B1"/>
    <w:rsid w:val="00E42BB4"/>
    <w:rsid w:val="00E439A6"/>
    <w:rsid w:val="00E44E91"/>
    <w:rsid w:val="00E4645C"/>
    <w:rsid w:val="00E4687C"/>
    <w:rsid w:val="00E5199A"/>
    <w:rsid w:val="00E53FFD"/>
    <w:rsid w:val="00E62290"/>
    <w:rsid w:val="00E63290"/>
    <w:rsid w:val="00E64650"/>
    <w:rsid w:val="00E64B94"/>
    <w:rsid w:val="00E6623C"/>
    <w:rsid w:val="00E6731F"/>
    <w:rsid w:val="00E67FAA"/>
    <w:rsid w:val="00E77972"/>
    <w:rsid w:val="00E83C41"/>
    <w:rsid w:val="00E8701F"/>
    <w:rsid w:val="00E91B4E"/>
    <w:rsid w:val="00E9781D"/>
    <w:rsid w:val="00E97AC8"/>
    <w:rsid w:val="00EA4961"/>
    <w:rsid w:val="00EA5D76"/>
    <w:rsid w:val="00EB0976"/>
    <w:rsid w:val="00EB6BB9"/>
    <w:rsid w:val="00EB77FD"/>
    <w:rsid w:val="00EC119E"/>
    <w:rsid w:val="00EC1C11"/>
    <w:rsid w:val="00EC2925"/>
    <w:rsid w:val="00EC4447"/>
    <w:rsid w:val="00EC5579"/>
    <w:rsid w:val="00EC5C40"/>
    <w:rsid w:val="00EC7F1E"/>
    <w:rsid w:val="00ED4468"/>
    <w:rsid w:val="00ED668B"/>
    <w:rsid w:val="00ED774B"/>
    <w:rsid w:val="00EE0118"/>
    <w:rsid w:val="00EE0FF5"/>
    <w:rsid w:val="00EE48F3"/>
    <w:rsid w:val="00EE49CE"/>
    <w:rsid w:val="00EE65C9"/>
    <w:rsid w:val="00EE7C8D"/>
    <w:rsid w:val="00EF24B1"/>
    <w:rsid w:val="00EF282E"/>
    <w:rsid w:val="00EF3918"/>
    <w:rsid w:val="00EF7DA4"/>
    <w:rsid w:val="00F03242"/>
    <w:rsid w:val="00F112F6"/>
    <w:rsid w:val="00F11429"/>
    <w:rsid w:val="00F151B2"/>
    <w:rsid w:val="00F15B8C"/>
    <w:rsid w:val="00F16496"/>
    <w:rsid w:val="00F21AF4"/>
    <w:rsid w:val="00F25175"/>
    <w:rsid w:val="00F267E0"/>
    <w:rsid w:val="00F30009"/>
    <w:rsid w:val="00F330C3"/>
    <w:rsid w:val="00F36A7D"/>
    <w:rsid w:val="00F37971"/>
    <w:rsid w:val="00F40745"/>
    <w:rsid w:val="00F44859"/>
    <w:rsid w:val="00F47D5A"/>
    <w:rsid w:val="00F523C5"/>
    <w:rsid w:val="00F536D2"/>
    <w:rsid w:val="00F5414A"/>
    <w:rsid w:val="00F67403"/>
    <w:rsid w:val="00F72F92"/>
    <w:rsid w:val="00F757B0"/>
    <w:rsid w:val="00F75F33"/>
    <w:rsid w:val="00F76E1A"/>
    <w:rsid w:val="00F77074"/>
    <w:rsid w:val="00F8192A"/>
    <w:rsid w:val="00F84236"/>
    <w:rsid w:val="00F85CB3"/>
    <w:rsid w:val="00F86897"/>
    <w:rsid w:val="00F8750B"/>
    <w:rsid w:val="00F9536E"/>
    <w:rsid w:val="00F95C2A"/>
    <w:rsid w:val="00F95CE1"/>
    <w:rsid w:val="00FA0094"/>
    <w:rsid w:val="00FB3E68"/>
    <w:rsid w:val="00FC22B5"/>
    <w:rsid w:val="00FC2CE4"/>
    <w:rsid w:val="00FC379E"/>
    <w:rsid w:val="00FD1BAA"/>
    <w:rsid w:val="00FD337C"/>
    <w:rsid w:val="00FD342D"/>
    <w:rsid w:val="00FD3BAE"/>
    <w:rsid w:val="00FD5236"/>
    <w:rsid w:val="00FD7D5B"/>
    <w:rsid w:val="00FE0F23"/>
    <w:rsid w:val="00FE25DC"/>
    <w:rsid w:val="00FE3B30"/>
    <w:rsid w:val="00FE6510"/>
    <w:rsid w:val="00FE659C"/>
    <w:rsid w:val="00FF01A2"/>
    <w:rsid w:val="00FF14E1"/>
    <w:rsid w:val="00FF242D"/>
    <w:rsid w:val="00FF2AAB"/>
    <w:rsid w:val="05383D1E"/>
    <w:rsid w:val="0C6A751B"/>
    <w:rsid w:val="1021CA9B"/>
    <w:rsid w:val="11BC22B7"/>
    <w:rsid w:val="11D28925"/>
    <w:rsid w:val="133FB550"/>
    <w:rsid w:val="19142336"/>
    <w:rsid w:val="1D0A372E"/>
    <w:rsid w:val="1DE77FAD"/>
    <w:rsid w:val="1E29C39F"/>
    <w:rsid w:val="22C13EE6"/>
    <w:rsid w:val="239265E5"/>
    <w:rsid w:val="26BD39F2"/>
    <w:rsid w:val="27924233"/>
    <w:rsid w:val="28BD9895"/>
    <w:rsid w:val="3599B022"/>
    <w:rsid w:val="3B1AE155"/>
    <w:rsid w:val="3D044387"/>
    <w:rsid w:val="3F329D4D"/>
    <w:rsid w:val="3F3E1540"/>
    <w:rsid w:val="4635FA24"/>
    <w:rsid w:val="49100FDE"/>
    <w:rsid w:val="4B8C4512"/>
    <w:rsid w:val="4D065337"/>
    <w:rsid w:val="4F1596EB"/>
    <w:rsid w:val="576EB6BA"/>
    <w:rsid w:val="58904A45"/>
    <w:rsid w:val="593F4309"/>
    <w:rsid w:val="5B7C36D4"/>
    <w:rsid w:val="5F37C2CD"/>
    <w:rsid w:val="64A0E2A6"/>
    <w:rsid w:val="654776F5"/>
    <w:rsid w:val="657F1734"/>
    <w:rsid w:val="6AF4D2C8"/>
    <w:rsid w:val="6B0B5FB2"/>
    <w:rsid w:val="6B3F3AA2"/>
    <w:rsid w:val="6B45B00C"/>
    <w:rsid w:val="6B64EF39"/>
    <w:rsid w:val="6B8868FC"/>
    <w:rsid w:val="6DB10126"/>
    <w:rsid w:val="72C69EF1"/>
    <w:rsid w:val="73B1C5B9"/>
    <w:rsid w:val="74A9FFE1"/>
    <w:rsid w:val="774AE6C4"/>
    <w:rsid w:val="7CB9CE22"/>
    <w:rsid w:val="7F04E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2BD1B"/>
  <w15:docId w15:val="{A12E4150-32F6-46FA-8827-010BEC0F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F1649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197C7D" w:themeColor="text2"/>
      <w:spacing w:val="5"/>
      <w:kern w:val="28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9B230A"/>
    <w:pPr>
      <w:keepNext/>
      <w:spacing w:before="120" w:line="240" w:lineRule="auto"/>
      <w:outlineLvl w:val="1"/>
    </w:pPr>
    <w:rPr>
      <w:rFonts w:ascii="Calibri" w:eastAsiaTheme="minorEastAsia" w:hAnsi="Calibri"/>
      <w:b/>
      <w:bCs/>
      <w:color w:val="083A42" w:themeColor="text1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DC0D81"/>
    <w:pPr>
      <w:keepNext/>
      <w:keepLines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16496"/>
    <w:rPr>
      <w:rFonts w:ascii="Calibri" w:eastAsiaTheme="minorHAnsi" w:hAnsi="Calibri" w:cstheme="minorBidi"/>
      <w:b/>
      <w:bCs/>
      <w:color w:val="197C7D" w:themeColor="text2"/>
      <w:spacing w:val="5"/>
      <w:kern w:val="28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B230A"/>
    <w:rPr>
      <w:rFonts w:ascii="Calibri" w:eastAsiaTheme="minorEastAsia" w:hAnsi="Calibri" w:cstheme="minorBidi"/>
      <w:b/>
      <w:bCs/>
      <w:color w:val="083A42" w:themeColor="text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DC0D81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842EDA"/>
    <w:pPr>
      <w:numPr>
        <w:numId w:val="2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3"/>
      </w:numPr>
    </w:pPr>
  </w:style>
  <w:style w:type="numbering" w:customStyle="1" w:styleId="Headinglist">
    <w:name w:val="Heading list"/>
    <w:uiPriority w:val="99"/>
    <w:pPr>
      <w:numPr>
        <w:numId w:val="4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5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7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8"/>
      </w:numPr>
      <w:spacing w:before="120" w:after="120" w:line="264" w:lineRule="auto"/>
      <w:ind w:left="1247"/>
    </w:pPr>
    <w:rPr>
      <w:rFonts w:asciiTheme="minorHAnsi" w:eastAsia="Times New Roman" w:hAnsiTheme="minorHAnsi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292E46"/>
  </w:style>
  <w:style w:type="paragraph" w:styleId="ListParagraph">
    <w:name w:val="List Paragraph"/>
    <w:basedOn w:val="Normal"/>
    <w:uiPriority w:val="34"/>
    <w:qFormat/>
    <w:rsid w:val="00842EDA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A1106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63D8EC" w:themeColor="text1" w:themeTint="66"/>
        <w:left w:val="single" w:sz="4" w:space="0" w:color="63D8EC" w:themeColor="text1" w:themeTint="66"/>
        <w:bottom w:val="single" w:sz="4" w:space="0" w:color="63D8EC" w:themeColor="text1" w:themeTint="66"/>
        <w:right w:val="single" w:sz="4" w:space="0" w:color="63D8EC" w:themeColor="text1" w:themeTint="66"/>
        <w:insideH w:val="single" w:sz="4" w:space="0" w:color="63D8EC" w:themeColor="text1" w:themeTint="66"/>
        <w:insideV w:val="single" w:sz="4" w:space="0" w:color="63D8E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1D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1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6F1A"/>
    <w:tblPr>
      <w:tblStyleRowBandSize w:val="1"/>
      <w:tblStyleColBandSize w:val="1"/>
      <w:tblBorders>
        <w:top w:val="single" w:sz="4" w:space="0" w:color="A3A3A3" w:themeColor="accent6" w:themeTint="66"/>
        <w:left w:val="single" w:sz="4" w:space="0" w:color="A3A3A3" w:themeColor="accent6" w:themeTint="66"/>
        <w:bottom w:val="single" w:sz="4" w:space="0" w:color="A3A3A3" w:themeColor="accent6" w:themeTint="66"/>
        <w:right w:val="single" w:sz="4" w:space="0" w:color="A3A3A3" w:themeColor="accent6" w:themeTint="66"/>
        <w:insideH w:val="single" w:sz="4" w:space="0" w:color="A3A3A3" w:themeColor="accent6" w:themeTint="66"/>
        <w:insideV w:val="single" w:sz="4" w:space="0" w:color="A3A3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757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757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6B30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raproject.com/files/24-f-hera%20hydrotropes%20sept%202005.pdf" TargetMode="External"/><Relationship Id="rId18" Type="http://schemas.openxmlformats.org/officeDocument/2006/relationships/header" Target="header1.xm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dcceew.gov.au/environment/protection/chemicals-management/national-standard/australian-pbt-criteria" TargetMode="External"/><Relationship Id="rId17" Type="http://schemas.openxmlformats.org/officeDocument/2006/relationships/hyperlink" Target="https://www.dcceew.gov.au/environment/protection/chemicals-management/national-standar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chems.enquiry@dcceew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services.industrialchemicals.gov.au/statements/EVA00063%20-%20Evaluation%20Statement%20-%2014%20January%202022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pvchemicals.oecd.org/ui/handler.axd?id=3fcbc620-fcb9-4cc0-9fd1-694f1b197409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897/ieam_2009-019.1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E98DF2A3-6E17-4B52-A9AC-0C5048527598}">
    <t:Anchor>
      <t:Comment id="93651039"/>
    </t:Anchor>
    <t:History>
      <t:Event id="{ADA742B1-2C53-468D-80AA-E7479AA532CA}" time="2025-02-27T05:54:09.752Z">
        <t:Attribution userId="S::Paul.Marshall@dcceew.gov.au::bb532733-7a03-49bc-aef6-e1cbe562837c" userProvider="AD" userName="Paul MARSHALL"/>
        <t:Anchor>
          <t:Comment id="93651039"/>
        </t:Anchor>
        <t:Create/>
      </t:Event>
      <t:Event id="{F6D66325-B88A-4E48-B2DF-1E199274E2C4}" time="2025-02-27T05:54:09.752Z">
        <t:Attribution userId="S::Paul.Marshall@dcceew.gov.au::bb532733-7a03-49bc-aef6-e1cbe562837c" userProvider="AD" userName="Paul MARSHALL"/>
        <t:Anchor>
          <t:Comment id="93651039"/>
        </t:Anchor>
        <t:Assign userId="S::Adam.Barlow@dcceew.gov.au::d2c2d2d9-92e1-4adf-9392-19a61fd70d6e" userProvider="AD" userName="Adam BARLOW"/>
      </t:Event>
      <t:Event id="{69759470-202B-4D9E-85FF-DCF705E23B85}" time="2025-02-27T05:54:09.752Z">
        <t:Attribution userId="S::Paul.Marshall@dcceew.gov.au::bb532733-7a03-49bc-aef6-e1cbe562837c" userProvider="AD" userName="Paul MARSHALL"/>
        <t:Anchor>
          <t:Comment id="93651039"/>
        </t:Anchor>
        <t:SetTitle title="@Adam BARLOW this heading only seems to appear in this profile. Suggest you review for consistency."/>
      </t:Event>
      <t:Event id="{DFBFC6F2-C9AF-474F-9D59-608C8FBD8C98}" time="2025-02-27T05:58:52.875Z">
        <t:Attribution userId="S::adam.barlow@dcceew.gov.au::d2c2d2d9-92e1-4adf-9392-19a61fd70d6e" userProvider="AD" userName="Adam BARLOW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4e79a7-2397-4f70-9bda-8276d2b14cac">
      <Terms xmlns="http://schemas.microsoft.com/office/infopath/2007/PartnerControls"/>
    </lcf76f155ced4ddcb4097134ff3c332f>
    <Description_x002d_editable xmlns="ad4e79a7-2397-4f70-9bda-8276d2b14cac" xsi:nil="true"/>
    <Status xmlns="ad4e79a7-2397-4f70-9bda-8276d2b14cac">Peer reviewed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88C9CF63CF48B254D9A087535962" ma:contentTypeVersion="8" ma:contentTypeDescription="Create a new document." ma:contentTypeScope="" ma:versionID="1cde4de9e53de34d4c4261578e252006">
  <xsd:schema xmlns:xsd="http://www.w3.org/2001/XMLSchema" xmlns:xs="http://www.w3.org/2001/XMLSchema" xmlns:p="http://schemas.microsoft.com/office/2006/metadata/properties" xmlns:ns2="840aed81-4ac8-4ff3-aa18-fb87e6e222c7" xmlns:ns3="ad4e79a7-2397-4f70-9bda-8276d2b14cac" targetNamespace="http://schemas.microsoft.com/office/2006/metadata/properties" ma:root="true" ma:fieldsID="7f702d7c9b495be57f5f9f58e3a8ed87" ns2:_="" ns3:_="">
    <xsd:import namespace="840aed81-4ac8-4ff3-aa18-fb87e6e222c7"/>
    <xsd:import namespace="ad4e79a7-2397-4f70-9bda-8276d2b14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MediaServiceSearchProperties" minOccurs="0"/>
                <xsd:element ref="ns3:Status" minOccurs="0"/>
                <xsd:element ref="ns3:Description_x002d_editabl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ed81-4ac8-4ff3-aa18-fb87e6e22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e79a7-2397-4f70-9bda-8276d2b14cac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7" nillable="true" ma:displayName="Status" ma:description="Label the drafting status of your document&#10;" ma:format="Dropdown" ma:internalName="Status">
      <xsd:simpleType>
        <xsd:restriction base="dms:Choice">
          <xsd:enumeration value="Draft"/>
          <xsd:enumeration value="Peer reviewed"/>
          <xsd:enumeration value="EL1 Reviewed"/>
          <xsd:enumeration value="EL2 Reviewed"/>
          <xsd:enumeration value="BH Reviewed"/>
          <xsd:enumeration value="Final in SPIRE"/>
          <xsd:enumeration value="HOD Reviewed"/>
        </xsd:restriction>
      </xsd:simpleType>
    </xsd:element>
    <xsd:element name="Description_x002d_editable" ma:index="18" nillable="true" ma:displayName="Description - editable" ma:format="Dropdown" ma:internalName="Description_x002d_editable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E7D44-FE6F-4910-8C53-F5B981772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EB359-61BC-4B24-88DA-2B39081AA1CC}">
  <ds:schemaRefs>
    <ds:schemaRef ds:uri="840aed81-4ac8-4ff3-aa18-fb87e6e222c7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4e79a7-2397-4f70-9bda-8276d2b14c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2744BE-42D6-4F70-A970-4BB3B0E83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11E28-F848-4700-B99B-49377DD0C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aed81-4ac8-4ff3-aa18-fb87e6e222c7"/>
    <ds:schemaRef ds:uri="ad4e79a7-2397-4f70-9bda-8276d2b14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profile - Aryl sulfonate Hydrotropes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profile - Aryl sulfonate Hydrotropes</dc:title>
  <dc:subject/>
  <dc:creator>Department of Climate Change, Energy, the Environment and Water</dc:creator>
  <cp:keywords/>
  <cp:lastModifiedBy>Paul MARSHALL</cp:lastModifiedBy>
  <cp:revision>11</cp:revision>
  <cp:lastPrinted>2022-05-11T23:44:00Z</cp:lastPrinted>
  <dcterms:created xsi:type="dcterms:W3CDTF">2025-03-04T00:47:00Z</dcterms:created>
  <dcterms:modified xsi:type="dcterms:W3CDTF">2025-04-02T03:26:00Z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0x010100032B88C9CF63CF48B254D9A087535962</vt:lpwstr>
  </property>
  <property fmtid="{D5CDD505-2E9C-101B-9397-08002B2CF9AE}" pid="3" name="Order">
    <vt:r8>160900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RecordPoint_ActiveItemUniqueId">
    <vt:lpwstr>{3ae8aa77-4457-43f2-93bb-8343050e405d}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{1385f4fc-5717-4abf-b566-e69ec52ac4b2}</vt:lpwstr>
  </property>
  <property fmtid="{D5CDD505-2E9C-101B-9397-08002B2CF9AE}" pid="13" name="RecordPoint_ActiveItemListId">
    <vt:lpwstr>{e4bf394d-b520-43fd-a8fd-13d32c0a99c6}</vt:lpwstr>
  </property>
  <property fmtid="{D5CDD505-2E9C-101B-9397-08002B2CF9AE}" pid="14" name="RecordPoint_ActiveItemWebId">
    <vt:lpwstr>{edaef781-6d59-4de0-aebc-4a921f40e4bc}</vt:lpwstr>
  </property>
  <property fmtid="{D5CDD505-2E9C-101B-9397-08002B2CF9AE}" pid="15" name="RecordPoint_SubmissionDate">
    <vt:lpwstr/>
  </property>
  <property fmtid="{D5CDD505-2E9C-101B-9397-08002B2CF9AE}" pid="16" name="RecordPoint_RecordNumberSubmitted">
    <vt:lpwstr/>
  </property>
  <property fmtid="{D5CDD505-2E9C-101B-9397-08002B2CF9AE}" pid="17" name="RecordPoint_ActiveItemMoved">
    <vt:lpwstr/>
  </property>
  <property fmtid="{D5CDD505-2E9C-101B-9397-08002B2CF9AE}" pid="18" name="RecordPoint_SubmissionCompleted">
    <vt:lpwstr/>
  </property>
  <property fmtid="{D5CDD505-2E9C-101B-9397-08002B2CF9AE}" pid="19" name="RecordPoint_RecordFormat">
    <vt:lpwstr/>
  </property>
  <property fmtid="{D5CDD505-2E9C-101B-9397-08002B2CF9AE}" pid="20" name="ClassificationContentMarkingHeaderShapeIds">
    <vt:lpwstr>2a8ce3ed,2faf1849,4470c057,777cefe7,42c7d8a7</vt:lpwstr>
  </property>
  <property fmtid="{D5CDD505-2E9C-101B-9397-08002B2CF9AE}" pid="21" name="ClassificationContentMarkingHeaderFontProps">
    <vt:lpwstr>#ff0000,12,Calibri</vt:lpwstr>
  </property>
  <property fmtid="{D5CDD505-2E9C-101B-9397-08002B2CF9AE}" pid="22" name="ClassificationContentMarkingHeaderText">
    <vt:lpwstr>OFFICIAL</vt:lpwstr>
  </property>
  <property fmtid="{D5CDD505-2E9C-101B-9397-08002B2CF9AE}" pid="23" name="ClassificationContentMarkingFooterShapeIds">
    <vt:lpwstr>27a76f3,6e3351bc,6811aeea,379d234a,43b728a7</vt:lpwstr>
  </property>
  <property fmtid="{D5CDD505-2E9C-101B-9397-08002B2CF9AE}" pid="24" name="ClassificationContentMarkingFooterFontProps">
    <vt:lpwstr>#ff0000,12,Calibri</vt:lpwstr>
  </property>
  <property fmtid="{D5CDD505-2E9C-101B-9397-08002B2CF9AE}" pid="25" name="ClassificationContentMarkingFooterText">
    <vt:lpwstr>OFFICIAL</vt:lpwstr>
  </property>
  <property fmtid="{D5CDD505-2E9C-101B-9397-08002B2CF9AE}" pid="26" name="MediaServiceImageTags">
    <vt:lpwstr/>
  </property>
</Properties>
</file>