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0031" w14:textId="4E4E9AA6" w:rsidR="00C87BB5" w:rsidRDefault="003B0064" w:rsidP="00C87BB5">
      <w:r>
        <w:t>2</w:t>
      </w:r>
      <w:r w:rsidR="009B7017">
        <w:t>6</w:t>
      </w:r>
      <w:r w:rsidR="0068358C" w:rsidRPr="0068358C">
        <w:t xml:space="preserve"> </w:t>
      </w:r>
      <w:r w:rsidR="00956F5C">
        <w:t>August</w:t>
      </w:r>
      <w:r w:rsidR="00C87BB5" w:rsidRPr="0068358C">
        <w:t xml:space="preserve"> 202</w:t>
      </w:r>
      <w:r w:rsidR="000D2A4F">
        <w:t>5</w:t>
      </w:r>
    </w:p>
    <w:p w14:paraId="598AB5A4" w14:textId="77777777" w:rsidR="00B17FCC" w:rsidRDefault="00B17FCC" w:rsidP="00B17FCC">
      <w:pPr>
        <w:pStyle w:val="Series"/>
      </w:pPr>
      <w:r>
        <w:t>Chemical profile</w:t>
      </w:r>
    </w:p>
    <w:p w14:paraId="39672C8B" w14:textId="2562F3E3" w:rsidR="00B17FCC" w:rsidRPr="00220618" w:rsidRDefault="00224522" w:rsidP="00B17FCC">
      <w:pPr>
        <w:pStyle w:val="Heading1"/>
      </w:pPr>
      <w:bookmarkStart w:id="0" w:name="_Hlk103170794"/>
      <w:r>
        <w:t>P</w:t>
      </w:r>
      <w:r w:rsidR="00701BB8">
        <w:t>hthalate esters</w:t>
      </w:r>
    </w:p>
    <w:bookmarkEnd w:id="0"/>
    <w:p w14:paraId="4624B3C7" w14:textId="77777777" w:rsidR="00B17FCC" w:rsidRPr="00682B3B" w:rsidRDefault="00B17FCC" w:rsidP="00B17FCC">
      <w:pPr>
        <w:pStyle w:val="Heading2"/>
      </w:pPr>
      <w:r w:rsidRPr="00682B3B">
        <w:t>Summary</w:t>
      </w:r>
    </w:p>
    <w:p w14:paraId="687ED22E" w14:textId="27B4D505" w:rsidR="00DF5C88" w:rsidRDefault="00682B3B" w:rsidP="00995F8F">
      <w:pPr>
        <w:pStyle w:val="ListBullet"/>
        <w:rPr>
          <w:rFonts w:asciiTheme="minorHAnsi" w:hAnsiTheme="minorHAnsi"/>
          <w:lang w:eastAsia="ja-JP"/>
        </w:rPr>
      </w:pPr>
      <w:r w:rsidRPr="00682B3B">
        <w:rPr>
          <w:rFonts w:asciiTheme="minorHAnsi" w:hAnsiTheme="minorHAnsi"/>
          <w:lang w:eastAsia="ja-JP"/>
        </w:rPr>
        <w:t>Th</w:t>
      </w:r>
      <w:r w:rsidR="00FE7613">
        <w:rPr>
          <w:rFonts w:asciiTheme="minorHAnsi" w:hAnsiTheme="minorHAnsi"/>
          <w:lang w:eastAsia="ja-JP"/>
        </w:rPr>
        <w:t>e phthalate esters</w:t>
      </w:r>
      <w:r w:rsidRPr="00682B3B">
        <w:rPr>
          <w:rFonts w:asciiTheme="minorHAnsi" w:hAnsiTheme="minorHAnsi"/>
          <w:lang w:eastAsia="ja-JP"/>
        </w:rPr>
        <w:t xml:space="preserve"> </w:t>
      </w:r>
      <w:r w:rsidR="00B27DC4">
        <w:rPr>
          <w:rFonts w:asciiTheme="minorHAnsi" w:hAnsiTheme="minorHAnsi"/>
          <w:lang w:eastAsia="ja-JP"/>
        </w:rPr>
        <w:t>class</w:t>
      </w:r>
      <w:r w:rsidR="00B27DC4" w:rsidRPr="00682B3B">
        <w:rPr>
          <w:rFonts w:asciiTheme="minorHAnsi" w:hAnsiTheme="minorHAnsi"/>
          <w:lang w:eastAsia="ja-JP"/>
        </w:rPr>
        <w:t xml:space="preserve"> </w:t>
      </w:r>
      <w:r w:rsidRPr="00682B3B">
        <w:rPr>
          <w:rFonts w:asciiTheme="minorHAnsi" w:hAnsiTheme="minorHAnsi"/>
          <w:lang w:eastAsia="ja-JP"/>
        </w:rPr>
        <w:t xml:space="preserve">comprises </w:t>
      </w:r>
      <w:r w:rsidR="00B02F06">
        <w:rPr>
          <w:rFonts w:asciiTheme="minorHAnsi" w:hAnsiTheme="minorHAnsi"/>
          <w:lang w:eastAsia="ja-JP"/>
        </w:rPr>
        <w:t xml:space="preserve">15 chemicals that are </w:t>
      </w:r>
      <w:r w:rsidR="00672D39" w:rsidRPr="007723EF">
        <w:rPr>
          <w:rFonts w:asciiTheme="minorHAnsi" w:hAnsiTheme="minorHAnsi"/>
          <w:i/>
          <w:iCs/>
          <w:lang w:eastAsia="ja-JP"/>
        </w:rPr>
        <w:t>ortho</w:t>
      </w:r>
      <w:r w:rsidR="00672D39">
        <w:rPr>
          <w:rFonts w:asciiTheme="minorHAnsi" w:hAnsiTheme="minorHAnsi"/>
          <w:lang w:eastAsia="ja-JP"/>
        </w:rPr>
        <w:t xml:space="preserve">-phthalate </w:t>
      </w:r>
      <w:r w:rsidR="00054DDD">
        <w:rPr>
          <w:rFonts w:asciiTheme="minorHAnsi" w:hAnsiTheme="minorHAnsi"/>
          <w:lang w:eastAsia="ja-JP"/>
        </w:rPr>
        <w:t>diesters</w:t>
      </w:r>
      <w:r w:rsidR="00080BAF">
        <w:rPr>
          <w:rFonts w:asciiTheme="minorHAnsi" w:hAnsiTheme="minorHAnsi"/>
          <w:lang w:eastAsia="ja-JP"/>
        </w:rPr>
        <w:t>.</w:t>
      </w:r>
    </w:p>
    <w:p w14:paraId="273E356E" w14:textId="33D4EE59" w:rsidR="003E29D2" w:rsidRDefault="00DF5C88" w:rsidP="00995F8F">
      <w:pPr>
        <w:pStyle w:val="ListBullet"/>
        <w:rPr>
          <w:rFonts w:asciiTheme="minorHAnsi" w:hAnsiTheme="minorHAnsi"/>
          <w:lang w:eastAsia="ja-JP"/>
        </w:rPr>
      </w:pPr>
      <w:r>
        <w:rPr>
          <w:rFonts w:asciiTheme="minorHAnsi" w:hAnsiTheme="minorHAnsi"/>
          <w:lang w:eastAsia="ja-JP"/>
        </w:rPr>
        <w:t xml:space="preserve">Phthalate esters are used </w:t>
      </w:r>
      <w:r w:rsidR="00C266EB">
        <w:rPr>
          <w:rFonts w:asciiTheme="minorHAnsi" w:hAnsiTheme="minorHAnsi"/>
          <w:lang w:eastAsia="ja-JP"/>
        </w:rPr>
        <w:t xml:space="preserve">to increase the flexibility of </w:t>
      </w:r>
      <w:r w:rsidR="000A3977">
        <w:rPr>
          <w:rFonts w:asciiTheme="minorHAnsi" w:hAnsiTheme="minorHAnsi"/>
          <w:lang w:eastAsia="ja-JP"/>
        </w:rPr>
        <w:t xml:space="preserve">plastics </w:t>
      </w:r>
      <w:r w:rsidR="00080BAF">
        <w:rPr>
          <w:rFonts w:asciiTheme="minorHAnsi" w:hAnsiTheme="minorHAnsi"/>
          <w:lang w:eastAsia="ja-JP"/>
        </w:rPr>
        <w:t>such as</w:t>
      </w:r>
      <w:r w:rsidR="000A3977">
        <w:rPr>
          <w:rFonts w:asciiTheme="minorHAnsi" w:hAnsiTheme="minorHAnsi"/>
          <w:lang w:eastAsia="ja-JP"/>
        </w:rPr>
        <w:t xml:space="preserve"> polyvinyl chloride (PVC), rubber, cellulose and </w:t>
      </w:r>
      <w:r w:rsidR="00D91547">
        <w:rPr>
          <w:rFonts w:asciiTheme="minorHAnsi" w:hAnsiTheme="minorHAnsi"/>
          <w:lang w:eastAsia="ja-JP"/>
        </w:rPr>
        <w:t>poly</w:t>
      </w:r>
      <w:r w:rsidR="000A3977">
        <w:rPr>
          <w:rFonts w:asciiTheme="minorHAnsi" w:hAnsiTheme="minorHAnsi"/>
          <w:lang w:eastAsia="ja-JP"/>
        </w:rPr>
        <w:t>styrene</w:t>
      </w:r>
      <w:r w:rsidR="006E26E4">
        <w:rPr>
          <w:rFonts w:asciiTheme="minorHAnsi" w:hAnsiTheme="minorHAnsi"/>
          <w:lang w:eastAsia="ja-JP"/>
        </w:rPr>
        <w:t xml:space="preserve">. </w:t>
      </w:r>
      <w:r w:rsidR="003E29D2">
        <w:rPr>
          <w:rFonts w:asciiTheme="minorHAnsi" w:hAnsiTheme="minorHAnsi"/>
          <w:lang w:eastAsia="ja-JP"/>
        </w:rPr>
        <w:t>The chemical loading of phthalate esters can be high</w:t>
      </w:r>
      <w:r w:rsidR="00290DBD">
        <w:rPr>
          <w:rFonts w:asciiTheme="minorHAnsi" w:hAnsiTheme="minorHAnsi"/>
          <w:lang w:eastAsia="ja-JP"/>
        </w:rPr>
        <w:t xml:space="preserve">; plasticised PVC </w:t>
      </w:r>
      <w:r w:rsidR="00AC75BF">
        <w:rPr>
          <w:rFonts w:asciiTheme="minorHAnsi" w:hAnsiTheme="minorHAnsi"/>
          <w:lang w:eastAsia="ja-JP"/>
        </w:rPr>
        <w:t>can contain</w:t>
      </w:r>
      <w:r w:rsidR="00290DBD">
        <w:rPr>
          <w:rFonts w:asciiTheme="minorHAnsi" w:hAnsiTheme="minorHAnsi"/>
          <w:lang w:eastAsia="ja-JP"/>
        </w:rPr>
        <w:t xml:space="preserve"> 30-60% </w:t>
      </w:r>
      <w:r w:rsidR="0077642D">
        <w:rPr>
          <w:rFonts w:asciiTheme="minorHAnsi" w:hAnsiTheme="minorHAnsi"/>
          <w:lang w:eastAsia="ja-JP"/>
        </w:rPr>
        <w:t>plasticiser</w:t>
      </w:r>
      <w:r w:rsidR="00290DBD">
        <w:rPr>
          <w:rFonts w:asciiTheme="minorHAnsi" w:hAnsiTheme="minorHAnsi"/>
          <w:lang w:eastAsia="ja-JP"/>
        </w:rPr>
        <w:t xml:space="preserve"> by weight.</w:t>
      </w:r>
    </w:p>
    <w:p w14:paraId="713082D3" w14:textId="5A89F41D" w:rsidR="00995F8F" w:rsidRDefault="00D22ECE" w:rsidP="00995F8F">
      <w:pPr>
        <w:pStyle w:val="ListBullet"/>
        <w:rPr>
          <w:rFonts w:asciiTheme="minorHAnsi" w:hAnsiTheme="minorHAnsi"/>
          <w:lang w:eastAsia="ja-JP"/>
        </w:rPr>
      </w:pPr>
      <w:r>
        <w:rPr>
          <w:rFonts w:asciiTheme="minorHAnsi" w:hAnsiTheme="minorHAnsi"/>
          <w:lang w:eastAsia="ja-JP"/>
        </w:rPr>
        <w:t xml:space="preserve">These chemicals are found in </w:t>
      </w:r>
      <w:r w:rsidR="0009645E">
        <w:rPr>
          <w:rFonts w:asciiTheme="minorHAnsi" w:hAnsiTheme="minorHAnsi"/>
          <w:lang w:eastAsia="ja-JP"/>
        </w:rPr>
        <w:t>a</w:t>
      </w:r>
      <w:r>
        <w:rPr>
          <w:rFonts w:asciiTheme="minorHAnsi" w:hAnsiTheme="minorHAnsi"/>
          <w:lang w:eastAsia="ja-JP"/>
        </w:rPr>
        <w:t xml:space="preserve"> </w:t>
      </w:r>
      <w:r w:rsidR="0009645E">
        <w:rPr>
          <w:rFonts w:asciiTheme="minorHAnsi" w:hAnsiTheme="minorHAnsi"/>
          <w:lang w:eastAsia="ja-JP"/>
        </w:rPr>
        <w:t xml:space="preserve">variety of articles and chemical products </w:t>
      </w:r>
      <w:r w:rsidR="0077642D">
        <w:rPr>
          <w:rFonts w:asciiTheme="minorHAnsi" w:hAnsiTheme="minorHAnsi"/>
          <w:lang w:eastAsia="ja-JP"/>
        </w:rPr>
        <w:t>including</w:t>
      </w:r>
      <w:r w:rsidR="0009645E">
        <w:rPr>
          <w:rFonts w:asciiTheme="minorHAnsi" w:hAnsiTheme="minorHAnsi"/>
          <w:lang w:eastAsia="ja-JP"/>
        </w:rPr>
        <w:t xml:space="preserve"> </w:t>
      </w:r>
      <w:r w:rsidR="00B17DC7">
        <w:rPr>
          <w:rFonts w:asciiTheme="minorHAnsi" w:hAnsiTheme="minorHAnsi"/>
          <w:lang w:eastAsia="ja-JP"/>
        </w:rPr>
        <w:t>construction materials (</w:t>
      </w:r>
      <w:r w:rsidR="0009645E">
        <w:rPr>
          <w:rFonts w:asciiTheme="minorHAnsi" w:hAnsiTheme="minorHAnsi"/>
          <w:lang w:eastAsia="ja-JP"/>
        </w:rPr>
        <w:t>adhesives, sealants</w:t>
      </w:r>
      <w:r w:rsidR="001E4A6E">
        <w:rPr>
          <w:rFonts w:asciiTheme="minorHAnsi" w:hAnsiTheme="minorHAnsi"/>
          <w:lang w:eastAsia="ja-JP"/>
        </w:rPr>
        <w:t xml:space="preserve"> and</w:t>
      </w:r>
      <w:r w:rsidR="0009645E">
        <w:rPr>
          <w:rFonts w:asciiTheme="minorHAnsi" w:hAnsiTheme="minorHAnsi"/>
          <w:lang w:eastAsia="ja-JP"/>
        </w:rPr>
        <w:t xml:space="preserve"> </w:t>
      </w:r>
      <w:r w:rsidR="001E4A6E">
        <w:rPr>
          <w:rFonts w:asciiTheme="minorHAnsi" w:hAnsiTheme="minorHAnsi"/>
          <w:lang w:eastAsia="ja-JP"/>
        </w:rPr>
        <w:t>caulk</w:t>
      </w:r>
      <w:r w:rsidR="00B17DC7">
        <w:rPr>
          <w:rFonts w:asciiTheme="minorHAnsi" w:hAnsiTheme="minorHAnsi"/>
          <w:lang w:eastAsia="ja-JP"/>
        </w:rPr>
        <w:t>)</w:t>
      </w:r>
      <w:r w:rsidR="001E4A6E">
        <w:rPr>
          <w:rFonts w:asciiTheme="minorHAnsi" w:hAnsiTheme="minorHAnsi"/>
          <w:lang w:eastAsia="ja-JP"/>
        </w:rPr>
        <w:t>, cosmetics (nail enamel, hair spray), coatings (sealants, paints, varnish</w:t>
      </w:r>
      <w:r w:rsidR="00B17DC7">
        <w:rPr>
          <w:rFonts w:asciiTheme="minorHAnsi" w:hAnsiTheme="minorHAnsi"/>
          <w:lang w:eastAsia="ja-JP"/>
        </w:rPr>
        <w:t xml:space="preserve">), lubricants, </w:t>
      </w:r>
      <w:r w:rsidR="00210C90">
        <w:rPr>
          <w:rFonts w:asciiTheme="minorHAnsi" w:hAnsiTheme="minorHAnsi"/>
          <w:lang w:eastAsia="ja-JP"/>
        </w:rPr>
        <w:t xml:space="preserve">printer ink, and de-foaming agents </w:t>
      </w:r>
      <w:r w:rsidR="00C33675">
        <w:rPr>
          <w:rFonts w:asciiTheme="minorHAnsi" w:hAnsiTheme="minorHAnsi"/>
          <w:lang w:eastAsia="ja-JP"/>
        </w:rPr>
        <w:t>for</w:t>
      </w:r>
      <w:r w:rsidR="00210C90">
        <w:rPr>
          <w:rFonts w:asciiTheme="minorHAnsi" w:hAnsiTheme="minorHAnsi"/>
          <w:lang w:eastAsia="ja-JP"/>
        </w:rPr>
        <w:t xml:space="preserve"> </w:t>
      </w:r>
      <w:r>
        <w:rPr>
          <w:rFonts w:asciiTheme="minorHAnsi" w:hAnsiTheme="minorHAnsi"/>
          <w:lang w:eastAsia="ja-JP"/>
        </w:rPr>
        <w:t>paper manufacture.</w:t>
      </w:r>
    </w:p>
    <w:p w14:paraId="5891BD77" w14:textId="7BD8FCF9" w:rsidR="00290DBD" w:rsidRDefault="00AA3094" w:rsidP="00995F8F">
      <w:pPr>
        <w:pStyle w:val="ListBullet"/>
        <w:rPr>
          <w:rFonts w:asciiTheme="minorHAnsi" w:hAnsiTheme="minorHAnsi"/>
          <w:lang w:eastAsia="ja-JP"/>
        </w:rPr>
      </w:pPr>
      <w:r>
        <w:rPr>
          <w:rFonts w:asciiTheme="minorHAnsi" w:hAnsiTheme="minorHAnsi"/>
          <w:lang w:eastAsia="ja-JP"/>
        </w:rPr>
        <w:t xml:space="preserve">The chemicals </w:t>
      </w:r>
      <w:r w:rsidR="0043283F">
        <w:rPr>
          <w:rFonts w:asciiTheme="minorHAnsi" w:hAnsiTheme="minorHAnsi"/>
          <w:lang w:eastAsia="ja-JP"/>
        </w:rPr>
        <w:t xml:space="preserve">mostly </w:t>
      </w:r>
      <w:r>
        <w:rPr>
          <w:rFonts w:asciiTheme="minorHAnsi" w:hAnsiTheme="minorHAnsi"/>
          <w:lang w:eastAsia="ja-JP"/>
        </w:rPr>
        <w:t xml:space="preserve">enter the </w:t>
      </w:r>
      <w:r w:rsidR="002E137B">
        <w:rPr>
          <w:rFonts w:asciiTheme="minorHAnsi" w:hAnsiTheme="minorHAnsi"/>
          <w:lang w:eastAsia="ja-JP"/>
        </w:rPr>
        <w:t>e</w:t>
      </w:r>
      <w:r w:rsidR="00C97199">
        <w:rPr>
          <w:rFonts w:asciiTheme="minorHAnsi" w:hAnsiTheme="minorHAnsi"/>
          <w:lang w:eastAsia="ja-JP"/>
        </w:rPr>
        <w:t xml:space="preserve">nvironment </w:t>
      </w:r>
      <w:r w:rsidR="00AD4981">
        <w:rPr>
          <w:rFonts w:asciiTheme="minorHAnsi" w:hAnsiTheme="minorHAnsi"/>
          <w:lang w:eastAsia="ja-JP"/>
        </w:rPr>
        <w:t>from</w:t>
      </w:r>
      <w:r w:rsidR="00C97199">
        <w:rPr>
          <w:rFonts w:asciiTheme="minorHAnsi" w:hAnsiTheme="minorHAnsi"/>
          <w:lang w:eastAsia="ja-JP"/>
        </w:rPr>
        <w:t xml:space="preserve"> weathering of </w:t>
      </w:r>
      <w:r w:rsidR="003E29D2">
        <w:rPr>
          <w:rFonts w:asciiTheme="minorHAnsi" w:hAnsiTheme="minorHAnsi"/>
          <w:lang w:eastAsia="ja-JP"/>
        </w:rPr>
        <w:t xml:space="preserve">articles or coated </w:t>
      </w:r>
      <w:r>
        <w:rPr>
          <w:rFonts w:asciiTheme="minorHAnsi" w:hAnsiTheme="minorHAnsi"/>
          <w:lang w:eastAsia="ja-JP"/>
        </w:rPr>
        <w:t>s</w:t>
      </w:r>
      <w:r w:rsidR="003E29D2">
        <w:rPr>
          <w:rFonts w:asciiTheme="minorHAnsi" w:hAnsiTheme="minorHAnsi"/>
          <w:lang w:eastAsia="ja-JP"/>
        </w:rPr>
        <w:t xml:space="preserve">urfaces </w:t>
      </w:r>
      <w:r w:rsidR="00AD4981">
        <w:rPr>
          <w:rFonts w:asciiTheme="minorHAnsi" w:hAnsiTheme="minorHAnsi"/>
          <w:lang w:eastAsia="ja-JP"/>
        </w:rPr>
        <w:t xml:space="preserve">that </w:t>
      </w:r>
      <w:r w:rsidR="003E29D2">
        <w:rPr>
          <w:rFonts w:asciiTheme="minorHAnsi" w:hAnsiTheme="minorHAnsi"/>
          <w:lang w:eastAsia="ja-JP"/>
        </w:rPr>
        <w:t xml:space="preserve">contain </w:t>
      </w:r>
      <w:r w:rsidR="00C76AC4">
        <w:rPr>
          <w:rFonts w:asciiTheme="minorHAnsi" w:hAnsiTheme="minorHAnsi"/>
          <w:lang w:eastAsia="ja-JP"/>
        </w:rPr>
        <w:t>phthalate esters</w:t>
      </w:r>
      <w:r w:rsidR="003E29D2">
        <w:rPr>
          <w:rFonts w:asciiTheme="minorHAnsi" w:hAnsiTheme="minorHAnsi"/>
          <w:lang w:eastAsia="ja-JP"/>
        </w:rPr>
        <w:t>.</w:t>
      </w:r>
    </w:p>
    <w:p w14:paraId="4DFC2500" w14:textId="0C37DC92" w:rsidR="00B758EC" w:rsidRDefault="00C92694" w:rsidP="00995F8F">
      <w:pPr>
        <w:pStyle w:val="ListBullet"/>
        <w:rPr>
          <w:rFonts w:asciiTheme="minorHAnsi" w:hAnsiTheme="minorHAnsi"/>
          <w:lang w:eastAsia="ja-JP"/>
        </w:rPr>
      </w:pPr>
      <w:r>
        <w:rPr>
          <w:rFonts w:asciiTheme="minorHAnsi" w:hAnsiTheme="minorHAnsi"/>
          <w:lang w:eastAsia="ja-JP"/>
        </w:rPr>
        <w:t>The Commonwealth environmental risk assessment concluded that</w:t>
      </w:r>
      <w:r w:rsidR="00B758EC">
        <w:rPr>
          <w:rFonts w:asciiTheme="minorHAnsi" w:hAnsiTheme="minorHAnsi"/>
          <w:lang w:eastAsia="ja-JP"/>
        </w:rPr>
        <w:t xml:space="preserve"> </w:t>
      </w:r>
      <w:r w:rsidR="00AC7480">
        <w:rPr>
          <w:rFonts w:asciiTheme="minorHAnsi" w:hAnsiTheme="minorHAnsi"/>
          <w:lang w:eastAsia="ja-JP"/>
        </w:rPr>
        <w:t>none of the</w:t>
      </w:r>
      <w:r w:rsidR="00B758EC">
        <w:rPr>
          <w:rFonts w:asciiTheme="minorHAnsi" w:hAnsiTheme="minorHAnsi"/>
          <w:lang w:eastAsia="ja-JP"/>
        </w:rPr>
        <w:t xml:space="preserve"> phthalate esters</w:t>
      </w:r>
      <w:r w:rsidR="00AC7480">
        <w:rPr>
          <w:rFonts w:asciiTheme="minorHAnsi" w:hAnsiTheme="minorHAnsi"/>
          <w:lang w:eastAsia="ja-JP"/>
        </w:rPr>
        <w:t xml:space="preserve"> in th</w:t>
      </w:r>
      <w:r w:rsidR="00676BFD">
        <w:rPr>
          <w:rFonts w:asciiTheme="minorHAnsi" w:hAnsiTheme="minorHAnsi"/>
          <w:lang w:eastAsia="ja-JP"/>
        </w:rPr>
        <w:t>is</w:t>
      </w:r>
      <w:r w:rsidR="00AC7480">
        <w:rPr>
          <w:rFonts w:asciiTheme="minorHAnsi" w:hAnsiTheme="minorHAnsi"/>
          <w:lang w:eastAsia="ja-JP"/>
        </w:rPr>
        <w:t xml:space="preserve"> </w:t>
      </w:r>
      <w:r w:rsidR="00B27DC4">
        <w:rPr>
          <w:rFonts w:asciiTheme="minorHAnsi" w:hAnsiTheme="minorHAnsi"/>
          <w:lang w:eastAsia="ja-JP"/>
        </w:rPr>
        <w:t xml:space="preserve">class </w:t>
      </w:r>
      <w:r w:rsidR="00AC7480">
        <w:rPr>
          <w:rFonts w:asciiTheme="minorHAnsi" w:hAnsiTheme="minorHAnsi"/>
          <w:lang w:eastAsia="ja-JP"/>
        </w:rPr>
        <w:t>are bioaccumulative. Those</w:t>
      </w:r>
      <w:r w:rsidR="00B758EC">
        <w:rPr>
          <w:rFonts w:asciiTheme="minorHAnsi" w:hAnsiTheme="minorHAnsi"/>
          <w:lang w:eastAsia="ja-JP"/>
        </w:rPr>
        <w:t xml:space="preserve"> </w:t>
      </w:r>
      <w:r w:rsidR="006A25FD">
        <w:rPr>
          <w:rFonts w:asciiTheme="minorHAnsi" w:hAnsiTheme="minorHAnsi"/>
          <w:lang w:eastAsia="ja-JP"/>
        </w:rPr>
        <w:t xml:space="preserve">with </w:t>
      </w:r>
      <w:proofErr w:type="gramStart"/>
      <w:r w:rsidR="006A25FD">
        <w:rPr>
          <w:rFonts w:asciiTheme="minorHAnsi" w:hAnsiTheme="minorHAnsi"/>
          <w:lang w:eastAsia="ja-JP"/>
        </w:rPr>
        <w:t>side-chains</w:t>
      </w:r>
      <w:proofErr w:type="gramEnd"/>
      <w:r w:rsidR="006A25FD">
        <w:rPr>
          <w:rFonts w:asciiTheme="minorHAnsi" w:hAnsiTheme="minorHAnsi"/>
          <w:lang w:eastAsia="ja-JP"/>
        </w:rPr>
        <w:t xml:space="preserve"> containing </w:t>
      </w:r>
      <w:r w:rsidR="004023C2">
        <w:rPr>
          <w:rFonts w:asciiTheme="minorHAnsi" w:hAnsiTheme="minorHAnsi"/>
          <w:lang w:eastAsia="ja-JP"/>
        </w:rPr>
        <w:t>fewer</w:t>
      </w:r>
      <w:r w:rsidR="006A25FD">
        <w:rPr>
          <w:rFonts w:asciiTheme="minorHAnsi" w:hAnsiTheme="minorHAnsi"/>
          <w:lang w:eastAsia="ja-JP"/>
        </w:rPr>
        <w:t xml:space="preserve"> than 8 carbon atoms are not persistent</w:t>
      </w:r>
      <w:r w:rsidR="00AC7480">
        <w:rPr>
          <w:rFonts w:asciiTheme="minorHAnsi" w:hAnsiTheme="minorHAnsi"/>
          <w:lang w:eastAsia="ja-JP"/>
        </w:rPr>
        <w:t xml:space="preserve">, </w:t>
      </w:r>
      <w:r w:rsidR="00834D81" w:rsidRPr="00834D81">
        <w:rPr>
          <w:rFonts w:asciiTheme="minorHAnsi" w:hAnsiTheme="minorHAnsi"/>
          <w:lang w:eastAsia="ja-JP"/>
        </w:rPr>
        <w:t>while</w:t>
      </w:r>
      <w:r w:rsidR="00AC7480">
        <w:rPr>
          <w:rFonts w:asciiTheme="minorHAnsi" w:hAnsiTheme="minorHAnsi"/>
          <w:lang w:eastAsia="ja-JP"/>
        </w:rPr>
        <w:t xml:space="preserve"> those with</w:t>
      </w:r>
      <w:r w:rsidR="00F2308B">
        <w:rPr>
          <w:rFonts w:asciiTheme="minorHAnsi" w:hAnsiTheme="minorHAnsi"/>
          <w:lang w:eastAsia="ja-JP"/>
        </w:rPr>
        <w:t xml:space="preserve"> </w:t>
      </w:r>
      <w:proofErr w:type="gramStart"/>
      <w:r w:rsidR="00F2308B">
        <w:rPr>
          <w:rFonts w:asciiTheme="minorHAnsi" w:hAnsiTheme="minorHAnsi"/>
          <w:lang w:eastAsia="ja-JP"/>
        </w:rPr>
        <w:t>side-chains</w:t>
      </w:r>
      <w:proofErr w:type="gramEnd"/>
      <w:r w:rsidR="00F2308B">
        <w:rPr>
          <w:rFonts w:asciiTheme="minorHAnsi" w:hAnsiTheme="minorHAnsi"/>
          <w:lang w:eastAsia="ja-JP"/>
        </w:rPr>
        <w:t xml:space="preserve"> containing 8 or more carbon</w:t>
      </w:r>
      <w:r w:rsidR="00AC7480">
        <w:rPr>
          <w:rFonts w:asciiTheme="minorHAnsi" w:hAnsiTheme="minorHAnsi"/>
          <w:lang w:eastAsia="ja-JP"/>
        </w:rPr>
        <w:t xml:space="preserve"> atoms</w:t>
      </w:r>
      <w:r w:rsidR="00F2308B">
        <w:rPr>
          <w:rFonts w:asciiTheme="minorHAnsi" w:hAnsiTheme="minorHAnsi"/>
          <w:lang w:eastAsia="ja-JP"/>
        </w:rPr>
        <w:t xml:space="preserve"> </w:t>
      </w:r>
      <w:r w:rsidR="00F2308B" w:rsidRPr="00177535">
        <w:rPr>
          <w:rFonts w:asciiTheme="minorHAnsi" w:hAnsiTheme="minorHAnsi"/>
          <w:i/>
          <w:lang w:eastAsia="ja-JP"/>
        </w:rPr>
        <w:t>are</w:t>
      </w:r>
      <w:r w:rsidR="00F2308B">
        <w:rPr>
          <w:rFonts w:asciiTheme="minorHAnsi" w:hAnsiTheme="minorHAnsi"/>
          <w:lang w:eastAsia="ja-JP"/>
        </w:rPr>
        <w:t xml:space="preserve"> persistent. </w:t>
      </w:r>
      <w:r w:rsidR="00067201">
        <w:rPr>
          <w:rFonts w:asciiTheme="minorHAnsi" w:hAnsiTheme="minorHAnsi"/>
          <w:lang w:eastAsia="ja-JP"/>
        </w:rPr>
        <w:t xml:space="preserve">The assessment concluded that all chemicals are either </w:t>
      </w:r>
      <w:r w:rsidR="00B758EC">
        <w:rPr>
          <w:rFonts w:asciiTheme="minorHAnsi" w:hAnsiTheme="minorHAnsi"/>
          <w:lang w:eastAsia="ja-JP"/>
        </w:rPr>
        <w:t>toxic or have uncertain toxicity</w:t>
      </w:r>
      <w:r w:rsidR="00B52D2A">
        <w:rPr>
          <w:rFonts w:asciiTheme="minorHAnsi" w:hAnsiTheme="minorHAnsi"/>
          <w:lang w:eastAsia="ja-JP"/>
        </w:rPr>
        <w:t xml:space="preserve"> </w:t>
      </w:r>
      <w:r w:rsidR="005B50C7">
        <w:rPr>
          <w:rFonts w:asciiTheme="minorHAnsi" w:hAnsiTheme="minorHAnsi"/>
          <w:lang w:eastAsia="ja-JP"/>
        </w:rPr>
        <w:t>properties to</w:t>
      </w:r>
      <w:r w:rsidR="00B52D2A">
        <w:rPr>
          <w:rFonts w:asciiTheme="minorHAnsi" w:hAnsiTheme="minorHAnsi"/>
          <w:lang w:eastAsia="ja-JP"/>
        </w:rPr>
        <w:t xml:space="preserve"> aquatic</w:t>
      </w:r>
      <w:r w:rsidR="005B50C7">
        <w:rPr>
          <w:rFonts w:asciiTheme="minorHAnsi" w:hAnsiTheme="minorHAnsi"/>
          <w:lang w:eastAsia="ja-JP"/>
        </w:rPr>
        <w:t xml:space="preserve"> organisms</w:t>
      </w:r>
      <w:r w:rsidR="00C730A6">
        <w:rPr>
          <w:rFonts w:asciiTheme="minorHAnsi" w:hAnsiTheme="minorHAnsi"/>
          <w:lang w:eastAsia="ja-JP"/>
        </w:rPr>
        <w:t>.</w:t>
      </w:r>
    </w:p>
    <w:p w14:paraId="7EC11433" w14:textId="73EDE409" w:rsidR="00F757B0" w:rsidRPr="005C7E3D" w:rsidRDefault="00A83114" w:rsidP="005C7E3D">
      <w:pPr>
        <w:pStyle w:val="ListBullet"/>
        <w:rPr>
          <w:rFonts w:asciiTheme="minorHAnsi" w:hAnsiTheme="minorHAnsi" w:cstheme="minorHAnsi"/>
          <w:lang w:eastAsia="ja-JP"/>
        </w:rPr>
      </w:pPr>
      <w:r>
        <w:rPr>
          <w:rFonts w:asciiTheme="minorHAnsi" w:hAnsiTheme="minorHAnsi" w:cstheme="minorHAnsi"/>
          <w:lang w:eastAsia="ja-JP"/>
        </w:rPr>
        <w:t>Phthalate esters are a</w:t>
      </w:r>
      <w:r w:rsidR="005C7E3D" w:rsidRPr="00643D24">
        <w:rPr>
          <w:rFonts w:asciiTheme="minorHAnsi" w:hAnsiTheme="minorHAnsi" w:cstheme="minorHAnsi"/>
          <w:lang w:eastAsia="ja-JP"/>
        </w:rPr>
        <w:t xml:space="preserve"> priority for scheduling</w:t>
      </w:r>
      <w:r w:rsidR="00584F6E">
        <w:rPr>
          <w:rFonts w:asciiTheme="minorHAnsi" w:hAnsiTheme="minorHAnsi" w:cstheme="minorHAnsi"/>
          <w:lang w:eastAsia="ja-JP"/>
        </w:rPr>
        <w:t xml:space="preserve"> </w:t>
      </w:r>
      <w:r w:rsidR="00D72DEF" w:rsidRPr="00643D24">
        <w:rPr>
          <w:rFonts w:asciiTheme="minorHAnsi" w:hAnsiTheme="minorHAnsi" w:cstheme="minorHAnsi"/>
          <w:lang w:eastAsia="ja-JP"/>
        </w:rPr>
        <w:t>to manage risks to the environment</w:t>
      </w:r>
      <w:r w:rsidR="00D72DEF">
        <w:rPr>
          <w:rFonts w:asciiTheme="minorHAnsi" w:hAnsiTheme="minorHAnsi" w:cstheme="minorHAnsi"/>
          <w:lang w:eastAsia="ja-JP"/>
        </w:rPr>
        <w:t xml:space="preserve"> from</w:t>
      </w:r>
      <w:r w:rsidR="00584F6E">
        <w:rPr>
          <w:rFonts w:asciiTheme="minorHAnsi" w:hAnsiTheme="minorHAnsi" w:cstheme="minorHAnsi"/>
          <w:lang w:eastAsia="ja-JP"/>
        </w:rPr>
        <w:t xml:space="preserve"> their high volume use in </w:t>
      </w:r>
      <w:r w:rsidR="00D72DEF">
        <w:rPr>
          <w:rFonts w:asciiTheme="minorHAnsi" w:hAnsiTheme="minorHAnsi" w:cstheme="minorHAnsi"/>
          <w:lang w:eastAsia="ja-JP"/>
        </w:rPr>
        <w:t xml:space="preserve">a wide range of </w:t>
      </w:r>
      <w:r w:rsidR="00584F6E">
        <w:rPr>
          <w:rFonts w:asciiTheme="minorHAnsi" w:hAnsiTheme="minorHAnsi" w:cstheme="minorHAnsi"/>
          <w:lang w:eastAsia="ja-JP"/>
        </w:rPr>
        <w:t>plastic</w:t>
      </w:r>
      <w:r w:rsidR="00D72DEF">
        <w:rPr>
          <w:rFonts w:asciiTheme="minorHAnsi" w:hAnsiTheme="minorHAnsi" w:cstheme="minorHAnsi"/>
          <w:lang w:eastAsia="ja-JP"/>
        </w:rPr>
        <w:t>s in Australia.</w:t>
      </w:r>
    </w:p>
    <w:p w14:paraId="6B875185" w14:textId="3C9A7C28" w:rsidR="003F0D71" w:rsidRDefault="003F0D71" w:rsidP="003F0D71">
      <w:pPr>
        <w:pStyle w:val="Heading2"/>
      </w:pPr>
      <w:r w:rsidRPr="00715354">
        <w:t>Chemical identity</w:t>
      </w:r>
    </w:p>
    <w:p w14:paraId="12DF0A20" w14:textId="65ADFD47" w:rsidR="000249A9" w:rsidRDefault="000249A9" w:rsidP="000249A9">
      <w:pPr>
        <w:pStyle w:val="ListBullet"/>
        <w:numPr>
          <w:ilvl w:val="0"/>
          <w:numId w:val="0"/>
        </w:numPr>
        <w:contextualSpacing/>
      </w:pPr>
      <w:r>
        <w:t xml:space="preserve">For the purposes of scheduling under the IChEMS, the phthalate esters have been divided into two </w:t>
      </w:r>
      <w:r w:rsidR="00B47F70">
        <w:t xml:space="preserve">standards </w:t>
      </w:r>
      <w:r>
        <w:t>based on their hazard properties</w:t>
      </w:r>
      <w:r w:rsidR="00A95A50">
        <w:t xml:space="preserve">. </w:t>
      </w:r>
      <w:proofErr w:type="spellStart"/>
      <w:r w:rsidR="00A95A50" w:rsidRPr="00DE493A">
        <w:rPr>
          <w:rFonts w:cs="Calibri"/>
        </w:rPr>
        <w:t>Dibutylphthalate</w:t>
      </w:r>
      <w:proofErr w:type="spellEnd"/>
      <w:r w:rsidR="00A95A50" w:rsidRPr="00DE493A">
        <w:rPr>
          <w:rFonts w:cs="Calibri"/>
        </w:rPr>
        <w:t xml:space="preserve">, di(2-ethylhexyl)phthalate and </w:t>
      </w:r>
      <w:proofErr w:type="spellStart"/>
      <w:r w:rsidR="00A95A50">
        <w:rPr>
          <w:rFonts w:cs="Calibri"/>
        </w:rPr>
        <w:t>diisooctylphthalate</w:t>
      </w:r>
      <w:proofErr w:type="spellEnd"/>
      <w:r w:rsidR="003457CE">
        <w:rPr>
          <w:rFonts w:cs="Calibri"/>
        </w:rPr>
        <w:t xml:space="preserve"> have schedule 5 hazard characteristics and the s</w:t>
      </w:r>
      <w:r w:rsidR="003457CE" w:rsidRPr="004C2569">
        <w:rPr>
          <w:rFonts w:asciiTheme="minorHAnsi" w:hAnsiTheme="minorHAnsi" w:cstheme="minorHAnsi"/>
        </w:rPr>
        <w:t>hort chain alkyl- and aryl- phthalates</w:t>
      </w:r>
      <w:r w:rsidR="003457CE">
        <w:rPr>
          <w:rFonts w:asciiTheme="minorHAnsi" w:hAnsiTheme="minorHAnsi" w:cstheme="minorHAnsi"/>
        </w:rPr>
        <w:t xml:space="preserve"> have schedule 4 hazard characteristics</w:t>
      </w:r>
      <w:r w:rsidR="00A95A50">
        <w:t xml:space="preserve">. Both </w:t>
      </w:r>
      <w:r w:rsidR="00B47F70">
        <w:t>standards</w:t>
      </w:r>
      <w:r w:rsidR="00726D1E">
        <w:t xml:space="preserve"> apply to the </w:t>
      </w:r>
      <w:r w:rsidR="00A95A50">
        <w:t>same</w:t>
      </w:r>
      <w:r>
        <w:t xml:space="preserve"> industrial end uses.</w:t>
      </w:r>
    </w:p>
    <w:p w14:paraId="29CF85A8" w14:textId="77777777" w:rsidR="0098583E" w:rsidRPr="00693EDC" w:rsidRDefault="0098583E" w:rsidP="00693EDC">
      <w:pPr>
        <w:pStyle w:val="ListBullet"/>
        <w:numPr>
          <w:ilvl w:val="0"/>
          <w:numId w:val="0"/>
        </w:numPr>
        <w:contextualSpacing/>
        <w:rPr>
          <w:rFonts w:asciiTheme="minorHAnsi" w:hAnsiTheme="minorHAnsi" w:cstheme="minorHAnsi"/>
        </w:rPr>
      </w:pPr>
    </w:p>
    <w:p w14:paraId="1E6C2DFF" w14:textId="36FE652E" w:rsidR="003F0D71" w:rsidRPr="004C2569" w:rsidRDefault="00726D1E" w:rsidP="003F0D71">
      <w:pPr>
        <w:pStyle w:val="ListBullet"/>
        <w:contextualSpacing/>
        <w:rPr>
          <w:rFonts w:asciiTheme="minorHAnsi" w:hAnsiTheme="minorHAnsi" w:cstheme="minorHAnsi"/>
        </w:rPr>
      </w:pPr>
      <w:r>
        <w:rPr>
          <w:rFonts w:asciiTheme="minorHAnsi" w:hAnsiTheme="minorHAnsi" w:cstheme="minorHAnsi"/>
          <w:b/>
        </w:rPr>
        <w:t>Standard</w:t>
      </w:r>
      <w:r w:rsidRPr="004C2569">
        <w:rPr>
          <w:rFonts w:asciiTheme="minorHAnsi" w:hAnsiTheme="minorHAnsi" w:cstheme="minorHAnsi"/>
          <w:b/>
        </w:rPr>
        <w:t xml:space="preserve"> </w:t>
      </w:r>
      <w:r w:rsidR="00A5438D" w:rsidRPr="004C2569">
        <w:rPr>
          <w:rFonts w:asciiTheme="minorHAnsi" w:hAnsiTheme="minorHAnsi" w:cstheme="minorHAnsi"/>
          <w:b/>
        </w:rPr>
        <w:t>1 chemical</w:t>
      </w:r>
      <w:r w:rsidR="003A0CD4">
        <w:rPr>
          <w:rFonts w:asciiTheme="minorHAnsi" w:hAnsiTheme="minorHAnsi" w:cstheme="minorHAnsi"/>
          <w:b/>
        </w:rPr>
        <w:t xml:space="preserve"> class</w:t>
      </w:r>
      <w:r w:rsidR="00A5438D" w:rsidRPr="004C2569">
        <w:rPr>
          <w:rFonts w:asciiTheme="minorHAnsi" w:hAnsiTheme="minorHAnsi" w:cstheme="minorHAnsi"/>
          <w:b/>
        </w:rPr>
        <w:t xml:space="preserve"> name</w:t>
      </w:r>
      <w:r w:rsidR="003F0D71" w:rsidRPr="004C2569">
        <w:rPr>
          <w:rFonts w:asciiTheme="minorHAnsi" w:hAnsiTheme="minorHAnsi" w:cstheme="minorHAnsi"/>
          <w:b/>
        </w:rPr>
        <w:t>:</w:t>
      </w:r>
      <w:r w:rsidR="002F270E" w:rsidRPr="004C2569">
        <w:rPr>
          <w:rFonts w:asciiTheme="minorHAnsi" w:hAnsiTheme="minorHAnsi" w:cstheme="minorHAnsi"/>
          <w:b/>
        </w:rPr>
        <w:t xml:space="preserve"> </w:t>
      </w:r>
      <w:proofErr w:type="spellStart"/>
      <w:r w:rsidR="00B26FBA" w:rsidRPr="00DE493A">
        <w:rPr>
          <w:rFonts w:cs="Calibri"/>
        </w:rPr>
        <w:t>Dibutylphthalate</w:t>
      </w:r>
      <w:proofErr w:type="spellEnd"/>
      <w:r w:rsidR="00B26FBA" w:rsidRPr="00DE493A">
        <w:rPr>
          <w:rFonts w:cs="Calibri"/>
        </w:rPr>
        <w:t xml:space="preserve">, di(2-ethylhexyl)phthalate and </w:t>
      </w:r>
      <w:proofErr w:type="spellStart"/>
      <w:r w:rsidR="003A0CD4">
        <w:rPr>
          <w:rFonts w:cs="Calibri"/>
        </w:rPr>
        <w:t>diisooctylphthalate</w:t>
      </w:r>
      <w:proofErr w:type="spellEnd"/>
      <w:r w:rsidR="0025077F">
        <w:rPr>
          <w:rFonts w:cs="Calibri"/>
        </w:rPr>
        <w:t xml:space="preserve"> </w:t>
      </w:r>
    </w:p>
    <w:p w14:paraId="759D6790" w14:textId="0B4277C6" w:rsidR="00B26FBA" w:rsidRPr="004C2569" w:rsidRDefault="00726D1E" w:rsidP="003F0D71">
      <w:pPr>
        <w:pStyle w:val="ListBullet"/>
        <w:contextualSpacing/>
        <w:rPr>
          <w:rFonts w:asciiTheme="minorHAnsi" w:hAnsiTheme="minorHAnsi" w:cstheme="minorHAnsi"/>
        </w:rPr>
      </w:pPr>
      <w:r>
        <w:rPr>
          <w:rFonts w:asciiTheme="minorHAnsi" w:hAnsiTheme="minorHAnsi" w:cstheme="minorHAnsi"/>
          <w:b/>
        </w:rPr>
        <w:t>Standard</w:t>
      </w:r>
      <w:r w:rsidRPr="004C2569">
        <w:rPr>
          <w:rFonts w:asciiTheme="minorHAnsi" w:hAnsiTheme="minorHAnsi" w:cstheme="minorHAnsi"/>
          <w:b/>
        </w:rPr>
        <w:t xml:space="preserve"> </w:t>
      </w:r>
      <w:r w:rsidR="00B34667" w:rsidRPr="004C2569">
        <w:rPr>
          <w:rFonts w:asciiTheme="minorHAnsi" w:hAnsiTheme="minorHAnsi" w:cstheme="minorHAnsi"/>
          <w:b/>
        </w:rPr>
        <w:t>2 chemical</w:t>
      </w:r>
      <w:r w:rsidR="003A0CD4">
        <w:rPr>
          <w:rFonts w:asciiTheme="minorHAnsi" w:hAnsiTheme="minorHAnsi" w:cstheme="minorHAnsi"/>
          <w:b/>
        </w:rPr>
        <w:t xml:space="preserve"> class</w:t>
      </w:r>
      <w:r w:rsidR="00B34667" w:rsidRPr="004C2569">
        <w:rPr>
          <w:rFonts w:asciiTheme="minorHAnsi" w:hAnsiTheme="minorHAnsi" w:cstheme="minorHAnsi"/>
          <w:b/>
        </w:rPr>
        <w:t xml:space="preserve"> name: </w:t>
      </w:r>
      <w:r w:rsidR="00FA2B78" w:rsidRPr="004C2569">
        <w:rPr>
          <w:rFonts w:asciiTheme="minorHAnsi" w:hAnsiTheme="minorHAnsi" w:cstheme="minorHAnsi"/>
        </w:rPr>
        <w:t xml:space="preserve">Short chain </w:t>
      </w:r>
      <w:r w:rsidR="00815DB8" w:rsidRPr="004C2569">
        <w:rPr>
          <w:rFonts w:asciiTheme="minorHAnsi" w:hAnsiTheme="minorHAnsi" w:cstheme="minorHAnsi"/>
        </w:rPr>
        <w:t>alkyl- and aryl- phthalates</w:t>
      </w:r>
      <w:r w:rsidR="0025077F" w:rsidRPr="004C2569">
        <w:rPr>
          <w:rFonts w:asciiTheme="minorHAnsi" w:hAnsiTheme="minorHAnsi" w:cstheme="minorHAnsi"/>
        </w:rPr>
        <w:t xml:space="preserve"> </w:t>
      </w:r>
    </w:p>
    <w:p w14:paraId="7BE66A48" w14:textId="77941D77" w:rsidR="004C3DDF" w:rsidRPr="00DC4C79" w:rsidRDefault="004C3DDF" w:rsidP="004C3DDF">
      <w:pPr>
        <w:pStyle w:val="ListBullet"/>
        <w:contextualSpacing/>
      </w:pPr>
      <w:r w:rsidRPr="00DC4C79">
        <w:rPr>
          <w:b/>
          <w:bCs/>
        </w:rPr>
        <w:t>CAS registry number</w:t>
      </w:r>
      <w:r w:rsidRPr="00DC4C79">
        <w:t xml:space="preserve">: </w:t>
      </w:r>
      <w:r w:rsidR="000B5AE0">
        <w:t>Total o</w:t>
      </w:r>
      <w:r w:rsidR="00EE6F93">
        <w:t xml:space="preserve">f </w:t>
      </w:r>
      <w:r w:rsidR="00846DAF">
        <w:t>15</w:t>
      </w:r>
      <w:r w:rsidR="00EE6F93">
        <w:t xml:space="preserve"> </w:t>
      </w:r>
      <w:r w:rsidR="000B5AE0">
        <w:t xml:space="preserve">CAS RNs </w:t>
      </w:r>
      <w:r w:rsidR="00EE6F93">
        <w:t>(see</w:t>
      </w:r>
      <w:r w:rsidR="00B34667">
        <w:t xml:space="preserve"> CAS RN</w:t>
      </w:r>
      <w:r w:rsidR="00EE6F93">
        <w:t xml:space="preserve"> list).</w:t>
      </w:r>
    </w:p>
    <w:p w14:paraId="651AF119" w14:textId="0CA70294" w:rsidR="00BF5B6A" w:rsidRDefault="00F85D72" w:rsidP="004C2569">
      <w:pPr>
        <w:pStyle w:val="ListBullet"/>
        <w:numPr>
          <w:ilvl w:val="0"/>
          <w:numId w:val="0"/>
        </w:numPr>
        <w:jc w:val="center"/>
      </w:pPr>
      <w:r w:rsidRPr="00F85D72">
        <w:rPr>
          <w:noProof/>
        </w:rPr>
        <w:lastRenderedPageBreak/>
        <w:drawing>
          <wp:inline distT="0" distB="0" distL="0" distR="0" wp14:anchorId="475D79F8" wp14:editId="5CBD8167">
            <wp:extent cx="3724298" cy="1354290"/>
            <wp:effectExtent l="0" t="0" r="0" b="0"/>
            <wp:docPr id="331763355" name="Picture 1" descr="Representative chemical structure for the phthalate esters class (di(2-ethylhexyl)phthalate (DEHP, CAS RN 11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63355" name="Picture 1" descr="Representative chemical structure for the phthalate esters class (di(2-ethylhexyl)phthalate (DEHP, CAS RN 117-8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4298" cy="1354290"/>
                    </a:xfrm>
                    <a:prstGeom prst="rect">
                      <a:avLst/>
                    </a:prstGeom>
                  </pic:spPr>
                </pic:pic>
              </a:graphicData>
            </a:graphic>
          </wp:inline>
        </w:drawing>
      </w:r>
    </w:p>
    <w:p w14:paraId="507AC4BB" w14:textId="31C3C956" w:rsidR="003F0D71" w:rsidRPr="004C2569" w:rsidRDefault="00BF5B6A" w:rsidP="000276F9">
      <w:pPr>
        <w:pStyle w:val="ListBullet"/>
        <w:numPr>
          <w:ilvl w:val="0"/>
          <w:numId w:val="0"/>
        </w:numPr>
        <w:rPr>
          <w:rFonts w:ascii="Calibri" w:eastAsiaTheme="minorEastAsia" w:hAnsi="Calibri"/>
          <w:b/>
          <w:bCs/>
          <w:color w:val="083A42" w:themeColor="text1"/>
          <w:sz w:val="28"/>
          <w:szCs w:val="28"/>
          <w:lang w:eastAsia="ja-JP"/>
        </w:rPr>
      </w:pPr>
      <w:r w:rsidRPr="004C2569">
        <w:rPr>
          <w:b/>
          <w:bCs/>
        </w:rPr>
        <w:t xml:space="preserve">Figure </w:t>
      </w:r>
      <w:r w:rsidRPr="00470306">
        <w:rPr>
          <w:b/>
          <w:bCs/>
        </w:rPr>
        <w:fldChar w:fldCharType="begin"/>
      </w:r>
      <w:r w:rsidRPr="004C2569">
        <w:rPr>
          <w:b/>
          <w:bCs/>
        </w:rPr>
        <w:instrText xml:space="preserve"> SEQ Figure \* ARABIC </w:instrText>
      </w:r>
      <w:r w:rsidRPr="00470306">
        <w:rPr>
          <w:b/>
          <w:bCs/>
        </w:rPr>
        <w:fldChar w:fldCharType="separate"/>
      </w:r>
      <w:r w:rsidR="00A879CB">
        <w:rPr>
          <w:b/>
          <w:bCs/>
          <w:noProof/>
        </w:rPr>
        <w:t>1</w:t>
      </w:r>
      <w:r w:rsidRPr="00470306">
        <w:rPr>
          <w:b/>
          <w:bCs/>
        </w:rPr>
        <w:fldChar w:fldCharType="end"/>
      </w:r>
      <w:r w:rsidRPr="004C2569">
        <w:rPr>
          <w:b/>
          <w:bCs/>
        </w:rPr>
        <w:t xml:space="preserve">. </w:t>
      </w:r>
      <w:r w:rsidR="00305C4B" w:rsidRPr="004C2569">
        <w:rPr>
          <w:b/>
          <w:bCs/>
        </w:rPr>
        <w:t xml:space="preserve">Representative </w:t>
      </w:r>
      <w:r w:rsidR="00305C4B" w:rsidRPr="004C2569">
        <w:rPr>
          <w:b/>
          <w:bCs/>
          <w:noProof/>
        </w:rPr>
        <w:t xml:space="preserve">chemical structure for the </w:t>
      </w:r>
      <w:r w:rsidR="00305C4B" w:rsidRPr="004C2569">
        <w:rPr>
          <w:rFonts w:asciiTheme="minorHAnsi" w:hAnsiTheme="minorHAnsi"/>
          <w:b/>
          <w:bCs/>
        </w:rPr>
        <w:t>phthalate</w:t>
      </w:r>
      <w:r w:rsidR="00047B0E">
        <w:rPr>
          <w:rFonts w:asciiTheme="minorHAnsi" w:hAnsiTheme="minorHAnsi"/>
          <w:b/>
          <w:bCs/>
        </w:rPr>
        <w:t xml:space="preserve"> esters </w:t>
      </w:r>
      <w:r w:rsidR="00726D1E">
        <w:rPr>
          <w:rFonts w:asciiTheme="minorHAnsi" w:hAnsiTheme="minorHAnsi"/>
          <w:b/>
          <w:bCs/>
        </w:rPr>
        <w:t>class</w:t>
      </w:r>
      <w:r w:rsidR="00726D1E" w:rsidRPr="004C2569">
        <w:rPr>
          <w:rFonts w:asciiTheme="minorHAnsi" w:hAnsiTheme="minorHAnsi"/>
          <w:b/>
          <w:bCs/>
        </w:rPr>
        <w:t xml:space="preserve"> </w:t>
      </w:r>
      <w:r w:rsidR="0047074F" w:rsidRPr="004C2569">
        <w:rPr>
          <w:b/>
          <w:bCs/>
        </w:rPr>
        <w:t>(</w:t>
      </w:r>
      <w:r w:rsidR="00305C4B" w:rsidRPr="004C2569">
        <w:rPr>
          <w:rFonts w:cs="Calibri"/>
          <w:b/>
          <w:bCs/>
        </w:rPr>
        <w:t>di(2-ethylhexyl)phthalate (DEHP, CAS</w:t>
      </w:r>
      <w:r w:rsidR="00470306">
        <w:rPr>
          <w:rFonts w:cs="Calibri"/>
          <w:b/>
          <w:bCs/>
        </w:rPr>
        <w:t> </w:t>
      </w:r>
      <w:r w:rsidR="00305C4B" w:rsidRPr="004C2569">
        <w:rPr>
          <w:rFonts w:cs="Calibri"/>
          <w:b/>
          <w:bCs/>
        </w:rPr>
        <w:t xml:space="preserve">RN </w:t>
      </w:r>
      <w:r w:rsidR="00470306" w:rsidRPr="004C2569">
        <w:rPr>
          <w:rFonts w:cs="Calibri"/>
          <w:b/>
          <w:bCs/>
        </w:rPr>
        <w:t>117-81-7</w:t>
      </w:r>
      <w:r w:rsidR="00305C4B" w:rsidRPr="004C2569">
        <w:rPr>
          <w:rFonts w:cs="Calibri"/>
          <w:b/>
          <w:bCs/>
        </w:rPr>
        <w:t>)</w:t>
      </w:r>
      <w:r w:rsidR="00047B0E">
        <w:rPr>
          <w:rFonts w:cs="Calibri"/>
          <w:b/>
          <w:bCs/>
        </w:rPr>
        <w:t>.</w:t>
      </w:r>
    </w:p>
    <w:p w14:paraId="11232279" w14:textId="651E9F64" w:rsidR="003F0D71" w:rsidRPr="00490B58" w:rsidRDefault="003F0D71" w:rsidP="003F0D71">
      <w:pPr>
        <w:pStyle w:val="Heading2"/>
        <w:keepLines/>
      </w:pPr>
      <w:r w:rsidRPr="00490B58">
        <w:t>Hazards and risks to the environment</w:t>
      </w:r>
    </w:p>
    <w:p w14:paraId="3A584532" w14:textId="665C6D55" w:rsidR="00935BA4" w:rsidRDefault="00470D63" w:rsidP="002E1D52">
      <w:pPr>
        <w:pStyle w:val="ListBullet"/>
        <w:numPr>
          <w:ilvl w:val="0"/>
          <w:numId w:val="0"/>
        </w:numPr>
        <w:rPr>
          <w:rFonts w:asciiTheme="minorHAnsi" w:hAnsiTheme="minorHAnsi"/>
        </w:rPr>
      </w:pPr>
      <w:r>
        <w:rPr>
          <w:rFonts w:asciiTheme="minorHAnsi" w:hAnsiTheme="minorHAnsi"/>
        </w:rPr>
        <w:t>The National Industrial Chemicals Notification and Assessment Scheme (NICNAS) published a</w:t>
      </w:r>
      <w:r w:rsidR="00D20D2B">
        <w:rPr>
          <w:rFonts w:asciiTheme="minorHAnsi" w:hAnsiTheme="minorHAnsi"/>
        </w:rPr>
        <w:t>n</w:t>
      </w:r>
      <w:r>
        <w:rPr>
          <w:rFonts w:asciiTheme="minorHAnsi" w:hAnsiTheme="minorHAnsi"/>
        </w:rPr>
        <w:t xml:space="preserve"> environmental risk assessment of phthalate esters in 2019.</w:t>
      </w:r>
    </w:p>
    <w:p w14:paraId="4C76DAB5" w14:textId="4B7C2FDC" w:rsidR="00014DA7" w:rsidRDefault="004F6722" w:rsidP="004C2569">
      <w:pPr>
        <w:pStyle w:val="ListBullet"/>
        <w:numPr>
          <w:ilvl w:val="0"/>
          <w:numId w:val="0"/>
        </w:numPr>
        <w:rPr>
          <w:rFonts w:asciiTheme="minorHAnsi" w:hAnsiTheme="minorHAnsi"/>
        </w:rPr>
      </w:pPr>
      <w:r>
        <w:rPr>
          <w:rFonts w:asciiTheme="minorHAnsi" w:hAnsiTheme="minorHAnsi"/>
        </w:rPr>
        <w:t>T</w:t>
      </w:r>
      <w:r w:rsidR="00920F06">
        <w:rPr>
          <w:rFonts w:asciiTheme="minorHAnsi" w:hAnsiTheme="minorHAnsi"/>
        </w:rPr>
        <w:t>wo</w:t>
      </w:r>
      <w:r w:rsidR="001A23DE">
        <w:rPr>
          <w:rFonts w:asciiTheme="minorHAnsi" w:hAnsiTheme="minorHAnsi"/>
        </w:rPr>
        <w:t xml:space="preserve"> of the chemicals in this </w:t>
      </w:r>
      <w:r w:rsidR="00726D1E">
        <w:rPr>
          <w:rFonts w:asciiTheme="minorHAnsi" w:hAnsiTheme="minorHAnsi"/>
        </w:rPr>
        <w:t>class</w:t>
      </w:r>
      <w:r w:rsidR="003065E1">
        <w:rPr>
          <w:rFonts w:asciiTheme="minorHAnsi" w:hAnsiTheme="minorHAnsi"/>
        </w:rPr>
        <w:t>,</w:t>
      </w:r>
      <w:r w:rsidR="003327F0">
        <w:rPr>
          <w:rFonts w:asciiTheme="minorHAnsi" w:hAnsiTheme="minorHAnsi"/>
        </w:rPr>
        <w:t xml:space="preserve"> </w:t>
      </w:r>
      <w:r w:rsidR="00920F06" w:rsidRPr="00DE493A">
        <w:rPr>
          <w:rFonts w:cs="Calibri"/>
        </w:rPr>
        <w:t xml:space="preserve">di(2-ethylhexyl)phthalate </w:t>
      </w:r>
      <w:r w:rsidR="003065E1">
        <w:rPr>
          <w:rFonts w:cs="Calibri"/>
        </w:rPr>
        <w:t xml:space="preserve">(DEHP) </w:t>
      </w:r>
      <w:r w:rsidR="00920F06" w:rsidRPr="00DE493A">
        <w:rPr>
          <w:rFonts w:cs="Calibri"/>
        </w:rPr>
        <w:t xml:space="preserve">and </w:t>
      </w:r>
      <w:proofErr w:type="spellStart"/>
      <w:r w:rsidR="00920F06">
        <w:rPr>
          <w:rFonts w:cs="Calibri"/>
        </w:rPr>
        <w:t>diisooctylphthalate</w:t>
      </w:r>
      <w:proofErr w:type="spellEnd"/>
      <w:r w:rsidR="003065E1">
        <w:rPr>
          <w:rFonts w:cs="Calibri"/>
        </w:rPr>
        <w:t xml:space="preserve"> (DIOP)</w:t>
      </w:r>
      <w:r w:rsidR="00920F06">
        <w:rPr>
          <w:rFonts w:cs="Calibri"/>
        </w:rPr>
        <w:t xml:space="preserve">, </w:t>
      </w:r>
      <w:r w:rsidR="00B003BB">
        <w:rPr>
          <w:rFonts w:asciiTheme="minorHAnsi" w:hAnsiTheme="minorHAnsi"/>
        </w:rPr>
        <w:t xml:space="preserve">are </w:t>
      </w:r>
      <w:r w:rsidR="001A23DE">
        <w:rPr>
          <w:rFonts w:asciiTheme="minorHAnsi" w:hAnsiTheme="minorHAnsi"/>
        </w:rPr>
        <w:t>persistent</w:t>
      </w:r>
      <w:r w:rsidR="003065E1">
        <w:rPr>
          <w:rFonts w:asciiTheme="minorHAnsi" w:hAnsiTheme="minorHAnsi"/>
        </w:rPr>
        <w:t xml:space="preserve"> (P)</w:t>
      </w:r>
      <w:r w:rsidR="00B003BB">
        <w:rPr>
          <w:rFonts w:asciiTheme="minorHAnsi" w:hAnsiTheme="minorHAnsi"/>
        </w:rPr>
        <w:t xml:space="preserve"> in </w:t>
      </w:r>
      <w:r w:rsidR="005C74E3">
        <w:rPr>
          <w:rFonts w:asciiTheme="minorHAnsi" w:hAnsiTheme="minorHAnsi"/>
        </w:rPr>
        <w:t xml:space="preserve">the environment. The remaining chemicals </w:t>
      </w:r>
      <w:r w:rsidR="002E409C">
        <w:rPr>
          <w:rFonts w:asciiTheme="minorHAnsi" w:hAnsiTheme="minorHAnsi"/>
        </w:rPr>
        <w:t>are not persistent</w:t>
      </w:r>
      <w:r w:rsidR="003065E1">
        <w:rPr>
          <w:rFonts w:asciiTheme="minorHAnsi" w:hAnsiTheme="minorHAnsi"/>
        </w:rPr>
        <w:t xml:space="preserve"> (</w:t>
      </w:r>
      <w:proofErr w:type="spellStart"/>
      <w:r w:rsidR="003065E1">
        <w:rPr>
          <w:rFonts w:asciiTheme="minorHAnsi" w:hAnsiTheme="minorHAnsi"/>
        </w:rPr>
        <w:t>nP</w:t>
      </w:r>
      <w:proofErr w:type="spellEnd"/>
      <w:r w:rsidR="003065E1">
        <w:rPr>
          <w:rFonts w:asciiTheme="minorHAnsi" w:hAnsiTheme="minorHAnsi"/>
        </w:rPr>
        <w:t>)</w:t>
      </w:r>
      <w:r w:rsidR="002E409C">
        <w:rPr>
          <w:rFonts w:asciiTheme="minorHAnsi" w:hAnsiTheme="minorHAnsi"/>
        </w:rPr>
        <w:t xml:space="preserve">. The assessment concluded that </w:t>
      </w:r>
      <w:r w:rsidR="00935BA4">
        <w:rPr>
          <w:rFonts w:asciiTheme="minorHAnsi" w:hAnsiTheme="minorHAnsi"/>
        </w:rPr>
        <w:t xml:space="preserve">all </w:t>
      </w:r>
      <w:r w:rsidR="00612DC4">
        <w:rPr>
          <w:rFonts w:asciiTheme="minorHAnsi" w:hAnsiTheme="minorHAnsi"/>
        </w:rPr>
        <w:t>chemicals</w:t>
      </w:r>
      <w:r w:rsidR="00935BA4">
        <w:rPr>
          <w:rFonts w:asciiTheme="minorHAnsi" w:hAnsiTheme="minorHAnsi"/>
        </w:rPr>
        <w:t xml:space="preserve"> in the </w:t>
      </w:r>
      <w:r w:rsidR="00726D1E">
        <w:rPr>
          <w:rFonts w:asciiTheme="minorHAnsi" w:hAnsiTheme="minorHAnsi"/>
        </w:rPr>
        <w:t xml:space="preserve">class </w:t>
      </w:r>
      <w:r w:rsidR="002E409C">
        <w:rPr>
          <w:rFonts w:asciiTheme="minorHAnsi" w:hAnsiTheme="minorHAnsi"/>
        </w:rPr>
        <w:t xml:space="preserve">are not </w:t>
      </w:r>
      <w:proofErr w:type="spellStart"/>
      <w:r w:rsidR="002E409C">
        <w:rPr>
          <w:rFonts w:asciiTheme="minorHAnsi" w:hAnsiTheme="minorHAnsi"/>
        </w:rPr>
        <w:t>bioaccumulative</w:t>
      </w:r>
      <w:proofErr w:type="spellEnd"/>
      <w:r w:rsidR="003065E1">
        <w:rPr>
          <w:rFonts w:asciiTheme="minorHAnsi" w:hAnsiTheme="minorHAnsi"/>
        </w:rPr>
        <w:t xml:space="preserve"> (</w:t>
      </w:r>
      <w:proofErr w:type="spellStart"/>
      <w:r w:rsidR="003065E1">
        <w:rPr>
          <w:rFonts w:asciiTheme="minorHAnsi" w:hAnsiTheme="minorHAnsi"/>
        </w:rPr>
        <w:t>nB</w:t>
      </w:r>
      <w:proofErr w:type="spellEnd"/>
      <w:r w:rsidR="003065E1">
        <w:rPr>
          <w:rFonts w:asciiTheme="minorHAnsi" w:hAnsiTheme="minorHAnsi"/>
        </w:rPr>
        <w:t>)</w:t>
      </w:r>
      <w:r w:rsidR="002E409C">
        <w:rPr>
          <w:rFonts w:asciiTheme="minorHAnsi" w:hAnsiTheme="minorHAnsi"/>
        </w:rPr>
        <w:t>.</w:t>
      </w:r>
      <w:r w:rsidR="008E2361">
        <w:rPr>
          <w:rFonts w:asciiTheme="minorHAnsi" w:hAnsiTheme="minorHAnsi"/>
        </w:rPr>
        <w:t xml:space="preserve"> </w:t>
      </w:r>
      <w:r w:rsidR="00A63349">
        <w:rPr>
          <w:rFonts w:asciiTheme="minorHAnsi" w:hAnsiTheme="minorHAnsi"/>
        </w:rPr>
        <w:t xml:space="preserve">Six of the chemicals in this </w:t>
      </w:r>
      <w:r w:rsidR="006F6E7C">
        <w:rPr>
          <w:rFonts w:asciiTheme="minorHAnsi" w:hAnsiTheme="minorHAnsi"/>
        </w:rPr>
        <w:t xml:space="preserve">class </w:t>
      </w:r>
      <w:r w:rsidR="00A63349">
        <w:rPr>
          <w:rFonts w:asciiTheme="minorHAnsi" w:hAnsiTheme="minorHAnsi"/>
        </w:rPr>
        <w:t>were categorised as toxic</w:t>
      </w:r>
      <w:r w:rsidR="003065E1">
        <w:rPr>
          <w:rFonts w:asciiTheme="minorHAnsi" w:hAnsiTheme="minorHAnsi"/>
        </w:rPr>
        <w:t xml:space="preserve"> (T)</w:t>
      </w:r>
      <w:r w:rsidR="00A63349">
        <w:rPr>
          <w:rFonts w:asciiTheme="minorHAnsi" w:hAnsiTheme="minorHAnsi"/>
        </w:rPr>
        <w:t xml:space="preserve"> </w:t>
      </w:r>
      <w:r w:rsidR="00DF6813">
        <w:rPr>
          <w:rFonts w:asciiTheme="minorHAnsi" w:hAnsiTheme="minorHAnsi"/>
        </w:rPr>
        <w:t>based on experimental toxicity endpoints in aquatic o</w:t>
      </w:r>
      <w:r w:rsidR="00BE7D08">
        <w:rPr>
          <w:rFonts w:asciiTheme="minorHAnsi" w:hAnsiTheme="minorHAnsi"/>
        </w:rPr>
        <w:t>rganisms.</w:t>
      </w:r>
    </w:p>
    <w:p w14:paraId="58284060" w14:textId="4BF9BE2D" w:rsidR="00D641C8" w:rsidRDefault="00E304DF" w:rsidP="00935BA4">
      <w:pPr>
        <w:pStyle w:val="ListBullet"/>
        <w:numPr>
          <w:ilvl w:val="0"/>
          <w:numId w:val="0"/>
        </w:numPr>
        <w:rPr>
          <w:rFonts w:asciiTheme="minorHAnsi" w:hAnsiTheme="minorHAnsi"/>
        </w:rPr>
      </w:pPr>
      <w:r>
        <w:t xml:space="preserve">The largest releases to </w:t>
      </w:r>
      <w:r w:rsidR="00B56216">
        <w:t xml:space="preserve">the </w:t>
      </w:r>
      <w:r>
        <w:t>environment are expected to result from the weathering of products or coated surfaces that contain these chemicals.</w:t>
      </w:r>
      <w:r w:rsidRPr="00E304DF">
        <w:t xml:space="preserve"> </w:t>
      </w:r>
      <w:r>
        <w:t xml:space="preserve">Environmental </w:t>
      </w:r>
      <w:r w:rsidR="002E7AAD">
        <w:t>emissions</w:t>
      </w:r>
      <w:r>
        <w:t xml:space="preserve"> of phthalate esters may</w:t>
      </w:r>
      <w:r w:rsidR="002E7AAD">
        <w:t xml:space="preserve"> also</w:t>
      </w:r>
      <w:r>
        <w:t xml:space="preserve"> occur at industrial manufacturing sites. </w:t>
      </w:r>
    </w:p>
    <w:p w14:paraId="00BDF539" w14:textId="12D47A3E" w:rsidR="00935BA4" w:rsidRDefault="00FF3FAC" w:rsidP="004C2569">
      <w:pPr>
        <w:pStyle w:val="ListBullet"/>
        <w:numPr>
          <w:ilvl w:val="0"/>
          <w:numId w:val="0"/>
        </w:numPr>
        <w:rPr>
          <w:rFonts w:asciiTheme="minorHAnsi" w:hAnsiTheme="minorHAnsi"/>
        </w:rPr>
      </w:pPr>
      <w:r>
        <w:rPr>
          <w:rFonts w:asciiTheme="minorHAnsi" w:hAnsiTheme="minorHAnsi"/>
        </w:rPr>
        <w:t xml:space="preserve">The assessment concluded that the current scale of industrial use of </w:t>
      </w:r>
      <w:proofErr w:type="spellStart"/>
      <w:r w:rsidR="00343E68">
        <w:rPr>
          <w:rFonts w:asciiTheme="minorHAnsi" w:hAnsiTheme="minorHAnsi"/>
        </w:rPr>
        <w:t>dibutylphthalate</w:t>
      </w:r>
      <w:proofErr w:type="spellEnd"/>
      <w:r w:rsidR="00343E68">
        <w:rPr>
          <w:rFonts w:asciiTheme="minorHAnsi" w:hAnsiTheme="minorHAnsi"/>
        </w:rPr>
        <w:t xml:space="preserve"> (</w:t>
      </w:r>
      <w:r>
        <w:rPr>
          <w:rFonts w:asciiTheme="minorHAnsi" w:hAnsiTheme="minorHAnsi"/>
        </w:rPr>
        <w:t>DBP</w:t>
      </w:r>
      <w:r w:rsidR="00343E68">
        <w:rPr>
          <w:rFonts w:asciiTheme="minorHAnsi" w:hAnsiTheme="minorHAnsi"/>
        </w:rPr>
        <w:t>)</w:t>
      </w:r>
      <w:r>
        <w:rPr>
          <w:rFonts w:asciiTheme="minorHAnsi" w:hAnsiTheme="minorHAnsi"/>
        </w:rPr>
        <w:t xml:space="preserve"> and DEHP results in environmental concentrations that may cause adverse outcomes in aquatic organisms. Of these, DEHP was identified as carrying a particular risk; this chemical has high chronic toxicity and endocrine activity that is sufficient to cause adverse outcomes in fish at environmentally relevant exposure concentrations</w:t>
      </w:r>
      <w:r w:rsidR="00BB1343">
        <w:rPr>
          <w:rFonts w:asciiTheme="minorHAnsi" w:hAnsiTheme="minorHAnsi"/>
        </w:rPr>
        <w:t>.</w:t>
      </w:r>
    </w:p>
    <w:p w14:paraId="0EF36911" w14:textId="77777777" w:rsidR="003008F5" w:rsidRPr="00AE76B6" w:rsidRDefault="003008F5" w:rsidP="003008F5">
      <w:pPr>
        <w:pStyle w:val="Heading2"/>
        <w:rPr>
          <w:highlight w:val="yellow"/>
        </w:rPr>
      </w:pPr>
      <w:r>
        <w:t>Introduction and u</w:t>
      </w:r>
      <w:r w:rsidRPr="005A6D21">
        <w:t xml:space="preserve">se of </w:t>
      </w:r>
      <w:r>
        <w:t xml:space="preserve">phthalate esters </w:t>
      </w:r>
      <w:r w:rsidRPr="005A6D21">
        <w:t>in Australia</w:t>
      </w:r>
    </w:p>
    <w:p w14:paraId="7EBCE908" w14:textId="4BE172DB" w:rsidR="003008F5" w:rsidRDefault="003008F5" w:rsidP="003008F5">
      <w:pPr>
        <w:pStyle w:val="ListBullet"/>
        <w:numPr>
          <w:ilvl w:val="0"/>
          <w:numId w:val="0"/>
        </w:numPr>
        <w:rPr>
          <w:rFonts w:asciiTheme="minorHAnsi" w:hAnsiTheme="minorHAnsi"/>
          <w:lang w:eastAsia="ja-JP"/>
        </w:rPr>
      </w:pPr>
      <w:r>
        <w:rPr>
          <w:rFonts w:asciiTheme="minorHAnsi" w:hAnsiTheme="minorHAnsi"/>
          <w:lang w:eastAsia="ja-JP"/>
        </w:rPr>
        <w:t xml:space="preserve">Phthalate esters are used as plasticisers to increase the flexibility, and therefore utility, of plastics. Their main use is as a plasticiser in polyvinyl chloride (PVC) where their chemical loading can be very high; plasticised PVC can be composed of 30-60% plasticiser by weight. Plasticised PVC is used to make </w:t>
      </w:r>
      <w:r w:rsidR="00307B74">
        <w:rPr>
          <w:rFonts w:asciiTheme="minorHAnsi" w:hAnsiTheme="minorHAnsi"/>
          <w:lang w:eastAsia="ja-JP"/>
        </w:rPr>
        <w:t>a wide range of</w:t>
      </w:r>
      <w:r>
        <w:rPr>
          <w:rFonts w:asciiTheme="minorHAnsi" w:hAnsiTheme="minorHAnsi"/>
          <w:lang w:eastAsia="ja-JP"/>
        </w:rPr>
        <w:t xml:space="preserve"> articles including food packaging, toys, vinyl upholstery, flooring, electrical cables</w:t>
      </w:r>
      <w:r w:rsidR="004167BA">
        <w:rPr>
          <w:rFonts w:asciiTheme="minorHAnsi" w:hAnsiTheme="minorHAnsi"/>
          <w:lang w:eastAsia="ja-JP"/>
        </w:rPr>
        <w:t>,</w:t>
      </w:r>
      <w:r>
        <w:rPr>
          <w:rFonts w:asciiTheme="minorHAnsi" w:hAnsiTheme="minorHAnsi"/>
          <w:lang w:eastAsia="ja-JP"/>
        </w:rPr>
        <w:t xml:space="preserve"> and pipes</w:t>
      </w:r>
      <w:r w:rsidR="002835E7">
        <w:rPr>
          <w:rFonts w:asciiTheme="minorHAnsi" w:hAnsiTheme="minorHAnsi"/>
          <w:lang w:eastAsia="ja-JP"/>
        </w:rPr>
        <w:t>.</w:t>
      </w:r>
    </w:p>
    <w:p w14:paraId="611C8B77" w14:textId="12F3E083" w:rsidR="002835E7" w:rsidRDefault="003008F5" w:rsidP="002835E7">
      <w:pPr>
        <w:rPr>
          <w:rFonts w:asciiTheme="minorHAnsi" w:hAnsiTheme="minorHAnsi"/>
          <w:lang w:eastAsia="ja-JP"/>
        </w:rPr>
      </w:pPr>
      <w:r>
        <w:rPr>
          <w:rFonts w:asciiTheme="minorHAnsi" w:hAnsiTheme="minorHAnsi"/>
          <w:lang w:eastAsia="ja-JP"/>
        </w:rPr>
        <w:t>Phthalate esters are also used to improve the functionality of rubber, cellulose, polystyrene</w:t>
      </w:r>
      <w:r w:rsidR="00211039">
        <w:rPr>
          <w:rFonts w:asciiTheme="minorHAnsi" w:hAnsiTheme="minorHAnsi"/>
          <w:lang w:eastAsia="ja-JP"/>
        </w:rPr>
        <w:t>,</w:t>
      </w:r>
      <w:r>
        <w:rPr>
          <w:rFonts w:asciiTheme="minorHAnsi" w:hAnsiTheme="minorHAnsi"/>
          <w:lang w:eastAsia="ja-JP"/>
        </w:rPr>
        <w:t xml:space="preserve"> and other chemical products. They are also added to construction materials (adhesives, caulk, filling materials), cosmetics and fragrances (nail enamel, hair spray, perfume), coatings (sealants, paints, varnish, lacquer), lubricants, printer ink, and de-foaming agents for paper manufacture</w:t>
      </w:r>
      <w:r w:rsidR="002835E7">
        <w:rPr>
          <w:rFonts w:asciiTheme="minorHAnsi" w:hAnsiTheme="minorHAnsi"/>
          <w:lang w:eastAsia="ja-JP"/>
        </w:rPr>
        <w:t>.</w:t>
      </w:r>
    </w:p>
    <w:p w14:paraId="3044CB26" w14:textId="07F21BE1" w:rsidR="003008F5" w:rsidRDefault="002835E7" w:rsidP="004C2569">
      <w:pPr>
        <w:rPr>
          <w:rFonts w:asciiTheme="minorHAnsi" w:hAnsiTheme="minorHAnsi"/>
          <w:lang w:eastAsia="ja-JP"/>
        </w:rPr>
      </w:pPr>
      <w:r>
        <w:rPr>
          <w:rFonts w:asciiTheme="minorHAnsi" w:hAnsiTheme="minorHAnsi"/>
        </w:rPr>
        <w:t xml:space="preserve">Several of the chemicals in this </w:t>
      </w:r>
      <w:r w:rsidR="006F6E7C">
        <w:rPr>
          <w:rFonts w:asciiTheme="minorHAnsi" w:hAnsiTheme="minorHAnsi"/>
        </w:rPr>
        <w:t xml:space="preserve">class </w:t>
      </w:r>
      <w:r>
        <w:rPr>
          <w:rFonts w:asciiTheme="minorHAnsi" w:hAnsiTheme="minorHAnsi"/>
        </w:rPr>
        <w:t>have large use volumes in Australia</w:t>
      </w:r>
      <w:r w:rsidR="004E3600">
        <w:rPr>
          <w:rFonts w:asciiTheme="minorHAnsi" w:hAnsiTheme="minorHAnsi"/>
        </w:rPr>
        <w:t>.</w:t>
      </w:r>
      <w:r>
        <w:rPr>
          <w:rFonts w:asciiTheme="minorHAnsi" w:hAnsiTheme="minorHAnsi"/>
        </w:rPr>
        <w:t xml:space="preserve"> </w:t>
      </w:r>
      <w:r w:rsidR="004E3600">
        <w:rPr>
          <w:rFonts w:cs="Calibri"/>
        </w:rPr>
        <w:t>D</w:t>
      </w:r>
      <w:r w:rsidR="004E3600" w:rsidRPr="00DE493A">
        <w:rPr>
          <w:rFonts w:cs="Calibri"/>
        </w:rPr>
        <w:t>i(2-ethylhexyl)phthalate</w:t>
      </w:r>
      <w:r w:rsidRPr="00DE493A">
        <w:rPr>
          <w:rFonts w:cs="Calibri"/>
        </w:rPr>
        <w:t xml:space="preserve"> </w:t>
      </w:r>
      <w:r>
        <w:rPr>
          <w:rFonts w:asciiTheme="minorHAnsi" w:hAnsiTheme="minorHAnsi"/>
        </w:rPr>
        <w:t>has use volumes of 10,000 – 99,000 tonnes per year, and DBP</w:t>
      </w:r>
      <w:r w:rsidR="001B6EAE">
        <w:rPr>
          <w:rFonts w:asciiTheme="minorHAnsi" w:hAnsiTheme="minorHAnsi"/>
        </w:rPr>
        <w:t xml:space="preserve"> and</w:t>
      </w:r>
      <w:r>
        <w:rPr>
          <w:rFonts w:asciiTheme="minorHAnsi" w:hAnsiTheme="minorHAnsi"/>
        </w:rPr>
        <w:t xml:space="preserve"> </w:t>
      </w:r>
      <w:proofErr w:type="spellStart"/>
      <w:r w:rsidR="00343E68">
        <w:rPr>
          <w:rFonts w:asciiTheme="minorHAnsi" w:hAnsiTheme="minorHAnsi"/>
        </w:rPr>
        <w:t>butylbenzylphthalate</w:t>
      </w:r>
      <w:proofErr w:type="spellEnd"/>
      <w:r w:rsidR="00343E68">
        <w:rPr>
          <w:rFonts w:asciiTheme="minorHAnsi" w:hAnsiTheme="minorHAnsi"/>
        </w:rPr>
        <w:t xml:space="preserve"> (</w:t>
      </w:r>
      <w:proofErr w:type="spellStart"/>
      <w:r>
        <w:rPr>
          <w:rFonts w:asciiTheme="minorHAnsi" w:hAnsiTheme="minorHAnsi"/>
        </w:rPr>
        <w:t>BBzP</w:t>
      </w:r>
      <w:proofErr w:type="spellEnd"/>
      <w:r w:rsidR="00343E68">
        <w:rPr>
          <w:rFonts w:asciiTheme="minorHAnsi" w:hAnsiTheme="minorHAnsi"/>
        </w:rPr>
        <w:t>)</w:t>
      </w:r>
      <w:r>
        <w:rPr>
          <w:rFonts w:asciiTheme="minorHAnsi" w:hAnsiTheme="minorHAnsi"/>
        </w:rPr>
        <w:t xml:space="preserve"> ha</w:t>
      </w:r>
      <w:r w:rsidR="001B6EAE">
        <w:rPr>
          <w:rFonts w:asciiTheme="minorHAnsi" w:hAnsiTheme="minorHAnsi"/>
        </w:rPr>
        <w:t>ve</w:t>
      </w:r>
      <w:r>
        <w:rPr>
          <w:rFonts w:asciiTheme="minorHAnsi" w:hAnsiTheme="minorHAnsi"/>
        </w:rPr>
        <w:t xml:space="preserve"> use volumes of 100 – 999 tonnes per year. It is expected that the remaining chemicals in the </w:t>
      </w:r>
      <w:r w:rsidR="006F6E7C">
        <w:rPr>
          <w:rFonts w:asciiTheme="minorHAnsi" w:hAnsiTheme="minorHAnsi"/>
        </w:rPr>
        <w:t xml:space="preserve">class </w:t>
      </w:r>
      <w:r>
        <w:rPr>
          <w:rFonts w:asciiTheme="minorHAnsi" w:hAnsiTheme="minorHAnsi"/>
        </w:rPr>
        <w:t>have use volumes of less than 100 tonnes per year.</w:t>
      </w:r>
    </w:p>
    <w:p w14:paraId="1CAF2F7D" w14:textId="270BA46E" w:rsidR="00552E9F" w:rsidRDefault="00552E9F" w:rsidP="00552E9F">
      <w:pPr>
        <w:pStyle w:val="Heading2"/>
      </w:pPr>
      <w:r>
        <w:t xml:space="preserve">Regulation of </w:t>
      </w:r>
      <w:r w:rsidR="00D92CD3">
        <w:t>phthalate esters</w:t>
      </w:r>
      <w:r>
        <w:t xml:space="preserve"> in Australia</w:t>
      </w:r>
    </w:p>
    <w:p w14:paraId="2D331B68" w14:textId="6D03C64C" w:rsidR="00552E9F" w:rsidRDefault="003A0420" w:rsidP="00A004EC">
      <w:pPr>
        <w:rPr>
          <w:rFonts w:asciiTheme="minorHAnsi" w:hAnsiTheme="minorHAnsi"/>
        </w:rPr>
      </w:pPr>
      <w:r>
        <w:rPr>
          <w:rFonts w:asciiTheme="minorHAnsi" w:hAnsiTheme="minorHAnsi"/>
        </w:rPr>
        <w:t xml:space="preserve">Phthalate esters are not currently </w:t>
      </w:r>
      <w:r w:rsidR="005812F4">
        <w:rPr>
          <w:rFonts w:asciiTheme="minorHAnsi" w:hAnsiTheme="minorHAnsi"/>
        </w:rPr>
        <w:t>subject to environmental regulation in Australia.</w:t>
      </w:r>
    </w:p>
    <w:p w14:paraId="26A53A20" w14:textId="236A4368" w:rsidR="005812F4" w:rsidRDefault="00343E68" w:rsidP="00A004EC">
      <w:r>
        <w:t xml:space="preserve">Both </w:t>
      </w:r>
      <w:r w:rsidR="00D60716">
        <w:t xml:space="preserve">DEHP and DBP are subject to reporting under the </w:t>
      </w:r>
      <w:r w:rsidR="00BB4EA7">
        <w:t xml:space="preserve">Australian </w:t>
      </w:r>
      <w:r w:rsidR="00D60716">
        <w:t>National Pollutant Inventory (NPI). Annual reporting for emissions of more than 10 tonnes of either chemical is required.</w:t>
      </w:r>
    </w:p>
    <w:p w14:paraId="4A04FFD5" w14:textId="04FE0CB4" w:rsidR="00D60716" w:rsidRDefault="000D524B" w:rsidP="00A004EC">
      <w:r>
        <w:lastRenderedPageBreak/>
        <w:t xml:space="preserve">The </w:t>
      </w:r>
      <w:r w:rsidR="004D2743">
        <w:t>Australian Competition and Consumer Commission</w:t>
      </w:r>
      <w:r w:rsidR="00343E68">
        <w:t xml:space="preserve"> (ACCC</w:t>
      </w:r>
      <w:r w:rsidR="004D2743">
        <w:t xml:space="preserve">) has placed a </w:t>
      </w:r>
      <w:r w:rsidR="002705AC">
        <w:t>ban on products</w:t>
      </w:r>
      <w:r w:rsidR="005D65F0">
        <w:t xml:space="preserve"> containing DEHP</w:t>
      </w:r>
      <w:r w:rsidR="002705AC">
        <w:t xml:space="preserve"> </w:t>
      </w:r>
      <w:r w:rsidR="005D65F0">
        <w:t xml:space="preserve">(more than 1% by weight or 10,000 mg/kg) </w:t>
      </w:r>
      <w:r w:rsidR="002705AC">
        <w:t>that can be mouth</w:t>
      </w:r>
      <w:r>
        <w:t>ed</w:t>
      </w:r>
      <w:r w:rsidR="002705AC">
        <w:t xml:space="preserve"> by children</w:t>
      </w:r>
      <w:r w:rsidR="00E142F6">
        <w:t>,</w:t>
      </w:r>
      <w:r w:rsidR="002705AC">
        <w:t xml:space="preserve"> such as toys</w:t>
      </w:r>
      <w:r w:rsidR="00D037C5">
        <w:t xml:space="preserve"> and feeding products</w:t>
      </w:r>
      <w:r w:rsidR="00E142F6">
        <w:t>,</w:t>
      </w:r>
      <w:r w:rsidR="002705AC">
        <w:t xml:space="preserve"> </w:t>
      </w:r>
      <w:r w:rsidR="00E142F6">
        <w:t>for children</w:t>
      </w:r>
      <w:r w:rsidR="002705AC">
        <w:t xml:space="preserve"> aged up </w:t>
      </w:r>
      <w:r w:rsidR="005D65F0">
        <w:t xml:space="preserve">to </w:t>
      </w:r>
      <w:r w:rsidR="002705AC">
        <w:t>and including 36 months</w:t>
      </w:r>
      <w:r w:rsidR="00FF7F89">
        <w:t>.</w:t>
      </w:r>
    </w:p>
    <w:p w14:paraId="7C96096B" w14:textId="207BA260" w:rsidR="005D562D" w:rsidRDefault="005D562D" w:rsidP="00A004EC">
      <w:r>
        <w:t xml:space="preserve">Five of the </w:t>
      </w:r>
      <w:r w:rsidR="00FF7F89">
        <w:t xml:space="preserve">phthalate esters in this </w:t>
      </w:r>
      <w:r w:rsidR="006F6E7C">
        <w:t xml:space="preserve">class </w:t>
      </w:r>
      <w:r w:rsidR="00FF7F89">
        <w:t>(</w:t>
      </w:r>
      <w:proofErr w:type="spellStart"/>
      <w:r w:rsidR="0080330F">
        <w:t>dimethoxy</w:t>
      </w:r>
      <w:r w:rsidR="00225217">
        <w:t>ethylphthalate</w:t>
      </w:r>
      <w:proofErr w:type="spellEnd"/>
      <w:r w:rsidR="00225217">
        <w:t xml:space="preserve"> (</w:t>
      </w:r>
      <w:r>
        <w:t>DMEP</w:t>
      </w:r>
      <w:r w:rsidR="00225217">
        <w:t>)</w:t>
      </w:r>
      <w:r>
        <w:t xml:space="preserve">, </w:t>
      </w:r>
      <w:proofErr w:type="spellStart"/>
      <w:r w:rsidR="00225217">
        <w:t>diisobutylphthalate</w:t>
      </w:r>
      <w:proofErr w:type="spellEnd"/>
      <w:r w:rsidR="00225217">
        <w:t xml:space="preserve"> (</w:t>
      </w:r>
      <w:r>
        <w:t>DIBP</w:t>
      </w:r>
      <w:r w:rsidR="00225217">
        <w:t>)</w:t>
      </w:r>
      <w:r>
        <w:t xml:space="preserve">, DBP, DEHP and </w:t>
      </w:r>
      <w:proofErr w:type="spellStart"/>
      <w:r>
        <w:t>BBzP</w:t>
      </w:r>
      <w:proofErr w:type="spellEnd"/>
      <w:r w:rsidR="00FF7F89">
        <w:t>)</w:t>
      </w:r>
      <w:r>
        <w:t xml:space="preserve"> are listed on schedule 10 of the </w:t>
      </w:r>
      <w:r w:rsidR="00E448BC" w:rsidRPr="00177535">
        <w:rPr>
          <w:i/>
        </w:rPr>
        <w:t>Therapeutic Goods (</w:t>
      </w:r>
      <w:r w:rsidRPr="00177535">
        <w:rPr>
          <w:i/>
        </w:rPr>
        <w:t>Poisons Standard</w:t>
      </w:r>
      <w:r w:rsidR="00507C99" w:rsidRPr="00177535">
        <w:rPr>
          <w:i/>
        </w:rPr>
        <w:t xml:space="preserve"> – June 2025</w:t>
      </w:r>
      <w:r w:rsidR="00E448BC" w:rsidRPr="00177535">
        <w:rPr>
          <w:i/>
        </w:rPr>
        <w:t>)</w:t>
      </w:r>
      <w:r w:rsidR="00507C99" w:rsidRPr="00177535">
        <w:rPr>
          <w:i/>
        </w:rPr>
        <w:t xml:space="preserve"> Instrument 2025</w:t>
      </w:r>
      <w:r w:rsidR="00676A01">
        <w:t xml:space="preserve"> (authorised by the </w:t>
      </w:r>
      <w:r w:rsidR="00676A01" w:rsidRPr="003F0F33">
        <w:rPr>
          <w:i/>
          <w:iCs/>
        </w:rPr>
        <w:t>Therapeutic Goods Act 1989</w:t>
      </w:r>
      <w:r w:rsidR="00676A01">
        <w:t>)</w:t>
      </w:r>
      <w:r w:rsidR="00507C99">
        <w:t>,</w:t>
      </w:r>
      <w:r>
        <w:t xml:space="preserve"> which prohibits their use in cosmetic products.</w:t>
      </w:r>
    </w:p>
    <w:p w14:paraId="2D4F45EB" w14:textId="19D801C2" w:rsidR="004B3CD1" w:rsidRDefault="004B3CD1" w:rsidP="00A004EC">
      <w:r>
        <w:t xml:space="preserve">The Australian Drinking Water Guidelines </w:t>
      </w:r>
      <w:r w:rsidR="00407CA2">
        <w:t>recommends a limit of 0.01 mg/L of DEHP in Australian drinking water.</w:t>
      </w:r>
    </w:p>
    <w:p w14:paraId="01BC9575" w14:textId="57C50203" w:rsidR="007340A9" w:rsidRDefault="003F0D71" w:rsidP="00190F57">
      <w:pPr>
        <w:pStyle w:val="Heading2"/>
      </w:pPr>
      <w:r w:rsidRPr="00B1745D">
        <w:t>References</w:t>
      </w:r>
    </w:p>
    <w:p w14:paraId="2C9024D2" w14:textId="6D41EFF7" w:rsidR="00A23442" w:rsidRDefault="00A23442" w:rsidP="00A23442">
      <w:pPr>
        <w:pStyle w:val="Heading2"/>
        <w:rPr>
          <w:rFonts w:asciiTheme="majorHAnsi" w:eastAsiaTheme="minorHAnsi" w:hAnsiTheme="majorHAnsi"/>
          <w:b w:val="0"/>
          <w:bCs w:val="0"/>
          <w:color w:val="auto"/>
          <w:sz w:val="22"/>
          <w:szCs w:val="22"/>
        </w:rPr>
      </w:pPr>
      <w:r w:rsidRPr="006B3D41">
        <w:rPr>
          <w:rFonts w:asciiTheme="majorHAnsi" w:eastAsiaTheme="minorHAnsi" w:hAnsiTheme="majorHAnsi"/>
          <w:b w:val="0"/>
          <w:bCs w:val="0"/>
          <w:color w:val="auto"/>
          <w:sz w:val="22"/>
          <w:szCs w:val="22"/>
        </w:rPr>
        <w:t xml:space="preserve">ACCC 2025, </w:t>
      </w:r>
      <w:hyperlink r:id="rId12" w:history="1">
        <w:r w:rsidRPr="00AD6D08">
          <w:rPr>
            <w:rStyle w:val="Hyperlink"/>
            <w:rFonts w:asciiTheme="majorHAnsi" w:eastAsiaTheme="minorHAnsi" w:hAnsiTheme="majorHAnsi"/>
            <w:b w:val="0"/>
            <w:bCs w:val="0"/>
            <w:i/>
            <w:iCs/>
            <w:sz w:val="22"/>
            <w:szCs w:val="22"/>
          </w:rPr>
          <w:t>DEHP in children’s plastic items ban</w:t>
        </w:r>
      </w:hyperlink>
      <w:r>
        <w:rPr>
          <w:rFonts w:asciiTheme="majorHAnsi" w:eastAsiaTheme="minorHAnsi" w:hAnsiTheme="majorHAnsi"/>
          <w:b w:val="0"/>
          <w:bCs w:val="0"/>
          <w:color w:val="auto"/>
          <w:sz w:val="22"/>
          <w:szCs w:val="22"/>
        </w:rPr>
        <w:t>, The Australian Competition and Consumer Commission, Commonwealth of Australia. Accessed 03 July 2025.</w:t>
      </w:r>
    </w:p>
    <w:p w14:paraId="48DB9FD9" w14:textId="2A5DDF8F" w:rsidR="00A23442" w:rsidRDefault="00A23442" w:rsidP="005E5113">
      <w:pPr>
        <w:rPr>
          <w:lang w:eastAsia="ja-JP"/>
        </w:rPr>
      </w:pPr>
      <w:r>
        <w:rPr>
          <w:lang w:eastAsia="ja-JP"/>
        </w:rPr>
        <w:t xml:space="preserve">ANZECC &amp; ARMCANZ 2000, </w:t>
      </w:r>
      <w:hyperlink r:id="rId13" w:history="1">
        <w:r w:rsidRPr="00AD6D08">
          <w:rPr>
            <w:rStyle w:val="Hyperlink"/>
            <w:i/>
            <w:iCs/>
            <w:lang w:eastAsia="ja-JP"/>
          </w:rPr>
          <w:t>Toxicant default guidelines values for the protection of aquatic ecosystems</w:t>
        </w:r>
      </w:hyperlink>
      <w:r>
        <w:rPr>
          <w:lang w:eastAsia="ja-JP"/>
        </w:rPr>
        <w:t>, Australian and New Zealand Guidelines for Fresh and Marine Water Quality (2018 revision). Accessed 16 April 2025.</w:t>
      </w:r>
    </w:p>
    <w:p w14:paraId="62E219FD" w14:textId="32F4E476" w:rsidR="00BD7236" w:rsidRDefault="00BD7236" w:rsidP="005E5113">
      <w:pPr>
        <w:rPr>
          <w:lang w:eastAsia="ja-JP"/>
        </w:rPr>
      </w:pPr>
      <w:r>
        <w:rPr>
          <w:lang w:eastAsia="ja-JP"/>
        </w:rPr>
        <w:t>DCCEEW 2022</w:t>
      </w:r>
      <w:r w:rsidR="00687B70">
        <w:rPr>
          <w:lang w:eastAsia="ja-JP"/>
        </w:rPr>
        <w:t>a</w:t>
      </w:r>
      <w:r w:rsidR="00BA1E2E">
        <w:rPr>
          <w:lang w:eastAsia="ja-JP"/>
        </w:rPr>
        <w:t xml:space="preserve">, </w:t>
      </w:r>
      <w:hyperlink r:id="rId14" w:history="1">
        <w:r w:rsidR="00435A66" w:rsidRPr="00215DB1">
          <w:rPr>
            <w:rStyle w:val="Hyperlink"/>
            <w:i/>
            <w:iCs/>
            <w:lang w:eastAsia="ja-JP"/>
          </w:rPr>
          <w:t>Australian Environmental Criteria for Persistent, Bioaccumulative and/or Toxic Chemicals</w:t>
        </w:r>
      </w:hyperlink>
      <w:r w:rsidR="00435A66">
        <w:rPr>
          <w:lang w:eastAsia="ja-JP"/>
        </w:rPr>
        <w:t xml:space="preserve">, Department </w:t>
      </w:r>
      <w:r w:rsidR="00FC425A">
        <w:rPr>
          <w:lang w:eastAsia="ja-JP"/>
        </w:rPr>
        <w:t>of Climate Change, Energy, the Environment and Water,</w:t>
      </w:r>
      <w:r w:rsidR="00B85785">
        <w:rPr>
          <w:lang w:eastAsia="ja-JP"/>
        </w:rPr>
        <w:t xml:space="preserve"> </w:t>
      </w:r>
      <w:r w:rsidR="00B85785" w:rsidRPr="00B8567F">
        <w:rPr>
          <w:lang w:eastAsia="ja-JP"/>
        </w:rPr>
        <w:t>Commonwealth of Australia</w:t>
      </w:r>
      <w:r w:rsidR="001636BA">
        <w:rPr>
          <w:lang w:eastAsia="ja-JP"/>
        </w:rPr>
        <w:t>.</w:t>
      </w:r>
      <w:r w:rsidR="00FC425A">
        <w:rPr>
          <w:lang w:eastAsia="ja-JP"/>
        </w:rPr>
        <w:t xml:space="preserve"> </w:t>
      </w:r>
      <w:r w:rsidR="001636BA">
        <w:rPr>
          <w:lang w:eastAsia="ja-JP"/>
        </w:rPr>
        <w:t>A</w:t>
      </w:r>
      <w:r w:rsidR="00FC425A">
        <w:rPr>
          <w:lang w:eastAsia="ja-JP"/>
        </w:rPr>
        <w:t xml:space="preserve">ccessed </w:t>
      </w:r>
      <w:r w:rsidR="009C698D">
        <w:rPr>
          <w:lang w:eastAsia="ja-JP"/>
        </w:rPr>
        <w:t>10 February 2025</w:t>
      </w:r>
      <w:r w:rsidR="00714DD2">
        <w:rPr>
          <w:lang w:eastAsia="ja-JP"/>
        </w:rPr>
        <w:t>.</w:t>
      </w:r>
    </w:p>
    <w:p w14:paraId="58E322B2" w14:textId="184CBCB1" w:rsidR="00687B70" w:rsidRDefault="00687B70" w:rsidP="005E5113">
      <w:pPr>
        <w:rPr>
          <w:lang w:eastAsia="ja-JP"/>
        </w:rPr>
      </w:pPr>
      <w:r>
        <w:rPr>
          <w:lang w:eastAsia="ja-JP"/>
        </w:rPr>
        <w:t xml:space="preserve">DCCEEW 2022b, </w:t>
      </w:r>
      <w:hyperlink r:id="rId15" w:history="1">
        <w:r w:rsidRPr="00215DB1">
          <w:rPr>
            <w:rStyle w:val="Hyperlink"/>
            <w:i/>
            <w:iCs/>
            <w:lang w:eastAsia="ja-JP"/>
          </w:rPr>
          <w:t>Substance fact sheet – Di-(2-Ethylhexyl) phthalate (DEHP)</w:t>
        </w:r>
      </w:hyperlink>
      <w:r w:rsidR="004E2F5C">
        <w:rPr>
          <w:lang w:eastAsia="ja-JP"/>
        </w:rPr>
        <w:t>, National Pollutant Inventory, Department of Climate Change, Energy, the Environment and Water, Commonwealth of Australia</w:t>
      </w:r>
      <w:r w:rsidR="00215DB1">
        <w:rPr>
          <w:lang w:eastAsia="ja-JP"/>
        </w:rPr>
        <w:t>.</w:t>
      </w:r>
      <w:r w:rsidR="004E2F5C">
        <w:rPr>
          <w:lang w:eastAsia="ja-JP"/>
        </w:rPr>
        <w:t xml:space="preserve"> Accessed 16 April 2025.</w:t>
      </w:r>
    </w:p>
    <w:p w14:paraId="1AC80397" w14:textId="67E57569" w:rsidR="00901961" w:rsidRDefault="00901961" w:rsidP="005E5113">
      <w:pPr>
        <w:rPr>
          <w:lang w:eastAsia="ja-JP"/>
        </w:rPr>
      </w:pPr>
      <w:r>
        <w:rPr>
          <w:lang w:eastAsia="ja-JP"/>
        </w:rPr>
        <w:t xml:space="preserve">DCCEEW 2022c, </w:t>
      </w:r>
      <w:hyperlink r:id="rId16" w:history="1">
        <w:r w:rsidRPr="00215DB1">
          <w:rPr>
            <w:rStyle w:val="Hyperlink"/>
            <w:i/>
            <w:iCs/>
            <w:lang w:eastAsia="ja-JP"/>
          </w:rPr>
          <w:t>Substance list and thresholds</w:t>
        </w:r>
        <w:r w:rsidR="00002D0D" w:rsidRPr="00215DB1">
          <w:rPr>
            <w:rStyle w:val="Hyperlink"/>
            <w:i/>
            <w:iCs/>
            <w:lang w:eastAsia="ja-JP"/>
          </w:rPr>
          <w:t>, National Pollutant Inventory</w:t>
        </w:r>
      </w:hyperlink>
      <w:r w:rsidR="00002D0D">
        <w:rPr>
          <w:lang w:eastAsia="ja-JP"/>
        </w:rPr>
        <w:t xml:space="preserve">, Department of Climate Change, Energy, the Environment and Water, Commonwealth of Australia. Accessed </w:t>
      </w:r>
      <w:r w:rsidR="007F3200">
        <w:rPr>
          <w:lang w:eastAsia="ja-JP"/>
        </w:rPr>
        <w:t>19 May 2025.</w:t>
      </w:r>
    </w:p>
    <w:p w14:paraId="2F2CE12D" w14:textId="0372BD1B" w:rsidR="00A23442" w:rsidRDefault="00A23442" w:rsidP="005E5113">
      <w:pPr>
        <w:rPr>
          <w:lang w:eastAsia="ja-JP"/>
        </w:rPr>
      </w:pPr>
      <w:r>
        <w:rPr>
          <w:lang w:eastAsia="ja-JP"/>
        </w:rPr>
        <w:t xml:space="preserve">EC &amp; HC 2000, </w:t>
      </w:r>
      <w:hyperlink r:id="rId17" w:history="1">
        <w:r w:rsidRPr="00215DB1">
          <w:rPr>
            <w:rStyle w:val="Hyperlink"/>
            <w:i/>
            <w:iCs/>
            <w:lang w:eastAsia="ja-JP"/>
          </w:rPr>
          <w:t xml:space="preserve">Canadian Environmental Protection Act Priority Substances List Assessment Report – </w:t>
        </w:r>
        <w:proofErr w:type="spellStart"/>
        <w:r w:rsidRPr="00215DB1">
          <w:rPr>
            <w:rStyle w:val="Hyperlink"/>
            <w:i/>
            <w:iCs/>
            <w:lang w:eastAsia="ja-JP"/>
          </w:rPr>
          <w:t>Butylbenzylphthalate</w:t>
        </w:r>
        <w:proofErr w:type="spellEnd"/>
      </w:hyperlink>
      <w:r>
        <w:rPr>
          <w:lang w:eastAsia="ja-JP"/>
        </w:rPr>
        <w:t>, Environment Canada and Health Canada, Government of Canada. Accessed 16 May 2025.</w:t>
      </w:r>
    </w:p>
    <w:p w14:paraId="0A5DA42F" w14:textId="63F91FF2" w:rsidR="0020792D" w:rsidRDefault="0020792D" w:rsidP="005E5113">
      <w:pPr>
        <w:rPr>
          <w:lang w:eastAsia="ja-JP"/>
        </w:rPr>
      </w:pPr>
      <w:r>
        <w:rPr>
          <w:lang w:eastAsia="ja-JP"/>
        </w:rPr>
        <w:t xml:space="preserve">LCSP 2011, </w:t>
      </w:r>
      <w:hyperlink r:id="rId18" w:history="1">
        <w:r w:rsidRPr="00215DB1">
          <w:rPr>
            <w:rStyle w:val="Hyperlink"/>
            <w:i/>
            <w:iCs/>
            <w:lang w:eastAsia="ja-JP"/>
          </w:rPr>
          <w:t>Phthalates and their Alternatives: Health and Environmental Concerns</w:t>
        </w:r>
      </w:hyperlink>
      <w:r>
        <w:rPr>
          <w:lang w:eastAsia="ja-JP"/>
        </w:rPr>
        <w:t>, Lowell Centre for Sustainable Production, at the University of Massachusetts Lowell. Accessed 03 July 2025.</w:t>
      </w:r>
    </w:p>
    <w:p w14:paraId="51955D99" w14:textId="47CEA28F" w:rsidR="00B8567F" w:rsidRDefault="00B8567F" w:rsidP="005E5113">
      <w:pPr>
        <w:rPr>
          <w:lang w:eastAsia="ja-JP"/>
        </w:rPr>
      </w:pPr>
      <w:r w:rsidRPr="00B8567F">
        <w:rPr>
          <w:lang w:eastAsia="ja-JP"/>
        </w:rPr>
        <w:t>NHMRC</w:t>
      </w:r>
      <w:r w:rsidR="00F0135F">
        <w:rPr>
          <w:lang w:eastAsia="ja-JP"/>
        </w:rPr>
        <w:t xml:space="preserve"> &amp;</w:t>
      </w:r>
      <w:r w:rsidRPr="00B8567F">
        <w:rPr>
          <w:lang w:eastAsia="ja-JP"/>
        </w:rPr>
        <w:t xml:space="preserve"> NRMMC 2011</w:t>
      </w:r>
      <w:r w:rsidR="00DE4F15">
        <w:rPr>
          <w:lang w:eastAsia="ja-JP"/>
        </w:rPr>
        <w:t>,</w:t>
      </w:r>
      <w:r w:rsidRPr="00B8567F">
        <w:rPr>
          <w:lang w:eastAsia="ja-JP"/>
        </w:rPr>
        <w:t xml:space="preserve"> </w:t>
      </w:r>
      <w:hyperlink r:id="rId19" w:history="1">
        <w:r w:rsidRPr="00215DB1">
          <w:rPr>
            <w:rStyle w:val="Hyperlink"/>
            <w:i/>
            <w:iCs/>
            <w:lang w:eastAsia="ja-JP"/>
          </w:rPr>
          <w:t>Australian Drinking Water Guidelines Paper 6 National Water Quality Management Strategy</w:t>
        </w:r>
      </w:hyperlink>
      <w:r w:rsidR="008913B3">
        <w:rPr>
          <w:lang w:eastAsia="ja-JP"/>
        </w:rPr>
        <w:t>,</w:t>
      </w:r>
      <w:r w:rsidRPr="00B8567F">
        <w:rPr>
          <w:lang w:eastAsia="ja-JP"/>
        </w:rPr>
        <w:t xml:space="preserve"> National Health and Medical Research Council, National Resource Management Ministerial Council, Commonwealth of Australia</w:t>
      </w:r>
      <w:r w:rsidR="001636BA">
        <w:rPr>
          <w:lang w:eastAsia="ja-JP"/>
        </w:rPr>
        <w:t>.</w:t>
      </w:r>
      <w:r w:rsidR="006A704C">
        <w:rPr>
          <w:lang w:eastAsia="ja-JP"/>
        </w:rPr>
        <w:t xml:space="preserve"> Accessed </w:t>
      </w:r>
      <w:r w:rsidR="008210D8">
        <w:rPr>
          <w:lang w:eastAsia="ja-JP"/>
        </w:rPr>
        <w:t>16 April 2025.</w:t>
      </w:r>
    </w:p>
    <w:p w14:paraId="69AEEC8B" w14:textId="53858CDC" w:rsidR="006F35E5" w:rsidRDefault="00715092" w:rsidP="005E5113">
      <w:pPr>
        <w:rPr>
          <w:lang w:eastAsia="ja-JP"/>
        </w:rPr>
      </w:pPr>
      <w:r w:rsidRPr="00CC30DA">
        <w:rPr>
          <w:lang w:eastAsia="ja-JP"/>
        </w:rPr>
        <w:t>NICNAS 201</w:t>
      </w:r>
      <w:r w:rsidR="00EE32CE">
        <w:rPr>
          <w:lang w:eastAsia="ja-JP"/>
        </w:rPr>
        <w:t>9</w:t>
      </w:r>
      <w:r w:rsidRPr="00CC30DA">
        <w:rPr>
          <w:lang w:eastAsia="ja-JP"/>
        </w:rPr>
        <w:t xml:space="preserve">, </w:t>
      </w:r>
      <w:hyperlink r:id="rId20" w:history="1">
        <w:r w:rsidR="00EE32CE" w:rsidRPr="00215DB1">
          <w:rPr>
            <w:rStyle w:val="Hyperlink"/>
            <w:i/>
            <w:iCs/>
            <w:lang w:eastAsia="ja-JP"/>
          </w:rPr>
          <w:t>Phthalate esters</w:t>
        </w:r>
        <w:r w:rsidR="00252D00" w:rsidRPr="00215DB1">
          <w:rPr>
            <w:rStyle w:val="Hyperlink"/>
            <w:i/>
            <w:iCs/>
            <w:lang w:eastAsia="ja-JP"/>
          </w:rPr>
          <w:t>: Environment tier II assessment</w:t>
        </w:r>
      </w:hyperlink>
      <w:r w:rsidR="00252D00" w:rsidRPr="00CC30DA">
        <w:rPr>
          <w:lang w:eastAsia="ja-JP"/>
        </w:rPr>
        <w:t xml:space="preserve">, </w:t>
      </w:r>
      <w:r w:rsidR="00EE32CE">
        <w:rPr>
          <w:lang w:eastAsia="ja-JP"/>
        </w:rPr>
        <w:t>08</w:t>
      </w:r>
      <w:r w:rsidR="00252D00" w:rsidRPr="00CC30DA">
        <w:rPr>
          <w:lang w:eastAsia="ja-JP"/>
        </w:rPr>
        <w:t xml:space="preserve"> </w:t>
      </w:r>
      <w:r w:rsidR="00EE32CE">
        <w:rPr>
          <w:lang w:eastAsia="ja-JP"/>
        </w:rPr>
        <w:t>March</w:t>
      </w:r>
      <w:r w:rsidR="00252D00" w:rsidRPr="00CC30DA">
        <w:rPr>
          <w:lang w:eastAsia="ja-JP"/>
        </w:rPr>
        <w:t xml:space="preserve"> 201</w:t>
      </w:r>
      <w:r w:rsidR="00EE32CE">
        <w:rPr>
          <w:lang w:eastAsia="ja-JP"/>
        </w:rPr>
        <w:t>9</w:t>
      </w:r>
      <w:r w:rsidR="00252D00" w:rsidRPr="00CC30DA">
        <w:rPr>
          <w:lang w:eastAsia="ja-JP"/>
        </w:rPr>
        <w:t xml:space="preserve">, </w:t>
      </w:r>
      <w:r w:rsidR="00C67507" w:rsidRPr="00CC30DA">
        <w:rPr>
          <w:lang w:eastAsia="ja-JP"/>
        </w:rPr>
        <w:t>National Industrial Chemicals</w:t>
      </w:r>
      <w:r w:rsidR="0062268A" w:rsidRPr="00CC30DA">
        <w:rPr>
          <w:lang w:eastAsia="ja-JP"/>
        </w:rPr>
        <w:t xml:space="preserve"> Notification and Assessment Scheme</w:t>
      </w:r>
      <w:r w:rsidR="00B824C9" w:rsidRPr="00CC30DA">
        <w:rPr>
          <w:lang w:eastAsia="ja-JP"/>
        </w:rPr>
        <w:t>, Department of Health,</w:t>
      </w:r>
      <w:r w:rsidR="00B85785">
        <w:rPr>
          <w:lang w:eastAsia="ja-JP"/>
        </w:rPr>
        <w:t xml:space="preserve"> </w:t>
      </w:r>
      <w:r w:rsidR="00B85785" w:rsidRPr="00B8567F">
        <w:rPr>
          <w:lang w:eastAsia="ja-JP"/>
        </w:rPr>
        <w:t>Commonwealth of Australia</w:t>
      </w:r>
      <w:r w:rsidR="001636BA">
        <w:rPr>
          <w:lang w:eastAsia="ja-JP"/>
        </w:rPr>
        <w:t>.</w:t>
      </w:r>
      <w:r w:rsidR="00B824C9" w:rsidRPr="00CC30DA">
        <w:rPr>
          <w:lang w:eastAsia="ja-JP"/>
        </w:rPr>
        <w:t xml:space="preserve"> </w:t>
      </w:r>
      <w:r w:rsidR="001636BA">
        <w:rPr>
          <w:lang w:eastAsia="ja-JP"/>
        </w:rPr>
        <w:t>A</w:t>
      </w:r>
      <w:r w:rsidR="00B824C9" w:rsidRPr="00CC30DA">
        <w:rPr>
          <w:lang w:eastAsia="ja-JP"/>
        </w:rPr>
        <w:t xml:space="preserve">ccessed </w:t>
      </w:r>
      <w:r w:rsidR="004115AB">
        <w:rPr>
          <w:lang w:eastAsia="ja-JP"/>
        </w:rPr>
        <w:t>03</w:t>
      </w:r>
      <w:r w:rsidR="00B824C9" w:rsidRPr="00CC30DA">
        <w:rPr>
          <w:lang w:eastAsia="ja-JP"/>
        </w:rPr>
        <w:t xml:space="preserve"> </w:t>
      </w:r>
      <w:r w:rsidR="004115AB">
        <w:rPr>
          <w:lang w:eastAsia="ja-JP"/>
        </w:rPr>
        <w:t>July</w:t>
      </w:r>
      <w:r w:rsidR="00B824C9" w:rsidRPr="00CC30DA">
        <w:rPr>
          <w:lang w:eastAsia="ja-JP"/>
        </w:rPr>
        <w:t xml:space="preserve"> 202</w:t>
      </w:r>
      <w:r w:rsidR="004115AB">
        <w:rPr>
          <w:lang w:eastAsia="ja-JP"/>
        </w:rPr>
        <w:t>5</w:t>
      </w:r>
      <w:r w:rsidR="00B824C9" w:rsidRPr="00CC30DA">
        <w:rPr>
          <w:lang w:eastAsia="ja-JP"/>
        </w:rPr>
        <w:t>.</w:t>
      </w:r>
    </w:p>
    <w:p w14:paraId="31EF9C1E" w14:textId="435A4B07" w:rsidR="0020792D" w:rsidRDefault="0020792D" w:rsidP="005E5113">
      <w:pPr>
        <w:rPr>
          <w:lang w:eastAsia="ja-JP"/>
        </w:rPr>
      </w:pPr>
      <w:r>
        <w:rPr>
          <w:lang w:eastAsia="ja-JP"/>
        </w:rPr>
        <w:t xml:space="preserve">Van Vliet, EDS; Reitano, EM; Chhabra, JS; Bergen, GP &amp; Whyatt, RM 2011, </w:t>
      </w:r>
      <w:hyperlink r:id="rId21" w:history="1">
        <w:r w:rsidRPr="00215DB1">
          <w:rPr>
            <w:rStyle w:val="Hyperlink"/>
            <w:i/>
            <w:iCs/>
            <w:lang w:eastAsia="ja-JP"/>
          </w:rPr>
          <w:t>A review of alternatives to di (2-ethylhexyl) phthalate-containing medical devices in the neonatal intensive care unit</w:t>
        </w:r>
      </w:hyperlink>
      <w:r>
        <w:rPr>
          <w:lang w:eastAsia="ja-JP"/>
        </w:rPr>
        <w:t>, Journal of Perinatology, 31, 551 – 560. Accessed 03 July 2025.</w:t>
      </w:r>
    </w:p>
    <w:p w14:paraId="3FFF9939" w14:textId="40D8E618" w:rsidR="0013104B" w:rsidRDefault="0013104B" w:rsidP="00360DA1">
      <w:pPr>
        <w:rPr>
          <w:lang w:eastAsia="ja-JP"/>
        </w:rPr>
      </w:pPr>
      <w:r>
        <w:rPr>
          <w:lang w:eastAsia="ja-JP"/>
        </w:rPr>
        <w:t xml:space="preserve">VCA </w:t>
      </w:r>
      <w:r w:rsidR="0072183C">
        <w:rPr>
          <w:lang w:eastAsia="ja-JP"/>
        </w:rPr>
        <w:t xml:space="preserve">2025, </w:t>
      </w:r>
      <w:hyperlink r:id="rId22" w:history="1">
        <w:r w:rsidR="00E578ED" w:rsidRPr="00215DB1">
          <w:rPr>
            <w:rStyle w:val="Hyperlink"/>
            <w:i/>
            <w:iCs/>
            <w:lang w:eastAsia="ja-JP"/>
          </w:rPr>
          <w:t>Making PVC Products – Plasticisers for Flexibility</w:t>
        </w:r>
      </w:hyperlink>
      <w:r w:rsidR="00E578ED">
        <w:rPr>
          <w:lang w:eastAsia="ja-JP"/>
        </w:rPr>
        <w:t>, Vinyl Council of Australia. Accessed 19 May 2025.</w:t>
      </w:r>
    </w:p>
    <w:p w14:paraId="1C696598" w14:textId="108CF7BA" w:rsidR="003F0D71" w:rsidRPr="0080517C" w:rsidRDefault="003F0D71" w:rsidP="003F0D71">
      <w:pPr>
        <w:pStyle w:val="Heading2"/>
      </w:pPr>
      <w:r>
        <w:t>More</w:t>
      </w:r>
      <w:r w:rsidRPr="0080517C">
        <w:t xml:space="preserve"> information</w:t>
      </w:r>
    </w:p>
    <w:p w14:paraId="126B4373" w14:textId="77777777" w:rsidR="003F0D71" w:rsidRPr="005E49A1" w:rsidRDefault="003F0D71" w:rsidP="003F0D71">
      <w:pPr>
        <w:rPr>
          <w:rFonts w:asciiTheme="minorHAnsi" w:hAnsiTheme="minorHAnsi" w:cstheme="minorHAnsi"/>
          <w:lang w:eastAsia="ja-JP"/>
        </w:rPr>
      </w:pPr>
      <w:r w:rsidRPr="005E49A1">
        <w:rPr>
          <w:rFonts w:asciiTheme="minorHAnsi" w:hAnsiTheme="minorHAnsi" w:cstheme="minorHAnsi"/>
          <w:lang w:eastAsia="ja-JP"/>
        </w:rPr>
        <w:t xml:space="preserve">Email </w:t>
      </w:r>
      <w:hyperlink r:id="rId23" w:history="1">
        <w:r w:rsidRPr="005E49A1">
          <w:rPr>
            <w:rStyle w:val="Hyperlink"/>
            <w:rFonts w:asciiTheme="minorHAnsi" w:hAnsiTheme="minorHAnsi" w:cstheme="minorHAnsi"/>
            <w:lang w:eastAsia="ja-JP"/>
          </w:rPr>
          <w:t>ichems.enquiry@dcceew.gov.au</w:t>
        </w:r>
      </w:hyperlink>
    </w:p>
    <w:p w14:paraId="5DD2EF75" w14:textId="5FF84583" w:rsidR="00723073" w:rsidRPr="0068358C" w:rsidRDefault="003F0D71" w:rsidP="0068358C">
      <w:pPr>
        <w:spacing w:after="360"/>
        <w:rPr>
          <w:rFonts w:asciiTheme="minorHAnsi" w:hAnsiTheme="minorHAnsi" w:cstheme="minorHAnsi"/>
          <w:color w:val="165788"/>
          <w:u w:val="single"/>
        </w:rPr>
      </w:pPr>
      <w:r w:rsidRPr="005E49A1">
        <w:rPr>
          <w:rFonts w:asciiTheme="minorHAnsi" w:hAnsiTheme="minorHAnsi" w:cstheme="minorHAnsi"/>
          <w:lang w:eastAsia="ja-JP"/>
        </w:rPr>
        <w:lastRenderedPageBreak/>
        <w:t xml:space="preserve">Web </w:t>
      </w:r>
      <w:hyperlink r:id="rId24" w:history="1">
        <w:r w:rsidR="00175490" w:rsidRPr="005E49A1">
          <w:rPr>
            <w:rStyle w:val="Hyperlink"/>
            <w:rFonts w:asciiTheme="minorHAnsi" w:hAnsiTheme="minorHAnsi" w:cstheme="minorHAnsi"/>
            <w:lang w:eastAsia="ja-JP"/>
          </w:rPr>
          <w:t>https://www.dcceew.gov.au/environment/protection/chemicals-management/national-standard</w:t>
        </w:r>
      </w:hyperlink>
    </w:p>
    <w:sectPr w:rsidR="00723073" w:rsidRPr="0068358C" w:rsidSect="00D851DC">
      <w:headerReference w:type="even" r:id="rId25"/>
      <w:headerReference w:type="default" r:id="rId26"/>
      <w:footerReference w:type="even" r:id="rId27"/>
      <w:footerReference w:type="default" r:id="rId28"/>
      <w:headerReference w:type="first" r:id="rId29"/>
      <w:footerReference w:type="first" r:id="rId30"/>
      <w:pgSz w:w="11906" w:h="16838" w:code="9"/>
      <w:pgMar w:top="1077" w:right="1247" w:bottom="1134" w:left="1247" w:header="45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2F22" w14:textId="77777777" w:rsidR="00197770" w:rsidRDefault="00197770">
      <w:r>
        <w:separator/>
      </w:r>
    </w:p>
    <w:p w14:paraId="3839F741" w14:textId="77777777" w:rsidR="00197770" w:rsidRDefault="00197770"/>
    <w:p w14:paraId="22CF5288" w14:textId="77777777" w:rsidR="00197770" w:rsidRDefault="00197770"/>
  </w:endnote>
  <w:endnote w:type="continuationSeparator" w:id="0">
    <w:p w14:paraId="714E57D7" w14:textId="77777777" w:rsidR="00197770" w:rsidRDefault="00197770">
      <w:r>
        <w:continuationSeparator/>
      </w:r>
    </w:p>
    <w:p w14:paraId="658CC811" w14:textId="77777777" w:rsidR="00197770" w:rsidRDefault="00197770"/>
    <w:p w14:paraId="64E422D8" w14:textId="77777777" w:rsidR="00197770" w:rsidRDefault="00197770"/>
  </w:endnote>
  <w:endnote w:type="continuationNotice" w:id="1">
    <w:p w14:paraId="34AF7F9F" w14:textId="77777777" w:rsidR="00197770" w:rsidRDefault="00197770">
      <w:pPr>
        <w:pStyle w:val="Footer"/>
      </w:pPr>
    </w:p>
    <w:p w14:paraId="4BBFBA0C" w14:textId="77777777" w:rsidR="00197770" w:rsidRDefault="00197770"/>
    <w:p w14:paraId="15513C8C" w14:textId="77777777" w:rsidR="00197770" w:rsidRDefault="00197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9DD8" w14:textId="557E2104" w:rsidR="00BB5693" w:rsidRDefault="003055FD">
    <w:pPr>
      <w:pStyle w:val="Footer"/>
    </w:pPr>
    <w:r>
      <w:rPr>
        <w:noProof/>
      </w:rPr>
      <mc:AlternateContent>
        <mc:Choice Requires="wps">
          <w:drawing>
            <wp:anchor distT="0" distB="0" distL="0" distR="0" simplePos="0" relativeHeight="251658245" behindDoc="0" locked="0" layoutInCell="1" allowOverlap="1" wp14:anchorId="62C56B45" wp14:editId="504D3F30">
              <wp:simplePos x="635" y="635"/>
              <wp:positionH relativeFrom="page">
                <wp:align>center</wp:align>
              </wp:positionH>
              <wp:positionV relativeFrom="page">
                <wp:align>bottom</wp:align>
              </wp:positionV>
              <wp:extent cx="551815" cy="404495"/>
              <wp:effectExtent l="0" t="0" r="635" b="0"/>
              <wp:wrapNone/>
              <wp:docPr id="3564951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9B077B" w14:textId="2E7ACB35" w:rsidR="003055FD" w:rsidRPr="003055FD" w:rsidRDefault="003055FD" w:rsidP="003055FD">
                          <w:pPr>
                            <w:spacing w:after="0"/>
                            <w:rPr>
                              <w:rFonts w:ascii="Calibri" w:eastAsia="Calibri" w:hAnsi="Calibri" w:cs="Calibri"/>
                              <w:noProof/>
                              <w:color w:val="FF0000"/>
                              <w:sz w:val="24"/>
                              <w:szCs w:val="24"/>
                            </w:rPr>
                          </w:pPr>
                          <w:r w:rsidRPr="003055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56B45"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89B077B" w14:textId="2E7ACB35" w:rsidR="003055FD" w:rsidRPr="003055FD" w:rsidRDefault="003055FD" w:rsidP="003055FD">
                    <w:pPr>
                      <w:spacing w:after="0"/>
                      <w:rPr>
                        <w:rFonts w:ascii="Calibri" w:eastAsia="Calibri" w:hAnsi="Calibri" w:cs="Calibri"/>
                        <w:noProof/>
                        <w:color w:val="FF0000"/>
                        <w:sz w:val="24"/>
                        <w:szCs w:val="24"/>
                      </w:rPr>
                    </w:pPr>
                    <w:r w:rsidRPr="003055F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96B8" w14:textId="0F68218B" w:rsidR="000542B4" w:rsidRPr="007C0DF3" w:rsidRDefault="000542B4" w:rsidP="00CE0C2C">
    <w:pPr>
      <w:pStyle w:val="Footer"/>
      <w:pBdr>
        <w:top w:val="single" w:sz="8" w:space="1" w:color="197C7D" w:themeColor="text2"/>
      </w:pBdr>
      <w:rPr>
        <w:sz w:val="18"/>
        <w:szCs w:val="20"/>
      </w:rPr>
    </w:pPr>
    <w:r w:rsidRPr="007C0DF3">
      <w:rPr>
        <w:sz w:val="18"/>
        <w:szCs w:val="20"/>
      </w:rPr>
      <w:t xml:space="preserve">Department of </w:t>
    </w:r>
    <w:r w:rsidR="00EC4447" w:rsidRPr="007C0DF3">
      <w:rPr>
        <w:sz w:val="18"/>
        <w:szCs w:val="20"/>
      </w:rPr>
      <w:t>Climate Change, Energy, the Environment and Water</w:t>
    </w:r>
  </w:p>
  <w:p w14:paraId="7F8B0701" w14:textId="28DB99BB" w:rsidR="000542B4" w:rsidRDefault="00EB203F" w:rsidP="000542B4">
    <w:pPr>
      <w:pStyle w:val="Footer"/>
    </w:pPr>
    <w:r>
      <w:rPr>
        <w:noProof/>
        <w:sz w:val="18"/>
        <w:szCs w:val="20"/>
      </w:rPr>
      <mc:AlternateContent>
        <mc:Choice Requires="wps">
          <w:drawing>
            <wp:anchor distT="0" distB="0" distL="0" distR="0" simplePos="0" relativeHeight="251658246" behindDoc="0" locked="0" layoutInCell="1" allowOverlap="1" wp14:anchorId="2F30581E" wp14:editId="05D4CF3A">
              <wp:simplePos x="0" y="0"/>
              <wp:positionH relativeFrom="page">
                <wp:posOffset>3503930</wp:posOffset>
              </wp:positionH>
              <wp:positionV relativeFrom="page">
                <wp:posOffset>10377225</wp:posOffset>
              </wp:positionV>
              <wp:extent cx="551815" cy="404495"/>
              <wp:effectExtent l="0" t="0" r="635" b="0"/>
              <wp:wrapNone/>
              <wp:docPr id="8181702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1D039B" w14:textId="52203E8E" w:rsidR="003055FD" w:rsidRPr="003055FD" w:rsidRDefault="003055FD" w:rsidP="003055FD">
                          <w:pPr>
                            <w:spacing w:after="0"/>
                            <w:rPr>
                              <w:rFonts w:ascii="Calibri" w:eastAsia="Calibri" w:hAnsi="Calibri" w:cs="Calibri"/>
                              <w:noProof/>
                              <w:color w:val="FF0000"/>
                              <w:sz w:val="24"/>
                              <w:szCs w:val="24"/>
                            </w:rPr>
                          </w:pPr>
                          <w:r w:rsidRPr="003055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0581E" id="_x0000_t202" coordsize="21600,21600" o:spt="202" path="m,l,21600r21600,l21600,xe">
              <v:stroke joinstyle="miter"/>
              <v:path gradientshapeok="t" o:connecttype="rect"/>
            </v:shapetype>
            <v:shape id="Text Box 6" o:spid="_x0000_s1029" type="#_x0000_t202" alt="OFFICIAL" style="position:absolute;left:0;text-align:left;margin-left:275.9pt;margin-top:817.1pt;width:43.45pt;height:31.85pt;z-index:251658246;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THhBRuEAAAANAQAADwAAAGRycy9kb3ducmV2LnhtbEyPwW7CMAyG75P2DpEn7TZS2lGgNEUT&#10;0k5Mk4Bddgupacsap2pSKG8/c9qO9v/r8+d8PdpWXLD3jSMF00kEAsm4sqFKwdfh/WUBwgdNpW4d&#10;oYIbelgXjw+5zkp3pR1e9qESDCGfaQV1CF0mpTc1Wu0nrkPi7OR6qwOPfSXLXl8ZblsZR1EqrW6I&#10;L9S6w02N5mc/WAWzXfgYPumQfI/x7bztNiY5bY1Sz0/j2wpEwDH8leGuz+pQsNPRDVR60TJjNmX1&#10;wEGavMYguJImizmI4321nC9BFrn8/0XxCwAA//8DAFBLAQItABQABgAIAAAAIQC2gziS/gAAAOEB&#10;AAATAAAAAAAAAAAAAAAAAAAAAABbQ29udGVudF9UeXBlc10ueG1sUEsBAi0AFAAGAAgAAAAhADj9&#10;If/WAAAAlAEAAAsAAAAAAAAAAAAAAAAALwEAAF9yZWxzLy5yZWxzUEsBAi0AFAAGAAgAAAAhAK0n&#10;5A0PAgAAHAQAAA4AAAAAAAAAAAAAAAAALgIAAGRycy9lMm9Eb2MueG1sUEsBAi0AFAAGAAgAAAAh&#10;AEx4QUbhAAAADQEAAA8AAAAAAAAAAAAAAAAAaQQAAGRycy9kb3ducmV2LnhtbFBLBQYAAAAABAAE&#10;APMAAAB3BQAAAAA=&#10;" filled="f" stroked="f">
              <v:textbox style="mso-fit-shape-to-text:t" inset="0,0,0,15pt">
                <w:txbxContent>
                  <w:p w14:paraId="761D039B" w14:textId="52203E8E" w:rsidR="003055FD" w:rsidRPr="003055FD" w:rsidRDefault="003055FD" w:rsidP="003055FD">
                    <w:pPr>
                      <w:spacing w:after="0"/>
                      <w:rPr>
                        <w:rFonts w:ascii="Calibri" w:eastAsia="Calibri" w:hAnsi="Calibri" w:cs="Calibri"/>
                        <w:noProof/>
                        <w:color w:val="FF0000"/>
                        <w:sz w:val="24"/>
                        <w:szCs w:val="24"/>
                      </w:rPr>
                    </w:pPr>
                    <w:r w:rsidRPr="003055FD">
                      <w:rPr>
                        <w:rFonts w:ascii="Calibri" w:eastAsia="Calibri" w:hAnsi="Calibri" w:cs="Calibri"/>
                        <w:noProof/>
                        <w:color w:val="FF0000"/>
                        <w:sz w:val="24"/>
                        <w:szCs w:val="24"/>
                      </w:rPr>
                      <w:t>OFFICIAL</w:t>
                    </w:r>
                  </w:p>
                </w:txbxContent>
              </v:textbox>
              <w10:wrap anchorx="page" anchory="page"/>
            </v:shape>
          </w:pict>
        </mc:Fallback>
      </mc:AlternateContent>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F265" w14:textId="011583CD" w:rsidR="00BB5693" w:rsidRDefault="00BB5693" w:rsidP="00CE0C2C">
    <w:pPr>
      <w:pStyle w:val="Footer"/>
      <w:pBdr>
        <w:top w:val="single" w:sz="8" w:space="1" w:color="197C7D" w:themeColor="text2"/>
      </w:pBdr>
      <w:rPr>
        <w:sz w:val="18"/>
        <w:szCs w:val="20"/>
      </w:rPr>
    </w:pPr>
  </w:p>
  <w:sdt>
    <w:sdtPr>
      <w:rPr>
        <w:sz w:val="18"/>
        <w:szCs w:val="20"/>
      </w:rPr>
      <w:id w:val="-858040093"/>
      <w:docPartObj>
        <w:docPartGallery w:val="Page Numbers (Bottom of Page)"/>
        <w:docPartUnique/>
      </w:docPartObj>
    </w:sdtPr>
    <w:sdtEndPr>
      <w:rPr>
        <w:noProof/>
        <w:sz w:val="20"/>
        <w:szCs w:val="22"/>
      </w:rPr>
    </w:sdtEndPr>
    <w:sdtContent>
      <w:p w14:paraId="0408520E" w14:textId="2A258A22" w:rsidR="000542B4" w:rsidRPr="007C0DF3" w:rsidRDefault="009C37F9" w:rsidP="00CE0C2C">
        <w:pPr>
          <w:pStyle w:val="Footer"/>
          <w:pBdr>
            <w:top w:val="single" w:sz="8" w:space="1" w:color="197C7D" w:themeColor="text2"/>
          </w:pBdr>
          <w:rPr>
            <w:sz w:val="18"/>
            <w:szCs w:val="20"/>
          </w:rPr>
        </w:pPr>
        <w:r w:rsidRPr="007C0DF3">
          <w:rPr>
            <w:sz w:val="18"/>
            <w:szCs w:val="20"/>
          </w:rPr>
          <w:t xml:space="preserve">Department of </w:t>
        </w:r>
        <w:r w:rsidR="006371B7" w:rsidRPr="007C0DF3">
          <w:rPr>
            <w:sz w:val="18"/>
            <w:szCs w:val="20"/>
          </w:rPr>
          <w:t>Climate Change, Energy, the Environment and Water</w:t>
        </w:r>
      </w:p>
      <w:p w14:paraId="4E4087A7" w14:textId="316E0007" w:rsidR="00577F29" w:rsidRDefault="00EB203F" w:rsidP="00A77E8E">
        <w:pPr>
          <w:pStyle w:val="Footer"/>
        </w:pPr>
        <w:r>
          <w:rPr>
            <w:noProof/>
            <w:sz w:val="18"/>
            <w:szCs w:val="20"/>
          </w:rPr>
          <mc:AlternateContent>
            <mc:Choice Requires="wps">
              <w:drawing>
                <wp:anchor distT="0" distB="0" distL="0" distR="0" simplePos="0" relativeHeight="251658244" behindDoc="0" locked="0" layoutInCell="1" allowOverlap="1" wp14:anchorId="377CEE33" wp14:editId="478B06B3">
                  <wp:simplePos x="0" y="0"/>
                  <wp:positionH relativeFrom="page">
                    <wp:posOffset>3504319</wp:posOffset>
                  </wp:positionH>
                  <wp:positionV relativeFrom="page">
                    <wp:posOffset>10391390</wp:posOffset>
                  </wp:positionV>
                  <wp:extent cx="596937" cy="398948"/>
                  <wp:effectExtent l="0" t="0" r="12700" b="0"/>
                  <wp:wrapNone/>
                  <wp:docPr id="1111283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937" cy="398948"/>
                          </a:xfrm>
                          <a:prstGeom prst="rect">
                            <a:avLst/>
                          </a:prstGeom>
                          <a:noFill/>
                          <a:ln>
                            <a:noFill/>
                          </a:ln>
                        </wps:spPr>
                        <wps:txbx>
                          <w:txbxContent>
                            <w:p w14:paraId="1A0D542B" w14:textId="0C62A61A" w:rsidR="003055FD" w:rsidRPr="003055FD" w:rsidRDefault="003055FD" w:rsidP="003055FD">
                              <w:pPr>
                                <w:spacing w:after="0"/>
                                <w:rPr>
                                  <w:rFonts w:ascii="Calibri" w:eastAsia="Calibri" w:hAnsi="Calibri" w:cs="Calibri"/>
                                  <w:noProof/>
                                  <w:color w:val="FF0000"/>
                                  <w:sz w:val="24"/>
                                  <w:szCs w:val="24"/>
                                </w:rPr>
                              </w:pPr>
                              <w:r w:rsidRPr="003055FD">
                                <w:rPr>
                                  <w:rFonts w:ascii="Calibri" w:eastAsia="Calibri" w:hAnsi="Calibri" w:cs="Calibri"/>
                                  <w:noProof/>
                                  <w:color w:val="FF0000"/>
                                  <w:sz w:val="24"/>
                                  <w:szCs w:val="24"/>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EE33" id="_x0000_t202" coordsize="21600,21600" o:spt="202" path="m,l,21600r21600,l21600,xe">
                  <v:stroke joinstyle="miter"/>
                  <v:path gradientshapeok="t" o:connecttype="rect"/>
                </v:shapetype>
                <v:shape id="Text Box 4" o:spid="_x0000_s1031" type="#_x0000_t202" alt="OFFICIAL" style="position:absolute;left:0;text-align:left;margin-left:275.95pt;margin-top:818.2pt;width:47pt;height:31.4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tpEAIAAB4EAAAOAAAAZHJzL2Uyb0RvYy54bWysU8Fu2zAMvQ/YPwi6L3batYuNOEXWIsOA&#10;oC2QDj0rshQbsEWNUmJnXz9KjpOt22nYRaZI+pF8fJrf9W3DDgpdDabg00nKmTISytrsCv7tZfVh&#10;xpnzwpSiAaMKflSO3y3ev5t3NldXUEFTKmQEYlze2YJX3ts8SZysVCvcBKwyFNSArfB0xV1SougI&#10;vW2SqzS9TTrA0iJI5Rx5H4YgX0R8rZX0T1o75VlTcOrNxxPjuQ1nspiLfIfCVrU8tSH+oYtW1IaK&#10;nqEehBdsj/UfUG0tERxoP5HQJqB1LVWcgaaZpm+m2VTCqjgLkePsmSb3/2Dl42Fjn5H5/jP0tMBA&#10;SGdd7sgZ5uk1tuFLnTKKE4XHM22q90yS8ya7za4/cSYpdJ3Nso+zgJJcfrbo/BcFLQtGwZG2EskS&#10;h7XzQ+qYEmoZWNVNEzfTmN8chBk8yaXDYPl+27O6pEbG7rdQHmkohGHfzspVTaXXwvlngbRgmoNE&#10;65/o0A10BYeTxVkF+ONv/pBPvFOUs44EU3D3fS9QcdZ8NbSRoK7RwNHYRmOapTcpxc2+vQcS4pTe&#10;hJXRJC/6ZjQ1QvtKgl6GUhQSRlLBgm9H894P2qUHIdVyGZNISFb4tdlYGaADYYHNl/5VoD1R7mlX&#10;jzDqSeRvmB9yB6qXew+6jmsJ5A5UnjgnEcbFnh5MUPmv95h1edaLnwAAAP//AwBQSwMEFAAGAAgA&#10;AAAhAGKvlnngAAAADQEAAA8AAABkcnMvZG93bnJldi54bWxMj81OwzAQhO9IvIO1SNyo05KEJsSp&#10;KiQOHDj058LNTZYkwl5HsdsYnp7tCY4782l2ptpEa8QFJz84UrBcJCCQGtcO1Ck4Hl4f1iB80NRq&#10;4wgVfKOHTX17U+mydTPt8LIPneAQ8qVW0IcwllL6pker/cKNSOx9usnqwOfUyXbSM4dbI1dJkkur&#10;B+IPvR7xpcfma3+2Ct4/fg4pPun+OK93Jr5ZGWkrlbq/i9tnEAFj+IPhWp+rQ82dTu5MrRdGQZYt&#10;C0bZyB/zFAQjeZqxdLpKRbECWVfy/4r6FwAA//8DAFBLAQItABQABgAIAAAAIQC2gziS/gAAAOEB&#10;AAATAAAAAAAAAAAAAAAAAAAAAABbQ29udGVudF9UeXBlc10ueG1sUEsBAi0AFAAGAAgAAAAhADj9&#10;If/WAAAAlAEAAAsAAAAAAAAAAAAAAAAALwEAAF9yZWxzLy5yZWxzUEsBAi0AFAAGAAgAAAAhAEKq&#10;W2kQAgAAHgQAAA4AAAAAAAAAAAAAAAAALgIAAGRycy9lMm9Eb2MueG1sUEsBAi0AFAAGAAgAAAAh&#10;AGKvlnngAAAADQEAAA8AAAAAAAAAAAAAAAAAagQAAGRycy9kb3ducmV2LnhtbFBLBQYAAAAABAAE&#10;APMAAAB3BQAAAAA=&#10;" filled="f" stroked="f">
                  <v:textbox inset="0,0,0,15pt">
                    <w:txbxContent>
                      <w:p w14:paraId="1A0D542B" w14:textId="0C62A61A" w:rsidR="003055FD" w:rsidRPr="003055FD" w:rsidRDefault="003055FD" w:rsidP="003055FD">
                        <w:pPr>
                          <w:spacing w:after="0"/>
                          <w:rPr>
                            <w:rFonts w:ascii="Calibri" w:eastAsia="Calibri" w:hAnsi="Calibri" w:cs="Calibri"/>
                            <w:noProof/>
                            <w:color w:val="FF0000"/>
                            <w:sz w:val="24"/>
                            <w:szCs w:val="24"/>
                          </w:rPr>
                        </w:pPr>
                        <w:r w:rsidRPr="003055FD">
                          <w:rPr>
                            <w:rFonts w:ascii="Calibri" w:eastAsia="Calibri" w:hAnsi="Calibri" w:cs="Calibri"/>
                            <w:noProof/>
                            <w:color w:val="FF0000"/>
                            <w:sz w:val="24"/>
                            <w:szCs w:val="24"/>
                          </w:rPr>
                          <w:t>OFFICIAL</w:t>
                        </w:r>
                      </w:p>
                    </w:txbxContent>
                  </v:textbox>
                  <w10:wrap anchorx="page" anchory="page"/>
                </v:shape>
              </w:pict>
            </mc:Fallback>
          </mc:AlternateContent>
        </w:r>
        <w:r w:rsidR="00A77E8E">
          <w:fldChar w:fldCharType="begin"/>
        </w:r>
        <w:r w:rsidR="00A77E8E">
          <w:instrText xml:space="preserve"> PAGE   \* MERGEFORMAT </w:instrText>
        </w:r>
        <w:r w:rsidR="00A77E8E">
          <w:fldChar w:fldCharType="separate"/>
        </w:r>
        <w:r w:rsidR="00A8157A">
          <w:rPr>
            <w:noProof/>
          </w:rPr>
          <w:t>1</w:t>
        </w:r>
        <w:r w:rsidR="00A77E8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93C5" w14:textId="77777777" w:rsidR="00197770" w:rsidRDefault="00197770">
      <w:r>
        <w:separator/>
      </w:r>
    </w:p>
    <w:p w14:paraId="6AAFB6F8" w14:textId="77777777" w:rsidR="00197770" w:rsidRDefault="00197770"/>
    <w:p w14:paraId="720B3017" w14:textId="77777777" w:rsidR="00197770" w:rsidRDefault="00197770"/>
  </w:footnote>
  <w:footnote w:type="continuationSeparator" w:id="0">
    <w:p w14:paraId="7EECD1EF" w14:textId="77777777" w:rsidR="00197770" w:rsidRDefault="00197770">
      <w:r>
        <w:continuationSeparator/>
      </w:r>
    </w:p>
    <w:p w14:paraId="5E3EB376" w14:textId="77777777" w:rsidR="00197770" w:rsidRDefault="00197770"/>
    <w:p w14:paraId="2677969A" w14:textId="77777777" w:rsidR="00197770" w:rsidRDefault="00197770"/>
  </w:footnote>
  <w:footnote w:type="continuationNotice" w:id="1">
    <w:p w14:paraId="312610EE" w14:textId="77777777" w:rsidR="00197770" w:rsidRDefault="00197770">
      <w:pPr>
        <w:pStyle w:val="Footer"/>
      </w:pPr>
    </w:p>
    <w:p w14:paraId="1C6444CB" w14:textId="77777777" w:rsidR="00197770" w:rsidRDefault="00197770"/>
    <w:p w14:paraId="4DAFDA6A" w14:textId="77777777" w:rsidR="00197770" w:rsidRDefault="00197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F87D" w14:textId="5F95EF06" w:rsidR="00BB5693" w:rsidRDefault="003055FD">
    <w:pPr>
      <w:pStyle w:val="Header"/>
    </w:pPr>
    <w:r>
      <w:rPr>
        <w:noProof/>
      </w:rPr>
      <mc:AlternateContent>
        <mc:Choice Requires="wps">
          <w:drawing>
            <wp:anchor distT="0" distB="0" distL="0" distR="0" simplePos="0" relativeHeight="251658242" behindDoc="0" locked="0" layoutInCell="1" allowOverlap="1" wp14:anchorId="15FFA84D" wp14:editId="04ADA319">
              <wp:simplePos x="635" y="635"/>
              <wp:positionH relativeFrom="page">
                <wp:align>center</wp:align>
              </wp:positionH>
              <wp:positionV relativeFrom="page">
                <wp:align>top</wp:align>
              </wp:positionV>
              <wp:extent cx="551815" cy="404495"/>
              <wp:effectExtent l="0" t="0" r="635" b="14605"/>
              <wp:wrapNone/>
              <wp:docPr id="17664856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AE225BF" w14:textId="00CEFC4A" w:rsidR="003055FD" w:rsidRPr="003055FD" w:rsidRDefault="003055FD" w:rsidP="003055FD">
                          <w:pPr>
                            <w:spacing w:after="0"/>
                            <w:rPr>
                              <w:rFonts w:ascii="Calibri" w:eastAsia="Calibri" w:hAnsi="Calibri" w:cs="Calibri"/>
                              <w:noProof/>
                              <w:color w:val="FF0000"/>
                              <w:sz w:val="24"/>
                              <w:szCs w:val="24"/>
                            </w:rPr>
                          </w:pPr>
                          <w:r w:rsidRPr="003055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FFA84D"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AE225BF" w14:textId="00CEFC4A" w:rsidR="003055FD" w:rsidRPr="003055FD" w:rsidRDefault="003055FD" w:rsidP="003055FD">
                    <w:pPr>
                      <w:spacing w:after="0"/>
                      <w:rPr>
                        <w:rFonts w:ascii="Calibri" w:eastAsia="Calibri" w:hAnsi="Calibri" w:cs="Calibri"/>
                        <w:noProof/>
                        <w:color w:val="FF0000"/>
                        <w:sz w:val="24"/>
                        <w:szCs w:val="24"/>
                      </w:rPr>
                    </w:pPr>
                    <w:r w:rsidRPr="003055F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CFDE" w14:textId="412B2564" w:rsidR="000542B4" w:rsidRPr="00632F43" w:rsidRDefault="003055FD">
    <w:pPr>
      <w:pStyle w:val="Header"/>
      <w:rPr>
        <w:sz w:val="18"/>
        <w:szCs w:val="20"/>
        <w:lang w:val="en-US"/>
      </w:rPr>
    </w:pPr>
    <w:r>
      <w:rPr>
        <w:noProof/>
        <w:sz w:val="18"/>
        <w:szCs w:val="20"/>
        <w:lang w:val="en-US"/>
      </w:rPr>
      <mc:AlternateContent>
        <mc:Choice Requires="wps">
          <w:drawing>
            <wp:anchor distT="0" distB="0" distL="0" distR="0" simplePos="0" relativeHeight="251658243" behindDoc="0" locked="0" layoutInCell="1" allowOverlap="1" wp14:anchorId="0FAD3DA4" wp14:editId="45686A03">
              <wp:simplePos x="0" y="0"/>
              <wp:positionH relativeFrom="page">
                <wp:posOffset>3503930</wp:posOffset>
              </wp:positionH>
              <wp:positionV relativeFrom="page">
                <wp:posOffset>-25885</wp:posOffset>
              </wp:positionV>
              <wp:extent cx="551815" cy="483778"/>
              <wp:effectExtent l="0" t="0" r="635" b="12065"/>
              <wp:wrapNone/>
              <wp:docPr id="4144445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3778"/>
                      </a:xfrm>
                      <a:prstGeom prst="rect">
                        <a:avLst/>
                      </a:prstGeom>
                      <a:noFill/>
                      <a:ln>
                        <a:noFill/>
                      </a:ln>
                    </wps:spPr>
                    <wps:txbx>
                      <w:txbxContent>
                        <w:p w14:paraId="7F0EAF40" w14:textId="716614A5" w:rsidR="003055FD" w:rsidRPr="003055FD" w:rsidRDefault="003055FD" w:rsidP="003055FD">
                          <w:pPr>
                            <w:spacing w:after="0"/>
                            <w:rPr>
                              <w:rFonts w:ascii="Calibri" w:eastAsia="Calibri" w:hAnsi="Calibri" w:cs="Calibri"/>
                              <w:noProof/>
                              <w:color w:val="FF0000"/>
                              <w:sz w:val="24"/>
                              <w:szCs w:val="24"/>
                            </w:rPr>
                          </w:pPr>
                          <w:r w:rsidRPr="003055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AD3DA4" id="_x0000_t202" coordsize="21600,21600" o:spt="202" path="m,l,21600r21600,l21600,xe">
              <v:stroke joinstyle="miter"/>
              <v:path gradientshapeok="t" o:connecttype="rect"/>
            </v:shapetype>
            <v:shape id="Text Box 3" o:spid="_x0000_s1027" type="#_x0000_t202" alt="OFFICIAL" style="position:absolute;left:0;text-align:left;margin-left:275.9pt;margin-top:-2.05pt;width:43.45pt;height:38.1pt;z-index:251658243;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eKDAIAABwEAAAOAAAAZHJzL2Uyb0RvYy54bWysU8Fu2zAMvQ/YPwi6L7a7Zc2MOEXWIsOA&#10;oC2QDj0rshQbkERBUmJnXz9KjpOu26noRaZI+pF8fJrf9FqRg3C+BVPRYpJTIgyHujW7iv56Wn2a&#10;UeIDMzVTYERFj8LTm8XHD/POluIKGlC1cARBjC87W9EmBFtmmeeN0MxPwAqDQQlOs4BXt8tqxzpE&#10;1yq7yvOvWQeutg648B69d0OQLhK+lIKHBym9CERVFHsL6XTp3MYzW8xZuXPMNi0/tcHe0IVmrcGi&#10;Z6g7FhjZu/YfKN1yBx5kmHDQGUjZcpFmwGmK/NU0m4ZZkWZBcrw90+TfD5bfHzb20ZHQf4ceFxgJ&#10;6awvPTrjPL10On6xU4JxpPB4pk30gXB0TqfFrJhSwjH0Zfb5+noWUbLLz9b58EOAJtGoqMOtJLLY&#10;Ye3DkDqmxFoGVq1SaTPK/OVAzOjJLh1GK/TbnrT1i+63UB9xKAfDvr3lqxZLr5kPj8zhgnEOFG14&#10;wEMq6CoKJ4uSBtzv//ljPvKOUUo6FExFDSqaEvXT4D6itpJRfMunOd7c6N6OhtnrW0AZFvgiLE9m&#10;zAtqNKUD/YxyXsZCGGKGY7mKhtG8DYNy8TlwsVymJJSRZWFtNpZH6EhX5PKpf2bOnggPuKl7GNXE&#10;yle8D7kD0ct9ANmmpURqByJPjKME01pPzyVq/OU9ZV0e9eIPAAAA//8DAFBLAwQUAAYACAAAACEA&#10;ZSQs6+AAAAAJAQAADwAAAGRycy9kb3ducmV2LnhtbEyPMU/DMBSEdyT+g/WQWFDrJJC0SvNSARJb&#10;F1oG2Nz4NUkbP0ex0wZ+PWYq4+lOd98V68l04kyDay0jxPMIBHFldcs1wsfubbYE4bxirTrLhPBN&#10;Dtbl7U2hcm0v/E7nra9FKGGXK4TG+z6X0lUNGeXmticO3sEORvkgh1rqQV1CuelkEkWZNKrlsNCo&#10;nl4bqk7b0SAcfyKTPRyOsv/cJS9jaqvN+LVBvL+bnlcgPE3+GoY//IAOZWDa25G1Ex1CmsYB3SPM&#10;nmIQIZA9Lhcg9giLJAZZFvL/g/IXAAD//wMAUEsBAi0AFAAGAAgAAAAhALaDOJL+AAAA4QEAABMA&#10;AAAAAAAAAAAAAAAAAAAAAFtDb250ZW50X1R5cGVzXS54bWxQSwECLQAUAAYACAAAACEAOP0h/9YA&#10;AACUAQAACwAAAAAAAAAAAAAAAAAvAQAAX3JlbHMvLnJlbHNQSwECLQAUAAYACAAAACEAREb3igwC&#10;AAAcBAAADgAAAAAAAAAAAAAAAAAuAgAAZHJzL2Uyb0RvYy54bWxQSwECLQAUAAYACAAAACEAZSQs&#10;6+AAAAAJAQAADwAAAAAAAAAAAAAAAABmBAAAZHJzL2Rvd25yZXYueG1sUEsFBgAAAAAEAAQA8wAA&#10;AHMFAAAAAA==&#10;" filled="f" stroked="f">
              <v:textbox inset="0,15pt,0,0">
                <w:txbxContent>
                  <w:p w14:paraId="7F0EAF40" w14:textId="716614A5" w:rsidR="003055FD" w:rsidRPr="003055FD" w:rsidRDefault="003055FD" w:rsidP="003055FD">
                    <w:pPr>
                      <w:spacing w:after="0"/>
                      <w:rPr>
                        <w:rFonts w:ascii="Calibri" w:eastAsia="Calibri" w:hAnsi="Calibri" w:cs="Calibri"/>
                        <w:noProof/>
                        <w:color w:val="FF0000"/>
                        <w:sz w:val="24"/>
                        <w:szCs w:val="24"/>
                      </w:rPr>
                    </w:pPr>
                    <w:r w:rsidRPr="003055FD">
                      <w:rPr>
                        <w:rFonts w:ascii="Calibri" w:eastAsia="Calibri" w:hAnsi="Calibri" w:cs="Calibri"/>
                        <w:noProof/>
                        <w:color w:val="FF0000"/>
                        <w:sz w:val="24"/>
                        <w:szCs w:val="24"/>
                      </w:rPr>
                      <w:t>OFFICIAL</w:t>
                    </w:r>
                  </w:p>
                </w:txbxContent>
              </v:textbox>
              <w10:wrap anchorx="page" anchory="page"/>
            </v:shape>
          </w:pict>
        </mc:Fallback>
      </mc:AlternateContent>
    </w:r>
    <w:r w:rsidR="00BF1DD1">
      <w:rPr>
        <w:sz w:val="18"/>
        <w:szCs w:val="20"/>
        <w:lang w:val="en-US"/>
      </w:rPr>
      <w:t>Phthalate esters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5DF2" w14:textId="4E4BA42A" w:rsidR="000E455C" w:rsidRDefault="003055FD" w:rsidP="007C0DF3">
    <w:pPr>
      <w:pStyle w:val="Footer"/>
      <w:jc w:val="left"/>
    </w:pPr>
    <w:r>
      <w:rPr>
        <w:noProof/>
      </w:rPr>
      <mc:AlternateContent>
        <mc:Choice Requires="wps">
          <w:drawing>
            <wp:anchor distT="0" distB="0" distL="0" distR="0" simplePos="0" relativeHeight="251658241" behindDoc="0" locked="0" layoutInCell="1" allowOverlap="1" wp14:anchorId="46E5B19B" wp14:editId="06AEE6CC">
              <wp:simplePos x="795130" y="286247"/>
              <wp:positionH relativeFrom="page">
                <wp:align>center</wp:align>
              </wp:positionH>
              <wp:positionV relativeFrom="page">
                <wp:align>top</wp:align>
              </wp:positionV>
              <wp:extent cx="551815" cy="404495"/>
              <wp:effectExtent l="0" t="0" r="635" b="14605"/>
              <wp:wrapNone/>
              <wp:docPr id="15994146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CFFF970" w14:textId="56521A54" w:rsidR="003055FD" w:rsidRPr="003055FD" w:rsidRDefault="003055FD" w:rsidP="003055F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E5B19B"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CFFF970" w14:textId="56521A54" w:rsidR="003055FD" w:rsidRPr="003055FD" w:rsidRDefault="003055FD" w:rsidP="003055FD">
                    <w:pPr>
                      <w:spacing w:after="0"/>
                      <w:rPr>
                        <w:rFonts w:ascii="Calibri" w:eastAsia="Calibri" w:hAnsi="Calibri" w:cs="Calibri"/>
                        <w:noProof/>
                        <w:color w:val="FF0000"/>
                        <w:sz w:val="24"/>
                        <w:szCs w:val="24"/>
                      </w:rPr>
                    </w:pPr>
                  </w:p>
                </w:txbxContent>
              </v:textbox>
              <w10:wrap anchorx="page" anchory="page"/>
            </v:shape>
          </w:pict>
        </mc:Fallback>
      </mc:AlternateContent>
    </w:r>
    <w:r w:rsidR="007C0DF3">
      <w:rPr>
        <w:noProof/>
      </w:rPr>
      <w:drawing>
        <wp:anchor distT="0" distB="0" distL="114300" distR="114300" simplePos="0" relativeHeight="251658240" behindDoc="0" locked="0" layoutInCell="1" allowOverlap="1" wp14:anchorId="1B6E5411" wp14:editId="682707CA">
          <wp:simplePos x="0" y="0"/>
          <wp:positionH relativeFrom="column">
            <wp:posOffset>-829945</wp:posOffset>
          </wp:positionH>
          <wp:positionV relativeFrom="paragraph">
            <wp:posOffset>-431165</wp:posOffset>
          </wp:positionV>
          <wp:extent cx="7614920" cy="1228725"/>
          <wp:effectExtent l="0" t="0" r="5080" b="9525"/>
          <wp:wrapSquare wrapText="bothSides"/>
          <wp:docPr id="11867008" name="Picture 118670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08" name="Picture 1186700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4920" cy="1228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E238B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A90E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456786"/>
    <w:multiLevelType w:val="hybridMultilevel"/>
    <w:tmpl w:val="76C4D29C"/>
    <w:lvl w:ilvl="0" w:tplc="4A2E45AC">
      <w:start w:val="1"/>
      <w:numFmt w:val="bullet"/>
      <w:lvlText w:val=""/>
      <w:lvlJc w:val="left"/>
      <w:pPr>
        <w:ind w:left="720" w:hanging="360"/>
      </w:pPr>
      <w:rPr>
        <w:rFonts w:ascii="Symbol" w:hAnsi="Symbol"/>
      </w:rPr>
    </w:lvl>
    <w:lvl w:ilvl="1" w:tplc="619637B0">
      <w:start w:val="1"/>
      <w:numFmt w:val="bullet"/>
      <w:lvlText w:val=""/>
      <w:lvlJc w:val="left"/>
      <w:pPr>
        <w:ind w:left="720" w:hanging="360"/>
      </w:pPr>
      <w:rPr>
        <w:rFonts w:ascii="Symbol" w:hAnsi="Symbol"/>
      </w:rPr>
    </w:lvl>
    <w:lvl w:ilvl="2" w:tplc="E12845B6">
      <w:start w:val="1"/>
      <w:numFmt w:val="bullet"/>
      <w:lvlText w:val=""/>
      <w:lvlJc w:val="left"/>
      <w:pPr>
        <w:ind w:left="720" w:hanging="360"/>
      </w:pPr>
      <w:rPr>
        <w:rFonts w:ascii="Symbol" w:hAnsi="Symbol"/>
      </w:rPr>
    </w:lvl>
    <w:lvl w:ilvl="3" w:tplc="AB18465C">
      <w:start w:val="1"/>
      <w:numFmt w:val="bullet"/>
      <w:lvlText w:val=""/>
      <w:lvlJc w:val="left"/>
      <w:pPr>
        <w:ind w:left="720" w:hanging="360"/>
      </w:pPr>
      <w:rPr>
        <w:rFonts w:ascii="Symbol" w:hAnsi="Symbol"/>
      </w:rPr>
    </w:lvl>
    <w:lvl w:ilvl="4" w:tplc="B3B6F2C2">
      <w:start w:val="1"/>
      <w:numFmt w:val="bullet"/>
      <w:lvlText w:val=""/>
      <w:lvlJc w:val="left"/>
      <w:pPr>
        <w:ind w:left="720" w:hanging="360"/>
      </w:pPr>
      <w:rPr>
        <w:rFonts w:ascii="Symbol" w:hAnsi="Symbol"/>
      </w:rPr>
    </w:lvl>
    <w:lvl w:ilvl="5" w:tplc="80326A7A">
      <w:start w:val="1"/>
      <w:numFmt w:val="bullet"/>
      <w:lvlText w:val=""/>
      <w:lvlJc w:val="left"/>
      <w:pPr>
        <w:ind w:left="720" w:hanging="360"/>
      </w:pPr>
      <w:rPr>
        <w:rFonts w:ascii="Symbol" w:hAnsi="Symbol"/>
      </w:rPr>
    </w:lvl>
    <w:lvl w:ilvl="6" w:tplc="30C41FAE">
      <w:start w:val="1"/>
      <w:numFmt w:val="bullet"/>
      <w:lvlText w:val=""/>
      <w:lvlJc w:val="left"/>
      <w:pPr>
        <w:ind w:left="720" w:hanging="360"/>
      </w:pPr>
      <w:rPr>
        <w:rFonts w:ascii="Symbol" w:hAnsi="Symbol"/>
      </w:rPr>
    </w:lvl>
    <w:lvl w:ilvl="7" w:tplc="C0E4A4DC">
      <w:start w:val="1"/>
      <w:numFmt w:val="bullet"/>
      <w:lvlText w:val=""/>
      <w:lvlJc w:val="left"/>
      <w:pPr>
        <w:ind w:left="720" w:hanging="360"/>
      </w:pPr>
      <w:rPr>
        <w:rFonts w:ascii="Symbol" w:hAnsi="Symbol"/>
      </w:rPr>
    </w:lvl>
    <w:lvl w:ilvl="8" w:tplc="3A94C3F4">
      <w:start w:val="1"/>
      <w:numFmt w:val="bullet"/>
      <w:lvlText w:val=""/>
      <w:lvlJc w:val="left"/>
      <w:pPr>
        <w:ind w:left="720" w:hanging="360"/>
      </w:pPr>
      <w:rPr>
        <w:rFonts w:ascii="Symbol" w:hAnsi="Symbol"/>
      </w:rPr>
    </w:lvl>
  </w:abstractNum>
  <w:abstractNum w:abstractNumId="3" w15:restartNumberingAfterBreak="0">
    <w:nsid w:val="0D883E6A"/>
    <w:multiLevelType w:val="hybridMultilevel"/>
    <w:tmpl w:val="C84A7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03D17E8"/>
    <w:multiLevelType w:val="hybridMultilevel"/>
    <w:tmpl w:val="93ACD4B6"/>
    <w:lvl w:ilvl="0" w:tplc="E7369948">
      <w:start w:val="1"/>
      <w:numFmt w:val="bullet"/>
      <w:lvlText w:val=""/>
      <w:lvlJc w:val="left"/>
      <w:pPr>
        <w:ind w:left="720" w:hanging="360"/>
      </w:pPr>
      <w:rPr>
        <w:rFonts w:ascii="Symbol" w:hAnsi="Symbol"/>
      </w:rPr>
    </w:lvl>
    <w:lvl w:ilvl="1" w:tplc="ED0A3EDC">
      <w:start w:val="1"/>
      <w:numFmt w:val="bullet"/>
      <w:lvlText w:val=""/>
      <w:lvlJc w:val="left"/>
      <w:pPr>
        <w:ind w:left="720" w:hanging="360"/>
      </w:pPr>
      <w:rPr>
        <w:rFonts w:ascii="Symbol" w:hAnsi="Symbol"/>
      </w:rPr>
    </w:lvl>
    <w:lvl w:ilvl="2" w:tplc="F1F022B0">
      <w:start w:val="1"/>
      <w:numFmt w:val="bullet"/>
      <w:lvlText w:val=""/>
      <w:lvlJc w:val="left"/>
      <w:pPr>
        <w:ind w:left="720" w:hanging="360"/>
      </w:pPr>
      <w:rPr>
        <w:rFonts w:ascii="Symbol" w:hAnsi="Symbol"/>
      </w:rPr>
    </w:lvl>
    <w:lvl w:ilvl="3" w:tplc="03542338">
      <w:start w:val="1"/>
      <w:numFmt w:val="bullet"/>
      <w:lvlText w:val=""/>
      <w:lvlJc w:val="left"/>
      <w:pPr>
        <w:ind w:left="720" w:hanging="360"/>
      </w:pPr>
      <w:rPr>
        <w:rFonts w:ascii="Symbol" w:hAnsi="Symbol"/>
      </w:rPr>
    </w:lvl>
    <w:lvl w:ilvl="4" w:tplc="871EF5E4">
      <w:start w:val="1"/>
      <w:numFmt w:val="bullet"/>
      <w:lvlText w:val=""/>
      <w:lvlJc w:val="left"/>
      <w:pPr>
        <w:ind w:left="720" w:hanging="360"/>
      </w:pPr>
      <w:rPr>
        <w:rFonts w:ascii="Symbol" w:hAnsi="Symbol"/>
      </w:rPr>
    </w:lvl>
    <w:lvl w:ilvl="5" w:tplc="E0B2D056">
      <w:start w:val="1"/>
      <w:numFmt w:val="bullet"/>
      <w:lvlText w:val=""/>
      <w:lvlJc w:val="left"/>
      <w:pPr>
        <w:ind w:left="720" w:hanging="360"/>
      </w:pPr>
      <w:rPr>
        <w:rFonts w:ascii="Symbol" w:hAnsi="Symbol"/>
      </w:rPr>
    </w:lvl>
    <w:lvl w:ilvl="6" w:tplc="FA2C15BE">
      <w:start w:val="1"/>
      <w:numFmt w:val="bullet"/>
      <w:lvlText w:val=""/>
      <w:lvlJc w:val="left"/>
      <w:pPr>
        <w:ind w:left="720" w:hanging="360"/>
      </w:pPr>
      <w:rPr>
        <w:rFonts w:ascii="Symbol" w:hAnsi="Symbol"/>
      </w:rPr>
    </w:lvl>
    <w:lvl w:ilvl="7" w:tplc="8EEA43A2">
      <w:start w:val="1"/>
      <w:numFmt w:val="bullet"/>
      <w:lvlText w:val=""/>
      <w:lvlJc w:val="left"/>
      <w:pPr>
        <w:ind w:left="720" w:hanging="360"/>
      </w:pPr>
      <w:rPr>
        <w:rFonts w:ascii="Symbol" w:hAnsi="Symbol"/>
      </w:rPr>
    </w:lvl>
    <w:lvl w:ilvl="8" w:tplc="1F4C1A92">
      <w:start w:val="1"/>
      <w:numFmt w:val="bullet"/>
      <w:lvlText w:val=""/>
      <w:lvlJc w:val="left"/>
      <w:pPr>
        <w:ind w:left="720" w:hanging="360"/>
      </w:pPr>
      <w:rPr>
        <w:rFonts w:ascii="Symbol" w:hAnsi="Symbol"/>
      </w:rPr>
    </w:lvl>
  </w:abstractNum>
  <w:abstractNum w:abstractNumId="5"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2E75F5B"/>
    <w:multiLevelType w:val="hybridMultilevel"/>
    <w:tmpl w:val="D14C0EF4"/>
    <w:lvl w:ilvl="0" w:tplc="FB4C5244">
      <w:start w:val="1"/>
      <w:numFmt w:val="bullet"/>
      <w:lvlText w:val=""/>
      <w:lvlJc w:val="left"/>
      <w:pPr>
        <w:ind w:left="720" w:hanging="360"/>
      </w:pPr>
      <w:rPr>
        <w:rFonts w:ascii="Symbol" w:hAnsi="Symbol"/>
      </w:rPr>
    </w:lvl>
    <w:lvl w:ilvl="1" w:tplc="92AC580E">
      <w:start w:val="1"/>
      <w:numFmt w:val="bullet"/>
      <w:lvlText w:val=""/>
      <w:lvlJc w:val="left"/>
      <w:pPr>
        <w:ind w:left="720" w:hanging="360"/>
      </w:pPr>
      <w:rPr>
        <w:rFonts w:ascii="Symbol" w:hAnsi="Symbol"/>
      </w:rPr>
    </w:lvl>
    <w:lvl w:ilvl="2" w:tplc="92E49964">
      <w:start w:val="1"/>
      <w:numFmt w:val="bullet"/>
      <w:lvlText w:val=""/>
      <w:lvlJc w:val="left"/>
      <w:pPr>
        <w:ind w:left="720" w:hanging="360"/>
      </w:pPr>
      <w:rPr>
        <w:rFonts w:ascii="Symbol" w:hAnsi="Symbol"/>
      </w:rPr>
    </w:lvl>
    <w:lvl w:ilvl="3" w:tplc="216C7328">
      <w:start w:val="1"/>
      <w:numFmt w:val="bullet"/>
      <w:lvlText w:val=""/>
      <w:lvlJc w:val="left"/>
      <w:pPr>
        <w:ind w:left="720" w:hanging="360"/>
      </w:pPr>
      <w:rPr>
        <w:rFonts w:ascii="Symbol" w:hAnsi="Symbol"/>
      </w:rPr>
    </w:lvl>
    <w:lvl w:ilvl="4" w:tplc="34BC9D7E">
      <w:start w:val="1"/>
      <w:numFmt w:val="bullet"/>
      <w:lvlText w:val=""/>
      <w:lvlJc w:val="left"/>
      <w:pPr>
        <w:ind w:left="720" w:hanging="360"/>
      </w:pPr>
      <w:rPr>
        <w:rFonts w:ascii="Symbol" w:hAnsi="Symbol"/>
      </w:rPr>
    </w:lvl>
    <w:lvl w:ilvl="5" w:tplc="88BAF130">
      <w:start w:val="1"/>
      <w:numFmt w:val="bullet"/>
      <w:lvlText w:val=""/>
      <w:lvlJc w:val="left"/>
      <w:pPr>
        <w:ind w:left="720" w:hanging="360"/>
      </w:pPr>
      <w:rPr>
        <w:rFonts w:ascii="Symbol" w:hAnsi="Symbol"/>
      </w:rPr>
    </w:lvl>
    <w:lvl w:ilvl="6" w:tplc="49940FD8">
      <w:start w:val="1"/>
      <w:numFmt w:val="bullet"/>
      <w:lvlText w:val=""/>
      <w:lvlJc w:val="left"/>
      <w:pPr>
        <w:ind w:left="720" w:hanging="360"/>
      </w:pPr>
      <w:rPr>
        <w:rFonts w:ascii="Symbol" w:hAnsi="Symbol"/>
      </w:rPr>
    </w:lvl>
    <w:lvl w:ilvl="7" w:tplc="43346D86">
      <w:start w:val="1"/>
      <w:numFmt w:val="bullet"/>
      <w:lvlText w:val=""/>
      <w:lvlJc w:val="left"/>
      <w:pPr>
        <w:ind w:left="720" w:hanging="360"/>
      </w:pPr>
      <w:rPr>
        <w:rFonts w:ascii="Symbol" w:hAnsi="Symbol"/>
      </w:rPr>
    </w:lvl>
    <w:lvl w:ilvl="8" w:tplc="423C4C32">
      <w:start w:val="1"/>
      <w:numFmt w:val="bullet"/>
      <w:lvlText w:val=""/>
      <w:lvlJc w:val="left"/>
      <w:pPr>
        <w:ind w:left="720" w:hanging="360"/>
      </w:pPr>
      <w:rPr>
        <w:rFonts w:ascii="Symbol" w:hAnsi="Symbol"/>
      </w:rPr>
    </w:lvl>
  </w:abstractNum>
  <w:abstractNum w:abstractNumId="7" w15:restartNumberingAfterBreak="0">
    <w:nsid w:val="138D361F"/>
    <w:multiLevelType w:val="hybridMultilevel"/>
    <w:tmpl w:val="1DA81C48"/>
    <w:lvl w:ilvl="0" w:tplc="72AC9434">
      <w:start w:val="1"/>
      <w:numFmt w:val="bullet"/>
      <w:lvlText w:val=""/>
      <w:lvlJc w:val="left"/>
      <w:pPr>
        <w:ind w:left="720" w:hanging="360"/>
      </w:pPr>
      <w:rPr>
        <w:rFonts w:ascii="Symbol" w:hAnsi="Symbol"/>
      </w:rPr>
    </w:lvl>
    <w:lvl w:ilvl="1" w:tplc="20585A2A">
      <w:start w:val="1"/>
      <w:numFmt w:val="bullet"/>
      <w:lvlText w:val=""/>
      <w:lvlJc w:val="left"/>
      <w:pPr>
        <w:ind w:left="720" w:hanging="360"/>
      </w:pPr>
      <w:rPr>
        <w:rFonts w:ascii="Symbol" w:hAnsi="Symbol"/>
      </w:rPr>
    </w:lvl>
    <w:lvl w:ilvl="2" w:tplc="52A613D6">
      <w:start w:val="1"/>
      <w:numFmt w:val="bullet"/>
      <w:lvlText w:val=""/>
      <w:lvlJc w:val="left"/>
      <w:pPr>
        <w:ind w:left="720" w:hanging="360"/>
      </w:pPr>
      <w:rPr>
        <w:rFonts w:ascii="Symbol" w:hAnsi="Symbol"/>
      </w:rPr>
    </w:lvl>
    <w:lvl w:ilvl="3" w:tplc="4948CB84">
      <w:start w:val="1"/>
      <w:numFmt w:val="bullet"/>
      <w:lvlText w:val=""/>
      <w:lvlJc w:val="left"/>
      <w:pPr>
        <w:ind w:left="720" w:hanging="360"/>
      </w:pPr>
      <w:rPr>
        <w:rFonts w:ascii="Symbol" w:hAnsi="Symbol"/>
      </w:rPr>
    </w:lvl>
    <w:lvl w:ilvl="4" w:tplc="3136675A">
      <w:start w:val="1"/>
      <w:numFmt w:val="bullet"/>
      <w:lvlText w:val=""/>
      <w:lvlJc w:val="left"/>
      <w:pPr>
        <w:ind w:left="720" w:hanging="360"/>
      </w:pPr>
      <w:rPr>
        <w:rFonts w:ascii="Symbol" w:hAnsi="Symbol"/>
      </w:rPr>
    </w:lvl>
    <w:lvl w:ilvl="5" w:tplc="5A722A6E">
      <w:start w:val="1"/>
      <w:numFmt w:val="bullet"/>
      <w:lvlText w:val=""/>
      <w:lvlJc w:val="left"/>
      <w:pPr>
        <w:ind w:left="720" w:hanging="360"/>
      </w:pPr>
      <w:rPr>
        <w:rFonts w:ascii="Symbol" w:hAnsi="Symbol"/>
      </w:rPr>
    </w:lvl>
    <w:lvl w:ilvl="6" w:tplc="16A637E8">
      <w:start w:val="1"/>
      <w:numFmt w:val="bullet"/>
      <w:lvlText w:val=""/>
      <w:lvlJc w:val="left"/>
      <w:pPr>
        <w:ind w:left="720" w:hanging="360"/>
      </w:pPr>
      <w:rPr>
        <w:rFonts w:ascii="Symbol" w:hAnsi="Symbol"/>
      </w:rPr>
    </w:lvl>
    <w:lvl w:ilvl="7" w:tplc="0EEE0902">
      <w:start w:val="1"/>
      <w:numFmt w:val="bullet"/>
      <w:lvlText w:val=""/>
      <w:lvlJc w:val="left"/>
      <w:pPr>
        <w:ind w:left="720" w:hanging="360"/>
      </w:pPr>
      <w:rPr>
        <w:rFonts w:ascii="Symbol" w:hAnsi="Symbol"/>
      </w:rPr>
    </w:lvl>
    <w:lvl w:ilvl="8" w:tplc="E9D2D1D4">
      <w:start w:val="1"/>
      <w:numFmt w:val="bullet"/>
      <w:lvlText w:val=""/>
      <w:lvlJc w:val="left"/>
      <w:pPr>
        <w:ind w:left="720" w:hanging="360"/>
      </w:pPr>
      <w:rPr>
        <w:rFonts w:ascii="Symbol" w:hAnsi="Symbol"/>
      </w:rPr>
    </w:lvl>
  </w:abstractNum>
  <w:abstractNum w:abstractNumId="8" w15:restartNumberingAfterBreak="0">
    <w:nsid w:val="1A4A2F94"/>
    <w:multiLevelType w:val="hybridMultilevel"/>
    <w:tmpl w:val="E6E0A0E2"/>
    <w:lvl w:ilvl="0" w:tplc="ACDCF430">
      <w:start w:val="1"/>
      <w:numFmt w:val="bullet"/>
      <w:lvlText w:val=""/>
      <w:lvlJc w:val="left"/>
      <w:pPr>
        <w:ind w:left="720" w:hanging="360"/>
      </w:pPr>
      <w:rPr>
        <w:rFonts w:ascii="Symbol" w:hAnsi="Symbol"/>
      </w:rPr>
    </w:lvl>
    <w:lvl w:ilvl="1" w:tplc="6582A2CC">
      <w:start w:val="1"/>
      <w:numFmt w:val="bullet"/>
      <w:lvlText w:val=""/>
      <w:lvlJc w:val="left"/>
      <w:pPr>
        <w:ind w:left="720" w:hanging="360"/>
      </w:pPr>
      <w:rPr>
        <w:rFonts w:ascii="Symbol" w:hAnsi="Symbol"/>
      </w:rPr>
    </w:lvl>
    <w:lvl w:ilvl="2" w:tplc="E37A40B4">
      <w:start w:val="1"/>
      <w:numFmt w:val="bullet"/>
      <w:lvlText w:val=""/>
      <w:lvlJc w:val="left"/>
      <w:pPr>
        <w:ind w:left="720" w:hanging="360"/>
      </w:pPr>
      <w:rPr>
        <w:rFonts w:ascii="Symbol" w:hAnsi="Symbol"/>
      </w:rPr>
    </w:lvl>
    <w:lvl w:ilvl="3" w:tplc="88C43ECC">
      <w:start w:val="1"/>
      <w:numFmt w:val="bullet"/>
      <w:lvlText w:val=""/>
      <w:lvlJc w:val="left"/>
      <w:pPr>
        <w:ind w:left="720" w:hanging="360"/>
      </w:pPr>
      <w:rPr>
        <w:rFonts w:ascii="Symbol" w:hAnsi="Symbol"/>
      </w:rPr>
    </w:lvl>
    <w:lvl w:ilvl="4" w:tplc="77FEE380">
      <w:start w:val="1"/>
      <w:numFmt w:val="bullet"/>
      <w:lvlText w:val=""/>
      <w:lvlJc w:val="left"/>
      <w:pPr>
        <w:ind w:left="720" w:hanging="360"/>
      </w:pPr>
      <w:rPr>
        <w:rFonts w:ascii="Symbol" w:hAnsi="Symbol"/>
      </w:rPr>
    </w:lvl>
    <w:lvl w:ilvl="5" w:tplc="512A2EF4">
      <w:start w:val="1"/>
      <w:numFmt w:val="bullet"/>
      <w:lvlText w:val=""/>
      <w:lvlJc w:val="left"/>
      <w:pPr>
        <w:ind w:left="720" w:hanging="360"/>
      </w:pPr>
      <w:rPr>
        <w:rFonts w:ascii="Symbol" w:hAnsi="Symbol"/>
      </w:rPr>
    </w:lvl>
    <w:lvl w:ilvl="6" w:tplc="C0703684">
      <w:start w:val="1"/>
      <w:numFmt w:val="bullet"/>
      <w:lvlText w:val=""/>
      <w:lvlJc w:val="left"/>
      <w:pPr>
        <w:ind w:left="720" w:hanging="360"/>
      </w:pPr>
      <w:rPr>
        <w:rFonts w:ascii="Symbol" w:hAnsi="Symbol"/>
      </w:rPr>
    </w:lvl>
    <w:lvl w:ilvl="7" w:tplc="D90C2CD0">
      <w:start w:val="1"/>
      <w:numFmt w:val="bullet"/>
      <w:lvlText w:val=""/>
      <w:lvlJc w:val="left"/>
      <w:pPr>
        <w:ind w:left="720" w:hanging="360"/>
      </w:pPr>
      <w:rPr>
        <w:rFonts w:ascii="Symbol" w:hAnsi="Symbol"/>
      </w:rPr>
    </w:lvl>
    <w:lvl w:ilvl="8" w:tplc="6EB81D5A">
      <w:start w:val="1"/>
      <w:numFmt w:val="bullet"/>
      <w:lvlText w:val=""/>
      <w:lvlJc w:val="left"/>
      <w:pPr>
        <w:ind w:left="720" w:hanging="360"/>
      </w:pPr>
      <w:rPr>
        <w:rFonts w:ascii="Symbol" w:hAnsi="Symbol"/>
      </w:rPr>
    </w:lvl>
  </w:abstractNum>
  <w:abstractNum w:abstractNumId="9" w15:restartNumberingAfterBreak="0">
    <w:nsid w:val="21A328D5"/>
    <w:multiLevelType w:val="multilevel"/>
    <w:tmpl w:val="47AAA7EE"/>
    <w:numStyleLink w:val="Numberlist"/>
  </w:abstractNum>
  <w:abstractNum w:abstractNumId="10"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2"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114334"/>
    <w:multiLevelType w:val="hybridMultilevel"/>
    <w:tmpl w:val="CAF6E62C"/>
    <w:lvl w:ilvl="0" w:tplc="E7F08C00">
      <w:start w:val="1"/>
      <w:numFmt w:val="bullet"/>
      <w:lvlText w:val=""/>
      <w:lvlJc w:val="left"/>
      <w:pPr>
        <w:ind w:left="1020" w:hanging="360"/>
      </w:pPr>
      <w:rPr>
        <w:rFonts w:ascii="Symbol" w:hAnsi="Symbol"/>
      </w:rPr>
    </w:lvl>
    <w:lvl w:ilvl="1" w:tplc="52C0E7C4">
      <w:start w:val="1"/>
      <w:numFmt w:val="bullet"/>
      <w:lvlText w:val=""/>
      <w:lvlJc w:val="left"/>
      <w:pPr>
        <w:ind w:left="1020" w:hanging="360"/>
      </w:pPr>
      <w:rPr>
        <w:rFonts w:ascii="Symbol" w:hAnsi="Symbol"/>
      </w:rPr>
    </w:lvl>
    <w:lvl w:ilvl="2" w:tplc="05B075BE">
      <w:start w:val="1"/>
      <w:numFmt w:val="bullet"/>
      <w:lvlText w:val=""/>
      <w:lvlJc w:val="left"/>
      <w:pPr>
        <w:ind w:left="1020" w:hanging="360"/>
      </w:pPr>
      <w:rPr>
        <w:rFonts w:ascii="Symbol" w:hAnsi="Symbol"/>
      </w:rPr>
    </w:lvl>
    <w:lvl w:ilvl="3" w:tplc="5F409B7E">
      <w:start w:val="1"/>
      <w:numFmt w:val="bullet"/>
      <w:lvlText w:val=""/>
      <w:lvlJc w:val="left"/>
      <w:pPr>
        <w:ind w:left="1020" w:hanging="360"/>
      </w:pPr>
      <w:rPr>
        <w:rFonts w:ascii="Symbol" w:hAnsi="Symbol"/>
      </w:rPr>
    </w:lvl>
    <w:lvl w:ilvl="4" w:tplc="C1AC6BDA">
      <w:start w:val="1"/>
      <w:numFmt w:val="bullet"/>
      <w:lvlText w:val=""/>
      <w:lvlJc w:val="left"/>
      <w:pPr>
        <w:ind w:left="1020" w:hanging="360"/>
      </w:pPr>
      <w:rPr>
        <w:rFonts w:ascii="Symbol" w:hAnsi="Symbol"/>
      </w:rPr>
    </w:lvl>
    <w:lvl w:ilvl="5" w:tplc="E63E53F0">
      <w:start w:val="1"/>
      <w:numFmt w:val="bullet"/>
      <w:lvlText w:val=""/>
      <w:lvlJc w:val="left"/>
      <w:pPr>
        <w:ind w:left="1020" w:hanging="360"/>
      </w:pPr>
      <w:rPr>
        <w:rFonts w:ascii="Symbol" w:hAnsi="Symbol"/>
      </w:rPr>
    </w:lvl>
    <w:lvl w:ilvl="6" w:tplc="98E618A4">
      <w:start w:val="1"/>
      <w:numFmt w:val="bullet"/>
      <w:lvlText w:val=""/>
      <w:lvlJc w:val="left"/>
      <w:pPr>
        <w:ind w:left="1020" w:hanging="360"/>
      </w:pPr>
      <w:rPr>
        <w:rFonts w:ascii="Symbol" w:hAnsi="Symbol"/>
      </w:rPr>
    </w:lvl>
    <w:lvl w:ilvl="7" w:tplc="96C6CCCC">
      <w:start w:val="1"/>
      <w:numFmt w:val="bullet"/>
      <w:lvlText w:val=""/>
      <w:lvlJc w:val="left"/>
      <w:pPr>
        <w:ind w:left="1020" w:hanging="360"/>
      </w:pPr>
      <w:rPr>
        <w:rFonts w:ascii="Symbol" w:hAnsi="Symbol"/>
      </w:rPr>
    </w:lvl>
    <w:lvl w:ilvl="8" w:tplc="42787D10">
      <w:start w:val="1"/>
      <w:numFmt w:val="bullet"/>
      <w:lvlText w:val=""/>
      <w:lvlJc w:val="left"/>
      <w:pPr>
        <w:ind w:left="1020" w:hanging="360"/>
      </w:pPr>
      <w:rPr>
        <w:rFonts w:ascii="Symbol" w:hAnsi="Symbol"/>
      </w:rPr>
    </w:lvl>
  </w:abstractNum>
  <w:abstractNum w:abstractNumId="14"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5" w15:restartNumberingAfterBreak="0">
    <w:nsid w:val="5AA12966"/>
    <w:multiLevelType w:val="multilevel"/>
    <w:tmpl w:val="90E294CE"/>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o"/>
      <w:lvlJc w:val="left"/>
      <w:pPr>
        <w:ind w:left="785" w:hanging="360"/>
      </w:pPr>
      <w:rPr>
        <w:rFonts w:ascii="Courier New" w:hAnsi="Courier New" w:cs="Courier New" w:hint="default"/>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 w15:restartNumberingAfterBreak="0">
    <w:nsid w:val="618336B9"/>
    <w:multiLevelType w:val="hybridMultilevel"/>
    <w:tmpl w:val="40DA6FB0"/>
    <w:lvl w:ilvl="0" w:tplc="4D981050">
      <w:start w:val="1"/>
      <w:numFmt w:val="bullet"/>
      <w:lvlText w:val=""/>
      <w:lvlJc w:val="left"/>
      <w:pPr>
        <w:ind w:left="720" w:hanging="360"/>
      </w:pPr>
      <w:rPr>
        <w:rFonts w:ascii="Symbol" w:hAnsi="Symbol"/>
      </w:rPr>
    </w:lvl>
    <w:lvl w:ilvl="1" w:tplc="28F0EEF2">
      <w:start w:val="1"/>
      <w:numFmt w:val="bullet"/>
      <w:lvlText w:val=""/>
      <w:lvlJc w:val="left"/>
      <w:pPr>
        <w:ind w:left="720" w:hanging="360"/>
      </w:pPr>
      <w:rPr>
        <w:rFonts w:ascii="Symbol" w:hAnsi="Symbol"/>
      </w:rPr>
    </w:lvl>
    <w:lvl w:ilvl="2" w:tplc="6CF0BC4E">
      <w:start w:val="1"/>
      <w:numFmt w:val="bullet"/>
      <w:lvlText w:val=""/>
      <w:lvlJc w:val="left"/>
      <w:pPr>
        <w:ind w:left="720" w:hanging="360"/>
      </w:pPr>
      <w:rPr>
        <w:rFonts w:ascii="Symbol" w:hAnsi="Symbol"/>
      </w:rPr>
    </w:lvl>
    <w:lvl w:ilvl="3" w:tplc="98821A76">
      <w:start w:val="1"/>
      <w:numFmt w:val="bullet"/>
      <w:lvlText w:val=""/>
      <w:lvlJc w:val="left"/>
      <w:pPr>
        <w:ind w:left="720" w:hanging="360"/>
      </w:pPr>
      <w:rPr>
        <w:rFonts w:ascii="Symbol" w:hAnsi="Symbol"/>
      </w:rPr>
    </w:lvl>
    <w:lvl w:ilvl="4" w:tplc="90CA1A50">
      <w:start w:val="1"/>
      <w:numFmt w:val="bullet"/>
      <w:lvlText w:val=""/>
      <w:lvlJc w:val="left"/>
      <w:pPr>
        <w:ind w:left="720" w:hanging="360"/>
      </w:pPr>
      <w:rPr>
        <w:rFonts w:ascii="Symbol" w:hAnsi="Symbol"/>
      </w:rPr>
    </w:lvl>
    <w:lvl w:ilvl="5" w:tplc="E8268178">
      <w:start w:val="1"/>
      <w:numFmt w:val="bullet"/>
      <w:lvlText w:val=""/>
      <w:lvlJc w:val="left"/>
      <w:pPr>
        <w:ind w:left="720" w:hanging="360"/>
      </w:pPr>
      <w:rPr>
        <w:rFonts w:ascii="Symbol" w:hAnsi="Symbol"/>
      </w:rPr>
    </w:lvl>
    <w:lvl w:ilvl="6" w:tplc="590C819C">
      <w:start w:val="1"/>
      <w:numFmt w:val="bullet"/>
      <w:lvlText w:val=""/>
      <w:lvlJc w:val="left"/>
      <w:pPr>
        <w:ind w:left="720" w:hanging="360"/>
      </w:pPr>
      <w:rPr>
        <w:rFonts w:ascii="Symbol" w:hAnsi="Symbol"/>
      </w:rPr>
    </w:lvl>
    <w:lvl w:ilvl="7" w:tplc="B64C2A86">
      <w:start w:val="1"/>
      <w:numFmt w:val="bullet"/>
      <w:lvlText w:val=""/>
      <w:lvlJc w:val="left"/>
      <w:pPr>
        <w:ind w:left="720" w:hanging="360"/>
      </w:pPr>
      <w:rPr>
        <w:rFonts w:ascii="Symbol" w:hAnsi="Symbol"/>
      </w:rPr>
    </w:lvl>
    <w:lvl w:ilvl="8" w:tplc="ADC29616">
      <w:start w:val="1"/>
      <w:numFmt w:val="bullet"/>
      <w:lvlText w:val=""/>
      <w:lvlJc w:val="left"/>
      <w:pPr>
        <w:ind w:left="720" w:hanging="360"/>
      </w:pPr>
      <w:rPr>
        <w:rFonts w:ascii="Symbol" w:hAnsi="Symbol"/>
      </w:rPr>
    </w:lvl>
  </w:abstractNum>
  <w:abstractNum w:abstractNumId="18" w15:restartNumberingAfterBreak="0">
    <w:nsid w:val="67642F78"/>
    <w:multiLevelType w:val="hybridMultilevel"/>
    <w:tmpl w:val="87AC42B2"/>
    <w:lvl w:ilvl="0" w:tplc="0B869128">
      <w:start w:val="1"/>
      <w:numFmt w:val="bullet"/>
      <w:lvlText w:val=""/>
      <w:lvlJc w:val="left"/>
      <w:pPr>
        <w:ind w:left="1080" w:hanging="360"/>
      </w:pPr>
      <w:rPr>
        <w:rFonts w:ascii="Symbol" w:hAnsi="Symbol"/>
      </w:rPr>
    </w:lvl>
    <w:lvl w:ilvl="1" w:tplc="1F068898">
      <w:start w:val="1"/>
      <w:numFmt w:val="bullet"/>
      <w:lvlText w:val=""/>
      <w:lvlJc w:val="left"/>
      <w:pPr>
        <w:ind w:left="1080" w:hanging="360"/>
      </w:pPr>
      <w:rPr>
        <w:rFonts w:ascii="Symbol" w:hAnsi="Symbol"/>
      </w:rPr>
    </w:lvl>
    <w:lvl w:ilvl="2" w:tplc="D39249B8">
      <w:start w:val="1"/>
      <w:numFmt w:val="bullet"/>
      <w:lvlText w:val=""/>
      <w:lvlJc w:val="left"/>
      <w:pPr>
        <w:ind w:left="1080" w:hanging="360"/>
      </w:pPr>
      <w:rPr>
        <w:rFonts w:ascii="Symbol" w:hAnsi="Symbol"/>
      </w:rPr>
    </w:lvl>
    <w:lvl w:ilvl="3" w:tplc="7C207C52">
      <w:start w:val="1"/>
      <w:numFmt w:val="bullet"/>
      <w:lvlText w:val=""/>
      <w:lvlJc w:val="left"/>
      <w:pPr>
        <w:ind w:left="1080" w:hanging="360"/>
      </w:pPr>
      <w:rPr>
        <w:rFonts w:ascii="Symbol" w:hAnsi="Symbol"/>
      </w:rPr>
    </w:lvl>
    <w:lvl w:ilvl="4" w:tplc="D04A3404">
      <w:start w:val="1"/>
      <w:numFmt w:val="bullet"/>
      <w:lvlText w:val=""/>
      <w:lvlJc w:val="left"/>
      <w:pPr>
        <w:ind w:left="1080" w:hanging="360"/>
      </w:pPr>
      <w:rPr>
        <w:rFonts w:ascii="Symbol" w:hAnsi="Symbol"/>
      </w:rPr>
    </w:lvl>
    <w:lvl w:ilvl="5" w:tplc="D562A7AA">
      <w:start w:val="1"/>
      <w:numFmt w:val="bullet"/>
      <w:lvlText w:val=""/>
      <w:lvlJc w:val="left"/>
      <w:pPr>
        <w:ind w:left="1080" w:hanging="360"/>
      </w:pPr>
      <w:rPr>
        <w:rFonts w:ascii="Symbol" w:hAnsi="Symbol"/>
      </w:rPr>
    </w:lvl>
    <w:lvl w:ilvl="6" w:tplc="CDB07E6A">
      <w:start w:val="1"/>
      <w:numFmt w:val="bullet"/>
      <w:lvlText w:val=""/>
      <w:lvlJc w:val="left"/>
      <w:pPr>
        <w:ind w:left="1080" w:hanging="360"/>
      </w:pPr>
      <w:rPr>
        <w:rFonts w:ascii="Symbol" w:hAnsi="Symbol"/>
      </w:rPr>
    </w:lvl>
    <w:lvl w:ilvl="7" w:tplc="1C3A5B16">
      <w:start w:val="1"/>
      <w:numFmt w:val="bullet"/>
      <w:lvlText w:val=""/>
      <w:lvlJc w:val="left"/>
      <w:pPr>
        <w:ind w:left="1080" w:hanging="360"/>
      </w:pPr>
      <w:rPr>
        <w:rFonts w:ascii="Symbol" w:hAnsi="Symbol"/>
      </w:rPr>
    </w:lvl>
    <w:lvl w:ilvl="8" w:tplc="ECC49F12">
      <w:start w:val="1"/>
      <w:numFmt w:val="bullet"/>
      <w:lvlText w:val=""/>
      <w:lvlJc w:val="left"/>
      <w:pPr>
        <w:ind w:left="1080" w:hanging="360"/>
      </w:pPr>
      <w:rPr>
        <w:rFonts w:ascii="Symbol" w:hAnsi="Symbol"/>
      </w:rPr>
    </w:lvl>
  </w:abstractNum>
  <w:abstractNum w:abstractNumId="19" w15:restartNumberingAfterBreak="0">
    <w:nsid w:val="679E7750"/>
    <w:multiLevelType w:val="hybridMultilevel"/>
    <w:tmpl w:val="2D7A092C"/>
    <w:lvl w:ilvl="0" w:tplc="2B1AEF0C">
      <w:start w:val="1"/>
      <w:numFmt w:val="bullet"/>
      <w:lvlText w:val=""/>
      <w:lvlJc w:val="left"/>
      <w:pPr>
        <w:ind w:left="1020" w:hanging="360"/>
      </w:pPr>
      <w:rPr>
        <w:rFonts w:ascii="Symbol" w:hAnsi="Symbol"/>
      </w:rPr>
    </w:lvl>
    <w:lvl w:ilvl="1" w:tplc="29A28AAC">
      <w:start w:val="1"/>
      <w:numFmt w:val="bullet"/>
      <w:lvlText w:val=""/>
      <w:lvlJc w:val="left"/>
      <w:pPr>
        <w:ind w:left="1020" w:hanging="360"/>
      </w:pPr>
      <w:rPr>
        <w:rFonts w:ascii="Symbol" w:hAnsi="Symbol"/>
      </w:rPr>
    </w:lvl>
    <w:lvl w:ilvl="2" w:tplc="6760576C">
      <w:start w:val="1"/>
      <w:numFmt w:val="bullet"/>
      <w:lvlText w:val=""/>
      <w:lvlJc w:val="left"/>
      <w:pPr>
        <w:ind w:left="1020" w:hanging="360"/>
      </w:pPr>
      <w:rPr>
        <w:rFonts w:ascii="Symbol" w:hAnsi="Symbol"/>
      </w:rPr>
    </w:lvl>
    <w:lvl w:ilvl="3" w:tplc="612C4AA4">
      <w:start w:val="1"/>
      <w:numFmt w:val="bullet"/>
      <w:lvlText w:val=""/>
      <w:lvlJc w:val="left"/>
      <w:pPr>
        <w:ind w:left="1020" w:hanging="360"/>
      </w:pPr>
      <w:rPr>
        <w:rFonts w:ascii="Symbol" w:hAnsi="Symbol"/>
      </w:rPr>
    </w:lvl>
    <w:lvl w:ilvl="4" w:tplc="EC96ED88">
      <w:start w:val="1"/>
      <w:numFmt w:val="bullet"/>
      <w:lvlText w:val=""/>
      <w:lvlJc w:val="left"/>
      <w:pPr>
        <w:ind w:left="1020" w:hanging="360"/>
      </w:pPr>
      <w:rPr>
        <w:rFonts w:ascii="Symbol" w:hAnsi="Symbol"/>
      </w:rPr>
    </w:lvl>
    <w:lvl w:ilvl="5" w:tplc="11CC3640">
      <w:start w:val="1"/>
      <w:numFmt w:val="bullet"/>
      <w:lvlText w:val=""/>
      <w:lvlJc w:val="left"/>
      <w:pPr>
        <w:ind w:left="1020" w:hanging="360"/>
      </w:pPr>
      <w:rPr>
        <w:rFonts w:ascii="Symbol" w:hAnsi="Symbol"/>
      </w:rPr>
    </w:lvl>
    <w:lvl w:ilvl="6" w:tplc="BE3A409A">
      <w:start w:val="1"/>
      <w:numFmt w:val="bullet"/>
      <w:lvlText w:val=""/>
      <w:lvlJc w:val="left"/>
      <w:pPr>
        <w:ind w:left="1020" w:hanging="360"/>
      </w:pPr>
      <w:rPr>
        <w:rFonts w:ascii="Symbol" w:hAnsi="Symbol"/>
      </w:rPr>
    </w:lvl>
    <w:lvl w:ilvl="7" w:tplc="9D6E1CB4">
      <w:start w:val="1"/>
      <w:numFmt w:val="bullet"/>
      <w:lvlText w:val=""/>
      <w:lvlJc w:val="left"/>
      <w:pPr>
        <w:ind w:left="1020" w:hanging="360"/>
      </w:pPr>
      <w:rPr>
        <w:rFonts w:ascii="Symbol" w:hAnsi="Symbol"/>
      </w:rPr>
    </w:lvl>
    <w:lvl w:ilvl="8" w:tplc="9C76FD46">
      <w:start w:val="1"/>
      <w:numFmt w:val="bullet"/>
      <w:lvlText w:val=""/>
      <w:lvlJc w:val="left"/>
      <w:pPr>
        <w:ind w:left="1020" w:hanging="360"/>
      </w:pPr>
      <w:rPr>
        <w:rFonts w:ascii="Symbol" w:hAnsi="Symbol"/>
      </w:rPr>
    </w:lvl>
  </w:abstractNum>
  <w:abstractNum w:abstractNumId="20" w15:restartNumberingAfterBreak="0">
    <w:nsid w:val="6E4A651E"/>
    <w:multiLevelType w:val="hybridMultilevel"/>
    <w:tmpl w:val="F65A6B38"/>
    <w:lvl w:ilvl="0" w:tplc="C1988938">
      <w:start w:val="1"/>
      <w:numFmt w:val="bullet"/>
      <w:lvlText w:val=""/>
      <w:lvlJc w:val="left"/>
      <w:pPr>
        <w:ind w:left="1020" w:hanging="360"/>
      </w:pPr>
      <w:rPr>
        <w:rFonts w:ascii="Symbol" w:hAnsi="Symbol"/>
      </w:rPr>
    </w:lvl>
    <w:lvl w:ilvl="1" w:tplc="89BEB02C">
      <w:start w:val="1"/>
      <w:numFmt w:val="bullet"/>
      <w:lvlText w:val=""/>
      <w:lvlJc w:val="left"/>
      <w:pPr>
        <w:ind w:left="1020" w:hanging="360"/>
      </w:pPr>
      <w:rPr>
        <w:rFonts w:ascii="Symbol" w:hAnsi="Symbol"/>
      </w:rPr>
    </w:lvl>
    <w:lvl w:ilvl="2" w:tplc="2F1EEA24">
      <w:start w:val="1"/>
      <w:numFmt w:val="bullet"/>
      <w:lvlText w:val=""/>
      <w:lvlJc w:val="left"/>
      <w:pPr>
        <w:ind w:left="1020" w:hanging="360"/>
      </w:pPr>
      <w:rPr>
        <w:rFonts w:ascii="Symbol" w:hAnsi="Symbol"/>
      </w:rPr>
    </w:lvl>
    <w:lvl w:ilvl="3" w:tplc="1B584C18">
      <w:start w:val="1"/>
      <w:numFmt w:val="bullet"/>
      <w:lvlText w:val=""/>
      <w:lvlJc w:val="left"/>
      <w:pPr>
        <w:ind w:left="1020" w:hanging="360"/>
      </w:pPr>
      <w:rPr>
        <w:rFonts w:ascii="Symbol" w:hAnsi="Symbol"/>
      </w:rPr>
    </w:lvl>
    <w:lvl w:ilvl="4" w:tplc="CA76C99E">
      <w:start w:val="1"/>
      <w:numFmt w:val="bullet"/>
      <w:lvlText w:val=""/>
      <w:lvlJc w:val="left"/>
      <w:pPr>
        <w:ind w:left="1020" w:hanging="360"/>
      </w:pPr>
      <w:rPr>
        <w:rFonts w:ascii="Symbol" w:hAnsi="Symbol"/>
      </w:rPr>
    </w:lvl>
    <w:lvl w:ilvl="5" w:tplc="54FCBF10">
      <w:start w:val="1"/>
      <w:numFmt w:val="bullet"/>
      <w:lvlText w:val=""/>
      <w:lvlJc w:val="left"/>
      <w:pPr>
        <w:ind w:left="1020" w:hanging="360"/>
      </w:pPr>
      <w:rPr>
        <w:rFonts w:ascii="Symbol" w:hAnsi="Symbol"/>
      </w:rPr>
    </w:lvl>
    <w:lvl w:ilvl="6" w:tplc="52F05468">
      <w:start w:val="1"/>
      <w:numFmt w:val="bullet"/>
      <w:lvlText w:val=""/>
      <w:lvlJc w:val="left"/>
      <w:pPr>
        <w:ind w:left="1020" w:hanging="360"/>
      </w:pPr>
      <w:rPr>
        <w:rFonts w:ascii="Symbol" w:hAnsi="Symbol"/>
      </w:rPr>
    </w:lvl>
    <w:lvl w:ilvl="7" w:tplc="B4A48A5A">
      <w:start w:val="1"/>
      <w:numFmt w:val="bullet"/>
      <w:lvlText w:val=""/>
      <w:lvlJc w:val="left"/>
      <w:pPr>
        <w:ind w:left="1020" w:hanging="360"/>
      </w:pPr>
      <w:rPr>
        <w:rFonts w:ascii="Symbol" w:hAnsi="Symbol"/>
      </w:rPr>
    </w:lvl>
    <w:lvl w:ilvl="8" w:tplc="20DC12B6">
      <w:start w:val="1"/>
      <w:numFmt w:val="bullet"/>
      <w:lvlText w:val=""/>
      <w:lvlJc w:val="left"/>
      <w:pPr>
        <w:ind w:left="1020" w:hanging="360"/>
      </w:pPr>
      <w:rPr>
        <w:rFonts w:ascii="Symbol" w:hAnsi="Symbol"/>
      </w:rPr>
    </w:lvl>
  </w:abstractNum>
  <w:abstractNum w:abstractNumId="21" w15:restartNumberingAfterBreak="0">
    <w:nsid w:val="78F35F82"/>
    <w:multiLevelType w:val="hybridMultilevel"/>
    <w:tmpl w:val="B3EA88CE"/>
    <w:lvl w:ilvl="0" w:tplc="DDBE7744">
      <w:start w:val="1"/>
      <w:numFmt w:val="bullet"/>
      <w:lvlText w:val=""/>
      <w:lvlJc w:val="left"/>
      <w:pPr>
        <w:ind w:left="720" w:hanging="360"/>
      </w:pPr>
      <w:rPr>
        <w:rFonts w:ascii="Symbol" w:hAnsi="Symbol"/>
      </w:rPr>
    </w:lvl>
    <w:lvl w:ilvl="1" w:tplc="D71A7EBE">
      <w:start w:val="1"/>
      <w:numFmt w:val="bullet"/>
      <w:lvlText w:val=""/>
      <w:lvlJc w:val="left"/>
      <w:pPr>
        <w:ind w:left="720" w:hanging="360"/>
      </w:pPr>
      <w:rPr>
        <w:rFonts w:ascii="Symbol" w:hAnsi="Symbol"/>
      </w:rPr>
    </w:lvl>
    <w:lvl w:ilvl="2" w:tplc="AE8E2896">
      <w:start w:val="1"/>
      <w:numFmt w:val="bullet"/>
      <w:lvlText w:val=""/>
      <w:lvlJc w:val="left"/>
      <w:pPr>
        <w:ind w:left="720" w:hanging="360"/>
      </w:pPr>
      <w:rPr>
        <w:rFonts w:ascii="Symbol" w:hAnsi="Symbol"/>
      </w:rPr>
    </w:lvl>
    <w:lvl w:ilvl="3" w:tplc="474A585E">
      <w:start w:val="1"/>
      <w:numFmt w:val="bullet"/>
      <w:lvlText w:val=""/>
      <w:lvlJc w:val="left"/>
      <w:pPr>
        <w:ind w:left="720" w:hanging="360"/>
      </w:pPr>
      <w:rPr>
        <w:rFonts w:ascii="Symbol" w:hAnsi="Symbol"/>
      </w:rPr>
    </w:lvl>
    <w:lvl w:ilvl="4" w:tplc="A94E87D2">
      <w:start w:val="1"/>
      <w:numFmt w:val="bullet"/>
      <w:lvlText w:val=""/>
      <w:lvlJc w:val="left"/>
      <w:pPr>
        <w:ind w:left="720" w:hanging="360"/>
      </w:pPr>
      <w:rPr>
        <w:rFonts w:ascii="Symbol" w:hAnsi="Symbol"/>
      </w:rPr>
    </w:lvl>
    <w:lvl w:ilvl="5" w:tplc="067E8224">
      <w:start w:val="1"/>
      <w:numFmt w:val="bullet"/>
      <w:lvlText w:val=""/>
      <w:lvlJc w:val="left"/>
      <w:pPr>
        <w:ind w:left="720" w:hanging="360"/>
      </w:pPr>
      <w:rPr>
        <w:rFonts w:ascii="Symbol" w:hAnsi="Symbol"/>
      </w:rPr>
    </w:lvl>
    <w:lvl w:ilvl="6" w:tplc="07C221FE">
      <w:start w:val="1"/>
      <w:numFmt w:val="bullet"/>
      <w:lvlText w:val=""/>
      <w:lvlJc w:val="left"/>
      <w:pPr>
        <w:ind w:left="720" w:hanging="360"/>
      </w:pPr>
      <w:rPr>
        <w:rFonts w:ascii="Symbol" w:hAnsi="Symbol"/>
      </w:rPr>
    </w:lvl>
    <w:lvl w:ilvl="7" w:tplc="84342238">
      <w:start w:val="1"/>
      <w:numFmt w:val="bullet"/>
      <w:lvlText w:val=""/>
      <w:lvlJc w:val="left"/>
      <w:pPr>
        <w:ind w:left="720" w:hanging="360"/>
      </w:pPr>
      <w:rPr>
        <w:rFonts w:ascii="Symbol" w:hAnsi="Symbol"/>
      </w:rPr>
    </w:lvl>
    <w:lvl w:ilvl="8" w:tplc="00D2D864">
      <w:start w:val="1"/>
      <w:numFmt w:val="bullet"/>
      <w:lvlText w:val=""/>
      <w:lvlJc w:val="left"/>
      <w:pPr>
        <w:ind w:left="720" w:hanging="360"/>
      </w:pPr>
      <w:rPr>
        <w:rFonts w:ascii="Symbol" w:hAnsi="Symbol"/>
      </w:rPr>
    </w:lvl>
  </w:abstractNum>
  <w:num w:numId="1" w16cid:durableId="1391002950">
    <w:abstractNumId w:val="11"/>
  </w:num>
  <w:num w:numId="2" w16cid:durableId="1905025752">
    <w:abstractNumId w:val="15"/>
  </w:num>
  <w:num w:numId="3" w16cid:durableId="320934746">
    <w:abstractNumId w:val="16"/>
  </w:num>
  <w:num w:numId="4" w16cid:durableId="1728845122">
    <w:abstractNumId w:val="10"/>
  </w:num>
  <w:num w:numId="5" w16cid:durableId="595596255">
    <w:abstractNumId w:val="14"/>
  </w:num>
  <w:num w:numId="6" w16cid:durableId="1821801649">
    <w:abstractNumId w:val="12"/>
  </w:num>
  <w:num w:numId="7" w16cid:durableId="735130269">
    <w:abstractNumId w:val="5"/>
  </w:num>
  <w:num w:numId="8" w16cid:durableId="2145081121">
    <w:abstractNumId w:val="9"/>
  </w:num>
  <w:num w:numId="9" w16cid:durableId="1008364017">
    <w:abstractNumId w:val="17"/>
  </w:num>
  <w:num w:numId="10" w16cid:durableId="2101288343">
    <w:abstractNumId w:val="3"/>
  </w:num>
  <w:num w:numId="11" w16cid:durableId="487794784">
    <w:abstractNumId w:val="0"/>
  </w:num>
  <w:num w:numId="12" w16cid:durableId="1499496132">
    <w:abstractNumId w:val="3"/>
  </w:num>
  <w:num w:numId="13" w16cid:durableId="1964843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0920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1410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9302479">
    <w:abstractNumId w:val="7"/>
  </w:num>
  <w:num w:numId="17" w16cid:durableId="1331562540">
    <w:abstractNumId w:val="6"/>
  </w:num>
  <w:num w:numId="18" w16cid:durableId="2025013016">
    <w:abstractNumId w:val="18"/>
  </w:num>
  <w:num w:numId="19" w16cid:durableId="129397130">
    <w:abstractNumId w:val="21"/>
  </w:num>
  <w:num w:numId="20" w16cid:durableId="236012738">
    <w:abstractNumId w:val="2"/>
  </w:num>
  <w:num w:numId="21" w16cid:durableId="2068799136">
    <w:abstractNumId w:val="19"/>
  </w:num>
  <w:num w:numId="22" w16cid:durableId="914321243">
    <w:abstractNumId w:val="8"/>
  </w:num>
  <w:num w:numId="23" w16cid:durableId="458842627">
    <w:abstractNumId w:val="13"/>
  </w:num>
  <w:num w:numId="24" w16cid:durableId="1776171414">
    <w:abstractNumId w:val="4"/>
  </w:num>
  <w:num w:numId="25" w16cid:durableId="150147026">
    <w:abstractNumId w:val="20"/>
  </w:num>
  <w:num w:numId="26" w16cid:durableId="12570425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96"/>
    <w:rsid w:val="0000059E"/>
    <w:rsid w:val="000005AC"/>
    <w:rsid w:val="0000066F"/>
    <w:rsid w:val="0000177B"/>
    <w:rsid w:val="000017F7"/>
    <w:rsid w:val="0000235E"/>
    <w:rsid w:val="00002D0D"/>
    <w:rsid w:val="0000383D"/>
    <w:rsid w:val="00003E08"/>
    <w:rsid w:val="00004291"/>
    <w:rsid w:val="00004F65"/>
    <w:rsid w:val="00005DB8"/>
    <w:rsid w:val="00010092"/>
    <w:rsid w:val="00010D8F"/>
    <w:rsid w:val="0001184B"/>
    <w:rsid w:val="00011B43"/>
    <w:rsid w:val="00011B84"/>
    <w:rsid w:val="0001202F"/>
    <w:rsid w:val="00013AC4"/>
    <w:rsid w:val="000148D5"/>
    <w:rsid w:val="00014DA7"/>
    <w:rsid w:val="000164AC"/>
    <w:rsid w:val="00020786"/>
    <w:rsid w:val="00021590"/>
    <w:rsid w:val="00021D64"/>
    <w:rsid w:val="0002304F"/>
    <w:rsid w:val="000241A4"/>
    <w:rsid w:val="000249A9"/>
    <w:rsid w:val="0002512B"/>
    <w:rsid w:val="00025D1B"/>
    <w:rsid w:val="000266C4"/>
    <w:rsid w:val="000276F9"/>
    <w:rsid w:val="000301E0"/>
    <w:rsid w:val="00032126"/>
    <w:rsid w:val="0003259E"/>
    <w:rsid w:val="00033289"/>
    <w:rsid w:val="00033EAA"/>
    <w:rsid w:val="00034BC1"/>
    <w:rsid w:val="00034F5D"/>
    <w:rsid w:val="00036819"/>
    <w:rsid w:val="00037B7E"/>
    <w:rsid w:val="00037B9C"/>
    <w:rsid w:val="00041376"/>
    <w:rsid w:val="00042ABE"/>
    <w:rsid w:val="00043054"/>
    <w:rsid w:val="0004347F"/>
    <w:rsid w:val="00043BC1"/>
    <w:rsid w:val="00043D76"/>
    <w:rsid w:val="00045167"/>
    <w:rsid w:val="00046763"/>
    <w:rsid w:val="00046C8E"/>
    <w:rsid w:val="00047B0E"/>
    <w:rsid w:val="0005292C"/>
    <w:rsid w:val="00052F5A"/>
    <w:rsid w:val="00053F5A"/>
    <w:rsid w:val="000542B4"/>
    <w:rsid w:val="00054D70"/>
    <w:rsid w:val="00054D78"/>
    <w:rsid w:val="00054DDD"/>
    <w:rsid w:val="00055ADA"/>
    <w:rsid w:val="0005794F"/>
    <w:rsid w:val="00060DDB"/>
    <w:rsid w:val="000618F3"/>
    <w:rsid w:val="0006246D"/>
    <w:rsid w:val="000638F1"/>
    <w:rsid w:val="00066D0B"/>
    <w:rsid w:val="00067201"/>
    <w:rsid w:val="00067421"/>
    <w:rsid w:val="00070ADA"/>
    <w:rsid w:val="000717D2"/>
    <w:rsid w:val="00073EB2"/>
    <w:rsid w:val="00074293"/>
    <w:rsid w:val="00074A56"/>
    <w:rsid w:val="000771B0"/>
    <w:rsid w:val="000779B0"/>
    <w:rsid w:val="00080508"/>
    <w:rsid w:val="00080827"/>
    <w:rsid w:val="00080BAF"/>
    <w:rsid w:val="0008148E"/>
    <w:rsid w:val="0008277A"/>
    <w:rsid w:val="00082A54"/>
    <w:rsid w:val="0008350D"/>
    <w:rsid w:val="00084044"/>
    <w:rsid w:val="00085B2B"/>
    <w:rsid w:val="000861D5"/>
    <w:rsid w:val="00086A62"/>
    <w:rsid w:val="000871D7"/>
    <w:rsid w:val="00087E3D"/>
    <w:rsid w:val="000904C1"/>
    <w:rsid w:val="000913B5"/>
    <w:rsid w:val="00094D6B"/>
    <w:rsid w:val="0009645E"/>
    <w:rsid w:val="000A08C8"/>
    <w:rsid w:val="000A221E"/>
    <w:rsid w:val="000A380C"/>
    <w:rsid w:val="000A3977"/>
    <w:rsid w:val="000A58EE"/>
    <w:rsid w:val="000A5AF5"/>
    <w:rsid w:val="000A5BA0"/>
    <w:rsid w:val="000A6E6B"/>
    <w:rsid w:val="000B1F76"/>
    <w:rsid w:val="000B2DF9"/>
    <w:rsid w:val="000B3924"/>
    <w:rsid w:val="000B3C44"/>
    <w:rsid w:val="000B588D"/>
    <w:rsid w:val="000B5AE0"/>
    <w:rsid w:val="000B5D77"/>
    <w:rsid w:val="000B5FAF"/>
    <w:rsid w:val="000C0412"/>
    <w:rsid w:val="000C134C"/>
    <w:rsid w:val="000C3138"/>
    <w:rsid w:val="000C4558"/>
    <w:rsid w:val="000C5ECE"/>
    <w:rsid w:val="000D03D2"/>
    <w:rsid w:val="000D0620"/>
    <w:rsid w:val="000D2A4F"/>
    <w:rsid w:val="000D36E0"/>
    <w:rsid w:val="000D4AB1"/>
    <w:rsid w:val="000D524B"/>
    <w:rsid w:val="000D736D"/>
    <w:rsid w:val="000E10B9"/>
    <w:rsid w:val="000E3AB1"/>
    <w:rsid w:val="000E455C"/>
    <w:rsid w:val="000E4D95"/>
    <w:rsid w:val="000E4FA4"/>
    <w:rsid w:val="000E5045"/>
    <w:rsid w:val="000E5325"/>
    <w:rsid w:val="000E77D8"/>
    <w:rsid w:val="000E7803"/>
    <w:rsid w:val="000F0491"/>
    <w:rsid w:val="000F4A61"/>
    <w:rsid w:val="000F5202"/>
    <w:rsid w:val="0010108A"/>
    <w:rsid w:val="0010330D"/>
    <w:rsid w:val="001033FA"/>
    <w:rsid w:val="00106B7A"/>
    <w:rsid w:val="001102A1"/>
    <w:rsid w:val="00110564"/>
    <w:rsid w:val="001130AC"/>
    <w:rsid w:val="0011357E"/>
    <w:rsid w:val="001138EC"/>
    <w:rsid w:val="0011467A"/>
    <w:rsid w:val="0011576F"/>
    <w:rsid w:val="00117B5F"/>
    <w:rsid w:val="0012043B"/>
    <w:rsid w:val="0012173E"/>
    <w:rsid w:val="0012177C"/>
    <w:rsid w:val="00122028"/>
    <w:rsid w:val="001233A8"/>
    <w:rsid w:val="001234BF"/>
    <w:rsid w:val="00130A6B"/>
    <w:rsid w:val="0013104B"/>
    <w:rsid w:val="0013173D"/>
    <w:rsid w:val="00132689"/>
    <w:rsid w:val="001348D7"/>
    <w:rsid w:val="00135B8B"/>
    <w:rsid w:val="00137630"/>
    <w:rsid w:val="00141F90"/>
    <w:rsid w:val="001426BC"/>
    <w:rsid w:val="00150B05"/>
    <w:rsid w:val="00151AD3"/>
    <w:rsid w:val="001525A0"/>
    <w:rsid w:val="00152DB3"/>
    <w:rsid w:val="001537BE"/>
    <w:rsid w:val="00160DC7"/>
    <w:rsid w:val="001618E2"/>
    <w:rsid w:val="001623E3"/>
    <w:rsid w:val="001636BA"/>
    <w:rsid w:val="001636BD"/>
    <w:rsid w:val="00163CDD"/>
    <w:rsid w:val="001642AA"/>
    <w:rsid w:val="001646A9"/>
    <w:rsid w:val="00170610"/>
    <w:rsid w:val="00171CD6"/>
    <w:rsid w:val="00172347"/>
    <w:rsid w:val="00172CE7"/>
    <w:rsid w:val="00174373"/>
    <w:rsid w:val="00175490"/>
    <w:rsid w:val="001757FA"/>
    <w:rsid w:val="00177535"/>
    <w:rsid w:val="001907FB"/>
    <w:rsid w:val="00190D7E"/>
    <w:rsid w:val="00190F57"/>
    <w:rsid w:val="00191340"/>
    <w:rsid w:val="0019186B"/>
    <w:rsid w:val="001920C3"/>
    <w:rsid w:val="00192460"/>
    <w:rsid w:val="001929D2"/>
    <w:rsid w:val="00192BB1"/>
    <w:rsid w:val="0019304D"/>
    <w:rsid w:val="001942D5"/>
    <w:rsid w:val="00195C50"/>
    <w:rsid w:val="00196ED4"/>
    <w:rsid w:val="00197770"/>
    <w:rsid w:val="001A14AE"/>
    <w:rsid w:val="001A23DE"/>
    <w:rsid w:val="001A39DB"/>
    <w:rsid w:val="001A688D"/>
    <w:rsid w:val="001A6968"/>
    <w:rsid w:val="001A6F35"/>
    <w:rsid w:val="001B091D"/>
    <w:rsid w:val="001B1247"/>
    <w:rsid w:val="001B2A76"/>
    <w:rsid w:val="001B4C5D"/>
    <w:rsid w:val="001B5931"/>
    <w:rsid w:val="001B63C9"/>
    <w:rsid w:val="001B6EAE"/>
    <w:rsid w:val="001C1703"/>
    <w:rsid w:val="001C32F6"/>
    <w:rsid w:val="001C6217"/>
    <w:rsid w:val="001C6D11"/>
    <w:rsid w:val="001D06E5"/>
    <w:rsid w:val="001D0EF3"/>
    <w:rsid w:val="001D49EF"/>
    <w:rsid w:val="001D5C4B"/>
    <w:rsid w:val="001D5C4E"/>
    <w:rsid w:val="001D5F94"/>
    <w:rsid w:val="001D6155"/>
    <w:rsid w:val="001D6373"/>
    <w:rsid w:val="001E44EF"/>
    <w:rsid w:val="001E4A6E"/>
    <w:rsid w:val="001E4D13"/>
    <w:rsid w:val="001F0D6C"/>
    <w:rsid w:val="001F376E"/>
    <w:rsid w:val="001F4BD9"/>
    <w:rsid w:val="001F4DA1"/>
    <w:rsid w:val="001F6A29"/>
    <w:rsid w:val="001F6C6E"/>
    <w:rsid w:val="001F7797"/>
    <w:rsid w:val="002008B9"/>
    <w:rsid w:val="00200B7F"/>
    <w:rsid w:val="00201D78"/>
    <w:rsid w:val="00203059"/>
    <w:rsid w:val="00203DE1"/>
    <w:rsid w:val="0020490A"/>
    <w:rsid w:val="00204A6F"/>
    <w:rsid w:val="00205AA2"/>
    <w:rsid w:val="0020792D"/>
    <w:rsid w:val="00210C90"/>
    <w:rsid w:val="00211039"/>
    <w:rsid w:val="002112E2"/>
    <w:rsid w:val="00213DBC"/>
    <w:rsid w:val="002152E4"/>
    <w:rsid w:val="00215DB1"/>
    <w:rsid w:val="002174B8"/>
    <w:rsid w:val="00220618"/>
    <w:rsid w:val="00222998"/>
    <w:rsid w:val="00224312"/>
    <w:rsid w:val="00224522"/>
    <w:rsid w:val="00225217"/>
    <w:rsid w:val="00225489"/>
    <w:rsid w:val="002263B7"/>
    <w:rsid w:val="0022669C"/>
    <w:rsid w:val="00230131"/>
    <w:rsid w:val="00230629"/>
    <w:rsid w:val="002308CF"/>
    <w:rsid w:val="00231A00"/>
    <w:rsid w:val="00235BC6"/>
    <w:rsid w:val="00235F6A"/>
    <w:rsid w:val="00237A69"/>
    <w:rsid w:val="0024043C"/>
    <w:rsid w:val="00241BFB"/>
    <w:rsid w:val="00243748"/>
    <w:rsid w:val="00247A11"/>
    <w:rsid w:val="0025018D"/>
    <w:rsid w:val="0025077F"/>
    <w:rsid w:val="0025113D"/>
    <w:rsid w:val="002524D0"/>
    <w:rsid w:val="00252A9C"/>
    <w:rsid w:val="00252D00"/>
    <w:rsid w:val="00254763"/>
    <w:rsid w:val="00256E56"/>
    <w:rsid w:val="00257254"/>
    <w:rsid w:val="00257FC6"/>
    <w:rsid w:val="00261B22"/>
    <w:rsid w:val="00262407"/>
    <w:rsid w:val="00262CC7"/>
    <w:rsid w:val="00263DB2"/>
    <w:rsid w:val="00264900"/>
    <w:rsid w:val="00264E45"/>
    <w:rsid w:val="00267956"/>
    <w:rsid w:val="002705AC"/>
    <w:rsid w:val="00270F81"/>
    <w:rsid w:val="00272D04"/>
    <w:rsid w:val="00275B58"/>
    <w:rsid w:val="00280326"/>
    <w:rsid w:val="00281B2A"/>
    <w:rsid w:val="00282A10"/>
    <w:rsid w:val="002835E7"/>
    <w:rsid w:val="00283EB4"/>
    <w:rsid w:val="00284B53"/>
    <w:rsid w:val="00286E67"/>
    <w:rsid w:val="00290DBD"/>
    <w:rsid w:val="00291C5A"/>
    <w:rsid w:val="00292E46"/>
    <w:rsid w:val="00293128"/>
    <w:rsid w:val="00293949"/>
    <w:rsid w:val="0029399E"/>
    <w:rsid w:val="00293A8D"/>
    <w:rsid w:val="00297C1C"/>
    <w:rsid w:val="002A2EE5"/>
    <w:rsid w:val="002A31F1"/>
    <w:rsid w:val="002A737F"/>
    <w:rsid w:val="002A7D47"/>
    <w:rsid w:val="002B1FAF"/>
    <w:rsid w:val="002B215E"/>
    <w:rsid w:val="002B6841"/>
    <w:rsid w:val="002B7F2A"/>
    <w:rsid w:val="002C06FB"/>
    <w:rsid w:val="002C491C"/>
    <w:rsid w:val="002C4F4E"/>
    <w:rsid w:val="002C5184"/>
    <w:rsid w:val="002C572B"/>
    <w:rsid w:val="002C7AAF"/>
    <w:rsid w:val="002D0084"/>
    <w:rsid w:val="002D1C13"/>
    <w:rsid w:val="002D2024"/>
    <w:rsid w:val="002D3433"/>
    <w:rsid w:val="002D34E1"/>
    <w:rsid w:val="002D4CAB"/>
    <w:rsid w:val="002D53A6"/>
    <w:rsid w:val="002D5C44"/>
    <w:rsid w:val="002D605E"/>
    <w:rsid w:val="002D6401"/>
    <w:rsid w:val="002D6D9A"/>
    <w:rsid w:val="002D742F"/>
    <w:rsid w:val="002E07C1"/>
    <w:rsid w:val="002E0F03"/>
    <w:rsid w:val="002E137B"/>
    <w:rsid w:val="002E1D52"/>
    <w:rsid w:val="002E3144"/>
    <w:rsid w:val="002E3582"/>
    <w:rsid w:val="002E3FD4"/>
    <w:rsid w:val="002E409C"/>
    <w:rsid w:val="002E4128"/>
    <w:rsid w:val="002E4A67"/>
    <w:rsid w:val="002E4AB3"/>
    <w:rsid w:val="002E637F"/>
    <w:rsid w:val="002E71E5"/>
    <w:rsid w:val="002E7AAD"/>
    <w:rsid w:val="002E7F6B"/>
    <w:rsid w:val="002F02AC"/>
    <w:rsid w:val="002F255F"/>
    <w:rsid w:val="002F270E"/>
    <w:rsid w:val="002F3D1F"/>
    <w:rsid w:val="002F43FD"/>
    <w:rsid w:val="002F4595"/>
    <w:rsid w:val="002F5F91"/>
    <w:rsid w:val="00300795"/>
    <w:rsid w:val="003008F5"/>
    <w:rsid w:val="00300AFD"/>
    <w:rsid w:val="00301055"/>
    <w:rsid w:val="00301274"/>
    <w:rsid w:val="003032C0"/>
    <w:rsid w:val="003055FD"/>
    <w:rsid w:val="00305C4B"/>
    <w:rsid w:val="003065E1"/>
    <w:rsid w:val="00306A72"/>
    <w:rsid w:val="00307B74"/>
    <w:rsid w:val="003116F4"/>
    <w:rsid w:val="00315A49"/>
    <w:rsid w:val="003177B9"/>
    <w:rsid w:val="00324F4D"/>
    <w:rsid w:val="00326623"/>
    <w:rsid w:val="00326BE2"/>
    <w:rsid w:val="0032762E"/>
    <w:rsid w:val="00327BA6"/>
    <w:rsid w:val="00330FCE"/>
    <w:rsid w:val="0033195A"/>
    <w:rsid w:val="003327F0"/>
    <w:rsid w:val="00335261"/>
    <w:rsid w:val="00336B60"/>
    <w:rsid w:val="00336E97"/>
    <w:rsid w:val="00342C96"/>
    <w:rsid w:val="003433E5"/>
    <w:rsid w:val="00343E68"/>
    <w:rsid w:val="003457CE"/>
    <w:rsid w:val="003463DF"/>
    <w:rsid w:val="003467F3"/>
    <w:rsid w:val="003468E9"/>
    <w:rsid w:val="0034714E"/>
    <w:rsid w:val="00350478"/>
    <w:rsid w:val="0035108D"/>
    <w:rsid w:val="0035298E"/>
    <w:rsid w:val="003533CF"/>
    <w:rsid w:val="00354658"/>
    <w:rsid w:val="003569F9"/>
    <w:rsid w:val="00360032"/>
    <w:rsid w:val="00360DA1"/>
    <w:rsid w:val="00360E11"/>
    <w:rsid w:val="00362F6D"/>
    <w:rsid w:val="00366721"/>
    <w:rsid w:val="00367BEF"/>
    <w:rsid w:val="00370990"/>
    <w:rsid w:val="00371049"/>
    <w:rsid w:val="0037698A"/>
    <w:rsid w:val="00377434"/>
    <w:rsid w:val="003778DB"/>
    <w:rsid w:val="003801C4"/>
    <w:rsid w:val="00380293"/>
    <w:rsid w:val="00380C19"/>
    <w:rsid w:val="00381919"/>
    <w:rsid w:val="00381995"/>
    <w:rsid w:val="0038275F"/>
    <w:rsid w:val="00382A35"/>
    <w:rsid w:val="003833F9"/>
    <w:rsid w:val="003836D0"/>
    <w:rsid w:val="00383909"/>
    <w:rsid w:val="00387682"/>
    <w:rsid w:val="0039097C"/>
    <w:rsid w:val="00390F33"/>
    <w:rsid w:val="00392124"/>
    <w:rsid w:val="003937B8"/>
    <w:rsid w:val="00394367"/>
    <w:rsid w:val="003955FE"/>
    <w:rsid w:val="00397947"/>
    <w:rsid w:val="003A0420"/>
    <w:rsid w:val="003A0CD4"/>
    <w:rsid w:val="003A194F"/>
    <w:rsid w:val="003A4B68"/>
    <w:rsid w:val="003A79AC"/>
    <w:rsid w:val="003B0064"/>
    <w:rsid w:val="003B4A63"/>
    <w:rsid w:val="003B4EC9"/>
    <w:rsid w:val="003B5A73"/>
    <w:rsid w:val="003C2A92"/>
    <w:rsid w:val="003C2F4E"/>
    <w:rsid w:val="003C35C2"/>
    <w:rsid w:val="003C36E7"/>
    <w:rsid w:val="003C3CDB"/>
    <w:rsid w:val="003C59FA"/>
    <w:rsid w:val="003C5DD4"/>
    <w:rsid w:val="003D1689"/>
    <w:rsid w:val="003D2D39"/>
    <w:rsid w:val="003D4140"/>
    <w:rsid w:val="003D6691"/>
    <w:rsid w:val="003D6BC5"/>
    <w:rsid w:val="003D6C2F"/>
    <w:rsid w:val="003D6FF8"/>
    <w:rsid w:val="003E2441"/>
    <w:rsid w:val="003E29D2"/>
    <w:rsid w:val="003E52E5"/>
    <w:rsid w:val="003E7F5B"/>
    <w:rsid w:val="003F0D71"/>
    <w:rsid w:val="003F0F33"/>
    <w:rsid w:val="003F1596"/>
    <w:rsid w:val="003F1CD0"/>
    <w:rsid w:val="003F256B"/>
    <w:rsid w:val="003F37A0"/>
    <w:rsid w:val="003F59DE"/>
    <w:rsid w:val="003F73D7"/>
    <w:rsid w:val="004023C2"/>
    <w:rsid w:val="00402B4C"/>
    <w:rsid w:val="00403394"/>
    <w:rsid w:val="004034AA"/>
    <w:rsid w:val="00404CC9"/>
    <w:rsid w:val="00404F1B"/>
    <w:rsid w:val="00406997"/>
    <w:rsid w:val="00407BFA"/>
    <w:rsid w:val="00407CA2"/>
    <w:rsid w:val="00407E88"/>
    <w:rsid w:val="00411260"/>
    <w:rsid w:val="004115AB"/>
    <w:rsid w:val="00411D83"/>
    <w:rsid w:val="00412086"/>
    <w:rsid w:val="0041341A"/>
    <w:rsid w:val="00413DE3"/>
    <w:rsid w:val="004145DD"/>
    <w:rsid w:val="004167BA"/>
    <w:rsid w:val="00421E12"/>
    <w:rsid w:val="0042330C"/>
    <w:rsid w:val="00423D06"/>
    <w:rsid w:val="0043207B"/>
    <w:rsid w:val="0043283F"/>
    <w:rsid w:val="00435A66"/>
    <w:rsid w:val="00436C5B"/>
    <w:rsid w:val="00440344"/>
    <w:rsid w:val="004408A8"/>
    <w:rsid w:val="004421E0"/>
    <w:rsid w:val="00442630"/>
    <w:rsid w:val="0044304D"/>
    <w:rsid w:val="0044340B"/>
    <w:rsid w:val="0044649B"/>
    <w:rsid w:val="00446CB3"/>
    <w:rsid w:val="00453C73"/>
    <w:rsid w:val="00455682"/>
    <w:rsid w:val="00455CBB"/>
    <w:rsid w:val="00460571"/>
    <w:rsid w:val="004605E2"/>
    <w:rsid w:val="00462491"/>
    <w:rsid w:val="0046362F"/>
    <w:rsid w:val="004642F1"/>
    <w:rsid w:val="00467933"/>
    <w:rsid w:val="00470306"/>
    <w:rsid w:val="0047074F"/>
    <w:rsid w:val="00470D63"/>
    <w:rsid w:val="00472BBE"/>
    <w:rsid w:val="00474BB1"/>
    <w:rsid w:val="00475864"/>
    <w:rsid w:val="004768C8"/>
    <w:rsid w:val="00476A79"/>
    <w:rsid w:val="00482B0E"/>
    <w:rsid w:val="00482F2E"/>
    <w:rsid w:val="004834E3"/>
    <w:rsid w:val="00485728"/>
    <w:rsid w:val="0048670C"/>
    <w:rsid w:val="00487B3A"/>
    <w:rsid w:val="00487FF6"/>
    <w:rsid w:val="00490B58"/>
    <w:rsid w:val="0049153E"/>
    <w:rsid w:val="0049327B"/>
    <w:rsid w:val="00493527"/>
    <w:rsid w:val="00495068"/>
    <w:rsid w:val="0049578A"/>
    <w:rsid w:val="00497B98"/>
    <w:rsid w:val="004A0B07"/>
    <w:rsid w:val="004A1C03"/>
    <w:rsid w:val="004A1D6F"/>
    <w:rsid w:val="004A255F"/>
    <w:rsid w:val="004A4FE2"/>
    <w:rsid w:val="004B1CE8"/>
    <w:rsid w:val="004B3CD1"/>
    <w:rsid w:val="004B5FB6"/>
    <w:rsid w:val="004B70C4"/>
    <w:rsid w:val="004B7A5F"/>
    <w:rsid w:val="004C2569"/>
    <w:rsid w:val="004C2DA2"/>
    <w:rsid w:val="004C347F"/>
    <w:rsid w:val="004C3DDF"/>
    <w:rsid w:val="004D0888"/>
    <w:rsid w:val="004D1349"/>
    <w:rsid w:val="004D1BAD"/>
    <w:rsid w:val="004D2036"/>
    <w:rsid w:val="004D2743"/>
    <w:rsid w:val="004D41BE"/>
    <w:rsid w:val="004D75E6"/>
    <w:rsid w:val="004E075B"/>
    <w:rsid w:val="004E21DE"/>
    <w:rsid w:val="004E2F5C"/>
    <w:rsid w:val="004E3600"/>
    <w:rsid w:val="004E3A06"/>
    <w:rsid w:val="004E3C97"/>
    <w:rsid w:val="004F0529"/>
    <w:rsid w:val="004F2E28"/>
    <w:rsid w:val="004F43CF"/>
    <w:rsid w:val="004F5005"/>
    <w:rsid w:val="004F6722"/>
    <w:rsid w:val="004F74E8"/>
    <w:rsid w:val="00500F67"/>
    <w:rsid w:val="005019C1"/>
    <w:rsid w:val="00503587"/>
    <w:rsid w:val="00503E8C"/>
    <w:rsid w:val="0050559A"/>
    <w:rsid w:val="00505934"/>
    <w:rsid w:val="00507861"/>
    <w:rsid w:val="00507C99"/>
    <w:rsid w:val="00507CAB"/>
    <w:rsid w:val="005103B2"/>
    <w:rsid w:val="0051061C"/>
    <w:rsid w:val="00510696"/>
    <w:rsid w:val="00515287"/>
    <w:rsid w:val="005157CF"/>
    <w:rsid w:val="00515954"/>
    <w:rsid w:val="00516D77"/>
    <w:rsid w:val="00521BB6"/>
    <w:rsid w:val="00524032"/>
    <w:rsid w:val="00525CC7"/>
    <w:rsid w:val="0053086C"/>
    <w:rsid w:val="00531B5A"/>
    <w:rsid w:val="00534E06"/>
    <w:rsid w:val="00537E7D"/>
    <w:rsid w:val="00543602"/>
    <w:rsid w:val="005445B1"/>
    <w:rsid w:val="005457EA"/>
    <w:rsid w:val="0055092C"/>
    <w:rsid w:val="00552E9F"/>
    <w:rsid w:val="0055331F"/>
    <w:rsid w:val="00553E9D"/>
    <w:rsid w:val="0055447F"/>
    <w:rsid w:val="0055699F"/>
    <w:rsid w:val="00560732"/>
    <w:rsid w:val="00563865"/>
    <w:rsid w:val="00564632"/>
    <w:rsid w:val="00566C05"/>
    <w:rsid w:val="00567DFC"/>
    <w:rsid w:val="005726B9"/>
    <w:rsid w:val="005729C5"/>
    <w:rsid w:val="00572FFB"/>
    <w:rsid w:val="00575CF0"/>
    <w:rsid w:val="0057665E"/>
    <w:rsid w:val="00576C4F"/>
    <w:rsid w:val="00577F29"/>
    <w:rsid w:val="005812F4"/>
    <w:rsid w:val="00582D47"/>
    <w:rsid w:val="00583654"/>
    <w:rsid w:val="00584413"/>
    <w:rsid w:val="00584F6E"/>
    <w:rsid w:val="0058662A"/>
    <w:rsid w:val="005867F9"/>
    <w:rsid w:val="00586CB0"/>
    <w:rsid w:val="0059255F"/>
    <w:rsid w:val="0059679D"/>
    <w:rsid w:val="005A1C19"/>
    <w:rsid w:val="005A3CED"/>
    <w:rsid w:val="005A48A6"/>
    <w:rsid w:val="005A5682"/>
    <w:rsid w:val="005B40E8"/>
    <w:rsid w:val="005B463A"/>
    <w:rsid w:val="005B4B00"/>
    <w:rsid w:val="005B50C7"/>
    <w:rsid w:val="005B613F"/>
    <w:rsid w:val="005C2BFD"/>
    <w:rsid w:val="005C3148"/>
    <w:rsid w:val="005C32BC"/>
    <w:rsid w:val="005C42FB"/>
    <w:rsid w:val="005C74E3"/>
    <w:rsid w:val="005C7E3D"/>
    <w:rsid w:val="005D08BE"/>
    <w:rsid w:val="005D562D"/>
    <w:rsid w:val="005D65F0"/>
    <w:rsid w:val="005E1286"/>
    <w:rsid w:val="005E3C73"/>
    <w:rsid w:val="005E4BD9"/>
    <w:rsid w:val="005E5113"/>
    <w:rsid w:val="005E5179"/>
    <w:rsid w:val="005E5381"/>
    <w:rsid w:val="005F0330"/>
    <w:rsid w:val="005F0870"/>
    <w:rsid w:val="005F14F9"/>
    <w:rsid w:val="005F39F5"/>
    <w:rsid w:val="005F3AF5"/>
    <w:rsid w:val="005F3B4E"/>
    <w:rsid w:val="005F520C"/>
    <w:rsid w:val="005F5623"/>
    <w:rsid w:val="005F57A0"/>
    <w:rsid w:val="005F57CB"/>
    <w:rsid w:val="005F5DCB"/>
    <w:rsid w:val="005F600D"/>
    <w:rsid w:val="005F6E38"/>
    <w:rsid w:val="00600A6F"/>
    <w:rsid w:val="0060710E"/>
    <w:rsid w:val="00607A21"/>
    <w:rsid w:val="00607A36"/>
    <w:rsid w:val="006116E5"/>
    <w:rsid w:val="00611A0C"/>
    <w:rsid w:val="0061225C"/>
    <w:rsid w:val="00612DC4"/>
    <w:rsid w:val="0061359A"/>
    <w:rsid w:val="00614948"/>
    <w:rsid w:val="006154FD"/>
    <w:rsid w:val="006156DF"/>
    <w:rsid w:val="00617F9B"/>
    <w:rsid w:val="0062268A"/>
    <w:rsid w:val="006238C4"/>
    <w:rsid w:val="006245AD"/>
    <w:rsid w:val="00624E14"/>
    <w:rsid w:val="00625020"/>
    <w:rsid w:val="00625D8D"/>
    <w:rsid w:val="00626949"/>
    <w:rsid w:val="0062716A"/>
    <w:rsid w:val="0063015A"/>
    <w:rsid w:val="0063182E"/>
    <w:rsid w:val="00631D1E"/>
    <w:rsid w:val="00632F43"/>
    <w:rsid w:val="00633122"/>
    <w:rsid w:val="00633698"/>
    <w:rsid w:val="006340C9"/>
    <w:rsid w:val="006342A1"/>
    <w:rsid w:val="00635503"/>
    <w:rsid w:val="006360F9"/>
    <w:rsid w:val="006365F4"/>
    <w:rsid w:val="006371B7"/>
    <w:rsid w:val="00637A38"/>
    <w:rsid w:val="006421EB"/>
    <w:rsid w:val="00642406"/>
    <w:rsid w:val="00642F36"/>
    <w:rsid w:val="00643D24"/>
    <w:rsid w:val="006440E2"/>
    <w:rsid w:val="006448AA"/>
    <w:rsid w:val="00646169"/>
    <w:rsid w:val="00646806"/>
    <w:rsid w:val="00646917"/>
    <w:rsid w:val="00647148"/>
    <w:rsid w:val="00651C21"/>
    <w:rsid w:val="00652DA7"/>
    <w:rsid w:val="0065454F"/>
    <w:rsid w:val="0065601D"/>
    <w:rsid w:val="00656587"/>
    <w:rsid w:val="006570EC"/>
    <w:rsid w:val="00660986"/>
    <w:rsid w:val="00660B1A"/>
    <w:rsid w:val="00661F05"/>
    <w:rsid w:val="0067010C"/>
    <w:rsid w:val="00670125"/>
    <w:rsid w:val="00671258"/>
    <w:rsid w:val="00671F12"/>
    <w:rsid w:val="00672D39"/>
    <w:rsid w:val="00674C97"/>
    <w:rsid w:val="006761C4"/>
    <w:rsid w:val="006766F1"/>
    <w:rsid w:val="00676A01"/>
    <w:rsid w:val="00676BFD"/>
    <w:rsid w:val="00682B3B"/>
    <w:rsid w:val="006834C9"/>
    <w:rsid w:val="0068358C"/>
    <w:rsid w:val="00684575"/>
    <w:rsid w:val="00685EA4"/>
    <w:rsid w:val="00687B70"/>
    <w:rsid w:val="006905FF"/>
    <w:rsid w:val="00691206"/>
    <w:rsid w:val="00691274"/>
    <w:rsid w:val="00693EDC"/>
    <w:rsid w:val="00694BE4"/>
    <w:rsid w:val="00694FA1"/>
    <w:rsid w:val="00696682"/>
    <w:rsid w:val="006A0AB8"/>
    <w:rsid w:val="006A1B72"/>
    <w:rsid w:val="006A2135"/>
    <w:rsid w:val="006A25FD"/>
    <w:rsid w:val="006A36A8"/>
    <w:rsid w:val="006A5734"/>
    <w:rsid w:val="006A5A2E"/>
    <w:rsid w:val="006A704C"/>
    <w:rsid w:val="006B0030"/>
    <w:rsid w:val="006B112F"/>
    <w:rsid w:val="006B363A"/>
    <w:rsid w:val="006B3D41"/>
    <w:rsid w:val="006B4246"/>
    <w:rsid w:val="006B485D"/>
    <w:rsid w:val="006B5B74"/>
    <w:rsid w:val="006B6456"/>
    <w:rsid w:val="006B716D"/>
    <w:rsid w:val="006C30B0"/>
    <w:rsid w:val="006C4D8E"/>
    <w:rsid w:val="006C6A83"/>
    <w:rsid w:val="006C6AA1"/>
    <w:rsid w:val="006D2AB5"/>
    <w:rsid w:val="006D35DC"/>
    <w:rsid w:val="006D3C91"/>
    <w:rsid w:val="006D413F"/>
    <w:rsid w:val="006D55EF"/>
    <w:rsid w:val="006D5915"/>
    <w:rsid w:val="006E0CF4"/>
    <w:rsid w:val="006E26E4"/>
    <w:rsid w:val="006E2B5A"/>
    <w:rsid w:val="006E4C3F"/>
    <w:rsid w:val="006E4EE9"/>
    <w:rsid w:val="006E5696"/>
    <w:rsid w:val="006E62D7"/>
    <w:rsid w:val="006E647E"/>
    <w:rsid w:val="006E67BB"/>
    <w:rsid w:val="006E786C"/>
    <w:rsid w:val="006E7AB0"/>
    <w:rsid w:val="006E7ABD"/>
    <w:rsid w:val="006F0167"/>
    <w:rsid w:val="006F06AC"/>
    <w:rsid w:val="006F35E5"/>
    <w:rsid w:val="006F4B2F"/>
    <w:rsid w:val="006F4CBF"/>
    <w:rsid w:val="006F63E4"/>
    <w:rsid w:val="006F6E7C"/>
    <w:rsid w:val="006F6FE8"/>
    <w:rsid w:val="006F7A42"/>
    <w:rsid w:val="00701BB8"/>
    <w:rsid w:val="00702FCB"/>
    <w:rsid w:val="0070464B"/>
    <w:rsid w:val="00705EF7"/>
    <w:rsid w:val="00707083"/>
    <w:rsid w:val="00711424"/>
    <w:rsid w:val="00711FD4"/>
    <w:rsid w:val="00712B74"/>
    <w:rsid w:val="00714AD1"/>
    <w:rsid w:val="00714DD2"/>
    <w:rsid w:val="00715092"/>
    <w:rsid w:val="00720BDA"/>
    <w:rsid w:val="00721291"/>
    <w:rsid w:val="0072183C"/>
    <w:rsid w:val="00721BD1"/>
    <w:rsid w:val="00721DE5"/>
    <w:rsid w:val="00723006"/>
    <w:rsid w:val="00723073"/>
    <w:rsid w:val="00724B68"/>
    <w:rsid w:val="00725372"/>
    <w:rsid w:val="007258B1"/>
    <w:rsid w:val="00725C8B"/>
    <w:rsid w:val="00726D1E"/>
    <w:rsid w:val="00727A4B"/>
    <w:rsid w:val="007340A9"/>
    <w:rsid w:val="00734819"/>
    <w:rsid w:val="0073616A"/>
    <w:rsid w:val="00737119"/>
    <w:rsid w:val="00740C2F"/>
    <w:rsid w:val="00741018"/>
    <w:rsid w:val="00741D24"/>
    <w:rsid w:val="00754CA3"/>
    <w:rsid w:val="0075585F"/>
    <w:rsid w:val="00761D33"/>
    <w:rsid w:val="0076549B"/>
    <w:rsid w:val="00766F3E"/>
    <w:rsid w:val="007671F7"/>
    <w:rsid w:val="00770D76"/>
    <w:rsid w:val="00771D9B"/>
    <w:rsid w:val="0077214E"/>
    <w:rsid w:val="007723EF"/>
    <w:rsid w:val="0077257D"/>
    <w:rsid w:val="00772E9A"/>
    <w:rsid w:val="00775E63"/>
    <w:rsid w:val="0077642D"/>
    <w:rsid w:val="00776A79"/>
    <w:rsid w:val="0078321D"/>
    <w:rsid w:val="00783709"/>
    <w:rsid w:val="00786698"/>
    <w:rsid w:val="007866D6"/>
    <w:rsid w:val="00786C87"/>
    <w:rsid w:val="007873E9"/>
    <w:rsid w:val="00787EAB"/>
    <w:rsid w:val="00791A4B"/>
    <w:rsid w:val="007934B5"/>
    <w:rsid w:val="00793E18"/>
    <w:rsid w:val="00795890"/>
    <w:rsid w:val="00797A2E"/>
    <w:rsid w:val="00797EE9"/>
    <w:rsid w:val="007A4D46"/>
    <w:rsid w:val="007B1B69"/>
    <w:rsid w:val="007B2679"/>
    <w:rsid w:val="007B3131"/>
    <w:rsid w:val="007B50CA"/>
    <w:rsid w:val="007B7CB2"/>
    <w:rsid w:val="007C0010"/>
    <w:rsid w:val="007C0DF3"/>
    <w:rsid w:val="007C30E8"/>
    <w:rsid w:val="007D21D6"/>
    <w:rsid w:val="007D27FB"/>
    <w:rsid w:val="007D289C"/>
    <w:rsid w:val="007D3C7A"/>
    <w:rsid w:val="007D50AC"/>
    <w:rsid w:val="007D7498"/>
    <w:rsid w:val="007E010F"/>
    <w:rsid w:val="007E356A"/>
    <w:rsid w:val="007E69AF"/>
    <w:rsid w:val="007F026A"/>
    <w:rsid w:val="007F3200"/>
    <w:rsid w:val="007F6658"/>
    <w:rsid w:val="007F7294"/>
    <w:rsid w:val="0080330F"/>
    <w:rsid w:val="0080373B"/>
    <w:rsid w:val="0080517C"/>
    <w:rsid w:val="00805372"/>
    <w:rsid w:val="00810ED2"/>
    <w:rsid w:val="00811F76"/>
    <w:rsid w:val="0081216A"/>
    <w:rsid w:val="00813879"/>
    <w:rsid w:val="00813A51"/>
    <w:rsid w:val="0081400F"/>
    <w:rsid w:val="00815DB8"/>
    <w:rsid w:val="00820EC6"/>
    <w:rsid w:val="008210D8"/>
    <w:rsid w:val="00825AEF"/>
    <w:rsid w:val="00832638"/>
    <w:rsid w:val="00834D81"/>
    <w:rsid w:val="00835DA0"/>
    <w:rsid w:val="008374DC"/>
    <w:rsid w:val="008413D7"/>
    <w:rsid w:val="00842EDA"/>
    <w:rsid w:val="008440BE"/>
    <w:rsid w:val="008449FF"/>
    <w:rsid w:val="00846DAF"/>
    <w:rsid w:val="0085464A"/>
    <w:rsid w:val="008566B3"/>
    <w:rsid w:val="00856C68"/>
    <w:rsid w:val="0085716D"/>
    <w:rsid w:val="00860031"/>
    <w:rsid w:val="00861146"/>
    <w:rsid w:val="008640B8"/>
    <w:rsid w:val="00864626"/>
    <w:rsid w:val="00865130"/>
    <w:rsid w:val="008672A4"/>
    <w:rsid w:val="00872213"/>
    <w:rsid w:val="00872ECA"/>
    <w:rsid w:val="0087340F"/>
    <w:rsid w:val="008735E1"/>
    <w:rsid w:val="0088073B"/>
    <w:rsid w:val="008838C6"/>
    <w:rsid w:val="00885B29"/>
    <w:rsid w:val="008878A1"/>
    <w:rsid w:val="008913B3"/>
    <w:rsid w:val="00892F53"/>
    <w:rsid w:val="00893BDA"/>
    <w:rsid w:val="00895096"/>
    <w:rsid w:val="00895341"/>
    <w:rsid w:val="00896DDD"/>
    <w:rsid w:val="008A1083"/>
    <w:rsid w:val="008A26C5"/>
    <w:rsid w:val="008A4092"/>
    <w:rsid w:val="008A4C52"/>
    <w:rsid w:val="008A5A3C"/>
    <w:rsid w:val="008B6DAB"/>
    <w:rsid w:val="008B7463"/>
    <w:rsid w:val="008B7576"/>
    <w:rsid w:val="008C1970"/>
    <w:rsid w:val="008C36B0"/>
    <w:rsid w:val="008C449E"/>
    <w:rsid w:val="008C47F8"/>
    <w:rsid w:val="008C6FC6"/>
    <w:rsid w:val="008D1C1F"/>
    <w:rsid w:val="008D2309"/>
    <w:rsid w:val="008D247C"/>
    <w:rsid w:val="008D7219"/>
    <w:rsid w:val="008E07EE"/>
    <w:rsid w:val="008E0A62"/>
    <w:rsid w:val="008E1DBD"/>
    <w:rsid w:val="008E2361"/>
    <w:rsid w:val="008E24A8"/>
    <w:rsid w:val="008E302A"/>
    <w:rsid w:val="008E31C6"/>
    <w:rsid w:val="008E3B54"/>
    <w:rsid w:val="008E538B"/>
    <w:rsid w:val="008E7A28"/>
    <w:rsid w:val="008F06C8"/>
    <w:rsid w:val="008F1712"/>
    <w:rsid w:val="008F382A"/>
    <w:rsid w:val="008F4A74"/>
    <w:rsid w:val="008F5984"/>
    <w:rsid w:val="008F65C8"/>
    <w:rsid w:val="008F718E"/>
    <w:rsid w:val="00901961"/>
    <w:rsid w:val="00902E92"/>
    <w:rsid w:val="00903619"/>
    <w:rsid w:val="009039EF"/>
    <w:rsid w:val="0090743D"/>
    <w:rsid w:val="00911CA1"/>
    <w:rsid w:val="00911F4A"/>
    <w:rsid w:val="009158B0"/>
    <w:rsid w:val="00916FC3"/>
    <w:rsid w:val="00920F06"/>
    <w:rsid w:val="0092149D"/>
    <w:rsid w:val="00922143"/>
    <w:rsid w:val="00922689"/>
    <w:rsid w:val="00923035"/>
    <w:rsid w:val="0092319A"/>
    <w:rsid w:val="009238D5"/>
    <w:rsid w:val="009253E3"/>
    <w:rsid w:val="009263C9"/>
    <w:rsid w:val="00926463"/>
    <w:rsid w:val="00926B58"/>
    <w:rsid w:val="009276F5"/>
    <w:rsid w:val="00927F99"/>
    <w:rsid w:val="009300F6"/>
    <w:rsid w:val="00933696"/>
    <w:rsid w:val="00935BA4"/>
    <w:rsid w:val="00936CC6"/>
    <w:rsid w:val="00937828"/>
    <w:rsid w:val="00941B6A"/>
    <w:rsid w:val="00943066"/>
    <w:rsid w:val="00943359"/>
    <w:rsid w:val="00943779"/>
    <w:rsid w:val="00944737"/>
    <w:rsid w:val="00950C64"/>
    <w:rsid w:val="00951F12"/>
    <w:rsid w:val="00952ACC"/>
    <w:rsid w:val="00952C9B"/>
    <w:rsid w:val="009533CB"/>
    <w:rsid w:val="009540CE"/>
    <w:rsid w:val="009541F7"/>
    <w:rsid w:val="00954E23"/>
    <w:rsid w:val="0095583D"/>
    <w:rsid w:val="00956990"/>
    <w:rsid w:val="00956F5C"/>
    <w:rsid w:val="00957450"/>
    <w:rsid w:val="009617DD"/>
    <w:rsid w:val="0096273F"/>
    <w:rsid w:val="00963BE0"/>
    <w:rsid w:val="00965624"/>
    <w:rsid w:val="00965B3A"/>
    <w:rsid w:val="0096696D"/>
    <w:rsid w:val="00970623"/>
    <w:rsid w:val="00970743"/>
    <w:rsid w:val="00972FD1"/>
    <w:rsid w:val="00973D6F"/>
    <w:rsid w:val="00974847"/>
    <w:rsid w:val="00974CD6"/>
    <w:rsid w:val="00975984"/>
    <w:rsid w:val="00975CC8"/>
    <w:rsid w:val="00976A11"/>
    <w:rsid w:val="00981B79"/>
    <w:rsid w:val="0098292D"/>
    <w:rsid w:val="009837EC"/>
    <w:rsid w:val="009844AB"/>
    <w:rsid w:val="009844EA"/>
    <w:rsid w:val="0098583E"/>
    <w:rsid w:val="00991E8C"/>
    <w:rsid w:val="00993AB9"/>
    <w:rsid w:val="009946DA"/>
    <w:rsid w:val="00995DF5"/>
    <w:rsid w:val="00995F8F"/>
    <w:rsid w:val="00996114"/>
    <w:rsid w:val="009963E1"/>
    <w:rsid w:val="00996449"/>
    <w:rsid w:val="00997C3D"/>
    <w:rsid w:val="009A1523"/>
    <w:rsid w:val="009A17D5"/>
    <w:rsid w:val="009A2401"/>
    <w:rsid w:val="009A4319"/>
    <w:rsid w:val="009A6575"/>
    <w:rsid w:val="009A6B91"/>
    <w:rsid w:val="009A6BA8"/>
    <w:rsid w:val="009A7B41"/>
    <w:rsid w:val="009B230A"/>
    <w:rsid w:val="009B3C40"/>
    <w:rsid w:val="009B47DB"/>
    <w:rsid w:val="009B4AA4"/>
    <w:rsid w:val="009B6832"/>
    <w:rsid w:val="009B7017"/>
    <w:rsid w:val="009B7345"/>
    <w:rsid w:val="009C188B"/>
    <w:rsid w:val="009C19C2"/>
    <w:rsid w:val="009C1EC4"/>
    <w:rsid w:val="009C206F"/>
    <w:rsid w:val="009C2934"/>
    <w:rsid w:val="009C37F9"/>
    <w:rsid w:val="009C3FA3"/>
    <w:rsid w:val="009C451F"/>
    <w:rsid w:val="009C5CE4"/>
    <w:rsid w:val="009C67FD"/>
    <w:rsid w:val="009C698D"/>
    <w:rsid w:val="009C7FA9"/>
    <w:rsid w:val="009D4576"/>
    <w:rsid w:val="009D6C3C"/>
    <w:rsid w:val="009D7044"/>
    <w:rsid w:val="009D77EC"/>
    <w:rsid w:val="009E0FBF"/>
    <w:rsid w:val="009E23B8"/>
    <w:rsid w:val="009E3D55"/>
    <w:rsid w:val="009E4957"/>
    <w:rsid w:val="009E7731"/>
    <w:rsid w:val="009E7E57"/>
    <w:rsid w:val="009F2A52"/>
    <w:rsid w:val="009F4369"/>
    <w:rsid w:val="009F5796"/>
    <w:rsid w:val="00A004EC"/>
    <w:rsid w:val="00A00A34"/>
    <w:rsid w:val="00A01703"/>
    <w:rsid w:val="00A022A9"/>
    <w:rsid w:val="00A030C2"/>
    <w:rsid w:val="00A0384D"/>
    <w:rsid w:val="00A038FE"/>
    <w:rsid w:val="00A04AFD"/>
    <w:rsid w:val="00A05B7A"/>
    <w:rsid w:val="00A1093C"/>
    <w:rsid w:val="00A10D3B"/>
    <w:rsid w:val="00A125DB"/>
    <w:rsid w:val="00A130F7"/>
    <w:rsid w:val="00A14B5C"/>
    <w:rsid w:val="00A201B8"/>
    <w:rsid w:val="00A20642"/>
    <w:rsid w:val="00A23442"/>
    <w:rsid w:val="00A23ADA"/>
    <w:rsid w:val="00A23DCF"/>
    <w:rsid w:val="00A25562"/>
    <w:rsid w:val="00A25C27"/>
    <w:rsid w:val="00A2733C"/>
    <w:rsid w:val="00A321FF"/>
    <w:rsid w:val="00A32860"/>
    <w:rsid w:val="00A36C5B"/>
    <w:rsid w:val="00A378CD"/>
    <w:rsid w:val="00A400BA"/>
    <w:rsid w:val="00A40D76"/>
    <w:rsid w:val="00A41B00"/>
    <w:rsid w:val="00A42724"/>
    <w:rsid w:val="00A45F8E"/>
    <w:rsid w:val="00A4740B"/>
    <w:rsid w:val="00A502B6"/>
    <w:rsid w:val="00A53B2D"/>
    <w:rsid w:val="00A5438D"/>
    <w:rsid w:val="00A56747"/>
    <w:rsid w:val="00A57F78"/>
    <w:rsid w:val="00A61056"/>
    <w:rsid w:val="00A6197A"/>
    <w:rsid w:val="00A62F07"/>
    <w:rsid w:val="00A62F99"/>
    <w:rsid w:val="00A63349"/>
    <w:rsid w:val="00A63C02"/>
    <w:rsid w:val="00A6573A"/>
    <w:rsid w:val="00A65D84"/>
    <w:rsid w:val="00A65E5A"/>
    <w:rsid w:val="00A727CA"/>
    <w:rsid w:val="00A729FD"/>
    <w:rsid w:val="00A75254"/>
    <w:rsid w:val="00A7565D"/>
    <w:rsid w:val="00A75D2F"/>
    <w:rsid w:val="00A76086"/>
    <w:rsid w:val="00A762B4"/>
    <w:rsid w:val="00A77351"/>
    <w:rsid w:val="00A77E86"/>
    <w:rsid w:val="00A77E8E"/>
    <w:rsid w:val="00A805DC"/>
    <w:rsid w:val="00A80D95"/>
    <w:rsid w:val="00A8157A"/>
    <w:rsid w:val="00A81F31"/>
    <w:rsid w:val="00A83114"/>
    <w:rsid w:val="00A84079"/>
    <w:rsid w:val="00A84FCD"/>
    <w:rsid w:val="00A85F93"/>
    <w:rsid w:val="00A86173"/>
    <w:rsid w:val="00A879CB"/>
    <w:rsid w:val="00A87AE4"/>
    <w:rsid w:val="00A92539"/>
    <w:rsid w:val="00A93006"/>
    <w:rsid w:val="00A95A50"/>
    <w:rsid w:val="00A9664D"/>
    <w:rsid w:val="00A97767"/>
    <w:rsid w:val="00AA0F5A"/>
    <w:rsid w:val="00AA1D89"/>
    <w:rsid w:val="00AA3094"/>
    <w:rsid w:val="00AA3D67"/>
    <w:rsid w:val="00AA70F5"/>
    <w:rsid w:val="00AB00C9"/>
    <w:rsid w:val="00AB037F"/>
    <w:rsid w:val="00AB1BB6"/>
    <w:rsid w:val="00AB51D6"/>
    <w:rsid w:val="00AB71F5"/>
    <w:rsid w:val="00AB7D49"/>
    <w:rsid w:val="00AC09B1"/>
    <w:rsid w:val="00AC0A59"/>
    <w:rsid w:val="00AC1C6E"/>
    <w:rsid w:val="00AC1D55"/>
    <w:rsid w:val="00AC3CF9"/>
    <w:rsid w:val="00AC3F28"/>
    <w:rsid w:val="00AC6E63"/>
    <w:rsid w:val="00AC7480"/>
    <w:rsid w:val="00AC75BF"/>
    <w:rsid w:val="00AD0A01"/>
    <w:rsid w:val="00AD2B36"/>
    <w:rsid w:val="00AD4981"/>
    <w:rsid w:val="00AD4FBB"/>
    <w:rsid w:val="00AD6D08"/>
    <w:rsid w:val="00AD730F"/>
    <w:rsid w:val="00AE1E6E"/>
    <w:rsid w:val="00AE32FC"/>
    <w:rsid w:val="00AE3846"/>
    <w:rsid w:val="00AE44D3"/>
    <w:rsid w:val="00AE4763"/>
    <w:rsid w:val="00AE727D"/>
    <w:rsid w:val="00AF2BC4"/>
    <w:rsid w:val="00AF4B7E"/>
    <w:rsid w:val="00B003BB"/>
    <w:rsid w:val="00B0121B"/>
    <w:rsid w:val="00B02F06"/>
    <w:rsid w:val="00B04212"/>
    <w:rsid w:val="00B0455B"/>
    <w:rsid w:val="00B0465D"/>
    <w:rsid w:val="00B04725"/>
    <w:rsid w:val="00B04C63"/>
    <w:rsid w:val="00B06A6D"/>
    <w:rsid w:val="00B07016"/>
    <w:rsid w:val="00B10ECA"/>
    <w:rsid w:val="00B11E02"/>
    <w:rsid w:val="00B13DFF"/>
    <w:rsid w:val="00B16720"/>
    <w:rsid w:val="00B1745D"/>
    <w:rsid w:val="00B17DC7"/>
    <w:rsid w:val="00B17FCC"/>
    <w:rsid w:val="00B20D43"/>
    <w:rsid w:val="00B22B9F"/>
    <w:rsid w:val="00B24681"/>
    <w:rsid w:val="00B2506E"/>
    <w:rsid w:val="00B25096"/>
    <w:rsid w:val="00B26FBA"/>
    <w:rsid w:val="00B27DC4"/>
    <w:rsid w:val="00B34667"/>
    <w:rsid w:val="00B3476F"/>
    <w:rsid w:val="00B347B5"/>
    <w:rsid w:val="00B3769E"/>
    <w:rsid w:val="00B377C8"/>
    <w:rsid w:val="00B37A1C"/>
    <w:rsid w:val="00B406C0"/>
    <w:rsid w:val="00B42867"/>
    <w:rsid w:val="00B43568"/>
    <w:rsid w:val="00B43737"/>
    <w:rsid w:val="00B470E7"/>
    <w:rsid w:val="00B47BD6"/>
    <w:rsid w:val="00B47BFF"/>
    <w:rsid w:val="00B47F4D"/>
    <w:rsid w:val="00B47F70"/>
    <w:rsid w:val="00B52D2A"/>
    <w:rsid w:val="00B54876"/>
    <w:rsid w:val="00B5521D"/>
    <w:rsid w:val="00B56216"/>
    <w:rsid w:val="00B56C3E"/>
    <w:rsid w:val="00B600F1"/>
    <w:rsid w:val="00B6078D"/>
    <w:rsid w:val="00B63AFC"/>
    <w:rsid w:val="00B63CED"/>
    <w:rsid w:val="00B664B7"/>
    <w:rsid w:val="00B70ECF"/>
    <w:rsid w:val="00B71315"/>
    <w:rsid w:val="00B7177A"/>
    <w:rsid w:val="00B71A48"/>
    <w:rsid w:val="00B72174"/>
    <w:rsid w:val="00B727F8"/>
    <w:rsid w:val="00B74168"/>
    <w:rsid w:val="00B74BA1"/>
    <w:rsid w:val="00B758EC"/>
    <w:rsid w:val="00B808EF"/>
    <w:rsid w:val="00B82095"/>
    <w:rsid w:val="00B823CC"/>
    <w:rsid w:val="00B824C9"/>
    <w:rsid w:val="00B84CF3"/>
    <w:rsid w:val="00B84F39"/>
    <w:rsid w:val="00B8567F"/>
    <w:rsid w:val="00B85785"/>
    <w:rsid w:val="00B90964"/>
    <w:rsid w:val="00B90975"/>
    <w:rsid w:val="00B90C93"/>
    <w:rsid w:val="00B92705"/>
    <w:rsid w:val="00B93571"/>
    <w:rsid w:val="00B94BA2"/>
    <w:rsid w:val="00B94CBD"/>
    <w:rsid w:val="00B94DE8"/>
    <w:rsid w:val="00BA130D"/>
    <w:rsid w:val="00BA1E2E"/>
    <w:rsid w:val="00BA2806"/>
    <w:rsid w:val="00BA3F34"/>
    <w:rsid w:val="00BA4B53"/>
    <w:rsid w:val="00BA5309"/>
    <w:rsid w:val="00BB12FE"/>
    <w:rsid w:val="00BB1343"/>
    <w:rsid w:val="00BB244F"/>
    <w:rsid w:val="00BB31F1"/>
    <w:rsid w:val="00BB353A"/>
    <w:rsid w:val="00BB46F8"/>
    <w:rsid w:val="00BB4EA7"/>
    <w:rsid w:val="00BB551C"/>
    <w:rsid w:val="00BB5693"/>
    <w:rsid w:val="00BB604B"/>
    <w:rsid w:val="00BC25D6"/>
    <w:rsid w:val="00BC321A"/>
    <w:rsid w:val="00BC394C"/>
    <w:rsid w:val="00BC79FC"/>
    <w:rsid w:val="00BD045D"/>
    <w:rsid w:val="00BD0497"/>
    <w:rsid w:val="00BD2782"/>
    <w:rsid w:val="00BD4F8E"/>
    <w:rsid w:val="00BD7236"/>
    <w:rsid w:val="00BE21EE"/>
    <w:rsid w:val="00BE250F"/>
    <w:rsid w:val="00BE345B"/>
    <w:rsid w:val="00BE3E0B"/>
    <w:rsid w:val="00BE7D08"/>
    <w:rsid w:val="00BF1A2A"/>
    <w:rsid w:val="00BF1DD1"/>
    <w:rsid w:val="00BF30F5"/>
    <w:rsid w:val="00BF371A"/>
    <w:rsid w:val="00BF3722"/>
    <w:rsid w:val="00BF5B6A"/>
    <w:rsid w:val="00BF5D15"/>
    <w:rsid w:val="00BF5F3B"/>
    <w:rsid w:val="00C02167"/>
    <w:rsid w:val="00C03654"/>
    <w:rsid w:val="00C0381D"/>
    <w:rsid w:val="00C03D20"/>
    <w:rsid w:val="00C07DF2"/>
    <w:rsid w:val="00C11CC8"/>
    <w:rsid w:val="00C129D7"/>
    <w:rsid w:val="00C14588"/>
    <w:rsid w:val="00C205B4"/>
    <w:rsid w:val="00C20DA4"/>
    <w:rsid w:val="00C213BC"/>
    <w:rsid w:val="00C21BD1"/>
    <w:rsid w:val="00C24507"/>
    <w:rsid w:val="00C266EB"/>
    <w:rsid w:val="00C26970"/>
    <w:rsid w:val="00C27A46"/>
    <w:rsid w:val="00C3013F"/>
    <w:rsid w:val="00C30DE3"/>
    <w:rsid w:val="00C31721"/>
    <w:rsid w:val="00C33518"/>
    <w:rsid w:val="00C33675"/>
    <w:rsid w:val="00C34408"/>
    <w:rsid w:val="00C36969"/>
    <w:rsid w:val="00C36C78"/>
    <w:rsid w:val="00C40954"/>
    <w:rsid w:val="00C43108"/>
    <w:rsid w:val="00C447DD"/>
    <w:rsid w:val="00C4539C"/>
    <w:rsid w:val="00C473E8"/>
    <w:rsid w:val="00C50023"/>
    <w:rsid w:val="00C502D5"/>
    <w:rsid w:val="00C51601"/>
    <w:rsid w:val="00C538BB"/>
    <w:rsid w:val="00C54531"/>
    <w:rsid w:val="00C55126"/>
    <w:rsid w:val="00C6128D"/>
    <w:rsid w:val="00C62879"/>
    <w:rsid w:val="00C62B39"/>
    <w:rsid w:val="00C62D06"/>
    <w:rsid w:val="00C63EC3"/>
    <w:rsid w:val="00C6432A"/>
    <w:rsid w:val="00C6524F"/>
    <w:rsid w:val="00C65DC4"/>
    <w:rsid w:val="00C67507"/>
    <w:rsid w:val="00C71908"/>
    <w:rsid w:val="00C730A6"/>
    <w:rsid w:val="00C73278"/>
    <w:rsid w:val="00C73D05"/>
    <w:rsid w:val="00C75126"/>
    <w:rsid w:val="00C75A4E"/>
    <w:rsid w:val="00C75E4C"/>
    <w:rsid w:val="00C765C8"/>
    <w:rsid w:val="00C76AC4"/>
    <w:rsid w:val="00C76D4F"/>
    <w:rsid w:val="00C80814"/>
    <w:rsid w:val="00C82029"/>
    <w:rsid w:val="00C82193"/>
    <w:rsid w:val="00C824FE"/>
    <w:rsid w:val="00C83630"/>
    <w:rsid w:val="00C83E44"/>
    <w:rsid w:val="00C86343"/>
    <w:rsid w:val="00C87BB5"/>
    <w:rsid w:val="00C92694"/>
    <w:rsid w:val="00C9283A"/>
    <w:rsid w:val="00C932B5"/>
    <w:rsid w:val="00C95039"/>
    <w:rsid w:val="00C95AF1"/>
    <w:rsid w:val="00C968ED"/>
    <w:rsid w:val="00C97199"/>
    <w:rsid w:val="00CA2F70"/>
    <w:rsid w:val="00CA355C"/>
    <w:rsid w:val="00CA3566"/>
    <w:rsid w:val="00CA3707"/>
    <w:rsid w:val="00CA39DA"/>
    <w:rsid w:val="00CA4615"/>
    <w:rsid w:val="00CA477E"/>
    <w:rsid w:val="00CA51D5"/>
    <w:rsid w:val="00CA750C"/>
    <w:rsid w:val="00CA7C6F"/>
    <w:rsid w:val="00CB0BCA"/>
    <w:rsid w:val="00CB431F"/>
    <w:rsid w:val="00CB7F5F"/>
    <w:rsid w:val="00CC223D"/>
    <w:rsid w:val="00CC30DA"/>
    <w:rsid w:val="00CC40B8"/>
    <w:rsid w:val="00CC55AF"/>
    <w:rsid w:val="00CC56AD"/>
    <w:rsid w:val="00CC644D"/>
    <w:rsid w:val="00CC6645"/>
    <w:rsid w:val="00CC7B2D"/>
    <w:rsid w:val="00CD2E8D"/>
    <w:rsid w:val="00CD3A6F"/>
    <w:rsid w:val="00CD588E"/>
    <w:rsid w:val="00CD6263"/>
    <w:rsid w:val="00CD6584"/>
    <w:rsid w:val="00CD7133"/>
    <w:rsid w:val="00CE0C2C"/>
    <w:rsid w:val="00CE7F36"/>
    <w:rsid w:val="00CF00F8"/>
    <w:rsid w:val="00CF44BF"/>
    <w:rsid w:val="00CF5660"/>
    <w:rsid w:val="00CF66C4"/>
    <w:rsid w:val="00CF7CE8"/>
    <w:rsid w:val="00CF7D08"/>
    <w:rsid w:val="00D037C5"/>
    <w:rsid w:val="00D04A3C"/>
    <w:rsid w:val="00D07793"/>
    <w:rsid w:val="00D10427"/>
    <w:rsid w:val="00D10B54"/>
    <w:rsid w:val="00D13C19"/>
    <w:rsid w:val="00D1467E"/>
    <w:rsid w:val="00D14E09"/>
    <w:rsid w:val="00D167DA"/>
    <w:rsid w:val="00D20CFC"/>
    <w:rsid w:val="00D20D2B"/>
    <w:rsid w:val="00D21629"/>
    <w:rsid w:val="00D22097"/>
    <w:rsid w:val="00D22C56"/>
    <w:rsid w:val="00D22ECE"/>
    <w:rsid w:val="00D237BC"/>
    <w:rsid w:val="00D273EA"/>
    <w:rsid w:val="00D30DB2"/>
    <w:rsid w:val="00D338AD"/>
    <w:rsid w:val="00D33AD4"/>
    <w:rsid w:val="00D33E63"/>
    <w:rsid w:val="00D3518C"/>
    <w:rsid w:val="00D36011"/>
    <w:rsid w:val="00D36766"/>
    <w:rsid w:val="00D36C41"/>
    <w:rsid w:val="00D401CB"/>
    <w:rsid w:val="00D4039B"/>
    <w:rsid w:val="00D427D8"/>
    <w:rsid w:val="00D439F8"/>
    <w:rsid w:val="00D46C34"/>
    <w:rsid w:val="00D47D00"/>
    <w:rsid w:val="00D50820"/>
    <w:rsid w:val="00D5243F"/>
    <w:rsid w:val="00D5257E"/>
    <w:rsid w:val="00D54BE1"/>
    <w:rsid w:val="00D55A85"/>
    <w:rsid w:val="00D55BDC"/>
    <w:rsid w:val="00D563BC"/>
    <w:rsid w:val="00D5764A"/>
    <w:rsid w:val="00D60716"/>
    <w:rsid w:val="00D61169"/>
    <w:rsid w:val="00D61242"/>
    <w:rsid w:val="00D62946"/>
    <w:rsid w:val="00D63479"/>
    <w:rsid w:val="00D641C8"/>
    <w:rsid w:val="00D65B2D"/>
    <w:rsid w:val="00D660AB"/>
    <w:rsid w:val="00D678D6"/>
    <w:rsid w:val="00D67CD3"/>
    <w:rsid w:val="00D72204"/>
    <w:rsid w:val="00D72DEF"/>
    <w:rsid w:val="00D750D0"/>
    <w:rsid w:val="00D777AA"/>
    <w:rsid w:val="00D8170F"/>
    <w:rsid w:val="00D851DC"/>
    <w:rsid w:val="00D854AA"/>
    <w:rsid w:val="00D86548"/>
    <w:rsid w:val="00D8661E"/>
    <w:rsid w:val="00D87480"/>
    <w:rsid w:val="00D91547"/>
    <w:rsid w:val="00D92CD3"/>
    <w:rsid w:val="00D92F8F"/>
    <w:rsid w:val="00D953DB"/>
    <w:rsid w:val="00D95AB4"/>
    <w:rsid w:val="00DA0CC9"/>
    <w:rsid w:val="00DA1C6C"/>
    <w:rsid w:val="00DA29BA"/>
    <w:rsid w:val="00DA3002"/>
    <w:rsid w:val="00DA3529"/>
    <w:rsid w:val="00DA4840"/>
    <w:rsid w:val="00DA53B6"/>
    <w:rsid w:val="00DA7F07"/>
    <w:rsid w:val="00DB71FD"/>
    <w:rsid w:val="00DB79D2"/>
    <w:rsid w:val="00DC0D81"/>
    <w:rsid w:val="00DC1115"/>
    <w:rsid w:val="00DC1253"/>
    <w:rsid w:val="00DC1BCA"/>
    <w:rsid w:val="00DC453F"/>
    <w:rsid w:val="00DC4C79"/>
    <w:rsid w:val="00DC4D1E"/>
    <w:rsid w:val="00DC57F0"/>
    <w:rsid w:val="00DC67FE"/>
    <w:rsid w:val="00DD076D"/>
    <w:rsid w:val="00DD104E"/>
    <w:rsid w:val="00DD110F"/>
    <w:rsid w:val="00DD147C"/>
    <w:rsid w:val="00DD1765"/>
    <w:rsid w:val="00DD34AB"/>
    <w:rsid w:val="00DD543F"/>
    <w:rsid w:val="00DE41AD"/>
    <w:rsid w:val="00DE4F15"/>
    <w:rsid w:val="00DE546F"/>
    <w:rsid w:val="00DE5C59"/>
    <w:rsid w:val="00DE6DAE"/>
    <w:rsid w:val="00DE76CA"/>
    <w:rsid w:val="00DF0A56"/>
    <w:rsid w:val="00DF0E0C"/>
    <w:rsid w:val="00DF18AA"/>
    <w:rsid w:val="00DF241E"/>
    <w:rsid w:val="00DF246A"/>
    <w:rsid w:val="00DF5C88"/>
    <w:rsid w:val="00DF63AD"/>
    <w:rsid w:val="00DF6813"/>
    <w:rsid w:val="00DF7278"/>
    <w:rsid w:val="00E01C05"/>
    <w:rsid w:val="00E031FE"/>
    <w:rsid w:val="00E037E3"/>
    <w:rsid w:val="00E06356"/>
    <w:rsid w:val="00E066BC"/>
    <w:rsid w:val="00E07366"/>
    <w:rsid w:val="00E12B2F"/>
    <w:rsid w:val="00E1406D"/>
    <w:rsid w:val="00E142F6"/>
    <w:rsid w:val="00E172E0"/>
    <w:rsid w:val="00E200B6"/>
    <w:rsid w:val="00E208F1"/>
    <w:rsid w:val="00E213A0"/>
    <w:rsid w:val="00E22AAE"/>
    <w:rsid w:val="00E24432"/>
    <w:rsid w:val="00E25A07"/>
    <w:rsid w:val="00E27090"/>
    <w:rsid w:val="00E27EC3"/>
    <w:rsid w:val="00E304DF"/>
    <w:rsid w:val="00E3243F"/>
    <w:rsid w:val="00E32515"/>
    <w:rsid w:val="00E33043"/>
    <w:rsid w:val="00E3339D"/>
    <w:rsid w:val="00E333DF"/>
    <w:rsid w:val="00E34E3F"/>
    <w:rsid w:val="00E35384"/>
    <w:rsid w:val="00E4302E"/>
    <w:rsid w:val="00E448BC"/>
    <w:rsid w:val="00E44E91"/>
    <w:rsid w:val="00E45E90"/>
    <w:rsid w:val="00E4643F"/>
    <w:rsid w:val="00E46FB4"/>
    <w:rsid w:val="00E47DBB"/>
    <w:rsid w:val="00E50F0F"/>
    <w:rsid w:val="00E511CF"/>
    <w:rsid w:val="00E51C31"/>
    <w:rsid w:val="00E5443E"/>
    <w:rsid w:val="00E55A3E"/>
    <w:rsid w:val="00E56D2B"/>
    <w:rsid w:val="00E57797"/>
    <w:rsid w:val="00E578ED"/>
    <w:rsid w:val="00E64B30"/>
    <w:rsid w:val="00E656B6"/>
    <w:rsid w:val="00E65765"/>
    <w:rsid w:val="00E6693D"/>
    <w:rsid w:val="00E6731F"/>
    <w:rsid w:val="00E70630"/>
    <w:rsid w:val="00E802DC"/>
    <w:rsid w:val="00E83C41"/>
    <w:rsid w:val="00E8460B"/>
    <w:rsid w:val="00E86081"/>
    <w:rsid w:val="00E87FB1"/>
    <w:rsid w:val="00E90AB3"/>
    <w:rsid w:val="00E94F21"/>
    <w:rsid w:val="00E95F69"/>
    <w:rsid w:val="00E9781D"/>
    <w:rsid w:val="00EA09A6"/>
    <w:rsid w:val="00EA0B20"/>
    <w:rsid w:val="00EA0EA0"/>
    <w:rsid w:val="00EA4104"/>
    <w:rsid w:val="00EA5D76"/>
    <w:rsid w:val="00EB203F"/>
    <w:rsid w:val="00EB4794"/>
    <w:rsid w:val="00EB4E90"/>
    <w:rsid w:val="00EB573C"/>
    <w:rsid w:val="00EB757F"/>
    <w:rsid w:val="00EC119E"/>
    <w:rsid w:val="00EC14D0"/>
    <w:rsid w:val="00EC2925"/>
    <w:rsid w:val="00EC3358"/>
    <w:rsid w:val="00EC4447"/>
    <w:rsid w:val="00EC5579"/>
    <w:rsid w:val="00EC5AEE"/>
    <w:rsid w:val="00EC5C40"/>
    <w:rsid w:val="00EC606D"/>
    <w:rsid w:val="00EC67BC"/>
    <w:rsid w:val="00EC714C"/>
    <w:rsid w:val="00ED150F"/>
    <w:rsid w:val="00ED1AD2"/>
    <w:rsid w:val="00ED51C7"/>
    <w:rsid w:val="00ED606C"/>
    <w:rsid w:val="00ED668B"/>
    <w:rsid w:val="00ED774B"/>
    <w:rsid w:val="00ED7A09"/>
    <w:rsid w:val="00EE0118"/>
    <w:rsid w:val="00EE1833"/>
    <w:rsid w:val="00EE197E"/>
    <w:rsid w:val="00EE1C76"/>
    <w:rsid w:val="00EE32CE"/>
    <w:rsid w:val="00EE3DD9"/>
    <w:rsid w:val="00EE49CE"/>
    <w:rsid w:val="00EE4DCA"/>
    <w:rsid w:val="00EE5439"/>
    <w:rsid w:val="00EE6F93"/>
    <w:rsid w:val="00EE7C8D"/>
    <w:rsid w:val="00EE7FC1"/>
    <w:rsid w:val="00EF0DC9"/>
    <w:rsid w:val="00EF0F50"/>
    <w:rsid w:val="00EF24B1"/>
    <w:rsid w:val="00EF2B33"/>
    <w:rsid w:val="00EF3918"/>
    <w:rsid w:val="00EF3993"/>
    <w:rsid w:val="00EF452B"/>
    <w:rsid w:val="00EF5DB0"/>
    <w:rsid w:val="00EF7AAA"/>
    <w:rsid w:val="00EF7DA4"/>
    <w:rsid w:val="00EF7FB1"/>
    <w:rsid w:val="00F001FC"/>
    <w:rsid w:val="00F0135F"/>
    <w:rsid w:val="00F01DF8"/>
    <w:rsid w:val="00F021B2"/>
    <w:rsid w:val="00F103CA"/>
    <w:rsid w:val="00F10A01"/>
    <w:rsid w:val="00F13AC2"/>
    <w:rsid w:val="00F14D92"/>
    <w:rsid w:val="00F15130"/>
    <w:rsid w:val="00F15E87"/>
    <w:rsid w:val="00F16496"/>
    <w:rsid w:val="00F164A6"/>
    <w:rsid w:val="00F21AF4"/>
    <w:rsid w:val="00F2300E"/>
    <w:rsid w:val="00F2308B"/>
    <w:rsid w:val="00F25175"/>
    <w:rsid w:val="00F25EB8"/>
    <w:rsid w:val="00F263E7"/>
    <w:rsid w:val="00F274E4"/>
    <w:rsid w:val="00F3144D"/>
    <w:rsid w:val="00F31C75"/>
    <w:rsid w:val="00F31CAB"/>
    <w:rsid w:val="00F330C3"/>
    <w:rsid w:val="00F34295"/>
    <w:rsid w:val="00F3429A"/>
    <w:rsid w:val="00F349AC"/>
    <w:rsid w:val="00F36FBC"/>
    <w:rsid w:val="00F37B6F"/>
    <w:rsid w:val="00F37ECF"/>
    <w:rsid w:val="00F40745"/>
    <w:rsid w:val="00F40FE1"/>
    <w:rsid w:val="00F4126D"/>
    <w:rsid w:val="00F418A4"/>
    <w:rsid w:val="00F41E3E"/>
    <w:rsid w:val="00F44EE0"/>
    <w:rsid w:val="00F4522C"/>
    <w:rsid w:val="00F45935"/>
    <w:rsid w:val="00F462A7"/>
    <w:rsid w:val="00F47749"/>
    <w:rsid w:val="00F51AD7"/>
    <w:rsid w:val="00F523C5"/>
    <w:rsid w:val="00F52709"/>
    <w:rsid w:val="00F537E6"/>
    <w:rsid w:val="00F54FC5"/>
    <w:rsid w:val="00F55108"/>
    <w:rsid w:val="00F55D50"/>
    <w:rsid w:val="00F56D46"/>
    <w:rsid w:val="00F57B41"/>
    <w:rsid w:val="00F614CB"/>
    <w:rsid w:val="00F62AE3"/>
    <w:rsid w:val="00F674E0"/>
    <w:rsid w:val="00F67BF7"/>
    <w:rsid w:val="00F71672"/>
    <w:rsid w:val="00F7182B"/>
    <w:rsid w:val="00F72F92"/>
    <w:rsid w:val="00F757B0"/>
    <w:rsid w:val="00F75B1B"/>
    <w:rsid w:val="00F75E78"/>
    <w:rsid w:val="00F75F33"/>
    <w:rsid w:val="00F76E1A"/>
    <w:rsid w:val="00F77BB0"/>
    <w:rsid w:val="00F8000A"/>
    <w:rsid w:val="00F81DFA"/>
    <w:rsid w:val="00F84236"/>
    <w:rsid w:val="00F85D72"/>
    <w:rsid w:val="00F86331"/>
    <w:rsid w:val="00F9395A"/>
    <w:rsid w:val="00F94C7A"/>
    <w:rsid w:val="00F9536E"/>
    <w:rsid w:val="00F96742"/>
    <w:rsid w:val="00FA0094"/>
    <w:rsid w:val="00FA2B78"/>
    <w:rsid w:val="00FA3568"/>
    <w:rsid w:val="00FB09BA"/>
    <w:rsid w:val="00FB4A11"/>
    <w:rsid w:val="00FB52EA"/>
    <w:rsid w:val="00FC2232"/>
    <w:rsid w:val="00FC22FA"/>
    <w:rsid w:val="00FC2CE4"/>
    <w:rsid w:val="00FC379E"/>
    <w:rsid w:val="00FC425A"/>
    <w:rsid w:val="00FC5F2F"/>
    <w:rsid w:val="00FC60E0"/>
    <w:rsid w:val="00FD1EFC"/>
    <w:rsid w:val="00FD2B0B"/>
    <w:rsid w:val="00FD337C"/>
    <w:rsid w:val="00FD3BAE"/>
    <w:rsid w:val="00FD3CCC"/>
    <w:rsid w:val="00FD5236"/>
    <w:rsid w:val="00FD7D5B"/>
    <w:rsid w:val="00FE0F23"/>
    <w:rsid w:val="00FE369E"/>
    <w:rsid w:val="00FE5948"/>
    <w:rsid w:val="00FE5A11"/>
    <w:rsid w:val="00FE726E"/>
    <w:rsid w:val="00FE7613"/>
    <w:rsid w:val="00FF01A2"/>
    <w:rsid w:val="00FF242D"/>
    <w:rsid w:val="00FF3A86"/>
    <w:rsid w:val="00FF3FAC"/>
    <w:rsid w:val="00FF71E4"/>
    <w:rsid w:val="00FF7F89"/>
    <w:rsid w:val="05383D1E"/>
    <w:rsid w:val="0C6A751B"/>
    <w:rsid w:val="1021CA9B"/>
    <w:rsid w:val="11BC22B7"/>
    <w:rsid w:val="11D28925"/>
    <w:rsid w:val="133FB550"/>
    <w:rsid w:val="19142336"/>
    <w:rsid w:val="1D0A372E"/>
    <w:rsid w:val="1DE77FAD"/>
    <w:rsid w:val="1E29C39F"/>
    <w:rsid w:val="22C13EE6"/>
    <w:rsid w:val="26BD39F2"/>
    <w:rsid w:val="27924233"/>
    <w:rsid w:val="28BD9895"/>
    <w:rsid w:val="2D741020"/>
    <w:rsid w:val="3599B022"/>
    <w:rsid w:val="3B1AE155"/>
    <w:rsid w:val="3D044387"/>
    <w:rsid w:val="3F329D4D"/>
    <w:rsid w:val="3F3E1540"/>
    <w:rsid w:val="42F08282"/>
    <w:rsid w:val="4635FA24"/>
    <w:rsid w:val="49100FDE"/>
    <w:rsid w:val="4B8C4512"/>
    <w:rsid w:val="4D065337"/>
    <w:rsid w:val="4F1596EB"/>
    <w:rsid w:val="576EB6BA"/>
    <w:rsid w:val="585F35A4"/>
    <w:rsid w:val="58904A45"/>
    <w:rsid w:val="593F4309"/>
    <w:rsid w:val="596DB7A4"/>
    <w:rsid w:val="5B7C36D4"/>
    <w:rsid w:val="5E5F4359"/>
    <w:rsid w:val="5F37C2CD"/>
    <w:rsid w:val="64A0E2A6"/>
    <w:rsid w:val="654776F5"/>
    <w:rsid w:val="657F1734"/>
    <w:rsid w:val="6AF4D2C8"/>
    <w:rsid w:val="6B0B5FB2"/>
    <w:rsid w:val="6B3F3AA2"/>
    <w:rsid w:val="6B45B00C"/>
    <w:rsid w:val="6B64EF39"/>
    <w:rsid w:val="6B8868FC"/>
    <w:rsid w:val="6DB10126"/>
    <w:rsid w:val="725C6B15"/>
    <w:rsid w:val="72C69EF1"/>
    <w:rsid w:val="73B1C5B9"/>
    <w:rsid w:val="74A9FFE1"/>
    <w:rsid w:val="774AE6C4"/>
    <w:rsid w:val="78C2837A"/>
    <w:rsid w:val="7CB9CE22"/>
    <w:rsid w:val="7F04E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2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73"/>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rsid w:val="00F16496"/>
    <w:pPr>
      <w:widowControl w:val="0"/>
      <w:spacing w:before="360" w:after="240"/>
      <w:contextualSpacing/>
      <w:outlineLvl w:val="0"/>
    </w:pPr>
    <w:rPr>
      <w:rFonts w:ascii="Calibri" w:eastAsiaTheme="minorHAnsi" w:hAnsi="Calibri" w:cstheme="minorBidi"/>
      <w:b/>
      <w:bCs/>
      <w:color w:val="197C7D" w:themeColor="text2"/>
      <w:spacing w:val="5"/>
      <w:kern w:val="28"/>
      <w:sz w:val="48"/>
      <w:szCs w:val="48"/>
      <w:lang w:eastAsia="en-US"/>
    </w:rPr>
  </w:style>
  <w:style w:type="paragraph" w:styleId="Heading2">
    <w:name w:val="heading 2"/>
    <w:basedOn w:val="Normal"/>
    <w:next w:val="Normal"/>
    <w:link w:val="Heading2Char"/>
    <w:uiPriority w:val="3"/>
    <w:qFormat/>
    <w:rsid w:val="009B230A"/>
    <w:pPr>
      <w:keepNext/>
      <w:spacing w:before="120" w:line="240" w:lineRule="auto"/>
      <w:outlineLvl w:val="1"/>
    </w:pPr>
    <w:rPr>
      <w:rFonts w:ascii="Calibri" w:eastAsiaTheme="minorEastAsia" w:hAnsi="Calibri"/>
      <w:b/>
      <w:bCs/>
      <w:color w:val="083A42" w:themeColor="text1"/>
      <w:sz w:val="28"/>
      <w:szCs w:val="28"/>
      <w:lang w:eastAsia="ja-JP"/>
    </w:rPr>
  </w:style>
  <w:style w:type="paragraph" w:styleId="Heading3">
    <w:name w:val="heading 3"/>
    <w:next w:val="Normal"/>
    <w:link w:val="Heading3Char"/>
    <w:uiPriority w:val="4"/>
    <w:qFormat/>
    <w:rsid w:val="00DC0D81"/>
    <w:pPr>
      <w:keepNext/>
      <w:keepLines/>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1929D2"/>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474BB1"/>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F16496"/>
    <w:rPr>
      <w:rFonts w:ascii="Calibri" w:eastAsiaTheme="minorHAnsi" w:hAnsi="Calibri" w:cstheme="minorBidi"/>
      <w:b/>
      <w:bCs/>
      <w:color w:val="197C7D" w:themeColor="text2"/>
      <w:spacing w:val="5"/>
      <w:kern w:val="28"/>
      <w:sz w:val="48"/>
      <w:szCs w:val="48"/>
      <w:lang w:eastAsia="en-US"/>
    </w:rPr>
  </w:style>
  <w:style w:type="character" w:customStyle="1" w:styleId="Heading2Char">
    <w:name w:val="Heading 2 Char"/>
    <w:basedOn w:val="DefaultParagraphFont"/>
    <w:link w:val="Heading2"/>
    <w:uiPriority w:val="3"/>
    <w:rsid w:val="009B230A"/>
    <w:rPr>
      <w:rFonts w:ascii="Calibri" w:eastAsiaTheme="minorEastAsia" w:hAnsi="Calibri" w:cstheme="minorBidi"/>
      <w:b/>
      <w:bCs/>
      <w:color w:val="083A42" w:themeColor="text1"/>
      <w:sz w:val="28"/>
      <w:szCs w:val="28"/>
      <w:lang w:eastAsia="ja-JP"/>
    </w:rPr>
  </w:style>
  <w:style w:type="character" w:customStyle="1" w:styleId="Heading3Char">
    <w:name w:val="Heading 3 Char"/>
    <w:basedOn w:val="DefaultParagraphFont"/>
    <w:link w:val="Heading3"/>
    <w:uiPriority w:val="4"/>
    <w:rsid w:val="00DC0D81"/>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1929D2"/>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474BB1"/>
    <w:rPr>
      <w:rFonts w:ascii="Calibri" w:eastAsiaTheme="minorHAnsi" w:hAnsi="Calibri" w:cstheme="minorBidi"/>
      <w:b/>
      <w:i/>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842EDA"/>
    <w:pPr>
      <w:numPr>
        <w:numId w:val="2"/>
      </w:numPr>
      <w:spacing w:before="120"/>
    </w:pPr>
  </w:style>
  <w:style w:type="paragraph" w:styleId="ListBullet2">
    <w:name w:val="List Bullet 2"/>
    <w:basedOn w:val="Normal"/>
    <w:uiPriority w:val="8"/>
    <w:qFormat/>
    <w:pPr>
      <w:numPr>
        <w:ilvl w:val="1"/>
        <w:numId w:val="2"/>
      </w:numPr>
      <w:spacing w:before="120"/>
      <w:contextualSpacing/>
    </w:pPr>
  </w:style>
  <w:style w:type="paragraph" w:styleId="ListNumber">
    <w:name w:val="List Number"/>
    <w:basedOn w:val="Normal"/>
    <w:uiPriority w:val="9"/>
    <w:qFormat/>
    <w:pPr>
      <w:numPr>
        <w:numId w:val="8"/>
      </w:numPr>
      <w:tabs>
        <w:tab w:val="left" w:pos="142"/>
      </w:tabs>
      <w:spacing w:before="120"/>
    </w:pPr>
  </w:style>
  <w:style w:type="paragraph" w:styleId="ListNumber2">
    <w:name w:val="List Number 2"/>
    <w:uiPriority w:val="10"/>
    <w:qFormat/>
    <w:rsid w:val="00241BFB"/>
    <w:pPr>
      <w:numPr>
        <w:ilvl w:val="1"/>
        <w:numId w:val="8"/>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Date"/>
    <w:uiPriority w:val="15"/>
    <w:qFormat/>
    <w:rsid w:val="002B1FAF"/>
    <w:rPr>
      <w:sz w:val="19"/>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2"/>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3"/>
      </w:numPr>
    </w:pPr>
  </w:style>
  <w:style w:type="numbering" w:customStyle="1" w:styleId="Headinglist">
    <w:name w:val="Heading list"/>
    <w:uiPriority w:val="99"/>
    <w:pPr>
      <w:numPr>
        <w:numId w:val="4"/>
      </w:numPr>
    </w:pPr>
  </w:style>
  <w:style w:type="paragraph" w:customStyle="1" w:styleId="Normalsmall">
    <w:name w:val="Normal small"/>
    <w:qFormat/>
    <w:rsid w:val="00B2506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numPr>
        <w:ilvl w:val="2"/>
        <w:numId w:val="2"/>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A14AE"/>
    <w:pPr>
      <w:numPr>
        <w:numId w:val="5"/>
      </w:numPr>
      <w:spacing w:before="60" w:after="60"/>
      <w:ind w:left="403"/>
      <w:contextualSpacing/>
    </w:pPr>
    <w:rPr>
      <w:rFonts w:asciiTheme="minorHAnsi" w:eastAsia="Calibri" w:hAnsiTheme="minorHAnsi"/>
      <w:color w:val="083A42" w:themeColor="text1"/>
      <w:sz w:val="19"/>
      <w:szCs w:val="22"/>
      <w:lang w:eastAsia="en-US"/>
    </w:rPr>
  </w:style>
  <w:style w:type="character" w:styleId="IntenseEmphasis">
    <w:name w:val="Intense Emphasis"/>
    <w:basedOn w:val="DefaultParagraphFont"/>
    <w:uiPriority w:val="21"/>
    <w:semiHidden/>
    <w:qFormat/>
    <w:locked/>
    <w:rPr>
      <w:i/>
      <w:iCs/>
      <w:color w:val="083A42" w:themeColor="accent1"/>
    </w:rPr>
  </w:style>
  <w:style w:type="paragraph" w:customStyle="1" w:styleId="TableBullet2">
    <w:name w:val="Table Bullet 2"/>
    <w:basedOn w:val="TableBullet1"/>
    <w:qFormat/>
    <w:rsid w:val="002B1FAF"/>
    <w:pPr>
      <w:numPr>
        <w:numId w:val="7"/>
      </w:numPr>
      <w:tabs>
        <w:tab w:val="num" w:pos="284"/>
      </w:tabs>
      <w:ind w:left="568" w:hanging="284"/>
    </w:pPr>
  </w:style>
  <w:style w:type="numbering" w:customStyle="1" w:styleId="TableBulletlist">
    <w:name w:val="Table Bullet list"/>
    <w:uiPriority w:val="99"/>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rsid w:val="00F21AF4"/>
    <w:pPr>
      <w:spacing w:before="1560" w:after="160" w:line="360" w:lineRule="auto"/>
    </w:pPr>
  </w:style>
  <w:style w:type="character" w:customStyle="1" w:styleId="DateChar">
    <w:name w:val="Date Char"/>
    <w:aliases w:val="Reference Char"/>
    <w:basedOn w:val="DefaultParagraphFont"/>
    <w:link w:val="Date"/>
    <w:uiPriority w:val="99"/>
    <w:rsid w:val="00F21AF4"/>
    <w:rPr>
      <w:rFonts w:asciiTheme="majorHAnsi" w:eastAsiaTheme="minorHAnsi" w:hAnsiTheme="majorHAnsi" w:cstheme="minorBidi"/>
      <w:sz w:val="22"/>
      <w:szCs w:val="22"/>
      <w:lang w:eastAsia="en-US"/>
    </w:rPr>
  </w:style>
  <w:style w:type="paragraph" w:customStyle="1" w:styleId="Series">
    <w:name w:val="Series"/>
    <w:qFormat/>
    <w:rsid w:val="00B2506E"/>
    <w:pPr>
      <w:spacing w:before="120" w:after="120"/>
    </w:pPr>
    <w:rPr>
      <w:rFonts w:asciiTheme="minorHAnsi" w:eastAsiaTheme="minorHAnsi" w:hAnsiTheme="minorHAnsi" w:cstheme="minorBidi"/>
      <w:b/>
      <w:i/>
      <w:color w:val="197C7D" w:themeColor="text2"/>
      <w:sz w:val="32"/>
      <w:szCs w:val="22"/>
      <w:lang w:eastAsia="en-US"/>
    </w:rPr>
  </w:style>
  <w:style w:type="character" w:styleId="UnresolvedMention">
    <w:name w:val="Unresolved Mention"/>
    <w:basedOn w:val="DefaultParagraphFont"/>
    <w:uiPriority w:val="99"/>
    <w:semiHidden/>
    <w:unhideWhenUsed/>
    <w:rsid w:val="000E7803"/>
    <w:rPr>
      <w:color w:val="605E5C"/>
      <w:shd w:val="clear" w:color="auto" w:fill="E1DFDD"/>
    </w:rPr>
  </w:style>
  <w:style w:type="paragraph" w:styleId="ListNumber3">
    <w:name w:val="List Number 3"/>
    <w:uiPriority w:val="11"/>
    <w:qFormat/>
    <w:rsid w:val="001D6373"/>
    <w:pPr>
      <w:numPr>
        <w:ilvl w:val="2"/>
        <w:numId w:val="8"/>
      </w:numPr>
      <w:spacing w:before="120" w:after="120" w:line="264" w:lineRule="auto"/>
      <w:ind w:left="1247"/>
    </w:pPr>
    <w:rPr>
      <w:rFonts w:asciiTheme="minorHAnsi" w:eastAsia="Times New Roman" w:hAnsiTheme="minorHAnsi"/>
      <w:sz w:val="22"/>
      <w:szCs w:val="24"/>
      <w:lang w:eastAsia="en-US"/>
    </w:rPr>
  </w:style>
  <w:style w:type="character" w:customStyle="1" w:styleId="normaltextrun">
    <w:name w:val="normaltextrun"/>
    <w:basedOn w:val="DefaultParagraphFont"/>
    <w:rsid w:val="00292E46"/>
  </w:style>
  <w:style w:type="paragraph" w:styleId="ListParagraph">
    <w:name w:val="List Paragraph"/>
    <w:basedOn w:val="Normal"/>
    <w:uiPriority w:val="99"/>
    <w:qFormat/>
    <w:rsid w:val="00842EDA"/>
    <w:pPr>
      <w:ind w:left="720"/>
      <w:contextualSpacing/>
    </w:pPr>
  </w:style>
  <w:style w:type="character" w:styleId="Mention">
    <w:name w:val="Mention"/>
    <w:basedOn w:val="DefaultParagraphFont"/>
    <w:uiPriority w:val="99"/>
    <w:unhideWhenUsed/>
    <w:rsid w:val="00330F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91480">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90004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19539">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485707160">
      <w:bodyDiv w:val="1"/>
      <w:marLeft w:val="0"/>
      <w:marRight w:val="0"/>
      <w:marTop w:val="0"/>
      <w:marBottom w:val="0"/>
      <w:divBdr>
        <w:top w:val="none" w:sz="0" w:space="0" w:color="auto"/>
        <w:left w:val="none" w:sz="0" w:space="0" w:color="auto"/>
        <w:bottom w:val="none" w:sz="0" w:space="0" w:color="auto"/>
        <w:right w:val="none" w:sz="0" w:space="0" w:color="auto"/>
      </w:divBdr>
    </w:div>
    <w:div w:id="1508985650">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03487599">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280987">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80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terquality.gov.au/anz-guidelines/guideline-values/default/water-quality-toxicants/search" TargetMode="External"/><Relationship Id="rId18" Type="http://schemas.openxmlformats.org/officeDocument/2006/relationships/hyperlink" Target="https://www.uml.edu/docs/Phthalate%20and%20their%20Alternatives_tcm18-229903.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ature.com/articles/jp2010208" TargetMode="External"/><Relationship Id="rId7" Type="http://schemas.openxmlformats.org/officeDocument/2006/relationships/settings" Target="settings.xml"/><Relationship Id="rId12" Type="http://schemas.openxmlformats.org/officeDocument/2006/relationships/hyperlink" Target="https://www.productsafety.gov.au/business/find-banned-products/dehp-in-childrens-plastic-items-ban" TargetMode="External"/><Relationship Id="rId17" Type="http://schemas.openxmlformats.org/officeDocument/2006/relationships/hyperlink" Target="https://www.canada.ca/en/health-canada/services/environmental-workplace-health/reports-publications/environmental-contaminants/canadian-environmental-protection-act-1999-priority-substances-list-assessment-report-butylbenzylphthalat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cceew.gov.au/environment/protection/npi/substances/substance-list-and-thresholds" TargetMode="External"/><Relationship Id="rId20" Type="http://schemas.openxmlformats.org/officeDocument/2006/relationships/hyperlink" Target="https://www.industrialchemicals.gov.au/sites/default/files/Phthalate%20esters_%20Environment%20tier%20II%20assessment.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cceew.gov.au/environment/protection/chemicals-management/national-standar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cceew.gov.au/environment/protection/npi/substances/fact-sheets/di-2-ethylhexyl-phthalate-dehp" TargetMode="External"/><Relationship Id="rId23" Type="http://schemas.openxmlformats.org/officeDocument/2006/relationships/hyperlink" Target="mailto:ichems.enquiry@dcceew.gov.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hmrc.gov.au/about-us/publications/australian-drinking-water-guidelin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ceew.gov.au/environment/protection/chemicals-management/national-standard/australian-pbt-criteria" TargetMode="External"/><Relationship Id="rId22" Type="http://schemas.openxmlformats.org/officeDocument/2006/relationships/hyperlink" Target="https://www.vinyl.org.au/plasticisers-for-flexibility"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CCEEW">
      <a:dk1>
        <a:srgbClr val="083A42"/>
      </a:dk1>
      <a:lt1>
        <a:srgbClr val="F5FFF5"/>
      </a:lt1>
      <a:dk2>
        <a:srgbClr val="197C7D"/>
      </a:dk2>
      <a:lt2>
        <a:srgbClr val="FFFFFF"/>
      </a:lt2>
      <a:accent1>
        <a:srgbClr val="083A42"/>
      </a:accent1>
      <a:accent2>
        <a:srgbClr val="197C7D"/>
      </a:accent2>
      <a:accent3>
        <a:srgbClr val="9AFFBE"/>
      </a:accent3>
      <a:accent4>
        <a:srgbClr val="F5FFF5"/>
      </a:accent4>
      <a:accent5>
        <a:srgbClr val="D8D8D8"/>
      </a:accent5>
      <a:accent6>
        <a:srgbClr val="191919"/>
      </a:accent6>
      <a:hlink>
        <a:srgbClr val="083A42"/>
      </a:hlink>
      <a:folHlink>
        <a:srgbClr val="33333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B3820AF1A134C952DBBD18DB51F5B" ma:contentTypeVersion="11" ma:contentTypeDescription="Create a new document." ma:contentTypeScope="" ma:versionID="7abefe45dc4b4c47f4f1738440148553">
  <xsd:schema xmlns:xsd="http://www.w3.org/2001/XMLSchema" xmlns:xs="http://www.w3.org/2001/XMLSchema" xmlns:p="http://schemas.microsoft.com/office/2006/metadata/properties" xmlns:ns2="6e4d6208-537e-4328-bbe7-0416d57b5c8a" xmlns:ns3="da67d74d-5443-4a2f-ae72-6a96143a287c" xmlns:ns4="http://schemas.microsoft.com/sharepoint/v3/fields" targetNamespace="http://schemas.microsoft.com/office/2006/metadata/properties" ma:root="true" ma:fieldsID="a41765b7284c27683889d6e5f2190f02" ns2:_="" ns3:_="" ns4:_="">
    <xsd:import namespace="6e4d6208-537e-4328-bbe7-0416d57b5c8a"/>
    <xsd:import namespace="da67d74d-5443-4a2f-ae72-6a96143a287c"/>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Status" minOccurs="0"/>
                <xsd:element ref="ns2:Description_x0028_editable_x0029_"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6208-537e-4328-bbe7-0416d57b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Status" ma:index="16" nillable="true" ma:displayName="Status" ma:default="Draft" ma:description="Label the drafting status of the record" ma:format="Dropdown" ma:internalName="Status">
      <xsd:simpleType>
        <xsd:restriction base="dms:Choice">
          <xsd:enumeration value="Draft"/>
          <xsd:enumeration value="Peer reviewed"/>
          <xsd:enumeration value="EL1 Reviewed"/>
          <xsd:enumeration value="EL2 Reviewed"/>
          <xsd:enumeration value="BH Reviewed"/>
          <xsd:enumeration value="HoD Reviewed"/>
          <xsd:enumeration value="Final"/>
          <xsd:enumeration value="Archived/superseded"/>
        </xsd:restriction>
      </xsd:simpleType>
    </xsd:element>
    <xsd:element name="Description_x0028_editable_x0029_" ma:index="17" nillable="true" ma:displayName="Description (editable)" ma:description="Details on the status or development of the record, spelling out of abbreviations, and any other information to help users identify the record." ma:format="Dropdown" ma:internalName="Description_x0028_editable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67d74d-5443-4a2f-ae72-6a96143a2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cbb31-a86a-4f7e-a935-a775f886d83e}" ma:internalName="TaxCatchAll" ma:showField="CatchAllData" ma:web="da67d74d-5443-4a2f-ae72-6a96143a28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67d74d-5443-4a2f-ae72-6a96143a287c" xsi:nil="true"/>
    <Status xmlns="6e4d6208-537e-4328-bbe7-0416d57b5c8a">Final</Status>
    <lcf76f155ced4ddcb4097134ff3c332f xmlns="6e4d6208-537e-4328-bbe7-0416d57b5c8a">
      <Terms xmlns="http://schemas.microsoft.com/office/infopath/2007/PartnerControls"/>
    </lcf76f155ced4ddcb4097134ff3c332f>
    <Description_x0028_editable_x0029_ xmlns="6e4d6208-537e-4328-bbe7-0416d57b5c8a">HYS version 20251104</Description_x0028_editable_x0029_>
    <_Version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08C36ADF-6777-461C-B0BD-9217AD06B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d6208-537e-4328-bbe7-0416d57b5c8a"/>
    <ds:schemaRef ds:uri="da67d74d-5443-4a2f-ae72-6a96143a287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microsoft.com/sharepoint/v3/fields"/>
    <ds:schemaRef ds:uri="http://schemas.openxmlformats.org/package/2006/metadata/core-properties"/>
    <ds:schemaRef ds:uri="da67d74d-5443-4a2f-ae72-6a96143a287c"/>
    <ds:schemaRef ds:uri="6e4d6208-537e-4328-bbe7-0416d57b5c8a"/>
    <ds:schemaRef ds:uri="http://purl.org/dc/terms/"/>
  </ds:schemaRefs>
</ds:datastoreItem>
</file>

<file path=customXml/itemProps3.xml><?xml version="1.0" encoding="utf-8"?>
<ds:datastoreItem xmlns:ds="http://schemas.openxmlformats.org/officeDocument/2006/customXml" ds:itemID="{F6E57F96-9900-480E-868F-619E3A0D569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6868</Characters>
  <Application>Microsoft Office Word</Application>
  <DocSecurity>0</DocSecurity>
  <Lines>107</Lines>
  <Paragraphs>46</Paragraphs>
  <ScaleCrop>false</ScaleCrop>
  <HeadingPairs>
    <vt:vector size="2" baseType="variant">
      <vt:variant>
        <vt:lpstr>Title</vt:lpstr>
      </vt:variant>
      <vt:variant>
        <vt:i4>1</vt:i4>
      </vt:variant>
    </vt:vector>
  </HeadingPairs>
  <TitlesOfParts>
    <vt:vector size="1" baseType="lpstr">
      <vt:lpstr>IChEMS chemical profile - Phthalate esters</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IChEMS chemical profile - phthalate esters</dc:title>
  <dc:subject/>
  <dc:creator/>
  <cp:keywords/>
  <cp:lastModifiedBy/>
  <cp:revision>1</cp:revision>
  <cp:lastPrinted>2022-05-14T02:44:00Z</cp:lastPrinted>
  <dcterms:created xsi:type="dcterms:W3CDTF">2025-09-03T22:14:00Z</dcterms:created>
  <dcterms:modified xsi:type="dcterms:W3CDTF">2025-11-03T23:45:00Z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0x010100932B3820AF1A134C952DBBD18DB51F5B</vt:lpwstr>
  </property>
  <property fmtid="{D5CDD505-2E9C-101B-9397-08002B2CF9AE}" pid="3" name="Order">
    <vt:r8>160900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RecordPoint_ActiveItemUniqueId">
    <vt:lpwstr>{3ae8aa77-4457-43f2-93bb-8343050e405d}</vt:lpwstr>
  </property>
  <property fmtid="{D5CDD505-2E9C-101B-9397-08002B2CF9AE}" pid="11" name="RecordPoint_WorkflowType">
    <vt:lpwstr>ActiveSubmitStub</vt:lpwstr>
  </property>
  <property fmtid="{D5CDD505-2E9C-101B-9397-08002B2CF9AE}" pid="12" name="RecordPoint_ActiveItemSiteId">
    <vt:lpwstr>{1385f4fc-5717-4abf-b566-e69ec52ac4b2}</vt:lpwstr>
  </property>
  <property fmtid="{D5CDD505-2E9C-101B-9397-08002B2CF9AE}" pid="13" name="RecordPoint_ActiveItemListId">
    <vt:lpwstr>{e4bf394d-b520-43fd-a8fd-13d32c0a99c6}</vt:lpwstr>
  </property>
  <property fmtid="{D5CDD505-2E9C-101B-9397-08002B2CF9AE}" pid="14" name="RecordPoint_ActiveItemWebId">
    <vt:lpwstr>{edaef781-6d59-4de0-aebc-4a921f40e4bc}</vt:lpwstr>
  </property>
  <property fmtid="{D5CDD505-2E9C-101B-9397-08002B2CF9AE}" pid="15" name="RecordPoint_SubmissionDate">
    <vt:lpwstr/>
  </property>
  <property fmtid="{D5CDD505-2E9C-101B-9397-08002B2CF9AE}" pid="16" name="RecordPoint_RecordNumberSubmitted">
    <vt:lpwstr/>
  </property>
  <property fmtid="{D5CDD505-2E9C-101B-9397-08002B2CF9AE}" pid="17" name="RecordPoint_ActiveItemMoved">
    <vt:lpwstr/>
  </property>
  <property fmtid="{D5CDD505-2E9C-101B-9397-08002B2CF9AE}" pid="18" name="RecordPoint_SubmissionCompleted">
    <vt:lpwstr/>
  </property>
  <property fmtid="{D5CDD505-2E9C-101B-9397-08002B2CF9AE}" pid="19" name="RecordPoint_RecordFormat">
    <vt:lpwstr/>
  </property>
  <property fmtid="{D5CDD505-2E9C-101B-9397-08002B2CF9AE}" pid="20" name="ClassificationContentMarkingHeaderShapeIds">
    <vt:lpwstr>2a8ce3ed,2faf1849,5f55215b,694a6e72,18b3ec05</vt:lpwstr>
  </property>
  <property fmtid="{D5CDD505-2E9C-101B-9397-08002B2CF9AE}" pid="21" name="ClassificationContentMarkingHeaderFontProps">
    <vt:lpwstr>#ff0000,12,Calibri</vt:lpwstr>
  </property>
  <property fmtid="{D5CDD505-2E9C-101B-9397-08002B2CF9AE}" pid="22" name="ClassificationContentMarkingHeaderText">
    <vt:lpwstr>OFFICIAL</vt:lpwstr>
  </property>
  <property fmtid="{D5CDD505-2E9C-101B-9397-08002B2CF9AE}" pid="23" name="ClassificationContentMarkingFooterShapeIds">
    <vt:lpwstr>27a76f3,6e3351bc,69faf45,153faf53,30c44975</vt:lpwstr>
  </property>
  <property fmtid="{D5CDD505-2E9C-101B-9397-08002B2CF9AE}" pid="24" name="ClassificationContentMarkingFooterFontProps">
    <vt:lpwstr>#ff0000,12,Calibri</vt:lpwstr>
  </property>
  <property fmtid="{D5CDD505-2E9C-101B-9397-08002B2CF9AE}" pid="25" name="ClassificationContentMarkingFooterText">
    <vt:lpwstr>OFFICIAL</vt:lpwstr>
  </property>
  <property fmtid="{D5CDD505-2E9C-101B-9397-08002B2CF9AE}" pid="26" name="MediaServiceImageTags">
    <vt:lpwstr/>
  </property>
  <property fmtid="{D5CDD505-2E9C-101B-9397-08002B2CF9AE}" pid="27" name="Status">
    <vt:lpwstr>EL1 Reviewed</vt:lpwstr>
  </property>
</Properties>
</file>