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0A62" w14:textId="0664795F" w:rsidR="008B6ACA" w:rsidRPr="00CA48CE" w:rsidRDefault="00F9618C" w:rsidP="00F9618C">
      <w:pPr>
        <w:pStyle w:val="Heading3"/>
      </w:pPr>
      <w:r>
        <w:t xml:space="preserve">Schedule </w:t>
      </w:r>
      <w:r w:rsidR="003704BF">
        <w:t>6</w:t>
      </w:r>
      <w:r w:rsidR="00CA32CA">
        <w:t xml:space="preserve"> – Relevant industrial chemicals that are </w:t>
      </w:r>
      <w:r w:rsidR="0011520A">
        <w:t xml:space="preserve">likely to cause serious or irreversible harm with </w:t>
      </w:r>
      <w:r w:rsidR="00122B85">
        <w:t>essential uses</w:t>
      </w:r>
    </w:p>
    <w:p w14:paraId="1C7C7415" w14:textId="3022AD85" w:rsidR="0032219B" w:rsidRPr="00585773" w:rsidRDefault="0032219B" w:rsidP="0032219B">
      <w:pPr>
        <w:rPr>
          <w:rStyle w:val="eop"/>
          <w:rFonts w:cs="Calibri"/>
          <w:color w:val="000000"/>
          <w:szCs w:val="22"/>
          <w:shd w:val="clear" w:color="auto" w:fill="FFFFFF"/>
        </w:rPr>
      </w:pPr>
      <w:r w:rsidRPr="00585773">
        <w:rPr>
          <w:rStyle w:val="normaltextrun"/>
          <w:rFonts w:cs="Calibri"/>
          <w:color w:val="000000"/>
          <w:szCs w:val="22"/>
          <w:shd w:val="clear" w:color="auto" w:fill="FFFFFF"/>
        </w:rPr>
        <w:t xml:space="preserve">The risk management measures including prohibitions and restrictions apply to the relevant industrial chemical; </w:t>
      </w:r>
      <w:r w:rsidR="00824C77">
        <w:rPr>
          <w:rStyle w:val="normaltextrun"/>
          <w:rFonts w:cs="Calibri"/>
          <w:color w:val="000000"/>
          <w:szCs w:val="22"/>
          <w:shd w:val="clear" w:color="auto" w:fill="FFFFFF"/>
        </w:rPr>
        <w:t>or</w:t>
      </w:r>
      <w:r w:rsidR="00824C77" w:rsidRPr="00585773">
        <w:rPr>
          <w:rStyle w:val="normaltextrun"/>
          <w:rFonts w:cs="Calibri"/>
          <w:color w:val="000000"/>
          <w:szCs w:val="22"/>
          <w:shd w:val="clear" w:color="auto" w:fill="FFFFFF"/>
        </w:rPr>
        <w:t xml:space="preserve"> </w:t>
      </w:r>
      <w:r w:rsidRPr="00585773">
        <w:rPr>
          <w:rStyle w:val="normaltextrun"/>
          <w:rFonts w:cs="Calibri"/>
          <w:color w:val="000000"/>
          <w:szCs w:val="22"/>
          <w:shd w:val="clear" w:color="auto" w:fill="FFFFFF"/>
        </w:rPr>
        <w:t xml:space="preserve">a </w:t>
      </w:r>
      <w:r w:rsidR="00D22370">
        <w:rPr>
          <w:rStyle w:val="normaltextrun"/>
          <w:rFonts w:cs="Calibri"/>
          <w:color w:val="000000"/>
          <w:szCs w:val="22"/>
          <w:shd w:val="clear" w:color="auto" w:fill="FFFFFF"/>
        </w:rPr>
        <w:t>mixture</w:t>
      </w:r>
      <w:r w:rsidR="00D22370" w:rsidRPr="00585773">
        <w:rPr>
          <w:rStyle w:val="normaltextrun"/>
          <w:rFonts w:cs="Calibri"/>
          <w:color w:val="000000"/>
          <w:szCs w:val="22"/>
          <w:shd w:val="clear" w:color="auto" w:fill="FFFFFF"/>
        </w:rPr>
        <w:t xml:space="preserve"> </w:t>
      </w:r>
      <w:r w:rsidRPr="00585773">
        <w:rPr>
          <w:rStyle w:val="normaltextrun"/>
          <w:rFonts w:cs="Calibri"/>
          <w:color w:val="000000"/>
          <w:szCs w:val="22"/>
          <w:shd w:val="clear" w:color="auto" w:fill="FFFFFF"/>
        </w:rPr>
        <w:t>or article containing such a chemical.</w:t>
      </w:r>
    </w:p>
    <w:p w14:paraId="6D7E1681" w14:textId="2F419728" w:rsidR="0032219B" w:rsidRPr="00585773" w:rsidRDefault="0032219B" w:rsidP="0032219B">
      <w:pPr>
        <w:rPr>
          <w:rFonts w:cs="Calibri"/>
        </w:rPr>
      </w:pPr>
      <w:r w:rsidRPr="00585773">
        <w:rPr>
          <w:rFonts w:cs="Calibri"/>
        </w:rPr>
        <w:t xml:space="preserve">The </w:t>
      </w:r>
      <w:r w:rsidR="00132F5E">
        <w:rPr>
          <w:rFonts w:cs="Calibri"/>
        </w:rPr>
        <w:t>proposed</w:t>
      </w:r>
      <w:r w:rsidR="003C43F8" w:rsidRPr="00585773">
        <w:rPr>
          <w:rFonts w:cs="Calibri"/>
        </w:rPr>
        <w:t xml:space="preserve"> </w:t>
      </w:r>
      <w:r w:rsidRPr="00585773">
        <w:rPr>
          <w:rFonts w:cs="Calibri"/>
        </w:rPr>
        <w:t xml:space="preserve">standard </w:t>
      </w:r>
      <w:r w:rsidR="009B4D79">
        <w:rPr>
          <w:rFonts w:cs="Calibri"/>
        </w:rPr>
        <w:t xml:space="preserve">for </w:t>
      </w:r>
      <w:proofErr w:type="spellStart"/>
      <w:r w:rsidR="005A1AE7">
        <w:rPr>
          <w:rFonts w:cs="Calibri"/>
        </w:rPr>
        <w:t>decabromodiphenyl</w:t>
      </w:r>
      <w:proofErr w:type="spellEnd"/>
      <w:r w:rsidR="005A1AE7">
        <w:rPr>
          <w:rFonts w:cs="Calibri"/>
        </w:rPr>
        <w:t xml:space="preserve"> ethane (DBDPE) </w:t>
      </w:r>
      <w:r w:rsidR="00CA6480">
        <w:rPr>
          <w:rFonts w:cs="Calibri"/>
        </w:rPr>
        <w:t>align</w:t>
      </w:r>
      <w:r w:rsidR="0059382D">
        <w:rPr>
          <w:rFonts w:cs="Calibri"/>
        </w:rPr>
        <w:t>s</w:t>
      </w:r>
      <w:r w:rsidR="00CA6480">
        <w:rPr>
          <w:rFonts w:cs="Calibri"/>
        </w:rPr>
        <w:t xml:space="preserve"> with</w:t>
      </w:r>
      <w:r w:rsidR="00334DB1">
        <w:rPr>
          <w:rFonts w:cs="Calibri"/>
        </w:rPr>
        <w:t xml:space="preserve"> </w:t>
      </w:r>
      <w:r w:rsidRPr="007D3EC8">
        <w:rPr>
          <w:rFonts w:cs="Calibri"/>
        </w:rPr>
        <w:t>control measures for the management of</w:t>
      </w:r>
      <w:r w:rsidR="00875142">
        <w:rPr>
          <w:rFonts w:cs="Calibri"/>
        </w:rPr>
        <w:t xml:space="preserve"> </w:t>
      </w:r>
      <w:r w:rsidR="00062CB2">
        <w:rPr>
          <w:rFonts w:cs="Calibri"/>
        </w:rPr>
        <w:t xml:space="preserve">other </w:t>
      </w:r>
      <w:r w:rsidR="00DF2B95">
        <w:rPr>
          <w:rFonts w:cs="Calibri"/>
        </w:rPr>
        <w:t xml:space="preserve">chemicals listed in </w:t>
      </w:r>
      <w:r w:rsidR="00C45CE4" w:rsidRPr="007D3EC8">
        <w:rPr>
          <w:rFonts w:cs="Calibri"/>
        </w:rPr>
        <w:t>Schedule 6</w:t>
      </w:r>
      <w:r w:rsidR="00875142">
        <w:rPr>
          <w:rFonts w:cs="Calibri"/>
        </w:rPr>
        <w:t xml:space="preserve"> </w:t>
      </w:r>
      <w:r w:rsidR="00DF2B95">
        <w:rPr>
          <w:rFonts w:cs="Calibri"/>
        </w:rPr>
        <w:t>of</w:t>
      </w:r>
      <w:r w:rsidR="00875142">
        <w:rPr>
          <w:rFonts w:cs="Calibri"/>
        </w:rPr>
        <w:t xml:space="preserve"> the IChEMS Register</w:t>
      </w:r>
      <w:r w:rsidRPr="007D3EC8">
        <w:rPr>
          <w:rFonts w:cs="Calibri"/>
        </w:rPr>
        <w:t xml:space="preserve">. The department has referred to </w:t>
      </w:r>
      <w:r w:rsidR="00A12ED4">
        <w:rPr>
          <w:rFonts w:cs="Calibri"/>
        </w:rPr>
        <w:t xml:space="preserve">risk </w:t>
      </w:r>
      <w:r w:rsidR="00F535CC" w:rsidRPr="007D3EC8">
        <w:rPr>
          <w:rFonts w:cs="Calibri"/>
        </w:rPr>
        <w:t>assessments</w:t>
      </w:r>
      <w:r w:rsidR="006C222C" w:rsidRPr="007D3EC8">
        <w:rPr>
          <w:rFonts w:cs="Calibri"/>
        </w:rPr>
        <w:t xml:space="preserve"> conducted by the</w:t>
      </w:r>
      <w:r w:rsidRPr="007D3EC8">
        <w:rPr>
          <w:rFonts w:cs="Calibri"/>
        </w:rPr>
        <w:t xml:space="preserve"> </w:t>
      </w:r>
      <w:r w:rsidRPr="007D3EC8">
        <w:rPr>
          <w:rFonts w:cs="Calibri"/>
          <w:szCs w:val="22"/>
        </w:rPr>
        <w:t>Australian Industrial Chemical Introduction Scheme (AICIS</w:t>
      </w:r>
      <w:r w:rsidR="00DF2B0A" w:rsidRPr="007D3EC8">
        <w:rPr>
          <w:rFonts w:cs="Calibri"/>
          <w:szCs w:val="22"/>
        </w:rPr>
        <w:t>;</w:t>
      </w:r>
      <w:r w:rsidR="006C222C" w:rsidRPr="007D3EC8">
        <w:rPr>
          <w:rFonts w:cs="Calibri"/>
          <w:szCs w:val="22"/>
        </w:rPr>
        <w:t xml:space="preserve"> 2</w:t>
      </w:r>
      <w:hyperlink r:id="rId10" w:history="1">
        <w:r w:rsidR="006C222C" w:rsidRPr="007D3EC8">
          <w:rPr>
            <w:rStyle w:val="Hyperlink"/>
            <w:rFonts w:cs="Calibri"/>
            <w:szCs w:val="22"/>
          </w:rPr>
          <w:t>021a</w:t>
        </w:r>
      </w:hyperlink>
      <w:r w:rsidR="006C222C" w:rsidRPr="007D3EC8">
        <w:rPr>
          <w:rFonts w:cs="Calibri"/>
          <w:szCs w:val="22"/>
        </w:rPr>
        <w:t xml:space="preserve">, </w:t>
      </w:r>
      <w:hyperlink r:id="rId11" w:history="1">
        <w:r w:rsidR="006C222C" w:rsidRPr="007D3EC8">
          <w:rPr>
            <w:rStyle w:val="Hyperlink"/>
            <w:rFonts w:cs="Calibri"/>
            <w:szCs w:val="22"/>
          </w:rPr>
          <w:t>2021b</w:t>
        </w:r>
      </w:hyperlink>
      <w:r w:rsidR="006C222C" w:rsidRPr="007D3EC8">
        <w:rPr>
          <w:rFonts w:cs="Calibri"/>
          <w:szCs w:val="22"/>
        </w:rPr>
        <w:t xml:space="preserve">, </w:t>
      </w:r>
      <w:hyperlink r:id="rId12" w:history="1">
        <w:r w:rsidR="006C222C" w:rsidRPr="007D3EC8">
          <w:rPr>
            <w:rStyle w:val="Hyperlink"/>
            <w:rFonts w:cs="Calibri"/>
            <w:szCs w:val="22"/>
          </w:rPr>
          <w:t>2022</w:t>
        </w:r>
      </w:hyperlink>
      <w:r w:rsidRPr="007D3EC8">
        <w:rPr>
          <w:rFonts w:cs="Calibri"/>
          <w:szCs w:val="22"/>
        </w:rPr>
        <w:t xml:space="preserve">) </w:t>
      </w:r>
      <w:r w:rsidRPr="007D3EC8">
        <w:rPr>
          <w:rFonts w:cs="Calibri"/>
        </w:rPr>
        <w:t xml:space="preserve"> for supporting information on </w:t>
      </w:r>
      <w:r w:rsidR="006C222C" w:rsidRPr="007D3EC8">
        <w:rPr>
          <w:rFonts w:cs="Calibri"/>
        </w:rPr>
        <w:t>DBDPE</w:t>
      </w:r>
      <w:r w:rsidRPr="007D3EC8">
        <w:rPr>
          <w:rFonts w:cs="Calibri"/>
        </w:rPr>
        <w:t>.</w:t>
      </w:r>
    </w:p>
    <w:p w14:paraId="7D9CF48F" w14:textId="0D092ECA" w:rsidR="00E61FCB" w:rsidRPr="00585773" w:rsidRDefault="0032219B" w:rsidP="00E61FCB">
      <w:pPr>
        <w:rPr>
          <w:rFonts w:cs="Calibri"/>
        </w:rPr>
      </w:pPr>
      <w:r w:rsidRPr="00585773">
        <w:rPr>
          <w:rFonts w:cs="Calibri"/>
        </w:rPr>
        <w:t xml:space="preserve">Please note that </w:t>
      </w:r>
      <w:r w:rsidR="00AF7CDD">
        <w:rPr>
          <w:rFonts w:cs="Calibri"/>
        </w:rPr>
        <w:t xml:space="preserve">this </w:t>
      </w:r>
      <w:r w:rsidR="00132F5E">
        <w:rPr>
          <w:rFonts w:cs="Calibri"/>
        </w:rPr>
        <w:t>proposed</w:t>
      </w:r>
      <w:r w:rsidRPr="00585773">
        <w:rPr>
          <w:rFonts w:cs="Calibri"/>
        </w:rPr>
        <w:t xml:space="preserve"> standard appl</w:t>
      </w:r>
      <w:r w:rsidR="00AF7CDD">
        <w:rPr>
          <w:rFonts w:cs="Calibri"/>
        </w:rPr>
        <w:t>ies</w:t>
      </w:r>
      <w:r w:rsidRPr="00585773">
        <w:rPr>
          <w:rFonts w:cs="Calibri"/>
        </w:rPr>
        <w:t xml:space="preserve"> only to chemicals </w:t>
      </w:r>
      <w:r w:rsidR="00625AA2">
        <w:rPr>
          <w:rFonts w:cs="Calibri"/>
        </w:rPr>
        <w:t xml:space="preserve">with </w:t>
      </w:r>
      <w:r w:rsidRPr="00585773">
        <w:rPr>
          <w:rFonts w:cs="Calibri"/>
        </w:rPr>
        <w:t>industrial uses. Other chemical applications, such as for veterinary or medicinal uses, are outside the scope of the Industrial Chemicals Environmental Management Standard (IChEMS) and are managed under separate regulatory frameworks.</w:t>
      </w:r>
    </w:p>
    <w:p w14:paraId="28CB89DA" w14:textId="62B93E18" w:rsidR="00941942" w:rsidRPr="00585773" w:rsidRDefault="00941942" w:rsidP="00E61FCB">
      <w:pPr>
        <w:rPr>
          <w:rFonts w:cs="Calibri"/>
        </w:rPr>
      </w:pPr>
      <w:r>
        <w:rPr>
          <w:rFonts w:cs="Calibri"/>
        </w:rPr>
        <w:t xml:space="preserve">Definitions for terms contained in this </w:t>
      </w:r>
      <w:r w:rsidR="00132F5E">
        <w:rPr>
          <w:rFonts w:cs="Calibri"/>
        </w:rPr>
        <w:t>proposed</w:t>
      </w:r>
      <w:r w:rsidDel="009A13BC">
        <w:rPr>
          <w:rFonts w:cs="Calibri"/>
        </w:rPr>
        <w:t xml:space="preserve"> </w:t>
      </w:r>
      <w:r w:rsidR="009A13BC">
        <w:rPr>
          <w:rFonts w:cs="Calibri"/>
        </w:rPr>
        <w:t xml:space="preserve">standard </w:t>
      </w:r>
      <w:r>
        <w:rPr>
          <w:rFonts w:cs="Calibri"/>
        </w:rPr>
        <w:t xml:space="preserve">may be found in the </w:t>
      </w:r>
      <w:hyperlink r:id="rId13" w:history="1">
        <w:r w:rsidRPr="00724376">
          <w:rPr>
            <w:rStyle w:val="Hyperlink"/>
            <w:rFonts w:eastAsia="Calibri" w:cs="Calibri"/>
            <w:i/>
          </w:rPr>
          <w:t>Industrial Chemicals Environmental Management (Register) Act 2021</w:t>
        </w:r>
      </w:hyperlink>
      <w:r>
        <w:rPr>
          <w:rFonts w:eastAsia="Calibri" w:cs="Calibri"/>
          <w:i/>
        </w:rPr>
        <w:t xml:space="preserve">, the </w:t>
      </w:r>
      <w:r w:rsidRPr="00070FB9">
        <w:rPr>
          <w:rFonts w:eastAsia="Calibri" w:cs="Calibri"/>
          <w:i/>
        </w:rPr>
        <w:t xml:space="preserve">Industrial </w:t>
      </w:r>
      <w:hyperlink r:id="rId14" w:history="1">
        <w:r w:rsidRPr="00741DC0">
          <w:rPr>
            <w:rStyle w:val="Hyperlink"/>
            <w:rFonts w:eastAsia="Calibri" w:cs="Calibri"/>
            <w:i/>
          </w:rPr>
          <w:t>Chemicals Environmental Management (Register) Instrument 2022</w:t>
        </w:r>
      </w:hyperlink>
      <w:r>
        <w:rPr>
          <w:rFonts w:eastAsia="Calibri" w:cs="Calibri"/>
          <w:i/>
        </w:rPr>
        <w:t>, the</w:t>
      </w:r>
      <w:r>
        <w:rPr>
          <w:rFonts w:cs="Calibri"/>
        </w:rPr>
        <w:t xml:space="preserve"> </w:t>
      </w:r>
      <w:hyperlink r:id="rId15" w:history="1">
        <w:r w:rsidRPr="00B30304">
          <w:rPr>
            <w:rStyle w:val="Hyperlink"/>
            <w:rFonts w:eastAsia="Calibri" w:cs="Calibri"/>
            <w:i/>
            <w:szCs w:val="22"/>
            <w:lang w:val="en-GB"/>
          </w:rPr>
          <w:t>Industrial Chemicals Environmental Management (Register) Principles 2022</w:t>
        </w:r>
      </w:hyperlink>
      <w:r>
        <w:rPr>
          <w:rFonts w:cs="Calibri"/>
        </w:rPr>
        <w:t xml:space="preserve">, or in the </w:t>
      </w:r>
      <w:hyperlink r:id="rId16" w:history="1">
        <w:r w:rsidRPr="00551295">
          <w:rPr>
            <w:rStyle w:val="Hyperlink"/>
            <w:rFonts w:cs="Calibri"/>
          </w:rPr>
          <w:t>Glossary of IChEMS terms</w:t>
        </w:r>
      </w:hyperlink>
      <w:r>
        <w:rPr>
          <w:rFonts w:cs="Calibri"/>
        </w:rPr>
        <w:t>.</w:t>
      </w:r>
    </w:p>
    <w:tbl>
      <w:tblPr>
        <w:tblStyle w:val="PlainTable4"/>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5103"/>
        <w:gridCol w:w="9356"/>
      </w:tblGrid>
      <w:tr w:rsidR="0032219B" w14:paraId="66389F6C" w14:textId="77777777" w:rsidTr="003426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58A6DB0D" w14:textId="75E12A1E" w:rsidR="0032219B" w:rsidRDefault="0032219B" w:rsidP="003149BB">
            <w:pPr>
              <w:spacing w:line="276" w:lineRule="auto"/>
            </w:pPr>
            <w:r>
              <w:t>Relevant industrial chemical</w:t>
            </w:r>
          </w:p>
        </w:tc>
        <w:tc>
          <w:tcPr>
            <w:tcW w:w="9356" w:type="dxa"/>
          </w:tcPr>
          <w:p w14:paraId="142E5798" w14:textId="6E929F77" w:rsidR="0032219B" w:rsidRDefault="0032219B" w:rsidP="00E61FCB">
            <w:pPr>
              <w:cnfStyle w:val="100000000000" w:firstRow="1" w:lastRow="0" w:firstColumn="0" w:lastColumn="0" w:oddVBand="0" w:evenVBand="0" w:oddHBand="0" w:evenHBand="0" w:firstRowFirstColumn="0" w:firstRowLastColumn="0" w:lastRowFirstColumn="0" w:lastRowLastColumn="0"/>
            </w:pPr>
            <w:r>
              <w:t>Intent and explanatory notes</w:t>
            </w:r>
          </w:p>
        </w:tc>
      </w:tr>
      <w:tr w:rsidR="0032219B" w14:paraId="1EB05BD5"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69A44382" w14:textId="6FD7A5DC" w:rsidR="0032219B" w:rsidRPr="00D613E2" w:rsidRDefault="009C2D10" w:rsidP="003149BB">
            <w:pPr>
              <w:spacing w:line="276" w:lineRule="auto"/>
            </w:pPr>
            <w:r>
              <w:rPr>
                <w:b w:val="0"/>
                <w:bCs w:val="0"/>
              </w:rPr>
              <w:t xml:space="preserve">Chemical name: </w:t>
            </w:r>
            <w:r w:rsidR="00D613E2" w:rsidRPr="00926B6B">
              <w:rPr>
                <w:b w:val="0"/>
                <w:bCs w:val="0"/>
              </w:rPr>
              <w:t>Benzene, 1,1'-(1,2-ethanediyl)bis[2,3,4,5,6-pentabromo-</w:t>
            </w:r>
            <w:r w:rsidR="00926B6B">
              <w:rPr>
                <w:b w:val="0"/>
                <w:bCs w:val="0"/>
              </w:rPr>
              <w:t xml:space="preserve"> (</w:t>
            </w:r>
            <w:r w:rsidR="00A954F5">
              <w:rPr>
                <w:b w:val="0"/>
                <w:bCs w:val="0"/>
              </w:rPr>
              <w:t xml:space="preserve">Decabromodiphenyl </w:t>
            </w:r>
            <w:r w:rsidR="002C6994">
              <w:rPr>
                <w:b w:val="0"/>
                <w:bCs w:val="0"/>
              </w:rPr>
              <w:t>e</w:t>
            </w:r>
            <w:r w:rsidR="00A954F5">
              <w:rPr>
                <w:b w:val="0"/>
                <w:bCs w:val="0"/>
              </w:rPr>
              <w:t>thane, DBDPE)</w:t>
            </w:r>
          </w:p>
          <w:p w14:paraId="2548F0DD" w14:textId="4CBEFE62" w:rsidR="00594AB5" w:rsidRPr="009E200B" w:rsidRDefault="00594AB5" w:rsidP="003149BB">
            <w:pPr>
              <w:spacing w:line="276" w:lineRule="auto"/>
              <w:rPr>
                <w:b w:val="0"/>
                <w:bCs w:val="0"/>
              </w:rPr>
            </w:pPr>
            <w:r>
              <w:rPr>
                <w:b w:val="0"/>
                <w:bCs w:val="0"/>
              </w:rPr>
              <w:t>CAS number:</w:t>
            </w:r>
            <w:r w:rsidR="00926B6B">
              <w:rPr>
                <w:b w:val="0"/>
                <w:bCs w:val="0"/>
              </w:rPr>
              <w:t xml:space="preserve"> </w:t>
            </w:r>
            <w:r w:rsidR="00926B6B" w:rsidRPr="00926B6B">
              <w:rPr>
                <w:b w:val="0"/>
                <w:bCs w:val="0"/>
              </w:rPr>
              <w:t>84852-53-9</w:t>
            </w:r>
            <w:r w:rsidR="008077BE">
              <w:rPr>
                <w:b w:val="0"/>
                <w:bCs w:val="0"/>
              </w:rPr>
              <w:t>.</w:t>
            </w:r>
            <w:r w:rsidR="008077BE">
              <w:rPr>
                <w:rFonts w:cs="Calibri"/>
              </w:rPr>
              <w:t xml:space="preserve"> </w:t>
            </w:r>
            <w:r w:rsidR="008077BE" w:rsidRPr="00D767CA">
              <w:rPr>
                <w:rFonts w:cs="Calibri"/>
                <w:b w:val="0"/>
                <w:bCs w:val="0"/>
              </w:rPr>
              <w:t>In addition, chemical substances which contain a proportion of DBDPE such as the following CAS number</w:t>
            </w:r>
            <w:r w:rsidR="008077BE" w:rsidRPr="008077BE">
              <w:rPr>
                <w:rFonts w:cs="Calibri"/>
              </w:rPr>
              <w:t xml:space="preserve">: </w:t>
            </w:r>
            <w:r w:rsidR="008077BE" w:rsidRPr="00C67ED6">
              <w:rPr>
                <w:rFonts w:cs="Calibri"/>
                <w:b w:val="0"/>
                <w:bCs w:val="0"/>
              </w:rPr>
              <w:t>1092834-40-6</w:t>
            </w:r>
          </w:p>
        </w:tc>
        <w:tc>
          <w:tcPr>
            <w:tcW w:w="9356" w:type="dxa"/>
          </w:tcPr>
          <w:p w14:paraId="69DADABB" w14:textId="03CB3755" w:rsidR="007A2019" w:rsidRDefault="00D336F8" w:rsidP="00EE1659">
            <w:pPr>
              <w:spacing w:line="276" w:lineRule="auto"/>
              <w:cnfStyle w:val="000000100000" w:firstRow="0" w:lastRow="0" w:firstColumn="0" w:lastColumn="0" w:oddVBand="0" w:evenVBand="0" w:oddHBand="1" w:evenHBand="0" w:firstRowFirstColumn="0" w:firstRowLastColumn="0" w:lastRowFirstColumn="0" w:lastRowLastColumn="0"/>
            </w:pPr>
            <w:r>
              <w:t>F</w:t>
            </w:r>
            <w:r w:rsidRPr="00EE1659">
              <w:t>or consistency with the</w:t>
            </w:r>
            <w:r w:rsidRPr="002C6994">
              <w:t xml:space="preserve"> naming convention</w:t>
            </w:r>
            <w:r>
              <w:t xml:space="preserve"> used by </w:t>
            </w:r>
            <w:r>
              <w:rPr>
                <w:rFonts w:cs="Calibri"/>
              </w:rPr>
              <w:t>the</w:t>
            </w:r>
            <w:r w:rsidRPr="00585773">
              <w:rPr>
                <w:rFonts w:cs="Calibri"/>
              </w:rPr>
              <w:t xml:space="preserve"> </w:t>
            </w:r>
            <w:r w:rsidRPr="006C222C">
              <w:rPr>
                <w:rFonts w:cs="Calibri"/>
                <w:szCs w:val="22"/>
              </w:rPr>
              <w:t>Australian Industrial Chemical Introduction Scheme</w:t>
            </w:r>
            <w:r>
              <w:t xml:space="preserve"> (AICIS) for this chemical</w:t>
            </w:r>
            <w:r w:rsidR="00C10B23">
              <w:t xml:space="preserve"> </w:t>
            </w:r>
            <w:r w:rsidR="00C10B23" w:rsidRPr="007D3EC8">
              <w:rPr>
                <w:rFonts w:cs="Calibri"/>
                <w:szCs w:val="22"/>
              </w:rPr>
              <w:t>(AICIS 2</w:t>
            </w:r>
            <w:hyperlink r:id="rId17" w:history="1">
              <w:r w:rsidR="00C10B23" w:rsidRPr="007D3EC8">
                <w:rPr>
                  <w:rStyle w:val="Hyperlink"/>
                  <w:rFonts w:cs="Calibri"/>
                  <w:szCs w:val="22"/>
                </w:rPr>
                <w:t>021a</w:t>
              </w:r>
            </w:hyperlink>
            <w:r w:rsidR="00C10B23" w:rsidRPr="007D3EC8">
              <w:rPr>
                <w:rFonts w:cs="Calibri"/>
                <w:szCs w:val="22"/>
              </w:rPr>
              <w:t xml:space="preserve">, </w:t>
            </w:r>
            <w:hyperlink r:id="rId18" w:history="1">
              <w:r w:rsidR="00C10B23" w:rsidRPr="007D3EC8">
                <w:rPr>
                  <w:rStyle w:val="Hyperlink"/>
                  <w:rFonts w:cs="Calibri"/>
                  <w:szCs w:val="22"/>
                </w:rPr>
                <w:t>2021b</w:t>
              </w:r>
            </w:hyperlink>
            <w:r w:rsidR="00C10B23" w:rsidRPr="007D3EC8">
              <w:rPr>
                <w:rFonts w:cs="Calibri"/>
                <w:szCs w:val="22"/>
              </w:rPr>
              <w:t xml:space="preserve">, </w:t>
            </w:r>
            <w:hyperlink r:id="rId19" w:history="1">
              <w:r w:rsidR="00C10B23" w:rsidRPr="007D3EC8">
                <w:rPr>
                  <w:rStyle w:val="Hyperlink"/>
                  <w:rFonts w:cs="Calibri"/>
                  <w:szCs w:val="22"/>
                </w:rPr>
                <w:t>2022</w:t>
              </w:r>
            </w:hyperlink>
            <w:r w:rsidR="00C10B23" w:rsidRPr="007D3EC8">
              <w:rPr>
                <w:rFonts w:cs="Calibri"/>
                <w:szCs w:val="22"/>
              </w:rPr>
              <w:t>)</w:t>
            </w:r>
            <w:r>
              <w:t>, t</w:t>
            </w:r>
            <w:r w:rsidR="00EE1659" w:rsidRPr="00EE1659">
              <w:t xml:space="preserve">he department proposes to identify the chemical </w:t>
            </w:r>
            <w:r w:rsidR="00FF16A9">
              <w:t>as</w:t>
            </w:r>
            <w:r>
              <w:t>:</w:t>
            </w:r>
          </w:p>
          <w:p w14:paraId="45889622" w14:textId="2EF7EA9B" w:rsidR="005079B9" w:rsidRPr="007A2019" w:rsidRDefault="007A2019" w:rsidP="007A2019">
            <w:pPr>
              <w:spacing w:line="276" w:lineRule="auto"/>
              <w:ind w:left="720"/>
              <w:cnfStyle w:val="000000100000" w:firstRow="0" w:lastRow="0" w:firstColumn="0" w:lastColumn="0" w:oddVBand="0" w:evenVBand="0" w:oddHBand="1" w:evenHBand="0" w:firstRowFirstColumn="0" w:firstRowLastColumn="0" w:lastRowFirstColumn="0" w:lastRowLastColumn="0"/>
              <w:rPr>
                <w:lang w:val="it-IT"/>
              </w:rPr>
            </w:pPr>
            <w:r>
              <w:rPr>
                <w:lang w:val="it-IT"/>
              </w:rPr>
              <w:t>B</w:t>
            </w:r>
            <w:r w:rsidR="00FF16A9" w:rsidRPr="007A2019">
              <w:rPr>
                <w:lang w:val="it-IT"/>
              </w:rPr>
              <w:t>enzene, 1,1'-(1,2-ethanediyl)bis[2,3,4,5,6-pentabromo-</w:t>
            </w:r>
          </w:p>
          <w:p w14:paraId="56C94674" w14:textId="7D39843B" w:rsidR="005079B9" w:rsidRPr="00B4771A" w:rsidRDefault="005079B9" w:rsidP="00B4771A">
            <w:pPr>
              <w:spacing w:line="276" w:lineRule="auto"/>
              <w:cnfStyle w:val="000000100000" w:firstRow="0" w:lastRow="0" w:firstColumn="0" w:lastColumn="0" w:oddVBand="0" w:evenVBand="0" w:oddHBand="1" w:evenHBand="0" w:firstRowFirstColumn="0" w:firstRowLastColumn="0" w:lastRowFirstColumn="0" w:lastRowLastColumn="0"/>
            </w:pPr>
            <w:r w:rsidRPr="00B4771A">
              <w:t xml:space="preserve">A significant number of international authorities refer to the chemical by its </w:t>
            </w:r>
            <w:r w:rsidR="00FB26E7">
              <w:t>syno</w:t>
            </w:r>
            <w:r w:rsidR="00E30179">
              <w:t>nym</w:t>
            </w:r>
            <w:r w:rsidR="00B4771A" w:rsidRPr="00B4771A">
              <w:t xml:space="preserve">, </w:t>
            </w:r>
            <w:r w:rsidR="00E30179">
              <w:t xml:space="preserve">decabromodiphenyl </w:t>
            </w:r>
            <w:r w:rsidR="00B4771A" w:rsidRPr="00B4771A">
              <w:t xml:space="preserve">ethane, </w:t>
            </w:r>
            <w:r w:rsidRPr="00B4771A">
              <w:t xml:space="preserve">and/or use the abbreviation </w:t>
            </w:r>
            <w:r w:rsidR="00B4771A" w:rsidRPr="00B4771A">
              <w:t>DBDPE</w:t>
            </w:r>
            <w:r w:rsidRPr="00B4771A">
              <w:t xml:space="preserve">. Consequently, the department proposes to </w:t>
            </w:r>
            <w:r w:rsidR="00A350DD">
              <w:t xml:space="preserve">also </w:t>
            </w:r>
            <w:r w:rsidRPr="00B4771A">
              <w:t>use the common</w:t>
            </w:r>
            <w:r w:rsidR="00B4771A" w:rsidRPr="00B4771A">
              <w:t>ly used</w:t>
            </w:r>
            <w:r w:rsidRPr="00B4771A">
              <w:t xml:space="preserve"> name and abbreviation in the standard for ease of reference.</w:t>
            </w:r>
          </w:p>
          <w:p w14:paraId="7AEA5E46" w14:textId="77777777" w:rsidR="00502B5C" w:rsidRDefault="00502B5C" w:rsidP="005079B9">
            <w:pPr>
              <w:spacing w:line="276" w:lineRule="auto"/>
              <w:cnfStyle w:val="000000100000" w:firstRow="0" w:lastRow="0" w:firstColumn="0" w:lastColumn="0" w:oddVBand="0" w:evenVBand="0" w:oddHBand="1" w:evenHBand="0" w:firstRowFirstColumn="0" w:firstRowLastColumn="0" w:lastRowFirstColumn="0" w:lastRowLastColumn="0"/>
            </w:pPr>
          </w:p>
          <w:p w14:paraId="1C3A9A2B" w14:textId="5B12CA5E" w:rsidR="003276AA" w:rsidRDefault="005079B9" w:rsidP="005079B9">
            <w:pPr>
              <w:spacing w:line="276" w:lineRule="auto"/>
              <w:cnfStyle w:val="000000100000" w:firstRow="0" w:lastRow="0" w:firstColumn="0" w:lastColumn="0" w:oddVBand="0" w:evenVBand="0" w:oddHBand="1" w:evenHBand="0" w:firstRowFirstColumn="0" w:firstRowLastColumn="0" w:lastRowFirstColumn="0" w:lastRowLastColumn="0"/>
            </w:pPr>
            <w:r w:rsidRPr="00B4771A">
              <w:lastRenderedPageBreak/>
              <w:t xml:space="preserve">The standard is proposed to also include the </w:t>
            </w:r>
            <w:r w:rsidR="004D6AF1">
              <w:t>C</w:t>
            </w:r>
            <w:r w:rsidR="00444823">
              <w:t xml:space="preserve">hemical </w:t>
            </w:r>
            <w:r w:rsidR="004D6AF1">
              <w:t>A</w:t>
            </w:r>
            <w:r w:rsidR="00444823">
              <w:t xml:space="preserve">bstracts </w:t>
            </w:r>
            <w:r w:rsidR="004D6AF1">
              <w:t>S</w:t>
            </w:r>
            <w:r w:rsidR="00444823">
              <w:t>ervice (</w:t>
            </w:r>
            <w:r w:rsidRPr="00B4771A">
              <w:t>CAS</w:t>
            </w:r>
            <w:r w:rsidR="00444823">
              <w:t>)</w:t>
            </w:r>
            <w:r w:rsidRPr="00B4771A">
              <w:t xml:space="preserve"> </w:t>
            </w:r>
            <w:r w:rsidRPr="00092C0D">
              <w:t>number</w:t>
            </w:r>
            <w:r w:rsidR="00D47477">
              <w:t xml:space="preserve"> as an unambiguous identifier for the chemical</w:t>
            </w:r>
            <w:r w:rsidR="00E81066">
              <w:t xml:space="preserve">: </w:t>
            </w:r>
          </w:p>
          <w:p w14:paraId="0787CFBA" w14:textId="77777777" w:rsidR="0032219B" w:rsidRDefault="00E81066" w:rsidP="003276AA">
            <w:pPr>
              <w:spacing w:line="276" w:lineRule="auto"/>
              <w:ind w:left="720"/>
              <w:cnfStyle w:val="000000100000" w:firstRow="0" w:lastRow="0" w:firstColumn="0" w:lastColumn="0" w:oddVBand="0" w:evenVBand="0" w:oddHBand="1" w:evenHBand="0" w:firstRowFirstColumn="0" w:firstRowLastColumn="0" w:lastRowFirstColumn="0" w:lastRowLastColumn="0"/>
            </w:pPr>
            <w:r w:rsidRPr="00926B6B">
              <w:t>84852-53-9</w:t>
            </w:r>
          </w:p>
          <w:p w14:paraId="7A4D2712" w14:textId="0591CBCF" w:rsidR="008B41E4" w:rsidRPr="009E200B" w:rsidRDefault="008B41E4" w:rsidP="008B41E4">
            <w:pPr>
              <w:spacing w:line="276" w:lineRule="auto"/>
              <w:cnfStyle w:val="000000100000" w:firstRow="0" w:lastRow="0" w:firstColumn="0" w:lastColumn="0" w:oddVBand="0" w:evenVBand="0" w:oddHBand="1" w:evenHBand="0" w:firstRowFirstColumn="0" w:firstRowLastColumn="0" w:lastRowFirstColumn="0" w:lastRowLastColumn="0"/>
            </w:pPr>
            <w:r>
              <w:rPr>
                <w:rFonts w:cs="Calibri"/>
              </w:rPr>
              <w:t xml:space="preserve">Chemical substances that contain a proportion of DBDPE </w:t>
            </w:r>
            <w:r w:rsidR="0007109C">
              <w:rPr>
                <w:rFonts w:cs="Calibri"/>
              </w:rPr>
              <w:t xml:space="preserve">as a constituent </w:t>
            </w:r>
            <w:r>
              <w:rPr>
                <w:rFonts w:cs="Calibri"/>
              </w:rPr>
              <w:t xml:space="preserve">are also proposed for inclusion in the standard, such as </w:t>
            </w:r>
            <w:r w:rsidRPr="00D7182D">
              <w:rPr>
                <w:rFonts w:cs="Calibri"/>
                <w:i/>
                <w:iCs/>
              </w:rPr>
              <w:t>1,1'</w:t>
            </w:r>
            <w:r w:rsidRPr="00D7182D">
              <w:rPr>
                <w:rFonts w:cs="Calibri"/>
                <w:i/>
                <w:iCs/>
              </w:rPr>
              <w:noBreakHyphen/>
              <w:t>ethan</w:t>
            </w:r>
            <w:r w:rsidRPr="00D7182D">
              <w:rPr>
                <w:rFonts w:cs="Calibri"/>
                <w:i/>
                <w:iCs/>
              </w:rPr>
              <w:noBreakHyphen/>
              <w:t>1,2- diylbisbenzene, brominated</w:t>
            </w:r>
            <w:r w:rsidRPr="00856EA9">
              <w:rPr>
                <w:rFonts w:cs="Calibri"/>
              </w:rPr>
              <w:t xml:space="preserve"> </w:t>
            </w:r>
            <w:r>
              <w:rPr>
                <w:rFonts w:cs="Calibri"/>
              </w:rPr>
              <w:t xml:space="preserve">(CAS number </w:t>
            </w:r>
            <w:r w:rsidRPr="006B0F5C">
              <w:rPr>
                <w:rFonts w:cs="Calibri"/>
              </w:rPr>
              <w:t>1092834</w:t>
            </w:r>
            <w:r w:rsidR="00054E05">
              <w:rPr>
                <w:rFonts w:cs="Calibri"/>
              </w:rPr>
              <w:noBreakHyphen/>
            </w:r>
            <w:r w:rsidRPr="006B0F5C">
              <w:rPr>
                <w:rFonts w:cs="Calibri"/>
              </w:rPr>
              <w:t>40-6</w:t>
            </w:r>
            <w:r>
              <w:rPr>
                <w:rFonts w:cs="Calibri"/>
              </w:rPr>
              <w:t>)</w:t>
            </w:r>
            <w:r w:rsidR="00D85575">
              <w:rPr>
                <w:rFonts w:cs="Calibri"/>
              </w:rPr>
              <w:t>.</w:t>
            </w:r>
          </w:p>
        </w:tc>
      </w:tr>
      <w:tr w:rsidR="0032219B" w14:paraId="135CB251"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shd w:val="clear" w:color="auto" w:fill="CDDDE1" w:themeFill="accent5" w:themeFillTint="66"/>
          </w:tcPr>
          <w:p w14:paraId="6EBFC169" w14:textId="5B7DC741" w:rsidR="0032219B" w:rsidRPr="00940F55" w:rsidRDefault="00805F1C" w:rsidP="003149BB">
            <w:pPr>
              <w:spacing w:line="276" w:lineRule="auto"/>
            </w:pPr>
            <w:r>
              <w:lastRenderedPageBreak/>
              <w:t>Risk management measures including prohibitions and restrictions</w:t>
            </w:r>
          </w:p>
        </w:tc>
        <w:tc>
          <w:tcPr>
            <w:tcW w:w="9356" w:type="dxa"/>
            <w:shd w:val="clear" w:color="auto" w:fill="CDDDE1" w:themeFill="accent5" w:themeFillTint="66"/>
          </w:tcPr>
          <w:p w14:paraId="4D6BBA7A" w14:textId="23DD1C0E" w:rsidR="0032219B" w:rsidRPr="00940F55" w:rsidRDefault="00805F1C" w:rsidP="00E61FCB">
            <w:pPr>
              <w:cnfStyle w:val="000000010000" w:firstRow="0" w:lastRow="0" w:firstColumn="0" w:lastColumn="0" w:oddVBand="0" w:evenVBand="0" w:oddHBand="0" w:evenHBand="1" w:firstRowFirstColumn="0" w:firstRowLastColumn="0" w:lastRowFirstColumn="0" w:lastRowLastColumn="0"/>
              <w:rPr>
                <w:b/>
                <w:bCs/>
              </w:rPr>
            </w:pPr>
            <w:r>
              <w:rPr>
                <w:b/>
                <w:bCs/>
              </w:rPr>
              <w:t>Intent and explanatory notes</w:t>
            </w:r>
          </w:p>
        </w:tc>
      </w:tr>
      <w:tr w:rsidR="0032219B" w14:paraId="365EB8AA"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66319535" w14:textId="6622C2B4" w:rsidR="0032219B" w:rsidRPr="00387C5A" w:rsidRDefault="00F173FE" w:rsidP="003149BB">
            <w:pPr>
              <w:pStyle w:val="ListParagraph"/>
              <w:numPr>
                <w:ilvl w:val="0"/>
                <w:numId w:val="16"/>
              </w:numPr>
              <w:spacing w:line="276" w:lineRule="auto"/>
              <w:rPr>
                <w:rFonts w:cs="Calibri"/>
                <w:b w:val="0"/>
                <w:bCs w:val="0"/>
                <w:szCs w:val="22"/>
              </w:rPr>
            </w:pPr>
            <w:r w:rsidRPr="00387C5A">
              <w:rPr>
                <w:rFonts w:cs="Calibri"/>
                <w:b w:val="0"/>
                <w:bCs w:val="0"/>
                <w:szCs w:val="22"/>
              </w:rPr>
              <w:t xml:space="preserve">This entry comes into </w:t>
            </w:r>
            <w:r w:rsidRPr="00460C9F">
              <w:rPr>
                <w:rFonts w:cs="Calibri"/>
                <w:b w:val="0"/>
                <w:bCs w:val="0"/>
                <w:szCs w:val="22"/>
              </w:rPr>
              <w:t xml:space="preserve">effect on </w:t>
            </w:r>
            <w:r w:rsidR="00A14535" w:rsidRPr="00460C9F">
              <w:rPr>
                <w:rFonts w:cs="Calibri"/>
                <w:b w:val="0"/>
                <w:bCs w:val="0"/>
                <w:szCs w:val="22"/>
              </w:rPr>
              <w:t xml:space="preserve">1 </w:t>
            </w:r>
            <w:r w:rsidR="00460C9F" w:rsidRPr="00460C9F">
              <w:rPr>
                <w:rFonts w:cs="Calibri"/>
                <w:b w:val="0"/>
                <w:bCs w:val="0"/>
                <w:szCs w:val="22"/>
              </w:rPr>
              <w:t>January 2027</w:t>
            </w:r>
          </w:p>
        </w:tc>
        <w:tc>
          <w:tcPr>
            <w:tcW w:w="9356" w:type="dxa"/>
          </w:tcPr>
          <w:p w14:paraId="5D235227" w14:textId="7EA2CE4E" w:rsidR="00CD4DCC" w:rsidRPr="00387C5A" w:rsidRDefault="00CD4DCC" w:rsidP="00CD4DCC">
            <w:pPr>
              <w:spacing w:after="240" w:line="240" w:lineRule="auto"/>
              <w:cnfStyle w:val="000000100000" w:firstRow="0" w:lastRow="0" w:firstColumn="0" w:lastColumn="0" w:oddVBand="0" w:evenVBand="0" w:oddHBand="1" w:evenHBand="0" w:firstRowFirstColumn="0" w:firstRowLastColumn="0" w:lastRowFirstColumn="0" w:lastRowLastColumn="0"/>
              <w:rPr>
                <w:rFonts w:cs="Calibri"/>
                <w:szCs w:val="22"/>
              </w:rPr>
            </w:pPr>
            <w:r w:rsidRPr="00387C5A">
              <w:rPr>
                <w:rFonts w:cs="Calibri"/>
                <w:szCs w:val="22"/>
              </w:rPr>
              <w:t xml:space="preserve">The date of effect of 1 </w:t>
            </w:r>
            <w:r w:rsidR="00460C9F">
              <w:rPr>
                <w:rFonts w:cs="Calibri"/>
                <w:szCs w:val="22"/>
              </w:rPr>
              <w:t>January 2027</w:t>
            </w:r>
            <w:r w:rsidRPr="00387C5A">
              <w:rPr>
                <w:rFonts w:cs="Calibri"/>
                <w:szCs w:val="22"/>
              </w:rPr>
              <w:t xml:space="preserve"> is proposed for DBDPE. This will allow approximately </w:t>
            </w:r>
            <w:r w:rsidR="00460C9F">
              <w:rPr>
                <w:rFonts w:cs="Calibri"/>
              </w:rPr>
              <w:t>18 months</w:t>
            </w:r>
            <w:r w:rsidRPr="00387C5A">
              <w:rPr>
                <w:rFonts w:cs="Calibri"/>
                <w:szCs w:val="22"/>
              </w:rPr>
              <w:t xml:space="preserve"> before the standards come into effect, assuming that s</w:t>
            </w:r>
            <w:r w:rsidRPr="00387C5A">
              <w:t>tandards are finalised in</w:t>
            </w:r>
            <w:r w:rsidRPr="00387C5A">
              <w:rPr>
                <w:rFonts w:cs="Calibri"/>
                <w:szCs w:val="22"/>
              </w:rPr>
              <w:t xml:space="preserve"> mid</w:t>
            </w:r>
            <w:r w:rsidR="00804820" w:rsidRPr="00387C5A">
              <w:rPr>
                <w:rFonts w:cs="Calibri"/>
              </w:rPr>
              <w:t>-</w:t>
            </w:r>
            <w:r w:rsidRPr="00387C5A">
              <w:rPr>
                <w:rFonts w:cs="Calibri"/>
              </w:rPr>
              <w:t>2025</w:t>
            </w:r>
            <w:r w:rsidRPr="00387C5A">
              <w:rPr>
                <w:rFonts w:cs="Calibri"/>
                <w:szCs w:val="22"/>
              </w:rPr>
              <w:t>.</w:t>
            </w:r>
          </w:p>
          <w:p w14:paraId="1735EC8C" w14:textId="46D19287" w:rsidR="0032219B" w:rsidRPr="00387C5A" w:rsidRDefault="00460C9F" w:rsidP="00CD4DCC">
            <w:pPr>
              <w:spacing w:after="240" w:line="240" w:lineRule="auto"/>
              <w:cnfStyle w:val="000000100000" w:firstRow="0" w:lastRow="0" w:firstColumn="0" w:lastColumn="0" w:oddVBand="0" w:evenVBand="0" w:oddHBand="1" w:evenHBand="0" w:firstRowFirstColumn="0" w:firstRowLastColumn="0" w:lastRowFirstColumn="0" w:lastRowLastColumn="0"/>
            </w:pPr>
            <w:r>
              <w:rPr>
                <w:rFonts w:cs="Calibri"/>
                <w:szCs w:val="22"/>
              </w:rPr>
              <w:t xml:space="preserve">Given current severe restrictions on use in Australia and when coupled with proposed phase out dates for essential uses in articles, the proposed commencement date </w:t>
            </w:r>
            <w:r w:rsidR="00CD4DCC" w:rsidRPr="00387C5A">
              <w:rPr>
                <w:rFonts w:cs="Calibri"/>
                <w:szCs w:val="22"/>
              </w:rPr>
              <w:t>is expected to allow sufficient time for all required entities to take measures to adapt to the standard where required.</w:t>
            </w:r>
          </w:p>
        </w:tc>
      </w:tr>
      <w:tr w:rsidR="00206CCA" w14:paraId="5EEF9147"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53ACD688" w14:textId="578A788E" w:rsidR="00206CCA" w:rsidRPr="00256CF1" w:rsidRDefault="00A8699D" w:rsidP="003149BB">
            <w:pPr>
              <w:pStyle w:val="ListParagraph"/>
              <w:numPr>
                <w:ilvl w:val="0"/>
                <w:numId w:val="16"/>
              </w:numPr>
              <w:spacing w:line="276" w:lineRule="auto"/>
              <w:rPr>
                <w:rFonts w:cs="Calibri"/>
                <w:b w:val="0"/>
                <w:bCs w:val="0"/>
                <w:szCs w:val="22"/>
              </w:rPr>
            </w:pPr>
            <w:r w:rsidRPr="00256CF1">
              <w:rPr>
                <w:rFonts w:cs="Calibri"/>
                <w:b w:val="0"/>
                <w:bCs w:val="0"/>
                <w:szCs w:val="22"/>
              </w:rPr>
              <w:t>The chemical has the following</w:t>
            </w:r>
            <w:r w:rsidR="00256CF1" w:rsidRPr="00256CF1">
              <w:rPr>
                <w:rFonts w:cs="Calibri"/>
                <w:b w:val="0"/>
                <w:bCs w:val="0"/>
                <w:szCs w:val="22"/>
              </w:rPr>
              <w:t xml:space="preserve"> essential uses in Australia</w:t>
            </w:r>
            <w:r w:rsidR="00256CF1">
              <w:rPr>
                <w:rFonts w:cs="Calibri"/>
                <w:b w:val="0"/>
                <w:bCs w:val="0"/>
                <w:szCs w:val="22"/>
              </w:rPr>
              <w:t>:</w:t>
            </w:r>
          </w:p>
        </w:tc>
        <w:tc>
          <w:tcPr>
            <w:tcW w:w="9356" w:type="dxa"/>
          </w:tcPr>
          <w:p w14:paraId="28AF0F6D" w14:textId="6A97C3D6" w:rsidR="00206CCA" w:rsidRPr="001A2A03" w:rsidRDefault="002E0FE4" w:rsidP="001A2A03">
            <w:pPr>
              <w:spacing w:after="240" w:line="240" w:lineRule="auto"/>
              <w:cnfStyle w:val="000000010000" w:firstRow="0" w:lastRow="0" w:firstColumn="0" w:lastColumn="0" w:oddVBand="0" w:evenVBand="0" w:oddHBand="0" w:evenHBand="1" w:firstRowFirstColumn="0" w:firstRowLastColumn="0" w:lastRowFirstColumn="0" w:lastRowLastColumn="0"/>
              <w:rPr>
                <w:rFonts w:cs="Calibri"/>
                <w:szCs w:val="22"/>
              </w:rPr>
            </w:pPr>
            <w:r>
              <w:rPr>
                <w:rFonts w:cs="Calibri"/>
                <w:szCs w:val="22"/>
              </w:rPr>
              <w:t>A r</w:t>
            </w:r>
            <w:r w:rsidR="00A41675" w:rsidRPr="001A2A03">
              <w:rPr>
                <w:rFonts w:cs="Calibri"/>
                <w:szCs w:val="22"/>
              </w:rPr>
              <w:t>elevant industrial</w:t>
            </w:r>
            <w:r w:rsidR="00A35508" w:rsidRPr="001A2A03">
              <w:rPr>
                <w:rFonts w:cs="Calibri"/>
                <w:szCs w:val="22"/>
              </w:rPr>
              <w:t xml:space="preserve"> </w:t>
            </w:r>
            <w:r w:rsidR="00265A1B" w:rsidRPr="001A2A03">
              <w:rPr>
                <w:rFonts w:cs="Calibri"/>
                <w:szCs w:val="22"/>
              </w:rPr>
              <w:t xml:space="preserve">chemical </w:t>
            </w:r>
            <w:r w:rsidR="00A35508" w:rsidRPr="001A2A03">
              <w:rPr>
                <w:rFonts w:cs="Calibri"/>
                <w:szCs w:val="22"/>
              </w:rPr>
              <w:t xml:space="preserve">that </w:t>
            </w:r>
            <w:r>
              <w:rPr>
                <w:rFonts w:cs="Calibri"/>
                <w:szCs w:val="22"/>
              </w:rPr>
              <w:t>is</w:t>
            </w:r>
            <w:r w:rsidR="00A35508" w:rsidRPr="001A2A03">
              <w:rPr>
                <w:rFonts w:cs="Calibri"/>
                <w:szCs w:val="22"/>
              </w:rPr>
              <w:t xml:space="preserve"> likely to cause serious or irreversible harm to the environment</w:t>
            </w:r>
            <w:r w:rsidR="00BB76D3">
              <w:rPr>
                <w:rFonts w:cs="Calibri"/>
                <w:szCs w:val="22"/>
              </w:rPr>
              <w:t xml:space="preserve"> is listed</w:t>
            </w:r>
            <w:r w:rsidR="00431985">
              <w:rPr>
                <w:rFonts w:cs="Calibri"/>
                <w:szCs w:val="22"/>
              </w:rPr>
              <w:t xml:space="preserve"> in Schedule 6 if it</w:t>
            </w:r>
            <w:r w:rsidR="00CA6A84">
              <w:rPr>
                <w:rFonts w:cs="Calibri"/>
                <w:szCs w:val="22"/>
              </w:rPr>
              <w:t xml:space="preserve"> </w:t>
            </w:r>
            <w:r w:rsidR="00CF4C3D">
              <w:rPr>
                <w:rFonts w:cs="Calibri"/>
                <w:szCs w:val="22"/>
              </w:rPr>
              <w:t xml:space="preserve">is determined to </w:t>
            </w:r>
            <w:r w:rsidR="00CA6A84">
              <w:rPr>
                <w:rFonts w:cs="Calibri"/>
                <w:szCs w:val="22"/>
              </w:rPr>
              <w:t>ha</w:t>
            </w:r>
            <w:r w:rsidR="00CF4C3D">
              <w:rPr>
                <w:rFonts w:cs="Calibri"/>
                <w:szCs w:val="22"/>
              </w:rPr>
              <w:t>ve</w:t>
            </w:r>
            <w:r w:rsidR="00CA6A84">
              <w:rPr>
                <w:rFonts w:cs="Calibri"/>
                <w:szCs w:val="22"/>
              </w:rPr>
              <w:t xml:space="preserve"> one</w:t>
            </w:r>
            <w:r w:rsidR="00A2564A">
              <w:rPr>
                <w:rFonts w:cs="Calibri"/>
                <w:szCs w:val="22"/>
              </w:rPr>
              <w:t xml:space="preserve"> </w:t>
            </w:r>
            <w:r w:rsidR="00CA6A84">
              <w:rPr>
                <w:rFonts w:cs="Calibri"/>
                <w:szCs w:val="22"/>
              </w:rPr>
              <w:t>or more essential uses in Australia</w:t>
            </w:r>
            <w:r w:rsidR="001516FD">
              <w:rPr>
                <w:rFonts w:cs="Calibri"/>
                <w:szCs w:val="22"/>
              </w:rPr>
              <w:t xml:space="preserve"> </w:t>
            </w:r>
            <w:r w:rsidR="001516FD" w:rsidRPr="00914779">
              <w:rPr>
                <w:rFonts w:cs="Calibri"/>
                <w:szCs w:val="22"/>
              </w:rPr>
              <w:t xml:space="preserve">(refer </w:t>
            </w:r>
            <w:hyperlink r:id="rId20" w:history="1">
              <w:r w:rsidR="001516FD" w:rsidRPr="00914779">
                <w:rPr>
                  <w:rStyle w:val="Hyperlink"/>
                  <w:rFonts w:eastAsia="Calibri" w:cs="Times New Roman"/>
                  <w:i/>
                  <w:iCs/>
                  <w:szCs w:val="22"/>
                  <w:lang w:eastAsia="en-AU"/>
                </w:rPr>
                <w:t>Industrial Chemical Environmental Management (Register) Principles 2022</w:t>
              </w:r>
            </w:hyperlink>
            <w:r w:rsidR="001516FD" w:rsidRPr="00914779">
              <w:rPr>
                <w:rFonts w:cs="Calibri"/>
                <w:szCs w:val="22"/>
              </w:rPr>
              <w:t xml:space="preserve"> (ICEMR Principles) subsection</w:t>
            </w:r>
            <w:r w:rsidR="00C11025">
              <w:rPr>
                <w:rFonts w:cs="Calibri"/>
                <w:szCs w:val="22"/>
              </w:rPr>
              <w:t xml:space="preserve"> 8(1))</w:t>
            </w:r>
            <w:r w:rsidR="00431985">
              <w:rPr>
                <w:rFonts w:cs="Calibri"/>
                <w:szCs w:val="22"/>
              </w:rPr>
              <w:t>.</w:t>
            </w:r>
          </w:p>
        </w:tc>
      </w:tr>
      <w:tr w:rsidR="00256CF1" w14:paraId="0BEA515E"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1A05E418" w14:textId="77777777" w:rsidR="000D694D" w:rsidRPr="00B3555B" w:rsidRDefault="00076ED8" w:rsidP="00256CF1">
            <w:pPr>
              <w:pStyle w:val="ListParagraph"/>
              <w:numPr>
                <w:ilvl w:val="1"/>
                <w:numId w:val="16"/>
              </w:numPr>
              <w:spacing w:line="276" w:lineRule="auto"/>
              <w:rPr>
                <w:rFonts w:cs="Calibri"/>
                <w:b w:val="0"/>
                <w:bCs w:val="0"/>
                <w:szCs w:val="22"/>
              </w:rPr>
            </w:pPr>
            <w:r>
              <w:rPr>
                <w:rFonts w:cs="Calibri"/>
                <w:b w:val="0"/>
                <w:bCs w:val="0"/>
                <w:szCs w:val="22"/>
              </w:rPr>
              <w:t xml:space="preserve">Articles </w:t>
            </w:r>
            <w:r w:rsidR="00A948A2">
              <w:rPr>
                <w:rFonts w:cs="Calibri"/>
                <w:b w:val="0"/>
                <w:bCs w:val="0"/>
                <w:szCs w:val="22"/>
              </w:rPr>
              <w:t>that are required to comply with fire retardancy standards</w:t>
            </w:r>
            <w:r w:rsidR="00871E80">
              <w:rPr>
                <w:rFonts w:cs="Calibri"/>
                <w:b w:val="0"/>
                <w:bCs w:val="0"/>
                <w:szCs w:val="22"/>
              </w:rPr>
              <w:t>, and where no viable alternative is available</w:t>
            </w:r>
            <w:r w:rsidR="00025961">
              <w:rPr>
                <w:rFonts w:cs="Calibri"/>
                <w:b w:val="0"/>
                <w:bCs w:val="0"/>
                <w:szCs w:val="22"/>
              </w:rPr>
              <w:t>, with end uses in the following</w:t>
            </w:r>
            <w:r w:rsidR="00175166">
              <w:rPr>
                <w:rFonts w:cs="Calibri"/>
                <w:b w:val="0"/>
                <w:bCs w:val="0"/>
                <w:szCs w:val="22"/>
              </w:rPr>
              <w:t>:</w:t>
            </w:r>
          </w:p>
          <w:p w14:paraId="5D205E74" w14:textId="64B98716" w:rsidR="00443DFE" w:rsidRPr="00387C5A" w:rsidRDefault="00443DFE" w:rsidP="00AD3F84">
            <w:pPr>
              <w:pStyle w:val="ListParagraph"/>
              <w:numPr>
                <w:ilvl w:val="2"/>
                <w:numId w:val="16"/>
              </w:numPr>
              <w:spacing w:line="276" w:lineRule="auto"/>
              <w:rPr>
                <w:rFonts w:cs="Calibri"/>
                <w:b w:val="0"/>
                <w:bCs w:val="0"/>
                <w:szCs w:val="22"/>
              </w:rPr>
            </w:pPr>
            <w:r w:rsidRPr="00387C5A">
              <w:rPr>
                <w:rFonts w:cs="Calibri"/>
                <w:b w:val="0"/>
                <w:bCs w:val="0"/>
                <w:szCs w:val="22"/>
              </w:rPr>
              <w:t>aerospace applications</w:t>
            </w:r>
            <w:r w:rsidR="000F2D4B" w:rsidRPr="00387C5A">
              <w:rPr>
                <w:rFonts w:cs="Calibri"/>
                <w:b w:val="0"/>
                <w:bCs w:val="0"/>
                <w:szCs w:val="22"/>
              </w:rPr>
              <w:t xml:space="preserve"> (until </w:t>
            </w:r>
            <w:r w:rsidR="007D4D69" w:rsidRPr="00387C5A">
              <w:rPr>
                <w:rFonts w:cs="Calibri"/>
                <w:b w:val="0"/>
                <w:bCs w:val="0"/>
                <w:szCs w:val="22"/>
              </w:rPr>
              <w:t xml:space="preserve">1 July </w:t>
            </w:r>
            <w:r w:rsidR="005722C5" w:rsidRPr="00387C5A">
              <w:rPr>
                <w:rFonts w:cs="Calibri"/>
                <w:b w:val="0"/>
                <w:bCs w:val="0"/>
                <w:szCs w:val="22"/>
              </w:rPr>
              <w:t>20</w:t>
            </w:r>
            <w:r w:rsidR="00625A65" w:rsidRPr="00387C5A">
              <w:rPr>
                <w:rFonts w:cs="Calibri"/>
                <w:b w:val="0"/>
                <w:bCs w:val="0"/>
                <w:szCs w:val="22"/>
              </w:rPr>
              <w:t>33)</w:t>
            </w:r>
            <w:r w:rsidR="000264F4" w:rsidRPr="00387C5A">
              <w:rPr>
                <w:rFonts w:cs="Calibri"/>
                <w:b w:val="0"/>
                <w:bCs w:val="0"/>
                <w:szCs w:val="22"/>
              </w:rPr>
              <w:t>;</w:t>
            </w:r>
            <w:r w:rsidR="000C6422" w:rsidRPr="00387C5A">
              <w:rPr>
                <w:rFonts w:cs="Calibri"/>
                <w:b w:val="0"/>
                <w:bCs w:val="0"/>
                <w:szCs w:val="22"/>
              </w:rPr>
              <w:t xml:space="preserve"> or</w:t>
            </w:r>
          </w:p>
          <w:p w14:paraId="38F365C7" w14:textId="7E28EAFF" w:rsidR="00837EFF" w:rsidRPr="00387C5A" w:rsidRDefault="00837EFF" w:rsidP="00AD3F84">
            <w:pPr>
              <w:pStyle w:val="ListParagraph"/>
              <w:numPr>
                <w:ilvl w:val="2"/>
                <w:numId w:val="16"/>
              </w:numPr>
              <w:spacing w:line="276" w:lineRule="auto"/>
              <w:rPr>
                <w:rFonts w:cs="Calibri"/>
                <w:b w:val="0"/>
                <w:bCs w:val="0"/>
                <w:szCs w:val="22"/>
              </w:rPr>
            </w:pPr>
            <w:r w:rsidRPr="00387C5A">
              <w:rPr>
                <w:rFonts w:cs="Calibri"/>
                <w:b w:val="0"/>
                <w:bCs w:val="0"/>
                <w:szCs w:val="22"/>
              </w:rPr>
              <w:lastRenderedPageBreak/>
              <w:t>automotive and transport applications</w:t>
            </w:r>
            <w:r w:rsidR="00DA4FA8" w:rsidRPr="00387C5A">
              <w:rPr>
                <w:rFonts w:cs="Calibri"/>
                <w:b w:val="0"/>
                <w:bCs w:val="0"/>
                <w:szCs w:val="22"/>
              </w:rPr>
              <w:t xml:space="preserve"> (until 1 July 2033)</w:t>
            </w:r>
            <w:r w:rsidR="000264F4" w:rsidRPr="00387C5A">
              <w:rPr>
                <w:rFonts w:cs="Calibri"/>
                <w:b w:val="0"/>
                <w:bCs w:val="0"/>
                <w:szCs w:val="22"/>
              </w:rPr>
              <w:t>;</w:t>
            </w:r>
            <w:r w:rsidR="000C6422" w:rsidRPr="00387C5A">
              <w:rPr>
                <w:rFonts w:cs="Calibri"/>
                <w:b w:val="0"/>
                <w:bCs w:val="0"/>
                <w:szCs w:val="22"/>
              </w:rPr>
              <w:t xml:space="preserve"> or</w:t>
            </w:r>
          </w:p>
          <w:p w14:paraId="605FBA93" w14:textId="46B67168" w:rsidR="0046364A" w:rsidRPr="00B3555B" w:rsidRDefault="0046364A" w:rsidP="00AD3F84">
            <w:pPr>
              <w:pStyle w:val="ListParagraph"/>
              <w:numPr>
                <w:ilvl w:val="2"/>
                <w:numId w:val="16"/>
              </w:numPr>
              <w:spacing w:line="276" w:lineRule="auto"/>
              <w:rPr>
                <w:rFonts w:cs="Calibri"/>
                <w:b w:val="0"/>
                <w:bCs w:val="0"/>
                <w:szCs w:val="22"/>
              </w:rPr>
            </w:pPr>
            <w:r w:rsidRPr="00387C5A">
              <w:rPr>
                <w:rFonts w:cs="Calibri"/>
                <w:b w:val="0"/>
                <w:bCs w:val="0"/>
                <w:szCs w:val="22"/>
              </w:rPr>
              <w:t>defence applications</w:t>
            </w:r>
            <w:r w:rsidR="00F06B07" w:rsidRPr="00387C5A">
              <w:rPr>
                <w:rFonts w:cs="Calibri"/>
                <w:b w:val="0"/>
                <w:bCs w:val="0"/>
                <w:szCs w:val="22"/>
              </w:rPr>
              <w:t xml:space="preserve"> </w:t>
            </w:r>
            <w:r w:rsidR="00F06B07" w:rsidRPr="00387C5A">
              <w:rPr>
                <w:b w:val="0"/>
                <w:bCs w:val="0"/>
                <w:color w:val="000000"/>
                <w:bdr w:val="none" w:sz="0" w:space="0" w:color="auto" w:frame="1"/>
              </w:rPr>
              <w:t>(</w:t>
            </w:r>
            <w:r w:rsidR="00F06B07" w:rsidRPr="00F06B07">
              <w:rPr>
                <w:b w:val="0"/>
                <w:bCs w:val="0"/>
                <w:color w:val="000000"/>
                <w:bdr w:val="none" w:sz="0" w:space="0" w:color="auto" w:frame="1"/>
              </w:rPr>
              <w:t>to be reviewed by the department</w:t>
            </w:r>
            <w:r w:rsidR="00F06B07">
              <w:rPr>
                <w:b w:val="0"/>
                <w:bCs w:val="0"/>
                <w:color w:val="000000"/>
                <w:bdr w:val="none" w:sz="0" w:space="0" w:color="auto" w:frame="1"/>
              </w:rPr>
              <w:t xml:space="preserve"> </w:t>
            </w:r>
            <w:r w:rsidR="00D709CF">
              <w:rPr>
                <w:b w:val="0"/>
                <w:bCs w:val="0"/>
                <w:color w:val="000000"/>
                <w:bdr w:val="none" w:sz="0" w:space="0" w:color="auto" w:frame="1"/>
              </w:rPr>
              <w:t>after 1 July 20</w:t>
            </w:r>
            <w:r w:rsidR="00623F77">
              <w:rPr>
                <w:b w:val="0"/>
                <w:bCs w:val="0"/>
                <w:color w:val="000000"/>
                <w:bdr w:val="none" w:sz="0" w:space="0" w:color="auto" w:frame="1"/>
              </w:rPr>
              <w:t>33)</w:t>
            </w:r>
            <w:r w:rsidR="000264F4">
              <w:rPr>
                <w:b w:val="0"/>
                <w:bCs w:val="0"/>
                <w:color w:val="000000"/>
                <w:bdr w:val="none" w:sz="0" w:space="0" w:color="auto" w:frame="1"/>
              </w:rPr>
              <w:t>;</w:t>
            </w:r>
            <w:r w:rsidR="000C6422">
              <w:rPr>
                <w:b w:val="0"/>
                <w:bCs w:val="0"/>
                <w:color w:val="000000"/>
                <w:bdr w:val="none" w:sz="0" w:space="0" w:color="auto" w:frame="1"/>
              </w:rPr>
              <w:t xml:space="preserve"> or</w:t>
            </w:r>
          </w:p>
          <w:p w14:paraId="763615B7" w14:textId="40345ED7" w:rsidR="00125941" w:rsidRPr="00387C5A" w:rsidRDefault="00125941" w:rsidP="00AD3F84">
            <w:pPr>
              <w:pStyle w:val="ListParagraph"/>
              <w:numPr>
                <w:ilvl w:val="2"/>
                <w:numId w:val="16"/>
              </w:numPr>
              <w:spacing w:line="276" w:lineRule="auto"/>
              <w:rPr>
                <w:rFonts w:cs="Calibri"/>
                <w:b w:val="0"/>
              </w:rPr>
            </w:pPr>
            <w:r w:rsidRPr="00387C5A">
              <w:rPr>
                <w:rFonts w:cs="Calibri"/>
                <w:b w:val="0"/>
              </w:rPr>
              <w:t>electrical and electronic equipment</w:t>
            </w:r>
            <w:r w:rsidR="00DA4FA8" w:rsidRPr="00387C5A">
              <w:rPr>
                <w:rFonts w:cs="Calibri"/>
                <w:b w:val="0"/>
              </w:rPr>
              <w:t xml:space="preserve"> </w:t>
            </w:r>
            <w:r w:rsidR="00DA4FA8" w:rsidRPr="00387C5A">
              <w:rPr>
                <w:rFonts w:cs="Calibri"/>
                <w:b w:val="0"/>
                <w:bCs w:val="0"/>
                <w:szCs w:val="22"/>
              </w:rPr>
              <w:t>(until 1 July 2033)</w:t>
            </w:r>
            <w:r w:rsidR="000264F4" w:rsidRPr="00387C5A">
              <w:rPr>
                <w:rFonts w:cs="Calibri"/>
                <w:b w:val="0"/>
                <w:bCs w:val="0"/>
                <w:szCs w:val="22"/>
              </w:rPr>
              <w:t>;</w:t>
            </w:r>
            <w:r w:rsidR="000C6422" w:rsidRPr="00387C5A">
              <w:rPr>
                <w:rFonts w:cs="Calibri"/>
                <w:b w:val="0"/>
                <w:bCs w:val="0"/>
                <w:szCs w:val="22"/>
              </w:rPr>
              <w:t xml:space="preserve"> or</w:t>
            </w:r>
          </w:p>
          <w:p w14:paraId="4C958463" w14:textId="68A0D796" w:rsidR="00DA4FA8" w:rsidRPr="00387C5A" w:rsidRDefault="00B3555B" w:rsidP="00B3555B">
            <w:pPr>
              <w:pStyle w:val="ListParagraph"/>
              <w:numPr>
                <w:ilvl w:val="2"/>
                <w:numId w:val="16"/>
              </w:numPr>
              <w:spacing w:line="276" w:lineRule="auto"/>
              <w:rPr>
                <w:rFonts w:cs="Calibri"/>
                <w:b w:val="0"/>
              </w:rPr>
            </w:pPr>
            <w:r w:rsidRPr="00387C5A">
              <w:rPr>
                <w:rFonts w:cs="Calibri"/>
                <w:b w:val="0"/>
              </w:rPr>
              <w:t>buildings and construction</w:t>
            </w:r>
            <w:r w:rsidR="00DA4FA8" w:rsidRPr="00387C5A">
              <w:rPr>
                <w:rFonts w:cs="Calibri"/>
                <w:b w:val="0"/>
              </w:rPr>
              <w:t xml:space="preserve"> </w:t>
            </w:r>
            <w:r w:rsidR="00DA4FA8" w:rsidRPr="00387C5A">
              <w:rPr>
                <w:rFonts w:cs="Calibri"/>
                <w:b w:val="0"/>
                <w:bCs w:val="0"/>
                <w:szCs w:val="22"/>
              </w:rPr>
              <w:t>(until 1 July 2033)</w:t>
            </w:r>
            <w:r w:rsidR="000264F4" w:rsidRPr="00387C5A">
              <w:rPr>
                <w:rFonts w:cs="Calibri"/>
                <w:b w:val="0"/>
                <w:bCs w:val="0"/>
                <w:szCs w:val="22"/>
              </w:rPr>
              <w:t>;</w:t>
            </w:r>
            <w:r w:rsidR="000C6422" w:rsidRPr="00387C5A">
              <w:rPr>
                <w:rFonts w:cs="Calibri"/>
                <w:b w:val="0"/>
                <w:bCs w:val="0"/>
                <w:szCs w:val="22"/>
              </w:rPr>
              <w:t xml:space="preserve"> or</w:t>
            </w:r>
          </w:p>
          <w:p w14:paraId="3C904EAF" w14:textId="009D48F9" w:rsidR="00256CF1" w:rsidRPr="00256CF1" w:rsidRDefault="00A10483" w:rsidP="00B3555B">
            <w:pPr>
              <w:pStyle w:val="ListParagraph"/>
              <w:numPr>
                <w:ilvl w:val="2"/>
                <w:numId w:val="16"/>
              </w:numPr>
              <w:spacing w:line="276" w:lineRule="auto"/>
              <w:rPr>
                <w:rFonts w:cs="Calibri"/>
                <w:b w:val="0"/>
              </w:rPr>
            </w:pPr>
            <w:r w:rsidRPr="00387C5A">
              <w:rPr>
                <w:rFonts w:cs="Calibri"/>
                <w:b w:val="0"/>
              </w:rPr>
              <w:t>r</w:t>
            </w:r>
            <w:r w:rsidR="005A1E44" w:rsidRPr="00387C5A">
              <w:rPr>
                <w:rFonts w:cs="Calibri"/>
                <w:b w:val="0"/>
              </w:rPr>
              <w:t>eplacement parts, for the above applications (until the end of the service life of the articles or</w:t>
            </w:r>
            <w:r w:rsidR="001A6C5F" w:rsidRPr="00387C5A">
              <w:rPr>
                <w:rFonts w:cs="Calibri"/>
                <w:b w:val="0"/>
              </w:rPr>
              <w:t xml:space="preserve"> 1 July 20</w:t>
            </w:r>
            <w:r w:rsidR="003878BE" w:rsidRPr="00387C5A">
              <w:rPr>
                <w:rFonts w:cs="Calibri"/>
                <w:b w:val="0"/>
              </w:rPr>
              <w:t>48)</w:t>
            </w:r>
            <w:r w:rsidR="00A14535" w:rsidRPr="00387C5A">
              <w:rPr>
                <w:rFonts w:cs="Calibri"/>
                <w:b w:val="0"/>
              </w:rPr>
              <w:t>.</w:t>
            </w:r>
          </w:p>
        </w:tc>
        <w:tc>
          <w:tcPr>
            <w:tcW w:w="9356" w:type="dxa"/>
          </w:tcPr>
          <w:p w14:paraId="5FEB0AFF" w14:textId="77777777" w:rsidR="00EC706E" w:rsidRDefault="00F90F52" w:rsidP="00914779">
            <w:pPr>
              <w:spacing w:after="240" w:line="240" w:lineRule="auto"/>
              <w:cnfStyle w:val="000000100000" w:firstRow="0" w:lastRow="0" w:firstColumn="0" w:lastColumn="0" w:oddVBand="0" w:evenVBand="0" w:oddHBand="1" w:evenHBand="0" w:firstRowFirstColumn="0" w:firstRowLastColumn="0" w:lastRowFirstColumn="0" w:lastRowLastColumn="0"/>
              <w:rPr>
                <w:rFonts w:cs="Calibri"/>
                <w:szCs w:val="22"/>
              </w:rPr>
            </w:pPr>
            <w:r w:rsidRPr="00914779">
              <w:rPr>
                <w:rFonts w:cs="Calibri"/>
                <w:szCs w:val="22"/>
              </w:rPr>
              <w:lastRenderedPageBreak/>
              <w:t>The matters that are taken into account when determining essential use</w:t>
            </w:r>
            <w:r w:rsidR="00EB08CA" w:rsidRPr="00914779">
              <w:rPr>
                <w:rFonts w:cs="Calibri"/>
                <w:szCs w:val="22"/>
              </w:rPr>
              <w:t>(</w:t>
            </w:r>
            <w:r w:rsidRPr="00914779">
              <w:rPr>
                <w:rFonts w:cs="Calibri"/>
                <w:szCs w:val="22"/>
              </w:rPr>
              <w:t>s</w:t>
            </w:r>
            <w:r w:rsidR="00EB08CA" w:rsidRPr="00914779">
              <w:rPr>
                <w:rFonts w:cs="Calibri"/>
                <w:szCs w:val="22"/>
              </w:rPr>
              <w:t>)</w:t>
            </w:r>
            <w:r w:rsidRPr="00914779">
              <w:rPr>
                <w:rFonts w:cs="Calibri"/>
                <w:szCs w:val="22"/>
              </w:rPr>
              <w:t xml:space="preserve"> </w:t>
            </w:r>
            <w:r w:rsidR="00F667BF" w:rsidRPr="00914779">
              <w:rPr>
                <w:rFonts w:cs="Calibri"/>
                <w:szCs w:val="22"/>
              </w:rPr>
              <w:t xml:space="preserve">for a chemical </w:t>
            </w:r>
            <w:r w:rsidRPr="00914779">
              <w:rPr>
                <w:rFonts w:cs="Calibri"/>
                <w:szCs w:val="22"/>
              </w:rPr>
              <w:t xml:space="preserve">include, but </w:t>
            </w:r>
            <w:r w:rsidR="00EB08CA" w:rsidRPr="00914779">
              <w:rPr>
                <w:rFonts w:cs="Calibri"/>
                <w:szCs w:val="22"/>
              </w:rPr>
              <w:t xml:space="preserve">are </w:t>
            </w:r>
            <w:r w:rsidRPr="00914779">
              <w:rPr>
                <w:rFonts w:cs="Calibri"/>
                <w:szCs w:val="22"/>
              </w:rPr>
              <w:t>not limited to</w:t>
            </w:r>
            <w:r w:rsidR="004360E2">
              <w:rPr>
                <w:rFonts w:cs="Calibri"/>
                <w:szCs w:val="22"/>
              </w:rPr>
              <w:t>,</w:t>
            </w:r>
            <w:r w:rsidR="001435B1" w:rsidRPr="00914779">
              <w:rPr>
                <w:rFonts w:cs="Calibri"/>
                <w:szCs w:val="22"/>
              </w:rPr>
              <w:t xml:space="preserve"> </w:t>
            </w:r>
            <w:r w:rsidR="00F56F3F" w:rsidRPr="00914779">
              <w:rPr>
                <w:rFonts w:cs="Calibri"/>
                <w:szCs w:val="22"/>
              </w:rPr>
              <w:t>current</w:t>
            </w:r>
            <w:r w:rsidR="00F81F08" w:rsidRPr="00914779">
              <w:rPr>
                <w:rFonts w:cs="Calibri"/>
                <w:szCs w:val="22"/>
              </w:rPr>
              <w:t xml:space="preserve"> use in Australia</w:t>
            </w:r>
            <w:r w:rsidR="00C232D1" w:rsidRPr="00914779">
              <w:rPr>
                <w:rFonts w:cs="Calibri"/>
                <w:szCs w:val="22"/>
              </w:rPr>
              <w:t xml:space="preserve"> and</w:t>
            </w:r>
            <w:r w:rsidR="002B258A" w:rsidRPr="00914779">
              <w:rPr>
                <w:rFonts w:cs="Calibri"/>
                <w:szCs w:val="22"/>
              </w:rPr>
              <w:t xml:space="preserve"> </w:t>
            </w:r>
            <w:r w:rsidR="00DF3622" w:rsidRPr="00914779">
              <w:rPr>
                <w:rFonts w:cs="Calibri"/>
                <w:szCs w:val="22"/>
              </w:rPr>
              <w:t xml:space="preserve">if </w:t>
            </w:r>
            <w:r w:rsidR="00BE32C7">
              <w:rPr>
                <w:rFonts w:cs="Calibri"/>
                <w:szCs w:val="22"/>
              </w:rPr>
              <w:t>that use</w:t>
            </w:r>
            <w:r w:rsidR="00DF3622" w:rsidRPr="00914779">
              <w:rPr>
                <w:rFonts w:cs="Calibri"/>
                <w:szCs w:val="22"/>
              </w:rPr>
              <w:t xml:space="preserve"> is necessary</w:t>
            </w:r>
            <w:r w:rsidR="00E809BC" w:rsidRPr="00914779">
              <w:rPr>
                <w:rFonts w:cs="Calibri"/>
                <w:szCs w:val="22"/>
              </w:rPr>
              <w:t xml:space="preserve"> for security, safety</w:t>
            </w:r>
            <w:r w:rsidR="00D03D6C" w:rsidRPr="00914779">
              <w:rPr>
                <w:rFonts w:cs="Calibri"/>
                <w:szCs w:val="22"/>
              </w:rPr>
              <w:t>, economic or environmental purposes</w:t>
            </w:r>
            <w:r w:rsidR="00134D44" w:rsidRPr="00914779">
              <w:rPr>
                <w:rFonts w:cs="Calibri"/>
                <w:szCs w:val="22"/>
              </w:rPr>
              <w:t xml:space="preserve">, </w:t>
            </w:r>
            <w:r w:rsidR="00A4419D" w:rsidRPr="00914779">
              <w:rPr>
                <w:rFonts w:cs="Calibri"/>
                <w:szCs w:val="22"/>
              </w:rPr>
              <w:t xml:space="preserve">and whether </w:t>
            </w:r>
            <w:r w:rsidR="00A85E9F" w:rsidRPr="00914779">
              <w:rPr>
                <w:rFonts w:cs="Calibri"/>
                <w:szCs w:val="22"/>
              </w:rPr>
              <w:t>there are viable alternatives for those uses</w:t>
            </w:r>
            <w:r w:rsidR="00AC0ADD" w:rsidRPr="00914779">
              <w:rPr>
                <w:rFonts w:cs="Calibri"/>
                <w:szCs w:val="22"/>
              </w:rPr>
              <w:t xml:space="preserve"> (</w:t>
            </w:r>
            <w:r w:rsidR="0080384A" w:rsidRPr="00914779">
              <w:rPr>
                <w:rFonts w:cs="Calibri"/>
                <w:szCs w:val="22"/>
              </w:rPr>
              <w:t xml:space="preserve">ICEMR Principles subsection </w:t>
            </w:r>
            <w:r w:rsidR="00BE3F60" w:rsidRPr="00914779">
              <w:rPr>
                <w:rFonts w:cs="Calibri"/>
                <w:szCs w:val="22"/>
              </w:rPr>
              <w:t>8(2)</w:t>
            </w:r>
            <w:r w:rsidR="00914779" w:rsidRPr="00914779">
              <w:rPr>
                <w:rFonts w:cs="Calibri"/>
                <w:szCs w:val="22"/>
              </w:rPr>
              <w:t>).</w:t>
            </w:r>
          </w:p>
          <w:p w14:paraId="07275B68" w14:textId="36578966" w:rsidR="005B23A7" w:rsidRPr="00BD3B46" w:rsidRDefault="00902A34" w:rsidP="00914779">
            <w:pPr>
              <w:spacing w:after="240" w:line="240" w:lineRule="auto"/>
              <w:cnfStyle w:val="000000100000" w:firstRow="0" w:lastRow="0" w:firstColumn="0" w:lastColumn="0" w:oddVBand="0" w:evenVBand="0" w:oddHBand="1" w:evenHBand="0" w:firstRowFirstColumn="0" w:firstRowLastColumn="0" w:lastRowFirstColumn="0" w:lastRowLastColumn="0"/>
              <w:rPr>
                <w:rFonts w:cs="Calibri"/>
                <w:szCs w:val="22"/>
              </w:rPr>
            </w:pPr>
            <w:r>
              <w:rPr>
                <w:rFonts w:cs="Calibri"/>
                <w:szCs w:val="22"/>
              </w:rPr>
              <w:t>In Australia</w:t>
            </w:r>
            <w:r w:rsidR="0049026C">
              <w:rPr>
                <w:rFonts w:cs="Calibri"/>
                <w:szCs w:val="22"/>
              </w:rPr>
              <w:t>,</w:t>
            </w:r>
            <w:r>
              <w:rPr>
                <w:rFonts w:cs="Calibri"/>
                <w:szCs w:val="22"/>
              </w:rPr>
              <w:t xml:space="preserve"> DBDPE </w:t>
            </w:r>
            <w:r w:rsidR="00F73FC0">
              <w:rPr>
                <w:rFonts w:cs="Calibri"/>
                <w:szCs w:val="22"/>
              </w:rPr>
              <w:t xml:space="preserve">is </w:t>
            </w:r>
            <w:r w:rsidR="0049026C">
              <w:rPr>
                <w:rFonts w:cs="Calibri"/>
                <w:szCs w:val="22"/>
              </w:rPr>
              <w:t xml:space="preserve">currently </w:t>
            </w:r>
            <w:r>
              <w:rPr>
                <w:rFonts w:cs="Calibri"/>
                <w:szCs w:val="22"/>
              </w:rPr>
              <w:t>severely restricted</w:t>
            </w:r>
            <w:r w:rsidR="00E00D4C">
              <w:rPr>
                <w:rFonts w:cs="Calibri"/>
                <w:szCs w:val="22"/>
              </w:rPr>
              <w:t xml:space="preserve"> and</w:t>
            </w:r>
            <w:r>
              <w:rPr>
                <w:rFonts w:cs="Calibri"/>
                <w:szCs w:val="22"/>
              </w:rPr>
              <w:t xml:space="preserve"> is not </w:t>
            </w:r>
            <w:r w:rsidR="001C5D5D">
              <w:rPr>
                <w:rFonts w:cs="Calibri"/>
                <w:szCs w:val="22"/>
              </w:rPr>
              <w:t xml:space="preserve">permitted to be </w:t>
            </w:r>
            <w:r w:rsidR="004F0702">
              <w:rPr>
                <w:rFonts w:cs="Calibri"/>
                <w:szCs w:val="22"/>
              </w:rPr>
              <w:t xml:space="preserve">introduced and/or </w:t>
            </w:r>
            <w:r w:rsidR="00D27095">
              <w:rPr>
                <w:rFonts w:cs="Calibri"/>
                <w:szCs w:val="22"/>
              </w:rPr>
              <w:t xml:space="preserve">used </w:t>
            </w:r>
            <w:r w:rsidR="00505F77">
              <w:rPr>
                <w:rFonts w:cs="Calibri"/>
                <w:szCs w:val="22"/>
              </w:rPr>
              <w:t xml:space="preserve">as a chemical </w:t>
            </w:r>
            <w:r w:rsidR="003E6756">
              <w:rPr>
                <w:rFonts w:cs="Calibri"/>
                <w:szCs w:val="22"/>
              </w:rPr>
              <w:t xml:space="preserve">on its </w:t>
            </w:r>
            <w:r w:rsidR="006015E1">
              <w:rPr>
                <w:rFonts w:cs="Calibri"/>
                <w:szCs w:val="22"/>
              </w:rPr>
              <w:t>own</w:t>
            </w:r>
            <w:r w:rsidR="003E6756">
              <w:rPr>
                <w:rFonts w:cs="Calibri"/>
                <w:szCs w:val="22"/>
              </w:rPr>
              <w:t xml:space="preserve"> </w:t>
            </w:r>
            <w:r w:rsidR="00BA41E3">
              <w:rPr>
                <w:rFonts w:cs="Calibri"/>
                <w:szCs w:val="22"/>
              </w:rPr>
              <w:t xml:space="preserve">or in mixtures </w:t>
            </w:r>
            <w:r w:rsidR="00E00D4C">
              <w:rPr>
                <w:rFonts w:cs="Calibri"/>
                <w:szCs w:val="22"/>
              </w:rPr>
              <w:t xml:space="preserve">such as </w:t>
            </w:r>
            <w:r w:rsidR="00E00D4C" w:rsidRPr="005B23A7">
              <w:rPr>
                <w:rFonts w:cs="Calibri"/>
                <w:szCs w:val="22"/>
              </w:rPr>
              <w:t xml:space="preserve">unset/uncured resins, adhesives or sealants, </w:t>
            </w:r>
            <w:r w:rsidR="00E00D4C">
              <w:rPr>
                <w:rFonts w:cs="Calibri"/>
                <w:szCs w:val="22"/>
              </w:rPr>
              <w:t xml:space="preserve">or </w:t>
            </w:r>
            <w:r w:rsidR="00E00D4C" w:rsidRPr="005B23A7">
              <w:rPr>
                <w:rFonts w:cs="Calibri"/>
                <w:szCs w:val="22"/>
              </w:rPr>
              <w:t>extrusion plastics</w:t>
            </w:r>
            <w:r w:rsidR="005E7947">
              <w:rPr>
                <w:rFonts w:cs="Calibri"/>
                <w:szCs w:val="22"/>
              </w:rPr>
              <w:t>.</w:t>
            </w:r>
            <w:r w:rsidR="00E00D4C" w:rsidRPr="005B23A7">
              <w:rPr>
                <w:rFonts w:cs="Calibri"/>
                <w:szCs w:val="22"/>
              </w:rPr>
              <w:t xml:space="preserve"> </w:t>
            </w:r>
            <w:r w:rsidR="006D63D7">
              <w:rPr>
                <w:rFonts w:cs="Calibri"/>
                <w:szCs w:val="22"/>
              </w:rPr>
              <w:t>T</w:t>
            </w:r>
            <w:r w:rsidR="005B23A7">
              <w:rPr>
                <w:rFonts w:cs="Calibri"/>
                <w:szCs w:val="22"/>
              </w:rPr>
              <w:t xml:space="preserve">he proposed </w:t>
            </w:r>
            <w:r w:rsidR="005B23A7" w:rsidRPr="005B23A7">
              <w:rPr>
                <w:rFonts w:cs="Calibri"/>
                <w:szCs w:val="22"/>
              </w:rPr>
              <w:t xml:space="preserve">essential uses </w:t>
            </w:r>
            <w:r w:rsidR="0058074E">
              <w:rPr>
                <w:rFonts w:cs="Calibri"/>
                <w:szCs w:val="22"/>
              </w:rPr>
              <w:t>only</w:t>
            </w:r>
            <w:r w:rsidR="005B23A7" w:rsidRPr="005B23A7">
              <w:rPr>
                <w:rFonts w:cs="Calibri"/>
                <w:szCs w:val="22"/>
              </w:rPr>
              <w:t xml:space="preserve"> include </w:t>
            </w:r>
            <w:r w:rsidR="005E25A2">
              <w:rPr>
                <w:rFonts w:cs="Calibri"/>
                <w:szCs w:val="22"/>
              </w:rPr>
              <w:t xml:space="preserve">articles </w:t>
            </w:r>
            <w:r w:rsidR="00CE3716">
              <w:rPr>
                <w:rFonts w:cs="Calibri"/>
                <w:szCs w:val="22"/>
              </w:rPr>
              <w:t>in which DPDBE has been incorporated</w:t>
            </w:r>
            <w:r w:rsidR="009723D7">
              <w:rPr>
                <w:rFonts w:cs="Calibri"/>
                <w:szCs w:val="22"/>
              </w:rPr>
              <w:t xml:space="preserve"> for the purposes of </w:t>
            </w:r>
            <w:r w:rsidR="00BE080C">
              <w:rPr>
                <w:rFonts w:cs="Calibri"/>
                <w:szCs w:val="22"/>
              </w:rPr>
              <w:t>compliance with fire retardancy stand</w:t>
            </w:r>
            <w:r w:rsidR="00A56594">
              <w:rPr>
                <w:rFonts w:cs="Calibri"/>
                <w:szCs w:val="22"/>
              </w:rPr>
              <w:t xml:space="preserve">ards </w:t>
            </w:r>
            <w:r w:rsidR="00960AFD">
              <w:rPr>
                <w:rFonts w:cs="Calibri"/>
                <w:szCs w:val="22"/>
              </w:rPr>
              <w:t>in cases</w:t>
            </w:r>
            <w:r w:rsidR="00C72580">
              <w:rPr>
                <w:rFonts w:cs="Calibri"/>
                <w:szCs w:val="22"/>
              </w:rPr>
              <w:t xml:space="preserve"> where no </w:t>
            </w:r>
            <w:r w:rsidR="008B2888">
              <w:rPr>
                <w:rFonts w:cs="Calibri"/>
                <w:szCs w:val="22"/>
              </w:rPr>
              <w:t>viable alternative is ava</w:t>
            </w:r>
            <w:r w:rsidR="00292EE5">
              <w:rPr>
                <w:rFonts w:cs="Calibri"/>
                <w:szCs w:val="22"/>
              </w:rPr>
              <w:t xml:space="preserve">ilable. </w:t>
            </w:r>
          </w:p>
        </w:tc>
      </w:tr>
      <w:tr w:rsidR="0032219B" w14:paraId="5CA6E2FA" w14:textId="77777777" w:rsidTr="00C31F28">
        <w:trPr>
          <w:cnfStyle w:val="000000010000" w:firstRow="0" w:lastRow="0" w:firstColumn="0" w:lastColumn="0" w:oddVBand="0" w:evenVBand="0" w:oddHBand="0" w:evenHBand="1"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5103" w:type="dxa"/>
          </w:tcPr>
          <w:p w14:paraId="46737ED5" w14:textId="60692CC7" w:rsidR="0032219B" w:rsidRPr="005C2CD6" w:rsidRDefault="0074065F" w:rsidP="003149BB">
            <w:pPr>
              <w:pStyle w:val="ListParagraph"/>
              <w:numPr>
                <w:ilvl w:val="0"/>
                <w:numId w:val="16"/>
              </w:numPr>
              <w:spacing w:line="276" w:lineRule="auto"/>
              <w:rPr>
                <w:rFonts w:cs="Calibri"/>
                <w:b w:val="0"/>
                <w:bCs w:val="0"/>
                <w:szCs w:val="22"/>
              </w:rPr>
            </w:pPr>
            <w:r w:rsidRPr="005C2CD6">
              <w:rPr>
                <w:rFonts w:cs="Calibri"/>
                <w:b w:val="0"/>
                <w:bCs w:val="0"/>
                <w:szCs w:val="22"/>
              </w:rPr>
              <w:t xml:space="preserve">The manufacture of this chemical is prohibited except: </w:t>
            </w:r>
          </w:p>
        </w:tc>
        <w:tc>
          <w:tcPr>
            <w:tcW w:w="9356" w:type="dxa"/>
          </w:tcPr>
          <w:p w14:paraId="68936584" w14:textId="0DECE846" w:rsidR="0032219B" w:rsidRDefault="00EE378B" w:rsidP="00427BD6">
            <w:pPr>
              <w:spacing w:after="240" w:line="240" w:lineRule="auto"/>
              <w:cnfStyle w:val="000000010000" w:firstRow="0" w:lastRow="0" w:firstColumn="0" w:lastColumn="0" w:oddVBand="0" w:evenVBand="0" w:oddHBand="0" w:evenHBand="1" w:firstRowFirstColumn="0" w:firstRowLastColumn="0" w:lastRowFirstColumn="0" w:lastRowLastColumn="0"/>
              <w:rPr>
                <w:rFonts w:eastAsia="Calibri" w:cs="Times New Roman"/>
                <w:color w:val="000000"/>
                <w:szCs w:val="22"/>
                <w:lang w:eastAsia="en-AU"/>
              </w:rPr>
            </w:pPr>
            <w:r w:rsidRPr="00092C0D">
              <w:rPr>
                <w:rFonts w:cs="Calibri"/>
                <w:szCs w:val="22"/>
              </w:rPr>
              <w:t xml:space="preserve">This </w:t>
            </w:r>
            <w:r>
              <w:rPr>
                <w:rFonts w:cs="Calibri"/>
                <w:szCs w:val="22"/>
              </w:rPr>
              <w:t>measure</w:t>
            </w:r>
            <w:r w:rsidRPr="00092C0D">
              <w:rPr>
                <w:rFonts w:cs="Calibri"/>
                <w:szCs w:val="22"/>
              </w:rPr>
              <w:t xml:space="preserve"> sets out that the manufacture of </w:t>
            </w:r>
            <w:r>
              <w:rPr>
                <w:rFonts w:cs="Calibri"/>
                <w:szCs w:val="22"/>
              </w:rPr>
              <w:t>DBDPE</w:t>
            </w:r>
            <w:r w:rsidRPr="00092C0D">
              <w:rPr>
                <w:rFonts w:cs="Calibri"/>
                <w:szCs w:val="22"/>
              </w:rPr>
              <w:t xml:space="preserve"> will be prohibited</w:t>
            </w:r>
            <w:r w:rsidR="00C27509">
              <w:rPr>
                <w:rFonts w:cs="Calibri"/>
                <w:szCs w:val="22"/>
              </w:rPr>
              <w:t xml:space="preserve"> except in limited circumstances</w:t>
            </w:r>
            <w:r w:rsidRPr="00092C0D">
              <w:rPr>
                <w:rFonts w:cs="Calibri"/>
                <w:szCs w:val="22"/>
              </w:rPr>
              <w:t xml:space="preserve">, in line with the requirements of </w:t>
            </w:r>
            <w:r w:rsidRPr="00092C0D">
              <w:rPr>
                <w:rFonts w:eastAsia="Calibri" w:cs="Times New Roman"/>
                <w:color w:val="000000"/>
                <w:szCs w:val="22"/>
                <w:lang w:eastAsia="en-AU"/>
              </w:rPr>
              <w:t xml:space="preserve">the ICEMR Principles </w:t>
            </w:r>
            <w:r w:rsidR="00BE32C7">
              <w:rPr>
                <w:rFonts w:eastAsia="Calibri" w:cs="Times New Roman"/>
                <w:color w:val="000000"/>
                <w:szCs w:val="22"/>
                <w:lang w:eastAsia="en-AU"/>
              </w:rPr>
              <w:t>(</w:t>
            </w:r>
            <w:r w:rsidRPr="00092C0D">
              <w:rPr>
                <w:rFonts w:eastAsia="Calibri" w:cs="Times New Roman"/>
                <w:color w:val="000000"/>
                <w:szCs w:val="22"/>
                <w:lang w:eastAsia="en-AU"/>
              </w:rPr>
              <w:t>subsection 1</w:t>
            </w:r>
            <w:r w:rsidR="00830EFD">
              <w:rPr>
                <w:rFonts w:eastAsia="Calibri" w:cs="Times New Roman"/>
                <w:color w:val="000000"/>
                <w:szCs w:val="22"/>
                <w:lang w:eastAsia="en-AU"/>
              </w:rPr>
              <w:t>5</w:t>
            </w:r>
            <w:r w:rsidRPr="00092C0D">
              <w:rPr>
                <w:rFonts w:eastAsia="Calibri" w:cs="Times New Roman"/>
                <w:color w:val="000000"/>
                <w:szCs w:val="22"/>
                <w:lang w:eastAsia="en-AU"/>
              </w:rPr>
              <w:t>(2)(a)).</w:t>
            </w:r>
          </w:p>
          <w:p w14:paraId="24A42439" w14:textId="18267A6F" w:rsidR="00785B0C" w:rsidRPr="00785B0C" w:rsidRDefault="00785B0C" w:rsidP="00427BD6">
            <w:pPr>
              <w:spacing w:after="240" w:line="240" w:lineRule="auto"/>
              <w:cnfStyle w:val="000000010000" w:firstRow="0" w:lastRow="0" w:firstColumn="0" w:lastColumn="0" w:oddVBand="0" w:evenVBand="0" w:oddHBand="0" w:evenHBand="1" w:firstRowFirstColumn="0" w:firstRowLastColumn="0" w:lastRowFirstColumn="0" w:lastRowLastColumn="0"/>
              <w:rPr>
                <w:color w:val="165788"/>
                <w:szCs w:val="16"/>
                <w:u w:val="single"/>
              </w:rPr>
            </w:pPr>
            <w:r w:rsidRPr="00542E63">
              <w:rPr>
                <w:rFonts w:eastAsia="Calibri" w:cs="Times New Roman"/>
                <w:color w:val="000000"/>
                <w:szCs w:val="22"/>
                <w:lang w:eastAsia="en-AU"/>
              </w:rPr>
              <w:t xml:space="preserve">The </w:t>
            </w:r>
            <w:r w:rsidRPr="004C350B">
              <w:t>ICEMR Principles</w:t>
            </w:r>
            <w:r>
              <w:t xml:space="preserve"> </w:t>
            </w:r>
            <w:r w:rsidRPr="00542E63">
              <w:rPr>
                <w:rFonts w:eastAsia="Calibri" w:cs="Times New Roman"/>
                <w:color w:val="000000"/>
                <w:szCs w:val="22"/>
                <w:lang w:eastAsia="en-AU"/>
              </w:rPr>
              <w:t xml:space="preserve">require Schedule </w:t>
            </w:r>
            <w:r>
              <w:rPr>
                <w:rFonts w:eastAsia="Calibri" w:cs="Times New Roman"/>
                <w:color w:val="000000"/>
                <w:szCs w:val="22"/>
                <w:lang w:eastAsia="en-AU"/>
              </w:rPr>
              <w:t>6</w:t>
            </w:r>
            <w:r w:rsidRPr="00542E63">
              <w:rPr>
                <w:rFonts w:eastAsia="Calibri" w:cs="Times New Roman"/>
                <w:color w:val="000000"/>
                <w:szCs w:val="22"/>
                <w:lang w:eastAsia="en-AU"/>
              </w:rPr>
              <w:t xml:space="preserve"> listings to prohibit </w:t>
            </w:r>
            <w:r>
              <w:rPr>
                <w:rFonts w:eastAsia="Calibri" w:cs="Times New Roman"/>
                <w:color w:val="000000"/>
                <w:szCs w:val="22"/>
                <w:lang w:eastAsia="en-AU"/>
              </w:rPr>
              <w:t>manufacture</w:t>
            </w:r>
            <w:r w:rsidRPr="00542E63">
              <w:rPr>
                <w:rFonts w:eastAsia="Calibri" w:cs="Times New Roman"/>
                <w:color w:val="000000"/>
                <w:szCs w:val="22"/>
                <w:lang w:eastAsia="en-AU"/>
              </w:rPr>
              <w:t xml:space="preserve"> of the chemical </w:t>
            </w:r>
            <w:r>
              <w:rPr>
                <w:rFonts w:eastAsia="Calibri" w:cs="Times New Roman"/>
                <w:color w:val="000000"/>
                <w:szCs w:val="22"/>
                <w:lang w:eastAsia="en-AU"/>
              </w:rPr>
              <w:t>except in specified circumstances.</w:t>
            </w:r>
          </w:p>
          <w:p w14:paraId="14D47134" w14:textId="47EEB263" w:rsidR="004422D3" w:rsidRPr="00092C0D" w:rsidRDefault="004422D3" w:rsidP="004422D3">
            <w:pPr>
              <w:spacing w:after="240" w:line="240" w:lineRule="auto"/>
              <w:cnfStyle w:val="000000010000" w:firstRow="0" w:lastRow="0" w:firstColumn="0" w:lastColumn="0" w:oddVBand="0" w:evenVBand="0" w:oddHBand="0" w:evenHBand="1" w:firstRowFirstColumn="0" w:firstRowLastColumn="0" w:lastRowFirstColumn="0" w:lastRowLastColumn="0"/>
            </w:pPr>
            <w:r w:rsidRPr="00092C0D">
              <w:t xml:space="preserve">This </w:t>
            </w:r>
            <w:r>
              <w:t>measure</w:t>
            </w:r>
            <w:r w:rsidRPr="00092C0D">
              <w:t xml:space="preserve"> is not expected to disrupt industries or trade, as </w:t>
            </w:r>
            <w:r w:rsidR="00C75E70">
              <w:t>DBDPE</w:t>
            </w:r>
            <w:r w:rsidRPr="00092C0D">
              <w:t xml:space="preserve"> </w:t>
            </w:r>
            <w:r w:rsidR="00063F57">
              <w:t>is not known to be</w:t>
            </w:r>
            <w:r w:rsidRPr="00092C0D">
              <w:t xml:space="preserve"> manufactured in Australia. Further, </w:t>
            </w:r>
            <w:r w:rsidR="00756E3F">
              <w:t>the introduction of the chemical substance DBDPE in</w:t>
            </w:r>
            <w:r w:rsidR="00082ADA">
              <w:t>to</w:t>
            </w:r>
            <w:r w:rsidR="00756E3F">
              <w:t xml:space="preserve"> Australia is severely restricted </w:t>
            </w:r>
            <w:r w:rsidR="00075C22">
              <w:t>under AICIS</w:t>
            </w:r>
            <w:r w:rsidR="00A86120">
              <w:t>.</w:t>
            </w:r>
          </w:p>
          <w:p w14:paraId="57D59987" w14:textId="0C33EA04" w:rsidR="004422D3" w:rsidRPr="009E200B" w:rsidRDefault="004422D3" w:rsidP="004422D3">
            <w:pPr>
              <w:spacing w:after="240" w:line="240" w:lineRule="auto"/>
              <w:cnfStyle w:val="000000010000" w:firstRow="0" w:lastRow="0" w:firstColumn="0" w:lastColumn="0" w:oddVBand="0" w:evenVBand="0" w:oddHBand="0" w:evenHBand="1" w:firstRowFirstColumn="0" w:firstRowLastColumn="0" w:lastRowFirstColumn="0" w:lastRowLastColumn="0"/>
              <w:rPr>
                <w:rFonts w:cs="Calibri"/>
              </w:rPr>
            </w:pPr>
            <w:r w:rsidRPr="00092C0D">
              <w:rPr>
                <w:rFonts w:cs="Calibri"/>
              </w:rPr>
              <w:t xml:space="preserve">Please note that the term </w:t>
            </w:r>
            <w:r w:rsidRPr="00092C0D">
              <w:rPr>
                <w:rFonts w:cs="Calibri"/>
                <w:i/>
                <w:iCs/>
              </w:rPr>
              <w:t>manufacture</w:t>
            </w:r>
            <w:r w:rsidRPr="00092C0D">
              <w:rPr>
                <w:rFonts w:cs="Calibri"/>
              </w:rPr>
              <w:t xml:space="preserve"> refers to the synthesis, or extraction, of the chemical </w:t>
            </w:r>
            <w:r w:rsidR="00A86120">
              <w:rPr>
                <w:rFonts w:cs="Calibri"/>
              </w:rPr>
              <w:t>substance</w:t>
            </w:r>
            <w:r w:rsidRPr="00092C0D">
              <w:rPr>
                <w:rFonts w:cs="Calibri"/>
              </w:rPr>
              <w:t xml:space="preserve">. In this context, </w:t>
            </w:r>
            <w:r w:rsidRPr="00092C0D">
              <w:rPr>
                <w:rFonts w:cs="Calibri"/>
                <w:i/>
                <w:iCs/>
              </w:rPr>
              <w:t>manufacture</w:t>
            </w:r>
            <w:r w:rsidRPr="00092C0D">
              <w:rPr>
                <w:rFonts w:cs="Calibri"/>
              </w:rPr>
              <w:t xml:space="preserve"> does not include production of </w:t>
            </w:r>
            <w:r w:rsidR="00A86120">
              <w:rPr>
                <w:rFonts w:cs="Calibri"/>
              </w:rPr>
              <w:t>DBDPE</w:t>
            </w:r>
            <w:r w:rsidRPr="00092C0D">
              <w:rPr>
                <w:rFonts w:cs="Calibri"/>
              </w:rPr>
              <w:t xml:space="preserve">-containing products or articles, which is defined as </w:t>
            </w:r>
            <w:r w:rsidRPr="00092C0D">
              <w:rPr>
                <w:rFonts w:cs="Calibri"/>
                <w:i/>
                <w:iCs/>
              </w:rPr>
              <w:t>use</w:t>
            </w:r>
            <w:r w:rsidRPr="00092C0D">
              <w:rPr>
                <w:rFonts w:cs="Calibri"/>
              </w:rPr>
              <w:t>.</w:t>
            </w:r>
          </w:p>
        </w:tc>
      </w:tr>
      <w:tr w:rsidR="0032219B" w14:paraId="3EADA1FA"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34DCE045" w14:textId="492C3D46" w:rsidR="0032219B" w:rsidRPr="005C2CD6" w:rsidRDefault="00132709" w:rsidP="003149BB">
            <w:pPr>
              <w:pStyle w:val="ListParagraph"/>
              <w:numPr>
                <w:ilvl w:val="1"/>
                <w:numId w:val="16"/>
              </w:numPr>
              <w:spacing w:line="276" w:lineRule="auto"/>
              <w:rPr>
                <w:rFonts w:cs="Calibri"/>
                <w:b w:val="0"/>
                <w:bCs w:val="0"/>
                <w:szCs w:val="22"/>
              </w:rPr>
            </w:pPr>
            <w:r w:rsidRPr="005C2CD6">
              <w:rPr>
                <w:rFonts w:eastAsia="Calibri" w:cs="Calibri"/>
                <w:b w:val="0"/>
                <w:bCs w:val="0"/>
                <w:szCs w:val="22"/>
              </w:rPr>
              <w:lastRenderedPageBreak/>
              <w:t xml:space="preserve">in circumstances where the chemical is present as unintentional trace contamination at a level equal to or below </w:t>
            </w:r>
            <w:r w:rsidR="00775475">
              <w:rPr>
                <w:rFonts w:eastAsia="Calibri" w:cs="Calibri"/>
                <w:b w:val="0"/>
                <w:bCs w:val="0"/>
                <w:szCs w:val="22"/>
              </w:rPr>
              <w:t>10</w:t>
            </w:r>
            <w:r w:rsidRPr="005C2CD6">
              <w:rPr>
                <w:rFonts w:eastAsia="Calibri" w:cs="Calibri"/>
                <w:b w:val="0"/>
                <w:bCs w:val="0"/>
                <w:szCs w:val="22"/>
              </w:rPr>
              <w:t xml:space="preserve"> mg/kg; or</w:t>
            </w:r>
          </w:p>
        </w:tc>
        <w:tc>
          <w:tcPr>
            <w:tcW w:w="9356" w:type="dxa"/>
          </w:tcPr>
          <w:p w14:paraId="02A4D232" w14:textId="3DD9B087" w:rsidR="0032219B" w:rsidRDefault="002077D1" w:rsidP="00B16B06">
            <w:pPr>
              <w:spacing w:after="240" w:line="240" w:lineRule="auto"/>
              <w:cnfStyle w:val="000000100000" w:firstRow="0" w:lastRow="0" w:firstColumn="0" w:lastColumn="0" w:oddVBand="0" w:evenVBand="0" w:oddHBand="1" w:evenHBand="0" w:firstRowFirstColumn="0" w:firstRowLastColumn="0" w:lastRowFirstColumn="0" w:lastRowLastColumn="0"/>
              <w:rPr>
                <w:rFonts w:cs="Calibri"/>
              </w:rPr>
            </w:pPr>
            <w:r w:rsidRPr="00B16B06">
              <w:rPr>
                <w:rFonts w:cs="Calibri"/>
              </w:rPr>
              <w:t xml:space="preserve">This measure </w:t>
            </w:r>
            <w:r w:rsidR="008829E7">
              <w:rPr>
                <w:rFonts w:cs="Calibri"/>
              </w:rPr>
              <w:t>allows for</w:t>
            </w:r>
            <w:r w:rsidRPr="00B16B06">
              <w:rPr>
                <w:rFonts w:cs="Calibri"/>
              </w:rPr>
              <w:t xml:space="preserve"> </w:t>
            </w:r>
            <w:r w:rsidR="008829E7">
              <w:rPr>
                <w:rFonts w:cs="Calibri"/>
              </w:rPr>
              <w:t xml:space="preserve">unintentional </w:t>
            </w:r>
            <w:r w:rsidRPr="00B16B06">
              <w:rPr>
                <w:rFonts w:cs="Calibri"/>
              </w:rPr>
              <w:t xml:space="preserve">manufacture of </w:t>
            </w:r>
            <w:r w:rsidR="009B242E" w:rsidRPr="00B16B06">
              <w:rPr>
                <w:rFonts w:cs="Calibri"/>
              </w:rPr>
              <w:t>DBDPE</w:t>
            </w:r>
            <w:r w:rsidRPr="00B16B06">
              <w:rPr>
                <w:rFonts w:cs="Calibri"/>
              </w:rPr>
              <w:t xml:space="preserve"> </w:t>
            </w:r>
            <w:r w:rsidR="009B242E" w:rsidRPr="00B16B06">
              <w:rPr>
                <w:rFonts w:cs="Calibri"/>
              </w:rPr>
              <w:t xml:space="preserve">in circumstances where it is </w:t>
            </w:r>
            <w:r w:rsidRPr="00B16B06">
              <w:rPr>
                <w:rFonts w:cs="Calibri"/>
              </w:rPr>
              <w:t xml:space="preserve">present unavoidably in chemical </w:t>
            </w:r>
            <w:r w:rsidR="009B242E" w:rsidRPr="00B16B06">
              <w:rPr>
                <w:rFonts w:cs="Calibri"/>
              </w:rPr>
              <w:t xml:space="preserve">substances, </w:t>
            </w:r>
            <w:r w:rsidRPr="00B16B06">
              <w:rPr>
                <w:rFonts w:cs="Calibri"/>
              </w:rPr>
              <w:t xml:space="preserve">mixtures </w:t>
            </w:r>
            <w:r w:rsidR="009B242E" w:rsidRPr="00B16B06">
              <w:rPr>
                <w:rFonts w:cs="Calibri"/>
              </w:rPr>
              <w:t>or</w:t>
            </w:r>
            <w:r w:rsidRPr="00B16B06">
              <w:rPr>
                <w:rFonts w:cs="Calibri"/>
              </w:rPr>
              <w:t xml:space="preserve"> articles.</w:t>
            </w:r>
          </w:p>
          <w:p w14:paraId="18948658" w14:textId="50C88E64" w:rsidR="00B16B06" w:rsidRPr="00FD16E3" w:rsidRDefault="00FD16E3" w:rsidP="00FD16E3">
            <w:pPr>
              <w:spacing w:line="240" w:lineRule="auto"/>
              <w:cnfStyle w:val="000000100000" w:firstRow="0" w:lastRow="0" w:firstColumn="0" w:lastColumn="0" w:oddVBand="0" w:evenVBand="0" w:oddHBand="1" w:evenHBand="0" w:firstRowFirstColumn="0" w:firstRowLastColumn="0" w:lastRowFirstColumn="0" w:lastRowLastColumn="0"/>
              <w:rPr>
                <w:rFonts w:cs="Calibri"/>
              </w:rPr>
            </w:pPr>
            <w:r w:rsidRPr="00542E63">
              <w:rPr>
                <w:rFonts w:cs="Calibri"/>
              </w:rPr>
              <w:t xml:space="preserve">The </w:t>
            </w:r>
            <w:r>
              <w:rPr>
                <w:rFonts w:cs="Calibri"/>
              </w:rPr>
              <w:t>unintentional trace contamination (</w:t>
            </w:r>
            <w:r w:rsidRPr="00542E63">
              <w:rPr>
                <w:rFonts w:cs="Calibri"/>
              </w:rPr>
              <w:t>UTC</w:t>
            </w:r>
            <w:r>
              <w:rPr>
                <w:rFonts w:cs="Calibri"/>
              </w:rPr>
              <w:t>)</w:t>
            </w:r>
            <w:r w:rsidRPr="00542E63">
              <w:rPr>
                <w:rFonts w:cs="Calibri"/>
              </w:rPr>
              <w:t xml:space="preserve"> level</w:t>
            </w:r>
            <w:r>
              <w:rPr>
                <w:rFonts w:cs="Calibri"/>
              </w:rPr>
              <w:t xml:space="preserve"> for chemical substances and mixtures</w:t>
            </w:r>
            <w:r w:rsidRPr="00542E63">
              <w:rPr>
                <w:rFonts w:cs="Calibri"/>
              </w:rPr>
              <w:t xml:space="preserve"> is proposed to be equal to or less than </w:t>
            </w:r>
            <w:r>
              <w:rPr>
                <w:rFonts w:cs="Calibri"/>
              </w:rPr>
              <w:t xml:space="preserve">10 </w:t>
            </w:r>
            <w:r w:rsidRPr="00542E63">
              <w:rPr>
                <w:rFonts w:cs="Calibri"/>
              </w:rPr>
              <w:t>mg/kg</w:t>
            </w:r>
            <w:r>
              <w:rPr>
                <w:rFonts w:cs="Calibri"/>
              </w:rPr>
              <w:t xml:space="preserve">, to align with the </w:t>
            </w:r>
            <w:r>
              <w:t xml:space="preserve">threshold set for </w:t>
            </w:r>
            <w:r w:rsidRPr="004F0016">
              <w:t>decabromodiphenyl ether (decaBDE).</w:t>
            </w:r>
          </w:p>
        </w:tc>
      </w:tr>
      <w:tr w:rsidR="0032219B" w14:paraId="7F8F7A9D"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1D46AA6F" w14:textId="1048CA76" w:rsidR="0032219B" w:rsidRPr="008E07D2" w:rsidRDefault="00666635" w:rsidP="003149BB">
            <w:pPr>
              <w:pStyle w:val="ListParagraph"/>
              <w:numPr>
                <w:ilvl w:val="1"/>
                <w:numId w:val="16"/>
              </w:numPr>
              <w:spacing w:line="276" w:lineRule="auto"/>
              <w:rPr>
                <w:rFonts w:cs="Calibri"/>
                <w:b w:val="0"/>
                <w:bCs w:val="0"/>
                <w:szCs w:val="22"/>
              </w:rPr>
            </w:pPr>
            <w:r>
              <w:rPr>
                <w:rFonts w:eastAsia="Calibri" w:cs="Calibri"/>
                <w:b w:val="0"/>
                <w:bCs w:val="0"/>
                <w:szCs w:val="22"/>
              </w:rPr>
              <w:t xml:space="preserve">for </w:t>
            </w:r>
            <w:r w:rsidR="00137126" w:rsidRPr="008E07D2">
              <w:rPr>
                <w:rFonts w:eastAsia="Calibri" w:cs="Calibri"/>
                <w:b w:val="0"/>
                <w:bCs w:val="0"/>
                <w:szCs w:val="22"/>
              </w:rPr>
              <w:t>research or laboratory purposes.</w:t>
            </w:r>
          </w:p>
        </w:tc>
        <w:tc>
          <w:tcPr>
            <w:tcW w:w="9356" w:type="dxa"/>
          </w:tcPr>
          <w:p w14:paraId="3B05298F" w14:textId="3CBFED7B" w:rsidR="0032219B" w:rsidRPr="009E200B" w:rsidRDefault="00247FEF" w:rsidP="00247FEF">
            <w:pPr>
              <w:spacing w:after="240" w:line="240" w:lineRule="auto"/>
              <w:cnfStyle w:val="000000010000" w:firstRow="0" w:lastRow="0" w:firstColumn="0" w:lastColumn="0" w:oddVBand="0" w:evenVBand="0" w:oddHBand="0" w:evenHBand="1" w:firstRowFirstColumn="0" w:firstRowLastColumn="0" w:lastRowFirstColumn="0" w:lastRowLastColumn="0"/>
            </w:pPr>
            <w:r w:rsidRPr="00542E63">
              <w:rPr>
                <w:rFonts w:cs="Calibri"/>
              </w:rPr>
              <w:t>Manufacture for research or laboratory purposes is permitted under the ICEMR Principles (s</w:t>
            </w:r>
            <w:r w:rsidRPr="00247FEF">
              <w:rPr>
                <w:rFonts w:cs="Calibri"/>
              </w:rPr>
              <w:t>ub</w:t>
            </w:r>
            <w:r w:rsidRPr="00542E63">
              <w:rPr>
                <w:rFonts w:cs="Calibri"/>
              </w:rPr>
              <w:t>section 1</w:t>
            </w:r>
            <w:r w:rsidR="00C22637">
              <w:rPr>
                <w:rFonts w:cs="Calibri"/>
              </w:rPr>
              <w:t>5</w:t>
            </w:r>
            <w:r w:rsidRPr="00542E63">
              <w:rPr>
                <w:rFonts w:cs="Calibri"/>
              </w:rPr>
              <w:t>(2)(a)(i)).</w:t>
            </w:r>
          </w:p>
        </w:tc>
      </w:tr>
      <w:tr w:rsidR="0032219B" w14:paraId="30FF2C91"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08EB8C02" w14:textId="1B749612" w:rsidR="0032219B" w:rsidRPr="008E07D2" w:rsidRDefault="005C2CD6" w:rsidP="003149BB">
            <w:pPr>
              <w:pStyle w:val="ListParagraph"/>
              <w:numPr>
                <w:ilvl w:val="0"/>
                <w:numId w:val="16"/>
              </w:numPr>
              <w:spacing w:line="276" w:lineRule="auto"/>
              <w:rPr>
                <w:b w:val="0"/>
                <w:bCs w:val="0"/>
              </w:rPr>
            </w:pPr>
            <w:r w:rsidRPr="008E07D2">
              <w:rPr>
                <w:b w:val="0"/>
                <w:bCs w:val="0"/>
              </w:rPr>
              <w:t xml:space="preserve">The import and export of the chemical (whether on its own or in mixtures or in articles) is prohibited except: </w:t>
            </w:r>
          </w:p>
        </w:tc>
        <w:tc>
          <w:tcPr>
            <w:tcW w:w="9356" w:type="dxa"/>
          </w:tcPr>
          <w:p w14:paraId="004D8441" w14:textId="751DF583" w:rsidR="006A0C60" w:rsidRDefault="006A0C60" w:rsidP="006A0C60">
            <w:pPr>
              <w:spacing w:after="240" w:line="240" w:lineRule="auto"/>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2"/>
                <w:lang w:eastAsia="en-AU"/>
              </w:rPr>
            </w:pPr>
            <w:r>
              <w:rPr>
                <w:rFonts w:cs="Calibri"/>
              </w:rPr>
              <w:t xml:space="preserve">The </w:t>
            </w:r>
            <w:r w:rsidRPr="00542E63">
              <w:rPr>
                <w:rFonts w:cs="Calibri"/>
              </w:rPr>
              <w:t xml:space="preserve">import and export of </w:t>
            </w:r>
            <w:r>
              <w:rPr>
                <w:rFonts w:cs="Calibri"/>
              </w:rPr>
              <w:t>DBDPE</w:t>
            </w:r>
            <w:r w:rsidRPr="00542E63">
              <w:rPr>
                <w:rFonts w:cs="Calibri"/>
              </w:rPr>
              <w:t xml:space="preserve"> will be prohibited</w:t>
            </w:r>
            <w:r w:rsidRPr="00092C0D">
              <w:rPr>
                <w:rFonts w:cs="Calibri"/>
                <w:szCs w:val="22"/>
              </w:rPr>
              <w:t xml:space="preserve"> in line with the requirements of </w:t>
            </w:r>
            <w:r w:rsidRPr="00092C0D">
              <w:rPr>
                <w:rFonts w:eastAsia="Calibri" w:cs="Times New Roman"/>
                <w:color w:val="000000"/>
                <w:szCs w:val="22"/>
                <w:lang w:eastAsia="en-AU"/>
              </w:rPr>
              <w:t>the ICEMR Principles (subsection 1</w:t>
            </w:r>
            <w:r>
              <w:rPr>
                <w:rFonts w:eastAsia="Calibri" w:cs="Times New Roman"/>
                <w:color w:val="000000"/>
                <w:szCs w:val="22"/>
                <w:lang w:eastAsia="en-AU"/>
              </w:rPr>
              <w:t>5</w:t>
            </w:r>
            <w:r w:rsidRPr="00092C0D">
              <w:rPr>
                <w:rFonts w:eastAsia="Calibri" w:cs="Times New Roman"/>
                <w:color w:val="000000"/>
                <w:szCs w:val="22"/>
                <w:lang w:eastAsia="en-AU"/>
              </w:rPr>
              <w:t>(2)(a)).</w:t>
            </w:r>
          </w:p>
          <w:p w14:paraId="38D76B75" w14:textId="44C548C0" w:rsidR="006A0C60" w:rsidRPr="004D0B69" w:rsidRDefault="006A0C60" w:rsidP="006A0C60">
            <w:pPr>
              <w:spacing w:after="240" w:line="240" w:lineRule="auto"/>
              <w:cnfStyle w:val="000000100000" w:firstRow="0" w:lastRow="0" w:firstColumn="0" w:lastColumn="0" w:oddVBand="0" w:evenVBand="0" w:oddHBand="1" w:evenHBand="0" w:firstRowFirstColumn="0" w:firstRowLastColumn="0" w:lastRowFirstColumn="0" w:lastRowLastColumn="0"/>
              <w:rPr>
                <w:color w:val="165788"/>
                <w:szCs w:val="16"/>
                <w:u w:val="single"/>
              </w:rPr>
            </w:pPr>
            <w:r w:rsidRPr="00542E63">
              <w:rPr>
                <w:rFonts w:eastAsia="Calibri" w:cs="Times New Roman"/>
                <w:color w:val="000000"/>
                <w:szCs w:val="22"/>
                <w:lang w:eastAsia="en-AU"/>
              </w:rPr>
              <w:t xml:space="preserve">The </w:t>
            </w:r>
            <w:r w:rsidRPr="004C350B">
              <w:t>ICEMR Principles</w:t>
            </w:r>
            <w:r w:rsidR="004D0B69">
              <w:t xml:space="preserve"> </w:t>
            </w:r>
            <w:r w:rsidRPr="00542E63">
              <w:rPr>
                <w:rFonts w:eastAsia="Calibri" w:cs="Times New Roman"/>
                <w:color w:val="000000"/>
                <w:szCs w:val="22"/>
                <w:lang w:eastAsia="en-AU"/>
              </w:rPr>
              <w:t xml:space="preserve">require Schedule </w:t>
            </w:r>
            <w:r w:rsidR="004D0B69">
              <w:rPr>
                <w:rFonts w:eastAsia="Calibri" w:cs="Times New Roman"/>
                <w:color w:val="000000"/>
                <w:szCs w:val="22"/>
                <w:lang w:eastAsia="en-AU"/>
              </w:rPr>
              <w:t>6</w:t>
            </w:r>
            <w:r w:rsidRPr="00542E63">
              <w:rPr>
                <w:rFonts w:eastAsia="Calibri" w:cs="Times New Roman"/>
                <w:color w:val="000000"/>
                <w:szCs w:val="22"/>
                <w:lang w:eastAsia="en-AU"/>
              </w:rPr>
              <w:t xml:space="preserve"> listings to prohibit import </w:t>
            </w:r>
            <w:r w:rsidR="008F50F6">
              <w:rPr>
                <w:rFonts w:eastAsia="Calibri" w:cs="Times New Roman"/>
                <w:color w:val="000000"/>
                <w:szCs w:val="22"/>
                <w:lang w:eastAsia="en-AU"/>
              </w:rPr>
              <w:t xml:space="preserve">and export </w:t>
            </w:r>
            <w:r w:rsidRPr="00542E63">
              <w:rPr>
                <w:rFonts w:eastAsia="Calibri" w:cs="Times New Roman"/>
                <w:color w:val="000000"/>
                <w:szCs w:val="22"/>
                <w:lang w:eastAsia="en-AU"/>
              </w:rPr>
              <w:t xml:space="preserve">of the chemical </w:t>
            </w:r>
            <w:r>
              <w:rPr>
                <w:rFonts w:eastAsia="Calibri" w:cs="Times New Roman"/>
                <w:color w:val="000000"/>
                <w:szCs w:val="22"/>
                <w:lang w:eastAsia="en-AU"/>
              </w:rPr>
              <w:t>except in specified circumstances.</w:t>
            </w:r>
          </w:p>
          <w:p w14:paraId="4F66E245" w14:textId="122066F5" w:rsidR="0032219B" w:rsidRPr="009E200B" w:rsidRDefault="00F40FF6" w:rsidP="00F40FF6">
            <w:pPr>
              <w:spacing w:after="240" w:line="240" w:lineRule="auto"/>
              <w:cnfStyle w:val="000000100000" w:firstRow="0" w:lastRow="0" w:firstColumn="0" w:lastColumn="0" w:oddVBand="0" w:evenVBand="0" w:oddHBand="1" w:evenHBand="0" w:firstRowFirstColumn="0" w:firstRowLastColumn="0" w:lastRowFirstColumn="0" w:lastRowLastColumn="0"/>
            </w:pPr>
            <w:r w:rsidRPr="00F40FF6">
              <w:t xml:space="preserve">Decabromodiphenyl ethane is not listed on the Australian </w:t>
            </w:r>
            <w:r w:rsidR="001719D6">
              <w:t xml:space="preserve">Inventory of </w:t>
            </w:r>
            <w:r w:rsidRPr="00F40FF6">
              <w:t>Industrial Chemica</w:t>
            </w:r>
            <w:r w:rsidR="001719D6">
              <w:t>ls</w:t>
            </w:r>
            <w:r w:rsidRPr="00F40FF6">
              <w:t>, which means the chemical substance cannot be introduced (imported or manufactured) or used in Australia without prior authorisation. Further, the chemical</w:t>
            </w:r>
            <w:r w:rsidRPr="00F40FF6" w:rsidDel="00F02AF3">
              <w:t xml:space="preserve"> </w:t>
            </w:r>
            <w:r w:rsidRPr="00F40FF6">
              <w:t xml:space="preserve">is not eligible for introduction into Australia under AICIS’s </w:t>
            </w:r>
            <w:hyperlink r:id="rId21" w:history="1">
              <w:r w:rsidRPr="00CA5F39">
                <w:rPr>
                  <w:rStyle w:val="Hyperlink"/>
                  <w:rFonts w:eastAsia="Calibri" w:cs="Times New Roman"/>
                  <w:szCs w:val="22"/>
                  <w:lang w:eastAsia="en-AU"/>
                </w:rPr>
                <w:t>exempted or reported categories</w:t>
              </w:r>
            </w:hyperlink>
            <w:r w:rsidRPr="00CA5F39">
              <w:t>.</w:t>
            </w:r>
          </w:p>
        </w:tc>
      </w:tr>
      <w:tr w:rsidR="0032219B" w14:paraId="438DBCA8"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4F1F3B3E" w14:textId="662B69DF" w:rsidR="0032219B" w:rsidRPr="008E07D2" w:rsidRDefault="00CA1850" w:rsidP="003149BB">
            <w:pPr>
              <w:pStyle w:val="ListParagraph"/>
              <w:numPr>
                <w:ilvl w:val="1"/>
                <w:numId w:val="16"/>
              </w:numPr>
              <w:spacing w:line="276" w:lineRule="auto"/>
              <w:rPr>
                <w:b w:val="0"/>
                <w:bCs w:val="0"/>
              </w:rPr>
            </w:pPr>
            <w:r>
              <w:rPr>
                <w:rFonts w:eastAsia="Calibri" w:cs="Calibri"/>
                <w:b w:val="0"/>
                <w:bCs w:val="0"/>
                <w:szCs w:val="22"/>
              </w:rPr>
              <w:t>for chemical substances or mixtures -</w:t>
            </w:r>
            <w:r w:rsidRPr="008E07D2">
              <w:rPr>
                <w:rFonts w:eastAsia="Calibri" w:cs="Calibri"/>
                <w:b w:val="0"/>
                <w:bCs w:val="0"/>
                <w:szCs w:val="22"/>
              </w:rPr>
              <w:t xml:space="preserve"> </w:t>
            </w:r>
            <w:r w:rsidR="005350FC" w:rsidRPr="008E07D2">
              <w:rPr>
                <w:rFonts w:eastAsia="Calibri" w:cs="Calibri"/>
                <w:b w:val="0"/>
                <w:bCs w:val="0"/>
                <w:szCs w:val="22"/>
              </w:rPr>
              <w:t xml:space="preserve">in circumstances where the chemical is present as unintentional trace contamination at a level equal to or below </w:t>
            </w:r>
            <w:r w:rsidR="002F06CF" w:rsidRPr="00B24DA3">
              <w:rPr>
                <w:rFonts w:eastAsia="Calibri" w:cs="Calibri"/>
                <w:b w:val="0"/>
                <w:bCs w:val="0"/>
                <w:szCs w:val="22"/>
              </w:rPr>
              <w:t xml:space="preserve">10 </w:t>
            </w:r>
            <w:r w:rsidR="005350FC" w:rsidRPr="00B24DA3">
              <w:rPr>
                <w:rFonts w:eastAsia="Calibri" w:cs="Calibri"/>
                <w:b w:val="0"/>
                <w:bCs w:val="0"/>
                <w:szCs w:val="22"/>
              </w:rPr>
              <w:t>mg/kg</w:t>
            </w:r>
            <w:r w:rsidR="005350FC" w:rsidRPr="008E07D2">
              <w:rPr>
                <w:rFonts w:eastAsia="Calibri" w:cs="Calibri"/>
                <w:b w:val="0"/>
                <w:bCs w:val="0"/>
                <w:szCs w:val="22"/>
              </w:rPr>
              <w:t>; or</w:t>
            </w:r>
          </w:p>
        </w:tc>
        <w:tc>
          <w:tcPr>
            <w:tcW w:w="9356" w:type="dxa"/>
          </w:tcPr>
          <w:p w14:paraId="45A78730" w14:textId="0E05480C" w:rsidR="003E1713" w:rsidRDefault="0028644A" w:rsidP="0028644A">
            <w:pPr>
              <w:spacing w:line="240" w:lineRule="auto"/>
              <w:cnfStyle w:val="000000010000" w:firstRow="0" w:lastRow="0" w:firstColumn="0" w:lastColumn="0" w:oddVBand="0" w:evenVBand="0" w:oddHBand="0" w:evenHBand="1" w:firstRowFirstColumn="0" w:firstRowLastColumn="0" w:lastRowFirstColumn="0" w:lastRowLastColumn="0"/>
              <w:rPr>
                <w:rFonts w:cs="Calibri"/>
              </w:rPr>
            </w:pPr>
            <w:r w:rsidRPr="00542E63">
              <w:rPr>
                <w:rFonts w:cs="Calibri"/>
              </w:rPr>
              <w:t xml:space="preserve">This </w:t>
            </w:r>
            <w:r>
              <w:rPr>
                <w:rFonts w:cs="Calibri"/>
              </w:rPr>
              <w:t>measure</w:t>
            </w:r>
            <w:r w:rsidRPr="00542E63">
              <w:rPr>
                <w:rFonts w:cs="Calibri"/>
              </w:rPr>
              <w:t xml:space="preserve"> permits the import and export of </w:t>
            </w:r>
            <w:r>
              <w:rPr>
                <w:rFonts w:cs="Calibri"/>
              </w:rPr>
              <w:t>DBDPE</w:t>
            </w:r>
            <w:r w:rsidRPr="00542E63">
              <w:rPr>
                <w:rFonts w:cs="Calibri"/>
              </w:rPr>
              <w:t xml:space="preserve"> if </w:t>
            </w:r>
            <w:r w:rsidR="00A33124">
              <w:rPr>
                <w:rFonts w:cs="Calibri"/>
              </w:rPr>
              <w:t>it is</w:t>
            </w:r>
            <w:r w:rsidRPr="00542E63">
              <w:rPr>
                <w:rFonts w:cs="Calibri"/>
              </w:rPr>
              <w:t xml:space="preserve"> present unintentionally and unavoidably in chemical</w:t>
            </w:r>
            <w:r w:rsidR="007E6682">
              <w:rPr>
                <w:rFonts w:cs="Calibri"/>
              </w:rPr>
              <w:t xml:space="preserve"> substances</w:t>
            </w:r>
            <w:r w:rsidR="00652B72">
              <w:rPr>
                <w:rFonts w:cs="Calibri"/>
              </w:rPr>
              <w:t xml:space="preserve"> or</w:t>
            </w:r>
            <w:r w:rsidRPr="00542E63">
              <w:rPr>
                <w:rFonts w:cs="Calibri"/>
              </w:rPr>
              <w:t xml:space="preserve"> mixtures.</w:t>
            </w:r>
            <w:r w:rsidR="003E1713" w:rsidRPr="00542E63">
              <w:rPr>
                <w:rFonts w:cs="Calibri"/>
              </w:rPr>
              <w:t xml:space="preserve"> </w:t>
            </w:r>
          </w:p>
          <w:p w14:paraId="4E2456C1" w14:textId="40B75A96" w:rsidR="0028644A" w:rsidRPr="00542E63" w:rsidRDefault="003E1713" w:rsidP="0028644A">
            <w:pPr>
              <w:spacing w:line="240" w:lineRule="auto"/>
              <w:cnfStyle w:val="000000010000" w:firstRow="0" w:lastRow="0" w:firstColumn="0" w:lastColumn="0" w:oddVBand="0" w:evenVBand="0" w:oddHBand="0" w:evenHBand="1" w:firstRowFirstColumn="0" w:firstRowLastColumn="0" w:lastRowFirstColumn="0" w:lastRowLastColumn="0"/>
              <w:rPr>
                <w:rFonts w:cs="Calibri"/>
              </w:rPr>
            </w:pPr>
            <w:r w:rsidRPr="00542E63">
              <w:rPr>
                <w:rFonts w:cs="Calibri"/>
              </w:rPr>
              <w:t>The UTC level</w:t>
            </w:r>
            <w:r w:rsidR="00C73FB8">
              <w:rPr>
                <w:rFonts w:cs="Calibri"/>
              </w:rPr>
              <w:t xml:space="preserve"> for chemical substances and </w:t>
            </w:r>
            <w:r w:rsidR="009F3D8F">
              <w:rPr>
                <w:rFonts w:cs="Calibri"/>
              </w:rPr>
              <w:t>mixtures</w:t>
            </w:r>
            <w:r w:rsidRPr="00542E63">
              <w:rPr>
                <w:rFonts w:cs="Calibri"/>
              </w:rPr>
              <w:t xml:space="preserve"> is proposed to be equal to or less than </w:t>
            </w:r>
            <w:r w:rsidR="00AA5AEA">
              <w:rPr>
                <w:rFonts w:cs="Calibri"/>
              </w:rPr>
              <w:t xml:space="preserve">10 </w:t>
            </w:r>
            <w:r w:rsidRPr="00542E63">
              <w:rPr>
                <w:rFonts w:cs="Calibri"/>
              </w:rPr>
              <w:t>mg/kg</w:t>
            </w:r>
            <w:r w:rsidR="008B2313">
              <w:rPr>
                <w:rFonts w:cs="Calibri"/>
              </w:rPr>
              <w:t xml:space="preserve">, </w:t>
            </w:r>
            <w:r w:rsidR="00F30A72">
              <w:rPr>
                <w:rFonts w:cs="Calibri"/>
              </w:rPr>
              <w:t>to align</w:t>
            </w:r>
            <w:r w:rsidR="008B2313">
              <w:rPr>
                <w:rFonts w:cs="Calibri"/>
              </w:rPr>
              <w:t xml:space="preserve"> with the </w:t>
            </w:r>
            <w:r w:rsidR="008B2313">
              <w:t xml:space="preserve">threshold set for </w:t>
            </w:r>
            <w:r w:rsidR="008B2313" w:rsidRPr="004F0016">
              <w:t>decabromodiphenyl ether (decaBDE).</w:t>
            </w:r>
          </w:p>
          <w:p w14:paraId="7C309096" w14:textId="77777777" w:rsidR="0032219B" w:rsidRPr="009E200B" w:rsidRDefault="0032219B" w:rsidP="00470527">
            <w:pPr>
              <w:cnfStyle w:val="000000010000" w:firstRow="0" w:lastRow="0" w:firstColumn="0" w:lastColumn="0" w:oddVBand="0" w:evenVBand="0" w:oddHBand="0" w:evenHBand="1" w:firstRowFirstColumn="0" w:firstRowLastColumn="0" w:lastRowFirstColumn="0" w:lastRowLastColumn="0"/>
            </w:pPr>
          </w:p>
        </w:tc>
      </w:tr>
      <w:tr w:rsidR="002F06CF" w14:paraId="2CE15456"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1EE760E5" w14:textId="10019A37" w:rsidR="002F06CF" w:rsidRPr="00C73FB8" w:rsidRDefault="00CA1850" w:rsidP="003149BB">
            <w:pPr>
              <w:pStyle w:val="ListParagraph"/>
              <w:numPr>
                <w:ilvl w:val="1"/>
                <w:numId w:val="16"/>
              </w:numPr>
              <w:spacing w:line="276" w:lineRule="auto"/>
              <w:rPr>
                <w:rFonts w:eastAsia="Calibri" w:cs="Calibri"/>
                <w:b w:val="0"/>
                <w:bCs w:val="0"/>
                <w:szCs w:val="22"/>
              </w:rPr>
            </w:pPr>
            <w:r>
              <w:rPr>
                <w:rFonts w:eastAsia="Calibri" w:cs="Calibri"/>
                <w:b w:val="0"/>
                <w:bCs w:val="0"/>
                <w:szCs w:val="22"/>
              </w:rPr>
              <w:t>for articles -</w:t>
            </w:r>
            <w:r w:rsidRPr="008E3197">
              <w:rPr>
                <w:rFonts w:eastAsia="Calibri" w:cs="Calibri"/>
                <w:b w:val="0"/>
                <w:bCs w:val="0"/>
                <w:szCs w:val="22"/>
              </w:rPr>
              <w:t xml:space="preserve"> </w:t>
            </w:r>
            <w:r w:rsidR="00E21A71" w:rsidRPr="00C73FB8">
              <w:rPr>
                <w:rFonts w:eastAsia="Calibri" w:cs="Calibri"/>
                <w:b w:val="0"/>
                <w:bCs w:val="0"/>
                <w:szCs w:val="22"/>
              </w:rPr>
              <w:t>in circumstances</w:t>
            </w:r>
            <w:r w:rsidR="00E21A71" w:rsidRPr="00E21A71">
              <w:rPr>
                <w:rFonts w:eastAsia="Calibri" w:cs="Calibri"/>
                <w:szCs w:val="22"/>
              </w:rPr>
              <w:t xml:space="preserve"> </w:t>
            </w:r>
            <w:r w:rsidR="00E21A71" w:rsidRPr="008E07D2">
              <w:rPr>
                <w:rFonts w:eastAsia="Calibri" w:cs="Calibri"/>
                <w:b w:val="0"/>
                <w:bCs w:val="0"/>
                <w:szCs w:val="22"/>
              </w:rPr>
              <w:t xml:space="preserve">where the chemical is present as unintentional trace contamination at a level equal to or below </w:t>
            </w:r>
            <w:r w:rsidR="00E21A71" w:rsidRPr="00E315D1">
              <w:rPr>
                <w:rFonts w:eastAsia="Calibri" w:cs="Calibri"/>
                <w:b w:val="0"/>
                <w:bCs w:val="0"/>
                <w:szCs w:val="22"/>
              </w:rPr>
              <w:t>500</w:t>
            </w:r>
            <w:r w:rsidR="00E21A71" w:rsidRPr="00C73FB8">
              <w:rPr>
                <w:rFonts w:eastAsia="Calibri" w:cs="Calibri"/>
                <w:szCs w:val="22"/>
              </w:rPr>
              <w:t xml:space="preserve"> </w:t>
            </w:r>
            <w:r w:rsidR="00E21A71" w:rsidRPr="00C73FB8">
              <w:rPr>
                <w:rFonts w:eastAsia="Calibri" w:cs="Calibri"/>
                <w:b w:val="0"/>
                <w:bCs w:val="0"/>
                <w:szCs w:val="22"/>
              </w:rPr>
              <w:t>mg/kg</w:t>
            </w:r>
            <w:r w:rsidR="00E21A71" w:rsidRPr="00E315D1">
              <w:rPr>
                <w:rFonts w:eastAsia="Calibri" w:cs="Calibri"/>
                <w:b w:val="0"/>
                <w:bCs w:val="0"/>
                <w:szCs w:val="22"/>
              </w:rPr>
              <w:t>;</w:t>
            </w:r>
            <w:r w:rsidR="00E21A71" w:rsidRPr="008E07D2">
              <w:rPr>
                <w:rFonts w:eastAsia="Calibri" w:cs="Calibri"/>
                <w:b w:val="0"/>
                <w:bCs w:val="0"/>
                <w:szCs w:val="22"/>
              </w:rPr>
              <w:t xml:space="preserve"> or</w:t>
            </w:r>
          </w:p>
        </w:tc>
        <w:tc>
          <w:tcPr>
            <w:tcW w:w="9356" w:type="dxa"/>
          </w:tcPr>
          <w:p w14:paraId="308F1851" w14:textId="4A1EE9CC" w:rsidR="00D371CE" w:rsidRDefault="00D371CE" w:rsidP="00D371CE">
            <w:pPr>
              <w:spacing w:line="240" w:lineRule="auto"/>
              <w:cnfStyle w:val="000000100000" w:firstRow="0" w:lastRow="0" w:firstColumn="0" w:lastColumn="0" w:oddVBand="0" w:evenVBand="0" w:oddHBand="1" w:evenHBand="0" w:firstRowFirstColumn="0" w:firstRowLastColumn="0" w:lastRowFirstColumn="0" w:lastRowLastColumn="0"/>
              <w:rPr>
                <w:rFonts w:cs="Calibri"/>
              </w:rPr>
            </w:pPr>
            <w:r w:rsidRPr="00542E63">
              <w:rPr>
                <w:rFonts w:cs="Calibri"/>
              </w:rPr>
              <w:t xml:space="preserve">This </w:t>
            </w:r>
            <w:r>
              <w:rPr>
                <w:rFonts w:cs="Calibri"/>
              </w:rPr>
              <w:t>measure</w:t>
            </w:r>
            <w:r w:rsidRPr="00542E63">
              <w:rPr>
                <w:rFonts w:cs="Calibri"/>
              </w:rPr>
              <w:t xml:space="preserve"> permits the import and export of </w:t>
            </w:r>
            <w:r>
              <w:rPr>
                <w:rFonts w:cs="Calibri"/>
              </w:rPr>
              <w:t>DBDPE</w:t>
            </w:r>
            <w:r w:rsidRPr="00542E63">
              <w:rPr>
                <w:rFonts w:cs="Calibri"/>
              </w:rPr>
              <w:t xml:space="preserve"> if </w:t>
            </w:r>
            <w:r>
              <w:rPr>
                <w:rFonts w:cs="Calibri"/>
              </w:rPr>
              <w:t>it is</w:t>
            </w:r>
            <w:r w:rsidRPr="00542E63">
              <w:rPr>
                <w:rFonts w:cs="Calibri"/>
              </w:rPr>
              <w:t xml:space="preserve"> present unintentionally and unavoidably in </w:t>
            </w:r>
            <w:r>
              <w:rPr>
                <w:rFonts w:cs="Calibri"/>
              </w:rPr>
              <w:t>articles</w:t>
            </w:r>
            <w:r w:rsidRPr="00542E63">
              <w:rPr>
                <w:rFonts w:cs="Calibri"/>
              </w:rPr>
              <w:t xml:space="preserve">. </w:t>
            </w:r>
          </w:p>
          <w:p w14:paraId="2D7CEEC9" w14:textId="3B47AFE3" w:rsidR="002F06CF" w:rsidRPr="00ED5D96" w:rsidRDefault="00B24DA3" w:rsidP="00ED5D96">
            <w:pPr>
              <w:spacing w:line="240" w:lineRule="auto"/>
              <w:cnfStyle w:val="000000100000" w:firstRow="0" w:lastRow="0" w:firstColumn="0" w:lastColumn="0" w:oddVBand="0" w:evenVBand="0" w:oddHBand="1" w:evenHBand="0" w:firstRowFirstColumn="0" w:firstRowLastColumn="0" w:lastRowFirstColumn="0" w:lastRowLastColumn="0"/>
              <w:rPr>
                <w:rFonts w:cs="Calibri"/>
              </w:rPr>
            </w:pPr>
            <w:r w:rsidRPr="00542E63">
              <w:rPr>
                <w:rFonts w:cs="Calibri"/>
              </w:rPr>
              <w:t>The UTC level</w:t>
            </w:r>
            <w:r>
              <w:rPr>
                <w:rFonts w:cs="Calibri"/>
              </w:rPr>
              <w:t xml:space="preserve"> for </w:t>
            </w:r>
            <w:r w:rsidR="00D7615D">
              <w:rPr>
                <w:rFonts w:cs="Calibri"/>
              </w:rPr>
              <w:t>DBDPE-containing article</w:t>
            </w:r>
            <w:r w:rsidR="00C16432">
              <w:rPr>
                <w:rFonts w:cs="Calibri"/>
              </w:rPr>
              <w:t>s</w:t>
            </w:r>
            <w:r w:rsidRPr="00542E63">
              <w:rPr>
                <w:rFonts w:cs="Calibri"/>
              </w:rPr>
              <w:t xml:space="preserve"> is proposed to be equal to or less than </w:t>
            </w:r>
            <w:r>
              <w:rPr>
                <w:rFonts w:cs="Calibri"/>
              </w:rPr>
              <w:t xml:space="preserve">500 </w:t>
            </w:r>
            <w:r w:rsidRPr="00542E63">
              <w:rPr>
                <w:rFonts w:cs="Calibri"/>
              </w:rPr>
              <w:t>mg/kg</w:t>
            </w:r>
            <w:r>
              <w:rPr>
                <w:rFonts w:cs="Calibri"/>
              </w:rPr>
              <w:t xml:space="preserve">, to align with the </w:t>
            </w:r>
            <w:r>
              <w:t xml:space="preserve">threshold set for </w:t>
            </w:r>
            <w:r w:rsidRPr="004F0016">
              <w:t>decabromodiphenyl ether (decaBDE).</w:t>
            </w:r>
          </w:p>
        </w:tc>
      </w:tr>
      <w:tr w:rsidR="0032219B" w14:paraId="4B551B29"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24CB7042" w14:textId="4906F798" w:rsidR="0032219B" w:rsidRPr="000E08D8" w:rsidRDefault="00BE33BF" w:rsidP="003149BB">
            <w:pPr>
              <w:pStyle w:val="ListParagraph"/>
              <w:numPr>
                <w:ilvl w:val="1"/>
                <w:numId w:val="16"/>
              </w:numPr>
              <w:spacing w:line="276" w:lineRule="auto"/>
              <w:rPr>
                <w:rFonts w:cs="Calibri"/>
                <w:b w:val="0"/>
                <w:bCs w:val="0"/>
              </w:rPr>
            </w:pPr>
            <w:r>
              <w:rPr>
                <w:rFonts w:eastAsia="Calibri" w:cs="Calibri"/>
                <w:b w:val="0"/>
                <w:bCs w:val="0"/>
                <w:szCs w:val="22"/>
              </w:rPr>
              <w:lastRenderedPageBreak/>
              <w:t xml:space="preserve">for </w:t>
            </w:r>
            <w:r w:rsidR="00696C89" w:rsidRPr="000E08D8">
              <w:rPr>
                <w:rFonts w:eastAsia="Calibri" w:cs="Calibri"/>
                <w:b w:val="0"/>
                <w:bCs w:val="0"/>
                <w:szCs w:val="22"/>
              </w:rPr>
              <w:t>research or laboratory purposes</w:t>
            </w:r>
            <w:r w:rsidR="00E1709D">
              <w:rPr>
                <w:rFonts w:eastAsia="Calibri" w:cs="Calibri"/>
                <w:b w:val="0"/>
                <w:bCs w:val="0"/>
                <w:szCs w:val="22"/>
              </w:rPr>
              <w:t>; or</w:t>
            </w:r>
          </w:p>
        </w:tc>
        <w:tc>
          <w:tcPr>
            <w:tcW w:w="9356" w:type="dxa"/>
          </w:tcPr>
          <w:p w14:paraId="2B9E66B3" w14:textId="6166215B" w:rsidR="0032219B" w:rsidRPr="00501CA6" w:rsidRDefault="00501CA6" w:rsidP="00501CA6">
            <w:pPr>
              <w:spacing w:after="240" w:line="240" w:lineRule="auto"/>
              <w:cnfStyle w:val="000000010000" w:firstRow="0" w:lastRow="0" w:firstColumn="0" w:lastColumn="0" w:oddVBand="0" w:evenVBand="0" w:oddHBand="0" w:evenHBand="1" w:firstRowFirstColumn="0" w:firstRowLastColumn="0" w:lastRowFirstColumn="0" w:lastRowLastColumn="0"/>
              <w:rPr>
                <w:rFonts w:cs="Calibri"/>
              </w:rPr>
            </w:pPr>
            <w:r w:rsidRPr="00542E63">
              <w:rPr>
                <w:rFonts w:cs="Calibri"/>
              </w:rPr>
              <w:t>Import or export for research or laboratory purposes is permitted u</w:t>
            </w:r>
            <w:r w:rsidRPr="00542E63">
              <w:t>nder</w:t>
            </w:r>
            <w:r w:rsidRPr="00542E63">
              <w:rPr>
                <w:rFonts w:cs="Calibri"/>
              </w:rPr>
              <w:t xml:space="preserve"> the </w:t>
            </w:r>
            <w:r w:rsidRPr="004C350B">
              <w:t>ICEMR Principles</w:t>
            </w:r>
            <w:r w:rsidRPr="00542E63">
              <w:rPr>
                <w:rFonts w:cs="Calibri"/>
              </w:rPr>
              <w:t xml:space="preserve"> (subsection 1</w:t>
            </w:r>
            <w:r>
              <w:rPr>
                <w:rFonts w:cs="Calibri"/>
              </w:rPr>
              <w:t>5</w:t>
            </w:r>
            <w:r w:rsidRPr="00542E63">
              <w:rPr>
                <w:rFonts w:cs="Calibri"/>
              </w:rPr>
              <w:t>(2)(a)(i)).</w:t>
            </w:r>
          </w:p>
        </w:tc>
      </w:tr>
      <w:tr w:rsidR="0032219B" w14:paraId="4A0196CF"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4B0FCC3E" w14:textId="71625685" w:rsidR="0032219B" w:rsidRPr="000E08D8" w:rsidRDefault="00E1709D" w:rsidP="003149BB">
            <w:pPr>
              <w:pStyle w:val="ListParagraph"/>
              <w:numPr>
                <w:ilvl w:val="1"/>
                <w:numId w:val="16"/>
              </w:numPr>
              <w:spacing w:line="276" w:lineRule="auto"/>
              <w:rPr>
                <w:rFonts w:cs="Calibri"/>
                <w:b w:val="0"/>
                <w:bCs w:val="0"/>
              </w:rPr>
            </w:pPr>
            <w:r>
              <w:rPr>
                <w:rFonts w:cs="Calibri"/>
                <w:b w:val="0"/>
                <w:bCs w:val="0"/>
              </w:rPr>
              <w:t>i</w:t>
            </w:r>
            <w:r w:rsidRPr="000E08D8">
              <w:rPr>
                <w:rFonts w:cs="Calibri"/>
                <w:b w:val="0"/>
                <w:bCs w:val="0"/>
              </w:rPr>
              <w:t xml:space="preserve">f </w:t>
            </w:r>
            <w:r w:rsidR="00696C89" w:rsidRPr="000E08D8">
              <w:rPr>
                <w:rFonts w:cs="Calibri"/>
                <w:b w:val="0"/>
                <w:bCs w:val="0"/>
              </w:rPr>
              <w:t>a hazardous waste permit authorises the import or export of the chemical</w:t>
            </w:r>
            <w:r w:rsidR="00C67E46">
              <w:rPr>
                <w:rFonts w:cs="Calibri"/>
                <w:b w:val="0"/>
                <w:bCs w:val="0"/>
              </w:rPr>
              <w:t>; or</w:t>
            </w:r>
          </w:p>
        </w:tc>
        <w:tc>
          <w:tcPr>
            <w:tcW w:w="9356" w:type="dxa"/>
          </w:tcPr>
          <w:p w14:paraId="21406A10" w14:textId="04501D41" w:rsidR="0038430A" w:rsidRPr="00542E63" w:rsidRDefault="0038430A" w:rsidP="0038430A">
            <w:pPr>
              <w:spacing w:after="240" w:line="240" w:lineRule="auto"/>
              <w:cnfStyle w:val="000000100000" w:firstRow="0" w:lastRow="0" w:firstColumn="0" w:lastColumn="0" w:oddVBand="0" w:evenVBand="0" w:oddHBand="1" w:evenHBand="0" w:firstRowFirstColumn="0" w:firstRowLastColumn="0" w:lastRowFirstColumn="0" w:lastRowLastColumn="0"/>
              <w:rPr>
                <w:rFonts w:eastAsia="Calibri" w:cs="Times New Roman"/>
                <w:color w:val="000000"/>
                <w:szCs w:val="22"/>
                <w:lang w:eastAsia="en-AU"/>
              </w:rPr>
            </w:pPr>
            <w:r w:rsidRPr="00542E63">
              <w:rPr>
                <w:rFonts w:eastAsia="Calibri" w:cs="Times New Roman"/>
                <w:color w:val="000000"/>
                <w:szCs w:val="22"/>
                <w:lang w:eastAsia="en-AU"/>
              </w:rPr>
              <w:t xml:space="preserve">Import or export for the purposes of environmentally sound disposal is permitted under the </w:t>
            </w:r>
            <w:r w:rsidRPr="004C350B">
              <w:t>ICEMR Principles</w:t>
            </w:r>
            <w:r w:rsidRPr="00542E63">
              <w:rPr>
                <w:rFonts w:eastAsia="Calibri" w:cs="Times New Roman"/>
                <w:color w:val="000000"/>
                <w:szCs w:val="22"/>
                <w:lang w:eastAsia="en-AU"/>
              </w:rPr>
              <w:t xml:space="preserve"> (section 1</w:t>
            </w:r>
            <w:r>
              <w:rPr>
                <w:rFonts w:eastAsia="Calibri" w:cs="Times New Roman"/>
                <w:color w:val="000000"/>
                <w:szCs w:val="22"/>
                <w:lang w:eastAsia="en-AU"/>
              </w:rPr>
              <w:t>5</w:t>
            </w:r>
            <w:r w:rsidRPr="00542E63">
              <w:rPr>
                <w:rFonts w:eastAsia="Calibri" w:cs="Times New Roman"/>
                <w:color w:val="000000"/>
                <w:szCs w:val="22"/>
                <w:lang w:eastAsia="en-AU"/>
              </w:rPr>
              <w:t>(2)(a)(ii)).</w:t>
            </w:r>
          </w:p>
          <w:p w14:paraId="381B489B" w14:textId="77777777" w:rsidR="0032219B" w:rsidRPr="009E200B" w:rsidRDefault="0032219B" w:rsidP="00470527">
            <w:pPr>
              <w:cnfStyle w:val="000000100000" w:firstRow="0" w:lastRow="0" w:firstColumn="0" w:lastColumn="0" w:oddVBand="0" w:evenVBand="0" w:oddHBand="1" w:evenHBand="0" w:firstRowFirstColumn="0" w:firstRowLastColumn="0" w:lastRowFirstColumn="0" w:lastRowLastColumn="0"/>
            </w:pPr>
          </w:p>
        </w:tc>
      </w:tr>
      <w:tr w:rsidR="00E1157B" w14:paraId="2B596F50"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0C19BCA0" w14:textId="0DD2ADD6" w:rsidR="00E1157B" w:rsidRPr="0053504D" w:rsidDel="00E1709D" w:rsidRDefault="00267C3E" w:rsidP="003149BB">
            <w:pPr>
              <w:pStyle w:val="ListParagraph"/>
              <w:numPr>
                <w:ilvl w:val="1"/>
                <w:numId w:val="16"/>
              </w:numPr>
              <w:spacing w:line="276" w:lineRule="auto"/>
              <w:rPr>
                <w:rFonts w:cs="Calibri"/>
                <w:b w:val="0"/>
                <w:bCs w:val="0"/>
              </w:rPr>
            </w:pPr>
            <w:r>
              <w:rPr>
                <w:rFonts w:cs="Calibri"/>
                <w:b w:val="0"/>
                <w:bCs w:val="0"/>
              </w:rPr>
              <w:t xml:space="preserve">for articles - </w:t>
            </w:r>
            <w:r w:rsidR="00C67E46" w:rsidRPr="0053504D">
              <w:rPr>
                <w:rFonts w:cs="Calibri"/>
                <w:b w:val="0"/>
                <w:bCs w:val="0"/>
              </w:rPr>
              <w:t>the purpose of an essential use.</w:t>
            </w:r>
          </w:p>
        </w:tc>
        <w:tc>
          <w:tcPr>
            <w:tcW w:w="9356" w:type="dxa"/>
          </w:tcPr>
          <w:p w14:paraId="5265ED9D" w14:textId="3ADA2E98" w:rsidR="00E1157B" w:rsidRPr="002E310D" w:rsidRDefault="0053504D" w:rsidP="002E310D">
            <w:pPr>
              <w:spacing w:after="240" w:line="240" w:lineRule="auto"/>
              <w:cnfStyle w:val="000000010000" w:firstRow="0" w:lastRow="0" w:firstColumn="0" w:lastColumn="0" w:oddVBand="0" w:evenVBand="0" w:oddHBand="0" w:evenHBand="1" w:firstRowFirstColumn="0" w:firstRowLastColumn="0" w:lastRowFirstColumn="0" w:lastRowLastColumn="0"/>
              <w:rPr>
                <w:rFonts w:eastAsia="Calibri" w:cs="Times New Roman"/>
                <w:color w:val="000000"/>
                <w:szCs w:val="22"/>
                <w:lang w:eastAsia="en-AU"/>
              </w:rPr>
            </w:pPr>
            <w:r w:rsidRPr="00542E63">
              <w:rPr>
                <w:rFonts w:eastAsia="Calibri" w:cs="Times New Roman"/>
                <w:color w:val="000000"/>
                <w:szCs w:val="22"/>
                <w:lang w:eastAsia="en-AU"/>
              </w:rPr>
              <w:t xml:space="preserve">Import or export for the purposes of </w:t>
            </w:r>
            <w:r w:rsidR="0083452E">
              <w:rPr>
                <w:rFonts w:eastAsia="Calibri" w:cs="Times New Roman"/>
                <w:color w:val="000000"/>
                <w:szCs w:val="22"/>
                <w:lang w:eastAsia="en-AU"/>
              </w:rPr>
              <w:t>a specified essential use</w:t>
            </w:r>
            <w:r w:rsidRPr="00542E63">
              <w:rPr>
                <w:rFonts w:eastAsia="Calibri" w:cs="Times New Roman"/>
                <w:color w:val="000000"/>
                <w:szCs w:val="22"/>
                <w:lang w:eastAsia="en-AU"/>
              </w:rPr>
              <w:t xml:space="preserve"> is permitted under the </w:t>
            </w:r>
            <w:r w:rsidRPr="004C350B">
              <w:t>ICEMR Principles</w:t>
            </w:r>
            <w:r w:rsidRPr="00542E63">
              <w:rPr>
                <w:rFonts w:eastAsia="Calibri" w:cs="Times New Roman"/>
                <w:color w:val="000000"/>
                <w:szCs w:val="22"/>
                <w:lang w:eastAsia="en-AU"/>
              </w:rPr>
              <w:t xml:space="preserve"> (section 1</w:t>
            </w:r>
            <w:r>
              <w:rPr>
                <w:rFonts w:eastAsia="Calibri" w:cs="Times New Roman"/>
                <w:color w:val="000000"/>
                <w:szCs w:val="22"/>
                <w:lang w:eastAsia="en-AU"/>
              </w:rPr>
              <w:t>5</w:t>
            </w:r>
            <w:r w:rsidRPr="00542E63">
              <w:rPr>
                <w:rFonts w:eastAsia="Calibri" w:cs="Times New Roman"/>
                <w:color w:val="000000"/>
                <w:szCs w:val="22"/>
                <w:lang w:eastAsia="en-AU"/>
              </w:rPr>
              <w:t>(2)(a)(ii</w:t>
            </w:r>
            <w:r w:rsidR="008A51AA">
              <w:rPr>
                <w:rFonts w:eastAsia="Calibri" w:cs="Times New Roman"/>
                <w:color w:val="000000"/>
                <w:szCs w:val="22"/>
                <w:lang w:eastAsia="en-AU"/>
              </w:rPr>
              <w:t>i</w:t>
            </w:r>
            <w:r w:rsidRPr="00542E63">
              <w:rPr>
                <w:rFonts w:eastAsia="Calibri" w:cs="Times New Roman"/>
                <w:color w:val="000000"/>
                <w:szCs w:val="22"/>
                <w:lang w:eastAsia="en-AU"/>
              </w:rPr>
              <w:t>)).</w:t>
            </w:r>
          </w:p>
        </w:tc>
      </w:tr>
      <w:tr w:rsidR="0032219B" w14:paraId="1D4FF7C8"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6AF66A16" w14:textId="7FAACD80" w:rsidR="0032219B" w:rsidRPr="000E08D8" w:rsidRDefault="00155F2D" w:rsidP="003149BB">
            <w:pPr>
              <w:pStyle w:val="ListParagraph"/>
              <w:numPr>
                <w:ilvl w:val="0"/>
                <w:numId w:val="16"/>
              </w:numPr>
              <w:spacing w:line="276" w:lineRule="auto"/>
              <w:rPr>
                <w:rFonts w:cs="Calibri"/>
                <w:b w:val="0"/>
                <w:bCs w:val="0"/>
              </w:rPr>
            </w:pPr>
            <w:r w:rsidRPr="000E08D8">
              <w:rPr>
                <w:rFonts w:eastAsia="Calibri" w:cs="Calibri"/>
                <w:b w:val="0"/>
                <w:bCs w:val="0"/>
                <w:szCs w:val="22"/>
              </w:rPr>
              <w:t>The use of the chemical (whether on its own or in mixtures or in articles) is prohibited except:</w:t>
            </w:r>
          </w:p>
        </w:tc>
        <w:tc>
          <w:tcPr>
            <w:tcW w:w="9356" w:type="dxa"/>
          </w:tcPr>
          <w:p w14:paraId="5339C29C" w14:textId="68B8CB66" w:rsidR="008F4D3C" w:rsidRPr="004D0B69" w:rsidRDefault="008F4D3C" w:rsidP="008F4D3C">
            <w:pPr>
              <w:spacing w:after="240" w:line="240" w:lineRule="auto"/>
              <w:cnfStyle w:val="000000100000" w:firstRow="0" w:lastRow="0" w:firstColumn="0" w:lastColumn="0" w:oddVBand="0" w:evenVBand="0" w:oddHBand="1" w:evenHBand="0" w:firstRowFirstColumn="0" w:firstRowLastColumn="0" w:lastRowFirstColumn="0" w:lastRowLastColumn="0"/>
              <w:rPr>
                <w:color w:val="165788"/>
                <w:szCs w:val="16"/>
                <w:u w:val="single"/>
              </w:rPr>
            </w:pPr>
            <w:r w:rsidRPr="00542E63">
              <w:rPr>
                <w:rFonts w:eastAsia="Calibri" w:cs="Times New Roman"/>
                <w:color w:val="000000"/>
                <w:szCs w:val="22"/>
                <w:lang w:eastAsia="en-AU"/>
              </w:rPr>
              <w:t xml:space="preserve">The </w:t>
            </w:r>
            <w:r w:rsidRPr="004C350B">
              <w:t>ICEMR Principles</w:t>
            </w:r>
            <w:r>
              <w:t xml:space="preserve"> </w:t>
            </w:r>
            <w:r w:rsidR="0080342C">
              <w:t>(</w:t>
            </w:r>
            <w:r w:rsidR="0080342C" w:rsidRPr="00092C0D">
              <w:rPr>
                <w:rFonts w:eastAsia="Calibri" w:cs="Times New Roman"/>
                <w:color w:val="000000"/>
                <w:szCs w:val="22"/>
                <w:lang w:eastAsia="en-AU"/>
              </w:rPr>
              <w:t>subsection 1</w:t>
            </w:r>
            <w:r w:rsidR="0080342C">
              <w:rPr>
                <w:rFonts w:eastAsia="Calibri" w:cs="Times New Roman"/>
                <w:color w:val="000000"/>
                <w:szCs w:val="22"/>
                <w:lang w:eastAsia="en-AU"/>
              </w:rPr>
              <w:t>5</w:t>
            </w:r>
            <w:r w:rsidR="0080342C" w:rsidRPr="00092C0D">
              <w:rPr>
                <w:rFonts w:eastAsia="Calibri" w:cs="Times New Roman"/>
                <w:color w:val="000000"/>
                <w:szCs w:val="22"/>
                <w:lang w:eastAsia="en-AU"/>
              </w:rPr>
              <w:t>(2)(</w:t>
            </w:r>
            <w:r w:rsidR="0080342C">
              <w:rPr>
                <w:rFonts w:eastAsia="Calibri" w:cs="Times New Roman"/>
                <w:color w:val="000000"/>
                <w:szCs w:val="22"/>
                <w:lang w:eastAsia="en-AU"/>
              </w:rPr>
              <w:t>b</w:t>
            </w:r>
            <w:r w:rsidR="0080342C" w:rsidRPr="00092C0D">
              <w:rPr>
                <w:rFonts w:eastAsia="Calibri" w:cs="Times New Roman"/>
                <w:color w:val="000000"/>
                <w:szCs w:val="22"/>
                <w:lang w:eastAsia="en-AU"/>
              </w:rPr>
              <w:t>))</w:t>
            </w:r>
            <w:r w:rsidR="0080342C">
              <w:rPr>
                <w:rFonts w:eastAsia="Calibri" w:cs="Times New Roman"/>
                <w:color w:val="000000"/>
                <w:szCs w:val="22"/>
                <w:lang w:eastAsia="en-AU"/>
              </w:rPr>
              <w:t xml:space="preserve"> </w:t>
            </w:r>
            <w:r w:rsidRPr="00542E63">
              <w:rPr>
                <w:rFonts w:eastAsia="Calibri" w:cs="Times New Roman"/>
                <w:color w:val="000000"/>
                <w:szCs w:val="22"/>
                <w:lang w:eastAsia="en-AU"/>
              </w:rPr>
              <w:t xml:space="preserve">require Schedule </w:t>
            </w:r>
            <w:r>
              <w:rPr>
                <w:rFonts w:eastAsia="Calibri" w:cs="Times New Roman"/>
                <w:color w:val="000000"/>
                <w:szCs w:val="22"/>
                <w:lang w:eastAsia="en-AU"/>
              </w:rPr>
              <w:t>6</w:t>
            </w:r>
            <w:r w:rsidRPr="00542E63">
              <w:rPr>
                <w:rFonts w:eastAsia="Calibri" w:cs="Times New Roman"/>
                <w:color w:val="000000"/>
                <w:szCs w:val="22"/>
                <w:lang w:eastAsia="en-AU"/>
              </w:rPr>
              <w:t xml:space="preserve"> listings to prohibit </w:t>
            </w:r>
            <w:r>
              <w:rPr>
                <w:rFonts w:eastAsia="Calibri" w:cs="Times New Roman"/>
                <w:color w:val="000000"/>
                <w:szCs w:val="22"/>
                <w:lang w:eastAsia="en-AU"/>
              </w:rPr>
              <w:t>all end uses</w:t>
            </w:r>
            <w:r w:rsidRPr="00542E63">
              <w:rPr>
                <w:rFonts w:eastAsia="Calibri" w:cs="Times New Roman"/>
                <w:color w:val="000000"/>
                <w:szCs w:val="22"/>
                <w:lang w:eastAsia="en-AU"/>
              </w:rPr>
              <w:t xml:space="preserve"> of the chemical </w:t>
            </w:r>
            <w:r>
              <w:rPr>
                <w:rFonts w:eastAsia="Calibri" w:cs="Times New Roman"/>
                <w:color w:val="000000"/>
                <w:szCs w:val="22"/>
                <w:lang w:eastAsia="en-AU"/>
              </w:rPr>
              <w:t xml:space="preserve">except for </w:t>
            </w:r>
            <w:r w:rsidR="00834278">
              <w:rPr>
                <w:rFonts w:eastAsia="Calibri" w:cs="Times New Roman"/>
                <w:color w:val="000000"/>
                <w:szCs w:val="22"/>
                <w:lang w:eastAsia="en-AU"/>
              </w:rPr>
              <w:t>limited exceptions</w:t>
            </w:r>
            <w:r>
              <w:rPr>
                <w:rFonts w:eastAsia="Calibri" w:cs="Times New Roman"/>
                <w:color w:val="000000"/>
                <w:szCs w:val="22"/>
                <w:lang w:eastAsia="en-AU"/>
              </w:rPr>
              <w:t>.</w:t>
            </w:r>
          </w:p>
          <w:p w14:paraId="5931BB06" w14:textId="3A25F100" w:rsidR="00F91415" w:rsidRPr="00542E63" w:rsidRDefault="00F91415" w:rsidP="00F91415">
            <w:pPr>
              <w:spacing w:after="240" w:line="240" w:lineRule="auto"/>
              <w:cnfStyle w:val="000000100000" w:firstRow="0" w:lastRow="0" w:firstColumn="0" w:lastColumn="0" w:oddVBand="0" w:evenVBand="0" w:oddHBand="1" w:evenHBand="0" w:firstRowFirstColumn="0" w:firstRowLastColumn="0" w:lastRowFirstColumn="0" w:lastRowLastColumn="0"/>
              <w:rPr>
                <w:rFonts w:eastAsia="Calibri" w:cs="Calibri"/>
                <w:szCs w:val="22"/>
              </w:rPr>
            </w:pPr>
            <w:r w:rsidRPr="00542E63">
              <w:rPr>
                <w:rFonts w:eastAsia="Calibri" w:cs="Calibri"/>
                <w:szCs w:val="22"/>
              </w:rPr>
              <w:t xml:space="preserve">This </w:t>
            </w:r>
            <w:r>
              <w:rPr>
                <w:rFonts w:eastAsia="Calibri" w:cs="Calibri"/>
                <w:szCs w:val="22"/>
              </w:rPr>
              <w:t>measure</w:t>
            </w:r>
            <w:r w:rsidRPr="00542E63">
              <w:rPr>
                <w:rFonts w:eastAsia="Calibri" w:cs="Calibri"/>
                <w:szCs w:val="22"/>
              </w:rPr>
              <w:t xml:space="preserve"> sets out that use of </w:t>
            </w:r>
            <w:r w:rsidR="00055009">
              <w:rPr>
                <w:rFonts w:eastAsia="Calibri" w:cs="Calibri"/>
                <w:szCs w:val="22"/>
              </w:rPr>
              <w:t>DBDPE</w:t>
            </w:r>
            <w:r w:rsidRPr="00542E63">
              <w:rPr>
                <w:rFonts w:eastAsia="Calibri" w:cs="Calibri"/>
                <w:szCs w:val="22"/>
              </w:rPr>
              <w:t>, including in the production of articles, or the use of an article containing the chemical, is prohibited except for specified purposes.</w:t>
            </w:r>
          </w:p>
          <w:p w14:paraId="0A50BB64" w14:textId="63E0AE58" w:rsidR="0032219B" w:rsidRPr="009E200B" w:rsidRDefault="00F91415" w:rsidP="002C6672">
            <w:pPr>
              <w:spacing w:after="240" w:line="240" w:lineRule="auto"/>
              <w:cnfStyle w:val="000000100000" w:firstRow="0" w:lastRow="0" w:firstColumn="0" w:lastColumn="0" w:oddVBand="0" w:evenVBand="0" w:oddHBand="1" w:evenHBand="0" w:firstRowFirstColumn="0" w:firstRowLastColumn="0" w:lastRowFirstColumn="0" w:lastRowLastColumn="0"/>
            </w:pPr>
            <w:r w:rsidRPr="002C6672">
              <w:rPr>
                <w:rFonts w:eastAsia="Calibri" w:cs="Calibri"/>
                <w:szCs w:val="22"/>
              </w:rPr>
              <w:t xml:space="preserve">Please note that the term </w:t>
            </w:r>
            <w:r w:rsidRPr="002C6672">
              <w:rPr>
                <w:rFonts w:eastAsia="Calibri" w:cs="Calibri"/>
                <w:i/>
                <w:iCs/>
                <w:szCs w:val="22"/>
              </w:rPr>
              <w:t>use</w:t>
            </w:r>
            <w:r w:rsidRPr="002C6672">
              <w:rPr>
                <w:rFonts w:eastAsia="Calibri" w:cs="Calibri"/>
                <w:szCs w:val="22"/>
              </w:rPr>
              <w:t xml:space="preserve"> includes handling, transporting and storing. The definition of </w:t>
            </w:r>
            <w:r w:rsidRPr="002C6672">
              <w:rPr>
                <w:rFonts w:eastAsia="Calibri" w:cs="Calibri"/>
                <w:i/>
                <w:iCs/>
                <w:szCs w:val="22"/>
              </w:rPr>
              <w:t>use</w:t>
            </w:r>
            <w:r w:rsidRPr="002C6672">
              <w:rPr>
                <w:rFonts w:eastAsia="Calibri" w:cs="Calibri"/>
                <w:szCs w:val="22"/>
              </w:rPr>
              <w:t xml:space="preserve"> and </w:t>
            </w:r>
            <w:r w:rsidRPr="002C6672">
              <w:rPr>
                <w:rFonts w:eastAsia="Calibri" w:cs="Calibri"/>
                <w:i/>
                <w:iCs/>
                <w:szCs w:val="22"/>
              </w:rPr>
              <w:t>end use</w:t>
            </w:r>
            <w:r w:rsidRPr="002C6672">
              <w:rPr>
                <w:rFonts w:eastAsia="Calibri" w:cs="Calibri"/>
                <w:szCs w:val="22"/>
              </w:rPr>
              <w:t xml:space="preserve"> can be found in the definitions section, below.</w:t>
            </w:r>
          </w:p>
        </w:tc>
      </w:tr>
      <w:tr w:rsidR="0032219B" w14:paraId="2E8E8673"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01682BDF" w14:textId="75B85E13" w:rsidR="0032219B" w:rsidRPr="000E08D8" w:rsidRDefault="00B61551" w:rsidP="003149BB">
            <w:pPr>
              <w:pStyle w:val="ListParagraph"/>
              <w:numPr>
                <w:ilvl w:val="1"/>
                <w:numId w:val="16"/>
              </w:numPr>
              <w:spacing w:line="276" w:lineRule="auto"/>
              <w:rPr>
                <w:rFonts w:cs="Calibri"/>
                <w:b w:val="0"/>
                <w:bCs w:val="0"/>
              </w:rPr>
            </w:pPr>
            <w:r>
              <w:rPr>
                <w:rFonts w:eastAsia="Calibri" w:cs="Calibri"/>
                <w:b w:val="0"/>
                <w:bCs w:val="0"/>
                <w:szCs w:val="22"/>
              </w:rPr>
              <w:t xml:space="preserve">for chemical substances or mixtures - </w:t>
            </w:r>
            <w:r w:rsidR="00C13964" w:rsidRPr="000E08D8">
              <w:rPr>
                <w:rFonts w:eastAsia="Calibri" w:cs="Calibri"/>
                <w:b w:val="0"/>
                <w:bCs w:val="0"/>
                <w:szCs w:val="22"/>
              </w:rPr>
              <w:t xml:space="preserve">in circumstances where the chemical is present as unintentional trace contamination at a level equal to or below </w:t>
            </w:r>
            <w:r w:rsidR="00EA0278">
              <w:rPr>
                <w:rFonts w:eastAsia="Calibri" w:cs="Calibri"/>
                <w:b w:val="0"/>
                <w:bCs w:val="0"/>
                <w:szCs w:val="22"/>
              </w:rPr>
              <w:t>10</w:t>
            </w:r>
            <w:r w:rsidR="00EA0278" w:rsidRPr="000E08D8">
              <w:rPr>
                <w:rFonts w:eastAsia="Calibri" w:cs="Calibri"/>
                <w:b w:val="0"/>
                <w:bCs w:val="0"/>
                <w:szCs w:val="22"/>
              </w:rPr>
              <w:t xml:space="preserve"> </w:t>
            </w:r>
            <w:r w:rsidR="00C13964" w:rsidRPr="000E08D8">
              <w:rPr>
                <w:rFonts w:eastAsia="Calibri" w:cs="Calibri"/>
                <w:b w:val="0"/>
                <w:bCs w:val="0"/>
                <w:szCs w:val="22"/>
              </w:rPr>
              <w:t>mg/kg</w:t>
            </w:r>
            <w:r w:rsidR="008E3E20">
              <w:rPr>
                <w:rFonts w:eastAsia="Calibri" w:cs="Calibri"/>
                <w:b w:val="0"/>
                <w:bCs w:val="0"/>
                <w:szCs w:val="22"/>
              </w:rPr>
              <w:t>;</w:t>
            </w:r>
            <w:r w:rsidR="00C13964" w:rsidRPr="000E08D8">
              <w:rPr>
                <w:rFonts w:eastAsia="Calibri" w:cs="Calibri"/>
                <w:b w:val="0"/>
                <w:bCs w:val="0"/>
                <w:szCs w:val="22"/>
              </w:rPr>
              <w:t xml:space="preserve"> </w:t>
            </w:r>
            <w:r w:rsidR="00C13964" w:rsidRPr="000E08D8">
              <w:rPr>
                <w:rFonts w:cs="Calibri"/>
                <w:b w:val="0"/>
                <w:bCs w:val="0"/>
                <w:szCs w:val="22"/>
              </w:rPr>
              <w:t>or</w:t>
            </w:r>
          </w:p>
        </w:tc>
        <w:tc>
          <w:tcPr>
            <w:tcW w:w="9356" w:type="dxa"/>
          </w:tcPr>
          <w:p w14:paraId="58E22CAE" w14:textId="77777777" w:rsidR="00B24DA3" w:rsidRPr="00542E63" w:rsidRDefault="00B24DA3" w:rsidP="00B24DA3">
            <w:pPr>
              <w:spacing w:line="240" w:lineRule="auto"/>
              <w:cnfStyle w:val="000000010000" w:firstRow="0" w:lastRow="0" w:firstColumn="0" w:lastColumn="0" w:oddVBand="0" w:evenVBand="0" w:oddHBand="0" w:evenHBand="1" w:firstRowFirstColumn="0" w:firstRowLastColumn="0" w:lastRowFirstColumn="0" w:lastRowLastColumn="0"/>
              <w:rPr>
                <w:rFonts w:cs="Calibri"/>
              </w:rPr>
            </w:pPr>
            <w:r w:rsidRPr="00542E63">
              <w:rPr>
                <w:rFonts w:cs="Calibri"/>
              </w:rPr>
              <w:t>The UTC level</w:t>
            </w:r>
            <w:r>
              <w:rPr>
                <w:rFonts w:cs="Calibri"/>
              </w:rPr>
              <w:t xml:space="preserve"> for chemical substances and mixtures</w:t>
            </w:r>
            <w:r w:rsidRPr="00542E63">
              <w:rPr>
                <w:rFonts w:cs="Calibri"/>
              </w:rPr>
              <w:t xml:space="preserve"> is proposed to be equal to or less than </w:t>
            </w:r>
            <w:r>
              <w:rPr>
                <w:rFonts w:cs="Calibri"/>
              </w:rPr>
              <w:t xml:space="preserve">10 </w:t>
            </w:r>
            <w:r w:rsidRPr="00542E63">
              <w:rPr>
                <w:rFonts w:cs="Calibri"/>
              </w:rPr>
              <w:t>mg/kg</w:t>
            </w:r>
            <w:r>
              <w:rPr>
                <w:rFonts w:cs="Calibri"/>
              </w:rPr>
              <w:t xml:space="preserve">, to align with the </w:t>
            </w:r>
            <w:r>
              <w:t xml:space="preserve">threshold set for </w:t>
            </w:r>
            <w:r w:rsidRPr="004F0016">
              <w:t>decabromodiphenyl ether (decaBDE).</w:t>
            </w:r>
          </w:p>
          <w:p w14:paraId="1467C1B0" w14:textId="41AE5AE7" w:rsidR="0032219B" w:rsidRPr="009E200B" w:rsidRDefault="0032219B" w:rsidP="00EF3E0E">
            <w:pPr>
              <w:cnfStyle w:val="000000010000" w:firstRow="0" w:lastRow="0" w:firstColumn="0" w:lastColumn="0" w:oddVBand="0" w:evenVBand="0" w:oddHBand="0" w:evenHBand="1" w:firstRowFirstColumn="0" w:firstRowLastColumn="0" w:lastRowFirstColumn="0" w:lastRowLastColumn="0"/>
            </w:pPr>
          </w:p>
        </w:tc>
      </w:tr>
      <w:tr w:rsidR="008E3E20" w14:paraId="23D40DCE"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40D927B1" w14:textId="1B13B3E3" w:rsidR="008E3E20" w:rsidRDefault="008E3E20" w:rsidP="003149BB">
            <w:pPr>
              <w:pStyle w:val="ListParagraph"/>
              <w:numPr>
                <w:ilvl w:val="1"/>
                <w:numId w:val="16"/>
              </w:numPr>
              <w:spacing w:line="276" w:lineRule="auto"/>
              <w:rPr>
                <w:rFonts w:eastAsia="Calibri" w:cs="Calibri"/>
                <w:b w:val="0"/>
                <w:bCs w:val="0"/>
                <w:szCs w:val="22"/>
              </w:rPr>
            </w:pPr>
            <w:r>
              <w:rPr>
                <w:rFonts w:eastAsia="Calibri" w:cs="Calibri"/>
                <w:b w:val="0"/>
                <w:bCs w:val="0"/>
                <w:szCs w:val="22"/>
              </w:rPr>
              <w:t xml:space="preserve">for articles - </w:t>
            </w:r>
            <w:r w:rsidRPr="000E08D8">
              <w:rPr>
                <w:rFonts w:eastAsia="Calibri" w:cs="Calibri"/>
                <w:b w:val="0"/>
                <w:bCs w:val="0"/>
                <w:szCs w:val="22"/>
              </w:rPr>
              <w:t xml:space="preserve">in circumstances where the chemical is present as unintentional trace contamination at a level equal to or below </w:t>
            </w:r>
            <w:r>
              <w:rPr>
                <w:rFonts w:eastAsia="Calibri" w:cs="Calibri"/>
                <w:b w:val="0"/>
                <w:bCs w:val="0"/>
                <w:szCs w:val="22"/>
              </w:rPr>
              <w:t>500</w:t>
            </w:r>
            <w:r w:rsidRPr="000E08D8">
              <w:rPr>
                <w:rFonts w:eastAsia="Calibri" w:cs="Calibri"/>
                <w:b w:val="0"/>
                <w:bCs w:val="0"/>
                <w:szCs w:val="22"/>
              </w:rPr>
              <w:t xml:space="preserve"> mg/kg</w:t>
            </w:r>
            <w:r>
              <w:rPr>
                <w:rFonts w:eastAsia="Calibri" w:cs="Calibri"/>
                <w:b w:val="0"/>
                <w:bCs w:val="0"/>
                <w:szCs w:val="22"/>
              </w:rPr>
              <w:t>;</w:t>
            </w:r>
            <w:r w:rsidRPr="000E08D8">
              <w:rPr>
                <w:rFonts w:eastAsia="Calibri" w:cs="Calibri"/>
                <w:b w:val="0"/>
                <w:bCs w:val="0"/>
                <w:szCs w:val="22"/>
              </w:rPr>
              <w:t xml:space="preserve"> </w:t>
            </w:r>
            <w:r w:rsidRPr="000E08D8">
              <w:rPr>
                <w:rFonts w:cs="Calibri"/>
                <w:b w:val="0"/>
                <w:bCs w:val="0"/>
                <w:szCs w:val="22"/>
              </w:rPr>
              <w:t>or</w:t>
            </w:r>
          </w:p>
        </w:tc>
        <w:tc>
          <w:tcPr>
            <w:tcW w:w="9356" w:type="dxa"/>
          </w:tcPr>
          <w:p w14:paraId="65D47D33" w14:textId="1A331DC8" w:rsidR="008E3E20" w:rsidRPr="00C16432" w:rsidRDefault="00C16432" w:rsidP="00C16432">
            <w:pPr>
              <w:spacing w:line="240" w:lineRule="auto"/>
              <w:cnfStyle w:val="000000100000" w:firstRow="0" w:lastRow="0" w:firstColumn="0" w:lastColumn="0" w:oddVBand="0" w:evenVBand="0" w:oddHBand="1" w:evenHBand="0" w:firstRowFirstColumn="0" w:firstRowLastColumn="0" w:lastRowFirstColumn="0" w:lastRowLastColumn="0"/>
              <w:rPr>
                <w:rFonts w:cs="Calibri"/>
              </w:rPr>
            </w:pPr>
            <w:r w:rsidRPr="00542E63">
              <w:rPr>
                <w:rFonts w:cs="Calibri"/>
              </w:rPr>
              <w:t>The UTC level</w:t>
            </w:r>
            <w:r>
              <w:rPr>
                <w:rFonts w:cs="Calibri"/>
              </w:rPr>
              <w:t xml:space="preserve"> for DBDPE-containing articles</w:t>
            </w:r>
            <w:r w:rsidRPr="00542E63">
              <w:rPr>
                <w:rFonts w:cs="Calibri"/>
              </w:rPr>
              <w:t xml:space="preserve"> is proposed to be equal to or less than </w:t>
            </w:r>
            <w:r>
              <w:rPr>
                <w:rFonts w:cs="Calibri"/>
              </w:rPr>
              <w:t xml:space="preserve">500 </w:t>
            </w:r>
            <w:r w:rsidRPr="00542E63">
              <w:rPr>
                <w:rFonts w:cs="Calibri"/>
              </w:rPr>
              <w:t>mg/kg</w:t>
            </w:r>
            <w:r>
              <w:rPr>
                <w:rFonts w:cs="Calibri"/>
              </w:rPr>
              <w:t xml:space="preserve">, to align with the </w:t>
            </w:r>
            <w:r>
              <w:t xml:space="preserve">threshold set for </w:t>
            </w:r>
            <w:r w:rsidRPr="004F0016">
              <w:t>decabromodiphenyl ether (decaBDE).</w:t>
            </w:r>
          </w:p>
        </w:tc>
      </w:tr>
      <w:tr w:rsidR="0032219B" w14:paraId="79E6AC56"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41E3B63D" w14:textId="47AFA873" w:rsidR="0032219B" w:rsidRPr="000E08D8" w:rsidRDefault="00F63C91" w:rsidP="003149BB">
            <w:pPr>
              <w:pStyle w:val="ListParagraph"/>
              <w:numPr>
                <w:ilvl w:val="1"/>
                <w:numId w:val="16"/>
              </w:numPr>
              <w:spacing w:line="276" w:lineRule="auto"/>
              <w:rPr>
                <w:rFonts w:cs="Calibri"/>
                <w:b w:val="0"/>
                <w:bCs w:val="0"/>
              </w:rPr>
            </w:pPr>
            <w:r w:rsidRPr="000E08D8">
              <w:rPr>
                <w:rFonts w:eastAsia="Calibri" w:cs="Calibri"/>
                <w:b w:val="0"/>
                <w:bCs w:val="0"/>
                <w:szCs w:val="22"/>
              </w:rPr>
              <w:lastRenderedPageBreak/>
              <w:t>for research or laboratory purposes; or</w:t>
            </w:r>
          </w:p>
        </w:tc>
        <w:tc>
          <w:tcPr>
            <w:tcW w:w="9356" w:type="dxa"/>
          </w:tcPr>
          <w:p w14:paraId="57D3248A" w14:textId="73531569" w:rsidR="0032219B" w:rsidRPr="009E200B" w:rsidRDefault="004D2FB9" w:rsidP="004D2FB9">
            <w:pPr>
              <w:spacing w:after="240" w:line="240" w:lineRule="auto"/>
              <w:cnfStyle w:val="000000010000" w:firstRow="0" w:lastRow="0" w:firstColumn="0" w:lastColumn="0" w:oddVBand="0" w:evenVBand="0" w:oddHBand="0" w:evenHBand="1" w:firstRowFirstColumn="0" w:firstRowLastColumn="0" w:lastRowFirstColumn="0" w:lastRowLastColumn="0"/>
            </w:pPr>
            <w:r w:rsidRPr="004D2FB9">
              <w:rPr>
                <w:rFonts w:eastAsia="Calibri" w:cs="Calibri"/>
                <w:szCs w:val="22"/>
              </w:rPr>
              <w:t>Use of the chemical for research or laboratory purposes is permitted under the ICEMR Principles (subsection 1</w:t>
            </w:r>
            <w:r>
              <w:rPr>
                <w:rFonts w:eastAsia="Calibri" w:cs="Calibri"/>
                <w:szCs w:val="22"/>
              </w:rPr>
              <w:t>5</w:t>
            </w:r>
            <w:r w:rsidRPr="004D2FB9">
              <w:rPr>
                <w:rFonts w:eastAsia="Calibri" w:cs="Calibri"/>
                <w:szCs w:val="22"/>
              </w:rPr>
              <w:t>(2)(b)(i)).</w:t>
            </w:r>
          </w:p>
        </w:tc>
      </w:tr>
      <w:tr w:rsidR="00F63C91" w14:paraId="72AFDCD8"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1DC8ED73" w14:textId="4CD2F381" w:rsidR="00F63C91" w:rsidRPr="000E08D8" w:rsidRDefault="00BC3DDA" w:rsidP="003149BB">
            <w:pPr>
              <w:pStyle w:val="ListParagraph"/>
              <w:numPr>
                <w:ilvl w:val="1"/>
                <w:numId w:val="16"/>
              </w:numPr>
              <w:spacing w:line="276" w:lineRule="auto"/>
              <w:rPr>
                <w:rFonts w:eastAsia="Calibri" w:cs="Calibri"/>
                <w:b w:val="0"/>
                <w:bCs w:val="0"/>
                <w:szCs w:val="22"/>
              </w:rPr>
            </w:pPr>
            <w:r w:rsidRPr="000E08D8">
              <w:rPr>
                <w:rFonts w:eastAsia="Calibri" w:cs="Calibri"/>
                <w:b w:val="0"/>
                <w:bCs w:val="0"/>
                <w:szCs w:val="22"/>
              </w:rPr>
              <w:t>for the purposes of environmentally sound disposal; or</w:t>
            </w:r>
          </w:p>
        </w:tc>
        <w:tc>
          <w:tcPr>
            <w:tcW w:w="9356" w:type="dxa"/>
          </w:tcPr>
          <w:p w14:paraId="4003F0A4" w14:textId="302C2D4A" w:rsidR="003269EB" w:rsidRPr="00542E63" w:rsidRDefault="003269EB" w:rsidP="003269EB">
            <w:pPr>
              <w:spacing w:after="240" w:line="240" w:lineRule="auto"/>
              <w:cnfStyle w:val="000000100000" w:firstRow="0" w:lastRow="0" w:firstColumn="0" w:lastColumn="0" w:oddVBand="0" w:evenVBand="0" w:oddHBand="1" w:evenHBand="0" w:firstRowFirstColumn="0" w:firstRowLastColumn="0" w:lastRowFirstColumn="0" w:lastRowLastColumn="0"/>
              <w:rPr>
                <w:rFonts w:cs="Calibri"/>
              </w:rPr>
            </w:pPr>
            <w:r w:rsidRPr="00542E63">
              <w:rPr>
                <w:rFonts w:cs="Calibri"/>
              </w:rPr>
              <w:t xml:space="preserve">Use of the chemical for the purposes of environmentally sound disposal is permitted under the </w:t>
            </w:r>
            <w:r w:rsidRPr="004C350B">
              <w:t>ICEMR Principles</w:t>
            </w:r>
            <w:r w:rsidRPr="00542E63">
              <w:rPr>
                <w:rFonts w:cs="Calibri"/>
              </w:rPr>
              <w:t xml:space="preserve"> (subsection 1</w:t>
            </w:r>
            <w:r w:rsidR="00E44C66">
              <w:rPr>
                <w:rFonts w:cs="Calibri"/>
              </w:rPr>
              <w:t>5</w:t>
            </w:r>
            <w:r w:rsidRPr="00542E63">
              <w:rPr>
                <w:rFonts w:cs="Calibri"/>
              </w:rPr>
              <w:t>(2)(b)(ii)).</w:t>
            </w:r>
          </w:p>
          <w:p w14:paraId="404A0508" w14:textId="7233ABA7" w:rsidR="00F63C91" w:rsidRPr="009E200B" w:rsidRDefault="003269EB" w:rsidP="003269EB">
            <w:pPr>
              <w:cnfStyle w:val="000000100000" w:firstRow="0" w:lastRow="0" w:firstColumn="0" w:lastColumn="0" w:oddVBand="0" w:evenVBand="0" w:oddHBand="1" w:evenHBand="0" w:firstRowFirstColumn="0" w:firstRowLastColumn="0" w:lastRowFirstColumn="0" w:lastRowLastColumn="0"/>
            </w:pPr>
            <w:r w:rsidRPr="00542E63">
              <w:rPr>
                <w:rFonts w:cs="Calibri"/>
              </w:rPr>
              <w:t xml:space="preserve">Please note that the term </w:t>
            </w:r>
            <w:r w:rsidRPr="00542E63">
              <w:rPr>
                <w:rFonts w:cs="Calibri"/>
                <w:i/>
                <w:iCs/>
              </w:rPr>
              <w:t>use</w:t>
            </w:r>
            <w:r w:rsidRPr="00542E63">
              <w:rPr>
                <w:rFonts w:cs="Calibri"/>
              </w:rPr>
              <w:t xml:space="preserve"> includes handling, transporting and storing.</w:t>
            </w:r>
          </w:p>
        </w:tc>
      </w:tr>
      <w:tr w:rsidR="00BC3DDA" w14:paraId="007FF729"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612545C3" w14:textId="5457BCB1" w:rsidR="00BC3DDA" w:rsidRPr="00387C5A" w:rsidRDefault="000E08D8" w:rsidP="003149BB">
            <w:pPr>
              <w:pStyle w:val="ListParagraph"/>
              <w:numPr>
                <w:ilvl w:val="1"/>
                <w:numId w:val="16"/>
              </w:numPr>
              <w:spacing w:line="276" w:lineRule="auto"/>
              <w:rPr>
                <w:rFonts w:eastAsia="Calibri" w:cs="Calibri"/>
                <w:b w:val="0"/>
                <w:bCs w:val="0"/>
                <w:szCs w:val="22"/>
              </w:rPr>
            </w:pPr>
            <w:r w:rsidRPr="00387C5A">
              <w:rPr>
                <w:rFonts w:eastAsia="Calibri" w:cs="Calibri"/>
                <w:b w:val="0"/>
                <w:bCs w:val="0"/>
                <w:szCs w:val="22"/>
              </w:rPr>
              <w:t xml:space="preserve">in circumstances in which the article is already in use on or before 1 July </w:t>
            </w:r>
            <w:r w:rsidR="008E3E20" w:rsidRPr="00387C5A">
              <w:rPr>
                <w:rFonts w:eastAsia="Calibri" w:cs="Calibri"/>
                <w:b w:val="0"/>
                <w:bCs w:val="0"/>
                <w:szCs w:val="22"/>
              </w:rPr>
              <w:t>202</w:t>
            </w:r>
            <w:r w:rsidR="00DF21BD" w:rsidRPr="00387C5A">
              <w:rPr>
                <w:rFonts w:eastAsia="Calibri" w:cs="Calibri"/>
                <w:b w:val="0"/>
                <w:bCs w:val="0"/>
                <w:szCs w:val="22"/>
              </w:rPr>
              <w:t>8</w:t>
            </w:r>
            <w:r w:rsidR="00C67E46" w:rsidRPr="00387C5A">
              <w:rPr>
                <w:rFonts w:eastAsia="Calibri" w:cs="Calibri"/>
                <w:b w:val="0"/>
                <w:bCs w:val="0"/>
                <w:szCs w:val="22"/>
              </w:rPr>
              <w:t>; or</w:t>
            </w:r>
          </w:p>
        </w:tc>
        <w:tc>
          <w:tcPr>
            <w:tcW w:w="9356" w:type="dxa"/>
          </w:tcPr>
          <w:p w14:paraId="6DF238F5" w14:textId="32178E00" w:rsidR="00BC3DDA" w:rsidRPr="00387C5A" w:rsidRDefault="00C51AEC" w:rsidP="00C51AEC">
            <w:pPr>
              <w:spacing w:after="240" w:line="240" w:lineRule="auto"/>
              <w:cnfStyle w:val="000000010000" w:firstRow="0" w:lastRow="0" w:firstColumn="0" w:lastColumn="0" w:oddVBand="0" w:evenVBand="0" w:oddHBand="0" w:evenHBand="1" w:firstRowFirstColumn="0" w:firstRowLastColumn="0" w:lastRowFirstColumn="0" w:lastRowLastColumn="0"/>
            </w:pPr>
            <w:r w:rsidRPr="00387C5A">
              <w:rPr>
                <w:rFonts w:cs="Calibri"/>
              </w:rPr>
              <w:t>The prohibition on use will not apply to articles containing DBDPE that are already in circulation.</w:t>
            </w:r>
          </w:p>
        </w:tc>
      </w:tr>
      <w:tr w:rsidR="00C67E46" w14:paraId="6910A62F"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643382C2" w14:textId="103908C3" w:rsidR="00C67E46" w:rsidRPr="00387C5A" w:rsidRDefault="00A65999" w:rsidP="003149BB">
            <w:pPr>
              <w:pStyle w:val="ListParagraph"/>
              <w:numPr>
                <w:ilvl w:val="1"/>
                <w:numId w:val="16"/>
              </w:numPr>
              <w:spacing w:line="276" w:lineRule="auto"/>
              <w:rPr>
                <w:rFonts w:eastAsia="Calibri" w:cs="Calibri"/>
                <w:b w:val="0"/>
                <w:bCs w:val="0"/>
                <w:szCs w:val="22"/>
              </w:rPr>
            </w:pPr>
            <w:r w:rsidRPr="00387C5A">
              <w:rPr>
                <w:rFonts w:cs="Calibri"/>
                <w:b w:val="0"/>
                <w:bCs w:val="0"/>
              </w:rPr>
              <w:t xml:space="preserve">for articles - </w:t>
            </w:r>
            <w:r w:rsidR="00DE2474" w:rsidRPr="00387C5A">
              <w:rPr>
                <w:rFonts w:cs="Calibri"/>
                <w:b w:val="0"/>
                <w:bCs w:val="0"/>
              </w:rPr>
              <w:t xml:space="preserve">for </w:t>
            </w:r>
            <w:r w:rsidR="00C67E46" w:rsidRPr="00387C5A">
              <w:rPr>
                <w:rFonts w:cs="Calibri"/>
                <w:b w:val="0"/>
                <w:bCs w:val="0"/>
              </w:rPr>
              <w:t>the purpose of an essential use.</w:t>
            </w:r>
          </w:p>
        </w:tc>
        <w:tc>
          <w:tcPr>
            <w:tcW w:w="9356" w:type="dxa"/>
          </w:tcPr>
          <w:p w14:paraId="272C499C" w14:textId="6A837B1E" w:rsidR="00C67E46" w:rsidRPr="00387C5A" w:rsidRDefault="00C51AEC" w:rsidP="00C51AEC">
            <w:pPr>
              <w:spacing w:after="240" w:line="240" w:lineRule="auto"/>
              <w:cnfStyle w:val="000000100000" w:firstRow="0" w:lastRow="0" w:firstColumn="0" w:lastColumn="0" w:oddVBand="0" w:evenVBand="0" w:oddHBand="1" w:evenHBand="0" w:firstRowFirstColumn="0" w:firstRowLastColumn="0" w:lastRowFirstColumn="0" w:lastRowLastColumn="0"/>
              <w:rPr>
                <w:rFonts w:cs="Calibri"/>
              </w:rPr>
            </w:pPr>
            <w:r w:rsidRPr="00387C5A">
              <w:rPr>
                <w:rFonts w:cs="Calibri"/>
              </w:rPr>
              <w:t xml:space="preserve">Use of the chemical for the purposes of an essential use is permitted under the </w:t>
            </w:r>
            <w:r w:rsidRPr="00387C5A">
              <w:t>ICEMR Principles</w:t>
            </w:r>
            <w:r w:rsidRPr="00387C5A">
              <w:rPr>
                <w:rFonts w:cs="Calibri"/>
              </w:rPr>
              <w:t xml:space="preserve"> (subsection 15(2)(b)(iii)).</w:t>
            </w:r>
          </w:p>
        </w:tc>
      </w:tr>
      <w:tr w:rsidR="000E08D8" w14:paraId="0CBA2E1C"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79E33C41" w14:textId="588473A9" w:rsidR="000E08D8" w:rsidRPr="00387C5A" w:rsidRDefault="000F6276" w:rsidP="003149BB">
            <w:pPr>
              <w:pStyle w:val="ListParagraph"/>
              <w:numPr>
                <w:ilvl w:val="0"/>
                <w:numId w:val="16"/>
              </w:numPr>
              <w:spacing w:line="276" w:lineRule="auto"/>
              <w:rPr>
                <w:rFonts w:eastAsia="Calibri" w:cs="Calibri"/>
                <w:b w:val="0"/>
                <w:bCs w:val="0"/>
                <w:szCs w:val="22"/>
              </w:rPr>
            </w:pPr>
            <w:r w:rsidRPr="00387C5A">
              <w:rPr>
                <w:rFonts w:eastAsia="Calibri" w:cs="Calibri"/>
                <w:b w:val="0"/>
                <w:bCs w:val="0"/>
                <w:szCs w:val="22"/>
              </w:rPr>
              <w:t>The import, export and manufacture of the chemical (whether on its own or in mixtures or in articles) must adhere to applicable laws of the Commonwealth for the control of industrial chemicals.</w:t>
            </w:r>
          </w:p>
        </w:tc>
        <w:tc>
          <w:tcPr>
            <w:tcW w:w="9356" w:type="dxa"/>
          </w:tcPr>
          <w:p w14:paraId="1EB5EB67" w14:textId="77777777" w:rsidR="00D14B7C" w:rsidRPr="00387C5A" w:rsidRDefault="00D14B7C" w:rsidP="00D14B7C">
            <w:pPr>
              <w:spacing w:after="240" w:line="240" w:lineRule="auto"/>
              <w:cnfStyle w:val="000000010000" w:firstRow="0" w:lastRow="0" w:firstColumn="0" w:lastColumn="0" w:oddVBand="0" w:evenVBand="0" w:oddHBand="0" w:evenHBand="1" w:firstRowFirstColumn="0" w:firstRowLastColumn="0" w:lastRowFirstColumn="0" w:lastRowLastColumn="0"/>
            </w:pPr>
            <w:r w:rsidRPr="00387C5A">
              <w:t xml:space="preserve">This measure is included to ensure that introducers (manufacturers and importers) and exporters adhere </w:t>
            </w:r>
            <w:r w:rsidRPr="00387C5A" w:rsidDel="00071B95">
              <w:t xml:space="preserve">to </w:t>
            </w:r>
            <w:r w:rsidRPr="00387C5A">
              <w:t xml:space="preserve">all </w:t>
            </w:r>
            <w:r w:rsidRPr="00387C5A" w:rsidDel="00071B95">
              <w:t xml:space="preserve">other </w:t>
            </w:r>
            <w:r w:rsidRPr="00387C5A">
              <w:t>relevant Commonwealth legislation.</w:t>
            </w:r>
          </w:p>
          <w:p w14:paraId="1D8B86AC" w14:textId="4EA43969" w:rsidR="000E08D8" w:rsidRPr="00387C5A" w:rsidRDefault="00D14B7C" w:rsidP="00D14B7C">
            <w:pPr>
              <w:spacing w:after="240" w:line="240" w:lineRule="auto"/>
              <w:cnfStyle w:val="000000010000" w:firstRow="0" w:lastRow="0" w:firstColumn="0" w:lastColumn="0" w:oddVBand="0" w:evenVBand="0" w:oddHBand="0" w:evenHBand="1" w:firstRowFirstColumn="0" w:firstRowLastColumn="0" w:lastRowFirstColumn="0" w:lastRowLastColumn="0"/>
            </w:pPr>
            <w:r w:rsidRPr="00387C5A">
              <w:t>As described in sections (</w:t>
            </w:r>
            <w:r w:rsidR="00E00575" w:rsidRPr="00387C5A">
              <w:t>c</w:t>
            </w:r>
            <w:r w:rsidRPr="00387C5A">
              <w:t>) and (</w:t>
            </w:r>
            <w:r w:rsidR="00E00575" w:rsidRPr="00387C5A">
              <w:t>d</w:t>
            </w:r>
            <w:r w:rsidRPr="00387C5A">
              <w:t>) above, the manufacture, import and export are permitted for excepted purposes only.</w:t>
            </w:r>
          </w:p>
        </w:tc>
      </w:tr>
      <w:tr w:rsidR="004056EF" w14:paraId="64A25E36"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11D3D1A7" w14:textId="1E35BD2B" w:rsidR="004056EF" w:rsidRPr="00387C5A" w:rsidRDefault="004056EF" w:rsidP="004056EF">
            <w:pPr>
              <w:pStyle w:val="ListParagraph"/>
              <w:numPr>
                <w:ilvl w:val="0"/>
                <w:numId w:val="16"/>
              </w:numPr>
              <w:spacing w:line="276" w:lineRule="auto"/>
              <w:rPr>
                <w:rFonts w:eastAsia="Calibri" w:cs="Calibri"/>
                <w:b w:val="0"/>
                <w:bCs w:val="0"/>
                <w:szCs w:val="22"/>
              </w:rPr>
            </w:pPr>
            <w:r w:rsidRPr="00387C5A">
              <w:rPr>
                <w:rFonts w:eastAsia="Calibri" w:cs="Calibri"/>
                <w:b w:val="0"/>
                <w:bCs w:val="0"/>
                <w:szCs w:val="22"/>
              </w:rPr>
              <w:t>The use of the chemical (whether on its own or in mixtures or in articles) must adhere to applicable laws of the Commonwealth or the relevant State for the control of industrial chemicals.</w:t>
            </w:r>
          </w:p>
        </w:tc>
        <w:tc>
          <w:tcPr>
            <w:tcW w:w="9356" w:type="dxa"/>
          </w:tcPr>
          <w:p w14:paraId="469DA17F" w14:textId="77777777" w:rsidR="004056EF" w:rsidRPr="00387C5A" w:rsidRDefault="004056EF" w:rsidP="004056EF">
            <w:pPr>
              <w:spacing w:after="240" w:line="240" w:lineRule="auto"/>
              <w:cnfStyle w:val="000000100000" w:firstRow="0" w:lastRow="0" w:firstColumn="0" w:lastColumn="0" w:oddVBand="0" w:evenVBand="0" w:oddHBand="1" w:evenHBand="0" w:firstRowFirstColumn="0" w:firstRowLastColumn="0" w:lastRowFirstColumn="0" w:lastRowLastColumn="0"/>
            </w:pPr>
            <w:r w:rsidRPr="00387C5A">
              <w:t>This measure is included to ensure that users adhere to</w:t>
            </w:r>
            <w:r w:rsidRPr="00387C5A" w:rsidDel="00AD3923">
              <w:t xml:space="preserve"> </w:t>
            </w:r>
            <w:r w:rsidRPr="00387C5A">
              <w:t>all other relevant Commonwealth, state and territory legislation, and so that states and territories have control within their jurisdiction.</w:t>
            </w:r>
          </w:p>
          <w:p w14:paraId="061EBF6D" w14:textId="284969EB" w:rsidR="004056EF" w:rsidRPr="00387C5A" w:rsidRDefault="004056EF" w:rsidP="004056EF">
            <w:pPr>
              <w:cnfStyle w:val="000000100000" w:firstRow="0" w:lastRow="0" w:firstColumn="0" w:lastColumn="0" w:oddVBand="0" w:evenVBand="0" w:oddHBand="1" w:evenHBand="0" w:firstRowFirstColumn="0" w:firstRowLastColumn="0" w:lastRowFirstColumn="0" w:lastRowLastColumn="0"/>
            </w:pPr>
            <w:r w:rsidRPr="00387C5A">
              <w:t>As described in section (e) above, use is proposed to be permitted for excepted purposes only.</w:t>
            </w:r>
          </w:p>
        </w:tc>
      </w:tr>
      <w:tr w:rsidR="00A01D7E" w14:paraId="23F8C182"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7CDDA59C" w14:textId="562CDF17" w:rsidR="00A01D7E" w:rsidRPr="00A01D7E" w:rsidRDefault="00A01D7E" w:rsidP="004056EF">
            <w:pPr>
              <w:pStyle w:val="ListParagraph"/>
              <w:numPr>
                <w:ilvl w:val="0"/>
                <w:numId w:val="16"/>
              </w:numPr>
              <w:spacing w:line="276" w:lineRule="auto"/>
              <w:rPr>
                <w:rFonts w:eastAsia="Calibri" w:cs="Calibri"/>
                <w:b w:val="0"/>
                <w:bCs w:val="0"/>
                <w:szCs w:val="22"/>
              </w:rPr>
            </w:pPr>
            <w:r w:rsidRPr="00A01D7E">
              <w:rPr>
                <w:rFonts w:eastAsia="Calibri" w:cs="Calibri"/>
                <w:b w:val="0"/>
                <w:bCs w:val="0"/>
                <w:szCs w:val="22"/>
              </w:rPr>
              <w:t>Importers must determine and provide information on the concentration by weight of the chemical</w:t>
            </w:r>
            <w:r w:rsidR="00BC486C">
              <w:rPr>
                <w:rFonts w:eastAsia="Calibri" w:cs="Calibri"/>
                <w:b w:val="0"/>
                <w:bCs w:val="0"/>
                <w:szCs w:val="22"/>
              </w:rPr>
              <w:t xml:space="preserve"> </w:t>
            </w:r>
            <w:r w:rsidRPr="00A01D7E">
              <w:rPr>
                <w:rFonts w:eastAsia="Calibri" w:cs="Calibri"/>
                <w:b w:val="0"/>
                <w:bCs w:val="0"/>
                <w:szCs w:val="22"/>
              </w:rPr>
              <w:t>in an article to the supply chain.</w:t>
            </w:r>
          </w:p>
        </w:tc>
        <w:tc>
          <w:tcPr>
            <w:tcW w:w="9356" w:type="dxa"/>
          </w:tcPr>
          <w:p w14:paraId="5E2747C2" w14:textId="63BF77E9" w:rsidR="00A01D7E" w:rsidRPr="00795FEA" w:rsidRDefault="006359AA" w:rsidP="006359AA">
            <w:pPr>
              <w:spacing w:after="240" w:line="240" w:lineRule="auto"/>
              <w:cnfStyle w:val="000000010000" w:firstRow="0" w:lastRow="0" w:firstColumn="0" w:lastColumn="0" w:oddVBand="0" w:evenVBand="0" w:oddHBand="0" w:evenHBand="1" w:firstRowFirstColumn="0" w:firstRowLastColumn="0" w:lastRowFirstColumn="0" w:lastRowLastColumn="0"/>
            </w:pPr>
            <w:r w:rsidRPr="006359AA">
              <w:t xml:space="preserve">Importers must share information on what they are putting on the market. This provides public awareness and transparency and supports objectives for better information sharing. </w:t>
            </w:r>
          </w:p>
        </w:tc>
      </w:tr>
      <w:tr w:rsidR="00A01D7E" w14:paraId="52B65308"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6B0341AE" w14:textId="1A60B8CC" w:rsidR="001C16D2" w:rsidRPr="001C16D2" w:rsidRDefault="001C16D2" w:rsidP="001C16D2">
            <w:pPr>
              <w:pStyle w:val="ListParagraph"/>
              <w:numPr>
                <w:ilvl w:val="0"/>
                <w:numId w:val="16"/>
              </w:numPr>
              <w:spacing w:line="276" w:lineRule="auto"/>
              <w:rPr>
                <w:rFonts w:eastAsia="Calibri" w:cs="Calibri"/>
                <w:b w:val="0"/>
                <w:bCs w:val="0"/>
                <w:szCs w:val="22"/>
              </w:rPr>
            </w:pPr>
            <w:r w:rsidRPr="001C16D2">
              <w:rPr>
                <w:rFonts w:eastAsia="Calibri" w:cs="Calibri"/>
                <w:b w:val="0"/>
                <w:bCs w:val="0"/>
                <w:szCs w:val="22"/>
              </w:rPr>
              <w:lastRenderedPageBreak/>
              <w:t>Importers and users must keep the following information up</w:t>
            </w:r>
            <w:r w:rsidRPr="001C16D2">
              <w:rPr>
                <w:rFonts w:eastAsia="Calibri" w:cs="Calibri"/>
                <w:b w:val="0"/>
                <w:bCs w:val="0"/>
                <w:szCs w:val="22"/>
              </w:rPr>
              <w:noBreakHyphen/>
              <w:t>to</w:t>
            </w:r>
            <w:r w:rsidRPr="001C16D2">
              <w:rPr>
                <w:rFonts w:eastAsia="Calibri" w:cs="Calibri"/>
                <w:b w:val="0"/>
                <w:bCs w:val="0"/>
                <w:szCs w:val="22"/>
              </w:rPr>
              <w:noBreakHyphen/>
              <w:t>date and must produce this information if requested by a relevant agency:</w:t>
            </w:r>
          </w:p>
          <w:p w14:paraId="76FB9284" w14:textId="759ED19A" w:rsidR="001C16D2" w:rsidRPr="0011353E" w:rsidRDefault="001C16D2" w:rsidP="0011353E">
            <w:pPr>
              <w:pStyle w:val="ListParagraph"/>
              <w:numPr>
                <w:ilvl w:val="1"/>
                <w:numId w:val="16"/>
              </w:numPr>
              <w:spacing w:line="276" w:lineRule="auto"/>
              <w:rPr>
                <w:rFonts w:eastAsia="Calibri" w:cs="Calibri"/>
                <w:b w:val="0"/>
                <w:bCs w:val="0"/>
                <w:szCs w:val="22"/>
              </w:rPr>
            </w:pPr>
            <w:r w:rsidRPr="0011353E">
              <w:rPr>
                <w:rFonts w:eastAsia="Calibri" w:cs="Calibri"/>
                <w:b w:val="0"/>
                <w:bCs w:val="0"/>
                <w:szCs w:val="22"/>
              </w:rPr>
              <w:t>information on the identity of the chemical, the concentration by weight, and articles it is used in; and</w:t>
            </w:r>
          </w:p>
          <w:p w14:paraId="2C30B7C8" w14:textId="7F71DA00" w:rsidR="001C16D2" w:rsidRPr="0011353E" w:rsidRDefault="001C16D2" w:rsidP="0011353E">
            <w:pPr>
              <w:pStyle w:val="ListParagraph"/>
              <w:numPr>
                <w:ilvl w:val="1"/>
                <w:numId w:val="16"/>
              </w:numPr>
              <w:spacing w:line="276" w:lineRule="auto"/>
              <w:rPr>
                <w:rFonts w:eastAsia="Calibri" w:cs="Calibri"/>
                <w:b w:val="0"/>
                <w:bCs w:val="0"/>
                <w:szCs w:val="22"/>
              </w:rPr>
            </w:pPr>
            <w:r w:rsidRPr="0011353E">
              <w:rPr>
                <w:rFonts w:eastAsia="Calibri" w:cs="Calibri"/>
                <w:b w:val="0"/>
                <w:bCs w:val="0"/>
                <w:szCs w:val="22"/>
              </w:rPr>
              <w:t>a justification for the use; and</w:t>
            </w:r>
          </w:p>
          <w:p w14:paraId="091D0B09" w14:textId="785F5104" w:rsidR="00A01D7E" w:rsidRPr="0011353E" w:rsidRDefault="001C16D2" w:rsidP="0011353E">
            <w:pPr>
              <w:pStyle w:val="ListParagraph"/>
              <w:numPr>
                <w:ilvl w:val="1"/>
                <w:numId w:val="16"/>
              </w:numPr>
              <w:spacing w:line="276" w:lineRule="auto"/>
              <w:rPr>
                <w:rFonts w:eastAsia="Calibri" w:cs="Calibri"/>
                <w:b w:val="0"/>
                <w:bCs w:val="0"/>
                <w:szCs w:val="22"/>
              </w:rPr>
            </w:pPr>
            <w:r w:rsidRPr="0011353E">
              <w:rPr>
                <w:rFonts w:eastAsia="Calibri" w:cs="Calibri"/>
                <w:b w:val="0"/>
                <w:bCs w:val="0"/>
                <w:szCs w:val="22"/>
              </w:rPr>
              <w:t>details on the conditions of use and safe disposal.</w:t>
            </w:r>
          </w:p>
        </w:tc>
        <w:tc>
          <w:tcPr>
            <w:tcW w:w="9356" w:type="dxa"/>
          </w:tcPr>
          <w:p w14:paraId="71EF3D5B" w14:textId="77777777" w:rsidR="007238CC" w:rsidRPr="007238CC" w:rsidRDefault="007238CC" w:rsidP="007238CC">
            <w:pPr>
              <w:spacing w:after="240" w:line="240" w:lineRule="auto"/>
              <w:cnfStyle w:val="000000100000" w:firstRow="0" w:lastRow="0" w:firstColumn="0" w:lastColumn="0" w:oddVBand="0" w:evenVBand="0" w:oddHBand="1" w:evenHBand="0" w:firstRowFirstColumn="0" w:firstRowLastColumn="0" w:lastRowFirstColumn="0" w:lastRowLastColumn="0"/>
            </w:pPr>
            <w:r w:rsidRPr="007238CC">
              <w:t>Introducers and users must provide information on introduction or use to their jurisdictional regulator when requested. This may be required as part of a permit application or other compliance activity.</w:t>
            </w:r>
          </w:p>
          <w:p w14:paraId="0211B6D6" w14:textId="11CAF810" w:rsidR="007238CC" w:rsidRPr="007238CC" w:rsidRDefault="007238CC" w:rsidP="007238CC">
            <w:pPr>
              <w:spacing w:after="240" w:line="240" w:lineRule="auto"/>
              <w:cnfStyle w:val="000000100000" w:firstRow="0" w:lastRow="0" w:firstColumn="0" w:lastColumn="0" w:oddVBand="0" w:evenVBand="0" w:oddHBand="1" w:evenHBand="0" w:firstRowFirstColumn="0" w:firstRowLastColumn="0" w:lastRowFirstColumn="0" w:lastRowLastColumn="0"/>
            </w:pPr>
            <w:r w:rsidRPr="007238CC">
              <w:t xml:space="preserve">This is not intended to include consumers that may use an article containing </w:t>
            </w:r>
            <w:r w:rsidR="00905CFE">
              <w:t>DBDPE</w:t>
            </w:r>
            <w:r w:rsidRPr="007238CC">
              <w:t xml:space="preserve">. </w:t>
            </w:r>
          </w:p>
          <w:p w14:paraId="3A3D0A06" w14:textId="77777777" w:rsidR="00A01D7E" w:rsidRPr="00795FEA" w:rsidRDefault="00A01D7E" w:rsidP="004056EF">
            <w:pPr>
              <w:spacing w:after="240" w:line="240" w:lineRule="auto"/>
              <w:cnfStyle w:val="000000100000" w:firstRow="0" w:lastRow="0" w:firstColumn="0" w:lastColumn="0" w:oddVBand="0" w:evenVBand="0" w:oddHBand="1" w:evenHBand="0" w:firstRowFirstColumn="0" w:firstRowLastColumn="0" w:lastRowFirstColumn="0" w:lastRowLastColumn="0"/>
            </w:pPr>
          </w:p>
        </w:tc>
      </w:tr>
      <w:tr w:rsidR="008460DD" w14:paraId="141ED122"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4E49BE89" w14:textId="39C180D4" w:rsidR="008460DD" w:rsidRPr="001569CD" w:rsidRDefault="008460DD" w:rsidP="008460DD">
            <w:pPr>
              <w:pStyle w:val="ListParagraph"/>
              <w:numPr>
                <w:ilvl w:val="0"/>
                <w:numId w:val="16"/>
              </w:numPr>
              <w:spacing w:line="276" w:lineRule="auto"/>
              <w:rPr>
                <w:rFonts w:eastAsia="Calibri" w:cs="Calibri"/>
                <w:szCs w:val="22"/>
              </w:rPr>
            </w:pPr>
            <w:r w:rsidRPr="001569CD">
              <w:rPr>
                <w:rStyle w:val="Strong"/>
                <w:rFonts w:eastAsia="Calibri" w:cs="Calibri"/>
                <w:szCs w:val="22"/>
              </w:rPr>
              <w:t>Producers and holders of waste must undertake all reasonably practicable measures to avoid contamination of waste not a</w:t>
            </w:r>
            <w:r w:rsidRPr="001569CD">
              <w:rPr>
                <w:rStyle w:val="Strong"/>
                <w:rFonts w:eastAsia="Calibri" w:cs="Calibri"/>
              </w:rPr>
              <w:t xml:space="preserve">lready </w:t>
            </w:r>
            <w:r w:rsidRPr="001569CD">
              <w:rPr>
                <w:rStyle w:val="Strong"/>
                <w:rFonts w:eastAsia="Calibri" w:cs="Calibri"/>
                <w:szCs w:val="22"/>
              </w:rPr>
              <w:t>containing the chemical; and must not dilute waste containing the chemical to lower the concentration below relevant waste handling and disposal thresholds.</w:t>
            </w:r>
          </w:p>
        </w:tc>
        <w:tc>
          <w:tcPr>
            <w:tcW w:w="9356" w:type="dxa"/>
          </w:tcPr>
          <w:p w14:paraId="7E1F5C24" w14:textId="649F0F84" w:rsidR="008460DD" w:rsidRPr="009E200B" w:rsidRDefault="008460DD" w:rsidP="008460DD">
            <w:pPr>
              <w:spacing w:after="240" w:line="240" w:lineRule="auto"/>
              <w:cnfStyle w:val="000000010000" w:firstRow="0" w:lastRow="0" w:firstColumn="0" w:lastColumn="0" w:oddVBand="0" w:evenVBand="0" w:oddHBand="0" w:evenHBand="1" w:firstRowFirstColumn="0" w:firstRowLastColumn="0" w:lastRowFirstColumn="0" w:lastRowLastColumn="0"/>
            </w:pPr>
            <w:r w:rsidRPr="00580169">
              <w:t xml:space="preserve">This measure is included to avoid contamination of other waste with </w:t>
            </w:r>
            <w:r>
              <w:t>DBDPE</w:t>
            </w:r>
            <w:r w:rsidRPr="00580169">
              <w:t xml:space="preserve">, and dilution of </w:t>
            </w:r>
            <w:r>
              <w:t>DBDPE</w:t>
            </w:r>
            <w:r w:rsidRPr="00580169">
              <w:t>-containing waste to meet the limit specified.</w:t>
            </w:r>
          </w:p>
        </w:tc>
      </w:tr>
      <w:tr w:rsidR="008460DD" w14:paraId="0CC690FC"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38B4D5C9" w14:textId="143D552B" w:rsidR="008460DD" w:rsidRPr="001569CD" w:rsidRDefault="008460DD" w:rsidP="008460DD">
            <w:pPr>
              <w:pStyle w:val="ListParagraph"/>
              <w:numPr>
                <w:ilvl w:val="0"/>
                <w:numId w:val="16"/>
              </w:numPr>
              <w:spacing w:after="240" w:line="276" w:lineRule="auto"/>
              <w:contextualSpacing/>
              <w:rPr>
                <w:rStyle w:val="Strong"/>
                <w:rFonts w:eastAsia="Calibri" w:cs="Calibri"/>
              </w:rPr>
            </w:pPr>
            <w:r w:rsidRPr="001569CD">
              <w:rPr>
                <w:rStyle w:val="Strong"/>
                <w:rFonts w:eastAsia="Calibri" w:cs="Calibri"/>
              </w:rPr>
              <w:t>Waste consisting of, containing or contaminated with the chemical at a concentration that is equal to, or greater than 50</w:t>
            </w:r>
            <w:r>
              <w:rPr>
                <w:rStyle w:val="Strong"/>
                <w:rFonts w:eastAsia="Calibri" w:cs="Calibri"/>
              </w:rPr>
              <w:t>0</w:t>
            </w:r>
            <w:r w:rsidRPr="001569CD">
              <w:rPr>
                <w:rStyle w:val="Strong"/>
                <w:rFonts w:eastAsia="Calibri" w:cs="Calibri"/>
              </w:rPr>
              <w:t xml:space="preserve"> mg/kg must be either:</w:t>
            </w:r>
          </w:p>
          <w:p w14:paraId="0C7A4961" w14:textId="77777777" w:rsidR="008460DD" w:rsidRPr="001569CD" w:rsidRDefault="008460DD" w:rsidP="008460DD">
            <w:pPr>
              <w:pStyle w:val="ListParagraph"/>
              <w:numPr>
                <w:ilvl w:val="1"/>
                <w:numId w:val="16"/>
              </w:numPr>
              <w:spacing w:after="240" w:line="276" w:lineRule="auto"/>
              <w:contextualSpacing/>
              <w:rPr>
                <w:rFonts w:eastAsia="Calibri" w:cs="Calibri"/>
                <w:b w:val="0"/>
                <w:bCs w:val="0"/>
                <w:szCs w:val="22"/>
              </w:rPr>
            </w:pPr>
            <w:r w:rsidRPr="001569CD">
              <w:rPr>
                <w:rFonts w:eastAsia="Calibri" w:cs="Calibri"/>
                <w:b w:val="0"/>
                <w:bCs w:val="0"/>
                <w:szCs w:val="22"/>
              </w:rPr>
              <w:t>treated in such a way as to ensure that the chemical is destroyed or irreversibly transformed so that the remaining waste and environmental releases do not contain chemicals that exhibit Schedule 6 or Schedule 7 risk characteristics, or</w:t>
            </w:r>
          </w:p>
          <w:p w14:paraId="73385EDE" w14:textId="4A5DBB0C" w:rsidR="008460DD" w:rsidRPr="001569CD" w:rsidRDefault="008460DD" w:rsidP="008460DD">
            <w:pPr>
              <w:pStyle w:val="ListParagraph"/>
              <w:numPr>
                <w:ilvl w:val="1"/>
                <w:numId w:val="16"/>
              </w:numPr>
              <w:spacing w:line="276" w:lineRule="auto"/>
              <w:rPr>
                <w:rStyle w:val="Strong"/>
                <w:rFonts w:eastAsia="Calibri" w:cs="Calibri"/>
                <w:szCs w:val="22"/>
              </w:rPr>
            </w:pPr>
            <w:r w:rsidRPr="001569CD">
              <w:rPr>
                <w:rFonts w:eastAsia="Calibri" w:cs="Calibri"/>
                <w:b w:val="0"/>
                <w:bCs w:val="0"/>
                <w:szCs w:val="22"/>
              </w:rPr>
              <w:lastRenderedPageBreak/>
              <w:t>managed or disposed of in an environmentally sound manner as authorised under a law of the Commonwealth or a law of a State, where treatment in accordance with subparagraph (i) is not the environmentally preferable option.</w:t>
            </w:r>
          </w:p>
        </w:tc>
        <w:tc>
          <w:tcPr>
            <w:tcW w:w="9356" w:type="dxa"/>
          </w:tcPr>
          <w:p w14:paraId="29585009" w14:textId="77777777" w:rsidR="008460DD" w:rsidRPr="00664C46" w:rsidRDefault="008460DD" w:rsidP="008460DD">
            <w:pPr>
              <w:spacing w:after="240" w:line="240" w:lineRule="auto"/>
              <w:cnfStyle w:val="000000100000" w:firstRow="0" w:lastRow="0" w:firstColumn="0" w:lastColumn="0" w:oddVBand="0" w:evenVBand="0" w:oddHBand="1" w:evenHBand="0" w:firstRowFirstColumn="0" w:firstRowLastColumn="0" w:lastRowFirstColumn="0" w:lastRowLastColumn="0"/>
            </w:pPr>
            <w:r w:rsidRPr="00664C46">
              <w:lastRenderedPageBreak/>
              <w:t>This measure allows for decisions on waste management to be made by jurisdictions.</w:t>
            </w:r>
          </w:p>
          <w:p w14:paraId="3C033852" w14:textId="77777777" w:rsidR="008460DD" w:rsidRPr="00664C46" w:rsidRDefault="008460DD" w:rsidP="008460DD">
            <w:pPr>
              <w:spacing w:after="240" w:line="240" w:lineRule="auto"/>
              <w:cnfStyle w:val="000000100000" w:firstRow="0" w:lastRow="0" w:firstColumn="0" w:lastColumn="0" w:oddVBand="0" w:evenVBand="0" w:oddHBand="1" w:evenHBand="0" w:firstRowFirstColumn="0" w:firstRowLastColumn="0" w:lastRowFirstColumn="0" w:lastRowLastColumn="0"/>
            </w:pPr>
            <w:r w:rsidRPr="00664C46">
              <w:t>Where treatment is not the environmentally preferable option, the chemical may be managed or disposed of in an environmentally sound manner. ‘Environmentally sound manner’ can include state and territory regulations/policies, for example end of waste codes, clean fill codes, or nationally agreed guidance.</w:t>
            </w:r>
          </w:p>
          <w:p w14:paraId="549C571B" w14:textId="77777777" w:rsidR="008460DD" w:rsidRPr="009E200B" w:rsidRDefault="008460DD" w:rsidP="008460DD">
            <w:pPr>
              <w:cnfStyle w:val="000000100000" w:firstRow="0" w:lastRow="0" w:firstColumn="0" w:lastColumn="0" w:oddVBand="0" w:evenVBand="0" w:oddHBand="1" w:evenHBand="0" w:firstRowFirstColumn="0" w:firstRowLastColumn="0" w:lastRowFirstColumn="0" w:lastRowLastColumn="0"/>
            </w:pPr>
          </w:p>
        </w:tc>
      </w:tr>
      <w:tr w:rsidR="008460DD" w14:paraId="6E4FBD26"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6AB8C049" w14:textId="39438372" w:rsidR="008460DD" w:rsidRPr="00E10CE9" w:rsidRDefault="008460DD" w:rsidP="008460DD">
            <w:pPr>
              <w:pStyle w:val="ListParagraph"/>
              <w:numPr>
                <w:ilvl w:val="0"/>
                <w:numId w:val="16"/>
              </w:numPr>
              <w:spacing w:after="240" w:line="276" w:lineRule="auto"/>
              <w:contextualSpacing/>
              <w:rPr>
                <w:rStyle w:val="Strong"/>
                <w:rFonts w:eastAsia="Calibri" w:cs="Calibri"/>
                <w:bCs/>
              </w:rPr>
            </w:pPr>
            <w:r w:rsidRPr="00E10CE9">
              <w:rPr>
                <w:rStyle w:val="Strong"/>
                <w:rFonts w:eastAsia="Calibri" w:cs="Calibri"/>
                <w:bCs/>
              </w:rPr>
              <w:t>Waste consisting of, containing or contaminated with the chemical</w:t>
            </w:r>
            <w:r w:rsidRPr="00E10CE9">
              <w:rPr>
                <w:rFonts w:cs="Calibri"/>
                <w:bCs w:val="0"/>
              </w:rPr>
              <w:t xml:space="preserve"> </w:t>
            </w:r>
            <w:r w:rsidRPr="00E10CE9">
              <w:rPr>
                <w:rStyle w:val="Strong"/>
                <w:rFonts w:eastAsia="Calibri" w:cs="Calibri"/>
                <w:bCs/>
              </w:rPr>
              <w:t>at a concentration that is l</w:t>
            </w:r>
            <w:r w:rsidRPr="00E10CE9">
              <w:rPr>
                <w:rStyle w:val="Strong"/>
                <w:rFonts w:cs="Calibri"/>
                <w:bCs/>
              </w:rPr>
              <w:t>ess</w:t>
            </w:r>
            <w:r w:rsidRPr="00E10CE9">
              <w:rPr>
                <w:rStyle w:val="Strong"/>
                <w:rFonts w:eastAsia="Calibri" w:cs="Calibri"/>
                <w:bCs/>
              </w:rPr>
              <w:t xml:space="preserve"> than 50</w:t>
            </w:r>
            <w:r>
              <w:rPr>
                <w:rStyle w:val="Strong"/>
                <w:rFonts w:eastAsia="Calibri" w:cs="Calibri"/>
                <w:bCs/>
              </w:rPr>
              <w:t>0</w:t>
            </w:r>
            <w:r w:rsidRPr="00E10CE9">
              <w:rPr>
                <w:rStyle w:val="Strong"/>
                <w:rFonts w:eastAsia="Calibri" w:cs="Calibri"/>
                <w:bCs/>
              </w:rPr>
              <w:t xml:space="preserve"> mg/kg must be managed or disposed of in an environmentally sound manner as authorised under a law of the Commonwealth or a law of a State.</w:t>
            </w:r>
          </w:p>
        </w:tc>
        <w:tc>
          <w:tcPr>
            <w:tcW w:w="9356" w:type="dxa"/>
          </w:tcPr>
          <w:p w14:paraId="791B39F4" w14:textId="77777777" w:rsidR="008460DD" w:rsidRPr="00DF0969" w:rsidRDefault="008460DD" w:rsidP="008460DD">
            <w:pPr>
              <w:spacing w:after="240" w:line="240" w:lineRule="auto"/>
              <w:cnfStyle w:val="000000010000" w:firstRow="0" w:lastRow="0" w:firstColumn="0" w:lastColumn="0" w:oddVBand="0" w:evenVBand="0" w:oddHBand="0" w:evenHBand="1" w:firstRowFirstColumn="0" w:firstRowLastColumn="0" w:lastRowFirstColumn="0" w:lastRowLastColumn="0"/>
              <w:rPr>
                <w:rStyle w:val="Strong"/>
                <w:rFonts w:eastAsia="Calibri" w:cs="Calibri"/>
                <w:b w:val="0"/>
                <w:bCs w:val="0"/>
              </w:rPr>
            </w:pPr>
            <w:r w:rsidRPr="00DF0969">
              <w:rPr>
                <w:rStyle w:val="Strong"/>
                <w:rFonts w:eastAsia="Calibri" w:cs="Calibri"/>
                <w:b w:val="0"/>
                <w:bCs w:val="0"/>
              </w:rPr>
              <w:t>This measure allows for decisions on waste management to be made by jurisdictions.</w:t>
            </w:r>
          </w:p>
          <w:p w14:paraId="248B4E50" w14:textId="77777777" w:rsidR="008460DD" w:rsidRPr="00DF0969" w:rsidRDefault="008460DD" w:rsidP="008460DD">
            <w:pPr>
              <w:spacing w:after="240" w:line="240" w:lineRule="auto"/>
              <w:cnfStyle w:val="000000010000" w:firstRow="0" w:lastRow="0" w:firstColumn="0" w:lastColumn="0" w:oddVBand="0" w:evenVBand="0" w:oddHBand="0" w:evenHBand="1" w:firstRowFirstColumn="0" w:firstRowLastColumn="0" w:lastRowFirstColumn="0" w:lastRowLastColumn="0"/>
              <w:rPr>
                <w:rStyle w:val="Strong"/>
                <w:rFonts w:eastAsia="Calibri" w:cs="Calibri"/>
                <w:b w:val="0"/>
                <w:bCs w:val="0"/>
              </w:rPr>
            </w:pPr>
            <w:r w:rsidRPr="00DF0969">
              <w:rPr>
                <w:rStyle w:val="Strong"/>
                <w:rFonts w:eastAsia="Calibri" w:cs="Calibri"/>
                <w:b w:val="0"/>
                <w:bCs w:val="0"/>
              </w:rPr>
              <w:t>‘Environmentally sound manner’ can include state and territory regulations/policies, for example end of waste codes, clean fill codes, or nationally agreed guidance.</w:t>
            </w:r>
          </w:p>
          <w:p w14:paraId="4CB59CDE" w14:textId="77777777" w:rsidR="008460DD" w:rsidRPr="00DF0969" w:rsidRDefault="008460DD" w:rsidP="008460DD">
            <w:pPr>
              <w:cnfStyle w:val="000000010000" w:firstRow="0" w:lastRow="0" w:firstColumn="0" w:lastColumn="0" w:oddVBand="0" w:evenVBand="0" w:oddHBand="0" w:evenHBand="1" w:firstRowFirstColumn="0" w:firstRowLastColumn="0" w:lastRowFirstColumn="0" w:lastRowLastColumn="0"/>
            </w:pPr>
          </w:p>
        </w:tc>
      </w:tr>
      <w:tr w:rsidR="008460DD" w14:paraId="7A82BE30"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4DCCA8B7" w14:textId="1BA2F593" w:rsidR="008460DD" w:rsidRPr="00E10CE9" w:rsidRDefault="008460DD" w:rsidP="008460DD">
            <w:pPr>
              <w:pStyle w:val="ListParagraph"/>
              <w:numPr>
                <w:ilvl w:val="0"/>
                <w:numId w:val="16"/>
              </w:numPr>
              <w:spacing w:after="240" w:line="276" w:lineRule="auto"/>
              <w:contextualSpacing/>
              <w:rPr>
                <w:rStyle w:val="Strong"/>
                <w:rFonts w:eastAsia="Calibri" w:cs="Calibri"/>
                <w:bCs/>
              </w:rPr>
            </w:pPr>
            <w:r w:rsidRPr="00E10CE9">
              <w:rPr>
                <w:rStyle w:val="Strong"/>
                <w:rFonts w:eastAsia="Calibri" w:cs="Calibri"/>
                <w:bCs/>
                <w:szCs w:val="22"/>
              </w:rPr>
              <w:t xml:space="preserve">Disposal must not lead to recovery, recycling, reclamation or re-use of </w:t>
            </w:r>
            <w:r w:rsidRPr="0062144A">
              <w:rPr>
                <w:rStyle w:val="Strong"/>
                <w:rFonts w:eastAsia="Calibri" w:cs="Calibri"/>
                <w:bCs/>
                <w:szCs w:val="22"/>
              </w:rPr>
              <w:t xml:space="preserve">the </w:t>
            </w:r>
            <w:r w:rsidRPr="0062144A">
              <w:rPr>
                <w:rFonts w:eastAsia="Calibri" w:cs="Calibri"/>
                <w:b w:val="0"/>
                <w:szCs w:val="22"/>
              </w:rPr>
              <w:t>chemical</w:t>
            </w:r>
            <w:r w:rsidRPr="0062144A">
              <w:rPr>
                <w:rStyle w:val="Strong"/>
                <w:rFonts w:eastAsia="Calibri" w:cs="Calibri"/>
                <w:b/>
                <w:szCs w:val="22"/>
              </w:rPr>
              <w:t>,</w:t>
            </w:r>
            <w:r w:rsidRPr="0062144A">
              <w:rPr>
                <w:rStyle w:val="Strong"/>
                <w:rFonts w:eastAsia="Calibri" w:cs="Calibri"/>
                <w:bCs/>
                <w:szCs w:val="22"/>
              </w:rPr>
              <w:t xml:space="preserve"> subje</w:t>
            </w:r>
            <w:r w:rsidRPr="00E10CE9">
              <w:rPr>
                <w:rStyle w:val="Strong"/>
                <w:rFonts w:eastAsia="Calibri" w:cs="Calibri"/>
                <w:bCs/>
                <w:szCs w:val="22"/>
              </w:rPr>
              <w:t xml:space="preserve">ct to paragraph </w:t>
            </w:r>
            <w:r w:rsidRPr="00DC3D0E">
              <w:rPr>
                <w:rStyle w:val="Strong"/>
                <w:rFonts w:eastAsia="Calibri" w:cs="Calibri"/>
                <w:bCs/>
                <w:szCs w:val="22"/>
              </w:rPr>
              <w:t>(</w:t>
            </w:r>
            <w:r w:rsidR="00241276">
              <w:rPr>
                <w:rStyle w:val="Strong"/>
                <w:rFonts w:eastAsia="Calibri" w:cs="Calibri"/>
                <w:szCs w:val="22"/>
              </w:rPr>
              <w:t>n</w:t>
            </w:r>
            <w:r w:rsidRPr="00DC3D0E">
              <w:rPr>
                <w:rStyle w:val="Strong"/>
                <w:rFonts w:eastAsia="Calibri" w:cs="Calibri"/>
                <w:bCs/>
                <w:szCs w:val="22"/>
              </w:rPr>
              <w:t>).</w:t>
            </w:r>
          </w:p>
        </w:tc>
        <w:tc>
          <w:tcPr>
            <w:tcW w:w="9356" w:type="dxa"/>
          </w:tcPr>
          <w:p w14:paraId="3F71597C" w14:textId="33A8D318" w:rsidR="008460DD" w:rsidRPr="00DC206B" w:rsidRDefault="008460DD" w:rsidP="008460DD">
            <w:pPr>
              <w:spacing w:after="240" w:line="240" w:lineRule="auto"/>
              <w:cnfStyle w:val="000000100000" w:firstRow="0" w:lastRow="0" w:firstColumn="0" w:lastColumn="0" w:oddVBand="0" w:evenVBand="0" w:oddHBand="1" w:evenHBand="0" w:firstRowFirstColumn="0" w:firstRowLastColumn="0" w:lastRowFirstColumn="0" w:lastRowLastColumn="0"/>
              <w:rPr>
                <w:b/>
                <w:bCs/>
              </w:rPr>
            </w:pPr>
            <w:r w:rsidRPr="00DC206B">
              <w:rPr>
                <w:rStyle w:val="Strong"/>
                <w:rFonts w:eastAsia="Calibri" w:cs="Calibri"/>
                <w:b w:val="0"/>
                <w:bCs w:val="0"/>
              </w:rPr>
              <w:t>Any disposal must not involve recovering the chemical and using it elsewhere.</w:t>
            </w:r>
          </w:p>
        </w:tc>
      </w:tr>
      <w:tr w:rsidR="008460DD" w14:paraId="1E3EBF0D"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68DB4A7E" w14:textId="4CD4FFDF" w:rsidR="008460DD" w:rsidRPr="00387C5A" w:rsidRDefault="008460DD" w:rsidP="008460DD">
            <w:pPr>
              <w:pStyle w:val="ListParagraph"/>
              <w:numPr>
                <w:ilvl w:val="0"/>
                <w:numId w:val="16"/>
              </w:numPr>
              <w:spacing w:after="240" w:line="276" w:lineRule="auto"/>
              <w:contextualSpacing/>
              <w:rPr>
                <w:rStyle w:val="Strong"/>
                <w:rFonts w:eastAsia="Calibri" w:cs="Calibri"/>
                <w:bCs/>
                <w:szCs w:val="22"/>
              </w:rPr>
            </w:pPr>
            <w:r w:rsidRPr="00387C5A">
              <w:rPr>
                <w:rStyle w:val="Strong"/>
                <w:rFonts w:eastAsia="Calibri" w:cs="Calibri"/>
                <w:bCs/>
                <w:szCs w:val="22"/>
              </w:rPr>
              <w:t xml:space="preserve">In carrying out disposal, the </w:t>
            </w:r>
            <w:r w:rsidRPr="00387C5A">
              <w:rPr>
                <w:rFonts w:eastAsia="Calibri" w:cs="Calibri"/>
                <w:b w:val="0"/>
                <w:szCs w:val="22"/>
              </w:rPr>
              <w:t>chemical</w:t>
            </w:r>
            <w:r w:rsidRPr="00387C5A">
              <w:rPr>
                <w:rFonts w:eastAsia="Calibri" w:cs="Calibri"/>
                <w:bCs w:val="0"/>
                <w:szCs w:val="22"/>
              </w:rPr>
              <w:t xml:space="preserve"> </w:t>
            </w:r>
            <w:r w:rsidRPr="00387C5A">
              <w:rPr>
                <w:rStyle w:val="Strong"/>
                <w:rFonts w:eastAsia="Calibri" w:cs="Calibri"/>
                <w:bCs/>
                <w:szCs w:val="22"/>
              </w:rPr>
              <w:t>may be isolated from the waste, provided that it is subsequently disposed of in accordance with paragraphs (</w:t>
            </w:r>
            <w:r w:rsidR="00241276">
              <w:rPr>
                <w:rStyle w:val="Strong"/>
                <w:rFonts w:eastAsia="Calibri" w:cs="Calibri"/>
                <w:szCs w:val="22"/>
              </w:rPr>
              <w:t>k</w:t>
            </w:r>
            <w:r w:rsidRPr="00387C5A">
              <w:rPr>
                <w:rStyle w:val="Strong"/>
                <w:rFonts w:eastAsia="Calibri" w:cs="Calibri"/>
                <w:bCs/>
                <w:szCs w:val="22"/>
              </w:rPr>
              <w:t>) and (</w:t>
            </w:r>
            <w:r w:rsidR="00241276">
              <w:rPr>
                <w:rStyle w:val="Strong"/>
                <w:rFonts w:eastAsia="Calibri" w:cs="Calibri"/>
                <w:szCs w:val="22"/>
              </w:rPr>
              <w:t>l</w:t>
            </w:r>
            <w:r w:rsidRPr="00387C5A">
              <w:rPr>
                <w:rStyle w:val="Strong"/>
                <w:rFonts w:eastAsia="Calibri" w:cs="Calibri"/>
                <w:bCs/>
                <w:szCs w:val="22"/>
              </w:rPr>
              <w:t>).</w:t>
            </w:r>
          </w:p>
        </w:tc>
        <w:tc>
          <w:tcPr>
            <w:tcW w:w="9356" w:type="dxa"/>
          </w:tcPr>
          <w:p w14:paraId="3FC5B1B2" w14:textId="466898F1" w:rsidR="008460DD" w:rsidRPr="00E9213E" w:rsidRDefault="008460DD" w:rsidP="008460DD">
            <w:pPr>
              <w:spacing w:after="240" w:line="240" w:lineRule="auto"/>
              <w:cnfStyle w:val="000000010000" w:firstRow="0" w:lastRow="0" w:firstColumn="0" w:lastColumn="0" w:oddVBand="0" w:evenVBand="0" w:oddHBand="0" w:evenHBand="1" w:firstRowFirstColumn="0" w:firstRowLastColumn="0" w:lastRowFirstColumn="0" w:lastRowLastColumn="0"/>
              <w:rPr>
                <w:b/>
                <w:bCs/>
              </w:rPr>
            </w:pPr>
            <w:r w:rsidRPr="00E9213E">
              <w:rPr>
                <w:rStyle w:val="Strong"/>
                <w:rFonts w:eastAsia="Calibri" w:cs="Calibri"/>
                <w:b w:val="0"/>
                <w:bCs w:val="0"/>
              </w:rPr>
              <w:t>The chemical may be removed from contaminated waste so that the waste may, for example, be reused. The removed chemicals must then be disposed of appropriately.</w:t>
            </w:r>
          </w:p>
        </w:tc>
      </w:tr>
      <w:tr w:rsidR="008460DD" w14:paraId="53221E59" w14:textId="77777777" w:rsidTr="0034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0BD7552C" w14:textId="73C8650A" w:rsidR="008460DD" w:rsidRPr="00387C5A" w:rsidRDefault="008460DD" w:rsidP="008460DD">
            <w:pPr>
              <w:pStyle w:val="ListParagraph"/>
              <w:numPr>
                <w:ilvl w:val="0"/>
                <w:numId w:val="16"/>
              </w:numPr>
              <w:spacing w:after="240" w:line="276" w:lineRule="auto"/>
              <w:contextualSpacing/>
              <w:rPr>
                <w:rFonts w:eastAsia="Calibri" w:cs="Calibri"/>
                <w:b w:val="0"/>
                <w:szCs w:val="22"/>
              </w:rPr>
            </w:pPr>
            <w:r w:rsidRPr="00387C5A">
              <w:rPr>
                <w:rStyle w:val="Strong"/>
                <w:rFonts w:eastAsia="Calibri" w:cs="Calibri"/>
                <w:bCs/>
                <w:szCs w:val="22"/>
              </w:rPr>
              <w:t xml:space="preserve">If an activity in relation to the </w:t>
            </w:r>
            <w:r w:rsidRPr="00387C5A">
              <w:rPr>
                <w:rFonts w:eastAsia="Calibri" w:cs="Calibri"/>
                <w:b w:val="0"/>
                <w:szCs w:val="22"/>
              </w:rPr>
              <w:t xml:space="preserve">chemical </w:t>
            </w:r>
            <w:r w:rsidRPr="00387C5A">
              <w:rPr>
                <w:rFonts w:eastAsia="Calibri" w:cs="Calibri"/>
                <w:b w:val="0"/>
              </w:rPr>
              <w:t>(</w:t>
            </w:r>
            <w:r w:rsidRPr="00387C5A">
              <w:rPr>
                <w:rFonts w:eastAsia="Calibri" w:cs="Calibri"/>
                <w:b w:val="0"/>
                <w:szCs w:val="22"/>
              </w:rPr>
              <w:t>whether on its own or in mixtures or in articles)</w:t>
            </w:r>
            <w:r w:rsidRPr="00387C5A">
              <w:rPr>
                <w:rFonts w:eastAsia="Calibri" w:cs="Calibri"/>
                <w:b w:val="0"/>
              </w:rPr>
              <w:t xml:space="preserve"> </w:t>
            </w:r>
            <w:r w:rsidRPr="00387C5A">
              <w:rPr>
                <w:rStyle w:val="Strong"/>
                <w:rFonts w:eastAsia="Calibri" w:cs="Calibri"/>
                <w:bCs/>
                <w:szCs w:val="22"/>
              </w:rPr>
              <w:t>is not permitted under paragraph (c), (d) or (e), a holder of a stockpile of the c</w:t>
            </w:r>
            <w:r w:rsidRPr="00387C5A">
              <w:rPr>
                <w:rStyle w:val="Strong"/>
                <w:rFonts w:cs="Calibri"/>
                <w:bCs/>
              </w:rPr>
              <w:t>hemical</w:t>
            </w:r>
            <w:r w:rsidRPr="00387C5A">
              <w:rPr>
                <w:rStyle w:val="Strong"/>
                <w:rFonts w:eastAsia="Calibri" w:cs="Calibri"/>
                <w:bCs/>
                <w:szCs w:val="22"/>
              </w:rPr>
              <w:t xml:space="preserve"> must:</w:t>
            </w:r>
          </w:p>
          <w:p w14:paraId="5EEB3680" w14:textId="77777777" w:rsidR="008460DD" w:rsidRPr="00387C5A" w:rsidRDefault="008460DD" w:rsidP="008460DD">
            <w:pPr>
              <w:pStyle w:val="ListParagraph"/>
              <w:numPr>
                <w:ilvl w:val="1"/>
                <w:numId w:val="16"/>
              </w:numPr>
              <w:spacing w:after="240" w:line="276" w:lineRule="auto"/>
              <w:contextualSpacing/>
              <w:rPr>
                <w:rFonts w:eastAsia="Calibri" w:cs="Calibri"/>
                <w:b w:val="0"/>
                <w:szCs w:val="22"/>
              </w:rPr>
            </w:pPr>
            <w:r w:rsidRPr="00387C5A">
              <w:rPr>
                <w:rFonts w:eastAsia="Calibri" w:cs="Calibri"/>
                <w:b w:val="0"/>
                <w:szCs w:val="22"/>
              </w:rPr>
              <w:lastRenderedPageBreak/>
              <w:t>notify the relevant agency responsible for environmental protection of the nature and size of the stockpile; and</w:t>
            </w:r>
          </w:p>
          <w:p w14:paraId="0096AB37" w14:textId="3242EFC0" w:rsidR="008460DD" w:rsidRPr="00387C5A" w:rsidRDefault="008460DD" w:rsidP="008460DD">
            <w:pPr>
              <w:pStyle w:val="ListParagraph"/>
              <w:numPr>
                <w:ilvl w:val="1"/>
                <w:numId w:val="16"/>
              </w:numPr>
              <w:spacing w:after="240" w:line="276" w:lineRule="auto"/>
              <w:contextualSpacing/>
              <w:rPr>
                <w:rFonts w:eastAsia="Calibri" w:cs="Calibri"/>
                <w:b w:val="0"/>
                <w:szCs w:val="22"/>
              </w:rPr>
            </w:pPr>
            <w:r w:rsidRPr="00387C5A">
              <w:rPr>
                <w:rFonts w:eastAsia="Calibri" w:cs="Calibri"/>
                <w:b w:val="0"/>
                <w:szCs w:val="22"/>
              </w:rPr>
              <w:t>manage that stockpile as waste in accordance with paragraphs (</w:t>
            </w:r>
            <w:r w:rsidR="00141102" w:rsidRPr="00387C5A">
              <w:rPr>
                <w:rFonts w:eastAsia="Calibri" w:cs="Calibri"/>
                <w:b w:val="0"/>
                <w:szCs w:val="22"/>
              </w:rPr>
              <w:t>l</w:t>
            </w:r>
            <w:r w:rsidRPr="00387C5A">
              <w:rPr>
                <w:rFonts w:eastAsia="Calibri" w:cs="Calibri"/>
                <w:b w:val="0"/>
                <w:szCs w:val="22"/>
              </w:rPr>
              <w:t>) and (</w:t>
            </w:r>
            <w:r w:rsidR="00141102" w:rsidRPr="00387C5A">
              <w:rPr>
                <w:rFonts w:eastAsia="Calibri" w:cs="Calibri"/>
                <w:b w:val="0"/>
                <w:szCs w:val="22"/>
              </w:rPr>
              <w:t>m</w:t>
            </w:r>
            <w:r w:rsidRPr="00387C5A">
              <w:rPr>
                <w:rFonts w:eastAsia="Calibri" w:cs="Calibri"/>
                <w:b w:val="0"/>
                <w:szCs w:val="22"/>
              </w:rPr>
              <w:t>); and</w:t>
            </w:r>
          </w:p>
          <w:p w14:paraId="7646CF6A" w14:textId="2F3300DF" w:rsidR="008460DD" w:rsidRPr="00387C5A" w:rsidRDefault="008460DD" w:rsidP="008460DD">
            <w:pPr>
              <w:pStyle w:val="ListParagraph"/>
              <w:numPr>
                <w:ilvl w:val="1"/>
                <w:numId w:val="16"/>
              </w:numPr>
              <w:spacing w:after="240" w:line="276" w:lineRule="auto"/>
              <w:contextualSpacing/>
              <w:rPr>
                <w:rStyle w:val="Strong"/>
                <w:rFonts w:eastAsia="Calibri" w:cs="Calibri"/>
                <w:bCs/>
                <w:szCs w:val="22"/>
              </w:rPr>
            </w:pPr>
            <w:r w:rsidRPr="00387C5A">
              <w:rPr>
                <w:rFonts w:eastAsia="Calibri" w:cs="Calibri"/>
                <w:b w:val="0"/>
                <w:szCs w:val="22"/>
              </w:rPr>
              <w:t>comply with all relevant laws that apply in the relevant jurisdiction.</w:t>
            </w:r>
          </w:p>
        </w:tc>
        <w:tc>
          <w:tcPr>
            <w:tcW w:w="9356" w:type="dxa"/>
          </w:tcPr>
          <w:p w14:paraId="1590127E" w14:textId="513834FE" w:rsidR="008460DD" w:rsidRPr="00F44DC3" w:rsidRDefault="008460DD" w:rsidP="008460DD">
            <w:pPr>
              <w:spacing w:after="240" w:line="240" w:lineRule="auto"/>
              <w:cnfStyle w:val="000000100000" w:firstRow="0" w:lastRow="0" w:firstColumn="0" w:lastColumn="0" w:oddVBand="0" w:evenVBand="0" w:oddHBand="1" w:evenHBand="0" w:firstRowFirstColumn="0" w:firstRowLastColumn="0" w:lastRowFirstColumn="0" w:lastRowLastColumn="0"/>
              <w:rPr>
                <w:b/>
                <w:bCs/>
              </w:rPr>
            </w:pPr>
            <w:r w:rsidRPr="00F44DC3">
              <w:rPr>
                <w:rStyle w:val="Strong"/>
                <w:rFonts w:eastAsia="Calibri" w:cs="Calibri"/>
                <w:b w:val="0"/>
                <w:bCs w:val="0"/>
              </w:rPr>
              <w:lastRenderedPageBreak/>
              <w:t>Any user of the chemical, if the use is no longer permitted, must inform their jurisdiction and appropriately manage the chemical as waste.</w:t>
            </w:r>
          </w:p>
        </w:tc>
      </w:tr>
      <w:tr w:rsidR="008460DD" w14:paraId="354BC0B4" w14:textId="77777777" w:rsidTr="003426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7152E446" w14:textId="362C8BAA" w:rsidR="008460DD" w:rsidRPr="003149BB" w:rsidRDefault="008460DD" w:rsidP="008460DD">
            <w:pPr>
              <w:pStyle w:val="ListParagraph"/>
              <w:numPr>
                <w:ilvl w:val="0"/>
                <w:numId w:val="16"/>
              </w:numPr>
              <w:spacing w:after="240" w:line="276" w:lineRule="auto"/>
              <w:contextualSpacing/>
              <w:rPr>
                <w:rStyle w:val="Strong"/>
                <w:rFonts w:asciiTheme="minorHAnsi" w:eastAsia="Calibri" w:hAnsiTheme="minorHAnsi" w:cstheme="minorHAnsi"/>
                <w:bCs/>
                <w:szCs w:val="22"/>
              </w:rPr>
            </w:pPr>
            <w:r w:rsidRPr="00AC0CED">
              <w:rPr>
                <w:rStyle w:val="Strong"/>
                <w:rFonts w:eastAsia="Calibri" w:cs="Calibri"/>
                <w:bCs/>
                <w:szCs w:val="22"/>
              </w:rPr>
              <w:t>The chemical (whether on its own or in mixtures or articles) must be managed according to the IChEMS Minimum Standards.</w:t>
            </w:r>
          </w:p>
        </w:tc>
        <w:tc>
          <w:tcPr>
            <w:tcW w:w="9356" w:type="dxa"/>
            <w:vAlign w:val="top"/>
          </w:tcPr>
          <w:p w14:paraId="75FBCE72" w14:textId="0E77957B" w:rsidR="008460DD" w:rsidRPr="00DE633B" w:rsidRDefault="008460DD" w:rsidP="008460DD">
            <w:pPr>
              <w:spacing w:line="276" w:lineRule="auto"/>
              <w:cnfStyle w:val="000000010000" w:firstRow="0" w:lastRow="0" w:firstColumn="0" w:lastColumn="0" w:oddVBand="0" w:evenVBand="0" w:oddHBand="0" w:evenHBand="1" w:firstRowFirstColumn="0" w:firstRowLastColumn="0" w:lastRowFirstColumn="0" w:lastRowLastColumn="0"/>
              <w:rPr>
                <w:szCs w:val="22"/>
              </w:rPr>
            </w:pPr>
            <w:hyperlink r:id="rId22" w:history="1">
              <w:r w:rsidRPr="00DE633B">
                <w:rPr>
                  <w:rStyle w:val="Hyperlink"/>
                  <w:rFonts w:cs="Calibri"/>
                  <w:szCs w:val="22"/>
                </w:rPr>
                <w:t>Available online</w:t>
              </w:r>
            </w:hyperlink>
            <w:r w:rsidRPr="00DE633B">
              <w:rPr>
                <w:szCs w:val="22"/>
              </w:rPr>
              <w:t xml:space="preserve">. As </w:t>
            </w:r>
            <w:r w:rsidR="00CC2C61" w:rsidRPr="00DE633B">
              <w:rPr>
                <w:szCs w:val="22"/>
              </w:rPr>
              <w:t>agreed</w:t>
            </w:r>
            <w:r w:rsidR="00EA06DF">
              <w:rPr>
                <w:szCs w:val="22"/>
              </w:rPr>
              <w:t xml:space="preserve"> on</w:t>
            </w:r>
            <w:r w:rsidRPr="00DE633B">
              <w:rPr>
                <w:szCs w:val="22"/>
              </w:rPr>
              <w:t xml:space="preserve"> 4 November 2022 by Commonwealth, State and Territory environmental regulators.</w:t>
            </w:r>
          </w:p>
          <w:p w14:paraId="582BEC24" w14:textId="77777777" w:rsidR="008460DD" w:rsidRPr="00DE633B" w:rsidRDefault="008460DD" w:rsidP="008460DD">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1 – INFORMATION AND AWARENESS</w:t>
            </w:r>
          </w:p>
          <w:p w14:paraId="280EFD51" w14:textId="77777777" w:rsidR="008460DD" w:rsidRPr="00DE633B" w:rsidRDefault="008460DD" w:rsidP="008460DD">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Obtain, share, and use information on the environmental risks of industrial chemicals to ensure that any persons handling the chemical throughout the supply chain are aware of these risks, and enabled to undertake activities using industrial chemicals in an environmentally safe manner.</w:t>
            </w:r>
          </w:p>
          <w:p w14:paraId="6218D6E7" w14:textId="77777777" w:rsidR="008460DD" w:rsidRPr="00DE633B" w:rsidRDefault="008460DD" w:rsidP="008460DD">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For introducers (importers and manufacturers) and reformulators, this includes a requirement to develop and provide information to the supply chain about the environmental risks of the industrial chemical, when used for the purpose for which it was manufactured.</w:t>
            </w:r>
          </w:p>
          <w:p w14:paraId="6DF94AE2" w14:textId="77777777" w:rsidR="008460DD" w:rsidRPr="00DE633B" w:rsidRDefault="008460DD" w:rsidP="008460DD">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2 – RISK MANAGEMENT PLANNING</w:t>
            </w:r>
          </w:p>
          <w:p w14:paraId="0FBAC0AF" w14:textId="77777777" w:rsidR="008460DD" w:rsidRPr="00DE633B" w:rsidRDefault="008460DD" w:rsidP="008460DD">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Identify risks and develop, assess, evaluate and monitor control measures.</w:t>
            </w:r>
          </w:p>
          <w:p w14:paraId="0A7EA15D" w14:textId="77777777" w:rsidR="008460DD" w:rsidRPr="00DE633B" w:rsidRDefault="008460DD" w:rsidP="008460DD">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3 – HARM MINIMISATION CONTROLS</w:t>
            </w:r>
          </w:p>
          <w:p w14:paraId="37013192" w14:textId="77777777" w:rsidR="008460DD" w:rsidRPr="00DE633B" w:rsidRDefault="008460DD" w:rsidP="008460DD">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Apply practicable control measures to eliminate risks, then reduce risks that cannot be eliminated, then manage residual risks using best available techniques and best environmental practices.</w:t>
            </w:r>
          </w:p>
          <w:p w14:paraId="43D77E23" w14:textId="77777777" w:rsidR="008460DD" w:rsidRPr="00DE633B" w:rsidRDefault="008460DD" w:rsidP="008460DD">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4 – ENVIRONMENTALLY SAFE STORAGE</w:t>
            </w:r>
          </w:p>
          <w:p w14:paraId="3D0EE539" w14:textId="77777777" w:rsidR="008460DD" w:rsidRPr="00DE633B" w:rsidRDefault="008460DD" w:rsidP="008460DD">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Store and contain industrial chemicals in an environmentally safe manner.</w:t>
            </w:r>
          </w:p>
          <w:p w14:paraId="7F7C93BF" w14:textId="77777777" w:rsidR="008460DD" w:rsidRPr="00DE633B" w:rsidRDefault="008460DD" w:rsidP="008460DD">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5 – EFFECTIVE RESPONSES TO INCIDENTS</w:t>
            </w:r>
          </w:p>
          <w:p w14:paraId="693CF0A2" w14:textId="77777777" w:rsidR="008460DD" w:rsidRPr="00DE633B" w:rsidRDefault="008460DD" w:rsidP="008460DD">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lastRenderedPageBreak/>
              <w:t>Plan for and respond effectively and promptly to industrial chemical incidents.</w:t>
            </w:r>
          </w:p>
          <w:p w14:paraId="61E86691" w14:textId="77777777" w:rsidR="008460DD" w:rsidRPr="00DE633B" w:rsidRDefault="008460DD" w:rsidP="008460DD">
            <w:pPr>
              <w:spacing w:line="276" w:lineRule="auto"/>
              <w:cnfStyle w:val="000000010000" w:firstRow="0" w:lastRow="0" w:firstColumn="0" w:lastColumn="0" w:oddVBand="0" w:evenVBand="0" w:oddHBand="0" w:evenHBand="1" w:firstRowFirstColumn="0" w:firstRowLastColumn="0" w:lastRowFirstColumn="0" w:lastRowLastColumn="0"/>
              <w:rPr>
                <w:rFonts w:cs="Calibri"/>
                <w:szCs w:val="22"/>
              </w:rPr>
            </w:pPr>
            <w:r w:rsidRPr="00DE633B">
              <w:rPr>
                <w:rFonts w:cs="Calibri"/>
                <w:szCs w:val="22"/>
              </w:rPr>
              <w:t>STANDARD 6 – ENVIRONMENTALLY RESPONSIBLE WASTE MANAGEMENT</w:t>
            </w:r>
          </w:p>
          <w:p w14:paraId="140C41FA" w14:textId="2BB3C236" w:rsidR="008460DD" w:rsidRPr="009E200B" w:rsidRDefault="008460DD" w:rsidP="008460DD">
            <w:pPr>
              <w:spacing w:line="276" w:lineRule="auto"/>
              <w:cnfStyle w:val="000000010000" w:firstRow="0" w:lastRow="0" w:firstColumn="0" w:lastColumn="0" w:oddVBand="0" w:evenVBand="0" w:oddHBand="0" w:evenHBand="1" w:firstRowFirstColumn="0" w:firstRowLastColumn="0" w:lastRowFirstColumn="0" w:lastRowLastColumn="0"/>
            </w:pPr>
            <w:r w:rsidRPr="00DE633B">
              <w:rPr>
                <w:rFonts w:cs="Calibri"/>
                <w:szCs w:val="22"/>
              </w:rPr>
              <w:t>Implement waste management for industrial chemicals in an environmentally safe manner in line with the waste hierarchy and local requirements.</w:t>
            </w:r>
          </w:p>
        </w:tc>
      </w:tr>
    </w:tbl>
    <w:p w14:paraId="5D345E3B" w14:textId="77777777" w:rsidR="00183373" w:rsidRDefault="00183373" w:rsidP="00183373"/>
    <w:p w14:paraId="58D36663" w14:textId="77777777" w:rsidR="00C66014" w:rsidRDefault="00C66014" w:rsidP="00183373"/>
    <w:p w14:paraId="52285AF2" w14:textId="77777777" w:rsidR="00EF647A" w:rsidRPr="00CA48CE" w:rsidRDefault="00EF647A">
      <w:pPr>
        <w:rPr>
          <w:rFonts w:cs="Calibri"/>
        </w:rPr>
      </w:pPr>
    </w:p>
    <w:p w14:paraId="3A5E5A8B" w14:textId="77777777" w:rsidR="00EF647A" w:rsidRPr="00B37F6A" w:rsidRDefault="00EF647A">
      <w:pPr>
        <w:rPr>
          <w:rFonts w:cs="Calibri"/>
        </w:rPr>
      </w:pPr>
    </w:p>
    <w:p w14:paraId="0F44EE7C" w14:textId="77777777" w:rsidR="00EF647A" w:rsidRPr="00B37F6A" w:rsidRDefault="00EF647A">
      <w:pPr>
        <w:rPr>
          <w:rFonts w:cs="Calibri"/>
        </w:rPr>
      </w:pPr>
    </w:p>
    <w:sectPr w:rsidR="00EF647A" w:rsidRPr="00B37F6A" w:rsidSect="00F82DE1">
      <w:headerReference w:type="even" r:id="rId23"/>
      <w:headerReference w:type="default" r:id="rId24"/>
      <w:footerReference w:type="even" r:id="rId25"/>
      <w:footerReference w:type="default" r:id="rId26"/>
      <w:headerReference w:type="first" r:id="rId27"/>
      <w:footerReference w:type="first" r:id="rId28"/>
      <w:pgSz w:w="16838" w:h="11906" w:orient="landscape"/>
      <w:pgMar w:top="1293" w:right="1134" w:bottom="1134" w:left="1134" w:header="709"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AB344" w14:textId="77777777" w:rsidR="009D4CBB" w:rsidRDefault="009D4CBB" w:rsidP="00EF647A">
      <w:pPr>
        <w:spacing w:after="0" w:line="240" w:lineRule="auto"/>
      </w:pPr>
      <w:r>
        <w:separator/>
      </w:r>
    </w:p>
  </w:endnote>
  <w:endnote w:type="continuationSeparator" w:id="0">
    <w:p w14:paraId="33995CF1" w14:textId="77777777" w:rsidR="009D4CBB" w:rsidRDefault="009D4CBB" w:rsidP="00EF647A">
      <w:pPr>
        <w:spacing w:after="0" w:line="240" w:lineRule="auto"/>
      </w:pPr>
      <w:r>
        <w:continuationSeparator/>
      </w:r>
    </w:p>
  </w:endnote>
  <w:endnote w:type="continuationNotice" w:id="1">
    <w:p w14:paraId="1F15F9D3" w14:textId="77777777" w:rsidR="009D4CBB" w:rsidRDefault="009D4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B9494" w14:textId="5D006B72" w:rsidR="00E26E2C" w:rsidRDefault="00460C9F">
    <w:pPr>
      <w:pStyle w:val="Footer"/>
    </w:pPr>
    <w:r>
      <w:rPr>
        <w:noProof/>
      </w:rPr>
      <mc:AlternateContent>
        <mc:Choice Requires="wps">
          <w:drawing>
            <wp:anchor distT="0" distB="0" distL="0" distR="0" simplePos="0" relativeHeight="251658245" behindDoc="0" locked="0" layoutInCell="1" allowOverlap="1" wp14:anchorId="7426D0F3" wp14:editId="1DBB94E5">
              <wp:simplePos x="635" y="635"/>
              <wp:positionH relativeFrom="page">
                <wp:align>center</wp:align>
              </wp:positionH>
              <wp:positionV relativeFrom="page">
                <wp:align>bottom</wp:align>
              </wp:positionV>
              <wp:extent cx="551815" cy="405765"/>
              <wp:effectExtent l="0" t="0" r="635" b="0"/>
              <wp:wrapNone/>
              <wp:docPr id="163068011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7F85F1F" w14:textId="6E6611E8" w:rsidR="00460C9F" w:rsidRPr="00460C9F" w:rsidRDefault="00460C9F" w:rsidP="00460C9F">
                          <w:pPr>
                            <w:spacing w:after="0"/>
                            <w:rPr>
                              <w:rFonts w:eastAsia="Calibri" w:cs="Calibri"/>
                              <w:noProof/>
                              <w:color w:val="FF0000"/>
                              <w:sz w:val="24"/>
                            </w:rPr>
                          </w:pPr>
                          <w:r w:rsidRPr="00460C9F">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26D0F3"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textbox style="mso-fit-shape-to-text:t" inset="0,0,0,15pt">
                <w:txbxContent>
                  <w:p w14:paraId="57F85F1F" w14:textId="6E6611E8" w:rsidR="00460C9F" w:rsidRPr="00460C9F" w:rsidRDefault="00460C9F" w:rsidP="00460C9F">
                    <w:pPr>
                      <w:spacing w:after="0"/>
                      <w:rPr>
                        <w:rFonts w:eastAsia="Calibri" w:cs="Calibri"/>
                        <w:noProof/>
                        <w:color w:val="FF0000"/>
                        <w:sz w:val="24"/>
                      </w:rPr>
                    </w:pPr>
                    <w:r w:rsidRPr="00460C9F">
                      <w:rPr>
                        <w:rFonts w:eastAsia="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6956" w14:textId="3B35020E" w:rsidR="00EF647A" w:rsidRDefault="00460C9F">
    <w:pPr>
      <w:pStyle w:val="Footer"/>
      <w:jc w:val="center"/>
    </w:pPr>
    <w:r>
      <w:rPr>
        <w:noProof/>
      </w:rPr>
      <mc:AlternateContent>
        <mc:Choice Requires="wps">
          <w:drawing>
            <wp:anchor distT="0" distB="0" distL="0" distR="0" simplePos="0" relativeHeight="251658246" behindDoc="0" locked="0" layoutInCell="1" allowOverlap="1" wp14:anchorId="7B9CA102" wp14:editId="7AC629CE">
              <wp:simplePos x="635" y="635"/>
              <wp:positionH relativeFrom="page">
                <wp:align>center</wp:align>
              </wp:positionH>
              <wp:positionV relativeFrom="page">
                <wp:align>bottom</wp:align>
              </wp:positionV>
              <wp:extent cx="551815" cy="405765"/>
              <wp:effectExtent l="0" t="0" r="635" b="0"/>
              <wp:wrapNone/>
              <wp:docPr id="74446310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79A876B" w14:textId="3E49D3DC" w:rsidR="00460C9F" w:rsidRPr="00460C9F" w:rsidRDefault="00460C9F" w:rsidP="00460C9F">
                          <w:pPr>
                            <w:spacing w:after="0"/>
                            <w:rPr>
                              <w:rFonts w:eastAsia="Calibri" w:cs="Calibri"/>
                              <w:noProof/>
                              <w:color w:val="FF0000"/>
                              <w:sz w:val="24"/>
                            </w:rPr>
                          </w:pPr>
                          <w:r w:rsidRPr="00460C9F">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9CA102"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2O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" filled="f" stroked="f">
              <v:textbox style="mso-fit-shape-to-text:t" inset="0,0,0,15pt">
                <w:txbxContent>
                  <w:p w14:paraId="379A876B" w14:textId="3E49D3DC" w:rsidR="00460C9F" w:rsidRPr="00460C9F" w:rsidRDefault="00460C9F" w:rsidP="00460C9F">
                    <w:pPr>
                      <w:spacing w:after="0"/>
                      <w:rPr>
                        <w:rFonts w:eastAsia="Calibri" w:cs="Calibri"/>
                        <w:noProof/>
                        <w:color w:val="FF0000"/>
                        <w:sz w:val="24"/>
                      </w:rPr>
                    </w:pPr>
                    <w:r w:rsidRPr="00460C9F">
                      <w:rPr>
                        <w:rFonts w:eastAsia="Calibri" w:cs="Calibri"/>
                        <w:noProof/>
                        <w:color w:val="FF0000"/>
                        <w:sz w:val="24"/>
                      </w:rPr>
                      <w:t>OFFICIAL</w:t>
                    </w:r>
                  </w:p>
                </w:txbxContent>
              </v:textbox>
              <w10:wrap anchorx="page" anchory="page"/>
            </v:shape>
          </w:pict>
        </mc:Fallback>
      </mc:AlternateContent>
    </w:r>
    <w:r w:rsidR="00EF647A">
      <w:t>Department of Climate Change, Energy, the Environment and Water</w:t>
    </w:r>
    <w:r w:rsidR="00EF647A">
      <w:br/>
    </w:r>
    <w:sdt>
      <w:sdtPr>
        <w:id w:val="1763413766"/>
        <w:docPartObj>
          <w:docPartGallery w:val="Page Numbers (Bottom of Page)"/>
          <w:docPartUnique/>
        </w:docPartObj>
      </w:sdtPr>
      <w:sdtEndPr>
        <w:rPr>
          <w:noProof/>
        </w:rPr>
      </w:sdtEndPr>
      <w:sdtContent>
        <w:r w:rsidR="00EF647A">
          <w:fldChar w:fldCharType="begin"/>
        </w:r>
        <w:r w:rsidR="00EF647A">
          <w:instrText xml:space="preserve"> PAGE   \* MERGEFORMAT </w:instrText>
        </w:r>
        <w:r w:rsidR="00EF647A">
          <w:fldChar w:fldCharType="separate"/>
        </w:r>
        <w:r w:rsidR="00EF647A">
          <w:rPr>
            <w:noProof/>
          </w:rPr>
          <w:t>2</w:t>
        </w:r>
        <w:r w:rsidR="00EF647A">
          <w:rPr>
            <w:noProof/>
          </w:rPr>
          <w:fldChar w:fldCharType="end"/>
        </w:r>
      </w:sdtContent>
    </w:sdt>
  </w:p>
  <w:p w14:paraId="3FBCFD04" w14:textId="721CCB2C" w:rsidR="00EF647A" w:rsidRDefault="00EF6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8B613" w14:textId="59967521" w:rsidR="00EF647A" w:rsidRDefault="00460C9F">
    <w:pPr>
      <w:pStyle w:val="Footer"/>
      <w:jc w:val="center"/>
    </w:pPr>
    <w:r>
      <w:rPr>
        <w:noProof/>
      </w:rPr>
      <mc:AlternateContent>
        <mc:Choice Requires="wps">
          <w:drawing>
            <wp:anchor distT="0" distB="0" distL="0" distR="0" simplePos="0" relativeHeight="251658244" behindDoc="0" locked="0" layoutInCell="1" allowOverlap="1" wp14:anchorId="7C1860C1" wp14:editId="2005563A">
              <wp:simplePos x="635" y="635"/>
              <wp:positionH relativeFrom="page">
                <wp:align>center</wp:align>
              </wp:positionH>
              <wp:positionV relativeFrom="page">
                <wp:align>bottom</wp:align>
              </wp:positionV>
              <wp:extent cx="551815" cy="405765"/>
              <wp:effectExtent l="0" t="0" r="635" b="0"/>
              <wp:wrapNone/>
              <wp:docPr id="68536698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0F76A3E" w14:textId="6EB3B1AD" w:rsidR="00460C9F" w:rsidRPr="00460C9F" w:rsidRDefault="00460C9F" w:rsidP="00460C9F">
                          <w:pPr>
                            <w:spacing w:after="0"/>
                            <w:rPr>
                              <w:rFonts w:eastAsia="Calibri" w:cs="Calibri"/>
                              <w:noProof/>
                              <w:color w:val="FF0000"/>
                              <w:sz w:val="24"/>
                            </w:rPr>
                          </w:pPr>
                          <w:r w:rsidRPr="00460C9F">
                            <w:rPr>
                              <w:rFonts w:eastAsia="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1860C1"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ID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ZwiAw4CAAAc&#10;BAAADgAAAAAAAAAAAAAAAAAuAgAAZHJzL2Uyb0RvYy54bWxQSwECLQAUAAYACAAAACEAiUPfmdsA&#10;AAADAQAADwAAAAAAAAAAAAAAAABoBAAAZHJzL2Rvd25yZXYueG1sUEsFBgAAAAAEAAQA8wAAAHAF&#10;AAAAAA==&#10;" filled="f" stroked="f">
              <v:textbox style="mso-fit-shape-to-text:t" inset="0,0,0,15pt">
                <w:txbxContent>
                  <w:p w14:paraId="40F76A3E" w14:textId="6EB3B1AD" w:rsidR="00460C9F" w:rsidRPr="00460C9F" w:rsidRDefault="00460C9F" w:rsidP="00460C9F">
                    <w:pPr>
                      <w:spacing w:after="0"/>
                      <w:rPr>
                        <w:rFonts w:eastAsia="Calibri" w:cs="Calibri"/>
                        <w:noProof/>
                        <w:color w:val="FF0000"/>
                        <w:sz w:val="24"/>
                      </w:rPr>
                    </w:pPr>
                    <w:r w:rsidRPr="00460C9F">
                      <w:rPr>
                        <w:rFonts w:eastAsia="Calibri" w:cs="Calibri"/>
                        <w:noProof/>
                        <w:color w:val="FF0000"/>
                        <w:sz w:val="24"/>
                      </w:rPr>
                      <w:t>OFFICIAL</w:t>
                    </w:r>
                  </w:p>
                </w:txbxContent>
              </v:textbox>
              <w10:wrap anchorx="page" anchory="page"/>
            </v:shape>
          </w:pict>
        </mc:Fallback>
      </mc:AlternateContent>
    </w:r>
    <w:r w:rsidR="00EF647A">
      <w:t>Department of Climate Change, Energy, the Environment and Water</w:t>
    </w:r>
    <w:r w:rsidR="00EF647A">
      <w:br/>
    </w:r>
    <w:sdt>
      <w:sdtPr>
        <w:id w:val="1233206978"/>
        <w:docPartObj>
          <w:docPartGallery w:val="Page Numbers (Bottom of Page)"/>
          <w:docPartUnique/>
        </w:docPartObj>
      </w:sdtPr>
      <w:sdtEndPr>
        <w:rPr>
          <w:noProof/>
        </w:rPr>
      </w:sdtEndPr>
      <w:sdtContent>
        <w:r w:rsidR="00EF647A">
          <w:fldChar w:fldCharType="begin"/>
        </w:r>
        <w:r w:rsidR="00EF647A">
          <w:instrText xml:space="preserve"> PAGE   \* MERGEFORMAT </w:instrText>
        </w:r>
        <w:r w:rsidR="00EF647A">
          <w:fldChar w:fldCharType="separate"/>
        </w:r>
        <w:r w:rsidR="00EF647A">
          <w:rPr>
            <w:noProof/>
          </w:rPr>
          <w:t>2</w:t>
        </w:r>
        <w:r w:rsidR="00EF647A">
          <w:rPr>
            <w:noProof/>
          </w:rPr>
          <w:fldChar w:fldCharType="end"/>
        </w:r>
      </w:sdtContent>
    </w:sdt>
  </w:p>
  <w:p w14:paraId="7BEF0583" w14:textId="77777777" w:rsidR="00EF647A" w:rsidRDefault="00EF6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77850" w14:textId="77777777" w:rsidR="009D4CBB" w:rsidRDefault="009D4CBB" w:rsidP="00EF647A">
      <w:pPr>
        <w:spacing w:after="0" w:line="240" w:lineRule="auto"/>
      </w:pPr>
      <w:r>
        <w:separator/>
      </w:r>
    </w:p>
  </w:footnote>
  <w:footnote w:type="continuationSeparator" w:id="0">
    <w:p w14:paraId="0C6A1AFD" w14:textId="77777777" w:rsidR="009D4CBB" w:rsidRDefault="009D4CBB" w:rsidP="00EF647A">
      <w:pPr>
        <w:spacing w:after="0" w:line="240" w:lineRule="auto"/>
      </w:pPr>
      <w:r>
        <w:continuationSeparator/>
      </w:r>
    </w:p>
  </w:footnote>
  <w:footnote w:type="continuationNotice" w:id="1">
    <w:p w14:paraId="7B558EBC" w14:textId="77777777" w:rsidR="009D4CBB" w:rsidRDefault="009D4C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0846" w14:textId="5B541112" w:rsidR="00E26E2C" w:rsidRDefault="00460C9F">
    <w:pPr>
      <w:pStyle w:val="Header"/>
    </w:pPr>
    <w:r>
      <w:rPr>
        <w:noProof/>
      </w:rPr>
      <mc:AlternateContent>
        <mc:Choice Requires="wps">
          <w:drawing>
            <wp:anchor distT="0" distB="0" distL="0" distR="0" simplePos="0" relativeHeight="251658242" behindDoc="0" locked="0" layoutInCell="1" allowOverlap="1" wp14:anchorId="431FC25F" wp14:editId="32A04A17">
              <wp:simplePos x="635" y="635"/>
              <wp:positionH relativeFrom="page">
                <wp:align>center</wp:align>
              </wp:positionH>
              <wp:positionV relativeFrom="page">
                <wp:align>top</wp:align>
              </wp:positionV>
              <wp:extent cx="551815" cy="405765"/>
              <wp:effectExtent l="0" t="0" r="635" b="13335"/>
              <wp:wrapNone/>
              <wp:docPr id="14618916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AFA59EA" w14:textId="51583AD3" w:rsidR="00460C9F" w:rsidRPr="00460C9F" w:rsidRDefault="00460C9F" w:rsidP="00460C9F">
                          <w:pPr>
                            <w:spacing w:after="0"/>
                            <w:rPr>
                              <w:rFonts w:eastAsia="Calibri" w:cs="Calibri"/>
                              <w:noProof/>
                              <w:color w:val="FF0000"/>
                              <w:sz w:val="24"/>
                            </w:rPr>
                          </w:pPr>
                          <w:r w:rsidRPr="00460C9F">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1FC25F"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5AFA59EA" w14:textId="51583AD3" w:rsidR="00460C9F" w:rsidRPr="00460C9F" w:rsidRDefault="00460C9F" w:rsidP="00460C9F">
                    <w:pPr>
                      <w:spacing w:after="0"/>
                      <w:rPr>
                        <w:rFonts w:eastAsia="Calibri" w:cs="Calibri"/>
                        <w:noProof/>
                        <w:color w:val="FF0000"/>
                        <w:sz w:val="24"/>
                      </w:rPr>
                    </w:pPr>
                    <w:r w:rsidRPr="00460C9F">
                      <w:rPr>
                        <w:rFonts w:eastAsia="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3464" w14:textId="258ADF72" w:rsidR="00EF647A" w:rsidRDefault="00460C9F">
    <w:pPr>
      <w:pStyle w:val="Header"/>
    </w:pPr>
    <w:r>
      <w:rPr>
        <w:noProof/>
      </w:rPr>
      <mc:AlternateContent>
        <mc:Choice Requires="wps">
          <w:drawing>
            <wp:anchor distT="0" distB="0" distL="0" distR="0" simplePos="0" relativeHeight="251658243" behindDoc="0" locked="0" layoutInCell="1" allowOverlap="1" wp14:anchorId="5BAAD5C7" wp14:editId="0F3F006D">
              <wp:simplePos x="635" y="635"/>
              <wp:positionH relativeFrom="page">
                <wp:align>center</wp:align>
              </wp:positionH>
              <wp:positionV relativeFrom="page">
                <wp:align>top</wp:align>
              </wp:positionV>
              <wp:extent cx="551815" cy="405765"/>
              <wp:effectExtent l="0" t="0" r="635" b="13335"/>
              <wp:wrapNone/>
              <wp:docPr id="197723648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6E09075" w14:textId="0012B1D3" w:rsidR="00460C9F" w:rsidRPr="00460C9F" w:rsidRDefault="00460C9F" w:rsidP="00460C9F">
                          <w:pPr>
                            <w:spacing w:after="0"/>
                            <w:rPr>
                              <w:rFonts w:eastAsia="Calibri" w:cs="Calibri"/>
                              <w:noProof/>
                              <w:color w:val="FF0000"/>
                              <w:sz w:val="24"/>
                            </w:rPr>
                          </w:pPr>
                          <w:r w:rsidRPr="00460C9F">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AAD5C7"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textbox style="mso-fit-shape-to-text:t" inset="0,15pt,0,0">
                <w:txbxContent>
                  <w:p w14:paraId="56E09075" w14:textId="0012B1D3" w:rsidR="00460C9F" w:rsidRPr="00460C9F" w:rsidRDefault="00460C9F" w:rsidP="00460C9F">
                    <w:pPr>
                      <w:spacing w:after="0"/>
                      <w:rPr>
                        <w:rFonts w:eastAsia="Calibri" w:cs="Calibri"/>
                        <w:noProof/>
                        <w:color w:val="FF0000"/>
                        <w:sz w:val="24"/>
                      </w:rPr>
                    </w:pPr>
                    <w:r w:rsidRPr="00460C9F">
                      <w:rPr>
                        <w:rFonts w:eastAsia="Calibri" w:cs="Calibri"/>
                        <w:noProof/>
                        <w:color w:val="FF0000"/>
                        <w:sz w:val="24"/>
                      </w:rPr>
                      <w:t>OFFICIAL</w:t>
                    </w:r>
                  </w:p>
                </w:txbxContent>
              </v:textbox>
              <w10:wrap anchorx="page" anchory="page"/>
            </v:shape>
          </w:pict>
        </mc:Fallback>
      </mc:AlternateContent>
    </w:r>
  </w:p>
  <w:p w14:paraId="3D77C64A" w14:textId="203BBE01" w:rsidR="00EF647A" w:rsidRDefault="00EF6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366F5" w14:textId="4C976832" w:rsidR="00EF647A" w:rsidRDefault="00460C9F">
    <w:pPr>
      <w:pStyle w:val="Header"/>
    </w:pPr>
    <w:r>
      <w:rPr>
        <w:noProof/>
      </w:rPr>
      <mc:AlternateContent>
        <mc:Choice Requires="wps">
          <w:drawing>
            <wp:anchor distT="0" distB="0" distL="0" distR="0" simplePos="0" relativeHeight="251658241" behindDoc="0" locked="0" layoutInCell="1" allowOverlap="1" wp14:anchorId="67851CB4" wp14:editId="0CC4FC2F">
              <wp:simplePos x="635" y="635"/>
              <wp:positionH relativeFrom="page">
                <wp:align>center</wp:align>
              </wp:positionH>
              <wp:positionV relativeFrom="page">
                <wp:align>top</wp:align>
              </wp:positionV>
              <wp:extent cx="551815" cy="405765"/>
              <wp:effectExtent l="0" t="0" r="635" b="13335"/>
              <wp:wrapNone/>
              <wp:docPr id="74522031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7A03778" w14:textId="387CDAC6" w:rsidR="00460C9F" w:rsidRPr="00460C9F" w:rsidRDefault="00460C9F" w:rsidP="00460C9F">
                          <w:pPr>
                            <w:spacing w:after="0"/>
                            <w:rPr>
                              <w:rFonts w:eastAsia="Calibri" w:cs="Calibri"/>
                              <w:noProof/>
                              <w:color w:val="FF0000"/>
                              <w:sz w:val="24"/>
                            </w:rPr>
                          </w:pPr>
                          <w:r w:rsidRPr="00460C9F">
                            <w:rPr>
                              <w:rFonts w:eastAsia="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851CB4" id="_x0000_t202" coordsize="21600,21600" o:spt="202" path="m,l,21600r21600,l21600,xe">
              <v:stroke joinstyle="miter"/>
              <v:path gradientshapeok="t" o:connecttype="rect"/>
            </v:shapetype>
            <v:shape id="Text Box 1" o:spid="_x0000_s1030" type="#_x0000_t202" alt="OFFICIAL" style="position:absolute;margin-left:0;margin-top:0;width:43.4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GKDQIAABwEAAAOAAAAZHJzL2Uyb0RvYy54bWysU8Fu2zAMvQ/YPwi6L7aLue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nJdfrs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" filled="f" stroked="f">
              <v:textbox style="mso-fit-shape-to-text:t" inset="0,15pt,0,0">
                <w:txbxContent>
                  <w:p w14:paraId="57A03778" w14:textId="387CDAC6" w:rsidR="00460C9F" w:rsidRPr="00460C9F" w:rsidRDefault="00460C9F" w:rsidP="00460C9F">
                    <w:pPr>
                      <w:spacing w:after="0"/>
                      <w:rPr>
                        <w:rFonts w:eastAsia="Calibri" w:cs="Calibri"/>
                        <w:noProof/>
                        <w:color w:val="FF0000"/>
                        <w:sz w:val="24"/>
                      </w:rPr>
                    </w:pPr>
                    <w:r w:rsidRPr="00460C9F">
                      <w:rPr>
                        <w:rFonts w:eastAsia="Calibri" w:cs="Calibri"/>
                        <w:noProof/>
                        <w:color w:val="FF0000"/>
                        <w:sz w:val="24"/>
                      </w:rPr>
                      <w:t>OFFICIAL</w:t>
                    </w:r>
                  </w:p>
                </w:txbxContent>
              </v:textbox>
              <w10:wrap anchorx="page" anchory="page"/>
            </v:shape>
          </w:pict>
        </mc:Fallback>
      </mc:AlternateContent>
    </w:r>
    <w:r w:rsidR="003F5EB8" w:rsidRPr="003F5EB8">
      <w:rPr>
        <w:noProof/>
      </w:rPr>
      <mc:AlternateContent>
        <mc:Choice Requires="wpg">
          <w:drawing>
            <wp:anchor distT="0" distB="0" distL="114300" distR="114300" simplePos="0" relativeHeight="251658240" behindDoc="0" locked="0" layoutInCell="1" allowOverlap="1" wp14:anchorId="21F8FC09" wp14:editId="64BF6B2E">
              <wp:simplePos x="0" y="0"/>
              <wp:positionH relativeFrom="page">
                <wp:align>left</wp:align>
              </wp:positionH>
              <wp:positionV relativeFrom="paragraph">
                <wp:posOffset>-440022</wp:posOffset>
              </wp:positionV>
              <wp:extent cx="10762488" cy="1146175"/>
              <wp:effectExtent l="0" t="0" r="1270" b="0"/>
              <wp:wrapNone/>
              <wp:docPr id="9" name="Group 8">
                <a:extLst xmlns:a="http://schemas.openxmlformats.org/drawingml/2006/main">
                  <a:ext uri="{FF2B5EF4-FFF2-40B4-BE49-F238E27FC236}">
                    <a16:creationId xmlns:a16="http://schemas.microsoft.com/office/drawing/2014/main" id="{82BDB825-48C9-CE12-427C-6D567894470A}"/>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62488" cy="1146175"/>
                        <a:chOff x="0" y="0"/>
                        <a:chExt cx="10762488" cy="1146175"/>
                      </a:xfrm>
                    </wpg:grpSpPr>
                    <pic:pic xmlns:pic="http://schemas.openxmlformats.org/drawingml/2006/picture">
                      <pic:nvPicPr>
                        <pic:cNvPr id="561845306" name="Picture 561845306" descr="A picture containing text, screenshot, invertebrate, ctenophore&#10;&#10;Description automatically generated">
                          <a:extLst>
                            <a:ext uri="{FF2B5EF4-FFF2-40B4-BE49-F238E27FC236}">
                              <a16:creationId xmlns:a16="http://schemas.microsoft.com/office/drawing/2014/main" id="{61EBB9C8-E074-4934-6CB2-2547FE73061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147568" y="0"/>
                          <a:ext cx="7614920" cy="1146175"/>
                        </a:xfrm>
                        <a:prstGeom prst="rect">
                          <a:avLst/>
                        </a:prstGeom>
                      </pic:spPr>
                    </pic:pic>
                    <wps:wsp>
                      <wps:cNvPr id="730738762" name="Rectangle 730738762">
                        <a:extLst>
                          <a:ext uri="{FF2B5EF4-FFF2-40B4-BE49-F238E27FC236}">
                            <a16:creationId xmlns:a16="http://schemas.microsoft.com/office/drawing/2014/main" id="{6D5DD612-D768-AD2D-849F-93841C2127A8}"/>
                          </a:ext>
                        </a:extLst>
                      </wps:cNvPr>
                      <wps:cNvSpPr/>
                      <wps:spPr>
                        <a:xfrm>
                          <a:off x="0" y="0"/>
                          <a:ext cx="3147568" cy="1146175"/>
                        </a:xfrm>
                        <a:prstGeom prst="rect">
                          <a:avLst/>
                        </a:prstGeom>
                        <a:solidFill>
                          <a:srgbClr val="083A4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6378E01" id="Group 8" o:spid="_x0000_s1026" alt="&quot;&quot;" style="position:absolute;margin-left:0;margin-top:-34.65pt;width:847.45pt;height:90.25pt;z-index:251658246;mso-position-horizontal:left;mso-position-horizontal-relative:page" coordsize="107624,114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TQWRvYmUAZIAAAAABBQACSUT/&#10;2wCEAAoHBwsHCw8MDA8UEhMSFBcVFRUVFx4XFxcXFx4bFxkZGRkXGx0hISEhIR0lKCgoKCUvMjIy&#10;LzIyMjIyMjIyMjIBCxISKhUqMiAgMjIyMjIyMjIyMjIyMjI+Pj4yMjIyQEBAQDIyMkBAQEBAMkBA&#10;QEBAQEBAQEBAQEBAQEBAQEBAQP/AABEIALsE2gMBEQACEQEDEQH/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cjtGwZSQR0IxRVp1Za0r0WbY/zdj88DiSx&#10;dyabOOxB+7FxuSX3WixTVMfwH8MW+OUjmlFxp89r9pdvEbjC5cZiSGxZuxV2KuxV2KuxV2KuxV2K&#10;uxVfHM8JqjFT7HFBFoyPWrlOpDfMf0pi1HECqfp6b+RPx/rix8EKE2rXM23LiP8AJ2/txZjGAgyS&#10;TU4trsVdirsVdirsVdiraozmigk+AxVGQ6Tcy/s8R/lbfh1xajkAR8Ggou8jFvYbDFoObuTGG2jt&#10;xSNQvywOOZE83TXMduKyMB+vFIiTySi71xm+GEU/yj1+7C5McXelTu0hLMSSepOLlN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iL&#10;W/mtD8B2/lPTFhKAknNtrMM2z/Affp9+BxJYiOSYAhhUGoxaEJPplvcblaHxXbFsGQhLptBdd43D&#10;ex2OFyBmHVAzWU8H20I9+o+8YtwkCoYs3Yq7FXYq7FXYq7FXYq7FXYq7FXYq7FXYqvjgkl+wrH5C&#10;uKCaRcej3MnVQvzOLUcgCLi0D/fkn0KP4nFqObuRcWkW0X7PL/WNcDUchKMSNYxRQAPYUxaibakm&#10;SIVdgvzNMUgWgZtbgj+zVz7bD8cW4YiUun1qeXZaIPbr9+FvGIBAMxc1YknxOLe1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UiuJYfsOR8jixIBRket3Cfa4t8x/TFqOIFFx6+h+3GR8jX+mLU&#10;cKJj1e2f9qnzBwNZxFEJdwyfZkU/SMWBiQqg1xYOxVoordQDim2+mKHYqteVI/tMB8zTFkBag+o2&#10;0fWRfo3/AFYsxAlQfW7denJvkP64sxiKGfX/AOSP7zhbBhQ8mtXL9Cq/If1rizGIIWS8nl+1Ix9q&#10;7YtoiAo4sn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W1dl6Ej5Yqq&#10;reTr0kf/AII4seELxqVyP92HFjwBptQuG/3Y30GmKeAdyk00j/adj8yTiyqlmK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10;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1845306" o:spid="_x0000_s1027" type="#_x0000_t75" alt="A picture containing text, screenshot, invertebrate, ctenophore&#10;&#10;Description automatically generated" style="position:absolute;left:31475;width:76149;height:1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">
                <v:imagedata r:id="rId2" o:title="A picture containing text, screenshot, invertebrate, ctenophore&#10;&#10;Description automatically generated"/>
              </v:shape>
              <v:rect id="Rectangle 730738762" o:spid="_x0000_s1028" style="position:absolute;width:31475;height:1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" fillcolor="#083a41" stroked="f" strokeweight="1pt"/>
              <w10:wrap anchorx="page"/>
            </v:group>
          </w:pict>
        </mc:Fallback>
      </mc:AlternateContent>
    </w:r>
  </w:p>
  <w:p w14:paraId="5D378D21" w14:textId="5ACC1A45" w:rsidR="00EF647A" w:rsidRDefault="00EF647A">
    <w:pPr>
      <w:pStyle w:val="Header"/>
    </w:pPr>
  </w:p>
  <w:p w14:paraId="35BF22D1" w14:textId="77777777" w:rsidR="00BA466C" w:rsidRDefault="00BA466C">
    <w:pPr>
      <w:pStyle w:val="Header"/>
    </w:pPr>
  </w:p>
  <w:p w14:paraId="3AAF6F69" w14:textId="77777777" w:rsidR="00BA466C" w:rsidRDefault="00BA466C">
    <w:pPr>
      <w:pStyle w:val="Header"/>
    </w:pPr>
  </w:p>
  <w:p w14:paraId="1B515989" w14:textId="77777777" w:rsidR="00BA466C" w:rsidRDefault="00BA466C">
    <w:pPr>
      <w:pStyle w:val="Header"/>
    </w:pPr>
  </w:p>
  <w:p w14:paraId="4E648836" w14:textId="68652E5A" w:rsidR="00BA466C" w:rsidRPr="0032219B" w:rsidRDefault="000307B6" w:rsidP="00BA466C">
    <w:pPr>
      <w:pStyle w:val="Header"/>
      <w:jc w:val="center"/>
      <w:rPr>
        <w:b/>
        <w:bCs/>
        <w:sz w:val="24"/>
      </w:rPr>
    </w:pPr>
    <w:r>
      <w:rPr>
        <w:rFonts w:cs="Calibri"/>
        <w:b/>
        <w:bCs/>
        <w:sz w:val="24"/>
      </w:rPr>
      <w:t>D</w:t>
    </w:r>
    <w:r w:rsidRPr="000A2DEB">
      <w:rPr>
        <w:rFonts w:cs="Calibri"/>
        <w:b/>
        <w:bCs/>
        <w:sz w:val="24"/>
      </w:rPr>
      <w:t xml:space="preserve">ecabromodiphenyl ethane (DBDPE) </w:t>
    </w:r>
    <w:r w:rsidR="0049586A" w:rsidRPr="0032219B">
      <w:rPr>
        <w:b/>
        <w:bCs/>
        <w:sz w:val="24"/>
      </w:rPr>
      <w:t>–</w:t>
    </w:r>
    <w:r w:rsidR="00963682" w:rsidRPr="0032219B">
      <w:rPr>
        <w:b/>
        <w:bCs/>
        <w:sz w:val="24"/>
      </w:rPr>
      <w:t xml:space="preserve"> </w:t>
    </w:r>
    <w:r w:rsidR="00132F5E">
      <w:rPr>
        <w:b/>
        <w:bCs/>
        <w:sz w:val="24"/>
      </w:rPr>
      <w:t>PROPOSED</w:t>
    </w:r>
    <w:r w:rsidR="0049586A" w:rsidRPr="0032219B">
      <w:rPr>
        <w:b/>
        <w:bCs/>
        <w:sz w:val="24"/>
      </w:rPr>
      <w:t xml:space="preserve"> </w:t>
    </w:r>
    <w:r w:rsidR="00B47B8B">
      <w:rPr>
        <w:b/>
        <w:bCs/>
        <w:sz w:val="24"/>
      </w:rPr>
      <w:t>STANDARD</w:t>
    </w:r>
  </w:p>
  <w:p w14:paraId="19C185C4" w14:textId="6EDDC025" w:rsidR="0049586A" w:rsidRPr="0032219B" w:rsidRDefault="0049586A" w:rsidP="00BA466C">
    <w:pPr>
      <w:pStyle w:val="Header"/>
      <w:jc w:val="center"/>
      <w:rPr>
        <w:sz w:val="24"/>
      </w:rPr>
    </w:pPr>
    <w:r w:rsidRPr="0032219B">
      <w:rPr>
        <w:sz w:val="24"/>
      </w:rPr>
      <w:t>[For incorporation in] Industrial Chemicals Environmental Management (Register) Instrument 2022</w:t>
    </w:r>
  </w:p>
  <w:p w14:paraId="7803E607" w14:textId="77777777" w:rsidR="00561088" w:rsidRDefault="00561088" w:rsidP="00BA46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5C67303"/>
    <w:multiLevelType w:val="hybridMultilevel"/>
    <w:tmpl w:val="34D89806"/>
    <w:lvl w:ilvl="0" w:tplc="6DF6D164">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3F02A4"/>
    <w:multiLevelType w:val="hybridMultilevel"/>
    <w:tmpl w:val="F63AB960"/>
    <w:lvl w:ilvl="0" w:tplc="17EC4210">
      <w:start w:val="1"/>
      <w:numFmt w:val="bullet"/>
      <w:lvlText w:val=""/>
      <w:lvlJc w:val="left"/>
      <w:pPr>
        <w:ind w:left="1080" w:hanging="360"/>
      </w:pPr>
      <w:rPr>
        <w:rFonts w:ascii="Symbol" w:hAnsi="Symbol"/>
      </w:rPr>
    </w:lvl>
    <w:lvl w:ilvl="1" w:tplc="DE668B1E">
      <w:start w:val="1"/>
      <w:numFmt w:val="bullet"/>
      <w:lvlText w:val=""/>
      <w:lvlJc w:val="left"/>
      <w:pPr>
        <w:ind w:left="1080" w:hanging="360"/>
      </w:pPr>
      <w:rPr>
        <w:rFonts w:ascii="Symbol" w:hAnsi="Symbol"/>
      </w:rPr>
    </w:lvl>
    <w:lvl w:ilvl="2" w:tplc="835E2F0E">
      <w:start w:val="1"/>
      <w:numFmt w:val="bullet"/>
      <w:lvlText w:val=""/>
      <w:lvlJc w:val="left"/>
      <w:pPr>
        <w:ind w:left="1080" w:hanging="360"/>
      </w:pPr>
      <w:rPr>
        <w:rFonts w:ascii="Symbol" w:hAnsi="Symbol"/>
      </w:rPr>
    </w:lvl>
    <w:lvl w:ilvl="3" w:tplc="8A2AF086">
      <w:start w:val="1"/>
      <w:numFmt w:val="bullet"/>
      <w:lvlText w:val=""/>
      <w:lvlJc w:val="left"/>
      <w:pPr>
        <w:ind w:left="1080" w:hanging="360"/>
      </w:pPr>
      <w:rPr>
        <w:rFonts w:ascii="Symbol" w:hAnsi="Symbol"/>
      </w:rPr>
    </w:lvl>
    <w:lvl w:ilvl="4" w:tplc="FDE01A94">
      <w:start w:val="1"/>
      <w:numFmt w:val="bullet"/>
      <w:lvlText w:val=""/>
      <w:lvlJc w:val="left"/>
      <w:pPr>
        <w:ind w:left="1080" w:hanging="360"/>
      </w:pPr>
      <w:rPr>
        <w:rFonts w:ascii="Symbol" w:hAnsi="Symbol"/>
      </w:rPr>
    </w:lvl>
    <w:lvl w:ilvl="5" w:tplc="FE20DE78">
      <w:start w:val="1"/>
      <w:numFmt w:val="bullet"/>
      <w:lvlText w:val=""/>
      <w:lvlJc w:val="left"/>
      <w:pPr>
        <w:ind w:left="1080" w:hanging="360"/>
      </w:pPr>
      <w:rPr>
        <w:rFonts w:ascii="Symbol" w:hAnsi="Symbol"/>
      </w:rPr>
    </w:lvl>
    <w:lvl w:ilvl="6" w:tplc="57A6ED44">
      <w:start w:val="1"/>
      <w:numFmt w:val="bullet"/>
      <w:lvlText w:val=""/>
      <w:lvlJc w:val="left"/>
      <w:pPr>
        <w:ind w:left="1080" w:hanging="360"/>
      </w:pPr>
      <w:rPr>
        <w:rFonts w:ascii="Symbol" w:hAnsi="Symbol"/>
      </w:rPr>
    </w:lvl>
    <w:lvl w:ilvl="7" w:tplc="12BCFE26">
      <w:start w:val="1"/>
      <w:numFmt w:val="bullet"/>
      <w:lvlText w:val=""/>
      <w:lvlJc w:val="left"/>
      <w:pPr>
        <w:ind w:left="1080" w:hanging="360"/>
      </w:pPr>
      <w:rPr>
        <w:rFonts w:ascii="Symbol" w:hAnsi="Symbol"/>
      </w:rPr>
    </w:lvl>
    <w:lvl w:ilvl="8" w:tplc="A47004B6">
      <w:start w:val="1"/>
      <w:numFmt w:val="bullet"/>
      <w:lvlText w:val=""/>
      <w:lvlJc w:val="left"/>
      <w:pPr>
        <w:ind w:left="1080" w:hanging="360"/>
      </w:pPr>
      <w:rPr>
        <w:rFonts w:ascii="Symbol" w:hAnsi="Symbol"/>
      </w:rPr>
    </w:lvl>
  </w:abstractNum>
  <w:abstractNum w:abstractNumId="3" w15:restartNumberingAfterBreak="0">
    <w:nsid w:val="1BA37A68"/>
    <w:multiLevelType w:val="hybridMultilevel"/>
    <w:tmpl w:val="4DDA18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A328D5"/>
    <w:multiLevelType w:val="multilevel"/>
    <w:tmpl w:val="2DB4CCBA"/>
    <w:lvl w:ilvl="0">
      <w:start w:val="1"/>
      <w:numFmt w:val="decimal"/>
      <w:pStyle w:val="ListNumber"/>
      <w:lvlText w:val="%1."/>
      <w:lvlJc w:val="left"/>
      <w:pPr>
        <w:ind w:left="360" w:hanging="360"/>
      </w:pPr>
      <w:rPr>
        <w:rFonts w:hint="default"/>
        <w:color w:val="auto"/>
      </w:rPr>
    </w:lvl>
    <w:lvl w:ilvl="1">
      <w:start w:val="1"/>
      <w:numFmt w:val="lowerLetter"/>
      <w:lvlText w:val="%2)"/>
      <w:lvlJc w:val="left"/>
      <w:pPr>
        <w:ind w:left="1417" w:hanging="340"/>
      </w:pPr>
      <w:rPr>
        <w:rFonts w:hint="default"/>
      </w:rPr>
    </w:lvl>
    <w:lvl w:ilvl="2">
      <w:start w:val="1"/>
      <w:numFmt w:val="lowerRoman"/>
      <w:lvlText w:val="%3)"/>
      <w:lvlJc w:val="left"/>
      <w:pPr>
        <w:ind w:left="2494" w:hanging="340"/>
      </w:pPr>
      <w:rPr>
        <w:rFonts w:hint="default"/>
      </w:rPr>
    </w:lvl>
    <w:lvl w:ilvl="3">
      <w:start w:val="1"/>
      <w:numFmt w:val="decimal"/>
      <w:lvlText w:val="%4."/>
      <w:lvlJc w:val="left"/>
      <w:pPr>
        <w:ind w:left="3571" w:hanging="340"/>
      </w:pPr>
      <w:rPr>
        <w:rFonts w:hint="default"/>
      </w:rPr>
    </w:lvl>
    <w:lvl w:ilvl="4">
      <w:start w:val="1"/>
      <w:numFmt w:val="lowerLetter"/>
      <w:lvlText w:val="%5."/>
      <w:lvlJc w:val="left"/>
      <w:pPr>
        <w:ind w:left="4648" w:hanging="340"/>
      </w:pPr>
      <w:rPr>
        <w:rFonts w:hint="default"/>
      </w:rPr>
    </w:lvl>
    <w:lvl w:ilvl="5">
      <w:start w:val="1"/>
      <w:numFmt w:val="lowerRoman"/>
      <w:lvlText w:val="%6."/>
      <w:lvlJc w:val="right"/>
      <w:pPr>
        <w:ind w:left="5725" w:hanging="340"/>
      </w:pPr>
      <w:rPr>
        <w:rFonts w:hint="default"/>
      </w:rPr>
    </w:lvl>
    <w:lvl w:ilvl="6">
      <w:start w:val="1"/>
      <w:numFmt w:val="decimal"/>
      <w:lvlText w:val="%7."/>
      <w:lvlJc w:val="left"/>
      <w:pPr>
        <w:ind w:left="6802" w:hanging="340"/>
      </w:pPr>
      <w:rPr>
        <w:rFonts w:hint="default"/>
      </w:rPr>
    </w:lvl>
    <w:lvl w:ilvl="7">
      <w:start w:val="1"/>
      <w:numFmt w:val="lowerLetter"/>
      <w:lvlText w:val="%8."/>
      <w:lvlJc w:val="left"/>
      <w:pPr>
        <w:ind w:left="7879" w:hanging="340"/>
      </w:pPr>
      <w:rPr>
        <w:rFonts w:hint="default"/>
      </w:rPr>
    </w:lvl>
    <w:lvl w:ilvl="8">
      <w:start w:val="1"/>
      <w:numFmt w:val="lowerRoman"/>
      <w:lvlText w:val="%9."/>
      <w:lvlJc w:val="right"/>
      <w:pPr>
        <w:ind w:left="8956" w:hanging="340"/>
      </w:pPr>
      <w:rPr>
        <w:rFonts w:hint="default"/>
      </w:rPr>
    </w:lvl>
  </w:abstractNum>
  <w:abstractNum w:abstractNumId="5" w15:restartNumberingAfterBreak="0">
    <w:nsid w:val="274117BE"/>
    <w:multiLevelType w:val="hybridMultilevel"/>
    <w:tmpl w:val="27FA21A6"/>
    <w:lvl w:ilvl="0" w:tplc="32A2CFB4">
      <w:start w:val="1"/>
      <w:numFmt w:val="decimal"/>
      <w:lvlText w:val="%1."/>
      <w:lvlJc w:val="left"/>
      <w:pPr>
        <w:ind w:left="454"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805805"/>
    <w:multiLevelType w:val="hybridMultilevel"/>
    <w:tmpl w:val="061A568A"/>
    <w:lvl w:ilvl="0" w:tplc="6D7CC156">
      <w:start w:val="1"/>
      <w:numFmt w:val="lowerLetter"/>
      <w:lvlText w:val="%1."/>
      <w:lvlJc w:val="left"/>
      <w:pPr>
        <w:ind w:left="1440" w:hanging="360"/>
      </w:pPr>
    </w:lvl>
    <w:lvl w:ilvl="1" w:tplc="AEBE43A8">
      <w:start w:val="1"/>
      <w:numFmt w:val="lowerLetter"/>
      <w:lvlText w:val="%2."/>
      <w:lvlJc w:val="left"/>
      <w:pPr>
        <w:ind w:left="1440" w:hanging="360"/>
      </w:pPr>
    </w:lvl>
    <w:lvl w:ilvl="2" w:tplc="F74E102A">
      <w:start w:val="1"/>
      <w:numFmt w:val="lowerLetter"/>
      <w:lvlText w:val="%3."/>
      <w:lvlJc w:val="left"/>
      <w:pPr>
        <w:ind w:left="1440" w:hanging="360"/>
      </w:pPr>
    </w:lvl>
    <w:lvl w:ilvl="3" w:tplc="9A8437D8">
      <w:start w:val="1"/>
      <w:numFmt w:val="lowerLetter"/>
      <w:lvlText w:val="%4."/>
      <w:lvlJc w:val="left"/>
      <w:pPr>
        <w:ind w:left="1440" w:hanging="360"/>
      </w:pPr>
    </w:lvl>
    <w:lvl w:ilvl="4" w:tplc="CB3A2A7E">
      <w:start w:val="1"/>
      <w:numFmt w:val="lowerLetter"/>
      <w:lvlText w:val="%5."/>
      <w:lvlJc w:val="left"/>
      <w:pPr>
        <w:ind w:left="1440" w:hanging="360"/>
      </w:pPr>
    </w:lvl>
    <w:lvl w:ilvl="5" w:tplc="8E802A44">
      <w:start w:val="1"/>
      <w:numFmt w:val="lowerLetter"/>
      <w:lvlText w:val="%6."/>
      <w:lvlJc w:val="left"/>
      <w:pPr>
        <w:ind w:left="1440" w:hanging="360"/>
      </w:pPr>
    </w:lvl>
    <w:lvl w:ilvl="6" w:tplc="E146CA4A">
      <w:start w:val="1"/>
      <w:numFmt w:val="lowerLetter"/>
      <w:lvlText w:val="%7."/>
      <w:lvlJc w:val="left"/>
      <w:pPr>
        <w:ind w:left="1440" w:hanging="360"/>
      </w:pPr>
    </w:lvl>
    <w:lvl w:ilvl="7" w:tplc="16840B4C">
      <w:start w:val="1"/>
      <w:numFmt w:val="lowerLetter"/>
      <w:lvlText w:val="%8."/>
      <w:lvlJc w:val="left"/>
      <w:pPr>
        <w:ind w:left="1440" w:hanging="360"/>
      </w:pPr>
    </w:lvl>
    <w:lvl w:ilvl="8" w:tplc="B5DC486A">
      <w:start w:val="1"/>
      <w:numFmt w:val="lowerLetter"/>
      <w:lvlText w:val="%9."/>
      <w:lvlJc w:val="left"/>
      <w:pPr>
        <w:ind w:left="1440" w:hanging="360"/>
      </w:pPr>
    </w:lvl>
  </w:abstractNum>
  <w:abstractNum w:abstractNumId="7" w15:restartNumberingAfterBreak="0">
    <w:nsid w:val="29C70529"/>
    <w:multiLevelType w:val="hybridMultilevel"/>
    <w:tmpl w:val="59D233D8"/>
    <w:lvl w:ilvl="0" w:tplc="6A129CD6">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A605E3"/>
    <w:multiLevelType w:val="multilevel"/>
    <w:tmpl w:val="7E9CC288"/>
    <w:styleLink w:val="Decisions"/>
    <w:lvl w:ilvl="0">
      <w:start w:val="1"/>
      <w:numFmt w:val="lowerLetter"/>
      <w:lvlText w:val="(%1)"/>
      <w:lvlJc w:val="left"/>
      <w:pPr>
        <w:ind w:left="720" w:hanging="363"/>
      </w:pPr>
      <w:rPr>
        <w:rFonts w:hint="default"/>
        <w:b w:val="0"/>
        <w:bCs/>
      </w:rPr>
    </w:lvl>
    <w:lvl w:ilvl="1">
      <w:start w:val="1"/>
      <w:numFmt w:val="lowerRoman"/>
      <w:lvlText w:val="(%2)"/>
      <w:lvlJc w:val="left"/>
      <w:pPr>
        <w:ind w:left="1440" w:hanging="533"/>
      </w:pPr>
      <w:rPr>
        <w:rFonts w:hint="default"/>
      </w:rPr>
    </w:lvl>
    <w:lvl w:ilvl="2">
      <w:start w:val="1"/>
      <w:numFmt w:val="lowerLetter"/>
      <w:lvlText w:val="%3."/>
      <w:lvlJc w:val="right"/>
      <w:pPr>
        <w:ind w:left="2342" w:hanging="363"/>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9" w15:restartNumberingAfterBreak="0">
    <w:nsid w:val="30461CD4"/>
    <w:multiLevelType w:val="multilevel"/>
    <w:tmpl w:val="7E9CC288"/>
    <w:numStyleLink w:val="Decisions"/>
  </w:abstractNum>
  <w:abstractNum w:abstractNumId="10" w15:restartNumberingAfterBreak="0">
    <w:nsid w:val="309200F6"/>
    <w:multiLevelType w:val="hybridMultilevel"/>
    <w:tmpl w:val="346EA744"/>
    <w:lvl w:ilvl="0" w:tplc="6B20245E">
      <w:start w:val="1"/>
      <w:numFmt w:val="bullet"/>
      <w:lvlText w:val=""/>
      <w:lvlJc w:val="left"/>
      <w:pPr>
        <w:ind w:left="1080" w:hanging="360"/>
      </w:pPr>
      <w:rPr>
        <w:rFonts w:ascii="Symbol" w:hAnsi="Symbol"/>
      </w:rPr>
    </w:lvl>
    <w:lvl w:ilvl="1" w:tplc="B4966E98">
      <w:start w:val="1"/>
      <w:numFmt w:val="bullet"/>
      <w:lvlText w:val=""/>
      <w:lvlJc w:val="left"/>
      <w:pPr>
        <w:ind w:left="1080" w:hanging="360"/>
      </w:pPr>
      <w:rPr>
        <w:rFonts w:ascii="Symbol" w:hAnsi="Symbol"/>
      </w:rPr>
    </w:lvl>
    <w:lvl w:ilvl="2" w:tplc="2A7662E8">
      <w:start w:val="1"/>
      <w:numFmt w:val="bullet"/>
      <w:lvlText w:val=""/>
      <w:lvlJc w:val="left"/>
      <w:pPr>
        <w:ind w:left="1080" w:hanging="360"/>
      </w:pPr>
      <w:rPr>
        <w:rFonts w:ascii="Symbol" w:hAnsi="Symbol"/>
      </w:rPr>
    </w:lvl>
    <w:lvl w:ilvl="3" w:tplc="EFA2B770">
      <w:start w:val="1"/>
      <w:numFmt w:val="bullet"/>
      <w:lvlText w:val=""/>
      <w:lvlJc w:val="left"/>
      <w:pPr>
        <w:ind w:left="1080" w:hanging="360"/>
      </w:pPr>
      <w:rPr>
        <w:rFonts w:ascii="Symbol" w:hAnsi="Symbol"/>
      </w:rPr>
    </w:lvl>
    <w:lvl w:ilvl="4" w:tplc="E5EC1330">
      <w:start w:val="1"/>
      <w:numFmt w:val="bullet"/>
      <w:lvlText w:val=""/>
      <w:lvlJc w:val="left"/>
      <w:pPr>
        <w:ind w:left="1080" w:hanging="360"/>
      </w:pPr>
      <w:rPr>
        <w:rFonts w:ascii="Symbol" w:hAnsi="Symbol"/>
      </w:rPr>
    </w:lvl>
    <w:lvl w:ilvl="5" w:tplc="8FAC50B8">
      <w:start w:val="1"/>
      <w:numFmt w:val="bullet"/>
      <w:lvlText w:val=""/>
      <w:lvlJc w:val="left"/>
      <w:pPr>
        <w:ind w:left="1080" w:hanging="360"/>
      </w:pPr>
      <w:rPr>
        <w:rFonts w:ascii="Symbol" w:hAnsi="Symbol"/>
      </w:rPr>
    </w:lvl>
    <w:lvl w:ilvl="6" w:tplc="16B0BE2A">
      <w:start w:val="1"/>
      <w:numFmt w:val="bullet"/>
      <w:lvlText w:val=""/>
      <w:lvlJc w:val="left"/>
      <w:pPr>
        <w:ind w:left="1080" w:hanging="360"/>
      </w:pPr>
      <w:rPr>
        <w:rFonts w:ascii="Symbol" w:hAnsi="Symbol"/>
      </w:rPr>
    </w:lvl>
    <w:lvl w:ilvl="7" w:tplc="CA6C0D56">
      <w:start w:val="1"/>
      <w:numFmt w:val="bullet"/>
      <w:lvlText w:val=""/>
      <w:lvlJc w:val="left"/>
      <w:pPr>
        <w:ind w:left="1080" w:hanging="360"/>
      </w:pPr>
      <w:rPr>
        <w:rFonts w:ascii="Symbol" w:hAnsi="Symbol"/>
      </w:rPr>
    </w:lvl>
    <w:lvl w:ilvl="8" w:tplc="FFEE0D36">
      <w:start w:val="1"/>
      <w:numFmt w:val="bullet"/>
      <w:lvlText w:val=""/>
      <w:lvlJc w:val="left"/>
      <w:pPr>
        <w:ind w:left="1080" w:hanging="360"/>
      </w:pPr>
      <w:rPr>
        <w:rFonts w:ascii="Symbol" w:hAnsi="Symbol"/>
      </w:rPr>
    </w:lvl>
  </w:abstractNum>
  <w:abstractNum w:abstractNumId="11" w15:restartNumberingAfterBreak="0">
    <w:nsid w:val="319C6F7A"/>
    <w:multiLevelType w:val="hybridMultilevel"/>
    <w:tmpl w:val="D39E1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6926B2"/>
    <w:multiLevelType w:val="hybridMultilevel"/>
    <w:tmpl w:val="D604E3E2"/>
    <w:lvl w:ilvl="0" w:tplc="E30AA0E6">
      <w:start w:val="1"/>
      <w:numFmt w:val="bullet"/>
      <w:lvlText w:val=""/>
      <w:lvlJc w:val="left"/>
      <w:pPr>
        <w:ind w:left="720" w:hanging="360"/>
      </w:pPr>
      <w:rPr>
        <w:rFonts w:ascii="Symbol" w:hAnsi="Symbol" w:hint="default"/>
      </w:rPr>
    </w:lvl>
    <w:lvl w:ilvl="1" w:tplc="FE56BAEA">
      <w:start w:val="1"/>
      <w:numFmt w:val="bullet"/>
      <w:lvlText w:val="o"/>
      <w:lvlJc w:val="left"/>
      <w:pPr>
        <w:ind w:left="1440" w:hanging="360"/>
      </w:pPr>
      <w:rPr>
        <w:rFonts w:ascii="&quot;Courier New&quot;" w:hAnsi="&quot;Courier New&quot;" w:hint="default"/>
      </w:rPr>
    </w:lvl>
    <w:lvl w:ilvl="2" w:tplc="1C52C59E">
      <w:start w:val="1"/>
      <w:numFmt w:val="bullet"/>
      <w:lvlText w:val=""/>
      <w:lvlJc w:val="left"/>
      <w:pPr>
        <w:ind w:left="2160" w:hanging="360"/>
      </w:pPr>
      <w:rPr>
        <w:rFonts w:ascii="Wingdings" w:hAnsi="Wingdings" w:hint="default"/>
      </w:rPr>
    </w:lvl>
    <w:lvl w:ilvl="3" w:tplc="B1967D04">
      <w:start w:val="1"/>
      <w:numFmt w:val="bullet"/>
      <w:lvlText w:val=""/>
      <w:lvlJc w:val="left"/>
      <w:pPr>
        <w:ind w:left="2880" w:hanging="360"/>
      </w:pPr>
      <w:rPr>
        <w:rFonts w:ascii="Symbol" w:hAnsi="Symbol" w:hint="default"/>
      </w:rPr>
    </w:lvl>
    <w:lvl w:ilvl="4" w:tplc="A6F21656">
      <w:start w:val="1"/>
      <w:numFmt w:val="bullet"/>
      <w:lvlText w:val="o"/>
      <w:lvlJc w:val="left"/>
      <w:pPr>
        <w:ind w:left="3600" w:hanging="360"/>
      </w:pPr>
      <w:rPr>
        <w:rFonts w:ascii="Courier New" w:hAnsi="Courier New" w:hint="default"/>
      </w:rPr>
    </w:lvl>
    <w:lvl w:ilvl="5" w:tplc="408CCD9E">
      <w:start w:val="1"/>
      <w:numFmt w:val="bullet"/>
      <w:lvlText w:val=""/>
      <w:lvlJc w:val="left"/>
      <w:pPr>
        <w:ind w:left="4320" w:hanging="360"/>
      </w:pPr>
      <w:rPr>
        <w:rFonts w:ascii="Wingdings" w:hAnsi="Wingdings" w:hint="default"/>
      </w:rPr>
    </w:lvl>
    <w:lvl w:ilvl="6" w:tplc="C64CEBB2">
      <w:start w:val="1"/>
      <w:numFmt w:val="bullet"/>
      <w:lvlText w:val=""/>
      <w:lvlJc w:val="left"/>
      <w:pPr>
        <w:ind w:left="5040" w:hanging="360"/>
      </w:pPr>
      <w:rPr>
        <w:rFonts w:ascii="Symbol" w:hAnsi="Symbol" w:hint="default"/>
      </w:rPr>
    </w:lvl>
    <w:lvl w:ilvl="7" w:tplc="AFDABEF6">
      <w:start w:val="1"/>
      <w:numFmt w:val="bullet"/>
      <w:lvlText w:val="o"/>
      <w:lvlJc w:val="left"/>
      <w:pPr>
        <w:ind w:left="5760" w:hanging="360"/>
      </w:pPr>
      <w:rPr>
        <w:rFonts w:ascii="Courier New" w:hAnsi="Courier New" w:hint="default"/>
      </w:rPr>
    </w:lvl>
    <w:lvl w:ilvl="8" w:tplc="74428980">
      <w:start w:val="1"/>
      <w:numFmt w:val="bullet"/>
      <w:lvlText w:val=""/>
      <w:lvlJc w:val="left"/>
      <w:pPr>
        <w:ind w:left="6480" w:hanging="360"/>
      </w:pPr>
      <w:rPr>
        <w:rFonts w:ascii="Wingdings" w:hAnsi="Wingdings" w:hint="default"/>
      </w:rPr>
    </w:lvl>
  </w:abstractNum>
  <w:abstractNum w:abstractNumId="13" w15:restartNumberingAfterBreak="0">
    <w:nsid w:val="43E85CAF"/>
    <w:multiLevelType w:val="hybridMultilevel"/>
    <w:tmpl w:val="9AD0BCCA"/>
    <w:lvl w:ilvl="0" w:tplc="6DF6D164">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A95E09"/>
    <w:multiLevelType w:val="hybridMultilevel"/>
    <w:tmpl w:val="7618D238"/>
    <w:lvl w:ilvl="0" w:tplc="6DF6D164">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36458E"/>
    <w:multiLevelType w:val="hybridMultilevel"/>
    <w:tmpl w:val="7C02F5A4"/>
    <w:lvl w:ilvl="0" w:tplc="32A2CFB4">
      <w:start w:val="1"/>
      <w:numFmt w:val="decimal"/>
      <w:lvlText w:val="%1."/>
      <w:lvlJc w:val="left"/>
      <w:pPr>
        <w:ind w:left="454" w:hanging="454"/>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8F788F"/>
    <w:multiLevelType w:val="hybridMultilevel"/>
    <w:tmpl w:val="BD226CDE"/>
    <w:lvl w:ilvl="0" w:tplc="E1AE5F92">
      <w:start w:val="1"/>
      <w:numFmt w:val="bullet"/>
      <w:lvlText w:val=""/>
      <w:lvlJc w:val="left"/>
      <w:pPr>
        <w:ind w:left="720" w:hanging="360"/>
      </w:pPr>
      <w:rPr>
        <w:rFonts w:ascii="Symbol" w:hAnsi="Symbol"/>
      </w:rPr>
    </w:lvl>
    <w:lvl w:ilvl="1" w:tplc="B7B8C674">
      <w:start w:val="1"/>
      <w:numFmt w:val="bullet"/>
      <w:lvlText w:val=""/>
      <w:lvlJc w:val="left"/>
      <w:pPr>
        <w:ind w:left="720" w:hanging="360"/>
      </w:pPr>
      <w:rPr>
        <w:rFonts w:ascii="Symbol" w:hAnsi="Symbol"/>
      </w:rPr>
    </w:lvl>
    <w:lvl w:ilvl="2" w:tplc="C44874BC">
      <w:start w:val="1"/>
      <w:numFmt w:val="bullet"/>
      <w:lvlText w:val=""/>
      <w:lvlJc w:val="left"/>
      <w:pPr>
        <w:ind w:left="720" w:hanging="360"/>
      </w:pPr>
      <w:rPr>
        <w:rFonts w:ascii="Symbol" w:hAnsi="Symbol"/>
      </w:rPr>
    </w:lvl>
    <w:lvl w:ilvl="3" w:tplc="AF54B9F6">
      <w:start w:val="1"/>
      <w:numFmt w:val="bullet"/>
      <w:lvlText w:val=""/>
      <w:lvlJc w:val="left"/>
      <w:pPr>
        <w:ind w:left="720" w:hanging="360"/>
      </w:pPr>
      <w:rPr>
        <w:rFonts w:ascii="Symbol" w:hAnsi="Symbol"/>
      </w:rPr>
    </w:lvl>
    <w:lvl w:ilvl="4" w:tplc="AF5833AA">
      <w:start w:val="1"/>
      <w:numFmt w:val="bullet"/>
      <w:lvlText w:val=""/>
      <w:lvlJc w:val="left"/>
      <w:pPr>
        <w:ind w:left="720" w:hanging="360"/>
      </w:pPr>
      <w:rPr>
        <w:rFonts w:ascii="Symbol" w:hAnsi="Symbol"/>
      </w:rPr>
    </w:lvl>
    <w:lvl w:ilvl="5" w:tplc="54A8155E">
      <w:start w:val="1"/>
      <w:numFmt w:val="bullet"/>
      <w:lvlText w:val=""/>
      <w:lvlJc w:val="left"/>
      <w:pPr>
        <w:ind w:left="720" w:hanging="360"/>
      </w:pPr>
      <w:rPr>
        <w:rFonts w:ascii="Symbol" w:hAnsi="Symbol"/>
      </w:rPr>
    </w:lvl>
    <w:lvl w:ilvl="6" w:tplc="0A24820A">
      <w:start w:val="1"/>
      <w:numFmt w:val="bullet"/>
      <w:lvlText w:val=""/>
      <w:lvlJc w:val="left"/>
      <w:pPr>
        <w:ind w:left="720" w:hanging="360"/>
      </w:pPr>
      <w:rPr>
        <w:rFonts w:ascii="Symbol" w:hAnsi="Symbol"/>
      </w:rPr>
    </w:lvl>
    <w:lvl w:ilvl="7" w:tplc="2FA6465A">
      <w:start w:val="1"/>
      <w:numFmt w:val="bullet"/>
      <w:lvlText w:val=""/>
      <w:lvlJc w:val="left"/>
      <w:pPr>
        <w:ind w:left="720" w:hanging="360"/>
      </w:pPr>
      <w:rPr>
        <w:rFonts w:ascii="Symbol" w:hAnsi="Symbol"/>
      </w:rPr>
    </w:lvl>
    <w:lvl w:ilvl="8" w:tplc="618A7EBA">
      <w:start w:val="1"/>
      <w:numFmt w:val="bullet"/>
      <w:lvlText w:val=""/>
      <w:lvlJc w:val="left"/>
      <w:pPr>
        <w:ind w:left="720" w:hanging="360"/>
      </w:pPr>
      <w:rPr>
        <w:rFonts w:ascii="Symbol" w:hAnsi="Symbol"/>
      </w:rPr>
    </w:lvl>
  </w:abstractNum>
  <w:abstractNum w:abstractNumId="17" w15:restartNumberingAfterBreak="0">
    <w:nsid w:val="513A67FF"/>
    <w:multiLevelType w:val="hybridMultilevel"/>
    <w:tmpl w:val="03F294FE"/>
    <w:lvl w:ilvl="0" w:tplc="3DBA98E2">
      <w:start w:val="1"/>
      <w:numFmt w:val="bullet"/>
      <w:lvlText w:val=""/>
      <w:lvlJc w:val="left"/>
      <w:pPr>
        <w:ind w:left="1080" w:hanging="360"/>
      </w:pPr>
      <w:rPr>
        <w:rFonts w:ascii="Symbol" w:hAnsi="Symbol"/>
      </w:rPr>
    </w:lvl>
    <w:lvl w:ilvl="1" w:tplc="C57E1774">
      <w:start w:val="1"/>
      <w:numFmt w:val="bullet"/>
      <w:lvlText w:val=""/>
      <w:lvlJc w:val="left"/>
      <w:pPr>
        <w:ind w:left="1080" w:hanging="360"/>
      </w:pPr>
      <w:rPr>
        <w:rFonts w:ascii="Symbol" w:hAnsi="Symbol"/>
      </w:rPr>
    </w:lvl>
    <w:lvl w:ilvl="2" w:tplc="307697F0">
      <w:start w:val="1"/>
      <w:numFmt w:val="bullet"/>
      <w:lvlText w:val=""/>
      <w:lvlJc w:val="left"/>
      <w:pPr>
        <w:ind w:left="1080" w:hanging="360"/>
      </w:pPr>
      <w:rPr>
        <w:rFonts w:ascii="Symbol" w:hAnsi="Symbol"/>
      </w:rPr>
    </w:lvl>
    <w:lvl w:ilvl="3" w:tplc="3E88336E">
      <w:start w:val="1"/>
      <w:numFmt w:val="bullet"/>
      <w:lvlText w:val=""/>
      <w:lvlJc w:val="left"/>
      <w:pPr>
        <w:ind w:left="1080" w:hanging="360"/>
      </w:pPr>
      <w:rPr>
        <w:rFonts w:ascii="Symbol" w:hAnsi="Symbol"/>
      </w:rPr>
    </w:lvl>
    <w:lvl w:ilvl="4" w:tplc="75386786">
      <w:start w:val="1"/>
      <w:numFmt w:val="bullet"/>
      <w:lvlText w:val=""/>
      <w:lvlJc w:val="left"/>
      <w:pPr>
        <w:ind w:left="1080" w:hanging="360"/>
      </w:pPr>
      <w:rPr>
        <w:rFonts w:ascii="Symbol" w:hAnsi="Symbol"/>
      </w:rPr>
    </w:lvl>
    <w:lvl w:ilvl="5" w:tplc="EE5A869A">
      <w:start w:val="1"/>
      <w:numFmt w:val="bullet"/>
      <w:lvlText w:val=""/>
      <w:lvlJc w:val="left"/>
      <w:pPr>
        <w:ind w:left="1080" w:hanging="360"/>
      </w:pPr>
      <w:rPr>
        <w:rFonts w:ascii="Symbol" w:hAnsi="Symbol"/>
      </w:rPr>
    </w:lvl>
    <w:lvl w:ilvl="6" w:tplc="5D5AB034">
      <w:start w:val="1"/>
      <w:numFmt w:val="bullet"/>
      <w:lvlText w:val=""/>
      <w:lvlJc w:val="left"/>
      <w:pPr>
        <w:ind w:left="1080" w:hanging="360"/>
      </w:pPr>
      <w:rPr>
        <w:rFonts w:ascii="Symbol" w:hAnsi="Symbol"/>
      </w:rPr>
    </w:lvl>
    <w:lvl w:ilvl="7" w:tplc="3A12505A">
      <w:start w:val="1"/>
      <w:numFmt w:val="bullet"/>
      <w:lvlText w:val=""/>
      <w:lvlJc w:val="left"/>
      <w:pPr>
        <w:ind w:left="1080" w:hanging="360"/>
      </w:pPr>
      <w:rPr>
        <w:rFonts w:ascii="Symbol" w:hAnsi="Symbol"/>
      </w:rPr>
    </w:lvl>
    <w:lvl w:ilvl="8" w:tplc="0D8E7C9C">
      <w:start w:val="1"/>
      <w:numFmt w:val="bullet"/>
      <w:lvlText w:val=""/>
      <w:lvlJc w:val="left"/>
      <w:pPr>
        <w:ind w:left="1080" w:hanging="360"/>
      </w:pPr>
      <w:rPr>
        <w:rFonts w:ascii="Symbol" w:hAnsi="Symbol"/>
      </w:rPr>
    </w:lvl>
  </w:abstractNum>
  <w:abstractNum w:abstractNumId="18" w15:restartNumberingAfterBreak="0">
    <w:nsid w:val="589A448E"/>
    <w:multiLevelType w:val="hybridMultilevel"/>
    <w:tmpl w:val="7E223F96"/>
    <w:lvl w:ilvl="0" w:tplc="6DF6D164">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834C0B"/>
    <w:multiLevelType w:val="hybridMultilevel"/>
    <w:tmpl w:val="05B8E154"/>
    <w:lvl w:ilvl="0" w:tplc="6A129CD6">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A12966"/>
    <w:multiLevelType w:val="multilevel"/>
    <w:tmpl w:val="1B88A01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EDD1599"/>
    <w:multiLevelType w:val="multilevel"/>
    <w:tmpl w:val="7E9CC288"/>
    <w:lvl w:ilvl="0">
      <w:start w:val="1"/>
      <w:numFmt w:val="lowerLetter"/>
      <w:lvlText w:val="(%1)"/>
      <w:lvlJc w:val="left"/>
      <w:pPr>
        <w:ind w:left="720" w:hanging="363"/>
      </w:pPr>
      <w:rPr>
        <w:rFonts w:hint="default"/>
        <w:b w:val="0"/>
        <w:bCs/>
      </w:rPr>
    </w:lvl>
    <w:lvl w:ilvl="1">
      <w:start w:val="1"/>
      <w:numFmt w:val="lowerRoman"/>
      <w:lvlText w:val="(%2)"/>
      <w:lvlJc w:val="left"/>
      <w:pPr>
        <w:ind w:left="1440" w:hanging="533"/>
      </w:pPr>
      <w:rPr>
        <w:rFonts w:hint="default"/>
      </w:rPr>
    </w:lvl>
    <w:lvl w:ilvl="2">
      <w:start w:val="1"/>
      <w:numFmt w:val="lowerLetter"/>
      <w:lvlText w:val="%3."/>
      <w:lvlJc w:val="right"/>
      <w:pPr>
        <w:ind w:left="2342" w:hanging="363"/>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22" w15:restartNumberingAfterBreak="0">
    <w:nsid w:val="72351ACD"/>
    <w:multiLevelType w:val="hybridMultilevel"/>
    <w:tmpl w:val="C4E2C482"/>
    <w:lvl w:ilvl="0" w:tplc="6A129CD6">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733050"/>
    <w:multiLevelType w:val="hybridMultilevel"/>
    <w:tmpl w:val="73420D60"/>
    <w:lvl w:ilvl="0" w:tplc="70A4ABE4">
      <w:start w:val="1"/>
      <w:numFmt w:val="bullet"/>
      <w:lvlText w:val=""/>
      <w:lvlJc w:val="left"/>
      <w:pPr>
        <w:ind w:left="720" w:hanging="360"/>
      </w:pPr>
      <w:rPr>
        <w:rFonts w:ascii="Symbol" w:hAnsi="Symbol"/>
      </w:rPr>
    </w:lvl>
    <w:lvl w:ilvl="1" w:tplc="DC1CC2EA">
      <w:start w:val="1"/>
      <w:numFmt w:val="bullet"/>
      <w:lvlText w:val=""/>
      <w:lvlJc w:val="left"/>
      <w:pPr>
        <w:ind w:left="720" w:hanging="360"/>
      </w:pPr>
      <w:rPr>
        <w:rFonts w:ascii="Symbol" w:hAnsi="Symbol"/>
      </w:rPr>
    </w:lvl>
    <w:lvl w:ilvl="2" w:tplc="15E43E32">
      <w:start w:val="1"/>
      <w:numFmt w:val="bullet"/>
      <w:lvlText w:val=""/>
      <w:lvlJc w:val="left"/>
      <w:pPr>
        <w:ind w:left="720" w:hanging="360"/>
      </w:pPr>
      <w:rPr>
        <w:rFonts w:ascii="Symbol" w:hAnsi="Symbol"/>
      </w:rPr>
    </w:lvl>
    <w:lvl w:ilvl="3" w:tplc="4DE6F0EE">
      <w:start w:val="1"/>
      <w:numFmt w:val="bullet"/>
      <w:lvlText w:val=""/>
      <w:lvlJc w:val="left"/>
      <w:pPr>
        <w:ind w:left="720" w:hanging="360"/>
      </w:pPr>
      <w:rPr>
        <w:rFonts w:ascii="Symbol" w:hAnsi="Symbol"/>
      </w:rPr>
    </w:lvl>
    <w:lvl w:ilvl="4" w:tplc="98047334">
      <w:start w:val="1"/>
      <w:numFmt w:val="bullet"/>
      <w:lvlText w:val=""/>
      <w:lvlJc w:val="left"/>
      <w:pPr>
        <w:ind w:left="720" w:hanging="360"/>
      </w:pPr>
      <w:rPr>
        <w:rFonts w:ascii="Symbol" w:hAnsi="Symbol"/>
      </w:rPr>
    </w:lvl>
    <w:lvl w:ilvl="5" w:tplc="0BDE8126">
      <w:start w:val="1"/>
      <w:numFmt w:val="bullet"/>
      <w:lvlText w:val=""/>
      <w:lvlJc w:val="left"/>
      <w:pPr>
        <w:ind w:left="720" w:hanging="360"/>
      </w:pPr>
      <w:rPr>
        <w:rFonts w:ascii="Symbol" w:hAnsi="Symbol"/>
      </w:rPr>
    </w:lvl>
    <w:lvl w:ilvl="6" w:tplc="1B248946">
      <w:start w:val="1"/>
      <w:numFmt w:val="bullet"/>
      <w:lvlText w:val=""/>
      <w:lvlJc w:val="left"/>
      <w:pPr>
        <w:ind w:left="720" w:hanging="360"/>
      </w:pPr>
      <w:rPr>
        <w:rFonts w:ascii="Symbol" w:hAnsi="Symbol"/>
      </w:rPr>
    </w:lvl>
    <w:lvl w:ilvl="7" w:tplc="D89427E0">
      <w:start w:val="1"/>
      <w:numFmt w:val="bullet"/>
      <w:lvlText w:val=""/>
      <w:lvlJc w:val="left"/>
      <w:pPr>
        <w:ind w:left="720" w:hanging="360"/>
      </w:pPr>
      <w:rPr>
        <w:rFonts w:ascii="Symbol" w:hAnsi="Symbol"/>
      </w:rPr>
    </w:lvl>
    <w:lvl w:ilvl="8" w:tplc="4A0C3F58">
      <w:start w:val="1"/>
      <w:numFmt w:val="bullet"/>
      <w:lvlText w:val=""/>
      <w:lvlJc w:val="left"/>
      <w:pPr>
        <w:ind w:left="720" w:hanging="360"/>
      </w:pPr>
      <w:rPr>
        <w:rFonts w:ascii="Symbol" w:hAnsi="Symbol"/>
      </w:rPr>
    </w:lvl>
  </w:abstractNum>
  <w:num w:numId="1" w16cid:durableId="2085444881">
    <w:abstractNumId w:val="3"/>
  </w:num>
  <w:num w:numId="2" w16cid:durableId="1660697181">
    <w:abstractNumId w:val="14"/>
  </w:num>
  <w:num w:numId="3" w16cid:durableId="867568868">
    <w:abstractNumId w:val="13"/>
  </w:num>
  <w:num w:numId="4" w16cid:durableId="620502248">
    <w:abstractNumId w:val="11"/>
  </w:num>
  <w:num w:numId="5" w16cid:durableId="1225331264">
    <w:abstractNumId w:val="15"/>
  </w:num>
  <w:num w:numId="6" w16cid:durableId="440150418">
    <w:abstractNumId w:val="4"/>
  </w:num>
  <w:num w:numId="7" w16cid:durableId="1905025752">
    <w:abstractNumId w:val="20"/>
  </w:num>
  <w:num w:numId="8" w16cid:durableId="855316313">
    <w:abstractNumId w:val="12"/>
  </w:num>
  <w:num w:numId="9" w16cid:durableId="96951187">
    <w:abstractNumId w:val="22"/>
  </w:num>
  <w:num w:numId="10" w16cid:durableId="735130269">
    <w:abstractNumId w:val="0"/>
  </w:num>
  <w:num w:numId="11" w16cid:durableId="2587270">
    <w:abstractNumId w:val="7"/>
  </w:num>
  <w:num w:numId="12" w16cid:durableId="2093965789">
    <w:abstractNumId w:val="1"/>
  </w:num>
  <w:num w:numId="13" w16cid:durableId="1954825292">
    <w:abstractNumId w:val="19"/>
  </w:num>
  <w:num w:numId="14" w16cid:durableId="1811554447">
    <w:abstractNumId w:val="18"/>
  </w:num>
  <w:num w:numId="15" w16cid:durableId="2102678931">
    <w:abstractNumId w:val="5"/>
  </w:num>
  <w:num w:numId="16" w16cid:durableId="1340738402">
    <w:abstractNumId w:val="21"/>
  </w:num>
  <w:num w:numId="17" w16cid:durableId="1662807938">
    <w:abstractNumId w:val="8"/>
  </w:num>
  <w:num w:numId="18" w16cid:durableId="2022704178">
    <w:abstractNumId w:val="9"/>
  </w:num>
  <w:num w:numId="19" w16cid:durableId="2002931043">
    <w:abstractNumId w:val="17"/>
  </w:num>
  <w:num w:numId="20" w16cid:durableId="968899669">
    <w:abstractNumId w:val="6"/>
  </w:num>
  <w:num w:numId="21" w16cid:durableId="431979591">
    <w:abstractNumId w:val="10"/>
  </w:num>
  <w:num w:numId="22" w16cid:durableId="1344550745">
    <w:abstractNumId w:val="23"/>
  </w:num>
  <w:num w:numId="23" w16cid:durableId="430518056">
    <w:abstractNumId w:val="2"/>
  </w:num>
  <w:num w:numId="24" w16cid:durableId="4587704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PlainTab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7A"/>
    <w:rsid w:val="00000220"/>
    <w:rsid w:val="00003530"/>
    <w:rsid w:val="00004BD9"/>
    <w:rsid w:val="000126BE"/>
    <w:rsid w:val="00017346"/>
    <w:rsid w:val="00025961"/>
    <w:rsid w:val="000264F4"/>
    <w:rsid w:val="000301E0"/>
    <w:rsid w:val="000307B6"/>
    <w:rsid w:val="00031948"/>
    <w:rsid w:val="00033220"/>
    <w:rsid w:val="00034715"/>
    <w:rsid w:val="00034A21"/>
    <w:rsid w:val="000364AB"/>
    <w:rsid w:val="0004300D"/>
    <w:rsid w:val="00044DA9"/>
    <w:rsid w:val="00050CB4"/>
    <w:rsid w:val="00054E05"/>
    <w:rsid w:val="00055009"/>
    <w:rsid w:val="00056371"/>
    <w:rsid w:val="00061C4B"/>
    <w:rsid w:val="00062CB2"/>
    <w:rsid w:val="00062D5E"/>
    <w:rsid w:val="00063121"/>
    <w:rsid w:val="0006398F"/>
    <w:rsid w:val="00063F57"/>
    <w:rsid w:val="00065BC8"/>
    <w:rsid w:val="00065E03"/>
    <w:rsid w:val="00067A7D"/>
    <w:rsid w:val="0007109C"/>
    <w:rsid w:val="000733D2"/>
    <w:rsid w:val="0007404B"/>
    <w:rsid w:val="000755A4"/>
    <w:rsid w:val="00075C22"/>
    <w:rsid w:val="00076C3F"/>
    <w:rsid w:val="00076ED8"/>
    <w:rsid w:val="00082ADA"/>
    <w:rsid w:val="00086F3F"/>
    <w:rsid w:val="000A28A6"/>
    <w:rsid w:val="000A2DEB"/>
    <w:rsid w:val="000A51D4"/>
    <w:rsid w:val="000B2484"/>
    <w:rsid w:val="000B39BD"/>
    <w:rsid w:val="000C6422"/>
    <w:rsid w:val="000C70B7"/>
    <w:rsid w:val="000C7C2E"/>
    <w:rsid w:val="000D0B7A"/>
    <w:rsid w:val="000D3DCB"/>
    <w:rsid w:val="000D5A76"/>
    <w:rsid w:val="000D5ECB"/>
    <w:rsid w:val="000D623C"/>
    <w:rsid w:val="000D694D"/>
    <w:rsid w:val="000D6C1F"/>
    <w:rsid w:val="000D6DAB"/>
    <w:rsid w:val="000E08D8"/>
    <w:rsid w:val="000E7F55"/>
    <w:rsid w:val="000F2D4B"/>
    <w:rsid w:val="000F3AC6"/>
    <w:rsid w:val="000F4A61"/>
    <w:rsid w:val="000F6276"/>
    <w:rsid w:val="000F6BF5"/>
    <w:rsid w:val="00107600"/>
    <w:rsid w:val="00112EF9"/>
    <w:rsid w:val="001131FA"/>
    <w:rsid w:val="0011353E"/>
    <w:rsid w:val="0011520A"/>
    <w:rsid w:val="00117FF9"/>
    <w:rsid w:val="00120AE6"/>
    <w:rsid w:val="00122B85"/>
    <w:rsid w:val="00125941"/>
    <w:rsid w:val="00130E6D"/>
    <w:rsid w:val="00132709"/>
    <w:rsid w:val="00132F5E"/>
    <w:rsid w:val="00134D44"/>
    <w:rsid w:val="00137126"/>
    <w:rsid w:val="00141102"/>
    <w:rsid w:val="001435B1"/>
    <w:rsid w:val="00145BF9"/>
    <w:rsid w:val="001463F9"/>
    <w:rsid w:val="001503CD"/>
    <w:rsid w:val="00151072"/>
    <w:rsid w:val="001515E0"/>
    <w:rsid w:val="001516FD"/>
    <w:rsid w:val="00153E7C"/>
    <w:rsid w:val="00154816"/>
    <w:rsid w:val="00155E35"/>
    <w:rsid w:val="00155F2D"/>
    <w:rsid w:val="001569CD"/>
    <w:rsid w:val="00167B04"/>
    <w:rsid w:val="00167C40"/>
    <w:rsid w:val="001719D6"/>
    <w:rsid w:val="00175166"/>
    <w:rsid w:val="00175248"/>
    <w:rsid w:val="00175333"/>
    <w:rsid w:val="00177DE8"/>
    <w:rsid w:val="001820FC"/>
    <w:rsid w:val="00182D71"/>
    <w:rsid w:val="00183373"/>
    <w:rsid w:val="00184AB7"/>
    <w:rsid w:val="00190F64"/>
    <w:rsid w:val="00191721"/>
    <w:rsid w:val="00193D49"/>
    <w:rsid w:val="00194663"/>
    <w:rsid w:val="00197774"/>
    <w:rsid w:val="001A2A03"/>
    <w:rsid w:val="001A63BD"/>
    <w:rsid w:val="001A6C5F"/>
    <w:rsid w:val="001A76C4"/>
    <w:rsid w:val="001B083D"/>
    <w:rsid w:val="001B22DF"/>
    <w:rsid w:val="001B5446"/>
    <w:rsid w:val="001B630F"/>
    <w:rsid w:val="001C16D2"/>
    <w:rsid w:val="001C2598"/>
    <w:rsid w:val="001C5D5D"/>
    <w:rsid w:val="001D1A89"/>
    <w:rsid w:val="001D284C"/>
    <w:rsid w:val="001D3B36"/>
    <w:rsid w:val="001D54BD"/>
    <w:rsid w:val="001E1197"/>
    <w:rsid w:val="001E5958"/>
    <w:rsid w:val="001E6E33"/>
    <w:rsid w:val="001F7E76"/>
    <w:rsid w:val="00204F29"/>
    <w:rsid w:val="00205447"/>
    <w:rsid w:val="002064B6"/>
    <w:rsid w:val="00206CCA"/>
    <w:rsid w:val="002077D1"/>
    <w:rsid w:val="002143E8"/>
    <w:rsid w:val="00217DF2"/>
    <w:rsid w:val="002220A3"/>
    <w:rsid w:val="002222EB"/>
    <w:rsid w:val="0022545A"/>
    <w:rsid w:val="0022758F"/>
    <w:rsid w:val="00233073"/>
    <w:rsid w:val="00234397"/>
    <w:rsid w:val="002379B7"/>
    <w:rsid w:val="00237D3E"/>
    <w:rsid w:val="00241276"/>
    <w:rsid w:val="002467B0"/>
    <w:rsid w:val="00246D5F"/>
    <w:rsid w:val="00247FEF"/>
    <w:rsid w:val="00256CF1"/>
    <w:rsid w:val="00257415"/>
    <w:rsid w:val="00257D63"/>
    <w:rsid w:val="0026056F"/>
    <w:rsid w:val="00260C8A"/>
    <w:rsid w:val="00261DA3"/>
    <w:rsid w:val="00265A1B"/>
    <w:rsid w:val="00267C3E"/>
    <w:rsid w:val="002718EC"/>
    <w:rsid w:val="0027443A"/>
    <w:rsid w:val="0028644A"/>
    <w:rsid w:val="002864CF"/>
    <w:rsid w:val="002908A5"/>
    <w:rsid w:val="00290B59"/>
    <w:rsid w:val="00292EE5"/>
    <w:rsid w:val="00296246"/>
    <w:rsid w:val="002A2B0E"/>
    <w:rsid w:val="002B0A7A"/>
    <w:rsid w:val="002B258A"/>
    <w:rsid w:val="002C0E48"/>
    <w:rsid w:val="002C2478"/>
    <w:rsid w:val="002C6672"/>
    <w:rsid w:val="002C6994"/>
    <w:rsid w:val="002D04D1"/>
    <w:rsid w:val="002D0A52"/>
    <w:rsid w:val="002D282E"/>
    <w:rsid w:val="002D642D"/>
    <w:rsid w:val="002E0FE4"/>
    <w:rsid w:val="002E310D"/>
    <w:rsid w:val="002E5CFA"/>
    <w:rsid w:val="002F06CF"/>
    <w:rsid w:val="002F2841"/>
    <w:rsid w:val="00300E54"/>
    <w:rsid w:val="00301485"/>
    <w:rsid w:val="00312174"/>
    <w:rsid w:val="00313D51"/>
    <w:rsid w:val="003149BB"/>
    <w:rsid w:val="0032219B"/>
    <w:rsid w:val="003269EB"/>
    <w:rsid w:val="003276AA"/>
    <w:rsid w:val="00334DB1"/>
    <w:rsid w:val="00341C5A"/>
    <w:rsid w:val="0034268D"/>
    <w:rsid w:val="00343FF1"/>
    <w:rsid w:val="003440C7"/>
    <w:rsid w:val="00347121"/>
    <w:rsid w:val="003504AE"/>
    <w:rsid w:val="00353BE7"/>
    <w:rsid w:val="00355647"/>
    <w:rsid w:val="00355B64"/>
    <w:rsid w:val="00356C8B"/>
    <w:rsid w:val="003621BB"/>
    <w:rsid w:val="003624F4"/>
    <w:rsid w:val="00363215"/>
    <w:rsid w:val="003704BF"/>
    <w:rsid w:val="00372C98"/>
    <w:rsid w:val="0037333B"/>
    <w:rsid w:val="0037398C"/>
    <w:rsid w:val="00373DD0"/>
    <w:rsid w:val="00382950"/>
    <w:rsid w:val="00383908"/>
    <w:rsid w:val="0038430A"/>
    <w:rsid w:val="0038513B"/>
    <w:rsid w:val="003878BE"/>
    <w:rsid w:val="00387C5A"/>
    <w:rsid w:val="00393EFC"/>
    <w:rsid w:val="00394D7E"/>
    <w:rsid w:val="00395D2D"/>
    <w:rsid w:val="00395FCE"/>
    <w:rsid w:val="003A7062"/>
    <w:rsid w:val="003B09A5"/>
    <w:rsid w:val="003B37E9"/>
    <w:rsid w:val="003B48D0"/>
    <w:rsid w:val="003C0B55"/>
    <w:rsid w:val="003C0F0B"/>
    <w:rsid w:val="003C25C5"/>
    <w:rsid w:val="003C43F8"/>
    <w:rsid w:val="003C5C8B"/>
    <w:rsid w:val="003C6E6C"/>
    <w:rsid w:val="003C7862"/>
    <w:rsid w:val="003D3A1A"/>
    <w:rsid w:val="003D4612"/>
    <w:rsid w:val="003E1713"/>
    <w:rsid w:val="003E5836"/>
    <w:rsid w:val="003E61F7"/>
    <w:rsid w:val="003E6756"/>
    <w:rsid w:val="003F0EBE"/>
    <w:rsid w:val="003F28E7"/>
    <w:rsid w:val="003F420A"/>
    <w:rsid w:val="003F5EB8"/>
    <w:rsid w:val="003F6565"/>
    <w:rsid w:val="00402AA4"/>
    <w:rsid w:val="004043BF"/>
    <w:rsid w:val="004056EF"/>
    <w:rsid w:val="004067CD"/>
    <w:rsid w:val="004164A1"/>
    <w:rsid w:val="00425085"/>
    <w:rsid w:val="00425F8C"/>
    <w:rsid w:val="00427BD6"/>
    <w:rsid w:val="00430671"/>
    <w:rsid w:val="00430AC5"/>
    <w:rsid w:val="00431985"/>
    <w:rsid w:val="004360E2"/>
    <w:rsid w:val="0044154F"/>
    <w:rsid w:val="004422D3"/>
    <w:rsid w:val="00443DFE"/>
    <w:rsid w:val="00444823"/>
    <w:rsid w:val="00454B1F"/>
    <w:rsid w:val="00456025"/>
    <w:rsid w:val="0045757D"/>
    <w:rsid w:val="00460C9F"/>
    <w:rsid w:val="00460DC9"/>
    <w:rsid w:val="0046364A"/>
    <w:rsid w:val="0046529F"/>
    <w:rsid w:val="00470527"/>
    <w:rsid w:val="004722BD"/>
    <w:rsid w:val="004751A2"/>
    <w:rsid w:val="00482C11"/>
    <w:rsid w:val="00483B71"/>
    <w:rsid w:val="00483D88"/>
    <w:rsid w:val="00483E4D"/>
    <w:rsid w:val="0048684C"/>
    <w:rsid w:val="0049026C"/>
    <w:rsid w:val="0049586A"/>
    <w:rsid w:val="004B09B6"/>
    <w:rsid w:val="004B1AE5"/>
    <w:rsid w:val="004B31D8"/>
    <w:rsid w:val="004B61A2"/>
    <w:rsid w:val="004B79FA"/>
    <w:rsid w:val="004D072C"/>
    <w:rsid w:val="004D0B69"/>
    <w:rsid w:val="004D2FB9"/>
    <w:rsid w:val="004D405B"/>
    <w:rsid w:val="004D5443"/>
    <w:rsid w:val="004D6AF1"/>
    <w:rsid w:val="004D7C62"/>
    <w:rsid w:val="004E26A0"/>
    <w:rsid w:val="004E4D09"/>
    <w:rsid w:val="004E4DF0"/>
    <w:rsid w:val="004E533B"/>
    <w:rsid w:val="004E58EC"/>
    <w:rsid w:val="004F0016"/>
    <w:rsid w:val="004F0702"/>
    <w:rsid w:val="00500E54"/>
    <w:rsid w:val="00501CA6"/>
    <w:rsid w:val="00502B5C"/>
    <w:rsid w:val="00503312"/>
    <w:rsid w:val="0050344D"/>
    <w:rsid w:val="00505F77"/>
    <w:rsid w:val="005079B9"/>
    <w:rsid w:val="00510EF7"/>
    <w:rsid w:val="00513186"/>
    <w:rsid w:val="00513933"/>
    <w:rsid w:val="00514EB9"/>
    <w:rsid w:val="00515D25"/>
    <w:rsid w:val="005166B2"/>
    <w:rsid w:val="00522AAF"/>
    <w:rsid w:val="005268C9"/>
    <w:rsid w:val="00530EE0"/>
    <w:rsid w:val="00531A51"/>
    <w:rsid w:val="005324CF"/>
    <w:rsid w:val="0053504D"/>
    <w:rsid w:val="005350FC"/>
    <w:rsid w:val="0053570F"/>
    <w:rsid w:val="0053614B"/>
    <w:rsid w:val="00536D54"/>
    <w:rsid w:val="00540935"/>
    <w:rsid w:val="00543030"/>
    <w:rsid w:val="0054419D"/>
    <w:rsid w:val="00544764"/>
    <w:rsid w:val="0055030A"/>
    <w:rsid w:val="0055385A"/>
    <w:rsid w:val="005559F1"/>
    <w:rsid w:val="00560EA1"/>
    <w:rsid w:val="00561088"/>
    <w:rsid w:val="005646C3"/>
    <w:rsid w:val="00564AFC"/>
    <w:rsid w:val="00566F4A"/>
    <w:rsid w:val="00570C73"/>
    <w:rsid w:val="00570E62"/>
    <w:rsid w:val="005722C5"/>
    <w:rsid w:val="00572864"/>
    <w:rsid w:val="00580169"/>
    <w:rsid w:val="0058074E"/>
    <w:rsid w:val="005815F8"/>
    <w:rsid w:val="00582936"/>
    <w:rsid w:val="00585773"/>
    <w:rsid w:val="00586CD4"/>
    <w:rsid w:val="00593404"/>
    <w:rsid w:val="0059382D"/>
    <w:rsid w:val="00594AB5"/>
    <w:rsid w:val="00596E3A"/>
    <w:rsid w:val="005A0080"/>
    <w:rsid w:val="005A0898"/>
    <w:rsid w:val="005A177C"/>
    <w:rsid w:val="005A1AE7"/>
    <w:rsid w:val="005A1E44"/>
    <w:rsid w:val="005A6F22"/>
    <w:rsid w:val="005A750B"/>
    <w:rsid w:val="005B23A7"/>
    <w:rsid w:val="005B4E9E"/>
    <w:rsid w:val="005C0645"/>
    <w:rsid w:val="005C2CD6"/>
    <w:rsid w:val="005D27B3"/>
    <w:rsid w:val="005D4EA2"/>
    <w:rsid w:val="005D7A8B"/>
    <w:rsid w:val="005E25A2"/>
    <w:rsid w:val="005E5C9F"/>
    <w:rsid w:val="005E7947"/>
    <w:rsid w:val="005E7BBD"/>
    <w:rsid w:val="005F0ACD"/>
    <w:rsid w:val="005F24AC"/>
    <w:rsid w:val="005F2DC4"/>
    <w:rsid w:val="005F4850"/>
    <w:rsid w:val="006015E1"/>
    <w:rsid w:val="00606EB2"/>
    <w:rsid w:val="00610504"/>
    <w:rsid w:val="00612C58"/>
    <w:rsid w:val="00616269"/>
    <w:rsid w:val="00620249"/>
    <w:rsid w:val="0062144A"/>
    <w:rsid w:val="00623F77"/>
    <w:rsid w:val="006244C4"/>
    <w:rsid w:val="00624AF6"/>
    <w:rsid w:val="006258B4"/>
    <w:rsid w:val="00625A65"/>
    <w:rsid w:val="00625AA2"/>
    <w:rsid w:val="0062676B"/>
    <w:rsid w:val="006351E7"/>
    <w:rsid w:val="00635691"/>
    <w:rsid w:val="00635937"/>
    <w:rsid w:val="006359AA"/>
    <w:rsid w:val="00641164"/>
    <w:rsid w:val="00643CCD"/>
    <w:rsid w:val="0065120E"/>
    <w:rsid w:val="00652B72"/>
    <w:rsid w:val="006565D0"/>
    <w:rsid w:val="00664C46"/>
    <w:rsid w:val="00666635"/>
    <w:rsid w:val="00673A98"/>
    <w:rsid w:val="00674629"/>
    <w:rsid w:val="00675172"/>
    <w:rsid w:val="00676E81"/>
    <w:rsid w:val="0068745A"/>
    <w:rsid w:val="0068797F"/>
    <w:rsid w:val="00691D0A"/>
    <w:rsid w:val="00695E4F"/>
    <w:rsid w:val="00696C89"/>
    <w:rsid w:val="00697A8E"/>
    <w:rsid w:val="006A0C60"/>
    <w:rsid w:val="006A198F"/>
    <w:rsid w:val="006A2565"/>
    <w:rsid w:val="006A26FB"/>
    <w:rsid w:val="006A2B50"/>
    <w:rsid w:val="006A50C4"/>
    <w:rsid w:val="006B19AB"/>
    <w:rsid w:val="006B3F8B"/>
    <w:rsid w:val="006B40CF"/>
    <w:rsid w:val="006B62A3"/>
    <w:rsid w:val="006C0968"/>
    <w:rsid w:val="006C222C"/>
    <w:rsid w:val="006C7018"/>
    <w:rsid w:val="006D2EE2"/>
    <w:rsid w:val="006D63D7"/>
    <w:rsid w:val="006D7F23"/>
    <w:rsid w:val="006E0520"/>
    <w:rsid w:val="006E0C5A"/>
    <w:rsid w:val="006E15A1"/>
    <w:rsid w:val="006E34AA"/>
    <w:rsid w:val="006E3840"/>
    <w:rsid w:val="006E3DED"/>
    <w:rsid w:val="006F700D"/>
    <w:rsid w:val="007022A5"/>
    <w:rsid w:val="007033CC"/>
    <w:rsid w:val="00707CA8"/>
    <w:rsid w:val="00714A3D"/>
    <w:rsid w:val="00722516"/>
    <w:rsid w:val="007238CC"/>
    <w:rsid w:val="00724B1A"/>
    <w:rsid w:val="00733223"/>
    <w:rsid w:val="0074065F"/>
    <w:rsid w:val="007433F2"/>
    <w:rsid w:val="00744F0A"/>
    <w:rsid w:val="00753B3C"/>
    <w:rsid w:val="00756467"/>
    <w:rsid w:val="00756E3F"/>
    <w:rsid w:val="00765901"/>
    <w:rsid w:val="00767BDD"/>
    <w:rsid w:val="00775475"/>
    <w:rsid w:val="00782B7D"/>
    <w:rsid w:val="00783592"/>
    <w:rsid w:val="007846C8"/>
    <w:rsid w:val="00785B0C"/>
    <w:rsid w:val="00790B53"/>
    <w:rsid w:val="00795BE7"/>
    <w:rsid w:val="00795FEA"/>
    <w:rsid w:val="007A1D5E"/>
    <w:rsid w:val="007A2019"/>
    <w:rsid w:val="007A45D1"/>
    <w:rsid w:val="007A657C"/>
    <w:rsid w:val="007A6E88"/>
    <w:rsid w:val="007B3F05"/>
    <w:rsid w:val="007B3F6B"/>
    <w:rsid w:val="007B6732"/>
    <w:rsid w:val="007C00F1"/>
    <w:rsid w:val="007C2666"/>
    <w:rsid w:val="007D0B5C"/>
    <w:rsid w:val="007D3EC8"/>
    <w:rsid w:val="007D49B6"/>
    <w:rsid w:val="007D4D69"/>
    <w:rsid w:val="007E27A2"/>
    <w:rsid w:val="007E6682"/>
    <w:rsid w:val="007E69D2"/>
    <w:rsid w:val="007E7103"/>
    <w:rsid w:val="007F7318"/>
    <w:rsid w:val="00801B96"/>
    <w:rsid w:val="0080342C"/>
    <w:rsid w:val="0080384A"/>
    <w:rsid w:val="00804820"/>
    <w:rsid w:val="00804ED4"/>
    <w:rsid w:val="00805F1C"/>
    <w:rsid w:val="00806665"/>
    <w:rsid w:val="008077BE"/>
    <w:rsid w:val="0081142F"/>
    <w:rsid w:val="008162FD"/>
    <w:rsid w:val="0082192D"/>
    <w:rsid w:val="00822740"/>
    <w:rsid w:val="00824C77"/>
    <w:rsid w:val="00830EFD"/>
    <w:rsid w:val="00832852"/>
    <w:rsid w:val="008339D0"/>
    <w:rsid w:val="00834278"/>
    <w:rsid w:val="0083452E"/>
    <w:rsid w:val="0083600A"/>
    <w:rsid w:val="00837104"/>
    <w:rsid w:val="00837EFF"/>
    <w:rsid w:val="008442FD"/>
    <w:rsid w:val="008460DD"/>
    <w:rsid w:val="0084727C"/>
    <w:rsid w:val="00854FFF"/>
    <w:rsid w:val="008552C6"/>
    <w:rsid w:val="00861C70"/>
    <w:rsid w:val="00862213"/>
    <w:rsid w:val="00871E80"/>
    <w:rsid w:val="00873803"/>
    <w:rsid w:val="00875142"/>
    <w:rsid w:val="00882535"/>
    <w:rsid w:val="008829E7"/>
    <w:rsid w:val="00885B89"/>
    <w:rsid w:val="00893347"/>
    <w:rsid w:val="008942C9"/>
    <w:rsid w:val="008A51AA"/>
    <w:rsid w:val="008B2313"/>
    <w:rsid w:val="008B27C6"/>
    <w:rsid w:val="008B2888"/>
    <w:rsid w:val="008B41E4"/>
    <w:rsid w:val="008B6ACA"/>
    <w:rsid w:val="008B7774"/>
    <w:rsid w:val="008C03BD"/>
    <w:rsid w:val="008C4F2E"/>
    <w:rsid w:val="008C74DE"/>
    <w:rsid w:val="008D0AFB"/>
    <w:rsid w:val="008D0BCD"/>
    <w:rsid w:val="008D3CD9"/>
    <w:rsid w:val="008D45E7"/>
    <w:rsid w:val="008D70D9"/>
    <w:rsid w:val="008E07D2"/>
    <w:rsid w:val="008E3E20"/>
    <w:rsid w:val="008F4D3C"/>
    <w:rsid w:val="008F50F6"/>
    <w:rsid w:val="00902A34"/>
    <w:rsid w:val="00905CFE"/>
    <w:rsid w:val="00910696"/>
    <w:rsid w:val="00910C3E"/>
    <w:rsid w:val="00914779"/>
    <w:rsid w:val="009156D4"/>
    <w:rsid w:val="0092236C"/>
    <w:rsid w:val="00924980"/>
    <w:rsid w:val="009268F7"/>
    <w:rsid w:val="00926B6B"/>
    <w:rsid w:val="00931FE5"/>
    <w:rsid w:val="009332F6"/>
    <w:rsid w:val="009374F1"/>
    <w:rsid w:val="00940F55"/>
    <w:rsid w:val="00941942"/>
    <w:rsid w:val="009554B7"/>
    <w:rsid w:val="00957377"/>
    <w:rsid w:val="00960AFD"/>
    <w:rsid w:val="00961CB4"/>
    <w:rsid w:val="00963682"/>
    <w:rsid w:val="009645AE"/>
    <w:rsid w:val="009723D7"/>
    <w:rsid w:val="00980FB9"/>
    <w:rsid w:val="00981B79"/>
    <w:rsid w:val="009842B0"/>
    <w:rsid w:val="00984760"/>
    <w:rsid w:val="00996E80"/>
    <w:rsid w:val="009A13BC"/>
    <w:rsid w:val="009A26A8"/>
    <w:rsid w:val="009A4E73"/>
    <w:rsid w:val="009A6E27"/>
    <w:rsid w:val="009B0B23"/>
    <w:rsid w:val="009B0BAB"/>
    <w:rsid w:val="009B0BFB"/>
    <w:rsid w:val="009B242E"/>
    <w:rsid w:val="009B4D79"/>
    <w:rsid w:val="009C2D10"/>
    <w:rsid w:val="009C441B"/>
    <w:rsid w:val="009C441F"/>
    <w:rsid w:val="009C5ECE"/>
    <w:rsid w:val="009D0ABC"/>
    <w:rsid w:val="009D14C6"/>
    <w:rsid w:val="009D4CBB"/>
    <w:rsid w:val="009D6150"/>
    <w:rsid w:val="009E200B"/>
    <w:rsid w:val="009E31A7"/>
    <w:rsid w:val="009E37BD"/>
    <w:rsid w:val="009F1E23"/>
    <w:rsid w:val="009F2DC2"/>
    <w:rsid w:val="009F37E2"/>
    <w:rsid w:val="009F3D8F"/>
    <w:rsid w:val="009F4B76"/>
    <w:rsid w:val="009F7D19"/>
    <w:rsid w:val="00A00B44"/>
    <w:rsid w:val="00A01D7E"/>
    <w:rsid w:val="00A03221"/>
    <w:rsid w:val="00A10483"/>
    <w:rsid w:val="00A12ED4"/>
    <w:rsid w:val="00A14535"/>
    <w:rsid w:val="00A174CE"/>
    <w:rsid w:val="00A220B3"/>
    <w:rsid w:val="00A24C83"/>
    <w:rsid w:val="00A24D10"/>
    <w:rsid w:val="00A2564A"/>
    <w:rsid w:val="00A26528"/>
    <w:rsid w:val="00A307B7"/>
    <w:rsid w:val="00A33124"/>
    <w:rsid w:val="00A350DD"/>
    <w:rsid w:val="00A35508"/>
    <w:rsid w:val="00A378CD"/>
    <w:rsid w:val="00A41675"/>
    <w:rsid w:val="00A434FE"/>
    <w:rsid w:val="00A4419D"/>
    <w:rsid w:val="00A50615"/>
    <w:rsid w:val="00A5389E"/>
    <w:rsid w:val="00A549E3"/>
    <w:rsid w:val="00A54D11"/>
    <w:rsid w:val="00A56594"/>
    <w:rsid w:val="00A5690F"/>
    <w:rsid w:val="00A63BFA"/>
    <w:rsid w:val="00A64BCE"/>
    <w:rsid w:val="00A654EB"/>
    <w:rsid w:val="00A658B0"/>
    <w:rsid w:val="00A65999"/>
    <w:rsid w:val="00A66325"/>
    <w:rsid w:val="00A7045E"/>
    <w:rsid w:val="00A81245"/>
    <w:rsid w:val="00A85E9F"/>
    <w:rsid w:val="00A86120"/>
    <w:rsid w:val="00A8699D"/>
    <w:rsid w:val="00A9045F"/>
    <w:rsid w:val="00A928E5"/>
    <w:rsid w:val="00A948A2"/>
    <w:rsid w:val="00A954F5"/>
    <w:rsid w:val="00A9597B"/>
    <w:rsid w:val="00AA00CC"/>
    <w:rsid w:val="00AA4781"/>
    <w:rsid w:val="00AA5AEA"/>
    <w:rsid w:val="00AB08E0"/>
    <w:rsid w:val="00AB11A3"/>
    <w:rsid w:val="00AB21EB"/>
    <w:rsid w:val="00AB2B47"/>
    <w:rsid w:val="00AB2FE7"/>
    <w:rsid w:val="00AB35B2"/>
    <w:rsid w:val="00AB4301"/>
    <w:rsid w:val="00AB6DB9"/>
    <w:rsid w:val="00AC0800"/>
    <w:rsid w:val="00AC0ADD"/>
    <w:rsid w:val="00AC0CED"/>
    <w:rsid w:val="00AC6B74"/>
    <w:rsid w:val="00AD15E8"/>
    <w:rsid w:val="00AD1E69"/>
    <w:rsid w:val="00AD3F84"/>
    <w:rsid w:val="00AD6334"/>
    <w:rsid w:val="00AD74AE"/>
    <w:rsid w:val="00AE3857"/>
    <w:rsid w:val="00AF04F0"/>
    <w:rsid w:val="00AF1A2D"/>
    <w:rsid w:val="00AF1A2F"/>
    <w:rsid w:val="00AF1B9E"/>
    <w:rsid w:val="00AF5E13"/>
    <w:rsid w:val="00AF7CDD"/>
    <w:rsid w:val="00B05EE6"/>
    <w:rsid w:val="00B109C0"/>
    <w:rsid w:val="00B13667"/>
    <w:rsid w:val="00B1465D"/>
    <w:rsid w:val="00B14F6F"/>
    <w:rsid w:val="00B16B06"/>
    <w:rsid w:val="00B206A5"/>
    <w:rsid w:val="00B2436F"/>
    <w:rsid w:val="00B243F0"/>
    <w:rsid w:val="00B24DA3"/>
    <w:rsid w:val="00B30304"/>
    <w:rsid w:val="00B30B44"/>
    <w:rsid w:val="00B35187"/>
    <w:rsid w:val="00B35366"/>
    <w:rsid w:val="00B3555B"/>
    <w:rsid w:val="00B37F6A"/>
    <w:rsid w:val="00B4379B"/>
    <w:rsid w:val="00B4771A"/>
    <w:rsid w:val="00B47B8B"/>
    <w:rsid w:val="00B52E8A"/>
    <w:rsid w:val="00B61551"/>
    <w:rsid w:val="00B6361B"/>
    <w:rsid w:val="00B708F7"/>
    <w:rsid w:val="00B73C12"/>
    <w:rsid w:val="00B74072"/>
    <w:rsid w:val="00B82E66"/>
    <w:rsid w:val="00B84001"/>
    <w:rsid w:val="00B844E5"/>
    <w:rsid w:val="00B84EE4"/>
    <w:rsid w:val="00B84F26"/>
    <w:rsid w:val="00B901D9"/>
    <w:rsid w:val="00B94BED"/>
    <w:rsid w:val="00B96BD1"/>
    <w:rsid w:val="00BA3106"/>
    <w:rsid w:val="00BA40B2"/>
    <w:rsid w:val="00BA41E3"/>
    <w:rsid w:val="00BA466C"/>
    <w:rsid w:val="00BB07CB"/>
    <w:rsid w:val="00BB76D3"/>
    <w:rsid w:val="00BB7F07"/>
    <w:rsid w:val="00BC22F6"/>
    <w:rsid w:val="00BC3DDA"/>
    <w:rsid w:val="00BC486C"/>
    <w:rsid w:val="00BD2DDB"/>
    <w:rsid w:val="00BD3B46"/>
    <w:rsid w:val="00BD55C1"/>
    <w:rsid w:val="00BE080C"/>
    <w:rsid w:val="00BE1FB8"/>
    <w:rsid w:val="00BE32C7"/>
    <w:rsid w:val="00BE33BF"/>
    <w:rsid w:val="00BE3F60"/>
    <w:rsid w:val="00BF21B9"/>
    <w:rsid w:val="00BF4034"/>
    <w:rsid w:val="00BF5109"/>
    <w:rsid w:val="00BF515E"/>
    <w:rsid w:val="00BF5579"/>
    <w:rsid w:val="00BF7CA0"/>
    <w:rsid w:val="00C01CEE"/>
    <w:rsid w:val="00C028E1"/>
    <w:rsid w:val="00C0637F"/>
    <w:rsid w:val="00C07B27"/>
    <w:rsid w:val="00C10B23"/>
    <w:rsid w:val="00C11025"/>
    <w:rsid w:val="00C12706"/>
    <w:rsid w:val="00C13964"/>
    <w:rsid w:val="00C16432"/>
    <w:rsid w:val="00C164D1"/>
    <w:rsid w:val="00C22637"/>
    <w:rsid w:val="00C232D1"/>
    <w:rsid w:val="00C26A82"/>
    <w:rsid w:val="00C27509"/>
    <w:rsid w:val="00C311F2"/>
    <w:rsid w:val="00C31F28"/>
    <w:rsid w:val="00C338DF"/>
    <w:rsid w:val="00C35811"/>
    <w:rsid w:val="00C430DD"/>
    <w:rsid w:val="00C45CE4"/>
    <w:rsid w:val="00C51AEC"/>
    <w:rsid w:val="00C53D27"/>
    <w:rsid w:val="00C60E7B"/>
    <w:rsid w:val="00C62B39"/>
    <w:rsid w:val="00C65BFE"/>
    <w:rsid w:val="00C66014"/>
    <w:rsid w:val="00C67BF4"/>
    <w:rsid w:val="00C67E46"/>
    <w:rsid w:val="00C67ED6"/>
    <w:rsid w:val="00C70D39"/>
    <w:rsid w:val="00C72580"/>
    <w:rsid w:val="00C73FB8"/>
    <w:rsid w:val="00C74A63"/>
    <w:rsid w:val="00C75620"/>
    <w:rsid w:val="00C75E70"/>
    <w:rsid w:val="00C77E4D"/>
    <w:rsid w:val="00C84AB0"/>
    <w:rsid w:val="00C85BCB"/>
    <w:rsid w:val="00C90CF4"/>
    <w:rsid w:val="00C91528"/>
    <w:rsid w:val="00C91B4E"/>
    <w:rsid w:val="00C92023"/>
    <w:rsid w:val="00C937F3"/>
    <w:rsid w:val="00C962AA"/>
    <w:rsid w:val="00C9687C"/>
    <w:rsid w:val="00C9709C"/>
    <w:rsid w:val="00C97F45"/>
    <w:rsid w:val="00CA1850"/>
    <w:rsid w:val="00CA2B07"/>
    <w:rsid w:val="00CA32CA"/>
    <w:rsid w:val="00CA3377"/>
    <w:rsid w:val="00CA35E8"/>
    <w:rsid w:val="00CA48CE"/>
    <w:rsid w:val="00CA528A"/>
    <w:rsid w:val="00CA5F39"/>
    <w:rsid w:val="00CA6480"/>
    <w:rsid w:val="00CA6A84"/>
    <w:rsid w:val="00CB10DB"/>
    <w:rsid w:val="00CB4CF3"/>
    <w:rsid w:val="00CB6A01"/>
    <w:rsid w:val="00CC1598"/>
    <w:rsid w:val="00CC1DA1"/>
    <w:rsid w:val="00CC21B1"/>
    <w:rsid w:val="00CC2C61"/>
    <w:rsid w:val="00CD0C3B"/>
    <w:rsid w:val="00CD28BF"/>
    <w:rsid w:val="00CD4576"/>
    <w:rsid w:val="00CD4DCC"/>
    <w:rsid w:val="00CD7315"/>
    <w:rsid w:val="00CE1F4B"/>
    <w:rsid w:val="00CE3716"/>
    <w:rsid w:val="00CF141D"/>
    <w:rsid w:val="00CF25BB"/>
    <w:rsid w:val="00CF4C3D"/>
    <w:rsid w:val="00CF6272"/>
    <w:rsid w:val="00D01D13"/>
    <w:rsid w:val="00D03D6C"/>
    <w:rsid w:val="00D05191"/>
    <w:rsid w:val="00D14B7C"/>
    <w:rsid w:val="00D22370"/>
    <w:rsid w:val="00D27095"/>
    <w:rsid w:val="00D3039C"/>
    <w:rsid w:val="00D31B53"/>
    <w:rsid w:val="00D32250"/>
    <w:rsid w:val="00D3321B"/>
    <w:rsid w:val="00D336F8"/>
    <w:rsid w:val="00D371CE"/>
    <w:rsid w:val="00D3743F"/>
    <w:rsid w:val="00D40407"/>
    <w:rsid w:val="00D47477"/>
    <w:rsid w:val="00D47811"/>
    <w:rsid w:val="00D50341"/>
    <w:rsid w:val="00D51349"/>
    <w:rsid w:val="00D521D1"/>
    <w:rsid w:val="00D5532C"/>
    <w:rsid w:val="00D5671B"/>
    <w:rsid w:val="00D613E2"/>
    <w:rsid w:val="00D61512"/>
    <w:rsid w:val="00D65D9E"/>
    <w:rsid w:val="00D709CF"/>
    <w:rsid w:val="00D70A14"/>
    <w:rsid w:val="00D7179A"/>
    <w:rsid w:val="00D7292F"/>
    <w:rsid w:val="00D7615D"/>
    <w:rsid w:val="00D767CA"/>
    <w:rsid w:val="00D843F2"/>
    <w:rsid w:val="00D85575"/>
    <w:rsid w:val="00DA3D43"/>
    <w:rsid w:val="00DA4FA8"/>
    <w:rsid w:val="00DB079D"/>
    <w:rsid w:val="00DB1905"/>
    <w:rsid w:val="00DB6EF9"/>
    <w:rsid w:val="00DC145D"/>
    <w:rsid w:val="00DC206B"/>
    <w:rsid w:val="00DC3D0E"/>
    <w:rsid w:val="00DC7657"/>
    <w:rsid w:val="00DE2474"/>
    <w:rsid w:val="00DE633B"/>
    <w:rsid w:val="00DF074D"/>
    <w:rsid w:val="00DF0969"/>
    <w:rsid w:val="00DF0D93"/>
    <w:rsid w:val="00DF21BD"/>
    <w:rsid w:val="00DF2B0A"/>
    <w:rsid w:val="00DF2B95"/>
    <w:rsid w:val="00DF2F23"/>
    <w:rsid w:val="00DF3622"/>
    <w:rsid w:val="00DF382F"/>
    <w:rsid w:val="00DF5F3E"/>
    <w:rsid w:val="00DF672A"/>
    <w:rsid w:val="00E00575"/>
    <w:rsid w:val="00E00D4C"/>
    <w:rsid w:val="00E10CE9"/>
    <w:rsid w:val="00E10EBD"/>
    <w:rsid w:val="00E11433"/>
    <w:rsid w:val="00E1157B"/>
    <w:rsid w:val="00E13704"/>
    <w:rsid w:val="00E1390B"/>
    <w:rsid w:val="00E140E7"/>
    <w:rsid w:val="00E14793"/>
    <w:rsid w:val="00E15CBE"/>
    <w:rsid w:val="00E1709D"/>
    <w:rsid w:val="00E17D55"/>
    <w:rsid w:val="00E21A71"/>
    <w:rsid w:val="00E260D3"/>
    <w:rsid w:val="00E26E2C"/>
    <w:rsid w:val="00E30179"/>
    <w:rsid w:val="00E315D1"/>
    <w:rsid w:val="00E34634"/>
    <w:rsid w:val="00E40A2D"/>
    <w:rsid w:val="00E40B4D"/>
    <w:rsid w:val="00E447C4"/>
    <w:rsid w:val="00E44C66"/>
    <w:rsid w:val="00E47590"/>
    <w:rsid w:val="00E54B6E"/>
    <w:rsid w:val="00E61FCB"/>
    <w:rsid w:val="00E64638"/>
    <w:rsid w:val="00E66709"/>
    <w:rsid w:val="00E7048D"/>
    <w:rsid w:val="00E716B4"/>
    <w:rsid w:val="00E71745"/>
    <w:rsid w:val="00E809BC"/>
    <w:rsid w:val="00E81066"/>
    <w:rsid w:val="00E83614"/>
    <w:rsid w:val="00E83DBF"/>
    <w:rsid w:val="00E86C18"/>
    <w:rsid w:val="00E86D70"/>
    <w:rsid w:val="00E9082E"/>
    <w:rsid w:val="00E9213E"/>
    <w:rsid w:val="00E92379"/>
    <w:rsid w:val="00E94B27"/>
    <w:rsid w:val="00E96766"/>
    <w:rsid w:val="00E9704C"/>
    <w:rsid w:val="00EA0278"/>
    <w:rsid w:val="00EA06DF"/>
    <w:rsid w:val="00EB07C7"/>
    <w:rsid w:val="00EB08CA"/>
    <w:rsid w:val="00EB7BD2"/>
    <w:rsid w:val="00EC0B7A"/>
    <w:rsid w:val="00EC14B9"/>
    <w:rsid w:val="00EC706E"/>
    <w:rsid w:val="00ED4B18"/>
    <w:rsid w:val="00ED5901"/>
    <w:rsid w:val="00ED5D96"/>
    <w:rsid w:val="00EE1659"/>
    <w:rsid w:val="00EE1681"/>
    <w:rsid w:val="00EE1FA5"/>
    <w:rsid w:val="00EE2E0F"/>
    <w:rsid w:val="00EE378B"/>
    <w:rsid w:val="00EE676D"/>
    <w:rsid w:val="00EE7CED"/>
    <w:rsid w:val="00EF0799"/>
    <w:rsid w:val="00EF0A17"/>
    <w:rsid w:val="00EF3E0E"/>
    <w:rsid w:val="00EF647A"/>
    <w:rsid w:val="00EF7B7C"/>
    <w:rsid w:val="00F02AF3"/>
    <w:rsid w:val="00F02F09"/>
    <w:rsid w:val="00F05BE5"/>
    <w:rsid w:val="00F06B07"/>
    <w:rsid w:val="00F10E62"/>
    <w:rsid w:val="00F1140A"/>
    <w:rsid w:val="00F14563"/>
    <w:rsid w:val="00F173FE"/>
    <w:rsid w:val="00F22568"/>
    <w:rsid w:val="00F25B2D"/>
    <w:rsid w:val="00F26368"/>
    <w:rsid w:val="00F309DD"/>
    <w:rsid w:val="00F30A72"/>
    <w:rsid w:val="00F401F7"/>
    <w:rsid w:val="00F40497"/>
    <w:rsid w:val="00F40FF6"/>
    <w:rsid w:val="00F41849"/>
    <w:rsid w:val="00F44DC3"/>
    <w:rsid w:val="00F45088"/>
    <w:rsid w:val="00F5052F"/>
    <w:rsid w:val="00F52660"/>
    <w:rsid w:val="00F52906"/>
    <w:rsid w:val="00F535CC"/>
    <w:rsid w:val="00F56F3F"/>
    <w:rsid w:val="00F6121B"/>
    <w:rsid w:val="00F618D4"/>
    <w:rsid w:val="00F6358E"/>
    <w:rsid w:val="00F63C91"/>
    <w:rsid w:val="00F64B42"/>
    <w:rsid w:val="00F667BF"/>
    <w:rsid w:val="00F66C0C"/>
    <w:rsid w:val="00F70BCF"/>
    <w:rsid w:val="00F73FC0"/>
    <w:rsid w:val="00F740C7"/>
    <w:rsid w:val="00F779EC"/>
    <w:rsid w:val="00F81F08"/>
    <w:rsid w:val="00F82DE1"/>
    <w:rsid w:val="00F842B2"/>
    <w:rsid w:val="00F90F52"/>
    <w:rsid w:val="00F91415"/>
    <w:rsid w:val="00F91600"/>
    <w:rsid w:val="00F91D20"/>
    <w:rsid w:val="00F95786"/>
    <w:rsid w:val="00F9618C"/>
    <w:rsid w:val="00F97961"/>
    <w:rsid w:val="00FA3345"/>
    <w:rsid w:val="00FA43D9"/>
    <w:rsid w:val="00FA50BF"/>
    <w:rsid w:val="00FB26E7"/>
    <w:rsid w:val="00FB2B07"/>
    <w:rsid w:val="00FB31C0"/>
    <w:rsid w:val="00FB414F"/>
    <w:rsid w:val="00FC39B6"/>
    <w:rsid w:val="00FD07A4"/>
    <w:rsid w:val="00FD16E3"/>
    <w:rsid w:val="00FD1ADE"/>
    <w:rsid w:val="00FD2E7E"/>
    <w:rsid w:val="00FE17DA"/>
    <w:rsid w:val="00FE2D14"/>
    <w:rsid w:val="00FE4815"/>
    <w:rsid w:val="00FF132C"/>
    <w:rsid w:val="00FF16A9"/>
    <w:rsid w:val="00FF2294"/>
    <w:rsid w:val="1B53596B"/>
    <w:rsid w:val="3F5CF46F"/>
    <w:rsid w:val="4103EE12"/>
    <w:rsid w:val="54522A8F"/>
    <w:rsid w:val="60B00B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63FA2"/>
  <w15:chartTrackingRefBased/>
  <w15:docId w15:val="{31AD7A6F-4CB0-45D0-B0D9-6C79ACC4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5D0"/>
    <w:pPr>
      <w:spacing w:after="120"/>
    </w:pPr>
    <w:rPr>
      <w:rFonts w:ascii="Calibri" w:hAnsi="Calibri"/>
      <w:sz w:val="22"/>
    </w:rPr>
  </w:style>
  <w:style w:type="paragraph" w:styleId="Heading1">
    <w:name w:val="heading 1"/>
    <w:basedOn w:val="Normal"/>
    <w:next w:val="Normal"/>
    <w:link w:val="Heading1Char"/>
    <w:uiPriority w:val="9"/>
    <w:qFormat/>
    <w:rsid w:val="005D4EA2"/>
    <w:pPr>
      <w:outlineLvl w:val="0"/>
    </w:pPr>
    <w:rPr>
      <w:rFonts w:cs="Calibri"/>
      <w:b/>
      <w:bCs/>
      <w:color w:val="398E98" w:themeColor="accent2" w:themeShade="BF"/>
      <w:sz w:val="32"/>
      <w:szCs w:val="32"/>
      <w:lang w:val="en-US"/>
    </w:rPr>
  </w:style>
  <w:style w:type="paragraph" w:styleId="Heading2">
    <w:name w:val="heading 2"/>
    <w:basedOn w:val="Normal"/>
    <w:next w:val="Normal"/>
    <w:link w:val="Heading2Char"/>
    <w:uiPriority w:val="9"/>
    <w:unhideWhenUsed/>
    <w:qFormat/>
    <w:rsid w:val="000D623C"/>
    <w:pPr>
      <w:outlineLvl w:val="1"/>
    </w:pPr>
    <w:rPr>
      <w:b/>
      <w:bCs/>
      <w:color w:val="265F65" w:themeColor="accent2" w:themeShade="80"/>
      <w:sz w:val="28"/>
      <w:szCs w:val="28"/>
      <w:lang w:val="en-US"/>
    </w:rPr>
  </w:style>
  <w:style w:type="paragraph" w:styleId="Heading3">
    <w:name w:val="heading 3"/>
    <w:basedOn w:val="Normal"/>
    <w:next w:val="Normal"/>
    <w:link w:val="Heading3Char"/>
    <w:uiPriority w:val="9"/>
    <w:unhideWhenUsed/>
    <w:qFormat/>
    <w:rsid w:val="00AD6334"/>
    <w:pPr>
      <w:outlineLvl w:val="2"/>
    </w:pPr>
    <w:rPr>
      <w:b/>
      <w:bCs/>
      <w:color w:val="595959" w:themeColor="text1" w:themeTint="A6"/>
      <w:sz w:val="24"/>
      <w:lang w:val="en-US"/>
    </w:rPr>
  </w:style>
  <w:style w:type="paragraph" w:styleId="Heading4">
    <w:name w:val="heading 4"/>
    <w:basedOn w:val="Normal"/>
    <w:next w:val="Normal"/>
    <w:link w:val="Heading4Char"/>
    <w:uiPriority w:val="9"/>
    <w:semiHidden/>
    <w:unhideWhenUsed/>
    <w:qFormat/>
    <w:rsid w:val="00BF5109"/>
    <w:pPr>
      <w:keepNext/>
      <w:keepLines/>
      <w:spacing w:before="80" w:after="4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EF647A"/>
    <w:pPr>
      <w:keepNext/>
      <w:keepLines/>
      <w:spacing w:before="80" w:after="40"/>
      <w:outlineLvl w:val="4"/>
    </w:pPr>
    <w:rPr>
      <w:rFonts w:eastAsiaTheme="majorEastAsia" w:cstheme="majorBidi"/>
      <w:color w:val="276E8B" w:themeColor="accent1" w:themeShade="BF"/>
    </w:rPr>
  </w:style>
  <w:style w:type="paragraph" w:styleId="Heading6">
    <w:name w:val="heading 6"/>
    <w:basedOn w:val="Normal"/>
    <w:next w:val="Normal"/>
    <w:link w:val="Heading6Char"/>
    <w:uiPriority w:val="9"/>
    <w:semiHidden/>
    <w:unhideWhenUsed/>
    <w:qFormat/>
    <w:rsid w:val="00EF64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4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4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4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EA2"/>
    <w:rPr>
      <w:rFonts w:ascii="Calibri" w:hAnsi="Calibri" w:cs="Calibri"/>
      <w:b/>
      <w:bCs/>
      <w:color w:val="398E98" w:themeColor="accent2" w:themeShade="BF"/>
      <w:sz w:val="32"/>
      <w:szCs w:val="32"/>
      <w:lang w:val="en-US"/>
    </w:rPr>
  </w:style>
  <w:style w:type="character" w:customStyle="1" w:styleId="Heading2Char">
    <w:name w:val="Heading 2 Char"/>
    <w:basedOn w:val="DefaultParagraphFont"/>
    <w:link w:val="Heading2"/>
    <w:uiPriority w:val="9"/>
    <w:rsid w:val="000D623C"/>
    <w:rPr>
      <w:rFonts w:ascii="Calibri" w:hAnsi="Calibri"/>
      <w:b/>
      <w:bCs/>
      <w:color w:val="265F65" w:themeColor="accent2" w:themeShade="80"/>
      <w:sz w:val="28"/>
      <w:szCs w:val="28"/>
      <w:lang w:val="en-US"/>
    </w:rPr>
  </w:style>
  <w:style w:type="character" w:customStyle="1" w:styleId="Heading3Char">
    <w:name w:val="Heading 3 Char"/>
    <w:basedOn w:val="DefaultParagraphFont"/>
    <w:link w:val="Heading3"/>
    <w:uiPriority w:val="9"/>
    <w:rsid w:val="00AD6334"/>
    <w:rPr>
      <w:rFonts w:ascii="Calibri" w:hAnsi="Calibri"/>
      <w:b/>
      <w:bCs/>
      <w:color w:val="595959" w:themeColor="text1" w:themeTint="A6"/>
      <w:lang w:val="en-US"/>
    </w:rPr>
  </w:style>
  <w:style w:type="character" w:customStyle="1" w:styleId="Heading4Char">
    <w:name w:val="Heading 4 Char"/>
    <w:basedOn w:val="DefaultParagraphFont"/>
    <w:link w:val="Heading4"/>
    <w:uiPriority w:val="9"/>
    <w:semiHidden/>
    <w:rsid w:val="00BF5109"/>
    <w:rPr>
      <w:rFonts w:ascii="Calibri" w:eastAsiaTheme="majorEastAsia" w:hAnsi="Calibri" w:cstheme="majorBidi"/>
      <w:i/>
      <w:iCs/>
      <w:color w:val="000000" w:themeColor="text1"/>
      <w:sz w:val="22"/>
    </w:rPr>
  </w:style>
  <w:style w:type="character" w:customStyle="1" w:styleId="Heading5Char">
    <w:name w:val="Heading 5 Char"/>
    <w:basedOn w:val="DefaultParagraphFont"/>
    <w:link w:val="Heading5"/>
    <w:uiPriority w:val="9"/>
    <w:semiHidden/>
    <w:rsid w:val="00EF647A"/>
    <w:rPr>
      <w:rFonts w:eastAsiaTheme="majorEastAsia" w:cstheme="majorBidi"/>
      <w:color w:val="276E8B" w:themeColor="accent1" w:themeShade="BF"/>
    </w:rPr>
  </w:style>
  <w:style w:type="character" w:customStyle="1" w:styleId="Heading6Char">
    <w:name w:val="Heading 6 Char"/>
    <w:basedOn w:val="DefaultParagraphFont"/>
    <w:link w:val="Heading6"/>
    <w:uiPriority w:val="9"/>
    <w:semiHidden/>
    <w:rsid w:val="00EF64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4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4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47A"/>
    <w:rPr>
      <w:rFonts w:eastAsiaTheme="majorEastAsia" w:cstheme="majorBidi"/>
      <w:color w:val="272727" w:themeColor="text1" w:themeTint="D8"/>
    </w:rPr>
  </w:style>
  <w:style w:type="paragraph" w:styleId="Title">
    <w:name w:val="Title"/>
    <w:basedOn w:val="Normal"/>
    <w:next w:val="Normal"/>
    <w:link w:val="TitleChar"/>
    <w:uiPriority w:val="10"/>
    <w:qFormat/>
    <w:rsid w:val="00EF6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2"/>
    <w:qFormat/>
    <w:rsid w:val="00EF64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2"/>
    <w:rsid w:val="00CD0C3B"/>
    <w:rPr>
      <w:rFonts w:ascii="Calibri" w:eastAsiaTheme="majorEastAsia" w:hAnsi="Calibri" w:cstheme="majorBidi"/>
      <w:color w:val="595959" w:themeColor="text1" w:themeTint="A6"/>
      <w:spacing w:val="15"/>
      <w:sz w:val="28"/>
      <w:szCs w:val="28"/>
    </w:rPr>
  </w:style>
  <w:style w:type="paragraph" w:styleId="Quote">
    <w:name w:val="Quote"/>
    <w:basedOn w:val="Normal"/>
    <w:next w:val="Normal"/>
    <w:link w:val="QuoteChar"/>
    <w:uiPriority w:val="29"/>
    <w:qFormat/>
    <w:rsid w:val="00EF647A"/>
    <w:pPr>
      <w:spacing w:before="160"/>
      <w:jc w:val="center"/>
    </w:pPr>
    <w:rPr>
      <w:i/>
      <w:iCs/>
      <w:color w:val="404040" w:themeColor="text1" w:themeTint="BF"/>
    </w:rPr>
  </w:style>
  <w:style w:type="character" w:customStyle="1" w:styleId="QuoteChar">
    <w:name w:val="Quote Char"/>
    <w:basedOn w:val="DefaultParagraphFont"/>
    <w:link w:val="Quote"/>
    <w:uiPriority w:val="29"/>
    <w:rsid w:val="00EF647A"/>
    <w:rPr>
      <w:i/>
      <w:iCs/>
      <w:color w:val="404040" w:themeColor="text1" w:themeTint="BF"/>
    </w:rPr>
  </w:style>
  <w:style w:type="paragraph" w:styleId="ListParagraph">
    <w:name w:val="List Paragraph"/>
    <w:basedOn w:val="Normal"/>
    <w:link w:val="ListParagraphChar"/>
    <w:uiPriority w:val="99"/>
    <w:qFormat/>
    <w:rsid w:val="003D3A1A"/>
    <w:pPr>
      <w:ind w:left="720"/>
    </w:pPr>
  </w:style>
  <w:style w:type="character" w:styleId="IntenseEmphasis">
    <w:name w:val="Intense Emphasis"/>
    <w:basedOn w:val="DefaultParagraphFont"/>
    <w:uiPriority w:val="21"/>
    <w:qFormat/>
    <w:rsid w:val="00EF647A"/>
    <w:rPr>
      <w:i/>
      <w:iCs/>
      <w:color w:val="276E8B" w:themeColor="accent1" w:themeShade="BF"/>
    </w:rPr>
  </w:style>
  <w:style w:type="paragraph" w:styleId="IntenseQuote">
    <w:name w:val="Intense Quote"/>
    <w:basedOn w:val="Normal"/>
    <w:next w:val="Normal"/>
    <w:link w:val="IntenseQuoteChar"/>
    <w:uiPriority w:val="30"/>
    <w:qFormat/>
    <w:rsid w:val="00EF647A"/>
    <w:pPr>
      <w:pBdr>
        <w:top w:val="single" w:sz="4" w:space="10" w:color="276E8B" w:themeColor="accent1" w:themeShade="BF"/>
        <w:bottom w:val="single" w:sz="4" w:space="10" w:color="276E8B" w:themeColor="accent1" w:themeShade="BF"/>
      </w:pBdr>
      <w:spacing w:before="360" w:after="360"/>
      <w:ind w:left="864" w:right="864"/>
      <w:jc w:val="center"/>
    </w:pPr>
    <w:rPr>
      <w:i/>
      <w:iCs/>
      <w:color w:val="276E8B" w:themeColor="accent1" w:themeShade="BF"/>
    </w:rPr>
  </w:style>
  <w:style w:type="character" w:customStyle="1" w:styleId="IntenseQuoteChar">
    <w:name w:val="Intense Quote Char"/>
    <w:basedOn w:val="DefaultParagraphFont"/>
    <w:link w:val="IntenseQuote"/>
    <w:uiPriority w:val="30"/>
    <w:rsid w:val="00EF647A"/>
    <w:rPr>
      <w:i/>
      <w:iCs/>
      <w:color w:val="276E8B" w:themeColor="accent1" w:themeShade="BF"/>
    </w:rPr>
  </w:style>
  <w:style w:type="character" w:styleId="IntenseReference">
    <w:name w:val="Intense Reference"/>
    <w:basedOn w:val="DefaultParagraphFont"/>
    <w:uiPriority w:val="32"/>
    <w:qFormat/>
    <w:rsid w:val="00EF647A"/>
    <w:rPr>
      <w:b/>
      <w:bCs/>
      <w:smallCaps/>
      <w:color w:val="276E8B" w:themeColor="accent1" w:themeShade="BF"/>
      <w:spacing w:val="5"/>
    </w:rPr>
  </w:style>
  <w:style w:type="paragraph" w:styleId="Header">
    <w:name w:val="header"/>
    <w:basedOn w:val="Normal"/>
    <w:link w:val="HeaderChar"/>
    <w:uiPriority w:val="99"/>
    <w:unhideWhenUsed/>
    <w:rsid w:val="00EF6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47A"/>
  </w:style>
  <w:style w:type="paragraph" w:styleId="Footer">
    <w:name w:val="footer"/>
    <w:basedOn w:val="Normal"/>
    <w:link w:val="FooterChar"/>
    <w:uiPriority w:val="99"/>
    <w:unhideWhenUsed/>
    <w:rsid w:val="00EF6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47A"/>
  </w:style>
  <w:style w:type="character" w:styleId="Hyperlink">
    <w:name w:val="Hyperlink"/>
    <w:basedOn w:val="DefaultParagraphFont"/>
    <w:uiPriority w:val="99"/>
    <w:qFormat/>
    <w:rsid w:val="00BE1FB8"/>
    <w:rPr>
      <w:color w:val="165788"/>
      <w:u w:val="single"/>
    </w:rPr>
  </w:style>
  <w:style w:type="paragraph" w:styleId="ListNumber">
    <w:name w:val="List Number"/>
    <w:basedOn w:val="Normal"/>
    <w:uiPriority w:val="9"/>
    <w:qFormat/>
    <w:rsid w:val="004B61A2"/>
    <w:pPr>
      <w:numPr>
        <w:numId w:val="6"/>
      </w:numPr>
      <w:tabs>
        <w:tab w:val="left" w:pos="142"/>
      </w:tabs>
      <w:spacing w:before="120" w:line="276" w:lineRule="auto"/>
    </w:pPr>
    <w:rPr>
      <w:rFonts w:asciiTheme="minorHAnsi" w:hAnsiTheme="minorHAnsi"/>
      <w:kern w:val="0"/>
      <w:szCs w:val="22"/>
      <w14:ligatures w14:val="none"/>
    </w:rPr>
  </w:style>
  <w:style w:type="character" w:customStyle="1" w:styleId="ListParagraphChar">
    <w:name w:val="List Paragraph Char"/>
    <w:basedOn w:val="DefaultParagraphFont"/>
    <w:link w:val="ListParagraph"/>
    <w:uiPriority w:val="34"/>
    <w:locked/>
    <w:rsid w:val="004B61A2"/>
    <w:rPr>
      <w:rFonts w:ascii="Calibri" w:hAnsi="Calibri"/>
      <w:sz w:val="22"/>
    </w:rPr>
  </w:style>
  <w:style w:type="paragraph" w:styleId="ListBullet">
    <w:name w:val="List Bullet"/>
    <w:basedOn w:val="Normal"/>
    <w:uiPriority w:val="99"/>
    <w:qFormat/>
    <w:rsid w:val="00F97961"/>
    <w:pPr>
      <w:numPr>
        <w:numId w:val="7"/>
      </w:numPr>
      <w:spacing w:before="120" w:line="276" w:lineRule="auto"/>
    </w:pPr>
    <w:rPr>
      <w:rFonts w:asciiTheme="majorHAnsi" w:hAnsiTheme="majorHAnsi"/>
      <w:kern w:val="0"/>
      <w:szCs w:val="22"/>
      <w14:ligatures w14:val="none"/>
    </w:rPr>
  </w:style>
  <w:style w:type="paragraph" w:styleId="ListBullet2">
    <w:name w:val="List Bullet 2"/>
    <w:basedOn w:val="Normal"/>
    <w:uiPriority w:val="11"/>
    <w:qFormat/>
    <w:rsid w:val="00F97961"/>
    <w:pPr>
      <w:numPr>
        <w:ilvl w:val="1"/>
        <w:numId w:val="7"/>
      </w:numPr>
      <w:spacing w:before="120" w:line="276" w:lineRule="auto"/>
      <w:contextualSpacing/>
    </w:pPr>
    <w:rPr>
      <w:rFonts w:asciiTheme="majorHAnsi" w:hAnsiTheme="majorHAnsi"/>
      <w:kern w:val="0"/>
      <w:szCs w:val="22"/>
      <w14:ligatures w14:val="none"/>
    </w:rPr>
  </w:style>
  <w:style w:type="numbering" w:customStyle="1" w:styleId="List1">
    <w:name w:val="List1"/>
    <w:basedOn w:val="NoList"/>
    <w:uiPriority w:val="99"/>
    <w:rsid w:val="00F97961"/>
    <w:pPr>
      <w:numPr>
        <w:numId w:val="7"/>
      </w:numPr>
    </w:pPr>
  </w:style>
  <w:style w:type="paragraph" w:styleId="ListBullet3">
    <w:name w:val="List Bullet 3"/>
    <w:basedOn w:val="Normal"/>
    <w:uiPriority w:val="99"/>
    <w:semiHidden/>
    <w:rsid w:val="00F97961"/>
    <w:pPr>
      <w:numPr>
        <w:ilvl w:val="2"/>
        <w:numId w:val="7"/>
      </w:numPr>
      <w:spacing w:line="276" w:lineRule="auto"/>
      <w:contextualSpacing/>
    </w:pPr>
    <w:rPr>
      <w:rFonts w:asciiTheme="majorHAnsi" w:hAnsiTheme="majorHAnsi"/>
      <w:kern w:val="0"/>
      <w:szCs w:val="22"/>
      <w14:ligatures w14:val="none"/>
    </w:rPr>
  </w:style>
  <w:style w:type="paragraph" w:customStyle="1" w:styleId="TableBullet2">
    <w:name w:val="Table Bullet 2"/>
    <w:basedOn w:val="Normal"/>
    <w:uiPriority w:val="10"/>
    <w:qFormat/>
    <w:rsid w:val="00F91600"/>
    <w:pPr>
      <w:numPr>
        <w:numId w:val="10"/>
      </w:numPr>
      <w:tabs>
        <w:tab w:val="num" w:pos="284"/>
      </w:tabs>
      <w:spacing w:before="1560" w:after="160" w:line="360" w:lineRule="auto"/>
      <w:ind w:left="568" w:hanging="284"/>
    </w:pPr>
    <w:rPr>
      <w:rFonts w:asciiTheme="majorHAnsi" w:hAnsiTheme="majorHAnsi"/>
      <w:kern w:val="0"/>
      <w:sz w:val="19"/>
      <w:szCs w:val="22"/>
      <w14:ligatures w14:val="none"/>
    </w:rPr>
  </w:style>
  <w:style w:type="table" w:styleId="TableGrid">
    <w:name w:val="Table Grid"/>
    <w:basedOn w:val="TableNormal"/>
    <w:uiPriority w:val="39"/>
    <w:rsid w:val="00043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aliases w:val="Template advice doc"/>
    <w:basedOn w:val="TableNormal"/>
    <w:uiPriority w:val="44"/>
    <w:rsid w:val="000B2484"/>
    <w:pPr>
      <w:spacing w:before="120" w:after="0" w:line="360" w:lineRule="auto"/>
    </w:pPr>
    <w:rPr>
      <w:rFonts w:ascii="Calibri" w:hAnsi="Calibri"/>
      <w:sz w:val="22"/>
    </w:rPr>
    <w:tblPr>
      <w:tblStyleRowBandSize w:val="1"/>
      <w:tblStyleColBandSize w:val="1"/>
      <w:tblBorders>
        <w:top w:val="single" w:sz="4" w:space="0" w:color="auto"/>
        <w:bottom w:val="single" w:sz="4" w:space="0" w:color="auto"/>
        <w:insideH w:val="single" w:sz="4" w:space="0" w:color="auto"/>
      </w:tblBorders>
    </w:tblPr>
    <w:tcPr>
      <w:vAlign w:val="center"/>
    </w:tcPr>
    <w:tblStylePr w:type="firstRow">
      <w:rPr>
        <w:rFonts w:ascii="Calibri" w:hAnsi="Calibri"/>
        <w:b/>
        <w:bCs/>
        <w:sz w:val="22"/>
      </w:rPr>
      <w:tblPr/>
      <w:tcPr>
        <w:shd w:val="clear" w:color="auto" w:fill="CDDDE1" w:themeFill="accent5" w:themeFillTint="66"/>
      </w:tcPr>
    </w:tblStylePr>
    <w:tblStylePr w:type="lastRow">
      <w:rPr>
        <w:rFonts w:ascii="Calibri" w:hAnsi="Calibri"/>
        <w:b w:val="0"/>
        <w:bCs/>
        <w:sz w:val="22"/>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normaltextrun">
    <w:name w:val="normaltextrun"/>
    <w:basedOn w:val="DefaultParagraphFont"/>
    <w:rsid w:val="0032219B"/>
  </w:style>
  <w:style w:type="character" w:customStyle="1" w:styleId="eop">
    <w:name w:val="eop"/>
    <w:basedOn w:val="DefaultParagraphFont"/>
    <w:rsid w:val="0032219B"/>
  </w:style>
  <w:style w:type="paragraph" w:customStyle="1" w:styleId="notetext">
    <w:name w:val="note(text)"/>
    <w:aliases w:val="n"/>
    <w:basedOn w:val="Normal"/>
    <w:link w:val="notetextChar"/>
    <w:uiPriority w:val="1"/>
    <w:rsid w:val="00076C3F"/>
    <w:pPr>
      <w:spacing w:before="122" w:after="0" w:line="240" w:lineRule="auto"/>
      <w:ind w:left="1985" w:hanging="851"/>
    </w:pPr>
    <w:rPr>
      <w:rFonts w:ascii="Times New Roman" w:eastAsia="Times New Roman" w:hAnsi="Times New Roman" w:cs="Times New Roman"/>
      <w:kern w:val="0"/>
      <w:sz w:val="18"/>
      <w:szCs w:val="20"/>
      <w:lang w:eastAsia="en-AU"/>
      <w14:ligatures w14:val="none"/>
    </w:rPr>
  </w:style>
  <w:style w:type="character" w:customStyle="1" w:styleId="notetextChar">
    <w:name w:val="note(text) Char"/>
    <w:aliases w:val="n Char"/>
    <w:basedOn w:val="DefaultParagraphFont"/>
    <w:link w:val="notetext"/>
    <w:uiPriority w:val="1"/>
    <w:rsid w:val="00076C3F"/>
    <w:rPr>
      <w:rFonts w:ascii="Times New Roman" w:eastAsia="Times New Roman" w:hAnsi="Times New Roman" w:cs="Times New Roman"/>
      <w:kern w:val="0"/>
      <w:sz w:val="18"/>
      <w:szCs w:val="20"/>
      <w:lang w:eastAsia="en-AU"/>
      <w14:ligatures w14:val="none"/>
    </w:rPr>
  </w:style>
  <w:style w:type="paragraph" w:customStyle="1" w:styleId="Default">
    <w:name w:val="Default"/>
    <w:rsid w:val="00CA35E8"/>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CommentReference">
    <w:name w:val="annotation reference"/>
    <w:basedOn w:val="DefaultParagraphFont"/>
    <w:uiPriority w:val="99"/>
    <w:semiHidden/>
    <w:unhideWhenUsed/>
    <w:rsid w:val="005C2CD6"/>
    <w:rPr>
      <w:sz w:val="16"/>
      <w:szCs w:val="16"/>
    </w:rPr>
  </w:style>
  <w:style w:type="paragraph" w:styleId="CommentText">
    <w:name w:val="annotation text"/>
    <w:basedOn w:val="Normal"/>
    <w:link w:val="CommentTextChar"/>
    <w:uiPriority w:val="99"/>
    <w:unhideWhenUsed/>
    <w:rsid w:val="005C2CD6"/>
    <w:pPr>
      <w:spacing w:line="240" w:lineRule="auto"/>
    </w:pPr>
    <w:rPr>
      <w:sz w:val="20"/>
      <w:szCs w:val="20"/>
    </w:rPr>
  </w:style>
  <w:style w:type="character" w:customStyle="1" w:styleId="CommentTextChar">
    <w:name w:val="Comment Text Char"/>
    <w:basedOn w:val="DefaultParagraphFont"/>
    <w:link w:val="CommentText"/>
    <w:uiPriority w:val="99"/>
    <w:rsid w:val="005C2CD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C2CD6"/>
    <w:rPr>
      <w:b/>
      <w:bCs/>
    </w:rPr>
  </w:style>
  <w:style w:type="character" w:customStyle="1" w:styleId="CommentSubjectChar">
    <w:name w:val="Comment Subject Char"/>
    <w:basedOn w:val="CommentTextChar"/>
    <w:link w:val="CommentSubject"/>
    <w:uiPriority w:val="99"/>
    <w:semiHidden/>
    <w:rsid w:val="005C2CD6"/>
    <w:rPr>
      <w:rFonts w:ascii="Calibri" w:hAnsi="Calibri"/>
      <w:b/>
      <w:bCs/>
      <w:sz w:val="20"/>
      <w:szCs w:val="20"/>
    </w:rPr>
  </w:style>
  <w:style w:type="character" w:styleId="Strong">
    <w:name w:val="Strong"/>
    <w:basedOn w:val="DefaultParagraphFont"/>
    <w:uiPriority w:val="22"/>
    <w:qFormat/>
    <w:rsid w:val="00D65D9E"/>
    <w:rPr>
      <w:b/>
      <w:bCs/>
    </w:rPr>
  </w:style>
  <w:style w:type="numbering" w:customStyle="1" w:styleId="Decisions">
    <w:name w:val="Decisions"/>
    <w:uiPriority w:val="99"/>
    <w:rsid w:val="00D70A14"/>
    <w:pPr>
      <w:numPr>
        <w:numId w:val="17"/>
      </w:numPr>
    </w:pPr>
  </w:style>
  <w:style w:type="character" w:styleId="UnresolvedMention">
    <w:name w:val="Unresolved Mention"/>
    <w:basedOn w:val="DefaultParagraphFont"/>
    <w:uiPriority w:val="99"/>
    <w:semiHidden/>
    <w:unhideWhenUsed/>
    <w:rsid w:val="00DF2B0A"/>
    <w:rPr>
      <w:color w:val="605E5C"/>
      <w:shd w:val="clear" w:color="auto" w:fill="E1DFDD"/>
    </w:rPr>
  </w:style>
  <w:style w:type="paragraph" w:styleId="Revision">
    <w:name w:val="Revision"/>
    <w:hidden/>
    <w:uiPriority w:val="99"/>
    <w:semiHidden/>
    <w:rsid w:val="00DB1905"/>
    <w:pPr>
      <w:spacing w:after="0" w:line="240" w:lineRule="auto"/>
    </w:pPr>
    <w:rPr>
      <w:rFonts w:ascii="Calibri" w:hAnsi="Calibri"/>
      <w:sz w:val="22"/>
    </w:rPr>
  </w:style>
  <w:style w:type="paragraph" w:customStyle="1" w:styleId="subsection">
    <w:name w:val="subsection"/>
    <w:aliases w:val="ss,Subsection"/>
    <w:basedOn w:val="Normal"/>
    <w:link w:val="subsectionChar"/>
    <w:rsid w:val="005079B9"/>
    <w:pPr>
      <w:tabs>
        <w:tab w:val="right" w:pos="1021"/>
      </w:tabs>
      <w:spacing w:before="180" w:after="0" w:line="240" w:lineRule="auto"/>
      <w:ind w:left="1134" w:hanging="1134"/>
    </w:pPr>
    <w:rPr>
      <w:rFonts w:ascii="Times New Roman" w:eastAsia="Times New Roman" w:hAnsi="Times New Roman" w:cs="Times New Roman"/>
      <w:kern w:val="0"/>
      <w:szCs w:val="20"/>
      <w:lang w:eastAsia="en-AU"/>
      <w14:ligatures w14:val="none"/>
    </w:rPr>
  </w:style>
  <w:style w:type="character" w:customStyle="1" w:styleId="subsectionChar">
    <w:name w:val="subsection Char"/>
    <w:aliases w:val="ss Char"/>
    <w:basedOn w:val="DefaultParagraphFont"/>
    <w:link w:val="subsection"/>
    <w:locked/>
    <w:rsid w:val="005079B9"/>
    <w:rPr>
      <w:rFonts w:ascii="Times New Roman" w:eastAsia="Times New Roman" w:hAnsi="Times New Roman" w:cs="Times New Roman"/>
      <w:kern w:val="0"/>
      <w:sz w:val="22"/>
      <w:szCs w:val="20"/>
      <w:lang w:eastAsia="en-AU"/>
      <w14:ligatures w14:val="none"/>
    </w:rPr>
  </w:style>
  <w:style w:type="character" w:styleId="FollowedHyperlink">
    <w:name w:val="FollowedHyperlink"/>
    <w:basedOn w:val="DefaultParagraphFont"/>
    <w:uiPriority w:val="99"/>
    <w:semiHidden/>
    <w:unhideWhenUsed/>
    <w:rsid w:val="00914779"/>
    <w:rPr>
      <w:color w:val="9F6715" w:themeColor="followedHyperlink"/>
      <w:u w:val="single"/>
    </w:rPr>
  </w:style>
  <w:style w:type="paragraph" w:styleId="FootnoteText">
    <w:name w:val="footnote text"/>
    <w:basedOn w:val="Normal"/>
    <w:link w:val="FootnoteTextChar"/>
    <w:uiPriority w:val="99"/>
    <w:semiHidden/>
    <w:unhideWhenUsed/>
    <w:rsid w:val="008B41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1E4"/>
    <w:rPr>
      <w:rFonts w:ascii="Calibri" w:hAnsi="Calibri"/>
      <w:sz w:val="20"/>
      <w:szCs w:val="20"/>
    </w:rPr>
  </w:style>
  <w:style w:type="character" w:styleId="FootnoteReference">
    <w:name w:val="footnote reference"/>
    <w:basedOn w:val="DefaultParagraphFont"/>
    <w:uiPriority w:val="99"/>
    <w:semiHidden/>
    <w:unhideWhenUsed/>
    <w:rsid w:val="008B41E4"/>
    <w:rPr>
      <w:vertAlign w:val="superscript"/>
    </w:rPr>
  </w:style>
  <w:style w:type="character" w:styleId="Mention">
    <w:name w:val="Mention"/>
    <w:basedOn w:val="DefaultParagraphFont"/>
    <w:uiPriority w:val="99"/>
    <w:unhideWhenUsed/>
    <w:rsid w:val="009573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332174">
      <w:bodyDiv w:val="1"/>
      <w:marLeft w:val="0"/>
      <w:marRight w:val="0"/>
      <w:marTop w:val="0"/>
      <w:marBottom w:val="0"/>
      <w:divBdr>
        <w:top w:val="none" w:sz="0" w:space="0" w:color="auto"/>
        <w:left w:val="none" w:sz="0" w:space="0" w:color="auto"/>
        <w:bottom w:val="none" w:sz="0" w:space="0" w:color="auto"/>
        <w:right w:val="none" w:sz="0" w:space="0" w:color="auto"/>
      </w:divBdr>
    </w:div>
    <w:div w:id="1782257114">
      <w:bodyDiv w:val="1"/>
      <w:marLeft w:val="0"/>
      <w:marRight w:val="0"/>
      <w:marTop w:val="0"/>
      <w:marBottom w:val="0"/>
      <w:divBdr>
        <w:top w:val="none" w:sz="0" w:space="0" w:color="auto"/>
        <w:left w:val="none" w:sz="0" w:space="0" w:color="auto"/>
        <w:bottom w:val="none" w:sz="0" w:space="0" w:color="auto"/>
        <w:right w:val="none" w:sz="0" w:space="0" w:color="auto"/>
      </w:divBdr>
    </w:div>
    <w:div w:id="1889412920">
      <w:bodyDiv w:val="1"/>
      <w:marLeft w:val="0"/>
      <w:marRight w:val="0"/>
      <w:marTop w:val="0"/>
      <w:marBottom w:val="0"/>
      <w:divBdr>
        <w:top w:val="none" w:sz="0" w:space="0" w:color="auto"/>
        <w:left w:val="none" w:sz="0" w:space="0" w:color="auto"/>
        <w:bottom w:val="none" w:sz="0" w:space="0" w:color="auto"/>
        <w:right w:val="none" w:sz="0" w:space="0" w:color="auto"/>
      </w:divBdr>
    </w:div>
    <w:div w:id="196650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C2021A00027/latest/text" TargetMode="External"/><Relationship Id="rId18" Type="http://schemas.openxmlformats.org/officeDocument/2006/relationships/hyperlink" Target="https://www.industrialchemicals.gov.au/sites/default/files/2021-12/Final%20Evaluation%20Statement%20-%20EVA00072%20Decabromodiphenylethane%20-%2018%20Nov%202021%20%5B434%20KB%5D.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ndustrialchemicals.gov.au/guide-categorising-your-chemical-importation-and-manufacture/step-1-introductions-cannot-be-exempted-or-reported" TargetMode="External"/><Relationship Id="rId7" Type="http://schemas.openxmlformats.org/officeDocument/2006/relationships/webSettings" Target="webSettings.xml"/><Relationship Id="rId12" Type="http://schemas.openxmlformats.org/officeDocument/2006/relationships/hyperlink" Target="https://cdnservices.industrialchemicals.gov.au/statements/VA-1039%20-%20Assessment%20Statement%20-%2012%20July%202022.pdf" TargetMode="External"/><Relationship Id="rId17" Type="http://schemas.openxmlformats.org/officeDocument/2006/relationships/hyperlink" Target="https://www.industrialchemicals.gov.au/sites/default/files/2021-08/STD1676%20public%20report%20%5B1371%20KB%5D.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cceew.gov.au/sites/default/files/documents/glossary-of-ichems-terms.pdf" TargetMode="External"/><Relationship Id="rId20" Type="http://schemas.openxmlformats.org/officeDocument/2006/relationships/hyperlink" Target="https://www.legislation.gov.au/F2022L01436/latest/tex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dustrialchemicals.gov.au/sites/default/files/2021-12/Final%20Evaluation%20Statement%20-%20EVA00072%20Decabromodiphenylethane%20-%2018%20Nov%202021%20%5B434%20KB%5D.PDF"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legislation.gov.au/Details/F2022L0143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industrialchemicals.gov.au/sites/default/files/2021-08/STD1676%20public%20report%20%5B1371%20KB%5D.pdf" TargetMode="External"/><Relationship Id="rId19" Type="http://schemas.openxmlformats.org/officeDocument/2006/relationships/hyperlink" Target="https://cdnservices.industrialchemicals.gov.au/statements/VA-1039%20-%20Assessment%20Statement%20-%2012%20July%202022.pdf" TargetMode="External"/><Relationship Id="rId31"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au/F2022L01658/latest/text" TargetMode="External"/><Relationship Id="rId22" Type="http://schemas.openxmlformats.org/officeDocument/2006/relationships/hyperlink" Target="https://www.dcceew.gov.au/environment/protection/chemicals-management/national-standard/ichems-minimum-standard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026FC60C-7A63-4C2B-B588-256C17BFD8E2}">
    <t:Anchor>
      <t:Comment id="1406042352"/>
    </t:Anchor>
    <t:History>
      <t:Event id="{421F11AF-ED9B-4EA7-83DD-D9F55B88EDBC}" time="2025-02-27T04:48:13.842Z">
        <t:Attribution userId="S::Paul.Marshall@dcceew.gov.au::bb532733-7a03-49bc-aef6-e1cbe562837c" userProvider="AD" userName="Paul MARSHALL"/>
        <t:Anchor>
          <t:Comment id="1406042352"/>
        </t:Anchor>
        <t:Create/>
      </t:Event>
      <t:Event id="{DCA57CDC-733F-431F-803D-119DD86E3547}" time="2025-02-27T04:48:13.842Z">
        <t:Attribution userId="S::Paul.Marshall@dcceew.gov.au::bb532733-7a03-49bc-aef6-e1cbe562837c" userProvider="AD" userName="Paul MARSHALL"/>
        <t:Anchor>
          <t:Comment id="1406042352"/>
        </t:Anchor>
        <t:Assign userId="S::Adam.Barlow@dcceew.gov.au::d2c2d2d9-92e1-4adf-9392-19a61fd70d6e" userProvider="AD" userName="Adam BARLOW"/>
      </t:Event>
      <t:Event id="{80EBCE07-3073-4A0D-9EFA-A22A1266E042}" time="2025-02-27T04:48:13.842Z">
        <t:Attribution userId="S::Paul.Marshall@dcceew.gov.au::bb532733-7a03-49bc-aef6-e1cbe562837c" userProvider="AD" userName="Paul MARSHALL"/>
        <t:Anchor>
          <t:Comment id="1406042352"/>
        </t:Anchor>
        <t:SetTitle title="@Adam BARLOW propose deleting this sentence now that we have changed the approach to definitions. "/>
      </t:Event>
      <t:Event id="{3807FF38-F19B-4428-B5BC-5E86EC5FAF82}" time="2025-02-27T04:55:14.846Z">
        <t:Attribution userId="S::paul.marshall@dcceew.gov.au::bb532733-7a03-49bc-aef6-e1cbe562837c" userProvider="AD" userName="Paul MARSHALL"/>
        <t:Progress percentComplete="100"/>
      </t:Event>
    </t:History>
  </t:Task>
</t:Task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d_editable xmlns="ad4e79a7-2397-4f70-9bda-8276d2b14cac" xsi:nil="true"/>
    <Status xmlns="ad4e79a7-2397-4f70-9bda-8276d2b14cac">BH Reviewed</Status>
    <lcf76f155ced4ddcb4097134ff3c332f xmlns="ad4e79a7-2397-4f70-9bda-8276d2b14c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2B88C9CF63CF48B254D9A087535962" ma:contentTypeVersion="8" ma:contentTypeDescription="Create a new document." ma:contentTypeScope="" ma:versionID="1cde4de9e53de34d4c4261578e252006">
  <xsd:schema xmlns:xsd="http://www.w3.org/2001/XMLSchema" xmlns:xs="http://www.w3.org/2001/XMLSchema" xmlns:p="http://schemas.microsoft.com/office/2006/metadata/properties" xmlns:ns2="840aed81-4ac8-4ff3-aa18-fb87e6e222c7" xmlns:ns3="ad4e79a7-2397-4f70-9bda-8276d2b14cac" targetNamespace="http://schemas.microsoft.com/office/2006/metadata/properties" ma:root="true" ma:fieldsID="7f702d7c9b495be57f5f9f58e3a8ed87" ns2:_="" ns3:_="">
    <xsd:import namespace="840aed81-4ac8-4ff3-aa18-fb87e6e222c7"/>
    <xsd:import namespace="ad4e79a7-2397-4f70-9bda-8276d2b14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3:MediaServiceSearchProperties" minOccurs="0"/>
                <xsd:element ref="ns3:Status" minOccurs="0"/>
                <xsd:element ref="ns3:Description_x002d_editabl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ed81-4ac8-4ff3-aa18-fb87e6e22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4e79a7-2397-4f70-9bda-8276d2b14cac" elementFormDefault="qualified">
    <xsd:import namespace="http://schemas.microsoft.com/office/2006/documentManagement/types"/>
    <xsd:import namespace="http://schemas.microsoft.com/office/infopath/2007/PartnerControls"/>
    <xsd:element name="MediaServiceSearchProperties" ma:index="16" nillable="true" ma:displayName="MediaServiceSearchProperties" ma:hidden="true" ma:internalName="MediaServiceSearchProperties" ma:readOnly="true">
      <xsd:simpleType>
        <xsd:restriction base="dms:Note"/>
      </xsd:simpleType>
    </xsd:element>
    <xsd:element name="Status" ma:index="17" nillable="true" ma:displayName="Status" ma:description="Label the drafting status of your document&#10;" ma:format="Dropdown" ma:internalName="Status">
      <xsd:simpleType>
        <xsd:restriction base="dms:Choice">
          <xsd:enumeration value="Draft"/>
          <xsd:enumeration value="Peer reviewed"/>
          <xsd:enumeration value="EL1 Reviewed"/>
          <xsd:enumeration value="EL2 Reviewed"/>
          <xsd:enumeration value="BH Reviewed"/>
          <xsd:enumeration value="Final in SPIRE"/>
          <xsd:enumeration value="HOD Reviewed"/>
        </xsd:restriction>
      </xsd:simpleType>
    </xsd:element>
    <xsd:element name="Description_x002d_editable" ma:index="18" nillable="true" ma:displayName="Description - editable" ma:format="Dropdown" ma:internalName="Description_x002d_edita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7FFA6-43B6-45EE-B891-A90BD9AB6137}">
  <ds:schemaRefs>
    <ds:schemaRef ds:uri="http://schemas.microsoft.com/sharepoint/v3/contenttype/forms"/>
  </ds:schemaRefs>
</ds:datastoreItem>
</file>

<file path=customXml/itemProps2.xml><?xml version="1.0" encoding="utf-8"?>
<ds:datastoreItem xmlns:ds="http://schemas.openxmlformats.org/officeDocument/2006/customXml" ds:itemID="{9E5A623A-B92A-4EB1-A9A6-9468B376E047}">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ad4e79a7-2397-4f70-9bda-8276d2b14cac"/>
    <ds:schemaRef ds:uri="840aed81-4ac8-4ff3-aa18-fb87e6e222c7"/>
  </ds:schemaRefs>
</ds:datastoreItem>
</file>

<file path=customXml/itemProps3.xml><?xml version="1.0" encoding="utf-8"?>
<ds:datastoreItem xmlns:ds="http://schemas.openxmlformats.org/officeDocument/2006/customXml" ds:itemID="{B578B8B4-C811-4B2F-9139-830EC5620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ed81-4ac8-4ff3-aa18-fb87e6e222c7"/>
    <ds:schemaRef ds:uri="ad4e79a7-2397-4f70-9bda-8276d2b14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Decabromodiphenyl ethane (DBDPE) – DRAFT STANDARD</dc:title>
  <dc:subject/>
  <dc:creator>Department of Climate Change, Energy, the Environment and Water</dc:creator>
  <cp:keywords/>
  <dc:description/>
  <cp:lastModifiedBy>Paul MARSHALL</cp:lastModifiedBy>
  <cp:revision>4</cp:revision>
  <dcterms:created xsi:type="dcterms:W3CDTF">2025-03-31T06:11:00Z</dcterms:created>
  <dcterms:modified xsi:type="dcterms:W3CDTF">2025-03-31T06:18:00Z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2c6b28dc,5722b234,75da3c05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28d9dec5,61323433,2c5f9afd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0x010100032B88C9CF63CF48B254D9A087535962</vt:lpwstr>
  </property>
  <property fmtid="{D5CDD505-2E9C-101B-9397-08002B2CF9AE}" pid="9" name="MediaServiceImageTags">
    <vt:lpwstr/>
  </property>
  <property fmtid="{D5CDD505-2E9C-101B-9397-08002B2CF9AE}" pid="10" name="MSIP_Label_2e6ba7ff-9897-4e65-9803-3be34fd9cf5a_Enabled">
    <vt:lpwstr>true</vt:lpwstr>
  </property>
  <property fmtid="{D5CDD505-2E9C-101B-9397-08002B2CF9AE}" pid="11" name="MSIP_Label_2e6ba7ff-9897-4e65-9803-3be34fd9cf5a_SetDate">
    <vt:lpwstr>2025-03-28T02:03:45Z</vt:lpwstr>
  </property>
  <property fmtid="{D5CDD505-2E9C-101B-9397-08002B2CF9AE}" pid="12" name="MSIP_Label_2e6ba7ff-9897-4e65-9803-3be34fd9cf5a_Method">
    <vt:lpwstr>Standard</vt:lpwstr>
  </property>
  <property fmtid="{D5CDD505-2E9C-101B-9397-08002B2CF9AE}" pid="13" name="MSIP_Label_2e6ba7ff-9897-4e65-9803-3be34fd9cf5a_Name">
    <vt:lpwstr>OFFICIAL</vt:lpwstr>
  </property>
  <property fmtid="{D5CDD505-2E9C-101B-9397-08002B2CF9AE}" pid="14" name="MSIP_Label_2e6ba7ff-9897-4e65-9803-3be34fd9cf5a_SiteId">
    <vt:lpwstr>8c3c81bc-2b3c-44af-b3f7-6f620b3910ee</vt:lpwstr>
  </property>
  <property fmtid="{D5CDD505-2E9C-101B-9397-08002B2CF9AE}" pid="15" name="MSIP_Label_2e6ba7ff-9897-4e65-9803-3be34fd9cf5a_ActionId">
    <vt:lpwstr>86ef108f-2e88-4308-b437-367af45f2e45</vt:lpwstr>
  </property>
  <property fmtid="{D5CDD505-2E9C-101B-9397-08002B2CF9AE}" pid="16" name="MSIP_Label_2e6ba7ff-9897-4e65-9803-3be34fd9cf5a_ContentBits">
    <vt:lpwstr>0</vt:lpwstr>
  </property>
</Properties>
</file>