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151A" w14:textId="4C7DB673" w:rsidR="000E455C" w:rsidRPr="00C75F72" w:rsidRDefault="00CB3603" w:rsidP="00BA2806">
      <w:pPr>
        <w:pStyle w:val="Date"/>
      </w:pPr>
      <w:r w:rsidRPr="00C75F72">
        <w:t>July</w:t>
      </w:r>
      <w:r w:rsidR="0044304D" w:rsidRPr="00C75F72">
        <w:t xml:space="preserve"> </w:t>
      </w:r>
      <w:r w:rsidR="00B82095" w:rsidRPr="00C75F72">
        <w:t>20</w:t>
      </w:r>
      <w:r w:rsidR="0044304D" w:rsidRPr="00C75F72">
        <w:t>2</w:t>
      </w:r>
      <w:r w:rsidR="00AF05EA">
        <w:t>3</w:t>
      </w:r>
    </w:p>
    <w:p w14:paraId="2ED37258" w14:textId="5D5D7011" w:rsidR="00D04A3C" w:rsidRPr="00C75F72" w:rsidRDefault="009A4D2A" w:rsidP="00912FE8">
      <w:pPr>
        <w:pStyle w:val="Series"/>
        <w:rPr>
          <w:rFonts w:asciiTheme="majorHAnsi" w:hAnsiTheme="majorHAnsi"/>
        </w:rPr>
      </w:pPr>
      <w:r w:rsidRPr="00C75F72">
        <w:rPr>
          <w:rFonts w:asciiTheme="majorHAnsi" w:hAnsiTheme="majorHAnsi"/>
        </w:rPr>
        <w:t xml:space="preserve">Chemical </w:t>
      </w:r>
      <w:r w:rsidR="003242A9" w:rsidRPr="00C75F72">
        <w:rPr>
          <w:rFonts w:asciiTheme="majorHAnsi" w:hAnsiTheme="majorHAnsi"/>
        </w:rPr>
        <w:t>profile</w:t>
      </w:r>
    </w:p>
    <w:p w14:paraId="00D66307" w14:textId="5A58F901" w:rsidR="00B82095" w:rsidRPr="00C75F72" w:rsidRDefault="003A4138" w:rsidP="00912FE8">
      <w:pPr>
        <w:pStyle w:val="Heading1"/>
        <w:rPr>
          <w:rFonts w:asciiTheme="majorHAnsi" w:hAnsiTheme="majorHAnsi"/>
        </w:rPr>
      </w:pPr>
      <w:bookmarkStart w:id="0" w:name="_Hlk102571993"/>
      <w:proofErr w:type="spellStart"/>
      <w:r w:rsidRPr="00C75F72">
        <w:rPr>
          <w:rFonts w:asciiTheme="majorHAnsi" w:hAnsiTheme="majorHAnsi"/>
        </w:rPr>
        <w:t>Perfluorooctanesulfonic</w:t>
      </w:r>
      <w:proofErr w:type="spellEnd"/>
      <w:r w:rsidRPr="00C75F72">
        <w:rPr>
          <w:rFonts w:asciiTheme="majorHAnsi" w:hAnsiTheme="majorHAnsi"/>
        </w:rPr>
        <w:t xml:space="preserve"> acid (PFOS) and related substances</w:t>
      </w:r>
    </w:p>
    <w:bookmarkEnd w:id="0"/>
    <w:p w14:paraId="28959CA4" w14:textId="61E2B6F3" w:rsidR="009A4D2A" w:rsidRPr="00C75F72" w:rsidRDefault="007B601A" w:rsidP="009A4D2A">
      <w:pPr>
        <w:pStyle w:val="Heading2"/>
        <w:rPr>
          <w:rFonts w:asciiTheme="majorHAnsi" w:hAnsiTheme="majorHAnsi"/>
        </w:rPr>
      </w:pPr>
      <w:r w:rsidRPr="00C75F72">
        <w:rPr>
          <w:rFonts w:asciiTheme="majorHAnsi" w:hAnsiTheme="majorHAnsi"/>
        </w:rPr>
        <w:t>Summary</w:t>
      </w:r>
    </w:p>
    <w:p w14:paraId="7D54C632" w14:textId="34ABE763" w:rsidR="00D92230" w:rsidRPr="00C75F72" w:rsidRDefault="00D92230" w:rsidP="004A41FA">
      <w:pPr>
        <w:pStyle w:val="ListBullet"/>
      </w:pPr>
      <w:r w:rsidRPr="00C75F72">
        <w:t xml:space="preserve">PFOS </w:t>
      </w:r>
      <w:r w:rsidR="00AA1677" w:rsidRPr="00C75F72">
        <w:t>and related</w:t>
      </w:r>
      <w:r w:rsidRPr="00C75F72">
        <w:t xml:space="preserve"> substances (PFOS chemicals) includes:</w:t>
      </w:r>
    </w:p>
    <w:p w14:paraId="38445ECE" w14:textId="07DDF1E6" w:rsidR="00D92230" w:rsidRPr="00C75F72" w:rsidRDefault="00D92230" w:rsidP="004A41FA">
      <w:pPr>
        <w:pStyle w:val="ListBullet2"/>
        <w:ind w:left="850" w:hanging="425"/>
      </w:pPr>
      <w:proofErr w:type="spellStart"/>
      <w:r w:rsidRPr="00C75F72">
        <w:t>perfluorooctanesulfonic</w:t>
      </w:r>
      <w:proofErr w:type="spellEnd"/>
      <w:r w:rsidRPr="00C75F72">
        <w:t xml:space="preserve"> acid (PFOS)</w:t>
      </w:r>
    </w:p>
    <w:p w14:paraId="31F5DB61" w14:textId="5573BD8A" w:rsidR="00D92230" w:rsidRPr="00C75F72" w:rsidRDefault="00D92230" w:rsidP="00374D26">
      <w:pPr>
        <w:pStyle w:val="ListBullet2"/>
        <w:ind w:left="850" w:hanging="425"/>
      </w:pPr>
      <w:r w:rsidRPr="00C75F72">
        <w:t>PFOS salts</w:t>
      </w:r>
    </w:p>
    <w:p w14:paraId="3FEDEA36" w14:textId="7F03446B" w:rsidR="00D92230" w:rsidRPr="00C75F72" w:rsidRDefault="00D92230" w:rsidP="00374D26">
      <w:pPr>
        <w:pStyle w:val="ListBullet2"/>
        <w:ind w:left="850" w:hanging="425"/>
      </w:pPr>
      <w:proofErr w:type="spellStart"/>
      <w:r w:rsidRPr="00C75F72">
        <w:t>perfluorooctanesulfonyl</w:t>
      </w:r>
      <w:proofErr w:type="spellEnd"/>
      <w:r w:rsidRPr="00C75F72">
        <w:t xml:space="preserve"> fluoride (PFOSF)</w:t>
      </w:r>
    </w:p>
    <w:p w14:paraId="253EE885" w14:textId="68ACFE10" w:rsidR="00D92230" w:rsidRPr="00C75F72" w:rsidRDefault="00D92230" w:rsidP="00D92230">
      <w:pPr>
        <w:pStyle w:val="ListBullet2"/>
      </w:pPr>
      <w:r w:rsidRPr="00C75F72">
        <w:t>substances that have the potential to degrade to PFOS in the environment.</w:t>
      </w:r>
    </w:p>
    <w:p w14:paraId="6DDABCB8" w14:textId="0BEC8F8E" w:rsidR="00AA1677" w:rsidRPr="00C75F72" w:rsidRDefault="00AA1677" w:rsidP="00AA1677">
      <w:pPr>
        <w:pStyle w:val="ListBullet"/>
      </w:pPr>
      <w:r w:rsidRPr="00C75F72">
        <w:t>PFOS chemicals are recognised globally as persistent organic pollutants (POPs)</w:t>
      </w:r>
      <w:r w:rsidR="00A84EF1">
        <w:t xml:space="preserve"> </w:t>
      </w:r>
      <w:bookmarkStart w:id="1" w:name="_Hlk107672329"/>
      <w:r w:rsidR="00A84EF1">
        <w:t>and are listed on the Stockholm Convention</w:t>
      </w:r>
      <w:bookmarkEnd w:id="1"/>
      <w:r w:rsidRPr="00C75F72">
        <w:t xml:space="preserve">. This group of POPs </w:t>
      </w:r>
      <w:r w:rsidR="006746B2" w:rsidRPr="00E90AA1">
        <w:rPr>
          <w:lang w:eastAsia="ja-JP"/>
        </w:rPr>
        <w:t xml:space="preserve">are </w:t>
      </w:r>
      <w:r w:rsidR="006746B2">
        <w:rPr>
          <w:lang w:eastAsia="ja-JP"/>
        </w:rPr>
        <w:t>a priority for scheduling under the Industrial Chemicals Environmental Management Standard (IChEMS)</w:t>
      </w:r>
      <w:r w:rsidRPr="00C75F72">
        <w:t xml:space="preserve">. </w:t>
      </w:r>
    </w:p>
    <w:p w14:paraId="0284A75C" w14:textId="690B8FFF" w:rsidR="00D92230" w:rsidRDefault="0091131E" w:rsidP="00504A02">
      <w:pPr>
        <w:pStyle w:val="ListBullet"/>
      </w:pPr>
      <w:bookmarkStart w:id="2" w:name="_Hlk104147361"/>
      <w:r w:rsidRPr="00C75F72">
        <w:t xml:space="preserve">PFOS chemicals have historically been used in a wide variety of consumer and industrial applications. </w:t>
      </w:r>
      <w:bookmarkEnd w:id="2"/>
      <w:r w:rsidR="00D3792A">
        <w:t>I</w:t>
      </w:r>
      <w:r w:rsidR="00702F9D" w:rsidRPr="00C75F72">
        <w:t xml:space="preserve">ndustries </w:t>
      </w:r>
      <w:r w:rsidR="00D3792A">
        <w:t xml:space="preserve">that </w:t>
      </w:r>
      <w:r w:rsidR="00AF05EA">
        <w:t>have used</w:t>
      </w:r>
      <w:r w:rsidR="00D92230" w:rsidRPr="00C75F72">
        <w:t xml:space="preserve"> PFOS chemicals in Australia include </w:t>
      </w:r>
      <w:r w:rsidR="00702F9D" w:rsidRPr="00C75F72">
        <w:t xml:space="preserve">hard and decorative chromium plating, medical </w:t>
      </w:r>
      <w:r w:rsidR="00E97896" w:rsidRPr="00C75F72">
        <w:t>imaging,</w:t>
      </w:r>
      <w:r w:rsidR="00702F9D" w:rsidRPr="00C75F72">
        <w:t xml:space="preserve"> and </w:t>
      </w:r>
      <w:proofErr w:type="gramStart"/>
      <w:r w:rsidR="00702F9D" w:rsidRPr="00C75F72">
        <w:t>fire</w:t>
      </w:r>
      <w:r w:rsidR="00D638CB">
        <w:t>-</w:t>
      </w:r>
      <w:r w:rsidR="00702F9D" w:rsidRPr="00C75F72">
        <w:t>fighting</w:t>
      </w:r>
      <w:proofErr w:type="gramEnd"/>
      <w:r w:rsidR="00702F9D" w:rsidRPr="00C75F72">
        <w:t>.</w:t>
      </w:r>
    </w:p>
    <w:p w14:paraId="1E231A6F" w14:textId="4D045DCD" w:rsidR="001A4FEF" w:rsidRDefault="001A4FEF" w:rsidP="001A4FEF">
      <w:pPr>
        <w:pStyle w:val="ListBullet"/>
        <w:rPr>
          <w:lang w:eastAsia="ja-JP"/>
        </w:rPr>
      </w:pPr>
      <w:r w:rsidRPr="00847299">
        <w:rPr>
          <w:lang w:eastAsia="ja-JP"/>
        </w:rPr>
        <w:t xml:space="preserve">These chemicals are of concern due to their persistence, bioaccumulation, </w:t>
      </w:r>
      <w:r w:rsidR="00E97896" w:rsidRPr="00847299">
        <w:rPr>
          <w:lang w:eastAsia="ja-JP"/>
        </w:rPr>
        <w:t>toxicity,</w:t>
      </w:r>
      <w:r w:rsidRPr="00847299">
        <w:rPr>
          <w:lang w:eastAsia="ja-JP"/>
        </w:rPr>
        <w:t xml:space="preserve"> and potential for long range transport.</w:t>
      </w:r>
    </w:p>
    <w:p w14:paraId="43B9DB22" w14:textId="77777777" w:rsidR="001A4FEF" w:rsidRDefault="001A4FEF" w:rsidP="001A4FEF">
      <w:pPr>
        <w:pStyle w:val="ListBullet"/>
      </w:pPr>
      <w:bookmarkStart w:id="3" w:name="_Hlk113981544"/>
      <w:r w:rsidRPr="00E90AA1">
        <w:t xml:space="preserve">They are </w:t>
      </w:r>
      <w:r>
        <w:t>a subset of a broad group of synthetic chemicals known as per- and polyfluoroalkyl substances</w:t>
      </w:r>
      <w:r w:rsidRPr="00E90AA1">
        <w:t xml:space="preserve"> (PFAS)</w:t>
      </w:r>
      <w:r>
        <w:t>.</w:t>
      </w:r>
    </w:p>
    <w:p w14:paraId="0950FC19" w14:textId="7B7F4C6C" w:rsidR="00FA2238" w:rsidRDefault="00FA2238" w:rsidP="00FA2238">
      <w:pPr>
        <w:pStyle w:val="ListBullet"/>
      </w:pPr>
      <w:r>
        <w:t>An indicative list of PFOS chemical identities is included as part of the consultation package.</w:t>
      </w:r>
    </w:p>
    <w:bookmarkEnd w:id="3"/>
    <w:p w14:paraId="6AE2AF5D" w14:textId="3F6C8C8F" w:rsidR="00504A02" w:rsidRPr="00C75F72" w:rsidRDefault="001A4FEF" w:rsidP="00504A02">
      <w:pPr>
        <w:pStyle w:val="Heading2"/>
        <w:rPr>
          <w:rFonts w:asciiTheme="majorHAnsi" w:hAnsiTheme="majorHAnsi"/>
        </w:rPr>
      </w:pPr>
      <w:r>
        <w:rPr>
          <w:rFonts w:asciiTheme="majorHAnsi" w:hAnsiTheme="majorHAnsi"/>
        </w:rPr>
        <w:t>I</w:t>
      </w:r>
      <w:r w:rsidR="00D82A0A" w:rsidRPr="00C75F72">
        <w:rPr>
          <w:rFonts w:asciiTheme="majorHAnsi" w:hAnsiTheme="majorHAnsi"/>
        </w:rPr>
        <w:t>ntroduction</w:t>
      </w:r>
      <w:r w:rsidR="00504A02" w:rsidRPr="00C75F72">
        <w:rPr>
          <w:rFonts w:asciiTheme="majorHAnsi" w:hAnsiTheme="majorHAnsi"/>
        </w:rPr>
        <w:t xml:space="preserve"> </w:t>
      </w:r>
      <w:r>
        <w:rPr>
          <w:rFonts w:asciiTheme="majorHAnsi" w:hAnsiTheme="majorHAnsi"/>
        </w:rPr>
        <w:t xml:space="preserve">and use </w:t>
      </w:r>
      <w:r w:rsidR="00504A02" w:rsidRPr="00C75F72">
        <w:rPr>
          <w:rFonts w:asciiTheme="majorHAnsi" w:hAnsiTheme="majorHAnsi"/>
        </w:rPr>
        <w:t>of PFOS chemicals in Australia</w:t>
      </w:r>
    </w:p>
    <w:p w14:paraId="001A7AB4" w14:textId="3FAFFC20" w:rsidR="001A4FEF" w:rsidRPr="00C75F72" w:rsidRDefault="003A3312" w:rsidP="001A4FEF">
      <w:pPr>
        <w:rPr>
          <w:lang w:eastAsia="ja-JP"/>
        </w:rPr>
      </w:pPr>
      <w:r w:rsidRPr="00C75F72">
        <w:rPr>
          <w:lang w:eastAsia="ja-JP"/>
        </w:rPr>
        <w:t>The</w:t>
      </w:r>
      <w:r w:rsidR="000861A9" w:rsidRPr="00C75F72">
        <w:rPr>
          <w:lang w:eastAsia="ja-JP"/>
        </w:rPr>
        <w:t xml:space="preserve"> </w:t>
      </w:r>
      <w:r w:rsidR="00311417" w:rsidRPr="00C75F72">
        <w:rPr>
          <w:lang w:eastAsia="ja-JP"/>
        </w:rPr>
        <w:t xml:space="preserve">2018 </w:t>
      </w:r>
      <w:r w:rsidR="000861A9" w:rsidRPr="00C75F72">
        <w:rPr>
          <w:lang w:eastAsia="ja-JP"/>
        </w:rPr>
        <w:t xml:space="preserve">Regulation Impact Statement for the National </w:t>
      </w:r>
      <w:r w:rsidR="006746B2">
        <w:rPr>
          <w:lang w:eastAsia="ja-JP"/>
        </w:rPr>
        <w:t>P</w:t>
      </w:r>
      <w:r w:rsidR="000861A9" w:rsidRPr="00C75F72">
        <w:rPr>
          <w:lang w:eastAsia="ja-JP"/>
        </w:rPr>
        <w:t xml:space="preserve">hase </w:t>
      </w:r>
      <w:r w:rsidR="006746B2">
        <w:rPr>
          <w:lang w:eastAsia="ja-JP"/>
        </w:rPr>
        <w:t>O</w:t>
      </w:r>
      <w:r w:rsidR="000861A9" w:rsidRPr="00C75F72">
        <w:rPr>
          <w:lang w:eastAsia="ja-JP"/>
        </w:rPr>
        <w:t>ut of PFOS (</w:t>
      </w:r>
      <w:hyperlink r:id="rId13" w:history="1">
        <w:r w:rsidR="000861A9" w:rsidRPr="00C75F72">
          <w:rPr>
            <w:rStyle w:val="Hyperlink"/>
            <w:lang w:eastAsia="ja-JP"/>
          </w:rPr>
          <w:t>PFOS RIS</w:t>
        </w:r>
      </w:hyperlink>
      <w:r w:rsidR="000861A9" w:rsidRPr="00C75F72">
        <w:rPr>
          <w:lang w:eastAsia="ja-JP"/>
        </w:rPr>
        <w:t xml:space="preserve">) </w:t>
      </w:r>
      <w:r w:rsidRPr="00C75F72">
        <w:rPr>
          <w:lang w:eastAsia="ja-JP"/>
        </w:rPr>
        <w:t xml:space="preserve">identified </w:t>
      </w:r>
      <w:r w:rsidR="000861A9" w:rsidRPr="00C75F72">
        <w:rPr>
          <w:lang w:eastAsia="ja-JP"/>
        </w:rPr>
        <w:t xml:space="preserve">the main industries </w:t>
      </w:r>
      <w:r w:rsidR="00493447" w:rsidRPr="00C75F72">
        <w:rPr>
          <w:lang w:eastAsia="ja-JP"/>
        </w:rPr>
        <w:t xml:space="preserve">continuing to use </w:t>
      </w:r>
      <w:r w:rsidR="000861A9" w:rsidRPr="00C75F72">
        <w:rPr>
          <w:lang w:eastAsia="ja-JP"/>
        </w:rPr>
        <w:t>PFOS</w:t>
      </w:r>
      <w:r w:rsidR="001C7F3C" w:rsidRPr="00C75F72">
        <w:rPr>
          <w:lang w:eastAsia="ja-JP"/>
        </w:rPr>
        <w:t xml:space="preserve"> </w:t>
      </w:r>
      <w:r w:rsidR="000861A9" w:rsidRPr="00C75F72">
        <w:rPr>
          <w:lang w:eastAsia="ja-JP"/>
        </w:rPr>
        <w:t xml:space="preserve">chemicals </w:t>
      </w:r>
      <w:r w:rsidRPr="00C75F72">
        <w:rPr>
          <w:lang w:eastAsia="ja-JP"/>
        </w:rPr>
        <w:t xml:space="preserve">as </w:t>
      </w:r>
      <w:r w:rsidR="000861A9" w:rsidRPr="00C75F72">
        <w:rPr>
          <w:lang w:eastAsia="ja-JP"/>
        </w:rPr>
        <w:t xml:space="preserve">hard chromium plating, decorative chromium plating (including plastics etching), medical imaging (including X-ray photography and some older medical imaging devices), and </w:t>
      </w:r>
      <w:r w:rsidR="00627B3C" w:rsidRPr="00C75F72">
        <w:rPr>
          <w:lang w:eastAsia="ja-JP"/>
        </w:rPr>
        <w:t>firefighting</w:t>
      </w:r>
      <w:r w:rsidR="000861A9" w:rsidRPr="00C75F72">
        <w:rPr>
          <w:lang w:eastAsia="ja-JP"/>
        </w:rPr>
        <w:t>.</w:t>
      </w:r>
      <w:r w:rsidR="001A4FEF" w:rsidRPr="001A4FEF">
        <w:rPr>
          <w:lang w:eastAsia="ja-JP"/>
        </w:rPr>
        <w:t xml:space="preserve"> </w:t>
      </w:r>
      <w:r w:rsidR="001A4FEF">
        <w:rPr>
          <w:lang w:eastAsia="ja-JP"/>
        </w:rPr>
        <w:t xml:space="preserve">The PFOS RIS also indicates that </w:t>
      </w:r>
      <w:r w:rsidR="001A4FEF" w:rsidRPr="00C75F72">
        <w:rPr>
          <w:lang w:eastAsia="ja-JP"/>
        </w:rPr>
        <w:t xml:space="preserve">PFOS chemicals are not known to be intentionally imported in consumer </w:t>
      </w:r>
      <w:r w:rsidR="001A4BCD" w:rsidRPr="00C75F72">
        <w:rPr>
          <w:lang w:eastAsia="ja-JP"/>
        </w:rPr>
        <w:t>products but</w:t>
      </w:r>
      <w:r w:rsidR="001A4FEF">
        <w:rPr>
          <w:lang w:eastAsia="ja-JP"/>
        </w:rPr>
        <w:t xml:space="preserve"> </w:t>
      </w:r>
      <w:r w:rsidR="001A4FEF" w:rsidRPr="00C75F72">
        <w:rPr>
          <w:lang w:eastAsia="ja-JP"/>
        </w:rPr>
        <w:t xml:space="preserve">could appear as a trace contaminant. </w:t>
      </w:r>
      <w:r w:rsidR="00A811F7">
        <w:rPr>
          <w:lang w:eastAsia="ja-JP"/>
        </w:rPr>
        <w:t>The PFOS RIS cited a</w:t>
      </w:r>
      <w:r w:rsidR="001A4FEF">
        <w:rPr>
          <w:lang w:eastAsia="ja-JP"/>
        </w:rPr>
        <w:t xml:space="preserve">n </w:t>
      </w:r>
      <w:r w:rsidR="001A4FEF" w:rsidRPr="00C75F72">
        <w:rPr>
          <w:lang w:eastAsia="ja-JP"/>
        </w:rPr>
        <w:t>unpublished study that tested for perfluorinated chemicals in finished goods and components on sale in 2013</w:t>
      </w:r>
      <w:r w:rsidR="00A811F7">
        <w:rPr>
          <w:lang w:eastAsia="ja-JP"/>
        </w:rPr>
        <w:t>. This study</w:t>
      </w:r>
      <w:r w:rsidR="001A4FEF" w:rsidRPr="00C75F72">
        <w:rPr>
          <w:lang w:eastAsia="ja-JP"/>
        </w:rPr>
        <w:t xml:space="preserve"> indicated that fluorochemical treatments </w:t>
      </w:r>
      <w:r w:rsidR="00B33D3D">
        <w:rPr>
          <w:lang w:eastAsia="ja-JP"/>
        </w:rPr>
        <w:t xml:space="preserve">of consumer products </w:t>
      </w:r>
      <w:r w:rsidR="00CE76B9">
        <w:rPr>
          <w:lang w:eastAsia="ja-JP"/>
        </w:rPr>
        <w:t>including carpets, upholstery</w:t>
      </w:r>
      <w:r w:rsidR="00CE76B9" w:rsidRPr="002378D2">
        <w:rPr>
          <w:lang w:eastAsia="ja-JP"/>
        </w:rPr>
        <w:t xml:space="preserve"> fabrics, non-stick cookware</w:t>
      </w:r>
      <w:r w:rsidR="00CE76B9">
        <w:rPr>
          <w:lang w:eastAsia="ja-JP"/>
        </w:rPr>
        <w:t>,</w:t>
      </w:r>
      <w:r w:rsidR="00CE76B9" w:rsidRPr="002378D2">
        <w:rPr>
          <w:lang w:eastAsia="ja-JP"/>
        </w:rPr>
        <w:t xml:space="preserve"> and children’s clothing and accessories</w:t>
      </w:r>
      <w:r w:rsidR="00CE76B9" w:rsidRPr="00C75F72">
        <w:rPr>
          <w:lang w:eastAsia="ja-JP"/>
        </w:rPr>
        <w:t xml:space="preserve"> </w:t>
      </w:r>
      <w:r w:rsidR="001A4FEF" w:rsidRPr="00C75F72">
        <w:rPr>
          <w:lang w:eastAsia="ja-JP"/>
        </w:rPr>
        <w:t>no longer commonly use PFOS</w:t>
      </w:r>
      <w:r w:rsidR="00CE76B9">
        <w:rPr>
          <w:lang w:eastAsia="ja-JP"/>
        </w:rPr>
        <w:t>.</w:t>
      </w:r>
    </w:p>
    <w:p w14:paraId="50CB96DA" w14:textId="77777777" w:rsidR="00255A2E" w:rsidRDefault="00255A2E">
      <w:pPr>
        <w:spacing w:after="0" w:line="240" w:lineRule="auto"/>
      </w:pPr>
      <w:r>
        <w:br w:type="page"/>
      </w:r>
    </w:p>
    <w:p w14:paraId="0C219F86" w14:textId="266E5909" w:rsidR="00A35025" w:rsidRDefault="00A811F7" w:rsidP="00353817">
      <w:pPr>
        <w:rPr>
          <w:lang w:eastAsia="ja-JP"/>
        </w:rPr>
      </w:pPr>
      <w:r w:rsidRPr="00C75F72">
        <w:lastRenderedPageBreak/>
        <w:t>Inventory Multi-</w:t>
      </w:r>
      <w:r>
        <w:t>tiered</w:t>
      </w:r>
      <w:r w:rsidRPr="00C75F72">
        <w:t xml:space="preserve"> Assessment and Prioritisation</w:t>
      </w:r>
      <w:r w:rsidRPr="00C75F72">
        <w:rPr>
          <w:lang w:eastAsia="ja-JP"/>
        </w:rPr>
        <w:t xml:space="preserve"> (IMAP) </w:t>
      </w:r>
      <w:hyperlink r:id="rId14" w:history="1">
        <w:r w:rsidRPr="00C75F72">
          <w:rPr>
            <w:rStyle w:val="Hyperlink"/>
            <w:lang w:eastAsia="ja-JP"/>
          </w:rPr>
          <w:t>environmen</w:t>
        </w:r>
        <w:r>
          <w:rPr>
            <w:rStyle w:val="Hyperlink"/>
            <w:lang w:eastAsia="ja-JP"/>
          </w:rPr>
          <w:t>t</w:t>
        </w:r>
      </w:hyperlink>
      <w:r w:rsidRPr="00C75F72">
        <w:rPr>
          <w:lang w:eastAsia="ja-JP"/>
        </w:rPr>
        <w:t xml:space="preserve"> and </w:t>
      </w:r>
      <w:r w:rsidRPr="00CE76B9">
        <w:t>human health</w:t>
      </w:r>
      <w:r w:rsidRPr="00C75F72">
        <w:rPr>
          <w:lang w:eastAsia="ja-JP"/>
        </w:rPr>
        <w:t xml:space="preserve"> risk assessments</w:t>
      </w:r>
      <w:r>
        <w:rPr>
          <w:lang w:eastAsia="ja-JP"/>
        </w:rPr>
        <w:t xml:space="preserve"> and assessments on</w:t>
      </w:r>
      <w:r w:rsidRPr="00C75F72">
        <w:rPr>
          <w:lang w:eastAsia="ja-JP"/>
        </w:rPr>
        <w:t xml:space="preserve"> </w:t>
      </w:r>
      <w:hyperlink r:id="rId15" w:history="1">
        <w:r>
          <w:rPr>
            <w:rStyle w:val="Hyperlink"/>
            <w:lang w:eastAsia="ja-JP"/>
          </w:rPr>
          <w:t>i</w:t>
        </w:r>
        <w:r w:rsidRPr="00FB02DE">
          <w:rPr>
            <w:rStyle w:val="Hyperlink"/>
            <w:lang w:eastAsia="ja-JP"/>
          </w:rPr>
          <w:t>ndirect precursors of PFO</w:t>
        </w:r>
        <w:r>
          <w:rPr>
            <w:rStyle w:val="Hyperlink"/>
            <w:lang w:eastAsia="ja-JP"/>
          </w:rPr>
          <w:t xml:space="preserve">S </w:t>
        </w:r>
      </w:hyperlink>
      <w:r>
        <w:rPr>
          <w:lang w:eastAsia="ja-JP"/>
        </w:rPr>
        <w:t>have identified that t</w:t>
      </w:r>
      <w:r w:rsidR="00D3792A">
        <w:rPr>
          <w:lang w:eastAsia="ja-JP"/>
        </w:rPr>
        <w:t xml:space="preserve">here is some </w:t>
      </w:r>
      <w:r w:rsidR="00353817" w:rsidRPr="00C75F72">
        <w:rPr>
          <w:lang w:eastAsia="ja-JP"/>
        </w:rPr>
        <w:t xml:space="preserve">use </w:t>
      </w:r>
      <w:r w:rsidR="006D3FCE" w:rsidRPr="00C75F72">
        <w:rPr>
          <w:lang w:eastAsia="ja-JP"/>
        </w:rPr>
        <w:t xml:space="preserve">in Australia </w:t>
      </w:r>
      <w:r w:rsidR="00311417" w:rsidRPr="00C75F72">
        <w:rPr>
          <w:lang w:eastAsia="ja-JP"/>
        </w:rPr>
        <w:t xml:space="preserve">of direct </w:t>
      </w:r>
      <w:r w:rsidR="006746B2">
        <w:rPr>
          <w:lang w:eastAsia="ja-JP"/>
        </w:rPr>
        <w:t xml:space="preserve">and indirect </w:t>
      </w:r>
      <w:r w:rsidR="00311417" w:rsidRPr="00C75F72">
        <w:rPr>
          <w:lang w:eastAsia="ja-JP"/>
        </w:rPr>
        <w:t xml:space="preserve">precursor chemicals that </w:t>
      </w:r>
      <w:r w:rsidR="00767495">
        <w:rPr>
          <w:lang w:eastAsia="ja-JP"/>
        </w:rPr>
        <w:t xml:space="preserve">can </w:t>
      </w:r>
      <w:r w:rsidR="00311417" w:rsidRPr="00C75F72">
        <w:rPr>
          <w:lang w:eastAsia="ja-JP"/>
        </w:rPr>
        <w:t xml:space="preserve">release the </w:t>
      </w:r>
      <w:proofErr w:type="spellStart"/>
      <w:r w:rsidR="00311417" w:rsidRPr="00C75F72">
        <w:rPr>
          <w:lang w:eastAsia="ja-JP"/>
        </w:rPr>
        <w:t>perfluorooctanesulfonate</w:t>
      </w:r>
      <w:proofErr w:type="spellEnd"/>
      <w:r w:rsidR="00311417" w:rsidRPr="00C75F72">
        <w:rPr>
          <w:lang w:eastAsia="ja-JP"/>
        </w:rPr>
        <w:t xml:space="preserve"> anion into the environment</w:t>
      </w:r>
      <w:r w:rsidR="00D3792A">
        <w:rPr>
          <w:lang w:eastAsia="ja-JP"/>
        </w:rPr>
        <w:t>. This includes</w:t>
      </w:r>
      <w:r w:rsidR="00311417" w:rsidRPr="00C75F72">
        <w:rPr>
          <w:lang w:eastAsia="ja-JP"/>
        </w:rPr>
        <w:t xml:space="preserve"> </w:t>
      </w:r>
      <w:r w:rsidR="002D39D6" w:rsidRPr="00C75F72">
        <w:rPr>
          <w:lang w:eastAsia="ja-JP"/>
        </w:rPr>
        <w:t xml:space="preserve">in </w:t>
      </w:r>
      <w:r w:rsidR="00353817" w:rsidRPr="00C75F72">
        <w:rPr>
          <w:lang w:eastAsia="ja-JP"/>
        </w:rPr>
        <w:t>aviation hydraulic fluids</w:t>
      </w:r>
      <w:r w:rsidR="006746B2">
        <w:rPr>
          <w:lang w:eastAsia="ja-JP"/>
        </w:rPr>
        <w:t>, firefighting foams</w:t>
      </w:r>
      <w:r w:rsidR="00353817" w:rsidRPr="00C75F72">
        <w:rPr>
          <w:lang w:eastAsia="ja-JP"/>
        </w:rPr>
        <w:t xml:space="preserve"> and as </w:t>
      </w:r>
      <w:r w:rsidR="00266D22" w:rsidRPr="00C75F72">
        <w:rPr>
          <w:lang w:eastAsia="ja-JP"/>
        </w:rPr>
        <w:t xml:space="preserve">a </w:t>
      </w:r>
      <w:r w:rsidR="00353817" w:rsidRPr="00C75F72">
        <w:rPr>
          <w:lang w:eastAsia="ja-JP"/>
        </w:rPr>
        <w:t>surfactant in the photography and photolithography sectors</w:t>
      </w:r>
      <w:r>
        <w:rPr>
          <w:lang w:eastAsia="ja-JP"/>
        </w:rPr>
        <w:t>.</w:t>
      </w:r>
    </w:p>
    <w:p w14:paraId="247697D1" w14:textId="2252E1BC" w:rsidR="001A4FEF" w:rsidRPr="00C75F72" w:rsidRDefault="001A4894" w:rsidP="00353817">
      <w:pPr>
        <w:rPr>
          <w:lang w:eastAsia="ja-JP"/>
        </w:rPr>
      </w:pPr>
      <w:r>
        <w:rPr>
          <w:lang w:eastAsia="ja-JP"/>
        </w:rPr>
        <w:t>I</w:t>
      </w:r>
      <w:r w:rsidRPr="00C75F72">
        <w:rPr>
          <w:lang w:eastAsia="ja-JP"/>
        </w:rPr>
        <w:t>n line with a global trend since the early 2000s</w:t>
      </w:r>
      <w:r>
        <w:rPr>
          <w:lang w:eastAsia="ja-JP"/>
        </w:rPr>
        <w:t>,</w:t>
      </w:r>
      <w:r w:rsidRPr="00C75F72">
        <w:rPr>
          <w:lang w:eastAsia="ja-JP"/>
        </w:rPr>
        <w:t xml:space="preserve"> </w:t>
      </w:r>
      <w:r w:rsidR="001A4FEF" w:rsidRPr="00C75F72">
        <w:rPr>
          <w:lang w:eastAsia="ja-JP"/>
        </w:rPr>
        <w:t>Australian industry has phased out most non-essential uses of PFOS chemicals following recognition of risks to the environment and potential risks to human health. Survey results reported in the IMAP assessments of PFOS chemicals</w:t>
      </w:r>
      <w:r w:rsidR="001A4FEF">
        <w:rPr>
          <w:lang w:eastAsia="ja-JP"/>
        </w:rPr>
        <w:t xml:space="preserve"> and </w:t>
      </w:r>
      <w:hyperlink r:id="rId16" w:history="1">
        <w:r w:rsidR="001A4FEF" w:rsidRPr="00C75F72">
          <w:rPr>
            <w:rStyle w:val="Hyperlink"/>
            <w:lang w:eastAsia="ja-JP"/>
          </w:rPr>
          <w:t>NICNAS Alerts</w:t>
        </w:r>
      </w:hyperlink>
      <w:r w:rsidR="001A4FEF" w:rsidRPr="00C75F72">
        <w:rPr>
          <w:lang w:eastAsia="ja-JP"/>
        </w:rPr>
        <w:t xml:space="preserve"> indicate a significant decline in imports as well as a reduction in stocks of firefighting foams that may contain PFOS held at sites across the country.</w:t>
      </w:r>
    </w:p>
    <w:p w14:paraId="11DE3BC9" w14:textId="2FBD02E4" w:rsidR="00504A02" w:rsidRPr="00C75F72" w:rsidRDefault="001A4FEF" w:rsidP="00353817">
      <w:pPr>
        <w:rPr>
          <w:lang w:eastAsia="ja-JP"/>
        </w:rPr>
      </w:pPr>
      <w:r>
        <w:rPr>
          <w:lang w:eastAsia="ja-JP"/>
        </w:rPr>
        <w:t xml:space="preserve">The 2006 </w:t>
      </w:r>
      <w:hyperlink r:id="rId17" w:history="1">
        <w:r w:rsidRPr="00C75F72">
          <w:rPr>
            <w:rStyle w:val="Hyperlink"/>
            <w:lang w:eastAsia="ja-JP"/>
          </w:rPr>
          <w:t xml:space="preserve">Stockholm Convention </w:t>
        </w:r>
        <w:r>
          <w:rPr>
            <w:rStyle w:val="Hyperlink"/>
            <w:lang w:eastAsia="ja-JP"/>
          </w:rPr>
          <w:t xml:space="preserve">PFOS </w:t>
        </w:r>
        <w:r w:rsidRPr="00C75F72">
          <w:rPr>
            <w:rStyle w:val="Hyperlink"/>
            <w:lang w:eastAsia="ja-JP"/>
          </w:rPr>
          <w:t>risk profil</w:t>
        </w:r>
        <w:r w:rsidR="002E3FEE">
          <w:rPr>
            <w:rStyle w:val="Hyperlink"/>
            <w:lang w:eastAsia="ja-JP"/>
          </w:rPr>
          <w:t xml:space="preserve">e </w:t>
        </w:r>
      </w:hyperlink>
      <w:r>
        <w:rPr>
          <w:lang w:eastAsia="ja-JP"/>
        </w:rPr>
        <w:t xml:space="preserve">reports a </w:t>
      </w:r>
      <w:r w:rsidR="00932B99" w:rsidRPr="00C75F72">
        <w:rPr>
          <w:lang w:eastAsia="ja-JP"/>
        </w:rPr>
        <w:t xml:space="preserve">wide range of </w:t>
      </w:r>
      <w:r w:rsidR="007912C6">
        <w:rPr>
          <w:lang w:eastAsia="ja-JP"/>
        </w:rPr>
        <w:t xml:space="preserve">historical </w:t>
      </w:r>
      <w:r w:rsidR="00932B99" w:rsidRPr="00C75F72">
        <w:rPr>
          <w:lang w:eastAsia="ja-JP"/>
        </w:rPr>
        <w:t xml:space="preserve">global uses for PFOS </w:t>
      </w:r>
      <w:r w:rsidR="007912C6" w:rsidRPr="00C75F72">
        <w:rPr>
          <w:lang w:eastAsia="ja-JP"/>
        </w:rPr>
        <w:t>includ</w:t>
      </w:r>
      <w:r w:rsidR="007912C6">
        <w:rPr>
          <w:lang w:eastAsia="ja-JP"/>
        </w:rPr>
        <w:t>es</w:t>
      </w:r>
      <w:r w:rsidR="00B43E05" w:rsidRPr="00C75F72">
        <w:rPr>
          <w:lang w:eastAsia="ja-JP"/>
        </w:rPr>
        <w:t xml:space="preserve"> </w:t>
      </w:r>
      <w:r w:rsidR="00360DEB">
        <w:rPr>
          <w:lang w:eastAsia="ja-JP"/>
        </w:rPr>
        <w:t xml:space="preserve">in </w:t>
      </w:r>
      <w:r w:rsidR="00932B99" w:rsidRPr="00C75F72">
        <w:rPr>
          <w:lang w:eastAsia="ja-JP"/>
        </w:rPr>
        <w:t xml:space="preserve">textiles, </w:t>
      </w:r>
      <w:r w:rsidR="00B9562C">
        <w:rPr>
          <w:lang w:eastAsia="ja-JP"/>
        </w:rPr>
        <w:t xml:space="preserve">leather, </w:t>
      </w:r>
      <w:r w:rsidR="00932B99" w:rsidRPr="00C75F72">
        <w:rPr>
          <w:lang w:eastAsia="ja-JP"/>
        </w:rPr>
        <w:t>food packaging, floor polishes, denture cleansers, shampoos, and coatings and coating additives</w:t>
      </w:r>
      <w:r w:rsidR="002E3FEE">
        <w:rPr>
          <w:lang w:eastAsia="ja-JP"/>
        </w:rPr>
        <w:t>.</w:t>
      </w:r>
    </w:p>
    <w:p w14:paraId="064B434D" w14:textId="0A049767" w:rsidR="008D1FC9" w:rsidRPr="00C75F72" w:rsidRDefault="008D1FC9" w:rsidP="009452F2">
      <w:pPr>
        <w:pStyle w:val="Heading2"/>
        <w:rPr>
          <w:rFonts w:asciiTheme="majorHAnsi" w:hAnsiTheme="majorHAnsi"/>
        </w:rPr>
      </w:pPr>
      <w:r w:rsidRPr="00C75F72">
        <w:rPr>
          <w:rFonts w:asciiTheme="majorHAnsi" w:hAnsiTheme="majorHAnsi"/>
        </w:rPr>
        <w:t>Controls under the Stockholm Convention</w:t>
      </w:r>
    </w:p>
    <w:p w14:paraId="6AFFBC30" w14:textId="0F6965C8" w:rsidR="000E1372" w:rsidRPr="00C75F72" w:rsidRDefault="008D1FC9" w:rsidP="00403B43">
      <w:pPr>
        <w:rPr>
          <w:lang w:eastAsia="ja-JP"/>
        </w:rPr>
      </w:pPr>
      <w:r w:rsidRPr="00C75F72">
        <w:rPr>
          <w:spacing w:val="-2"/>
          <w:lang w:eastAsia="ja-JP"/>
        </w:rPr>
        <w:t>P</w:t>
      </w:r>
      <w:r w:rsidR="00403B43" w:rsidRPr="00C75F72">
        <w:rPr>
          <w:spacing w:val="-2"/>
          <w:lang w:eastAsia="ja-JP"/>
        </w:rPr>
        <w:t>FOS</w:t>
      </w:r>
      <w:r w:rsidR="002B13EF" w:rsidRPr="00C75F72">
        <w:rPr>
          <w:spacing w:val="-2"/>
          <w:lang w:eastAsia="ja-JP"/>
        </w:rPr>
        <w:t xml:space="preserve"> chemicals </w:t>
      </w:r>
      <w:r w:rsidRPr="00C75F72">
        <w:rPr>
          <w:spacing w:val="-2"/>
          <w:lang w:eastAsia="ja-JP"/>
        </w:rPr>
        <w:t xml:space="preserve">are listed in </w:t>
      </w:r>
      <w:r w:rsidRPr="00463627">
        <w:rPr>
          <w:spacing w:val="-2"/>
          <w:lang w:eastAsia="ja-JP"/>
        </w:rPr>
        <w:t>Annex B</w:t>
      </w:r>
      <w:r w:rsidRPr="00C75F72">
        <w:rPr>
          <w:spacing w:val="-2"/>
          <w:lang w:eastAsia="ja-JP"/>
        </w:rPr>
        <w:t xml:space="preserve"> of </w:t>
      </w:r>
      <w:r w:rsidR="008F4C9E" w:rsidRPr="00C75F72">
        <w:rPr>
          <w:spacing w:val="-2"/>
          <w:lang w:eastAsia="ja-JP"/>
        </w:rPr>
        <w:t xml:space="preserve">the </w:t>
      </w:r>
      <w:r w:rsidR="00640750" w:rsidRPr="00FB02DE">
        <w:rPr>
          <w:spacing w:val="-2"/>
          <w:lang w:eastAsia="ja-JP"/>
        </w:rPr>
        <w:t>Stockholm Convention</w:t>
      </w:r>
      <w:r w:rsidR="00640750" w:rsidRPr="00FB02DE">
        <w:t xml:space="preserve"> for persistent organic pollutants</w:t>
      </w:r>
      <w:r w:rsidR="00B41611" w:rsidRPr="00C75F72">
        <w:rPr>
          <w:spacing w:val="-2"/>
          <w:lang w:eastAsia="ja-JP"/>
        </w:rPr>
        <w:t xml:space="preserve">, </w:t>
      </w:r>
      <w:r w:rsidRPr="00C75F72">
        <w:rPr>
          <w:spacing w:val="-2"/>
          <w:lang w:eastAsia="ja-JP"/>
        </w:rPr>
        <w:t xml:space="preserve">for restriction in global production and use. </w:t>
      </w:r>
      <w:r w:rsidR="004200E8" w:rsidRPr="00FB02DE">
        <w:rPr>
          <w:spacing w:val="-2"/>
          <w:lang w:eastAsia="ja-JP"/>
        </w:rPr>
        <w:t>R</w:t>
      </w:r>
      <w:r w:rsidR="000E1372" w:rsidRPr="00FB02DE">
        <w:rPr>
          <w:spacing w:val="-2"/>
          <w:lang w:eastAsia="ja-JP"/>
        </w:rPr>
        <w:t>estrictions on import, manufacture</w:t>
      </w:r>
      <w:r w:rsidR="00CC404B" w:rsidRPr="00FB02DE">
        <w:rPr>
          <w:spacing w:val="-2"/>
          <w:lang w:eastAsia="ja-JP"/>
        </w:rPr>
        <w:t xml:space="preserve">, </w:t>
      </w:r>
      <w:r w:rsidR="000E1372" w:rsidRPr="00FB02DE">
        <w:rPr>
          <w:spacing w:val="-2"/>
          <w:lang w:eastAsia="ja-JP"/>
        </w:rPr>
        <w:t xml:space="preserve">use </w:t>
      </w:r>
      <w:r w:rsidR="00CC404B" w:rsidRPr="00FB02DE">
        <w:rPr>
          <w:spacing w:val="-2"/>
          <w:lang w:eastAsia="ja-JP"/>
        </w:rPr>
        <w:t xml:space="preserve">and disposal </w:t>
      </w:r>
      <w:r w:rsidR="000E1372" w:rsidRPr="00FB02DE">
        <w:rPr>
          <w:spacing w:val="-2"/>
          <w:lang w:eastAsia="ja-JP"/>
        </w:rPr>
        <w:t>of</w:t>
      </w:r>
      <w:r w:rsidR="004200E8" w:rsidRPr="00FB02DE">
        <w:rPr>
          <w:spacing w:val="-2"/>
          <w:lang w:eastAsia="ja-JP"/>
        </w:rPr>
        <w:t xml:space="preserve"> PFOS</w:t>
      </w:r>
      <w:r w:rsidR="004200E8" w:rsidRPr="00C75F72">
        <w:rPr>
          <w:lang w:eastAsia="ja-JP"/>
        </w:rPr>
        <w:t xml:space="preserve"> chemicals apply </w:t>
      </w:r>
      <w:r w:rsidR="000E1372" w:rsidRPr="00C75F72">
        <w:rPr>
          <w:lang w:eastAsia="ja-JP"/>
        </w:rPr>
        <w:t xml:space="preserve">in countries </w:t>
      </w:r>
      <w:r w:rsidR="00B54E44" w:rsidRPr="00C75F72">
        <w:rPr>
          <w:lang w:eastAsia="ja-JP"/>
        </w:rPr>
        <w:t>that</w:t>
      </w:r>
      <w:r w:rsidR="000E1372" w:rsidRPr="00C75F72">
        <w:rPr>
          <w:lang w:eastAsia="ja-JP"/>
        </w:rPr>
        <w:t xml:space="preserve"> have ratified the PFOS amendment to the Stockholm </w:t>
      </w:r>
      <w:r w:rsidR="00E85965">
        <w:rPr>
          <w:lang w:eastAsia="ja-JP"/>
        </w:rPr>
        <w:t>C</w:t>
      </w:r>
      <w:r w:rsidR="000E1372" w:rsidRPr="00C75F72">
        <w:rPr>
          <w:lang w:eastAsia="ja-JP"/>
        </w:rPr>
        <w:t xml:space="preserve">onvention. Australia has not </w:t>
      </w:r>
      <w:r w:rsidR="004200E8" w:rsidRPr="00C75F72">
        <w:rPr>
          <w:lang w:eastAsia="ja-JP"/>
        </w:rPr>
        <w:t xml:space="preserve">yet </w:t>
      </w:r>
      <w:r w:rsidR="000E1372" w:rsidRPr="00C75F72">
        <w:rPr>
          <w:lang w:eastAsia="ja-JP"/>
        </w:rPr>
        <w:t>ratified this amendment.</w:t>
      </w:r>
    </w:p>
    <w:p w14:paraId="022CBCF5" w14:textId="312EBD7E" w:rsidR="008D1FC9" w:rsidRPr="00C75F72" w:rsidRDefault="008D1FC9" w:rsidP="008D1FC9">
      <w:pPr>
        <w:rPr>
          <w:spacing w:val="-2"/>
          <w:lang w:eastAsia="ja-JP"/>
        </w:rPr>
      </w:pPr>
      <w:r w:rsidRPr="00C75F72">
        <w:rPr>
          <w:spacing w:val="-2"/>
          <w:lang w:eastAsia="ja-JP"/>
        </w:rPr>
        <w:t xml:space="preserve">The only </w:t>
      </w:r>
      <w:hyperlink r:id="rId18" w:history="1">
        <w:r w:rsidRPr="00C75F72">
          <w:rPr>
            <w:rStyle w:val="Hyperlink"/>
            <w:spacing w:val="-2"/>
            <w:lang w:eastAsia="ja-JP"/>
          </w:rPr>
          <w:t>acceptable purpose</w:t>
        </w:r>
      </w:hyperlink>
      <w:r w:rsidRPr="00C75F72">
        <w:rPr>
          <w:spacing w:val="-2"/>
          <w:lang w:eastAsia="ja-JP"/>
        </w:rPr>
        <w:t xml:space="preserve"> for ongoing use is in insect baits containing </w:t>
      </w:r>
      <w:proofErr w:type="spellStart"/>
      <w:r w:rsidRPr="00C75F72">
        <w:rPr>
          <w:spacing w:val="-2"/>
          <w:lang w:eastAsia="ja-JP"/>
        </w:rPr>
        <w:t>sulfluramid</w:t>
      </w:r>
      <w:proofErr w:type="spellEnd"/>
      <w:r w:rsidRPr="00C75F72">
        <w:rPr>
          <w:spacing w:val="-2"/>
          <w:lang w:eastAsia="ja-JP"/>
        </w:rPr>
        <w:t xml:space="preserve"> for control of leaf-cutting ants.</w:t>
      </w:r>
      <w:r w:rsidR="00463F45">
        <w:rPr>
          <w:spacing w:val="-2"/>
          <w:lang w:eastAsia="ja-JP"/>
        </w:rPr>
        <w:t xml:space="preserve"> Brazil is the only country registered for this acceptable purpose. </w:t>
      </w:r>
    </w:p>
    <w:p w14:paraId="0959A626" w14:textId="164E1F08" w:rsidR="008D1FC9" w:rsidRPr="00C75F72" w:rsidRDefault="008D1FC9" w:rsidP="008D1FC9">
      <w:pPr>
        <w:rPr>
          <w:lang w:eastAsia="ja-JP"/>
        </w:rPr>
      </w:pPr>
      <w:r w:rsidRPr="00C75F72">
        <w:rPr>
          <w:lang w:eastAsia="ja-JP"/>
        </w:rPr>
        <w:t xml:space="preserve">The </w:t>
      </w:r>
      <w:r w:rsidR="0058231B" w:rsidRPr="00C75F72">
        <w:rPr>
          <w:lang w:eastAsia="ja-JP"/>
        </w:rPr>
        <w:t xml:space="preserve">Stockholm </w:t>
      </w:r>
      <w:r w:rsidRPr="00C75F72">
        <w:rPr>
          <w:lang w:eastAsia="ja-JP"/>
        </w:rPr>
        <w:t xml:space="preserve">Convention </w:t>
      </w:r>
      <w:r w:rsidR="003A3312" w:rsidRPr="00C75F72">
        <w:rPr>
          <w:lang w:eastAsia="ja-JP"/>
        </w:rPr>
        <w:t>has</w:t>
      </w:r>
      <w:r w:rsidR="000F5F52">
        <w:rPr>
          <w:lang w:eastAsia="ja-JP"/>
        </w:rPr>
        <w:t xml:space="preserve"> </w:t>
      </w:r>
      <w:hyperlink r:id="rId19" w:history="1">
        <w:r w:rsidR="003A3312" w:rsidRPr="00C75F72">
          <w:rPr>
            <w:rStyle w:val="Hyperlink"/>
            <w:lang w:eastAsia="ja-JP"/>
          </w:rPr>
          <w:t>specific exemption</w:t>
        </w:r>
        <w:r w:rsidR="005F56A5">
          <w:rPr>
            <w:rStyle w:val="Hyperlink"/>
            <w:lang w:eastAsia="ja-JP"/>
          </w:rPr>
          <w:t>s</w:t>
        </w:r>
        <w:r w:rsidR="003A3312" w:rsidRPr="00C75F72">
          <w:rPr>
            <w:rStyle w:val="Hyperlink"/>
            <w:lang w:eastAsia="ja-JP"/>
          </w:rPr>
          <w:t xml:space="preserve"> for PFOS</w:t>
        </w:r>
      </w:hyperlink>
      <w:r w:rsidR="0058231B" w:rsidRPr="00C75F72">
        <w:rPr>
          <w:rStyle w:val="Hyperlink"/>
          <w:lang w:eastAsia="ja-JP"/>
        </w:rPr>
        <w:t xml:space="preserve"> chemical</w:t>
      </w:r>
      <w:r w:rsidR="005F56A5">
        <w:rPr>
          <w:rStyle w:val="Hyperlink"/>
          <w:lang w:eastAsia="ja-JP"/>
        </w:rPr>
        <w:t>s</w:t>
      </w:r>
      <w:r w:rsidR="003A3312" w:rsidRPr="00C75F72">
        <w:rPr>
          <w:lang w:eastAsia="ja-JP"/>
        </w:rPr>
        <w:t xml:space="preserve"> </w:t>
      </w:r>
      <w:r w:rsidRPr="00C75F72">
        <w:rPr>
          <w:lang w:eastAsia="ja-JP"/>
        </w:rPr>
        <w:t>that allow use for a specified time</w:t>
      </w:r>
      <w:r w:rsidR="00675EA3" w:rsidRPr="00C75F72">
        <w:rPr>
          <w:lang w:eastAsia="ja-JP"/>
        </w:rPr>
        <w:t xml:space="preserve"> in </w:t>
      </w:r>
      <w:r w:rsidRPr="00C75F72">
        <w:rPr>
          <w:lang w:eastAsia="ja-JP"/>
        </w:rPr>
        <w:t>hard metal plating in closed-loop systems</w:t>
      </w:r>
      <w:r w:rsidR="003D04A5">
        <w:rPr>
          <w:lang w:eastAsia="ja-JP"/>
        </w:rPr>
        <w:t>,</w:t>
      </w:r>
      <w:r w:rsidRPr="00C75F72">
        <w:rPr>
          <w:lang w:eastAsia="ja-JP"/>
        </w:rPr>
        <w:t xml:space="preserve"> and firefighting foam for liquid fuel vapour suppression and liquid fuel fires (Class B fires) in installed systems. </w:t>
      </w:r>
      <w:r w:rsidR="00705D54">
        <w:rPr>
          <w:lang w:eastAsia="ja-JP"/>
        </w:rPr>
        <w:t xml:space="preserve">The </w:t>
      </w:r>
      <w:r w:rsidR="00D638CB">
        <w:rPr>
          <w:lang w:eastAsia="ja-JP"/>
        </w:rPr>
        <w:t xml:space="preserve">Convention </w:t>
      </w:r>
      <w:r w:rsidR="00705D54">
        <w:rPr>
          <w:lang w:eastAsia="ja-JP"/>
        </w:rPr>
        <w:t xml:space="preserve">urged </w:t>
      </w:r>
      <w:r w:rsidR="00804DE6">
        <w:rPr>
          <w:lang w:eastAsia="ja-JP"/>
        </w:rPr>
        <w:t>parties to restrict uses to sites where all releases can be contained</w:t>
      </w:r>
      <w:r w:rsidR="00705D54" w:rsidRPr="00705D54">
        <w:rPr>
          <w:lang w:eastAsia="ja-JP"/>
        </w:rPr>
        <w:t xml:space="preserve"> </w:t>
      </w:r>
      <w:r w:rsidR="00705D54">
        <w:rPr>
          <w:lang w:eastAsia="ja-JP"/>
        </w:rPr>
        <w:t>by the end of 2022</w:t>
      </w:r>
      <w:r w:rsidR="00804DE6">
        <w:rPr>
          <w:lang w:eastAsia="ja-JP"/>
        </w:rPr>
        <w:t xml:space="preserve">. </w:t>
      </w:r>
    </w:p>
    <w:p w14:paraId="128D5194" w14:textId="6350C685" w:rsidR="001E4CB0" w:rsidRPr="00C75F72" w:rsidRDefault="00F63F2C" w:rsidP="002A0790">
      <w:pPr>
        <w:rPr>
          <w:lang w:eastAsia="ja-JP"/>
        </w:rPr>
      </w:pPr>
      <w:bookmarkStart w:id="4" w:name="_Hlk104460356"/>
      <w:r>
        <w:rPr>
          <w:lang w:val="en-US" w:eastAsia="ja-JP"/>
        </w:rPr>
        <w:t>The w</w:t>
      </w:r>
      <w:r w:rsidRPr="00380CF5">
        <w:rPr>
          <w:lang w:val="en-US" w:eastAsia="ja-JP"/>
        </w:rPr>
        <w:t xml:space="preserve">aste management requirements of Article 6 </w:t>
      </w:r>
      <w:r w:rsidR="003D04A5">
        <w:rPr>
          <w:lang w:val="en-US" w:eastAsia="ja-JP"/>
        </w:rPr>
        <w:t xml:space="preserve">of the Stockholm Convention </w:t>
      </w:r>
      <w:r w:rsidRPr="00380CF5">
        <w:rPr>
          <w:lang w:val="en-US" w:eastAsia="ja-JP"/>
        </w:rPr>
        <w:t>apply</w:t>
      </w:r>
      <w:r w:rsidR="001E4CB0">
        <w:rPr>
          <w:lang w:val="en-US" w:eastAsia="ja-JP"/>
        </w:rPr>
        <w:t xml:space="preserve"> for </w:t>
      </w:r>
      <w:r>
        <w:rPr>
          <w:lang w:val="en-US" w:eastAsia="ja-JP"/>
        </w:rPr>
        <w:t>PFOS chemicals which i</w:t>
      </w:r>
      <w:r w:rsidRPr="00380CF5">
        <w:rPr>
          <w:lang w:val="en-US" w:eastAsia="ja-JP"/>
        </w:rPr>
        <w:t>nclude</w:t>
      </w:r>
      <w:r>
        <w:rPr>
          <w:lang w:val="en-US" w:eastAsia="ja-JP"/>
        </w:rPr>
        <w:t>s</w:t>
      </w:r>
      <w:r w:rsidR="00094C9A" w:rsidRPr="00380CF5">
        <w:rPr>
          <w:lang w:val="en-US" w:eastAsia="ja-JP"/>
        </w:rPr>
        <w:t xml:space="preserve"> measures to manage stockpiles</w:t>
      </w:r>
      <w:r w:rsidR="00B71C70" w:rsidRPr="00380CF5">
        <w:rPr>
          <w:lang w:val="en-US" w:eastAsia="ja-JP"/>
        </w:rPr>
        <w:t xml:space="preserve"> and </w:t>
      </w:r>
      <w:r w:rsidR="00D51B5E" w:rsidRPr="00380CF5">
        <w:rPr>
          <w:lang w:val="en-US" w:eastAsia="ja-JP"/>
        </w:rPr>
        <w:t xml:space="preserve">waste </w:t>
      </w:r>
      <w:r w:rsidR="00B71C70" w:rsidRPr="00380CF5">
        <w:rPr>
          <w:lang w:val="en-US" w:eastAsia="ja-JP"/>
        </w:rPr>
        <w:t>disposal</w:t>
      </w:r>
      <w:r w:rsidR="00094C9A" w:rsidRPr="00380CF5">
        <w:rPr>
          <w:lang w:val="en-US" w:eastAsia="ja-JP"/>
        </w:rPr>
        <w:t xml:space="preserve"> in an environmentally sound manner</w:t>
      </w:r>
      <w:r w:rsidR="00B71C70" w:rsidRPr="00380CF5">
        <w:rPr>
          <w:lang w:val="en-US" w:eastAsia="ja-JP"/>
        </w:rPr>
        <w:t xml:space="preserve"> to eliminate </w:t>
      </w:r>
      <w:r w:rsidR="00D51B5E" w:rsidRPr="00380CF5">
        <w:rPr>
          <w:lang w:val="en-US" w:eastAsia="ja-JP"/>
        </w:rPr>
        <w:t xml:space="preserve">or </w:t>
      </w:r>
      <w:proofErr w:type="spellStart"/>
      <w:r w:rsidR="00B71C70" w:rsidRPr="00380CF5">
        <w:rPr>
          <w:lang w:val="en-US" w:eastAsia="ja-JP"/>
        </w:rPr>
        <w:t>minimise</w:t>
      </w:r>
      <w:proofErr w:type="spellEnd"/>
      <w:r w:rsidR="00B71C70" w:rsidRPr="00380CF5">
        <w:rPr>
          <w:lang w:val="en-US" w:eastAsia="ja-JP"/>
        </w:rPr>
        <w:t xml:space="preserve"> releases</w:t>
      </w:r>
      <w:r w:rsidR="00094C9A" w:rsidRPr="00380CF5">
        <w:rPr>
          <w:lang w:val="en-US" w:eastAsia="ja-JP"/>
        </w:rPr>
        <w:t>.</w:t>
      </w:r>
      <w:r w:rsidR="00B71C70" w:rsidRPr="00380CF5">
        <w:rPr>
          <w:lang w:val="en-US" w:eastAsia="ja-JP"/>
        </w:rPr>
        <w:t xml:space="preserve"> </w:t>
      </w:r>
    </w:p>
    <w:bookmarkEnd w:id="4"/>
    <w:p w14:paraId="23952819" w14:textId="731793B4" w:rsidR="009452F2" w:rsidRPr="00C75F72" w:rsidRDefault="009452F2" w:rsidP="009452F2">
      <w:pPr>
        <w:pStyle w:val="Heading2"/>
        <w:rPr>
          <w:rFonts w:asciiTheme="majorHAnsi" w:hAnsiTheme="majorHAnsi"/>
        </w:rPr>
      </w:pPr>
      <w:r w:rsidRPr="00C75F72">
        <w:rPr>
          <w:rFonts w:asciiTheme="majorHAnsi" w:hAnsiTheme="majorHAnsi"/>
        </w:rPr>
        <w:t>Chemical identity</w:t>
      </w:r>
    </w:p>
    <w:p w14:paraId="487136FD" w14:textId="620DC22D" w:rsidR="009452F2" w:rsidRPr="00C75F72" w:rsidRDefault="009452F2" w:rsidP="00374D26">
      <w:pPr>
        <w:spacing w:after="80"/>
        <w:rPr>
          <w:lang w:eastAsia="ja-JP"/>
        </w:rPr>
      </w:pPr>
      <w:r w:rsidRPr="00C75F72">
        <w:rPr>
          <w:lang w:eastAsia="ja-JP"/>
        </w:rPr>
        <w:t xml:space="preserve">PFOS chemicals </w:t>
      </w:r>
      <w:r w:rsidR="00C56146">
        <w:rPr>
          <w:lang w:eastAsia="ja-JP"/>
        </w:rPr>
        <w:t>include</w:t>
      </w:r>
      <w:r w:rsidRPr="00C75F72">
        <w:rPr>
          <w:lang w:eastAsia="ja-JP"/>
        </w:rPr>
        <w:t>:</w:t>
      </w:r>
    </w:p>
    <w:p w14:paraId="3A576D4A" w14:textId="02C125D5" w:rsidR="009452F2" w:rsidRPr="00C75F72" w:rsidRDefault="009452F2" w:rsidP="00374D26">
      <w:pPr>
        <w:pStyle w:val="ListNumber3"/>
        <w:spacing w:before="0" w:after="80"/>
        <w:ind w:left="794"/>
        <w:rPr>
          <w:rFonts w:asciiTheme="majorHAnsi" w:hAnsiTheme="majorHAnsi"/>
          <w:lang w:eastAsia="ja-JP"/>
        </w:rPr>
      </w:pPr>
      <w:proofErr w:type="spellStart"/>
      <w:r w:rsidRPr="00C75F72">
        <w:rPr>
          <w:rFonts w:asciiTheme="majorHAnsi" w:hAnsiTheme="majorHAnsi"/>
          <w:lang w:eastAsia="ja-JP"/>
        </w:rPr>
        <w:t>Perfluorooctanesulfonic</w:t>
      </w:r>
      <w:proofErr w:type="spellEnd"/>
      <w:r w:rsidRPr="00C75F72">
        <w:rPr>
          <w:rFonts w:asciiTheme="majorHAnsi" w:hAnsiTheme="majorHAnsi"/>
          <w:lang w:eastAsia="ja-JP"/>
        </w:rPr>
        <w:t xml:space="preserve"> acid (PFOS), CAS RN 1763-23-1, including any of its branched </w:t>
      </w:r>
      <w:proofErr w:type="gramStart"/>
      <w:r w:rsidRPr="00C75F72">
        <w:rPr>
          <w:rFonts w:asciiTheme="majorHAnsi" w:hAnsiTheme="majorHAnsi"/>
          <w:lang w:eastAsia="ja-JP"/>
        </w:rPr>
        <w:t>isomers</w:t>
      </w:r>
      <w:proofErr w:type="gramEnd"/>
    </w:p>
    <w:p w14:paraId="47088081" w14:textId="46D4FCF9" w:rsidR="009452F2" w:rsidRPr="00C75F72" w:rsidRDefault="009452F2" w:rsidP="00374D26">
      <w:pPr>
        <w:pStyle w:val="ListNumber3"/>
        <w:spacing w:before="0" w:after="80"/>
        <w:ind w:left="794"/>
        <w:rPr>
          <w:rFonts w:asciiTheme="majorHAnsi" w:hAnsiTheme="majorHAnsi"/>
          <w:lang w:eastAsia="ja-JP"/>
        </w:rPr>
      </w:pPr>
      <w:r w:rsidRPr="00C75F72">
        <w:rPr>
          <w:rFonts w:asciiTheme="majorHAnsi" w:hAnsiTheme="majorHAnsi"/>
          <w:lang w:eastAsia="ja-JP"/>
        </w:rPr>
        <w:t>PFOS salts</w:t>
      </w:r>
    </w:p>
    <w:p w14:paraId="2C36BFCA" w14:textId="73F9B6D2" w:rsidR="009452F2" w:rsidRPr="00C75F72" w:rsidRDefault="009452F2" w:rsidP="00374D26">
      <w:pPr>
        <w:pStyle w:val="ListNumber3"/>
        <w:ind w:left="794"/>
        <w:rPr>
          <w:rFonts w:asciiTheme="majorHAnsi" w:hAnsiTheme="majorHAnsi"/>
          <w:lang w:eastAsia="ja-JP"/>
        </w:rPr>
      </w:pPr>
      <w:proofErr w:type="spellStart"/>
      <w:r w:rsidRPr="00C75F72">
        <w:rPr>
          <w:rFonts w:asciiTheme="majorHAnsi" w:hAnsiTheme="majorHAnsi"/>
          <w:lang w:eastAsia="ja-JP"/>
        </w:rPr>
        <w:t>perfluorooctanesulfonyl</w:t>
      </w:r>
      <w:proofErr w:type="spellEnd"/>
      <w:r w:rsidRPr="00C75F72">
        <w:rPr>
          <w:rFonts w:asciiTheme="majorHAnsi" w:hAnsiTheme="majorHAnsi"/>
          <w:lang w:eastAsia="ja-JP"/>
        </w:rPr>
        <w:t xml:space="preserve"> fluoride (PFOSF), CAS RN 307-35-7</w:t>
      </w:r>
    </w:p>
    <w:p w14:paraId="7EC0EB45" w14:textId="170322A4" w:rsidR="009452F2" w:rsidRPr="00C75F72" w:rsidRDefault="009452F2" w:rsidP="00374D26">
      <w:pPr>
        <w:pStyle w:val="ListNumber3"/>
        <w:ind w:left="794"/>
        <w:rPr>
          <w:rFonts w:asciiTheme="majorHAnsi" w:hAnsiTheme="majorHAnsi"/>
          <w:lang w:eastAsia="ja-JP"/>
        </w:rPr>
      </w:pPr>
      <w:r w:rsidRPr="00C75F72">
        <w:rPr>
          <w:rFonts w:asciiTheme="majorHAnsi" w:hAnsiTheme="majorHAnsi"/>
          <w:lang w:eastAsia="ja-JP"/>
        </w:rPr>
        <w:t xml:space="preserve">substances with the potential to degrade to PFOS in the environment, including sulfonate esters of PFOS and </w:t>
      </w:r>
      <w:proofErr w:type="spellStart"/>
      <w:r w:rsidRPr="00C75F72">
        <w:rPr>
          <w:rFonts w:asciiTheme="majorHAnsi" w:hAnsiTheme="majorHAnsi"/>
          <w:lang w:eastAsia="ja-JP"/>
        </w:rPr>
        <w:t>sulfonamides</w:t>
      </w:r>
      <w:proofErr w:type="spellEnd"/>
      <w:r w:rsidRPr="00C75F72">
        <w:rPr>
          <w:rFonts w:asciiTheme="majorHAnsi" w:hAnsiTheme="majorHAnsi"/>
          <w:lang w:eastAsia="ja-JP"/>
        </w:rPr>
        <w:t xml:space="preserve"> of PFOS.</w:t>
      </w:r>
      <w:r w:rsidR="001517A5" w:rsidRPr="00C75F72">
        <w:rPr>
          <w:rFonts w:asciiTheme="majorHAnsi" w:hAnsiTheme="majorHAnsi"/>
          <w:lang w:eastAsia="ja-JP"/>
        </w:rPr>
        <w:t xml:space="preserve"> </w:t>
      </w:r>
    </w:p>
    <w:p w14:paraId="0D1696C3" w14:textId="3ECB310F" w:rsidR="00CF222A" w:rsidRPr="00C75F72" w:rsidRDefault="00AD2E1F" w:rsidP="00CF222A">
      <w:pPr>
        <w:keepNext/>
      </w:pPr>
      <w:r w:rsidRPr="00C75F72">
        <w:rPr>
          <w:noProof/>
        </w:rPr>
        <w:lastRenderedPageBreak/>
        <w:drawing>
          <wp:inline distT="0" distB="0" distL="0" distR="0" wp14:anchorId="37582B0F" wp14:editId="1A5C5A93">
            <wp:extent cx="6082491"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0" cstate="print">
                      <a:extLst>
                        <a:ext uri="{28A0092B-C50C-407E-A947-70E740481C1C}">
                          <a14:useLocalDpi xmlns:a14="http://schemas.microsoft.com/office/drawing/2010/main" val="0"/>
                        </a:ext>
                      </a:extLst>
                    </a:blip>
                    <a:srcRect t="32522" b="30926"/>
                    <a:stretch/>
                  </pic:blipFill>
                  <pic:spPr bwMode="auto">
                    <a:xfrm>
                      <a:off x="0" y="0"/>
                      <a:ext cx="6088258" cy="1703414"/>
                    </a:xfrm>
                    <a:prstGeom prst="rect">
                      <a:avLst/>
                    </a:prstGeom>
                    <a:ln>
                      <a:noFill/>
                    </a:ln>
                    <a:extLst>
                      <a:ext uri="{53640926-AAD7-44D8-BBD7-CCE9431645EC}">
                        <a14:shadowObscured xmlns:a14="http://schemas.microsoft.com/office/drawing/2010/main"/>
                      </a:ext>
                    </a:extLst>
                  </pic:spPr>
                </pic:pic>
              </a:graphicData>
            </a:graphic>
          </wp:inline>
        </w:drawing>
      </w:r>
    </w:p>
    <w:p w14:paraId="79F4C893" w14:textId="0145095D" w:rsidR="009452F2" w:rsidRPr="00C75F72" w:rsidRDefault="00CF222A" w:rsidP="00CF222A">
      <w:pPr>
        <w:pStyle w:val="Caption"/>
        <w:rPr>
          <w:rFonts w:asciiTheme="majorHAnsi" w:hAnsiTheme="majorHAnsi"/>
          <w:lang w:eastAsia="ja-JP"/>
        </w:rPr>
      </w:pPr>
      <w:r w:rsidRPr="00C75F72">
        <w:rPr>
          <w:rFonts w:asciiTheme="majorHAnsi" w:hAnsiTheme="majorHAnsi"/>
        </w:rPr>
        <w:t xml:space="preserve">Figure </w:t>
      </w:r>
      <w:r w:rsidR="0071179C" w:rsidRPr="00C75F72">
        <w:rPr>
          <w:rFonts w:asciiTheme="majorHAnsi" w:hAnsiTheme="majorHAnsi"/>
        </w:rPr>
        <w:fldChar w:fldCharType="begin"/>
      </w:r>
      <w:r w:rsidR="0071179C" w:rsidRPr="00C75F72">
        <w:rPr>
          <w:rFonts w:asciiTheme="majorHAnsi" w:hAnsiTheme="majorHAnsi"/>
        </w:rPr>
        <w:instrText xml:space="preserve"> SEQ Figure \* ARABIC </w:instrText>
      </w:r>
      <w:r w:rsidR="0071179C" w:rsidRPr="00C75F72">
        <w:rPr>
          <w:rFonts w:asciiTheme="majorHAnsi" w:hAnsiTheme="majorHAnsi"/>
        </w:rPr>
        <w:fldChar w:fldCharType="separate"/>
      </w:r>
      <w:r w:rsidRPr="00C75F72">
        <w:rPr>
          <w:rFonts w:asciiTheme="majorHAnsi" w:hAnsiTheme="majorHAnsi"/>
          <w:noProof/>
        </w:rPr>
        <w:t>1</w:t>
      </w:r>
      <w:r w:rsidR="0071179C" w:rsidRPr="00C75F72">
        <w:rPr>
          <w:rFonts w:asciiTheme="majorHAnsi" w:hAnsiTheme="majorHAnsi"/>
          <w:noProof/>
        </w:rPr>
        <w:fldChar w:fldCharType="end"/>
      </w:r>
      <w:r w:rsidRPr="00C75F72">
        <w:rPr>
          <w:rFonts w:asciiTheme="majorHAnsi" w:hAnsiTheme="majorHAnsi"/>
        </w:rPr>
        <w:t xml:space="preserve"> </w:t>
      </w:r>
      <w:r w:rsidR="00AD2E1F" w:rsidRPr="00C75F72">
        <w:rPr>
          <w:rFonts w:asciiTheme="majorHAnsi" w:hAnsiTheme="majorHAnsi"/>
        </w:rPr>
        <w:t>The</w:t>
      </w:r>
      <w:r w:rsidRPr="00C75F72">
        <w:rPr>
          <w:rFonts w:asciiTheme="majorHAnsi" w:hAnsiTheme="majorHAnsi"/>
        </w:rPr>
        <w:t xml:space="preserve"> </w:t>
      </w:r>
      <w:proofErr w:type="spellStart"/>
      <w:r w:rsidRPr="00C75F72">
        <w:rPr>
          <w:rFonts w:asciiTheme="majorHAnsi" w:hAnsiTheme="majorHAnsi"/>
        </w:rPr>
        <w:t>perfluorooctanesulfonate</w:t>
      </w:r>
      <w:proofErr w:type="spellEnd"/>
      <w:r w:rsidRPr="00C75F72">
        <w:rPr>
          <w:rFonts w:asciiTheme="majorHAnsi" w:hAnsiTheme="majorHAnsi"/>
        </w:rPr>
        <w:t xml:space="preserve"> anion</w:t>
      </w:r>
      <w:r w:rsidR="00AD2E1F" w:rsidRPr="00C75F72">
        <w:rPr>
          <w:rFonts w:asciiTheme="majorHAnsi" w:hAnsiTheme="majorHAnsi"/>
        </w:rPr>
        <w:t>,</w:t>
      </w:r>
      <w:r w:rsidR="00C55949" w:rsidRPr="00C75F72">
        <w:rPr>
          <w:rFonts w:asciiTheme="majorHAnsi" w:hAnsiTheme="majorHAnsi"/>
        </w:rPr>
        <w:t xml:space="preserve"> </w:t>
      </w:r>
      <w:bookmarkStart w:id="5" w:name="_Hlk103786639"/>
      <w:r w:rsidR="00C55949" w:rsidRPr="00C75F72">
        <w:rPr>
          <w:rFonts w:asciiTheme="majorHAnsi" w:hAnsiTheme="majorHAnsi"/>
        </w:rPr>
        <w:t>to which all PFOS chemicals eventually transform in the environment</w:t>
      </w:r>
      <w:r w:rsidR="00C35D4F" w:rsidRPr="00C75F72">
        <w:rPr>
          <w:rFonts w:asciiTheme="majorHAnsi" w:hAnsiTheme="majorHAnsi"/>
        </w:rPr>
        <w:t xml:space="preserve"> </w:t>
      </w:r>
      <w:bookmarkEnd w:id="5"/>
      <w:r w:rsidR="00C35D4F" w:rsidRPr="00C75F72">
        <w:rPr>
          <w:rFonts w:asciiTheme="majorHAnsi" w:hAnsiTheme="majorHAnsi"/>
          <w:lang w:val="en-US"/>
        </w:rPr>
        <w:t>(Key: carbon: grey, fluorine: teal, sulfur: yellow, oxygen: red)</w:t>
      </w:r>
      <w:r w:rsidR="00C35D4F" w:rsidRPr="00C75F72">
        <w:rPr>
          <w:rFonts w:asciiTheme="majorHAnsi" w:hAnsiTheme="majorHAnsi"/>
        </w:rPr>
        <w:t>.</w:t>
      </w:r>
    </w:p>
    <w:p w14:paraId="3A98DC53" w14:textId="43932396" w:rsidR="007735E2" w:rsidRPr="00C75F72" w:rsidRDefault="007735E2" w:rsidP="007735E2">
      <w:pPr>
        <w:spacing w:before="200"/>
      </w:pPr>
      <w:r w:rsidRPr="00C75F72">
        <w:rPr>
          <w:lang w:eastAsia="ja-JP"/>
        </w:rPr>
        <w:t>PFOS</w:t>
      </w:r>
      <w:r w:rsidR="00D51B5E" w:rsidRPr="00C75F72">
        <w:rPr>
          <w:lang w:eastAsia="ja-JP"/>
        </w:rPr>
        <w:t xml:space="preserve"> chemicals are </w:t>
      </w:r>
      <w:bookmarkStart w:id="6" w:name="_Hlk104292357"/>
      <w:r w:rsidRPr="00C75F72">
        <w:rPr>
          <w:lang w:eastAsia="ja-JP"/>
        </w:rPr>
        <w:t xml:space="preserve">highly stable due to the strength of the carbon-fluorine bond. </w:t>
      </w:r>
      <w:bookmarkEnd w:id="6"/>
      <w:r w:rsidR="00D51B5E" w:rsidRPr="00C75F72">
        <w:t>They</w:t>
      </w:r>
      <w:r w:rsidRPr="00C75F72">
        <w:t xml:space="preserve"> are a subset of a broad group of synthetic chemicals known as per- and polyfluoroalkyl substances (PFAS) that have been in use since the 1950s to make</w:t>
      </w:r>
      <w:r w:rsidR="00D51B5E" w:rsidRPr="00C75F72">
        <w:t xml:space="preserve"> a wide variety of chemical </w:t>
      </w:r>
      <w:r w:rsidRPr="00C75F72">
        <w:t xml:space="preserve">products </w:t>
      </w:r>
      <w:r w:rsidR="00D51B5E" w:rsidRPr="00C75F72">
        <w:t xml:space="preserve">and goods </w:t>
      </w:r>
      <w:r w:rsidRPr="00C75F72">
        <w:t xml:space="preserve">that resist heat, other </w:t>
      </w:r>
      <w:r w:rsidR="00E97896" w:rsidRPr="00C75F72">
        <w:t>chemicals,</w:t>
      </w:r>
      <w:r w:rsidRPr="00C75F72">
        <w:t xml:space="preserve"> and abrasion.</w:t>
      </w:r>
    </w:p>
    <w:p w14:paraId="6F516DF6" w14:textId="196F8A45" w:rsidR="006E0742" w:rsidRPr="00C75F72" w:rsidRDefault="00D638CB" w:rsidP="001517A5">
      <w:bookmarkStart w:id="7" w:name="_Hlk114814444"/>
      <w:r>
        <w:t xml:space="preserve">An indicative list of </w:t>
      </w:r>
      <w:r w:rsidR="00705D54">
        <w:t xml:space="preserve">compounds covered by the proposed scheduling decision for PFOS is available as part of the consultation package. </w:t>
      </w:r>
    </w:p>
    <w:bookmarkEnd w:id="7"/>
    <w:p w14:paraId="227B78D1" w14:textId="4814FCC3" w:rsidR="00C34AC4" w:rsidRPr="00C75F72" w:rsidRDefault="00C34AC4" w:rsidP="00C34AC4">
      <w:pPr>
        <w:pStyle w:val="Heading2"/>
        <w:rPr>
          <w:rFonts w:asciiTheme="majorHAnsi" w:hAnsiTheme="majorHAnsi"/>
        </w:rPr>
      </w:pPr>
      <w:r w:rsidRPr="00C75F72">
        <w:rPr>
          <w:rFonts w:asciiTheme="majorHAnsi" w:hAnsiTheme="majorHAnsi"/>
        </w:rPr>
        <w:t xml:space="preserve">Hazards </w:t>
      </w:r>
      <w:r w:rsidR="00A85639" w:rsidRPr="00C75F72">
        <w:rPr>
          <w:rFonts w:asciiTheme="majorHAnsi" w:hAnsiTheme="majorHAnsi"/>
        </w:rPr>
        <w:t xml:space="preserve">and risks </w:t>
      </w:r>
      <w:r w:rsidRPr="00C75F72">
        <w:rPr>
          <w:rFonts w:asciiTheme="majorHAnsi" w:hAnsiTheme="majorHAnsi"/>
        </w:rPr>
        <w:t>to the environment</w:t>
      </w:r>
    </w:p>
    <w:p w14:paraId="65E0E39A" w14:textId="6BD8D43E" w:rsidR="000913E2" w:rsidRPr="00C75F72" w:rsidRDefault="000913E2" w:rsidP="000913E2">
      <w:bookmarkStart w:id="8" w:name="_Hlk104382385"/>
      <w:r w:rsidRPr="00C75F72">
        <w:t>PFO</w:t>
      </w:r>
      <w:r w:rsidR="008028F9" w:rsidRPr="00C75F72">
        <w:t>S</w:t>
      </w:r>
      <w:r w:rsidRPr="00C75F72">
        <w:t xml:space="preserve"> </w:t>
      </w:r>
      <w:bookmarkStart w:id="9" w:name="_Hlk104461381"/>
      <w:r w:rsidRPr="00C75F72">
        <w:t>chemicals pose a risk to the environment because they are persistent, can be transported long distances</w:t>
      </w:r>
      <w:bookmarkStart w:id="10" w:name="_Hlk104461428"/>
      <w:r w:rsidRPr="00C75F72">
        <w:t xml:space="preserve">, have widespread occurrence in environmental compartments including at remote regions, </w:t>
      </w:r>
      <w:bookmarkEnd w:id="10"/>
      <w:r w:rsidRPr="00C75F72">
        <w:t xml:space="preserve">accumulate through food chains, and can cause adverse effects to the environment and humans. </w:t>
      </w:r>
      <w:bookmarkEnd w:id="9"/>
    </w:p>
    <w:bookmarkEnd w:id="8"/>
    <w:p w14:paraId="3C90A935" w14:textId="33BB2F21" w:rsidR="00C34AC4" w:rsidRPr="00C75F72" w:rsidRDefault="00721466" w:rsidP="00C34AC4">
      <w:pPr>
        <w:rPr>
          <w:lang w:eastAsia="ja-JP"/>
        </w:rPr>
      </w:pPr>
      <w:r w:rsidRPr="00C75F72">
        <w:rPr>
          <w:lang w:eastAsia="ja-JP"/>
        </w:rPr>
        <w:t xml:space="preserve">As reported in the </w:t>
      </w:r>
      <w:hyperlink r:id="rId21" w:history="1">
        <w:r w:rsidR="00180667" w:rsidRPr="00C75F72">
          <w:rPr>
            <w:rStyle w:val="Hyperlink"/>
            <w:lang w:eastAsia="ja-JP"/>
          </w:rPr>
          <w:t xml:space="preserve">Stockholm Convention </w:t>
        </w:r>
        <w:r w:rsidRPr="00C75F72">
          <w:rPr>
            <w:rStyle w:val="Hyperlink"/>
            <w:lang w:eastAsia="ja-JP"/>
          </w:rPr>
          <w:t>PFOS risk profile</w:t>
        </w:r>
      </w:hyperlink>
      <w:r w:rsidRPr="00C75F72">
        <w:rPr>
          <w:lang w:eastAsia="ja-JP"/>
        </w:rPr>
        <w:t xml:space="preserve"> and </w:t>
      </w:r>
      <w:r w:rsidR="001517A5" w:rsidRPr="00606DF3">
        <w:t xml:space="preserve">IMAP </w:t>
      </w:r>
      <w:r w:rsidRPr="00606DF3">
        <w:t>environment</w:t>
      </w:r>
      <w:r w:rsidR="001517A5" w:rsidRPr="00606DF3">
        <w:t>al</w:t>
      </w:r>
      <w:r w:rsidRPr="00606DF3">
        <w:t xml:space="preserve"> assessmen</w:t>
      </w:r>
      <w:r w:rsidR="00C733D0" w:rsidRPr="00606DF3">
        <w:t>t for PFOS chemical</w:t>
      </w:r>
      <w:r w:rsidR="007C2804" w:rsidRPr="00606DF3">
        <w:t xml:space="preserve">s </w:t>
      </w:r>
      <w:r w:rsidR="001517A5" w:rsidRPr="00C75F72">
        <w:rPr>
          <w:rStyle w:val="Hyperlink"/>
          <w:lang w:eastAsia="ja-JP"/>
        </w:rPr>
        <w:t xml:space="preserve"> </w:t>
      </w:r>
      <w:r w:rsidRPr="00C75F72">
        <w:rPr>
          <w:lang w:eastAsia="ja-JP"/>
        </w:rPr>
        <w:t xml:space="preserve">PFOS </w:t>
      </w:r>
      <w:r w:rsidR="001517A5" w:rsidRPr="00C75F72">
        <w:rPr>
          <w:lang w:eastAsia="ja-JP"/>
        </w:rPr>
        <w:t xml:space="preserve">chemicals </w:t>
      </w:r>
      <w:r w:rsidRPr="00C75F72">
        <w:rPr>
          <w:lang w:eastAsia="ja-JP"/>
        </w:rPr>
        <w:t>are linked to adverse impacts on some plants and animals</w:t>
      </w:r>
      <w:r w:rsidR="001517A5" w:rsidRPr="00C75F72">
        <w:rPr>
          <w:lang w:eastAsia="ja-JP"/>
        </w:rPr>
        <w:t xml:space="preserve">, with </w:t>
      </w:r>
      <w:r w:rsidR="00C34AC4" w:rsidRPr="00C75F72">
        <w:rPr>
          <w:lang w:eastAsia="ja-JP"/>
        </w:rPr>
        <w:t xml:space="preserve">long-term toxic effects on many organisms </w:t>
      </w:r>
      <w:r w:rsidR="001517A5" w:rsidRPr="00C75F72">
        <w:rPr>
          <w:lang w:eastAsia="ja-JP"/>
        </w:rPr>
        <w:t>and</w:t>
      </w:r>
      <w:r w:rsidR="00F001EC" w:rsidRPr="00C75F72">
        <w:rPr>
          <w:lang w:eastAsia="ja-JP"/>
        </w:rPr>
        <w:t xml:space="preserve"> </w:t>
      </w:r>
      <w:r w:rsidR="00C34AC4" w:rsidRPr="00C75F72">
        <w:rPr>
          <w:lang w:eastAsia="ja-JP"/>
        </w:rPr>
        <w:t>intergenerational effects</w:t>
      </w:r>
      <w:r w:rsidRPr="00C75F72">
        <w:rPr>
          <w:lang w:eastAsia="ja-JP"/>
        </w:rPr>
        <w:t>.</w:t>
      </w:r>
      <w:r w:rsidR="00C34AC4" w:rsidRPr="00C75F72">
        <w:rPr>
          <w:lang w:eastAsia="ja-JP"/>
        </w:rPr>
        <w:t xml:space="preserve"> Laboratory studies have shown developmental effects and adverse effects on the liver, gastrointestinal </w:t>
      </w:r>
      <w:r w:rsidR="00E97896" w:rsidRPr="00C75F72">
        <w:rPr>
          <w:lang w:eastAsia="ja-JP"/>
        </w:rPr>
        <w:t>tract,</w:t>
      </w:r>
      <w:r w:rsidR="00C34AC4" w:rsidRPr="00C75F72">
        <w:rPr>
          <w:lang w:eastAsia="ja-JP"/>
        </w:rPr>
        <w:t xml:space="preserve"> and thyroid hormones in mammals</w:t>
      </w:r>
      <w:r w:rsidRPr="00C75F72">
        <w:rPr>
          <w:lang w:eastAsia="ja-JP"/>
        </w:rPr>
        <w:t xml:space="preserve">. </w:t>
      </w:r>
      <w:r w:rsidR="00180667" w:rsidRPr="00C75F72">
        <w:rPr>
          <w:lang w:eastAsia="ja-JP"/>
        </w:rPr>
        <w:t xml:space="preserve">Monitoring data from top predators and birds has also shown that </w:t>
      </w:r>
      <w:r w:rsidRPr="00C75F72">
        <w:rPr>
          <w:lang w:eastAsia="ja-JP"/>
        </w:rPr>
        <w:t>PFOS has the potential for bioaccumulation and biomagnification</w:t>
      </w:r>
      <w:r w:rsidR="00C733D0">
        <w:rPr>
          <w:lang w:eastAsia="ja-JP"/>
        </w:rPr>
        <w:t>.</w:t>
      </w:r>
    </w:p>
    <w:p w14:paraId="75FD9E36" w14:textId="3A7A0897" w:rsidR="00C34AC4" w:rsidRPr="00C75F72" w:rsidRDefault="00C34AC4" w:rsidP="00C34AC4">
      <w:pPr>
        <w:rPr>
          <w:lang w:eastAsia="ja-JP"/>
        </w:rPr>
      </w:pPr>
      <w:r w:rsidRPr="00C75F72">
        <w:rPr>
          <w:lang w:eastAsia="ja-JP"/>
        </w:rPr>
        <w:t xml:space="preserve">Environmental monitoring </w:t>
      </w:r>
      <w:r w:rsidR="000947CA" w:rsidRPr="00C75F72">
        <w:rPr>
          <w:lang w:eastAsia="ja-JP"/>
        </w:rPr>
        <w:t xml:space="preserve">data </w:t>
      </w:r>
      <w:r w:rsidR="00F93DB8" w:rsidRPr="00C75F72">
        <w:rPr>
          <w:lang w:eastAsia="ja-JP"/>
        </w:rPr>
        <w:t xml:space="preserve">in the </w:t>
      </w:r>
      <w:hyperlink r:id="rId22" w:history="1">
        <w:r w:rsidR="00180667" w:rsidRPr="00C75F72">
          <w:rPr>
            <w:rStyle w:val="Hyperlink"/>
            <w:lang w:eastAsia="ja-JP"/>
          </w:rPr>
          <w:t xml:space="preserve">Stockholm Convention </w:t>
        </w:r>
        <w:r w:rsidR="00F93DB8" w:rsidRPr="00C75F72">
          <w:rPr>
            <w:rStyle w:val="Hyperlink"/>
            <w:lang w:eastAsia="ja-JP"/>
          </w:rPr>
          <w:t>PFOS risk profile</w:t>
        </w:r>
      </w:hyperlink>
      <w:r w:rsidR="00F93DB8" w:rsidRPr="00C75F72">
        <w:rPr>
          <w:lang w:eastAsia="ja-JP"/>
        </w:rPr>
        <w:t xml:space="preserve"> </w:t>
      </w:r>
      <w:r w:rsidRPr="00C75F72">
        <w:rPr>
          <w:lang w:eastAsia="ja-JP"/>
        </w:rPr>
        <w:t xml:space="preserve">shows that PFOS can occur at high levels in water downstream of fire drill areas, landfills and wastewater treatment plants. PFOS is detected in industrial </w:t>
      </w:r>
      <w:r w:rsidR="00180667" w:rsidRPr="00C75F72">
        <w:rPr>
          <w:lang w:eastAsia="ja-JP"/>
        </w:rPr>
        <w:t xml:space="preserve">and </w:t>
      </w:r>
      <w:r w:rsidRPr="00C75F72">
        <w:rPr>
          <w:lang w:eastAsia="ja-JP"/>
        </w:rPr>
        <w:t xml:space="preserve">municipal wastewater, landfill leachate and sewage sludge. </w:t>
      </w:r>
      <w:r w:rsidR="00FC6041" w:rsidRPr="00C75F72">
        <w:rPr>
          <w:lang w:eastAsia="ja-JP"/>
        </w:rPr>
        <w:t>Monitoring in</w:t>
      </w:r>
      <w:r w:rsidR="00180667" w:rsidRPr="00C75F72">
        <w:rPr>
          <w:lang w:eastAsia="ja-JP"/>
        </w:rPr>
        <w:t xml:space="preserve"> f</w:t>
      </w:r>
      <w:r w:rsidRPr="00C75F72">
        <w:rPr>
          <w:lang w:eastAsia="ja-JP"/>
        </w:rPr>
        <w:t>resh and marine waters as well as groundwater and sediment indicate that environmental exposure will occur in aquatic environment</w:t>
      </w:r>
      <w:r w:rsidR="00180667" w:rsidRPr="00C75F72">
        <w:rPr>
          <w:lang w:eastAsia="ja-JP"/>
        </w:rPr>
        <w:t>s</w:t>
      </w:r>
      <w:r w:rsidRPr="00C75F72">
        <w:rPr>
          <w:lang w:eastAsia="ja-JP"/>
        </w:rPr>
        <w:t xml:space="preserve">. PFOS and related fluorochemicals have also been detected in biota globally (including remote locations) with the highest levels generally found in top predators in food chains containing fish. PFOS is found in birds worldwide </w:t>
      </w:r>
      <w:r w:rsidR="00FC6041" w:rsidRPr="00C75F72">
        <w:rPr>
          <w:lang w:eastAsia="ja-JP"/>
        </w:rPr>
        <w:t xml:space="preserve">with diet expected to be the </w:t>
      </w:r>
      <w:r w:rsidRPr="00C75F72">
        <w:rPr>
          <w:lang w:eastAsia="ja-JP"/>
        </w:rPr>
        <w:t>primary exposure route.</w:t>
      </w:r>
    </w:p>
    <w:p w14:paraId="7EE67C1C" w14:textId="47BA89B1" w:rsidR="00C34AC4" w:rsidRPr="00C75F72" w:rsidRDefault="006473C4" w:rsidP="00C34AC4">
      <w:pPr>
        <w:rPr>
          <w:lang w:eastAsia="ja-JP"/>
        </w:rPr>
      </w:pPr>
      <w:hyperlink r:id="rId23" w:history="1">
        <w:r w:rsidR="00F93DB8" w:rsidRPr="00C75F72">
          <w:rPr>
            <w:rStyle w:val="Hyperlink"/>
            <w:lang w:eastAsia="ja-JP"/>
          </w:rPr>
          <w:t xml:space="preserve">Toms et al </w:t>
        </w:r>
        <w:r w:rsidR="00A85639" w:rsidRPr="00C75F72">
          <w:rPr>
            <w:rStyle w:val="Hyperlink"/>
            <w:lang w:eastAsia="ja-JP"/>
          </w:rPr>
          <w:t xml:space="preserve">in </w:t>
        </w:r>
        <w:r w:rsidR="00F93DB8" w:rsidRPr="00C75F72">
          <w:rPr>
            <w:rStyle w:val="Hyperlink"/>
            <w:lang w:eastAsia="ja-JP"/>
          </w:rPr>
          <w:t>2014</w:t>
        </w:r>
      </w:hyperlink>
      <w:r w:rsidR="00F93DB8" w:rsidRPr="00C75F72">
        <w:rPr>
          <w:lang w:eastAsia="ja-JP"/>
        </w:rPr>
        <w:t xml:space="preserve"> detect</w:t>
      </w:r>
      <w:r w:rsidR="0047539A" w:rsidRPr="00C75F72">
        <w:rPr>
          <w:lang w:eastAsia="ja-JP"/>
        </w:rPr>
        <w:t xml:space="preserve">ed </w:t>
      </w:r>
      <w:r w:rsidR="00F93DB8" w:rsidRPr="00C75F72">
        <w:rPr>
          <w:lang w:eastAsia="ja-JP"/>
        </w:rPr>
        <w:t>PFOS in breast milk and blood samples</w:t>
      </w:r>
      <w:r w:rsidR="0047539A" w:rsidRPr="00C75F72">
        <w:rPr>
          <w:lang w:eastAsia="ja-JP"/>
        </w:rPr>
        <w:t>,</w:t>
      </w:r>
      <w:r w:rsidR="00F93DB8" w:rsidRPr="00C75F72">
        <w:rPr>
          <w:lang w:eastAsia="ja-JP"/>
        </w:rPr>
        <w:t xml:space="preserve"> indicating</w:t>
      </w:r>
      <w:r w:rsidR="00C34AC4" w:rsidRPr="00C75F72">
        <w:rPr>
          <w:lang w:eastAsia="ja-JP"/>
        </w:rPr>
        <w:t xml:space="preserve"> </w:t>
      </w:r>
      <w:r w:rsidR="00F93DB8" w:rsidRPr="00C75F72">
        <w:rPr>
          <w:lang w:eastAsia="ja-JP"/>
        </w:rPr>
        <w:t xml:space="preserve">people in Australia commonly have some PFOS in their body due to </w:t>
      </w:r>
      <w:r w:rsidR="00C34AC4" w:rsidRPr="00C75F72">
        <w:rPr>
          <w:lang w:eastAsia="ja-JP"/>
        </w:rPr>
        <w:t>widespread use and environmental exposure</w:t>
      </w:r>
      <w:r w:rsidR="00F93DB8" w:rsidRPr="00C75F72">
        <w:rPr>
          <w:lang w:eastAsia="ja-JP"/>
        </w:rPr>
        <w:t>.</w:t>
      </w:r>
    </w:p>
    <w:p w14:paraId="19BDF52B" w14:textId="57E9B4AE" w:rsidR="000178E5" w:rsidRPr="00C75F72" w:rsidRDefault="00405691" w:rsidP="00B34CEA">
      <w:pPr>
        <w:pStyle w:val="Heading2"/>
        <w:keepLines/>
        <w:rPr>
          <w:rFonts w:asciiTheme="majorHAnsi" w:hAnsiTheme="majorHAnsi"/>
        </w:rPr>
      </w:pPr>
      <w:r>
        <w:rPr>
          <w:rFonts w:asciiTheme="majorHAnsi" w:hAnsiTheme="majorHAnsi"/>
        </w:rPr>
        <w:t xml:space="preserve">Additional information: </w:t>
      </w:r>
      <w:r w:rsidR="007F12A9" w:rsidRPr="00C75F72">
        <w:rPr>
          <w:rFonts w:asciiTheme="majorHAnsi" w:hAnsiTheme="majorHAnsi"/>
        </w:rPr>
        <w:t>r</w:t>
      </w:r>
      <w:r w:rsidR="000178E5" w:rsidRPr="00C75F72">
        <w:rPr>
          <w:rFonts w:asciiTheme="majorHAnsi" w:hAnsiTheme="majorHAnsi"/>
        </w:rPr>
        <w:t>egulation of PFOS chemicals</w:t>
      </w:r>
      <w:r w:rsidR="001A4FEF">
        <w:rPr>
          <w:rFonts w:asciiTheme="majorHAnsi" w:hAnsiTheme="majorHAnsi"/>
        </w:rPr>
        <w:t xml:space="preserve"> in Australia</w:t>
      </w:r>
    </w:p>
    <w:p w14:paraId="17700A1A" w14:textId="77777777" w:rsidR="00CE137E" w:rsidRDefault="00405691" w:rsidP="00B34CEA">
      <w:pPr>
        <w:keepLines/>
        <w:rPr>
          <w:lang w:eastAsia="ja-JP"/>
        </w:rPr>
      </w:pPr>
      <w:bookmarkStart w:id="11" w:name="_Hlk104904220"/>
      <w:r>
        <w:rPr>
          <w:lang w:eastAsia="ja-JP"/>
        </w:rPr>
        <w:t>R</w:t>
      </w:r>
      <w:r w:rsidR="00307984" w:rsidRPr="00C75F72">
        <w:rPr>
          <w:lang w:eastAsia="ja-JP"/>
        </w:rPr>
        <w:t>egulatory and policy frameworks</w:t>
      </w:r>
      <w:r w:rsidR="00B5214C" w:rsidRPr="00C75F72">
        <w:rPr>
          <w:lang w:eastAsia="ja-JP"/>
        </w:rPr>
        <w:t xml:space="preserve"> </w:t>
      </w:r>
      <w:r>
        <w:rPr>
          <w:lang w:eastAsia="ja-JP"/>
        </w:rPr>
        <w:t xml:space="preserve">for PFOS chemicals </w:t>
      </w:r>
      <w:r w:rsidR="00B5214C" w:rsidRPr="00C75F72">
        <w:rPr>
          <w:lang w:eastAsia="ja-JP"/>
        </w:rPr>
        <w:t>includ</w:t>
      </w:r>
      <w:r>
        <w:rPr>
          <w:lang w:eastAsia="ja-JP"/>
        </w:rPr>
        <w:t>e</w:t>
      </w:r>
      <w:r w:rsidR="00B5214C" w:rsidRPr="00C75F72">
        <w:rPr>
          <w:lang w:eastAsia="ja-JP"/>
        </w:rPr>
        <w:t xml:space="preserve"> </w:t>
      </w:r>
      <w:r w:rsidR="004241C6" w:rsidRPr="00C75F72">
        <w:rPr>
          <w:lang w:eastAsia="ja-JP"/>
        </w:rPr>
        <w:t xml:space="preserve">the </w:t>
      </w:r>
      <w:r w:rsidR="00BB3EDB" w:rsidRPr="007C2804">
        <w:rPr>
          <w:lang w:eastAsia="ja-JP"/>
        </w:rPr>
        <w:t>National PFAS Position Statement</w:t>
      </w:r>
      <w:r w:rsidR="00BB3EDB" w:rsidRPr="00C75F72">
        <w:rPr>
          <w:lang w:eastAsia="ja-JP"/>
        </w:rPr>
        <w:t>, A</w:t>
      </w:r>
      <w:r w:rsidR="004241C6" w:rsidRPr="00C75F72">
        <w:rPr>
          <w:lang w:eastAsia="ja-JP"/>
        </w:rPr>
        <w:t xml:space="preserve">ustralian </w:t>
      </w:r>
      <w:r w:rsidR="00A9029F" w:rsidRPr="00C75F72">
        <w:rPr>
          <w:lang w:eastAsia="ja-JP"/>
        </w:rPr>
        <w:t>Industrial</w:t>
      </w:r>
      <w:r w:rsidR="004241C6" w:rsidRPr="00C75F72">
        <w:rPr>
          <w:lang w:eastAsia="ja-JP"/>
        </w:rPr>
        <w:t xml:space="preserve"> </w:t>
      </w:r>
      <w:r w:rsidR="00A9029F" w:rsidRPr="00C75F72">
        <w:rPr>
          <w:lang w:eastAsia="ja-JP"/>
        </w:rPr>
        <w:t>Chemicals</w:t>
      </w:r>
      <w:r w:rsidR="004241C6" w:rsidRPr="00C75F72">
        <w:rPr>
          <w:lang w:eastAsia="ja-JP"/>
        </w:rPr>
        <w:t xml:space="preserve"> </w:t>
      </w:r>
      <w:r w:rsidR="00A9029F" w:rsidRPr="00C75F72">
        <w:rPr>
          <w:lang w:eastAsia="ja-JP"/>
        </w:rPr>
        <w:t>Introduction Scheme</w:t>
      </w:r>
      <w:r w:rsidR="00B44D12" w:rsidRPr="00C75F72">
        <w:rPr>
          <w:lang w:eastAsia="ja-JP"/>
        </w:rPr>
        <w:t xml:space="preserve"> (AICIS), workplace safety </w:t>
      </w:r>
      <w:r w:rsidR="007E488C" w:rsidRPr="00C75F72">
        <w:rPr>
          <w:lang w:eastAsia="ja-JP"/>
        </w:rPr>
        <w:t xml:space="preserve">and </w:t>
      </w:r>
      <w:r w:rsidR="00B44D12" w:rsidRPr="00C75F72">
        <w:rPr>
          <w:lang w:eastAsia="ja-JP"/>
        </w:rPr>
        <w:t>hazardous waste regulat</w:t>
      </w:r>
      <w:r w:rsidR="004575CC" w:rsidRPr="00C75F72">
        <w:rPr>
          <w:lang w:eastAsia="ja-JP"/>
        </w:rPr>
        <w:t>ory systems</w:t>
      </w:r>
      <w:r w:rsidR="001E2F14">
        <w:rPr>
          <w:lang w:eastAsia="ja-JP"/>
        </w:rPr>
        <w:t>,</w:t>
      </w:r>
      <w:r w:rsidR="00307984" w:rsidRPr="00C75F72">
        <w:rPr>
          <w:lang w:eastAsia="ja-JP"/>
        </w:rPr>
        <w:t xml:space="preserve"> </w:t>
      </w:r>
      <w:r w:rsidR="00B44D12" w:rsidRPr="00C75F72">
        <w:rPr>
          <w:lang w:eastAsia="ja-JP"/>
        </w:rPr>
        <w:t>and state and territory environmental legislation</w:t>
      </w:r>
      <w:r w:rsidR="00BE7FF7" w:rsidRPr="00C75F72">
        <w:rPr>
          <w:lang w:eastAsia="ja-JP"/>
        </w:rPr>
        <w:t>.</w:t>
      </w:r>
      <w:r w:rsidR="00E90281" w:rsidRPr="00C75F72">
        <w:rPr>
          <w:lang w:eastAsia="ja-JP"/>
        </w:rPr>
        <w:t xml:space="preserve"> </w:t>
      </w:r>
    </w:p>
    <w:p w14:paraId="1387A457" w14:textId="77777777" w:rsidR="00CE137E" w:rsidRDefault="00CE137E" w:rsidP="00B34CEA">
      <w:pPr>
        <w:keepLines/>
        <w:rPr>
          <w:lang w:eastAsia="ja-JP"/>
        </w:rPr>
      </w:pPr>
    </w:p>
    <w:p w14:paraId="7CEE3FD9" w14:textId="77777777" w:rsidR="00CE137E" w:rsidRDefault="00CE137E" w:rsidP="00B34CEA">
      <w:pPr>
        <w:keepLines/>
        <w:rPr>
          <w:lang w:eastAsia="ja-JP"/>
        </w:rPr>
      </w:pPr>
    </w:p>
    <w:p w14:paraId="23C19E36" w14:textId="2B01BE4C" w:rsidR="00B44D12" w:rsidRPr="00C75F72" w:rsidRDefault="00B5214C" w:rsidP="00B34CEA">
      <w:pPr>
        <w:keepLines/>
        <w:rPr>
          <w:lang w:eastAsia="ja-JP"/>
        </w:rPr>
      </w:pPr>
      <w:r w:rsidRPr="00C75F72">
        <w:rPr>
          <w:lang w:eastAsia="ja-JP"/>
        </w:rPr>
        <w:lastRenderedPageBreak/>
        <w:t>Key r</w:t>
      </w:r>
      <w:r w:rsidR="004241C6" w:rsidRPr="00C75F72">
        <w:rPr>
          <w:lang w:eastAsia="ja-JP"/>
        </w:rPr>
        <w:t>egulat</w:t>
      </w:r>
      <w:r w:rsidRPr="00C75F72">
        <w:rPr>
          <w:lang w:eastAsia="ja-JP"/>
        </w:rPr>
        <w:t xml:space="preserve">ions </w:t>
      </w:r>
      <w:r w:rsidR="004241C6" w:rsidRPr="00C75F72">
        <w:rPr>
          <w:lang w:eastAsia="ja-JP"/>
        </w:rPr>
        <w:t>and poli</w:t>
      </w:r>
      <w:r w:rsidR="00BB707C" w:rsidRPr="00C75F72">
        <w:rPr>
          <w:lang w:eastAsia="ja-JP"/>
        </w:rPr>
        <w:t xml:space="preserve">cies, </w:t>
      </w:r>
      <w:r w:rsidR="00A85E1E" w:rsidRPr="00C75F72">
        <w:rPr>
          <w:lang w:eastAsia="ja-JP"/>
        </w:rPr>
        <w:t xml:space="preserve">noting this is not a </w:t>
      </w:r>
      <w:r w:rsidR="00BE7FF7" w:rsidRPr="00C75F72">
        <w:rPr>
          <w:lang w:eastAsia="ja-JP"/>
        </w:rPr>
        <w:t>comprehensive</w:t>
      </w:r>
      <w:r w:rsidR="00942335" w:rsidRPr="00C75F72">
        <w:rPr>
          <w:lang w:eastAsia="ja-JP"/>
        </w:rPr>
        <w:t xml:space="preserve"> </w:t>
      </w:r>
      <w:r w:rsidR="00E90281" w:rsidRPr="00C75F72">
        <w:rPr>
          <w:lang w:eastAsia="ja-JP"/>
        </w:rPr>
        <w:t>list</w:t>
      </w:r>
      <w:r w:rsidR="00BE7FF7" w:rsidRPr="00C75F72">
        <w:rPr>
          <w:lang w:eastAsia="ja-JP"/>
        </w:rPr>
        <w:t xml:space="preserve">, </w:t>
      </w:r>
      <w:r w:rsidR="00942335" w:rsidRPr="00C75F72">
        <w:rPr>
          <w:lang w:eastAsia="ja-JP"/>
        </w:rPr>
        <w:t>include:</w:t>
      </w:r>
      <w:bookmarkEnd w:id="11"/>
      <w:r w:rsidR="00B44D12" w:rsidRPr="00C75F72">
        <w:rPr>
          <w:lang w:eastAsia="ja-JP"/>
        </w:rPr>
        <w:t xml:space="preserve"> </w:t>
      </w:r>
    </w:p>
    <w:p w14:paraId="2F101111" w14:textId="6C07138E" w:rsidR="004C700A" w:rsidRPr="00C75F72" w:rsidRDefault="004C700A" w:rsidP="00374D26">
      <w:pPr>
        <w:pStyle w:val="ListParagraph"/>
        <w:numPr>
          <w:ilvl w:val="1"/>
          <w:numId w:val="50"/>
        </w:numPr>
        <w:spacing w:after="80"/>
        <w:ind w:left="425" w:hanging="425"/>
        <w:contextualSpacing w:val="0"/>
        <w:rPr>
          <w:lang w:eastAsia="ja-JP"/>
        </w:rPr>
      </w:pPr>
      <w:r w:rsidRPr="00C75F72">
        <w:rPr>
          <w:lang w:eastAsia="ja-JP"/>
        </w:rPr>
        <w:t xml:space="preserve">A series of </w:t>
      </w:r>
      <w:hyperlink r:id="rId24" w:history="1">
        <w:r w:rsidR="001E2F14">
          <w:rPr>
            <w:rStyle w:val="Hyperlink"/>
            <w:lang w:eastAsia="ja-JP"/>
          </w:rPr>
          <w:t>advisory</w:t>
        </w:r>
        <w:r w:rsidR="001E2F14" w:rsidRPr="00C75F72">
          <w:rPr>
            <w:rStyle w:val="Hyperlink"/>
            <w:lang w:eastAsia="ja-JP"/>
          </w:rPr>
          <w:t xml:space="preserve"> alerts</w:t>
        </w:r>
      </w:hyperlink>
      <w:r w:rsidRPr="00C75F72">
        <w:rPr>
          <w:lang w:eastAsia="ja-JP"/>
        </w:rPr>
        <w:t xml:space="preserve"> issued </w:t>
      </w:r>
      <w:r w:rsidR="00586D01" w:rsidRPr="00C75F72">
        <w:rPr>
          <w:lang w:eastAsia="ja-JP"/>
        </w:rPr>
        <w:t>between</w:t>
      </w:r>
      <w:r w:rsidR="007E75B2" w:rsidRPr="00C75F72">
        <w:rPr>
          <w:lang w:eastAsia="ja-JP"/>
        </w:rPr>
        <w:t xml:space="preserve"> 2002</w:t>
      </w:r>
      <w:r w:rsidR="00586D01" w:rsidRPr="00C75F72">
        <w:rPr>
          <w:lang w:eastAsia="ja-JP"/>
        </w:rPr>
        <w:t xml:space="preserve"> and 2008</w:t>
      </w:r>
      <w:r w:rsidR="007E75B2" w:rsidRPr="00C75F72">
        <w:rPr>
          <w:lang w:eastAsia="ja-JP"/>
        </w:rPr>
        <w:t xml:space="preserve"> under</w:t>
      </w:r>
      <w:r w:rsidRPr="00C75F72">
        <w:rPr>
          <w:lang w:eastAsia="ja-JP"/>
        </w:rPr>
        <w:t xml:space="preserve"> the National Industrial Chemical Notification and Assessment Scheme (NICNAS</w:t>
      </w:r>
      <w:r w:rsidR="00D638CB">
        <w:rPr>
          <w:lang w:eastAsia="ja-JP"/>
        </w:rPr>
        <w:t xml:space="preserve"> - since replaced by AICIS</w:t>
      </w:r>
      <w:r w:rsidRPr="00C75F72">
        <w:rPr>
          <w:lang w:eastAsia="ja-JP"/>
        </w:rPr>
        <w:t>)</w:t>
      </w:r>
      <w:r w:rsidR="00D638CB">
        <w:rPr>
          <w:lang w:eastAsia="ja-JP"/>
        </w:rPr>
        <w:t xml:space="preserve"> </w:t>
      </w:r>
      <w:r w:rsidRPr="00C75F72">
        <w:rPr>
          <w:lang w:eastAsia="ja-JP"/>
        </w:rPr>
        <w:t xml:space="preserve">include recommendations that industry phase out PFOS chemicals, seek out less toxic and persistent alternatives and </w:t>
      </w:r>
      <w:r w:rsidR="00405691">
        <w:rPr>
          <w:lang w:eastAsia="ja-JP"/>
        </w:rPr>
        <w:t>recommend</w:t>
      </w:r>
      <w:r w:rsidRPr="00C75F72">
        <w:rPr>
          <w:lang w:eastAsia="ja-JP"/>
        </w:rPr>
        <w:t xml:space="preserve"> inclu</w:t>
      </w:r>
      <w:r w:rsidR="00405691">
        <w:rPr>
          <w:lang w:eastAsia="ja-JP"/>
        </w:rPr>
        <w:t>sion of</w:t>
      </w:r>
      <w:r w:rsidRPr="00C75F72">
        <w:rPr>
          <w:lang w:eastAsia="ja-JP"/>
        </w:rPr>
        <w:t xml:space="preserve"> information on safe use and handling on product labels and safety data sheets. </w:t>
      </w:r>
    </w:p>
    <w:p w14:paraId="3F9F83F1" w14:textId="79B3D51B" w:rsidR="000178E5" w:rsidRPr="00C75F72" w:rsidRDefault="00BB3EDB" w:rsidP="00374D26">
      <w:pPr>
        <w:pStyle w:val="ListParagraph"/>
        <w:numPr>
          <w:ilvl w:val="1"/>
          <w:numId w:val="50"/>
        </w:numPr>
        <w:spacing w:after="80"/>
        <w:ind w:left="425" w:hanging="425"/>
        <w:contextualSpacing w:val="0"/>
        <w:rPr>
          <w:lang w:eastAsia="ja-JP"/>
        </w:rPr>
      </w:pPr>
      <w:r w:rsidRPr="00C75F72">
        <w:rPr>
          <w:lang w:eastAsia="ja-JP"/>
        </w:rPr>
        <w:t xml:space="preserve">Some </w:t>
      </w:r>
      <w:r w:rsidR="000178E5" w:rsidRPr="00C75F72">
        <w:rPr>
          <w:lang w:eastAsia="ja-JP"/>
        </w:rPr>
        <w:t xml:space="preserve">PFOS chemicals are listed on the </w:t>
      </w:r>
      <w:hyperlink r:id="rId25" w:history="1">
        <w:r w:rsidR="000178E5" w:rsidRPr="00C75F72">
          <w:rPr>
            <w:rStyle w:val="Hyperlink"/>
            <w:lang w:eastAsia="ja-JP"/>
          </w:rPr>
          <w:t>Australian Inventory of Industrial Chemicals</w:t>
        </w:r>
      </w:hyperlink>
      <w:r w:rsidR="000178E5" w:rsidRPr="00C75F72">
        <w:rPr>
          <w:lang w:eastAsia="ja-JP"/>
        </w:rPr>
        <w:t xml:space="preserve">, which means they can be introduced into Australia subject to any </w:t>
      </w:r>
      <w:r w:rsidR="005750A0">
        <w:rPr>
          <w:lang w:eastAsia="ja-JP"/>
        </w:rPr>
        <w:t xml:space="preserve">AICIS </w:t>
      </w:r>
      <w:r w:rsidR="000178E5" w:rsidRPr="00C75F72">
        <w:rPr>
          <w:lang w:eastAsia="ja-JP"/>
        </w:rPr>
        <w:t xml:space="preserve">conditions on the listing. </w:t>
      </w:r>
    </w:p>
    <w:p w14:paraId="13A28DC4" w14:textId="38CDEF24" w:rsidR="00BB3EDB" w:rsidRPr="00C75F72" w:rsidRDefault="00BB3EDB" w:rsidP="00BB3EDB">
      <w:pPr>
        <w:pStyle w:val="ListParagraph"/>
        <w:numPr>
          <w:ilvl w:val="1"/>
          <w:numId w:val="50"/>
        </w:numPr>
        <w:spacing w:after="80"/>
        <w:ind w:left="425" w:hanging="425"/>
        <w:contextualSpacing w:val="0"/>
        <w:rPr>
          <w:lang w:eastAsia="ja-JP"/>
        </w:rPr>
      </w:pPr>
      <w:bookmarkStart w:id="12" w:name="_Hlk106893625"/>
      <w:r w:rsidRPr="00C75F72">
        <w:rPr>
          <w:lang w:eastAsia="ja-JP"/>
        </w:rPr>
        <w:t xml:space="preserve">The </w:t>
      </w:r>
      <w:bookmarkStart w:id="13" w:name="_Hlk106949566"/>
      <w:r w:rsidRPr="00C75F72">
        <w:rPr>
          <w:lang w:eastAsia="ja-JP"/>
        </w:rPr>
        <w:fldChar w:fldCharType="begin"/>
      </w:r>
      <w:r w:rsidRPr="00C75F72">
        <w:rPr>
          <w:lang w:eastAsia="ja-JP"/>
        </w:rPr>
        <w:instrText xml:space="preserve"> HYPERLINK "https://www.pfas.gov.au/news/national-pfas-position-statement-publication-and-consultation-1" </w:instrText>
      </w:r>
      <w:r w:rsidRPr="00C75F72">
        <w:rPr>
          <w:lang w:eastAsia="ja-JP"/>
        </w:rPr>
      </w:r>
      <w:r w:rsidRPr="00C75F72">
        <w:rPr>
          <w:lang w:eastAsia="ja-JP"/>
        </w:rPr>
        <w:fldChar w:fldCharType="separate"/>
      </w:r>
      <w:r w:rsidR="007C2804">
        <w:rPr>
          <w:rStyle w:val="Hyperlink"/>
          <w:lang w:eastAsia="ja-JP"/>
        </w:rPr>
        <w:t>National P</w:t>
      </w:r>
      <w:r w:rsidRPr="00C75F72">
        <w:rPr>
          <w:rStyle w:val="Hyperlink"/>
          <w:lang w:eastAsia="ja-JP"/>
        </w:rPr>
        <w:t>FAS Position Statement</w:t>
      </w:r>
      <w:r w:rsidRPr="00C75F72">
        <w:rPr>
          <w:lang w:eastAsia="ja-JP"/>
        </w:rPr>
        <w:fldChar w:fldCharType="end"/>
      </w:r>
      <w:bookmarkEnd w:id="13"/>
      <w:r w:rsidRPr="00C75F72">
        <w:rPr>
          <w:lang w:eastAsia="ja-JP"/>
        </w:rPr>
        <w:t xml:space="preserve"> </w:t>
      </w:r>
      <w:r w:rsidRPr="00B50A84">
        <w:rPr>
          <w:lang w:eastAsia="ja-JP"/>
        </w:rPr>
        <w:t>sets out nationally agreed objectives for phasing-out the use of PFAS</w:t>
      </w:r>
      <w:r w:rsidR="00B50A84">
        <w:rPr>
          <w:lang w:eastAsia="ja-JP"/>
        </w:rPr>
        <w:t xml:space="preserve"> </w:t>
      </w:r>
      <w:r w:rsidRPr="00B50A84">
        <w:rPr>
          <w:lang w:eastAsia="ja-JP"/>
        </w:rPr>
        <w:t>of concern in Australia.</w:t>
      </w:r>
      <w:bookmarkStart w:id="14" w:name="_Hlk115950601"/>
      <w:r w:rsidR="00FE3936">
        <w:rPr>
          <w:lang w:eastAsia="ja-JP"/>
        </w:rPr>
        <w:t xml:space="preserve"> After the release of this policy the </w:t>
      </w:r>
      <w:r w:rsidR="00FE3936">
        <w:t xml:space="preserve">Australian Packaging Covenant Organisation (APCO) launched its </w:t>
      </w:r>
      <w:hyperlink r:id="rId26" w:history="1">
        <w:r w:rsidR="00FE3936">
          <w:rPr>
            <w:rStyle w:val="Hyperlink"/>
          </w:rPr>
          <w:t>industry-led action plan</w:t>
        </w:r>
      </w:hyperlink>
      <w:r w:rsidR="00FE3936">
        <w:t xml:space="preserve"> to remove intentionally added PFAS in fibre-based food contact packaging by </w:t>
      </w:r>
      <w:r w:rsidR="007A376F">
        <w:t xml:space="preserve">the </w:t>
      </w:r>
      <w:r w:rsidR="00FE3936">
        <w:t xml:space="preserve">end </w:t>
      </w:r>
      <w:r w:rsidR="007A376F">
        <w:t xml:space="preserve">of </w:t>
      </w:r>
      <w:r w:rsidR="00FE3936">
        <w:t>2023, and will monitor progress of the phase-out through data reporting in early 2023 and mid-2024.</w:t>
      </w:r>
      <w:bookmarkEnd w:id="14"/>
    </w:p>
    <w:bookmarkEnd w:id="12"/>
    <w:p w14:paraId="6C4C5634" w14:textId="3355D54B" w:rsidR="002329D2" w:rsidRPr="00C75F72" w:rsidRDefault="002329D2" w:rsidP="00374D26">
      <w:pPr>
        <w:pStyle w:val="ListParagraph"/>
        <w:numPr>
          <w:ilvl w:val="1"/>
          <w:numId w:val="50"/>
        </w:numPr>
        <w:spacing w:after="80"/>
        <w:ind w:left="425" w:hanging="425"/>
        <w:contextualSpacing w:val="0"/>
        <w:rPr>
          <w:lang w:eastAsia="ja-JP"/>
        </w:rPr>
      </w:pPr>
      <w:r w:rsidRPr="00C75F72">
        <w:rPr>
          <w:lang w:eastAsia="ja-JP"/>
        </w:rPr>
        <w:t xml:space="preserve">The </w:t>
      </w:r>
      <w:hyperlink r:id="rId27" w:history="1">
        <w:r w:rsidRPr="00C75F72">
          <w:rPr>
            <w:rStyle w:val="Hyperlink"/>
            <w:lang w:eastAsia="ja-JP"/>
          </w:rPr>
          <w:t>PFAS National Environmental Management Plan (</w:t>
        </w:r>
        <w:r w:rsidR="002852DB" w:rsidRPr="00C75F72">
          <w:rPr>
            <w:rStyle w:val="Hyperlink"/>
            <w:lang w:eastAsia="ja-JP"/>
          </w:rPr>
          <w:t xml:space="preserve">PFAS </w:t>
        </w:r>
        <w:r w:rsidRPr="00C75F72">
          <w:rPr>
            <w:rStyle w:val="Hyperlink"/>
            <w:lang w:eastAsia="ja-JP"/>
          </w:rPr>
          <w:t>NEMP)</w:t>
        </w:r>
      </w:hyperlink>
      <w:r w:rsidRPr="00C75F72">
        <w:rPr>
          <w:lang w:eastAsia="ja-JP"/>
        </w:rPr>
        <w:t xml:space="preserve"> </w:t>
      </w:r>
      <w:bookmarkStart w:id="15" w:name="_Hlk104904507"/>
      <w:r w:rsidRPr="00C75F72">
        <w:rPr>
          <w:lang w:eastAsia="ja-JP"/>
        </w:rPr>
        <w:t>provides nationally agreed guidance on the management of PFAS contamination in the environment, including prevention of the spread of contamination</w:t>
      </w:r>
      <w:bookmarkEnd w:id="15"/>
      <w:r w:rsidRPr="00C75F72">
        <w:rPr>
          <w:lang w:eastAsia="ja-JP"/>
        </w:rPr>
        <w:t xml:space="preserve">. </w:t>
      </w:r>
    </w:p>
    <w:p w14:paraId="41CE355B" w14:textId="780ECBDD" w:rsidR="003F7F5A" w:rsidRPr="00C75F72" w:rsidRDefault="003F7F5A" w:rsidP="00374D26">
      <w:pPr>
        <w:pStyle w:val="ListParagraph"/>
        <w:numPr>
          <w:ilvl w:val="1"/>
          <w:numId w:val="50"/>
        </w:numPr>
        <w:spacing w:after="80"/>
        <w:ind w:left="425" w:hanging="425"/>
        <w:contextualSpacing w:val="0"/>
        <w:rPr>
          <w:lang w:eastAsia="ja-JP"/>
        </w:rPr>
      </w:pPr>
      <w:r w:rsidRPr="00C75F72">
        <w:rPr>
          <w:lang w:eastAsia="ja-JP"/>
        </w:rPr>
        <w:t xml:space="preserve">Twelve PFOS chemicals are listed in </w:t>
      </w:r>
      <w:hyperlink r:id="rId28" w:history="1">
        <w:r w:rsidRPr="00C75F72">
          <w:rPr>
            <w:rStyle w:val="Hyperlink"/>
            <w:lang w:eastAsia="ja-JP"/>
          </w:rPr>
          <w:t>Annex III of the Rotterdam Convention</w:t>
        </w:r>
      </w:hyperlink>
      <w:r w:rsidRPr="00C75F72">
        <w:rPr>
          <w:lang w:eastAsia="ja-JP"/>
        </w:rPr>
        <w:t xml:space="preserve"> (on the Prior Informed Consent Procedure for Certain Hazardous Chemicals and Pesticides in International Trade). Written approval from the Director of AICIS is required to import or export these chemicals, and export may only occur if agreed to by the importing country.</w:t>
      </w:r>
    </w:p>
    <w:p w14:paraId="65958DB7" w14:textId="12CD7253" w:rsidR="000178E5" w:rsidRPr="00C75F72" w:rsidRDefault="000178E5" w:rsidP="00374D26">
      <w:pPr>
        <w:pStyle w:val="ListParagraph"/>
        <w:numPr>
          <w:ilvl w:val="1"/>
          <w:numId w:val="50"/>
        </w:numPr>
        <w:spacing w:after="80"/>
        <w:ind w:left="425" w:hanging="425"/>
        <w:contextualSpacing w:val="0"/>
        <w:rPr>
          <w:lang w:eastAsia="ja-JP"/>
        </w:rPr>
      </w:pPr>
      <w:r w:rsidRPr="00C75F72">
        <w:rPr>
          <w:lang w:eastAsia="ja-JP"/>
        </w:rPr>
        <w:t xml:space="preserve">PFOS chemicals are included in Annex I of the </w:t>
      </w:r>
      <w:hyperlink r:id="rId29" w:history="1">
        <w:r w:rsidRPr="00C75F72">
          <w:rPr>
            <w:rStyle w:val="Hyperlink"/>
            <w:lang w:eastAsia="ja-JP"/>
          </w:rPr>
          <w:t>Basel Convention on the Control of Transboundary Movements of Hazardous Wastes and Their Disposal</w:t>
        </w:r>
      </w:hyperlink>
      <w:r w:rsidR="004753FC" w:rsidRPr="00C75F72">
        <w:rPr>
          <w:lang w:eastAsia="ja-JP"/>
        </w:rPr>
        <w:t xml:space="preserve">. </w:t>
      </w:r>
      <w:r w:rsidR="002852DB" w:rsidRPr="00C75F72">
        <w:rPr>
          <w:lang w:eastAsia="ja-JP"/>
        </w:rPr>
        <w:t>W</w:t>
      </w:r>
      <w:r w:rsidRPr="00C75F72">
        <w:rPr>
          <w:lang w:eastAsia="ja-JP"/>
        </w:rPr>
        <w:t xml:space="preserve">astes containing PFOS chemicals cannot be imported or exported without a permit under </w:t>
      </w:r>
      <w:r w:rsidR="00405691">
        <w:rPr>
          <w:lang w:eastAsia="ja-JP"/>
        </w:rPr>
        <w:t>the</w:t>
      </w:r>
      <w:r w:rsidRPr="00C75F72">
        <w:rPr>
          <w:lang w:eastAsia="ja-JP"/>
        </w:rPr>
        <w:t xml:space="preserve"> </w:t>
      </w:r>
      <w:r w:rsidRPr="00FB02DE">
        <w:rPr>
          <w:i/>
          <w:lang w:eastAsia="ja-JP"/>
        </w:rPr>
        <w:t>Hazardous Waste (Regulation of Exports and Imports) Act 1989</w:t>
      </w:r>
      <w:r w:rsidRPr="00C75F72">
        <w:rPr>
          <w:lang w:eastAsia="ja-JP"/>
        </w:rPr>
        <w:t>.</w:t>
      </w:r>
    </w:p>
    <w:p w14:paraId="69ECB5FF" w14:textId="7690ADD8" w:rsidR="00310744" w:rsidRDefault="000178E5" w:rsidP="00310744">
      <w:pPr>
        <w:pStyle w:val="ListParagraph"/>
        <w:numPr>
          <w:ilvl w:val="1"/>
          <w:numId w:val="50"/>
        </w:numPr>
        <w:spacing w:after="80"/>
        <w:ind w:left="425" w:hanging="425"/>
        <w:contextualSpacing w:val="0"/>
        <w:rPr>
          <w:lang w:eastAsia="ja-JP"/>
        </w:rPr>
      </w:pPr>
      <w:bookmarkStart w:id="16" w:name="_Hlk110000336"/>
      <w:r w:rsidRPr="00C75F72">
        <w:rPr>
          <w:lang w:eastAsia="ja-JP"/>
        </w:rPr>
        <w:t xml:space="preserve">PFOS, PFOS salts and PFOSF are </w:t>
      </w:r>
      <w:r w:rsidR="002E0267" w:rsidRPr="002E0267">
        <w:rPr>
          <w:lang w:eastAsia="ja-JP"/>
        </w:rPr>
        <w:t xml:space="preserve">classified as hazardous substances </w:t>
      </w:r>
      <w:r w:rsidR="00543BC3">
        <w:rPr>
          <w:lang w:eastAsia="ja-JP"/>
        </w:rPr>
        <w:t>under the model Work Health and Safety (WHS) Regulations</w:t>
      </w:r>
      <w:r w:rsidR="00BD6E86">
        <w:rPr>
          <w:lang w:eastAsia="ja-JP"/>
        </w:rPr>
        <w:t xml:space="preserve">. </w:t>
      </w:r>
      <w:r w:rsidR="000421B6">
        <w:rPr>
          <w:lang w:eastAsia="ja-JP"/>
        </w:rPr>
        <w:t xml:space="preserve">While </w:t>
      </w:r>
      <w:r w:rsidR="00310744" w:rsidRPr="00310744">
        <w:rPr>
          <w:lang w:eastAsia="ja-JP"/>
        </w:rPr>
        <w:t xml:space="preserve">PFOS chemicals do not have </w:t>
      </w:r>
      <w:r w:rsidR="00543BC3">
        <w:rPr>
          <w:lang w:eastAsia="ja-JP"/>
        </w:rPr>
        <w:t xml:space="preserve">workplace </w:t>
      </w:r>
      <w:r w:rsidR="00310744" w:rsidRPr="00310744">
        <w:rPr>
          <w:lang w:eastAsia="ja-JP"/>
        </w:rPr>
        <w:t xml:space="preserve">exposure standards under the </w:t>
      </w:r>
      <w:bookmarkStart w:id="17" w:name="_Hlk110000691"/>
      <w:r w:rsidR="004E4F46">
        <w:fldChar w:fldCharType="begin"/>
      </w:r>
      <w:r w:rsidR="004E4F46">
        <w:instrText xml:space="preserve"> HYPERLINK "https://www.safeworkaustralia.gov.au/doc/model-whs-regulations" </w:instrText>
      </w:r>
      <w:r w:rsidR="004E4F46">
        <w:fldChar w:fldCharType="separate"/>
      </w:r>
      <w:r w:rsidR="00543BC3">
        <w:rPr>
          <w:rStyle w:val="Hyperlink"/>
          <w:lang w:eastAsia="ja-JP"/>
        </w:rPr>
        <w:t>m</w:t>
      </w:r>
      <w:r w:rsidR="00310744" w:rsidRPr="002E0267">
        <w:rPr>
          <w:rStyle w:val="Hyperlink"/>
          <w:lang w:eastAsia="ja-JP"/>
        </w:rPr>
        <w:t>odel WH</w:t>
      </w:r>
      <w:r w:rsidR="007A6705">
        <w:rPr>
          <w:rStyle w:val="Hyperlink"/>
          <w:lang w:eastAsia="ja-JP"/>
        </w:rPr>
        <w:t xml:space="preserve">S </w:t>
      </w:r>
      <w:r w:rsidR="00310744" w:rsidRPr="002E0267">
        <w:rPr>
          <w:rStyle w:val="Hyperlink"/>
          <w:lang w:eastAsia="ja-JP"/>
        </w:rPr>
        <w:t>Regulations</w:t>
      </w:r>
      <w:r w:rsidR="004E4F46">
        <w:rPr>
          <w:rStyle w:val="Hyperlink"/>
          <w:lang w:eastAsia="ja-JP"/>
        </w:rPr>
        <w:fldChar w:fldCharType="end"/>
      </w:r>
      <w:bookmarkEnd w:id="17"/>
      <w:r w:rsidR="000421B6">
        <w:rPr>
          <w:rStyle w:val="Hyperlink"/>
          <w:lang w:eastAsia="ja-JP"/>
        </w:rPr>
        <w:t>,</w:t>
      </w:r>
      <w:r w:rsidR="000421B6">
        <w:rPr>
          <w:lang w:eastAsia="ja-JP"/>
        </w:rPr>
        <w:t xml:space="preserve">  </w:t>
      </w:r>
      <w:r w:rsidR="004E4F46">
        <w:rPr>
          <w:lang w:eastAsia="ja-JP"/>
        </w:rPr>
        <w:t xml:space="preserve">the regulations require that </w:t>
      </w:r>
      <w:r w:rsidR="000421B6">
        <w:rPr>
          <w:lang w:eastAsia="ja-JP"/>
        </w:rPr>
        <w:t xml:space="preserve">exposure </w:t>
      </w:r>
      <w:r w:rsidR="003C4C31">
        <w:rPr>
          <w:lang w:eastAsia="ja-JP"/>
        </w:rPr>
        <w:t>t</w:t>
      </w:r>
      <w:r w:rsidR="007A6705">
        <w:rPr>
          <w:lang w:eastAsia="ja-JP"/>
        </w:rPr>
        <w:t>o these chemicals</w:t>
      </w:r>
      <w:r w:rsidR="004E4F46">
        <w:rPr>
          <w:lang w:eastAsia="ja-JP"/>
        </w:rPr>
        <w:t xml:space="preserve"> be </w:t>
      </w:r>
      <w:r w:rsidR="00310744" w:rsidRPr="00310744">
        <w:rPr>
          <w:lang w:eastAsia="ja-JP"/>
        </w:rPr>
        <w:t>minimi</w:t>
      </w:r>
      <w:r w:rsidR="00310744">
        <w:rPr>
          <w:lang w:eastAsia="ja-JP"/>
        </w:rPr>
        <w:t>s</w:t>
      </w:r>
      <w:r w:rsidR="006F7569">
        <w:rPr>
          <w:lang w:eastAsia="ja-JP"/>
        </w:rPr>
        <w:t>e</w:t>
      </w:r>
      <w:r w:rsidR="000421B6">
        <w:rPr>
          <w:lang w:eastAsia="ja-JP"/>
        </w:rPr>
        <w:t>d</w:t>
      </w:r>
      <w:r w:rsidR="006F7569">
        <w:rPr>
          <w:lang w:eastAsia="ja-JP"/>
        </w:rPr>
        <w:t xml:space="preserve"> </w:t>
      </w:r>
      <w:r w:rsidR="000421B6">
        <w:rPr>
          <w:lang w:eastAsia="ja-JP"/>
        </w:rPr>
        <w:t xml:space="preserve">to as low as </w:t>
      </w:r>
      <w:r w:rsidR="003C4C31">
        <w:rPr>
          <w:lang w:eastAsia="ja-JP"/>
        </w:rPr>
        <w:t xml:space="preserve">reasonably </w:t>
      </w:r>
      <w:r w:rsidR="000421B6">
        <w:rPr>
          <w:lang w:eastAsia="ja-JP"/>
        </w:rPr>
        <w:t>practica</w:t>
      </w:r>
      <w:r w:rsidR="003C4C31">
        <w:rPr>
          <w:lang w:eastAsia="ja-JP"/>
        </w:rPr>
        <w:t>l</w:t>
      </w:r>
      <w:r w:rsidR="000421B6">
        <w:rPr>
          <w:lang w:eastAsia="ja-JP"/>
        </w:rPr>
        <w:t xml:space="preserve"> </w:t>
      </w:r>
      <w:r w:rsidR="006F7569">
        <w:rPr>
          <w:lang w:eastAsia="ja-JP"/>
        </w:rPr>
        <w:t>a</w:t>
      </w:r>
      <w:r w:rsidR="00310744" w:rsidRPr="00310744">
        <w:rPr>
          <w:lang w:eastAsia="ja-JP"/>
        </w:rPr>
        <w:t>nd</w:t>
      </w:r>
      <w:r w:rsidR="000421B6">
        <w:rPr>
          <w:lang w:eastAsia="ja-JP"/>
        </w:rPr>
        <w:t xml:space="preserve"> </w:t>
      </w:r>
      <w:r w:rsidR="00B04DAA">
        <w:rPr>
          <w:lang w:eastAsia="ja-JP"/>
        </w:rPr>
        <w:t xml:space="preserve">that </w:t>
      </w:r>
      <w:r w:rsidR="00310744" w:rsidRPr="00310744">
        <w:rPr>
          <w:lang w:eastAsia="ja-JP"/>
        </w:rPr>
        <w:t>exposure</w:t>
      </w:r>
      <w:r w:rsidR="00BD6E86">
        <w:rPr>
          <w:lang w:eastAsia="ja-JP"/>
        </w:rPr>
        <w:t xml:space="preserve"> </w:t>
      </w:r>
      <w:r w:rsidR="000421B6">
        <w:rPr>
          <w:lang w:eastAsia="ja-JP"/>
        </w:rPr>
        <w:t xml:space="preserve">risks </w:t>
      </w:r>
      <w:r w:rsidR="00F65D3C">
        <w:rPr>
          <w:lang w:eastAsia="ja-JP"/>
        </w:rPr>
        <w:t xml:space="preserve">are </w:t>
      </w:r>
      <w:r w:rsidR="000421B6">
        <w:rPr>
          <w:lang w:eastAsia="ja-JP"/>
        </w:rPr>
        <w:t>managed.</w:t>
      </w:r>
      <w:r w:rsidR="007A6705">
        <w:rPr>
          <w:lang w:eastAsia="ja-JP"/>
        </w:rPr>
        <w:t xml:space="preserve"> Th</w:t>
      </w:r>
      <w:r w:rsidR="004E4F46">
        <w:rPr>
          <w:lang w:eastAsia="ja-JP"/>
        </w:rPr>
        <w:t xml:space="preserve">e chemicals </w:t>
      </w:r>
      <w:r w:rsidR="007A6705">
        <w:rPr>
          <w:lang w:eastAsia="ja-JP"/>
        </w:rPr>
        <w:t xml:space="preserve">must be labelled for </w:t>
      </w:r>
      <w:r w:rsidR="00543BC3">
        <w:rPr>
          <w:lang w:eastAsia="ja-JP"/>
        </w:rPr>
        <w:t xml:space="preserve">physical and </w:t>
      </w:r>
      <w:r w:rsidR="007A6705">
        <w:rPr>
          <w:lang w:eastAsia="ja-JP"/>
        </w:rPr>
        <w:t xml:space="preserve">human health </w:t>
      </w:r>
      <w:r w:rsidR="00543BC3">
        <w:rPr>
          <w:lang w:eastAsia="ja-JP"/>
        </w:rPr>
        <w:t xml:space="preserve">hazards </w:t>
      </w:r>
      <w:r w:rsidR="007A6705">
        <w:rPr>
          <w:lang w:eastAsia="ja-JP"/>
        </w:rPr>
        <w:t>in accordance with the Globally Harmonized System of Classification and Labelling of Chemicals</w:t>
      </w:r>
      <w:r w:rsidR="00543BC3">
        <w:rPr>
          <w:lang w:eastAsia="ja-JP"/>
        </w:rPr>
        <w:t xml:space="preserve"> (GHS)</w:t>
      </w:r>
      <w:r w:rsidR="00B04DAA">
        <w:rPr>
          <w:lang w:eastAsia="ja-JP"/>
        </w:rPr>
        <w:t xml:space="preserve"> and s</w:t>
      </w:r>
      <w:r w:rsidR="007A6705">
        <w:rPr>
          <w:lang w:eastAsia="ja-JP"/>
        </w:rPr>
        <w:t xml:space="preserve">afety data sheets prepared by </w:t>
      </w:r>
      <w:r w:rsidR="00B04DAA">
        <w:rPr>
          <w:lang w:eastAsia="ja-JP"/>
        </w:rPr>
        <w:t xml:space="preserve">importers and </w:t>
      </w:r>
      <w:r w:rsidR="007A6705">
        <w:rPr>
          <w:lang w:eastAsia="ja-JP"/>
        </w:rPr>
        <w:t xml:space="preserve">manufacturers </w:t>
      </w:r>
      <w:r w:rsidR="00B04DAA">
        <w:rPr>
          <w:lang w:eastAsia="ja-JP"/>
        </w:rPr>
        <w:t xml:space="preserve">must be provided </w:t>
      </w:r>
      <w:r w:rsidR="007A6705">
        <w:rPr>
          <w:lang w:eastAsia="ja-JP"/>
        </w:rPr>
        <w:t>on supply of these chemicals to a workplace.</w:t>
      </w:r>
      <w:r w:rsidR="00543BC3">
        <w:rPr>
          <w:lang w:eastAsia="ja-JP"/>
        </w:rPr>
        <w:t xml:space="preserve"> The </w:t>
      </w:r>
      <w:hyperlink r:id="rId30" w:history="1">
        <w:r w:rsidR="00543BC3" w:rsidRPr="00C51B31">
          <w:rPr>
            <w:rStyle w:val="Hyperlink"/>
            <w:lang w:eastAsia="ja-JP"/>
          </w:rPr>
          <w:t>Hazardous Chemical Information System (HCIS)</w:t>
        </w:r>
      </w:hyperlink>
      <w:r w:rsidR="00543BC3">
        <w:rPr>
          <w:lang w:eastAsia="ja-JP"/>
        </w:rPr>
        <w:t xml:space="preserve"> gives guidance on classifications for PFOS, PFOS salts and PFOSF.</w:t>
      </w:r>
    </w:p>
    <w:p w14:paraId="725161C6" w14:textId="18B10A9D" w:rsidR="000178E5" w:rsidRDefault="00A179F2" w:rsidP="002E0267">
      <w:pPr>
        <w:pStyle w:val="ListParagraph"/>
        <w:numPr>
          <w:ilvl w:val="1"/>
          <w:numId w:val="50"/>
        </w:numPr>
        <w:spacing w:before="80" w:after="80"/>
        <w:ind w:left="425" w:hanging="425"/>
        <w:rPr>
          <w:lang w:eastAsia="ja-JP"/>
        </w:rPr>
      </w:pPr>
      <w:bookmarkStart w:id="18" w:name="_Hlk104904540"/>
      <w:bookmarkEnd w:id="16"/>
      <w:r>
        <w:rPr>
          <w:lang w:eastAsia="ja-JP"/>
        </w:rPr>
        <w:t xml:space="preserve">Some States have regulations on use of PFAS firefighting foams, </w:t>
      </w:r>
      <w:r w:rsidR="00AD5BE3" w:rsidRPr="00A61C17">
        <w:rPr>
          <w:lang w:val="en-US" w:eastAsia="ja-JP"/>
        </w:rPr>
        <w:t xml:space="preserve">including </w:t>
      </w:r>
      <w:hyperlink r:id="rId31" w:history="1">
        <w:r w:rsidR="00AD5BE3" w:rsidRPr="00A61C17">
          <w:rPr>
            <w:rStyle w:val="Hyperlink"/>
            <w:lang w:eastAsia="ja-JP"/>
          </w:rPr>
          <w:t xml:space="preserve">New South </w:t>
        </w:r>
        <w:r w:rsidR="00AD5BE3" w:rsidRPr="00FE5D98">
          <w:rPr>
            <w:rStyle w:val="Hyperlink"/>
            <w:lang w:val="en-US"/>
          </w:rPr>
          <w:t>Wales</w:t>
        </w:r>
        <w:r w:rsidR="00AD5BE3">
          <w:rPr>
            <w:rStyle w:val="Hyperlink"/>
            <w:lang w:val="en-US"/>
          </w:rPr>
          <w:t>’s</w:t>
        </w:r>
        <w:r w:rsidR="00AD5BE3" w:rsidRPr="00A61C17">
          <w:rPr>
            <w:rStyle w:val="Hyperlink"/>
            <w:lang w:eastAsia="ja-JP"/>
          </w:rPr>
          <w:t xml:space="preserve"> 2021 PFAS firefighting foam regulation</w:t>
        </w:r>
      </w:hyperlink>
      <w:r w:rsidR="00AD5BE3" w:rsidRPr="00A61C17">
        <w:rPr>
          <w:lang w:eastAsia="ja-JP"/>
        </w:rPr>
        <w:t xml:space="preserve">, </w:t>
      </w:r>
      <w:hyperlink r:id="rId32" w:history="1">
        <w:r w:rsidR="00AD5BE3" w:rsidRPr="00CB0607">
          <w:rPr>
            <w:rStyle w:val="Hyperlink"/>
            <w:lang w:eastAsia="ja-JP"/>
          </w:rPr>
          <w:t xml:space="preserve">South Australia’s 2018 regulation on use of fluorinated fire-fighting </w:t>
        </w:r>
        <w:r w:rsidR="00AD5BE3">
          <w:rPr>
            <w:rStyle w:val="Hyperlink"/>
            <w:lang w:eastAsia="ja-JP"/>
          </w:rPr>
          <w:t>foams (PDF 328)</w:t>
        </w:r>
      </w:hyperlink>
      <w:r w:rsidR="00AD5BE3">
        <w:rPr>
          <w:lang w:eastAsia="ja-JP"/>
        </w:rPr>
        <w:t xml:space="preserve">, and </w:t>
      </w:r>
      <w:hyperlink r:id="rId33" w:history="1">
        <w:r w:rsidR="00AD5BE3" w:rsidRPr="00CB0607">
          <w:rPr>
            <w:rStyle w:val="Hyperlink"/>
            <w:lang w:eastAsia="ja-JP"/>
          </w:rPr>
          <w:t>Queensland’s 2016 Environmental Management of Firefighting Foam–Operational Policy</w:t>
        </w:r>
      </w:hyperlink>
      <w:r w:rsidR="008133EE" w:rsidRPr="00C75F72">
        <w:rPr>
          <w:lang w:eastAsia="ja-JP"/>
        </w:rPr>
        <w:t>.</w:t>
      </w:r>
    </w:p>
    <w:bookmarkEnd w:id="18"/>
    <w:p w14:paraId="65CC2371" w14:textId="5881C790" w:rsidR="00151BB1" w:rsidRPr="00C75F72" w:rsidRDefault="005342F3" w:rsidP="004C700A">
      <w:pPr>
        <w:pStyle w:val="Heading2"/>
        <w:spacing w:before="240"/>
        <w:rPr>
          <w:rFonts w:asciiTheme="majorHAnsi" w:hAnsiTheme="majorHAnsi"/>
        </w:rPr>
      </w:pPr>
      <w:r>
        <w:rPr>
          <w:rFonts w:asciiTheme="majorHAnsi" w:hAnsiTheme="majorHAnsi"/>
        </w:rPr>
        <w:t>Additional information: r</w:t>
      </w:r>
      <w:r w:rsidR="00151BB1" w:rsidRPr="00C75F72">
        <w:rPr>
          <w:rFonts w:asciiTheme="majorHAnsi" w:hAnsiTheme="majorHAnsi"/>
        </w:rPr>
        <w:t>eplacements for PFOS chemicals</w:t>
      </w:r>
    </w:p>
    <w:p w14:paraId="59CDF08C" w14:textId="502E3701" w:rsidR="00151BB1" w:rsidRPr="00C75F72" w:rsidRDefault="00151BB1" w:rsidP="00151BB1">
      <w:pPr>
        <w:rPr>
          <w:lang w:eastAsia="ja-JP"/>
        </w:rPr>
      </w:pPr>
      <w:r w:rsidRPr="00C75F72">
        <w:rPr>
          <w:lang w:eastAsia="ja-JP"/>
        </w:rPr>
        <w:t xml:space="preserve">Alternatives to PFOS chemicals are available for some applications, while for other applications technically feasible alternatives to PFOS </w:t>
      </w:r>
      <w:r w:rsidR="00725293" w:rsidRPr="00C75F72">
        <w:rPr>
          <w:lang w:eastAsia="ja-JP"/>
        </w:rPr>
        <w:t>may</w:t>
      </w:r>
      <w:r w:rsidRPr="00C75F72">
        <w:rPr>
          <w:lang w:eastAsia="ja-JP"/>
        </w:rPr>
        <w:t xml:space="preserve"> not </w:t>
      </w:r>
      <w:r w:rsidR="00D83A40" w:rsidRPr="00C75F72">
        <w:rPr>
          <w:lang w:eastAsia="ja-JP"/>
        </w:rPr>
        <w:t xml:space="preserve">be </w:t>
      </w:r>
      <w:r w:rsidRPr="00C75F72">
        <w:rPr>
          <w:lang w:eastAsia="ja-JP"/>
        </w:rPr>
        <w:t xml:space="preserve">available </w:t>
      </w:r>
      <w:r w:rsidR="00182E8D">
        <w:rPr>
          <w:lang w:eastAsia="ja-JP"/>
        </w:rPr>
        <w:t>in</w:t>
      </w:r>
      <w:r w:rsidRPr="00C75F72">
        <w:rPr>
          <w:lang w:eastAsia="ja-JP"/>
        </w:rPr>
        <w:t xml:space="preserve"> </w:t>
      </w:r>
      <w:r w:rsidR="00725293" w:rsidRPr="00C75F72">
        <w:rPr>
          <w:lang w:eastAsia="ja-JP"/>
        </w:rPr>
        <w:t xml:space="preserve">all </w:t>
      </w:r>
      <w:r w:rsidR="00182E8D">
        <w:rPr>
          <w:lang w:eastAsia="ja-JP"/>
        </w:rPr>
        <w:t>countries</w:t>
      </w:r>
      <w:r w:rsidRPr="00C75F72">
        <w:rPr>
          <w:lang w:eastAsia="ja-JP"/>
        </w:rPr>
        <w:t>. This includes uses in photo imaging, semi-conductor manufacture and aviation hydraulic fluids.</w:t>
      </w:r>
    </w:p>
    <w:p w14:paraId="408ED511" w14:textId="5F6A3D88" w:rsidR="00895BD9" w:rsidRPr="00C75F72" w:rsidRDefault="00895BD9" w:rsidP="00895BD9">
      <w:pPr>
        <w:rPr>
          <w:lang w:eastAsia="ja-JP"/>
        </w:rPr>
      </w:pPr>
      <w:r w:rsidRPr="00C75F72">
        <w:rPr>
          <w:lang w:eastAsia="ja-JP"/>
        </w:rPr>
        <w:lastRenderedPageBreak/>
        <w:t xml:space="preserve">Alternatives for previous uses of PFOS in consumer </w:t>
      </w:r>
      <w:r w:rsidR="002B373C" w:rsidRPr="00C75F72">
        <w:rPr>
          <w:lang w:eastAsia="ja-JP"/>
        </w:rPr>
        <w:t xml:space="preserve">goods </w:t>
      </w:r>
      <w:r w:rsidR="00D638CB">
        <w:rPr>
          <w:lang w:eastAsia="ja-JP"/>
        </w:rPr>
        <w:t xml:space="preserve">(for example in </w:t>
      </w:r>
      <w:r w:rsidR="00D638CB" w:rsidRPr="00C75F72">
        <w:rPr>
          <w:lang w:eastAsia="ja-JP"/>
        </w:rPr>
        <w:t>non-stick, stain-resistant, water repellent and anti-corrosion coatings</w:t>
      </w:r>
      <w:r w:rsidR="00D638CB">
        <w:rPr>
          <w:lang w:eastAsia="ja-JP"/>
        </w:rPr>
        <w:t>)</w:t>
      </w:r>
      <w:r w:rsidR="00D638CB" w:rsidRPr="00C75F72">
        <w:rPr>
          <w:lang w:eastAsia="ja-JP"/>
        </w:rPr>
        <w:t xml:space="preserve"> </w:t>
      </w:r>
      <w:r w:rsidRPr="00C75F72">
        <w:rPr>
          <w:lang w:eastAsia="ja-JP"/>
        </w:rPr>
        <w:t>include a range of fluorinated</w:t>
      </w:r>
      <w:r w:rsidR="002B373C" w:rsidRPr="00C75F72">
        <w:rPr>
          <w:lang w:eastAsia="ja-JP"/>
        </w:rPr>
        <w:t xml:space="preserve"> </w:t>
      </w:r>
      <w:r w:rsidRPr="00C75F72">
        <w:rPr>
          <w:lang w:eastAsia="ja-JP"/>
        </w:rPr>
        <w:t xml:space="preserve">and non-fluorinated substances. </w:t>
      </w:r>
    </w:p>
    <w:p w14:paraId="5D283F08" w14:textId="624850E9" w:rsidR="00151BB1" w:rsidRPr="00C75F72" w:rsidRDefault="00151BB1" w:rsidP="00151BB1">
      <w:pPr>
        <w:rPr>
          <w:lang w:eastAsia="ja-JP"/>
        </w:rPr>
      </w:pPr>
      <w:r w:rsidRPr="00C75F72">
        <w:rPr>
          <w:lang w:eastAsia="ja-JP"/>
        </w:rPr>
        <w:t xml:space="preserve">Through the </w:t>
      </w:r>
      <w:hyperlink r:id="rId34" w:history="1">
        <w:r w:rsidRPr="00C75F72">
          <w:rPr>
            <w:rStyle w:val="Hyperlink"/>
            <w:lang w:eastAsia="ja-JP"/>
          </w:rPr>
          <w:t>National PFAS Position Statement</w:t>
        </w:r>
      </w:hyperlink>
      <w:r w:rsidRPr="00C75F72">
        <w:rPr>
          <w:lang w:eastAsia="ja-JP"/>
        </w:rPr>
        <w:t xml:space="preserve"> Australian governments encouraged </w:t>
      </w:r>
      <w:r w:rsidR="00555AA1">
        <w:rPr>
          <w:lang w:eastAsia="ja-JP"/>
        </w:rPr>
        <w:t>indu</w:t>
      </w:r>
      <w:r w:rsidR="00606DF3">
        <w:rPr>
          <w:lang w:eastAsia="ja-JP"/>
        </w:rPr>
        <w:t>st</w:t>
      </w:r>
      <w:r w:rsidR="00555AA1">
        <w:rPr>
          <w:lang w:eastAsia="ja-JP"/>
        </w:rPr>
        <w:t>ry</w:t>
      </w:r>
      <w:r w:rsidR="00555AA1" w:rsidRPr="00C75F72">
        <w:rPr>
          <w:lang w:eastAsia="ja-JP"/>
        </w:rPr>
        <w:t xml:space="preserve"> </w:t>
      </w:r>
      <w:r w:rsidRPr="00C75F72">
        <w:rPr>
          <w:lang w:eastAsia="ja-JP"/>
        </w:rPr>
        <w:t>that sell or use long- or short-chain PFAS to develop a strategy for how and when they will transition away from these chemicals.</w:t>
      </w:r>
    </w:p>
    <w:p w14:paraId="1C49835E" w14:textId="4BF4EE1F" w:rsidR="006B5B44" w:rsidRPr="00C75F72" w:rsidRDefault="002462F3" w:rsidP="00374D26">
      <w:pPr>
        <w:pStyle w:val="Heading2"/>
        <w:spacing w:before="240"/>
        <w:rPr>
          <w:rFonts w:asciiTheme="majorHAnsi" w:hAnsiTheme="majorHAnsi"/>
        </w:rPr>
      </w:pPr>
      <w:r w:rsidRPr="00C75F72">
        <w:rPr>
          <w:rFonts w:asciiTheme="majorHAnsi" w:hAnsiTheme="majorHAnsi"/>
        </w:rPr>
        <w:t>Key r</w:t>
      </w:r>
      <w:r w:rsidR="006B5B44" w:rsidRPr="00C75F72">
        <w:rPr>
          <w:rFonts w:asciiTheme="majorHAnsi" w:hAnsiTheme="majorHAnsi"/>
        </w:rPr>
        <w:t>eferences</w:t>
      </w:r>
    </w:p>
    <w:p w14:paraId="3EFFAE32" w14:textId="743E01C0" w:rsidR="006B5B44" w:rsidRPr="00C75F72" w:rsidRDefault="00831314" w:rsidP="006B5B44">
      <w:pPr>
        <w:rPr>
          <w:lang w:eastAsia="ja-JP"/>
        </w:rPr>
      </w:pPr>
      <w:proofErr w:type="spellStart"/>
      <w:r w:rsidRPr="00C75F72">
        <w:rPr>
          <w:lang w:eastAsia="ja-JP"/>
        </w:rPr>
        <w:t>DoEE</w:t>
      </w:r>
      <w:proofErr w:type="spellEnd"/>
      <w:r w:rsidRPr="00C75F72">
        <w:rPr>
          <w:lang w:eastAsia="ja-JP"/>
        </w:rPr>
        <w:t xml:space="preserve"> </w:t>
      </w:r>
      <w:r w:rsidR="007F12A9" w:rsidRPr="00C75F72">
        <w:rPr>
          <w:lang w:eastAsia="ja-JP"/>
        </w:rPr>
        <w:t>2017</w:t>
      </w:r>
      <w:r w:rsidR="00077CF9">
        <w:rPr>
          <w:lang w:eastAsia="ja-JP"/>
        </w:rPr>
        <w:t>,</w:t>
      </w:r>
      <w:r w:rsidR="007F12A9" w:rsidRPr="00C75F72">
        <w:rPr>
          <w:lang w:eastAsia="ja-JP"/>
        </w:rPr>
        <w:t xml:space="preserve"> </w:t>
      </w:r>
      <w:hyperlink r:id="rId35" w:history="1">
        <w:r w:rsidR="006B5B44" w:rsidRPr="00C75F72">
          <w:rPr>
            <w:rStyle w:val="Hyperlink"/>
            <w:lang w:eastAsia="ja-JP"/>
          </w:rPr>
          <w:t>Regulation Impact Statement for consultation: National phase out of PFOS</w:t>
        </w:r>
      </w:hyperlink>
      <w:r w:rsidR="006B5B44" w:rsidRPr="00C75F72">
        <w:rPr>
          <w:lang w:eastAsia="ja-JP"/>
        </w:rPr>
        <w:t xml:space="preserve"> – Ratification of the Stockholm Convention amendment on PFOS</w:t>
      </w:r>
      <w:r w:rsidR="00A629DA" w:rsidRPr="00C75F72">
        <w:rPr>
          <w:lang w:eastAsia="ja-JP"/>
        </w:rPr>
        <w:t xml:space="preserve">. </w:t>
      </w:r>
      <w:r w:rsidR="00077CF9" w:rsidRPr="00C75F72">
        <w:rPr>
          <w:lang w:eastAsia="ja-JP"/>
        </w:rPr>
        <w:t>Department of the Environment and Energy</w:t>
      </w:r>
      <w:r w:rsidR="00A629DA" w:rsidRPr="00C75F72">
        <w:rPr>
          <w:lang w:eastAsia="ja-JP"/>
        </w:rPr>
        <w:t>, Canberra, Australia.</w:t>
      </w:r>
    </w:p>
    <w:p w14:paraId="49599EE0" w14:textId="4935B47E" w:rsidR="00314449" w:rsidRDefault="00314449" w:rsidP="00314449">
      <w:pPr>
        <w:spacing w:after="60"/>
        <w:rPr>
          <w:lang w:eastAsia="ja-JP"/>
        </w:rPr>
      </w:pPr>
      <w:proofErr w:type="spellStart"/>
      <w:r>
        <w:rPr>
          <w:lang w:eastAsia="ja-JP"/>
        </w:rPr>
        <w:t>enHealth</w:t>
      </w:r>
      <w:proofErr w:type="spellEnd"/>
      <w:r>
        <w:rPr>
          <w:lang w:eastAsia="ja-JP"/>
        </w:rPr>
        <w:t xml:space="preserve"> 2019, </w:t>
      </w:r>
      <w:hyperlink r:id="rId36" w:history="1">
        <w:r w:rsidRPr="00AB7207">
          <w:rPr>
            <w:rStyle w:val="Hyperlink"/>
            <w:lang w:eastAsia="ja-JP"/>
          </w:rPr>
          <w:t xml:space="preserve">Factsheet: </w:t>
        </w:r>
        <w:r>
          <w:rPr>
            <w:rStyle w:val="Hyperlink"/>
            <w:lang w:eastAsia="ja-JP"/>
          </w:rPr>
          <w:t>R</w:t>
        </w:r>
        <w:r w:rsidRPr="00AB7207">
          <w:rPr>
            <w:rStyle w:val="Hyperlink"/>
            <w:lang w:eastAsia="ja-JP"/>
          </w:rPr>
          <w:t xml:space="preserve">evised </w:t>
        </w:r>
        <w:proofErr w:type="spellStart"/>
        <w:r w:rsidRPr="00AB7207">
          <w:rPr>
            <w:rStyle w:val="Hyperlink"/>
            <w:lang w:eastAsia="ja-JP"/>
          </w:rPr>
          <w:t>enHealth</w:t>
        </w:r>
        <w:proofErr w:type="spellEnd"/>
        <w:r w:rsidRPr="00AB7207">
          <w:rPr>
            <w:rStyle w:val="Hyperlink"/>
            <w:lang w:eastAsia="ja-JP"/>
          </w:rPr>
          <w:t xml:space="preserve"> Guidance Statements on </w:t>
        </w:r>
        <w:r w:rsidR="00536484">
          <w:rPr>
            <w:rStyle w:val="Hyperlink"/>
            <w:lang w:eastAsia="ja-JP"/>
          </w:rPr>
          <w:t>P</w:t>
        </w:r>
        <w:r w:rsidRPr="00AB7207">
          <w:rPr>
            <w:rStyle w:val="Hyperlink"/>
            <w:lang w:eastAsia="ja-JP"/>
          </w:rPr>
          <w:t xml:space="preserve">er-and </w:t>
        </w:r>
        <w:r>
          <w:rPr>
            <w:rStyle w:val="Hyperlink"/>
            <w:lang w:eastAsia="ja-JP"/>
          </w:rPr>
          <w:t>P</w:t>
        </w:r>
        <w:r w:rsidRPr="00AB7207">
          <w:rPr>
            <w:rStyle w:val="Hyperlink"/>
            <w:lang w:eastAsia="ja-JP"/>
          </w:rPr>
          <w:t xml:space="preserve">oly-fluoroalkyl </w:t>
        </w:r>
        <w:r>
          <w:rPr>
            <w:rStyle w:val="Hyperlink"/>
            <w:lang w:eastAsia="ja-JP"/>
          </w:rPr>
          <w:t>S</w:t>
        </w:r>
        <w:r w:rsidRPr="00AB7207">
          <w:rPr>
            <w:rStyle w:val="Hyperlink"/>
            <w:lang w:eastAsia="ja-JP"/>
          </w:rPr>
          <w:t>ubstances (PFAS)</w:t>
        </w:r>
      </w:hyperlink>
      <w:r>
        <w:rPr>
          <w:lang w:eastAsia="ja-JP"/>
        </w:rPr>
        <w:t>, Environmental Health Standing Committee of the Australian Health Protection Principal Committee.</w:t>
      </w:r>
    </w:p>
    <w:p w14:paraId="06E64EAD" w14:textId="77777777" w:rsidR="00314449" w:rsidRDefault="00314449" w:rsidP="00314449">
      <w:pPr>
        <w:spacing w:after="60"/>
        <w:rPr>
          <w:lang w:eastAsia="ja-JP"/>
        </w:rPr>
      </w:pPr>
      <w:bookmarkStart w:id="19" w:name="_Hlk114238179"/>
      <w:r>
        <w:rPr>
          <w:lang w:eastAsia="ja-JP"/>
        </w:rPr>
        <w:t xml:space="preserve">HEPA 2020, </w:t>
      </w:r>
      <w:hyperlink r:id="rId37" w:history="1">
        <w:r w:rsidRPr="00AB7207">
          <w:rPr>
            <w:rStyle w:val="Hyperlink"/>
            <w:lang w:eastAsia="ja-JP"/>
          </w:rPr>
          <w:t>PFAS National Environmental Management Plan 2.0</w:t>
        </w:r>
      </w:hyperlink>
      <w:r>
        <w:rPr>
          <w:lang w:eastAsia="ja-JP"/>
        </w:rPr>
        <w:t>, Heads of EPAs Australia and New Zealand.</w:t>
      </w:r>
    </w:p>
    <w:bookmarkEnd w:id="19"/>
    <w:p w14:paraId="72702DB4" w14:textId="48387968" w:rsidR="006B5B44" w:rsidRPr="00C75F72" w:rsidRDefault="006B5B44" w:rsidP="006B5B44">
      <w:pPr>
        <w:rPr>
          <w:lang w:eastAsia="ja-JP"/>
        </w:rPr>
      </w:pPr>
      <w:r w:rsidRPr="00C75F72">
        <w:rPr>
          <w:lang w:eastAsia="ja-JP"/>
        </w:rPr>
        <w:t xml:space="preserve">NICNAS 2015, </w:t>
      </w:r>
      <w:hyperlink r:id="rId38" w:history="1">
        <w:r w:rsidRPr="00C75F72">
          <w:rPr>
            <w:rStyle w:val="Hyperlink"/>
            <w:lang w:eastAsia="ja-JP"/>
          </w:rPr>
          <w:t xml:space="preserve">Direct precursors to </w:t>
        </w:r>
        <w:proofErr w:type="spellStart"/>
        <w:r w:rsidRPr="00C75F72">
          <w:rPr>
            <w:rStyle w:val="Hyperlink"/>
            <w:lang w:eastAsia="ja-JP"/>
          </w:rPr>
          <w:t>perfluorooctanesulfonate</w:t>
        </w:r>
        <w:proofErr w:type="spellEnd"/>
        <w:r w:rsidRPr="00C75F72">
          <w:rPr>
            <w:rStyle w:val="Hyperlink"/>
            <w:lang w:eastAsia="ja-JP"/>
          </w:rPr>
          <w:t xml:space="preserve"> (PFOS): Environment tier II assessmen</w:t>
        </w:r>
        <w:r w:rsidR="00AD5BE3">
          <w:rPr>
            <w:rStyle w:val="Hyperlink"/>
            <w:lang w:eastAsia="ja-JP"/>
          </w:rPr>
          <w:t>t (PDF 246 KB)</w:t>
        </w:r>
      </w:hyperlink>
      <w:r w:rsidR="00123878" w:rsidRPr="00C75F72">
        <w:rPr>
          <w:lang w:eastAsia="ja-JP"/>
        </w:rPr>
        <w:t>, National Industrial Chemicals Notification and Assessment Scheme, Sydney, Australia</w:t>
      </w:r>
      <w:r w:rsidR="00513EEE" w:rsidRPr="00C75F72">
        <w:rPr>
          <w:lang w:eastAsia="ja-JP"/>
        </w:rPr>
        <w:t>.</w:t>
      </w:r>
    </w:p>
    <w:p w14:paraId="549658F6" w14:textId="39967208" w:rsidR="006B5B44" w:rsidRPr="00C75F72" w:rsidRDefault="00263E11" w:rsidP="006B5B44">
      <w:pPr>
        <w:rPr>
          <w:lang w:eastAsia="ja-JP"/>
        </w:rPr>
      </w:pPr>
      <w:r w:rsidRPr="00C75F72">
        <w:rPr>
          <w:lang w:eastAsia="ja-JP"/>
        </w:rPr>
        <w:t xml:space="preserve">NICNAS </w:t>
      </w:r>
      <w:r w:rsidR="006B5B44" w:rsidRPr="00C75F72">
        <w:rPr>
          <w:lang w:eastAsia="ja-JP"/>
        </w:rPr>
        <w:t xml:space="preserve">2015, </w:t>
      </w:r>
      <w:hyperlink r:id="rId39" w:history="1">
        <w:proofErr w:type="spellStart"/>
        <w:r w:rsidR="006B5B44" w:rsidRPr="00C75F72">
          <w:rPr>
            <w:rStyle w:val="Hyperlink"/>
            <w:lang w:eastAsia="ja-JP"/>
          </w:rPr>
          <w:t>Perfluorooctane</w:t>
        </w:r>
        <w:proofErr w:type="spellEnd"/>
        <w:r w:rsidR="006B5B44" w:rsidRPr="00C75F72">
          <w:rPr>
            <w:rStyle w:val="Hyperlink"/>
            <w:lang w:eastAsia="ja-JP"/>
          </w:rPr>
          <w:t xml:space="preserve"> sulfonate (PFOS) and its Direct Precursors: Human health tier II assessmen</w:t>
        </w:r>
        <w:r w:rsidR="00AD5BE3">
          <w:rPr>
            <w:rStyle w:val="Hyperlink"/>
            <w:lang w:eastAsia="ja-JP"/>
          </w:rPr>
          <w:t>t (PDF 213 KB)</w:t>
        </w:r>
      </w:hyperlink>
      <w:r w:rsidR="006B5B44" w:rsidRPr="00C75F72" w:rsidDel="00A629DA">
        <w:rPr>
          <w:rStyle w:val="Hyperlink"/>
          <w:lang w:eastAsia="ja-JP"/>
        </w:rPr>
        <w:t xml:space="preserve">, </w:t>
      </w:r>
      <w:r w:rsidR="00123878" w:rsidRPr="00C75F72">
        <w:t>National Industrial Chemicals Notification and Assessment Scheme, Sydney, Australia.</w:t>
      </w:r>
    </w:p>
    <w:p w14:paraId="26DFB7E6" w14:textId="0C79D8DE" w:rsidR="006B5B44" w:rsidRPr="00C75F72" w:rsidRDefault="006B5B44" w:rsidP="006B5B44">
      <w:pPr>
        <w:rPr>
          <w:lang w:eastAsia="ja-JP"/>
        </w:rPr>
      </w:pPr>
      <w:r w:rsidRPr="00C75F72">
        <w:rPr>
          <w:lang w:eastAsia="ja-JP"/>
        </w:rPr>
        <w:t>NICNAS 2016</w:t>
      </w:r>
      <w:hyperlink r:id="rId40" w:history="1">
        <w:r w:rsidRPr="00C75F72">
          <w:rPr>
            <w:rStyle w:val="Hyperlink"/>
            <w:lang w:eastAsia="ja-JP"/>
          </w:rPr>
          <w:t xml:space="preserve">, Indirect precursors to </w:t>
        </w:r>
        <w:proofErr w:type="spellStart"/>
        <w:r w:rsidRPr="00C75F72">
          <w:rPr>
            <w:rStyle w:val="Hyperlink"/>
            <w:lang w:eastAsia="ja-JP"/>
          </w:rPr>
          <w:t>perfluorooctanesulfonate</w:t>
        </w:r>
        <w:proofErr w:type="spellEnd"/>
        <w:r w:rsidRPr="00C75F72">
          <w:rPr>
            <w:rStyle w:val="Hyperlink"/>
            <w:lang w:eastAsia="ja-JP"/>
          </w:rPr>
          <w:t xml:space="preserve"> (PFOS): Human health tier II assessmen</w:t>
        </w:r>
        <w:r w:rsidR="00AD5BE3">
          <w:rPr>
            <w:rStyle w:val="Hyperlink"/>
            <w:lang w:eastAsia="ja-JP"/>
          </w:rPr>
          <w:t xml:space="preserve">t (PDF 1.2 </w:t>
        </w:r>
        <w:r w:rsidR="007448A2">
          <w:rPr>
            <w:rStyle w:val="Hyperlink"/>
            <w:lang w:eastAsia="ja-JP"/>
          </w:rPr>
          <w:t>M</w:t>
        </w:r>
        <w:r w:rsidR="00AD5BE3">
          <w:rPr>
            <w:rStyle w:val="Hyperlink"/>
            <w:lang w:eastAsia="ja-JP"/>
          </w:rPr>
          <w:t>B)</w:t>
        </w:r>
      </w:hyperlink>
      <w:r w:rsidR="00123878" w:rsidRPr="00C75F72">
        <w:rPr>
          <w:lang w:eastAsia="ja-JP"/>
        </w:rPr>
        <w:t>, National Industrial Chemicals Notification and Assessment Scheme, Sydney, Australia</w:t>
      </w:r>
      <w:r w:rsidR="00513EEE" w:rsidRPr="00C75F72">
        <w:rPr>
          <w:lang w:eastAsia="ja-JP"/>
        </w:rPr>
        <w:t>.</w:t>
      </w:r>
    </w:p>
    <w:p w14:paraId="2EE3D4D6" w14:textId="7F57D43C" w:rsidR="000B5467" w:rsidRPr="00C75F72" w:rsidRDefault="000B5467" w:rsidP="000B5467">
      <w:pPr>
        <w:rPr>
          <w:lang w:eastAsia="ja-JP"/>
        </w:rPr>
      </w:pPr>
      <w:r w:rsidRPr="00C75F72">
        <w:rPr>
          <w:lang w:eastAsia="ja-JP"/>
        </w:rPr>
        <w:t xml:space="preserve">NICNAS 2019, </w:t>
      </w:r>
      <w:hyperlink r:id="rId41" w:history="1">
        <w:r w:rsidRPr="00C75F72">
          <w:rPr>
            <w:rStyle w:val="Hyperlink"/>
            <w:lang w:eastAsia="ja-JP"/>
          </w:rPr>
          <w:t xml:space="preserve">Indirect precursors to </w:t>
        </w:r>
        <w:proofErr w:type="spellStart"/>
        <w:r w:rsidRPr="00C75F72">
          <w:rPr>
            <w:rStyle w:val="Hyperlink"/>
            <w:lang w:eastAsia="ja-JP"/>
          </w:rPr>
          <w:t>perfluorooctanesulfonate</w:t>
        </w:r>
        <w:proofErr w:type="spellEnd"/>
        <w:r w:rsidRPr="00C75F72">
          <w:rPr>
            <w:rStyle w:val="Hyperlink"/>
            <w:lang w:eastAsia="ja-JP"/>
          </w:rPr>
          <w:t xml:space="preserve"> (PFOS): Environment tier II assessmen</w:t>
        </w:r>
        <w:r w:rsidR="007448A2">
          <w:rPr>
            <w:rStyle w:val="Hyperlink"/>
            <w:lang w:eastAsia="ja-JP"/>
          </w:rPr>
          <w:t>t (PDF 680 KB)</w:t>
        </w:r>
      </w:hyperlink>
      <w:r w:rsidR="00123878" w:rsidRPr="00C75F72">
        <w:rPr>
          <w:lang w:eastAsia="ja-JP"/>
        </w:rPr>
        <w:t>, National Industrial Chemicals Notification and Assessment Scheme, Sydney, Australia.</w:t>
      </w:r>
    </w:p>
    <w:p w14:paraId="6F9EC6EC" w14:textId="65978741" w:rsidR="006B5B44" w:rsidRPr="00C75F72" w:rsidRDefault="00032C51" w:rsidP="006B5B44">
      <w:pPr>
        <w:rPr>
          <w:lang w:eastAsia="ja-JP"/>
        </w:rPr>
      </w:pPr>
      <w:r w:rsidRPr="00C75F72">
        <w:rPr>
          <w:lang w:eastAsia="ja-JP"/>
        </w:rPr>
        <w:t xml:space="preserve">OECD 2002. </w:t>
      </w:r>
      <w:hyperlink r:id="rId42" w:history="1">
        <w:r w:rsidR="006B5B44" w:rsidRPr="00C75F72">
          <w:rPr>
            <w:rStyle w:val="Hyperlink"/>
            <w:lang w:eastAsia="ja-JP"/>
          </w:rPr>
          <w:t xml:space="preserve">Hazard Assessment of </w:t>
        </w:r>
        <w:proofErr w:type="spellStart"/>
        <w:r w:rsidR="006B5B44" w:rsidRPr="00C75F72">
          <w:rPr>
            <w:rStyle w:val="Hyperlink"/>
            <w:lang w:eastAsia="ja-JP"/>
          </w:rPr>
          <w:t>Perfluorooctane</w:t>
        </w:r>
        <w:proofErr w:type="spellEnd"/>
        <w:r w:rsidR="006B5B44" w:rsidRPr="00C75F72">
          <w:rPr>
            <w:rStyle w:val="Hyperlink"/>
            <w:lang w:eastAsia="ja-JP"/>
          </w:rPr>
          <w:t xml:space="preserve"> Sulfonate (PFOS) and its Salt</w:t>
        </w:r>
        <w:r w:rsidR="007448A2">
          <w:rPr>
            <w:rStyle w:val="Hyperlink"/>
            <w:lang w:eastAsia="ja-JP"/>
          </w:rPr>
          <w:t>s (PDF 1.5 MB)</w:t>
        </w:r>
      </w:hyperlink>
      <w:r w:rsidR="006B5B44" w:rsidRPr="00C75F72">
        <w:rPr>
          <w:lang w:eastAsia="ja-JP"/>
        </w:rPr>
        <w:t xml:space="preserve">, </w:t>
      </w:r>
      <w:r w:rsidR="00314449" w:rsidRPr="00C75F72">
        <w:rPr>
          <w:lang w:eastAsia="ja-JP"/>
        </w:rPr>
        <w:t>Organisation for Economic Co-operation and Development</w:t>
      </w:r>
      <w:r w:rsidR="00314449">
        <w:rPr>
          <w:lang w:eastAsia="ja-JP"/>
        </w:rPr>
        <w:t xml:space="preserve">, </w:t>
      </w:r>
      <w:r w:rsidR="006B5B44" w:rsidRPr="00C75F72">
        <w:rPr>
          <w:lang w:eastAsia="ja-JP"/>
        </w:rPr>
        <w:t>Joint Meeting of the Chemicals Committee and the Working Party on Chemicals, Pesticides and Biotechnology, Paris, November 21, 2002.</w:t>
      </w:r>
    </w:p>
    <w:p w14:paraId="0DB5CAF3" w14:textId="19E2993B" w:rsidR="00130F92" w:rsidRPr="00C75F72" w:rsidRDefault="00130F92" w:rsidP="006B5B44">
      <w:pPr>
        <w:rPr>
          <w:lang w:eastAsia="ja-JP"/>
        </w:rPr>
      </w:pPr>
      <w:bookmarkStart w:id="20" w:name="_Hlk104905399"/>
      <w:r w:rsidRPr="00C75F72">
        <w:rPr>
          <w:lang w:eastAsia="ja-JP"/>
        </w:rPr>
        <w:t xml:space="preserve">Toms, LM, Thompson, J, </w:t>
      </w:r>
      <w:proofErr w:type="spellStart"/>
      <w:r w:rsidRPr="00C75F72">
        <w:rPr>
          <w:lang w:eastAsia="ja-JP"/>
        </w:rPr>
        <w:t>Rotander</w:t>
      </w:r>
      <w:proofErr w:type="spellEnd"/>
      <w:r w:rsidRPr="00C75F72">
        <w:rPr>
          <w:lang w:eastAsia="ja-JP"/>
        </w:rPr>
        <w:t xml:space="preserve">, A, Hobson, P, Calafat, AM, Kato, K, Ye, X, Broomhall, S, Harden, F &amp; Mueller, JF 2014, 'Decline in </w:t>
      </w:r>
      <w:proofErr w:type="spellStart"/>
      <w:r w:rsidRPr="00C75F72">
        <w:rPr>
          <w:lang w:eastAsia="ja-JP"/>
        </w:rPr>
        <w:t>perfluorooctane</w:t>
      </w:r>
      <w:proofErr w:type="spellEnd"/>
      <w:r w:rsidRPr="00C75F72">
        <w:rPr>
          <w:lang w:eastAsia="ja-JP"/>
        </w:rPr>
        <w:t xml:space="preserve"> sulfonate and perfluorooctanoate serum concentrations in an Australian population from 2002 to 2011', </w:t>
      </w:r>
      <w:hyperlink r:id="rId43" w:history="1">
        <w:r w:rsidRPr="00C75F72">
          <w:rPr>
            <w:rStyle w:val="Hyperlink"/>
            <w:lang w:eastAsia="ja-JP"/>
          </w:rPr>
          <w:t>Environment International, vol. 71, pp. 74-80</w:t>
        </w:r>
      </w:hyperlink>
      <w:r w:rsidRPr="00C75F72">
        <w:rPr>
          <w:lang w:eastAsia="ja-JP"/>
        </w:rPr>
        <w:t xml:space="preserve">, </w:t>
      </w:r>
      <w:proofErr w:type="spellStart"/>
      <w:r w:rsidRPr="00C75F72">
        <w:rPr>
          <w:lang w:eastAsia="ja-JP"/>
        </w:rPr>
        <w:t>doi</w:t>
      </w:r>
      <w:proofErr w:type="spellEnd"/>
      <w:r w:rsidRPr="00C75F72">
        <w:rPr>
          <w:lang w:eastAsia="ja-JP"/>
        </w:rPr>
        <w:t>: 10.1016/j.envint.2014.05.019.</w:t>
      </w:r>
    </w:p>
    <w:p w14:paraId="75D67EB7" w14:textId="29D6BD00" w:rsidR="006B5B44" w:rsidRPr="00C75F72" w:rsidRDefault="0047539A" w:rsidP="006B5B44">
      <w:pPr>
        <w:rPr>
          <w:lang w:eastAsia="ja-JP"/>
        </w:rPr>
      </w:pPr>
      <w:r w:rsidRPr="00C75F72">
        <w:rPr>
          <w:lang w:eastAsia="ja-JP"/>
        </w:rPr>
        <w:t xml:space="preserve">UNEP </w:t>
      </w:r>
      <w:bookmarkEnd w:id="20"/>
      <w:r w:rsidR="006B5B44" w:rsidRPr="00C75F72">
        <w:rPr>
          <w:lang w:eastAsia="ja-JP"/>
        </w:rPr>
        <w:t xml:space="preserve">2006, </w:t>
      </w:r>
      <w:hyperlink r:id="rId44" w:history="1">
        <w:r w:rsidR="006B5B44" w:rsidRPr="00C75F72">
          <w:rPr>
            <w:rStyle w:val="Hyperlink"/>
            <w:lang w:eastAsia="ja-JP"/>
          </w:rPr>
          <w:t xml:space="preserve">Addendum: </w:t>
        </w:r>
        <w:r w:rsidR="00CE0E36" w:rsidRPr="00C75F72">
          <w:rPr>
            <w:rStyle w:val="Hyperlink"/>
            <w:lang w:eastAsia="ja-JP"/>
          </w:rPr>
          <w:t xml:space="preserve">Risk profile on </w:t>
        </w:r>
        <w:proofErr w:type="spellStart"/>
        <w:r w:rsidR="00CE0E36" w:rsidRPr="00C75F72">
          <w:rPr>
            <w:rStyle w:val="Hyperlink"/>
            <w:lang w:eastAsia="ja-JP"/>
          </w:rPr>
          <w:t>perfluorooctane</w:t>
        </w:r>
        <w:proofErr w:type="spellEnd"/>
        <w:r w:rsidR="00CE0E36" w:rsidRPr="00C75F72">
          <w:rPr>
            <w:rStyle w:val="Hyperlink"/>
            <w:lang w:eastAsia="ja-JP"/>
          </w:rPr>
          <w:t xml:space="preserve"> sulfonate</w:t>
        </w:r>
      </w:hyperlink>
      <w:r w:rsidR="006B5B44" w:rsidRPr="00C75F72">
        <w:rPr>
          <w:lang w:eastAsia="ja-JP"/>
        </w:rPr>
        <w:t>, Report of the Persistent Organic Pollutants Review Committee on the work of its second meeting</w:t>
      </w:r>
      <w:r w:rsidR="00CE0E36" w:rsidRPr="00C75F72">
        <w:rPr>
          <w:lang w:eastAsia="ja-JP"/>
        </w:rPr>
        <w:t xml:space="preserve"> Geneva 6-10 November, 2006.</w:t>
      </w:r>
    </w:p>
    <w:p w14:paraId="167D1FBF" w14:textId="77777777" w:rsidR="00B82095" w:rsidRPr="00C75F72" w:rsidRDefault="000913B5" w:rsidP="00374D26">
      <w:pPr>
        <w:pStyle w:val="Heading2"/>
        <w:spacing w:before="240"/>
        <w:rPr>
          <w:rFonts w:asciiTheme="majorHAnsi" w:hAnsiTheme="majorHAnsi"/>
        </w:rPr>
      </w:pPr>
      <w:r w:rsidRPr="00C75F72">
        <w:rPr>
          <w:rFonts w:asciiTheme="majorHAnsi" w:hAnsiTheme="majorHAnsi"/>
        </w:rPr>
        <w:t>More</w:t>
      </w:r>
      <w:r w:rsidR="00B82095" w:rsidRPr="00C75F72">
        <w:rPr>
          <w:rFonts w:asciiTheme="majorHAnsi" w:hAnsiTheme="majorHAnsi"/>
        </w:rPr>
        <w:t xml:space="preserve"> information</w:t>
      </w:r>
    </w:p>
    <w:p w14:paraId="5937AFC9" w14:textId="17438D6E" w:rsidR="00B82095" w:rsidRPr="00C75F72" w:rsidRDefault="00B82095" w:rsidP="00B82095">
      <w:pPr>
        <w:rPr>
          <w:lang w:eastAsia="ja-JP"/>
        </w:rPr>
      </w:pPr>
      <w:r w:rsidRPr="00C75F72">
        <w:rPr>
          <w:lang w:eastAsia="ja-JP"/>
        </w:rPr>
        <w:t xml:space="preserve">Email </w:t>
      </w:r>
      <w:hyperlink r:id="rId45" w:history="1">
        <w:r w:rsidR="00606DF3" w:rsidRPr="00850D65">
          <w:rPr>
            <w:rStyle w:val="Hyperlink"/>
            <w:lang w:eastAsia="ja-JP"/>
          </w:rPr>
          <w:t>ichems.enquiry@dcceew.gov.au</w:t>
        </w:r>
      </w:hyperlink>
    </w:p>
    <w:p w14:paraId="485FA436" w14:textId="6D24FCEF" w:rsidR="00B82095" w:rsidRDefault="00B82095" w:rsidP="00A8157A">
      <w:pPr>
        <w:spacing w:after="360"/>
        <w:rPr>
          <w:lang w:eastAsia="ja-JP"/>
        </w:rPr>
      </w:pPr>
      <w:r w:rsidRPr="00C75F72">
        <w:rPr>
          <w:lang w:eastAsia="ja-JP"/>
        </w:rPr>
        <w:t xml:space="preserve">Web </w:t>
      </w:r>
      <w:bookmarkStart w:id="21" w:name="_Hlk114237026"/>
      <w:r w:rsidR="00472784">
        <w:rPr>
          <w:lang w:eastAsia="ja-JP"/>
        </w:rPr>
        <w:fldChar w:fldCharType="begin"/>
      </w:r>
      <w:r w:rsidR="00472784">
        <w:rPr>
          <w:lang w:eastAsia="ja-JP"/>
        </w:rPr>
        <w:instrText xml:space="preserve"> HYPERLINK "http://</w:instrText>
      </w:r>
      <w:r w:rsidR="00472784" w:rsidRPr="007448A2">
        <w:rPr>
          <w:lang w:eastAsia="ja-JP"/>
        </w:rPr>
        <w:instrText>www.dcceew.gov.au/environment/protection/chemicals-management/national-standard</w:instrText>
      </w:r>
      <w:r w:rsidR="00472784">
        <w:rPr>
          <w:lang w:eastAsia="ja-JP"/>
        </w:rPr>
        <w:instrText xml:space="preserve">" </w:instrText>
      </w:r>
      <w:r w:rsidR="00472784">
        <w:rPr>
          <w:lang w:eastAsia="ja-JP"/>
        </w:rPr>
      </w:r>
      <w:r w:rsidR="00472784">
        <w:rPr>
          <w:lang w:eastAsia="ja-JP"/>
        </w:rPr>
        <w:fldChar w:fldCharType="separate"/>
      </w:r>
      <w:r w:rsidR="00472784" w:rsidRPr="00851855">
        <w:rPr>
          <w:rStyle w:val="Hyperlink"/>
          <w:lang w:eastAsia="ja-JP"/>
        </w:rPr>
        <w:t>www.dcceew.gov.au/environment/protection/chemicals-management/national-standard</w:t>
      </w:r>
      <w:bookmarkEnd w:id="21"/>
      <w:r w:rsidR="00472784">
        <w:rPr>
          <w:lang w:eastAsia="ja-JP"/>
        </w:rPr>
        <w:fldChar w:fldCharType="end"/>
      </w:r>
    </w:p>
    <w:p w14:paraId="182B7E91" w14:textId="77777777" w:rsidR="000A5BA0" w:rsidRPr="00C75F72" w:rsidRDefault="000A5BA0" w:rsidP="000A5BA0">
      <w:pPr>
        <w:pStyle w:val="Normalsmall"/>
        <w:rPr>
          <w:rFonts w:asciiTheme="majorHAnsi" w:hAnsiTheme="majorHAnsi"/>
        </w:rPr>
      </w:pPr>
      <w:r w:rsidRPr="00C75F72">
        <w:rPr>
          <w:rStyle w:val="Strong"/>
          <w:rFonts w:asciiTheme="majorHAnsi" w:hAnsiTheme="majorHAnsi"/>
        </w:rPr>
        <w:t>Acknowledgement of Country</w:t>
      </w:r>
    </w:p>
    <w:p w14:paraId="57A33713" w14:textId="1A50F6F4" w:rsidR="000A5BA0" w:rsidRPr="00C75F72" w:rsidRDefault="000A5BA0" w:rsidP="007E488C">
      <w:pPr>
        <w:pStyle w:val="Normalsmall"/>
        <w:spacing w:after="0"/>
        <w:rPr>
          <w:rStyle w:val="Hyperlink"/>
          <w:rFonts w:asciiTheme="majorHAnsi" w:hAnsiTheme="majorHAnsi"/>
          <w:color w:val="auto"/>
          <w:u w:val="none"/>
        </w:rPr>
      </w:pPr>
      <w:r w:rsidRPr="00C75F72">
        <w:rPr>
          <w:rFonts w:asciiTheme="majorHAnsi" w:hAnsiTheme="majorHAnsi"/>
        </w:rPr>
        <w:lastRenderedPageBreak/>
        <w:t xml:space="preserve">We </w:t>
      </w:r>
      <w:r w:rsidR="00555AA1">
        <w:rPr>
          <w:rFonts w:asciiTheme="majorHAnsi" w:hAnsiTheme="majorHAnsi"/>
        </w:rPr>
        <w:t>recognise</w:t>
      </w:r>
      <w:r w:rsidR="00555AA1" w:rsidRPr="00555AA1">
        <w:rPr>
          <w:rFonts w:asciiTheme="majorHAnsi" w:hAnsiTheme="majorHAnsi"/>
        </w:rPr>
        <w:t xml:space="preserve"> the First Peoples of this nation and their ongoing connection to culture and country. We acknowledge First Nations Peoples as the Traditional Owners, Custodians and Lore Keepers of the world's oldest living culture and pay respects to their Elders past, present and emerging.</w:t>
      </w:r>
    </w:p>
    <w:p w14:paraId="2B84A8CC" w14:textId="09C77110" w:rsidR="00E9781D" w:rsidRPr="00C75F72" w:rsidRDefault="00E9781D" w:rsidP="00374D26">
      <w:pPr>
        <w:pStyle w:val="Normalsmall"/>
        <w:spacing w:before="240"/>
        <w:rPr>
          <w:rFonts w:asciiTheme="majorHAnsi" w:hAnsiTheme="majorHAnsi"/>
        </w:rPr>
      </w:pPr>
      <w:r w:rsidRPr="00C75F72">
        <w:rPr>
          <w:rFonts w:asciiTheme="majorHAnsi" w:hAnsiTheme="majorHAnsi"/>
        </w:rPr>
        <w:t>© Commonwealth of Australia 202</w:t>
      </w:r>
      <w:r w:rsidR="00F26BAA">
        <w:rPr>
          <w:rFonts w:asciiTheme="majorHAnsi" w:hAnsiTheme="majorHAnsi"/>
        </w:rPr>
        <w:t>3</w:t>
      </w:r>
    </w:p>
    <w:p w14:paraId="1B4C6C3C" w14:textId="77777777" w:rsidR="00E9781D" w:rsidRPr="00C75F72" w:rsidRDefault="00E9781D" w:rsidP="00E9781D">
      <w:pPr>
        <w:pStyle w:val="Normalsmall"/>
        <w:rPr>
          <w:rFonts w:asciiTheme="majorHAnsi" w:hAnsiTheme="majorHAnsi"/>
        </w:rPr>
      </w:pPr>
      <w:r w:rsidRPr="00C75F72">
        <w:rPr>
          <w:rFonts w:asciiTheme="majorHAnsi" w:hAnsiTheme="majorHAnsi"/>
        </w:rPr>
        <w:t>Unless otherwise noted, copyright (and any other intellectual property rights) in this publication is owned by the Commonwealth of Australia (referred to as the Commonwealth).</w:t>
      </w:r>
    </w:p>
    <w:p w14:paraId="5DE0F045" w14:textId="77777777" w:rsidR="00E9781D" w:rsidRPr="00C75F72" w:rsidRDefault="00E9781D" w:rsidP="00E9781D">
      <w:pPr>
        <w:pStyle w:val="Normalsmall"/>
        <w:rPr>
          <w:rFonts w:asciiTheme="majorHAnsi" w:hAnsiTheme="majorHAnsi"/>
        </w:rPr>
      </w:pPr>
      <w:r w:rsidRPr="00C75F72">
        <w:rPr>
          <w:rFonts w:asciiTheme="majorHAnsi" w:hAnsiTheme="majorHAnsi"/>
        </w:rPr>
        <w:t xml:space="preserve">All material in this publication is licensed under a </w:t>
      </w:r>
      <w:hyperlink r:id="rId46" w:history="1">
        <w:r w:rsidRPr="00C75F72">
          <w:rPr>
            <w:rStyle w:val="Hyperlink"/>
            <w:rFonts w:asciiTheme="majorHAnsi" w:hAnsiTheme="majorHAnsi"/>
          </w:rPr>
          <w:t>Creative Commons Attribution 4.0 International Licence</w:t>
        </w:r>
      </w:hyperlink>
      <w:r w:rsidRPr="00C75F72">
        <w:rPr>
          <w:rFonts w:asciiTheme="majorHAnsi" w:hAnsiTheme="majorHAnsi"/>
        </w:rPr>
        <w:t xml:space="preserve"> except content supplied by third parties, logos and the Commonwealth Coat of Arms.</w:t>
      </w:r>
    </w:p>
    <w:p w14:paraId="196E62EE" w14:textId="5195AA71" w:rsidR="00696682" w:rsidRPr="00C75F72" w:rsidRDefault="00E9781D" w:rsidP="00E9781D">
      <w:pPr>
        <w:pStyle w:val="Normalsmall"/>
        <w:rPr>
          <w:rFonts w:asciiTheme="majorHAnsi" w:hAnsiTheme="majorHAnsi"/>
        </w:rPr>
      </w:pPr>
      <w:r w:rsidRPr="00C75F72">
        <w:rPr>
          <w:rFonts w:asciiTheme="majorHAnsi" w:hAnsiTheme="majorHAnsi"/>
        </w:rPr>
        <w:t xml:space="preserve">The Australian Government acting through the Department of </w:t>
      </w:r>
      <w:r w:rsidR="00555AA1">
        <w:rPr>
          <w:rFonts w:asciiTheme="majorHAnsi" w:hAnsiTheme="majorHAnsi"/>
        </w:rPr>
        <w:t>Climate Change, Energy, the Environment and Water</w:t>
      </w:r>
      <w:r w:rsidRPr="00C75F72">
        <w:rPr>
          <w:rFonts w:asciiTheme="majorHAnsi" w:hAnsiTheme="majorHAnsi"/>
        </w:rPr>
        <w:t xml:space="preserve">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C75F72">
        <w:rPr>
          <w:rFonts w:asciiTheme="majorHAnsi" w:hAnsiTheme="majorHAnsi"/>
        </w:rPr>
        <w:t>expense</w:t>
      </w:r>
      <w:proofErr w:type="gramEnd"/>
      <w:r w:rsidRPr="00C75F72">
        <w:rPr>
          <w:rFonts w:asciiTheme="majorHAnsi" w:hAnsiTheme="majorHAnsi"/>
        </w:rPr>
        <w:t xml:space="preserve"> or cost incurred by any person as a result of accessing, using or relying on any of the information or data in this publication to the maximum extent permitted by law.</w:t>
      </w:r>
    </w:p>
    <w:sectPr w:rsidR="00696682" w:rsidRPr="00C75F72" w:rsidSect="00D65D53">
      <w:headerReference w:type="default" r:id="rId47"/>
      <w:footerReference w:type="default" r:id="rId48"/>
      <w:headerReference w:type="first" r:id="rId49"/>
      <w:footerReference w:type="first" r:id="rId50"/>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2D56" w14:textId="77777777" w:rsidR="006A1DEC" w:rsidRDefault="006A1DEC">
      <w:r>
        <w:separator/>
      </w:r>
    </w:p>
    <w:p w14:paraId="248921EC" w14:textId="77777777" w:rsidR="006A1DEC" w:rsidRDefault="006A1DEC"/>
    <w:p w14:paraId="3BE720DE" w14:textId="77777777" w:rsidR="006A1DEC" w:rsidRDefault="006A1DEC"/>
  </w:endnote>
  <w:endnote w:type="continuationSeparator" w:id="0">
    <w:p w14:paraId="5E83920C" w14:textId="77777777" w:rsidR="006A1DEC" w:rsidRDefault="006A1DEC">
      <w:r>
        <w:continuationSeparator/>
      </w:r>
    </w:p>
    <w:p w14:paraId="7886B524" w14:textId="77777777" w:rsidR="006A1DEC" w:rsidRDefault="006A1DEC"/>
    <w:p w14:paraId="62E01DA9" w14:textId="77777777" w:rsidR="006A1DEC" w:rsidRDefault="006A1DEC"/>
  </w:endnote>
  <w:endnote w:type="continuationNotice" w:id="1">
    <w:p w14:paraId="622C31FA" w14:textId="77777777" w:rsidR="006A1DEC" w:rsidRDefault="006A1DEC">
      <w:pPr>
        <w:pStyle w:val="Footer"/>
      </w:pPr>
    </w:p>
    <w:p w14:paraId="548633B0" w14:textId="77777777" w:rsidR="006A1DEC" w:rsidRDefault="006A1DEC"/>
    <w:p w14:paraId="3B79C80C" w14:textId="77777777" w:rsidR="006A1DEC" w:rsidRDefault="006A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806" w14:textId="79DCFD4E" w:rsidR="000542B4" w:rsidRDefault="000542B4" w:rsidP="000542B4">
    <w:pPr>
      <w:pStyle w:val="Footer"/>
    </w:pPr>
    <w:r>
      <w:t xml:space="preserve">Department of </w:t>
    </w:r>
    <w:r w:rsidR="00574412">
      <w:t xml:space="preserve">Climate Change, Energy, the Environment and </w:t>
    </w:r>
    <w:r>
      <w:t>Water</w:t>
    </w:r>
  </w:p>
  <w:p w14:paraId="381BBB17" w14:textId="77777777" w:rsidR="000542B4" w:rsidRDefault="006473C4"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20E20BE9" w14:textId="445AE0DF" w:rsidR="000542B4" w:rsidRDefault="000542B4" w:rsidP="00A77E8E">
        <w:pPr>
          <w:pStyle w:val="Footer"/>
        </w:pPr>
        <w:r>
          <w:t xml:space="preserve">Department of </w:t>
        </w:r>
        <w:r w:rsidR="008A54D4">
          <w:t xml:space="preserve">Climate Change, Energy, </w:t>
        </w:r>
        <w:r>
          <w:t>the Environment</w:t>
        </w:r>
        <w:r w:rsidR="008A54D4">
          <w:t xml:space="preserve"> and Water</w:t>
        </w:r>
      </w:p>
      <w:p w14:paraId="1AEFB4CD"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C515" w14:textId="77777777" w:rsidR="006A1DEC" w:rsidRDefault="006A1DEC">
      <w:r>
        <w:separator/>
      </w:r>
    </w:p>
    <w:p w14:paraId="3D538108" w14:textId="77777777" w:rsidR="006A1DEC" w:rsidRDefault="006A1DEC"/>
    <w:p w14:paraId="4789F7E8" w14:textId="77777777" w:rsidR="006A1DEC" w:rsidRDefault="006A1DEC"/>
  </w:footnote>
  <w:footnote w:type="continuationSeparator" w:id="0">
    <w:p w14:paraId="5D2C442C" w14:textId="77777777" w:rsidR="006A1DEC" w:rsidRDefault="006A1DEC">
      <w:r>
        <w:continuationSeparator/>
      </w:r>
    </w:p>
    <w:p w14:paraId="06403AA8" w14:textId="77777777" w:rsidR="006A1DEC" w:rsidRDefault="006A1DEC"/>
    <w:p w14:paraId="6916FD5F" w14:textId="77777777" w:rsidR="006A1DEC" w:rsidRDefault="006A1DEC"/>
  </w:footnote>
  <w:footnote w:type="continuationNotice" w:id="1">
    <w:p w14:paraId="38C2E917" w14:textId="77777777" w:rsidR="006A1DEC" w:rsidRDefault="006A1DEC">
      <w:pPr>
        <w:pStyle w:val="Footer"/>
      </w:pPr>
    </w:p>
    <w:p w14:paraId="2874F58B" w14:textId="77777777" w:rsidR="006A1DEC" w:rsidRDefault="006A1DEC"/>
    <w:p w14:paraId="29FC9556" w14:textId="77777777" w:rsidR="006A1DEC" w:rsidRDefault="006A1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5CA8" w14:textId="0F1FD289" w:rsidR="000542B4" w:rsidRPr="003A4138" w:rsidRDefault="003A4138" w:rsidP="003A4138">
    <w:pPr>
      <w:pStyle w:val="Header"/>
    </w:pPr>
    <w:proofErr w:type="spellStart"/>
    <w:r w:rsidRPr="003A4138">
      <w:t>Perfluorooctanesulfonic</w:t>
    </w:r>
    <w:proofErr w:type="spellEnd"/>
    <w:r w:rsidRPr="003A4138">
      <w:t xml:space="preserve"> acid (PFOS) and related substances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AF51" w14:textId="26E330BD" w:rsidR="000E455C" w:rsidRDefault="009A4D2A" w:rsidP="009D1671">
    <w:pPr>
      <w:pStyle w:val="Footer"/>
      <w:spacing w:after="0"/>
      <w:jc w:val="both"/>
    </w:pPr>
    <w:r>
      <w:rPr>
        <w:b/>
        <w:noProof/>
        <w:lang w:val="en-US"/>
      </w:rPr>
      <w:drawing>
        <wp:anchor distT="0" distB="0" distL="114300" distR="114300" simplePos="0" relativeHeight="251658240" behindDoc="1" locked="0" layoutInCell="1" allowOverlap="1" wp14:anchorId="74D18245" wp14:editId="50E49A3F">
          <wp:simplePos x="0" y="0"/>
          <wp:positionH relativeFrom="column">
            <wp:posOffset>-785495</wp:posOffset>
          </wp:positionH>
          <wp:positionV relativeFrom="paragraph">
            <wp:posOffset>-354330</wp:posOffset>
          </wp:positionV>
          <wp:extent cx="7567198" cy="1892935"/>
          <wp:effectExtent l="0" t="0" r="0" b="0"/>
          <wp:wrapNone/>
          <wp:docPr id="4" name="Picture 4" descr="Australian Government Industrial Chemicals Environmental Management Standard (ICh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Industrial Chemicals Environmental Management Standard (IChE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198" cy="189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2A8A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6"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548D57E"/>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47AAA7EE"/>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47AAA7EE"/>
    <w:numStyleLink w:val="Numberlist"/>
  </w:abstractNum>
  <w:abstractNum w:abstractNumId="1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293531"/>
    <w:multiLevelType w:val="hybridMultilevel"/>
    <w:tmpl w:val="A622E1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14F4729"/>
    <w:multiLevelType w:val="multilevel"/>
    <w:tmpl w:val="A0241B28"/>
    <w:numStyleLink w:val="List1"/>
  </w:abstractNum>
  <w:abstractNum w:abstractNumId="22"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F11B6"/>
    <w:multiLevelType w:val="hybridMultilevel"/>
    <w:tmpl w:val="6142A658"/>
    <w:lvl w:ilvl="0" w:tplc="83C23DE2">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64B7890"/>
    <w:multiLevelType w:val="hybridMultilevel"/>
    <w:tmpl w:val="0B480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47AAA7EE"/>
    <w:numStyleLink w:val="Numberlist"/>
  </w:abstractNum>
  <w:abstractNum w:abstractNumId="28"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E55108"/>
    <w:multiLevelType w:val="hybridMultilevel"/>
    <w:tmpl w:val="E1E24D9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8"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1" w15:restartNumberingAfterBreak="0">
    <w:nsid w:val="6C8C10A1"/>
    <w:multiLevelType w:val="multilevel"/>
    <w:tmpl w:val="47AAA7EE"/>
    <w:numStyleLink w:val="Numberlist"/>
  </w:abstractNum>
  <w:abstractNum w:abstractNumId="42" w15:restartNumberingAfterBreak="0">
    <w:nsid w:val="733934B7"/>
    <w:multiLevelType w:val="multilevel"/>
    <w:tmpl w:val="A0241B28"/>
    <w:numStyleLink w:val="List1"/>
  </w:abstractNum>
  <w:abstractNum w:abstractNumId="43" w15:restartNumberingAfterBreak="0">
    <w:nsid w:val="79BC6609"/>
    <w:multiLevelType w:val="hybridMultilevel"/>
    <w:tmpl w:val="9B72E230"/>
    <w:lvl w:ilvl="0" w:tplc="99AE4878">
      <w:start w:val="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7355181">
    <w:abstractNumId w:val="7"/>
  </w:num>
  <w:num w:numId="2" w16cid:durableId="1145469364">
    <w:abstractNumId w:val="25"/>
  </w:num>
  <w:num w:numId="3" w16cid:durableId="1933396840">
    <w:abstractNumId w:val="26"/>
  </w:num>
  <w:num w:numId="4" w16cid:durableId="810827552">
    <w:abstractNumId w:val="12"/>
  </w:num>
  <w:num w:numId="5" w16cid:durableId="504326712">
    <w:abstractNumId w:val="36"/>
  </w:num>
  <w:num w:numId="6" w16cid:durableId="161168502">
    <w:abstractNumId w:val="37"/>
  </w:num>
  <w:num w:numId="7" w16cid:durableId="1771704571">
    <w:abstractNumId w:val="9"/>
  </w:num>
  <w:num w:numId="8" w16cid:durableId="2081974873">
    <w:abstractNumId w:val="15"/>
  </w:num>
  <w:num w:numId="9" w16cid:durableId="1092123663">
    <w:abstractNumId w:val="19"/>
  </w:num>
  <w:num w:numId="10" w16cid:durableId="95089314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7562361">
    <w:abstractNumId w:val="6"/>
  </w:num>
  <w:num w:numId="12" w16cid:durableId="345985605">
    <w:abstractNumId w:val="5"/>
  </w:num>
  <w:num w:numId="13" w16cid:durableId="1526677434">
    <w:abstractNumId w:val="4"/>
  </w:num>
  <w:num w:numId="14" w16cid:durableId="227423067">
    <w:abstractNumId w:val="3"/>
  </w:num>
  <w:num w:numId="15" w16cid:durableId="1338002923">
    <w:abstractNumId w:val="13"/>
  </w:num>
  <w:num w:numId="16" w16cid:durableId="878594483">
    <w:abstractNumId w:val="34"/>
  </w:num>
  <w:num w:numId="17" w16cid:durableId="203754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1488761">
    <w:abstractNumId w:val="39"/>
  </w:num>
  <w:num w:numId="19" w16cid:durableId="1809276063">
    <w:abstractNumId w:val="1"/>
  </w:num>
  <w:num w:numId="20" w16cid:durableId="830026942">
    <w:abstractNumId w:val="0"/>
  </w:num>
  <w:num w:numId="21" w16cid:durableId="1369375353">
    <w:abstractNumId w:val="16"/>
  </w:num>
  <w:num w:numId="22" w16cid:durableId="973213031">
    <w:abstractNumId w:val="27"/>
  </w:num>
  <w:num w:numId="23" w16cid:durableId="907107572">
    <w:abstractNumId w:val="41"/>
  </w:num>
  <w:num w:numId="24" w16cid:durableId="246353156">
    <w:abstractNumId w:val="14"/>
    <w:lvlOverride w:ilvl="0">
      <w:lvl w:ilvl="0">
        <w:start w:val="1"/>
        <w:numFmt w:val="decimal"/>
        <w:pStyle w:val="ListNumber"/>
        <w:lvlText w:val="%1)"/>
        <w:lvlJc w:val="left"/>
        <w:pPr>
          <w:ind w:left="2487" w:hanging="360"/>
        </w:pPr>
      </w:lvl>
    </w:lvlOverride>
    <w:lvlOverride w:ilvl="1">
      <w:lvl w:ilvl="1">
        <w:start w:val="1"/>
        <w:numFmt w:val="lowerLetter"/>
        <w:pStyle w:val="ListNumber2"/>
        <w:lvlText w:val="%2."/>
        <w:lvlJc w:val="left"/>
        <w:pPr>
          <w:ind w:left="1080" w:hanging="360"/>
        </w:pPr>
      </w:lvl>
    </w:lvlOverride>
    <w:lvlOverride w:ilvl="2">
      <w:lvl w:ilvl="2">
        <w:start w:val="1"/>
        <w:numFmt w:val="lowerRoman"/>
        <w:pStyle w:val="ListNumber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741825651">
    <w:abstractNumId w:val="21"/>
  </w:num>
  <w:num w:numId="26" w16cid:durableId="6613486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5139601">
    <w:abstractNumId w:val="42"/>
  </w:num>
  <w:num w:numId="28" w16cid:durableId="1556508676">
    <w:abstractNumId w:val="29"/>
  </w:num>
  <w:num w:numId="29" w16cid:durableId="1255625450">
    <w:abstractNumId w:val="35"/>
  </w:num>
  <w:num w:numId="30" w16cid:durableId="1031610561">
    <w:abstractNumId w:val="11"/>
  </w:num>
  <w:num w:numId="31" w16cid:durableId="1223129597">
    <w:abstractNumId w:val="38"/>
  </w:num>
  <w:num w:numId="32" w16cid:durableId="1791388583">
    <w:abstractNumId w:val="8"/>
  </w:num>
  <w:num w:numId="33" w16cid:durableId="1781602420">
    <w:abstractNumId w:val="31"/>
  </w:num>
  <w:num w:numId="34" w16cid:durableId="720901972">
    <w:abstractNumId w:val="28"/>
  </w:num>
  <w:num w:numId="35" w16cid:durableId="1880509402">
    <w:abstractNumId w:val="17"/>
  </w:num>
  <w:num w:numId="36" w16cid:durableId="1060323063">
    <w:abstractNumId w:val="10"/>
  </w:num>
  <w:num w:numId="37" w16cid:durableId="83647414">
    <w:abstractNumId w:val="20"/>
  </w:num>
  <w:num w:numId="38" w16cid:durableId="1273248038">
    <w:abstractNumId w:val="22"/>
  </w:num>
  <w:num w:numId="39" w16cid:durableId="450784875">
    <w:abstractNumId w:val="14"/>
  </w:num>
  <w:num w:numId="40" w16cid:durableId="1902713961">
    <w:abstractNumId w:val="30"/>
  </w:num>
  <w:num w:numId="41" w16cid:durableId="1787579114">
    <w:abstractNumId w:val="32"/>
  </w:num>
  <w:num w:numId="42" w16cid:durableId="1144347755">
    <w:abstractNumId w:val="23"/>
  </w:num>
  <w:num w:numId="43" w16cid:durableId="282006745">
    <w:abstractNumId w:val="40"/>
  </w:num>
  <w:num w:numId="44" w16cid:durableId="913586113">
    <w:abstractNumId w:val="14"/>
  </w:num>
  <w:num w:numId="45" w16cid:durableId="2023777361">
    <w:abstractNumId w:val="14"/>
  </w:num>
  <w:num w:numId="46" w16cid:durableId="1618757904">
    <w:abstractNumId w:val="2"/>
  </w:num>
  <w:num w:numId="47" w16cid:durableId="762917799">
    <w:abstractNumId w:val="14"/>
  </w:num>
  <w:num w:numId="48" w16cid:durableId="340007635">
    <w:abstractNumId w:val="36"/>
  </w:num>
  <w:num w:numId="49" w16cid:durableId="609431809">
    <w:abstractNumId w:val="24"/>
  </w:num>
  <w:num w:numId="50" w16cid:durableId="2057772574">
    <w:abstractNumId w:val="33"/>
  </w:num>
  <w:num w:numId="51" w16cid:durableId="695428212">
    <w:abstractNumId w:val="43"/>
  </w:num>
  <w:num w:numId="52" w16cid:durableId="1964000795">
    <w:abstractNumId w:val="18"/>
  </w:num>
  <w:num w:numId="53" w16cid:durableId="2065135712">
    <w:abstractNumId w:val="36"/>
  </w:num>
  <w:num w:numId="54" w16cid:durableId="101418619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2A"/>
    <w:rsid w:val="0000059E"/>
    <w:rsid w:val="0000066F"/>
    <w:rsid w:val="00002F47"/>
    <w:rsid w:val="000034A9"/>
    <w:rsid w:val="000178E5"/>
    <w:rsid w:val="00021590"/>
    <w:rsid w:val="0002572F"/>
    <w:rsid w:val="00025D1B"/>
    <w:rsid w:val="000266C4"/>
    <w:rsid w:val="000277F7"/>
    <w:rsid w:val="00030E32"/>
    <w:rsid w:val="00032C51"/>
    <w:rsid w:val="0004113A"/>
    <w:rsid w:val="000421B6"/>
    <w:rsid w:val="000504C2"/>
    <w:rsid w:val="00050B9A"/>
    <w:rsid w:val="000542B4"/>
    <w:rsid w:val="000618F3"/>
    <w:rsid w:val="00066D0B"/>
    <w:rsid w:val="000717D2"/>
    <w:rsid w:val="00074A56"/>
    <w:rsid w:val="00077CF9"/>
    <w:rsid w:val="00080827"/>
    <w:rsid w:val="00081CB3"/>
    <w:rsid w:val="0008277A"/>
    <w:rsid w:val="000861A9"/>
    <w:rsid w:val="000904C1"/>
    <w:rsid w:val="000913B5"/>
    <w:rsid w:val="000913E2"/>
    <w:rsid w:val="00093D83"/>
    <w:rsid w:val="000947CA"/>
    <w:rsid w:val="00094C9A"/>
    <w:rsid w:val="000A0C3D"/>
    <w:rsid w:val="000A30B4"/>
    <w:rsid w:val="000A43E9"/>
    <w:rsid w:val="000A5BA0"/>
    <w:rsid w:val="000B3924"/>
    <w:rsid w:val="000B3C44"/>
    <w:rsid w:val="000B5467"/>
    <w:rsid w:val="000C0412"/>
    <w:rsid w:val="000C08C8"/>
    <w:rsid w:val="000C4558"/>
    <w:rsid w:val="000C70A1"/>
    <w:rsid w:val="000D5B8C"/>
    <w:rsid w:val="000D677A"/>
    <w:rsid w:val="000E1372"/>
    <w:rsid w:val="000E3087"/>
    <w:rsid w:val="000E373B"/>
    <w:rsid w:val="000E455C"/>
    <w:rsid w:val="000F2A13"/>
    <w:rsid w:val="000F385D"/>
    <w:rsid w:val="000F462E"/>
    <w:rsid w:val="000F56CF"/>
    <w:rsid w:val="000F5F52"/>
    <w:rsid w:val="00111427"/>
    <w:rsid w:val="00113D8E"/>
    <w:rsid w:val="001233A8"/>
    <w:rsid w:val="00123878"/>
    <w:rsid w:val="00130D5C"/>
    <w:rsid w:val="00130F92"/>
    <w:rsid w:val="00131366"/>
    <w:rsid w:val="00134C5E"/>
    <w:rsid w:val="00135C91"/>
    <w:rsid w:val="00147769"/>
    <w:rsid w:val="00147CFF"/>
    <w:rsid w:val="001515B8"/>
    <w:rsid w:val="001517A5"/>
    <w:rsid w:val="00151BB1"/>
    <w:rsid w:val="0016072D"/>
    <w:rsid w:val="001610BA"/>
    <w:rsid w:val="00161D85"/>
    <w:rsid w:val="001630D9"/>
    <w:rsid w:val="0017235A"/>
    <w:rsid w:val="00175A6E"/>
    <w:rsid w:val="00180667"/>
    <w:rsid w:val="00182E8D"/>
    <w:rsid w:val="0018318D"/>
    <w:rsid w:val="0018533A"/>
    <w:rsid w:val="0018692D"/>
    <w:rsid w:val="00190D7E"/>
    <w:rsid w:val="00191DCA"/>
    <w:rsid w:val="00192027"/>
    <w:rsid w:val="001929D2"/>
    <w:rsid w:val="001A4894"/>
    <w:rsid w:val="001A4BCD"/>
    <w:rsid w:val="001A4FEF"/>
    <w:rsid w:val="001A6968"/>
    <w:rsid w:val="001C7F3C"/>
    <w:rsid w:val="001D0EF3"/>
    <w:rsid w:val="001D75B0"/>
    <w:rsid w:val="001E1CD9"/>
    <w:rsid w:val="001E2F14"/>
    <w:rsid w:val="001E4C30"/>
    <w:rsid w:val="001E4CB0"/>
    <w:rsid w:val="00201D65"/>
    <w:rsid w:val="00203DE1"/>
    <w:rsid w:val="00212BC9"/>
    <w:rsid w:val="00220618"/>
    <w:rsid w:val="002329D2"/>
    <w:rsid w:val="00232ADD"/>
    <w:rsid w:val="002378D2"/>
    <w:rsid w:val="00237A69"/>
    <w:rsid w:val="00241254"/>
    <w:rsid w:val="002462F3"/>
    <w:rsid w:val="00250C98"/>
    <w:rsid w:val="00250DE8"/>
    <w:rsid w:val="00255A2E"/>
    <w:rsid w:val="002564F0"/>
    <w:rsid w:val="0025771B"/>
    <w:rsid w:val="002635F1"/>
    <w:rsid w:val="00263CFE"/>
    <w:rsid w:val="00263E11"/>
    <w:rsid w:val="00266D22"/>
    <w:rsid w:val="002742A7"/>
    <w:rsid w:val="002754AA"/>
    <w:rsid w:val="00275B58"/>
    <w:rsid w:val="00284B53"/>
    <w:rsid w:val="002852DB"/>
    <w:rsid w:val="002A0790"/>
    <w:rsid w:val="002A4E90"/>
    <w:rsid w:val="002B13EF"/>
    <w:rsid w:val="002B1FAF"/>
    <w:rsid w:val="002B373C"/>
    <w:rsid w:val="002B5E4B"/>
    <w:rsid w:val="002D39D6"/>
    <w:rsid w:val="002E0267"/>
    <w:rsid w:val="002E3FD4"/>
    <w:rsid w:val="002E3FEE"/>
    <w:rsid w:val="002F4595"/>
    <w:rsid w:val="002F4AA1"/>
    <w:rsid w:val="00300AFD"/>
    <w:rsid w:val="003032C0"/>
    <w:rsid w:val="00307984"/>
    <w:rsid w:val="00310744"/>
    <w:rsid w:val="00311417"/>
    <w:rsid w:val="00314449"/>
    <w:rsid w:val="00316679"/>
    <w:rsid w:val="003169CE"/>
    <w:rsid w:val="00316BC8"/>
    <w:rsid w:val="003242A9"/>
    <w:rsid w:val="00326DD3"/>
    <w:rsid w:val="003311FA"/>
    <w:rsid w:val="003355DB"/>
    <w:rsid w:val="00336B60"/>
    <w:rsid w:val="003411C6"/>
    <w:rsid w:val="00344BF6"/>
    <w:rsid w:val="00345BED"/>
    <w:rsid w:val="0035108D"/>
    <w:rsid w:val="00353817"/>
    <w:rsid w:val="003569F9"/>
    <w:rsid w:val="00360DEB"/>
    <w:rsid w:val="00362E1A"/>
    <w:rsid w:val="003648C7"/>
    <w:rsid w:val="00366721"/>
    <w:rsid w:val="00370990"/>
    <w:rsid w:val="00374616"/>
    <w:rsid w:val="00374D26"/>
    <w:rsid w:val="0037698A"/>
    <w:rsid w:val="00382C46"/>
    <w:rsid w:val="00392124"/>
    <w:rsid w:val="003937B8"/>
    <w:rsid w:val="00393FFF"/>
    <w:rsid w:val="00395440"/>
    <w:rsid w:val="003A3312"/>
    <w:rsid w:val="003A364A"/>
    <w:rsid w:val="003A4138"/>
    <w:rsid w:val="003C4C31"/>
    <w:rsid w:val="003C79D2"/>
    <w:rsid w:val="003D04A5"/>
    <w:rsid w:val="003D6111"/>
    <w:rsid w:val="003D7901"/>
    <w:rsid w:val="003E09D0"/>
    <w:rsid w:val="003E43E6"/>
    <w:rsid w:val="003E4F43"/>
    <w:rsid w:val="003F6F75"/>
    <w:rsid w:val="003F73D7"/>
    <w:rsid w:val="003F7F5A"/>
    <w:rsid w:val="00403B43"/>
    <w:rsid w:val="00405691"/>
    <w:rsid w:val="004075A3"/>
    <w:rsid w:val="00411260"/>
    <w:rsid w:val="00417464"/>
    <w:rsid w:val="004200E8"/>
    <w:rsid w:val="00423E31"/>
    <w:rsid w:val="004241C6"/>
    <w:rsid w:val="004337F8"/>
    <w:rsid w:val="00442630"/>
    <w:rsid w:val="0044304D"/>
    <w:rsid w:val="00446CB3"/>
    <w:rsid w:val="004517AC"/>
    <w:rsid w:val="004575CC"/>
    <w:rsid w:val="00463627"/>
    <w:rsid w:val="00463F45"/>
    <w:rsid w:val="00472784"/>
    <w:rsid w:val="00474BB1"/>
    <w:rsid w:val="0047539A"/>
    <w:rsid w:val="004753FC"/>
    <w:rsid w:val="00480B76"/>
    <w:rsid w:val="00493447"/>
    <w:rsid w:val="0049438C"/>
    <w:rsid w:val="004959FA"/>
    <w:rsid w:val="00496663"/>
    <w:rsid w:val="004A41FA"/>
    <w:rsid w:val="004A6371"/>
    <w:rsid w:val="004B3923"/>
    <w:rsid w:val="004B7151"/>
    <w:rsid w:val="004B72F8"/>
    <w:rsid w:val="004C2DA2"/>
    <w:rsid w:val="004C6183"/>
    <w:rsid w:val="004C700A"/>
    <w:rsid w:val="004D0888"/>
    <w:rsid w:val="004D152E"/>
    <w:rsid w:val="004D6C23"/>
    <w:rsid w:val="004E2EAD"/>
    <w:rsid w:val="004E380B"/>
    <w:rsid w:val="004E4F46"/>
    <w:rsid w:val="004E7685"/>
    <w:rsid w:val="0050127C"/>
    <w:rsid w:val="005019C1"/>
    <w:rsid w:val="00504A02"/>
    <w:rsid w:val="00506503"/>
    <w:rsid w:val="00511717"/>
    <w:rsid w:val="0051338D"/>
    <w:rsid w:val="00513EEE"/>
    <w:rsid w:val="00515287"/>
    <w:rsid w:val="00520158"/>
    <w:rsid w:val="00523B64"/>
    <w:rsid w:val="0052754C"/>
    <w:rsid w:val="00531B5A"/>
    <w:rsid w:val="005342F3"/>
    <w:rsid w:val="00534A62"/>
    <w:rsid w:val="00535424"/>
    <w:rsid w:val="005360A3"/>
    <w:rsid w:val="00536484"/>
    <w:rsid w:val="00541A75"/>
    <w:rsid w:val="00543890"/>
    <w:rsid w:val="00543BC3"/>
    <w:rsid w:val="00551A7A"/>
    <w:rsid w:val="00553E9D"/>
    <w:rsid w:val="0055447F"/>
    <w:rsid w:val="00554B5B"/>
    <w:rsid w:val="00555AA1"/>
    <w:rsid w:val="00564AAA"/>
    <w:rsid w:val="00567DFC"/>
    <w:rsid w:val="00570062"/>
    <w:rsid w:val="00573972"/>
    <w:rsid w:val="00574412"/>
    <w:rsid w:val="005750A0"/>
    <w:rsid w:val="00576DE9"/>
    <w:rsid w:val="00577F29"/>
    <w:rsid w:val="0058231B"/>
    <w:rsid w:val="00586D01"/>
    <w:rsid w:val="0058768D"/>
    <w:rsid w:val="00595514"/>
    <w:rsid w:val="005A29C1"/>
    <w:rsid w:val="005A48A6"/>
    <w:rsid w:val="005A609C"/>
    <w:rsid w:val="005B0C60"/>
    <w:rsid w:val="005B2DFB"/>
    <w:rsid w:val="005B613F"/>
    <w:rsid w:val="005C2BFD"/>
    <w:rsid w:val="005C4E47"/>
    <w:rsid w:val="005D03F2"/>
    <w:rsid w:val="005E060E"/>
    <w:rsid w:val="005F56A5"/>
    <w:rsid w:val="005F6B99"/>
    <w:rsid w:val="005F75E5"/>
    <w:rsid w:val="00605E11"/>
    <w:rsid w:val="00606DF3"/>
    <w:rsid w:val="00607A21"/>
    <w:rsid w:val="00607A36"/>
    <w:rsid w:val="00613B37"/>
    <w:rsid w:val="006156DF"/>
    <w:rsid w:val="006207B3"/>
    <w:rsid w:val="00624A9B"/>
    <w:rsid w:val="00625D8D"/>
    <w:rsid w:val="00627B3C"/>
    <w:rsid w:val="0063377D"/>
    <w:rsid w:val="006348E0"/>
    <w:rsid w:val="006360F9"/>
    <w:rsid w:val="00640750"/>
    <w:rsid w:val="00642F36"/>
    <w:rsid w:val="00646917"/>
    <w:rsid w:val="006473C4"/>
    <w:rsid w:val="00656587"/>
    <w:rsid w:val="00664BB4"/>
    <w:rsid w:val="00664F3E"/>
    <w:rsid w:val="00671F16"/>
    <w:rsid w:val="006746B2"/>
    <w:rsid w:val="00675EA3"/>
    <w:rsid w:val="0068600C"/>
    <w:rsid w:val="006945C2"/>
    <w:rsid w:val="00696682"/>
    <w:rsid w:val="006A1DEC"/>
    <w:rsid w:val="006B0030"/>
    <w:rsid w:val="006B0D2A"/>
    <w:rsid w:val="006B392B"/>
    <w:rsid w:val="006B5B44"/>
    <w:rsid w:val="006B5C9A"/>
    <w:rsid w:val="006C442A"/>
    <w:rsid w:val="006C71CE"/>
    <w:rsid w:val="006D3FCE"/>
    <w:rsid w:val="006D413F"/>
    <w:rsid w:val="006E0742"/>
    <w:rsid w:val="006E18FB"/>
    <w:rsid w:val="006E5B6C"/>
    <w:rsid w:val="006E7547"/>
    <w:rsid w:val="006F12C3"/>
    <w:rsid w:val="006F6FE8"/>
    <w:rsid w:val="006F7569"/>
    <w:rsid w:val="007007A0"/>
    <w:rsid w:val="00702F9D"/>
    <w:rsid w:val="0070464B"/>
    <w:rsid w:val="00705D54"/>
    <w:rsid w:val="0071179C"/>
    <w:rsid w:val="00713A3E"/>
    <w:rsid w:val="007174EE"/>
    <w:rsid w:val="00721291"/>
    <w:rsid w:val="00721466"/>
    <w:rsid w:val="00725293"/>
    <w:rsid w:val="007258B1"/>
    <w:rsid w:val="00725C8B"/>
    <w:rsid w:val="007322FF"/>
    <w:rsid w:val="007370E7"/>
    <w:rsid w:val="007448A2"/>
    <w:rsid w:val="007502BD"/>
    <w:rsid w:val="00754CA3"/>
    <w:rsid w:val="00762485"/>
    <w:rsid w:val="0076549B"/>
    <w:rsid w:val="00767495"/>
    <w:rsid w:val="007735E2"/>
    <w:rsid w:val="00783681"/>
    <w:rsid w:val="007912C6"/>
    <w:rsid w:val="00792F04"/>
    <w:rsid w:val="00793E18"/>
    <w:rsid w:val="00797777"/>
    <w:rsid w:val="007A074B"/>
    <w:rsid w:val="007A376F"/>
    <w:rsid w:val="007A4BB8"/>
    <w:rsid w:val="007A6705"/>
    <w:rsid w:val="007A747E"/>
    <w:rsid w:val="007B2AE0"/>
    <w:rsid w:val="007B601A"/>
    <w:rsid w:val="007C0010"/>
    <w:rsid w:val="007C0FB0"/>
    <w:rsid w:val="007C2804"/>
    <w:rsid w:val="007E1E21"/>
    <w:rsid w:val="007E305D"/>
    <w:rsid w:val="007E488C"/>
    <w:rsid w:val="007E69AF"/>
    <w:rsid w:val="007E75B2"/>
    <w:rsid w:val="007F12A9"/>
    <w:rsid w:val="007F4B25"/>
    <w:rsid w:val="007F6F72"/>
    <w:rsid w:val="008028F9"/>
    <w:rsid w:val="00803053"/>
    <w:rsid w:val="00804DE6"/>
    <w:rsid w:val="0080517C"/>
    <w:rsid w:val="008133EE"/>
    <w:rsid w:val="008159F8"/>
    <w:rsid w:val="00831314"/>
    <w:rsid w:val="00832638"/>
    <w:rsid w:val="008517A2"/>
    <w:rsid w:val="00860322"/>
    <w:rsid w:val="00862549"/>
    <w:rsid w:val="00865130"/>
    <w:rsid w:val="00883D49"/>
    <w:rsid w:val="00892484"/>
    <w:rsid w:val="00892F53"/>
    <w:rsid w:val="00895341"/>
    <w:rsid w:val="00895BD9"/>
    <w:rsid w:val="008A39CA"/>
    <w:rsid w:val="008A54D4"/>
    <w:rsid w:val="008D1FC9"/>
    <w:rsid w:val="008E1B03"/>
    <w:rsid w:val="008E3B54"/>
    <w:rsid w:val="008E3F0D"/>
    <w:rsid w:val="008E76D3"/>
    <w:rsid w:val="008F0CD5"/>
    <w:rsid w:val="008F14CA"/>
    <w:rsid w:val="008F1712"/>
    <w:rsid w:val="008F382A"/>
    <w:rsid w:val="008F4C9E"/>
    <w:rsid w:val="00902E92"/>
    <w:rsid w:val="0090743D"/>
    <w:rsid w:val="0091131E"/>
    <w:rsid w:val="00911F4A"/>
    <w:rsid w:val="00912FE8"/>
    <w:rsid w:val="00916FC3"/>
    <w:rsid w:val="00932B99"/>
    <w:rsid w:val="009347D8"/>
    <w:rsid w:val="009420C3"/>
    <w:rsid w:val="00942335"/>
    <w:rsid w:val="00943779"/>
    <w:rsid w:val="00945103"/>
    <w:rsid w:val="009452F2"/>
    <w:rsid w:val="00953EAA"/>
    <w:rsid w:val="009635B0"/>
    <w:rsid w:val="00974CD6"/>
    <w:rsid w:val="00980FF0"/>
    <w:rsid w:val="009844EA"/>
    <w:rsid w:val="00985957"/>
    <w:rsid w:val="009867E4"/>
    <w:rsid w:val="0099066B"/>
    <w:rsid w:val="0099471E"/>
    <w:rsid w:val="00994825"/>
    <w:rsid w:val="00996178"/>
    <w:rsid w:val="009A4D2A"/>
    <w:rsid w:val="009A7262"/>
    <w:rsid w:val="009A766D"/>
    <w:rsid w:val="009B6E34"/>
    <w:rsid w:val="009C206F"/>
    <w:rsid w:val="009C3FA3"/>
    <w:rsid w:val="009C5CE4"/>
    <w:rsid w:val="009C6262"/>
    <w:rsid w:val="009D1671"/>
    <w:rsid w:val="009D251F"/>
    <w:rsid w:val="009D7044"/>
    <w:rsid w:val="009E1D27"/>
    <w:rsid w:val="009F0D4E"/>
    <w:rsid w:val="009F3831"/>
    <w:rsid w:val="00A0420F"/>
    <w:rsid w:val="00A04AFD"/>
    <w:rsid w:val="00A055D7"/>
    <w:rsid w:val="00A07735"/>
    <w:rsid w:val="00A1095B"/>
    <w:rsid w:val="00A12238"/>
    <w:rsid w:val="00A130F7"/>
    <w:rsid w:val="00A14AC4"/>
    <w:rsid w:val="00A171B5"/>
    <w:rsid w:val="00A179F2"/>
    <w:rsid w:val="00A25EEA"/>
    <w:rsid w:val="00A32860"/>
    <w:rsid w:val="00A35025"/>
    <w:rsid w:val="00A45A0D"/>
    <w:rsid w:val="00A45D2F"/>
    <w:rsid w:val="00A52DDF"/>
    <w:rsid w:val="00A5302E"/>
    <w:rsid w:val="00A535B9"/>
    <w:rsid w:val="00A629DA"/>
    <w:rsid w:val="00A62F99"/>
    <w:rsid w:val="00A65D84"/>
    <w:rsid w:val="00A75C99"/>
    <w:rsid w:val="00A77E8E"/>
    <w:rsid w:val="00A811F7"/>
    <w:rsid w:val="00A8157A"/>
    <w:rsid w:val="00A84EF1"/>
    <w:rsid w:val="00A85639"/>
    <w:rsid w:val="00A85E1E"/>
    <w:rsid w:val="00A867AF"/>
    <w:rsid w:val="00A9029F"/>
    <w:rsid w:val="00AA03EA"/>
    <w:rsid w:val="00AA105A"/>
    <w:rsid w:val="00AA1677"/>
    <w:rsid w:val="00AA1D89"/>
    <w:rsid w:val="00AA3F9B"/>
    <w:rsid w:val="00AA5966"/>
    <w:rsid w:val="00AC63C9"/>
    <w:rsid w:val="00AD2E1F"/>
    <w:rsid w:val="00AD45B9"/>
    <w:rsid w:val="00AD5BE3"/>
    <w:rsid w:val="00AE1E6E"/>
    <w:rsid w:val="00AE4763"/>
    <w:rsid w:val="00AF05EA"/>
    <w:rsid w:val="00AF15BA"/>
    <w:rsid w:val="00B00E6B"/>
    <w:rsid w:val="00B0121B"/>
    <w:rsid w:val="00B02179"/>
    <w:rsid w:val="00B0455B"/>
    <w:rsid w:val="00B04DAA"/>
    <w:rsid w:val="00B05585"/>
    <w:rsid w:val="00B1166B"/>
    <w:rsid w:val="00B11E02"/>
    <w:rsid w:val="00B12063"/>
    <w:rsid w:val="00B148C4"/>
    <w:rsid w:val="00B22C1A"/>
    <w:rsid w:val="00B2345E"/>
    <w:rsid w:val="00B2427B"/>
    <w:rsid w:val="00B25405"/>
    <w:rsid w:val="00B26566"/>
    <w:rsid w:val="00B31416"/>
    <w:rsid w:val="00B32ECD"/>
    <w:rsid w:val="00B33D3D"/>
    <w:rsid w:val="00B3476F"/>
    <w:rsid w:val="00B34CEA"/>
    <w:rsid w:val="00B36A77"/>
    <w:rsid w:val="00B41611"/>
    <w:rsid w:val="00B43568"/>
    <w:rsid w:val="00B43E05"/>
    <w:rsid w:val="00B44D12"/>
    <w:rsid w:val="00B50A84"/>
    <w:rsid w:val="00B5214C"/>
    <w:rsid w:val="00B54E44"/>
    <w:rsid w:val="00B62644"/>
    <w:rsid w:val="00B63AF1"/>
    <w:rsid w:val="00B67CDF"/>
    <w:rsid w:val="00B67DE4"/>
    <w:rsid w:val="00B71C70"/>
    <w:rsid w:val="00B75603"/>
    <w:rsid w:val="00B82095"/>
    <w:rsid w:val="00B90975"/>
    <w:rsid w:val="00B93571"/>
    <w:rsid w:val="00B94CBD"/>
    <w:rsid w:val="00B9562C"/>
    <w:rsid w:val="00BA2806"/>
    <w:rsid w:val="00BB3EDB"/>
    <w:rsid w:val="00BB707C"/>
    <w:rsid w:val="00BC0804"/>
    <w:rsid w:val="00BD0039"/>
    <w:rsid w:val="00BD005D"/>
    <w:rsid w:val="00BD4F8E"/>
    <w:rsid w:val="00BD6E86"/>
    <w:rsid w:val="00BE0704"/>
    <w:rsid w:val="00BE23E8"/>
    <w:rsid w:val="00BE345B"/>
    <w:rsid w:val="00BE48F7"/>
    <w:rsid w:val="00BE6DB1"/>
    <w:rsid w:val="00BE7FF7"/>
    <w:rsid w:val="00C04BC3"/>
    <w:rsid w:val="00C124B8"/>
    <w:rsid w:val="00C12CEB"/>
    <w:rsid w:val="00C16C88"/>
    <w:rsid w:val="00C22956"/>
    <w:rsid w:val="00C34AC4"/>
    <w:rsid w:val="00C35D4F"/>
    <w:rsid w:val="00C42279"/>
    <w:rsid w:val="00C425C9"/>
    <w:rsid w:val="00C47ED1"/>
    <w:rsid w:val="00C50151"/>
    <w:rsid w:val="00C55949"/>
    <w:rsid w:val="00C56146"/>
    <w:rsid w:val="00C6128D"/>
    <w:rsid w:val="00C640FD"/>
    <w:rsid w:val="00C73278"/>
    <w:rsid w:val="00C733D0"/>
    <w:rsid w:val="00C75C3B"/>
    <w:rsid w:val="00C75F72"/>
    <w:rsid w:val="00C765C8"/>
    <w:rsid w:val="00C82029"/>
    <w:rsid w:val="00C85D40"/>
    <w:rsid w:val="00C9283A"/>
    <w:rsid w:val="00C95039"/>
    <w:rsid w:val="00C95D73"/>
    <w:rsid w:val="00CA4615"/>
    <w:rsid w:val="00CA7C6F"/>
    <w:rsid w:val="00CB3603"/>
    <w:rsid w:val="00CB3A4B"/>
    <w:rsid w:val="00CB4AFE"/>
    <w:rsid w:val="00CB4DDB"/>
    <w:rsid w:val="00CB598A"/>
    <w:rsid w:val="00CC2580"/>
    <w:rsid w:val="00CC404B"/>
    <w:rsid w:val="00CC745B"/>
    <w:rsid w:val="00CD3A6F"/>
    <w:rsid w:val="00CD45A4"/>
    <w:rsid w:val="00CE0E36"/>
    <w:rsid w:val="00CE112A"/>
    <w:rsid w:val="00CE137E"/>
    <w:rsid w:val="00CE76B9"/>
    <w:rsid w:val="00CE7F36"/>
    <w:rsid w:val="00CF222A"/>
    <w:rsid w:val="00CF7D08"/>
    <w:rsid w:val="00D04897"/>
    <w:rsid w:val="00D04A3C"/>
    <w:rsid w:val="00D14C54"/>
    <w:rsid w:val="00D1715B"/>
    <w:rsid w:val="00D22097"/>
    <w:rsid w:val="00D32D4E"/>
    <w:rsid w:val="00D36C41"/>
    <w:rsid w:val="00D3792A"/>
    <w:rsid w:val="00D4039B"/>
    <w:rsid w:val="00D413DD"/>
    <w:rsid w:val="00D42CEB"/>
    <w:rsid w:val="00D51B5E"/>
    <w:rsid w:val="00D55A85"/>
    <w:rsid w:val="00D60C8C"/>
    <w:rsid w:val="00D638CB"/>
    <w:rsid w:val="00D65D53"/>
    <w:rsid w:val="00D74BC4"/>
    <w:rsid w:val="00D750D0"/>
    <w:rsid w:val="00D82A0A"/>
    <w:rsid w:val="00D83A40"/>
    <w:rsid w:val="00D87480"/>
    <w:rsid w:val="00D92230"/>
    <w:rsid w:val="00D95B92"/>
    <w:rsid w:val="00DA3858"/>
    <w:rsid w:val="00DA5A35"/>
    <w:rsid w:val="00DA6543"/>
    <w:rsid w:val="00DB56E9"/>
    <w:rsid w:val="00DB71FD"/>
    <w:rsid w:val="00DC453F"/>
    <w:rsid w:val="00DC57F0"/>
    <w:rsid w:val="00DE546F"/>
    <w:rsid w:val="00DE67CF"/>
    <w:rsid w:val="00DE7EE7"/>
    <w:rsid w:val="00DF241E"/>
    <w:rsid w:val="00E11820"/>
    <w:rsid w:val="00E11A77"/>
    <w:rsid w:val="00E11CA2"/>
    <w:rsid w:val="00E14CA3"/>
    <w:rsid w:val="00E25A07"/>
    <w:rsid w:val="00E269F7"/>
    <w:rsid w:val="00E26B82"/>
    <w:rsid w:val="00E333DF"/>
    <w:rsid w:val="00E50D32"/>
    <w:rsid w:val="00E63DE9"/>
    <w:rsid w:val="00E668A2"/>
    <w:rsid w:val="00E82479"/>
    <w:rsid w:val="00E82DC5"/>
    <w:rsid w:val="00E83C41"/>
    <w:rsid w:val="00E858D6"/>
    <w:rsid w:val="00E85965"/>
    <w:rsid w:val="00E87A0B"/>
    <w:rsid w:val="00E90281"/>
    <w:rsid w:val="00E976FA"/>
    <w:rsid w:val="00E9781D"/>
    <w:rsid w:val="00E97896"/>
    <w:rsid w:val="00E97D8C"/>
    <w:rsid w:val="00EA0588"/>
    <w:rsid w:val="00EA5D76"/>
    <w:rsid w:val="00EB23B3"/>
    <w:rsid w:val="00EB4E6B"/>
    <w:rsid w:val="00EC2925"/>
    <w:rsid w:val="00EC3618"/>
    <w:rsid w:val="00EC5579"/>
    <w:rsid w:val="00EC5C40"/>
    <w:rsid w:val="00EC5C6A"/>
    <w:rsid w:val="00EC6280"/>
    <w:rsid w:val="00ED42B5"/>
    <w:rsid w:val="00ED774B"/>
    <w:rsid w:val="00ED7F94"/>
    <w:rsid w:val="00EE0118"/>
    <w:rsid w:val="00EE49CE"/>
    <w:rsid w:val="00EE7C8D"/>
    <w:rsid w:val="00EF24B1"/>
    <w:rsid w:val="00EF3918"/>
    <w:rsid w:val="00EF64C4"/>
    <w:rsid w:val="00EF653D"/>
    <w:rsid w:val="00EF69C9"/>
    <w:rsid w:val="00F001EC"/>
    <w:rsid w:val="00F0476F"/>
    <w:rsid w:val="00F16E08"/>
    <w:rsid w:val="00F26BAA"/>
    <w:rsid w:val="00F3247A"/>
    <w:rsid w:val="00F330C3"/>
    <w:rsid w:val="00F4049B"/>
    <w:rsid w:val="00F63F2C"/>
    <w:rsid w:val="00F659F8"/>
    <w:rsid w:val="00F65D3C"/>
    <w:rsid w:val="00F65F88"/>
    <w:rsid w:val="00F704B1"/>
    <w:rsid w:val="00F75F33"/>
    <w:rsid w:val="00F84236"/>
    <w:rsid w:val="00F93DB8"/>
    <w:rsid w:val="00F962DB"/>
    <w:rsid w:val="00FA2238"/>
    <w:rsid w:val="00FA2C5E"/>
    <w:rsid w:val="00FA328E"/>
    <w:rsid w:val="00FA37A0"/>
    <w:rsid w:val="00FA41F6"/>
    <w:rsid w:val="00FA4A13"/>
    <w:rsid w:val="00FB02DE"/>
    <w:rsid w:val="00FB3A8B"/>
    <w:rsid w:val="00FC27B2"/>
    <w:rsid w:val="00FC2CE4"/>
    <w:rsid w:val="00FC379E"/>
    <w:rsid w:val="00FC4106"/>
    <w:rsid w:val="00FC6041"/>
    <w:rsid w:val="00FD2C38"/>
    <w:rsid w:val="00FD337C"/>
    <w:rsid w:val="00FD3BAE"/>
    <w:rsid w:val="00FD5236"/>
    <w:rsid w:val="00FD7D5B"/>
    <w:rsid w:val="00FE0F23"/>
    <w:rsid w:val="00FE1C8F"/>
    <w:rsid w:val="00FE271C"/>
    <w:rsid w:val="00FE3936"/>
    <w:rsid w:val="00FE6069"/>
    <w:rsid w:val="00FE7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1149"/>
  <w15:docId w15:val="{1E169412-7842-4472-8C15-2EFD946D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5A3"/>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rsid w:val="004075A3"/>
    <w:pPr>
      <w:numPr>
        <w:numId w:val="47"/>
      </w:numPr>
      <w:tabs>
        <w:tab w:val="left" w:pos="142"/>
      </w:tabs>
      <w:spacing w:before="120"/>
    </w:pPr>
    <w:rPr>
      <w:rFonts w:ascii="Cambria" w:hAnsi="Cambria"/>
    </w:rPr>
  </w:style>
  <w:style w:type="paragraph" w:styleId="ListNumber2">
    <w:name w:val="List Number 2"/>
    <w:uiPriority w:val="10"/>
    <w:qFormat/>
    <w:rsid w:val="004075A3"/>
    <w:pPr>
      <w:numPr>
        <w:ilvl w:val="1"/>
        <w:numId w:val="47"/>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uiPriority w:val="13"/>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rsid w:val="00D65D53"/>
    <w:pPr>
      <w:spacing w:before="1800"/>
    </w:pPr>
  </w:style>
  <w:style w:type="character" w:customStyle="1" w:styleId="DateChar">
    <w:name w:val="Date Char"/>
    <w:aliases w:val="Reference Char"/>
    <w:basedOn w:val="DefaultParagraphFont"/>
    <w:link w:val="Date"/>
    <w:uiPriority w:val="99"/>
    <w:rsid w:val="00D65D53"/>
    <w:rPr>
      <w:rFonts w:asciiTheme="majorHAnsi" w:eastAsiaTheme="minorHAnsi" w:hAnsiTheme="maj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paragraph" w:styleId="ListNumber3">
    <w:name w:val="List Number 3"/>
    <w:uiPriority w:val="11"/>
    <w:qFormat/>
    <w:rsid w:val="004075A3"/>
    <w:pPr>
      <w:numPr>
        <w:ilvl w:val="2"/>
        <w:numId w:val="47"/>
      </w:numPr>
      <w:spacing w:before="120" w:after="120" w:line="264" w:lineRule="auto"/>
    </w:pPr>
    <w:rPr>
      <w:rFonts w:eastAsia="Times New Roman"/>
      <w:sz w:val="22"/>
      <w:szCs w:val="24"/>
      <w:lang w:eastAsia="en-US"/>
    </w:rPr>
  </w:style>
  <w:style w:type="character" w:styleId="UnresolvedMention">
    <w:name w:val="Unresolved Mention"/>
    <w:basedOn w:val="DefaultParagraphFont"/>
    <w:uiPriority w:val="99"/>
    <w:semiHidden/>
    <w:unhideWhenUsed/>
    <w:rsid w:val="00C34AC4"/>
    <w:rPr>
      <w:color w:val="605E5C"/>
      <w:shd w:val="clear" w:color="auto" w:fill="E1DFDD"/>
    </w:rPr>
  </w:style>
  <w:style w:type="paragraph" w:styleId="ListParagraph">
    <w:name w:val="List Paragraph"/>
    <w:basedOn w:val="Normal"/>
    <w:uiPriority w:val="99"/>
    <w:rsid w:val="00BE7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825">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19005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7059">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416655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4533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8212692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02747">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rchive.nla.gov.au/awa/20210124180304/https:/www.environment.gov.au/protection/chemical-management/pfas/ris-phase-out-pfos-consultation" TargetMode="External"/><Relationship Id="rId18" Type="http://schemas.openxmlformats.org/officeDocument/2006/relationships/hyperlink" Target="http://chm.pops.int/Implementation/Exemptions/AcceptablePurposes/tabid/793/Default.aspx" TargetMode="External"/><Relationship Id="rId26" Type="http://schemas.openxmlformats.org/officeDocument/2006/relationships/hyperlink" Target="http://www.packagingnews.com.au/latest/apco-launches-pfas-action-plan" TargetMode="External"/><Relationship Id="rId39" Type="http://schemas.openxmlformats.org/officeDocument/2006/relationships/hyperlink" Target="https://www.industrialchemicals.gov.au/sites/default/files/Perfluorooctane%20sulfonate%20%28PFOS%29%20and%20its%20Direct%20Precursors_Human%20health%20tier%20II%20assessment.pdf" TargetMode="External"/><Relationship Id="rId21" Type="http://schemas.openxmlformats.org/officeDocument/2006/relationships/hyperlink" Target="http://chm.pops.int/Implementation/IndustrialPOPs/PFAS/Overview/tabid/5221/Default.aspx" TargetMode="External"/><Relationship Id="rId34" Type="http://schemas.openxmlformats.org/officeDocument/2006/relationships/hyperlink" Target="https://www.pfas.gov.au/news/national-pfas-position-statement-publication-and-consultation-1" TargetMode="External"/><Relationship Id="rId42" Type="http://schemas.openxmlformats.org/officeDocument/2006/relationships/hyperlink" Target="https://www.oecd.org/env/ehs/risk-assessment/2382880.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ebarchive.nla.gov.au/awa/20091030155531/http:/www.nicnas.gov.au/Publications/NICNAS_Alerts.asp" TargetMode="External"/><Relationship Id="rId29" Type="http://schemas.openxmlformats.org/officeDocument/2006/relationships/hyperlink" Target="http://www.basel.int/TheConvention/Overview/TextoftheConvention/tabid/1275/Default.aspx" TargetMode="External"/><Relationship Id="rId11" Type="http://schemas.openxmlformats.org/officeDocument/2006/relationships/footnotes" Target="footnotes.xml"/><Relationship Id="rId24" Type="http://schemas.openxmlformats.org/officeDocument/2006/relationships/hyperlink" Target="https://webarchive.nla.gov.au/awa/20091030155531/http:/www.nicnas.gov.au/Publications/NICNAS_Alerts.asp" TargetMode="External"/><Relationship Id="rId32" Type="http://schemas.openxmlformats.org/officeDocument/2006/relationships/hyperlink" Target="https://www.epa.sa.gov.au/files/14472_14453_info_fire_protection_fluorinated_foam.pdf" TargetMode="External"/><Relationship Id="rId37" Type="http://schemas.openxmlformats.org/officeDocument/2006/relationships/hyperlink" Target="https://www.dcceew.gov.au/environment/protection/publications/pfas-nemp-2" TargetMode="External"/><Relationship Id="rId40" Type="http://schemas.openxmlformats.org/officeDocument/2006/relationships/hyperlink" Target="https://www.industrialchemicals.gov.au/sites/default/files/Indirect%20Precursors%20of%20Perfluorooctane%20Sulfonate%20%28PFOS%29_Human%20health%20tier%20II%20assessment.pdf" TargetMode="External"/><Relationship Id="rId45" Type="http://schemas.openxmlformats.org/officeDocument/2006/relationships/hyperlink" Target="mailto:ichems.enquiry@dcceew.gov.au" TargetMode="External"/><Relationship Id="rId49" Type="http://schemas.openxmlformats.org/officeDocument/2006/relationships/header" Target="header2.xml"/><Relationship Id="rId15" Type="http://schemas.openxmlformats.org/officeDocument/2006/relationships/hyperlink" Target="https://www.industrialchemicals.gov.au/sites/default/files/Indirect%20Precursors%20of%20Perfluorooctane%20Sulfonate%20%28PFOS%29_Human%20health%20tier%20II%20assessment.pdf" TargetMode="External"/><Relationship Id="rId23" Type="http://schemas.openxmlformats.org/officeDocument/2006/relationships/hyperlink" Target="https://doi.org/10.1016%2Fj.envint.2014.05.019" TargetMode="External"/><Relationship Id="rId28" Type="http://schemas.openxmlformats.org/officeDocument/2006/relationships/hyperlink" Target="http://www.pic.int/TheConvention/Overview/TextoftheConvention/tabid/1048/language/en-US/Default.aspx" TargetMode="External"/><Relationship Id="rId36" Type="http://schemas.openxmlformats.org/officeDocument/2006/relationships/hyperlink" Target="https://www.health.gov.au/resources/publications/enhealth-guidance-revised-guidance-statements-on-per-and-polyfluoroalkyl-substances-pfas?language=en" TargetMode="External"/><Relationship Id="rId10" Type="http://schemas.openxmlformats.org/officeDocument/2006/relationships/webSettings" Target="webSettings.xml"/><Relationship Id="rId19" Type="http://schemas.openxmlformats.org/officeDocument/2006/relationships/hyperlink" Target="http://chm.pops.int/Implementation/Exemptions/SpecificExemptions/tabid/1133/Default.aspx" TargetMode="External"/><Relationship Id="rId31" Type="http://schemas.openxmlformats.org/officeDocument/2006/relationships/hyperlink" Target="https://www.epa.nsw.gov.au/your-environment/contaminated-land/regulation-of-pfas-firefighting-foams" TargetMode="External"/><Relationship Id="rId44" Type="http://schemas.openxmlformats.org/officeDocument/2006/relationships/hyperlink" Target="http://chm.pops.int/Implementation/IndustrialPOPs/PFAS/Overview/tabid/5221/Default.aspx" TargetMode="External"/><Relationship Id="rId52" Type="http://schemas.openxmlformats.org/officeDocument/2006/relationships/theme" Target="theme/theme1.xml"/><Relationship Id="rId48"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hyperlink" Target="https://www.industrialchemicals.gov.au/sites/default/files/Direct%20precursors%20to%20perfluorooctanesulfonate%20%28PFOS%29_%20Environment%20tier%20II%20assessment.pdf" TargetMode="External"/><Relationship Id="rId22" Type="http://schemas.openxmlformats.org/officeDocument/2006/relationships/hyperlink" Target="http://chm.pops.int/Implementation/IndustrialPOPs/PFAS/Overview/tabid/5221/Default.aspx" TargetMode="External"/><Relationship Id="rId27" Type="http://schemas.openxmlformats.org/officeDocument/2006/relationships/hyperlink" Target="https://www.dcceew.gov.au/environment/protection/publications/pfas-nemp-2" TargetMode="External"/><Relationship Id="rId30" Type="http://schemas.openxmlformats.org/officeDocument/2006/relationships/hyperlink" Target="http://hcis.safeworkaustralia.gov.au/" TargetMode="External"/><Relationship Id="rId35" Type="http://schemas.openxmlformats.org/officeDocument/2006/relationships/hyperlink" Target="https://oia.pmc.gov.au/sites/default/files/posts/2017/11/national_phase_out_of_pfos_consultation_ris.pdf" TargetMode="External"/><Relationship Id="rId43" Type="http://schemas.openxmlformats.org/officeDocument/2006/relationships/hyperlink" Target="https://www.sciencedirect.com/science/article/pii/S016041201400169X?via%3Dihub"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chm.pops.int/Portals/0/download.aspx?d=UNEP-POPS-POPRC.2-17-Add.5.English.PDF" TargetMode="External"/><Relationship Id="rId25" Type="http://schemas.openxmlformats.org/officeDocument/2006/relationships/hyperlink" Target="https://www.industrialchemicals.gov.au/search-inventory" TargetMode="External"/><Relationship Id="rId33" Type="http://schemas.openxmlformats.org/officeDocument/2006/relationships/hyperlink" Target="https://www.qld.gov.au/environment/pollution/management/disasters/pfas/firefighting-foam" TargetMode="External"/><Relationship Id="rId38" Type="http://schemas.openxmlformats.org/officeDocument/2006/relationships/hyperlink" Target="https://www.industrialchemicals.gov.au/sites/default/files/Direct%20precursors%20to%20perfluorooctanesulfonate%20%28PFOS%29_%20Environment%20tier%20II%20assessment.pdf" TargetMode="External"/><Relationship Id="rId46" Type="http://schemas.openxmlformats.org/officeDocument/2006/relationships/hyperlink" Target="https://creativecommons.org/licenses/by/4.0/legalcode" TargetMode="External"/><Relationship Id="rId20" Type="http://schemas.openxmlformats.org/officeDocument/2006/relationships/image" Target="media/image1.png"/><Relationship Id="rId41" Type="http://schemas.openxmlformats.org/officeDocument/2006/relationships/hyperlink" Target="https://www.industrialchemicals.gov.au/sites/default/files/Indirect%20precursors%20to%20perfluorooctanesulfonate%20%28PFOS%29_%20Environment%20tier%20II%20assessment.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243669598B243B3BEC38A9F3F99E4" ma:contentTypeVersion="10" ma:contentTypeDescription="Create a new document." ma:contentTypeScope="" ma:versionID="4176b93d9f343cc8f231dd8aa0787d62">
  <xsd:schema xmlns:xsd="http://www.w3.org/2001/XMLSchema" xmlns:xs="http://www.w3.org/2001/XMLSchema" xmlns:p="http://schemas.microsoft.com/office/2006/metadata/properties" xmlns:ns2="7881940b-97e1-46c0-9caa-3d56c6387a06" xmlns:ns3="0b7a51c3-bf70-4bb3-b5a1-4df02d68e09f" xmlns:ns4="81c01dc6-2c49-4730-b140-874c95cac377" targetNamespace="http://schemas.microsoft.com/office/2006/metadata/properties" ma:root="true" ma:fieldsID="d3c00abafa54bb359ec67ee432fd2310" ns2:_="" ns3:_="" ns4:_="">
    <xsd:import namespace="7881940b-97e1-46c0-9caa-3d56c6387a06"/>
    <xsd:import namespace="0b7a51c3-bf70-4bb3-b5a1-4df02d68e09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940b-97e1-46c0-9caa-3d56c6387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a51c3-bf70-4bb3-b5a1-4df02d68e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686af9-3505-427b-84d5-a51b707c6887}" ma:internalName="TaxCatchAll" ma:showField="CatchAllData" ma:web="0b7a51c3-bf70-4bb3-b5a1-4df02d68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81940b-97e1-46c0-9caa-3d56c6387a06">
      <Terms xmlns="http://schemas.microsoft.com/office/infopath/2007/PartnerControls"/>
    </lcf76f155ced4ddcb4097134ff3c332f>
    <TaxCatchAll xmlns="81c01dc6-2c49-4730-b140-874c95cac377" xsi:nil="true"/>
    <SharedWithUsers xmlns="0b7a51c3-bf70-4bb3-b5a1-4df02d68e09f">
      <UserInfo>
        <DisplayName>Burgess, Rachel</DisplayName>
        <AccountId>103</AccountId>
        <AccountType/>
      </UserInfo>
    </SharedWithUsers>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F9E977E-6C87-4A4B-A2A2-F7BCB1E70839}"/>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1201fbac-4e05-4e09-943f-b1daffa0ea6b"/>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4"/>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EFECCD9-641A-4B21-B9DF-0D6A4C7C8AFD}">
  <ds:schemaRefs>
    <ds:schemaRef ds:uri="http://schemas.microsoft.com/sharepoint/events"/>
  </ds:schemaRefs>
</ds:datastoreItem>
</file>

<file path=customXml/itemProps5.xml><?xml version="1.0" encoding="utf-8"?>
<ds:datastoreItem xmlns:ds="http://schemas.openxmlformats.org/officeDocument/2006/customXml" ds:itemID="{2DDC07A2-AE17-4870-956E-99EBA186A969}">
  <ds:schemaRefs>
    <ds:schemaRef ds:uri="http://schemas.microsoft.com/office/2006/metadata/customXsn"/>
  </ds:schemaRefs>
</ds:datastoreItem>
</file>

<file path=customXml/itemProps6.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Chemical Profile - Perfluorooctanesulfonic acid (PFOS) and related substances - for s17 July 2023</vt:lpstr>
    </vt:vector>
  </TitlesOfParts>
  <Company/>
  <LinksUpToDate>false</LinksUpToDate>
  <CharactersWithSpaces>18861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Profile - Perfluorooctanesulfonic acid (PFOS) and related substances - for s17 July 2023</dc:title>
  <dc:creator>Department of Agriculture, Water and the Environment</dc:creator>
  <cp:lastModifiedBy>Margerison, Sam</cp:lastModifiedBy>
  <cp:revision>2</cp:revision>
  <cp:lastPrinted>2020-02-28T00:25:00Z</cp:lastPrinted>
  <dcterms:created xsi:type="dcterms:W3CDTF">2023-07-10T11:56:00Z</dcterms:created>
  <dcterms:modified xsi:type="dcterms:W3CDTF">2023-07-10T11:56:00Z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0x01010083B243669598B243B3BEC38A9F3F99E4</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{e4bf394d-b520-43fd-a8fd-13d32c0a99c6}</vt:lpwstr>
  </property>
  <property fmtid="{D5CDD505-2E9C-101B-9397-08002B2CF9AE}" pid="6" name="RecordPoint_ActiveItemUniqueId">
    <vt:lpwstr>{2a858e98-e265-458a-aab5-c86e2609f984}</vt:lpwstr>
  </property>
  <property fmtid="{D5CDD505-2E9C-101B-9397-08002B2CF9AE}" pid="7" name="RecordPoint_ActiveItemWebId">
    <vt:lpwstr>{edaef781-6d59-4de0-aebc-4a921f40e4bc}</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