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151A" w14:textId="42BE9034" w:rsidR="000E455C" w:rsidRDefault="00254090" w:rsidP="00BA2806">
      <w:pPr>
        <w:pStyle w:val="Date"/>
      </w:pPr>
      <w:r>
        <w:t>Ju</w:t>
      </w:r>
      <w:r w:rsidR="000C1E70">
        <w:t>ly</w:t>
      </w:r>
      <w:r w:rsidR="001B7F6F">
        <w:t xml:space="preserve"> </w:t>
      </w:r>
      <w:r w:rsidR="00B82095">
        <w:t>20</w:t>
      </w:r>
      <w:r w:rsidR="0044304D">
        <w:t>2</w:t>
      </w:r>
      <w:r>
        <w:t>3</w:t>
      </w:r>
    </w:p>
    <w:p w14:paraId="2ED37258" w14:textId="61EACAE4" w:rsidR="00D04A3C" w:rsidRDefault="009A4D2A" w:rsidP="00D04A3C">
      <w:pPr>
        <w:pStyle w:val="Series"/>
      </w:pPr>
      <w:r>
        <w:t xml:space="preserve">Chemical </w:t>
      </w:r>
      <w:r w:rsidR="002C335D">
        <w:t>profile</w:t>
      </w:r>
    </w:p>
    <w:p w14:paraId="36CFC0E4" w14:textId="4580BF0D" w:rsidR="0049480A" w:rsidRPr="00220618" w:rsidRDefault="0049480A" w:rsidP="0049480A">
      <w:pPr>
        <w:pStyle w:val="Heading1"/>
      </w:pPr>
      <w:bookmarkStart w:id="0" w:name="_Hlk103170794"/>
      <w:proofErr w:type="spellStart"/>
      <w:r>
        <w:t>Pentachlorobenzene</w:t>
      </w:r>
      <w:proofErr w:type="spellEnd"/>
    </w:p>
    <w:bookmarkEnd w:id="0"/>
    <w:p w14:paraId="5B27C7AA" w14:textId="77777777" w:rsidR="0049480A" w:rsidRDefault="0049480A" w:rsidP="0049480A">
      <w:pPr>
        <w:pStyle w:val="Heading2"/>
      </w:pPr>
      <w:r>
        <w:t>Summary</w:t>
      </w:r>
    </w:p>
    <w:p w14:paraId="7809BE76" w14:textId="05117081" w:rsidR="00B255D9" w:rsidRDefault="00254090" w:rsidP="00B255D9">
      <w:pPr>
        <w:pStyle w:val="ListBullet"/>
        <w:rPr>
          <w:lang w:eastAsia="ja-JP"/>
        </w:rPr>
      </w:pPr>
      <w:proofErr w:type="spellStart"/>
      <w:r>
        <w:rPr>
          <w:lang w:eastAsia="ja-JP"/>
        </w:rPr>
        <w:t>Pentachlorobenzene</w:t>
      </w:r>
      <w:proofErr w:type="spellEnd"/>
      <w:r>
        <w:rPr>
          <w:lang w:eastAsia="ja-JP"/>
        </w:rPr>
        <w:t xml:space="preserve"> (</w:t>
      </w:r>
      <w:proofErr w:type="spellStart"/>
      <w:r>
        <w:rPr>
          <w:lang w:eastAsia="ja-JP"/>
        </w:rPr>
        <w:t>PeCB</w:t>
      </w:r>
      <w:proofErr w:type="spellEnd"/>
      <w:r>
        <w:rPr>
          <w:lang w:eastAsia="ja-JP"/>
        </w:rPr>
        <w:t>) is</w:t>
      </w:r>
      <w:r w:rsidR="00B255D9">
        <w:rPr>
          <w:lang w:eastAsia="ja-JP"/>
        </w:rPr>
        <w:t xml:space="preserve"> recognised across the world as </w:t>
      </w:r>
      <w:r>
        <w:rPr>
          <w:lang w:eastAsia="ja-JP"/>
        </w:rPr>
        <w:t xml:space="preserve">an </w:t>
      </w:r>
      <w:r w:rsidR="00B255D9">
        <w:rPr>
          <w:lang w:eastAsia="ja-JP"/>
        </w:rPr>
        <w:t xml:space="preserve">environmental pollutant </w:t>
      </w:r>
      <w:r w:rsidR="00B255D9">
        <w:t xml:space="preserve">and </w:t>
      </w:r>
      <w:r>
        <w:t>is</w:t>
      </w:r>
      <w:r w:rsidR="00B255D9">
        <w:t xml:space="preserve"> listed on the Stockholm Convention as </w:t>
      </w:r>
      <w:r>
        <w:t xml:space="preserve">a </w:t>
      </w:r>
      <w:r w:rsidR="00B255D9">
        <w:t>persistent organic pollutant</w:t>
      </w:r>
      <w:r w:rsidR="00B255D9">
        <w:rPr>
          <w:lang w:eastAsia="ja-JP"/>
        </w:rPr>
        <w:t xml:space="preserve"> (POP)</w:t>
      </w:r>
      <w:r w:rsidR="00B255D9">
        <w:t xml:space="preserve">. </w:t>
      </w:r>
      <w:r>
        <w:t>It is</w:t>
      </w:r>
      <w:r w:rsidR="00B255D9">
        <w:rPr>
          <w:lang w:eastAsia="ja-JP"/>
        </w:rPr>
        <w:t xml:space="preserve"> a priority for scheduling under the Industrial Chemicals Environmental Management Standard (IChEMS).</w:t>
      </w:r>
    </w:p>
    <w:p w14:paraId="0E953320" w14:textId="6ED51B08" w:rsidR="0049480A" w:rsidRDefault="0049480A" w:rsidP="00254090">
      <w:pPr>
        <w:pStyle w:val="ListBullet"/>
      </w:pPr>
      <w:proofErr w:type="spellStart"/>
      <w:r>
        <w:rPr>
          <w:lang w:eastAsia="ja-JP"/>
        </w:rPr>
        <w:t>PeCB</w:t>
      </w:r>
      <w:proofErr w:type="spellEnd"/>
      <w:r>
        <w:rPr>
          <w:lang w:eastAsia="ja-JP"/>
        </w:rPr>
        <w:t xml:space="preserve"> was used as a flame retardant in plastics and textiles, a component of polychlorinated biphenyl (PCB) mixtures and as an intermediate in the manufacture of other chemicals. P</w:t>
      </w:r>
      <w:r w:rsidRPr="00D1461C">
        <w:rPr>
          <w:lang w:eastAsia="ja-JP"/>
        </w:rPr>
        <w:t xml:space="preserve">roduction and use of </w:t>
      </w:r>
      <w:proofErr w:type="spellStart"/>
      <w:r>
        <w:rPr>
          <w:lang w:eastAsia="ja-JP"/>
        </w:rPr>
        <w:t>PeCB</w:t>
      </w:r>
      <w:proofErr w:type="spellEnd"/>
      <w:r w:rsidRPr="00D1461C">
        <w:rPr>
          <w:lang w:eastAsia="ja-JP"/>
        </w:rPr>
        <w:t xml:space="preserve"> </w:t>
      </w:r>
      <w:r>
        <w:rPr>
          <w:lang w:eastAsia="ja-JP"/>
        </w:rPr>
        <w:t xml:space="preserve">appears to have </w:t>
      </w:r>
      <w:r w:rsidRPr="00D1461C">
        <w:rPr>
          <w:lang w:eastAsia="ja-JP"/>
        </w:rPr>
        <w:t>ceased in the late 1990s in Australia</w:t>
      </w:r>
      <w:r>
        <w:rPr>
          <w:lang w:eastAsia="ja-JP"/>
        </w:rPr>
        <w:t>.</w:t>
      </w:r>
      <w:r w:rsidR="00156D0D">
        <w:rPr>
          <w:lang w:eastAsia="ja-JP"/>
        </w:rPr>
        <w:t xml:space="preserve"> </w:t>
      </w:r>
    </w:p>
    <w:p w14:paraId="08E4AB2B" w14:textId="18A5F09C" w:rsidR="00156D0D" w:rsidRPr="0046152A" w:rsidRDefault="00156D0D" w:rsidP="00156D0D">
      <w:pPr>
        <w:pStyle w:val="ListBullet"/>
      </w:pPr>
      <w:r w:rsidRPr="002D2775">
        <w:t xml:space="preserve">Although </w:t>
      </w:r>
      <w:proofErr w:type="spellStart"/>
      <w:r>
        <w:t>PeCB</w:t>
      </w:r>
      <w:proofErr w:type="spellEnd"/>
      <w:r>
        <w:t xml:space="preserve"> has not been used in Australian industry for many years, previously imported or manufactured articles containing </w:t>
      </w:r>
      <w:proofErr w:type="spellStart"/>
      <w:r>
        <w:t>PeCB</w:t>
      </w:r>
      <w:proofErr w:type="spellEnd"/>
      <w:r>
        <w:t xml:space="preserve"> are expected to remain in use. </w:t>
      </w:r>
    </w:p>
    <w:p w14:paraId="139D27FC" w14:textId="6A320253" w:rsidR="00254090" w:rsidRPr="00DE26FD" w:rsidRDefault="00254090" w:rsidP="00DE26FD">
      <w:pPr>
        <w:pStyle w:val="ListBullet"/>
      </w:pPr>
      <w:proofErr w:type="spellStart"/>
      <w:r>
        <w:t>PeCB</w:t>
      </w:r>
      <w:proofErr w:type="spellEnd"/>
      <w:r>
        <w:t xml:space="preserve"> is</w:t>
      </w:r>
      <w:r w:rsidR="00883B43" w:rsidRPr="002D2775">
        <w:t xml:space="preserve"> of concern due to </w:t>
      </w:r>
      <w:r>
        <w:t>its</w:t>
      </w:r>
      <w:r w:rsidR="00883B43" w:rsidRPr="002D2775">
        <w:t xml:space="preserve"> persistence, bioaccumulation, </w:t>
      </w:r>
      <w:proofErr w:type="gramStart"/>
      <w:r w:rsidR="00883B43" w:rsidRPr="002D2775">
        <w:t>toxicity</w:t>
      </w:r>
      <w:proofErr w:type="gramEnd"/>
      <w:r w:rsidR="00883B43" w:rsidRPr="002D2775">
        <w:t xml:space="preserve"> and potential for long range transport</w:t>
      </w:r>
      <w:r w:rsidR="00A370E5">
        <w:t>.</w:t>
      </w:r>
    </w:p>
    <w:p w14:paraId="2E71EB53" w14:textId="4943569E" w:rsidR="00943779" w:rsidRPr="00AE76B6" w:rsidRDefault="001B6FD2" w:rsidP="00A8157A">
      <w:pPr>
        <w:pStyle w:val="Heading2"/>
        <w:rPr>
          <w:highlight w:val="yellow"/>
        </w:rPr>
      </w:pPr>
      <w:r>
        <w:t>I</w:t>
      </w:r>
      <w:r w:rsidR="007D3D75">
        <w:t>ntroduction and u</w:t>
      </w:r>
      <w:r w:rsidR="005A6D21" w:rsidRPr="005A6D21">
        <w:t xml:space="preserve">se of </w:t>
      </w:r>
      <w:proofErr w:type="spellStart"/>
      <w:r>
        <w:t>PeCB</w:t>
      </w:r>
      <w:proofErr w:type="spellEnd"/>
      <w:r w:rsidR="00254090">
        <w:t xml:space="preserve"> </w:t>
      </w:r>
      <w:r w:rsidR="005A6D21" w:rsidRPr="005A6D21">
        <w:t>in Australia</w:t>
      </w:r>
    </w:p>
    <w:p w14:paraId="6D9D430A" w14:textId="12EC9566" w:rsidR="008749C3" w:rsidRDefault="007A2399" w:rsidP="008749C3">
      <w:r>
        <w:t xml:space="preserve">Production of </w:t>
      </w:r>
      <w:proofErr w:type="spellStart"/>
      <w:r>
        <w:t>PeCB</w:t>
      </w:r>
      <w:proofErr w:type="spellEnd"/>
      <w:r>
        <w:t xml:space="preserve"> </w:t>
      </w:r>
      <w:r w:rsidR="00E512BD">
        <w:t xml:space="preserve">in Australia </w:t>
      </w:r>
      <w:r>
        <w:t xml:space="preserve">ceased in 1995 and use of articles containing </w:t>
      </w:r>
      <w:proofErr w:type="spellStart"/>
      <w:r>
        <w:t>PeCB</w:t>
      </w:r>
      <w:proofErr w:type="spellEnd"/>
      <w:r>
        <w:t xml:space="preserve"> ceased in 1998, </w:t>
      </w:r>
      <w:r w:rsidR="009719C1">
        <w:t>as</w:t>
      </w:r>
      <w:r w:rsidR="00A53CEA">
        <w:t xml:space="preserve"> set out in a</w:t>
      </w:r>
      <w:r w:rsidR="008749C3">
        <w:t xml:space="preserve"> </w:t>
      </w:r>
      <w:r w:rsidR="00D2785C">
        <w:t xml:space="preserve">Commonwealth </w:t>
      </w:r>
      <w:r w:rsidR="008749C3">
        <w:t xml:space="preserve">regulation impact statement for </w:t>
      </w:r>
      <w:r w:rsidR="008749C3" w:rsidRPr="00CA680C">
        <w:t xml:space="preserve">the consideration of nine chemicals </w:t>
      </w:r>
      <w:r w:rsidR="009719C1">
        <w:t xml:space="preserve">listed on </w:t>
      </w:r>
      <w:r w:rsidR="008749C3" w:rsidRPr="00CA680C">
        <w:t xml:space="preserve">the </w:t>
      </w:r>
      <w:r w:rsidR="005B629D">
        <w:t xml:space="preserve">Stockholm </w:t>
      </w:r>
      <w:r w:rsidR="008749C3" w:rsidRPr="00CA680C">
        <w:t xml:space="preserve">Convention </w:t>
      </w:r>
      <w:r w:rsidR="00D2785C">
        <w:t>(</w:t>
      </w:r>
      <w:hyperlink r:id="rId13" w:history="1">
        <w:r w:rsidR="00D2785C" w:rsidRPr="00CA680C">
          <w:rPr>
            <w:rStyle w:val="Hyperlink"/>
          </w:rPr>
          <w:t>200</w:t>
        </w:r>
        <w:r w:rsidR="00274909">
          <w:rPr>
            <w:rStyle w:val="Hyperlink"/>
          </w:rPr>
          <w:t>9</w:t>
        </w:r>
        <w:r w:rsidR="00D2785C" w:rsidRPr="00CA680C">
          <w:rPr>
            <w:rStyle w:val="Hyperlink"/>
          </w:rPr>
          <w:t xml:space="preserve"> RIS</w:t>
        </w:r>
      </w:hyperlink>
      <w:r w:rsidR="00D2785C">
        <w:t>).</w:t>
      </w:r>
    </w:p>
    <w:p w14:paraId="168BAC58" w14:textId="6BEED08A" w:rsidR="00B022EF" w:rsidRDefault="009A1B4C" w:rsidP="0057341F">
      <w:pPr>
        <w:spacing w:after="0" w:line="240" w:lineRule="auto"/>
      </w:pPr>
      <w:r w:rsidRPr="00104826">
        <w:t xml:space="preserve">Past </w:t>
      </w:r>
      <w:r w:rsidR="00E512BD">
        <w:t xml:space="preserve">industrial </w:t>
      </w:r>
      <w:r w:rsidRPr="00104826">
        <w:t>uses</w:t>
      </w:r>
      <w:r w:rsidR="00931443">
        <w:t xml:space="preserve"> of </w:t>
      </w:r>
      <w:proofErr w:type="spellStart"/>
      <w:r w:rsidR="00BA47F6">
        <w:t>PeCB</w:t>
      </w:r>
      <w:proofErr w:type="spellEnd"/>
      <w:r w:rsidR="00BA47F6">
        <w:t xml:space="preserve"> </w:t>
      </w:r>
      <w:r w:rsidR="00104826">
        <w:t xml:space="preserve">in </w:t>
      </w:r>
      <w:r w:rsidR="00931443">
        <w:t xml:space="preserve">Australia </w:t>
      </w:r>
      <w:r w:rsidR="00931443" w:rsidRPr="00104826">
        <w:t>includ</w:t>
      </w:r>
      <w:r w:rsidR="0047384E">
        <w:t>e</w:t>
      </w:r>
      <w:r w:rsidR="00AA0D76">
        <w:t xml:space="preserve"> as</w:t>
      </w:r>
      <w:r w:rsidR="00B022EF">
        <w:t>:</w:t>
      </w:r>
    </w:p>
    <w:p w14:paraId="075F6B36" w14:textId="72626C23" w:rsidR="00B022EF" w:rsidRPr="00185ED0" w:rsidRDefault="003C757B" w:rsidP="00CA680C">
      <w:pPr>
        <w:pStyle w:val="ListBullet"/>
        <w:rPr>
          <w:lang w:eastAsia="ja-JP"/>
        </w:rPr>
      </w:pPr>
      <w:r>
        <w:rPr>
          <w:lang w:eastAsia="ja-JP"/>
        </w:rPr>
        <w:t xml:space="preserve">a </w:t>
      </w:r>
      <w:r w:rsidR="00B022EF" w:rsidRPr="00185ED0">
        <w:rPr>
          <w:lang w:eastAsia="ja-JP"/>
        </w:rPr>
        <w:t>viscosity modifier in polychlorinated biphenyl (PCB) mixtures</w:t>
      </w:r>
    </w:p>
    <w:p w14:paraId="72A0B5C7" w14:textId="3371B642" w:rsidR="00B022EF" w:rsidRPr="00185ED0" w:rsidRDefault="003C757B" w:rsidP="00CA680C">
      <w:pPr>
        <w:pStyle w:val="ListBullet"/>
        <w:rPr>
          <w:lang w:eastAsia="ja-JP"/>
        </w:rPr>
      </w:pPr>
      <w:r>
        <w:rPr>
          <w:lang w:eastAsia="ja-JP"/>
        </w:rPr>
        <w:t xml:space="preserve">a </w:t>
      </w:r>
      <w:r w:rsidR="00B022EF" w:rsidRPr="00185ED0">
        <w:rPr>
          <w:lang w:eastAsia="ja-JP"/>
        </w:rPr>
        <w:t>flame retardant in plastics and textiles</w:t>
      </w:r>
    </w:p>
    <w:p w14:paraId="04DFDC86" w14:textId="0114333A" w:rsidR="00B022EF" w:rsidRPr="00185ED0" w:rsidRDefault="003C757B" w:rsidP="00CA680C">
      <w:pPr>
        <w:pStyle w:val="ListBullet"/>
        <w:rPr>
          <w:lang w:eastAsia="ja-JP"/>
        </w:rPr>
      </w:pPr>
      <w:r>
        <w:rPr>
          <w:lang w:eastAsia="ja-JP"/>
        </w:rPr>
        <w:t xml:space="preserve">a </w:t>
      </w:r>
      <w:r w:rsidR="00B022EF" w:rsidRPr="00185ED0">
        <w:rPr>
          <w:lang w:eastAsia="ja-JP"/>
        </w:rPr>
        <w:t>chemical intermediate in the manufacture of other chemicals (e.g.</w:t>
      </w:r>
      <w:r w:rsidR="00431545">
        <w:rPr>
          <w:lang w:eastAsia="ja-JP"/>
        </w:rPr>
        <w:t>,</w:t>
      </w:r>
      <w:r w:rsidR="00B022EF" w:rsidRPr="00185ED0">
        <w:rPr>
          <w:lang w:eastAsia="ja-JP"/>
        </w:rPr>
        <w:t xml:space="preserve"> </w:t>
      </w:r>
      <w:r w:rsidR="001A65C9">
        <w:rPr>
          <w:lang w:eastAsia="ja-JP"/>
        </w:rPr>
        <w:t xml:space="preserve">the </w:t>
      </w:r>
      <w:r w:rsidR="00BA47F6" w:rsidRPr="00185ED0">
        <w:rPr>
          <w:lang w:eastAsia="ja-JP"/>
        </w:rPr>
        <w:t>fungicide pentachloronitrobenzene</w:t>
      </w:r>
      <w:r w:rsidR="00B022EF" w:rsidRPr="00185ED0">
        <w:rPr>
          <w:lang w:eastAsia="ja-JP"/>
        </w:rPr>
        <w:t>)</w:t>
      </w:r>
      <w:r w:rsidR="00E512BD">
        <w:rPr>
          <w:lang w:eastAsia="ja-JP"/>
        </w:rPr>
        <w:t>.</w:t>
      </w:r>
    </w:p>
    <w:p w14:paraId="4399CA3A" w14:textId="710974A6" w:rsidR="003C757B" w:rsidRDefault="003C757B" w:rsidP="001C0EC4">
      <w:r w:rsidRPr="003C757B">
        <w:t xml:space="preserve">PCBs were used as dielectric and coolant fluids in electrical </w:t>
      </w:r>
      <w:r w:rsidR="008B2F30">
        <w:t>equipment</w:t>
      </w:r>
      <w:r w:rsidR="008B2F30" w:rsidRPr="003C757B">
        <w:t xml:space="preserve"> </w:t>
      </w:r>
      <w:r w:rsidRPr="003C757B">
        <w:t>such as transformers and capacitors.</w:t>
      </w:r>
    </w:p>
    <w:p w14:paraId="7095C500" w14:textId="03C2ACBD" w:rsidR="00876633" w:rsidRDefault="00104826" w:rsidP="00254090">
      <w:r w:rsidRPr="00BD04FB">
        <w:t xml:space="preserve">Other </w:t>
      </w:r>
      <w:r w:rsidR="00A53CEA">
        <w:t>industrial</w:t>
      </w:r>
      <w:r w:rsidRPr="00BD04FB">
        <w:t xml:space="preserve"> uses of </w:t>
      </w:r>
      <w:proofErr w:type="spellStart"/>
      <w:r w:rsidRPr="00BD04FB">
        <w:t>PeCB</w:t>
      </w:r>
      <w:proofErr w:type="spellEnd"/>
      <w:r w:rsidR="00BD04FB">
        <w:t xml:space="preserve"> reported in the </w:t>
      </w:r>
      <w:hyperlink r:id="rId14" w:history="1">
        <w:r w:rsidRPr="005C19CB">
          <w:rPr>
            <w:rStyle w:val="Hyperlink"/>
          </w:rPr>
          <w:t xml:space="preserve">Stockholm Convention </w:t>
        </w:r>
        <w:proofErr w:type="spellStart"/>
        <w:r w:rsidR="007F41EB" w:rsidRPr="005C19CB">
          <w:rPr>
            <w:rStyle w:val="Hyperlink"/>
          </w:rPr>
          <w:t>PeCB</w:t>
        </w:r>
        <w:proofErr w:type="spellEnd"/>
        <w:r w:rsidR="007F41EB" w:rsidRPr="005C19CB">
          <w:rPr>
            <w:rStyle w:val="Hyperlink"/>
          </w:rPr>
          <w:t xml:space="preserve"> </w:t>
        </w:r>
        <w:r w:rsidR="0047384E" w:rsidRPr="005C19CB">
          <w:rPr>
            <w:rStyle w:val="Hyperlink"/>
          </w:rPr>
          <w:t>r</w:t>
        </w:r>
        <w:r w:rsidRPr="005C19CB">
          <w:rPr>
            <w:rStyle w:val="Hyperlink"/>
          </w:rPr>
          <w:t>isk profile</w:t>
        </w:r>
      </w:hyperlink>
      <w:r w:rsidR="00225B6F" w:rsidRPr="00225B6F">
        <w:t xml:space="preserve"> include in dye</w:t>
      </w:r>
      <w:r w:rsidR="00B616A3">
        <w:t>stuff</w:t>
      </w:r>
      <w:r w:rsidR="00225B6F" w:rsidRPr="00225B6F">
        <w:t xml:space="preserve"> carriers </w:t>
      </w:r>
      <w:r w:rsidR="005B2939">
        <w:t xml:space="preserve">and </w:t>
      </w:r>
      <w:r w:rsidR="00225B6F" w:rsidRPr="00225B6F">
        <w:t>laboratory reagent</w:t>
      </w:r>
      <w:r w:rsidR="00E53D4C">
        <w:t>s</w:t>
      </w:r>
      <w:r w:rsidR="00225B6F" w:rsidRPr="00225B6F">
        <w:t xml:space="preserve">. </w:t>
      </w:r>
      <w:proofErr w:type="spellStart"/>
      <w:r w:rsidR="00C17F9A">
        <w:t>PeCB</w:t>
      </w:r>
      <w:proofErr w:type="spellEnd"/>
      <w:r w:rsidR="00C17F9A">
        <w:t xml:space="preserve"> may</w:t>
      </w:r>
      <w:r w:rsidR="00557838" w:rsidRPr="00557838">
        <w:t xml:space="preserve"> </w:t>
      </w:r>
      <w:r w:rsidR="00C17F9A">
        <w:t xml:space="preserve">be </w:t>
      </w:r>
      <w:r w:rsidR="00557838" w:rsidRPr="00557838">
        <w:t>formed as a by</w:t>
      </w:r>
      <w:r w:rsidR="00557838">
        <w:t>-</w:t>
      </w:r>
      <w:r w:rsidR="00557838" w:rsidRPr="00557838">
        <w:t>product during the manufacture of some organochlorine chemicals</w:t>
      </w:r>
      <w:r w:rsidR="006009F8">
        <w:t xml:space="preserve"> and is also unintentionally produced through the combustion of organic wastes and degradation of some chlorinated compounds</w:t>
      </w:r>
      <w:r w:rsidR="00557838" w:rsidRPr="00557838">
        <w:t>.</w:t>
      </w:r>
    </w:p>
    <w:p w14:paraId="4F574583" w14:textId="77777777" w:rsidR="00254090" w:rsidRDefault="00254090" w:rsidP="00254090">
      <w:pPr>
        <w:rPr>
          <w:rFonts w:ascii="Calibri" w:eastAsiaTheme="minorEastAsia" w:hAnsi="Calibri"/>
          <w:b/>
          <w:bCs/>
          <w:color w:val="5482AB"/>
          <w:sz w:val="28"/>
          <w:szCs w:val="28"/>
          <w:lang w:eastAsia="ja-JP"/>
        </w:rPr>
      </w:pPr>
    </w:p>
    <w:p w14:paraId="2FB8928F" w14:textId="182C250B" w:rsidR="004352F3" w:rsidRDefault="004352F3" w:rsidP="00E0178E">
      <w:pPr>
        <w:pStyle w:val="Heading2"/>
      </w:pPr>
      <w:r>
        <w:lastRenderedPageBreak/>
        <w:t>Controls under the Stockholm Convention</w:t>
      </w:r>
    </w:p>
    <w:p w14:paraId="6D0F8A63" w14:textId="3EC2651D" w:rsidR="009F5C54" w:rsidRDefault="00B471B6" w:rsidP="004352F3">
      <w:pPr>
        <w:rPr>
          <w:lang w:eastAsia="ja-JP"/>
        </w:rPr>
      </w:pPr>
      <w:proofErr w:type="spellStart"/>
      <w:r w:rsidRPr="00B471B6">
        <w:rPr>
          <w:lang w:eastAsia="ja-JP"/>
        </w:rPr>
        <w:t>PeCB</w:t>
      </w:r>
      <w:proofErr w:type="spellEnd"/>
      <w:r w:rsidR="00254090">
        <w:rPr>
          <w:lang w:eastAsia="ja-JP"/>
        </w:rPr>
        <w:t xml:space="preserve"> is</w:t>
      </w:r>
      <w:r w:rsidRPr="00B471B6">
        <w:rPr>
          <w:lang w:eastAsia="ja-JP"/>
        </w:rPr>
        <w:t xml:space="preserve"> </w:t>
      </w:r>
      <w:r w:rsidR="004352F3" w:rsidRPr="00B471B6">
        <w:rPr>
          <w:lang w:eastAsia="ja-JP"/>
        </w:rPr>
        <w:t xml:space="preserve">listed in Annex A of the </w:t>
      </w:r>
      <w:r w:rsidR="005B629D">
        <w:rPr>
          <w:lang w:eastAsia="ja-JP"/>
        </w:rPr>
        <w:t xml:space="preserve">Stockholm </w:t>
      </w:r>
      <w:r w:rsidR="00645A4C" w:rsidRPr="00645A4C">
        <w:rPr>
          <w:lang w:eastAsia="ja-JP"/>
        </w:rPr>
        <w:t>Convention on persistent organic pollutants</w:t>
      </w:r>
      <w:r w:rsidR="004352F3" w:rsidRPr="00B471B6">
        <w:rPr>
          <w:lang w:eastAsia="ja-JP"/>
        </w:rPr>
        <w:t xml:space="preserve"> </w:t>
      </w:r>
      <w:bookmarkStart w:id="1" w:name="_Hlk104891563"/>
      <w:r w:rsidR="00DB5563">
        <w:rPr>
          <w:lang w:eastAsia="ja-JP"/>
        </w:rPr>
        <w:t xml:space="preserve">for </w:t>
      </w:r>
      <w:r w:rsidR="00B34AD5">
        <w:rPr>
          <w:lang w:eastAsia="ja-JP"/>
        </w:rPr>
        <w:t>elimination</w:t>
      </w:r>
      <w:r w:rsidR="007365EA">
        <w:rPr>
          <w:lang w:eastAsia="ja-JP"/>
        </w:rPr>
        <w:t xml:space="preserve"> </w:t>
      </w:r>
      <w:r w:rsidR="00C96C51">
        <w:rPr>
          <w:lang w:eastAsia="ja-JP"/>
        </w:rPr>
        <w:t xml:space="preserve">of </w:t>
      </w:r>
      <w:r w:rsidR="007365EA" w:rsidRPr="00495B7C">
        <w:rPr>
          <w:lang w:eastAsia="ja-JP"/>
        </w:rPr>
        <w:t>intentional production and use</w:t>
      </w:r>
      <w:r w:rsidR="004352F3" w:rsidRPr="00495B7C">
        <w:rPr>
          <w:lang w:eastAsia="ja-JP"/>
        </w:rPr>
        <w:t xml:space="preserve">. </w:t>
      </w:r>
      <w:bookmarkStart w:id="2" w:name="_Hlk104459319"/>
      <w:r w:rsidR="00C1474F" w:rsidRPr="00495B7C">
        <w:rPr>
          <w:lang w:eastAsia="ja-JP"/>
        </w:rPr>
        <w:t>This means that there are restrictions on import</w:t>
      </w:r>
      <w:r w:rsidR="0077756D" w:rsidRPr="00495B7C">
        <w:rPr>
          <w:lang w:eastAsia="ja-JP"/>
        </w:rPr>
        <w:t>, export</w:t>
      </w:r>
      <w:r w:rsidR="00C1474F" w:rsidRPr="00495B7C">
        <w:rPr>
          <w:lang w:eastAsia="ja-JP"/>
        </w:rPr>
        <w:t xml:space="preserve">, </w:t>
      </w:r>
      <w:proofErr w:type="gramStart"/>
      <w:r w:rsidR="00C1474F" w:rsidRPr="00495B7C">
        <w:rPr>
          <w:lang w:eastAsia="ja-JP"/>
        </w:rPr>
        <w:t>manufacture</w:t>
      </w:r>
      <w:proofErr w:type="gramEnd"/>
      <w:r w:rsidR="00C1474F" w:rsidRPr="00495B7C">
        <w:rPr>
          <w:lang w:eastAsia="ja-JP"/>
        </w:rPr>
        <w:t xml:space="preserve"> and use</w:t>
      </w:r>
      <w:r w:rsidR="00DB5563" w:rsidRPr="00495B7C">
        <w:rPr>
          <w:lang w:eastAsia="ja-JP"/>
        </w:rPr>
        <w:t>, as well as requirements for managing stockpiles and wastes</w:t>
      </w:r>
      <w:r w:rsidR="00C1474F" w:rsidRPr="00495B7C">
        <w:rPr>
          <w:lang w:eastAsia="ja-JP"/>
        </w:rPr>
        <w:t xml:space="preserve"> of these chemicals in countries which have ratified the amendments to the </w:t>
      </w:r>
      <w:r w:rsidR="005B629D">
        <w:rPr>
          <w:lang w:eastAsia="ja-JP"/>
        </w:rPr>
        <w:t xml:space="preserve">Stockholm </w:t>
      </w:r>
      <w:r w:rsidR="00E53D4C">
        <w:rPr>
          <w:lang w:eastAsia="ja-JP"/>
        </w:rPr>
        <w:t>C</w:t>
      </w:r>
      <w:r w:rsidR="00C1474F" w:rsidRPr="00495B7C">
        <w:rPr>
          <w:lang w:eastAsia="ja-JP"/>
        </w:rPr>
        <w:t>onvention for these chemicals.</w:t>
      </w:r>
      <w:bookmarkEnd w:id="1"/>
      <w:r w:rsidR="00C1474F" w:rsidRPr="00495B7C">
        <w:rPr>
          <w:lang w:eastAsia="ja-JP"/>
        </w:rPr>
        <w:t xml:space="preserve"> </w:t>
      </w:r>
    </w:p>
    <w:p w14:paraId="206776A2" w14:textId="52CF4167" w:rsidR="006768EA" w:rsidRDefault="00A973ED" w:rsidP="004352F3">
      <w:pPr>
        <w:rPr>
          <w:lang w:eastAsia="ja-JP"/>
        </w:rPr>
      </w:pPr>
      <w:proofErr w:type="spellStart"/>
      <w:r w:rsidRPr="00495B7C">
        <w:rPr>
          <w:lang w:eastAsia="ja-JP"/>
        </w:rPr>
        <w:t>PeCB</w:t>
      </w:r>
      <w:proofErr w:type="spellEnd"/>
      <w:r w:rsidR="00254090">
        <w:rPr>
          <w:lang w:eastAsia="ja-JP"/>
        </w:rPr>
        <w:t xml:space="preserve"> is</w:t>
      </w:r>
      <w:r w:rsidRPr="00495B7C">
        <w:rPr>
          <w:lang w:eastAsia="ja-JP"/>
        </w:rPr>
        <w:t xml:space="preserve"> also listed in Annex</w:t>
      </w:r>
      <w:r>
        <w:rPr>
          <w:lang w:eastAsia="ja-JP"/>
        </w:rPr>
        <w:t xml:space="preserve"> C of the </w:t>
      </w:r>
      <w:r w:rsidR="005B629D">
        <w:rPr>
          <w:lang w:eastAsia="ja-JP"/>
        </w:rPr>
        <w:t xml:space="preserve">Stockholm </w:t>
      </w:r>
      <w:r>
        <w:rPr>
          <w:lang w:eastAsia="ja-JP"/>
        </w:rPr>
        <w:t>Convention</w:t>
      </w:r>
      <w:r w:rsidR="007365EA">
        <w:rPr>
          <w:lang w:eastAsia="ja-JP"/>
        </w:rPr>
        <w:t xml:space="preserve"> </w:t>
      </w:r>
      <w:r w:rsidR="00DB5563">
        <w:rPr>
          <w:lang w:eastAsia="ja-JP"/>
        </w:rPr>
        <w:t xml:space="preserve">for </w:t>
      </w:r>
      <w:r w:rsidR="007365EA">
        <w:rPr>
          <w:lang w:eastAsia="ja-JP"/>
        </w:rPr>
        <w:t xml:space="preserve">elimination from </w:t>
      </w:r>
      <w:r w:rsidR="0077756D">
        <w:rPr>
          <w:lang w:eastAsia="ja-JP"/>
        </w:rPr>
        <w:t>unintentional</w:t>
      </w:r>
      <w:r w:rsidR="007365EA">
        <w:rPr>
          <w:lang w:eastAsia="ja-JP"/>
        </w:rPr>
        <w:t xml:space="preserve"> production</w:t>
      </w:r>
      <w:r w:rsidR="004A5CB1">
        <w:rPr>
          <w:lang w:eastAsia="ja-JP"/>
        </w:rPr>
        <w:t>. R</w:t>
      </w:r>
      <w:r w:rsidR="006308DD">
        <w:rPr>
          <w:lang w:eastAsia="ja-JP"/>
        </w:rPr>
        <w:t xml:space="preserve">estrictions on releases from </w:t>
      </w:r>
      <w:r w:rsidR="00E53D4C">
        <w:rPr>
          <w:lang w:eastAsia="ja-JP"/>
        </w:rPr>
        <w:t>anthropogenic</w:t>
      </w:r>
      <w:r w:rsidR="0035374D">
        <w:rPr>
          <w:lang w:eastAsia="ja-JP"/>
        </w:rPr>
        <w:t xml:space="preserve"> </w:t>
      </w:r>
      <w:r w:rsidR="006308DD">
        <w:rPr>
          <w:lang w:eastAsia="ja-JP"/>
        </w:rPr>
        <w:t xml:space="preserve">sources </w:t>
      </w:r>
      <w:r w:rsidR="00792B9B">
        <w:rPr>
          <w:lang w:eastAsia="ja-JP"/>
        </w:rPr>
        <w:t>and wastes containing these chemicals</w:t>
      </w:r>
      <w:r w:rsidR="004A5CB1">
        <w:rPr>
          <w:lang w:eastAsia="ja-JP"/>
        </w:rPr>
        <w:t xml:space="preserve"> apply to ratifying parties</w:t>
      </w:r>
      <w:r>
        <w:rPr>
          <w:lang w:eastAsia="ja-JP"/>
        </w:rPr>
        <w:t>.</w:t>
      </w:r>
    </w:p>
    <w:p w14:paraId="56DB4C64" w14:textId="61732C5D" w:rsidR="004352F3" w:rsidRPr="00B471B6" w:rsidRDefault="004352F3" w:rsidP="004352F3">
      <w:pPr>
        <w:rPr>
          <w:lang w:eastAsia="ja-JP"/>
        </w:rPr>
      </w:pPr>
      <w:r w:rsidRPr="00B471B6">
        <w:rPr>
          <w:lang w:eastAsia="ja-JP"/>
        </w:rPr>
        <w:t xml:space="preserve">Australia has not </w:t>
      </w:r>
      <w:r w:rsidR="00E1047A">
        <w:rPr>
          <w:lang w:eastAsia="ja-JP"/>
        </w:rPr>
        <w:t xml:space="preserve">yet </w:t>
      </w:r>
      <w:r w:rsidRPr="00B471B6">
        <w:rPr>
          <w:lang w:eastAsia="ja-JP"/>
        </w:rPr>
        <w:t>ratified th</w:t>
      </w:r>
      <w:r w:rsidR="006308DD">
        <w:rPr>
          <w:lang w:eastAsia="ja-JP"/>
        </w:rPr>
        <w:t xml:space="preserve">e </w:t>
      </w:r>
      <w:r w:rsidRPr="00B471B6">
        <w:rPr>
          <w:lang w:eastAsia="ja-JP"/>
        </w:rPr>
        <w:t>amendment</w:t>
      </w:r>
      <w:r w:rsidR="006308DD">
        <w:rPr>
          <w:lang w:eastAsia="ja-JP"/>
        </w:rPr>
        <w:t xml:space="preserve">s </w:t>
      </w:r>
      <w:r w:rsidR="0077756D">
        <w:rPr>
          <w:lang w:eastAsia="ja-JP"/>
        </w:rPr>
        <w:t xml:space="preserve">to the </w:t>
      </w:r>
      <w:r w:rsidR="005B629D">
        <w:rPr>
          <w:lang w:eastAsia="ja-JP"/>
        </w:rPr>
        <w:t xml:space="preserve">Stockholm </w:t>
      </w:r>
      <w:r w:rsidR="0077756D">
        <w:rPr>
          <w:lang w:eastAsia="ja-JP"/>
        </w:rPr>
        <w:t>Convention</w:t>
      </w:r>
      <w:r w:rsidR="00792B9B">
        <w:rPr>
          <w:lang w:eastAsia="ja-JP"/>
        </w:rPr>
        <w:t xml:space="preserve"> for </w:t>
      </w:r>
      <w:r w:rsidR="00E53D4C">
        <w:rPr>
          <w:lang w:eastAsia="ja-JP"/>
        </w:rPr>
        <w:t xml:space="preserve">this </w:t>
      </w:r>
      <w:r w:rsidR="00792B9B">
        <w:rPr>
          <w:lang w:eastAsia="ja-JP"/>
        </w:rPr>
        <w:t>chemical</w:t>
      </w:r>
      <w:r w:rsidRPr="00B471B6">
        <w:rPr>
          <w:lang w:eastAsia="ja-JP"/>
        </w:rPr>
        <w:t>.</w:t>
      </w:r>
      <w:bookmarkEnd w:id="2"/>
    </w:p>
    <w:p w14:paraId="7AEA5D6B" w14:textId="0D7B978D" w:rsidR="00254090" w:rsidRPr="001C3DF0" w:rsidRDefault="004352F3" w:rsidP="006F052E">
      <w:pPr>
        <w:rPr>
          <w:lang w:eastAsia="ja-JP"/>
        </w:rPr>
      </w:pPr>
      <w:r w:rsidRPr="001F6EB3">
        <w:rPr>
          <w:lang w:eastAsia="ja-JP"/>
        </w:rPr>
        <w:t>The</w:t>
      </w:r>
      <w:r w:rsidR="00892320">
        <w:rPr>
          <w:lang w:eastAsia="ja-JP"/>
        </w:rPr>
        <w:t xml:space="preserve"> </w:t>
      </w:r>
      <w:r w:rsidR="005B629D">
        <w:rPr>
          <w:lang w:eastAsia="ja-JP"/>
        </w:rPr>
        <w:t xml:space="preserve">Stockholm </w:t>
      </w:r>
      <w:r w:rsidR="00E53D4C">
        <w:rPr>
          <w:lang w:eastAsia="ja-JP"/>
        </w:rPr>
        <w:t>C</w:t>
      </w:r>
      <w:r w:rsidR="00892320">
        <w:rPr>
          <w:lang w:eastAsia="ja-JP"/>
        </w:rPr>
        <w:t xml:space="preserve">onvention has </w:t>
      </w:r>
      <w:r w:rsidR="00376667">
        <w:rPr>
          <w:lang w:eastAsia="ja-JP"/>
        </w:rPr>
        <w:t>no</w:t>
      </w:r>
      <w:r w:rsidR="0031249F">
        <w:rPr>
          <w:lang w:eastAsia="ja-JP"/>
        </w:rPr>
        <w:t xml:space="preserve"> specific exemption</w:t>
      </w:r>
      <w:r w:rsidR="00A2761A">
        <w:rPr>
          <w:lang w:eastAsia="ja-JP"/>
        </w:rPr>
        <w:t>s</w:t>
      </w:r>
      <w:r w:rsidR="0031249F">
        <w:rPr>
          <w:lang w:eastAsia="ja-JP"/>
        </w:rPr>
        <w:t xml:space="preserve"> for uses of </w:t>
      </w:r>
      <w:proofErr w:type="spellStart"/>
      <w:r w:rsidR="0031249F">
        <w:rPr>
          <w:lang w:eastAsia="ja-JP"/>
        </w:rPr>
        <w:t>PeCB</w:t>
      </w:r>
      <w:proofErr w:type="spellEnd"/>
      <w:r w:rsidR="00254090">
        <w:rPr>
          <w:lang w:eastAsia="ja-JP"/>
        </w:rPr>
        <w:t xml:space="preserve"> </w:t>
      </w:r>
      <w:r w:rsidR="00376667">
        <w:rPr>
          <w:lang w:eastAsia="ja-JP"/>
        </w:rPr>
        <w:t xml:space="preserve">and no ongoing </w:t>
      </w:r>
      <w:r w:rsidR="002F3024">
        <w:rPr>
          <w:lang w:eastAsia="ja-JP"/>
        </w:rPr>
        <w:t xml:space="preserve">acceptable purposes for </w:t>
      </w:r>
      <w:r w:rsidR="00254090">
        <w:rPr>
          <w:lang w:eastAsia="ja-JP"/>
        </w:rPr>
        <w:t>this</w:t>
      </w:r>
      <w:r w:rsidR="00A2761A">
        <w:rPr>
          <w:lang w:eastAsia="ja-JP"/>
        </w:rPr>
        <w:t xml:space="preserve"> POP</w:t>
      </w:r>
      <w:r w:rsidR="002F3024">
        <w:rPr>
          <w:lang w:eastAsia="ja-JP"/>
        </w:rPr>
        <w:t>.</w:t>
      </w:r>
    </w:p>
    <w:p w14:paraId="5BD57050" w14:textId="4A59BFD6" w:rsidR="00BB1FEC" w:rsidRDefault="00BB1FEC" w:rsidP="00BB1FEC">
      <w:pPr>
        <w:pStyle w:val="Heading2"/>
      </w:pPr>
      <w:r w:rsidRPr="00715354">
        <w:t>Chemical identity</w:t>
      </w:r>
    </w:p>
    <w:p w14:paraId="341E76BB" w14:textId="03074A3E" w:rsidR="00F93B43" w:rsidRDefault="00F93B43" w:rsidP="002D5FF5">
      <w:pPr>
        <w:pStyle w:val="ListBullet"/>
      </w:pPr>
      <w:r>
        <w:t>CAS Name: Benzene, 1,2,3,4,5-pentachloro-</w:t>
      </w:r>
    </w:p>
    <w:p w14:paraId="137B74F1" w14:textId="1BC90EB2" w:rsidR="00FE7766" w:rsidRDefault="00FE7766" w:rsidP="002D5FF5">
      <w:pPr>
        <w:pStyle w:val="ListBullet"/>
      </w:pPr>
      <w:r>
        <w:t xml:space="preserve">Synonyms: </w:t>
      </w:r>
      <w:r w:rsidR="00F93B43" w:rsidRPr="00F93B43">
        <w:t xml:space="preserve">1,2,3,4,5-pentachlorobenzene; </w:t>
      </w:r>
      <w:proofErr w:type="spellStart"/>
      <w:r w:rsidR="001E5D97">
        <w:t>p</w:t>
      </w:r>
      <w:r w:rsidR="00F93B43" w:rsidRPr="00F93B43">
        <w:t>entachlorobenzene</w:t>
      </w:r>
      <w:proofErr w:type="spellEnd"/>
      <w:r w:rsidR="00F93B43" w:rsidRPr="00F93B43">
        <w:t xml:space="preserve">; PCB; </w:t>
      </w:r>
      <w:proofErr w:type="spellStart"/>
      <w:r w:rsidR="00F93B43" w:rsidRPr="00F93B43">
        <w:t>PeCB</w:t>
      </w:r>
      <w:proofErr w:type="spellEnd"/>
      <w:r w:rsidR="00F93B43" w:rsidRPr="00F93B43">
        <w:t xml:space="preserve">; QCB; </w:t>
      </w:r>
      <w:proofErr w:type="spellStart"/>
      <w:r w:rsidR="00F93B43" w:rsidRPr="00F93B43">
        <w:t>quintochlorobenzene</w:t>
      </w:r>
      <w:proofErr w:type="spellEnd"/>
    </w:p>
    <w:p w14:paraId="078CA430" w14:textId="331665B6" w:rsidR="00BB1F6B" w:rsidRDefault="00FE7766" w:rsidP="0021053E">
      <w:pPr>
        <w:pStyle w:val="ListBullet"/>
      </w:pPr>
      <w:r>
        <w:t xml:space="preserve">CAS registry number: </w:t>
      </w:r>
      <w:r w:rsidR="00F93B43">
        <w:t>608-93-5</w:t>
      </w:r>
    </w:p>
    <w:p w14:paraId="29AADF2F" w14:textId="7D48D333" w:rsidR="000C1E70" w:rsidRDefault="000C1E70" w:rsidP="007D6E2D">
      <w:pPr>
        <w:pStyle w:val="ListBullet"/>
        <w:numPr>
          <w:ilvl w:val="0"/>
          <w:numId w:val="0"/>
        </w:numPr>
        <w:ind w:left="425" w:hanging="425"/>
      </w:pPr>
      <w:r w:rsidRPr="000C1E70">
        <w:rPr>
          <w:noProof/>
        </w:rPr>
        <w:drawing>
          <wp:inline distT="0" distB="0" distL="0" distR="0" wp14:anchorId="2E224C22" wp14:editId="4F7F46E8">
            <wp:extent cx="2015615" cy="1816100"/>
            <wp:effectExtent l="0" t="0" r="3810" b="0"/>
            <wp:docPr id="5" name="Picture 5" descr="A molecule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molecule of a chemical structur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6476" cy="182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48789" w14:textId="1C9B175A" w:rsidR="002D5FF5" w:rsidRPr="00DE26FD" w:rsidRDefault="007D6E2D" w:rsidP="00DE26FD">
      <w:pPr>
        <w:pStyle w:val="Caption"/>
        <w:keepNext w:val="0"/>
      </w:pPr>
      <w:r>
        <w:t xml:space="preserve">Figure </w:t>
      </w:r>
      <w:r w:rsidR="005C0EEF">
        <w:fldChar w:fldCharType="begin"/>
      </w:r>
      <w:r w:rsidR="005C0EEF">
        <w:instrText xml:space="preserve"> SEQ Figure \* ARABIC </w:instrText>
      </w:r>
      <w:r w:rsidR="005C0EEF">
        <w:fldChar w:fldCharType="separate"/>
      </w:r>
      <w:r>
        <w:rPr>
          <w:noProof/>
        </w:rPr>
        <w:t>1</w:t>
      </w:r>
      <w:r w:rsidR="005C0EEF">
        <w:rPr>
          <w:noProof/>
        </w:rPr>
        <w:fldChar w:fldCharType="end"/>
      </w:r>
      <w:r>
        <w:t xml:space="preserve"> </w:t>
      </w:r>
      <w:r w:rsidR="00E53D4C">
        <w:t>Chemical</w:t>
      </w:r>
      <w:r w:rsidRPr="00A40D02">
        <w:t xml:space="preserve"> structure of </w:t>
      </w:r>
      <w:proofErr w:type="spellStart"/>
      <w:r>
        <w:t>PeCB</w:t>
      </w:r>
      <w:proofErr w:type="spellEnd"/>
      <w:r>
        <w:t>.</w:t>
      </w:r>
    </w:p>
    <w:p w14:paraId="6A2F7FEB" w14:textId="1AF2473C" w:rsidR="00BB1FEC" w:rsidRDefault="00274909" w:rsidP="00274909">
      <w:pPr>
        <w:pStyle w:val="Heading2"/>
        <w:keepLines/>
      </w:pPr>
      <w:r>
        <w:t>Additional information: r</w:t>
      </w:r>
      <w:r w:rsidR="00BB1FEC" w:rsidRPr="003A54F4">
        <w:t xml:space="preserve">egulation of </w:t>
      </w:r>
      <w:proofErr w:type="spellStart"/>
      <w:r w:rsidR="00624BF3">
        <w:t>PeCB</w:t>
      </w:r>
      <w:proofErr w:type="spellEnd"/>
      <w:r w:rsidR="00254090">
        <w:t xml:space="preserve"> </w:t>
      </w:r>
      <w:r w:rsidR="0012488B">
        <w:t>in Australia</w:t>
      </w:r>
    </w:p>
    <w:p w14:paraId="617A90C4" w14:textId="07AFDC54" w:rsidR="007628C6" w:rsidRDefault="007628C6" w:rsidP="007628C6">
      <w:pPr>
        <w:rPr>
          <w:rFonts w:cs="Arial"/>
          <w:bCs/>
        </w:rPr>
      </w:pPr>
      <w:r>
        <w:rPr>
          <w:lang w:eastAsia="ja-JP"/>
        </w:rPr>
        <w:t xml:space="preserve">The </w:t>
      </w:r>
      <w:r>
        <w:rPr>
          <w:rFonts w:cs="Arial"/>
          <w:bCs/>
        </w:rPr>
        <w:t xml:space="preserve">Australian Industrial Chemicals Introduction Scheme (AICIS) published an Evaluation Statement for </w:t>
      </w:r>
      <w:proofErr w:type="spellStart"/>
      <w:r>
        <w:rPr>
          <w:rFonts w:cs="Arial"/>
          <w:bCs/>
        </w:rPr>
        <w:t>PeCB</w:t>
      </w:r>
      <w:proofErr w:type="spellEnd"/>
      <w:r>
        <w:rPr>
          <w:rFonts w:cs="Arial"/>
          <w:bCs/>
        </w:rPr>
        <w:t xml:space="preserve"> in December 202</w:t>
      </w:r>
      <w:r w:rsidR="00E53D4C">
        <w:rPr>
          <w:rFonts w:cs="Arial"/>
          <w:bCs/>
        </w:rPr>
        <w:t>2</w:t>
      </w:r>
      <w:r>
        <w:rPr>
          <w:rFonts w:cs="Arial"/>
          <w:bCs/>
        </w:rPr>
        <w:t xml:space="preserve">. </w:t>
      </w:r>
    </w:p>
    <w:p w14:paraId="361098A1" w14:textId="41050119" w:rsidR="007628C6" w:rsidRDefault="007628C6" w:rsidP="007628C6">
      <w:pPr>
        <w:rPr>
          <w:lang w:eastAsia="ja-JP"/>
        </w:rPr>
      </w:pPr>
      <w:r w:rsidRPr="00DE26FD">
        <w:rPr>
          <w:lang w:eastAsia="ja-JP"/>
        </w:rPr>
        <w:t xml:space="preserve">The AICIS found that the human health and environmental risks of </w:t>
      </w:r>
      <w:proofErr w:type="spellStart"/>
      <w:r w:rsidRPr="00DE26FD">
        <w:rPr>
          <w:lang w:eastAsia="ja-JP"/>
        </w:rPr>
        <w:t>PeCB</w:t>
      </w:r>
      <w:proofErr w:type="spellEnd"/>
      <w:r w:rsidRPr="00DE26FD">
        <w:rPr>
          <w:lang w:eastAsia="ja-JP"/>
        </w:rPr>
        <w:t xml:space="preserve"> could not be managed, and so decided to </w:t>
      </w:r>
      <w:hyperlink r:id="rId16" w:history="1">
        <w:r w:rsidRPr="00C62F11">
          <w:rPr>
            <w:rStyle w:val="Hyperlink"/>
            <w:lang w:eastAsia="ja-JP"/>
          </w:rPr>
          <w:t>remove</w:t>
        </w:r>
      </w:hyperlink>
      <w:r w:rsidRPr="00DE26FD">
        <w:rPr>
          <w:lang w:eastAsia="ja-JP"/>
        </w:rPr>
        <w:t xml:space="preserve"> the chemical from the Australian Inventory of Industrial Chemicals</w:t>
      </w:r>
      <w:r>
        <w:rPr>
          <w:lang w:eastAsia="ja-JP"/>
        </w:rPr>
        <w:t xml:space="preserve"> (AIIC)</w:t>
      </w:r>
      <w:r w:rsidRPr="00DE26FD">
        <w:rPr>
          <w:lang w:eastAsia="ja-JP"/>
        </w:rPr>
        <w:t>.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PeCB</w:t>
      </w:r>
      <w:proofErr w:type="spellEnd"/>
      <w:r>
        <w:rPr>
          <w:lang w:eastAsia="ja-JP"/>
        </w:rPr>
        <w:t xml:space="preserve"> was </w:t>
      </w:r>
      <w:r w:rsidR="00E65D49" w:rsidRPr="001B408B">
        <w:t>removed</w:t>
      </w:r>
      <w:r>
        <w:rPr>
          <w:lang w:eastAsia="ja-JP"/>
        </w:rPr>
        <w:t xml:space="preserve"> from the AIIC in February 2023. </w:t>
      </w:r>
    </w:p>
    <w:p w14:paraId="7BFA59AB" w14:textId="2A56D668" w:rsidR="00BB1FEC" w:rsidRPr="004F5205" w:rsidRDefault="00444042" w:rsidP="00BB1FEC">
      <w:pPr>
        <w:pStyle w:val="Heading2"/>
      </w:pPr>
      <w:r>
        <w:t>Additional information: r</w:t>
      </w:r>
      <w:r w:rsidR="00BB1FEC" w:rsidRPr="00FE5484">
        <w:t xml:space="preserve">eplacements for </w:t>
      </w:r>
      <w:proofErr w:type="spellStart"/>
      <w:r w:rsidR="00690B8B">
        <w:t>PeCB</w:t>
      </w:r>
      <w:proofErr w:type="spellEnd"/>
    </w:p>
    <w:p w14:paraId="4698E89D" w14:textId="06CEDAEE" w:rsidR="009A5C2F" w:rsidRDefault="006C6E34" w:rsidP="005843C5">
      <w:r>
        <w:t>E</w:t>
      </w:r>
      <w:r w:rsidR="009A5C2F" w:rsidRPr="009A5C2F">
        <w:t>fficient and cost-effective alternatives are available</w:t>
      </w:r>
      <w:r w:rsidR="009A5C2F">
        <w:t xml:space="preserve"> for </w:t>
      </w:r>
      <w:hyperlink r:id="rId17" w:history="1">
        <w:proofErr w:type="spellStart"/>
        <w:r w:rsidR="008C6E6C" w:rsidRPr="009A5C2F">
          <w:rPr>
            <w:rStyle w:val="Hyperlink"/>
          </w:rPr>
          <w:t>PeCB</w:t>
        </w:r>
        <w:proofErr w:type="spellEnd"/>
      </w:hyperlink>
      <w:r w:rsidR="00254090">
        <w:t xml:space="preserve"> </w:t>
      </w:r>
      <w:r w:rsidR="000724CB" w:rsidRPr="00965941">
        <w:rPr>
          <w:rStyle w:val="CommentReference"/>
          <w:sz w:val="22"/>
          <w:szCs w:val="22"/>
        </w:rPr>
        <w:t>as set out in the</w:t>
      </w:r>
      <w:r w:rsidR="000724CB">
        <w:rPr>
          <w:rStyle w:val="CommentReference"/>
          <w:sz w:val="22"/>
          <w:szCs w:val="22"/>
        </w:rPr>
        <w:t xml:space="preserve"> linked Stockholm Convention document</w:t>
      </w:r>
      <w:r w:rsidR="00965941">
        <w:rPr>
          <w:rStyle w:val="CommentReference"/>
          <w:sz w:val="22"/>
          <w:szCs w:val="22"/>
        </w:rPr>
        <w:t>s</w:t>
      </w:r>
      <w:r w:rsidR="00FA0941" w:rsidRPr="00FA0941">
        <w:t>.</w:t>
      </w:r>
    </w:p>
    <w:p w14:paraId="32BD6B70" w14:textId="77777777" w:rsidR="00876633" w:rsidRDefault="00876633">
      <w:pPr>
        <w:spacing w:after="0" w:line="240" w:lineRule="auto"/>
        <w:rPr>
          <w:rFonts w:ascii="Calibri" w:eastAsiaTheme="minorEastAsia" w:hAnsi="Calibri"/>
          <w:b/>
          <w:bCs/>
          <w:color w:val="5482AB"/>
          <w:sz w:val="28"/>
          <w:szCs w:val="28"/>
          <w:lang w:eastAsia="ja-JP"/>
        </w:rPr>
      </w:pPr>
      <w:r>
        <w:br w:type="page"/>
      </w:r>
    </w:p>
    <w:p w14:paraId="6A0414D1" w14:textId="4E2313DA" w:rsidR="00BB1FEC" w:rsidRDefault="00BB1FEC" w:rsidP="00BB1FEC">
      <w:pPr>
        <w:pStyle w:val="Heading2"/>
      </w:pPr>
      <w:r>
        <w:lastRenderedPageBreak/>
        <w:t>References</w:t>
      </w:r>
    </w:p>
    <w:p w14:paraId="37CB61B4" w14:textId="03717CFA" w:rsidR="00DF207F" w:rsidRDefault="00DF207F" w:rsidP="00DF207F">
      <w:pPr>
        <w:rPr>
          <w:lang w:eastAsia="ja-JP"/>
        </w:rPr>
      </w:pPr>
      <w:bookmarkStart w:id="3" w:name="AICIS_2022"/>
      <w:bookmarkStart w:id="4" w:name="_Hlk103253361"/>
      <w:r>
        <w:rPr>
          <w:lang w:eastAsia="ja-JP"/>
        </w:rPr>
        <w:t>AICIS 202</w:t>
      </w:r>
      <w:r w:rsidR="004A3538">
        <w:rPr>
          <w:lang w:eastAsia="ja-JP"/>
        </w:rPr>
        <w:t>2</w:t>
      </w:r>
      <w:r>
        <w:rPr>
          <w:lang w:eastAsia="ja-JP"/>
        </w:rPr>
        <w:t xml:space="preserve">, </w:t>
      </w:r>
      <w:r w:rsidRPr="00DF207F">
        <w:rPr>
          <w:i/>
          <w:iCs/>
          <w:lang w:eastAsia="ja-JP"/>
        </w:rPr>
        <w:t>Benzene, 1,2,3,4,5-pentachloro- (</w:t>
      </w:r>
      <w:proofErr w:type="spellStart"/>
      <w:r w:rsidRPr="00DF207F">
        <w:rPr>
          <w:i/>
          <w:iCs/>
          <w:lang w:eastAsia="ja-JP"/>
        </w:rPr>
        <w:t>PeCB</w:t>
      </w:r>
      <w:proofErr w:type="spellEnd"/>
      <w:r w:rsidRPr="00DF207F">
        <w:rPr>
          <w:i/>
          <w:iCs/>
          <w:lang w:eastAsia="ja-JP"/>
        </w:rPr>
        <w:t xml:space="preserve">) Evaluation </w:t>
      </w:r>
      <w:r>
        <w:rPr>
          <w:i/>
          <w:iCs/>
          <w:lang w:eastAsia="ja-JP"/>
        </w:rPr>
        <w:t>S</w:t>
      </w:r>
      <w:r w:rsidRPr="00DF207F">
        <w:rPr>
          <w:i/>
          <w:iCs/>
          <w:lang w:eastAsia="ja-JP"/>
        </w:rPr>
        <w:t>tatement</w:t>
      </w:r>
      <w:r>
        <w:rPr>
          <w:lang w:eastAsia="ja-JP"/>
        </w:rPr>
        <w:t>, 2</w:t>
      </w:r>
      <w:r w:rsidR="00986038">
        <w:rPr>
          <w:lang w:eastAsia="ja-JP"/>
        </w:rPr>
        <w:t>2</w:t>
      </w:r>
      <w:r>
        <w:rPr>
          <w:lang w:eastAsia="ja-JP"/>
        </w:rPr>
        <w:t xml:space="preserve"> </w:t>
      </w:r>
      <w:r w:rsidR="00986038">
        <w:rPr>
          <w:lang w:eastAsia="ja-JP"/>
        </w:rPr>
        <w:t xml:space="preserve">December </w:t>
      </w:r>
      <w:r>
        <w:rPr>
          <w:lang w:eastAsia="ja-JP"/>
        </w:rPr>
        <w:t xml:space="preserve">2022, </w:t>
      </w:r>
      <w:r w:rsidR="007915DB" w:rsidRPr="007915DB">
        <w:rPr>
          <w:lang w:eastAsia="ja-JP"/>
        </w:rPr>
        <w:t>Australian Industrial Chemicals Introduction Scheme</w:t>
      </w:r>
      <w:r w:rsidR="007915DB">
        <w:rPr>
          <w:lang w:eastAsia="ja-JP"/>
        </w:rPr>
        <w:t xml:space="preserve">, </w:t>
      </w:r>
      <w:hyperlink r:id="rId18" w:history="1">
        <w:r w:rsidR="00FE0940">
          <w:rPr>
            <w:rStyle w:val="Hyperlink"/>
          </w:rPr>
          <w:t>Benzene, 1,2,3,4,5-pentachloro- (</w:t>
        </w:r>
        <w:proofErr w:type="spellStart"/>
        <w:r w:rsidR="00FE0940">
          <w:rPr>
            <w:rStyle w:val="Hyperlink"/>
          </w:rPr>
          <w:t>PeCB</w:t>
        </w:r>
        <w:proofErr w:type="spellEnd"/>
        <w:r w:rsidR="00FE0940">
          <w:rPr>
            <w:rStyle w:val="Hyperlink"/>
          </w:rPr>
          <w:t>) - Evaluation statement - 22 December 2022 (industrialchemicals.gov.au)</w:t>
        </w:r>
      </w:hyperlink>
      <w:r w:rsidR="00FE0940">
        <w:t xml:space="preserve">, accessed 5 July 2023. </w:t>
      </w:r>
    </w:p>
    <w:bookmarkEnd w:id="3"/>
    <w:p w14:paraId="3A902A68" w14:textId="55A0FEB0" w:rsidR="00840B77" w:rsidRDefault="00840B77" w:rsidP="00C36D5E">
      <w:pPr>
        <w:rPr>
          <w:lang w:eastAsia="ja-JP"/>
        </w:rPr>
      </w:pPr>
      <w:r w:rsidRPr="006873EE">
        <w:rPr>
          <w:lang w:eastAsia="ja-JP"/>
        </w:rPr>
        <w:t>DEWHA 200</w:t>
      </w:r>
      <w:r w:rsidR="00274909">
        <w:rPr>
          <w:lang w:eastAsia="ja-JP"/>
        </w:rPr>
        <w:t>9</w:t>
      </w:r>
      <w:r w:rsidRPr="006873EE">
        <w:rPr>
          <w:lang w:eastAsia="ja-JP"/>
        </w:rPr>
        <w:t xml:space="preserve">, </w:t>
      </w:r>
      <w:hyperlink r:id="rId19" w:history="1">
        <w:r w:rsidRPr="006873EE">
          <w:rPr>
            <w:rStyle w:val="Hyperlink"/>
            <w:lang w:eastAsia="ja-JP"/>
          </w:rPr>
          <w:t xml:space="preserve">Regulation Impact Statement </w:t>
        </w:r>
        <w:r w:rsidR="006873EE" w:rsidRPr="006873EE">
          <w:rPr>
            <w:rStyle w:val="Hyperlink"/>
            <w:lang w:eastAsia="ja-JP"/>
          </w:rPr>
          <w:t>f</w:t>
        </w:r>
        <w:r w:rsidRPr="006873EE">
          <w:rPr>
            <w:rStyle w:val="Hyperlink"/>
            <w:lang w:eastAsia="ja-JP"/>
          </w:rPr>
          <w:t xml:space="preserve">or </w:t>
        </w:r>
        <w:r w:rsidR="006873EE" w:rsidRPr="006873EE">
          <w:rPr>
            <w:rStyle w:val="Hyperlink"/>
            <w:lang w:eastAsia="ja-JP"/>
          </w:rPr>
          <w:t>t</w:t>
        </w:r>
        <w:r w:rsidRPr="006873EE">
          <w:rPr>
            <w:rStyle w:val="Hyperlink"/>
            <w:lang w:eastAsia="ja-JP"/>
          </w:rPr>
          <w:t xml:space="preserve">he Consideration </w:t>
        </w:r>
        <w:r w:rsidR="006873EE" w:rsidRPr="006873EE">
          <w:rPr>
            <w:rStyle w:val="Hyperlink"/>
            <w:lang w:eastAsia="ja-JP"/>
          </w:rPr>
          <w:t>o</w:t>
        </w:r>
        <w:r w:rsidRPr="006873EE">
          <w:rPr>
            <w:rStyle w:val="Hyperlink"/>
            <w:lang w:eastAsia="ja-JP"/>
          </w:rPr>
          <w:t xml:space="preserve">f </w:t>
        </w:r>
        <w:r w:rsidR="006873EE" w:rsidRPr="006873EE">
          <w:rPr>
            <w:rStyle w:val="Hyperlink"/>
            <w:lang w:eastAsia="ja-JP"/>
          </w:rPr>
          <w:t>t</w:t>
        </w:r>
        <w:r w:rsidRPr="006873EE">
          <w:rPr>
            <w:rStyle w:val="Hyperlink"/>
            <w:lang w:eastAsia="ja-JP"/>
          </w:rPr>
          <w:t xml:space="preserve">he Addition </w:t>
        </w:r>
        <w:r w:rsidR="006873EE" w:rsidRPr="006873EE">
          <w:rPr>
            <w:rStyle w:val="Hyperlink"/>
            <w:lang w:eastAsia="ja-JP"/>
          </w:rPr>
          <w:t>o</w:t>
        </w:r>
        <w:r w:rsidRPr="006873EE">
          <w:rPr>
            <w:rStyle w:val="Hyperlink"/>
            <w:lang w:eastAsia="ja-JP"/>
          </w:rPr>
          <w:t xml:space="preserve">f Nine Chemicals </w:t>
        </w:r>
        <w:r w:rsidR="006873EE" w:rsidRPr="006873EE">
          <w:rPr>
            <w:rStyle w:val="Hyperlink"/>
            <w:lang w:eastAsia="ja-JP"/>
          </w:rPr>
          <w:t>t</w:t>
        </w:r>
        <w:r w:rsidRPr="006873EE">
          <w:rPr>
            <w:rStyle w:val="Hyperlink"/>
            <w:lang w:eastAsia="ja-JP"/>
          </w:rPr>
          <w:t xml:space="preserve">o </w:t>
        </w:r>
        <w:r w:rsidR="006873EE" w:rsidRPr="006873EE">
          <w:rPr>
            <w:rStyle w:val="Hyperlink"/>
            <w:lang w:eastAsia="ja-JP"/>
          </w:rPr>
          <w:t>t</w:t>
        </w:r>
        <w:r w:rsidRPr="006873EE">
          <w:rPr>
            <w:rStyle w:val="Hyperlink"/>
            <w:lang w:eastAsia="ja-JP"/>
          </w:rPr>
          <w:t xml:space="preserve">he Stockholm Convention </w:t>
        </w:r>
        <w:r w:rsidR="006873EE" w:rsidRPr="006873EE">
          <w:rPr>
            <w:rStyle w:val="Hyperlink"/>
            <w:lang w:eastAsia="ja-JP"/>
          </w:rPr>
          <w:t>o</w:t>
        </w:r>
        <w:r w:rsidRPr="006873EE">
          <w:rPr>
            <w:rStyle w:val="Hyperlink"/>
            <w:lang w:eastAsia="ja-JP"/>
          </w:rPr>
          <w:t>n Persistent Organic Pollutants (POP</w:t>
        </w:r>
        <w:r w:rsidR="006873EE" w:rsidRPr="006873EE">
          <w:rPr>
            <w:rStyle w:val="Hyperlink"/>
            <w:lang w:eastAsia="ja-JP"/>
          </w:rPr>
          <w:t>s</w:t>
        </w:r>
        <w:r w:rsidRPr="006873EE">
          <w:rPr>
            <w:rStyle w:val="Hyperlink"/>
            <w:lang w:eastAsia="ja-JP"/>
          </w:rPr>
          <w:t>)</w:t>
        </w:r>
      </w:hyperlink>
      <w:r w:rsidRPr="006873EE">
        <w:rPr>
          <w:lang w:eastAsia="ja-JP"/>
        </w:rPr>
        <w:t xml:space="preserve">, accessed </w:t>
      </w:r>
      <w:r w:rsidR="006873EE" w:rsidRPr="006873EE">
        <w:rPr>
          <w:lang w:eastAsia="ja-JP"/>
        </w:rPr>
        <w:t>5 May 2022.</w:t>
      </w:r>
    </w:p>
    <w:p w14:paraId="021E61B8" w14:textId="2601C5E9" w:rsidR="00741A9B" w:rsidRDefault="00741A9B" w:rsidP="00741A9B">
      <w:pPr>
        <w:rPr>
          <w:lang w:eastAsia="ja-JP"/>
        </w:rPr>
      </w:pPr>
      <w:r>
        <w:rPr>
          <w:lang w:eastAsia="ja-JP"/>
        </w:rPr>
        <w:t xml:space="preserve">UNEP 2007, </w:t>
      </w:r>
      <w:hyperlink r:id="rId20" w:history="1">
        <w:r w:rsidRPr="004E10E4">
          <w:rPr>
            <w:rStyle w:val="Hyperlink"/>
            <w:lang w:eastAsia="ja-JP"/>
          </w:rPr>
          <w:t xml:space="preserve">Risk Profile on </w:t>
        </w:r>
        <w:proofErr w:type="spellStart"/>
        <w:r w:rsidRPr="004E10E4">
          <w:rPr>
            <w:rStyle w:val="Hyperlink"/>
            <w:lang w:eastAsia="ja-JP"/>
          </w:rPr>
          <w:t>Pentachlorobenzene</w:t>
        </w:r>
        <w:proofErr w:type="spellEnd"/>
        <w:r w:rsidRPr="004E10E4">
          <w:rPr>
            <w:rStyle w:val="Hyperlink"/>
            <w:lang w:eastAsia="ja-JP"/>
          </w:rPr>
          <w:t xml:space="preserve"> (Addendum)</w:t>
        </w:r>
      </w:hyperlink>
      <w:r>
        <w:rPr>
          <w:lang w:eastAsia="ja-JP"/>
        </w:rPr>
        <w:t xml:space="preserve">, </w:t>
      </w:r>
      <w:r w:rsidR="00924F55">
        <w:rPr>
          <w:lang w:eastAsia="ja-JP"/>
        </w:rPr>
        <w:t xml:space="preserve">Stockholm Convention, </w:t>
      </w:r>
      <w:r>
        <w:rPr>
          <w:lang w:eastAsia="ja-JP"/>
        </w:rPr>
        <w:t>Report of the Persistent Organic Pollutants Review Committee on</w:t>
      </w:r>
      <w:r w:rsidR="004E10E4">
        <w:rPr>
          <w:lang w:eastAsia="ja-JP"/>
        </w:rPr>
        <w:t xml:space="preserve"> </w:t>
      </w:r>
      <w:r>
        <w:rPr>
          <w:lang w:eastAsia="ja-JP"/>
        </w:rPr>
        <w:t>the work of its third meeting</w:t>
      </w:r>
      <w:r w:rsidR="004E10E4">
        <w:rPr>
          <w:lang w:eastAsia="ja-JP"/>
        </w:rPr>
        <w:t>, accessed 23 May 2022.</w:t>
      </w:r>
    </w:p>
    <w:bookmarkEnd w:id="4"/>
    <w:p w14:paraId="4C684629" w14:textId="747EEF11" w:rsidR="00BB1FEC" w:rsidRPr="0080517C" w:rsidRDefault="00BB1FEC" w:rsidP="00BB1FEC">
      <w:pPr>
        <w:pStyle w:val="Heading2"/>
      </w:pPr>
      <w:r>
        <w:t>More</w:t>
      </w:r>
      <w:r w:rsidRPr="0080517C">
        <w:t xml:space="preserve"> information</w:t>
      </w:r>
    </w:p>
    <w:p w14:paraId="57586910" w14:textId="5BAA859E" w:rsidR="00BB1FEC" w:rsidRDefault="00BB1FEC" w:rsidP="00BB1FEC">
      <w:pPr>
        <w:rPr>
          <w:lang w:eastAsia="ja-JP"/>
        </w:rPr>
      </w:pPr>
      <w:r>
        <w:rPr>
          <w:lang w:eastAsia="ja-JP"/>
        </w:rPr>
        <w:t xml:space="preserve">Email </w:t>
      </w:r>
      <w:hyperlink r:id="rId21" w:history="1">
        <w:r w:rsidR="00254090" w:rsidRPr="00B00093">
          <w:rPr>
            <w:rStyle w:val="Hyperlink"/>
            <w:lang w:eastAsia="ja-JP"/>
          </w:rPr>
          <w:t>ichems.enquiry@dcceew.gov.au</w:t>
        </w:r>
      </w:hyperlink>
    </w:p>
    <w:p w14:paraId="75C3604D" w14:textId="081122CC" w:rsidR="00BB1FEC" w:rsidRPr="00513A10" w:rsidRDefault="00BB1FEC" w:rsidP="00BB1FEC">
      <w:pPr>
        <w:spacing w:after="360"/>
        <w:rPr>
          <w:rStyle w:val="Hyperlink"/>
        </w:rPr>
      </w:pPr>
      <w:r w:rsidRPr="00513A10">
        <w:rPr>
          <w:lang w:eastAsia="ja-JP"/>
        </w:rPr>
        <w:t>Web</w:t>
      </w:r>
      <w:r w:rsidR="006B4470">
        <w:rPr>
          <w:lang w:eastAsia="ja-JP"/>
        </w:rPr>
        <w:t xml:space="preserve"> </w:t>
      </w:r>
      <w:hyperlink r:id="rId22" w:history="1">
        <w:r w:rsidR="006B4470" w:rsidRPr="00777BD4">
          <w:rPr>
            <w:rStyle w:val="Hyperlink"/>
            <w:lang w:eastAsia="ja-JP"/>
          </w:rPr>
          <w:t>https://www.dcceew.gov.au/environment/protection/chemicals-management/national-standard</w:t>
        </w:r>
      </w:hyperlink>
    </w:p>
    <w:p w14:paraId="182B7E91" w14:textId="77777777" w:rsidR="000A5BA0" w:rsidRPr="00513A10" w:rsidRDefault="000A5BA0" w:rsidP="000A5BA0">
      <w:pPr>
        <w:pStyle w:val="Normalsmall"/>
      </w:pPr>
      <w:r w:rsidRPr="00513A10">
        <w:rPr>
          <w:rStyle w:val="Strong"/>
        </w:rPr>
        <w:t>Acknowledgement of Country</w:t>
      </w:r>
    </w:p>
    <w:p w14:paraId="6E5C2BE6" w14:textId="5083AAA7" w:rsidR="004F6C09" w:rsidRPr="00513A10" w:rsidRDefault="004F6C09" w:rsidP="004F6C09">
      <w:pPr>
        <w:pStyle w:val="Normalsmall"/>
        <w:rPr>
          <w:rStyle w:val="Hyperlink"/>
          <w:color w:val="auto"/>
          <w:u w:val="none"/>
        </w:rPr>
      </w:pPr>
      <w:bookmarkStart w:id="5" w:name="_Hlk110358863"/>
      <w:r>
        <w:t xml:space="preserve">Our department recognises the First Peoples of the nation and their ongoing connection to culture and country. </w:t>
      </w:r>
      <w:r w:rsidR="001A65C9">
        <w:t>We</w:t>
      </w:r>
      <w:r>
        <w:t xml:space="preserve"> acknowledge First Nations Peoples as the Traditional Owners, Custodians and Lore Keepers of the world’s oldest livin</w:t>
      </w:r>
      <w:r w:rsidR="008366E3">
        <w:t xml:space="preserve">g </w:t>
      </w:r>
      <w:r>
        <w:t>culture and pay respects to their Elders past, present and emerging.</w:t>
      </w:r>
    </w:p>
    <w:bookmarkEnd w:id="5"/>
    <w:p w14:paraId="2B84A8CC" w14:textId="5F7B475B" w:rsidR="00E9781D" w:rsidRPr="00513A10" w:rsidRDefault="00E9781D" w:rsidP="00E9781D">
      <w:pPr>
        <w:pStyle w:val="Normalsmall"/>
        <w:spacing w:before="360"/>
      </w:pPr>
      <w:r w:rsidRPr="00513A10">
        <w:t>© Commonwealth of Australia 202</w:t>
      </w:r>
      <w:r w:rsidR="00254090">
        <w:t>3</w:t>
      </w:r>
    </w:p>
    <w:p w14:paraId="1B4C6C3C" w14:textId="77777777" w:rsidR="00E9781D" w:rsidRPr="00513A10" w:rsidRDefault="00E9781D" w:rsidP="00E9781D">
      <w:pPr>
        <w:pStyle w:val="Normalsmall"/>
      </w:pPr>
      <w:r w:rsidRPr="00513A10">
        <w:t>Unless otherwise noted, copyright (and any other intellectual property rights) in this publication is owned by the Commonwealth of Australia (referred to as the Commonwealth).</w:t>
      </w:r>
    </w:p>
    <w:p w14:paraId="5DE0F045" w14:textId="77777777" w:rsidR="00E9781D" w:rsidRPr="00513A10" w:rsidRDefault="00E9781D" w:rsidP="00E9781D">
      <w:pPr>
        <w:pStyle w:val="Normalsmall"/>
      </w:pPr>
      <w:r w:rsidRPr="00513A10">
        <w:t xml:space="preserve">All material in this publication is licensed under a </w:t>
      </w:r>
      <w:hyperlink r:id="rId23" w:history="1">
        <w:r w:rsidRPr="00513A10">
          <w:rPr>
            <w:rStyle w:val="Hyperlink"/>
          </w:rPr>
          <w:t>Creative Commons Attribution 4.0 International Licence</w:t>
        </w:r>
      </w:hyperlink>
      <w:r w:rsidRPr="00513A10">
        <w:t xml:space="preserve"> except content supplied by third parties, logos and the Commonwealth Coat of Arms.</w:t>
      </w:r>
    </w:p>
    <w:p w14:paraId="196E62EE" w14:textId="3D26933A" w:rsidR="00696682" w:rsidRDefault="00E9781D" w:rsidP="00E9781D">
      <w:pPr>
        <w:pStyle w:val="Normalsmall"/>
      </w:pPr>
      <w:r w:rsidRPr="00513A10">
        <w:t xml:space="preserve">The Australian Government acting through the Department of </w:t>
      </w:r>
      <w:r w:rsidR="004F6C09">
        <w:t>Climate Change, Energy, the Environment and Water</w:t>
      </w:r>
      <w:r w:rsidRPr="00513A10">
        <w:t xml:space="preserve"> has exercised due care and skill in preparing and compiling the information and data in this publication. Notwithstanding, the Department of </w:t>
      </w:r>
      <w:r w:rsidR="004F6C09">
        <w:t>Climate Change, Energy, the Environment and Water</w:t>
      </w:r>
      <w:r w:rsidRPr="00513A10">
        <w:t xml:space="preserve">, its employees and advisers disclaim all liability, including liability for negligence and for any loss, damage, injury, </w:t>
      </w:r>
      <w:proofErr w:type="gramStart"/>
      <w:r w:rsidRPr="00513A10">
        <w:t>expense</w:t>
      </w:r>
      <w:proofErr w:type="gramEnd"/>
      <w:r w:rsidRPr="00513A10">
        <w:t xml:space="preserve"> or cost incurred by any person as a result of accessing, using or relying on any of the information or data in this publication to the maximum extent permitted by law.</w:t>
      </w:r>
    </w:p>
    <w:sectPr w:rsidR="00696682" w:rsidSect="00C92201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418" w:right="1077" w:bottom="1021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ACF8" w14:textId="77777777" w:rsidR="00031096" w:rsidRDefault="00031096">
      <w:r>
        <w:separator/>
      </w:r>
    </w:p>
    <w:p w14:paraId="0BDB78D1" w14:textId="77777777" w:rsidR="00031096" w:rsidRDefault="00031096"/>
    <w:p w14:paraId="7DB6B1C7" w14:textId="77777777" w:rsidR="00031096" w:rsidRDefault="00031096"/>
  </w:endnote>
  <w:endnote w:type="continuationSeparator" w:id="0">
    <w:p w14:paraId="7A14B027" w14:textId="77777777" w:rsidR="00031096" w:rsidRDefault="00031096">
      <w:r>
        <w:continuationSeparator/>
      </w:r>
    </w:p>
    <w:p w14:paraId="06B6BD82" w14:textId="77777777" w:rsidR="00031096" w:rsidRDefault="00031096"/>
    <w:p w14:paraId="2B90E916" w14:textId="77777777" w:rsidR="00031096" w:rsidRDefault="00031096"/>
  </w:endnote>
  <w:endnote w:type="continuationNotice" w:id="1">
    <w:p w14:paraId="5CE9C3D6" w14:textId="77777777" w:rsidR="00031096" w:rsidRDefault="00031096">
      <w:pPr>
        <w:pStyle w:val="Footer"/>
      </w:pPr>
    </w:p>
    <w:p w14:paraId="0F0AC13C" w14:textId="77777777" w:rsidR="00031096" w:rsidRDefault="00031096"/>
    <w:p w14:paraId="2AA3E221" w14:textId="77777777" w:rsidR="00031096" w:rsidRDefault="00031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5806" w14:textId="5FCA18E8" w:rsidR="000542B4" w:rsidRDefault="000542B4" w:rsidP="002D5FF5">
    <w:pPr>
      <w:pStyle w:val="Footer"/>
    </w:pPr>
    <w:r>
      <w:t>Department of</w:t>
    </w:r>
    <w:r w:rsidR="009874B5">
      <w:t xml:space="preserve"> Climate Change, Energy, </w:t>
    </w:r>
    <w:r w:rsidR="002629F1">
      <w:t xml:space="preserve">the </w:t>
    </w:r>
    <w:r w:rsidR="009874B5">
      <w:t xml:space="preserve">Environment and </w:t>
    </w:r>
    <w:r>
      <w:t>Water</w:t>
    </w:r>
  </w:p>
  <w:p w14:paraId="381BBB17" w14:textId="77777777" w:rsidR="000542B4" w:rsidRDefault="005C0EEF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E51E8" w14:textId="77777777" w:rsidR="002D5FF5" w:rsidRDefault="002D5FF5" w:rsidP="002D5FF5">
        <w:pPr>
          <w:pStyle w:val="Footer"/>
        </w:pPr>
        <w:r>
          <w:t>Department of Climate Change, Energy, the Environment and Water</w:t>
        </w:r>
      </w:p>
      <w:p w14:paraId="1AEFB4CD" w14:textId="7E88F29D" w:rsidR="00577F29" w:rsidRDefault="00A77E8E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0D39" w14:textId="77777777" w:rsidR="00031096" w:rsidRDefault="00031096">
      <w:r>
        <w:separator/>
      </w:r>
    </w:p>
    <w:p w14:paraId="1B7A46AF" w14:textId="77777777" w:rsidR="00031096" w:rsidRDefault="00031096"/>
    <w:p w14:paraId="3CF66E88" w14:textId="77777777" w:rsidR="00031096" w:rsidRDefault="00031096"/>
  </w:footnote>
  <w:footnote w:type="continuationSeparator" w:id="0">
    <w:p w14:paraId="43B12EA7" w14:textId="77777777" w:rsidR="00031096" w:rsidRDefault="00031096">
      <w:r>
        <w:continuationSeparator/>
      </w:r>
    </w:p>
    <w:p w14:paraId="7F579F92" w14:textId="77777777" w:rsidR="00031096" w:rsidRDefault="00031096"/>
    <w:p w14:paraId="5F919B40" w14:textId="77777777" w:rsidR="00031096" w:rsidRDefault="00031096"/>
  </w:footnote>
  <w:footnote w:type="continuationNotice" w:id="1">
    <w:p w14:paraId="74B3848B" w14:textId="77777777" w:rsidR="00031096" w:rsidRDefault="00031096">
      <w:pPr>
        <w:pStyle w:val="Footer"/>
      </w:pPr>
    </w:p>
    <w:p w14:paraId="25F0B286" w14:textId="77777777" w:rsidR="00031096" w:rsidRDefault="00031096"/>
    <w:p w14:paraId="1DFD730F" w14:textId="77777777" w:rsidR="00031096" w:rsidRDefault="00031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5CA8" w14:textId="5C3FD541" w:rsidR="000542B4" w:rsidRPr="00D32762" w:rsidRDefault="005744F2" w:rsidP="00D32762">
    <w:pPr>
      <w:pStyle w:val="Header"/>
    </w:pPr>
    <w:proofErr w:type="spellStart"/>
    <w:r>
      <w:t>PeCB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AF51" w14:textId="6C7ED100" w:rsidR="000E455C" w:rsidRDefault="009A4D2A" w:rsidP="009D1671">
    <w:pPr>
      <w:pStyle w:val="Footer"/>
      <w:spacing w:after="0"/>
      <w:jc w:val="both"/>
    </w:pPr>
    <w:r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74D18245" wp14:editId="50E49A3F">
          <wp:simplePos x="0" y="0"/>
          <wp:positionH relativeFrom="column">
            <wp:posOffset>-785495</wp:posOffset>
          </wp:positionH>
          <wp:positionV relativeFrom="paragraph">
            <wp:posOffset>-354330</wp:posOffset>
          </wp:positionV>
          <wp:extent cx="7567198" cy="1892935"/>
          <wp:effectExtent l="0" t="0" r="0" b="0"/>
          <wp:wrapNone/>
          <wp:docPr id="4" name="Picture 4" descr="Australian Government Industrial Chemicals Environmental Management Standard (IChEM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Industrial Chemicals Environmental Management Standard (IChEM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198" cy="189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90B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711A4"/>
    <w:multiLevelType w:val="hybridMultilevel"/>
    <w:tmpl w:val="C8CE1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726D"/>
    <w:multiLevelType w:val="hybridMultilevel"/>
    <w:tmpl w:val="2E34DC6A"/>
    <w:lvl w:ilvl="0" w:tplc="D8AE3666">
      <w:numFmt w:val="bullet"/>
      <w:lvlText w:val="•"/>
      <w:lvlJc w:val="left"/>
      <w:pPr>
        <w:ind w:left="785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A328D5"/>
    <w:multiLevelType w:val="multilevel"/>
    <w:tmpl w:val="47AAA7EE"/>
    <w:numStyleLink w:val="Numberlist"/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AA0B68"/>
    <w:multiLevelType w:val="hybridMultilevel"/>
    <w:tmpl w:val="A6BC2310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55108"/>
    <w:multiLevelType w:val="hybridMultilevel"/>
    <w:tmpl w:val="E1E24D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3" w15:restartNumberingAfterBreak="0">
    <w:nsid w:val="731C59B7"/>
    <w:multiLevelType w:val="hybridMultilevel"/>
    <w:tmpl w:val="2C94A6E6"/>
    <w:lvl w:ilvl="0" w:tplc="60D06B6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88814">
    <w:abstractNumId w:val="7"/>
  </w:num>
  <w:num w:numId="2" w16cid:durableId="603001250">
    <w:abstractNumId w:val="11"/>
  </w:num>
  <w:num w:numId="3" w16cid:durableId="454326281">
    <w:abstractNumId w:val="12"/>
  </w:num>
  <w:num w:numId="4" w16cid:durableId="1532957201">
    <w:abstractNumId w:val="5"/>
  </w:num>
  <w:num w:numId="5" w16cid:durableId="1113327723">
    <w:abstractNumId w:val="10"/>
  </w:num>
  <w:num w:numId="6" w16cid:durableId="1958097338">
    <w:abstractNumId w:val="8"/>
  </w:num>
  <w:num w:numId="7" w16cid:durableId="334496866">
    <w:abstractNumId w:val="3"/>
  </w:num>
  <w:num w:numId="8" w16cid:durableId="1973289610">
    <w:abstractNumId w:val="4"/>
  </w:num>
  <w:num w:numId="9" w16cid:durableId="963854838">
    <w:abstractNumId w:val="4"/>
  </w:num>
  <w:num w:numId="10" w16cid:durableId="1373842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771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913849">
    <w:abstractNumId w:val="0"/>
  </w:num>
  <w:num w:numId="13" w16cid:durableId="815223085">
    <w:abstractNumId w:val="4"/>
  </w:num>
  <w:num w:numId="14" w16cid:durableId="205873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0012967">
    <w:abstractNumId w:val="11"/>
  </w:num>
  <w:num w:numId="16" w16cid:durableId="1299531513">
    <w:abstractNumId w:val="11"/>
  </w:num>
  <w:num w:numId="17" w16cid:durableId="773942912">
    <w:abstractNumId w:val="11"/>
  </w:num>
  <w:num w:numId="18" w16cid:durableId="1835418212">
    <w:abstractNumId w:val="11"/>
  </w:num>
  <w:num w:numId="19" w16cid:durableId="1058284260">
    <w:abstractNumId w:val="4"/>
  </w:num>
  <w:num w:numId="20" w16cid:durableId="87040613">
    <w:abstractNumId w:val="11"/>
  </w:num>
  <w:num w:numId="21" w16cid:durableId="1438720620">
    <w:abstractNumId w:val="11"/>
  </w:num>
  <w:num w:numId="22" w16cid:durableId="1878275058">
    <w:abstractNumId w:val="11"/>
  </w:num>
  <w:num w:numId="23" w16cid:durableId="530069820">
    <w:abstractNumId w:val="11"/>
  </w:num>
  <w:num w:numId="24" w16cid:durableId="1746879617">
    <w:abstractNumId w:val="11"/>
  </w:num>
  <w:num w:numId="25" w16cid:durableId="2104522134">
    <w:abstractNumId w:val="11"/>
  </w:num>
  <w:num w:numId="26" w16cid:durableId="789787778">
    <w:abstractNumId w:val="6"/>
  </w:num>
  <w:num w:numId="27" w16cid:durableId="1181698005">
    <w:abstractNumId w:val="2"/>
  </w:num>
  <w:num w:numId="28" w16cid:durableId="126704211">
    <w:abstractNumId w:val="11"/>
  </w:num>
  <w:num w:numId="29" w16cid:durableId="1514420583">
    <w:abstractNumId w:val="11"/>
  </w:num>
  <w:num w:numId="30" w16cid:durableId="724454749">
    <w:abstractNumId w:val="11"/>
  </w:num>
  <w:num w:numId="31" w16cid:durableId="500849951">
    <w:abstractNumId w:val="11"/>
  </w:num>
  <w:num w:numId="32" w16cid:durableId="623148376">
    <w:abstractNumId w:val="11"/>
  </w:num>
  <w:num w:numId="33" w16cid:durableId="1942256513">
    <w:abstractNumId w:val="11"/>
  </w:num>
  <w:num w:numId="34" w16cid:durableId="1713266543">
    <w:abstractNumId w:val="11"/>
  </w:num>
  <w:num w:numId="35" w16cid:durableId="1755972148">
    <w:abstractNumId w:val="13"/>
  </w:num>
  <w:num w:numId="36" w16cid:durableId="1719281470">
    <w:abstractNumId w:val="11"/>
  </w:num>
  <w:num w:numId="37" w16cid:durableId="4790530">
    <w:abstractNumId w:val="11"/>
  </w:num>
  <w:num w:numId="38" w16cid:durableId="841548446">
    <w:abstractNumId w:val="11"/>
  </w:num>
  <w:num w:numId="39" w16cid:durableId="1836604418">
    <w:abstractNumId w:val="11"/>
  </w:num>
  <w:num w:numId="40" w16cid:durableId="1915436770">
    <w:abstractNumId w:val="11"/>
  </w:num>
  <w:num w:numId="41" w16cid:durableId="1208371665">
    <w:abstractNumId w:val="11"/>
  </w:num>
  <w:num w:numId="42" w16cid:durableId="847907153">
    <w:abstractNumId w:val="11"/>
  </w:num>
  <w:num w:numId="43" w16cid:durableId="1283269785">
    <w:abstractNumId w:val="11"/>
  </w:num>
  <w:num w:numId="44" w16cid:durableId="1695957579">
    <w:abstractNumId w:val="11"/>
  </w:num>
  <w:num w:numId="45" w16cid:durableId="967970594">
    <w:abstractNumId w:val="11"/>
  </w:num>
  <w:num w:numId="46" w16cid:durableId="2144275019">
    <w:abstractNumId w:val="11"/>
  </w:num>
  <w:num w:numId="47" w16cid:durableId="257324964">
    <w:abstractNumId w:val="11"/>
  </w:num>
  <w:num w:numId="48" w16cid:durableId="105543978">
    <w:abstractNumId w:val="11"/>
  </w:num>
  <w:num w:numId="49" w16cid:durableId="932780509">
    <w:abstractNumId w:val="11"/>
  </w:num>
  <w:num w:numId="50" w16cid:durableId="470683158">
    <w:abstractNumId w:val="11"/>
  </w:num>
  <w:num w:numId="51" w16cid:durableId="114719853">
    <w:abstractNumId w:val="11"/>
  </w:num>
  <w:num w:numId="52" w16cid:durableId="844396293">
    <w:abstractNumId w:val="9"/>
  </w:num>
  <w:num w:numId="53" w16cid:durableId="2025402807">
    <w:abstractNumId w:val="1"/>
  </w:num>
  <w:num w:numId="54" w16cid:durableId="1739791919">
    <w:abstractNumId w:val="11"/>
  </w:num>
  <w:num w:numId="55" w16cid:durableId="884829430">
    <w:abstractNumId w:val="11"/>
  </w:num>
  <w:num w:numId="56" w16cid:durableId="1258363447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2A"/>
    <w:rsid w:val="00000018"/>
    <w:rsid w:val="0000059E"/>
    <w:rsid w:val="0000066F"/>
    <w:rsid w:val="000071AC"/>
    <w:rsid w:val="00010A8D"/>
    <w:rsid w:val="00011472"/>
    <w:rsid w:val="00021590"/>
    <w:rsid w:val="00021E1D"/>
    <w:rsid w:val="000242E6"/>
    <w:rsid w:val="000250E4"/>
    <w:rsid w:val="00025D1B"/>
    <w:rsid w:val="000266C4"/>
    <w:rsid w:val="0002673D"/>
    <w:rsid w:val="00027D7D"/>
    <w:rsid w:val="00031096"/>
    <w:rsid w:val="00031573"/>
    <w:rsid w:val="0003476C"/>
    <w:rsid w:val="0004073A"/>
    <w:rsid w:val="00042761"/>
    <w:rsid w:val="000542B4"/>
    <w:rsid w:val="00056B4C"/>
    <w:rsid w:val="000618F3"/>
    <w:rsid w:val="00066D0B"/>
    <w:rsid w:val="000714CA"/>
    <w:rsid w:val="000717D2"/>
    <w:rsid w:val="000724CB"/>
    <w:rsid w:val="00072BBD"/>
    <w:rsid w:val="00074A56"/>
    <w:rsid w:val="00074C56"/>
    <w:rsid w:val="00080827"/>
    <w:rsid w:val="0008277A"/>
    <w:rsid w:val="00084032"/>
    <w:rsid w:val="000904C1"/>
    <w:rsid w:val="000913B5"/>
    <w:rsid w:val="00094BE5"/>
    <w:rsid w:val="000A5409"/>
    <w:rsid w:val="000A5BA0"/>
    <w:rsid w:val="000A64DA"/>
    <w:rsid w:val="000B3924"/>
    <w:rsid w:val="000B3C44"/>
    <w:rsid w:val="000B4CEF"/>
    <w:rsid w:val="000C0014"/>
    <w:rsid w:val="000C0412"/>
    <w:rsid w:val="000C1E70"/>
    <w:rsid w:val="000C4558"/>
    <w:rsid w:val="000C7B6D"/>
    <w:rsid w:val="000D6769"/>
    <w:rsid w:val="000E455C"/>
    <w:rsid w:val="000E6B1D"/>
    <w:rsid w:val="000F521B"/>
    <w:rsid w:val="000F54C2"/>
    <w:rsid w:val="000F7D93"/>
    <w:rsid w:val="00104826"/>
    <w:rsid w:val="0011368A"/>
    <w:rsid w:val="001145B7"/>
    <w:rsid w:val="001233A8"/>
    <w:rsid w:val="0012488B"/>
    <w:rsid w:val="00134230"/>
    <w:rsid w:val="00141642"/>
    <w:rsid w:val="001511CC"/>
    <w:rsid w:val="001556E8"/>
    <w:rsid w:val="001566B0"/>
    <w:rsid w:val="00156D0D"/>
    <w:rsid w:val="00156EFC"/>
    <w:rsid w:val="00165549"/>
    <w:rsid w:val="001655C0"/>
    <w:rsid w:val="00171DF8"/>
    <w:rsid w:val="0017292D"/>
    <w:rsid w:val="00181619"/>
    <w:rsid w:val="00181EF6"/>
    <w:rsid w:val="00185ECE"/>
    <w:rsid w:val="00185ED0"/>
    <w:rsid w:val="00190D7E"/>
    <w:rsid w:val="0019262D"/>
    <w:rsid w:val="001929D2"/>
    <w:rsid w:val="00193233"/>
    <w:rsid w:val="001936E6"/>
    <w:rsid w:val="00197AF8"/>
    <w:rsid w:val="001A073C"/>
    <w:rsid w:val="001A2182"/>
    <w:rsid w:val="001A367A"/>
    <w:rsid w:val="001A65C9"/>
    <w:rsid w:val="001A660D"/>
    <w:rsid w:val="001A68B8"/>
    <w:rsid w:val="001A6968"/>
    <w:rsid w:val="001A7518"/>
    <w:rsid w:val="001B408B"/>
    <w:rsid w:val="001B6FD2"/>
    <w:rsid w:val="001B7F6F"/>
    <w:rsid w:val="001C0EC4"/>
    <w:rsid w:val="001C20EC"/>
    <w:rsid w:val="001C3DF0"/>
    <w:rsid w:val="001D0B24"/>
    <w:rsid w:val="001D0EF3"/>
    <w:rsid w:val="001E3A4F"/>
    <w:rsid w:val="001E4DFF"/>
    <w:rsid w:val="001E5D97"/>
    <w:rsid w:val="001E6672"/>
    <w:rsid w:val="001E6CC0"/>
    <w:rsid w:val="001F6EB3"/>
    <w:rsid w:val="00203DE1"/>
    <w:rsid w:val="00204315"/>
    <w:rsid w:val="00206838"/>
    <w:rsid w:val="0021053E"/>
    <w:rsid w:val="002148EC"/>
    <w:rsid w:val="00220618"/>
    <w:rsid w:val="00220F4F"/>
    <w:rsid w:val="00225A15"/>
    <w:rsid w:val="00225B6F"/>
    <w:rsid w:val="002275B6"/>
    <w:rsid w:val="002313B5"/>
    <w:rsid w:val="00232EC5"/>
    <w:rsid w:val="00234AD5"/>
    <w:rsid w:val="00237A69"/>
    <w:rsid w:val="00237AC8"/>
    <w:rsid w:val="00240AA3"/>
    <w:rsid w:val="0024287B"/>
    <w:rsid w:val="00245071"/>
    <w:rsid w:val="00247D23"/>
    <w:rsid w:val="00250D56"/>
    <w:rsid w:val="00250DA2"/>
    <w:rsid w:val="00254090"/>
    <w:rsid w:val="002556F0"/>
    <w:rsid w:val="002629F1"/>
    <w:rsid w:val="002660DF"/>
    <w:rsid w:val="00272978"/>
    <w:rsid w:val="00274909"/>
    <w:rsid w:val="00275B58"/>
    <w:rsid w:val="00281882"/>
    <w:rsid w:val="00284B53"/>
    <w:rsid w:val="0028652A"/>
    <w:rsid w:val="00286A9F"/>
    <w:rsid w:val="002B1FAF"/>
    <w:rsid w:val="002B2FB5"/>
    <w:rsid w:val="002C2767"/>
    <w:rsid w:val="002C2D63"/>
    <w:rsid w:val="002C335D"/>
    <w:rsid w:val="002C684D"/>
    <w:rsid w:val="002D2775"/>
    <w:rsid w:val="002D5FF5"/>
    <w:rsid w:val="002D6B18"/>
    <w:rsid w:val="002E3FD4"/>
    <w:rsid w:val="002E7A81"/>
    <w:rsid w:val="002F2B86"/>
    <w:rsid w:val="002F3024"/>
    <w:rsid w:val="002F4595"/>
    <w:rsid w:val="002F563A"/>
    <w:rsid w:val="002F5932"/>
    <w:rsid w:val="00300AFD"/>
    <w:rsid w:val="003032C0"/>
    <w:rsid w:val="003063F0"/>
    <w:rsid w:val="003119BD"/>
    <w:rsid w:val="0031249F"/>
    <w:rsid w:val="00322AE1"/>
    <w:rsid w:val="00333AD6"/>
    <w:rsid w:val="00336B60"/>
    <w:rsid w:val="00342F9C"/>
    <w:rsid w:val="0034325A"/>
    <w:rsid w:val="0035108D"/>
    <w:rsid w:val="0035374D"/>
    <w:rsid w:val="003566D6"/>
    <w:rsid w:val="003569F9"/>
    <w:rsid w:val="00356F3E"/>
    <w:rsid w:val="00361B01"/>
    <w:rsid w:val="0036220D"/>
    <w:rsid w:val="00363CC4"/>
    <w:rsid w:val="00366721"/>
    <w:rsid w:val="00366D78"/>
    <w:rsid w:val="00370990"/>
    <w:rsid w:val="00372ABA"/>
    <w:rsid w:val="00376667"/>
    <w:rsid w:val="0037698A"/>
    <w:rsid w:val="0038281E"/>
    <w:rsid w:val="00386DEB"/>
    <w:rsid w:val="00392124"/>
    <w:rsid w:val="00392780"/>
    <w:rsid w:val="003937B8"/>
    <w:rsid w:val="003948B2"/>
    <w:rsid w:val="0039664A"/>
    <w:rsid w:val="003A277A"/>
    <w:rsid w:val="003A3401"/>
    <w:rsid w:val="003A4A33"/>
    <w:rsid w:val="003A5F22"/>
    <w:rsid w:val="003B4D8C"/>
    <w:rsid w:val="003B589D"/>
    <w:rsid w:val="003C1463"/>
    <w:rsid w:val="003C49F3"/>
    <w:rsid w:val="003C757B"/>
    <w:rsid w:val="003D2A5F"/>
    <w:rsid w:val="003D4018"/>
    <w:rsid w:val="003D4A7B"/>
    <w:rsid w:val="003E34BA"/>
    <w:rsid w:val="003E44AA"/>
    <w:rsid w:val="003E6059"/>
    <w:rsid w:val="003F3074"/>
    <w:rsid w:val="003F61CE"/>
    <w:rsid w:val="003F73D7"/>
    <w:rsid w:val="00404E54"/>
    <w:rsid w:val="00405850"/>
    <w:rsid w:val="004066DF"/>
    <w:rsid w:val="00406C5C"/>
    <w:rsid w:val="00406F58"/>
    <w:rsid w:val="004075A3"/>
    <w:rsid w:val="00411260"/>
    <w:rsid w:val="00415E44"/>
    <w:rsid w:val="00416225"/>
    <w:rsid w:val="00430152"/>
    <w:rsid w:val="00431545"/>
    <w:rsid w:val="0043363B"/>
    <w:rsid w:val="004352F3"/>
    <w:rsid w:val="00435305"/>
    <w:rsid w:val="00436D6B"/>
    <w:rsid w:val="00442630"/>
    <w:rsid w:val="0044304D"/>
    <w:rsid w:val="00443DF9"/>
    <w:rsid w:val="00444042"/>
    <w:rsid w:val="00444F52"/>
    <w:rsid w:val="004457FD"/>
    <w:rsid w:val="00446CB3"/>
    <w:rsid w:val="0044730D"/>
    <w:rsid w:val="00447C93"/>
    <w:rsid w:val="0045394F"/>
    <w:rsid w:val="0046152A"/>
    <w:rsid w:val="00462191"/>
    <w:rsid w:val="0047130D"/>
    <w:rsid w:val="0047384E"/>
    <w:rsid w:val="00474BB1"/>
    <w:rsid w:val="00475613"/>
    <w:rsid w:val="004773E0"/>
    <w:rsid w:val="00477F27"/>
    <w:rsid w:val="00485614"/>
    <w:rsid w:val="00486C43"/>
    <w:rsid w:val="0049480A"/>
    <w:rsid w:val="00494DFC"/>
    <w:rsid w:val="00495B7C"/>
    <w:rsid w:val="004A238E"/>
    <w:rsid w:val="004A3538"/>
    <w:rsid w:val="004A5CB1"/>
    <w:rsid w:val="004B09C5"/>
    <w:rsid w:val="004B2C3C"/>
    <w:rsid w:val="004B7100"/>
    <w:rsid w:val="004B7123"/>
    <w:rsid w:val="004C2BC4"/>
    <w:rsid w:val="004C2DA2"/>
    <w:rsid w:val="004C3FF4"/>
    <w:rsid w:val="004D0888"/>
    <w:rsid w:val="004D2169"/>
    <w:rsid w:val="004D6000"/>
    <w:rsid w:val="004E0AF8"/>
    <w:rsid w:val="004E10E4"/>
    <w:rsid w:val="004F6C09"/>
    <w:rsid w:val="005019C1"/>
    <w:rsid w:val="00502564"/>
    <w:rsid w:val="00503448"/>
    <w:rsid w:val="00506503"/>
    <w:rsid w:val="00513A10"/>
    <w:rsid w:val="00513B7C"/>
    <w:rsid w:val="00515287"/>
    <w:rsid w:val="00515B08"/>
    <w:rsid w:val="00521C81"/>
    <w:rsid w:val="00525DD6"/>
    <w:rsid w:val="00527A14"/>
    <w:rsid w:val="00530493"/>
    <w:rsid w:val="00530C9B"/>
    <w:rsid w:val="00531B5A"/>
    <w:rsid w:val="00537819"/>
    <w:rsid w:val="0054479C"/>
    <w:rsid w:val="005509B6"/>
    <w:rsid w:val="005530E2"/>
    <w:rsid w:val="00553E9D"/>
    <w:rsid w:val="0055447F"/>
    <w:rsid w:val="00554D4E"/>
    <w:rsid w:val="00557838"/>
    <w:rsid w:val="0056340A"/>
    <w:rsid w:val="005635C8"/>
    <w:rsid w:val="00567DFC"/>
    <w:rsid w:val="00570062"/>
    <w:rsid w:val="0057341F"/>
    <w:rsid w:val="005744F2"/>
    <w:rsid w:val="0057598E"/>
    <w:rsid w:val="00577F29"/>
    <w:rsid w:val="00581B84"/>
    <w:rsid w:val="00581ED4"/>
    <w:rsid w:val="005843C5"/>
    <w:rsid w:val="005869EC"/>
    <w:rsid w:val="00587853"/>
    <w:rsid w:val="005A48A6"/>
    <w:rsid w:val="005A6632"/>
    <w:rsid w:val="005A6D21"/>
    <w:rsid w:val="005B01E1"/>
    <w:rsid w:val="005B2939"/>
    <w:rsid w:val="005B613F"/>
    <w:rsid w:val="005B629D"/>
    <w:rsid w:val="005C19CB"/>
    <w:rsid w:val="005C2BFD"/>
    <w:rsid w:val="005C3EA2"/>
    <w:rsid w:val="005D36EF"/>
    <w:rsid w:val="005E284C"/>
    <w:rsid w:val="005E2C23"/>
    <w:rsid w:val="005F0644"/>
    <w:rsid w:val="005F51C7"/>
    <w:rsid w:val="006009F8"/>
    <w:rsid w:val="00602AA9"/>
    <w:rsid w:val="006061D7"/>
    <w:rsid w:val="00606C41"/>
    <w:rsid w:val="00607414"/>
    <w:rsid w:val="00607A21"/>
    <w:rsid w:val="00607A36"/>
    <w:rsid w:val="0061016E"/>
    <w:rsid w:val="00612B1B"/>
    <w:rsid w:val="00613EC0"/>
    <w:rsid w:val="006143FD"/>
    <w:rsid w:val="00614696"/>
    <w:rsid w:val="006156DF"/>
    <w:rsid w:val="00615B18"/>
    <w:rsid w:val="00615CAD"/>
    <w:rsid w:val="00624BF3"/>
    <w:rsid w:val="00625D8D"/>
    <w:rsid w:val="006308DD"/>
    <w:rsid w:val="0063189B"/>
    <w:rsid w:val="006360F9"/>
    <w:rsid w:val="00636B50"/>
    <w:rsid w:val="00641CDE"/>
    <w:rsid w:val="00642F36"/>
    <w:rsid w:val="00644F81"/>
    <w:rsid w:val="00645A4C"/>
    <w:rsid w:val="00646917"/>
    <w:rsid w:val="00647349"/>
    <w:rsid w:val="006500CF"/>
    <w:rsid w:val="0065176C"/>
    <w:rsid w:val="00653588"/>
    <w:rsid w:val="00655AD3"/>
    <w:rsid w:val="00656587"/>
    <w:rsid w:val="00671B8E"/>
    <w:rsid w:val="006768EA"/>
    <w:rsid w:val="00676B0A"/>
    <w:rsid w:val="006873EE"/>
    <w:rsid w:val="00690B8B"/>
    <w:rsid w:val="0069444D"/>
    <w:rsid w:val="00695322"/>
    <w:rsid w:val="00696682"/>
    <w:rsid w:val="00697F77"/>
    <w:rsid w:val="006B0030"/>
    <w:rsid w:val="006B3D73"/>
    <w:rsid w:val="006B4470"/>
    <w:rsid w:val="006B527E"/>
    <w:rsid w:val="006B5CB3"/>
    <w:rsid w:val="006B7C47"/>
    <w:rsid w:val="006C6E34"/>
    <w:rsid w:val="006D109D"/>
    <w:rsid w:val="006D413F"/>
    <w:rsid w:val="006D5855"/>
    <w:rsid w:val="006D7E4B"/>
    <w:rsid w:val="006E0909"/>
    <w:rsid w:val="006F052E"/>
    <w:rsid w:val="006F0957"/>
    <w:rsid w:val="006F25F6"/>
    <w:rsid w:val="006F6FE8"/>
    <w:rsid w:val="007035FD"/>
    <w:rsid w:val="0070464B"/>
    <w:rsid w:val="00705586"/>
    <w:rsid w:val="00705A32"/>
    <w:rsid w:val="00710CFC"/>
    <w:rsid w:val="00721291"/>
    <w:rsid w:val="00722299"/>
    <w:rsid w:val="007258B1"/>
    <w:rsid w:val="00725C8B"/>
    <w:rsid w:val="00732F31"/>
    <w:rsid w:val="0073423C"/>
    <w:rsid w:val="007365EA"/>
    <w:rsid w:val="00737750"/>
    <w:rsid w:val="007378E5"/>
    <w:rsid w:val="00737D7A"/>
    <w:rsid w:val="00741A9B"/>
    <w:rsid w:val="00746C7A"/>
    <w:rsid w:val="00746E0A"/>
    <w:rsid w:val="007511B9"/>
    <w:rsid w:val="007515DD"/>
    <w:rsid w:val="00752052"/>
    <w:rsid w:val="00752A9B"/>
    <w:rsid w:val="00754CA3"/>
    <w:rsid w:val="00755046"/>
    <w:rsid w:val="00755A2C"/>
    <w:rsid w:val="00755DFA"/>
    <w:rsid w:val="007578F0"/>
    <w:rsid w:val="007628C6"/>
    <w:rsid w:val="00763445"/>
    <w:rsid w:val="0076549B"/>
    <w:rsid w:val="00770B82"/>
    <w:rsid w:val="00771B23"/>
    <w:rsid w:val="0077461F"/>
    <w:rsid w:val="0077659D"/>
    <w:rsid w:val="00776A13"/>
    <w:rsid w:val="0077756D"/>
    <w:rsid w:val="00777E0A"/>
    <w:rsid w:val="00784CD9"/>
    <w:rsid w:val="00784EBE"/>
    <w:rsid w:val="0078638A"/>
    <w:rsid w:val="007869A3"/>
    <w:rsid w:val="007915DB"/>
    <w:rsid w:val="00791B47"/>
    <w:rsid w:val="00792B9B"/>
    <w:rsid w:val="00793E18"/>
    <w:rsid w:val="00797131"/>
    <w:rsid w:val="007A1FF7"/>
    <w:rsid w:val="007A2399"/>
    <w:rsid w:val="007A77F3"/>
    <w:rsid w:val="007B1F5F"/>
    <w:rsid w:val="007B4190"/>
    <w:rsid w:val="007B5097"/>
    <w:rsid w:val="007B601A"/>
    <w:rsid w:val="007B6923"/>
    <w:rsid w:val="007C0010"/>
    <w:rsid w:val="007C3F51"/>
    <w:rsid w:val="007D1AC9"/>
    <w:rsid w:val="007D3D75"/>
    <w:rsid w:val="007D6E2D"/>
    <w:rsid w:val="007E2E9F"/>
    <w:rsid w:val="007E69AF"/>
    <w:rsid w:val="007E6E95"/>
    <w:rsid w:val="007F41EB"/>
    <w:rsid w:val="007F5E77"/>
    <w:rsid w:val="007F72DB"/>
    <w:rsid w:val="00800408"/>
    <w:rsid w:val="0080308D"/>
    <w:rsid w:val="0080517C"/>
    <w:rsid w:val="00812614"/>
    <w:rsid w:val="00812EA8"/>
    <w:rsid w:val="00815624"/>
    <w:rsid w:val="008165F6"/>
    <w:rsid w:val="00817E7E"/>
    <w:rsid w:val="0082791C"/>
    <w:rsid w:val="00832638"/>
    <w:rsid w:val="008331F3"/>
    <w:rsid w:val="00834A9E"/>
    <w:rsid w:val="008356D2"/>
    <w:rsid w:val="008366E3"/>
    <w:rsid w:val="008372CB"/>
    <w:rsid w:val="008400A4"/>
    <w:rsid w:val="00840B77"/>
    <w:rsid w:val="00841CBF"/>
    <w:rsid w:val="00851014"/>
    <w:rsid w:val="00865130"/>
    <w:rsid w:val="00865318"/>
    <w:rsid w:val="008749C3"/>
    <w:rsid w:val="00874C11"/>
    <w:rsid w:val="00875AE6"/>
    <w:rsid w:val="00876633"/>
    <w:rsid w:val="0088211C"/>
    <w:rsid w:val="00882FCD"/>
    <w:rsid w:val="00883B43"/>
    <w:rsid w:val="00892320"/>
    <w:rsid w:val="00892F53"/>
    <w:rsid w:val="00895341"/>
    <w:rsid w:val="008A26C0"/>
    <w:rsid w:val="008A437C"/>
    <w:rsid w:val="008A51A8"/>
    <w:rsid w:val="008B0419"/>
    <w:rsid w:val="008B2F30"/>
    <w:rsid w:val="008B53BD"/>
    <w:rsid w:val="008B6419"/>
    <w:rsid w:val="008B681A"/>
    <w:rsid w:val="008B7FB3"/>
    <w:rsid w:val="008C080C"/>
    <w:rsid w:val="008C6E6C"/>
    <w:rsid w:val="008C7CB8"/>
    <w:rsid w:val="008D0FC6"/>
    <w:rsid w:val="008D4616"/>
    <w:rsid w:val="008E05B5"/>
    <w:rsid w:val="008E3B54"/>
    <w:rsid w:val="008E7C5B"/>
    <w:rsid w:val="008F1144"/>
    <w:rsid w:val="008F1712"/>
    <w:rsid w:val="008F246F"/>
    <w:rsid w:val="008F382A"/>
    <w:rsid w:val="008F5179"/>
    <w:rsid w:val="008F5771"/>
    <w:rsid w:val="009003D6"/>
    <w:rsid w:val="00901D0D"/>
    <w:rsid w:val="00902E92"/>
    <w:rsid w:val="00904DC9"/>
    <w:rsid w:val="0090743D"/>
    <w:rsid w:val="00911F4A"/>
    <w:rsid w:val="00912635"/>
    <w:rsid w:val="00913FDD"/>
    <w:rsid w:val="00916FC3"/>
    <w:rsid w:val="00921DE8"/>
    <w:rsid w:val="00923AE9"/>
    <w:rsid w:val="00924F55"/>
    <w:rsid w:val="00931443"/>
    <w:rsid w:val="00931BFB"/>
    <w:rsid w:val="00933A0E"/>
    <w:rsid w:val="00937E37"/>
    <w:rsid w:val="00941876"/>
    <w:rsid w:val="00943779"/>
    <w:rsid w:val="0094679A"/>
    <w:rsid w:val="00955489"/>
    <w:rsid w:val="00955A70"/>
    <w:rsid w:val="009607B1"/>
    <w:rsid w:val="00962994"/>
    <w:rsid w:val="00963814"/>
    <w:rsid w:val="00965941"/>
    <w:rsid w:val="00965B16"/>
    <w:rsid w:val="009666E3"/>
    <w:rsid w:val="009719C1"/>
    <w:rsid w:val="009723CD"/>
    <w:rsid w:val="009735FE"/>
    <w:rsid w:val="00974CD6"/>
    <w:rsid w:val="00980BD6"/>
    <w:rsid w:val="009844EA"/>
    <w:rsid w:val="00986038"/>
    <w:rsid w:val="009866C5"/>
    <w:rsid w:val="009874B5"/>
    <w:rsid w:val="0099200E"/>
    <w:rsid w:val="009969DE"/>
    <w:rsid w:val="0099735D"/>
    <w:rsid w:val="009A1B4C"/>
    <w:rsid w:val="009A4D2A"/>
    <w:rsid w:val="009A5C2F"/>
    <w:rsid w:val="009A75D3"/>
    <w:rsid w:val="009B4186"/>
    <w:rsid w:val="009B5343"/>
    <w:rsid w:val="009C206F"/>
    <w:rsid w:val="009C3C3E"/>
    <w:rsid w:val="009C3FA3"/>
    <w:rsid w:val="009C5CE4"/>
    <w:rsid w:val="009D1671"/>
    <w:rsid w:val="009D7044"/>
    <w:rsid w:val="009E4EDA"/>
    <w:rsid w:val="009E503F"/>
    <w:rsid w:val="009F19CD"/>
    <w:rsid w:val="009F2D40"/>
    <w:rsid w:val="009F5C54"/>
    <w:rsid w:val="00A04AFD"/>
    <w:rsid w:val="00A06AF5"/>
    <w:rsid w:val="00A07735"/>
    <w:rsid w:val="00A10393"/>
    <w:rsid w:val="00A12F7E"/>
    <w:rsid w:val="00A130F7"/>
    <w:rsid w:val="00A138A6"/>
    <w:rsid w:val="00A2761A"/>
    <w:rsid w:val="00A31818"/>
    <w:rsid w:val="00A32860"/>
    <w:rsid w:val="00A370E5"/>
    <w:rsid w:val="00A4310D"/>
    <w:rsid w:val="00A43FB8"/>
    <w:rsid w:val="00A4652D"/>
    <w:rsid w:val="00A50ECF"/>
    <w:rsid w:val="00A532D0"/>
    <w:rsid w:val="00A53CEA"/>
    <w:rsid w:val="00A62F99"/>
    <w:rsid w:val="00A6431D"/>
    <w:rsid w:val="00A65D84"/>
    <w:rsid w:val="00A65EED"/>
    <w:rsid w:val="00A66783"/>
    <w:rsid w:val="00A76A8C"/>
    <w:rsid w:val="00A77E8E"/>
    <w:rsid w:val="00A8157A"/>
    <w:rsid w:val="00A86465"/>
    <w:rsid w:val="00A906FE"/>
    <w:rsid w:val="00A92E10"/>
    <w:rsid w:val="00A93062"/>
    <w:rsid w:val="00A947ED"/>
    <w:rsid w:val="00A973ED"/>
    <w:rsid w:val="00AA03EA"/>
    <w:rsid w:val="00AA0D76"/>
    <w:rsid w:val="00AA1D89"/>
    <w:rsid w:val="00AA4CFB"/>
    <w:rsid w:val="00AA4D86"/>
    <w:rsid w:val="00AA5B32"/>
    <w:rsid w:val="00AA6774"/>
    <w:rsid w:val="00AB4DC6"/>
    <w:rsid w:val="00AB6D89"/>
    <w:rsid w:val="00AC4BCD"/>
    <w:rsid w:val="00AD0F98"/>
    <w:rsid w:val="00AD0FF6"/>
    <w:rsid w:val="00AD16A7"/>
    <w:rsid w:val="00AD4BA5"/>
    <w:rsid w:val="00AE1E6E"/>
    <w:rsid w:val="00AE2C38"/>
    <w:rsid w:val="00AE4763"/>
    <w:rsid w:val="00AE76B6"/>
    <w:rsid w:val="00AF0611"/>
    <w:rsid w:val="00AF29B8"/>
    <w:rsid w:val="00B0121B"/>
    <w:rsid w:val="00B022EF"/>
    <w:rsid w:val="00B0455B"/>
    <w:rsid w:val="00B05E31"/>
    <w:rsid w:val="00B069D8"/>
    <w:rsid w:val="00B07184"/>
    <w:rsid w:val="00B11E02"/>
    <w:rsid w:val="00B154C5"/>
    <w:rsid w:val="00B15D60"/>
    <w:rsid w:val="00B23470"/>
    <w:rsid w:val="00B255D9"/>
    <w:rsid w:val="00B3476F"/>
    <w:rsid w:val="00B34AD5"/>
    <w:rsid w:val="00B34EB7"/>
    <w:rsid w:val="00B3737D"/>
    <w:rsid w:val="00B43568"/>
    <w:rsid w:val="00B471B6"/>
    <w:rsid w:val="00B55E51"/>
    <w:rsid w:val="00B56F48"/>
    <w:rsid w:val="00B57325"/>
    <w:rsid w:val="00B616A3"/>
    <w:rsid w:val="00B6306D"/>
    <w:rsid w:val="00B65AA5"/>
    <w:rsid w:val="00B67CDF"/>
    <w:rsid w:val="00B7183B"/>
    <w:rsid w:val="00B74D9C"/>
    <w:rsid w:val="00B76D71"/>
    <w:rsid w:val="00B77146"/>
    <w:rsid w:val="00B77AE5"/>
    <w:rsid w:val="00B81B4F"/>
    <w:rsid w:val="00B82095"/>
    <w:rsid w:val="00B837A0"/>
    <w:rsid w:val="00B86E28"/>
    <w:rsid w:val="00B87FC0"/>
    <w:rsid w:val="00B907B1"/>
    <w:rsid w:val="00B90975"/>
    <w:rsid w:val="00B92B6C"/>
    <w:rsid w:val="00B93571"/>
    <w:rsid w:val="00B9406A"/>
    <w:rsid w:val="00B94CBD"/>
    <w:rsid w:val="00BA2806"/>
    <w:rsid w:val="00BA3704"/>
    <w:rsid w:val="00BA47F6"/>
    <w:rsid w:val="00BB1F6B"/>
    <w:rsid w:val="00BB1FEC"/>
    <w:rsid w:val="00BB2003"/>
    <w:rsid w:val="00BB3015"/>
    <w:rsid w:val="00BB5E34"/>
    <w:rsid w:val="00BB5FE4"/>
    <w:rsid w:val="00BC6F17"/>
    <w:rsid w:val="00BD04FB"/>
    <w:rsid w:val="00BD2E8E"/>
    <w:rsid w:val="00BD4F8E"/>
    <w:rsid w:val="00BD7104"/>
    <w:rsid w:val="00BE171B"/>
    <w:rsid w:val="00BE1EA0"/>
    <w:rsid w:val="00BE345B"/>
    <w:rsid w:val="00BE754F"/>
    <w:rsid w:val="00BF2C1F"/>
    <w:rsid w:val="00BF3777"/>
    <w:rsid w:val="00BF3C53"/>
    <w:rsid w:val="00C046DB"/>
    <w:rsid w:val="00C053A8"/>
    <w:rsid w:val="00C1474F"/>
    <w:rsid w:val="00C17D60"/>
    <w:rsid w:val="00C17F9A"/>
    <w:rsid w:val="00C26699"/>
    <w:rsid w:val="00C328BB"/>
    <w:rsid w:val="00C36D5E"/>
    <w:rsid w:val="00C4256A"/>
    <w:rsid w:val="00C45829"/>
    <w:rsid w:val="00C502FD"/>
    <w:rsid w:val="00C546C1"/>
    <w:rsid w:val="00C56706"/>
    <w:rsid w:val="00C6128D"/>
    <w:rsid w:val="00C62F11"/>
    <w:rsid w:val="00C67121"/>
    <w:rsid w:val="00C67B86"/>
    <w:rsid w:val="00C72F15"/>
    <w:rsid w:val="00C73278"/>
    <w:rsid w:val="00C744BF"/>
    <w:rsid w:val="00C765C8"/>
    <w:rsid w:val="00C76FF5"/>
    <w:rsid w:val="00C812E7"/>
    <w:rsid w:val="00C82029"/>
    <w:rsid w:val="00C852D7"/>
    <w:rsid w:val="00C906E8"/>
    <w:rsid w:val="00C92201"/>
    <w:rsid w:val="00C9283A"/>
    <w:rsid w:val="00C92960"/>
    <w:rsid w:val="00C95039"/>
    <w:rsid w:val="00C96C51"/>
    <w:rsid w:val="00C97078"/>
    <w:rsid w:val="00C9711A"/>
    <w:rsid w:val="00CA4615"/>
    <w:rsid w:val="00CA6606"/>
    <w:rsid w:val="00CA680C"/>
    <w:rsid w:val="00CA7C6F"/>
    <w:rsid w:val="00CB40F6"/>
    <w:rsid w:val="00CB65C7"/>
    <w:rsid w:val="00CC0FC5"/>
    <w:rsid w:val="00CC2429"/>
    <w:rsid w:val="00CC3D87"/>
    <w:rsid w:val="00CC5D20"/>
    <w:rsid w:val="00CC79E0"/>
    <w:rsid w:val="00CD2507"/>
    <w:rsid w:val="00CD3A6F"/>
    <w:rsid w:val="00CD5495"/>
    <w:rsid w:val="00CE57C5"/>
    <w:rsid w:val="00CE7117"/>
    <w:rsid w:val="00CE7F36"/>
    <w:rsid w:val="00CF08EE"/>
    <w:rsid w:val="00CF1FC3"/>
    <w:rsid w:val="00CF6B19"/>
    <w:rsid w:val="00CF78D1"/>
    <w:rsid w:val="00CF7D08"/>
    <w:rsid w:val="00D04A3C"/>
    <w:rsid w:val="00D04BC0"/>
    <w:rsid w:val="00D1461C"/>
    <w:rsid w:val="00D146DF"/>
    <w:rsid w:val="00D179EC"/>
    <w:rsid w:val="00D22097"/>
    <w:rsid w:val="00D25357"/>
    <w:rsid w:val="00D268E1"/>
    <w:rsid w:val="00D2708E"/>
    <w:rsid w:val="00D2785C"/>
    <w:rsid w:val="00D32762"/>
    <w:rsid w:val="00D36296"/>
    <w:rsid w:val="00D36C41"/>
    <w:rsid w:val="00D4039B"/>
    <w:rsid w:val="00D43FBF"/>
    <w:rsid w:val="00D526C1"/>
    <w:rsid w:val="00D55A85"/>
    <w:rsid w:val="00D5689D"/>
    <w:rsid w:val="00D63881"/>
    <w:rsid w:val="00D65D53"/>
    <w:rsid w:val="00D71083"/>
    <w:rsid w:val="00D71954"/>
    <w:rsid w:val="00D72428"/>
    <w:rsid w:val="00D73C28"/>
    <w:rsid w:val="00D750D0"/>
    <w:rsid w:val="00D75426"/>
    <w:rsid w:val="00D86099"/>
    <w:rsid w:val="00D87480"/>
    <w:rsid w:val="00D907A7"/>
    <w:rsid w:val="00DA28F4"/>
    <w:rsid w:val="00DA4E1D"/>
    <w:rsid w:val="00DB4E22"/>
    <w:rsid w:val="00DB5563"/>
    <w:rsid w:val="00DB71FD"/>
    <w:rsid w:val="00DC453F"/>
    <w:rsid w:val="00DC57F0"/>
    <w:rsid w:val="00DE26FD"/>
    <w:rsid w:val="00DE546F"/>
    <w:rsid w:val="00DF1E30"/>
    <w:rsid w:val="00DF207F"/>
    <w:rsid w:val="00DF241E"/>
    <w:rsid w:val="00DF3BA2"/>
    <w:rsid w:val="00E0075B"/>
    <w:rsid w:val="00E0178E"/>
    <w:rsid w:val="00E03C83"/>
    <w:rsid w:val="00E03F4D"/>
    <w:rsid w:val="00E1047A"/>
    <w:rsid w:val="00E11426"/>
    <w:rsid w:val="00E11613"/>
    <w:rsid w:val="00E14C2A"/>
    <w:rsid w:val="00E1676C"/>
    <w:rsid w:val="00E2042F"/>
    <w:rsid w:val="00E25A07"/>
    <w:rsid w:val="00E26B82"/>
    <w:rsid w:val="00E26D3B"/>
    <w:rsid w:val="00E333DF"/>
    <w:rsid w:val="00E37A2F"/>
    <w:rsid w:val="00E37FA9"/>
    <w:rsid w:val="00E40C0E"/>
    <w:rsid w:val="00E5078B"/>
    <w:rsid w:val="00E512BD"/>
    <w:rsid w:val="00E53D4C"/>
    <w:rsid w:val="00E55FF4"/>
    <w:rsid w:val="00E63052"/>
    <w:rsid w:val="00E63ED7"/>
    <w:rsid w:val="00E65D49"/>
    <w:rsid w:val="00E75939"/>
    <w:rsid w:val="00E82479"/>
    <w:rsid w:val="00E82BC8"/>
    <w:rsid w:val="00E83C41"/>
    <w:rsid w:val="00E8630D"/>
    <w:rsid w:val="00E875A8"/>
    <w:rsid w:val="00E93CEC"/>
    <w:rsid w:val="00E9781D"/>
    <w:rsid w:val="00EA198E"/>
    <w:rsid w:val="00EA2038"/>
    <w:rsid w:val="00EA36DB"/>
    <w:rsid w:val="00EA5D76"/>
    <w:rsid w:val="00EB0F46"/>
    <w:rsid w:val="00EB11B0"/>
    <w:rsid w:val="00EB5620"/>
    <w:rsid w:val="00EB6795"/>
    <w:rsid w:val="00EB747A"/>
    <w:rsid w:val="00EC0059"/>
    <w:rsid w:val="00EC2925"/>
    <w:rsid w:val="00EC523E"/>
    <w:rsid w:val="00EC5579"/>
    <w:rsid w:val="00EC5C40"/>
    <w:rsid w:val="00ED6DC7"/>
    <w:rsid w:val="00ED774B"/>
    <w:rsid w:val="00EE0118"/>
    <w:rsid w:val="00EE3188"/>
    <w:rsid w:val="00EE3D59"/>
    <w:rsid w:val="00EE49CE"/>
    <w:rsid w:val="00EE70AA"/>
    <w:rsid w:val="00EE7526"/>
    <w:rsid w:val="00EE7C8D"/>
    <w:rsid w:val="00EF1FBA"/>
    <w:rsid w:val="00EF24B1"/>
    <w:rsid w:val="00EF3918"/>
    <w:rsid w:val="00EF621D"/>
    <w:rsid w:val="00EF71EA"/>
    <w:rsid w:val="00F0476F"/>
    <w:rsid w:val="00F07725"/>
    <w:rsid w:val="00F1241B"/>
    <w:rsid w:val="00F13ADA"/>
    <w:rsid w:val="00F13BC0"/>
    <w:rsid w:val="00F13EC9"/>
    <w:rsid w:val="00F142C0"/>
    <w:rsid w:val="00F14C34"/>
    <w:rsid w:val="00F16ECF"/>
    <w:rsid w:val="00F178D9"/>
    <w:rsid w:val="00F24EC4"/>
    <w:rsid w:val="00F324D7"/>
    <w:rsid w:val="00F330C3"/>
    <w:rsid w:val="00F37BF4"/>
    <w:rsid w:val="00F37E21"/>
    <w:rsid w:val="00F42D1F"/>
    <w:rsid w:val="00F464F9"/>
    <w:rsid w:val="00F47356"/>
    <w:rsid w:val="00F577BD"/>
    <w:rsid w:val="00F62F9D"/>
    <w:rsid w:val="00F63A87"/>
    <w:rsid w:val="00F67A71"/>
    <w:rsid w:val="00F705BB"/>
    <w:rsid w:val="00F732A3"/>
    <w:rsid w:val="00F75F33"/>
    <w:rsid w:val="00F817E3"/>
    <w:rsid w:val="00F84236"/>
    <w:rsid w:val="00F84C37"/>
    <w:rsid w:val="00F93B43"/>
    <w:rsid w:val="00F97FC8"/>
    <w:rsid w:val="00FA0941"/>
    <w:rsid w:val="00FA4409"/>
    <w:rsid w:val="00FA4631"/>
    <w:rsid w:val="00FB00FA"/>
    <w:rsid w:val="00FB44C6"/>
    <w:rsid w:val="00FB6850"/>
    <w:rsid w:val="00FC2CE4"/>
    <w:rsid w:val="00FC379E"/>
    <w:rsid w:val="00FC7EF9"/>
    <w:rsid w:val="00FC7F16"/>
    <w:rsid w:val="00FD2F47"/>
    <w:rsid w:val="00FD337C"/>
    <w:rsid w:val="00FD3BAE"/>
    <w:rsid w:val="00FD448A"/>
    <w:rsid w:val="00FD5236"/>
    <w:rsid w:val="00FD7D5B"/>
    <w:rsid w:val="00FE0940"/>
    <w:rsid w:val="00FE0F23"/>
    <w:rsid w:val="00FE271C"/>
    <w:rsid w:val="00FE2A48"/>
    <w:rsid w:val="00FE5138"/>
    <w:rsid w:val="00FE7766"/>
    <w:rsid w:val="00FF0473"/>
    <w:rsid w:val="00FF570F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71149"/>
  <w15:docId w15:val="{98A856AB-1B6C-4D58-869B-B85CB6A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F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4075A3"/>
    <w:pPr>
      <w:numPr>
        <w:numId w:val="9"/>
      </w:numPr>
      <w:tabs>
        <w:tab w:val="left" w:pos="142"/>
      </w:tabs>
      <w:spacing w:before="120"/>
    </w:pPr>
    <w:rPr>
      <w:rFonts w:ascii="Cambria" w:hAnsi="Cambria"/>
    </w:rPr>
  </w:style>
  <w:style w:type="paragraph" w:styleId="ListNumber2">
    <w:name w:val="List Number 2"/>
    <w:uiPriority w:val="10"/>
    <w:qFormat/>
    <w:rsid w:val="004075A3"/>
    <w:pPr>
      <w:numPr>
        <w:ilvl w:val="1"/>
        <w:numId w:val="9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3"/>
      </w:numPr>
    </w:pPr>
  </w:style>
  <w:style w:type="numbering" w:customStyle="1" w:styleId="Headinglist">
    <w:name w:val="Heading list"/>
    <w:uiPriority w:val="99"/>
    <w:pPr>
      <w:numPr>
        <w:numId w:val="4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2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2B1FAF"/>
    <w:pPr>
      <w:numPr>
        <w:numId w:val="5"/>
      </w:numPr>
      <w:spacing w:before="60" w:after="60"/>
      <w:ind w:left="403"/>
      <w:contextualSpacing/>
    </w:pPr>
    <w:rPr>
      <w:rFonts w:eastAsia="Calibr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7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uiPriority w:val="13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D65D53"/>
    <w:pPr>
      <w:spacing w:before="18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D65D53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D04A3C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paragraph" w:styleId="ListNumber3">
    <w:name w:val="List Number 3"/>
    <w:uiPriority w:val="11"/>
    <w:qFormat/>
    <w:rsid w:val="004075A3"/>
    <w:pPr>
      <w:numPr>
        <w:ilvl w:val="2"/>
        <w:numId w:val="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67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EE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cceew.gov.au/environment/protection/publications/ris-consideration-addition-nine-chemicals-stockholm-convention" TargetMode="External"/><Relationship Id="rId18" Type="http://schemas.openxmlformats.org/officeDocument/2006/relationships/hyperlink" Target="https://www.industrialchemicals.gov.au/sites/default/files/2022-12/EVA00055%20-%20Evaluation%20statement%20-%2022%20December%202022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ichems.enquiry@dcceew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chm.pops.int/Implementation/Alternatives/AlternativestoPOPs/ChemicalslistedinAnnexA/PeCB/tabid/5871/Default.aspx" TargetMode="External"/><Relationship Id="rId25" Type="http://schemas.openxmlformats.org/officeDocument/2006/relationships/footer" Target="footer1.xml"/><Relationship Id="rId29" Type="http://schemas.openxmlformats.org/officeDocument/2006/relationships/theme" Target="theme/theme1.xml"/><Relationship Id="rId16" Type="http://schemas.openxmlformats.org/officeDocument/2006/relationships/hyperlink" Target="https://www.industrialchemicals.gov.au/news-and-notices/removing-inventory-listing-after-evaluation-cas-608-93-5" TargetMode="External"/><Relationship Id="rId20" Type="http://schemas.openxmlformats.org/officeDocument/2006/relationships/hyperlink" Target="http://chm.pops.int/TheConvention/POPsReviewCommittee/Reports/tabid/2301/Default.aspx" TargetMode="External"/><Relationship Id="rId1" Type="http://schemas.openxmlformats.org/officeDocument/2006/relationships/customXml" Target="../customXml/item1.xml"/><Relationship Id="rId24" Type="http://schemas.openxmlformats.org/officeDocument/2006/relationships/header" Target="header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creativecommons.org/licenses/by/4.0/legalcode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dcceew.gov.au/environment/protection/publications/ris-consideration-addition-nine-chemicals-stockholm-convention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hm.pops.int/TheConvention/POPsReviewCommittee/Reports/tabid/2301/Default.aspx" TargetMode="External"/><Relationship Id="rId22" Type="http://schemas.openxmlformats.org/officeDocument/2006/relationships/hyperlink" Target="https://www.dcceew.gov.au/environment/protection/chemicals-management/national-standard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243669598B243B3BEC38A9F3F99E4" ma:contentTypeVersion="10" ma:contentTypeDescription="Create a new document." ma:contentTypeScope="" ma:versionID="4176b93d9f343cc8f231dd8aa0787d62">
  <xsd:schema xmlns:xsd="http://www.w3.org/2001/XMLSchema" xmlns:xs="http://www.w3.org/2001/XMLSchema" xmlns:p="http://schemas.microsoft.com/office/2006/metadata/properties" xmlns:ns2="7881940b-97e1-46c0-9caa-3d56c6387a06" xmlns:ns3="0b7a51c3-bf70-4bb3-b5a1-4df02d68e09f" xmlns:ns4="81c01dc6-2c49-4730-b140-874c95cac377" targetNamespace="http://schemas.microsoft.com/office/2006/metadata/properties" ma:root="true" ma:fieldsID="d3c00abafa54bb359ec67ee432fd2310" ns2:_="" ns3:_="" ns4:_="">
    <xsd:import namespace="7881940b-97e1-46c0-9caa-3d56c6387a06"/>
    <xsd:import namespace="0b7a51c3-bf70-4bb3-b5a1-4df02d68e09f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940b-97e1-46c0-9caa-3d56c6387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a51c3-bf70-4bb3-b5a1-4df02d68e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686af9-3505-427b-84d5-a51b707c6887}" ma:internalName="TaxCatchAll" ma:showField="CatchAllData" ma:web="0b7a51c3-bf70-4bb3-b5a1-4df02d68e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1940b-97e1-46c0-9caa-3d56c6387a06">
      <Terms xmlns="http://schemas.microsoft.com/office/infopath/2007/PartnerControls"/>
    </lcf76f155ced4ddcb4097134ff3c332f>
    <TaxCatchAll xmlns="81c01dc6-2c49-4730-b140-874c95cac377" xsi:nil="true"/>
    <SharedWithUsers xmlns="0b7a51c3-bf70-4bb3-b5a1-4df02d68e09f">
      <UserInfo>
        <DisplayName>Burgess, Rachel</DisplayName>
        <AccountId>103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87E80B6A94CF17418D78389AE32387B50100E2B537681FD24748AFCACC810F745063" ma:contentTypeVersion="8" ma:contentTypeDescription="Create a new Word Document" ma:contentTypeScope="" ma:versionID="a857302546b9f2d2886985d95ba210f6">
  <xsd:schema xmlns:xsd="http://www.w3.org/2001/XMLSchema" xmlns:xs="http://www.w3.org/2001/XMLSchema" xmlns:p="http://schemas.microsoft.com/office/2006/metadata/properties" xmlns:ns2="1201fbac-4e05-4e09-943f-b1daffa0ea6b" targetNamespace="http://schemas.microsoft.com/office/2006/metadata/properties" ma:root="true" ma:fieldsID="3baf1f21792a6bc62d6b0f949d53d1e8" ns2:_="">
    <xsd:import namespace="1201fbac-4e05-4e09-943f-b1daffa0ea6b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03E33-D795-4CB5-B0A2-296CAEBE9E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859B60-323E-4459-A2BD-2BD00ACAF8CD}"/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1CAD33-3B39-4665-A5E6-666D035120E9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1201fbac-4e05-4e09-943f-b1daffa0ea6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9D644AD6-0B06-4ADE-80EE-7A1404BDF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Profile - PeCB</vt:lpstr>
    </vt:vector>
  </TitlesOfParts>
  <Company/>
  <LinksUpToDate>false</LinksUpToDate>
  <CharactersWithSpaces>6845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Profile - PeCB</dc:title>
  <dc:subject/>
  <dc:creator>Department of Agriculture, Water and the Environment</dc:creator>
  <cp:keywords/>
  <dc:description/>
  <cp:lastModifiedBy>Margerison, Sam</cp:lastModifiedBy>
  <cp:revision>2</cp:revision>
  <cp:lastPrinted>2020-02-28T00:25:00Z</cp:lastPrinted>
  <dcterms:created xsi:type="dcterms:W3CDTF">2023-07-10T11:53:00Z</dcterms:created>
  <dcterms:modified xsi:type="dcterms:W3CDTF">2023-07-10T11:53:00Z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0x01010083B243669598B243B3BEC38A9F3F99E4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{1385f4fc-5717-4abf-b566-e69ec52ac4b2}</vt:lpwstr>
  </property>
  <property fmtid="{D5CDD505-2E9C-101B-9397-08002B2CF9AE}" pid="5" name="RecordPoint_ActiveItemListId">
    <vt:lpwstr>{e4bf394d-b520-43fd-a8fd-13d32c0a99c6}</vt:lpwstr>
  </property>
  <property fmtid="{D5CDD505-2E9C-101B-9397-08002B2CF9AE}" pid="6" name="RecordPoint_ActiveItemUniqueId">
    <vt:lpwstr>{b50f7ebd-3b9d-4fc3-82e6-797319a1a20a}</vt:lpwstr>
  </property>
  <property fmtid="{D5CDD505-2E9C-101B-9397-08002B2CF9AE}" pid="7" name="RecordPoint_ActiveItemWebId">
    <vt:lpwstr>{edaef781-6d59-4de0-aebc-4a921f40e4bc}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