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151A" w14:textId="5DD85A46" w:rsidR="000E455C" w:rsidRPr="00C868A2" w:rsidRDefault="00542224" w:rsidP="00BA2806">
      <w:pPr>
        <w:pStyle w:val="Date"/>
      </w:pPr>
      <w:r w:rsidRPr="00C868A2">
        <w:t>September</w:t>
      </w:r>
      <w:r w:rsidR="0044304D" w:rsidRPr="00C868A2">
        <w:t xml:space="preserve"> </w:t>
      </w:r>
      <w:r w:rsidR="00B82095" w:rsidRPr="00C868A2">
        <w:t>20</w:t>
      </w:r>
      <w:r w:rsidR="0044304D" w:rsidRPr="00C868A2">
        <w:t>2</w:t>
      </w:r>
      <w:r w:rsidR="009F17C8" w:rsidRPr="00C868A2">
        <w:t>3</w:t>
      </w:r>
    </w:p>
    <w:p w14:paraId="2ED37258" w14:textId="4F75B2A4" w:rsidR="00D04A3C" w:rsidRPr="00C868A2" w:rsidRDefault="24BF741F" w:rsidP="00542224">
      <w:pPr>
        <w:pStyle w:val="Series"/>
      </w:pPr>
      <w:r>
        <w:t>Proposed scheduling d</w:t>
      </w:r>
      <w:r w:rsidR="006E0CCE">
        <w:t>ecisions</w:t>
      </w:r>
      <w:r w:rsidR="00C13164">
        <w:t xml:space="preserve"> on </w:t>
      </w:r>
      <w:r w:rsidR="41FFD076">
        <w:t xml:space="preserve">several </w:t>
      </w:r>
      <w:r w:rsidR="004B3951">
        <w:t>brominated flame retardants</w:t>
      </w:r>
    </w:p>
    <w:p w14:paraId="00D66307" w14:textId="0D91B590" w:rsidR="00B82095" w:rsidRPr="00C868A2" w:rsidRDefault="4333C5C2" w:rsidP="006A5725">
      <w:pPr>
        <w:pStyle w:val="Heading1"/>
        <w:tabs>
          <w:tab w:val="left" w:pos="7310"/>
        </w:tabs>
        <w:rPr>
          <w:rFonts w:asciiTheme="majorHAnsi" w:hAnsiTheme="majorHAnsi"/>
        </w:rPr>
      </w:pPr>
      <w:r w:rsidRPr="00C868A2">
        <w:rPr>
          <w:rFonts w:asciiTheme="majorHAnsi" w:hAnsiTheme="majorHAnsi"/>
        </w:rPr>
        <w:t>Questions and Answers</w:t>
      </w:r>
      <w:r w:rsidR="006A5725">
        <w:rPr>
          <w:rFonts w:asciiTheme="majorHAnsi" w:hAnsiTheme="majorHAnsi"/>
        </w:rPr>
        <w:tab/>
      </w:r>
    </w:p>
    <w:p w14:paraId="6641D63A" w14:textId="59ACF401" w:rsidR="002652F8" w:rsidRPr="00C868A2" w:rsidRDefault="002652F8" w:rsidP="006E0CCE">
      <w:pPr>
        <w:pStyle w:val="ListBullet"/>
        <w:numPr>
          <w:ilvl w:val="0"/>
          <w:numId w:val="0"/>
        </w:numPr>
      </w:pPr>
      <w:r w:rsidRPr="00C868A2">
        <w:t xml:space="preserve">The Minister for the Environment is seeking public comment on the </w:t>
      </w:r>
      <w:r w:rsidR="00191A69" w:rsidRPr="00C868A2">
        <w:t>scheduling</w:t>
      </w:r>
      <w:r w:rsidRPr="00C868A2">
        <w:t xml:space="preserve"> of </w:t>
      </w:r>
      <w:r w:rsidR="00542224" w:rsidRPr="00C868A2">
        <w:t xml:space="preserve">four </w:t>
      </w:r>
      <w:r w:rsidRPr="00C868A2">
        <w:t>chemicals</w:t>
      </w:r>
      <w:r w:rsidR="006E0CCE" w:rsidRPr="00C868A2">
        <w:t xml:space="preserve"> </w:t>
      </w:r>
      <w:r w:rsidRPr="00C868A2">
        <w:t xml:space="preserve">under the Industrial Chemicals Environmental Management Scheme (IChEMS). </w:t>
      </w:r>
    </w:p>
    <w:p w14:paraId="57158640" w14:textId="574CD1CC" w:rsidR="006E0CCE" w:rsidRPr="00C868A2" w:rsidRDefault="002652F8" w:rsidP="006E0CCE">
      <w:pPr>
        <w:pStyle w:val="ListBullet"/>
        <w:numPr>
          <w:ilvl w:val="0"/>
          <w:numId w:val="0"/>
        </w:numPr>
      </w:pPr>
      <w:r>
        <w:t>The chemicals are</w:t>
      </w:r>
      <w:r w:rsidR="006E0CCE">
        <w:t xml:space="preserve"> </w:t>
      </w:r>
      <w:r w:rsidR="2E9305E3">
        <w:t>brominated flame retardants</w:t>
      </w:r>
      <w:r>
        <w:t xml:space="preserve"> (</w:t>
      </w:r>
      <w:r w:rsidR="1BBBD9B2">
        <w:t>BFRs</w:t>
      </w:r>
      <w:r>
        <w:t>)</w:t>
      </w:r>
      <w:r w:rsidR="00542224">
        <w:t xml:space="preserve"> listed under the Stockholm Convention</w:t>
      </w:r>
      <w:r>
        <w:t xml:space="preserve">: </w:t>
      </w:r>
    </w:p>
    <w:p w14:paraId="3E661A4A" w14:textId="4E120B43" w:rsidR="49A4E83F" w:rsidRPr="00C868A2" w:rsidRDefault="49A4E83F" w:rsidP="078C351D">
      <w:pPr>
        <w:pStyle w:val="ListBullet"/>
        <w:numPr>
          <w:ilvl w:val="0"/>
          <w:numId w:val="25"/>
        </w:numPr>
        <w:rPr>
          <w:rFonts w:ascii="Cambria" w:eastAsia="Calibri" w:hAnsi="Cambria"/>
        </w:rPr>
      </w:pPr>
      <w:r w:rsidRPr="00C868A2">
        <w:t>Decabromodiphenyl ether (</w:t>
      </w:r>
      <w:proofErr w:type="spellStart"/>
      <w:r w:rsidR="00542224" w:rsidRPr="00C868A2">
        <w:t>d</w:t>
      </w:r>
      <w:r w:rsidRPr="00C868A2">
        <w:t>ecaBDE</w:t>
      </w:r>
      <w:proofErr w:type="spellEnd"/>
      <w:r w:rsidRPr="00C868A2">
        <w:t xml:space="preserve">) and </w:t>
      </w:r>
      <w:proofErr w:type="spellStart"/>
      <w:r w:rsidRPr="00C868A2">
        <w:t>nonabromodiphenyl</w:t>
      </w:r>
      <w:proofErr w:type="spellEnd"/>
      <w:r w:rsidRPr="00C868A2">
        <w:t xml:space="preserve"> ether (</w:t>
      </w:r>
      <w:proofErr w:type="spellStart"/>
      <w:r w:rsidR="00542224" w:rsidRPr="00C868A2">
        <w:t>n</w:t>
      </w:r>
      <w:r w:rsidRPr="00C868A2">
        <w:t>onaBDE</w:t>
      </w:r>
      <w:proofErr w:type="spellEnd"/>
      <w:r w:rsidRPr="00C868A2">
        <w:t>)</w:t>
      </w:r>
      <w:r w:rsidR="00542224" w:rsidRPr="00C868A2">
        <w:t xml:space="preserve"> – also known as Commercial </w:t>
      </w:r>
      <w:proofErr w:type="spellStart"/>
      <w:r w:rsidR="00542224" w:rsidRPr="00C868A2">
        <w:t>decaBDE</w:t>
      </w:r>
      <w:proofErr w:type="spellEnd"/>
    </w:p>
    <w:p w14:paraId="5D364371" w14:textId="47247732" w:rsidR="49A4E83F" w:rsidRPr="00C868A2" w:rsidRDefault="49A4E83F" w:rsidP="078C351D">
      <w:pPr>
        <w:pStyle w:val="ListBullet"/>
        <w:numPr>
          <w:ilvl w:val="0"/>
          <w:numId w:val="25"/>
        </w:numPr>
        <w:rPr>
          <w:rFonts w:ascii="Cambria" w:eastAsia="Calibri" w:hAnsi="Cambria"/>
        </w:rPr>
      </w:pPr>
      <w:proofErr w:type="spellStart"/>
      <w:r w:rsidRPr="00C868A2">
        <w:t>Octabromodiphenyl</w:t>
      </w:r>
      <w:proofErr w:type="spellEnd"/>
      <w:r w:rsidRPr="00C868A2">
        <w:t xml:space="preserve"> ether (</w:t>
      </w:r>
      <w:proofErr w:type="spellStart"/>
      <w:r w:rsidR="00542224" w:rsidRPr="00C868A2">
        <w:t>o</w:t>
      </w:r>
      <w:r w:rsidRPr="00C868A2">
        <w:t>ctaBDE</w:t>
      </w:r>
      <w:proofErr w:type="spellEnd"/>
      <w:r w:rsidRPr="00C868A2">
        <w:t xml:space="preserve">), </w:t>
      </w:r>
      <w:proofErr w:type="spellStart"/>
      <w:r w:rsidRPr="00C868A2">
        <w:t>heptabromodiphenyl</w:t>
      </w:r>
      <w:proofErr w:type="spellEnd"/>
      <w:r w:rsidRPr="00C868A2">
        <w:t xml:space="preserve"> ether (</w:t>
      </w:r>
      <w:proofErr w:type="spellStart"/>
      <w:r w:rsidR="00542224" w:rsidRPr="00C868A2">
        <w:t>h</w:t>
      </w:r>
      <w:r w:rsidRPr="00C868A2">
        <w:t>eptaBDE</w:t>
      </w:r>
      <w:proofErr w:type="spellEnd"/>
      <w:r w:rsidRPr="00C868A2">
        <w:t xml:space="preserve">) and </w:t>
      </w:r>
      <w:proofErr w:type="spellStart"/>
      <w:r w:rsidRPr="00C868A2">
        <w:t>hexabromodiphenyl</w:t>
      </w:r>
      <w:proofErr w:type="spellEnd"/>
      <w:r w:rsidRPr="00C868A2">
        <w:t xml:space="preserve"> ether (</w:t>
      </w:r>
      <w:proofErr w:type="spellStart"/>
      <w:r w:rsidR="00542224" w:rsidRPr="00C868A2">
        <w:t>h</w:t>
      </w:r>
      <w:r w:rsidRPr="00C868A2">
        <w:t>exaBDE</w:t>
      </w:r>
      <w:proofErr w:type="spellEnd"/>
      <w:r w:rsidRPr="00C868A2">
        <w:t>)</w:t>
      </w:r>
      <w:r w:rsidR="00542224" w:rsidRPr="00C868A2">
        <w:t xml:space="preserve"> – also known as Commercial </w:t>
      </w:r>
      <w:proofErr w:type="spellStart"/>
      <w:r w:rsidR="00542224" w:rsidRPr="00C868A2">
        <w:t>octaBDE</w:t>
      </w:r>
      <w:proofErr w:type="spellEnd"/>
    </w:p>
    <w:p w14:paraId="06C45CD8" w14:textId="6B5A04D4" w:rsidR="002652F8" w:rsidRPr="00C868A2" w:rsidRDefault="49A4E83F" w:rsidP="006E0CCE">
      <w:pPr>
        <w:pStyle w:val="ListBullet"/>
        <w:numPr>
          <w:ilvl w:val="0"/>
          <w:numId w:val="25"/>
        </w:numPr>
      </w:pPr>
      <w:proofErr w:type="spellStart"/>
      <w:r w:rsidRPr="00C868A2">
        <w:t>Pentabromodiphenyl</w:t>
      </w:r>
      <w:proofErr w:type="spellEnd"/>
      <w:r w:rsidRPr="00C868A2">
        <w:t xml:space="preserve"> ether (</w:t>
      </w:r>
      <w:proofErr w:type="spellStart"/>
      <w:r w:rsidR="00542224" w:rsidRPr="00C868A2">
        <w:t>p</w:t>
      </w:r>
      <w:r w:rsidRPr="00C868A2">
        <w:t>entaBDE</w:t>
      </w:r>
      <w:proofErr w:type="spellEnd"/>
      <w:r w:rsidRPr="00C868A2">
        <w:t xml:space="preserve">) and </w:t>
      </w:r>
      <w:proofErr w:type="spellStart"/>
      <w:r w:rsidRPr="00C868A2">
        <w:t>tetrabromodiphenyl</w:t>
      </w:r>
      <w:proofErr w:type="spellEnd"/>
      <w:r w:rsidRPr="00C868A2">
        <w:t xml:space="preserve"> ether (</w:t>
      </w:r>
      <w:proofErr w:type="spellStart"/>
      <w:r w:rsidR="00542224" w:rsidRPr="00C868A2">
        <w:t>t</w:t>
      </w:r>
      <w:r w:rsidRPr="00C868A2">
        <w:t>etraBDE</w:t>
      </w:r>
      <w:proofErr w:type="spellEnd"/>
      <w:r w:rsidRPr="00C868A2">
        <w:t>)</w:t>
      </w:r>
      <w:r w:rsidR="00542224" w:rsidRPr="00C868A2">
        <w:t xml:space="preserve"> – also known as Commercial </w:t>
      </w:r>
      <w:proofErr w:type="spellStart"/>
      <w:r w:rsidR="00542224" w:rsidRPr="00C868A2">
        <w:t>pentaBDE</w:t>
      </w:r>
      <w:proofErr w:type="spellEnd"/>
    </w:p>
    <w:p w14:paraId="216A7BA9" w14:textId="7A813B70" w:rsidR="00542224" w:rsidRPr="00C868A2" w:rsidRDefault="00542224" w:rsidP="00542224">
      <w:pPr>
        <w:pStyle w:val="ListBullet"/>
        <w:numPr>
          <w:ilvl w:val="0"/>
          <w:numId w:val="25"/>
        </w:numPr>
        <w:rPr>
          <w:rFonts w:ascii="Cambria" w:eastAsia="Calibri" w:hAnsi="Cambria"/>
        </w:rPr>
      </w:pPr>
      <w:r w:rsidRPr="00C868A2">
        <w:rPr>
          <w:rFonts w:ascii="Cambria" w:eastAsia="Calibri" w:hAnsi="Cambria"/>
        </w:rPr>
        <w:t>Hexabromocyclododecane (HBCDD)</w:t>
      </w:r>
    </w:p>
    <w:p w14:paraId="19B6CAA0" w14:textId="6BF38146" w:rsidR="6E74180A" w:rsidRPr="00C868A2" w:rsidRDefault="6E74180A" w:rsidP="18C2424C">
      <w:pPr>
        <w:pStyle w:val="ListBullet"/>
        <w:numPr>
          <w:ilvl w:val="0"/>
          <w:numId w:val="0"/>
        </w:numPr>
      </w:pPr>
      <w:r>
        <w:t xml:space="preserve">These chemicals are recognised globally as persistent organic pollutants (POPs). </w:t>
      </w:r>
      <w:r w:rsidR="1162F3F6">
        <w:t>T</w:t>
      </w:r>
      <w:r w:rsidR="00542224">
        <w:t>hey are</w:t>
      </w:r>
      <w:r w:rsidR="0D265AC1">
        <w:t xml:space="preserve"> </w:t>
      </w:r>
      <w:r w:rsidR="6C6A7A14">
        <w:t>known</w:t>
      </w:r>
      <w:r w:rsidR="0D265AC1">
        <w:t xml:space="preserve"> for their toxic </w:t>
      </w:r>
      <w:r w:rsidR="0BF9946F">
        <w:t xml:space="preserve">and ecotoxic </w:t>
      </w:r>
      <w:r w:rsidR="0D265AC1">
        <w:t>properties, ability to persist in the environment and accumulate in food chains, and their risks to the environment and human health.</w:t>
      </w:r>
      <w:r w:rsidR="410326FB">
        <w:t xml:space="preserve"> </w:t>
      </w:r>
      <w:r w:rsidR="00C0149F">
        <w:t>P</w:t>
      </w:r>
      <w:r w:rsidR="003517F5">
        <w:t>ersistent organic pollutants</w:t>
      </w:r>
      <w:r>
        <w:t xml:space="preserve"> </w:t>
      </w:r>
      <w:r w:rsidRPr="52BADAC3">
        <w:rPr>
          <w:lang w:eastAsia="ja-JP"/>
        </w:rPr>
        <w:t xml:space="preserve">are a priority for scheduling under </w:t>
      </w:r>
      <w:r w:rsidR="28FF7731" w:rsidRPr="52BADAC3">
        <w:rPr>
          <w:lang w:eastAsia="ja-JP"/>
        </w:rPr>
        <w:t>the I</w:t>
      </w:r>
      <w:r w:rsidRPr="52BADAC3">
        <w:rPr>
          <w:lang w:eastAsia="ja-JP"/>
        </w:rPr>
        <w:t>ChEMS.</w:t>
      </w:r>
    </w:p>
    <w:p w14:paraId="25406B09" w14:textId="5DFF07AC" w:rsidR="721C531E" w:rsidRPr="00C868A2" w:rsidRDefault="721C531E" w:rsidP="18C2424C">
      <w:pPr>
        <w:pStyle w:val="ListBullet"/>
        <w:numPr>
          <w:ilvl w:val="0"/>
          <w:numId w:val="0"/>
        </w:numPr>
        <w:spacing w:before="80" w:after="80"/>
        <w:rPr>
          <w:rFonts w:eastAsiaTheme="minorEastAsia"/>
          <w:b/>
          <w:bCs/>
          <w:color w:val="5482AB"/>
          <w:sz w:val="28"/>
          <w:szCs w:val="28"/>
          <w:lang w:eastAsia="ja-JP"/>
        </w:rPr>
      </w:pPr>
      <w:r w:rsidRPr="00C868A2">
        <w:rPr>
          <w:rFonts w:eastAsiaTheme="minorEastAsia"/>
          <w:b/>
          <w:bCs/>
          <w:color w:val="5482AB"/>
          <w:sz w:val="28"/>
          <w:szCs w:val="28"/>
          <w:lang w:eastAsia="ja-JP"/>
        </w:rPr>
        <w:t>What are BFRs and why are they used?</w:t>
      </w:r>
    </w:p>
    <w:p w14:paraId="7A961A18" w14:textId="0D05C5D1" w:rsidR="000B7FE0" w:rsidRDefault="0014348D" w:rsidP="18C2424C">
      <w:pPr>
        <w:pStyle w:val="ListBullet"/>
        <w:numPr>
          <w:ilvl w:val="0"/>
          <w:numId w:val="0"/>
        </w:numPr>
        <w:rPr>
          <w:lang w:eastAsia="ja-JP"/>
        </w:rPr>
      </w:pPr>
      <w:r w:rsidRPr="52BADAC3">
        <w:rPr>
          <w:lang w:eastAsia="ja-JP"/>
        </w:rPr>
        <w:t>B</w:t>
      </w:r>
      <w:r w:rsidR="058F7A15" w:rsidRPr="52BADAC3">
        <w:rPr>
          <w:lang w:eastAsia="ja-JP"/>
        </w:rPr>
        <w:t>rominated flame retardants</w:t>
      </w:r>
      <w:r w:rsidR="2F5E90C5" w:rsidRPr="52BADAC3">
        <w:rPr>
          <w:lang w:eastAsia="ja-JP"/>
        </w:rPr>
        <w:t xml:space="preserve"> are a </w:t>
      </w:r>
      <w:r w:rsidRPr="52BADAC3">
        <w:rPr>
          <w:lang w:eastAsia="ja-JP"/>
        </w:rPr>
        <w:t>family</w:t>
      </w:r>
      <w:r w:rsidR="2F5E90C5" w:rsidRPr="52BADAC3">
        <w:rPr>
          <w:lang w:eastAsia="ja-JP"/>
        </w:rPr>
        <w:t xml:space="preserve"> of chemicals</w:t>
      </w:r>
      <w:r w:rsidR="1542872C" w:rsidRPr="52BADAC3">
        <w:rPr>
          <w:lang w:eastAsia="ja-JP"/>
        </w:rPr>
        <w:t xml:space="preserve"> </w:t>
      </w:r>
      <w:r w:rsidRPr="52BADAC3">
        <w:rPr>
          <w:lang w:eastAsia="ja-JP"/>
        </w:rPr>
        <w:t xml:space="preserve">used </w:t>
      </w:r>
      <w:r w:rsidR="6B4C0707" w:rsidRPr="52BADAC3">
        <w:rPr>
          <w:lang w:eastAsia="ja-JP"/>
        </w:rPr>
        <w:t>to reduce the risk of fire</w:t>
      </w:r>
      <w:r w:rsidR="00CA7ABA" w:rsidRPr="52BADAC3">
        <w:rPr>
          <w:lang w:eastAsia="ja-JP"/>
        </w:rPr>
        <w:t xml:space="preserve">. They are added to products and articles to slow down or stop the spread of a fire or reduce its intensity. </w:t>
      </w:r>
    </w:p>
    <w:p w14:paraId="6873A024" w14:textId="6BAF2DD3" w:rsidR="00765576" w:rsidRDefault="002D06E6" w:rsidP="18C2424C">
      <w:pPr>
        <w:pStyle w:val="ListBullet"/>
        <w:numPr>
          <w:ilvl w:val="0"/>
          <w:numId w:val="0"/>
        </w:numPr>
        <w:rPr>
          <w:lang w:eastAsia="ja-JP"/>
        </w:rPr>
      </w:pPr>
      <w:r w:rsidRPr="52BADAC3">
        <w:rPr>
          <w:lang w:eastAsia="ja-JP"/>
        </w:rPr>
        <w:t>B</w:t>
      </w:r>
      <w:r w:rsidR="79F3F274" w:rsidRPr="52BADAC3">
        <w:rPr>
          <w:lang w:eastAsia="ja-JP"/>
        </w:rPr>
        <w:t>rominated flame retardants</w:t>
      </w:r>
      <w:r w:rsidRPr="52BADAC3">
        <w:rPr>
          <w:lang w:eastAsia="ja-JP"/>
        </w:rPr>
        <w:t xml:space="preserve"> are additive flame retardants, which means that they are not chemically bound to the </w:t>
      </w:r>
      <w:r w:rsidR="00765576" w:rsidRPr="52BADAC3">
        <w:rPr>
          <w:lang w:eastAsia="ja-JP"/>
        </w:rPr>
        <w:t xml:space="preserve">material to which they are added. They </w:t>
      </w:r>
      <w:r w:rsidR="3B16BF0D" w:rsidRPr="52BADAC3">
        <w:rPr>
          <w:lang w:eastAsia="ja-JP"/>
        </w:rPr>
        <w:t xml:space="preserve">are </w:t>
      </w:r>
      <w:r w:rsidR="000B7FE0" w:rsidRPr="52BADAC3">
        <w:rPr>
          <w:lang w:eastAsia="ja-JP"/>
        </w:rPr>
        <w:t xml:space="preserve">instead </w:t>
      </w:r>
      <w:r w:rsidR="23738D80" w:rsidRPr="52BADAC3">
        <w:rPr>
          <w:lang w:eastAsia="ja-JP"/>
        </w:rPr>
        <w:t>mixed with</w:t>
      </w:r>
      <w:r w:rsidR="003517F5">
        <w:rPr>
          <w:lang w:eastAsia="ja-JP"/>
        </w:rPr>
        <w:t>,</w:t>
      </w:r>
      <w:r w:rsidR="23738D80" w:rsidRPr="52BADAC3">
        <w:rPr>
          <w:lang w:eastAsia="ja-JP"/>
        </w:rPr>
        <w:t xml:space="preserve"> or</w:t>
      </w:r>
      <w:r w:rsidR="00765576" w:rsidRPr="52BADAC3">
        <w:rPr>
          <w:lang w:eastAsia="ja-JP"/>
        </w:rPr>
        <w:t xml:space="preserve"> impregnated into</w:t>
      </w:r>
      <w:r w:rsidR="003517F5">
        <w:rPr>
          <w:lang w:eastAsia="ja-JP"/>
        </w:rPr>
        <w:t>,</w:t>
      </w:r>
      <w:r w:rsidR="00765576" w:rsidRPr="52BADAC3">
        <w:rPr>
          <w:lang w:eastAsia="ja-JP"/>
        </w:rPr>
        <w:t xml:space="preserve"> the material or applied as a coating. They are typically used </w:t>
      </w:r>
      <w:r w:rsidR="1A940095" w:rsidRPr="52BADAC3">
        <w:rPr>
          <w:lang w:eastAsia="ja-JP"/>
        </w:rPr>
        <w:t>in</w:t>
      </w:r>
      <w:r w:rsidR="00765576" w:rsidRPr="52BADAC3">
        <w:rPr>
          <w:lang w:eastAsia="ja-JP"/>
        </w:rPr>
        <w:t xml:space="preserve"> plastic, </w:t>
      </w:r>
      <w:bookmarkStart w:id="0" w:name="_Int_zK0i0mJe"/>
      <w:r w:rsidR="00765576" w:rsidRPr="52BADAC3">
        <w:rPr>
          <w:lang w:eastAsia="ja-JP"/>
        </w:rPr>
        <w:t>textile</w:t>
      </w:r>
      <w:bookmarkEnd w:id="0"/>
      <w:r w:rsidR="00765576" w:rsidRPr="52BADAC3">
        <w:rPr>
          <w:lang w:eastAsia="ja-JP"/>
        </w:rPr>
        <w:t xml:space="preserve"> and rubber products. </w:t>
      </w:r>
    </w:p>
    <w:p w14:paraId="5C21C4EF" w14:textId="77B33ED5" w:rsidR="000B7FE0" w:rsidRPr="00C868A2" w:rsidRDefault="0054307C" w:rsidP="18C2424C">
      <w:pPr>
        <w:pStyle w:val="ListBullet"/>
        <w:numPr>
          <w:ilvl w:val="0"/>
          <w:numId w:val="0"/>
        </w:numPr>
        <w:rPr>
          <w:lang w:eastAsia="ja-JP"/>
        </w:rPr>
      </w:pPr>
      <w:r w:rsidRPr="52BADAC3">
        <w:rPr>
          <w:lang w:eastAsia="ja-JP"/>
        </w:rPr>
        <w:t xml:space="preserve">Although many types of BFRs exist, we have </w:t>
      </w:r>
      <w:r w:rsidR="64D2DF5B" w:rsidRPr="52BADAC3">
        <w:rPr>
          <w:lang w:eastAsia="ja-JP"/>
        </w:rPr>
        <w:t>focused</w:t>
      </w:r>
      <w:r w:rsidRPr="52BADAC3">
        <w:rPr>
          <w:lang w:eastAsia="ja-JP"/>
        </w:rPr>
        <w:t xml:space="preserve"> on the BFRs currently listed under the Stockholm Convention as a first step in the phase out of this family of chemicals. </w:t>
      </w:r>
    </w:p>
    <w:p w14:paraId="28959CA4" w14:textId="41B1CBCC" w:rsidR="009A4D2A" w:rsidRPr="00C868A2" w:rsidRDefault="00153D9C" w:rsidP="009A4D2A">
      <w:pPr>
        <w:pStyle w:val="Heading2"/>
        <w:rPr>
          <w:rFonts w:asciiTheme="majorHAnsi" w:hAnsiTheme="majorHAnsi"/>
        </w:rPr>
      </w:pPr>
      <w:r w:rsidRPr="00C868A2">
        <w:rPr>
          <w:rFonts w:asciiTheme="majorHAnsi" w:hAnsiTheme="majorHAnsi"/>
        </w:rPr>
        <w:t xml:space="preserve">What do these </w:t>
      </w:r>
      <w:r w:rsidR="00191A69" w:rsidRPr="00C868A2">
        <w:rPr>
          <w:rFonts w:asciiTheme="majorHAnsi" w:hAnsiTheme="majorHAnsi"/>
        </w:rPr>
        <w:t xml:space="preserve">proposed </w:t>
      </w:r>
      <w:r w:rsidRPr="00C868A2">
        <w:rPr>
          <w:rFonts w:asciiTheme="majorHAnsi" w:hAnsiTheme="majorHAnsi"/>
        </w:rPr>
        <w:t>decisions mean?</w:t>
      </w:r>
      <w:r w:rsidR="002C1935" w:rsidRPr="00C868A2">
        <w:rPr>
          <w:rFonts w:asciiTheme="majorHAnsi" w:hAnsiTheme="majorHAnsi"/>
        </w:rPr>
        <w:t xml:space="preserve"> </w:t>
      </w:r>
    </w:p>
    <w:p w14:paraId="178A55BE" w14:textId="3462DAB6" w:rsidR="00EE0197" w:rsidRPr="00C868A2" w:rsidRDefault="00240B12" w:rsidP="00112311">
      <w:pPr>
        <w:pStyle w:val="ListBullet"/>
        <w:numPr>
          <w:ilvl w:val="0"/>
          <w:numId w:val="0"/>
        </w:numPr>
      </w:pPr>
      <w:r w:rsidRPr="00C868A2">
        <w:t xml:space="preserve">Commercial </w:t>
      </w:r>
      <w:proofErr w:type="spellStart"/>
      <w:r w:rsidRPr="00C868A2">
        <w:t>octaBDE</w:t>
      </w:r>
      <w:proofErr w:type="spellEnd"/>
      <w:r w:rsidRPr="00C868A2">
        <w:t xml:space="preserve">, commercial </w:t>
      </w:r>
      <w:proofErr w:type="spellStart"/>
      <w:r w:rsidRPr="00C868A2">
        <w:t>pentaBDE</w:t>
      </w:r>
      <w:proofErr w:type="spellEnd"/>
      <w:r w:rsidR="00EE0197" w:rsidRPr="00C868A2">
        <w:t>,</w:t>
      </w:r>
      <w:r w:rsidRPr="00C868A2">
        <w:t xml:space="preserve"> and HBCDD </w:t>
      </w:r>
      <w:r w:rsidR="6E74180A" w:rsidRPr="00C868A2">
        <w:rPr>
          <w:shd w:val="clear" w:color="auto" w:fill="FFFFFF"/>
        </w:rPr>
        <w:t xml:space="preserve">are proposed for listing in Schedule 7 of the IChEMS Register as </w:t>
      </w:r>
      <w:r w:rsidR="00EE0197" w:rsidRPr="00C868A2">
        <w:rPr>
          <w:shd w:val="clear" w:color="auto" w:fill="FFFFFF"/>
        </w:rPr>
        <w:t>they are</w:t>
      </w:r>
      <w:r w:rsidR="6E74180A" w:rsidRPr="00C868A2">
        <w:rPr>
          <w:shd w:val="clear" w:color="auto" w:fill="FFFFFF"/>
        </w:rPr>
        <w:t xml:space="preserve"> likely to cause serious or irreversible harm to the environment. Schedule</w:t>
      </w:r>
      <w:r w:rsidR="00000D79">
        <w:rPr>
          <w:shd w:val="clear" w:color="auto" w:fill="FFFFFF"/>
        </w:rPr>
        <w:t> </w:t>
      </w:r>
      <w:r w:rsidR="6E74180A" w:rsidRPr="00C868A2">
        <w:rPr>
          <w:shd w:val="clear" w:color="auto" w:fill="FFFFFF"/>
        </w:rPr>
        <w:t xml:space="preserve">7 chemicals </w:t>
      </w:r>
      <w:r w:rsidR="39185595" w:rsidRPr="00C868A2">
        <w:rPr>
          <w:shd w:val="clear" w:color="auto" w:fill="FFFFFF"/>
        </w:rPr>
        <w:t>cannot be</w:t>
      </w:r>
      <w:r w:rsidR="6E74180A" w:rsidRPr="00C868A2">
        <w:rPr>
          <w:shd w:val="clear" w:color="auto" w:fill="FFFFFF"/>
        </w:rPr>
        <w:t xml:space="preserve"> import</w:t>
      </w:r>
      <w:r w:rsidR="3D9BDF2C" w:rsidRPr="00C868A2">
        <w:rPr>
          <w:shd w:val="clear" w:color="auto" w:fill="FFFFFF"/>
        </w:rPr>
        <w:t>ed</w:t>
      </w:r>
      <w:r w:rsidR="6E74180A" w:rsidRPr="00C868A2">
        <w:rPr>
          <w:shd w:val="clear" w:color="auto" w:fill="FFFFFF"/>
        </w:rPr>
        <w:t>, export</w:t>
      </w:r>
      <w:r w:rsidR="2A330BE0" w:rsidRPr="00C868A2">
        <w:rPr>
          <w:shd w:val="clear" w:color="auto" w:fill="FFFFFF"/>
        </w:rPr>
        <w:t>ed</w:t>
      </w:r>
      <w:r w:rsidR="6E74180A" w:rsidRPr="00C868A2">
        <w:rPr>
          <w:shd w:val="clear" w:color="auto" w:fill="FFFFFF"/>
        </w:rPr>
        <w:t xml:space="preserve">, </w:t>
      </w:r>
      <w:bookmarkStart w:id="1" w:name="_Int_iYeFWyOA"/>
      <w:r w:rsidR="6E74180A" w:rsidRPr="00C868A2">
        <w:rPr>
          <w:shd w:val="clear" w:color="auto" w:fill="FFFFFF"/>
        </w:rPr>
        <w:t>manufacture</w:t>
      </w:r>
      <w:r w:rsidR="5079D479" w:rsidRPr="00C868A2">
        <w:rPr>
          <w:shd w:val="clear" w:color="auto" w:fill="FFFFFF"/>
        </w:rPr>
        <w:t>d</w:t>
      </w:r>
      <w:bookmarkEnd w:id="1"/>
      <w:r w:rsidR="6E74180A" w:rsidRPr="00C868A2">
        <w:rPr>
          <w:shd w:val="clear" w:color="auto" w:fill="FFFFFF"/>
        </w:rPr>
        <w:t xml:space="preserve"> or use</w:t>
      </w:r>
      <w:r w:rsidR="63150125" w:rsidRPr="00C868A2">
        <w:rPr>
          <w:shd w:val="clear" w:color="auto" w:fill="FFFFFF"/>
        </w:rPr>
        <w:t>d</w:t>
      </w:r>
      <w:r w:rsidR="6E74180A" w:rsidRPr="00C868A2">
        <w:rPr>
          <w:shd w:val="clear" w:color="auto" w:fill="FFFFFF"/>
        </w:rPr>
        <w:t xml:space="preserve"> within Australia.</w:t>
      </w:r>
      <w:r w:rsidR="4F175051" w:rsidRPr="00C868A2">
        <w:t xml:space="preserve"> </w:t>
      </w:r>
    </w:p>
    <w:p w14:paraId="23E34458" w14:textId="2BA6C6F3" w:rsidR="008400F2" w:rsidRPr="00C868A2" w:rsidRDefault="6E74180A" w:rsidP="00112311">
      <w:pPr>
        <w:pStyle w:val="ListBullet"/>
        <w:numPr>
          <w:ilvl w:val="0"/>
          <w:numId w:val="0"/>
        </w:numPr>
        <w:rPr>
          <w:shd w:val="clear" w:color="auto" w:fill="FFFFFF"/>
        </w:rPr>
      </w:pPr>
      <w:r w:rsidRPr="00C868A2">
        <w:rPr>
          <w:shd w:val="clear" w:color="auto" w:fill="FFFFFF"/>
        </w:rPr>
        <w:t xml:space="preserve">Some </w:t>
      </w:r>
      <w:r w:rsidR="00E229E9">
        <w:rPr>
          <w:shd w:val="clear" w:color="auto" w:fill="FFFFFF"/>
        </w:rPr>
        <w:t>exceptions</w:t>
      </w:r>
      <w:r w:rsidRPr="00C868A2">
        <w:rPr>
          <w:shd w:val="clear" w:color="auto" w:fill="FFFFFF"/>
        </w:rPr>
        <w:t xml:space="preserve"> apply, for example</w:t>
      </w:r>
      <w:r w:rsidR="4060DB3B" w:rsidRPr="00C868A2">
        <w:rPr>
          <w:shd w:val="clear" w:color="auto" w:fill="FFFFFF"/>
        </w:rPr>
        <w:t>,</w:t>
      </w:r>
      <w:r w:rsidRPr="00C868A2">
        <w:rPr>
          <w:shd w:val="clear" w:color="auto" w:fill="FFFFFF"/>
        </w:rPr>
        <w:t xml:space="preserve"> where the chemical appears in a product or article in trace amounts, or where it </w:t>
      </w:r>
      <w:r w:rsidR="7EFB4E7C" w:rsidRPr="00C868A2">
        <w:rPr>
          <w:shd w:val="clear" w:color="auto" w:fill="FFFFFF"/>
        </w:rPr>
        <w:t>is</w:t>
      </w:r>
      <w:r w:rsidR="75D4682F" w:rsidRPr="00C868A2">
        <w:rPr>
          <w:shd w:val="clear" w:color="auto" w:fill="FFFFFF"/>
        </w:rPr>
        <w:t xml:space="preserve"> already</w:t>
      </w:r>
      <w:r w:rsidRPr="00C868A2">
        <w:rPr>
          <w:shd w:val="clear" w:color="auto" w:fill="FFFFFF"/>
        </w:rPr>
        <w:t xml:space="preserve"> </w:t>
      </w:r>
      <w:r w:rsidR="75291B9F" w:rsidRPr="00C868A2">
        <w:rPr>
          <w:shd w:val="clear" w:color="auto" w:fill="FFFFFF"/>
        </w:rPr>
        <w:t xml:space="preserve">in </w:t>
      </w:r>
      <w:r w:rsidRPr="00C868A2">
        <w:rPr>
          <w:shd w:val="clear" w:color="auto" w:fill="FFFFFF"/>
        </w:rPr>
        <w:t xml:space="preserve">use </w:t>
      </w:r>
      <w:r w:rsidR="402FA5D5" w:rsidRPr="00C868A2">
        <w:rPr>
          <w:shd w:val="clear" w:color="auto" w:fill="FFFFFF"/>
        </w:rPr>
        <w:t xml:space="preserve">in an article </w:t>
      </w:r>
      <w:r w:rsidRPr="00C868A2">
        <w:rPr>
          <w:shd w:val="clear" w:color="auto" w:fill="FFFFFF"/>
        </w:rPr>
        <w:t>before the decision’s date of effect.</w:t>
      </w:r>
    </w:p>
    <w:p w14:paraId="1F79B840" w14:textId="484D4321" w:rsidR="00C30562" w:rsidRPr="00C868A2" w:rsidRDefault="00C30562" w:rsidP="18C2424C">
      <w:pPr>
        <w:pStyle w:val="ListBullet"/>
        <w:numPr>
          <w:ilvl w:val="0"/>
          <w:numId w:val="0"/>
        </w:numPr>
      </w:pPr>
      <w:r>
        <w:lastRenderedPageBreak/>
        <w:t xml:space="preserve">Commercial </w:t>
      </w:r>
      <w:proofErr w:type="spellStart"/>
      <w:r>
        <w:t>decaBDE</w:t>
      </w:r>
      <w:proofErr w:type="spellEnd"/>
      <w:r>
        <w:t xml:space="preserve"> is </w:t>
      </w:r>
      <w:r w:rsidR="5480C169">
        <w:t>proposed for listing in Schedule 6 of the IChEMS Register</w:t>
      </w:r>
      <w:r w:rsidR="3B1F1444">
        <w:t>.</w:t>
      </w:r>
      <w:r w:rsidR="5480C169">
        <w:t xml:space="preserve"> </w:t>
      </w:r>
      <w:r>
        <w:t xml:space="preserve">This chemical is also </w:t>
      </w:r>
      <w:r w:rsidR="5480C169">
        <w:t xml:space="preserve">likely to cause serious or irreversible harm to the environment, </w:t>
      </w:r>
      <w:r>
        <w:t>and</w:t>
      </w:r>
      <w:r w:rsidR="5480C169">
        <w:t xml:space="preserve"> </w:t>
      </w:r>
      <w:r w:rsidR="005C16E7">
        <w:t>normally</w:t>
      </w:r>
      <w:r w:rsidR="34897207">
        <w:t xml:space="preserve"> </w:t>
      </w:r>
      <w:r w:rsidR="5480C169">
        <w:t xml:space="preserve">cannot be imported, exported, </w:t>
      </w:r>
      <w:bookmarkStart w:id="2" w:name="_Int_jbBFBt7Z"/>
      <w:r w:rsidR="5480C169">
        <w:t>manufactured</w:t>
      </w:r>
      <w:bookmarkEnd w:id="2"/>
      <w:r w:rsidR="5480C169">
        <w:t xml:space="preserve"> or us</w:t>
      </w:r>
      <w:r w:rsidR="0A076FFA">
        <w:t>ed within Australia</w:t>
      </w:r>
      <w:r>
        <w:t xml:space="preserve">. </w:t>
      </w:r>
      <w:r w:rsidR="005C16E7">
        <w:t>T</w:t>
      </w:r>
      <w:r>
        <w:t>his chemical</w:t>
      </w:r>
      <w:r w:rsidR="005C16E7">
        <w:t>, however,</w:t>
      </w:r>
      <w:r>
        <w:t xml:space="preserve"> still has </w:t>
      </w:r>
      <w:r w:rsidR="00EE0197">
        <w:t xml:space="preserve">some uses which </w:t>
      </w:r>
      <w:bookmarkStart w:id="3" w:name="_Int_W6iSkOM6"/>
      <w:r w:rsidR="00EE0197">
        <w:t>are considered to be</w:t>
      </w:r>
      <w:bookmarkEnd w:id="3"/>
      <w:r w:rsidR="00EE0197">
        <w:t xml:space="preserve"> essential. </w:t>
      </w:r>
      <w:r w:rsidR="000F0C9F">
        <w:t>These proposed essential uses are time-limited and will have strict controls applied</w:t>
      </w:r>
      <w:r w:rsidR="00B157AC">
        <w:t xml:space="preserve"> to them</w:t>
      </w:r>
      <w:r w:rsidR="000F0C9F">
        <w:t xml:space="preserve">. </w:t>
      </w:r>
    </w:p>
    <w:p w14:paraId="22DA74DF" w14:textId="1CFFC531" w:rsidR="00D8423B" w:rsidRPr="00C868A2" w:rsidRDefault="000F0C9F" w:rsidP="18C2424C">
      <w:pPr>
        <w:pStyle w:val="ListBullet"/>
        <w:numPr>
          <w:ilvl w:val="0"/>
          <w:numId w:val="0"/>
        </w:numPr>
        <w:rPr>
          <w:shd w:val="clear" w:color="auto" w:fill="FFFFFF"/>
        </w:rPr>
      </w:pPr>
      <w:r w:rsidRPr="00C868A2">
        <w:t xml:space="preserve">The proposed </w:t>
      </w:r>
      <w:r w:rsidR="005C16E7">
        <w:t>start date</w:t>
      </w:r>
      <w:r w:rsidRPr="00C868A2">
        <w:t xml:space="preserve"> for </w:t>
      </w:r>
      <w:r w:rsidR="005C16E7" w:rsidRPr="00C868A2">
        <w:t xml:space="preserve">the decisions on commercial </w:t>
      </w:r>
      <w:proofErr w:type="spellStart"/>
      <w:r w:rsidR="005C16E7" w:rsidRPr="00C868A2">
        <w:t>octaBDE</w:t>
      </w:r>
      <w:proofErr w:type="spellEnd"/>
      <w:r w:rsidR="005C16E7" w:rsidRPr="00C868A2">
        <w:t xml:space="preserve">, </w:t>
      </w:r>
      <w:proofErr w:type="spellStart"/>
      <w:r w:rsidR="005C16E7" w:rsidRPr="00C868A2">
        <w:t>pentaBDE</w:t>
      </w:r>
      <w:proofErr w:type="spellEnd"/>
      <w:r w:rsidR="005C16E7" w:rsidRPr="00C868A2">
        <w:t xml:space="preserve"> and HBCDD</w:t>
      </w:r>
      <w:r w:rsidRPr="00C868A2">
        <w:t xml:space="preserve"> is 1</w:t>
      </w:r>
      <w:r w:rsidR="005C16E7">
        <w:t> </w:t>
      </w:r>
      <w:r w:rsidRPr="00C868A2">
        <w:t>July</w:t>
      </w:r>
      <w:r w:rsidR="005C16E7">
        <w:t> </w:t>
      </w:r>
      <w:r w:rsidRPr="00C868A2">
        <w:t>2024</w:t>
      </w:r>
      <w:r w:rsidR="00B157AC" w:rsidRPr="00C868A2">
        <w:t xml:space="preserve">, and 1 July 2025 for commercial </w:t>
      </w:r>
      <w:proofErr w:type="spellStart"/>
      <w:r w:rsidR="00B157AC" w:rsidRPr="00C868A2">
        <w:t>decaBDE</w:t>
      </w:r>
      <w:proofErr w:type="spellEnd"/>
      <w:r w:rsidR="00B157AC" w:rsidRPr="00C868A2">
        <w:t xml:space="preserve">. </w:t>
      </w:r>
      <w:r w:rsidR="6E74180A" w:rsidRPr="00C868A2">
        <w:rPr>
          <w:shd w:val="clear" w:color="auto" w:fill="FFFFFF"/>
        </w:rPr>
        <w:t xml:space="preserve">This will give stakeholders time to prepare for the </w:t>
      </w:r>
      <w:r w:rsidR="67FA8F32" w:rsidRPr="00C868A2">
        <w:rPr>
          <w:shd w:val="clear" w:color="auto" w:fill="FFFFFF"/>
        </w:rPr>
        <w:t>prohibitions on</w:t>
      </w:r>
      <w:r w:rsidR="6E74180A" w:rsidRPr="00C868A2">
        <w:rPr>
          <w:shd w:val="clear" w:color="auto" w:fill="FFFFFF"/>
        </w:rPr>
        <w:t xml:space="preserve"> these chemicals before </w:t>
      </w:r>
      <w:r w:rsidR="5AA05999" w:rsidRPr="00C868A2">
        <w:rPr>
          <w:shd w:val="clear" w:color="auto" w:fill="FFFFFF"/>
        </w:rPr>
        <w:t>they</w:t>
      </w:r>
      <w:r w:rsidR="6E74180A" w:rsidRPr="00C868A2">
        <w:rPr>
          <w:shd w:val="clear" w:color="auto" w:fill="FFFFFF"/>
        </w:rPr>
        <w:t xml:space="preserve"> begin. </w:t>
      </w:r>
    </w:p>
    <w:p w14:paraId="541A34F2" w14:textId="3298842F" w:rsidR="00D8423B" w:rsidRPr="00C868A2" w:rsidRDefault="171ECB40" w:rsidP="52BADAC3">
      <w:pPr>
        <w:pStyle w:val="ListBullet"/>
        <w:numPr>
          <w:ilvl w:val="0"/>
          <w:numId w:val="0"/>
        </w:numPr>
        <w:spacing w:before="80" w:after="80"/>
        <w:rPr>
          <w:rFonts w:eastAsiaTheme="minorEastAsia"/>
          <w:b/>
          <w:bCs/>
          <w:color w:val="5482AB"/>
          <w:sz w:val="28"/>
          <w:szCs w:val="28"/>
          <w:lang w:eastAsia="ja-JP"/>
        </w:rPr>
      </w:pPr>
      <w:r w:rsidRPr="52BADAC3">
        <w:rPr>
          <w:rFonts w:eastAsiaTheme="minorEastAsia"/>
          <w:b/>
          <w:bCs/>
          <w:color w:val="5482AB"/>
          <w:sz w:val="28"/>
          <w:szCs w:val="28"/>
          <w:lang w:eastAsia="ja-JP"/>
        </w:rPr>
        <w:t xml:space="preserve">What does this mean for </w:t>
      </w:r>
      <w:r w:rsidR="00C956C8" w:rsidRPr="52BADAC3">
        <w:rPr>
          <w:rFonts w:eastAsiaTheme="minorEastAsia"/>
          <w:b/>
          <w:bCs/>
          <w:color w:val="5482AB"/>
          <w:sz w:val="28"/>
          <w:szCs w:val="28"/>
          <w:lang w:eastAsia="ja-JP"/>
        </w:rPr>
        <w:t>fire</w:t>
      </w:r>
      <w:r w:rsidR="00AC4F2B" w:rsidRPr="52BADAC3">
        <w:rPr>
          <w:rFonts w:eastAsiaTheme="minorEastAsia"/>
          <w:b/>
          <w:bCs/>
          <w:color w:val="5482AB"/>
          <w:sz w:val="28"/>
          <w:szCs w:val="28"/>
          <w:lang w:eastAsia="ja-JP"/>
        </w:rPr>
        <w:t xml:space="preserve"> safety</w:t>
      </w:r>
      <w:r w:rsidRPr="52BADAC3">
        <w:rPr>
          <w:rFonts w:eastAsiaTheme="minorEastAsia"/>
          <w:b/>
          <w:bCs/>
          <w:color w:val="5482AB"/>
          <w:sz w:val="28"/>
          <w:szCs w:val="28"/>
          <w:lang w:eastAsia="ja-JP"/>
        </w:rPr>
        <w:t>?</w:t>
      </w:r>
    </w:p>
    <w:p w14:paraId="0CB47123" w14:textId="5F80BB42" w:rsidR="00AC235B" w:rsidRPr="00C868A2" w:rsidRDefault="2644EC38" w:rsidP="18C2424C">
      <w:pPr>
        <w:pStyle w:val="ListBullet"/>
        <w:numPr>
          <w:ilvl w:val="0"/>
          <w:numId w:val="0"/>
        </w:numPr>
      </w:pPr>
      <w:r w:rsidRPr="00C868A2">
        <w:t xml:space="preserve">The proposed decision for </w:t>
      </w:r>
      <w:r w:rsidR="00E903B8" w:rsidRPr="00C868A2">
        <w:t xml:space="preserve">commercial </w:t>
      </w:r>
      <w:proofErr w:type="spellStart"/>
      <w:r w:rsidR="00E903B8" w:rsidRPr="00C868A2">
        <w:t>decaBDE</w:t>
      </w:r>
      <w:proofErr w:type="spellEnd"/>
      <w:r w:rsidRPr="00C868A2">
        <w:t xml:space="preserve"> allows th</w:t>
      </w:r>
      <w:r w:rsidR="00E903B8" w:rsidRPr="00C868A2">
        <w:t>is</w:t>
      </w:r>
      <w:r w:rsidRPr="00C868A2">
        <w:t xml:space="preserve"> chemical to be used in textile</w:t>
      </w:r>
      <w:r w:rsidR="00AC235B" w:rsidRPr="00C868A2">
        <w:t xml:space="preserve"> products, other than</w:t>
      </w:r>
      <w:r w:rsidRPr="00C868A2">
        <w:t xml:space="preserve"> clothing and toys</w:t>
      </w:r>
      <w:r w:rsidR="00AC235B" w:rsidRPr="00C868A2">
        <w:t>, until January 2027</w:t>
      </w:r>
      <w:r w:rsidRPr="00C868A2">
        <w:t xml:space="preserve">. </w:t>
      </w:r>
    </w:p>
    <w:p w14:paraId="1B380D07" w14:textId="583776BC" w:rsidR="00D8423B" w:rsidRPr="00C868A2" w:rsidRDefault="34BC3786" w:rsidP="002C6FE8">
      <w:pPr>
        <w:pStyle w:val="ListBullet"/>
        <w:numPr>
          <w:ilvl w:val="0"/>
          <w:numId w:val="25"/>
        </w:numPr>
      </w:pPr>
      <w:r w:rsidRPr="00C868A2">
        <w:t>We are proposing to b</w:t>
      </w:r>
      <w:r w:rsidR="0C8EBF50" w:rsidRPr="00C868A2">
        <w:t xml:space="preserve">an </w:t>
      </w:r>
      <w:r w:rsidR="00AC235B" w:rsidRPr="00C868A2">
        <w:t xml:space="preserve">the use of </w:t>
      </w:r>
      <w:r w:rsidR="009A7F4F" w:rsidRPr="00C868A2">
        <w:t xml:space="preserve">commercial </w:t>
      </w:r>
      <w:proofErr w:type="spellStart"/>
      <w:r w:rsidR="009A7F4F" w:rsidRPr="00C868A2">
        <w:t>decaBDE</w:t>
      </w:r>
      <w:proofErr w:type="spellEnd"/>
      <w:r w:rsidR="0C8EBF50" w:rsidRPr="00C868A2">
        <w:t xml:space="preserve"> in toys </w:t>
      </w:r>
      <w:r w:rsidR="05317509" w:rsidRPr="00C868A2">
        <w:t xml:space="preserve">to </w:t>
      </w:r>
      <w:r w:rsidR="0C8EBF50" w:rsidRPr="00C868A2">
        <w:t xml:space="preserve">reduce </w:t>
      </w:r>
      <w:r w:rsidR="692AFC4B" w:rsidRPr="00C868A2">
        <w:t xml:space="preserve">the </w:t>
      </w:r>
      <w:r w:rsidR="0C8EBF50" w:rsidRPr="00C868A2">
        <w:t>expos</w:t>
      </w:r>
      <w:r w:rsidR="009A7F4F" w:rsidRPr="00C868A2">
        <w:t>ure</w:t>
      </w:r>
      <w:r w:rsidR="0C8EBF50" w:rsidRPr="00C868A2">
        <w:t xml:space="preserve"> of children</w:t>
      </w:r>
      <w:r w:rsidR="241F80B6" w:rsidRPr="00C868A2">
        <w:t xml:space="preserve"> to </w:t>
      </w:r>
      <w:r w:rsidR="009A7F4F" w:rsidRPr="00C868A2">
        <w:t>this chemical</w:t>
      </w:r>
      <w:r w:rsidR="1AF5B8FF" w:rsidRPr="00C868A2">
        <w:t xml:space="preserve">. </w:t>
      </w:r>
      <w:r w:rsidR="2A8E7E87" w:rsidRPr="00C868A2">
        <w:t>Alternative chemicals</w:t>
      </w:r>
      <w:r w:rsidR="2395833C" w:rsidRPr="00C868A2">
        <w:t xml:space="preserve"> and manufacturing methods</w:t>
      </w:r>
      <w:r w:rsidR="2A8E7E87" w:rsidRPr="00C868A2">
        <w:t xml:space="preserve"> are available that can provide equivalent flame retardancy, so this decision will not increase fire risks for children.</w:t>
      </w:r>
    </w:p>
    <w:p w14:paraId="3DCC25C9" w14:textId="1693AEF1" w:rsidR="00C956C8" w:rsidRDefault="002E4980" w:rsidP="002C6FE8">
      <w:pPr>
        <w:pStyle w:val="ListBullet"/>
        <w:numPr>
          <w:ilvl w:val="0"/>
          <w:numId w:val="25"/>
        </w:numPr>
      </w:pPr>
      <w:r>
        <w:t>W</w:t>
      </w:r>
      <w:r w:rsidR="6BA9D8E2">
        <w:t xml:space="preserve">e are proposing </w:t>
      </w:r>
      <w:r w:rsidR="602EF0EA">
        <w:t>to</w:t>
      </w:r>
      <w:r w:rsidR="6BA9D8E2">
        <w:t xml:space="preserve"> ban </w:t>
      </w:r>
      <w:r w:rsidR="00E416A6">
        <w:t xml:space="preserve">the use of commercial </w:t>
      </w:r>
      <w:proofErr w:type="spellStart"/>
      <w:r w:rsidR="00E416A6">
        <w:t>decaBDE</w:t>
      </w:r>
      <w:proofErr w:type="spellEnd"/>
      <w:r w:rsidR="00E416A6">
        <w:t xml:space="preserve"> </w:t>
      </w:r>
      <w:r w:rsidR="7B012CA8">
        <w:t>in clothing</w:t>
      </w:r>
      <w:r w:rsidR="6BA9D8E2">
        <w:t xml:space="preserve"> </w:t>
      </w:r>
      <w:r w:rsidR="2408058C">
        <w:t xml:space="preserve">because </w:t>
      </w:r>
      <w:r w:rsidR="00A44B2E">
        <w:t>there is limited information that this is an ongoing use in Australia</w:t>
      </w:r>
      <w:r w:rsidR="00C956C8">
        <w:t>,</w:t>
      </w:r>
      <w:r w:rsidR="00A44B2E">
        <w:t xml:space="preserve"> and </w:t>
      </w:r>
      <w:r w:rsidR="6BA9D8E2">
        <w:t xml:space="preserve">there are </w:t>
      </w:r>
      <w:r w:rsidR="5EFC89F6">
        <w:t xml:space="preserve">a wide range of alternative </w:t>
      </w:r>
      <w:r w:rsidR="3F77A4E4">
        <w:t xml:space="preserve">methods for </w:t>
      </w:r>
      <w:r w:rsidR="5EFC89F6">
        <w:t>reduc</w:t>
      </w:r>
      <w:r w:rsidR="2A792891">
        <w:t>ing</w:t>
      </w:r>
      <w:r w:rsidR="5EFC89F6">
        <w:t xml:space="preserve"> fire risk in clothes</w:t>
      </w:r>
      <w:r w:rsidR="2C5B337E">
        <w:t>.</w:t>
      </w:r>
    </w:p>
    <w:p w14:paraId="0D5909F4" w14:textId="4B75F7E1" w:rsidR="00D0554B" w:rsidRDefault="5F08A8C6" w:rsidP="00BA6999">
      <w:pPr>
        <w:pStyle w:val="ListBullet"/>
        <w:numPr>
          <w:ilvl w:val="0"/>
          <w:numId w:val="0"/>
        </w:numPr>
      </w:pPr>
      <w:r>
        <w:t>U</w:t>
      </w:r>
      <w:r w:rsidR="00D0554B">
        <w:t xml:space="preserve">se </w:t>
      </w:r>
      <w:r w:rsidR="344B5492">
        <w:t xml:space="preserve">of </w:t>
      </w:r>
      <w:proofErr w:type="spellStart"/>
      <w:r w:rsidR="344B5492">
        <w:t>decaBDE</w:t>
      </w:r>
      <w:proofErr w:type="spellEnd"/>
      <w:r w:rsidR="344B5492">
        <w:t xml:space="preserve"> </w:t>
      </w:r>
      <w:r w:rsidR="00D0554B">
        <w:t xml:space="preserve">in manufacturing </w:t>
      </w:r>
      <w:r w:rsidR="63BCC317">
        <w:t xml:space="preserve">new </w:t>
      </w:r>
      <w:r w:rsidR="00D0554B">
        <w:t xml:space="preserve">aircraft </w:t>
      </w:r>
      <w:r w:rsidR="1AA9E003">
        <w:t xml:space="preserve">is proposed </w:t>
      </w:r>
      <w:r w:rsidR="1626BB60">
        <w:t xml:space="preserve">to be phased out in 2027. </w:t>
      </w:r>
      <w:r w:rsidR="7956D027">
        <w:t xml:space="preserve">The import and manufacture of spare parts for aircraft </w:t>
      </w:r>
      <w:r w:rsidR="174E27F2">
        <w:t>manufactured</w:t>
      </w:r>
      <w:r w:rsidR="7956D027">
        <w:t xml:space="preserve"> before 2027 </w:t>
      </w:r>
      <w:r w:rsidR="2CA5B57F">
        <w:t xml:space="preserve">will be allowed until the end of the service life of the aircraft. </w:t>
      </w:r>
      <w:r w:rsidR="09330756">
        <w:t>For motor vehicles manufactured before 2019, t</w:t>
      </w:r>
      <w:r w:rsidR="2CA5B57F">
        <w:t xml:space="preserve">he import and manufacture of spare parts </w:t>
      </w:r>
      <w:r w:rsidR="35457FBC">
        <w:t xml:space="preserve">will be allowed </w:t>
      </w:r>
      <w:r w:rsidR="00F1547E">
        <w:t xml:space="preserve">to continue </w:t>
      </w:r>
      <w:r w:rsidR="35457FBC">
        <w:t>until 2036</w:t>
      </w:r>
      <w:r w:rsidR="6A1944C9">
        <w:t xml:space="preserve">. </w:t>
      </w:r>
      <w:r w:rsidR="0DBB62E9">
        <w:t>These dates are aligned with the provisions of the Stockholm Convention and</w:t>
      </w:r>
      <w:r w:rsidR="64B3E24B">
        <w:t xml:space="preserve"> European Union</w:t>
      </w:r>
      <w:r w:rsidR="0DBB62E9">
        <w:t xml:space="preserve"> </w:t>
      </w:r>
      <w:r w:rsidR="167BC42F">
        <w:t>(</w:t>
      </w:r>
      <w:r w:rsidR="0DBB62E9">
        <w:t>EU</w:t>
      </w:r>
      <w:r w:rsidR="7B6A1AA9">
        <w:t>)</w:t>
      </w:r>
      <w:r w:rsidR="0DBB62E9">
        <w:t xml:space="preserve"> regulation</w:t>
      </w:r>
      <w:r w:rsidR="3994A3D1">
        <w:t>s</w:t>
      </w:r>
      <w:r w:rsidR="0DBB62E9">
        <w:t xml:space="preserve">. </w:t>
      </w:r>
      <w:r w:rsidR="2C2FBC77">
        <w:t xml:space="preserve">This will </w:t>
      </w:r>
      <w:r w:rsidR="00C956C8">
        <w:t>allow the</w:t>
      </w:r>
      <w:r w:rsidR="7900352A">
        <w:t xml:space="preserve"> use of aircraft and motor vehicles until the end of their useful life and allow the</w:t>
      </w:r>
      <w:r w:rsidR="00C956C8">
        <w:t xml:space="preserve"> </w:t>
      </w:r>
      <w:r w:rsidR="516AD37C">
        <w:t>aerospace and automotive</w:t>
      </w:r>
      <w:r w:rsidR="00C956C8">
        <w:t xml:space="preserve"> industr</w:t>
      </w:r>
      <w:r w:rsidR="1459ECC4">
        <w:t>ies</w:t>
      </w:r>
      <w:r w:rsidR="00C956C8">
        <w:t xml:space="preserve"> time to adapt to these new standards and to certify safe alternatives. </w:t>
      </w:r>
    </w:p>
    <w:p w14:paraId="34176D17" w14:textId="07B35F2A" w:rsidR="00D8423B" w:rsidRPr="00C868A2" w:rsidRDefault="00C956C8" w:rsidP="18C2424C">
      <w:pPr>
        <w:pStyle w:val="ListBullet"/>
        <w:numPr>
          <w:ilvl w:val="0"/>
          <w:numId w:val="0"/>
        </w:numPr>
      </w:pPr>
      <w:r>
        <w:t xml:space="preserve">Use </w:t>
      </w:r>
      <w:r w:rsidR="00A6180F">
        <w:t xml:space="preserve">of the chemical </w:t>
      </w:r>
      <w:r>
        <w:t xml:space="preserve">in </w:t>
      </w:r>
      <w:r w:rsidR="00A6180F">
        <w:t xml:space="preserve">manufacturing </w:t>
      </w:r>
      <w:r>
        <w:t xml:space="preserve">polyurethane foam </w:t>
      </w:r>
      <w:r w:rsidR="00A6180F">
        <w:t>for</w:t>
      </w:r>
      <w:r>
        <w:t xml:space="preserve"> building insulation</w:t>
      </w:r>
      <w:r w:rsidR="0086280D">
        <w:t xml:space="preserve"> </w:t>
      </w:r>
      <w:r w:rsidR="00A6180F">
        <w:t xml:space="preserve">is </w:t>
      </w:r>
      <w:r w:rsidR="0086280D">
        <w:t xml:space="preserve">also proposed for phase-out </w:t>
      </w:r>
      <w:r w:rsidR="00815B93">
        <w:t>by</w:t>
      </w:r>
      <w:r w:rsidR="0086280D">
        <w:t xml:space="preserve"> 2027</w:t>
      </w:r>
      <w:r w:rsidR="00A6180F">
        <w:t xml:space="preserve">, but the insulation will be allowed to remain in place until the end of its service life. </w:t>
      </w:r>
    </w:p>
    <w:p w14:paraId="07C15C08" w14:textId="41A08689" w:rsidR="00D8423B" w:rsidRPr="00C868A2" w:rsidRDefault="74D4C65F" w:rsidP="18C2424C">
      <w:pPr>
        <w:pStyle w:val="ListBullet"/>
        <w:numPr>
          <w:ilvl w:val="0"/>
          <w:numId w:val="0"/>
        </w:numPr>
        <w:spacing w:before="80" w:after="80"/>
        <w:rPr>
          <w:rFonts w:eastAsiaTheme="minorEastAsia"/>
          <w:b/>
          <w:bCs/>
          <w:color w:val="5482AB"/>
          <w:sz w:val="28"/>
          <w:szCs w:val="28"/>
          <w:lang w:eastAsia="ja-JP"/>
        </w:rPr>
      </w:pPr>
      <w:r w:rsidRPr="00C868A2">
        <w:rPr>
          <w:rFonts w:eastAsiaTheme="minorEastAsia"/>
          <w:b/>
          <w:bCs/>
          <w:color w:val="5482AB"/>
          <w:sz w:val="28"/>
          <w:szCs w:val="28"/>
          <w:lang w:eastAsia="ja-JP"/>
        </w:rPr>
        <w:t>What does this mean for waste and recycling</w:t>
      </w:r>
      <w:r w:rsidR="4A7C3754" w:rsidRPr="00C868A2">
        <w:rPr>
          <w:rFonts w:eastAsiaTheme="minorEastAsia"/>
          <w:b/>
          <w:bCs/>
          <w:color w:val="5482AB"/>
          <w:sz w:val="28"/>
          <w:szCs w:val="28"/>
          <w:lang w:eastAsia="ja-JP"/>
        </w:rPr>
        <w:t>?</w:t>
      </w:r>
    </w:p>
    <w:p w14:paraId="4F30AFE6" w14:textId="0C089341" w:rsidR="00D8423B" w:rsidRPr="00C868A2" w:rsidRDefault="57FC5E4D" w:rsidP="18C2424C">
      <w:pPr>
        <w:pStyle w:val="ListBullet"/>
        <w:numPr>
          <w:ilvl w:val="0"/>
          <w:numId w:val="0"/>
        </w:numPr>
      </w:pPr>
      <w:r>
        <w:t xml:space="preserve">The proposed decisions mean that </w:t>
      </w:r>
      <w:r w:rsidR="6AABEF57">
        <w:t>w</w:t>
      </w:r>
      <w:r w:rsidR="09771E3A">
        <w:t>aste contain</w:t>
      </w:r>
      <w:r w:rsidR="68DD9A58">
        <w:t>ing</w:t>
      </w:r>
      <w:r w:rsidR="09771E3A">
        <w:t xml:space="preserve"> these chemicals will need to be appropriately managed to reduce the risk of environmental contamination.</w:t>
      </w:r>
      <w:r w:rsidR="6DA95A7F">
        <w:t xml:space="preserve"> The type of management will depend on the concentration of the chemicals in the waste.</w:t>
      </w:r>
      <w:r w:rsidR="09771E3A">
        <w:t xml:space="preserve"> </w:t>
      </w:r>
      <w:r w:rsidR="23878338">
        <w:t>H</w:t>
      </w:r>
      <w:r w:rsidR="09771E3A">
        <w:t>ighly</w:t>
      </w:r>
      <w:r w:rsidR="00C80E3B">
        <w:t xml:space="preserve"> </w:t>
      </w:r>
      <w:r w:rsidR="09771E3A">
        <w:t>contaminated waste</w:t>
      </w:r>
      <w:r w:rsidR="751F857B">
        <w:t xml:space="preserve"> will </w:t>
      </w:r>
      <w:bookmarkStart w:id="4" w:name="_Int_hHO9WDQz"/>
      <w:r w:rsidR="414858A6">
        <w:t xml:space="preserve">generally </w:t>
      </w:r>
      <w:r w:rsidR="751F857B">
        <w:t>need</w:t>
      </w:r>
      <w:bookmarkEnd w:id="4"/>
      <w:r w:rsidR="751F857B">
        <w:t xml:space="preserve"> to be destroyed or transformed so that the chemicals do not pose a risk to the environment. Less contaminated waste will need to be </w:t>
      </w:r>
      <w:r w:rsidR="22A7E8AE">
        <w:t>managed or stored in an environmentally</w:t>
      </w:r>
      <w:r w:rsidR="00C80E3B">
        <w:t xml:space="preserve"> </w:t>
      </w:r>
      <w:r w:rsidR="22A7E8AE">
        <w:t>safe way, according to the laws of th</w:t>
      </w:r>
      <w:r w:rsidR="652214B2">
        <w:t xml:space="preserve">e relevant </w:t>
      </w:r>
      <w:bookmarkStart w:id="5" w:name="_Int_VI2Mhe0f"/>
      <w:r w:rsidR="652214B2">
        <w:t>jurisdiction</w:t>
      </w:r>
      <w:bookmarkEnd w:id="5"/>
      <w:r w:rsidR="22A7E8AE">
        <w:t>.</w:t>
      </w:r>
    </w:p>
    <w:p w14:paraId="061E73B2" w14:textId="6617D7B5" w:rsidR="005600A1" w:rsidRPr="00C868A2" w:rsidRDefault="005600A1" w:rsidP="52BADAC3">
      <w:pPr>
        <w:pStyle w:val="ListBullet"/>
        <w:numPr>
          <w:ilvl w:val="0"/>
          <w:numId w:val="0"/>
        </w:numPr>
      </w:pPr>
      <w:r>
        <w:t xml:space="preserve">Goods made with recycled content contaminated with these BFRs can be imported, made and used where the amount of contamination is below the relevant unintentional trace contaminant limit. </w:t>
      </w:r>
    </w:p>
    <w:p w14:paraId="1E8EE90A" w14:textId="2DA8F5C5" w:rsidR="00774733" w:rsidRPr="00C868A2" w:rsidRDefault="4ED01746" w:rsidP="18C2424C">
      <w:pPr>
        <w:pStyle w:val="ListBullet"/>
        <w:numPr>
          <w:ilvl w:val="0"/>
          <w:numId w:val="0"/>
        </w:numPr>
        <w:spacing w:before="80" w:after="80"/>
        <w:ind w:left="425" w:hanging="425"/>
        <w:rPr>
          <w:rFonts w:eastAsiaTheme="minorEastAsia"/>
          <w:b/>
          <w:bCs/>
          <w:color w:val="5482AB"/>
          <w:sz w:val="28"/>
          <w:szCs w:val="28"/>
          <w:lang w:eastAsia="ja-JP"/>
        </w:rPr>
      </w:pPr>
      <w:r w:rsidRPr="00C868A2">
        <w:rPr>
          <w:rFonts w:eastAsiaTheme="minorEastAsia"/>
          <w:b/>
          <w:bCs/>
          <w:color w:val="5482AB"/>
          <w:sz w:val="28"/>
          <w:szCs w:val="28"/>
          <w:lang w:eastAsia="ja-JP"/>
        </w:rPr>
        <w:t>What about human health?</w:t>
      </w:r>
    </w:p>
    <w:p w14:paraId="25CC084C" w14:textId="4136D809" w:rsidR="00E57571" w:rsidRDefault="42B38E66" w:rsidP="00012A70">
      <w:pPr>
        <w:pStyle w:val="ListBullet"/>
        <w:numPr>
          <w:ilvl w:val="0"/>
          <w:numId w:val="0"/>
        </w:numPr>
        <w:spacing w:before="80" w:after="80"/>
        <w:rPr>
          <w:lang w:eastAsia="ja-JP"/>
        </w:rPr>
      </w:pPr>
      <w:r w:rsidRPr="00C868A2">
        <w:rPr>
          <w:lang w:eastAsia="ja-JP"/>
        </w:rPr>
        <w:t xml:space="preserve">The focus of IChEMS and our department is environmental </w:t>
      </w:r>
      <w:r w:rsidR="00561FD8">
        <w:rPr>
          <w:lang w:eastAsia="ja-JP"/>
        </w:rPr>
        <w:t>protection</w:t>
      </w:r>
      <w:r w:rsidRPr="00C868A2">
        <w:rPr>
          <w:lang w:eastAsia="ja-JP"/>
        </w:rPr>
        <w:t xml:space="preserve">, so </w:t>
      </w:r>
      <w:r w:rsidR="4488B38F" w:rsidRPr="00C868A2">
        <w:rPr>
          <w:lang w:eastAsia="ja-JP"/>
        </w:rPr>
        <w:t xml:space="preserve">the </w:t>
      </w:r>
      <w:r w:rsidR="3638444A" w:rsidRPr="00C868A2">
        <w:rPr>
          <w:lang w:eastAsia="ja-JP"/>
        </w:rPr>
        <w:t xml:space="preserve">proposed </w:t>
      </w:r>
      <w:r w:rsidRPr="00C868A2">
        <w:rPr>
          <w:lang w:eastAsia="ja-JP"/>
        </w:rPr>
        <w:t xml:space="preserve">decisions focus on </w:t>
      </w:r>
      <w:r w:rsidR="06AE3A7C" w:rsidRPr="00C868A2">
        <w:rPr>
          <w:lang w:eastAsia="ja-JP"/>
        </w:rPr>
        <w:t>the environmental risks of these chemicals</w:t>
      </w:r>
      <w:r w:rsidRPr="00C868A2">
        <w:rPr>
          <w:lang w:eastAsia="ja-JP"/>
        </w:rPr>
        <w:t xml:space="preserve">. </w:t>
      </w:r>
    </w:p>
    <w:p w14:paraId="5A8F2AF1" w14:textId="649B83E9" w:rsidR="00774733" w:rsidRDefault="42B38E66" w:rsidP="00012A70">
      <w:pPr>
        <w:pStyle w:val="ListBullet"/>
        <w:numPr>
          <w:ilvl w:val="0"/>
          <w:numId w:val="0"/>
        </w:numPr>
        <w:spacing w:before="80" w:after="80"/>
        <w:rPr>
          <w:lang w:eastAsia="ja-JP"/>
        </w:rPr>
      </w:pPr>
      <w:r w:rsidRPr="52BADAC3">
        <w:rPr>
          <w:lang w:eastAsia="ja-JP"/>
        </w:rPr>
        <w:t xml:space="preserve">Reducing the amount of </w:t>
      </w:r>
      <w:bookmarkStart w:id="6" w:name="_Int_yMP9gUth"/>
      <w:r w:rsidR="56F7B682" w:rsidRPr="52BADAC3">
        <w:rPr>
          <w:lang w:eastAsia="ja-JP"/>
        </w:rPr>
        <w:t>BFR</w:t>
      </w:r>
      <w:bookmarkEnd w:id="6"/>
      <w:r w:rsidR="56F7B682" w:rsidRPr="52BADAC3">
        <w:rPr>
          <w:lang w:eastAsia="ja-JP"/>
        </w:rPr>
        <w:t xml:space="preserve"> </w:t>
      </w:r>
      <w:r w:rsidRPr="52BADAC3">
        <w:rPr>
          <w:lang w:eastAsia="ja-JP"/>
        </w:rPr>
        <w:t xml:space="preserve">chemicals entering the environment will </w:t>
      </w:r>
      <w:r w:rsidR="7EBB7441" w:rsidRPr="52BADAC3">
        <w:rPr>
          <w:lang w:eastAsia="ja-JP"/>
        </w:rPr>
        <w:t xml:space="preserve">also </w:t>
      </w:r>
      <w:r w:rsidR="797B0D12" w:rsidRPr="52BADAC3">
        <w:rPr>
          <w:lang w:eastAsia="ja-JP"/>
        </w:rPr>
        <w:t xml:space="preserve">reduce </w:t>
      </w:r>
      <w:r w:rsidRPr="52BADAC3">
        <w:rPr>
          <w:lang w:eastAsia="ja-JP"/>
        </w:rPr>
        <w:t>human exposure to these chemicals</w:t>
      </w:r>
      <w:r w:rsidR="2CE5BA48" w:rsidRPr="52BADAC3">
        <w:rPr>
          <w:lang w:eastAsia="ja-JP"/>
        </w:rPr>
        <w:t xml:space="preserve">. </w:t>
      </w:r>
    </w:p>
    <w:p w14:paraId="0C68815A" w14:textId="57C182EB" w:rsidR="003C5EB1" w:rsidRPr="00C868A2" w:rsidRDefault="003C5EB1" w:rsidP="52BADAC3">
      <w:pPr>
        <w:pStyle w:val="ListBullet"/>
        <w:numPr>
          <w:ilvl w:val="0"/>
          <w:numId w:val="0"/>
        </w:numPr>
        <w:spacing w:before="80" w:after="80"/>
        <w:rPr>
          <w:rFonts w:eastAsiaTheme="minorEastAsia"/>
          <w:b/>
          <w:bCs/>
          <w:color w:val="5482AB"/>
          <w:sz w:val="28"/>
          <w:szCs w:val="28"/>
          <w:lang w:eastAsia="ja-JP"/>
        </w:rPr>
      </w:pPr>
      <w:r w:rsidRPr="52BADAC3">
        <w:rPr>
          <w:rFonts w:eastAsiaTheme="minorEastAsia"/>
          <w:b/>
          <w:bCs/>
          <w:color w:val="5482AB"/>
          <w:sz w:val="28"/>
          <w:szCs w:val="28"/>
          <w:lang w:eastAsia="ja-JP"/>
        </w:rPr>
        <w:lastRenderedPageBreak/>
        <w:t>What sources did you use to develop your proposed decisions?</w:t>
      </w:r>
    </w:p>
    <w:p w14:paraId="20370DD9" w14:textId="77777777" w:rsidR="003C5EB1" w:rsidRPr="00C868A2" w:rsidRDefault="003C5EB1" w:rsidP="003C5EB1">
      <w:pPr>
        <w:pStyle w:val="ListBullet"/>
        <w:numPr>
          <w:ilvl w:val="0"/>
          <w:numId w:val="0"/>
        </w:numPr>
        <w:rPr>
          <w:shd w:val="clear" w:color="auto" w:fill="FFFFFF"/>
        </w:rPr>
      </w:pPr>
      <w:r w:rsidRPr="00C868A2">
        <w:rPr>
          <w:shd w:val="clear" w:color="auto" w:fill="FFFFFF"/>
        </w:rPr>
        <w:t xml:space="preserve">The proposed decisions draw on established international practices, particularly the European Union’s (EU) Regulation on Persistent Organic Pollutants (EU 2019/1021). </w:t>
      </w:r>
    </w:p>
    <w:p w14:paraId="7B1B017D" w14:textId="77777777" w:rsidR="003C5EB1" w:rsidRPr="00C868A2" w:rsidRDefault="003C5EB1" w:rsidP="003C5EB1">
      <w:pPr>
        <w:pStyle w:val="ListBullet"/>
        <w:numPr>
          <w:ilvl w:val="0"/>
          <w:numId w:val="0"/>
        </w:numPr>
        <w:rPr>
          <w:shd w:val="clear" w:color="auto" w:fill="FFFFFF"/>
        </w:rPr>
      </w:pPr>
      <w:r w:rsidRPr="00C868A2">
        <w:rPr>
          <w:shd w:val="clear" w:color="auto" w:fill="FFFFFF"/>
        </w:rPr>
        <w:t xml:space="preserve">The department also sought information from industry, </w:t>
      </w:r>
      <w:bookmarkStart w:id="7" w:name="_Int_RUl1gzVX"/>
      <w:r w:rsidRPr="00C868A2">
        <w:rPr>
          <w:shd w:val="clear" w:color="auto" w:fill="FFFFFF"/>
        </w:rPr>
        <w:t>states</w:t>
      </w:r>
      <w:bookmarkEnd w:id="7"/>
      <w:r w:rsidRPr="00C868A2">
        <w:rPr>
          <w:shd w:val="clear" w:color="auto" w:fill="FFFFFF"/>
        </w:rPr>
        <w:t xml:space="preserve"> and territories and the IChEMS Advisory Committee. We used this information to adapt the international regulations for the Australian context.</w:t>
      </w:r>
    </w:p>
    <w:p w14:paraId="56151970" w14:textId="77777777" w:rsidR="003C5EB1" w:rsidRPr="00C868A2" w:rsidRDefault="003C5EB1" w:rsidP="003C5EB1">
      <w:pPr>
        <w:pStyle w:val="ListBullet"/>
        <w:numPr>
          <w:ilvl w:val="0"/>
          <w:numId w:val="0"/>
        </w:numPr>
        <w:spacing w:before="80" w:after="80"/>
        <w:rPr>
          <w:rFonts w:eastAsiaTheme="minorEastAsia"/>
          <w:b/>
          <w:bCs/>
          <w:color w:val="5482AB"/>
          <w:sz w:val="28"/>
          <w:szCs w:val="28"/>
          <w:lang w:eastAsia="ja-JP"/>
        </w:rPr>
      </w:pPr>
      <w:r w:rsidRPr="00C868A2">
        <w:rPr>
          <w:rFonts w:eastAsiaTheme="minorEastAsia"/>
          <w:b/>
          <w:bCs/>
          <w:color w:val="5482AB"/>
          <w:sz w:val="28"/>
          <w:szCs w:val="28"/>
          <w:lang w:eastAsia="ja-JP"/>
        </w:rPr>
        <w:t>How did you tailor international regulations to fit Australia?</w:t>
      </w:r>
    </w:p>
    <w:p w14:paraId="027DAF70" w14:textId="77777777" w:rsidR="003C5EB1" w:rsidRPr="00C868A2" w:rsidRDefault="003C5EB1" w:rsidP="003C5EB1">
      <w:r w:rsidRPr="00C868A2">
        <w:t xml:space="preserve">The EU has well developed regulations for POPs including limits for unintentional trace contamination in chemical mixtures and articles, control of waste, and details on essential uses include ‘sunset’ dates for cessation of those uses. </w:t>
      </w:r>
    </w:p>
    <w:p w14:paraId="2AC015AF" w14:textId="35D6030A" w:rsidR="003C5EB1" w:rsidRPr="00C868A2" w:rsidRDefault="003C5EB1" w:rsidP="003C5EB1">
      <w:r>
        <w:t xml:space="preserve">The EU regulation allows for limited continued use in electrical equipment for commercial </w:t>
      </w:r>
      <w:proofErr w:type="spellStart"/>
      <w:r>
        <w:t>octaBDE</w:t>
      </w:r>
      <w:proofErr w:type="spellEnd"/>
      <w:r>
        <w:t xml:space="preserve"> and commercial </w:t>
      </w:r>
      <w:proofErr w:type="spellStart"/>
      <w:r>
        <w:t>pentaBDE</w:t>
      </w:r>
      <w:proofErr w:type="spellEnd"/>
      <w:r>
        <w:t xml:space="preserve">. This would be the equivalent of a Schedule 6 decision under IChEMS. We have instead proposed a Schedule 7 decision (no allowed essential uses) for these chemicals. </w:t>
      </w:r>
      <w:r w:rsidR="00FD6C57">
        <w:t xml:space="preserve">Data indicates that there are no essential uses of these chemicals in Australia. </w:t>
      </w:r>
    </w:p>
    <w:p w14:paraId="260CA4AF" w14:textId="37C9AD57" w:rsidR="003C5EB1" w:rsidRPr="00C868A2" w:rsidRDefault="003C5EB1" w:rsidP="003C5EB1">
      <w:r w:rsidRPr="00C868A2">
        <w:t xml:space="preserve">The EU regulation allows for some essential uses for commercial </w:t>
      </w:r>
      <w:proofErr w:type="spellStart"/>
      <w:r w:rsidRPr="00C868A2">
        <w:t>decaBDE</w:t>
      </w:r>
      <w:proofErr w:type="spellEnd"/>
      <w:r w:rsidRPr="00C868A2">
        <w:t xml:space="preserve">. This would be the equivalent of a Schedule 6 decision under IChEMS. We have adopted this approach for the proposed decision as Australian data indicates some ongoing </w:t>
      </w:r>
      <w:r w:rsidR="005836A1">
        <w:t xml:space="preserve">essential </w:t>
      </w:r>
      <w:r w:rsidRPr="00C868A2">
        <w:t xml:space="preserve">uses of this chemical. We have also proposed an additional essential use for fire protection in building insulation, as recent data shows that this use still occurs in Australia. </w:t>
      </w:r>
    </w:p>
    <w:p w14:paraId="4E168A57" w14:textId="0F8BE902" w:rsidR="003C5EB1" w:rsidRPr="00C868A2" w:rsidRDefault="003C5EB1" w:rsidP="003C5EB1">
      <w:r w:rsidRPr="00C868A2">
        <w:t>The proposed permitted essential uses will be time limited, with dates based on the EU regulation</w:t>
      </w:r>
      <w:r w:rsidR="00D51DC4">
        <w:t xml:space="preserve"> and Stockholm Convention</w:t>
      </w:r>
      <w:r w:rsidRPr="00C868A2">
        <w:t xml:space="preserve"> where available. For uses where the EU</w:t>
      </w:r>
      <w:r w:rsidR="00D51DC4">
        <w:t xml:space="preserve"> or Stockholm Convention</w:t>
      </w:r>
      <w:r w:rsidRPr="00C868A2">
        <w:t xml:space="preserve"> does not set a time limit, we have </w:t>
      </w:r>
      <w:r w:rsidR="0054151C">
        <w:t>suggested a phase-out date of January 2027</w:t>
      </w:r>
      <w:r w:rsidR="00EA3ECA">
        <w:t xml:space="preserve">, which broadly aligns with the </w:t>
      </w:r>
      <w:r w:rsidR="00C93488">
        <w:t xml:space="preserve">EU </w:t>
      </w:r>
      <w:r w:rsidR="3B8EF1E1">
        <w:t xml:space="preserve">phase out </w:t>
      </w:r>
      <w:r w:rsidR="00C93488">
        <w:t>dates</w:t>
      </w:r>
      <w:r w:rsidR="303FC792">
        <w:t xml:space="preserve"> for uses other than aircraft and motor vehicles</w:t>
      </w:r>
      <w:r w:rsidRPr="00C868A2">
        <w:t xml:space="preserve">. </w:t>
      </w:r>
    </w:p>
    <w:p w14:paraId="7A4B5710" w14:textId="3EB318BC" w:rsidR="003C5EB1" w:rsidRPr="00C868A2" w:rsidRDefault="003C5EB1" w:rsidP="003C5EB1">
      <w:r>
        <w:t xml:space="preserve">A review date has been proposed for trace contamination limits and for waste </w:t>
      </w:r>
      <w:r w:rsidR="472ABCE8">
        <w:t>threshold</w:t>
      </w:r>
      <w:r>
        <w:t xml:space="preserve"> limits. This will facilitate reducing these limits as background levels of these chemicals reduce over time, and as</w:t>
      </w:r>
      <w:r w:rsidR="00730B3B">
        <w:t xml:space="preserve"> technology improves and these improvements lead to reduction of</w:t>
      </w:r>
      <w:r>
        <w:t xml:space="preserve"> internationally agreed limits</w:t>
      </w:r>
      <w:r w:rsidR="00730B3B">
        <w:t>.</w:t>
      </w:r>
      <w:r>
        <w:t xml:space="preserve"> </w:t>
      </w:r>
    </w:p>
    <w:p w14:paraId="31E777F7" w14:textId="4B3D19C7" w:rsidR="00B312C8" w:rsidRPr="00C868A2" w:rsidRDefault="1C1BE1DB" w:rsidP="006067FE">
      <w:pPr>
        <w:pStyle w:val="ListBullet"/>
        <w:numPr>
          <w:ilvl w:val="0"/>
          <w:numId w:val="0"/>
        </w:numPr>
        <w:spacing w:before="80" w:after="80"/>
        <w:ind w:left="425" w:hanging="425"/>
        <w:rPr>
          <w:rFonts w:eastAsiaTheme="minorEastAsia"/>
          <w:b/>
          <w:bCs/>
          <w:color w:val="5482AB"/>
          <w:sz w:val="28"/>
          <w:szCs w:val="28"/>
          <w:lang w:eastAsia="ja-JP"/>
        </w:rPr>
      </w:pPr>
      <w:r w:rsidRPr="00C868A2">
        <w:rPr>
          <w:rFonts w:eastAsiaTheme="minorEastAsia"/>
          <w:b/>
          <w:bCs/>
          <w:color w:val="5482AB"/>
          <w:sz w:val="28"/>
          <w:szCs w:val="28"/>
          <w:lang w:eastAsia="ja-JP"/>
        </w:rPr>
        <w:t>Where can I find more information on IChEMS?</w:t>
      </w:r>
    </w:p>
    <w:p w14:paraId="2922C1DE" w14:textId="1FE5191C" w:rsidR="00573D96" w:rsidRPr="00573D96" w:rsidRDefault="1E7AF792" w:rsidP="00573D96">
      <w:pPr>
        <w:rPr>
          <w:rFonts w:ascii="Cambria" w:hAnsi="Cambria" w:cs="Open Sans"/>
        </w:rPr>
      </w:pPr>
      <w:r w:rsidRPr="52BADAC3">
        <w:rPr>
          <w:rFonts w:ascii="Cambria" w:hAnsi="Cambria" w:cs="Open Sans"/>
        </w:rPr>
        <w:t xml:space="preserve">Please visit </w:t>
      </w:r>
      <w:bookmarkStart w:id="8" w:name="_Int_sW1awVvd"/>
      <w:r w:rsidRPr="52BADAC3">
        <w:rPr>
          <w:rFonts w:ascii="Cambria" w:hAnsi="Cambria" w:cs="Open Sans"/>
        </w:rPr>
        <w:t>our</w:t>
      </w:r>
      <w:bookmarkEnd w:id="8"/>
      <w:r w:rsidRPr="52BADAC3">
        <w:rPr>
          <w:rFonts w:ascii="Cambria" w:hAnsi="Cambria" w:cs="Open Sans"/>
        </w:rPr>
        <w:t xml:space="preserve"> </w:t>
      </w:r>
      <w:hyperlink r:id="rId11">
        <w:r w:rsidRPr="52BADAC3">
          <w:rPr>
            <w:rStyle w:val="Hyperlink"/>
            <w:rFonts w:ascii="Cambria" w:hAnsi="Cambria" w:cs="Open Sans"/>
          </w:rPr>
          <w:t>website</w:t>
        </w:r>
      </w:hyperlink>
      <w:r w:rsidRPr="52BADAC3">
        <w:rPr>
          <w:rFonts w:ascii="Cambria" w:hAnsi="Cambria" w:cs="Open Sans"/>
        </w:rPr>
        <w:t xml:space="preserve"> for more information. You </w:t>
      </w:r>
      <w:r w:rsidR="57962E38" w:rsidRPr="52BADAC3">
        <w:rPr>
          <w:rFonts w:ascii="Cambria" w:hAnsi="Cambria" w:cs="Open Sans"/>
        </w:rPr>
        <w:t>can</w:t>
      </w:r>
      <w:r w:rsidRPr="52BADAC3">
        <w:rPr>
          <w:rFonts w:ascii="Cambria" w:hAnsi="Cambria" w:cs="Open Sans"/>
        </w:rPr>
        <w:t xml:space="preserve"> also visit our </w:t>
      </w:r>
      <w:r w:rsidR="5EA16FBD" w:rsidRPr="52BADAC3">
        <w:rPr>
          <w:rFonts w:ascii="Cambria" w:hAnsi="Cambria" w:cs="Open Sans"/>
        </w:rPr>
        <w:t xml:space="preserve">page on </w:t>
      </w:r>
      <w:hyperlink r:id="rId12">
        <w:r w:rsidR="4333C5C2" w:rsidRPr="52BADAC3">
          <w:rPr>
            <w:rStyle w:val="Hyperlink"/>
            <w:rFonts w:ascii="Cambria" w:hAnsi="Cambria" w:cs="Open Sans"/>
          </w:rPr>
          <w:t>IChEMS Scheduling</w:t>
        </w:r>
      </w:hyperlink>
      <w:r w:rsidRPr="52BADAC3">
        <w:rPr>
          <w:rFonts w:ascii="Cambria" w:hAnsi="Cambria" w:cs="Open Sans"/>
        </w:rPr>
        <w:t xml:space="preserve"> for more information on </w:t>
      </w:r>
      <w:r w:rsidR="4333C5C2" w:rsidRPr="52BADAC3">
        <w:rPr>
          <w:rFonts w:ascii="Cambria" w:hAnsi="Cambria" w:cs="Open Sans"/>
        </w:rPr>
        <w:t xml:space="preserve">how scheduling works. </w:t>
      </w:r>
    </w:p>
    <w:sectPr w:rsidR="00573D96" w:rsidRPr="00573D96" w:rsidSect="00D65D53">
      <w:headerReference w:type="default" r:id="rId13"/>
      <w:footerReference w:type="default" r:id="rId14"/>
      <w:headerReference w:type="first" r:id="rId15"/>
      <w:footerReference w:type="first" r:id="rId16"/>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72A3" w14:textId="77777777" w:rsidR="00E94F8C" w:rsidRDefault="00E94F8C">
      <w:r>
        <w:separator/>
      </w:r>
    </w:p>
    <w:p w14:paraId="7FF0AD74" w14:textId="77777777" w:rsidR="00E94F8C" w:rsidRDefault="00E94F8C"/>
    <w:p w14:paraId="4F3B3DF7" w14:textId="77777777" w:rsidR="00E94F8C" w:rsidRDefault="00E94F8C"/>
  </w:endnote>
  <w:endnote w:type="continuationSeparator" w:id="0">
    <w:p w14:paraId="587456E2" w14:textId="77777777" w:rsidR="00E94F8C" w:rsidRDefault="00E94F8C">
      <w:r>
        <w:continuationSeparator/>
      </w:r>
    </w:p>
    <w:p w14:paraId="0235EF33" w14:textId="77777777" w:rsidR="00E94F8C" w:rsidRDefault="00E94F8C"/>
    <w:p w14:paraId="6A263BDC" w14:textId="77777777" w:rsidR="00E94F8C" w:rsidRDefault="00E94F8C"/>
  </w:endnote>
  <w:endnote w:type="continuationNotice" w:id="1">
    <w:p w14:paraId="622E360F" w14:textId="77777777" w:rsidR="00E94F8C" w:rsidRDefault="00E94F8C">
      <w:pPr>
        <w:pStyle w:val="Footer"/>
      </w:pPr>
    </w:p>
    <w:p w14:paraId="21DCD08B" w14:textId="77777777" w:rsidR="00E94F8C" w:rsidRDefault="00E94F8C"/>
    <w:p w14:paraId="2F3917F9" w14:textId="77777777" w:rsidR="00E94F8C" w:rsidRDefault="00E94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806" w14:textId="7E0271A0" w:rsidR="000542B4" w:rsidRDefault="000542B4" w:rsidP="000542B4">
    <w:pPr>
      <w:pStyle w:val="Footer"/>
    </w:pPr>
    <w:r>
      <w:t xml:space="preserve">Department of </w:t>
    </w:r>
    <w:r w:rsidR="00141900">
      <w:t xml:space="preserve">Climate Change, Energy, the </w:t>
    </w:r>
    <w:r>
      <w:t>Environment</w:t>
    </w:r>
    <w:r w:rsidR="00141900">
      <w:t xml:space="preserve"> and Water</w:t>
    </w:r>
  </w:p>
  <w:p w14:paraId="381BBB17" w14:textId="77777777" w:rsidR="000542B4" w:rsidRDefault="00BA6999"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0BE9" w14:textId="77777777" w:rsidR="000542B4" w:rsidRDefault="52BADAC3" w:rsidP="00A77E8E">
    <w:pPr>
      <w:pStyle w:val="Footer"/>
    </w:pPr>
    <w:r>
      <w:t xml:space="preserve">Department of Agriculture, </w:t>
    </w:r>
    <w:bookmarkStart w:id="9" w:name="_Int_2pLUQ7Ba"/>
    <w:r>
      <w:t>Water</w:t>
    </w:r>
    <w:bookmarkEnd w:id="9"/>
    <w:r>
      <w:t xml:space="preserve"> and the Environment</w:t>
    </w:r>
  </w:p>
  <w:p w14:paraId="1AEFB4CD"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33B6" w14:textId="77777777" w:rsidR="00E94F8C" w:rsidRDefault="00E94F8C">
      <w:r>
        <w:separator/>
      </w:r>
    </w:p>
    <w:p w14:paraId="4B49A5FB" w14:textId="77777777" w:rsidR="00E94F8C" w:rsidRDefault="00E94F8C"/>
    <w:p w14:paraId="6371785B" w14:textId="77777777" w:rsidR="00E94F8C" w:rsidRDefault="00E94F8C"/>
  </w:footnote>
  <w:footnote w:type="continuationSeparator" w:id="0">
    <w:p w14:paraId="461BD3C0" w14:textId="77777777" w:rsidR="00E94F8C" w:rsidRDefault="00E94F8C">
      <w:r>
        <w:continuationSeparator/>
      </w:r>
    </w:p>
    <w:p w14:paraId="34973FEC" w14:textId="77777777" w:rsidR="00E94F8C" w:rsidRDefault="00E94F8C"/>
    <w:p w14:paraId="297C0C0A" w14:textId="77777777" w:rsidR="00E94F8C" w:rsidRDefault="00E94F8C"/>
  </w:footnote>
  <w:footnote w:type="continuationNotice" w:id="1">
    <w:p w14:paraId="2934B281" w14:textId="77777777" w:rsidR="00E94F8C" w:rsidRDefault="00E94F8C">
      <w:pPr>
        <w:pStyle w:val="Footer"/>
      </w:pPr>
    </w:p>
    <w:p w14:paraId="65B0D122" w14:textId="77777777" w:rsidR="00E94F8C" w:rsidRDefault="00E94F8C"/>
    <w:p w14:paraId="4B53F020" w14:textId="77777777" w:rsidR="00E94F8C" w:rsidRDefault="00E94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5CA8" w14:textId="101F8E63" w:rsidR="000542B4" w:rsidRPr="00E82479" w:rsidRDefault="0040035C" w:rsidP="00E82479">
    <w:pPr>
      <w:pStyle w:val="Header"/>
    </w:pPr>
    <w:r>
      <w:t>Perfluorooctanoic acid (PFOA) and related substances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AF51" w14:textId="26E330BD" w:rsidR="000E455C" w:rsidRDefault="009A4D2A" w:rsidP="009D1671">
    <w:pPr>
      <w:pStyle w:val="Footer"/>
      <w:spacing w:after="0"/>
      <w:jc w:val="both"/>
    </w:pPr>
    <w:r>
      <w:rPr>
        <w:b/>
        <w:noProof/>
        <w:lang w:val="en-US"/>
      </w:rPr>
      <w:drawing>
        <wp:anchor distT="0" distB="0" distL="114300" distR="114300" simplePos="0" relativeHeight="251658240" behindDoc="1" locked="0" layoutInCell="1" allowOverlap="1" wp14:anchorId="74D18245" wp14:editId="50E49A3F">
          <wp:simplePos x="0" y="0"/>
          <wp:positionH relativeFrom="column">
            <wp:posOffset>-785495</wp:posOffset>
          </wp:positionH>
          <wp:positionV relativeFrom="paragraph">
            <wp:posOffset>-354330</wp:posOffset>
          </wp:positionV>
          <wp:extent cx="7567198" cy="1892935"/>
          <wp:effectExtent l="0" t="0" r="0" b="0"/>
          <wp:wrapNone/>
          <wp:docPr id="4" name="Picture 4" descr="Australian Government Industrial Chemicals Environmental Management Standard (ICh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Industrial Chemicals Environmental Management Standard (IChE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198" cy="189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rgVQC5s5WkStu" int2:id="OMzZGkEx">
      <int2:state int2:value="Rejected" int2:type="AugLoop_Text_Critique"/>
    </int2:textHash>
    <int2:textHash int2:hashCode="ARBw74k15Pw2Ej" int2:id="edVjtTaF">
      <int2:state int2:value="Rejected" int2:type="AugLoop_Text_Critique"/>
    </int2:textHash>
    <int2:bookmark int2:bookmarkName="_Int_2pLUQ7Ba" int2:invalidationBookmarkName="" int2:hashCode="3psb5J2uJ+/XV9" int2:id="D55BXknc">
      <int2:state int2:value="Rejected" int2:type="AugLoop_Text_Critique"/>
    </int2:bookmark>
    <int2:bookmark int2:bookmarkName="_Int_jbBFBt7Z" int2:invalidationBookmarkName="" int2:hashCode="tZAGw8kY0h9Dh/" int2:id="LeflihJk">
      <int2:state int2:value="Rejected" int2:type="AugLoop_Text_Critique"/>
    </int2:bookmark>
    <int2:bookmark int2:bookmarkName="_Int_yMP9gUth" int2:invalidationBookmarkName="" int2:hashCode="Yed/sVZyAgDH8O" int2:id="MKw0T0iP">
      <int2:state int2:value="Rejected" int2:type="AugLoop_Acronyms_AcronymsCritique"/>
    </int2:bookmark>
    <int2:bookmark int2:bookmarkName="_Int_iYeFWyOA" int2:invalidationBookmarkName="" int2:hashCode="tZAGw8kY0h9Dh/" int2:id="TeJwevwf">
      <int2:state int2:value="Rejected" int2:type="AugLoop_Text_Critique"/>
    </int2:bookmark>
    <int2:bookmark int2:bookmarkName="_Int_W6iSkOM6" int2:invalidationBookmarkName="" int2:hashCode="O8BbilJxOKu0h/" int2:id="X2VH6R4X">
      <int2:state int2:value="Rejected" int2:type="AugLoop_Text_Critique"/>
    </int2:bookmark>
    <int2:bookmark int2:bookmarkName="_Int_RUl1gzVX" int2:invalidationBookmarkName="" int2:hashCode="9kIXkgYRKD6AfN" int2:id="d1ULOm3J">
      <int2:state int2:value="Rejected" int2:type="AugLoop_Text_Critique"/>
    </int2:bookmark>
    <int2:bookmark int2:bookmarkName="_Int_hHO9WDQz" int2:invalidationBookmarkName="" int2:hashCode="ISD5gUTMzxVWuL" int2:id="lBiiOfCM">
      <int2:state int2:value="Rejected" int2:type="AugLoop_Text_Critique"/>
    </int2:bookmark>
    <int2:bookmark int2:bookmarkName="_Int_VI2Mhe0f" int2:invalidationBookmarkName="" int2:hashCode="FiNCzSReCiV7Qq" int2:id="omsBgzrY">
      <int2:state int2:value="Rejected" int2:type="AugLoop_Text_Critique"/>
    </int2:bookmark>
    <int2:bookmark int2:bookmarkName="_Int_zK0i0mJe" int2:invalidationBookmarkName="" int2:hashCode="Ll528LNQteh/o7" int2:id="y4lW6h9L">
      <int2:state int2:value="Rejected" int2:type="AugLoop_Text_Critique"/>
    </int2:bookmark>
    <int2:bookmark int2:bookmarkName="_Int_sW1awVvd" int2:invalidationBookmarkName="" int2:hashCode="LNdIS8GxX8z/gi" int2:id="zRSf6cT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24"/>
    <w:multiLevelType w:val="hybridMultilevel"/>
    <w:tmpl w:val="D4F8D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49E3B"/>
    <w:multiLevelType w:val="hybridMultilevel"/>
    <w:tmpl w:val="8FB0F62E"/>
    <w:lvl w:ilvl="0" w:tplc="CA2EF9B0">
      <w:start w:val="1"/>
      <w:numFmt w:val="bullet"/>
      <w:lvlText w:val=""/>
      <w:lvlJc w:val="left"/>
      <w:pPr>
        <w:ind w:left="720" w:hanging="360"/>
      </w:pPr>
      <w:rPr>
        <w:rFonts w:ascii="Symbol" w:hAnsi="Symbol" w:hint="default"/>
      </w:rPr>
    </w:lvl>
    <w:lvl w:ilvl="1" w:tplc="662E629C">
      <w:start w:val="1"/>
      <w:numFmt w:val="bullet"/>
      <w:lvlText w:val=""/>
      <w:lvlJc w:val="left"/>
      <w:pPr>
        <w:ind w:left="1440" w:hanging="360"/>
      </w:pPr>
      <w:rPr>
        <w:rFonts w:ascii="Symbol" w:hAnsi="Symbol" w:hint="default"/>
      </w:rPr>
    </w:lvl>
    <w:lvl w:ilvl="2" w:tplc="7BB678FC">
      <w:start w:val="1"/>
      <w:numFmt w:val="bullet"/>
      <w:lvlText w:val=""/>
      <w:lvlJc w:val="left"/>
      <w:pPr>
        <w:ind w:left="2160" w:hanging="360"/>
      </w:pPr>
      <w:rPr>
        <w:rFonts w:ascii="Wingdings" w:hAnsi="Wingdings" w:hint="default"/>
      </w:rPr>
    </w:lvl>
    <w:lvl w:ilvl="3" w:tplc="CA84D522">
      <w:start w:val="1"/>
      <w:numFmt w:val="bullet"/>
      <w:lvlText w:val=""/>
      <w:lvlJc w:val="left"/>
      <w:pPr>
        <w:ind w:left="2880" w:hanging="360"/>
      </w:pPr>
      <w:rPr>
        <w:rFonts w:ascii="Symbol" w:hAnsi="Symbol" w:hint="default"/>
      </w:rPr>
    </w:lvl>
    <w:lvl w:ilvl="4" w:tplc="EF706422">
      <w:start w:val="1"/>
      <w:numFmt w:val="bullet"/>
      <w:lvlText w:val="o"/>
      <w:lvlJc w:val="left"/>
      <w:pPr>
        <w:ind w:left="3600" w:hanging="360"/>
      </w:pPr>
      <w:rPr>
        <w:rFonts w:ascii="Courier New" w:hAnsi="Courier New" w:hint="default"/>
      </w:rPr>
    </w:lvl>
    <w:lvl w:ilvl="5" w:tplc="CC30FCBE">
      <w:start w:val="1"/>
      <w:numFmt w:val="bullet"/>
      <w:lvlText w:val=""/>
      <w:lvlJc w:val="left"/>
      <w:pPr>
        <w:ind w:left="4320" w:hanging="360"/>
      </w:pPr>
      <w:rPr>
        <w:rFonts w:ascii="Wingdings" w:hAnsi="Wingdings" w:hint="default"/>
      </w:rPr>
    </w:lvl>
    <w:lvl w:ilvl="6" w:tplc="A42A8B00">
      <w:start w:val="1"/>
      <w:numFmt w:val="bullet"/>
      <w:lvlText w:val=""/>
      <w:lvlJc w:val="left"/>
      <w:pPr>
        <w:ind w:left="5040" w:hanging="360"/>
      </w:pPr>
      <w:rPr>
        <w:rFonts w:ascii="Symbol" w:hAnsi="Symbol" w:hint="default"/>
      </w:rPr>
    </w:lvl>
    <w:lvl w:ilvl="7" w:tplc="2514F766">
      <w:start w:val="1"/>
      <w:numFmt w:val="bullet"/>
      <w:lvlText w:val="o"/>
      <w:lvlJc w:val="left"/>
      <w:pPr>
        <w:ind w:left="5760" w:hanging="360"/>
      </w:pPr>
      <w:rPr>
        <w:rFonts w:ascii="Courier New" w:hAnsi="Courier New" w:hint="default"/>
      </w:rPr>
    </w:lvl>
    <w:lvl w:ilvl="8" w:tplc="BE6A8742">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D49D2BD"/>
    <w:multiLevelType w:val="multilevel"/>
    <w:tmpl w:val="2DB00A6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47AAA7EE"/>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FF44B0"/>
    <w:multiLevelType w:val="multilevel"/>
    <w:tmpl w:val="A2A66C90"/>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020E48"/>
    <w:multiLevelType w:val="hybridMultilevel"/>
    <w:tmpl w:val="12522C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35154B49"/>
    <w:multiLevelType w:val="hybridMultilevel"/>
    <w:tmpl w:val="80A00DB6"/>
    <w:lvl w:ilvl="0" w:tplc="5142D5CE">
      <w:start w:val="1"/>
      <w:numFmt w:val="bullet"/>
      <w:lvlText w:val="-"/>
      <w:lvlJc w:val="left"/>
      <w:pPr>
        <w:ind w:left="720" w:hanging="360"/>
      </w:pPr>
      <w:rPr>
        <w:rFonts w:ascii="Calibri" w:hAnsi="Calibri" w:hint="default"/>
      </w:rPr>
    </w:lvl>
    <w:lvl w:ilvl="1" w:tplc="C23C1A94">
      <w:start w:val="1"/>
      <w:numFmt w:val="bullet"/>
      <w:lvlText w:val="o"/>
      <w:lvlJc w:val="left"/>
      <w:pPr>
        <w:ind w:left="1440" w:hanging="360"/>
      </w:pPr>
      <w:rPr>
        <w:rFonts w:ascii="Courier New" w:hAnsi="Courier New" w:hint="default"/>
      </w:rPr>
    </w:lvl>
    <w:lvl w:ilvl="2" w:tplc="03C026C8">
      <w:start w:val="1"/>
      <w:numFmt w:val="bullet"/>
      <w:lvlText w:val=""/>
      <w:lvlJc w:val="left"/>
      <w:pPr>
        <w:ind w:left="2160" w:hanging="360"/>
      </w:pPr>
      <w:rPr>
        <w:rFonts w:ascii="Wingdings" w:hAnsi="Wingdings" w:hint="default"/>
      </w:rPr>
    </w:lvl>
    <w:lvl w:ilvl="3" w:tplc="4AEEEFD6">
      <w:start w:val="1"/>
      <w:numFmt w:val="bullet"/>
      <w:lvlText w:val=""/>
      <w:lvlJc w:val="left"/>
      <w:pPr>
        <w:ind w:left="2880" w:hanging="360"/>
      </w:pPr>
      <w:rPr>
        <w:rFonts w:ascii="Symbol" w:hAnsi="Symbol" w:hint="default"/>
      </w:rPr>
    </w:lvl>
    <w:lvl w:ilvl="4" w:tplc="A118C4A2">
      <w:start w:val="1"/>
      <w:numFmt w:val="bullet"/>
      <w:lvlText w:val="o"/>
      <w:lvlJc w:val="left"/>
      <w:pPr>
        <w:ind w:left="3600" w:hanging="360"/>
      </w:pPr>
      <w:rPr>
        <w:rFonts w:ascii="Courier New" w:hAnsi="Courier New" w:hint="default"/>
      </w:rPr>
    </w:lvl>
    <w:lvl w:ilvl="5" w:tplc="2EE8E8FC">
      <w:start w:val="1"/>
      <w:numFmt w:val="bullet"/>
      <w:lvlText w:val=""/>
      <w:lvlJc w:val="left"/>
      <w:pPr>
        <w:ind w:left="4320" w:hanging="360"/>
      </w:pPr>
      <w:rPr>
        <w:rFonts w:ascii="Wingdings" w:hAnsi="Wingdings" w:hint="default"/>
      </w:rPr>
    </w:lvl>
    <w:lvl w:ilvl="6" w:tplc="9F169F38">
      <w:start w:val="1"/>
      <w:numFmt w:val="bullet"/>
      <w:lvlText w:val=""/>
      <w:lvlJc w:val="left"/>
      <w:pPr>
        <w:ind w:left="5040" w:hanging="360"/>
      </w:pPr>
      <w:rPr>
        <w:rFonts w:ascii="Symbol" w:hAnsi="Symbol" w:hint="default"/>
      </w:rPr>
    </w:lvl>
    <w:lvl w:ilvl="7" w:tplc="9B5A591E">
      <w:start w:val="1"/>
      <w:numFmt w:val="bullet"/>
      <w:lvlText w:val="o"/>
      <w:lvlJc w:val="left"/>
      <w:pPr>
        <w:ind w:left="5760" w:hanging="360"/>
      </w:pPr>
      <w:rPr>
        <w:rFonts w:ascii="Courier New" w:hAnsi="Courier New" w:hint="default"/>
      </w:rPr>
    </w:lvl>
    <w:lvl w:ilvl="8" w:tplc="2F5431F8">
      <w:start w:val="1"/>
      <w:numFmt w:val="bullet"/>
      <w:lvlText w:val=""/>
      <w:lvlJc w:val="left"/>
      <w:pPr>
        <w:ind w:left="6480" w:hanging="360"/>
      </w:pPr>
      <w:rPr>
        <w:rFonts w:ascii="Wingdings" w:hAnsi="Wingdings" w:hint="default"/>
      </w:rPr>
    </w:lvl>
  </w:abstractNum>
  <w:abstractNum w:abstractNumId="9" w15:restartNumberingAfterBreak="0">
    <w:nsid w:val="41B44718"/>
    <w:multiLevelType w:val="hybridMultilevel"/>
    <w:tmpl w:val="5BCE6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197622"/>
    <w:multiLevelType w:val="hybridMultilevel"/>
    <w:tmpl w:val="4258A7A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6800B4"/>
    <w:multiLevelType w:val="multilevel"/>
    <w:tmpl w:val="A0241B28"/>
    <w:numStyleLink w:val="List1"/>
  </w:abstractNum>
  <w:abstractNum w:abstractNumId="1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3" w15:restartNumberingAfterBreak="0">
    <w:nsid w:val="4A9D3E78"/>
    <w:multiLevelType w:val="multilevel"/>
    <w:tmpl w:val="8418015C"/>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2A4719"/>
    <w:multiLevelType w:val="hybridMultilevel"/>
    <w:tmpl w:val="F11C5B8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6415E89C"/>
    <w:multiLevelType w:val="multilevel"/>
    <w:tmpl w:val="9C9ECA18"/>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94440C"/>
    <w:multiLevelType w:val="hybridMultilevel"/>
    <w:tmpl w:val="68A04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F53AF"/>
    <w:multiLevelType w:val="hybridMultilevel"/>
    <w:tmpl w:val="2C4A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0640895">
    <w:abstractNumId w:val="6"/>
  </w:num>
  <w:num w:numId="2" w16cid:durableId="368727221">
    <w:abstractNumId w:val="8"/>
  </w:num>
  <w:num w:numId="3" w16cid:durableId="320282512">
    <w:abstractNumId w:val="1"/>
  </w:num>
  <w:num w:numId="4" w16cid:durableId="969750143">
    <w:abstractNumId w:val="19"/>
  </w:num>
  <w:num w:numId="5" w16cid:durableId="1305812954">
    <w:abstractNumId w:val="3"/>
  </w:num>
  <w:num w:numId="6" w16cid:durableId="876896581">
    <w:abstractNumId w:val="13"/>
  </w:num>
  <w:num w:numId="7" w16cid:durableId="1655257157">
    <w:abstractNumId w:val="12"/>
  </w:num>
  <w:num w:numId="8" w16cid:durableId="192351066">
    <w:abstractNumId w:val="17"/>
  </w:num>
  <w:num w:numId="9" w16cid:durableId="1685398946">
    <w:abstractNumId w:val="18"/>
  </w:num>
  <w:num w:numId="10" w16cid:durableId="719939063">
    <w:abstractNumId w:val="5"/>
  </w:num>
  <w:num w:numId="11" w16cid:durableId="1721859784">
    <w:abstractNumId w:val="16"/>
  </w:num>
  <w:num w:numId="12" w16cid:durableId="178783395">
    <w:abstractNumId w:val="14"/>
  </w:num>
  <w:num w:numId="13" w16cid:durableId="1307903534">
    <w:abstractNumId w:val="2"/>
  </w:num>
  <w:num w:numId="14" w16cid:durableId="1302226868">
    <w:abstractNumId w:val="4"/>
  </w:num>
  <w:num w:numId="15" w16cid:durableId="108280557">
    <w:abstractNumId w:val="9"/>
  </w:num>
  <w:num w:numId="16" w16cid:durableId="1150051867">
    <w:abstractNumId w:val="15"/>
  </w:num>
  <w:num w:numId="17" w16cid:durableId="1185561891">
    <w:abstractNumId w:val="10"/>
  </w:num>
  <w:num w:numId="18" w16cid:durableId="1548253216">
    <w:abstractNumId w:val="11"/>
  </w:num>
  <w:num w:numId="19" w16cid:durableId="263002617">
    <w:abstractNumId w:val="0"/>
  </w:num>
  <w:num w:numId="20" w16cid:durableId="796994447">
    <w:abstractNumId w:val="17"/>
  </w:num>
  <w:num w:numId="21" w16cid:durableId="1122923545">
    <w:abstractNumId w:val="17"/>
  </w:num>
  <w:num w:numId="22" w16cid:durableId="1604220059">
    <w:abstractNumId w:val="7"/>
  </w:num>
  <w:num w:numId="23" w16cid:durableId="800810553">
    <w:abstractNumId w:val="20"/>
  </w:num>
  <w:num w:numId="24" w16cid:durableId="1646547186">
    <w:abstractNumId w:val="17"/>
  </w:num>
  <w:num w:numId="25" w16cid:durableId="184990059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2A"/>
    <w:rsid w:val="0000059E"/>
    <w:rsid w:val="0000066F"/>
    <w:rsid w:val="00000D79"/>
    <w:rsid w:val="00003726"/>
    <w:rsid w:val="000063D4"/>
    <w:rsid w:val="0000656D"/>
    <w:rsid w:val="00011B78"/>
    <w:rsid w:val="00012A70"/>
    <w:rsid w:val="00012EAB"/>
    <w:rsid w:val="00013D19"/>
    <w:rsid w:val="000157A2"/>
    <w:rsid w:val="000171CF"/>
    <w:rsid w:val="00021590"/>
    <w:rsid w:val="00022D17"/>
    <w:rsid w:val="000239B5"/>
    <w:rsid w:val="00025D1B"/>
    <w:rsid w:val="000266C4"/>
    <w:rsid w:val="000350E5"/>
    <w:rsid w:val="00040F89"/>
    <w:rsid w:val="00042BF0"/>
    <w:rsid w:val="00044E42"/>
    <w:rsid w:val="00045ACD"/>
    <w:rsid w:val="000477FE"/>
    <w:rsid w:val="00051A41"/>
    <w:rsid w:val="000542B4"/>
    <w:rsid w:val="00054882"/>
    <w:rsid w:val="00056664"/>
    <w:rsid w:val="00056D07"/>
    <w:rsid w:val="000576E2"/>
    <w:rsid w:val="00060A4C"/>
    <w:rsid w:val="000618F3"/>
    <w:rsid w:val="00062773"/>
    <w:rsid w:val="000627C9"/>
    <w:rsid w:val="00063034"/>
    <w:rsid w:val="0006317F"/>
    <w:rsid w:val="00065671"/>
    <w:rsid w:val="00066D0B"/>
    <w:rsid w:val="000717D2"/>
    <w:rsid w:val="00074A56"/>
    <w:rsid w:val="00074D1D"/>
    <w:rsid w:val="00076664"/>
    <w:rsid w:val="00076D1A"/>
    <w:rsid w:val="00080827"/>
    <w:rsid w:val="0008277A"/>
    <w:rsid w:val="00084317"/>
    <w:rsid w:val="000904C1"/>
    <w:rsid w:val="000913B5"/>
    <w:rsid w:val="0009148C"/>
    <w:rsid w:val="00091A87"/>
    <w:rsid w:val="000938F3"/>
    <w:rsid w:val="00093FEC"/>
    <w:rsid w:val="00096293"/>
    <w:rsid w:val="000A2CE6"/>
    <w:rsid w:val="000A3E6A"/>
    <w:rsid w:val="000A5BA0"/>
    <w:rsid w:val="000B3924"/>
    <w:rsid w:val="000B3C44"/>
    <w:rsid w:val="000B7FE0"/>
    <w:rsid w:val="000C0412"/>
    <w:rsid w:val="000C3CF1"/>
    <w:rsid w:val="000C4558"/>
    <w:rsid w:val="000D128E"/>
    <w:rsid w:val="000D289D"/>
    <w:rsid w:val="000D6042"/>
    <w:rsid w:val="000E0939"/>
    <w:rsid w:val="000E20B0"/>
    <w:rsid w:val="000E455C"/>
    <w:rsid w:val="000F0C9F"/>
    <w:rsid w:val="000F16D5"/>
    <w:rsid w:val="000F592C"/>
    <w:rsid w:val="000F596B"/>
    <w:rsid w:val="000F68F1"/>
    <w:rsid w:val="00100ADE"/>
    <w:rsid w:val="00105677"/>
    <w:rsid w:val="001074A7"/>
    <w:rsid w:val="00112311"/>
    <w:rsid w:val="00113278"/>
    <w:rsid w:val="00113476"/>
    <w:rsid w:val="00114BB2"/>
    <w:rsid w:val="001209BD"/>
    <w:rsid w:val="001233A8"/>
    <w:rsid w:val="00123C19"/>
    <w:rsid w:val="00123FE8"/>
    <w:rsid w:val="001240CE"/>
    <w:rsid w:val="00124C45"/>
    <w:rsid w:val="00125ADA"/>
    <w:rsid w:val="0012628A"/>
    <w:rsid w:val="001265A2"/>
    <w:rsid w:val="00126B49"/>
    <w:rsid w:val="00132D03"/>
    <w:rsid w:val="00135BC2"/>
    <w:rsid w:val="00135C62"/>
    <w:rsid w:val="00141082"/>
    <w:rsid w:val="00141900"/>
    <w:rsid w:val="0014348D"/>
    <w:rsid w:val="001445A5"/>
    <w:rsid w:val="00146062"/>
    <w:rsid w:val="001462ED"/>
    <w:rsid w:val="00153D9C"/>
    <w:rsid w:val="00154CEE"/>
    <w:rsid w:val="001565A8"/>
    <w:rsid w:val="00157681"/>
    <w:rsid w:val="0016070E"/>
    <w:rsid w:val="00162395"/>
    <w:rsid w:val="001643EA"/>
    <w:rsid w:val="00165612"/>
    <w:rsid w:val="00170721"/>
    <w:rsid w:val="00171484"/>
    <w:rsid w:val="001720E2"/>
    <w:rsid w:val="00173901"/>
    <w:rsid w:val="00174184"/>
    <w:rsid w:val="0017681C"/>
    <w:rsid w:val="0018167C"/>
    <w:rsid w:val="00181D58"/>
    <w:rsid w:val="00183941"/>
    <w:rsid w:val="001869DD"/>
    <w:rsid w:val="00190D7E"/>
    <w:rsid w:val="00191341"/>
    <w:rsid w:val="001918E9"/>
    <w:rsid w:val="00191A69"/>
    <w:rsid w:val="001929D2"/>
    <w:rsid w:val="001968DD"/>
    <w:rsid w:val="001A1F24"/>
    <w:rsid w:val="001A6968"/>
    <w:rsid w:val="001B13FD"/>
    <w:rsid w:val="001C157A"/>
    <w:rsid w:val="001C236A"/>
    <w:rsid w:val="001C6DB7"/>
    <w:rsid w:val="001D0877"/>
    <w:rsid w:val="001D0EF3"/>
    <w:rsid w:val="001D54FB"/>
    <w:rsid w:val="001D743C"/>
    <w:rsid w:val="001E3CEF"/>
    <w:rsid w:val="001E5B77"/>
    <w:rsid w:val="001E5CDC"/>
    <w:rsid w:val="001E7ACE"/>
    <w:rsid w:val="001F0B44"/>
    <w:rsid w:val="00200B02"/>
    <w:rsid w:val="00200DC2"/>
    <w:rsid w:val="00203DE1"/>
    <w:rsid w:val="00212BDB"/>
    <w:rsid w:val="00213A86"/>
    <w:rsid w:val="002142A3"/>
    <w:rsid w:val="00215B58"/>
    <w:rsid w:val="00220618"/>
    <w:rsid w:val="00221B3C"/>
    <w:rsid w:val="00221E53"/>
    <w:rsid w:val="00225AD4"/>
    <w:rsid w:val="00227743"/>
    <w:rsid w:val="00227B6E"/>
    <w:rsid w:val="002311EC"/>
    <w:rsid w:val="0023341A"/>
    <w:rsid w:val="00234722"/>
    <w:rsid w:val="002364F3"/>
    <w:rsid w:val="002368DB"/>
    <w:rsid w:val="00237A69"/>
    <w:rsid w:val="00240B12"/>
    <w:rsid w:val="00242B00"/>
    <w:rsid w:val="00243978"/>
    <w:rsid w:val="0024535C"/>
    <w:rsid w:val="002548A9"/>
    <w:rsid w:val="00255BC7"/>
    <w:rsid w:val="0025792D"/>
    <w:rsid w:val="00260040"/>
    <w:rsid w:val="002602E7"/>
    <w:rsid w:val="0026335B"/>
    <w:rsid w:val="002647F7"/>
    <w:rsid w:val="002652F8"/>
    <w:rsid w:val="0026581C"/>
    <w:rsid w:val="00272483"/>
    <w:rsid w:val="00273334"/>
    <w:rsid w:val="00274BEF"/>
    <w:rsid w:val="00275299"/>
    <w:rsid w:val="00275B58"/>
    <w:rsid w:val="00280DE1"/>
    <w:rsid w:val="002823B9"/>
    <w:rsid w:val="00283944"/>
    <w:rsid w:val="00283ECF"/>
    <w:rsid w:val="00284B53"/>
    <w:rsid w:val="00286983"/>
    <w:rsid w:val="00287B00"/>
    <w:rsid w:val="002920F5"/>
    <w:rsid w:val="00292C4E"/>
    <w:rsid w:val="00295B44"/>
    <w:rsid w:val="002A5049"/>
    <w:rsid w:val="002A5650"/>
    <w:rsid w:val="002A6F6A"/>
    <w:rsid w:val="002B031D"/>
    <w:rsid w:val="002B1737"/>
    <w:rsid w:val="002B1FAF"/>
    <w:rsid w:val="002B23F4"/>
    <w:rsid w:val="002B4313"/>
    <w:rsid w:val="002B65A1"/>
    <w:rsid w:val="002B7AC5"/>
    <w:rsid w:val="002C1935"/>
    <w:rsid w:val="002C21BB"/>
    <w:rsid w:val="002C264D"/>
    <w:rsid w:val="002C357A"/>
    <w:rsid w:val="002C3647"/>
    <w:rsid w:val="002C6FE8"/>
    <w:rsid w:val="002D06E6"/>
    <w:rsid w:val="002D2622"/>
    <w:rsid w:val="002D4A04"/>
    <w:rsid w:val="002D4FFC"/>
    <w:rsid w:val="002D5D68"/>
    <w:rsid w:val="002D73E8"/>
    <w:rsid w:val="002D7D63"/>
    <w:rsid w:val="002E03DE"/>
    <w:rsid w:val="002E20AD"/>
    <w:rsid w:val="002E3F14"/>
    <w:rsid w:val="002E3FD4"/>
    <w:rsid w:val="002E4980"/>
    <w:rsid w:val="002E54DB"/>
    <w:rsid w:val="002E6E71"/>
    <w:rsid w:val="002F1057"/>
    <w:rsid w:val="002F4595"/>
    <w:rsid w:val="002F56CB"/>
    <w:rsid w:val="002F616F"/>
    <w:rsid w:val="00300AFD"/>
    <w:rsid w:val="00301033"/>
    <w:rsid w:val="003032C0"/>
    <w:rsid w:val="00303855"/>
    <w:rsid w:val="00303D9E"/>
    <w:rsid w:val="00304C10"/>
    <w:rsid w:val="00311B43"/>
    <w:rsid w:val="003148A0"/>
    <w:rsid w:val="00314B91"/>
    <w:rsid w:val="00316F90"/>
    <w:rsid w:val="003213D1"/>
    <w:rsid w:val="003238A6"/>
    <w:rsid w:val="00324499"/>
    <w:rsid w:val="00326500"/>
    <w:rsid w:val="003276EF"/>
    <w:rsid w:val="003316CC"/>
    <w:rsid w:val="0033213B"/>
    <w:rsid w:val="0033255F"/>
    <w:rsid w:val="00336B60"/>
    <w:rsid w:val="00344E44"/>
    <w:rsid w:val="00345572"/>
    <w:rsid w:val="0035108D"/>
    <w:rsid w:val="003517F5"/>
    <w:rsid w:val="0035448E"/>
    <w:rsid w:val="003569F9"/>
    <w:rsid w:val="003652AC"/>
    <w:rsid w:val="00366721"/>
    <w:rsid w:val="00370990"/>
    <w:rsid w:val="0037267F"/>
    <w:rsid w:val="0037485E"/>
    <w:rsid w:val="0037698A"/>
    <w:rsid w:val="00384A1F"/>
    <w:rsid w:val="003870DB"/>
    <w:rsid w:val="003901E3"/>
    <w:rsid w:val="003918B4"/>
    <w:rsid w:val="00392124"/>
    <w:rsid w:val="003937B8"/>
    <w:rsid w:val="00394900"/>
    <w:rsid w:val="003964BB"/>
    <w:rsid w:val="00396752"/>
    <w:rsid w:val="003A01F8"/>
    <w:rsid w:val="003A1797"/>
    <w:rsid w:val="003A41E6"/>
    <w:rsid w:val="003A43C9"/>
    <w:rsid w:val="003A54F4"/>
    <w:rsid w:val="003A55B6"/>
    <w:rsid w:val="003B27F2"/>
    <w:rsid w:val="003B4FC0"/>
    <w:rsid w:val="003B7964"/>
    <w:rsid w:val="003B7EED"/>
    <w:rsid w:val="003C1F24"/>
    <w:rsid w:val="003C4808"/>
    <w:rsid w:val="003C5EB1"/>
    <w:rsid w:val="003D1FC0"/>
    <w:rsid w:val="003D3523"/>
    <w:rsid w:val="003D40D1"/>
    <w:rsid w:val="003D5FE7"/>
    <w:rsid w:val="003E1DA6"/>
    <w:rsid w:val="003E2146"/>
    <w:rsid w:val="003E3FA3"/>
    <w:rsid w:val="003E5A1B"/>
    <w:rsid w:val="003E79CF"/>
    <w:rsid w:val="003E7B81"/>
    <w:rsid w:val="003F5B3F"/>
    <w:rsid w:val="003F73D7"/>
    <w:rsid w:val="0040035C"/>
    <w:rsid w:val="00405221"/>
    <w:rsid w:val="004075A3"/>
    <w:rsid w:val="004100A3"/>
    <w:rsid w:val="00411260"/>
    <w:rsid w:val="0041170E"/>
    <w:rsid w:val="00414916"/>
    <w:rsid w:val="00415EBB"/>
    <w:rsid w:val="00417217"/>
    <w:rsid w:val="00421CC6"/>
    <w:rsid w:val="0042547A"/>
    <w:rsid w:val="004267A7"/>
    <w:rsid w:val="00426F75"/>
    <w:rsid w:val="004336EA"/>
    <w:rsid w:val="004366BF"/>
    <w:rsid w:val="00441132"/>
    <w:rsid w:val="00442630"/>
    <w:rsid w:val="0044304D"/>
    <w:rsid w:val="004431CB"/>
    <w:rsid w:val="00445896"/>
    <w:rsid w:val="00446CB3"/>
    <w:rsid w:val="004473E8"/>
    <w:rsid w:val="00447AF7"/>
    <w:rsid w:val="004487C0"/>
    <w:rsid w:val="00450DA8"/>
    <w:rsid w:val="004511CA"/>
    <w:rsid w:val="004574B0"/>
    <w:rsid w:val="00460B9C"/>
    <w:rsid w:val="00461879"/>
    <w:rsid w:val="00463CFD"/>
    <w:rsid w:val="00463D1E"/>
    <w:rsid w:val="00471C79"/>
    <w:rsid w:val="00474BB1"/>
    <w:rsid w:val="00475A86"/>
    <w:rsid w:val="00475BF5"/>
    <w:rsid w:val="0047680C"/>
    <w:rsid w:val="00476F83"/>
    <w:rsid w:val="00477494"/>
    <w:rsid w:val="00481327"/>
    <w:rsid w:val="00481717"/>
    <w:rsid w:val="00482F1C"/>
    <w:rsid w:val="00484D5B"/>
    <w:rsid w:val="00485711"/>
    <w:rsid w:val="0048579E"/>
    <w:rsid w:val="0048593B"/>
    <w:rsid w:val="00490D78"/>
    <w:rsid w:val="004918C2"/>
    <w:rsid w:val="004A2845"/>
    <w:rsid w:val="004B053E"/>
    <w:rsid w:val="004B0755"/>
    <w:rsid w:val="004B213C"/>
    <w:rsid w:val="004B27EC"/>
    <w:rsid w:val="004B3951"/>
    <w:rsid w:val="004B48C9"/>
    <w:rsid w:val="004B5481"/>
    <w:rsid w:val="004C1A09"/>
    <w:rsid w:val="004C1F44"/>
    <w:rsid w:val="004C2DA2"/>
    <w:rsid w:val="004C2FB1"/>
    <w:rsid w:val="004C62E9"/>
    <w:rsid w:val="004C7FB7"/>
    <w:rsid w:val="004D0888"/>
    <w:rsid w:val="004D2241"/>
    <w:rsid w:val="004D6AC9"/>
    <w:rsid w:val="004E36D6"/>
    <w:rsid w:val="004E74D2"/>
    <w:rsid w:val="004F1E3E"/>
    <w:rsid w:val="004F30F7"/>
    <w:rsid w:val="004F366A"/>
    <w:rsid w:val="004F4CA3"/>
    <w:rsid w:val="004F73B0"/>
    <w:rsid w:val="005019C1"/>
    <w:rsid w:val="005020AE"/>
    <w:rsid w:val="00502CFA"/>
    <w:rsid w:val="00505320"/>
    <w:rsid w:val="0050550F"/>
    <w:rsid w:val="00505B6B"/>
    <w:rsid w:val="00505DC7"/>
    <w:rsid w:val="00506503"/>
    <w:rsid w:val="00507843"/>
    <w:rsid w:val="00510A48"/>
    <w:rsid w:val="00510F4C"/>
    <w:rsid w:val="00512450"/>
    <w:rsid w:val="00512838"/>
    <w:rsid w:val="00514057"/>
    <w:rsid w:val="00515287"/>
    <w:rsid w:val="00520929"/>
    <w:rsid w:val="00526A85"/>
    <w:rsid w:val="005275AD"/>
    <w:rsid w:val="00531B5A"/>
    <w:rsid w:val="00531EE7"/>
    <w:rsid w:val="00536102"/>
    <w:rsid w:val="00537628"/>
    <w:rsid w:val="0054151C"/>
    <w:rsid w:val="00542224"/>
    <w:rsid w:val="0054307C"/>
    <w:rsid w:val="00547EAE"/>
    <w:rsid w:val="005502BD"/>
    <w:rsid w:val="0055155D"/>
    <w:rsid w:val="00553E9D"/>
    <w:rsid w:val="0055447F"/>
    <w:rsid w:val="00555686"/>
    <w:rsid w:val="0055636B"/>
    <w:rsid w:val="00556B20"/>
    <w:rsid w:val="005600A1"/>
    <w:rsid w:val="00561FD8"/>
    <w:rsid w:val="00564A1D"/>
    <w:rsid w:val="00567DFC"/>
    <w:rsid w:val="00570062"/>
    <w:rsid w:val="005716D6"/>
    <w:rsid w:val="00573D96"/>
    <w:rsid w:val="00577F29"/>
    <w:rsid w:val="0058328A"/>
    <w:rsid w:val="00583499"/>
    <w:rsid w:val="005836A1"/>
    <w:rsid w:val="005849E9"/>
    <w:rsid w:val="00586046"/>
    <w:rsid w:val="00590A12"/>
    <w:rsid w:val="00593180"/>
    <w:rsid w:val="005947B5"/>
    <w:rsid w:val="00597C2C"/>
    <w:rsid w:val="005A48A6"/>
    <w:rsid w:val="005A563F"/>
    <w:rsid w:val="005A6A6E"/>
    <w:rsid w:val="005B160F"/>
    <w:rsid w:val="005B2727"/>
    <w:rsid w:val="005B2CEE"/>
    <w:rsid w:val="005B613F"/>
    <w:rsid w:val="005C09C7"/>
    <w:rsid w:val="005C16E7"/>
    <w:rsid w:val="005C2BFD"/>
    <w:rsid w:val="005C3665"/>
    <w:rsid w:val="005C6DAC"/>
    <w:rsid w:val="005C7D2E"/>
    <w:rsid w:val="005D486B"/>
    <w:rsid w:val="005E07CF"/>
    <w:rsid w:val="005E1F8C"/>
    <w:rsid w:val="005E3DE8"/>
    <w:rsid w:val="005E3EFA"/>
    <w:rsid w:val="005E7524"/>
    <w:rsid w:val="005F0B24"/>
    <w:rsid w:val="006022A6"/>
    <w:rsid w:val="00605031"/>
    <w:rsid w:val="006067FE"/>
    <w:rsid w:val="00607A21"/>
    <w:rsid w:val="00607A36"/>
    <w:rsid w:val="0061026D"/>
    <w:rsid w:val="00610DFB"/>
    <w:rsid w:val="00614FDD"/>
    <w:rsid w:val="006156DF"/>
    <w:rsid w:val="0061707D"/>
    <w:rsid w:val="00620033"/>
    <w:rsid w:val="00620897"/>
    <w:rsid w:val="00624949"/>
    <w:rsid w:val="00625BBF"/>
    <w:rsid w:val="00625D8D"/>
    <w:rsid w:val="00632DB6"/>
    <w:rsid w:val="006360F9"/>
    <w:rsid w:val="0064176A"/>
    <w:rsid w:val="00642F36"/>
    <w:rsid w:val="00646917"/>
    <w:rsid w:val="006517DF"/>
    <w:rsid w:val="00656587"/>
    <w:rsid w:val="0065675F"/>
    <w:rsid w:val="00662B06"/>
    <w:rsid w:val="0066427C"/>
    <w:rsid w:val="00670E68"/>
    <w:rsid w:val="006800E4"/>
    <w:rsid w:val="0068054A"/>
    <w:rsid w:val="00681D19"/>
    <w:rsid w:val="00695F2F"/>
    <w:rsid w:val="00696682"/>
    <w:rsid w:val="00697D94"/>
    <w:rsid w:val="006A1070"/>
    <w:rsid w:val="006A5725"/>
    <w:rsid w:val="006B0030"/>
    <w:rsid w:val="006B2876"/>
    <w:rsid w:val="006D413F"/>
    <w:rsid w:val="006D62ED"/>
    <w:rsid w:val="006DC4DC"/>
    <w:rsid w:val="006E0CCE"/>
    <w:rsid w:val="006E1AEC"/>
    <w:rsid w:val="006E2EEB"/>
    <w:rsid w:val="006E3E69"/>
    <w:rsid w:val="006E7717"/>
    <w:rsid w:val="006F1361"/>
    <w:rsid w:val="006F285D"/>
    <w:rsid w:val="006F54BF"/>
    <w:rsid w:val="006F6413"/>
    <w:rsid w:val="006F6FE8"/>
    <w:rsid w:val="0070432B"/>
    <w:rsid w:val="0070464B"/>
    <w:rsid w:val="00705825"/>
    <w:rsid w:val="00707506"/>
    <w:rsid w:val="007113A0"/>
    <w:rsid w:val="007131E6"/>
    <w:rsid w:val="00714AEA"/>
    <w:rsid w:val="00714C53"/>
    <w:rsid w:val="00715354"/>
    <w:rsid w:val="00720DCB"/>
    <w:rsid w:val="00721291"/>
    <w:rsid w:val="007224AB"/>
    <w:rsid w:val="0072444E"/>
    <w:rsid w:val="00725617"/>
    <w:rsid w:val="007258B1"/>
    <w:rsid w:val="00725C8B"/>
    <w:rsid w:val="00730B3B"/>
    <w:rsid w:val="007375F2"/>
    <w:rsid w:val="0074013D"/>
    <w:rsid w:val="007426E8"/>
    <w:rsid w:val="00746714"/>
    <w:rsid w:val="00751BA3"/>
    <w:rsid w:val="0075439C"/>
    <w:rsid w:val="00754CA3"/>
    <w:rsid w:val="007556DA"/>
    <w:rsid w:val="007565D7"/>
    <w:rsid w:val="00762F85"/>
    <w:rsid w:val="00764249"/>
    <w:rsid w:val="007652EE"/>
    <w:rsid w:val="0076549B"/>
    <w:rsid w:val="00765576"/>
    <w:rsid w:val="00774733"/>
    <w:rsid w:val="007768BC"/>
    <w:rsid w:val="00776BFF"/>
    <w:rsid w:val="00782C6C"/>
    <w:rsid w:val="007841AD"/>
    <w:rsid w:val="00787AD6"/>
    <w:rsid w:val="00793E18"/>
    <w:rsid w:val="00793F36"/>
    <w:rsid w:val="007B09E2"/>
    <w:rsid w:val="007B51F2"/>
    <w:rsid w:val="007B5996"/>
    <w:rsid w:val="007B5ACE"/>
    <w:rsid w:val="007B601A"/>
    <w:rsid w:val="007C0010"/>
    <w:rsid w:val="007C2286"/>
    <w:rsid w:val="007D305D"/>
    <w:rsid w:val="007D3E05"/>
    <w:rsid w:val="007D4C7C"/>
    <w:rsid w:val="007D63FB"/>
    <w:rsid w:val="007D7969"/>
    <w:rsid w:val="007E039B"/>
    <w:rsid w:val="007E69AF"/>
    <w:rsid w:val="007F29DB"/>
    <w:rsid w:val="007F7C11"/>
    <w:rsid w:val="00801E2F"/>
    <w:rsid w:val="00803612"/>
    <w:rsid w:val="00804E85"/>
    <w:rsid w:val="0080517C"/>
    <w:rsid w:val="00805A79"/>
    <w:rsid w:val="008064CD"/>
    <w:rsid w:val="00813064"/>
    <w:rsid w:val="00815169"/>
    <w:rsid w:val="00815B93"/>
    <w:rsid w:val="00817E1B"/>
    <w:rsid w:val="00820197"/>
    <w:rsid w:val="008265D4"/>
    <w:rsid w:val="008319B4"/>
    <w:rsid w:val="00832638"/>
    <w:rsid w:val="00832A5B"/>
    <w:rsid w:val="008341D5"/>
    <w:rsid w:val="008400F2"/>
    <w:rsid w:val="00846AFB"/>
    <w:rsid w:val="0084749A"/>
    <w:rsid w:val="00853DE2"/>
    <w:rsid w:val="00853E20"/>
    <w:rsid w:val="00855D94"/>
    <w:rsid w:val="0086280D"/>
    <w:rsid w:val="00864DE5"/>
    <w:rsid w:val="00865130"/>
    <w:rsid w:val="00865A5B"/>
    <w:rsid w:val="00865C31"/>
    <w:rsid w:val="0087408B"/>
    <w:rsid w:val="0087538B"/>
    <w:rsid w:val="00882B4D"/>
    <w:rsid w:val="00891E94"/>
    <w:rsid w:val="00892F53"/>
    <w:rsid w:val="00893A72"/>
    <w:rsid w:val="00894751"/>
    <w:rsid w:val="00895341"/>
    <w:rsid w:val="008966A4"/>
    <w:rsid w:val="008A0AAE"/>
    <w:rsid w:val="008A1A45"/>
    <w:rsid w:val="008A2337"/>
    <w:rsid w:val="008A4C1D"/>
    <w:rsid w:val="008A7A43"/>
    <w:rsid w:val="008D1F90"/>
    <w:rsid w:val="008D4A83"/>
    <w:rsid w:val="008D62E1"/>
    <w:rsid w:val="008D9883"/>
    <w:rsid w:val="008E1D14"/>
    <w:rsid w:val="008E3B54"/>
    <w:rsid w:val="008F1712"/>
    <w:rsid w:val="008F382A"/>
    <w:rsid w:val="008F43D3"/>
    <w:rsid w:val="008F72D3"/>
    <w:rsid w:val="0090097D"/>
    <w:rsid w:val="0090283A"/>
    <w:rsid w:val="00902E92"/>
    <w:rsid w:val="00903460"/>
    <w:rsid w:val="009048E4"/>
    <w:rsid w:val="00904DEF"/>
    <w:rsid w:val="009067D5"/>
    <w:rsid w:val="009068AB"/>
    <w:rsid w:val="0090743D"/>
    <w:rsid w:val="00911C8D"/>
    <w:rsid w:val="00911F4A"/>
    <w:rsid w:val="00912933"/>
    <w:rsid w:val="00915511"/>
    <w:rsid w:val="00915B8A"/>
    <w:rsid w:val="00916264"/>
    <w:rsid w:val="00916AE3"/>
    <w:rsid w:val="00916CCA"/>
    <w:rsid w:val="00916FC3"/>
    <w:rsid w:val="00923E05"/>
    <w:rsid w:val="00924B6B"/>
    <w:rsid w:val="0093012C"/>
    <w:rsid w:val="00930DED"/>
    <w:rsid w:val="009313DF"/>
    <w:rsid w:val="00943779"/>
    <w:rsid w:val="00946BBA"/>
    <w:rsid w:val="0095151E"/>
    <w:rsid w:val="009516AB"/>
    <w:rsid w:val="0095220F"/>
    <w:rsid w:val="0095310F"/>
    <w:rsid w:val="00954758"/>
    <w:rsid w:val="009659CF"/>
    <w:rsid w:val="00973110"/>
    <w:rsid w:val="00973CA0"/>
    <w:rsid w:val="00974CD6"/>
    <w:rsid w:val="0098006E"/>
    <w:rsid w:val="009844EA"/>
    <w:rsid w:val="00991E7E"/>
    <w:rsid w:val="009921E9"/>
    <w:rsid w:val="0099289C"/>
    <w:rsid w:val="00993DF8"/>
    <w:rsid w:val="00995290"/>
    <w:rsid w:val="00995B1B"/>
    <w:rsid w:val="00997F66"/>
    <w:rsid w:val="009A45DE"/>
    <w:rsid w:val="009A4D2A"/>
    <w:rsid w:val="009A711A"/>
    <w:rsid w:val="009A7EA8"/>
    <w:rsid w:val="009A7F4F"/>
    <w:rsid w:val="009B10E9"/>
    <w:rsid w:val="009B3973"/>
    <w:rsid w:val="009B675C"/>
    <w:rsid w:val="009C01DD"/>
    <w:rsid w:val="009C1E25"/>
    <w:rsid w:val="009C206F"/>
    <w:rsid w:val="009C3FA3"/>
    <w:rsid w:val="009C4DEF"/>
    <w:rsid w:val="009C5ACD"/>
    <w:rsid w:val="009C5CE4"/>
    <w:rsid w:val="009C653A"/>
    <w:rsid w:val="009D1671"/>
    <w:rsid w:val="009D30CE"/>
    <w:rsid w:val="009D7044"/>
    <w:rsid w:val="009E212D"/>
    <w:rsid w:val="009E4F6C"/>
    <w:rsid w:val="009E69EF"/>
    <w:rsid w:val="009E6A27"/>
    <w:rsid w:val="009E723D"/>
    <w:rsid w:val="009E73B5"/>
    <w:rsid w:val="009F023E"/>
    <w:rsid w:val="009F17C8"/>
    <w:rsid w:val="009F2106"/>
    <w:rsid w:val="009F49AA"/>
    <w:rsid w:val="009F71E6"/>
    <w:rsid w:val="009F7DE4"/>
    <w:rsid w:val="00A00837"/>
    <w:rsid w:val="00A02C27"/>
    <w:rsid w:val="00A02E74"/>
    <w:rsid w:val="00A04AFD"/>
    <w:rsid w:val="00A07735"/>
    <w:rsid w:val="00A130F7"/>
    <w:rsid w:val="00A1485C"/>
    <w:rsid w:val="00A14C44"/>
    <w:rsid w:val="00A15C07"/>
    <w:rsid w:val="00A23DE5"/>
    <w:rsid w:val="00A3013C"/>
    <w:rsid w:val="00A303BE"/>
    <w:rsid w:val="00A32860"/>
    <w:rsid w:val="00A3603F"/>
    <w:rsid w:val="00A40D02"/>
    <w:rsid w:val="00A43753"/>
    <w:rsid w:val="00A43A4D"/>
    <w:rsid w:val="00A4442F"/>
    <w:rsid w:val="00A44B2E"/>
    <w:rsid w:val="00A474D2"/>
    <w:rsid w:val="00A50103"/>
    <w:rsid w:val="00A53459"/>
    <w:rsid w:val="00A54BD4"/>
    <w:rsid w:val="00A5686B"/>
    <w:rsid w:val="00A57433"/>
    <w:rsid w:val="00A615A9"/>
    <w:rsid w:val="00A6180F"/>
    <w:rsid w:val="00A62F99"/>
    <w:rsid w:val="00A63A9A"/>
    <w:rsid w:val="00A65D84"/>
    <w:rsid w:val="00A67F2B"/>
    <w:rsid w:val="00A67F6B"/>
    <w:rsid w:val="00A71C53"/>
    <w:rsid w:val="00A721F4"/>
    <w:rsid w:val="00A77E8E"/>
    <w:rsid w:val="00A80787"/>
    <w:rsid w:val="00A8157A"/>
    <w:rsid w:val="00A83C80"/>
    <w:rsid w:val="00A860A0"/>
    <w:rsid w:val="00A86FC5"/>
    <w:rsid w:val="00A94072"/>
    <w:rsid w:val="00A94920"/>
    <w:rsid w:val="00A97ACB"/>
    <w:rsid w:val="00A97E7A"/>
    <w:rsid w:val="00AA03EA"/>
    <w:rsid w:val="00AA0660"/>
    <w:rsid w:val="00AA1D89"/>
    <w:rsid w:val="00AA3451"/>
    <w:rsid w:val="00AA5CC8"/>
    <w:rsid w:val="00AA7939"/>
    <w:rsid w:val="00AB0D29"/>
    <w:rsid w:val="00AB3AA3"/>
    <w:rsid w:val="00AB4321"/>
    <w:rsid w:val="00AB6990"/>
    <w:rsid w:val="00AB7207"/>
    <w:rsid w:val="00AC16DF"/>
    <w:rsid w:val="00AC235B"/>
    <w:rsid w:val="00AC4F2B"/>
    <w:rsid w:val="00AD13BD"/>
    <w:rsid w:val="00AD16BE"/>
    <w:rsid w:val="00AD22A2"/>
    <w:rsid w:val="00AD78FB"/>
    <w:rsid w:val="00AE1E6E"/>
    <w:rsid w:val="00AE2DA3"/>
    <w:rsid w:val="00AE4763"/>
    <w:rsid w:val="00AE5A2E"/>
    <w:rsid w:val="00AE5AB1"/>
    <w:rsid w:val="00AF0C3D"/>
    <w:rsid w:val="00AF35C6"/>
    <w:rsid w:val="00B00F1E"/>
    <w:rsid w:val="00B0121B"/>
    <w:rsid w:val="00B017CE"/>
    <w:rsid w:val="00B0455B"/>
    <w:rsid w:val="00B04AAB"/>
    <w:rsid w:val="00B04CB4"/>
    <w:rsid w:val="00B07752"/>
    <w:rsid w:val="00B11065"/>
    <w:rsid w:val="00B11E02"/>
    <w:rsid w:val="00B12DCD"/>
    <w:rsid w:val="00B13C65"/>
    <w:rsid w:val="00B14A5C"/>
    <w:rsid w:val="00B157AC"/>
    <w:rsid w:val="00B171D4"/>
    <w:rsid w:val="00B25E5B"/>
    <w:rsid w:val="00B312C8"/>
    <w:rsid w:val="00B3476F"/>
    <w:rsid w:val="00B34AA0"/>
    <w:rsid w:val="00B37B73"/>
    <w:rsid w:val="00B43568"/>
    <w:rsid w:val="00B468BD"/>
    <w:rsid w:val="00B523DF"/>
    <w:rsid w:val="00B52F68"/>
    <w:rsid w:val="00B53766"/>
    <w:rsid w:val="00B56960"/>
    <w:rsid w:val="00B6058D"/>
    <w:rsid w:val="00B6080D"/>
    <w:rsid w:val="00B640D3"/>
    <w:rsid w:val="00B66BDB"/>
    <w:rsid w:val="00B67CDF"/>
    <w:rsid w:val="00B75211"/>
    <w:rsid w:val="00B76F17"/>
    <w:rsid w:val="00B81BF4"/>
    <w:rsid w:val="00B82095"/>
    <w:rsid w:val="00B84A4E"/>
    <w:rsid w:val="00B852D9"/>
    <w:rsid w:val="00B8756B"/>
    <w:rsid w:val="00B90975"/>
    <w:rsid w:val="00B91EE0"/>
    <w:rsid w:val="00B93571"/>
    <w:rsid w:val="00B94CBD"/>
    <w:rsid w:val="00BA2806"/>
    <w:rsid w:val="00BA6999"/>
    <w:rsid w:val="00BA71F7"/>
    <w:rsid w:val="00BB1E61"/>
    <w:rsid w:val="00BB1FE2"/>
    <w:rsid w:val="00BB2C76"/>
    <w:rsid w:val="00BC1226"/>
    <w:rsid w:val="00BC1CF3"/>
    <w:rsid w:val="00BC2F90"/>
    <w:rsid w:val="00BC3F66"/>
    <w:rsid w:val="00BD409A"/>
    <w:rsid w:val="00BD4F8E"/>
    <w:rsid w:val="00BD61AF"/>
    <w:rsid w:val="00BD6C04"/>
    <w:rsid w:val="00BE345B"/>
    <w:rsid w:val="00BE4746"/>
    <w:rsid w:val="00BE78F9"/>
    <w:rsid w:val="00BE7ABB"/>
    <w:rsid w:val="00BF0E65"/>
    <w:rsid w:val="00BF0EC2"/>
    <w:rsid w:val="00BF5A2C"/>
    <w:rsid w:val="00C0149F"/>
    <w:rsid w:val="00C02D7A"/>
    <w:rsid w:val="00C05277"/>
    <w:rsid w:val="00C05F76"/>
    <w:rsid w:val="00C10570"/>
    <w:rsid w:val="00C11C3E"/>
    <w:rsid w:val="00C13164"/>
    <w:rsid w:val="00C14519"/>
    <w:rsid w:val="00C20E74"/>
    <w:rsid w:val="00C2231B"/>
    <w:rsid w:val="00C22E99"/>
    <w:rsid w:val="00C27A7C"/>
    <w:rsid w:val="00C27F32"/>
    <w:rsid w:val="00C30562"/>
    <w:rsid w:val="00C30C18"/>
    <w:rsid w:val="00C33CCF"/>
    <w:rsid w:val="00C45005"/>
    <w:rsid w:val="00C45439"/>
    <w:rsid w:val="00C51B65"/>
    <w:rsid w:val="00C540B0"/>
    <w:rsid w:val="00C5629C"/>
    <w:rsid w:val="00C6128D"/>
    <w:rsid w:val="00C62173"/>
    <w:rsid w:val="00C67031"/>
    <w:rsid w:val="00C70CE5"/>
    <w:rsid w:val="00C71220"/>
    <w:rsid w:val="00C72154"/>
    <w:rsid w:val="00C72156"/>
    <w:rsid w:val="00C73278"/>
    <w:rsid w:val="00C749F6"/>
    <w:rsid w:val="00C765C8"/>
    <w:rsid w:val="00C77888"/>
    <w:rsid w:val="00C8078D"/>
    <w:rsid w:val="00C80B8C"/>
    <w:rsid w:val="00C80E3B"/>
    <w:rsid w:val="00C82029"/>
    <w:rsid w:val="00C84EBA"/>
    <w:rsid w:val="00C85669"/>
    <w:rsid w:val="00C868A2"/>
    <w:rsid w:val="00C871D0"/>
    <w:rsid w:val="00C87784"/>
    <w:rsid w:val="00C90A1D"/>
    <w:rsid w:val="00C90EB7"/>
    <w:rsid w:val="00C91FA3"/>
    <w:rsid w:val="00C9283A"/>
    <w:rsid w:val="00C93488"/>
    <w:rsid w:val="00C93F16"/>
    <w:rsid w:val="00C95039"/>
    <w:rsid w:val="00C956C8"/>
    <w:rsid w:val="00CA0E76"/>
    <w:rsid w:val="00CA1B3F"/>
    <w:rsid w:val="00CA4615"/>
    <w:rsid w:val="00CA7ABA"/>
    <w:rsid w:val="00CA7C6F"/>
    <w:rsid w:val="00CA7D68"/>
    <w:rsid w:val="00CB0541"/>
    <w:rsid w:val="00CB5449"/>
    <w:rsid w:val="00CB5F51"/>
    <w:rsid w:val="00CC2F3C"/>
    <w:rsid w:val="00CD24C0"/>
    <w:rsid w:val="00CD3A6F"/>
    <w:rsid w:val="00CE7482"/>
    <w:rsid w:val="00CE7F36"/>
    <w:rsid w:val="00CF4750"/>
    <w:rsid w:val="00CF6BC3"/>
    <w:rsid w:val="00CF7A3D"/>
    <w:rsid w:val="00CF7D08"/>
    <w:rsid w:val="00CF7ED0"/>
    <w:rsid w:val="00D03C01"/>
    <w:rsid w:val="00D04A3C"/>
    <w:rsid w:val="00D0554B"/>
    <w:rsid w:val="00D062BF"/>
    <w:rsid w:val="00D10846"/>
    <w:rsid w:val="00D14181"/>
    <w:rsid w:val="00D22008"/>
    <w:rsid w:val="00D22097"/>
    <w:rsid w:val="00D3318E"/>
    <w:rsid w:val="00D339EB"/>
    <w:rsid w:val="00D33EB1"/>
    <w:rsid w:val="00D341C3"/>
    <w:rsid w:val="00D35087"/>
    <w:rsid w:val="00D36C41"/>
    <w:rsid w:val="00D4039B"/>
    <w:rsid w:val="00D4540F"/>
    <w:rsid w:val="00D46F56"/>
    <w:rsid w:val="00D47B9A"/>
    <w:rsid w:val="00D51DC4"/>
    <w:rsid w:val="00D55A85"/>
    <w:rsid w:val="00D576C9"/>
    <w:rsid w:val="00D57FCF"/>
    <w:rsid w:val="00D65D53"/>
    <w:rsid w:val="00D70A94"/>
    <w:rsid w:val="00D715F0"/>
    <w:rsid w:val="00D742F0"/>
    <w:rsid w:val="00D750D0"/>
    <w:rsid w:val="00D80B4E"/>
    <w:rsid w:val="00D812E5"/>
    <w:rsid w:val="00D815BE"/>
    <w:rsid w:val="00D8423B"/>
    <w:rsid w:val="00D84DD9"/>
    <w:rsid w:val="00D866E3"/>
    <w:rsid w:val="00D87480"/>
    <w:rsid w:val="00D92EC2"/>
    <w:rsid w:val="00DA28D8"/>
    <w:rsid w:val="00DA77AB"/>
    <w:rsid w:val="00DB329B"/>
    <w:rsid w:val="00DB4E80"/>
    <w:rsid w:val="00DB5792"/>
    <w:rsid w:val="00DB5967"/>
    <w:rsid w:val="00DB6059"/>
    <w:rsid w:val="00DB6758"/>
    <w:rsid w:val="00DB71FD"/>
    <w:rsid w:val="00DB7C68"/>
    <w:rsid w:val="00DC02C5"/>
    <w:rsid w:val="00DC453F"/>
    <w:rsid w:val="00DC57F0"/>
    <w:rsid w:val="00DD51F7"/>
    <w:rsid w:val="00DD6242"/>
    <w:rsid w:val="00DD6777"/>
    <w:rsid w:val="00DE0C08"/>
    <w:rsid w:val="00DE480C"/>
    <w:rsid w:val="00DE546F"/>
    <w:rsid w:val="00DE555E"/>
    <w:rsid w:val="00DF0567"/>
    <w:rsid w:val="00DF1352"/>
    <w:rsid w:val="00DF241E"/>
    <w:rsid w:val="00E02A48"/>
    <w:rsid w:val="00E04CBF"/>
    <w:rsid w:val="00E04D47"/>
    <w:rsid w:val="00E0589B"/>
    <w:rsid w:val="00E05D45"/>
    <w:rsid w:val="00E10FFB"/>
    <w:rsid w:val="00E118FF"/>
    <w:rsid w:val="00E166BD"/>
    <w:rsid w:val="00E16B01"/>
    <w:rsid w:val="00E20FEE"/>
    <w:rsid w:val="00E2255A"/>
    <w:rsid w:val="00E22788"/>
    <w:rsid w:val="00E229E9"/>
    <w:rsid w:val="00E246B1"/>
    <w:rsid w:val="00E24DBD"/>
    <w:rsid w:val="00E25A07"/>
    <w:rsid w:val="00E26B82"/>
    <w:rsid w:val="00E330B5"/>
    <w:rsid w:val="00E333DF"/>
    <w:rsid w:val="00E33908"/>
    <w:rsid w:val="00E339AA"/>
    <w:rsid w:val="00E35F4F"/>
    <w:rsid w:val="00E416A6"/>
    <w:rsid w:val="00E45729"/>
    <w:rsid w:val="00E4598B"/>
    <w:rsid w:val="00E45D6D"/>
    <w:rsid w:val="00E51FE6"/>
    <w:rsid w:val="00E548FF"/>
    <w:rsid w:val="00E57571"/>
    <w:rsid w:val="00E60B94"/>
    <w:rsid w:val="00E655E3"/>
    <w:rsid w:val="00E7003A"/>
    <w:rsid w:val="00E71D0A"/>
    <w:rsid w:val="00E73F73"/>
    <w:rsid w:val="00E76220"/>
    <w:rsid w:val="00E8036E"/>
    <w:rsid w:val="00E80B13"/>
    <w:rsid w:val="00E82479"/>
    <w:rsid w:val="00E83C41"/>
    <w:rsid w:val="00E85B9E"/>
    <w:rsid w:val="00E903B8"/>
    <w:rsid w:val="00E9485B"/>
    <w:rsid w:val="00E94F8C"/>
    <w:rsid w:val="00E961B6"/>
    <w:rsid w:val="00E9781D"/>
    <w:rsid w:val="00EA3ECA"/>
    <w:rsid w:val="00EA5D76"/>
    <w:rsid w:val="00EB1C49"/>
    <w:rsid w:val="00EB6FF7"/>
    <w:rsid w:val="00EC2925"/>
    <w:rsid w:val="00EC2BBA"/>
    <w:rsid w:val="00EC4E5C"/>
    <w:rsid w:val="00EC5579"/>
    <w:rsid w:val="00EC5C40"/>
    <w:rsid w:val="00EC7559"/>
    <w:rsid w:val="00EC7833"/>
    <w:rsid w:val="00EC7D6E"/>
    <w:rsid w:val="00ED6BC1"/>
    <w:rsid w:val="00ED774B"/>
    <w:rsid w:val="00EE0118"/>
    <w:rsid w:val="00EE0197"/>
    <w:rsid w:val="00EE1436"/>
    <w:rsid w:val="00EE1BC1"/>
    <w:rsid w:val="00EE3B0B"/>
    <w:rsid w:val="00EE3CA1"/>
    <w:rsid w:val="00EE3CC9"/>
    <w:rsid w:val="00EE49CE"/>
    <w:rsid w:val="00EE70D3"/>
    <w:rsid w:val="00EE710C"/>
    <w:rsid w:val="00EE7C8D"/>
    <w:rsid w:val="00EF1241"/>
    <w:rsid w:val="00EF19FE"/>
    <w:rsid w:val="00EF24B1"/>
    <w:rsid w:val="00EF280E"/>
    <w:rsid w:val="00EF3530"/>
    <w:rsid w:val="00EF3918"/>
    <w:rsid w:val="00EF4259"/>
    <w:rsid w:val="00EF58BB"/>
    <w:rsid w:val="00EF5932"/>
    <w:rsid w:val="00F00148"/>
    <w:rsid w:val="00F005DE"/>
    <w:rsid w:val="00F0476F"/>
    <w:rsid w:val="00F04D9B"/>
    <w:rsid w:val="00F05CA6"/>
    <w:rsid w:val="00F07277"/>
    <w:rsid w:val="00F12F22"/>
    <w:rsid w:val="00F137B7"/>
    <w:rsid w:val="00F13A53"/>
    <w:rsid w:val="00F1547E"/>
    <w:rsid w:val="00F1589A"/>
    <w:rsid w:val="00F20AC4"/>
    <w:rsid w:val="00F20BBA"/>
    <w:rsid w:val="00F21834"/>
    <w:rsid w:val="00F23A3C"/>
    <w:rsid w:val="00F272AC"/>
    <w:rsid w:val="00F27C37"/>
    <w:rsid w:val="00F30AC5"/>
    <w:rsid w:val="00F312B0"/>
    <w:rsid w:val="00F323FB"/>
    <w:rsid w:val="00F32F5A"/>
    <w:rsid w:val="00F330C3"/>
    <w:rsid w:val="00F37C8B"/>
    <w:rsid w:val="00F456C4"/>
    <w:rsid w:val="00F471AF"/>
    <w:rsid w:val="00F47F0C"/>
    <w:rsid w:val="00F67300"/>
    <w:rsid w:val="00F71F35"/>
    <w:rsid w:val="00F73DE3"/>
    <w:rsid w:val="00F74516"/>
    <w:rsid w:val="00F74A61"/>
    <w:rsid w:val="00F75F33"/>
    <w:rsid w:val="00F8068F"/>
    <w:rsid w:val="00F8181D"/>
    <w:rsid w:val="00F8322A"/>
    <w:rsid w:val="00F8411F"/>
    <w:rsid w:val="00F84236"/>
    <w:rsid w:val="00F9473E"/>
    <w:rsid w:val="00FA03C1"/>
    <w:rsid w:val="00FA316E"/>
    <w:rsid w:val="00FB0FEA"/>
    <w:rsid w:val="00FB2D35"/>
    <w:rsid w:val="00FB59B5"/>
    <w:rsid w:val="00FB5A1C"/>
    <w:rsid w:val="00FB7DBB"/>
    <w:rsid w:val="00FC2CE4"/>
    <w:rsid w:val="00FC379E"/>
    <w:rsid w:val="00FC3D02"/>
    <w:rsid w:val="00FC6510"/>
    <w:rsid w:val="00FD2A7B"/>
    <w:rsid w:val="00FD337C"/>
    <w:rsid w:val="00FD351C"/>
    <w:rsid w:val="00FD3BAE"/>
    <w:rsid w:val="00FD3C68"/>
    <w:rsid w:val="00FD5236"/>
    <w:rsid w:val="00FD6C57"/>
    <w:rsid w:val="00FD7D5B"/>
    <w:rsid w:val="00FD7F58"/>
    <w:rsid w:val="00FE0905"/>
    <w:rsid w:val="00FE0B41"/>
    <w:rsid w:val="00FE0F23"/>
    <w:rsid w:val="00FE1527"/>
    <w:rsid w:val="00FE201D"/>
    <w:rsid w:val="00FE271C"/>
    <w:rsid w:val="00FE2BFC"/>
    <w:rsid w:val="00FE4A91"/>
    <w:rsid w:val="00FE5484"/>
    <w:rsid w:val="00FE6B6D"/>
    <w:rsid w:val="00FF0330"/>
    <w:rsid w:val="00FF2AAC"/>
    <w:rsid w:val="00FF2E8B"/>
    <w:rsid w:val="00FF32C0"/>
    <w:rsid w:val="012E6403"/>
    <w:rsid w:val="01441F3C"/>
    <w:rsid w:val="01517055"/>
    <w:rsid w:val="017ADA8C"/>
    <w:rsid w:val="01823622"/>
    <w:rsid w:val="01D9F401"/>
    <w:rsid w:val="01DDD5F6"/>
    <w:rsid w:val="023A4329"/>
    <w:rsid w:val="02B51D60"/>
    <w:rsid w:val="0313AAC4"/>
    <w:rsid w:val="039A83FF"/>
    <w:rsid w:val="03FC6CD4"/>
    <w:rsid w:val="040D3877"/>
    <w:rsid w:val="0450D386"/>
    <w:rsid w:val="0464EE1B"/>
    <w:rsid w:val="04A0AE87"/>
    <w:rsid w:val="04CDD550"/>
    <w:rsid w:val="04D9645F"/>
    <w:rsid w:val="05317509"/>
    <w:rsid w:val="058F7A15"/>
    <w:rsid w:val="05C2E9BC"/>
    <w:rsid w:val="066060EF"/>
    <w:rsid w:val="06ADA6E1"/>
    <w:rsid w:val="06AE3A7C"/>
    <w:rsid w:val="0722367C"/>
    <w:rsid w:val="077BC165"/>
    <w:rsid w:val="077EC155"/>
    <w:rsid w:val="0784C60F"/>
    <w:rsid w:val="078C351D"/>
    <w:rsid w:val="07C03A38"/>
    <w:rsid w:val="07CC6385"/>
    <w:rsid w:val="07F09CFA"/>
    <w:rsid w:val="07FC3150"/>
    <w:rsid w:val="080715BB"/>
    <w:rsid w:val="081D1555"/>
    <w:rsid w:val="0828B8F8"/>
    <w:rsid w:val="082FEB98"/>
    <w:rsid w:val="091CD093"/>
    <w:rsid w:val="092D1408"/>
    <w:rsid w:val="09330756"/>
    <w:rsid w:val="09771E3A"/>
    <w:rsid w:val="099801B1"/>
    <w:rsid w:val="09ACD582"/>
    <w:rsid w:val="09B15806"/>
    <w:rsid w:val="0A076FFA"/>
    <w:rsid w:val="0A391444"/>
    <w:rsid w:val="0A506AE9"/>
    <w:rsid w:val="0A7F24C2"/>
    <w:rsid w:val="0AB66217"/>
    <w:rsid w:val="0B3EB67D"/>
    <w:rsid w:val="0B54E79D"/>
    <w:rsid w:val="0B709AFF"/>
    <w:rsid w:val="0BD59561"/>
    <w:rsid w:val="0BDDB8E9"/>
    <w:rsid w:val="0BE2FF93"/>
    <w:rsid w:val="0BF9946F"/>
    <w:rsid w:val="0C546DA7"/>
    <w:rsid w:val="0C8CEC2A"/>
    <w:rsid w:val="0C8EBF50"/>
    <w:rsid w:val="0CE27464"/>
    <w:rsid w:val="0D11A239"/>
    <w:rsid w:val="0D265AC1"/>
    <w:rsid w:val="0D331F87"/>
    <w:rsid w:val="0DBB62E9"/>
    <w:rsid w:val="0DDE8D6F"/>
    <w:rsid w:val="0DEDD951"/>
    <w:rsid w:val="0E26E27A"/>
    <w:rsid w:val="0E614B1A"/>
    <w:rsid w:val="0E6B72D4"/>
    <w:rsid w:val="0E74B571"/>
    <w:rsid w:val="0E824B35"/>
    <w:rsid w:val="0ECEEFE8"/>
    <w:rsid w:val="0EE6AC62"/>
    <w:rsid w:val="0EEC6E1B"/>
    <w:rsid w:val="0F0C7B04"/>
    <w:rsid w:val="0F4F95F5"/>
    <w:rsid w:val="0FA90948"/>
    <w:rsid w:val="0FED2F73"/>
    <w:rsid w:val="101B00B7"/>
    <w:rsid w:val="102276D1"/>
    <w:rsid w:val="10ABA9D3"/>
    <w:rsid w:val="10B670B6"/>
    <w:rsid w:val="10BDDCEF"/>
    <w:rsid w:val="10C152D7"/>
    <w:rsid w:val="10C5993E"/>
    <w:rsid w:val="10CF9913"/>
    <w:rsid w:val="10E68B37"/>
    <w:rsid w:val="1162F3F6"/>
    <w:rsid w:val="11AB956A"/>
    <w:rsid w:val="12A5E83F"/>
    <w:rsid w:val="133FF161"/>
    <w:rsid w:val="1398912F"/>
    <w:rsid w:val="13B18AF7"/>
    <w:rsid w:val="13F2169E"/>
    <w:rsid w:val="1459ECC4"/>
    <w:rsid w:val="146241F4"/>
    <w:rsid w:val="14E50B82"/>
    <w:rsid w:val="150777F4"/>
    <w:rsid w:val="152524E2"/>
    <w:rsid w:val="152C3D99"/>
    <w:rsid w:val="1532A99A"/>
    <w:rsid w:val="15399F7A"/>
    <w:rsid w:val="1542872C"/>
    <w:rsid w:val="15C6B94E"/>
    <w:rsid w:val="1618CC02"/>
    <w:rsid w:val="1626BB60"/>
    <w:rsid w:val="167684B9"/>
    <w:rsid w:val="167BC42F"/>
    <w:rsid w:val="1680ECC7"/>
    <w:rsid w:val="168956AA"/>
    <w:rsid w:val="16A1437F"/>
    <w:rsid w:val="16B76D32"/>
    <w:rsid w:val="17084EBF"/>
    <w:rsid w:val="170FCCD7"/>
    <w:rsid w:val="171ECB40"/>
    <w:rsid w:val="1725B23A"/>
    <w:rsid w:val="17356383"/>
    <w:rsid w:val="174E27F2"/>
    <w:rsid w:val="175C03BA"/>
    <w:rsid w:val="179AC97F"/>
    <w:rsid w:val="185D5FB9"/>
    <w:rsid w:val="18C2424C"/>
    <w:rsid w:val="18DCEAF2"/>
    <w:rsid w:val="18EAA7D8"/>
    <w:rsid w:val="1929A574"/>
    <w:rsid w:val="198AA5EC"/>
    <w:rsid w:val="19DE1ED8"/>
    <w:rsid w:val="1A5417E0"/>
    <w:rsid w:val="1A78B73B"/>
    <w:rsid w:val="1A940095"/>
    <w:rsid w:val="1AA9E003"/>
    <w:rsid w:val="1AAD9627"/>
    <w:rsid w:val="1AB35D84"/>
    <w:rsid w:val="1AF5B8FF"/>
    <w:rsid w:val="1AF5D69E"/>
    <w:rsid w:val="1B0273FE"/>
    <w:rsid w:val="1B192241"/>
    <w:rsid w:val="1B405F70"/>
    <w:rsid w:val="1B895DEE"/>
    <w:rsid w:val="1BBBD9B2"/>
    <w:rsid w:val="1BE910FB"/>
    <w:rsid w:val="1C005439"/>
    <w:rsid w:val="1C1BE1DB"/>
    <w:rsid w:val="1C894F9E"/>
    <w:rsid w:val="1C9D5DF7"/>
    <w:rsid w:val="1D900BDF"/>
    <w:rsid w:val="1DB72D88"/>
    <w:rsid w:val="1DEE5D01"/>
    <w:rsid w:val="1E0BAB47"/>
    <w:rsid w:val="1E126F23"/>
    <w:rsid w:val="1E408DFC"/>
    <w:rsid w:val="1E546EB4"/>
    <w:rsid w:val="1E5ACC9C"/>
    <w:rsid w:val="1E734151"/>
    <w:rsid w:val="1E7AF792"/>
    <w:rsid w:val="1F7682F4"/>
    <w:rsid w:val="1FAF42E6"/>
    <w:rsid w:val="1FD8D6A5"/>
    <w:rsid w:val="210B028E"/>
    <w:rsid w:val="21492D52"/>
    <w:rsid w:val="215B7EA9"/>
    <w:rsid w:val="22A7E8AE"/>
    <w:rsid w:val="22F609AA"/>
    <w:rsid w:val="22F74F0A"/>
    <w:rsid w:val="23297957"/>
    <w:rsid w:val="23738D80"/>
    <w:rsid w:val="23878338"/>
    <w:rsid w:val="2395833C"/>
    <w:rsid w:val="239A6357"/>
    <w:rsid w:val="23C1382B"/>
    <w:rsid w:val="23C8488F"/>
    <w:rsid w:val="2408058C"/>
    <w:rsid w:val="241F80B6"/>
    <w:rsid w:val="24373133"/>
    <w:rsid w:val="24BBB210"/>
    <w:rsid w:val="24BF741F"/>
    <w:rsid w:val="24CA5EC1"/>
    <w:rsid w:val="24ECC15C"/>
    <w:rsid w:val="2508711F"/>
    <w:rsid w:val="254E02BD"/>
    <w:rsid w:val="258FF341"/>
    <w:rsid w:val="26274362"/>
    <w:rsid w:val="2644EC38"/>
    <w:rsid w:val="26578BA5"/>
    <w:rsid w:val="26ED66D0"/>
    <w:rsid w:val="2744D33F"/>
    <w:rsid w:val="28099B35"/>
    <w:rsid w:val="2815857D"/>
    <w:rsid w:val="281E7A14"/>
    <w:rsid w:val="2837DBA1"/>
    <w:rsid w:val="284FA0A3"/>
    <w:rsid w:val="28ABCDE8"/>
    <w:rsid w:val="28FF7731"/>
    <w:rsid w:val="291DF541"/>
    <w:rsid w:val="2967F2C9"/>
    <w:rsid w:val="2A330BE0"/>
    <w:rsid w:val="2A44B47B"/>
    <w:rsid w:val="2A614D5B"/>
    <w:rsid w:val="2A792891"/>
    <w:rsid w:val="2A7B644C"/>
    <w:rsid w:val="2A7DDDD1"/>
    <w:rsid w:val="2A8E7E87"/>
    <w:rsid w:val="2AEA2B75"/>
    <w:rsid w:val="2B434A79"/>
    <w:rsid w:val="2BBD4441"/>
    <w:rsid w:val="2BC3F744"/>
    <w:rsid w:val="2BC6F24E"/>
    <w:rsid w:val="2C2151B1"/>
    <w:rsid w:val="2C27507A"/>
    <w:rsid w:val="2C2FBC77"/>
    <w:rsid w:val="2C4E9D5D"/>
    <w:rsid w:val="2C5B337E"/>
    <w:rsid w:val="2C9E3150"/>
    <w:rsid w:val="2CA5B57F"/>
    <w:rsid w:val="2CA61ED6"/>
    <w:rsid w:val="2CBAE165"/>
    <w:rsid w:val="2CC45984"/>
    <w:rsid w:val="2CD9CF5B"/>
    <w:rsid w:val="2CE5BA48"/>
    <w:rsid w:val="2D110930"/>
    <w:rsid w:val="2D128A1C"/>
    <w:rsid w:val="2D5283F7"/>
    <w:rsid w:val="2DB3050E"/>
    <w:rsid w:val="2DD02E31"/>
    <w:rsid w:val="2DE9F7A8"/>
    <w:rsid w:val="2E08926E"/>
    <w:rsid w:val="2E759FBC"/>
    <w:rsid w:val="2E9305E3"/>
    <w:rsid w:val="2EF9D299"/>
    <w:rsid w:val="2EFB9806"/>
    <w:rsid w:val="2F092F7B"/>
    <w:rsid w:val="2F5E90C5"/>
    <w:rsid w:val="2FDDBF98"/>
    <w:rsid w:val="2FE49B7E"/>
    <w:rsid w:val="3016BB9C"/>
    <w:rsid w:val="303FC792"/>
    <w:rsid w:val="30CD4255"/>
    <w:rsid w:val="31618FB7"/>
    <w:rsid w:val="318412B5"/>
    <w:rsid w:val="31D953EF"/>
    <w:rsid w:val="31DE2C93"/>
    <w:rsid w:val="3201E852"/>
    <w:rsid w:val="32135D68"/>
    <w:rsid w:val="3214BA43"/>
    <w:rsid w:val="323338C8"/>
    <w:rsid w:val="32AB37DE"/>
    <w:rsid w:val="32D937A8"/>
    <w:rsid w:val="32FFDC07"/>
    <w:rsid w:val="338B6A71"/>
    <w:rsid w:val="343F0C6E"/>
    <w:rsid w:val="344B5492"/>
    <w:rsid w:val="3457DE42"/>
    <w:rsid w:val="34589812"/>
    <w:rsid w:val="34897207"/>
    <w:rsid w:val="34BC3786"/>
    <w:rsid w:val="34C2CC1C"/>
    <w:rsid w:val="34D8A35D"/>
    <w:rsid w:val="34EA2CBF"/>
    <w:rsid w:val="34F00BC3"/>
    <w:rsid w:val="35457FBC"/>
    <w:rsid w:val="35A0B378"/>
    <w:rsid w:val="35A3AA44"/>
    <w:rsid w:val="35B46E98"/>
    <w:rsid w:val="3638444A"/>
    <w:rsid w:val="369E65CC"/>
    <w:rsid w:val="3725A88A"/>
    <w:rsid w:val="3765EF26"/>
    <w:rsid w:val="3771B888"/>
    <w:rsid w:val="37D7918E"/>
    <w:rsid w:val="37E2F0EA"/>
    <w:rsid w:val="37F62104"/>
    <w:rsid w:val="380F30E9"/>
    <w:rsid w:val="38950E0C"/>
    <w:rsid w:val="389BC3F4"/>
    <w:rsid w:val="39154CE7"/>
    <w:rsid w:val="39185595"/>
    <w:rsid w:val="395CFF43"/>
    <w:rsid w:val="3994A3D1"/>
    <w:rsid w:val="39C37CE6"/>
    <w:rsid w:val="39E0F07F"/>
    <w:rsid w:val="3A0547EB"/>
    <w:rsid w:val="3A08A5AB"/>
    <w:rsid w:val="3A0DB7BD"/>
    <w:rsid w:val="3A305C86"/>
    <w:rsid w:val="3A7FEAC7"/>
    <w:rsid w:val="3AAA3205"/>
    <w:rsid w:val="3AE74961"/>
    <w:rsid w:val="3AF6AA94"/>
    <w:rsid w:val="3B16BF0D"/>
    <w:rsid w:val="3B1F1444"/>
    <w:rsid w:val="3B8EF1E1"/>
    <w:rsid w:val="3BBF2D44"/>
    <w:rsid w:val="3BEA663E"/>
    <w:rsid w:val="3C0FCF64"/>
    <w:rsid w:val="3C1BBB28"/>
    <w:rsid w:val="3C988899"/>
    <w:rsid w:val="3CBA44EA"/>
    <w:rsid w:val="3CEDA87B"/>
    <w:rsid w:val="3D07F30D"/>
    <w:rsid w:val="3D40466D"/>
    <w:rsid w:val="3D99FA37"/>
    <w:rsid w:val="3D9BDF2C"/>
    <w:rsid w:val="3D9FEE19"/>
    <w:rsid w:val="3DA463F6"/>
    <w:rsid w:val="3DAB9FC5"/>
    <w:rsid w:val="3DBF807D"/>
    <w:rsid w:val="3DF51251"/>
    <w:rsid w:val="3E581301"/>
    <w:rsid w:val="3EC0422E"/>
    <w:rsid w:val="3F4BD5F4"/>
    <w:rsid w:val="3F77A4E4"/>
    <w:rsid w:val="3F90664E"/>
    <w:rsid w:val="3F90A85F"/>
    <w:rsid w:val="40146653"/>
    <w:rsid w:val="402FA5D5"/>
    <w:rsid w:val="403F93CF"/>
    <w:rsid w:val="404AD584"/>
    <w:rsid w:val="405BB63B"/>
    <w:rsid w:val="4060DB3B"/>
    <w:rsid w:val="4075E54F"/>
    <w:rsid w:val="40B7EC41"/>
    <w:rsid w:val="40BA57D1"/>
    <w:rsid w:val="40D78EDB"/>
    <w:rsid w:val="40F7213F"/>
    <w:rsid w:val="410326FB"/>
    <w:rsid w:val="414858A6"/>
    <w:rsid w:val="41630EDA"/>
    <w:rsid w:val="41ADCAE0"/>
    <w:rsid w:val="41C36448"/>
    <w:rsid w:val="41FFD076"/>
    <w:rsid w:val="4204F3D3"/>
    <w:rsid w:val="42735F3C"/>
    <w:rsid w:val="427ADCD0"/>
    <w:rsid w:val="427F10E8"/>
    <w:rsid w:val="428376B6"/>
    <w:rsid w:val="42AA236C"/>
    <w:rsid w:val="42B38E66"/>
    <w:rsid w:val="43007292"/>
    <w:rsid w:val="4333C5C2"/>
    <w:rsid w:val="43846292"/>
    <w:rsid w:val="43A39711"/>
    <w:rsid w:val="43D875FA"/>
    <w:rsid w:val="43EF9CC2"/>
    <w:rsid w:val="4430E278"/>
    <w:rsid w:val="44540E2A"/>
    <w:rsid w:val="4488B38F"/>
    <w:rsid w:val="449391F6"/>
    <w:rsid w:val="44F67534"/>
    <w:rsid w:val="4568F0BC"/>
    <w:rsid w:val="458F2051"/>
    <w:rsid w:val="45DAEB1F"/>
    <w:rsid w:val="460C7C28"/>
    <w:rsid w:val="46760467"/>
    <w:rsid w:val="46AA749D"/>
    <w:rsid w:val="46B0FC8F"/>
    <w:rsid w:val="472ABCE8"/>
    <w:rsid w:val="4746D05F"/>
    <w:rsid w:val="474E4BED"/>
    <w:rsid w:val="476BC890"/>
    <w:rsid w:val="47930E4C"/>
    <w:rsid w:val="479D8372"/>
    <w:rsid w:val="47FA6355"/>
    <w:rsid w:val="4836603F"/>
    <w:rsid w:val="484644FE"/>
    <w:rsid w:val="484AA5B4"/>
    <w:rsid w:val="485E4288"/>
    <w:rsid w:val="48FFA1A4"/>
    <w:rsid w:val="497792B1"/>
    <w:rsid w:val="4983D3C6"/>
    <w:rsid w:val="49A4E83F"/>
    <w:rsid w:val="49B3F8E0"/>
    <w:rsid w:val="49FA12E9"/>
    <w:rsid w:val="4A11E32A"/>
    <w:rsid w:val="4A1CC795"/>
    <w:rsid w:val="4A7C3754"/>
    <w:rsid w:val="4A960E91"/>
    <w:rsid w:val="4AD318F5"/>
    <w:rsid w:val="4B18DBBA"/>
    <w:rsid w:val="4BADB38B"/>
    <w:rsid w:val="4C05BEE7"/>
    <w:rsid w:val="4C11309F"/>
    <w:rsid w:val="4C352834"/>
    <w:rsid w:val="4CA5CA41"/>
    <w:rsid w:val="4CB4AC1B"/>
    <w:rsid w:val="4DA18F48"/>
    <w:rsid w:val="4DF97EE0"/>
    <w:rsid w:val="4E778B53"/>
    <w:rsid w:val="4E8078F8"/>
    <w:rsid w:val="4EC52B21"/>
    <w:rsid w:val="4ED01746"/>
    <w:rsid w:val="4F175051"/>
    <w:rsid w:val="4F5C9410"/>
    <w:rsid w:val="4F71EF63"/>
    <w:rsid w:val="4F79622E"/>
    <w:rsid w:val="4F8C76BF"/>
    <w:rsid w:val="4FADAA2B"/>
    <w:rsid w:val="4FADE6EA"/>
    <w:rsid w:val="500DF8C1"/>
    <w:rsid w:val="502C7CDA"/>
    <w:rsid w:val="5067FC51"/>
    <w:rsid w:val="5079D479"/>
    <w:rsid w:val="5079F449"/>
    <w:rsid w:val="509C584A"/>
    <w:rsid w:val="50B0B77C"/>
    <w:rsid w:val="5115328F"/>
    <w:rsid w:val="51185247"/>
    <w:rsid w:val="51237CCA"/>
    <w:rsid w:val="5130522F"/>
    <w:rsid w:val="514CDC57"/>
    <w:rsid w:val="516AD37C"/>
    <w:rsid w:val="517A1D1E"/>
    <w:rsid w:val="51881D3E"/>
    <w:rsid w:val="51F2B41B"/>
    <w:rsid w:val="52220692"/>
    <w:rsid w:val="52673CEC"/>
    <w:rsid w:val="5270DB68"/>
    <w:rsid w:val="52BADAC3"/>
    <w:rsid w:val="531DCB6F"/>
    <w:rsid w:val="535D36D5"/>
    <w:rsid w:val="53B83108"/>
    <w:rsid w:val="53B8C570"/>
    <w:rsid w:val="53DCE621"/>
    <w:rsid w:val="542DDDE5"/>
    <w:rsid w:val="5438F299"/>
    <w:rsid w:val="545D2C0E"/>
    <w:rsid w:val="5467F2F1"/>
    <w:rsid w:val="5480C169"/>
    <w:rsid w:val="54AD7485"/>
    <w:rsid w:val="54D2A342"/>
    <w:rsid w:val="554BAED4"/>
    <w:rsid w:val="554D316C"/>
    <w:rsid w:val="5551F435"/>
    <w:rsid w:val="555D46F0"/>
    <w:rsid w:val="559813C8"/>
    <w:rsid w:val="5668F0C4"/>
    <w:rsid w:val="567B6B41"/>
    <w:rsid w:val="56A016F6"/>
    <w:rsid w:val="56F7B682"/>
    <w:rsid w:val="56FB4A9D"/>
    <w:rsid w:val="56FC9FE9"/>
    <w:rsid w:val="573EB0B8"/>
    <w:rsid w:val="574A832F"/>
    <w:rsid w:val="57962E38"/>
    <w:rsid w:val="57FC5E4D"/>
    <w:rsid w:val="5887E207"/>
    <w:rsid w:val="58CB6773"/>
    <w:rsid w:val="58E5E3CB"/>
    <w:rsid w:val="590C63BC"/>
    <w:rsid w:val="59184F80"/>
    <w:rsid w:val="59339816"/>
    <w:rsid w:val="5995B539"/>
    <w:rsid w:val="59C5171A"/>
    <w:rsid w:val="59CA9C4C"/>
    <w:rsid w:val="59F8CE00"/>
    <w:rsid w:val="5A1C729E"/>
    <w:rsid w:val="5A2806F4"/>
    <w:rsid w:val="5A8D05BF"/>
    <w:rsid w:val="5AA05999"/>
    <w:rsid w:val="5AB8C56E"/>
    <w:rsid w:val="5ACA5F10"/>
    <w:rsid w:val="5AE040B0"/>
    <w:rsid w:val="5AF356E1"/>
    <w:rsid w:val="5B39638A"/>
    <w:rsid w:val="5B949E61"/>
    <w:rsid w:val="5BCB9C3E"/>
    <w:rsid w:val="5BCD88FF"/>
    <w:rsid w:val="5C38EFCA"/>
    <w:rsid w:val="5C465459"/>
    <w:rsid w:val="5CB09078"/>
    <w:rsid w:val="5CE78E15"/>
    <w:rsid w:val="5CEE3B5D"/>
    <w:rsid w:val="5D0AFFE2"/>
    <w:rsid w:val="5D6E8EEC"/>
    <w:rsid w:val="5DEBEB89"/>
    <w:rsid w:val="5DED8035"/>
    <w:rsid w:val="5E0FA2AA"/>
    <w:rsid w:val="5E137A62"/>
    <w:rsid w:val="5E65684B"/>
    <w:rsid w:val="5EA16FBD"/>
    <w:rsid w:val="5ED2167A"/>
    <w:rsid w:val="5EFC89F6"/>
    <w:rsid w:val="5EFD8356"/>
    <w:rsid w:val="5F08A8C6"/>
    <w:rsid w:val="5F0FD924"/>
    <w:rsid w:val="5F588CFB"/>
    <w:rsid w:val="5F983742"/>
    <w:rsid w:val="5F9FDEB5"/>
    <w:rsid w:val="5FE0F718"/>
    <w:rsid w:val="600E304A"/>
    <w:rsid w:val="602EF0EA"/>
    <w:rsid w:val="605741A7"/>
    <w:rsid w:val="61034FCA"/>
    <w:rsid w:val="61BC5BE1"/>
    <w:rsid w:val="622C6191"/>
    <w:rsid w:val="62B858E8"/>
    <w:rsid w:val="63150125"/>
    <w:rsid w:val="6365BECB"/>
    <w:rsid w:val="638DE098"/>
    <w:rsid w:val="63BCC317"/>
    <w:rsid w:val="63E1015B"/>
    <w:rsid w:val="64100304"/>
    <w:rsid w:val="649DEF7A"/>
    <w:rsid w:val="64B3E24B"/>
    <w:rsid w:val="64D2DF5B"/>
    <w:rsid w:val="64F09E0A"/>
    <w:rsid w:val="64F1370F"/>
    <w:rsid w:val="652214B2"/>
    <w:rsid w:val="6545A3B7"/>
    <w:rsid w:val="65476984"/>
    <w:rsid w:val="6566650F"/>
    <w:rsid w:val="657E54DA"/>
    <w:rsid w:val="65F76478"/>
    <w:rsid w:val="6619E71C"/>
    <w:rsid w:val="66A528DB"/>
    <w:rsid w:val="66AC7E95"/>
    <w:rsid w:val="66D96212"/>
    <w:rsid w:val="66ED619F"/>
    <w:rsid w:val="66F4B7AD"/>
    <w:rsid w:val="6708953B"/>
    <w:rsid w:val="677D531D"/>
    <w:rsid w:val="6799422C"/>
    <w:rsid w:val="67C35946"/>
    <w:rsid w:val="67CB7FDA"/>
    <w:rsid w:val="67FA8F32"/>
    <w:rsid w:val="67FBD954"/>
    <w:rsid w:val="685000B7"/>
    <w:rsid w:val="68845040"/>
    <w:rsid w:val="689117BA"/>
    <w:rsid w:val="68936C28"/>
    <w:rsid w:val="68DD9A58"/>
    <w:rsid w:val="68E7A5D6"/>
    <w:rsid w:val="692AFC4B"/>
    <w:rsid w:val="69776C3F"/>
    <w:rsid w:val="6987D95E"/>
    <w:rsid w:val="698F10A6"/>
    <w:rsid w:val="6A1944C9"/>
    <w:rsid w:val="6A1ADAA7"/>
    <w:rsid w:val="6A2B8BF7"/>
    <w:rsid w:val="6AABEF57"/>
    <w:rsid w:val="6AD7F3A0"/>
    <w:rsid w:val="6B48505D"/>
    <w:rsid w:val="6B4C0707"/>
    <w:rsid w:val="6B60D94E"/>
    <w:rsid w:val="6B7C2F5C"/>
    <w:rsid w:val="6B7FEFB8"/>
    <w:rsid w:val="6BA9D8E2"/>
    <w:rsid w:val="6C287174"/>
    <w:rsid w:val="6C57011A"/>
    <w:rsid w:val="6C6364A8"/>
    <w:rsid w:val="6C6A7A14"/>
    <w:rsid w:val="6C719DC2"/>
    <w:rsid w:val="6CAD3892"/>
    <w:rsid w:val="6CBF7A20"/>
    <w:rsid w:val="6CF26923"/>
    <w:rsid w:val="6D11F4F5"/>
    <w:rsid w:val="6D3EE6C2"/>
    <w:rsid w:val="6D51E794"/>
    <w:rsid w:val="6D56EDD1"/>
    <w:rsid w:val="6D5CA323"/>
    <w:rsid w:val="6D6224F4"/>
    <w:rsid w:val="6DA95A7F"/>
    <w:rsid w:val="6DAFF8C3"/>
    <w:rsid w:val="6E4C118A"/>
    <w:rsid w:val="6E74180A"/>
    <w:rsid w:val="6EDC7F03"/>
    <w:rsid w:val="6EFF6C76"/>
    <w:rsid w:val="6F01285B"/>
    <w:rsid w:val="6FC07E87"/>
    <w:rsid w:val="7015A111"/>
    <w:rsid w:val="70804458"/>
    <w:rsid w:val="708E8E93"/>
    <w:rsid w:val="711149E0"/>
    <w:rsid w:val="71461842"/>
    <w:rsid w:val="719AD8C9"/>
    <w:rsid w:val="719C5CB7"/>
    <w:rsid w:val="721C531E"/>
    <w:rsid w:val="72677C75"/>
    <w:rsid w:val="72F8F128"/>
    <w:rsid w:val="738F99E2"/>
    <w:rsid w:val="73A9453E"/>
    <w:rsid w:val="73E7E126"/>
    <w:rsid w:val="741CC003"/>
    <w:rsid w:val="74290F42"/>
    <w:rsid w:val="747F7EBC"/>
    <w:rsid w:val="74B7F54E"/>
    <w:rsid w:val="74D4C65F"/>
    <w:rsid w:val="751F857B"/>
    <w:rsid w:val="75291B9F"/>
    <w:rsid w:val="754BC087"/>
    <w:rsid w:val="757492C5"/>
    <w:rsid w:val="75D4682F"/>
    <w:rsid w:val="75D7FAA1"/>
    <w:rsid w:val="760C66A8"/>
    <w:rsid w:val="762A05B2"/>
    <w:rsid w:val="76757AA4"/>
    <w:rsid w:val="76E790E8"/>
    <w:rsid w:val="7728F8A8"/>
    <w:rsid w:val="7791F5FA"/>
    <w:rsid w:val="789D1B96"/>
    <w:rsid w:val="78CE78EC"/>
    <w:rsid w:val="78DD0887"/>
    <w:rsid w:val="78FD0993"/>
    <w:rsid w:val="7900352A"/>
    <w:rsid w:val="7956D027"/>
    <w:rsid w:val="797B0D12"/>
    <w:rsid w:val="798EC431"/>
    <w:rsid w:val="79A5EAAE"/>
    <w:rsid w:val="79E1C527"/>
    <w:rsid w:val="79F3F274"/>
    <w:rsid w:val="7A5E474D"/>
    <w:rsid w:val="7AA73140"/>
    <w:rsid w:val="7AD88258"/>
    <w:rsid w:val="7B012CA8"/>
    <w:rsid w:val="7B0B9907"/>
    <w:rsid w:val="7B1DAE47"/>
    <w:rsid w:val="7B2892B2"/>
    <w:rsid w:val="7B5F7370"/>
    <w:rsid w:val="7B6A1AA9"/>
    <w:rsid w:val="7C2D907C"/>
    <w:rsid w:val="7C342127"/>
    <w:rsid w:val="7C694A3E"/>
    <w:rsid w:val="7C81F875"/>
    <w:rsid w:val="7CC664F3"/>
    <w:rsid w:val="7CDC1108"/>
    <w:rsid w:val="7CDE257F"/>
    <w:rsid w:val="7D0010A8"/>
    <w:rsid w:val="7D7CBFB2"/>
    <w:rsid w:val="7D8DCC5F"/>
    <w:rsid w:val="7DA127C2"/>
    <w:rsid w:val="7DF0A1C9"/>
    <w:rsid w:val="7E836DB9"/>
    <w:rsid w:val="7EBB7441"/>
    <w:rsid w:val="7EFB4E7C"/>
    <w:rsid w:val="7F1684D4"/>
    <w:rsid w:val="7F69CBDE"/>
    <w:rsid w:val="7F6BC1E9"/>
    <w:rsid w:val="7FB59FF3"/>
    <w:rsid w:val="7FDF0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1149"/>
  <w15:docId w15:val="{9D9A118F-1E31-45F8-97CB-C8DA0F7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A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18"/>
      </w:numPr>
      <w:spacing w:before="120"/>
    </w:pPr>
  </w:style>
  <w:style w:type="paragraph" w:styleId="ListBullet2">
    <w:name w:val="List Bullet 2"/>
    <w:basedOn w:val="Normal"/>
    <w:uiPriority w:val="8"/>
    <w:qFormat/>
    <w:pPr>
      <w:numPr>
        <w:ilvl w:val="1"/>
        <w:numId w:val="18"/>
      </w:numPr>
      <w:spacing w:before="120"/>
      <w:contextualSpacing/>
    </w:pPr>
  </w:style>
  <w:style w:type="paragraph" w:styleId="ListNumber">
    <w:name w:val="List Number"/>
    <w:basedOn w:val="Normal"/>
    <w:uiPriority w:val="9"/>
    <w:qFormat/>
    <w:rsid w:val="004075A3"/>
    <w:pPr>
      <w:numPr>
        <w:numId w:val="14"/>
      </w:numPr>
      <w:tabs>
        <w:tab w:val="left" w:pos="142"/>
      </w:tabs>
      <w:spacing w:before="120"/>
    </w:pPr>
    <w:rPr>
      <w:rFonts w:ascii="Cambria" w:hAnsi="Cambria"/>
    </w:rPr>
  </w:style>
  <w:style w:type="paragraph" w:styleId="ListNumber2">
    <w:name w:val="List Number 2"/>
    <w:uiPriority w:val="10"/>
    <w:qFormat/>
    <w:rsid w:val="004075A3"/>
    <w:pPr>
      <w:numPr>
        <w:ilvl w:val="1"/>
        <w:numId w:val="14"/>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7"/>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8"/>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9"/>
      </w:numPr>
    </w:pPr>
  </w:style>
  <w:style w:type="numbering" w:customStyle="1" w:styleId="Headinglist">
    <w:name w:val="Heading list"/>
    <w:uiPriority w:val="99"/>
    <w:pPr>
      <w:numPr>
        <w:numId w:val="10"/>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1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1"/>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13"/>
      </w:numPr>
      <w:tabs>
        <w:tab w:val="num" w:pos="284"/>
      </w:tabs>
      <w:ind w:left="568" w:hanging="284"/>
    </w:pPr>
  </w:style>
  <w:style w:type="numbering" w:customStyle="1" w:styleId="TableBulletlist">
    <w:name w:val="Table Bullet list"/>
    <w:uiPriority w:val="99"/>
    <w:pPr>
      <w:numPr>
        <w:numId w:val="12"/>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uiPriority w:val="13"/>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D65D53"/>
    <w:pPr>
      <w:spacing w:before="1800"/>
    </w:pPr>
  </w:style>
  <w:style w:type="character" w:customStyle="1" w:styleId="DateChar">
    <w:name w:val="Date Char"/>
    <w:aliases w:val="Reference Char"/>
    <w:basedOn w:val="DefaultParagraphFont"/>
    <w:link w:val="Date"/>
    <w:uiPriority w:val="99"/>
    <w:rsid w:val="00D65D53"/>
    <w:rPr>
      <w:rFonts w:asciiTheme="majorHAnsi" w:eastAsiaTheme="minorHAnsi" w:hAnsiTheme="maj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autoRedefine/>
    <w:qFormat/>
    <w:rsid w:val="00542224"/>
    <w:pPr>
      <w:spacing w:before="120" w:after="120"/>
    </w:pPr>
    <w:rPr>
      <w:rFonts w:asciiTheme="minorHAnsi" w:eastAsiaTheme="minorHAnsi" w:hAnsiTheme="minorHAnsi" w:cstheme="minorBidi"/>
      <w:b/>
      <w:i/>
      <w:color w:val="5482AB"/>
      <w:sz w:val="32"/>
      <w:szCs w:val="22"/>
      <w:lang w:eastAsia="en-US"/>
    </w:rPr>
  </w:style>
  <w:style w:type="paragraph" w:styleId="ListNumber3">
    <w:name w:val="List Number 3"/>
    <w:uiPriority w:val="11"/>
    <w:qFormat/>
    <w:rsid w:val="004075A3"/>
    <w:pPr>
      <w:numPr>
        <w:ilvl w:val="2"/>
        <w:numId w:val="14"/>
      </w:numPr>
      <w:spacing w:before="120" w:after="120" w:line="264" w:lineRule="auto"/>
    </w:pPr>
    <w:rPr>
      <w:rFonts w:eastAsia="Times New Roman"/>
      <w:sz w:val="22"/>
      <w:szCs w:val="24"/>
      <w:lang w:eastAsia="en-US"/>
    </w:rPr>
  </w:style>
  <w:style w:type="character" w:styleId="UnresolvedMention">
    <w:name w:val="Unresolved Mention"/>
    <w:basedOn w:val="DefaultParagraphFont"/>
    <w:uiPriority w:val="99"/>
    <w:semiHidden/>
    <w:unhideWhenUsed/>
    <w:rsid w:val="00F04D9B"/>
    <w:rPr>
      <w:color w:val="605E5C"/>
      <w:shd w:val="clear" w:color="auto" w:fill="E1DFDD"/>
    </w:rPr>
  </w:style>
  <w:style w:type="paragraph" w:styleId="ListParagraph">
    <w:name w:val="List Paragraph"/>
    <w:basedOn w:val="Normal"/>
    <w:uiPriority w:val="99"/>
    <w:qFormat/>
    <w:rsid w:val="00FE5484"/>
    <w:pPr>
      <w:spacing w:after="200"/>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061526">
      <w:bodyDiv w:val="1"/>
      <w:marLeft w:val="0"/>
      <w:marRight w:val="0"/>
      <w:marTop w:val="0"/>
      <w:marBottom w:val="0"/>
      <w:divBdr>
        <w:top w:val="none" w:sz="0" w:space="0" w:color="auto"/>
        <w:left w:val="none" w:sz="0" w:space="0" w:color="auto"/>
        <w:bottom w:val="none" w:sz="0" w:space="0" w:color="auto"/>
        <w:right w:val="none" w:sz="0" w:space="0" w:color="auto"/>
      </w:divBdr>
    </w:div>
    <w:div w:id="3558116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824167">
      <w:bodyDiv w:val="1"/>
      <w:marLeft w:val="0"/>
      <w:marRight w:val="0"/>
      <w:marTop w:val="0"/>
      <w:marBottom w:val="0"/>
      <w:divBdr>
        <w:top w:val="none" w:sz="0" w:space="0" w:color="auto"/>
        <w:left w:val="none" w:sz="0" w:space="0" w:color="auto"/>
        <w:bottom w:val="none" w:sz="0" w:space="0" w:color="auto"/>
        <w:right w:val="none" w:sz="0" w:space="0" w:color="auto"/>
      </w:divBdr>
    </w:div>
    <w:div w:id="76442483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63478">
      <w:bodyDiv w:val="1"/>
      <w:marLeft w:val="0"/>
      <w:marRight w:val="0"/>
      <w:marTop w:val="0"/>
      <w:marBottom w:val="0"/>
      <w:divBdr>
        <w:top w:val="none" w:sz="0" w:space="0" w:color="auto"/>
        <w:left w:val="none" w:sz="0" w:space="0" w:color="auto"/>
        <w:bottom w:val="none" w:sz="0" w:space="0" w:color="auto"/>
        <w:right w:val="none" w:sz="0" w:space="0" w:color="auto"/>
      </w:divBdr>
    </w:div>
    <w:div w:id="126722713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190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04995">
      <w:bodyDiv w:val="1"/>
      <w:marLeft w:val="0"/>
      <w:marRight w:val="0"/>
      <w:marTop w:val="0"/>
      <w:marBottom w:val="0"/>
      <w:divBdr>
        <w:top w:val="none" w:sz="0" w:space="0" w:color="auto"/>
        <w:left w:val="none" w:sz="0" w:space="0" w:color="auto"/>
        <w:bottom w:val="none" w:sz="0" w:space="0" w:color="auto"/>
        <w:right w:val="none" w:sz="0" w:space="0" w:color="auto"/>
      </w:divBdr>
    </w:div>
    <w:div w:id="2005275817">
      <w:bodyDiv w:val="1"/>
      <w:marLeft w:val="0"/>
      <w:marRight w:val="0"/>
      <w:marTop w:val="0"/>
      <w:marBottom w:val="0"/>
      <w:divBdr>
        <w:top w:val="none" w:sz="0" w:space="0" w:color="auto"/>
        <w:left w:val="none" w:sz="0" w:space="0" w:color="auto"/>
        <w:bottom w:val="none" w:sz="0" w:space="0" w:color="auto"/>
        <w:right w:val="none" w:sz="0" w:space="0" w:color="auto"/>
      </w:divBdr>
    </w:div>
    <w:div w:id="201853851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ceew.gov.au/environment/protection/chemicals-management/national-standard/ichems-schedu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protection/chemicals-management/national-standar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b7a51c3-bf70-4bb3-b5a1-4df02d68e09f">
      <UserInfo>
        <DisplayName>Goldie, Sonia</DisplayName>
        <AccountId>146</AccountId>
        <AccountType/>
      </UserInfo>
      <UserInfo>
        <DisplayName>Barlow, Adam</DisplayName>
        <AccountId>207</AccountId>
        <AccountType/>
      </UserInfo>
      <UserInfo>
        <DisplayName>O'Dea, Dominica</DisplayName>
        <AccountId>73</AccountId>
        <AccountType/>
      </UserInfo>
      <UserInfo>
        <DisplayName>Savage, Sarah-Jane</DisplayName>
        <AccountId>226</AccountId>
        <AccountType/>
      </UserInfo>
      <UserInfo>
        <DisplayName>Burgess, Rachel</DisplayName>
        <AccountId>103</AccountId>
        <AccountType/>
      </UserInfo>
    </SharedWithUsers>
    <lcf76f155ced4ddcb4097134ff3c332f xmlns="7881940b-97e1-46c0-9caa-3d56c6387a06">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243669598B243B3BEC38A9F3F99E4" ma:contentTypeVersion="11" ma:contentTypeDescription="Create a new document." ma:contentTypeScope="" ma:versionID="27053288755576a7bc10c3ceab1f85fc">
  <xsd:schema xmlns:xsd="http://www.w3.org/2001/XMLSchema" xmlns:xs="http://www.w3.org/2001/XMLSchema" xmlns:p="http://schemas.microsoft.com/office/2006/metadata/properties" xmlns:ns2="7881940b-97e1-46c0-9caa-3d56c6387a06" xmlns:ns3="0b7a51c3-bf70-4bb3-b5a1-4df02d68e09f" xmlns:ns4="81c01dc6-2c49-4730-b140-874c95cac377" targetNamespace="http://schemas.microsoft.com/office/2006/metadata/properties" ma:root="true" ma:fieldsID="53d17b0225f87789adfde67d9028e2e0" ns2:_="" ns3:_="" ns4:_="">
    <xsd:import namespace="7881940b-97e1-46c0-9caa-3d56c6387a06"/>
    <xsd:import namespace="0b7a51c3-bf70-4bb3-b5a1-4df02d68e09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940b-97e1-46c0-9caa-3d56c6387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a51c3-bf70-4bb3-b5a1-4df02d68e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86af9-3505-427b-84d5-a51b707c6887}" ma:internalName="TaxCatchAll" ma:showField="CatchAllData" ma:web="0b7a51c3-bf70-4bb3-b5a1-4df02d68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7881940b-97e1-46c0-9caa-3d56c6387a06"/>
    <ds:schemaRef ds:uri="http://schemas.openxmlformats.org/package/2006/metadata/core-properties"/>
    <ds:schemaRef ds:uri="http://purl.org/dc/dcmitype/"/>
    <ds:schemaRef ds:uri="http://purl.org/dc/terms/"/>
    <ds:schemaRef ds:uri="http://schemas.microsoft.com/office/2006/metadata/properties"/>
    <ds:schemaRef ds:uri="81c01dc6-2c49-4730-b140-874c95cac377"/>
    <ds:schemaRef ds:uri="http://schemas.microsoft.com/office/infopath/2007/PartnerControls"/>
    <ds:schemaRef ds:uri="0b7a51c3-bf70-4bb3-b5a1-4df02d68e09f"/>
    <ds:schemaRef ds:uri="http://www.w3.org/XML/1998/namespace"/>
  </ds:schemaRefs>
</ds:datastoreItem>
</file>

<file path=customXml/itemProps3.xml><?xml version="1.0" encoding="utf-8"?>
<ds:datastoreItem xmlns:ds="http://schemas.openxmlformats.org/officeDocument/2006/customXml" ds:itemID="{41BDF593-67E2-425E-912B-1555058E4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940b-97e1-46c0-9caa-3d56c6387a06"/>
    <ds:schemaRef ds:uri="0b7a51c3-bf70-4bb3-b5a1-4df02d68e09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Perfluorooctanoic acid (PFOA) and related substances</dc:title>
  <dc:subject/>
  <dc:creator>Department of Agriculture, Water and the Environment</dc:creator>
  <cp:keywords/>
  <dc:description/>
  <cp:lastModifiedBy>O'Dea, Dominica</cp:lastModifiedBy>
  <cp:revision>193</cp:revision>
  <cp:lastPrinted>2020-02-28T19:25:00Z</cp:lastPrinted>
  <dcterms:created xsi:type="dcterms:W3CDTF">2023-07-04T23:39:00Z</dcterms:created>
  <dcterms:modified xsi:type="dcterms:W3CDTF">2023-09-15T01:06:00Z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0x01010083B243669598B243B3BEC38A9F3F99E4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{e4bf394d-b520-43fd-a8fd-13d32c0a99c6}</vt:lpwstr>
  </property>
  <property fmtid="{D5CDD505-2E9C-101B-9397-08002B2CF9AE}" pid="6" name="RecordPoint_ActiveItemUniqueId">
    <vt:lpwstr>{18397e1d-926f-42fc-be4c-455f43438f5d}</vt:lpwstr>
  </property>
  <property fmtid="{D5CDD505-2E9C-101B-9397-08002B2CF9AE}" pid="7" name="RecordPoint_ActiveItemWebId">
    <vt:lpwstr>{edaef781-6d59-4de0-aebc-4a921f40e4bc}</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MediaServiceImageTags">
    <vt:lpwstr/>
  </property>
</Properties>
</file>