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151A" w14:textId="296CDE9D" w:rsidR="000E455C" w:rsidRDefault="009F17C8" w:rsidP="00BA2806">
      <w:pPr>
        <w:pStyle w:val="Date"/>
      </w:pPr>
      <w:r>
        <w:t>July</w:t>
      </w:r>
      <w:r w:rsidR="0044304D">
        <w:t xml:space="preserve"> </w:t>
      </w:r>
      <w:r w:rsidR="00B82095">
        <w:t>20</w:t>
      </w:r>
      <w:r w:rsidR="0044304D">
        <w:t>2</w:t>
      </w:r>
      <w:r>
        <w:t>3</w:t>
      </w:r>
    </w:p>
    <w:p w14:paraId="2ED37258" w14:textId="67868A99" w:rsidR="00D04A3C" w:rsidRDefault="006E0CCE" w:rsidP="00D04A3C">
      <w:pPr>
        <w:pStyle w:val="Series"/>
      </w:pPr>
      <w:r>
        <w:t xml:space="preserve">PFAS and </w:t>
      </w:r>
      <w:proofErr w:type="spellStart"/>
      <w:r>
        <w:t>PeCB</w:t>
      </w:r>
      <w:proofErr w:type="spellEnd"/>
      <w:r>
        <w:t xml:space="preserve"> decisions</w:t>
      </w:r>
    </w:p>
    <w:p w14:paraId="00D66307" w14:textId="15B1F575" w:rsidR="00B82095" w:rsidRPr="004B213C" w:rsidRDefault="006E0CCE" w:rsidP="00220618">
      <w:pPr>
        <w:pStyle w:val="Heading1"/>
        <w:rPr>
          <w:rFonts w:asciiTheme="majorHAnsi" w:hAnsiTheme="majorHAnsi"/>
        </w:rPr>
      </w:pPr>
      <w:r>
        <w:rPr>
          <w:rFonts w:asciiTheme="majorHAnsi" w:hAnsiTheme="majorHAnsi"/>
        </w:rPr>
        <w:t>Questions and Answers</w:t>
      </w:r>
    </w:p>
    <w:p w14:paraId="6641D63A" w14:textId="274AFDB4" w:rsidR="002652F8" w:rsidRPr="002652F8" w:rsidRDefault="002652F8" w:rsidP="006E0CCE">
      <w:pPr>
        <w:pStyle w:val="ListBullet"/>
        <w:numPr>
          <w:ilvl w:val="0"/>
          <w:numId w:val="0"/>
        </w:numPr>
      </w:pPr>
      <w:r w:rsidRPr="002652F8">
        <w:t xml:space="preserve">The Minister for the Environment is seeking public comment on the </w:t>
      </w:r>
      <w:r w:rsidR="00191A69">
        <w:t>scheduling</w:t>
      </w:r>
      <w:r w:rsidRPr="002652F8">
        <w:t xml:space="preserve"> of four chemicals</w:t>
      </w:r>
      <w:r w:rsidR="006E0CCE">
        <w:t xml:space="preserve"> </w:t>
      </w:r>
      <w:r w:rsidRPr="002652F8">
        <w:t xml:space="preserve">under the Industrial Chemicals Environmental Management Scheme (IChEMS). </w:t>
      </w:r>
    </w:p>
    <w:p w14:paraId="57158640" w14:textId="77777777" w:rsidR="006E0CCE" w:rsidRDefault="002652F8" w:rsidP="006E0CCE">
      <w:pPr>
        <w:pStyle w:val="ListBullet"/>
        <w:numPr>
          <w:ilvl w:val="0"/>
          <w:numId w:val="0"/>
        </w:numPr>
      </w:pPr>
      <w:r w:rsidRPr="002652F8">
        <w:t>The chemicals are</w:t>
      </w:r>
      <w:r w:rsidR="006E0CCE">
        <w:t xml:space="preserve"> </w:t>
      </w:r>
      <w:proofErr w:type="spellStart"/>
      <w:r w:rsidRPr="002652F8">
        <w:t>pentachlorobenzene</w:t>
      </w:r>
      <w:proofErr w:type="spellEnd"/>
      <w:r w:rsidRPr="002652F8">
        <w:t xml:space="preserve"> (</w:t>
      </w:r>
      <w:proofErr w:type="spellStart"/>
      <w:r w:rsidRPr="002652F8">
        <w:t>PeCB</w:t>
      </w:r>
      <w:proofErr w:type="spellEnd"/>
      <w:r w:rsidR="008400F2">
        <w:t>)</w:t>
      </w:r>
      <w:r w:rsidR="006E0CCE">
        <w:t xml:space="preserve"> and </w:t>
      </w:r>
      <w:r w:rsidR="008400F2">
        <w:t>t</w:t>
      </w:r>
      <w:r w:rsidRPr="002652F8">
        <w:t xml:space="preserve">hree per- and polyfluoroalkyl substances (PFAS): </w:t>
      </w:r>
    </w:p>
    <w:p w14:paraId="77C37A54" w14:textId="77777777" w:rsidR="006E0CCE" w:rsidRDefault="002652F8" w:rsidP="006E0CCE">
      <w:pPr>
        <w:pStyle w:val="ListBullet"/>
        <w:numPr>
          <w:ilvl w:val="0"/>
          <w:numId w:val="22"/>
        </w:numPr>
      </w:pPr>
      <w:r w:rsidRPr="002652F8">
        <w:t>perfluorooctane sulfonic acid (PFOS)</w:t>
      </w:r>
    </w:p>
    <w:p w14:paraId="1E0EE7DA" w14:textId="77777777" w:rsidR="006E0CCE" w:rsidRDefault="002652F8" w:rsidP="006E0CCE">
      <w:pPr>
        <w:pStyle w:val="ListBullet"/>
        <w:numPr>
          <w:ilvl w:val="0"/>
          <w:numId w:val="22"/>
        </w:numPr>
      </w:pPr>
      <w:r w:rsidRPr="002652F8">
        <w:t>perfluorooctanoic acid (PFOA)</w:t>
      </w:r>
    </w:p>
    <w:p w14:paraId="06C45CD8" w14:textId="19BDB67F" w:rsidR="002652F8" w:rsidRPr="002652F8" w:rsidRDefault="002652F8" w:rsidP="006E0CCE">
      <w:pPr>
        <w:pStyle w:val="ListBullet"/>
        <w:numPr>
          <w:ilvl w:val="0"/>
          <w:numId w:val="22"/>
        </w:numPr>
      </w:pPr>
      <w:proofErr w:type="spellStart"/>
      <w:r w:rsidRPr="002652F8">
        <w:t>perfluorohexane</w:t>
      </w:r>
      <w:proofErr w:type="spellEnd"/>
      <w:r w:rsidRPr="002652F8">
        <w:t xml:space="preserve"> sulfonic acid (PFHxS)</w:t>
      </w:r>
    </w:p>
    <w:p w14:paraId="3AC915CC" w14:textId="356B0CBE" w:rsidR="008400F2" w:rsidRDefault="008400F2" w:rsidP="00112311">
      <w:pPr>
        <w:pStyle w:val="ListBullet"/>
        <w:numPr>
          <w:ilvl w:val="0"/>
          <w:numId w:val="0"/>
        </w:numPr>
      </w:pPr>
      <w:r>
        <w:t>These chemicals are recognised globally as persistent organic pollutants (POPs)</w:t>
      </w:r>
      <w:r w:rsidRPr="009F49AA">
        <w:t xml:space="preserve"> </w:t>
      </w:r>
      <w:r>
        <w:t xml:space="preserve">and are listed on the Stockholm Convention. </w:t>
      </w:r>
      <w:r w:rsidR="00C45439" w:rsidRPr="002652F8">
        <w:t xml:space="preserve">As </w:t>
      </w:r>
      <w:r w:rsidR="00C45439">
        <w:t>POPs</w:t>
      </w:r>
      <w:r w:rsidR="00C45439" w:rsidRPr="002652F8">
        <w:t xml:space="preserve">, these chemicals are </w:t>
      </w:r>
      <w:r w:rsidR="006F6413">
        <w:t>known</w:t>
      </w:r>
      <w:r w:rsidR="00C45439" w:rsidRPr="002652F8">
        <w:t xml:space="preserve"> for their toxic properties, ability to persist in the environment and accumulate in food chains, and their risks to the environment and human health</w:t>
      </w:r>
      <w:r w:rsidR="00C45439">
        <w:t>.</w:t>
      </w:r>
      <w:r w:rsidR="00E2255A">
        <w:t xml:space="preserve"> </w:t>
      </w:r>
      <w:r>
        <w:t xml:space="preserve">POPs </w:t>
      </w:r>
      <w:r w:rsidRPr="00E90AA1">
        <w:rPr>
          <w:lang w:eastAsia="ja-JP"/>
        </w:rPr>
        <w:t xml:space="preserve">are </w:t>
      </w:r>
      <w:r>
        <w:rPr>
          <w:lang w:eastAsia="ja-JP"/>
        </w:rPr>
        <w:t xml:space="preserve">a priority for scheduling under </w:t>
      </w:r>
      <w:r w:rsidR="00A23DE5">
        <w:rPr>
          <w:lang w:eastAsia="ja-JP"/>
        </w:rPr>
        <w:t>the I</w:t>
      </w:r>
      <w:r>
        <w:rPr>
          <w:lang w:eastAsia="ja-JP"/>
        </w:rPr>
        <w:t>ChEMS.</w:t>
      </w:r>
    </w:p>
    <w:p w14:paraId="28959CA4" w14:textId="41B1CBCC" w:rsidR="009A4D2A" w:rsidRPr="004B213C" w:rsidRDefault="00153D9C" w:rsidP="009A4D2A">
      <w:pPr>
        <w:pStyle w:val="Heading2"/>
        <w:rPr>
          <w:rFonts w:asciiTheme="majorHAnsi" w:hAnsiTheme="majorHAnsi"/>
        </w:rPr>
      </w:pPr>
      <w:r>
        <w:rPr>
          <w:rFonts w:asciiTheme="majorHAnsi" w:hAnsiTheme="majorHAnsi"/>
        </w:rPr>
        <w:t xml:space="preserve">What do these </w:t>
      </w:r>
      <w:r w:rsidR="00191A69">
        <w:rPr>
          <w:rFonts w:asciiTheme="majorHAnsi" w:hAnsiTheme="majorHAnsi"/>
        </w:rPr>
        <w:t xml:space="preserve">proposed </w:t>
      </w:r>
      <w:r>
        <w:rPr>
          <w:rFonts w:asciiTheme="majorHAnsi" w:hAnsiTheme="majorHAnsi"/>
        </w:rPr>
        <w:t>decisions mean?</w:t>
      </w:r>
      <w:r w:rsidR="002C1935">
        <w:rPr>
          <w:rFonts w:asciiTheme="majorHAnsi" w:hAnsiTheme="majorHAnsi"/>
        </w:rPr>
        <w:t xml:space="preserve"> </w:t>
      </w:r>
    </w:p>
    <w:p w14:paraId="76A7F15C" w14:textId="6A55B498" w:rsidR="008400F2" w:rsidRPr="0026194C" w:rsidRDefault="008400F2" w:rsidP="00112311">
      <w:pPr>
        <w:pStyle w:val="ListBullet"/>
        <w:numPr>
          <w:ilvl w:val="0"/>
          <w:numId w:val="0"/>
        </w:numPr>
        <w:rPr>
          <w:shd w:val="clear" w:color="auto" w:fill="FFFFFF"/>
        </w:rPr>
      </w:pPr>
      <w:r w:rsidRPr="0026194C">
        <w:rPr>
          <w:shd w:val="clear" w:color="auto" w:fill="FFFFFF"/>
        </w:rPr>
        <w:t xml:space="preserve">All four chemicals are proposed for listing in Schedule 7 of the IChEMS Register as they are likely to cause serious or irreversible harm to the environment. Schedule 7 chemicals </w:t>
      </w:r>
      <w:r w:rsidR="291DF541" w:rsidRPr="0026194C">
        <w:rPr>
          <w:shd w:val="clear" w:color="auto" w:fill="FFFFFF"/>
        </w:rPr>
        <w:t xml:space="preserve">generally </w:t>
      </w:r>
      <w:r w:rsidR="4FADE6EA" w:rsidRPr="0026194C">
        <w:rPr>
          <w:shd w:val="clear" w:color="auto" w:fill="FFFFFF"/>
        </w:rPr>
        <w:t>cannot be</w:t>
      </w:r>
      <w:r w:rsidRPr="0026194C">
        <w:rPr>
          <w:shd w:val="clear" w:color="auto" w:fill="FFFFFF"/>
        </w:rPr>
        <w:t xml:space="preserve"> import</w:t>
      </w:r>
      <w:r w:rsidR="38950E0C" w:rsidRPr="0026194C">
        <w:rPr>
          <w:shd w:val="clear" w:color="auto" w:fill="FFFFFF"/>
        </w:rPr>
        <w:t>ed</w:t>
      </w:r>
      <w:r w:rsidRPr="0026194C">
        <w:rPr>
          <w:shd w:val="clear" w:color="auto" w:fill="FFFFFF"/>
        </w:rPr>
        <w:t>, export</w:t>
      </w:r>
      <w:r w:rsidR="7C694A3E" w:rsidRPr="0026194C">
        <w:rPr>
          <w:shd w:val="clear" w:color="auto" w:fill="FFFFFF"/>
        </w:rPr>
        <w:t>ed</w:t>
      </w:r>
      <w:r w:rsidRPr="0026194C">
        <w:rPr>
          <w:shd w:val="clear" w:color="auto" w:fill="FFFFFF"/>
        </w:rPr>
        <w:t xml:space="preserve">, </w:t>
      </w:r>
      <w:proofErr w:type="gramStart"/>
      <w:r w:rsidRPr="0026194C">
        <w:rPr>
          <w:shd w:val="clear" w:color="auto" w:fill="FFFFFF"/>
        </w:rPr>
        <w:t>manufacture</w:t>
      </w:r>
      <w:r w:rsidR="24CA5EC1" w:rsidRPr="0026194C">
        <w:rPr>
          <w:shd w:val="clear" w:color="auto" w:fill="FFFFFF"/>
        </w:rPr>
        <w:t>d</w:t>
      </w:r>
      <w:proofErr w:type="gramEnd"/>
      <w:r w:rsidRPr="0026194C">
        <w:rPr>
          <w:shd w:val="clear" w:color="auto" w:fill="FFFFFF"/>
        </w:rPr>
        <w:t xml:space="preserve"> or use</w:t>
      </w:r>
      <w:r w:rsidR="53B83108" w:rsidRPr="0026194C">
        <w:rPr>
          <w:shd w:val="clear" w:color="auto" w:fill="FFFFFF"/>
        </w:rPr>
        <w:t>d</w:t>
      </w:r>
      <w:r w:rsidRPr="0026194C">
        <w:rPr>
          <w:shd w:val="clear" w:color="auto" w:fill="FFFFFF"/>
        </w:rPr>
        <w:t xml:space="preserve"> within Australia.</w:t>
      </w:r>
      <w:r w:rsidR="001E5CDC">
        <w:t xml:space="preserve"> </w:t>
      </w:r>
    </w:p>
    <w:p w14:paraId="23E34458" w14:textId="219A67D1" w:rsidR="008400F2" w:rsidRDefault="008400F2" w:rsidP="00112311">
      <w:pPr>
        <w:pStyle w:val="ListBullet"/>
        <w:numPr>
          <w:ilvl w:val="0"/>
          <w:numId w:val="0"/>
        </w:numPr>
        <w:rPr>
          <w:shd w:val="clear" w:color="auto" w:fill="FFFFFF"/>
        </w:rPr>
      </w:pPr>
      <w:r w:rsidRPr="0026194C">
        <w:rPr>
          <w:shd w:val="clear" w:color="auto" w:fill="FFFFFF"/>
        </w:rPr>
        <w:t>Some exemptions apply, for example</w:t>
      </w:r>
      <w:r w:rsidR="009B3973">
        <w:rPr>
          <w:shd w:val="clear" w:color="auto" w:fill="FFFFFF"/>
        </w:rPr>
        <w:t>,</w:t>
      </w:r>
      <w:r w:rsidRPr="0026194C">
        <w:rPr>
          <w:shd w:val="clear" w:color="auto" w:fill="FFFFFF"/>
        </w:rPr>
        <w:t xml:space="preserve"> where the chemical appears in a product or article in trace amounts, or where it </w:t>
      </w:r>
      <w:r w:rsidR="009C653A">
        <w:rPr>
          <w:shd w:val="clear" w:color="auto" w:fill="FFFFFF"/>
        </w:rPr>
        <w:t>is</w:t>
      </w:r>
      <w:r w:rsidR="0066427C">
        <w:rPr>
          <w:shd w:val="clear" w:color="auto" w:fill="FFFFFF"/>
        </w:rPr>
        <w:t xml:space="preserve"> already</w:t>
      </w:r>
      <w:r w:rsidRPr="0026194C">
        <w:rPr>
          <w:shd w:val="clear" w:color="auto" w:fill="FFFFFF"/>
        </w:rPr>
        <w:t xml:space="preserve"> </w:t>
      </w:r>
      <w:r w:rsidR="00C871D0">
        <w:rPr>
          <w:shd w:val="clear" w:color="auto" w:fill="FFFFFF"/>
        </w:rPr>
        <w:t xml:space="preserve">in </w:t>
      </w:r>
      <w:r w:rsidRPr="0026194C">
        <w:rPr>
          <w:shd w:val="clear" w:color="auto" w:fill="FFFFFF"/>
        </w:rPr>
        <w:t>use before the decision’s date of effect.</w:t>
      </w:r>
    </w:p>
    <w:p w14:paraId="70318B7D" w14:textId="15BA84C7" w:rsidR="00D8423B" w:rsidRDefault="008400F2" w:rsidP="00112311">
      <w:pPr>
        <w:pStyle w:val="ListBullet"/>
        <w:numPr>
          <w:ilvl w:val="0"/>
          <w:numId w:val="0"/>
        </w:numPr>
        <w:rPr>
          <w:shd w:val="clear" w:color="auto" w:fill="FFFFFF"/>
        </w:rPr>
      </w:pPr>
      <w:r w:rsidRPr="0026194C">
        <w:rPr>
          <w:shd w:val="clear" w:color="auto" w:fill="FFFFFF"/>
        </w:rPr>
        <w:t xml:space="preserve">For the </w:t>
      </w:r>
      <w:r w:rsidR="00191A69">
        <w:rPr>
          <w:shd w:val="clear" w:color="auto" w:fill="FFFFFF"/>
        </w:rPr>
        <w:t xml:space="preserve">proposed </w:t>
      </w:r>
      <w:r w:rsidRPr="0026194C">
        <w:rPr>
          <w:shd w:val="clear" w:color="auto" w:fill="FFFFFF"/>
        </w:rPr>
        <w:t xml:space="preserve">PFAS decisions, the proposed date of effect is 1 July 2025. This will give stakeholders time to prepare for the </w:t>
      </w:r>
      <w:r w:rsidR="2DD02E31" w:rsidRPr="0026194C">
        <w:rPr>
          <w:shd w:val="clear" w:color="auto" w:fill="FFFFFF"/>
        </w:rPr>
        <w:t>prohibitions on</w:t>
      </w:r>
      <w:r w:rsidRPr="0026194C">
        <w:rPr>
          <w:shd w:val="clear" w:color="auto" w:fill="FFFFFF"/>
        </w:rPr>
        <w:t xml:space="preserve"> these chemicals before </w:t>
      </w:r>
      <w:r w:rsidR="6C719DC2" w:rsidRPr="0026194C">
        <w:rPr>
          <w:shd w:val="clear" w:color="auto" w:fill="FFFFFF"/>
        </w:rPr>
        <w:t>they</w:t>
      </w:r>
      <w:r w:rsidRPr="0026194C">
        <w:rPr>
          <w:shd w:val="clear" w:color="auto" w:fill="FFFFFF"/>
        </w:rPr>
        <w:t xml:space="preserve"> begin. </w:t>
      </w:r>
    </w:p>
    <w:p w14:paraId="7F3A3248" w14:textId="78286779" w:rsidR="008400F2" w:rsidRPr="00BB2C76" w:rsidRDefault="00191A69" w:rsidP="00191A69">
      <w:pPr>
        <w:pStyle w:val="ListBullet"/>
        <w:numPr>
          <w:ilvl w:val="0"/>
          <w:numId w:val="0"/>
        </w:numPr>
        <w:spacing w:before="80" w:after="80"/>
        <w:rPr>
          <w:rFonts w:eastAsiaTheme="minorEastAsia"/>
          <w:b/>
          <w:bCs/>
          <w:color w:val="5482AB"/>
          <w:sz w:val="28"/>
          <w:szCs w:val="28"/>
          <w:lang w:eastAsia="ja-JP"/>
        </w:rPr>
      </w:pPr>
      <w:r w:rsidRPr="00BB2C76">
        <w:rPr>
          <w:rFonts w:eastAsiaTheme="minorEastAsia"/>
          <w:b/>
          <w:bCs/>
          <w:color w:val="5482AB"/>
          <w:sz w:val="28"/>
          <w:szCs w:val="28"/>
          <w:lang w:eastAsia="ja-JP"/>
        </w:rPr>
        <w:t xml:space="preserve">What sources did </w:t>
      </w:r>
      <w:r w:rsidR="0048593B">
        <w:rPr>
          <w:rFonts w:eastAsiaTheme="minorEastAsia"/>
          <w:b/>
          <w:bCs/>
          <w:color w:val="5482AB"/>
          <w:sz w:val="28"/>
          <w:szCs w:val="28"/>
          <w:lang w:eastAsia="ja-JP"/>
        </w:rPr>
        <w:t>you</w:t>
      </w:r>
      <w:r w:rsidR="0048593B" w:rsidRPr="2815857D">
        <w:rPr>
          <w:rFonts w:eastAsiaTheme="minorEastAsia"/>
          <w:b/>
          <w:bCs/>
          <w:color w:val="5482AB"/>
          <w:sz w:val="28"/>
          <w:szCs w:val="28"/>
          <w:lang w:eastAsia="ja-JP"/>
        </w:rPr>
        <w:t xml:space="preserve"> </w:t>
      </w:r>
      <w:r w:rsidRPr="2815857D">
        <w:rPr>
          <w:rFonts w:eastAsiaTheme="minorEastAsia"/>
          <w:b/>
          <w:bCs/>
          <w:color w:val="5482AB"/>
          <w:sz w:val="28"/>
          <w:szCs w:val="28"/>
          <w:lang w:eastAsia="ja-JP"/>
        </w:rPr>
        <w:t>use</w:t>
      </w:r>
      <w:r w:rsidRPr="00BB2C76">
        <w:rPr>
          <w:rFonts w:eastAsiaTheme="minorEastAsia"/>
          <w:b/>
          <w:bCs/>
          <w:color w:val="5482AB"/>
          <w:sz w:val="28"/>
          <w:szCs w:val="28"/>
          <w:lang w:eastAsia="ja-JP"/>
        </w:rPr>
        <w:t xml:space="preserve"> to develop </w:t>
      </w:r>
      <w:r w:rsidR="0048593B">
        <w:rPr>
          <w:rFonts w:eastAsiaTheme="minorEastAsia"/>
          <w:b/>
          <w:bCs/>
          <w:color w:val="5482AB"/>
          <w:sz w:val="28"/>
          <w:szCs w:val="28"/>
          <w:lang w:eastAsia="ja-JP"/>
        </w:rPr>
        <w:t>y</w:t>
      </w:r>
      <w:r w:rsidRPr="2815857D">
        <w:rPr>
          <w:rFonts w:eastAsiaTheme="minorEastAsia"/>
          <w:b/>
          <w:bCs/>
          <w:color w:val="5482AB"/>
          <w:sz w:val="28"/>
          <w:szCs w:val="28"/>
          <w:lang w:eastAsia="ja-JP"/>
        </w:rPr>
        <w:t>our</w:t>
      </w:r>
      <w:r w:rsidRPr="00BB2C76">
        <w:rPr>
          <w:rFonts w:eastAsiaTheme="minorEastAsia"/>
          <w:b/>
          <w:bCs/>
          <w:color w:val="5482AB"/>
          <w:sz w:val="28"/>
          <w:szCs w:val="28"/>
          <w:lang w:eastAsia="ja-JP"/>
        </w:rPr>
        <w:t xml:space="preserve"> proposed decisions?</w:t>
      </w:r>
    </w:p>
    <w:p w14:paraId="02BEF143" w14:textId="6C346833" w:rsidR="00BB2C76" w:rsidRDefault="003B7964" w:rsidP="00112311">
      <w:pPr>
        <w:pStyle w:val="ListBullet"/>
        <w:numPr>
          <w:ilvl w:val="0"/>
          <w:numId w:val="0"/>
        </w:numPr>
        <w:rPr>
          <w:shd w:val="clear" w:color="auto" w:fill="FFFFFF"/>
        </w:rPr>
      </w:pPr>
      <w:r w:rsidRPr="00BB2C76">
        <w:rPr>
          <w:shd w:val="clear" w:color="auto" w:fill="FFFFFF"/>
        </w:rPr>
        <w:t xml:space="preserve">The </w:t>
      </w:r>
      <w:r w:rsidR="003D1FC0">
        <w:rPr>
          <w:shd w:val="clear" w:color="auto" w:fill="FFFFFF"/>
        </w:rPr>
        <w:t>proposed</w:t>
      </w:r>
      <w:r w:rsidRPr="00BB2C76">
        <w:rPr>
          <w:shd w:val="clear" w:color="auto" w:fill="FFFFFF"/>
        </w:rPr>
        <w:t xml:space="preserve"> decisions draw on established international </w:t>
      </w:r>
      <w:r w:rsidR="003D1FC0">
        <w:rPr>
          <w:shd w:val="clear" w:color="auto" w:fill="FFFFFF"/>
        </w:rPr>
        <w:t>practices</w:t>
      </w:r>
      <w:r w:rsidRPr="00BB2C76">
        <w:rPr>
          <w:shd w:val="clear" w:color="auto" w:fill="FFFFFF"/>
        </w:rPr>
        <w:t>, particularly the E</w:t>
      </w:r>
      <w:r w:rsidR="003D1FC0">
        <w:rPr>
          <w:shd w:val="clear" w:color="auto" w:fill="FFFFFF"/>
        </w:rPr>
        <w:t>uropean</w:t>
      </w:r>
      <w:r w:rsidR="0048593B">
        <w:rPr>
          <w:shd w:val="clear" w:color="auto" w:fill="FFFFFF"/>
        </w:rPr>
        <w:t xml:space="preserve"> </w:t>
      </w:r>
      <w:r w:rsidRPr="00BB2C76">
        <w:rPr>
          <w:shd w:val="clear" w:color="auto" w:fill="FFFFFF"/>
        </w:rPr>
        <w:t>U</w:t>
      </w:r>
      <w:r w:rsidR="003D1FC0">
        <w:rPr>
          <w:shd w:val="clear" w:color="auto" w:fill="FFFFFF"/>
        </w:rPr>
        <w:t>nion</w:t>
      </w:r>
      <w:r w:rsidR="0048593B">
        <w:rPr>
          <w:shd w:val="clear" w:color="auto" w:fill="FFFFFF"/>
        </w:rPr>
        <w:t>’</w:t>
      </w:r>
      <w:r w:rsidR="003D1FC0">
        <w:rPr>
          <w:shd w:val="clear" w:color="auto" w:fill="FFFFFF"/>
        </w:rPr>
        <w:t>s</w:t>
      </w:r>
      <w:r w:rsidRPr="00BB2C76">
        <w:rPr>
          <w:shd w:val="clear" w:color="auto" w:fill="FFFFFF"/>
        </w:rPr>
        <w:t xml:space="preserve"> </w:t>
      </w:r>
      <w:r w:rsidR="00620897">
        <w:rPr>
          <w:shd w:val="clear" w:color="auto" w:fill="FFFFFF"/>
        </w:rPr>
        <w:t xml:space="preserve">(EU) </w:t>
      </w:r>
      <w:r w:rsidRPr="00BB2C76">
        <w:rPr>
          <w:shd w:val="clear" w:color="auto" w:fill="FFFFFF"/>
        </w:rPr>
        <w:t xml:space="preserve">Regulation on Persistent Organic Pollutants (EU 2019/1021). </w:t>
      </w:r>
    </w:p>
    <w:p w14:paraId="23A7CCEB" w14:textId="50F9304E" w:rsidR="003B7964" w:rsidRPr="00BB2C76" w:rsidRDefault="003B7964" w:rsidP="00112311">
      <w:pPr>
        <w:pStyle w:val="ListBullet"/>
        <w:numPr>
          <w:ilvl w:val="0"/>
          <w:numId w:val="0"/>
        </w:numPr>
        <w:rPr>
          <w:shd w:val="clear" w:color="auto" w:fill="FFFFFF"/>
        </w:rPr>
      </w:pPr>
      <w:r w:rsidRPr="00BB2C76">
        <w:rPr>
          <w:shd w:val="clear" w:color="auto" w:fill="FFFFFF"/>
        </w:rPr>
        <w:t xml:space="preserve">The department also sought information from industry, </w:t>
      </w:r>
      <w:proofErr w:type="gramStart"/>
      <w:r w:rsidRPr="00BB2C76">
        <w:rPr>
          <w:shd w:val="clear" w:color="auto" w:fill="FFFFFF"/>
        </w:rPr>
        <w:t>states</w:t>
      </w:r>
      <w:proofErr w:type="gramEnd"/>
      <w:r w:rsidRPr="00BB2C76">
        <w:rPr>
          <w:shd w:val="clear" w:color="auto" w:fill="FFFFFF"/>
        </w:rPr>
        <w:t xml:space="preserve"> and territories and the IChEMS Advisory Committee, and used this information to adapt the international regulations for the Australian context.</w:t>
      </w:r>
    </w:p>
    <w:p w14:paraId="0E8A86A1" w14:textId="4A759A6F" w:rsidR="00D70A94" w:rsidRDefault="14E50B82" w:rsidP="4E8078F8">
      <w:pPr>
        <w:pStyle w:val="ListBullet"/>
        <w:numPr>
          <w:ilvl w:val="0"/>
          <w:numId w:val="0"/>
        </w:numPr>
        <w:spacing w:before="80" w:after="80"/>
        <w:rPr>
          <w:rFonts w:eastAsiaTheme="minorEastAsia"/>
          <w:b/>
          <w:bCs/>
          <w:color w:val="5482AB"/>
          <w:sz w:val="28"/>
          <w:szCs w:val="28"/>
          <w:lang w:eastAsia="ja-JP"/>
        </w:rPr>
      </w:pPr>
      <w:r w:rsidRPr="4E8078F8">
        <w:rPr>
          <w:rFonts w:eastAsiaTheme="minorEastAsia"/>
          <w:b/>
          <w:bCs/>
          <w:color w:val="5482AB"/>
          <w:sz w:val="28"/>
          <w:szCs w:val="28"/>
          <w:lang w:eastAsia="ja-JP"/>
        </w:rPr>
        <w:t>How did you tailor international regulations to fit Australia?</w:t>
      </w:r>
    </w:p>
    <w:p w14:paraId="6406E190" w14:textId="11033139" w:rsidR="007113A0" w:rsidRPr="00112311" w:rsidRDefault="5079F449" w:rsidP="4E8078F8">
      <w:r>
        <w:t xml:space="preserve">The EU has well developed regulations </w:t>
      </w:r>
      <w:r w:rsidR="00882B4D">
        <w:t>for</w:t>
      </w:r>
      <w:r>
        <w:t xml:space="preserve"> Persistent O</w:t>
      </w:r>
      <w:r w:rsidR="5B39638A">
        <w:t>r</w:t>
      </w:r>
      <w:r>
        <w:t>gani</w:t>
      </w:r>
      <w:r w:rsidR="152524E2">
        <w:t>c Pollutants (POPs)</w:t>
      </w:r>
      <w:r w:rsidR="531DCB6F">
        <w:t xml:space="preserve"> including limits for unintentional trace contamination in chemical mixtures and articles, control of waste, and </w:t>
      </w:r>
      <w:r w:rsidR="26274362">
        <w:t xml:space="preserve">details on </w:t>
      </w:r>
      <w:r w:rsidR="531DCB6F">
        <w:t>e</w:t>
      </w:r>
      <w:r w:rsidR="1E0BAB47">
        <w:t>ssential</w:t>
      </w:r>
      <w:r w:rsidR="531DCB6F">
        <w:t xml:space="preserve"> uses including ‘sunset’ dates for ce</w:t>
      </w:r>
      <w:r w:rsidR="6FC07E87">
        <w:t xml:space="preserve">ssation </w:t>
      </w:r>
      <w:r w:rsidR="5D6E8EEC">
        <w:t xml:space="preserve">of those uses. </w:t>
      </w:r>
    </w:p>
    <w:p w14:paraId="5D482DA0" w14:textId="76855747" w:rsidR="5D6E8EEC" w:rsidRDefault="5D6E8EEC" w:rsidP="4E8078F8">
      <w:r>
        <w:t>The EU regulation allows for some time limited essential uses of PFOS and PFOA</w:t>
      </w:r>
      <w:r w:rsidR="00ED6BC1">
        <w:t xml:space="preserve">, </w:t>
      </w:r>
      <w:r w:rsidR="5F588CFB">
        <w:t>which is the equivalent of a Schedule 6 decision under IChEMS</w:t>
      </w:r>
      <w:r>
        <w:t xml:space="preserve">. We have instead </w:t>
      </w:r>
      <w:r w:rsidR="001D0877">
        <w:t xml:space="preserve">proposed </w:t>
      </w:r>
      <w:r w:rsidR="16B76D32">
        <w:t>a Schedule 7 decision</w:t>
      </w:r>
      <w:r w:rsidR="00EF280E">
        <w:t xml:space="preserve"> </w:t>
      </w:r>
      <w:r w:rsidR="0FA90948">
        <w:t>(no allowed essential uses)</w:t>
      </w:r>
      <w:r w:rsidR="16B76D32">
        <w:t xml:space="preserve"> with a date of effect of </w:t>
      </w:r>
      <w:r w:rsidR="0F0C7B04">
        <w:t>1 July 2025</w:t>
      </w:r>
      <w:r w:rsidR="001D0877">
        <w:t xml:space="preserve">. This </w:t>
      </w:r>
      <w:r w:rsidR="0F0C7B04">
        <w:t xml:space="preserve">will </w:t>
      </w:r>
      <w:r w:rsidR="1B0273FE">
        <w:t xml:space="preserve">allow a similar </w:t>
      </w:r>
      <w:r w:rsidR="2AEA2B75">
        <w:t>timeframe</w:t>
      </w:r>
      <w:r w:rsidR="5CB09078">
        <w:t xml:space="preserve"> </w:t>
      </w:r>
      <w:r w:rsidR="00A97E7A">
        <w:t>for phase out</w:t>
      </w:r>
      <w:r w:rsidR="21492D52">
        <w:t xml:space="preserve"> as the EU</w:t>
      </w:r>
      <w:r w:rsidR="00A97E7A">
        <w:t xml:space="preserve">, with most cessation dates for uses in the EU falling in 2025. </w:t>
      </w:r>
    </w:p>
    <w:p w14:paraId="4948A5AE" w14:textId="770DED9A" w:rsidR="4204F3D3" w:rsidRDefault="4204F3D3" w:rsidP="4E8078F8">
      <w:r>
        <w:t xml:space="preserve">The proposed maximum limits for unintentional trace contamination and for classification of waste have been adopted from the EU regulation, with the </w:t>
      </w:r>
      <w:r w:rsidR="5995B539">
        <w:t xml:space="preserve">exception </w:t>
      </w:r>
      <w:r w:rsidR="001D0877">
        <w:t xml:space="preserve">being the draft </w:t>
      </w:r>
      <w:r w:rsidR="5995B539">
        <w:t>PFOS decision</w:t>
      </w:r>
      <w:r w:rsidR="00707506">
        <w:t xml:space="preserve">. For </w:t>
      </w:r>
      <w:r w:rsidR="00A02C27">
        <w:t>PFOS</w:t>
      </w:r>
      <w:r w:rsidR="001D0877">
        <w:t>,</w:t>
      </w:r>
      <w:r w:rsidR="5995B539">
        <w:t xml:space="preserve"> </w:t>
      </w:r>
      <w:r>
        <w:t xml:space="preserve">the </w:t>
      </w:r>
      <w:r w:rsidR="517A1D1E">
        <w:t>limits</w:t>
      </w:r>
      <w:r>
        <w:t xml:space="preserve"> have been aligned with the </w:t>
      </w:r>
      <w:r w:rsidR="698F10A6">
        <w:t xml:space="preserve">lower </w:t>
      </w:r>
      <w:r w:rsidR="54AD7485">
        <w:t>EU limits for</w:t>
      </w:r>
      <w:r>
        <w:t xml:space="preserve"> PFOA and PFHxS</w:t>
      </w:r>
      <w:r w:rsidR="00A02C27">
        <w:t>,</w:t>
      </w:r>
      <w:r w:rsidR="78FD0993">
        <w:t xml:space="preserve"> rather than </w:t>
      </w:r>
      <w:r w:rsidR="719C5CB7">
        <w:t xml:space="preserve">the higher EU limits for </w:t>
      </w:r>
      <w:r w:rsidR="78FD0993">
        <w:t>PFOS</w:t>
      </w:r>
      <w:r>
        <w:t>.</w:t>
      </w:r>
      <w:r w:rsidR="00A02C27">
        <w:t xml:space="preserve"> This </w:t>
      </w:r>
      <w:r w:rsidR="001D0877">
        <w:t>decision</w:t>
      </w:r>
      <w:r w:rsidR="00A02C27">
        <w:t xml:space="preserve"> </w:t>
      </w:r>
      <w:r w:rsidR="001D0877">
        <w:t>to take this approach</w:t>
      </w:r>
      <w:r w:rsidR="00A02C27">
        <w:t xml:space="preserve"> was b</w:t>
      </w:r>
      <w:r w:rsidR="3AE74961">
        <w:t>ased on expert advice</w:t>
      </w:r>
      <w:r w:rsidR="3C988899">
        <w:t xml:space="preserve">. </w:t>
      </w:r>
    </w:p>
    <w:p w14:paraId="5F6852DB" w14:textId="77777777" w:rsidR="3C988899" w:rsidRDefault="3C988899">
      <w:r>
        <w:t xml:space="preserve">In addition, a different threshold has been proposed for trace levels in fire-fighting foams, recognising the greater practical difficulties in eliminating PFAS compounds from these products. </w:t>
      </w:r>
    </w:p>
    <w:p w14:paraId="19B5AE97" w14:textId="1A34AB73" w:rsidR="3C988899" w:rsidRDefault="3C988899" w:rsidP="4E8078F8">
      <w:r>
        <w:t>A review date has been proposed for trace contamination limits to facilitate reducing the limits as background levels of these chemicals will decrease as they are phased out.</w:t>
      </w:r>
    </w:p>
    <w:p w14:paraId="180F940E" w14:textId="0461BE59" w:rsidR="00112311" w:rsidRPr="006E3E69" w:rsidRDefault="006E3E69" w:rsidP="00112311">
      <w:pPr>
        <w:pStyle w:val="ListBullet"/>
        <w:numPr>
          <w:ilvl w:val="0"/>
          <w:numId w:val="0"/>
        </w:numPr>
        <w:spacing w:before="80" w:after="80"/>
        <w:ind w:left="425" w:hanging="425"/>
        <w:rPr>
          <w:rFonts w:eastAsiaTheme="minorEastAsia"/>
          <w:b/>
          <w:bCs/>
          <w:color w:val="5482AB"/>
          <w:sz w:val="28"/>
          <w:szCs w:val="28"/>
          <w:lang w:eastAsia="ja-JP"/>
        </w:rPr>
      </w:pPr>
      <w:r w:rsidRPr="006E3E69">
        <w:rPr>
          <w:rFonts w:eastAsiaTheme="minorEastAsia"/>
          <w:b/>
          <w:bCs/>
          <w:color w:val="5482AB"/>
          <w:sz w:val="28"/>
          <w:szCs w:val="28"/>
          <w:lang w:eastAsia="ja-JP"/>
        </w:rPr>
        <w:t>Why not ban all PFAS?</w:t>
      </w:r>
    </w:p>
    <w:p w14:paraId="033AAA9D" w14:textId="2EECAF5B" w:rsidR="009B10E9" w:rsidRDefault="00012A70" w:rsidP="005E07CF">
      <w:pPr>
        <w:pStyle w:val="ListBullet"/>
        <w:numPr>
          <w:ilvl w:val="0"/>
          <w:numId w:val="0"/>
        </w:numPr>
        <w:spacing w:before="80" w:after="80"/>
        <w:rPr>
          <w:lang w:eastAsia="ja-JP"/>
        </w:rPr>
      </w:pPr>
      <w:r w:rsidRPr="4E8078F8">
        <w:rPr>
          <w:lang w:eastAsia="ja-JP"/>
        </w:rPr>
        <w:t xml:space="preserve">PFAS are a large group of chemicals with many applications. </w:t>
      </w:r>
      <w:r w:rsidR="009B10E9" w:rsidRPr="4E8078F8">
        <w:rPr>
          <w:lang w:eastAsia="ja-JP"/>
        </w:rPr>
        <w:t>It is not that straightforward to just ban PFAS. PFAS are a group of over 4700 chemicals in circulation globally.</w:t>
      </w:r>
    </w:p>
    <w:p w14:paraId="107EBE22" w14:textId="7B08ECF1" w:rsidR="008341D5" w:rsidRDefault="00012A70" w:rsidP="005E07CF">
      <w:pPr>
        <w:pStyle w:val="ListBullet"/>
        <w:numPr>
          <w:ilvl w:val="0"/>
          <w:numId w:val="0"/>
        </w:numPr>
        <w:spacing w:before="80" w:after="80"/>
        <w:rPr>
          <w:lang w:eastAsia="ja-JP"/>
        </w:rPr>
      </w:pPr>
      <w:r w:rsidRPr="4E8078F8">
        <w:rPr>
          <w:lang w:eastAsia="ja-JP"/>
        </w:rPr>
        <w:t xml:space="preserve">The department proposes to regulate </w:t>
      </w:r>
      <w:r w:rsidR="101B00B7" w:rsidRPr="4E8078F8">
        <w:rPr>
          <w:lang w:eastAsia="ja-JP"/>
        </w:rPr>
        <w:t>the PFAS compounds currently listed</w:t>
      </w:r>
      <w:r w:rsidR="24ECC15C" w:rsidRPr="4E8078F8">
        <w:rPr>
          <w:lang w:eastAsia="ja-JP"/>
        </w:rPr>
        <w:t xml:space="preserve"> </w:t>
      </w:r>
      <w:r w:rsidR="101B00B7" w:rsidRPr="4E8078F8">
        <w:rPr>
          <w:lang w:eastAsia="ja-JP"/>
        </w:rPr>
        <w:t xml:space="preserve">in the </w:t>
      </w:r>
      <w:r w:rsidRPr="4E8078F8">
        <w:rPr>
          <w:lang w:eastAsia="ja-JP"/>
        </w:rPr>
        <w:t>Stockholm Convention</w:t>
      </w:r>
      <w:r w:rsidR="762A05B2" w:rsidRPr="4E8078F8">
        <w:rPr>
          <w:lang w:eastAsia="ja-JP"/>
        </w:rPr>
        <w:t xml:space="preserve"> </w:t>
      </w:r>
      <w:r w:rsidRPr="4E8078F8">
        <w:rPr>
          <w:lang w:eastAsia="ja-JP"/>
        </w:rPr>
        <w:t xml:space="preserve">as </w:t>
      </w:r>
      <w:r w:rsidR="78DD0887" w:rsidRPr="4E8078F8">
        <w:rPr>
          <w:lang w:eastAsia="ja-JP"/>
        </w:rPr>
        <w:t xml:space="preserve">a </w:t>
      </w:r>
      <w:r w:rsidRPr="4E8078F8">
        <w:rPr>
          <w:lang w:eastAsia="ja-JP"/>
        </w:rPr>
        <w:t xml:space="preserve">significant step toward phasing out uses of PFAS. These PFAS are of </w:t>
      </w:r>
      <w:r w:rsidR="2E08926E" w:rsidRPr="4E8078F8">
        <w:rPr>
          <w:lang w:eastAsia="ja-JP"/>
        </w:rPr>
        <w:t>the highest</w:t>
      </w:r>
      <w:r w:rsidRPr="4E8078F8">
        <w:rPr>
          <w:lang w:eastAsia="ja-JP"/>
        </w:rPr>
        <w:t xml:space="preserve"> concern internationally and are already being actively phased out in Australia.</w:t>
      </w:r>
      <w:r w:rsidR="1F7682F4" w:rsidRPr="4E8078F8">
        <w:rPr>
          <w:lang w:eastAsia="ja-JP"/>
        </w:rPr>
        <w:t xml:space="preserve"> </w:t>
      </w:r>
    </w:p>
    <w:p w14:paraId="420EC610" w14:textId="4A072E0E" w:rsidR="00012A70" w:rsidRDefault="757492C5" w:rsidP="00EF1241">
      <w:pPr>
        <w:pStyle w:val="ListBullet"/>
        <w:numPr>
          <w:ilvl w:val="0"/>
          <w:numId w:val="0"/>
        </w:numPr>
        <w:spacing w:before="80" w:after="80"/>
        <w:rPr>
          <w:rFonts w:ascii="Cambria" w:eastAsia="Calibri" w:hAnsi="Cambria"/>
          <w:lang w:eastAsia="ja-JP"/>
        </w:rPr>
      </w:pPr>
      <w:r w:rsidRPr="5AF356E1">
        <w:rPr>
          <w:lang w:eastAsia="ja-JP"/>
        </w:rPr>
        <w:t>In the future, further PFAS compounds may be listed on the Stockholm Convention, and sc</w:t>
      </w:r>
      <w:r w:rsidR="2508711F" w:rsidRPr="5AF356E1">
        <w:rPr>
          <w:lang w:eastAsia="ja-JP"/>
        </w:rPr>
        <w:t>hed</w:t>
      </w:r>
      <w:r w:rsidRPr="5AF356E1">
        <w:rPr>
          <w:lang w:eastAsia="ja-JP"/>
        </w:rPr>
        <w:t>ul</w:t>
      </w:r>
      <w:r w:rsidR="2744D33F" w:rsidRPr="5AF356E1">
        <w:rPr>
          <w:lang w:eastAsia="ja-JP"/>
        </w:rPr>
        <w:t xml:space="preserve">ing of these compounds would follow on from listing. </w:t>
      </w:r>
    </w:p>
    <w:p w14:paraId="2AF8C106" w14:textId="76A77FBB" w:rsidR="006E3E69" w:rsidRDefault="00012A70" w:rsidP="00012A70">
      <w:pPr>
        <w:pStyle w:val="ListBullet"/>
        <w:numPr>
          <w:ilvl w:val="0"/>
          <w:numId w:val="0"/>
        </w:numPr>
        <w:spacing w:before="80" w:after="80"/>
        <w:rPr>
          <w:lang w:eastAsia="ja-JP"/>
        </w:rPr>
      </w:pPr>
      <w:r w:rsidRPr="5AF356E1">
        <w:rPr>
          <w:lang w:eastAsia="ja-JP"/>
        </w:rPr>
        <w:t xml:space="preserve">The Australian Government is coordinating further action on PFAS in response to environmental concerns, </w:t>
      </w:r>
      <w:r w:rsidR="4983D3C6" w:rsidRPr="5AF356E1">
        <w:rPr>
          <w:lang w:eastAsia="ja-JP"/>
        </w:rPr>
        <w:t>as detailed in</w:t>
      </w:r>
      <w:r w:rsidRPr="5AF356E1">
        <w:rPr>
          <w:lang w:eastAsia="ja-JP"/>
        </w:rPr>
        <w:t xml:space="preserve"> the National PFAS Position Statement and the PFAS National Environmental Management Plan (NEMP).</w:t>
      </w:r>
    </w:p>
    <w:p w14:paraId="1E8EE90A" w14:textId="7DFC1DAA" w:rsidR="00774733" w:rsidRPr="00A5686B" w:rsidRDefault="00774733" w:rsidP="00A5686B">
      <w:pPr>
        <w:pStyle w:val="ListBullet"/>
        <w:numPr>
          <w:ilvl w:val="0"/>
          <w:numId w:val="0"/>
        </w:numPr>
        <w:spacing w:before="80" w:after="80"/>
        <w:ind w:left="425" w:hanging="425"/>
        <w:rPr>
          <w:rFonts w:eastAsiaTheme="minorEastAsia"/>
          <w:b/>
          <w:bCs/>
          <w:color w:val="5482AB"/>
          <w:sz w:val="28"/>
          <w:szCs w:val="28"/>
          <w:lang w:eastAsia="ja-JP"/>
        </w:rPr>
      </w:pPr>
      <w:r w:rsidRPr="00A5686B">
        <w:rPr>
          <w:rFonts w:eastAsiaTheme="minorEastAsia"/>
          <w:b/>
          <w:bCs/>
          <w:color w:val="5482AB"/>
          <w:sz w:val="28"/>
          <w:szCs w:val="28"/>
          <w:lang w:eastAsia="ja-JP"/>
        </w:rPr>
        <w:t>What about human health?</w:t>
      </w:r>
    </w:p>
    <w:p w14:paraId="5A8F2AF1" w14:textId="202EF767" w:rsidR="00774733" w:rsidRDefault="00A5686B" w:rsidP="00012A70">
      <w:pPr>
        <w:pStyle w:val="ListBullet"/>
        <w:numPr>
          <w:ilvl w:val="0"/>
          <w:numId w:val="0"/>
        </w:numPr>
        <w:spacing w:before="80" w:after="80"/>
        <w:rPr>
          <w:lang w:eastAsia="ja-JP"/>
        </w:rPr>
      </w:pPr>
      <w:r w:rsidRPr="5AF356E1">
        <w:rPr>
          <w:lang w:eastAsia="ja-JP"/>
        </w:rPr>
        <w:t xml:space="preserve">The primary focus of IChEMS and our department is environmental health, so </w:t>
      </w:r>
      <w:r w:rsidR="00E16B01" w:rsidRPr="5AF356E1">
        <w:rPr>
          <w:lang w:eastAsia="ja-JP"/>
        </w:rPr>
        <w:t xml:space="preserve">proposed </w:t>
      </w:r>
      <w:r w:rsidRPr="5AF356E1">
        <w:rPr>
          <w:lang w:eastAsia="ja-JP"/>
        </w:rPr>
        <w:t xml:space="preserve">decisions focus on </w:t>
      </w:r>
      <w:r w:rsidR="02B51D60" w:rsidRPr="5AF356E1">
        <w:rPr>
          <w:lang w:eastAsia="ja-JP"/>
        </w:rPr>
        <w:t>the environmental risks of these chemicals</w:t>
      </w:r>
      <w:r w:rsidRPr="5AF356E1">
        <w:rPr>
          <w:lang w:eastAsia="ja-JP"/>
        </w:rPr>
        <w:t>. Reducing the amount of PFAS chemicals entering the environment will lessen human exposure to these chemicals.</w:t>
      </w:r>
    </w:p>
    <w:p w14:paraId="10D5FDAD" w14:textId="1F0CF157" w:rsidR="00512450" w:rsidRPr="00512450" w:rsidRDefault="00512450" w:rsidP="00012A70">
      <w:pPr>
        <w:pStyle w:val="ListBullet"/>
        <w:numPr>
          <w:ilvl w:val="0"/>
          <w:numId w:val="0"/>
        </w:numPr>
        <w:spacing w:before="80" w:after="80"/>
        <w:rPr>
          <w:rFonts w:eastAsiaTheme="minorEastAsia"/>
          <w:b/>
          <w:bCs/>
          <w:color w:val="5482AB"/>
          <w:sz w:val="28"/>
          <w:szCs w:val="28"/>
          <w:lang w:eastAsia="ja-JP"/>
        </w:rPr>
      </w:pPr>
      <w:r w:rsidRPr="00512450">
        <w:rPr>
          <w:rFonts w:eastAsiaTheme="minorEastAsia"/>
          <w:b/>
          <w:bCs/>
          <w:color w:val="5482AB"/>
          <w:sz w:val="28"/>
          <w:szCs w:val="28"/>
          <w:lang w:eastAsia="ja-JP"/>
        </w:rPr>
        <w:t>Will you ratify Stockholm Convention-listed PFAS with these decisions?</w:t>
      </w:r>
    </w:p>
    <w:p w14:paraId="61388520" w14:textId="7BDC9BF7" w:rsidR="00C87784" w:rsidRDefault="00C87784" w:rsidP="00C87784">
      <w:pPr>
        <w:pStyle w:val="ListBullet"/>
        <w:numPr>
          <w:ilvl w:val="0"/>
          <w:numId w:val="0"/>
        </w:numPr>
        <w:spacing w:before="80" w:after="80"/>
        <w:rPr>
          <w:lang w:eastAsia="ja-JP"/>
        </w:rPr>
      </w:pPr>
      <w:r w:rsidRPr="5AF356E1">
        <w:rPr>
          <w:lang w:eastAsia="ja-JP"/>
        </w:rPr>
        <w:t xml:space="preserve">To ratify listings of chemicals on the Stockholm Convention, Australia must be able to meet specific obligations for managing those chemicals. This means ensuring </w:t>
      </w:r>
      <w:r w:rsidR="00084317" w:rsidRPr="5AF356E1">
        <w:rPr>
          <w:lang w:eastAsia="ja-JP"/>
        </w:rPr>
        <w:t xml:space="preserve">nationally consistent </w:t>
      </w:r>
      <w:r w:rsidR="00E961B6" w:rsidRPr="5AF356E1">
        <w:rPr>
          <w:lang w:eastAsia="ja-JP"/>
        </w:rPr>
        <w:t xml:space="preserve">regulatory </w:t>
      </w:r>
      <w:r w:rsidR="00084317" w:rsidRPr="5AF356E1">
        <w:rPr>
          <w:lang w:eastAsia="ja-JP"/>
        </w:rPr>
        <w:t>controls are</w:t>
      </w:r>
      <w:r w:rsidRPr="5AF356E1">
        <w:rPr>
          <w:lang w:eastAsia="ja-JP"/>
        </w:rPr>
        <w:t xml:space="preserve"> in place. </w:t>
      </w:r>
    </w:p>
    <w:p w14:paraId="2CCD4E62" w14:textId="791F0203" w:rsidR="00512450" w:rsidRDefault="00C87784" w:rsidP="00C87784">
      <w:pPr>
        <w:pStyle w:val="ListBullet"/>
        <w:numPr>
          <w:ilvl w:val="0"/>
          <w:numId w:val="0"/>
        </w:numPr>
        <w:spacing w:before="80" w:after="80"/>
        <w:rPr>
          <w:lang w:eastAsia="ja-JP"/>
        </w:rPr>
      </w:pPr>
      <w:r w:rsidRPr="40B7EC41">
        <w:rPr>
          <w:lang w:eastAsia="ja-JP"/>
        </w:rPr>
        <w:t>Making scheduling decisions which are then adopted by all jurisdictions will help Australia to meet these requirements. Additional work will need to be undertaken by other parts of the Australian Government to complete the ratification process.</w:t>
      </w:r>
    </w:p>
    <w:p w14:paraId="31E777F7" w14:textId="7A0E0CE0" w:rsidR="00B312C8" w:rsidRPr="00705825" w:rsidRDefault="1C1BE1DB" w:rsidP="006067FE">
      <w:pPr>
        <w:pStyle w:val="ListBullet"/>
        <w:numPr>
          <w:ilvl w:val="0"/>
          <w:numId w:val="0"/>
        </w:numPr>
        <w:spacing w:before="80" w:after="80"/>
        <w:ind w:left="425" w:hanging="425"/>
        <w:rPr>
          <w:rFonts w:eastAsiaTheme="minorEastAsia"/>
          <w:b/>
          <w:bCs/>
          <w:color w:val="5482AB"/>
          <w:sz w:val="28"/>
          <w:szCs w:val="28"/>
          <w:lang w:eastAsia="ja-JP"/>
        </w:rPr>
      </w:pPr>
      <w:r w:rsidRPr="4E8078F8">
        <w:rPr>
          <w:rFonts w:eastAsiaTheme="minorEastAsia"/>
          <w:b/>
          <w:bCs/>
          <w:color w:val="5482AB"/>
          <w:sz w:val="28"/>
          <w:szCs w:val="28"/>
          <w:lang w:eastAsia="ja-JP"/>
        </w:rPr>
        <w:t>Where can I find more information on IChEMS?</w:t>
      </w:r>
    </w:p>
    <w:p w14:paraId="2922C1DE" w14:textId="0FD5E6EF" w:rsidR="00573D96" w:rsidRPr="00573D96" w:rsidRDefault="00573D96" w:rsidP="00573D96">
      <w:pPr>
        <w:rPr>
          <w:rFonts w:ascii="Cambria" w:hAnsi="Cambria" w:cs="Open Sans"/>
        </w:rPr>
      </w:pPr>
      <w:r w:rsidRPr="5AF356E1">
        <w:rPr>
          <w:rFonts w:ascii="Cambria" w:hAnsi="Cambria" w:cs="Open Sans"/>
        </w:rPr>
        <w:t xml:space="preserve">Please visit our </w:t>
      </w:r>
      <w:hyperlink r:id="rId11">
        <w:r w:rsidRPr="5AF356E1">
          <w:rPr>
            <w:rStyle w:val="Hyperlink"/>
            <w:rFonts w:ascii="Cambria" w:hAnsi="Cambria" w:cs="Open Sans"/>
          </w:rPr>
          <w:t>website</w:t>
        </w:r>
      </w:hyperlink>
      <w:r w:rsidRPr="5AF356E1">
        <w:rPr>
          <w:rFonts w:ascii="Cambria" w:hAnsi="Cambria" w:cs="Open Sans"/>
        </w:rPr>
        <w:t xml:space="preserve"> for more information. You </w:t>
      </w:r>
      <w:r w:rsidR="52220692" w:rsidRPr="5AF356E1">
        <w:rPr>
          <w:rFonts w:ascii="Cambria" w:hAnsi="Cambria" w:cs="Open Sans"/>
        </w:rPr>
        <w:t>can</w:t>
      </w:r>
      <w:r w:rsidRPr="5AF356E1">
        <w:rPr>
          <w:rFonts w:ascii="Cambria" w:hAnsi="Cambria" w:cs="Open Sans"/>
        </w:rPr>
        <w:t xml:space="preserve"> also visit our </w:t>
      </w:r>
      <w:r w:rsidR="009D30CE" w:rsidRPr="5AF356E1">
        <w:rPr>
          <w:rFonts w:ascii="Cambria" w:hAnsi="Cambria" w:cs="Open Sans"/>
        </w:rPr>
        <w:t xml:space="preserve">page on </w:t>
      </w:r>
      <w:hyperlink r:id="rId12">
        <w:r w:rsidR="006E0CCE" w:rsidRPr="5AF356E1">
          <w:rPr>
            <w:rStyle w:val="Hyperlink"/>
            <w:rFonts w:ascii="Cambria" w:hAnsi="Cambria" w:cs="Open Sans"/>
          </w:rPr>
          <w:t>IChEMS Scheduling</w:t>
        </w:r>
      </w:hyperlink>
      <w:r w:rsidRPr="5AF356E1">
        <w:rPr>
          <w:rFonts w:ascii="Cambria" w:hAnsi="Cambria" w:cs="Open Sans"/>
        </w:rPr>
        <w:t xml:space="preserve"> for more information on </w:t>
      </w:r>
      <w:r w:rsidR="006E0CCE" w:rsidRPr="5AF356E1">
        <w:rPr>
          <w:rFonts w:ascii="Cambria" w:hAnsi="Cambria" w:cs="Open Sans"/>
        </w:rPr>
        <w:t xml:space="preserve">how scheduling works. </w:t>
      </w:r>
    </w:p>
    <w:sectPr w:rsidR="00573D96" w:rsidRPr="00573D96" w:rsidSect="00D65D53">
      <w:headerReference w:type="default" r:id="rId13"/>
      <w:footerReference w:type="default" r:id="rId14"/>
      <w:headerReference w:type="first" r:id="rId15"/>
      <w:footerReference w:type="first" r:id="rId16"/>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A2440" w14:textId="77777777" w:rsidR="002F1057" w:rsidRDefault="002F1057">
      <w:r>
        <w:separator/>
      </w:r>
    </w:p>
    <w:p w14:paraId="286D6E76" w14:textId="77777777" w:rsidR="002F1057" w:rsidRDefault="002F1057"/>
    <w:p w14:paraId="09337C16" w14:textId="77777777" w:rsidR="002F1057" w:rsidRDefault="002F1057"/>
  </w:endnote>
  <w:endnote w:type="continuationSeparator" w:id="0">
    <w:p w14:paraId="12392FD1" w14:textId="77777777" w:rsidR="002F1057" w:rsidRDefault="002F1057">
      <w:r>
        <w:continuationSeparator/>
      </w:r>
    </w:p>
    <w:p w14:paraId="36EC260A" w14:textId="77777777" w:rsidR="002F1057" w:rsidRDefault="002F1057"/>
    <w:p w14:paraId="1C7C218E" w14:textId="77777777" w:rsidR="002F1057" w:rsidRDefault="002F1057"/>
  </w:endnote>
  <w:endnote w:type="continuationNotice" w:id="1">
    <w:p w14:paraId="25003284" w14:textId="77777777" w:rsidR="002F1057" w:rsidRDefault="002F1057">
      <w:pPr>
        <w:pStyle w:val="Footer"/>
      </w:pPr>
    </w:p>
    <w:p w14:paraId="139EC8F3" w14:textId="77777777" w:rsidR="002F1057" w:rsidRDefault="002F1057"/>
    <w:p w14:paraId="4D8FC155" w14:textId="77777777" w:rsidR="002F1057" w:rsidRDefault="002F1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5806" w14:textId="7E0271A0" w:rsidR="000542B4" w:rsidRDefault="000542B4" w:rsidP="000542B4">
    <w:pPr>
      <w:pStyle w:val="Footer"/>
    </w:pPr>
    <w:r>
      <w:t xml:space="preserve">Department of </w:t>
    </w:r>
    <w:r w:rsidR="00141900">
      <w:t xml:space="preserve">Climate Change, Energy, the </w:t>
    </w:r>
    <w:r>
      <w:t>Environment</w:t>
    </w:r>
    <w:r w:rsidR="00141900">
      <w:t xml:space="preserve"> and Water</w:t>
    </w:r>
  </w:p>
  <w:p w14:paraId="381BBB17" w14:textId="77777777" w:rsidR="000542B4" w:rsidRDefault="006067F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0BE9"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1AEFB4CD"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332B" w14:textId="77777777" w:rsidR="002F1057" w:rsidRDefault="002F1057">
      <w:r>
        <w:separator/>
      </w:r>
    </w:p>
    <w:p w14:paraId="3215ED23" w14:textId="77777777" w:rsidR="002F1057" w:rsidRDefault="002F1057"/>
    <w:p w14:paraId="0E371C81" w14:textId="77777777" w:rsidR="002F1057" w:rsidRDefault="002F1057"/>
  </w:footnote>
  <w:footnote w:type="continuationSeparator" w:id="0">
    <w:p w14:paraId="72681016" w14:textId="77777777" w:rsidR="002F1057" w:rsidRDefault="002F1057">
      <w:r>
        <w:continuationSeparator/>
      </w:r>
    </w:p>
    <w:p w14:paraId="1D3E1A66" w14:textId="77777777" w:rsidR="002F1057" w:rsidRDefault="002F1057"/>
    <w:p w14:paraId="72877F03" w14:textId="77777777" w:rsidR="002F1057" w:rsidRDefault="002F1057"/>
  </w:footnote>
  <w:footnote w:type="continuationNotice" w:id="1">
    <w:p w14:paraId="22BFBDC1" w14:textId="77777777" w:rsidR="002F1057" w:rsidRDefault="002F1057">
      <w:pPr>
        <w:pStyle w:val="Footer"/>
      </w:pPr>
    </w:p>
    <w:p w14:paraId="30DF509C" w14:textId="77777777" w:rsidR="002F1057" w:rsidRDefault="002F1057"/>
    <w:p w14:paraId="02242CB2" w14:textId="77777777" w:rsidR="002F1057" w:rsidRDefault="002F1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5CA8" w14:textId="101F8E63" w:rsidR="000542B4" w:rsidRPr="00E82479" w:rsidRDefault="0040035C" w:rsidP="00E82479">
    <w:pPr>
      <w:pStyle w:val="Header"/>
    </w:pPr>
    <w:r>
      <w:t>Perfluorooctanoic acid (PFOA) and related substances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AF51" w14:textId="26E330BD" w:rsidR="000E455C" w:rsidRDefault="009A4D2A" w:rsidP="009D1671">
    <w:pPr>
      <w:pStyle w:val="Footer"/>
      <w:spacing w:after="0"/>
      <w:jc w:val="both"/>
    </w:pPr>
    <w:r>
      <w:rPr>
        <w:b/>
        <w:noProof/>
        <w:lang w:val="en-US"/>
      </w:rPr>
      <w:drawing>
        <wp:anchor distT="0" distB="0" distL="114300" distR="114300" simplePos="0" relativeHeight="251658240" behindDoc="1" locked="0" layoutInCell="1" allowOverlap="1" wp14:anchorId="74D18245" wp14:editId="50E49A3F">
          <wp:simplePos x="0" y="0"/>
          <wp:positionH relativeFrom="column">
            <wp:posOffset>-785495</wp:posOffset>
          </wp:positionH>
          <wp:positionV relativeFrom="paragraph">
            <wp:posOffset>-354330</wp:posOffset>
          </wp:positionV>
          <wp:extent cx="7567198" cy="1892935"/>
          <wp:effectExtent l="0" t="0" r="0" b="0"/>
          <wp:wrapNone/>
          <wp:docPr id="4" name="Picture 4" descr="Australian Government Industrial Chemicals Environmental Management Standard (ICh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Industrial Chemicals Environmental Management Standard (IChE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198" cy="189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24"/>
    <w:multiLevelType w:val="hybridMultilevel"/>
    <w:tmpl w:val="D4F8D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D49D2BD"/>
    <w:multiLevelType w:val="multilevel"/>
    <w:tmpl w:val="2DB00A6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47AAA7EE"/>
    <w:numStyleLink w:val="Numberlist"/>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020E48"/>
    <w:multiLevelType w:val="hybridMultilevel"/>
    <w:tmpl w:val="12522C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41B44718"/>
    <w:multiLevelType w:val="hybridMultilevel"/>
    <w:tmpl w:val="5BCE6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97622"/>
    <w:multiLevelType w:val="hybridMultilevel"/>
    <w:tmpl w:val="4258A7A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A9D3E78"/>
    <w:multiLevelType w:val="multilevel"/>
    <w:tmpl w:val="8418015C"/>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2A4719"/>
    <w:multiLevelType w:val="hybridMultilevel"/>
    <w:tmpl w:val="F11C5B8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415E89C"/>
    <w:multiLevelType w:val="multilevel"/>
    <w:tmpl w:val="9C9ECA18"/>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94440C"/>
    <w:multiLevelType w:val="hybridMultilevel"/>
    <w:tmpl w:val="68A04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7F53AF"/>
    <w:multiLevelType w:val="hybridMultilevel"/>
    <w:tmpl w:val="2C4A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9750143">
    <w:abstractNumId w:val="16"/>
  </w:num>
  <w:num w:numId="2" w16cid:durableId="1305812954">
    <w:abstractNumId w:val="2"/>
  </w:num>
  <w:num w:numId="3" w16cid:durableId="876896581">
    <w:abstractNumId w:val="10"/>
  </w:num>
  <w:num w:numId="4" w16cid:durableId="1655257157">
    <w:abstractNumId w:val="9"/>
  </w:num>
  <w:num w:numId="5" w16cid:durableId="192351066">
    <w:abstractNumId w:val="14"/>
  </w:num>
  <w:num w:numId="6" w16cid:durableId="1685398946">
    <w:abstractNumId w:val="15"/>
  </w:num>
  <w:num w:numId="7" w16cid:durableId="719939063">
    <w:abstractNumId w:val="4"/>
  </w:num>
  <w:num w:numId="8" w16cid:durableId="1721859784">
    <w:abstractNumId w:val="13"/>
  </w:num>
  <w:num w:numId="9" w16cid:durableId="178783395">
    <w:abstractNumId w:val="11"/>
  </w:num>
  <w:num w:numId="10" w16cid:durableId="1307903534">
    <w:abstractNumId w:val="1"/>
  </w:num>
  <w:num w:numId="11" w16cid:durableId="1302226868">
    <w:abstractNumId w:val="3"/>
  </w:num>
  <w:num w:numId="12" w16cid:durableId="108280557">
    <w:abstractNumId w:val="6"/>
  </w:num>
  <w:num w:numId="13" w16cid:durableId="1150051867">
    <w:abstractNumId w:val="12"/>
  </w:num>
  <w:num w:numId="14" w16cid:durableId="1185561891">
    <w:abstractNumId w:val="7"/>
  </w:num>
  <w:num w:numId="15" w16cid:durableId="1548253216">
    <w:abstractNumId w:val="8"/>
  </w:num>
  <w:num w:numId="16" w16cid:durableId="263002617">
    <w:abstractNumId w:val="0"/>
  </w:num>
  <w:num w:numId="17" w16cid:durableId="796994447">
    <w:abstractNumId w:val="14"/>
  </w:num>
  <w:num w:numId="18" w16cid:durableId="1122923545">
    <w:abstractNumId w:val="14"/>
  </w:num>
  <w:num w:numId="19" w16cid:durableId="1604220059">
    <w:abstractNumId w:val="5"/>
  </w:num>
  <w:num w:numId="20" w16cid:durableId="800810553">
    <w:abstractNumId w:val="17"/>
  </w:num>
  <w:num w:numId="21" w16cid:durableId="1646547186">
    <w:abstractNumId w:val="14"/>
  </w:num>
  <w:num w:numId="22" w16cid:durableId="18499005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2A"/>
    <w:rsid w:val="0000059E"/>
    <w:rsid w:val="0000066F"/>
    <w:rsid w:val="00003726"/>
    <w:rsid w:val="000063D4"/>
    <w:rsid w:val="0000656D"/>
    <w:rsid w:val="00011B78"/>
    <w:rsid w:val="00012A70"/>
    <w:rsid w:val="00012EAB"/>
    <w:rsid w:val="00013D19"/>
    <w:rsid w:val="000157A2"/>
    <w:rsid w:val="000171CF"/>
    <w:rsid w:val="00021590"/>
    <w:rsid w:val="00022D17"/>
    <w:rsid w:val="000239B5"/>
    <w:rsid w:val="00025D1B"/>
    <w:rsid w:val="000266C4"/>
    <w:rsid w:val="00040F89"/>
    <w:rsid w:val="00042BF0"/>
    <w:rsid w:val="00044E42"/>
    <w:rsid w:val="00045ACD"/>
    <w:rsid w:val="000477FE"/>
    <w:rsid w:val="00051A41"/>
    <w:rsid w:val="000542B4"/>
    <w:rsid w:val="00054882"/>
    <w:rsid w:val="00056664"/>
    <w:rsid w:val="00056D07"/>
    <w:rsid w:val="000576E2"/>
    <w:rsid w:val="00060A4C"/>
    <w:rsid w:val="000618F3"/>
    <w:rsid w:val="00062773"/>
    <w:rsid w:val="000627C9"/>
    <w:rsid w:val="00063034"/>
    <w:rsid w:val="0006317F"/>
    <w:rsid w:val="00065671"/>
    <w:rsid w:val="00066D0B"/>
    <w:rsid w:val="000717D2"/>
    <w:rsid w:val="00074A56"/>
    <w:rsid w:val="00074D1D"/>
    <w:rsid w:val="00076664"/>
    <w:rsid w:val="00076D1A"/>
    <w:rsid w:val="00080827"/>
    <w:rsid w:val="0008277A"/>
    <w:rsid w:val="00084317"/>
    <w:rsid w:val="000904C1"/>
    <w:rsid w:val="000913B5"/>
    <w:rsid w:val="0009148C"/>
    <w:rsid w:val="00091A87"/>
    <w:rsid w:val="000938F3"/>
    <w:rsid w:val="00093FEC"/>
    <w:rsid w:val="00096293"/>
    <w:rsid w:val="000A2CE6"/>
    <w:rsid w:val="000A3E6A"/>
    <w:rsid w:val="000A5BA0"/>
    <w:rsid w:val="000B3924"/>
    <w:rsid w:val="000B3C44"/>
    <w:rsid w:val="000C0412"/>
    <w:rsid w:val="000C3CF1"/>
    <w:rsid w:val="000C4558"/>
    <w:rsid w:val="000D128E"/>
    <w:rsid w:val="000D289D"/>
    <w:rsid w:val="000D6042"/>
    <w:rsid w:val="000E0939"/>
    <w:rsid w:val="000E20B0"/>
    <w:rsid w:val="000E455C"/>
    <w:rsid w:val="000F16D5"/>
    <w:rsid w:val="000F592C"/>
    <w:rsid w:val="000F596B"/>
    <w:rsid w:val="000F68F1"/>
    <w:rsid w:val="00100ADE"/>
    <w:rsid w:val="00105677"/>
    <w:rsid w:val="001074A7"/>
    <w:rsid w:val="00112311"/>
    <w:rsid w:val="00113278"/>
    <w:rsid w:val="00113476"/>
    <w:rsid w:val="00114BB2"/>
    <w:rsid w:val="001209BD"/>
    <w:rsid w:val="001233A8"/>
    <w:rsid w:val="00123C19"/>
    <w:rsid w:val="00123FE8"/>
    <w:rsid w:val="001240CE"/>
    <w:rsid w:val="00124C45"/>
    <w:rsid w:val="00125ADA"/>
    <w:rsid w:val="0012628A"/>
    <w:rsid w:val="001265A2"/>
    <w:rsid w:val="00126B49"/>
    <w:rsid w:val="00132D03"/>
    <w:rsid w:val="00135BC2"/>
    <w:rsid w:val="00135C62"/>
    <w:rsid w:val="00141082"/>
    <w:rsid w:val="00141900"/>
    <w:rsid w:val="001445A5"/>
    <w:rsid w:val="00146062"/>
    <w:rsid w:val="001462ED"/>
    <w:rsid w:val="00153D9C"/>
    <w:rsid w:val="001565A8"/>
    <w:rsid w:val="00157681"/>
    <w:rsid w:val="00162395"/>
    <w:rsid w:val="001643EA"/>
    <w:rsid w:val="00165612"/>
    <w:rsid w:val="00170721"/>
    <w:rsid w:val="00171484"/>
    <w:rsid w:val="001720E2"/>
    <w:rsid w:val="00173901"/>
    <w:rsid w:val="00174184"/>
    <w:rsid w:val="0017681C"/>
    <w:rsid w:val="00181D58"/>
    <w:rsid w:val="001869DD"/>
    <w:rsid w:val="00190D7E"/>
    <w:rsid w:val="00191341"/>
    <w:rsid w:val="001918E9"/>
    <w:rsid w:val="00191A69"/>
    <w:rsid w:val="001929D2"/>
    <w:rsid w:val="001968DD"/>
    <w:rsid w:val="001A1F24"/>
    <w:rsid w:val="001A6968"/>
    <w:rsid w:val="001B13FD"/>
    <w:rsid w:val="001C157A"/>
    <w:rsid w:val="001C6DB7"/>
    <w:rsid w:val="001D0877"/>
    <w:rsid w:val="001D0EF3"/>
    <w:rsid w:val="001D54FB"/>
    <w:rsid w:val="001D743C"/>
    <w:rsid w:val="001E3CEF"/>
    <w:rsid w:val="001E5B77"/>
    <w:rsid w:val="001E5CDC"/>
    <w:rsid w:val="001E7ACE"/>
    <w:rsid w:val="00200B02"/>
    <w:rsid w:val="00200DC2"/>
    <w:rsid w:val="00203DE1"/>
    <w:rsid w:val="00212BDB"/>
    <w:rsid w:val="00213A86"/>
    <w:rsid w:val="002142A3"/>
    <w:rsid w:val="00215B58"/>
    <w:rsid w:val="00220618"/>
    <w:rsid w:val="00221B3C"/>
    <w:rsid w:val="00221E53"/>
    <w:rsid w:val="00225AD4"/>
    <w:rsid w:val="00227743"/>
    <w:rsid w:val="00227B6E"/>
    <w:rsid w:val="002311EC"/>
    <w:rsid w:val="0023341A"/>
    <w:rsid w:val="00234722"/>
    <w:rsid w:val="00237A69"/>
    <w:rsid w:val="00242B00"/>
    <w:rsid w:val="00243978"/>
    <w:rsid w:val="0024535C"/>
    <w:rsid w:val="002548A9"/>
    <w:rsid w:val="00255BC7"/>
    <w:rsid w:val="0025792D"/>
    <w:rsid w:val="002602E7"/>
    <w:rsid w:val="0026335B"/>
    <w:rsid w:val="002647F7"/>
    <w:rsid w:val="002652F8"/>
    <w:rsid w:val="0026581C"/>
    <w:rsid w:val="00272483"/>
    <w:rsid w:val="00274BEF"/>
    <w:rsid w:val="00275299"/>
    <w:rsid w:val="00275B58"/>
    <w:rsid w:val="002823B9"/>
    <w:rsid w:val="00283944"/>
    <w:rsid w:val="00283ECF"/>
    <w:rsid w:val="00284B53"/>
    <w:rsid w:val="00286983"/>
    <w:rsid w:val="00287B00"/>
    <w:rsid w:val="002920F5"/>
    <w:rsid w:val="00292C4E"/>
    <w:rsid w:val="00295B44"/>
    <w:rsid w:val="002A5049"/>
    <w:rsid w:val="002A5650"/>
    <w:rsid w:val="002A6F6A"/>
    <w:rsid w:val="002B031D"/>
    <w:rsid w:val="002B1737"/>
    <w:rsid w:val="002B1FAF"/>
    <w:rsid w:val="002B23F4"/>
    <w:rsid w:val="002B4313"/>
    <w:rsid w:val="002B65A1"/>
    <w:rsid w:val="002B7AC5"/>
    <w:rsid w:val="002C1935"/>
    <w:rsid w:val="002C21BB"/>
    <w:rsid w:val="002C264D"/>
    <w:rsid w:val="002C357A"/>
    <w:rsid w:val="002C3647"/>
    <w:rsid w:val="002D4A04"/>
    <w:rsid w:val="002D4FFC"/>
    <w:rsid w:val="002D5D68"/>
    <w:rsid w:val="002D73E8"/>
    <w:rsid w:val="002D7D63"/>
    <w:rsid w:val="002E03DE"/>
    <w:rsid w:val="002E20AD"/>
    <w:rsid w:val="002E3F14"/>
    <w:rsid w:val="002E3FD4"/>
    <w:rsid w:val="002E54DB"/>
    <w:rsid w:val="002E6E71"/>
    <w:rsid w:val="002F1057"/>
    <w:rsid w:val="002F4595"/>
    <w:rsid w:val="002F56CB"/>
    <w:rsid w:val="002F616F"/>
    <w:rsid w:val="00300AFD"/>
    <w:rsid w:val="00301033"/>
    <w:rsid w:val="003032C0"/>
    <w:rsid w:val="00303855"/>
    <w:rsid w:val="00303D9E"/>
    <w:rsid w:val="00304C10"/>
    <w:rsid w:val="00311B43"/>
    <w:rsid w:val="003148A0"/>
    <w:rsid w:val="00314B91"/>
    <w:rsid w:val="00316F90"/>
    <w:rsid w:val="003213D1"/>
    <w:rsid w:val="003238A6"/>
    <w:rsid w:val="00324499"/>
    <w:rsid w:val="00326500"/>
    <w:rsid w:val="003276EF"/>
    <w:rsid w:val="0033213B"/>
    <w:rsid w:val="0033255F"/>
    <w:rsid w:val="00336B60"/>
    <w:rsid w:val="00344E44"/>
    <w:rsid w:val="0035108D"/>
    <w:rsid w:val="003569F9"/>
    <w:rsid w:val="003652AC"/>
    <w:rsid w:val="00366721"/>
    <w:rsid w:val="00370990"/>
    <w:rsid w:val="0037267F"/>
    <w:rsid w:val="0037485E"/>
    <w:rsid w:val="0037698A"/>
    <w:rsid w:val="00384A1F"/>
    <w:rsid w:val="003870DB"/>
    <w:rsid w:val="003901E3"/>
    <w:rsid w:val="003918B4"/>
    <w:rsid w:val="00392124"/>
    <w:rsid w:val="003937B8"/>
    <w:rsid w:val="00394900"/>
    <w:rsid w:val="003964BB"/>
    <w:rsid w:val="00396752"/>
    <w:rsid w:val="003A01F8"/>
    <w:rsid w:val="003A1797"/>
    <w:rsid w:val="003A41E6"/>
    <w:rsid w:val="003A43C9"/>
    <w:rsid w:val="003A54F4"/>
    <w:rsid w:val="003A55B6"/>
    <w:rsid w:val="003B27F2"/>
    <w:rsid w:val="003B4FC0"/>
    <w:rsid w:val="003B7964"/>
    <w:rsid w:val="003B7EED"/>
    <w:rsid w:val="003C4808"/>
    <w:rsid w:val="003D1FC0"/>
    <w:rsid w:val="003D3523"/>
    <w:rsid w:val="003D40D1"/>
    <w:rsid w:val="003D5FE7"/>
    <w:rsid w:val="003E1DA6"/>
    <w:rsid w:val="003E2146"/>
    <w:rsid w:val="003E79CF"/>
    <w:rsid w:val="003E7B81"/>
    <w:rsid w:val="003F5B3F"/>
    <w:rsid w:val="003F73D7"/>
    <w:rsid w:val="0040035C"/>
    <w:rsid w:val="00405221"/>
    <w:rsid w:val="004075A3"/>
    <w:rsid w:val="004100A3"/>
    <w:rsid w:val="00411260"/>
    <w:rsid w:val="0041170E"/>
    <w:rsid w:val="00414916"/>
    <w:rsid w:val="00415EBB"/>
    <w:rsid w:val="00417217"/>
    <w:rsid w:val="00421CC6"/>
    <w:rsid w:val="0042547A"/>
    <w:rsid w:val="004267A7"/>
    <w:rsid w:val="00426F75"/>
    <w:rsid w:val="004336EA"/>
    <w:rsid w:val="004366BF"/>
    <w:rsid w:val="00441132"/>
    <w:rsid w:val="00442630"/>
    <w:rsid w:val="0044304D"/>
    <w:rsid w:val="004431CB"/>
    <w:rsid w:val="00445896"/>
    <w:rsid w:val="00446CB3"/>
    <w:rsid w:val="004473E8"/>
    <w:rsid w:val="00447AF7"/>
    <w:rsid w:val="004487C0"/>
    <w:rsid w:val="00450DA8"/>
    <w:rsid w:val="004511CA"/>
    <w:rsid w:val="004574B0"/>
    <w:rsid w:val="00460B9C"/>
    <w:rsid w:val="00461879"/>
    <w:rsid w:val="00463CFD"/>
    <w:rsid w:val="00463D1E"/>
    <w:rsid w:val="00474BB1"/>
    <w:rsid w:val="00475A86"/>
    <w:rsid w:val="00475BF5"/>
    <w:rsid w:val="0047680C"/>
    <w:rsid w:val="00476F83"/>
    <w:rsid w:val="00477494"/>
    <w:rsid w:val="00481327"/>
    <w:rsid w:val="00482F1C"/>
    <w:rsid w:val="00484D5B"/>
    <w:rsid w:val="0048579E"/>
    <w:rsid w:val="0048593B"/>
    <w:rsid w:val="00490D78"/>
    <w:rsid w:val="004918C2"/>
    <w:rsid w:val="004A2845"/>
    <w:rsid w:val="004B053E"/>
    <w:rsid w:val="004B0755"/>
    <w:rsid w:val="004B213C"/>
    <w:rsid w:val="004B27EC"/>
    <w:rsid w:val="004B48C9"/>
    <w:rsid w:val="004B5481"/>
    <w:rsid w:val="004C1A09"/>
    <w:rsid w:val="004C1F44"/>
    <w:rsid w:val="004C2DA2"/>
    <w:rsid w:val="004C2FB1"/>
    <w:rsid w:val="004C62E9"/>
    <w:rsid w:val="004C7FB7"/>
    <w:rsid w:val="004D0888"/>
    <w:rsid w:val="004D6AC9"/>
    <w:rsid w:val="004E36D6"/>
    <w:rsid w:val="004E74D2"/>
    <w:rsid w:val="004F1E3E"/>
    <w:rsid w:val="004F30F7"/>
    <w:rsid w:val="004F366A"/>
    <w:rsid w:val="004F4CA3"/>
    <w:rsid w:val="004F73B0"/>
    <w:rsid w:val="005019C1"/>
    <w:rsid w:val="005020AE"/>
    <w:rsid w:val="00502CFA"/>
    <w:rsid w:val="00505320"/>
    <w:rsid w:val="0050550F"/>
    <w:rsid w:val="00505B6B"/>
    <w:rsid w:val="00505DC7"/>
    <w:rsid w:val="00506503"/>
    <w:rsid w:val="00507843"/>
    <w:rsid w:val="00510F4C"/>
    <w:rsid w:val="00512450"/>
    <w:rsid w:val="00512838"/>
    <w:rsid w:val="00514057"/>
    <w:rsid w:val="00515287"/>
    <w:rsid w:val="00520929"/>
    <w:rsid w:val="00526A85"/>
    <w:rsid w:val="005275AD"/>
    <w:rsid w:val="00531B5A"/>
    <w:rsid w:val="00547EAE"/>
    <w:rsid w:val="005502BD"/>
    <w:rsid w:val="0055155D"/>
    <w:rsid w:val="00553E9D"/>
    <w:rsid w:val="0055447F"/>
    <w:rsid w:val="0055636B"/>
    <w:rsid w:val="00556B20"/>
    <w:rsid w:val="00564A1D"/>
    <w:rsid w:val="00567DFC"/>
    <w:rsid w:val="00570062"/>
    <w:rsid w:val="005716D6"/>
    <w:rsid w:val="00573D96"/>
    <w:rsid w:val="00577F29"/>
    <w:rsid w:val="0058328A"/>
    <w:rsid w:val="00583499"/>
    <w:rsid w:val="005849E9"/>
    <w:rsid w:val="00586046"/>
    <w:rsid w:val="00590A12"/>
    <w:rsid w:val="00593180"/>
    <w:rsid w:val="005947B5"/>
    <w:rsid w:val="00597C2C"/>
    <w:rsid w:val="005A48A6"/>
    <w:rsid w:val="005A563F"/>
    <w:rsid w:val="005A6A6E"/>
    <w:rsid w:val="005B160F"/>
    <w:rsid w:val="005B2CEE"/>
    <w:rsid w:val="005B613F"/>
    <w:rsid w:val="005C09C7"/>
    <w:rsid w:val="005C2BFD"/>
    <w:rsid w:val="005C3665"/>
    <w:rsid w:val="005C6DAC"/>
    <w:rsid w:val="005C7D2E"/>
    <w:rsid w:val="005D486B"/>
    <w:rsid w:val="005E07CF"/>
    <w:rsid w:val="005E1F8C"/>
    <w:rsid w:val="005E3DE8"/>
    <w:rsid w:val="005E3EFA"/>
    <w:rsid w:val="005E7524"/>
    <w:rsid w:val="005F0B24"/>
    <w:rsid w:val="006022A6"/>
    <w:rsid w:val="006067FE"/>
    <w:rsid w:val="00607A21"/>
    <w:rsid w:val="00607A36"/>
    <w:rsid w:val="0061026D"/>
    <w:rsid w:val="00610DFB"/>
    <w:rsid w:val="00614FDD"/>
    <w:rsid w:val="006156DF"/>
    <w:rsid w:val="00620033"/>
    <w:rsid w:val="00620897"/>
    <w:rsid w:val="00624949"/>
    <w:rsid w:val="00625BBF"/>
    <w:rsid w:val="00625D8D"/>
    <w:rsid w:val="00632DB6"/>
    <w:rsid w:val="006360F9"/>
    <w:rsid w:val="0064176A"/>
    <w:rsid w:val="00642F36"/>
    <w:rsid w:val="00646917"/>
    <w:rsid w:val="006517DF"/>
    <w:rsid w:val="00656587"/>
    <w:rsid w:val="0065675F"/>
    <w:rsid w:val="00662B06"/>
    <w:rsid w:val="0066427C"/>
    <w:rsid w:val="006800E4"/>
    <w:rsid w:val="0068054A"/>
    <w:rsid w:val="00681D19"/>
    <w:rsid w:val="00695F2F"/>
    <w:rsid w:val="00696682"/>
    <w:rsid w:val="00697D94"/>
    <w:rsid w:val="006A1070"/>
    <w:rsid w:val="006B0030"/>
    <w:rsid w:val="006B2876"/>
    <w:rsid w:val="006D413F"/>
    <w:rsid w:val="006D62ED"/>
    <w:rsid w:val="006E0CCE"/>
    <w:rsid w:val="006E1AEC"/>
    <w:rsid w:val="006E2EEB"/>
    <w:rsid w:val="006E3E69"/>
    <w:rsid w:val="006E7717"/>
    <w:rsid w:val="006F1361"/>
    <w:rsid w:val="006F285D"/>
    <w:rsid w:val="006F54BF"/>
    <w:rsid w:val="006F6413"/>
    <w:rsid w:val="006F6FE8"/>
    <w:rsid w:val="0070432B"/>
    <w:rsid w:val="0070464B"/>
    <w:rsid w:val="00705825"/>
    <w:rsid w:val="00707506"/>
    <w:rsid w:val="007113A0"/>
    <w:rsid w:val="00714AEA"/>
    <w:rsid w:val="00714C53"/>
    <w:rsid w:val="00715354"/>
    <w:rsid w:val="00721291"/>
    <w:rsid w:val="007224AB"/>
    <w:rsid w:val="00725617"/>
    <w:rsid w:val="007258B1"/>
    <w:rsid w:val="00725C8B"/>
    <w:rsid w:val="007375F2"/>
    <w:rsid w:val="0074013D"/>
    <w:rsid w:val="007426E8"/>
    <w:rsid w:val="00746714"/>
    <w:rsid w:val="00751BA3"/>
    <w:rsid w:val="0075439C"/>
    <w:rsid w:val="00754CA3"/>
    <w:rsid w:val="007556DA"/>
    <w:rsid w:val="007565D7"/>
    <w:rsid w:val="00762F85"/>
    <w:rsid w:val="00764249"/>
    <w:rsid w:val="007652EE"/>
    <w:rsid w:val="0076549B"/>
    <w:rsid w:val="00774733"/>
    <w:rsid w:val="007768BC"/>
    <w:rsid w:val="00776BFF"/>
    <w:rsid w:val="00782C6C"/>
    <w:rsid w:val="007841AD"/>
    <w:rsid w:val="00787AD6"/>
    <w:rsid w:val="00793E18"/>
    <w:rsid w:val="007B09E2"/>
    <w:rsid w:val="007B51F2"/>
    <w:rsid w:val="007B5996"/>
    <w:rsid w:val="007B5ACE"/>
    <w:rsid w:val="007B601A"/>
    <w:rsid w:val="007C0010"/>
    <w:rsid w:val="007C2286"/>
    <w:rsid w:val="007D305D"/>
    <w:rsid w:val="007D3E05"/>
    <w:rsid w:val="007D4C7C"/>
    <w:rsid w:val="007D63FB"/>
    <w:rsid w:val="007D7969"/>
    <w:rsid w:val="007E039B"/>
    <w:rsid w:val="007E69AF"/>
    <w:rsid w:val="007F29DB"/>
    <w:rsid w:val="007F7C11"/>
    <w:rsid w:val="00801E2F"/>
    <w:rsid w:val="0080517C"/>
    <w:rsid w:val="00805A79"/>
    <w:rsid w:val="008064CD"/>
    <w:rsid w:val="00813064"/>
    <w:rsid w:val="00815169"/>
    <w:rsid w:val="00817E1B"/>
    <w:rsid w:val="00820197"/>
    <w:rsid w:val="008265D4"/>
    <w:rsid w:val="008319B4"/>
    <w:rsid w:val="00832638"/>
    <w:rsid w:val="00832A5B"/>
    <w:rsid w:val="008341D5"/>
    <w:rsid w:val="008400F2"/>
    <w:rsid w:val="00846AFB"/>
    <w:rsid w:val="0084749A"/>
    <w:rsid w:val="00853DE2"/>
    <w:rsid w:val="00853E20"/>
    <w:rsid w:val="00855D94"/>
    <w:rsid w:val="00864DE5"/>
    <w:rsid w:val="00865130"/>
    <w:rsid w:val="00865A5B"/>
    <w:rsid w:val="00865C31"/>
    <w:rsid w:val="0087408B"/>
    <w:rsid w:val="0087538B"/>
    <w:rsid w:val="00882B4D"/>
    <w:rsid w:val="00891E94"/>
    <w:rsid w:val="00892F53"/>
    <w:rsid w:val="00893A72"/>
    <w:rsid w:val="00894751"/>
    <w:rsid w:val="00895341"/>
    <w:rsid w:val="008966A4"/>
    <w:rsid w:val="008A0AAE"/>
    <w:rsid w:val="008A1A45"/>
    <w:rsid w:val="008A2337"/>
    <w:rsid w:val="008A4C1D"/>
    <w:rsid w:val="008A7A43"/>
    <w:rsid w:val="008D1F90"/>
    <w:rsid w:val="008D4A83"/>
    <w:rsid w:val="008D62E1"/>
    <w:rsid w:val="008E1D14"/>
    <w:rsid w:val="008E3B54"/>
    <w:rsid w:val="008F1712"/>
    <w:rsid w:val="008F382A"/>
    <w:rsid w:val="008F43D3"/>
    <w:rsid w:val="008F72D3"/>
    <w:rsid w:val="0090097D"/>
    <w:rsid w:val="0090283A"/>
    <w:rsid w:val="00902E92"/>
    <w:rsid w:val="00903460"/>
    <w:rsid w:val="009048E4"/>
    <w:rsid w:val="00904DEF"/>
    <w:rsid w:val="009067D5"/>
    <w:rsid w:val="009068AB"/>
    <w:rsid w:val="0090743D"/>
    <w:rsid w:val="00911C8D"/>
    <w:rsid w:val="00911F4A"/>
    <w:rsid w:val="00912933"/>
    <w:rsid w:val="00915511"/>
    <w:rsid w:val="00915B8A"/>
    <w:rsid w:val="00916264"/>
    <w:rsid w:val="00916AE3"/>
    <w:rsid w:val="00916CCA"/>
    <w:rsid w:val="00916FC3"/>
    <w:rsid w:val="00923E05"/>
    <w:rsid w:val="00924B6B"/>
    <w:rsid w:val="0093012C"/>
    <w:rsid w:val="00930DED"/>
    <w:rsid w:val="009313DF"/>
    <w:rsid w:val="00943779"/>
    <w:rsid w:val="00946BBA"/>
    <w:rsid w:val="0095151E"/>
    <w:rsid w:val="009516AB"/>
    <w:rsid w:val="0095220F"/>
    <w:rsid w:val="0095310F"/>
    <w:rsid w:val="00954758"/>
    <w:rsid w:val="009659CF"/>
    <w:rsid w:val="00973110"/>
    <w:rsid w:val="00973CA0"/>
    <w:rsid w:val="00974CD6"/>
    <w:rsid w:val="0098006E"/>
    <w:rsid w:val="009844EA"/>
    <w:rsid w:val="00991E7E"/>
    <w:rsid w:val="009921E9"/>
    <w:rsid w:val="0099289C"/>
    <w:rsid w:val="00995290"/>
    <w:rsid w:val="00995B1B"/>
    <w:rsid w:val="00997F66"/>
    <w:rsid w:val="009A45DE"/>
    <w:rsid w:val="009A4D2A"/>
    <w:rsid w:val="009A711A"/>
    <w:rsid w:val="009A7EA8"/>
    <w:rsid w:val="009B10E9"/>
    <w:rsid w:val="009B3973"/>
    <w:rsid w:val="009B675C"/>
    <w:rsid w:val="009C01DD"/>
    <w:rsid w:val="009C1E25"/>
    <w:rsid w:val="009C206F"/>
    <w:rsid w:val="009C3FA3"/>
    <w:rsid w:val="009C4DEF"/>
    <w:rsid w:val="009C5ACD"/>
    <w:rsid w:val="009C5CE4"/>
    <w:rsid w:val="009C653A"/>
    <w:rsid w:val="009D1671"/>
    <w:rsid w:val="009D30CE"/>
    <w:rsid w:val="009D7044"/>
    <w:rsid w:val="009E212D"/>
    <w:rsid w:val="009E4F6C"/>
    <w:rsid w:val="009E6A27"/>
    <w:rsid w:val="009E723D"/>
    <w:rsid w:val="009F023E"/>
    <w:rsid w:val="009F17C8"/>
    <w:rsid w:val="009F2106"/>
    <w:rsid w:val="009F49AA"/>
    <w:rsid w:val="009F71E6"/>
    <w:rsid w:val="00A00837"/>
    <w:rsid w:val="00A02C27"/>
    <w:rsid w:val="00A02E74"/>
    <w:rsid w:val="00A04AFD"/>
    <w:rsid w:val="00A07735"/>
    <w:rsid w:val="00A130F7"/>
    <w:rsid w:val="00A1485C"/>
    <w:rsid w:val="00A14C44"/>
    <w:rsid w:val="00A15C07"/>
    <w:rsid w:val="00A23DE5"/>
    <w:rsid w:val="00A3013C"/>
    <w:rsid w:val="00A303BE"/>
    <w:rsid w:val="00A32860"/>
    <w:rsid w:val="00A3603F"/>
    <w:rsid w:val="00A40D02"/>
    <w:rsid w:val="00A43753"/>
    <w:rsid w:val="00A43A4D"/>
    <w:rsid w:val="00A4442F"/>
    <w:rsid w:val="00A474D2"/>
    <w:rsid w:val="00A50103"/>
    <w:rsid w:val="00A53459"/>
    <w:rsid w:val="00A54BD4"/>
    <w:rsid w:val="00A5686B"/>
    <w:rsid w:val="00A57433"/>
    <w:rsid w:val="00A615A9"/>
    <w:rsid w:val="00A62F99"/>
    <w:rsid w:val="00A63A9A"/>
    <w:rsid w:val="00A65D84"/>
    <w:rsid w:val="00A67F2B"/>
    <w:rsid w:val="00A67F6B"/>
    <w:rsid w:val="00A71C53"/>
    <w:rsid w:val="00A721F4"/>
    <w:rsid w:val="00A77E8E"/>
    <w:rsid w:val="00A80787"/>
    <w:rsid w:val="00A8157A"/>
    <w:rsid w:val="00A83C80"/>
    <w:rsid w:val="00A860A0"/>
    <w:rsid w:val="00A94072"/>
    <w:rsid w:val="00A94920"/>
    <w:rsid w:val="00A97ACB"/>
    <w:rsid w:val="00A97E7A"/>
    <w:rsid w:val="00AA03EA"/>
    <w:rsid w:val="00AA0660"/>
    <w:rsid w:val="00AA1D89"/>
    <w:rsid w:val="00AA3451"/>
    <w:rsid w:val="00AA5CC8"/>
    <w:rsid w:val="00AA7939"/>
    <w:rsid w:val="00AB0D29"/>
    <w:rsid w:val="00AB3AA3"/>
    <w:rsid w:val="00AB4321"/>
    <w:rsid w:val="00AB6990"/>
    <w:rsid w:val="00AB7207"/>
    <w:rsid w:val="00AC16DF"/>
    <w:rsid w:val="00AD13BD"/>
    <w:rsid w:val="00AD16BE"/>
    <w:rsid w:val="00AD22A2"/>
    <w:rsid w:val="00AD78FB"/>
    <w:rsid w:val="00AE1E6E"/>
    <w:rsid w:val="00AE2DA3"/>
    <w:rsid w:val="00AE4763"/>
    <w:rsid w:val="00AE5A2E"/>
    <w:rsid w:val="00AE5AB1"/>
    <w:rsid w:val="00AF0C3D"/>
    <w:rsid w:val="00AF35C6"/>
    <w:rsid w:val="00B00F1E"/>
    <w:rsid w:val="00B0121B"/>
    <w:rsid w:val="00B017CE"/>
    <w:rsid w:val="00B0455B"/>
    <w:rsid w:val="00B04AAB"/>
    <w:rsid w:val="00B07752"/>
    <w:rsid w:val="00B11065"/>
    <w:rsid w:val="00B11E02"/>
    <w:rsid w:val="00B12DCD"/>
    <w:rsid w:val="00B13C65"/>
    <w:rsid w:val="00B171D4"/>
    <w:rsid w:val="00B25E5B"/>
    <w:rsid w:val="00B312C8"/>
    <w:rsid w:val="00B3476F"/>
    <w:rsid w:val="00B34AA0"/>
    <w:rsid w:val="00B37B73"/>
    <w:rsid w:val="00B43568"/>
    <w:rsid w:val="00B468BD"/>
    <w:rsid w:val="00B523DF"/>
    <w:rsid w:val="00B52F68"/>
    <w:rsid w:val="00B53766"/>
    <w:rsid w:val="00B6058D"/>
    <w:rsid w:val="00B6080D"/>
    <w:rsid w:val="00B640D3"/>
    <w:rsid w:val="00B66BDB"/>
    <w:rsid w:val="00B67CDF"/>
    <w:rsid w:val="00B75211"/>
    <w:rsid w:val="00B76F17"/>
    <w:rsid w:val="00B81BF4"/>
    <w:rsid w:val="00B82095"/>
    <w:rsid w:val="00B852D9"/>
    <w:rsid w:val="00B8756B"/>
    <w:rsid w:val="00B90975"/>
    <w:rsid w:val="00B91EE0"/>
    <w:rsid w:val="00B93571"/>
    <w:rsid w:val="00B94CBD"/>
    <w:rsid w:val="00BA2806"/>
    <w:rsid w:val="00BA71F7"/>
    <w:rsid w:val="00BB1E61"/>
    <w:rsid w:val="00BB1FE2"/>
    <w:rsid w:val="00BB2C76"/>
    <w:rsid w:val="00BC1226"/>
    <w:rsid w:val="00BC1CF3"/>
    <w:rsid w:val="00BC2F90"/>
    <w:rsid w:val="00BD409A"/>
    <w:rsid w:val="00BD4F8E"/>
    <w:rsid w:val="00BD61AF"/>
    <w:rsid w:val="00BD6C04"/>
    <w:rsid w:val="00BE345B"/>
    <w:rsid w:val="00BE4746"/>
    <w:rsid w:val="00BE78F9"/>
    <w:rsid w:val="00BE7ABB"/>
    <w:rsid w:val="00BF0E65"/>
    <w:rsid w:val="00BF0EC2"/>
    <w:rsid w:val="00BF5A2C"/>
    <w:rsid w:val="00C02D7A"/>
    <w:rsid w:val="00C05277"/>
    <w:rsid w:val="00C05F76"/>
    <w:rsid w:val="00C10570"/>
    <w:rsid w:val="00C11C3E"/>
    <w:rsid w:val="00C14519"/>
    <w:rsid w:val="00C20E74"/>
    <w:rsid w:val="00C2231B"/>
    <w:rsid w:val="00C22E99"/>
    <w:rsid w:val="00C27A7C"/>
    <w:rsid w:val="00C27F32"/>
    <w:rsid w:val="00C30C18"/>
    <w:rsid w:val="00C45005"/>
    <w:rsid w:val="00C45439"/>
    <w:rsid w:val="00C540B0"/>
    <w:rsid w:val="00C5629C"/>
    <w:rsid w:val="00C6128D"/>
    <w:rsid w:val="00C62173"/>
    <w:rsid w:val="00C67031"/>
    <w:rsid w:val="00C70CE5"/>
    <w:rsid w:val="00C71220"/>
    <w:rsid w:val="00C72154"/>
    <w:rsid w:val="00C72156"/>
    <w:rsid w:val="00C73278"/>
    <w:rsid w:val="00C749F6"/>
    <w:rsid w:val="00C765C8"/>
    <w:rsid w:val="00C77888"/>
    <w:rsid w:val="00C8078D"/>
    <w:rsid w:val="00C80B8C"/>
    <w:rsid w:val="00C82029"/>
    <w:rsid w:val="00C84EBA"/>
    <w:rsid w:val="00C85669"/>
    <w:rsid w:val="00C871D0"/>
    <w:rsid w:val="00C87784"/>
    <w:rsid w:val="00C90A1D"/>
    <w:rsid w:val="00C90EB7"/>
    <w:rsid w:val="00C91FA3"/>
    <w:rsid w:val="00C9283A"/>
    <w:rsid w:val="00C93F16"/>
    <w:rsid w:val="00C95039"/>
    <w:rsid w:val="00CA0E76"/>
    <w:rsid w:val="00CA1B3F"/>
    <w:rsid w:val="00CA4615"/>
    <w:rsid w:val="00CA7C6F"/>
    <w:rsid w:val="00CA7D68"/>
    <w:rsid w:val="00CB0541"/>
    <w:rsid w:val="00CB5449"/>
    <w:rsid w:val="00CB5F51"/>
    <w:rsid w:val="00CC2F3C"/>
    <w:rsid w:val="00CD24C0"/>
    <w:rsid w:val="00CD3A6F"/>
    <w:rsid w:val="00CE7482"/>
    <w:rsid w:val="00CE7F36"/>
    <w:rsid w:val="00CF4750"/>
    <w:rsid w:val="00CF6BC3"/>
    <w:rsid w:val="00CF7A3D"/>
    <w:rsid w:val="00CF7D08"/>
    <w:rsid w:val="00D03C01"/>
    <w:rsid w:val="00D04A3C"/>
    <w:rsid w:val="00D062BF"/>
    <w:rsid w:val="00D10846"/>
    <w:rsid w:val="00D14181"/>
    <w:rsid w:val="00D22008"/>
    <w:rsid w:val="00D22097"/>
    <w:rsid w:val="00D3318E"/>
    <w:rsid w:val="00D339EB"/>
    <w:rsid w:val="00D33EB1"/>
    <w:rsid w:val="00D341C3"/>
    <w:rsid w:val="00D35087"/>
    <w:rsid w:val="00D36C41"/>
    <w:rsid w:val="00D4039B"/>
    <w:rsid w:val="00D4540F"/>
    <w:rsid w:val="00D46F56"/>
    <w:rsid w:val="00D47B9A"/>
    <w:rsid w:val="00D55A85"/>
    <w:rsid w:val="00D576C9"/>
    <w:rsid w:val="00D57FCF"/>
    <w:rsid w:val="00D65D53"/>
    <w:rsid w:val="00D70A94"/>
    <w:rsid w:val="00D715F0"/>
    <w:rsid w:val="00D742F0"/>
    <w:rsid w:val="00D750D0"/>
    <w:rsid w:val="00D80B4E"/>
    <w:rsid w:val="00D812E5"/>
    <w:rsid w:val="00D8423B"/>
    <w:rsid w:val="00D84DD9"/>
    <w:rsid w:val="00D866E3"/>
    <w:rsid w:val="00D87480"/>
    <w:rsid w:val="00D92EC2"/>
    <w:rsid w:val="00DA28D8"/>
    <w:rsid w:val="00DA77AB"/>
    <w:rsid w:val="00DB329B"/>
    <w:rsid w:val="00DB4E80"/>
    <w:rsid w:val="00DB5792"/>
    <w:rsid w:val="00DB5967"/>
    <w:rsid w:val="00DB6059"/>
    <w:rsid w:val="00DB6758"/>
    <w:rsid w:val="00DB71FD"/>
    <w:rsid w:val="00DB7C68"/>
    <w:rsid w:val="00DC453F"/>
    <w:rsid w:val="00DC57F0"/>
    <w:rsid w:val="00DD51F7"/>
    <w:rsid w:val="00DD6242"/>
    <w:rsid w:val="00DD6777"/>
    <w:rsid w:val="00DE0C08"/>
    <w:rsid w:val="00DE480C"/>
    <w:rsid w:val="00DE546F"/>
    <w:rsid w:val="00DE555E"/>
    <w:rsid w:val="00DF0567"/>
    <w:rsid w:val="00DF241E"/>
    <w:rsid w:val="00E02A48"/>
    <w:rsid w:val="00E04CBF"/>
    <w:rsid w:val="00E04D47"/>
    <w:rsid w:val="00E0589B"/>
    <w:rsid w:val="00E05D45"/>
    <w:rsid w:val="00E10FFB"/>
    <w:rsid w:val="00E118FF"/>
    <w:rsid w:val="00E166BD"/>
    <w:rsid w:val="00E16B01"/>
    <w:rsid w:val="00E20FEE"/>
    <w:rsid w:val="00E2255A"/>
    <w:rsid w:val="00E22788"/>
    <w:rsid w:val="00E246B1"/>
    <w:rsid w:val="00E24DBD"/>
    <w:rsid w:val="00E25A07"/>
    <w:rsid w:val="00E26B82"/>
    <w:rsid w:val="00E330B5"/>
    <w:rsid w:val="00E333DF"/>
    <w:rsid w:val="00E339AA"/>
    <w:rsid w:val="00E35F4F"/>
    <w:rsid w:val="00E45729"/>
    <w:rsid w:val="00E4598B"/>
    <w:rsid w:val="00E45D6D"/>
    <w:rsid w:val="00E51FE6"/>
    <w:rsid w:val="00E548FF"/>
    <w:rsid w:val="00E60B94"/>
    <w:rsid w:val="00E655E3"/>
    <w:rsid w:val="00E7003A"/>
    <w:rsid w:val="00E71D0A"/>
    <w:rsid w:val="00E73F73"/>
    <w:rsid w:val="00E76220"/>
    <w:rsid w:val="00E8036E"/>
    <w:rsid w:val="00E80B13"/>
    <w:rsid w:val="00E82479"/>
    <w:rsid w:val="00E83C41"/>
    <w:rsid w:val="00E9485B"/>
    <w:rsid w:val="00E961B6"/>
    <w:rsid w:val="00E9781D"/>
    <w:rsid w:val="00EA5D76"/>
    <w:rsid w:val="00EB1C49"/>
    <w:rsid w:val="00EB6FF7"/>
    <w:rsid w:val="00EC2925"/>
    <w:rsid w:val="00EC2BBA"/>
    <w:rsid w:val="00EC4E5C"/>
    <w:rsid w:val="00EC5579"/>
    <w:rsid w:val="00EC5C40"/>
    <w:rsid w:val="00EC7559"/>
    <w:rsid w:val="00EC7833"/>
    <w:rsid w:val="00EC7D6E"/>
    <w:rsid w:val="00ED6BC1"/>
    <w:rsid w:val="00ED774B"/>
    <w:rsid w:val="00EE0118"/>
    <w:rsid w:val="00EE1436"/>
    <w:rsid w:val="00EE1BC1"/>
    <w:rsid w:val="00EE3B0B"/>
    <w:rsid w:val="00EE3CA1"/>
    <w:rsid w:val="00EE3CC9"/>
    <w:rsid w:val="00EE49CE"/>
    <w:rsid w:val="00EE710C"/>
    <w:rsid w:val="00EE7C8D"/>
    <w:rsid w:val="00EF1241"/>
    <w:rsid w:val="00EF19FE"/>
    <w:rsid w:val="00EF24B1"/>
    <w:rsid w:val="00EF280E"/>
    <w:rsid w:val="00EF3918"/>
    <w:rsid w:val="00EF4259"/>
    <w:rsid w:val="00EF58BB"/>
    <w:rsid w:val="00EF5932"/>
    <w:rsid w:val="00F00148"/>
    <w:rsid w:val="00F005DE"/>
    <w:rsid w:val="00F0476F"/>
    <w:rsid w:val="00F04D9B"/>
    <w:rsid w:val="00F05CA6"/>
    <w:rsid w:val="00F07277"/>
    <w:rsid w:val="00F12F22"/>
    <w:rsid w:val="00F137B7"/>
    <w:rsid w:val="00F13A53"/>
    <w:rsid w:val="00F1589A"/>
    <w:rsid w:val="00F20AC4"/>
    <w:rsid w:val="00F20BBA"/>
    <w:rsid w:val="00F21834"/>
    <w:rsid w:val="00F23A3C"/>
    <w:rsid w:val="00F272AC"/>
    <w:rsid w:val="00F27C37"/>
    <w:rsid w:val="00F30AC5"/>
    <w:rsid w:val="00F312B0"/>
    <w:rsid w:val="00F323FB"/>
    <w:rsid w:val="00F32F5A"/>
    <w:rsid w:val="00F330C3"/>
    <w:rsid w:val="00F37C8B"/>
    <w:rsid w:val="00F456C4"/>
    <w:rsid w:val="00F471AF"/>
    <w:rsid w:val="00F47F0C"/>
    <w:rsid w:val="00F67300"/>
    <w:rsid w:val="00F71F35"/>
    <w:rsid w:val="00F73DE3"/>
    <w:rsid w:val="00F74516"/>
    <w:rsid w:val="00F74A61"/>
    <w:rsid w:val="00F75F33"/>
    <w:rsid w:val="00F8068F"/>
    <w:rsid w:val="00F8181D"/>
    <w:rsid w:val="00F8411F"/>
    <w:rsid w:val="00F84236"/>
    <w:rsid w:val="00F9473E"/>
    <w:rsid w:val="00FA03C1"/>
    <w:rsid w:val="00FA316E"/>
    <w:rsid w:val="00FB2D35"/>
    <w:rsid w:val="00FB59B5"/>
    <w:rsid w:val="00FB5A1C"/>
    <w:rsid w:val="00FC2CE4"/>
    <w:rsid w:val="00FC379E"/>
    <w:rsid w:val="00FC6510"/>
    <w:rsid w:val="00FD2A7B"/>
    <w:rsid w:val="00FD337C"/>
    <w:rsid w:val="00FD351C"/>
    <w:rsid w:val="00FD3BAE"/>
    <w:rsid w:val="00FD3C68"/>
    <w:rsid w:val="00FD5236"/>
    <w:rsid w:val="00FD7D5B"/>
    <w:rsid w:val="00FD7F58"/>
    <w:rsid w:val="00FE0905"/>
    <w:rsid w:val="00FE0B41"/>
    <w:rsid w:val="00FE0F23"/>
    <w:rsid w:val="00FE1527"/>
    <w:rsid w:val="00FE201D"/>
    <w:rsid w:val="00FE271C"/>
    <w:rsid w:val="00FE2BFC"/>
    <w:rsid w:val="00FE4A91"/>
    <w:rsid w:val="00FE5484"/>
    <w:rsid w:val="00FE6B6D"/>
    <w:rsid w:val="00FF0330"/>
    <w:rsid w:val="00FF2AAC"/>
    <w:rsid w:val="00FF2E8B"/>
    <w:rsid w:val="02B51D60"/>
    <w:rsid w:val="040D3877"/>
    <w:rsid w:val="04D9645F"/>
    <w:rsid w:val="080715BB"/>
    <w:rsid w:val="0828B8F8"/>
    <w:rsid w:val="082FEB98"/>
    <w:rsid w:val="091CD093"/>
    <w:rsid w:val="09ACD582"/>
    <w:rsid w:val="09B15806"/>
    <w:rsid w:val="0B3EB67D"/>
    <w:rsid w:val="0B54E79D"/>
    <w:rsid w:val="0BD59561"/>
    <w:rsid w:val="0CE27464"/>
    <w:rsid w:val="0DEDD951"/>
    <w:rsid w:val="0F0C7B04"/>
    <w:rsid w:val="0FA90948"/>
    <w:rsid w:val="101B00B7"/>
    <w:rsid w:val="10C152D7"/>
    <w:rsid w:val="133FF161"/>
    <w:rsid w:val="13B18AF7"/>
    <w:rsid w:val="14E50B82"/>
    <w:rsid w:val="150777F4"/>
    <w:rsid w:val="152524E2"/>
    <w:rsid w:val="15399F7A"/>
    <w:rsid w:val="168956AA"/>
    <w:rsid w:val="16B76D32"/>
    <w:rsid w:val="175C03BA"/>
    <w:rsid w:val="18DCEAF2"/>
    <w:rsid w:val="19DE1ED8"/>
    <w:rsid w:val="1A5417E0"/>
    <w:rsid w:val="1AAD9627"/>
    <w:rsid w:val="1B0273FE"/>
    <w:rsid w:val="1B192241"/>
    <w:rsid w:val="1C1BE1DB"/>
    <w:rsid w:val="1C894F9E"/>
    <w:rsid w:val="1D900BDF"/>
    <w:rsid w:val="1DB72D88"/>
    <w:rsid w:val="1DEE5D01"/>
    <w:rsid w:val="1E0BAB47"/>
    <w:rsid w:val="1E734151"/>
    <w:rsid w:val="1F7682F4"/>
    <w:rsid w:val="1FAF42E6"/>
    <w:rsid w:val="21492D52"/>
    <w:rsid w:val="23C8488F"/>
    <w:rsid w:val="24CA5EC1"/>
    <w:rsid w:val="24ECC15C"/>
    <w:rsid w:val="2508711F"/>
    <w:rsid w:val="26274362"/>
    <w:rsid w:val="2744D33F"/>
    <w:rsid w:val="28099B35"/>
    <w:rsid w:val="2815857D"/>
    <w:rsid w:val="281E7A14"/>
    <w:rsid w:val="2837DBA1"/>
    <w:rsid w:val="28ABCDE8"/>
    <w:rsid w:val="291DF541"/>
    <w:rsid w:val="2AEA2B75"/>
    <w:rsid w:val="2BC6F24E"/>
    <w:rsid w:val="2D5283F7"/>
    <w:rsid w:val="2DD02E31"/>
    <w:rsid w:val="2DE9F7A8"/>
    <w:rsid w:val="2E08926E"/>
    <w:rsid w:val="31618FB7"/>
    <w:rsid w:val="31DE2C93"/>
    <w:rsid w:val="3214BA43"/>
    <w:rsid w:val="34589812"/>
    <w:rsid w:val="34F00BC3"/>
    <w:rsid w:val="37F62104"/>
    <w:rsid w:val="38950E0C"/>
    <w:rsid w:val="39154CE7"/>
    <w:rsid w:val="39C37CE6"/>
    <w:rsid w:val="3A08A5AB"/>
    <w:rsid w:val="3A305C86"/>
    <w:rsid w:val="3AE74961"/>
    <w:rsid w:val="3C988899"/>
    <w:rsid w:val="3D40466D"/>
    <w:rsid w:val="3DF51251"/>
    <w:rsid w:val="3F90A85F"/>
    <w:rsid w:val="405BB63B"/>
    <w:rsid w:val="4075E54F"/>
    <w:rsid w:val="40B7EC41"/>
    <w:rsid w:val="41ADCAE0"/>
    <w:rsid w:val="4204F3D3"/>
    <w:rsid w:val="427ADCD0"/>
    <w:rsid w:val="458F2051"/>
    <w:rsid w:val="474E4BED"/>
    <w:rsid w:val="47930E4C"/>
    <w:rsid w:val="47FA6355"/>
    <w:rsid w:val="48FFA1A4"/>
    <w:rsid w:val="4983D3C6"/>
    <w:rsid w:val="4A1CC795"/>
    <w:rsid w:val="4B18DBBA"/>
    <w:rsid w:val="4CB4AC1B"/>
    <w:rsid w:val="4E778B53"/>
    <w:rsid w:val="4E8078F8"/>
    <w:rsid w:val="4FADE6EA"/>
    <w:rsid w:val="500DF8C1"/>
    <w:rsid w:val="5079F449"/>
    <w:rsid w:val="51237CCA"/>
    <w:rsid w:val="517A1D1E"/>
    <w:rsid w:val="51881D3E"/>
    <w:rsid w:val="51F2B41B"/>
    <w:rsid w:val="52220692"/>
    <w:rsid w:val="531DCB6F"/>
    <w:rsid w:val="53B83108"/>
    <w:rsid w:val="54AD7485"/>
    <w:rsid w:val="54D2A342"/>
    <w:rsid w:val="5668F0C4"/>
    <w:rsid w:val="56FB4A9D"/>
    <w:rsid w:val="5887E207"/>
    <w:rsid w:val="5995B539"/>
    <w:rsid w:val="5ACA5F10"/>
    <w:rsid w:val="5AF356E1"/>
    <w:rsid w:val="5B39638A"/>
    <w:rsid w:val="5BCB9C3E"/>
    <w:rsid w:val="5CB09078"/>
    <w:rsid w:val="5CEE3B5D"/>
    <w:rsid w:val="5D6E8EEC"/>
    <w:rsid w:val="5DEBEB89"/>
    <w:rsid w:val="5E65684B"/>
    <w:rsid w:val="5F588CFB"/>
    <w:rsid w:val="5FE0F718"/>
    <w:rsid w:val="605741A7"/>
    <w:rsid w:val="6545A3B7"/>
    <w:rsid w:val="6566650F"/>
    <w:rsid w:val="657E54DA"/>
    <w:rsid w:val="67FBD954"/>
    <w:rsid w:val="6987D95E"/>
    <w:rsid w:val="698F10A6"/>
    <w:rsid w:val="6B60D94E"/>
    <w:rsid w:val="6C6364A8"/>
    <w:rsid w:val="6C719DC2"/>
    <w:rsid w:val="6CAD3892"/>
    <w:rsid w:val="6CBF7A20"/>
    <w:rsid w:val="6CF26923"/>
    <w:rsid w:val="6D11F4F5"/>
    <w:rsid w:val="6D56EDD1"/>
    <w:rsid w:val="6E4C118A"/>
    <w:rsid w:val="6EFF6C76"/>
    <w:rsid w:val="6FC07E87"/>
    <w:rsid w:val="708E8E93"/>
    <w:rsid w:val="719AD8C9"/>
    <w:rsid w:val="719C5CB7"/>
    <w:rsid w:val="73A9453E"/>
    <w:rsid w:val="747F7EBC"/>
    <w:rsid w:val="757492C5"/>
    <w:rsid w:val="762A05B2"/>
    <w:rsid w:val="78CE78EC"/>
    <w:rsid w:val="78DD0887"/>
    <w:rsid w:val="78FD0993"/>
    <w:rsid w:val="798EC431"/>
    <w:rsid w:val="79A5EAAE"/>
    <w:rsid w:val="79E1C527"/>
    <w:rsid w:val="7B2892B2"/>
    <w:rsid w:val="7C2D907C"/>
    <w:rsid w:val="7C694A3E"/>
    <w:rsid w:val="7CC664F3"/>
    <w:rsid w:val="7DA12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1149"/>
  <w15:docId w15:val="{9D9A118F-1E31-45F8-97CB-C8DA0F7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A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15"/>
      </w:numPr>
      <w:spacing w:before="120"/>
    </w:pPr>
  </w:style>
  <w:style w:type="paragraph" w:styleId="ListBullet2">
    <w:name w:val="List Bullet 2"/>
    <w:basedOn w:val="Normal"/>
    <w:uiPriority w:val="8"/>
    <w:qFormat/>
    <w:pPr>
      <w:numPr>
        <w:ilvl w:val="1"/>
        <w:numId w:val="15"/>
      </w:numPr>
      <w:spacing w:before="120"/>
      <w:ind w:left="851" w:hanging="426"/>
      <w:contextualSpacing/>
    </w:pPr>
  </w:style>
  <w:style w:type="paragraph" w:styleId="ListNumber">
    <w:name w:val="List Number"/>
    <w:basedOn w:val="Normal"/>
    <w:uiPriority w:val="9"/>
    <w:qFormat/>
    <w:rsid w:val="004075A3"/>
    <w:pPr>
      <w:numPr>
        <w:numId w:val="11"/>
      </w:numPr>
      <w:tabs>
        <w:tab w:val="left" w:pos="142"/>
      </w:tabs>
      <w:spacing w:before="120"/>
    </w:pPr>
    <w:rPr>
      <w:rFonts w:ascii="Cambria" w:hAnsi="Cambria"/>
    </w:rPr>
  </w:style>
  <w:style w:type="paragraph" w:styleId="ListNumber2">
    <w:name w:val="List Number 2"/>
    <w:uiPriority w:val="10"/>
    <w:qFormat/>
    <w:rsid w:val="004075A3"/>
    <w:pPr>
      <w:numPr>
        <w:ilvl w:val="1"/>
        <w:numId w:val="11"/>
      </w:numPr>
      <w:tabs>
        <w:tab w:val="left" w:pos="567"/>
      </w:tabs>
      <w:spacing w:before="120" w:after="120" w:line="264" w:lineRule="auto"/>
      <w:ind w:left="851" w:hanging="426"/>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4"/>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1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8"/>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10"/>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uiPriority w:val="13"/>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D65D53"/>
    <w:pPr>
      <w:spacing w:before="1800"/>
    </w:pPr>
  </w:style>
  <w:style w:type="character" w:customStyle="1" w:styleId="DateChar">
    <w:name w:val="Date Char"/>
    <w:aliases w:val="Reference Char"/>
    <w:basedOn w:val="DefaultParagraphFont"/>
    <w:link w:val="Date"/>
    <w:uiPriority w:val="99"/>
    <w:rsid w:val="00D65D53"/>
    <w:rPr>
      <w:rFonts w:asciiTheme="majorHAnsi" w:eastAsiaTheme="minorHAnsi" w:hAnsiTheme="maj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autoRedefine/>
    <w:qFormat/>
    <w:rsid w:val="00EC2BBA"/>
    <w:pPr>
      <w:spacing w:before="120" w:after="120"/>
    </w:pPr>
    <w:rPr>
      <w:rFonts w:asciiTheme="minorHAnsi" w:eastAsiaTheme="minorHAnsi" w:hAnsiTheme="minorHAnsi" w:cstheme="minorBidi"/>
      <w:b/>
      <w:i/>
      <w:color w:val="5482AB"/>
      <w:sz w:val="32"/>
      <w:szCs w:val="22"/>
      <w:lang w:eastAsia="en-US"/>
    </w:rPr>
  </w:style>
  <w:style w:type="paragraph" w:styleId="ListNumber3">
    <w:name w:val="List Number 3"/>
    <w:uiPriority w:val="11"/>
    <w:qFormat/>
    <w:rsid w:val="004075A3"/>
    <w:pPr>
      <w:numPr>
        <w:ilvl w:val="2"/>
        <w:numId w:val="11"/>
      </w:numPr>
      <w:spacing w:before="120" w:after="120" w:line="264" w:lineRule="auto"/>
    </w:pPr>
    <w:rPr>
      <w:rFonts w:eastAsia="Times New Roman"/>
      <w:sz w:val="22"/>
      <w:szCs w:val="24"/>
      <w:lang w:eastAsia="en-US"/>
    </w:rPr>
  </w:style>
  <w:style w:type="character" w:styleId="UnresolvedMention">
    <w:name w:val="Unresolved Mention"/>
    <w:basedOn w:val="DefaultParagraphFont"/>
    <w:uiPriority w:val="99"/>
    <w:semiHidden/>
    <w:unhideWhenUsed/>
    <w:rsid w:val="00F04D9B"/>
    <w:rPr>
      <w:color w:val="605E5C"/>
      <w:shd w:val="clear" w:color="auto" w:fill="E1DFDD"/>
    </w:rPr>
  </w:style>
  <w:style w:type="paragraph" w:styleId="ListParagraph">
    <w:name w:val="List Paragraph"/>
    <w:basedOn w:val="Normal"/>
    <w:uiPriority w:val="99"/>
    <w:qFormat/>
    <w:rsid w:val="00FE5484"/>
    <w:pPr>
      <w:spacing w:after="200"/>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061526">
      <w:bodyDiv w:val="1"/>
      <w:marLeft w:val="0"/>
      <w:marRight w:val="0"/>
      <w:marTop w:val="0"/>
      <w:marBottom w:val="0"/>
      <w:divBdr>
        <w:top w:val="none" w:sz="0" w:space="0" w:color="auto"/>
        <w:left w:val="none" w:sz="0" w:space="0" w:color="auto"/>
        <w:bottom w:val="none" w:sz="0" w:space="0" w:color="auto"/>
        <w:right w:val="none" w:sz="0" w:space="0" w:color="auto"/>
      </w:divBdr>
    </w:div>
    <w:div w:id="3558116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824167">
      <w:bodyDiv w:val="1"/>
      <w:marLeft w:val="0"/>
      <w:marRight w:val="0"/>
      <w:marTop w:val="0"/>
      <w:marBottom w:val="0"/>
      <w:divBdr>
        <w:top w:val="none" w:sz="0" w:space="0" w:color="auto"/>
        <w:left w:val="none" w:sz="0" w:space="0" w:color="auto"/>
        <w:bottom w:val="none" w:sz="0" w:space="0" w:color="auto"/>
        <w:right w:val="none" w:sz="0" w:space="0" w:color="auto"/>
      </w:divBdr>
    </w:div>
    <w:div w:id="76442483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63478">
      <w:bodyDiv w:val="1"/>
      <w:marLeft w:val="0"/>
      <w:marRight w:val="0"/>
      <w:marTop w:val="0"/>
      <w:marBottom w:val="0"/>
      <w:divBdr>
        <w:top w:val="none" w:sz="0" w:space="0" w:color="auto"/>
        <w:left w:val="none" w:sz="0" w:space="0" w:color="auto"/>
        <w:bottom w:val="none" w:sz="0" w:space="0" w:color="auto"/>
        <w:right w:val="none" w:sz="0" w:space="0" w:color="auto"/>
      </w:divBdr>
    </w:div>
    <w:div w:id="126722713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190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04995">
      <w:bodyDiv w:val="1"/>
      <w:marLeft w:val="0"/>
      <w:marRight w:val="0"/>
      <w:marTop w:val="0"/>
      <w:marBottom w:val="0"/>
      <w:divBdr>
        <w:top w:val="none" w:sz="0" w:space="0" w:color="auto"/>
        <w:left w:val="none" w:sz="0" w:space="0" w:color="auto"/>
        <w:bottom w:val="none" w:sz="0" w:space="0" w:color="auto"/>
        <w:right w:val="none" w:sz="0" w:space="0" w:color="auto"/>
      </w:divBdr>
    </w:div>
    <w:div w:id="2005275817">
      <w:bodyDiv w:val="1"/>
      <w:marLeft w:val="0"/>
      <w:marRight w:val="0"/>
      <w:marTop w:val="0"/>
      <w:marBottom w:val="0"/>
      <w:divBdr>
        <w:top w:val="none" w:sz="0" w:space="0" w:color="auto"/>
        <w:left w:val="none" w:sz="0" w:space="0" w:color="auto"/>
        <w:bottom w:val="none" w:sz="0" w:space="0" w:color="auto"/>
        <w:right w:val="none" w:sz="0" w:space="0" w:color="auto"/>
      </w:divBdr>
    </w:div>
    <w:div w:id="201853851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ceew.gov.au/environment/protection/chemicals-management/national-standard/ichems-schedu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protection/chemicals-management/national-standar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7a51c3-bf70-4bb3-b5a1-4df02d68e09f">
      <UserInfo>
        <DisplayName>Goldie, Sonia</DisplayName>
        <AccountId>146</AccountId>
        <AccountType/>
      </UserInfo>
      <UserInfo>
        <DisplayName>Barlow, Adam</DisplayName>
        <AccountId>207</AccountId>
        <AccountType/>
      </UserInfo>
      <UserInfo>
        <DisplayName>O'Dea, Dominica</DisplayName>
        <AccountId>73</AccountId>
        <AccountType/>
      </UserInfo>
      <UserInfo>
        <DisplayName>Savage, Sarah-Jane</DisplayName>
        <AccountId>226</AccountId>
        <AccountType/>
      </UserInfo>
      <UserInfo>
        <DisplayName>Burgess, Rachel</DisplayName>
        <AccountId>103</AccountId>
        <AccountType/>
      </UserInfo>
    </SharedWithUsers>
    <lcf76f155ced4ddcb4097134ff3c332f xmlns="7881940b-97e1-46c0-9caa-3d56c6387a06">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243669598B243B3BEC38A9F3F99E4" ma:contentTypeVersion="10" ma:contentTypeDescription="Create a new document." ma:contentTypeScope="" ma:versionID="4176b93d9f343cc8f231dd8aa0787d62">
  <xsd:schema xmlns:xsd="http://www.w3.org/2001/XMLSchema" xmlns:xs="http://www.w3.org/2001/XMLSchema" xmlns:p="http://schemas.microsoft.com/office/2006/metadata/properties" xmlns:ns2="7881940b-97e1-46c0-9caa-3d56c6387a06" xmlns:ns3="0b7a51c3-bf70-4bb3-b5a1-4df02d68e09f" xmlns:ns4="81c01dc6-2c49-4730-b140-874c95cac377" targetNamespace="http://schemas.microsoft.com/office/2006/metadata/properties" ma:root="true" ma:fieldsID="d3c00abafa54bb359ec67ee432fd2310" ns2:_="" ns3:_="" ns4:_="">
    <xsd:import namespace="7881940b-97e1-46c0-9caa-3d56c6387a06"/>
    <xsd:import namespace="0b7a51c3-bf70-4bb3-b5a1-4df02d68e09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940b-97e1-46c0-9caa-3d56c6387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a51c3-bf70-4bb3-b5a1-4df02d68e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86af9-3505-427b-84d5-a51b707c6887}" ma:internalName="TaxCatchAll" ma:showField="CatchAllData" ma:web="0b7a51c3-bf70-4bb3-b5a1-4df02d68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0b7a51c3-bf70-4bb3-b5a1-4df02d68e09f"/>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81c01dc6-2c49-4730-b140-874c95cac377"/>
    <ds:schemaRef ds:uri="7881940b-97e1-46c0-9caa-3d56c6387a06"/>
  </ds:schemaRefs>
</ds:datastoreItem>
</file>

<file path=customXml/itemProps4.xml><?xml version="1.0" encoding="utf-8"?>
<ds:datastoreItem xmlns:ds="http://schemas.openxmlformats.org/officeDocument/2006/customXml" ds:itemID="{E3B3F199-6F05-40C6-B113-1BCCAF2F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940b-97e1-46c0-9caa-3d56c6387a06"/>
    <ds:schemaRef ds:uri="0b7a51c3-bf70-4bb3-b5a1-4df02d68e09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806</Words>
  <Characters>4597</Characters>
  <Application>Microsoft Office Word</Application>
  <DocSecurity>4</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Perfluorooctanoic acid (PFOA) and related substances</dc:title>
  <dc:subject/>
  <dc:creator>Department of Agriculture, Water and the Environment</dc:creator>
  <cp:keywords/>
  <dc:description/>
  <cp:lastModifiedBy>O'Dea, Dominica</cp:lastModifiedBy>
  <cp:revision>105</cp:revision>
  <cp:lastPrinted>2020-02-28T19:25:00Z</cp:lastPrinted>
  <dcterms:created xsi:type="dcterms:W3CDTF">2023-07-04T23:39:00Z</dcterms:created>
  <dcterms:modified xsi:type="dcterms:W3CDTF">2023-07-13T23:27:00Z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0x01010083B243669598B243B3BEC38A9F3F99E4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{e4bf394d-b520-43fd-a8fd-13d32c0a99c6}</vt:lpwstr>
  </property>
  <property fmtid="{D5CDD505-2E9C-101B-9397-08002B2CF9AE}" pid="6" name="RecordPoint_ActiveItemUniqueId">
    <vt:lpwstr>{18397e1d-926f-42fc-be4c-455f43438f5d}</vt:lpwstr>
  </property>
  <property fmtid="{D5CDD505-2E9C-101B-9397-08002B2CF9AE}" pid="7" name="RecordPoint_ActiveItemWebId">
    <vt:lpwstr>{edaef781-6d59-4de0-aebc-4a921f40e4bc}</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MediaServiceImageTags">
    <vt:lpwstr/>
  </property>
</Properties>
</file>