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E9A6" w14:textId="13842FC4" w:rsidR="00452811" w:rsidRPr="002760A5" w:rsidRDefault="00452811" w:rsidP="002760A5">
      <w:pPr>
        <w:spacing w:after="120"/>
        <w:jc w:val="right"/>
        <w:rPr>
          <w:rStyle w:val="Strong"/>
        </w:rPr>
      </w:pPr>
      <w:bookmarkStart w:id="0" w:name="_Toc114053652"/>
      <w:bookmarkStart w:id="1" w:name="_Toc114053869"/>
      <w:bookmarkStart w:id="2" w:name="_Toc121824449"/>
      <w:bookmarkStart w:id="3" w:name="_Toc121865961"/>
      <w:bookmarkStart w:id="4" w:name="_Toc121920394"/>
      <w:bookmarkStart w:id="5" w:name="_Toc120822974"/>
      <w:bookmarkStart w:id="6" w:name="_Toc19107846"/>
      <w:bookmarkStart w:id="7" w:name="_Toc19023741"/>
      <w:r w:rsidRPr="002760A5">
        <w:rPr>
          <w:rStyle w:val="Strong"/>
          <w:noProof/>
        </w:rPr>
        <mc:AlternateContent>
          <mc:Choice Requires="wps">
            <w:drawing>
              <wp:anchor distT="45720" distB="45720" distL="114300" distR="114300" simplePos="0" relativeHeight="251658240" behindDoc="0" locked="0" layoutInCell="1" allowOverlap="1" wp14:anchorId="1E67CCA0" wp14:editId="0F21CDF3">
                <wp:simplePos x="0" y="0"/>
                <wp:positionH relativeFrom="page">
                  <wp:posOffset>16510</wp:posOffset>
                </wp:positionH>
                <wp:positionV relativeFrom="paragraph">
                  <wp:posOffset>440869</wp:posOffset>
                </wp:positionV>
                <wp:extent cx="7543165" cy="5073650"/>
                <wp:effectExtent l="0" t="0" r="63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5073650"/>
                        </a:xfrm>
                        <a:prstGeom prst="rect">
                          <a:avLst/>
                        </a:prstGeom>
                        <a:solidFill>
                          <a:srgbClr val="FFFFFF"/>
                        </a:solidFill>
                        <a:ln w="9525">
                          <a:noFill/>
                          <a:miter lim="800000"/>
                          <a:headEnd/>
                          <a:tailEnd/>
                        </a:ln>
                      </wps:spPr>
                      <wps:txbx>
                        <w:txbxContent>
                          <w:p w14:paraId="237EE5A8" w14:textId="3B3E2461" w:rsidR="009804C8" w:rsidRDefault="009804C8" w:rsidP="00452811">
                            <w:pPr>
                              <w:jc w:val="center"/>
                            </w:pPr>
                            <w:r>
                              <w:rPr>
                                <w:noProof/>
                                <w:lang w:eastAsia="en-AU"/>
                              </w:rPr>
                              <w:drawing>
                                <wp:inline distT="0" distB="0" distL="0" distR="0" wp14:anchorId="01148B8C" wp14:editId="0C3A2FD0">
                                  <wp:extent cx="7942241" cy="5009515"/>
                                  <wp:effectExtent l="0" t="0" r="1905" b="635"/>
                                  <wp:docPr id="1805916751" name="Picture 180591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shorewindfarm.jpg"/>
                                          <pic:cNvPicPr/>
                                        </pic:nvPicPr>
                                        <pic:blipFill rotWithShape="1">
                                          <a:blip r:embed="rId11" cstate="print">
                                            <a:extLst>
                                              <a:ext uri="{28A0092B-C50C-407E-A947-70E740481C1C}">
                                                <a14:useLocalDpi xmlns:a14="http://schemas.microsoft.com/office/drawing/2010/main" val="0"/>
                                              </a:ext>
                                            </a:extLst>
                                          </a:blip>
                                          <a:srcRect l="3445" t="621" b="559"/>
                                          <a:stretch/>
                                        </pic:blipFill>
                                        <pic:spPr bwMode="auto">
                                          <a:xfrm>
                                            <a:off x="0" y="0"/>
                                            <a:ext cx="7963530" cy="50229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7CCA0" id="_x0000_t202" coordsize="21600,21600" o:spt="202" path="m,l,21600r21600,l21600,xe">
                <v:stroke joinstyle="miter"/>
                <v:path gradientshapeok="t" o:connecttype="rect"/>
              </v:shapetype>
              <v:shape id="Text Box 217" o:spid="_x0000_s1026" type="#_x0000_t202" style="position:absolute;left:0;text-align:left;margin-left:1.3pt;margin-top:34.7pt;width:593.95pt;height:39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" stroked="f">
                <v:textbox inset="0,0,0,0">
                  <w:txbxContent>
                    <w:p w14:paraId="237EE5A8" w14:textId="3B3E2461" w:rsidR="009804C8" w:rsidRDefault="009804C8" w:rsidP="00452811">
                      <w:pPr>
                        <w:jc w:val="center"/>
                      </w:pPr>
                      <w:r>
                        <w:rPr>
                          <w:noProof/>
                          <w:lang w:eastAsia="en-AU"/>
                        </w:rPr>
                        <w:drawing>
                          <wp:inline distT="0" distB="0" distL="0" distR="0" wp14:anchorId="01148B8C" wp14:editId="0C3A2FD0">
                            <wp:extent cx="7942241" cy="5009515"/>
                            <wp:effectExtent l="0" t="0" r="1905" b="635"/>
                            <wp:docPr id="1805916751" name="Picture 180591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shorewindfarm.jpg"/>
                                    <pic:cNvPicPr/>
                                  </pic:nvPicPr>
                                  <pic:blipFill rotWithShape="1">
                                    <a:blip r:embed="rId11" cstate="print">
                                      <a:extLst>
                                        <a:ext uri="{28A0092B-C50C-407E-A947-70E740481C1C}">
                                          <a14:useLocalDpi xmlns:a14="http://schemas.microsoft.com/office/drawing/2010/main" val="0"/>
                                        </a:ext>
                                      </a:extLst>
                                    </a:blip>
                                    <a:srcRect l="3445" t="621" b="559"/>
                                    <a:stretch/>
                                  </pic:blipFill>
                                  <pic:spPr bwMode="auto">
                                    <a:xfrm>
                                      <a:off x="0" y="0"/>
                                      <a:ext cx="7963530" cy="502294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bookmarkEnd w:id="0"/>
      <w:bookmarkEnd w:id="1"/>
      <w:bookmarkEnd w:id="2"/>
      <w:bookmarkEnd w:id="3"/>
      <w:bookmarkEnd w:id="4"/>
    </w:p>
    <w:p w14:paraId="1B38554B" w14:textId="3515D492" w:rsidR="00452811" w:rsidRDefault="00000000" w:rsidP="007D02CA">
      <w:pPr>
        <w:spacing w:after="120"/>
        <w:rPr>
          <w:sz w:val="48"/>
          <w:szCs w:val="48"/>
        </w:rPr>
      </w:pPr>
      <w:sdt>
        <w:sdtPr>
          <w:rPr>
            <w:rStyle w:val="HeaderChar"/>
            <w:rFonts w:asciiTheme="majorHAnsi" w:eastAsiaTheme="majorEastAsia" w:hAnsiTheme="majorHAnsi" w:cstheme="majorBidi"/>
            <w:color w:val="083A42" w:themeColor="text2"/>
            <w:spacing w:val="-10"/>
            <w:kern w:val="28"/>
            <w:sz w:val="56"/>
            <w:szCs w:val="72"/>
          </w:rPr>
          <w:alias w:val="Title"/>
          <w:tag w:val=""/>
          <w:id w:val="-2134860153"/>
          <w:placeholder>
            <w:docPart w:val="7FE972D747DA46E2B6EE660925D97883"/>
          </w:placeholder>
          <w:dataBinding w:prefixMappings="xmlns:ns0='http://purl.org/dc/elements/1.1/' xmlns:ns1='http://schemas.openxmlformats.org/package/2006/metadata/core-properties' " w:xpath="/ns1:coreProperties[1]/ns0:title[1]" w:storeItemID="{6C3C8BC8-F283-45AE-878A-BAB7291924A1}"/>
          <w:text/>
        </w:sdtPr>
        <w:sdtContent>
          <w:r w:rsidR="00B9309A">
            <w:rPr>
              <w:rStyle w:val="HeaderChar"/>
              <w:rFonts w:asciiTheme="majorHAnsi" w:eastAsiaTheme="majorEastAsia" w:hAnsiTheme="majorHAnsi" w:cstheme="majorBidi"/>
              <w:color w:val="083A42" w:themeColor="text2"/>
              <w:spacing w:val="-10"/>
              <w:kern w:val="28"/>
              <w:sz w:val="56"/>
              <w:szCs w:val="72"/>
            </w:rPr>
            <w:t>Offshore Renewable Energy Declaration</w:t>
          </w:r>
        </w:sdtContent>
      </w:sdt>
    </w:p>
    <w:p w14:paraId="235B226D" w14:textId="131D9DC8" w:rsidR="00452811" w:rsidRDefault="00F04D6C" w:rsidP="00C963A7">
      <w:pPr>
        <w:pStyle w:val="Subtitle"/>
      </w:pPr>
      <w:bookmarkStart w:id="8" w:name="_Toc121824450"/>
      <w:bookmarkStart w:id="9" w:name="_Toc121865962"/>
      <w:r>
        <w:t xml:space="preserve">Southern Ocean Region, Victoria and South Australia </w:t>
      </w:r>
      <w:r>
        <w:br/>
      </w:r>
      <w:r w:rsidR="00452811">
        <w:t xml:space="preserve">Public Consultation </w:t>
      </w:r>
      <w:r w:rsidR="00736F14">
        <w:t xml:space="preserve">Submissions </w:t>
      </w:r>
      <w:r w:rsidR="00452811">
        <w:t>Summary Report</w:t>
      </w:r>
      <w:bookmarkEnd w:id="8"/>
      <w:bookmarkEnd w:id="9"/>
      <w:r w:rsidR="00452811" w:rsidRPr="00452811">
        <w:t xml:space="preserve"> </w:t>
      </w:r>
    </w:p>
    <w:p w14:paraId="39E5DFE7" w14:textId="77777777" w:rsidR="00452811" w:rsidRDefault="00452811" w:rsidP="007D02CA">
      <w:pPr>
        <w:spacing w:after="120"/>
      </w:pPr>
    </w:p>
    <w:p w14:paraId="42CB69F9" w14:textId="77777777" w:rsidR="00452811" w:rsidRDefault="00452811" w:rsidP="007D02CA">
      <w:pPr>
        <w:spacing w:after="120"/>
      </w:pPr>
    </w:p>
    <w:p w14:paraId="10AD531F" w14:textId="77777777" w:rsidR="00452811" w:rsidRDefault="00452811" w:rsidP="007D02CA">
      <w:pPr>
        <w:spacing w:after="120"/>
      </w:pPr>
    </w:p>
    <w:p w14:paraId="645A81AF" w14:textId="77777777" w:rsidR="00452811" w:rsidRDefault="00452811" w:rsidP="007D02CA">
      <w:pPr>
        <w:spacing w:after="120"/>
      </w:pPr>
    </w:p>
    <w:p w14:paraId="7F2E03F7" w14:textId="77777777" w:rsidR="00452811" w:rsidRDefault="00452811" w:rsidP="007D02CA">
      <w:pPr>
        <w:spacing w:after="120"/>
      </w:pPr>
    </w:p>
    <w:p w14:paraId="658BF987" w14:textId="77777777" w:rsidR="00452811" w:rsidRDefault="00452811" w:rsidP="007D02CA">
      <w:pPr>
        <w:spacing w:after="120"/>
      </w:pPr>
    </w:p>
    <w:p w14:paraId="2E51D029" w14:textId="77777777" w:rsidR="00625F2E" w:rsidRDefault="00625F2E">
      <w:pPr>
        <w:rPr>
          <w:rFonts w:asciiTheme="majorHAnsi" w:eastAsiaTheme="majorEastAsia" w:hAnsiTheme="majorHAnsi" w:cstheme="majorBidi"/>
          <w:color w:val="262626" w:themeColor="text1" w:themeTint="D9"/>
          <w:sz w:val="32"/>
          <w:szCs w:val="32"/>
        </w:rPr>
      </w:pPr>
      <w:bookmarkStart w:id="10" w:name="_Toc136004291"/>
      <w:r>
        <w:br w:type="page"/>
      </w:r>
      <w:bookmarkEnd w:id="5"/>
      <w:bookmarkEnd w:id="10"/>
    </w:p>
    <w:bookmarkStart w:id="11" w:name="_Toc136332145" w:displacedByCustomXml="next"/>
    <w:bookmarkStart w:id="12" w:name="_Toc156318937" w:displacedByCustomXml="next"/>
    <w:bookmarkStart w:id="13" w:name="_Toc178868518" w:displacedByCustomXml="next"/>
    <w:sdt>
      <w:sdtPr>
        <w:rPr>
          <w:b w:val="0"/>
          <w:noProof w:val="0"/>
          <w:sz w:val="34"/>
          <w:szCs w:val="34"/>
        </w:rPr>
        <w:id w:val="900326439"/>
        <w:docPartObj>
          <w:docPartGallery w:val="Table of Contents"/>
          <w:docPartUnique/>
        </w:docPartObj>
      </w:sdtPr>
      <w:sdtEndPr>
        <w:rPr>
          <w:sz w:val="22"/>
          <w:szCs w:val="22"/>
        </w:rPr>
      </w:sdtEndPr>
      <w:sdtContent>
        <w:p w14:paraId="3C4E8C62" w14:textId="1AC9DCEE" w:rsidR="007E3527" w:rsidRDefault="00363764">
          <w:pPr>
            <w:pStyle w:val="TOC1"/>
            <w:rPr>
              <w:rFonts w:eastAsiaTheme="minorEastAsia"/>
              <w:b w:val="0"/>
              <w:kern w:val="2"/>
              <w:sz w:val="24"/>
              <w:szCs w:val="24"/>
              <w:lang w:eastAsia="en-AU"/>
              <w14:ligatures w14:val="standardContextual"/>
            </w:rPr>
          </w:pPr>
          <w:r w:rsidRPr="001819E5">
            <w:rPr>
              <w:sz w:val="34"/>
              <w:szCs w:val="34"/>
            </w:rPr>
            <w:t>Table of Contents</w:t>
          </w:r>
          <w:bookmarkEnd w:id="13"/>
          <w:bookmarkEnd w:id="12"/>
          <w:bookmarkEnd w:id="11"/>
          <w:r w:rsidR="00503CAE">
            <w:rPr>
              <w:rFonts w:asciiTheme="majorHAnsi" w:eastAsiaTheme="majorEastAsia" w:hAnsiTheme="majorHAnsi" w:cstheme="minorHAnsi"/>
              <w:b w:val="0"/>
              <w:color w:val="083A42" w:themeColor="text2"/>
              <w:sz w:val="32"/>
              <w:szCs w:val="32"/>
            </w:rPr>
            <w:fldChar w:fldCharType="begin"/>
          </w:r>
          <w:r w:rsidR="00503CAE" w:rsidRPr="00A36416">
            <w:rPr>
              <w:rFonts w:cstheme="minorHAnsi"/>
            </w:rPr>
            <w:instrText xml:space="preserve"> TOC \o "1-3" \h \z \u </w:instrText>
          </w:r>
          <w:r w:rsidR="00503CAE">
            <w:rPr>
              <w:rFonts w:asciiTheme="majorHAnsi" w:eastAsiaTheme="majorEastAsia" w:hAnsiTheme="majorHAnsi" w:cstheme="minorHAnsi"/>
              <w:b w:val="0"/>
              <w:color w:val="083A42" w:themeColor="text2"/>
              <w:sz w:val="32"/>
              <w:szCs w:val="32"/>
            </w:rPr>
            <w:fldChar w:fldCharType="separate"/>
          </w:r>
        </w:p>
        <w:p w14:paraId="2C6C630B" w14:textId="741F8375" w:rsidR="007E3527" w:rsidRDefault="00000000">
          <w:pPr>
            <w:pStyle w:val="TOC1"/>
            <w:rPr>
              <w:rFonts w:eastAsiaTheme="minorEastAsia"/>
              <w:b w:val="0"/>
              <w:kern w:val="2"/>
              <w:sz w:val="24"/>
              <w:szCs w:val="24"/>
              <w:lang w:eastAsia="en-AU"/>
              <w14:ligatures w14:val="standardContextual"/>
            </w:rPr>
          </w:pPr>
          <w:hyperlink w:anchor="_Toc178868519" w:history="1">
            <w:r w:rsidR="007E3527" w:rsidRPr="003A16E2">
              <w:rPr>
                <w:rStyle w:val="Hyperlink"/>
              </w:rPr>
              <w:t>Introduction</w:t>
            </w:r>
            <w:r w:rsidR="007E3527">
              <w:rPr>
                <w:webHidden/>
              </w:rPr>
              <w:tab/>
            </w:r>
            <w:r w:rsidR="007E3527">
              <w:rPr>
                <w:webHidden/>
              </w:rPr>
              <w:fldChar w:fldCharType="begin"/>
            </w:r>
            <w:r w:rsidR="007E3527">
              <w:rPr>
                <w:webHidden/>
              </w:rPr>
              <w:instrText xml:space="preserve"> PAGEREF _Toc178868519 \h </w:instrText>
            </w:r>
            <w:r w:rsidR="007E3527">
              <w:rPr>
                <w:webHidden/>
              </w:rPr>
            </w:r>
            <w:r w:rsidR="007E3527">
              <w:rPr>
                <w:webHidden/>
              </w:rPr>
              <w:fldChar w:fldCharType="separate"/>
            </w:r>
            <w:r w:rsidR="00731152">
              <w:rPr>
                <w:webHidden/>
              </w:rPr>
              <w:t>3</w:t>
            </w:r>
            <w:r w:rsidR="007E3527">
              <w:rPr>
                <w:webHidden/>
              </w:rPr>
              <w:fldChar w:fldCharType="end"/>
            </w:r>
          </w:hyperlink>
        </w:p>
        <w:p w14:paraId="552075DC" w14:textId="412EA360" w:rsidR="007E3527" w:rsidRDefault="00000000">
          <w:pPr>
            <w:pStyle w:val="TOC1"/>
            <w:rPr>
              <w:rFonts w:eastAsiaTheme="minorEastAsia"/>
              <w:b w:val="0"/>
              <w:kern w:val="2"/>
              <w:sz w:val="24"/>
              <w:szCs w:val="24"/>
              <w:lang w:eastAsia="en-AU"/>
              <w14:ligatures w14:val="standardContextual"/>
            </w:rPr>
          </w:pPr>
          <w:hyperlink w:anchor="_Toc178868520" w:history="1">
            <w:r w:rsidR="007E3527" w:rsidRPr="003A16E2">
              <w:rPr>
                <w:rStyle w:val="Hyperlink"/>
              </w:rPr>
              <w:t>Development of the Notice of Proposal</w:t>
            </w:r>
            <w:r w:rsidR="007E3527">
              <w:rPr>
                <w:webHidden/>
              </w:rPr>
              <w:tab/>
            </w:r>
            <w:r w:rsidR="007E3527">
              <w:rPr>
                <w:webHidden/>
              </w:rPr>
              <w:fldChar w:fldCharType="begin"/>
            </w:r>
            <w:r w:rsidR="007E3527">
              <w:rPr>
                <w:webHidden/>
              </w:rPr>
              <w:instrText xml:space="preserve"> PAGEREF _Toc178868520 \h </w:instrText>
            </w:r>
            <w:r w:rsidR="007E3527">
              <w:rPr>
                <w:webHidden/>
              </w:rPr>
            </w:r>
            <w:r w:rsidR="007E3527">
              <w:rPr>
                <w:webHidden/>
              </w:rPr>
              <w:fldChar w:fldCharType="separate"/>
            </w:r>
            <w:r w:rsidR="00731152">
              <w:rPr>
                <w:webHidden/>
              </w:rPr>
              <w:t>3</w:t>
            </w:r>
            <w:r w:rsidR="007E3527">
              <w:rPr>
                <w:webHidden/>
              </w:rPr>
              <w:fldChar w:fldCharType="end"/>
            </w:r>
          </w:hyperlink>
        </w:p>
        <w:p w14:paraId="59566318" w14:textId="3809A3BB" w:rsidR="007E3527" w:rsidRDefault="00000000">
          <w:pPr>
            <w:pStyle w:val="TOC1"/>
            <w:rPr>
              <w:rFonts w:eastAsiaTheme="minorEastAsia"/>
              <w:b w:val="0"/>
              <w:kern w:val="2"/>
              <w:sz w:val="24"/>
              <w:szCs w:val="24"/>
              <w:lang w:eastAsia="en-AU"/>
              <w14:ligatures w14:val="standardContextual"/>
            </w:rPr>
          </w:pPr>
          <w:hyperlink w:anchor="_Toc178868521" w:history="1">
            <w:r w:rsidR="007E3527" w:rsidRPr="003A16E2">
              <w:rPr>
                <w:rStyle w:val="Hyperlink"/>
              </w:rPr>
              <w:t>Consultation process</w:t>
            </w:r>
            <w:r w:rsidR="007E3527">
              <w:rPr>
                <w:webHidden/>
              </w:rPr>
              <w:tab/>
            </w:r>
            <w:r w:rsidR="007E3527">
              <w:rPr>
                <w:webHidden/>
              </w:rPr>
              <w:fldChar w:fldCharType="begin"/>
            </w:r>
            <w:r w:rsidR="007E3527">
              <w:rPr>
                <w:webHidden/>
              </w:rPr>
              <w:instrText xml:space="preserve"> PAGEREF _Toc178868521 \h </w:instrText>
            </w:r>
            <w:r w:rsidR="007E3527">
              <w:rPr>
                <w:webHidden/>
              </w:rPr>
            </w:r>
            <w:r w:rsidR="007E3527">
              <w:rPr>
                <w:webHidden/>
              </w:rPr>
              <w:fldChar w:fldCharType="separate"/>
            </w:r>
            <w:r w:rsidR="00731152">
              <w:rPr>
                <w:webHidden/>
              </w:rPr>
              <w:t>3</w:t>
            </w:r>
            <w:r w:rsidR="007E3527">
              <w:rPr>
                <w:webHidden/>
              </w:rPr>
              <w:fldChar w:fldCharType="end"/>
            </w:r>
          </w:hyperlink>
        </w:p>
        <w:p w14:paraId="62247851" w14:textId="42E8E868" w:rsidR="007E3527" w:rsidRDefault="00000000">
          <w:pPr>
            <w:pStyle w:val="TOC2"/>
            <w:rPr>
              <w:rFonts w:eastAsiaTheme="minorEastAsia"/>
              <w:kern w:val="2"/>
              <w:sz w:val="24"/>
              <w:szCs w:val="24"/>
              <w:lang w:eastAsia="en-AU"/>
              <w14:ligatures w14:val="standardContextual"/>
            </w:rPr>
          </w:pPr>
          <w:hyperlink w:anchor="_Toc178868527" w:history="1">
            <w:r w:rsidR="007E3527" w:rsidRPr="003A16E2">
              <w:rPr>
                <w:rStyle w:val="Hyperlink"/>
              </w:rPr>
              <w:t>Public consultation</w:t>
            </w:r>
            <w:r w:rsidR="007E3527">
              <w:rPr>
                <w:webHidden/>
              </w:rPr>
              <w:tab/>
            </w:r>
            <w:r w:rsidR="007E3527">
              <w:rPr>
                <w:webHidden/>
              </w:rPr>
              <w:fldChar w:fldCharType="begin"/>
            </w:r>
            <w:r w:rsidR="007E3527">
              <w:rPr>
                <w:webHidden/>
              </w:rPr>
              <w:instrText xml:space="preserve"> PAGEREF _Toc178868527 \h </w:instrText>
            </w:r>
            <w:r w:rsidR="007E3527">
              <w:rPr>
                <w:webHidden/>
              </w:rPr>
            </w:r>
            <w:r w:rsidR="007E3527">
              <w:rPr>
                <w:webHidden/>
              </w:rPr>
              <w:fldChar w:fldCharType="separate"/>
            </w:r>
            <w:r w:rsidR="00731152">
              <w:rPr>
                <w:webHidden/>
              </w:rPr>
              <w:t>3</w:t>
            </w:r>
            <w:r w:rsidR="007E3527">
              <w:rPr>
                <w:webHidden/>
              </w:rPr>
              <w:fldChar w:fldCharType="end"/>
            </w:r>
          </w:hyperlink>
        </w:p>
        <w:p w14:paraId="2C28AB25" w14:textId="3EEE5965" w:rsidR="007E3527" w:rsidRDefault="00000000">
          <w:pPr>
            <w:pStyle w:val="TOC2"/>
            <w:rPr>
              <w:rFonts w:eastAsiaTheme="minorEastAsia"/>
              <w:kern w:val="2"/>
              <w:sz w:val="24"/>
              <w:szCs w:val="24"/>
              <w:lang w:eastAsia="en-AU"/>
              <w14:ligatures w14:val="standardContextual"/>
            </w:rPr>
          </w:pPr>
          <w:hyperlink w:anchor="_Toc178868528" w:history="1">
            <w:r w:rsidR="007E3527" w:rsidRPr="003A16E2">
              <w:rPr>
                <w:rStyle w:val="Hyperlink"/>
              </w:rPr>
              <w:t>First Nations consultation</w:t>
            </w:r>
            <w:r w:rsidR="007E3527">
              <w:rPr>
                <w:webHidden/>
              </w:rPr>
              <w:tab/>
            </w:r>
            <w:r w:rsidR="007E3527">
              <w:rPr>
                <w:webHidden/>
              </w:rPr>
              <w:fldChar w:fldCharType="begin"/>
            </w:r>
            <w:r w:rsidR="007E3527">
              <w:rPr>
                <w:webHidden/>
              </w:rPr>
              <w:instrText xml:space="preserve"> PAGEREF _Toc178868528 \h </w:instrText>
            </w:r>
            <w:r w:rsidR="007E3527">
              <w:rPr>
                <w:webHidden/>
              </w:rPr>
            </w:r>
            <w:r w:rsidR="007E3527">
              <w:rPr>
                <w:webHidden/>
              </w:rPr>
              <w:fldChar w:fldCharType="separate"/>
            </w:r>
            <w:r w:rsidR="00731152">
              <w:rPr>
                <w:webHidden/>
              </w:rPr>
              <w:t>4</w:t>
            </w:r>
            <w:r w:rsidR="007E3527">
              <w:rPr>
                <w:webHidden/>
              </w:rPr>
              <w:fldChar w:fldCharType="end"/>
            </w:r>
          </w:hyperlink>
        </w:p>
        <w:p w14:paraId="2F3A7D9D" w14:textId="61F47271" w:rsidR="007E3527" w:rsidRDefault="00000000">
          <w:pPr>
            <w:pStyle w:val="TOC2"/>
            <w:rPr>
              <w:rFonts w:eastAsiaTheme="minorEastAsia"/>
              <w:kern w:val="2"/>
              <w:sz w:val="24"/>
              <w:szCs w:val="24"/>
              <w:lang w:eastAsia="en-AU"/>
              <w14:ligatures w14:val="standardContextual"/>
            </w:rPr>
          </w:pPr>
          <w:hyperlink w:anchor="_Toc178868529" w:history="1">
            <w:r w:rsidR="007E3527" w:rsidRPr="003A16E2">
              <w:rPr>
                <w:rStyle w:val="Hyperlink"/>
              </w:rPr>
              <w:t>Community information sessions</w:t>
            </w:r>
            <w:r w:rsidR="007E3527">
              <w:rPr>
                <w:webHidden/>
              </w:rPr>
              <w:tab/>
            </w:r>
            <w:r w:rsidR="007E3527">
              <w:rPr>
                <w:webHidden/>
              </w:rPr>
              <w:fldChar w:fldCharType="begin"/>
            </w:r>
            <w:r w:rsidR="007E3527">
              <w:rPr>
                <w:webHidden/>
              </w:rPr>
              <w:instrText xml:space="preserve"> PAGEREF _Toc178868529 \h </w:instrText>
            </w:r>
            <w:r w:rsidR="007E3527">
              <w:rPr>
                <w:webHidden/>
              </w:rPr>
            </w:r>
            <w:r w:rsidR="007E3527">
              <w:rPr>
                <w:webHidden/>
              </w:rPr>
              <w:fldChar w:fldCharType="separate"/>
            </w:r>
            <w:r w:rsidR="00731152">
              <w:rPr>
                <w:webHidden/>
              </w:rPr>
              <w:t>4</w:t>
            </w:r>
            <w:r w:rsidR="007E3527">
              <w:rPr>
                <w:webHidden/>
              </w:rPr>
              <w:fldChar w:fldCharType="end"/>
            </w:r>
          </w:hyperlink>
        </w:p>
        <w:p w14:paraId="71F1BB56" w14:textId="512C9676" w:rsidR="007E3527" w:rsidRDefault="00000000">
          <w:pPr>
            <w:pStyle w:val="TOC2"/>
            <w:rPr>
              <w:rFonts w:eastAsiaTheme="minorEastAsia"/>
              <w:kern w:val="2"/>
              <w:sz w:val="24"/>
              <w:szCs w:val="24"/>
              <w:lang w:eastAsia="en-AU"/>
              <w14:ligatures w14:val="standardContextual"/>
            </w:rPr>
          </w:pPr>
          <w:hyperlink w:anchor="_Toc178868530" w:history="1">
            <w:r w:rsidR="007E3527" w:rsidRPr="003A16E2">
              <w:rPr>
                <w:rStyle w:val="Hyperlink"/>
              </w:rPr>
              <w:t>Online sessions</w:t>
            </w:r>
            <w:r w:rsidR="007E3527">
              <w:rPr>
                <w:webHidden/>
              </w:rPr>
              <w:tab/>
            </w:r>
            <w:r w:rsidR="007E3527">
              <w:rPr>
                <w:webHidden/>
              </w:rPr>
              <w:fldChar w:fldCharType="begin"/>
            </w:r>
            <w:r w:rsidR="007E3527">
              <w:rPr>
                <w:webHidden/>
              </w:rPr>
              <w:instrText xml:space="preserve"> PAGEREF _Toc178868530 \h </w:instrText>
            </w:r>
            <w:r w:rsidR="007E3527">
              <w:rPr>
                <w:webHidden/>
              </w:rPr>
            </w:r>
            <w:r w:rsidR="007E3527">
              <w:rPr>
                <w:webHidden/>
              </w:rPr>
              <w:fldChar w:fldCharType="separate"/>
            </w:r>
            <w:r w:rsidR="00731152">
              <w:rPr>
                <w:webHidden/>
              </w:rPr>
              <w:t>4</w:t>
            </w:r>
            <w:r w:rsidR="007E3527">
              <w:rPr>
                <w:webHidden/>
              </w:rPr>
              <w:fldChar w:fldCharType="end"/>
            </w:r>
          </w:hyperlink>
        </w:p>
        <w:p w14:paraId="61ACC122" w14:textId="120BF2F1" w:rsidR="007E3527" w:rsidRDefault="00000000">
          <w:pPr>
            <w:pStyle w:val="TOC1"/>
            <w:rPr>
              <w:rFonts w:eastAsiaTheme="minorEastAsia"/>
              <w:b w:val="0"/>
              <w:kern w:val="2"/>
              <w:sz w:val="24"/>
              <w:szCs w:val="24"/>
              <w:lang w:eastAsia="en-AU"/>
              <w14:ligatures w14:val="standardContextual"/>
            </w:rPr>
          </w:pPr>
          <w:hyperlink w:anchor="_Toc178868531" w:history="1">
            <w:r w:rsidR="007E3527" w:rsidRPr="003A16E2">
              <w:rPr>
                <w:rStyle w:val="Hyperlink"/>
              </w:rPr>
              <w:t>Overview of submissions</w:t>
            </w:r>
            <w:r w:rsidR="007E3527">
              <w:rPr>
                <w:webHidden/>
              </w:rPr>
              <w:tab/>
            </w:r>
            <w:r w:rsidR="007E3527">
              <w:rPr>
                <w:webHidden/>
              </w:rPr>
              <w:fldChar w:fldCharType="begin"/>
            </w:r>
            <w:r w:rsidR="007E3527">
              <w:rPr>
                <w:webHidden/>
              </w:rPr>
              <w:instrText xml:space="preserve"> PAGEREF _Toc178868531 \h </w:instrText>
            </w:r>
            <w:r w:rsidR="007E3527">
              <w:rPr>
                <w:webHidden/>
              </w:rPr>
            </w:r>
            <w:r w:rsidR="007E3527">
              <w:rPr>
                <w:webHidden/>
              </w:rPr>
              <w:fldChar w:fldCharType="separate"/>
            </w:r>
            <w:r w:rsidR="00731152">
              <w:rPr>
                <w:webHidden/>
              </w:rPr>
              <w:t>5</w:t>
            </w:r>
            <w:r w:rsidR="007E3527">
              <w:rPr>
                <w:webHidden/>
              </w:rPr>
              <w:fldChar w:fldCharType="end"/>
            </w:r>
          </w:hyperlink>
        </w:p>
        <w:p w14:paraId="3B7A2EF6" w14:textId="460E8AE3" w:rsidR="007E3527" w:rsidRDefault="00000000">
          <w:pPr>
            <w:pStyle w:val="TOC2"/>
            <w:rPr>
              <w:rFonts w:eastAsiaTheme="minorEastAsia"/>
              <w:kern w:val="2"/>
              <w:sz w:val="24"/>
              <w:szCs w:val="24"/>
              <w:lang w:eastAsia="en-AU"/>
              <w14:ligatures w14:val="standardContextual"/>
            </w:rPr>
          </w:pPr>
          <w:hyperlink w:anchor="_Toc178868532" w:history="1">
            <w:r w:rsidR="007E3527" w:rsidRPr="003A16E2">
              <w:rPr>
                <w:rStyle w:val="Hyperlink"/>
              </w:rPr>
              <w:t>Types of respondents</w:t>
            </w:r>
            <w:r w:rsidR="007E3527">
              <w:rPr>
                <w:webHidden/>
              </w:rPr>
              <w:tab/>
            </w:r>
            <w:r w:rsidR="007E3527">
              <w:rPr>
                <w:webHidden/>
              </w:rPr>
              <w:fldChar w:fldCharType="begin"/>
            </w:r>
            <w:r w:rsidR="007E3527">
              <w:rPr>
                <w:webHidden/>
              </w:rPr>
              <w:instrText xml:space="preserve"> PAGEREF _Toc178868532 \h </w:instrText>
            </w:r>
            <w:r w:rsidR="007E3527">
              <w:rPr>
                <w:webHidden/>
              </w:rPr>
            </w:r>
            <w:r w:rsidR="007E3527">
              <w:rPr>
                <w:webHidden/>
              </w:rPr>
              <w:fldChar w:fldCharType="separate"/>
            </w:r>
            <w:r w:rsidR="00731152">
              <w:rPr>
                <w:webHidden/>
              </w:rPr>
              <w:t>5</w:t>
            </w:r>
            <w:r w:rsidR="007E3527">
              <w:rPr>
                <w:webHidden/>
              </w:rPr>
              <w:fldChar w:fldCharType="end"/>
            </w:r>
          </w:hyperlink>
        </w:p>
        <w:p w14:paraId="596865A3" w14:textId="23AFFE64" w:rsidR="007E3527" w:rsidRDefault="00000000">
          <w:pPr>
            <w:pStyle w:val="TOC3"/>
            <w:rPr>
              <w:rFonts w:eastAsiaTheme="minorEastAsia"/>
              <w:noProof/>
              <w:kern w:val="2"/>
              <w:sz w:val="24"/>
              <w:szCs w:val="24"/>
              <w:lang w:eastAsia="en-AU"/>
              <w14:ligatures w14:val="standardContextual"/>
            </w:rPr>
          </w:pPr>
          <w:hyperlink w:anchor="_Toc178868533" w:history="1">
            <w:r w:rsidR="007E3527" w:rsidRPr="003A16E2">
              <w:rPr>
                <w:rStyle w:val="Hyperlink"/>
                <w:noProof/>
              </w:rPr>
              <w:t>Individuals</w:t>
            </w:r>
            <w:r w:rsidR="007E3527">
              <w:rPr>
                <w:noProof/>
                <w:webHidden/>
              </w:rPr>
              <w:tab/>
            </w:r>
            <w:r w:rsidR="007E3527">
              <w:rPr>
                <w:noProof/>
                <w:webHidden/>
              </w:rPr>
              <w:fldChar w:fldCharType="begin"/>
            </w:r>
            <w:r w:rsidR="007E3527">
              <w:rPr>
                <w:noProof/>
                <w:webHidden/>
              </w:rPr>
              <w:instrText xml:space="preserve"> PAGEREF _Toc178868533 \h </w:instrText>
            </w:r>
            <w:r w:rsidR="007E3527">
              <w:rPr>
                <w:noProof/>
                <w:webHidden/>
              </w:rPr>
            </w:r>
            <w:r w:rsidR="007E3527">
              <w:rPr>
                <w:noProof/>
                <w:webHidden/>
              </w:rPr>
              <w:fldChar w:fldCharType="separate"/>
            </w:r>
            <w:r w:rsidR="00731152">
              <w:rPr>
                <w:noProof/>
                <w:webHidden/>
              </w:rPr>
              <w:t>5</w:t>
            </w:r>
            <w:r w:rsidR="007E3527">
              <w:rPr>
                <w:noProof/>
                <w:webHidden/>
              </w:rPr>
              <w:fldChar w:fldCharType="end"/>
            </w:r>
          </w:hyperlink>
        </w:p>
        <w:p w14:paraId="151008FE" w14:textId="05CBF2CE" w:rsidR="007E3527" w:rsidRDefault="00000000">
          <w:pPr>
            <w:pStyle w:val="TOC3"/>
            <w:rPr>
              <w:rFonts w:eastAsiaTheme="minorEastAsia"/>
              <w:noProof/>
              <w:kern w:val="2"/>
              <w:sz w:val="24"/>
              <w:szCs w:val="24"/>
              <w:lang w:eastAsia="en-AU"/>
              <w14:ligatures w14:val="standardContextual"/>
            </w:rPr>
          </w:pPr>
          <w:hyperlink w:anchor="_Toc178868534" w:history="1">
            <w:r w:rsidR="007E3527" w:rsidRPr="003A16E2">
              <w:rPr>
                <w:rStyle w:val="Hyperlink"/>
                <w:noProof/>
              </w:rPr>
              <w:t>Organisations</w:t>
            </w:r>
            <w:r w:rsidR="007E3527">
              <w:rPr>
                <w:noProof/>
                <w:webHidden/>
              </w:rPr>
              <w:tab/>
            </w:r>
            <w:r w:rsidR="007E3527">
              <w:rPr>
                <w:noProof/>
                <w:webHidden/>
              </w:rPr>
              <w:fldChar w:fldCharType="begin"/>
            </w:r>
            <w:r w:rsidR="007E3527">
              <w:rPr>
                <w:noProof/>
                <w:webHidden/>
              </w:rPr>
              <w:instrText xml:space="preserve"> PAGEREF _Toc178868534 \h </w:instrText>
            </w:r>
            <w:r w:rsidR="007E3527">
              <w:rPr>
                <w:noProof/>
                <w:webHidden/>
              </w:rPr>
            </w:r>
            <w:r w:rsidR="007E3527">
              <w:rPr>
                <w:noProof/>
                <w:webHidden/>
              </w:rPr>
              <w:fldChar w:fldCharType="separate"/>
            </w:r>
            <w:r w:rsidR="00731152">
              <w:rPr>
                <w:noProof/>
                <w:webHidden/>
              </w:rPr>
              <w:t>6</w:t>
            </w:r>
            <w:r w:rsidR="007E3527">
              <w:rPr>
                <w:noProof/>
                <w:webHidden/>
              </w:rPr>
              <w:fldChar w:fldCharType="end"/>
            </w:r>
          </w:hyperlink>
        </w:p>
        <w:p w14:paraId="2335A588" w14:textId="1EBFD699" w:rsidR="007E3527" w:rsidRDefault="00000000">
          <w:pPr>
            <w:pStyle w:val="TOC1"/>
            <w:rPr>
              <w:rFonts w:eastAsiaTheme="minorEastAsia"/>
              <w:b w:val="0"/>
              <w:kern w:val="2"/>
              <w:sz w:val="24"/>
              <w:szCs w:val="24"/>
              <w:lang w:eastAsia="en-AU"/>
              <w14:ligatures w14:val="standardContextual"/>
            </w:rPr>
          </w:pPr>
          <w:hyperlink w:anchor="_Toc178868535" w:history="1">
            <w:r w:rsidR="007E3527" w:rsidRPr="003A16E2">
              <w:rPr>
                <w:rStyle w:val="Hyperlink"/>
                <w:shd w:val="clear" w:color="auto" w:fill="FFFFFF"/>
              </w:rPr>
              <w:t>Feedback within submissions</w:t>
            </w:r>
            <w:r w:rsidR="007E3527">
              <w:rPr>
                <w:webHidden/>
              </w:rPr>
              <w:tab/>
            </w:r>
            <w:r w:rsidR="007E3527">
              <w:rPr>
                <w:webHidden/>
              </w:rPr>
              <w:fldChar w:fldCharType="begin"/>
            </w:r>
            <w:r w:rsidR="007E3527">
              <w:rPr>
                <w:webHidden/>
              </w:rPr>
              <w:instrText xml:space="preserve"> PAGEREF _Toc178868535 \h </w:instrText>
            </w:r>
            <w:r w:rsidR="007E3527">
              <w:rPr>
                <w:webHidden/>
              </w:rPr>
            </w:r>
            <w:r w:rsidR="007E3527">
              <w:rPr>
                <w:webHidden/>
              </w:rPr>
              <w:fldChar w:fldCharType="separate"/>
            </w:r>
            <w:r w:rsidR="00731152">
              <w:rPr>
                <w:webHidden/>
              </w:rPr>
              <w:t>7</w:t>
            </w:r>
            <w:r w:rsidR="007E3527">
              <w:rPr>
                <w:webHidden/>
              </w:rPr>
              <w:fldChar w:fldCharType="end"/>
            </w:r>
          </w:hyperlink>
        </w:p>
        <w:p w14:paraId="5C1C2128" w14:textId="33B3EF65" w:rsidR="007E3527" w:rsidRDefault="00000000">
          <w:pPr>
            <w:pStyle w:val="TOC2"/>
            <w:rPr>
              <w:rFonts w:eastAsiaTheme="minorEastAsia"/>
              <w:kern w:val="2"/>
              <w:sz w:val="24"/>
              <w:szCs w:val="24"/>
              <w:lang w:eastAsia="en-AU"/>
              <w14:ligatures w14:val="standardContextual"/>
            </w:rPr>
          </w:pPr>
          <w:hyperlink w:anchor="_Toc178868536" w:history="1">
            <w:r w:rsidR="007E3527" w:rsidRPr="003A16E2">
              <w:rPr>
                <w:rStyle w:val="Hyperlink"/>
              </w:rPr>
              <w:t>General sentiment</w:t>
            </w:r>
            <w:r w:rsidR="007E3527">
              <w:rPr>
                <w:webHidden/>
              </w:rPr>
              <w:tab/>
            </w:r>
            <w:r w:rsidR="007E3527">
              <w:rPr>
                <w:webHidden/>
              </w:rPr>
              <w:fldChar w:fldCharType="begin"/>
            </w:r>
            <w:r w:rsidR="007E3527">
              <w:rPr>
                <w:webHidden/>
              </w:rPr>
              <w:instrText xml:space="preserve"> PAGEREF _Toc178868536 \h </w:instrText>
            </w:r>
            <w:r w:rsidR="007E3527">
              <w:rPr>
                <w:webHidden/>
              </w:rPr>
            </w:r>
            <w:r w:rsidR="007E3527">
              <w:rPr>
                <w:webHidden/>
              </w:rPr>
              <w:fldChar w:fldCharType="separate"/>
            </w:r>
            <w:r w:rsidR="00731152">
              <w:rPr>
                <w:webHidden/>
              </w:rPr>
              <w:t>7</w:t>
            </w:r>
            <w:r w:rsidR="007E3527">
              <w:rPr>
                <w:webHidden/>
              </w:rPr>
              <w:fldChar w:fldCharType="end"/>
            </w:r>
          </w:hyperlink>
        </w:p>
        <w:p w14:paraId="3E30D1B3" w14:textId="5970C87A" w:rsidR="007E3527" w:rsidRDefault="00000000">
          <w:pPr>
            <w:pStyle w:val="TOC2"/>
            <w:rPr>
              <w:rFonts w:eastAsiaTheme="minorEastAsia"/>
              <w:kern w:val="2"/>
              <w:sz w:val="24"/>
              <w:szCs w:val="24"/>
              <w:lang w:eastAsia="en-AU"/>
              <w14:ligatures w14:val="standardContextual"/>
            </w:rPr>
          </w:pPr>
          <w:hyperlink w:anchor="_Toc178868537" w:history="1">
            <w:r w:rsidR="007E3527" w:rsidRPr="003A16E2">
              <w:rPr>
                <w:rStyle w:val="Hyperlink"/>
              </w:rPr>
              <w:t>Benefits of offshore renewables and opportunities for the region</w:t>
            </w:r>
            <w:r w:rsidR="007E3527">
              <w:rPr>
                <w:webHidden/>
              </w:rPr>
              <w:tab/>
            </w:r>
            <w:r w:rsidR="007E3527">
              <w:rPr>
                <w:webHidden/>
              </w:rPr>
              <w:fldChar w:fldCharType="begin"/>
            </w:r>
            <w:r w:rsidR="007E3527">
              <w:rPr>
                <w:webHidden/>
              </w:rPr>
              <w:instrText xml:space="preserve"> PAGEREF _Toc178868537 \h </w:instrText>
            </w:r>
            <w:r w:rsidR="007E3527">
              <w:rPr>
                <w:webHidden/>
              </w:rPr>
            </w:r>
            <w:r w:rsidR="007E3527">
              <w:rPr>
                <w:webHidden/>
              </w:rPr>
              <w:fldChar w:fldCharType="separate"/>
            </w:r>
            <w:r w:rsidR="00731152">
              <w:rPr>
                <w:webHidden/>
              </w:rPr>
              <w:t>7</w:t>
            </w:r>
            <w:r w:rsidR="007E3527">
              <w:rPr>
                <w:webHidden/>
              </w:rPr>
              <w:fldChar w:fldCharType="end"/>
            </w:r>
          </w:hyperlink>
        </w:p>
        <w:p w14:paraId="71E99585" w14:textId="4CDF3352" w:rsidR="007E3527" w:rsidRDefault="00000000">
          <w:pPr>
            <w:pStyle w:val="TOC3"/>
            <w:rPr>
              <w:rFonts w:eastAsiaTheme="minorEastAsia"/>
              <w:noProof/>
              <w:kern w:val="2"/>
              <w:sz w:val="24"/>
              <w:szCs w:val="24"/>
              <w:lang w:eastAsia="en-AU"/>
              <w14:ligatures w14:val="standardContextual"/>
            </w:rPr>
          </w:pPr>
          <w:hyperlink w:anchor="_Toc178868538" w:history="1">
            <w:r w:rsidR="007E3527" w:rsidRPr="003A16E2">
              <w:rPr>
                <w:rStyle w:val="Hyperlink"/>
                <w:noProof/>
              </w:rPr>
              <w:t>Community, local economy and onshore transmission</w:t>
            </w:r>
            <w:r w:rsidR="007E3527">
              <w:rPr>
                <w:noProof/>
                <w:webHidden/>
              </w:rPr>
              <w:tab/>
            </w:r>
            <w:r w:rsidR="007E3527">
              <w:rPr>
                <w:noProof/>
                <w:webHidden/>
              </w:rPr>
              <w:fldChar w:fldCharType="begin"/>
            </w:r>
            <w:r w:rsidR="007E3527">
              <w:rPr>
                <w:noProof/>
                <w:webHidden/>
              </w:rPr>
              <w:instrText xml:space="preserve"> PAGEREF _Toc178868538 \h </w:instrText>
            </w:r>
            <w:r w:rsidR="007E3527">
              <w:rPr>
                <w:noProof/>
                <w:webHidden/>
              </w:rPr>
            </w:r>
            <w:r w:rsidR="007E3527">
              <w:rPr>
                <w:noProof/>
                <w:webHidden/>
              </w:rPr>
              <w:fldChar w:fldCharType="separate"/>
            </w:r>
            <w:r w:rsidR="00731152">
              <w:rPr>
                <w:noProof/>
                <w:webHidden/>
              </w:rPr>
              <w:t>7</w:t>
            </w:r>
            <w:r w:rsidR="007E3527">
              <w:rPr>
                <w:noProof/>
                <w:webHidden/>
              </w:rPr>
              <w:fldChar w:fldCharType="end"/>
            </w:r>
          </w:hyperlink>
        </w:p>
        <w:p w14:paraId="2919F2D3" w14:textId="5FA970CC" w:rsidR="007E3527" w:rsidRDefault="00000000">
          <w:pPr>
            <w:pStyle w:val="TOC3"/>
            <w:rPr>
              <w:rFonts w:eastAsiaTheme="minorEastAsia"/>
              <w:noProof/>
              <w:kern w:val="2"/>
              <w:sz w:val="24"/>
              <w:szCs w:val="24"/>
              <w:lang w:eastAsia="en-AU"/>
              <w14:ligatures w14:val="standardContextual"/>
            </w:rPr>
          </w:pPr>
          <w:hyperlink w:anchor="_Toc178868539" w:history="1">
            <w:r w:rsidR="007E3527" w:rsidRPr="003A16E2">
              <w:rPr>
                <w:rStyle w:val="Hyperlink"/>
                <w:noProof/>
              </w:rPr>
              <w:t>Addressing climate change, renewable energy, and the environment</w:t>
            </w:r>
            <w:r w:rsidR="007E3527">
              <w:rPr>
                <w:noProof/>
                <w:webHidden/>
              </w:rPr>
              <w:tab/>
            </w:r>
            <w:r w:rsidR="007E3527">
              <w:rPr>
                <w:noProof/>
                <w:webHidden/>
              </w:rPr>
              <w:fldChar w:fldCharType="begin"/>
            </w:r>
            <w:r w:rsidR="007E3527">
              <w:rPr>
                <w:noProof/>
                <w:webHidden/>
              </w:rPr>
              <w:instrText xml:space="preserve"> PAGEREF _Toc178868539 \h </w:instrText>
            </w:r>
            <w:r w:rsidR="007E3527">
              <w:rPr>
                <w:noProof/>
                <w:webHidden/>
              </w:rPr>
            </w:r>
            <w:r w:rsidR="007E3527">
              <w:rPr>
                <w:noProof/>
                <w:webHidden/>
              </w:rPr>
              <w:fldChar w:fldCharType="separate"/>
            </w:r>
            <w:r w:rsidR="00731152">
              <w:rPr>
                <w:noProof/>
                <w:webHidden/>
              </w:rPr>
              <w:t>8</w:t>
            </w:r>
            <w:r w:rsidR="007E3527">
              <w:rPr>
                <w:noProof/>
                <w:webHidden/>
              </w:rPr>
              <w:fldChar w:fldCharType="end"/>
            </w:r>
          </w:hyperlink>
        </w:p>
        <w:p w14:paraId="63854485" w14:textId="30B17E05" w:rsidR="007E3527" w:rsidRDefault="00000000">
          <w:pPr>
            <w:pStyle w:val="TOC3"/>
            <w:rPr>
              <w:rFonts w:eastAsiaTheme="minorEastAsia"/>
              <w:noProof/>
              <w:kern w:val="2"/>
              <w:sz w:val="24"/>
              <w:szCs w:val="24"/>
              <w:lang w:eastAsia="en-AU"/>
              <w14:ligatures w14:val="standardContextual"/>
            </w:rPr>
          </w:pPr>
          <w:hyperlink w:anchor="_Toc178868540" w:history="1">
            <w:r w:rsidR="007E3527" w:rsidRPr="003A16E2">
              <w:rPr>
                <w:rStyle w:val="Hyperlink"/>
                <w:noProof/>
              </w:rPr>
              <w:t>Commercial and recreational fishing</w:t>
            </w:r>
            <w:r w:rsidR="007E3527">
              <w:rPr>
                <w:noProof/>
                <w:webHidden/>
              </w:rPr>
              <w:tab/>
            </w:r>
            <w:r w:rsidR="007E3527">
              <w:rPr>
                <w:noProof/>
                <w:webHidden/>
              </w:rPr>
              <w:fldChar w:fldCharType="begin"/>
            </w:r>
            <w:r w:rsidR="007E3527">
              <w:rPr>
                <w:noProof/>
                <w:webHidden/>
              </w:rPr>
              <w:instrText xml:space="preserve"> PAGEREF _Toc178868540 \h </w:instrText>
            </w:r>
            <w:r w:rsidR="007E3527">
              <w:rPr>
                <w:noProof/>
                <w:webHidden/>
              </w:rPr>
            </w:r>
            <w:r w:rsidR="007E3527">
              <w:rPr>
                <w:noProof/>
                <w:webHidden/>
              </w:rPr>
              <w:fldChar w:fldCharType="separate"/>
            </w:r>
            <w:r w:rsidR="00731152">
              <w:rPr>
                <w:noProof/>
                <w:webHidden/>
              </w:rPr>
              <w:t>8</w:t>
            </w:r>
            <w:r w:rsidR="007E3527">
              <w:rPr>
                <w:noProof/>
                <w:webHidden/>
              </w:rPr>
              <w:fldChar w:fldCharType="end"/>
            </w:r>
          </w:hyperlink>
        </w:p>
        <w:p w14:paraId="0AA2812E" w14:textId="36D90AA0" w:rsidR="007E3527" w:rsidRDefault="00000000">
          <w:pPr>
            <w:pStyle w:val="TOC2"/>
            <w:rPr>
              <w:rFonts w:eastAsiaTheme="minorEastAsia"/>
              <w:kern w:val="2"/>
              <w:sz w:val="24"/>
              <w:szCs w:val="24"/>
              <w:lang w:eastAsia="en-AU"/>
              <w14:ligatures w14:val="standardContextual"/>
            </w:rPr>
          </w:pPr>
          <w:hyperlink w:anchor="_Toc178868541" w:history="1">
            <w:r w:rsidR="007E3527" w:rsidRPr="003A16E2">
              <w:rPr>
                <w:rStyle w:val="Hyperlink"/>
              </w:rPr>
              <w:t>Existing marine users and local concerns</w:t>
            </w:r>
            <w:r w:rsidR="007E3527">
              <w:rPr>
                <w:webHidden/>
              </w:rPr>
              <w:tab/>
            </w:r>
            <w:r w:rsidR="007E3527">
              <w:rPr>
                <w:webHidden/>
              </w:rPr>
              <w:fldChar w:fldCharType="begin"/>
            </w:r>
            <w:r w:rsidR="007E3527">
              <w:rPr>
                <w:webHidden/>
              </w:rPr>
              <w:instrText xml:space="preserve"> PAGEREF _Toc178868541 \h </w:instrText>
            </w:r>
            <w:r w:rsidR="007E3527">
              <w:rPr>
                <w:webHidden/>
              </w:rPr>
            </w:r>
            <w:r w:rsidR="007E3527">
              <w:rPr>
                <w:webHidden/>
              </w:rPr>
              <w:fldChar w:fldCharType="separate"/>
            </w:r>
            <w:r w:rsidR="00731152">
              <w:rPr>
                <w:webHidden/>
              </w:rPr>
              <w:t>9</w:t>
            </w:r>
            <w:r w:rsidR="007E3527">
              <w:rPr>
                <w:webHidden/>
              </w:rPr>
              <w:fldChar w:fldCharType="end"/>
            </w:r>
          </w:hyperlink>
        </w:p>
        <w:p w14:paraId="1742738B" w14:textId="32EE680C" w:rsidR="007E3527" w:rsidRDefault="00000000">
          <w:pPr>
            <w:pStyle w:val="TOC3"/>
            <w:rPr>
              <w:rFonts w:eastAsiaTheme="minorEastAsia"/>
              <w:noProof/>
              <w:kern w:val="2"/>
              <w:sz w:val="24"/>
              <w:szCs w:val="24"/>
              <w:lang w:eastAsia="en-AU"/>
              <w14:ligatures w14:val="standardContextual"/>
            </w:rPr>
          </w:pPr>
          <w:hyperlink w:anchor="_Toc178868542" w:history="1">
            <w:r w:rsidR="007E3527" w:rsidRPr="003A16E2">
              <w:rPr>
                <w:rStyle w:val="Hyperlink"/>
                <w:noProof/>
              </w:rPr>
              <w:t>Environment</w:t>
            </w:r>
            <w:r w:rsidR="007E3527">
              <w:rPr>
                <w:noProof/>
                <w:webHidden/>
              </w:rPr>
              <w:tab/>
            </w:r>
            <w:r w:rsidR="007E3527">
              <w:rPr>
                <w:noProof/>
                <w:webHidden/>
              </w:rPr>
              <w:fldChar w:fldCharType="begin"/>
            </w:r>
            <w:r w:rsidR="007E3527">
              <w:rPr>
                <w:noProof/>
                <w:webHidden/>
              </w:rPr>
              <w:instrText xml:space="preserve"> PAGEREF _Toc178868542 \h </w:instrText>
            </w:r>
            <w:r w:rsidR="007E3527">
              <w:rPr>
                <w:noProof/>
                <w:webHidden/>
              </w:rPr>
            </w:r>
            <w:r w:rsidR="007E3527">
              <w:rPr>
                <w:noProof/>
                <w:webHidden/>
              </w:rPr>
              <w:fldChar w:fldCharType="separate"/>
            </w:r>
            <w:r w:rsidR="00731152">
              <w:rPr>
                <w:noProof/>
                <w:webHidden/>
              </w:rPr>
              <w:t>9</w:t>
            </w:r>
            <w:r w:rsidR="007E3527">
              <w:rPr>
                <w:noProof/>
                <w:webHidden/>
              </w:rPr>
              <w:fldChar w:fldCharType="end"/>
            </w:r>
          </w:hyperlink>
        </w:p>
        <w:p w14:paraId="6B5746F4" w14:textId="346147EF" w:rsidR="007E3527" w:rsidRDefault="00000000">
          <w:pPr>
            <w:pStyle w:val="TOC3"/>
            <w:rPr>
              <w:rFonts w:eastAsiaTheme="minorEastAsia"/>
              <w:noProof/>
              <w:kern w:val="2"/>
              <w:sz w:val="24"/>
              <w:szCs w:val="24"/>
              <w:lang w:eastAsia="en-AU"/>
              <w14:ligatures w14:val="standardContextual"/>
            </w:rPr>
          </w:pPr>
          <w:hyperlink w:anchor="_Toc178868543" w:history="1">
            <w:r w:rsidR="007E3527" w:rsidRPr="003A16E2">
              <w:rPr>
                <w:rStyle w:val="Hyperlink"/>
                <w:noProof/>
              </w:rPr>
              <w:t>Visual amenity</w:t>
            </w:r>
            <w:r w:rsidR="007E3527">
              <w:rPr>
                <w:noProof/>
                <w:webHidden/>
              </w:rPr>
              <w:tab/>
            </w:r>
            <w:r w:rsidR="007E3527">
              <w:rPr>
                <w:noProof/>
                <w:webHidden/>
              </w:rPr>
              <w:fldChar w:fldCharType="begin"/>
            </w:r>
            <w:r w:rsidR="007E3527">
              <w:rPr>
                <w:noProof/>
                <w:webHidden/>
              </w:rPr>
              <w:instrText xml:space="preserve"> PAGEREF _Toc178868543 \h </w:instrText>
            </w:r>
            <w:r w:rsidR="007E3527">
              <w:rPr>
                <w:noProof/>
                <w:webHidden/>
              </w:rPr>
            </w:r>
            <w:r w:rsidR="007E3527">
              <w:rPr>
                <w:noProof/>
                <w:webHidden/>
              </w:rPr>
              <w:fldChar w:fldCharType="separate"/>
            </w:r>
            <w:r w:rsidR="00731152">
              <w:rPr>
                <w:noProof/>
                <w:webHidden/>
              </w:rPr>
              <w:t>10</w:t>
            </w:r>
            <w:r w:rsidR="007E3527">
              <w:rPr>
                <w:noProof/>
                <w:webHidden/>
              </w:rPr>
              <w:fldChar w:fldCharType="end"/>
            </w:r>
          </w:hyperlink>
        </w:p>
        <w:p w14:paraId="0E49E5F8" w14:textId="1CAB7129" w:rsidR="007E3527" w:rsidRDefault="00000000">
          <w:pPr>
            <w:pStyle w:val="TOC3"/>
            <w:rPr>
              <w:rFonts w:eastAsiaTheme="minorEastAsia"/>
              <w:noProof/>
              <w:kern w:val="2"/>
              <w:sz w:val="24"/>
              <w:szCs w:val="24"/>
              <w:lang w:eastAsia="en-AU"/>
              <w14:ligatures w14:val="standardContextual"/>
            </w:rPr>
          </w:pPr>
          <w:hyperlink w:anchor="_Toc178868544" w:history="1">
            <w:r w:rsidR="007E3527" w:rsidRPr="003A16E2">
              <w:rPr>
                <w:rStyle w:val="Hyperlink"/>
                <w:noProof/>
              </w:rPr>
              <w:t>Commercial fishing</w:t>
            </w:r>
            <w:r w:rsidR="007E3527">
              <w:rPr>
                <w:noProof/>
                <w:webHidden/>
              </w:rPr>
              <w:tab/>
            </w:r>
            <w:r w:rsidR="007E3527">
              <w:rPr>
                <w:noProof/>
                <w:webHidden/>
              </w:rPr>
              <w:fldChar w:fldCharType="begin"/>
            </w:r>
            <w:r w:rsidR="007E3527">
              <w:rPr>
                <w:noProof/>
                <w:webHidden/>
              </w:rPr>
              <w:instrText xml:space="preserve"> PAGEREF _Toc178868544 \h </w:instrText>
            </w:r>
            <w:r w:rsidR="007E3527">
              <w:rPr>
                <w:noProof/>
                <w:webHidden/>
              </w:rPr>
            </w:r>
            <w:r w:rsidR="007E3527">
              <w:rPr>
                <w:noProof/>
                <w:webHidden/>
              </w:rPr>
              <w:fldChar w:fldCharType="separate"/>
            </w:r>
            <w:r w:rsidR="00731152">
              <w:rPr>
                <w:noProof/>
                <w:webHidden/>
              </w:rPr>
              <w:t>10</w:t>
            </w:r>
            <w:r w:rsidR="007E3527">
              <w:rPr>
                <w:noProof/>
                <w:webHidden/>
              </w:rPr>
              <w:fldChar w:fldCharType="end"/>
            </w:r>
          </w:hyperlink>
        </w:p>
        <w:p w14:paraId="44082127" w14:textId="23E65E56" w:rsidR="007E3527" w:rsidRDefault="00000000">
          <w:pPr>
            <w:pStyle w:val="TOC3"/>
            <w:rPr>
              <w:rFonts w:eastAsiaTheme="minorEastAsia"/>
              <w:noProof/>
              <w:kern w:val="2"/>
              <w:sz w:val="24"/>
              <w:szCs w:val="24"/>
              <w:lang w:eastAsia="en-AU"/>
              <w14:ligatures w14:val="standardContextual"/>
            </w:rPr>
          </w:pPr>
          <w:hyperlink w:anchor="_Toc178868545" w:history="1">
            <w:r w:rsidR="007E3527" w:rsidRPr="003A16E2">
              <w:rPr>
                <w:rStyle w:val="Hyperlink"/>
                <w:noProof/>
              </w:rPr>
              <w:t>Recreational fishing</w:t>
            </w:r>
            <w:r w:rsidR="007E3527">
              <w:rPr>
                <w:noProof/>
                <w:webHidden/>
              </w:rPr>
              <w:tab/>
            </w:r>
            <w:r w:rsidR="007E3527">
              <w:rPr>
                <w:noProof/>
                <w:webHidden/>
              </w:rPr>
              <w:fldChar w:fldCharType="begin"/>
            </w:r>
            <w:r w:rsidR="007E3527">
              <w:rPr>
                <w:noProof/>
                <w:webHidden/>
              </w:rPr>
              <w:instrText xml:space="preserve"> PAGEREF _Toc178868545 \h </w:instrText>
            </w:r>
            <w:r w:rsidR="007E3527">
              <w:rPr>
                <w:noProof/>
                <w:webHidden/>
              </w:rPr>
            </w:r>
            <w:r w:rsidR="007E3527">
              <w:rPr>
                <w:noProof/>
                <w:webHidden/>
              </w:rPr>
              <w:fldChar w:fldCharType="separate"/>
            </w:r>
            <w:r w:rsidR="00731152">
              <w:rPr>
                <w:noProof/>
                <w:webHidden/>
              </w:rPr>
              <w:t>11</w:t>
            </w:r>
            <w:r w:rsidR="007E3527">
              <w:rPr>
                <w:noProof/>
                <w:webHidden/>
              </w:rPr>
              <w:fldChar w:fldCharType="end"/>
            </w:r>
          </w:hyperlink>
        </w:p>
        <w:p w14:paraId="06ECA8A4" w14:textId="290881F6" w:rsidR="007E3527" w:rsidRDefault="00000000">
          <w:pPr>
            <w:pStyle w:val="TOC3"/>
            <w:rPr>
              <w:rFonts w:eastAsiaTheme="minorEastAsia"/>
              <w:noProof/>
              <w:kern w:val="2"/>
              <w:sz w:val="24"/>
              <w:szCs w:val="24"/>
              <w:lang w:eastAsia="en-AU"/>
              <w14:ligatures w14:val="standardContextual"/>
            </w:rPr>
          </w:pPr>
          <w:hyperlink w:anchor="_Toc178868546" w:history="1">
            <w:r w:rsidR="007E3527" w:rsidRPr="003A16E2">
              <w:rPr>
                <w:rStyle w:val="Hyperlink"/>
                <w:noProof/>
              </w:rPr>
              <w:t>Community</w:t>
            </w:r>
            <w:r w:rsidR="007E3527">
              <w:rPr>
                <w:noProof/>
                <w:webHidden/>
              </w:rPr>
              <w:tab/>
            </w:r>
            <w:r w:rsidR="007E3527">
              <w:rPr>
                <w:noProof/>
                <w:webHidden/>
              </w:rPr>
              <w:fldChar w:fldCharType="begin"/>
            </w:r>
            <w:r w:rsidR="007E3527">
              <w:rPr>
                <w:noProof/>
                <w:webHidden/>
              </w:rPr>
              <w:instrText xml:space="preserve"> PAGEREF _Toc178868546 \h </w:instrText>
            </w:r>
            <w:r w:rsidR="007E3527">
              <w:rPr>
                <w:noProof/>
                <w:webHidden/>
              </w:rPr>
            </w:r>
            <w:r w:rsidR="007E3527">
              <w:rPr>
                <w:noProof/>
                <w:webHidden/>
              </w:rPr>
              <w:fldChar w:fldCharType="separate"/>
            </w:r>
            <w:r w:rsidR="00731152">
              <w:rPr>
                <w:noProof/>
                <w:webHidden/>
              </w:rPr>
              <w:t>11</w:t>
            </w:r>
            <w:r w:rsidR="007E3527">
              <w:rPr>
                <w:noProof/>
                <w:webHidden/>
              </w:rPr>
              <w:fldChar w:fldCharType="end"/>
            </w:r>
          </w:hyperlink>
        </w:p>
        <w:p w14:paraId="400E5C64" w14:textId="174A7431" w:rsidR="007E3527" w:rsidRDefault="00000000">
          <w:pPr>
            <w:pStyle w:val="TOC3"/>
            <w:rPr>
              <w:rFonts w:eastAsiaTheme="minorEastAsia"/>
              <w:noProof/>
              <w:kern w:val="2"/>
              <w:sz w:val="24"/>
              <w:szCs w:val="24"/>
              <w:lang w:eastAsia="en-AU"/>
              <w14:ligatures w14:val="standardContextual"/>
            </w:rPr>
          </w:pPr>
          <w:hyperlink w:anchor="_Toc178868547" w:history="1">
            <w:r w:rsidR="007E3527" w:rsidRPr="003A16E2">
              <w:rPr>
                <w:rStyle w:val="Hyperlink"/>
                <w:noProof/>
              </w:rPr>
              <w:t>Other concerns or issues</w:t>
            </w:r>
            <w:r w:rsidR="007E3527">
              <w:rPr>
                <w:noProof/>
                <w:webHidden/>
              </w:rPr>
              <w:tab/>
            </w:r>
            <w:r w:rsidR="007E3527">
              <w:rPr>
                <w:noProof/>
                <w:webHidden/>
              </w:rPr>
              <w:fldChar w:fldCharType="begin"/>
            </w:r>
            <w:r w:rsidR="007E3527">
              <w:rPr>
                <w:noProof/>
                <w:webHidden/>
              </w:rPr>
              <w:instrText xml:space="preserve"> PAGEREF _Toc178868547 \h </w:instrText>
            </w:r>
            <w:r w:rsidR="007E3527">
              <w:rPr>
                <w:noProof/>
                <w:webHidden/>
              </w:rPr>
            </w:r>
            <w:r w:rsidR="007E3527">
              <w:rPr>
                <w:noProof/>
                <w:webHidden/>
              </w:rPr>
              <w:fldChar w:fldCharType="separate"/>
            </w:r>
            <w:r w:rsidR="00731152">
              <w:rPr>
                <w:noProof/>
                <w:webHidden/>
              </w:rPr>
              <w:t>14</w:t>
            </w:r>
            <w:r w:rsidR="007E3527">
              <w:rPr>
                <w:noProof/>
                <w:webHidden/>
              </w:rPr>
              <w:fldChar w:fldCharType="end"/>
            </w:r>
          </w:hyperlink>
        </w:p>
        <w:p w14:paraId="01FB46BE" w14:textId="3B78E1AB" w:rsidR="007E3527" w:rsidRDefault="00000000">
          <w:pPr>
            <w:pStyle w:val="TOC2"/>
            <w:rPr>
              <w:rFonts w:eastAsiaTheme="minorEastAsia"/>
              <w:kern w:val="2"/>
              <w:sz w:val="24"/>
              <w:szCs w:val="24"/>
              <w:lang w:eastAsia="en-AU"/>
              <w14:ligatures w14:val="standardContextual"/>
            </w:rPr>
          </w:pPr>
          <w:hyperlink w:anchor="_Toc178868548" w:history="1">
            <w:r w:rsidR="007E3527" w:rsidRPr="003A16E2">
              <w:rPr>
                <w:rStyle w:val="Hyperlink"/>
              </w:rPr>
              <w:t>Appendix A: Submissions from Organisations representing others</w:t>
            </w:r>
            <w:r w:rsidR="007E3527">
              <w:rPr>
                <w:webHidden/>
              </w:rPr>
              <w:tab/>
            </w:r>
            <w:r w:rsidR="007E3527">
              <w:rPr>
                <w:webHidden/>
              </w:rPr>
              <w:fldChar w:fldCharType="begin"/>
            </w:r>
            <w:r w:rsidR="007E3527">
              <w:rPr>
                <w:webHidden/>
              </w:rPr>
              <w:instrText xml:space="preserve"> PAGEREF _Toc178868548 \h </w:instrText>
            </w:r>
            <w:r w:rsidR="007E3527">
              <w:rPr>
                <w:webHidden/>
              </w:rPr>
            </w:r>
            <w:r w:rsidR="007E3527">
              <w:rPr>
                <w:webHidden/>
              </w:rPr>
              <w:fldChar w:fldCharType="separate"/>
            </w:r>
            <w:r w:rsidR="00731152">
              <w:rPr>
                <w:webHidden/>
              </w:rPr>
              <w:t>15</w:t>
            </w:r>
            <w:r w:rsidR="007E3527">
              <w:rPr>
                <w:webHidden/>
              </w:rPr>
              <w:fldChar w:fldCharType="end"/>
            </w:r>
          </w:hyperlink>
        </w:p>
        <w:p w14:paraId="5F7C51FC" w14:textId="705B0726" w:rsidR="00503CAE" w:rsidRPr="00304669" w:rsidRDefault="00503CAE">
          <w:r>
            <w:rPr>
              <w:b/>
            </w:rPr>
            <w:fldChar w:fldCharType="end"/>
          </w:r>
        </w:p>
      </w:sdtContent>
    </w:sdt>
    <w:p w14:paraId="70BEDD42" w14:textId="77777777" w:rsidR="00912691" w:rsidRDefault="00912691">
      <w:pPr>
        <w:spacing w:line="259" w:lineRule="auto"/>
        <w:rPr>
          <w:rFonts w:asciiTheme="majorHAnsi" w:eastAsiaTheme="majorEastAsia" w:hAnsiTheme="majorHAnsi" w:cstheme="majorBidi"/>
          <w:color w:val="083A42" w:themeColor="text2"/>
          <w:sz w:val="36"/>
          <w:szCs w:val="32"/>
        </w:rPr>
      </w:pPr>
      <w:bookmarkStart w:id="14" w:name="_Toc136265607"/>
      <w:bookmarkStart w:id="15" w:name="_Toc136332146"/>
      <w:bookmarkStart w:id="16" w:name="_Toc114053878"/>
      <w:bookmarkEnd w:id="6"/>
      <w:bookmarkEnd w:id="7"/>
      <w:r>
        <w:br w:type="page"/>
      </w:r>
    </w:p>
    <w:p w14:paraId="687F20F4" w14:textId="2F19181D" w:rsidR="009643AD" w:rsidRPr="001819E5" w:rsidRDefault="009643AD" w:rsidP="007D20EE">
      <w:pPr>
        <w:pStyle w:val="Heading1"/>
        <w:rPr>
          <w:sz w:val="34"/>
          <w:szCs w:val="34"/>
        </w:rPr>
      </w:pPr>
      <w:bookmarkStart w:id="17" w:name="_Toc121921017"/>
      <w:bookmarkStart w:id="18" w:name="_Toc121926812"/>
      <w:bookmarkStart w:id="19" w:name="_Toc136004292"/>
      <w:bookmarkStart w:id="20" w:name="_Toc178868519"/>
      <w:r w:rsidRPr="001819E5">
        <w:rPr>
          <w:sz w:val="34"/>
          <w:szCs w:val="34"/>
        </w:rPr>
        <w:lastRenderedPageBreak/>
        <w:t>Introduction</w:t>
      </w:r>
      <w:bookmarkEnd w:id="14"/>
      <w:bookmarkEnd w:id="15"/>
      <w:bookmarkEnd w:id="17"/>
      <w:bookmarkEnd w:id="18"/>
      <w:bookmarkEnd w:id="19"/>
      <w:bookmarkEnd w:id="20"/>
    </w:p>
    <w:p w14:paraId="29782B1D" w14:textId="14EF0606" w:rsidR="00452811" w:rsidRPr="00452811" w:rsidRDefault="00941A69" w:rsidP="00C963A7">
      <w:pPr>
        <w:spacing w:after="120"/>
      </w:pPr>
      <w:r w:rsidRPr="00494D50" w:rsidDel="00270622">
        <w:t xml:space="preserve">On </w:t>
      </w:r>
      <w:r w:rsidR="0081658E" w:rsidRPr="00494D50">
        <w:t>2</w:t>
      </w:r>
      <w:r w:rsidR="00B26D82" w:rsidRPr="00494D50">
        <w:t>8 June</w:t>
      </w:r>
      <w:r w:rsidR="0081658E" w:rsidRPr="00494D50">
        <w:t xml:space="preserve"> 2023</w:t>
      </w:r>
      <w:r w:rsidRPr="00494D50" w:rsidDel="00270622">
        <w:t xml:space="preserve">, the Minister for Climate Change and Energy announced </w:t>
      </w:r>
      <w:r w:rsidR="0017550A" w:rsidRPr="00494D50">
        <w:t xml:space="preserve">that </w:t>
      </w:r>
      <w:r w:rsidRPr="00494D50" w:rsidDel="00270622">
        <w:t xml:space="preserve">an area offshore </w:t>
      </w:r>
      <w:r w:rsidR="00494D50" w:rsidRPr="00494D50">
        <w:t>extending from Warrnambool, Victoria to Port MacDonnell, South Australia</w:t>
      </w:r>
      <w:r w:rsidR="00A32A74">
        <w:t>;</w:t>
      </w:r>
      <w:r w:rsidR="00C13C3B" w:rsidRPr="00494D50">
        <w:t xml:space="preserve"> </w:t>
      </w:r>
      <w:r w:rsidR="005668B6" w:rsidRPr="00494D50">
        <w:t>for this purpose</w:t>
      </w:r>
      <w:r w:rsidR="002123E8" w:rsidRPr="00494D50">
        <w:t>,</w:t>
      </w:r>
      <w:r w:rsidR="005668B6" w:rsidRPr="00494D50">
        <w:t xml:space="preserve"> referred to as </w:t>
      </w:r>
      <w:r w:rsidR="0081658E" w:rsidRPr="00494D50">
        <w:t xml:space="preserve">the </w:t>
      </w:r>
      <w:r w:rsidR="00494D50" w:rsidRPr="00494D50">
        <w:t>Southern Ocean</w:t>
      </w:r>
      <w:r w:rsidR="0081658E" w:rsidRPr="00494D50">
        <w:t xml:space="preserve"> </w:t>
      </w:r>
      <w:r w:rsidR="003C563A" w:rsidRPr="00494D50">
        <w:t>r</w:t>
      </w:r>
      <w:r w:rsidR="005668B6" w:rsidRPr="00494D50">
        <w:t>egion</w:t>
      </w:r>
      <w:r w:rsidR="00A32A74">
        <w:t>;</w:t>
      </w:r>
      <w:r w:rsidR="00C13C3B" w:rsidRPr="00494D50">
        <w:t xml:space="preserve"> </w:t>
      </w:r>
      <w:r w:rsidR="0017550A" w:rsidRPr="00494D50">
        <w:t>was being</w:t>
      </w:r>
      <w:r w:rsidDel="00270622">
        <w:t xml:space="preserve"> consider</w:t>
      </w:r>
      <w:r w:rsidR="0017550A">
        <w:t>ed</w:t>
      </w:r>
      <w:r w:rsidDel="00270622">
        <w:t xml:space="preserve"> for </w:t>
      </w:r>
      <w:r w:rsidR="0017550A">
        <w:t>its suitability to be declared as an offshore renewable energy area</w:t>
      </w:r>
      <w:r w:rsidDel="00270622">
        <w:t xml:space="preserve"> under the </w:t>
      </w:r>
      <w:r w:rsidRPr="00827B85" w:rsidDel="00270622">
        <w:rPr>
          <w:i/>
        </w:rPr>
        <w:t>Offshore Electricity Infrastructure Act 2021</w:t>
      </w:r>
      <w:r w:rsidDel="00270622">
        <w:t xml:space="preserve">. </w:t>
      </w:r>
      <w:r w:rsidR="0017550A">
        <w:t xml:space="preserve"> </w:t>
      </w:r>
      <w:r w:rsidR="00452811" w:rsidRPr="00452811">
        <w:t xml:space="preserve">This </w:t>
      </w:r>
      <w:r w:rsidR="0081658E">
        <w:t>is</w:t>
      </w:r>
      <w:r w:rsidR="00452811" w:rsidRPr="00452811">
        <w:t xml:space="preserve"> the </w:t>
      </w:r>
      <w:r w:rsidR="00181269">
        <w:t>third</w:t>
      </w:r>
      <w:r w:rsidR="00452811" w:rsidRPr="00452811">
        <w:t xml:space="preserve"> </w:t>
      </w:r>
      <w:r w:rsidR="0017550A">
        <w:t>are</w:t>
      </w:r>
      <w:r w:rsidR="005668B6">
        <w:t>a</w:t>
      </w:r>
      <w:r w:rsidR="0017550A">
        <w:t xml:space="preserve"> to be considered</w:t>
      </w:r>
      <w:r w:rsidR="00452811" w:rsidRPr="00452811">
        <w:t xml:space="preserve"> under the legislative framework and </w:t>
      </w:r>
      <w:r w:rsidR="0081658E">
        <w:t>is another s</w:t>
      </w:r>
      <w:r w:rsidR="0044302F">
        <w:t>tep</w:t>
      </w:r>
      <w:r w:rsidR="0081658E">
        <w:t xml:space="preserve"> forward</w:t>
      </w:r>
      <w:r w:rsidR="00452811" w:rsidRPr="00452811">
        <w:t xml:space="preserve"> in enabling the development of offshore renewable energy in Australia.</w:t>
      </w:r>
    </w:p>
    <w:p w14:paraId="021AC1CB" w14:textId="18F13073" w:rsidR="00452811" w:rsidRPr="00452811" w:rsidRDefault="00452811" w:rsidP="00C963A7">
      <w:pPr>
        <w:spacing w:after="120"/>
      </w:pPr>
      <w:r w:rsidRPr="00452811">
        <w:t>The purpose of this report is to provide an overview of consultation on the Notice of Proposal</w:t>
      </w:r>
      <w:r w:rsidR="0081658E">
        <w:t xml:space="preserve"> for the</w:t>
      </w:r>
      <w:r w:rsidR="008E5441">
        <w:t xml:space="preserve"> area proposed in the</w:t>
      </w:r>
      <w:r w:rsidR="0081658E">
        <w:t xml:space="preserve"> </w:t>
      </w:r>
      <w:r w:rsidR="008E5441">
        <w:t>Southern Ocean region</w:t>
      </w:r>
      <w:r w:rsidRPr="00452811">
        <w:t>, including a summary of the responses</w:t>
      </w:r>
      <w:r w:rsidR="00D11120">
        <w:t>, including from submissions</w:t>
      </w:r>
      <w:r w:rsidR="00284439">
        <w:t xml:space="preserve"> </w:t>
      </w:r>
      <w:r w:rsidRPr="00452811">
        <w:t xml:space="preserve">received during targeted and public consultation. The responses received as part of the public consultation process reflect considerable time and effort on the part of the </w:t>
      </w:r>
      <w:r w:rsidR="00835B6A">
        <w:t>respondents</w:t>
      </w:r>
      <w:r w:rsidRPr="00452811">
        <w:t xml:space="preserve">. </w:t>
      </w:r>
      <w:r w:rsidR="00E11582">
        <w:t xml:space="preserve">Submissions are used to understand how the proposal </w:t>
      </w:r>
      <w:r w:rsidR="000E0E13">
        <w:t>could</w:t>
      </w:r>
      <w:r w:rsidR="00E11582">
        <w:t xml:space="preserve"> affect communities</w:t>
      </w:r>
      <w:r w:rsidR="00A84653">
        <w:t xml:space="preserve">, </w:t>
      </w:r>
      <w:r w:rsidR="000E0E13">
        <w:t>determine areas to avoid</w:t>
      </w:r>
      <w:r w:rsidR="00E11582">
        <w:t xml:space="preserve"> </w:t>
      </w:r>
      <w:r w:rsidR="00A84653">
        <w:t>and if</w:t>
      </w:r>
      <w:r w:rsidR="00E11582">
        <w:t xml:space="preserve"> </w:t>
      </w:r>
      <w:r w:rsidR="00A84653">
        <w:t xml:space="preserve">applying </w:t>
      </w:r>
      <w:r w:rsidR="00E11582">
        <w:t xml:space="preserve">conditions </w:t>
      </w:r>
      <w:r w:rsidR="00A84653">
        <w:t xml:space="preserve">will </w:t>
      </w:r>
      <w:r w:rsidR="00E11582">
        <w:t>ensure areas of importance or concern</w:t>
      </w:r>
      <w:r w:rsidR="000E0E13">
        <w:t xml:space="preserve"> are protected</w:t>
      </w:r>
      <w:r w:rsidR="00E11582">
        <w:t>.</w:t>
      </w:r>
      <w:r w:rsidR="00697651">
        <w:t xml:space="preserve"> </w:t>
      </w:r>
      <w:r w:rsidRPr="00452811">
        <w:t xml:space="preserve">The submissions provided valuable information for the Minister when deciding to declare </w:t>
      </w:r>
      <w:r w:rsidR="005668B6">
        <w:t>an</w:t>
      </w:r>
      <w:r w:rsidR="005668B6" w:rsidRPr="00452811">
        <w:t xml:space="preserve"> </w:t>
      </w:r>
      <w:r w:rsidRPr="00452811">
        <w:t xml:space="preserve">area </w:t>
      </w:r>
      <w:r w:rsidR="004E499D">
        <w:t>in the Southern Ocean Region</w:t>
      </w:r>
      <w:r w:rsidRPr="00452811">
        <w:t xml:space="preserve"> as suitable for offshore renewable energy infrastructure.</w:t>
      </w:r>
      <w:r w:rsidR="00D11120">
        <w:t xml:space="preserve"> This includes how the proposal might affect communities, issues of concern such as environmental or cultural impacts and what areas are </w:t>
      </w:r>
      <w:proofErr w:type="gramStart"/>
      <w:r w:rsidR="00D11120">
        <w:t>unsuitable</w:t>
      </w:r>
      <w:proofErr w:type="gramEnd"/>
      <w:r w:rsidR="00D11120">
        <w:t xml:space="preserve"> or which require conditions to ensure we are protecting areas of importance or concern. The consultation process provides communities and associations with information about the declared area and how offshore wind will operate in Australia</w:t>
      </w:r>
      <w:r w:rsidR="00284439">
        <w:t xml:space="preserve"> </w:t>
      </w:r>
      <w:r w:rsidR="009B169C">
        <w:t xml:space="preserve">including </w:t>
      </w:r>
      <w:r w:rsidR="00284439">
        <w:t xml:space="preserve">through the </w:t>
      </w:r>
      <w:r w:rsidR="00284439" w:rsidRPr="008634A4">
        <w:t>Department of Climate Change, Energy, the Environment and Water</w:t>
      </w:r>
      <w:r w:rsidR="00284439">
        <w:t xml:space="preserve">’s </w:t>
      </w:r>
      <w:hyperlink r:id="rId12" w:history="1">
        <w:r w:rsidR="00284439" w:rsidRPr="003054F4">
          <w:rPr>
            <w:rStyle w:val="Hyperlink"/>
          </w:rPr>
          <w:t>website</w:t>
        </w:r>
      </w:hyperlink>
      <w:r w:rsidR="00284439">
        <w:t xml:space="preserve">.  </w:t>
      </w:r>
    </w:p>
    <w:p w14:paraId="57893C72" w14:textId="2A722265" w:rsidR="00452811" w:rsidRPr="00452811" w:rsidRDefault="00452811" w:rsidP="00C963A7">
      <w:pPr>
        <w:spacing w:after="120"/>
      </w:pPr>
      <w:r w:rsidRPr="00452811">
        <w:t>The opinions expressed in this report were presented by stakeholders during the public consultation period and do not reflect the views of the Australian</w:t>
      </w:r>
      <w:r w:rsidR="004E499D">
        <w:t xml:space="preserve">, Victorian or South Australian </w:t>
      </w:r>
      <w:r w:rsidRPr="00452811">
        <w:t>governments.</w:t>
      </w:r>
    </w:p>
    <w:p w14:paraId="46E0C7FE" w14:textId="77777777" w:rsidR="00452811" w:rsidRPr="001819E5" w:rsidRDefault="00452811" w:rsidP="007D20EE">
      <w:pPr>
        <w:pStyle w:val="Heading1"/>
        <w:rPr>
          <w:sz w:val="34"/>
          <w:szCs w:val="34"/>
        </w:rPr>
      </w:pPr>
      <w:bookmarkStart w:id="21" w:name="_Toc114053654"/>
      <w:bookmarkStart w:id="22" w:name="_Toc114053871"/>
      <w:bookmarkStart w:id="23" w:name="_Toc121921018"/>
      <w:bookmarkStart w:id="24" w:name="_Toc121926813"/>
      <w:bookmarkStart w:id="25" w:name="_Toc136004293"/>
      <w:bookmarkStart w:id="26" w:name="_Toc136265608"/>
      <w:bookmarkStart w:id="27" w:name="_Toc136332147"/>
      <w:bookmarkStart w:id="28" w:name="_Toc178868520"/>
      <w:r w:rsidRPr="001819E5">
        <w:rPr>
          <w:sz w:val="34"/>
          <w:szCs w:val="34"/>
        </w:rPr>
        <w:t>Development of the Notice of Proposal</w:t>
      </w:r>
      <w:bookmarkEnd w:id="21"/>
      <w:bookmarkEnd w:id="22"/>
      <w:bookmarkEnd w:id="23"/>
      <w:bookmarkEnd w:id="24"/>
      <w:bookmarkEnd w:id="25"/>
      <w:bookmarkEnd w:id="26"/>
      <w:bookmarkEnd w:id="27"/>
      <w:bookmarkEnd w:id="28"/>
    </w:p>
    <w:p w14:paraId="38653F4E" w14:textId="1CDB654F" w:rsidR="00452811" w:rsidRPr="00452811" w:rsidRDefault="00452811" w:rsidP="00C963A7">
      <w:pPr>
        <w:spacing w:after="120"/>
      </w:pPr>
      <w:r w:rsidRPr="00452811">
        <w:t>The Notice of Proposal to declare an area of</w:t>
      </w:r>
      <w:r w:rsidR="0044302F">
        <w:t>f</w:t>
      </w:r>
      <w:r w:rsidRPr="00452811">
        <w:t xml:space="preserve"> </w:t>
      </w:r>
      <w:r w:rsidR="007354C5">
        <w:t xml:space="preserve">the </w:t>
      </w:r>
      <w:r w:rsidR="00767CE4" w:rsidRPr="00767CE4">
        <w:t xml:space="preserve">Southern Ocean, extending from Warrnambool, Victoria to Port MacDonnell, South Australia </w:t>
      </w:r>
      <w:r w:rsidRPr="00767CE4">
        <w:t>as suitable for offshore renewable energy infrastructure was developed through consultation with Commonwealth</w:t>
      </w:r>
      <w:r w:rsidR="00767CE4">
        <w:t xml:space="preserve">, Victorian and South Australian </w:t>
      </w:r>
      <w:r w:rsidRPr="00767CE4">
        <w:t>Government agencies.</w:t>
      </w:r>
    </w:p>
    <w:p w14:paraId="1F3A599F" w14:textId="77777777" w:rsidR="00452811" w:rsidRPr="001819E5" w:rsidRDefault="00452811" w:rsidP="007D20EE">
      <w:pPr>
        <w:pStyle w:val="Heading1"/>
        <w:rPr>
          <w:sz w:val="34"/>
          <w:szCs w:val="34"/>
        </w:rPr>
      </w:pPr>
      <w:bookmarkStart w:id="29" w:name="_Toc114053655"/>
      <w:bookmarkStart w:id="30" w:name="_Toc114053872"/>
      <w:bookmarkStart w:id="31" w:name="_Toc121921019"/>
      <w:bookmarkStart w:id="32" w:name="_Toc121926814"/>
      <w:bookmarkStart w:id="33" w:name="_Toc136004294"/>
      <w:bookmarkStart w:id="34" w:name="_Toc136265609"/>
      <w:bookmarkStart w:id="35" w:name="_Toc136332148"/>
      <w:bookmarkStart w:id="36" w:name="_Toc178868521"/>
      <w:r w:rsidRPr="001819E5">
        <w:rPr>
          <w:sz w:val="34"/>
          <w:szCs w:val="34"/>
        </w:rPr>
        <w:t>Consultation process</w:t>
      </w:r>
      <w:bookmarkEnd w:id="29"/>
      <w:bookmarkEnd w:id="30"/>
      <w:bookmarkEnd w:id="31"/>
      <w:bookmarkEnd w:id="32"/>
      <w:bookmarkEnd w:id="33"/>
      <w:bookmarkEnd w:id="34"/>
      <w:bookmarkEnd w:id="35"/>
      <w:bookmarkEnd w:id="36"/>
    </w:p>
    <w:p w14:paraId="147F1478" w14:textId="77777777" w:rsidR="00625F2E" w:rsidRPr="00625F2E" w:rsidRDefault="00625F2E" w:rsidP="00336C8D">
      <w:pPr>
        <w:pStyle w:val="ListParagraph"/>
        <w:keepNext/>
        <w:keepLines/>
        <w:numPr>
          <w:ilvl w:val="0"/>
          <w:numId w:val="28"/>
        </w:numPr>
        <w:pBdr>
          <w:bottom w:val="single" w:sz="4" w:space="1" w:color="595959" w:themeColor="text1" w:themeTint="A6"/>
        </w:pBdr>
        <w:spacing w:before="360"/>
        <w:contextualSpacing w:val="0"/>
        <w:outlineLvl w:val="0"/>
        <w:rPr>
          <w:rFonts w:asciiTheme="majorHAnsi" w:eastAsiaTheme="majorEastAsia" w:hAnsiTheme="majorHAnsi" w:cstheme="majorBidi"/>
          <w:b/>
          <w:bCs/>
          <w:smallCaps/>
          <w:vanish/>
          <w:color w:val="000000" w:themeColor="text1"/>
          <w:sz w:val="36"/>
          <w:szCs w:val="36"/>
        </w:rPr>
      </w:pPr>
      <w:bookmarkStart w:id="37" w:name="_Toc136250277"/>
      <w:bookmarkStart w:id="38" w:name="_Toc136250308"/>
      <w:bookmarkStart w:id="39" w:name="_Toc136250345"/>
      <w:bookmarkStart w:id="40" w:name="_Toc136250486"/>
      <w:bookmarkStart w:id="41" w:name="_Toc136250516"/>
      <w:bookmarkStart w:id="42" w:name="_Toc136252205"/>
      <w:bookmarkStart w:id="43" w:name="_Toc136252673"/>
      <w:bookmarkStart w:id="44" w:name="_Toc136252912"/>
      <w:bookmarkStart w:id="45" w:name="_Toc136253025"/>
      <w:bookmarkStart w:id="46" w:name="_Toc136253076"/>
      <w:bookmarkStart w:id="47" w:name="_Toc136267462"/>
      <w:bookmarkStart w:id="48" w:name="_Toc136273173"/>
      <w:bookmarkStart w:id="49" w:name="_Toc136265610"/>
      <w:bookmarkStart w:id="50" w:name="_Toc136333284"/>
      <w:bookmarkStart w:id="51" w:name="_Toc136339368"/>
      <w:bookmarkStart w:id="52" w:name="_Toc136332149"/>
      <w:bookmarkStart w:id="53" w:name="_Toc138844702"/>
      <w:bookmarkStart w:id="54" w:name="_Toc138844927"/>
      <w:bookmarkStart w:id="55" w:name="_Toc138844979"/>
      <w:bookmarkStart w:id="56" w:name="_Toc138845072"/>
      <w:bookmarkStart w:id="57" w:name="_Toc138845107"/>
      <w:bookmarkStart w:id="58" w:name="_Toc138845142"/>
      <w:bookmarkStart w:id="59" w:name="_Toc138845254"/>
      <w:bookmarkStart w:id="60" w:name="_Toc138845290"/>
      <w:bookmarkStart w:id="61" w:name="_Toc138845324"/>
      <w:bookmarkStart w:id="62" w:name="_Toc139450191"/>
      <w:bookmarkStart w:id="63" w:name="_Toc139884243"/>
      <w:bookmarkStart w:id="64" w:name="_Toc156318909"/>
      <w:bookmarkStart w:id="65" w:name="_Toc156318941"/>
      <w:bookmarkStart w:id="66" w:name="_Toc178868522"/>
      <w:bookmarkStart w:id="67" w:name="_Toc114053873"/>
      <w:bookmarkStart w:id="68" w:name="_Toc121921020"/>
      <w:bookmarkStart w:id="69" w:name="_Toc121926815"/>
      <w:bookmarkStart w:id="70" w:name="_Toc136004295"/>
      <w:bookmarkStart w:id="71" w:name="_Toc11405365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BBF086C" w14:textId="77777777" w:rsidR="00625F2E" w:rsidRPr="00625F2E" w:rsidRDefault="00625F2E" w:rsidP="00336C8D">
      <w:pPr>
        <w:pStyle w:val="ListParagraph"/>
        <w:keepNext/>
        <w:keepLines/>
        <w:numPr>
          <w:ilvl w:val="0"/>
          <w:numId w:val="28"/>
        </w:numPr>
        <w:pBdr>
          <w:bottom w:val="single" w:sz="4" w:space="1" w:color="595959" w:themeColor="text1" w:themeTint="A6"/>
        </w:pBdr>
        <w:spacing w:before="360"/>
        <w:contextualSpacing w:val="0"/>
        <w:outlineLvl w:val="0"/>
        <w:rPr>
          <w:rFonts w:asciiTheme="majorHAnsi" w:eastAsiaTheme="majorEastAsia" w:hAnsiTheme="majorHAnsi" w:cstheme="majorBidi"/>
          <w:b/>
          <w:bCs/>
          <w:smallCaps/>
          <w:vanish/>
          <w:color w:val="000000" w:themeColor="text1"/>
          <w:sz w:val="36"/>
          <w:szCs w:val="36"/>
        </w:rPr>
      </w:pPr>
      <w:bookmarkStart w:id="72" w:name="_Toc136250278"/>
      <w:bookmarkStart w:id="73" w:name="_Toc136250309"/>
      <w:bookmarkStart w:id="74" w:name="_Toc136250346"/>
      <w:bookmarkStart w:id="75" w:name="_Toc136250487"/>
      <w:bookmarkStart w:id="76" w:name="_Toc136250517"/>
      <w:bookmarkStart w:id="77" w:name="_Toc136252206"/>
      <w:bookmarkStart w:id="78" w:name="_Toc136252674"/>
      <w:bookmarkStart w:id="79" w:name="_Toc136252913"/>
      <w:bookmarkStart w:id="80" w:name="_Toc136253026"/>
      <w:bookmarkStart w:id="81" w:name="_Toc136253077"/>
      <w:bookmarkStart w:id="82" w:name="_Toc136267463"/>
      <w:bookmarkStart w:id="83" w:name="_Toc136273174"/>
      <w:bookmarkStart w:id="84" w:name="_Toc136265611"/>
      <w:bookmarkStart w:id="85" w:name="_Toc136333285"/>
      <w:bookmarkStart w:id="86" w:name="_Toc136339369"/>
      <w:bookmarkStart w:id="87" w:name="_Toc136332150"/>
      <w:bookmarkStart w:id="88" w:name="_Toc138844703"/>
      <w:bookmarkStart w:id="89" w:name="_Toc138844928"/>
      <w:bookmarkStart w:id="90" w:name="_Toc138844980"/>
      <w:bookmarkStart w:id="91" w:name="_Toc138845073"/>
      <w:bookmarkStart w:id="92" w:name="_Toc138845108"/>
      <w:bookmarkStart w:id="93" w:name="_Toc138845143"/>
      <w:bookmarkStart w:id="94" w:name="_Toc138845255"/>
      <w:bookmarkStart w:id="95" w:name="_Toc138845291"/>
      <w:bookmarkStart w:id="96" w:name="_Toc138845325"/>
      <w:bookmarkStart w:id="97" w:name="_Toc139450192"/>
      <w:bookmarkStart w:id="98" w:name="_Toc139884244"/>
      <w:bookmarkStart w:id="99" w:name="_Toc156318910"/>
      <w:bookmarkStart w:id="100" w:name="_Toc156318942"/>
      <w:bookmarkStart w:id="101" w:name="_Toc17886852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C08FD84" w14:textId="77777777" w:rsidR="003B7C6E" w:rsidRPr="003B7C6E" w:rsidRDefault="003B7C6E" w:rsidP="003B7C6E">
      <w:pPr>
        <w:pStyle w:val="ListParagraph"/>
        <w:keepNext/>
        <w:keepLines/>
        <w:numPr>
          <w:ilvl w:val="0"/>
          <w:numId w:val="3"/>
        </w:numPr>
        <w:spacing w:before="40" w:after="40"/>
        <w:contextualSpacing w:val="0"/>
        <w:outlineLvl w:val="1"/>
        <w:rPr>
          <w:rFonts w:asciiTheme="majorHAnsi" w:eastAsiaTheme="majorEastAsia" w:hAnsiTheme="majorHAnsi" w:cstheme="majorBidi"/>
          <w:vanish/>
          <w:color w:val="7D3404" w:themeColor="accent3" w:themeTint="E6"/>
          <w:sz w:val="40"/>
          <w:szCs w:val="48"/>
        </w:rPr>
      </w:pPr>
      <w:bookmarkStart w:id="102" w:name="_Toc136252207"/>
      <w:bookmarkStart w:id="103" w:name="_Toc136252675"/>
      <w:bookmarkStart w:id="104" w:name="_Toc136252914"/>
      <w:bookmarkStart w:id="105" w:name="_Toc136253027"/>
      <w:bookmarkStart w:id="106" w:name="_Toc136253078"/>
      <w:bookmarkStart w:id="107" w:name="_Toc136267464"/>
      <w:bookmarkStart w:id="108" w:name="_Toc136273175"/>
      <w:bookmarkStart w:id="109" w:name="_Toc136265612"/>
      <w:bookmarkStart w:id="110" w:name="_Toc136333286"/>
      <w:bookmarkStart w:id="111" w:name="_Toc136339370"/>
      <w:bookmarkStart w:id="112" w:name="_Toc136332151"/>
      <w:bookmarkStart w:id="113" w:name="_Toc138844704"/>
      <w:bookmarkStart w:id="114" w:name="_Toc138844929"/>
      <w:bookmarkStart w:id="115" w:name="_Toc138844981"/>
      <w:bookmarkStart w:id="116" w:name="_Toc138845074"/>
      <w:bookmarkStart w:id="117" w:name="_Toc138845109"/>
      <w:bookmarkStart w:id="118" w:name="_Toc138845144"/>
      <w:bookmarkStart w:id="119" w:name="_Toc138845256"/>
      <w:bookmarkStart w:id="120" w:name="_Toc138845292"/>
      <w:bookmarkStart w:id="121" w:name="_Toc138845326"/>
      <w:bookmarkStart w:id="122" w:name="_Toc139450193"/>
      <w:bookmarkStart w:id="123" w:name="_Toc139884245"/>
      <w:bookmarkStart w:id="124" w:name="_Toc156318911"/>
      <w:bookmarkStart w:id="125" w:name="_Toc156318943"/>
      <w:bookmarkStart w:id="126" w:name="_Toc17886852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40E9E96" w14:textId="77777777" w:rsidR="003B7C6E" w:rsidRPr="003B7C6E" w:rsidRDefault="003B7C6E" w:rsidP="003B7C6E">
      <w:pPr>
        <w:pStyle w:val="ListParagraph"/>
        <w:keepNext/>
        <w:keepLines/>
        <w:numPr>
          <w:ilvl w:val="0"/>
          <w:numId w:val="3"/>
        </w:numPr>
        <w:spacing w:before="40" w:after="40"/>
        <w:contextualSpacing w:val="0"/>
        <w:outlineLvl w:val="1"/>
        <w:rPr>
          <w:rFonts w:asciiTheme="majorHAnsi" w:eastAsiaTheme="majorEastAsia" w:hAnsiTheme="majorHAnsi" w:cstheme="majorBidi"/>
          <w:vanish/>
          <w:color w:val="7D3404" w:themeColor="accent3" w:themeTint="E6"/>
          <w:sz w:val="40"/>
          <w:szCs w:val="48"/>
        </w:rPr>
      </w:pPr>
      <w:bookmarkStart w:id="127" w:name="_Toc136252208"/>
      <w:bookmarkStart w:id="128" w:name="_Toc136252676"/>
      <w:bookmarkStart w:id="129" w:name="_Toc136252915"/>
      <w:bookmarkStart w:id="130" w:name="_Toc136253028"/>
      <w:bookmarkStart w:id="131" w:name="_Toc136253079"/>
      <w:bookmarkStart w:id="132" w:name="_Toc136267465"/>
      <w:bookmarkStart w:id="133" w:name="_Toc136273176"/>
      <w:bookmarkStart w:id="134" w:name="_Toc136265613"/>
      <w:bookmarkStart w:id="135" w:name="_Toc136333287"/>
      <w:bookmarkStart w:id="136" w:name="_Toc136339371"/>
      <w:bookmarkStart w:id="137" w:name="_Toc136332152"/>
      <w:bookmarkStart w:id="138" w:name="_Toc138844705"/>
      <w:bookmarkStart w:id="139" w:name="_Toc138844930"/>
      <w:bookmarkStart w:id="140" w:name="_Toc138844982"/>
      <w:bookmarkStart w:id="141" w:name="_Toc138845075"/>
      <w:bookmarkStart w:id="142" w:name="_Toc138845110"/>
      <w:bookmarkStart w:id="143" w:name="_Toc138845145"/>
      <w:bookmarkStart w:id="144" w:name="_Toc138845257"/>
      <w:bookmarkStart w:id="145" w:name="_Toc138845293"/>
      <w:bookmarkStart w:id="146" w:name="_Toc138845327"/>
      <w:bookmarkStart w:id="147" w:name="_Toc139450194"/>
      <w:bookmarkStart w:id="148" w:name="_Toc139884246"/>
      <w:bookmarkStart w:id="149" w:name="_Toc156318912"/>
      <w:bookmarkStart w:id="150" w:name="_Toc156318944"/>
      <w:bookmarkStart w:id="151" w:name="_Toc17886852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0D208B2" w14:textId="77777777" w:rsidR="003B7C6E" w:rsidRPr="003B7C6E" w:rsidRDefault="003B7C6E" w:rsidP="003B7C6E">
      <w:pPr>
        <w:pStyle w:val="ListParagraph"/>
        <w:keepNext/>
        <w:keepLines/>
        <w:numPr>
          <w:ilvl w:val="0"/>
          <w:numId w:val="3"/>
        </w:numPr>
        <w:spacing w:before="40" w:after="40"/>
        <w:contextualSpacing w:val="0"/>
        <w:outlineLvl w:val="1"/>
        <w:rPr>
          <w:rFonts w:asciiTheme="majorHAnsi" w:eastAsiaTheme="majorEastAsia" w:hAnsiTheme="majorHAnsi" w:cstheme="majorBidi"/>
          <w:vanish/>
          <w:color w:val="7D3404" w:themeColor="accent3" w:themeTint="E6"/>
          <w:sz w:val="40"/>
          <w:szCs w:val="48"/>
        </w:rPr>
      </w:pPr>
      <w:bookmarkStart w:id="152" w:name="_Toc136252209"/>
      <w:bookmarkStart w:id="153" w:name="_Toc136252677"/>
      <w:bookmarkStart w:id="154" w:name="_Toc136252916"/>
      <w:bookmarkStart w:id="155" w:name="_Toc136253029"/>
      <w:bookmarkStart w:id="156" w:name="_Toc136253080"/>
      <w:bookmarkStart w:id="157" w:name="_Toc136267466"/>
      <w:bookmarkStart w:id="158" w:name="_Toc136273177"/>
      <w:bookmarkStart w:id="159" w:name="_Toc136265614"/>
      <w:bookmarkStart w:id="160" w:name="_Toc136333288"/>
      <w:bookmarkStart w:id="161" w:name="_Toc136339372"/>
      <w:bookmarkStart w:id="162" w:name="_Toc136332153"/>
      <w:bookmarkStart w:id="163" w:name="_Toc138844706"/>
      <w:bookmarkStart w:id="164" w:name="_Toc138844931"/>
      <w:bookmarkStart w:id="165" w:name="_Toc138844983"/>
      <w:bookmarkStart w:id="166" w:name="_Toc138845076"/>
      <w:bookmarkStart w:id="167" w:name="_Toc138845111"/>
      <w:bookmarkStart w:id="168" w:name="_Toc138845146"/>
      <w:bookmarkStart w:id="169" w:name="_Toc138845258"/>
      <w:bookmarkStart w:id="170" w:name="_Toc138845294"/>
      <w:bookmarkStart w:id="171" w:name="_Toc138845328"/>
      <w:bookmarkStart w:id="172" w:name="_Toc139450195"/>
      <w:bookmarkStart w:id="173" w:name="_Toc139884247"/>
      <w:bookmarkStart w:id="174" w:name="_Toc156318913"/>
      <w:bookmarkStart w:id="175" w:name="_Toc156318945"/>
      <w:bookmarkStart w:id="176" w:name="_Toc17886852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C8CEAC7" w14:textId="35747031" w:rsidR="00452811" w:rsidRPr="001819E5" w:rsidRDefault="00452811" w:rsidP="007D20EE">
      <w:pPr>
        <w:pStyle w:val="Heading2"/>
        <w:rPr>
          <w:sz w:val="32"/>
          <w:szCs w:val="40"/>
        </w:rPr>
      </w:pPr>
      <w:bookmarkStart w:id="177" w:name="_Toc136265615"/>
      <w:bookmarkStart w:id="178" w:name="_Toc178868527"/>
      <w:bookmarkStart w:id="179" w:name="_Toc136332154"/>
      <w:r w:rsidRPr="001819E5">
        <w:rPr>
          <w:sz w:val="32"/>
          <w:szCs w:val="40"/>
        </w:rPr>
        <w:t>Public consultation</w:t>
      </w:r>
      <w:bookmarkEnd w:id="67"/>
      <w:bookmarkEnd w:id="68"/>
      <w:bookmarkEnd w:id="69"/>
      <w:bookmarkEnd w:id="70"/>
      <w:bookmarkEnd w:id="177"/>
      <w:bookmarkEnd w:id="178"/>
    </w:p>
    <w:bookmarkEnd w:id="71"/>
    <w:bookmarkEnd w:id="179"/>
    <w:p w14:paraId="651788BE" w14:textId="0E44EC70" w:rsidR="00452811" w:rsidRPr="008634A4" w:rsidRDefault="00452811" w:rsidP="00C963A7">
      <w:pPr>
        <w:spacing w:after="120"/>
      </w:pPr>
      <w:r w:rsidRPr="008634A4">
        <w:t xml:space="preserve">The Minister published the Notice of Proposal for the area off </w:t>
      </w:r>
      <w:r w:rsidR="00D87FF7" w:rsidRPr="008634A4">
        <w:t xml:space="preserve">the </w:t>
      </w:r>
      <w:r w:rsidR="008634A4" w:rsidRPr="008634A4">
        <w:t>Southern Ocean</w:t>
      </w:r>
      <w:r w:rsidR="00D87FF7" w:rsidRPr="008634A4">
        <w:t xml:space="preserve"> </w:t>
      </w:r>
      <w:r w:rsidR="003C563A" w:rsidRPr="008634A4">
        <w:t>r</w:t>
      </w:r>
      <w:r w:rsidR="00D87FF7" w:rsidRPr="008634A4">
        <w:t>egion</w:t>
      </w:r>
      <w:r w:rsidRPr="008634A4">
        <w:t xml:space="preserve"> on </w:t>
      </w:r>
      <w:r w:rsidR="00D87FF7" w:rsidRPr="008634A4">
        <w:t>2</w:t>
      </w:r>
      <w:r w:rsidR="008634A4" w:rsidRPr="008634A4">
        <w:t>8</w:t>
      </w:r>
      <w:r w:rsidRPr="008634A4">
        <w:t xml:space="preserve"> </w:t>
      </w:r>
      <w:r w:rsidR="008634A4" w:rsidRPr="008634A4">
        <w:t>June</w:t>
      </w:r>
      <w:r w:rsidRPr="008634A4">
        <w:t xml:space="preserve"> 202</w:t>
      </w:r>
      <w:r w:rsidR="00D87FF7" w:rsidRPr="008634A4">
        <w:t>3</w:t>
      </w:r>
      <w:r w:rsidRPr="008634A4">
        <w:t xml:space="preserve">. This commenced the statutory public consultation period as required under the </w:t>
      </w:r>
      <w:r w:rsidRPr="008634A4">
        <w:rPr>
          <w:i/>
          <w:iCs/>
        </w:rPr>
        <w:t>Offshore Electricity Infrastructure Act 2021</w:t>
      </w:r>
      <w:r w:rsidRPr="008634A4">
        <w:t xml:space="preserve">. </w:t>
      </w:r>
      <w:r w:rsidR="005668B6" w:rsidRPr="008634A4">
        <w:t>Members of t</w:t>
      </w:r>
      <w:r w:rsidRPr="008634A4">
        <w:t xml:space="preserve">he public were able to make submissions via the Department of </w:t>
      </w:r>
      <w:r w:rsidR="00D87FF7" w:rsidRPr="008634A4">
        <w:t>Climate Change, Energy, the Environment and Water</w:t>
      </w:r>
      <w:r w:rsidR="00363764" w:rsidRPr="008634A4">
        <w:t xml:space="preserve">’s </w:t>
      </w:r>
      <w:r w:rsidR="00CB0A41" w:rsidRPr="008634A4">
        <w:t>‘Have Your Say’</w:t>
      </w:r>
      <w:r w:rsidRPr="008634A4">
        <w:t xml:space="preserve"> web platform. On </w:t>
      </w:r>
      <w:r w:rsidR="008634A4" w:rsidRPr="008634A4">
        <w:t>31 August</w:t>
      </w:r>
      <w:r w:rsidRPr="008634A4">
        <w:t xml:space="preserve"> 202</w:t>
      </w:r>
      <w:r w:rsidR="00CB0A41" w:rsidRPr="008634A4">
        <w:t>3</w:t>
      </w:r>
      <w:r w:rsidRPr="008634A4">
        <w:t xml:space="preserve">, the public consultation period closed. </w:t>
      </w:r>
    </w:p>
    <w:p w14:paraId="52E5C08E" w14:textId="779E4EE2" w:rsidR="00452811" w:rsidRPr="00F43A73" w:rsidRDefault="00452811" w:rsidP="00C963A7">
      <w:pPr>
        <w:spacing w:after="120"/>
      </w:pPr>
      <w:r w:rsidRPr="008634A4">
        <w:t>The Notice of Proposal was accompanied by a dataset titled ‘</w:t>
      </w:r>
      <w:r w:rsidRPr="008634A4">
        <w:rPr>
          <w:i/>
          <w:iCs/>
        </w:rPr>
        <w:t>Offshore Electricity Infrastructure Act 2021</w:t>
      </w:r>
      <w:r w:rsidRPr="008634A4">
        <w:t xml:space="preserve"> – </w:t>
      </w:r>
      <w:r w:rsidRPr="008634A4">
        <w:rPr>
          <w:i/>
          <w:iCs/>
        </w:rPr>
        <w:t xml:space="preserve">Proposed Area – </w:t>
      </w:r>
      <w:r w:rsidR="008634A4" w:rsidRPr="008634A4">
        <w:rPr>
          <w:i/>
          <w:iCs/>
        </w:rPr>
        <w:t>Southern Ocean</w:t>
      </w:r>
      <w:r w:rsidR="002248F6">
        <w:rPr>
          <w:i/>
          <w:iCs/>
        </w:rPr>
        <w:t>’</w:t>
      </w:r>
      <w:r w:rsidR="00CB0A41" w:rsidRPr="008634A4">
        <w:rPr>
          <w:i/>
          <w:iCs/>
        </w:rPr>
        <w:t xml:space="preserve"> </w:t>
      </w:r>
      <w:r w:rsidR="00D55A18" w:rsidRPr="008634A4">
        <w:t>that</w:t>
      </w:r>
      <w:r w:rsidRPr="008634A4">
        <w:t xml:space="preserve"> identified the proposed area. An indicative map of the proposed area was also included in the </w:t>
      </w:r>
      <w:r w:rsidR="00C806C7" w:rsidRPr="008634A4">
        <w:t>n</w:t>
      </w:r>
      <w:r w:rsidRPr="008634A4">
        <w:t xml:space="preserve">otice. </w:t>
      </w:r>
      <w:r w:rsidRPr="00F43A73">
        <w:t xml:space="preserve">The Consultation Hub page included </w:t>
      </w:r>
      <w:r w:rsidR="00D27C42" w:rsidRPr="00F43A73">
        <w:t>several</w:t>
      </w:r>
      <w:r w:rsidRPr="00F43A73">
        <w:t xml:space="preserve"> resources to provide </w:t>
      </w:r>
      <w:r w:rsidR="00835B6A" w:rsidRPr="00F43A73">
        <w:t>respondents</w:t>
      </w:r>
      <w:r w:rsidRPr="00F43A73">
        <w:t xml:space="preserve"> with additional information in relation to the proposal. This included:</w:t>
      </w:r>
    </w:p>
    <w:p w14:paraId="5318F821" w14:textId="25524FC8" w:rsidR="00452811" w:rsidRPr="00F43A73" w:rsidRDefault="00452811" w:rsidP="00C963A7">
      <w:pPr>
        <w:numPr>
          <w:ilvl w:val="0"/>
          <w:numId w:val="1"/>
        </w:numPr>
        <w:spacing w:after="120"/>
      </w:pPr>
      <w:r w:rsidRPr="00F43A73">
        <w:t xml:space="preserve">document providing an overview of the proposed area </w:t>
      </w:r>
      <w:r w:rsidR="00BC66BC" w:rsidRPr="00F43A73">
        <w:t xml:space="preserve">and FAQs </w:t>
      </w:r>
      <w:r w:rsidRPr="00F43A73">
        <w:t xml:space="preserve">titled ‘Overview of the Proposed Area – </w:t>
      </w:r>
      <w:r w:rsidR="00C776ED" w:rsidRPr="00F43A73">
        <w:t>Southern</w:t>
      </w:r>
      <w:r w:rsidR="00951E2E" w:rsidRPr="00F43A73">
        <w:t xml:space="preserve"> Ocean </w:t>
      </w:r>
      <w:r w:rsidR="00774460">
        <w:t>R</w:t>
      </w:r>
      <w:r w:rsidR="00951E2E" w:rsidRPr="00F43A73">
        <w:t>egion</w:t>
      </w:r>
      <w:proofErr w:type="gramStart"/>
      <w:r w:rsidR="00F43A73" w:rsidRPr="00F43A73">
        <w:t>’</w:t>
      </w:r>
      <w:r w:rsidR="00A32A74">
        <w:t>;</w:t>
      </w:r>
      <w:proofErr w:type="gramEnd"/>
      <w:r w:rsidR="00A32A74">
        <w:t xml:space="preserve"> </w:t>
      </w:r>
    </w:p>
    <w:p w14:paraId="49755954" w14:textId="546BF1BC" w:rsidR="00452811" w:rsidRPr="00774460" w:rsidRDefault="00452811" w:rsidP="00C963A7">
      <w:pPr>
        <w:numPr>
          <w:ilvl w:val="0"/>
          <w:numId w:val="1"/>
        </w:numPr>
        <w:spacing w:after="120"/>
      </w:pPr>
      <w:r w:rsidRPr="00774460">
        <w:t>document providing an overview of existing marine users and interests in the vicinity of the proposed area titled ‘Marine Users</w:t>
      </w:r>
      <w:r w:rsidR="00774460" w:rsidRPr="00774460">
        <w:t xml:space="preserve">, </w:t>
      </w:r>
      <w:r w:rsidRPr="00774460">
        <w:t>Interests</w:t>
      </w:r>
      <w:r w:rsidR="00774460" w:rsidRPr="00774460">
        <w:t xml:space="preserve"> and the Environment</w:t>
      </w:r>
      <w:r w:rsidRPr="00774460">
        <w:t xml:space="preserve"> – </w:t>
      </w:r>
      <w:r w:rsidR="00774460" w:rsidRPr="00774460">
        <w:t>Southern Ocean Region</w:t>
      </w:r>
      <w:proofErr w:type="gramStart"/>
      <w:r w:rsidR="00BC66BC" w:rsidRPr="00774460">
        <w:t>’</w:t>
      </w:r>
      <w:r w:rsidR="00A32A74">
        <w:t>;</w:t>
      </w:r>
      <w:proofErr w:type="gramEnd"/>
    </w:p>
    <w:p w14:paraId="35F0B82B" w14:textId="4C99B039" w:rsidR="00452811" w:rsidRPr="00774460" w:rsidRDefault="00452811" w:rsidP="00C963A7">
      <w:pPr>
        <w:numPr>
          <w:ilvl w:val="0"/>
          <w:numId w:val="1"/>
        </w:numPr>
        <w:spacing w:after="120"/>
      </w:pPr>
      <w:r w:rsidRPr="00774460">
        <w:lastRenderedPageBreak/>
        <w:t>shapefile of the proposed area for download</w:t>
      </w:r>
      <w:r w:rsidR="00A32A74">
        <w:t xml:space="preserve">; and </w:t>
      </w:r>
    </w:p>
    <w:p w14:paraId="6ED61C7D" w14:textId="24EEC1FB" w:rsidR="00452811" w:rsidRPr="00452811" w:rsidRDefault="00452811" w:rsidP="00C963A7">
      <w:pPr>
        <w:numPr>
          <w:ilvl w:val="0"/>
          <w:numId w:val="1"/>
        </w:numPr>
        <w:spacing w:after="120"/>
      </w:pPr>
      <w:r w:rsidRPr="00452811">
        <w:t>link to an interactive map of the proposed area hosted by Geoscience Australia.</w:t>
      </w:r>
    </w:p>
    <w:p w14:paraId="1F70CCC8" w14:textId="43E3E08B" w:rsidR="00912A29" w:rsidRDefault="00452811" w:rsidP="00C963A7">
      <w:pPr>
        <w:spacing w:after="120"/>
      </w:pPr>
      <w:r w:rsidRPr="001B76A9">
        <w:t>Information on the</w:t>
      </w:r>
      <w:r w:rsidR="005668B6">
        <w:t xml:space="preserve"> public</w:t>
      </w:r>
      <w:r w:rsidRPr="001B76A9">
        <w:t xml:space="preserve"> consultation was shared across a number of </w:t>
      </w:r>
      <w:r w:rsidR="00862B88" w:rsidRPr="001B76A9">
        <w:t>platforms</w:t>
      </w:r>
      <w:r w:rsidRPr="001B76A9">
        <w:t xml:space="preserve">, including </w:t>
      </w:r>
      <w:hyperlink r:id="rId13">
        <w:r w:rsidRPr="001B76A9">
          <w:t>on</w:t>
        </w:r>
      </w:hyperlink>
      <w:r w:rsidRPr="001B76A9">
        <w:t xml:space="preserve"> the </w:t>
      </w:r>
      <w:r w:rsidR="001B76A9" w:rsidRPr="001B76A9">
        <w:t>d</w:t>
      </w:r>
      <w:r w:rsidRPr="001B76A9">
        <w:t>epartment</w:t>
      </w:r>
      <w:r w:rsidR="00363764" w:rsidRPr="001B76A9">
        <w:t>’s</w:t>
      </w:r>
      <w:r w:rsidRPr="001B76A9">
        <w:t xml:space="preserve"> </w:t>
      </w:r>
      <w:hyperlink r:id="rId14" w:history="1">
        <w:r w:rsidRPr="001B76A9">
          <w:rPr>
            <w:rStyle w:val="Hyperlink"/>
          </w:rPr>
          <w:t>website</w:t>
        </w:r>
      </w:hyperlink>
      <w:r w:rsidRPr="001B76A9">
        <w:t xml:space="preserve"> and social media channels</w:t>
      </w:r>
      <w:r w:rsidR="001B76A9" w:rsidRPr="001B76A9">
        <w:t>:</w:t>
      </w:r>
      <w:r w:rsidRPr="001B76A9">
        <w:t xml:space="preserve"> Twitter, Facebook, Instagram and LinkedIn.</w:t>
      </w:r>
      <w:r w:rsidR="00BC66BC" w:rsidRPr="00BC66BC">
        <w:t xml:space="preserve"> </w:t>
      </w:r>
      <w:r w:rsidR="00BC66BC">
        <w:t xml:space="preserve">The </w:t>
      </w:r>
      <w:r w:rsidR="005668B6">
        <w:t>d</w:t>
      </w:r>
      <w:r w:rsidR="00BC66BC">
        <w:t xml:space="preserve">epartment </w:t>
      </w:r>
      <w:r w:rsidR="00A32A74">
        <w:t xml:space="preserve">also </w:t>
      </w:r>
      <w:r w:rsidR="00BC66BC">
        <w:t xml:space="preserve">carried out several forms </w:t>
      </w:r>
      <w:r w:rsidR="00A32A74">
        <w:t xml:space="preserve">of </w:t>
      </w:r>
      <w:r w:rsidR="00BC66BC">
        <w:t>advertising for the propos</w:t>
      </w:r>
      <w:r w:rsidR="00A32A74">
        <w:t>ed area</w:t>
      </w:r>
      <w:r w:rsidR="00BC66BC">
        <w:t xml:space="preserve">, </w:t>
      </w:r>
      <w:r w:rsidR="001B76A9">
        <w:t xml:space="preserve">notices in local and regional newspapers, </w:t>
      </w:r>
      <w:r w:rsidR="00BC66BC">
        <w:t xml:space="preserve">articles in local newspapers, radio advertisements and flyer </w:t>
      </w:r>
      <w:r w:rsidR="002123E8">
        <w:t>drop</w:t>
      </w:r>
      <w:r w:rsidR="00BC66BC">
        <w:t xml:space="preserve"> to residents</w:t>
      </w:r>
      <w:r w:rsidR="001B76A9">
        <w:t xml:space="preserve"> in coastal areas adjacent to the propos</w:t>
      </w:r>
      <w:r w:rsidR="00A32A74">
        <w:t>ed area</w:t>
      </w:r>
      <w:r w:rsidR="00BC66BC">
        <w:t xml:space="preserve">. </w:t>
      </w:r>
    </w:p>
    <w:p w14:paraId="270FE391" w14:textId="605459D4" w:rsidR="00452811" w:rsidRPr="00452811" w:rsidRDefault="00BC66BC" w:rsidP="00C963A7">
      <w:pPr>
        <w:spacing w:after="120"/>
      </w:pPr>
      <w:r>
        <w:rPr>
          <w:color w:val="000000"/>
          <w:shd w:val="clear" w:color="auto" w:fill="FFFFFF"/>
        </w:rPr>
        <w:t xml:space="preserve">The announcement itself also received media coverage, and information on the proposed area was shared more broadly across </w:t>
      </w:r>
      <w:r w:rsidR="00A32A74">
        <w:rPr>
          <w:color w:val="000000"/>
          <w:shd w:val="clear" w:color="auto" w:fill="FFFFFF"/>
        </w:rPr>
        <w:t xml:space="preserve">larger </w:t>
      </w:r>
      <w:r>
        <w:rPr>
          <w:color w:val="000000"/>
          <w:shd w:val="clear" w:color="auto" w:fill="FFFFFF"/>
        </w:rPr>
        <w:t>regional newspapers and websites.</w:t>
      </w:r>
    </w:p>
    <w:p w14:paraId="279A0AC4" w14:textId="5C41FD32" w:rsidR="00452811" w:rsidRPr="00452811" w:rsidRDefault="00452811" w:rsidP="00C963A7">
      <w:pPr>
        <w:spacing w:after="120"/>
      </w:pPr>
      <w:r w:rsidRPr="00452811">
        <w:t xml:space="preserve">The </w:t>
      </w:r>
      <w:r w:rsidR="004856E1" w:rsidRPr="004856E1">
        <w:t>purpose</w:t>
      </w:r>
      <w:r w:rsidRPr="00452811">
        <w:t xml:space="preserve"> of the </w:t>
      </w:r>
      <w:r w:rsidR="004856E1" w:rsidRPr="004856E1">
        <w:t xml:space="preserve">public </w:t>
      </w:r>
      <w:r w:rsidRPr="00452811">
        <w:t xml:space="preserve">consultation was to </w:t>
      </w:r>
      <w:r w:rsidR="004856E1" w:rsidRPr="004856E1">
        <w:t xml:space="preserve">inform the community of the </w:t>
      </w:r>
      <w:r w:rsidRPr="00452811">
        <w:t xml:space="preserve">proposal </w:t>
      </w:r>
      <w:r w:rsidR="004856E1">
        <w:t>and</w:t>
      </w:r>
      <w:r w:rsidR="004856E1" w:rsidRPr="004856E1">
        <w:t xml:space="preserve"> seek feedback on </w:t>
      </w:r>
      <w:r w:rsidR="005668B6">
        <w:t xml:space="preserve">current uses and users of </w:t>
      </w:r>
      <w:r w:rsidR="004856E1" w:rsidRPr="004856E1">
        <w:t>the area</w:t>
      </w:r>
      <w:r w:rsidRPr="00452811">
        <w:t xml:space="preserve"> to inform the Minister’s decision on whether the proposed area is suitable for offshore renewable energy</w:t>
      </w:r>
      <w:r w:rsidR="008274CC">
        <w:t xml:space="preserve"> development</w:t>
      </w:r>
      <w:r w:rsidRPr="00452811">
        <w:t xml:space="preserve">. </w:t>
      </w:r>
    </w:p>
    <w:p w14:paraId="5B9BD9EB" w14:textId="1575FCD1" w:rsidR="00452811" w:rsidRPr="001819E5" w:rsidRDefault="00E93B2F" w:rsidP="007D20EE">
      <w:pPr>
        <w:pStyle w:val="Heading2"/>
        <w:rPr>
          <w:sz w:val="32"/>
          <w:szCs w:val="40"/>
        </w:rPr>
      </w:pPr>
      <w:bookmarkStart w:id="180" w:name="_Toc136265616"/>
      <w:bookmarkStart w:id="181" w:name="_Toc136332155"/>
      <w:bookmarkStart w:id="182" w:name="_Toc178868528"/>
      <w:bookmarkStart w:id="183" w:name="_Toc114053658"/>
      <w:bookmarkStart w:id="184" w:name="_Toc114053875"/>
      <w:r w:rsidRPr="001819E5">
        <w:rPr>
          <w:sz w:val="32"/>
          <w:szCs w:val="40"/>
        </w:rPr>
        <w:t xml:space="preserve">First Nations </w:t>
      </w:r>
      <w:r w:rsidR="00FF0E9F" w:rsidRPr="001819E5">
        <w:rPr>
          <w:sz w:val="32"/>
          <w:szCs w:val="40"/>
        </w:rPr>
        <w:t>c</w:t>
      </w:r>
      <w:bookmarkEnd w:id="180"/>
      <w:r w:rsidR="00FF0E9F" w:rsidRPr="001819E5">
        <w:rPr>
          <w:sz w:val="32"/>
          <w:szCs w:val="40"/>
        </w:rPr>
        <w:t>onsultation</w:t>
      </w:r>
      <w:bookmarkEnd w:id="181"/>
      <w:bookmarkEnd w:id="182"/>
    </w:p>
    <w:p w14:paraId="3892D00D" w14:textId="0F453E46" w:rsidR="00654843" w:rsidRDefault="00654843" w:rsidP="00654843">
      <w:pPr>
        <w:spacing w:after="120"/>
      </w:pPr>
      <w:r>
        <w:t>The First Nations groups that were consulted during the declaration process were:</w:t>
      </w:r>
    </w:p>
    <w:p w14:paraId="7344633B" w14:textId="77777777" w:rsidR="00654843" w:rsidRDefault="00654843" w:rsidP="00654843">
      <w:pPr>
        <w:pStyle w:val="ListParagraph"/>
        <w:numPr>
          <w:ilvl w:val="0"/>
          <w:numId w:val="38"/>
        </w:numPr>
        <w:spacing w:after="120"/>
      </w:pPr>
      <w:proofErr w:type="spellStart"/>
      <w:r>
        <w:t>Gunditj</w:t>
      </w:r>
      <w:proofErr w:type="spellEnd"/>
      <w:r>
        <w:t xml:space="preserve"> </w:t>
      </w:r>
      <w:proofErr w:type="spellStart"/>
      <w:r>
        <w:t>Mirring</w:t>
      </w:r>
      <w:proofErr w:type="spellEnd"/>
      <w:r>
        <w:t xml:space="preserve"> Traditional Owner Aboriginal Corporation, Victoria</w:t>
      </w:r>
    </w:p>
    <w:p w14:paraId="219FB1F1" w14:textId="77777777" w:rsidR="00654843" w:rsidRDefault="00654843" w:rsidP="00654843">
      <w:pPr>
        <w:pStyle w:val="ListParagraph"/>
        <w:numPr>
          <w:ilvl w:val="0"/>
          <w:numId w:val="38"/>
        </w:numPr>
        <w:spacing w:after="120"/>
      </w:pPr>
      <w:r>
        <w:t xml:space="preserve">Eastern Maar Aboriginal Corporation, Victoria </w:t>
      </w:r>
    </w:p>
    <w:p w14:paraId="067A266C" w14:textId="013F6873" w:rsidR="00654843" w:rsidRDefault="00654843" w:rsidP="00654843">
      <w:pPr>
        <w:pStyle w:val="ListParagraph"/>
        <w:numPr>
          <w:ilvl w:val="0"/>
          <w:numId w:val="38"/>
        </w:numPr>
        <w:spacing w:after="120"/>
      </w:pPr>
      <w:proofErr w:type="spellStart"/>
      <w:r>
        <w:t>Burrandies</w:t>
      </w:r>
      <w:proofErr w:type="spellEnd"/>
      <w:r>
        <w:t xml:space="preserve"> Aboriginal Corporation and </w:t>
      </w:r>
      <w:r w:rsidR="002123E8">
        <w:t>Southeast</w:t>
      </w:r>
      <w:r>
        <w:t xml:space="preserve"> Aboriginal Focus Group, South Australia</w:t>
      </w:r>
    </w:p>
    <w:p w14:paraId="5CE89F1F" w14:textId="6E72B4CE" w:rsidR="00654843" w:rsidRDefault="00654843" w:rsidP="00654843">
      <w:pPr>
        <w:spacing w:after="120"/>
      </w:pPr>
      <w:r>
        <w:t xml:space="preserve">Consultation with the First Nations groups was held in collaboration with the Victorian and South Australian governments. Where possible, contact was established with each group during the preliminary area assessment stage and continued through the public consultation period. Consultation was held </w:t>
      </w:r>
      <w:r w:rsidR="002871F3">
        <w:t>via</w:t>
      </w:r>
      <w:r>
        <w:t xml:space="preserve"> a combination of face-to-face and online meetings. Departmental representatives also attended meetings convened by First Nations groups where appropriate. </w:t>
      </w:r>
    </w:p>
    <w:p w14:paraId="5ED9DCBD" w14:textId="418F3793" w:rsidR="00654843" w:rsidRDefault="00654843" w:rsidP="00654843">
      <w:pPr>
        <w:spacing w:after="120"/>
      </w:pPr>
      <w:r>
        <w:t xml:space="preserve">In response to feedback from all First Nations groups, the department extended the period for feedback on the proposed area </w:t>
      </w:r>
      <w:r w:rsidR="00897B06">
        <w:t xml:space="preserve">from these groups </w:t>
      </w:r>
      <w:r>
        <w:t xml:space="preserve">by four weeks to 29 September 2023. </w:t>
      </w:r>
      <w:r w:rsidR="00A32A74">
        <w:t xml:space="preserve">This was in </w:t>
      </w:r>
      <w:r>
        <w:t>acknowledge</w:t>
      </w:r>
      <w:r w:rsidR="00A32A74">
        <w:t xml:space="preserve">ment </w:t>
      </w:r>
      <w:r>
        <w:t>that the timeframes for engaging with First Nations people on a proposed area were challenging</w:t>
      </w:r>
      <w:r w:rsidR="00897B06">
        <w:t>,</w:t>
      </w:r>
      <w:r w:rsidR="00A32A74">
        <w:t xml:space="preserve"> with </w:t>
      </w:r>
      <w:r>
        <w:t xml:space="preserve">First Nations groups </w:t>
      </w:r>
      <w:r w:rsidR="00A32A74">
        <w:t xml:space="preserve">advising </w:t>
      </w:r>
      <w:r>
        <w:t xml:space="preserve">that there was </w:t>
      </w:r>
      <w:r w:rsidR="00A32A74">
        <w:t>in</w:t>
      </w:r>
      <w:r>
        <w:t>sufficient time for the community to be informed about the process, to propose a position on offshore renewable energy and the proposed area</w:t>
      </w:r>
      <w:r w:rsidR="00897B06">
        <w:t>,</w:t>
      </w:r>
      <w:r>
        <w:t xml:space="preserve"> and </w:t>
      </w:r>
      <w:r w:rsidR="00A32A74">
        <w:t xml:space="preserve">to </w:t>
      </w:r>
      <w:r>
        <w:t>obtain community endorsement on the feedback.</w:t>
      </w:r>
    </w:p>
    <w:p w14:paraId="52A39888" w14:textId="1046B8F0" w:rsidR="00452811" w:rsidRPr="001819E5" w:rsidRDefault="00452811" w:rsidP="007D20EE">
      <w:pPr>
        <w:pStyle w:val="Heading2"/>
        <w:rPr>
          <w:sz w:val="32"/>
          <w:szCs w:val="40"/>
        </w:rPr>
      </w:pPr>
      <w:bookmarkStart w:id="185" w:name="_Toc121921022"/>
      <w:bookmarkStart w:id="186" w:name="_Toc121926817"/>
      <w:bookmarkStart w:id="187" w:name="_Toc136004297"/>
      <w:bookmarkStart w:id="188" w:name="_Toc136265617"/>
      <w:bookmarkStart w:id="189" w:name="_Toc136332156"/>
      <w:bookmarkStart w:id="190" w:name="_Toc178868529"/>
      <w:r w:rsidRPr="001819E5">
        <w:rPr>
          <w:sz w:val="32"/>
          <w:szCs w:val="40"/>
        </w:rPr>
        <w:t xml:space="preserve">Community </w:t>
      </w:r>
      <w:r w:rsidR="00BE5574" w:rsidRPr="001819E5">
        <w:rPr>
          <w:sz w:val="32"/>
          <w:szCs w:val="40"/>
        </w:rPr>
        <w:t>information</w:t>
      </w:r>
      <w:r w:rsidRPr="001819E5">
        <w:rPr>
          <w:sz w:val="32"/>
          <w:szCs w:val="40"/>
        </w:rPr>
        <w:t xml:space="preserve"> sessions</w:t>
      </w:r>
      <w:bookmarkEnd w:id="183"/>
      <w:bookmarkEnd w:id="184"/>
      <w:bookmarkEnd w:id="185"/>
      <w:bookmarkEnd w:id="186"/>
      <w:bookmarkEnd w:id="187"/>
      <w:bookmarkEnd w:id="188"/>
      <w:bookmarkEnd w:id="189"/>
      <w:bookmarkEnd w:id="190"/>
    </w:p>
    <w:p w14:paraId="43EF012D" w14:textId="2E53DC3E" w:rsidR="00E72E67" w:rsidRDefault="00E72E67" w:rsidP="007D02CA">
      <w:pPr>
        <w:spacing w:after="120"/>
      </w:pPr>
      <w:r>
        <w:t xml:space="preserve">The community was invited to participate in </w:t>
      </w:r>
      <w:r w:rsidR="007C48CD">
        <w:t xml:space="preserve">community </w:t>
      </w:r>
      <w:r w:rsidR="003B5ADC">
        <w:t>drop-in</w:t>
      </w:r>
      <w:r>
        <w:t xml:space="preserve"> sessions held during the consultation period</w:t>
      </w:r>
      <w:r w:rsidR="007C48CD" w:rsidRPr="007C48CD">
        <w:t xml:space="preserve"> </w:t>
      </w:r>
      <w:r w:rsidR="007C48CD">
        <w:t xml:space="preserve">across the </w:t>
      </w:r>
      <w:r w:rsidR="00796020">
        <w:rPr>
          <w:rStyle w:val="normaltextrun"/>
          <w:rFonts w:ascii="Calibri" w:hAnsi="Calibri" w:cs="Calibri"/>
        </w:rPr>
        <w:t>south-west</w:t>
      </w:r>
      <w:r w:rsidR="00EC5D6C">
        <w:rPr>
          <w:rStyle w:val="normaltextrun"/>
          <w:rFonts w:ascii="Calibri" w:hAnsi="Calibri" w:cs="Calibri"/>
        </w:rPr>
        <w:t xml:space="preserve"> region </w:t>
      </w:r>
      <w:r w:rsidR="00796020">
        <w:rPr>
          <w:rStyle w:val="normaltextrun"/>
          <w:rFonts w:ascii="Calibri" w:hAnsi="Calibri" w:cs="Calibri"/>
        </w:rPr>
        <w:t>of</w:t>
      </w:r>
      <w:r w:rsidR="00EC5D6C">
        <w:rPr>
          <w:rStyle w:val="normaltextrun"/>
          <w:rFonts w:ascii="Calibri" w:hAnsi="Calibri" w:cs="Calibri"/>
        </w:rPr>
        <w:t xml:space="preserve"> Victori</w:t>
      </w:r>
      <w:r w:rsidR="00693CF6">
        <w:rPr>
          <w:rStyle w:val="normaltextrun"/>
          <w:rFonts w:ascii="Calibri" w:hAnsi="Calibri" w:cs="Calibri"/>
        </w:rPr>
        <w:t xml:space="preserve">a and </w:t>
      </w:r>
      <w:r w:rsidR="00796020">
        <w:rPr>
          <w:rStyle w:val="normaltextrun"/>
          <w:rFonts w:ascii="Calibri" w:hAnsi="Calibri" w:cs="Calibri"/>
        </w:rPr>
        <w:t>south-east</w:t>
      </w:r>
      <w:r w:rsidR="00693CF6">
        <w:rPr>
          <w:rStyle w:val="normaltextrun"/>
          <w:rFonts w:ascii="Calibri" w:hAnsi="Calibri" w:cs="Calibri"/>
        </w:rPr>
        <w:t xml:space="preserve"> region </w:t>
      </w:r>
      <w:r w:rsidR="00796020">
        <w:rPr>
          <w:rStyle w:val="normaltextrun"/>
          <w:rFonts w:ascii="Calibri" w:hAnsi="Calibri" w:cs="Calibri"/>
        </w:rPr>
        <w:t>of</w:t>
      </w:r>
      <w:r w:rsidR="00693CF6">
        <w:rPr>
          <w:rStyle w:val="normaltextrun"/>
          <w:rFonts w:ascii="Calibri" w:hAnsi="Calibri" w:cs="Calibri"/>
        </w:rPr>
        <w:t xml:space="preserve"> South Australia</w:t>
      </w:r>
      <w:r>
        <w:t xml:space="preserve">. In total, </w:t>
      </w:r>
      <w:r w:rsidR="003479EE">
        <w:t>five</w:t>
      </w:r>
      <w:r>
        <w:t xml:space="preserve"> </w:t>
      </w:r>
      <w:r w:rsidR="008274CC">
        <w:t xml:space="preserve">community information </w:t>
      </w:r>
      <w:r>
        <w:t xml:space="preserve">sessions were held </w:t>
      </w:r>
      <w:r w:rsidR="007C48CD">
        <w:t>in</w:t>
      </w:r>
      <w:r w:rsidR="003B5ADC" w:rsidRPr="00314685">
        <w:rPr>
          <w:rStyle w:val="normaltextrun"/>
          <w:rFonts w:ascii="Calibri" w:hAnsi="Calibri" w:cs="Calibri"/>
        </w:rPr>
        <w:t xml:space="preserve"> </w:t>
      </w:r>
      <w:r w:rsidR="00796020" w:rsidRPr="00314685">
        <w:rPr>
          <w:rStyle w:val="normaltextrun"/>
          <w:rFonts w:ascii="Calibri" w:hAnsi="Calibri" w:cs="Calibri"/>
        </w:rPr>
        <w:t>Warrnambool</w:t>
      </w:r>
      <w:r w:rsidR="003B5ADC" w:rsidRPr="00314685">
        <w:rPr>
          <w:rStyle w:val="normaltextrun"/>
          <w:rFonts w:ascii="Calibri" w:hAnsi="Calibri" w:cs="Calibri"/>
        </w:rPr>
        <w:t xml:space="preserve">, </w:t>
      </w:r>
      <w:r w:rsidR="00796020" w:rsidRPr="00314685">
        <w:rPr>
          <w:rStyle w:val="normaltextrun"/>
          <w:rFonts w:ascii="Calibri" w:hAnsi="Calibri" w:cs="Calibri"/>
        </w:rPr>
        <w:t>Port Fairy</w:t>
      </w:r>
      <w:r w:rsidR="00FD2500" w:rsidRPr="00314685">
        <w:rPr>
          <w:rStyle w:val="normaltextrun"/>
          <w:rFonts w:ascii="Calibri" w:hAnsi="Calibri" w:cs="Calibri"/>
        </w:rPr>
        <w:t>, Portland, Mount Gambier and Port MacDonnell</w:t>
      </w:r>
      <w:r w:rsidR="003B5ADC">
        <w:rPr>
          <w:rStyle w:val="normaltextrun"/>
          <w:rFonts w:ascii="Calibri" w:hAnsi="Calibri" w:cs="Calibri"/>
        </w:rPr>
        <w:t xml:space="preserve"> </w:t>
      </w:r>
      <w:r>
        <w:t xml:space="preserve">from </w:t>
      </w:r>
      <w:r w:rsidR="003479EE" w:rsidRPr="00314685">
        <w:rPr>
          <w:rStyle w:val="normaltextrun"/>
          <w:rFonts w:ascii="Calibri" w:hAnsi="Calibri" w:cs="Calibri"/>
        </w:rPr>
        <w:t xml:space="preserve">1 </w:t>
      </w:r>
      <w:r w:rsidR="00B92BD1" w:rsidRPr="00314685">
        <w:rPr>
          <w:rStyle w:val="normaltextrun"/>
          <w:rFonts w:ascii="Calibri" w:hAnsi="Calibri" w:cs="Calibri"/>
        </w:rPr>
        <w:t>August to 3 August</w:t>
      </w:r>
      <w:r w:rsidR="003B5ADC">
        <w:rPr>
          <w:rStyle w:val="normaltextrun"/>
          <w:rFonts w:ascii="Calibri" w:hAnsi="Calibri" w:cs="Calibri"/>
        </w:rPr>
        <w:t xml:space="preserve"> </w:t>
      </w:r>
      <w:r>
        <w:t>202</w:t>
      </w:r>
      <w:r w:rsidR="00BE7C28">
        <w:t>3</w:t>
      </w:r>
      <w:r>
        <w:t xml:space="preserve">, attracting more than </w:t>
      </w:r>
      <w:r w:rsidR="00314685" w:rsidRPr="00314685">
        <w:rPr>
          <w:rStyle w:val="normaltextrun"/>
          <w:rFonts w:ascii="Calibri" w:hAnsi="Calibri" w:cs="Calibri"/>
        </w:rPr>
        <w:t>700</w:t>
      </w:r>
      <w:r w:rsidR="00F457E2">
        <w:rPr>
          <w:rStyle w:val="normaltextrun"/>
          <w:rFonts w:ascii="Calibri" w:hAnsi="Calibri" w:cs="Calibri"/>
        </w:rPr>
        <w:t xml:space="preserve"> </w:t>
      </w:r>
      <w:r w:rsidRPr="007C48CD">
        <w:t>attend</w:t>
      </w:r>
      <w:r w:rsidR="00897B06">
        <w:t>ee</w:t>
      </w:r>
      <w:r w:rsidRPr="007C48CD">
        <w:t>s</w:t>
      </w:r>
      <w:r>
        <w:t xml:space="preserve">. </w:t>
      </w:r>
    </w:p>
    <w:p w14:paraId="6346A2AF" w14:textId="62350832" w:rsidR="00E72E67" w:rsidRDefault="00E72E67" w:rsidP="007D02CA">
      <w:pPr>
        <w:spacing w:after="120"/>
      </w:pPr>
      <w:r>
        <w:t xml:space="preserve">For each </w:t>
      </w:r>
      <w:r w:rsidR="008274CC">
        <w:t>session</w:t>
      </w:r>
      <w:r>
        <w:t xml:space="preserve">, departmental staff were </w:t>
      </w:r>
      <w:r w:rsidR="008274CC">
        <w:t xml:space="preserve">on-site and </w:t>
      </w:r>
      <w:r>
        <w:t>available to talk to</w:t>
      </w:r>
      <w:r w:rsidR="008274CC">
        <w:t xml:space="preserve"> members of</w:t>
      </w:r>
      <w:r>
        <w:t xml:space="preserve"> the community, </w:t>
      </w:r>
      <w:r w:rsidR="00897B06">
        <w:t>with Victorian sessions supported by</w:t>
      </w:r>
      <w:r>
        <w:t xml:space="preserve"> representatives from </w:t>
      </w:r>
      <w:r w:rsidR="00AC23BA">
        <w:t>the Victorian Department of Energy, Environment and Climate Action and VicGrid.</w:t>
      </w:r>
      <w:r>
        <w:t xml:space="preserve"> </w:t>
      </w:r>
    </w:p>
    <w:p w14:paraId="68701D3C" w14:textId="5E7E4B03" w:rsidR="00E72E67" w:rsidRPr="00E72E67" w:rsidRDefault="00E72E67" w:rsidP="007D02CA">
      <w:pPr>
        <w:spacing w:after="120"/>
      </w:pPr>
      <w:r>
        <w:t xml:space="preserve">At the sessions, attendees were briefed by </w:t>
      </w:r>
      <w:r w:rsidR="00431A42">
        <w:t>department</w:t>
      </w:r>
      <w:r>
        <w:t xml:space="preserve"> representatives on elements of the proposal, provided </w:t>
      </w:r>
      <w:r w:rsidR="00431A42">
        <w:t xml:space="preserve">with </w:t>
      </w:r>
      <w:r>
        <w:t>the opportunity to ask questions, discuss key issues</w:t>
      </w:r>
      <w:r w:rsidR="00D27C42">
        <w:t>,</w:t>
      </w:r>
      <w:r>
        <w:t xml:space="preserve"> and understand the importance of providing feedback via a submission.</w:t>
      </w:r>
    </w:p>
    <w:p w14:paraId="71733989" w14:textId="309A7A5C" w:rsidR="00452811" w:rsidRPr="001819E5" w:rsidRDefault="00452811" w:rsidP="007D20EE">
      <w:pPr>
        <w:pStyle w:val="Heading2"/>
        <w:rPr>
          <w:sz w:val="32"/>
          <w:szCs w:val="40"/>
        </w:rPr>
      </w:pPr>
      <w:bookmarkStart w:id="191" w:name="_Toc114053659"/>
      <w:bookmarkStart w:id="192" w:name="_Toc114053876"/>
      <w:bookmarkStart w:id="193" w:name="_Toc121921023"/>
      <w:bookmarkStart w:id="194" w:name="_Toc121926818"/>
      <w:bookmarkStart w:id="195" w:name="_Toc136004298"/>
      <w:bookmarkStart w:id="196" w:name="_Toc136265618"/>
      <w:bookmarkStart w:id="197" w:name="_Toc136332157"/>
      <w:bookmarkStart w:id="198" w:name="_Toc178868530"/>
      <w:r w:rsidRPr="001819E5">
        <w:rPr>
          <w:sz w:val="32"/>
          <w:szCs w:val="40"/>
        </w:rPr>
        <w:t>Online sessions</w:t>
      </w:r>
      <w:bookmarkEnd w:id="191"/>
      <w:bookmarkEnd w:id="192"/>
      <w:bookmarkEnd w:id="193"/>
      <w:bookmarkEnd w:id="194"/>
      <w:bookmarkEnd w:id="195"/>
      <w:bookmarkEnd w:id="196"/>
      <w:bookmarkEnd w:id="197"/>
      <w:bookmarkEnd w:id="198"/>
    </w:p>
    <w:p w14:paraId="25831703" w14:textId="75ABCEE8" w:rsidR="00011EF9" w:rsidRDefault="00897B06" w:rsidP="00011EF9">
      <w:pPr>
        <w:spacing w:after="120"/>
      </w:pPr>
      <w:r>
        <w:t>Between 9 August and 17 August 2023, r</w:t>
      </w:r>
      <w:r w:rsidR="00011EF9">
        <w:t>elevant local industry stakeholders were invited to participate in online, industry</w:t>
      </w:r>
      <w:r>
        <w:t>-</w:t>
      </w:r>
      <w:r w:rsidR="00011EF9">
        <w:t xml:space="preserve">specific sessions </w:t>
      </w:r>
      <w:r>
        <w:t xml:space="preserve">targeting commercial fishing, tourism and local business, and community </w:t>
      </w:r>
      <w:r>
        <w:lastRenderedPageBreak/>
        <w:t>and environmental groups.</w:t>
      </w:r>
      <w:r w:rsidR="005044CA">
        <w:t xml:space="preserve"> An additional </w:t>
      </w:r>
      <w:proofErr w:type="gramStart"/>
      <w:r w:rsidR="000805CC">
        <w:t>general public</w:t>
      </w:r>
      <w:proofErr w:type="gramEnd"/>
      <w:r w:rsidR="000805CC">
        <w:t xml:space="preserve"> </w:t>
      </w:r>
      <w:r>
        <w:t xml:space="preserve">online information </w:t>
      </w:r>
      <w:r w:rsidR="000805CC">
        <w:t>session was also held</w:t>
      </w:r>
      <w:r w:rsidR="00B9756E">
        <w:t xml:space="preserve"> </w:t>
      </w:r>
      <w:r>
        <w:t xml:space="preserve">during this period in response </w:t>
      </w:r>
      <w:r w:rsidR="00B9756E">
        <w:t>to community interest</w:t>
      </w:r>
      <w:r w:rsidR="000805CC">
        <w:t xml:space="preserve">. </w:t>
      </w:r>
    </w:p>
    <w:p w14:paraId="31169F03" w14:textId="6A999E23" w:rsidR="00011EF9" w:rsidRDefault="003F6003" w:rsidP="00011EF9">
      <w:pPr>
        <w:spacing w:after="120"/>
      </w:pPr>
      <w:r>
        <w:t>Approximately 70</w:t>
      </w:r>
      <w:r w:rsidR="00011EF9">
        <w:t xml:space="preserve"> individuals attended these online sessions. </w:t>
      </w:r>
      <w:r w:rsidR="00736F14">
        <w:t xml:space="preserve">These sessions allowed targeted discussions on the interaction of potential offshore renewable energy projects with specific local </w:t>
      </w:r>
      <w:proofErr w:type="gramStart"/>
      <w:r w:rsidR="00736F14">
        <w:t>industries, and</w:t>
      </w:r>
      <w:proofErr w:type="gramEnd"/>
      <w:r w:rsidR="00736F14">
        <w:t xml:space="preserve"> gave an opportunity for local industry </w:t>
      </w:r>
      <w:r w:rsidR="00102594">
        <w:t>representatives to</w:t>
      </w:r>
      <w:r w:rsidR="00736F14">
        <w:t xml:space="preserve"> have their questions answered.</w:t>
      </w:r>
      <w:r w:rsidR="00D03FF2">
        <w:t xml:space="preserve"> </w:t>
      </w:r>
      <w:r w:rsidR="00011EF9">
        <w:t xml:space="preserve">These sessions allowed targeted discussions on the interaction of potential offshore renewable energy projects with specific local industries and gave an opportunity </w:t>
      </w:r>
      <w:r w:rsidR="00897B06">
        <w:t xml:space="preserve">for </w:t>
      </w:r>
      <w:r w:rsidR="00011EF9">
        <w:t xml:space="preserve">local industry representatives to </w:t>
      </w:r>
      <w:r w:rsidR="00C96265">
        <w:t>have their questions answered.</w:t>
      </w:r>
    </w:p>
    <w:p w14:paraId="5867E19E" w14:textId="5F7AA7F2" w:rsidR="00403E0A" w:rsidRPr="001819E5" w:rsidRDefault="0493F9B5" w:rsidP="001E5C5A">
      <w:pPr>
        <w:spacing w:line="259" w:lineRule="auto"/>
        <w:rPr>
          <w:sz w:val="34"/>
          <w:szCs w:val="34"/>
        </w:rPr>
      </w:pPr>
      <w:bookmarkStart w:id="199" w:name="_Toc121824459"/>
      <w:bookmarkStart w:id="200" w:name="_Toc121865972"/>
      <w:bookmarkStart w:id="201" w:name="_Toc121921024"/>
      <w:bookmarkStart w:id="202" w:name="_Toc121926819"/>
      <w:bookmarkStart w:id="203" w:name="_Toc136004299"/>
      <w:bookmarkStart w:id="204" w:name="_Toc136265619"/>
      <w:bookmarkStart w:id="205" w:name="_Toc136332158"/>
      <w:bookmarkEnd w:id="199"/>
      <w:bookmarkEnd w:id="200"/>
      <w:r w:rsidRPr="001819E5">
        <w:rPr>
          <w:sz w:val="34"/>
          <w:szCs w:val="34"/>
        </w:rPr>
        <w:t>Analysis of submissions</w:t>
      </w:r>
      <w:bookmarkEnd w:id="16"/>
      <w:bookmarkEnd w:id="201"/>
      <w:bookmarkEnd w:id="202"/>
      <w:bookmarkEnd w:id="203"/>
      <w:bookmarkEnd w:id="204"/>
      <w:bookmarkEnd w:id="205"/>
    </w:p>
    <w:p w14:paraId="01B0CC6C" w14:textId="5F1FF8B0" w:rsidR="00E66D9D" w:rsidRDefault="3F62A822" w:rsidP="00C963A7">
      <w:pPr>
        <w:spacing w:after="120"/>
      </w:pPr>
      <w:r>
        <w:t>The department undertook an analysis of the submissions received</w:t>
      </w:r>
      <w:r w:rsidR="00C96265">
        <w:t>, as set out below</w:t>
      </w:r>
      <w:r>
        <w:t>. The</w:t>
      </w:r>
      <w:r w:rsidDel="00D55A18">
        <w:t xml:space="preserve"> </w:t>
      </w:r>
      <w:r>
        <w:t xml:space="preserve">analysis </w:t>
      </w:r>
      <w:r w:rsidR="00C96265">
        <w:t>provides an</w:t>
      </w:r>
      <w:r>
        <w:t xml:space="preserve"> </w:t>
      </w:r>
      <w:r w:rsidR="00C96265">
        <w:t xml:space="preserve">overview of </w:t>
      </w:r>
      <w:r>
        <w:t>public sentiment</w:t>
      </w:r>
      <w:r w:rsidR="00D55A18">
        <w:t xml:space="preserve"> </w:t>
      </w:r>
      <w:r w:rsidR="00C96265">
        <w:t>concerning</w:t>
      </w:r>
      <w:r w:rsidR="00D55A18">
        <w:t xml:space="preserve"> the proposal </w:t>
      </w:r>
      <w:r w:rsidR="00C96265">
        <w:t>as</w:t>
      </w:r>
      <w:r w:rsidR="00D55A18">
        <w:t xml:space="preserve"> </w:t>
      </w:r>
      <w:r w:rsidR="00F53456">
        <w:t>represented in</w:t>
      </w:r>
      <w:r w:rsidR="00D55A18">
        <w:t xml:space="preserve"> the submissions </w:t>
      </w:r>
      <w:r>
        <w:t xml:space="preserve">and </w:t>
      </w:r>
      <w:r w:rsidR="00C96265">
        <w:t>outlines</w:t>
      </w:r>
      <w:r w:rsidR="00C136D0">
        <w:t xml:space="preserve"> </w:t>
      </w:r>
      <w:r w:rsidR="00F53456">
        <w:t>the range of</w:t>
      </w:r>
      <w:r w:rsidR="00941A69">
        <w:t xml:space="preserve"> </w:t>
      </w:r>
      <w:r w:rsidR="00431A42">
        <w:t xml:space="preserve">concerns and benefits </w:t>
      </w:r>
      <w:r w:rsidR="00C96265">
        <w:t xml:space="preserve">identified by respondents. This </w:t>
      </w:r>
      <w:r w:rsidR="00627D55">
        <w:t xml:space="preserve">feedback </w:t>
      </w:r>
      <w:r w:rsidR="00C96265">
        <w:t>informs</w:t>
      </w:r>
      <w:r>
        <w:t xml:space="preserve"> the Minister’s decision </w:t>
      </w:r>
      <w:r w:rsidR="00C96265">
        <w:t xml:space="preserve">on </w:t>
      </w:r>
      <w:r>
        <w:t>whether to declare the area as suitable for offshore renewable energy</w:t>
      </w:r>
      <w:r w:rsidR="00627D55">
        <w:t xml:space="preserve"> infrastructure</w:t>
      </w:r>
      <w:r>
        <w:t xml:space="preserve">. </w:t>
      </w:r>
    </w:p>
    <w:p w14:paraId="314F83E0" w14:textId="2138F380" w:rsidR="00731921" w:rsidRPr="001819E5" w:rsidRDefault="0493F9B5" w:rsidP="007D20EE">
      <w:pPr>
        <w:pStyle w:val="Heading1"/>
        <w:rPr>
          <w:sz w:val="34"/>
          <w:szCs w:val="34"/>
        </w:rPr>
      </w:pPr>
      <w:bookmarkStart w:id="206" w:name="_Toc114053879"/>
      <w:bookmarkStart w:id="207" w:name="_Toc121921025"/>
      <w:bookmarkStart w:id="208" w:name="_Toc121926820"/>
      <w:bookmarkStart w:id="209" w:name="_Toc136004300"/>
      <w:bookmarkStart w:id="210" w:name="_Toc136265620"/>
      <w:bookmarkStart w:id="211" w:name="_Toc136332159"/>
      <w:bookmarkStart w:id="212" w:name="_Toc178868531"/>
      <w:r w:rsidRPr="001819E5">
        <w:rPr>
          <w:sz w:val="34"/>
          <w:szCs w:val="34"/>
        </w:rPr>
        <w:t>Overview of submissions</w:t>
      </w:r>
      <w:bookmarkEnd w:id="206"/>
      <w:bookmarkEnd w:id="207"/>
      <w:bookmarkEnd w:id="208"/>
      <w:bookmarkEnd w:id="209"/>
      <w:bookmarkEnd w:id="210"/>
      <w:bookmarkEnd w:id="211"/>
      <w:bookmarkEnd w:id="212"/>
    </w:p>
    <w:p w14:paraId="07D33FD4" w14:textId="088616AA" w:rsidR="00731921" w:rsidRPr="001819E5" w:rsidRDefault="0493F9B5" w:rsidP="007D20EE">
      <w:pPr>
        <w:pStyle w:val="Heading2"/>
        <w:rPr>
          <w:sz w:val="32"/>
          <w:szCs w:val="40"/>
        </w:rPr>
      </w:pPr>
      <w:bookmarkStart w:id="213" w:name="_Toc114053880"/>
      <w:bookmarkStart w:id="214" w:name="_Toc121921026"/>
      <w:bookmarkStart w:id="215" w:name="_Toc121926821"/>
      <w:bookmarkStart w:id="216" w:name="_Toc136004301"/>
      <w:bookmarkStart w:id="217" w:name="_Toc136265621"/>
      <w:bookmarkStart w:id="218" w:name="_Toc136332160"/>
      <w:bookmarkStart w:id="219" w:name="_Toc178868532"/>
      <w:r w:rsidRPr="001819E5">
        <w:rPr>
          <w:sz w:val="32"/>
          <w:szCs w:val="40"/>
        </w:rPr>
        <w:t>Types of respondents</w:t>
      </w:r>
      <w:bookmarkEnd w:id="213"/>
      <w:bookmarkEnd w:id="214"/>
      <w:bookmarkEnd w:id="215"/>
      <w:bookmarkEnd w:id="216"/>
      <w:bookmarkEnd w:id="217"/>
      <w:bookmarkEnd w:id="218"/>
      <w:bookmarkEnd w:id="219"/>
      <w:r w:rsidRPr="001819E5">
        <w:rPr>
          <w:sz w:val="32"/>
          <w:szCs w:val="40"/>
        </w:rPr>
        <w:t xml:space="preserve"> </w:t>
      </w:r>
    </w:p>
    <w:p w14:paraId="43C4BCD3" w14:textId="1A92C4A8" w:rsidR="00606E5E" w:rsidRDefault="00606E5E" w:rsidP="007D02CA">
      <w:pPr>
        <w:spacing w:after="120"/>
      </w:pPr>
      <w:r>
        <w:t xml:space="preserve">Respondents were able to </w:t>
      </w:r>
      <w:r w:rsidR="00627D55">
        <w:t xml:space="preserve">lodge submissions </w:t>
      </w:r>
      <w:r>
        <w:t xml:space="preserve">as an individual or on behalf of an organisation. </w:t>
      </w:r>
      <w:r w:rsidR="008274CC">
        <w:t xml:space="preserve">A total of </w:t>
      </w:r>
      <w:r w:rsidR="0093411C">
        <w:t>3,285</w:t>
      </w:r>
      <w:r w:rsidR="00627D55">
        <w:t> </w:t>
      </w:r>
      <w:r w:rsidR="008274CC">
        <w:t xml:space="preserve">submissions were received. </w:t>
      </w:r>
      <w:r w:rsidR="00DC38E4">
        <w:rPr>
          <w:rStyle w:val="normaltextrun"/>
          <w:rFonts w:ascii="Calibri" w:hAnsi="Calibri" w:cs="Calibri"/>
        </w:rPr>
        <w:t>120</w:t>
      </w:r>
      <w:r w:rsidR="0093411C">
        <w:rPr>
          <w:rStyle w:val="normaltextrun"/>
          <w:rFonts w:ascii="Calibri" w:hAnsi="Calibri" w:cs="Calibri"/>
        </w:rPr>
        <w:t xml:space="preserve"> </w:t>
      </w:r>
      <w:r>
        <w:t xml:space="preserve">submissions </w:t>
      </w:r>
      <w:r w:rsidR="00E93B2F">
        <w:t>(</w:t>
      </w:r>
      <w:r w:rsidR="00662B3F">
        <w:rPr>
          <w:rStyle w:val="normaltextrun"/>
          <w:rFonts w:ascii="Calibri" w:hAnsi="Calibri" w:cs="Calibri"/>
        </w:rPr>
        <w:t>3.6</w:t>
      </w:r>
      <w:r>
        <w:t xml:space="preserve">%) were made on behalf of an organisation and the remaining </w:t>
      </w:r>
      <w:r w:rsidR="00662B3F">
        <w:rPr>
          <w:rStyle w:val="normaltextrun"/>
          <w:rFonts w:ascii="Calibri" w:hAnsi="Calibri" w:cs="Calibri"/>
        </w:rPr>
        <w:t>3,165</w:t>
      </w:r>
      <w:r w:rsidR="00F457E2">
        <w:rPr>
          <w:rStyle w:val="normaltextrun"/>
          <w:rFonts w:ascii="Calibri" w:hAnsi="Calibri" w:cs="Calibri"/>
        </w:rPr>
        <w:t xml:space="preserve"> </w:t>
      </w:r>
      <w:r>
        <w:t>submissions (</w:t>
      </w:r>
      <w:r w:rsidR="00662B3F">
        <w:rPr>
          <w:rStyle w:val="normaltextrun"/>
          <w:rFonts w:ascii="Calibri" w:hAnsi="Calibri" w:cs="Calibri"/>
        </w:rPr>
        <w:t>96.4</w:t>
      </w:r>
      <w:r>
        <w:t xml:space="preserve">%) were made by an individual or individuals. </w:t>
      </w:r>
    </w:p>
    <w:p w14:paraId="05677492" w14:textId="2CA66A65" w:rsidR="00606E5E" w:rsidRPr="001819E5" w:rsidRDefault="00606E5E" w:rsidP="00687268">
      <w:pPr>
        <w:pStyle w:val="Heading3"/>
        <w:spacing w:before="160"/>
        <w:rPr>
          <w:sz w:val="28"/>
          <w:szCs w:val="36"/>
        </w:rPr>
      </w:pPr>
      <w:bookmarkStart w:id="220" w:name="_Toc136004302"/>
      <w:bookmarkStart w:id="221" w:name="_Toc136265622"/>
      <w:bookmarkStart w:id="222" w:name="_Toc136332161"/>
      <w:bookmarkStart w:id="223" w:name="_Toc178868533"/>
      <w:r w:rsidRPr="001819E5">
        <w:rPr>
          <w:sz w:val="28"/>
          <w:szCs w:val="36"/>
        </w:rPr>
        <w:t>Individuals</w:t>
      </w:r>
      <w:bookmarkEnd w:id="220"/>
      <w:bookmarkEnd w:id="221"/>
      <w:bookmarkEnd w:id="222"/>
      <w:bookmarkEnd w:id="223"/>
    </w:p>
    <w:p w14:paraId="54DFFA0C" w14:textId="1BC67687" w:rsidR="00BC66BC" w:rsidRDefault="00BC66BC" w:rsidP="007D02CA">
      <w:pPr>
        <w:spacing w:after="120"/>
      </w:pPr>
      <w:r>
        <w:t>Individuals were asked to identify what best describes themselves</w:t>
      </w:r>
      <w:r w:rsidR="00C96265">
        <w:t>,</w:t>
      </w:r>
      <w:r w:rsidR="00923787">
        <w:t xml:space="preserve"> </w:t>
      </w:r>
      <w:r>
        <w:t>and</w:t>
      </w:r>
      <w:r w:rsidRPr="00BC66BC">
        <w:t xml:space="preserve"> </w:t>
      </w:r>
      <w:r w:rsidRPr="00BC66BC">
        <w:fldChar w:fldCharType="begin"/>
      </w:r>
      <w:r w:rsidRPr="00BC66BC">
        <w:instrText xml:space="preserve"> REF _Ref135312765 \h </w:instrText>
      </w:r>
      <w:r>
        <w:instrText xml:space="preserve"> \* MERGEFORMAT </w:instrText>
      </w:r>
      <w:r w:rsidRPr="00BC66BC">
        <w:fldChar w:fldCharType="separate"/>
      </w:r>
      <w:r w:rsidR="00731152" w:rsidRPr="00731152">
        <w:t xml:space="preserve">Figure </w:t>
      </w:r>
      <w:r w:rsidR="00731152" w:rsidRPr="00731152">
        <w:rPr>
          <w:noProof/>
        </w:rPr>
        <w:t>1</w:t>
      </w:r>
      <w:r w:rsidRPr="00BC66BC">
        <w:fldChar w:fldCharType="end"/>
      </w:r>
      <w:r>
        <w:t xml:space="preserve"> shows the breakdown</w:t>
      </w:r>
      <w:r w:rsidR="00C96265">
        <w:t xml:space="preserve"> of responses</w:t>
      </w:r>
      <w:r>
        <w:t xml:space="preserve">. </w:t>
      </w:r>
      <w:r w:rsidR="00114C97">
        <w:t>Most</w:t>
      </w:r>
      <w:r w:rsidR="005F32AB">
        <w:t xml:space="preserve"> individuals identified as a local resident (</w:t>
      </w:r>
      <w:r w:rsidR="000B6422">
        <w:rPr>
          <w:rStyle w:val="normaltextrun"/>
          <w:rFonts w:ascii="Calibri" w:hAnsi="Calibri" w:cs="Calibri"/>
        </w:rPr>
        <w:t>46</w:t>
      </w:r>
      <w:r w:rsidR="00E54983">
        <w:rPr>
          <w:rStyle w:val="normaltextrun"/>
          <w:rFonts w:ascii="Calibri" w:hAnsi="Calibri" w:cs="Calibri"/>
        </w:rPr>
        <w:t>.4</w:t>
      </w:r>
      <w:r w:rsidR="005F32AB">
        <w:t>%)</w:t>
      </w:r>
      <w:r w:rsidR="000B6422">
        <w:t>, with regular vis</w:t>
      </w:r>
      <w:r w:rsidR="005C516A">
        <w:t>i</w:t>
      </w:r>
      <w:r w:rsidR="000B6422">
        <w:t xml:space="preserve">tors or holidaymakers to the area the </w:t>
      </w:r>
      <w:r w:rsidR="00771DE7">
        <w:t xml:space="preserve">next </w:t>
      </w:r>
      <w:r w:rsidR="005C516A">
        <w:t xml:space="preserve">largest </w:t>
      </w:r>
      <w:r w:rsidR="00C96265">
        <w:t xml:space="preserve">proportion </w:t>
      </w:r>
      <w:r w:rsidR="00627D55">
        <w:t xml:space="preserve">of respondents </w:t>
      </w:r>
      <w:r w:rsidR="005C516A">
        <w:t>(27.5%)</w:t>
      </w:r>
      <w:r w:rsidR="005F32AB">
        <w:t xml:space="preserve">. </w:t>
      </w:r>
    </w:p>
    <w:p w14:paraId="27AB6A3F" w14:textId="0441DF5E" w:rsidR="00BC66BC" w:rsidRDefault="00E53F65" w:rsidP="00DC38E4">
      <w:pPr>
        <w:spacing w:after="0"/>
        <w:jc w:val="center"/>
      </w:pPr>
      <w:r w:rsidRPr="00E53F65">
        <w:rPr>
          <w:noProof/>
        </w:rPr>
        <w:drawing>
          <wp:inline distT="0" distB="0" distL="0" distR="0" wp14:anchorId="6E22BC96" wp14:editId="1034FE9B">
            <wp:extent cx="5811053" cy="3028950"/>
            <wp:effectExtent l="0" t="0" r="0" b="0"/>
            <wp:docPr id="1223933033" name="Picture 1223933033" descr="A blue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33033" name="Picture 1" descr="A blue pie chart with different colored sections&#10;&#10;Description automatically generated"/>
                    <pic:cNvPicPr/>
                  </pic:nvPicPr>
                  <pic:blipFill>
                    <a:blip r:embed="rId15"/>
                    <a:stretch>
                      <a:fillRect/>
                    </a:stretch>
                  </pic:blipFill>
                  <pic:spPr>
                    <a:xfrm>
                      <a:off x="0" y="0"/>
                      <a:ext cx="5812389" cy="3029646"/>
                    </a:xfrm>
                    <a:prstGeom prst="rect">
                      <a:avLst/>
                    </a:prstGeom>
                  </pic:spPr>
                </pic:pic>
              </a:graphicData>
            </a:graphic>
          </wp:inline>
        </w:drawing>
      </w:r>
    </w:p>
    <w:p w14:paraId="3F0DD5D9" w14:textId="33C10856" w:rsidR="00BC66BC" w:rsidRDefault="00BC66BC" w:rsidP="00BC66BC">
      <w:pPr>
        <w:pStyle w:val="Caption"/>
        <w:jc w:val="center"/>
        <w:rPr>
          <w:sz w:val="20"/>
          <w:szCs w:val="20"/>
        </w:rPr>
      </w:pPr>
      <w:bookmarkStart w:id="224" w:name="_Ref135312765"/>
      <w:r w:rsidRPr="006D1FE4">
        <w:rPr>
          <w:sz w:val="20"/>
          <w:szCs w:val="20"/>
        </w:rPr>
        <w:t xml:space="preserve">Figure </w:t>
      </w:r>
      <w:r w:rsidRPr="006D1FE4">
        <w:rPr>
          <w:noProof/>
          <w:sz w:val="20"/>
          <w:szCs w:val="20"/>
        </w:rPr>
        <w:fldChar w:fldCharType="begin"/>
      </w:r>
      <w:r w:rsidRPr="006D1FE4">
        <w:rPr>
          <w:noProof/>
          <w:sz w:val="20"/>
          <w:szCs w:val="20"/>
        </w:rPr>
        <w:instrText xml:space="preserve"> SEQ Figure \* ARABIC </w:instrText>
      </w:r>
      <w:r w:rsidRPr="006D1FE4">
        <w:rPr>
          <w:noProof/>
          <w:sz w:val="20"/>
          <w:szCs w:val="20"/>
        </w:rPr>
        <w:fldChar w:fldCharType="separate"/>
      </w:r>
      <w:r w:rsidR="00731152">
        <w:rPr>
          <w:noProof/>
          <w:sz w:val="20"/>
          <w:szCs w:val="20"/>
        </w:rPr>
        <w:t>1</w:t>
      </w:r>
      <w:r w:rsidRPr="006D1FE4">
        <w:rPr>
          <w:noProof/>
          <w:sz w:val="20"/>
          <w:szCs w:val="20"/>
        </w:rPr>
        <w:fldChar w:fldCharType="end"/>
      </w:r>
      <w:bookmarkEnd w:id="224"/>
      <w:r w:rsidRPr="006D1FE4">
        <w:rPr>
          <w:sz w:val="20"/>
          <w:szCs w:val="20"/>
        </w:rPr>
        <w:t xml:space="preserve"> – Responses </w:t>
      </w:r>
      <w:r>
        <w:rPr>
          <w:sz w:val="20"/>
          <w:szCs w:val="20"/>
        </w:rPr>
        <w:t>of individuals</w:t>
      </w:r>
    </w:p>
    <w:p w14:paraId="23A63ACE" w14:textId="5A30D2F7" w:rsidR="0069728F" w:rsidRDefault="00606E5E" w:rsidP="00912A29">
      <w:pPr>
        <w:spacing w:before="240" w:after="120"/>
      </w:pPr>
      <w:r>
        <w:t>Respondents were also asked to identify their postcode.</w:t>
      </w:r>
      <w:r w:rsidR="00B549D8">
        <w:t xml:space="preserve"> A breakdown of the locations of the individuals who made submissions can be seen in </w:t>
      </w:r>
      <w:r w:rsidR="00B549D8" w:rsidRPr="00B549D8">
        <w:rPr>
          <w:sz w:val="24"/>
          <w:szCs w:val="24"/>
        </w:rPr>
        <w:fldChar w:fldCharType="begin"/>
      </w:r>
      <w:r w:rsidR="00B549D8" w:rsidRPr="00B549D8">
        <w:rPr>
          <w:sz w:val="24"/>
          <w:szCs w:val="24"/>
        </w:rPr>
        <w:instrText xml:space="preserve"> REF _Ref135645912 \h </w:instrText>
      </w:r>
      <w:r w:rsidR="00B549D8">
        <w:rPr>
          <w:sz w:val="24"/>
          <w:szCs w:val="24"/>
        </w:rPr>
        <w:instrText xml:space="preserve"> \* MERGEFORMAT </w:instrText>
      </w:r>
      <w:r w:rsidR="00B549D8" w:rsidRPr="00B549D8">
        <w:rPr>
          <w:sz w:val="24"/>
          <w:szCs w:val="24"/>
        </w:rPr>
      </w:r>
      <w:r w:rsidR="00B549D8" w:rsidRPr="00B549D8">
        <w:rPr>
          <w:sz w:val="24"/>
          <w:szCs w:val="24"/>
        </w:rPr>
        <w:fldChar w:fldCharType="separate"/>
      </w:r>
      <w:r w:rsidR="00731152" w:rsidRPr="00731152">
        <w:t>Figure 2</w:t>
      </w:r>
      <w:r w:rsidR="00B549D8" w:rsidRPr="00B549D8">
        <w:rPr>
          <w:sz w:val="24"/>
          <w:szCs w:val="24"/>
        </w:rPr>
        <w:fldChar w:fldCharType="end"/>
      </w:r>
      <w:r w:rsidR="00B549D8">
        <w:rPr>
          <w:sz w:val="24"/>
          <w:szCs w:val="24"/>
        </w:rPr>
        <w:t>.</w:t>
      </w:r>
      <w:r>
        <w:t xml:space="preserve"> </w:t>
      </w:r>
    </w:p>
    <w:p w14:paraId="406596CB" w14:textId="05B71052" w:rsidR="0069728F" w:rsidRDefault="00606E5E" w:rsidP="007D02CA">
      <w:pPr>
        <w:spacing w:after="120"/>
      </w:pPr>
      <w:r>
        <w:t>Of the submissions from individuals</w:t>
      </w:r>
      <w:r w:rsidRPr="00761C62">
        <w:t>, over 9</w:t>
      </w:r>
      <w:r w:rsidR="003B731D" w:rsidRPr="00761C62">
        <w:t>4</w:t>
      </w:r>
      <w:r w:rsidRPr="00761C62">
        <w:t xml:space="preserve">% of submissions were from residents in </w:t>
      </w:r>
      <w:r w:rsidR="003B731D" w:rsidRPr="00761C62">
        <w:t>Victoria</w:t>
      </w:r>
      <w:r w:rsidR="00B93169" w:rsidRPr="00761C62">
        <w:t xml:space="preserve"> (</w:t>
      </w:r>
      <w:r w:rsidR="00A34C56" w:rsidRPr="00761C62">
        <w:t>45%)</w:t>
      </w:r>
      <w:r w:rsidR="003B731D" w:rsidRPr="00761C62">
        <w:t xml:space="preserve"> and South Australia</w:t>
      </w:r>
      <w:r w:rsidR="003066E5" w:rsidRPr="00761C62">
        <w:t xml:space="preserve"> (4</w:t>
      </w:r>
      <w:r w:rsidR="0012561D" w:rsidRPr="00761C62">
        <w:t>9</w:t>
      </w:r>
      <w:r w:rsidR="003066E5" w:rsidRPr="00761C62">
        <w:t>%)</w:t>
      </w:r>
      <w:r w:rsidRPr="00761C62">
        <w:t xml:space="preserve">. </w:t>
      </w:r>
      <w:r w:rsidR="002E1E82" w:rsidRPr="00761C62">
        <w:t xml:space="preserve">Over </w:t>
      </w:r>
      <w:r w:rsidR="00732793" w:rsidRPr="00761C62">
        <w:t>62</w:t>
      </w:r>
      <w:r w:rsidR="002E1E82" w:rsidRPr="00761C62">
        <w:t xml:space="preserve">% </w:t>
      </w:r>
      <w:r w:rsidRPr="00761C62">
        <w:t xml:space="preserve">of </w:t>
      </w:r>
      <w:r w:rsidR="002E1E82" w:rsidRPr="00761C62">
        <w:t>the</w:t>
      </w:r>
      <w:r w:rsidR="002E1E82">
        <w:t xml:space="preserve"> individual</w:t>
      </w:r>
      <w:r>
        <w:t xml:space="preserve"> submissions received </w:t>
      </w:r>
      <w:r w:rsidR="00B549D8">
        <w:t xml:space="preserve">were </w:t>
      </w:r>
      <w:r>
        <w:t xml:space="preserve">from residents in the </w:t>
      </w:r>
      <w:r w:rsidR="00B409ED">
        <w:t>six</w:t>
      </w:r>
      <w:r>
        <w:t xml:space="preserve"> local </w:t>
      </w:r>
      <w:r>
        <w:lastRenderedPageBreak/>
        <w:t>council areas</w:t>
      </w:r>
      <w:r w:rsidR="00A90138">
        <w:t xml:space="preserve"> closest to the proposed area</w:t>
      </w:r>
      <w:r w:rsidR="002E1E82">
        <w:t xml:space="preserve"> (</w:t>
      </w:r>
      <w:r w:rsidR="006D3E68">
        <w:t>Corangamite Shire</w:t>
      </w:r>
      <w:r w:rsidR="00D55258">
        <w:t>, Glenelg Shire, Moyne Shire, Warrnambool City, District Council of Grant</w:t>
      </w:r>
      <w:r w:rsidR="002E1E82">
        <w:t xml:space="preserve"> and </w:t>
      </w:r>
      <w:r w:rsidR="00D55258">
        <w:t>Mount Gambier City</w:t>
      </w:r>
      <w:r w:rsidR="002E1E82">
        <w:t>)</w:t>
      </w:r>
      <w:r w:rsidR="0069728F">
        <w:t>.</w:t>
      </w:r>
    </w:p>
    <w:p w14:paraId="64DBD6CB" w14:textId="7055391F" w:rsidR="00B549D8" w:rsidRDefault="008E2600" w:rsidP="00126150">
      <w:pPr>
        <w:spacing w:after="0"/>
        <w:jc w:val="center"/>
      </w:pPr>
      <w:r w:rsidRPr="008E2600">
        <w:rPr>
          <w:noProof/>
        </w:rPr>
        <w:drawing>
          <wp:inline distT="0" distB="0" distL="0" distR="0" wp14:anchorId="5B43194A" wp14:editId="6B8847EB">
            <wp:extent cx="5727031" cy="330364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4838" cy="3308153"/>
                    </a:xfrm>
                    <a:prstGeom prst="rect">
                      <a:avLst/>
                    </a:prstGeom>
                  </pic:spPr>
                </pic:pic>
              </a:graphicData>
            </a:graphic>
          </wp:inline>
        </w:drawing>
      </w:r>
    </w:p>
    <w:p w14:paraId="5FE7A39C" w14:textId="63404BD7" w:rsidR="00B549D8" w:rsidRPr="007D20EE" w:rsidRDefault="00B549D8" w:rsidP="007D20EE">
      <w:pPr>
        <w:pStyle w:val="Caption"/>
        <w:jc w:val="center"/>
        <w:rPr>
          <w:sz w:val="20"/>
          <w:szCs w:val="20"/>
        </w:rPr>
      </w:pPr>
      <w:bookmarkStart w:id="225" w:name="_Ref135645912"/>
      <w:r w:rsidRPr="00B549D8">
        <w:rPr>
          <w:sz w:val="20"/>
          <w:szCs w:val="20"/>
        </w:rPr>
        <w:t xml:space="preserve">Figure </w:t>
      </w:r>
      <w:r w:rsidRPr="00B549D8">
        <w:rPr>
          <w:sz w:val="20"/>
          <w:szCs w:val="20"/>
        </w:rPr>
        <w:fldChar w:fldCharType="begin"/>
      </w:r>
      <w:r w:rsidRPr="00B549D8">
        <w:rPr>
          <w:sz w:val="20"/>
          <w:szCs w:val="20"/>
        </w:rPr>
        <w:instrText xml:space="preserve"> SEQ Figure \* ARABIC </w:instrText>
      </w:r>
      <w:r w:rsidRPr="00B549D8">
        <w:rPr>
          <w:sz w:val="20"/>
          <w:szCs w:val="20"/>
        </w:rPr>
        <w:fldChar w:fldCharType="separate"/>
      </w:r>
      <w:r w:rsidR="00731152">
        <w:rPr>
          <w:noProof/>
          <w:sz w:val="20"/>
          <w:szCs w:val="20"/>
        </w:rPr>
        <w:t>2</w:t>
      </w:r>
      <w:r w:rsidRPr="00B549D8">
        <w:rPr>
          <w:sz w:val="20"/>
          <w:szCs w:val="20"/>
        </w:rPr>
        <w:fldChar w:fldCharType="end"/>
      </w:r>
      <w:bookmarkEnd w:id="225"/>
      <w:r w:rsidRPr="00B549D8">
        <w:rPr>
          <w:sz w:val="20"/>
          <w:szCs w:val="20"/>
        </w:rPr>
        <w:t xml:space="preserve"> – Locations of individuals submissions</w:t>
      </w:r>
    </w:p>
    <w:p w14:paraId="2E2227EA" w14:textId="66D820C4" w:rsidR="002E1E82" w:rsidRPr="001819E5" w:rsidRDefault="002E1E82" w:rsidP="00912A29">
      <w:pPr>
        <w:pStyle w:val="Heading3"/>
        <w:spacing w:before="240"/>
        <w:rPr>
          <w:sz w:val="28"/>
          <w:szCs w:val="36"/>
        </w:rPr>
      </w:pPr>
      <w:bookmarkStart w:id="226" w:name="_Toc136004303"/>
      <w:bookmarkStart w:id="227" w:name="_Toc136265623"/>
      <w:bookmarkStart w:id="228" w:name="_Toc136332162"/>
      <w:bookmarkStart w:id="229" w:name="_Toc178868534"/>
      <w:r w:rsidRPr="001819E5">
        <w:rPr>
          <w:sz w:val="28"/>
          <w:szCs w:val="36"/>
        </w:rPr>
        <w:t>Organisations</w:t>
      </w:r>
      <w:bookmarkEnd w:id="226"/>
      <w:bookmarkEnd w:id="227"/>
      <w:bookmarkEnd w:id="228"/>
      <w:bookmarkEnd w:id="229"/>
    </w:p>
    <w:p w14:paraId="7B0DCB95" w14:textId="166A1844" w:rsidR="00BC66BC" w:rsidRPr="00BC66BC" w:rsidRDefault="009C1F61" w:rsidP="007D02CA">
      <w:pPr>
        <w:spacing w:after="120"/>
      </w:pPr>
      <w:r>
        <w:t>O</w:t>
      </w:r>
      <w:r w:rsidR="00C45C7C">
        <w:t>rganisations</w:t>
      </w:r>
      <w:r w:rsidR="00BC66BC">
        <w:t xml:space="preserve"> </w:t>
      </w:r>
      <w:r>
        <w:t>wh</w:t>
      </w:r>
      <w:r w:rsidR="00C96265">
        <w:t>ich</w:t>
      </w:r>
      <w:r>
        <w:t xml:space="preserve"> made a submission </w:t>
      </w:r>
      <w:r w:rsidR="00BC66BC">
        <w:t xml:space="preserve">were asked to categorise the sector that best describes their organisation. </w:t>
      </w:r>
      <w:r w:rsidR="005F32AB" w:rsidRPr="005F32AB">
        <w:fldChar w:fldCharType="begin"/>
      </w:r>
      <w:r w:rsidR="005F32AB" w:rsidRPr="005F32AB">
        <w:instrText xml:space="preserve"> REF _Ref120812756 \h </w:instrText>
      </w:r>
      <w:r w:rsidR="005F32AB">
        <w:instrText xml:space="preserve"> \* MERGEFORMAT </w:instrText>
      </w:r>
      <w:r w:rsidR="005F32AB" w:rsidRPr="005F32AB">
        <w:fldChar w:fldCharType="separate"/>
      </w:r>
      <w:r w:rsidR="00731152" w:rsidRPr="00731152">
        <w:t xml:space="preserve">Figure </w:t>
      </w:r>
      <w:r w:rsidR="00731152" w:rsidRPr="00731152">
        <w:rPr>
          <w:noProof/>
        </w:rPr>
        <w:t>3</w:t>
      </w:r>
      <w:r w:rsidR="005F32AB" w:rsidRPr="005F32AB">
        <w:fldChar w:fldCharType="end"/>
      </w:r>
      <w:r w:rsidR="005F32AB">
        <w:t xml:space="preserve"> </w:t>
      </w:r>
      <w:r w:rsidR="00BC66BC">
        <w:t xml:space="preserve">shows the breakdown of sectors for </w:t>
      </w:r>
      <w:r w:rsidR="0045165A">
        <w:t>the 120</w:t>
      </w:r>
      <w:r w:rsidR="00BC66BC">
        <w:t xml:space="preserve"> responses</w:t>
      </w:r>
      <w:r w:rsidR="00C45C7C">
        <w:t xml:space="preserve"> from organisations</w:t>
      </w:r>
      <w:r w:rsidR="00BC66BC">
        <w:t xml:space="preserve">. Overall, the largest portion of responses </w:t>
      </w:r>
      <w:r w:rsidR="00606E5E">
        <w:t xml:space="preserve">from organisations </w:t>
      </w:r>
      <w:r w:rsidR="00BC66BC">
        <w:t xml:space="preserve">came from </w:t>
      </w:r>
      <w:r w:rsidR="009E391E">
        <w:rPr>
          <w:rStyle w:val="normaltextrun"/>
          <w:rFonts w:ascii="Calibri" w:hAnsi="Calibri" w:cs="Calibri"/>
        </w:rPr>
        <w:t>the fishing industry</w:t>
      </w:r>
      <w:r w:rsidR="00B012E0">
        <w:rPr>
          <w:rStyle w:val="normaltextrun"/>
          <w:rFonts w:ascii="Calibri" w:hAnsi="Calibri" w:cs="Calibri"/>
        </w:rPr>
        <w:t xml:space="preserve"> </w:t>
      </w:r>
      <w:r w:rsidR="00BC66BC">
        <w:t>(</w:t>
      </w:r>
      <w:r w:rsidR="009E391E">
        <w:t>28%</w:t>
      </w:r>
      <w:r w:rsidR="00BC66BC">
        <w:t xml:space="preserve">). The next </w:t>
      </w:r>
      <w:r w:rsidR="008274CC">
        <w:t xml:space="preserve">most </w:t>
      </w:r>
      <w:r w:rsidR="00BC66BC">
        <w:t xml:space="preserve">represented </w:t>
      </w:r>
      <w:r w:rsidR="008274CC">
        <w:t xml:space="preserve">sectors </w:t>
      </w:r>
      <w:r w:rsidR="00BC66BC">
        <w:t xml:space="preserve">were </w:t>
      </w:r>
      <w:r w:rsidR="00F22BCA">
        <w:t>non-government and community organisations</w:t>
      </w:r>
      <w:r w:rsidR="00606E5E">
        <w:t xml:space="preserve"> </w:t>
      </w:r>
      <w:r w:rsidR="00BC66BC">
        <w:t>(</w:t>
      </w:r>
      <w:r w:rsidR="00920B28">
        <w:t>21.7</w:t>
      </w:r>
      <w:r w:rsidR="00BC66BC">
        <w:t xml:space="preserve">%) and </w:t>
      </w:r>
      <w:r w:rsidR="00E16224">
        <w:t>energy, electricity and renewables industry</w:t>
      </w:r>
      <w:r w:rsidR="00B012E0">
        <w:rPr>
          <w:rStyle w:val="normaltextrun"/>
          <w:rFonts w:ascii="Calibri" w:hAnsi="Calibri" w:cs="Calibri"/>
        </w:rPr>
        <w:t xml:space="preserve"> </w:t>
      </w:r>
      <w:r w:rsidR="00BC66BC">
        <w:t>(</w:t>
      </w:r>
      <w:r w:rsidR="00E16224">
        <w:rPr>
          <w:rStyle w:val="normaltextrun"/>
          <w:rFonts w:ascii="Calibri" w:hAnsi="Calibri" w:cs="Calibri"/>
        </w:rPr>
        <w:t>15</w:t>
      </w:r>
      <w:r w:rsidR="00BC66BC">
        <w:t>%).</w:t>
      </w:r>
    </w:p>
    <w:p w14:paraId="53075934" w14:textId="0856FBD1" w:rsidR="000D6A8E" w:rsidRDefault="009B782D" w:rsidP="00126150">
      <w:pPr>
        <w:spacing w:after="0"/>
        <w:jc w:val="center"/>
      </w:pPr>
      <w:r w:rsidRPr="009B782D">
        <w:rPr>
          <w:noProof/>
        </w:rPr>
        <w:drawing>
          <wp:inline distT="0" distB="0" distL="0" distR="0" wp14:anchorId="0C07409E" wp14:editId="4AE377C0">
            <wp:extent cx="5848350" cy="2944163"/>
            <wp:effectExtent l="0" t="0" r="0" b="8890"/>
            <wp:docPr id="1600999292" name="Picture 1600999292" descr="A colorful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99292" name="Picture 1" descr="A colorful circle with text&#10;&#10;Description automatically generated"/>
                    <pic:cNvPicPr/>
                  </pic:nvPicPr>
                  <pic:blipFill rotWithShape="1">
                    <a:blip r:embed="rId17"/>
                    <a:srcRect l="923"/>
                    <a:stretch/>
                  </pic:blipFill>
                  <pic:spPr bwMode="auto">
                    <a:xfrm>
                      <a:off x="0" y="0"/>
                      <a:ext cx="5861025" cy="2950544"/>
                    </a:xfrm>
                    <a:prstGeom prst="rect">
                      <a:avLst/>
                    </a:prstGeom>
                    <a:ln>
                      <a:noFill/>
                    </a:ln>
                    <a:extLst>
                      <a:ext uri="{53640926-AAD7-44D8-BBD7-CCE9431645EC}">
                        <a14:shadowObscured xmlns:a14="http://schemas.microsoft.com/office/drawing/2010/main"/>
                      </a:ext>
                    </a:extLst>
                  </pic:spPr>
                </pic:pic>
              </a:graphicData>
            </a:graphic>
          </wp:inline>
        </w:drawing>
      </w:r>
    </w:p>
    <w:p w14:paraId="47D8E72F" w14:textId="6A294192" w:rsidR="000D6A8E" w:rsidRDefault="000D6A8E" w:rsidP="00AF00E8">
      <w:pPr>
        <w:pStyle w:val="Caption"/>
        <w:jc w:val="center"/>
        <w:rPr>
          <w:sz w:val="20"/>
          <w:szCs w:val="20"/>
        </w:rPr>
      </w:pPr>
      <w:bookmarkStart w:id="230" w:name="_Ref136263551"/>
      <w:bookmarkStart w:id="231" w:name="_Ref120812756"/>
      <w:bookmarkStart w:id="232" w:name="_Ref136263542"/>
      <w:r w:rsidRPr="006D1FE4">
        <w:rPr>
          <w:sz w:val="20"/>
          <w:szCs w:val="20"/>
        </w:rPr>
        <w:t xml:space="preserve">Figure </w:t>
      </w:r>
      <w:bookmarkEnd w:id="230"/>
      <w:r w:rsidR="009F2C0C" w:rsidRPr="006D1FE4">
        <w:rPr>
          <w:noProof/>
          <w:sz w:val="20"/>
          <w:szCs w:val="20"/>
        </w:rPr>
        <w:fldChar w:fldCharType="begin"/>
      </w:r>
      <w:r w:rsidR="009F2C0C" w:rsidRPr="006D1FE4">
        <w:rPr>
          <w:noProof/>
          <w:sz w:val="20"/>
          <w:szCs w:val="20"/>
        </w:rPr>
        <w:instrText xml:space="preserve"> SEQ Figure \* ARABIC </w:instrText>
      </w:r>
      <w:r w:rsidR="009F2C0C" w:rsidRPr="006D1FE4">
        <w:rPr>
          <w:noProof/>
          <w:sz w:val="20"/>
          <w:szCs w:val="20"/>
        </w:rPr>
        <w:fldChar w:fldCharType="separate"/>
      </w:r>
      <w:r w:rsidR="00731152">
        <w:rPr>
          <w:noProof/>
          <w:sz w:val="20"/>
          <w:szCs w:val="20"/>
        </w:rPr>
        <w:t>3</w:t>
      </w:r>
      <w:r w:rsidR="009F2C0C" w:rsidRPr="006D1FE4">
        <w:rPr>
          <w:noProof/>
          <w:sz w:val="20"/>
          <w:szCs w:val="20"/>
        </w:rPr>
        <w:fldChar w:fldCharType="end"/>
      </w:r>
      <w:bookmarkEnd w:id="231"/>
      <w:r w:rsidR="00AF00E8" w:rsidRPr="006D1FE4">
        <w:rPr>
          <w:sz w:val="20"/>
          <w:szCs w:val="20"/>
        </w:rPr>
        <w:t xml:space="preserve"> –</w:t>
      </w:r>
      <w:r w:rsidR="00050873" w:rsidRPr="006D1FE4">
        <w:rPr>
          <w:sz w:val="20"/>
          <w:szCs w:val="20"/>
        </w:rPr>
        <w:t xml:space="preserve"> </w:t>
      </w:r>
      <w:r w:rsidR="004B4AA1">
        <w:rPr>
          <w:sz w:val="20"/>
          <w:szCs w:val="20"/>
        </w:rPr>
        <w:t>Submissions from organisations</w:t>
      </w:r>
      <w:r w:rsidR="00AF00E8" w:rsidRPr="006D1FE4">
        <w:rPr>
          <w:sz w:val="20"/>
          <w:szCs w:val="20"/>
        </w:rPr>
        <w:t xml:space="preserve"> by sector</w:t>
      </w:r>
      <w:bookmarkEnd w:id="232"/>
    </w:p>
    <w:p w14:paraId="609C0CC6" w14:textId="77777777" w:rsidR="007E3527" w:rsidRPr="007E3527" w:rsidRDefault="007E3527" w:rsidP="007E3527"/>
    <w:p w14:paraId="2A53D31C" w14:textId="591D975D" w:rsidR="00755D19" w:rsidRDefault="00755D19" w:rsidP="001E5C5A">
      <w:pPr>
        <w:pStyle w:val="Heading4"/>
        <w:spacing w:before="240"/>
        <w:rPr>
          <w:shd w:val="clear" w:color="auto" w:fill="FFFFFF"/>
        </w:rPr>
      </w:pPr>
      <w:bookmarkStart w:id="233" w:name="_Toc114053882"/>
      <w:bookmarkStart w:id="234" w:name="_Toc121921028"/>
      <w:bookmarkStart w:id="235" w:name="_Toc121926823"/>
      <w:bookmarkStart w:id="236" w:name="_Toc136004304"/>
      <w:bookmarkStart w:id="237" w:name="_Toc136265624"/>
      <w:bookmarkStart w:id="238" w:name="_Toc136332163"/>
      <w:r>
        <w:rPr>
          <w:shd w:val="clear" w:color="auto" w:fill="FFFFFF"/>
        </w:rPr>
        <w:lastRenderedPageBreak/>
        <w:t>Organisation</w:t>
      </w:r>
      <w:r w:rsidR="003D3350">
        <w:rPr>
          <w:shd w:val="clear" w:color="auto" w:fill="FFFFFF"/>
        </w:rPr>
        <w:t>s representing members</w:t>
      </w:r>
    </w:p>
    <w:p w14:paraId="6F149628" w14:textId="550BEE23" w:rsidR="00E16224" w:rsidRDefault="0097728A" w:rsidP="00E16224">
      <w:pPr>
        <w:rPr>
          <w:shd w:val="clear" w:color="auto" w:fill="FFFFFF"/>
        </w:rPr>
      </w:pPr>
      <w:r>
        <w:rPr>
          <w:shd w:val="clear" w:color="auto" w:fill="FFFFFF"/>
        </w:rPr>
        <w:t xml:space="preserve">Approximately </w:t>
      </w:r>
      <w:r w:rsidR="00C00361">
        <w:rPr>
          <w:shd w:val="clear" w:color="auto" w:fill="FFFFFF"/>
        </w:rPr>
        <w:t xml:space="preserve">30 submissions from organisations were from </w:t>
      </w:r>
      <w:r w:rsidR="00052AE6">
        <w:rPr>
          <w:shd w:val="clear" w:color="auto" w:fill="FFFFFF"/>
        </w:rPr>
        <w:t>those representing their members, including fish</w:t>
      </w:r>
      <w:r w:rsidR="00B43595">
        <w:rPr>
          <w:shd w:val="clear" w:color="auto" w:fill="FFFFFF"/>
        </w:rPr>
        <w:t>ers</w:t>
      </w:r>
      <w:r w:rsidR="00052AE6">
        <w:rPr>
          <w:shd w:val="clear" w:color="auto" w:fill="FFFFFF"/>
        </w:rPr>
        <w:t xml:space="preserve">, workers, </w:t>
      </w:r>
      <w:r w:rsidR="00C96265">
        <w:rPr>
          <w:shd w:val="clear" w:color="auto" w:fill="FFFFFF"/>
        </w:rPr>
        <w:t>F</w:t>
      </w:r>
      <w:r w:rsidR="008B6B86">
        <w:rPr>
          <w:shd w:val="clear" w:color="auto" w:fill="FFFFFF"/>
        </w:rPr>
        <w:t xml:space="preserve">irst </w:t>
      </w:r>
      <w:r w:rsidR="00C96265">
        <w:rPr>
          <w:shd w:val="clear" w:color="auto" w:fill="FFFFFF"/>
        </w:rPr>
        <w:t>N</w:t>
      </w:r>
      <w:r w:rsidR="008B6B86">
        <w:rPr>
          <w:shd w:val="clear" w:color="auto" w:fill="FFFFFF"/>
        </w:rPr>
        <w:t>ations</w:t>
      </w:r>
      <w:r w:rsidR="0020378D">
        <w:rPr>
          <w:shd w:val="clear" w:color="auto" w:fill="FFFFFF"/>
        </w:rPr>
        <w:t>, and environmental groups.</w:t>
      </w:r>
      <w:r w:rsidR="008B6B86">
        <w:rPr>
          <w:shd w:val="clear" w:color="auto" w:fill="FFFFFF"/>
        </w:rPr>
        <w:t xml:space="preserve"> </w:t>
      </w:r>
      <w:r w:rsidR="0042718D">
        <w:rPr>
          <w:shd w:val="clear" w:color="auto" w:fill="FFFFFF"/>
        </w:rPr>
        <w:t>Each of t</w:t>
      </w:r>
      <w:r w:rsidR="008B6B86">
        <w:rPr>
          <w:shd w:val="clear" w:color="auto" w:fill="FFFFFF"/>
        </w:rPr>
        <w:t xml:space="preserve">hese </w:t>
      </w:r>
      <w:r w:rsidR="00851F1D">
        <w:rPr>
          <w:shd w:val="clear" w:color="auto" w:fill="FFFFFF"/>
        </w:rPr>
        <w:t>groups</w:t>
      </w:r>
      <w:r w:rsidR="008B6B86">
        <w:rPr>
          <w:shd w:val="clear" w:color="auto" w:fill="FFFFFF"/>
        </w:rPr>
        <w:t xml:space="preserve"> have been estimated to </w:t>
      </w:r>
      <w:r w:rsidR="003D75A4">
        <w:rPr>
          <w:shd w:val="clear" w:color="auto" w:fill="FFFFFF"/>
        </w:rPr>
        <w:t>represent</w:t>
      </w:r>
      <w:r w:rsidR="00675C2C">
        <w:rPr>
          <w:shd w:val="clear" w:color="auto" w:fill="FFFFFF"/>
        </w:rPr>
        <w:t xml:space="preserve"> anywhere from </w:t>
      </w:r>
      <w:r w:rsidR="001E3631">
        <w:rPr>
          <w:shd w:val="clear" w:color="auto" w:fill="FFFFFF"/>
        </w:rPr>
        <w:t>approximately</w:t>
      </w:r>
      <w:r w:rsidR="00675C2C">
        <w:rPr>
          <w:shd w:val="clear" w:color="auto" w:fill="FFFFFF"/>
        </w:rPr>
        <w:t xml:space="preserve"> 20 to </w:t>
      </w:r>
      <w:r w:rsidR="001E3631">
        <w:rPr>
          <w:shd w:val="clear" w:color="auto" w:fill="FFFFFF"/>
        </w:rPr>
        <w:t>50</w:t>
      </w:r>
      <w:r w:rsidR="00675C2C">
        <w:rPr>
          <w:shd w:val="clear" w:color="auto" w:fill="FFFFFF"/>
        </w:rPr>
        <w:t>0,000 members</w:t>
      </w:r>
      <w:r w:rsidR="0020378D">
        <w:rPr>
          <w:shd w:val="clear" w:color="auto" w:fill="FFFFFF"/>
        </w:rPr>
        <w:t>.</w:t>
      </w:r>
      <w:r w:rsidR="00E24860">
        <w:rPr>
          <w:shd w:val="clear" w:color="auto" w:fill="FFFFFF"/>
        </w:rPr>
        <w:t xml:space="preserve"> </w:t>
      </w:r>
    </w:p>
    <w:p w14:paraId="30B5E065" w14:textId="4B99DD02" w:rsidR="008B1E2B" w:rsidRDefault="008C0A75" w:rsidP="00E16224">
      <w:pPr>
        <w:rPr>
          <w:shd w:val="clear" w:color="auto" w:fill="FFFFFF"/>
        </w:rPr>
      </w:pPr>
      <w:r>
        <w:rPr>
          <w:shd w:val="clear" w:color="auto" w:fill="FFFFFF"/>
        </w:rPr>
        <w:t xml:space="preserve">Further details </w:t>
      </w:r>
      <w:r w:rsidR="00BF5111">
        <w:rPr>
          <w:shd w:val="clear" w:color="auto" w:fill="FFFFFF"/>
        </w:rPr>
        <w:t>of these organisations</w:t>
      </w:r>
      <w:r w:rsidR="0025783A">
        <w:rPr>
          <w:shd w:val="clear" w:color="auto" w:fill="FFFFFF"/>
        </w:rPr>
        <w:t xml:space="preserve"> </w:t>
      </w:r>
      <w:r w:rsidR="003E7AEE">
        <w:rPr>
          <w:shd w:val="clear" w:color="auto" w:fill="FFFFFF"/>
        </w:rPr>
        <w:t xml:space="preserve">which made public submissions, </w:t>
      </w:r>
      <w:r w:rsidR="0025783A">
        <w:rPr>
          <w:shd w:val="clear" w:color="auto" w:fill="FFFFFF"/>
        </w:rPr>
        <w:t xml:space="preserve">and the </w:t>
      </w:r>
      <w:r w:rsidR="000071DF">
        <w:rPr>
          <w:shd w:val="clear" w:color="auto" w:fill="FFFFFF"/>
        </w:rPr>
        <w:t xml:space="preserve">number of members </w:t>
      </w:r>
      <w:r w:rsidR="0025783A">
        <w:rPr>
          <w:shd w:val="clear" w:color="auto" w:fill="FFFFFF"/>
        </w:rPr>
        <w:t>the</w:t>
      </w:r>
      <w:r w:rsidR="003E7AEE">
        <w:rPr>
          <w:shd w:val="clear" w:color="auto" w:fill="FFFFFF"/>
        </w:rPr>
        <w:t>y</w:t>
      </w:r>
      <w:r w:rsidR="0025783A">
        <w:rPr>
          <w:shd w:val="clear" w:color="auto" w:fill="FFFFFF"/>
        </w:rPr>
        <w:t xml:space="preserve"> </w:t>
      </w:r>
      <w:r w:rsidR="000071DF">
        <w:rPr>
          <w:shd w:val="clear" w:color="auto" w:fill="FFFFFF"/>
        </w:rPr>
        <w:t>represent</w:t>
      </w:r>
      <w:r w:rsidR="0025783A">
        <w:rPr>
          <w:shd w:val="clear" w:color="auto" w:fill="FFFFFF"/>
        </w:rPr>
        <w:t xml:space="preserve"> </w:t>
      </w:r>
      <w:r w:rsidR="00E640FA">
        <w:rPr>
          <w:shd w:val="clear" w:color="auto" w:fill="FFFFFF"/>
        </w:rPr>
        <w:t xml:space="preserve">can be found in Appendix </w:t>
      </w:r>
      <w:r w:rsidR="00246337" w:rsidRPr="00DB56DB">
        <w:rPr>
          <w:shd w:val="clear" w:color="auto" w:fill="FFFFFF"/>
        </w:rPr>
        <w:t>A</w:t>
      </w:r>
      <w:r w:rsidR="00E640FA" w:rsidRPr="00DB56DB">
        <w:rPr>
          <w:shd w:val="clear" w:color="auto" w:fill="FFFFFF"/>
        </w:rPr>
        <w:t>.</w:t>
      </w:r>
    </w:p>
    <w:p w14:paraId="6DB2ED28" w14:textId="309973FA" w:rsidR="00217E69" w:rsidRPr="001819E5" w:rsidRDefault="00E858F6" w:rsidP="007D20EE">
      <w:pPr>
        <w:pStyle w:val="Heading1"/>
        <w:rPr>
          <w:sz w:val="34"/>
          <w:szCs w:val="34"/>
          <w:shd w:val="clear" w:color="auto" w:fill="FFFFFF"/>
        </w:rPr>
      </w:pPr>
      <w:bookmarkStart w:id="239" w:name="_Toc178868535"/>
      <w:r w:rsidRPr="001819E5">
        <w:rPr>
          <w:sz w:val="34"/>
          <w:szCs w:val="34"/>
          <w:shd w:val="clear" w:color="auto" w:fill="FFFFFF"/>
        </w:rPr>
        <w:t>Feedback within s</w:t>
      </w:r>
      <w:r w:rsidR="00CE4131" w:rsidRPr="001819E5">
        <w:rPr>
          <w:sz w:val="34"/>
          <w:szCs w:val="34"/>
          <w:shd w:val="clear" w:color="auto" w:fill="FFFFFF"/>
        </w:rPr>
        <w:t>ubmissions</w:t>
      </w:r>
      <w:bookmarkEnd w:id="233"/>
      <w:bookmarkEnd w:id="234"/>
      <w:bookmarkEnd w:id="235"/>
      <w:bookmarkEnd w:id="236"/>
      <w:bookmarkEnd w:id="237"/>
      <w:bookmarkEnd w:id="238"/>
      <w:bookmarkEnd w:id="239"/>
    </w:p>
    <w:p w14:paraId="3B8F4399" w14:textId="10C30B77" w:rsidR="00C061A4" w:rsidRPr="001819E5" w:rsidRDefault="0493F9B5" w:rsidP="007D20EE">
      <w:pPr>
        <w:pStyle w:val="Heading2"/>
        <w:rPr>
          <w:sz w:val="32"/>
          <w:szCs w:val="40"/>
        </w:rPr>
      </w:pPr>
      <w:bookmarkStart w:id="240" w:name="_Toc114053883"/>
      <w:bookmarkStart w:id="241" w:name="_Toc121921029"/>
      <w:bookmarkStart w:id="242" w:name="_Toc121926824"/>
      <w:bookmarkStart w:id="243" w:name="_Toc136004305"/>
      <w:bookmarkStart w:id="244" w:name="_Toc136265625"/>
      <w:bookmarkStart w:id="245" w:name="_Toc136332164"/>
      <w:bookmarkStart w:id="246" w:name="_Toc178868536"/>
      <w:r w:rsidRPr="001819E5">
        <w:rPr>
          <w:sz w:val="32"/>
          <w:szCs w:val="40"/>
        </w:rPr>
        <w:t xml:space="preserve">General </w:t>
      </w:r>
      <w:bookmarkEnd w:id="240"/>
      <w:r w:rsidR="00CE4131" w:rsidRPr="001819E5">
        <w:rPr>
          <w:sz w:val="32"/>
          <w:szCs w:val="40"/>
        </w:rPr>
        <w:t>sentiment</w:t>
      </w:r>
      <w:bookmarkEnd w:id="241"/>
      <w:bookmarkEnd w:id="242"/>
      <w:bookmarkEnd w:id="243"/>
      <w:bookmarkEnd w:id="244"/>
      <w:bookmarkEnd w:id="245"/>
      <w:bookmarkEnd w:id="246"/>
      <w:r w:rsidRPr="001819E5">
        <w:rPr>
          <w:sz w:val="32"/>
          <w:szCs w:val="40"/>
        </w:rPr>
        <w:t xml:space="preserve"> </w:t>
      </w:r>
    </w:p>
    <w:p w14:paraId="15C680A9" w14:textId="70132877" w:rsidR="00ED2A9A" w:rsidRDefault="00ED2A9A" w:rsidP="007D02CA">
      <w:pPr>
        <w:spacing w:after="120"/>
      </w:pPr>
      <w:r>
        <w:rPr>
          <w:noProof/>
        </w:rPr>
        <w:t>All respondent</w:t>
      </w:r>
      <w:r w:rsidR="004A427A">
        <w:rPr>
          <w:noProof/>
        </w:rPr>
        <w:t>s</w:t>
      </w:r>
      <w:r>
        <w:rPr>
          <w:noProof/>
        </w:rPr>
        <w:t xml:space="preserve"> were provided </w:t>
      </w:r>
      <w:r w:rsidR="00902FC9">
        <w:rPr>
          <w:noProof/>
        </w:rPr>
        <w:t>the opportunity to shar</w:t>
      </w:r>
      <w:r w:rsidR="006F41D4">
        <w:rPr>
          <w:noProof/>
        </w:rPr>
        <w:t>e their views on the</w:t>
      </w:r>
      <w:r>
        <w:rPr>
          <w:noProof/>
        </w:rPr>
        <w:t xml:space="preserve"> opportunities and benefits </w:t>
      </w:r>
      <w:r w:rsidR="000B62D0">
        <w:rPr>
          <w:noProof/>
        </w:rPr>
        <w:t xml:space="preserve">of the proposal </w:t>
      </w:r>
      <w:r>
        <w:rPr>
          <w:noProof/>
        </w:rPr>
        <w:t xml:space="preserve">across </w:t>
      </w:r>
      <w:r w:rsidR="000B62D0">
        <w:rPr>
          <w:noProof/>
        </w:rPr>
        <w:t xml:space="preserve">the main themes of community and onshore transmission, environment, fishing and other. </w:t>
      </w:r>
      <w:r w:rsidR="00192CAB">
        <w:rPr>
          <w:noProof/>
        </w:rPr>
        <w:t>A</w:t>
      </w:r>
      <w:r w:rsidR="000B62D0">
        <w:rPr>
          <w:noProof/>
        </w:rPr>
        <w:t xml:space="preserve"> variation of sentiment </w:t>
      </w:r>
      <w:r w:rsidR="00192CAB">
        <w:rPr>
          <w:noProof/>
        </w:rPr>
        <w:t xml:space="preserve">was observed </w:t>
      </w:r>
      <w:r w:rsidR="000B62D0">
        <w:rPr>
          <w:noProof/>
        </w:rPr>
        <w:t>within submissions</w:t>
      </w:r>
      <w:r w:rsidR="00192CAB">
        <w:rPr>
          <w:noProof/>
        </w:rPr>
        <w:t xml:space="preserve">. Commonly submissions that </w:t>
      </w:r>
      <w:r w:rsidR="000B62D0">
        <w:rPr>
          <w:noProof/>
        </w:rPr>
        <w:t>cit</w:t>
      </w:r>
      <w:r w:rsidR="00192CAB">
        <w:rPr>
          <w:noProof/>
        </w:rPr>
        <w:t>ed</w:t>
      </w:r>
      <w:r w:rsidR="000B62D0">
        <w:rPr>
          <w:noProof/>
        </w:rPr>
        <w:t xml:space="preserve"> oposition to the proposal </w:t>
      </w:r>
      <w:r w:rsidR="004A427A">
        <w:rPr>
          <w:noProof/>
        </w:rPr>
        <w:t xml:space="preserve">also </w:t>
      </w:r>
      <w:r w:rsidR="00192CAB">
        <w:rPr>
          <w:noProof/>
        </w:rPr>
        <w:t>included details of</w:t>
      </w:r>
      <w:r w:rsidR="000B62D0">
        <w:rPr>
          <w:noProof/>
        </w:rPr>
        <w:t xml:space="preserve"> benefits </w:t>
      </w:r>
      <w:r w:rsidR="00192CAB">
        <w:rPr>
          <w:noProof/>
        </w:rPr>
        <w:t>and opportunities</w:t>
      </w:r>
      <w:r w:rsidR="00DC59C4">
        <w:rPr>
          <w:noProof/>
        </w:rPr>
        <w:t>,</w:t>
      </w:r>
      <w:r w:rsidR="00192CAB">
        <w:rPr>
          <w:noProof/>
        </w:rPr>
        <w:t xml:space="preserve"> while </w:t>
      </w:r>
      <w:r w:rsidR="000B62D0">
        <w:rPr>
          <w:noProof/>
        </w:rPr>
        <w:t xml:space="preserve">other supportive submissions </w:t>
      </w:r>
      <w:r w:rsidR="00192CAB">
        <w:rPr>
          <w:noProof/>
        </w:rPr>
        <w:t xml:space="preserve">contained </w:t>
      </w:r>
      <w:r w:rsidR="000B62D0">
        <w:rPr>
          <w:noProof/>
        </w:rPr>
        <w:t>concerns in respect to individual themes.</w:t>
      </w:r>
      <w:r w:rsidR="00163CF8">
        <w:rPr>
          <w:noProof/>
        </w:rPr>
        <w:t xml:space="preserve"> The variation and range of concerns, benefits and opportunities expressed in submissions h</w:t>
      </w:r>
      <w:r w:rsidR="003859D9">
        <w:rPr>
          <w:noProof/>
        </w:rPr>
        <w:t>ave</w:t>
      </w:r>
      <w:r w:rsidR="00163CF8">
        <w:rPr>
          <w:noProof/>
        </w:rPr>
        <w:t xml:space="preserve"> been examined further in the following </w:t>
      </w:r>
      <w:r w:rsidR="003859D9">
        <w:rPr>
          <w:noProof/>
        </w:rPr>
        <w:t>sections</w:t>
      </w:r>
      <w:r w:rsidR="00163CF8">
        <w:rPr>
          <w:noProof/>
        </w:rPr>
        <w:t xml:space="preserve">.  </w:t>
      </w:r>
    </w:p>
    <w:p w14:paraId="39D418BE" w14:textId="2D974DAC" w:rsidR="00C65C82" w:rsidRPr="001819E5" w:rsidRDefault="00F63102" w:rsidP="007D20EE">
      <w:pPr>
        <w:pStyle w:val="Heading2"/>
        <w:rPr>
          <w:sz w:val="32"/>
          <w:szCs w:val="40"/>
        </w:rPr>
      </w:pPr>
      <w:bookmarkStart w:id="247" w:name="_Toc121921030"/>
      <w:bookmarkStart w:id="248" w:name="_Toc121926825"/>
      <w:bookmarkStart w:id="249" w:name="_Toc136004306"/>
      <w:bookmarkStart w:id="250" w:name="_Toc136265626"/>
      <w:bookmarkStart w:id="251" w:name="_Toc136332165"/>
      <w:bookmarkStart w:id="252" w:name="_Toc178868537"/>
      <w:r w:rsidRPr="001819E5">
        <w:rPr>
          <w:sz w:val="32"/>
          <w:szCs w:val="40"/>
        </w:rPr>
        <w:t>Benefits</w:t>
      </w:r>
      <w:r w:rsidR="00061C2E" w:rsidRPr="001819E5">
        <w:rPr>
          <w:sz w:val="32"/>
          <w:szCs w:val="40"/>
        </w:rPr>
        <w:t xml:space="preserve"> </w:t>
      </w:r>
      <w:r w:rsidRPr="001819E5">
        <w:rPr>
          <w:sz w:val="32"/>
          <w:szCs w:val="40"/>
        </w:rPr>
        <w:t>o</w:t>
      </w:r>
      <w:r w:rsidR="00061C2E" w:rsidRPr="001819E5">
        <w:rPr>
          <w:sz w:val="32"/>
          <w:szCs w:val="40"/>
        </w:rPr>
        <w:t>f</w:t>
      </w:r>
      <w:r w:rsidR="002C330B" w:rsidRPr="001819E5">
        <w:rPr>
          <w:sz w:val="32"/>
          <w:szCs w:val="40"/>
        </w:rPr>
        <w:t xml:space="preserve"> offshore renewables and opportunities for the region</w:t>
      </w:r>
      <w:bookmarkEnd w:id="247"/>
      <w:bookmarkEnd w:id="248"/>
      <w:bookmarkEnd w:id="249"/>
      <w:bookmarkEnd w:id="250"/>
      <w:bookmarkEnd w:id="251"/>
      <w:bookmarkEnd w:id="252"/>
    </w:p>
    <w:p w14:paraId="6F9E298D" w14:textId="4DC8DFAE" w:rsidR="008D180A" w:rsidRDefault="00371228" w:rsidP="007D02CA">
      <w:pPr>
        <w:spacing w:after="120"/>
      </w:pPr>
      <w:proofErr w:type="gramStart"/>
      <w:r w:rsidRPr="00DC4EAE">
        <w:t>A number of</w:t>
      </w:r>
      <w:proofErr w:type="gramEnd"/>
      <w:r w:rsidRPr="00DC4EAE">
        <w:t xml:space="preserve"> submissions</w:t>
      </w:r>
      <w:r w:rsidR="008D180A" w:rsidRPr="00DC4EAE">
        <w:t xml:space="preserve"> </w:t>
      </w:r>
      <w:r w:rsidR="00F63102" w:rsidRPr="00DC4EAE">
        <w:t>noted benefits of offshore renewables and opportunities</w:t>
      </w:r>
      <w:r w:rsidRPr="00DC4EAE">
        <w:t xml:space="preserve"> </w:t>
      </w:r>
      <w:r w:rsidR="00F63102" w:rsidRPr="00DC4EAE">
        <w:t>for the regio</w:t>
      </w:r>
      <w:r w:rsidR="00F63102">
        <w:t>n</w:t>
      </w:r>
      <w:r w:rsidR="003E17D2">
        <w:t>, across various</w:t>
      </w:r>
      <w:r w:rsidR="00F63102">
        <w:t xml:space="preserve"> themes</w:t>
      </w:r>
      <w:r w:rsidR="003E17D2">
        <w:t>.</w:t>
      </w:r>
      <w:r w:rsidR="003E17D2" w:rsidRPr="003E17D2">
        <w:t xml:space="preserve"> </w:t>
      </w:r>
      <w:r w:rsidR="003E17D2" w:rsidRPr="003E17D2">
        <w:fldChar w:fldCharType="begin"/>
      </w:r>
      <w:r w:rsidR="003E17D2" w:rsidRPr="003E17D2">
        <w:instrText xml:space="preserve"> REF _Ref135662798 \h </w:instrText>
      </w:r>
      <w:r w:rsidR="003E17D2">
        <w:instrText xml:space="preserve"> \* MERGEFORMAT </w:instrText>
      </w:r>
      <w:r w:rsidR="003E17D2" w:rsidRPr="003E17D2">
        <w:fldChar w:fldCharType="separate"/>
      </w:r>
      <w:r w:rsidR="00731152" w:rsidRPr="00731152">
        <w:t xml:space="preserve">Figure </w:t>
      </w:r>
      <w:r w:rsidR="00731152" w:rsidRPr="00731152">
        <w:rPr>
          <w:noProof/>
        </w:rPr>
        <w:t>4</w:t>
      </w:r>
      <w:r w:rsidR="003E17D2" w:rsidRPr="003E17D2">
        <w:fldChar w:fldCharType="end"/>
      </w:r>
      <w:r w:rsidR="003E17D2">
        <w:t xml:space="preserve"> shows the percentage of submissions that identified benefits </w:t>
      </w:r>
      <w:r w:rsidR="004F090A">
        <w:t>and/or opportunities</w:t>
      </w:r>
      <w:r w:rsidR="003E17D2">
        <w:t xml:space="preserve"> </w:t>
      </w:r>
      <w:r w:rsidR="00207405">
        <w:t>across the main</w:t>
      </w:r>
      <w:r w:rsidR="003E17D2">
        <w:t xml:space="preserve"> theme</w:t>
      </w:r>
      <w:r w:rsidR="00207405">
        <w:t>s</w:t>
      </w:r>
      <w:r w:rsidR="003E17D2">
        <w:t>. These are expanded on in the sections below.</w:t>
      </w:r>
    </w:p>
    <w:p w14:paraId="715E11B6" w14:textId="79821AA8" w:rsidR="003E17D2" w:rsidRDefault="00CB4398" w:rsidP="001819E5">
      <w:pPr>
        <w:spacing w:after="0"/>
        <w:jc w:val="center"/>
      </w:pPr>
      <w:r>
        <w:rPr>
          <w:noProof/>
        </w:rPr>
        <w:drawing>
          <wp:inline distT="0" distB="0" distL="0" distR="0" wp14:anchorId="3320E2C9" wp14:editId="72712414">
            <wp:extent cx="6181725" cy="1285875"/>
            <wp:effectExtent l="0" t="0" r="9525" b="9525"/>
            <wp:docPr id="441336066" name="Picture 44133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725" cy="1285875"/>
                    </a:xfrm>
                    <a:prstGeom prst="rect">
                      <a:avLst/>
                    </a:prstGeom>
                    <a:noFill/>
                    <a:ln>
                      <a:noFill/>
                    </a:ln>
                  </pic:spPr>
                </pic:pic>
              </a:graphicData>
            </a:graphic>
          </wp:inline>
        </w:drawing>
      </w:r>
    </w:p>
    <w:p w14:paraId="3BA2DC39" w14:textId="715E84FF" w:rsidR="003E17D2" w:rsidRPr="003E17D2" w:rsidRDefault="003E17D2" w:rsidP="001819E5">
      <w:pPr>
        <w:pStyle w:val="Caption"/>
        <w:spacing w:after="240"/>
        <w:jc w:val="center"/>
        <w:rPr>
          <w:sz w:val="20"/>
          <w:szCs w:val="16"/>
        </w:rPr>
      </w:pPr>
      <w:bookmarkStart w:id="253" w:name="_Ref135662798"/>
      <w:r w:rsidRPr="003E17D2">
        <w:rPr>
          <w:sz w:val="20"/>
          <w:szCs w:val="16"/>
        </w:rPr>
        <w:t xml:space="preserve">Figure </w:t>
      </w:r>
      <w:r w:rsidRPr="003E17D2">
        <w:rPr>
          <w:sz w:val="20"/>
          <w:szCs w:val="16"/>
        </w:rPr>
        <w:fldChar w:fldCharType="begin"/>
      </w:r>
      <w:r w:rsidRPr="003E17D2">
        <w:rPr>
          <w:sz w:val="20"/>
          <w:szCs w:val="16"/>
        </w:rPr>
        <w:instrText xml:space="preserve"> SEQ Figure \* ARABIC </w:instrText>
      </w:r>
      <w:r w:rsidRPr="003E17D2">
        <w:rPr>
          <w:sz w:val="20"/>
          <w:szCs w:val="16"/>
        </w:rPr>
        <w:fldChar w:fldCharType="separate"/>
      </w:r>
      <w:r w:rsidR="00731152">
        <w:rPr>
          <w:noProof/>
          <w:sz w:val="20"/>
          <w:szCs w:val="16"/>
        </w:rPr>
        <w:t>4</w:t>
      </w:r>
      <w:r w:rsidRPr="003E17D2">
        <w:rPr>
          <w:sz w:val="20"/>
          <w:szCs w:val="16"/>
        </w:rPr>
        <w:fldChar w:fldCharType="end"/>
      </w:r>
      <w:bookmarkEnd w:id="253"/>
      <w:r w:rsidRPr="003E17D2">
        <w:rPr>
          <w:sz w:val="20"/>
          <w:szCs w:val="16"/>
        </w:rPr>
        <w:t xml:space="preserve"> – </w:t>
      </w:r>
      <w:r>
        <w:rPr>
          <w:sz w:val="20"/>
          <w:szCs w:val="16"/>
        </w:rPr>
        <w:t>S</w:t>
      </w:r>
      <w:r w:rsidRPr="003E17D2">
        <w:rPr>
          <w:sz w:val="20"/>
          <w:szCs w:val="16"/>
        </w:rPr>
        <w:t>ubmissions identifying benefits or opportunities</w:t>
      </w:r>
    </w:p>
    <w:p w14:paraId="18D55CF2" w14:textId="77777777" w:rsidR="00D603FC" w:rsidRPr="001819E5" w:rsidRDefault="00D603FC" w:rsidP="00D603FC">
      <w:pPr>
        <w:pStyle w:val="Heading3"/>
        <w:spacing w:before="160"/>
        <w:rPr>
          <w:sz w:val="28"/>
          <w:szCs w:val="36"/>
        </w:rPr>
      </w:pPr>
      <w:bookmarkStart w:id="254" w:name="_Toc178868538"/>
      <w:bookmarkStart w:id="255" w:name="_Toc136004307"/>
      <w:bookmarkStart w:id="256" w:name="_Toc136265627"/>
      <w:bookmarkStart w:id="257" w:name="_Toc136332166"/>
      <w:bookmarkStart w:id="258" w:name="_Toc121921031"/>
      <w:bookmarkStart w:id="259" w:name="_Toc121926826"/>
      <w:bookmarkStart w:id="260" w:name="_Toc114053885"/>
      <w:r w:rsidRPr="001819E5">
        <w:rPr>
          <w:sz w:val="28"/>
          <w:szCs w:val="36"/>
        </w:rPr>
        <w:t>Community</w:t>
      </w:r>
      <w:r>
        <w:rPr>
          <w:sz w:val="28"/>
          <w:szCs w:val="36"/>
        </w:rPr>
        <w:t xml:space="preserve">, </w:t>
      </w:r>
      <w:r w:rsidRPr="001819E5">
        <w:rPr>
          <w:sz w:val="28"/>
          <w:szCs w:val="36"/>
        </w:rPr>
        <w:t>local economy</w:t>
      </w:r>
      <w:r>
        <w:rPr>
          <w:sz w:val="28"/>
          <w:szCs w:val="36"/>
        </w:rPr>
        <w:t xml:space="preserve"> and onshore transmission</w:t>
      </w:r>
      <w:bookmarkEnd w:id="254"/>
    </w:p>
    <w:p w14:paraId="4C5B7080" w14:textId="11D020AF" w:rsidR="00D603FC" w:rsidRPr="00C557C5" w:rsidRDefault="00D603FC" w:rsidP="00D603FC">
      <w:pPr>
        <w:spacing w:after="120"/>
        <w:rPr>
          <w:rStyle w:val="normaltextrun"/>
          <w:rFonts w:eastAsia="Times New Roman" w:cstheme="minorHAnsi"/>
          <w:lang w:eastAsia="en-AU"/>
        </w:rPr>
      </w:pPr>
      <w:r>
        <w:rPr>
          <w:rStyle w:val="normaltextrun"/>
          <w:rFonts w:eastAsia="Times New Roman" w:cstheme="minorHAnsi"/>
          <w:lang w:eastAsia="en-AU"/>
        </w:rPr>
        <w:t xml:space="preserve">Approximately </w:t>
      </w:r>
      <w:r w:rsidR="00E10AF8">
        <w:rPr>
          <w:rStyle w:val="normaltextrun"/>
          <w:rFonts w:ascii="Calibri" w:hAnsi="Calibri" w:cs="Calibri"/>
        </w:rPr>
        <w:t>14.1</w:t>
      </w:r>
      <w:r>
        <w:rPr>
          <w:rStyle w:val="normaltextrun"/>
          <w:rFonts w:eastAsia="Times New Roman" w:cstheme="minorHAnsi"/>
          <w:lang w:eastAsia="en-AU"/>
        </w:rPr>
        <w:t>% of</w:t>
      </w:r>
      <w:r w:rsidRPr="00C557C5">
        <w:rPr>
          <w:rStyle w:val="normaltextrun"/>
          <w:rFonts w:eastAsia="Times New Roman" w:cstheme="minorHAnsi"/>
          <w:lang w:eastAsia="en-AU"/>
        </w:rPr>
        <w:t xml:space="preserve"> submissions</w:t>
      </w:r>
      <w:r w:rsidR="0069520D">
        <w:rPr>
          <w:rStyle w:val="normaltextrun"/>
          <w:rFonts w:eastAsia="Times New Roman" w:cstheme="minorHAnsi"/>
          <w:lang w:eastAsia="en-AU"/>
        </w:rPr>
        <w:t xml:space="preserve"> (462)</w:t>
      </w:r>
      <w:r w:rsidRPr="00C557C5">
        <w:rPr>
          <w:rStyle w:val="normaltextrun"/>
          <w:rFonts w:eastAsia="Times New Roman" w:cstheme="minorHAnsi"/>
          <w:lang w:eastAsia="en-AU"/>
        </w:rPr>
        <w:t xml:space="preserve"> noted benefits of offshore renewable energy projects to the community</w:t>
      </w:r>
      <w:r w:rsidR="00C060EA">
        <w:rPr>
          <w:rStyle w:val="normaltextrun"/>
          <w:rFonts w:eastAsia="Times New Roman" w:cstheme="minorHAnsi"/>
          <w:lang w:eastAsia="en-AU"/>
        </w:rPr>
        <w:t xml:space="preserve">, </w:t>
      </w:r>
      <w:r w:rsidRPr="00C557C5">
        <w:rPr>
          <w:rStyle w:val="normaltextrun"/>
          <w:rFonts w:eastAsia="Times New Roman" w:cstheme="minorHAnsi"/>
          <w:lang w:eastAsia="en-AU"/>
        </w:rPr>
        <w:t>local economy</w:t>
      </w:r>
      <w:r w:rsidR="00C060EA">
        <w:rPr>
          <w:rStyle w:val="normaltextrun"/>
          <w:rFonts w:eastAsia="Times New Roman" w:cstheme="minorHAnsi"/>
          <w:lang w:eastAsia="en-AU"/>
        </w:rPr>
        <w:t xml:space="preserve"> and onshore transmission</w:t>
      </w:r>
      <w:r w:rsidRPr="00C557C5">
        <w:rPr>
          <w:rStyle w:val="normaltextrun"/>
          <w:rFonts w:eastAsia="Times New Roman" w:cstheme="minorHAnsi"/>
          <w:lang w:eastAsia="en-AU"/>
        </w:rPr>
        <w:t xml:space="preserve">. </w:t>
      </w:r>
      <w:r w:rsidR="0073266D">
        <w:rPr>
          <w:rStyle w:val="normaltextrun"/>
          <w:rFonts w:eastAsia="Times New Roman" w:cstheme="minorHAnsi"/>
          <w:lang w:eastAsia="en-AU"/>
        </w:rPr>
        <w:t xml:space="preserve">These </w:t>
      </w:r>
      <w:r w:rsidR="00120F74">
        <w:rPr>
          <w:rStyle w:val="normaltextrun"/>
          <w:rFonts w:eastAsia="Times New Roman" w:cstheme="minorHAnsi"/>
          <w:lang w:eastAsia="en-AU"/>
        </w:rPr>
        <w:t xml:space="preserve">included broad sentiments </w:t>
      </w:r>
      <w:r w:rsidR="00235B4B">
        <w:rPr>
          <w:rStyle w:val="normaltextrun"/>
          <w:rFonts w:eastAsia="Times New Roman" w:cstheme="minorHAnsi"/>
          <w:lang w:eastAsia="en-AU"/>
        </w:rPr>
        <w:t xml:space="preserve">focused on economic </w:t>
      </w:r>
      <w:r w:rsidR="0020053B">
        <w:rPr>
          <w:rStyle w:val="normaltextrun"/>
          <w:rFonts w:eastAsia="Times New Roman" w:cstheme="minorHAnsi"/>
          <w:lang w:eastAsia="en-AU"/>
        </w:rPr>
        <w:t xml:space="preserve">benefits such as </w:t>
      </w:r>
      <w:r w:rsidR="00C56AF0">
        <w:rPr>
          <w:rStyle w:val="normaltextrun"/>
          <w:rFonts w:eastAsia="Times New Roman" w:cstheme="minorHAnsi"/>
          <w:lang w:eastAsia="en-AU"/>
        </w:rPr>
        <w:t xml:space="preserve">an increase in </w:t>
      </w:r>
      <w:r w:rsidR="00530AAA">
        <w:rPr>
          <w:rStyle w:val="normaltextrun"/>
          <w:rFonts w:eastAsia="Times New Roman" w:cstheme="minorHAnsi"/>
          <w:lang w:eastAsia="en-AU"/>
        </w:rPr>
        <w:t>employment</w:t>
      </w:r>
      <w:r w:rsidR="00C56AF0">
        <w:rPr>
          <w:rStyle w:val="normaltextrun"/>
          <w:rFonts w:eastAsia="Times New Roman" w:cstheme="minorHAnsi"/>
          <w:lang w:eastAsia="en-AU"/>
        </w:rPr>
        <w:t xml:space="preserve"> opportunities </w:t>
      </w:r>
      <w:r w:rsidR="00C2457D">
        <w:rPr>
          <w:rStyle w:val="normaltextrun"/>
          <w:rFonts w:eastAsia="Times New Roman" w:cstheme="minorHAnsi"/>
          <w:lang w:eastAsia="en-AU"/>
        </w:rPr>
        <w:t>related to construction</w:t>
      </w:r>
      <w:r w:rsidR="00770BD8">
        <w:rPr>
          <w:rStyle w:val="normaltextrun"/>
          <w:rFonts w:eastAsia="Times New Roman" w:cstheme="minorHAnsi"/>
          <w:lang w:eastAsia="en-AU"/>
        </w:rPr>
        <w:t>, manufacturing</w:t>
      </w:r>
      <w:r w:rsidR="00C2457D">
        <w:rPr>
          <w:rStyle w:val="normaltextrun"/>
          <w:rFonts w:eastAsia="Times New Roman" w:cstheme="minorHAnsi"/>
          <w:lang w:eastAsia="en-AU"/>
        </w:rPr>
        <w:t xml:space="preserve"> and </w:t>
      </w:r>
      <w:r w:rsidR="006D1DAE">
        <w:rPr>
          <w:rStyle w:val="normaltextrun"/>
          <w:rFonts w:eastAsia="Times New Roman" w:cstheme="minorHAnsi"/>
          <w:lang w:eastAsia="en-AU"/>
        </w:rPr>
        <w:t>maintenance</w:t>
      </w:r>
      <w:r w:rsidR="00C2457D">
        <w:rPr>
          <w:rStyle w:val="normaltextrun"/>
          <w:rFonts w:eastAsia="Times New Roman" w:cstheme="minorHAnsi"/>
          <w:lang w:eastAsia="en-AU"/>
        </w:rPr>
        <w:t xml:space="preserve"> of </w:t>
      </w:r>
      <w:r w:rsidR="00503889">
        <w:rPr>
          <w:rStyle w:val="normaltextrun"/>
          <w:rFonts w:eastAsia="Times New Roman" w:cstheme="minorHAnsi"/>
          <w:lang w:eastAsia="en-AU"/>
        </w:rPr>
        <w:t>transmission and offshore infrastructure.</w:t>
      </w:r>
      <w:r w:rsidR="00856FE7">
        <w:rPr>
          <w:rStyle w:val="normaltextrun"/>
          <w:rFonts w:eastAsia="Times New Roman" w:cstheme="minorHAnsi"/>
          <w:lang w:eastAsia="en-AU"/>
        </w:rPr>
        <w:t xml:space="preserve"> </w:t>
      </w:r>
      <w:r w:rsidR="00611287">
        <w:rPr>
          <w:rStyle w:val="normaltextrun"/>
          <w:rFonts w:eastAsia="Times New Roman" w:cstheme="minorHAnsi"/>
          <w:lang w:eastAsia="en-AU"/>
        </w:rPr>
        <w:t xml:space="preserve">338 submissions </w:t>
      </w:r>
      <w:r w:rsidR="00F65F67">
        <w:rPr>
          <w:rStyle w:val="normaltextrun"/>
          <w:rFonts w:eastAsia="Times New Roman" w:cstheme="minorHAnsi"/>
          <w:lang w:eastAsia="en-AU"/>
        </w:rPr>
        <w:t>noted benefits to the local economy and employment</w:t>
      </w:r>
      <w:r w:rsidR="003269C9">
        <w:rPr>
          <w:rStyle w:val="normaltextrun"/>
          <w:rFonts w:eastAsia="Times New Roman" w:cstheme="minorHAnsi"/>
          <w:lang w:eastAsia="en-AU"/>
        </w:rPr>
        <w:t xml:space="preserve">, </w:t>
      </w:r>
      <w:r w:rsidR="00157A44">
        <w:rPr>
          <w:rStyle w:val="normaltextrun"/>
          <w:rFonts w:eastAsia="Times New Roman" w:cstheme="minorHAnsi"/>
          <w:lang w:eastAsia="en-AU"/>
        </w:rPr>
        <w:t xml:space="preserve">while </w:t>
      </w:r>
      <w:r w:rsidR="00FF4642">
        <w:rPr>
          <w:rStyle w:val="normaltextrun"/>
          <w:rFonts w:eastAsia="Times New Roman" w:cstheme="minorHAnsi"/>
          <w:lang w:eastAsia="en-AU"/>
        </w:rPr>
        <w:t xml:space="preserve">61 </w:t>
      </w:r>
      <w:r w:rsidR="00FB5DD8">
        <w:rPr>
          <w:rStyle w:val="normaltextrun"/>
          <w:rFonts w:eastAsia="Times New Roman" w:cstheme="minorHAnsi"/>
          <w:lang w:eastAsia="en-AU"/>
        </w:rPr>
        <w:t>identified benefits associated with onshore transmission of electricity</w:t>
      </w:r>
      <w:r w:rsidR="00F65F67">
        <w:rPr>
          <w:rStyle w:val="normaltextrun"/>
          <w:rFonts w:eastAsia="Times New Roman" w:cstheme="minorHAnsi"/>
          <w:lang w:eastAsia="en-AU"/>
        </w:rPr>
        <w:t xml:space="preserve">. </w:t>
      </w:r>
      <w:r w:rsidR="000E1379">
        <w:rPr>
          <w:rStyle w:val="normaltextrun"/>
          <w:rFonts w:eastAsia="Times New Roman" w:cstheme="minorHAnsi"/>
          <w:lang w:eastAsia="en-AU"/>
        </w:rPr>
        <w:t>The Victorian region</w:t>
      </w:r>
      <w:r w:rsidR="00CD3FD4">
        <w:rPr>
          <w:rStyle w:val="normaltextrun"/>
          <w:rFonts w:eastAsia="Times New Roman" w:cstheme="minorHAnsi"/>
          <w:lang w:eastAsia="en-AU"/>
        </w:rPr>
        <w:t>,</w:t>
      </w:r>
      <w:r w:rsidR="000E1379">
        <w:rPr>
          <w:rStyle w:val="normaltextrun"/>
          <w:rFonts w:eastAsia="Times New Roman" w:cstheme="minorHAnsi"/>
          <w:lang w:eastAsia="en-AU"/>
        </w:rPr>
        <w:t xml:space="preserve"> </w:t>
      </w:r>
      <w:r w:rsidR="00BC41F9">
        <w:rPr>
          <w:rStyle w:val="normaltextrun"/>
          <w:rFonts w:eastAsia="Times New Roman" w:cstheme="minorHAnsi"/>
          <w:lang w:eastAsia="en-AU"/>
        </w:rPr>
        <w:t>particularly Portland</w:t>
      </w:r>
      <w:r w:rsidR="004A427A">
        <w:rPr>
          <w:rStyle w:val="normaltextrun"/>
          <w:rFonts w:eastAsia="Times New Roman" w:cstheme="minorHAnsi"/>
          <w:lang w:eastAsia="en-AU"/>
        </w:rPr>
        <w:t>,</w:t>
      </w:r>
      <w:r w:rsidR="00BC41F9">
        <w:rPr>
          <w:rStyle w:val="normaltextrun"/>
          <w:rFonts w:eastAsia="Times New Roman" w:cstheme="minorHAnsi"/>
          <w:lang w:eastAsia="en-AU"/>
        </w:rPr>
        <w:t xml:space="preserve"> </w:t>
      </w:r>
      <w:r w:rsidR="007F6AE5">
        <w:rPr>
          <w:rStyle w:val="normaltextrun"/>
          <w:rFonts w:eastAsia="Times New Roman" w:cstheme="minorHAnsi"/>
          <w:lang w:eastAsia="en-AU"/>
        </w:rPr>
        <w:t xml:space="preserve">was frequently mentioned as the </w:t>
      </w:r>
      <w:r w:rsidR="004A427A">
        <w:rPr>
          <w:rStyle w:val="normaltextrun"/>
          <w:rFonts w:eastAsia="Times New Roman" w:cstheme="minorHAnsi"/>
          <w:lang w:eastAsia="en-AU"/>
        </w:rPr>
        <w:t xml:space="preserve">potential </w:t>
      </w:r>
      <w:r w:rsidR="007F6AE5">
        <w:rPr>
          <w:rStyle w:val="normaltextrun"/>
          <w:rFonts w:eastAsia="Times New Roman" w:cstheme="minorHAnsi"/>
          <w:lang w:eastAsia="en-AU"/>
        </w:rPr>
        <w:t xml:space="preserve">beneficiary of </w:t>
      </w:r>
      <w:r w:rsidR="00C57CB9">
        <w:rPr>
          <w:rStyle w:val="normaltextrun"/>
          <w:rFonts w:eastAsia="Times New Roman" w:cstheme="minorHAnsi"/>
          <w:lang w:eastAsia="en-AU"/>
        </w:rPr>
        <w:t>increased economic development</w:t>
      </w:r>
      <w:r w:rsidR="00CD3FD4">
        <w:rPr>
          <w:rStyle w:val="normaltextrun"/>
          <w:rFonts w:eastAsia="Times New Roman" w:cstheme="minorHAnsi"/>
          <w:lang w:eastAsia="en-AU"/>
        </w:rPr>
        <w:t xml:space="preserve">. </w:t>
      </w:r>
      <w:r w:rsidR="004A427A">
        <w:rPr>
          <w:rStyle w:val="normaltextrun"/>
          <w:rFonts w:eastAsia="Times New Roman" w:cstheme="minorHAnsi"/>
          <w:lang w:eastAsia="en-AU"/>
        </w:rPr>
        <w:t xml:space="preserve">Some </w:t>
      </w:r>
      <w:r w:rsidR="0038078C">
        <w:rPr>
          <w:rStyle w:val="normaltextrun"/>
          <w:rFonts w:eastAsia="Times New Roman" w:cstheme="minorHAnsi"/>
          <w:lang w:eastAsia="en-AU"/>
        </w:rPr>
        <w:t>respondents</w:t>
      </w:r>
      <w:r w:rsidR="000D7C2D">
        <w:rPr>
          <w:rStyle w:val="normaltextrun"/>
          <w:rFonts w:eastAsia="Times New Roman" w:cstheme="minorHAnsi"/>
          <w:lang w:eastAsia="en-AU"/>
        </w:rPr>
        <w:t xml:space="preserve"> </w:t>
      </w:r>
      <w:r w:rsidR="00B155DB">
        <w:rPr>
          <w:rStyle w:val="normaltextrun"/>
          <w:rFonts w:eastAsia="Times New Roman" w:cstheme="minorHAnsi"/>
          <w:lang w:eastAsia="en-AU"/>
        </w:rPr>
        <w:t xml:space="preserve">- notably ALCOA Australia </w:t>
      </w:r>
      <w:r w:rsidR="004A427A">
        <w:rPr>
          <w:rStyle w:val="normaltextrun"/>
          <w:rFonts w:eastAsia="Times New Roman" w:cstheme="minorHAnsi"/>
          <w:lang w:eastAsia="en-AU"/>
        </w:rPr>
        <w:t xml:space="preserve">- </w:t>
      </w:r>
      <w:r w:rsidR="00EE1B4B">
        <w:rPr>
          <w:rStyle w:val="normaltextrun"/>
          <w:rFonts w:eastAsia="Times New Roman" w:cstheme="minorHAnsi"/>
          <w:lang w:eastAsia="en-AU"/>
        </w:rPr>
        <w:t>referr</w:t>
      </w:r>
      <w:r w:rsidR="004A427A">
        <w:rPr>
          <w:rStyle w:val="normaltextrun"/>
          <w:rFonts w:eastAsia="Times New Roman" w:cstheme="minorHAnsi"/>
          <w:lang w:eastAsia="en-AU"/>
        </w:rPr>
        <w:t>ed</w:t>
      </w:r>
      <w:r w:rsidR="00EE1B4B">
        <w:rPr>
          <w:rStyle w:val="normaltextrun"/>
          <w:rFonts w:eastAsia="Times New Roman" w:cstheme="minorHAnsi"/>
          <w:lang w:eastAsia="en-AU"/>
        </w:rPr>
        <w:t xml:space="preserve"> to</w:t>
      </w:r>
      <w:r w:rsidR="0045280F">
        <w:rPr>
          <w:rStyle w:val="normaltextrun"/>
          <w:rFonts w:eastAsia="Times New Roman" w:cstheme="minorHAnsi"/>
          <w:lang w:eastAsia="en-AU"/>
        </w:rPr>
        <w:t xml:space="preserve"> the</w:t>
      </w:r>
      <w:r w:rsidR="00562975">
        <w:rPr>
          <w:rStyle w:val="normaltextrun"/>
          <w:rFonts w:eastAsia="Times New Roman" w:cstheme="minorHAnsi"/>
          <w:lang w:eastAsia="en-AU"/>
        </w:rPr>
        <w:t xml:space="preserve"> </w:t>
      </w:r>
      <w:r w:rsidR="004A427A">
        <w:rPr>
          <w:rStyle w:val="normaltextrun"/>
          <w:rFonts w:eastAsia="Times New Roman" w:cstheme="minorHAnsi"/>
          <w:lang w:eastAsia="en-AU"/>
        </w:rPr>
        <w:t xml:space="preserve">importance </w:t>
      </w:r>
      <w:r w:rsidR="004C318B">
        <w:rPr>
          <w:rStyle w:val="normaltextrun"/>
          <w:rFonts w:eastAsia="Times New Roman" w:cstheme="minorHAnsi"/>
          <w:lang w:eastAsia="en-AU"/>
        </w:rPr>
        <w:t xml:space="preserve">of supplying </w:t>
      </w:r>
      <w:r w:rsidR="00150EB6">
        <w:rPr>
          <w:rStyle w:val="normaltextrun"/>
          <w:rFonts w:eastAsia="Times New Roman" w:cstheme="minorHAnsi"/>
          <w:lang w:eastAsia="en-AU"/>
        </w:rPr>
        <w:t xml:space="preserve">reliable </w:t>
      </w:r>
      <w:r w:rsidR="004C318B">
        <w:rPr>
          <w:rStyle w:val="normaltextrun"/>
          <w:rFonts w:eastAsia="Times New Roman" w:cstheme="minorHAnsi"/>
          <w:lang w:eastAsia="en-AU"/>
        </w:rPr>
        <w:t xml:space="preserve">renewable </w:t>
      </w:r>
      <w:r w:rsidR="00150EB6">
        <w:rPr>
          <w:rStyle w:val="normaltextrun"/>
          <w:rFonts w:eastAsia="Times New Roman" w:cstheme="minorHAnsi"/>
          <w:lang w:eastAsia="en-AU"/>
        </w:rPr>
        <w:t>energy to</w:t>
      </w:r>
      <w:r w:rsidR="00EE1B4B">
        <w:rPr>
          <w:rStyle w:val="normaltextrun"/>
          <w:rFonts w:eastAsia="Times New Roman" w:cstheme="minorHAnsi"/>
          <w:lang w:eastAsia="en-AU"/>
        </w:rPr>
        <w:t xml:space="preserve"> the</w:t>
      </w:r>
      <w:r w:rsidR="0045280F">
        <w:rPr>
          <w:rStyle w:val="normaltextrun"/>
          <w:rFonts w:eastAsia="Times New Roman" w:cstheme="minorHAnsi"/>
          <w:lang w:eastAsia="en-AU"/>
        </w:rPr>
        <w:t xml:space="preserve"> </w:t>
      </w:r>
      <w:r w:rsidR="00B574E7">
        <w:rPr>
          <w:rStyle w:val="normaltextrun"/>
          <w:rFonts w:eastAsia="Times New Roman" w:cstheme="minorHAnsi"/>
          <w:lang w:eastAsia="en-AU"/>
        </w:rPr>
        <w:t>existing</w:t>
      </w:r>
      <w:r w:rsidR="00EE1B4B">
        <w:rPr>
          <w:rStyle w:val="normaltextrun"/>
          <w:rFonts w:eastAsia="Times New Roman" w:cstheme="minorHAnsi"/>
          <w:lang w:eastAsia="en-AU"/>
        </w:rPr>
        <w:t xml:space="preserve"> Portland Al</w:t>
      </w:r>
      <w:r w:rsidR="0045280F">
        <w:rPr>
          <w:rStyle w:val="normaltextrun"/>
          <w:rFonts w:eastAsia="Times New Roman" w:cstheme="minorHAnsi"/>
          <w:lang w:eastAsia="en-AU"/>
        </w:rPr>
        <w:t>uminium Smelter</w:t>
      </w:r>
      <w:r w:rsidR="00A43BD6">
        <w:rPr>
          <w:rStyle w:val="normaltextrun"/>
          <w:rFonts w:eastAsia="Times New Roman" w:cstheme="minorHAnsi"/>
          <w:lang w:eastAsia="en-AU"/>
        </w:rPr>
        <w:t xml:space="preserve"> </w:t>
      </w:r>
      <w:r w:rsidR="00272852">
        <w:rPr>
          <w:rStyle w:val="normaltextrun"/>
          <w:rFonts w:eastAsia="Times New Roman" w:cstheme="minorHAnsi"/>
          <w:lang w:eastAsia="en-AU"/>
        </w:rPr>
        <w:t xml:space="preserve">in </w:t>
      </w:r>
      <w:r w:rsidR="0009595D">
        <w:rPr>
          <w:rStyle w:val="normaltextrun"/>
          <w:rFonts w:eastAsia="Times New Roman" w:cstheme="minorHAnsi"/>
          <w:lang w:eastAsia="en-AU"/>
        </w:rPr>
        <w:t xml:space="preserve">providing </w:t>
      </w:r>
      <w:r w:rsidR="008931FD">
        <w:rPr>
          <w:rStyle w:val="normaltextrun"/>
          <w:rFonts w:eastAsia="Times New Roman" w:cstheme="minorHAnsi"/>
          <w:lang w:eastAsia="en-AU"/>
        </w:rPr>
        <w:t xml:space="preserve">certainty and creating </w:t>
      </w:r>
      <w:r w:rsidR="00F1637E">
        <w:rPr>
          <w:rStyle w:val="normaltextrun"/>
          <w:rFonts w:eastAsia="Times New Roman" w:cstheme="minorHAnsi"/>
          <w:lang w:eastAsia="en-AU"/>
        </w:rPr>
        <w:t xml:space="preserve">long term </w:t>
      </w:r>
      <w:r w:rsidR="00E13220">
        <w:rPr>
          <w:rStyle w:val="normaltextrun"/>
          <w:rFonts w:eastAsia="Times New Roman" w:cstheme="minorHAnsi"/>
          <w:lang w:eastAsia="en-AU"/>
        </w:rPr>
        <w:t xml:space="preserve">regional </w:t>
      </w:r>
      <w:r w:rsidR="00F1637E">
        <w:rPr>
          <w:rStyle w:val="normaltextrun"/>
          <w:rFonts w:eastAsia="Times New Roman" w:cstheme="minorHAnsi"/>
          <w:lang w:eastAsia="en-AU"/>
        </w:rPr>
        <w:t>job opportunities</w:t>
      </w:r>
      <w:r w:rsidR="00B574E7">
        <w:rPr>
          <w:rStyle w:val="normaltextrun"/>
          <w:rFonts w:eastAsia="Times New Roman" w:cstheme="minorHAnsi"/>
          <w:lang w:eastAsia="en-AU"/>
        </w:rPr>
        <w:t>.</w:t>
      </w:r>
    </w:p>
    <w:p w14:paraId="0E368157" w14:textId="6A5A200B" w:rsidR="00131A5D" w:rsidRDefault="002577C8" w:rsidP="00D603FC">
      <w:pPr>
        <w:spacing w:after="120"/>
        <w:rPr>
          <w:rStyle w:val="normaltextrun"/>
          <w:rFonts w:eastAsia="Times New Roman" w:cstheme="minorHAnsi"/>
          <w:lang w:eastAsia="en-AU"/>
        </w:rPr>
      </w:pPr>
      <w:r>
        <w:rPr>
          <w:rStyle w:val="normaltextrun"/>
          <w:rFonts w:eastAsia="Times New Roman" w:cstheme="minorHAnsi"/>
          <w:lang w:eastAsia="en-AU"/>
        </w:rPr>
        <w:t xml:space="preserve">Submissions also highlighted </w:t>
      </w:r>
      <w:r w:rsidR="00994FC8">
        <w:rPr>
          <w:rStyle w:val="normaltextrun"/>
          <w:rFonts w:eastAsia="Times New Roman" w:cstheme="minorHAnsi"/>
          <w:lang w:eastAsia="en-AU"/>
        </w:rPr>
        <w:t xml:space="preserve">the </w:t>
      </w:r>
      <w:r w:rsidR="00E7423D">
        <w:rPr>
          <w:rStyle w:val="normaltextrun"/>
          <w:rFonts w:eastAsia="Times New Roman" w:cstheme="minorHAnsi"/>
          <w:lang w:eastAsia="en-AU"/>
        </w:rPr>
        <w:t>community benefits to upgr</w:t>
      </w:r>
      <w:r w:rsidR="00783D10">
        <w:rPr>
          <w:rStyle w:val="normaltextrun"/>
          <w:rFonts w:eastAsia="Times New Roman" w:cstheme="minorHAnsi"/>
          <w:lang w:eastAsia="en-AU"/>
        </w:rPr>
        <w:t xml:space="preserve">ading existing port facilities for </w:t>
      </w:r>
      <w:r w:rsidR="00251C68">
        <w:rPr>
          <w:rStyle w:val="normaltextrun"/>
          <w:rFonts w:eastAsia="Times New Roman" w:cstheme="minorHAnsi"/>
          <w:lang w:eastAsia="en-AU"/>
        </w:rPr>
        <w:t xml:space="preserve">offshore wind </w:t>
      </w:r>
      <w:r w:rsidR="001E32D2">
        <w:rPr>
          <w:rStyle w:val="normaltextrun"/>
          <w:rFonts w:eastAsia="Times New Roman" w:cstheme="minorHAnsi"/>
          <w:lang w:eastAsia="en-AU"/>
        </w:rPr>
        <w:t xml:space="preserve">projects. </w:t>
      </w:r>
      <w:r w:rsidR="003859D9">
        <w:rPr>
          <w:rStyle w:val="normaltextrun"/>
          <w:rFonts w:eastAsia="Times New Roman" w:cstheme="minorHAnsi"/>
          <w:lang w:eastAsia="en-AU"/>
        </w:rPr>
        <w:t xml:space="preserve">Organisations representing members in key regional industries </w:t>
      </w:r>
      <w:r w:rsidR="000D7C2D">
        <w:rPr>
          <w:rStyle w:val="normaltextrun"/>
          <w:rFonts w:eastAsia="Times New Roman" w:cstheme="minorHAnsi"/>
          <w:lang w:eastAsia="en-AU"/>
        </w:rPr>
        <w:t xml:space="preserve">such as the </w:t>
      </w:r>
      <w:r w:rsidR="000D7C2D" w:rsidRPr="000D7C2D">
        <w:rPr>
          <w:rStyle w:val="normaltextrun"/>
          <w:rFonts w:eastAsia="Times New Roman" w:cstheme="minorHAnsi"/>
          <w:lang w:eastAsia="en-AU"/>
        </w:rPr>
        <w:t>Construction, Forestry, Maritime, Mining and Energy Union (CFMEU), Electrical Trades Union (ETU)</w:t>
      </w:r>
      <w:r w:rsidR="00D86FDD">
        <w:rPr>
          <w:rStyle w:val="normaltextrun"/>
          <w:rFonts w:eastAsia="Times New Roman" w:cstheme="minorHAnsi"/>
          <w:lang w:eastAsia="en-AU"/>
        </w:rPr>
        <w:t>,</w:t>
      </w:r>
      <w:r w:rsidR="000D7C2D" w:rsidRPr="000D7C2D">
        <w:rPr>
          <w:rStyle w:val="normaltextrun"/>
          <w:rFonts w:eastAsia="Times New Roman" w:cstheme="minorHAnsi"/>
          <w:lang w:eastAsia="en-AU"/>
        </w:rPr>
        <w:t xml:space="preserve"> Maritime Union of Australia (MUA)</w:t>
      </w:r>
      <w:r w:rsidR="000D7C2D">
        <w:rPr>
          <w:rStyle w:val="normaltextrun"/>
          <w:rFonts w:eastAsia="Times New Roman" w:cstheme="minorHAnsi"/>
          <w:lang w:eastAsia="en-AU"/>
        </w:rPr>
        <w:t xml:space="preserve">, </w:t>
      </w:r>
      <w:r w:rsidR="000D7C2D" w:rsidRPr="000D7C2D">
        <w:rPr>
          <w:rStyle w:val="normaltextrun"/>
          <w:rFonts w:eastAsia="Times New Roman" w:cstheme="minorHAnsi"/>
          <w:lang w:eastAsia="en-AU"/>
        </w:rPr>
        <w:t>South West Trades &amp; Labour Council, Australian Institute of Marine and Power Engineers (AIMPE)</w:t>
      </w:r>
      <w:r w:rsidR="00D86FDD">
        <w:rPr>
          <w:rStyle w:val="normaltextrun"/>
          <w:rFonts w:eastAsia="Times New Roman" w:cstheme="minorHAnsi"/>
          <w:lang w:eastAsia="en-AU"/>
        </w:rPr>
        <w:t>,</w:t>
      </w:r>
      <w:r w:rsidR="000D7C2D" w:rsidRPr="000D7C2D">
        <w:rPr>
          <w:rStyle w:val="normaltextrun"/>
          <w:rFonts w:eastAsia="Times New Roman" w:cstheme="minorHAnsi"/>
          <w:lang w:eastAsia="en-AU"/>
        </w:rPr>
        <w:t xml:space="preserve"> Australian Maritime Officers Union (AMOU), </w:t>
      </w:r>
      <w:r w:rsidR="00D86FDD">
        <w:rPr>
          <w:rStyle w:val="normaltextrun"/>
          <w:rFonts w:eastAsia="Times New Roman" w:cstheme="minorHAnsi"/>
          <w:lang w:eastAsia="en-AU"/>
        </w:rPr>
        <w:t xml:space="preserve">and </w:t>
      </w:r>
      <w:r w:rsidR="000D7C2D" w:rsidRPr="000D7C2D">
        <w:rPr>
          <w:rStyle w:val="normaltextrun"/>
          <w:rFonts w:eastAsia="Times New Roman" w:cstheme="minorHAnsi"/>
          <w:lang w:eastAsia="en-AU"/>
        </w:rPr>
        <w:t>Australian Workers</w:t>
      </w:r>
      <w:r w:rsidR="0026072B">
        <w:rPr>
          <w:rStyle w:val="normaltextrun"/>
          <w:rFonts w:eastAsia="Times New Roman" w:cstheme="minorHAnsi"/>
          <w:lang w:eastAsia="en-AU"/>
        </w:rPr>
        <w:t>’</w:t>
      </w:r>
      <w:r w:rsidR="000D7C2D" w:rsidRPr="000D7C2D">
        <w:rPr>
          <w:rStyle w:val="normaltextrun"/>
          <w:rFonts w:eastAsia="Times New Roman" w:cstheme="minorHAnsi"/>
          <w:lang w:eastAsia="en-AU"/>
        </w:rPr>
        <w:t xml:space="preserve"> Union</w:t>
      </w:r>
      <w:r w:rsidR="000D7C2D">
        <w:rPr>
          <w:rStyle w:val="normaltextrun"/>
          <w:rFonts w:eastAsia="Times New Roman" w:cstheme="minorHAnsi"/>
          <w:lang w:eastAsia="en-AU"/>
        </w:rPr>
        <w:t xml:space="preserve"> identified opportunities </w:t>
      </w:r>
      <w:r w:rsidR="004A427A">
        <w:rPr>
          <w:rStyle w:val="normaltextrun"/>
          <w:rFonts w:eastAsia="Times New Roman" w:cstheme="minorHAnsi"/>
          <w:lang w:eastAsia="en-AU"/>
        </w:rPr>
        <w:t>arising from</w:t>
      </w:r>
      <w:r w:rsidR="000D7C2D">
        <w:rPr>
          <w:rStyle w:val="normaltextrun"/>
          <w:rFonts w:eastAsia="Times New Roman" w:cstheme="minorHAnsi"/>
          <w:lang w:eastAsia="en-AU"/>
        </w:rPr>
        <w:t xml:space="preserve"> </w:t>
      </w:r>
      <w:r w:rsidR="004A427A">
        <w:rPr>
          <w:rStyle w:val="normaltextrun"/>
          <w:rFonts w:eastAsia="Times New Roman" w:cstheme="minorHAnsi"/>
          <w:lang w:eastAsia="en-AU"/>
        </w:rPr>
        <w:t>the</w:t>
      </w:r>
      <w:r w:rsidR="000D7C2D">
        <w:rPr>
          <w:rStyle w:val="normaltextrun"/>
          <w:rFonts w:eastAsia="Times New Roman" w:cstheme="minorHAnsi"/>
          <w:lang w:eastAsia="en-AU"/>
        </w:rPr>
        <w:t xml:space="preserve"> proposal to develop a highly skilled workforce and retain highly paid long-term employment for the </w:t>
      </w:r>
      <w:r w:rsidR="000D7C2D">
        <w:rPr>
          <w:rStyle w:val="normaltextrun"/>
          <w:rFonts w:eastAsia="Times New Roman" w:cstheme="minorHAnsi"/>
          <w:lang w:eastAsia="en-AU"/>
        </w:rPr>
        <w:lastRenderedPageBreak/>
        <w:t>region.</w:t>
      </w:r>
      <w:r w:rsidR="001E32D2">
        <w:rPr>
          <w:rStyle w:val="normaltextrun"/>
          <w:rFonts w:eastAsia="Times New Roman" w:cstheme="minorHAnsi"/>
          <w:lang w:eastAsia="en-AU"/>
        </w:rPr>
        <w:t xml:space="preserve"> Respondents </w:t>
      </w:r>
      <w:r w:rsidR="008C42FE">
        <w:rPr>
          <w:rStyle w:val="normaltextrun"/>
          <w:rFonts w:eastAsia="Times New Roman" w:cstheme="minorHAnsi"/>
          <w:lang w:eastAsia="en-AU"/>
        </w:rPr>
        <w:t xml:space="preserve">commented </w:t>
      </w:r>
      <w:r w:rsidR="00DC1038">
        <w:rPr>
          <w:rStyle w:val="normaltextrun"/>
          <w:rFonts w:eastAsia="Times New Roman" w:cstheme="minorHAnsi"/>
          <w:lang w:eastAsia="en-AU"/>
        </w:rPr>
        <w:t xml:space="preserve">on </w:t>
      </w:r>
      <w:r w:rsidR="008C42FE">
        <w:rPr>
          <w:rStyle w:val="normaltextrun"/>
          <w:rFonts w:eastAsia="Times New Roman" w:cstheme="minorHAnsi"/>
          <w:lang w:eastAsia="en-AU"/>
        </w:rPr>
        <w:t>th</w:t>
      </w:r>
      <w:r w:rsidR="003C5B83">
        <w:rPr>
          <w:rStyle w:val="normaltextrun"/>
          <w:rFonts w:eastAsia="Times New Roman" w:cstheme="minorHAnsi"/>
          <w:lang w:eastAsia="en-AU"/>
        </w:rPr>
        <w:t xml:space="preserve">e </w:t>
      </w:r>
      <w:r w:rsidR="00814D4D">
        <w:rPr>
          <w:rStyle w:val="normaltextrun"/>
          <w:rFonts w:eastAsia="Times New Roman" w:cstheme="minorHAnsi"/>
          <w:lang w:eastAsia="en-AU"/>
        </w:rPr>
        <w:t xml:space="preserve">potential </w:t>
      </w:r>
      <w:r w:rsidR="003C5B83">
        <w:rPr>
          <w:rStyle w:val="normaltextrun"/>
          <w:rFonts w:eastAsia="Times New Roman" w:cstheme="minorHAnsi"/>
          <w:lang w:eastAsia="en-AU"/>
        </w:rPr>
        <w:t>opportunities for local maritime</w:t>
      </w:r>
      <w:r w:rsidR="00DB5E7C">
        <w:rPr>
          <w:rStyle w:val="normaltextrun"/>
          <w:rFonts w:eastAsia="Times New Roman" w:cstheme="minorHAnsi"/>
          <w:lang w:eastAsia="en-AU"/>
        </w:rPr>
        <w:t xml:space="preserve"> businesses and </w:t>
      </w:r>
      <w:r w:rsidR="00DC1038">
        <w:rPr>
          <w:rStyle w:val="normaltextrun"/>
          <w:rFonts w:eastAsia="Times New Roman" w:cstheme="minorHAnsi"/>
          <w:lang w:eastAsia="en-AU"/>
        </w:rPr>
        <w:t xml:space="preserve">existing users to benefit </w:t>
      </w:r>
      <w:r w:rsidR="00B63F94">
        <w:rPr>
          <w:rStyle w:val="normaltextrun"/>
          <w:rFonts w:eastAsia="Times New Roman" w:cstheme="minorHAnsi"/>
          <w:lang w:eastAsia="en-AU"/>
        </w:rPr>
        <w:t xml:space="preserve">from </w:t>
      </w:r>
      <w:r w:rsidR="00837D7E">
        <w:rPr>
          <w:rStyle w:val="normaltextrun"/>
          <w:rFonts w:eastAsia="Times New Roman" w:cstheme="minorHAnsi"/>
          <w:lang w:eastAsia="en-AU"/>
        </w:rPr>
        <w:t>upgraded facilities</w:t>
      </w:r>
      <w:r w:rsidR="007F1109">
        <w:rPr>
          <w:rStyle w:val="normaltextrun"/>
          <w:rFonts w:eastAsia="Times New Roman" w:cstheme="minorHAnsi"/>
          <w:lang w:eastAsia="en-AU"/>
        </w:rPr>
        <w:t xml:space="preserve"> and </w:t>
      </w:r>
      <w:r w:rsidR="00965DAB">
        <w:rPr>
          <w:rStyle w:val="normaltextrun"/>
          <w:rFonts w:eastAsia="Times New Roman" w:cstheme="minorHAnsi"/>
          <w:lang w:eastAsia="en-AU"/>
        </w:rPr>
        <w:t xml:space="preserve">economic </w:t>
      </w:r>
      <w:r w:rsidR="001957C9">
        <w:rPr>
          <w:rStyle w:val="normaltextrun"/>
          <w:rFonts w:eastAsia="Times New Roman" w:cstheme="minorHAnsi"/>
          <w:lang w:eastAsia="en-AU"/>
        </w:rPr>
        <w:t>simulation</w:t>
      </w:r>
      <w:r w:rsidR="00965DAB">
        <w:rPr>
          <w:rStyle w:val="normaltextrun"/>
          <w:rFonts w:eastAsia="Times New Roman" w:cstheme="minorHAnsi"/>
          <w:lang w:eastAsia="en-AU"/>
        </w:rPr>
        <w:t xml:space="preserve"> to</w:t>
      </w:r>
      <w:r w:rsidR="000B4BEB">
        <w:rPr>
          <w:rStyle w:val="normaltextrun"/>
          <w:rFonts w:eastAsia="Times New Roman" w:cstheme="minorHAnsi"/>
          <w:lang w:eastAsia="en-AU"/>
        </w:rPr>
        <w:t xml:space="preserve"> local maritime </w:t>
      </w:r>
      <w:r w:rsidR="006436F1">
        <w:rPr>
          <w:rStyle w:val="normaltextrun"/>
          <w:rFonts w:eastAsia="Times New Roman" w:cstheme="minorHAnsi"/>
          <w:lang w:eastAsia="en-AU"/>
        </w:rPr>
        <w:t>industry</w:t>
      </w:r>
      <w:r w:rsidR="00814D4D">
        <w:rPr>
          <w:rStyle w:val="normaltextrun"/>
          <w:rFonts w:eastAsia="Times New Roman" w:cstheme="minorHAnsi"/>
          <w:lang w:eastAsia="en-AU"/>
        </w:rPr>
        <w:t xml:space="preserve">. </w:t>
      </w:r>
    </w:p>
    <w:p w14:paraId="0A1414AC" w14:textId="5F7F431E" w:rsidR="00091E1B" w:rsidRPr="00C557C5" w:rsidRDefault="00D62022" w:rsidP="00D603FC">
      <w:pPr>
        <w:spacing w:after="120"/>
        <w:rPr>
          <w:rStyle w:val="normaltextrun"/>
          <w:rFonts w:eastAsia="Times New Roman" w:cstheme="minorHAnsi"/>
          <w:lang w:eastAsia="en-AU"/>
        </w:rPr>
      </w:pPr>
      <w:r>
        <w:rPr>
          <w:rStyle w:val="normaltextrun"/>
          <w:rFonts w:eastAsia="Times New Roman" w:cstheme="minorHAnsi"/>
          <w:lang w:eastAsia="en-AU"/>
        </w:rPr>
        <w:t>Submissions</w:t>
      </w:r>
      <w:r w:rsidR="00007F09">
        <w:rPr>
          <w:rStyle w:val="normaltextrun"/>
          <w:rFonts w:eastAsia="Times New Roman" w:cstheme="minorHAnsi"/>
          <w:lang w:eastAsia="en-AU"/>
        </w:rPr>
        <w:t xml:space="preserve"> </w:t>
      </w:r>
      <w:r w:rsidR="000F0C33">
        <w:rPr>
          <w:rStyle w:val="normaltextrun"/>
          <w:rFonts w:eastAsia="Times New Roman" w:cstheme="minorHAnsi"/>
          <w:lang w:eastAsia="en-AU"/>
        </w:rPr>
        <w:t xml:space="preserve">also </w:t>
      </w:r>
      <w:r>
        <w:rPr>
          <w:rStyle w:val="normaltextrun"/>
          <w:rFonts w:eastAsia="Times New Roman" w:cstheme="minorHAnsi"/>
          <w:lang w:eastAsia="en-AU"/>
        </w:rPr>
        <w:t>emphasised potential community benefits</w:t>
      </w:r>
      <w:r w:rsidR="00122863">
        <w:rPr>
          <w:rStyle w:val="normaltextrun"/>
          <w:rFonts w:eastAsia="Times New Roman" w:cstheme="minorHAnsi"/>
          <w:lang w:eastAsia="en-AU"/>
        </w:rPr>
        <w:t xml:space="preserve">, </w:t>
      </w:r>
      <w:r w:rsidR="008809CE">
        <w:rPr>
          <w:rStyle w:val="normaltextrun"/>
          <w:rFonts w:eastAsia="Times New Roman" w:cstheme="minorHAnsi"/>
          <w:lang w:eastAsia="en-AU"/>
        </w:rPr>
        <w:t xml:space="preserve">such as a local source of reliable renewable energy </w:t>
      </w:r>
      <w:r w:rsidR="00FE473F">
        <w:rPr>
          <w:rStyle w:val="normaltextrun"/>
          <w:rFonts w:eastAsia="Times New Roman" w:cstheme="minorHAnsi"/>
          <w:lang w:eastAsia="en-AU"/>
        </w:rPr>
        <w:t>and</w:t>
      </w:r>
      <w:r w:rsidR="00593933">
        <w:rPr>
          <w:rStyle w:val="normaltextrun"/>
          <w:rFonts w:eastAsia="Times New Roman" w:cstheme="minorHAnsi"/>
          <w:lang w:eastAsia="en-AU"/>
        </w:rPr>
        <w:t xml:space="preserve"> </w:t>
      </w:r>
      <w:r w:rsidR="00DA39A1">
        <w:rPr>
          <w:rStyle w:val="normaltextrun"/>
          <w:rFonts w:eastAsia="Times New Roman" w:cstheme="minorHAnsi"/>
          <w:lang w:eastAsia="en-AU"/>
        </w:rPr>
        <w:t xml:space="preserve">a possible </w:t>
      </w:r>
      <w:r w:rsidR="009A0CA4">
        <w:rPr>
          <w:rStyle w:val="normaltextrun"/>
          <w:rFonts w:eastAsia="Times New Roman" w:cstheme="minorHAnsi"/>
          <w:lang w:eastAsia="en-AU"/>
        </w:rPr>
        <w:t xml:space="preserve">increase in local </w:t>
      </w:r>
      <w:r w:rsidR="004E10BD">
        <w:rPr>
          <w:rStyle w:val="normaltextrun"/>
          <w:rFonts w:eastAsia="Times New Roman" w:cstheme="minorHAnsi"/>
          <w:lang w:eastAsia="en-AU"/>
        </w:rPr>
        <w:t>tourism</w:t>
      </w:r>
      <w:r w:rsidR="009A0CA4">
        <w:rPr>
          <w:rStyle w:val="normaltextrun"/>
          <w:rFonts w:eastAsia="Times New Roman" w:cstheme="minorHAnsi"/>
          <w:lang w:eastAsia="en-AU"/>
        </w:rPr>
        <w:t xml:space="preserve"> and other investment opportunities </w:t>
      </w:r>
      <w:r w:rsidR="004E10BD">
        <w:rPr>
          <w:rStyle w:val="normaltextrun"/>
          <w:rFonts w:eastAsia="Times New Roman" w:cstheme="minorHAnsi"/>
          <w:lang w:eastAsia="en-AU"/>
        </w:rPr>
        <w:t>in sectors like education, he</w:t>
      </w:r>
      <w:r w:rsidR="00373820">
        <w:rPr>
          <w:rStyle w:val="normaltextrun"/>
          <w:rFonts w:eastAsia="Times New Roman" w:cstheme="minorHAnsi"/>
          <w:lang w:eastAsia="en-AU"/>
        </w:rPr>
        <w:t xml:space="preserve">althcare </w:t>
      </w:r>
      <w:r w:rsidR="00F95AF5">
        <w:rPr>
          <w:rStyle w:val="normaltextrun"/>
          <w:rFonts w:eastAsia="Times New Roman" w:cstheme="minorHAnsi"/>
          <w:lang w:eastAsia="en-AU"/>
        </w:rPr>
        <w:t xml:space="preserve">and </w:t>
      </w:r>
      <w:r w:rsidR="003B7B94">
        <w:rPr>
          <w:rStyle w:val="normaltextrun"/>
          <w:rFonts w:eastAsia="Times New Roman" w:cstheme="minorHAnsi"/>
          <w:lang w:eastAsia="en-AU"/>
        </w:rPr>
        <w:t xml:space="preserve">community </w:t>
      </w:r>
      <w:r w:rsidR="00F95AF5">
        <w:rPr>
          <w:rStyle w:val="normaltextrun"/>
          <w:rFonts w:eastAsia="Times New Roman" w:cstheme="minorHAnsi"/>
          <w:lang w:eastAsia="en-AU"/>
        </w:rPr>
        <w:t>infrastructure</w:t>
      </w:r>
      <w:r w:rsidR="009A0CA4">
        <w:rPr>
          <w:rStyle w:val="normaltextrun"/>
          <w:rFonts w:eastAsia="Times New Roman" w:cstheme="minorHAnsi"/>
          <w:lang w:eastAsia="en-AU"/>
        </w:rPr>
        <w:t>.</w:t>
      </w:r>
      <w:r w:rsidR="00D41631">
        <w:rPr>
          <w:rStyle w:val="normaltextrun"/>
          <w:rFonts w:eastAsia="Times New Roman" w:cstheme="minorHAnsi"/>
          <w:lang w:eastAsia="en-AU"/>
        </w:rPr>
        <w:t xml:space="preserve"> </w:t>
      </w:r>
      <w:r w:rsidR="000A2085">
        <w:rPr>
          <w:rStyle w:val="normaltextrun"/>
          <w:rFonts w:eastAsia="Times New Roman" w:cstheme="minorHAnsi"/>
          <w:lang w:eastAsia="en-AU"/>
        </w:rPr>
        <w:t xml:space="preserve">81 </w:t>
      </w:r>
      <w:r w:rsidR="00E516A9">
        <w:rPr>
          <w:rStyle w:val="normaltextrun"/>
          <w:rFonts w:eastAsia="Times New Roman" w:cstheme="minorHAnsi"/>
          <w:lang w:eastAsia="en-AU"/>
        </w:rPr>
        <w:t>respondents</w:t>
      </w:r>
      <w:r w:rsidR="000A2085">
        <w:rPr>
          <w:rStyle w:val="normaltextrun"/>
          <w:rFonts w:eastAsia="Times New Roman" w:cstheme="minorHAnsi"/>
          <w:lang w:eastAsia="en-AU"/>
        </w:rPr>
        <w:t xml:space="preserve"> </w:t>
      </w:r>
      <w:r w:rsidR="007017B0">
        <w:rPr>
          <w:rStyle w:val="normaltextrun"/>
          <w:rFonts w:eastAsia="Times New Roman" w:cstheme="minorHAnsi"/>
          <w:lang w:eastAsia="en-AU"/>
        </w:rPr>
        <w:t>noted</w:t>
      </w:r>
      <w:r w:rsidR="001270EA">
        <w:rPr>
          <w:rStyle w:val="normaltextrun"/>
          <w:rFonts w:eastAsia="Times New Roman" w:cstheme="minorHAnsi"/>
          <w:lang w:eastAsia="en-AU"/>
        </w:rPr>
        <w:t xml:space="preserve"> </w:t>
      </w:r>
      <w:r w:rsidR="00143DB2">
        <w:rPr>
          <w:rStyle w:val="normaltextrun"/>
          <w:rFonts w:eastAsia="Times New Roman" w:cstheme="minorHAnsi"/>
          <w:lang w:eastAsia="en-AU"/>
        </w:rPr>
        <w:t xml:space="preserve">the investment in local </w:t>
      </w:r>
      <w:r w:rsidR="0022685E">
        <w:rPr>
          <w:rStyle w:val="normaltextrun"/>
          <w:rFonts w:eastAsia="Times New Roman" w:cstheme="minorHAnsi"/>
          <w:lang w:eastAsia="en-AU"/>
        </w:rPr>
        <w:t>infrastructure</w:t>
      </w:r>
      <w:r w:rsidR="00143DB2">
        <w:rPr>
          <w:rStyle w:val="normaltextrun"/>
          <w:rFonts w:eastAsia="Times New Roman" w:cstheme="minorHAnsi"/>
          <w:lang w:eastAsia="en-AU"/>
        </w:rPr>
        <w:t xml:space="preserve"> to support offshore </w:t>
      </w:r>
      <w:r w:rsidR="00D36B58">
        <w:rPr>
          <w:rStyle w:val="normaltextrun"/>
          <w:rFonts w:eastAsia="Times New Roman" w:cstheme="minorHAnsi"/>
          <w:lang w:eastAsia="en-AU"/>
        </w:rPr>
        <w:t>energy projects as a community benefit</w:t>
      </w:r>
      <w:r w:rsidR="00BE502E">
        <w:rPr>
          <w:rStyle w:val="normaltextrun"/>
          <w:rFonts w:eastAsia="Times New Roman" w:cstheme="minorHAnsi"/>
          <w:lang w:eastAsia="en-AU"/>
        </w:rPr>
        <w:t xml:space="preserve"> and </w:t>
      </w:r>
      <w:r w:rsidR="0022685E">
        <w:rPr>
          <w:rStyle w:val="normaltextrun"/>
          <w:rFonts w:eastAsia="Times New Roman" w:cstheme="minorHAnsi"/>
          <w:lang w:eastAsia="en-AU"/>
        </w:rPr>
        <w:t xml:space="preserve">32 submissions </w:t>
      </w:r>
      <w:r w:rsidR="00FE6FE0">
        <w:rPr>
          <w:rStyle w:val="normaltextrun"/>
          <w:rFonts w:eastAsia="Times New Roman" w:cstheme="minorHAnsi"/>
          <w:lang w:eastAsia="en-AU"/>
        </w:rPr>
        <w:t xml:space="preserve">saw </w:t>
      </w:r>
      <w:r w:rsidR="00D47B57">
        <w:rPr>
          <w:rStyle w:val="normaltextrun"/>
          <w:rFonts w:eastAsia="Times New Roman" w:cstheme="minorHAnsi"/>
          <w:lang w:eastAsia="en-AU"/>
        </w:rPr>
        <w:t xml:space="preserve">offshore windfarms </w:t>
      </w:r>
      <w:r w:rsidR="00C525FE">
        <w:rPr>
          <w:rStyle w:val="normaltextrun"/>
          <w:rFonts w:eastAsia="Times New Roman" w:cstheme="minorHAnsi"/>
          <w:lang w:eastAsia="en-AU"/>
        </w:rPr>
        <w:t xml:space="preserve">as a potential tourist attraction in the region. </w:t>
      </w:r>
      <w:r w:rsidR="00D41631">
        <w:rPr>
          <w:rStyle w:val="normaltextrun"/>
          <w:rFonts w:eastAsia="Times New Roman" w:cstheme="minorHAnsi"/>
          <w:lang w:eastAsia="en-AU"/>
        </w:rPr>
        <w:t>A portion of r</w:t>
      </w:r>
      <w:r w:rsidR="006E4079">
        <w:rPr>
          <w:rStyle w:val="normaltextrun"/>
          <w:rFonts w:eastAsia="Times New Roman" w:cstheme="minorHAnsi"/>
          <w:lang w:eastAsia="en-AU"/>
        </w:rPr>
        <w:t xml:space="preserve">espondents </w:t>
      </w:r>
      <w:r w:rsidR="00DD0321">
        <w:rPr>
          <w:rStyle w:val="normaltextrun"/>
          <w:rFonts w:eastAsia="Times New Roman" w:cstheme="minorHAnsi"/>
          <w:lang w:eastAsia="en-AU"/>
        </w:rPr>
        <w:t>referred to</w:t>
      </w:r>
      <w:r w:rsidR="00735E6A">
        <w:rPr>
          <w:rStyle w:val="normaltextrun"/>
          <w:rFonts w:eastAsia="Times New Roman" w:cstheme="minorHAnsi"/>
          <w:lang w:eastAsia="en-AU"/>
        </w:rPr>
        <w:t xml:space="preserve"> </w:t>
      </w:r>
      <w:r w:rsidR="00EE3D8C">
        <w:rPr>
          <w:rStyle w:val="normaltextrun"/>
          <w:rFonts w:eastAsia="Times New Roman" w:cstheme="minorHAnsi"/>
          <w:lang w:eastAsia="en-AU"/>
        </w:rPr>
        <w:t xml:space="preserve">a </w:t>
      </w:r>
      <w:r w:rsidR="00CA1A6D">
        <w:rPr>
          <w:rStyle w:val="normaltextrun"/>
          <w:rFonts w:eastAsia="Times New Roman" w:cstheme="minorHAnsi"/>
          <w:lang w:eastAsia="en-AU"/>
        </w:rPr>
        <w:t>sense</w:t>
      </w:r>
      <w:r w:rsidR="00EE3D8C">
        <w:rPr>
          <w:rStyle w:val="normaltextrun"/>
          <w:rFonts w:eastAsia="Times New Roman" w:cstheme="minorHAnsi"/>
          <w:lang w:eastAsia="en-AU"/>
        </w:rPr>
        <w:t xml:space="preserve"> of pride </w:t>
      </w:r>
      <w:r w:rsidR="00735E6A">
        <w:rPr>
          <w:rStyle w:val="normaltextrun"/>
          <w:rFonts w:eastAsia="Times New Roman" w:cstheme="minorHAnsi"/>
          <w:lang w:eastAsia="en-AU"/>
        </w:rPr>
        <w:t>for their region t</w:t>
      </w:r>
      <w:r w:rsidR="00EE5656">
        <w:rPr>
          <w:rStyle w:val="normaltextrun"/>
          <w:rFonts w:eastAsia="Times New Roman" w:cstheme="minorHAnsi"/>
          <w:lang w:eastAsia="en-AU"/>
        </w:rPr>
        <w:t xml:space="preserve">o take a leading role in </w:t>
      </w:r>
      <w:r w:rsidR="00AB164B">
        <w:rPr>
          <w:rStyle w:val="normaltextrun"/>
          <w:rFonts w:eastAsia="Times New Roman" w:cstheme="minorHAnsi"/>
          <w:lang w:eastAsia="en-AU"/>
        </w:rPr>
        <w:t xml:space="preserve">Australia’s </w:t>
      </w:r>
      <w:r w:rsidR="007617A2">
        <w:rPr>
          <w:rStyle w:val="normaltextrun"/>
          <w:rFonts w:eastAsia="Times New Roman" w:cstheme="minorHAnsi"/>
          <w:lang w:eastAsia="en-AU"/>
        </w:rPr>
        <w:t xml:space="preserve">renewable </w:t>
      </w:r>
      <w:r w:rsidR="00AB164B">
        <w:rPr>
          <w:rStyle w:val="normaltextrun"/>
          <w:rFonts w:eastAsia="Times New Roman" w:cstheme="minorHAnsi"/>
          <w:lang w:eastAsia="en-AU"/>
        </w:rPr>
        <w:t xml:space="preserve">energy </w:t>
      </w:r>
      <w:r w:rsidR="007617A2">
        <w:rPr>
          <w:rStyle w:val="normaltextrun"/>
          <w:rFonts w:eastAsia="Times New Roman" w:cstheme="minorHAnsi"/>
          <w:lang w:eastAsia="en-AU"/>
        </w:rPr>
        <w:t>transition</w:t>
      </w:r>
      <w:r w:rsidR="00D41631">
        <w:rPr>
          <w:rStyle w:val="normaltextrun"/>
          <w:rFonts w:eastAsia="Times New Roman" w:cstheme="minorHAnsi"/>
          <w:lang w:eastAsia="en-AU"/>
        </w:rPr>
        <w:t>.</w:t>
      </w:r>
      <w:r w:rsidR="003238A8">
        <w:rPr>
          <w:rStyle w:val="normaltextrun"/>
          <w:rFonts w:eastAsia="Times New Roman" w:cstheme="minorHAnsi"/>
          <w:lang w:eastAsia="en-AU"/>
        </w:rPr>
        <w:t xml:space="preserve"> </w:t>
      </w:r>
    </w:p>
    <w:p w14:paraId="1F9A0E3D" w14:textId="1F50DC4C" w:rsidR="002438D4" w:rsidRPr="001819E5" w:rsidRDefault="002438D4" w:rsidP="002438D4">
      <w:pPr>
        <w:pStyle w:val="Heading3"/>
        <w:spacing w:before="160"/>
        <w:ind w:left="0" w:firstLine="0"/>
        <w:rPr>
          <w:sz w:val="28"/>
          <w:szCs w:val="36"/>
        </w:rPr>
      </w:pPr>
      <w:bookmarkStart w:id="261" w:name="_Toc178868539"/>
      <w:r w:rsidRPr="001819E5">
        <w:rPr>
          <w:sz w:val="28"/>
          <w:szCs w:val="36"/>
        </w:rPr>
        <w:t xml:space="preserve">Addressing climate change, renewable </w:t>
      </w:r>
      <w:r w:rsidR="00EE6404" w:rsidRPr="001819E5">
        <w:rPr>
          <w:sz w:val="28"/>
          <w:szCs w:val="36"/>
        </w:rPr>
        <w:t>energy,</w:t>
      </w:r>
      <w:r w:rsidRPr="002438D4">
        <w:rPr>
          <w:sz w:val="28"/>
          <w:szCs w:val="36"/>
        </w:rPr>
        <w:t xml:space="preserve"> </w:t>
      </w:r>
      <w:r>
        <w:rPr>
          <w:sz w:val="28"/>
          <w:szCs w:val="36"/>
        </w:rPr>
        <w:t xml:space="preserve">and the </w:t>
      </w:r>
      <w:r w:rsidR="00EE6404">
        <w:rPr>
          <w:sz w:val="28"/>
          <w:szCs w:val="36"/>
        </w:rPr>
        <w:t>e</w:t>
      </w:r>
      <w:r w:rsidRPr="001819E5">
        <w:rPr>
          <w:sz w:val="28"/>
          <w:szCs w:val="36"/>
        </w:rPr>
        <w:t>nvironment</w:t>
      </w:r>
      <w:bookmarkEnd w:id="261"/>
    </w:p>
    <w:bookmarkEnd w:id="255"/>
    <w:bookmarkEnd w:id="256"/>
    <w:bookmarkEnd w:id="257"/>
    <w:bookmarkEnd w:id="258"/>
    <w:bookmarkEnd w:id="259"/>
    <w:p w14:paraId="45435804" w14:textId="6D4B18BC" w:rsidR="008C5240" w:rsidRDefault="007E093B" w:rsidP="005A77FF">
      <w:pPr>
        <w:spacing w:after="120"/>
        <w:rPr>
          <w:rStyle w:val="normaltextrun"/>
          <w:rFonts w:eastAsia="Times New Roman" w:cstheme="minorHAnsi"/>
          <w:lang w:eastAsia="en-AU"/>
        </w:rPr>
      </w:pPr>
      <w:r>
        <w:rPr>
          <w:rStyle w:val="normaltextrun"/>
          <w:rFonts w:eastAsia="Times New Roman" w:cstheme="minorHAnsi"/>
          <w:lang w:eastAsia="en-AU"/>
        </w:rPr>
        <w:t xml:space="preserve">A total of </w:t>
      </w:r>
      <w:r w:rsidR="00A15F4B">
        <w:rPr>
          <w:rStyle w:val="normaltextrun"/>
          <w:rFonts w:eastAsia="Times New Roman" w:cstheme="minorHAnsi"/>
          <w:lang w:eastAsia="en-AU"/>
        </w:rPr>
        <w:t>420</w:t>
      </w:r>
      <w:r w:rsidR="005A77FF">
        <w:rPr>
          <w:rStyle w:val="normaltextrun"/>
          <w:rFonts w:eastAsia="Times New Roman" w:cstheme="minorHAnsi"/>
          <w:lang w:eastAsia="en-AU"/>
        </w:rPr>
        <w:t xml:space="preserve"> submissions (</w:t>
      </w:r>
      <w:r w:rsidR="00A15F4B">
        <w:rPr>
          <w:rStyle w:val="normaltextrun"/>
          <w:rFonts w:eastAsia="Times New Roman" w:cstheme="minorHAnsi"/>
          <w:lang w:eastAsia="en-AU"/>
        </w:rPr>
        <w:t>12.8</w:t>
      </w:r>
      <w:r w:rsidR="005A77FF">
        <w:rPr>
          <w:rStyle w:val="normaltextrun"/>
          <w:rFonts w:eastAsia="Times New Roman" w:cstheme="minorHAnsi"/>
          <w:lang w:eastAsia="en-AU"/>
        </w:rPr>
        <w:t xml:space="preserve">%) </w:t>
      </w:r>
      <w:r w:rsidR="00C60231">
        <w:rPr>
          <w:rStyle w:val="normaltextrun"/>
          <w:rFonts w:eastAsia="Times New Roman" w:cstheme="minorHAnsi"/>
          <w:lang w:eastAsia="en-AU"/>
        </w:rPr>
        <w:t xml:space="preserve">stated that they could see </w:t>
      </w:r>
      <w:r w:rsidR="008C5240" w:rsidRPr="008C5240">
        <w:rPr>
          <w:rStyle w:val="normaltextrun"/>
          <w:rFonts w:eastAsia="Times New Roman" w:cstheme="minorHAnsi"/>
          <w:lang w:eastAsia="en-AU"/>
        </w:rPr>
        <w:t>benefits or opportunities related to the environment for offshore renewable energy projects in this proposed area</w:t>
      </w:r>
      <w:r w:rsidR="00C60231">
        <w:rPr>
          <w:rStyle w:val="normaltextrun"/>
          <w:rFonts w:eastAsia="Times New Roman" w:cstheme="minorHAnsi"/>
          <w:lang w:eastAsia="en-AU"/>
        </w:rPr>
        <w:t xml:space="preserve">. </w:t>
      </w:r>
      <w:r w:rsidR="0026072B">
        <w:t xml:space="preserve">Submissions from organisations </w:t>
      </w:r>
      <w:r w:rsidR="00477756">
        <w:t>noting</w:t>
      </w:r>
      <w:r w:rsidR="0026072B">
        <w:t xml:space="preserve"> the</w:t>
      </w:r>
      <w:r w:rsidR="00477756">
        <w:t xml:space="preserve"> benefits of this proposal in generating more renewable energy and addressing climate change included the Clean Energy Council, and the Corangami</w:t>
      </w:r>
      <w:r w:rsidR="00627D55">
        <w:t>t</w:t>
      </w:r>
      <w:r w:rsidR="00477756">
        <w:t>e and Glenelg Shire Councils.</w:t>
      </w:r>
    </w:p>
    <w:p w14:paraId="60B8FD85" w14:textId="2DF28663" w:rsidR="002438D4" w:rsidRDefault="002438D4" w:rsidP="002438D4">
      <w:pPr>
        <w:spacing w:after="120"/>
      </w:pPr>
      <w:r>
        <w:t xml:space="preserve">Support for clean energy was raised in 375 submissions </w:t>
      </w:r>
      <w:r w:rsidR="007E093B">
        <w:t>which</w:t>
      </w:r>
      <w:r>
        <w:t xml:space="preserve"> focused on the positive environmental implications of transitioning away from a fossil-fuel reliant energy system. Submissions in support of clean energy also mentioned the benefits of improving air quality, having a cleaner environment, and reducing the coal industry’s carbon footprint. Many submissions mentioned the time sensitive nature of developing renewable energy capacity, and the declaration of a suitable area for offshore renewable energy in the </w:t>
      </w:r>
      <w:r w:rsidR="00903324">
        <w:t>Southern Ocean</w:t>
      </w:r>
      <w:r>
        <w:t xml:space="preserve"> region was seen as an opportunity to reduce the risk of Australia’s decarbonisation. </w:t>
      </w:r>
    </w:p>
    <w:p w14:paraId="33E2BA13" w14:textId="6E5FE3E4" w:rsidR="002438D4" w:rsidRDefault="002438D4" w:rsidP="002438D4">
      <w:pPr>
        <w:spacing w:after="120"/>
      </w:pPr>
      <w:r>
        <w:t xml:space="preserve">Renewable energy was mentioned as one of the central means of addressing climate change, and some submissions commented that the long-term benefits would outweigh short-term impacts associated with the construction of the offshore renewable energy infrastructure. </w:t>
      </w:r>
      <w:r w:rsidRPr="001E5C5A">
        <w:t xml:space="preserve">Additional benefits also noted in submissions included cheaper energy, improvements to energy security through grid diversification and </w:t>
      </w:r>
      <w:r w:rsidR="006E6E06" w:rsidRPr="001E5C5A">
        <w:t>stability</w:t>
      </w:r>
      <w:r w:rsidRPr="001E5C5A">
        <w:t>, and</w:t>
      </w:r>
      <w:r w:rsidR="00273657" w:rsidRPr="001E5C5A">
        <w:t xml:space="preserve"> </w:t>
      </w:r>
      <w:r w:rsidR="00E332A6" w:rsidRPr="001E5C5A">
        <w:t>being a</w:t>
      </w:r>
      <w:r w:rsidR="00D92C17" w:rsidRPr="001E5C5A">
        <w:t xml:space="preserve"> positive</w:t>
      </w:r>
      <w:r w:rsidR="00E332A6" w:rsidRPr="001E5C5A">
        <w:t xml:space="preserve"> alterative to </w:t>
      </w:r>
      <w:r w:rsidR="009B5497" w:rsidRPr="001E5C5A">
        <w:t xml:space="preserve">further </w:t>
      </w:r>
      <w:r w:rsidR="000165E4" w:rsidRPr="001E5C5A">
        <w:t xml:space="preserve">harm </w:t>
      </w:r>
      <w:r w:rsidR="007E3B92" w:rsidRPr="001E5C5A">
        <w:t xml:space="preserve">of the </w:t>
      </w:r>
      <w:r w:rsidR="00BD6155" w:rsidRPr="001E5C5A">
        <w:t>onshore environment</w:t>
      </w:r>
      <w:r w:rsidRPr="001E5C5A">
        <w:t>.</w:t>
      </w:r>
      <w:r>
        <w:t xml:space="preserve"> </w:t>
      </w:r>
    </w:p>
    <w:p w14:paraId="3A7FDB93" w14:textId="06D25FDE" w:rsidR="005A77FF" w:rsidRDefault="001D03F5" w:rsidP="005A77FF">
      <w:pPr>
        <w:spacing w:after="120"/>
        <w:rPr>
          <w:rStyle w:val="normaltextrun"/>
          <w:rFonts w:ascii="Calibri" w:eastAsiaTheme="majorEastAsia" w:hAnsi="Calibri" w:cs="Calibri"/>
        </w:rPr>
      </w:pPr>
      <w:r>
        <w:rPr>
          <w:rStyle w:val="normaltextrun"/>
          <w:rFonts w:eastAsia="Times New Roman" w:cstheme="minorHAnsi"/>
          <w:lang w:eastAsia="en-AU"/>
        </w:rPr>
        <w:t xml:space="preserve">While many </w:t>
      </w:r>
      <w:r w:rsidR="005A77FF">
        <w:rPr>
          <w:rStyle w:val="normaltextrun"/>
          <w:rFonts w:eastAsia="Times New Roman" w:cstheme="minorHAnsi"/>
          <w:lang w:eastAsia="en-AU"/>
        </w:rPr>
        <w:t>were supportive of offshore renewable energy</w:t>
      </w:r>
      <w:r>
        <w:rPr>
          <w:rStyle w:val="normaltextrun"/>
          <w:rFonts w:eastAsia="Times New Roman" w:cstheme="minorHAnsi"/>
          <w:lang w:eastAsia="en-AU"/>
        </w:rPr>
        <w:t xml:space="preserve">, </w:t>
      </w:r>
      <w:r w:rsidR="00202342">
        <w:rPr>
          <w:rStyle w:val="normaltextrun"/>
          <w:rFonts w:eastAsia="Times New Roman" w:cstheme="minorHAnsi"/>
          <w:lang w:eastAsia="en-AU"/>
        </w:rPr>
        <w:t>the need</w:t>
      </w:r>
      <w:r w:rsidR="005A77FF">
        <w:rPr>
          <w:rStyle w:val="normaltextrun"/>
          <w:rFonts w:eastAsia="Times New Roman" w:cstheme="minorHAnsi"/>
          <w:lang w:eastAsia="en-AU"/>
        </w:rPr>
        <w:t xml:space="preserve"> to ensure that the marine environment was protected, with any impacts being avoided, reduced, or compensated for</w:t>
      </w:r>
      <w:r w:rsidR="00202342">
        <w:rPr>
          <w:rStyle w:val="normaltextrun"/>
          <w:rFonts w:eastAsia="Times New Roman" w:cstheme="minorHAnsi"/>
          <w:lang w:eastAsia="en-AU"/>
        </w:rPr>
        <w:t xml:space="preserve"> was strongly expressed</w:t>
      </w:r>
      <w:r w:rsidR="005A77FF">
        <w:rPr>
          <w:rStyle w:val="normaltextrun"/>
          <w:rFonts w:eastAsia="Times New Roman" w:cstheme="minorHAnsi"/>
          <w:lang w:eastAsia="en-AU"/>
        </w:rPr>
        <w:t xml:space="preserve">. It was suggested that any ecological studies done by licence holders not be </w:t>
      </w:r>
      <w:r w:rsidR="00903324">
        <w:rPr>
          <w:rStyle w:val="normaltextrun"/>
          <w:rFonts w:eastAsia="Times New Roman" w:cstheme="minorHAnsi"/>
          <w:lang w:eastAsia="en-AU"/>
        </w:rPr>
        <w:t>carried out</w:t>
      </w:r>
      <w:r w:rsidR="005A77FF">
        <w:rPr>
          <w:rStyle w:val="normaltextrun"/>
          <w:rFonts w:eastAsia="Times New Roman" w:cstheme="minorHAnsi"/>
          <w:lang w:eastAsia="en-AU"/>
        </w:rPr>
        <w:t xml:space="preserve"> individually</w:t>
      </w:r>
      <w:r w:rsidR="00903324">
        <w:rPr>
          <w:rStyle w:val="normaltextrun"/>
          <w:rFonts w:eastAsia="Times New Roman" w:cstheme="minorHAnsi"/>
          <w:lang w:eastAsia="en-AU"/>
        </w:rPr>
        <w:t xml:space="preserve"> by developers</w:t>
      </w:r>
      <w:r w:rsidR="00202342">
        <w:rPr>
          <w:rStyle w:val="normaltextrun"/>
          <w:rFonts w:eastAsia="Times New Roman" w:cstheme="minorHAnsi"/>
          <w:lang w:eastAsia="en-AU"/>
        </w:rPr>
        <w:t>,</w:t>
      </w:r>
      <w:r w:rsidR="005A77FF">
        <w:rPr>
          <w:rStyle w:val="normaltextrun"/>
          <w:rFonts w:eastAsia="Times New Roman" w:cstheme="minorHAnsi"/>
          <w:lang w:eastAsia="en-AU"/>
        </w:rPr>
        <w:t xml:space="preserve"> but in a coordinated manner to reduce </w:t>
      </w:r>
      <w:r w:rsidR="00202342">
        <w:rPr>
          <w:rStyle w:val="normaltextrun"/>
          <w:rFonts w:eastAsia="Times New Roman" w:cstheme="minorHAnsi"/>
          <w:lang w:eastAsia="en-AU"/>
        </w:rPr>
        <w:t xml:space="preserve">any </w:t>
      </w:r>
      <w:r w:rsidR="005A77FF">
        <w:rPr>
          <w:rStyle w:val="normaltextrun"/>
          <w:rFonts w:eastAsia="Times New Roman" w:cstheme="minorHAnsi"/>
          <w:lang w:eastAsia="en-AU"/>
        </w:rPr>
        <w:t xml:space="preserve">environmental impact. </w:t>
      </w:r>
      <w:r w:rsidR="00FA6335">
        <w:rPr>
          <w:rStyle w:val="normaltextrun"/>
          <w:rFonts w:eastAsia="Times New Roman" w:cstheme="minorHAnsi"/>
          <w:lang w:eastAsia="en-AU"/>
        </w:rPr>
        <w:t>Many</w:t>
      </w:r>
      <w:r w:rsidR="005A77FF">
        <w:rPr>
          <w:rStyle w:val="normaltextrun"/>
          <w:rFonts w:eastAsia="Times New Roman" w:cstheme="minorHAnsi"/>
          <w:lang w:eastAsia="en-AU"/>
        </w:rPr>
        <w:t xml:space="preserve"> requested that adequate research be conducted into bird flight paths </w:t>
      </w:r>
      <w:r w:rsidR="00903324">
        <w:rPr>
          <w:rStyle w:val="normaltextrun"/>
          <w:rFonts w:eastAsia="Times New Roman" w:cstheme="minorHAnsi"/>
          <w:lang w:eastAsia="en-AU"/>
        </w:rPr>
        <w:t xml:space="preserve">to assist </w:t>
      </w:r>
      <w:r w:rsidR="005A77FF">
        <w:rPr>
          <w:rStyle w:val="normaltextrun"/>
          <w:rFonts w:eastAsia="Times New Roman" w:cstheme="minorHAnsi"/>
          <w:lang w:eastAsia="en-AU"/>
        </w:rPr>
        <w:t>in the positioning and operati</w:t>
      </w:r>
      <w:r w:rsidR="00903324">
        <w:rPr>
          <w:rStyle w:val="normaltextrun"/>
          <w:rFonts w:eastAsia="Times New Roman" w:cstheme="minorHAnsi"/>
          <w:lang w:eastAsia="en-AU"/>
        </w:rPr>
        <w:t>on of</w:t>
      </w:r>
      <w:r w:rsidR="005A77FF">
        <w:rPr>
          <w:rStyle w:val="normaltextrun"/>
          <w:rFonts w:eastAsia="Times New Roman" w:cstheme="minorHAnsi"/>
          <w:lang w:eastAsia="en-AU"/>
        </w:rPr>
        <w:t xml:space="preserve"> wind turbines </w:t>
      </w:r>
      <w:r w:rsidR="00903324">
        <w:rPr>
          <w:rStyle w:val="normaltextrun"/>
          <w:rFonts w:eastAsia="Times New Roman" w:cstheme="minorHAnsi"/>
          <w:lang w:eastAsia="en-AU"/>
        </w:rPr>
        <w:t xml:space="preserve">minimises </w:t>
      </w:r>
      <w:r w:rsidR="005A77FF">
        <w:rPr>
          <w:rStyle w:val="normaltextrun"/>
          <w:rFonts w:eastAsia="Times New Roman" w:cstheme="minorHAnsi"/>
          <w:lang w:eastAsia="en-AU"/>
        </w:rPr>
        <w:t>impact</w:t>
      </w:r>
      <w:r w:rsidR="00903324">
        <w:rPr>
          <w:rStyle w:val="normaltextrun"/>
          <w:rFonts w:eastAsia="Times New Roman" w:cstheme="minorHAnsi"/>
          <w:lang w:eastAsia="en-AU"/>
        </w:rPr>
        <w:t>s</w:t>
      </w:r>
      <w:r w:rsidR="005A77FF">
        <w:rPr>
          <w:rStyle w:val="normaltextrun"/>
          <w:rFonts w:eastAsia="Times New Roman" w:cstheme="minorHAnsi"/>
          <w:lang w:eastAsia="en-AU"/>
        </w:rPr>
        <w:t xml:space="preserve"> to bird life. Mitigation strategies such as suspending construction during the whale migration period and setting up exclusion zones for fish were </w:t>
      </w:r>
      <w:r w:rsidR="00202342">
        <w:rPr>
          <w:rStyle w:val="normaltextrun"/>
          <w:rFonts w:eastAsia="Times New Roman" w:cstheme="minorHAnsi"/>
          <w:lang w:eastAsia="en-AU"/>
        </w:rPr>
        <w:t xml:space="preserve">also </w:t>
      </w:r>
      <w:r w:rsidR="005A77FF">
        <w:rPr>
          <w:rStyle w:val="normaltextrun"/>
          <w:rFonts w:eastAsia="Times New Roman" w:cstheme="minorHAnsi"/>
          <w:lang w:eastAsia="en-AU"/>
        </w:rPr>
        <w:t>suggested.</w:t>
      </w:r>
      <w:r w:rsidR="005A77FF">
        <w:rPr>
          <w:rStyle w:val="eop"/>
          <w:rFonts w:ascii="Calibri" w:eastAsiaTheme="majorEastAsia" w:hAnsi="Calibri" w:cs="Calibri"/>
        </w:rPr>
        <w:t> </w:t>
      </w:r>
    </w:p>
    <w:p w14:paraId="3F6C6A4E" w14:textId="360C6F93" w:rsidR="005A439E" w:rsidRDefault="002E0A28" w:rsidP="00C84DE0">
      <w:pPr>
        <w:spacing w:after="120"/>
        <w:rPr>
          <w:rFonts w:eastAsia="Times New Roman" w:cstheme="minorHAnsi"/>
          <w:lang w:eastAsia="en-AU"/>
        </w:rPr>
      </w:pPr>
      <w:r>
        <w:rPr>
          <w:rStyle w:val="normaltextrun"/>
          <w:rFonts w:eastAsia="Times New Roman" w:cstheme="minorHAnsi"/>
          <w:lang w:eastAsia="en-AU"/>
        </w:rPr>
        <w:t>Some</w:t>
      </w:r>
      <w:r w:rsidR="005A77FF">
        <w:rPr>
          <w:rStyle w:val="normaltextrun"/>
          <w:rFonts w:eastAsia="Times New Roman" w:cstheme="minorHAnsi"/>
          <w:lang w:eastAsia="en-AU"/>
        </w:rPr>
        <w:t xml:space="preserve"> submissions noted the potential environmental benefits of offshore renewables, separate to the broader climate benefits associated with renewable energy. These submissions identified the potential for offshore renewable</w:t>
      </w:r>
      <w:r w:rsidR="00903324">
        <w:rPr>
          <w:rStyle w:val="normaltextrun"/>
          <w:rFonts w:eastAsia="Times New Roman" w:cstheme="minorHAnsi"/>
          <w:lang w:eastAsia="en-AU"/>
        </w:rPr>
        <w:t xml:space="preserve"> energy infrastructure</w:t>
      </w:r>
      <w:r w:rsidR="005A77FF">
        <w:rPr>
          <w:rStyle w:val="normaltextrun"/>
          <w:rFonts w:eastAsia="Times New Roman" w:cstheme="minorHAnsi"/>
          <w:lang w:eastAsia="en-AU"/>
        </w:rPr>
        <w:t xml:space="preserve"> to create new habitats for marine life in the offshore area by functioning as artificial reefs</w:t>
      </w:r>
      <w:r w:rsidR="00137378">
        <w:rPr>
          <w:rStyle w:val="normaltextrun"/>
          <w:rFonts w:eastAsia="Times New Roman" w:cstheme="minorHAnsi"/>
          <w:lang w:eastAsia="en-AU"/>
        </w:rPr>
        <w:t xml:space="preserve">, as well as the </w:t>
      </w:r>
      <w:r w:rsidR="008032A2">
        <w:rPr>
          <w:rStyle w:val="normaltextrun"/>
          <w:rFonts w:eastAsia="Times New Roman" w:cstheme="minorHAnsi"/>
          <w:lang w:eastAsia="en-AU"/>
        </w:rPr>
        <w:t xml:space="preserve">opportunity to boost Australia’s understanding of our marine ecosystems through </w:t>
      </w:r>
      <w:r w:rsidR="00DA1C5D">
        <w:rPr>
          <w:rStyle w:val="normaltextrun"/>
          <w:rFonts w:eastAsia="Times New Roman" w:cstheme="minorHAnsi"/>
          <w:lang w:eastAsia="en-AU"/>
        </w:rPr>
        <w:t>potential</w:t>
      </w:r>
      <w:r w:rsidR="008032A2">
        <w:rPr>
          <w:rStyle w:val="normaltextrun"/>
          <w:rFonts w:eastAsia="Times New Roman" w:cstheme="minorHAnsi"/>
          <w:lang w:eastAsia="en-AU"/>
        </w:rPr>
        <w:t xml:space="preserve"> environmental studies</w:t>
      </w:r>
      <w:r w:rsidR="005A77FF">
        <w:rPr>
          <w:rStyle w:val="normaltextrun"/>
          <w:rFonts w:eastAsia="Times New Roman" w:cstheme="minorHAnsi"/>
          <w:lang w:eastAsia="en-AU"/>
        </w:rPr>
        <w:t>.</w:t>
      </w:r>
    </w:p>
    <w:p w14:paraId="3E1C2343" w14:textId="452E0C98" w:rsidR="00BD7F4F" w:rsidRPr="001819E5" w:rsidRDefault="00BD7F4F" w:rsidP="00687268">
      <w:pPr>
        <w:pStyle w:val="Heading3"/>
        <w:spacing w:before="160"/>
        <w:rPr>
          <w:sz w:val="28"/>
          <w:szCs w:val="36"/>
        </w:rPr>
      </w:pPr>
      <w:bookmarkStart w:id="262" w:name="_Toc136265631"/>
      <w:bookmarkStart w:id="263" w:name="_Toc136332170"/>
      <w:bookmarkStart w:id="264" w:name="_Toc178868540"/>
      <w:r w:rsidRPr="001819E5">
        <w:rPr>
          <w:sz w:val="28"/>
          <w:szCs w:val="36"/>
        </w:rPr>
        <w:t>Commercial and recreational fishing</w:t>
      </w:r>
      <w:bookmarkEnd w:id="262"/>
      <w:bookmarkEnd w:id="263"/>
      <w:bookmarkEnd w:id="264"/>
    </w:p>
    <w:p w14:paraId="0AF9B5B4" w14:textId="088F2181" w:rsidR="00C1158B" w:rsidRDefault="005F1437" w:rsidP="00655183">
      <w:pPr>
        <w:spacing w:after="120"/>
      </w:pPr>
      <w:r>
        <w:t xml:space="preserve">A total of </w:t>
      </w:r>
      <w:r w:rsidR="00C1158B">
        <w:t xml:space="preserve">114 </w:t>
      </w:r>
      <w:r w:rsidR="00EA421E">
        <w:t>submissions</w:t>
      </w:r>
      <w:r w:rsidR="00527FFA">
        <w:t xml:space="preserve"> identified the benefits of attracting marine life and reducing stock impacts</w:t>
      </w:r>
      <w:r w:rsidR="00414247">
        <w:t xml:space="preserve">, </w:t>
      </w:r>
      <w:r w:rsidR="00BF7E7A">
        <w:t>22</w:t>
      </w:r>
      <w:r w:rsidR="00903324">
        <w:t> </w:t>
      </w:r>
      <w:r w:rsidR="00590C99">
        <w:t>submissions</w:t>
      </w:r>
      <w:r w:rsidR="00646113">
        <w:t xml:space="preserve"> identified </w:t>
      </w:r>
      <w:r w:rsidR="00BF7E7A">
        <w:t>commercial</w:t>
      </w:r>
      <w:r w:rsidR="00646113">
        <w:t xml:space="preserve"> fishing benefits</w:t>
      </w:r>
      <w:r w:rsidR="00F6423F">
        <w:t>,</w:t>
      </w:r>
      <w:r w:rsidR="00646113">
        <w:t xml:space="preserve"> </w:t>
      </w:r>
      <w:r w:rsidR="00BF7E7A">
        <w:t xml:space="preserve">27 </w:t>
      </w:r>
      <w:r w:rsidR="00590C99">
        <w:t xml:space="preserve">submissions identified </w:t>
      </w:r>
      <w:r w:rsidR="00BF7E7A">
        <w:t>recreational</w:t>
      </w:r>
      <w:r w:rsidR="00646113">
        <w:t xml:space="preserve"> fishing </w:t>
      </w:r>
      <w:proofErr w:type="gramStart"/>
      <w:r w:rsidR="00646113">
        <w:t>benefits</w:t>
      </w:r>
      <w:proofErr w:type="gramEnd"/>
      <w:r w:rsidR="00F6423F">
        <w:t xml:space="preserve"> and 40 </w:t>
      </w:r>
      <w:r w:rsidR="00590C99">
        <w:t xml:space="preserve">submissions identified </w:t>
      </w:r>
      <w:r w:rsidR="00F6423F">
        <w:t>other benefits</w:t>
      </w:r>
      <w:r w:rsidR="00646113">
        <w:t xml:space="preserve">.  </w:t>
      </w:r>
    </w:p>
    <w:p w14:paraId="468A2518" w14:textId="294B1F5F" w:rsidR="005A5E32" w:rsidRPr="00C13B5B" w:rsidRDefault="00152110" w:rsidP="005A5E32">
      <w:pPr>
        <w:pStyle w:val="NormalWeb"/>
        <w:spacing w:before="0" w:beforeAutospacing="0" w:after="0" w:afterAutospacing="0"/>
        <w:rPr>
          <w:rFonts w:asciiTheme="minorHAnsi" w:eastAsiaTheme="minorHAnsi" w:hAnsiTheme="minorHAnsi" w:cstheme="minorBidi"/>
          <w:sz w:val="22"/>
          <w:szCs w:val="22"/>
          <w:lang w:eastAsia="en-US"/>
        </w:rPr>
      </w:pPr>
      <w:r w:rsidRPr="00152110">
        <w:rPr>
          <w:rFonts w:asciiTheme="minorHAnsi" w:eastAsiaTheme="minorHAnsi" w:hAnsiTheme="minorHAnsi" w:cstheme="minorBidi"/>
          <w:sz w:val="22"/>
          <w:szCs w:val="22"/>
          <w:lang w:eastAsia="en-US"/>
        </w:rPr>
        <w:t xml:space="preserve">An </w:t>
      </w:r>
      <w:hyperlink r:id="rId19" w:history="1">
        <w:r w:rsidRPr="00DC59C4">
          <w:rPr>
            <w:rStyle w:val="Hyperlink"/>
            <w:rFonts w:asciiTheme="minorHAnsi" w:eastAsiaTheme="minorHAnsi" w:hAnsiTheme="minorHAnsi" w:cstheme="minorBidi"/>
            <w:sz w:val="22"/>
            <w:szCs w:val="22"/>
            <w:lang w:eastAsia="en-US"/>
          </w:rPr>
          <w:t xml:space="preserve">article and research highlighted in </w:t>
        </w:r>
        <w:r w:rsidR="00DC59C4">
          <w:rPr>
            <w:rStyle w:val="Hyperlink"/>
            <w:rFonts w:asciiTheme="minorHAnsi" w:eastAsiaTheme="minorHAnsi" w:hAnsiTheme="minorHAnsi" w:cstheme="minorBidi"/>
            <w:sz w:val="22"/>
            <w:szCs w:val="22"/>
            <w:lang w:eastAsia="en-US"/>
          </w:rPr>
          <w:t>T</w:t>
        </w:r>
        <w:r w:rsidRPr="00DC59C4">
          <w:rPr>
            <w:rStyle w:val="Hyperlink"/>
            <w:rFonts w:asciiTheme="minorHAnsi" w:eastAsiaTheme="minorHAnsi" w:hAnsiTheme="minorHAnsi" w:cstheme="minorBidi"/>
            <w:sz w:val="22"/>
            <w:szCs w:val="22"/>
            <w:lang w:eastAsia="en-US"/>
          </w:rPr>
          <w:t xml:space="preserve">he </w:t>
        </w:r>
        <w:r w:rsidR="00DC59C4">
          <w:rPr>
            <w:rStyle w:val="Hyperlink"/>
            <w:rFonts w:asciiTheme="minorHAnsi" w:eastAsiaTheme="minorHAnsi" w:hAnsiTheme="minorHAnsi" w:cstheme="minorBidi"/>
            <w:sz w:val="22"/>
            <w:szCs w:val="22"/>
            <w:lang w:eastAsia="en-US"/>
          </w:rPr>
          <w:t>C</w:t>
        </w:r>
        <w:r w:rsidRPr="00DC59C4">
          <w:rPr>
            <w:rStyle w:val="Hyperlink"/>
            <w:rFonts w:asciiTheme="minorHAnsi" w:eastAsiaTheme="minorHAnsi" w:hAnsiTheme="minorHAnsi" w:cstheme="minorBidi"/>
            <w:sz w:val="22"/>
            <w:szCs w:val="22"/>
            <w:lang w:eastAsia="en-US"/>
          </w:rPr>
          <w:t>onversation</w:t>
        </w:r>
      </w:hyperlink>
      <w:r w:rsidR="00DC59C4">
        <w:rPr>
          <w:rFonts w:asciiTheme="minorHAnsi" w:eastAsiaTheme="minorHAnsi" w:hAnsiTheme="minorHAnsi" w:cstheme="minorBidi"/>
          <w:sz w:val="22"/>
          <w:szCs w:val="22"/>
          <w:lang w:eastAsia="en-US"/>
        </w:rPr>
        <w:t xml:space="preserve"> </w:t>
      </w:r>
      <w:r w:rsidRPr="00152110">
        <w:rPr>
          <w:rFonts w:asciiTheme="minorHAnsi" w:eastAsiaTheme="minorHAnsi" w:hAnsiTheme="minorHAnsi" w:cstheme="minorBidi"/>
          <w:sz w:val="22"/>
          <w:szCs w:val="22"/>
          <w:lang w:eastAsia="en-US"/>
        </w:rPr>
        <w:t>was submitted</w:t>
      </w:r>
      <w:r w:rsidR="00DC59C4">
        <w:rPr>
          <w:rFonts w:asciiTheme="minorHAnsi" w:eastAsiaTheme="minorHAnsi" w:hAnsiTheme="minorHAnsi" w:cstheme="minorBidi"/>
          <w:sz w:val="22"/>
          <w:szCs w:val="22"/>
          <w:lang w:eastAsia="en-US"/>
        </w:rPr>
        <w:t>,</w:t>
      </w:r>
      <w:r w:rsidRPr="00152110">
        <w:rPr>
          <w:rFonts w:asciiTheme="minorHAnsi" w:eastAsiaTheme="minorHAnsi" w:hAnsiTheme="minorHAnsi" w:cstheme="minorBidi"/>
          <w:sz w:val="22"/>
          <w:szCs w:val="22"/>
          <w:lang w:eastAsia="en-US"/>
        </w:rPr>
        <w:t xml:space="preserve"> </w:t>
      </w:r>
      <w:r w:rsidR="00166160">
        <w:rPr>
          <w:rFonts w:asciiTheme="minorHAnsi" w:eastAsiaTheme="minorHAnsi" w:hAnsiTheme="minorHAnsi" w:cstheme="minorBidi"/>
          <w:sz w:val="22"/>
          <w:szCs w:val="22"/>
          <w:lang w:eastAsia="en-US"/>
        </w:rPr>
        <w:t>as well as c</w:t>
      </w:r>
      <w:r w:rsidR="005A5E32" w:rsidRPr="00C13B5B">
        <w:rPr>
          <w:rFonts w:asciiTheme="minorHAnsi" w:eastAsiaTheme="minorHAnsi" w:hAnsiTheme="minorHAnsi" w:cstheme="minorBidi"/>
          <w:sz w:val="22"/>
          <w:szCs w:val="22"/>
          <w:lang w:eastAsia="en-US"/>
        </w:rPr>
        <w:t>omments of support suggest</w:t>
      </w:r>
      <w:r w:rsidR="00166160">
        <w:rPr>
          <w:rFonts w:asciiTheme="minorHAnsi" w:eastAsiaTheme="minorHAnsi" w:hAnsiTheme="minorHAnsi" w:cstheme="minorBidi"/>
          <w:sz w:val="22"/>
          <w:szCs w:val="22"/>
          <w:lang w:eastAsia="en-US"/>
        </w:rPr>
        <w:t>ing</w:t>
      </w:r>
      <w:r w:rsidR="005A5E32" w:rsidRPr="00C13B5B">
        <w:rPr>
          <w:rFonts w:asciiTheme="minorHAnsi" w:eastAsiaTheme="minorHAnsi" w:hAnsiTheme="minorHAnsi" w:cstheme="minorBidi"/>
          <w:sz w:val="22"/>
          <w:szCs w:val="22"/>
          <w:lang w:eastAsia="en-US"/>
        </w:rPr>
        <w:t xml:space="preserve"> that offshore renewable energy could provide:</w:t>
      </w:r>
    </w:p>
    <w:p w14:paraId="3E730F3C" w14:textId="41FF4306" w:rsidR="003F2780" w:rsidRDefault="00DC59C4" w:rsidP="003F2780">
      <w:pPr>
        <w:pStyle w:val="ListParagraph"/>
        <w:numPr>
          <w:ilvl w:val="0"/>
          <w:numId w:val="1"/>
        </w:numPr>
        <w:spacing w:after="120"/>
      </w:pPr>
      <w:r>
        <w:t>s</w:t>
      </w:r>
      <w:r w:rsidR="003F2780">
        <w:t xml:space="preserve">ubsea infrastructure </w:t>
      </w:r>
      <w:r w:rsidR="00152110">
        <w:t>which could</w:t>
      </w:r>
      <w:r w:rsidR="003F2780">
        <w:t xml:space="preserve"> act as an artificial reef and provide a new marine habitat, improve marine biodiversity</w:t>
      </w:r>
      <w:r w:rsidR="00152110">
        <w:t xml:space="preserve"> and </w:t>
      </w:r>
      <w:r w:rsidR="003F2780">
        <w:t xml:space="preserve">provide </w:t>
      </w:r>
      <w:r w:rsidR="00152110">
        <w:t xml:space="preserve">both </w:t>
      </w:r>
      <w:r w:rsidR="003F2780">
        <w:t xml:space="preserve">a refuge for species and benefit recreational </w:t>
      </w:r>
      <w:proofErr w:type="gramStart"/>
      <w:r w:rsidR="003F2780">
        <w:t>fishing</w:t>
      </w:r>
      <w:r>
        <w:t>;</w:t>
      </w:r>
      <w:proofErr w:type="gramEnd"/>
    </w:p>
    <w:p w14:paraId="5F1C470A" w14:textId="78BB09E7" w:rsidR="003F2780" w:rsidRDefault="00DC59C4" w:rsidP="003F2780">
      <w:pPr>
        <w:pStyle w:val="ListParagraph"/>
        <w:numPr>
          <w:ilvl w:val="0"/>
          <w:numId w:val="1"/>
        </w:numPr>
        <w:spacing w:after="120"/>
      </w:pPr>
      <w:r>
        <w:t>r</w:t>
      </w:r>
      <w:r w:rsidR="003F2780">
        <w:t>educed impact from overfishing</w:t>
      </w:r>
      <w:r w:rsidR="00166160">
        <w:t>; and</w:t>
      </w:r>
      <w:r w:rsidR="003F2780">
        <w:t xml:space="preserve"> </w:t>
      </w:r>
    </w:p>
    <w:p w14:paraId="3570D139" w14:textId="26E29DE7" w:rsidR="005A5E32" w:rsidRDefault="003F2780">
      <w:pPr>
        <w:pStyle w:val="ListParagraph"/>
        <w:numPr>
          <w:ilvl w:val="0"/>
          <w:numId w:val="1"/>
        </w:numPr>
        <w:spacing w:after="0"/>
      </w:pPr>
      <w:r>
        <w:lastRenderedPageBreak/>
        <w:t xml:space="preserve">fishing tours around the wind </w:t>
      </w:r>
      <w:r w:rsidR="00166160">
        <w:t>farm</w:t>
      </w:r>
      <w:r>
        <w:t xml:space="preserve">.  </w:t>
      </w:r>
    </w:p>
    <w:p w14:paraId="131886A1" w14:textId="3BF774DA" w:rsidR="00D76C5B" w:rsidRPr="001819E5" w:rsidRDefault="006B4680" w:rsidP="00687268">
      <w:pPr>
        <w:pStyle w:val="Heading2"/>
        <w:spacing w:before="360"/>
        <w:ind w:left="0" w:firstLine="0"/>
        <w:rPr>
          <w:sz w:val="32"/>
          <w:szCs w:val="40"/>
        </w:rPr>
      </w:pPr>
      <w:bookmarkStart w:id="265" w:name="_Toc121921035"/>
      <w:bookmarkStart w:id="266" w:name="_Toc121926830"/>
      <w:bookmarkStart w:id="267" w:name="_Ref136004146"/>
      <w:bookmarkStart w:id="268" w:name="_Toc136004312"/>
      <w:bookmarkStart w:id="269" w:name="_Toc136265634"/>
      <w:bookmarkStart w:id="270" w:name="_Toc136332173"/>
      <w:bookmarkStart w:id="271" w:name="_Toc178868541"/>
      <w:bookmarkEnd w:id="260"/>
      <w:r w:rsidRPr="001819E5">
        <w:rPr>
          <w:sz w:val="32"/>
          <w:szCs w:val="40"/>
        </w:rPr>
        <w:t>Existing marine users</w:t>
      </w:r>
      <w:r w:rsidRPr="001819E5" w:rsidDel="00AA6286">
        <w:rPr>
          <w:sz w:val="32"/>
          <w:szCs w:val="40"/>
        </w:rPr>
        <w:t xml:space="preserve"> and </w:t>
      </w:r>
      <w:r w:rsidRPr="001819E5">
        <w:rPr>
          <w:sz w:val="32"/>
          <w:szCs w:val="40"/>
        </w:rPr>
        <w:t>local concerns</w:t>
      </w:r>
      <w:bookmarkEnd w:id="265"/>
      <w:bookmarkEnd w:id="266"/>
      <w:bookmarkEnd w:id="267"/>
      <w:bookmarkEnd w:id="268"/>
      <w:bookmarkEnd w:id="269"/>
      <w:bookmarkEnd w:id="270"/>
      <w:bookmarkEnd w:id="271"/>
    </w:p>
    <w:p w14:paraId="3BF5E396" w14:textId="50DEFB4E" w:rsidR="00C40DD1" w:rsidRDefault="00342A69" w:rsidP="007D02CA">
      <w:pPr>
        <w:spacing w:after="120"/>
      </w:pPr>
      <w:r>
        <w:t xml:space="preserve">Many </w:t>
      </w:r>
      <w:r w:rsidR="00C40DD1">
        <w:t xml:space="preserve">submissions noted concerns and discussed those who are currently using this marine </w:t>
      </w:r>
      <w:r w:rsidR="00C40DD1" w:rsidRPr="00E50247">
        <w:t xml:space="preserve">area. </w:t>
      </w:r>
      <w:r w:rsidR="00E50247" w:rsidRPr="00E50247">
        <w:fldChar w:fldCharType="begin"/>
      </w:r>
      <w:r w:rsidR="00E50247" w:rsidRPr="00E50247">
        <w:instrText xml:space="preserve"> REF _Ref153477346 \h </w:instrText>
      </w:r>
      <w:r w:rsidR="00E50247">
        <w:instrText xml:space="preserve"> \* MERGEFORMAT </w:instrText>
      </w:r>
      <w:r w:rsidR="00E50247" w:rsidRPr="00E50247">
        <w:fldChar w:fldCharType="separate"/>
      </w:r>
      <w:r w:rsidR="00731152" w:rsidRPr="00731152">
        <w:t xml:space="preserve">Figure </w:t>
      </w:r>
      <w:r w:rsidR="00731152" w:rsidRPr="00731152">
        <w:rPr>
          <w:noProof/>
        </w:rPr>
        <w:t>5</w:t>
      </w:r>
      <w:r w:rsidR="00E50247" w:rsidRPr="00E50247">
        <w:fldChar w:fldCharType="end"/>
      </w:r>
      <w:r w:rsidR="00C40DD1">
        <w:t xml:space="preserve"> shows the percentage of submissions that identified </w:t>
      </w:r>
      <w:r w:rsidR="00583BD1">
        <w:t>concerns and existing marine users across the main themes. These are expanded on in the sections below.</w:t>
      </w:r>
    </w:p>
    <w:p w14:paraId="03892A56" w14:textId="3965590C" w:rsidR="00C40DD1" w:rsidRDefault="002B2672" w:rsidP="007D02CA">
      <w:pPr>
        <w:spacing w:after="120"/>
        <w:jc w:val="center"/>
      </w:pPr>
      <w:r>
        <w:rPr>
          <w:noProof/>
        </w:rPr>
        <w:drawing>
          <wp:inline distT="0" distB="0" distL="0" distR="0" wp14:anchorId="1595B829" wp14:editId="04C24609">
            <wp:extent cx="6181725" cy="1524000"/>
            <wp:effectExtent l="0" t="0" r="9525" b="0"/>
            <wp:docPr id="498133681" name="Picture 49813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1725" cy="1524000"/>
                    </a:xfrm>
                    <a:prstGeom prst="rect">
                      <a:avLst/>
                    </a:prstGeom>
                    <a:noFill/>
                    <a:ln>
                      <a:noFill/>
                    </a:ln>
                  </pic:spPr>
                </pic:pic>
              </a:graphicData>
            </a:graphic>
          </wp:inline>
        </w:drawing>
      </w:r>
    </w:p>
    <w:p w14:paraId="3099FBB4" w14:textId="2D929ADC" w:rsidR="00C40DD1" w:rsidRPr="00C40DD1" w:rsidRDefault="00B34BC6" w:rsidP="00B34BC6">
      <w:pPr>
        <w:pStyle w:val="Caption"/>
        <w:jc w:val="center"/>
        <w:rPr>
          <w:sz w:val="20"/>
          <w:szCs w:val="16"/>
        </w:rPr>
      </w:pPr>
      <w:bookmarkStart w:id="272" w:name="_Ref153477346"/>
      <w:r w:rsidRPr="00B34BC6">
        <w:rPr>
          <w:sz w:val="20"/>
          <w:szCs w:val="20"/>
        </w:rPr>
        <w:t xml:space="preserve">Figure </w:t>
      </w:r>
      <w:r w:rsidRPr="00B34BC6">
        <w:rPr>
          <w:sz w:val="20"/>
          <w:szCs w:val="20"/>
        </w:rPr>
        <w:fldChar w:fldCharType="begin"/>
      </w:r>
      <w:r w:rsidRPr="00B34BC6">
        <w:rPr>
          <w:sz w:val="20"/>
          <w:szCs w:val="20"/>
        </w:rPr>
        <w:instrText xml:space="preserve"> SEQ Figure \* ARABIC </w:instrText>
      </w:r>
      <w:r w:rsidRPr="00B34BC6">
        <w:rPr>
          <w:sz w:val="20"/>
          <w:szCs w:val="20"/>
        </w:rPr>
        <w:fldChar w:fldCharType="separate"/>
      </w:r>
      <w:r w:rsidR="00731152">
        <w:rPr>
          <w:noProof/>
          <w:sz w:val="20"/>
          <w:szCs w:val="20"/>
        </w:rPr>
        <w:t>5</w:t>
      </w:r>
      <w:r w:rsidRPr="00B34BC6">
        <w:rPr>
          <w:sz w:val="20"/>
          <w:szCs w:val="20"/>
        </w:rPr>
        <w:fldChar w:fldCharType="end"/>
      </w:r>
      <w:bookmarkEnd w:id="272"/>
      <w:r w:rsidR="00C40DD1" w:rsidRPr="00B34BC6">
        <w:rPr>
          <w:sz w:val="20"/>
          <w:szCs w:val="20"/>
        </w:rPr>
        <w:t xml:space="preserve"> – Submissions</w:t>
      </w:r>
      <w:r w:rsidR="00C40DD1" w:rsidRPr="00C40DD1">
        <w:rPr>
          <w:sz w:val="20"/>
          <w:szCs w:val="16"/>
        </w:rPr>
        <w:t xml:space="preserve"> identifying existing marine users</w:t>
      </w:r>
      <w:r w:rsidR="003E17C5" w:rsidRPr="00C40DD1">
        <w:rPr>
          <w:sz w:val="20"/>
          <w:szCs w:val="16"/>
        </w:rPr>
        <w:t xml:space="preserve"> </w:t>
      </w:r>
      <w:r w:rsidR="003E17C5">
        <w:rPr>
          <w:sz w:val="20"/>
          <w:szCs w:val="16"/>
        </w:rPr>
        <w:t xml:space="preserve">or </w:t>
      </w:r>
      <w:r w:rsidR="00C40DD1" w:rsidRPr="00C40DD1">
        <w:rPr>
          <w:sz w:val="20"/>
          <w:szCs w:val="16"/>
        </w:rPr>
        <w:t>concerns</w:t>
      </w:r>
    </w:p>
    <w:p w14:paraId="1CFC5350" w14:textId="1CE6303A" w:rsidR="00C809D2" w:rsidRPr="001819E5" w:rsidRDefault="00C809D2" w:rsidP="00687268">
      <w:pPr>
        <w:pStyle w:val="Heading3"/>
        <w:spacing w:before="160"/>
        <w:rPr>
          <w:sz w:val="28"/>
          <w:szCs w:val="36"/>
        </w:rPr>
      </w:pPr>
      <w:bookmarkStart w:id="273" w:name="_Toc121921036"/>
      <w:bookmarkStart w:id="274" w:name="_Toc121926831"/>
      <w:bookmarkStart w:id="275" w:name="_Toc136004313"/>
      <w:bookmarkStart w:id="276" w:name="_Toc136265635"/>
      <w:bookmarkStart w:id="277" w:name="_Toc136332174"/>
      <w:bookmarkStart w:id="278" w:name="_Toc178868542"/>
      <w:bookmarkStart w:id="279" w:name="_Toc114053889"/>
      <w:r w:rsidRPr="001819E5">
        <w:rPr>
          <w:sz w:val="28"/>
          <w:szCs w:val="36"/>
        </w:rPr>
        <w:t>Environment</w:t>
      </w:r>
      <w:bookmarkEnd w:id="273"/>
      <w:bookmarkEnd w:id="274"/>
      <w:bookmarkEnd w:id="275"/>
      <w:bookmarkEnd w:id="276"/>
      <w:bookmarkEnd w:id="277"/>
      <w:bookmarkEnd w:id="278"/>
    </w:p>
    <w:p w14:paraId="2975E211" w14:textId="77777777" w:rsidR="00D53119" w:rsidRDefault="004A615D" w:rsidP="00122F88">
      <w:bookmarkStart w:id="280" w:name="_Hlk135993331"/>
      <w:r w:rsidRPr="00BC3C1C">
        <w:t xml:space="preserve">Approximately </w:t>
      </w:r>
      <w:r>
        <w:rPr>
          <w:rStyle w:val="normaltextrun"/>
          <w:rFonts w:ascii="Calibri" w:hAnsi="Calibri" w:cs="Calibri"/>
        </w:rPr>
        <w:t xml:space="preserve">3,038 (92.5%) </w:t>
      </w:r>
      <w:r w:rsidRPr="00BC3C1C">
        <w:t>submissions identified concerns with the envir</w:t>
      </w:r>
      <w:r>
        <w:t>o</w:t>
      </w:r>
      <w:r w:rsidRPr="00BC3C1C">
        <w:t>nment</w:t>
      </w:r>
      <w:r>
        <w:t>.</w:t>
      </w:r>
      <w:r w:rsidR="00122F88">
        <w:t xml:space="preserve"> </w:t>
      </w:r>
    </w:p>
    <w:p w14:paraId="395FCB62" w14:textId="7BE6E79C" w:rsidR="00122F88" w:rsidRDefault="00CE006D" w:rsidP="00122F88">
      <w:r>
        <w:t xml:space="preserve">A total of </w:t>
      </w:r>
      <w:r w:rsidR="004006A4">
        <w:t>1,30</w:t>
      </w:r>
      <w:r>
        <w:t>2</w:t>
      </w:r>
      <w:r w:rsidR="004006A4">
        <w:t xml:space="preserve"> </w:t>
      </w:r>
      <w:r>
        <w:t>submissions</w:t>
      </w:r>
      <w:r w:rsidR="00122F88">
        <w:t xml:space="preserve"> </w:t>
      </w:r>
      <w:r>
        <w:t xml:space="preserve">raised </w:t>
      </w:r>
      <w:r w:rsidR="00122F88">
        <w:t>concern</w:t>
      </w:r>
      <w:r>
        <w:t>s</w:t>
      </w:r>
      <w:r w:rsidR="00122F88">
        <w:t xml:space="preserve"> that the construction, operation, and decommissioning of offshore wind farms would </w:t>
      </w:r>
      <w:r>
        <w:t>negatively impact the environment</w:t>
      </w:r>
      <w:r w:rsidR="001033E7">
        <w:t>, including</w:t>
      </w:r>
      <w:r w:rsidR="00D65A77">
        <w:t xml:space="preserve"> concerns </w:t>
      </w:r>
      <w:r w:rsidR="00D22196">
        <w:t xml:space="preserve">that methods of </w:t>
      </w:r>
      <w:r w:rsidR="00E00E59">
        <w:t xml:space="preserve">constructing </w:t>
      </w:r>
      <w:r w:rsidR="00BE334E">
        <w:t xml:space="preserve">and operating wind farms would interfere </w:t>
      </w:r>
      <w:r w:rsidR="00122F88">
        <w:t xml:space="preserve">with the marine ecosystem. </w:t>
      </w:r>
      <w:r w:rsidR="002A74BE">
        <w:t>The submissions which</w:t>
      </w:r>
      <w:r w:rsidR="00450131">
        <w:t xml:space="preserve"> raised </w:t>
      </w:r>
      <w:r w:rsidR="009E6CE8">
        <w:t xml:space="preserve">decommissioning </w:t>
      </w:r>
      <w:r w:rsidR="00DB11EE">
        <w:t>were mainly</w:t>
      </w:r>
      <w:r w:rsidR="00450131">
        <w:t xml:space="preserve"> concerned with how the </w:t>
      </w:r>
      <w:r w:rsidR="009A18C8">
        <w:t xml:space="preserve">wind turbines would be </w:t>
      </w:r>
      <w:r w:rsidR="00EE4D49">
        <w:t xml:space="preserve">handled at their end of life, and the </w:t>
      </w:r>
      <w:r w:rsidR="00536976">
        <w:t xml:space="preserve">level to which turbines could in fact be recycled. </w:t>
      </w:r>
      <w:r w:rsidR="002A74BE">
        <w:t>Submissions</w:t>
      </w:r>
      <w:r w:rsidR="00122F88">
        <w:t xml:space="preserve"> </w:t>
      </w:r>
      <w:r w:rsidR="00365E6B">
        <w:t xml:space="preserve">also </w:t>
      </w:r>
      <w:r w:rsidR="00593C19">
        <w:t>considered</w:t>
      </w:r>
      <w:r w:rsidR="00122F88">
        <w:t xml:space="preserve"> the risk of damage to the environment and pollution from offshore renewable energy infrastructure was high in comparison to the overall benefits. </w:t>
      </w:r>
    </w:p>
    <w:p w14:paraId="76626807" w14:textId="6D81526F" w:rsidR="00122F88" w:rsidRDefault="004A615D" w:rsidP="00122F88">
      <w:pPr>
        <w:rPr>
          <w:rStyle w:val="eop"/>
          <w:rFonts w:ascii="Calibri" w:eastAsiaTheme="majorEastAsia" w:hAnsi="Calibri" w:cs="Calibri"/>
        </w:rPr>
      </w:pPr>
      <w:r w:rsidRPr="00FA664B">
        <w:t xml:space="preserve">Of </w:t>
      </w:r>
      <w:r>
        <w:t xml:space="preserve">all </w:t>
      </w:r>
      <w:r w:rsidRPr="00FA664B">
        <w:t>the submissions</w:t>
      </w:r>
      <w:r>
        <w:t xml:space="preserve"> received</w:t>
      </w:r>
      <w:r w:rsidRPr="00FA664B">
        <w:t xml:space="preserve">, </w:t>
      </w:r>
      <w:r>
        <w:rPr>
          <w:rStyle w:val="normaltextrun"/>
          <w:rFonts w:ascii="Calibri" w:hAnsi="Calibri" w:cs="Calibri"/>
        </w:rPr>
        <w:t>58</w:t>
      </w:r>
      <w:r w:rsidRPr="00FA664B">
        <w:t xml:space="preserve">% </w:t>
      </w:r>
      <w:r>
        <w:t>were concerned with impacts to fish/lobsters/other marine life</w:t>
      </w:r>
      <w:r w:rsidR="00122F88">
        <w:t xml:space="preserve">, </w:t>
      </w:r>
      <w:r w:rsidR="00383A0C">
        <w:t>34</w:t>
      </w:r>
      <w:r w:rsidR="00122F88">
        <w:t>%</w:t>
      </w:r>
      <w:r w:rsidR="002237B7">
        <w:t> </w:t>
      </w:r>
      <w:r w:rsidR="00122F88">
        <w:t>were co</w:t>
      </w:r>
      <w:r w:rsidR="00122F88" w:rsidRPr="00595C4B">
        <w:t xml:space="preserve">ncerned about impacts to </w:t>
      </w:r>
      <w:r w:rsidR="00383A0C" w:rsidRPr="00595C4B">
        <w:t>whales</w:t>
      </w:r>
      <w:r w:rsidR="00946627" w:rsidRPr="00595C4B">
        <w:t xml:space="preserve"> and cetaceans</w:t>
      </w:r>
      <w:r w:rsidR="00122F88" w:rsidRPr="00595C4B">
        <w:t xml:space="preserve">, </w:t>
      </w:r>
      <w:r w:rsidR="00946627" w:rsidRPr="00595C4B">
        <w:t>27</w:t>
      </w:r>
      <w:r w:rsidR="00122F88" w:rsidRPr="00595C4B">
        <w:t xml:space="preserve">% were concerned about impacts to </w:t>
      </w:r>
      <w:r w:rsidR="00946627" w:rsidRPr="00595C4B">
        <w:t>birds</w:t>
      </w:r>
      <w:r w:rsidR="00067FB4" w:rsidRPr="00595C4B">
        <w:t>,</w:t>
      </w:r>
      <w:r w:rsidR="00122F88" w:rsidRPr="00595C4B">
        <w:t xml:space="preserve"> </w:t>
      </w:r>
      <w:r w:rsidR="00FC48A0" w:rsidRPr="00595C4B">
        <w:t>22</w:t>
      </w:r>
      <w:r w:rsidR="00122F88" w:rsidRPr="00595C4B">
        <w:t>% were concerned about the impacts on seabeds and reefs</w:t>
      </w:r>
      <w:r w:rsidR="008D069B" w:rsidRPr="00595C4B">
        <w:t xml:space="preserve">, 16% were concerned about </w:t>
      </w:r>
      <w:r w:rsidR="00067FB4" w:rsidRPr="00595C4B">
        <w:t>pollution and oil leaks</w:t>
      </w:r>
      <w:r w:rsidR="00122F88" w:rsidRPr="00595C4B">
        <w:t xml:space="preserve"> (</w:t>
      </w:r>
      <w:r w:rsidR="00595C4B" w:rsidRPr="00595C4B">
        <w:fldChar w:fldCharType="begin"/>
      </w:r>
      <w:r w:rsidR="00595C4B" w:rsidRPr="00595C4B">
        <w:instrText xml:space="preserve"> REF _Ref153477395 \h </w:instrText>
      </w:r>
      <w:r w:rsidR="00595C4B">
        <w:instrText xml:space="preserve"> \* MERGEFORMAT </w:instrText>
      </w:r>
      <w:r w:rsidR="00595C4B" w:rsidRPr="00595C4B">
        <w:fldChar w:fldCharType="separate"/>
      </w:r>
      <w:r w:rsidR="00731152" w:rsidRPr="00731152">
        <w:t xml:space="preserve">Figure </w:t>
      </w:r>
      <w:r w:rsidR="00731152" w:rsidRPr="00731152">
        <w:rPr>
          <w:noProof/>
        </w:rPr>
        <w:t>6</w:t>
      </w:r>
      <w:r w:rsidR="00595C4B" w:rsidRPr="00595C4B">
        <w:fldChar w:fldCharType="end"/>
      </w:r>
      <w:r w:rsidR="00122F88" w:rsidRPr="00595C4B">
        <w:t>).</w:t>
      </w:r>
    </w:p>
    <w:p w14:paraId="6E28BF4D" w14:textId="0F2DA7D1" w:rsidR="00F24FFF" w:rsidRDefault="00C55488" w:rsidP="00F24FFF">
      <w:pPr>
        <w:rPr>
          <w:sz w:val="20"/>
          <w:szCs w:val="20"/>
        </w:rPr>
      </w:pPr>
      <w:r>
        <w:rPr>
          <w:noProof/>
          <w:sz w:val="20"/>
          <w:szCs w:val="20"/>
        </w:rPr>
        <w:drawing>
          <wp:inline distT="0" distB="0" distL="0" distR="0" wp14:anchorId="19A46EBC" wp14:editId="450C0D90">
            <wp:extent cx="6188710" cy="1751965"/>
            <wp:effectExtent l="0" t="0" r="2540" b="635"/>
            <wp:docPr id="153533183" name="Picture 15353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1751965"/>
                    </a:xfrm>
                    <a:prstGeom prst="rect">
                      <a:avLst/>
                    </a:prstGeom>
                    <a:noFill/>
                    <a:ln>
                      <a:noFill/>
                    </a:ln>
                  </pic:spPr>
                </pic:pic>
              </a:graphicData>
            </a:graphic>
          </wp:inline>
        </w:drawing>
      </w:r>
    </w:p>
    <w:p w14:paraId="434E91B6" w14:textId="7C4D00C7" w:rsidR="00123BF5" w:rsidRPr="006D1FE4" w:rsidRDefault="00E50247" w:rsidP="00F24FFF">
      <w:pPr>
        <w:pStyle w:val="Caption"/>
        <w:jc w:val="center"/>
        <w:rPr>
          <w:sz w:val="20"/>
          <w:szCs w:val="20"/>
        </w:rPr>
      </w:pPr>
      <w:bookmarkStart w:id="281" w:name="_Ref153477395"/>
      <w:r w:rsidRPr="00B34BC6">
        <w:rPr>
          <w:sz w:val="20"/>
          <w:szCs w:val="20"/>
        </w:rPr>
        <w:t xml:space="preserve">Figure </w:t>
      </w:r>
      <w:r w:rsidRPr="00B34BC6">
        <w:rPr>
          <w:sz w:val="20"/>
          <w:szCs w:val="20"/>
        </w:rPr>
        <w:fldChar w:fldCharType="begin"/>
      </w:r>
      <w:r w:rsidRPr="00B34BC6">
        <w:rPr>
          <w:sz w:val="20"/>
          <w:szCs w:val="20"/>
        </w:rPr>
        <w:instrText xml:space="preserve"> SEQ Figure \* ARABIC </w:instrText>
      </w:r>
      <w:r w:rsidRPr="00B34BC6">
        <w:rPr>
          <w:sz w:val="20"/>
          <w:szCs w:val="20"/>
        </w:rPr>
        <w:fldChar w:fldCharType="separate"/>
      </w:r>
      <w:r w:rsidR="00731152">
        <w:rPr>
          <w:noProof/>
          <w:sz w:val="20"/>
          <w:szCs w:val="20"/>
        </w:rPr>
        <w:t>6</w:t>
      </w:r>
      <w:r w:rsidRPr="00B34BC6">
        <w:rPr>
          <w:sz w:val="20"/>
          <w:szCs w:val="20"/>
        </w:rPr>
        <w:fldChar w:fldCharType="end"/>
      </w:r>
      <w:bookmarkEnd w:id="281"/>
      <w:r w:rsidRPr="00B34BC6">
        <w:rPr>
          <w:sz w:val="20"/>
          <w:szCs w:val="20"/>
        </w:rPr>
        <w:t xml:space="preserve"> </w:t>
      </w:r>
      <w:r w:rsidR="00F24FFF" w:rsidRPr="00F24FFF">
        <w:rPr>
          <w:sz w:val="20"/>
          <w:szCs w:val="20"/>
        </w:rPr>
        <w:t>-</w:t>
      </w:r>
      <w:r w:rsidR="00F24FFF">
        <w:t xml:space="preserve"> </w:t>
      </w:r>
      <w:r w:rsidR="000B26BC">
        <w:rPr>
          <w:sz w:val="20"/>
          <w:szCs w:val="20"/>
        </w:rPr>
        <w:t>S</w:t>
      </w:r>
      <w:r w:rsidR="00123BF5" w:rsidRPr="006D1FE4">
        <w:rPr>
          <w:sz w:val="20"/>
          <w:szCs w:val="20"/>
        </w:rPr>
        <w:t>ubmissions with environmental concerns raised</w:t>
      </w:r>
    </w:p>
    <w:p w14:paraId="16384347" w14:textId="5EBDD072" w:rsidR="00AF21E2" w:rsidRDefault="006B1EDF" w:rsidP="004A615D">
      <w:pPr>
        <w:spacing w:before="240"/>
      </w:pPr>
      <w:bookmarkStart w:id="282" w:name="_Toc121921037"/>
      <w:bookmarkStart w:id="283" w:name="_Toc121926832"/>
      <w:bookmarkStart w:id="284" w:name="_Toc136004314"/>
      <w:bookmarkStart w:id="285" w:name="_Toc136265636"/>
      <w:bookmarkStart w:id="286" w:name="_Toc136332175"/>
      <w:bookmarkEnd w:id="280"/>
      <w:r>
        <w:t>Submissions raised concerns about the impacts to fish, lobsters or other marine wildlife</w:t>
      </w:r>
      <w:r w:rsidR="00065669">
        <w:t xml:space="preserve">, their habitats and the local </w:t>
      </w:r>
      <w:proofErr w:type="gramStart"/>
      <w:r w:rsidR="00065669">
        <w:t>ecosystem as a whole</w:t>
      </w:r>
      <w:proofErr w:type="gramEnd"/>
      <w:r w:rsidR="00065669">
        <w:t xml:space="preserve">. </w:t>
      </w:r>
      <w:r w:rsidR="008D6D6B">
        <w:t xml:space="preserve">Submissions also outlined perceived impacts to whales and cetaceans, </w:t>
      </w:r>
      <w:r w:rsidR="009F3B09">
        <w:t>the migratory patterns of threatened whale species</w:t>
      </w:r>
      <w:r w:rsidR="0019531F">
        <w:t xml:space="preserve">, and the </w:t>
      </w:r>
      <w:r w:rsidR="004B2D53">
        <w:t>impacts</w:t>
      </w:r>
      <w:r w:rsidR="00C56BCB">
        <w:t xml:space="preserve"> of undersea noise </w:t>
      </w:r>
      <w:r w:rsidR="00AF21E2">
        <w:t xml:space="preserve">and vibrations </w:t>
      </w:r>
      <w:r w:rsidR="00C56BCB">
        <w:t xml:space="preserve">on whale </w:t>
      </w:r>
      <w:r w:rsidR="00AF21E2">
        <w:t xml:space="preserve">navigation. </w:t>
      </w:r>
      <w:r w:rsidR="000F75EC">
        <w:t>Local birdlife includes shearwaters, petr</w:t>
      </w:r>
      <w:r w:rsidR="00142AAF">
        <w:t>e</w:t>
      </w:r>
      <w:r w:rsidR="000F75EC">
        <w:t>ls, muttons, albatross and ga</w:t>
      </w:r>
      <w:r w:rsidR="00142AAF">
        <w:t xml:space="preserve">nnets, and submissions raised concerns </w:t>
      </w:r>
      <w:r w:rsidR="004E360D">
        <w:t>that turning turbines could strike and injure or kill</w:t>
      </w:r>
      <w:r w:rsidR="00F303A1">
        <w:t xml:space="preserve"> </w:t>
      </w:r>
      <w:r w:rsidR="004E360D">
        <w:t>this birdlife</w:t>
      </w:r>
      <w:r w:rsidR="007B616D">
        <w:t xml:space="preserve">. </w:t>
      </w:r>
    </w:p>
    <w:p w14:paraId="0E78C3A4" w14:textId="19FE8B8F" w:rsidR="009D0EDC" w:rsidRDefault="009F3B09" w:rsidP="004A615D">
      <w:pPr>
        <w:spacing w:before="240"/>
      </w:pPr>
      <w:r>
        <w:lastRenderedPageBreak/>
        <w:t xml:space="preserve">Submissions raised concerns that the installation of wind turbines </w:t>
      </w:r>
      <w:r w:rsidR="00212909">
        <w:t>and sub-sea cables would disturb</w:t>
      </w:r>
      <w:r w:rsidR="00F85EA6">
        <w:t xml:space="preserve"> </w:t>
      </w:r>
      <w:r w:rsidR="00BD0B77">
        <w:t xml:space="preserve">the seabed and cause </w:t>
      </w:r>
      <w:r w:rsidR="009D0EDC">
        <w:t>damage to marine li</w:t>
      </w:r>
      <w:r w:rsidR="004E360D">
        <w:t>f</w:t>
      </w:r>
      <w:r w:rsidR="009D0EDC">
        <w:t>e</w:t>
      </w:r>
      <w:r w:rsidR="004E360D" w:rsidRPr="004E360D">
        <w:t xml:space="preserve"> </w:t>
      </w:r>
      <w:r w:rsidR="004E360D">
        <w:t>habitats</w:t>
      </w:r>
      <w:r w:rsidR="009D0EDC">
        <w:t xml:space="preserve">, </w:t>
      </w:r>
      <w:r w:rsidR="004E360D">
        <w:t>including</w:t>
      </w:r>
      <w:r w:rsidR="009D0EDC">
        <w:t xml:space="preserve"> the large populations of rock lobsters in the area. </w:t>
      </w:r>
      <w:r w:rsidR="000554B3">
        <w:t xml:space="preserve">Concerns for the potential impacts to the Bonney Coast Upwelling were also raised, </w:t>
      </w:r>
      <w:r w:rsidR="00393B1A">
        <w:t xml:space="preserve">which is a source of nutrients and food, and attracts species of migratory whales. </w:t>
      </w:r>
    </w:p>
    <w:p w14:paraId="3CB08451" w14:textId="722232C2" w:rsidR="00AF21E2" w:rsidRDefault="00C85B5B" w:rsidP="004A615D">
      <w:pPr>
        <w:spacing w:before="240"/>
      </w:pPr>
      <w:r>
        <w:t>Submissions raised concerns with</w:t>
      </w:r>
      <w:r w:rsidR="007B616D">
        <w:t xml:space="preserve"> </w:t>
      </w:r>
      <w:r w:rsidR="00CA6815">
        <w:t xml:space="preserve">recycling arrangements during decommissioning of end-of-life turbines, </w:t>
      </w:r>
      <w:r w:rsidR="00D22DB5">
        <w:t xml:space="preserve">the use of seismic testing, the potential for wind farms to </w:t>
      </w:r>
      <w:r w:rsidR="00C47AD0">
        <w:t xml:space="preserve">impact </w:t>
      </w:r>
      <w:r w:rsidR="00D22DB5">
        <w:t>wave</w:t>
      </w:r>
      <w:r w:rsidR="00DF579F">
        <w:t xml:space="preserve"> and </w:t>
      </w:r>
      <w:r w:rsidR="00D22DB5">
        <w:t>surf</w:t>
      </w:r>
      <w:r w:rsidR="00DF579F">
        <w:t xml:space="preserve"> patterns</w:t>
      </w:r>
      <w:r w:rsidR="000F041F">
        <w:t xml:space="preserve">, </w:t>
      </w:r>
      <w:r w:rsidR="00DF579F">
        <w:t xml:space="preserve">cause </w:t>
      </w:r>
      <w:r w:rsidR="000F041F">
        <w:t xml:space="preserve">sand displacement </w:t>
      </w:r>
      <w:r w:rsidR="00DF579F">
        <w:t>or</w:t>
      </w:r>
      <w:r w:rsidR="000F041F">
        <w:t xml:space="preserve"> </w:t>
      </w:r>
      <w:r w:rsidR="00B7640F">
        <w:t>coastal erosion</w:t>
      </w:r>
      <w:r w:rsidR="00D22DB5">
        <w:t xml:space="preserve">. </w:t>
      </w:r>
    </w:p>
    <w:p w14:paraId="7735D8D6" w14:textId="68B75846" w:rsidR="004A615D" w:rsidRDefault="004A615D" w:rsidP="004A615D">
      <w:r w:rsidRPr="00220D53">
        <w:t>Other environmental concerns</w:t>
      </w:r>
      <w:r>
        <w:t xml:space="preserve"> included</w:t>
      </w:r>
      <w:r w:rsidR="00B52A12">
        <w:t xml:space="preserve"> issues such as</w:t>
      </w:r>
      <w:r>
        <w:t xml:space="preserve"> fire from the wind turbines, sea water causing corrosion on the turbines, and</w:t>
      </w:r>
      <w:r w:rsidR="00343BF2">
        <w:t xml:space="preserve"> the lack of scientific research </w:t>
      </w:r>
      <w:r w:rsidR="00F12DA6">
        <w:t>into the impacts of offshore wind farms in an Australian context</w:t>
      </w:r>
      <w:r>
        <w:t>. </w:t>
      </w:r>
      <w:r w:rsidR="00063E15">
        <w:t>These</w:t>
      </w:r>
      <w:r w:rsidR="00CA4FAF">
        <w:t xml:space="preserve"> </w:t>
      </w:r>
      <w:r w:rsidR="00F26E8E">
        <w:t>submissions highlighted</w:t>
      </w:r>
      <w:r>
        <w:t xml:space="preserve"> concerns regarding a lack of existing</w:t>
      </w:r>
      <w:r w:rsidR="00CA4FAF">
        <w:t xml:space="preserve"> baseline</w:t>
      </w:r>
      <w:r>
        <w:t xml:space="preserve"> environmental studies o</w:t>
      </w:r>
      <w:r w:rsidR="008E1E36">
        <w:t>f</w:t>
      </w:r>
      <w:r>
        <w:t xml:space="preserve"> the impacts of offshore wind farms on the marine environment</w:t>
      </w:r>
      <w:r w:rsidR="00CA4FAF">
        <w:t xml:space="preserve"> in general</w:t>
      </w:r>
      <w:r>
        <w:t>.</w:t>
      </w:r>
      <w:r w:rsidR="00184707">
        <w:t xml:space="preserve"> </w:t>
      </w:r>
      <w:r w:rsidR="00CA53D9">
        <w:t xml:space="preserve">Submissions </w:t>
      </w:r>
      <w:r w:rsidR="0083197A">
        <w:t>raising</w:t>
      </w:r>
      <w:r w:rsidR="007628DC">
        <w:t xml:space="preserve"> other environmental concerns </w:t>
      </w:r>
      <w:r w:rsidR="008E1E36">
        <w:t>included</w:t>
      </w:r>
      <w:r w:rsidR="00455540">
        <w:t xml:space="preserve"> </w:t>
      </w:r>
      <w:r w:rsidR="00CA53D9">
        <w:t>extreme</w:t>
      </w:r>
      <w:r w:rsidR="007A6AF1">
        <w:t xml:space="preserve"> weather </w:t>
      </w:r>
      <w:r w:rsidR="0012179C">
        <w:t xml:space="preserve">conditions </w:t>
      </w:r>
      <w:r w:rsidR="00CA53D9">
        <w:t>being too much for</w:t>
      </w:r>
      <w:r w:rsidR="0012179C">
        <w:t xml:space="preserve"> wind farm infrastructure to handle, </w:t>
      </w:r>
      <w:r w:rsidR="008C3C4D">
        <w:t xml:space="preserve">which could lead to infrastructure being heavily damaged, </w:t>
      </w:r>
      <w:r w:rsidR="00F16EF2">
        <w:t>consequently damaging the marine environment in the process.</w:t>
      </w:r>
      <w:r w:rsidR="00E30FF5">
        <w:t xml:space="preserve"> </w:t>
      </w:r>
      <w:r w:rsidR="00F26E8E">
        <w:t xml:space="preserve">Concerns </w:t>
      </w:r>
      <w:r w:rsidR="00063E15">
        <w:t xml:space="preserve">were </w:t>
      </w:r>
      <w:r w:rsidR="00C2793C">
        <w:t xml:space="preserve">also </w:t>
      </w:r>
      <w:r w:rsidR="00605139">
        <w:t xml:space="preserve">raised that developing offshore renewable energy </w:t>
      </w:r>
      <w:r w:rsidR="008E1E36">
        <w:t xml:space="preserve">infrastructure </w:t>
      </w:r>
      <w:r w:rsidR="00C2793C">
        <w:t>would come</w:t>
      </w:r>
      <w:r w:rsidR="00CF3947">
        <w:t xml:space="preserve"> at the expense of pristine natural environment</w:t>
      </w:r>
      <w:r w:rsidR="00141922">
        <w:t xml:space="preserve"> in the Southern Ocean Region</w:t>
      </w:r>
      <w:r w:rsidR="00DE6A7D">
        <w:t xml:space="preserve">, as well as the environment </w:t>
      </w:r>
      <w:r w:rsidR="00141922">
        <w:t>in general</w:t>
      </w:r>
      <w:r w:rsidR="00DE6A7D">
        <w:t>.</w:t>
      </w:r>
      <w:r w:rsidR="00007A35">
        <w:t xml:space="preserve"> </w:t>
      </w:r>
    </w:p>
    <w:p w14:paraId="0F1B0FC9" w14:textId="1B3E2133" w:rsidR="00D76C5B" w:rsidRPr="001819E5" w:rsidRDefault="0493F9B5" w:rsidP="00687268">
      <w:pPr>
        <w:pStyle w:val="Heading3"/>
        <w:spacing w:before="160"/>
        <w:rPr>
          <w:sz w:val="28"/>
          <w:szCs w:val="36"/>
        </w:rPr>
      </w:pPr>
      <w:bookmarkStart w:id="287" w:name="_Toc178868543"/>
      <w:r w:rsidRPr="001819E5">
        <w:rPr>
          <w:sz w:val="28"/>
          <w:szCs w:val="36"/>
        </w:rPr>
        <w:t>Visual amenity</w:t>
      </w:r>
      <w:bookmarkEnd w:id="279"/>
      <w:bookmarkEnd w:id="282"/>
      <w:bookmarkEnd w:id="283"/>
      <w:bookmarkEnd w:id="284"/>
      <w:bookmarkEnd w:id="285"/>
      <w:bookmarkEnd w:id="286"/>
      <w:bookmarkEnd w:id="287"/>
    </w:p>
    <w:p w14:paraId="5AA0F8E6" w14:textId="696C8DAC" w:rsidR="00C63D01" w:rsidRDefault="008828C0" w:rsidP="00C63D01">
      <w:pPr>
        <w:spacing w:after="120"/>
      </w:pPr>
      <w:r>
        <w:t xml:space="preserve">The impact of offshore wind </w:t>
      </w:r>
      <w:r w:rsidR="003C6C70">
        <w:t>farms</w:t>
      </w:r>
      <w:r>
        <w:t xml:space="preserve"> projects on the visual amenity of the region was a prominent concern raised throughout consultation. Of the </w:t>
      </w:r>
      <w:r w:rsidR="00CD3C48">
        <w:t>3,285</w:t>
      </w:r>
      <w:r>
        <w:t xml:space="preserve"> submissions received, </w:t>
      </w:r>
      <w:r w:rsidR="00806712">
        <w:t>2746</w:t>
      </w:r>
      <w:r w:rsidR="00CD3C48">
        <w:rPr>
          <w:rStyle w:val="normaltextrun"/>
          <w:rFonts w:ascii="Calibri" w:hAnsi="Calibri" w:cs="Calibri"/>
        </w:rPr>
        <w:t xml:space="preserve"> </w:t>
      </w:r>
      <w:r w:rsidR="0066016B">
        <w:t>(</w:t>
      </w:r>
      <w:r w:rsidR="0095538B">
        <w:rPr>
          <w:rStyle w:val="normaltextrun"/>
          <w:rFonts w:ascii="Calibri" w:hAnsi="Calibri" w:cs="Calibri"/>
        </w:rPr>
        <w:t>83</w:t>
      </w:r>
      <w:r w:rsidR="0066016B">
        <w:t>%)</w:t>
      </w:r>
      <w:r>
        <w:t xml:space="preserve"> mentioned the impact on visual amenity as a concern. </w:t>
      </w:r>
      <w:r w:rsidR="00B777AA" w:rsidRPr="001E5C5A">
        <w:t>Concern</w:t>
      </w:r>
      <w:r w:rsidR="00C63D01" w:rsidRPr="001E5C5A">
        <w:t xml:space="preserve"> </w:t>
      </w:r>
      <w:r w:rsidR="008E1E36">
        <w:t>around</w:t>
      </w:r>
      <w:r w:rsidR="006C6A51">
        <w:t xml:space="preserve"> the</w:t>
      </w:r>
      <w:r w:rsidR="005579CB">
        <w:t xml:space="preserve"> </w:t>
      </w:r>
      <w:r w:rsidR="006C6A51">
        <w:t>impact</w:t>
      </w:r>
      <w:r w:rsidR="00C63D01" w:rsidRPr="001E5C5A">
        <w:t xml:space="preserve"> on coastal property prices and tourism</w:t>
      </w:r>
      <w:r w:rsidR="008E1E36">
        <w:t xml:space="preserve"> were also raised and covered</w:t>
      </w:r>
      <w:r w:rsidR="00C63D01" w:rsidRPr="001E5C5A">
        <w:t xml:space="preserve"> in </w:t>
      </w:r>
      <w:r w:rsidR="00E9651C" w:rsidRPr="001E5C5A">
        <w:t xml:space="preserve">the community concerns </w:t>
      </w:r>
      <w:r w:rsidR="00C63D01" w:rsidRPr="001E5C5A">
        <w:t>section</w:t>
      </w:r>
      <w:r w:rsidR="008E1E36">
        <w:t xml:space="preserve"> below</w:t>
      </w:r>
      <w:r w:rsidR="00C63D01" w:rsidRPr="001E5C5A">
        <w:t>.</w:t>
      </w:r>
    </w:p>
    <w:p w14:paraId="2E05BE15" w14:textId="469FC694" w:rsidR="00713760" w:rsidRDefault="00456407" w:rsidP="00C63D01">
      <w:pPr>
        <w:spacing w:after="120"/>
      </w:pPr>
      <w:r>
        <w:t>Further c</w:t>
      </w:r>
      <w:r w:rsidR="00C63D01">
        <w:t xml:space="preserve">oncerns were raised on the visual impact of offshore infrastructure during daylight hours, as well as light pollution caused by hazard and navigational warning lights, required </w:t>
      </w:r>
      <w:r w:rsidR="002D4D7F">
        <w:t>for</w:t>
      </w:r>
      <w:r w:rsidR="00C63D01">
        <w:t xml:space="preserve"> offshore infrastructure for safety reasons, during the night. Submissions raising light pollution at night discussed dark sky views from coastal lookouts and headlands</w:t>
      </w:r>
      <w:r w:rsidR="00B777AA">
        <w:t xml:space="preserve"> w</w:t>
      </w:r>
      <w:r w:rsidR="002D4D7F">
        <w:t>as</w:t>
      </w:r>
      <w:r w:rsidR="00B777AA">
        <w:t xml:space="preserve"> also a common theme in many submissions.</w:t>
      </w:r>
    </w:p>
    <w:p w14:paraId="008E942D" w14:textId="2A7858C6" w:rsidR="00A84D33" w:rsidRPr="00BE6FE4" w:rsidRDefault="00A84D33" w:rsidP="00C63D01">
      <w:pPr>
        <w:spacing w:after="120"/>
        <w:rPr>
          <w:rFonts w:eastAsia="Times New Roman" w:cstheme="minorHAnsi"/>
          <w:lang w:eastAsia="en-AU"/>
        </w:rPr>
      </w:pPr>
      <w:r>
        <w:rPr>
          <w:rFonts w:eastAsia="Times New Roman" w:cstheme="minorHAnsi"/>
          <w:lang w:eastAsia="en-AU"/>
        </w:rPr>
        <w:t xml:space="preserve">Some submissions noted </w:t>
      </w:r>
      <w:r w:rsidRPr="00B9704D">
        <w:rPr>
          <w:rFonts w:eastAsia="Times New Roman" w:cstheme="minorHAnsi"/>
          <w:lang w:eastAsia="en-AU"/>
        </w:rPr>
        <w:t>there were already many onshore wind farms in the area that had not adversely impacted visual amenity, further considering visual impacts to be minor and less important consideration as any development that reduces reliance on fossil fuels is seen as a positive. Some expressed that the visual amenity of the impacts of climate change far outweighed any visual impacts of turbines in the ocean with many commenting that given the urgency to address global warming and securing a stable source of green electricity, the likely small diminishment of visual amenity would be more than tolerable</w:t>
      </w:r>
      <w:r>
        <w:rPr>
          <w:rFonts w:eastAsia="Times New Roman" w:cstheme="minorHAnsi"/>
          <w:lang w:eastAsia="en-AU"/>
        </w:rPr>
        <w:t>.</w:t>
      </w:r>
    </w:p>
    <w:p w14:paraId="33639CD4" w14:textId="4985E985" w:rsidR="00B865F0" w:rsidRPr="001819E5" w:rsidRDefault="0493F9B5" w:rsidP="00687268">
      <w:pPr>
        <w:pStyle w:val="Heading3"/>
        <w:spacing w:before="160"/>
        <w:rPr>
          <w:sz w:val="28"/>
          <w:szCs w:val="36"/>
        </w:rPr>
      </w:pPr>
      <w:bookmarkStart w:id="288" w:name="_Toc114053892"/>
      <w:bookmarkStart w:id="289" w:name="_Toc121921040"/>
      <w:bookmarkStart w:id="290" w:name="_Toc121926835"/>
      <w:bookmarkStart w:id="291" w:name="_Toc136004315"/>
      <w:bookmarkStart w:id="292" w:name="_Toc136265637"/>
      <w:bookmarkStart w:id="293" w:name="_Toc136332176"/>
      <w:bookmarkStart w:id="294" w:name="_Toc178868544"/>
      <w:r w:rsidRPr="001819E5">
        <w:rPr>
          <w:sz w:val="28"/>
          <w:szCs w:val="36"/>
        </w:rPr>
        <w:t>Commercial fishing</w:t>
      </w:r>
      <w:bookmarkEnd w:id="288"/>
      <w:bookmarkEnd w:id="289"/>
      <w:bookmarkEnd w:id="290"/>
      <w:bookmarkEnd w:id="291"/>
      <w:bookmarkEnd w:id="292"/>
      <w:bookmarkEnd w:id="293"/>
      <w:bookmarkEnd w:id="294"/>
    </w:p>
    <w:p w14:paraId="03D4D19A" w14:textId="3901608E" w:rsidR="00CE0D0A" w:rsidRDefault="005958F6" w:rsidP="005958F6">
      <w:pPr>
        <w:spacing w:after="120"/>
      </w:pPr>
      <w:r>
        <w:t xml:space="preserve">Commercial fishing concerns were raised in </w:t>
      </w:r>
      <w:r w:rsidR="00673211">
        <w:t>36</w:t>
      </w:r>
      <w:r>
        <w:t>% of all s</w:t>
      </w:r>
      <w:r w:rsidR="00EA54D9">
        <w:t xml:space="preserve">ubmissions received during the public consultation. </w:t>
      </w:r>
      <w:proofErr w:type="gramStart"/>
      <w:r w:rsidR="00DC59C4">
        <w:t>A</w:t>
      </w:r>
      <w:r w:rsidR="002D4D7F">
        <w:t> </w:t>
      </w:r>
      <w:r w:rsidR="00DC59C4">
        <w:t>number of</w:t>
      </w:r>
      <w:proofErr w:type="gramEnd"/>
      <w:r w:rsidR="00DC59C4">
        <w:t xml:space="preserve"> n</w:t>
      </w:r>
      <w:r w:rsidR="00EA54D9">
        <w:t>otable fishing industry organisations</w:t>
      </w:r>
      <w:r w:rsidR="00DC59C4">
        <w:t xml:space="preserve">, including </w:t>
      </w:r>
      <w:r w:rsidR="00CD62AC">
        <w:rPr>
          <w:rStyle w:val="normaltextrun"/>
          <w:rFonts w:ascii="Calibri" w:hAnsi="Calibri" w:cs="Calibri"/>
        </w:rPr>
        <w:t>T</w:t>
      </w:r>
      <w:r w:rsidR="00476853">
        <w:rPr>
          <w:rStyle w:val="normaltextrun"/>
          <w:rFonts w:ascii="Calibri" w:hAnsi="Calibri" w:cs="Calibri"/>
        </w:rPr>
        <w:t>he Game Fishing Association of Australia</w:t>
      </w:r>
      <w:r w:rsidR="00450C28">
        <w:rPr>
          <w:rStyle w:val="normaltextrun"/>
          <w:rFonts w:ascii="Calibri" w:hAnsi="Calibri" w:cs="Calibri"/>
        </w:rPr>
        <w:t xml:space="preserve">, </w:t>
      </w:r>
      <w:r w:rsidR="00314898">
        <w:rPr>
          <w:rStyle w:val="normaltextrun"/>
          <w:rFonts w:ascii="Calibri" w:hAnsi="Calibri" w:cs="Calibri"/>
        </w:rPr>
        <w:t xml:space="preserve">Victorian Game Fishing Club, </w:t>
      </w:r>
      <w:proofErr w:type="spellStart"/>
      <w:r w:rsidR="00864C75">
        <w:rPr>
          <w:rStyle w:val="normaltextrun"/>
          <w:rFonts w:ascii="Calibri" w:hAnsi="Calibri" w:cs="Calibri"/>
        </w:rPr>
        <w:t>VRFish</w:t>
      </w:r>
      <w:proofErr w:type="spellEnd"/>
      <w:r w:rsidR="00204D4F">
        <w:rPr>
          <w:rStyle w:val="normaltextrun"/>
          <w:rFonts w:ascii="Calibri" w:hAnsi="Calibri" w:cs="Calibri"/>
        </w:rPr>
        <w:t>, Seafood Indust</w:t>
      </w:r>
      <w:r w:rsidR="00456544">
        <w:rPr>
          <w:rStyle w:val="normaltextrun"/>
          <w:rFonts w:ascii="Calibri" w:hAnsi="Calibri" w:cs="Calibri"/>
        </w:rPr>
        <w:t>r</w:t>
      </w:r>
      <w:r w:rsidR="00204D4F">
        <w:rPr>
          <w:rStyle w:val="normaltextrun"/>
          <w:rFonts w:ascii="Calibri" w:hAnsi="Calibri" w:cs="Calibri"/>
        </w:rPr>
        <w:t>y Australia</w:t>
      </w:r>
      <w:r w:rsidR="00EC7D37">
        <w:rPr>
          <w:rStyle w:val="normaltextrun"/>
          <w:rFonts w:ascii="Calibri" w:hAnsi="Calibri" w:cs="Calibri"/>
        </w:rPr>
        <w:t xml:space="preserve">, </w:t>
      </w:r>
      <w:proofErr w:type="spellStart"/>
      <w:r w:rsidR="00EC7D37">
        <w:rPr>
          <w:rStyle w:val="normaltextrun"/>
          <w:rFonts w:ascii="Calibri" w:hAnsi="Calibri" w:cs="Calibri"/>
        </w:rPr>
        <w:t>RecFish</w:t>
      </w:r>
      <w:proofErr w:type="spellEnd"/>
      <w:r w:rsidR="00EC7D37">
        <w:rPr>
          <w:rStyle w:val="normaltextrun"/>
          <w:rFonts w:ascii="Calibri" w:hAnsi="Calibri" w:cs="Calibri"/>
        </w:rPr>
        <w:t xml:space="preserve"> SA</w:t>
      </w:r>
      <w:r w:rsidR="00CE0D0A">
        <w:rPr>
          <w:rStyle w:val="normaltextrun"/>
          <w:rFonts w:ascii="Calibri" w:hAnsi="Calibri" w:cs="Calibri"/>
        </w:rPr>
        <w:t>,</w:t>
      </w:r>
      <w:r w:rsidR="00456544">
        <w:rPr>
          <w:rStyle w:val="normaltextrun"/>
          <w:rFonts w:ascii="Calibri" w:hAnsi="Calibri" w:cs="Calibri"/>
        </w:rPr>
        <w:t xml:space="preserve"> </w:t>
      </w:r>
      <w:r w:rsidR="00DC59C4">
        <w:rPr>
          <w:rStyle w:val="normaltextrun"/>
          <w:rFonts w:ascii="Calibri" w:hAnsi="Calibri" w:cs="Calibri"/>
        </w:rPr>
        <w:t xml:space="preserve">and </w:t>
      </w:r>
      <w:r w:rsidR="00456544">
        <w:rPr>
          <w:rStyle w:val="normaltextrun"/>
          <w:rFonts w:ascii="Calibri" w:hAnsi="Calibri" w:cs="Calibri"/>
        </w:rPr>
        <w:t>Seafood Industry Victoria</w:t>
      </w:r>
      <w:r w:rsidR="00DC59C4">
        <w:rPr>
          <w:rStyle w:val="normaltextrun"/>
          <w:rFonts w:ascii="Calibri" w:hAnsi="Calibri" w:cs="Calibri"/>
        </w:rPr>
        <w:t>,</w:t>
      </w:r>
      <w:r w:rsidR="00456544">
        <w:rPr>
          <w:rStyle w:val="normaltextrun"/>
          <w:rFonts w:ascii="Calibri" w:hAnsi="Calibri" w:cs="Calibri"/>
        </w:rPr>
        <w:t xml:space="preserve"> </w:t>
      </w:r>
      <w:r w:rsidR="00681581">
        <w:t>raised detailed concerns</w:t>
      </w:r>
      <w:r w:rsidR="00EA54D9">
        <w:t xml:space="preserve"> as well as recommendations for helping address </w:t>
      </w:r>
      <w:r w:rsidR="00681581">
        <w:t>issues</w:t>
      </w:r>
      <w:r w:rsidR="00BE6A44">
        <w:t xml:space="preserve"> with the development of an offshore renewable energy industry</w:t>
      </w:r>
      <w:r w:rsidR="00AC010D">
        <w:t xml:space="preserve">. </w:t>
      </w:r>
      <w:r w:rsidR="00152980">
        <w:t xml:space="preserve">A number of these </w:t>
      </w:r>
      <w:r w:rsidR="00E954B5">
        <w:t xml:space="preserve">organisations </w:t>
      </w:r>
      <w:r w:rsidR="00152980">
        <w:t>expressed support for emissions reductions and net zero targets bu</w:t>
      </w:r>
      <w:r w:rsidR="0074332E">
        <w:t>t were largely opposed to the declared area</w:t>
      </w:r>
      <w:r w:rsidR="00644B1A">
        <w:t xml:space="preserve">. </w:t>
      </w:r>
    </w:p>
    <w:p w14:paraId="63B20D66" w14:textId="47055A9E" w:rsidR="00681581" w:rsidRDefault="00483D96" w:rsidP="005958F6">
      <w:pPr>
        <w:spacing w:after="120"/>
      </w:pPr>
      <w:r>
        <w:t xml:space="preserve">A total of </w:t>
      </w:r>
      <w:r w:rsidR="00873FE4">
        <w:t xml:space="preserve">997 </w:t>
      </w:r>
      <w:r>
        <w:t xml:space="preserve">individual </w:t>
      </w:r>
      <w:r w:rsidR="00873FE4">
        <w:t>submissions expresse</w:t>
      </w:r>
      <w:r w:rsidR="00AA1B52">
        <w:t>d</w:t>
      </w:r>
      <w:r w:rsidR="00873FE4">
        <w:t xml:space="preserve"> concern around access</w:t>
      </w:r>
      <w:r w:rsidR="00E160B5">
        <w:t xml:space="preserve"> to fishing locations around offshore wind farms</w:t>
      </w:r>
      <w:r w:rsidR="00873FE4">
        <w:t xml:space="preserve">, </w:t>
      </w:r>
      <w:r w:rsidR="00AA1B52">
        <w:t xml:space="preserve">852 submissions </w:t>
      </w:r>
      <w:r w:rsidR="00851155">
        <w:t xml:space="preserve">expressed </w:t>
      </w:r>
      <w:r w:rsidR="00E72C26">
        <w:t>concerns on stock impacts</w:t>
      </w:r>
      <w:r w:rsidR="001F2361">
        <w:t xml:space="preserve"> and 703 submissions on the viability of fishing in the area</w:t>
      </w:r>
      <w:r w:rsidR="00E72C26">
        <w:t xml:space="preserve">.  </w:t>
      </w:r>
    </w:p>
    <w:p w14:paraId="17B78B1B" w14:textId="57C5D3E0" w:rsidR="007F39A3" w:rsidRPr="00B14FA1" w:rsidRDefault="0081638C" w:rsidP="0053425A">
      <w:pPr>
        <w:spacing w:after="0"/>
        <w:rPr>
          <w:rFonts w:cstheme="minorHAnsi"/>
        </w:rPr>
      </w:pPr>
      <w:r>
        <w:t xml:space="preserve">Numerous submissions raised </w:t>
      </w:r>
      <w:r w:rsidR="00ED630C">
        <w:t>the potential</w:t>
      </w:r>
      <w:r>
        <w:t xml:space="preserve"> impact </w:t>
      </w:r>
      <w:r w:rsidR="00ED630C">
        <w:t>to</w:t>
      </w:r>
      <w:r>
        <w:t xml:space="preserve"> the rock lobster fishing industry</w:t>
      </w:r>
      <w:r w:rsidR="00ED630C">
        <w:t xml:space="preserve">. </w:t>
      </w:r>
      <w:r w:rsidR="007F39A3" w:rsidRPr="00B14FA1">
        <w:rPr>
          <w:rFonts w:cstheme="minorHAnsi"/>
        </w:rPr>
        <w:t xml:space="preserve">Other concerns raised in association with </w:t>
      </w:r>
      <w:r w:rsidR="007F39A3" w:rsidRPr="004D688C">
        <w:t>commercial</w:t>
      </w:r>
      <w:r w:rsidR="007F39A3" w:rsidRPr="00B14FA1">
        <w:rPr>
          <w:rFonts w:cstheme="minorHAnsi"/>
        </w:rPr>
        <w:t xml:space="preserve"> fishing were:</w:t>
      </w:r>
    </w:p>
    <w:p w14:paraId="7FA89C72" w14:textId="0ABE23E7" w:rsidR="00145075" w:rsidRDefault="00145075" w:rsidP="00946297">
      <w:pPr>
        <w:pStyle w:val="NormalWeb"/>
        <w:numPr>
          <w:ilvl w:val="0"/>
          <w:numId w:val="23"/>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Exclusion</w:t>
      </w:r>
      <w:r w:rsidR="00505ECD">
        <w:rPr>
          <w:rFonts w:asciiTheme="minorHAnsi" w:hAnsiTheme="minorHAnsi" w:cstheme="minorHAnsi"/>
          <w:sz w:val="22"/>
          <w:szCs w:val="22"/>
        </w:rPr>
        <w:t>/restricted access</w:t>
      </w:r>
      <w:r>
        <w:rPr>
          <w:rFonts w:asciiTheme="minorHAnsi" w:hAnsiTheme="minorHAnsi" w:cstheme="minorHAnsi"/>
          <w:sz w:val="22"/>
          <w:szCs w:val="22"/>
        </w:rPr>
        <w:t xml:space="preserve"> </w:t>
      </w:r>
      <w:r w:rsidR="00505ECD">
        <w:rPr>
          <w:rFonts w:asciiTheme="minorHAnsi" w:hAnsiTheme="minorHAnsi" w:cstheme="minorHAnsi"/>
          <w:sz w:val="22"/>
          <w:szCs w:val="22"/>
        </w:rPr>
        <w:t>from the proposed</w:t>
      </w:r>
      <w:r>
        <w:rPr>
          <w:rFonts w:asciiTheme="minorHAnsi" w:hAnsiTheme="minorHAnsi" w:cstheme="minorHAnsi"/>
          <w:sz w:val="22"/>
          <w:szCs w:val="22"/>
        </w:rPr>
        <w:t xml:space="preserve"> area from fishing activities</w:t>
      </w:r>
    </w:p>
    <w:p w14:paraId="6F1395E5" w14:textId="3B741BBA" w:rsidR="00946297" w:rsidRPr="00B14FA1" w:rsidRDefault="00946297" w:rsidP="00946297">
      <w:pPr>
        <w:pStyle w:val="NormalWeb"/>
        <w:numPr>
          <w:ilvl w:val="0"/>
          <w:numId w:val="23"/>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lastRenderedPageBreak/>
        <w:t>Destruction of seafloor and habitat</w:t>
      </w:r>
    </w:p>
    <w:p w14:paraId="5D6A6D72" w14:textId="70587AFF" w:rsidR="00946297" w:rsidRPr="00B14FA1" w:rsidRDefault="00946297" w:rsidP="00946297">
      <w:pPr>
        <w:pStyle w:val="NormalWeb"/>
        <w:numPr>
          <w:ilvl w:val="0"/>
          <w:numId w:val="23"/>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Noise impacts on target species</w:t>
      </w:r>
    </w:p>
    <w:p w14:paraId="56F5A6F9" w14:textId="0D736CF8" w:rsidR="00946297" w:rsidRPr="00B14FA1" w:rsidRDefault="00946297" w:rsidP="00946297">
      <w:pPr>
        <w:pStyle w:val="NormalWeb"/>
        <w:numPr>
          <w:ilvl w:val="0"/>
          <w:numId w:val="23"/>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Short-term, long-term, and cumulative economic and social impacts</w:t>
      </w:r>
    </w:p>
    <w:p w14:paraId="29138243" w14:textId="202821F7" w:rsidR="00946297" w:rsidRPr="00B14FA1" w:rsidRDefault="00946297" w:rsidP="00946297">
      <w:pPr>
        <w:pStyle w:val="NormalWeb"/>
        <w:numPr>
          <w:ilvl w:val="0"/>
          <w:numId w:val="23"/>
        </w:numPr>
        <w:spacing w:before="0" w:beforeAutospacing="0" w:after="0" w:afterAutospacing="0" w:line="276" w:lineRule="auto"/>
        <w:rPr>
          <w:rFonts w:asciiTheme="minorHAnsi" w:hAnsiTheme="minorHAnsi" w:cstheme="minorHAnsi"/>
          <w:sz w:val="22"/>
          <w:szCs w:val="22"/>
        </w:rPr>
      </w:pPr>
      <w:r w:rsidRPr="00B14FA1">
        <w:rPr>
          <w:rFonts w:asciiTheme="minorHAnsi" w:hAnsiTheme="minorHAnsi" w:cstheme="minorHAnsi"/>
          <w:sz w:val="22"/>
          <w:szCs w:val="22"/>
        </w:rPr>
        <w:t>Impacts on fish species, distribution, and abundance</w:t>
      </w:r>
    </w:p>
    <w:p w14:paraId="55999D41" w14:textId="3EABB93A" w:rsidR="00EA54D9" w:rsidRDefault="00FA3064" w:rsidP="00687268">
      <w:pPr>
        <w:pStyle w:val="ListParagraph"/>
        <w:numPr>
          <w:ilvl w:val="0"/>
          <w:numId w:val="23"/>
        </w:numPr>
        <w:spacing w:after="0"/>
      </w:pPr>
      <w:r w:rsidRPr="00B14FA1">
        <w:rPr>
          <w:rFonts w:cstheme="minorHAnsi"/>
        </w:rPr>
        <w:t>The impact of oil spills and other pollutants</w:t>
      </w:r>
    </w:p>
    <w:p w14:paraId="1A71ABD1" w14:textId="4FA6B5BF" w:rsidR="00A847FC" w:rsidRPr="002E615F" w:rsidRDefault="00A847FC" w:rsidP="00687268">
      <w:pPr>
        <w:pStyle w:val="ListParagraph"/>
        <w:numPr>
          <w:ilvl w:val="0"/>
          <w:numId w:val="23"/>
        </w:numPr>
        <w:spacing w:after="0"/>
      </w:pPr>
      <w:r>
        <w:rPr>
          <w:rFonts w:cstheme="minorHAnsi"/>
        </w:rPr>
        <w:t>Navigation hazard and safety concerns</w:t>
      </w:r>
    </w:p>
    <w:p w14:paraId="24DF4707" w14:textId="493E7DEC" w:rsidR="002E615F" w:rsidRPr="00960D9D" w:rsidRDefault="002E615F" w:rsidP="00687268">
      <w:pPr>
        <w:pStyle w:val="ListParagraph"/>
        <w:numPr>
          <w:ilvl w:val="0"/>
          <w:numId w:val="23"/>
        </w:numPr>
        <w:spacing w:after="0"/>
      </w:pPr>
      <w:r>
        <w:rPr>
          <w:rFonts w:cstheme="minorHAnsi"/>
        </w:rPr>
        <w:t>Interaction of fishing equipment with cables</w:t>
      </w:r>
    </w:p>
    <w:p w14:paraId="5A68DB09" w14:textId="7B274852" w:rsidR="00960D9D" w:rsidRDefault="00C746D3" w:rsidP="00687268">
      <w:pPr>
        <w:pStyle w:val="ListParagraph"/>
        <w:numPr>
          <w:ilvl w:val="0"/>
          <w:numId w:val="23"/>
        </w:numPr>
        <w:spacing w:after="0"/>
      </w:pPr>
      <w:r w:rsidRPr="2B4E8EBE">
        <w:t>Potential i</w:t>
      </w:r>
      <w:r w:rsidR="00960D9D" w:rsidRPr="2B4E8EBE">
        <w:t xml:space="preserve">mpacts of electro-magnetic fields on </w:t>
      </w:r>
      <w:r w:rsidRPr="2B4E8EBE">
        <w:t>rock lobster and fish species</w:t>
      </w:r>
    </w:p>
    <w:p w14:paraId="2A0D30A1" w14:textId="5CEDBE42" w:rsidR="000B24FD" w:rsidRDefault="007F39A3" w:rsidP="00687268">
      <w:pPr>
        <w:spacing w:before="120" w:after="0"/>
      </w:pPr>
      <w:r w:rsidRPr="00015FCD">
        <w:t>Some recommendations</w:t>
      </w:r>
      <w:r w:rsidR="00AC010D">
        <w:t xml:space="preserve"> provided in submissions </w:t>
      </w:r>
      <w:r w:rsidRPr="00015FCD">
        <w:t>to address challenges and concerns</w:t>
      </w:r>
      <w:r w:rsidR="00AC010D">
        <w:t>. These</w:t>
      </w:r>
      <w:r w:rsidRPr="00015FCD">
        <w:t xml:space="preserve"> included:</w:t>
      </w:r>
    </w:p>
    <w:p w14:paraId="12E70688" w14:textId="27A8E22A" w:rsidR="007F39A3" w:rsidRDefault="001B67AB" w:rsidP="007F39A3">
      <w:pPr>
        <w:pStyle w:val="ListParagraph"/>
        <w:numPr>
          <w:ilvl w:val="0"/>
          <w:numId w:val="23"/>
        </w:numPr>
      </w:pPr>
      <w:r>
        <w:t xml:space="preserve">Cable locations to be mapped and </w:t>
      </w:r>
      <w:r w:rsidR="00523CBE">
        <w:t>updates provided to GPS services</w:t>
      </w:r>
    </w:p>
    <w:p w14:paraId="23F63679" w14:textId="7A3B05F1" w:rsidR="00C06210" w:rsidRDefault="00C06210" w:rsidP="007F39A3">
      <w:pPr>
        <w:pStyle w:val="ListParagraph"/>
        <w:numPr>
          <w:ilvl w:val="0"/>
          <w:numId w:val="23"/>
        </w:numPr>
      </w:pPr>
      <w:r>
        <w:t xml:space="preserve">Environmental studies </w:t>
      </w:r>
    </w:p>
    <w:p w14:paraId="3185263B" w14:textId="0F700112" w:rsidR="001679FE" w:rsidRDefault="001679FE" w:rsidP="007F39A3">
      <w:pPr>
        <w:pStyle w:val="ListParagraph"/>
        <w:numPr>
          <w:ilvl w:val="0"/>
          <w:numId w:val="23"/>
        </w:numPr>
      </w:pPr>
      <w:r>
        <w:t>Further research on mitigation measures</w:t>
      </w:r>
    </w:p>
    <w:p w14:paraId="0EE02F99" w14:textId="14F92639" w:rsidR="00DF5EE9" w:rsidRDefault="00DF5EE9" w:rsidP="00DF5EE9">
      <w:pPr>
        <w:pStyle w:val="ListParagraph"/>
        <w:numPr>
          <w:ilvl w:val="0"/>
          <w:numId w:val="23"/>
        </w:numPr>
      </w:pPr>
      <w:r>
        <w:t xml:space="preserve">Ensuring that all windfarm proposals area subject to thorough and independent environmental impact assessment processes in accordance with the EPBC Act </w:t>
      </w:r>
    </w:p>
    <w:p w14:paraId="184E98C7" w14:textId="1ED51061" w:rsidR="002D6381" w:rsidRPr="001819E5" w:rsidRDefault="0493F9B5" w:rsidP="00687268">
      <w:pPr>
        <w:pStyle w:val="Heading3"/>
        <w:spacing w:before="160"/>
        <w:rPr>
          <w:sz w:val="28"/>
          <w:szCs w:val="36"/>
        </w:rPr>
      </w:pPr>
      <w:bookmarkStart w:id="295" w:name="_Toc114053893"/>
      <w:bookmarkStart w:id="296" w:name="_Toc121921041"/>
      <w:bookmarkStart w:id="297" w:name="_Toc121926836"/>
      <w:bookmarkStart w:id="298" w:name="_Toc136004316"/>
      <w:bookmarkStart w:id="299" w:name="_Toc136265638"/>
      <w:bookmarkStart w:id="300" w:name="_Toc136332177"/>
      <w:bookmarkStart w:id="301" w:name="_Toc178868545"/>
      <w:r w:rsidRPr="001819E5">
        <w:rPr>
          <w:sz w:val="28"/>
          <w:szCs w:val="36"/>
        </w:rPr>
        <w:t>Recreational fishing</w:t>
      </w:r>
      <w:bookmarkEnd w:id="295"/>
      <w:bookmarkEnd w:id="296"/>
      <w:bookmarkEnd w:id="297"/>
      <w:bookmarkEnd w:id="298"/>
      <w:bookmarkEnd w:id="299"/>
      <w:bookmarkEnd w:id="300"/>
      <w:bookmarkEnd w:id="301"/>
    </w:p>
    <w:p w14:paraId="156AEBCE" w14:textId="5E7238CD" w:rsidR="0014260A" w:rsidRDefault="007F39A3" w:rsidP="007D02CA">
      <w:pPr>
        <w:spacing w:after="120"/>
      </w:pPr>
      <w:r w:rsidRPr="005958F6">
        <w:t xml:space="preserve">Recreational fishing concerns </w:t>
      </w:r>
      <w:r w:rsidR="00417768" w:rsidRPr="005958F6">
        <w:t xml:space="preserve">were raised in </w:t>
      </w:r>
      <w:r w:rsidR="00F72961" w:rsidRPr="00B07866">
        <w:rPr>
          <w:rStyle w:val="normaltextrun"/>
          <w:rFonts w:ascii="Calibri" w:hAnsi="Calibri" w:cs="Calibri"/>
        </w:rPr>
        <w:t>26</w:t>
      </w:r>
      <w:r w:rsidR="00417768" w:rsidRPr="00B07866">
        <w:t>%</w:t>
      </w:r>
      <w:r w:rsidR="00417768" w:rsidRPr="005958F6">
        <w:t xml:space="preserve"> of </w:t>
      </w:r>
      <w:r w:rsidR="005958F6" w:rsidRPr="005958F6">
        <w:t xml:space="preserve">the </w:t>
      </w:r>
      <w:r w:rsidR="00417768" w:rsidRPr="005958F6">
        <w:t>submissions</w:t>
      </w:r>
      <w:r w:rsidR="005958F6" w:rsidRPr="005958F6">
        <w:t xml:space="preserve"> made.</w:t>
      </w:r>
      <w:r w:rsidR="00E90F43">
        <w:t xml:space="preserve"> </w:t>
      </w:r>
      <w:proofErr w:type="gramStart"/>
      <w:r w:rsidR="002378A9">
        <w:t>Similar to</w:t>
      </w:r>
      <w:proofErr w:type="gramEnd"/>
      <w:r w:rsidR="00E90F43">
        <w:t xml:space="preserve"> commercial fishing, the most common concerns for recreational fishers involved access to preferred areas and navigation risks. Sport fishing was cited as a compromised activity, should widespread recreational access become prohibited. Some submissions linked recreational fishing to tourism, the decline of which could create broader socio-economic impacts in small coastal towns.</w:t>
      </w:r>
      <w:r w:rsidR="00D6243F">
        <w:t xml:space="preserve"> Preserving the fishing rights and access of traditional owners was also noted as important among </w:t>
      </w:r>
      <w:r w:rsidR="00CC5593">
        <w:t xml:space="preserve">many </w:t>
      </w:r>
      <w:r w:rsidR="00D6243F">
        <w:t>submissions.</w:t>
      </w:r>
    </w:p>
    <w:p w14:paraId="4C95C842" w14:textId="4AEDA610" w:rsidR="002D6381" w:rsidRPr="001819E5" w:rsidRDefault="00440BBB" w:rsidP="00687268">
      <w:pPr>
        <w:pStyle w:val="Heading3"/>
        <w:spacing w:before="160"/>
        <w:rPr>
          <w:sz w:val="28"/>
          <w:szCs w:val="36"/>
        </w:rPr>
      </w:pPr>
      <w:bookmarkStart w:id="302" w:name="_Toc136004317"/>
      <w:bookmarkStart w:id="303" w:name="_Toc136265639"/>
      <w:bookmarkStart w:id="304" w:name="_Toc136332178"/>
      <w:bookmarkStart w:id="305" w:name="_Toc178868546"/>
      <w:r w:rsidRPr="001819E5">
        <w:rPr>
          <w:sz w:val="28"/>
          <w:szCs w:val="36"/>
        </w:rPr>
        <w:t>Community</w:t>
      </w:r>
      <w:bookmarkEnd w:id="302"/>
      <w:bookmarkEnd w:id="303"/>
      <w:bookmarkEnd w:id="304"/>
      <w:bookmarkEnd w:id="305"/>
    </w:p>
    <w:p w14:paraId="149D90D4" w14:textId="6F68D83C" w:rsidR="00122045" w:rsidRDefault="00E645FC" w:rsidP="00EE0B8A">
      <w:pPr>
        <w:spacing w:after="120"/>
      </w:pPr>
      <w:r>
        <w:t xml:space="preserve">Concerns relating to the community were raised in </w:t>
      </w:r>
      <w:r w:rsidR="0091297F" w:rsidRPr="001E5C5A">
        <w:rPr>
          <w:rStyle w:val="normaltextrun"/>
          <w:rFonts w:ascii="Calibri" w:hAnsi="Calibri" w:cs="Calibri"/>
        </w:rPr>
        <w:t>84.4</w:t>
      </w:r>
      <w:r>
        <w:t xml:space="preserve">% of the total submissions made, making it the </w:t>
      </w:r>
      <w:r w:rsidR="0091297F">
        <w:rPr>
          <w:rStyle w:val="normaltextrun"/>
          <w:rFonts w:ascii="Calibri" w:hAnsi="Calibri" w:cs="Calibri"/>
        </w:rPr>
        <w:t xml:space="preserve">third </w:t>
      </w:r>
      <w:r>
        <w:t>most-raised concern following the environment and visual amenity</w:t>
      </w:r>
      <w:r w:rsidRPr="00E316FF">
        <w:t>.</w:t>
      </w:r>
      <w:r w:rsidR="00E91344" w:rsidRPr="00E316FF">
        <w:t xml:space="preserve"> </w:t>
      </w:r>
      <w:r w:rsidR="00E316FF" w:rsidRPr="00E316FF">
        <w:fldChar w:fldCharType="begin"/>
      </w:r>
      <w:r w:rsidR="00E316FF" w:rsidRPr="00E316FF">
        <w:instrText xml:space="preserve"> REF _Ref153477995 \h </w:instrText>
      </w:r>
      <w:r w:rsidR="00E316FF">
        <w:instrText xml:space="preserve"> \* MERGEFORMAT </w:instrText>
      </w:r>
      <w:r w:rsidR="00E316FF" w:rsidRPr="00E316FF">
        <w:fldChar w:fldCharType="separate"/>
      </w:r>
      <w:r w:rsidR="00731152" w:rsidRPr="00731152">
        <w:t xml:space="preserve">Figure </w:t>
      </w:r>
      <w:r w:rsidR="00731152" w:rsidRPr="00731152">
        <w:rPr>
          <w:noProof/>
        </w:rPr>
        <w:t>7</w:t>
      </w:r>
      <w:r w:rsidR="00E316FF" w:rsidRPr="00E316FF">
        <w:fldChar w:fldCharType="end"/>
      </w:r>
      <w:r w:rsidR="00FD6C3D" w:rsidRPr="00E316FF">
        <w:t xml:space="preserve"> </w:t>
      </w:r>
      <w:r w:rsidR="00A522A8" w:rsidRPr="00E316FF">
        <w:t>below</w:t>
      </w:r>
      <w:r w:rsidR="00A522A8">
        <w:t xml:space="preserve"> </w:t>
      </w:r>
      <w:r w:rsidR="00E160B5">
        <w:t xml:space="preserve">shows </w:t>
      </w:r>
      <w:r w:rsidR="00A522A8">
        <w:t xml:space="preserve">the different concerns relating to the community which were raised by respondents, with </w:t>
      </w:r>
      <w:r w:rsidR="00DF2AA5">
        <w:t xml:space="preserve">negative </w:t>
      </w:r>
      <w:r w:rsidR="002E3BE4">
        <w:t xml:space="preserve">impacts to the </w:t>
      </w:r>
      <w:r w:rsidR="00594D8E" w:rsidRPr="001E5C5A">
        <w:rPr>
          <w:rStyle w:val="normaltextrun"/>
          <w:rFonts w:ascii="Calibri" w:hAnsi="Calibri" w:cs="Calibri"/>
        </w:rPr>
        <w:t>local econom</w:t>
      </w:r>
      <w:r w:rsidR="002848DD">
        <w:rPr>
          <w:rStyle w:val="normaltextrun"/>
          <w:rFonts w:ascii="Calibri" w:hAnsi="Calibri" w:cs="Calibri"/>
        </w:rPr>
        <w:t xml:space="preserve">y, </w:t>
      </w:r>
      <w:r w:rsidR="00594D8E" w:rsidRPr="001E5C5A">
        <w:rPr>
          <w:rStyle w:val="normaltextrun"/>
          <w:rFonts w:ascii="Calibri" w:hAnsi="Calibri" w:cs="Calibri"/>
        </w:rPr>
        <w:t>jobs</w:t>
      </w:r>
      <w:r w:rsidR="007F0CC8">
        <w:rPr>
          <w:rStyle w:val="normaltextrun"/>
          <w:rFonts w:ascii="Calibri" w:hAnsi="Calibri" w:cs="Calibri"/>
        </w:rPr>
        <w:t xml:space="preserve"> </w:t>
      </w:r>
      <w:r w:rsidR="00A522A8">
        <w:t xml:space="preserve">and </w:t>
      </w:r>
      <w:r w:rsidR="003127C2" w:rsidRPr="001E5C5A">
        <w:rPr>
          <w:rStyle w:val="normaltextrun"/>
          <w:rFonts w:ascii="Calibri" w:hAnsi="Calibri" w:cs="Calibri"/>
        </w:rPr>
        <w:t>tourism</w:t>
      </w:r>
      <w:r w:rsidR="007F0CC8">
        <w:rPr>
          <w:rStyle w:val="normaltextrun"/>
          <w:rFonts w:ascii="Calibri" w:hAnsi="Calibri" w:cs="Calibri"/>
        </w:rPr>
        <w:t xml:space="preserve"> </w:t>
      </w:r>
      <w:r w:rsidR="00A522A8">
        <w:t xml:space="preserve">being the </w:t>
      </w:r>
      <w:proofErr w:type="gramStart"/>
      <w:r w:rsidR="00A522A8">
        <w:t>most commonly raised</w:t>
      </w:r>
      <w:proofErr w:type="gramEnd"/>
      <w:r w:rsidR="00A522A8">
        <w:t>.</w:t>
      </w:r>
      <w:r>
        <w:t xml:space="preserve"> </w:t>
      </w:r>
    </w:p>
    <w:p w14:paraId="4287B043" w14:textId="29D5C121" w:rsidR="00C25FA9" w:rsidRDefault="006E26B4" w:rsidP="00EE0B8A">
      <w:pPr>
        <w:spacing w:after="120"/>
      </w:pPr>
      <w:r>
        <w:t xml:space="preserve">It should be noted that 492 submissions saw no benefits to the local community from offshore </w:t>
      </w:r>
      <w:r w:rsidR="005F5875">
        <w:t>renewable energy projects</w:t>
      </w:r>
      <w:r w:rsidR="00CB3871">
        <w:t>, w</w:t>
      </w:r>
      <w:r w:rsidR="005F5875">
        <w:t>hile 232 responses specifically citied no benefits to South Australia</w:t>
      </w:r>
      <w:r w:rsidR="00107BC6">
        <w:t xml:space="preserve"> because of the belief that </w:t>
      </w:r>
      <w:r w:rsidR="00B50738">
        <w:t>the</w:t>
      </w:r>
      <w:r w:rsidR="005F5875">
        <w:t xml:space="preserve"> </w:t>
      </w:r>
      <w:r w:rsidR="00B50738">
        <w:t>employment opportunities and</w:t>
      </w:r>
      <w:r w:rsidR="005F5875">
        <w:t xml:space="preserve"> </w:t>
      </w:r>
      <w:r w:rsidR="00B50738">
        <w:t xml:space="preserve">renewable </w:t>
      </w:r>
      <w:r w:rsidR="005F5875">
        <w:t xml:space="preserve">electricity generation </w:t>
      </w:r>
      <w:r w:rsidR="00B0035C">
        <w:t>would stay</w:t>
      </w:r>
      <w:r w:rsidR="00015480">
        <w:t xml:space="preserve"> in</w:t>
      </w:r>
      <w:r w:rsidR="005F5875">
        <w:t xml:space="preserve"> </w:t>
      </w:r>
      <w:r w:rsidR="00015480">
        <w:t>Victoria</w:t>
      </w:r>
      <w:r w:rsidR="005F5875">
        <w:t xml:space="preserve">. </w:t>
      </w:r>
    </w:p>
    <w:p w14:paraId="18561B5D" w14:textId="1B8A3E13" w:rsidR="00C25FA9" w:rsidRDefault="00C339E2" w:rsidP="00B14FA1">
      <w:pPr>
        <w:spacing w:after="0"/>
      </w:pPr>
      <w:r>
        <w:rPr>
          <w:noProof/>
        </w:rPr>
        <w:drawing>
          <wp:inline distT="0" distB="0" distL="0" distR="0" wp14:anchorId="27115B55" wp14:editId="6E20636A">
            <wp:extent cx="6638131" cy="1838325"/>
            <wp:effectExtent l="0" t="0" r="0" b="0"/>
            <wp:docPr id="745712825" name="Picture 74571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4135" cy="1842757"/>
                    </a:xfrm>
                    <a:prstGeom prst="rect">
                      <a:avLst/>
                    </a:prstGeom>
                    <a:noFill/>
                    <a:ln>
                      <a:noFill/>
                    </a:ln>
                  </pic:spPr>
                </pic:pic>
              </a:graphicData>
            </a:graphic>
          </wp:inline>
        </w:drawing>
      </w:r>
    </w:p>
    <w:p w14:paraId="11D558F7" w14:textId="50EBE1DC" w:rsidR="00C25FA9" w:rsidRPr="00417768" w:rsidRDefault="00C25FA9" w:rsidP="00912A29">
      <w:pPr>
        <w:pStyle w:val="Caption"/>
        <w:spacing w:after="240"/>
        <w:jc w:val="center"/>
        <w:rPr>
          <w:sz w:val="20"/>
          <w:szCs w:val="16"/>
        </w:rPr>
      </w:pPr>
      <w:bookmarkStart w:id="306" w:name="_Ref153477995"/>
      <w:r w:rsidRPr="00417768">
        <w:rPr>
          <w:sz w:val="20"/>
          <w:szCs w:val="16"/>
        </w:rPr>
        <w:t xml:space="preserve">Figure </w:t>
      </w:r>
      <w:r w:rsidR="009927AB" w:rsidRPr="00912A29">
        <w:rPr>
          <w:sz w:val="20"/>
          <w:szCs w:val="20"/>
        </w:rPr>
        <w:fldChar w:fldCharType="begin"/>
      </w:r>
      <w:r w:rsidR="009927AB" w:rsidRPr="00912A29">
        <w:rPr>
          <w:sz w:val="20"/>
          <w:szCs w:val="20"/>
        </w:rPr>
        <w:instrText xml:space="preserve"> SEQ Figure \* ARABIC </w:instrText>
      </w:r>
      <w:r w:rsidR="009927AB" w:rsidRPr="00912A29">
        <w:rPr>
          <w:sz w:val="20"/>
          <w:szCs w:val="20"/>
        </w:rPr>
        <w:fldChar w:fldCharType="separate"/>
      </w:r>
      <w:r w:rsidR="00731152">
        <w:rPr>
          <w:noProof/>
          <w:sz w:val="20"/>
          <w:szCs w:val="20"/>
        </w:rPr>
        <w:t>7</w:t>
      </w:r>
      <w:r w:rsidR="009927AB" w:rsidRPr="00912A29">
        <w:rPr>
          <w:sz w:val="20"/>
          <w:szCs w:val="20"/>
        </w:rPr>
        <w:fldChar w:fldCharType="end"/>
      </w:r>
      <w:bookmarkEnd w:id="306"/>
      <w:r w:rsidR="00B14FA1" w:rsidRPr="00912A29">
        <w:rPr>
          <w:noProof/>
          <w:sz w:val="20"/>
          <w:szCs w:val="20"/>
        </w:rPr>
        <w:t xml:space="preserve"> -</w:t>
      </w:r>
      <w:r w:rsidRPr="00417768">
        <w:rPr>
          <w:sz w:val="20"/>
          <w:szCs w:val="16"/>
        </w:rPr>
        <w:t xml:space="preserve"> </w:t>
      </w:r>
      <w:r w:rsidR="00FE761F">
        <w:rPr>
          <w:sz w:val="20"/>
          <w:szCs w:val="16"/>
        </w:rPr>
        <w:t>S</w:t>
      </w:r>
      <w:r w:rsidRPr="00417768">
        <w:rPr>
          <w:sz w:val="20"/>
          <w:szCs w:val="16"/>
        </w:rPr>
        <w:t xml:space="preserve">ubmissions with </w:t>
      </w:r>
      <w:r w:rsidR="00392EF4" w:rsidRPr="00417768">
        <w:rPr>
          <w:sz w:val="20"/>
          <w:szCs w:val="16"/>
        </w:rPr>
        <w:t>community concerns raised</w:t>
      </w:r>
    </w:p>
    <w:p w14:paraId="5AC31D2A" w14:textId="26FCC050" w:rsidR="00417768" w:rsidRPr="00417768" w:rsidRDefault="00417768" w:rsidP="00B14FA1">
      <w:pPr>
        <w:spacing w:before="240" w:after="120"/>
      </w:pPr>
      <w:r w:rsidRPr="00417768">
        <w:t>The following sections outline the specific concerns raised by the public relating to the community.</w:t>
      </w:r>
    </w:p>
    <w:p w14:paraId="1BEC31D0" w14:textId="7DD10B12" w:rsidR="00583BD1" w:rsidRPr="001819E5" w:rsidRDefault="00583BD1" w:rsidP="00C402A4">
      <w:pPr>
        <w:pStyle w:val="Heading4"/>
        <w:rPr>
          <w:sz w:val="26"/>
          <w:szCs w:val="26"/>
        </w:rPr>
      </w:pPr>
      <w:bookmarkStart w:id="307" w:name="_Toc136252942"/>
      <w:bookmarkStart w:id="308" w:name="_Toc136253055"/>
      <w:bookmarkStart w:id="309" w:name="_Toc136253106"/>
      <w:bookmarkStart w:id="310" w:name="_Toc136267492"/>
      <w:bookmarkStart w:id="311" w:name="_Toc136273203"/>
      <w:bookmarkStart w:id="312" w:name="_Toc136265640"/>
      <w:bookmarkStart w:id="313" w:name="_Toc136252943"/>
      <w:bookmarkStart w:id="314" w:name="_Toc136253056"/>
      <w:bookmarkStart w:id="315" w:name="_Toc136253107"/>
      <w:bookmarkStart w:id="316" w:name="_Toc136267493"/>
      <w:bookmarkStart w:id="317" w:name="_Toc136273204"/>
      <w:bookmarkStart w:id="318" w:name="_Toc136265641"/>
      <w:bookmarkStart w:id="319" w:name="_Toc136252944"/>
      <w:bookmarkStart w:id="320" w:name="_Toc136253057"/>
      <w:bookmarkStart w:id="321" w:name="_Toc136253108"/>
      <w:bookmarkStart w:id="322" w:name="_Toc136267494"/>
      <w:bookmarkStart w:id="323" w:name="_Toc136273205"/>
      <w:bookmarkStart w:id="324" w:name="_Toc136265642"/>
      <w:bookmarkStart w:id="325" w:name="_Toc136252945"/>
      <w:bookmarkStart w:id="326" w:name="_Toc136253058"/>
      <w:bookmarkStart w:id="327" w:name="_Toc136253109"/>
      <w:bookmarkStart w:id="328" w:name="_Toc136267495"/>
      <w:bookmarkStart w:id="329" w:name="_Toc136273206"/>
      <w:bookmarkStart w:id="330" w:name="_Toc136265643"/>
      <w:bookmarkStart w:id="331" w:name="_Toc136252946"/>
      <w:bookmarkStart w:id="332" w:name="_Toc136253059"/>
      <w:bookmarkStart w:id="333" w:name="_Toc136253110"/>
      <w:bookmarkStart w:id="334" w:name="_Toc136267496"/>
      <w:bookmarkStart w:id="335" w:name="_Toc136273207"/>
      <w:bookmarkStart w:id="336" w:name="_Toc136265644"/>
      <w:bookmarkStart w:id="337" w:name="_Toc136252947"/>
      <w:bookmarkStart w:id="338" w:name="_Toc136253060"/>
      <w:bookmarkStart w:id="339" w:name="_Toc136253111"/>
      <w:bookmarkStart w:id="340" w:name="_Toc136267497"/>
      <w:bookmarkStart w:id="341" w:name="_Toc136273208"/>
      <w:bookmarkStart w:id="342" w:name="_Toc136265645"/>
      <w:bookmarkStart w:id="343" w:name="_Toc136252948"/>
      <w:bookmarkStart w:id="344" w:name="_Toc136253061"/>
      <w:bookmarkStart w:id="345" w:name="_Toc136253112"/>
      <w:bookmarkStart w:id="346" w:name="_Toc136267498"/>
      <w:bookmarkStart w:id="347" w:name="_Toc136273209"/>
      <w:bookmarkStart w:id="348" w:name="_Toc136265646"/>
      <w:bookmarkStart w:id="349" w:name="_Toc136252949"/>
      <w:bookmarkStart w:id="350" w:name="_Toc136253062"/>
      <w:bookmarkStart w:id="351" w:name="_Toc136253113"/>
      <w:bookmarkStart w:id="352" w:name="_Toc136267499"/>
      <w:bookmarkStart w:id="353" w:name="_Toc136273210"/>
      <w:bookmarkStart w:id="354" w:name="_Toc136265647"/>
      <w:bookmarkStart w:id="355" w:name="_Toc136252950"/>
      <w:bookmarkStart w:id="356" w:name="_Toc136253063"/>
      <w:bookmarkStart w:id="357" w:name="_Toc136253114"/>
      <w:bookmarkStart w:id="358" w:name="_Toc136267500"/>
      <w:bookmarkStart w:id="359" w:name="_Toc136273211"/>
      <w:bookmarkStart w:id="360" w:name="_Toc136265648"/>
      <w:bookmarkStart w:id="361" w:name="_Toc136252951"/>
      <w:bookmarkStart w:id="362" w:name="_Toc136253064"/>
      <w:bookmarkStart w:id="363" w:name="_Toc136253115"/>
      <w:bookmarkStart w:id="364" w:name="_Toc136267501"/>
      <w:bookmarkStart w:id="365" w:name="_Toc136273212"/>
      <w:bookmarkStart w:id="366" w:name="_Toc136265649"/>
      <w:bookmarkStart w:id="367" w:name="_Toc136252952"/>
      <w:bookmarkStart w:id="368" w:name="_Toc136253065"/>
      <w:bookmarkStart w:id="369" w:name="_Toc136253116"/>
      <w:bookmarkStart w:id="370" w:name="_Toc136267502"/>
      <w:bookmarkStart w:id="371" w:name="_Toc136273213"/>
      <w:bookmarkStart w:id="372" w:name="_Toc136265650"/>
      <w:bookmarkStart w:id="373" w:name="_Toc136252953"/>
      <w:bookmarkStart w:id="374" w:name="_Toc136253066"/>
      <w:bookmarkStart w:id="375" w:name="_Toc136253117"/>
      <w:bookmarkStart w:id="376" w:name="_Toc136267503"/>
      <w:bookmarkStart w:id="377" w:name="_Toc136273214"/>
      <w:bookmarkStart w:id="378" w:name="_Toc136265651"/>
      <w:bookmarkStart w:id="379" w:name="_Toc136252954"/>
      <w:bookmarkStart w:id="380" w:name="_Toc136253067"/>
      <w:bookmarkStart w:id="381" w:name="_Toc136253118"/>
      <w:bookmarkStart w:id="382" w:name="_Toc136267504"/>
      <w:bookmarkStart w:id="383" w:name="_Toc136273215"/>
      <w:bookmarkStart w:id="384" w:name="_Toc136265652"/>
      <w:bookmarkStart w:id="385" w:name="_Toc136265653"/>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1819E5">
        <w:rPr>
          <w:sz w:val="26"/>
          <w:szCs w:val="26"/>
        </w:rPr>
        <w:t>Tourism</w:t>
      </w:r>
      <w:bookmarkEnd w:id="385"/>
    </w:p>
    <w:p w14:paraId="5E656371" w14:textId="50824E68" w:rsidR="00A21CAF" w:rsidRDefault="00583BD1" w:rsidP="0058588B">
      <w:pPr>
        <w:spacing w:after="120"/>
      </w:pPr>
      <w:r>
        <w:t xml:space="preserve">There were approximately </w:t>
      </w:r>
      <w:r w:rsidR="00186C35" w:rsidRPr="00B07866">
        <w:rPr>
          <w:rStyle w:val="normaltextrun"/>
          <w:rFonts w:ascii="Calibri" w:hAnsi="Calibri" w:cs="Calibri"/>
        </w:rPr>
        <w:t>91</w:t>
      </w:r>
      <w:r w:rsidR="00B07866">
        <w:rPr>
          <w:rStyle w:val="normaltextrun"/>
          <w:rFonts w:ascii="Calibri" w:hAnsi="Calibri" w:cs="Calibri"/>
        </w:rPr>
        <w:t>7</w:t>
      </w:r>
      <w:r w:rsidR="0058588B">
        <w:rPr>
          <w:rStyle w:val="normaltextrun"/>
          <w:rFonts w:ascii="Calibri" w:hAnsi="Calibri" w:cs="Calibri"/>
        </w:rPr>
        <w:t xml:space="preserve"> </w:t>
      </w:r>
      <w:r>
        <w:t xml:space="preserve">submissions that had concerns on the impact of offshore windfarms on the tourism industry. </w:t>
      </w:r>
      <w:r w:rsidR="003A7E8E" w:rsidRPr="003A7E8E">
        <w:t>Many of the respondents were concerned about the impact to</w:t>
      </w:r>
      <w:r w:rsidR="003A24A1">
        <w:t xml:space="preserve"> migratory</w:t>
      </w:r>
      <w:r w:rsidR="003A7E8E" w:rsidRPr="003A7E8E">
        <w:t xml:space="preserve"> whales</w:t>
      </w:r>
      <w:r w:rsidR="003A24A1">
        <w:t xml:space="preserve">, birds and fish and </w:t>
      </w:r>
      <w:r w:rsidR="003A7E8E" w:rsidRPr="003A7E8E">
        <w:t xml:space="preserve">the corresponding impact to the tourism sector. </w:t>
      </w:r>
      <w:r w:rsidR="00520604">
        <w:t xml:space="preserve">Between June and September </w:t>
      </w:r>
      <w:r w:rsidR="00CB3402">
        <w:t>visitors</w:t>
      </w:r>
      <w:r w:rsidR="0074570A">
        <w:t xml:space="preserve"> </w:t>
      </w:r>
      <w:r w:rsidR="000C49CF">
        <w:t>are</w:t>
      </w:r>
      <w:r w:rsidR="0074570A">
        <w:t xml:space="preserve"> drawn to </w:t>
      </w:r>
      <w:r w:rsidR="000C49CF">
        <w:lastRenderedPageBreak/>
        <w:t xml:space="preserve">the region around </w:t>
      </w:r>
      <w:r w:rsidR="001C3880">
        <w:t xml:space="preserve">Warrnambool to view the </w:t>
      </w:r>
      <w:r w:rsidR="00A13CCD">
        <w:t xml:space="preserve">migration of Humpbacks, Orcas and </w:t>
      </w:r>
      <w:r w:rsidR="00625E74">
        <w:t>So</w:t>
      </w:r>
      <w:r w:rsidR="0074570A">
        <w:t>u</w:t>
      </w:r>
      <w:r w:rsidR="00625E74">
        <w:t>thern Right Whales</w:t>
      </w:r>
      <w:r w:rsidR="00B62ECC">
        <w:t>.</w:t>
      </w:r>
      <w:r w:rsidR="001C1F11">
        <w:t xml:space="preserve"> </w:t>
      </w:r>
      <w:r w:rsidR="00B07866">
        <w:t>Submissions</w:t>
      </w:r>
      <w:r w:rsidR="00C87C4F">
        <w:t xml:space="preserve"> </w:t>
      </w:r>
      <w:r w:rsidR="00F72D12">
        <w:t>associated offshore wind farms with</w:t>
      </w:r>
      <w:r w:rsidR="00B1655B">
        <w:t xml:space="preserve"> decrease whale viewing </w:t>
      </w:r>
      <w:r w:rsidR="00DB1B1C">
        <w:t xml:space="preserve">opportunities </w:t>
      </w:r>
      <w:r w:rsidR="00483EC8">
        <w:t xml:space="preserve">with </w:t>
      </w:r>
      <w:r w:rsidR="002B6617">
        <w:t>negative</w:t>
      </w:r>
      <w:r w:rsidR="00371948">
        <w:t xml:space="preserve"> </w:t>
      </w:r>
      <w:r w:rsidR="00483EC8">
        <w:t xml:space="preserve">flow on </w:t>
      </w:r>
      <w:r w:rsidR="00371948">
        <w:t>impact</w:t>
      </w:r>
      <w:r w:rsidR="00483EC8">
        <w:t>s</w:t>
      </w:r>
      <w:r w:rsidR="00371948">
        <w:t xml:space="preserve"> </w:t>
      </w:r>
      <w:r w:rsidR="002B6617">
        <w:t xml:space="preserve">to </w:t>
      </w:r>
      <w:r w:rsidR="00371948">
        <w:t>tourism operators in the region</w:t>
      </w:r>
      <w:r w:rsidR="00C528BD">
        <w:t>.</w:t>
      </w:r>
      <w:r w:rsidR="00E8761E">
        <w:t xml:space="preserve"> </w:t>
      </w:r>
    </w:p>
    <w:p w14:paraId="6032EB66" w14:textId="7AA3C673" w:rsidR="00625E74" w:rsidRDefault="00E8761E" w:rsidP="0058588B">
      <w:pPr>
        <w:spacing w:after="120"/>
      </w:pPr>
      <w:r>
        <w:t>Similarly</w:t>
      </w:r>
      <w:r w:rsidR="000615BE">
        <w:t>,</w:t>
      </w:r>
      <w:r w:rsidR="00F66ED8">
        <w:t xml:space="preserve"> </w:t>
      </w:r>
      <w:r w:rsidR="009257A0">
        <w:t>migratory</w:t>
      </w:r>
      <w:r w:rsidR="00E56D3C">
        <w:t xml:space="preserve"> </w:t>
      </w:r>
      <w:r w:rsidR="00020149">
        <w:t xml:space="preserve">bird watching </w:t>
      </w:r>
      <w:r w:rsidR="007B7A4B">
        <w:t xml:space="preserve">was </w:t>
      </w:r>
      <w:r w:rsidR="007C5369">
        <w:t xml:space="preserve">noted by many submissions as </w:t>
      </w:r>
      <w:r w:rsidR="00020149">
        <w:t xml:space="preserve">a popular </w:t>
      </w:r>
      <w:r w:rsidR="00836D75">
        <w:t>tourism</w:t>
      </w:r>
      <w:r w:rsidR="00020149">
        <w:t xml:space="preserve"> activity </w:t>
      </w:r>
      <w:r w:rsidR="00507797">
        <w:t>along both the</w:t>
      </w:r>
      <w:r w:rsidR="00020149">
        <w:t xml:space="preserve"> Victorian and South Australian </w:t>
      </w:r>
      <w:r w:rsidR="00F84B8B">
        <w:t>coastline</w:t>
      </w:r>
      <w:r w:rsidR="00282EAF">
        <w:t xml:space="preserve"> </w:t>
      </w:r>
      <w:r w:rsidR="00F864B8">
        <w:t xml:space="preserve">that could be impacted by </w:t>
      </w:r>
      <w:r w:rsidR="00133DEE">
        <w:t xml:space="preserve">offshore wind farms. </w:t>
      </w:r>
      <w:r w:rsidR="00D505AD" w:rsidRPr="00D505AD">
        <w:t xml:space="preserve">Many also stated that tourism in the area relied on the environment, the pristine beaches and coastal views </w:t>
      </w:r>
      <w:r w:rsidR="00A77865">
        <w:t>(</w:t>
      </w:r>
      <w:r w:rsidR="00427D27">
        <w:t>G</w:t>
      </w:r>
      <w:r w:rsidR="00D77374">
        <w:t xml:space="preserve">reat </w:t>
      </w:r>
      <w:r w:rsidR="002123E8">
        <w:t>Southwest</w:t>
      </w:r>
      <w:r w:rsidR="00D77374">
        <w:t xml:space="preserve"> Walk</w:t>
      </w:r>
      <w:r w:rsidR="00427D27">
        <w:t xml:space="preserve">, </w:t>
      </w:r>
      <w:r w:rsidR="005300FB">
        <w:t>Port Fairy,</w:t>
      </w:r>
      <w:r w:rsidR="00571F9F">
        <w:t xml:space="preserve"> Cape Bridgewater, </w:t>
      </w:r>
      <w:r w:rsidR="005661D4">
        <w:t>Cape Nelson Lighthouse</w:t>
      </w:r>
      <w:r w:rsidR="0078245E">
        <w:t xml:space="preserve">, </w:t>
      </w:r>
      <w:r w:rsidR="00571F9F">
        <w:t>Discovery Bay Coastal Park</w:t>
      </w:r>
      <w:r w:rsidR="00D31F9C">
        <w:t xml:space="preserve">, Brown </w:t>
      </w:r>
      <w:r w:rsidR="00734593">
        <w:t>and Shelly Beach</w:t>
      </w:r>
      <w:r w:rsidR="007D0062">
        <w:t>es</w:t>
      </w:r>
      <w:r w:rsidR="00A77865">
        <w:t>)</w:t>
      </w:r>
      <w:r w:rsidR="00D505AD" w:rsidRPr="00D505AD">
        <w:t xml:space="preserve"> were concerned about the negative visual impact of wind turbines</w:t>
      </w:r>
      <w:r w:rsidR="007E12FB">
        <w:t xml:space="preserve">. </w:t>
      </w:r>
    </w:p>
    <w:p w14:paraId="6340246D" w14:textId="6A24C9B6" w:rsidR="00625E74" w:rsidRDefault="00C9323B" w:rsidP="0058588B">
      <w:pPr>
        <w:spacing w:after="120"/>
      </w:pPr>
      <w:r>
        <w:t xml:space="preserve">A significant part of the </w:t>
      </w:r>
      <w:r w:rsidR="004B0031">
        <w:t>tourism</w:t>
      </w:r>
      <w:r>
        <w:t xml:space="preserve"> </w:t>
      </w:r>
      <w:r w:rsidR="002C6C5A">
        <w:t>industry</w:t>
      </w:r>
      <w:r>
        <w:t xml:space="preserve"> </w:t>
      </w:r>
      <w:r w:rsidR="004B0031">
        <w:t>in</w:t>
      </w:r>
      <w:r w:rsidR="00035519">
        <w:t xml:space="preserve"> South</w:t>
      </w:r>
      <w:r w:rsidR="002F7AB6">
        <w:t>-</w:t>
      </w:r>
      <w:r w:rsidR="00035519">
        <w:t>Eastern S</w:t>
      </w:r>
      <w:r w:rsidR="006B0E08">
        <w:t>outh Australia</w:t>
      </w:r>
      <w:r w:rsidR="00035519">
        <w:t xml:space="preserve"> and </w:t>
      </w:r>
      <w:r w:rsidR="004C3D4A">
        <w:t>South</w:t>
      </w:r>
      <w:r w:rsidR="002F7AB6">
        <w:t>-</w:t>
      </w:r>
      <w:r w:rsidR="004C3D4A">
        <w:t>Western V</w:t>
      </w:r>
      <w:r w:rsidR="006B0E08">
        <w:t>ictoria</w:t>
      </w:r>
      <w:r w:rsidR="004C3D4A">
        <w:t xml:space="preserve"> </w:t>
      </w:r>
      <w:r w:rsidR="006A31E8">
        <w:t xml:space="preserve">is </w:t>
      </w:r>
      <w:r w:rsidR="006B5566">
        <w:t>b</w:t>
      </w:r>
      <w:r w:rsidR="00402CB9">
        <w:t>ased around</w:t>
      </w:r>
      <w:r w:rsidR="006A31E8">
        <w:t xml:space="preserve"> </w:t>
      </w:r>
      <w:r w:rsidR="00356B69">
        <w:t>recreational boating and fishing</w:t>
      </w:r>
      <w:r w:rsidR="007B7CBD">
        <w:t xml:space="preserve"> activities</w:t>
      </w:r>
      <w:r w:rsidR="009104C2">
        <w:t>. M</w:t>
      </w:r>
      <w:r w:rsidR="005172BD" w:rsidRPr="005172BD">
        <w:t xml:space="preserve">any </w:t>
      </w:r>
      <w:r w:rsidR="00AC63F8">
        <w:t xml:space="preserve">of these submissions </w:t>
      </w:r>
      <w:r w:rsidR="005172BD" w:rsidRPr="005172BD">
        <w:t xml:space="preserve">felt </w:t>
      </w:r>
      <w:r w:rsidR="009104C2">
        <w:t>these act</w:t>
      </w:r>
      <w:r w:rsidR="005425DE">
        <w:t>ivities would</w:t>
      </w:r>
      <w:r w:rsidR="005172BD" w:rsidRPr="005172BD">
        <w:t xml:space="preserve"> cease due to </w:t>
      </w:r>
      <w:r w:rsidR="005172BD">
        <w:t xml:space="preserve">restricted marine access, </w:t>
      </w:r>
      <w:r w:rsidR="005172BD" w:rsidRPr="005172BD">
        <w:t>detrimental impact on fishe</w:t>
      </w:r>
      <w:r w:rsidR="00225004">
        <w:t>rie</w:t>
      </w:r>
      <w:r w:rsidR="005172BD" w:rsidRPr="005172BD">
        <w:t>s and the marine ecosystem</w:t>
      </w:r>
      <w:r w:rsidR="007A789D">
        <w:t xml:space="preserve"> </w:t>
      </w:r>
      <w:r w:rsidR="007F4F00">
        <w:t>(</w:t>
      </w:r>
      <w:r w:rsidR="007A789D">
        <w:t xml:space="preserve">particularly the Bonney </w:t>
      </w:r>
      <w:r w:rsidR="00A77865">
        <w:t xml:space="preserve">Coast </w:t>
      </w:r>
      <w:r w:rsidR="007A789D">
        <w:t xml:space="preserve">Upwelling </w:t>
      </w:r>
      <w:r w:rsidR="007F4F00">
        <w:t>region)</w:t>
      </w:r>
      <w:r w:rsidR="007A789D">
        <w:t xml:space="preserve"> </w:t>
      </w:r>
      <w:r w:rsidR="005172BD" w:rsidRPr="005172BD">
        <w:t>caused by the construction of wind turbines.</w:t>
      </w:r>
      <w:r w:rsidR="008A68F3">
        <w:t xml:space="preserve"> </w:t>
      </w:r>
      <w:r w:rsidR="001A5F2D">
        <w:t xml:space="preserve">The coastal towns of Port MacDonnell, </w:t>
      </w:r>
      <w:r w:rsidR="00424B60">
        <w:t xml:space="preserve">Port Fairy, Portland and Warrnambool were </w:t>
      </w:r>
      <w:r w:rsidR="00C14EB1">
        <w:t xml:space="preserve">identified by respondents as communities </w:t>
      </w:r>
      <w:r w:rsidR="00C718CF">
        <w:t xml:space="preserve">with small businesses </w:t>
      </w:r>
      <w:r w:rsidR="00C14EB1">
        <w:t>that</w:t>
      </w:r>
      <w:r w:rsidR="00C718CF">
        <w:t xml:space="preserve"> </w:t>
      </w:r>
      <w:r w:rsidR="00934FB6">
        <w:t>have been</w:t>
      </w:r>
      <w:r w:rsidR="00C718CF">
        <w:t xml:space="preserve"> built </w:t>
      </w:r>
      <w:r w:rsidR="009835E2">
        <w:t xml:space="preserve">over generations </w:t>
      </w:r>
      <w:r w:rsidR="00C718CF">
        <w:t>around tourism income from recreational fishers</w:t>
      </w:r>
      <w:r w:rsidR="00E044EE">
        <w:t xml:space="preserve"> and boaters. This includes accommodation, charter fishing operations, </w:t>
      </w:r>
      <w:r w:rsidR="00B0037B">
        <w:t xml:space="preserve">hospitality </w:t>
      </w:r>
      <w:r w:rsidR="00D60B0B">
        <w:t xml:space="preserve">and marine retail businesses. </w:t>
      </w:r>
    </w:p>
    <w:p w14:paraId="7510FDE8" w14:textId="66BB24BC" w:rsidR="00A522A8" w:rsidRPr="001819E5" w:rsidRDefault="00A522A8" w:rsidP="00C402A4">
      <w:pPr>
        <w:pStyle w:val="Heading4"/>
        <w:rPr>
          <w:sz w:val="26"/>
          <w:szCs w:val="26"/>
        </w:rPr>
      </w:pPr>
      <w:bookmarkStart w:id="386" w:name="_Toc136265654"/>
      <w:r w:rsidRPr="001819E5">
        <w:rPr>
          <w:sz w:val="26"/>
          <w:szCs w:val="26"/>
        </w:rPr>
        <w:t>Local economy/business/jobs</w:t>
      </w:r>
      <w:bookmarkEnd w:id="386"/>
    </w:p>
    <w:p w14:paraId="2F26D410" w14:textId="4D59E5EF" w:rsidR="001846C2" w:rsidRDefault="00A522A8" w:rsidP="007D02CA">
      <w:pPr>
        <w:spacing w:after="120"/>
      </w:pPr>
      <w:r>
        <w:t xml:space="preserve">Approximately </w:t>
      </w:r>
      <w:r w:rsidR="00186C35" w:rsidRPr="002C3D9A">
        <w:rPr>
          <w:rStyle w:val="normaltextrun"/>
          <w:rFonts w:ascii="Calibri" w:hAnsi="Calibri" w:cs="Calibri"/>
        </w:rPr>
        <w:t>103</w:t>
      </w:r>
      <w:r w:rsidR="002C3D9A" w:rsidRPr="002C3D9A">
        <w:rPr>
          <w:rStyle w:val="normaltextrun"/>
          <w:rFonts w:ascii="Calibri" w:hAnsi="Calibri" w:cs="Calibri"/>
        </w:rPr>
        <w:t>7</w:t>
      </w:r>
      <w:r w:rsidR="0058588B">
        <w:rPr>
          <w:rStyle w:val="normaltextrun"/>
          <w:rFonts w:ascii="Calibri" w:hAnsi="Calibri" w:cs="Calibri"/>
        </w:rPr>
        <w:t xml:space="preserve"> </w:t>
      </w:r>
      <w:r>
        <w:t xml:space="preserve">submissions raised concerns regarding the local economy. </w:t>
      </w:r>
      <w:r w:rsidR="008A7EFA" w:rsidRPr="008A7EFA">
        <w:t xml:space="preserve">Most of these submissions expressed concerns regarding the </w:t>
      </w:r>
      <w:r w:rsidR="00437A85">
        <w:t xml:space="preserve">possible </w:t>
      </w:r>
      <w:r w:rsidR="008A7EFA" w:rsidRPr="008A7EFA">
        <w:t>negative impact the introduction of offshore renewables to the area would have on the local economy.</w:t>
      </w:r>
      <w:r w:rsidR="00ED6608" w:rsidRPr="00ED6608">
        <w:t xml:space="preserve"> These comments particularly emphasised changes to significant existing industries such as </w:t>
      </w:r>
      <w:r w:rsidR="004E5168">
        <w:t xml:space="preserve">commercial </w:t>
      </w:r>
      <w:r w:rsidR="00ED6608" w:rsidRPr="00ED6608">
        <w:t xml:space="preserve">fishing and tourism, as being detrimental to the local economy. </w:t>
      </w:r>
    </w:p>
    <w:p w14:paraId="3EABD6BA" w14:textId="52BC9F2A" w:rsidR="009B7CD0" w:rsidRDefault="0073151B" w:rsidP="007D02CA">
      <w:pPr>
        <w:spacing w:after="120"/>
      </w:pPr>
      <w:r>
        <w:t xml:space="preserve">Respondents </w:t>
      </w:r>
      <w:r w:rsidR="00752828">
        <w:t xml:space="preserve">described offshore energy projects as causing short </w:t>
      </w:r>
      <w:r w:rsidR="00752828" w:rsidRPr="00752828">
        <w:t xml:space="preserve">periods of </w:t>
      </w:r>
      <w:r w:rsidR="0006126C">
        <w:t xml:space="preserve">regional </w:t>
      </w:r>
      <w:r w:rsidR="00752828" w:rsidRPr="00752828">
        <w:t>economic growth followed by a sharp decline.</w:t>
      </w:r>
      <w:r w:rsidR="00752828">
        <w:t xml:space="preserve"> </w:t>
      </w:r>
      <w:r w:rsidR="00087D12">
        <w:t xml:space="preserve">A </w:t>
      </w:r>
      <w:r w:rsidR="00847F62">
        <w:t xml:space="preserve">reoccurring comment in submissions was the </w:t>
      </w:r>
      <w:r w:rsidR="00A91366">
        <w:t xml:space="preserve">assumption that </w:t>
      </w:r>
      <w:r w:rsidR="00187CC1">
        <w:t>any job creation</w:t>
      </w:r>
      <w:r w:rsidR="007B35EA">
        <w:t xml:space="preserve"> </w:t>
      </w:r>
      <w:r w:rsidR="00905060">
        <w:t xml:space="preserve">from offshore energy projects will be </w:t>
      </w:r>
      <w:r w:rsidR="007B35EA">
        <w:t>insecure, short term and</w:t>
      </w:r>
      <w:r w:rsidR="00905060">
        <w:t xml:space="preserve"> result in </w:t>
      </w:r>
      <w:r w:rsidR="00907B32">
        <w:t>a transient workforce</w:t>
      </w:r>
      <w:r w:rsidR="007B35EA">
        <w:t>.</w:t>
      </w:r>
      <w:r w:rsidR="000A6340">
        <w:t xml:space="preserve"> </w:t>
      </w:r>
      <w:r w:rsidR="00685F0A">
        <w:t xml:space="preserve">Respondents </w:t>
      </w:r>
      <w:r w:rsidR="00067698">
        <w:t xml:space="preserve">were </w:t>
      </w:r>
      <w:r w:rsidR="00AE2238">
        <w:t xml:space="preserve">concerned that </w:t>
      </w:r>
      <w:r w:rsidR="00434585">
        <w:t>developers would impor</w:t>
      </w:r>
      <w:r w:rsidR="00BB667F">
        <w:t xml:space="preserve">t </w:t>
      </w:r>
      <w:r w:rsidR="00F30961">
        <w:t xml:space="preserve">construction </w:t>
      </w:r>
      <w:r w:rsidR="00935110">
        <w:t>materials and</w:t>
      </w:r>
      <w:r w:rsidR="00F30961">
        <w:t xml:space="preserve"> </w:t>
      </w:r>
      <w:r w:rsidR="00A961EB">
        <w:t>an experienced</w:t>
      </w:r>
      <w:r w:rsidR="00935110">
        <w:t xml:space="preserve"> workforce rather than investing in the local region</w:t>
      </w:r>
      <w:r w:rsidR="003B3244">
        <w:t xml:space="preserve">. Another portion of </w:t>
      </w:r>
      <w:r w:rsidR="00034935">
        <w:t xml:space="preserve">the </w:t>
      </w:r>
      <w:r w:rsidR="003B3244">
        <w:t xml:space="preserve">respondents </w:t>
      </w:r>
      <w:r w:rsidR="00034935">
        <w:t>noted that</w:t>
      </w:r>
      <w:r w:rsidR="0061175F">
        <w:t xml:space="preserve"> local businesses </w:t>
      </w:r>
      <w:r w:rsidR="00E75F09">
        <w:t>would be</w:t>
      </w:r>
      <w:r w:rsidR="00770341">
        <w:t xml:space="preserve"> unable to compete for staff </w:t>
      </w:r>
      <w:r w:rsidR="00073D5E">
        <w:t>against offshore energy projects recruiting in th</w:t>
      </w:r>
      <w:r w:rsidR="00083AC0">
        <w:t>e region</w:t>
      </w:r>
      <w:r w:rsidR="005413FF">
        <w:t xml:space="preserve"> </w:t>
      </w:r>
      <w:r w:rsidR="00C32E2F">
        <w:t xml:space="preserve">causing </w:t>
      </w:r>
      <w:r w:rsidR="005D56CA">
        <w:t>impacts to</w:t>
      </w:r>
      <w:r w:rsidR="00C32E2F">
        <w:t xml:space="preserve"> </w:t>
      </w:r>
      <w:r w:rsidR="006A72ED">
        <w:t>community services</w:t>
      </w:r>
      <w:r w:rsidR="005D56CA">
        <w:t xml:space="preserve"> and</w:t>
      </w:r>
      <w:r w:rsidR="00725C66">
        <w:t xml:space="preserve"> housing availability</w:t>
      </w:r>
      <w:r w:rsidR="006A72ED">
        <w:t xml:space="preserve">. </w:t>
      </w:r>
      <w:r w:rsidR="009B7CD0">
        <w:t>While 145 respondents</w:t>
      </w:r>
      <w:r w:rsidR="0043114C">
        <w:t xml:space="preserve"> </w:t>
      </w:r>
      <w:r w:rsidR="00C13678" w:rsidRPr="00C13678">
        <w:t>raised concerns regarding the potential for property values to decrease in the regions where offshore energy and transmission infrastructure would be most visible.</w:t>
      </w:r>
      <w:r w:rsidR="008D6DDD">
        <w:t xml:space="preserve"> </w:t>
      </w:r>
    </w:p>
    <w:p w14:paraId="32AE619F" w14:textId="2932E39A" w:rsidR="006A72ED" w:rsidRDefault="00BA2EA8" w:rsidP="00ED04F8">
      <w:pPr>
        <w:spacing w:after="120"/>
      </w:pPr>
      <w:r>
        <w:t xml:space="preserve">Community concerns </w:t>
      </w:r>
      <w:r w:rsidR="009E2E9D">
        <w:t>around</w:t>
      </w:r>
      <w:r w:rsidR="00E709B2">
        <w:t xml:space="preserve"> </w:t>
      </w:r>
      <w:r w:rsidR="007A2E1C">
        <w:t xml:space="preserve">impacts </w:t>
      </w:r>
      <w:r w:rsidR="00FB145E">
        <w:t xml:space="preserve">and restrictions </w:t>
      </w:r>
      <w:r w:rsidR="007A2E1C">
        <w:t>to the commercial</w:t>
      </w:r>
      <w:r w:rsidR="008970EE">
        <w:t xml:space="preserve"> </w:t>
      </w:r>
      <w:r w:rsidR="00690B0A">
        <w:t xml:space="preserve">Southern </w:t>
      </w:r>
      <w:r w:rsidR="008970EE">
        <w:t xml:space="preserve">Rock Lobster industry and </w:t>
      </w:r>
      <w:r w:rsidR="00282821">
        <w:t xml:space="preserve">supporting businesses </w:t>
      </w:r>
      <w:r w:rsidR="009E2E9D">
        <w:t>in</w:t>
      </w:r>
      <w:r w:rsidR="00282821">
        <w:t xml:space="preserve"> Port MacDonnell</w:t>
      </w:r>
      <w:r w:rsidR="009E2E9D">
        <w:t xml:space="preserve"> </w:t>
      </w:r>
      <w:r w:rsidR="008667E1">
        <w:t>w</w:t>
      </w:r>
      <w:r w:rsidR="00B06C30">
        <w:t>as</w:t>
      </w:r>
      <w:r w:rsidR="008667E1">
        <w:t xml:space="preserve"> common in submissions</w:t>
      </w:r>
      <w:r w:rsidR="00110838">
        <w:t xml:space="preserve">. </w:t>
      </w:r>
      <w:r w:rsidR="00D7363D">
        <w:t>T</w:t>
      </w:r>
      <w:r w:rsidR="003B313A">
        <w:t>he Southern</w:t>
      </w:r>
      <w:r w:rsidR="002F435D">
        <w:t xml:space="preserve"> Zone Rock Lobster Fishery </w:t>
      </w:r>
      <w:r w:rsidR="003B48D4">
        <w:t>(S</w:t>
      </w:r>
      <w:r w:rsidR="00F90E6D">
        <w:t xml:space="preserve">ZRL) </w:t>
      </w:r>
      <w:r w:rsidR="002F435D">
        <w:t>operates from the Murray Mouth in South Australia to the Victorian state border</w:t>
      </w:r>
      <w:r w:rsidR="00D7363D">
        <w:t>. The South Australian Government’</w:t>
      </w:r>
      <w:r w:rsidR="00A47BB0">
        <w:t>s</w:t>
      </w:r>
      <w:r w:rsidR="00D7363D">
        <w:t xml:space="preserve"> submission states that</w:t>
      </w:r>
      <w:r w:rsidR="00F90E6D">
        <w:t xml:space="preserve"> ‘</w:t>
      </w:r>
      <w:r w:rsidR="00ED04F8">
        <w:t>The SZRLF contributed over 30% of South Australia’s seafood Gross State Product (GSP) in 2021/22 ($131 million). In 2021/22, the fishery contributed 1068 full time equivalent jobs.’</w:t>
      </w:r>
    </w:p>
    <w:p w14:paraId="45B4C38E" w14:textId="20526084" w:rsidR="00477756" w:rsidRPr="002760A5" w:rsidRDefault="00477756" w:rsidP="002760A5">
      <w:pPr>
        <w:pStyle w:val="Heading4"/>
        <w:rPr>
          <w:sz w:val="26"/>
          <w:szCs w:val="26"/>
        </w:rPr>
      </w:pPr>
      <w:bookmarkStart w:id="387" w:name="_Toc136265655"/>
      <w:r w:rsidRPr="002760A5">
        <w:rPr>
          <w:sz w:val="26"/>
          <w:szCs w:val="26"/>
        </w:rPr>
        <w:t>First Nations</w:t>
      </w:r>
    </w:p>
    <w:p w14:paraId="42BF077C" w14:textId="07BD4232" w:rsidR="00477756" w:rsidRDefault="00477756" w:rsidP="00477756">
      <w:r>
        <w:t xml:space="preserve">Five First Nations groups provided feedback on offshore renewable energy in the proposed area in submissions or at meetings </w:t>
      </w:r>
      <w:r w:rsidR="002123E8">
        <w:t>(</w:t>
      </w:r>
      <w:r>
        <w:t>three local representative groups, and two regional/national First Nations organisations</w:t>
      </w:r>
      <w:r w:rsidR="002123E8">
        <w:t>)</w:t>
      </w:r>
      <w:r>
        <w:t xml:space="preserve">. A range of cultural values and interests were raised, focused on potential environmental, cultural and social impacts from offshore renewable energy projects and associated transmission activities on local Land and Sea Country. </w:t>
      </w:r>
    </w:p>
    <w:p w14:paraId="358F0547" w14:textId="58FE8717" w:rsidR="00477756" w:rsidRDefault="00736F14" w:rsidP="00477756">
      <w:r>
        <w:t xml:space="preserve">First Nations groups expressed concerns about development of offshore renewable energy projects in the proposed area based on the potential impacts on undersea cultural heritage sites, aesthetic values and highly significant cultural and environmental values. </w:t>
      </w:r>
      <w:r w:rsidR="0060591C">
        <w:t xml:space="preserve">While </w:t>
      </w:r>
      <w:r w:rsidR="00477756">
        <w:t xml:space="preserve">First Nations groups expressed </w:t>
      </w:r>
      <w:r w:rsidR="0060591C">
        <w:t xml:space="preserve">support for the </w:t>
      </w:r>
      <w:r w:rsidR="0060591C">
        <w:lastRenderedPageBreak/>
        <w:t xml:space="preserve">move to </w:t>
      </w:r>
      <w:r w:rsidR="00477756">
        <w:t>renewable energy</w:t>
      </w:r>
      <w:r w:rsidR="0060591C">
        <w:t>, these groups noted</w:t>
      </w:r>
      <w:r w:rsidR="00477756">
        <w:t xml:space="preserve"> the potential impacts on undersea cultural heritage sites, aesthetic values and highly significant cultural and environmental values</w:t>
      </w:r>
      <w:r w:rsidR="0060591C">
        <w:t xml:space="preserve"> from offshore wind development</w:t>
      </w:r>
      <w:r w:rsidR="00477756">
        <w:t>. Concerns were raised about the potential impacts on culturally important species of marine mammals, seabirds, eels, bats, turtles and other marine life, as well as the cumulative impacts from multiple wind farms projects in the region. Development of offshore wind projects within the vicinity and viewpoints of the island of Deen Maar in Portland Bay was strongly opposed.</w:t>
      </w:r>
    </w:p>
    <w:p w14:paraId="4ACA377B" w14:textId="1EFE6452" w:rsidR="00477756" w:rsidRDefault="00477756" w:rsidP="00477756">
      <w:r>
        <w:t>First Nations groups also expressed dissatisfaction with the engagement process. Some groups noted that timeframes for the declaration process were not sufficient for First Nations peoples to become informed about offshore renewable energy in the region, to consult with their communities, and to formalise an agreed position statement on the proposed area. Groups also raised the potential for community benefits from future developments, including employment, training and other opportunities for local First Nations communities.</w:t>
      </w:r>
    </w:p>
    <w:p w14:paraId="0F2609DD" w14:textId="79EA74EB" w:rsidR="00583BD1" w:rsidRPr="001819E5" w:rsidRDefault="00583BD1" w:rsidP="00C402A4">
      <w:pPr>
        <w:pStyle w:val="Heading4"/>
        <w:rPr>
          <w:sz w:val="26"/>
          <w:szCs w:val="26"/>
        </w:rPr>
      </w:pPr>
      <w:r w:rsidRPr="001819E5">
        <w:rPr>
          <w:sz w:val="26"/>
          <w:szCs w:val="26"/>
        </w:rPr>
        <w:t>Health</w:t>
      </w:r>
      <w:bookmarkEnd w:id="387"/>
      <w:r w:rsidR="005E1D14">
        <w:rPr>
          <w:sz w:val="26"/>
          <w:szCs w:val="26"/>
        </w:rPr>
        <w:t xml:space="preserve"> /</w:t>
      </w:r>
      <w:r w:rsidR="003234E5">
        <w:rPr>
          <w:sz w:val="26"/>
          <w:szCs w:val="26"/>
        </w:rPr>
        <w:t>mental health</w:t>
      </w:r>
    </w:p>
    <w:p w14:paraId="0DD1B294" w14:textId="3A060641" w:rsidR="00A64CAC" w:rsidRDefault="00583BD1" w:rsidP="007D02CA">
      <w:pPr>
        <w:spacing w:after="120"/>
      </w:pPr>
      <w:r>
        <w:t xml:space="preserve">There were </w:t>
      </w:r>
      <w:r w:rsidR="003234E5" w:rsidRPr="002C3D9A">
        <w:rPr>
          <w:rStyle w:val="normaltextrun"/>
          <w:rFonts w:ascii="Calibri" w:hAnsi="Calibri" w:cs="Calibri"/>
        </w:rPr>
        <w:t>165</w:t>
      </w:r>
      <w:r w:rsidR="0058588B">
        <w:rPr>
          <w:rStyle w:val="normaltextrun"/>
          <w:rFonts w:ascii="Calibri" w:hAnsi="Calibri" w:cs="Calibri"/>
        </w:rPr>
        <w:t xml:space="preserve"> </w:t>
      </w:r>
      <w:r>
        <w:t>submissions that raised concerns with the potential health</w:t>
      </w:r>
      <w:r w:rsidR="0058588B">
        <w:t xml:space="preserve"> and mental health</w:t>
      </w:r>
      <w:r>
        <w:t xml:space="preserve"> impacts of offshore wind</w:t>
      </w:r>
      <w:r w:rsidR="00EE1854" w:rsidRPr="00417768">
        <w:t xml:space="preserve"> farms</w:t>
      </w:r>
      <w:r w:rsidRPr="00417768">
        <w:t>.</w:t>
      </w:r>
      <w:r>
        <w:t xml:space="preserve"> </w:t>
      </w:r>
      <w:r w:rsidR="00AE34D7">
        <w:t xml:space="preserve">Many </w:t>
      </w:r>
      <w:r w:rsidR="00D4101B">
        <w:t>o</w:t>
      </w:r>
      <w:r w:rsidR="00AE34D7">
        <w:t xml:space="preserve">f these submissions </w:t>
      </w:r>
      <w:r w:rsidR="00FF665F">
        <w:t xml:space="preserve">raised concerns </w:t>
      </w:r>
      <w:r w:rsidR="007D5988">
        <w:t>about</w:t>
      </w:r>
      <w:r w:rsidR="00AE34D7">
        <w:t xml:space="preserve"> </w:t>
      </w:r>
      <w:r w:rsidR="00FF665F">
        <w:t xml:space="preserve">increased </w:t>
      </w:r>
      <w:r w:rsidR="00AE34D7">
        <w:t xml:space="preserve">stress and anxiety in the local community </w:t>
      </w:r>
      <w:r w:rsidR="00234E5C">
        <w:t xml:space="preserve">around the </w:t>
      </w:r>
      <w:r w:rsidR="00856C63">
        <w:t xml:space="preserve">uncertain </w:t>
      </w:r>
      <w:r w:rsidR="00234E5C">
        <w:t>details</w:t>
      </w:r>
      <w:r w:rsidR="00D4101B">
        <w:t>,</w:t>
      </w:r>
      <w:r w:rsidR="00856C63">
        <w:t xml:space="preserve"> impacts </w:t>
      </w:r>
      <w:r w:rsidR="00D4101B">
        <w:t xml:space="preserve">and number </w:t>
      </w:r>
      <w:r w:rsidR="00856C63">
        <w:t xml:space="preserve">of future </w:t>
      </w:r>
      <w:r w:rsidR="00D4101B">
        <w:t xml:space="preserve">offshore renewable energy </w:t>
      </w:r>
      <w:r w:rsidR="00856C63">
        <w:t xml:space="preserve">projects. </w:t>
      </w:r>
      <w:r w:rsidR="00443E1E">
        <w:t>Other</w:t>
      </w:r>
      <w:r w:rsidR="002C3D9A">
        <w:t>s</w:t>
      </w:r>
      <w:r w:rsidR="00443E1E">
        <w:t xml:space="preserve"> </w:t>
      </w:r>
      <w:r w:rsidR="00897F12">
        <w:t>stated that</w:t>
      </w:r>
      <w:r w:rsidR="00443E1E">
        <w:t xml:space="preserve"> the visibility </w:t>
      </w:r>
      <w:r w:rsidR="00897F12">
        <w:t xml:space="preserve">of </w:t>
      </w:r>
      <w:r w:rsidR="00443E1E">
        <w:t xml:space="preserve">offshore turbines </w:t>
      </w:r>
      <w:r w:rsidR="00897F12">
        <w:t>would negatively impact</w:t>
      </w:r>
      <w:r w:rsidR="00A64CAC">
        <w:t xml:space="preserve"> the mental health of</w:t>
      </w:r>
      <w:r w:rsidR="00897F12">
        <w:t xml:space="preserve"> </w:t>
      </w:r>
      <w:r w:rsidR="00A64CAC">
        <w:t>residents</w:t>
      </w:r>
      <w:r w:rsidR="00F069E6">
        <w:t xml:space="preserve"> and visitors. </w:t>
      </w:r>
    </w:p>
    <w:p w14:paraId="3D067747" w14:textId="2EDDC438" w:rsidR="00583BD1" w:rsidRPr="00583BD1" w:rsidRDefault="00055FE0" w:rsidP="007D02CA">
      <w:pPr>
        <w:spacing w:after="120"/>
      </w:pPr>
      <w:r>
        <w:t>Some</w:t>
      </w:r>
      <w:r w:rsidR="00A64CAC">
        <w:t xml:space="preserve"> submissions</w:t>
      </w:r>
      <w:r w:rsidR="007A4116">
        <w:t xml:space="preserve"> </w:t>
      </w:r>
      <w:r w:rsidR="004C7D9B">
        <w:t>mentioned</w:t>
      </w:r>
      <w:r w:rsidR="007A4116">
        <w:t xml:space="preserve"> consequences of </w:t>
      </w:r>
      <w:r w:rsidR="00090925">
        <w:t>disruption</w:t>
      </w:r>
      <w:r w:rsidR="0088368D">
        <w:t>s</w:t>
      </w:r>
      <w:r w:rsidR="00090925">
        <w:t xml:space="preserve"> to leisure activities </w:t>
      </w:r>
      <w:r w:rsidR="00A85120">
        <w:t>such as boat</w:t>
      </w:r>
      <w:r w:rsidR="0088368D">
        <w:t>ing</w:t>
      </w:r>
      <w:r w:rsidR="00A85120">
        <w:t xml:space="preserve"> and fishing </w:t>
      </w:r>
      <w:r w:rsidR="0088368D">
        <w:t>may</w:t>
      </w:r>
      <w:r w:rsidR="00B31203">
        <w:t xml:space="preserve"> contribute to negative mental health outcomes in the community</w:t>
      </w:r>
      <w:r w:rsidR="00D241B6">
        <w:t>.</w:t>
      </w:r>
      <w:r w:rsidR="004C7D9B">
        <w:t xml:space="preserve"> </w:t>
      </w:r>
      <w:r w:rsidR="006B12EE">
        <w:t>Additionally,</w:t>
      </w:r>
      <w:r w:rsidR="00596F2D">
        <w:t xml:space="preserve"> </w:t>
      </w:r>
      <w:r>
        <w:t>concerns were</w:t>
      </w:r>
      <w:r w:rsidR="00596F2D">
        <w:t xml:space="preserve"> raised that </w:t>
      </w:r>
      <w:r w:rsidR="005E1503">
        <w:t>the loss of</w:t>
      </w:r>
      <w:r w:rsidR="00502C1C">
        <w:t xml:space="preserve"> family run businesses </w:t>
      </w:r>
      <w:r w:rsidR="00596F2D">
        <w:t>and local job</w:t>
      </w:r>
      <w:r w:rsidR="005E1503">
        <w:t xml:space="preserve">s would impact the identity of local communities and </w:t>
      </w:r>
      <w:r w:rsidR="006B12EE">
        <w:t xml:space="preserve">the mental health of residents. </w:t>
      </w:r>
      <w:r w:rsidR="00F219D3">
        <w:t>A portion of</w:t>
      </w:r>
      <w:r w:rsidR="002804F5" w:rsidRPr="002804F5">
        <w:t xml:space="preserve"> submissions </w:t>
      </w:r>
      <w:r w:rsidR="00D241B6">
        <w:t xml:space="preserve">also </w:t>
      </w:r>
      <w:r w:rsidR="002804F5" w:rsidRPr="002804F5">
        <w:t xml:space="preserve">raised concerns about public health and safety caused by noise and vibration from the </w:t>
      </w:r>
      <w:r w:rsidR="00D428B9">
        <w:t xml:space="preserve">construction and operation of the </w:t>
      </w:r>
      <w:r w:rsidR="002804F5" w:rsidRPr="002804F5">
        <w:t>turbines</w:t>
      </w:r>
      <w:r w:rsidR="00D428B9">
        <w:t xml:space="preserve"> and transmission </w:t>
      </w:r>
      <w:r w:rsidR="006133F8">
        <w:t>infrastructure</w:t>
      </w:r>
      <w:r w:rsidR="002804F5" w:rsidRPr="002804F5">
        <w:t>.</w:t>
      </w:r>
      <w:r w:rsidR="00443E1E">
        <w:t xml:space="preserve"> </w:t>
      </w:r>
    </w:p>
    <w:p w14:paraId="34B97841" w14:textId="51D6BD07" w:rsidR="002D6381" w:rsidRPr="001819E5" w:rsidRDefault="0493F9B5" w:rsidP="00417768">
      <w:pPr>
        <w:pStyle w:val="Heading4"/>
        <w:rPr>
          <w:sz w:val="26"/>
          <w:szCs w:val="26"/>
        </w:rPr>
      </w:pPr>
      <w:bookmarkStart w:id="388" w:name="_Toc114053895"/>
      <w:bookmarkStart w:id="389" w:name="_Toc121921043"/>
      <w:bookmarkStart w:id="390" w:name="_Toc121926838"/>
      <w:bookmarkStart w:id="391" w:name="_Ref135318091"/>
      <w:bookmarkStart w:id="392" w:name="_Toc136004318"/>
      <w:bookmarkStart w:id="393" w:name="_Toc136265656"/>
      <w:r w:rsidRPr="001819E5">
        <w:rPr>
          <w:sz w:val="26"/>
          <w:szCs w:val="26"/>
        </w:rPr>
        <w:t>Onshore impacts and transmission</w:t>
      </w:r>
      <w:bookmarkEnd w:id="388"/>
      <w:bookmarkEnd w:id="389"/>
      <w:bookmarkEnd w:id="390"/>
      <w:bookmarkEnd w:id="391"/>
      <w:bookmarkEnd w:id="392"/>
      <w:bookmarkEnd w:id="393"/>
    </w:p>
    <w:p w14:paraId="1F2853E5" w14:textId="205B58AF" w:rsidR="00CB7003" w:rsidRDefault="004541F4">
      <w:pPr>
        <w:spacing w:after="120"/>
      </w:pPr>
      <w:r>
        <w:t>Infrastructure</w:t>
      </w:r>
      <w:r w:rsidR="42410C99">
        <w:t xml:space="preserve"> for o</w:t>
      </w:r>
      <w:r w:rsidR="00C375F4">
        <w:t>nshore electricity transmission</w:t>
      </w:r>
      <w:r w:rsidR="00CB7003">
        <w:t xml:space="preserve"> was identified as a concern in approximately </w:t>
      </w:r>
      <w:r w:rsidR="005E7353" w:rsidRPr="004541F4">
        <w:rPr>
          <w:rStyle w:val="normaltextrun"/>
          <w:rFonts w:ascii="Calibri" w:hAnsi="Calibri" w:cs="Calibri"/>
        </w:rPr>
        <w:t>37</w:t>
      </w:r>
      <w:r>
        <w:rPr>
          <w:rStyle w:val="normaltextrun"/>
          <w:rFonts w:ascii="Calibri" w:hAnsi="Calibri" w:cs="Calibri"/>
        </w:rPr>
        <w:t>1</w:t>
      </w:r>
      <w:r w:rsidR="00B06C30">
        <w:rPr>
          <w:rStyle w:val="normaltextrun"/>
          <w:rFonts w:ascii="Calibri" w:hAnsi="Calibri" w:cs="Calibri"/>
        </w:rPr>
        <w:t> </w:t>
      </w:r>
      <w:r w:rsidR="00CB7003">
        <w:t xml:space="preserve">submissions. </w:t>
      </w:r>
      <w:r w:rsidR="1C395628">
        <w:t xml:space="preserve">The area contains </w:t>
      </w:r>
      <w:r w:rsidR="04DC18CB">
        <w:t>existing</w:t>
      </w:r>
      <w:r w:rsidR="1C395628">
        <w:t xml:space="preserve"> high voltage transmission lines and </w:t>
      </w:r>
      <w:r w:rsidR="23068427">
        <w:t xml:space="preserve">significant transmission </w:t>
      </w:r>
      <w:r w:rsidR="1C395628">
        <w:t>infrastructure development</w:t>
      </w:r>
      <w:r w:rsidR="6728FEB4">
        <w:t xml:space="preserve"> which</w:t>
      </w:r>
      <w:r w:rsidR="1C395628">
        <w:t xml:space="preserve"> contribute</w:t>
      </w:r>
      <w:r w:rsidR="34140151">
        <w:t>s</w:t>
      </w:r>
      <w:r w:rsidR="1C395628">
        <w:t xml:space="preserve"> to a </w:t>
      </w:r>
      <w:r w:rsidR="69453BD6">
        <w:t xml:space="preserve">heightened level of awareness and in some cases, concern regarding onshore transmission. There was a broad understanding that any offshore wind development would require </w:t>
      </w:r>
      <w:r w:rsidR="0CD7509F">
        <w:t xml:space="preserve">new </w:t>
      </w:r>
      <w:r w:rsidR="69453BD6">
        <w:t>onshore transmission to achieve connectivity</w:t>
      </w:r>
      <w:r w:rsidR="0BE32905">
        <w:t xml:space="preserve"> and</w:t>
      </w:r>
      <w:r w:rsidR="0B3135D3">
        <w:t xml:space="preserve"> upgrading to transfer additional power. </w:t>
      </w:r>
    </w:p>
    <w:p w14:paraId="0DC8A0B0" w14:textId="6B660292" w:rsidR="6295C124" w:rsidRDefault="6295C124">
      <w:pPr>
        <w:spacing w:after="120"/>
      </w:pPr>
      <w:r>
        <w:t xml:space="preserve">Onshore transmission was raised in the context of visual impacts and some respondents highlighted that underground transmission was preferred as a mitigation option for visual impacts. </w:t>
      </w:r>
      <w:r w:rsidR="32B33CC6">
        <w:t>Others raised concerns that the transmission infrastructure would impact the immediate coastal environment</w:t>
      </w:r>
      <w:r w:rsidR="4419E24E">
        <w:t xml:space="preserve"> resulting from both construction and the placement of long-term infrastructure. Transmission impacts were als</w:t>
      </w:r>
      <w:r w:rsidR="784B340D">
        <w:t xml:space="preserve">o described in the context of </w:t>
      </w:r>
      <w:r w:rsidR="42E8FE37">
        <w:t>impacts to the</w:t>
      </w:r>
      <w:r w:rsidR="784B340D">
        <w:t xml:space="preserve"> local community</w:t>
      </w:r>
      <w:r w:rsidR="7CA4052D">
        <w:t xml:space="preserve"> including health impacts, property value and loss of productive farmland</w:t>
      </w:r>
      <w:r w:rsidR="44879A5E">
        <w:t xml:space="preserve"> while the additional</w:t>
      </w:r>
      <w:r w:rsidR="784B340D">
        <w:t xml:space="preserve"> power </w:t>
      </w:r>
      <w:r w:rsidR="7540F204">
        <w:t>would be</w:t>
      </w:r>
      <w:r w:rsidR="784B340D">
        <w:t xml:space="preserve"> distributed for consumption elsewhere. </w:t>
      </w:r>
    </w:p>
    <w:p w14:paraId="66528DD2" w14:textId="0E35DDC5" w:rsidR="00417768" w:rsidRPr="001819E5" w:rsidRDefault="00417768" w:rsidP="00417768">
      <w:pPr>
        <w:pStyle w:val="Heading4"/>
        <w:rPr>
          <w:sz w:val="26"/>
          <w:szCs w:val="26"/>
        </w:rPr>
      </w:pPr>
      <w:r w:rsidRPr="001819E5">
        <w:rPr>
          <w:sz w:val="26"/>
          <w:szCs w:val="26"/>
        </w:rPr>
        <w:t>Local infrastructure and other community concerns</w:t>
      </w:r>
    </w:p>
    <w:p w14:paraId="5D45450C" w14:textId="437D8271" w:rsidR="00762801" w:rsidRDefault="00EE7739" w:rsidP="00901D02">
      <w:bookmarkStart w:id="394" w:name="_Toc136004319"/>
      <w:bookmarkStart w:id="395" w:name="_Toc136265657"/>
      <w:bookmarkStart w:id="396" w:name="_Toc136332179"/>
      <w:r w:rsidRPr="00417768">
        <w:t>Concerns were raised</w:t>
      </w:r>
      <w:r w:rsidR="00A2650B">
        <w:t xml:space="preserve"> in 231 submissions</w:t>
      </w:r>
      <w:r w:rsidRPr="00417768">
        <w:t xml:space="preserve"> relating to existing local infrastructure, with some submissions highlighting that areas adjacent to the area may not be suitably equipped to handle an influx of workers and new infrastructure needed to support an offshore renewables industry</w:t>
      </w:r>
      <w:r w:rsidR="00A2650B">
        <w:t>.</w:t>
      </w:r>
      <w:r w:rsidR="00A65A5C">
        <w:t xml:space="preserve"> </w:t>
      </w:r>
      <w:r w:rsidR="0081241E">
        <w:t xml:space="preserve">These </w:t>
      </w:r>
      <w:r w:rsidR="004541F4">
        <w:t>submissions</w:t>
      </w:r>
      <w:r w:rsidR="00750720">
        <w:t xml:space="preserve"> </w:t>
      </w:r>
      <w:r w:rsidR="006B11A1">
        <w:t>mostly referred</w:t>
      </w:r>
      <w:r w:rsidR="0081241E">
        <w:t xml:space="preserve"> to healthcare servic</w:t>
      </w:r>
      <w:r w:rsidR="005233FF">
        <w:t xml:space="preserve">es, educational institutions, </w:t>
      </w:r>
      <w:r w:rsidR="00F41681">
        <w:t>housing availability and public roads</w:t>
      </w:r>
      <w:r w:rsidR="00750720">
        <w:t xml:space="preserve"> as the most </w:t>
      </w:r>
      <w:r w:rsidR="00030CFF">
        <w:t>vulnerable</w:t>
      </w:r>
      <w:r w:rsidR="00750720">
        <w:t xml:space="preserve"> </w:t>
      </w:r>
      <w:r w:rsidR="003900D3">
        <w:t>and as unable to</w:t>
      </w:r>
      <w:r w:rsidR="00974CCB">
        <w:t xml:space="preserve"> service </w:t>
      </w:r>
      <w:r w:rsidR="003900D3">
        <w:t>a</w:t>
      </w:r>
      <w:r w:rsidR="001C4126">
        <w:t xml:space="preserve"> sudden</w:t>
      </w:r>
      <w:r w:rsidR="003900D3">
        <w:t xml:space="preserve"> increase in population. </w:t>
      </w:r>
      <w:r w:rsidR="00BE0EB2">
        <w:t xml:space="preserve">A </w:t>
      </w:r>
      <w:r w:rsidR="00BA0907">
        <w:t xml:space="preserve">subset </w:t>
      </w:r>
      <w:r w:rsidR="00BE0EB2">
        <w:t xml:space="preserve">of </w:t>
      </w:r>
      <w:r w:rsidR="00967FB5">
        <w:t>submissions</w:t>
      </w:r>
      <w:r w:rsidR="00441EEB">
        <w:t xml:space="preserve"> </w:t>
      </w:r>
      <w:r w:rsidR="00B06C30">
        <w:t>was</w:t>
      </w:r>
      <w:r w:rsidR="00441EEB">
        <w:t xml:space="preserve"> concerned than any inv</w:t>
      </w:r>
      <w:r w:rsidR="00D97469">
        <w:t>estment in</w:t>
      </w:r>
      <w:r w:rsidR="00053628">
        <w:t xml:space="preserve"> regional</w:t>
      </w:r>
      <w:r w:rsidR="00D97469">
        <w:t xml:space="preserve"> infrastructure</w:t>
      </w:r>
      <w:r w:rsidR="00053628">
        <w:t xml:space="preserve"> would be concentrated in the Victorian region</w:t>
      </w:r>
      <w:r w:rsidR="00230BCA">
        <w:t xml:space="preserve"> due to the existing </w:t>
      </w:r>
      <w:r w:rsidR="00B34E56">
        <w:t>industrial port of Portland</w:t>
      </w:r>
      <w:r w:rsidR="00053628">
        <w:t xml:space="preserve">. </w:t>
      </w:r>
    </w:p>
    <w:p w14:paraId="16FE2AE9" w14:textId="1DBB4C71" w:rsidR="00726A9E" w:rsidRDefault="00350FA7" w:rsidP="00901D02">
      <w:r>
        <w:lastRenderedPageBreak/>
        <w:t>Various o</w:t>
      </w:r>
      <w:r w:rsidR="007E6FF7">
        <w:t>ther community concerns</w:t>
      </w:r>
      <w:r w:rsidR="003B71FA">
        <w:t xml:space="preserve"> </w:t>
      </w:r>
      <w:r>
        <w:t xml:space="preserve">were </w:t>
      </w:r>
      <w:r w:rsidR="0095180E">
        <w:t>raised</w:t>
      </w:r>
      <w:r>
        <w:t xml:space="preserve"> in approximately </w:t>
      </w:r>
      <w:r w:rsidR="00671A44">
        <w:t xml:space="preserve">450 submissions. The most notable included concerns </w:t>
      </w:r>
      <w:r w:rsidR="008C0413">
        <w:t>about</w:t>
      </w:r>
      <w:r w:rsidR="00272C17">
        <w:t xml:space="preserve"> increased risk of fires from renewable energy infrastructure</w:t>
      </w:r>
      <w:r w:rsidR="003910C2">
        <w:t xml:space="preserve"> and </w:t>
      </w:r>
      <w:r w:rsidR="00244681">
        <w:t xml:space="preserve">negative </w:t>
      </w:r>
      <w:r w:rsidR="003910C2">
        <w:t xml:space="preserve">impacts to </w:t>
      </w:r>
      <w:r w:rsidR="00244681">
        <w:t xml:space="preserve">the </w:t>
      </w:r>
      <w:r w:rsidR="003910C2">
        <w:t>local lifestyle</w:t>
      </w:r>
      <w:r w:rsidR="00244681">
        <w:t xml:space="preserve">. </w:t>
      </w:r>
      <w:r w:rsidR="00AC7B11">
        <w:t>A small portion of respondent</w:t>
      </w:r>
      <w:r w:rsidR="00664432">
        <w:t>s highlighted</w:t>
      </w:r>
      <w:r w:rsidR="00365863">
        <w:t xml:space="preserve"> that</w:t>
      </w:r>
      <w:r w:rsidR="00664432">
        <w:t xml:space="preserve"> </w:t>
      </w:r>
      <w:r w:rsidR="007420DF">
        <w:t xml:space="preserve">offshore wind turbines could cause changes in ocean swells and result in </w:t>
      </w:r>
      <w:r w:rsidR="00B37AD2">
        <w:t xml:space="preserve">the loss of </w:t>
      </w:r>
      <w:r w:rsidR="00664432">
        <w:t>annual local surfing events</w:t>
      </w:r>
      <w:r w:rsidR="00286B9B">
        <w:t xml:space="preserve">. </w:t>
      </w:r>
      <w:r w:rsidR="00B37AD2">
        <w:t xml:space="preserve"> </w:t>
      </w:r>
    </w:p>
    <w:p w14:paraId="56F31AD5" w14:textId="349855B4" w:rsidR="005E2A05" w:rsidRPr="001819E5" w:rsidRDefault="00440BBB" w:rsidP="00D355E3">
      <w:pPr>
        <w:pStyle w:val="Heading4"/>
        <w:rPr>
          <w:sz w:val="26"/>
          <w:szCs w:val="26"/>
        </w:rPr>
      </w:pPr>
      <w:r w:rsidRPr="001819E5">
        <w:rPr>
          <w:sz w:val="26"/>
          <w:szCs w:val="26"/>
        </w:rPr>
        <w:t>Shipping</w:t>
      </w:r>
      <w:bookmarkEnd w:id="394"/>
      <w:bookmarkEnd w:id="395"/>
      <w:bookmarkEnd w:id="396"/>
      <w:r w:rsidR="2BB65F6C" w:rsidRPr="6D6439B2">
        <w:rPr>
          <w:sz w:val="26"/>
          <w:szCs w:val="26"/>
        </w:rPr>
        <w:t xml:space="preserve"> /navigation </w:t>
      </w:r>
    </w:p>
    <w:p w14:paraId="01D9E930" w14:textId="4101F601" w:rsidR="008B6EEB" w:rsidRDefault="007D20EE">
      <w:pPr>
        <w:spacing w:after="120"/>
      </w:pPr>
      <w:r>
        <w:t xml:space="preserve">Over </w:t>
      </w:r>
      <w:r w:rsidR="008A3F52" w:rsidRPr="00967FB5">
        <w:rPr>
          <w:rStyle w:val="normaltextrun"/>
          <w:rFonts w:ascii="Calibri" w:hAnsi="Calibri" w:cs="Calibri"/>
        </w:rPr>
        <w:t>145</w:t>
      </w:r>
      <w:r w:rsidR="0058588B" w:rsidRPr="470E4D3F">
        <w:rPr>
          <w:rStyle w:val="normaltextrun"/>
          <w:rFonts w:ascii="Calibri" w:hAnsi="Calibri" w:cs="Calibri"/>
        </w:rPr>
        <w:t xml:space="preserve"> </w:t>
      </w:r>
      <w:r w:rsidR="00CA48A6">
        <w:t xml:space="preserve">submissions raised concerns regarding shipping. </w:t>
      </w:r>
      <w:r w:rsidR="008B6EEB">
        <w:t xml:space="preserve">These were primarily related to concerns regarding the ability for ships and other vessels to safely navigate through and around wind turbines. </w:t>
      </w:r>
      <w:r w:rsidR="00967FB5">
        <w:t>Submission</w:t>
      </w:r>
      <w:r w:rsidR="009C55C5">
        <w:t>s commented that they believed</w:t>
      </w:r>
      <w:r w:rsidR="008B6EEB">
        <w:t xml:space="preserve"> offshore infrastructure would be a major hazard for maritime vessels. A subset of the submissions raised concerns regarding the introduction of </w:t>
      </w:r>
      <w:r w:rsidR="18C9A564">
        <w:t xml:space="preserve">offshore wind turbines and underwater transmission infrastructure </w:t>
      </w:r>
      <w:r w:rsidR="008B6EEB">
        <w:t xml:space="preserve">to the area and how this would inevitably </w:t>
      </w:r>
      <w:r w:rsidR="002C1520">
        <w:t>increase the</w:t>
      </w:r>
      <w:r w:rsidR="005943C7">
        <w:t xml:space="preserve"> collision</w:t>
      </w:r>
      <w:r w:rsidR="002C1520">
        <w:t xml:space="preserve"> </w:t>
      </w:r>
      <w:r w:rsidR="57083EB2">
        <w:t xml:space="preserve">and entanglement </w:t>
      </w:r>
      <w:r w:rsidR="002C1520">
        <w:t xml:space="preserve">risk to </w:t>
      </w:r>
      <w:r w:rsidR="00751CDD">
        <w:t>professional and recreational fishing ve</w:t>
      </w:r>
      <w:r w:rsidR="00127711">
        <w:t xml:space="preserve">ssels. </w:t>
      </w:r>
      <w:r w:rsidR="39BEB53F">
        <w:t xml:space="preserve">A portion cited concerns that offshore wind turbines and </w:t>
      </w:r>
      <w:r w:rsidR="3F9F11B2">
        <w:t>exclusion</w:t>
      </w:r>
      <w:r w:rsidR="39BEB53F">
        <w:t xml:space="preserve"> zones would force fishing </w:t>
      </w:r>
      <w:r w:rsidR="5E1E4E0E">
        <w:t xml:space="preserve">vessels </w:t>
      </w:r>
      <w:r w:rsidR="08240511">
        <w:t>to travel further from shore i</w:t>
      </w:r>
      <w:r w:rsidR="4124AF0E">
        <w:t xml:space="preserve">nto dangerous ocean conditions resulting in </w:t>
      </w:r>
      <w:r w:rsidR="20437458">
        <w:t xml:space="preserve">marine accidents. </w:t>
      </w:r>
    </w:p>
    <w:p w14:paraId="2D4A958C" w14:textId="5E8CBD66" w:rsidR="00CA48A6" w:rsidRPr="00C13B5B" w:rsidRDefault="008B6EEB" w:rsidP="0058588B">
      <w:pPr>
        <w:spacing w:after="120"/>
      </w:pPr>
      <w:r>
        <w:t xml:space="preserve">One of the most common issues raised in submissions related to shipping was the increased risk of disaster during extreme weather events. These voiced concerns that adding offshore wind turbines to this area would increase the risk of collisions with ships during </w:t>
      </w:r>
      <w:r w:rsidR="45EF6716">
        <w:t xml:space="preserve">periods of low visibility and </w:t>
      </w:r>
      <w:r>
        <w:t xml:space="preserve">extreme weather events.  </w:t>
      </w:r>
    </w:p>
    <w:p w14:paraId="1DDC08FB" w14:textId="4226FD99" w:rsidR="00CE4131" w:rsidRPr="001819E5" w:rsidRDefault="00CE4131" w:rsidP="00687268">
      <w:pPr>
        <w:pStyle w:val="Heading3"/>
        <w:spacing w:before="160"/>
        <w:rPr>
          <w:sz w:val="28"/>
          <w:szCs w:val="36"/>
        </w:rPr>
      </w:pPr>
      <w:bookmarkStart w:id="397" w:name="_Toc121921047"/>
      <w:bookmarkStart w:id="398" w:name="_Toc121926842"/>
      <w:bookmarkStart w:id="399" w:name="_Toc136004320"/>
      <w:bookmarkStart w:id="400" w:name="_Toc136265658"/>
      <w:bookmarkStart w:id="401" w:name="_Toc136332180"/>
      <w:bookmarkStart w:id="402" w:name="_Toc178868547"/>
      <w:r w:rsidRPr="001819E5">
        <w:rPr>
          <w:sz w:val="28"/>
          <w:szCs w:val="36"/>
        </w:rPr>
        <w:t>Other concerns</w:t>
      </w:r>
      <w:r w:rsidR="005237D5" w:rsidRPr="001819E5">
        <w:rPr>
          <w:sz w:val="28"/>
          <w:szCs w:val="36"/>
        </w:rPr>
        <w:t xml:space="preserve"> or issues</w:t>
      </w:r>
      <w:bookmarkEnd w:id="397"/>
      <w:bookmarkEnd w:id="398"/>
      <w:bookmarkEnd w:id="399"/>
      <w:bookmarkEnd w:id="400"/>
      <w:bookmarkEnd w:id="401"/>
      <w:bookmarkEnd w:id="402"/>
    </w:p>
    <w:p w14:paraId="4EDCB2D5" w14:textId="77777777" w:rsidR="00163A71" w:rsidRPr="00163A71" w:rsidRDefault="00163A71" w:rsidP="00163A71">
      <w:pPr>
        <w:spacing w:after="0"/>
        <w:rPr>
          <w:rFonts w:ascii="Calibri" w:eastAsia="Times New Roman" w:hAnsi="Calibri" w:cs="Calibri"/>
          <w:lang w:eastAsia="en-AU"/>
        </w:rPr>
      </w:pPr>
      <w:r w:rsidRPr="00163A71">
        <w:rPr>
          <w:rFonts w:ascii="Calibri" w:eastAsia="Times New Roman" w:hAnsi="Calibri" w:cs="Calibri"/>
          <w:lang w:eastAsia="en-AU"/>
        </w:rPr>
        <w:t>In addition, 289 submissions raised other concerns or issues which included: </w:t>
      </w:r>
    </w:p>
    <w:p w14:paraId="03C56449" w14:textId="615800B2" w:rsidR="00163A71" w:rsidRPr="00163A71" w:rsidRDefault="00163A71" w:rsidP="00163A71">
      <w:pPr>
        <w:numPr>
          <w:ilvl w:val="0"/>
          <w:numId w:val="1"/>
        </w:numPr>
        <w:spacing w:after="0"/>
        <w:rPr>
          <w:rFonts w:ascii="Calibri" w:eastAsia="Times New Roman" w:hAnsi="Calibri" w:cs="Calibri"/>
          <w:lang w:eastAsia="en-AU"/>
        </w:rPr>
      </w:pPr>
      <w:r w:rsidRPr="00163A71">
        <w:rPr>
          <w:rFonts w:ascii="Calibri" w:eastAsia="Times New Roman" w:hAnsi="Calibri" w:cs="Calibri"/>
          <w:lang w:eastAsia="en-AU"/>
        </w:rPr>
        <w:t xml:space="preserve">reliability, viability, and generational capacity of renewable energy, particularly wind power </w:t>
      </w:r>
      <w:proofErr w:type="gramStart"/>
      <w:r w:rsidRPr="00163A71">
        <w:rPr>
          <w:rFonts w:ascii="Calibri" w:eastAsia="Times New Roman" w:hAnsi="Calibri" w:cs="Calibri"/>
          <w:lang w:eastAsia="en-AU"/>
        </w:rPr>
        <w:t>technology</w:t>
      </w:r>
      <w:r w:rsidR="008227BF">
        <w:rPr>
          <w:rFonts w:ascii="Calibri" w:eastAsia="Times New Roman" w:hAnsi="Calibri" w:cs="Calibri"/>
          <w:lang w:eastAsia="en-AU"/>
        </w:rPr>
        <w:t>;</w:t>
      </w:r>
      <w:proofErr w:type="gramEnd"/>
      <w:r w:rsidR="008227BF">
        <w:rPr>
          <w:rFonts w:ascii="Calibri" w:eastAsia="Times New Roman" w:hAnsi="Calibri" w:cs="Calibri"/>
          <w:lang w:eastAsia="en-AU"/>
        </w:rPr>
        <w:t xml:space="preserve"> </w:t>
      </w:r>
    </w:p>
    <w:p w14:paraId="46A4E75C" w14:textId="3C91CA60" w:rsidR="00163A71" w:rsidRDefault="00163A71" w:rsidP="00163A71">
      <w:pPr>
        <w:numPr>
          <w:ilvl w:val="0"/>
          <w:numId w:val="1"/>
        </w:numPr>
        <w:spacing w:after="0"/>
        <w:rPr>
          <w:rFonts w:ascii="Calibri" w:eastAsia="Times New Roman" w:hAnsi="Calibri" w:cs="Calibri"/>
          <w:lang w:eastAsia="en-AU"/>
        </w:rPr>
      </w:pPr>
      <w:r w:rsidRPr="00163A71">
        <w:rPr>
          <w:rFonts w:ascii="Calibri" w:eastAsia="Times New Roman" w:hAnsi="Calibri" w:cs="Calibri"/>
          <w:lang w:eastAsia="en-AU"/>
        </w:rPr>
        <w:t xml:space="preserve">decommissioning of offshore renewable energy infrastructure and end of life processes, including </w:t>
      </w:r>
      <w:r w:rsidR="00B9704D">
        <w:rPr>
          <w:rFonts w:ascii="Calibri" w:eastAsia="Times New Roman" w:hAnsi="Calibri" w:cs="Calibri"/>
          <w:lang w:eastAsia="en-AU"/>
        </w:rPr>
        <w:t xml:space="preserve">ongoing maintenance and </w:t>
      </w:r>
      <w:r w:rsidRPr="00163A71">
        <w:rPr>
          <w:rFonts w:ascii="Calibri" w:eastAsia="Times New Roman" w:hAnsi="Calibri" w:cs="Calibri"/>
          <w:lang w:eastAsia="en-AU"/>
        </w:rPr>
        <w:t>recycling</w:t>
      </w:r>
      <w:r w:rsidR="00B9704D">
        <w:rPr>
          <w:rFonts w:ascii="Calibri" w:eastAsia="Times New Roman" w:hAnsi="Calibri" w:cs="Calibri"/>
          <w:lang w:eastAsia="en-AU"/>
        </w:rPr>
        <w:t xml:space="preserve"> of damaged or obsolete </w:t>
      </w:r>
      <w:r w:rsidR="0037484C">
        <w:rPr>
          <w:rFonts w:ascii="Calibri" w:eastAsia="Times New Roman" w:hAnsi="Calibri" w:cs="Calibri"/>
          <w:lang w:eastAsia="en-AU"/>
        </w:rPr>
        <w:t>materials</w:t>
      </w:r>
      <w:r w:rsidR="008227BF">
        <w:rPr>
          <w:rFonts w:ascii="Calibri" w:eastAsia="Times New Roman" w:hAnsi="Calibri" w:cs="Calibri"/>
          <w:lang w:eastAsia="en-AU"/>
        </w:rPr>
        <w:t xml:space="preserve">; and </w:t>
      </w:r>
    </w:p>
    <w:p w14:paraId="7DA0E98F" w14:textId="65F788B6" w:rsidR="00C809D2" w:rsidRPr="00691CCE" w:rsidRDefault="00163A71" w:rsidP="00163A71">
      <w:pPr>
        <w:numPr>
          <w:ilvl w:val="0"/>
          <w:numId w:val="1"/>
        </w:numPr>
        <w:spacing w:after="0"/>
        <w:rPr>
          <w:rFonts w:ascii="Calibri" w:eastAsia="Times New Roman" w:hAnsi="Calibri" w:cs="Calibri"/>
          <w:lang w:eastAsia="en-AU"/>
        </w:rPr>
      </w:pPr>
      <w:r w:rsidRPr="00691CCE">
        <w:rPr>
          <w:rFonts w:ascii="Calibri" w:eastAsia="Times New Roman" w:hAnsi="Calibri" w:cs="Calibri"/>
          <w:lang w:eastAsia="en-AU"/>
        </w:rPr>
        <w:t xml:space="preserve">increased job opportunities would require specific skills and therefore would not necessarily be </w:t>
      </w:r>
      <w:r w:rsidR="00041BFE">
        <w:rPr>
          <w:rFonts w:ascii="Calibri" w:eastAsia="Times New Roman" w:hAnsi="Calibri" w:cs="Calibri"/>
          <w:lang w:eastAsia="en-AU"/>
        </w:rPr>
        <w:t xml:space="preserve">accessible </w:t>
      </w:r>
      <w:r w:rsidR="00274395">
        <w:rPr>
          <w:rFonts w:ascii="Calibri" w:eastAsia="Times New Roman" w:hAnsi="Calibri" w:cs="Calibri"/>
          <w:lang w:eastAsia="en-AU"/>
        </w:rPr>
        <w:t>to or</w:t>
      </w:r>
      <w:r w:rsidR="00AD740E">
        <w:rPr>
          <w:rFonts w:ascii="Calibri" w:eastAsia="Times New Roman" w:hAnsi="Calibri" w:cs="Calibri"/>
          <w:lang w:eastAsia="en-AU"/>
        </w:rPr>
        <w:t xml:space="preserve"> </w:t>
      </w:r>
      <w:r w:rsidRPr="00691CCE">
        <w:rPr>
          <w:rFonts w:ascii="Calibri" w:eastAsia="Times New Roman" w:hAnsi="Calibri" w:cs="Calibri"/>
          <w:lang w:eastAsia="en-AU"/>
        </w:rPr>
        <w:t>offered to locals</w:t>
      </w:r>
      <w:r w:rsidR="00691CCE">
        <w:rPr>
          <w:rFonts w:ascii="Calibri" w:eastAsia="Times New Roman" w:hAnsi="Calibri" w:cs="Calibri"/>
          <w:lang w:eastAsia="en-AU"/>
        </w:rPr>
        <w:t>.</w:t>
      </w:r>
    </w:p>
    <w:p w14:paraId="773643F5" w14:textId="59685A69" w:rsidR="00D1138C" w:rsidRDefault="00D1138C">
      <w:pPr>
        <w:spacing w:line="259" w:lineRule="auto"/>
        <w:rPr>
          <w:rFonts w:asciiTheme="majorHAnsi" w:eastAsiaTheme="majorEastAsia" w:hAnsiTheme="majorHAnsi" w:cstheme="majorBidi"/>
          <w:color w:val="7D3404" w:themeColor="accent3" w:themeTint="E6"/>
          <w:sz w:val="40"/>
          <w:szCs w:val="48"/>
        </w:rPr>
      </w:pPr>
    </w:p>
    <w:p w14:paraId="36D8572C" w14:textId="77777777" w:rsidR="00BE6FE4" w:rsidRDefault="00BE6FE4">
      <w:pPr>
        <w:spacing w:line="259" w:lineRule="auto"/>
        <w:rPr>
          <w:rFonts w:asciiTheme="majorHAnsi" w:eastAsiaTheme="majorEastAsia" w:hAnsiTheme="majorHAnsi" w:cstheme="majorBidi"/>
          <w:color w:val="7D3404" w:themeColor="accent3" w:themeTint="E6"/>
          <w:sz w:val="36"/>
          <w:szCs w:val="44"/>
        </w:rPr>
      </w:pPr>
      <w:bookmarkStart w:id="403" w:name="_Toc178868548"/>
      <w:r>
        <w:rPr>
          <w:sz w:val="36"/>
          <w:szCs w:val="44"/>
        </w:rPr>
        <w:br w:type="page"/>
      </w:r>
    </w:p>
    <w:p w14:paraId="0B6F25A4" w14:textId="55AF0825" w:rsidR="00D1138C" w:rsidRDefault="00D1138C" w:rsidP="004E499D">
      <w:pPr>
        <w:pStyle w:val="Heading2"/>
        <w:rPr>
          <w:sz w:val="36"/>
          <w:szCs w:val="44"/>
        </w:rPr>
      </w:pPr>
      <w:r w:rsidRPr="00D1138C">
        <w:rPr>
          <w:sz w:val="36"/>
          <w:szCs w:val="44"/>
        </w:rPr>
        <w:lastRenderedPageBreak/>
        <w:t xml:space="preserve">Appendix A: </w:t>
      </w:r>
      <w:r w:rsidR="004E499D" w:rsidRPr="00D1138C">
        <w:rPr>
          <w:sz w:val="36"/>
          <w:szCs w:val="44"/>
        </w:rPr>
        <w:t>Submissions from Organisations representing others</w:t>
      </w:r>
      <w:bookmarkEnd w:id="403"/>
    </w:p>
    <w:p w14:paraId="1A4B606A" w14:textId="695A36E3" w:rsidR="00622A49" w:rsidRDefault="00622A49" w:rsidP="001E5C5A">
      <w:pPr>
        <w:pStyle w:val="Heading4"/>
      </w:pPr>
      <w:r>
        <w:t xml:space="preserve">Organisations </w:t>
      </w:r>
      <w:r w:rsidR="00235684">
        <w:t>representing members</w:t>
      </w:r>
    </w:p>
    <w:p w14:paraId="3F463E14" w14:textId="5C747D9E" w:rsidR="00D11249" w:rsidRDefault="00E62529" w:rsidP="001E5C5A">
      <w:pPr>
        <w:spacing w:after="80"/>
      </w:pPr>
      <w:r>
        <w:t xml:space="preserve">The following organisations made public submissions on behalf of their members. </w:t>
      </w:r>
      <w:r w:rsidR="00D11249">
        <w:t xml:space="preserve">The approximate number of members they represent is </w:t>
      </w:r>
      <w:r w:rsidR="00235684">
        <w:t>also indicated</w:t>
      </w:r>
      <w:r w:rsidR="00D11249">
        <w:t>:</w:t>
      </w:r>
    </w:p>
    <w:p w14:paraId="273966D1" w14:textId="77777777" w:rsidR="00393835" w:rsidRDefault="00393835" w:rsidP="00393835">
      <w:pPr>
        <w:pStyle w:val="ListParagraph"/>
        <w:numPr>
          <w:ilvl w:val="0"/>
          <w:numId w:val="34"/>
        </w:numPr>
      </w:pPr>
      <w:r>
        <w:t>Australian Workers’ Union – approx. 75,000 members</w:t>
      </w:r>
    </w:p>
    <w:p w14:paraId="6A55608A" w14:textId="77777777" w:rsidR="00393835" w:rsidRDefault="00393835" w:rsidP="00393835">
      <w:pPr>
        <w:pStyle w:val="ListParagraph"/>
        <w:numPr>
          <w:ilvl w:val="0"/>
          <w:numId w:val="34"/>
        </w:numPr>
      </w:pPr>
      <w:r>
        <w:t>Construction, Forestry, Maritime, Mining, and Energy Union (CFMMEU), Electrical Trades Union (ETU) &amp; Maritime Union Australia (MUA) – approx. 260,000 members combined</w:t>
      </w:r>
    </w:p>
    <w:p w14:paraId="7D0D6656" w14:textId="77777777" w:rsidR="00393835" w:rsidRDefault="00393835" w:rsidP="00393835">
      <w:pPr>
        <w:pStyle w:val="ListParagraph"/>
        <w:numPr>
          <w:ilvl w:val="0"/>
          <w:numId w:val="34"/>
        </w:numPr>
      </w:pPr>
      <w:r>
        <w:t xml:space="preserve">Victorian Trades Hall Council – approx. 500,000 members </w:t>
      </w:r>
    </w:p>
    <w:p w14:paraId="1E19ACEA" w14:textId="77777777" w:rsidR="00393835" w:rsidRDefault="00393835" w:rsidP="00393835">
      <w:pPr>
        <w:pStyle w:val="ListParagraph"/>
        <w:numPr>
          <w:ilvl w:val="0"/>
          <w:numId w:val="34"/>
        </w:numPr>
      </w:pPr>
      <w:r>
        <w:t>Australian Manufacturing Workers’ Union – approx. 55,000 members</w:t>
      </w:r>
    </w:p>
    <w:p w14:paraId="0D2F07FE" w14:textId="77777777" w:rsidR="00393835" w:rsidRDefault="00393835" w:rsidP="00393835">
      <w:pPr>
        <w:pStyle w:val="ListParagraph"/>
        <w:numPr>
          <w:ilvl w:val="0"/>
          <w:numId w:val="34"/>
        </w:numPr>
      </w:pPr>
      <w:r>
        <w:t>Australian Parents for Climate Action – approx. 17,000 members</w:t>
      </w:r>
    </w:p>
    <w:p w14:paraId="26A07724" w14:textId="77777777" w:rsidR="00393835" w:rsidRDefault="00393835" w:rsidP="00393835">
      <w:pPr>
        <w:pStyle w:val="ListParagraph"/>
        <w:numPr>
          <w:ilvl w:val="0"/>
          <w:numId w:val="34"/>
        </w:numPr>
      </w:pPr>
      <w:r>
        <w:t>Seafood Industry Australia – approx. 17,000 members</w:t>
      </w:r>
      <w:r w:rsidRPr="009D2C0B">
        <w:t xml:space="preserve"> </w:t>
      </w:r>
    </w:p>
    <w:p w14:paraId="170EEF2F" w14:textId="77777777" w:rsidR="00393835" w:rsidRDefault="00393835" w:rsidP="00393835">
      <w:pPr>
        <w:pStyle w:val="ListParagraph"/>
        <w:numPr>
          <w:ilvl w:val="0"/>
          <w:numId w:val="34"/>
        </w:numPr>
      </w:pPr>
      <w:r>
        <w:t>Australian Institute of Marine and Power Engineers (AIMPE) &amp; Australian Maritime Officers Union (AMOU) – approx. 2,400 members combined</w:t>
      </w:r>
    </w:p>
    <w:p w14:paraId="617BE353" w14:textId="77777777" w:rsidR="00393835" w:rsidRDefault="00393835" w:rsidP="00393835">
      <w:pPr>
        <w:pStyle w:val="ListParagraph"/>
        <w:numPr>
          <w:ilvl w:val="0"/>
          <w:numId w:val="34"/>
        </w:numPr>
      </w:pPr>
      <w:r>
        <w:t>Abalone Council Victoria – approx. 1,000 members</w:t>
      </w:r>
    </w:p>
    <w:p w14:paraId="68CCE28F" w14:textId="77777777" w:rsidR="00393835" w:rsidRDefault="00393835" w:rsidP="00393835">
      <w:pPr>
        <w:pStyle w:val="ListParagraph"/>
        <w:numPr>
          <w:ilvl w:val="0"/>
          <w:numId w:val="34"/>
        </w:numPr>
      </w:pPr>
      <w:r>
        <w:t>Southern Coast Ocean Care – approx. 27 members</w:t>
      </w:r>
    </w:p>
    <w:p w14:paraId="171C6803" w14:textId="77777777" w:rsidR="00393835" w:rsidRDefault="00393835" w:rsidP="00393835">
      <w:pPr>
        <w:pStyle w:val="ListParagraph"/>
        <w:numPr>
          <w:ilvl w:val="0"/>
          <w:numId w:val="34"/>
        </w:numPr>
      </w:pPr>
      <w:r>
        <w:t>Bass Strait Game Fishing Club – approx. 5,000 members</w:t>
      </w:r>
    </w:p>
    <w:p w14:paraId="37CEE952" w14:textId="77777777" w:rsidR="00393835" w:rsidRDefault="00393835" w:rsidP="00393835">
      <w:pPr>
        <w:pStyle w:val="ListParagraph"/>
        <w:numPr>
          <w:ilvl w:val="0"/>
          <w:numId w:val="34"/>
        </w:numPr>
      </w:pPr>
      <w:r>
        <w:t>Game Fishing Association of Victoria – approx. 700 members</w:t>
      </w:r>
    </w:p>
    <w:p w14:paraId="17D9CB67" w14:textId="77777777" w:rsidR="00393835" w:rsidRDefault="00393835" w:rsidP="00393835">
      <w:pPr>
        <w:pStyle w:val="ListParagraph"/>
        <w:numPr>
          <w:ilvl w:val="0"/>
          <w:numId w:val="34"/>
        </w:numPr>
      </w:pPr>
      <w:proofErr w:type="spellStart"/>
      <w:r>
        <w:t>RecFish</w:t>
      </w:r>
      <w:proofErr w:type="spellEnd"/>
      <w:r>
        <w:t xml:space="preserve"> SA – approx. 360,000 members</w:t>
      </w:r>
    </w:p>
    <w:p w14:paraId="6E7AF5AA" w14:textId="1C188A35" w:rsidR="00393835" w:rsidRDefault="00393835" w:rsidP="000D51D9">
      <w:pPr>
        <w:pStyle w:val="ListParagraph"/>
        <w:numPr>
          <w:ilvl w:val="1"/>
          <w:numId w:val="34"/>
        </w:numPr>
      </w:pPr>
      <w:proofErr w:type="spellStart"/>
      <w:r>
        <w:t>RecFish</w:t>
      </w:r>
      <w:proofErr w:type="spellEnd"/>
      <w:r>
        <w:t xml:space="preserve"> SA gathered feedback from their members on the proposal. They received 1,700</w:t>
      </w:r>
      <w:r w:rsidR="007F28AB">
        <w:t xml:space="preserve"> </w:t>
      </w:r>
      <w:r>
        <w:t>submissions from their members on the proposal.</w:t>
      </w:r>
    </w:p>
    <w:p w14:paraId="06D5F1B8" w14:textId="5F7744F1" w:rsidR="005B69A5" w:rsidRDefault="005B69A5" w:rsidP="000D51D9">
      <w:pPr>
        <w:pStyle w:val="ListParagraph"/>
        <w:numPr>
          <w:ilvl w:val="0"/>
          <w:numId w:val="34"/>
        </w:numPr>
      </w:pPr>
      <w:r>
        <w:t xml:space="preserve">The </w:t>
      </w:r>
      <w:r w:rsidRPr="00D11249">
        <w:t>Save Cape Bridgewater Association</w:t>
      </w:r>
      <w:r w:rsidR="00A13F79">
        <w:t xml:space="preserve"> –</w:t>
      </w:r>
      <w:r>
        <w:t xml:space="preserve"> 13</w:t>
      </w:r>
      <w:r w:rsidR="00A13F79">
        <w:t xml:space="preserve"> </w:t>
      </w:r>
      <w:r>
        <w:t>members</w:t>
      </w:r>
      <w:r w:rsidRPr="00393835">
        <w:t xml:space="preserve"> </w:t>
      </w:r>
    </w:p>
    <w:p w14:paraId="5965C32B" w14:textId="56F818A2" w:rsidR="00393835" w:rsidRDefault="00393835" w:rsidP="001E5C5A">
      <w:pPr>
        <w:spacing w:after="80"/>
      </w:pPr>
      <w:r w:rsidRPr="00393835">
        <w:t>The following organisations also made public submissions on behalf of their members, with an unknown number of members:</w:t>
      </w:r>
    </w:p>
    <w:p w14:paraId="1B341C77" w14:textId="3FF45F75" w:rsidR="00334B08" w:rsidRDefault="005F0FF1">
      <w:pPr>
        <w:pStyle w:val="ListParagraph"/>
        <w:numPr>
          <w:ilvl w:val="0"/>
          <w:numId w:val="33"/>
        </w:numPr>
      </w:pPr>
      <w:r>
        <w:t>Protect the West</w:t>
      </w:r>
    </w:p>
    <w:p w14:paraId="5EA58610" w14:textId="3AD74A6D" w:rsidR="00B86320" w:rsidRDefault="00B86320">
      <w:pPr>
        <w:pStyle w:val="ListParagraph"/>
        <w:numPr>
          <w:ilvl w:val="0"/>
          <w:numId w:val="33"/>
        </w:numPr>
      </w:pPr>
      <w:proofErr w:type="gramStart"/>
      <w:r>
        <w:t>South West</w:t>
      </w:r>
      <w:proofErr w:type="gramEnd"/>
      <w:r>
        <w:t xml:space="preserve"> Trades </w:t>
      </w:r>
      <w:r w:rsidR="00776786">
        <w:t>&amp;</w:t>
      </w:r>
      <w:r>
        <w:t xml:space="preserve"> Labour Council</w:t>
      </w:r>
    </w:p>
    <w:p w14:paraId="27EA7999" w14:textId="77777777" w:rsidR="005B69A5" w:rsidRDefault="005B69A5" w:rsidP="005B69A5">
      <w:pPr>
        <w:pStyle w:val="ListParagraph"/>
        <w:numPr>
          <w:ilvl w:val="0"/>
          <w:numId w:val="33"/>
        </w:numPr>
      </w:pPr>
      <w:r>
        <w:t>Australian Federation of Travel Agents (AFTA)</w:t>
      </w:r>
    </w:p>
    <w:p w14:paraId="69479C20" w14:textId="77777777" w:rsidR="005B69A5" w:rsidRDefault="005B69A5" w:rsidP="005B69A5">
      <w:pPr>
        <w:pStyle w:val="ListParagraph"/>
        <w:numPr>
          <w:ilvl w:val="0"/>
          <w:numId w:val="33"/>
        </w:numPr>
      </w:pPr>
      <w:r>
        <w:t>Koroit &amp; District Angling Club Inc.</w:t>
      </w:r>
    </w:p>
    <w:p w14:paraId="7B3D64A4" w14:textId="77777777" w:rsidR="005B69A5" w:rsidRDefault="005B69A5" w:rsidP="005B69A5">
      <w:pPr>
        <w:pStyle w:val="ListParagraph"/>
        <w:numPr>
          <w:ilvl w:val="0"/>
          <w:numId w:val="33"/>
        </w:numPr>
      </w:pPr>
      <w:r>
        <w:t>Seafood Industry Victoria</w:t>
      </w:r>
    </w:p>
    <w:p w14:paraId="7D4AF2CB" w14:textId="77777777" w:rsidR="005B69A5" w:rsidRDefault="005B69A5" w:rsidP="005B69A5">
      <w:pPr>
        <w:pStyle w:val="ListParagraph"/>
        <w:numPr>
          <w:ilvl w:val="0"/>
          <w:numId w:val="33"/>
        </w:numPr>
      </w:pPr>
      <w:r>
        <w:t>The Game Fishing Association of Australia</w:t>
      </w:r>
    </w:p>
    <w:p w14:paraId="3F514278" w14:textId="77777777" w:rsidR="005B69A5" w:rsidRDefault="005B69A5" w:rsidP="005B69A5">
      <w:pPr>
        <w:pStyle w:val="ListParagraph"/>
        <w:numPr>
          <w:ilvl w:val="0"/>
          <w:numId w:val="33"/>
        </w:numPr>
      </w:pPr>
      <w:r>
        <w:t>Victorian Game Fishing Club</w:t>
      </w:r>
    </w:p>
    <w:p w14:paraId="2B6FBEA7" w14:textId="77777777" w:rsidR="005B69A5" w:rsidRDefault="005B69A5" w:rsidP="005B69A5">
      <w:pPr>
        <w:pStyle w:val="ListParagraph"/>
        <w:numPr>
          <w:ilvl w:val="0"/>
          <w:numId w:val="33"/>
        </w:numPr>
      </w:pPr>
      <w:r>
        <w:t>Victorian National Parks Association</w:t>
      </w:r>
    </w:p>
    <w:p w14:paraId="52D5EDB9" w14:textId="77777777" w:rsidR="005B69A5" w:rsidRDefault="005B69A5" w:rsidP="005B69A5">
      <w:pPr>
        <w:pStyle w:val="ListParagraph"/>
        <w:numPr>
          <w:ilvl w:val="0"/>
          <w:numId w:val="33"/>
        </w:numPr>
      </w:pPr>
      <w:r>
        <w:t>Federation of Victorian Traditional Owner Corporations</w:t>
      </w:r>
    </w:p>
    <w:p w14:paraId="740DC3DF" w14:textId="77777777" w:rsidR="005B69A5" w:rsidRDefault="005B69A5" w:rsidP="005B69A5">
      <w:pPr>
        <w:pStyle w:val="ListParagraph"/>
        <w:numPr>
          <w:ilvl w:val="0"/>
          <w:numId w:val="33"/>
        </w:numPr>
      </w:pPr>
      <w:r>
        <w:t>National Native Title Council</w:t>
      </w:r>
    </w:p>
    <w:p w14:paraId="4F2030E8" w14:textId="77777777" w:rsidR="005B69A5" w:rsidRDefault="005B69A5" w:rsidP="005B69A5">
      <w:pPr>
        <w:pStyle w:val="ListParagraph"/>
        <w:numPr>
          <w:ilvl w:val="0"/>
          <w:numId w:val="33"/>
        </w:numPr>
      </w:pPr>
      <w:r>
        <w:t>OCEAN Otway Climate Emergency Action Network</w:t>
      </w:r>
    </w:p>
    <w:p w14:paraId="21010787" w14:textId="77777777" w:rsidR="005B69A5" w:rsidRDefault="005B69A5" w:rsidP="005B69A5">
      <w:pPr>
        <w:pStyle w:val="ListParagraph"/>
        <w:numPr>
          <w:ilvl w:val="0"/>
          <w:numId w:val="33"/>
        </w:numPr>
      </w:pPr>
      <w:proofErr w:type="gramStart"/>
      <w:r>
        <w:t>South East</w:t>
      </w:r>
      <w:proofErr w:type="gramEnd"/>
      <w:r>
        <w:t xml:space="preserve"> Trawl Fishing Industry Association (SETFIA) &amp; Southern Shark Industry Alliance (SSIA)</w:t>
      </w:r>
    </w:p>
    <w:p w14:paraId="3F8A9851" w14:textId="77777777" w:rsidR="005B69A5" w:rsidRDefault="005B69A5" w:rsidP="005B69A5">
      <w:pPr>
        <w:pStyle w:val="ListParagraph"/>
        <w:numPr>
          <w:ilvl w:val="0"/>
          <w:numId w:val="33"/>
        </w:numPr>
      </w:pPr>
      <w:r>
        <w:t>Victorian Recreational Fishing Peak Body (VR Fish)</w:t>
      </w:r>
    </w:p>
    <w:p w14:paraId="7F01E8D3" w14:textId="564DE3F5" w:rsidR="00555BD2" w:rsidRPr="00555BD2" w:rsidRDefault="005B69A5" w:rsidP="000D51D9">
      <w:pPr>
        <w:pStyle w:val="ListParagraph"/>
        <w:numPr>
          <w:ilvl w:val="0"/>
          <w:numId w:val="33"/>
        </w:numPr>
      </w:pPr>
      <w:r>
        <w:t>Western Abalone Divers Association</w:t>
      </w:r>
    </w:p>
    <w:sectPr w:rsidR="00555BD2" w:rsidRPr="00555BD2" w:rsidSect="007E3527">
      <w:headerReference w:type="even" r:id="rId23"/>
      <w:headerReference w:type="default" r:id="rId24"/>
      <w:footerReference w:type="even" r:id="rId25"/>
      <w:footerReference w:type="default" r:id="rId26"/>
      <w:headerReference w:type="first" r:id="rId27"/>
      <w:footerReference w:type="first" r:id="rId28"/>
      <w:pgSz w:w="11906" w:h="16838"/>
      <w:pgMar w:top="851" w:right="1080" w:bottom="851" w:left="1080" w:header="284" w:footer="5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D08A" w14:textId="77777777" w:rsidR="00970476" w:rsidRDefault="00970476" w:rsidP="00B251DB">
      <w:pPr>
        <w:spacing w:after="0" w:line="240" w:lineRule="auto"/>
      </w:pPr>
      <w:r>
        <w:separator/>
      </w:r>
    </w:p>
  </w:endnote>
  <w:endnote w:type="continuationSeparator" w:id="0">
    <w:p w14:paraId="462623FC" w14:textId="77777777" w:rsidR="00970476" w:rsidRDefault="00970476" w:rsidP="00B251DB">
      <w:pPr>
        <w:spacing w:after="0" w:line="240" w:lineRule="auto"/>
      </w:pPr>
      <w:r>
        <w:continuationSeparator/>
      </w:r>
    </w:p>
  </w:endnote>
  <w:endnote w:type="continuationNotice" w:id="1">
    <w:p w14:paraId="56C0A0B7" w14:textId="77777777" w:rsidR="00970476" w:rsidRDefault="00970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F02F" w14:textId="11C5D46B" w:rsidR="00024CB5" w:rsidRDefault="00024CB5">
    <w:pPr>
      <w:pStyle w:val="Footer"/>
    </w:pPr>
    <w:r>
      <w:rPr>
        <w:noProof/>
      </w:rPr>
      <mc:AlternateContent>
        <mc:Choice Requires="wps">
          <w:drawing>
            <wp:anchor distT="0" distB="0" distL="0" distR="0" simplePos="0" relativeHeight="251658245" behindDoc="0" locked="0" layoutInCell="1" allowOverlap="1" wp14:anchorId="6D72C165" wp14:editId="18D1CEB6">
              <wp:simplePos x="635" y="635"/>
              <wp:positionH relativeFrom="page">
                <wp:align>center</wp:align>
              </wp:positionH>
              <wp:positionV relativeFrom="page">
                <wp:align>bottom</wp:align>
              </wp:positionV>
              <wp:extent cx="551815" cy="404495"/>
              <wp:effectExtent l="0" t="0" r="635" b="0"/>
              <wp:wrapNone/>
              <wp:docPr id="19885503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37E82E" w14:textId="12D2ED87"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2C165" id="_x0000_t202" coordsize="21600,21600" o:spt="202" path="m,l,21600r21600,l21600,xe">
              <v:stroke joinstyle="miter"/>
              <v:path gradientshapeok="t" o:connecttype="rect"/>
            </v:shapetype>
            <v:shape id="Text Box 5" o:spid="_x0000_s1029" type="#_x0000_t202" alt="OFFICIAL" style="position:absolute;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337E82E" w14:textId="12D2ED87"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8EE6" w14:textId="7CFC7A0A" w:rsidR="009804C8" w:rsidRDefault="00024CB5" w:rsidP="00492B21">
    <w:pPr>
      <w:pStyle w:val="Footer"/>
      <w:tabs>
        <w:tab w:val="clear" w:pos="4513"/>
        <w:tab w:val="center" w:pos="4111"/>
      </w:tabs>
      <w:spacing w:after="120"/>
      <w:jc w:val="right"/>
    </w:pPr>
    <w:r>
      <w:rPr>
        <w:noProof/>
      </w:rPr>
      <mc:AlternateContent>
        <mc:Choice Requires="wps">
          <w:drawing>
            <wp:anchor distT="0" distB="0" distL="0" distR="0" simplePos="0" relativeHeight="251658243" behindDoc="0" locked="0" layoutInCell="1" allowOverlap="1" wp14:anchorId="7CE2D820" wp14:editId="5561A761">
              <wp:simplePos x="635" y="635"/>
              <wp:positionH relativeFrom="page">
                <wp:align>center</wp:align>
              </wp:positionH>
              <wp:positionV relativeFrom="page">
                <wp:align>bottom</wp:align>
              </wp:positionV>
              <wp:extent cx="551815" cy="404495"/>
              <wp:effectExtent l="0" t="0" r="635" b="0"/>
              <wp:wrapNone/>
              <wp:docPr id="3139229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401F92" w14:textId="2C081D80"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2D820" id="_x0000_t202" coordsize="21600,21600" o:spt="202" path="m,l,21600r21600,l21600,xe">
              <v:stroke joinstyle="miter"/>
              <v:path gradientshapeok="t" o:connecttype="rect"/>
            </v:shapetype>
            <v:shape id="Text Box 6" o:spid="_x0000_s1030"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9401F92" w14:textId="2C081D80"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v:textbox>
              <w10:wrap anchorx="page" anchory="page"/>
            </v:shape>
          </w:pict>
        </mc:Fallback>
      </mc:AlternateContent>
    </w:r>
    <w:r w:rsidR="009804C8">
      <w:tab/>
      <w:t>DCCEEW.gov.au</w:t>
    </w:r>
    <w:r w:rsidR="009804C8">
      <w:tab/>
    </w:r>
    <w:sdt>
      <w:sdtPr>
        <w:id w:val="855780138"/>
        <w:docPartObj>
          <w:docPartGallery w:val="Page Numbers (Bottom of Page)"/>
          <w:docPartUnique/>
        </w:docPartObj>
      </w:sdtPr>
      <w:sdtEndPr>
        <w:rPr>
          <w:noProof/>
        </w:rPr>
      </w:sdtEndPr>
      <w:sdtContent>
        <w:r w:rsidR="009804C8">
          <w:fldChar w:fldCharType="begin"/>
        </w:r>
        <w:r w:rsidR="009804C8">
          <w:instrText xml:space="preserve"> PAGE   \* MERGEFORMAT </w:instrText>
        </w:r>
        <w:r w:rsidR="009804C8">
          <w:fldChar w:fldCharType="separate"/>
        </w:r>
        <w:r w:rsidR="00F06F53">
          <w:rPr>
            <w:noProof/>
          </w:rPr>
          <w:t>12</w:t>
        </w:r>
        <w:r w:rsidR="009804C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8EB2" w14:textId="65BFA0FD" w:rsidR="009804C8" w:rsidRPr="005F5E6E" w:rsidRDefault="00024CB5" w:rsidP="3F62A822">
    <w:pPr>
      <w:pStyle w:val="Footer"/>
      <w:tabs>
        <w:tab w:val="clear" w:pos="4513"/>
        <w:tab w:val="center" w:pos="4253"/>
      </w:tabs>
      <w:spacing w:after="120"/>
      <w:jc w:val="right"/>
      <w:rPr>
        <w:b/>
        <w:bCs/>
        <w:color w:val="FF0000"/>
        <w:sz w:val="28"/>
        <w:szCs w:val="28"/>
      </w:rPr>
    </w:pPr>
    <w:r>
      <w:rPr>
        <w:noProof/>
      </w:rPr>
      <mc:AlternateContent>
        <mc:Choice Requires="wps">
          <w:drawing>
            <wp:anchor distT="0" distB="0" distL="0" distR="0" simplePos="0" relativeHeight="251658242" behindDoc="0" locked="0" layoutInCell="1" allowOverlap="1" wp14:anchorId="038FEDCB" wp14:editId="66BA6B47">
              <wp:simplePos x="688932" y="10321447"/>
              <wp:positionH relativeFrom="page">
                <wp:align>center</wp:align>
              </wp:positionH>
              <wp:positionV relativeFrom="page">
                <wp:align>bottom</wp:align>
              </wp:positionV>
              <wp:extent cx="551815" cy="404495"/>
              <wp:effectExtent l="0" t="0" r="635" b="0"/>
              <wp:wrapNone/>
              <wp:docPr id="13200156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1CA985" w14:textId="3DA039E5"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8FEDCB" id="_x0000_t202" coordsize="21600,21600" o:spt="202" path="m,l,21600r21600,l21600,xe">
              <v:stroke joinstyle="miter"/>
              <v:path gradientshapeok="t" o:connecttype="rect"/>
            </v:shapetype>
            <v:shape id="Text Box 4" o:spid="_x0000_s1032"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31CA985" w14:textId="3DA039E5"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v:textbox>
              <w10:wrap anchorx="page" anchory="page"/>
            </v:shape>
          </w:pict>
        </mc:Fallback>
      </mc:AlternateContent>
    </w:r>
    <w:r w:rsidR="009804C8">
      <w:tab/>
      <w:t>DCCEEW.gov.au</w:t>
    </w:r>
    <w:r w:rsidR="009804C8">
      <w:tab/>
    </w:r>
    <w:sdt>
      <w:sdtPr>
        <w:id w:val="1198433856"/>
        <w:docPartObj>
          <w:docPartGallery w:val="Page Numbers (Bottom of Page)"/>
          <w:docPartUnique/>
        </w:docPartObj>
      </w:sdtPr>
      <w:sdtEndPr>
        <w:rPr>
          <w:noProof/>
        </w:rPr>
      </w:sdtEndPr>
      <w:sdtContent>
        <w:r w:rsidR="009804C8">
          <w:fldChar w:fldCharType="begin"/>
        </w:r>
        <w:r w:rsidR="009804C8">
          <w:instrText xml:space="preserve"> PAGE   \* MERGEFORMAT </w:instrText>
        </w:r>
        <w:r w:rsidR="009804C8">
          <w:fldChar w:fldCharType="separate"/>
        </w:r>
        <w:r w:rsidR="00F06F53">
          <w:rPr>
            <w:noProof/>
          </w:rPr>
          <w:t>1</w:t>
        </w:r>
        <w:r w:rsidR="009804C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5A0F0" w14:textId="77777777" w:rsidR="00970476" w:rsidRDefault="00970476" w:rsidP="00B251DB">
      <w:pPr>
        <w:spacing w:after="0" w:line="240" w:lineRule="auto"/>
      </w:pPr>
      <w:r>
        <w:separator/>
      </w:r>
    </w:p>
  </w:footnote>
  <w:footnote w:type="continuationSeparator" w:id="0">
    <w:p w14:paraId="312ABC16" w14:textId="77777777" w:rsidR="00970476" w:rsidRDefault="00970476" w:rsidP="00B251DB">
      <w:pPr>
        <w:spacing w:after="0" w:line="240" w:lineRule="auto"/>
      </w:pPr>
      <w:r>
        <w:continuationSeparator/>
      </w:r>
    </w:p>
  </w:footnote>
  <w:footnote w:type="continuationNotice" w:id="1">
    <w:p w14:paraId="3D8C1076" w14:textId="77777777" w:rsidR="00970476" w:rsidRDefault="009704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7855" w14:textId="2C140E3C" w:rsidR="00024CB5" w:rsidRDefault="00024CB5">
    <w:pPr>
      <w:pStyle w:val="Header"/>
    </w:pPr>
    <w:r>
      <w:rPr>
        <w:noProof/>
      </w:rPr>
      <mc:AlternateContent>
        <mc:Choice Requires="wps">
          <w:drawing>
            <wp:anchor distT="0" distB="0" distL="0" distR="0" simplePos="0" relativeHeight="251658244" behindDoc="0" locked="0" layoutInCell="1" allowOverlap="1" wp14:anchorId="1872E1CD" wp14:editId="67726C97">
              <wp:simplePos x="635" y="635"/>
              <wp:positionH relativeFrom="page">
                <wp:align>center</wp:align>
              </wp:positionH>
              <wp:positionV relativeFrom="page">
                <wp:align>top</wp:align>
              </wp:positionV>
              <wp:extent cx="551815" cy="404495"/>
              <wp:effectExtent l="0" t="0" r="635" b="14605"/>
              <wp:wrapNone/>
              <wp:docPr id="14325497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252B7C0" w14:textId="0A5FF979"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2E1CD" id="_x0000_t202" coordsize="21600,21600" o:spt="202" path="m,l,21600r21600,l21600,xe">
              <v:stroke joinstyle="miter"/>
              <v:path gradientshapeok="t" o:connecttype="rect"/>
            </v:shapetype>
            <v:shape id="Text Box 2" o:spid="_x0000_s1027"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252B7C0" w14:textId="0A5FF979"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684E" w14:textId="055172F5" w:rsidR="009804C8" w:rsidRDefault="00024CB5" w:rsidP="00492B21">
    <w:pPr>
      <w:pStyle w:val="Footer"/>
      <w:jc w:val="center"/>
    </w:pPr>
    <w:r>
      <w:rPr>
        <w:noProof/>
      </w:rPr>
      <mc:AlternateContent>
        <mc:Choice Requires="wps">
          <w:drawing>
            <wp:anchor distT="0" distB="0" distL="0" distR="0" simplePos="0" relativeHeight="251658241" behindDoc="0" locked="0" layoutInCell="1" allowOverlap="1" wp14:anchorId="20B3C5A5" wp14:editId="3393BB40">
              <wp:simplePos x="635" y="635"/>
              <wp:positionH relativeFrom="page">
                <wp:align>center</wp:align>
              </wp:positionH>
              <wp:positionV relativeFrom="page">
                <wp:align>top</wp:align>
              </wp:positionV>
              <wp:extent cx="551815" cy="404495"/>
              <wp:effectExtent l="0" t="0" r="635" b="14605"/>
              <wp:wrapNone/>
              <wp:docPr id="13778894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0B71DB" w14:textId="621BB134"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B3C5A5"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00B71DB" w14:textId="621BB134"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EFEA" w14:textId="646C2956" w:rsidR="009804C8" w:rsidRDefault="00024CB5" w:rsidP="0045178D">
    <w:pPr>
      <w:pStyle w:val="Header"/>
      <w:spacing w:after="120"/>
    </w:pPr>
    <w:r>
      <w:rPr>
        <w:noProof/>
        <w:lang w:eastAsia="en-AU"/>
      </w:rPr>
      <mc:AlternateContent>
        <mc:Choice Requires="wps">
          <w:drawing>
            <wp:anchor distT="0" distB="0" distL="0" distR="0" simplePos="0" relativeHeight="251658240" behindDoc="0" locked="0" layoutInCell="1" allowOverlap="1" wp14:anchorId="247AAD8C" wp14:editId="71E4CDB3">
              <wp:simplePos x="688932" y="181627"/>
              <wp:positionH relativeFrom="page">
                <wp:align>center</wp:align>
              </wp:positionH>
              <wp:positionV relativeFrom="page">
                <wp:align>top</wp:align>
              </wp:positionV>
              <wp:extent cx="551815" cy="404495"/>
              <wp:effectExtent l="0" t="0" r="635" b="14605"/>
              <wp:wrapNone/>
              <wp:docPr id="14118828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1DBD08" w14:textId="7AE9CC4C"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7AAD8C" id="_x0000_t202" coordsize="21600,21600" o:spt="202" path="m,l,21600r21600,l21600,xe">
              <v:stroke joinstyle="miter"/>
              <v:path gradientshapeok="t" o:connecttype="rect"/>
            </v:shapetype>
            <v:shape id="Text Box 1" o:spid="_x0000_s1031"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71DBD08" w14:textId="7AE9CC4C" w:rsidR="00024CB5" w:rsidRPr="00024CB5" w:rsidRDefault="00024CB5" w:rsidP="00024CB5">
                    <w:pPr>
                      <w:spacing w:after="0"/>
                      <w:rPr>
                        <w:rFonts w:ascii="Calibri" w:eastAsia="Calibri" w:hAnsi="Calibri" w:cs="Calibri"/>
                        <w:noProof/>
                        <w:color w:val="FF0000"/>
                        <w:sz w:val="24"/>
                        <w:szCs w:val="24"/>
                      </w:rPr>
                    </w:pPr>
                    <w:r w:rsidRPr="00024CB5">
                      <w:rPr>
                        <w:rFonts w:ascii="Calibri" w:eastAsia="Calibri" w:hAnsi="Calibri" w:cs="Calibri"/>
                        <w:noProof/>
                        <w:color w:val="FF0000"/>
                        <w:sz w:val="24"/>
                        <w:szCs w:val="24"/>
                      </w:rPr>
                      <w:t>OFFICIAL</w:t>
                    </w:r>
                  </w:p>
                </w:txbxContent>
              </v:textbox>
              <w10:wrap anchorx="page" anchory="page"/>
            </v:shape>
          </w:pict>
        </mc:Fallback>
      </mc:AlternateContent>
    </w:r>
    <w:r w:rsidR="009804C8" w:rsidRPr="00180BF8">
      <w:rPr>
        <w:noProof/>
        <w:lang w:eastAsia="en-AU"/>
      </w:rPr>
      <w:drawing>
        <wp:inline distT="0" distB="0" distL="0" distR="0" wp14:anchorId="42EEED9E" wp14:editId="631E94C6">
          <wp:extent cx="3019480" cy="627399"/>
          <wp:effectExtent l="0" t="0" r="0" b="1270"/>
          <wp:docPr id="1329316159" name="Picture 132931615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BC6"/>
    <w:multiLevelType w:val="hybridMultilevel"/>
    <w:tmpl w:val="B46410E0"/>
    <w:lvl w:ilvl="0" w:tplc="6896D2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1F0B92"/>
    <w:multiLevelType w:val="hybridMultilevel"/>
    <w:tmpl w:val="459E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B6112"/>
    <w:multiLevelType w:val="hybridMultilevel"/>
    <w:tmpl w:val="5F883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E73815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597D1D"/>
    <w:multiLevelType w:val="hybridMultilevel"/>
    <w:tmpl w:val="6194D3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524E7A"/>
    <w:multiLevelType w:val="hybridMultilevel"/>
    <w:tmpl w:val="E42C3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1D3CD0"/>
    <w:multiLevelType w:val="hybridMultilevel"/>
    <w:tmpl w:val="6BE2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0D239F"/>
    <w:multiLevelType w:val="hybridMultilevel"/>
    <w:tmpl w:val="F48C67FA"/>
    <w:lvl w:ilvl="0" w:tplc="253CF0FA">
      <w:start w:val="1"/>
      <w:numFmt w:val="decimal"/>
      <w:pStyle w:val="1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CC2D79"/>
    <w:multiLevelType w:val="multilevel"/>
    <w:tmpl w:val="C4B00C70"/>
    <w:lvl w:ilvl="0">
      <w:start w:val="1"/>
      <w:numFmt w:val="decimal"/>
      <w:lvlText w:val="%1"/>
      <w:lvlJc w:val="left"/>
      <w:pPr>
        <w:ind w:left="720" w:hanging="363"/>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6CC1032"/>
    <w:multiLevelType w:val="hybridMultilevel"/>
    <w:tmpl w:val="F4809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33B85"/>
    <w:multiLevelType w:val="multilevel"/>
    <w:tmpl w:val="C1F682D2"/>
    <w:lvl w:ilvl="0">
      <w:start w:val="1"/>
      <w:numFmt w:val="decimal"/>
      <w:pStyle w:val="1Heading"/>
      <w:lvlText w:val="%1."/>
      <w:lvlJc w:val="left"/>
      <w:pPr>
        <w:ind w:left="360" w:hanging="360"/>
      </w:pPr>
    </w:lvl>
    <w:lvl w:ilvl="1">
      <w:start w:val="1"/>
      <w:numFmt w:val="decimal"/>
      <w:pStyle w:val="11Heading"/>
      <w:isLgl/>
      <w:lvlText w:val="%1.%2"/>
      <w:lvlJc w:val="left"/>
      <w:pPr>
        <w:ind w:left="720" w:hanging="720"/>
      </w:pPr>
      <w:rPr>
        <w:rFonts w:hint="default"/>
      </w:rPr>
    </w:lvl>
    <w:lvl w:ilvl="2">
      <w:start w:val="1"/>
      <w:numFmt w:val="decimal"/>
      <w:pStyle w:val="111Heading"/>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306B24A0"/>
    <w:multiLevelType w:val="multilevel"/>
    <w:tmpl w:val="AA1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A2E2C"/>
    <w:multiLevelType w:val="hybridMultilevel"/>
    <w:tmpl w:val="10363520"/>
    <w:lvl w:ilvl="0" w:tplc="DAD4B2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A5557"/>
    <w:multiLevelType w:val="hybridMultilevel"/>
    <w:tmpl w:val="7B92EF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15:restartNumberingAfterBreak="0">
    <w:nsid w:val="482B66CB"/>
    <w:multiLevelType w:val="hybridMultilevel"/>
    <w:tmpl w:val="6DEA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4C752D"/>
    <w:multiLevelType w:val="hybridMultilevel"/>
    <w:tmpl w:val="D9C26416"/>
    <w:lvl w:ilvl="0" w:tplc="DAD4B2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D467B1"/>
    <w:multiLevelType w:val="multilevel"/>
    <w:tmpl w:val="43964612"/>
    <w:lvl w:ilvl="0">
      <w:start w:val="1"/>
      <w:numFmt w:val="bullet"/>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cs="Courier New"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15:restartNumberingAfterBreak="0">
    <w:nsid w:val="4F5B0D8C"/>
    <w:multiLevelType w:val="hybridMultilevel"/>
    <w:tmpl w:val="E362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F739F7"/>
    <w:multiLevelType w:val="hybridMultilevel"/>
    <w:tmpl w:val="0B947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88815B3"/>
    <w:multiLevelType w:val="multilevel"/>
    <w:tmpl w:val="4372D6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0" w15:restartNumberingAfterBreak="0">
    <w:nsid w:val="59CF19CB"/>
    <w:multiLevelType w:val="hybridMultilevel"/>
    <w:tmpl w:val="8B56F1EC"/>
    <w:lvl w:ilvl="0" w:tplc="B2E4530A">
      <w:start w:val="1"/>
      <w:numFmt w:val="bullet"/>
      <w:lvlText w:val=""/>
      <w:lvlJc w:val="left"/>
      <w:pPr>
        <w:ind w:left="720" w:hanging="360"/>
      </w:pPr>
      <w:rPr>
        <w:rFonts w:ascii="Symbol" w:hAnsi="Symbol" w:hint="default"/>
      </w:rPr>
    </w:lvl>
    <w:lvl w:ilvl="1" w:tplc="03C029BE">
      <w:start w:val="1"/>
      <w:numFmt w:val="bullet"/>
      <w:lvlText w:val="o"/>
      <w:lvlJc w:val="left"/>
      <w:pPr>
        <w:ind w:left="1440" w:hanging="360"/>
      </w:pPr>
      <w:rPr>
        <w:rFonts w:ascii="Courier New" w:hAnsi="Courier New" w:hint="default"/>
      </w:rPr>
    </w:lvl>
    <w:lvl w:ilvl="2" w:tplc="C2527908">
      <w:start w:val="1"/>
      <w:numFmt w:val="bullet"/>
      <w:lvlText w:val=""/>
      <w:lvlJc w:val="left"/>
      <w:pPr>
        <w:ind w:left="2160" w:hanging="360"/>
      </w:pPr>
      <w:rPr>
        <w:rFonts w:ascii="Wingdings" w:hAnsi="Wingdings" w:hint="default"/>
      </w:rPr>
    </w:lvl>
    <w:lvl w:ilvl="3" w:tplc="A39C0D02">
      <w:start w:val="1"/>
      <w:numFmt w:val="bullet"/>
      <w:lvlText w:val=""/>
      <w:lvlJc w:val="left"/>
      <w:pPr>
        <w:ind w:left="2880" w:hanging="360"/>
      </w:pPr>
      <w:rPr>
        <w:rFonts w:ascii="Symbol" w:hAnsi="Symbol" w:hint="default"/>
      </w:rPr>
    </w:lvl>
    <w:lvl w:ilvl="4" w:tplc="8C3A0DD4">
      <w:start w:val="1"/>
      <w:numFmt w:val="bullet"/>
      <w:lvlText w:val="o"/>
      <w:lvlJc w:val="left"/>
      <w:pPr>
        <w:ind w:left="3600" w:hanging="360"/>
      </w:pPr>
      <w:rPr>
        <w:rFonts w:ascii="Courier New" w:hAnsi="Courier New" w:hint="default"/>
      </w:rPr>
    </w:lvl>
    <w:lvl w:ilvl="5" w:tplc="C4A6D102">
      <w:start w:val="1"/>
      <w:numFmt w:val="bullet"/>
      <w:lvlText w:val=""/>
      <w:lvlJc w:val="left"/>
      <w:pPr>
        <w:ind w:left="4320" w:hanging="360"/>
      </w:pPr>
      <w:rPr>
        <w:rFonts w:ascii="Wingdings" w:hAnsi="Wingdings" w:hint="default"/>
      </w:rPr>
    </w:lvl>
    <w:lvl w:ilvl="6" w:tplc="ECC61166">
      <w:start w:val="1"/>
      <w:numFmt w:val="bullet"/>
      <w:lvlText w:val=""/>
      <w:lvlJc w:val="left"/>
      <w:pPr>
        <w:ind w:left="5040" w:hanging="360"/>
      </w:pPr>
      <w:rPr>
        <w:rFonts w:ascii="Symbol" w:hAnsi="Symbol" w:hint="default"/>
      </w:rPr>
    </w:lvl>
    <w:lvl w:ilvl="7" w:tplc="B98A7292">
      <w:start w:val="1"/>
      <w:numFmt w:val="bullet"/>
      <w:lvlText w:val="o"/>
      <w:lvlJc w:val="left"/>
      <w:pPr>
        <w:ind w:left="5760" w:hanging="360"/>
      </w:pPr>
      <w:rPr>
        <w:rFonts w:ascii="Courier New" w:hAnsi="Courier New" w:hint="default"/>
      </w:rPr>
    </w:lvl>
    <w:lvl w:ilvl="8" w:tplc="A5704926">
      <w:start w:val="1"/>
      <w:numFmt w:val="bullet"/>
      <w:lvlText w:val=""/>
      <w:lvlJc w:val="left"/>
      <w:pPr>
        <w:ind w:left="6480" w:hanging="360"/>
      </w:pPr>
      <w:rPr>
        <w:rFonts w:ascii="Wingdings" w:hAnsi="Wingdings" w:hint="default"/>
      </w:rPr>
    </w:lvl>
  </w:abstractNum>
  <w:abstractNum w:abstractNumId="21" w15:restartNumberingAfterBreak="0">
    <w:nsid w:val="59D21C19"/>
    <w:multiLevelType w:val="hybridMultilevel"/>
    <w:tmpl w:val="21CC0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0A6D42"/>
    <w:multiLevelType w:val="hybridMultilevel"/>
    <w:tmpl w:val="B5D08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31457D"/>
    <w:multiLevelType w:val="multilevel"/>
    <w:tmpl w:val="AAC82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79754F8"/>
    <w:multiLevelType w:val="hybridMultilevel"/>
    <w:tmpl w:val="D6C270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68543552"/>
    <w:multiLevelType w:val="hybridMultilevel"/>
    <w:tmpl w:val="A484CFDE"/>
    <w:lvl w:ilvl="0" w:tplc="DCA8DA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44BE9"/>
    <w:multiLevelType w:val="hybridMultilevel"/>
    <w:tmpl w:val="E38C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FD2749"/>
    <w:multiLevelType w:val="hybridMultilevel"/>
    <w:tmpl w:val="B64AA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AA76FD"/>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2E4619C"/>
    <w:multiLevelType w:val="hybridMultilevel"/>
    <w:tmpl w:val="D6C03B54"/>
    <w:lvl w:ilvl="0" w:tplc="DAD4B26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9E222B"/>
    <w:multiLevelType w:val="hybridMultilevel"/>
    <w:tmpl w:val="17B6F7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FE84C3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60558286">
    <w:abstractNumId w:val="13"/>
  </w:num>
  <w:num w:numId="2" w16cid:durableId="1968580460">
    <w:abstractNumId w:val="10"/>
  </w:num>
  <w:num w:numId="3" w16cid:durableId="1634947800">
    <w:abstractNumId w:val="8"/>
  </w:num>
  <w:num w:numId="4" w16cid:durableId="167137365">
    <w:abstractNumId w:val="14"/>
  </w:num>
  <w:num w:numId="5" w16cid:durableId="1173715160">
    <w:abstractNumId w:val="20"/>
  </w:num>
  <w:num w:numId="6" w16cid:durableId="923028689">
    <w:abstractNumId w:val="5"/>
  </w:num>
  <w:num w:numId="7" w16cid:durableId="1096948549">
    <w:abstractNumId w:val="8"/>
  </w:num>
  <w:num w:numId="8" w16cid:durableId="524826892">
    <w:abstractNumId w:val="6"/>
  </w:num>
  <w:num w:numId="9" w16cid:durableId="949970753">
    <w:abstractNumId w:val="27"/>
  </w:num>
  <w:num w:numId="10" w16cid:durableId="699667704">
    <w:abstractNumId w:val="24"/>
  </w:num>
  <w:num w:numId="11" w16cid:durableId="945423985">
    <w:abstractNumId w:val="8"/>
  </w:num>
  <w:num w:numId="12" w16cid:durableId="343172072">
    <w:abstractNumId w:val="8"/>
  </w:num>
  <w:num w:numId="13" w16cid:durableId="329407731">
    <w:abstractNumId w:val="8"/>
  </w:num>
  <w:num w:numId="14" w16cid:durableId="226453678">
    <w:abstractNumId w:val="8"/>
  </w:num>
  <w:num w:numId="15" w16cid:durableId="507408994">
    <w:abstractNumId w:val="8"/>
  </w:num>
  <w:num w:numId="16" w16cid:durableId="1681152728">
    <w:abstractNumId w:val="8"/>
  </w:num>
  <w:num w:numId="17" w16cid:durableId="235672991">
    <w:abstractNumId w:val="16"/>
  </w:num>
  <w:num w:numId="18" w16cid:durableId="1754428371">
    <w:abstractNumId w:val="19"/>
  </w:num>
  <w:num w:numId="19" w16cid:durableId="595285071">
    <w:abstractNumId w:val="11"/>
  </w:num>
  <w:num w:numId="20" w16cid:durableId="1066805342">
    <w:abstractNumId w:val="28"/>
  </w:num>
  <w:num w:numId="21" w16cid:durableId="1711371583">
    <w:abstractNumId w:val="15"/>
  </w:num>
  <w:num w:numId="22" w16cid:durableId="937446035">
    <w:abstractNumId w:val="29"/>
  </w:num>
  <w:num w:numId="23" w16cid:durableId="728915198">
    <w:abstractNumId w:val="12"/>
  </w:num>
  <w:num w:numId="24" w16cid:durableId="370613895">
    <w:abstractNumId w:val="30"/>
  </w:num>
  <w:num w:numId="25" w16cid:durableId="1555965089">
    <w:abstractNumId w:val="25"/>
  </w:num>
  <w:num w:numId="26" w16cid:durableId="1261644008">
    <w:abstractNumId w:val="23"/>
  </w:num>
  <w:num w:numId="27" w16cid:durableId="1877768929">
    <w:abstractNumId w:val="7"/>
  </w:num>
  <w:num w:numId="28" w16cid:durableId="1312638484">
    <w:abstractNumId w:val="3"/>
  </w:num>
  <w:num w:numId="29" w16cid:durableId="704713368">
    <w:abstractNumId w:val="31"/>
  </w:num>
  <w:num w:numId="30" w16cid:durableId="1484277039">
    <w:abstractNumId w:val="0"/>
  </w:num>
  <w:num w:numId="31" w16cid:durableId="1055394869">
    <w:abstractNumId w:val="1"/>
  </w:num>
  <w:num w:numId="32" w16cid:durableId="818964826">
    <w:abstractNumId w:val="26"/>
  </w:num>
  <w:num w:numId="33" w16cid:durableId="1236355201">
    <w:abstractNumId w:val="17"/>
  </w:num>
  <w:num w:numId="34" w16cid:durableId="694889374">
    <w:abstractNumId w:val="2"/>
  </w:num>
  <w:num w:numId="35" w16cid:durableId="2006089200">
    <w:abstractNumId w:val="21"/>
  </w:num>
  <w:num w:numId="36" w16cid:durableId="1241790588">
    <w:abstractNumId w:val="9"/>
  </w:num>
  <w:num w:numId="37" w16cid:durableId="437406242">
    <w:abstractNumId w:val="18"/>
  </w:num>
  <w:num w:numId="38" w16cid:durableId="871918871">
    <w:abstractNumId w:val="22"/>
  </w:num>
  <w:num w:numId="39" w16cid:durableId="4935260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3F"/>
    <w:rsid w:val="00000243"/>
    <w:rsid w:val="00002627"/>
    <w:rsid w:val="00002D1B"/>
    <w:rsid w:val="000037C7"/>
    <w:rsid w:val="00003F4C"/>
    <w:rsid w:val="000042FE"/>
    <w:rsid w:val="00004D18"/>
    <w:rsid w:val="00005274"/>
    <w:rsid w:val="000054A3"/>
    <w:rsid w:val="00005E12"/>
    <w:rsid w:val="00005E23"/>
    <w:rsid w:val="0000683E"/>
    <w:rsid w:val="000071DF"/>
    <w:rsid w:val="00007474"/>
    <w:rsid w:val="00007573"/>
    <w:rsid w:val="00007A35"/>
    <w:rsid w:val="00007C27"/>
    <w:rsid w:val="00007F09"/>
    <w:rsid w:val="00011EF9"/>
    <w:rsid w:val="00012842"/>
    <w:rsid w:val="0001451F"/>
    <w:rsid w:val="00015480"/>
    <w:rsid w:val="000165E4"/>
    <w:rsid w:val="00016BF1"/>
    <w:rsid w:val="00017076"/>
    <w:rsid w:val="00017699"/>
    <w:rsid w:val="00017EAF"/>
    <w:rsid w:val="00020149"/>
    <w:rsid w:val="000207B0"/>
    <w:rsid w:val="0002186F"/>
    <w:rsid w:val="00022DFC"/>
    <w:rsid w:val="0002372F"/>
    <w:rsid w:val="00023C88"/>
    <w:rsid w:val="00023E0C"/>
    <w:rsid w:val="0002415F"/>
    <w:rsid w:val="00024CB5"/>
    <w:rsid w:val="00024D01"/>
    <w:rsid w:val="0002596C"/>
    <w:rsid w:val="00026A65"/>
    <w:rsid w:val="00026AB0"/>
    <w:rsid w:val="00026FE7"/>
    <w:rsid w:val="0002747A"/>
    <w:rsid w:val="00027BC0"/>
    <w:rsid w:val="00030CFF"/>
    <w:rsid w:val="000318E7"/>
    <w:rsid w:val="00031D39"/>
    <w:rsid w:val="00031D85"/>
    <w:rsid w:val="00032297"/>
    <w:rsid w:val="00032995"/>
    <w:rsid w:val="00033473"/>
    <w:rsid w:val="00034935"/>
    <w:rsid w:val="00035519"/>
    <w:rsid w:val="00036173"/>
    <w:rsid w:val="00037B43"/>
    <w:rsid w:val="00040B0F"/>
    <w:rsid w:val="00041A94"/>
    <w:rsid w:val="00041BFE"/>
    <w:rsid w:val="00042223"/>
    <w:rsid w:val="00042357"/>
    <w:rsid w:val="0004323C"/>
    <w:rsid w:val="00044CAC"/>
    <w:rsid w:val="000456BC"/>
    <w:rsid w:val="00045893"/>
    <w:rsid w:val="00046943"/>
    <w:rsid w:val="00046C20"/>
    <w:rsid w:val="00046F6D"/>
    <w:rsid w:val="00047001"/>
    <w:rsid w:val="00047566"/>
    <w:rsid w:val="00050873"/>
    <w:rsid w:val="00051405"/>
    <w:rsid w:val="00051D69"/>
    <w:rsid w:val="00052AE6"/>
    <w:rsid w:val="00052D2A"/>
    <w:rsid w:val="00053628"/>
    <w:rsid w:val="000539D8"/>
    <w:rsid w:val="00054284"/>
    <w:rsid w:val="0005441A"/>
    <w:rsid w:val="000552B3"/>
    <w:rsid w:val="00055411"/>
    <w:rsid w:val="000554B3"/>
    <w:rsid w:val="000557D3"/>
    <w:rsid w:val="00055FE0"/>
    <w:rsid w:val="000572E4"/>
    <w:rsid w:val="00057793"/>
    <w:rsid w:val="0006000A"/>
    <w:rsid w:val="0006126C"/>
    <w:rsid w:val="00061517"/>
    <w:rsid w:val="000615BE"/>
    <w:rsid w:val="00061C2E"/>
    <w:rsid w:val="00062122"/>
    <w:rsid w:val="000629A2"/>
    <w:rsid w:val="00063087"/>
    <w:rsid w:val="00063E15"/>
    <w:rsid w:val="00064E61"/>
    <w:rsid w:val="00065669"/>
    <w:rsid w:val="00066734"/>
    <w:rsid w:val="00067698"/>
    <w:rsid w:val="00067B30"/>
    <w:rsid w:val="00067CF9"/>
    <w:rsid w:val="00067FB4"/>
    <w:rsid w:val="00070352"/>
    <w:rsid w:val="0007067B"/>
    <w:rsid w:val="00070D29"/>
    <w:rsid w:val="00071110"/>
    <w:rsid w:val="000711CC"/>
    <w:rsid w:val="00071B55"/>
    <w:rsid w:val="00072883"/>
    <w:rsid w:val="00072CB2"/>
    <w:rsid w:val="00073D5E"/>
    <w:rsid w:val="00075BEF"/>
    <w:rsid w:val="00075F99"/>
    <w:rsid w:val="00076460"/>
    <w:rsid w:val="000767D5"/>
    <w:rsid w:val="000805CC"/>
    <w:rsid w:val="00080ED2"/>
    <w:rsid w:val="00081D07"/>
    <w:rsid w:val="000820B3"/>
    <w:rsid w:val="00082B34"/>
    <w:rsid w:val="00083284"/>
    <w:rsid w:val="0008394D"/>
    <w:rsid w:val="00083AC0"/>
    <w:rsid w:val="00083F8A"/>
    <w:rsid w:val="0008475D"/>
    <w:rsid w:val="00084825"/>
    <w:rsid w:val="000857A3"/>
    <w:rsid w:val="000867CF"/>
    <w:rsid w:val="00087121"/>
    <w:rsid w:val="00087B57"/>
    <w:rsid w:val="00087D12"/>
    <w:rsid w:val="000907C2"/>
    <w:rsid w:val="00090925"/>
    <w:rsid w:val="00091410"/>
    <w:rsid w:val="00091763"/>
    <w:rsid w:val="00091E1B"/>
    <w:rsid w:val="000923EF"/>
    <w:rsid w:val="000938C7"/>
    <w:rsid w:val="00093C66"/>
    <w:rsid w:val="00094F9F"/>
    <w:rsid w:val="000957B9"/>
    <w:rsid w:val="0009595D"/>
    <w:rsid w:val="0009595E"/>
    <w:rsid w:val="00095C6E"/>
    <w:rsid w:val="00096734"/>
    <w:rsid w:val="00096F12"/>
    <w:rsid w:val="000A0E49"/>
    <w:rsid w:val="000A11AB"/>
    <w:rsid w:val="000A2085"/>
    <w:rsid w:val="000A2438"/>
    <w:rsid w:val="000A420A"/>
    <w:rsid w:val="000A48DB"/>
    <w:rsid w:val="000A6219"/>
    <w:rsid w:val="000A6340"/>
    <w:rsid w:val="000A702C"/>
    <w:rsid w:val="000A77B9"/>
    <w:rsid w:val="000A78CC"/>
    <w:rsid w:val="000B02BC"/>
    <w:rsid w:val="000B0D95"/>
    <w:rsid w:val="000B1318"/>
    <w:rsid w:val="000B1A52"/>
    <w:rsid w:val="000B24FD"/>
    <w:rsid w:val="000B26BC"/>
    <w:rsid w:val="000B290D"/>
    <w:rsid w:val="000B2BCB"/>
    <w:rsid w:val="000B3470"/>
    <w:rsid w:val="000B35C9"/>
    <w:rsid w:val="000B3C2B"/>
    <w:rsid w:val="000B45C8"/>
    <w:rsid w:val="000B45DD"/>
    <w:rsid w:val="000B4BEB"/>
    <w:rsid w:val="000B52B1"/>
    <w:rsid w:val="000B5B15"/>
    <w:rsid w:val="000B62D0"/>
    <w:rsid w:val="000B6422"/>
    <w:rsid w:val="000B72BD"/>
    <w:rsid w:val="000B7487"/>
    <w:rsid w:val="000B76B2"/>
    <w:rsid w:val="000B7869"/>
    <w:rsid w:val="000C1077"/>
    <w:rsid w:val="000C1424"/>
    <w:rsid w:val="000C2365"/>
    <w:rsid w:val="000C2658"/>
    <w:rsid w:val="000C307C"/>
    <w:rsid w:val="000C30CC"/>
    <w:rsid w:val="000C3494"/>
    <w:rsid w:val="000C49CF"/>
    <w:rsid w:val="000C5683"/>
    <w:rsid w:val="000D03F2"/>
    <w:rsid w:val="000D046D"/>
    <w:rsid w:val="000D0999"/>
    <w:rsid w:val="000D0FF9"/>
    <w:rsid w:val="000D1ED5"/>
    <w:rsid w:val="000D3395"/>
    <w:rsid w:val="000D3A99"/>
    <w:rsid w:val="000D3F6E"/>
    <w:rsid w:val="000D428B"/>
    <w:rsid w:val="000D51D9"/>
    <w:rsid w:val="000D5587"/>
    <w:rsid w:val="000D5AE2"/>
    <w:rsid w:val="000D5FCB"/>
    <w:rsid w:val="000D6A8E"/>
    <w:rsid w:val="000D7C2D"/>
    <w:rsid w:val="000E0563"/>
    <w:rsid w:val="000E0E13"/>
    <w:rsid w:val="000E11A9"/>
    <w:rsid w:val="000E1379"/>
    <w:rsid w:val="000E25BB"/>
    <w:rsid w:val="000E2DA2"/>
    <w:rsid w:val="000E3D2C"/>
    <w:rsid w:val="000E445D"/>
    <w:rsid w:val="000E4491"/>
    <w:rsid w:val="000E4F05"/>
    <w:rsid w:val="000E599A"/>
    <w:rsid w:val="000E6741"/>
    <w:rsid w:val="000F041F"/>
    <w:rsid w:val="000F0C33"/>
    <w:rsid w:val="000F15E6"/>
    <w:rsid w:val="000F2564"/>
    <w:rsid w:val="000F2DDD"/>
    <w:rsid w:val="000F2E82"/>
    <w:rsid w:val="000F2E90"/>
    <w:rsid w:val="000F3463"/>
    <w:rsid w:val="000F35C2"/>
    <w:rsid w:val="000F5390"/>
    <w:rsid w:val="000F5FE3"/>
    <w:rsid w:val="000F6008"/>
    <w:rsid w:val="000F6926"/>
    <w:rsid w:val="000F75EC"/>
    <w:rsid w:val="000F76C4"/>
    <w:rsid w:val="000F7869"/>
    <w:rsid w:val="00100F43"/>
    <w:rsid w:val="001016B6"/>
    <w:rsid w:val="00102594"/>
    <w:rsid w:val="001033E7"/>
    <w:rsid w:val="001033FA"/>
    <w:rsid w:val="00103E5E"/>
    <w:rsid w:val="00103F4C"/>
    <w:rsid w:val="00103F88"/>
    <w:rsid w:val="00103FD8"/>
    <w:rsid w:val="001042F7"/>
    <w:rsid w:val="001052DB"/>
    <w:rsid w:val="001053E2"/>
    <w:rsid w:val="00105DF5"/>
    <w:rsid w:val="0010737C"/>
    <w:rsid w:val="00107499"/>
    <w:rsid w:val="00107857"/>
    <w:rsid w:val="0010793E"/>
    <w:rsid w:val="00107BC6"/>
    <w:rsid w:val="00110312"/>
    <w:rsid w:val="0011032D"/>
    <w:rsid w:val="0011066E"/>
    <w:rsid w:val="00110838"/>
    <w:rsid w:val="00111498"/>
    <w:rsid w:val="0011329A"/>
    <w:rsid w:val="00113BE8"/>
    <w:rsid w:val="00114755"/>
    <w:rsid w:val="00114C97"/>
    <w:rsid w:val="00114D71"/>
    <w:rsid w:val="00115289"/>
    <w:rsid w:val="00115298"/>
    <w:rsid w:val="0011565B"/>
    <w:rsid w:val="00116167"/>
    <w:rsid w:val="00117971"/>
    <w:rsid w:val="001201B9"/>
    <w:rsid w:val="001208C3"/>
    <w:rsid w:val="00120F74"/>
    <w:rsid w:val="001214C2"/>
    <w:rsid w:val="0012179C"/>
    <w:rsid w:val="00122045"/>
    <w:rsid w:val="0012205E"/>
    <w:rsid w:val="00122863"/>
    <w:rsid w:val="00122F88"/>
    <w:rsid w:val="001234CD"/>
    <w:rsid w:val="00123A32"/>
    <w:rsid w:val="00123BF5"/>
    <w:rsid w:val="00124D43"/>
    <w:rsid w:val="0012561D"/>
    <w:rsid w:val="00125EAF"/>
    <w:rsid w:val="00126150"/>
    <w:rsid w:val="001270EA"/>
    <w:rsid w:val="00127291"/>
    <w:rsid w:val="00127711"/>
    <w:rsid w:val="00127D27"/>
    <w:rsid w:val="00130573"/>
    <w:rsid w:val="00130630"/>
    <w:rsid w:val="001308AC"/>
    <w:rsid w:val="001312C1"/>
    <w:rsid w:val="0013140A"/>
    <w:rsid w:val="0013161B"/>
    <w:rsid w:val="001318A4"/>
    <w:rsid w:val="00131A5D"/>
    <w:rsid w:val="00131AD0"/>
    <w:rsid w:val="00131FD5"/>
    <w:rsid w:val="0013224C"/>
    <w:rsid w:val="00132DD9"/>
    <w:rsid w:val="001331B2"/>
    <w:rsid w:val="00133223"/>
    <w:rsid w:val="00133DEE"/>
    <w:rsid w:val="00134BA1"/>
    <w:rsid w:val="001351EB"/>
    <w:rsid w:val="00135636"/>
    <w:rsid w:val="00136069"/>
    <w:rsid w:val="001365C7"/>
    <w:rsid w:val="00136F10"/>
    <w:rsid w:val="00137378"/>
    <w:rsid w:val="001406D7"/>
    <w:rsid w:val="00141922"/>
    <w:rsid w:val="00141A40"/>
    <w:rsid w:val="00141E21"/>
    <w:rsid w:val="00142409"/>
    <w:rsid w:val="0014260A"/>
    <w:rsid w:val="00142AAF"/>
    <w:rsid w:val="00142E36"/>
    <w:rsid w:val="00143DB2"/>
    <w:rsid w:val="00144126"/>
    <w:rsid w:val="00144389"/>
    <w:rsid w:val="00144590"/>
    <w:rsid w:val="00145075"/>
    <w:rsid w:val="0014513C"/>
    <w:rsid w:val="001453F7"/>
    <w:rsid w:val="0014585B"/>
    <w:rsid w:val="00146B6A"/>
    <w:rsid w:val="00147946"/>
    <w:rsid w:val="00147BDC"/>
    <w:rsid w:val="0015025F"/>
    <w:rsid w:val="0015096E"/>
    <w:rsid w:val="00150EB6"/>
    <w:rsid w:val="0015146D"/>
    <w:rsid w:val="00151FE1"/>
    <w:rsid w:val="00152110"/>
    <w:rsid w:val="001523A1"/>
    <w:rsid w:val="00152980"/>
    <w:rsid w:val="00153C15"/>
    <w:rsid w:val="00153ED2"/>
    <w:rsid w:val="001540A3"/>
    <w:rsid w:val="001541D6"/>
    <w:rsid w:val="00154A88"/>
    <w:rsid w:val="00154F41"/>
    <w:rsid w:val="001551BC"/>
    <w:rsid w:val="0015538F"/>
    <w:rsid w:val="00155ABA"/>
    <w:rsid w:val="0015635A"/>
    <w:rsid w:val="001567E0"/>
    <w:rsid w:val="00156DC7"/>
    <w:rsid w:val="001577B9"/>
    <w:rsid w:val="00157A44"/>
    <w:rsid w:val="00157CEB"/>
    <w:rsid w:val="00162238"/>
    <w:rsid w:val="00163A12"/>
    <w:rsid w:val="00163A71"/>
    <w:rsid w:val="00163CF8"/>
    <w:rsid w:val="001644EC"/>
    <w:rsid w:val="001646F5"/>
    <w:rsid w:val="00164FC6"/>
    <w:rsid w:val="00165219"/>
    <w:rsid w:val="001652D2"/>
    <w:rsid w:val="00166160"/>
    <w:rsid w:val="001668B4"/>
    <w:rsid w:val="001679FE"/>
    <w:rsid w:val="00171F62"/>
    <w:rsid w:val="00171FE8"/>
    <w:rsid w:val="00172160"/>
    <w:rsid w:val="001722FA"/>
    <w:rsid w:val="0017283C"/>
    <w:rsid w:val="00173DC4"/>
    <w:rsid w:val="00174CA2"/>
    <w:rsid w:val="00175448"/>
    <w:rsid w:val="0017550A"/>
    <w:rsid w:val="00175B51"/>
    <w:rsid w:val="00175DA8"/>
    <w:rsid w:val="00176587"/>
    <w:rsid w:val="001774C4"/>
    <w:rsid w:val="0017775F"/>
    <w:rsid w:val="0017781A"/>
    <w:rsid w:val="001810C3"/>
    <w:rsid w:val="00181269"/>
    <w:rsid w:val="00181961"/>
    <w:rsid w:val="001819E5"/>
    <w:rsid w:val="00182C3B"/>
    <w:rsid w:val="00183B4C"/>
    <w:rsid w:val="00183EC6"/>
    <w:rsid w:val="001846C2"/>
    <w:rsid w:val="00184707"/>
    <w:rsid w:val="00184AED"/>
    <w:rsid w:val="00185E13"/>
    <w:rsid w:val="00186C35"/>
    <w:rsid w:val="0018706D"/>
    <w:rsid w:val="00187827"/>
    <w:rsid w:val="00187CC1"/>
    <w:rsid w:val="0019229E"/>
    <w:rsid w:val="001924BE"/>
    <w:rsid w:val="00192CAB"/>
    <w:rsid w:val="001940F7"/>
    <w:rsid w:val="0019410C"/>
    <w:rsid w:val="0019490F"/>
    <w:rsid w:val="001949B2"/>
    <w:rsid w:val="00194DA8"/>
    <w:rsid w:val="0019531F"/>
    <w:rsid w:val="001957C9"/>
    <w:rsid w:val="00195A35"/>
    <w:rsid w:val="00195C54"/>
    <w:rsid w:val="00195D6C"/>
    <w:rsid w:val="001975F5"/>
    <w:rsid w:val="00197F2C"/>
    <w:rsid w:val="001A136F"/>
    <w:rsid w:val="001A282F"/>
    <w:rsid w:val="001A2B49"/>
    <w:rsid w:val="001A57DA"/>
    <w:rsid w:val="001A57E8"/>
    <w:rsid w:val="001A5F2D"/>
    <w:rsid w:val="001A7D8B"/>
    <w:rsid w:val="001A7DAA"/>
    <w:rsid w:val="001B0F27"/>
    <w:rsid w:val="001B1767"/>
    <w:rsid w:val="001B1C5D"/>
    <w:rsid w:val="001B2363"/>
    <w:rsid w:val="001B4946"/>
    <w:rsid w:val="001B58C5"/>
    <w:rsid w:val="001B5B68"/>
    <w:rsid w:val="001B67AB"/>
    <w:rsid w:val="001B76A9"/>
    <w:rsid w:val="001C08F7"/>
    <w:rsid w:val="001C0C8D"/>
    <w:rsid w:val="001C1F11"/>
    <w:rsid w:val="001C2418"/>
    <w:rsid w:val="001C2529"/>
    <w:rsid w:val="001C2B89"/>
    <w:rsid w:val="001C382D"/>
    <w:rsid w:val="001C3880"/>
    <w:rsid w:val="001C3BC2"/>
    <w:rsid w:val="001C4126"/>
    <w:rsid w:val="001C4D55"/>
    <w:rsid w:val="001C5256"/>
    <w:rsid w:val="001C5C88"/>
    <w:rsid w:val="001C61B0"/>
    <w:rsid w:val="001C71DA"/>
    <w:rsid w:val="001D03F5"/>
    <w:rsid w:val="001D0808"/>
    <w:rsid w:val="001D0C08"/>
    <w:rsid w:val="001D14D5"/>
    <w:rsid w:val="001D216A"/>
    <w:rsid w:val="001D2E82"/>
    <w:rsid w:val="001D3A6E"/>
    <w:rsid w:val="001D3C5C"/>
    <w:rsid w:val="001D3D88"/>
    <w:rsid w:val="001D6157"/>
    <w:rsid w:val="001D6830"/>
    <w:rsid w:val="001E1147"/>
    <w:rsid w:val="001E1941"/>
    <w:rsid w:val="001E1D1D"/>
    <w:rsid w:val="001E21FB"/>
    <w:rsid w:val="001E27D8"/>
    <w:rsid w:val="001E2E40"/>
    <w:rsid w:val="001E32D2"/>
    <w:rsid w:val="001E3631"/>
    <w:rsid w:val="001E4AB0"/>
    <w:rsid w:val="001E57DB"/>
    <w:rsid w:val="001E5C5A"/>
    <w:rsid w:val="001E6614"/>
    <w:rsid w:val="001E68FC"/>
    <w:rsid w:val="001F217E"/>
    <w:rsid w:val="001F2361"/>
    <w:rsid w:val="001F291F"/>
    <w:rsid w:val="001F2B35"/>
    <w:rsid w:val="001F2E62"/>
    <w:rsid w:val="001F35E2"/>
    <w:rsid w:val="001F3911"/>
    <w:rsid w:val="001F5AB1"/>
    <w:rsid w:val="001F6BF4"/>
    <w:rsid w:val="001F76C9"/>
    <w:rsid w:val="001F7D26"/>
    <w:rsid w:val="0020048E"/>
    <w:rsid w:val="0020053B"/>
    <w:rsid w:val="00200984"/>
    <w:rsid w:val="002009DE"/>
    <w:rsid w:val="00200B0C"/>
    <w:rsid w:val="002018AD"/>
    <w:rsid w:val="00201E45"/>
    <w:rsid w:val="0020218E"/>
    <w:rsid w:val="0020232F"/>
    <w:rsid w:val="00202342"/>
    <w:rsid w:val="002036AC"/>
    <w:rsid w:val="0020378D"/>
    <w:rsid w:val="00204114"/>
    <w:rsid w:val="00204D4F"/>
    <w:rsid w:val="00205DF3"/>
    <w:rsid w:val="00207405"/>
    <w:rsid w:val="002077AC"/>
    <w:rsid w:val="00210436"/>
    <w:rsid w:val="00210660"/>
    <w:rsid w:val="00210A25"/>
    <w:rsid w:val="00210AC4"/>
    <w:rsid w:val="002123E8"/>
    <w:rsid w:val="00212909"/>
    <w:rsid w:val="0021385D"/>
    <w:rsid w:val="002139CE"/>
    <w:rsid w:val="0021464B"/>
    <w:rsid w:val="00215150"/>
    <w:rsid w:val="0021535E"/>
    <w:rsid w:val="002168E9"/>
    <w:rsid w:val="002175CC"/>
    <w:rsid w:val="00217866"/>
    <w:rsid w:val="00217E69"/>
    <w:rsid w:val="002206BC"/>
    <w:rsid w:val="0022083E"/>
    <w:rsid w:val="00220D53"/>
    <w:rsid w:val="00222818"/>
    <w:rsid w:val="00222871"/>
    <w:rsid w:val="00222C4D"/>
    <w:rsid w:val="00222D0B"/>
    <w:rsid w:val="00223457"/>
    <w:rsid w:val="002236B1"/>
    <w:rsid w:val="002237B7"/>
    <w:rsid w:val="00223BE6"/>
    <w:rsid w:val="0022434E"/>
    <w:rsid w:val="00224888"/>
    <w:rsid w:val="002248F6"/>
    <w:rsid w:val="00224B70"/>
    <w:rsid w:val="00224D9D"/>
    <w:rsid w:val="00225004"/>
    <w:rsid w:val="00225549"/>
    <w:rsid w:val="00225568"/>
    <w:rsid w:val="002255CB"/>
    <w:rsid w:val="00226165"/>
    <w:rsid w:val="0022685E"/>
    <w:rsid w:val="00230BCA"/>
    <w:rsid w:val="0023101A"/>
    <w:rsid w:val="00231B60"/>
    <w:rsid w:val="00232752"/>
    <w:rsid w:val="00233D58"/>
    <w:rsid w:val="0023437C"/>
    <w:rsid w:val="00234BE4"/>
    <w:rsid w:val="00234E5C"/>
    <w:rsid w:val="00234FC7"/>
    <w:rsid w:val="00235196"/>
    <w:rsid w:val="00235684"/>
    <w:rsid w:val="00235B4B"/>
    <w:rsid w:val="00236BED"/>
    <w:rsid w:val="002378A9"/>
    <w:rsid w:val="0023796D"/>
    <w:rsid w:val="002402A3"/>
    <w:rsid w:val="002406B3"/>
    <w:rsid w:val="00240A00"/>
    <w:rsid w:val="00241D3D"/>
    <w:rsid w:val="002421BA"/>
    <w:rsid w:val="002436EE"/>
    <w:rsid w:val="002438D4"/>
    <w:rsid w:val="00244642"/>
    <w:rsid w:val="00244681"/>
    <w:rsid w:val="00245011"/>
    <w:rsid w:val="00245550"/>
    <w:rsid w:val="002457E9"/>
    <w:rsid w:val="00245895"/>
    <w:rsid w:val="00246337"/>
    <w:rsid w:val="00246B32"/>
    <w:rsid w:val="002500C3"/>
    <w:rsid w:val="00250507"/>
    <w:rsid w:val="00251C68"/>
    <w:rsid w:val="0025218F"/>
    <w:rsid w:val="00252E13"/>
    <w:rsid w:val="00253A1E"/>
    <w:rsid w:val="00253C42"/>
    <w:rsid w:val="00254AE4"/>
    <w:rsid w:val="00254DA8"/>
    <w:rsid w:val="002561CF"/>
    <w:rsid w:val="00256800"/>
    <w:rsid w:val="002577C8"/>
    <w:rsid w:val="0025783A"/>
    <w:rsid w:val="00257889"/>
    <w:rsid w:val="0026072B"/>
    <w:rsid w:val="002618A6"/>
    <w:rsid w:val="002619AB"/>
    <w:rsid w:val="002623EF"/>
    <w:rsid w:val="0026524B"/>
    <w:rsid w:val="00265B0C"/>
    <w:rsid w:val="00266164"/>
    <w:rsid w:val="002666E3"/>
    <w:rsid w:val="00267011"/>
    <w:rsid w:val="00267146"/>
    <w:rsid w:val="00267873"/>
    <w:rsid w:val="00267C7F"/>
    <w:rsid w:val="0027018A"/>
    <w:rsid w:val="00270622"/>
    <w:rsid w:val="00270B3A"/>
    <w:rsid w:val="00270E8E"/>
    <w:rsid w:val="002718E4"/>
    <w:rsid w:val="00271B58"/>
    <w:rsid w:val="00271BEF"/>
    <w:rsid w:val="00272852"/>
    <w:rsid w:val="00272A12"/>
    <w:rsid w:val="00272AB9"/>
    <w:rsid w:val="00272B04"/>
    <w:rsid w:val="00272C17"/>
    <w:rsid w:val="002735EE"/>
    <w:rsid w:val="00273657"/>
    <w:rsid w:val="00274138"/>
    <w:rsid w:val="00274395"/>
    <w:rsid w:val="0027442B"/>
    <w:rsid w:val="00274558"/>
    <w:rsid w:val="002760A5"/>
    <w:rsid w:val="002801AC"/>
    <w:rsid w:val="002803C9"/>
    <w:rsid w:val="002804F5"/>
    <w:rsid w:val="00280F9F"/>
    <w:rsid w:val="00281259"/>
    <w:rsid w:val="00281317"/>
    <w:rsid w:val="00282821"/>
    <w:rsid w:val="00282EAF"/>
    <w:rsid w:val="00283104"/>
    <w:rsid w:val="00283132"/>
    <w:rsid w:val="00283548"/>
    <w:rsid w:val="00284439"/>
    <w:rsid w:val="002848DD"/>
    <w:rsid w:val="0028559A"/>
    <w:rsid w:val="00285E4D"/>
    <w:rsid w:val="0028644D"/>
    <w:rsid w:val="00286B9B"/>
    <w:rsid w:val="002871F3"/>
    <w:rsid w:val="00287AA9"/>
    <w:rsid w:val="00287E88"/>
    <w:rsid w:val="00290038"/>
    <w:rsid w:val="00290101"/>
    <w:rsid w:val="002901A6"/>
    <w:rsid w:val="0029027D"/>
    <w:rsid w:val="002904CA"/>
    <w:rsid w:val="0029180D"/>
    <w:rsid w:val="0029233C"/>
    <w:rsid w:val="00292AFD"/>
    <w:rsid w:val="002936CD"/>
    <w:rsid w:val="00293B10"/>
    <w:rsid w:val="00293ECE"/>
    <w:rsid w:val="002940D7"/>
    <w:rsid w:val="00294572"/>
    <w:rsid w:val="002953DF"/>
    <w:rsid w:val="00295827"/>
    <w:rsid w:val="002959EF"/>
    <w:rsid w:val="00296B7A"/>
    <w:rsid w:val="00296BA4"/>
    <w:rsid w:val="00296ED3"/>
    <w:rsid w:val="0029733D"/>
    <w:rsid w:val="002A0406"/>
    <w:rsid w:val="002A0E1C"/>
    <w:rsid w:val="002A15AC"/>
    <w:rsid w:val="002A18AD"/>
    <w:rsid w:val="002A19F7"/>
    <w:rsid w:val="002A1D50"/>
    <w:rsid w:val="002A3034"/>
    <w:rsid w:val="002A3319"/>
    <w:rsid w:val="002A4734"/>
    <w:rsid w:val="002A4975"/>
    <w:rsid w:val="002A5916"/>
    <w:rsid w:val="002A74BE"/>
    <w:rsid w:val="002A7546"/>
    <w:rsid w:val="002B038F"/>
    <w:rsid w:val="002B0C85"/>
    <w:rsid w:val="002B19D5"/>
    <w:rsid w:val="002B1AB0"/>
    <w:rsid w:val="002B21B1"/>
    <w:rsid w:val="002B2481"/>
    <w:rsid w:val="002B2672"/>
    <w:rsid w:val="002B2B5D"/>
    <w:rsid w:val="002B3E98"/>
    <w:rsid w:val="002B4735"/>
    <w:rsid w:val="002B545D"/>
    <w:rsid w:val="002B5C69"/>
    <w:rsid w:val="002B6617"/>
    <w:rsid w:val="002B6651"/>
    <w:rsid w:val="002B6DB2"/>
    <w:rsid w:val="002B714F"/>
    <w:rsid w:val="002B7551"/>
    <w:rsid w:val="002B7AAF"/>
    <w:rsid w:val="002C0FA0"/>
    <w:rsid w:val="002C1520"/>
    <w:rsid w:val="002C330B"/>
    <w:rsid w:val="002C37C2"/>
    <w:rsid w:val="002C3D9A"/>
    <w:rsid w:val="002C42CA"/>
    <w:rsid w:val="002C4722"/>
    <w:rsid w:val="002C4F02"/>
    <w:rsid w:val="002C511C"/>
    <w:rsid w:val="002C6C5A"/>
    <w:rsid w:val="002C7D7B"/>
    <w:rsid w:val="002D10F6"/>
    <w:rsid w:val="002D19A0"/>
    <w:rsid w:val="002D230B"/>
    <w:rsid w:val="002D2507"/>
    <w:rsid w:val="002D2B3C"/>
    <w:rsid w:val="002D4D7F"/>
    <w:rsid w:val="002D6381"/>
    <w:rsid w:val="002D6C49"/>
    <w:rsid w:val="002D6E60"/>
    <w:rsid w:val="002D79F9"/>
    <w:rsid w:val="002E08A8"/>
    <w:rsid w:val="002E08DB"/>
    <w:rsid w:val="002E0A28"/>
    <w:rsid w:val="002E1438"/>
    <w:rsid w:val="002E1E82"/>
    <w:rsid w:val="002E394D"/>
    <w:rsid w:val="002E3BE4"/>
    <w:rsid w:val="002E420B"/>
    <w:rsid w:val="002E46CF"/>
    <w:rsid w:val="002E507F"/>
    <w:rsid w:val="002E51B2"/>
    <w:rsid w:val="002E5BED"/>
    <w:rsid w:val="002E615F"/>
    <w:rsid w:val="002E6B92"/>
    <w:rsid w:val="002E6B9A"/>
    <w:rsid w:val="002E6C36"/>
    <w:rsid w:val="002E7BF6"/>
    <w:rsid w:val="002F0957"/>
    <w:rsid w:val="002F10E7"/>
    <w:rsid w:val="002F168C"/>
    <w:rsid w:val="002F1EE1"/>
    <w:rsid w:val="002F2195"/>
    <w:rsid w:val="002F2FAA"/>
    <w:rsid w:val="002F3C49"/>
    <w:rsid w:val="002F435D"/>
    <w:rsid w:val="002F6446"/>
    <w:rsid w:val="002F727B"/>
    <w:rsid w:val="002F78F2"/>
    <w:rsid w:val="002F7AB6"/>
    <w:rsid w:val="002F7D85"/>
    <w:rsid w:val="002F7E4B"/>
    <w:rsid w:val="003002D9"/>
    <w:rsid w:val="00300637"/>
    <w:rsid w:val="003016F9"/>
    <w:rsid w:val="00301F18"/>
    <w:rsid w:val="0030225B"/>
    <w:rsid w:val="003023A3"/>
    <w:rsid w:val="00302B65"/>
    <w:rsid w:val="00302EA7"/>
    <w:rsid w:val="00303419"/>
    <w:rsid w:val="00303B66"/>
    <w:rsid w:val="00304669"/>
    <w:rsid w:val="003046EB"/>
    <w:rsid w:val="00304C1A"/>
    <w:rsid w:val="00304DC8"/>
    <w:rsid w:val="003054F4"/>
    <w:rsid w:val="00306378"/>
    <w:rsid w:val="003066E5"/>
    <w:rsid w:val="00311D95"/>
    <w:rsid w:val="003127C2"/>
    <w:rsid w:val="003129E3"/>
    <w:rsid w:val="00312D73"/>
    <w:rsid w:val="00313931"/>
    <w:rsid w:val="00314685"/>
    <w:rsid w:val="00314898"/>
    <w:rsid w:val="00315AD9"/>
    <w:rsid w:val="00315B04"/>
    <w:rsid w:val="00316EB4"/>
    <w:rsid w:val="00320420"/>
    <w:rsid w:val="00320EE8"/>
    <w:rsid w:val="00321845"/>
    <w:rsid w:val="00321F81"/>
    <w:rsid w:val="0032311F"/>
    <w:rsid w:val="0032335D"/>
    <w:rsid w:val="003234E5"/>
    <w:rsid w:val="003238A8"/>
    <w:rsid w:val="00325537"/>
    <w:rsid w:val="0032576B"/>
    <w:rsid w:val="00326137"/>
    <w:rsid w:val="003269C9"/>
    <w:rsid w:val="00326ACB"/>
    <w:rsid w:val="0033015E"/>
    <w:rsid w:val="00330825"/>
    <w:rsid w:val="00330B02"/>
    <w:rsid w:val="00330CA7"/>
    <w:rsid w:val="00331727"/>
    <w:rsid w:val="00332009"/>
    <w:rsid w:val="00332F15"/>
    <w:rsid w:val="00333AE2"/>
    <w:rsid w:val="003349F2"/>
    <w:rsid w:val="00334B08"/>
    <w:rsid w:val="00334EED"/>
    <w:rsid w:val="003350E3"/>
    <w:rsid w:val="00335110"/>
    <w:rsid w:val="003356EA"/>
    <w:rsid w:val="0033615B"/>
    <w:rsid w:val="00336A90"/>
    <w:rsid w:val="00336C8D"/>
    <w:rsid w:val="0033765D"/>
    <w:rsid w:val="00340D7C"/>
    <w:rsid w:val="00341AD2"/>
    <w:rsid w:val="00342A69"/>
    <w:rsid w:val="00343BF2"/>
    <w:rsid w:val="00344DED"/>
    <w:rsid w:val="003451DD"/>
    <w:rsid w:val="00346151"/>
    <w:rsid w:val="00346582"/>
    <w:rsid w:val="00347783"/>
    <w:rsid w:val="003479EE"/>
    <w:rsid w:val="00347C5B"/>
    <w:rsid w:val="00350FA7"/>
    <w:rsid w:val="00351A01"/>
    <w:rsid w:val="00352198"/>
    <w:rsid w:val="00352998"/>
    <w:rsid w:val="00352B93"/>
    <w:rsid w:val="00354666"/>
    <w:rsid w:val="00354F64"/>
    <w:rsid w:val="00355501"/>
    <w:rsid w:val="00356B69"/>
    <w:rsid w:val="0036091B"/>
    <w:rsid w:val="00360C34"/>
    <w:rsid w:val="0036122A"/>
    <w:rsid w:val="00361CAB"/>
    <w:rsid w:val="00362604"/>
    <w:rsid w:val="003626E9"/>
    <w:rsid w:val="00362EB8"/>
    <w:rsid w:val="00362FD3"/>
    <w:rsid w:val="00363764"/>
    <w:rsid w:val="00363795"/>
    <w:rsid w:val="00363E66"/>
    <w:rsid w:val="003640AE"/>
    <w:rsid w:val="003651B7"/>
    <w:rsid w:val="00365863"/>
    <w:rsid w:val="00365E6B"/>
    <w:rsid w:val="00365EA8"/>
    <w:rsid w:val="00366838"/>
    <w:rsid w:val="00366D38"/>
    <w:rsid w:val="00370E39"/>
    <w:rsid w:val="00371228"/>
    <w:rsid w:val="003712B8"/>
    <w:rsid w:val="00371495"/>
    <w:rsid w:val="00371948"/>
    <w:rsid w:val="0037202C"/>
    <w:rsid w:val="00372135"/>
    <w:rsid w:val="0037213B"/>
    <w:rsid w:val="00372C43"/>
    <w:rsid w:val="00372CCD"/>
    <w:rsid w:val="00373107"/>
    <w:rsid w:val="00373820"/>
    <w:rsid w:val="00373844"/>
    <w:rsid w:val="003743CA"/>
    <w:rsid w:val="0037484C"/>
    <w:rsid w:val="0037596D"/>
    <w:rsid w:val="0037640D"/>
    <w:rsid w:val="00376A95"/>
    <w:rsid w:val="0037722E"/>
    <w:rsid w:val="003774E0"/>
    <w:rsid w:val="003775B3"/>
    <w:rsid w:val="00377B74"/>
    <w:rsid w:val="00380364"/>
    <w:rsid w:val="0038078C"/>
    <w:rsid w:val="00380E69"/>
    <w:rsid w:val="00381C77"/>
    <w:rsid w:val="00381FE5"/>
    <w:rsid w:val="0038325E"/>
    <w:rsid w:val="003832D5"/>
    <w:rsid w:val="00383A0C"/>
    <w:rsid w:val="003842C8"/>
    <w:rsid w:val="003859D9"/>
    <w:rsid w:val="00386B53"/>
    <w:rsid w:val="003871E5"/>
    <w:rsid w:val="003900D3"/>
    <w:rsid w:val="003910C2"/>
    <w:rsid w:val="003912B5"/>
    <w:rsid w:val="0039232B"/>
    <w:rsid w:val="00392EF4"/>
    <w:rsid w:val="00393835"/>
    <w:rsid w:val="00393B1A"/>
    <w:rsid w:val="00395015"/>
    <w:rsid w:val="00395F2C"/>
    <w:rsid w:val="003967AE"/>
    <w:rsid w:val="003A06F1"/>
    <w:rsid w:val="003A0C04"/>
    <w:rsid w:val="003A24A1"/>
    <w:rsid w:val="003A2E79"/>
    <w:rsid w:val="003A419C"/>
    <w:rsid w:val="003A4527"/>
    <w:rsid w:val="003A47A2"/>
    <w:rsid w:val="003A5C69"/>
    <w:rsid w:val="003A7B8A"/>
    <w:rsid w:val="003A7E8E"/>
    <w:rsid w:val="003B004F"/>
    <w:rsid w:val="003B021A"/>
    <w:rsid w:val="003B07C9"/>
    <w:rsid w:val="003B0837"/>
    <w:rsid w:val="003B2AE8"/>
    <w:rsid w:val="003B2E2D"/>
    <w:rsid w:val="003B313A"/>
    <w:rsid w:val="003B318E"/>
    <w:rsid w:val="003B3244"/>
    <w:rsid w:val="003B3754"/>
    <w:rsid w:val="003B4645"/>
    <w:rsid w:val="003B48D4"/>
    <w:rsid w:val="003B56BD"/>
    <w:rsid w:val="003B57C3"/>
    <w:rsid w:val="003B5ADC"/>
    <w:rsid w:val="003B6988"/>
    <w:rsid w:val="003B69E2"/>
    <w:rsid w:val="003B71FA"/>
    <w:rsid w:val="003B731D"/>
    <w:rsid w:val="003B759A"/>
    <w:rsid w:val="003B7B94"/>
    <w:rsid w:val="003B7C6E"/>
    <w:rsid w:val="003C001F"/>
    <w:rsid w:val="003C0899"/>
    <w:rsid w:val="003C1FE1"/>
    <w:rsid w:val="003C253B"/>
    <w:rsid w:val="003C3918"/>
    <w:rsid w:val="003C563A"/>
    <w:rsid w:val="003C5687"/>
    <w:rsid w:val="003C5B83"/>
    <w:rsid w:val="003C6469"/>
    <w:rsid w:val="003C6C70"/>
    <w:rsid w:val="003C7255"/>
    <w:rsid w:val="003D0971"/>
    <w:rsid w:val="003D1B4A"/>
    <w:rsid w:val="003D1BFA"/>
    <w:rsid w:val="003D3350"/>
    <w:rsid w:val="003D38ED"/>
    <w:rsid w:val="003D3F8A"/>
    <w:rsid w:val="003D4D70"/>
    <w:rsid w:val="003D5643"/>
    <w:rsid w:val="003D5ABD"/>
    <w:rsid w:val="003D6380"/>
    <w:rsid w:val="003D6B95"/>
    <w:rsid w:val="003D75A4"/>
    <w:rsid w:val="003E17C5"/>
    <w:rsid w:val="003E17D2"/>
    <w:rsid w:val="003E2D61"/>
    <w:rsid w:val="003E391A"/>
    <w:rsid w:val="003E3CB2"/>
    <w:rsid w:val="003E449E"/>
    <w:rsid w:val="003E47B3"/>
    <w:rsid w:val="003E64D0"/>
    <w:rsid w:val="003E6B62"/>
    <w:rsid w:val="003E7341"/>
    <w:rsid w:val="003E7410"/>
    <w:rsid w:val="003E7AEE"/>
    <w:rsid w:val="003F062B"/>
    <w:rsid w:val="003F100A"/>
    <w:rsid w:val="003F100B"/>
    <w:rsid w:val="003F1FFF"/>
    <w:rsid w:val="003F2780"/>
    <w:rsid w:val="003F2838"/>
    <w:rsid w:val="003F2C45"/>
    <w:rsid w:val="003F312B"/>
    <w:rsid w:val="003F42DD"/>
    <w:rsid w:val="003F6003"/>
    <w:rsid w:val="003F61BB"/>
    <w:rsid w:val="003F7F04"/>
    <w:rsid w:val="004006A4"/>
    <w:rsid w:val="00400F0E"/>
    <w:rsid w:val="00402B7D"/>
    <w:rsid w:val="00402CB9"/>
    <w:rsid w:val="004032DA"/>
    <w:rsid w:val="00403E0A"/>
    <w:rsid w:val="0040539B"/>
    <w:rsid w:val="0040658D"/>
    <w:rsid w:val="00406A20"/>
    <w:rsid w:val="00407A39"/>
    <w:rsid w:val="00410CE5"/>
    <w:rsid w:val="0041118E"/>
    <w:rsid w:val="004118C9"/>
    <w:rsid w:val="00411A4D"/>
    <w:rsid w:val="004128BC"/>
    <w:rsid w:val="00412C64"/>
    <w:rsid w:val="004139FB"/>
    <w:rsid w:val="00413F9A"/>
    <w:rsid w:val="00414247"/>
    <w:rsid w:val="004143F0"/>
    <w:rsid w:val="00416D79"/>
    <w:rsid w:val="00417713"/>
    <w:rsid w:val="00417768"/>
    <w:rsid w:val="00417C23"/>
    <w:rsid w:val="00420F6E"/>
    <w:rsid w:val="004213C7"/>
    <w:rsid w:val="00421410"/>
    <w:rsid w:val="0042188D"/>
    <w:rsid w:val="00421E43"/>
    <w:rsid w:val="00422EC9"/>
    <w:rsid w:val="00422F13"/>
    <w:rsid w:val="00423EC7"/>
    <w:rsid w:val="00423F6D"/>
    <w:rsid w:val="00424B60"/>
    <w:rsid w:val="004254DB"/>
    <w:rsid w:val="00425D18"/>
    <w:rsid w:val="0042662E"/>
    <w:rsid w:val="00427074"/>
    <w:rsid w:val="0042718D"/>
    <w:rsid w:val="00427D27"/>
    <w:rsid w:val="0043048B"/>
    <w:rsid w:val="004304F3"/>
    <w:rsid w:val="00430BFA"/>
    <w:rsid w:val="0043114C"/>
    <w:rsid w:val="0043181F"/>
    <w:rsid w:val="00431A42"/>
    <w:rsid w:val="00432095"/>
    <w:rsid w:val="0043237C"/>
    <w:rsid w:val="00432636"/>
    <w:rsid w:val="004326E4"/>
    <w:rsid w:val="00432A69"/>
    <w:rsid w:val="00432CD6"/>
    <w:rsid w:val="00433AED"/>
    <w:rsid w:val="00434585"/>
    <w:rsid w:val="00436E9B"/>
    <w:rsid w:val="00437A85"/>
    <w:rsid w:val="00440BBB"/>
    <w:rsid w:val="00440BE1"/>
    <w:rsid w:val="00440BE8"/>
    <w:rsid w:val="00441547"/>
    <w:rsid w:val="00441DA0"/>
    <w:rsid w:val="00441EEB"/>
    <w:rsid w:val="0044302F"/>
    <w:rsid w:val="00443AFB"/>
    <w:rsid w:val="00443B25"/>
    <w:rsid w:val="00443E1E"/>
    <w:rsid w:val="00444867"/>
    <w:rsid w:val="00444869"/>
    <w:rsid w:val="00445A2A"/>
    <w:rsid w:val="00445B0A"/>
    <w:rsid w:val="00447FFA"/>
    <w:rsid w:val="00450131"/>
    <w:rsid w:val="00450C28"/>
    <w:rsid w:val="00451573"/>
    <w:rsid w:val="0045165A"/>
    <w:rsid w:val="00451670"/>
    <w:rsid w:val="0045178D"/>
    <w:rsid w:val="00451846"/>
    <w:rsid w:val="00451B54"/>
    <w:rsid w:val="00451E03"/>
    <w:rsid w:val="00452056"/>
    <w:rsid w:val="0045207D"/>
    <w:rsid w:val="0045280F"/>
    <w:rsid w:val="00452811"/>
    <w:rsid w:val="00452E4D"/>
    <w:rsid w:val="00453D50"/>
    <w:rsid w:val="004541F4"/>
    <w:rsid w:val="00454B89"/>
    <w:rsid w:val="00454D66"/>
    <w:rsid w:val="004553DC"/>
    <w:rsid w:val="00455540"/>
    <w:rsid w:val="0045593E"/>
    <w:rsid w:val="00456407"/>
    <w:rsid w:val="00456544"/>
    <w:rsid w:val="004570B0"/>
    <w:rsid w:val="004579A7"/>
    <w:rsid w:val="004612EA"/>
    <w:rsid w:val="00461D30"/>
    <w:rsid w:val="004622E4"/>
    <w:rsid w:val="00462794"/>
    <w:rsid w:val="004632E9"/>
    <w:rsid w:val="00463324"/>
    <w:rsid w:val="00464374"/>
    <w:rsid w:val="00464B4D"/>
    <w:rsid w:val="00464E5D"/>
    <w:rsid w:val="00464F2F"/>
    <w:rsid w:val="004665B2"/>
    <w:rsid w:val="0046678C"/>
    <w:rsid w:val="0047008E"/>
    <w:rsid w:val="004700F4"/>
    <w:rsid w:val="0047033B"/>
    <w:rsid w:val="004703E8"/>
    <w:rsid w:val="004705AA"/>
    <w:rsid w:val="00471430"/>
    <w:rsid w:val="00472460"/>
    <w:rsid w:val="00472F0A"/>
    <w:rsid w:val="004734F7"/>
    <w:rsid w:val="004737B4"/>
    <w:rsid w:val="004739C2"/>
    <w:rsid w:val="00473AA4"/>
    <w:rsid w:val="0047491F"/>
    <w:rsid w:val="004757EC"/>
    <w:rsid w:val="00475A94"/>
    <w:rsid w:val="00475C6F"/>
    <w:rsid w:val="0047604B"/>
    <w:rsid w:val="00476853"/>
    <w:rsid w:val="00476CD5"/>
    <w:rsid w:val="00477756"/>
    <w:rsid w:val="00477D0F"/>
    <w:rsid w:val="00481DAE"/>
    <w:rsid w:val="0048295A"/>
    <w:rsid w:val="00483D96"/>
    <w:rsid w:val="00483EC8"/>
    <w:rsid w:val="00484C2B"/>
    <w:rsid w:val="004856E1"/>
    <w:rsid w:val="00485AB7"/>
    <w:rsid w:val="00490544"/>
    <w:rsid w:val="00491124"/>
    <w:rsid w:val="0049127B"/>
    <w:rsid w:val="00492B21"/>
    <w:rsid w:val="0049446B"/>
    <w:rsid w:val="004947D6"/>
    <w:rsid w:val="00494A14"/>
    <w:rsid w:val="00494D50"/>
    <w:rsid w:val="00494E71"/>
    <w:rsid w:val="00496523"/>
    <w:rsid w:val="00496B3E"/>
    <w:rsid w:val="004A0A01"/>
    <w:rsid w:val="004A1131"/>
    <w:rsid w:val="004A114B"/>
    <w:rsid w:val="004A279B"/>
    <w:rsid w:val="004A2B92"/>
    <w:rsid w:val="004A364F"/>
    <w:rsid w:val="004A3F2A"/>
    <w:rsid w:val="004A427A"/>
    <w:rsid w:val="004A4466"/>
    <w:rsid w:val="004A45D2"/>
    <w:rsid w:val="004A4F48"/>
    <w:rsid w:val="004A5CFB"/>
    <w:rsid w:val="004A615D"/>
    <w:rsid w:val="004A6302"/>
    <w:rsid w:val="004A6B30"/>
    <w:rsid w:val="004A731A"/>
    <w:rsid w:val="004B0031"/>
    <w:rsid w:val="004B01D7"/>
    <w:rsid w:val="004B0DB0"/>
    <w:rsid w:val="004B28BC"/>
    <w:rsid w:val="004B2D53"/>
    <w:rsid w:val="004B4254"/>
    <w:rsid w:val="004B451F"/>
    <w:rsid w:val="004B4AA1"/>
    <w:rsid w:val="004B4BD4"/>
    <w:rsid w:val="004B4F95"/>
    <w:rsid w:val="004B4FF4"/>
    <w:rsid w:val="004B7B9B"/>
    <w:rsid w:val="004C04C0"/>
    <w:rsid w:val="004C05BB"/>
    <w:rsid w:val="004C05FA"/>
    <w:rsid w:val="004C1712"/>
    <w:rsid w:val="004C318B"/>
    <w:rsid w:val="004C3D4A"/>
    <w:rsid w:val="004C4592"/>
    <w:rsid w:val="004C4D09"/>
    <w:rsid w:val="004C4E88"/>
    <w:rsid w:val="004C565A"/>
    <w:rsid w:val="004C7673"/>
    <w:rsid w:val="004C7D9B"/>
    <w:rsid w:val="004D07CB"/>
    <w:rsid w:val="004D0C92"/>
    <w:rsid w:val="004D13BD"/>
    <w:rsid w:val="004D231A"/>
    <w:rsid w:val="004D24B2"/>
    <w:rsid w:val="004D2539"/>
    <w:rsid w:val="004D2763"/>
    <w:rsid w:val="004D2AE1"/>
    <w:rsid w:val="004D3250"/>
    <w:rsid w:val="004D3B0F"/>
    <w:rsid w:val="004D4121"/>
    <w:rsid w:val="004D4801"/>
    <w:rsid w:val="004D493B"/>
    <w:rsid w:val="004D4C7D"/>
    <w:rsid w:val="004D5DC8"/>
    <w:rsid w:val="004D688C"/>
    <w:rsid w:val="004D6C46"/>
    <w:rsid w:val="004D7578"/>
    <w:rsid w:val="004D7E3C"/>
    <w:rsid w:val="004E0C1A"/>
    <w:rsid w:val="004E10BD"/>
    <w:rsid w:val="004E349C"/>
    <w:rsid w:val="004E360D"/>
    <w:rsid w:val="004E39A8"/>
    <w:rsid w:val="004E3E2B"/>
    <w:rsid w:val="004E499D"/>
    <w:rsid w:val="004E5168"/>
    <w:rsid w:val="004E67A7"/>
    <w:rsid w:val="004F090A"/>
    <w:rsid w:val="004F10AE"/>
    <w:rsid w:val="004F1232"/>
    <w:rsid w:val="004F2D98"/>
    <w:rsid w:val="004F3350"/>
    <w:rsid w:val="004F3EB4"/>
    <w:rsid w:val="004F3F42"/>
    <w:rsid w:val="004F3F77"/>
    <w:rsid w:val="004F5027"/>
    <w:rsid w:val="004F5689"/>
    <w:rsid w:val="004F7CBC"/>
    <w:rsid w:val="00500375"/>
    <w:rsid w:val="00500D2F"/>
    <w:rsid w:val="005011AE"/>
    <w:rsid w:val="00501A9D"/>
    <w:rsid w:val="0050228E"/>
    <w:rsid w:val="00502832"/>
    <w:rsid w:val="005028D6"/>
    <w:rsid w:val="00502AA5"/>
    <w:rsid w:val="00502AC6"/>
    <w:rsid w:val="00502C1C"/>
    <w:rsid w:val="0050326F"/>
    <w:rsid w:val="00503889"/>
    <w:rsid w:val="00503CAE"/>
    <w:rsid w:val="005043F1"/>
    <w:rsid w:val="005044CA"/>
    <w:rsid w:val="00504966"/>
    <w:rsid w:val="00504B36"/>
    <w:rsid w:val="00504F29"/>
    <w:rsid w:val="0050523D"/>
    <w:rsid w:val="00505ECD"/>
    <w:rsid w:val="00506034"/>
    <w:rsid w:val="00507224"/>
    <w:rsid w:val="00507797"/>
    <w:rsid w:val="00507AEC"/>
    <w:rsid w:val="00513B21"/>
    <w:rsid w:val="00514148"/>
    <w:rsid w:val="005143A2"/>
    <w:rsid w:val="00514466"/>
    <w:rsid w:val="0051561A"/>
    <w:rsid w:val="00515621"/>
    <w:rsid w:val="00516532"/>
    <w:rsid w:val="00516B0E"/>
    <w:rsid w:val="00516D51"/>
    <w:rsid w:val="005172BD"/>
    <w:rsid w:val="00517614"/>
    <w:rsid w:val="00517931"/>
    <w:rsid w:val="005203B7"/>
    <w:rsid w:val="00520604"/>
    <w:rsid w:val="00520C9F"/>
    <w:rsid w:val="00521C8D"/>
    <w:rsid w:val="005231BD"/>
    <w:rsid w:val="005233FF"/>
    <w:rsid w:val="005237D5"/>
    <w:rsid w:val="00523CBE"/>
    <w:rsid w:val="00524836"/>
    <w:rsid w:val="00526387"/>
    <w:rsid w:val="00526B01"/>
    <w:rsid w:val="00527FFA"/>
    <w:rsid w:val="00530004"/>
    <w:rsid w:val="005300FB"/>
    <w:rsid w:val="00530AAA"/>
    <w:rsid w:val="0053132F"/>
    <w:rsid w:val="00531C71"/>
    <w:rsid w:val="00532437"/>
    <w:rsid w:val="0053289C"/>
    <w:rsid w:val="0053425A"/>
    <w:rsid w:val="00535615"/>
    <w:rsid w:val="00535C60"/>
    <w:rsid w:val="005362A6"/>
    <w:rsid w:val="00536921"/>
    <w:rsid w:val="00536976"/>
    <w:rsid w:val="005374F2"/>
    <w:rsid w:val="00540AE5"/>
    <w:rsid w:val="00541267"/>
    <w:rsid w:val="005413FF"/>
    <w:rsid w:val="00541A77"/>
    <w:rsid w:val="00542427"/>
    <w:rsid w:val="005425DE"/>
    <w:rsid w:val="00543F63"/>
    <w:rsid w:val="0054578F"/>
    <w:rsid w:val="00547653"/>
    <w:rsid w:val="005476FC"/>
    <w:rsid w:val="00547F72"/>
    <w:rsid w:val="005502EA"/>
    <w:rsid w:val="00550A0A"/>
    <w:rsid w:val="00550DD1"/>
    <w:rsid w:val="0055170C"/>
    <w:rsid w:val="00552231"/>
    <w:rsid w:val="00553137"/>
    <w:rsid w:val="00555B6F"/>
    <w:rsid w:val="00555BD2"/>
    <w:rsid w:val="00555D87"/>
    <w:rsid w:val="0055689A"/>
    <w:rsid w:val="005579CB"/>
    <w:rsid w:val="00557F0E"/>
    <w:rsid w:val="00562677"/>
    <w:rsid w:val="00562853"/>
    <w:rsid w:val="00562975"/>
    <w:rsid w:val="005635CE"/>
    <w:rsid w:val="00563C68"/>
    <w:rsid w:val="00563E8C"/>
    <w:rsid w:val="00564C16"/>
    <w:rsid w:val="00564DC3"/>
    <w:rsid w:val="00565254"/>
    <w:rsid w:val="0056570E"/>
    <w:rsid w:val="00565F78"/>
    <w:rsid w:val="005661D4"/>
    <w:rsid w:val="0056672E"/>
    <w:rsid w:val="005668B6"/>
    <w:rsid w:val="0056741B"/>
    <w:rsid w:val="00567BCB"/>
    <w:rsid w:val="005701F3"/>
    <w:rsid w:val="0057055D"/>
    <w:rsid w:val="00570A21"/>
    <w:rsid w:val="0057109B"/>
    <w:rsid w:val="00571F9F"/>
    <w:rsid w:val="00572D51"/>
    <w:rsid w:val="005733EF"/>
    <w:rsid w:val="005764A6"/>
    <w:rsid w:val="00577862"/>
    <w:rsid w:val="00577B8A"/>
    <w:rsid w:val="005812E3"/>
    <w:rsid w:val="00581A48"/>
    <w:rsid w:val="00582148"/>
    <w:rsid w:val="00582977"/>
    <w:rsid w:val="00582A3B"/>
    <w:rsid w:val="00583366"/>
    <w:rsid w:val="00583BD1"/>
    <w:rsid w:val="00583CE9"/>
    <w:rsid w:val="00584ABC"/>
    <w:rsid w:val="00584B74"/>
    <w:rsid w:val="00584CA8"/>
    <w:rsid w:val="00585639"/>
    <w:rsid w:val="00585640"/>
    <w:rsid w:val="0058588B"/>
    <w:rsid w:val="00585978"/>
    <w:rsid w:val="00585F23"/>
    <w:rsid w:val="005874F3"/>
    <w:rsid w:val="00590492"/>
    <w:rsid w:val="00590C99"/>
    <w:rsid w:val="00591BD3"/>
    <w:rsid w:val="00592329"/>
    <w:rsid w:val="00593933"/>
    <w:rsid w:val="00593B77"/>
    <w:rsid w:val="00593C19"/>
    <w:rsid w:val="005943C7"/>
    <w:rsid w:val="00594728"/>
    <w:rsid w:val="00594D8E"/>
    <w:rsid w:val="00594EDA"/>
    <w:rsid w:val="005958F6"/>
    <w:rsid w:val="00595C4B"/>
    <w:rsid w:val="00596125"/>
    <w:rsid w:val="00596F2D"/>
    <w:rsid w:val="0059721E"/>
    <w:rsid w:val="005A183A"/>
    <w:rsid w:val="005A31BF"/>
    <w:rsid w:val="005A356A"/>
    <w:rsid w:val="005A3810"/>
    <w:rsid w:val="005A439E"/>
    <w:rsid w:val="005A48F0"/>
    <w:rsid w:val="005A5DA2"/>
    <w:rsid w:val="005A5E32"/>
    <w:rsid w:val="005A5E6B"/>
    <w:rsid w:val="005A77FF"/>
    <w:rsid w:val="005B0416"/>
    <w:rsid w:val="005B1362"/>
    <w:rsid w:val="005B25A5"/>
    <w:rsid w:val="005B2C31"/>
    <w:rsid w:val="005B383C"/>
    <w:rsid w:val="005B44D6"/>
    <w:rsid w:val="005B51EA"/>
    <w:rsid w:val="005B56CC"/>
    <w:rsid w:val="005B6034"/>
    <w:rsid w:val="005B6921"/>
    <w:rsid w:val="005B69A5"/>
    <w:rsid w:val="005B6AA5"/>
    <w:rsid w:val="005B74A6"/>
    <w:rsid w:val="005C0A01"/>
    <w:rsid w:val="005C1AC8"/>
    <w:rsid w:val="005C37F3"/>
    <w:rsid w:val="005C3879"/>
    <w:rsid w:val="005C4BAF"/>
    <w:rsid w:val="005C516A"/>
    <w:rsid w:val="005C6E63"/>
    <w:rsid w:val="005C79AE"/>
    <w:rsid w:val="005C7E8B"/>
    <w:rsid w:val="005D0832"/>
    <w:rsid w:val="005D17EA"/>
    <w:rsid w:val="005D2620"/>
    <w:rsid w:val="005D2D30"/>
    <w:rsid w:val="005D384F"/>
    <w:rsid w:val="005D4FAA"/>
    <w:rsid w:val="005D5414"/>
    <w:rsid w:val="005D56CA"/>
    <w:rsid w:val="005D701F"/>
    <w:rsid w:val="005D785C"/>
    <w:rsid w:val="005E0176"/>
    <w:rsid w:val="005E061D"/>
    <w:rsid w:val="005E09D2"/>
    <w:rsid w:val="005E0EA9"/>
    <w:rsid w:val="005E1503"/>
    <w:rsid w:val="005E1D14"/>
    <w:rsid w:val="005E2625"/>
    <w:rsid w:val="005E2A05"/>
    <w:rsid w:val="005E2BC6"/>
    <w:rsid w:val="005E2D0D"/>
    <w:rsid w:val="005E3663"/>
    <w:rsid w:val="005E3A85"/>
    <w:rsid w:val="005E4045"/>
    <w:rsid w:val="005E407B"/>
    <w:rsid w:val="005E564F"/>
    <w:rsid w:val="005E5FEF"/>
    <w:rsid w:val="005E68D5"/>
    <w:rsid w:val="005E6BB2"/>
    <w:rsid w:val="005E7353"/>
    <w:rsid w:val="005E7C0F"/>
    <w:rsid w:val="005F000A"/>
    <w:rsid w:val="005F037E"/>
    <w:rsid w:val="005F0FF1"/>
    <w:rsid w:val="005F1437"/>
    <w:rsid w:val="005F18AB"/>
    <w:rsid w:val="005F18F8"/>
    <w:rsid w:val="005F1C5A"/>
    <w:rsid w:val="005F23DA"/>
    <w:rsid w:val="005F32AB"/>
    <w:rsid w:val="005F3605"/>
    <w:rsid w:val="005F3A6D"/>
    <w:rsid w:val="005F3BC6"/>
    <w:rsid w:val="005F4048"/>
    <w:rsid w:val="005F5875"/>
    <w:rsid w:val="005F5E6E"/>
    <w:rsid w:val="005F635C"/>
    <w:rsid w:val="005F640B"/>
    <w:rsid w:val="005F6811"/>
    <w:rsid w:val="005F76DF"/>
    <w:rsid w:val="00601D4E"/>
    <w:rsid w:val="006026D9"/>
    <w:rsid w:val="00603DDF"/>
    <w:rsid w:val="0060503F"/>
    <w:rsid w:val="00605139"/>
    <w:rsid w:val="0060591C"/>
    <w:rsid w:val="00606E5E"/>
    <w:rsid w:val="00607188"/>
    <w:rsid w:val="0060754E"/>
    <w:rsid w:val="00610838"/>
    <w:rsid w:val="00610C92"/>
    <w:rsid w:val="00610CF6"/>
    <w:rsid w:val="00611207"/>
    <w:rsid w:val="00611287"/>
    <w:rsid w:val="0061175F"/>
    <w:rsid w:val="00612C14"/>
    <w:rsid w:val="00612FE9"/>
    <w:rsid w:val="00613030"/>
    <w:rsid w:val="006133F8"/>
    <w:rsid w:val="00614ED4"/>
    <w:rsid w:val="00615D9A"/>
    <w:rsid w:val="00615DD4"/>
    <w:rsid w:val="00616DDB"/>
    <w:rsid w:val="00617414"/>
    <w:rsid w:val="00621293"/>
    <w:rsid w:val="006216ED"/>
    <w:rsid w:val="0062206B"/>
    <w:rsid w:val="006224F7"/>
    <w:rsid w:val="00622588"/>
    <w:rsid w:val="00622A19"/>
    <w:rsid w:val="00622A49"/>
    <w:rsid w:val="00623610"/>
    <w:rsid w:val="00623B44"/>
    <w:rsid w:val="006240E6"/>
    <w:rsid w:val="00624611"/>
    <w:rsid w:val="00625D1F"/>
    <w:rsid w:val="00625E74"/>
    <w:rsid w:val="00625F2E"/>
    <w:rsid w:val="00626126"/>
    <w:rsid w:val="00626280"/>
    <w:rsid w:val="00627443"/>
    <w:rsid w:val="00627D55"/>
    <w:rsid w:val="006300AA"/>
    <w:rsid w:val="006309B2"/>
    <w:rsid w:val="00632419"/>
    <w:rsid w:val="0063395B"/>
    <w:rsid w:val="00633D8A"/>
    <w:rsid w:val="006340CA"/>
    <w:rsid w:val="0063701C"/>
    <w:rsid w:val="0063702F"/>
    <w:rsid w:val="00637798"/>
    <w:rsid w:val="00640912"/>
    <w:rsid w:val="0064223C"/>
    <w:rsid w:val="00642F3B"/>
    <w:rsid w:val="006436F1"/>
    <w:rsid w:val="0064396B"/>
    <w:rsid w:val="00644AB5"/>
    <w:rsid w:val="00644B1A"/>
    <w:rsid w:val="00644CC0"/>
    <w:rsid w:val="00645A17"/>
    <w:rsid w:val="00646113"/>
    <w:rsid w:val="00646460"/>
    <w:rsid w:val="00646E2B"/>
    <w:rsid w:val="00647784"/>
    <w:rsid w:val="00647D8D"/>
    <w:rsid w:val="00650074"/>
    <w:rsid w:val="00652B80"/>
    <w:rsid w:val="006534C0"/>
    <w:rsid w:val="00654059"/>
    <w:rsid w:val="00654843"/>
    <w:rsid w:val="00655183"/>
    <w:rsid w:val="00655AB2"/>
    <w:rsid w:val="00656098"/>
    <w:rsid w:val="00656319"/>
    <w:rsid w:val="00656DEC"/>
    <w:rsid w:val="0065713F"/>
    <w:rsid w:val="0065723F"/>
    <w:rsid w:val="006600F1"/>
    <w:rsid w:val="0066016B"/>
    <w:rsid w:val="00661624"/>
    <w:rsid w:val="00661678"/>
    <w:rsid w:val="00661F5C"/>
    <w:rsid w:val="00662125"/>
    <w:rsid w:val="00662B3F"/>
    <w:rsid w:val="00662B42"/>
    <w:rsid w:val="00662D4D"/>
    <w:rsid w:val="0066325C"/>
    <w:rsid w:val="0066345C"/>
    <w:rsid w:val="00663B42"/>
    <w:rsid w:val="00664194"/>
    <w:rsid w:val="00664432"/>
    <w:rsid w:val="006659E4"/>
    <w:rsid w:val="00665F0A"/>
    <w:rsid w:val="006662A6"/>
    <w:rsid w:val="006663DE"/>
    <w:rsid w:val="00670A9D"/>
    <w:rsid w:val="00670AA9"/>
    <w:rsid w:val="00671A44"/>
    <w:rsid w:val="00671D1D"/>
    <w:rsid w:val="0067219D"/>
    <w:rsid w:val="006725AC"/>
    <w:rsid w:val="00672833"/>
    <w:rsid w:val="006729E6"/>
    <w:rsid w:val="00672C22"/>
    <w:rsid w:val="00673211"/>
    <w:rsid w:val="00673522"/>
    <w:rsid w:val="00673784"/>
    <w:rsid w:val="006737F9"/>
    <w:rsid w:val="00673A51"/>
    <w:rsid w:val="00673D4E"/>
    <w:rsid w:val="00674EB0"/>
    <w:rsid w:val="00675C2C"/>
    <w:rsid w:val="00676814"/>
    <w:rsid w:val="00680B22"/>
    <w:rsid w:val="00681581"/>
    <w:rsid w:val="00681E98"/>
    <w:rsid w:val="0068286F"/>
    <w:rsid w:val="00682A14"/>
    <w:rsid w:val="00682ABD"/>
    <w:rsid w:val="00683686"/>
    <w:rsid w:val="006849BB"/>
    <w:rsid w:val="006852AE"/>
    <w:rsid w:val="00685311"/>
    <w:rsid w:val="00685789"/>
    <w:rsid w:val="00685F01"/>
    <w:rsid w:val="00685F0A"/>
    <w:rsid w:val="00686635"/>
    <w:rsid w:val="006866D7"/>
    <w:rsid w:val="006867B6"/>
    <w:rsid w:val="006868C1"/>
    <w:rsid w:val="00687268"/>
    <w:rsid w:val="00687FA1"/>
    <w:rsid w:val="006909B5"/>
    <w:rsid w:val="00690B0A"/>
    <w:rsid w:val="00690D07"/>
    <w:rsid w:val="00691564"/>
    <w:rsid w:val="00691CCE"/>
    <w:rsid w:val="006921C6"/>
    <w:rsid w:val="006923D9"/>
    <w:rsid w:val="00692A27"/>
    <w:rsid w:val="006935D9"/>
    <w:rsid w:val="00693CF6"/>
    <w:rsid w:val="00695102"/>
    <w:rsid w:val="0069520D"/>
    <w:rsid w:val="00695365"/>
    <w:rsid w:val="00696140"/>
    <w:rsid w:val="00696DEF"/>
    <w:rsid w:val="00696ECC"/>
    <w:rsid w:val="0069728F"/>
    <w:rsid w:val="00697651"/>
    <w:rsid w:val="00697830"/>
    <w:rsid w:val="0069794A"/>
    <w:rsid w:val="006A0BE0"/>
    <w:rsid w:val="006A235B"/>
    <w:rsid w:val="006A2651"/>
    <w:rsid w:val="006A2AF6"/>
    <w:rsid w:val="006A31E8"/>
    <w:rsid w:val="006A34A0"/>
    <w:rsid w:val="006A4474"/>
    <w:rsid w:val="006A504F"/>
    <w:rsid w:val="006A6EBE"/>
    <w:rsid w:val="006A7228"/>
    <w:rsid w:val="006A72ED"/>
    <w:rsid w:val="006A7791"/>
    <w:rsid w:val="006A7A3E"/>
    <w:rsid w:val="006A7F0A"/>
    <w:rsid w:val="006B045F"/>
    <w:rsid w:val="006B07EC"/>
    <w:rsid w:val="006B0DFB"/>
    <w:rsid w:val="006B0E08"/>
    <w:rsid w:val="006B11A1"/>
    <w:rsid w:val="006B12EE"/>
    <w:rsid w:val="006B1EDF"/>
    <w:rsid w:val="006B27FC"/>
    <w:rsid w:val="006B3B6F"/>
    <w:rsid w:val="006B4680"/>
    <w:rsid w:val="006B46B3"/>
    <w:rsid w:val="006B4F7B"/>
    <w:rsid w:val="006B5566"/>
    <w:rsid w:val="006B55DA"/>
    <w:rsid w:val="006B5D25"/>
    <w:rsid w:val="006B6252"/>
    <w:rsid w:val="006B690F"/>
    <w:rsid w:val="006C010F"/>
    <w:rsid w:val="006C01AE"/>
    <w:rsid w:val="006C0396"/>
    <w:rsid w:val="006C1C24"/>
    <w:rsid w:val="006C23D4"/>
    <w:rsid w:val="006C3735"/>
    <w:rsid w:val="006C4657"/>
    <w:rsid w:val="006C48B7"/>
    <w:rsid w:val="006C4C9C"/>
    <w:rsid w:val="006C5288"/>
    <w:rsid w:val="006C6A51"/>
    <w:rsid w:val="006C6CE8"/>
    <w:rsid w:val="006C7021"/>
    <w:rsid w:val="006C7B58"/>
    <w:rsid w:val="006D000B"/>
    <w:rsid w:val="006D0A2F"/>
    <w:rsid w:val="006D0D7E"/>
    <w:rsid w:val="006D1187"/>
    <w:rsid w:val="006D1DAE"/>
    <w:rsid w:val="006D1FE4"/>
    <w:rsid w:val="006D218A"/>
    <w:rsid w:val="006D2221"/>
    <w:rsid w:val="006D2ACF"/>
    <w:rsid w:val="006D3A42"/>
    <w:rsid w:val="006D3A89"/>
    <w:rsid w:val="006D3E68"/>
    <w:rsid w:val="006D3E90"/>
    <w:rsid w:val="006D3ED4"/>
    <w:rsid w:val="006D444F"/>
    <w:rsid w:val="006D456D"/>
    <w:rsid w:val="006D4A2A"/>
    <w:rsid w:val="006D5C0B"/>
    <w:rsid w:val="006D5D5C"/>
    <w:rsid w:val="006D72AC"/>
    <w:rsid w:val="006E0A7D"/>
    <w:rsid w:val="006E0EE0"/>
    <w:rsid w:val="006E1565"/>
    <w:rsid w:val="006E164D"/>
    <w:rsid w:val="006E1E6A"/>
    <w:rsid w:val="006E26B4"/>
    <w:rsid w:val="006E2D33"/>
    <w:rsid w:val="006E37E6"/>
    <w:rsid w:val="006E4001"/>
    <w:rsid w:val="006E4079"/>
    <w:rsid w:val="006E4480"/>
    <w:rsid w:val="006E4531"/>
    <w:rsid w:val="006E5C60"/>
    <w:rsid w:val="006E6E06"/>
    <w:rsid w:val="006E7303"/>
    <w:rsid w:val="006E732C"/>
    <w:rsid w:val="006E74A6"/>
    <w:rsid w:val="006F139C"/>
    <w:rsid w:val="006F2129"/>
    <w:rsid w:val="006F2F2A"/>
    <w:rsid w:val="006F32BD"/>
    <w:rsid w:val="006F3B72"/>
    <w:rsid w:val="006F41D4"/>
    <w:rsid w:val="006F58A5"/>
    <w:rsid w:val="006F679E"/>
    <w:rsid w:val="006F7C3B"/>
    <w:rsid w:val="006F7CCC"/>
    <w:rsid w:val="007003EA"/>
    <w:rsid w:val="0070078E"/>
    <w:rsid w:val="0070137B"/>
    <w:rsid w:val="007017B0"/>
    <w:rsid w:val="00702142"/>
    <w:rsid w:val="00702932"/>
    <w:rsid w:val="00703384"/>
    <w:rsid w:val="00703AAC"/>
    <w:rsid w:val="00704060"/>
    <w:rsid w:val="00704992"/>
    <w:rsid w:val="007056DD"/>
    <w:rsid w:val="00706A43"/>
    <w:rsid w:val="00706F17"/>
    <w:rsid w:val="00707587"/>
    <w:rsid w:val="0070775E"/>
    <w:rsid w:val="00707B19"/>
    <w:rsid w:val="00710503"/>
    <w:rsid w:val="0071093D"/>
    <w:rsid w:val="007112F6"/>
    <w:rsid w:val="00711349"/>
    <w:rsid w:val="00712B8B"/>
    <w:rsid w:val="00712C52"/>
    <w:rsid w:val="00713610"/>
    <w:rsid w:val="00713760"/>
    <w:rsid w:val="00713991"/>
    <w:rsid w:val="00713A48"/>
    <w:rsid w:val="00713AAB"/>
    <w:rsid w:val="00715EDC"/>
    <w:rsid w:val="0071649C"/>
    <w:rsid w:val="00716B86"/>
    <w:rsid w:val="0071760F"/>
    <w:rsid w:val="00717B3E"/>
    <w:rsid w:val="00717C05"/>
    <w:rsid w:val="00720661"/>
    <w:rsid w:val="0072075F"/>
    <w:rsid w:val="007208E7"/>
    <w:rsid w:val="00720DA2"/>
    <w:rsid w:val="007218C2"/>
    <w:rsid w:val="00722D05"/>
    <w:rsid w:val="00722FD1"/>
    <w:rsid w:val="0072348D"/>
    <w:rsid w:val="00723C5D"/>
    <w:rsid w:val="00724A78"/>
    <w:rsid w:val="007250FE"/>
    <w:rsid w:val="00725C66"/>
    <w:rsid w:val="00725DCD"/>
    <w:rsid w:val="00726A9E"/>
    <w:rsid w:val="00726C94"/>
    <w:rsid w:val="007276A7"/>
    <w:rsid w:val="0072777B"/>
    <w:rsid w:val="00727C6D"/>
    <w:rsid w:val="0073004B"/>
    <w:rsid w:val="007308C4"/>
    <w:rsid w:val="00731152"/>
    <w:rsid w:val="0073151B"/>
    <w:rsid w:val="00731921"/>
    <w:rsid w:val="0073197D"/>
    <w:rsid w:val="00731A2A"/>
    <w:rsid w:val="0073266D"/>
    <w:rsid w:val="00732793"/>
    <w:rsid w:val="007330B4"/>
    <w:rsid w:val="00733144"/>
    <w:rsid w:val="0073361A"/>
    <w:rsid w:val="007337F3"/>
    <w:rsid w:val="00733EED"/>
    <w:rsid w:val="00733F2E"/>
    <w:rsid w:val="00734593"/>
    <w:rsid w:val="007354C5"/>
    <w:rsid w:val="00735E4B"/>
    <w:rsid w:val="00735E6A"/>
    <w:rsid w:val="00736310"/>
    <w:rsid w:val="00736462"/>
    <w:rsid w:val="007366C3"/>
    <w:rsid w:val="007369A6"/>
    <w:rsid w:val="00736F14"/>
    <w:rsid w:val="00737402"/>
    <w:rsid w:val="0073741B"/>
    <w:rsid w:val="00740174"/>
    <w:rsid w:val="00740530"/>
    <w:rsid w:val="007407A5"/>
    <w:rsid w:val="007409EB"/>
    <w:rsid w:val="00740B26"/>
    <w:rsid w:val="0074164D"/>
    <w:rsid w:val="00741994"/>
    <w:rsid w:val="00741DC8"/>
    <w:rsid w:val="007420DF"/>
    <w:rsid w:val="0074240F"/>
    <w:rsid w:val="007426E2"/>
    <w:rsid w:val="00742E25"/>
    <w:rsid w:val="0074332E"/>
    <w:rsid w:val="0074404C"/>
    <w:rsid w:val="007449C4"/>
    <w:rsid w:val="00744D3A"/>
    <w:rsid w:val="00744D64"/>
    <w:rsid w:val="007450E7"/>
    <w:rsid w:val="0074570A"/>
    <w:rsid w:val="00745860"/>
    <w:rsid w:val="00745CE9"/>
    <w:rsid w:val="00746566"/>
    <w:rsid w:val="00746A3F"/>
    <w:rsid w:val="00746A6E"/>
    <w:rsid w:val="00747C7A"/>
    <w:rsid w:val="00747CF6"/>
    <w:rsid w:val="00750720"/>
    <w:rsid w:val="00751CDD"/>
    <w:rsid w:val="007520E1"/>
    <w:rsid w:val="0075241F"/>
    <w:rsid w:val="0075281C"/>
    <w:rsid w:val="00752828"/>
    <w:rsid w:val="00752D20"/>
    <w:rsid w:val="00753141"/>
    <w:rsid w:val="00753509"/>
    <w:rsid w:val="0075373A"/>
    <w:rsid w:val="00753AE9"/>
    <w:rsid w:val="00755D19"/>
    <w:rsid w:val="00756714"/>
    <w:rsid w:val="00756B40"/>
    <w:rsid w:val="007572A1"/>
    <w:rsid w:val="00760E4D"/>
    <w:rsid w:val="00761306"/>
    <w:rsid w:val="00761542"/>
    <w:rsid w:val="007617A2"/>
    <w:rsid w:val="00761C62"/>
    <w:rsid w:val="00761F86"/>
    <w:rsid w:val="00762801"/>
    <w:rsid w:val="007628DC"/>
    <w:rsid w:val="00763D6A"/>
    <w:rsid w:val="00764F33"/>
    <w:rsid w:val="0076517E"/>
    <w:rsid w:val="00767CE4"/>
    <w:rsid w:val="00767DE7"/>
    <w:rsid w:val="00770341"/>
    <w:rsid w:val="00770BD8"/>
    <w:rsid w:val="00770E72"/>
    <w:rsid w:val="00771DE7"/>
    <w:rsid w:val="00771E4B"/>
    <w:rsid w:val="007736C4"/>
    <w:rsid w:val="00773C8D"/>
    <w:rsid w:val="00773CAA"/>
    <w:rsid w:val="00774460"/>
    <w:rsid w:val="00775522"/>
    <w:rsid w:val="00775B66"/>
    <w:rsid w:val="00776537"/>
    <w:rsid w:val="00776786"/>
    <w:rsid w:val="00776BA7"/>
    <w:rsid w:val="00777AA7"/>
    <w:rsid w:val="00777F86"/>
    <w:rsid w:val="0078245E"/>
    <w:rsid w:val="007830CA"/>
    <w:rsid w:val="007833EE"/>
    <w:rsid w:val="007834C4"/>
    <w:rsid w:val="00783D10"/>
    <w:rsid w:val="00783D38"/>
    <w:rsid w:val="00783F6A"/>
    <w:rsid w:val="00785085"/>
    <w:rsid w:val="00785135"/>
    <w:rsid w:val="007862C8"/>
    <w:rsid w:val="00786FE4"/>
    <w:rsid w:val="007873D6"/>
    <w:rsid w:val="00787A55"/>
    <w:rsid w:val="00787D72"/>
    <w:rsid w:val="00791397"/>
    <w:rsid w:val="007917FA"/>
    <w:rsid w:val="00791B39"/>
    <w:rsid w:val="00791CD2"/>
    <w:rsid w:val="007925CC"/>
    <w:rsid w:val="007925F2"/>
    <w:rsid w:val="00793314"/>
    <w:rsid w:val="00793E92"/>
    <w:rsid w:val="00796020"/>
    <w:rsid w:val="007968AF"/>
    <w:rsid w:val="007A123B"/>
    <w:rsid w:val="007A1B54"/>
    <w:rsid w:val="007A28AA"/>
    <w:rsid w:val="007A2E1C"/>
    <w:rsid w:val="007A348C"/>
    <w:rsid w:val="007A34E8"/>
    <w:rsid w:val="007A35B4"/>
    <w:rsid w:val="007A4116"/>
    <w:rsid w:val="007A4445"/>
    <w:rsid w:val="007A4CED"/>
    <w:rsid w:val="007A51A6"/>
    <w:rsid w:val="007A5C13"/>
    <w:rsid w:val="007A5FC8"/>
    <w:rsid w:val="007A6328"/>
    <w:rsid w:val="007A6399"/>
    <w:rsid w:val="007A6482"/>
    <w:rsid w:val="007A6AF1"/>
    <w:rsid w:val="007A6F60"/>
    <w:rsid w:val="007A789D"/>
    <w:rsid w:val="007A7B62"/>
    <w:rsid w:val="007A7CD0"/>
    <w:rsid w:val="007B0385"/>
    <w:rsid w:val="007B05FD"/>
    <w:rsid w:val="007B0C40"/>
    <w:rsid w:val="007B0E0A"/>
    <w:rsid w:val="007B22BD"/>
    <w:rsid w:val="007B29FC"/>
    <w:rsid w:val="007B2F21"/>
    <w:rsid w:val="007B35EA"/>
    <w:rsid w:val="007B3701"/>
    <w:rsid w:val="007B3D40"/>
    <w:rsid w:val="007B49CB"/>
    <w:rsid w:val="007B5207"/>
    <w:rsid w:val="007B553F"/>
    <w:rsid w:val="007B616D"/>
    <w:rsid w:val="007B645B"/>
    <w:rsid w:val="007B7A4B"/>
    <w:rsid w:val="007B7CBD"/>
    <w:rsid w:val="007C05B3"/>
    <w:rsid w:val="007C29E5"/>
    <w:rsid w:val="007C2DFB"/>
    <w:rsid w:val="007C3EE2"/>
    <w:rsid w:val="007C40AA"/>
    <w:rsid w:val="007C4336"/>
    <w:rsid w:val="007C48CD"/>
    <w:rsid w:val="007C4998"/>
    <w:rsid w:val="007C5369"/>
    <w:rsid w:val="007C5591"/>
    <w:rsid w:val="007C5DE4"/>
    <w:rsid w:val="007C5DE9"/>
    <w:rsid w:val="007C718F"/>
    <w:rsid w:val="007C750B"/>
    <w:rsid w:val="007D0062"/>
    <w:rsid w:val="007D0296"/>
    <w:rsid w:val="007D02CA"/>
    <w:rsid w:val="007D0426"/>
    <w:rsid w:val="007D04BC"/>
    <w:rsid w:val="007D06B6"/>
    <w:rsid w:val="007D1151"/>
    <w:rsid w:val="007D18D3"/>
    <w:rsid w:val="007D1BDC"/>
    <w:rsid w:val="007D1D49"/>
    <w:rsid w:val="007D20EE"/>
    <w:rsid w:val="007D2574"/>
    <w:rsid w:val="007D2960"/>
    <w:rsid w:val="007D4777"/>
    <w:rsid w:val="007D4AC7"/>
    <w:rsid w:val="007D4F5D"/>
    <w:rsid w:val="007D5988"/>
    <w:rsid w:val="007D6F6B"/>
    <w:rsid w:val="007E093B"/>
    <w:rsid w:val="007E12FB"/>
    <w:rsid w:val="007E19DB"/>
    <w:rsid w:val="007E3189"/>
    <w:rsid w:val="007E3527"/>
    <w:rsid w:val="007E3670"/>
    <w:rsid w:val="007E3B92"/>
    <w:rsid w:val="007E3BC6"/>
    <w:rsid w:val="007E3E8E"/>
    <w:rsid w:val="007E4409"/>
    <w:rsid w:val="007E48B2"/>
    <w:rsid w:val="007E5144"/>
    <w:rsid w:val="007E53E1"/>
    <w:rsid w:val="007E54FC"/>
    <w:rsid w:val="007E5880"/>
    <w:rsid w:val="007E6AAD"/>
    <w:rsid w:val="007E6FF7"/>
    <w:rsid w:val="007E734C"/>
    <w:rsid w:val="007E7951"/>
    <w:rsid w:val="007F0279"/>
    <w:rsid w:val="007F0CC8"/>
    <w:rsid w:val="007F0DC3"/>
    <w:rsid w:val="007F10EF"/>
    <w:rsid w:val="007F1109"/>
    <w:rsid w:val="007F1496"/>
    <w:rsid w:val="007F1A9D"/>
    <w:rsid w:val="007F28AB"/>
    <w:rsid w:val="007F2DA3"/>
    <w:rsid w:val="007F39A3"/>
    <w:rsid w:val="007F447E"/>
    <w:rsid w:val="007F4E93"/>
    <w:rsid w:val="007F4F00"/>
    <w:rsid w:val="007F53C4"/>
    <w:rsid w:val="007F571D"/>
    <w:rsid w:val="007F6807"/>
    <w:rsid w:val="007F6AE5"/>
    <w:rsid w:val="007F6F7B"/>
    <w:rsid w:val="007F7D57"/>
    <w:rsid w:val="007F7DFE"/>
    <w:rsid w:val="008002DD"/>
    <w:rsid w:val="00802DFD"/>
    <w:rsid w:val="00803125"/>
    <w:rsid w:val="008032A2"/>
    <w:rsid w:val="008043D9"/>
    <w:rsid w:val="00804FDC"/>
    <w:rsid w:val="00805918"/>
    <w:rsid w:val="00806473"/>
    <w:rsid w:val="00806712"/>
    <w:rsid w:val="008078DF"/>
    <w:rsid w:val="00807E15"/>
    <w:rsid w:val="00810862"/>
    <w:rsid w:val="00810D8D"/>
    <w:rsid w:val="00811F87"/>
    <w:rsid w:val="00812294"/>
    <w:rsid w:val="0081233D"/>
    <w:rsid w:val="008123C5"/>
    <w:rsid w:val="0081241E"/>
    <w:rsid w:val="00812429"/>
    <w:rsid w:val="00812FFC"/>
    <w:rsid w:val="00813284"/>
    <w:rsid w:val="00813986"/>
    <w:rsid w:val="00814D4D"/>
    <w:rsid w:val="0081638C"/>
    <w:rsid w:val="0081658E"/>
    <w:rsid w:val="00816656"/>
    <w:rsid w:val="008169A1"/>
    <w:rsid w:val="008171BA"/>
    <w:rsid w:val="00817844"/>
    <w:rsid w:val="008207CF"/>
    <w:rsid w:val="00821693"/>
    <w:rsid w:val="00821B97"/>
    <w:rsid w:val="00821E5F"/>
    <w:rsid w:val="008227BF"/>
    <w:rsid w:val="00823D5E"/>
    <w:rsid w:val="00825C90"/>
    <w:rsid w:val="00826833"/>
    <w:rsid w:val="00826DFC"/>
    <w:rsid w:val="008274CC"/>
    <w:rsid w:val="00827B85"/>
    <w:rsid w:val="00831035"/>
    <w:rsid w:val="0083197A"/>
    <w:rsid w:val="00832A34"/>
    <w:rsid w:val="00832B8D"/>
    <w:rsid w:val="0083302C"/>
    <w:rsid w:val="00833154"/>
    <w:rsid w:val="008345AF"/>
    <w:rsid w:val="0083488C"/>
    <w:rsid w:val="00834D75"/>
    <w:rsid w:val="008355F6"/>
    <w:rsid w:val="00835B6A"/>
    <w:rsid w:val="00836D75"/>
    <w:rsid w:val="00837547"/>
    <w:rsid w:val="00837D7E"/>
    <w:rsid w:val="00840690"/>
    <w:rsid w:val="00841EA9"/>
    <w:rsid w:val="008420CF"/>
    <w:rsid w:val="008427BF"/>
    <w:rsid w:val="00842F29"/>
    <w:rsid w:val="00843BDC"/>
    <w:rsid w:val="00844D45"/>
    <w:rsid w:val="008450A0"/>
    <w:rsid w:val="0084528B"/>
    <w:rsid w:val="0084746E"/>
    <w:rsid w:val="00847F62"/>
    <w:rsid w:val="00850004"/>
    <w:rsid w:val="00850A5F"/>
    <w:rsid w:val="00851155"/>
    <w:rsid w:val="008514E8"/>
    <w:rsid w:val="00851F1D"/>
    <w:rsid w:val="0085236C"/>
    <w:rsid w:val="00852486"/>
    <w:rsid w:val="00853A7A"/>
    <w:rsid w:val="00854943"/>
    <w:rsid w:val="00855B75"/>
    <w:rsid w:val="00856144"/>
    <w:rsid w:val="00856771"/>
    <w:rsid w:val="00856C63"/>
    <w:rsid w:val="00856FE7"/>
    <w:rsid w:val="008573D5"/>
    <w:rsid w:val="00861041"/>
    <w:rsid w:val="00861A77"/>
    <w:rsid w:val="008629C1"/>
    <w:rsid w:val="00862B88"/>
    <w:rsid w:val="00863342"/>
    <w:rsid w:val="0086338E"/>
    <w:rsid w:val="008634A4"/>
    <w:rsid w:val="0086374F"/>
    <w:rsid w:val="0086401C"/>
    <w:rsid w:val="00864BD6"/>
    <w:rsid w:val="00864C50"/>
    <w:rsid w:val="00864C75"/>
    <w:rsid w:val="00865317"/>
    <w:rsid w:val="00865CF3"/>
    <w:rsid w:val="0086628B"/>
    <w:rsid w:val="00866752"/>
    <w:rsid w:val="008667E1"/>
    <w:rsid w:val="00866B6F"/>
    <w:rsid w:val="00866DA6"/>
    <w:rsid w:val="00867538"/>
    <w:rsid w:val="00870DA5"/>
    <w:rsid w:val="00870F8F"/>
    <w:rsid w:val="00871F57"/>
    <w:rsid w:val="008731E8"/>
    <w:rsid w:val="0087361B"/>
    <w:rsid w:val="00873FE4"/>
    <w:rsid w:val="00874ACA"/>
    <w:rsid w:val="00874CEB"/>
    <w:rsid w:val="00875592"/>
    <w:rsid w:val="00876B47"/>
    <w:rsid w:val="00877FAE"/>
    <w:rsid w:val="0088008D"/>
    <w:rsid w:val="0088079D"/>
    <w:rsid w:val="008809CE"/>
    <w:rsid w:val="008828BA"/>
    <w:rsid w:val="008828C0"/>
    <w:rsid w:val="0088368D"/>
    <w:rsid w:val="008840E1"/>
    <w:rsid w:val="0088426D"/>
    <w:rsid w:val="008847F9"/>
    <w:rsid w:val="00885078"/>
    <w:rsid w:val="00885761"/>
    <w:rsid w:val="00885DFC"/>
    <w:rsid w:val="00885E11"/>
    <w:rsid w:val="008866BD"/>
    <w:rsid w:val="00886961"/>
    <w:rsid w:val="00887BEA"/>
    <w:rsid w:val="008906F1"/>
    <w:rsid w:val="00891292"/>
    <w:rsid w:val="008914DE"/>
    <w:rsid w:val="00892B6E"/>
    <w:rsid w:val="00892B99"/>
    <w:rsid w:val="008931C3"/>
    <w:rsid w:val="008931FD"/>
    <w:rsid w:val="00893C1A"/>
    <w:rsid w:val="00894D45"/>
    <w:rsid w:val="008952FB"/>
    <w:rsid w:val="00895A01"/>
    <w:rsid w:val="0089684A"/>
    <w:rsid w:val="00896D61"/>
    <w:rsid w:val="008970EE"/>
    <w:rsid w:val="00897B06"/>
    <w:rsid w:val="00897F12"/>
    <w:rsid w:val="008A0343"/>
    <w:rsid w:val="008A0B2E"/>
    <w:rsid w:val="008A1219"/>
    <w:rsid w:val="008A1518"/>
    <w:rsid w:val="008A1FC5"/>
    <w:rsid w:val="008A237D"/>
    <w:rsid w:val="008A3F52"/>
    <w:rsid w:val="008A4443"/>
    <w:rsid w:val="008A519E"/>
    <w:rsid w:val="008A5500"/>
    <w:rsid w:val="008A68F3"/>
    <w:rsid w:val="008A7EFA"/>
    <w:rsid w:val="008B0069"/>
    <w:rsid w:val="008B1E2B"/>
    <w:rsid w:val="008B34D8"/>
    <w:rsid w:val="008B5119"/>
    <w:rsid w:val="008B57AB"/>
    <w:rsid w:val="008B6401"/>
    <w:rsid w:val="008B6505"/>
    <w:rsid w:val="008B6527"/>
    <w:rsid w:val="008B6B86"/>
    <w:rsid w:val="008B6DE2"/>
    <w:rsid w:val="008B6EEB"/>
    <w:rsid w:val="008C0413"/>
    <w:rsid w:val="008C0618"/>
    <w:rsid w:val="008C0A75"/>
    <w:rsid w:val="008C11FF"/>
    <w:rsid w:val="008C1298"/>
    <w:rsid w:val="008C1385"/>
    <w:rsid w:val="008C2376"/>
    <w:rsid w:val="008C23C2"/>
    <w:rsid w:val="008C2B83"/>
    <w:rsid w:val="008C3C4D"/>
    <w:rsid w:val="008C42FE"/>
    <w:rsid w:val="008C5240"/>
    <w:rsid w:val="008C625F"/>
    <w:rsid w:val="008C63A0"/>
    <w:rsid w:val="008C735A"/>
    <w:rsid w:val="008D03A6"/>
    <w:rsid w:val="008D069B"/>
    <w:rsid w:val="008D180A"/>
    <w:rsid w:val="008D1E35"/>
    <w:rsid w:val="008D3BE5"/>
    <w:rsid w:val="008D3C26"/>
    <w:rsid w:val="008D4AAE"/>
    <w:rsid w:val="008D5622"/>
    <w:rsid w:val="008D693D"/>
    <w:rsid w:val="008D6D53"/>
    <w:rsid w:val="008D6D6B"/>
    <w:rsid w:val="008D6DDD"/>
    <w:rsid w:val="008D787A"/>
    <w:rsid w:val="008E02FA"/>
    <w:rsid w:val="008E0F90"/>
    <w:rsid w:val="008E1424"/>
    <w:rsid w:val="008E1E36"/>
    <w:rsid w:val="008E2600"/>
    <w:rsid w:val="008E27DD"/>
    <w:rsid w:val="008E2A66"/>
    <w:rsid w:val="008E3C58"/>
    <w:rsid w:val="008E48AA"/>
    <w:rsid w:val="008E5441"/>
    <w:rsid w:val="008E58FA"/>
    <w:rsid w:val="008E5ED9"/>
    <w:rsid w:val="008E6318"/>
    <w:rsid w:val="008E68B6"/>
    <w:rsid w:val="008E7877"/>
    <w:rsid w:val="008F01C1"/>
    <w:rsid w:val="008F0B3B"/>
    <w:rsid w:val="008F0F91"/>
    <w:rsid w:val="008F12B0"/>
    <w:rsid w:val="008F2316"/>
    <w:rsid w:val="008F267B"/>
    <w:rsid w:val="008F3D1F"/>
    <w:rsid w:val="008F3E08"/>
    <w:rsid w:val="008F3FEC"/>
    <w:rsid w:val="008F4112"/>
    <w:rsid w:val="008F4852"/>
    <w:rsid w:val="008F4884"/>
    <w:rsid w:val="008F49AF"/>
    <w:rsid w:val="008F4C22"/>
    <w:rsid w:val="008F5F66"/>
    <w:rsid w:val="008F6026"/>
    <w:rsid w:val="008F7BE3"/>
    <w:rsid w:val="008F7E68"/>
    <w:rsid w:val="009000F3"/>
    <w:rsid w:val="009015CA"/>
    <w:rsid w:val="00901B11"/>
    <w:rsid w:val="00901D02"/>
    <w:rsid w:val="00902FC9"/>
    <w:rsid w:val="00903324"/>
    <w:rsid w:val="009042BF"/>
    <w:rsid w:val="00905060"/>
    <w:rsid w:val="009059D7"/>
    <w:rsid w:val="00906AA0"/>
    <w:rsid w:val="00906EF1"/>
    <w:rsid w:val="00907B32"/>
    <w:rsid w:val="009104C2"/>
    <w:rsid w:val="00911129"/>
    <w:rsid w:val="00912687"/>
    <w:rsid w:val="00912691"/>
    <w:rsid w:val="009126B7"/>
    <w:rsid w:val="0091297F"/>
    <w:rsid w:val="00912A29"/>
    <w:rsid w:val="00913E1D"/>
    <w:rsid w:val="009149E6"/>
    <w:rsid w:val="009158C2"/>
    <w:rsid w:val="0091597C"/>
    <w:rsid w:val="009165ED"/>
    <w:rsid w:val="009169DA"/>
    <w:rsid w:val="00917541"/>
    <w:rsid w:val="009206E8"/>
    <w:rsid w:val="00920B28"/>
    <w:rsid w:val="00921B9D"/>
    <w:rsid w:val="00921F26"/>
    <w:rsid w:val="00923430"/>
    <w:rsid w:val="00923787"/>
    <w:rsid w:val="0092449D"/>
    <w:rsid w:val="009250F5"/>
    <w:rsid w:val="00925279"/>
    <w:rsid w:val="00925668"/>
    <w:rsid w:val="009257A0"/>
    <w:rsid w:val="009257DC"/>
    <w:rsid w:val="00925C03"/>
    <w:rsid w:val="00927F4B"/>
    <w:rsid w:val="00931536"/>
    <w:rsid w:val="00931ED8"/>
    <w:rsid w:val="00932F85"/>
    <w:rsid w:val="00933DE1"/>
    <w:rsid w:val="00934023"/>
    <w:rsid w:val="0093411C"/>
    <w:rsid w:val="00934278"/>
    <w:rsid w:val="00934F46"/>
    <w:rsid w:val="00934FB6"/>
    <w:rsid w:val="00935110"/>
    <w:rsid w:val="009352A4"/>
    <w:rsid w:val="0093542C"/>
    <w:rsid w:val="0093571E"/>
    <w:rsid w:val="00935943"/>
    <w:rsid w:val="00935EBB"/>
    <w:rsid w:val="00941A69"/>
    <w:rsid w:val="00941E76"/>
    <w:rsid w:val="00941F5B"/>
    <w:rsid w:val="009420F8"/>
    <w:rsid w:val="00942AA3"/>
    <w:rsid w:val="00942B34"/>
    <w:rsid w:val="009440E7"/>
    <w:rsid w:val="009442ED"/>
    <w:rsid w:val="00945C6A"/>
    <w:rsid w:val="00946297"/>
    <w:rsid w:val="00946627"/>
    <w:rsid w:val="00946639"/>
    <w:rsid w:val="009505C2"/>
    <w:rsid w:val="0095180E"/>
    <w:rsid w:val="00951B9C"/>
    <w:rsid w:val="00951E2E"/>
    <w:rsid w:val="00952772"/>
    <w:rsid w:val="00952972"/>
    <w:rsid w:val="00953231"/>
    <w:rsid w:val="009537DB"/>
    <w:rsid w:val="00953A20"/>
    <w:rsid w:val="00953C71"/>
    <w:rsid w:val="00954EF7"/>
    <w:rsid w:val="0095538B"/>
    <w:rsid w:val="00955526"/>
    <w:rsid w:val="00955BA8"/>
    <w:rsid w:val="00955F14"/>
    <w:rsid w:val="009566A4"/>
    <w:rsid w:val="00956786"/>
    <w:rsid w:val="009571B1"/>
    <w:rsid w:val="009579BC"/>
    <w:rsid w:val="00960BD9"/>
    <w:rsid w:val="00960D9D"/>
    <w:rsid w:val="00961070"/>
    <w:rsid w:val="009618B9"/>
    <w:rsid w:val="00961ABB"/>
    <w:rsid w:val="0096288F"/>
    <w:rsid w:val="00962E13"/>
    <w:rsid w:val="00963756"/>
    <w:rsid w:val="009638FA"/>
    <w:rsid w:val="00963D4B"/>
    <w:rsid w:val="009643AD"/>
    <w:rsid w:val="0096473E"/>
    <w:rsid w:val="0096487E"/>
    <w:rsid w:val="009649C6"/>
    <w:rsid w:val="00964C52"/>
    <w:rsid w:val="00965DAB"/>
    <w:rsid w:val="0096645B"/>
    <w:rsid w:val="00966CD9"/>
    <w:rsid w:val="00967FB5"/>
    <w:rsid w:val="00970476"/>
    <w:rsid w:val="0097140B"/>
    <w:rsid w:val="0097239B"/>
    <w:rsid w:val="00972C29"/>
    <w:rsid w:val="00972FDD"/>
    <w:rsid w:val="00972FDF"/>
    <w:rsid w:val="0097326B"/>
    <w:rsid w:val="009734CE"/>
    <w:rsid w:val="00973846"/>
    <w:rsid w:val="00973932"/>
    <w:rsid w:val="0097419F"/>
    <w:rsid w:val="00974CCB"/>
    <w:rsid w:val="00975652"/>
    <w:rsid w:val="00976866"/>
    <w:rsid w:val="0097728A"/>
    <w:rsid w:val="00977A87"/>
    <w:rsid w:val="00977ED3"/>
    <w:rsid w:val="00977EF6"/>
    <w:rsid w:val="0098045F"/>
    <w:rsid w:val="009804C8"/>
    <w:rsid w:val="00980ACE"/>
    <w:rsid w:val="00981824"/>
    <w:rsid w:val="00982548"/>
    <w:rsid w:val="009835E2"/>
    <w:rsid w:val="00984FA1"/>
    <w:rsid w:val="00985B74"/>
    <w:rsid w:val="00986125"/>
    <w:rsid w:val="009868AE"/>
    <w:rsid w:val="00986A0D"/>
    <w:rsid w:val="00990EE7"/>
    <w:rsid w:val="00991295"/>
    <w:rsid w:val="009927AB"/>
    <w:rsid w:val="00994473"/>
    <w:rsid w:val="00994FC8"/>
    <w:rsid w:val="00994FFF"/>
    <w:rsid w:val="00995AE3"/>
    <w:rsid w:val="00996CA6"/>
    <w:rsid w:val="00997041"/>
    <w:rsid w:val="00997273"/>
    <w:rsid w:val="009972F5"/>
    <w:rsid w:val="00997E5C"/>
    <w:rsid w:val="009A0CA4"/>
    <w:rsid w:val="009A0F03"/>
    <w:rsid w:val="009A18C8"/>
    <w:rsid w:val="009A1EB4"/>
    <w:rsid w:val="009A26B4"/>
    <w:rsid w:val="009A2DCE"/>
    <w:rsid w:val="009A3AB2"/>
    <w:rsid w:val="009A4982"/>
    <w:rsid w:val="009A5220"/>
    <w:rsid w:val="009A549D"/>
    <w:rsid w:val="009A5A5B"/>
    <w:rsid w:val="009A65A2"/>
    <w:rsid w:val="009A7545"/>
    <w:rsid w:val="009A7D63"/>
    <w:rsid w:val="009B0F5C"/>
    <w:rsid w:val="009B1112"/>
    <w:rsid w:val="009B12C5"/>
    <w:rsid w:val="009B169C"/>
    <w:rsid w:val="009B175F"/>
    <w:rsid w:val="009B1D44"/>
    <w:rsid w:val="009B207C"/>
    <w:rsid w:val="009B2878"/>
    <w:rsid w:val="009B29DC"/>
    <w:rsid w:val="009B2BEA"/>
    <w:rsid w:val="009B2E85"/>
    <w:rsid w:val="009B5497"/>
    <w:rsid w:val="009B5B2A"/>
    <w:rsid w:val="009B63B2"/>
    <w:rsid w:val="009B782D"/>
    <w:rsid w:val="009B7CD0"/>
    <w:rsid w:val="009C1F61"/>
    <w:rsid w:val="009C2112"/>
    <w:rsid w:val="009C3250"/>
    <w:rsid w:val="009C55C5"/>
    <w:rsid w:val="009C5F59"/>
    <w:rsid w:val="009C6F0C"/>
    <w:rsid w:val="009C7BD8"/>
    <w:rsid w:val="009D0EDC"/>
    <w:rsid w:val="009D1C23"/>
    <w:rsid w:val="009D1E3B"/>
    <w:rsid w:val="009D2C0B"/>
    <w:rsid w:val="009D365F"/>
    <w:rsid w:val="009D3C51"/>
    <w:rsid w:val="009D407E"/>
    <w:rsid w:val="009D623B"/>
    <w:rsid w:val="009D74FA"/>
    <w:rsid w:val="009D7D17"/>
    <w:rsid w:val="009E0F54"/>
    <w:rsid w:val="009E27DF"/>
    <w:rsid w:val="009E2A28"/>
    <w:rsid w:val="009E2E9D"/>
    <w:rsid w:val="009E391E"/>
    <w:rsid w:val="009E3CA4"/>
    <w:rsid w:val="009E41F2"/>
    <w:rsid w:val="009E4FA2"/>
    <w:rsid w:val="009E5FC9"/>
    <w:rsid w:val="009E690A"/>
    <w:rsid w:val="009E6CE8"/>
    <w:rsid w:val="009F04CF"/>
    <w:rsid w:val="009F193D"/>
    <w:rsid w:val="009F1D7A"/>
    <w:rsid w:val="009F2C0C"/>
    <w:rsid w:val="009F2F36"/>
    <w:rsid w:val="009F32F0"/>
    <w:rsid w:val="009F391E"/>
    <w:rsid w:val="009F3B09"/>
    <w:rsid w:val="009F4E9B"/>
    <w:rsid w:val="009F5185"/>
    <w:rsid w:val="009F6710"/>
    <w:rsid w:val="009F732D"/>
    <w:rsid w:val="009F7D0D"/>
    <w:rsid w:val="009F7DCB"/>
    <w:rsid w:val="00A00867"/>
    <w:rsid w:val="00A01087"/>
    <w:rsid w:val="00A01EDE"/>
    <w:rsid w:val="00A01EF6"/>
    <w:rsid w:val="00A0251A"/>
    <w:rsid w:val="00A027EE"/>
    <w:rsid w:val="00A02AD6"/>
    <w:rsid w:val="00A02BBF"/>
    <w:rsid w:val="00A03210"/>
    <w:rsid w:val="00A032C8"/>
    <w:rsid w:val="00A037E1"/>
    <w:rsid w:val="00A043C2"/>
    <w:rsid w:val="00A04758"/>
    <w:rsid w:val="00A047B3"/>
    <w:rsid w:val="00A04D7F"/>
    <w:rsid w:val="00A05697"/>
    <w:rsid w:val="00A07D90"/>
    <w:rsid w:val="00A10023"/>
    <w:rsid w:val="00A10732"/>
    <w:rsid w:val="00A112DA"/>
    <w:rsid w:val="00A11A47"/>
    <w:rsid w:val="00A12662"/>
    <w:rsid w:val="00A12ED5"/>
    <w:rsid w:val="00A13CCD"/>
    <w:rsid w:val="00A13E9C"/>
    <w:rsid w:val="00A13ED7"/>
    <w:rsid w:val="00A13F79"/>
    <w:rsid w:val="00A14C07"/>
    <w:rsid w:val="00A14EC9"/>
    <w:rsid w:val="00A155C7"/>
    <w:rsid w:val="00A15C5F"/>
    <w:rsid w:val="00A15F4B"/>
    <w:rsid w:val="00A165FA"/>
    <w:rsid w:val="00A17B27"/>
    <w:rsid w:val="00A20AF6"/>
    <w:rsid w:val="00A21532"/>
    <w:rsid w:val="00A216F8"/>
    <w:rsid w:val="00A21CAF"/>
    <w:rsid w:val="00A23BA4"/>
    <w:rsid w:val="00A240DB"/>
    <w:rsid w:val="00A241DC"/>
    <w:rsid w:val="00A24459"/>
    <w:rsid w:val="00A2479C"/>
    <w:rsid w:val="00A25494"/>
    <w:rsid w:val="00A2650B"/>
    <w:rsid w:val="00A26A49"/>
    <w:rsid w:val="00A3084E"/>
    <w:rsid w:val="00A31C42"/>
    <w:rsid w:val="00A320E7"/>
    <w:rsid w:val="00A321EF"/>
    <w:rsid w:val="00A32A74"/>
    <w:rsid w:val="00A34329"/>
    <w:rsid w:val="00A346F0"/>
    <w:rsid w:val="00A34C56"/>
    <w:rsid w:val="00A35E44"/>
    <w:rsid w:val="00A36416"/>
    <w:rsid w:val="00A36CA6"/>
    <w:rsid w:val="00A370A1"/>
    <w:rsid w:val="00A37DF3"/>
    <w:rsid w:val="00A40A8E"/>
    <w:rsid w:val="00A427F1"/>
    <w:rsid w:val="00A43541"/>
    <w:rsid w:val="00A43BD6"/>
    <w:rsid w:val="00A43C36"/>
    <w:rsid w:val="00A444B5"/>
    <w:rsid w:val="00A4458A"/>
    <w:rsid w:val="00A44627"/>
    <w:rsid w:val="00A4509B"/>
    <w:rsid w:val="00A4578A"/>
    <w:rsid w:val="00A45DF3"/>
    <w:rsid w:val="00A46C8B"/>
    <w:rsid w:val="00A478B8"/>
    <w:rsid w:val="00A47BB0"/>
    <w:rsid w:val="00A501E0"/>
    <w:rsid w:val="00A50601"/>
    <w:rsid w:val="00A517C4"/>
    <w:rsid w:val="00A51B85"/>
    <w:rsid w:val="00A522A8"/>
    <w:rsid w:val="00A52E8E"/>
    <w:rsid w:val="00A52F3D"/>
    <w:rsid w:val="00A52FCB"/>
    <w:rsid w:val="00A53B3A"/>
    <w:rsid w:val="00A53B84"/>
    <w:rsid w:val="00A540A2"/>
    <w:rsid w:val="00A546E3"/>
    <w:rsid w:val="00A5495A"/>
    <w:rsid w:val="00A55268"/>
    <w:rsid w:val="00A5589E"/>
    <w:rsid w:val="00A56215"/>
    <w:rsid w:val="00A56394"/>
    <w:rsid w:val="00A62B38"/>
    <w:rsid w:val="00A633EF"/>
    <w:rsid w:val="00A6477E"/>
    <w:rsid w:val="00A64CAC"/>
    <w:rsid w:val="00A65A5C"/>
    <w:rsid w:val="00A65DF3"/>
    <w:rsid w:val="00A66013"/>
    <w:rsid w:val="00A662A9"/>
    <w:rsid w:val="00A66E05"/>
    <w:rsid w:val="00A67091"/>
    <w:rsid w:val="00A67107"/>
    <w:rsid w:val="00A67C80"/>
    <w:rsid w:val="00A72D95"/>
    <w:rsid w:val="00A731BB"/>
    <w:rsid w:val="00A73C90"/>
    <w:rsid w:val="00A73D4B"/>
    <w:rsid w:val="00A74AFC"/>
    <w:rsid w:val="00A75FAB"/>
    <w:rsid w:val="00A7608F"/>
    <w:rsid w:val="00A773F8"/>
    <w:rsid w:val="00A77865"/>
    <w:rsid w:val="00A808E1"/>
    <w:rsid w:val="00A82795"/>
    <w:rsid w:val="00A8340D"/>
    <w:rsid w:val="00A84427"/>
    <w:rsid w:val="00A84653"/>
    <w:rsid w:val="00A847FC"/>
    <w:rsid w:val="00A84D33"/>
    <w:rsid w:val="00A85120"/>
    <w:rsid w:val="00A85E60"/>
    <w:rsid w:val="00A8621A"/>
    <w:rsid w:val="00A8660D"/>
    <w:rsid w:val="00A86D0C"/>
    <w:rsid w:val="00A87048"/>
    <w:rsid w:val="00A871BB"/>
    <w:rsid w:val="00A87796"/>
    <w:rsid w:val="00A87B62"/>
    <w:rsid w:val="00A87C62"/>
    <w:rsid w:val="00A87CBB"/>
    <w:rsid w:val="00A87EE7"/>
    <w:rsid w:val="00A9007B"/>
    <w:rsid w:val="00A90138"/>
    <w:rsid w:val="00A901DD"/>
    <w:rsid w:val="00A90E2E"/>
    <w:rsid w:val="00A91366"/>
    <w:rsid w:val="00A9285E"/>
    <w:rsid w:val="00A928D9"/>
    <w:rsid w:val="00A93A26"/>
    <w:rsid w:val="00A95700"/>
    <w:rsid w:val="00A959D7"/>
    <w:rsid w:val="00A95B6B"/>
    <w:rsid w:val="00A961EB"/>
    <w:rsid w:val="00A9739F"/>
    <w:rsid w:val="00AA055A"/>
    <w:rsid w:val="00AA1B52"/>
    <w:rsid w:val="00AA1D28"/>
    <w:rsid w:val="00AA4D95"/>
    <w:rsid w:val="00AA51E8"/>
    <w:rsid w:val="00AA590C"/>
    <w:rsid w:val="00AA606D"/>
    <w:rsid w:val="00AA6286"/>
    <w:rsid w:val="00AA6B28"/>
    <w:rsid w:val="00AA740C"/>
    <w:rsid w:val="00AB08A7"/>
    <w:rsid w:val="00AB164B"/>
    <w:rsid w:val="00AB2211"/>
    <w:rsid w:val="00AB2A80"/>
    <w:rsid w:val="00AB2EC4"/>
    <w:rsid w:val="00AB4658"/>
    <w:rsid w:val="00AB4CA2"/>
    <w:rsid w:val="00AB70A1"/>
    <w:rsid w:val="00AB73DA"/>
    <w:rsid w:val="00AB7485"/>
    <w:rsid w:val="00AB793A"/>
    <w:rsid w:val="00AC010D"/>
    <w:rsid w:val="00AC225C"/>
    <w:rsid w:val="00AC23BA"/>
    <w:rsid w:val="00AC30FF"/>
    <w:rsid w:val="00AC439D"/>
    <w:rsid w:val="00AC43B3"/>
    <w:rsid w:val="00AC4AAC"/>
    <w:rsid w:val="00AC4B90"/>
    <w:rsid w:val="00AC55EC"/>
    <w:rsid w:val="00AC5CD4"/>
    <w:rsid w:val="00AC63F8"/>
    <w:rsid w:val="00AC6917"/>
    <w:rsid w:val="00AC78B8"/>
    <w:rsid w:val="00AC7A46"/>
    <w:rsid w:val="00AC7B11"/>
    <w:rsid w:val="00AC7FA8"/>
    <w:rsid w:val="00AD0654"/>
    <w:rsid w:val="00AD08A1"/>
    <w:rsid w:val="00AD09D5"/>
    <w:rsid w:val="00AD1A10"/>
    <w:rsid w:val="00AD1D39"/>
    <w:rsid w:val="00AD227A"/>
    <w:rsid w:val="00AD3D5E"/>
    <w:rsid w:val="00AD4A82"/>
    <w:rsid w:val="00AD4C05"/>
    <w:rsid w:val="00AD58C1"/>
    <w:rsid w:val="00AD6179"/>
    <w:rsid w:val="00AD62BB"/>
    <w:rsid w:val="00AD6979"/>
    <w:rsid w:val="00AD73C2"/>
    <w:rsid w:val="00AD740E"/>
    <w:rsid w:val="00AE0791"/>
    <w:rsid w:val="00AE2238"/>
    <w:rsid w:val="00AE27DF"/>
    <w:rsid w:val="00AE2835"/>
    <w:rsid w:val="00AE321B"/>
    <w:rsid w:val="00AE34D7"/>
    <w:rsid w:val="00AE3644"/>
    <w:rsid w:val="00AE3815"/>
    <w:rsid w:val="00AE4301"/>
    <w:rsid w:val="00AE451C"/>
    <w:rsid w:val="00AE47EB"/>
    <w:rsid w:val="00AE4829"/>
    <w:rsid w:val="00AE67E9"/>
    <w:rsid w:val="00AE6F11"/>
    <w:rsid w:val="00AE734B"/>
    <w:rsid w:val="00AE7E05"/>
    <w:rsid w:val="00AF00E8"/>
    <w:rsid w:val="00AF1804"/>
    <w:rsid w:val="00AF21E2"/>
    <w:rsid w:val="00AF227E"/>
    <w:rsid w:val="00AF333F"/>
    <w:rsid w:val="00AF34CD"/>
    <w:rsid w:val="00AF3BC8"/>
    <w:rsid w:val="00AF3F42"/>
    <w:rsid w:val="00AF4327"/>
    <w:rsid w:val="00AF47A1"/>
    <w:rsid w:val="00AF4BF3"/>
    <w:rsid w:val="00AF6B02"/>
    <w:rsid w:val="00AF6C93"/>
    <w:rsid w:val="00AF78EF"/>
    <w:rsid w:val="00AF79D7"/>
    <w:rsid w:val="00AF7AC5"/>
    <w:rsid w:val="00B0035C"/>
    <w:rsid w:val="00B0037B"/>
    <w:rsid w:val="00B004BC"/>
    <w:rsid w:val="00B00773"/>
    <w:rsid w:val="00B012E0"/>
    <w:rsid w:val="00B025A8"/>
    <w:rsid w:val="00B025C0"/>
    <w:rsid w:val="00B02FFB"/>
    <w:rsid w:val="00B0350C"/>
    <w:rsid w:val="00B05579"/>
    <w:rsid w:val="00B0557C"/>
    <w:rsid w:val="00B055C4"/>
    <w:rsid w:val="00B0562B"/>
    <w:rsid w:val="00B05CB2"/>
    <w:rsid w:val="00B06C30"/>
    <w:rsid w:val="00B07866"/>
    <w:rsid w:val="00B1001D"/>
    <w:rsid w:val="00B11627"/>
    <w:rsid w:val="00B118A5"/>
    <w:rsid w:val="00B11DF5"/>
    <w:rsid w:val="00B12290"/>
    <w:rsid w:val="00B126E9"/>
    <w:rsid w:val="00B135D4"/>
    <w:rsid w:val="00B13C4C"/>
    <w:rsid w:val="00B13E60"/>
    <w:rsid w:val="00B14FA1"/>
    <w:rsid w:val="00B155DB"/>
    <w:rsid w:val="00B15F5E"/>
    <w:rsid w:val="00B1655B"/>
    <w:rsid w:val="00B168BD"/>
    <w:rsid w:val="00B17647"/>
    <w:rsid w:val="00B2025F"/>
    <w:rsid w:val="00B20FB8"/>
    <w:rsid w:val="00B21A1B"/>
    <w:rsid w:val="00B22B77"/>
    <w:rsid w:val="00B2393F"/>
    <w:rsid w:val="00B24491"/>
    <w:rsid w:val="00B251DB"/>
    <w:rsid w:val="00B25832"/>
    <w:rsid w:val="00B25EB7"/>
    <w:rsid w:val="00B25FDB"/>
    <w:rsid w:val="00B25FE4"/>
    <w:rsid w:val="00B26386"/>
    <w:rsid w:val="00B266F5"/>
    <w:rsid w:val="00B267D4"/>
    <w:rsid w:val="00B26C25"/>
    <w:rsid w:val="00B26D82"/>
    <w:rsid w:val="00B2785F"/>
    <w:rsid w:val="00B308EA"/>
    <w:rsid w:val="00B31203"/>
    <w:rsid w:val="00B319B3"/>
    <w:rsid w:val="00B32662"/>
    <w:rsid w:val="00B32780"/>
    <w:rsid w:val="00B3376D"/>
    <w:rsid w:val="00B3431F"/>
    <w:rsid w:val="00B34BC6"/>
    <w:rsid w:val="00B34E56"/>
    <w:rsid w:val="00B34EF0"/>
    <w:rsid w:val="00B3506B"/>
    <w:rsid w:val="00B35C0C"/>
    <w:rsid w:val="00B3614C"/>
    <w:rsid w:val="00B36C67"/>
    <w:rsid w:val="00B378B7"/>
    <w:rsid w:val="00B37A83"/>
    <w:rsid w:val="00B37AD2"/>
    <w:rsid w:val="00B37CC6"/>
    <w:rsid w:val="00B37E2D"/>
    <w:rsid w:val="00B40394"/>
    <w:rsid w:val="00B409ED"/>
    <w:rsid w:val="00B415A8"/>
    <w:rsid w:val="00B41A35"/>
    <w:rsid w:val="00B41EF8"/>
    <w:rsid w:val="00B43595"/>
    <w:rsid w:val="00B435EE"/>
    <w:rsid w:val="00B43D91"/>
    <w:rsid w:val="00B440AC"/>
    <w:rsid w:val="00B44B14"/>
    <w:rsid w:val="00B4680F"/>
    <w:rsid w:val="00B470FC"/>
    <w:rsid w:val="00B47C6B"/>
    <w:rsid w:val="00B47EF3"/>
    <w:rsid w:val="00B50738"/>
    <w:rsid w:val="00B50C14"/>
    <w:rsid w:val="00B5152F"/>
    <w:rsid w:val="00B52A12"/>
    <w:rsid w:val="00B540E7"/>
    <w:rsid w:val="00B543BF"/>
    <w:rsid w:val="00B5494A"/>
    <w:rsid w:val="00B549D8"/>
    <w:rsid w:val="00B54D19"/>
    <w:rsid w:val="00B55260"/>
    <w:rsid w:val="00B556CF"/>
    <w:rsid w:val="00B5591D"/>
    <w:rsid w:val="00B56673"/>
    <w:rsid w:val="00B5738C"/>
    <w:rsid w:val="00B574E7"/>
    <w:rsid w:val="00B618D0"/>
    <w:rsid w:val="00B62AF5"/>
    <w:rsid w:val="00B62D98"/>
    <w:rsid w:val="00B62E42"/>
    <w:rsid w:val="00B62ECC"/>
    <w:rsid w:val="00B62ED2"/>
    <w:rsid w:val="00B63F94"/>
    <w:rsid w:val="00B645C2"/>
    <w:rsid w:val="00B6668B"/>
    <w:rsid w:val="00B66D9F"/>
    <w:rsid w:val="00B67490"/>
    <w:rsid w:val="00B6755E"/>
    <w:rsid w:val="00B67581"/>
    <w:rsid w:val="00B676FE"/>
    <w:rsid w:val="00B67C62"/>
    <w:rsid w:val="00B7054F"/>
    <w:rsid w:val="00B7122A"/>
    <w:rsid w:val="00B7146B"/>
    <w:rsid w:val="00B74886"/>
    <w:rsid w:val="00B74BFA"/>
    <w:rsid w:val="00B74D8B"/>
    <w:rsid w:val="00B74EB9"/>
    <w:rsid w:val="00B76376"/>
    <w:rsid w:val="00B7640F"/>
    <w:rsid w:val="00B777AA"/>
    <w:rsid w:val="00B8073E"/>
    <w:rsid w:val="00B81174"/>
    <w:rsid w:val="00B818F6"/>
    <w:rsid w:val="00B821BE"/>
    <w:rsid w:val="00B83119"/>
    <w:rsid w:val="00B83369"/>
    <w:rsid w:val="00B84582"/>
    <w:rsid w:val="00B8612C"/>
    <w:rsid w:val="00B86320"/>
    <w:rsid w:val="00B865F0"/>
    <w:rsid w:val="00B86DF6"/>
    <w:rsid w:val="00B874BF"/>
    <w:rsid w:val="00B87EC8"/>
    <w:rsid w:val="00B90022"/>
    <w:rsid w:val="00B90982"/>
    <w:rsid w:val="00B90A89"/>
    <w:rsid w:val="00B90BFE"/>
    <w:rsid w:val="00B91D23"/>
    <w:rsid w:val="00B92831"/>
    <w:rsid w:val="00B92B84"/>
    <w:rsid w:val="00B92BD1"/>
    <w:rsid w:val="00B92ECB"/>
    <w:rsid w:val="00B9309A"/>
    <w:rsid w:val="00B93169"/>
    <w:rsid w:val="00B938EE"/>
    <w:rsid w:val="00B941F8"/>
    <w:rsid w:val="00B94B16"/>
    <w:rsid w:val="00B9575A"/>
    <w:rsid w:val="00B9704D"/>
    <w:rsid w:val="00B9741C"/>
    <w:rsid w:val="00B9756E"/>
    <w:rsid w:val="00B977E3"/>
    <w:rsid w:val="00BA0489"/>
    <w:rsid w:val="00BA0907"/>
    <w:rsid w:val="00BA090A"/>
    <w:rsid w:val="00BA14E9"/>
    <w:rsid w:val="00BA2323"/>
    <w:rsid w:val="00BA23A4"/>
    <w:rsid w:val="00BA2C06"/>
    <w:rsid w:val="00BA2EA8"/>
    <w:rsid w:val="00BA3A85"/>
    <w:rsid w:val="00BA4C85"/>
    <w:rsid w:val="00BA6139"/>
    <w:rsid w:val="00BA6569"/>
    <w:rsid w:val="00BA69EF"/>
    <w:rsid w:val="00BA6F12"/>
    <w:rsid w:val="00BA7762"/>
    <w:rsid w:val="00BB01AC"/>
    <w:rsid w:val="00BB0241"/>
    <w:rsid w:val="00BB0736"/>
    <w:rsid w:val="00BB116D"/>
    <w:rsid w:val="00BB1B2A"/>
    <w:rsid w:val="00BB268D"/>
    <w:rsid w:val="00BB3FD9"/>
    <w:rsid w:val="00BB4049"/>
    <w:rsid w:val="00BB40BA"/>
    <w:rsid w:val="00BB4B76"/>
    <w:rsid w:val="00BB55E9"/>
    <w:rsid w:val="00BB59B3"/>
    <w:rsid w:val="00BB60E7"/>
    <w:rsid w:val="00BB667F"/>
    <w:rsid w:val="00BB6752"/>
    <w:rsid w:val="00BB67DA"/>
    <w:rsid w:val="00BB6C9E"/>
    <w:rsid w:val="00BB7F9C"/>
    <w:rsid w:val="00BC0307"/>
    <w:rsid w:val="00BC05B1"/>
    <w:rsid w:val="00BC07D4"/>
    <w:rsid w:val="00BC2178"/>
    <w:rsid w:val="00BC32A7"/>
    <w:rsid w:val="00BC36A6"/>
    <w:rsid w:val="00BC3C1C"/>
    <w:rsid w:val="00BC4191"/>
    <w:rsid w:val="00BC41F9"/>
    <w:rsid w:val="00BC4B2C"/>
    <w:rsid w:val="00BC50F7"/>
    <w:rsid w:val="00BC5287"/>
    <w:rsid w:val="00BC547D"/>
    <w:rsid w:val="00BC5C4D"/>
    <w:rsid w:val="00BC5D9C"/>
    <w:rsid w:val="00BC61ED"/>
    <w:rsid w:val="00BC66BC"/>
    <w:rsid w:val="00BC7B14"/>
    <w:rsid w:val="00BD074E"/>
    <w:rsid w:val="00BD0B77"/>
    <w:rsid w:val="00BD0F8A"/>
    <w:rsid w:val="00BD12C6"/>
    <w:rsid w:val="00BD18CB"/>
    <w:rsid w:val="00BD1AC0"/>
    <w:rsid w:val="00BD2655"/>
    <w:rsid w:val="00BD2876"/>
    <w:rsid w:val="00BD2E0B"/>
    <w:rsid w:val="00BD3100"/>
    <w:rsid w:val="00BD3A32"/>
    <w:rsid w:val="00BD434D"/>
    <w:rsid w:val="00BD58B5"/>
    <w:rsid w:val="00BD5EB8"/>
    <w:rsid w:val="00BD6137"/>
    <w:rsid w:val="00BD6155"/>
    <w:rsid w:val="00BD7B6C"/>
    <w:rsid w:val="00BD7F4F"/>
    <w:rsid w:val="00BD7F51"/>
    <w:rsid w:val="00BE0EB2"/>
    <w:rsid w:val="00BE2D48"/>
    <w:rsid w:val="00BE2D4C"/>
    <w:rsid w:val="00BE2DF2"/>
    <w:rsid w:val="00BE334E"/>
    <w:rsid w:val="00BE474E"/>
    <w:rsid w:val="00BE502E"/>
    <w:rsid w:val="00BE5097"/>
    <w:rsid w:val="00BE5382"/>
    <w:rsid w:val="00BE5574"/>
    <w:rsid w:val="00BE58E3"/>
    <w:rsid w:val="00BE6A44"/>
    <w:rsid w:val="00BE6EEA"/>
    <w:rsid w:val="00BE6FE4"/>
    <w:rsid w:val="00BE702F"/>
    <w:rsid w:val="00BE7058"/>
    <w:rsid w:val="00BE7C28"/>
    <w:rsid w:val="00BF262D"/>
    <w:rsid w:val="00BF2C3F"/>
    <w:rsid w:val="00BF3FFD"/>
    <w:rsid w:val="00BF4230"/>
    <w:rsid w:val="00BF5111"/>
    <w:rsid w:val="00BF7E7A"/>
    <w:rsid w:val="00C00361"/>
    <w:rsid w:val="00C01273"/>
    <w:rsid w:val="00C01C8F"/>
    <w:rsid w:val="00C02162"/>
    <w:rsid w:val="00C029AE"/>
    <w:rsid w:val="00C04F96"/>
    <w:rsid w:val="00C056D1"/>
    <w:rsid w:val="00C060EA"/>
    <w:rsid w:val="00C061A4"/>
    <w:rsid w:val="00C06210"/>
    <w:rsid w:val="00C06820"/>
    <w:rsid w:val="00C1095F"/>
    <w:rsid w:val="00C10B8A"/>
    <w:rsid w:val="00C1158B"/>
    <w:rsid w:val="00C1228E"/>
    <w:rsid w:val="00C1322A"/>
    <w:rsid w:val="00C13678"/>
    <w:rsid w:val="00C136D0"/>
    <w:rsid w:val="00C13B5B"/>
    <w:rsid w:val="00C13C3B"/>
    <w:rsid w:val="00C14E83"/>
    <w:rsid w:val="00C14EB1"/>
    <w:rsid w:val="00C168CE"/>
    <w:rsid w:val="00C1696F"/>
    <w:rsid w:val="00C16C24"/>
    <w:rsid w:val="00C17428"/>
    <w:rsid w:val="00C17430"/>
    <w:rsid w:val="00C176B5"/>
    <w:rsid w:val="00C20C33"/>
    <w:rsid w:val="00C22A0A"/>
    <w:rsid w:val="00C23302"/>
    <w:rsid w:val="00C2441D"/>
    <w:rsid w:val="00C2457D"/>
    <w:rsid w:val="00C24A94"/>
    <w:rsid w:val="00C25FA9"/>
    <w:rsid w:val="00C26EEC"/>
    <w:rsid w:val="00C2728D"/>
    <w:rsid w:val="00C2793C"/>
    <w:rsid w:val="00C31E58"/>
    <w:rsid w:val="00C32E2F"/>
    <w:rsid w:val="00C32E3C"/>
    <w:rsid w:val="00C3319B"/>
    <w:rsid w:val="00C339E2"/>
    <w:rsid w:val="00C3416E"/>
    <w:rsid w:val="00C34209"/>
    <w:rsid w:val="00C34BD9"/>
    <w:rsid w:val="00C34C06"/>
    <w:rsid w:val="00C3550E"/>
    <w:rsid w:val="00C356D2"/>
    <w:rsid w:val="00C36FEB"/>
    <w:rsid w:val="00C375F4"/>
    <w:rsid w:val="00C37F0F"/>
    <w:rsid w:val="00C402A4"/>
    <w:rsid w:val="00C40DD1"/>
    <w:rsid w:val="00C41545"/>
    <w:rsid w:val="00C41682"/>
    <w:rsid w:val="00C421C9"/>
    <w:rsid w:val="00C425A7"/>
    <w:rsid w:val="00C4266A"/>
    <w:rsid w:val="00C42C84"/>
    <w:rsid w:val="00C42E2C"/>
    <w:rsid w:val="00C43A22"/>
    <w:rsid w:val="00C43E24"/>
    <w:rsid w:val="00C441F4"/>
    <w:rsid w:val="00C448B3"/>
    <w:rsid w:val="00C45793"/>
    <w:rsid w:val="00C45C7C"/>
    <w:rsid w:val="00C46366"/>
    <w:rsid w:val="00C477B6"/>
    <w:rsid w:val="00C4784C"/>
    <w:rsid w:val="00C47AD0"/>
    <w:rsid w:val="00C47C83"/>
    <w:rsid w:val="00C47DEA"/>
    <w:rsid w:val="00C47E8C"/>
    <w:rsid w:val="00C47FD0"/>
    <w:rsid w:val="00C504AA"/>
    <w:rsid w:val="00C51710"/>
    <w:rsid w:val="00C524A9"/>
    <w:rsid w:val="00C525FE"/>
    <w:rsid w:val="00C528BD"/>
    <w:rsid w:val="00C53368"/>
    <w:rsid w:val="00C53B93"/>
    <w:rsid w:val="00C54189"/>
    <w:rsid w:val="00C55488"/>
    <w:rsid w:val="00C557C5"/>
    <w:rsid w:val="00C55F99"/>
    <w:rsid w:val="00C5612E"/>
    <w:rsid w:val="00C56AF0"/>
    <w:rsid w:val="00C56BCB"/>
    <w:rsid w:val="00C570AD"/>
    <w:rsid w:val="00C579C9"/>
    <w:rsid w:val="00C57CB9"/>
    <w:rsid w:val="00C60231"/>
    <w:rsid w:val="00C6107C"/>
    <w:rsid w:val="00C63D01"/>
    <w:rsid w:val="00C64000"/>
    <w:rsid w:val="00C644A7"/>
    <w:rsid w:val="00C65C82"/>
    <w:rsid w:val="00C66AA1"/>
    <w:rsid w:val="00C66DCB"/>
    <w:rsid w:val="00C677CD"/>
    <w:rsid w:val="00C70567"/>
    <w:rsid w:val="00C718CF"/>
    <w:rsid w:val="00C72707"/>
    <w:rsid w:val="00C727F1"/>
    <w:rsid w:val="00C729B6"/>
    <w:rsid w:val="00C72C2B"/>
    <w:rsid w:val="00C73B67"/>
    <w:rsid w:val="00C73F27"/>
    <w:rsid w:val="00C746D3"/>
    <w:rsid w:val="00C74D95"/>
    <w:rsid w:val="00C7575F"/>
    <w:rsid w:val="00C75E46"/>
    <w:rsid w:val="00C776ED"/>
    <w:rsid w:val="00C806C7"/>
    <w:rsid w:val="00C8072C"/>
    <w:rsid w:val="00C809D2"/>
    <w:rsid w:val="00C82922"/>
    <w:rsid w:val="00C82B62"/>
    <w:rsid w:val="00C82C3E"/>
    <w:rsid w:val="00C84DE0"/>
    <w:rsid w:val="00C858C6"/>
    <w:rsid w:val="00C85B5B"/>
    <w:rsid w:val="00C86157"/>
    <w:rsid w:val="00C8690B"/>
    <w:rsid w:val="00C86927"/>
    <w:rsid w:val="00C86C62"/>
    <w:rsid w:val="00C871F9"/>
    <w:rsid w:val="00C87539"/>
    <w:rsid w:val="00C87C4F"/>
    <w:rsid w:val="00C9021F"/>
    <w:rsid w:val="00C9086E"/>
    <w:rsid w:val="00C90E4E"/>
    <w:rsid w:val="00C91F30"/>
    <w:rsid w:val="00C9323B"/>
    <w:rsid w:val="00C93B7B"/>
    <w:rsid w:val="00C93EDB"/>
    <w:rsid w:val="00C941AF"/>
    <w:rsid w:val="00C947C1"/>
    <w:rsid w:val="00C94A2E"/>
    <w:rsid w:val="00C94F91"/>
    <w:rsid w:val="00C951AD"/>
    <w:rsid w:val="00C961FC"/>
    <w:rsid w:val="00C96265"/>
    <w:rsid w:val="00C963A7"/>
    <w:rsid w:val="00C96F44"/>
    <w:rsid w:val="00C9757E"/>
    <w:rsid w:val="00CA05E9"/>
    <w:rsid w:val="00CA06D9"/>
    <w:rsid w:val="00CA0D96"/>
    <w:rsid w:val="00CA1A6D"/>
    <w:rsid w:val="00CA1C2A"/>
    <w:rsid w:val="00CA2209"/>
    <w:rsid w:val="00CA26C1"/>
    <w:rsid w:val="00CA27AA"/>
    <w:rsid w:val="00CA4669"/>
    <w:rsid w:val="00CA4754"/>
    <w:rsid w:val="00CA48A6"/>
    <w:rsid w:val="00CA4FAE"/>
    <w:rsid w:val="00CA4FAF"/>
    <w:rsid w:val="00CA512D"/>
    <w:rsid w:val="00CA53D9"/>
    <w:rsid w:val="00CA5C1E"/>
    <w:rsid w:val="00CA6815"/>
    <w:rsid w:val="00CA70B1"/>
    <w:rsid w:val="00CB0A41"/>
    <w:rsid w:val="00CB1B08"/>
    <w:rsid w:val="00CB3402"/>
    <w:rsid w:val="00CB3871"/>
    <w:rsid w:val="00CB3A9E"/>
    <w:rsid w:val="00CB429E"/>
    <w:rsid w:val="00CB4398"/>
    <w:rsid w:val="00CB4C85"/>
    <w:rsid w:val="00CB5772"/>
    <w:rsid w:val="00CB587A"/>
    <w:rsid w:val="00CB6293"/>
    <w:rsid w:val="00CB7003"/>
    <w:rsid w:val="00CB71F8"/>
    <w:rsid w:val="00CB7219"/>
    <w:rsid w:val="00CB768D"/>
    <w:rsid w:val="00CB7B9C"/>
    <w:rsid w:val="00CC04CF"/>
    <w:rsid w:val="00CC06DE"/>
    <w:rsid w:val="00CC0738"/>
    <w:rsid w:val="00CC217D"/>
    <w:rsid w:val="00CC2287"/>
    <w:rsid w:val="00CC4B74"/>
    <w:rsid w:val="00CC5495"/>
    <w:rsid w:val="00CC5593"/>
    <w:rsid w:val="00CC568B"/>
    <w:rsid w:val="00CC5C19"/>
    <w:rsid w:val="00CD0F05"/>
    <w:rsid w:val="00CD25D7"/>
    <w:rsid w:val="00CD392F"/>
    <w:rsid w:val="00CD3B47"/>
    <w:rsid w:val="00CD3C48"/>
    <w:rsid w:val="00CD3FD4"/>
    <w:rsid w:val="00CD5837"/>
    <w:rsid w:val="00CD62AC"/>
    <w:rsid w:val="00CD708E"/>
    <w:rsid w:val="00CD710D"/>
    <w:rsid w:val="00CE006D"/>
    <w:rsid w:val="00CE0996"/>
    <w:rsid w:val="00CE0D0A"/>
    <w:rsid w:val="00CE27B7"/>
    <w:rsid w:val="00CE2CFE"/>
    <w:rsid w:val="00CE2E02"/>
    <w:rsid w:val="00CE4131"/>
    <w:rsid w:val="00CE45A9"/>
    <w:rsid w:val="00CE47B6"/>
    <w:rsid w:val="00CE4952"/>
    <w:rsid w:val="00CE5122"/>
    <w:rsid w:val="00CE699E"/>
    <w:rsid w:val="00CE6D8E"/>
    <w:rsid w:val="00CE6F8D"/>
    <w:rsid w:val="00CE7CB6"/>
    <w:rsid w:val="00CF0E68"/>
    <w:rsid w:val="00CF2975"/>
    <w:rsid w:val="00CF2B02"/>
    <w:rsid w:val="00CF2B92"/>
    <w:rsid w:val="00CF2BAD"/>
    <w:rsid w:val="00CF2C53"/>
    <w:rsid w:val="00CF2D27"/>
    <w:rsid w:val="00CF3947"/>
    <w:rsid w:val="00CF3ECE"/>
    <w:rsid w:val="00CF5654"/>
    <w:rsid w:val="00CF645F"/>
    <w:rsid w:val="00CF6DE5"/>
    <w:rsid w:val="00D0024F"/>
    <w:rsid w:val="00D0049F"/>
    <w:rsid w:val="00D00B71"/>
    <w:rsid w:val="00D0287C"/>
    <w:rsid w:val="00D02CAC"/>
    <w:rsid w:val="00D03FF2"/>
    <w:rsid w:val="00D0507B"/>
    <w:rsid w:val="00D05D6B"/>
    <w:rsid w:val="00D073C6"/>
    <w:rsid w:val="00D07F4F"/>
    <w:rsid w:val="00D1064F"/>
    <w:rsid w:val="00D11120"/>
    <w:rsid w:val="00D11249"/>
    <w:rsid w:val="00D11342"/>
    <w:rsid w:val="00D1138C"/>
    <w:rsid w:val="00D11B6D"/>
    <w:rsid w:val="00D1536E"/>
    <w:rsid w:val="00D16214"/>
    <w:rsid w:val="00D16BC1"/>
    <w:rsid w:val="00D17CB3"/>
    <w:rsid w:val="00D2063F"/>
    <w:rsid w:val="00D20ACA"/>
    <w:rsid w:val="00D220CF"/>
    <w:rsid w:val="00D22196"/>
    <w:rsid w:val="00D22811"/>
    <w:rsid w:val="00D22B79"/>
    <w:rsid w:val="00D22DB5"/>
    <w:rsid w:val="00D241B6"/>
    <w:rsid w:val="00D2586B"/>
    <w:rsid w:val="00D25D72"/>
    <w:rsid w:val="00D2693B"/>
    <w:rsid w:val="00D26E7B"/>
    <w:rsid w:val="00D277A8"/>
    <w:rsid w:val="00D27C42"/>
    <w:rsid w:val="00D27FF7"/>
    <w:rsid w:val="00D31E13"/>
    <w:rsid w:val="00D31F9C"/>
    <w:rsid w:val="00D320D6"/>
    <w:rsid w:val="00D328F2"/>
    <w:rsid w:val="00D330BF"/>
    <w:rsid w:val="00D3321B"/>
    <w:rsid w:val="00D33B27"/>
    <w:rsid w:val="00D347CA"/>
    <w:rsid w:val="00D35447"/>
    <w:rsid w:val="00D355E3"/>
    <w:rsid w:val="00D36B58"/>
    <w:rsid w:val="00D36BCE"/>
    <w:rsid w:val="00D4101B"/>
    <w:rsid w:val="00D41631"/>
    <w:rsid w:val="00D428B9"/>
    <w:rsid w:val="00D44090"/>
    <w:rsid w:val="00D440C4"/>
    <w:rsid w:val="00D44935"/>
    <w:rsid w:val="00D45DDB"/>
    <w:rsid w:val="00D469FA"/>
    <w:rsid w:val="00D47B57"/>
    <w:rsid w:val="00D47CF5"/>
    <w:rsid w:val="00D505AD"/>
    <w:rsid w:val="00D507AA"/>
    <w:rsid w:val="00D50989"/>
    <w:rsid w:val="00D50F42"/>
    <w:rsid w:val="00D514DA"/>
    <w:rsid w:val="00D516EE"/>
    <w:rsid w:val="00D52418"/>
    <w:rsid w:val="00D53119"/>
    <w:rsid w:val="00D5381D"/>
    <w:rsid w:val="00D53CD9"/>
    <w:rsid w:val="00D55258"/>
    <w:rsid w:val="00D55A18"/>
    <w:rsid w:val="00D55F54"/>
    <w:rsid w:val="00D57147"/>
    <w:rsid w:val="00D57FC0"/>
    <w:rsid w:val="00D603FC"/>
    <w:rsid w:val="00D60B0B"/>
    <w:rsid w:val="00D61434"/>
    <w:rsid w:val="00D62022"/>
    <w:rsid w:val="00D6243F"/>
    <w:rsid w:val="00D62463"/>
    <w:rsid w:val="00D629C2"/>
    <w:rsid w:val="00D63014"/>
    <w:rsid w:val="00D63053"/>
    <w:rsid w:val="00D6469D"/>
    <w:rsid w:val="00D64FDD"/>
    <w:rsid w:val="00D65579"/>
    <w:rsid w:val="00D6565E"/>
    <w:rsid w:val="00D65A77"/>
    <w:rsid w:val="00D66C3D"/>
    <w:rsid w:val="00D7008A"/>
    <w:rsid w:val="00D7363D"/>
    <w:rsid w:val="00D73D08"/>
    <w:rsid w:val="00D74346"/>
    <w:rsid w:val="00D74999"/>
    <w:rsid w:val="00D762A0"/>
    <w:rsid w:val="00D765B6"/>
    <w:rsid w:val="00D76C5B"/>
    <w:rsid w:val="00D77374"/>
    <w:rsid w:val="00D77F61"/>
    <w:rsid w:val="00D8081D"/>
    <w:rsid w:val="00D81707"/>
    <w:rsid w:val="00D823EE"/>
    <w:rsid w:val="00D83266"/>
    <w:rsid w:val="00D83B5E"/>
    <w:rsid w:val="00D840A4"/>
    <w:rsid w:val="00D841E9"/>
    <w:rsid w:val="00D85325"/>
    <w:rsid w:val="00D86794"/>
    <w:rsid w:val="00D86E7F"/>
    <w:rsid w:val="00D86FDD"/>
    <w:rsid w:val="00D879AE"/>
    <w:rsid w:val="00D87FF7"/>
    <w:rsid w:val="00D902F8"/>
    <w:rsid w:val="00D90310"/>
    <w:rsid w:val="00D91FD1"/>
    <w:rsid w:val="00D927AD"/>
    <w:rsid w:val="00D92C17"/>
    <w:rsid w:val="00D92D53"/>
    <w:rsid w:val="00D93AFB"/>
    <w:rsid w:val="00D94C71"/>
    <w:rsid w:val="00D94C72"/>
    <w:rsid w:val="00D9609E"/>
    <w:rsid w:val="00D9657D"/>
    <w:rsid w:val="00D9688F"/>
    <w:rsid w:val="00D96F10"/>
    <w:rsid w:val="00D972F9"/>
    <w:rsid w:val="00D97307"/>
    <w:rsid w:val="00D97469"/>
    <w:rsid w:val="00DA0F07"/>
    <w:rsid w:val="00DA1551"/>
    <w:rsid w:val="00DA175C"/>
    <w:rsid w:val="00DA1C5D"/>
    <w:rsid w:val="00DA1F12"/>
    <w:rsid w:val="00DA1FED"/>
    <w:rsid w:val="00DA2DBF"/>
    <w:rsid w:val="00DA39A1"/>
    <w:rsid w:val="00DA5403"/>
    <w:rsid w:val="00DA5A2C"/>
    <w:rsid w:val="00DA6535"/>
    <w:rsid w:val="00DB07EE"/>
    <w:rsid w:val="00DB11EE"/>
    <w:rsid w:val="00DB1B1C"/>
    <w:rsid w:val="00DB41E5"/>
    <w:rsid w:val="00DB56DB"/>
    <w:rsid w:val="00DB5D59"/>
    <w:rsid w:val="00DB5E7C"/>
    <w:rsid w:val="00DB61FC"/>
    <w:rsid w:val="00DB73B2"/>
    <w:rsid w:val="00DB75D0"/>
    <w:rsid w:val="00DB7D17"/>
    <w:rsid w:val="00DC0531"/>
    <w:rsid w:val="00DC09D6"/>
    <w:rsid w:val="00DC1038"/>
    <w:rsid w:val="00DC1365"/>
    <w:rsid w:val="00DC32A1"/>
    <w:rsid w:val="00DC38E4"/>
    <w:rsid w:val="00DC3A44"/>
    <w:rsid w:val="00DC4E38"/>
    <w:rsid w:val="00DC4EAE"/>
    <w:rsid w:val="00DC59C4"/>
    <w:rsid w:val="00DC64F1"/>
    <w:rsid w:val="00DC666C"/>
    <w:rsid w:val="00DC6685"/>
    <w:rsid w:val="00DC688D"/>
    <w:rsid w:val="00DC6B02"/>
    <w:rsid w:val="00DC6B81"/>
    <w:rsid w:val="00DC7777"/>
    <w:rsid w:val="00DD0321"/>
    <w:rsid w:val="00DD03EB"/>
    <w:rsid w:val="00DD111F"/>
    <w:rsid w:val="00DD14CF"/>
    <w:rsid w:val="00DD25E7"/>
    <w:rsid w:val="00DD2EC1"/>
    <w:rsid w:val="00DD3B30"/>
    <w:rsid w:val="00DD4172"/>
    <w:rsid w:val="00DD5C1C"/>
    <w:rsid w:val="00DD623F"/>
    <w:rsid w:val="00DD63EB"/>
    <w:rsid w:val="00DD659C"/>
    <w:rsid w:val="00DE0386"/>
    <w:rsid w:val="00DE05E2"/>
    <w:rsid w:val="00DE089C"/>
    <w:rsid w:val="00DE11D8"/>
    <w:rsid w:val="00DE15E3"/>
    <w:rsid w:val="00DE1783"/>
    <w:rsid w:val="00DE1941"/>
    <w:rsid w:val="00DE2C70"/>
    <w:rsid w:val="00DE3ADD"/>
    <w:rsid w:val="00DE68B4"/>
    <w:rsid w:val="00DE69B1"/>
    <w:rsid w:val="00DE6A7D"/>
    <w:rsid w:val="00DE7681"/>
    <w:rsid w:val="00DE76FF"/>
    <w:rsid w:val="00DE7905"/>
    <w:rsid w:val="00DF246C"/>
    <w:rsid w:val="00DF2523"/>
    <w:rsid w:val="00DF2AA5"/>
    <w:rsid w:val="00DF3C1C"/>
    <w:rsid w:val="00DF573D"/>
    <w:rsid w:val="00DF579F"/>
    <w:rsid w:val="00DF5EE9"/>
    <w:rsid w:val="00DF604B"/>
    <w:rsid w:val="00DF65A7"/>
    <w:rsid w:val="00DF76CE"/>
    <w:rsid w:val="00DF77F0"/>
    <w:rsid w:val="00E00E59"/>
    <w:rsid w:val="00E01027"/>
    <w:rsid w:val="00E01D7D"/>
    <w:rsid w:val="00E02156"/>
    <w:rsid w:val="00E0409A"/>
    <w:rsid w:val="00E044EE"/>
    <w:rsid w:val="00E04954"/>
    <w:rsid w:val="00E06780"/>
    <w:rsid w:val="00E07140"/>
    <w:rsid w:val="00E07DD3"/>
    <w:rsid w:val="00E10AF8"/>
    <w:rsid w:val="00E10D63"/>
    <w:rsid w:val="00E11582"/>
    <w:rsid w:val="00E12525"/>
    <w:rsid w:val="00E13220"/>
    <w:rsid w:val="00E146CC"/>
    <w:rsid w:val="00E160B5"/>
    <w:rsid w:val="00E16224"/>
    <w:rsid w:val="00E16CBA"/>
    <w:rsid w:val="00E1762C"/>
    <w:rsid w:val="00E177AE"/>
    <w:rsid w:val="00E17856"/>
    <w:rsid w:val="00E17AEB"/>
    <w:rsid w:val="00E17B14"/>
    <w:rsid w:val="00E209EA"/>
    <w:rsid w:val="00E20E78"/>
    <w:rsid w:val="00E20E7D"/>
    <w:rsid w:val="00E22739"/>
    <w:rsid w:val="00E22897"/>
    <w:rsid w:val="00E22F45"/>
    <w:rsid w:val="00E2363D"/>
    <w:rsid w:val="00E23D45"/>
    <w:rsid w:val="00E23FAA"/>
    <w:rsid w:val="00E24818"/>
    <w:rsid w:val="00E24860"/>
    <w:rsid w:val="00E249B0"/>
    <w:rsid w:val="00E24C58"/>
    <w:rsid w:val="00E257B2"/>
    <w:rsid w:val="00E261BD"/>
    <w:rsid w:val="00E26702"/>
    <w:rsid w:val="00E27D39"/>
    <w:rsid w:val="00E3027E"/>
    <w:rsid w:val="00E30D43"/>
    <w:rsid w:val="00E30FF5"/>
    <w:rsid w:val="00E316FF"/>
    <w:rsid w:val="00E31FD4"/>
    <w:rsid w:val="00E3239E"/>
    <w:rsid w:val="00E3256A"/>
    <w:rsid w:val="00E32EE6"/>
    <w:rsid w:val="00E332A6"/>
    <w:rsid w:val="00E33340"/>
    <w:rsid w:val="00E333EE"/>
    <w:rsid w:val="00E33421"/>
    <w:rsid w:val="00E34842"/>
    <w:rsid w:val="00E34E1D"/>
    <w:rsid w:val="00E36EDC"/>
    <w:rsid w:val="00E3735A"/>
    <w:rsid w:val="00E37AC1"/>
    <w:rsid w:val="00E37BC9"/>
    <w:rsid w:val="00E37D8B"/>
    <w:rsid w:val="00E402E4"/>
    <w:rsid w:val="00E40E2F"/>
    <w:rsid w:val="00E41268"/>
    <w:rsid w:val="00E41562"/>
    <w:rsid w:val="00E41E48"/>
    <w:rsid w:val="00E41ED8"/>
    <w:rsid w:val="00E45C6E"/>
    <w:rsid w:val="00E46DCD"/>
    <w:rsid w:val="00E50247"/>
    <w:rsid w:val="00E50842"/>
    <w:rsid w:val="00E50943"/>
    <w:rsid w:val="00E50BA2"/>
    <w:rsid w:val="00E50C00"/>
    <w:rsid w:val="00E50E43"/>
    <w:rsid w:val="00E516A9"/>
    <w:rsid w:val="00E52232"/>
    <w:rsid w:val="00E523BD"/>
    <w:rsid w:val="00E53681"/>
    <w:rsid w:val="00E537A2"/>
    <w:rsid w:val="00E538F1"/>
    <w:rsid w:val="00E53F65"/>
    <w:rsid w:val="00E54983"/>
    <w:rsid w:val="00E55813"/>
    <w:rsid w:val="00E55D0A"/>
    <w:rsid w:val="00E56647"/>
    <w:rsid w:val="00E56D3C"/>
    <w:rsid w:val="00E60A8F"/>
    <w:rsid w:val="00E6182D"/>
    <w:rsid w:val="00E62529"/>
    <w:rsid w:val="00E63418"/>
    <w:rsid w:val="00E638FF"/>
    <w:rsid w:val="00E64045"/>
    <w:rsid w:val="00E640FA"/>
    <w:rsid w:val="00E645FC"/>
    <w:rsid w:val="00E646F6"/>
    <w:rsid w:val="00E65131"/>
    <w:rsid w:val="00E65A5D"/>
    <w:rsid w:val="00E65AEB"/>
    <w:rsid w:val="00E65CE7"/>
    <w:rsid w:val="00E66A13"/>
    <w:rsid w:val="00E66D9D"/>
    <w:rsid w:val="00E671E5"/>
    <w:rsid w:val="00E67563"/>
    <w:rsid w:val="00E7020C"/>
    <w:rsid w:val="00E703F7"/>
    <w:rsid w:val="00E70915"/>
    <w:rsid w:val="00E709B2"/>
    <w:rsid w:val="00E7111A"/>
    <w:rsid w:val="00E7181C"/>
    <w:rsid w:val="00E725B1"/>
    <w:rsid w:val="00E72C26"/>
    <w:rsid w:val="00E72E67"/>
    <w:rsid w:val="00E72F96"/>
    <w:rsid w:val="00E7318B"/>
    <w:rsid w:val="00E738CD"/>
    <w:rsid w:val="00E7423D"/>
    <w:rsid w:val="00E7439E"/>
    <w:rsid w:val="00E74D13"/>
    <w:rsid w:val="00E75897"/>
    <w:rsid w:val="00E75F09"/>
    <w:rsid w:val="00E77572"/>
    <w:rsid w:val="00E77EC8"/>
    <w:rsid w:val="00E82F68"/>
    <w:rsid w:val="00E8463C"/>
    <w:rsid w:val="00E8524F"/>
    <w:rsid w:val="00E858F6"/>
    <w:rsid w:val="00E85C2A"/>
    <w:rsid w:val="00E87053"/>
    <w:rsid w:val="00E8761E"/>
    <w:rsid w:val="00E90F43"/>
    <w:rsid w:val="00E91344"/>
    <w:rsid w:val="00E91520"/>
    <w:rsid w:val="00E91CCD"/>
    <w:rsid w:val="00E9290C"/>
    <w:rsid w:val="00E930C2"/>
    <w:rsid w:val="00E93B2F"/>
    <w:rsid w:val="00E94EA2"/>
    <w:rsid w:val="00E954B5"/>
    <w:rsid w:val="00E9558B"/>
    <w:rsid w:val="00E95690"/>
    <w:rsid w:val="00E959CF"/>
    <w:rsid w:val="00E95F2D"/>
    <w:rsid w:val="00E961F0"/>
    <w:rsid w:val="00E9651C"/>
    <w:rsid w:val="00E968AA"/>
    <w:rsid w:val="00E971C5"/>
    <w:rsid w:val="00E972B6"/>
    <w:rsid w:val="00E97BE3"/>
    <w:rsid w:val="00EA0B39"/>
    <w:rsid w:val="00EA1D8F"/>
    <w:rsid w:val="00EA358C"/>
    <w:rsid w:val="00EA421E"/>
    <w:rsid w:val="00EA4294"/>
    <w:rsid w:val="00EA4CBA"/>
    <w:rsid w:val="00EA4FD7"/>
    <w:rsid w:val="00EA511B"/>
    <w:rsid w:val="00EA5371"/>
    <w:rsid w:val="00EA54D9"/>
    <w:rsid w:val="00EA6E4B"/>
    <w:rsid w:val="00EB0736"/>
    <w:rsid w:val="00EB0F7D"/>
    <w:rsid w:val="00EB1872"/>
    <w:rsid w:val="00EB34D3"/>
    <w:rsid w:val="00EB6332"/>
    <w:rsid w:val="00EB6F63"/>
    <w:rsid w:val="00EB7300"/>
    <w:rsid w:val="00EB7DF2"/>
    <w:rsid w:val="00EC00A2"/>
    <w:rsid w:val="00EC025E"/>
    <w:rsid w:val="00EC0839"/>
    <w:rsid w:val="00EC0A45"/>
    <w:rsid w:val="00EC105F"/>
    <w:rsid w:val="00EC2EA7"/>
    <w:rsid w:val="00EC39B3"/>
    <w:rsid w:val="00EC46D0"/>
    <w:rsid w:val="00EC4BC0"/>
    <w:rsid w:val="00EC57EA"/>
    <w:rsid w:val="00EC5D6C"/>
    <w:rsid w:val="00EC61AB"/>
    <w:rsid w:val="00EC6528"/>
    <w:rsid w:val="00EC7501"/>
    <w:rsid w:val="00EC7B6E"/>
    <w:rsid w:val="00EC7D37"/>
    <w:rsid w:val="00EC7D66"/>
    <w:rsid w:val="00ED04F8"/>
    <w:rsid w:val="00ED0764"/>
    <w:rsid w:val="00ED2A9A"/>
    <w:rsid w:val="00ED30BD"/>
    <w:rsid w:val="00ED496B"/>
    <w:rsid w:val="00ED4A24"/>
    <w:rsid w:val="00ED4FC2"/>
    <w:rsid w:val="00ED547B"/>
    <w:rsid w:val="00ED630C"/>
    <w:rsid w:val="00ED6608"/>
    <w:rsid w:val="00ED6D0E"/>
    <w:rsid w:val="00ED6FBB"/>
    <w:rsid w:val="00ED74FA"/>
    <w:rsid w:val="00ED7E94"/>
    <w:rsid w:val="00EE0B8A"/>
    <w:rsid w:val="00EE1528"/>
    <w:rsid w:val="00EE1854"/>
    <w:rsid w:val="00EE1B4B"/>
    <w:rsid w:val="00EE2296"/>
    <w:rsid w:val="00EE3D8C"/>
    <w:rsid w:val="00EE4050"/>
    <w:rsid w:val="00EE4D49"/>
    <w:rsid w:val="00EE5656"/>
    <w:rsid w:val="00EE5B8F"/>
    <w:rsid w:val="00EE6404"/>
    <w:rsid w:val="00EE6425"/>
    <w:rsid w:val="00EE72F8"/>
    <w:rsid w:val="00EE7739"/>
    <w:rsid w:val="00EE78CA"/>
    <w:rsid w:val="00EE7E16"/>
    <w:rsid w:val="00EF075F"/>
    <w:rsid w:val="00EF0EEF"/>
    <w:rsid w:val="00EF382F"/>
    <w:rsid w:val="00EF5A27"/>
    <w:rsid w:val="00EF5F54"/>
    <w:rsid w:val="00EF6071"/>
    <w:rsid w:val="00EF6C75"/>
    <w:rsid w:val="00EF7CB6"/>
    <w:rsid w:val="00F006CC"/>
    <w:rsid w:val="00F025D4"/>
    <w:rsid w:val="00F0350D"/>
    <w:rsid w:val="00F038A9"/>
    <w:rsid w:val="00F03D49"/>
    <w:rsid w:val="00F04380"/>
    <w:rsid w:val="00F04D6C"/>
    <w:rsid w:val="00F05801"/>
    <w:rsid w:val="00F05A2C"/>
    <w:rsid w:val="00F0662F"/>
    <w:rsid w:val="00F069E6"/>
    <w:rsid w:val="00F06F53"/>
    <w:rsid w:val="00F07111"/>
    <w:rsid w:val="00F07972"/>
    <w:rsid w:val="00F10FB2"/>
    <w:rsid w:val="00F1101A"/>
    <w:rsid w:val="00F11A47"/>
    <w:rsid w:val="00F11BE3"/>
    <w:rsid w:val="00F1216B"/>
    <w:rsid w:val="00F1245E"/>
    <w:rsid w:val="00F12680"/>
    <w:rsid w:val="00F12A89"/>
    <w:rsid w:val="00F12DA6"/>
    <w:rsid w:val="00F12E8A"/>
    <w:rsid w:val="00F12F5A"/>
    <w:rsid w:val="00F13C7F"/>
    <w:rsid w:val="00F14777"/>
    <w:rsid w:val="00F15948"/>
    <w:rsid w:val="00F1637E"/>
    <w:rsid w:val="00F16EF2"/>
    <w:rsid w:val="00F16FCE"/>
    <w:rsid w:val="00F20C65"/>
    <w:rsid w:val="00F211C7"/>
    <w:rsid w:val="00F2154F"/>
    <w:rsid w:val="00F219D3"/>
    <w:rsid w:val="00F22BB9"/>
    <w:rsid w:val="00F22BCA"/>
    <w:rsid w:val="00F239B2"/>
    <w:rsid w:val="00F243A5"/>
    <w:rsid w:val="00F24FFF"/>
    <w:rsid w:val="00F2543E"/>
    <w:rsid w:val="00F25AA1"/>
    <w:rsid w:val="00F25DE5"/>
    <w:rsid w:val="00F26E8E"/>
    <w:rsid w:val="00F27A8C"/>
    <w:rsid w:val="00F303A1"/>
    <w:rsid w:val="00F3045D"/>
    <w:rsid w:val="00F30961"/>
    <w:rsid w:val="00F30F38"/>
    <w:rsid w:val="00F31ADE"/>
    <w:rsid w:val="00F32102"/>
    <w:rsid w:val="00F3293C"/>
    <w:rsid w:val="00F32D20"/>
    <w:rsid w:val="00F3301F"/>
    <w:rsid w:val="00F33787"/>
    <w:rsid w:val="00F341BC"/>
    <w:rsid w:val="00F35565"/>
    <w:rsid w:val="00F35638"/>
    <w:rsid w:val="00F35C01"/>
    <w:rsid w:val="00F35F65"/>
    <w:rsid w:val="00F3715C"/>
    <w:rsid w:val="00F40309"/>
    <w:rsid w:val="00F40FA3"/>
    <w:rsid w:val="00F4127C"/>
    <w:rsid w:val="00F41681"/>
    <w:rsid w:val="00F41898"/>
    <w:rsid w:val="00F41E4A"/>
    <w:rsid w:val="00F429AA"/>
    <w:rsid w:val="00F42BB3"/>
    <w:rsid w:val="00F4395A"/>
    <w:rsid w:val="00F43A73"/>
    <w:rsid w:val="00F43F0B"/>
    <w:rsid w:val="00F457E2"/>
    <w:rsid w:val="00F47F79"/>
    <w:rsid w:val="00F5012A"/>
    <w:rsid w:val="00F50411"/>
    <w:rsid w:val="00F5062C"/>
    <w:rsid w:val="00F5315D"/>
    <w:rsid w:val="00F53456"/>
    <w:rsid w:val="00F536AA"/>
    <w:rsid w:val="00F53ACD"/>
    <w:rsid w:val="00F53FD9"/>
    <w:rsid w:val="00F54890"/>
    <w:rsid w:val="00F55EB0"/>
    <w:rsid w:val="00F56182"/>
    <w:rsid w:val="00F56AF0"/>
    <w:rsid w:val="00F574F7"/>
    <w:rsid w:val="00F60218"/>
    <w:rsid w:val="00F602EF"/>
    <w:rsid w:val="00F61616"/>
    <w:rsid w:val="00F61F77"/>
    <w:rsid w:val="00F62671"/>
    <w:rsid w:val="00F63102"/>
    <w:rsid w:val="00F6340F"/>
    <w:rsid w:val="00F638DE"/>
    <w:rsid w:val="00F6423F"/>
    <w:rsid w:val="00F649F4"/>
    <w:rsid w:val="00F65645"/>
    <w:rsid w:val="00F65C50"/>
    <w:rsid w:val="00F65F67"/>
    <w:rsid w:val="00F66C75"/>
    <w:rsid w:val="00F66ED8"/>
    <w:rsid w:val="00F672FE"/>
    <w:rsid w:val="00F673EA"/>
    <w:rsid w:val="00F70576"/>
    <w:rsid w:val="00F7083B"/>
    <w:rsid w:val="00F71B19"/>
    <w:rsid w:val="00F723A3"/>
    <w:rsid w:val="00F72961"/>
    <w:rsid w:val="00F72D12"/>
    <w:rsid w:val="00F73A17"/>
    <w:rsid w:val="00F7457E"/>
    <w:rsid w:val="00F74BF4"/>
    <w:rsid w:val="00F74EBE"/>
    <w:rsid w:val="00F76FF1"/>
    <w:rsid w:val="00F77385"/>
    <w:rsid w:val="00F8208B"/>
    <w:rsid w:val="00F828F3"/>
    <w:rsid w:val="00F8352A"/>
    <w:rsid w:val="00F83552"/>
    <w:rsid w:val="00F845B9"/>
    <w:rsid w:val="00F847FB"/>
    <w:rsid w:val="00F84B8B"/>
    <w:rsid w:val="00F85BB5"/>
    <w:rsid w:val="00F85EA6"/>
    <w:rsid w:val="00F860C4"/>
    <w:rsid w:val="00F864B8"/>
    <w:rsid w:val="00F86A54"/>
    <w:rsid w:val="00F8730D"/>
    <w:rsid w:val="00F87437"/>
    <w:rsid w:val="00F901FE"/>
    <w:rsid w:val="00F90E6D"/>
    <w:rsid w:val="00F90FEA"/>
    <w:rsid w:val="00F90FFA"/>
    <w:rsid w:val="00F9194A"/>
    <w:rsid w:val="00F94B2C"/>
    <w:rsid w:val="00F94CA2"/>
    <w:rsid w:val="00F95AF5"/>
    <w:rsid w:val="00F96CBB"/>
    <w:rsid w:val="00F9790C"/>
    <w:rsid w:val="00FA05F0"/>
    <w:rsid w:val="00FA0D93"/>
    <w:rsid w:val="00FA17D7"/>
    <w:rsid w:val="00FA1FEB"/>
    <w:rsid w:val="00FA3064"/>
    <w:rsid w:val="00FA402D"/>
    <w:rsid w:val="00FA422C"/>
    <w:rsid w:val="00FA4C36"/>
    <w:rsid w:val="00FA55A4"/>
    <w:rsid w:val="00FA573B"/>
    <w:rsid w:val="00FA6335"/>
    <w:rsid w:val="00FA664B"/>
    <w:rsid w:val="00FA667E"/>
    <w:rsid w:val="00FA674E"/>
    <w:rsid w:val="00FA714C"/>
    <w:rsid w:val="00FA73F4"/>
    <w:rsid w:val="00FA7E29"/>
    <w:rsid w:val="00FB145E"/>
    <w:rsid w:val="00FB207B"/>
    <w:rsid w:val="00FB2622"/>
    <w:rsid w:val="00FB30EC"/>
    <w:rsid w:val="00FB3946"/>
    <w:rsid w:val="00FB3BCB"/>
    <w:rsid w:val="00FB4398"/>
    <w:rsid w:val="00FB4585"/>
    <w:rsid w:val="00FB46A3"/>
    <w:rsid w:val="00FB4701"/>
    <w:rsid w:val="00FB5DD8"/>
    <w:rsid w:val="00FB5F71"/>
    <w:rsid w:val="00FB714D"/>
    <w:rsid w:val="00FB7B0E"/>
    <w:rsid w:val="00FC0E4A"/>
    <w:rsid w:val="00FC148A"/>
    <w:rsid w:val="00FC14E2"/>
    <w:rsid w:val="00FC1A5E"/>
    <w:rsid w:val="00FC1B90"/>
    <w:rsid w:val="00FC2021"/>
    <w:rsid w:val="00FC2946"/>
    <w:rsid w:val="00FC32CC"/>
    <w:rsid w:val="00FC32CD"/>
    <w:rsid w:val="00FC46B5"/>
    <w:rsid w:val="00FC48A0"/>
    <w:rsid w:val="00FC49C3"/>
    <w:rsid w:val="00FC5129"/>
    <w:rsid w:val="00FC53FF"/>
    <w:rsid w:val="00FC677B"/>
    <w:rsid w:val="00FC6FB6"/>
    <w:rsid w:val="00FC791A"/>
    <w:rsid w:val="00FC7AC8"/>
    <w:rsid w:val="00FC7D60"/>
    <w:rsid w:val="00FD1791"/>
    <w:rsid w:val="00FD1813"/>
    <w:rsid w:val="00FD1FA1"/>
    <w:rsid w:val="00FD2500"/>
    <w:rsid w:val="00FD2B73"/>
    <w:rsid w:val="00FD32AB"/>
    <w:rsid w:val="00FD4FD9"/>
    <w:rsid w:val="00FD536E"/>
    <w:rsid w:val="00FD5760"/>
    <w:rsid w:val="00FD5BC4"/>
    <w:rsid w:val="00FD6C0E"/>
    <w:rsid w:val="00FD6C3D"/>
    <w:rsid w:val="00FD741E"/>
    <w:rsid w:val="00FE052D"/>
    <w:rsid w:val="00FE07B6"/>
    <w:rsid w:val="00FE1841"/>
    <w:rsid w:val="00FE21D9"/>
    <w:rsid w:val="00FE2A34"/>
    <w:rsid w:val="00FE4263"/>
    <w:rsid w:val="00FE473F"/>
    <w:rsid w:val="00FE5088"/>
    <w:rsid w:val="00FE55EF"/>
    <w:rsid w:val="00FE5C79"/>
    <w:rsid w:val="00FE6422"/>
    <w:rsid w:val="00FE6FE0"/>
    <w:rsid w:val="00FE7516"/>
    <w:rsid w:val="00FE761F"/>
    <w:rsid w:val="00FE77A0"/>
    <w:rsid w:val="00FF0E9F"/>
    <w:rsid w:val="00FF1205"/>
    <w:rsid w:val="00FF1B38"/>
    <w:rsid w:val="00FF23C3"/>
    <w:rsid w:val="00FF2B9B"/>
    <w:rsid w:val="00FF2DB3"/>
    <w:rsid w:val="00FF3CC1"/>
    <w:rsid w:val="00FF3EEB"/>
    <w:rsid w:val="00FF4642"/>
    <w:rsid w:val="00FF4777"/>
    <w:rsid w:val="00FF51B0"/>
    <w:rsid w:val="00FF5C55"/>
    <w:rsid w:val="00FF6504"/>
    <w:rsid w:val="00FF665F"/>
    <w:rsid w:val="00FF67A3"/>
    <w:rsid w:val="00FF7778"/>
    <w:rsid w:val="016C65D3"/>
    <w:rsid w:val="01DF5663"/>
    <w:rsid w:val="02D57736"/>
    <w:rsid w:val="0493F9B5"/>
    <w:rsid w:val="04DC18CB"/>
    <w:rsid w:val="054DDA6B"/>
    <w:rsid w:val="05B7E251"/>
    <w:rsid w:val="06B3F676"/>
    <w:rsid w:val="07019D38"/>
    <w:rsid w:val="070F8511"/>
    <w:rsid w:val="08240511"/>
    <w:rsid w:val="0838330C"/>
    <w:rsid w:val="089B498B"/>
    <w:rsid w:val="08ABBB14"/>
    <w:rsid w:val="09C7E747"/>
    <w:rsid w:val="09D20A34"/>
    <w:rsid w:val="0B3135D3"/>
    <w:rsid w:val="0B935033"/>
    <w:rsid w:val="0BE32905"/>
    <w:rsid w:val="0C4BCF2A"/>
    <w:rsid w:val="0CD7509F"/>
    <w:rsid w:val="0DD9BEB3"/>
    <w:rsid w:val="0E11D9A4"/>
    <w:rsid w:val="1110FACE"/>
    <w:rsid w:val="122CBF40"/>
    <w:rsid w:val="12585ED6"/>
    <w:rsid w:val="126C06B5"/>
    <w:rsid w:val="12B19D90"/>
    <w:rsid w:val="135B6369"/>
    <w:rsid w:val="13C56B4D"/>
    <w:rsid w:val="1460F9A4"/>
    <w:rsid w:val="1553DC61"/>
    <w:rsid w:val="16C1528C"/>
    <w:rsid w:val="18C9A564"/>
    <w:rsid w:val="18E7A352"/>
    <w:rsid w:val="1A94C87D"/>
    <w:rsid w:val="1AB0815B"/>
    <w:rsid w:val="1B58C745"/>
    <w:rsid w:val="1B7DD83C"/>
    <w:rsid w:val="1C395628"/>
    <w:rsid w:val="1CA7B42C"/>
    <w:rsid w:val="1CCDC142"/>
    <w:rsid w:val="1D288594"/>
    <w:rsid w:val="1D8A3B4D"/>
    <w:rsid w:val="1FBFA0CC"/>
    <w:rsid w:val="202E0AA1"/>
    <w:rsid w:val="20437458"/>
    <w:rsid w:val="2173FB11"/>
    <w:rsid w:val="23068427"/>
    <w:rsid w:val="23156219"/>
    <w:rsid w:val="25F667A9"/>
    <w:rsid w:val="2633B51B"/>
    <w:rsid w:val="26C67F30"/>
    <w:rsid w:val="27D304DE"/>
    <w:rsid w:val="2898F905"/>
    <w:rsid w:val="28B903FF"/>
    <w:rsid w:val="28D64A03"/>
    <w:rsid w:val="2A13BB7F"/>
    <w:rsid w:val="2A603A52"/>
    <w:rsid w:val="2AF343AB"/>
    <w:rsid w:val="2B473EDC"/>
    <w:rsid w:val="2B4E8EBE"/>
    <w:rsid w:val="2B7B067A"/>
    <w:rsid w:val="2BB65F6C"/>
    <w:rsid w:val="2BC5276D"/>
    <w:rsid w:val="2D32CB5C"/>
    <w:rsid w:val="2E47A337"/>
    <w:rsid w:val="2EC8A770"/>
    <w:rsid w:val="2F9765CC"/>
    <w:rsid w:val="2FD5261D"/>
    <w:rsid w:val="308A2040"/>
    <w:rsid w:val="30B84CB2"/>
    <w:rsid w:val="30FD8AFC"/>
    <w:rsid w:val="31DB9CDD"/>
    <w:rsid w:val="325354FE"/>
    <w:rsid w:val="32B33CC6"/>
    <w:rsid w:val="3332DAF6"/>
    <w:rsid w:val="34140151"/>
    <w:rsid w:val="34598FB8"/>
    <w:rsid w:val="34F357A7"/>
    <w:rsid w:val="357D448A"/>
    <w:rsid w:val="35E77F41"/>
    <w:rsid w:val="36BC5760"/>
    <w:rsid w:val="377246A1"/>
    <w:rsid w:val="382D2378"/>
    <w:rsid w:val="384FCA4A"/>
    <w:rsid w:val="38AB69DA"/>
    <w:rsid w:val="39310180"/>
    <w:rsid w:val="39BEB53F"/>
    <w:rsid w:val="3A6E7191"/>
    <w:rsid w:val="3AFA5D42"/>
    <w:rsid w:val="3B0473F3"/>
    <w:rsid w:val="3B4DF536"/>
    <w:rsid w:val="3BCBA3F7"/>
    <w:rsid w:val="3C095B9F"/>
    <w:rsid w:val="3D432DAA"/>
    <w:rsid w:val="3D8920B8"/>
    <w:rsid w:val="3E000D57"/>
    <w:rsid w:val="3E07953B"/>
    <w:rsid w:val="3E5B6A1C"/>
    <w:rsid w:val="3F62A822"/>
    <w:rsid w:val="3F8E935D"/>
    <w:rsid w:val="3F9F11B2"/>
    <w:rsid w:val="3FF8F8E9"/>
    <w:rsid w:val="4124AF0E"/>
    <w:rsid w:val="4225171D"/>
    <w:rsid w:val="42410C99"/>
    <w:rsid w:val="42C07F6F"/>
    <w:rsid w:val="42E8FE37"/>
    <w:rsid w:val="433E1CDD"/>
    <w:rsid w:val="43954BBD"/>
    <w:rsid w:val="4419E24E"/>
    <w:rsid w:val="447DC72B"/>
    <w:rsid w:val="44879A5E"/>
    <w:rsid w:val="4572B90E"/>
    <w:rsid w:val="45EF6716"/>
    <w:rsid w:val="463FA4A2"/>
    <w:rsid w:val="470E4D3F"/>
    <w:rsid w:val="4B1315C5"/>
    <w:rsid w:val="4BECCAE0"/>
    <w:rsid w:val="4D0D0572"/>
    <w:rsid w:val="4D5A1417"/>
    <w:rsid w:val="4EDED37A"/>
    <w:rsid w:val="514B77EE"/>
    <w:rsid w:val="5417AC19"/>
    <w:rsid w:val="54CB65B3"/>
    <w:rsid w:val="54E05E3F"/>
    <w:rsid w:val="551F00C2"/>
    <w:rsid w:val="55A00BFC"/>
    <w:rsid w:val="5631F56B"/>
    <w:rsid w:val="57083EB2"/>
    <w:rsid w:val="58B9F1D5"/>
    <w:rsid w:val="58EF07B2"/>
    <w:rsid w:val="5A633E67"/>
    <w:rsid w:val="5ABBC098"/>
    <w:rsid w:val="5C043D56"/>
    <w:rsid w:val="5C91B37A"/>
    <w:rsid w:val="5E1E4E0E"/>
    <w:rsid w:val="5E2E3C40"/>
    <w:rsid w:val="5F2242ED"/>
    <w:rsid w:val="5F6181FD"/>
    <w:rsid w:val="6295C124"/>
    <w:rsid w:val="63BBDB72"/>
    <w:rsid w:val="63F12B21"/>
    <w:rsid w:val="64553EBA"/>
    <w:rsid w:val="64DC9BE7"/>
    <w:rsid w:val="65531947"/>
    <w:rsid w:val="66FE3443"/>
    <w:rsid w:val="6728FEB4"/>
    <w:rsid w:val="68CA2BEA"/>
    <w:rsid w:val="6910B670"/>
    <w:rsid w:val="69453BD6"/>
    <w:rsid w:val="6976C247"/>
    <w:rsid w:val="69D0BD4B"/>
    <w:rsid w:val="69D121F2"/>
    <w:rsid w:val="69EE138D"/>
    <w:rsid w:val="6ACA9D2C"/>
    <w:rsid w:val="6BD92548"/>
    <w:rsid w:val="6D4C260C"/>
    <w:rsid w:val="6D6439B2"/>
    <w:rsid w:val="6FD7843B"/>
    <w:rsid w:val="70C7C19E"/>
    <w:rsid w:val="72A2F948"/>
    <w:rsid w:val="737EC2CE"/>
    <w:rsid w:val="74529ECE"/>
    <w:rsid w:val="7478ABE4"/>
    <w:rsid w:val="74D53799"/>
    <w:rsid w:val="7540F204"/>
    <w:rsid w:val="75B390D5"/>
    <w:rsid w:val="768543FA"/>
    <w:rsid w:val="76C6ABC2"/>
    <w:rsid w:val="778C05F8"/>
    <w:rsid w:val="784B340D"/>
    <w:rsid w:val="7877A98F"/>
    <w:rsid w:val="792805A4"/>
    <w:rsid w:val="7999017C"/>
    <w:rsid w:val="7A0CD939"/>
    <w:rsid w:val="7A40DC19"/>
    <w:rsid w:val="7A4A6907"/>
    <w:rsid w:val="7CA4052D"/>
    <w:rsid w:val="7DB6E56F"/>
    <w:rsid w:val="7FAE15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7103"/>
  <w15:chartTrackingRefBased/>
  <w15:docId w15:val="{899ABBF5-DAB9-4D8D-8FB1-5D7C0D4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A7"/>
    <w:pPr>
      <w:spacing w:line="276" w:lineRule="auto"/>
    </w:pPr>
  </w:style>
  <w:style w:type="paragraph" w:styleId="Heading1">
    <w:name w:val="heading 1"/>
    <w:basedOn w:val="Normal"/>
    <w:next w:val="Normal"/>
    <w:link w:val="Heading1Char"/>
    <w:uiPriority w:val="9"/>
    <w:qFormat/>
    <w:rsid w:val="007D20EE"/>
    <w:pPr>
      <w:keepNext/>
      <w:keepLines/>
      <w:spacing w:before="240" w:after="120"/>
      <w:ind w:left="432" w:hanging="432"/>
      <w:outlineLvl w:val="0"/>
    </w:pPr>
    <w:rPr>
      <w:rFonts w:asciiTheme="majorHAnsi" w:eastAsiaTheme="majorEastAsia" w:hAnsiTheme="majorHAnsi" w:cstheme="majorBidi"/>
      <w:color w:val="083A42" w:themeColor="text2"/>
      <w:sz w:val="32"/>
      <w:szCs w:val="32"/>
    </w:rPr>
  </w:style>
  <w:style w:type="paragraph" w:styleId="Heading2">
    <w:name w:val="heading 2"/>
    <w:basedOn w:val="Normal"/>
    <w:next w:val="Normal"/>
    <w:link w:val="Heading2Char"/>
    <w:uiPriority w:val="9"/>
    <w:unhideWhenUsed/>
    <w:qFormat/>
    <w:rsid w:val="00141A40"/>
    <w:pPr>
      <w:keepNext/>
      <w:keepLines/>
      <w:spacing w:before="40" w:after="40"/>
      <w:ind w:left="576" w:hanging="576"/>
      <w:outlineLvl w:val="1"/>
    </w:pPr>
    <w:rPr>
      <w:rFonts w:asciiTheme="majorHAnsi" w:eastAsiaTheme="majorEastAsia" w:hAnsiTheme="majorHAnsi" w:cstheme="majorBidi"/>
      <w:color w:val="7D3404" w:themeColor="accent3" w:themeTint="E6"/>
      <w:sz w:val="40"/>
      <w:szCs w:val="48"/>
    </w:rPr>
  </w:style>
  <w:style w:type="paragraph" w:styleId="Heading3">
    <w:name w:val="heading 3"/>
    <w:basedOn w:val="Normal"/>
    <w:next w:val="Normal"/>
    <w:link w:val="Heading3Char"/>
    <w:uiPriority w:val="9"/>
    <w:unhideWhenUsed/>
    <w:qFormat/>
    <w:rsid w:val="006E4001"/>
    <w:pPr>
      <w:keepNext/>
      <w:keepLines/>
      <w:spacing w:before="40" w:after="0"/>
      <w:ind w:left="720" w:hanging="720"/>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141A40"/>
    <w:pPr>
      <w:keepNext/>
      <w:keepLines/>
      <w:spacing w:before="40" w:after="0"/>
      <w:ind w:left="864" w:hanging="864"/>
      <w:outlineLvl w:val="3"/>
    </w:pPr>
    <w:rPr>
      <w:rFonts w:asciiTheme="majorHAnsi" w:eastAsiaTheme="majorEastAsia" w:hAnsiTheme="majorHAnsi" w:cstheme="majorBidi"/>
      <w:iCs/>
      <w:color w:val="408479" w:themeColor="accent2"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ind w:left="1440" w:hanging="144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CA4FAE"/>
    <w:pPr>
      <w:keepNext/>
      <w:keepLines/>
      <w:spacing w:before="40" w:after="0"/>
      <w:ind w:left="1800" w:hanging="180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CA4FAE"/>
    <w:pPr>
      <w:keepNext/>
      <w:keepLines/>
      <w:spacing w:before="40" w:after="0"/>
      <w:ind w:left="2160" w:hanging="2160"/>
      <w:outlineLvl w:val="6"/>
    </w:pPr>
    <w:rPr>
      <w:rFonts w:asciiTheme="majorHAnsi" w:eastAsiaTheme="majorEastAsia" w:hAnsiTheme="majorHAnsi" w:cstheme="majorBidi"/>
      <w:i/>
      <w:iCs/>
      <w:color w:val="083A42" w:themeColor="text2"/>
    </w:rPr>
  </w:style>
  <w:style w:type="paragraph" w:styleId="Heading8">
    <w:name w:val="heading 8"/>
    <w:basedOn w:val="Normal"/>
    <w:next w:val="Normal"/>
    <w:link w:val="Heading8Char"/>
    <w:uiPriority w:val="9"/>
    <w:unhideWhenUsed/>
    <w:qFormat/>
    <w:rsid w:val="00CA4FAE"/>
    <w:pPr>
      <w:keepNext/>
      <w:keepLines/>
      <w:spacing w:before="40" w:after="0"/>
      <w:ind w:left="2520" w:hanging="2520"/>
      <w:outlineLvl w:val="7"/>
    </w:pPr>
    <w:rPr>
      <w:rFonts w:asciiTheme="majorHAnsi" w:eastAsiaTheme="majorEastAsia" w:hAnsiTheme="majorHAnsi" w:cstheme="majorBidi"/>
      <w:color w:val="562403" w:themeColor="accent3"/>
      <w:sz w:val="21"/>
      <w:szCs w:val="21"/>
    </w:rPr>
  </w:style>
  <w:style w:type="paragraph" w:styleId="Heading9">
    <w:name w:val="heading 9"/>
    <w:basedOn w:val="Normal"/>
    <w:next w:val="Normal"/>
    <w:link w:val="Heading9Char"/>
    <w:uiPriority w:val="9"/>
    <w:unhideWhenUsed/>
    <w:qFormat/>
    <w:rsid w:val="00CA4FAE"/>
    <w:pPr>
      <w:keepNext/>
      <w:keepLines/>
      <w:spacing w:before="40" w:after="0"/>
      <w:ind w:left="2880" w:hanging="2880"/>
      <w:outlineLvl w:val="8"/>
    </w:pPr>
    <w:rPr>
      <w:rFonts w:asciiTheme="majorHAnsi" w:eastAsiaTheme="majorEastAsia" w:hAnsiTheme="majorHAnsi" w:cstheme="majorBidi"/>
      <w:i/>
      <w:iCs/>
      <w:color w:val="083A42"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83A42" w:themeColor="text2"/>
      <w:sz w:val="32"/>
      <w:szCs w:val="32"/>
    </w:rPr>
  </w:style>
  <w:style w:type="paragraph" w:styleId="Title">
    <w:name w:val="Title"/>
    <w:basedOn w:val="Normal"/>
    <w:next w:val="Normal"/>
    <w:link w:val="TitleChar"/>
    <w:uiPriority w:val="10"/>
    <w:qFormat/>
    <w:rsid w:val="00EC00A2"/>
    <w:pPr>
      <w:pBdr>
        <w:bottom w:val="single" w:sz="8" w:space="1" w:color="083A42" w:themeColor="text2"/>
      </w:pBdr>
      <w:spacing w:before="360" w:after="120" w:line="240" w:lineRule="auto"/>
      <w:contextualSpacing/>
      <w:outlineLvl w:val="0"/>
    </w:pPr>
    <w:rPr>
      <w:rFonts w:asciiTheme="majorHAnsi" w:eastAsiaTheme="majorEastAsia" w:hAnsiTheme="majorHAnsi" w:cstheme="majorBidi"/>
      <w:color w:val="083A42"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83A42" w:themeColor="text2"/>
      <w:spacing w:val="-10"/>
      <w:kern w:val="28"/>
      <w:sz w:val="56"/>
      <w:szCs w:val="72"/>
    </w:rPr>
  </w:style>
  <w:style w:type="paragraph" w:styleId="Subtitle">
    <w:name w:val="Subtitle"/>
    <w:basedOn w:val="Normal"/>
    <w:next w:val="Normal"/>
    <w:link w:val="SubtitleChar"/>
    <w:uiPriority w:val="11"/>
    <w:qFormat/>
    <w:rsid w:val="00141A40"/>
    <w:pPr>
      <w:numPr>
        <w:ilvl w:val="1"/>
      </w:numPr>
    </w:pPr>
    <w:rPr>
      <w:rFonts w:eastAsiaTheme="minorEastAsia"/>
      <w:color w:val="0C5B68" w:themeColor="text2" w:themeTint="E6"/>
      <w:sz w:val="32"/>
    </w:rPr>
  </w:style>
  <w:style w:type="character" w:customStyle="1" w:styleId="SubtitleChar">
    <w:name w:val="Subtitle Char"/>
    <w:basedOn w:val="DefaultParagraphFont"/>
    <w:link w:val="Subtitle"/>
    <w:uiPriority w:val="11"/>
    <w:rsid w:val="00141A40"/>
    <w:rPr>
      <w:rFonts w:eastAsiaTheme="minorEastAsia"/>
      <w:color w:val="0C5B68" w:themeColor="text2" w:themeTint="E6"/>
      <w:sz w:val="32"/>
    </w:rPr>
  </w:style>
  <w:style w:type="character" w:customStyle="1" w:styleId="Heading2Char">
    <w:name w:val="Heading 2 Char"/>
    <w:basedOn w:val="DefaultParagraphFont"/>
    <w:link w:val="Heading2"/>
    <w:uiPriority w:val="9"/>
    <w:rsid w:val="00141A40"/>
    <w:rPr>
      <w:rFonts w:asciiTheme="majorHAnsi" w:eastAsiaTheme="majorEastAsia" w:hAnsiTheme="majorHAnsi" w:cstheme="majorBidi"/>
      <w:color w:val="7D3404" w:themeColor="accent3" w:themeTint="E6"/>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141A40"/>
    <w:rPr>
      <w:rFonts w:asciiTheme="majorHAnsi" w:eastAsiaTheme="majorEastAsia" w:hAnsiTheme="majorHAnsi" w:cstheme="majorBidi"/>
      <w:iCs/>
      <w:color w:val="408479" w:themeColor="accent2"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4632E9"/>
    <w:pPr>
      <w:ind w:left="720" w:hanging="360"/>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41A40"/>
    <w:pPr>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91763"/>
    <w:pPr>
      <w:tabs>
        <w:tab w:val="left" w:pos="440"/>
        <w:tab w:val="right" w:leader="dot" w:pos="9746"/>
      </w:tabs>
      <w:spacing w:after="100"/>
    </w:pPr>
    <w:rPr>
      <w:b/>
      <w:noProof/>
    </w:rPr>
  </w:style>
  <w:style w:type="paragraph" w:styleId="TOC2">
    <w:name w:val="toc 2"/>
    <w:basedOn w:val="Normal"/>
    <w:next w:val="Normal"/>
    <w:autoRedefine/>
    <w:uiPriority w:val="39"/>
    <w:unhideWhenUsed/>
    <w:rsid w:val="00DC666C"/>
    <w:pPr>
      <w:tabs>
        <w:tab w:val="right" w:leader="dot" w:pos="9736"/>
      </w:tabs>
      <w:spacing w:after="100"/>
      <w:ind w:left="220"/>
    </w:pPr>
    <w:rPr>
      <w:noProof/>
    </w:rPr>
  </w:style>
  <w:style w:type="paragraph" w:styleId="TOC3">
    <w:name w:val="toc 3"/>
    <w:basedOn w:val="Normal"/>
    <w:next w:val="Normal"/>
    <w:autoRedefine/>
    <w:uiPriority w:val="39"/>
    <w:unhideWhenUsed/>
    <w:rsid w:val="005E0176"/>
    <w:pPr>
      <w:tabs>
        <w:tab w:val="left" w:pos="1320"/>
        <w:tab w:val="right" w:leader="dot" w:pos="9736"/>
      </w:tabs>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141A40"/>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6D3D3" w:themeColor="accent4" w:themeTint="33"/>
        <w:left w:val="single" w:sz="4" w:space="4" w:color="D6D3D3" w:themeColor="accent4" w:themeTint="33"/>
        <w:bottom w:val="single" w:sz="4" w:space="6" w:color="D6D3D3" w:themeColor="accent4" w:themeTint="33"/>
        <w:right w:val="single" w:sz="4" w:space="4" w:color="D6D3D3" w:themeColor="accent4" w:themeTint="33"/>
      </w:pBdr>
      <w:shd w:val="clear" w:color="auto" w:fill="D6D3D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6D3D3" w:themeFill="accent4" w:themeFillTint="33"/>
    </w:rPr>
  </w:style>
  <w:style w:type="paragraph" w:customStyle="1" w:styleId="Calloutbox">
    <w:name w:val="Call out box"/>
    <w:basedOn w:val="Normal"/>
    <w:qFormat/>
    <w:rsid w:val="00141A40"/>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CA4FA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tcBorders>
          <w:bottom w:val="single" w:sz="12" w:space="0" w:color="55AD9F" w:themeColor="accent2" w:themeTint="99"/>
        </w:tcBorders>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customStyle="1" w:styleId="Heading7Char">
    <w:name w:val="Heading 7 Char"/>
    <w:basedOn w:val="DefaultParagraphFont"/>
    <w:link w:val="Heading7"/>
    <w:uiPriority w:val="9"/>
    <w:rsid w:val="00CA4FAE"/>
    <w:rPr>
      <w:rFonts w:asciiTheme="majorHAnsi" w:eastAsiaTheme="majorEastAsia" w:hAnsiTheme="majorHAnsi" w:cstheme="majorBidi"/>
      <w:i/>
      <w:iCs/>
      <w:color w:val="083A42" w:themeColor="text2"/>
    </w:rPr>
  </w:style>
  <w:style w:type="character" w:customStyle="1" w:styleId="Heading8Char">
    <w:name w:val="Heading 8 Char"/>
    <w:basedOn w:val="DefaultParagraphFont"/>
    <w:link w:val="Heading8"/>
    <w:uiPriority w:val="9"/>
    <w:rsid w:val="00CA4FAE"/>
    <w:rPr>
      <w:rFonts w:asciiTheme="majorHAnsi" w:eastAsiaTheme="majorEastAsia" w:hAnsiTheme="majorHAnsi" w:cstheme="majorBidi"/>
      <w:color w:val="562403" w:themeColor="accent3"/>
      <w:sz w:val="21"/>
      <w:szCs w:val="21"/>
    </w:rPr>
  </w:style>
  <w:style w:type="character" w:customStyle="1" w:styleId="Heading9Char">
    <w:name w:val="Heading 9 Char"/>
    <w:basedOn w:val="DefaultParagraphFont"/>
    <w:link w:val="Heading9"/>
    <w:uiPriority w:val="9"/>
    <w:rsid w:val="00CA4FAE"/>
    <w:rPr>
      <w:rFonts w:asciiTheme="majorHAnsi" w:eastAsiaTheme="majorEastAsia" w:hAnsiTheme="majorHAnsi" w:cstheme="majorBidi"/>
      <w:i/>
      <w:iCs/>
      <w:color w:val="083A42" w:themeColor="text2"/>
      <w:sz w:val="21"/>
      <w:szCs w:val="21"/>
    </w:rPr>
  </w:style>
  <w:style w:type="character" w:styleId="CommentReference">
    <w:name w:val="annotation reference"/>
    <w:basedOn w:val="DefaultParagraphFont"/>
    <w:uiPriority w:val="99"/>
    <w:semiHidden/>
    <w:unhideWhenUsed/>
    <w:rsid w:val="007862C8"/>
    <w:rPr>
      <w:sz w:val="16"/>
      <w:szCs w:val="16"/>
    </w:rPr>
  </w:style>
  <w:style w:type="paragraph" w:styleId="CommentText">
    <w:name w:val="annotation text"/>
    <w:basedOn w:val="Normal"/>
    <w:link w:val="CommentTextChar"/>
    <w:uiPriority w:val="99"/>
    <w:unhideWhenUsed/>
    <w:rsid w:val="007862C8"/>
    <w:pPr>
      <w:spacing w:line="240" w:lineRule="auto"/>
    </w:pPr>
    <w:rPr>
      <w:sz w:val="20"/>
      <w:szCs w:val="20"/>
    </w:rPr>
  </w:style>
  <w:style w:type="character" w:customStyle="1" w:styleId="CommentTextChar">
    <w:name w:val="Comment Text Char"/>
    <w:basedOn w:val="DefaultParagraphFont"/>
    <w:link w:val="CommentText"/>
    <w:uiPriority w:val="99"/>
    <w:rsid w:val="007862C8"/>
    <w:rPr>
      <w:sz w:val="20"/>
      <w:szCs w:val="20"/>
    </w:rPr>
  </w:style>
  <w:style w:type="paragraph" w:styleId="CommentSubject">
    <w:name w:val="annotation subject"/>
    <w:basedOn w:val="CommentText"/>
    <w:next w:val="CommentText"/>
    <w:link w:val="CommentSubjectChar"/>
    <w:uiPriority w:val="99"/>
    <w:semiHidden/>
    <w:unhideWhenUsed/>
    <w:rsid w:val="00BD2876"/>
    <w:rPr>
      <w:b/>
      <w:bCs/>
    </w:rPr>
  </w:style>
  <w:style w:type="character" w:customStyle="1" w:styleId="CommentSubjectChar">
    <w:name w:val="Comment Subject Char"/>
    <w:basedOn w:val="CommentTextChar"/>
    <w:link w:val="CommentSubject"/>
    <w:uiPriority w:val="99"/>
    <w:semiHidden/>
    <w:rsid w:val="00BD2876"/>
    <w:rPr>
      <w:b/>
      <w:bCs/>
      <w:sz w:val="20"/>
      <w:szCs w:val="2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9257DC"/>
  </w:style>
  <w:style w:type="paragraph" w:styleId="Revision">
    <w:name w:val="Revision"/>
    <w:hidden/>
    <w:uiPriority w:val="99"/>
    <w:semiHidden/>
    <w:rsid w:val="007450E7"/>
    <w:pPr>
      <w:spacing w:after="0" w:line="240" w:lineRule="auto"/>
    </w:pPr>
  </w:style>
  <w:style w:type="paragraph" w:styleId="BodyText">
    <w:name w:val="Body Text"/>
    <w:basedOn w:val="Normal"/>
    <w:link w:val="BodyTextChar"/>
    <w:uiPriority w:val="99"/>
    <w:semiHidden/>
    <w:unhideWhenUsed/>
    <w:rsid w:val="00EA511B"/>
    <w:pPr>
      <w:spacing w:after="120"/>
    </w:pPr>
  </w:style>
  <w:style w:type="character" w:customStyle="1" w:styleId="BodyTextChar">
    <w:name w:val="Body Text Char"/>
    <w:basedOn w:val="DefaultParagraphFont"/>
    <w:link w:val="BodyText"/>
    <w:uiPriority w:val="99"/>
    <w:semiHidden/>
    <w:rsid w:val="00EA511B"/>
  </w:style>
  <w:style w:type="paragraph" w:styleId="NormalWeb">
    <w:name w:val="Normal (Web)"/>
    <w:basedOn w:val="Normal"/>
    <w:uiPriority w:val="99"/>
    <w:unhideWhenUsed/>
    <w:rsid w:val="007277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33EED"/>
    <w:rPr>
      <w:color w:val="954F72" w:themeColor="followedHyperlink"/>
      <w:u w:val="single"/>
    </w:rPr>
  </w:style>
  <w:style w:type="paragraph" w:styleId="FootnoteText">
    <w:name w:val="footnote text"/>
    <w:basedOn w:val="Normal"/>
    <w:link w:val="FootnoteTextChar"/>
    <w:uiPriority w:val="99"/>
    <w:semiHidden/>
    <w:unhideWhenUsed/>
    <w:rsid w:val="000458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893"/>
    <w:rPr>
      <w:sz w:val="20"/>
      <w:szCs w:val="20"/>
    </w:rPr>
  </w:style>
  <w:style w:type="character" w:styleId="FootnoteReference">
    <w:name w:val="footnote reference"/>
    <w:basedOn w:val="DefaultParagraphFont"/>
    <w:uiPriority w:val="99"/>
    <w:semiHidden/>
    <w:unhideWhenUsed/>
    <w:rsid w:val="00045893"/>
    <w:rPr>
      <w:vertAlign w:val="superscript"/>
    </w:rPr>
  </w:style>
  <w:style w:type="paragraph" w:customStyle="1" w:styleId="paragraph">
    <w:name w:val="paragraph"/>
    <w:basedOn w:val="Normal"/>
    <w:rsid w:val="00CA48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A48A6"/>
  </w:style>
  <w:style w:type="character" w:customStyle="1" w:styleId="eop">
    <w:name w:val="eop"/>
    <w:basedOn w:val="DefaultParagraphFont"/>
    <w:rsid w:val="00CA48A6"/>
  </w:style>
  <w:style w:type="paragraph" w:customStyle="1" w:styleId="1Heading1">
    <w:name w:val="1. Heading 1"/>
    <w:basedOn w:val="Heading1"/>
    <w:link w:val="1Heading1Char"/>
    <w:rsid w:val="003A5C69"/>
    <w:pPr>
      <w:numPr>
        <w:numId w:val="27"/>
      </w:numPr>
      <w:spacing w:before="360" w:after="80"/>
    </w:pPr>
    <w:rPr>
      <w:sz w:val="36"/>
    </w:rPr>
  </w:style>
  <w:style w:type="character" w:styleId="SubtleEmphasis">
    <w:name w:val="Subtle Emphasis"/>
    <w:basedOn w:val="DefaultParagraphFont"/>
    <w:uiPriority w:val="19"/>
    <w:qFormat/>
    <w:rsid w:val="003A5C69"/>
    <w:rPr>
      <w:i/>
      <w:iCs/>
      <w:color w:val="404040" w:themeColor="text1" w:themeTint="BF"/>
    </w:rPr>
  </w:style>
  <w:style w:type="character" w:customStyle="1" w:styleId="1Heading1Char">
    <w:name w:val="1. Heading 1 Char"/>
    <w:basedOn w:val="Heading1Char"/>
    <w:link w:val="1Heading1"/>
    <w:rsid w:val="003A5C69"/>
    <w:rPr>
      <w:rFonts w:asciiTheme="majorHAnsi" w:eastAsiaTheme="majorEastAsia" w:hAnsiTheme="majorHAnsi" w:cstheme="majorBidi"/>
      <w:color w:val="083A42" w:themeColor="text2"/>
      <w:sz w:val="36"/>
      <w:szCs w:val="32"/>
    </w:rPr>
  </w:style>
  <w:style w:type="character" w:styleId="IntenseEmphasis">
    <w:name w:val="Intense Emphasis"/>
    <w:basedOn w:val="DefaultParagraphFont"/>
    <w:uiPriority w:val="21"/>
    <w:qFormat/>
    <w:rsid w:val="003A5C69"/>
    <w:rPr>
      <w:i/>
      <w:iCs/>
      <w:color w:val="192F49" w:themeColor="accent1"/>
    </w:rPr>
  </w:style>
  <w:style w:type="character" w:styleId="SubtleReference">
    <w:name w:val="Subtle Reference"/>
    <w:basedOn w:val="DefaultParagraphFont"/>
    <w:uiPriority w:val="31"/>
    <w:qFormat/>
    <w:rsid w:val="003A5C69"/>
    <w:rPr>
      <w:smallCaps/>
      <w:color w:val="5A5A5A" w:themeColor="text1" w:themeTint="A5"/>
    </w:rPr>
  </w:style>
  <w:style w:type="character" w:styleId="IntenseReference">
    <w:name w:val="Intense Reference"/>
    <w:basedOn w:val="DefaultParagraphFont"/>
    <w:uiPriority w:val="32"/>
    <w:qFormat/>
    <w:rsid w:val="003A5C69"/>
    <w:rPr>
      <w:b/>
      <w:bCs/>
      <w:smallCaps/>
      <w:color w:val="192F49" w:themeColor="accent1"/>
      <w:spacing w:val="5"/>
    </w:rPr>
  </w:style>
  <w:style w:type="character" w:styleId="BookTitle">
    <w:name w:val="Book Title"/>
    <w:basedOn w:val="DefaultParagraphFont"/>
    <w:uiPriority w:val="33"/>
    <w:qFormat/>
    <w:rsid w:val="003A5C69"/>
    <w:rPr>
      <w:b/>
      <w:bCs/>
      <w:i/>
      <w:iCs/>
      <w:spacing w:val="5"/>
    </w:rPr>
  </w:style>
  <w:style w:type="paragraph" w:customStyle="1" w:styleId="1Heading">
    <w:name w:val="1. Heading"/>
    <w:basedOn w:val="Heading1"/>
    <w:link w:val="1HeadingChar"/>
    <w:rsid w:val="003A5C69"/>
    <w:pPr>
      <w:numPr>
        <w:numId w:val="2"/>
      </w:numPr>
      <w:spacing w:before="0" w:after="80"/>
    </w:pPr>
    <w:rPr>
      <w:sz w:val="36"/>
    </w:rPr>
  </w:style>
  <w:style w:type="character" w:customStyle="1" w:styleId="1HeadingChar">
    <w:name w:val="1. Heading Char"/>
    <w:basedOn w:val="Heading1Char"/>
    <w:link w:val="1Heading"/>
    <w:rsid w:val="003A5C69"/>
    <w:rPr>
      <w:rFonts w:asciiTheme="majorHAnsi" w:eastAsiaTheme="majorEastAsia" w:hAnsiTheme="majorHAnsi" w:cstheme="majorBidi"/>
      <w:color w:val="083A42" w:themeColor="text2"/>
      <w:sz w:val="36"/>
      <w:szCs w:val="32"/>
    </w:rPr>
  </w:style>
  <w:style w:type="paragraph" w:customStyle="1" w:styleId="11Heading">
    <w:name w:val="1.1 Heading"/>
    <w:basedOn w:val="Heading2"/>
    <w:link w:val="11HeadingChar"/>
    <w:rsid w:val="003A5C69"/>
    <w:pPr>
      <w:numPr>
        <w:ilvl w:val="1"/>
        <w:numId w:val="2"/>
      </w:numPr>
      <w:spacing w:before="200"/>
    </w:pPr>
    <w:rPr>
      <w:sz w:val="28"/>
      <w:szCs w:val="28"/>
    </w:rPr>
  </w:style>
  <w:style w:type="character" w:customStyle="1" w:styleId="11HeadingChar">
    <w:name w:val="1.1 Heading Char"/>
    <w:basedOn w:val="Heading2Char"/>
    <w:link w:val="11Heading"/>
    <w:rsid w:val="003A5C69"/>
    <w:rPr>
      <w:rFonts w:asciiTheme="majorHAnsi" w:eastAsiaTheme="majorEastAsia" w:hAnsiTheme="majorHAnsi" w:cstheme="majorBidi"/>
      <w:color w:val="7D3404" w:themeColor="accent3" w:themeTint="E6"/>
      <w:sz w:val="28"/>
      <w:szCs w:val="28"/>
    </w:rPr>
  </w:style>
  <w:style w:type="paragraph" w:customStyle="1" w:styleId="111Heading">
    <w:name w:val="1.1.1 Heading"/>
    <w:basedOn w:val="Heading3"/>
    <w:link w:val="111HeadingChar"/>
    <w:rsid w:val="003A5C69"/>
    <w:pPr>
      <w:numPr>
        <w:ilvl w:val="2"/>
        <w:numId w:val="2"/>
      </w:numPr>
      <w:spacing w:before="120" w:after="60"/>
    </w:pPr>
    <w:rPr>
      <w:sz w:val="24"/>
      <w:szCs w:val="24"/>
    </w:rPr>
  </w:style>
  <w:style w:type="character" w:customStyle="1" w:styleId="111HeadingChar">
    <w:name w:val="1.1.1 Heading Char"/>
    <w:basedOn w:val="Heading3Char"/>
    <w:link w:val="111Heading"/>
    <w:rsid w:val="003A5C69"/>
    <w:rPr>
      <w:rFonts w:asciiTheme="majorHAnsi" w:eastAsiaTheme="majorEastAsia" w:hAnsiTheme="majorHAnsi" w:cstheme="majorBidi"/>
      <w:color w:val="083A42" w:themeColor="text2"/>
      <w:sz w:val="24"/>
      <w:szCs w:val="24"/>
    </w:rPr>
  </w:style>
  <w:style w:type="character" w:styleId="Mention">
    <w:name w:val="Mention"/>
    <w:basedOn w:val="DefaultParagraphFont"/>
    <w:uiPriority w:val="99"/>
    <w:unhideWhenUsed/>
    <w:rsid w:val="00935943"/>
    <w:rPr>
      <w:color w:val="2B579A"/>
      <w:shd w:val="clear" w:color="auto" w:fill="E1DFDD"/>
    </w:rPr>
  </w:style>
  <w:style w:type="character" w:styleId="UnresolvedMention">
    <w:name w:val="Unresolved Mention"/>
    <w:basedOn w:val="DefaultParagraphFont"/>
    <w:uiPriority w:val="99"/>
    <w:semiHidden/>
    <w:unhideWhenUsed/>
    <w:rsid w:val="00AB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188">
      <w:bodyDiv w:val="1"/>
      <w:marLeft w:val="0"/>
      <w:marRight w:val="0"/>
      <w:marTop w:val="0"/>
      <w:marBottom w:val="0"/>
      <w:divBdr>
        <w:top w:val="none" w:sz="0" w:space="0" w:color="auto"/>
        <w:left w:val="none" w:sz="0" w:space="0" w:color="auto"/>
        <w:bottom w:val="none" w:sz="0" w:space="0" w:color="auto"/>
        <w:right w:val="none" w:sz="0" w:space="0" w:color="auto"/>
      </w:divBdr>
    </w:div>
    <w:div w:id="42487094">
      <w:bodyDiv w:val="1"/>
      <w:marLeft w:val="0"/>
      <w:marRight w:val="0"/>
      <w:marTop w:val="0"/>
      <w:marBottom w:val="0"/>
      <w:divBdr>
        <w:top w:val="none" w:sz="0" w:space="0" w:color="auto"/>
        <w:left w:val="none" w:sz="0" w:space="0" w:color="auto"/>
        <w:bottom w:val="none" w:sz="0" w:space="0" w:color="auto"/>
        <w:right w:val="none" w:sz="0" w:space="0" w:color="auto"/>
      </w:divBdr>
    </w:div>
    <w:div w:id="191843674">
      <w:bodyDiv w:val="1"/>
      <w:marLeft w:val="0"/>
      <w:marRight w:val="0"/>
      <w:marTop w:val="0"/>
      <w:marBottom w:val="0"/>
      <w:divBdr>
        <w:top w:val="none" w:sz="0" w:space="0" w:color="auto"/>
        <w:left w:val="none" w:sz="0" w:space="0" w:color="auto"/>
        <w:bottom w:val="none" w:sz="0" w:space="0" w:color="auto"/>
        <w:right w:val="none" w:sz="0" w:space="0" w:color="auto"/>
      </w:divBdr>
    </w:div>
    <w:div w:id="217668120">
      <w:bodyDiv w:val="1"/>
      <w:marLeft w:val="0"/>
      <w:marRight w:val="0"/>
      <w:marTop w:val="0"/>
      <w:marBottom w:val="0"/>
      <w:divBdr>
        <w:top w:val="none" w:sz="0" w:space="0" w:color="auto"/>
        <w:left w:val="none" w:sz="0" w:space="0" w:color="auto"/>
        <w:bottom w:val="none" w:sz="0" w:space="0" w:color="auto"/>
        <w:right w:val="none" w:sz="0" w:space="0" w:color="auto"/>
      </w:divBdr>
    </w:div>
    <w:div w:id="418601495">
      <w:bodyDiv w:val="1"/>
      <w:marLeft w:val="0"/>
      <w:marRight w:val="0"/>
      <w:marTop w:val="0"/>
      <w:marBottom w:val="0"/>
      <w:divBdr>
        <w:top w:val="none" w:sz="0" w:space="0" w:color="auto"/>
        <w:left w:val="none" w:sz="0" w:space="0" w:color="auto"/>
        <w:bottom w:val="none" w:sz="0" w:space="0" w:color="auto"/>
        <w:right w:val="none" w:sz="0" w:space="0" w:color="auto"/>
      </w:divBdr>
    </w:div>
    <w:div w:id="518354166">
      <w:bodyDiv w:val="1"/>
      <w:marLeft w:val="0"/>
      <w:marRight w:val="0"/>
      <w:marTop w:val="0"/>
      <w:marBottom w:val="0"/>
      <w:divBdr>
        <w:top w:val="none" w:sz="0" w:space="0" w:color="auto"/>
        <w:left w:val="none" w:sz="0" w:space="0" w:color="auto"/>
        <w:bottom w:val="none" w:sz="0" w:space="0" w:color="auto"/>
        <w:right w:val="none" w:sz="0" w:space="0" w:color="auto"/>
      </w:divBdr>
    </w:div>
    <w:div w:id="856850216">
      <w:bodyDiv w:val="1"/>
      <w:marLeft w:val="0"/>
      <w:marRight w:val="0"/>
      <w:marTop w:val="0"/>
      <w:marBottom w:val="0"/>
      <w:divBdr>
        <w:top w:val="none" w:sz="0" w:space="0" w:color="auto"/>
        <w:left w:val="none" w:sz="0" w:space="0" w:color="auto"/>
        <w:bottom w:val="none" w:sz="0" w:space="0" w:color="auto"/>
        <w:right w:val="none" w:sz="0" w:space="0" w:color="auto"/>
      </w:divBdr>
      <w:divsChild>
        <w:div w:id="933783767">
          <w:marLeft w:val="0"/>
          <w:marRight w:val="0"/>
          <w:marTop w:val="0"/>
          <w:marBottom w:val="0"/>
          <w:divBdr>
            <w:top w:val="none" w:sz="0" w:space="0" w:color="auto"/>
            <w:left w:val="none" w:sz="0" w:space="0" w:color="auto"/>
            <w:bottom w:val="none" w:sz="0" w:space="0" w:color="auto"/>
            <w:right w:val="none" w:sz="0" w:space="0" w:color="auto"/>
          </w:divBdr>
          <w:divsChild>
            <w:div w:id="1480422266">
              <w:marLeft w:val="0"/>
              <w:marRight w:val="0"/>
              <w:marTop w:val="0"/>
              <w:marBottom w:val="0"/>
              <w:divBdr>
                <w:top w:val="none" w:sz="0" w:space="0" w:color="auto"/>
                <w:left w:val="none" w:sz="0" w:space="0" w:color="auto"/>
                <w:bottom w:val="none" w:sz="0" w:space="0" w:color="auto"/>
                <w:right w:val="none" w:sz="0" w:space="0" w:color="auto"/>
              </w:divBdr>
            </w:div>
          </w:divsChild>
        </w:div>
        <w:div w:id="1279794856">
          <w:marLeft w:val="0"/>
          <w:marRight w:val="0"/>
          <w:marTop w:val="0"/>
          <w:marBottom w:val="0"/>
          <w:divBdr>
            <w:top w:val="none" w:sz="0" w:space="0" w:color="auto"/>
            <w:left w:val="none" w:sz="0" w:space="0" w:color="auto"/>
            <w:bottom w:val="none" w:sz="0" w:space="0" w:color="auto"/>
            <w:right w:val="none" w:sz="0" w:space="0" w:color="auto"/>
          </w:divBdr>
          <w:divsChild>
            <w:div w:id="254091004">
              <w:marLeft w:val="0"/>
              <w:marRight w:val="0"/>
              <w:marTop w:val="0"/>
              <w:marBottom w:val="0"/>
              <w:divBdr>
                <w:top w:val="none" w:sz="0" w:space="0" w:color="auto"/>
                <w:left w:val="none" w:sz="0" w:space="0" w:color="auto"/>
                <w:bottom w:val="none" w:sz="0" w:space="0" w:color="auto"/>
                <w:right w:val="none" w:sz="0" w:space="0" w:color="auto"/>
              </w:divBdr>
            </w:div>
          </w:divsChild>
        </w:div>
        <w:div w:id="1927498299">
          <w:marLeft w:val="0"/>
          <w:marRight w:val="0"/>
          <w:marTop w:val="0"/>
          <w:marBottom w:val="0"/>
          <w:divBdr>
            <w:top w:val="none" w:sz="0" w:space="0" w:color="auto"/>
            <w:left w:val="none" w:sz="0" w:space="0" w:color="auto"/>
            <w:bottom w:val="none" w:sz="0" w:space="0" w:color="auto"/>
            <w:right w:val="none" w:sz="0" w:space="0" w:color="auto"/>
          </w:divBdr>
        </w:div>
      </w:divsChild>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1801955">
      <w:bodyDiv w:val="1"/>
      <w:marLeft w:val="0"/>
      <w:marRight w:val="0"/>
      <w:marTop w:val="0"/>
      <w:marBottom w:val="0"/>
      <w:divBdr>
        <w:top w:val="none" w:sz="0" w:space="0" w:color="auto"/>
        <w:left w:val="none" w:sz="0" w:space="0" w:color="auto"/>
        <w:bottom w:val="none" w:sz="0" w:space="0" w:color="auto"/>
        <w:right w:val="none" w:sz="0" w:space="0" w:color="auto"/>
      </w:divBdr>
    </w:div>
    <w:div w:id="1189755251">
      <w:bodyDiv w:val="1"/>
      <w:marLeft w:val="0"/>
      <w:marRight w:val="0"/>
      <w:marTop w:val="0"/>
      <w:marBottom w:val="0"/>
      <w:divBdr>
        <w:top w:val="none" w:sz="0" w:space="0" w:color="auto"/>
        <w:left w:val="none" w:sz="0" w:space="0" w:color="auto"/>
        <w:bottom w:val="none" w:sz="0" w:space="0" w:color="auto"/>
        <w:right w:val="none" w:sz="0" w:space="0" w:color="auto"/>
      </w:divBdr>
    </w:div>
    <w:div w:id="1226066682">
      <w:bodyDiv w:val="1"/>
      <w:marLeft w:val="0"/>
      <w:marRight w:val="0"/>
      <w:marTop w:val="0"/>
      <w:marBottom w:val="0"/>
      <w:divBdr>
        <w:top w:val="none" w:sz="0" w:space="0" w:color="auto"/>
        <w:left w:val="none" w:sz="0" w:space="0" w:color="auto"/>
        <w:bottom w:val="none" w:sz="0" w:space="0" w:color="auto"/>
        <w:right w:val="none" w:sz="0" w:space="0" w:color="auto"/>
      </w:divBdr>
    </w:div>
    <w:div w:id="1325548998">
      <w:bodyDiv w:val="1"/>
      <w:marLeft w:val="0"/>
      <w:marRight w:val="0"/>
      <w:marTop w:val="0"/>
      <w:marBottom w:val="0"/>
      <w:divBdr>
        <w:top w:val="none" w:sz="0" w:space="0" w:color="auto"/>
        <w:left w:val="none" w:sz="0" w:space="0" w:color="auto"/>
        <w:bottom w:val="none" w:sz="0" w:space="0" w:color="auto"/>
        <w:right w:val="none" w:sz="0" w:space="0" w:color="auto"/>
      </w:divBdr>
    </w:div>
    <w:div w:id="1344478938">
      <w:bodyDiv w:val="1"/>
      <w:marLeft w:val="0"/>
      <w:marRight w:val="0"/>
      <w:marTop w:val="0"/>
      <w:marBottom w:val="0"/>
      <w:divBdr>
        <w:top w:val="none" w:sz="0" w:space="0" w:color="auto"/>
        <w:left w:val="none" w:sz="0" w:space="0" w:color="auto"/>
        <w:bottom w:val="none" w:sz="0" w:space="0" w:color="auto"/>
        <w:right w:val="none" w:sz="0" w:space="0" w:color="auto"/>
      </w:divBdr>
    </w:div>
    <w:div w:id="1437948138">
      <w:bodyDiv w:val="1"/>
      <w:marLeft w:val="0"/>
      <w:marRight w:val="0"/>
      <w:marTop w:val="0"/>
      <w:marBottom w:val="0"/>
      <w:divBdr>
        <w:top w:val="none" w:sz="0" w:space="0" w:color="auto"/>
        <w:left w:val="none" w:sz="0" w:space="0" w:color="auto"/>
        <w:bottom w:val="none" w:sz="0" w:space="0" w:color="auto"/>
        <w:right w:val="none" w:sz="0" w:space="0" w:color="auto"/>
      </w:divBdr>
    </w:div>
    <w:div w:id="1486778154">
      <w:bodyDiv w:val="1"/>
      <w:marLeft w:val="0"/>
      <w:marRight w:val="0"/>
      <w:marTop w:val="0"/>
      <w:marBottom w:val="0"/>
      <w:divBdr>
        <w:top w:val="none" w:sz="0" w:space="0" w:color="auto"/>
        <w:left w:val="none" w:sz="0" w:space="0" w:color="auto"/>
        <w:bottom w:val="none" w:sz="0" w:space="0" w:color="auto"/>
        <w:right w:val="none" w:sz="0" w:space="0" w:color="auto"/>
      </w:divBdr>
    </w:div>
    <w:div w:id="1641956430">
      <w:bodyDiv w:val="1"/>
      <w:marLeft w:val="0"/>
      <w:marRight w:val="0"/>
      <w:marTop w:val="0"/>
      <w:marBottom w:val="0"/>
      <w:divBdr>
        <w:top w:val="none" w:sz="0" w:space="0" w:color="auto"/>
        <w:left w:val="none" w:sz="0" w:space="0" w:color="auto"/>
        <w:bottom w:val="none" w:sz="0" w:space="0" w:color="auto"/>
        <w:right w:val="none" w:sz="0" w:space="0" w:color="auto"/>
      </w:divBdr>
    </w:div>
    <w:div w:id="1651667910">
      <w:bodyDiv w:val="1"/>
      <w:marLeft w:val="0"/>
      <w:marRight w:val="0"/>
      <w:marTop w:val="0"/>
      <w:marBottom w:val="0"/>
      <w:divBdr>
        <w:top w:val="none" w:sz="0" w:space="0" w:color="auto"/>
        <w:left w:val="none" w:sz="0" w:space="0" w:color="auto"/>
        <w:bottom w:val="none" w:sz="0" w:space="0" w:color="auto"/>
        <w:right w:val="none" w:sz="0" w:space="0" w:color="auto"/>
      </w:divBdr>
    </w:div>
    <w:div w:id="1736734398">
      <w:bodyDiv w:val="1"/>
      <w:marLeft w:val="0"/>
      <w:marRight w:val="0"/>
      <w:marTop w:val="0"/>
      <w:marBottom w:val="0"/>
      <w:divBdr>
        <w:top w:val="none" w:sz="0" w:space="0" w:color="auto"/>
        <w:left w:val="none" w:sz="0" w:space="0" w:color="auto"/>
        <w:bottom w:val="none" w:sz="0" w:space="0" w:color="auto"/>
        <w:right w:val="none" w:sz="0" w:space="0" w:color="auto"/>
      </w:divBdr>
    </w:div>
    <w:div w:id="1741556127">
      <w:bodyDiv w:val="1"/>
      <w:marLeft w:val="0"/>
      <w:marRight w:val="0"/>
      <w:marTop w:val="0"/>
      <w:marBottom w:val="0"/>
      <w:divBdr>
        <w:top w:val="none" w:sz="0" w:space="0" w:color="auto"/>
        <w:left w:val="none" w:sz="0" w:space="0" w:color="auto"/>
        <w:bottom w:val="none" w:sz="0" w:space="0" w:color="auto"/>
        <w:right w:val="none" w:sz="0" w:space="0" w:color="auto"/>
      </w:divBdr>
    </w:div>
    <w:div w:id="1929533368">
      <w:bodyDiv w:val="1"/>
      <w:marLeft w:val="0"/>
      <w:marRight w:val="0"/>
      <w:marTop w:val="0"/>
      <w:marBottom w:val="0"/>
      <w:divBdr>
        <w:top w:val="none" w:sz="0" w:space="0" w:color="auto"/>
        <w:left w:val="none" w:sz="0" w:space="0" w:color="auto"/>
        <w:bottom w:val="none" w:sz="0" w:space="0" w:color="auto"/>
        <w:right w:val="none" w:sz="0" w:space="0" w:color="auto"/>
      </w:divBdr>
    </w:div>
    <w:div w:id="1948347887">
      <w:bodyDiv w:val="1"/>
      <w:marLeft w:val="0"/>
      <w:marRight w:val="0"/>
      <w:marTop w:val="0"/>
      <w:marBottom w:val="0"/>
      <w:divBdr>
        <w:top w:val="none" w:sz="0" w:space="0" w:color="auto"/>
        <w:left w:val="none" w:sz="0" w:space="0" w:color="auto"/>
        <w:bottom w:val="none" w:sz="0" w:space="0" w:color="auto"/>
        <w:right w:val="none" w:sz="0" w:space="0" w:color="auto"/>
      </w:divBdr>
      <w:divsChild>
        <w:div w:id="206138912">
          <w:marLeft w:val="0"/>
          <w:marRight w:val="0"/>
          <w:marTop w:val="0"/>
          <w:marBottom w:val="0"/>
          <w:divBdr>
            <w:top w:val="none" w:sz="0" w:space="0" w:color="auto"/>
            <w:left w:val="none" w:sz="0" w:space="0" w:color="auto"/>
            <w:bottom w:val="none" w:sz="0" w:space="0" w:color="auto"/>
            <w:right w:val="none" w:sz="0" w:space="0" w:color="auto"/>
          </w:divBdr>
        </w:div>
        <w:div w:id="1044525703">
          <w:marLeft w:val="0"/>
          <w:marRight w:val="0"/>
          <w:marTop w:val="0"/>
          <w:marBottom w:val="0"/>
          <w:divBdr>
            <w:top w:val="none" w:sz="0" w:space="0" w:color="auto"/>
            <w:left w:val="none" w:sz="0" w:space="0" w:color="auto"/>
            <w:bottom w:val="none" w:sz="0" w:space="0" w:color="auto"/>
            <w:right w:val="none" w:sz="0" w:space="0" w:color="auto"/>
          </w:divBdr>
        </w:div>
      </w:divsChild>
    </w:div>
    <w:div w:id="1959604307">
      <w:bodyDiv w:val="1"/>
      <w:marLeft w:val="0"/>
      <w:marRight w:val="0"/>
      <w:marTop w:val="0"/>
      <w:marBottom w:val="0"/>
      <w:divBdr>
        <w:top w:val="none" w:sz="0" w:space="0" w:color="auto"/>
        <w:left w:val="none" w:sz="0" w:space="0" w:color="auto"/>
        <w:bottom w:val="none" w:sz="0" w:space="0" w:color="auto"/>
        <w:right w:val="none" w:sz="0" w:space="0" w:color="auto"/>
      </w:divBdr>
    </w:div>
    <w:div w:id="2011983956">
      <w:bodyDiv w:val="1"/>
      <w:marLeft w:val="0"/>
      <w:marRight w:val="0"/>
      <w:marTop w:val="0"/>
      <w:marBottom w:val="0"/>
      <w:divBdr>
        <w:top w:val="none" w:sz="0" w:space="0" w:color="auto"/>
        <w:left w:val="none" w:sz="0" w:space="0" w:color="auto"/>
        <w:bottom w:val="none" w:sz="0" w:space="0" w:color="auto"/>
        <w:right w:val="none" w:sz="0" w:space="0" w:color="auto"/>
      </w:divBdr>
    </w:div>
    <w:div w:id="20803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ceew.gov.au/"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www.dcceew.gov.au/energy/renewable/offshore-wind"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theconversation.com/wind-turbines-can-breathe-new-life-into-our-warming-seas-17787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ceew.gov.au/energy/renewable/offshore-wind"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E972D747DA46E2B6EE660925D97883"/>
        <w:category>
          <w:name w:val="General"/>
          <w:gallery w:val="placeholder"/>
        </w:category>
        <w:types>
          <w:type w:val="bbPlcHdr"/>
        </w:types>
        <w:behaviors>
          <w:behavior w:val="content"/>
        </w:behaviors>
        <w:guid w:val="{7529F24B-0A57-48B4-82A4-7A8B569F74C8}"/>
      </w:docPartPr>
      <w:docPartBody>
        <w:p w:rsidR="00402B7D" w:rsidRDefault="00402B7D" w:rsidP="00402B7D">
          <w:pPr>
            <w:pStyle w:val="7FE972D747DA46E2B6EE660925D97883"/>
          </w:pPr>
          <w:r w:rsidRPr="000172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7D"/>
    <w:rsid w:val="00002367"/>
    <w:rsid w:val="000B6B43"/>
    <w:rsid w:val="000C4465"/>
    <w:rsid w:val="000D0DD8"/>
    <w:rsid w:val="000D2B35"/>
    <w:rsid w:val="000D5DE3"/>
    <w:rsid w:val="001722FA"/>
    <w:rsid w:val="001819F0"/>
    <w:rsid w:val="00222C4D"/>
    <w:rsid w:val="002243CA"/>
    <w:rsid w:val="0027478E"/>
    <w:rsid w:val="002F0108"/>
    <w:rsid w:val="00302DB6"/>
    <w:rsid w:val="003166E7"/>
    <w:rsid w:val="003974C2"/>
    <w:rsid w:val="003B69E2"/>
    <w:rsid w:val="003F062B"/>
    <w:rsid w:val="003F09EA"/>
    <w:rsid w:val="00402B7D"/>
    <w:rsid w:val="004971C0"/>
    <w:rsid w:val="004A0AF7"/>
    <w:rsid w:val="00544DC1"/>
    <w:rsid w:val="005913DC"/>
    <w:rsid w:val="005B68BA"/>
    <w:rsid w:val="005C6485"/>
    <w:rsid w:val="005F4048"/>
    <w:rsid w:val="00683E6E"/>
    <w:rsid w:val="006848B4"/>
    <w:rsid w:val="00696985"/>
    <w:rsid w:val="007203DA"/>
    <w:rsid w:val="00792C4A"/>
    <w:rsid w:val="007A656A"/>
    <w:rsid w:val="007E4B9C"/>
    <w:rsid w:val="00864BD6"/>
    <w:rsid w:val="008A4443"/>
    <w:rsid w:val="00901544"/>
    <w:rsid w:val="009153A0"/>
    <w:rsid w:val="00A452F3"/>
    <w:rsid w:val="00A75FAB"/>
    <w:rsid w:val="00AA0DC3"/>
    <w:rsid w:val="00B56D5E"/>
    <w:rsid w:val="00B82904"/>
    <w:rsid w:val="00B91A3D"/>
    <w:rsid w:val="00C72C2B"/>
    <w:rsid w:val="00CB2908"/>
    <w:rsid w:val="00CE1C3E"/>
    <w:rsid w:val="00D16BC1"/>
    <w:rsid w:val="00D84649"/>
    <w:rsid w:val="00DD72E0"/>
    <w:rsid w:val="00E13338"/>
    <w:rsid w:val="00E20911"/>
    <w:rsid w:val="00E50C00"/>
    <w:rsid w:val="00E77572"/>
    <w:rsid w:val="00EE5536"/>
    <w:rsid w:val="00F1101A"/>
    <w:rsid w:val="00F72412"/>
    <w:rsid w:val="00F9330C"/>
    <w:rsid w:val="00FD17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B7D"/>
    <w:rPr>
      <w:color w:val="808080"/>
    </w:rPr>
  </w:style>
  <w:style w:type="paragraph" w:customStyle="1" w:styleId="7FE972D747DA46E2B6EE660925D97883">
    <w:name w:val="7FE972D747DA46E2B6EE660925D97883"/>
    <w:rsid w:val="00402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ship xmlns="263e80a3-83eb-403e-a237-b3125a65bc88" xsi:nil="true"/>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3770f9aa7b78ba43944b22ba44182462">
  <xsd:schema xmlns:xsd="http://www.w3.org/2001/XMLSchema" xmlns:xs="http://www.w3.org/2001/XMLSchema" xmlns:p="http://schemas.microsoft.com/office/2006/metadata/properties" xmlns:ns1="http://schemas.microsoft.com/sharepoint/v3" xmlns:ns2="a6e86820-684a-4c77-a2e2-d773523b5b34" xmlns:ns3="263e80a3-83eb-403e-a237-b3125a65bc88" xmlns:ns4="d81c2681-db7b-4a56-9abd-a3238a78f6b2" xmlns:ns5="a95247a4-6a6b-40fb-87b6-0fb2f012c536" targetNamespace="http://schemas.microsoft.com/office/2006/metadata/properties" ma:root="true" ma:fieldsID="e8b6b2ff0b3e31f18ddd644eca7e16ef" ns1:_="" ns2:_="" ns3:_="" ns4:_="" ns5:_="">
    <xsd:import namespace="http://schemas.microsoft.com/sharepoint/v3"/>
    <xsd:import namespace="a6e86820-684a-4c77-a2e2-d773523b5b34"/>
    <xsd:import namespace="263e80a3-83eb-403e-a237-b3125a65bc88"/>
    <xsd:import namespace="d81c2681-db7b-4a56-9abd-a3238a78f6b2"/>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Authorship" ma:index="17"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377e666-b4a3-4192-96f6-33d15ca309d3}"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BE431-A876-4312-84FC-1775603F8E91}">
  <ds:schemaRefs>
    <ds:schemaRef ds:uri="http://schemas.microsoft.com/office/2006/metadata/properties"/>
    <ds:schemaRef ds:uri="http://schemas.microsoft.com/office/infopath/2007/PartnerControls"/>
    <ds:schemaRef ds:uri="263e80a3-83eb-403e-a237-b3125a65bc88"/>
    <ds:schemaRef ds:uri="d81c2681-db7b-4a56-9abd-a3238a78f6b2"/>
    <ds:schemaRef ds:uri="a95247a4-6a6b-40fb-87b6-0fb2f012c536"/>
    <ds:schemaRef ds:uri="http://schemas.microsoft.com/sharepoint/v3"/>
  </ds:schemaRefs>
</ds:datastoreItem>
</file>

<file path=customXml/itemProps2.xml><?xml version="1.0" encoding="utf-8"?>
<ds:datastoreItem xmlns:ds="http://schemas.openxmlformats.org/officeDocument/2006/customXml" ds:itemID="{59861BC4-8FCD-4EDD-8AF4-9576294C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86820-684a-4c77-a2e2-d773523b5b34"/>
    <ds:schemaRef ds:uri="263e80a3-83eb-403e-a237-b3125a65bc88"/>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E667F-8156-4665-B991-B8A151A30D5F}">
  <ds:schemaRefs>
    <ds:schemaRef ds:uri="http://schemas.openxmlformats.org/officeDocument/2006/bibliography"/>
  </ds:schemaRefs>
</ds:datastoreItem>
</file>

<file path=customXml/itemProps4.xml><?xml version="1.0" encoding="utf-8"?>
<ds:datastoreItem xmlns:ds="http://schemas.openxmlformats.org/officeDocument/2006/customXml" ds:itemID="{59879002-4718-4C05-B310-272071C80B4A}">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6134</Words>
  <Characters>34965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Offshore Renewable Energy Declaration</vt:lpstr>
    </vt:vector>
  </TitlesOfParts>
  <Manager/>
  <Company/>
  <LinksUpToDate>false</LinksUpToDate>
  <CharactersWithSpaces>41017</CharactersWithSpaces>
  <SharedDoc>false</SharedDoc>
  <HLinks>
    <vt:vector size="204" baseType="variant">
      <vt:variant>
        <vt:i4>6488174</vt:i4>
      </vt:variant>
      <vt:variant>
        <vt:i4>225</vt:i4>
      </vt:variant>
      <vt:variant>
        <vt:i4>0</vt:i4>
      </vt:variant>
      <vt:variant>
        <vt:i4>5</vt:i4>
      </vt:variant>
      <vt:variant>
        <vt:lpwstr>https://theconversation.com/wind-turbines-can-breathe-new-life-into-our-warming-seas-177873</vt:lpwstr>
      </vt:variant>
      <vt:variant>
        <vt:lpwstr/>
      </vt:variant>
      <vt:variant>
        <vt:i4>2621540</vt:i4>
      </vt:variant>
      <vt:variant>
        <vt:i4>192</vt:i4>
      </vt:variant>
      <vt:variant>
        <vt:i4>0</vt:i4>
      </vt:variant>
      <vt:variant>
        <vt:i4>5</vt:i4>
      </vt:variant>
      <vt:variant>
        <vt:lpwstr>https://www.dcceew.gov.au/energy/renewable/establishing-offshore-infrastructure</vt:lpwstr>
      </vt:variant>
      <vt:variant>
        <vt:lpwstr/>
      </vt:variant>
      <vt:variant>
        <vt:i4>6684728</vt:i4>
      </vt:variant>
      <vt:variant>
        <vt:i4>189</vt:i4>
      </vt:variant>
      <vt:variant>
        <vt:i4>0</vt:i4>
      </vt:variant>
      <vt:variant>
        <vt:i4>5</vt:i4>
      </vt:variant>
      <vt:variant>
        <vt:lpwstr>https://www.dcceew.gov.au/</vt:lpwstr>
      </vt:variant>
      <vt:variant>
        <vt:lpwstr/>
      </vt:variant>
      <vt:variant>
        <vt:i4>2031666</vt:i4>
      </vt:variant>
      <vt:variant>
        <vt:i4>182</vt:i4>
      </vt:variant>
      <vt:variant>
        <vt:i4>0</vt:i4>
      </vt:variant>
      <vt:variant>
        <vt:i4>5</vt:i4>
      </vt:variant>
      <vt:variant>
        <vt:lpwstr/>
      </vt:variant>
      <vt:variant>
        <vt:lpwstr>_Toc139884274</vt:lpwstr>
      </vt:variant>
      <vt:variant>
        <vt:i4>2031666</vt:i4>
      </vt:variant>
      <vt:variant>
        <vt:i4>176</vt:i4>
      </vt:variant>
      <vt:variant>
        <vt:i4>0</vt:i4>
      </vt:variant>
      <vt:variant>
        <vt:i4>5</vt:i4>
      </vt:variant>
      <vt:variant>
        <vt:lpwstr/>
      </vt:variant>
      <vt:variant>
        <vt:lpwstr>_Toc139884273</vt:lpwstr>
      </vt:variant>
      <vt:variant>
        <vt:i4>2031666</vt:i4>
      </vt:variant>
      <vt:variant>
        <vt:i4>170</vt:i4>
      </vt:variant>
      <vt:variant>
        <vt:i4>0</vt:i4>
      </vt:variant>
      <vt:variant>
        <vt:i4>5</vt:i4>
      </vt:variant>
      <vt:variant>
        <vt:lpwstr/>
      </vt:variant>
      <vt:variant>
        <vt:lpwstr>_Toc139884272</vt:lpwstr>
      </vt:variant>
      <vt:variant>
        <vt:i4>2031666</vt:i4>
      </vt:variant>
      <vt:variant>
        <vt:i4>164</vt:i4>
      </vt:variant>
      <vt:variant>
        <vt:i4>0</vt:i4>
      </vt:variant>
      <vt:variant>
        <vt:i4>5</vt:i4>
      </vt:variant>
      <vt:variant>
        <vt:lpwstr/>
      </vt:variant>
      <vt:variant>
        <vt:lpwstr>_Toc139884271</vt:lpwstr>
      </vt:variant>
      <vt:variant>
        <vt:i4>2031666</vt:i4>
      </vt:variant>
      <vt:variant>
        <vt:i4>158</vt:i4>
      </vt:variant>
      <vt:variant>
        <vt:i4>0</vt:i4>
      </vt:variant>
      <vt:variant>
        <vt:i4>5</vt:i4>
      </vt:variant>
      <vt:variant>
        <vt:lpwstr/>
      </vt:variant>
      <vt:variant>
        <vt:lpwstr>_Toc139884270</vt:lpwstr>
      </vt:variant>
      <vt:variant>
        <vt:i4>1966130</vt:i4>
      </vt:variant>
      <vt:variant>
        <vt:i4>152</vt:i4>
      </vt:variant>
      <vt:variant>
        <vt:i4>0</vt:i4>
      </vt:variant>
      <vt:variant>
        <vt:i4>5</vt:i4>
      </vt:variant>
      <vt:variant>
        <vt:lpwstr/>
      </vt:variant>
      <vt:variant>
        <vt:lpwstr>_Toc139884269</vt:lpwstr>
      </vt:variant>
      <vt:variant>
        <vt:i4>1966130</vt:i4>
      </vt:variant>
      <vt:variant>
        <vt:i4>146</vt:i4>
      </vt:variant>
      <vt:variant>
        <vt:i4>0</vt:i4>
      </vt:variant>
      <vt:variant>
        <vt:i4>5</vt:i4>
      </vt:variant>
      <vt:variant>
        <vt:lpwstr/>
      </vt:variant>
      <vt:variant>
        <vt:lpwstr>_Toc139884268</vt:lpwstr>
      </vt:variant>
      <vt:variant>
        <vt:i4>1966130</vt:i4>
      </vt:variant>
      <vt:variant>
        <vt:i4>140</vt:i4>
      </vt:variant>
      <vt:variant>
        <vt:i4>0</vt:i4>
      </vt:variant>
      <vt:variant>
        <vt:i4>5</vt:i4>
      </vt:variant>
      <vt:variant>
        <vt:lpwstr/>
      </vt:variant>
      <vt:variant>
        <vt:lpwstr>_Toc139884267</vt:lpwstr>
      </vt:variant>
      <vt:variant>
        <vt:i4>1966130</vt:i4>
      </vt:variant>
      <vt:variant>
        <vt:i4>134</vt:i4>
      </vt:variant>
      <vt:variant>
        <vt:i4>0</vt:i4>
      </vt:variant>
      <vt:variant>
        <vt:i4>5</vt:i4>
      </vt:variant>
      <vt:variant>
        <vt:lpwstr/>
      </vt:variant>
      <vt:variant>
        <vt:lpwstr>_Toc139884266</vt:lpwstr>
      </vt:variant>
      <vt:variant>
        <vt:i4>1966130</vt:i4>
      </vt:variant>
      <vt:variant>
        <vt:i4>128</vt:i4>
      </vt:variant>
      <vt:variant>
        <vt:i4>0</vt:i4>
      </vt:variant>
      <vt:variant>
        <vt:i4>5</vt:i4>
      </vt:variant>
      <vt:variant>
        <vt:lpwstr/>
      </vt:variant>
      <vt:variant>
        <vt:lpwstr>_Toc139884265</vt:lpwstr>
      </vt:variant>
      <vt:variant>
        <vt:i4>1966130</vt:i4>
      </vt:variant>
      <vt:variant>
        <vt:i4>122</vt:i4>
      </vt:variant>
      <vt:variant>
        <vt:i4>0</vt:i4>
      </vt:variant>
      <vt:variant>
        <vt:i4>5</vt:i4>
      </vt:variant>
      <vt:variant>
        <vt:lpwstr/>
      </vt:variant>
      <vt:variant>
        <vt:lpwstr>_Toc139884264</vt:lpwstr>
      </vt:variant>
      <vt:variant>
        <vt:i4>1966130</vt:i4>
      </vt:variant>
      <vt:variant>
        <vt:i4>116</vt:i4>
      </vt:variant>
      <vt:variant>
        <vt:i4>0</vt:i4>
      </vt:variant>
      <vt:variant>
        <vt:i4>5</vt:i4>
      </vt:variant>
      <vt:variant>
        <vt:lpwstr/>
      </vt:variant>
      <vt:variant>
        <vt:lpwstr>_Toc139884263</vt:lpwstr>
      </vt:variant>
      <vt:variant>
        <vt:i4>1966130</vt:i4>
      </vt:variant>
      <vt:variant>
        <vt:i4>110</vt:i4>
      </vt:variant>
      <vt:variant>
        <vt:i4>0</vt:i4>
      </vt:variant>
      <vt:variant>
        <vt:i4>5</vt:i4>
      </vt:variant>
      <vt:variant>
        <vt:lpwstr/>
      </vt:variant>
      <vt:variant>
        <vt:lpwstr>_Toc139884262</vt:lpwstr>
      </vt:variant>
      <vt:variant>
        <vt:i4>1966130</vt:i4>
      </vt:variant>
      <vt:variant>
        <vt:i4>104</vt:i4>
      </vt:variant>
      <vt:variant>
        <vt:i4>0</vt:i4>
      </vt:variant>
      <vt:variant>
        <vt:i4>5</vt:i4>
      </vt:variant>
      <vt:variant>
        <vt:lpwstr/>
      </vt:variant>
      <vt:variant>
        <vt:lpwstr>_Toc139884261</vt:lpwstr>
      </vt:variant>
      <vt:variant>
        <vt:i4>1966130</vt:i4>
      </vt:variant>
      <vt:variant>
        <vt:i4>98</vt:i4>
      </vt:variant>
      <vt:variant>
        <vt:i4>0</vt:i4>
      </vt:variant>
      <vt:variant>
        <vt:i4>5</vt:i4>
      </vt:variant>
      <vt:variant>
        <vt:lpwstr/>
      </vt:variant>
      <vt:variant>
        <vt:lpwstr>_Toc139884260</vt:lpwstr>
      </vt:variant>
      <vt:variant>
        <vt:i4>1900594</vt:i4>
      </vt:variant>
      <vt:variant>
        <vt:i4>92</vt:i4>
      </vt:variant>
      <vt:variant>
        <vt:i4>0</vt:i4>
      </vt:variant>
      <vt:variant>
        <vt:i4>5</vt:i4>
      </vt:variant>
      <vt:variant>
        <vt:lpwstr/>
      </vt:variant>
      <vt:variant>
        <vt:lpwstr>_Toc139884259</vt:lpwstr>
      </vt:variant>
      <vt:variant>
        <vt:i4>1900594</vt:i4>
      </vt:variant>
      <vt:variant>
        <vt:i4>86</vt:i4>
      </vt:variant>
      <vt:variant>
        <vt:i4>0</vt:i4>
      </vt:variant>
      <vt:variant>
        <vt:i4>5</vt:i4>
      </vt:variant>
      <vt:variant>
        <vt:lpwstr/>
      </vt:variant>
      <vt:variant>
        <vt:lpwstr>_Toc139884258</vt:lpwstr>
      </vt:variant>
      <vt:variant>
        <vt:i4>1900594</vt:i4>
      </vt:variant>
      <vt:variant>
        <vt:i4>80</vt:i4>
      </vt:variant>
      <vt:variant>
        <vt:i4>0</vt:i4>
      </vt:variant>
      <vt:variant>
        <vt:i4>5</vt:i4>
      </vt:variant>
      <vt:variant>
        <vt:lpwstr/>
      </vt:variant>
      <vt:variant>
        <vt:lpwstr>_Toc139884257</vt:lpwstr>
      </vt:variant>
      <vt:variant>
        <vt:i4>1900594</vt:i4>
      </vt:variant>
      <vt:variant>
        <vt:i4>74</vt:i4>
      </vt:variant>
      <vt:variant>
        <vt:i4>0</vt:i4>
      </vt:variant>
      <vt:variant>
        <vt:i4>5</vt:i4>
      </vt:variant>
      <vt:variant>
        <vt:lpwstr/>
      </vt:variant>
      <vt:variant>
        <vt:lpwstr>_Toc139884256</vt:lpwstr>
      </vt:variant>
      <vt:variant>
        <vt:i4>1900594</vt:i4>
      </vt:variant>
      <vt:variant>
        <vt:i4>68</vt:i4>
      </vt:variant>
      <vt:variant>
        <vt:i4>0</vt:i4>
      </vt:variant>
      <vt:variant>
        <vt:i4>5</vt:i4>
      </vt:variant>
      <vt:variant>
        <vt:lpwstr/>
      </vt:variant>
      <vt:variant>
        <vt:lpwstr>_Toc139884255</vt:lpwstr>
      </vt:variant>
      <vt:variant>
        <vt:i4>1900594</vt:i4>
      </vt:variant>
      <vt:variant>
        <vt:i4>62</vt:i4>
      </vt:variant>
      <vt:variant>
        <vt:i4>0</vt:i4>
      </vt:variant>
      <vt:variant>
        <vt:i4>5</vt:i4>
      </vt:variant>
      <vt:variant>
        <vt:lpwstr/>
      </vt:variant>
      <vt:variant>
        <vt:lpwstr>_Toc139884254</vt:lpwstr>
      </vt:variant>
      <vt:variant>
        <vt:i4>1900594</vt:i4>
      </vt:variant>
      <vt:variant>
        <vt:i4>56</vt:i4>
      </vt:variant>
      <vt:variant>
        <vt:i4>0</vt:i4>
      </vt:variant>
      <vt:variant>
        <vt:i4>5</vt:i4>
      </vt:variant>
      <vt:variant>
        <vt:lpwstr/>
      </vt:variant>
      <vt:variant>
        <vt:lpwstr>_Toc139884253</vt:lpwstr>
      </vt:variant>
      <vt:variant>
        <vt:i4>1900594</vt:i4>
      </vt:variant>
      <vt:variant>
        <vt:i4>50</vt:i4>
      </vt:variant>
      <vt:variant>
        <vt:i4>0</vt:i4>
      </vt:variant>
      <vt:variant>
        <vt:i4>5</vt:i4>
      </vt:variant>
      <vt:variant>
        <vt:lpwstr/>
      </vt:variant>
      <vt:variant>
        <vt:lpwstr>_Toc139884252</vt:lpwstr>
      </vt:variant>
      <vt:variant>
        <vt:i4>1900594</vt:i4>
      </vt:variant>
      <vt:variant>
        <vt:i4>44</vt:i4>
      </vt:variant>
      <vt:variant>
        <vt:i4>0</vt:i4>
      </vt:variant>
      <vt:variant>
        <vt:i4>5</vt:i4>
      </vt:variant>
      <vt:variant>
        <vt:lpwstr/>
      </vt:variant>
      <vt:variant>
        <vt:lpwstr>_Toc139884251</vt:lpwstr>
      </vt:variant>
      <vt:variant>
        <vt:i4>1900594</vt:i4>
      </vt:variant>
      <vt:variant>
        <vt:i4>38</vt:i4>
      </vt:variant>
      <vt:variant>
        <vt:i4>0</vt:i4>
      </vt:variant>
      <vt:variant>
        <vt:i4>5</vt:i4>
      </vt:variant>
      <vt:variant>
        <vt:lpwstr/>
      </vt:variant>
      <vt:variant>
        <vt:lpwstr>_Toc139884250</vt:lpwstr>
      </vt:variant>
      <vt:variant>
        <vt:i4>1835058</vt:i4>
      </vt:variant>
      <vt:variant>
        <vt:i4>32</vt:i4>
      </vt:variant>
      <vt:variant>
        <vt:i4>0</vt:i4>
      </vt:variant>
      <vt:variant>
        <vt:i4>5</vt:i4>
      </vt:variant>
      <vt:variant>
        <vt:lpwstr/>
      </vt:variant>
      <vt:variant>
        <vt:lpwstr>_Toc139884249</vt:lpwstr>
      </vt:variant>
      <vt:variant>
        <vt:i4>1835058</vt:i4>
      </vt:variant>
      <vt:variant>
        <vt:i4>26</vt:i4>
      </vt:variant>
      <vt:variant>
        <vt:i4>0</vt:i4>
      </vt:variant>
      <vt:variant>
        <vt:i4>5</vt:i4>
      </vt:variant>
      <vt:variant>
        <vt:lpwstr/>
      </vt:variant>
      <vt:variant>
        <vt:lpwstr>_Toc139884248</vt:lpwstr>
      </vt:variant>
      <vt:variant>
        <vt:i4>1835058</vt:i4>
      </vt:variant>
      <vt:variant>
        <vt:i4>20</vt:i4>
      </vt:variant>
      <vt:variant>
        <vt:i4>0</vt:i4>
      </vt:variant>
      <vt:variant>
        <vt:i4>5</vt:i4>
      </vt:variant>
      <vt:variant>
        <vt:lpwstr/>
      </vt:variant>
      <vt:variant>
        <vt:lpwstr>_Toc139884242</vt:lpwstr>
      </vt:variant>
      <vt:variant>
        <vt:i4>1835058</vt:i4>
      </vt:variant>
      <vt:variant>
        <vt:i4>14</vt:i4>
      </vt:variant>
      <vt:variant>
        <vt:i4>0</vt:i4>
      </vt:variant>
      <vt:variant>
        <vt:i4>5</vt:i4>
      </vt:variant>
      <vt:variant>
        <vt:lpwstr/>
      </vt:variant>
      <vt:variant>
        <vt:lpwstr>_Toc139884241</vt:lpwstr>
      </vt:variant>
      <vt:variant>
        <vt:i4>1835058</vt:i4>
      </vt:variant>
      <vt:variant>
        <vt:i4>8</vt:i4>
      </vt:variant>
      <vt:variant>
        <vt:i4>0</vt:i4>
      </vt:variant>
      <vt:variant>
        <vt:i4>5</vt:i4>
      </vt:variant>
      <vt:variant>
        <vt:lpwstr/>
      </vt:variant>
      <vt:variant>
        <vt:lpwstr>_Toc139884240</vt:lpwstr>
      </vt:variant>
      <vt:variant>
        <vt:i4>1769522</vt:i4>
      </vt:variant>
      <vt:variant>
        <vt:i4>2</vt:i4>
      </vt:variant>
      <vt:variant>
        <vt:i4>0</vt:i4>
      </vt:variant>
      <vt:variant>
        <vt:i4>5</vt:i4>
      </vt:variant>
      <vt:variant>
        <vt:lpwstr/>
      </vt:variant>
      <vt:variant>
        <vt:lpwstr>_Toc139884239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Renewable Energy Declaration</dc:title>
  <dc:subject/>
  <dc:creator>van Leeuwen, Ben</dc:creator>
  <cp:keywords/>
  <dc:description/>
  <cp:lastModifiedBy>Michael WITHNALL</cp:lastModifiedBy>
  <cp:revision>3</cp:revision>
  <cp:lastPrinted>2024-10-08T02:04:00Z</cp:lastPrinted>
  <dcterms:created xsi:type="dcterms:W3CDTF">2024-10-08T02:04:00Z</dcterms:created>
  <dcterms:modified xsi:type="dcterms:W3CDTF">2024-10-08T02:05:00Z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DocHub_Year">
    <vt:lpwstr>1380;#2022|4a777a70-2aa9-481e-a746-cca47d761c8e</vt:lpwstr>
  </property>
  <property fmtid="{D5CDD505-2E9C-101B-9397-08002B2CF9AE}" pid="12" name="DocHub_WorkActivity">
    <vt:lpwstr/>
  </property>
  <property fmtid="{D5CDD505-2E9C-101B-9397-08002B2CF9AE}" pid="13" name="DocHub_Keywords">
    <vt:lpwstr/>
  </property>
  <property fmtid="{D5CDD505-2E9C-101B-9397-08002B2CF9AE}" pid="14" name="DocHub_DocumentType">
    <vt:lpwstr>37;#Brief|b7e64b99-5aaf-414e-afb1-f6ec93007836</vt:lpwstr>
  </property>
  <property fmtid="{D5CDD505-2E9C-101B-9397-08002B2CF9AE}" pid="15" name="DocHub_SecurityClassification">
    <vt:lpwstr>1;#OFFICIAL|6106d03b-a1a0-4e30-9d91-d5e9fb4314f9</vt:lpwstr>
  </property>
  <property fmtid="{D5CDD505-2E9C-101B-9397-08002B2CF9AE}" pid="16" name="MediaServiceImageTags">
    <vt:lpwstr/>
  </property>
  <property fmtid="{D5CDD505-2E9C-101B-9397-08002B2CF9AE}" pid="17" name="Order">
    <vt:r8>7417100</vt:r8>
  </property>
  <property fmtid="{D5CDD505-2E9C-101B-9397-08002B2CF9AE}" pid="18" name="ClassificationContentMarkingHeaderShapeIds">
    <vt:lpwstr>54279f91,5562f956,5220ec92</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ClassificationContentMarkingFooterShapeIds">
    <vt:lpwstr>4eadd6fd,7686dec0,12b615b2</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ies>
</file>