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23AB" w14:textId="01779E09" w:rsidR="00EC00A2" w:rsidRDefault="00A20C59" w:rsidP="3E08131E">
      <w:pPr>
        <w:pStyle w:val="Title"/>
        <w:spacing w:line="276" w:lineRule="auto"/>
        <w:rPr>
          <w:sz w:val="48"/>
          <w:szCs w:val="48"/>
        </w:rPr>
      </w:pPr>
      <w:bookmarkStart w:id="0" w:name="_Toc19107846"/>
      <w:bookmarkStart w:id="1" w:name="_Toc19023741"/>
      <w:r w:rsidRPr="3E08131E">
        <w:rPr>
          <w:sz w:val="48"/>
          <w:szCs w:val="48"/>
        </w:rPr>
        <w:t>Marine Users, Interests</w:t>
      </w:r>
      <w:r w:rsidR="0036003E" w:rsidRPr="00C066EB">
        <w:rPr>
          <w:sz w:val="48"/>
          <w:szCs w:val="48"/>
        </w:rPr>
        <w:t>,</w:t>
      </w:r>
      <w:r w:rsidRPr="3E08131E">
        <w:rPr>
          <w:sz w:val="48"/>
          <w:szCs w:val="48"/>
        </w:rPr>
        <w:t xml:space="preserve"> and the Environment </w:t>
      </w:r>
      <w:r w:rsidR="00FF6033">
        <w:rPr>
          <w:sz w:val="48"/>
          <w:szCs w:val="48"/>
        </w:rPr>
        <w:br/>
      </w:r>
      <w:r w:rsidR="004B5B58">
        <w:rPr>
          <w:sz w:val="36"/>
          <w:szCs w:val="36"/>
        </w:rPr>
        <w:t>Southern Ocean</w:t>
      </w:r>
      <w:r w:rsidR="00024D66" w:rsidRPr="00FF6033">
        <w:rPr>
          <w:sz w:val="36"/>
          <w:szCs w:val="36"/>
        </w:rPr>
        <w:t xml:space="preserve"> Region</w:t>
      </w:r>
    </w:p>
    <w:bookmarkEnd w:id="0"/>
    <w:bookmarkEnd w:id="1"/>
    <w:p w14:paraId="46CFC5D7" w14:textId="33D0D088" w:rsidR="00C06473" w:rsidRDefault="00C06473" w:rsidP="00E5640D">
      <w:pPr>
        <w:spacing w:after="80" w:line="276" w:lineRule="auto"/>
      </w:pPr>
      <w:r>
        <w:t xml:space="preserve">The Minister for Climate Change and Energy has proposed an area in the Commonwealth waters </w:t>
      </w:r>
      <w:r w:rsidR="00003907">
        <w:t xml:space="preserve">extending from </w:t>
      </w:r>
      <w:r w:rsidR="007F08B5" w:rsidRPr="00C066EB">
        <w:t>War</w:t>
      </w:r>
      <w:r w:rsidR="00A44CCE" w:rsidRPr="00C066EB">
        <w:t>r</w:t>
      </w:r>
      <w:r w:rsidR="007F08B5" w:rsidRPr="00C066EB">
        <w:t>nambool</w:t>
      </w:r>
      <w:r w:rsidR="007F08B5">
        <w:t xml:space="preserve">, Victoria </w:t>
      </w:r>
      <w:r w:rsidR="188F4A9C">
        <w:t xml:space="preserve">to Port </w:t>
      </w:r>
      <w:r w:rsidR="188F4A9C" w:rsidRPr="00C066EB">
        <w:t>Mac</w:t>
      </w:r>
      <w:r w:rsidR="00A44CCE" w:rsidRPr="00C066EB">
        <w:t>D</w:t>
      </w:r>
      <w:r w:rsidR="188F4A9C" w:rsidRPr="00C066EB">
        <w:t>onnell</w:t>
      </w:r>
      <w:r w:rsidR="188F4A9C">
        <w:t>, South Australia</w:t>
      </w:r>
      <w:r w:rsidR="003F0C43">
        <w:t xml:space="preserve"> to be considered for </w:t>
      </w:r>
      <w:r w:rsidR="08AC4D8A">
        <w:t xml:space="preserve">future </w:t>
      </w:r>
      <w:r w:rsidR="003F0C43">
        <w:t xml:space="preserve">offshore wind and other renewable energy </w:t>
      </w:r>
      <w:r w:rsidR="3CCBCFB7">
        <w:t>generation</w:t>
      </w:r>
      <w:r w:rsidR="003F0C43">
        <w:t xml:space="preserve"> projects</w:t>
      </w:r>
      <w:r w:rsidR="00F027A1">
        <w:t xml:space="preserve">. </w:t>
      </w:r>
    </w:p>
    <w:p w14:paraId="636911A3" w14:textId="3394580A" w:rsidR="00C06473" w:rsidRDefault="00F027A1" w:rsidP="00E5640D">
      <w:pPr>
        <w:spacing w:after="80" w:line="276" w:lineRule="auto"/>
      </w:pPr>
      <w:r>
        <w:t xml:space="preserve">This </w:t>
      </w:r>
      <w:r w:rsidR="004B23B5">
        <w:t>area</w:t>
      </w:r>
      <w:r w:rsidR="00AE385E">
        <w:t xml:space="preserve"> </w:t>
      </w:r>
      <w:r w:rsidR="004B23B5">
        <w:t xml:space="preserve">is referred to as the </w:t>
      </w:r>
      <w:r w:rsidR="004B5B58">
        <w:t>Southern Ocean</w:t>
      </w:r>
      <w:r w:rsidR="004B23B5">
        <w:t xml:space="preserve"> Region</w:t>
      </w:r>
      <w:r w:rsidR="00C34EF0">
        <w:t>,</w:t>
      </w:r>
      <w:r w:rsidR="00923F2A">
        <w:t xml:space="preserve"> </w:t>
      </w:r>
      <w:r w:rsidR="003F0C43" w:rsidRPr="00C066EB">
        <w:t>due</w:t>
      </w:r>
      <w:r w:rsidR="003F0C43">
        <w:t xml:space="preserve"> to the </w:t>
      </w:r>
      <w:r w:rsidR="00DD5D84">
        <w:t xml:space="preserve">existing connection points </w:t>
      </w:r>
      <w:r w:rsidR="006C2187">
        <w:t>to the electricity grid</w:t>
      </w:r>
      <w:r w:rsidR="006F5E36">
        <w:t xml:space="preserve"> </w:t>
      </w:r>
      <w:r w:rsidR="000B199F">
        <w:t>and major port located in Portland, Victoria</w:t>
      </w:r>
      <w:r w:rsidR="00C06473" w:rsidRPr="00C066EB">
        <w:t>.</w:t>
      </w:r>
      <w:r w:rsidR="006B4251">
        <w:t xml:space="preserve"> This initial area is a </w:t>
      </w:r>
      <w:r w:rsidR="00936CD8" w:rsidRPr="76C4888F">
        <w:rPr>
          <w:b/>
          <w:bCs/>
          <w:u w:val="single"/>
        </w:rPr>
        <w:t>p</w:t>
      </w:r>
      <w:r w:rsidR="0098625D" w:rsidRPr="76C4888F">
        <w:rPr>
          <w:b/>
          <w:bCs/>
          <w:u w:val="single"/>
        </w:rPr>
        <w:t>roposal</w:t>
      </w:r>
      <w:r w:rsidR="006B4251">
        <w:t xml:space="preserve">. It is </w:t>
      </w:r>
      <w:r w:rsidR="0098625D" w:rsidRPr="76C4888F">
        <w:rPr>
          <w:b/>
          <w:bCs/>
          <w:u w:val="single"/>
        </w:rPr>
        <w:t>not</w:t>
      </w:r>
      <w:r w:rsidR="0098625D" w:rsidRPr="76C4888F">
        <w:rPr>
          <w:b/>
          <w:bCs/>
          <w:i/>
          <w:iCs/>
        </w:rPr>
        <w:t xml:space="preserve"> </w:t>
      </w:r>
      <w:r w:rsidR="006B4251">
        <w:t xml:space="preserve">the final declaration. </w:t>
      </w:r>
      <w:r w:rsidR="78D79BFA">
        <w:t>It acts as a starting po</w:t>
      </w:r>
      <w:r w:rsidR="5A928D22">
        <w:t xml:space="preserve">int </w:t>
      </w:r>
      <w:r w:rsidR="0938BD5F">
        <w:t xml:space="preserve">to </w:t>
      </w:r>
      <w:r w:rsidR="67807E7F">
        <w:t xml:space="preserve">identifying a zone </w:t>
      </w:r>
      <w:r w:rsidR="5F42AD9C">
        <w:t xml:space="preserve">that could support </w:t>
      </w:r>
      <w:r w:rsidR="67807E7F">
        <w:t xml:space="preserve">offshore renewable energy generation and to </w:t>
      </w:r>
      <w:r w:rsidR="0938BD5F">
        <w:t xml:space="preserve">inform </w:t>
      </w:r>
      <w:r w:rsidR="5A928D22">
        <w:t>further consultation</w:t>
      </w:r>
      <w:r w:rsidR="18382B97">
        <w:t xml:space="preserve"> on future </w:t>
      </w:r>
      <w:r w:rsidR="42B24C39">
        <w:t>project</w:t>
      </w:r>
      <w:r w:rsidR="18382B97">
        <w:t xml:space="preserve"> proposals</w:t>
      </w:r>
      <w:r w:rsidR="5A928D22">
        <w:t>.</w:t>
      </w:r>
    </w:p>
    <w:p w14:paraId="21E8BD62" w14:textId="72B64432" w:rsidR="00C06473" w:rsidRDefault="00C06473" w:rsidP="00E5640D">
      <w:pPr>
        <w:spacing w:after="80" w:line="276" w:lineRule="auto"/>
        <w:rPr>
          <w:shd w:val="clear" w:color="auto" w:fill="FFFFFF"/>
        </w:rPr>
      </w:pPr>
      <w:r>
        <w:t>The</w:t>
      </w:r>
      <w:r w:rsidRPr="00AA374C">
        <w:t xml:space="preserve"> </w:t>
      </w:r>
      <w:r>
        <w:t xml:space="preserve">Australian </w:t>
      </w:r>
      <w:r w:rsidRPr="00AA374C">
        <w:t xml:space="preserve">Government </w:t>
      </w:r>
      <w:r>
        <w:t xml:space="preserve">wants </w:t>
      </w:r>
      <w:r w:rsidRPr="00AA374C">
        <w:t>to manage the offshore marine environment in a way that recognises all users an</w:t>
      </w:r>
      <w:r>
        <w:t>d balances competing interests.</w:t>
      </w:r>
      <w:r w:rsidR="005008DE">
        <w:t xml:space="preserve"> </w:t>
      </w:r>
      <w:r w:rsidR="00566748" w:rsidRPr="00566748">
        <w:rPr>
          <w:b/>
        </w:rPr>
        <w:t>Future</w:t>
      </w:r>
      <w:r w:rsidR="00566748">
        <w:t xml:space="preserve"> </w:t>
      </w:r>
      <w:r w:rsidR="00566748">
        <w:rPr>
          <w:b/>
        </w:rPr>
        <w:t>o</w:t>
      </w:r>
      <w:r w:rsidRPr="004B7B9B">
        <w:rPr>
          <w:b/>
        </w:rPr>
        <w:t xml:space="preserve">ffshore renewable energy </w:t>
      </w:r>
      <w:r w:rsidRPr="005B6395">
        <w:rPr>
          <w:b/>
        </w:rPr>
        <w:t xml:space="preserve">projects </w:t>
      </w:r>
      <w:r w:rsidR="00434EF3" w:rsidRPr="005B6395">
        <w:rPr>
          <w:b/>
        </w:rPr>
        <w:t xml:space="preserve">must work with existing users and interests to ensure the area is shared while maintaining a safe marine space during construction, </w:t>
      </w:r>
      <w:proofErr w:type="gramStart"/>
      <w:r w:rsidR="00434EF3" w:rsidRPr="005B6395">
        <w:rPr>
          <w:b/>
        </w:rPr>
        <w:t>operation</w:t>
      </w:r>
      <w:proofErr w:type="gramEnd"/>
      <w:r w:rsidR="00434EF3" w:rsidRPr="005B6395">
        <w:rPr>
          <w:b/>
        </w:rPr>
        <w:t xml:space="preserve"> and maintenance phases.</w:t>
      </w:r>
      <w:r w:rsidR="00434EF3" w:rsidRPr="00434EF3">
        <w:rPr>
          <w:b/>
        </w:rPr>
        <w:t xml:space="preserve"> </w:t>
      </w:r>
    </w:p>
    <w:p w14:paraId="63B9541D" w14:textId="29A06FB6" w:rsidR="00F230BB" w:rsidRDefault="00F230BB" w:rsidP="00E5640D">
      <w:pPr>
        <w:spacing w:after="80" w:line="276" w:lineRule="auto"/>
      </w:pPr>
      <w:r w:rsidRPr="00323FEE">
        <w:t xml:space="preserve">Understanding existing users and interests in, and near, the </w:t>
      </w:r>
      <w:r w:rsidR="00BC40F1">
        <w:t xml:space="preserve">proposed </w:t>
      </w:r>
      <w:r>
        <w:t xml:space="preserve">area </w:t>
      </w:r>
      <w:r w:rsidRPr="00323FEE">
        <w:t xml:space="preserve">is important and will help inform the Minister for Climate Change and Energy’s decision on whether the area is suitable for offshore renewable energy developments, like offshore wind projects. </w:t>
      </w:r>
    </w:p>
    <w:p w14:paraId="6DB7A032" w14:textId="01EAEAF7" w:rsidR="000D392B" w:rsidRPr="003C71B3" w:rsidRDefault="000D392B" w:rsidP="00E5640D">
      <w:pPr>
        <w:spacing w:after="80" w:line="276" w:lineRule="auto"/>
      </w:pPr>
      <w:r w:rsidRPr="173D3C0C">
        <w:rPr>
          <w:b/>
          <w:bCs/>
        </w:rPr>
        <w:t>This is your first opportunity to provide feedback</w:t>
      </w:r>
      <w:r w:rsidR="001A48F4" w:rsidRPr="173D3C0C">
        <w:rPr>
          <w:b/>
          <w:bCs/>
        </w:rPr>
        <w:t>.</w:t>
      </w:r>
      <w:r w:rsidR="007B6CA6">
        <w:t xml:space="preserve"> </w:t>
      </w:r>
      <w:r w:rsidR="007A1682">
        <w:t xml:space="preserve">If a declaration is made in the future, developers will </w:t>
      </w:r>
      <w:r w:rsidR="1CF01877">
        <w:t>be required to seek feasibility licence</w:t>
      </w:r>
      <w:r w:rsidR="2D93AB9A">
        <w:t>s</w:t>
      </w:r>
      <w:r w:rsidR="1CF01877">
        <w:t xml:space="preserve"> to advance their project proposals. </w:t>
      </w:r>
      <w:r w:rsidR="1405519D">
        <w:t>Feasibility</w:t>
      </w:r>
      <w:r w:rsidR="1CF01877">
        <w:t xml:space="preserve"> licence holders will</w:t>
      </w:r>
      <w:r w:rsidR="007A1682">
        <w:t xml:space="preserve"> be required to seek feedback on any proposed projects and demonstrate how they will share the area with existing users.</w:t>
      </w:r>
    </w:p>
    <w:p w14:paraId="30A43E1A" w14:textId="6EFF5DD7" w:rsidR="007A4B34" w:rsidRPr="001B0D73" w:rsidRDefault="004F1A10" w:rsidP="00FD2204">
      <w:pPr>
        <w:pStyle w:val="Heading2"/>
        <w:spacing w:line="276" w:lineRule="auto"/>
        <w:rPr>
          <w:sz w:val="28"/>
          <w:szCs w:val="28"/>
        </w:rPr>
      </w:pPr>
      <w:r w:rsidRPr="001B0D73">
        <w:rPr>
          <w:sz w:val="28"/>
          <w:szCs w:val="28"/>
        </w:rPr>
        <w:t xml:space="preserve">Users </w:t>
      </w:r>
      <w:r w:rsidR="00584AE9" w:rsidRPr="001B0D73">
        <w:rPr>
          <w:sz w:val="28"/>
          <w:szCs w:val="28"/>
        </w:rPr>
        <w:t>and i</w:t>
      </w:r>
      <w:r w:rsidRPr="001B0D73">
        <w:rPr>
          <w:sz w:val="28"/>
          <w:szCs w:val="28"/>
        </w:rPr>
        <w:t>nterests</w:t>
      </w:r>
    </w:p>
    <w:p w14:paraId="60CAF028" w14:textId="4ACE968C" w:rsidR="008137D3" w:rsidRDefault="001B6E4B" w:rsidP="00E5640D">
      <w:pPr>
        <w:shd w:val="clear" w:color="auto" w:fill="FFFFFF" w:themeFill="accent6"/>
        <w:spacing w:after="80" w:line="276" w:lineRule="auto"/>
      </w:pPr>
      <w:r>
        <w:t>We have undertaken preliminary consultation with Commonwealth</w:t>
      </w:r>
      <w:r w:rsidR="0EA4A057">
        <w:t xml:space="preserve">, </w:t>
      </w:r>
      <w:r w:rsidR="00BB6B34">
        <w:t>Victorian</w:t>
      </w:r>
      <w:r>
        <w:t xml:space="preserve"> </w:t>
      </w:r>
      <w:r w:rsidR="572993B5">
        <w:t xml:space="preserve">and South Australian </w:t>
      </w:r>
      <w:r w:rsidR="552CAF06" w:rsidRPr="00C066EB">
        <w:t>g</w:t>
      </w:r>
      <w:r w:rsidRPr="00C066EB">
        <w:t>overnment</w:t>
      </w:r>
      <w:r>
        <w:t xml:space="preserve"> agencies to identify interests in the vicinity of the area. </w:t>
      </w:r>
      <w:r w:rsidR="00C959B0">
        <w:t>Be</w:t>
      </w:r>
      <w:r w:rsidR="00E64511">
        <w:t>low is a list of</w:t>
      </w:r>
      <w:r w:rsidR="00D73617">
        <w:t xml:space="preserve"> </w:t>
      </w:r>
      <w:r>
        <w:t xml:space="preserve">identified </w:t>
      </w:r>
      <w:r w:rsidR="00C959B0">
        <w:t>interests</w:t>
      </w:r>
      <w:r w:rsidR="00E64511">
        <w:t xml:space="preserve"> </w:t>
      </w:r>
      <w:r w:rsidR="001A48F4">
        <w:t xml:space="preserve">that may </w:t>
      </w:r>
      <w:r w:rsidR="00C959B0">
        <w:t xml:space="preserve">facilitate conversations about the potential suitability of the area for offshore renewable energy. </w:t>
      </w:r>
    </w:p>
    <w:p w14:paraId="5218C279" w14:textId="0E7E578C" w:rsidR="00144072" w:rsidRDefault="008137D3" w:rsidP="00144072">
      <w:pPr>
        <w:shd w:val="clear" w:color="auto" w:fill="FFFFFF" w:themeFill="background1"/>
        <w:spacing w:after="80" w:line="276" w:lineRule="auto"/>
      </w:pPr>
      <w:r>
        <w:t>We have also developed a</w:t>
      </w:r>
      <w:r w:rsidR="00D47761">
        <w:t xml:space="preserve"> map t</w:t>
      </w:r>
      <w:r>
        <w:t xml:space="preserve">hat allows users to interact with the </w:t>
      </w:r>
      <w:r w:rsidR="00273A7C">
        <w:t>Southern Ocean</w:t>
      </w:r>
      <w:r w:rsidR="0059369D">
        <w:t xml:space="preserve"> </w:t>
      </w:r>
      <w:r w:rsidR="00BC40F1">
        <w:t>R</w:t>
      </w:r>
      <w:r w:rsidR="00130B06" w:rsidRPr="00C066EB">
        <w:t>egion</w:t>
      </w:r>
      <w:r>
        <w:t xml:space="preserve"> </w:t>
      </w:r>
      <w:r w:rsidR="00BC40F1">
        <w:t>proposed area</w:t>
      </w:r>
      <w:r>
        <w:t xml:space="preserve"> and geographic information relevant to other users and interests in the area. </w:t>
      </w:r>
      <w:r w:rsidR="00D47761">
        <w:t>The map, o</w:t>
      </w:r>
      <w:r>
        <w:t xml:space="preserve">ther </w:t>
      </w:r>
      <w:r w:rsidRPr="0020493C">
        <w:t>to</w:t>
      </w:r>
      <w:r>
        <w:t xml:space="preserve">ols, </w:t>
      </w:r>
      <w:r w:rsidR="00F81931">
        <w:t>visualisations,</w:t>
      </w:r>
      <w:r>
        <w:t xml:space="preserve"> and data relevant to </w:t>
      </w:r>
      <w:r w:rsidRPr="0020493C">
        <w:t>Offshore Renewable Energy in Australian waters</w:t>
      </w:r>
      <w:r>
        <w:t xml:space="preserve"> are also available on the </w:t>
      </w:r>
      <w:hyperlink r:id="rId11" w:history="1">
        <w:r>
          <w:rPr>
            <w:rStyle w:val="Hyperlink"/>
          </w:rPr>
          <w:t>Australian Marine Spatial Information System</w:t>
        </w:r>
      </w:hyperlink>
      <w:r>
        <w:t xml:space="preserve"> portal.</w:t>
      </w:r>
      <w:r w:rsidR="00F52FF6" w:rsidRPr="00F52FF6">
        <w:t xml:space="preserve"> </w:t>
      </w:r>
    </w:p>
    <w:p w14:paraId="58131E00" w14:textId="65964D1A" w:rsidR="00144072" w:rsidRDefault="00144072" w:rsidP="00144072">
      <w:pPr>
        <w:shd w:val="clear" w:color="auto" w:fill="FFFFFF" w:themeFill="background1"/>
        <w:spacing w:after="100" w:afterAutospacing="1" w:line="276" w:lineRule="auto"/>
        <w:jc w:val="center"/>
        <w:rPr>
          <w:sz w:val="26"/>
          <w:szCs w:val="26"/>
        </w:rPr>
      </w:pPr>
      <w:r>
        <w:rPr>
          <w:noProof/>
        </w:rPr>
        <w:drawing>
          <wp:inline distT="0" distB="0" distL="0" distR="0" wp14:anchorId="0E7C3F4A" wp14:editId="11B5493E">
            <wp:extent cx="4610100" cy="2593358"/>
            <wp:effectExtent l="0" t="0" r="0" b="0"/>
            <wp:docPr id="4" name="Picture 4" descr="A picture containing outdoor, sky, clou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ky, cloud, wa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2803" cy="2600504"/>
                    </a:xfrm>
                    <a:prstGeom prst="rect">
                      <a:avLst/>
                    </a:prstGeom>
                  </pic:spPr>
                </pic:pic>
              </a:graphicData>
            </a:graphic>
          </wp:inline>
        </w:drawing>
      </w:r>
    </w:p>
    <w:p w14:paraId="0309A6AF" w14:textId="57078F59" w:rsidR="0098625D" w:rsidRPr="001B0D73" w:rsidRDefault="00A44CCE" w:rsidP="00E5640D">
      <w:pPr>
        <w:pStyle w:val="Heading3"/>
        <w:spacing w:before="160"/>
        <w:rPr>
          <w:sz w:val="26"/>
          <w:szCs w:val="26"/>
        </w:rPr>
      </w:pPr>
      <w:r w:rsidRPr="00471DA9">
        <w:rPr>
          <w:sz w:val="26"/>
          <w:szCs w:val="26"/>
        </w:rPr>
        <w:lastRenderedPageBreak/>
        <w:t>First Nations</w:t>
      </w:r>
      <w:r w:rsidR="00A879CA" w:rsidRPr="00471DA9">
        <w:rPr>
          <w:sz w:val="26"/>
          <w:szCs w:val="26"/>
        </w:rPr>
        <w:t xml:space="preserve">, </w:t>
      </w:r>
      <w:r w:rsidR="0098625D" w:rsidRPr="00471DA9">
        <w:rPr>
          <w:sz w:val="26"/>
          <w:szCs w:val="26"/>
        </w:rPr>
        <w:t xml:space="preserve">Native </w:t>
      </w:r>
      <w:proofErr w:type="gramStart"/>
      <w:r w:rsidR="0098625D" w:rsidRPr="00471DA9">
        <w:rPr>
          <w:sz w:val="26"/>
          <w:szCs w:val="26"/>
        </w:rPr>
        <w:t>Title</w:t>
      </w:r>
      <w:proofErr w:type="gramEnd"/>
      <w:r w:rsidR="0098625D" w:rsidRPr="00471DA9">
        <w:rPr>
          <w:sz w:val="26"/>
          <w:szCs w:val="26"/>
        </w:rPr>
        <w:t xml:space="preserve"> and Sea Country</w:t>
      </w:r>
    </w:p>
    <w:p w14:paraId="2ADE0668" w14:textId="7AAF118A" w:rsidR="0098625D" w:rsidRDefault="00B34AE7" w:rsidP="00E5640D">
      <w:pPr>
        <w:spacing w:after="80" w:line="276" w:lineRule="auto"/>
      </w:pPr>
      <w:r>
        <w:t xml:space="preserve">This area is the </w:t>
      </w:r>
      <w:r w:rsidR="002D3E39">
        <w:t>First Nations</w:t>
      </w:r>
      <w:r w:rsidRPr="00C066EB">
        <w:t xml:space="preserve"> </w:t>
      </w:r>
      <w:r>
        <w:t xml:space="preserve">Land and Sea Country of the </w:t>
      </w:r>
      <w:proofErr w:type="spellStart"/>
      <w:r>
        <w:t>Gunditjmara</w:t>
      </w:r>
      <w:proofErr w:type="spellEnd"/>
      <w:r w:rsidR="008D20F1">
        <w:t xml:space="preserve">, </w:t>
      </w:r>
      <w:r>
        <w:t>Eastern Maar</w:t>
      </w:r>
      <w:r w:rsidR="001C2A9E">
        <w:t>, and</w:t>
      </w:r>
      <w:r>
        <w:t xml:space="preserve"> </w:t>
      </w:r>
      <w:r w:rsidR="002A6312">
        <w:t>the First Nation</w:t>
      </w:r>
      <w:r w:rsidR="00E312D2">
        <w:t>s</w:t>
      </w:r>
      <w:r w:rsidR="002A6312">
        <w:t xml:space="preserve"> of the </w:t>
      </w:r>
      <w:proofErr w:type="gramStart"/>
      <w:r w:rsidR="002A6312">
        <w:t>South East</w:t>
      </w:r>
      <w:proofErr w:type="gramEnd"/>
      <w:r w:rsidR="002A6312">
        <w:t xml:space="preserve"> in South </w:t>
      </w:r>
      <w:r w:rsidR="002A6312" w:rsidRPr="00C066EB">
        <w:t>Australia</w:t>
      </w:r>
      <w:r>
        <w:t xml:space="preserve">. </w:t>
      </w:r>
    </w:p>
    <w:p w14:paraId="244C3D4D" w14:textId="201E4C13" w:rsidR="0098625D" w:rsidRDefault="00694B2C" w:rsidP="00E5640D">
      <w:pPr>
        <w:spacing w:after="80" w:line="276" w:lineRule="auto"/>
      </w:pPr>
      <w:r>
        <w:t>The region</w:t>
      </w:r>
      <w:r w:rsidR="004C53CA">
        <w:t xml:space="preserve"> onshore from the proposed area</w:t>
      </w:r>
      <w:r>
        <w:t xml:space="preserve"> contains the declared </w:t>
      </w:r>
      <w:proofErr w:type="spellStart"/>
      <w:r w:rsidR="00ED1C24" w:rsidRPr="76C4888F">
        <w:rPr>
          <w:rFonts w:ascii="Calibri" w:hAnsi="Calibri" w:cs="Calibri"/>
          <w:color w:val="000000" w:themeColor="accent5"/>
        </w:rPr>
        <w:t>Budj</w:t>
      </w:r>
      <w:proofErr w:type="spellEnd"/>
      <w:r w:rsidR="00ED1C24" w:rsidRPr="76C4888F">
        <w:rPr>
          <w:rFonts w:ascii="Calibri" w:hAnsi="Calibri" w:cs="Calibri"/>
          <w:color w:val="000000" w:themeColor="accent5"/>
        </w:rPr>
        <w:t xml:space="preserve"> </w:t>
      </w:r>
      <w:proofErr w:type="spellStart"/>
      <w:r w:rsidR="00ED1C24" w:rsidRPr="76C4888F">
        <w:rPr>
          <w:rFonts w:ascii="Calibri" w:hAnsi="Calibri" w:cs="Calibri"/>
          <w:color w:val="000000" w:themeColor="accent5"/>
        </w:rPr>
        <w:t>Bim</w:t>
      </w:r>
      <w:proofErr w:type="spellEnd"/>
      <w:r w:rsidR="00ED1C24" w:rsidRPr="76C4888F">
        <w:rPr>
          <w:rFonts w:ascii="Calibri" w:hAnsi="Calibri" w:cs="Calibri"/>
          <w:color w:val="000000" w:themeColor="accent5"/>
        </w:rPr>
        <w:t xml:space="preserve"> Cultural Landscape</w:t>
      </w:r>
      <w:r w:rsidR="00EE5DD3" w:rsidRPr="76C4888F">
        <w:rPr>
          <w:rFonts w:ascii="Calibri" w:hAnsi="Calibri" w:cs="Calibri"/>
          <w:color w:val="000000" w:themeColor="accent5"/>
        </w:rPr>
        <w:t xml:space="preserve"> and World Heritage are</w:t>
      </w:r>
      <w:r w:rsidR="00EE5DD3" w:rsidRPr="00471DA9">
        <w:rPr>
          <w:rFonts w:ascii="Calibri" w:hAnsi="Calibri" w:cs="Calibri"/>
        </w:rPr>
        <w:t>a</w:t>
      </w:r>
      <w:r w:rsidR="00D95CB4">
        <w:rPr>
          <w:rFonts w:ascii="Calibri" w:hAnsi="Calibri" w:cs="Calibri"/>
        </w:rPr>
        <w:t xml:space="preserve"> and three native title d</w:t>
      </w:r>
      <w:r w:rsidR="009A06CC">
        <w:rPr>
          <w:rFonts w:ascii="Calibri" w:hAnsi="Calibri" w:cs="Calibri"/>
        </w:rPr>
        <w:t>eterminations</w:t>
      </w:r>
      <w:r w:rsidR="00ED1C24" w:rsidRPr="00471DA9">
        <w:rPr>
          <w:rStyle w:val="Advisorytext"/>
          <w:color w:val="auto"/>
        </w:rPr>
        <w:t>.</w:t>
      </w:r>
      <w:r>
        <w:t xml:space="preserve"> </w:t>
      </w:r>
      <w:r w:rsidR="00BA4241">
        <w:t>Th</w:t>
      </w:r>
      <w:r w:rsidR="006611BA">
        <w:t>e</w:t>
      </w:r>
      <w:r w:rsidR="00BA4241">
        <w:t xml:space="preserve"> </w:t>
      </w:r>
      <w:r w:rsidR="00FE16EE">
        <w:t xml:space="preserve">world heritage </w:t>
      </w:r>
      <w:r w:rsidR="00BA4241">
        <w:t xml:space="preserve">area </w:t>
      </w:r>
      <w:r w:rsidR="00FE16EE">
        <w:t>and native title determination</w:t>
      </w:r>
      <w:r w:rsidR="00214932">
        <w:t xml:space="preserve"> areas</w:t>
      </w:r>
      <w:r w:rsidR="00FE16EE">
        <w:t xml:space="preserve"> </w:t>
      </w:r>
      <w:r w:rsidR="00BA4241">
        <w:t xml:space="preserve">do not overlap with the proposed offshore area. </w:t>
      </w:r>
      <w:r w:rsidR="00A90E88">
        <w:t>First Nation</w:t>
      </w:r>
      <w:r w:rsidR="009B1BFC">
        <w:t>s Australians</w:t>
      </w:r>
      <w:r w:rsidR="0098625D">
        <w:t xml:space="preserve"> have </w:t>
      </w:r>
      <w:r w:rsidR="00512F78">
        <w:t xml:space="preserve">significant </w:t>
      </w:r>
      <w:r w:rsidR="0098625D">
        <w:t>interest</w:t>
      </w:r>
      <w:r w:rsidR="00512F78">
        <w:t>s</w:t>
      </w:r>
      <w:r w:rsidR="0098625D">
        <w:t xml:space="preserve"> in the </w:t>
      </w:r>
      <w:r w:rsidR="00512F78">
        <w:t xml:space="preserve">marine </w:t>
      </w:r>
      <w:r w:rsidR="0098625D">
        <w:t xml:space="preserve">region, </w:t>
      </w:r>
      <w:r w:rsidR="00512F78">
        <w:t xml:space="preserve">as part of their </w:t>
      </w:r>
      <w:r w:rsidR="0098625D">
        <w:t xml:space="preserve">cultural heritage. </w:t>
      </w:r>
      <w:r w:rsidR="003000D3">
        <w:t xml:space="preserve">This includes Deen Maar, an island located in Portland Bay </w:t>
      </w:r>
      <w:r w:rsidR="4B1B8828">
        <w:t xml:space="preserve">which is considered a significant site by </w:t>
      </w:r>
      <w:r w:rsidR="002D3E39">
        <w:t>First Nations</w:t>
      </w:r>
      <w:r w:rsidR="009B1BFC">
        <w:t xml:space="preserve"> Australians</w:t>
      </w:r>
      <w:r w:rsidR="4B1B8828">
        <w:t xml:space="preserve">. </w:t>
      </w:r>
    </w:p>
    <w:p w14:paraId="1BD86F85" w14:textId="4C369383" w:rsidR="0098625D" w:rsidRPr="00CE6CF5" w:rsidRDefault="0098625D" w:rsidP="00E5640D">
      <w:pPr>
        <w:spacing w:after="80" w:line="276" w:lineRule="auto"/>
        <w:rPr>
          <w:shd w:val="clear" w:color="auto" w:fill="FFFFFF"/>
        </w:rPr>
      </w:pPr>
      <w:r>
        <w:t>Developers will need to understand their obligations if land-based transmission infrastructure is proposed</w:t>
      </w:r>
      <w:r w:rsidR="4E639E94">
        <w:t>,</w:t>
      </w:r>
      <w:r>
        <w:t xml:space="preserve"> </w:t>
      </w:r>
      <w:r w:rsidR="7BDEEE85">
        <w:t>as</w:t>
      </w:r>
      <w:r w:rsidR="00CD1D45">
        <w:t xml:space="preserve"> </w:t>
      </w:r>
      <w:r>
        <w:t xml:space="preserve">requirements under the </w:t>
      </w:r>
      <w:hyperlink r:id="rId13">
        <w:r w:rsidRPr="173D3C0C">
          <w:rPr>
            <w:rStyle w:val="Hyperlink"/>
            <w:i/>
            <w:iCs/>
          </w:rPr>
          <w:t>Native Title Act 1993</w:t>
        </w:r>
      </w:hyperlink>
      <w:r w:rsidRPr="173D3C0C">
        <w:rPr>
          <w:i/>
          <w:iCs/>
        </w:rPr>
        <w:t xml:space="preserve"> </w:t>
      </w:r>
      <w:r>
        <w:t xml:space="preserve">may apply. </w:t>
      </w:r>
    </w:p>
    <w:p w14:paraId="678A6140" w14:textId="77777777" w:rsidR="00387443" w:rsidRPr="001B0D73" w:rsidRDefault="00387443" w:rsidP="00E5640D">
      <w:pPr>
        <w:pStyle w:val="Heading3"/>
        <w:spacing w:before="160"/>
        <w:rPr>
          <w:sz w:val="26"/>
          <w:szCs w:val="26"/>
        </w:rPr>
      </w:pPr>
      <w:r w:rsidRPr="00471DA9">
        <w:rPr>
          <w:sz w:val="26"/>
          <w:szCs w:val="26"/>
        </w:rPr>
        <w:t>Natural Environment</w:t>
      </w:r>
    </w:p>
    <w:p w14:paraId="0CE5854E" w14:textId="7940334D" w:rsidR="11598A88" w:rsidRDefault="00387443" w:rsidP="00E5640D">
      <w:pPr>
        <w:spacing w:after="80" w:line="276" w:lineRule="auto"/>
      </w:pPr>
      <w:r>
        <w:t xml:space="preserve">The </w:t>
      </w:r>
      <w:r w:rsidR="00273A7C">
        <w:t>Southern Ocean</w:t>
      </w:r>
      <w:r>
        <w:t xml:space="preserve"> </w:t>
      </w:r>
      <w:r w:rsidR="009754FD">
        <w:t>R</w:t>
      </w:r>
      <w:r>
        <w:t>egion includ</w:t>
      </w:r>
      <w:r w:rsidR="5C45B32A">
        <w:t>es</w:t>
      </w:r>
      <w:r>
        <w:t xml:space="preserve"> large coastal areas </w:t>
      </w:r>
      <w:r w:rsidR="49E6B27D">
        <w:t>and</w:t>
      </w:r>
      <w:r>
        <w:t xml:space="preserve"> includ</w:t>
      </w:r>
      <w:r w:rsidR="7A1AD04A">
        <w:t>es</w:t>
      </w:r>
      <w:r>
        <w:t xml:space="preserve"> the </w:t>
      </w:r>
      <w:proofErr w:type="spellStart"/>
      <w:r w:rsidR="287A8565">
        <w:t>Budj</w:t>
      </w:r>
      <w:proofErr w:type="spellEnd"/>
      <w:r w:rsidR="287A8565">
        <w:t xml:space="preserve"> </w:t>
      </w:r>
      <w:proofErr w:type="spellStart"/>
      <w:r w:rsidR="287A8565">
        <w:t>Bim</w:t>
      </w:r>
      <w:proofErr w:type="spellEnd"/>
      <w:r w:rsidR="287A8565">
        <w:t xml:space="preserve">, </w:t>
      </w:r>
      <w:proofErr w:type="spellStart"/>
      <w:r w:rsidR="287A8565">
        <w:t>Cobbobo</w:t>
      </w:r>
      <w:r w:rsidR="3D634A48">
        <w:t>o</w:t>
      </w:r>
      <w:r w:rsidR="287A8565">
        <w:t>nee</w:t>
      </w:r>
      <w:proofErr w:type="spellEnd"/>
      <w:r>
        <w:t xml:space="preserve"> </w:t>
      </w:r>
      <w:r w:rsidR="75A19915">
        <w:t xml:space="preserve">and Mount Richmond </w:t>
      </w:r>
      <w:r w:rsidR="00FE7AF4">
        <w:t>N</w:t>
      </w:r>
      <w:r>
        <w:t xml:space="preserve">ational </w:t>
      </w:r>
      <w:r w:rsidR="00FE7AF4">
        <w:t>P</w:t>
      </w:r>
      <w:r>
        <w:t xml:space="preserve">arks. The region is also home to a range of marine ecosystems </w:t>
      </w:r>
      <w:r w:rsidR="2D7D1B00">
        <w:t>and includes the Discovery Bay Marine National Park</w:t>
      </w:r>
      <w:r w:rsidR="78575A22">
        <w:t>,</w:t>
      </w:r>
      <w:r w:rsidR="00FE23D5">
        <w:t xml:space="preserve"> which lies</w:t>
      </w:r>
      <w:r w:rsidR="78575A22">
        <w:t xml:space="preserve"> east of Portland and </w:t>
      </w:r>
      <w:r w:rsidR="2D7D1B00">
        <w:t>adjacent to Cape Bridgewater</w:t>
      </w:r>
      <w:r w:rsidR="5129FCD2">
        <w:t xml:space="preserve"> and Glenelg Estuary Ramsar Wetlands</w:t>
      </w:r>
      <w:r>
        <w:t xml:space="preserve">. </w:t>
      </w:r>
      <w:r w:rsidR="4044D9B7">
        <w:t xml:space="preserve">The Director of National Parks will determine if development activities may have an impact on the values of the </w:t>
      </w:r>
      <w:r w:rsidR="00756E8F">
        <w:t>National P</w:t>
      </w:r>
      <w:r w:rsidR="4044D9B7">
        <w:t>ark</w:t>
      </w:r>
      <w:r w:rsidR="00756E8F">
        <w:t>s</w:t>
      </w:r>
      <w:r w:rsidR="4044D9B7">
        <w:t xml:space="preserve"> and whether </w:t>
      </w:r>
      <w:r w:rsidR="009D1A51">
        <w:t>any</w:t>
      </w:r>
      <w:r w:rsidR="4044D9B7">
        <w:t xml:space="preserve"> mitigation measures may be required.</w:t>
      </w:r>
    </w:p>
    <w:p w14:paraId="16119F16" w14:textId="4A2D2C89" w:rsidR="00387443" w:rsidRDefault="00EE204B" w:rsidP="00E5640D">
      <w:pPr>
        <w:spacing w:after="80" w:line="276" w:lineRule="auto"/>
      </w:pPr>
      <w:r>
        <w:t xml:space="preserve">The </w:t>
      </w:r>
      <w:r w:rsidR="00186E79">
        <w:t>area</w:t>
      </w:r>
      <w:r>
        <w:t xml:space="preserve"> </w:t>
      </w:r>
      <w:r w:rsidR="36A3DB94">
        <w:t xml:space="preserve">also </w:t>
      </w:r>
      <w:r>
        <w:t xml:space="preserve">contains </w:t>
      </w:r>
      <w:r w:rsidR="617C2F50">
        <w:t xml:space="preserve">a </w:t>
      </w:r>
      <w:r>
        <w:t xml:space="preserve">designated </w:t>
      </w:r>
      <w:r w:rsidR="0857FE9A">
        <w:t xml:space="preserve">Key Ecological Feature, the Bonney </w:t>
      </w:r>
      <w:r w:rsidR="006D14E8" w:rsidRPr="00C066EB">
        <w:t>C</w:t>
      </w:r>
      <w:r w:rsidR="5BC0DE03" w:rsidRPr="00C066EB">
        <w:t xml:space="preserve">oast </w:t>
      </w:r>
      <w:r w:rsidR="006D14E8" w:rsidRPr="00C066EB">
        <w:t>U</w:t>
      </w:r>
      <w:r w:rsidR="0857FE9A" w:rsidRPr="00C066EB">
        <w:t>pwelling</w:t>
      </w:r>
      <w:r w:rsidR="287A8E8E" w:rsidRPr="00C066EB">
        <w:t>.</w:t>
      </w:r>
      <w:r w:rsidR="287A8E8E">
        <w:t xml:space="preserve"> </w:t>
      </w:r>
      <w:r w:rsidR="7BFFA2C0" w:rsidRPr="3E08131E">
        <w:rPr>
          <w:rFonts w:ascii="Calibri" w:eastAsia="Calibri" w:hAnsi="Calibri" w:cs="Calibri"/>
        </w:rPr>
        <w:t xml:space="preserve">Key ecological features define areas of ecological importance in the Commonwealth marine environment. They are elements of the region that, based on current scientific understanding, </w:t>
      </w:r>
      <w:proofErr w:type="gramStart"/>
      <w:r w:rsidR="7BFFA2C0" w:rsidRPr="3E08131E">
        <w:rPr>
          <w:rFonts w:ascii="Calibri" w:eastAsia="Calibri" w:hAnsi="Calibri" w:cs="Calibri"/>
        </w:rPr>
        <w:t>are considered to be</w:t>
      </w:r>
      <w:proofErr w:type="gramEnd"/>
      <w:r w:rsidR="7BFFA2C0" w:rsidRPr="3E08131E">
        <w:rPr>
          <w:rFonts w:ascii="Calibri" w:eastAsia="Calibri" w:hAnsi="Calibri" w:cs="Calibri"/>
        </w:rPr>
        <w:t xml:space="preserve"> of regional importance for either biodiversity or ecosystem function and integrity</w:t>
      </w:r>
      <w:r w:rsidR="00496B35">
        <w:rPr>
          <w:rStyle w:val="FootnoteReference"/>
          <w:rFonts w:ascii="Calibri" w:eastAsia="Calibri" w:hAnsi="Calibri" w:cs="Calibri"/>
        </w:rPr>
        <w:footnoteReference w:id="2"/>
      </w:r>
      <w:r w:rsidR="4D6CB0BE" w:rsidRPr="0392A158">
        <w:rPr>
          <w:rFonts w:ascii="Calibri" w:eastAsia="Calibri" w:hAnsi="Calibri" w:cs="Calibri"/>
        </w:rPr>
        <w:t>.</w:t>
      </w:r>
      <w:r w:rsidR="007F4994" w:rsidRPr="00C066EB">
        <w:rPr>
          <w:rFonts w:ascii="Calibri" w:eastAsia="Calibri" w:hAnsi="Calibri" w:cs="Calibri"/>
        </w:rPr>
        <w:t xml:space="preserve"> </w:t>
      </w:r>
      <w:r w:rsidR="011BC264">
        <w:t>Of consideration to the declaration,</w:t>
      </w:r>
      <w:r w:rsidR="011BC264" w:rsidRPr="76C4888F">
        <w:rPr>
          <w:rFonts w:ascii="Calibri" w:eastAsia="Calibri" w:hAnsi="Calibri" w:cs="Calibri"/>
        </w:rPr>
        <w:t xml:space="preserve"> key ecological features are not specifically protected under the </w:t>
      </w:r>
      <w:hyperlink r:id="rId14">
        <w:r w:rsidR="2E73E5EF" w:rsidRPr="0392A158">
          <w:rPr>
            <w:rStyle w:val="Hyperlink"/>
            <w:i/>
            <w:iCs/>
          </w:rPr>
          <w:t>Environment Protection and Biodiversity Conservation Act 1999</w:t>
        </w:r>
      </w:hyperlink>
      <w:r w:rsidR="0028174D" w:rsidRPr="00C066EB">
        <w:t xml:space="preserve"> (</w:t>
      </w:r>
      <w:r w:rsidR="011BC264" w:rsidRPr="00C066EB">
        <w:t>EPBC Act</w:t>
      </w:r>
      <w:r w:rsidR="0028174D" w:rsidRPr="00C066EB">
        <w:t>). H</w:t>
      </w:r>
      <w:r w:rsidR="011BC264" w:rsidRPr="00C066EB">
        <w:rPr>
          <w:rFonts w:ascii="Calibri" w:eastAsia="Calibri" w:hAnsi="Calibri" w:cs="Calibri"/>
        </w:rPr>
        <w:t>owever</w:t>
      </w:r>
      <w:r w:rsidR="011BC264" w:rsidRPr="76C4888F">
        <w:rPr>
          <w:rFonts w:ascii="Calibri" w:eastAsia="Calibri" w:hAnsi="Calibri" w:cs="Calibri"/>
        </w:rPr>
        <w:t xml:space="preserve">, the marine environment </w:t>
      </w:r>
      <w:proofErr w:type="gramStart"/>
      <w:r w:rsidR="011BC264" w:rsidRPr="76C4888F">
        <w:rPr>
          <w:rFonts w:ascii="Calibri" w:eastAsia="Calibri" w:hAnsi="Calibri" w:cs="Calibri"/>
        </w:rPr>
        <w:t xml:space="preserve">as a whole </w:t>
      </w:r>
      <w:r w:rsidR="5F193680" w:rsidRPr="76C4888F">
        <w:rPr>
          <w:rFonts w:ascii="Calibri" w:eastAsia="Calibri" w:hAnsi="Calibri" w:cs="Calibri"/>
        </w:rPr>
        <w:t>will</w:t>
      </w:r>
      <w:proofErr w:type="gramEnd"/>
      <w:r w:rsidR="5F193680" w:rsidRPr="76C4888F">
        <w:rPr>
          <w:rFonts w:ascii="Calibri" w:eastAsia="Calibri" w:hAnsi="Calibri" w:cs="Calibri"/>
        </w:rPr>
        <w:t xml:space="preserve"> be considered before a decision </w:t>
      </w:r>
      <w:r w:rsidR="007B6953">
        <w:rPr>
          <w:rFonts w:ascii="Calibri" w:eastAsia="Calibri" w:hAnsi="Calibri" w:cs="Calibri"/>
        </w:rPr>
        <w:t xml:space="preserve">to declare any area </w:t>
      </w:r>
      <w:r w:rsidR="5F193680" w:rsidRPr="76C4888F">
        <w:rPr>
          <w:rFonts w:ascii="Calibri" w:eastAsia="Calibri" w:hAnsi="Calibri" w:cs="Calibri"/>
        </w:rPr>
        <w:t>is made.</w:t>
      </w:r>
    </w:p>
    <w:p w14:paraId="1FBF1ACE" w14:textId="0461CC55" w:rsidR="00562A48" w:rsidRPr="00D96DFF" w:rsidRDefault="00387443" w:rsidP="00E5640D">
      <w:pPr>
        <w:spacing w:after="80" w:line="276" w:lineRule="auto"/>
      </w:pPr>
      <w:r w:rsidRPr="00D96DFF">
        <w:t xml:space="preserve">There are </w:t>
      </w:r>
      <w:proofErr w:type="gramStart"/>
      <w:r w:rsidRPr="00D96DFF">
        <w:t>a number of</w:t>
      </w:r>
      <w:proofErr w:type="gramEnd"/>
      <w:r w:rsidRPr="00D96DFF">
        <w:t xml:space="preserve"> Matters of National Environmental Significance</w:t>
      </w:r>
      <w:r w:rsidR="008C6A04">
        <w:t>,</w:t>
      </w:r>
      <w:r w:rsidR="007570F5">
        <w:t xml:space="preserve"> </w:t>
      </w:r>
      <w:r w:rsidR="008C6A04">
        <w:t>under the EPBC Act,</w:t>
      </w:r>
      <w:r w:rsidRPr="00D96DFF">
        <w:t xml:space="preserve"> in and near the </w:t>
      </w:r>
      <w:r w:rsidR="454E4D1D">
        <w:t xml:space="preserve">proposed </w:t>
      </w:r>
      <w:r w:rsidRPr="00D96DFF">
        <w:t xml:space="preserve">area. </w:t>
      </w:r>
      <w:r w:rsidR="00EE204B" w:rsidRPr="00D96DFF">
        <w:t xml:space="preserve">These include: </w:t>
      </w:r>
    </w:p>
    <w:p w14:paraId="1948873D" w14:textId="54AE155B" w:rsidR="00562A48" w:rsidRPr="00D96DFF" w:rsidRDefault="00EE204B" w:rsidP="00562A48">
      <w:pPr>
        <w:pStyle w:val="ListParagraph"/>
        <w:numPr>
          <w:ilvl w:val="0"/>
          <w:numId w:val="20"/>
        </w:numPr>
        <w:spacing w:line="276" w:lineRule="auto"/>
      </w:pPr>
      <w:r w:rsidRPr="00D96DFF">
        <w:t>birds (</w:t>
      </w:r>
      <w:r w:rsidR="5152D7E9" w:rsidRPr="00D96DFF">
        <w:t>Gannets</w:t>
      </w:r>
      <w:r w:rsidRPr="00D96DFF">
        <w:t xml:space="preserve">, petrels, albatross, curlews, frigatebirds, </w:t>
      </w:r>
      <w:proofErr w:type="gramStart"/>
      <w:r w:rsidRPr="00D96DFF">
        <w:t>shearwaters</w:t>
      </w:r>
      <w:proofErr w:type="gramEnd"/>
      <w:r w:rsidRPr="00D96DFF">
        <w:t xml:space="preserve"> and penguins</w:t>
      </w:r>
      <w:r w:rsidRPr="00C066EB">
        <w:t>)</w:t>
      </w:r>
    </w:p>
    <w:p w14:paraId="51D173E6" w14:textId="50BC1DE2" w:rsidR="00562A48" w:rsidRPr="00D96DFF" w:rsidRDefault="00EE204B" w:rsidP="00562A48">
      <w:pPr>
        <w:pStyle w:val="ListParagraph"/>
        <w:numPr>
          <w:ilvl w:val="0"/>
          <w:numId w:val="20"/>
        </w:numPr>
        <w:spacing w:line="276" w:lineRule="auto"/>
      </w:pPr>
      <w:r w:rsidRPr="00D96DFF">
        <w:t xml:space="preserve">cetaceans (whales, </w:t>
      </w:r>
      <w:r w:rsidR="00671AD8" w:rsidRPr="00D96DFF">
        <w:t>dolphins</w:t>
      </w:r>
      <w:r w:rsidRPr="00D96DFF">
        <w:t>, sharks</w:t>
      </w:r>
      <w:r w:rsidRPr="00C066EB">
        <w:t>)</w:t>
      </w:r>
    </w:p>
    <w:p w14:paraId="2F339AC7" w14:textId="2B628CE8" w:rsidR="00562A48" w:rsidRPr="00D96DFF" w:rsidRDefault="00EE204B" w:rsidP="00562A48">
      <w:pPr>
        <w:pStyle w:val="ListParagraph"/>
        <w:numPr>
          <w:ilvl w:val="0"/>
          <w:numId w:val="20"/>
        </w:numPr>
        <w:spacing w:line="276" w:lineRule="auto"/>
      </w:pPr>
      <w:r w:rsidRPr="00D96DFF">
        <w:t>rays</w:t>
      </w:r>
    </w:p>
    <w:p w14:paraId="59C3F8E4" w14:textId="77777777" w:rsidR="00562A48" w:rsidRPr="00D96DFF" w:rsidRDefault="00EE204B" w:rsidP="00562A48">
      <w:pPr>
        <w:pStyle w:val="ListParagraph"/>
        <w:numPr>
          <w:ilvl w:val="0"/>
          <w:numId w:val="20"/>
        </w:numPr>
        <w:spacing w:line="276" w:lineRule="auto"/>
      </w:pPr>
      <w:r w:rsidRPr="00D96DFF">
        <w:t>R</w:t>
      </w:r>
      <w:r w:rsidR="009D1753" w:rsidRPr="00D96DFF">
        <w:t>amsar</w:t>
      </w:r>
      <w:r w:rsidRPr="00D96DFF">
        <w:t xml:space="preserve"> sites (</w:t>
      </w:r>
      <w:r w:rsidR="08DDFF56" w:rsidRPr="00D96DFF">
        <w:t>Glenelg Estuary</w:t>
      </w:r>
      <w:r w:rsidRPr="00D96DFF">
        <w:t xml:space="preserve"> Wetlands). </w:t>
      </w:r>
    </w:p>
    <w:p w14:paraId="441CFA1E" w14:textId="67218D7A" w:rsidR="00586C60" w:rsidRPr="00D96DFF" w:rsidRDefault="00586C60" w:rsidP="00E5640D">
      <w:pPr>
        <w:spacing w:after="80" w:line="276" w:lineRule="auto"/>
      </w:pPr>
      <w:r w:rsidRPr="00D96DFF">
        <w:t>Project p</w:t>
      </w:r>
      <w:r w:rsidR="00387443" w:rsidRPr="00D96DFF">
        <w:t>roposals</w:t>
      </w:r>
      <w:r w:rsidRPr="00D96DFF">
        <w:t xml:space="preserve"> in </w:t>
      </w:r>
      <w:r w:rsidR="3D3F9F2C">
        <w:t xml:space="preserve">Commonwealth waters </w:t>
      </w:r>
      <w:r w:rsidR="00387443" w:rsidRPr="00D96DFF">
        <w:t xml:space="preserve">must not be: </w:t>
      </w:r>
    </w:p>
    <w:p w14:paraId="4C1381FB" w14:textId="147E0649" w:rsidR="00586C60" w:rsidRPr="00D96DFF" w:rsidRDefault="00387443" w:rsidP="00586C60">
      <w:pPr>
        <w:pStyle w:val="ListParagraph"/>
        <w:numPr>
          <w:ilvl w:val="0"/>
          <w:numId w:val="21"/>
        </w:numPr>
        <w:spacing w:line="276" w:lineRule="auto"/>
      </w:pPr>
      <w:r>
        <w:t xml:space="preserve">inconsistent with recovery plans for relevant </w:t>
      </w:r>
      <w:r w:rsidR="59B2DFDE">
        <w:t>Matters of National Environmental Significance</w:t>
      </w:r>
      <w:r w:rsidR="00680219">
        <w:t>,</w:t>
      </w:r>
    </w:p>
    <w:p w14:paraId="5D09FFC9" w14:textId="0157B7C7" w:rsidR="00586C60" w:rsidRPr="00D96DFF" w:rsidRDefault="00387443" w:rsidP="00586C60">
      <w:pPr>
        <w:pStyle w:val="ListParagraph"/>
        <w:numPr>
          <w:ilvl w:val="0"/>
          <w:numId w:val="21"/>
        </w:numPr>
        <w:spacing w:line="276" w:lineRule="auto"/>
      </w:pPr>
      <w:r>
        <w:t>be likely to change the ecological character of a Ramsar wetland</w:t>
      </w:r>
      <w:r w:rsidR="00680219">
        <w:t>,</w:t>
      </w:r>
    </w:p>
    <w:p w14:paraId="234BE0AC" w14:textId="2303D028" w:rsidR="00586C60" w:rsidRPr="00D96DFF" w:rsidRDefault="00387443" w:rsidP="00586C60">
      <w:pPr>
        <w:pStyle w:val="ListParagraph"/>
        <w:numPr>
          <w:ilvl w:val="0"/>
          <w:numId w:val="21"/>
        </w:numPr>
        <w:spacing w:line="276" w:lineRule="auto"/>
      </w:pPr>
      <w:r>
        <w:t>be likely to interfere with the long-term conservation of threatened or migratory seabird species</w:t>
      </w:r>
      <w:r w:rsidR="00680219">
        <w:t>, and</w:t>
      </w:r>
    </w:p>
    <w:p w14:paraId="34E445E0" w14:textId="0D9B8BB9" w:rsidR="00387443" w:rsidRPr="00D96DFF" w:rsidRDefault="00387443" w:rsidP="00586C60">
      <w:pPr>
        <w:pStyle w:val="ListParagraph"/>
        <w:numPr>
          <w:ilvl w:val="0"/>
          <w:numId w:val="21"/>
        </w:numPr>
        <w:spacing w:line="276" w:lineRule="auto"/>
      </w:pPr>
      <w:r w:rsidRPr="00D96DFF">
        <w:t>be inconsistent with the requirements of migratory species treaties.</w:t>
      </w:r>
    </w:p>
    <w:p w14:paraId="3DBFB5C5" w14:textId="669B78BC" w:rsidR="00186E79" w:rsidRDefault="00387443" w:rsidP="00E5640D">
      <w:pPr>
        <w:spacing w:after="80" w:line="276" w:lineRule="auto"/>
      </w:pPr>
      <w:r>
        <w:t xml:space="preserve">The </w:t>
      </w:r>
      <w:hyperlink r:id="rId15" w:history="1">
        <w:r w:rsidR="00105899" w:rsidRPr="00E840C4">
          <w:rPr>
            <w:rStyle w:val="Hyperlink"/>
            <w:i/>
          </w:rPr>
          <w:t>Offshore Electricity Infrastructure Act 2021</w:t>
        </w:r>
      </w:hyperlink>
      <w:r w:rsidR="00105899" w:rsidRPr="00105899">
        <w:t xml:space="preserve"> (OEI Act) </w:t>
      </w:r>
      <w:r>
        <w:t xml:space="preserve">has been designed to operate in conjunction with other applicable regulatory regimes. Specifically, offshore </w:t>
      </w:r>
      <w:r w:rsidR="12A5E472">
        <w:t xml:space="preserve">renewable energy </w:t>
      </w:r>
      <w:r>
        <w:t xml:space="preserve">infrastructure activities are subject to </w:t>
      </w:r>
      <w:r w:rsidR="1592595E">
        <w:t>requirements for</w:t>
      </w:r>
      <w:r w:rsidR="62A44580">
        <w:t xml:space="preserve"> </w:t>
      </w:r>
      <w:r>
        <w:t xml:space="preserve">environmental approval under environment legislation, including the </w:t>
      </w:r>
      <w:r w:rsidR="00105899">
        <w:t xml:space="preserve">EPBC Act </w:t>
      </w:r>
      <w:r>
        <w:t xml:space="preserve">administered by </w:t>
      </w:r>
      <w:r w:rsidR="00671AD8">
        <w:t>the Department</w:t>
      </w:r>
      <w:r w:rsidR="00CA4D71">
        <w:t xml:space="preserve"> of Climate</w:t>
      </w:r>
      <w:r w:rsidR="007D0A5D">
        <w:t xml:space="preserve"> Change, Energy, the Environment and Water</w:t>
      </w:r>
      <w:r>
        <w:t xml:space="preserve">. </w:t>
      </w:r>
      <w:r w:rsidR="00EE204B" w:rsidRPr="00323FEE">
        <w:rPr>
          <w:shd w:val="clear" w:color="auto" w:fill="FFFFFF"/>
        </w:rPr>
        <w:t>Approval under the</w:t>
      </w:r>
      <w:r w:rsidR="00105899">
        <w:rPr>
          <w:shd w:val="clear" w:color="auto" w:fill="FFFFFF"/>
        </w:rPr>
        <w:t xml:space="preserve"> EPBC Act</w:t>
      </w:r>
      <w:r w:rsidR="00EE204B" w:rsidRPr="00323FEE">
        <w:rPr>
          <w:shd w:val="clear" w:color="auto" w:fill="FFFFFF"/>
        </w:rPr>
        <w:t xml:space="preserve"> </w:t>
      </w:r>
      <w:r w:rsidR="00EE204B">
        <w:rPr>
          <w:shd w:val="clear" w:color="auto" w:fill="FFFFFF"/>
        </w:rPr>
        <w:t>will be</w:t>
      </w:r>
      <w:r w:rsidR="00EE204B" w:rsidRPr="00323FEE">
        <w:rPr>
          <w:shd w:val="clear" w:color="auto" w:fill="FFFFFF"/>
        </w:rPr>
        <w:t xml:space="preserve"> required for all prospective projects. This includes an assessment of the relevant impacts and proposed avoidance, management, </w:t>
      </w:r>
      <w:r w:rsidR="00EE204B" w:rsidRPr="00323FEE">
        <w:rPr>
          <w:shd w:val="clear" w:color="auto" w:fill="FFFFFF"/>
        </w:rPr>
        <w:lastRenderedPageBreak/>
        <w:t>mitigation and</w:t>
      </w:r>
      <w:r w:rsidR="00EE204B">
        <w:rPr>
          <w:shd w:val="clear" w:color="auto" w:fill="FFFFFF"/>
        </w:rPr>
        <w:t>,</w:t>
      </w:r>
      <w:r w:rsidR="00EE204B" w:rsidRPr="00323FEE">
        <w:rPr>
          <w:shd w:val="clear" w:color="auto" w:fill="FFFFFF"/>
        </w:rPr>
        <w:t xml:space="preserve"> where appropriate, offset measures, to demonstrate appropriate environmental outcomes can be achieved.</w:t>
      </w:r>
      <w:r w:rsidR="00105899" w:rsidRPr="00105899">
        <w:t xml:space="preserve"> </w:t>
      </w:r>
    </w:p>
    <w:p w14:paraId="6648532D" w14:textId="462550D6" w:rsidR="00960C80" w:rsidRDefault="00105899" w:rsidP="00E5640D">
      <w:pPr>
        <w:spacing w:after="80" w:line="276" w:lineRule="auto"/>
      </w:pPr>
      <w:r w:rsidRPr="00105899">
        <w:rPr>
          <w:shd w:val="clear" w:color="auto" w:fill="FFFFFF"/>
        </w:rPr>
        <w:t>Obtaining</w:t>
      </w:r>
      <w:r w:rsidR="3F6BE8DB" w:rsidRPr="00105899">
        <w:rPr>
          <w:shd w:val="clear" w:color="auto" w:fill="FFFFFF"/>
        </w:rPr>
        <w:t xml:space="preserve"> </w:t>
      </w:r>
      <w:r w:rsidR="45D27F3F" w:rsidRPr="00105899">
        <w:rPr>
          <w:shd w:val="clear" w:color="auto" w:fill="FFFFFF"/>
        </w:rPr>
        <w:t>early</w:t>
      </w:r>
      <w:r w:rsidRPr="00105899">
        <w:rPr>
          <w:shd w:val="clear" w:color="auto" w:fill="FFFFFF"/>
        </w:rPr>
        <w:t xml:space="preserve"> environmental approvals under the EPBC Act (and other relevant </w:t>
      </w:r>
      <w:r w:rsidR="00B34AE7">
        <w:rPr>
          <w:shd w:val="clear" w:color="auto" w:fill="FFFFFF"/>
        </w:rPr>
        <w:t>V</w:t>
      </w:r>
      <w:r w:rsidR="004C7C45">
        <w:rPr>
          <w:shd w:val="clear" w:color="auto" w:fill="FFFFFF"/>
        </w:rPr>
        <w:t>ictorian,</w:t>
      </w:r>
      <w:r w:rsidR="46273DF9">
        <w:rPr>
          <w:shd w:val="clear" w:color="auto" w:fill="FFFFFF"/>
        </w:rPr>
        <w:t xml:space="preserve"> S</w:t>
      </w:r>
      <w:r w:rsidR="004C7C45">
        <w:rPr>
          <w:shd w:val="clear" w:color="auto" w:fill="FFFFFF"/>
        </w:rPr>
        <w:t xml:space="preserve">outh </w:t>
      </w:r>
      <w:r w:rsidR="46273DF9">
        <w:rPr>
          <w:shd w:val="clear" w:color="auto" w:fill="FFFFFF"/>
        </w:rPr>
        <w:t>A</w:t>
      </w:r>
      <w:r w:rsidR="004C7C45">
        <w:rPr>
          <w:shd w:val="clear" w:color="auto" w:fill="FFFFFF"/>
        </w:rPr>
        <w:t>ustralian</w:t>
      </w:r>
      <w:r w:rsidR="00512F78">
        <w:rPr>
          <w:shd w:val="clear" w:color="auto" w:fill="FFFFFF"/>
        </w:rPr>
        <w:t xml:space="preserve"> </w:t>
      </w:r>
      <w:r w:rsidRPr="00105899">
        <w:rPr>
          <w:shd w:val="clear" w:color="auto" w:fill="FFFFFF"/>
        </w:rPr>
        <w:t>and Commonwealth legislation) provides no guarantee that a proposed project location will be included in a declared area or that a proponent will be successful in obtaining a relevant OEI</w:t>
      </w:r>
      <w:r>
        <w:t xml:space="preserve"> </w:t>
      </w:r>
      <w:r w:rsidRPr="00105899">
        <w:rPr>
          <w:shd w:val="clear" w:color="auto" w:fill="FFFFFF"/>
        </w:rPr>
        <w:t>Act licence in the area.</w:t>
      </w:r>
      <w:r w:rsidR="00960C80">
        <w:rPr>
          <w:shd w:val="clear" w:color="auto" w:fill="FFFFFF"/>
        </w:rPr>
        <w:t xml:space="preserve"> </w:t>
      </w:r>
      <w:r w:rsidR="00387443">
        <w:t>Developers must ensure they receive all other relevant approvals and undertake any required consultation processes before they can apply for a commercial licence</w:t>
      </w:r>
      <w:r w:rsidR="42981780">
        <w:t xml:space="preserve"> that allows them to construct infrastructure</w:t>
      </w:r>
      <w:r w:rsidR="00387443">
        <w:t xml:space="preserve">. </w:t>
      </w:r>
    </w:p>
    <w:p w14:paraId="69D8E83D" w14:textId="4B5BE50F" w:rsidR="0098625D" w:rsidRPr="001B0D73" w:rsidRDefault="00693ED3" w:rsidP="00E5640D">
      <w:pPr>
        <w:pStyle w:val="Heading3"/>
        <w:spacing w:before="160"/>
        <w:rPr>
          <w:sz w:val="26"/>
          <w:szCs w:val="26"/>
        </w:rPr>
      </w:pPr>
      <w:r w:rsidRPr="00471DA9">
        <w:rPr>
          <w:sz w:val="26"/>
          <w:szCs w:val="26"/>
        </w:rPr>
        <w:t>Airports and D</w:t>
      </w:r>
      <w:r w:rsidR="0098625D" w:rsidRPr="00471DA9">
        <w:rPr>
          <w:sz w:val="26"/>
          <w:szCs w:val="26"/>
        </w:rPr>
        <w:t>efence</w:t>
      </w:r>
    </w:p>
    <w:p w14:paraId="0D0397C9" w14:textId="4FFC840A" w:rsidR="0098625D" w:rsidRPr="00952A84" w:rsidRDefault="00BB1A21" w:rsidP="00E5640D">
      <w:pPr>
        <w:spacing w:after="80" w:line="276" w:lineRule="auto"/>
        <w:rPr>
          <w:shd w:val="clear" w:color="auto" w:fill="FFFFFF"/>
        </w:rPr>
      </w:pPr>
      <w:r>
        <w:rPr>
          <w:shd w:val="clear" w:color="auto" w:fill="FFFFFF"/>
        </w:rPr>
        <w:t>Th</w:t>
      </w:r>
      <w:r w:rsidR="00D30F76">
        <w:rPr>
          <w:shd w:val="clear" w:color="auto" w:fill="FFFFFF"/>
        </w:rPr>
        <w:t xml:space="preserve">e relevant agencies have provided feedback on the </w:t>
      </w:r>
      <w:r w:rsidR="39EBD2F8">
        <w:rPr>
          <w:shd w:val="clear" w:color="auto" w:fill="FFFFFF"/>
        </w:rPr>
        <w:t xml:space="preserve">proposed </w:t>
      </w:r>
      <w:r w:rsidR="00D30F76">
        <w:rPr>
          <w:shd w:val="clear" w:color="auto" w:fill="FFFFFF"/>
        </w:rPr>
        <w:t xml:space="preserve">area and have not identified any air or defence related </w:t>
      </w:r>
      <w:r w:rsidR="00876CAC">
        <w:rPr>
          <w:shd w:val="clear" w:color="auto" w:fill="FFFFFF"/>
        </w:rPr>
        <w:t>factors that need to be accounted for within the declaration proposal.</w:t>
      </w:r>
      <w:r w:rsidR="00330550">
        <w:rPr>
          <w:shd w:val="clear" w:color="auto" w:fill="FFFFFF"/>
        </w:rPr>
        <w:t xml:space="preserve"> </w:t>
      </w:r>
      <w:r w:rsidR="00CB0B82">
        <w:rPr>
          <w:shd w:val="clear" w:color="auto" w:fill="FFFFFF"/>
        </w:rPr>
        <w:t>In accordance with</w:t>
      </w:r>
      <w:r w:rsidR="001E2C0A">
        <w:rPr>
          <w:shd w:val="clear" w:color="auto" w:fill="FFFFFF"/>
        </w:rPr>
        <w:t xml:space="preserve"> Department of</w:t>
      </w:r>
      <w:r w:rsidR="00CB0B82">
        <w:rPr>
          <w:shd w:val="clear" w:color="auto" w:fill="FFFFFF"/>
        </w:rPr>
        <w:t xml:space="preserve"> Defence advice, </w:t>
      </w:r>
      <w:r w:rsidR="00CD13E2">
        <w:rPr>
          <w:shd w:val="clear" w:color="auto" w:fill="FFFFFF"/>
        </w:rPr>
        <w:t xml:space="preserve">developers of </w:t>
      </w:r>
      <w:r w:rsidR="00CB0B82">
        <w:rPr>
          <w:shd w:val="clear" w:color="auto" w:fill="FFFFFF"/>
        </w:rPr>
        <w:t xml:space="preserve">wind </w:t>
      </w:r>
      <w:r w:rsidR="1D4BD8A2">
        <w:rPr>
          <w:shd w:val="clear" w:color="auto" w:fill="FFFFFF"/>
        </w:rPr>
        <w:t xml:space="preserve">farms </w:t>
      </w:r>
      <w:r w:rsidR="001E2C0A">
        <w:rPr>
          <w:shd w:val="clear" w:color="auto" w:fill="FFFFFF"/>
        </w:rPr>
        <w:t>and other infrastructure</w:t>
      </w:r>
      <w:r w:rsidR="00CB0B82">
        <w:rPr>
          <w:shd w:val="clear" w:color="auto" w:fill="FFFFFF"/>
        </w:rPr>
        <w:t xml:space="preserve"> in the</w:t>
      </w:r>
      <w:r w:rsidR="00D91D1B">
        <w:rPr>
          <w:shd w:val="clear" w:color="auto" w:fill="FFFFFF"/>
        </w:rPr>
        <w:t xml:space="preserve"> proposed</w:t>
      </w:r>
      <w:r w:rsidR="00CB0B82">
        <w:rPr>
          <w:shd w:val="clear" w:color="auto" w:fill="FFFFFF"/>
        </w:rPr>
        <w:t xml:space="preserve"> area </w:t>
      </w:r>
      <w:r w:rsidR="00E23918">
        <w:rPr>
          <w:shd w:val="clear" w:color="auto" w:fill="FFFFFF"/>
        </w:rPr>
        <w:t>will likely have to</w:t>
      </w:r>
      <w:r w:rsidR="00330550">
        <w:rPr>
          <w:shd w:val="clear" w:color="auto" w:fill="FFFFFF"/>
        </w:rPr>
        <w:t xml:space="preserve"> consult</w:t>
      </w:r>
      <w:r w:rsidR="00CB0B82">
        <w:rPr>
          <w:shd w:val="clear" w:color="auto" w:fill="FFFFFF"/>
        </w:rPr>
        <w:t xml:space="preserve"> with the Department of Defence</w:t>
      </w:r>
      <w:r w:rsidR="00330550">
        <w:rPr>
          <w:shd w:val="clear" w:color="auto" w:fill="FFFFFF"/>
        </w:rPr>
        <w:t xml:space="preserve"> through the licen</w:t>
      </w:r>
      <w:r w:rsidR="00512F78">
        <w:rPr>
          <w:shd w:val="clear" w:color="auto" w:fill="FFFFFF"/>
        </w:rPr>
        <w:t>s</w:t>
      </w:r>
      <w:r w:rsidR="00330550">
        <w:rPr>
          <w:shd w:val="clear" w:color="auto" w:fill="FFFFFF"/>
        </w:rPr>
        <w:t xml:space="preserve">ing stages to determine potential impacts </w:t>
      </w:r>
      <w:r w:rsidR="00CD13E2">
        <w:rPr>
          <w:shd w:val="clear" w:color="auto" w:fill="FFFFFF"/>
        </w:rPr>
        <w:t>of their proposed project</w:t>
      </w:r>
      <w:r w:rsidR="003563D5">
        <w:rPr>
          <w:shd w:val="clear" w:color="auto" w:fill="FFFFFF"/>
        </w:rPr>
        <w:t>.</w:t>
      </w:r>
      <w:r w:rsidR="00330550">
        <w:rPr>
          <w:shd w:val="clear" w:color="auto" w:fill="FFFFFF"/>
        </w:rPr>
        <w:t xml:space="preserve"> </w:t>
      </w:r>
    </w:p>
    <w:p w14:paraId="5DE2BE34" w14:textId="228299E1" w:rsidR="0098625D" w:rsidRPr="001B0D73" w:rsidRDefault="0098625D" w:rsidP="00E5640D">
      <w:pPr>
        <w:pStyle w:val="Heading3"/>
        <w:spacing w:before="160"/>
        <w:rPr>
          <w:sz w:val="26"/>
          <w:szCs w:val="26"/>
        </w:rPr>
      </w:pPr>
      <w:r w:rsidRPr="00471DA9">
        <w:rPr>
          <w:sz w:val="26"/>
          <w:szCs w:val="26"/>
        </w:rPr>
        <w:t>Vessel Traffic</w:t>
      </w:r>
      <w:r w:rsidR="009E602E">
        <w:rPr>
          <w:sz w:val="26"/>
          <w:szCs w:val="26"/>
        </w:rPr>
        <w:t xml:space="preserve"> and Ports</w:t>
      </w:r>
    </w:p>
    <w:p w14:paraId="54B871CD" w14:textId="075611E7" w:rsidR="6C34C0C6" w:rsidRDefault="00A35892" w:rsidP="00E5640D">
      <w:pPr>
        <w:spacing w:after="80" w:line="276" w:lineRule="auto"/>
        <w:rPr>
          <w:rFonts w:ascii="Calibri" w:eastAsia="Calibri" w:hAnsi="Calibri" w:cs="Calibri"/>
        </w:rPr>
      </w:pPr>
      <w:r>
        <w:rPr>
          <w:noProof/>
          <w:sz w:val="28"/>
          <w:szCs w:val="28"/>
          <w:lang w:eastAsia="en-AU"/>
        </w:rPr>
        <w:drawing>
          <wp:anchor distT="0" distB="0" distL="114300" distR="114300" simplePos="0" relativeHeight="251658240" behindDoc="0" locked="0" layoutInCell="1" allowOverlap="1" wp14:anchorId="21C2403B" wp14:editId="55DEB53A">
            <wp:simplePos x="0" y="0"/>
            <wp:positionH relativeFrom="column">
              <wp:posOffset>2457450</wp:posOffset>
            </wp:positionH>
            <wp:positionV relativeFrom="paragraph">
              <wp:posOffset>17145</wp:posOffset>
            </wp:positionV>
            <wp:extent cx="3876675" cy="2401570"/>
            <wp:effectExtent l="19050" t="19050" r="28575" b="17780"/>
            <wp:wrapSquare wrapText="bothSides"/>
            <wp:docPr id="2" name="Picture 2" descr="A boat in the water with wind turbine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at in the water with wind turbines in the background&#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3876675" cy="240157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6C34C0C6" w:rsidRPr="6DC8652B">
        <w:rPr>
          <w:rFonts w:ascii="Calibri" w:eastAsia="Calibri" w:hAnsi="Calibri" w:cs="Calibri"/>
        </w:rPr>
        <w:t xml:space="preserve">Shipping traffic tends to occur within the bounds of the coastline and 1000m sea depth, overlapping with the </w:t>
      </w:r>
      <w:r w:rsidR="34C9E0F8" w:rsidRPr="0392A158">
        <w:rPr>
          <w:rFonts w:ascii="Calibri" w:eastAsia="Calibri" w:hAnsi="Calibri" w:cs="Calibri"/>
        </w:rPr>
        <w:t xml:space="preserve">proposed </w:t>
      </w:r>
      <w:r w:rsidR="6C34C0C6" w:rsidRPr="6DC8652B">
        <w:rPr>
          <w:rFonts w:ascii="Calibri" w:eastAsia="Calibri" w:hAnsi="Calibri" w:cs="Calibri"/>
        </w:rPr>
        <w:t>area, with most activity coming out of Portland and Port Fairy</w:t>
      </w:r>
      <w:r w:rsidR="2F894532" w:rsidRPr="0392A158">
        <w:rPr>
          <w:rFonts w:ascii="Calibri" w:eastAsia="Calibri" w:hAnsi="Calibri" w:cs="Calibri"/>
        </w:rPr>
        <w:t>, Victoria</w:t>
      </w:r>
      <w:r w:rsidR="6C34C0C6" w:rsidRPr="6DC8652B">
        <w:rPr>
          <w:rFonts w:ascii="Calibri" w:eastAsia="Calibri" w:hAnsi="Calibri" w:cs="Calibri"/>
        </w:rPr>
        <w:t>.</w:t>
      </w:r>
    </w:p>
    <w:p w14:paraId="51ED81C5" w14:textId="38CBF30C" w:rsidR="005B6395" w:rsidRPr="005B6395" w:rsidRDefault="008E6004" w:rsidP="00E5640D">
      <w:pPr>
        <w:spacing w:after="80" w:line="276" w:lineRule="auto"/>
        <w:rPr>
          <w:rFonts w:ascii="Calibri" w:eastAsia="Calibri" w:hAnsi="Calibri" w:cs="Calibri"/>
        </w:rPr>
      </w:pPr>
      <w:r w:rsidRPr="00EB30D2">
        <w:rPr>
          <w:rFonts w:asciiTheme="majorHAnsi" w:eastAsiaTheme="majorEastAsia" w:hAnsiTheme="majorHAnsi" w:cstheme="majorBidi"/>
          <w:shd w:val="clear" w:color="auto" w:fill="FFFFFF"/>
        </w:rPr>
        <w:t xml:space="preserve">The </w:t>
      </w:r>
      <w:hyperlink r:id="rId17" w:history="1">
        <w:r w:rsidR="00DD5AAC" w:rsidRPr="00471DA9">
          <w:rPr>
            <w:rStyle w:val="Hyperlink"/>
            <w:rFonts w:asciiTheme="majorHAnsi" w:eastAsiaTheme="majorEastAsia" w:hAnsiTheme="majorHAnsi" w:cstheme="majorBidi"/>
            <w:shd w:val="clear" w:color="auto" w:fill="FFFFFF"/>
          </w:rPr>
          <w:t xml:space="preserve">Port of </w:t>
        </w:r>
        <w:r w:rsidR="2C9AA36D" w:rsidRPr="00471DA9">
          <w:rPr>
            <w:rStyle w:val="Hyperlink"/>
            <w:rFonts w:asciiTheme="majorHAnsi" w:eastAsiaTheme="majorEastAsia" w:hAnsiTheme="majorHAnsi" w:cstheme="majorBidi"/>
          </w:rPr>
          <w:t>Portland</w:t>
        </w:r>
      </w:hyperlink>
      <w:r w:rsidR="6F618447" w:rsidRPr="00EB30D2">
        <w:rPr>
          <w:rFonts w:asciiTheme="majorHAnsi" w:eastAsiaTheme="majorEastAsia" w:hAnsiTheme="majorHAnsi" w:cstheme="majorBidi"/>
        </w:rPr>
        <w:t xml:space="preserve"> </w:t>
      </w:r>
      <w:r w:rsidR="2D5B00F9" w:rsidRPr="00EB30D2">
        <w:rPr>
          <w:rFonts w:asciiTheme="majorHAnsi" w:eastAsiaTheme="majorEastAsia" w:hAnsiTheme="majorHAnsi" w:cstheme="majorBidi"/>
        </w:rPr>
        <w:t>is a significant regional port</w:t>
      </w:r>
      <w:r w:rsidR="00471DA9">
        <w:rPr>
          <w:rFonts w:asciiTheme="majorHAnsi" w:eastAsiaTheme="majorEastAsia" w:hAnsiTheme="majorHAnsi" w:cstheme="majorBidi"/>
        </w:rPr>
        <w:t xml:space="preserve"> and</w:t>
      </w:r>
      <w:r w:rsidR="00471DA9" w:rsidRPr="00471DA9">
        <w:rPr>
          <w:rFonts w:asciiTheme="majorHAnsi" w:eastAsiaTheme="majorEastAsia" w:hAnsiTheme="majorHAnsi" w:cstheme="majorBidi"/>
          <w:color w:val="15171B"/>
        </w:rPr>
        <w:t xml:space="preserve"> </w:t>
      </w:r>
      <w:r w:rsidR="00471DA9" w:rsidRPr="00C066EB">
        <w:rPr>
          <w:rFonts w:asciiTheme="majorHAnsi" w:eastAsiaTheme="majorEastAsia" w:hAnsiTheme="majorHAnsi" w:cstheme="majorBidi"/>
          <w:color w:val="15171B"/>
        </w:rPr>
        <w:t>is one of Australia’s busiest regional ports</w:t>
      </w:r>
      <w:r w:rsidR="19AF7AF6" w:rsidRPr="00C066EB">
        <w:rPr>
          <w:rFonts w:asciiTheme="majorHAnsi" w:eastAsiaTheme="majorEastAsia" w:hAnsiTheme="majorHAnsi" w:cstheme="majorBidi"/>
        </w:rPr>
        <w:t>.</w:t>
      </w:r>
      <w:r w:rsidR="19AF7AF6" w:rsidRPr="6DC8652B">
        <w:rPr>
          <w:rFonts w:asciiTheme="majorHAnsi" w:eastAsiaTheme="majorEastAsia" w:hAnsiTheme="majorHAnsi" w:cstheme="majorBidi"/>
        </w:rPr>
        <w:t xml:space="preserve"> </w:t>
      </w:r>
      <w:r w:rsidR="6A5F085C" w:rsidRPr="00EB30D2">
        <w:rPr>
          <w:rFonts w:asciiTheme="majorHAnsi" w:eastAsiaTheme="majorEastAsia" w:hAnsiTheme="majorHAnsi" w:cstheme="majorBidi"/>
        </w:rPr>
        <w:t>The port provides</w:t>
      </w:r>
      <w:r w:rsidR="6A5F085C" w:rsidRPr="00EB30D2">
        <w:rPr>
          <w:rFonts w:asciiTheme="majorHAnsi" w:eastAsiaTheme="majorEastAsia" w:hAnsiTheme="majorHAnsi" w:cstheme="majorBidi"/>
          <w:color w:val="15171B"/>
        </w:rPr>
        <w:t xml:space="preserve"> connectivity to national road and rail networks and strategically located on the southwest coast between Melbourne and Adelaide</w:t>
      </w:r>
      <w:r w:rsidR="6A5F085C" w:rsidRPr="00C066EB">
        <w:rPr>
          <w:rFonts w:asciiTheme="majorHAnsi" w:eastAsiaTheme="majorEastAsia" w:hAnsiTheme="majorHAnsi" w:cstheme="majorBidi"/>
          <w:color w:val="15171B"/>
        </w:rPr>
        <w:t>.</w:t>
      </w:r>
      <w:r w:rsidR="7BF68152">
        <w:t xml:space="preserve"> </w:t>
      </w:r>
      <w:r w:rsidR="5E74FCEB">
        <w:t xml:space="preserve">Port Fairy is a smaller port in the region that is used by commercial and recreation fishing. </w:t>
      </w:r>
    </w:p>
    <w:p w14:paraId="4DF0D7F3" w14:textId="2058725A" w:rsidR="005B6395" w:rsidRPr="005B6395" w:rsidRDefault="3722A09E" w:rsidP="00E5640D">
      <w:pPr>
        <w:spacing w:after="80" w:line="276" w:lineRule="auto"/>
      </w:pPr>
      <w:r>
        <w:t xml:space="preserve">Port </w:t>
      </w:r>
      <w:r w:rsidRPr="00C066EB">
        <w:t>Mac</w:t>
      </w:r>
      <w:r w:rsidR="00A44CCE" w:rsidRPr="00C066EB">
        <w:t>D</w:t>
      </w:r>
      <w:r w:rsidRPr="00C066EB">
        <w:t>onnell</w:t>
      </w:r>
      <w:r>
        <w:t xml:space="preserve"> is a historical port that is no longer a proclaimed port under the </w:t>
      </w:r>
      <w:r w:rsidRPr="6DC8652B">
        <w:rPr>
          <w:i/>
          <w:iCs/>
        </w:rPr>
        <w:t>Maritime Services (</w:t>
      </w:r>
      <w:r w:rsidR="009060D7">
        <w:rPr>
          <w:i/>
          <w:iCs/>
        </w:rPr>
        <w:t>A</w:t>
      </w:r>
      <w:r w:rsidRPr="6DC8652B">
        <w:rPr>
          <w:i/>
          <w:iCs/>
        </w:rPr>
        <w:t>ccess</w:t>
      </w:r>
      <w:r w:rsidR="009060D7">
        <w:rPr>
          <w:i/>
          <w:iCs/>
        </w:rPr>
        <w:t>)</w:t>
      </w:r>
      <w:r w:rsidRPr="6DC8652B">
        <w:rPr>
          <w:i/>
          <w:iCs/>
        </w:rPr>
        <w:t xml:space="preserve"> Act 2000. </w:t>
      </w:r>
      <w:r w:rsidR="007D6A7C">
        <w:t>H</w:t>
      </w:r>
      <w:r w:rsidR="007D6A7C" w:rsidRPr="00C066EB">
        <w:t>owever</w:t>
      </w:r>
      <w:r w:rsidR="007D6A7C">
        <w:t>,</w:t>
      </w:r>
      <w:r w:rsidR="007D6A7C" w:rsidRPr="00C066EB">
        <w:t xml:space="preserve"> </w:t>
      </w:r>
      <w:r w:rsidR="007D6A7C">
        <w:t>i</w:t>
      </w:r>
      <w:r w:rsidRPr="00C066EB">
        <w:t>t is</w:t>
      </w:r>
      <w:r w:rsidRPr="6DC8652B">
        <w:t xml:space="preserve"> frequently used for smaller scale commercial, recreation fishing and marine based tourism.</w:t>
      </w:r>
      <w:r w:rsidR="00DB13A2">
        <w:t xml:space="preserve"> </w:t>
      </w:r>
      <w:r w:rsidR="008E6004">
        <w:t>The development</w:t>
      </w:r>
      <w:r w:rsidR="00DD5AAC">
        <w:t xml:space="preserve"> of </w:t>
      </w:r>
      <w:r w:rsidR="008E6004">
        <w:t xml:space="preserve">offshore </w:t>
      </w:r>
      <w:r w:rsidR="12059718">
        <w:t xml:space="preserve">renewable energy </w:t>
      </w:r>
      <w:r w:rsidR="008E6004">
        <w:t>infrastructure</w:t>
      </w:r>
      <w:r w:rsidR="00DD5AAC">
        <w:t xml:space="preserve"> </w:t>
      </w:r>
      <w:r w:rsidR="00DD5AAC" w:rsidRPr="005B6395">
        <w:t>needs to ensure that it does not disrupt vessel traffic and port operations</w:t>
      </w:r>
      <w:r w:rsidR="008E6004">
        <w:t>.</w:t>
      </w:r>
      <w:r w:rsidR="00453CD3" w:rsidRPr="00453CD3">
        <w:rPr>
          <w:noProof/>
          <w:sz w:val="28"/>
          <w:szCs w:val="28"/>
          <w:lang w:eastAsia="en-AU"/>
        </w:rPr>
        <w:t xml:space="preserve"> </w:t>
      </w:r>
    </w:p>
    <w:p w14:paraId="5EA7B5F8" w14:textId="61597FC3" w:rsidR="0098625D" w:rsidRDefault="0098625D" w:rsidP="00E5640D">
      <w:pPr>
        <w:widowControl w:val="0"/>
        <w:spacing w:after="80" w:line="276" w:lineRule="auto"/>
        <w:ind w:right="170"/>
        <w:rPr>
          <w:shd w:val="clear" w:color="auto" w:fill="FFFFFF"/>
        </w:rPr>
      </w:pPr>
      <w:r w:rsidRPr="00323FEE">
        <w:rPr>
          <w:shd w:val="clear" w:color="auto" w:fill="FFFFFF"/>
        </w:rPr>
        <w:t xml:space="preserve">The shipping sector plays a significant role in the global </w:t>
      </w:r>
      <w:r w:rsidR="00F81931" w:rsidRPr="00323FEE">
        <w:rPr>
          <w:shd w:val="clear" w:color="auto" w:fill="FFFFFF"/>
        </w:rPr>
        <w:t>economy and</w:t>
      </w:r>
      <w:r w:rsidRPr="00323FEE">
        <w:rPr>
          <w:shd w:val="clear" w:color="auto" w:fill="FFFFFF"/>
        </w:rPr>
        <w:t xml:space="preserve"> is critical to Australia as an island economy. Over 90% of Australia’s exports depend on sea transport and the combined value of Australia’s seagoing international imports and exports was over $400 billion in 2015/16 — equal to 25% of Australia’s gross domestic product. </w:t>
      </w:r>
    </w:p>
    <w:p w14:paraId="62FCC634" w14:textId="78B2ADB9" w:rsidR="0098625D" w:rsidRPr="00A465E6" w:rsidRDefault="0098625D" w:rsidP="00E5640D">
      <w:pPr>
        <w:widowControl w:val="0"/>
        <w:spacing w:after="80" w:line="276" w:lineRule="auto"/>
        <w:ind w:right="170"/>
        <w:rPr>
          <w:shd w:val="clear" w:color="auto" w:fill="FFFFFF"/>
        </w:rPr>
      </w:pPr>
      <w:r>
        <w:rPr>
          <w:shd w:val="clear" w:color="auto" w:fill="FFFFFF"/>
        </w:rPr>
        <w:t>T</w:t>
      </w:r>
      <w:r w:rsidRPr="00323FEE">
        <w:rPr>
          <w:shd w:val="clear" w:color="auto" w:fill="FFFFFF"/>
        </w:rPr>
        <w:t xml:space="preserve">he </w:t>
      </w:r>
      <w:r w:rsidR="00273A7C">
        <w:rPr>
          <w:shd w:val="clear" w:color="auto" w:fill="FFFFFF"/>
        </w:rPr>
        <w:t xml:space="preserve">Southern Ocean </w:t>
      </w:r>
      <w:r w:rsidR="009754FD">
        <w:rPr>
          <w:shd w:val="clear" w:color="auto" w:fill="FFFFFF"/>
        </w:rPr>
        <w:t>R</w:t>
      </w:r>
      <w:r w:rsidR="44DC534F" w:rsidRPr="00323FEE">
        <w:rPr>
          <w:shd w:val="clear" w:color="auto" w:fill="FFFFFF"/>
        </w:rPr>
        <w:t>egion</w:t>
      </w:r>
      <w:r w:rsidRPr="00323FEE">
        <w:rPr>
          <w:shd w:val="clear" w:color="auto" w:fill="FFFFFF"/>
        </w:rPr>
        <w:t xml:space="preserve"> sees a </w:t>
      </w:r>
      <w:r w:rsidR="44C16207">
        <w:t>moderate</w:t>
      </w:r>
      <w:r w:rsidRPr="00323FEE">
        <w:rPr>
          <w:shd w:val="clear" w:color="auto" w:fill="FFFFFF"/>
        </w:rPr>
        <w:t xml:space="preserve"> volume of </w:t>
      </w:r>
      <w:r>
        <w:rPr>
          <w:shd w:val="clear" w:color="auto" w:fill="FFFFFF"/>
        </w:rPr>
        <w:t xml:space="preserve">domestic and international </w:t>
      </w:r>
      <w:r w:rsidRPr="00323FEE">
        <w:rPr>
          <w:shd w:val="clear" w:color="auto" w:fill="FFFFFF"/>
        </w:rPr>
        <w:t>shipping traffic heading to</w:t>
      </w:r>
      <w:r>
        <w:rPr>
          <w:shd w:val="clear" w:color="auto" w:fill="FFFFFF"/>
        </w:rPr>
        <w:t xml:space="preserve"> a</w:t>
      </w:r>
      <w:r w:rsidRPr="00323FEE">
        <w:rPr>
          <w:shd w:val="clear" w:color="auto" w:fill="FFFFFF"/>
        </w:rPr>
        <w:t xml:space="preserve"> variety of locations</w:t>
      </w:r>
      <w:r>
        <w:rPr>
          <w:shd w:val="clear" w:color="auto" w:fill="FFFFFF"/>
        </w:rPr>
        <w:t>.</w:t>
      </w:r>
      <w:r w:rsidR="00693ED3">
        <w:rPr>
          <w:shd w:val="clear" w:color="auto" w:fill="FFFFFF"/>
        </w:rPr>
        <w:t xml:space="preserve"> </w:t>
      </w:r>
      <w:r w:rsidRPr="00A465E6">
        <w:rPr>
          <w:shd w:val="clear" w:color="auto" w:fill="FFFFFF"/>
        </w:rPr>
        <w:t xml:space="preserve">To </w:t>
      </w:r>
      <w:r w:rsidR="00CA020E">
        <w:rPr>
          <w:shd w:val="clear" w:color="auto" w:fill="FFFFFF"/>
        </w:rPr>
        <w:t xml:space="preserve">ensure there is adequate space for </w:t>
      </w:r>
      <w:r w:rsidRPr="00A465E6">
        <w:rPr>
          <w:shd w:val="clear" w:color="auto" w:fill="FFFFFF"/>
        </w:rPr>
        <w:t xml:space="preserve">vessel traffic in the vicinity of the area, traffic separation </w:t>
      </w:r>
      <w:r w:rsidR="00F81931" w:rsidRPr="00A465E6">
        <w:rPr>
          <w:shd w:val="clear" w:color="auto" w:fill="FFFFFF"/>
        </w:rPr>
        <w:t>schemes,</w:t>
      </w:r>
      <w:r w:rsidRPr="00A465E6">
        <w:rPr>
          <w:shd w:val="clear" w:color="auto" w:fill="FFFFFF"/>
        </w:rPr>
        <w:t xml:space="preserve"> and drifting areas</w:t>
      </w:r>
      <w:r w:rsidR="00CA020E">
        <w:rPr>
          <w:shd w:val="clear" w:color="auto" w:fill="FFFFFF"/>
        </w:rPr>
        <w:t xml:space="preserve">, will need to be </w:t>
      </w:r>
      <w:r w:rsidR="000C335E">
        <w:rPr>
          <w:shd w:val="clear" w:color="auto" w:fill="FFFFFF"/>
        </w:rPr>
        <w:t>considered by the Australian Maritime Safety Authority</w:t>
      </w:r>
      <w:r w:rsidR="009D1753">
        <w:rPr>
          <w:shd w:val="clear" w:color="auto" w:fill="FFFFFF"/>
        </w:rPr>
        <w:t xml:space="preserve"> and the Port Authority of </w:t>
      </w:r>
      <w:r w:rsidR="3EDEFDC5">
        <w:t>Victoria.</w:t>
      </w:r>
      <w:r w:rsidRPr="00A465E6">
        <w:rPr>
          <w:shd w:val="clear" w:color="auto" w:fill="FFFFFF"/>
        </w:rPr>
        <w:t xml:space="preserve"> </w:t>
      </w:r>
    </w:p>
    <w:p w14:paraId="17ADA7AC" w14:textId="2C25D421" w:rsidR="0098625D" w:rsidRDefault="0098625D" w:rsidP="00E5640D">
      <w:pPr>
        <w:pStyle w:val="Heading3"/>
        <w:spacing w:before="160"/>
        <w:rPr>
          <w:sz w:val="26"/>
          <w:szCs w:val="26"/>
        </w:rPr>
      </w:pPr>
      <w:r w:rsidRPr="00471DA9">
        <w:rPr>
          <w:sz w:val="26"/>
          <w:szCs w:val="26"/>
        </w:rPr>
        <w:t>Weather Radars</w:t>
      </w:r>
    </w:p>
    <w:p w14:paraId="7C061FB6" w14:textId="24B2D3CF" w:rsidR="0098625D" w:rsidRPr="00323FEE" w:rsidRDefault="0098625D" w:rsidP="00E5640D">
      <w:pPr>
        <w:spacing w:after="80" w:line="276" w:lineRule="auto"/>
        <w:rPr>
          <w:shd w:val="clear" w:color="auto" w:fill="FFFFFF"/>
        </w:rPr>
      </w:pPr>
      <w:r>
        <w:t xml:space="preserve">The Bureau of Meteorology operates the </w:t>
      </w:r>
      <w:r w:rsidR="27400345">
        <w:t>Mt Gambier</w:t>
      </w:r>
      <w:r>
        <w:t xml:space="preserve"> weather radar at </w:t>
      </w:r>
      <w:r w:rsidR="3FD71D81">
        <w:t>Mt Gambier in South Australia.</w:t>
      </w:r>
      <w:r>
        <w:t xml:space="preserve"> The radar is the primary weather radar for the populated areas </w:t>
      </w:r>
      <w:r w:rsidR="22A5A0D3">
        <w:t>and provides weather information from</w:t>
      </w:r>
      <w:r w:rsidR="4E9AF4FA">
        <w:t xml:space="preserve"> West of War</w:t>
      </w:r>
      <w:r w:rsidR="00A44CCE">
        <w:t>r</w:t>
      </w:r>
      <w:r w:rsidR="4E9AF4FA">
        <w:t>nambool</w:t>
      </w:r>
      <w:r w:rsidR="004877D4">
        <w:t>, Victoria,</w:t>
      </w:r>
      <w:r w:rsidR="4E9AF4FA">
        <w:t xml:space="preserve"> to east of Cape Jaffa</w:t>
      </w:r>
      <w:r w:rsidR="004877D4">
        <w:t xml:space="preserve">, </w:t>
      </w:r>
      <w:r w:rsidR="4E9AF4FA">
        <w:t>SA.</w:t>
      </w:r>
      <w:r>
        <w:t xml:space="preserve"> Developers will need to </w:t>
      </w:r>
      <w:r>
        <w:lastRenderedPageBreak/>
        <w:t xml:space="preserve">work with </w:t>
      </w:r>
      <w:r w:rsidR="004877D4">
        <w:t>the Bureau</w:t>
      </w:r>
      <w:r>
        <w:t xml:space="preserve"> </w:t>
      </w:r>
      <w:r w:rsidR="2C922B3F">
        <w:t xml:space="preserve">as part of testing the feasibility of their proposed projects </w:t>
      </w:r>
      <w:r>
        <w:t>to ensure t</w:t>
      </w:r>
      <w:r w:rsidR="64B2E074">
        <w:t>hey</w:t>
      </w:r>
      <w:r>
        <w:t xml:space="preserve"> do not interfere with weather radars. </w:t>
      </w:r>
    </w:p>
    <w:p w14:paraId="14197A75" w14:textId="4EF81B93" w:rsidR="003563D5" w:rsidRDefault="004F6131" w:rsidP="00E5640D">
      <w:pPr>
        <w:pStyle w:val="Heading3"/>
        <w:spacing w:before="160"/>
        <w:rPr>
          <w:sz w:val="26"/>
          <w:szCs w:val="26"/>
        </w:rPr>
      </w:pPr>
      <w:r w:rsidRPr="00471DA9">
        <w:rPr>
          <w:sz w:val="26"/>
          <w:szCs w:val="26"/>
        </w:rPr>
        <w:t xml:space="preserve">Commercial </w:t>
      </w:r>
      <w:r w:rsidR="00E6496B" w:rsidRPr="00471DA9">
        <w:rPr>
          <w:sz w:val="26"/>
          <w:szCs w:val="26"/>
        </w:rPr>
        <w:t xml:space="preserve">and Recreational </w:t>
      </w:r>
      <w:r w:rsidRPr="00471DA9">
        <w:rPr>
          <w:sz w:val="26"/>
          <w:szCs w:val="26"/>
        </w:rPr>
        <w:t>Fishing</w:t>
      </w:r>
    </w:p>
    <w:p w14:paraId="695380D8" w14:textId="24A746A1" w:rsidR="00966406" w:rsidRPr="00D96DFF" w:rsidRDefault="006E4EA4" w:rsidP="00E5640D">
      <w:pPr>
        <w:spacing w:after="80" w:line="276" w:lineRule="auto"/>
        <w:rPr>
          <w:rStyle w:val="Advisorytext"/>
          <w:rFonts w:asciiTheme="majorHAnsi" w:hAnsiTheme="majorHAnsi" w:cstheme="majorBidi"/>
          <w:color w:val="auto"/>
        </w:rPr>
      </w:pPr>
      <w:r w:rsidRPr="173D3C0C">
        <w:rPr>
          <w:rFonts w:asciiTheme="majorHAnsi" w:hAnsiTheme="majorHAnsi" w:cstheme="majorBidi"/>
          <w:shd w:val="clear" w:color="auto" w:fill="FFFFFF"/>
        </w:rPr>
        <w:t xml:space="preserve">Commercial fishing </w:t>
      </w:r>
      <w:r w:rsidR="00111909" w:rsidRPr="173D3C0C">
        <w:rPr>
          <w:rFonts w:asciiTheme="majorHAnsi" w:hAnsiTheme="majorHAnsi" w:cstheme="majorBidi"/>
          <w:shd w:val="clear" w:color="auto" w:fill="FFFFFF"/>
        </w:rPr>
        <w:t>is an important industry</w:t>
      </w:r>
      <w:r w:rsidRPr="173D3C0C">
        <w:rPr>
          <w:rFonts w:asciiTheme="majorHAnsi" w:hAnsiTheme="majorHAnsi" w:cstheme="majorBidi"/>
          <w:shd w:val="clear" w:color="auto" w:fill="FFFFFF"/>
        </w:rPr>
        <w:t xml:space="preserve"> in the </w:t>
      </w:r>
      <w:r w:rsidR="00273A7C">
        <w:rPr>
          <w:rFonts w:asciiTheme="majorHAnsi" w:hAnsiTheme="majorHAnsi" w:cstheme="majorBidi"/>
          <w:shd w:val="clear" w:color="auto" w:fill="FFFFFF"/>
        </w:rPr>
        <w:t>Southern Ocean</w:t>
      </w:r>
      <w:r w:rsidR="49687A9A" w:rsidRPr="173D3C0C">
        <w:rPr>
          <w:rFonts w:asciiTheme="majorHAnsi" w:hAnsiTheme="majorHAnsi" w:cstheme="majorBidi"/>
          <w:shd w:val="clear" w:color="auto" w:fill="FFFFFF"/>
        </w:rPr>
        <w:t xml:space="preserve"> </w:t>
      </w:r>
      <w:r w:rsidR="009754FD" w:rsidRPr="173D3C0C">
        <w:rPr>
          <w:rFonts w:asciiTheme="majorHAnsi" w:hAnsiTheme="majorHAnsi" w:cstheme="majorBidi"/>
          <w:shd w:val="clear" w:color="auto" w:fill="FFFFFF"/>
        </w:rPr>
        <w:t>R</w:t>
      </w:r>
      <w:r w:rsidRPr="173D3C0C">
        <w:rPr>
          <w:rFonts w:asciiTheme="majorHAnsi" w:hAnsiTheme="majorHAnsi" w:cstheme="majorBidi"/>
          <w:shd w:val="clear" w:color="auto" w:fill="FFFFFF"/>
        </w:rPr>
        <w:t>egion</w:t>
      </w:r>
      <w:r w:rsidR="002E7331" w:rsidRPr="173D3C0C">
        <w:rPr>
          <w:rFonts w:asciiTheme="majorHAnsi" w:hAnsiTheme="majorHAnsi" w:cstheme="majorBidi"/>
          <w:shd w:val="clear" w:color="auto" w:fill="FFFFFF"/>
        </w:rPr>
        <w:t xml:space="preserve"> and m</w:t>
      </w:r>
      <w:r w:rsidRPr="173D3C0C">
        <w:rPr>
          <w:rFonts w:asciiTheme="majorHAnsi" w:hAnsiTheme="majorHAnsi" w:cstheme="majorBidi"/>
          <w:shd w:val="clear" w:color="auto" w:fill="FFFFFF"/>
        </w:rPr>
        <w:t xml:space="preserve">any </w:t>
      </w:r>
      <w:r w:rsidR="002E7331" w:rsidRPr="173D3C0C">
        <w:rPr>
          <w:rFonts w:asciiTheme="majorHAnsi" w:hAnsiTheme="majorHAnsi" w:cstheme="majorBidi"/>
          <w:shd w:val="clear" w:color="auto" w:fill="FFFFFF"/>
        </w:rPr>
        <w:t>of the towns</w:t>
      </w:r>
      <w:r w:rsidRPr="173D3C0C">
        <w:rPr>
          <w:rFonts w:asciiTheme="majorHAnsi" w:hAnsiTheme="majorHAnsi" w:cstheme="majorBidi"/>
          <w:shd w:val="clear" w:color="auto" w:fill="FFFFFF"/>
        </w:rPr>
        <w:t xml:space="preserve"> </w:t>
      </w:r>
      <w:r w:rsidR="4DD71019" w:rsidRPr="173D3C0C">
        <w:rPr>
          <w:rFonts w:asciiTheme="majorHAnsi" w:hAnsiTheme="majorHAnsi" w:cstheme="majorBidi"/>
          <w:shd w:val="clear" w:color="auto" w:fill="FFFFFF"/>
        </w:rPr>
        <w:t xml:space="preserve">were </w:t>
      </w:r>
      <w:r w:rsidRPr="173D3C0C">
        <w:rPr>
          <w:rFonts w:asciiTheme="majorHAnsi" w:hAnsiTheme="majorHAnsi" w:cstheme="majorBidi"/>
          <w:shd w:val="clear" w:color="auto" w:fill="FFFFFF"/>
        </w:rPr>
        <w:t xml:space="preserve">originally developed to support the fishing </w:t>
      </w:r>
      <w:r w:rsidR="002B240E" w:rsidRPr="173D3C0C">
        <w:rPr>
          <w:rFonts w:asciiTheme="majorHAnsi" w:hAnsiTheme="majorHAnsi" w:cstheme="majorBidi"/>
          <w:shd w:val="clear" w:color="auto" w:fill="FFFFFF"/>
        </w:rPr>
        <w:t>industry in the area</w:t>
      </w:r>
      <w:r w:rsidRPr="173D3C0C">
        <w:rPr>
          <w:rFonts w:asciiTheme="majorHAnsi" w:hAnsiTheme="majorHAnsi" w:cstheme="majorBidi"/>
          <w:shd w:val="clear" w:color="auto" w:fill="FFFFFF"/>
        </w:rPr>
        <w:t>.</w:t>
      </w:r>
      <w:r w:rsidR="007B6494" w:rsidRPr="173D3C0C">
        <w:rPr>
          <w:rFonts w:asciiTheme="majorHAnsi" w:hAnsiTheme="majorHAnsi" w:cstheme="majorBidi"/>
          <w:shd w:val="clear" w:color="auto" w:fill="FFFFFF"/>
        </w:rPr>
        <w:t xml:space="preserve"> </w:t>
      </w:r>
      <w:r w:rsidR="00966406" w:rsidRPr="173D3C0C">
        <w:rPr>
          <w:rStyle w:val="Advisorytext"/>
          <w:rFonts w:asciiTheme="majorHAnsi" w:hAnsiTheme="majorHAnsi" w:cstheme="majorBidi"/>
          <w:color w:val="auto"/>
        </w:rPr>
        <w:t xml:space="preserve">Commonwealth and </w:t>
      </w:r>
      <w:r w:rsidR="1B5D4FEA" w:rsidRPr="173D3C0C">
        <w:rPr>
          <w:rStyle w:val="Advisorytext"/>
          <w:rFonts w:asciiTheme="majorHAnsi" w:hAnsiTheme="majorHAnsi" w:cstheme="majorBidi"/>
          <w:color w:val="auto"/>
        </w:rPr>
        <w:t>s</w:t>
      </w:r>
      <w:r w:rsidR="00966406" w:rsidRPr="173D3C0C">
        <w:rPr>
          <w:rStyle w:val="Advisorytext"/>
          <w:rFonts w:asciiTheme="majorHAnsi" w:hAnsiTheme="majorHAnsi" w:cstheme="majorBidi"/>
          <w:color w:val="auto"/>
        </w:rPr>
        <w:t xml:space="preserve">tate fisheries overlap the </w:t>
      </w:r>
      <w:r w:rsidR="002B1FD9" w:rsidRPr="173D3C0C">
        <w:rPr>
          <w:rStyle w:val="Advisorytext"/>
          <w:rFonts w:asciiTheme="majorHAnsi" w:hAnsiTheme="majorHAnsi" w:cstheme="majorBidi"/>
          <w:color w:val="auto"/>
        </w:rPr>
        <w:t xml:space="preserve">proposed </w:t>
      </w:r>
      <w:r w:rsidR="00966406" w:rsidRPr="173D3C0C">
        <w:rPr>
          <w:rStyle w:val="Advisorytext"/>
          <w:rFonts w:asciiTheme="majorHAnsi" w:hAnsiTheme="majorHAnsi" w:cstheme="majorBidi"/>
          <w:color w:val="auto"/>
        </w:rPr>
        <w:t xml:space="preserve">area, including the Southern and Eastern </w:t>
      </w:r>
      <w:proofErr w:type="spellStart"/>
      <w:r w:rsidR="00966406" w:rsidRPr="173D3C0C">
        <w:rPr>
          <w:rStyle w:val="Advisorytext"/>
          <w:rFonts w:asciiTheme="majorHAnsi" w:hAnsiTheme="majorHAnsi" w:cstheme="majorBidi"/>
          <w:color w:val="auto"/>
        </w:rPr>
        <w:t>Scalefish</w:t>
      </w:r>
      <w:proofErr w:type="spellEnd"/>
      <w:r w:rsidR="00966406" w:rsidRPr="173D3C0C">
        <w:rPr>
          <w:rStyle w:val="Advisorytext"/>
          <w:rFonts w:asciiTheme="majorHAnsi" w:hAnsiTheme="majorHAnsi" w:cstheme="majorBidi"/>
          <w:color w:val="auto"/>
        </w:rPr>
        <w:t xml:space="preserve"> and Shark Fishery (SESSF), Southern Zone Rock Lobster and Southern Bluefin Tuna Fishery.</w:t>
      </w:r>
      <w:r w:rsidR="00A64E08" w:rsidRPr="173D3C0C">
        <w:rPr>
          <w:rStyle w:val="Advisorytext"/>
          <w:rFonts w:asciiTheme="majorHAnsi" w:hAnsiTheme="majorHAnsi" w:cstheme="majorBidi"/>
          <w:color w:val="auto"/>
        </w:rPr>
        <w:t xml:space="preserve"> </w:t>
      </w:r>
      <w:r w:rsidR="00FD533F" w:rsidRPr="173D3C0C">
        <w:rPr>
          <w:rStyle w:val="Advisorytext"/>
          <w:rFonts w:asciiTheme="majorHAnsi" w:hAnsiTheme="majorHAnsi" w:cstheme="majorBidi"/>
          <w:color w:val="auto"/>
        </w:rPr>
        <w:t xml:space="preserve">The proposed area avoids </w:t>
      </w:r>
      <w:r w:rsidR="009630E2" w:rsidRPr="173D3C0C">
        <w:rPr>
          <w:rStyle w:val="Advisorytext"/>
          <w:rFonts w:asciiTheme="majorHAnsi" w:hAnsiTheme="majorHAnsi" w:cstheme="majorBidi"/>
          <w:color w:val="auto"/>
        </w:rPr>
        <w:t xml:space="preserve">a high </w:t>
      </w:r>
      <w:r w:rsidR="45461554" w:rsidRPr="173D3C0C">
        <w:rPr>
          <w:rStyle w:val="Advisorytext"/>
          <w:rFonts w:asciiTheme="majorHAnsi" w:hAnsiTheme="majorHAnsi" w:cstheme="majorBidi"/>
          <w:color w:val="auto"/>
        </w:rPr>
        <w:t xml:space="preserve">fishing </w:t>
      </w:r>
      <w:r w:rsidR="009630E2" w:rsidRPr="173D3C0C">
        <w:rPr>
          <w:rStyle w:val="Advisorytext"/>
          <w:rFonts w:asciiTheme="majorHAnsi" w:hAnsiTheme="majorHAnsi" w:cstheme="majorBidi"/>
          <w:color w:val="auto"/>
        </w:rPr>
        <w:t>effort area associat</w:t>
      </w:r>
      <w:r w:rsidR="00E55AEA" w:rsidRPr="173D3C0C">
        <w:rPr>
          <w:rStyle w:val="Advisorytext"/>
          <w:rFonts w:asciiTheme="majorHAnsi" w:hAnsiTheme="majorHAnsi" w:cstheme="majorBidi"/>
          <w:color w:val="auto"/>
        </w:rPr>
        <w:t>e</w:t>
      </w:r>
      <w:r w:rsidR="009630E2" w:rsidRPr="173D3C0C">
        <w:rPr>
          <w:rStyle w:val="Advisorytext"/>
          <w:rFonts w:asciiTheme="majorHAnsi" w:hAnsiTheme="majorHAnsi" w:cstheme="majorBidi"/>
          <w:color w:val="auto"/>
        </w:rPr>
        <w:t xml:space="preserve">d with </w:t>
      </w:r>
      <w:proofErr w:type="gramStart"/>
      <w:r w:rsidR="00136D71" w:rsidRPr="173D3C0C">
        <w:rPr>
          <w:rStyle w:val="Advisorytext"/>
          <w:rFonts w:asciiTheme="majorHAnsi" w:hAnsiTheme="majorHAnsi" w:cstheme="majorBidi"/>
          <w:color w:val="auto"/>
        </w:rPr>
        <w:t>South East</w:t>
      </w:r>
      <w:proofErr w:type="gramEnd"/>
      <w:r w:rsidR="00136D71" w:rsidRPr="173D3C0C">
        <w:rPr>
          <w:rStyle w:val="Advisorytext"/>
          <w:rFonts w:asciiTheme="majorHAnsi" w:hAnsiTheme="majorHAnsi" w:cstheme="majorBidi"/>
          <w:color w:val="auto"/>
        </w:rPr>
        <w:t xml:space="preserve"> Trawl operators in the </w:t>
      </w:r>
      <w:r w:rsidR="009630E2" w:rsidRPr="173D3C0C">
        <w:rPr>
          <w:rStyle w:val="Advisorytext"/>
          <w:rFonts w:asciiTheme="majorHAnsi" w:hAnsiTheme="majorHAnsi" w:cstheme="majorBidi"/>
          <w:color w:val="auto"/>
        </w:rPr>
        <w:t>SESSF</w:t>
      </w:r>
      <w:r w:rsidR="00E55AEA" w:rsidRPr="173D3C0C">
        <w:rPr>
          <w:rStyle w:val="Advisorytext"/>
          <w:rFonts w:asciiTheme="majorHAnsi" w:hAnsiTheme="majorHAnsi" w:cstheme="majorBidi"/>
          <w:color w:val="auto"/>
        </w:rPr>
        <w:t xml:space="preserve"> </w:t>
      </w:r>
      <w:r w:rsidR="00957716" w:rsidRPr="173D3C0C">
        <w:rPr>
          <w:rStyle w:val="Advisorytext"/>
          <w:rFonts w:asciiTheme="majorHAnsi" w:hAnsiTheme="majorHAnsi" w:cstheme="majorBidi"/>
          <w:color w:val="auto"/>
        </w:rPr>
        <w:t xml:space="preserve">from 200m water depth </w:t>
      </w:r>
      <w:r w:rsidR="00807AF0" w:rsidRPr="173D3C0C">
        <w:rPr>
          <w:rStyle w:val="Advisorytext"/>
          <w:rFonts w:asciiTheme="majorHAnsi" w:hAnsiTheme="majorHAnsi" w:cstheme="majorBidi"/>
          <w:color w:val="auto"/>
        </w:rPr>
        <w:t>and outwards</w:t>
      </w:r>
      <w:r w:rsidR="00957716" w:rsidRPr="173D3C0C">
        <w:rPr>
          <w:rStyle w:val="Advisorytext"/>
          <w:rFonts w:asciiTheme="majorHAnsi" w:hAnsiTheme="majorHAnsi" w:cstheme="majorBidi"/>
          <w:color w:val="auto"/>
        </w:rPr>
        <w:t xml:space="preserve">. </w:t>
      </w:r>
    </w:p>
    <w:p w14:paraId="535B656A" w14:textId="3CEAB783" w:rsidR="00CC4C66" w:rsidRPr="005B6395" w:rsidRDefault="007A3F9C" w:rsidP="00E5640D">
      <w:pPr>
        <w:spacing w:after="80" w:line="276" w:lineRule="auto"/>
        <w:rPr>
          <w:rFonts w:cstheme="minorHAnsi"/>
          <w:shd w:val="clear" w:color="auto" w:fill="FFFFFF"/>
        </w:rPr>
      </w:pPr>
      <w:r w:rsidRPr="007A3F9C">
        <w:rPr>
          <w:rFonts w:cstheme="minorHAnsi"/>
          <w:shd w:val="clear" w:color="auto" w:fill="FFFFFF"/>
        </w:rPr>
        <w:t>The interaction of offshore</w:t>
      </w:r>
      <w:r w:rsidRPr="007A3F9C" w:rsidDel="00B02CCB">
        <w:rPr>
          <w:rFonts w:cstheme="minorHAnsi"/>
          <w:shd w:val="clear" w:color="auto" w:fill="FFFFFF"/>
        </w:rPr>
        <w:t xml:space="preserve"> </w:t>
      </w:r>
      <w:r w:rsidR="00B02CCB">
        <w:rPr>
          <w:rFonts w:cstheme="minorHAnsi"/>
          <w:shd w:val="clear" w:color="auto" w:fill="FFFFFF"/>
        </w:rPr>
        <w:t>renewable energy development</w:t>
      </w:r>
      <w:r w:rsidR="00B02CCB" w:rsidRPr="007A3F9C">
        <w:rPr>
          <w:rFonts w:cstheme="minorHAnsi"/>
          <w:shd w:val="clear" w:color="auto" w:fill="FFFFFF"/>
        </w:rPr>
        <w:t xml:space="preserve"> </w:t>
      </w:r>
      <w:r w:rsidRPr="007A3F9C">
        <w:rPr>
          <w:rFonts w:cstheme="minorHAnsi"/>
          <w:shd w:val="clear" w:color="auto" w:fill="FFFFFF"/>
        </w:rPr>
        <w:t>on recreational fishing has been examined overseas. Evidence from overseas, where offshore renewable energy projects have existed for many years, suggests that offshore wind and fishing can, in many cases, share the same space. The in</w:t>
      </w:r>
      <w:r w:rsidR="00A465E6">
        <w:rPr>
          <w:rFonts w:cstheme="minorHAnsi"/>
          <w:shd w:val="clear" w:color="auto" w:fill="FFFFFF"/>
        </w:rPr>
        <w:t xml:space="preserve">stallation of wind turbines may </w:t>
      </w:r>
      <w:r w:rsidRPr="007A3F9C">
        <w:rPr>
          <w:rFonts w:cstheme="minorHAnsi"/>
          <w:shd w:val="clear" w:color="auto" w:fill="FFFFFF"/>
        </w:rPr>
        <w:t>have long term local benefits as turbines may function as nurseries, potentially increasing fish stocks in surrounding areas.</w:t>
      </w:r>
    </w:p>
    <w:p w14:paraId="684976DE" w14:textId="00119A47" w:rsidR="006C5295" w:rsidRDefault="006C5295" w:rsidP="00E5640D">
      <w:pPr>
        <w:spacing w:after="80" w:line="276" w:lineRule="auto"/>
      </w:pPr>
      <w:r>
        <w:rPr>
          <w:shd w:val="clear" w:color="auto" w:fill="FFFFFF"/>
        </w:rPr>
        <w:t>Depending on the location of offshore renewable energy projects, c</w:t>
      </w:r>
      <w:r w:rsidRPr="00026C73">
        <w:rPr>
          <w:shd w:val="clear" w:color="auto" w:fill="FFFFFF"/>
        </w:rPr>
        <w:t>ommercial fish</w:t>
      </w:r>
      <w:r>
        <w:rPr>
          <w:shd w:val="clear" w:color="auto" w:fill="FFFFFF"/>
        </w:rPr>
        <w:t xml:space="preserve">ing operators that hold existing fishing rights in the area may be impacted during the construction, operation, </w:t>
      </w:r>
      <w:proofErr w:type="gramStart"/>
      <w:r>
        <w:rPr>
          <w:shd w:val="clear" w:color="auto" w:fill="FFFFFF"/>
        </w:rPr>
        <w:t>maintenance</w:t>
      </w:r>
      <w:proofErr w:type="gramEnd"/>
      <w:r>
        <w:rPr>
          <w:shd w:val="clear" w:color="auto" w:fill="FFFFFF"/>
        </w:rPr>
        <w:t xml:space="preserve"> and decommissioning stages. </w:t>
      </w:r>
      <w:r w:rsidRPr="00026C73">
        <w:rPr>
          <w:shd w:val="clear" w:color="auto" w:fill="FFFFFF"/>
        </w:rPr>
        <w:t xml:space="preserve">OEI </w:t>
      </w:r>
      <w:r w:rsidR="000A1841">
        <w:t>l</w:t>
      </w:r>
      <w:r w:rsidRPr="00026C73">
        <w:t xml:space="preserve">icence holders will need to undertake consultation with </w:t>
      </w:r>
      <w:r>
        <w:t>the commercial fishing sector to discuss how the area can be shared and potential impacts can be mitigated. Licence holders will need to have a plan for gathering and responding to ongoing feedback from stakeholders</w:t>
      </w:r>
      <w:r w:rsidR="00B0067E">
        <w:t>, including the commercial fishing industry,</w:t>
      </w:r>
      <w:r>
        <w:t xml:space="preserve"> throughout the life of a project. </w:t>
      </w:r>
    </w:p>
    <w:p w14:paraId="7D284644" w14:textId="77777777" w:rsidR="00E76767" w:rsidRDefault="00DF00BE" w:rsidP="00E5640D">
      <w:pPr>
        <w:spacing w:after="80" w:line="276" w:lineRule="auto"/>
        <w:rPr>
          <w:shd w:val="clear" w:color="auto" w:fill="FFFFFF"/>
        </w:rPr>
      </w:pPr>
      <w:r>
        <w:rPr>
          <w:shd w:val="clear" w:color="auto" w:fill="FFFFFF"/>
        </w:rPr>
        <w:t>I</w:t>
      </w:r>
      <w:r w:rsidR="00323FEE" w:rsidRPr="00323FEE">
        <w:rPr>
          <w:shd w:val="clear" w:color="auto" w:fill="FFFFFF"/>
        </w:rPr>
        <w:t xml:space="preserve">n </w:t>
      </w:r>
      <w:r w:rsidR="0095054C">
        <w:rPr>
          <w:shd w:val="clear" w:color="auto" w:fill="FFFFFF"/>
        </w:rPr>
        <w:t>most</w:t>
      </w:r>
      <w:r w:rsidR="00323FEE" w:rsidRPr="00323FEE">
        <w:rPr>
          <w:shd w:val="clear" w:color="auto" w:fill="FFFFFF"/>
        </w:rPr>
        <w:t xml:space="preserve"> cases</w:t>
      </w:r>
      <w:r>
        <w:rPr>
          <w:shd w:val="clear" w:color="auto" w:fill="FFFFFF"/>
        </w:rPr>
        <w:t xml:space="preserve">, </w:t>
      </w:r>
      <w:r w:rsidR="00E84D01">
        <w:rPr>
          <w:shd w:val="clear" w:color="auto" w:fill="FFFFFF"/>
        </w:rPr>
        <w:t>commercial</w:t>
      </w:r>
      <w:r w:rsidR="007A3F9C">
        <w:rPr>
          <w:shd w:val="clear" w:color="auto" w:fill="FFFFFF"/>
        </w:rPr>
        <w:t xml:space="preserve"> and recreational</w:t>
      </w:r>
      <w:r w:rsidR="00E84D01">
        <w:rPr>
          <w:shd w:val="clear" w:color="auto" w:fill="FFFFFF"/>
        </w:rPr>
        <w:t xml:space="preserve"> </w:t>
      </w:r>
      <w:r>
        <w:rPr>
          <w:shd w:val="clear" w:color="auto" w:fill="FFFFFF"/>
        </w:rPr>
        <w:t>fishing activities</w:t>
      </w:r>
      <w:r w:rsidR="00323FEE" w:rsidRPr="00323FEE">
        <w:rPr>
          <w:shd w:val="clear" w:color="auto" w:fill="FFFFFF"/>
        </w:rPr>
        <w:t xml:space="preserve"> will be able to share the space with </w:t>
      </w:r>
      <w:r w:rsidR="00547CF4">
        <w:rPr>
          <w:shd w:val="clear" w:color="auto" w:fill="FFFFFF"/>
        </w:rPr>
        <w:t xml:space="preserve">future </w:t>
      </w:r>
      <w:r w:rsidR="00323FEE" w:rsidRPr="00323FEE">
        <w:rPr>
          <w:shd w:val="clear" w:color="auto" w:fill="FFFFFF"/>
        </w:rPr>
        <w:t>offshore renewable energy projects</w:t>
      </w:r>
      <w:r w:rsidR="00312CA4">
        <w:rPr>
          <w:shd w:val="clear" w:color="auto" w:fill="FFFFFF"/>
        </w:rPr>
        <w:t xml:space="preserve">. </w:t>
      </w:r>
      <w:r>
        <w:rPr>
          <w:shd w:val="clear" w:color="auto" w:fill="FFFFFF"/>
        </w:rPr>
        <w:t>However, the construction and operation of r</w:t>
      </w:r>
      <w:r w:rsidR="00547CF4">
        <w:rPr>
          <w:shd w:val="clear" w:color="auto" w:fill="FFFFFF"/>
        </w:rPr>
        <w:t xml:space="preserve">enewable energy projects in </w:t>
      </w:r>
      <w:r>
        <w:rPr>
          <w:shd w:val="clear" w:color="auto" w:fill="FFFFFF"/>
        </w:rPr>
        <w:t>the</w:t>
      </w:r>
      <w:r w:rsidR="00547CF4">
        <w:rPr>
          <w:shd w:val="clear" w:color="auto" w:fill="FFFFFF"/>
        </w:rPr>
        <w:t xml:space="preserve"> </w:t>
      </w:r>
      <w:r w:rsidR="000B0D7A">
        <w:rPr>
          <w:shd w:val="clear" w:color="auto" w:fill="FFFFFF"/>
        </w:rPr>
        <w:t xml:space="preserve">ocean </w:t>
      </w:r>
      <w:r>
        <w:rPr>
          <w:shd w:val="clear" w:color="auto" w:fill="FFFFFF"/>
        </w:rPr>
        <w:t>is a</w:t>
      </w:r>
      <w:r w:rsidR="00547CF4">
        <w:rPr>
          <w:shd w:val="clear" w:color="auto" w:fill="FFFFFF"/>
        </w:rPr>
        <w:t xml:space="preserve"> relatively new concept </w:t>
      </w:r>
      <w:r w:rsidR="000B0D7A">
        <w:rPr>
          <w:shd w:val="clear" w:color="auto" w:fill="FFFFFF"/>
        </w:rPr>
        <w:t>in Australia</w:t>
      </w:r>
      <w:r w:rsidR="00547CF4">
        <w:rPr>
          <w:shd w:val="clear" w:color="auto" w:fill="FFFFFF"/>
        </w:rPr>
        <w:t xml:space="preserve"> and there is further work</w:t>
      </w:r>
      <w:r w:rsidR="0095054C">
        <w:rPr>
          <w:shd w:val="clear" w:color="auto" w:fill="FFFFFF"/>
        </w:rPr>
        <w:t xml:space="preserve"> required</w:t>
      </w:r>
      <w:r w:rsidR="00547CF4">
        <w:rPr>
          <w:shd w:val="clear" w:color="auto" w:fill="FFFFFF"/>
        </w:rPr>
        <w:t xml:space="preserve"> to understand what arrangements </w:t>
      </w:r>
      <w:r w:rsidR="000B0D7A">
        <w:rPr>
          <w:shd w:val="clear" w:color="auto" w:fill="FFFFFF"/>
        </w:rPr>
        <w:t>may</w:t>
      </w:r>
      <w:r w:rsidR="00547CF4">
        <w:rPr>
          <w:shd w:val="clear" w:color="auto" w:fill="FFFFFF"/>
        </w:rPr>
        <w:t xml:space="preserve"> be needed </w:t>
      </w:r>
      <w:r w:rsidR="00786CE4">
        <w:rPr>
          <w:shd w:val="clear" w:color="auto" w:fill="FFFFFF"/>
        </w:rPr>
        <w:t>for</w:t>
      </w:r>
      <w:r w:rsidR="00547CF4">
        <w:rPr>
          <w:shd w:val="clear" w:color="auto" w:fill="FFFFFF"/>
        </w:rPr>
        <w:t xml:space="preserve"> fishing </w:t>
      </w:r>
      <w:r>
        <w:rPr>
          <w:shd w:val="clear" w:color="auto" w:fill="FFFFFF"/>
        </w:rPr>
        <w:t>activities</w:t>
      </w:r>
      <w:r w:rsidR="00AD13B6">
        <w:rPr>
          <w:shd w:val="clear" w:color="auto" w:fill="FFFFFF"/>
        </w:rPr>
        <w:t xml:space="preserve"> and these projects </w:t>
      </w:r>
      <w:r w:rsidR="00547CF4">
        <w:rPr>
          <w:shd w:val="clear" w:color="auto" w:fill="FFFFFF"/>
        </w:rPr>
        <w:t>to</w:t>
      </w:r>
      <w:r>
        <w:rPr>
          <w:shd w:val="clear" w:color="auto" w:fill="FFFFFF"/>
        </w:rPr>
        <w:t xml:space="preserve"> share</w:t>
      </w:r>
      <w:r w:rsidR="007F2CA2">
        <w:rPr>
          <w:shd w:val="clear" w:color="auto" w:fill="FFFFFF"/>
        </w:rPr>
        <w:t xml:space="preserve"> the same areas</w:t>
      </w:r>
      <w:r w:rsidR="00547CF4">
        <w:rPr>
          <w:shd w:val="clear" w:color="auto" w:fill="FFFFFF"/>
        </w:rPr>
        <w:t>.</w:t>
      </w:r>
      <w:r w:rsidR="00AD13B6">
        <w:rPr>
          <w:shd w:val="clear" w:color="auto" w:fill="FFFFFF"/>
        </w:rPr>
        <w:t xml:space="preserve"> </w:t>
      </w:r>
    </w:p>
    <w:p w14:paraId="1E5B895E" w14:textId="7D8E26BC" w:rsidR="0095054C" w:rsidRDefault="0095054C" w:rsidP="00E5640D">
      <w:pPr>
        <w:shd w:val="clear" w:color="auto" w:fill="FFFFFF" w:themeFill="accent6"/>
        <w:spacing w:after="80" w:line="276" w:lineRule="auto"/>
      </w:pPr>
      <w:r w:rsidRPr="003C58D3">
        <w:t xml:space="preserve">There may be </w:t>
      </w:r>
      <w:r w:rsidR="00F81931">
        <w:t>small, restricted</w:t>
      </w:r>
      <w:r w:rsidRPr="003C58D3">
        <w:t xml:space="preserve"> areas around offshore renewable </w:t>
      </w:r>
      <w:r w:rsidR="5E887A0E" w:rsidRPr="003C58D3">
        <w:t xml:space="preserve">infrastructure such as </w:t>
      </w:r>
      <w:r w:rsidRPr="003C58D3">
        <w:t xml:space="preserve">turbines and substations, as with other marine infrastructure </w:t>
      </w:r>
      <w:r w:rsidR="0A4C48EF" w:rsidRPr="003C58D3">
        <w:t>like</w:t>
      </w:r>
      <w:r w:rsidR="210B5B06" w:rsidRPr="003C58D3">
        <w:t xml:space="preserve"> </w:t>
      </w:r>
      <w:r w:rsidRPr="003C58D3">
        <w:t>navigation buoys and oil and gas platforms</w:t>
      </w:r>
      <w:r>
        <w:t xml:space="preserve">. These restricted areas are </w:t>
      </w:r>
      <w:r>
        <w:rPr>
          <w:color w:val="000000"/>
          <w:shd w:val="clear" w:color="auto" w:fill="FFFFFF"/>
        </w:rPr>
        <w:t xml:space="preserve">to ensure the safety of offshore workers and other users of the marine environment, and to protect </w:t>
      </w:r>
      <w:r w:rsidR="0B0B3573">
        <w:rPr>
          <w:color w:val="000000"/>
          <w:shd w:val="clear" w:color="auto" w:fill="FFFFFF"/>
        </w:rPr>
        <w:t xml:space="preserve">vessels and </w:t>
      </w:r>
      <w:r>
        <w:rPr>
          <w:color w:val="000000"/>
          <w:shd w:val="clear" w:color="auto" w:fill="FFFFFF"/>
        </w:rPr>
        <w:t xml:space="preserve">the infrastructure from damage. </w:t>
      </w:r>
      <w:r w:rsidRPr="003C58D3">
        <w:rPr>
          <w:color w:val="000000"/>
          <w:shd w:val="clear" w:color="auto" w:fill="FFFFFF"/>
        </w:rPr>
        <w:t>There may be larger restricted areas while any approved offshore wind projects are under construction to ensure safety for marine users and construction workers.</w:t>
      </w:r>
      <w:r>
        <w:rPr>
          <w:color w:val="000000"/>
          <w:shd w:val="clear" w:color="auto" w:fill="FFFFFF"/>
        </w:rPr>
        <w:t xml:space="preserve"> </w:t>
      </w:r>
      <w:r>
        <w:t xml:space="preserve">The exact details of these restricted areas will be determined on a project-by-project basis. </w:t>
      </w:r>
    </w:p>
    <w:p w14:paraId="604E005A" w14:textId="77777777" w:rsidR="00C3196F" w:rsidRPr="00850259" w:rsidRDefault="00C3196F" w:rsidP="00E5640D">
      <w:pPr>
        <w:pStyle w:val="Heading3"/>
        <w:spacing w:before="160"/>
        <w:rPr>
          <w:sz w:val="26"/>
          <w:szCs w:val="26"/>
        </w:rPr>
      </w:pPr>
      <w:r w:rsidRPr="00471DA9">
        <w:rPr>
          <w:sz w:val="26"/>
          <w:szCs w:val="26"/>
        </w:rPr>
        <w:t>Existing Titles and Infrastructure</w:t>
      </w:r>
    </w:p>
    <w:p w14:paraId="70468575" w14:textId="00BE2D93" w:rsidR="009C6A30" w:rsidRDefault="00B87CD3" w:rsidP="00E5640D">
      <w:pPr>
        <w:spacing w:after="80" w:line="276" w:lineRule="auto"/>
      </w:pPr>
      <w:r>
        <w:t xml:space="preserve">Feedback from both </w:t>
      </w:r>
      <w:r w:rsidR="638E3BFD">
        <w:t>the National Offshore Petroleum Titles Administrator (</w:t>
      </w:r>
      <w:r>
        <w:t>NOPTA</w:t>
      </w:r>
      <w:r w:rsidR="66D92F8C">
        <w:t>)</w:t>
      </w:r>
      <w:r>
        <w:t xml:space="preserve"> and Geo</w:t>
      </w:r>
      <w:r w:rsidR="001866BF">
        <w:t>s</w:t>
      </w:r>
      <w:r>
        <w:t xml:space="preserve">cience Australia </w:t>
      </w:r>
      <w:r w:rsidR="00095672">
        <w:t>identified that</w:t>
      </w:r>
      <w:r w:rsidR="008B4E5B">
        <w:t xml:space="preserve"> </w:t>
      </w:r>
      <w:r w:rsidR="00095672">
        <w:t>the proposed declaration</w:t>
      </w:r>
      <w:r w:rsidR="00260871">
        <w:t xml:space="preserve"> area intersects </w:t>
      </w:r>
      <w:r w:rsidR="223BDE4A">
        <w:t xml:space="preserve">with titles provided under the </w:t>
      </w:r>
      <w:hyperlink r:id="rId18" w:history="1">
        <w:r w:rsidR="223BDE4A" w:rsidRPr="0392A158">
          <w:rPr>
            <w:i/>
            <w:iCs/>
          </w:rPr>
          <w:t>Offshore Petroleum and Greenhouse Gas Storage Act 2006</w:t>
        </w:r>
      </w:hyperlink>
      <w:r w:rsidR="223BDE4A" w:rsidRPr="0392A158">
        <w:rPr>
          <w:i/>
          <w:iCs/>
        </w:rPr>
        <w:t>.</w:t>
      </w:r>
      <w:r w:rsidR="344C5002">
        <w:t xml:space="preserve"> </w:t>
      </w:r>
      <w:r w:rsidR="2ADBA887">
        <w:t xml:space="preserve">There are </w:t>
      </w:r>
      <w:r w:rsidR="00807C32">
        <w:t>two</w:t>
      </w:r>
      <w:r w:rsidR="00260871">
        <w:t xml:space="preserve"> exploration titles </w:t>
      </w:r>
      <w:r w:rsidR="48F12E20">
        <w:t xml:space="preserve">for offshore </w:t>
      </w:r>
      <w:r w:rsidR="52181D29">
        <w:t>petroleum</w:t>
      </w:r>
      <w:r w:rsidR="48F12E20">
        <w:t xml:space="preserve"> activities</w:t>
      </w:r>
      <w:r w:rsidR="502BC49B">
        <w:t xml:space="preserve"> in the proposed area</w:t>
      </w:r>
      <w:r w:rsidR="48F12E20">
        <w:t xml:space="preserve">, </w:t>
      </w:r>
      <w:r w:rsidR="00260871">
        <w:t>and a production title in the east</w:t>
      </w:r>
      <w:r w:rsidR="5438F4E0">
        <w:t>. There is one</w:t>
      </w:r>
      <w:r w:rsidR="4F5AB72E">
        <w:t xml:space="preserve"> </w:t>
      </w:r>
      <w:r w:rsidR="00807C32">
        <w:t>petroleum</w:t>
      </w:r>
      <w:r w:rsidR="5438F4E0">
        <w:t xml:space="preserve"> </w:t>
      </w:r>
      <w:r w:rsidR="001C023F">
        <w:t xml:space="preserve">production title </w:t>
      </w:r>
      <w:r w:rsidR="5438F4E0">
        <w:t>with</w:t>
      </w:r>
      <w:r w:rsidR="18A51512">
        <w:t xml:space="preserve"> infrastructure</w:t>
      </w:r>
      <w:r w:rsidR="045BAB93">
        <w:t xml:space="preserve"> </w:t>
      </w:r>
      <w:r w:rsidR="0AD36DBB">
        <w:t xml:space="preserve">in place </w:t>
      </w:r>
      <w:r w:rsidR="045BAB93">
        <w:t xml:space="preserve">that is outside the </w:t>
      </w:r>
      <w:r w:rsidR="45272DC0">
        <w:t>proposed</w:t>
      </w:r>
      <w:r w:rsidR="18A51512">
        <w:t xml:space="preserve"> </w:t>
      </w:r>
      <w:r w:rsidR="76521929">
        <w:t xml:space="preserve">declaration </w:t>
      </w:r>
      <w:r w:rsidR="18A51512">
        <w:t xml:space="preserve">area. </w:t>
      </w:r>
    </w:p>
    <w:p w14:paraId="59B3BFF0" w14:textId="450C5118" w:rsidR="00E32622" w:rsidRDefault="00F04071" w:rsidP="00E5640D">
      <w:pPr>
        <w:spacing w:after="80" w:line="276" w:lineRule="auto"/>
        <w:rPr>
          <w:shd w:val="clear" w:color="auto" w:fill="FFFFFF"/>
        </w:rPr>
      </w:pPr>
      <w:r>
        <w:t xml:space="preserve">The 2021 Petroleum Acreage Release area V21-1 also slightly extends into the proposed area. Though the 2021 Acreage results have not been announced, if they were to become titles, they would be considered as per the other titles mentioned above. </w:t>
      </w:r>
      <w:r w:rsidR="411A7ECE">
        <w:t xml:space="preserve">Petroleum and gas </w:t>
      </w:r>
      <w:r w:rsidR="07FB2CDC">
        <w:t>permit holders</w:t>
      </w:r>
      <w:r w:rsidR="4E3F6B8B">
        <w:t xml:space="preserve"> are users of the area and</w:t>
      </w:r>
      <w:r w:rsidR="07FB2CDC">
        <w:t xml:space="preserve"> </w:t>
      </w:r>
      <w:r w:rsidR="6835FA53">
        <w:t>will need to</w:t>
      </w:r>
      <w:r w:rsidR="1135C935">
        <w:t xml:space="preserve"> </w:t>
      </w:r>
      <w:r w:rsidR="28C6942D">
        <w:t xml:space="preserve">be considered by </w:t>
      </w:r>
      <w:r w:rsidR="12C6B4FF">
        <w:t xml:space="preserve">future developers </w:t>
      </w:r>
      <w:r w:rsidR="28C6942D">
        <w:t xml:space="preserve">when </w:t>
      </w:r>
      <w:r w:rsidR="333CDC6F">
        <w:t>proposing an area for a proposed offshore renewable energy project</w:t>
      </w:r>
      <w:r w:rsidR="7B9B499C">
        <w:t>.</w:t>
      </w:r>
      <w:r w:rsidR="3B2E7339">
        <w:t xml:space="preserve"> </w:t>
      </w:r>
      <w:r w:rsidR="001E1BD0">
        <w:t>There are s</w:t>
      </w:r>
      <w:r w:rsidR="001E1BD0" w:rsidRPr="00323FEE">
        <w:t>everal subsea cables</w:t>
      </w:r>
      <w:r w:rsidR="001E1BD0">
        <w:t xml:space="preserve"> which</w:t>
      </w:r>
      <w:r w:rsidR="001E1BD0" w:rsidRPr="00323FEE">
        <w:t xml:space="preserve"> </w:t>
      </w:r>
      <w:r w:rsidR="001E1BD0">
        <w:t xml:space="preserve">pass around the proposed area, although </w:t>
      </w:r>
      <w:r w:rsidR="00B41C40">
        <w:t>none directly within it</w:t>
      </w:r>
      <w:r w:rsidR="0081656A" w:rsidRPr="00323FEE">
        <w:t xml:space="preserve">. </w:t>
      </w:r>
      <w:r w:rsidR="005E13E5">
        <w:rPr>
          <w:shd w:val="clear" w:color="auto" w:fill="FFFFFF"/>
        </w:rPr>
        <w:t>Ports Victoria currently manages dredging</w:t>
      </w:r>
      <w:r w:rsidR="00CA020E" w:rsidRPr="00CA020E" w:rsidDel="00A3094B">
        <w:rPr>
          <w:shd w:val="clear" w:color="auto" w:fill="FFFFFF"/>
        </w:rPr>
        <w:t xml:space="preserve"> </w:t>
      </w:r>
      <w:r w:rsidR="001E1BD0" w:rsidDel="00A3094B">
        <w:rPr>
          <w:shd w:val="clear" w:color="auto" w:fill="FFFFFF"/>
        </w:rPr>
        <w:t xml:space="preserve">operations </w:t>
      </w:r>
      <w:r w:rsidR="005E13E5">
        <w:rPr>
          <w:shd w:val="clear" w:color="auto" w:fill="FFFFFF"/>
        </w:rPr>
        <w:t>required in and around the Portland Harbour area</w:t>
      </w:r>
      <w:r w:rsidR="00CA020E">
        <w:rPr>
          <w:shd w:val="clear" w:color="auto" w:fill="FFFFFF"/>
        </w:rPr>
        <w:t>.</w:t>
      </w:r>
      <w:r w:rsidR="00E90B90">
        <w:rPr>
          <w:shd w:val="clear" w:color="auto" w:fill="FFFFFF"/>
        </w:rPr>
        <w:t xml:space="preserve"> </w:t>
      </w:r>
    </w:p>
    <w:p w14:paraId="119A6197" w14:textId="13F4B5FE" w:rsidR="00C3196F" w:rsidRPr="00323FEE" w:rsidRDefault="00C3196F" w:rsidP="00E5640D">
      <w:pPr>
        <w:spacing w:after="80" w:line="276" w:lineRule="auto"/>
      </w:pPr>
      <w:r w:rsidRPr="00323FEE">
        <w:lastRenderedPageBreak/>
        <w:t>Holders of existing titles</w:t>
      </w:r>
      <w:r w:rsidR="3D8B3991">
        <w:t xml:space="preserve"> for petroleum and gas</w:t>
      </w:r>
      <w:r w:rsidR="00370265">
        <w:t>,</w:t>
      </w:r>
      <w:r w:rsidRPr="00323FEE">
        <w:t xml:space="preserve"> and owners of existing infrastructure, including subsea cables, </w:t>
      </w:r>
      <w:r w:rsidR="00DF5882">
        <w:t>will continue to have</w:t>
      </w:r>
      <w:r w:rsidRPr="00323FEE">
        <w:t xml:space="preserve"> established legal rights within the area of their titles and in relation to their </w:t>
      </w:r>
      <w:r w:rsidR="001A2697" w:rsidRPr="00323FEE">
        <w:t>infrastructure</w:t>
      </w:r>
      <w:r w:rsidRPr="00323FEE">
        <w:t>. This may include rights to explore</w:t>
      </w:r>
      <w:r w:rsidR="002928B7" w:rsidRPr="00323FEE">
        <w:t xml:space="preserve"> or produce</w:t>
      </w:r>
      <w:r w:rsidRPr="00323FEE">
        <w:t xml:space="preserve">, and rights of access to </w:t>
      </w:r>
      <w:r w:rsidR="00370E3E">
        <w:t xml:space="preserve">inspect, </w:t>
      </w:r>
      <w:proofErr w:type="gramStart"/>
      <w:r w:rsidR="00370E3E">
        <w:t>maintain</w:t>
      </w:r>
      <w:proofErr w:type="gramEnd"/>
      <w:r w:rsidRPr="00323FEE">
        <w:t xml:space="preserve"> and repair </w:t>
      </w:r>
      <w:r w:rsidR="00370E3E">
        <w:t>their</w:t>
      </w:r>
      <w:r w:rsidRPr="00323FEE">
        <w:t xml:space="preserve"> infrastructure</w:t>
      </w:r>
      <w:r w:rsidR="009674D4" w:rsidRPr="00323FEE">
        <w:t xml:space="preserve">. </w:t>
      </w:r>
      <w:r w:rsidR="00CD3649">
        <w:t>There may be r</w:t>
      </w:r>
      <w:r w:rsidRPr="00323FEE">
        <w:t xml:space="preserve">egular vessel and helicopter movements </w:t>
      </w:r>
      <w:r w:rsidR="002C716C" w:rsidRPr="00323FEE">
        <w:t>in the area.</w:t>
      </w:r>
    </w:p>
    <w:p w14:paraId="5FCAC833" w14:textId="5171061D" w:rsidR="00D50494" w:rsidRPr="00323FEE" w:rsidRDefault="4699CC78" w:rsidP="00E5640D">
      <w:pPr>
        <w:spacing w:after="80" w:line="276" w:lineRule="auto"/>
      </w:pPr>
      <w:r w:rsidRPr="0392A158">
        <w:rPr>
          <w:b/>
          <w:bCs/>
        </w:rPr>
        <w:t>O</w:t>
      </w:r>
      <w:r w:rsidR="050055AB" w:rsidRPr="0392A158">
        <w:rPr>
          <w:b/>
          <w:bCs/>
        </w:rPr>
        <w:t>ffshore renewables licence holders</w:t>
      </w:r>
      <w:r w:rsidR="00DF5882" w:rsidRPr="00E22F45">
        <w:rPr>
          <w:b/>
        </w:rPr>
        <w:t xml:space="preserve"> will need to undertake consultation and demonstrate how they will share the area with other users</w:t>
      </w:r>
      <w:r w:rsidR="00DF5882">
        <w:t xml:space="preserve"> and will also need to have a plan for gathering and responding to ongoing feedback from stakeholders throughout the life of </w:t>
      </w:r>
      <w:r w:rsidR="2FFC32A1">
        <w:t>a</w:t>
      </w:r>
      <w:r w:rsidR="00DF5882">
        <w:t xml:space="preserve"> project. </w:t>
      </w:r>
    </w:p>
    <w:p w14:paraId="4B30F6DA" w14:textId="623EFA26" w:rsidR="000E307A" w:rsidRPr="001B0D73" w:rsidRDefault="000E307A" w:rsidP="00E5640D">
      <w:pPr>
        <w:pStyle w:val="Heading3"/>
        <w:spacing w:before="160"/>
        <w:rPr>
          <w:sz w:val="26"/>
          <w:szCs w:val="26"/>
        </w:rPr>
      </w:pPr>
      <w:r w:rsidRPr="00471DA9">
        <w:rPr>
          <w:sz w:val="26"/>
          <w:szCs w:val="26"/>
        </w:rPr>
        <w:t>Tourism</w:t>
      </w:r>
    </w:p>
    <w:p w14:paraId="022A85D9" w14:textId="3EAB0960" w:rsidR="00FF6BED" w:rsidRDefault="18CD55D7" w:rsidP="00E5640D">
      <w:pPr>
        <w:spacing w:after="80" w:line="276" w:lineRule="auto"/>
        <w:rPr>
          <w:shd w:val="clear" w:color="auto" w:fill="FFFFFF"/>
        </w:rPr>
      </w:pPr>
      <w:r>
        <w:t>The</w:t>
      </w:r>
      <w:r w:rsidR="6A6F1CDC">
        <w:t xml:space="preserve"> </w:t>
      </w:r>
      <w:r w:rsidR="005500C7">
        <w:t xml:space="preserve">onshore </w:t>
      </w:r>
      <w:r w:rsidR="00273A7C">
        <w:t>Southern Ocean</w:t>
      </w:r>
      <w:r>
        <w:t xml:space="preserve"> </w:t>
      </w:r>
      <w:r w:rsidR="009754FD">
        <w:t>R</w:t>
      </w:r>
      <w:r w:rsidR="696F59DF">
        <w:t>egion falls within the Glenelg Shire</w:t>
      </w:r>
      <w:r w:rsidR="19FE1B19">
        <w:t>,</w:t>
      </w:r>
      <w:r w:rsidR="696F59DF">
        <w:t xml:space="preserve"> which is part of the Great Ocean Road region. </w:t>
      </w:r>
      <w:r w:rsidR="21C2B0A9" w:rsidRPr="00FF6BED">
        <w:rPr>
          <w:shd w:val="clear" w:color="auto" w:fill="FFFFFF"/>
        </w:rPr>
        <w:t>Th</w:t>
      </w:r>
      <w:r w:rsidR="00E72E26">
        <w:rPr>
          <w:shd w:val="clear" w:color="auto" w:fill="FFFFFF"/>
        </w:rPr>
        <w:t>is</w:t>
      </w:r>
      <w:r w:rsidR="21C2B0A9" w:rsidRPr="00FF6BED">
        <w:rPr>
          <w:shd w:val="clear" w:color="auto" w:fill="FFFFFF"/>
        </w:rPr>
        <w:t xml:space="preserve"> shire </w:t>
      </w:r>
      <w:r w:rsidR="00024D66" w:rsidRPr="00FF6BED">
        <w:rPr>
          <w:shd w:val="clear" w:color="auto" w:fill="FFFFFF"/>
        </w:rPr>
        <w:t xml:space="preserve">is a major tourist destination in </w:t>
      </w:r>
      <w:r w:rsidR="10025FE5" w:rsidRPr="00FF6BED">
        <w:rPr>
          <w:shd w:val="clear" w:color="auto" w:fill="FFFFFF"/>
        </w:rPr>
        <w:t>Victoria</w:t>
      </w:r>
      <w:r w:rsidR="00024D66" w:rsidRPr="00FF6BED">
        <w:rPr>
          <w:shd w:val="clear" w:color="auto" w:fill="FFFFFF"/>
        </w:rPr>
        <w:t xml:space="preserve"> attracting more than </w:t>
      </w:r>
      <w:r w:rsidR="2E8FDD71" w:rsidRPr="00FF6BED">
        <w:rPr>
          <w:shd w:val="clear" w:color="auto" w:fill="FFFFFF"/>
        </w:rPr>
        <w:t>400,000</w:t>
      </w:r>
      <w:r w:rsidR="00024D66" w:rsidRPr="00FF6BED">
        <w:rPr>
          <w:shd w:val="clear" w:color="auto" w:fill="FFFFFF"/>
        </w:rPr>
        <w:t xml:space="preserve"> people annually.</w:t>
      </w:r>
      <w:r w:rsidR="00024D66" w:rsidRPr="00952A84">
        <w:rPr>
          <w:shd w:val="clear" w:color="auto" w:fill="FFFFFF"/>
        </w:rPr>
        <w:t xml:space="preserve"> </w:t>
      </w:r>
      <w:r w:rsidR="00BC6FE3" w:rsidRPr="00952A84">
        <w:rPr>
          <w:shd w:val="clear" w:color="auto" w:fill="FFFFFF"/>
        </w:rPr>
        <w:t xml:space="preserve">The coastline and beaches are also a major tourist attraction. </w:t>
      </w:r>
      <w:r w:rsidR="04C58409" w:rsidRPr="00952A84">
        <w:rPr>
          <w:shd w:val="clear" w:color="auto" w:fill="FFFFFF"/>
        </w:rPr>
        <w:t xml:space="preserve">In 2021-2022, </w:t>
      </w:r>
      <w:r w:rsidR="078CA1B1">
        <w:rPr>
          <w:shd w:val="clear" w:color="auto" w:fill="FFFFFF"/>
        </w:rPr>
        <w:t>t</w:t>
      </w:r>
      <w:r w:rsidR="00754C8D">
        <w:rPr>
          <w:shd w:val="clear" w:color="auto" w:fill="FFFFFF"/>
        </w:rPr>
        <w:t>ourism generate</w:t>
      </w:r>
      <w:r w:rsidR="6E551E47">
        <w:rPr>
          <w:shd w:val="clear" w:color="auto" w:fill="FFFFFF"/>
        </w:rPr>
        <w:t>d</w:t>
      </w:r>
      <w:r w:rsidR="00754C8D">
        <w:rPr>
          <w:shd w:val="clear" w:color="auto" w:fill="FFFFFF"/>
        </w:rPr>
        <w:t xml:space="preserve"> approximately </w:t>
      </w:r>
      <w:r w:rsidR="00FF6BED" w:rsidRPr="00FF6BED">
        <w:rPr>
          <w:shd w:val="clear" w:color="auto" w:fill="FFFFFF"/>
        </w:rPr>
        <w:t>$</w:t>
      </w:r>
      <w:r w:rsidR="25731170" w:rsidRPr="00FF6BED">
        <w:rPr>
          <w:shd w:val="clear" w:color="auto" w:fill="FFFFFF"/>
        </w:rPr>
        <w:t>90 million</w:t>
      </w:r>
      <w:r w:rsidR="00FF6BED" w:rsidRPr="00FF6BED">
        <w:rPr>
          <w:shd w:val="clear" w:color="auto" w:fill="FFFFFF"/>
        </w:rPr>
        <w:t xml:space="preserve"> in</w:t>
      </w:r>
      <w:r w:rsidR="00754C8D">
        <w:rPr>
          <w:shd w:val="clear" w:color="auto" w:fill="FFFFFF"/>
        </w:rPr>
        <w:t xml:space="preserve"> the</w:t>
      </w:r>
      <w:r w:rsidR="00FF6BED" w:rsidRPr="00FF6BED">
        <w:rPr>
          <w:shd w:val="clear" w:color="auto" w:fill="FFFFFF"/>
        </w:rPr>
        <w:t xml:space="preserve"> </w:t>
      </w:r>
      <w:r w:rsidR="0DE2500A" w:rsidRPr="00FF6BED">
        <w:rPr>
          <w:shd w:val="clear" w:color="auto" w:fill="FFFFFF"/>
        </w:rPr>
        <w:t>Glenelg</w:t>
      </w:r>
      <w:r w:rsidR="00FF6BED" w:rsidRPr="00FF6BED">
        <w:rPr>
          <w:shd w:val="clear" w:color="auto" w:fill="FFFFFF"/>
        </w:rPr>
        <w:t xml:space="preserve"> </w:t>
      </w:r>
      <w:r w:rsidR="287CFACF" w:rsidRPr="00FF6BED">
        <w:rPr>
          <w:shd w:val="clear" w:color="auto" w:fill="FFFFFF"/>
        </w:rPr>
        <w:t>Shire</w:t>
      </w:r>
      <w:r w:rsidR="79117D13" w:rsidRPr="00FF6BED">
        <w:rPr>
          <w:shd w:val="clear" w:color="auto" w:fill="FFFFFF"/>
        </w:rPr>
        <w:t xml:space="preserve">. </w:t>
      </w:r>
      <w:r w:rsidR="300B12C8" w:rsidRPr="00FF6BED">
        <w:rPr>
          <w:shd w:val="clear" w:color="auto" w:fill="FFFFFF"/>
        </w:rPr>
        <w:t>The proposed area does not extend as far east</w:t>
      </w:r>
      <w:r w:rsidR="32C878C3" w:rsidRPr="00FF6BED">
        <w:rPr>
          <w:shd w:val="clear" w:color="auto" w:fill="FFFFFF"/>
        </w:rPr>
        <w:t xml:space="preserve"> as the Twelve Apostles</w:t>
      </w:r>
      <w:r w:rsidR="004A473A">
        <w:rPr>
          <w:shd w:val="clear" w:color="auto" w:fill="FFFFFF"/>
        </w:rPr>
        <w:t xml:space="preserve"> Marine National </w:t>
      </w:r>
      <w:proofErr w:type="gramStart"/>
      <w:r w:rsidR="004A473A">
        <w:rPr>
          <w:shd w:val="clear" w:color="auto" w:fill="FFFFFF"/>
        </w:rPr>
        <w:t>Park</w:t>
      </w:r>
      <w:r w:rsidR="32C878C3" w:rsidRPr="00FF6BED">
        <w:rPr>
          <w:shd w:val="clear" w:color="auto" w:fill="FFFFFF"/>
        </w:rPr>
        <w:t>,</w:t>
      </w:r>
      <w:proofErr w:type="gramEnd"/>
      <w:r w:rsidR="32C878C3" w:rsidRPr="00FF6BED">
        <w:rPr>
          <w:shd w:val="clear" w:color="auto" w:fill="FFFFFF"/>
        </w:rPr>
        <w:t xml:space="preserve"> however we recognise that tourism benefits are important </w:t>
      </w:r>
      <w:r w:rsidR="5EBDCCEA" w:rsidRPr="00FF6BED">
        <w:rPr>
          <w:shd w:val="clear" w:color="auto" w:fill="FFFFFF"/>
        </w:rPr>
        <w:t xml:space="preserve">across </w:t>
      </w:r>
      <w:r w:rsidR="62EB2F75" w:rsidRPr="00FF6BED">
        <w:rPr>
          <w:shd w:val="clear" w:color="auto" w:fill="FFFFFF"/>
        </w:rPr>
        <w:t>the</w:t>
      </w:r>
      <w:r w:rsidR="32C878C3" w:rsidRPr="00FF6BED">
        <w:rPr>
          <w:shd w:val="clear" w:color="auto" w:fill="FFFFFF"/>
        </w:rPr>
        <w:t xml:space="preserve"> </w:t>
      </w:r>
      <w:r w:rsidR="62EB2F75" w:rsidRPr="00FF6BED">
        <w:rPr>
          <w:shd w:val="clear" w:color="auto" w:fill="FFFFFF"/>
        </w:rPr>
        <w:t xml:space="preserve">whole Great Ocean Road region. </w:t>
      </w:r>
    </w:p>
    <w:p w14:paraId="50D84C87" w14:textId="5C967DF9" w:rsidR="000E307A" w:rsidRPr="00952A84" w:rsidRDefault="00B00C08" w:rsidP="00E5640D">
      <w:pPr>
        <w:spacing w:after="80" w:line="276" w:lineRule="auto"/>
        <w:rPr>
          <w:shd w:val="clear" w:color="auto" w:fill="FFFFFF"/>
        </w:rPr>
      </w:pPr>
      <w:r>
        <w:rPr>
          <w:shd w:val="clear" w:color="auto" w:fill="FFFFFF"/>
        </w:rPr>
        <w:t>The construction and operation of renewable energy projects in the ocean is a relatively new concept in Australia. H</w:t>
      </w:r>
      <w:r w:rsidR="00D64162" w:rsidRPr="00323FEE">
        <w:rPr>
          <w:shd w:val="clear" w:color="auto" w:fill="FFFFFF"/>
        </w:rPr>
        <w:t>owever</w:t>
      </w:r>
      <w:r>
        <w:rPr>
          <w:shd w:val="clear" w:color="auto" w:fill="FFFFFF"/>
        </w:rPr>
        <w:t>,</w:t>
      </w:r>
      <w:r w:rsidR="00D64162" w:rsidRPr="00323FEE">
        <w:rPr>
          <w:shd w:val="clear" w:color="auto" w:fill="FFFFFF"/>
        </w:rPr>
        <w:t xml:space="preserve"> </w:t>
      </w:r>
      <w:r w:rsidR="005E5170" w:rsidRPr="00323FEE">
        <w:rPr>
          <w:shd w:val="clear" w:color="auto" w:fill="FFFFFF"/>
        </w:rPr>
        <w:t>i</w:t>
      </w:r>
      <w:r w:rsidR="000E307A" w:rsidRPr="00323FEE">
        <w:rPr>
          <w:shd w:val="clear" w:color="auto" w:fill="FFFFFF"/>
        </w:rPr>
        <w:t xml:space="preserve">nsights from </w:t>
      </w:r>
      <w:r>
        <w:rPr>
          <w:shd w:val="clear" w:color="auto" w:fill="FFFFFF"/>
        </w:rPr>
        <w:t>research undertaken</w:t>
      </w:r>
      <w:r w:rsidR="00FF5192">
        <w:rPr>
          <w:rStyle w:val="FootnoteReference"/>
          <w:shd w:val="clear" w:color="auto" w:fill="FFFFFF"/>
        </w:rPr>
        <w:footnoteReference w:id="3"/>
      </w:r>
      <w:r>
        <w:rPr>
          <w:shd w:val="clear" w:color="auto" w:fill="FFFFFF"/>
        </w:rPr>
        <w:t xml:space="preserve"> into the</w:t>
      </w:r>
      <w:r w:rsidR="000E307A" w:rsidRPr="00323FEE">
        <w:rPr>
          <w:shd w:val="clear" w:color="auto" w:fill="FFFFFF"/>
        </w:rPr>
        <w:t xml:space="preserve"> first offshore wind project in the United States</w:t>
      </w:r>
      <w:r w:rsidR="003654DE" w:rsidRPr="00323FEE">
        <w:rPr>
          <w:shd w:val="clear" w:color="auto" w:fill="FFFFFF"/>
        </w:rPr>
        <w:t xml:space="preserve"> </w:t>
      </w:r>
      <w:r w:rsidR="000E307A" w:rsidRPr="00323FEE">
        <w:rPr>
          <w:shd w:val="clear" w:color="auto" w:fill="FFFFFF"/>
        </w:rPr>
        <w:t xml:space="preserve">indicated that, overall, </w:t>
      </w:r>
      <w:r w:rsidR="003654DE" w:rsidRPr="00323FEE">
        <w:rPr>
          <w:shd w:val="clear" w:color="auto" w:fill="FFFFFF"/>
        </w:rPr>
        <w:t>tourism and recreational professionals</w:t>
      </w:r>
      <w:r w:rsidR="000E307A" w:rsidRPr="00323FEE">
        <w:rPr>
          <w:shd w:val="clear" w:color="auto" w:fill="FFFFFF"/>
        </w:rPr>
        <w:t xml:space="preserve"> had largely positive encounters with the project</w:t>
      </w:r>
      <w:r w:rsidR="00B9562B" w:rsidRPr="00323FEE">
        <w:rPr>
          <w:shd w:val="clear" w:color="auto" w:fill="FFFFFF"/>
        </w:rPr>
        <w:t xml:space="preserve">. The research suggested that people were curious about the project especially since it was the first one in the USA and </w:t>
      </w:r>
      <w:r w:rsidR="00570125" w:rsidRPr="00323FEE">
        <w:rPr>
          <w:shd w:val="clear" w:color="auto" w:fill="FFFFFF"/>
        </w:rPr>
        <w:t xml:space="preserve">that it </w:t>
      </w:r>
      <w:r w:rsidR="001C191E" w:rsidRPr="00323FEE">
        <w:rPr>
          <w:shd w:val="clear" w:color="auto" w:fill="FFFFFF"/>
        </w:rPr>
        <w:t>helped attract sightseers and recreational fishers</w:t>
      </w:r>
      <w:r w:rsidR="00570125" w:rsidRPr="00323FEE">
        <w:rPr>
          <w:shd w:val="clear" w:color="auto" w:fill="FFFFFF"/>
        </w:rPr>
        <w:t xml:space="preserve"> to the area.</w:t>
      </w:r>
      <w:r w:rsidR="00B9562B" w:rsidRPr="00323FEE">
        <w:rPr>
          <w:shd w:val="clear" w:color="auto" w:fill="FFFFFF"/>
        </w:rPr>
        <w:t xml:space="preserve"> Overall, </w:t>
      </w:r>
      <w:r>
        <w:rPr>
          <w:shd w:val="clear" w:color="auto" w:fill="FFFFFF"/>
        </w:rPr>
        <w:t>the researchers found</w:t>
      </w:r>
      <w:r w:rsidR="00B9562B" w:rsidRPr="00323FEE">
        <w:rPr>
          <w:shd w:val="clear" w:color="auto" w:fill="FFFFFF"/>
        </w:rPr>
        <w:t xml:space="preserve"> little evidence that the project</w:t>
      </w:r>
      <w:r>
        <w:rPr>
          <w:shd w:val="clear" w:color="auto" w:fill="FFFFFF"/>
        </w:rPr>
        <w:t xml:space="preserve"> had</w:t>
      </w:r>
      <w:r w:rsidR="00B9562B" w:rsidRPr="00323FEE">
        <w:rPr>
          <w:shd w:val="clear" w:color="auto" w:fill="FFFFFF"/>
        </w:rPr>
        <w:t xml:space="preserve"> adversely affected participation in tourism and recreation in the area.</w:t>
      </w:r>
      <w:r w:rsidR="009272DD">
        <w:rPr>
          <w:shd w:val="clear" w:color="auto" w:fill="FFFFFF"/>
        </w:rPr>
        <w:t xml:space="preserve"> </w:t>
      </w:r>
    </w:p>
    <w:p w14:paraId="7C393D42" w14:textId="1841B762" w:rsidR="00B20612" w:rsidRPr="005B6395" w:rsidRDefault="00D61C3D" w:rsidP="00E5640D">
      <w:pPr>
        <w:pStyle w:val="Heading3"/>
        <w:spacing w:before="160"/>
        <w:rPr>
          <w:sz w:val="26"/>
          <w:szCs w:val="26"/>
        </w:rPr>
      </w:pPr>
      <w:r>
        <w:rPr>
          <w:sz w:val="26"/>
          <w:szCs w:val="26"/>
        </w:rPr>
        <w:t>Potential Projects and Coexistence with Existing Users</w:t>
      </w:r>
    </w:p>
    <w:p w14:paraId="2AEE6BFD" w14:textId="74B611A5" w:rsidR="00B20612" w:rsidRDefault="7559D7E9" w:rsidP="00E5640D">
      <w:pPr>
        <w:spacing w:after="80" w:line="276" w:lineRule="auto"/>
        <w:rPr>
          <w:shd w:val="clear" w:color="auto" w:fill="FFFFFF"/>
        </w:rPr>
      </w:pPr>
      <w:r w:rsidRPr="005B1CE8">
        <w:rPr>
          <w:shd w:val="clear" w:color="auto" w:fill="FFFFFF"/>
        </w:rPr>
        <w:t>As part of testing the feasibility of a proposed project, and p</w:t>
      </w:r>
      <w:r w:rsidR="00B20612" w:rsidRPr="005B1CE8">
        <w:rPr>
          <w:shd w:val="clear" w:color="auto" w:fill="FFFFFF"/>
        </w:rPr>
        <w:t xml:space="preserve">rior to </w:t>
      </w:r>
      <w:r w:rsidR="7DF9A226" w:rsidRPr="005B1CE8">
        <w:rPr>
          <w:shd w:val="clear" w:color="auto" w:fill="FFFFFF"/>
        </w:rPr>
        <w:t>approvals for</w:t>
      </w:r>
      <w:r w:rsidR="45372137" w:rsidRPr="005B1CE8">
        <w:rPr>
          <w:shd w:val="clear" w:color="auto" w:fill="FFFFFF"/>
        </w:rPr>
        <w:t xml:space="preserve"> </w:t>
      </w:r>
      <w:r w:rsidR="00B20612" w:rsidRPr="005B1CE8">
        <w:rPr>
          <w:shd w:val="clear" w:color="auto" w:fill="FFFFFF"/>
        </w:rPr>
        <w:t xml:space="preserve">the construction of any infrastructure, </w:t>
      </w:r>
      <w:r w:rsidR="11CE47E7" w:rsidRPr="005B1CE8">
        <w:rPr>
          <w:shd w:val="clear" w:color="auto" w:fill="FFFFFF"/>
        </w:rPr>
        <w:t>offshore renewables licence holders</w:t>
      </w:r>
      <w:r w:rsidR="00B20612" w:rsidRPr="005B1CE8">
        <w:rPr>
          <w:shd w:val="clear" w:color="auto" w:fill="FFFFFF"/>
        </w:rPr>
        <w:t xml:space="preserve"> must consult with the local community and show how they will share the area with other users. </w:t>
      </w:r>
      <w:r w:rsidR="6668E0C0" w:rsidRPr="005B1CE8">
        <w:rPr>
          <w:shd w:val="clear" w:color="auto" w:fill="FFFFFF"/>
        </w:rPr>
        <w:t>Licence holders</w:t>
      </w:r>
      <w:r w:rsidR="00B20612" w:rsidRPr="005B1CE8">
        <w:rPr>
          <w:shd w:val="clear" w:color="auto" w:fill="FFFFFF"/>
        </w:rPr>
        <w:t xml:space="preserve"> will also need to have a plan for gathering and responding to ongoing feedback from stakeholders throughout the life of </w:t>
      </w:r>
      <w:r w:rsidR="4FAD8931" w:rsidRPr="005B1CE8">
        <w:rPr>
          <w:shd w:val="clear" w:color="auto" w:fill="FFFFFF"/>
        </w:rPr>
        <w:t>a</w:t>
      </w:r>
      <w:r w:rsidR="6C3A4F1B" w:rsidRPr="005B1CE8">
        <w:rPr>
          <w:shd w:val="clear" w:color="auto" w:fill="FFFFFF"/>
        </w:rPr>
        <w:t>n approved</w:t>
      </w:r>
      <w:r w:rsidR="4FAD8931" w:rsidRPr="005B1CE8">
        <w:rPr>
          <w:shd w:val="clear" w:color="auto" w:fill="FFFFFF"/>
        </w:rPr>
        <w:t xml:space="preserve"> </w:t>
      </w:r>
      <w:r w:rsidR="45372137" w:rsidRPr="005B1CE8">
        <w:rPr>
          <w:shd w:val="clear" w:color="auto" w:fill="FFFFFF"/>
        </w:rPr>
        <w:t>project.</w:t>
      </w:r>
      <w:r w:rsidR="5CBCB215" w:rsidRPr="005B6395">
        <w:t xml:space="preserve"> </w:t>
      </w:r>
      <w:r w:rsidR="5B12E0E6" w:rsidRPr="005B6395">
        <w:t>This is in addition to the obligations for l</w:t>
      </w:r>
      <w:r w:rsidR="13920F57" w:rsidRPr="005B6395">
        <w:t>icence holders</w:t>
      </w:r>
      <w:r w:rsidR="005B6395" w:rsidRPr="005B6395">
        <w:rPr>
          <w:shd w:val="clear" w:color="auto" w:fill="FFFFFF"/>
        </w:rPr>
        <w:t xml:space="preserve"> to consult with the appropriate government agencies to ensure constraints are thoroughly considered and addressed throughout their projects.</w:t>
      </w:r>
    </w:p>
    <w:p w14:paraId="69178827" w14:textId="78045E46" w:rsidR="00AF4406" w:rsidRDefault="00B20612" w:rsidP="00E5640D">
      <w:pPr>
        <w:spacing w:after="80" w:line="276" w:lineRule="auto"/>
        <w:rPr>
          <w:shd w:val="clear" w:color="auto" w:fill="FFFFFF"/>
        </w:rPr>
      </w:pPr>
      <w:r w:rsidRPr="00952A84">
        <w:rPr>
          <w:shd w:val="clear" w:color="auto" w:fill="FFFFFF"/>
        </w:rPr>
        <w:t xml:space="preserve">Access </w:t>
      </w:r>
      <w:r w:rsidR="0CBC37F1" w:rsidRPr="00952A84">
        <w:rPr>
          <w:shd w:val="clear" w:color="auto" w:fill="FFFFFF"/>
        </w:rPr>
        <w:t>to any future declared area or licence area</w:t>
      </w:r>
      <w:r w:rsidRPr="00952A84">
        <w:rPr>
          <w:shd w:val="clear" w:color="auto" w:fill="FFFFFF"/>
        </w:rPr>
        <w:t xml:space="preserve"> by other marine users will not be restricted any more than is necessary to ensure safe navigation and operations, and the protection of infrastructure. This is consistent with the principle of shared use of the marine environment. As with any infrastructure in the marine environment (such as navigation buoys, and oil and gas wells), there may be restricted areas placed around offshore renewable infrastructure, such as individual wind turbines and offshore substations. The</w:t>
      </w:r>
      <w:r w:rsidR="7AFFA1B2" w:rsidRPr="00952A84">
        <w:rPr>
          <w:shd w:val="clear" w:color="auto" w:fill="FFFFFF"/>
        </w:rPr>
        <w:t xml:space="preserve"> size and limitations of </w:t>
      </w:r>
      <w:r w:rsidRPr="00952A84">
        <w:rPr>
          <w:shd w:val="clear" w:color="auto" w:fill="FFFFFF"/>
        </w:rPr>
        <w:t xml:space="preserve">restricted areas </w:t>
      </w:r>
      <w:r w:rsidR="01BA2FAE" w:rsidRPr="00952A84">
        <w:rPr>
          <w:shd w:val="clear" w:color="auto" w:fill="FFFFFF"/>
        </w:rPr>
        <w:t>may</w:t>
      </w:r>
    </w:p>
    <w:p w14:paraId="49531DC5" w14:textId="1D0B7E77" w:rsidR="00C3196F" w:rsidRDefault="01BA2FAE" w:rsidP="00E5640D">
      <w:pPr>
        <w:spacing w:after="80" w:line="276" w:lineRule="auto"/>
        <w:rPr>
          <w:shd w:val="clear" w:color="auto" w:fill="FFFFFF"/>
        </w:rPr>
      </w:pPr>
      <w:r w:rsidRPr="00952A84">
        <w:rPr>
          <w:shd w:val="clear" w:color="auto" w:fill="FFFFFF"/>
        </w:rPr>
        <w:t xml:space="preserve">change to reflect the changing activities between construction and general operation of </w:t>
      </w:r>
      <w:r w:rsidR="00B20612" w:rsidRPr="00952A84">
        <w:rPr>
          <w:shd w:val="clear" w:color="auto" w:fill="FFFFFF"/>
        </w:rPr>
        <w:t xml:space="preserve">offshore infrastructure to ensure the safety of marine users and workers. </w:t>
      </w:r>
    </w:p>
    <w:sectPr w:rsidR="00C3196F" w:rsidSect="00E5640D">
      <w:footerReference w:type="default" r:id="rId19"/>
      <w:headerReference w:type="first" r:id="rId20"/>
      <w:footerReference w:type="first" r:id="rId21"/>
      <w:pgSz w:w="11906" w:h="16838"/>
      <w:pgMar w:top="993" w:right="1440" w:bottom="568" w:left="1440" w:header="284" w:footer="2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D227" w14:textId="77777777" w:rsidR="000151CD" w:rsidRDefault="000151CD" w:rsidP="00B251DB">
      <w:pPr>
        <w:spacing w:after="0" w:line="240" w:lineRule="auto"/>
      </w:pPr>
      <w:r>
        <w:separator/>
      </w:r>
    </w:p>
  </w:endnote>
  <w:endnote w:type="continuationSeparator" w:id="0">
    <w:p w14:paraId="0E4EC444" w14:textId="77777777" w:rsidR="000151CD" w:rsidRDefault="000151CD" w:rsidP="00B251DB">
      <w:pPr>
        <w:spacing w:after="0" w:line="240" w:lineRule="auto"/>
      </w:pPr>
      <w:r>
        <w:continuationSeparator/>
      </w:r>
    </w:p>
  </w:endnote>
  <w:endnote w:type="continuationNotice" w:id="1">
    <w:p w14:paraId="7985CED3" w14:textId="77777777" w:rsidR="000151CD" w:rsidRDefault="00015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D940" w14:textId="77777777" w:rsidR="00AD4AC1" w:rsidRPr="00D74B9F" w:rsidRDefault="00AD4AC1" w:rsidP="00D74B9F">
    <w:pPr>
      <w:pStyle w:val="Footer"/>
      <w:tabs>
        <w:tab w:val="clear" w:pos="9026"/>
        <w:tab w:val="right" w:pos="9639"/>
      </w:tabs>
      <w:spacing w:after="120"/>
      <w:rPr>
        <w:noProof/>
      </w:rPr>
    </w:pPr>
    <w:r>
      <w:tab/>
      <w:t>DCCEEW.gov.au</w:t>
    </w:r>
    <w:r>
      <w:tab/>
    </w:r>
    <w:sdt>
      <w:sdtPr>
        <w:id w:val="11626594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C4C">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A6C4" w14:textId="1284EB90" w:rsidR="00AD4AC1" w:rsidRPr="00D74B9F" w:rsidRDefault="00AD4AC1" w:rsidP="00D74B9F">
    <w:pPr>
      <w:pStyle w:val="Footer"/>
      <w:tabs>
        <w:tab w:val="clear" w:pos="9026"/>
        <w:tab w:val="right" w:pos="9639"/>
      </w:tabs>
      <w:spacing w:after="120"/>
      <w:rPr>
        <w:noProof/>
      </w:rPr>
    </w:pPr>
    <w:r>
      <w:tab/>
      <w:t>DCCEEW.gov.au</w:t>
    </w:r>
    <w:r>
      <w:tab/>
    </w:r>
    <w:sdt>
      <w:sdtPr>
        <w:id w:val="266743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C4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8411" w14:textId="77777777" w:rsidR="000151CD" w:rsidRDefault="000151CD" w:rsidP="00B251DB">
      <w:pPr>
        <w:spacing w:after="0" w:line="240" w:lineRule="auto"/>
      </w:pPr>
      <w:r>
        <w:separator/>
      </w:r>
    </w:p>
  </w:footnote>
  <w:footnote w:type="continuationSeparator" w:id="0">
    <w:p w14:paraId="61D5A1C7" w14:textId="77777777" w:rsidR="000151CD" w:rsidRDefault="000151CD" w:rsidP="00B251DB">
      <w:pPr>
        <w:spacing w:after="0" w:line="240" w:lineRule="auto"/>
      </w:pPr>
      <w:r>
        <w:continuationSeparator/>
      </w:r>
    </w:p>
  </w:footnote>
  <w:footnote w:type="continuationNotice" w:id="1">
    <w:p w14:paraId="7B9DD660" w14:textId="77777777" w:rsidR="000151CD" w:rsidRDefault="000151CD">
      <w:pPr>
        <w:spacing w:after="0" w:line="240" w:lineRule="auto"/>
      </w:pPr>
    </w:p>
  </w:footnote>
  <w:footnote w:id="2">
    <w:p w14:paraId="517AC403" w14:textId="3FBBF81A" w:rsidR="00496B35" w:rsidRDefault="00496B35">
      <w:pPr>
        <w:pStyle w:val="FootnoteText"/>
      </w:pPr>
      <w:r>
        <w:rPr>
          <w:rStyle w:val="FootnoteReference"/>
        </w:rPr>
        <w:footnoteRef/>
      </w:r>
      <w:r>
        <w:t xml:space="preserve"> </w:t>
      </w:r>
      <w:r>
        <w:rPr>
          <w:rFonts w:ascii="Calibri" w:eastAsia="Calibri" w:hAnsi="Calibri" w:cs="Calibri"/>
        </w:rPr>
        <w:t>‘</w:t>
      </w:r>
      <w:hyperlink r:id="rId1">
        <w:r w:rsidRPr="0392A158">
          <w:rPr>
            <w:rStyle w:val="Hyperlink"/>
            <w:rFonts w:ascii="Calibri" w:eastAsia="Calibri" w:hAnsi="Calibri" w:cs="Calibri"/>
            <w:i/>
            <w:iCs/>
          </w:rPr>
          <w:t>South-east marine region profile: A description of the ecosystems, conservation values and uses of the South East Marine Region</w:t>
        </w:r>
      </w:hyperlink>
    </w:p>
  </w:footnote>
  <w:footnote w:id="3">
    <w:p w14:paraId="146B9F36" w14:textId="2F7DF7DC" w:rsidR="00FF5192" w:rsidRPr="00FF5192" w:rsidRDefault="00FF5192">
      <w:pPr>
        <w:pStyle w:val="FootnoteText"/>
        <w:rPr>
          <w:shd w:val="clear" w:color="auto" w:fill="FFFFFF"/>
        </w:rPr>
      </w:pPr>
      <w:r>
        <w:rPr>
          <w:rStyle w:val="FootnoteReference"/>
        </w:rPr>
        <w:footnoteRef/>
      </w:r>
      <w:hyperlink r:id="rId2" w:history="1">
        <w:r w:rsidRPr="00DB3BFC">
          <w:rPr>
            <w:rStyle w:val="Hyperlink"/>
          </w:rPr>
          <w:t xml:space="preserve"> Sustainability and tourism: the effect of the United States’ first offshore wind farm on the vacation rental market - ScienceDirect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05F" w14:textId="77777777" w:rsidR="00AD4AC1" w:rsidRDefault="00DF1F3A">
    <w:pPr>
      <w:pStyle w:val="Header"/>
    </w:pPr>
    <w:r w:rsidRPr="00180BF8">
      <w:rPr>
        <w:noProof/>
        <w:lang w:eastAsia="en-AU"/>
      </w:rPr>
      <w:drawing>
        <wp:inline distT="0" distB="0" distL="0" distR="0" wp14:anchorId="30CE0E74" wp14:editId="6C0D446A">
          <wp:extent cx="3019480" cy="627399"/>
          <wp:effectExtent l="0" t="0" r="0" b="1270"/>
          <wp:docPr id="7" name="Picture 7"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E42"/>
    <w:multiLevelType w:val="hybridMultilevel"/>
    <w:tmpl w:val="F4EA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40E71"/>
    <w:multiLevelType w:val="hybridMultilevel"/>
    <w:tmpl w:val="7BB8C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611122"/>
    <w:multiLevelType w:val="hybridMultilevel"/>
    <w:tmpl w:val="0BAA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5456429"/>
    <w:multiLevelType w:val="multilevel"/>
    <w:tmpl w:val="F43EB65C"/>
    <w:lvl w:ilvl="0">
      <w:start w:val="1"/>
      <w:numFmt w:val="decimal"/>
      <w:pStyle w:val="ListNumber"/>
      <w:lvlText w:val="%1."/>
      <w:lvlJc w:val="left"/>
      <w:pPr>
        <w:ind w:left="369" w:hanging="369"/>
      </w:pPr>
      <w:rPr>
        <w:rFonts w:asciiTheme="minorHAnsi" w:hAnsiTheme="minorHAnsi" w:cstheme="minorHAnsi" w:hint="default"/>
        <w:color w:val="000000" w:themeColor="text1"/>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715924"/>
    <w:multiLevelType w:val="hybridMultilevel"/>
    <w:tmpl w:val="9AA8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0AA0FC"/>
    <w:multiLevelType w:val="hybridMultilevel"/>
    <w:tmpl w:val="66FAE0B6"/>
    <w:lvl w:ilvl="0" w:tplc="303E26F6">
      <w:start w:val="1"/>
      <w:numFmt w:val="bullet"/>
      <w:lvlText w:val="·"/>
      <w:lvlJc w:val="left"/>
      <w:pPr>
        <w:ind w:left="720" w:hanging="360"/>
      </w:pPr>
      <w:rPr>
        <w:rFonts w:ascii="Symbol" w:hAnsi="Symbol" w:hint="default"/>
      </w:rPr>
    </w:lvl>
    <w:lvl w:ilvl="1" w:tplc="32E029CC">
      <w:start w:val="1"/>
      <w:numFmt w:val="bullet"/>
      <w:lvlText w:val="o"/>
      <w:lvlJc w:val="left"/>
      <w:pPr>
        <w:ind w:left="1440" w:hanging="360"/>
      </w:pPr>
      <w:rPr>
        <w:rFonts w:ascii="Courier New" w:hAnsi="Courier New" w:hint="default"/>
      </w:rPr>
    </w:lvl>
    <w:lvl w:ilvl="2" w:tplc="C8087572">
      <w:start w:val="1"/>
      <w:numFmt w:val="bullet"/>
      <w:lvlText w:val=""/>
      <w:lvlJc w:val="left"/>
      <w:pPr>
        <w:ind w:left="2160" w:hanging="360"/>
      </w:pPr>
      <w:rPr>
        <w:rFonts w:ascii="Wingdings" w:hAnsi="Wingdings" w:hint="default"/>
      </w:rPr>
    </w:lvl>
    <w:lvl w:ilvl="3" w:tplc="FD5691B4">
      <w:start w:val="1"/>
      <w:numFmt w:val="bullet"/>
      <w:lvlText w:val=""/>
      <w:lvlJc w:val="left"/>
      <w:pPr>
        <w:ind w:left="2880" w:hanging="360"/>
      </w:pPr>
      <w:rPr>
        <w:rFonts w:ascii="Symbol" w:hAnsi="Symbol" w:hint="default"/>
      </w:rPr>
    </w:lvl>
    <w:lvl w:ilvl="4" w:tplc="2A9AA646">
      <w:start w:val="1"/>
      <w:numFmt w:val="bullet"/>
      <w:lvlText w:val="o"/>
      <w:lvlJc w:val="left"/>
      <w:pPr>
        <w:ind w:left="3600" w:hanging="360"/>
      </w:pPr>
      <w:rPr>
        <w:rFonts w:ascii="Courier New" w:hAnsi="Courier New" w:hint="default"/>
      </w:rPr>
    </w:lvl>
    <w:lvl w:ilvl="5" w:tplc="764266FC">
      <w:start w:val="1"/>
      <w:numFmt w:val="bullet"/>
      <w:lvlText w:val=""/>
      <w:lvlJc w:val="left"/>
      <w:pPr>
        <w:ind w:left="4320" w:hanging="360"/>
      </w:pPr>
      <w:rPr>
        <w:rFonts w:ascii="Wingdings" w:hAnsi="Wingdings" w:hint="default"/>
      </w:rPr>
    </w:lvl>
    <w:lvl w:ilvl="6" w:tplc="42DE9570">
      <w:start w:val="1"/>
      <w:numFmt w:val="bullet"/>
      <w:lvlText w:val=""/>
      <w:lvlJc w:val="left"/>
      <w:pPr>
        <w:ind w:left="5040" w:hanging="360"/>
      </w:pPr>
      <w:rPr>
        <w:rFonts w:ascii="Symbol" w:hAnsi="Symbol" w:hint="default"/>
      </w:rPr>
    </w:lvl>
    <w:lvl w:ilvl="7" w:tplc="860CF36E">
      <w:start w:val="1"/>
      <w:numFmt w:val="bullet"/>
      <w:lvlText w:val="o"/>
      <w:lvlJc w:val="left"/>
      <w:pPr>
        <w:ind w:left="5760" w:hanging="360"/>
      </w:pPr>
      <w:rPr>
        <w:rFonts w:ascii="Courier New" w:hAnsi="Courier New" w:hint="default"/>
      </w:rPr>
    </w:lvl>
    <w:lvl w:ilvl="8" w:tplc="836C540E">
      <w:start w:val="1"/>
      <w:numFmt w:val="bullet"/>
      <w:lvlText w:val=""/>
      <w:lvlJc w:val="left"/>
      <w:pPr>
        <w:ind w:left="6480" w:hanging="360"/>
      </w:pPr>
      <w:rPr>
        <w:rFonts w:ascii="Wingdings" w:hAnsi="Wingdings" w:hint="default"/>
      </w:rPr>
    </w:lvl>
  </w:abstractNum>
  <w:abstractNum w:abstractNumId="20"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7A590A4B"/>
    <w:multiLevelType w:val="hybridMultilevel"/>
    <w:tmpl w:val="4408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1183679">
    <w:abstractNumId w:val="19"/>
  </w:num>
  <w:num w:numId="2" w16cid:durableId="1527407953">
    <w:abstractNumId w:val="8"/>
  </w:num>
  <w:num w:numId="3" w16cid:durableId="2043551673">
    <w:abstractNumId w:val="7"/>
  </w:num>
  <w:num w:numId="4" w16cid:durableId="2052267932">
    <w:abstractNumId w:val="12"/>
  </w:num>
  <w:num w:numId="5" w16cid:durableId="127549511">
    <w:abstractNumId w:val="10"/>
  </w:num>
  <w:num w:numId="6" w16cid:durableId="1580479931">
    <w:abstractNumId w:val="14"/>
  </w:num>
  <w:num w:numId="7" w16cid:durableId="1600025068">
    <w:abstractNumId w:val="5"/>
  </w:num>
  <w:num w:numId="8" w16cid:durableId="1010722046">
    <w:abstractNumId w:val="2"/>
  </w:num>
  <w:num w:numId="9" w16cid:durableId="177351067">
    <w:abstractNumId w:val="4"/>
  </w:num>
  <w:num w:numId="10" w16cid:durableId="884021064">
    <w:abstractNumId w:val="11"/>
  </w:num>
  <w:num w:numId="11" w16cid:durableId="1378432105">
    <w:abstractNumId w:val="13"/>
  </w:num>
  <w:num w:numId="12" w16cid:durableId="114980692">
    <w:abstractNumId w:val="6"/>
  </w:num>
  <w:num w:numId="13" w16cid:durableId="1551302769">
    <w:abstractNumId w:val="20"/>
  </w:num>
  <w:num w:numId="14" w16cid:durableId="1376008970">
    <w:abstractNumId w:val="15"/>
  </w:num>
  <w:num w:numId="15" w16cid:durableId="476918649">
    <w:abstractNumId w:val="9"/>
  </w:num>
  <w:num w:numId="16" w16cid:durableId="184759961">
    <w:abstractNumId w:val="17"/>
  </w:num>
  <w:num w:numId="17" w16cid:durableId="1138885533">
    <w:abstractNumId w:val="18"/>
  </w:num>
  <w:num w:numId="18" w16cid:durableId="1951859567">
    <w:abstractNumId w:val="1"/>
  </w:num>
  <w:num w:numId="19" w16cid:durableId="1401902146">
    <w:abstractNumId w:val="21"/>
  </w:num>
  <w:num w:numId="20" w16cid:durableId="1320420012">
    <w:abstractNumId w:val="3"/>
  </w:num>
  <w:num w:numId="21" w16cid:durableId="127091259">
    <w:abstractNumId w:val="0"/>
  </w:num>
  <w:num w:numId="22" w16cid:durableId="315694774">
    <w:abstractNumId w:val="16"/>
  </w:num>
  <w:num w:numId="23" w16cid:durableId="2068340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3F"/>
    <w:rsid w:val="00001C25"/>
    <w:rsid w:val="00001EBA"/>
    <w:rsid w:val="00003907"/>
    <w:rsid w:val="00005127"/>
    <w:rsid w:val="00010914"/>
    <w:rsid w:val="000151CD"/>
    <w:rsid w:val="00015228"/>
    <w:rsid w:val="000219F3"/>
    <w:rsid w:val="0002411B"/>
    <w:rsid w:val="00024D66"/>
    <w:rsid w:val="00026C73"/>
    <w:rsid w:val="00027B89"/>
    <w:rsid w:val="00031D39"/>
    <w:rsid w:val="00032027"/>
    <w:rsid w:val="000327FF"/>
    <w:rsid w:val="00032995"/>
    <w:rsid w:val="000345CD"/>
    <w:rsid w:val="000418B4"/>
    <w:rsid w:val="00042914"/>
    <w:rsid w:val="000434D5"/>
    <w:rsid w:val="00046632"/>
    <w:rsid w:val="00046C20"/>
    <w:rsid w:val="00052A93"/>
    <w:rsid w:val="000552B3"/>
    <w:rsid w:val="00055441"/>
    <w:rsid w:val="00055449"/>
    <w:rsid w:val="00055993"/>
    <w:rsid w:val="00057AE5"/>
    <w:rsid w:val="0006020E"/>
    <w:rsid w:val="0006292C"/>
    <w:rsid w:val="00063A2F"/>
    <w:rsid w:val="0006496D"/>
    <w:rsid w:val="0007067B"/>
    <w:rsid w:val="000715E1"/>
    <w:rsid w:val="0007363A"/>
    <w:rsid w:val="00075219"/>
    <w:rsid w:val="000752A9"/>
    <w:rsid w:val="00075731"/>
    <w:rsid w:val="00077A68"/>
    <w:rsid w:val="00081D07"/>
    <w:rsid w:val="0008321B"/>
    <w:rsid w:val="00087692"/>
    <w:rsid w:val="000907AD"/>
    <w:rsid w:val="00090BFA"/>
    <w:rsid w:val="00094EBB"/>
    <w:rsid w:val="00095179"/>
    <w:rsid w:val="00095672"/>
    <w:rsid w:val="000A1841"/>
    <w:rsid w:val="000B0D7A"/>
    <w:rsid w:val="000B199F"/>
    <w:rsid w:val="000B2EAB"/>
    <w:rsid w:val="000C335E"/>
    <w:rsid w:val="000C3494"/>
    <w:rsid w:val="000C49F9"/>
    <w:rsid w:val="000C7ECD"/>
    <w:rsid w:val="000D392B"/>
    <w:rsid w:val="000D48B6"/>
    <w:rsid w:val="000E307A"/>
    <w:rsid w:val="000E499A"/>
    <w:rsid w:val="000E51DB"/>
    <w:rsid w:val="000E544B"/>
    <w:rsid w:val="000E599A"/>
    <w:rsid w:val="000F2564"/>
    <w:rsid w:val="00100DE1"/>
    <w:rsid w:val="00105899"/>
    <w:rsid w:val="00106CA1"/>
    <w:rsid w:val="00111909"/>
    <w:rsid w:val="001138FE"/>
    <w:rsid w:val="00115582"/>
    <w:rsid w:val="00123A32"/>
    <w:rsid w:val="001262EE"/>
    <w:rsid w:val="00130B06"/>
    <w:rsid w:val="00130B20"/>
    <w:rsid w:val="00130DB9"/>
    <w:rsid w:val="00132F28"/>
    <w:rsid w:val="00136D71"/>
    <w:rsid w:val="00136F10"/>
    <w:rsid w:val="00140377"/>
    <w:rsid w:val="00140B4B"/>
    <w:rsid w:val="00141A40"/>
    <w:rsid w:val="00144072"/>
    <w:rsid w:val="0014507D"/>
    <w:rsid w:val="00153C15"/>
    <w:rsid w:val="001540A3"/>
    <w:rsid w:val="00156321"/>
    <w:rsid w:val="001607A9"/>
    <w:rsid w:val="00161548"/>
    <w:rsid w:val="001663FF"/>
    <w:rsid w:val="00170D10"/>
    <w:rsid w:val="00182030"/>
    <w:rsid w:val="00184379"/>
    <w:rsid w:val="001866BF"/>
    <w:rsid w:val="00186E79"/>
    <w:rsid w:val="00194DA8"/>
    <w:rsid w:val="001957FF"/>
    <w:rsid w:val="00196C6E"/>
    <w:rsid w:val="001A2697"/>
    <w:rsid w:val="001A3D9B"/>
    <w:rsid w:val="001A48F4"/>
    <w:rsid w:val="001A521A"/>
    <w:rsid w:val="001A683A"/>
    <w:rsid w:val="001B0D73"/>
    <w:rsid w:val="001B6C8F"/>
    <w:rsid w:val="001B6E4B"/>
    <w:rsid w:val="001C023F"/>
    <w:rsid w:val="001C191E"/>
    <w:rsid w:val="001C2A9E"/>
    <w:rsid w:val="001C648D"/>
    <w:rsid w:val="001D20ED"/>
    <w:rsid w:val="001D216A"/>
    <w:rsid w:val="001D293C"/>
    <w:rsid w:val="001D2E82"/>
    <w:rsid w:val="001D3886"/>
    <w:rsid w:val="001E1BD0"/>
    <w:rsid w:val="001E1F38"/>
    <w:rsid w:val="001E21D1"/>
    <w:rsid w:val="001E2C0A"/>
    <w:rsid w:val="001E6F75"/>
    <w:rsid w:val="001F0DC1"/>
    <w:rsid w:val="001F45F7"/>
    <w:rsid w:val="001F5AB1"/>
    <w:rsid w:val="0020007E"/>
    <w:rsid w:val="002003DD"/>
    <w:rsid w:val="002012D3"/>
    <w:rsid w:val="002031AF"/>
    <w:rsid w:val="00205C1D"/>
    <w:rsid w:val="00205DF3"/>
    <w:rsid w:val="00214932"/>
    <w:rsid w:val="00217905"/>
    <w:rsid w:val="0022083E"/>
    <w:rsid w:val="00222D0B"/>
    <w:rsid w:val="00231B8A"/>
    <w:rsid w:val="00233771"/>
    <w:rsid w:val="002350A9"/>
    <w:rsid w:val="00236442"/>
    <w:rsid w:val="00237106"/>
    <w:rsid w:val="0023741B"/>
    <w:rsid w:val="0024177C"/>
    <w:rsid w:val="00241D3D"/>
    <w:rsid w:val="00241FE8"/>
    <w:rsid w:val="0024430D"/>
    <w:rsid w:val="002443B6"/>
    <w:rsid w:val="00244453"/>
    <w:rsid w:val="00244642"/>
    <w:rsid w:val="0025218F"/>
    <w:rsid w:val="00254DA8"/>
    <w:rsid w:val="00257001"/>
    <w:rsid w:val="00260871"/>
    <w:rsid w:val="00272B04"/>
    <w:rsid w:val="00273A7C"/>
    <w:rsid w:val="00273FB5"/>
    <w:rsid w:val="002744F4"/>
    <w:rsid w:val="002746A1"/>
    <w:rsid w:val="0027494A"/>
    <w:rsid w:val="00280968"/>
    <w:rsid w:val="002813F2"/>
    <w:rsid w:val="0028174D"/>
    <w:rsid w:val="002827BC"/>
    <w:rsid w:val="00283353"/>
    <w:rsid w:val="002874A7"/>
    <w:rsid w:val="0029165F"/>
    <w:rsid w:val="002928B7"/>
    <w:rsid w:val="00297588"/>
    <w:rsid w:val="00297B42"/>
    <w:rsid w:val="002A0205"/>
    <w:rsid w:val="002A0984"/>
    <w:rsid w:val="002A2838"/>
    <w:rsid w:val="002A51D0"/>
    <w:rsid w:val="002A6312"/>
    <w:rsid w:val="002A7230"/>
    <w:rsid w:val="002B0717"/>
    <w:rsid w:val="002B1FD9"/>
    <w:rsid w:val="002B240E"/>
    <w:rsid w:val="002B5C69"/>
    <w:rsid w:val="002B65BE"/>
    <w:rsid w:val="002BDA0A"/>
    <w:rsid w:val="002C56E3"/>
    <w:rsid w:val="002C6134"/>
    <w:rsid w:val="002C716C"/>
    <w:rsid w:val="002D01F7"/>
    <w:rsid w:val="002D0B30"/>
    <w:rsid w:val="002D22BF"/>
    <w:rsid w:val="002D230B"/>
    <w:rsid w:val="002D2C4A"/>
    <w:rsid w:val="002D2FFF"/>
    <w:rsid w:val="002D3E39"/>
    <w:rsid w:val="002D76F9"/>
    <w:rsid w:val="002E3E76"/>
    <w:rsid w:val="002E7331"/>
    <w:rsid w:val="002F1F9E"/>
    <w:rsid w:val="002F7AC7"/>
    <w:rsid w:val="003000D3"/>
    <w:rsid w:val="003045E5"/>
    <w:rsid w:val="00305228"/>
    <w:rsid w:val="00310BB8"/>
    <w:rsid w:val="00312CA4"/>
    <w:rsid w:val="003137DE"/>
    <w:rsid w:val="00313C49"/>
    <w:rsid w:val="003224E4"/>
    <w:rsid w:val="00323FEE"/>
    <w:rsid w:val="00324FBD"/>
    <w:rsid w:val="00325BEF"/>
    <w:rsid w:val="00330550"/>
    <w:rsid w:val="00332089"/>
    <w:rsid w:val="00333A78"/>
    <w:rsid w:val="003408D4"/>
    <w:rsid w:val="00341D8A"/>
    <w:rsid w:val="00342ABF"/>
    <w:rsid w:val="00344A3F"/>
    <w:rsid w:val="00350F89"/>
    <w:rsid w:val="00351C73"/>
    <w:rsid w:val="00353377"/>
    <w:rsid w:val="003563D5"/>
    <w:rsid w:val="0036003E"/>
    <w:rsid w:val="00360C16"/>
    <w:rsid w:val="00364D38"/>
    <w:rsid w:val="003654DE"/>
    <w:rsid w:val="003658E4"/>
    <w:rsid w:val="00365F0E"/>
    <w:rsid w:val="00370265"/>
    <w:rsid w:val="00370E3E"/>
    <w:rsid w:val="0037202B"/>
    <w:rsid w:val="00374F65"/>
    <w:rsid w:val="00376041"/>
    <w:rsid w:val="003765BF"/>
    <w:rsid w:val="00386057"/>
    <w:rsid w:val="00387443"/>
    <w:rsid w:val="00387A4C"/>
    <w:rsid w:val="00387C4C"/>
    <w:rsid w:val="00392FAF"/>
    <w:rsid w:val="003943DF"/>
    <w:rsid w:val="00396538"/>
    <w:rsid w:val="00397982"/>
    <w:rsid w:val="00397D0F"/>
    <w:rsid w:val="003A066E"/>
    <w:rsid w:val="003A0BC7"/>
    <w:rsid w:val="003B1C3A"/>
    <w:rsid w:val="003B546F"/>
    <w:rsid w:val="003C001F"/>
    <w:rsid w:val="003C0A98"/>
    <w:rsid w:val="003D25B5"/>
    <w:rsid w:val="003D301B"/>
    <w:rsid w:val="003D3826"/>
    <w:rsid w:val="003D38ED"/>
    <w:rsid w:val="003D3C5C"/>
    <w:rsid w:val="003D7475"/>
    <w:rsid w:val="003E1A83"/>
    <w:rsid w:val="003E1D7D"/>
    <w:rsid w:val="003E5BBB"/>
    <w:rsid w:val="003F02B0"/>
    <w:rsid w:val="003F0C43"/>
    <w:rsid w:val="00400B83"/>
    <w:rsid w:val="00401E0C"/>
    <w:rsid w:val="004066DB"/>
    <w:rsid w:val="00411BD7"/>
    <w:rsid w:val="0041417D"/>
    <w:rsid w:val="0041763F"/>
    <w:rsid w:val="00417EF5"/>
    <w:rsid w:val="00423392"/>
    <w:rsid w:val="00423575"/>
    <w:rsid w:val="004306B1"/>
    <w:rsid w:val="00432095"/>
    <w:rsid w:val="004326E4"/>
    <w:rsid w:val="00434EF3"/>
    <w:rsid w:val="00450CAD"/>
    <w:rsid w:val="00451A12"/>
    <w:rsid w:val="00453CD3"/>
    <w:rsid w:val="00455715"/>
    <w:rsid w:val="0045590F"/>
    <w:rsid w:val="0045688B"/>
    <w:rsid w:val="0045739E"/>
    <w:rsid w:val="004632E9"/>
    <w:rsid w:val="004633D0"/>
    <w:rsid w:val="004647F4"/>
    <w:rsid w:val="00465959"/>
    <w:rsid w:val="00465DD8"/>
    <w:rsid w:val="0046678C"/>
    <w:rsid w:val="00467B9D"/>
    <w:rsid w:val="00471DA9"/>
    <w:rsid w:val="004733AF"/>
    <w:rsid w:val="004735E6"/>
    <w:rsid w:val="00480EAE"/>
    <w:rsid w:val="00481CA4"/>
    <w:rsid w:val="00481DE1"/>
    <w:rsid w:val="004824B3"/>
    <w:rsid w:val="004877D4"/>
    <w:rsid w:val="00491E39"/>
    <w:rsid w:val="00494621"/>
    <w:rsid w:val="00495A6F"/>
    <w:rsid w:val="00496B35"/>
    <w:rsid w:val="004A1188"/>
    <w:rsid w:val="004A1701"/>
    <w:rsid w:val="004A473A"/>
    <w:rsid w:val="004A4E5E"/>
    <w:rsid w:val="004A7650"/>
    <w:rsid w:val="004B23B5"/>
    <w:rsid w:val="004B2573"/>
    <w:rsid w:val="004B4254"/>
    <w:rsid w:val="004B5B49"/>
    <w:rsid w:val="004B5B58"/>
    <w:rsid w:val="004B6F8C"/>
    <w:rsid w:val="004C05FA"/>
    <w:rsid w:val="004C104E"/>
    <w:rsid w:val="004C53CA"/>
    <w:rsid w:val="004C7909"/>
    <w:rsid w:val="004C7C45"/>
    <w:rsid w:val="004D3B0F"/>
    <w:rsid w:val="004D537C"/>
    <w:rsid w:val="004D5F84"/>
    <w:rsid w:val="004D636D"/>
    <w:rsid w:val="004E6310"/>
    <w:rsid w:val="004F1A10"/>
    <w:rsid w:val="004F6131"/>
    <w:rsid w:val="004F75DD"/>
    <w:rsid w:val="005008DE"/>
    <w:rsid w:val="005011C4"/>
    <w:rsid w:val="00502F7C"/>
    <w:rsid w:val="00512F78"/>
    <w:rsid w:val="005134C1"/>
    <w:rsid w:val="00516B0E"/>
    <w:rsid w:val="00517ADD"/>
    <w:rsid w:val="0052141A"/>
    <w:rsid w:val="00527BAE"/>
    <w:rsid w:val="00542B2E"/>
    <w:rsid w:val="00545BF2"/>
    <w:rsid w:val="005474FE"/>
    <w:rsid w:val="00547CF4"/>
    <w:rsid w:val="005500C7"/>
    <w:rsid w:val="00551997"/>
    <w:rsid w:val="00551BD1"/>
    <w:rsid w:val="00553E35"/>
    <w:rsid w:val="00554BE2"/>
    <w:rsid w:val="005609CC"/>
    <w:rsid w:val="00560F57"/>
    <w:rsid w:val="0056159F"/>
    <w:rsid w:val="00562A48"/>
    <w:rsid w:val="00563C91"/>
    <w:rsid w:val="005643F4"/>
    <w:rsid w:val="00566748"/>
    <w:rsid w:val="00570125"/>
    <w:rsid w:val="0057034D"/>
    <w:rsid w:val="00573541"/>
    <w:rsid w:val="005847CD"/>
    <w:rsid w:val="005848BD"/>
    <w:rsid w:val="00584AE9"/>
    <w:rsid w:val="00584B74"/>
    <w:rsid w:val="00585E0D"/>
    <w:rsid w:val="00586606"/>
    <w:rsid w:val="00586C60"/>
    <w:rsid w:val="00592B0D"/>
    <w:rsid w:val="0059369D"/>
    <w:rsid w:val="00595D96"/>
    <w:rsid w:val="005A31BF"/>
    <w:rsid w:val="005A321F"/>
    <w:rsid w:val="005B6395"/>
    <w:rsid w:val="005B73EC"/>
    <w:rsid w:val="005C1644"/>
    <w:rsid w:val="005C6872"/>
    <w:rsid w:val="005D1A0D"/>
    <w:rsid w:val="005D1DA9"/>
    <w:rsid w:val="005E06E5"/>
    <w:rsid w:val="005E13E5"/>
    <w:rsid w:val="005E5170"/>
    <w:rsid w:val="005E5407"/>
    <w:rsid w:val="005E6392"/>
    <w:rsid w:val="005F2353"/>
    <w:rsid w:val="005F23DA"/>
    <w:rsid w:val="005F2E75"/>
    <w:rsid w:val="005F4BA6"/>
    <w:rsid w:val="005F6D37"/>
    <w:rsid w:val="006008F5"/>
    <w:rsid w:val="00601189"/>
    <w:rsid w:val="00603DDF"/>
    <w:rsid w:val="0060503F"/>
    <w:rsid w:val="00605A9D"/>
    <w:rsid w:val="00605E7E"/>
    <w:rsid w:val="00606D72"/>
    <w:rsid w:val="00607188"/>
    <w:rsid w:val="00610B03"/>
    <w:rsid w:val="00616086"/>
    <w:rsid w:val="00626588"/>
    <w:rsid w:val="00631A7C"/>
    <w:rsid w:val="00635853"/>
    <w:rsid w:val="00636116"/>
    <w:rsid w:val="00636EBF"/>
    <w:rsid w:val="0064012F"/>
    <w:rsid w:val="00644E83"/>
    <w:rsid w:val="00652C9B"/>
    <w:rsid w:val="0065637D"/>
    <w:rsid w:val="006611BA"/>
    <w:rsid w:val="00663673"/>
    <w:rsid w:val="00665981"/>
    <w:rsid w:val="0067144C"/>
    <w:rsid w:val="00671AD8"/>
    <w:rsid w:val="00671D1D"/>
    <w:rsid w:val="00673283"/>
    <w:rsid w:val="006800E6"/>
    <w:rsid w:val="00680219"/>
    <w:rsid w:val="0068042F"/>
    <w:rsid w:val="0068286F"/>
    <w:rsid w:val="006833B5"/>
    <w:rsid w:val="0068481E"/>
    <w:rsid w:val="0068548B"/>
    <w:rsid w:val="00690CB8"/>
    <w:rsid w:val="00693ED3"/>
    <w:rsid w:val="00694B2C"/>
    <w:rsid w:val="00696807"/>
    <w:rsid w:val="00697588"/>
    <w:rsid w:val="006A03AC"/>
    <w:rsid w:val="006A2AF6"/>
    <w:rsid w:val="006A4F3E"/>
    <w:rsid w:val="006A5784"/>
    <w:rsid w:val="006B0CEB"/>
    <w:rsid w:val="006B1C5F"/>
    <w:rsid w:val="006B4251"/>
    <w:rsid w:val="006B45CC"/>
    <w:rsid w:val="006B62A5"/>
    <w:rsid w:val="006C0396"/>
    <w:rsid w:val="006C15EA"/>
    <w:rsid w:val="006C2187"/>
    <w:rsid w:val="006C4355"/>
    <w:rsid w:val="006C4515"/>
    <w:rsid w:val="006C4B04"/>
    <w:rsid w:val="006C4C9C"/>
    <w:rsid w:val="006C5288"/>
    <w:rsid w:val="006C5295"/>
    <w:rsid w:val="006D0574"/>
    <w:rsid w:val="006D14E8"/>
    <w:rsid w:val="006D2221"/>
    <w:rsid w:val="006D5852"/>
    <w:rsid w:val="006D5E3C"/>
    <w:rsid w:val="006D6576"/>
    <w:rsid w:val="006D6953"/>
    <w:rsid w:val="006D72A1"/>
    <w:rsid w:val="006E1C31"/>
    <w:rsid w:val="006E1E6A"/>
    <w:rsid w:val="006E2B25"/>
    <w:rsid w:val="006E4001"/>
    <w:rsid w:val="006E4EA4"/>
    <w:rsid w:val="006F089B"/>
    <w:rsid w:val="006F17EA"/>
    <w:rsid w:val="006F58A5"/>
    <w:rsid w:val="006F5C26"/>
    <w:rsid w:val="006F5E36"/>
    <w:rsid w:val="00704554"/>
    <w:rsid w:val="00706111"/>
    <w:rsid w:val="00710E81"/>
    <w:rsid w:val="00711349"/>
    <w:rsid w:val="00711C81"/>
    <w:rsid w:val="00712764"/>
    <w:rsid w:val="00713DA4"/>
    <w:rsid w:val="007141CD"/>
    <w:rsid w:val="00717CDF"/>
    <w:rsid w:val="00720DA2"/>
    <w:rsid w:val="00723C5D"/>
    <w:rsid w:val="00724C62"/>
    <w:rsid w:val="00725D8D"/>
    <w:rsid w:val="00726400"/>
    <w:rsid w:val="00731988"/>
    <w:rsid w:val="00735DC4"/>
    <w:rsid w:val="0073681A"/>
    <w:rsid w:val="007425EE"/>
    <w:rsid w:val="00742C74"/>
    <w:rsid w:val="00742E25"/>
    <w:rsid w:val="00750E89"/>
    <w:rsid w:val="00754C8D"/>
    <w:rsid w:val="00756E8F"/>
    <w:rsid w:val="007570F5"/>
    <w:rsid w:val="007571F7"/>
    <w:rsid w:val="00761E34"/>
    <w:rsid w:val="00763B5F"/>
    <w:rsid w:val="00772CDC"/>
    <w:rsid w:val="00772DE8"/>
    <w:rsid w:val="00774808"/>
    <w:rsid w:val="00782A7D"/>
    <w:rsid w:val="007833EE"/>
    <w:rsid w:val="007835F9"/>
    <w:rsid w:val="007842E1"/>
    <w:rsid w:val="007862C8"/>
    <w:rsid w:val="00786CE4"/>
    <w:rsid w:val="0078732D"/>
    <w:rsid w:val="00791FE4"/>
    <w:rsid w:val="0079329A"/>
    <w:rsid w:val="00794C36"/>
    <w:rsid w:val="0079574B"/>
    <w:rsid w:val="007A1682"/>
    <w:rsid w:val="007A3627"/>
    <w:rsid w:val="007A3F9C"/>
    <w:rsid w:val="007A4ABC"/>
    <w:rsid w:val="007A4B34"/>
    <w:rsid w:val="007B0385"/>
    <w:rsid w:val="007B3162"/>
    <w:rsid w:val="007B387F"/>
    <w:rsid w:val="007B553F"/>
    <w:rsid w:val="007B6494"/>
    <w:rsid w:val="007B64E7"/>
    <w:rsid w:val="007B6953"/>
    <w:rsid w:val="007B6CA6"/>
    <w:rsid w:val="007C0351"/>
    <w:rsid w:val="007C7FF8"/>
    <w:rsid w:val="007D088B"/>
    <w:rsid w:val="007D0A5D"/>
    <w:rsid w:val="007D3C9C"/>
    <w:rsid w:val="007D6A7C"/>
    <w:rsid w:val="007E22AE"/>
    <w:rsid w:val="007E6240"/>
    <w:rsid w:val="007E74DE"/>
    <w:rsid w:val="007F08B5"/>
    <w:rsid w:val="007F179C"/>
    <w:rsid w:val="007F199C"/>
    <w:rsid w:val="007F24A7"/>
    <w:rsid w:val="007F2CA2"/>
    <w:rsid w:val="007F4994"/>
    <w:rsid w:val="008016C4"/>
    <w:rsid w:val="008050EA"/>
    <w:rsid w:val="00805244"/>
    <w:rsid w:val="00806473"/>
    <w:rsid w:val="00807AF0"/>
    <w:rsid w:val="00807C32"/>
    <w:rsid w:val="00812635"/>
    <w:rsid w:val="008137D3"/>
    <w:rsid w:val="00814A73"/>
    <w:rsid w:val="008164A1"/>
    <w:rsid w:val="0081656A"/>
    <w:rsid w:val="00816AC4"/>
    <w:rsid w:val="0081782A"/>
    <w:rsid w:val="00824D69"/>
    <w:rsid w:val="008271DD"/>
    <w:rsid w:val="00831700"/>
    <w:rsid w:val="0083392C"/>
    <w:rsid w:val="00834221"/>
    <w:rsid w:val="00844E27"/>
    <w:rsid w:val="0084524A"/>
    <w:rsid w:val="00850259"/>
    <w:rsid w:val="00850CF1"/>
    <w:rsid w:val="00851266"/>
    <w:rsid w:val="00852C0E"/>
    <w:rsid w:val="00853A7A"/>
    <w:rsid w:val="0086115D"/>
    <w:rsid w:val="008629AB"/>
    <w:rsid w:val="008644DA"/>
    <w:rsid w:val="008666C0"/>
    <w:rsid w:val="00871BEB"/>
    <w:rsid w:val="00874EF3"/>
    <w:rsid w:val="00876CAC"/>
    <w:rsid w:val="00885012"/>
    <w:rsid w:val="00892B6E"/>
    <w:rsid w:val="00897261"/>
    <w:rsid w:val="00897575"/>
    <w:rsid w:val="008A10DA"/>
    <w:rsid w:val="008A4804"/>
    <w:rsid w:val="008A4D97"/>
    <w:rsid w:val="008B0FFF"/>
    <w:rsid w:val="008B2E77"/>
    <w:rsid w:val="008B43AC"/>
    <w:rsid w:val="008B4E5B"/>
    <w:rsid w:val="008B5E8C"/>
    <w:rsid w:val="008C6A04"/>
    <w:rsid w:val="008C762C"/>
    <w:rsid w:val="008D0059"/>
    <w:rsid w:val="008D0C22"/>
    <w:rsid w:val="008D1A39"/>
    <w:rsid w:val="008D20F1"/>
    <w:rsid w:val="008D28A9"/>
    <w:rsid w:val="008D3769"/>
    <w:rsid w:val="008D45C9"/>
    <w:rsid w:val="008D5FB6"/>
    <w:rsid w:val="008D7F8F"/>
    <w:rsid w:val="008E0822"/>
    <w:rsid w:val="008E0921"/>
    <w:rsid w:val="008E1827"/>
    <w:rsid w:val="008E247D"/>
    <w:rsid w:val="008E2D65"/>
    <w:rsid w:val="008E3572"/>
    <w:rsid w:val="008E45F6"/>
    <w:rsid w:val="008E48AA"/>
    <w:rsid w:val="008E5650"/>
    <w:rsid w:val="008E6004"/>
    <w:rsid w:val="008E7B96"/>
    <w:rsid w:val="008F4DB5"/>
    <w:rsid w:val="00900A81"/>
    <w:rsid w:val="0090130A"/>
    <w:rsid w:val="0090159D"/>
    <w:rsid w:val="00905693"/>
    <w:rsid w:val="009060D7"/>
    <w:rsid w:val="0090732E"/>
    <w:rsid w:val="00907599"/>
    <w:rsid w:val="009217E5"/>
    <w:rsid w:val="00923F2A"/>
    <w:rsid w:val="00924046"/>
    <w:rsid w:val="00925CC9"/>
    <w:rsid w:val="0092611E"/>
    <w:rsid w:val="009272DD"/>
    <w:rsid w:val="00930EAC"/>
    <w:rsid w:val="00932A1F"/>
    <w:rsid w:val="00932C88"/>
    <w:rsid w:val="00933093"/>
    <w:rsid w:val="00933F04"/>
    <w:rsid w:val="00936CD8"/>
    <w:rsid w:val="00947880"/>
    <w:rsid w:val="0095054C"/>
    <w:rsid w:val="00952A84"/>
    <w:rsid w:val="00957716"/>
    <w:rsid w:val="00960C80"/>
    <w:rsid w:val="009630E2"/>
    <w:rsid w:val="00963586"/>
    <w:rsid w:val="00964872"/>
    <w:rsid w:val="00965AF1"/>
    <w:rsid w:val="00966352"/>
    <w:rsid w:val="00966406"/>
    <w:rsid w:val="00966615"/>
    <w:rsid w:val="009674D4"/>
    <w:rsid w:val="00972C71"/>
    <w:rsid w:val="00973FBA"/>
    <w:rsid w:val="009754FD"/>
    <w:rsid w:val="0098039C"/>
    <w:rsid w:val="00984D34"/>
    <w:rsid w:val="00985EF2"/>
    <w:rsid w:val="0098625D"/>
    <w:rsid w:val="00992499"/>
    <w:rsid w:val="0099581A"/>
    <w:rsid w:val="0099651C"/>
    <w:rsid w:val="00996F12"/>
    <w:rsid w:val="00997D2F"/>
    <w:rsid w:val="009A06CC"/>
    <w:rsid w:val="009A549D"/>
    <w:rsid w:val="009A66C0"/>
    <w:rsid w:val="009B1BFC"/>
    <w:rsid w:val="009B28D3"/>
    <w:rsid w:val="009B34D0"/>
    <w:rsid w:val="009C2112"/>
    <w:rsid w:val="009C5598"/>
    <w:rsid w:val="009C6A30"/>
    <w:rsid w:val="009D090D"/>
    <w:rsid w:val="009D1753"/>
    <w:rsid w:val="009D1A51"/>
    <w:rsid w:val="009D4175"/>
    <w:rsid w:val="009D47CA"/>
    <w:rsid w:val="009D7D17"/>
    <w:rsid w:val="009E1DE8"/>
    <w:rsid w:val="009E20EF"/>
    <w:rsid w:val="009E2401"/>
    <w:rsid w:val="009E2A28"/>
    <w:rsid w:val="009E4A4C"/>
    <w:rsid w:val="009E602E"/>
    <w:rsid w:val="009E6625"/>
    <w:rsid w:val="009E6739"/>
    <w:rsid w:val="009E699B"/>
    <w:rsid w:val="009F3F0E"/>
    <w:rsid w:val="00A04B51"/>
    <w:rsid w:val="00A067F1"/>
    <w:rsid w:val="00A070AB"/>
    <w:rsid w:val="00A071B2"/>
    <w:rsid w:val="00A0B2BD"/>
    <w:rsid w:val="00A10CDC"/>
    <w:rsid w:val="00A11A47"/>
    <w:rsid w:val="00A205D7"/>
    <w:rsid w:val="00A20C59"/>
    <w:rsid w:val="00A25365"/>
    <w:rsid w:val="00A26FB5"/>
    <w:rsid w:val="00A27860"/>
    <w:rsid w:val="00A3094B"/>
    <w:rsid w:val="00A35500"/>
    <w:rsid w:val="00A35892"/>
    <w:rsid w:val="00A366F6"/>
    <w:rsid w:val="00A37024"/>
    <w:rsid w:val="00A44442"/>
    <w:rsid w:val="00A44CCE"/>
    <w:rsid w:val="00A45914"/>
    <w:rsid w:val="00A465E6"/>
    <w:rsid w:val="00A47232"/>
    <w:rsid w:val="00A47450"/>
    <w:rsid w:val="00A52F3D"/>
    <w:rsid w:val="00A542BD"/>
    <w:rsid w:val="00A56363"/>
    <w:rsid w:val="00A56F17"/>
    <w:rsid w:val="00A63AE3"/>
    <w:rsid w:val="00A6488E"/>
    <w:rsid w:val="00A64E08"/>
    <w:rsid w:val="00A672ED"/>
    <w:rsid w:val="00A70731"/>
    <w:rsid w:val="00A731BB"/>
    <w:rsid w:val="00A8186F"/>
    <w:rsid w:val="00A84661"/>
    <w:rsid w:val="00A879CA"/>
    <w:rsid w:val="00A90E88"/>
    <w:rsid w:val="00A937E6"/>
    <w:rsid w:val="00A93C06"/>
    <w:rsid w:val="00A9499B"/>
    <w:rsid w:val="00A94E12"/>
    <w:rsid w:val="00AA6690"/>
    <w:rsid w:val="00AA740C"/>
    <w:rsid w:val="00AB05BE"/>
    <w:rsid w:val="00AB1003"/>
    <w:rsid w:val="00AB20CF"/>
    <w:rsid w:val="00AB6138"/>
    <w:rsid w:val="00AB63EA"/>
    <w:rsid w:val="00AB68C6"/>
    <w:rsid w:val="00AB7291"/>
    <w:rsid w:val="00AC1B57"/>
    <w:rsid w:val="00AC2AC6"/>
    <w:rsid w:val="00AC5993"/>
    <w:rsid w:val="00AD09D5"/>
    <w:rsid w:val="00AD13B6"/>
    <w:rsid w:val="00AD35C8"/>
    <w:rsid w:val="00AD4AC1"/>
    <w:rsid w:val="00AD5994"/>
    <w:rsid w:val="00AE385E"/>
    <w:rsid w:val="00AE3A41"/>
    <w:rsid w:val="00AE5892"/>
    <w:rsid w:val="00AE79AE"/>
    <w:rsid w:val="00AF333F"/>
    <w:rsid w:val="00AF4406"/>
    <w:rsid w:val="00AF60CC"/>
    <w:rsid w:val="00B0067E"/>
    <w:rsid w:val="00B00791"/>
    <w:rsid w:val="00B00C08"/>
    <w:rsid w:val="00B00C30"/>
    <w:rsid w:val="00B017B9"/>
    <w:rsid w:val="00B02CCB"/>
    <w:rsid w:val="00B041F4"/>
    <w:rsid w:val="00B058D2"/>
    <w:rsid w:val="00B20612"/>
    <w:rsid w:val="00B219D4"/>
    <w:rsid w:val="00B224D6"/>
    <w:rsid w:val="00B22B77"/>
    <w:rsid w:val="00B251DB"/>
    <w:rsid w:val="00B26C25"/>
    <w:rsid w:val="00B34AE7"/>
    <w:rsid w:val="00B35C0C"/>
    <w:rsid w:val="00B37380"/>
    <w:rsid w:val="00B37EC0"/>
    <w:rsid w:val="00B40507"/>
    <w:rsid w:val="00B41C40"/>
    <w:rsid w:val="00B43274"/>
    <w:rsid w:val="00B43D91"/>
    <w:rsid w:val="00B47517"/>
    <w:rsid w:val="00B53F15"/>
    <w:rsid w:val="00B5569E"/>
    <w:rsid w:val="00B56B03"/>
    <w:rsid w:val="00B56BBB"/>
    <w:rsid w:val="00B603AD"/>
    <w:rsid w:val="00B61007"/>
    <w:rsid w:val="00B61C29"/>
    <w:rsid w:val="00B656A4"/>
    <w:rsid w:val="00B6681E"/>
    <w:rsid w:val="00B67400"/>
    <w:rsid w:val="00B71194"/>
    <w:rsid w:val="00B73FE3"/>
    <w:rsid w:val="00B812B2"/>
    <w:rsid w:val="00B818F6"/>
    <w:rsid w:val="00B8222C"/>
    <w:rsid w:val="00B87CD3"/>
    <w:rsid w:val="00B9562B"/>
    <w:rsid w:val="00B95707"/>
    <w:rsid w:val="00B95A40"/>
    <w:rsid w:val="00B961B2"/>
    <w:rsid w:val="00B96C25"/>
    <w:rsid w:val="00BA0A95"/>
    <w:rsid w:val="00BA4241"/>
    <w:rsid w:val="00BB00E3"/>
    <w:rsid w:val="00BB1A21"/>
    <w:rsid w:val="00BB23DB"/>
    <w:rsid w:val="00BB3226"/>
    <w:rsid w:val="00BB497E"/>
    <w:rsid w:val="00BB6B34"/>
    <w:rsid w:val="00BB7BD8"/>
    <w:rsid w:val="00BC0919"/>
    <w:rsid w:val="00BC21F4"/>
    <w:rsid w:val="00BC38E8"/>
    <w:rsid w:val="00BC40F1"/>
    <w:rsid w:val="00BC547D"/>
    <w:rsid w:val="00BC631E"/>
    <w:rsid w:val="00BC6FE3"/>
    <w:rsid w:val="00BD0F8A"/>
    <w:rsid w:val="00BD2876"/>
    <w:rsid w:val="00BD5EB8"/>
    <w:rsid w:val="00BE07F6"/>
    <w:rsid w:val="00BE6EEA"/>
    <w:rsid w:val="00BF3F93"/>
    <w:rsid w:val="00BF4CD4"/>
    <w:rsid w:val="00C0099B"/>
    <w:rsid w:val="00C01BD2"/>
    <w:rsid w:val="00C01CD1"/>
    <w:rsid w:val="00C06254"/>
    <w:rsid w:val="00C06473"/>
    <w:rsid w:val="00C066EB"/>
    <w:rsid w:val="00C07D1B"/>
    <w:rsid w:val="00C1171E"/>
    <w:rsid w:val="00C16781"/>
    <w:rsid w:val="00C17E6D"/>
    <w:rsid w:val="00C20E72"/>
    <w:rsid w:val="00C249BC"/>
    <w:rsid w:val="00C2557B"/>
    <w:rsid w:val="00C26EEC"/>
    <w:rsid w:val="00C3196F"/>
    <w:rsid w:val="00C31CCE"/>
    <w:rsid w:val="00C32964"/>
    <w:rsid w:val="00C333CB"/>
    <w:rsid w:val="00C349D5"/>
    <w:rsid w:val="00C34B69"/>
    <w:rsid w:val="00C34EF0"/>
    <w:rsid w:val="00C36284"/>
    <w:rsid w:val="00C42EE3"/>
    <w:rsid w:val="00C43C77"/>
    <w:rsid w:val="00C441F4"/>
    <w:rsid w:val="00C45B27"/>
    <w:rsid w:val="00C535E0"/>
    <w:rsid w:val="00C54466"/>
    <w:rsid w:val="00C548F9"/>
    <w:rsid w:val="00C62048"/>
    <w:rsid w:val="00C62480"/>
    <w:rsid w:val="00C6671E"/>
    <w:rsid w:val="00C7322F"/>
    <w:rsid w:val="00C73893"/>
    <w:rsid w:val="00C76AB9"/>
    <w:rsid w:val="00C77C1F"/>
    <w:rsid w:val="00C81CFD"/>
    <w:rsid w:val="00C85BB3"/>
    <w:rsid w:val="00C90FAC"/>
    <w:rsid w:val="00C91765"/>
    <w:rsid w:val="00C920C4"/>
    <w:rsid w:val="00C947BA"/>
    <w:rsid w:val="00C959B0"/>
    <w:rsid w:val="00C975FC"/>
    <w:rsid w:val="00CA020E"/>
    <w:rsid w:val="00CA3A27"/>
    <w:rsid w:val="00CA435E"/>
    <w:rsid w:val="00CA4D71"/>
    <w:rsid w:val="00CA4FAE"/>
    <w:rsid w:val="00CA7B90"/>
    <w:rsid w:val="00CB070A"/>
    <w:rsid w:val="00CB0B82"/>
    <w:rsid w:val="00CB1BA6"/>
    <w:rsid w:val="00CB1D1A"/>
    <w:rsid w:val="00CB395E"/>
    <w:rsid w:val="00CB3F07"/>
    <w:rsid w:val="00CC14A5"/>
    <w:rsid w:val="00CC43AE"/>
    <w:rsid w:val="00CC4C66"/>
    <w:rsid w:val="00CC5EC1"/>
    <w:rsid w:val="00CD13E2"/>
    <w:rsid w:val="00CD1D45"/>
    <w:rsid w:val="00CD3649"/>
    <w:rsid w:val="00CD4920"/>
    <w:rsid w:val="00CD56A2"/>
    <w:rsid w:val="00CD64AA"/>
    <w:rsid w:val="00CE27B7"/>
    <w:rsid w:val="00CE70F2"/>
    <w:rsid w:val="00CF024A"/>
    <w:rsid w:val="00CF58E4"/>
    <w:rsid w:val="00D00BFA"/>
    <w:rsid w:val="00D02D81"/>
    <w:rsid w:val="00D058B7"/>
    <w:rsid w:val="00D05CE5"/>
    <w:rsid w:val="00D0776A"/>
    <w:rsid w:val="00D14AB1"/>
    <w:rsid w:val="00D14C21"/>
    <w:rsid w:val="00D151AD"/>
    <w:rsid w:val="00D1653A"/>
    <w:rsid w:val="00D220CF"/>
    <w:rsid w:val="00D24B01"/>
    <w:rsid w:val="00D30EE1"/>
    <w:rsid w:val="00D30F76"/>
    <w:rsid w:val="00D34A9B"/>
    <w:rsid w:val="00D37432"/>
    <w:rsid w:val="00D4120C"/>
    <w:rsid w:val="00D44C89"/>
    <w:rsid w:val="00D45959"/>
    <w:rsid w:val="00D45FBF"/>
    <w:rsid w:val="00D47761"/>
    <w:rsid w:val="00D50494"/>
    <w:rsid w:val="00D53117"/>
    <w:rsid w:val="00D557C7"/>
    <w:rsid w:val="00D55F38"/>
    <w:rsid w:val="00D61830"/>
    <w:rsid w:val="00D61C3D"/>
    <w:rsid w:val="00D63114"/>
    <w:rsid w:val="00D631C1"/>
    <w:rsid w:val="00D64162"/>
    <w:rsid w:val="00D6469D"/>
    <w:rsid w:val="00D659E2"/>
    <w:rsid w:val="00D670B2"/>
    <w:rsid w:val="00D71AD8"/>
    <w:rsid w:val="00D72D43"/>
    <w:rsid w:val="00D73617"/>
    <w:rsid w:val="00D744E0"/>
    <w:rsid w:val="00D74B9F"/>
    <w:rsid w:val="00D81AF3"/>
    <w:rsid w:val="00D82B65"/>
    <w:rsid w:val="00D82FB8"/>
    <w:rsid w:val="00D841E9"/>
    <w:rsid w:val="00D90482"/>
    <w:rsid w:val="00D91D1B"/>
    <w:rsid w:val="00D95CB4"/>
    <w:rsid w:val="00D96779"/>
    <w:rsid w:val="00D96DFF"/>
    <w:rsid w:val="00D972D6"/>
    <w:rsid w:val="00DA30E3"/>
    <w:rsid w:val="00DA45A5"/>
    <w:rsid w:val="00DA53B4"/>
    <w:rsid w:val="00DA65BD"/>
    <w:rsid w:val="00DA758D"/>
    <w:rsid w:val="00DA7A86"/>
    <w:rsid w:val="00DA7B62"/>
    <w:rsid w:val="00DB13A2"/>
    <w:rsid w:val="00DB3BFC"/>
    <w:rsid w:val="00DB504D"/>
    <w:rsid w:val="00DD12B4"/>
    <w:rsid w:val="00DD28E5"/>
    <w:rsid w:val="00DD5AAC"/>
    <w:rsid w:val="00DD5D84"/>
    <w:rsid w:val="00DD66F9"/>
    <w:rsid w:val="00DD6805"/>
    <w:rsid w:val="00DE1CE2"/>
    <w:rsid w:val="00DE759F"/>
    <w:rsid w:val="00DF00BE"/>
    <w:rsid w:val="00DF0925"/>
    <w:rsid w:val="00DF12AC"/>
    <w:rsid w:val="00DF1F3A"/>
    <w:rsid w:val="00DF3AC3"/>
    <w:rsid w:val="00DF4532"/>
    <w:rsid w:val="00DF570F"/>
    <w:rsid w:val="00DF5882"/>
    <w:rsid w:val="00DF6D98"/>
    <w:rsid w:val="00E01D7D"/>
    <w:rsid w:val="00E02A8F"/>
    <w:rsid w:val="00E032EF"/>
    <w:rsid w:val="00E03325"/>
    <w:rsid w:val="00E03CEC"/>
    <w:rsid w:val="00E041D1"/>
    <w:rsid w:val="00E051B2"/>
    <w:rsid w:val="00E13E08"/>
    <w:rsid w:val="00E14F13"/>
    <w:rsid w:val="00E1745F"/>
    <w:rsid w:val="00E178A8"/>
    <w:rsid w:val="00E21ABB"/>
    <w:rsid w:val="00E23918"/>
    <w:rsid w:val="00E3027E"/>
    <w:rsid w:val="00E312D2"/>
    <w:rsid w:val="00E318C1"/>
    <w:rsid w:val="00E32622"/>
    <w:rsid w:val="00E326CF"/>
    <w:rsid w:val="00E33EBF"/>
    <w:rsid w:val="00E5009C"/>
    <w:rsid w:val="00E50F42"/>
    <w:rsid w:val="00E5427C"/>
    <w:rsid w:val="00E54CBF"/>
    <w:rsid w:val="00E54D20"/>
    <w:rsid w:val="00E54D79"/>
    <w:rsid w:val="00E55AEA"/>
    <w:rsid w:val="00E5640D"/>
    <w:rsid w:val="00E61AF2"/>
    <w:rsid w:val="00E62640"/>
    <w:rsid w:val="00E635C2"/>
    <w:rsid w:val="00E64511"/>
    <w:rsid w:val="00E6496B"/>
    <w:rsid w:val="00E65ACC"/>
    <w:rsid w:val="00E669AE"/>
    <w:rsid w:val="00E67DEB"/>
    <w:rsid w:val="00E70BF9"/>
    <w:rsid w:val="00E72986"/>
    <w:rsid w:val="00E72E26"/>
    <w:rsid w:val="00E72F96"/>
    <w:rsid w:val="00E73B8D"/>
    <w:rsid w:val="00E74B2F"/>
    <w:rsid w:val="00E75080"/>
    <w:rsid w:val="00E7512B"/>
    <w:rsid w:val="00E76767"/>
    <w:rsid w:val="00E77783"/>
    <w:rsid w:val="00E834D0"/>
    <w:rsid w:val="00E840C4"/>
    <w:rsid w:val="00E8441D"/>
    <w:rsid w:val="00E84D01"/>
    <w:rsid w:val="00E90B90"/>
    <w:rsid w:val="00E90F31"/>
    <w:rsid w:val="00E912BA"/>
    <w:rsid w:val="00EA358C"/>
    <w:rsid w:val="00EA592A"/>
    <w:rsid w:val="00EA61BB"/>
    <w:rsid w:val="00EB05C4"/>
    <w:rsid w:val="00EB30D2"/>
    <w:rsid w:val="00EB3C29"/>
    <w:rsid w:val="00EB40FB"/>
    <w:rsid w:val="00EB6401"/>
    <w:rsid w:val="00EB6AC2"/>
    <w:rsid w:val="00EC00A2"/>
    <w:rsid w:val="00EC3DFB"/>
    <w:rsid w:val="00ED1719"/>
    <w:rsid w:val="00ED1C24"/>
    <w:rsid w:val="00ED1D54"/>
    <w:rsid w:val="00ED2F58"/>
    <w:rsid w:val="00ED36D8"/>
    <w:rsid w:val="00ED43EE"/>
    <w:rsid w:val="00EE204B"/>
    <w:rsid w:val="00EE2AE9"/>
    <w:rsid w:val="00EE5DD3"/>
    <w:rsid w:val="00EF44C6"/>
    <w:rsid w:val="00EF578C"/>
    <w:rsid w:val="00F016B0"/>
    <w:rsid w:val="00F027A1"/>
    <w:rsid w:val="00F0282D"/>
    <w:rsid w:val="00F04071"/>
    <w:rsid w:val="00F05A65"/>
    <w:rsid w:val="00F0662F"/>
    <w:rsid w:val="00F11CEC"/>
    <w:rsid w:val="00F12E8A"/>
    <w:rsid w:val="00F1413D"/>
    <w:rsid w:val="00F146D5"/>
    <w:rsid w:val="00F20BD0"/>
    <w:rsid w:val="00F22BB9"/>
    <w:rsid w:val="00F230BB"/>
    <w:rsid w:val="00F24971"/>
    <w:rsid w:val="00F312E1"/>
    <w:rsid w:val="00F33EB7"/>
    <w:rsid w:val="00F3456C"/>
    <w:rsid w:val="00F36A3B"/>
    <w:rsid w:val="00F36DA4"/>
    <w:rsid w:val="00F407DB"/>
    <w:rsid w:val="00F432FC"/>
    <w:rsid w:val="00F43850"/>
    <w:rsid w:val="00F4403C"/>
    <w:rsid w:val="00F45416"/>
    <w:rsid w:val="00F52FF6"/>
    <w:rsid w:val="00F54AE9"/>
    <w:rsid w:val="00F56568"/>
    <w:rsid w:val="00F627B6"/>
    <w:rsid w:val="00F65899"/>
    <w:rsid w:val="00F66E13"/>
    <w:rsid w:val="00F70305"/>
    <w:rsid w:val="00F746C5"/>
    <w:rsid w:val="00F74CEF"/>
    <w:rsid w:val="00F756BA"/>
    <w:rsid w:val="00F75F05"/>
    <w:rsid w:val="00F81931"/>
    <w:rsid w:val="00F81F35"/>
    <w:rsid w:val="00F904B1"/>
    <w:rsid w:val="00F90FEA"/>
    <w:rsid w:val="00F9255E"/>
    <w:rsid w:val="00F93BA7"/>
    <w:rsid w:val="00F96192"/>
    <w:rsid w:val="00F96B86"/>
    <w:rsid w:val="00FB08BB"/>
    <w:rsid w:val="00FB11D9"/>
    <w:rsid w:val="00FC26CF"/>
    <w:rsid w:val="00FC3075"/>
    <w:rsid w:val="00FD11F7"/>
    <w:rsid w:val="00FD162A"/>
    <w:rsid w:val="00FD1791"/>
    <w:rsid w:val="00FD2204"/>
    <w:rsid w:val="00FD2D4C"/>
    <w:rsid w:val="00FD41BF"/>
    <w:rsid w:val="00FD431B"/>
    <w:rsid w:val="00FD533F"/>
    <w:rsid w:val="00FD6B99"/>
    <w:rsid w:val="00FD722E"/>
    <w:rsid w:val="00FD7AB6"/>
    <w:rsid w:val="00FDCBA5"/>
    <w:rsid w:val="00FE0051"/>
    <w:rsid w:val="00FE008B"/>
    <w:rsid w:val="00FE0EB3"/>
    <w:rsid w:val="00FE16EE"/>
    <w:rsid w:val="00FE1D68"/>
    <w:rsid w:val="00FE23D5"/>
    <w:rsid w:val="00FE510E"/>
    <w:rsid w:val="00FE7AF4"/>
    <w:rsid w:val="00FF066F"/>
    <w:rsid w:val="00FF24A8"/>
    <w:rsid w:val="00FF4BE4"/>
    <w:rsid w:val="00FF4C29"/>
    <w:rsid w:val="00FF5192"/>
    <w:rsid w:val="00FF6033"/>
    <w:rsid w:val="00FF6BED"/>
    <w:rsid w:val="011BC264"/>
    <w:rsid w:val="01819873"/>
    <w:rsid w:val="01BA2FAE"/>
    <w:rsid w:val="01F57BAF"/>
    <w:rsid w:val="0203D4EC"/>
    <w:rsid w:val="027AFB98"/>
    <w:rsid w:val="028C1D9D"/>
    <w:rsid w:val="038A2FC2"/>
    <w:rsid w:val="0392A158"/>
    <w:rsid w:val="03E2E969"/>
    <w:rsid w:val="03ED206F"/>
    <w:rsid w:val="0417D04F"/>
    <w:rsid w:val="042FCE7B"/>
    <w:rsid w:val="04387F71"/>
    <w:rsid w:val="04455B37"/>
    <w:rsid w:val="045BAB93"/>
    <w:rsid w:val="04716140"/>
    <w:rsid w:val="0494DC9B"/>
    <w:rsid w:val="04C58409"/>
    <w:rsid w:val="04D4E5F4"/>
    <w:rsid w:val="04F90C43"/>
    <w:rsid w:val="050055AB"/>
    <w:rsid w:val="05381772"/>
    <w:rsid w:val="054B4FFC"/>
    <w:rsid w:val="0575D975"/>
    <w:rsid w:val="05DA97C6"/>
    <w:rsid w:val="05FFFA29"/>
    <w:rsid w:val="062E29C8"/>
    <w:rsid w:val="0750698C"/>
    <w:rsid w:val="078C6730"/>
    <w:rsid w:val="078CA1B1"/>
    <w:rsid w:val="07A39316"/>
    <w:rsid w:val="07CF25B0"/>
    <w:rsid w:val="07FB2CDC"/>
    <w:rsid w:val="081F6DEC"/>
    <w:rsid w:val="0856EFFD"/>
    <w:rsid w:val="0857FE9A"/>
    <w:rsid w:val="08972695"/>
    <w:rsid w:val="08A50974"/>
    <w:rsid w:val="08A7AC44"/>
    <w:rsid w:val="08AC4D8A"/>
    <w:rsid w:val="08CE53F9"/>
    <w:rsid w:val="08DDFF56"/>
    <w:rsid w:val="0938BD5F"/>
    <w:rsid w:val="09B28385"/>
    <w:rsid w:val="0A3306BC"/>
    <w:rsid w:val="0A3A41CA"/>
    <w:rsid w:val="0A4C48EF"/>
    <w:rsid w:val="0AC4FDE9"/>
    <w:rsid w:val="0AD36DBB"/>
    <w:rsid w:val="0B0B3573"/>
    <w:rsid w:val="0B41F1B0"/>
    <w:rsid w:val="0B573F4C"/>
    <w:rsid w:val="0B728758"/>
    <w:rsid w:val="0B888BC5"/>
    <w:rsid w:val="0BA569D8"/>
    <w:rsid w:val="0BE72F7F"/>
    <w:rsid w:val="0C58D502"/>
    <w:rsid w:val="0CBC37F1"/>
    <w:rsid w:val="0DB7E64A"/>
    <w:rsid w:val="0DE2500A"/>
    <w:rsid w:val="0DF78516"/>
    <w:rsid w:val="0E305FBB"/>
    <w:rsid w:val="0EA4A057"/>
    <w:rsid w:val="0EAE302C"/>
    <w:rsid w:val="0F520820"/>
    <w:rsid w:val="0F6BE5E8"/>
    <w:rsid w:val="0FF61F0C"/>
    <w:rsid w:val="10025FE5"/>
    <w:rsid w:val="1014BE43"/>
    <w:rsid w:val="10158F77"/>
    <w:rsid w:val="10534F43"/>
    <w:rsid w:val="10BB26CD"/>
    <w:rsid w:val="1135C935"/>
    <w:rsid w:val="11598A88"/>
    <w:rsid w:val="115A3746"/>
    <w:rsid w:val="116438E0"/>
    <w:rsid w:val="11735A66"/>
    <w:rsid w:val="1176C21E"/>
    <w:rsid w:val="11A54C39"/>
    <w:rsid w:val="11CE47E7"/>
    <w:rsid w:val="11D7EB8C"/>
    <w:rsid w:val="12059718"/>
    <w:rsid w:val="120ED59E"/>
    <w:rsid w:val="121B3A3F"/>
    <w:rsid w:val="1289083D"/>
    <w:rsid w:val="128BFFFE"/>
    <w:rsid w:val="12A5E472"/>
    <w:rsid w:val="12C6B4FF"/>
    <w:rsid w:val="12DF082D"/>
    <w:rsid w:val="13920F57"/>
    <w:rsid w:val="13D07A95"/>
    <w:rsid w:val="13EE94AF"/>
    <w:rsid w:val="1405519D"/>
    <w:rsid w:val="14059B4A"/>
    <w:rsid w:val="140B70AC"/>
    <w:rsid w:val="142C1907"/>
    <w:rsid w:val="14F454E3"/>
    <w:rsid w:val="15248A6B"/>
    <w:rsid w:val="155706BB"/>
    <w:rsid w:val="1592595E"/>
    <w:rsid w:val="15A18F73"/>
    <w:rsid w:val="15A9E057"/>
    <w:rsid w:val="15D2224E"/>
    <w:rsid w:val="16656090"/>
    <w:rsid w:val="168473AC"/>
    <w:rsid w:val="16ADE02D"/>
    <w:rsid w:val="16EB1255"/>
    <w:rsid w:val="172EE466"/>
    <w:rsid w:val="173D3C0C"/>
    <w:rsid w:val="173D49A6"/>
    <w:rsid w:val="17DAF2C5"/>
    <w:rsid w:val="17FD90F6"/>
    <w:rsid w:val="18382B97"/>
    <w:rsid w:val="184A454C"/>
    <w:rsid w:val="188F4A9C"/>
    <w:rsid w:val="18A51512"/>
    <w:rsid w:val="18CD55D7"/>
    <w:rsid w:val="18D14A9C"/>
    <w:rsid w:val="18FBA5AF"/>
    <w:rsid w:val="1963B94F"/>
    <w:rsid w:val="1979471C"/>
    <w:rsid w:val="19AF7AF6"/>
    <w:rsid w:val="19B9C354"/>
    <w:rsid w:val="19BA60F6"/>
    <w:rsid w:val="19E61867"/>
    <w:rsid w:val="19FE1B19"/>
    <w:rsid w:val="1A02429D"/>
    <w:rsid w:val="1A0634F4"/>
    <w:rsid w:val="1A160873"/>
    <w:rsid w:val="1A5713E0"/>
    <w:rsid w:val="1B0DFAAD"/>
    <w:rsid w:val="1B1F666A"/>
    <w:rsid w:val="1B551F35"/>
    <w:rsid w:val="1B5D4FEA"/>
    <w:rsid w:val="1B647CAD"/>
    <w:rsid w:val="1B88950F"/>
    <w:rsid w:val="1BF83C85"/>
    <w:rsid w:val="1C233FDF"/>
    <w:rsid w:val="1CA4D773"/>
    <w:rsid w:val="1CA67B19"/>
    <w:rsid w:val="1CF01877"/>
    <w:rsid w:val="1D1FB8FB"/>
    <w:rsid w:val="1D3604F9"/>
    <w:rsid w:val="1D4987BB"/>
    <w:rsid w:val="1D4BD8A2"/>
    <w:rsid w:val="1D51D9E8"/>
    <w:rsid w:val="1DA6A9A7"/>
    <w:rsid w:val="1E574A18"/>
    <w:rsid w:val="1E7EE1C5"/>
    <w:rsid w:val="1FF5BE55"/>
    <w:rsid w:val="20216489"/>
    <w:rsid w:val="20B30DFC"/>
    <w:rsid w:val="20D26FC6"/>
    <w:rsid w:val="20E79DBA"/>
    <w:rsid w:val="20F03616"/>
    <w:rsid w:val="210B5B06"/>
    <w:rsid w:val="21C2B0A9"/>
    <w:rsid w:val="21C4B683"/>
    <w:rsid w:val="220897E8"/>
    <w:rsid w:val="223BDE4A"/>
    <w:rsid w:val="2262BA16"/>
    <w:rsid w:val="22A3384F"/>
    <w:rsid w:val="22A5A0D3"/>
    <w:rsid w:val="22C2B840"/>
    <w:rsid w:val="22CC92EF"/>
    <w:rsid w:val="2324D6CB"/>
    <w:rsid w:val="24207D54"/>
    <w:rsid w:val="2481F837"/>
    <w:rsid w:val="25272678"/>
    <w:rsid w:val="252C8EE0"/>
    <w:rsid w:val="2535AFC7"/>
    <w:rsid w:val="2570E819"/>
    <w:rsid w:val="25731170"/>
    <w:rsid w:val="25AF057E"/>
    <w:rsid w:val="25CFE539"/>
    <w:rsid w:val="25DBD31D"/>
    <w:rsid w:val="25DF6676"/>
    <w:rsid w:val="264723FF"/>
    <w:rsid w:val="267EF4DC"/>
    <w:rsid w:val="271DC2F7"/>
    <w:rsid w:val="27400345"/>
    <w:rsid w:val="27C37747"/>
    <w:rsid w:val="27E4C46C"/>
    <w:rsid w:val="281E9275"/>
    <w:rsid w:val="2851207D"/>
    <w:rsid w:val="2851D289"/>
    <w:rsid w:val="287A8565"/>
    <w:rsid w:val="287A8E8E"/>
    <w:rsid w:val="287CFACF"/>
    <w:rsid w:val="28B03DD2"/>
    <w:rsid w:val="28C6942D"/>
    <w:rsid w:val="295A87B7"/>
    <w:rsid w:val="295DF909"/>
    <w:rsid w:val="296A321E"/>
    <w:rsid w:val="29835A7B"/>
    <w:rsid w:val="2A81A224"/>
    <w:rsid w:val="2AD63F4F"/>
    <w:rsid w:val="2ADBA887"/>
    <w:rsid w:val="2AF9D656"/>
    <w:rsid w:val="2B98F9F9"/>
    <w:rsid w:val="2BA8F081"/>
    <w:rsid w:val="2C5BA46E"/>
    <w:rsid w:val="2C8C2563"/>
    <w:rsid w:val="2C922B3F"/>
    <w:rsid w:val="2C9AA36D"/>
    <w:rsid w:val="2CD5F078"/>
    <w:rsid w:val="2CEE11A9"/>
    <w:rsid w:val="2D5B00F9"/>
    <w:rsid w:val="2D7D1B00"/>
    <w:rsid w:val="2D93AB9A"/>
    <w:rsid w:val="2DA699A9"/>
    <w:rsid w:val="2DE32952"/>
    <w:rsid w:val="2E3CA3FB"/>
    <w:rsid w:val="2E73E5EF"/>
    <w:rsid w:val="2E88E056"/>
    <w:rsid w:val="2E8FDD71"/>
    <w:rsid w:val="2EDC2D66"/>
    <w:rsid w:val="2F3E9C04"/>
    <w:rsid w:val="2F894532"/>
    <w:rsid w:val="2F9BCF9A"/>
    <w:rsid w:val="2FFC32A1"/>
    <w:rsid w:val="300A31CF"/>
    <w:rsid w:val="300B12C8"/>
    <w:rsid w:val="3025712B"/>
    <w:rsid w:val="30B4A289"/>
    <w:rsid w:val="31027810"/>
    <w:rsid w:val="31106A3C"/>
    <w:rsid w:val="31DDC1B4"/>
    <w:rsid w:val="3245EDC6"/>
    <w:rsid w:val="328AAD08"/>
    <w:rsid w:val="32C878C3"/>
    <w:rsid w:val="32E0C3C6"/>
    <w:rsid w:val="333CDC6F"/>
    <w:rsid w:val="3360BB42"/>
    <w:rsid w:val="3372C6F6"/>
    <w:rsid w:val="337400F1"/>
    <w:rsid w:val="34386C4B"/>
    <w:rsid w:val="344C5002"/>
    <w:rsid w:val="344FBF6C"/>
    <w:rsid w:val="34591A25"/>
    <w:rsid w:val="3482EF3D"/>
    <w:rsid w:val="3485729B"/>
    <w:rsid w:val="34C9E0F8"/>
    <w:rsid w:val="3500B67F"/>
    <w:rsid w:val="353FC879"/>
    <w:rsid w:val="356A4EB1"/>
    <w:rsid w:val="3598C2A6"/>
    <w:rsid w:val="35D5E933"/>
    <w:rsid w:val="35D6D4AF"/>
    <w:rsid w:val="35EDD1FD"/>
    <w:rsid w:val="36A3DB94"/>
    <w:rsid w:val="36F1A581"/>
    <w:rsid w:val="3722A09E"/>
    <w:rsid w:val="375AD61D"/>
    <w:rsid w:val="37712D29"/>
    <w:rsid w:val="377FD84A"/>
    <w:rsid w:val="38399D52"/>
    <w:rsid w:val="389C7211"/>
    <w:rsid w:val="393E150A"/>
    <w:rsid w:val="396BD0EF"/>
    <w:rsid w:val="399FC91F"/>
    <w:rsid w:val="39EBD2F8"/>
    <w:rsid w:val="3A9A144C"/>
    <w:rsid w:val="3B07A150"/>
    <w:rsid w:val="3B2E7339"/>
    <w:rsid w:val="3B7F3E60"/>
    <w:rsid w:val="3C152787"/>
    <w:rsid w:val="3C2400C3"/>
    <w:rsid w:val="3C3EC244"/>
    <w:rsid w:val="3CCBCFB7"/>
    <w:rsid w:val="3CE7D44C"/>
    <w:rsid w:val="3CFD5D01"/>
    <w:rsid w:val="3D3F9F2C"/>
    <w:rsid w:val="3D5C73D0"/>
    <w:rsid w:val="3D634A48"/>
    <w:rsid w:val="3D8B3991"/>
    <w:rsid w:val="3DA1C16E"/>
    <w:rsid w:val="3DCAF293"/>
    <w:rsid w:val="3DDA1CFD"/>
    <w:rsid w:val="3E08131E"/>
    <w:rsid w:val="3E788678"/>
    <w:rsid w:val="3EDEFDC5"/>
    <w:rsid w:val="3F6BE8DB"/>
    <w:rsid w:val="3F7B8BE6"/>
    <w:rsid w:val="3FD71D81"/>
    <w:rsid w:val="40183ED0"/>
    <w:rsid w:val="40333614"/>
    <w:rsid w:val="40416F2E"/>
    <w:rsid w:val="4044D9B7"/>
    <w:rsid w:val="405A5F03"/>
    <w:rsid w:val="40715FA0"/>
    <w:rsid w:val="409CF89D"/>
    <w:rsid w:val="40B8BBB1"/>
    <w:rsid w:val="4101EAEE"/>
    <w:rsid w:val="411670CB"/>
    <w:rsid w:val="411A7ECE"/>
    <w:rsid w:val="41490A8B"/>
    <w:rsid w:val="41539BCA"/>
    <w:rsid w:val="41A0CE5D"/>
    <w:rsid w:val="41EF55FF"/>
    <w:rsid w:val="422B3BA7"/>
    <w:rsid w:val="4281CC31"/>
    <w:rsid w:val="42981780"/>
    <w:rsid w:val="42B2412C"/>
    <w:rsid w:val="42B24C39"/>
    <w:rsid w:val="42CB7074"/>
    <w:rsid w:val="430E1FCD"/>
    <w:rsid w:val="43201689"/>
    <w:rsid w:val="43890873"/>
    <w:rsid w:val="43ACF05B"/>
    <w:rsid w:val="43C66920"/>
    <w:rsid w:val="442155AD"/>
    <w:rsid w:val="44280F84"/>
    <w:rsid w:val="44C16207"/>
    <w:rsid w:val="44C2C8B1"/>
    <w:rsid w:val="44C4986B"/>
    <w:rsid w:val="44DC534F"/>
    <w:rsid w:val="44F1D61E"/>
    <w:rsid w:val="44FBCABB"/>
    <w:rsid w:val="4509C0B9"/>
    <w:rsid w:val="45272DC0"/>
    <w:rsid w:val="45372137"/>
    <w:rsid w:val="4537E301"/>
    <w:rsid w:val="45461554"/>
    <w:rsid w:val="454E4D1D"/>
    <w:rsid w:val="455B4567"/>
    <w:rsid w:val="455C975F"/>
    <w:rsid w:val="45CC0685"/>
    <w:rsid w:val="45D27F3F"/>
    <w:rsid w:val="45E06BDE"/>
    <w:rsid w:val="45F4CBB7"/>
    <w:rsid w:val="46273DF9"/>
    <w:rsid w:val="46878054"/>
    <w:rsid w:val="4699CC78"/>
    <w:rsid w:val="4699DCE2"/>
    <w:rsid w:val="46B1B570"/>
    <w:rsid w:val="46F867C0"/>
    <w:rsid w:val="46FBE8E5"/>
    <w:rsid w:val="470B8265"/>
    <w:rsid w:val="4723547B"/>
    <w:rsid w:val="4741A66B"/>
    <w:rsid w:val="478FCAE4"/>
    <w:rsid w:val="47B20C16"/>
    <w:rsid w:val="47DC6188"/>
    <w:rsid w:val="47E17EC8"/>
    <w:rsid w:val="47F589E5"/>
    <w:rsid w:val="48BF24DC"/>
    <w:rsid w:val="48F12E20"/>
    <w:rsid w:val="49335525"/>
    <w:rsid w:val="495F8317"/>
    <w:rsid w:val="49687A9A"/>
    <w:rsid w:val="497831E9"/>
    <w:rsid w:val="49C93684"/>
    <w:rsid w:val="49E6B27D"/>
    <w:rsid w:val="4AA8CC6F"/>
    <w:rsid w:val="4B14024A"/>
    <w:rsid w:val="4B1B8828"/>
    <w:rsid w:val="4BC2ADBD"/>
    <w:rsid w:val="4BD97AB2"/>
    <w:rsid w:val="4BDB6AAA"/>
    <w:rsid w:val="4C633C07"/>
    <w:rsid w:val="4CAFD2AB"/>
    <w:rsid w:val="4CC931CB"/>
    <w:rsid w:val="4D59D952"/>
    <w:rsid w:val="4D6CB0BE"/>
    <w:rsid w:val="4D99A2BB"/>
    <w:rsid w:val="4DD2735F"/>
    <w:rsid w:val="4DD71019"/>
    <w:rsid w:val="4DE06D31"/>
    <w:rsid w:val="4DE7B80C"/>
    <w:rsid w:val="4E067757"/>
    <w:rsid w:val="4E3F6B8B"/>
    <w:rsid w:val="4E51FCFF"/>
    <w:rsid w:val="4E639E94"/>
    <w:rsid w:val="4E87C424"/>
    <w:rsid w:val="4E9AF4FA"/>
    <w:rsid w:val="4EC34C35"/>
    <w:rsid w:val="4F4A88B8"/>
    <w:rsid w:val="4F5AB72E"/>
    <w:rsid w:val="4F765922"/>
    <w:rsid w:val="4FAD8931"/>
    <w:rsid w:val="502BC49B"/>
    <w:rsid w:val="50365020"/>
    <w:rsid w:val="50AD1B45"/>
    <w:rsid w:val="50BD394E"/>
    <w:rsid w:val="50C5D070"/>
    <w:rsid w:val="50FDEC6A"/>
    <w:rsid w:val="5129FCD2"/>
    <w:rsid w:val="5152D7E9"/>
    <w:rsid w:val="518343CE"/>
    <w:rsid w:val="51C0A1F3"/>
    <w:rsid w:val="51D22081"/>
    <w:rsid w:val="52181D29"/>
    <w:rsid w:val="530B00CE"/>
    <w:rsid w:val="531AB052"/>
    <w:rsid w:val="53EAAA93"/>
    <w:rsid w:val="5438F4E0"/>
    <w:rsid w:val="54B8E257"/>
    <w:rsid w:val="54D74855"/>
    <w:rsid w:val="550BB981"/>
    <w:rsid w:val="552CAF06"/>
    <w:rsid w:val="5537EEB3"/>
    <w:rsid w:val="555D9529"/>
    <w:rsid w:val="5564E2A4"/>
    <w:rsid w:val="55FE89CF"/>
    <w:rsid w:val="560C9C16"/>
    <w:rsid w:val="5624EEEB"/>
    <w:rsid w:val="56A591A4"/>
    <w:rsid w:val="56D0056B"/>
    <w:rsid w:val="57193EF7"/>
    <w:rsid w:val="572993B5"/>
    <w:rsid w:val="575A8BC0"/>
    <w:rsid w:val="577B30E5"/>
    <w:rsid w:val="57916711"/>
    <w:rsid w:val="57E573FE"/>
    <w:rsid w:val="57FA72D8"/>
    <w:rsid w:val="5806FDB9"/>
    <w:rsid w:val="580E0EDF"/>
    <w:rsid w:val="5825C58B"/>
    <w:rsid w:val="587F3290"/>
    <w:rsid w:val="58BF9AB7"/>
    <w:rsid w:val="58F1436C"/>
    <w:rsid w:val="593F9400"/>
    <w:rsid w:val="596D0662"/>
    <w:rsid w:val="5976998D"/>
    <w:rsid w:val="59863D3E"/>
    <w:rsid w:val="59A5601A"/>
    <w:rsid w:val="59B2DFDE"/>
    <w:rsid w:val="59DD3266"/>
    <w:rsid w:val="5A0EFBE1"/>
    <w:rsid w:val="5A8F2598"/>
    <w:rsid w:val="5A928D22"/>
    <w:rsid w:val="5B12E0E6"/>
    <w:rsid w:val="5B32139A"/>
    <w:rsid w:val="5B7C022A"/>
    <w:rsid w:val="5B95133A"/>
    <w:rsid w:val="5BBA28F4"/>
    <w:rsid w:val="5BC0DE03"/>
    <w:rsid w:val="5C45B32A"/>
    <w:rsid w:val="5C5ADAE1"/>
    <w:rsid w:val="5C7553FF"/>
    <w:rsid w:val="5CBCB215"/>
    <w:rsid w:val="5CC099A0"/>
    <w:rsid w:val="5CCB8191"/>
    <w:rsid w:val="5D54CB9B"/>
    <w:rsid w:val="5DB7B72F"/>
    <w:rsid w:val="5DF3F386"/>
    <w:rsid w:val="5DF7055B"/>
    <w:rsid w:val="5E4CA35C"/>
    <w:rsid w:val="5E665F6B"/>
    <w:rsid w:val="5E74FCEB"/>
    <w:rsid w:val="5E887A0E"/>
    <w:rsid w:val="5EBDCCEA"/>
    <w:rsid w:val="5F0D90BE"/>
    <w:rsid w:val="5F131557"/>
    <w:rsid w:val="5F185827"/>
    <w:rsid w:val="5F193680"/>
    <w:rsid w:val="5F1CDD7F"/>
    <w:rsid w:val="5F42AD9C"/>
    <w:rsid w:val="5F99FF9C"/>
    <w:rsid w:val="600BF67E"/>
    <w:rsid w:val="608EFD7C"/>
    <w:rsid w:val="60B42888"/>
    <w:rsid w:val="612991C9"/>
    <w:rsid w:val="61603844"/>
    <w:rsid w:val="61641E3B"/>
    <w:rsid w:val="617C2F50"/>
    <w:rsid w:val="6180F342"/>
    <w:rsid w:val="618EB66E"/>
    <w:rsid w:val="61A8FA07"/>
    <w:rsid w:val="62A44580"/>
    <w:rsid w:val="62B5195E"/>
    <w:rsid w:val="62B8361F"/>
    <w:rsid w:val="62DA40D6"/>
    <w:rsid w:val="62E22C67"/>
    <w:rsid w:val="62EB2F75"/>
    <w:rsid w:val="633D257F"/>
    <w:rsid w:val="638E3BFD"/>
    <w:rsid w:val="63C870FC"/>
    <w:rsid w:val="644650AF"/>
    <w:rsid w:val="648F3DFB"/>
    <w:rsid w:val="64B2E074"/>
    <w:rsid w:val="64D8F5E0"/>
    <w:rsid w:val="65BD5346"/>
    <w:rsid w:val="65F6E60F"/>
    <w:rsid w:val="66371EA1"/>
    <w:rsid w:val="6668E0C0"/>
    <w:rsid w:val="66D92F8C"/>
    <w:rsid w:val="67807E7F"/>
    <w:rsid w:val="67F08AEB"/>
    <w:rsid w:val="6835FA53"/>
    <w:rsid w:val="6947937E"/>
    <w:rsid w:val="696DFBC7"/>
    <w:rsid w:val="696F59DF"/>
    <w:rsid w:val="699EBB87"/>
    <w:rsid w:val="6A1F219B"/>
    <w:rsid w:val="6A417F32"/>
    <w:rsid w:val="6A43AE3F"/>
    <w:rsid w:val="6A5F085C"/>
    <w:rsid w:val="6A631C90"/>
    <w:rsid w:val="6A6F1CDC"/>
    <w:rsid w:val="6B23A210"/>
    <w:rsid w:val="6BAFAE99"/>
    <w:rsid w:val="6BC19D78"/>
    <w:rsid w:val="6BEAE7FD"/>
    <w:rsid w:val="6C2C94CA"/>
    <w:rsid w:val="6C34C0C6"/>
    <w:rsid w:val="6C34F85B"/>
    <w:rsid w:val="6C3A4F1B"/>
    <w:rsid w:val="6C924CC4"/>
    <w:rsid w:val="6CBD24D3"/>
    <w:rsid w:val="6D4B7EFA"/>
    <w:rsid w:val="6DA34130"/>
    <w:rsid w:val="6DC8652B"/>
    <w:rsid w:val="6E3875F6"/>
    <w:rsid w:val="6E551E47"/>
    <w:rsid w:val="6EDC51B3"/>
    <w:rsid w:val="6EECF8F2"/>
    <w:rsid w:val="6F10B670"/>
    <w:rsid w:val="6F618447"/>
    <w:rsid w:val="6F69763B"/>
    <w:rsid w:val="6FE88E45"/>
    <w:rsid w:val="70563BB3"/>
    <w:rsid w:val="706CB8D4"/>
    <w:rsid w:val="70898212"/>
    <w:rsid w:val="70A530C3"/>
    <w:rsid w:val="70F840F7"/>
    <w:rsid w:val="71277EC3"/>
    <w:rsid w:val="71D69EB0"/>
    <w:rsid w:val="7226DDA3"/>
    <w:rsid w:val="72410124"/>
    <w:rsid w:val="72425FBE"/>
    <w:rsid w:val="73468EE9"/>
    <w:rsid w:val="73C2AE04"/>
    <w:rsid w:val="73E62B23"/>
    <w:rsid w:val="74450A03"/>
    <w:rsid w:val="745E9CE0"/>
    <w:rsid w:val="745F3458"/>
    <w:rsid w:val="74F6000A"/>
    <w:rsid w:val="74FDDDEC"/>
    <w:rsid w:val="7559D7E9"/>
    <w:rsid w:val="755E7E65"/>
    <w:rsid w:val="75A19915"/>
    <w:rsid w:val="75F1429C"/>
    <w:rsid w:val="76072D28"/>
    <w:rsid w:val="76521929"/>
    <w:rsid w:val="7671D248"/>
    <w:rsid w:val="76A9778C"/>
    <w:rsid w:val="76C4888F"/>
    <w:rsid w:val="76CFB7CD"/>
    <w:rsid w:val="76F02BBD"/>
    <w:rsid w:val="774CC1F5"/>
    <w:rsid w:val="77D67D62"/>
    <w:rsid w:val="782E0D12"/>
    <w:rsid w:val="78575A22"/>
    <w:rsid w:val="78630A64"/>
    <w:rsid w:val="78B6F8AB"/>
    <w:rsid w:val="78D79BFA"/>
    <w:rsid w:val="78EEB652"/>
    <w:rsid w:val="79117D13"/>
    <w:rsid w:val="79187B26"/>
    <w:rsid w:val="79793963"/>
    <w:rsid w:val="7983B965"/>
    <w:rsid w:val="79C711EC"/>
    <w:rsid w:val="79FA3761"/>
    <w:rsid w:val="7A1AD04A"/>
    <w:rsid w:val="7A26FFE6"/>
    <w:rsid w:val="7A606D45"/>
    <w:rsid w:val="7AFFA1B2"/>
    <w:rsid w:val="7B9B499C"/>
    <w:rsid w:val="7B9C2ECD"/>
    <w:rsid w:val="7BDEEE85"/>
    <w:rsid w:val="7BF68152"/>
    <w:rsid w:val="7BFFA2C0"/>
    <w:rsid w:val="7C944056"/>
    <w:rsid w:val="7CCDEBDC"/>
    <w:rsid w:val="7CDEC33C"/>
    <w:rsid w:val="7DF9A226"/>
    <w:rsid w:val="7E1E4C0A"/>
    <w:rsid w:val="7E4CBCDA"/>
    <w:rsid w:val="7ED2744E"/>
    <w:rsid w:val="7EDFB6B5"/>
    <w:rsid w:val="7F0560AB"/>
    <w:rsid w:val="7F0F7845"/>
    <w:rsid w:val="7F344DD8"/>
    <w:rsid w:val="7FC16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5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141A40"/>
    <w:pPr>
      <w:keepNext/>
      <w:keepLines/>
      <w:spacing w:before="40" w:after="40"/>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numPr>
        <w:numId w:val="11"/>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paragraph" w:styleId="CommentSubject">
    <w:name w:val="annotation subject"/>
    <w:basedOn w:val="CommentText"/>
    <w:next w:val="CommentText"/>
    <w:link w:val="CommentSubjectChar"/>
    <w:uiPriority w:val="99"/>
    <w:semiHidden/>
    <w:unhideWhenUsed/>
    <w:rsid w:val="00BD2876"/>
    <w:rPr>
      <w:b/>
      <w:bCs/>
    </w:rPr>
  </w:style>
  <w:style w:type="character" w:customStyle="1" w:styleId="CommentSubjectChar">
    <w:name w:val="Comment Subject Char"/>
    <w:basedOn w:val="CommentTextChar"/>
    <w:link w:val="CommentSubject"/>
    <w:uiPriority w:val="99"/>
    <w:semiHidden/>
    <w:rsid w:val="00BD2876"/>
    <w:rPr>
      <w:b/>
      <w:bCs/>
      <w:sz w:val="20"/>
      <w:szCs w:val="20"/>
    </w:rPr>
  </w:style>
  <w:style w:type="paragraph" w:styleId="Revision">
    <w:name w:val="Revision"/>
    <w:hidden/>
    <w:uiPriority w:val="99"/>
    <w:semiHidden/>
    <w:rsid w:val="0067144C"/>
    <w:pPr>
      <w:spacing w:after="0" w:line="240" w:lineRule="auto"/>
    </w:pPr>
  </w:style>
  <w:style w:type="paragraph" w:styleId="NormalWeb">
    <w:name w:val="Normal (Web)"/>
    <w:basedOn w:val="Normal"/>
    <w:uiPriority w:val="99"/>
    <w:semiHidden/>
    <w:unhideWhenUsed/>
    <w:rsid w:val="009478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C6A30"/>
    <w:rPr>
      <w:color w:val="954F72"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27494A"/>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ListNumber">
    <w:name w:val="List Number"/>
    <w:basedOn w:val="Normal"/>
    <w:uiPriority w:val="99"/>
    <w:qFormat/>
    <w:rsid w:val="00BC631E"/>
    <w:pPr>
      <w:numPr>
        <w:numId w:val="22"/>
      </w:numPr>
      <w:spacing w:after="200" w:line="276" w:lineRule="auto"/>
    </w:pPr>
    <w:rPr>
      <w:rFonts w:ascii="Arial" w:eastAsia="Calibri" w:hAnsi="Arial" w:cs="Times New Roman"/>
    </w:rPr>
  </w:style>
  <w:style w:type="paragraph" w:styleId="ListNumber2">
    <w:name w:val="List Number 2"/>
    <w:basedOn w:val="Normal"/>
    <w:uiPriority w:val="99"/>
    <w:rsid w:val="00966406"/>
    <w:pPr>
      <w:numPr>
        <w:ilvl w:val="1"/>
        <w:numId w:val="22"/>
      </w:numPr>
      <w:spacing w:after="200" w:line="276" w:lineRule="auto"/>
    </w:pPr>
    <w:rPr>
      <w:rFonts w:ascii="Arial" w:eastAsia="Calibri" w:hAnsi="Arial" w:cs="Times New Roman"/>
    </w:rPr>
  </w:style>
  <w:style w:type="paragraph" w:styleId="ListNumber3">
    <w:name w:val="List Number 3"/>
    <w:basedOn w:val="Normal"/>
    <w:uiPriority w:val="99"/>
    <w:rsid w:val="00966406"/>
    <w:pPr>
      <w:numPr>
        <w:ilvl w:val="2"/>
        <w:numId w:val="22"/>
      </w:numPr>
      <w:spacing w:after="200" w:line="276" w:lineRule="auto"/>
    </w:pPr>
    <w:rPr>
      <w:rFonts w:ascii="Arial" w:eastAsia="Calibri" w:hAnsi="Arial" w:cs="Times New Roman"/>
    </w:rPr>
  </w:style>
  <w:style w:type="paragraph" w:styleId="ListNumber4">
    <w:name w:val="List Number 4"/>
    <w:basedOn w:val="Normal"/>
    <w:uiPriority w:val="99"/>
    <w:rsid w:val="00966406"/>
    <w:pPr>
      <w:numPr>
        <w:ilvl w:val="3"/>
        <w:numId w:val="22"/>
      </w:numPr>
      <w:spacing w:after="200" w:line="276" w:lineRule="auto"/>
    </w:pPr>
    <w:rPr>
      <w:rFonts w:ascii="Arial" w:eastAsia="Calibri" w:hAnsi="Arial" w:cs="Times New Roman"/>
    </w:rPr>
  </w:style>
  <w:style w:type="paragraph" w:styleId="ListNumber5">
    <w:name w:val="List Number 5"/>
    <w:basedOn w:val="Normal"/>
    <w:uiPriority w:val="99"/>
    <w:rsid w:val="00966406"/>
    <w:pPr>
      <w:numPr>
        <w:ilvl w:val="4"/>
        <w:numId w:val="22"/>
      </w:numPr>
      <w:spacing w:after="200" w:line="276" w:lineRule="auto"/>
    </w:pPr>
    <w:rPr>
      <w:rFonts w:ascii="Arial" w:eastAsia="Calibri" w:hAnsi="Arial" w:cs="Times New Roman"/>
    </w:rPr>
  </w:style>
  <w:style w:type="character" w:customStyle="1" w:styleId="Advisorytext">
    <w:name w:val="Advisory text"/>
    <w:basedOn w:val="DefaultParagraphFont"/>
    <w:uiPriority w:val="99"/>
    <w:rsid w:val="00966406"/>
    <w:rPr>
      <w:color w:val="FF0000"/>
    </w:rPr>
  </w:style>
  <w:style w:type="character" w:styleId="UnresolvedMention">
    <w:name w:val="Unresolved Mention"/>
    <w:basedOn w:val="DefaultParagraphFont"/>
    <w:uiPriority w:val="99"/>
    <w:semiHidden/>
    <w:unhideWhenUsed/>
    <w:rsid w:val="00077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524">
      <w:bodyDiv w:val="1"/>
      <w:marLeft w:val="0"/>
      <w:marRight w:val="0"/>
      <w:marTop w:val="0"/>
      <w:marBottom w:val="0"/>
      <w:divBdr>
        <w:top w:val="none" w:sz="0" w:space="0" w:color="auto"/>
        <w:left w:val="none" w:sz="0" w:space="0" w:color="auto"/>
        <w:bottom w:val="none" w:sz="0" w:space="0" w:color="auto"/>
        <w:right w:val="none" w:sz="0" w:space="0" w:color="auto"/>
      </w:divBdr>
    </w:div>
    <w:div w:id="575936498">
      <w:bodyDiv w:val="1"/>
      <w:marLeft w:val="0"/>
      <w:marRight w:val="0"/>
      <w:marTop w:val="0"/>
      <w:marBottom w:val="0"/>
      <w:divBdr>
        <w:top w:val="none" w:sz="0" w:space="0" w:color="auto"/>
        <w:left w:val="none" w:sz="0" w:space="0" w:color="auto"/>
        <w:bottom w:val="none" w:sz="0" w:space="0" w:color="auto"/>
        <w:right w:val="none" w:sz="0" w:space="0" w:color="auto"/>
      </w:divBdr>
    </w:div>
    <w:div w:id="960722504">
      <w:bodyDiv w:val="1"/>
      <w:marLeft w:val="0"/>
      <w:marRight w:val="0"/>
      <w:marTop w:val="0"/>
      <w:marBottom w:val="0"/>
      <w:divBdr>
        <w:top w:val="none" w:sz="0" w:space="0" w:color="auto"/>
        <w:left w:val="none" w:sz="0" w:space="0" w:color="auto"/>
        <w:bottom w:val="none" w:sz="0" w:space="0" w:color="auto"/>
        <w:right w:val="none" w:sz="0" w:space="0" w:color="auto"/>
      </w:divBdr>
    </w:div>
    <w:div w:id="977148140">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499535199">
      <w:bodyDiv w:val="1"/>
      <w:marLeft w:val="0"/>
      <w:marRight w:val="0"/>
      <w:marTop w:val="0"/>
      <w:marBottom w:val="0"/>
      <w:divBdr>
        <w:top w:val="none" w:sz="0" w:space="0" w:color="auto"/>
        <w:left w:val="none" w:sz="0" w:space="0" w:color="auto"/>
        <w:bottom w:val="none" w:sz="0" w:space="0" w:color="auto"/>
        <w:right w:val="none" w:sz="0" w:space="0" w:color="auto"/>
      </w:divBdr>
    </w:div>
    <w:div w:id="1560823977">
      <w:bodyDiv w:val="1"/>
      <w:marLeft w:val="0"/>
      <w:marRight w:val="0"/>
      <w:marTop w:val="0"/>
      <w:marBottom w:val="0"/>
      <w:divBdr>
        <w:top w:val="none" w:sz="0" w:space="0" w:color="auto"/>
        <w:left w:val="none" w:sz="0" w:space="0" w:color="auto"/>
        <w:bottom w:val="none" w:sz="0" w:space="0" w:color="auto"/>
        <w:right w:val="none" w:sz="0" w:space="0" w:color="auto"/>
      </w:divBdr>
    </w:div>
    <w:div w:id="1590046395">
      <w:bodyDiv w:val="1"/>
      <w:marLeft w:val="0"/>
      <w:marRight w:val="0"/>
      <w:marTop w:val="0"/>
      <w:marBottom w:val="0"/>
      <w:divBdr>
        <w:top w:val="none" w:sz="0" w:space="0" w:color="auto"/>
        <w:left w:val="none" w:sz="0" w:space="0" w:color="auto"/>
        <w:bottom w:val="none" w:sz="0" w:space="0" w:color="auto"/>
        <w:right w:val="none" w:sz="0" w:space="0" w:color="auto"/>
      </w:divBdr>
    </w:div>
    <w:div w:id="1752002474">
      <w:bodyDiv w:val="1"/>
      <w:marLeft w:val="0"/>
      <w:marRight w:val="0"/>
      <w:marTop w:val="0"/>
      <w:marBottom w:val="0"/>
      <w:divBdr>
        <w:top w:val="none" w:sz="0" w:space="0" w:color="auto"/>
        <w:left w:val="none" w:sz="0" w:space="0" w:color="auto"/>
        <w:bottom w:val="none" w:sz="0" w:space="0" w:color="auto"/>
        <w:right w:val="none" w:sz="0" w:space="0" w:color="auto"/>
      </w:divBdr>
    </w:div>
    <w:div w:id="1815369595">
      <w:bodyDiv w:val="1"/>
      <w:marLeft w:val="0"/>
      <w:marRight w:val="0"/>
      <w:marTop w:val="0"/>
      <w:marBottom w:val="0"/>
      <w:divBdr>
        <w:top w:val="none" w:sz="0" w:space="0" w:color="auto"/>
        <w:left w:val="none" w:sz="0" w:space="0" w:color="auto"/>
        <w:bottom w:val="none" w:sz="0" w:space="0" w:color="auto"/>
        <w:right w:val="none" w:sz="0" w:space="0" w:color="auto"/>
      </w:divBdr>
    </w:div>
    <w:div w:id="18947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4A04665" TargetMode="External"/><Relationship Id="rId18" Type="http://schemas.openxmlformats.org/officeDocument/2006/relationships/hyperlink" Target="https://www.legislation.gov.au/Series/C2006A0001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portofportland.com.au/about/port-profile/about-the-port/"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sis-geoscience-au.hub.arcgis.com/pages/renewables" TargetMode="External"/><Relationship Id="rId5" Type="http://schemas.openxmlformats.org/officeDocument/2006/relationships/numbering" Target="numbering.xml"/><Relationship Id="rId15" Type="http://schemas.openxmlformats.org/officeDocument/2006/relationships/hyperlink" Target="https://www.legislation.gov.au/Details/C2021A001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environment/epbc/referral-and-assessment-proces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iencedirect.com/science/article/pii/S0928765518302902" TargetMode="External"/><Relationship Id="rId1" Type="http://schemas.openxmlformats.org/officeDocument/2006/relationships/hyperlink" Target="https://www.agriculture.gov.au/sites/default/files/documents/south-east-marine-region-profi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3" ma:contentTypeDescription="Create a new document." ma:contentTypeScope="" ma:versionID="9eae75ba8c5fb36848035fc8a5f6304c">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71636d888c060993203cc163eb41dbfe"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3e80a3-83eb-403e-a237-b3125a65bc88">
      <Terms xmlns="http://schemas.microsoft.com/office/infopath/2007/PartnerControls"/>
    </lcf76f155ced4ddcb4097134ff3c332f>
    <TaxCatchAll xmlns="81c01dc6-2c49-4730-b140-874c95cac377" xsi:nil="true"/>
    <Authorship xmlns="263e80a3-83eb-403e-a237-b3125a65bc88" xsi:nil="true"/>
  </documentManagement>
</p:properties>
</file>

<file path=customXml/itemProps1.xml><?xml version="1.0" encoding="utf-8"?>
<ds:datastoreItem xmlns:ds="http://schemas.openxmlformats.org/officeDocument/2006/customXml" ds:itemID="{28B19B00-1B66-4EFE-A185-249F8CA0F054}">
  <ds:schemaRefs>
    <ds:schemaRef ds:uri="http://schemas.openxmlformats.org/officeDocument/2006/bibliography"/>
  </ds:schemaRefs>
</ds:datastoreItem>
</file>

<file path=customXml/itemProps2.xml><?xml version="1.0" encoding="utf-8"?>
<ds:datastoreItem xmlns:ds="http://schemas.openxmlformats.org/officeDocument/2006/customXml" ds:itemID="{C6E24DAF-9D52-498C-B06A-714A4D41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41764-2C06-4E37-BC7E-A0170B3B12F4}">
  <ds:schemaRefs>
    <ds:schemaRef ds:uri="http://schemas.microsoft.com/sharepoint/v3/contenttype/forms"/>
  </ds:schemaRefs>
</ds:datastoreItem>
</file>

<file path=customXml/itemProps4.xml><?xml version="1.0" encoding="utf-8"?>
<ds:datastoreItem xmlns:ds="http://schemas.openxmlformats.org/officeDocument/2006/customXml" ds:itemID="{7476DA24-1A7E-4471-81B3-7580721A7B8B}">
  <ds:schemaRefs>
    <ds:schemaRef ds:uri="http://schemas.microsoft.com/office/2006/metadata/properties"/>
    <ds:schemaRef ds:uri="http://schemas.microsoft.com/office/infopath/2007/PartnerControls"/>
    <ds:schemaRef ds:uri="263e80a3-83eb-403e-a237-b3125a65bc88"/>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2454</Words>
  <Characters>13988</Characters>
  <Application>Microsoft Office Word</Application>
  <DocSecurity>0</DocSecurity>
  <Lines>116</Lines>
  <Paragraphs>32</Paragraphs>
  <ScaleCrop>false</ScaleCrop>
  <Manager/>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dcterms:created xsi:type="dcterms:W3CDTF">2023-04-20T17:19:00Z</dcterms:created>
  <dcterms:modified xsi:type="dcterms:W3CDTF">2023-06-22T00:48:00Z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